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BD4E1" w14:textId="77777777" w:rsidR="00EB4E22" w:rsidRPr="00EB4E22" w:rsidRDefault="00EB4E22" w:rsidP="00EB4E22">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color w:val="FF0000"/>
          <w:spacing w:val="-4"/>
          <w:sz w:val="18"/>
          <w:szCs w:val="18"/>
          <w:lang w:val="es-419" w:eastAsia="fr-FR"/>
        </w:rPr>
      </w:pPr>
      <w:r w:rsidRPr="00EB4E22">
        <w:rPr>
          <w:rFonts w:ascii="Arial" w:eastAsia="Times New Roman"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72127521" w14:textId="77777777" w:rsidR="00EB4E22" w:rsidRPr="00EB4E22" w:rsidRDefault="00EB4E22" w:rsidP="00EB4E22">
      <w:pPr>
        <w:spacing w:after="0" w:line="240" w:lineRule="auto"/>
        <w:jc w:val="both"/>
        <w:rPr>
          <w:rFonts w:ascii="Arial" w:eastAsia="Times New Roman" w:hAnsi="Arial" w:cs="Arial"/>
          <w:sz w:val="20"/>
          <w:szCs w:val="20"/>
          <w:lang w:val="es-419" w:eastAsia="es-ES"/>
        </w:rPr>
      </w:pPr>
    </w:p>
    <w:p w14:paraId="46B15ADB" w14:textId="5ABC39DE"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Radicación No.:</w:t>
      </w:r>
      <w:r>
        <w:rPr>
          <w:rFonts w:ascii="Arial" w:eastAsia="Times New Roman" w:hAnsi="Arial" w:cs="Arial"/>
          <w:sz w:val="20"/>
          <w:szCs w:val="20"/>
          <w:lang w:val="es-419" w:eastAsia="es-ES"/>
        </w:rPr>
        <w:tab/>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66170-31-05-001-2017-00293-01</w:t>
      </w:r>
    </w:p>
    <w:p w14:paraId="1CF74F8A" w14:textId="1CD5F0E9"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Proceso:</w:t>
      </w:r>
      <w:r>
        <w:rPr>
          <w:rFonts w:ascii="Arial" w:eastAsia="Times New Roman" w:hAnsi="Arial" w:cs="Arial"/>
          <w:sz w:val="20"/>
          <w:szCs w:val="20"/>
          <w:lang w:val="es-419" w:eastAsia="es-ES"/>
        </w:rPr>
        <w:tab/>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 xml:space="preserve">Ordinario laboral </w:t>
      </w:r>
    </w:p>
    <w:p w14:paraId="56B31BA7" w14:textId="3E2C12F9"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Demandantes:</w:t>
      </w:r>
      <w:r>
        <w:rPr>
          <w:rFonts w:ascii="Arial" w:eastAsia="Times New Roman" w:hAnsi="Arial" w:cs="Arial"/>
          <w:sz w:val="20"/>
          <w:szCs w:val="20"/>
          <w:lang w:val="es-419" w:eastAsia="es-ES"/>
        </w:rPr>
        <w:tab/>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 xml:space="preserve">Julio Arley Sierra  </w:t>
      </w:r>
    </w:p>
    <w:p w14:paraId="3038AA30" w14:textId="72D48B3C"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Demandado:</w:t>
      </w:r>
      <w:r>
        <w:rPr>
          <w:rFonts w:ascii="Arial" w:eastAsia="Times New Roman" w:hAnsi="Arial" w:cs="Arial"/>
          <w:sz w:val="20"/>
          <w:szCs w:val="20"/>
          <w:lang w:val="es-419" w:eastAsia="es-ES"/>
        </w:rPr>
        <w:tab/>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 xml:space="preserve">Sociedad Gaseosas Posada Tobón S.A. -Postobón S.A.- </w:t>
      </w:r>
    </w:p>
    <w:p w14:paraId="08E5C916" w14:textId="7CF6897D"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Juzgado de origen:</w:t>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 xml:space="preserve">Juzgado Laboral del Circuito de Dosquebradas </w:t>
      </w:r>
    </w:p>
    <w:p w14:paraId="4924786F" w14:textId="44FFC3D6" w:rsidR="00EB4E22" w:rsidRPr="00EB4E22" w:rsidRDefault="00EB4E22" w:rsidP="00EB4E22">
      <w:pPr>
        <w:spacing w:after="0" w:line="240" w:lineRule="auto"/>
        <w:jc w:val="both"/>
        <w:rPr>
          <w:rFonts w:ascii="Arial" w:eastAsia="Times New Roman" w:hAnsi="Arial" w:cs="Arial"/>
          <w:sz w:val="20"/>
          <w:szCs w:val="20"/>
          <w:lang w:val="es-419" w:eastAsia="es-ES"/>
        </w:rPr>
      </w:pPr>
      <w:r w:rsidRPr="00EB4E22">
        <w:rPr>
          <w:rFonts w:ascii="Arial" w:eastAsia="Times New Roman" w:hAnsi="Arial" w:cs="Arial"/>
          <w:sz w:val="20"/>
          <w:szCs w:val="20"/>
          <w:lang w:val="es-419" w:eastAsia="es-ES"/>
        </w:rPr>
        <w:t>Magistrada:</w:t>
      </w:r>
      <w:r>
        <w:rPr>
          <w:rFonts w:ascii="Arial" w:eastAsia="Times New Roman" w:hAnsi="Arial" w:cs="Arial"/>
          <w:sz w:val="20"/>
          <w:szCs w:val="20"/>
          <w:lang w:val="es-419" w:eastAsia="es-ES"/>
        </w:rPr>
        <w:tab/>
      </w:r>
      <w:r>
        <w:rPr>
          <w:rFonts w:ascii="Arial" w:eastAsia="Times New Roman" w:hAnsi="Arial" w:cs="Arial"/>
          <w:sz w:val="20"/>
          <w:szCs w:val="20"/>
          <w:lang w:val="es-419" w:eastAsia="es-ES"/>
        </w:rPr>
        <w:tab/>
      </w:r>
      <w:r w:rsidRPr="00EB4E22">
        <w:rPr>
          <w:rFonts w:ascii="Arial" w:eastAsia="Times New Roman" w:hAnsi="Arial" w:cs="Arial"/>
          <w:sz w:val="20"/>
          <w:szCs w:val="20"/>
          <w:lang w:val="es-419" w:eastAsia="es-ES"/>
        </w:rPr>
        <w:t>Dra. Ana Lucía Caicedo Calderón</w:t>
      </w:r>
    </w:p>
    <w:p w14:paraId="172D277F" w14:textId="77777777" w:rsidR="00EB4E22" w:rsidRPr="00EB4E22" w:rsidRDefault="00EB4E22" w:rsidP="00EB4E22">
      <w:pPr>
        <w:spacing w:after="0" w:line="240" w:lineRule="auto"/>
        <w:jc w:val="both"/>
        <w:rPr>
          <w:rFonts w:ascii="Arial" w:eastAsia="Times New Roman" w:hAnsi="Arial" w:cs="Arial"/>
          <w:sz w:val="20"/>
          <w:szCs w:val="20"/>
          <w:lang w:val="es-419" w:eastAsia="es-ES"/>
        </w:rPr>
      </w:pPr>
    </w:p>
    <w:p w14:paraId="3A50FF90" w14:textId="1B2E7E9A" w:rsidR="00EB4E22" w:rsidRPr="00EB4E22" w:rsidRDefault="00EB4E22" w:rsidP="00EB4E22">
      <w:pPr>
        <w:spacing w:after="0" w:line="240" w:lineRule="auto"/>
        <w:jc w:val="both"/>
        <w:rPr>
          <w:rFonts w:ascii="Arial" w:eastAsia="Times New Roman" w:hAnsi="Arial" w:cs="Arial"/>
          <w:b/>
          <w:bCs/>
          <w:iCs/>
          <w:sz w:val="20"/>
          <w:szCs w:val="20"/>
          <w:lang w:val="es-419" w:eastAsia="fr-FR"/>
        </w:rPr>
      </w:pPr>
      <w:r w:rsidRPr="00EB4E22">
        <w:rPr>
          <w:rFonts w:ascii="Arial" w:eastAsia="Times New Roman" w:hAnsi="Arial" w:cs="Arial"/>
          <w:b/>
          <w:bCs/>
          <w:iCs/>
          <w:sz w:val="20"/>
          <w:szCs w:val="20"/>
          <w:u w:val="single"/>
          <w:lang w:val="es-419" w:eastAsia="fr-FR"/>
        </w:rPr>
        <w:t>TEMAS:</w:t>
      </w:r>
      <w:r w:rsidRPr="00EB4E22">
        <w:rPr>
          <w:rFonts w:ascii="Arial" w:eastAsia="Times New Roman" w:hAnsi="Arial" w:cs="Arial"/>
          <w:b/>
          <w:bCs/>
          <w:iCs/>
          <w:sz w:val="20"/>
          <w:szCs w:val="20"/>
          <w:lang w:val="es-419" w:eastAsia="fr-FR"/>
        </w:rPr>
        <w:tab/>
      </w:r>
      <w:r w:rsidR="0038638B">
        <w:rPr>
          <w:rFonts w:ascii="Arial" w:eastAsia="Times New Roman" w:hAnsi="Arial" w:cs="Arial"/>
          <w:b/>
          <w:bCs/>
          <w:iCs/>
          <w:sz w:val="20"/>
          <w:szCs w:val="20"/>
          <w:lang w:val="es-419" w:eastAsia="fr-FR"/>
        </w:rPr>
        <w:t xml:space="preserve">CONTRATO DE TRABAJO / </w:t>
      </w:r>
      <w:r w:rsidR="001E5132" w:rsidRPr="001E5132">
        <w:rPr>
          <w:rFonts w:ascii="Arial" w:eastAsia="Times New Roman" w:hAnsi="Arial" w:cs="Arial"/>
          <w:b/>
          <w:bCs/>
          <w:iCs/>
          <w:sz w:val="20"/>
          <w:szCs w:val="20"/>
          <w:lang w:val="es-419" w:eastAsia="fr-FR"/>
        </w:rPr>
        <w:t>ELEMENTOS /</w:t>
      </w:r>
      <w:r w:rsidR="001E5132">
        <w:rPr>
          <w:rFonts w:ascii="Arial" w:eastAsia="Times New Roman" w:hAnsi="Arial" w:cs="Arial"/>
          <w:b/>
          <w:bCs/>
          <w:iCs/>
          <w:sz w:val="20"/>
          <w:szCs w:val="20"/>
          <w:lang w:val="es-419" w:eastAsia="fr-FR"/>
        </w:rPr>
        <w:t xml:space="preserve"> </w:t>
      </w:r>
      <w:r w:rsidR="0038638B">
        <w:rPr>
          <w:rFonts w:ascii="Arial" w:eastAsia="Times New Roman" w:hAnsi="Arial" w:cs="Arial"/>
          <w:b/>
          <w:bCs/>
          <w:iCs/>
          <w:sz w:val="20"/>
          <w:szCs w:val="20"/>
          <w:lang w:val="es-419" w:eastAsia="fr-FR"/>
        </w:rPr>
        <w:t xml:space="preserve">DIFERENCIAS CON EL CONTRATO DE PRESTACIÓN DE SERVICIOS / LA SUBORDINACIÓN COMO </w:t>
      </w:r>
      <w:r w:rsidR="003E7E4C">
        <w:rPr>
          <w:rFonts w:ascii="Arial" w:eastAsia="Times New Roman" w:hAnsi="Arial" w:cs="Arial"/>
          <w:b/>
          <w:bCs/>
          <w:iCs/>
          <w:sz w:val="20"/>
          <w:szCs w:val="20"/>
          <w:lang w:val="es-419" w:eastAsia="fr-FR"/>
        </w:rPr>
        <w:t>PRESUPUESTO DETERMINANTE</w:t>
      </w:r>
      <w:r w:rsidR="0019358D">
        <w:rPr>
          <w:rFonts w:ascii="Arial" w:eastAsia="Times New Roman" w:hAnsi="Arial" w:cs="Arial"/>
          <w:b/>
          <w:bCs/>
          <w:iCs/>
          <w:sz w:val="20"/>
          <w:szCs w:val="20"/>
          <w:lang w:val="es-419" w:eastAsia="fr-FR"/>
        </w:rPr>
        <w:t xml:space="preserve"> / ANÁLISIS JURISPRUDENCIAL</w:t>
      </w:r>
      <w:r w:rsidR="001E5132">
        <w:rPr>
          <w:rFonts w:ascii="Arial" w:eastAsia="Times New Roman" w:hAnsi="Arial" w:cs="Arial"/>
          <w:b/>
          <w:bCs/>
          <w:iCs/>
          <w:sz w:val="20"/>
          <w:szCs w:val="20"/>
          <w:lang w:val="es-419" w:eastAsia="fr-FR"/>
        </w:rPr>
        <w:t>.</w:t>
      </w:r>
    </w:p>
    <w:p w14:paraId="50691BA4" w14:textId="77777777" w:rsidR="00EB4E22" w:rsidRPr="00EB4E22" w:rsidRDefault="00EB4E22" w:rsidP="00EB4E22">
      <w:pPr>
        <w:spacing w:after="0" w:line="240" w:lineRule="auto"/>
        <w:jc w:val="both"/>
        <w:rPr>
          <w:rFonts w:ascii="Arial" w:eastAsia="Times New Roman" w:hAnsi="Arial" w:cs="Arial"/>
          <w:sz w:val="20"/>
          <w:szCs w:val="20"/>
          <w:lang w:val="es-419" w:eastAsia="es-ES"/>
        </w:rPr>
      </w:pPr>
    </w:p>
    <w:p w14:paraId="73F114D3" w14:textId="77777777" w:rsidR="0067261E" w:rsidRPr="0067261E" w:rsidRDefault="0067261E" w:rsidP="0067261E">
      <w:pPr>
        <w:spacing w:after="0" w:line="240" w:lineRule="auto"/>
        <w:jc w:val="both"/>
        <w:rPr>
          <w:rFonts w:ascii="Arial" w:eastAsia="Times New Roman" w:hAnsi="Arial" w:cs="Arial"/>
          <w:sz w:val="20"/>
          <w:szCs w:val="20"/>
          <w:lang w:val="es-419" w:eastAsia="es-ES"/>
        </w:rPr>
      </w:pPr>
      <w:r w:rsidRPr="0067261E">
        <w:rPr>
          <w:rFonts w:ascii="Arial" w:eastAsia="Times New Roman" w:hAnsi="Arial" w:cs="Arial"/>
          <w:sz w:val="20"/>
          <w:szCs w:val="20"/>
          <w:lang w:val="es-419" w:eastAsia="es-ES"/>
        </w:rPr>
        <w:t xml:space="preserve">Como se ha manifestado en innumerables pronunciamientos de esta colegiatura, el artículo 24 del Código Sustantivo del Trabajo consagra una presunción de subordinación que se activa tan pronto la parte actora prueba que prestó sus servicios personalmente a la parte demandada. Con arreglo a tal presunción, el pretensor se ve relevado de la carga de probar la subordinación, pues de inmediato se produce un traslado de la carga de la prueba a la parte demandada, quien debe demostrar que la relación no era laboral, sino de otra índole. </w:t>
      </w:r>
    </w:p>
    <w:p w14:paraId="02B8E8A1" w14:textId="77777777" w:rsidR="0067261E" w:rsidRPr="0067261E" w:rsidRDefault="0067261E" w:rsidP="0067261E">
      <w:pPr>
        <w:spacing w:after="0" w:line="240" w:lineRule="auto"/>
        <w:jc w:val="both"/>
        <w:rPr>
          <w:rFonts w:ascii="Arial" w:eastAsia="Times New Roman" w:hAnsi="Arial" w:cs="Arial"/>
          <w:sz w:val="20"/>
          <w:szCs w:val="20"/>
          <w:lang w:val="es-419" w:eastAsia="es-ES"/>
        </w:rPr>
      </w:pPr>
      <w:r w:rsidRPr="0067261E">
        <w:rPr>
          <w:rFonts w:ascii="Arial" w:eastAsia="Times New Roman" w:hAnsi="Arial" w:cs="Arial"/>
          <w:sz w:val="20"/>
          <w:szCs w:val="20"/>
          <w:lang w:val="es-419" w:eastAsia="es-ES"/>
        </w:rPr>
        <w:t xml:space="preserve"> </w:t>
      </w:r>
    </w:p>
    <w:p w14:paraId="0AC11347" w14:textId="7B27E17A" w:rsidR="0067261E" w:rsidRPr="0067261E" w:rsidRDefault="0067261E" w:rsidP="0067261E">
      <w:pPr>
        <w:spacing w:after="0" w:line="240" w:lineRule="auto"/>
        <w:jc w:val="both"/>
        <w:rPr>
          <w:rFonts w:ascii="Arial" w:eastAsia="Times New Roman" w:hAnsi="Arial" w:cs="Arial"/>
          <w:sz w:val="20"/>
          <w:szCs w:val="20"/>
          <w:lang w:val="es-419" w:eastAsia="es-ES"/>
        </w:rPr>
      </w:pPr>
      <w:r w:rsidRPr="0067261E">
        <w:rPr>
          <w:rFonts w:ascii="Arial" w:eastAsia="Times New Roman" w:hAnsi="Arial" w:cs="Arial"/>
          <w:sz w:val="20"/>
          <w:szCs w:val="20"/>
          <w:lang w:val="es-419" w:eastAsia="es-ES"/>
        </w:rPr>
        <w:t xml:space="preserve">Como premisa fundamental, es necesario precisar que, contrario a los contratos de trabajo, en los contratos de prestación de servicios no hay subordinación, lo que significa que el prestador del servicio únicamente está obligado a cumplir con el objetivo para el que ha sido contratado, en el plazo acordado y bajo los términos acordados. </w:t>
      </w:r>
      <w:r w:rsidR="0038638B">
        <w:rPr>
          <w:rFonts w:ascii="Arial" w:eastAsia="Times New Roman" w:hAnsi="Arial" w:cs="Arial"/>
          <w:sz w:val="20"/>
          <w:szCs w:val="20"/>
          <w:lang w:val="es-419" w:eastAsia="es-ES"/>
        </w:rPr>
        <w:t>(…)</w:t>
      </w:r>
    </w:p>
    <w:p w14:paraId="2C0D3368" w14:textId="77777777" w:rsidR="0067261E" w:rsidRPr="0067261E" w:rsidRDefault="0067261E" w:rsidP="0067261E">
      <w:pPr>
        <w:spacing w:after="0" w:line="240" w:lineRule="auto"/>
        <w:jc w:val="both"/>
        <w:rPr>
          <w:rFonts w:ascii="Arial" w:eastAsia="Times New Roman" w:hAnsi="Arial" w:cs="Arial"/>
          <w:sz w:val="20"/>
          <w:szCs w:val="20"/>
          <w:lang w:val="es-419" w:eastAsia="es-ES"/>
        </w:rPr>
      </w:pPr>
    </w:p>
    <w:p w14:paraId="6B5644BB" w14:textId="1E417107" w:rsidR="00EB4E22" w:rsidRPr="00EB4E22" w:rsidRDefault="0067261E" w:rsidP="0067261E">
      <w:pPr>
        <w:spacing w:after="0" w:line="240" w:lineRule="auto"/>
        <w:jc w:val="both"/>
        <w:rPr>
          <w:rFonts w:ascii="Arial" w:eastAsia="Times New Roman" w:hAnsi="Arial" w:cs="Arial"/>
          <w:sz w:val="20"/>
          <w:szCs w:val="20"/>
          <w:lang w:val="es-419" w:eastAsia="es-ES"/>
        </w:rPr>
      </w:pPr>
      <w:r w:rsidRPr="0067261E">
        <w:rPr>
          <w:rFonts w:ascii="Arial" w:eastAsia="Times New Roman" w:hAnsi="Arial" w:cs="Arial"/>
          <w:sz w:val="20"/>
          <w:szCs w:val="20"/>
          <w:lang w:val="es-419" w:eastAsia="es-ES"/>
        </w:rPr>
        <w:t xml:space="preserve">Ahora, es claro que si el contrato a realizar cumple con los requisitos para que se genere una relación de tipo laboral, con los elementos contemplados por el artículo 23 del C.S.T, subrogado por el artículo 1° de la Ley 50 de 1990, esto es, i) actividad personal del trabajador, </w:t>
      </w:r>
      <w:proofErr w:type="spellStart"/>
      <w:r w:rsidRPr="0067261E">
        <w:rPr>
          <w:rFonts w:ascii="Arial" w:eastAsia="Times New Roman" w:hAnsi="Arial" w:cs="Arial"/>
          <w:sz w:val="20"/>
          <w:szCs w:val="20"/>
          <w:lang w:val="es-419" w:eastAsia="es-ES"/>
        </w:rPr>
        <w:t>ii</w:t>
      </w:r>
      <w:proofErr w:type="spellEnd"/>
      <w:r w:rsidRPr="0067261E">
        <w:rPr>
          <w:rFonts w:ascii="Arial" w:eastAsia="Times New Roman" w:hAnsi="Arial" w:cs="Arial"/>
          <w:sz w:val="20"/>
          <w:szCs w:val="20"/>
          <w:lang w:val="es-419" w:eastAsia="es-ES"/>
        </w:rPr>
        <w:t xml:space="preserve">) continuada subordinación o dependencia del trabajador respecto del empleador, y </w:t>
      </w:r>
      <w:proofErr w:type="spellStart"/>
      <w:r w:rsidRPr="0067261E">
        <w:rPr>
          <w:rFonts w:ascii="Arial" w:eastAsia="Times New Roman" w:hAnsi="Arial" w:cs="Arial"/>
          <w:sz w:val="20"/>
          <w:szCs w:val="20"/>
          <w:lang w:val="es-419" w:eastAsia="es-ES"/>
        </w:rPr>
        <w:t>iii</w:t>
      </w:r>
      <w:proofErr w:type="spellEnd"/>
      <w:r w:rsidRPr="0067261E">
        <w:rPr>
          <w:rFonts w:ascii="Arial" w:eastAsia="Times New Roman" w:hAnsi="Arial" w:cs="Arial"/>
          <w:sz w:val="20"/>
          <w:szCs w:val="20"/>
          <w:lang w:val="es-419" w:eastAsia="es-ES"/>
        </w:rPr>
        <w:t>) salario como retribución del servicio, nace entre las partes un vínculo laboral con las respectivas obligaciones que se derivan de todo contrato de trabajo</w:t>
      </w:r>
      <w:r w:rsidR="0038638B">
        <w:rPr>
          <w:rFonts w:ascii="Arial" w:eastAsia="Times New Roman" w:hAnsi="Arial" w:cs="Arial"/>
          <w:sz w:val="20"/>
          <w:szCs w:val="20"/>
          <w:lang w:val="es-419" w:eastAsia="es-ES"/>
        </w:rPr>
        <w:t>…</w:t>
      </w:r>
    </w:p>
    <w:p w14:paraId="6797B830" w14:textId="77777777" w:rsidR="00EB4E22" w:rsidRPr="00EB4E22" w:rsidRDefault="00EB4E22" w:rsidP="00EB4E22">
      <w:pPr>
        <w:spacing w:after="0" w:line="240" w:lineRule="auto"/>
        <w:jc w:val="both"/>
        <w:rPr>
          <w:rFonts w:ascii="Arial" w:eastAsia="Times New Roman" w:hAnsi="Arial" w:cs="Arial"/>
          <w:sz w:val="20"/>
          <w:szCs w:val="20"/>
          <w:lang w:val="es-419" w:eastAsia="es-ES"/>
        </w:rPr>
      </w:pPr>
    </w:p>
    <w:p w14:paraId="4281E5D3" w14:textId="07159215" w:rsidR="00EB4E22" w:rsidRPr="00EB4E22" w:rsidRDefault="0038638B" w:rsidP="00EB4E22">
      <w:pPr>
        <w:spacing w:after="0" w:line="240" w:lineRule="auto"/>
        <w:jc w:val="both"/>
        <w:rPr>
          <w:rFonts w:ascii="Arial" w:eastAsia="Times New Roman" w:hAnsi="Arial" w:cs="Arial"/>
          <w:sz w:val="20"/>
          <w:szCs w:val="20"/>
          <w:lang w:val="es-419" w:eastAsia="es-ES"/>
        </w:rPr>
      </w:pPr>
      <w:r w:rsidRPr="0038638B">
        <w:rPr>
          <w:rFonts w:ascii="Arial" w:eastAsia="Times New Roman" w:hAnsi="Arial" w:cs="Arial"/>
          <w:sz w:val="20"/>
          <w:szCs w:val="20"/>
          <w:lang w:val="es-419" w:eastAsia="es-ES"/>
        </w:rPr>
        <w:t>En cuanto al segundo de los señalados elementos, el máximo Tribunal de la Justicia Laboral ha precisado que para establecer si hubo o no subordinación en desarrollo de la prestación de un determinado servicio, se debe verificar, entre otros criterios, por ejemplo: si el prestador de servicios tenía el deber de asistir a reuniones programadas por la empresa; si contaba con disposición de cumplir órdenes cuando se le impartieran; si sus funciones eran similares a las del personal de planta; si la asignación de turnos al prestador de servicios y al personal de planta no se diferenciaba de manera relevante; si el prestador de servicios estaba sujeto al poder disciplinario del favorecido por sus servicios.</w:t>
      </w:r>
    </w:p>
    <w:p w14:paraId="0C5AA812" w14:textId="77777777" w:rsidR="00EB4E22" w:rsidRPr="00EB4E22" w:rsidRDefault="00EB4E22" w:rsidP="00EB4E22">
      <w:pPr>
        <w:spacing w:after="0" w:line="240" w:lineRule="auto"/>
        <w:jc w:val="both"/>
        <w:rPr>
          <w:rFonts w:ascii="Arial" w:eastAsia="Times New Roman" w:hAnsi="Arial" w:cs="Arial"/>
          <w:sz w:val="20"/>
          <w:szCs w:val="20"/>
          <w:lang w:val="es-419" w:eastAsia="es-ES"/>
        </w:rPr>
      </w:pPr>
    </w:p>
    <w:p w14:paraId="715A648D" w14:textId="1675863F" w:rsidR="00EB4E22" w:rsidRDefault="00EB4E22" w:rsidP="00EB4E22">
      <w:pPr>
        <w:spacing w:after="0" w:line="240" w:lineRule="auto"/>
        <w:jc w:val="both"/>
        <w:rPr>
          <w:rFonts w:ascii="Arial" w:eastAsia="Times New Roman" w:hAnsi="Arial" w:cs="Arial"/>
          <w:sz w:val="20"/>
          <w:szCs w:val="20"/>
          <w:lang w:val="es-ES" w:eastAsia="es-ES"/>
        </w:rPr>
      </w:pPr>
    </w:p>
    <w:p w14:paraId="35ABD344" w14:textId="77777777" w:rsidR="003E7E4C" w:rsidRPr="00EB4E22" w:rsidRDefault="003E7E4C" w:rsidP="00EB4E22">
      <w:pPr>
        <w:spacing w:after="0" w:line="240" w:lineRule="auto"/>
        <w:jc w:val="both"/>
        <w:rPr>
          <w:rFonts w:ascii="Arial" w:eastAsia="Times New Roman" w:hAnsi="Arial" w:cs="Arial"/>
          <w:sz w:val="20"/>
          <w:szCs w:val="20"/>
          <w:lang w:val="es-ES" w:eastAsia="es-ES"/>
        </w:rPr>
      </w:pPr>
    </w:p>
    <w:p w14:paraId="02527D44" w14:textId="77777777" w:rsidR="00F42FE1" w:rsidRPr="00B948C8" w:rsidRDefault="00F42FE1" w:rsidP="00B948C8">
      <w:pPr>
        <w:pStyle w:val="Ttulo4"/>
        <w:spacing w:line="276" w:lineRule="auto"/>
        <w:jc w:val="center"/>
        <w:rPr>
          <w:rFonts w:ascii="Tahoma" w:eastAsia="Tahoma" w:hAnsi="Tahoma" w:cs="Tahoma"/>
          <w:b/>
          <w:bCs/>
          <w:i w:val="0"/>
          <w:iCs w:val="0"/>
          <w:color w:val="auto"/>
          <w:sz w:val="24"/>
          <w:szCs w:val="24"/>
          <w:lang w:val="es"/>
        </w:rPr>
      </w:pPr>
      <w:r w:rsidRPr="00B948C8">
        <w:rPr>
          <w:rFonts w:ascii="Tahoma" w:eastAsia="Tahoma" w:hAnsi="Tahoma" w:cs="Tahoma"/>
          <w:b/>
          <w:bCs/>
          <w:i w:val="0"/>
          <w:iCs w:val="0"/>
          <w:color w:val="auto"/>
          <w:sz w:val="24"/>
          <w:szCs w:val="24"/>
          <w:lang w:val="es"/>
        </w:rPr>
        <w:t>TRIBUNAL SUPERIOR DEL DISTRITO JUDICIAL DE PEREIRA</w:t>
      </w:r>
    </w:p>
    <w:p w14:paraId="5261055F" w14:textId="069196B4" w:rsidR="00F42FE1" w:rsidRPr="00B948C8" w:rsidRDefault="00F42FE1" w:rsidP="00B948C8">
      <w:pPr>
        <w:pStyle w:val="Ttulo4"/>
        <w:spacing w:before="0" w:line="276" w:lineRule="auto"/>
        <w:jc w:val="center"/>
        <w:rPr>
          <w:rFonts w:ascii="Tahoma" w:eastAsia="Tahoma" w:hAnsi="Tahoma" w:cs="Tahoma"/>
          <w:b/>
          <w:bCs/>
          <w:i w:val="0"/>
          <w:iCs w:val="0"/>
          <w:color w:val="auto"/>
          <w:sz w:val="24"/>
          <w:szCs w:val="24"/>
          <w:lang w:val="es"/>
        </w:rPr>
      </w:pPr>
      <w:r w:rsidRPr="00B948C8">
        <w:rPr>
          <w:rFonts w:ascii="Tahoma" w:eastAsia="Tahoma" w:hAnsi="Tahoma" w:cs="Tahoma"/>
          <w:b/>
          <w:bCs/>
          <w:i w:val="0"/>
          <w:iCs w:val="0"/>
          <w:color w:val="auto"/>
          <w:sz w:val="24"/>
          <w:szCs w:val="24"/>
          <w:lang w:val="es"/>
        </w:rPr>
        <w:t>SALA DE DECISIÓN LABORAL No. 1</w:t>
      </w:r>
      <w:r w:rsidRPr="00B948C8">
        <w:rPr>
          <w:rFonts w:ascii="Tahoma" w:eastAsia="Calibri" w:hAnsi="Tahoma" w:cs="Tahoma"/>
          <w:sz w:val="24"/>
          <w:szCs w:val="24"/>
          <w:lang w:val="es"/>
        </w:rPr>
        <w:t xml:space="preserve"> </w:t>
      </w:r>
    </w:p>
    <w:p w14:paraId="5227BE10" w14:textId="77777777" w:rsidR="00301A98" w:rsidRDefault="00301A98" w:rsidP="00B948C8">
      <w:pPr>
        <w:spacing w:after="0" w:line="276" w:lineRule="auto"/>
        <w:jc w:val="center"/>
        <w:rPr>
          <w:rFonts w:ascii="Tahoma" w:eastAsia="Tahoma" w:hAnsi="Tahoma" w:cs="Tahoma"/>
          <w:sz w:val="24"/>
          <w:szCs w:val="24"/>
        </w:rPr>
      </w:pPr>
    </w:p>
    <w:p w14:paraId="6F17E194" w14:textId="52243590" w:rsidR="00A13315" w:rsidRPr="00B948C8" w:rsidRDefault="00F42FE1" w:rsidP="00B948C8">
      <w:pPr>
        <w:spacing w:after="0" w:line="276" w:lineRule="auto"/>
        <w:jc w:val="center"/>
        <w:rPr>
          <w:rFonts w:ascii="Tahoma" w:eastAsia="Tahoma" w:hAnsi="Tahoma" w:cs="Tahoma"/>
          <w:b/>
          <w:bCs/>
          <w:sz w:val="24"/>
          <w:szCs w:val="24"/>
        </w:rPr>
      </w:pPr>
      <w:r w:rsidRPr="00B948C8">
        <w:rPr>
          <w:rFonts w:ascii="Tahoma" w:eastAsia="Tahoma" w:hAnsi="Tahoma" w:cs="Tahoma"/>
          <w:sz w:val="24"/>
          <w:szCs w:val="24"/>
        </w:rPr>
        <w:t>Magistrada ponente:</w:t>
      </w:r>
      <w:r w:rsidRPr="00B948C8">
        <w:rPr>
          <w:rFonts w:ascii="Tahoma" w:eastAsia="Tahoma" w:hAnsi="Tahoma" w:cs="Tahoma"/>
          <w:b/>
          <w:bCs/>
          <w:sz w:val="24"/>
          <w:szCs w:val="24"/>
        </w:rPr>
        <w:t xml:space="preserve"> Ana Lucía Caicedo Calderón </w:t>
      </w:r>
    </w:p>
    <w:p w14:paraId="44AF0749" w14:textId="77777777" w:rsidR="00C81FDD" w:rsidRPr="00B948C8" w:rsidRDefault="00C81FDD" w:rsidP="00B948C8">
      <w:pPr>
        <w:spacing w:after="0" w:line="276" w:lineRule="auto"/>
        <w:jc w:val="center"/>
        <w:rPr>
          <w:rFonts w:ascii="Tahoma" w:hAnsi="Tahoma" w:cs="Tahoma"/>
          <w:sz w:val="24"/>
          <w:szCs w:val="24"/>
        </w:rPr>
      </w:pPr>
    </w:p>
    <w:p w14:paraId="37F5CCA2" w14:textId="2DC3E869" w:rsidR="00C81FDD" w:rsidRPr="00B948C8" w:rsidRDefault="00C81FDD" w:rsidP="00301A98">
      <w:pPr>
        <w:shd w:val="clear" w:color="auto" w:fill="FFFFFF" w:themeFill="background1"/>
        <w:spacing w:after="0" w:line="276" w:lineRule="auto"/>
        <w:jc w:val="center"/>
        <w:textAlignment w:val="baseline"/>
        <w:rPr>
          <w:rFonts w:ascii="Tahoma" w:eastAsia="Times New Roman" w:hAnsi="Tahoma" w:cs="Tahoma"/>
          <w:sz w:val="24"/>
          <w:szCs w:val="24"/>
          <w:lang w:eastAsia="es-CO"/>
        </w:rPr>
      </w:pPr>
      <w:r w:rsidRPr="00B948C8">
        <w:rPr>
          <w:rFonts w:ascii="Tahoma" w:eastAsia="Times New Roman" w:hAnsi="Tahoma" w:cs="Tahoma"/>
          <w:sz w:val="24"/>
          <w:szCs w:val="24"/>
          <w:lang w:eastAsia="es-CO"/>
        </w:rPr>
        <w:t xml:space="preserve">Pereira, </w:t>
      </w:r>
      <w:r w:rsidR="00D03CF2" w:rsidRPr="00B948C8">
        <w:rPr>
          <w:rFonts w:ascii="Tahoma" w:eastAsia="Times New Roman" w:hAnsi="Tahoma" w:cs="Tahoma"/>
          <w:sz w:val="24"/>
          <w:szCs w:val="24"/>
          <w:lang w:eastAsia="es-CO"/>
        </w:rPr>
        <w:t xml:space="preserve">catorce </w:t>
      </w:r>
      <w:r w:rsidR="00AB31C1" w:rsidRPr="00B948C8">
        <w:rPr>
          <w:rFonts w:ascii="Tahoma" w:eastAsia="Times New Roman" w:hAnsi="Tahoma" w:cs="Tahoma"/>
          <w:sz w:val="24"/>
          <w:szCs w:val="24"/>
          <w:lang w:eastAsia="es-CO"/>
        </w:rPr>
        <w:t>(1</w:t>
      </w:r>
      <w:r w:rsidR="00D03CF2" w:rsidRPr="00B948C8">
        <w:rPr>
          <w:rFonts w:ascii="Tahoma" w:eastAsia="Times New Roman" w:hAnsi="Tahoma" w:cs="Tahoma"/>
          <w:sz w:val="24"/>
          <w:szCs w:val="24"/>
          <w:lang w:eastAsia="es-CO"/>
        </w:rPr>
        <w:t>4</w:t>
      </w:r>
      <w:r w:rsidR="00AB31C1" w:rsidRPr="00B948C8">
        <w:rPr>
          <w:rFonts w:ascii="Tahoma" w:eastAsia="Times New Roman" w:hAnsi="Tahoma" w:cs="Tahoma"/>
          <w:sz w:val="24"/>
          <w:szCs w:val="24"/>
          <w:lang w:eastAsia="es-CO"/>
        </w:rPr>
        <w:t xml:space="preserve">) de mayo </w:t>
      </w:r>
      <w:r w:rsidR="00AD5F69" w:rsidRPr="00B948C8">
        <w:rPr>
          <w:rFonts w:ascii="Tahoma" w:eastAsia="Times New Roman" w:hAnsi="Tahoma" w:cs="Tahoma"/>
          <w:sz w:val="24"/>
          <w:szCs w:val="24"/>
          <w:lang w:eastAsia="es-CO"/>
        </w:rPr>
        <w:t>dos mil veintiuno</w:t>
      </w:r>
      <w:r w:rsidRPr="00B948C8">
        <w:rPr>
          <w:rFonts w:ascii="Tahoma" w:eastAsia="Times New Roman" w:hAnsi="Tahoma" w:cs="Tahoma"/>
          <w:sz w:val="24"/>
          <w:szCs w:val="24"/>
          <w:lang w:eastAsia="es-CO"/>
        </w:rPr>
        <w:t xml:space="preserve"> (202</w:t>
      </w:r>
      <w:r w:rsidR="00AD5F69" w:rsidRPr="00B948C8">
        <w:rPr>
          <w:rFonts w:ascii="Tahoma" w:eastAsia="Times New Roman" w:hAnsi="Tahoma" w:cs="Tahoma"/>
          <w:sz w:val="24"/>
          <w:szCs w:val="24"/>
          <w:lang w:eastAsia="es-CO"/>
        </w:rPr>
        <w:t>1</w:t>
      </w:r>
      <w:r w:rsidRPr="00B948C8">
        <w:rPr>
          <w:rFonts w:ascii="Tahoma" w:eastAsia="Times New Roman" w:hAnsi="Tahoma" w:cs="Tahoma"/>
          <w:sz w:val="24"/>
          <w:szCs w:val="24"/>
          <w:lang w:eastAsia="es-CO"/>
        </w:rPr>
        <w:t>)  </w:t>
      </w:r>
    </w:p>
    <w:p w14:paraId="6BB84767" w14:textId="64297F03" w:rsidR="00C81FDD" w:rsidRPr="00B948C8" w:rsidRDefault="00C81FDD" w:rsidP="00301A98">
      <w:pPr>
        <w:shd w:val="clear" w:color="auto" w:fill="FFFFFF" w:themeFill="background1"/>
        <w:spacing w:after="0" w:line="276" w:lineRule="auto"/>
        <w:jc w:val="center"/>
        <w:textAlignment w:val="baseline"/>
        <w:rPr>
          <w:rFonts w:ascii="Tahoma" w:eastAsia="Times New Roman" w:hAnsi="Tahoma" w:cs="Tahoma"/>
          <w:sz w:val="24"/>
          <w:szCs w:val="24"/>
          <w:lang w:eastAsia="es-CO"/>
        </w:rPr>
      </w:pPr>
      <w:r w:rsidRPr="00B948C8">
        <w:rPr>
          <w:rFonts w:ascii="Tahoma" w:eastAsia="Times New Roman" w:hAnsi="Tahoma" w:cs="Tahoma"/>
          <w:sz w:val="24"/>
          <w:szCs w:val="24"/>
          <w:lang w:eastAsia="es-CO"/>
        </w:rPr>
        <w:t> Acta No. </w:t>
      </w:r>
      <w:r w:rsidR="00D03CF2" w:rsidRPr="00B948C8">
        <w:rPr>
          <w:rFonts w:ascii="Tahoma" w:eastAsia="Times New Roman" w:hAnsi="Tahoma" w:cs="Tahoma"/>
          <w:sz w:val="24"/>
          <w:szCs w:val="24"/>
          <w:lang w:eastAsia="es-CO"/>
        </w:rPr>
        <w:t>72 A</w:t>
      </w:r>
      <w:r w:rsidRPr="00B948C8">
        <w:rPr>
          <w:rFonts w:ascii="Tahoma" w:eastAsia="Times New Roman" w:hAnsi="Tahoma" w:cs="Tahoma"/>
          <w:sz w:val="24"/>
          <w:szCs w:val="24"/>
          <w:lang w:eastAsia="es-CO"/>
        </w:rPr>
        <w:t xml:space="preserve"> del </w:t>
      </w:r>
      <w:r w:rsidR="00AB31C1" w:rsidRPr="00B948C8">
        <w:rPr>
          <w:rFonts w:ascii="Tahoma" w:eastAsia="Times New Roman" w:hAnsi="Tahoma" w:cs="Tahoma"/>
          <w:sz w:val="24"/>
          <w:szCs w:val="24"/>
          <w:lang w:eastAsia="es-CO"/>
        </w:rPr>
        <w:t xml:space="preserve">29 de abril </w:t>
      </w:r>
      <w:r w:rsidRPr="00B948C8">
        <w:rPr>
          <w:rFonts w:ascii="Tahoma" w:eastAsia="Times New Roman" w:hAnsi="Tahoma" w:cs="Tahoma"/>
          <w:sz w:val="24"/>
          <w:szCs w:val="24"/>
          <w:lang w:eastAsia="es-CO"/>
        </w:rPr>
        <w:t>de 202</w:t>
      </w:r>
      <w:r w:rsidR="00AD5F69" w:rsidRPr="00B948C8">
        <w:rPr>
          <w:rFonts w:ascii="Tahoma" w:eastAsia="Times New Roman" w:hAnsi="Tahoma" w:cs="Tahoma"/>
          <w:sz w:val="24"/>
          <w:szCs w:val="24"/>
          <w:lang w:eastAsia="es-CO"/>
        </w:rPr>
        <w:t>1</w:t>
      </w:r>
    </w:p>
    <w:p w14:paraId="1D8BE408" w14:textId="77777777" w:rsidR="00F42FE1" w:rsidRPr="00B948C8" w:rsidRDefault="00F42FE1" w:rsidP="00B948C8">
      <w:pPr>
        <w:spacing w:after="0" w:line="276" w:lineRule="auto"/>
        <w:jc w:val="center"/>
        <w:rPr>
          <w:rFonts w:ascii="Tahoma" w:hAnsi="Tahoma" w:cs="Tahoma"/>
          <w:sz w:val="24"/>
          <w:szCs w:val="24"/>
        </w:rPr>
      </w:pPr>
      <w:r w:rsidRPr="00B948C8">
        <w:rPr>
          <w:rFonts w:ascii="Tahoma" w:eastAsia="Tahoma" w:hAnsi="Tahoma" w:cs="Tahoma"/>
          <w:sz w:val="24"/>
          <w:szCs w:val="24"/>
          <w:lang w:val="es"/>
        </w:rPr>
        <w:t xml:space="preserve"> </w:t>
      </w:r>
    </w:p>
    <w:p w14:paraId="1AB7C7F2" w14:textId="2594F913" w:rsidR="00F42FE1" w:rsidRPr="00B948C8" w:rsidRDefault="00F42FE1" w:rsidP="00B948C8">
      <w:pPr>
        <w:spacing w:after="0" w:line="276" w:lineRule="auto"/>
        <w:ind w:firstLine="709"/>
        <w:jc w:val="both"/>
        <w:rPr>
          <w:rFonts w:ascii="Tahoma" w:eastAsia="Tahoma" w:hAnsi="Tahoma" w:cs="Tahoma"/>
          <w:sz w:val="24"/>
          <w:szCs w:val="24"/>
        </w:rPr>
      </w:pPr>
      <w:r w:rsidRPr="00B948C8">
        <w:rPr>
          <w:rFonts w:ascii="Tahoma" w:eastAsia="Tahoma" w:hAnsi="Tahoma" w:cs="Tahoma"/>
          <w:color w:val="000000" w:themeColor="text1"/>
          <w:sz w:val="24"/>
          <w:szCs w:val="24"/>
        </w:rPr>
        <w:t xml:space="preserve">Teniendo en cuenta que el artículo 15 del Decreto No. 806 del 4 de junio de 2020, expedido por el Ministerio de Justicia y del Derecho, estableció que en la especialidad laboral se proferirán por escrito las providencias de segunda instancia en las que se surta el grado jurisdiccional de consulta o se resuelva el recurso de apelación de autos o sentencias, la </w:t>
      </w:r>
      <w:r w:rsidR="00D93D2E" w:rsidRPr="00B948C8">
        <w:rPr>
          <w:rFonts w:ascii="Tahoma" w:eastAsia="Tahoma" w:hAnsi="Tahoma" w:cs="Tahoma"/>
          <w:color w:val="000000" w:themeColor="text1"/>
          <w:sz w:val="24"/>
          <w:szCs w:val="24"/>
        </w:rPr>
        <w:t xml:space="preserve">antigua </w:t>
      </w:r>
      <w:r w:rsidRPr="00B948C8">
        <w:rPr>
          <w:rFonts w:ascii="Tahoma" w:eastAsia="Tahoma" w:hAnsi="Tahoma" w:cs="Tahoma"/>
          <w:color w:val="000000" w:themeColor="text1"/>
          <w:sz w:val="24"/>
          <w:szCs w:val="24"/>
        </w:rPr>
        <w:t>Sala de Decisión Laboral No. 1</w:t>
      </w:r>
      <w:r w:rsidR="00FD50C8" w:rsidRPr="00B948C8">
        <w:rPr>
          <w:rStyle w:val="Refdenotaalpie"/>
          <w:rFonts w:ascii="Tahoma" w:eastAsia="Tahoma" w:hAnsi="Tahoma" w:cs="Tahoma"/>
          <w:color w:val="000000" w:themeColor="text1"/>
          <w:sz w:val="24"/>
          <w:szCs w:val="24"/>
        </w:rPr>
        <w:footnoteReference w:id="1"/>
      </w:r>
      <w:r w:rsidRPr="00B948C8">
        <w:rPr>
          <w:rFonts w:ascii="Tahoma" w:eastAsia="Tahoma" w:hAnsi="Tahoma" w:cs="Tahoma"/>
          <w:color w:val="000000" w:themeColor="text1"/>
          <w:sz w:val="24"/>
          <w:szCs w:val="24"/>
        </w:rPr>
        <w:t xml:space="preserve"> del Tribunal Superior </w:t>
      </w:r>
      <w:r w:rsidRPr="00B948C8">
        <w:rPr>
          <w:rFonts w:ascii="Tahoma" w:eastAsia="Tahoma" w:hAnsi="Tahoma" w:cs="Tahoma"/>
          <w:color w:val="000000" w:themeColor="text1"/>
          <w:sz w:val="24"/>
          <w:szCs w:val="24"/>
        </w:rPr>
        <w:lastRenderedPageBreak/>
        <w:t xml:space="preserve">de Pereira, integrada por las Magistradas </w:t>
      </w:r>
      <w:r w:rsidRPr="0070246A">
        <w:rPr>
          <w:rFonts w:ascii="Tahoma" w:eastAsia="Tahoma" w:hAnsi="Tahoma" w:cs="Tahoma"/>
          <w:b/>
          <w:color w:val="000000" w:themeColor="text1"/>
          <w:sz w:val="24"/>
          <w:szCs w:val="24"/>
        </w:rPr>
        <w:t>ANA LUCÍA CAICEDO CALDERÓN</w:t>
      </w:r>
      <w:r w:rsidRPr="00B948C8">
        <w:rPr>
          <w:rFonts w:ascii="Tahoma" w:eastAsia="Tahoma" w:hAnsi="Tahoma" w:cs="Tahoma"/>
          <w:color w:val="000000" w:themeColor="text1"/>
          <w:sz w:val="24"/>
          <w:szCs w:val="24"/>
        </w:rPr>
        <w:t xml:space="preserve"> como Ponente y </w:t>
      </w:r>
      <w:r w:rsidRPr="0070246A">
        <w:rPr>
          <w:rFonts w:ascii="Tahoma" w:eastAsia="Tahoma" w:hAnsi="Tahoma" w:cs="Tahoma"/>
          <w:b/>
          <w:color w:val="000000" w:themeColor="text1"/>
          <w:sz w:val="24"/>
          <w:szCs w:val="24"/>
        </w:rPr>
        <w:t>OLGA LUCÍA HOYOS SEPÚLVEDA</w:t>
      </w:r>
      <w:r w:rsidRPr="00B948C8">
        <w:rPr>
          <w:rFonts w:ascii="Tahoma" w:eastAsia="Tahoma" w:hAnsi="Tahoma" w:cs="Tahoma"/>
          <w:color w:val="000000" w:themeColor="text1"/>
          <w:sz w:val="24"/>
          <w:szCs w:val="24"/>
        </w:rPr>
        <w:t xml:space="preserve"> y por el Magistrado </w:t>
      </w:r>
      <w:r w:rsidRPr="0070246A">
        <w:rPr>
          <w:rFonts w:ascii="Tahoma" w:eastAsia="Tahoma" w:hAnsi="Tahoma" w:cs="Tahoma"/>
          <w:b/>
          <w:color w:val="000000" w:themeColor="text1"/>
          <w:sz w:val="24"/>
          <w:szCs w:val="24"/>
        </w:rPr>
        <w:t>JULIO CÉSAR SALAZAR MUÑOZ</w:t>
      </w:r>
      <w:r w:rsidRPr="00B948C8">
        <w:rPr>
          <w:rFonts w:ascii="Tahoma" w:eastAsia="Tahoma" w:hAnsi="Tahoma" w:cs="Tahoma"/>
          <w:color w:val="000000" w:themeColor="text1"/>
          <w:sz w:val="24"/>
          <w:szCs w:val="24"/>
        </w:rPr>
        <w:t xml:space="preserve">, procede a proferir la siguiente sentencia escrita dentro del proceso ordinario laboral instaurado por </w:t>
      </w:r>
      <w:r w:rsidR="00A13315" w:rsidRPr="00B948C8">
        <w:rPr>
          <w:rFonts w:ascii="Tahoma" w:eastAsia="Tahoma" w:hAnsi="Tahoma" w:cs="Tahoma"/>
          <w:b/>
          <w:bCs/>
          <w:color w:val="000000" w:themeColor="text1"/>
          <w:sz w:val="24"/>
          <w:szCs w:val="24"/>
        </w:rPr>
        <w:t>JULIO ARLEY SIERRA</w:t>
      </w:r>
      <w:r w:rsidRPr="00B948C8">
        <w:rPr>
          <w:rFonts w:ascii="Tahoma" w:eastAsia="Tahoma" w:hAnsi="Tahoma" w:cs="Tahoma"/>
          <w:b/>
          <w:bCs/>
          <w:sz w:val="24"/>
          <w:szCs w:val="24"/>
        </w:rPr>
        <w:t xml:space="preserve"> </w:t>
      </w:r>
      <w:r w:rsidRPr="00B948C8">
        <w:rPr>
          <w:rFonts w:ascii="Tahoma" w:eastAsia="Tahoma" w:hAnsi="Tahoma" w:cs="Tahoma"/>
          <w:sz w:val="24"/>
          <w:szCs w:val="24"/>
        </w:rPr>
        <w:t>en contra de</w:t>
      </w:r>
      <w:r w:rsidR="00A13315" w:rsidRPr="00B948C8">
        <w:rPr>
          <w:rFonts w:ascii="Tahoma" w:eastAsia="Tahoma" w:hAnsi="Tahoma" w:cs="Tahoma"/>
          <w:sz w:val="24"/>
          <w:szCs w:val="24"/>
        </w:rPr>
        <w:t xml:space="preserve"> la </w:t>
      </w:r>
      <w:r w:rsidR="00A13315" w:rsidRPr="00B948C8">
        <w:rPr>
          <w:rFonts w:ascii="Tahoma" w:eastAsia="Tahoma" w:hAnsi="Tahoma" w:cs="Tahoma"/>
          <w:b/>
          <w:sz w:val="24"/>
          <w:szCs w:val="24"/>
        </w:rPr>
        <w:t xml:space="preserve">SOCIEDAD GASEOSAS POSADA TOBÓN S.A. </w:t>
      </w:r>
      <w:r w:rsidR="00EF243D">
        <w:rPr>
          <w:rFonts w:ascii="Tahoma" w:eastAsia="Tahoma" w:hAnsi="Tahoma" w:cs="Tahoma"/>
          <w:b/>
          <w:sz w:val="24"/>
          <w:szCs w:val="24"/>
        </w:rPr>
        <w:t xml:space="preserve">– </w:t>
      </w:r>
      <w:r w:rsidR="00A13315" w:rsidRPr="00B948C8">
        <w:rPr>
          <w:rFonts w:ascii="Tahoma" w:eastAsia="Tahoma" w:hAnsi="Tahoma" w:cs="Tahoma"/>
          <w:b/>
          <w:sz w:val="24"/>
          <w:szCs w:val="24"/>
        </w:rPr>
        <w:t>POSTOBÓN S.A.</w:t>
      </w:r>
      <w:r w:rsidRPr="00B948C8">
        <w:rPr>
          <w:rFonts w:ascii="Tahoma" w:eastAsia="Tahoma" w:hAnsi="Tahoma" w:cs="Tahoma"/>
          <w:b/>
          <w:bCs/>
          <w:sz w:val="24"/>
          <w:szCs w:val="24"/>
        </w:rPr>
        <w:t xml:space="preserve"> </w:t>
      </w:r>
    </w:p>
    <w:p w14:paraId="177E5BDE" w14:textId="77777777" w:rsidR="00F42FE1" w:rsidRPr="00B948C8" w:rsidRDefault="00F42FE1" w:rsidP="00B948C8">
      <w:pPr>
        <w:spacing w:after="0" w:line="276" w:lineRule="auto"/>
        <w:ind w:firstLine="709"/>
        <w:jc w:val="both"/>
        <w:rPr>
          <w:rFonts w:ascii="Tahoma" w:eastAsia="Tahoma" w:hAnsi="Tahoma" w:cs="Tahoma"/>
          <w:sz w:val="24"/>
          <w:szCs w:val="24"/>
        </w:rPr>
      </w:pPr>
    </w:p>
    <w:p w14:paraId="65971C07" w14:textId="77777777" w:rsidR="00F42FE1" w:rsidRPr="00B948C8" w:rsidRDefault="00F42FE1" w:rsidP="00B948C8">
      <w:pPr>
        <w:spacing w:after="0" w:line="276" w:lineRule="auto"/>
        <w:jc w:val="center"/>
        <w:rPr>
          <w:rFonts w:ascii="Tahoma" w:eastAsia="Tahoma" w:hAnsi="Tahoma" w:cs="Tahoma"/>
          <w:b/>
          <w:bCs/>
          <w:sz w:val="24"/>
          <w:szCs w:val="24"/>
          <w:lang w:val="es"/>
        </w:rPr>
      </w:pPr>
      <w:r w:rsidRPr="00B948C8">
        <w:rPr>
          <w:rFonts w:ascii="Tahoma" w:eastAsia="Tahoma" w:hAnsi="Tahoma" w:cs="Tahoma"/>
          <w:b/>
          <w:bCs/>
          <w:sz w:val="24"/>
          <w:szCs w:val="24"/>
          <w:lang w:val="es"/>
        </w:rPr>
        <w:t>PUNTO A TRATAR</w:t>
      </w:r>
    </w:p>
    <w:p w14:paraId="711B2436" w14:textId="77777777" w:rsidR="00F42FE1" w:rsidRPr="00B948C8" w:rsidRDefault="00F42FE1" w:rsidP="00B948C8">
      <w:pPr>
        <w:spacing w:after="0" w:line="276" w:lineRule="auto"/>
        <w:jc w:val="center"/>
        <w:rPr>
          <w:rFonts w:ascii="Tahoma" w:hAnsi="Tahoma" w:cs="Tahoma"/>
          <w:sz w:val="24"/>
          <w:szCs w:val="24"/>
        </w:rPr>
      </w:pPr>
      <w:r w:rsidRPr="00B948C8">
        <w:rPr>
          <w:rFonts w:ascii="Tahoma" w:eastAsia="Tahoma" w:hAnsi="Tahoma" w:cs="Tahoma"/>
          <w:b/>
          <w:bCs/>
          <w:sz w:val="24"/>
          <w:szCs w:val="24"/>
          <w:lang w:val="es"/>
        </w:rPr>
        <w:t xml:space="preserve"> </w:t>
      </w:r>
    </w:p>
    <w:p w14:paraId="39492C7F" w14:textId="640F9A58" w:rsidR="00F42FE1" w:rsidRPr="00B948C8" w:rsidRDefault="00F42FE1" w:rsidP="00B948C8">
      <w:pPr>
        <w:spacing w:after="0" w:line="276" w:lineRule="auto"/>
        <w:ind w:firstLine="708"/>
        <w:jc w:val="both"/>
        <w:rPr>
          <w:rFonts w:ascii="Tahoma" w:eastAsia="Tahoma" w:hAnsi="Tahoma" w:cs="Tahoma"/>
          <w:sz w:val="24"/>
          <w:szCs w:val="24"/>
          <w:lang w:val="es"/>
        </w:rPr>
      </w:pPr>
      <w:r w:rsidRPr="00B948C8">
        <w:rPr>
          <w:rFonts w:ascii="Tahoma" w:eastAsia="Tahoma" w:hAnsi="Tahoma" w:cs="Tahoma"/>
          <w:sz w:val="24"/>
          <w:szCs w:val="24"/>
          <w:lang w:val="es"/>
        </w:rPr>
        <w:t xml:space="preserve">Por medio de esta providencia procede la Sala a resolver </w:t>
      </w:r>
      <w:r w:rsidR="00A25530" w:rsidRPr="00B948C8">
        <w:rPr>
          <w:rFonts w:ascii="Tahoma" w:eastAsia="Tahoma" w:hAnsi="Tahoma" w:cs="Tahoma"/>
          <w:sz w:val="24"/>
          <w:szCs w:val="24"/>
          <w:lang w:val="es"/>
        </w:rPr>
        <w:t>las apelaciones del demandante y la sociedad demandada</w:t>
      </w:r>
      <w:r w:rsidRPr="00B948C8">
        <w:rPr>
          <w:rFonts w:ascii="Tahoma" w:eastAsia="Tahoma" w:hAnsi="Tahoma" w:cs="Tahoma"/>
          <w:sz w:val="24"/>
          <w:szCs w:val="24"/>
          <w:lang w:val="es"/>
        </w:rPr>
        <w:t xml:space="preserve"> en contra de la sentencia emitida por el Juzgado Laboral del Circuito de </w:t>
      </w:r>
      <w:r w:rsidR="00A25530" w:rsidRPr="00B948C8">
        <w:rPr>
          <w:rFonts w:ascii="Tahoma" w:eastAsia="Tahoma" w:hAnsi="Tahoma" w:cs="Tahoma"/>
          <w:sz w:val="24"/>
          <w:szCs w:val="24"/>
          <w:lang w:val="es"/>
        </w:rPr>
        <w:t xml:space="preserve">Dosquebradas </w:t>
      </w:r>
      <w:r w:rsidRPr="00B948C8">
        <w:rPr>
          <w:rFonts w:ascii="Tahoma" w:eastAsia="Tahoma" w:hAnsi="Tahoma" w:cs="Tahoma"/>
          <w:sz w:val="24"/>
          <w:szCs w:val="24"/>
          <w:lang w:val="es"/>
        </w:rPr>
        <w:t xml:space="preserve">el pasado </w:t>
      </w:r>
      <w:r w:rsidR="00A25530" w:rsidRPr="00B948C8">
        <w:rPr>
          <w:rFonts w:ascii="Tahoma" w:eastAsia="Tahoma" w:hAnsi="Tahoma" w:cs="Tahoma"/>
          <w:sz w:val="24"/>
          <w:szCs w:val="24"/>
          <w:lang w:val="es"/>
        </w:rPr>
        <w:t>18</w:t>
      </w:r>
      <w:r w:rsidRPr="00B948C8">
        <w:rPr>
          <w:rFonts w:ascii="Tahoma" w:eastAsia="Tahoma" w:hAnsi="Tahoma" w:cs="Tahoma"/>
          <w:sz w:val="24"/>
          <w:szCs w:val="24"/>
          <w:lang w:val="es"/>
        </w:rPr>
        <w:t xml:space="preserve"> de ju</w:t>
      </w:r>
      <w:r w:rsidR="00A25530" w:rsidRPr="00B948C8">
        <w:rPr>
          <w:rFonts w:ascii="Tahoma" w:eastAsia="Tahoma" w:hAnsi="Tahoma" w:cs="Tahoma"/>
          <w:sz w:val="24"/>
          <w:szCs w:val="24"/>
          <w:lang w:val="es"/>
        </w:rPr>
        <w:t>nio</w:t>
      </w:r>
      <w:r w:rsidRPr="00B948C8">
        <w:rPr>
          <w:rFonts w:ascii="Tahoma" w:eastAsia="Tahoma" w:hAnsi="Tahoma" w:cs="Tahoma"/>
          <w:sz w:val="24"/>
          <w:szCs w:val="24"/>
          <w:lang w:val="es"/>
        </w:rPr>
        <w:t xml:space="preserve"> de 2019.</w:t>
      </w:r>
      <w:r w:rsidR="00EA682F" w:rsidRPr="00B948C8">
        <w:rPr>
          <w:rFonts w:ascii="Tahoma" w:eastAsia="Tahoma" w:hAnsi="Tahoma" w:cs="Tahoma"/>
          <w:sz w:val="24"/>
          <w:szCs w:val="24"/>
          <w:lang w:val="es"/>
        </w:rPr>
        <w:t xml:space="preserve"> Para ello se tiene en cuenta lo siguiente:</w:t>
      </w:r>
    </w:p>
    <w:p w14:paraId="473CC7CC" w14:textId="77777777" w:rsidR="00DA659D" w:rsidRPr="00B948C8" w:rsidRDefault="00DA659D" w:rsidP="00B948C8">
      <w:pPr>
        <w:spacing w:after="0" w:line="276" w:lineRule="auto"/>
        <w:jc w:val="center"/>
        <w:rPr>
          <w:rFonts w:ascii="Tahoma" w:hAnsi="Tahoma" w:cs="Tahoma"/>
          <w:sz w:val="24"/>
          <w:szCs w:val="24"/>
          <w:lang w:val="es"/>
        </w:rPr>
      </w:pPr>
    </w:p>
    <w:p w14:paraId="01C9B7C7" w14:textId="77777777" w:rsidR="00B01094" w:rsidRPr="00B948C8" w:rsidRDefault="00B01094" w:rsidP="00B948C8">
      <w:pPr>
        <w:pStyle w:val="Prrafodelista"/>
        <w:numPr>
          <w:ilvl w:val="0"/>
          <w:numId w:val="3"/>
        </w:numPr>
        <w:spacing w:after="0" w:line="276" w:lineRule="auto"/>
        <w:ind w:left="0" w:firstLine="0"/>
        <w:jc w:val="center"/>
        <w:rPr>
          <w:rFonts w:ascii="Tahoma" w:hAnsi="Tahoma" w:cs="Tahoma"/>
          <w:b/>
          <w:sz w:val="24"/>
          <w:szCs w:val="24"/>
        </w:rPr>
      </w:pPr>
      <w:r w:rsidRPr="00B948C8">
        <w:rPr>
          <w:rFonts w:ascii="Tahoma" w:hAnsi="Tahoma" w:cs="Tahoma"/>
          <w:b/>
          <w:sz w:val="24"/>
          <w:szCs w:val="24"/>
        </w:rPr>
        <w:t>LA DEMANDA Y SU CONTESTACIÓN</w:t>
      </w:r>
    </w:p>
    <w:p w14:paraId="329BF887" w14:textId="77777777" w:rsidR="00B01094" w:rsidRPr="00B948C8" w:rsidRDefault="00B01094" w:rsidP="00B948C8">
      <w:pPr>
        <w:pStyle w:val="Prrafodelista"/>
        <w:spacing w:after="0" w:line="276" w:lineRule="auto"/>
        <w:ind w:left="1068"/>
        <w:jc w:val="both"/>
        <w:rPr>
          <w:rFonts w:ascii="Tahoma" w:hAnsi="Tahoma" w:cs="Tahoma"/>
          <w:b/>
          <w:sz w:val="24"/>
          <w:szCs w:val="24"/>
        </w:rPr>
      </w:pPr>
    </w:p>
    <w:p w14:paraId="249A2578" w14:textId="77777777" w:rsidR="006D2BB4" w:rsidRPr="00B948C8" w:rsidRDefault="00A25530" w:rsidP="00B948C8">
      <w:pPr>
        <w:spacing w:after="0" w:line="276" w:lineRule="auto"/>
        <w:ind w:firstLine="708"/>
        <w:jc w:val="both"/>
        <w:rPr>
          <w:rFonts w:ascii="Tahoma" w:hAnsi="Tahoma" w:cs="Tahoma"/>
          <w:sz w:val="24"/>
          <w:szCs w:val="24"/>
        </w:rPr>
      </w:pPr>
      <w:r w:rsidRPr="00B948C8">
        <w:rPr>
          <w:rFonts w:ascii="Tahoma" w:hAnsi="Tahoma" w:cs="Tahoma"/>
          <w:b/>
          <w:sz w:val="24"/>
          <w:szCs w:val="24"/>
        </w:rPr>
        <w:t>JULIO ARLEY SIERRA</w:t>
      </w:r>
      <w:r w:rsidR="006D2BB4" w:rsidRPr="00B948C8">
        <w:rPr>
          <w:rFonts w:ascii="Tahoma" w:hAnsi="Tahoma" w:cs="Tahoma"/>
          <w:sz w:val="24"/>
          <w:szCs w:val="24"/>
        </w:rPr>
        <w:t xml:space="preserve"> asegura que laboró para la sociedad </w:t>
      </w:r>
      <w:r w:rsidR="006D2BB4" w:rsidRPr="00B948C8">
        <w:rPr>
          <w:rFonts w:ascii="Tahoma" w:hAnsi="Tahoma" w:cs="Tahoma"/>
          <w:b/>
          <w:sz w:val="24"/>
          <w:szCs w:val="24"/>
        </w:rPr>
        <w:t>POSTOBON S.A.</w:t>
      </w:r>
      <w:r w:rsidR="006D2BB4" w:rsidRPr="00B948C8">
        <w:rPr>
          <w:rFonts w:ascii="Tahoma" w:hAnsi="Tahoma" w:cs="Tahoma"/>
          <w:sz w:val="24"/>
          <w:szCs w:val="24"/>
        </w:rPr>
        <w:t xml:space="preserve"> del 15 de marzo de 1993 al 22 de diciembre de 2016, mediante contrato de trabajo a término indefinido, tiempo durante el cual ocupó los cargos de “lubricador de vehículos” y “mecánico automotriz”, lubricador hasta el 31 de diciembre de 1996 y de ahí en adelante mecánico hasta la finalización de</w:t>
      </w:r>
      <w:r w:rsidRPr="00B948C8">
        <w:rPr>
          <w:rFonts w:ascii="Tahoma" w:hAnsi="Tahoma" w:cs="Tahoma"/>
          <w:sz w:val="24"/>
          <w:szCs w:val="24"/>
        </w:rPr>
        <w:t>l</w:t>
      </w:r>
      <w:r w:rsidR="006D2BB4" w:rsidRPr="00B948C8">
        <w:rPr>
          <w:rFonts w:ascii="Tahoma" w:hAnsi="Tahoma" w:cs="Tahoma"/>
          <w:sz w:val="24"/>
          <w:szCs w:val="24"/>
        </w:rPr>
        <w:t xml:space="preserve"> vínculo laboral.</w:t>
      </w:r>
    </w:p>
    <w:p w14:paraId="489C2F94" w14:textId="77777777" w:rsidR="006D2BB4" w:rsidRPr="00B948C8" w:rsidRDefault="006D2BB4" w:rsidP="00B948C8">
      <w:pPr>
        <w:spacing w:after="0" w:line="276" w:lineRule="auto"/>
        <w:jc w:val="both"/>
        <w:rPr>
          <w:rFonts w:ascii="Tahoma" w:hAnsi="Tahoma" w:cs="Tahoma"/>
          <w:sz w:val="24"/>
          <w:szCs w:val="24"/>
        </w:rPr>
      </w:pPr>
    </w:p>
    <w:p w14:paraId="2ADA2971" w14:textId="77777777" w:rsidR="00A561BE" w:rsidRPr="00B948C8" w:rsidRDefault="006D2BB4" w:rsidP="00B948C8">
      <w:pPr>
        <w:spacing w:after="0" w:line="276" w:lineRule="auto"/>
        <w:ind w:firstLine="708"/>
        <w:jc w:val="both"/>
        <w:rPr>
          <w:rFonts w:ascii="Tahoma" w:hAnsi="Tahoma" w:cs="Tahoma"/>
          <w:sz w:val="24"/>
          <w:szCs w:val="24"/>
        </w:rPr>
      </w:pPr>
      <w:r w:rsidRPr="00B948C8">
        <w:rPr>
          <w:rFonts w:ascii="Tahoma" w:hAnsi="Tahoma" w:cs="Tahoma"/>
          <w:sz w:val="24"/>
          <w:szCs w:val="24"/>
        </w:rPr>
        <w:t>Asegura igualmente que las labores del cargo las prestó de manera personal y en forma directa en las instalaciones de la empresa en el municipio de Dosquebradas y que las tareas le eran asignadas en forma verbal o escrita por sus jefes inmediatos, tales como el Gerente, el Jefe de Transportes, el Jefe de Vehículos, el Jefe de Almacén</w:t>
      </w:r>
      <w:r w:rsidR="00A561BE" w:rsidRPr="00B948C8">
        <w:rPr>
          <w:rFonts w:ascii="Tahoma" w:hAnsi="Tahoma" w:cs="Tahoma"/>
          <w:sz w:val="24"/>
          <w:szCs w:val="24"/>
        </w:rPr>
        <w:t xml:space="preserve"> y </w:t>
      </w:r>
      <w:r w:rsidRPr="00B948C8">
        <w:rPr>
          <w:rFonts w:ascii="Tahoma" w:hAnsi="Tahoma" w:cs="Tahoma"/>
          <w:sz w:val="24"/>
          <w:szCs w:val="24"/>
        </w:rPr>
        <w:t>el Jefe Taller</w:t>
      </w:r>
      <w:r w:rsidR="00A561BE" w:rsidRPr="00B948C8">
        <w:rPr>
          <w:rFonts w:ascii="Tahoma" w:hAnsi="Tahoma" w:cs="Tahoma"/>
          <w:sz w:val="24"/>
          <w:szCs w:val="24"/>
        </w:rPr>
        <w:t>.</w:t>
      </w:r>
    </w:p>
    <w:p w14:paraId="0E74A461" w14:textId="77777777" w:rsidR="00A561BE" w:rsidRPr="00B948C8" w:rsidRDefault="00A561BE" w:rsidP="00B948C8">
      <w:pPr>
        <w:spacing w:after="0" w:line="276" w:lineRule="auto"/>
        <w:jc w:val="both"/>
        <w:rPr>
          <w:rFonts w:ascii="Tahoma" w:hAnsi="Tahoma" w:cs="Tahoma"/>
          <w:sz w:val="24"/>
          <w:szCs w:val="24"/>
        </w:rPr>
      </w:pPr>
    </w:p>
    <w:p w14:paraId="2BD2C5ED" w14:textId="77777777" w:rsidR="006D2BB4" w:rsidRPr="00B948C8" w:rsidRDefault="00A561BE" w:rsidP="00B948C8">
      <w:pPr>
        <w:spacing w:after="0" w:line="276" w:lineRule="auto"/>
        <w:ind w:firstLine="708"/>
        <w:jc w:val="both"/>
        <w:rPr>
          <w:rFonts w:ascii="Tahoma" w:hAnsi="Tahoma" w:cs="Tahoma"/>
          <w:sz w:val="24"/>
          <w:szCs w:val="24"/>
        </w:rPr>
      </w:pPr>
      <w:r w:rsidRPr="00B948C8">
        <w:rPr>
          <w:rFonts w:ascii="Tahoma" w:hAnsi="Tahoma" w:cs="Tahoma"/>
          <w:sz w:val="24"/>
          <w:szCs w:val="24"/>
        </w:rPr>
        <w:t>Seguidamente enumera 15 funciones del cargo, relacionadas con el mantenimiento mecánico, reparación y sincronización del parque automotor de la empresa, lo que incluía el desplazamiento hasta los sitios donde quedaban varados los vehículos para repararlos, evaluación técnica y de aptitud de los conductores contratados por la empresa, traslado de los vehículos que por orden del gerente debían ser enviados a Bogotá para chatarrización</w:t>
      </w:r>
      <w:r w:rsidR="00D10173" w:rsidRPr="00B948C8">
        <w:rPr>
          <w:rFonts w:ascii="Tahoma" w:hAnsi="Tahoma" w:cs="Tahoma"/>
          <w:sz w:val="24"/>
          <w:szCs w:val="24"/>
        </w:rPr>
        <w:t>, traslado de los vehículos para su revisión tecno-mecánica en la empresa CARDISSEL de Dosquebradas, compra de repuestos y accesorios para la reparación de los vehículos y seguimiento a las garantías de los vehículos nuevos, etc.</w:t>
      </w:r>
    </w:p>
    <w:p w14:paraId="4FFFE0C6" w14:textId="77777777" w:rsidR="00D10173" w:rsidRPr="00B948C8" w:rsidRDefault="00D10173" w:rsidP="00B948C8">
      <w:pPr>
        <w:spacing w:after="0" w:line="276" w:lineRule="auto"/>
        <w:jc w:val="both"/>
        <w:rPr>
          <w:rFonts w:ascii="Tahoma" w:hAnsi="Tahoma" w:cs="Tahoma"/>
          <w:sz w:val="24"/>
          <w:szCs w:val="24"/>
        </w:rPr>
      </w:pPr>
    </w:p>
    <w:p w14:paraId="265EF74E" w14:textId="77777777" w:rsidR="008D3724" w:rsidRPr="00B948C8" w:rsidRDefault="00D10173"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Agrega que durante todo el tiempo que prestó sus servicios, la sociedad demandada le hacía suscribir unos contratos que denominó </w:t>
      </w:r>
      <w:r w:rsidR="008D3724" w:rsidRPr="00B948C8">
        <w:rPr>
          <w:rFonts w:ascii="Tahoma" w:hAnsi="Tahoma" w:cs="Tahoma"/>
          <w:i/>
          <w:sz w:val="24"/>
          <w:szCs w:val="24"/>
        </w:rPr>
        <w:t>“</w:t>
      </w:r>
      <w:r w:rsidR="008D3724" w:rsidRPr="00577382">
        <w:rPr>
          <w:rFonts w:ascii="Tahoma" w:hAnsi="Tahoma" w:cs="Tahoma"/>
          <w:i/>
          <w:szCs w:val="24"/>
        </w:rPr>
        <w:t>contratos de prestación de servicios</w:t>
      </w:r>
      <w:r w:rsidR="008D3724" w:rsidRPr="00B948C8">
        <w:rPr>
          <w:rFonts w:ascii="Tahoma" w:hAnsi="Tahoma" w:cs="Tahoma"/>
          <w:i/>
          <w:sz w:val="24"/>
          <w:szCs w:val="24"/>
        </w:rPr>
        <w:t>”</w:t>
      </w:r>
      <w:r w:rsidR="008D3724" w:rsidRPr="00B948C8">
        <w:rPr>
          <w:rFonts w:ascii="Tahoma" w:hAnsi="Tahoma" w:cs="Tahoma"/>
          <w:sz w:val="24"/>
          <w:szCs w:val="24"/>
        </w:rPr>
        <w:t xml:space="preserve">, cada dos, tres o cuatro meses, a criterio del Gerente o su representante legal, y a veces en cada pago quincenal; que durante todo el tiempo laborado desarrolló sus labores cumpliendo horario de trabajo de 06:00 a.m. a 12:00m y de 01:00 pm hasta las 07:00 pm, pero frecuentemente se quedaba laborando hasta altas horas de la noche, laborando de lunes a domingo y con disponibilidad permanente </w:t>
      </w:r>
      <w:r w:rsidR="008D3724" w:rsidRPr="00B948C8">
        <w:rPr>
          <w:rFonts w:ascii="Tahoma" w:hAnsi="Tahoma" w:cs="Tahoma"/>
          <w:sz w:val="24"/>
          <w:szCs w:val="24"/>
        </w:rPr>
        <w:lastRenderedPageBreak/>
        <w:t>para acudir, a cualquier hora del día y de la noche y en cualquier lugar del eje cafetero, Norte del Valle y Chocó, a desvarar vehículos de la empresa, conforme a las órdenes puntuales de sus jefes.</w:t>
      </w:r>
    </w:p>
    <w:p w14:paraId="244229FA" w14:textId="77777777" w:rsidR="00DA659D" w:rsidRPr="00B948C8" w:rsidRDefault="00DA659D" w:rsidP="00B948C8">
      <w:pPr>
        <w:spacing w:after="0" w:line="276" w:lineRule="auto"/>
        <w:ind w:firstLine="709"/>
        <w:jc w:val="both"/>
        <w:rPr>
          <w:rFonts w:ascii="Tahoma" w:hAnsi="Tahoma" w:cs="Tahoma"/>
          <w:sz w:val="24"/>
          <w:szCs w:val="24"/>
        </w:rPr>
      </w:pPr>
    </w:p>
    <w:p w14:paraId="19512FF8" w14:textId="77777777" w:rsidR="00AE4053" w:rsidRPr="00B948C8" w:rsidRDefault="00AE4053" w:rsidP="00B948C8">
      <w:pPr>
        <w:spacing w:after="0" w:line="276" w:lineRule="auto"/>
        <w:ind w:firstLine="709"/>
        <w:jc w:val="both"/>
        <w:rPr>
          <w:rFonts w:ascii="Tahoma" w:hAnsi="Tahoma" w:cs="Tahoma"/>
          <w:sz w:val="24"/>
          <w:szCs w:val="24"/>
        </w:rPr>
      </w:pPr>
      <w:r w:rsidRPr="00B948C8">
        <w:rPr>
          <w:rFonts w:ascii="Tahoma" w:hAnsi="Tahoma" w:cs="Tahoma"/>
          <w:sz w:val="24"/>
          <w:szCs w:val="24"/>
        </w:rPr>
        <w:t>Señala que, a</w:t>
      </w:r>
      <w:r w:rsidR="008D3724" w:rsidRPr="00B948C8">
        <w:rPr>
          <w:rFonts w:ascii="Tahoma" w:hAnsi="Tahoma" w:cs="Tahoma"/>
          <w:sz w:val="24"/>
          <w:szCs w:val="24"/>
        </w:rPr>
        <w:t xml:space="preserve"> partir del mes de julio de 2004, la sociedad contratante obligó al señor Sierra y</w:t>
      </w:r>
      <w:r w:rsidRPr="00B948C8">
        <w:rPr>
          <w:rFonts w:ascii="Tahoma" w:hAnsi="Tahoma" w:cs="Tahoma"/>
          <w:sz w:val="24"/>
          <w:szCs w:val="24"/>
        </w:rPr>
        <w:t xml:space="preserve"> a los</w:t>
      </w:r>
      <w:r w:rsidR="008D3724" w:rsidRPr="00B948C8">
        <w:rPr>
          <w:rFonts w:ascii="Tahoma" w:hAnsi="Tahoma" w:cs="Tahoma"/>
          <w:sz w:val="24"/>
          <w:szCs w:val="24"/>
        </w:rPr>
        <w:t xml:space="preserve"> demás trabajadores de talleres a suscribir un contrato denominado “</w:t>
      </w:r>
      <w:r w:rsidR="008D3724" w:rsidRPr="00577382">
        <w:rPr>
          <w:rFonts w:ascii="Tahoma" w:hAnsi="Tahoma" w:cs="Tahoma"/>
          <w:szCs w:val="24"/>
        </w:rPr>
        <w:t>comodato precario de inmueble</w:t>
      </w:r>
      <w:r w:rsidR="008D3724" w:rsidRPr="00B948C8">
        <w:rPr>
          <w:rFonts w:ascii="Tahoma" w:hAnsi="Tahoma" w:cs="Tahoma"/>
          <w:sz w:val="24"/>
          <w:szCs w:val="24"/>
        </w:rPr>
        <w:t>” por el presunto préstamo o arrendamiento de la franja de las instalaciones donde laboraba en el taller de mecánica dentro de la sede de la empresa en Dosquebradas, cobrándole una suma de dinero por el uso de esas instalaciones</w:t>
      </w:r>
      <w:r w:rsidRPr="00B948C8">
        <w:rPr>
          <w:rFonts w:ascii="Tahoma" w:hAnsi="Tahoma" w:cs="Tahoma"/>
          <w:sz w:val="24"/>
          <w:szCs w:val="24"/>
        </w:rPr>
        <w:t xml:space="preserve"> y que por tal concepto empezó pagando $20.000 pesos mensuales en 2004 y terminó pagando $40.000 pesos.</w:t>
      </w:r>
    </w:p>
    <w:p w14:paraId="5AA9EFE5" w14:textId="77777777" w:rsidR="00AE4053" w:rsidRPr="00B948C8" w:rsidRDefault="00AE4053" w:rsidP="00B948C8">
      <w:pPr>
        <w:spacing w:after="0" w:line="276" w:lineRule="auto"/>
        <w:ind w:firstLine="709"/>
        <w:jc w:val="both"/>
        <w:rPr>
          <w:rFonts w:ascii="Tahoma" w:hAnsi="Tahoma" w:cs="Tahoma"/>
          <w:sz w:val="24"/>
          <w:szCs w:val="24"/>
        </w:rPr>
      </w:pPr>
    </w:p>
    <w:p w14:paraId="446503E0" w14:textId="77777777" w:rsidR="005865D7" w:rsidRPr="00B948C8" w:rsidRDefault="00AE4053"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Seguidamente informa que en el año 1993 empezó devengando la suma mensual de $480.000 y que dicha suma se fue incrementando año a año, conforme se enumera en el hecho décimo quinto de la demanda, hasta llegar a ganar $3.500.000 en 2016; que el salario se lo pagaban por quincenas vencidas, mediante consignaciones en sus cuentas de ahorros en Banco Caja Social y Banco Agrario de Colombia, que sus labores de mecánico las realizó utilizando vehículos, herramientas, materiales e insumos suministrados por POSTOBON S.A., tales como prensas de taladros de </w:t>
      </w:r>
      <w:r w:rsidR="005865D7" w:rsidRPr="00B948C8">
        <w:rPr>
          <w:rFonts w:ascii="Tahoma" w:hAnsi="Tahoma" w:cs="Tahoma"/>
          <w:sz w:val="24"/>
          <w:szCs w:val="24"/>
        </w:rPr>
        <w:t xml:space="preserve">árbol, banco, compresores, pulidoras, gatos hidráulicos, lavadoras, hidráulicas, esmeriles, máquina engrasadora, máquina de aceite, llaves de pernos, palancas de fuerza y todo tipo de herramientas manuales. </w:t>
      </w:r>
    </w:p>
    <w:p w14:paraId="7252807D" w14:textId="77777777" w:rsidR="005865D7" w:rsidRPr="00B948C8" w:rsidRDefault="005865D7" w:rsidP="00B948C8">
      <w:pPr>
        <w:spacing w:after="0" w:line="276" w:lineRule="auto"/>
        <w:ind w:firstLine="709"/>
        <w:jc w:val="both"/>
        <w:rPr>
          <w:rFonts w:ascii="Tahoma" w:hAnsi="Tahoma" w:cs="Tahoma"/>
          <w:sz w:val="24"/>
          <w:szCs w:val="24"/>
        </w:rPr>
      </w:pPr>
    </w:p>
    <w:p w14:paraId="62182CA0" w14:textId="7E6B16B0" w:rsidR="00B01094" w:rsidRPr="00B948C8" w:rsidRDefault="005865D7" w:rsidP="00B948C8">
      <w:pPr>
        <w:spacing w:after="0" w:line="276" w:lineRule="auto"/>
        <w:ind w:firstLine="709"/>
        <w:jc w:val="both"/>
        <w:rPr>
          <w:rFonts w:ascii="Tahoma" w:hAnsi="Tahoma" w:cs="Tahoma"/>
          <w:sz w:val="24"/>
          <w:szCs w:val="24"/>
        </w:rPr>
      </w:pPr>
      <w:r w:rsidRPr="00B948C8">
        <w:rPr>
          <w:rFonts w:ascii="Tahoma" w:hAnsi="Tahoma" w:cs="Tahoma"/>
          <w:sz w:val="24"/>
          <w:szCs w:val="24"/>
        </w:rPr>
        <w:t>Indica que siempre debía usar</w:t>
      </w:r>
      <w:r w:rsidR="004A61C8" w:rsidRPr="00B948C8">
        <w:rPr>
          <w:rFonts w:ascii="Tahoma" w:hAnsi="Tahoma" w:cs="Tahoma"/>
          <w:sz w:val="24"/>
          <w:szCs w:val="24"/>
        </w:rPr>
        <w:t>,</w:t>
      </w:r>
      <w:r w:rsidRPr="00B948C8">
        <w:rPr>
          <w:rFonts w:ascii="Tahoma" w:hAnsi="Tahoma" w:cs="Tahoma"/>
          <w:sz w:val="24"/>
          <w:szCs w:val="24"/>
        </w:rPr>
        <w:t xml:space="preserve"> dentro y fuera del lugar de trabajo</w:t>
      </w:r>
      <w:r w:rsidR="004A61C8" w:rsidRPr="00B948C8">
        <w:rPr>
          <w:rFonts w:ascii="Tahoma" w:hAnsi="Tahoma" w:cs="Tahoma"/>
          <w:sz w:val="24"/>
          <w:szCs w:val="24"/>
        </w:rPr>
        <w:t>,</w:t>
      </w:r>
      <w:r w:rsidRPr="00B948C8">
        <w:rPr>
          <w:rFonts w:ascii="Tahoma" w:hAnsi="Tahoma" w:cs="Tahoma"/>
          <w:sz w:val="24"/>
          <w:szCs w:val="24"/>
        </w:rPr>
        <w:t xml:space="preserve"> los uniformes de dotación que le eran vendidos por la empresa</w:t>
      </w:r>
      <w:r w:rsidR="00AE4053" w:rsidRPr="00B948C8">
        <w:rPr>
          <w:rFonts w:ascii="Tahoma" w:hAnsi="Tahoma" w:cs="Tahoma"/>
          <w:sz w:val="24"/>
          <w:szCs w:val="24"/>
        </w:rPr>
        <w:t xml:space="preserve"> </w:t>
      </w:r>
      <w:r w:rsidRPr="00B948C8">
        <w:rPr>
          <w:rFonts w:ascii="Tahoma" w:hAnsi="Tahoma" w:cs="Tahoma"/>
          <w:sz w:val="24"/>
          <w:szCs w:val="24"/>
        </w:rPr>
        <w:t>y que esta le exigió la afiliación y pago de la seguridad social como independiente</w:t>
      </w:r>
      <w:r w:rsidR="3F2D0089" w:rsidRPr="00B948C8">
        <w:rPr>
          <w:rFonts w:ascii="Tahoma" w:hAnsi="Tahoma" w:cs="Tahoma"/>
          <w:sz w:val="24"/>
          <w:szCs w:val="24"/>
        </w:rPr>
        <w:t>. S</w:t>
      </w:r>
      <w:r w:rsidRPr="00B948C8">
        <w:rPr>
          <w:rFonts w:ascii="Tahoma" w:hAnsi="Tahoma" w:cs="Tahoma"/>
          <w:sz w:val="24"/>
          <w:szCs w:val="24"/>
        </w:rPr>
        <w:t>eñala</w:t>
      </w:r>
      <w:r w:rsidR="004A61C8" w:rsidRPr="00B948C8">
        <w:rPr>
          <w:rFonts w:ascii="Tahoma" w:hAnsi="Tahoma" w:cs="Tahoma"/>
          <w:sz w:val="24"/>
          <w:szCs w:val="24"/>
        </w:rPr>
        <w:t xml:space="preserve"> igualmente</w:t>
      </w:r>
      <w:r w:rsidRPr="00B948C8">
        <w:rPr>
          <w:rFonts w:ascii="Tahoma" w:hAnsi="Tahoma" w:cs="Tahoma"/>
          <w:sz w:val="24"/>
          <w:szCs w:val="24"/>
        </w:rPr>
        <w:t xml:space="preserve"> que durante todo el tiempo que laboró, la empresa no le pagó las prestaciones sociales inherentes al contrato de trabajo y que a finales del año 2013, por orden del señor GUSTAVO RESTREPO CARVAJAL, gerente de la sucursal, </w:t>
      </w:r>
      <w:r w:rsidR="004A61C8" w:rsidRPr="00B948C8">
        <w:rPr>
          <w:rFonts w:ascii="Tahoma" w:hAnsi="Tahoma" w:cs="Tahoma"/>
          <w:sz w:val="24"/>
          <w:szCs w:val="24"/>
        </w:rPr>
        <w:t>y el señor ROBERT ANDRÉS SARMIENTO OCAMPO, transmitió a los trabajadores contratistas del taller que debían asociarse con el mecánico de monta carga, WILSON ALMEIRO TAPIAS INFANTE para conformar una empresa, porque en adelante la empresa no contrataría más servicios con particulares, y que quien no aceptara estas nuevas condiciones, no tendría más trabajo</w:t>
      </w:r>
      <w:r w:rsidR="0B221D6E" w:rsidRPr="00B948C8">
        <w:rPr>
          <w:rFonts w:ascii="Tahoma" w:hAnsi="Tahoma" w:cs="Tahoma"/>
          <w:sz w:val="24"/>
          <w:szCs w:val="24"/>
        </w:rPr>
        <w:t xml:space="preserve">. </w:t>
      </w:r>
      <w:r w:rsidR="00EA682F" w:rsidRPr="00B948C8">
        <w:rPr>
          <w:rFonts w:ascii="Tahoma" w:hAnsi="Tahoma" w:cs="Tahoma"/>
          <w:sz w:val="24"/>
          <w:szCs w:val="24"/>
        </w:rPr>
        <w:t>Además</w:t>
      </w:r>
      <w:r w:rsidR="5CF2E81B" w:rsidRPr="00B948C8">
        <w:rPr>
          <w:rFonts w:ascii="Tahoma" w:hAnsi="Tahoma" w:cs="Tahoma"/>
          <w:sz w:val="24"/>
          <w:szCs w:val="24"/>
        </w:rPr>
        <w:t>,</w:t>
      </w:r>
      <w:r w:rsidR="00EA682F" w:rsidRPr="00B948C8">
        <w:rPr>
          <w:rFonts w:ascii="Tahoma" w:hAnsi="Tahoma" w:cs="Tahoma"/>
          <w:sz w:val="24"/>
          <w:szCs w:val="24"/>
        </w:rPr>
        <w:t xml:space="preserve"> les presentaron</w:t>
      </w:r>
      <w:r w:rsidR="3F1281C9" w:rsidRPr="00B948C8">
        <w:rPr>
          <w:rFonts w:ascii="Tahoma" w:hAnsi="Tahoma" w:cs="Tahoma"/>
          <w:sz w:val="24"/>
          <w:szCs w:val="24"/>
        </w:rPr>
        <w:t xml:space="preserve"> </w:t>
      </w:r>
      <w:r w:rsidR="004A61C8" w:rsidRPr="00B948C8">
        <w:rPr>
          <w:rFonts w:ascii="Tahoma" w:hAnsi="Tahoma" w:cs="Tahoma"/>
          <w:sz w:val="24"/>
          <w:szCs w:val="24"/>
        </w:rPr>
        <w:t>a la señora contadora, SANDRA MARITZA CARDONA, quien sería la persona que los aseso</w:t>
      </w:r>
      <w:r w:rsidR="00EA682F" w:rsidRPr="00B948C8">
        <w:rPr>
          <w:rFonts w:ascii="Tahoma" w:hAnsi="Tahoma" w:cs="Tahoma"/>
          <w:sz w:val="24"/>
          <w:szCs w:val="24"/>
        </w:rPr>
        <w:t>ra</w:t>
      </w:r>
      <w:r w:rsidR="004A61C8" w:rsidRPr="00B948C8">
        <w:rPr>
          <w:rFonts w:ascii="Tahoma" w:hAnsi="Tahoma" w:cs="Tahoma"/>
          <w:sz w:val="24"/>
          <w:szCs w:val="24"/>
        </w:rPr>
        <w:t xml:space="preserve">ría para dicho trámite y se encargaría de elaborar todos los documentos pertinentes, </w:t>
      </w:r>
      <w:r w:rsidR="00EA682F" w:rsidRPr="00B948C8">
        <w:rPr>
          <w:rFonts w:ascii="Tahoma" w:hAnsi="Tahoma" w:cs="Tahoma"/>
          <w:sz w:val="24"/>
          <w:szCs w:val="24"/>
        </w:rPr>
        <w:t>pues</w:t>
      </w:r>
      <w:r w:rsidR="537FECBF" w:rsidRPr="00B948C8">
        <w:rPr>
          <w:rFonts w:ascii="Tahoma" w:hAnsi="Tahoma" w:cs="Tahoma"/>
          <w:sz w:val="24"/>
          <w:szCs w:val="24"/>
        </w:rPr>
        <w:t xml:space="preserve"> </w:t>
      </w:r>
      <w:r w:rsidR="004A61C8" w:rsidRPr="00B948C8">
        <w:rPr>
          <w:rFonts w:ascii="Tahoma" w:hAnsi="Tahoma" w:cs="Tahoma"/>
          <w:sz w:val="24"/>
          <w:szCs w:val="24"/>
        </w:rPr>
        <w:t>ellos solo t</w:t>
      </w:r>
      <w:r w:rsidR="2B75EF9E" w:rsidRPr="00B948C8">
        <w:rPr>
          <w:rFonts w:ascii="Tahoma" w:hAnsi="Tahoma" w:cs="Tahoma"/>
          <w:sz w:val="24"/>
          <w:szCs w:val="24"/>
        </w:rPr>
        <w:t>uvieron</w:t>
      </w:r>
      <w:r w:rsidR="004A61C8" w:rsidRPr="00B948C8">
        <w:rPr>
          <w:rFonts w:ascii="Tahoma" w:hAnsi="Tahoma" w:cs="Tahoma"/>
          <w:sz w:val="24"/>
          <w:szCs w:val="24"/>
        </w:rPr>
        <w:t xml:space="preserve"> que firmar en notaría</w:t>
      </w:r>
      <w:r w:rsidR="00EA682F" w:rsidRPr="00B948C8">
        <w:rPr>
          <w:rFonts w:ascii="Tahoma" w:hAnsi="Tahoma" w:cs="Tahoma"/>
          <w:sz w:val="24"/>
          <w:szCs w:val="24"/>
        </w:rPr>
        <w:t>;</w:t>
      </w:r>
      <w:r w:rsidR="049829A4" w:rsidRPr="00B948C8">
        <w:rPr>
          <w:rFonts w:ascii="Tahoma" w:hAnsi="Tahoma" w:cs="Tahoma"/>
          <w:sz w:val="24"/>
          <w:szCs w:val="24"/>
        </w:rPr>
        <w:t xml:space="preserve"> f</w:t>
      </w:r>
      <w:r w:rsidR="004A61C8" w:rsidRPr="00B948C8">
        <w:rPr>
          <w:rFonts w:ascii="Tahoma" w:hAnsi="Tahoma" w:cs="Tahoma"/>
          <w:sz w:val="24"/>
          <w:szCs w:val="24"/>
        </w:rPr>
        <w:t>ue así como se constituyó la empresa denominada TECNICENTRO AUTOMOTRIZ J.L. S.A.S.</w:t>
      </w:r>
      <w:r w:rsidR="00B01094" w:rsidRPr="00B948C8">
        <w:rPr>
          <w:rFonts w:ascii="Tahoma" w:hAnsi="Tahoma" w:cs="Tahoma"/>
          <w:sz w:val="24"/>
          <w:szCs w:val="24"/>
        </w:rPr>
        <w:t xml:space="preserve"> </w:t>
      </w:r>
      <w:r w:rsidR="004A61C8" w:rsidRPr="00B948C8">
        <w:rPr>
          <w:rFonts w:ascii="Tahoma" w:hAnsi="Tahoma" w:cs="Tahoma"/>
          <w:sz w:val="24"/>
          <w:szCs w:val="24"/>
        </w:rPr>
        <w:t>Finalmente señala que presentó carta de renuncia aduciendo el incumplimiento del contrato y que a la fecha de presentación de la demanda la empresa no le ha pagado lo adeudado.</w:t>
      </w:r>
    </w:p>
    <w:p w14:paraId="5474E1A5" w14:textId="77777777" w:rsidR="004A61C8" w:rsidRPr="00B948C8" w:rsidRDefault="004A61C8"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 </w:t>
      </w:r>
    </w:p>
    <w:p w14:paraId="230169E2" w14:textId="77777777" w:rsidR="004A61C8" w:rsidRPr="00B948C8" w:rsidRDefault="004A61C8"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Con sustento en lo anterior, pretende que se declare la existencia del referido contrato, dentro de los términos indicados en la demanda y que se declare </w:t>
      </w:r>
      <w:r w:rsidR="00B01094" w:rsidRPr="00B948C8">
        <w:rPr>
          <w:rFonts w:ascii="Tahoma" w:hAnsi="Tahoma" w:cs="Tahoma"/>
          <w:sz w:val="24"/>
          <w:szCs w:val="24"/>
        </w:rPr>
        <w:t xml:space="preserve">igualmente que su desvinculación obedeció a un despido indirecto sin justa causa y en consecuencia se ordene el pago de todas las prestaciones sociales adeudadas, la indemnización por despido injusto y las sanciones legales ante la falta de pago de la </w:t>
      </w:r>
      <w:r w:rsidR="00B01094" w:rsidRPr="00B948C8">
        <w:rPr>
          <w:rFonts w:ascii="Tahoma" w:hAnsi="Tahoma" w:cs="Tahoma"/>
          <w:sz w:val="24"/>
          <w:szCs w:val="24"/>
        </w:rPr>
        <w:lastRenderedPageBreak/>
        <w:t>liquidación a la finalización del vínculo y la prevista ante la falta de consignación de las cesantías y que igualmente se condene al reembolso de lo pagado por arrendamiento del local ($3.860.000) y lo pagado por concepto de dotaciones de calzado y vestido de labor, soportados en 7 facturas de venta anexas y al pago de la pensión sanción de que trata el artículo 267 del C.S.T.</w:t>
      </w:r>
    </w:p>
    <w:p w14:paraId="0847CF02" w14:textId="77777777" w:rsidR="00286300" w:rsidRPr="00B948C8" w:rsidRDefault="00286300" w:rsidP="00B948C8">
      <w:pPr>
        <w:spacing w:after="0" w:line="276" w:lineRule="auto"/>
        <w:ind w:firstLine="709"/>
        <w:jc w:val="both"/>
        <w:rPr>
          <w:rFonts w:ascii="Tahoma" w:hAnsi="Tahoma" w:cs="Tahoma"/>
          <w:sz w:val="24"/>
          <w:szCs w:val="24"/>
        </w:rPr>
      </w:pPr>
    </w:p>
    <w:p w14:paraId="5205036F" w14:textId="1A4F1B35" w:rsidR="00311978" w:rsidRPr="00B948C8" w:rsidRDefault="00286300" w:rsidP="00B948C8">
      <w:pPr>
        <w:spacing w:after="0" w:line="276" w:lineRule="auto"/>
        <w:ind w:firstLine="709"/>
        <w:jc w:val="both"/>
        <w:rPr>
          <w:rFonts w:ascii="Tahoma" w:hAnsi="Tahoma" w:cs="Tahoma"/>
          <w:sz w:val="24"/>
          <w:szCs w:val="24"/>
        </w:rPr>
      </w:pPr>
      <w:r w:rsidRPr="00B948C8">
        <w:rPr>
          <w:rFonts w:ascii="Tahoma" w:hAnsi="Tahoma" w:cs="Tahoma"/>
          <w:sz w:val="24"/>
          <w:szCs w:val="24"/>
        </w:rPr>
        <w:t>La empresa demandada</w:t>
      </w:r>
      <w:r w:rsidR="008C1ED5" w:rsidRPr="00B948C8">
        <w:rPr>
          <w:rFonts w:ascii="Tahoma" w:hAnsi="Tahoma" w:cs="Tahoma"/>
          <w:sz w:val="24"/>
          <w:szCs w:val="24"/>
        </w:rPr>
        <w:t xml:space="preserve">, </w:t>
      </w:r>
      <w:r w:rsidR="008C1ED5" w:rsidRPr="00B948C8">
        <w:rPr>
          <w:rFonts w:ascii="Tahoma" w:hAnsi="Tahoma" w:cs="Tahoma"/>
          <w:b/>
          <w:bCs/>
          <w:sz w:val="24"/>
          <w:szCs w:val="24"/>
        </w:rPr>
        <w:t>POSTOBÓN S.A.</w:t>
      </w:r>
      <w:r w:rsidR="008C1ED5" w:rsidRPr="00B948C8">
        <w:rPr>
          <w:rFonts w:ascii="Tahoma" w:hAnsi="Tahoma" w:cs="Tahoma"/>
          <w:sz w:val="24"/>
          <w:szCs w:val="24"/>
        </w:rPr>
        <w:t>,</w:t>
      </w:r>
      <w:r w:rsidRPr="00B948C8">
        <w:rPr>
          <w:rFonts w:ascii="Tahoma" w:hAnsi="Tahoma" w:cs="Tahoma"/>
          <w:sz w:val="24"/>
          <w:szCs w:val="24"/>
        </w:rPr>
        <w:t xml:space="preserve"> se opone a la prosperidad de las pretensiones, al considerar que el demandante prestó sus servicios profesionales </w:t>
      </w:r>
      <w:r w:rsidR="00081BDD" w:rsidRPr="00B948C8">
        <w:rPr>
          <w:rFonts w:ascii="Tahoma" w:hAnsi="Tahoma" w:cs="Tahoma"/>
          <w:sz w:val="24"/>
          <w:szCs w:val="24"/>
        </w:rPr>
        <w:t xml:space="preserve">en virtud de diferentes contratos de prestación de servicios profesionales, cuyos objetos eran </w:t>
      </w:r>
      <w:r w:rsidR="00081BDD" w:rsidRPr="00B948C8">
        <w:rPr>
          <w:rFonts w:ascii="Tahoma" w:hAnsi="Tahoma" w:cs="Tahoma"/>
          <w:i/>
          <w:iCs/>
          <w:sz w:val="24"/>
          <w:szCs w:val="24"/>
        </w:rPr>
        <w:t>“</w:t>
      </w:r>
      <w:r w:rsidR="00081BDD" w:rsidRPr="00827A67">
        <w:rPr>
          <w:rFonts w:ascii="Tahoma" w:hAnsi="Tahoma" w:cs="Tahoma"/>
          <w:i/>
          <w:iCs/>
          <w:szCs w:val="24"/>
        </w:rPr>
        <w:t xml:space="preserve">reparaciones mecánicas y eléctricas automotriz a vehículos </w:t>
      </w:r>
      <w:r w:rsidR="2C6A4C7B" w:rsidRPr="00827A67">
        <w:rPr>
          <w:rFonts w:ascii="Tahoma" w:hAnsi="Tahoma" w:cs="Tahoma"/>
          <w:i/>
          <w:iCs/>
          <w:szCs w:val="24"/>
        </w:rPr>
        <w:t>Diesel</w:t>
      </w:r>
      <w:r w:rsidR="00081BDD" w:rsidRPr="00827A67">
        <w:rPr>
          <w:rFonts w:ascii="Tahoma" w:hAnsi="Tahoma" w:cs="Tahoma"/>
          <w:i/>
          <w:iCs/>
          <w:szCs w:val="24"/>
        </w:rPr>
        <w:t xml:space="preserve"> y gasolina</w:t>
      </w:r>
      <w:r w:rsidR="00081BDD" w:rsidRPr="00B948C8">
        <w:rPr>
          <w:rFonts w:ascii="Tahoma" w:hAnsi="Tahoma" w:cs="Tahoma"/>
          <w:i/>
          <w:iCs/>
          <w:sz w:val="24"/>
          <w:szCs w:val="24"/>
        </w:rPr>
        <w:t xml:space="preserve">” </w:t>
      </w:r>
      <w:r w:rsidR="001461FF" w:rsidRPr="00B948C8">
        <w:rPr>
          <w:rFonts w:ascii="Tahoma" w:hAnsi="Tahoma" w:cs="Tahoma"/>
          <w:sz w:val="24"/>
          <w:szCs w:val="24"/>
        </w:rPr>
        <w:t xml:space="preserve">Agrega, en cuanto a los extremos temporales de la relación contractual, que la misma no inició en marzo de 1993 y tampoco terminó en diciembre de 2016 y que no </w:t>
      </w:r>
      <w:r w:rsidR="21877E45" w:rsidRPr="00B948C8">
        <w:rPr>
          <w:rFonts w:ascii="Tahoma" w:hAnsi="Tahoma" w:cs="Tahoma"/>
          <w:sz w:val="24"/>
          <w:szCs w:val="24"/>
        </w:rPr>
        <w:t xml:space="preserve">fue </w:t>
      </w:r>
      <w:r w:rsidR="001461FF" w:rsidRPr="00B948C8">
        <w:rPr>
          <w:rFonts w:ascii="Tahoma" w:hAnsi="Tahoma" w:cs="Tahoma"/>
          <w:sz w:val="24"/>
          <w:szCs w:val="24"/>
        </w:rPr>
        <w:t>ininterrumpida,</w:t>
      </w:r>
      <w:r w:rsidR="2CDC628A" w:rsidRPr="00B948C8">
        <w:rPr>
          <w:rFonts w:ascii="Tahoma" w:hAnsi="Tahoma" w:cs="Tahoma"/>
          <w:sz w:val="24"/>
          <w:szCs w:val="24"/>
        </w:rPr>
        <w:t xml:space="preserve"> como lo sugiere el demandante,</w:t>
      </w:r>
      <w:r w:rsidR="001461FF" w:rsidRPr="00B948C8">
        <w:rPr>
          <w:rFonts w:ascii="Tahoma" w:hAnsi="Tahoma" w:cs="Tahoma"/>
          <w:sz w:val="24"/>
          <w:szCs w:val="24"/>
        </w:rPr>
        <w:t xml:space="preserve"> pues tal y como consta en la relación de pagos efectuados por el mismo demandante, cuya copia también se anexa con la contestación a la demanda, la primera factura emitida por el actor data del 27 de enero de 2003 y la última el 10 de marzo de 2014. Finalmente, señala que, a partir de abril de 2014, POSTOBÓN contrató los servicios de mantenimiento y reparación mecánica, latonería, pintura y reparación y soldadura de carrocerías con TECNICENTRO AUTOMOTRIZ J.L. S.A.S.</w:t>
      </w:r>
    </w:p>
    <w:p w14:paraId="67D39359" w14:textId="77777777" w:rsidR="008D3C1D" w:rsidRPr="00B948C8" w:rsidRDefault="008D3C1D" w:rsidP="00B948C8">
      <w:pPr>
        <w:spacing w:after="0" w:line="276" w:lineRule="auto"/>
        <w:ind w:firstLine="709"/>
        <w:jc w:val="both"/>
        <w:rPr>
          <w:rFonts w:ascii="Tahoma" w:hAnsi="Tahoma" w:cs="Tahoma"/>
          <w:sz w:val="24"/>
          <w:szCs w:val="24"/>
        </w:rPr>
      </w:pPr>
    </w:p>
    <w:p w14:paraId="2AA82BD2" w14:textId="687F6D3A" w:rsidR="00A25530" w:rsidRPr="00B948C8" w:rsidRDefault="00311978" w:rsidP="00B948C8">
      <w:pPr>
        <w:spacing w:after="0" w:line="276" w:lineRule="auto"/>
        <w:ind w:firstLine="708"/>
        <w:jc w:val="both"/>
        <w:rPr>
          <w:rFonts w:ascii="Tahoma" w:hAnsi="Tahoma" w:cs="Tahoma"/>
          <w:i/>
          <w:sz w:val="24"/>
          <w:szCs w:val="24"/>
        </w:rPr>
      </w:pPr>
      <w:r w:rsidRPr="00B948C8">
        <w:rPr>
          <w:rFonts w:ascii="Tahoma" w:hAnsi="Tahoma" w:cs="Tahoma"/>
          <w:sz w:val="24"/>
          <w:szCs w:val="24"/>
        </w:rPr>
        <w:t>Seguidamente indica que los servicios contratados por POSTOBÓN únicamente recaían sobre vehículos de su propiedad, de modo que los vehículos de propiedad de distribuidores, que hubieren sido reparados por el demandante, estaban excluidos del contrato de prestación de servicios profesionales. Añade igualmente que no es cierto que el demandante tuviere bajo su responsabilidad la reparación de montacargas y tampoco era la única persona autorizada para llevar a la revisión tecno-mecánica los vehículos de la empresa</w:t>
      </w:r>
      <w:r w:rsidR="00350FA3" w:rsidRPr="00B948C8">
        <w:rPr>
          <w:rFonts w:ascii="Tahoma" w:hAnsi="Tahoma" w:cs="Tahoma"/>
          <w:sz w:val="24"/>
          <w:szCs w:val="24"/>
        </w:rPr>
        <w:t>, ni para llevarlos a NAVITRANS INTERNACIONAL, ni para visitar los proveedores de repuestos. Asimismo, negó que el demandante cumpliera horarios, ya que tenía libertad en la ejecución de las funciones</w:t>
      </w:r>
      <w:r w:rsidR="00C65072" w:rsidRPr="00B948C8">
        <w:rPr>
          <w:rFonts w:ascii="Tahoma" w:hAnsi="Tahoma" w:cs="Tahoma"/>
          <w:sz w:val="24"/>
          <w:szCs w:val="24"/>
        </w:rPr>
        <w:t xml:space="preserve"> y autonomía </w:t>
      </w:r>
      <w:r w:rsidR="0045656F" w:rsidRPr="00B948C8">
        <w:rPr>
          <w:rFonts w:ascii="Tahoma" w:hAnsi="Tahoma" w:cs="Tahoma"/>
          <w:sz w:val="24"/>
          <w:szCs w:val="24"/>
        </w:rPr>
        <w:t xml:space="preserve">en el manejo de los horarios en que prestaba los servicios. Añade que el contrato de arrendamiento que se alude en la demanda, fue </w:t>
      </w:r>
      <w:r w:rsidR="008C1ED5" w:rsidRPr="00B948C8">
        <w:rPr>
          <w:rFonts w:ascii="Tahoma" w:hAnsi="Tahoma" w:cs="Tahoma"/>
          <w:sz w:val="24"/>
          <w:szCs w:val="24"/>
        </w:rPr>
        <w:t xml:space="preserve">suscrito de común acuerdo y el espacio se utilizó como taller para la reparación de vehículos de la empresa y allí el demandante también reparó vehículos de terceros. De otra parte, indica que el demandante no percibía salario sino honorarios profesionales, que se liquidaban, de acuerdo con la cantidad de trabajo efectivamente realizado, incluso había meses en que no facturaba y otros en que facturaba varias veces, tal como consta en la citada relación. Y, finalmente, indica que el demandante junto con otras personas, de forma autónoma y libre, decidió conformar una sociedad para continuar prestándole dichos servicios a POSTOBÓN a partir del 1° de abril de 2014. Como fórmula de la defensa, </w:t>
      </w:r>
      <w:r w:rsidR="009F604B" w:rsidRPr="00B948C8">
        <w:rPr>
          <w:rFonts w:ascii="Tahoma" w:hAnsi="Tahoma" w:cs="Tahoma"/>
          <w:sz w:val="24"/>
          <w:szCs w:val="24"/>
        </w:rPr>
        <w:t xml:space="preserve">propuso las excepciones de </w:t>
      </w:r>
      <w:r w:rsidR="009F604B" w:rsidRPr="00B948C8">
        <w:rPr>
          <w:rFonts w:ascii="Tahoma" w:hAnsi="Tahoma" w:cs="Tahoma"/>
          <w:i/>
          <w:sz w:val="24"/>
          <w:szCs w:val="24"/>
        </w:rPr>
        <w:t>“</w:t>
      </w:r>
      <w:r w:rsidR="009F604B" w:rsidRPr="001D1766">
        <w:rPr>
          <w:rFonts w:ascii="Tahoma" w:hAnsi="Tahoma" w:cs="Tahoma"/>
          <w:i/>
          <w:szCs w:val="24"/>
        </w:rPr>
        <w:t>inexistencia de la relación laboral, cobro de lo no debido, ausencia de derecho sustantivo, falta de causa en las pretensiones de la demanda, buena fe, prescripción, compensación e innominada</w:t>
      </w:r>
      <w:r w:rsidR="009F604B" w:rsidRPr="00B948C8">
        <w:rPr>
          <w:rFonts w:ascii="Tahoma" w:hAnsi="Tahoma" w:cs="Tahoma"/>
          <w:i/>
          <w:sz w:val="24"/>
          <w:szCs w:val="24"/>
        </w:rPr>
        <w:t>”</w:t>
      </w:r>
    </w:p>
    <w:p w14:paraId="447EAA5A" w14:textId="77777777" w:rsidR="00913E4D" w:rsidRPr="00B948C8" w:rsidRDefault="00913E4D" w:rsidP="00B948C8">
      <w:pPr>
        <w:spacing w:after="0" w:line="276" w:lineRule="auto"/>
        <w:rPr>
          <w:rFonts w:ascii="Tahoma" w:hAnsi="Tahoma" w:cs="Tahoma"/>
          <w:sz w:val="24"/>
          <w:szCs w:val="24"/>
        </w:rPr>
      </w:pPr>
    </w:p>
    <w:p w14:paraId="6F59456A" w14:textId="77777777" w:rsidR="005336D2" w:rsidRPr="00B948C8" w:rsidRDefault="00B01094" w:rsidP="00B948C8">
      <w:pPr>
        <w:pStyle w:val="Prrafodelista"/>
        <w:numPr>
          <w:ilvl w:val="0"/>
          <w:numId w:val="3"/>
        </w:numPr>
        <w:spacing w:after="0" w:line="276" w:lineRule="auto"/>
        <w:ind w:left="0" w:firstLine="709"/>
        <w:jc w:val="center"/>
        <w:rPr>
          <w:rFonts w:ascii="Tahoma" w:hAnsi="Tahoma" w:cs="Tahoma"/>
          <w:sz w:val="24"/>
          <w:szCs w:val="24"/>
        </w:rPr>
      </w:pPr>
      <w:r w:rsidRPr="00B948C8">
        <w:rPr>
          <w:rFonts w:ascii="Tahoma" w:hAnsi="Tahoma" w:cs="Tahoma"/>
          <w:b/>
          <w:sz w:val="24"/>
          <w:szCs w:val="24"/>
        </w:rPr>
        <w:t>SENTENCIA DE PRIMERA INSTANCIA</w:t>
      </w:r>
    </w:p>
    <w:p w14:paraId="2BC533B5" w14:textId="77777777" w:rsidR="005336D2" w:rsidRPr="00B948C8" w:rsidRDefault="005336D2" w:rsidP="00B948C8">
      <w:pPr>
        <w:spacing w:after="0" w:line="276" w:lineRule="auto"/>
        <w:jc w:val="both"/>
        <w:rPr>
          <w:rFonts w:ascii="Tahoma" w:hAnsi="Tahoma" w:cs="Tahoma"/>
          <w:sz w:val="24"/>
          <w:szCs w:val="24"/>
        </w:rPr>
      </w:pPr>
    </w:p>
    <w:p w14:paraId="3D20087B" w14:textId="0B061C04" w:rsidR="00D65356" w:rsidRPr="00B948C8" w:rsidRDefault="007818C5" w:rsidP="00B948C8">
      <w:pPr>
        <w:spacing w:after="0" w:line="276" w:lineRule="auto"/>
        <w:ind w:firstLine="708"/>
        <w:jc w:val="both"/>
        <w:rPr>
          <w:rFonts w:ascii="Tahoma" w:hAnsi="Tahoma" w:cs="Tahoma"/>
          <w:sz w:val="24"/>
          <w:szCs w:val="24"/>
        </w:rPr>
      </w:pPr>
      <w:r w:rsidRPr="00B948C8">
        <w:rPr>
          <w:rFonts w:ascii="Tahoma" w:hAnsi="Tahoma" w:cs="Tahoma"/>
          <w:sz w:val="24"/>
          <w:szCs w:val="24"/>
        </w:rPr>
        <w:lastRenderedPageBreak/>
        <w:t xml:space="preserve">El </w:t>
      </w:r>
      <w:r w:rsidRPr="00B948C8">
        <w:rPr>
          <w:rFonts w:ascii="Tahoma" w:hAnsi="Tahoma" w:cs="Tahoma"/>
          <w:i/>
          <w:sz w:val="24"/>
          <w:szCs w:val="24"/>
        </w:rPr>
        <w:t>a-quo</w:t>
      </w:r>
      <w:r w:rsidRPr="00B948C8">
        <w:rPr>
          <w:rFonts w:ascii="Tahoma" w:hAnsi="Tahoma" w:cs="Tahoma"/>
          <w:sz w:val="24"/>
          <w:szCs w:val="24"/>
        </w:rPr>
        <w:t xml:space="preserve"> declaró que entre </w:t>
      </w:r>
      <w:r w:rsidR="005336D2" w:rsidRPr="00B948C8">
        <w:rPr>
          <w:rFonts w:ascii="Tahoma" w:hAnsi="Tahoma" w:cs="Tahoma"/>
          <w:sz w:val="24"/>
          <w:szCs w:val="24"/>
        </w:rPr>
        <w:t>las partes</w:t>
      </w:r>
      <w:r w:rsidR="005336D2" w:rsidRPr="00B948C8">
        <w:rPr>
          <w:rFonts w:ascii="Tahoma" w:hAnsi="Tahoma" w:cs="Tahoma"/>
          <w:b/>
          <w:sz w:val="24"/>
          <w:szCs w:val="24"/>
        </w:rPr>
        <w:t xml:space="preserve"> </w:t>
      </w:r>
      <w:r w:rsidRPr="00B948C8">
        <w:rPr>
          <w:rFonts w:ascii="Tahoma" w:hAnsi="Tahoma" w:cs="Tahoma"/>
          <w:sz w:val="24"/>
          <w:szCs w:val="24"/>
        </w:rPr>
        <w:t>existió contrato de trabajo d</w:t>
      </w:r>
      <w:r w:rsidR="002546DE" w:rsidRPr="00B948C8">
        <w:rPr>
          <w:rFonts w:ascii="Tahoma" w:hAnsi="Tahoma" w:cs="Tahoma"/>
          <w:sz w:val="24"/>
          <w:szCs w:val="24"/>
        </w:rPr>
        <w:t xml:space="preserve">el </w:t>
      </w:r>
      <w:r w:rsidRPr="00B948C8">
        <w:rPr>
          <w:rFonts w:ascii="Tahoma" w:hAnsi="Tahoma" w:cs="Tahoma"/>
          <w:sz w:val="24"/>
          <w:szCs w:val="24"/>
        </w:rPr>
        <w:t xml:space="preserve">15 de marzo de 1993 </w:t>
      </w:r>
      <w:r w:rsidR="002546DE" w:rsidRPr="00B948C8">
        <w:rPr>
          <w:rFonts w:ascii="Tahoma" w:hAnsi="Tahoma" w:cs="Tahoma"/>
          <w:sz w:val="24"/>
          <w:szCs w:val="24"/>
        </w:rPr>
        <w:t>al</w:t>
      </w:r>
      <w:r w:rsidRPr="00B948C8">
        <w:rPr>
          <w:rFonts w:ascii="Tahoma" w:hAnsi="Tahoma" w:cs="Tahoma"/>
          <w:sz w:val="24"/>
          <w:szCs w:val="24"/>
        </w:rPr>
        <w:t xml:space="preserve"> 22 de</w:t>
      </w:r>
      <w:r w:rsidR="002546DE" w:rsidRPr="00B948C8">
        <w:rPr>
          <w:rFonts w:ascii="Tahoma" w:hAnsi="Tahoma" w:cs="Tahoma"/>
          <w:sz w:val="24"/>
          <w:szCs w:val="24"/>
        </w:rPr>
        <w:t xml:space="preserve"> diciembre de</w:t>
      </w:r>
      <w:r w:rsidRPr="00B948C8">
        <w:rPr>
          <w:rFonts w:ascii="Tahoma" w:hAnsi="Tahoma" w:cs="Tahoma"/>
          <w:sz w:val="24"/>
          <w:szCs w:val="24"/>
        </w:rPr>
        <w:t xml:space="preserve"> 2016 y en consecuencia condenó a la demandada a pagar al demandante la suma de $70.193.130 por concepto de cesantías, intereses a las cesantías, prima de servicios y vacaciones e indemnización moratoria prevista en el artículo 99 de la Ley 50 de 1990</w:t>
      </w:r>
      <w:r w:rsidR="002546DE" w:rsidRPr="00B948C8">
        <w:rPr>
          <w:rFonts w:ascii="Tahoma" w:hAnsi="Tahoma" w:cs="Tahoma"/>
          <w:sz w:val="24"/>
          <w:szCs w:val="24"/>
        </w:rPr>
        <w:t xml:space="preserve">, lo mismo que </w:t>
      </w:r>
      <w:r w:rsidR="00D65356" w:rsidRPr="00B948C8">
        <w:rPr>
          <w:rFonts w:ascii="Tahoma" w:hAnsi="Tahoma" w:cs="Tahoma"/>
          <w:sz w:val="24"/>
          <w:szCs w:val="24"/>
        </w:rPr>
        <w:t>la indemnización moratoria del artículo 65 del C.S.T., equivalente a la suma de $21.478 diarios desde el 23 de diciembre de 2016 y hasta que se efectúe el pago total de la obligación reclamada y absolvió de las demás pretensiones.</w:t>
      </w:r>
    </w:p>
    <w:p w14:paraId="10F21999" w14:textId="77777777" w:rsidR="004B367F" w:rsidRPr="00B948C8" w:rsidRDefault="004B367F" w:rsidP="00B948C8">
      <w:pPr>
        <w:spacing w:after="0" w:line="276" w:lineRule="auto"/>
        <w:ind w:firstLine="709"/>
        <w:jc w:val="both"/>
        <w:rPr>
          <w:rFonts w:ascii="Tahoma" w:hAnsi="Tahoma" w:cs="Tahoma"/>
          <w:sz w:val="24"/>
          <w:szCs w:val="24"/>
        </w:rPr>
      </w:pPr>
    </w:p>
    <w:p w14:paraId="32CCBDED" w14:textId="6804140D" w:rsidR="000E5548" w:rsidRPr="00B948C8" w:rsidRDefault="004B367F" w:rsidP="00B948C8">
      <w:pPr>
        <w:spacing w:after="0" w:line="276" w:lineRule="auto"/>
        <w:ind w:firstLine="709"/>
        <w:jc w:val="both"/>
        <w:rPr>
          <w:rFonts w:ascii="Tahoma" w:hAnsi="Tahoma" w:cs="Tahoma"/>
          <w:color w:val="000000"/>
          <w:sz w:val="24"/>
          <w:szCs w:val="24"/>
        </w:rPr>
      </w:pPr>
      <w:r w:rsidRPr="00B948C8">
        <w:rPr>
          <w:rFonts w:ascii="Tahoma" w:hAnsi="Tahoma" w:cs="Tahoma"/>
          <w:sz w:val="24"/>
          <w:szCs w:val="24"/>
        </w:rPr>
        <w:t xml:space="preserve">Para arribar a tal determinación, </w:t>
      </w:r>
      <w:r w:rsidR="007D47F3" w:rsidRPr="00B948C8">
        <w:rPr>
          <w:rFonts w:ascii="Tahoma" w:hAnsi="Tahoma" w:cs="Tahoma"/>
          <w:sz w:val="24"/>
          <w:szCs w:val="24"/>
        </w:rPr>
        <w:t xml:space="preserve">empezó por indicar que existe </w:t>
      </w:r>
      <w:r w:rsidRPr="00B948C8">
        <w:rPr>
          <w:rFonts w:ascii="Tahoma" w:hAnsi="Tahoma" w:cs="Tahoma"/>
          <w:sz w:val="24"/>
          <w:szCs w:val="24"/>
        </w:rPr>
        <w:t>abundante material probatorio que da cuenta de la prestación personal de servicios del demandante a</w:t>
      </w:r>
      <w:r w:rsidR="00864AEE" w:rsidRPr="00B948C8">
        <w:rPr>
          <w:rFonts w:ascii="Tahoma" w:hAnsi="Tahoma" w:cs="Tahoma"/>
          <w:sz w:val="24"/>
          <w:szCs w:val="24"/>
        </w:rPr>
        <w:t xml:space="preserve"> la empresa</w:t>
      </w:r>
      <w:r w:rsidRPr="00B948C8">
        <w:rPr>
          <w:rFonts w:ascii="Tahoma" w:hAnsi="Tahoma" w:cs="Tahoma"/>
          <w:sz w:val="24"/>
          <w:szCs w:val="24"/>
        </w:rPr>
        <w:t xml:space="preserve"> POSTOBON</w:t>
      </w:r>
      <w:r w:rsidR="00864AEE" w:rsidRPr="00B948C8">
        <w:rPr>
          <w:rFonts w:ascii="Tahoma" w:hAnsi="Tahoma" w:cs="Tahoma"/>
          <w:sz w:val="24"/>
          <w:szCs w:val="24"/>
        </w:rPr>
        <w:t xml:space="preserve"> S.A. </w:t>
      </w:r>
      <w:r w:rsidR="000E5548" w:rsidRPr="00B948C8">
        <w:rPr>
          <w:rFonts w:ascii="Tahoma" w:hAnsi="Tahoma" w:cs="Tahoma"/>
          <w:sz w:val="24"/>
          <w:szCs w:val="24"/>
        </w:rPr>
        <w:t>(</w:t>
      </w:r>
      <w:r w:rsidR="00864AEE" w:rsidRPr="00B948C8">
        <w:rPr>
          <w:rFonts w:ascii="Tahoma" w:hAnsi="Tahoma" w:cs="Tahoma"/>
          <w:sz w:val="24"/>
          <w:szCs w:val="24"/>
        </w:rPr>
        <w:t>en Dosquebradas</w:t>
      </w:r>
      <w:r w:rsidR="000E5548" w:rsidRPr="00B948C8">
        <w:rPr>
          <w:rFonts w:ascii="Tahoma" w:hAnsi="Tahoma" w:cs="Tahoma"/>
          <w:sz w:val="24"/>
          <w:szCs w:val="24"/>
        </w:rPr>
        <w:t>)</w:t>
      </w:r>
      <w:r w:rsidRPr="00B948C8">
        <w:rPr>
          <w:rFonts w:ascii="Tahoma" w:hAnsi="Tahoma" w:cs="Tahoma"/>
          <w:sz w:val="24"/>
          <w:szCs w:val="24"/>
        </w:rPr>
        <w:t xml:space="preserve">: en primer lugar, el interrogatorio de parte </w:t>
      </w:r>
      <w:r w:rsidR="4C996999" w:rsidRPr="00B948C8">
        <w:rPr>
          <w:rFonts w:ascii="Tahoma" w:hAnsi="Tahoma" w:cs="Tahoma"/>
          <w:sz w:val="24"/>
          <w:szCs w:val="24"/>
        </w:rPr>
        <w:t>del</w:t>
      </w:r>
      <w:r w:rsidRPr="00B948C8">
        <w:rPr>
          <w:rFonts w:ascii="Tahoma" w:hAnsi="Tahoma" w:cs="Tahoma"/>
          <w:sz w:val="24"/>
          <w:szCs w:val="24"/>
        </w:rPr>
        <w:t xml:space="preserve"> representante legal de </w:t>
      </w:r>
      <w:r w:rsidR="007D47F3" w:rsidRPr="00B948C8">
        <w:rPr>
          <w:rFonts w:ascii="Tahoma" w:hAnsi="Tahoma" w:cs="Tahoma"/>
          <w:sz w:val="24"/>
          <w:szCs w:val="24"/>
        </w:rPr>
        <w:t xml:space="preserve">la </w:t>
      </w:r>
      <w:r w:rsidRPr="00B948C8">
        <w:rPr>
          <w:rFonts w:ascii="Tahoma" w:hAnsi="Tahoma" w:cs="Tahoma"/>
          <w:sz w:val="24"/>
          <w:szCs w:val="24"/>
        </w:rPr>
        <w:t xml:space="preserve">sociedad demandada, </w:t>
      </w:r>
      <w:r w:rsidRPr="00B948C8">
        <w:rPr>
          <w:rFonts w:ascii="Tahoma" w:hAnsi="Tahoma" w:cs="Tahoma"/>
          <w:color w:val="000000" w:themeColor="text1"/>
          <w:sz w:val="24"/>
          <w:szCs w:val="24"/>
        </w:rPr>
        <w:t>ROBERTH ANDRES SARMIENTO OCAMPO</w:t>
      </w:r>
      <w:r w:rsidRPr="00B948C8">
        <w:rPr>
          <w:rFonts w:ascii="Tahoma" w:hAnsi="Tahoma" w:cs="Tahoma"/>
          <w:sz w:val="24"/>
          <w:szCs w:val="24"/>
        </w:rPr>
        <w:t xml:space="preserve">, quien ha ocupado el cargo desde 2004 </w:t>
      </w:r>
      <w:r w:rsidR="007D47F3" w:rsidRPr="00B948C8">
        <w:rPr>
          <w:rFonts w:ascii="Tahoma" w:hAnsi="Tahoma" w:cs="Tahoma"/>
          <w:sz w:val="24"/>
          <w:szCs w:val="24"/>
        </w:rPr>
        <w:t>(</w:t>
      </w:r>
      <w:r w:rsidRPr="00B948C8">
        <w:rPr>
          <w:rFonts w:ascii="Tahoma" w:hAnsi="Tahoma" w:cs="Tahoma"/>
          <w:sz w:val="24"/>
          <w:szCs w:val="24"/>
        </w:rPr>
        <w:t>con una interrupción entre 2010 y 2013</w:t>
      </w:r>
      <w:r w:rsidR="007D47F3" w:rsidRPr="00B948C8">
        <w:rPr>
          <w:rFonts w:ascii="Tahoma" w:hAnsi="Tahoma" w:cs="Tahoma"/>
          <w:sz w:val="24"/>
          <w:szCs w:val="24"/>
        </w:rPr>
        <w:t xml:space="preserve">), </w:t>
      </w:r>
      <w:r w:rsidR="7EC8E197" w:rsidRPr="00B948C8">
        <w:rPr>
          <w:rFonts w:ascii="Tahoma" w:hAnsi="Tahoma" w:cs="Tahoma"/>
          <w:sz w:val="24"/>
          <w:szCs w:val="24"/>
        </w:rPr>
        <w:t>y</w:t>
      </w:r>
      <w:r w:rsidR="0070318B" w:rsidRPr="00B948C8">
        <w:rPr>
          <w:rFonts w:ascii="Tahoma" w:hAnsi="Tahoma" w:cs="Tahoma"/>
          <w:sz w:val="24"/>
          <w:szCs w:val="24"/>
        </w:rPr>
        <w:t xml:space="preserve"> </w:t>
      </w:r>
      <w:r w:rsidR="007D47F3" w:rsidRPr="00B948C8">
        <w:rPr>
          <w:rFonts w:ascii="Tahoma" w:hAnsi="Tahoma" w:cs="Tahoma"/>
          <w:sz w:val="24"/>
          <w:szCs w:val="24"/>
        </w:rPr>
        <w:t xml:space="preserve">quien dijo conocer al demandante como </w:t>
      </w:r>
      <w:r w:rsidR="00864AEE" w:rsidRPr="00B948C8">
        <w:rPr>
          <w:rFonts w:ascii="Tahoma" w:hAnsi="Tahoma" w:cs="Tahoma"/>
          <w:sz w:val="24"/>
          <w:szCs w:val="24"/>
        </w:rPr>
        <w:t>mecánico de los camiones de la empresa desde 2004,</w:t>
      </w:r>
      <w:r w:rsidR="007D47F3" w:rsidRPr="00B948C8">
        <w:rPr>
          <w:rFonts w:ascii="Tahoma" w:hAnsi="Tahoma" w:cs="Tahoma"/>
          <w:sz w:val="24"/>
          <w:szCs w:val="24"/>
        </w:rPr>
        <w:t xml:space="preserve"> y</w:t>
      </w:r>
      <w:r w:rsidR="4A05246E" w:rsidRPr="00B948C8">
        <w:rPr>
          <w:rFonts w:ascii="Tahoma" w:hAnsi="Tahoma" w:cs="Tahoma"/>
          <w:sz w:val="24"/>
          <w:szCs w:val="24"/>
        </w:rPr>
        <w:t>,</w:t>
      </w:r>
      <w:r w:rsidR="007D47F3" w:rsidRPr="00B948C8">
        <w:rPr>
          <w:rFonts w:ascii="Tahoma" w:hAnsi="Tahoma" w:cs="Tahoma"/>
          <w:sz w:val="24"/>
          <w:szCs w:val="24"/>
        </w:rPr>
        <w:t xml:space="preserve"> en segundo lugar, los testimonios de los señores:</w:t>
      </w:r>
      <w:r w:rsidRPr="00B948C8">
        <w:rPr>
          <w:rFonts w:ascii="Tahoma" w:hAnsi="Tahoma" w:cs="Tahoma"/>
          <w:sz w:val="24"/>
          <w:szCs w:val="24"/>
        </w:rPr>
        <w:t xml:space="preserve"> </w:t>
      </w:r>
      <w:r w:rsidRPr="00B948C8">
        <w:rPr>
          <w:rFonts w:ascii="Tahoma" w:hAnsi="Tahoma" w:cs="Tahoma"/>
          <w:color w:val="000000" w:themeColor="text1"/>
          <w:sz w:val="24"/>
          <w:szCs w:val="24"/>
        </w:rPr>
        <w:t>LUIS EVENCIO OSPINA LOAIZA, WILSON ALMEIRO TAPIAS INFANTE,</w:t>
      </w:r>
      <w:r w:rsidR="007D47F3" w:rsidRPr="00B948C8">
        <w:rPr>
          <w:rFonts w:ascii="Tahoma" w:hAnsi="Tahoma" w:cs="Tahoma"/>
          <w:color w:val="000000" w:themeColor="text1"/>
          <w:sz w:val="24"/>
          <w:szCs w:val="24"/>
        </w:rPr>
        <w:t xml:space="preserve"> PEDRO VERA</w:t>
      </w:r>
      <w:r w:rsidR="00864AEE" w:rsidRPr="00B948C8">
        <w:rPr>
          <w:rFonts w:ascii="Tahoma" w:hAnsi="Tahoma" w:cs="Tahoma"/>
          <w:color w:val="000000" w:themeColor="text1"/>
          <w:sz w:val="24"/>
          <w:szCs w:val="24"/>
        </w:rPr>
        <w:t xml:space="preserve">, </w:t>
      </w:r>
      <w:r w:rsidR="007D47F3" w:rsidRPr="00B948C8">
        <w:rPr>
          <w:rFonts w:ascii="Tahoma" w:hAnsi="Tahoma" w:cs="Tahoma"/>
          <w:color w:val="000000" w:themeColor="text1"/>
          <w:sz w:val="24"/>
          <w:szCs w:val="24"/>
        </w:rPr>
        <w:t>LUIS GONZALO RAMÍREZ</w:t>
      </w:r>
      <w:r w:rsidR="00864AEE" w:rsidRPr="00B948C8">
        <w:rPr>
          <w:rFonts w:ascii="Tahoma" w:hAnsi="Tahoma" w:cs="Tahoma"/>
          <w:color w:val="000000" w:themeColor="text1"/>
          <w:sz w:val="24"/>
          <w:szCs w:val="24"/>
        </w:rPr>
        <w:t xml:space="preserve"> y ARQUIMEDES LÓPEZ CAÑAVERAL</w:t>
      </w:r>
      <w:r w:rsidR="004D23AC" w:rsidRPr="00B948C8">
        <w:rPr>
          <w:rFonts w:ascii="Tahoma" w:hAnsi="Tahoma" w:cs="Tahoma"/>
          <w:color w:val="000000" w:themeColor="text1"/>
          <w:sz w:val="24"/>
          <w:szCs w:val="24"/>
        </w:rPr>
        <w:t>,</w:t>
      </w:r>
      <w:r w:rsidR="00864AEE" w:rsidRPr="00B948C8">
        <w:rPr>
          <w:rFonts w:ascii="Tahoma" w:hAnsi="Tahoma" w:cs="Tahoma"/>
          <w:color w:val="000000" w:themeColor="text1"/>
          <w:sz w:val="24"/>
          <w:szCs w:val="24"/>
        </w:rPr>
        <w:t xml:space="preserve"> </w:t>
      </w:r>
      <w:r w:rsidR="000E5548" w:rsidRPr="00B948C8">
        <w:rPr>
          <w:rFonts w:ascii="Tahoma" w:hAnsi="Tahoma" w:cs="Tahoma"/>
          <w:color w:val="000000" w:themeColor="text1"/>
          <w:sz w:val="24"/>
          <w:szCs w:val="24"/>
        </w:rPr>
        <w:t xml:space="preserve">todos </w:t>
      </w:r>
      <w:r w:rsidR="00864AEE" w:rsidRPr="00B948C8">
        <w:rPr>
          <w:rFonts w:ascii="Tahoma" w:hAnsi="Tahoma" w:cs="Tahoma"/>
          <w:color w:val="000000" w:themeColor="text1"/>
          <w:sz w:val="24"/>
          <w:szCs w:val="24"/>
        </w:rPr>
        <w:t xml:space="preserve">excompañeros de labor del demandante, este último en el cargo de mecánico entre 1994 y 2004, </w:t>
      </w:r>
      <w:r w:rsidR="4A4F2B18" w:rsidRPr="00B948C8">
        <w:rPr>
          <w:rFonts w:ascii="Tahoma" w:hAnsi="Tahoma" w:cs="Tahoma"/>
          <w:color w:val="000000" w:themeColor="text1"/>
          <w:sz w:val="24"/>
          <w:szCs w:val="24"/>
        </w:rPr>
        <w:t>y</w:t>
      </w:r>
      <w:r w:rsidR="0070318B" w:rsidRPr="00B948C8">
        <w:rPr>
          <w:rFonts w:ascii="Tahoma" w:hAnsi="Tahoma" w:cs="Tahoma"/>
          <w:color w:val="000000" w:themeColor="text1"/>
          <w:sz w:val="24"/>
          <w:szCs w:val="24"/>
        </w:rPr>
        <w:t xml:space="preserve"> </w:t>
      </w:r>
      <w:r w:rsidR="00864AEE" w:rsidRPr="00B948C8">
        <w:rPr>
          <w:rFonts w:ascii="Tahoma" w:hAnsi="Tahoma" w:cs="Tahoma"/>
          <w:color w:val="000000" w:themeColor="text1"/>
          <w:sz w:val="24"/>
          <w:szCs w:val="24"/>
        </w:rPr>
        <w:t>quien</w:t>
      </w:r>
      <w:r w:rsidR="000E5548" w:rsidRPr="00B948C8">
        <w:rPr>
          <w:rFonts w:ascii="Tahoma" w:hAnsi="Tahoma" w:cs="Tahoma"/>
          <w:color w:val="000000" w:themeColor="text1"/>
          <w:sz w:val="24"/>
          <w:szCs w:val="24"/>
        </w:rPr>
        <w:t>es</w:t>
      </w:r>
      <w:r w:rsidR="00864AEE" w:rsidRPr="00B948C8">
        <w:rPr>
          <w:rFonts w:ascii="Tahoma" w:hAnsi="Tahoma" w:cs="Tahoma"/>
          <w:color w:val="000000" w:themeColor="text1"/>
          <w:sz w:val="24"/>
          <w:szCs w:val="24"/>
        </w:rPr>
        <w:t xml:space="preserve"> refieren</w:t>
      </w:r>
      <w:r w:rsidR="000E5548" w:rsidRPr="00B948C8">
        <w:rPr>
          <w:rFonts w:ascii="Tahoma" w:hAnsi="Tahoma" w:cs="Tahoma"/>
          <w:color w:val="000000" w:themeColor="text1"/>
          <w:sz w:val="24"/>
          <w:szCs w:val="24"/>
        </w:rPr>
        <w:t xml:space="preserve"> conocer al</w:t>
      </w:r>
      <w:r w:rsidR="00864AEE" w:rsidRPr="00B948C8">
        <w:rPr>
          <w:rFonts w:ascii="Tahoma" w:hAnsi="Tahoma" w:cs="Tahoma"/>
          <w:color w:val="000000" w:themeColor="text1"/>
          <w:sz w:val="24"/>
          <w:szCs w:val="24"/>
        </w:rPr>
        <w:t xml:space="preserve"> demandante </w:t>
      </w:r>
      <w:r w:rsidR="000E5548" w:rsidRPr="00B948C8">
        <w:rPr>
          <w:rFonts w:ascii="Tahoma" w:hAnsi="Tahoma" w:cs="Tahoma"/>
          <w:color w:val="000000" w:themeColor="text1"/>
          <w:sz w:val="24"/>
          <w:szCs w:val="24"/>
        </w:rPr>
        <w:t xml:space="preserve">como trabajador </w:t>
      </w:r>
      <w:r w:rsidR="00864AEE" w:rsidRPr="00B948C8">
        <w:rPr>
          <w:rFonts w:ascii="Tahoma" w:hAnsi="Tahoma" w:cs="Tahoma"/>
          <w:color w:val="000000" w:themeColor="text1"/>
          <w:sz w:val="24"/>
          <w:szCs w:val="24"/>
        </w:rPr>
        <w:t xml:space="preserve">de la empresa desde 1994 y </w:t>
      </w:r>
      <w:r w:rsidR="000E5548" w:rsidRPr="00B948C8">
        <w:rPr>
          <w:rFonts w:ascii="Tahoma" w:hAnsi="Tahoma" w:cs="Tahoma"/>
          <w:color w:val="000000" w:themeColor="text1"/>
          <w:sz w:val="24"/>
          <w:szCs w:val="24"/>
        </w:rPr>
        <w:t>hasta 2016, lo mismo que los contratos, f</w:t>
      </w:r>
      <w:r w:rsidR="40CA36DF" w:rsidRPr="00B948C8">
        <w:rPr>
          <w:rFonts w:ascii="Tahoma" w:hAnsi="Tahoma" w:cs="Tahoma"/>
          <w:color w:val="000000" w:themeColor="text1"/>
          <w:sz w:val="24"/>
          <w:szCs w:val="24"/>
        </w:rPr>
        <w:t>r</w:t>
      </w:r>
      <w:r w:rsidR="000E5548" w:rsidRPr="00B948C8">
        <w:rPr>
          <w:rFonts w:ascii="Tahoma" w:hAnsi="Tahoma" w:cs="Tahoma"/>
          <w:color w:val="000000" w:themeColor="text1"/>
          <w:sz w:val="24"/>
          <w:szCs w:val="24"/>
        </w:rPr>
        <w:t>acturas y certificaciones aportadas con la demanda.</w:t>
      </w:r>
    </w:p>
    <w:p w14:paraId="739F018A" w14:textId="77777777" w:rsidR="000E5548" w:rsidRPr="00B948C8" w:rsidRDefault="000E5548" w:rsidP="00B948C8">
      <w:pPr>
        <w:spacing w:after="0" w:line="276" w:lineRule="auto"/>
        <w:ind w:firstLine="709"/>
        <w:jc w:val="both"/>
        <w:rPr>
          <w:rFonts w:ascii="Tahoma" w:hAnsi="Tahoma" w:cs="Tahoma"/>
          <w:color w:val="000000"/>
          <w:sz w:val="24"/>
          <w:szCs w:val="24"/>
        </w:rPr>
      </w:pPr>
    </w:p>
    <w:p w14:paraId="360B002C" w14:textId="1AC13D81" w:rsidR="00DA659D" w:rsidRPr="00B948C8" w:rsidRDefault="000E5548"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themeColor="text1"/>
        </w:rPr>
        <w:t xml:space="preserve">Seguidamente </w:t>
      </w:r>
      <w:r w:rsidR="001D2D4C" w:rsidRPr="00B948C8">
        <w:rPr>
          <w:rFonts w:ascii="Tahoma" w:hAnsi="Tahoma" w:cs="Tahoma"/>
          <w:color w:val="000000" w:themeColor="text1"/>
        </w:rPr>
        <w:t>advirtió que</w:t>
      </w:r>
      <w:r w:rsidRPr="00B948C8">
        <w:rPr>
          <w:rFonts w:ascii="Tahoma" w:hAnsi="Tahoma" w:cs="Tahoma"/>
          <w:color w:val="000000" w:themeColor="text1"/>
        </w:rPr>
        <w:t xml:space="preserve"> si se mirara exclusivamente la prueba documental, centrando el análisis en las cláusulas de los contratos de prestación </w:t>
      </w:r>
      <w:r w:rsidR="285A1254" w:rsidRPr="00B948C8">
        <w:rPr>
          <w:rFonts w:ascii="Tahoma" w:hAnsi="Tahoma" w:cs="Tahoma"/>
          <w:color w:val="000000" w:themeColor="text1"/>
        </w:rPr>
        <w:t xml:space="preserve">de </w:t>
      </w:r>
      <w:r w:rsidRPr="00B948C8">
        <w:rPr>
          <w:rFonts w:ascii="Tahoma" w:hAnsi="Tahoma" w:cs="Tahoma"/>
          <w:color w:val="000000" w:themeColor="text1"/>
        </w:rPr>
        <w:t xml:space="preserve">servicios aportados por la empresa demandada, se podría, </w:t>
      </w:r>
      <w:r w:rsidR="0070318B" w:rsidRPr="00B948C8">
        <w:rPr>
          <w:rFonts w:ascii="Tahoma" w:hAnsi="Tahoma" w:cs="Tahoma"/>
          <w:i/>
          <w:color w:val="000000" w:themeColor="text1"/>
        </w:rPr>
        <w:t>prima facie</w:t>
      </w:r>
      <w:r w:rsidRPr="00B948C8">
        <w:rPr>
          <w:rFonts w:ascii="Tahoma" w:hAnsi="Tahoma" w:cs="Tahoma"/>
          <w:color w:val="000000" w:themeColor="text1"/>
        </w:rPr>
        <w:t>, concluir que las partes dejaron claro, en los acuerdos contractuales referidos, que su relación obedecía al cumplimiento de las actividades</w:t>
      </w:r>
      <w:r w:rsidR="0070318B" w:rsidRPr="00B948C8">
        <w:rPr>
          <w:rFonts w:ascii="Tahoma" w:hAnsi="Tahoma" w:cs="Tahoma"/>
          <w:color w:val="000000" w:themeColor="text1"/>
        </w:rPr>
        <w:t xml:space="preserve"> propias</w:t>
      </w:r>
      <w:r w:rsidRPr="00B948C8">
        <w:rPr>
          <w:rFonts w:ascii="Tahoma" w:hAnsi="Tahoma" w:cs="Tahoma"/>
          <w:color w:val="000000" w:themeColor="text1"/>
        </w:rPr>
        <w:t xml:space="preserve"> que ejecuta el contratista habitualmente para lograr el objeto del contrato, como “contratista independiente” y que actuaba con autonomía. Sin embargo,</w:t>
      </w:r>
      <w:r w:rsidR="00A9602C" w:rsidRPr="00B948C8">
        <w:rPr>
          <w:rFonts w:ascii="Tahoma" w:hAnsi="Tahoma" w:cs="Tahoma"/>
          <w:color w:val="000000" w:themeColor="text1"/>
        </w:rPr>
        <w:t xml:space="preserve"> a juicio del </w:t>
      </w:r>
      <w:r w:rsidR="00A9602C" w:rsidRPr="00B948C8">
        <w:rPr>
          <w:rFonts w:ascii="Tahoma" w:hAnsi="Tahoma" w:cs="Tahoma"/>
          <w:i/>
          <w:color w:val="000000" w:themeColor="text1"/>
        </w:rPr>
        <w:t>a-quo</w:t>
      </w:r>
      <w:r w:rsidR="00A9602C" w:rsidRPr="00B948C8">
        <w:rPr>
          <w:rFonts w:ascii="Tahoma" w:hAnsi="Tahoma" w:cs="Tahoma"/>
          <w:color w:val="000000" w:themeColor="text1"/>
        </w:rPr>
        <w:t>,</w:t>
      </w:r>
      <w:r w:rsidRPr="00B948C8">
        <w:rPr>
          <w:rFonts w:ascii="Tahoma" w:hAnsi="Tahoma" w:cs="Tahoma"/>
          <w:color w:val="000000" w:themeColor="text1"/>
        </w:rPr>
        <w:t xml:space="preserve"> los testimonios d</w:t>
      </w:r>
      <w:r w:rsidR="001D2D4C" w:rsidRPr="00B948C8">
        <w:rPr>
          <w:rFonts w:ascii="Tahoma" w:hAnsi="Tahoma" w:cs="Tahoma"/>
          <w:color w:val="000000" w:themeColor="text1"/>
        </w:rPr>
        <w:t xml:space="preserve">ieron cuenta de que dichas actividades se cumplieron bajo la continua subordinación del contratante, pues </w:t>
      </w:r>
      <w:r w:rsidR="00CF4ED6" w:rsidRPr="00B948C8">
        <w:rPr>
          <w:rFonts w:ascii="Tahoma" w:hAnsi="Tahoma" w:cs="Tahoma"/>
          <w:color w:val="000000" w:themeColor="text1"/>
        </w:rPr>
        <w:t xml:space="preserve">los deponentes </w:t>
      </w:r>
      <w:r w:rsidR="00EA06B5" w:rsidRPr="00B948C8">
        <w:rPr>
          <w:rFonts w:ascii="Tahoma" w:hAnsi="Tahoma" w:cs="Tahoma"/>
          <w:color w:val="000000" w:themeColor="text1"/>
        </w:rPr>
        <w:t>relataron</w:t>
      </w:r>
      <w:r w:rsidR="001D2D4C" w:rsidRPr="00B948C8">
        <w:rPr>
          <w:rFonts w:ascii="Tahoma" w:hAnsi="Tahoma" w:cs="Tahoma"/>
          <w:color w:val="000000" w:themeColor="text1"/>
        </w:rPr>
        <w:t xml:space="preserve"> que el demandante cumplía horario</w:t>
      </w:r>
      <w:r w:rsidR="00EA06B5" w:rsidRPr="00B948C8">
        <w:rPr>
          <w:rFonts w:ascii="Tahoma" w:hAnsi="Tahoma" w:cs="Tahoma"/>
          <w:color w:val="000000" w:themeColor="text1"/>
        </w:rPr>
        <w:t>, ya que era la persona encargada de despachar todos los días la flot</w:t>
      </w:r>
      <w:r w:rsidR="00CF4ED6" w:rsidRPr="00B948C8">
        <w:rPr>
          <w:rFonts w:ascii="Tahoma" w:hAnsi="Tahoma" w:cs="Tahoma"/>
          <w:color w:val="000000" w:themeColor="text1"/>
        </w:rPr>
        <w:t xml:space="preserve">illa de </w:t>
      </w:r>
      <w:r w:rsidR="00EA06B5" w:rsidRPr="00B948C8">
        <w:rPr>
          <w:rFonts w:ascii="Tahoma" w:hAnsi="Tahoma" w:cs="Tahoma"/>
          <w:color w:val="000000" w:themeColor="text1"/>
        </w:rPr>
        <w:t>distribuidores de productos POSTOBON</w:t>
      </w:r>
      <w:r w:rsidR="0070318B" w:rsidRPr="00B948C8">
        <w:rPr>
          <w:rFonts w:ascii="Tahoma" w:hAnsi="Tahoma" w:cs="Tahoma"/>
          <w:color w:val="000000" w:themeColor="text1"/>
        </w:rPr>
        <w:t>;</w:t>
      </w:r>
      <w:r w:rsidR="00A9602C" w:rsidRPr="00B948C8">
        <w:rPr>
          <w:rFonts w:ascii="Tahoma" w:hAnsi="Tahoma" w:cs="Tahoma"/>
          <w:color w:val="000000" w:themeColor="text1"/>
        </w:rPr>
        <w:t xml:space="preserve"> pedía</w:t>
      </w:r>
      <w:r w:rsidR="001D2D4C" w:rsidRPr="00B948C8">
        <w:rPr>
          <w:rFonts w:ascii="Tahoma" w:hAnsi="Tahoma" w:cs="Tahoma"/>
          <w:color w:val="000000" w:themeColor="text1"/>
        </w:rPr>
        <w:t xml:space="preserve"> permiso para ausentarse de su puesto de trabajo</w:t>
      </w:r>
      <w:r w:rsidR="0070318B" w:rsidRPr="00B948C8">
        <w:rPr>
          <w:rFonts w:ascii="Tahoma" w:hAnsi="Tahoma" w:cs="Tahoma"/>
          <w:color w:val="000000" w:themeColor="text1"/>
        </w:rPr>
        <w:t>;</w:t>
      </w:r>
      <w:r w:rsidR="001D2D4C" w:rsidRPr="00B948C8">
        <w:rPr>
          <w:rFonts w:ascii="Tahoma" w:hAnsi="Tahoma" w:cs="Tahoma"/>
          <w:color w:val="000000" w:themeColor="text1"/>
        </w:rPr>
        <w:t xml:space="preserve"> recibía directrices, llamados de atención y hasta regaños del jefe de taller,</w:t>
      </w:r>
      <w:r w:rsidR="00EA06B5" w:rsidRPr="00B948C8">
        <w:rPr>
          <w:rFonts w:ascii="Tahoma" w:hAnsi="Tahoma" w:cs="Tahoma"/>
          <w:color w:val="000000" w:themeColor="text1"/>
        </w:rPr>
        <w:t xml:space="preserve"> llamado JOSÉ FERNANDO SALAZAR</w:t>
      </w:r>
      <w:r w:rsidR="0070318B" w:rsidRPr="00B948C8">
        <w:rPr>
          <w:rFonts w:ascii="Tahoma" w:hAnsi="Tahoma" w:cs="Tahoma"/>
          <w:color w:val="000000" w:themeColor="text1"/>
        </w:rPr>
        <w:t>;</w:t>
      </w:r>
      <w:r w:rsidR="7A7C4B02" w:rsidRPr="00B948C8">
        <w:rPr>
          <w:rFonts w:ascii="Tahoma" w:hAnsi="Tahoma" w:cs="Tahoma"/>
          <w:color w:val="000000" w:themeColor="text1"/>
        </w:rPr>
        <w:t xml:space="preserve"> además</w:t>
      </w:r>
      <w:r w:rsidR="001D2D4C" w:rsidRPr="00B948C8">
        <w:rPr>
          <w:rFonts w:ascii="Tahoma" w:hAnsi="Tahoma" w:cs="Tahoma"/>
          <w:color w:val="000000" w:themeColor="text1"/>
        </w:rPr>
        <w:t xml:space="preserve"> usaba uniforme</w:t>
      </w:r>
      <w:r w:rsidR="00CF4ED6" w:rsidRPr="00B948C8">
        <w:rPr>
          <w:rFonts w:ascii="Tahoma" w:hAnsi="Tahoma" w:cs="Tahoma"/>
          <w:color w:val="000000" w:themeColor="text1"/>
        </w:rPr>
        <w:t>s y herramientas</w:t>
      </w:r>
      <w:r w:rsidR="001D2D4C" w:rsidRPr="00B948C8">
        <w:rPr>
          <w:rFonts w:ascii="Tahoma" w:hAnsi="Tahoma" w:cs="Tahoma"/>
          <w:color w:val="000000" w:themeColor="text1"/>
        </w:rPr>
        <w:t xml:space="preserve"> de la empresa</w:t>
      </w:r>
      <w:r w:rsidR="00EA06B5" w:rsidRPr="00B948C8">
        <w:rPr>
          <w:rFonts w:ascii="Tahoma" w:hAnsi="Tahoma" w:cs="Tahoma"/>
          <w:color w:val="000000" w:themeColor="text1"/>
        </w:rPr>
        <w:t xml:space="preserve">, </w:t>
      </w:r>
      <w:r w:rsidR="001D2D4C" w:rsidRPr="00B948C8">
        <w:rPr>
          <w:rFonts w:ascii="Tahoma" w:hAnsi="Tahoma" w:cs="Tahoma"/>
          <w:color w:val="000000" w:themeColor="text1"/>
        </w:rPr>
        <w:t>atend</w:t>
      </w:r>
      <w:r w:rsidR="3B3A0C7F" w:rsidRPr="00B948C8">
        <w:rPr>
          <w:rFonts w:ascii="Tahoma" w:hAnsi="Tahoma" w:cs="Tahoma"/>
          <w:color w:val="000000" w:themeColor="text1"/>
        </w:rPr>
        <w:t xml:space="preserve">iendo solo </w:t>
      </w:r>
      <w:r w:rsidR="00EA06B5" w:rsidRPr="00B948C8">
        <w:rPr>
          <w:rFonts w:ascii="Tahoma" w:hAnsi="Tahoma" w:cs="Tahoma"/>
          <w:color w:val="000000" w:themeColor="text1"/>
        </w:rPr>
        <w:t xml:space="preserve">la reparación de </w:t>
      </w:r>
      <w:r w:rsidR="001D2D4C" w:rsidRPr="00B948C8">
        <w:rPr>
          <w:rFonts w:ascii="Tahoma" w:hAnsi="Tahoma" w:cs="Tahoma"/>
          <w:color w:val="000000" w:themeColor="text1"/>
        </w:rPr>
        <w:t>camiones y vehículos de POSTOBON S.A.</w:t>
      </w:r>
      <w:r w:rsidR="366A0099" w:rsidRPr="00B948C8">
        <w:rPr>
          <w:rFonts w:ascii="Tahoma" w:hAnsi="Tahoma" w:cs="Tahoma"/>
          <w:color w:val="000000" w:themeColor="text1"/>
        </w:rPr>
        <w:t>,</w:t>
      </w:r>
      <w:r w:rsidR="00EA06B5" w:rsidRPr="00B948C8">
        <w:rPr>
          <w:rFonts w:ascii="Tahoma" w:hAnsi="Tahoma" w:cs="Tahoma"/>
          <w:color w:val="000000" w:themeColor="text1"/>
        </w:rPr>
        <w:t xml:space="preserve"> y</w:t>
      </w:r>
      <w:r w:rsidR="1EFC4566" w:rsidRPr="00B948C8">
        <w:rPr>
          <w:rFonts w:ascii="Tahoma" w:hAnsi="Tahoma" w:cs="Tahoma"/>
          <w:color w:val="000000" w:themeColor="text1"/>
        </w:rPr>
        <w:t>, finalmente,</w:t>
      </w:r>
      <w:r w:rsidR="00EA06B5" w:rsidRPr="00B948C8">
        <w:rPr>
          <w:rFonts w:ascii="Tahoma" w:hAnsi="Tahoma" w:cs="Tahoma"/>
          <w:color w:val="000000" w:themeColor="text1"/>
        </w:rPr>
        <w:t xml:space="preserve"> estaba obligado a acudir a reuniones</w:t>
      </w:r>
      <w:r w:rsidR="00CF4ED6" w:rsidRPr="00B948C8">
        <w:rPr>
          <w:rFonts w:ascii="Tahoma" w:hAnsi="Tahoma" w:cs="Tahoma"/>
          <w:color w:val="000000" w:themeColor="text1"/>
        </w:rPr>
        <w:t xml:space="preserve"> y capacitaciones dictadas por personal adscrito a la compañía.</w:t>
      </w:r>
    </w:p>
    <w:p w14:paraId="3A180B3E" w14:textId="1912B62F" w:rsidR="6798BE71" w:rsidRPr="00B948C8" w:rsidRDefault="6798BE71" w:rsidP="00B948C8">
      <w:pPr>
        <w:pStyle w:val="NormalWeb"/>
        <w:spacing w:before="0" w:beforeAutospacing="0" w:after="0" w:afterAutospacing="0" w:line="276" w:lineRule="auto"/>
        <w:ind w:firstLine="709"/>
        <w:jc w:val="both"/>
        <w:rPr>
          <w:rFonts w:ascii="Tahoma" w:hAnsi="Tahoma" w:cs="Tahoma"/>
          <w:color w:val="000000" w:themeColor="text1"/>
        </w:rPr>
      </w:pPr>
    </w:p>
    <w:p w14:paraId="6709E01E" w14:textId="542C0DC2" w:rsidR="4EF56F5F" w:rsidRPr="00B948C8" w:rsidRDefault="4EF56F5F" w:rsidP="00B948C8">
      <w:pPr>
        <w:pStyle w:val="NormalWeb"/>
        <w:spacing w:before="0" w:beforeAutospacing="0" w:after="0" w:afterAutospacing="0" w:line="276" w:lineRule="auto"/>
        <w:ind w:firstLine="708"/>
        <w:jc w:val="both"/>
        <w:rPr>
          <w:rFonts w:ascii="Tahoma" w:hAnsi="Tahoma" w:cs="Tahoma"/>
          <w:color w:val="000000" w:themeColor="text1"/>
        </w:rPr>
      </w:pPr>
      <w:r w:rsidRPr="00B948C8">
        <w:rPr>
          <w:rFonts w:ascii="Tahoma" w:hAnsi="Tahoma" w:cs="Tahoma"/>
          <w:color w:val="000000" w:themeColor="text1"/>
        </w:rPr>
        <w:t xml:space="preserve">De otra parte, </w:t>
      </w:r>
      <w:r w:rsidR="1321453D" w:rsidRPr="00B948C8">
        <w:rPr>
          <w:rFonts w:ascii="Tahoma" w:hAnsi="Tahoma" w:cs="Tahoma"/>
          <w:color w:val="000000" w:themeColor="text1"/>
        </w:rPr>
        <w:t>de</w:t>
      </w:r>
      <w:r w:rsidRPr="00B948C8">
        <w:rPr>
          <w:rFonts w:ascii="Tahoma" w:hAnsi="Tahoma" w:cs="Tahoma"/>
          <w:color w:val="000000" w:themeColor="text1"/>
        </w:rPr>
        <w:t>negó</w:t>
      </w:r>
      <w:r w:rsidR="2D5F1969" w:rsidRPr="00B948C8">
        <w:rPr>
          <w:rFonts w:ascii="Tahoma" w:hAnsi="Tahoma" w:cs="Tahoma"/>
          <w:color w:val="000000" w:themeColor="text1"/>
        </w:rPr>
        <w:t xml:space="preserve"> el pago de</w:t>
      </w:r>
      <w:r w:rsidRPr="00B948C8">
        <w:rPr>
          <w:rFonts w:ascii="Tahoma" w:hAnsi="Tahoma" w:cs="Tahoma"/>
          <w:color w:val="000000" w:themeColor="text1"/>
        </w:rPr>
        <w:t xml:space="preserve"> la indemnización por despido injusto</w:t>
      </w:r>
      <w:r w:rsidR="3B27EABC" w:rsidRPr="00B948C8">
        <w:rPr>
          <w:rFonts w:ascii="Tahoma" w:hAnsi="Tahoma" w:cs="Tahoma"/>
          <w:color w:val="000000" w:themeColor="text1"/>
        </w:rPr>
        <w:t>,</w:t>
      </w:r>
      <w:r w:rsidRPr="00B948C8">
        <w:rPr>
          <w:rFonts w:ascii="Tahoma" w:hAnsi="Tahoma" w:cs="Tahoma"/>
          <w:color w:val="000000" w:themeColor="text1"/>
        </w:rPr>
        <w:t xml:space="preserve"> y con ello la pensión sanción que depende de ella, pues no obra prueba en el plenario </w:t>
      </w:r>
      <w:r w:rsidR="0070318B" w:rsidRPr="00B948C8">
        <w:rPr>
          <w:rFonts w:ascii="Tahoma" w:hAnsi="Tahoma" w:cs="Tahoma"/>
          <w:color w:val="000000" w:themeColor="text1"/>
        </w:rPr>
        <w:t>de</w:t>
      </w:r>
      <w:r w:rsidRPr="00B948C8">
        <w:rPr>
          <w:rFonts w:ascii="Tahoma" w:hAnsi="Tahoma" w:cs="Tahoma"/>
          <w:color w:val="000000" w:themeColor="text1"/>
        </w:rPr>
        <w:t xml:space="preserve"> que el demandante hubiere sido desp</w:t>
      </w:r>
      <w:r w:rsidR="186DB6CA" w:rsidRPr="00B948C8">
        <w:rPr>
          <w:rFonts w:ascii="Tahoma" w:hAnsi="Tahoma" w:cs="Tahoma"/>
          <w:color w:val="000000" w:themeColor="text1"/>
        </w:rPr>
        <w:t>edido</w:t>
      </w:r>
      <w:r w:rsidRPr="00B948C8">
        <w:rPr>
          <w:rFonts w:ascii="Tahoma" w:hAnsi="Tahoma" w:cs="Tahoma"/>
          <w:color w:val="000000" w:themeColor="text1"/>
        </w:rPr>
        <w:t xml:space="preserve"> </w:t>
      </w:r>
      <w:r w:rsidR="488CC09E" w:rsidRPr="00B948C8">
        <w:rPr>
          <w:rFonts w:ascii="Tahoma" w:hAnsi="Tahoma" w:cs="Tahoma"/>
          <w:color w:val="000000" w:themeColor="text1"/>
        </w:rPr>
        <w:t>y tampoco se acredit</w:t>
      </w:r>
      <w:r w:rsidR="07A4FB55" w:rsidRPr="00B948C8">
        <w:rPr>
          <w:rFonts w:ascii="Tahoma" w:hAnsi="Tahoma" w:cs="Tahoma"/>
          <w:color w:val="000000" w:themeColor="text1"/>
        </w:rPr>
        <w:t xml:space="preserve">ó que hubiere presentado renuncia motivada por el incumplimiento del contrato de trabajo </w:t>
      </w:r>
      <w:r w:rsidR="33D6F21A" w:rsidRPr="00B948C8">
        <w:rPr>
          <w:rFonts w:ascii="Tahoma" w:hAnsi="Tahoma" w:cs="Tahoma"/>
          <w:color w:val="000000" w:themeColor="text1"/>
        </w:rPr>
        <w:t xml:space="preserve">por su empleador, en razón de lo cual no puede afirmarse, como lo pide el demandante, que en el presente asunto operó un despido indirecto. </w:t>
      </w:r>
      <w:r w:rsidR="488CC09E" w:rsidRPr="00B948C8">
        <w:rPr>
          <w:rFonts w:ascii="Tahoma" w:hAnsi="Tahoma" w:cs="Tahoma"/>
          <w:color w:val="000000" w:themeColor="text1"/>
        </w:rPr>
        <w:t xml:space="preserve"> </w:t>
      </w:r>
    </w:p>
    <w:p w14:paraId="5F126755" w14:textId="77777777" w:rsidR="00A25530" w:rsidRPr="00B948C8" w:rsidRDefault="00A25530" w:rsidP="00B948C8">
      <w:pPr>
        <w:pStyle w:val="NormalWeb"/>
        <w:spacing w:before="0" w:beforeAutospacing="0" w:after="0" w:afterAutospacing="0" w:line="276" w:lineRule="auto"/>
        <w:jc w:val="both"/>
        <w:rPr>
          <w:rFonts w:ascii="Tahoma" w:hAnsi="Tahoma" w:cs="Tahoma"/>
          <w:color w:val="000000"/>
        </w:rPr>
      </w:pPr>
    </w:p>
    <w:p w14:paraId="5643C9D9" w14:textId="698151ED" w:rsidR="00A25530" w:rsidRPr="00B948C8" w:rsidRDefault="00A25530" w:rsidP="00B948C8">
      <w:pPr>
        <w:pStyle w:val="NormalWeb"/>
        <w:numPr>
          <w:ilvl w:val="0"/>
          <w:numId w:val="3"/>
        </w:numPr>
        <w:spacing w:before="0" w:beforeAutospacing="0" w:after="0" w:afterAutospacing="0" w:line="276" w:lineRule="auto"/>
        <w:ind w:left="0" w:firstLine="0"/>
        <w:jc w:val="center"/>
        <w:rPr>
          <w:rFonts w:ascii="Tahoma" w:hAnsi="Tahoma" w:cs="Tahoma"/>
          <w:b/>
          <w:color w:val="000000"/>
        </w:rPr>
      </w:pPr>
      <w:r w:rsidRPr="00B948C8">
        <w:rPr>
          <w:rFonts w:ascii="Tahoma" w:hAnsi="Tahoma" w:cs="Tahoma"/>
          <w:b/>
          <w:color w:val="000000"/>
        </w:rPr>
        <w:t>RECURSO DE APELACIÓN</w:t>
      </w:r>
    </w:p>
    <w:p w14:paraId="2130DE0C" w14:textId="77777777" w:rsidR="0070318B" w:rsidRPr="00B948C8" w:rsidRDefault="0070318B" w:rsidP="00B948C8">
      <w:pPr>
        <w:pStyle w:val="NormalWeb"/>
        <w:spacing w:before="0" w:beforeAutospacing="0" w:after="0" w:afterAutospacing="0" w:line="276" w:lineRule="auto"/>
        <w:rPr>
          <w:rFonts w:ascii="Tahoma" w:hAnsi="Tahoma" w:cs="Tahoma"/>
          <w:b/>
          <w:color w:val="000000"/>
        </w:rPr>
      </w:pPr>
    </w:p>
    <w:p w14:paraId="4583B272" w14:textId="3399E0E6" w:rsidR="00750E44" w:rsidRPr="00B948C8" w:rsidRDefault="2E0B7097"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Contra la anterior decisión interponen recurso de apelación </w:t>
      </w:r>
      <w:r w:rsidR="7F421E14" w:rsidRPr="00B948C8">
        <w:rPr>
          <w:rFonts w:ascii="Tahoma" w:hAnsi="Tahoma" w:cs="Tahoma"/>
          <w:sz w:val="24"/>
          <w:szCs w:val="24"/>
        </w:rPr>
        <w:t>los apoderados judiciales de ambas partes</w:t>
      </w:r>
      <w:r w:rsidR="7620D550" w:rsidRPr="00B948C8">
        <w:rPr>
          <w:rFonts w:ascii="Tahoma" w:hAnsi="Tahoma" w:cs="Tahoma"/>
          <w:sz w:val="24"/>
          <w:szCs w:val="24"/>
        </w:rPr>
        <w:t>.</w:t>
      </w:r>
      <w:r w:rsidR="7F421E14" w:rsidRPr="00B948C8">
        <w:rPr>
          <w:rFonts w:ascii="Tahoma" w:hAnsi="Tahoma" w:cs="Tahoma"/>
          <w:sz w:val="24"/>
          <w:szCs w:val="24"/>
        </w:rPr>
        <w:t xml:space="preserve"> </w:t>
      </w:r>
      <w:r w:rsidR="7620D550" w:rsidRPr="00B948C8">
        <w:rPr>
          <w:rFonts w:ascii="Tahoma" w:hAnsi="Tahoma" w:cs="Tahoma"/>
          <w:sz w:val="24"/>
          <w:szCs w:val="24"/>
        </w:rPr>
        <w:t>El demandante</w:t>
      </w:r>
      <w:r w:rsidR="11BB73F4" w:rsidRPr="00B948C8">
        <w:rPr>
          <w:rFonts w:ascii="Tahoma" w:hAnsi="Tahoma" w:cs="Tahoma"/>
          <w:sz w:val="24"/>
          <w:szCs w:val="24"/>
        </w:rPr>
        <w:t>, de un lado,</w:t>
      </w:r>
      <w:r w:rsidR="7620D550" w:rsidRPr="00B948C8">
        <w:rPr>
          <w:rFonts w:ascii="Tahoma" w:hAnsi="Tahoma" w:cs="Tahoma"/>
          <w:sz w:val="24"/>
          <w:szCs w:val="24"/>
        </w:rPr>
        <w:t xml:space="preserve"> solicita la revisión del monto de la condena económica, al considerar que el promedio de ingresos recibidos por el demandante durante lo corrido entre</w:t>
      </w:r>
      <w:r w:rsidR="734251E5" w:rsidRPr="00B948C8">
        <w:rPr>
          <w:rFonts w:ascii="Tahoma" w:hAnsi="Tahoma" w:cs="Tahoma"/>
          <w:sz w:val="24"/>
          <w:szCs w:val="24"/>
        </w:rPr>
        <w:t xml:space="preserve"> los años</w:t>
      </w:r>
      <w:r w:rsidR="7620D550" w:rsidRPr="00B948C8">
        <w:rPr>
          <w:rFonts w:ascii="Tahoma" w:hAnsi="Tahoma" w:cs="Tahoma"/>
          <w:sz w:val="24"/>
          <w:szCs w:val="24"/>
        </w:rPr>
        <w:t xml:space="preserve"> 2014 y 2016, fue superior a un salario mínimo</w:t>
      </w:r>
      <w:r w:rsidR="11BB73F4" w:rsidRPr="00B948C8">
        <w:rPr>
          <w:rFonts w:ascii="Tahoma" w:hAnsi="Tahoma" w:cs="Tahoma"/>
          <w:sz w:val="24"/>
          <w:szCs w:val="24"/>
        </w:rPr>
        <w:t>, lo cual se acredita con los extractos de los pagos que durante tal lapso le canceló</w:t>
      </w:r>
      <w:r w:rsidR="5EB47F2B" w:rsidRPr="00B948C8">
        <w:rPr>
          <w:rFonts w:ascii="Tahoma" w:hAnsi="Tahoma" w:cs="Tahoma"/>
          <w:sz w:val="24"/>
          <w:szCs w:val="24"/>
        </w:rPr>
        <w:t xml:space="preserve"> directamente</w:t>
      </w:r>
      <w:r w:rsidR="11BB73F4" w:rsidRPr="00B948C8">
        <w:rPr>
          <w:rFonts w:ascii="Tahoma" w:hAnsi="Tahoma" w:cs="Tahoma"/>
          <w:sz w:val="24"/>
          <w:szCs w:val="24"/>
        </w:rPr>
        <w:t xml:space="preserve"> la empresa TECNICENTRO AUTOMOTRIZ J.L. S.A.S.</w:t>
      </w:r>
      <w:r w:rsidR="7980E2B2" w:rsidRPr="00B948C8">
        <w:rPr>
          <w:rFonts w:ascii="Tahoma" w:hAnsi="Tahoma" w:cs="Tahoma"/>
          <w:sz w:val="24"/>
          <w:szCs w:val="24"/>
        </w:rPr>
        <w:t xml:space="preserve"> a él</w:t>
      </w:r>
      <w:r w:rsidR="11BB73F4" w:rsidRPr="00B948C8">
        <w:rPr>
          <w:rFonts w:ascii="Tahoma" w:hAnsi="Tahoma" w:cs="Tahoma"/>
          <w:sz w:val="24"/>
          <w:szCs w:val="24"/>
        </w:rPr>
        <w:t>,</w:t>
      </w:r>
      <w:r w:rsidR="223EF1E5" w:rsidRPr="00B948C8">
        <w:rPr>
          <w:rFonts w:ascii="Tahoma" w:hAnsi="Tahoma" w:cs="Tahoma"/>
          <w:sz w:val="24"/>
          <w:szCs w:val="24"/>
        </w:rPr>
        <w:t xml:space="preserve"> </w:t>
      </w:r>
      <w:r w:rsidR="11BB73F4" w:rsidRPr="00B948C8">
        <w:rPr>
          <w:rFonts w:ascii="Tahoma" w:hAnsi="Tahoma" w:cs="Tahoma"/>
          <w:sz w:val="24"/>
          <w:szCs w:val="24"/>
        </w:rPr>
        <w:t xml:space="preserve">los cuales corresponden a trabajos </w:t>
      </w:r>
      <w:r w:rsidR="223EF1E5" w:rsidRPr="00B948C8">
        <w:rPr>
          <w:rFonts w:ascii="Tahoma" w:hAnsi="Tahoma" w:cs="Tahoma"/>
          <w:sz w:val="24"/>
          <w:szCs w:val="24"/>
        </w:rPr>
        <w:t xml:space="preserve">que </w:t>
      </w:r>
      <w:r w:rsidR="11BB73F4" w:rsidRPr="00B948C8">
        <w:rPr>
          <w:rFonts w:ascii="Tahoma" w:hAnsi="Tahoma" w:cs="Tahoma"/>
          <w:sz w:val="24"/>
          <w:szCs w:val="24"/>
        </w:rPr>
        <w:t>efectu</w:t>
      </w:r>
      <w:r w:rsidR="223EF1E5" w:rsidRPr="00B948C8">
        <w:rPr>
          <w:rFonts w:ascii="Tahoma" w:hAnsi="Tahoma" w:cs="Tahoma"/>
          <w:sz w:val="24"/>
          <w:szCs w:val="24"/>
        </w:rPr>
        <w:t xml:space="preserve">ó </w:t>
      </w:r>
      <w:r w:rsidR="11BB73F4" w:rsidRPr="00B948C8">
        <w:rPr>
          <w:rFonts w:ascii="Tahoma" w:hAnsi="Tahoma" w:cs="Tahoma"/>
          <w:sz w:val="24"/>
          <w:szCs w:val="24"/>
        </w:rPr>
        <w:t>a favor POSTOBÓN S.A.</w:t>
      </w:r>
      <w:r w:rsidR="223EF1E5" w:rsidRPr="00B948C8">
        <w:rPr>
          <w:rFonts w:ascii="Tahoma" w:hAnsi="Tahoma" w:cs="Tahoma"/>
          <w:sz w:val="24"/>
          <w:szCs w:val="24"/>
        </w:rPr>
        <w:t>, y que obran entre los folios 200-232 y 525-532.</w:t>
      </w:r>
      <w:r w:rsidR="0070318B" w:rsidRPr="00B948C8">
        <w:rPr>
          <w:rFonts w:ascii="Tahoma" w:hAnsi="Tahoma" w:cs="Tahoma"/>
          <w:sz w:val="24"/>
          <w:szCs w:val="24"/>
        </w:rPr>
        <w:t xml:space="preserve"> </w:t>
      </w:r>
      <w:r w:rsidR="223EF1E5" w:rsidRPr="00B948C8">
        <w:rPr>
          <w:rFonts w:ascii="Tahoma" w:hAnsi="Tahoma" w:cs="Tahoma"/>
          <w:sz w:val="24"/>
          <w:szCs w:val="24"/>
        </w:rPr>
        <w:t xml:space="preserve">De otra parte, insiste en el pago de la indemnización por despido injusto y el consecuente pago de la pensión sanción, al considerar que el propio representante legal de la empresa demandada había reconocido que el actor había dejado de prestar sus servicios luego de que le dijeron que no tenía derecho a reclamar prestaciones labores, </w:t>
      </w:r>
      <w:r w:rsidR="4400D1E8" w:rsidRPr="00B948C8">
        <w:rPr>
          <w:rFonts w:ascii="Tahoma" w:hAnsi="Tahoma" w:cs="Tahoma"/>
          <w:sz w:val="24"/>
          <w:szCs w:val="24"/>
        </w:rPr>
        <w:t xml:space="preserve">con lo cual </w:t>
      </w:r>
      <w:r w:rsidR="223EF1E5" w:rsidRPr="00B948C8">
        <w:rPr>
          <w:rFonts w:ascii="Tahoma" w:hAnsi="Tahoma" w:cs="Tahoma"/>
          <w:sz w:val="24"/>
          <w:szCs w:val="24"/>
        </w:rPr>
        <w:t xml:space="preserve">es claro que el despido fue injusto y estuvo motivado en el incumplimiento de las obligaciones laborales a cargo del empleador. </w:t>
      </w:r>
    </w:p>
    <w:p w14:paraId="68618BC4" w14:textId="77777777" w:rsidR="00750E44" w:rsidRPr="00B948C8" w:rsidRDefault="00750E44" w:rsidP="00B948C8">
      <w:pPr>
        <w:spacing w:after="0" w:line="276" w:lineRule="auto"/>
        <w:ind w:firstLine="709"/>
        <w:jc w:val="both"/>
        <w:rPr>
          <w:rFonts w:ascii="Tahoma" w:hAnsi="Tahoma" w:cs="Tahoma"/>
          <w:sz w:val="24"/>
          <w:szCs w:val="24"/>
        </w:rPr>
      </w:pPr>
    </w:p>
    <w:p w14:paraId="013BBB91" w14:textId="5928812D" w:rsidR="008203E1" w:rsidRPr="00B948C8" w:rsidRDefault="223EF1E5" w:rsidP="00B948C8">
      <w:pPr>
        <w:spacing w:after="0" w:line="276" w:lineRule="auto"/>
        <w:ind w:firstLine="709"/>
        <w:jc w:val="both"/>
        <w:rPr>
          <w:rFonts w:ascii="Tahoma" w:hAnsi="Tahoma" w:cs="Tahoma"/>
          <w:sz w:val="24"/>
          <w:szCs w:val="24"/>
        </w:rPr>
      </w:pPr>
      <w:r w:rsidRPr="00B948C8">
        <w:rPr>
          <w:rFonts w:ascii="Tahoma" w:hAnsi="Tahoma" w:cs="Tahoma"/>
          <w:sz w:val="24"/>
          <w:szCs w:val="24"/>
        </w:rPr>
        <w:t xml:space="preserve">De otro lado, la empresa demandada se opone a las declaraciones que derivan en la condena en su contra, pues el convencimiento del juez estuvo basado en certificaciones que </w:t>
      </w:r>
      <w:r w:rsidR="79D53BF1" w:rsidRPr="00B948C8">
        <w:rPr>
          <w:rFonts w:ascii="Tahoma" w:hAnsi="Tahoma" w:cs="Tahoma"/>
          <w:sz w:val="24"/>
          <w:szCs w:val="24"/>
        </w:rPr>
        <w:t xml:space="preserve">carecen de validez y que fueron expedidas por personas que no estaban autorizadas </w:t>
      </w:r>
      <w:r w:rsidRPr="00B948C8">
        <w:rPr>
          <w:rFonts w:ascii="Tahoma" w:hAnsi="Tahoma" w:cs="Tahoma"/>
          <w:sz w:val="24"/>
          <w:szCs w:val="24"/>
        </w:rPr>
        <w:t xml:space="preserve">para ello, </w:t>
      </w:r>
      <w:r w:rsidR="79D53BF1" w:rsidRPr="00B948C8">
        <w:rPr>
          <w:rFonts w:ascii="Tahoma" w:hAnsi="Tahoma" w:cs="Tahoma"/>
          <w:sz w:val="24"/>
          <w:szCs w:val="24"/>
        </w:rPr>
        <w:t>conforme se acreditó con la prueba documental.</w:t>
      </w:r>
      <w:r w:rsidRPr="00B948C8">
        <w:rPr>
          <w:rFonts w:ascii="Tahoma" w:hAnsi="Tahoma" w:cs="Tahoma"/>
          <w:sz w:val="24"/>
          <w:szCs w:val="24"/>
        </w:rPr>
        <w:t xml:space="preserve"> Además, al analizar la presencia del elemento de la subordinación en la relación que ató a las partes, el </w:t>
      </w:r>
      <w:r w:rsidRPr="00B948C8">
        <w:rPr>
          <w:rFonts w:ascii="Tahoma" w:hAnsi="Tahoma" w:cs="Tahoma"/>
          <w:i/>
          <w:iCs/>
          <w:sz w:val="24"/>
          <w:szCs w:val="24"/>
        </w:rPr>
        <w:t>a-quo</w:t>
      </w:r>
      <w:r w:rsidRPr="00B948C8">
        <w:rPr>
          <w:rFonts w:ascii="Tahoma" w:hAnsi="Tahoma" w:cs="Tahoma"/>
          <w:sz w:val="24"/>
          <w:szCs w:val="24"/>
        </w:rPr>
        <w:t xml:space="preserve"> no tuvo en consideración que el demandante era autónomo en la prestación de los servicios mecánicos que ofertaba a la empresa, tanto que pagaba un canon de arrendamiento por el espacio donde tenía su taller al interior de la empresa; </w:t>
      </w:r>
      <w:r w:rsidR="17E41FEC" w:rsidRPr="00B948C8">
        <w:rPr>
          <w:rFonts w:ascii="Tahoma" w:hAnsi="Tahoma" w:cs="Tahoma"/>
          <w:sz w:val="24"/>
          <w:szCs w:val="24"/>
        </w:rPr>
        <w:t>“</w:t>
      </w:r>
      <w:r w:rsidRPr="001D1766">
        <w:rPr>
          <w:rFonts w:ascii="Tahoma" w:hAnsi="Tahoma" w:cs="Tahoma"/>
          <w:i/>
          <w:iCs/>
          <w:szCs w:val="24"/>
        </w:rPr>
        <w:t>utilizaba herramientas propias y jamás se le impusieron</w:t>
      </w:r>
      <w:r w:rsidR="79D53BF1" w:rsidRPr="001D1766">
        <w:rPr>
          <w:rFonts w:ascii="Tahoma" w:hAnsi="Tahoma" w:cs="Tahoma"/>
          <w:i/>
          <w:iCs/>
          <w:szCs w:val="24"/>
        </w:rPr>
        <w:t xml:space="preserve"> tareas</w:t>
      </w:r>
      <w:r w:rsidRPr="001D1766">
        <w:rPr>
          <w:rFonts w:ascii="Tahoma" w:hAnsi="Tahoma" w:cs="Tahoma"/>
          <w:i/>
          <w:iCs/>
          <w:szCs w:val="24"/>
        </w:rPr>
        <w:t xml:space="preserve"> obligatorias, ni llamados de atención,</w:t>
      </w:r>
      <w:r w:rsidR="79D53BF1" w:rsidRPr="001D1766">
        <w:rPr>
          <w:rFonts w:ascii="Tahoma" w:hAnsi="Tahoma" w:cs="Tahoma"/>
          <w:i/>
          <w:iCs/>
          <w:szCs w:val="24"/>
        </w:rPr>
        <w:t xml:space="preserve"> n</w:t>
      </w:r>
      <w:r w:rsidRPr="001D1766">
        <w:rPr>
          <w:rFonts w:ascii="Tahoma" w:hAnsi="Tahoma" w:cs="Tahoma"/>
          <w:i/>
          <w:iCs/>
          <w:szCs w:val="24"/>
        </w:rPr>
        <w:t>o</w:t>
      </w:r>
      <w:r w:rsidR="79D53BF1" w:rsidRPr="001D1766">
        <w:rPr>
          <w:rFonts w:ascii="Tahoma" w:hAnsi="Tahoma" w:cs="Tahoma"/>
          <w:i/>
          <w:iCs/>
          <w:szCs w:val="24"/>
        </w:rPr>
        <w:t xml:space="preserve"> tenía un jefe inmediato</w:t>
      </w:r>
      <w:r w:rsidRPr="001D1766">
        <w:rPr>
          <w:rFonts w:ascii="Tahoma" w:hAnsi="Tahoma" w:cs="Tahoma"/>
          <w:i/>
          <w:iCs/>
          <w:szCs w:val="24"/>
        </w:rPr>
        <w:t>, sino un coordinador del taller, quien autorizaba las reparaciones a cargo del demandante, para lo cual este</w:t>
      </w:r>
      <w:r w:rsidR="79D53BF1" w:rsidRPr="001D1766">
        <w:rPr>
          <w:rFonts w:ascii="Tahoma" w:hAnsi="Tahoma" w:cs="Tahoma"/>
          <w:i/>
          <w:iCs/>
          <w:szCs w:val="24"/>
        </w:rPr>
        <w:t xml:space="preserve"> </w:t>
      </w:r>
      <w:r w:rsidRPr="001D1766">
        <w:rPr>
          <w:rFonts w:ascii="Tahoma" w:hAnsi="Tahoma" w:cs="Tahoma"/>
          <w:i/>
          <w:iCs/>
          <w:szCs w:val="24"/>
        </w:rPr>
        <w:t>respondía a sus</w:t>
      </w:r>
      <w:r w:rsidR="79D53BF1" w:rsidRPr="001D1766">
        <w:rPr>
          <w:rFonts w:ascii="Tahoma" w:hAnsi="Tahoma" w:cs="Tahoma"/>
          <w:i/>
          <w:iCs/>
          <w:szCs w:val="24"/>
        </w:rPr>
        <w:t xml:space="preserve"> </w:t>
      </w:r>
      <w:r w:rsidRPr="001D1766">
        <w:rPr>
          <w:rFonts w:ascii="Tahoma" w:hAnsi="Tahoma" w:cs="Tahoma"/>
          <w:i/>
          <w:iCs/>
          <w:szCs w:val="24"/>
        </w:rPr>
        <w:t xml:space="preserve">propios </w:t>
      </w:r>
      <w:r w:rsidR="79D53BF1" w:rsidRPr="001D1766">
        <w:rPr>
          <w:rFonts w:ascii="Tahoma" w:hAnsi="Tahoma" w:cs="Tahoma"/>
          <w:i/>
          <w:iCs/>
          <w:szCs w:val="24"/>
        </w:rPr>
        <w:t>criterio</w:t>
      </w:r>
      <w:r w:rsidRPr="001D1766">
        <w:rPr>
          <w:rFonts w:ascii="Tahoma" w:hAnsi="Tahoma" w:cs="Tahoma"/>
          <w:i/>
          <w:iCs/>
          <w:szCs w:val="24"/>
        </w:rPr>
        <w:t>s y al conocimiento del área en la que se desempeñab</w:t>
      </w:r>
      <w:r w:rsidR="088D8EDE" w:rsidRPr="001D1766">
        <w:rPr>
          <w:rFonts w:ascii="Tahoma" w:hAnsi="Tahoma" w:cs="Tahoma"/>
          <w:i/>
          <w:iCs/>
          <w:szCs w:val="24"/>
        </w:rPr>
        <w:t>a</w:t>
      </w:r>
      <w:r w:rsidR="088D8EDE" w:rsidRPr="00B948C8">
        <w:rPr>
          <w:rFonts w:ascii="Tahoma" w:hAnsi="Tahoma" w:cs="Tahoma"/>
          <w:i/>
          <w:iCs/>
          <w:sz w:val="24"/>
          <w:szCs w:val="24"/>
        </w:rPr>
        <w:t>”</w:t>
      </w:r>
      <w:r w:rsidRPr="00B948C8">
        <w:rPr>
          <w:rFonts w:ascii="Tahoma" w:hAnsi="Tahoma" w:cs="Tahoma"/>
          <w:sz w:val="24"/>
          <w:szCs w:val="24"/>
        </w:rPr>
        <w:t xml:space="preserve">. Aparte de ello, enfatizó que al demandante </w:t>
      </w:r>
      <w:r w:rsidR="79D53BF1" w:rsidRPr="00B948C8">
        <w:rPr>
          <w:rFonts w:ascii="Tahoma" w:hAnsi="Tahoma" w:cs="Tahoma"/>
          <w:sz w:val="24"/>
          <w:szCs w:val="24"/>
        </w:rPr>
        <w:t>nu</w:t>
      </w:r>
      <w:r w:rsidR="00BA3536" w:rsidRPr="00B948C8">
        <w:rPr>
          <w:rFonts w:ascii="Tahoma" w:hAnsi="Tahoma" w:cs="Tahoma"/>
          <w:sz w:val="24"/>
          <w:szCs w:val="24"/>
        </w:rPr>
        <w:t>nca se le cancelaron honorarios</w:t>
      </w:r>
      <w:r w:rsidR="79D53BF1" w:rsidRPr="00B948C8">
        <w:rPr>
          <w:rFonts w:ascii="Tahoma" w:hAnsi="Tahoma" w:cs="Tahoma"/>
          <w:sz w:val="24"/>
          <w:szCs w:val="24"/>
        </w:rPr>
        <w:t xml:space="preserve"> por quincenas o mensualidades, se le pagaba por las actividades que fuera desarrollando</w:t>
      </w:r>
      <w:r w:rsidRPr="00B948C8">
        <w:rPr>
          <w:rFonts w:ascii="Tahoma" w:hAnsi="Tahoma" w:cs="Tahoma"/>
          <w:sz w:val="24"/>
          <w:szCs w:val="24"/>
        </w:rPr>
        <w:t xml:space="preserve"> y en </w:t>
      </w:r>
      <w:r w:rsidR="79D53BF1" w:rsidRPr="00B948C8">
        <w:rPr>
          <w:rFonts w:ascii="Tahoma" w:hAnsi="Tahoma" w:cs="Tahoma"/>
          <w:sz w:val="24"/>
          <w:szCs w:val="24"/>
        </w:rPr>
        <w:t>varios meses no recibió pagos,</w:t>
      </w:r>
      <w:r w:rsidRPr="00B948C8">
        <w:rPr>
          <w:rFonts w:ascii="Tahoma" w:hAnsi="Tahoma" w:cs="Tahoma"/>
          <w:sz w:val="24"/>
          <w:szCs w:val="24"/>
        </w:rPr>
        <w:t xml:space="preserve"> de lo que se</w:t>
      </w:r>
      <w:r w:rsidR="79D53BF1" w:rsidRPr="00B948C8">
        <w:rPr>
          <w:rFonts w:ascii="Tahoma" w:hAnsi="Tahoma" w:cs="Tahoma"/>
          <w:sz w:val="24"/>
          <w:szCs w:val="24"/>
        </w:rPr>
        <w:t xml:space="preserve"> desprende que s</w:t>
      </w:r>
      <w:r w:rsidRPr="00B948C8">
        <w:rPr>
          <w:rFonts w:ascii="Tahoma" w:hAnsi="Tahoma" w:cs="Tahoma"/>
          <w:sz w:val="24"/>
          <w:szCs w:val="24"/>
        </w:rPr>
        <w:t>us actividades para la empresa se</w:t>
      </w:r>
      <w:r w:rsidR="79D53BF1" w:rsidRPr="00B948C8">
        <w:rPr>
          <w:rFonts w:ascii="Tahoma" w:hAnsi="Tahoma" w:cs="Tahoma"/>
          <w:sz w:val="24"/>
          <w:szCs w:val="24"/>
        </w:rPr>
        <w:t xml:space="preserve"> trataron de labores discontinuas</w:t>
      </w:r>
      <w:r w:rsidRPr="00B948C8">
        <w:rPr>
          <w:rFonts w:ascii="Tahoma" w:hAnsi="Tahoma" w:cs="Tahoma"/>
          <w:sz w:val="24"/>
          <w:szCs w:val="24"/>
        </w:rPr>
        <w:t xml:space="preserve">: </w:t>
      </w:r>
      <w:r w:rsidRPr="00B948C8">
        <w:rPr>
          <w:rFonts w:ascii="Tahoma" w:hAnsi="Tahoma" w:cs="Tahoma"/>
          <w:i/>
          <w:iCs/>
          <w:sz w:val="24"/>
          <w:szCs w:val="24"/>
        </w:rPr>
        <w:t>“</w:t>
      </w:r>
      <w:r w:rsidR="79D53BF1" w:rsidRPr="001D1766">
        <w:rPr>
          <w:rFonts w:ascii="Tahoma" w:hAnsi="Tahoma" w:cs="Tahoma"/>
          <w:i/>
          <w:iCs/>
          <w:szCs w:val="24"/>
        </w:rPr>
        <w:t>en un mes 1, 2, 3 o más facturas o no presenta</w:t>
      </w:r>
      <w:r w:rsidRPr="001D1766">
        <w:rPr>
          <w:rFonts w:ascii="Tahoma" w:hAnsi="Tahoma" w:cs="Tahoma"/>
          <w:i/>
          <w:iCs/>
          <w:szCs w:val="24"/>
        </w:rPr>
        <w:t>ba</w:t>
      </w:r>
      <w:r w:rsidRPr="00B948C8">
        <w:rPr>
          <w:rFonts w:ascii="Tahoma" w:hAnsi="Tahoma" w:cs="Tahoma"/>
          <w:i/>
          <w:iCs/>
          <w:sz w:val="24"/>
          <w:szCs w:val="24"/>
        </w:rPr>
        <w:t>”</w:t>
      </w:r>
      <w:r w:rsidRPr="00B948C8">
        <w:rPr>
          <w:rFonts w:ascii="Tahoma" w:hAnsi="Tahoma" w:cs="Tahoma"/>
          <w:sz w:val="24"/>
          <w:szCs w:val="24"/>
        </w:rPr>
        <w:t>, señaló.</w:t>
      </w:r>
      <w:r w:rsidR="79D53BF1" w:rsidRPr="00B948C8">
        <w:rPr>
          <w:rFonts w:ascii="Tahoma" w:hAnsi="Tahoma" w:cs="Tahoma"/>
          <w:sz w:val="24"/>
          <w:szCs w:val="24"/>
        </w:rPr>
        <w:t xml:space="preserve"> En conclusión, </w:t>
      </w:r>
      <w:r w:rsidRPr="00B948C8">
        <w:rPr>
          <w:rFonts w:ascii="Tahoma" w:hAnsi="Tahoma" w:cs="Tahoma"/>
          <w:sz w:val="24"/>
          <w:szCs w:val="24"/>
        </w:rPr>
        <w:t xml:space="preserve">considera que </w:t>
      </w:r>
      <w:r w:rsidR="79D53BF1" w:rsidRPr="00B948C8">
        <w:rPr>
          <w:rFonts w:ascii="Tahoma" w:hAnsi="Tahoma" w:cs="Tahoma"/>
          <w:sz w:val="24"/>
          <w:szCs w:val="24"/>
        </w:rPr>
        <w:t>la sentencia se equivo</w:t>
      </w:r>
      <w:r w:rsidRPr="00B948C8">
        <w:rPr>
          <w:rFonts w:ascii="Tahoma" w:hAnsi="Tahoma" w:cs="Tahoma"/>
          <w:sz w:val="24"/>
          <w:szCs w:val="24"/>
        </w:rPr>
        <w:t xml:space="preserve">có al </w:t>
      </w:r>
      <w:r w:rsidR="79D53BF1" w:rsidRPr="00B948C8">
        <w:rPr>
          <w:rFonts w:ascii="Tahoma" w:hAnsi="Tahoma" w:cs="Tahoma"/>
          <w:sz w:val="24"/>
          <w:szCs w:val="24"/>
        </w:rPr>
        <w:t>dar por demostrado, sin estarlo, que el trabajador se encontraba bajo el elemento de la subordinación</w:t>
      </w:r>
      <w:r w:rsidRPr="00B948C8">
        <w:rPr>
          <w:rFonts w:ascii="Tahoma" w:hAnsi="Tahoma" w:cs="Tahoma"/>
          <w:sz w:val="24"/>
          <w:szCs w:val="24"/>
        </w:rPr>
        <w:t>; n</w:t>
      </w:r>
      <w:r w:rsidR="79D53BF1" w:rsidRPr="00B948C8">
        <w:rPr>
          <w:rFonts w:ascii="Tahoma" w:hAnsi="Tahoma" w:cs="Tahoma"/>
          <w:sz w:val="24"/>
          <w:szCs w:val="24"/>
        </w:rPr>
        <w:t>o dar por demostrado, estándolo, que el demandante ejecutaba un contrato de prestación de servicios</w:t>
      </w:r>
      <w:r w:rsidRPr="00B948C8">
        <w:rPr>
          <w:rFonts w:ascii="Tahoma" w:hAnsi="Tahoma" w:cs="Tahoma"/>
          <w:sz w:val="24"/>
          <w:szCs w:val="24"/>
        </w:rPr>
        <w:t>; d</w:t>
      </w:r>
      <w:r w:rsidR="79D53BF1" w:rsidRPr="00B948C8">
        <w:rPr>
          <w:rFonts w:ascii="Tahoma" w:hAnsi="Tahoma" w:cs="Tahoma"/>
          <w:sz w:val="24"/>
          <w:szCs w:val="24"/>
        </w:rPr>
        <w:t>ar por demostrado, sin estarlo, que la simple prestación del servicio es propia y exclusiva del contrato de trabajo</w:t>
      </w:r>
      <w:r w:rsidRPr="00B948C8">
        <w:rPr>
          <w:rFonts w:ascii="Tahoma" w:hAnsi="Tahoma" w:cs="Tahoma"/>
          <w:sz w:val="24"/>
          <w:szCs w:val="24"/>
        </w:rPr>
        <w:t>; d</w:t>
      </w:r>
      <w:r w:rsidR="79D53BF1" w:rsidRPr="00B948C8">
        <w:rPr>
          <w:rFonts w:ascii="Tahoma" w:hAnsi="Tahoma" w:cs="Tahoma"/>
          <w:sz w:val="24"/>
          <w:szCs w:val="24"/>
        </w:rPr>
        <w:t xml:space="preserve">ar por </w:t>
      </w:r>
      <w:r w:rsidR="453A4FA5" w:rsidRPr="00B948C8">
        <w:rPr>
          <w:rFonts w:ascii="Tahoma" w:hAnsi="Tahoma" w:cs="Tahoma"/>
          <w:sz w:val="24"/>
          <w:szCs w:val="24"/>
        </w:rPr>
        <w:t xml:space="preserve">probado, </w:t>
      </w:r>
      <w:r w:rsidR="79D53BF1" w:rsidRPr="00B948C8">
        <w:rPr>
          <w:rFonts w:ascii="Tahoma" w:hAnsi="Tahoma" w:cs="Tahoma"/>
          <w:sz w:val="24"/>
          <w:szCs w:val="24"/>
        </w:rPr>
        <w:t>sin estarlo</w:t>
      </w:r>
      <w:r w:rsidR="04B195A5" w:rsidRPr="00B948C8">
        <w:rPr>
          <w:rFonts w:ascii="Tahoma" w:hAnsi="Tahoma" w:cs="Tahoma"/>
          <w:sz w:val="24"/>
          <w:szCs w:val="24"/>
        </w:rPr>
        <w:t>,</w:t>
      </w:r>
      <w:r w:rsidR="79D53BF1" w:rsidRPr="00B948C8">
        <w:rPr>
          <w:rFonts w:ascii="Tahoma" w:hAnsi="Tahoma" w:cs="Tahoma"/>
          <w:sz w:val="24"/>
          <w:szCs w:val="24"/>
        </w:rPr>
        <w:t xml:space="preserve"> que la ejecución continuada de un servicio, p</w:t>
      </w:r>
      <w:r w:rsidR="45FAD0B0" w:rsidRPr="00B948C8">
        <w:rPr>
          <w:rFonts w:ascii="Tahoma" w:hAnsi="Tahoma" w:cs="Tahoma"/>
          <w:sz w:val="24"/>
          <w:szCs w:val="24"/>
        </w:rPr>
        <w:t xml:space="preserve">er se por ese solo hecho configura un </w:t>
      </w:r>
      <w:r w:rsidR="79D53BF1" w:rsidRPr="00B948C8">
        <w:rPr>
          <w:rFonts w:ascii="Tahoma" w:hAnsi="Tahoma" w:cs="Tahoma"/>
          <w:sz w:val="24"/>
          <w:szCs w:val="24"/>
        </w:rPr>
        <w:t>contrato de trabajo</w:t>
      </w:r>
      <w:r w:rsidRPr="00B948C8">
        <w:rPr>
          <w:rFonts w:ascii="Tahoma" w:hAnsi="Tahoma" w:cs="Tahoma"/>
          <w:sz w:val="24"/>
          <w:szCs w:val="24"/>
        </w:rPr>
        <w:t>; n</w:t>
      </w:r>
      <w:r w:rsidR="79D53BF1" w:rsidRPr="00B948C8">
        <w:rPr>
          <w:rFonts w:ascii="Tahoma" w:hAnsi="Tahoma" w:cs="Tahoma"/>
          <w:sz w:val="24"/>
          <w:szCs w:val="24"/>
        </w:rPr>
        <w:t xml:space="preserve">o dar por demostrado, </w:t>
      </w:r>
      <w:r w:rsidR="3B574A29" w:rsidRPr="00B948C8">
        <w:rPr>
          <w:rFonts w:ascii="Tahoma" w:hAnsi="Tahoma" w:cs="Tahoma"/>
          <w:sz w:val="24"/>
          <w:szCs w:val="24"/>
        </w:rPr>
        <w:t>estándolo</w:t>
      </w:r>
      <w:r w:rsidR="79D53BF1" w:rsidRPr="00B948C8">
        <w:rPr>
          <w:rFonts w:ascii="Tahoma" w:hAnsi="Tahoma" w:cs="Tahoma"/>
          <w:sz w:val="24"/>
          <w:szCs w:val="24"/>
        </w:rPr>
        <w:t>, que también</w:t>
      </w:r>
      <w:r w:rsidR="6300AE91" w:rsidRPr="00B948C8">
        <w:rPr>
          <w:rFonts w:ascii="Tahoma" w:hAnsi="Tahoma" w:cs="Tahoma"/>
          <w:sz w:val="24"/>
          <w:szCs w:val="24"/>
        </w:rPr>
        <w:t xml:space="preserve"> que la ejecución continuada de un servicio también</w:t>
      </w:r>
      <w:r w:rsidR="79D53BF1" w:rsidRPr="00B948C8">
        <w:rPr>
          <w:rFonts w:ascii="Tahoma" w:hAnsi="Tahoma" w:cs="Tahoma"/>
          <w:sz w:val="24"/>
          <w:szCs w:val="24"/>
        </w:rPr>
        <w:t xml:space="preserve"> se presenta en contratos de prestación de servicios</w:t>
      </w:r>
      <w:r w:rsidRPr="00B948C8">
        <w:rPr>
          <w:rFonts w:ascii="Tahoma" w:hAnsi="Tahoma" w:cs="Tahoma"/>
          <w:sz w:val="24"/>
          <w:szCs w:val="24"/>
        </w:rPr>
        <w:t>; n</w:t>
      </w:r>
      <w:r w:rsidR="79D53BF1" w:rsidRPr="00B948C8">
        <w:rPr>
          <w:rFonts w:ascii="Tahoma" w:hAnsi="Tahoma" w:cs="Tahoma"/>
          <w:sz w:val="24"/>
          <w:szCs w:val="24"/>
        </w:rPr>
        <w:t>o dar por</w:t>
      </w:r>
      <w:r w:rsidR="2E03815C" w:rsidRPr="00B948C8">
        <w:rPr>
          <w:rFonts w:ascii="Tahoma" w:hAnsi="Tahoma" w:cs="Tahoma"/>
          <w:sz w:val="24"/>
          <w:szCs w:val="24"/>
        </w:rPr>
        <w:t xml:space="preserve"> probado </w:t>
      </w:r>
      <w:r w:rsidR="3B574A29" w:rsidRPr="00B948C8">
        <w:rPr>
          <w:rFonts w:ascii="Tahoma" w:hAnsi="Tahoma" w:cs="Tahoma"/>
          <w:sz w:val="24"/>
          <w:szCs w:val="24"/>
        </w:rPr>
        <w:t>estándolo</w:t>
      </w:r>
      <w:r w:rsidR="030A9483" w:rsidRPr="00B948C8">
        <w:rPr>
          <w:rFonts w:ascii="Tahoma" w:hAnsi="Tahoma" w:cs="Tahoma"/>
          <w:sz w:val="24"/>
          <w:szCs w:val="24"/>
        </w:rPr>
        <w:t>,</w:t>
      </w:r>
      <w:r w:rsidR="79D53BF1" w:rsidRPr="00B948C8">
        <w:rPr>
          <w:rFonts w:ascii="Tahoma" w:hAnsi="Tahoma" w:cs="Tahoma"/>
          <w:sz w:val="24"/>
          <w:szCs w:val="24"/>
        </w:rPr>
        <w:t xml:space="preserve"> que los honorarios son la remuneración propia del contrato de prestació</w:t>
      </w:r>
      <w:r w:rsidRPr="00B948C8">
        <w:rPr>
          <w:rFonts w:ascii="Tahoma" w:hAnsi="Tahoma" w:cs="Tahoma"/>
          <w:sz w:val="24"/>
          <w:szCs w:val="24"/>
        </w:rPr>
        <w:t>n; n</w:t>
      </w:r>
      <w:r w:rsidR="79D53BF1" w:rsidRPr="00B948C8">
        <w:rPr>
          <w:rFonts w:ascii="Tahoma" w:hAnsi="Tahoma" w:cs="Tahoma"/>
          <w:sz w:val="24"/>
          <w:szCs w:val="24"/>
        </w:rPr>
        <w:t xml:space="preserve">o dar por </w:t>
      </w:r>
      <w:r w:rsidR="3B574A29" w:rsidRPr="00B948C8">
        <w:rPr>
          <w:rFonts w:ascii="Tahoma" w:hAnsi="Tahoma" w:cs="Tahoma"/>
          <w:sz w:val="24"/>
          <w:szCs w:val="24"/>
        </w:rPr>
        <w:t>demostrado,</w:t>
      </w:r>
      <w:r w:rsidR="79D53BF1" w:rsidRPr="00B948C8">
        <w:rPr>
          <w:rFonts w:ascii="Tahoma" w:hAnsi="Tahoma" w:cs="Tahoma"/>
          <w:sz w:val="24"/>
          <w:szCs w:val="24"/>
        </w:rPr>
        <w:t xml:space="preserve"> </w:t>
      </w:r>
      <w:r w:rsidR="3B574A29" w:rsidRPr="00B948C8">
        <w:rPr>
          <w:rFonts w:ascii="Tahoma" w:hAnsi="Tahoma" w:cs="Tahoma"/>
          <w:sz w:val="24"/>
          <w:szCs w:val="24"/>
        </w:rPr>
        <w:t>estándolo,</w:t>
      </w:r>
      <w:r w:rsidR="79D53BF1" w:rsidRPr="00B948C8">
        <w:rPr>
          <w:rFonts w:ascii="Tahoma" w:hAnsi="Tahoma" w:cs="Tahoma"/>
          <w:sz w:val="24"/>
          <w:szCs w:val="24"/>
        </w:rPr>
        <w:t xml:space="preserve"> que el demandante siempre estuvo </w:t>
      </w:r>
      <w:r w:rsidR="3B574A29" w:rsidRPr="00B948C8">
        <w:rPr>
          <w:rFonts w:ascii="Tahoma" w:hAnsi="Tahoma" w:cs="Tahoma"/>
          <w:sz w:val="24"/>
          <w:szCs w:val="24"/>
        </w:rPr>
        <w:t>consciente</w:t>
      </w:r>
      <w:r w:rsidR="2A24EFD0" w:rsidRPr="00B948C8">
        <w:rPr>
          <w:rFonts w:ascii="Tahoma" w:hAnsi="Tahoma" w:cs="Tahoma"/>
          <w:sz w:val="24"/>
          <w:szCs w:val="24"/>
        </w:rPr>
        <w:t xml:space="preserve"> de la existencia de un contrato civil, más no laboral, pues </w:t>
      </w:r>
      <w:r w:rsidR="20003E75" w:rsidRPr="00B948C8">
        <w:rPr>
          <w:rFonts w:ascii="Tahoma" w:hAnsi="Tahoma" w:cs="Tahoma"/>
          <w:sz w:val="24"/>
          <w:szCs w:val="24"/>
        </w:rPr>
        <w:t>nunca reclamó y s</w:t>
      </w:r>
      <w:r w:rsidR="640CF802" w:rsidRPr="00B948C8">
        <w:rPr>
          <w:rFonts w:ascii="Tahoma" w:hAnsi="Tahoma" w:cs="Tahoma"/>
          <w:sz w:val="24"/>
          <w:szCs w:val="24"/>
        </w:rPr>
        <w:t>o</w:t>
      </w:r>
      <w:r w:rsidR="20003E75" w:rsidRPr="00B948C8">
        <w:rPr>
          <w:rFonts w:ascii="Tahoma" w:hAnsi="Tahoma" w:cs="Tahoma"/>
          <w:sz w:val="24"/>
          <w:szCs w:val="24"/>
        </w:rPr>
        <w:t>lo lo hizo al final</w:t>
      </w:r>
      <w:r w:rsidRPr="00B948C8">
        <w:rPr>
          <w:rFonts w:ascii="Tahoma" w:hAnsi="Tahoma" w:cs="Tahoma"/>
          <w:sz w:val="24"/>
          <w:szCs w:val="24"/>
        </w:rPr>
        <w:t>; n</w:t>
      </w:r>
      <w:r w:rsidR="20003E75" w:rsidRPr="00B948C8">
        <w:rPr>
          <w:rFonts w:ascii="Tahoma" w:hAnsi="Tahoma" w:cs="Tahoma"/>
          <w:sz w:val="24"/>
          <w:szCs w:val="24"/>
        </w:rPr>
        <w:t>o dar por probado</w:t>
      </w:r>
      <w:r w:rsidRPr="00B948C8">
        <w:rPr>
          <w:rFonts w:ascii="Tahoma" w:hAnsi="Tahoma" w:cs="Tahoma"/>
          <w:sz w:val="24"/>
          <w:szCs w:val="24"/>
        </w:rPr>
        <w:t>,</w:t>
      </w:r>
      <w:r w:rsidR="20003E75" w:rsidRPr="00B948C8">
        <w:rPr>
          <w:rFonts w:ascii="Tahoma" w:hAnsi="Tahoma" w:cs="Tahoma"/>
          <w:sz w:val="24"/>
          <w:szCs w:val="24"/>
        </w:rPr>
        <w:t xml:space="preserve"> </w:t>
      </w:r>
      <w:r w:rsidR="3B574A29" w:rsidRPr="00B948C8">
        <w:rPr>
          <w:rFonts w:ascii="Tahoma" w:hAnsi="Tahoma" w:cs="Tahoma"/>
          <w:sz w:val="24"/>
          <w:szCs w:val="24"/>
        </w:rPr>
        <w:t>estándolo</w:t>
      </w:r>
      <w:r w:rsidRPr="00B948C8">
        <w:rPr>
          <w:rFonts w:ascii="Tahoma" w:hAnsi="Tahoma" w:cs="Tahoma"/>
          <w:sz w:val="24"/>
          <w:szCs w:val="24"/>
        </w:rPr>
        <w:t>,</w:t>
      </w:r>
      <w:r w:rsidR="20003E75" w:rsidRPr="00B948C8">
        <w:rPr>
          <w:rFonts w:ascii="Tahoma" w:hAnsi="Tahoma" w:cs="Tahoma"/>
          <w:sz w:val="24"/>
          <w:szCs w:val="24"/>
        </w:rPr>
        <w:t xml:space="preserve"> que POSTOBON actuó </w:t>
      </w:r>
      <w:r w:rsidR="20003E75" w:rsidRPr="00B948C8">
        <w:rPr>
          <w:rFonts w:ascii="Tahoma" w:hAnsi="Tahoma" w:cs="Tahoma"/>
          <w:sz w:val="24"/>
          <w:szCs w:val="24"/>
        </w:rPr>
        <w:lastRenderedPageBreak/>
        <w:t>de buena fe, a través de contratos de prestación</w:t>
      </w:r>
      <w:r w:rsidR="0D86CD29" w:rsidRPr="00B948C8">
        <w:rPr>
          <w:rFonts w:ascii="Tahoma" w:hAnsi="Tahoma" w:cs="Tahoma"/>
          <w:sz w:val="24"/>
          <w:szCs w:val="24"/>
        </w:rPr>
        <w:t xml:space="preserve"> de servicios </w:t>
      </w:r>
      <w:r w:rsidR="20003E75" w:rsidRPr="00B948C8">
        <w:rPr>
          <w:rFonts w:ascii="Tahoma" w:hAnsi="Tahoma" w:cs="Tahoma"/>
          <w:sz w:val="24"/>
          <w:szCs w:val="24"/>
        </w:rPr>
        <w:t>y a través de la ejecución de estos en el tiempo.</w:t>
      </w:r>
    </w:p>
    <w:p w14:paraId="2D26B91B" w14:textId="54F847F9" w:rsidR="6798BE71" w:rsidRPr="00B948C8" w:rsidRDefault="6798BE71" w:rsidP="00B948C8">
      <w:pPr>
        <w:spacing w:after="0" w:line="276" w:lineRule="auto"/>
        <w:ind w:firstLine="709"/>
        <w:jc w:val="both"/>
        <w:rPr>
          <w:rFonts w:ascii="Tahoma" w:hAnsi="Tahoma" w:cs="Tahoma"/>
          <w:sz w:val="24"/>
          <w:szCs w:val="24"/>
        </w:rPr>
      </w:pPr>
    </w:p>
    <w:p w14:paraId="6B976996" w14:textId="197CB7F2" w:rsidR="008203E1" w:rsidRPr="00B948C8" w:rsidRDefault="223EF1E5" w:rsidP="00B948C8">
      <w:pPr>
        <w:spacing w:after="0" w:line="276" w:lineRule="auto"/>
        <w:ind w:firstLine="709"/>
        <w:jc w:val="both"/>
        <w:rPr>
          <w:rFonts w:ascii="Tahoma" w:hAnsi="Tahoma" w:cs="Tahoma"/>
          <w:sz w:val="24"/>
          <w:szCs w:val="24"/>
        </w:rPr>
      </w:pPr>
      <w:r w:rsidRPr="00B948C8">
        <w:rPr>
          <w:rFonts w:ascii="Tahoma" w:hAnsi="Tahoma" w:cs="Tahoma"/>
          <w:sz w:val="24"/>
          <w:szCs w:val="24"/>
        </w:rPr>
        <w:t>Finalmente, en cuanto a la</w:t>
      </w:r>
      <w:r w:rsidR="20003E75" w:rsidRPr="00B948C8">
        <w:rPr>
          <w:rFonts w:ascii="Tahoma" w:hAnsi="Tahoma" w:cs="Tahoma"/>
          <w:sz w:val="24"/>
          <w:szCs w:val="24"/>
        </w:rPr>
        <w:t xml:space="preserve"> condena al pago de la indemnización moratoria y al pago de la condena del artículo 99 de la Ley 50 de 1990, por la no consignación de las cesantías</w:t>
      </w:r>
      <w:r w:rsidRPr="00B948C8">
        <w:rPr>
          <w:rFonts w:ascii="Tahoma" w:hAnsi="Tahoma" w:cs="Tahoma"/>
          <w:sz w:val="24"/>
          <w:szCs w:val="24"/>
        </w:rPr>
        <w:t>, indica que la buena fe del empleador se encuentra plenamente demostrada en el hecho de que l</w:t>
      </w:r>
      <w:r w:rsidR="20003E75" w:rsidRPr="00B948C8">
        <w:rPr>
          <w:rFonts w:ascii="Tahoma" w:hAnsi="Tahoma" w:cs="Tahoma"/>
          <w:sz w:val="24"/>
          <w:szCs w:val="24"/>
        </w:rPr>
        <w:t>as partes ejecutaron</w:t>
      </w:r>
      <w:r w:rsidRPr="00B948C8">
        <w:rPr>
          <w:rFonts w:ascii="Tahoma" w:hAnsi="Tahoma" w:cs="Tahoma"/>
          <w:sz w:val="24"/>
          <w:szCs w:val="24"/>
        </w:rPr>
        <w:t xml:space="preserve"> el contrato civil</w:t>
      </w:r>
      <w:r w:rsidR="20003E75" w:rsidRPr="00B948C8">
        <w:rPr>
          <w:rFonts w:ascii="Tahoma" w:hAnsi="Tahoma" w:cs="Tahoma"/>
          <w:sz w:val="24"/>
          <w:szCs w:val="24"/>
        </w:rPr>
        <w:t xml:space="preserve"> durante el tiempo que perduró la ejecución de servicios, convencidas de que estaban ejecutado un contrato de prestación</w:t>
      </w:r>
      <w:r w:rsidRPr="00B948C8">
        <w:rPr>
          <w:rFonts w:ascii="Tahoma" w:hAnsi="Tahoma" w:cs="Tahoma"/>
          <w:sz w:val="24"/>
          <w:szCs w:val="24"/>
        </w:rPr>
        <w:t xml:space="preserve"> de servicios. Además,</w:t>
      </w:r>
      <w:r w:rsidR="20003E75" w:rsidRPr="00B948C8">
        <w:rPr>
          <w:rFonts w:ascii="Tahoma" w:hAnsi="Tahoma" w:cs="Tahoma"/>
          <w:sz w:val="24"/>
          <w:szCs w:val="24"/>
        </w:rPr>
        <w:t xml:space="preserve"> se firmaron los contratos</w:t>
      </w:r>
      <w:r w:rsidRPr="00B948C8">
        <w:rPr>
          <w:rFonts w:ascii="Tahoma" w:hAnsi="Tahoma" w:cs="Tahoma"/>
          <w:sz w:val="24"/>
          <w:szCs w:val="24"/>
        </w:rPr>
        <w:t xml:space="preserve"> y</w:t>
      </w:r>
      <w:r w:rsidR="20003E75" w:rsidRPr="00B948C8">
        <w:rPr>
          <w:rFonts w:ascii="Tahoma" w:hAnsi="Tahoma" w:cs="Tahoma"/>
          <w:sz w:val="24"/>
          <w:szCs w:val="24"/>
        </w:rPr>
        <w:t xml:space="preserve"> se realizaron todas las actividades tendientes a revestir de legalidad este tipo de contratación</w:t>
      </w:r>
      <w:r w:rsidRPr="00B948C8">
        <w:rPr>
          <w:rFonts w:ascii="Tahoma" w:hAnsi="Tahoma" w:cs="Tahoma"/>
          <w:sz w:val="24"/>
          <w:szCs w:val="24"/>
        </w:rPr>
        <w:t>,</w:t>
      </w:r>
      <w:r w:rsidR="20003E75" w:rsidRPr="00B948C8">
        <w:rPr>
          <w:rFonts w:ascii="Tahoma" w:hAnsi="Tahoma" w:cs="Tahoma"/>
          <w:sz w:val="24"/>
          <w:szCs w:val="24"/>
        </w:rPr>
        <w:t xml:space="preserve"> sin que en ningún momento se pueda pregonar que existió un asomo de mala fe por parte de POSTOBON, </w:t>
      </w:r>
      <w:r w:rsidRPr="00B948C8">
        <w:rPr>
          <w:rFonts w:ascii="Tahoma" w:hAnsi="Tahoma" w:cs="Tahoma"/>
          <w:sz w:val="24"/>
          <w:szCs w:val="24"/>
        </w:rPr>
        <w:t>pues siempre se actuó bajo el</w:t>
      </w:r>
      <w:r w:rsidR="20003E75" w:rsidRPr="00B948C8">
        <w:rPr>
          <w:rFonts w:ascii="Tahoma" w:hAnsi="Tahoma" w:cs="Tahoma"/>
          <w:sz w:val="24"/>
          <w:szCs w:val="24"/>
        </w:rPr>
        <w:t xml:space="preserve"> firme convencimiento de que se trataba de un contrato de prestación de servicios</w:t>
      </w:r>
      <w:r w:rsidRPr="00B948C8">
        <w:rPr>
          <w:rFonts w:ascii="Tahoma" w:hAnsi="Tahoma" w:cs="Tahoma"/>
          <w:sz w:val="24"/>
          <w:szCs w:val="24"/>
        </w:rPr>
        <w:t xml:space="preserve"> y dicho convencimiento se derivaba de</w:t>
      </w:r>
      <w:r w:rsidR="20003E75" w:rsidRPr="00B948C8">
        <w:rPr>
          <w:rFonts w:ascii="Tahoma" w:hAnsi="Tahoma" w:cs="Tahoma"/>
          <w:sz w:val="24"/>
          <w:szCs w:val="24"/>
        </w:rPr>
        <w:t xml:space="preserve"> la naturaleza </w:t>
      </w:r>
      <w:r w:rsidR="0070318B" w:rsidRPr="00B948C8">
        <w:rPr>
          <w:rFonts w:ascii="Tahoma" w:hAnsi="Tahoma" w:cs="Tahoma"/>
          <w:sz w:val="24"/>
          <w:szCs w:val="24"/>
        </w:rPr>
        <w:t xml:space="preserve">misma </w:t>
      </w:r>
      <w:r w:rsidR="20003E75" w:rsidRPr="00B948C8">
        <w:rPr>
          <w:rFonts w:ascii="Tahoma" w:hAnsi="Tahoma" w:cs="Tahoma"/>
          <w:sz w:val="24"/>
          <w:szCs w:val="24"/>
        </w:rPr>
        <w:t>de los contratos y la forma como se ejecutó y desarrollo</w:t>
      </w:r>
      <w:r w:rsidRPr="00B948C8">
        <w:rPr>
          <w:rFonts w:ascii="Tahoma" w:hAnsi="Tahoma" w:cs="Tahoma"/>
          <w:sz w:val="24"/>
          <w:szCs w:val="24"/>
        </w:rPr>
        <w:t xml:space="preserve"> el mismo</w:t>
      </w:r>
      <w:r w:rsidR="20003E75" w:rsidRPr="00B948C8">
        <w:rPr>
          <w:rFonts w:ascii="Tahoma" w:hAnsi="Tahoma" w:cs="Tahoma"/>
          <w:sz w:val="24"/>
          <w:szCs w:val="24"/>
        </w:rPr>
        <w:t>,</w:t>
      </w:r>
      <w:r w:rsidRPr="00B948C8">
        <w:rPr>
          <w:rFonts w:ascii="Tahoma" w:hAnsi="Tahoma" w:cs="Tahoma"/>
          <w:sz w:val="24"/>
          <w:szCs w:val="24"/>
        </w:rPr>
        <w:t xml:space="preserve"> pues</w:t>
      </w:r>
      <w:r w:rsidR="20003E75" w:rsidRPr="00B948C8">
        <w:rPr>
          <w:rFonts w:ascii="Tahoma" w:hAnsi="Tahoma" w:cs="Tahoma"/>
          <w:sz w:val="24"/>
          <w:szCs w:val="24"/>
        </w:rPr>
        <w:t xml:space="preserve"> el demandante actuaba en forma independiente, autónoma</w:t>
      </w:r>
      <w:r w:rsidR="0070318B" w:rsidRPr="00B948C8">
        <w:rPr>
          <w:rFonts w:ascii="Tahoma" w:hAnsi="Tahoma" w:cs="Tahoma"/>
          <w:sz w:val="24"/>
          <w:szCs w:val="24"/>
        </w:rPr>
        <w:t>:</w:t>
      </w:r>
      <w:r w:rsidR="20003E75" w:rsidRPr="00B948C8">
        <w:rPr>
          <w:rFonts w:ascii="Tahoma" w:hAnsi="Tahoma" w:cs="Tahoma"/>
          <w:sz w:val="24"/>
          <w:szCs w:val="24"/>
        </w:rPr>
        <w:t xml:space="preserve"> era autónomo en sus ingresos y salidas</w:t>
      </w:r>
      <w:r w:rsidRPr="00B948C8">
        <w:rPr>
          <w:rFonts w:ascii="Tahoma" w:hAnsi="Tahoma" w:cs="Tahoma"/>
          <w:sz w:val="24"/>
          <w:szCs w:val="24"/>
        </w:rPr>
        <w:t xml:space="preserve"> del lugar de trabajo</w:t>
      </w:r>
      <w:r w:rsidR="7740A8F8" w:rsidRPr="00B948C8">
        <w:rPr>
          <w:rFonts w:ascii="Tahoma" w:hAnsi="Tahoma" w:cs="Tahoma"/>
          <w:sz w:val="24"/>
          <w:szCs w:val="24"/>
        </w:rPr>
        <w:t>;</w:t>
      </w:r>
      <w:r w:rsidR="20003E75" w:rsidRPr="00B948C8">
        <w:rPr>
          <w:rFonts w:ascii="Tahoma" w:hAnsi="Tahoma" w:cs="Tahoma"/>
          <w:sz w:val="24"/>
          <w:szCs w:val="24"/>
        </w:rPr>
        <w:t xml:space="preserve"> era autónomo en las decisiones que toma</w:t>
      </w:r>
      <w:r w:rsidRPr="00B948C8">
        <w:rPr>
          <w:rFonts w:ascii="Tahoma" w:hAnsi="Tahoma" w:cs="Tahoma"/>
          <w:sz w:val="24"/>
          <w:szCs w:val="24"/>
        </w:rPr>
        <w:t>ba con respecto a las tareas encomendadas</w:t>
      </w:r>
      <w:r w:rsidR="20003E75" w:rsidRPr="00B948C8">
        <w:rPr>
          <w:rFonts w:ascii="Tahoma" w:hAnsi="Tahoma" w:cs="Tahoma"/>
          <w:sz w:val="24"/>
          <w:szCs w:val="24"/>
        </w:rPr>
        <w:t>, en concertar los precios, podía determinar o no el valor del arreglo y si no estaba de acuerdo</w:t>
      </w:r>
      <w:r w:rsidRPr="00B948C8">
        <w:rPr>
          <w:rFonts w:ascii="Tahoma" w:hAnsi="Tahoma" w:cs="Tahoma"/>
          <w:sz w:val="24"/>
          <w:szCs w:val="24"/>
        </w:rPr>
        <w:t xml:space="preserve"> con el precio,</w:t>
      </w:r>
      <w:r w:rsidR="20003E75" w:rsidRPr="00B948C8">
        <w:rPr>
          <w:rFonts w:ascii="Tahoma" w:hAnsi="Tahoma" w:cs="Tahoma"/>
          <w:sz w:val="24"/>
          <w:szCs w:val="24"/>
        </w:rPr>
        <w:t xml:space="preserve"> simplemente no realizaba</w:t>
      </w:r>
      <w:r w:rsidRPr="00B948C8">
        <w:rPr>
          <w:rFonts w:ascii="Tahoma" w:hAnsi="Tahoma" w:cs="Tahoma"/>
          <w:sz w:val="24"/>
          <w:szCs w:val="24"/>
        </w:rPr>
        <w:t xml:space="preserve"> la reparación</w:t>
      </w:r>
      <w:r w:rsidR="20003E75" w:rsidRPr="00B948C8">
        <w:rPr>
          <w:rFonts w:ascii="Tahoma" w:hAnsi="Tahoma" w:cs="Tahoma"/>
          <w:sz w:val="24"/>
          <w:szCs w:val="24"/>
        </w:rPr>
        <w:t>,</w:t>
      </w:r>
      <w:r w:rsidRPr="00B948C8">
        <w:rPr>
          <w:rFonts w:ascii="Tahoma" w:hAnsi="Tahoma" w:cs="Tahoma"/>
          <w:sz w:val="24"/>
          <w:szCs w:val="24"/>
        </w:rPr>
        <w:t xml:space="preserve"> de modo que</w:t>
      </w:r>
      <w:r w:rsidR="20003E75" w:rsidRPr="00B948C8">
        <w:rPr>
          <w:rFonts w:ascii="Tahoma" w:hAnsi="Tahoma" w:cs="Tahoma"/>
          <w:sz w:val="24"/>
          <w:szCs w:val="24"/>
        </w:rPr>
        <w:t xml:space="preserve"> </w:t>
      </w:r>
      <w:r w:rsidR="6AAE39A9" w:rsidRPr="00B948C8">
        <w:rPr>
          <w:rFonts w:ascii="Tahoma" w:hAnsi="Tahoma" w:cs="Tahoma"/>
          <w:sz w:val="24"/>
          <w:szCs w:val="24"/>
        </w:rPr>
        <w:t xml:space="preserve">autonomía sí </w:t>
      </w:r>
      <w:r w:rsidR="20003E75" w:rsidRPr="00B948C8">
        <w:rPr>
          <w:rFonts w:ascii="Tahoma" w:hAnsi="Tahoma" w:cs="Tahoma"/>
          <w:sz w:val="24"/>
          <w:szCs w:val="24"/>
        </w:rPr>
        <w:t>existió</w:t>
      </w:r>
      <w:r w:rsidR="700F973C" w:rsidRPr="00B948C8">
        <w:rPr>
          <w:rFonts w:ascii="Tahoma" w:hAnsi="Tahoma" w:cs="Tahoma"/>
          <w:sz w:val="24"/>
          <w:szCs w:val="24"/>
        </w:rPr>
        <w:t xml:space="preserve"> y </w:t>
      </w:r>
      <w:r w:rsidR="20003E75" w:rsidRPr="00B948C8">
        <w:rPr>
          <w:rFonts w:ascii="Tahoma" w:hAnsi="Tahoma" w:cs="Tahoma"/>
          <w:sz w:val="24"/>
          <w:szCs w:val="24"/>
        </w:rPr>
        <w:t>buena</w:t>
      </w:r>
      <w:r w:rsidRPr="00B948C8">
        <w:rPr>
          <w:rFonts w:ascii="Tahoma" w:hAnsi="Tahoma" w:cs="Tahoma"/>
          <w:sz w:val="24"/>
          <w:szCs w:val="24"/>
        </w:rPr>
        <w:t xml:space="preserve"> fe</w:t>
      </w:r>
      <w:r w:rsidR="6A1C4976" w:rsidRPr="00B948C8">
        <w:rPr>
          <w:rFonts w:ascii="Tahoma" w:hAnsi="Tahoma" w:cs="Tahoma"/>
          <w:sz w:val="24"/>
          <w:szCs w:val="24"/>
        </w:rPr>
        <w:t xml:space="preserve"> también</w:t>
      </w:r>
      <w:r w:rsidRPr="00B948C8">
        <w:rPr>
          <w:rFonts w:ascii="Tahoma" w:hAnsi="Tahoma" w:cs="Tahoma"/>
          <w:sz w:val="24"/>
          <w:szCs w:val="24"/>
        </w:rPr>
        <w:t>.</w:t>
      </w:r>
      <w:r w:rsidR="20003E75" w:rsidRPr="00B948C8">
        <w:rPr>
          <w:rFonts w:ascii="Tahoma" w:hAnsi="Tahoma" w:cs="Tahoma"/>
          <w:sz w:val="24"/>
          <w:szCs w:val="24"/>
        </w:rPr>
        <w:t xml:space="preserve"> </w:t>
      </w:r>
    </w:p>
    <w:p w14:paraId="30DBE394" w14:textId="77777777" w:rsidR="005336D2" w:rsidRPr="00B948C8" w:rsidRDefault="005336D2" w:rsidP="00B948C8">
      <w:pPr>
        <w:spacing w:after="0" w:line="276" w:lineRule="auto"/>
        <w:ind w:firstLine="709"/>
        <w:jc w:val="both"/>
        <w:rPr>
          <w:rFonts w:ascii="Tahoma" w:hAnsi="Tahoma" w:cs="Tahoma"/>
          <w:sz w:val="24"/>
          <w:szCs w:val="24"/>
        </w:rPr>
      </w:pPr>
    </w:p>
    <w:p w14:paraId="543430E2" w14:textId="425C5C70" w:rsidR="00F0116F" w:rsidRPr="00B948C8" w:rsidRDefault="223EF1E5" w:rsidP="00B948C8">
      <w:pPr>
        <w:spacing w:after="0" w:line="276" w:lineRule="auto"/>
        <w:ind w:firstLine="708"/>
        <w:jc w:val="both"/>
        <w:rPr>
          <w:rFonts w:ascii="Tahoma" w:hAnsi="Tahoma" w:cs="Tahoma"/>
          <w:sz w:val="24"/>
          <w:szCs w:val="24"/>
        </w:rPr>
      </w:pPr>
      <w:r w:rsidRPr="00B948C8">
        <w:rPr>
          <w:rFonts w:ascii="Tahoma" w:hAnsi="Tahoma" w:cs="Tahoma"/>
          <w:sz w:val="24"/>
          <w:szCs w:val="24"/>
        </w:rPr>
        <w:t>Agrega que, s</w:t>
      </w:r>
      <w:r w:rsidR="20003E75" w:rsidRPr="00B948C8">
        <w:rPr>
          <w:rFonts w:ascii="Tahoma" w:hAnsi="Tahoma" w:cs="Tahoma"/>
          <w:sz w:val="24"/>
          <w:szCs w:val="24"/>
        </w:rPr>
        <w:t>i se analiza con detenimiento la prueba testimonial</w:t>
      </w:r>
      <w:r w:rsidRPr="00B948C8">
        <w:rPr>
          <w:rFonts w:ascii="Tahoma" w:hAnsi="Tahoma" w:cs="Tahoma"/>
          <w:sz w:val="24"/>
          <w:szCs w:val="24"/>
        </w:rPr>
        <w:t>,</w:t>
      </w:r>
      <w:r w:rsidR="20003E75" w:rsidRPr="00B948C8">
        <w:rPr>
          <w:rFonts w:ascii="Tahoma" w:hAnsi="Tahoma" w:cs="Tahoma"/>
          <w:sz w:val="24"/>
          <w:szCs w:val="24"/>
        </w:rPr>
        <w:t xml:space="preserve"> es claro que efectivamente los testimonios de Harold, Wilson y Luis Gonzaga, dejan ver que todas estas actuaciones estaban revestidas dentro del marco de una prestación personal de servicios,</w:t>
      </w:r>
      <w:r w:rsidR="12A89F54" w:rsidRPr="00B948C8">
        <w:rPr>
          <w:rFonts w:ascii="Tahoma" w:hAnsi="Tahoma" w:cs="Tahoma"/>
          <w:sz w:val="24"/>
          <w:szCs w:val="24"/>
        </w:rPr>
        <w:t xml:space="preserve"> la cual </w:t>
      </w:r>
      <w:r w:rsidR="20003E75" w:rsidRPr="00B948C8">
        <w:rPr>
          <w:rFonts w:ascii="Tahoma" w:hAnsi="Tahoma" w:cs="Tahoma"/>
          <w:sz w:val="24"/>
          <w:szCs w:val="24"/>
        </w:rPr>
        <w:t>no se le impuso al demandante</w:t>
      </w:r>
      <w:r w:rsidRPr="00B948C8">
        <w:rPr>
          <w:rFonts w:ascii="Tahoma" w:hAnsi="Tahoma" w:cs="Tahoma"/>
          <w:sz w:val="24"/>
          <w:szCs w:val="24"/>
        </w:rPr>
        <w:t>,</w:t>
      </w:r>
      <w:r w:rsidR="58F5EEB3" w:rsidRPr="00B948C8">
        <w:rPr>
          <w:rFonts w:ascii="Tahoma" w:hAnsi="Tahoma" w:cs="Tahoma"/>
          <w:sz w:val="24"/>
          <w:szCs w:val="24"/>
        </w:rPr>
        <w:t xml:space="preserve"> por el contrario, él, </w:t>
      </w:r>
      <w:r w:rsidR="20003E75" w:rsidRPr="00B948C8">
        <w:rPr>
          <w:rFonts w:ascii="Tahoma" w:hAnsi="Tahoma" w:cs="Tahoma"/>
          <w:sz w:val="24"/>
          <w:szCs w:val="24"/>
        </w:rPr>
        <w:t>en forma</w:t>
      </w:r>
      <w:r w:rsidRPr="00B948C8">
        <w:rPr>
          <w:rFonts w:ascii="Tahoma" w:hAnsi="Tahoma" w:cs="Tahoma"/>
          <w:sz w:val="24"/>
          <w:szCs w:val="24"/>
        </w:rPr>
        <w:t xml:space="preserve"> </w:t>
      </w:r>
      <w:r w:rsidR="2405857B" w:rsidRPr="00B948C8">
        <w:rPr>
          <w:rFonts w:ascii="Tahoma" w:hAnsi="Tahoma" w:cs="Tahoma"/>
          <w:sz w:val="24"/>
          <w:szCs w:val="24"/>
        </w:rPr>
        <w:t xml:space="preserve">por demás </w:t>
      </w:r>
      <w:r w:rsidR="20003E75" w:rsidRPr="00B948C8">
        <w:rPr>
          <w:rFonts w:ascii="Tahoma" w:hAnsi="Tahoma" w:cs="Tahoma"/>
          <w:sz w:val="24"/>
          <w:szCs w:val="24"/>
        </w:rPr>
        <w:t>libre y voluntaria</w:t>
      </w:r>
      <w:r w:rsidRPr="00B948C8">
        <w:rPr>
          <w:rFonts w:ascii="Tahoma" w:hAnsi="Tahoma" w:cs="Tahoma"/>
          <w:sz w:val="24"/>
          <w:szCs w:val="24"/>
        </w:rPr>
        <w:t>,</w:t>
      </w:r>
      <w:r w:rsidR="20003E75" w:rsidRPr="00B948C8">
        <w:rPr>
          <w:rFonts w:ascii="Tahoma" w:hAnsi="Tahoma" w:cs="Tahoma"/>
          <w:sz w:val="24"/>
          <w:szCs w:val="24"/>
        </w:rPr>
        <w:t xml:space="preserve"> ejecutó </w:t>
      </w:r>
      <w:r w:rsidRPr="00B948C8">
        <w:rPr>
          <w:rFonts w:ascii="Tahoma" w:hAnsi="Tahoma" w:cs="Tahoma"/>
          <w:sz w:val="24"/>
          <w:szCs w:val="24"/>
        </w:rPr>
        <w:t xml:space="preserve">dicho contrato </w:t>
      </w:r>
      <w:r w:rsidR="20003E75" w:rsidRPr="00B948C8">
        <w:rPr>
          <w:rFonts w:ascii="Tahoma" w:hAnsi="Tahoma" w:cs="Tahoma"/>
          <w:sz w:val="24"/>
          <w:szCs w:val="24"/>
        </w:rPr>
        <w:t>con Postobón hasta el final de la relación civil</w:t>
      </w:r>
      <w:r w:rsidRPr="00B948C8">
        <w:rPr>
          <w:rFonts w:ascii="Tahoma" w:hAnsi="Tahoma" w:cs="Tahoma"/>
          <w:sz w:val="24"/>
          <w:szCs w:val="24"/>
        </w:rPr>
        <w:t>.</w:t>
      </w:r>
      <w:r w:rsidR="20003E75" w:rsidRPr="00B948C8">
        <w:rPr>
          <w:rFonts w:ascii="Tahoma" w:hAnsi="Tahoma" w:cs="Tahoma"/>
          <w:sz w:val="24"/>
          <w:szCs w:val="24"/>
        </w:rPr>
        <w:t xml:space="preserve"> Incluso</w:t>
      </w:r>
      <w:r w:rsidRPr="00B948C8">
        <w:rPr>
          <w:rFonts w:ascii="Tahoma" w:hAnsi="Tahoma" w:cs="Tahoma"/>
          <w:sz w:val="24"/>
          <w:szCs w:val="24"/>
        </w:rPr>
        <w:t>, tal y</w:t>
      </w:r>
      <w:r w:rsidR="20003E75" w:rsidRPr="00B948C8">
        <w:rPr>
          <w:rFonts w:ascii="Tahoma" w:hAnsi="Tahoma" w:cs="Tahoma"/>
          <w:sz w:val="24"/>
          <w:szCs w:val="24"/>
        </w:rPr>
        <w:t xml:space="preserve"> como obra en el expediente, aparece prueba </w:t>
      </w:r>
      <w:r w:rsidR="745EC111" w:rsidRPr="00B948C8">
        <w:rPr>
          <w:rFonts w:ascii="Tahoma" w:hAnsi="Tahoma" w:cs="Tahoma"/>
          <w:sz w:val="24"/>
          <w:szCs w:val="24"/>
        </w:rPr>
        <w:t xml:space="preserve">de </w:t>
      </w:r>
      <w:r w:rsidR="20003E75" w:rsidRPr="00B948C8">
        <w:rPr>
          <w:rFonts w:ascii="Tahoma" w:hAnsi="Tahoma" w:cs="Tahoma"/>
          <w:sz w:val="24"/>
          <w:szCs w:val="24"/>
        </w:rPr>
        <w:t>que el demandante siguió cotizando</w:t>
      </w:r>
      <w:r w:rsidRPr="00B948C8">
        <w:rPr>
          <w:rFonts w:ascii="Tahoma" w:hAnsi="Tahoma" w:cs="Tahoma"/>
          <w:sz w:val="24"/>
          <w:szCs w:val="24"/>
        </w:rPr>
        <w:t xml:space="preserve"> a través de TECNICENTRO S.A.S. hasta noviembre de 2017, es decir</w:t>
      </w:r>
      <w:r w:rsidR="317718A9" w:rsidRPr="00B948C8">
        <w:rPr>
          <w:rFonts w:ascii="Tahoma" w:hAnsi="Tahoma" w:cs="Tahoma"/>
          <w:sz w:val="24"/>
          <w:szCs w:val="24"/>
        </w:rPr>
        <w:t>,</w:t>
      </w:r>
      <w:r w:rsidRPr="00B948C8">
        <w:rPr>
          <w:rFonts w:ascii="Tahoma" w:hAnsi="Tahoma" w:cs="Tahoma"/>
          <w:sz w:val="24"/>
          <w:szCs w:val="24"/>
        </w:rPr>
        <w:t xml:space="preserve"> por 11 meses más</w:t>
      </w:r>
      <w:r w:rsidR="5E280969" w:rsidRPr="00B948C8">
        <w:rPr>
          <w:rFonts w:ascii="Tahoma" w:hAnsi="Tahoma" w:cs="Tahoma"/>
          <w:sz w:val="24"/>
          <w:szCs w:val="24"/>
        </w:rPr>
        <w:t>,</w:t>
      </w:r>
      <w:r w:rsidRPr="00B948C8">
        <w:rPr>
          <w:rFonts w:ascii="Tahoma" w:hAnsi="Tahoma" w:cs="Tahoma"/>
          <w:sz w:val="24"/>
          <w:szCs w:val="24"/>
        </w:rPr>
        <w:t xml:space="preserve"> luego de haber dejado de prestar sus servicios mecánicos a POSTOBÓN S.A., en razón de lo cual se</w:t>
      </w:r>
      <w:r w:rsidR="20003E75" w:rsidRPr="00B948C8">
        <w:rPr>
          <w:rFonts w:ascii="Tahoma" w:hAnsi="Tahoma" w:cs="Tahoma"/>
          <w:sz w:val="24"/>
          <w:szCs w:val="24"/>
        </w:rPr>
        <w:t xml:space="preserve"> pregunt</w:t>
      </w:r>
      <w:r w:rsidRPr="00B948C8">
        <w:rPr>
          <w:rFonts w:ascii="Tahoma" w:hAnsi="Tahoma" w:cs="Tahoma"/>
          <w:sz w:val="24"/>
          <w:szCs w:val="24"/>
        </w:rPr>
        <w:t>a:</w:t>
      </w:r>
      <w:r w:rsidR="20003E75" w:rsidRPr="00B948C8">
        <w:rPr>
          <w:rFonts w:ascii="Tahoma" w:hAnsi="Tahoma" w:cs="Tahoma"/>
          <w:sz w:val="24"/>
          <w:szCs w:val="24"/>
        </w:rPr>
        <w:t xml:space="preserve"> ¿si la sociedad fue impuesta, como lo afirma la parte actora, qué sentido tenía que una vez el demandante dejó de prestar sus servicios para POSTOBÓN S.A. siguiera realizando las cotizaciones hasta noviembre, es decir, por 11 meses más?</w:t>
      </w:r>
      <w:r w:rsidR="0070318B" w:rsidRPr="00B948C8">
        <w:rPr>
          <w:rFonts w:ascii="Tahoma" w:hAnsi="Tahoma" w:cs="Tahoma"/>
          <w:sz w:val="24"/>
          <w:szCs w:val="24"/>
        </w:rPr>
        <w:t>;</w:t>
      </w:r>
      <w:r w:rsidR="20003E75" w:rsidRPr="00B948C8">
        <w:rPr>
          <w:rFonts w:ascii="Tahoma" w:hAnsi="Tahoma" w:cs="Tahoma"/>
          <w:sz w:val="24"/>
          <w:szCs w:val="24"/>
        </w:rPr>
        <w:t xml:space="preserve"> </w:t>
      </w:r>
      <w:r w:rsidR="0070318B" w:rsidRPr="00B948C8">
        <w:rPr>
          <w:rFonts w:ascii="Tahoma" w:hAnsi="Tahoma" w:cs="Tahoma"/>
          <w:sz w:val="24"/>
          <w:szCs w:val="24"/>
        </w:rPr>
        <w:t>t</w:t>
      </w:r>
      <w:r w:rsidR="20003E75" w:rsidRPr="00B948C8">
        <w:rPr>
          <w:rFonts w:ascii="Tahoma" w:hAnsi="Tahoma" w:cs="Tahoma"/>
          <w:sz w:val="24"/>
          <w:szCs w:val="24"/>
        </w:rPr>
        <w:t xml:space="preserve">ambién </w:t>
      </w:r>
      <w:r w:rsidRPr="00B948C8">
        <w:rPr>
          <w:rFonts w:ascii="Tahoma" w:hAnsi="Tahoma" w:cs="Tahoma"/>
          <w:sz w:val="24"/>
          <w:szCs w:val="24"/>
        </w:rPr>
        <w:t>se</w:t>
      </w:r>
      <w:r w:rsidR="20003E75" w:rsidRPr="00B948C8">
        <w:rPr>
          <w:rFonts w:ascii="Tahoma" w:hAnsi="Tahoma" w:cs="Tahoma"/>
          <w:sz w:val="24"/>
          <w:szCs w:val="24"/>
        </w:rPr>
        <w:t xml:space="preserve"> pregunt</w:t>
      </w:r>
      <w:r w:rsidRPr="00B948C8">
        <w:rPr>
          <w:rFonts w:ascii="Tahoma" w:hAnsi="Tahoma" w:cs="Tahoma"/>
          <w:sz w:val="24"/>
          <w:szCs w:val="24"/>
        </w:rPr>
        <w:t>a:</w:t>
      </w:r>
      <w:r w:rsidR="20003E75" w:rsidRPr="00B948C8">
        <w:rPr>
          <w:rFonts w:ascii="Tahoma" w:hAnsi="Tahoma" w:cs="Tahoma"/>
          <w:sz w:val="24"/>
          <w:szCs w:val="24"/>
        </w:rPr>
        <w:t xml:space="preserve"> ¿qué sentido tiene que si supuestamente se obligó al demandante constituir una SAS de la cual era accionista, </w:t>
      </w:r>
      <w:r w:rsidR="3B574A29" w:rsidRPr="00B948C8">
        <w:rPr>
          <w:rFonts w:ascii="Tahoma" w:hAnsi="Tahoma" w:cs="Tahoma"/>
          <w:sz w:val="24"/>
          <w:szCs w:val="24"/>
        </w:rPr>
        <w:t>este no hubiera ni cedido ni vendido las acciones que tenía en TECNICENTRO, si ya supuestamente no existían las razones que motivaron la constitución de la sociedad, y todavía perdurara en el tiempo la personería jurídica y él como accionista?</w:t>
      </w:r>
    </w:p>
    <w:p w14:paraId="01846FCD" w14:textId="7EB6608E" w:rsidR="005336D2" w:rsidRPr="00B948C8" w:rsidRDefault="005336D2" w:rsidP="00B948C8">
      <w:pPr>
        <w:spacing w:after="0" w:line="276" w:lineRule="auto"/>
        <w:jc w:val="both"/>
        <w:rPr>
          <w:rFonts w:ascii="Tahoma" w:hAnsi="Tahoma" w:cs="Tahoma"/>
          <w:sz w:val="24"/>
          <w:szCs w:val="24"/>
        </w:rPr>
      </w:pPr>
    </w:p>
    <w:p w14:paraId="469F77E1" w14:textId="25CB3EDC" w:rsidR="00A25530" w:rsidRPr="00B948C8" w:rsidRDefault="00A25530" w:rsidP="00B948C8">
      <w:pPr>
        <w:pStyle w:val="NormalWeb"/>
        <w:numPr>
          <w:ilvl w:val="0"/>
          <w:numId w:val="3"/>
        </w:numPr>
        <w:spacing w:before="0" w:beforeAutospacing="0" w:after="0" w:afterAutospacing="0" w:line="276" w:lineRule="auto"/>
        <w:jc w:val="center"/>
        <w:rPr>
          <w:rFonts w:ascii="Tahoma" w:eastAsiaTheme="minorEastAsia" w:hAnsi="Tahoma" w:cs="Tahoma"/>
          <w:b/>
          <w:bCs/>
        </w:rPr>
      </w:pPr>
      <w:r w:rsidRPr="00B948C8">
        <w:rPr>
          <w:rFonts w:ascii="Tahoma" w:eastAsia="Tahoma" w:hAnsi="Tahoma" w:cs="Tahoma"/>
          <w:b/>
          <w:bCs/>
        </w:rPr>
        <w:t>ALEGATOS DE CONCLUSIÓN/CONCEPTO DEL MINISTERIO PÚBLICO</w:t>
      </w:r>
    </w:p>
    <w:p w14:paraId="6EC6D963" w14:textId="77777777" w:rsidR="00A25530" w:rsidRPr="00B948C8" w:rsidRDefault="00A25530" w:rsidP="00B948C8">
      <w:pPr>
        <w:spacing w:after="0" w:line="276" w:lineRule="auto"/>
        <w:jc w:val="center"/>
        <w:rPr>
          <w:rFonts w:ascii="Tahoma" w:hAnsi="Tahoma" w:cs="Tahoma"/>
          <w:sz w:val="24"/>
          <w:szCs w:val="24"/>
        </w:rPr>
      </w:pPr>
      <w:r w:rsidRPr="00B948C8">
        <w:rPr>
          <w:rFonts w:ascii="Tahoma" w:eastAsia="Tahoma" w:hAnsi="Tahoma" w:cs="Tahoma"/>
          <w:sz w:val="24"/>
          <w:szCs w:val="24"/>
        </w:rPr>
        <w:t xml:space="preserve"> </w:t>
      </w:r>
    </w:p>
    <w:p w14:paraId="5D8EA552" w14:textId="77777777" w:rsidR="00A25530" w:rsidRPr="00B948C8" w:rsidRDefault="00A25530" w:rsidP="00B948C8">
      <w:pPr>
        <w:spacing w:after="0" w:line="276" w:lineRule="auto"/>
        <w:ind w:firstLine="708"/>
        <w:jc w:val="both"/>
        <w:rPr>
          <w:rFonts w:ascii="Tahoma" w:hAnsi="Tahoma" w:cs="Tahoma"/>
          <w:sz w:val="24"/>
          <w:szCs w:val="24"/>
        </w:rPr>
      </w:pPr>
      <w:r w:rsidRPr="00B948C8">
        <w:rPr>
          <w:rFonts w:ascii="Tahoma" w:eastAsia="Tahoma" w:hAnsi="Tahoma" w:cs="Tahoma"/>
          <w:color w:val="000000" w:themeColor="text1"/>
          <w:sz w:val="24"/>
          <w:szCs w:val="24"/>
        </w:rPr>
        <w:t xml:space="preserve">Analizados los alegatos presentados por escrito por las partes, mismos que obran en el expediente digital y a los cuales nos remitimos por economía procesal en virtud del artículo 280 del C.G.P., la Sala encuentra que los argumentos fácticos y jurídicos expresados, concuerdan con los puntos objeto de discusión en esta instancia y se relacionan con el problema jurídico que se expresa a continuación. Por otra parte, el Ministerio Público no conceptuó en este asunto. </w:t>
      </w:r>
    </w:p>
    <w:p w14:paraId="2226EC3C" w14:textId="235D9BC1" w:rsidR="6798BE71" w:rsidRPr="00B948C8" w:rsidRDefault="6798BE71" w:rsidP="00B948C8">
      <w:pPr>
        <w:spacing w:after="0" w:line="276" w:lineRule="auto"/>
        <w:jc w:val="center"/>
        <w:rPr>
          <w:rFonts w:ascii="Tahoma" w:eastAsia="Tahoma" w:hAnsi="Tahoma" w:cs="Tahoma"/>
          <w:b/>
          <w:bCs/>
          <w:caps/>
          <w:sz w:val="24"/>
          <w:szCs w:val="24"/>
        </w:rPr>
      </w:pPr>
    </w:p>
    <w:p w14:paraId="11DB4D0A" w14:textId="72D512A2" w:rsidR="00A25530" w:rsidRPr="00B948C8" w:rsidRDefault="00A25530" w:rsidP="00B948C8">
      <w:pPr>
        <w:pStyle w:val="Prrafodelista"/>
        <w:numPr>
          <w:ilvl w:val="0"/>
          <w:numId w:val="3"/>
        </w:numPr>
        <w:spacing w:after="0" w:line="276" w:lineRule="auto"/>
        <w:jc w:val="center"/>
        <w:rPr>
          <w:rFonts w:ascii="Tahoma" w:eastAsiaTheme="minorEastAsia" w:hAnsi="Tahoma" w:cs="Tahoma"/>
          <w:b/>
          <w:bCs/>
          <w:caps/>
          <w:sz w:val="24"/>
          <w:szCs w:val="24"/>
        </w:rPr>
      </w:pPr>
      <w:r w:rsidRPr="00B948C8">
        <w:rPr>
          <w:rFonts w:ascii="Tahoma" w:eastAsia="Tahoma" w:hAnsi="Tahoma" w:cs="Tahoma"/>
          <w:b/>
          <w:bCs/>
          <w:caps/>
          <w:sz w:val="24"/>
          <w:szCs w:val="24"/>
        </w:rPr>
        <w:t>Problema jurídico por resolver</w:t>
      </w:r>
    </w:p>
    <w:p w14:paraId="25272584" w14:textId="77777777" w:rsidR="00A25530" w:rsidRPr="00B948C8" w:rsidRDefault="00A25530" w:rsidP="00B948C8">
      <w:pPr>
        <w:spacing w:after="0" w:line="276" w:lineRule="auto"/>
        <w:jc w:val="center"/>
        <w:rPr>
          <w:rFonts w:ascii="Tahoma" w:hAnsi="Tahoma" w:cs="Tahoma"/>
          <w:sz w:val="24"/>
          <w:szCs w:val="24"/>
        </w:rPr>
      </w:pPr>
      <w:r w:rsidRPr="00B948C8">
        <w:rPr>
          <w:rFonts w:ascii="Tahoma" w:eastAsia="Tahoma" w:hAnsi="Tahoma" w:cs="Tahoma"/>
          <w:sz w:val="24"/>
          <w:szCs w:val="24"/>
          <w:lang w:val="es"/>
        </w:rPr>
        <w:t xml:space="preserve"> </w:t>
      </w:r>
    </w:p>
    <w:p w14:paraId="216C0769" w14:textId="2F4D363A" w:rsidR="00455BCF" w:rsidRPr="00B948C8" w:rsidRDefault="00A25530" w:rsidP="00B948C8">
      <w:pPr>
        <w:spacing w:after="0" w:line="276" w:lineRule="auto"/>
        <w:ind w:firstLine="851"/>
        <w:jc w:val="both"/>
        <w:rPr>
          <w:rFonts w:ascii="Tahoma" w:eastAsia="Tahoma" w:hAnsi="Tahoma" w:cs="Tahoma"/>
          <w:sz w:val="24"/>
          <w:szCs w:val="24"/>
        </w:rPr>
      </w:pPr>
      <w:r w:rsidRPr="00B948C8">
        <w:rPr>
          <w:rFonts w:ascii="Tahoma" w:eastAsia="Tahoma" w:hAnsi="Tahoma" w:cs="Tahoma"/>
          <w:sz w:val="24"/>
          <w:szCs w:val="24"/>
        </w:rPr>
        <w:t xml:space="preserve">De acuerdo a la </w:t>
      </w:r>
      <w:r w:rsidRPr="00B948C8">
        <w:rPr>
          <w:rFonts w:ascii="Tahoma" w:eastAsia="Arial Narrow" w:hAnsi="Tahoma" w:cs="Tahoma"/>
          <w:i/>
          <w:iCs/>
          <w:sz w:val="24"/>
          <w:szCs w:val="24"/>
        </w:rPr>
        <w:t xml:space="preserve">ratio </w:t>
      </w:r>
      <w:proofErr w:type="spellStart"/>
      <w:r w:rsidRPr="00B948C8">
        <w:rPr>
          <w:rFonts w:ascii="Tahoma" w:eastAsia="Arial Narrow" w:hAnsi="Tahoma" w:cs="Tahoma"/>
          <w:i/>
          <w:iCs/>
          <w:sz w:val="24"/>
          <w:szCs w:val="24"/>
        </w:rPr>
        <w:t>decidendi</w:t>
      </w:r>
      <w:proofErr w:type="spellEnd"/>
      <w:r w:rsidRPr="00B948C8">
        <w:rPr>
          <w:rFonts w:ascii="Tahoma" w:eastAsia="Tahoma" w:hAnsi="Tahoma" w:cs="Tahoma"/>
          <w:sz w:val="24"/>
          <w:szCs w:val="24"/>
        </w:rPr>
        <w:t xml:space="preserve"> de la sentencia de primera instancia y a los argumentos de la apelación, </w:t>
      </w:r>
      <w:r w:rsidR="003D192F" w:rsidRPr="00B948C8">
        <w:rPr>
          <w:rFonts w:ascii="Tahoma" w:eastAsia="Tahoma" w:hAnsi="Tahoma" w:cs="Tahoma"/>
          <w:sz w:val="24"/>
          <w:szCs w:val="24"/>
        </w:rPr>
        <w:t xml:space="preserve">le corresponde a la Sala </w:t>
      </w:r>
      <w:r w:rsidR="000F1B63" w:rsidRPr="00B948C8">
        <w:rPr>
          <w:rFonts w:ascii="Tahoma" w:eastAsia="Tahoma" w:hAnsi="Tahoma" w:cs="Tahoma"/>
          <w:sz w:val="24"/>
          <w:szCs w:val="24"/>
        </w:rPr>
        <w:t xml:space="preserve">determinar, en primer lugar, si existió contrato de trabajo entre JULIO ARLEY y la empresa POSTOBÓN S.A. </w:t>
      </w:r>
      <w:r w:rsidR="4E7F3F37" w:rsidRPr="00B948C8">
        <w:rPr>
          <w:rFonts w:ascii="Tahoma" w:eastAsia="Tahoma" w:hAnsi="Tahoma" w:cs="Tahoma"/>
          <w:sz w:val="24"/>
          <w:szCs w:val="24"/>
        </w:rPr>
        <w:t>Definido lo anterior,</w:t>
      </w:r>
      <w:r w:rsidR="00BA3536" w:rsidRPr="00B948C8">
        <w:rPr>
          <w:rFonts w:ascii="Tahoma" w:eastAsia="Tahoma" w:hAnsi="Tahoma" w:cs="Tahoma"/>
          <w:sz w:val="24"/>
          <w:szCs w:val="24"/>
        </w:rPr>
        <w:t xml:space="preserve"> en caso positivo</w:t>
      </w:r>
      <w:r w:rsidR="4E7F3F37" w:rsidRPr="00B948C8">
        <w:rPr>
          <w:rFonts w:ascii="Tahoma" w:eastAsia="Tahoma" w:hAnsi="Tahoma" w:cs="Tahoma"/>
          <w:sz w:val="24"/>
          <w:szCs w:val="24"/>
        </w:rPr>
        <w:t xml:space="preserve"> será </w:t>
      </w:r>
      <w:r w:rsidR="000F1B63" w:rsidRPr="00B948C8">
        <w:rPr>
          <w:rFonts w:ascii="Tahoma" w:eastAsia="Tahoma" w:hAnsi="Tahoma" w:cs="Tahoma"/>
          <w:sz w:val="24"/>
          <w:szCs w:val="24"/>
        </w:rPr>
        <w:t xml:space="preserve">necesario </w:t>
      </w:r>
      <w:r w:rsidR="3BD7FC14" w:rsidRPr="00B948C8">
        <w:rPr>
          <w:rFonts w:ascii="Tahoma" w:eastAsia="Tahoma" w:hAnsi="Tahoma" w:cs="Tahoma"/>
          <w:sz w:val="24"/>
          <w:szCs w:val="24"/>
        </w:rPr>
        <w:t>entrar a defini</w:t>
      </w:r>
      <w:r w:rsidR="000F1B63" w:rsidRPr="00B948C8">
        <w:rPr>
          <w:rFonts w:ascii="Tahoma" w:eastAsia="Tahoma" w:hAnsi="Tahoma" w:cs="Tahoma"/>
          <w:sz w:val="24"/>
          <w:szCs w:val="24"/>
        </w:rPr>
        <w:t>r si el actor acreditó haber recibido una remuneración superior al salario mínimo entre los años 2014 y 2016 y si</w:t>
      </w:r>
      <w:r w:rsidR="0070318B" w:rsidRPr="00B948C8">
        <w:rPr>
          <w:rFonts w:ascii="Tahoma" w:eastAsia="Tahoma" w:hAnsi="Tahoma" w:cs="Tahoma"/>
          <w:sz w:val="24"/>
          <w:szCs w:val="24"/>
        </w:rPr>
        <w:t>,</w:t>
      </w:r>
      <w:r w:rsidR="000F1B63" w:rsidRPr="00B948C8">
        <w:rPr>
          <w:rFonts w:ascii="Tahoma" w:eastAsia="Tahoma" w:hAnsi="Tahoma" w:cs="Tahoma"/>
          <w:sz w:val="24"/>
          <w:szCs w:val="24"/>
        </w:rPr>
        <w:t xml:space="preserve"> además</w:t>
      </w:r>
      <w:r w:rsidR="0070318B" w:rsidRPr="00B948C8">
        <w:rPr>
          <w:rFonts w:ascii="Tahoma" w:eastAsia="Tahoma" w:hAnsi="Tahoma" w:cs="Tahoma"/>
          <w:sz w:val="24"/>
          <w:szCs w:val="24"/>
        </w:rPr>
        <w:t>,</w:t>
      </w:r>
      <w:r w:rsidR="000F1B63" w:rsidRPr="00B948C8">
        <w:rPr>
          <w:rFonts w:ascii="Tahoma" w:eastAsia="Tahoma" w:hAnsi="Tahoma" w:cs="Tahoma"/>
          <w:sz w:val="24"/>
          <w:szCs w:val="24"/>
        </w:rPr>
        <w:t xml:space="preserve"> demostró que fue injustamente</w:t>
      </w:r>
      <w:r w:rsidR="17006E6E" w:rsidRPr="00B948C8">
        <w:rPr>
          <w:rFonts w:ascii="Tahoma" w:eastAsia="Tahoma" w:hAnsi="Tahoma" w:cs="Tahoma"/>
          <w:sz w:val="24"/>
          <w:szCs w:val="24"/>
        </w:rPr>
        <w:t xml:space="preserve"> despedido</w:t>
      </w:r>
      <w:r w:rsidR="000F1B63" w:rsidRPr="00B948C8">
        <w:rPr>
          <w:rFonts w:ascii="Tahoma" w:eastAsia="Tahoma" w:hAnsi="Tahoma" w:cs="Tahoma"/>
          <w:sz w:val="24"/>
          <w:szCs w:val="24"/>
        </w:rPr>
        <w:t xml:space="preserve"> y, en consecuencia, si hay lugar a la indemnización </w:t>
      </w:r>
      <w:r w:rsidR="3C28BC69" w:rsidRPr="00B948C8">
        <w:rPr>
          <w:rFonts w:ascii="Tahoma" w:eastAsia="Tahoma" w:hAnsi="Tahoma" w:cs="Tahoma"/>
          <w:sz w:val="24"/>
          <w:szCs w:val="24"/>
        </w:rPr>
        <w:t xml:space="preserve">por despido injusto </w:t>
      </w:r>
      <w:r w:rsidR="000F1B63" w:rsidRPr="00B948C8">
        <w:rPr>
          <w:rFonts w:ascii="Tahoma" w:eastAsia="Tahoma" w:hAnsi="Tahoma" w:cs="Tahoma"/>
          <w:sz w:val="24"/>
          <w:szCs w:val="24"/>
        </w:rPr>
        <w:t>y a la pensión sanción reclamada.</w:t>
      </w:r>
      <w:r w:rsidR="005336D2" w:rsidRPr="00B948C8">
        <w:rPr>
          <w:rFonts w:ascii="Tahoma" w:eastAsia="Tahoma" w:hAnsi="Tahoma" w:cs="Tahoma"/>
          <w:sz w:val="24"/>
          <w:szCs w:val="24"/>
        </w:rPr>
        <w:t xml:space="preserve"> Adicionalmente, de</w:t>
      </w:r>
      <w:r w:rsidR="000F1B63" w:rsidRPr="00B948C8">
        <w:rPr>
          <w:rFonts w:ascii="Tahoma" w:eastAsia="Tahoma" w:hAnsi="Tahoma" w:cs="Tahoma"/>
          <w:sz w:val="24"/>
          <w:szCs w:val="24"/>
        </w:rPr>
        <w:t xml:space="preserve"> confirm</w:t>
      </w:r>
      <w:r w:rsidR="005336D2" w:rsidRPr="00B948C8">
        <w:rPr>
          <w:rFonts w:ascii="Tahoma" w:eastAsia="Tahoma" w:hAnsi="Tahoma" w:cs="Tahoma"/>
          <w:sz w:val="24"/>
          <w:szCs w:val="24"/>
        </w:rPr>
        <w:t>arse</w:t>
      </w:r>
      <w:r w:rsidR="000F1B63" w:rsidRPr="00B948C8">
        <w:rPr>
          <w:rFonts w:ascii="Tahoma" w:eastAsia="Tahoma" w:hAnsi="Tahoma" w:cs="Tahoma"/>
          <w:sz w:val="24"/>
          <w:szCs w:val="24"/>
        </w:rPr>
        <w:t xml:space="preserve"> la viabilidad de la condena económica, se deberá establecer si la demandada actuó de mala fe al negarse al reconocimiento de las prestaciones laborales reclamadas por el gestor de la demanda y, por tanto, si está obligada al pago de las sanciones moratorias impuestas en primera instancia.</w:t>
      </w:r>
      <w:r w:rsidR="00913E4D" w:rsidRPr="00B948C8">
        <w:rPr>
          <w:rFonts w:ascii="Tahoma" w:eastAsia="Tahoma" w:hAnsi="Tahoma" w:cs="Tahoma"/>
          <w:sz w:val="24"/>
          <w:szCs w:val="24"/>
        </w:rPr>
        <w:t xml:space="preserve"> </w:t>
      </w:r>
    </w:p>
    <w:p w14:paraId="67C0F6F8" w14:textId="77777777" w:rsidR="00455BCF" w:rsidRPr="00B948C8" w:rsidRDefault="00455BCF" w:rsidP="00B948C8">
      <w:pPr>
        <w:spacing w:after="0" w:line="276" w:lineRule="auto"/>
        <w:ind w:firstLine="851"/>
        <w:jc w:val="both"/>
        <w:rPr>
          <w:rFonts w:ascii="Tahoma" w:eastAsia="Tahoma" w:hAnsi="Tahoma" w:cs="Tahoma"/>
          <w:sz w:val="24"/>
          <w:szCs w:val="24"/>
        </w:rPr>
      </w:pPr>
    </w:p>
    <w:p w14:paraId="3AE55B29" w14:textId="1B31F47C" w:rsidR="000F1B63" w:rsidRPr="00B948C8" w:rsidRDefault="005336D2" w:rsidP="00B948C8">
      <w:pPr>
        <w:spacing w:after="0" w:line="276" w:lineRule="auto"/>
        <w:ind w:firstLine="851"/>
        <w:jc w:val="both"/>
        <w:rPr>
          <w:rFonts w:ascii="Tahoma" w:eastAsia="Tahoma" w:hAnsi="Tahoma" w:cs="Tahoma"/>
          <w:b/>
          <w:bCs/>
          <w:sz w:val="24"/>
          <w:szCs w:val="24"/>
        </w:rPr>
      </w:pPr>
      <w:r w:rsidRPr="00B948C8">
        <w:rPr>
          <w:rFonts w:ascii="Tahoma" w:eastAsia="Tahoma" w:hAnsi="Tahoma" w:cs="Tahoma"/>
          <w:sz w:val="24"/>
          <w:szCs w:val="24"/>
        </w:rPr>
        <w:t>Finalmente</w:t>
      </w:r>
      <w:r w:rsidR="00BA3536" w:rsidRPr="00B948C8">
        <w:rPr>
          <w:rFonts w:ascii="Tahoma" w:eastAsia="Tahoma" w:hAnsi="Tahoma" w:cs="Tahoma"/>
          <w:sz w:val="24"/>
          <w:szCs w:val="24"/>
        </w:rPr>
        <w:t xml:space="preserve">, </w:t>
      </w:r>
      <w:r w:rsidR="00BA3536" w:rsidRPr="00B948C8">
        <w:rPr>
          <w:rFonts w:ascii="Tahoma" w:eastAsia="Tahoma" w:hAnsi="Tahoma" w:cs="Tahoma"/>
          <w:b/>
          <w:bCs/>
          <w:sz w:val="24"/>
          <w:szCs w:val="24"/>
        </w:rPr>
        <w:t>como</w:t>
      </w:r>
      <w:r w:rsidR="0080417B" w:rsidRPr="00B948C8">
        <w:rPr>
          <w:rFonts w:ascii="Tahoma" w:eastAsia="Tahoma" w:hAnsi="Tahoma" w:cs="Tahoma"/>
          <w:b/>
          <w:bCs/>
          <w:sz w:val="24"/>
          <w:szCs w:val="24"/>
        </w:rPr>
        <w:t xml:space="preserve"> quiera que ambos extremos</w:t>
      </w:r>
      <w:r w:rsidRPr="00B948C8">
        <w:rPr>
          <w:rFonts w:ascii="Tahoma" w:eastAsia="Tahoma" w:hAnsi="Tahoma" w:cs="Tahoma"/>
          <w:b/>
          <w:bCs/>
          <w:sz w:val="24"/>
          <w:szCs w:val="24"/>
        </w:rPr>
        <w:t xml:space="preserve"> de la contienda</w:t>
      </w:r>
      <w:r w:rsidR="0080417B" w:rsidRPr="00B948C8">
        <w:rPr>
          <w:rFonts w:ascii="Tahoma" w:eastAsia="Tahoma" w:hAnsi="Tahoma" w:cs="Tahoma"/>
          <w:b/>
          <w:bCs/>
          <w:sz w:val="24"/>
          <w:szCs w:val="24"/>
        </w:rPr>
        <w:t xml:space="preserve"> interpusieron recurso de apelación</w:t>
      </w:r>
      <w:r w:rsidR="7D783C34" w:rsidRPr="00B948C8">
        <w:rPr>
          <w:rFonts w:ascii="Tahoma" w:eastAsia="Tahoma" w:hAnsi="Tahoma" w:cs="Tahoma"/>
          <w:b/>
          <w:bCs/>
          <w:sz w:val="24"/>
          <w:szCs w:val="24"/>
        </w:rPr>
        <w:t xml:space="preserve"> y el demandante apeló las condenas</w:t>
      </w:r>
      <w:r w:rsidR="00455BCF" w:rsidRPr="00B948C8">
        <w:rPr>
          <w:rFonts w:ascii="Tahoma" w:eastAsia="Tahoma" w:hAnsi="Tahoma" w:cs="Tahoma"/>
          <w:b/>
          <w:bCs/>
          <w:sz w:val="24"/>
          <w:szCs w:val="24"/>
        </w:rPr>
        <w:t>,</w:t>
      </w:r>
      <w:r w:rsidR="1E1DFFEA" w:rsidRPr="00B948C8">
        <w:rPr>
          <w:rFonts w:ascii="Tahoma" w:eastAsia="Tahoma" w:hAnsi="Tahoma" w:cs="Tahoma"/>
          <w:b/>
          <w:bCs/>
          <w:sz w:val="24"/>
          <w:szCs w:val="24"/>
        </w:rPr>
        <w:t xml:space="preserve"> la Sala deberá</w:t>
      </w:r>
      <w:r w:rsidR="00455BCF" w:rsidRPr="00B948C8">
        <w:rPr>
          <w:rFonts w:ascii="Tahoma" w:eastAsia="Tahoma" w:hAnsi="Tahoma" w:cs="Tahoma"/>
          <w:b/>
          <w:bCs/>
          <w:sz w:val="24"/>
          <w:szCs w:val="24"/>
        </w:rPr>
        <w:t xml:space="preserve"> revisar el monto</w:t>
      </w:r>
      <w:r w:rsidR="4590FC9E" w:rsidRPr="00B948C8">
        <w:rPr>
          <w:rFonts w:ascii="Tahoma" w:eastAsia="Tahoma" w:hAnsi="Tahoma" w:cs="Tahoma"/>
          <w:b/>
          <w:bCs/>
          <w:sz w:val="24"/>
          <w:szCs w:val="24"/>
        </w:rPr>
        <w:t xml:space="preserve"> de las mismas, a efectos de </w:t>
      </w:r>
      <w:r w:rsidR="00455BCF" w:rsidRPr="00B948C8">
        <w:rPr>
          <w:rFonts w:ascii="Tahoma" w:eastAsia="Tahoma" w:hAnsi="Tahoma" w:cs="Tahoma"/>
          <w:b/>
          <w:bCs/>
          <w:sz w:val="24"/>
          <w:szCs w:val="24"/>
        </w:rPr>
        <w:t xml:space="preserve">verificar si se </w:t>
      </w:r>
      <w:r w:rsidR="00913E4D" w:rsidRPr="00B948C8">
        <w:rPr>
          <w:rFonts w:ascii="Tahoma" w:eastAsia="Tahoma" w:hAnsi="Tahoma" w:cs="Tahoma"/>
          <w:b/>
          <w:bCs/>
          <w:sz w:val="24"/>
          <w:szCs w:val="24"/>
        </w:rPr>
        <w:t>ajustan a derecho.</w:t>
      </w:r>
    </w:p>
    <w:p w14:paraId="52AAB990" w14:textId="77777777" w:rsidR="00AB31C1" w:rsidRPr="00B948C8" w:rsidRDefault="00AB31C1" w:rsidP="00B948C8">
      <w:pPr>
        <w:spacing w:after="0" w:line="276" w:lineRule="auto"/>
        <w:jc w:val="both"/>
        <w:rPr>
          <w:rFonts w:ascii="Tahoma" w:eastAsia="Tahoma" w:hAnsi="Tahoma" w:cs="Tahoma"/>
          <w:sz w:val="24"/>
          <w:szCs w:val="24"/>
        </w:rPr>
      </w:pPr>
    </w:p>
    <w:p w14:paraId="395FFE78" w14:textId="77777777" w:rsidR="00A25530" w:rsidRPr="00B948C8" w:rsidRDefault="00A25530" w:rsidP="00B948C8">
      <w:pPr>
        <w:spacing w:after="0" w:line="276" w:lineRule="auto"/>
        <w:jc w:val="center"/>
        <w:rPr>
          <w:rFonts w:ascii="Tahoma" w:eastAsia="Tahoma" w:hAnsi="Tahoma" w:cs="Tahoma"/>
          <w:b/>
          <w:bCs/>
          <w:color w:val="000000" w:themeColor="text1"/>
          <w:sz w:val="24"/>
          <w:szCs w:val="24"/>
        </w:rPr>
      </w:pPr>
      <w:r w:rsidRPr="00B948C8">
        <w:rPr>
          <w:rFonts w:ascii="Tahoma" w:eastAsia="Tahoma" w:hAnsi="Tahoma" w:cs="Tahoma"/>
          <w:b/>
          <w:bCs/>
          <w:color w:val="000000" w:themeColor="text1"/>
          <w:sz w:val="24"/>
          <w:szCs w:val="24"/>
        </w:rPr>
        <w:t>6. CONSIDERACIONES</w:t>
      </w:r>
    </w:p>
    <w:p w14:paraId="32B223D3" w14:textId="77777777" w:rsidR="006502CB" w:rsidRPr="00B948C8" w:rsidRDefault="006502CB" w:rsidP="00B948C8">
      <w:pPr>
        <w:spacing w:after="0" w:line="276" w:lineRule="auto"/>
        <w:jc w:val="center"/>
        <w:rPr>
          <w:rFonts w:ascii="Tahoma" w:hAnsi="Tahoma" w:cs="Tahoma"/>
          <w:sz w:val="24"/>
          <w:szCs w:val="24"/>
        </w:rPr>
      </w:pPr>
    </w:p>
    <w:p w14:paraId="77153482" w14:textId="63D33D73" w:rsidR="006502CB" w:rsidRPr="00B948C8" w:rsidRDefault="01211E6B" w:rsidP="007531E7">
      <w:pPr>
        <w:pStyle w:val="paragraph"/>
        <w:shd w:val="clear" w:color="auto" w:fill="FFFFFF" w:themeFill="background1"/>
        <w:spacing w:before="0" w:beforeAutospacing="0" w:after="0" w:afterAutospacing="0" w:line="276" w:lineRule="auto"/>
        <w:jc w:val="both"/>
        <w:textAlignment w:val="baseline"/>
        <w:rPr>
          <w:rFonts w:ascii="Tahoma" w:hAnsi="Tahoma" w:cs="Tahoma"/>
        </w:rPr>
      </w:pPr>
      <w:r w:rsidRPr="00B948C8">
        <w:rPr>
          <w:rStyle w:val="normaltextrun"/>
          <w:rFonts w:ascii="Tahoma" w:hAnsi="Tahoma" w:cs="Tahoma"/>
          <w:b/>
          <w:bCs/>
          <w:color w:val="000000" w:themeColor="text1"/>
        </w:rPr>
        <w:t xml:space="preserve">6.1. </w:t>
      </w:r>
      <w:r w:rsidR="006502CB" w:rsidRPr="00B948C8">
        <w:rPr>
          <w:rStyle w:val="normaltextrun"/>
          <w:rFonts w:ascii="Tahoma" w:hAnsi="Tahoma" w:cs="Tahoma"/>
          <w:b/>
          <w:bCs/>
          <w:color w:val="000000" w:themeColor="text1"/>
        </w:rPr>
        <w:t>CONFIGURACIÓN DEL CONTRATO DE TRABAJO Y DIFERENCIAS CON EL CONTRATO DE PRESTACIÓN DE SERVICIOS</w:t>
      </w:r>
      <w:r w:rsidR="006502CB" w:rsidRPr="00B948C8">
        <w:rPr>
          <w:rStyle w:val="eop"/>
          <w:rFonts w:ascii="Tahoma" w:hAnsi="Tahoma" w:cs="Tahoma"/>
          <w:color w:val="000000" w:themeColor="text1"/>
        </w:rPr>
        <w:t> </w:t>
      </w:r>
    </w:p>
    <w:p w14:paraId="038C5DC9" w14:textId="77777777" w:rsidR="006502CB" w:rsidRPr="00B948C8" w:rsidRDefault="006502CB" w:rsidP="00B948C8">
      <w:pPr>
        <w:pStyle w:val="paragraph"/>
        <w:shd w:val="clear" w:color="auto" w:fill="FFFFFF"/>
        <w:spacing w:before="0" w:beforeAutospacing="0" w:after="0" w:afterAutospacing="0" w:line="276" w:lineRule="auto"/>
        <w:textAlignment w:val="baseline"/>
        <w:rPr>
          <w:rFonts w:ascii="Tahoma" w:hAnsi="Tahoma" w:cs="Tahoma"/>
        </w:rPr>
      </w:pPr>
      <w:r w:rsidRPr="00B948C8">
        <w:rPr>
          <w:rStyle w:val="eop"/>
          <w:rFonts w:ascii="Tahoma" w:hAnsi="Tahoma" w:cs="Tahoma"/>
          <w:color w:val="000000"/>
        </w:rPr>
        <w:t> </w:t>
      </w:r>
    </w:p>
    <w:p w14:paraId="3AF6938E" w14:textId="1DB833E9" w:rsidR="006502CB" w:rsidRPr="00B948C8" w:rsidRDefault="609F6646" w:rsidP="00B948C8">
      <w:pPr>
        <w:pStyle w:val="paragraph"/>
        <w:spacing w:before="0" w:beforeAutospacing="0" w:after="0" w:afterAutospacing="0" w:line="276" w:lineRule="auto"/>
        <w:ind w:firstLine="705"/>
        <w:jc w:val="both"/>
        <w:textAlignment w:val="baseline"/>
        <w:rPr>
          <w:rStyle w:val="normaltextrun"/>
          <w:rFonts w:ascii="Tahoma" w:hAnsi="Tahoma" w:cs="Tahoma"/>
        </w:rPr>
      </w:pPr>
      <w:r w:rsidRPr="00B948C8">
        <w:rPr>
          <w:rStyle w:val="normaltextrun"/>
          <w:rFonts w:ascii="Tahoma" w:hAnsi="Tahoma" w:cs="Tahoma"/>
        </w:rPr>
        <w:t>En procura de resolver el problema jurídico planteado y conforme a los argumentos de la apelación, se encuentra por fuera de discusión que el señor SIERRA prestó servicios personales como mecánico de POSTOBÓN en las instalaciones de dicha empresa en el municipio de Dosquebradas</w:t>
      </w:r>
      <w:r w:rsidR="6918B584" w:rsidRPr="00B948C8">
        <w:rPr>
          <w:rStyle w:val="normaltextrun"/>
          <w:rFonts w:ascii="Tahoma" w:hAnsi="Tahoma" w:cs="Tahoma"/>
        </w:rPr>
        <w:t>.</w:t>
      </w:r>
    </w:p>
    <w:p w14:paraId="20877685" w14:textId="77777777" w:rsidR="006502CB" w:rsidRPr="00B948C8" w:rsidRDefault="006502CB" w:rsidP="00B948C8">
      <w:pPr>
        <w:pStyle w:val="paragraph"/>
        <w:spacing w:before="0" w:beforeAutospacing="0" w:after="0" w:afterAutospacing="0" w:line="276" w:lineRule="auto"/>
        <w:jc w:val="both"/>
        <w:textAlignment w:val="baseline"/>
        <w:rPr>
          <w:rFonts w:ascii="Tahoma" w:hAnsi="Tahoma" w:cs="Tahoma"/>
        </w:rPr>
      </w:pPr>
      <w:r w:rsidRPr="00B948C8">
        <w:rPr>
          <w:rStyle w:val="eop"/>
          <w:rFonts w:ascii="Tahoma" w:hAnsi="Tahoma" w:cs="Tahoma"/>
        </w:rPr>
        <w:t> </w:t>
      </w:r>
    </w:p>
    <w:p w14:paraId="07DA8E2F" w14:textId="1783CB3A" w:rsidR="006502CB" w:rsidRPr="00B948C8" w:rsidRDefault="006502CB" w:rsidP="00B948C8">
      <w:pPr>
        <w:pStyle w:val="paragraph"/>
        <w:spacing w:before="0" w:beforeAutospacing="0" w:after="0" w:afterAutospacing="0" w:line="276" w:lineRule="auto"/>
        <w:ind w:firstLine="705"/>
        <w:jc w:val="both"/>
        <w:textAlignment w:val="baseline"/>
        <w:rPr>
          <w:rFonts w:ascii="Tahoma" w:hAnsi="Tahoma" w:cs="Tahoma"/>
        </w:rPr>
      </w:pPr>
      <w:r w:rsidRPr="00B948C8">
        <w:rPr>
          <w:rStyle w:val="normaltextrun"/>
          <w:rFonts w:ascii="Tahoma" w:hAnsi="Tahoma" w:cs="Tahoma"/>
        </w:rPr>
        <w:t>Como se ha manifestado en innumerables pronunciamientos de esta colegiatura, e</w:t>
      </w:r>
      <w:r w:rsidRPr="00B948C8">
        <w:rPr>
          <w:rStyle w:val="normaltextrun"/>
          <w:rFonts w:ascii="Tahoma" w:hAnsi="Tahoma" w:cs="Tahoma"/>
          <w:shd w:val="clear" w:color="auto" w:fill="FFFFFF"/>
        </w:rPr>
        <w:t>l artículo 24 del Código Sustantivo del Trabajo consagra una presunción de subordinación que se activa tan pronto </w:t>
      </w:r>
      <w:r w:rsidR="2D366B70" w:rsidRPr="00B948C8">
        <w:rPr>
          <w:rStyle w:val="normaltextrun"/>
          <w:rFonts w:ascii="Tahoma" w:hAnsi="Tahoma" w:cs="Tahoma"/>
          <w:shd w:val="clear" w:color="auto" w:fill="FFFFFF"/>
        </w:rPr>
        <w:t>la parte actora</w:t>
      </w:r>
      <w:r w:rsidRPr="00B948C8">
        <w:rPr>
          <w:rStyle w:val="normaltextrun"/>
          <w:rFonts w:ascii="Tahoma" w:hAnsi="Tahoma" w:cs="Tahoma"/>
          <w:shd w:val="clear" w:color="auto" w:fill="FFFFFF"/>
        </w:rPr>
        <w:t xml:space="preserve"> prueba que</w:t>
      </w:r>
      <w:r w:rsidR="00F298AF" w:rsidRPr="00B948C8">
        <w:rPr>
          <w:rStyle w:val="normaltextrun"/>
          <w:rFonts w:ascii="Tahoma" w:hAnsi="Tahoma" w:cs="Tahoma"/>
          <w:shd w:val="clear" w:color="auto" w:fill="FFFFFF"/>
        </w:rPr>
        <w:t xml:space="preserve"> </w:t>
      </w:r>
      <w:r w:rsidRPr="00B948C8">
        <w:rPr>
          <w:rStyle w:val="normaltextrun"/>
          <w:rFonts w:ascii="Tahoma" w:hAnsi="Tahoma" w:cs="Tahoma"/>
          <w:shd w:val="clear" w:color="auto" w:fill="FFFFFF"/>
        </w:rPr>
        <w:t xml:space="preserve">prestó sus servicios personalmente a la parte demandada. </w:t>
      </w:r>
      <w:r w:rsidR="00455BCF" w:rsidRPr="00B948C8">
        <w:rPr>
          <w:rStyle w:val="normaltextrun"/>
          <w:rFonts w:ascii="Tahoma" w:hAnsi="Tahoma" w:cs="Tahoma"/>
          <w:shd w:val="clear" w:color="auto" w:fill="FFFFFF"/>
        </w:rPr>
        <w:t>Con arreglo a</w:t>
      </w:r>
      <w:r w:rsidRPr="00B948C8">
        <w:rPr>
          <w:rStyle w:val="normaltextrun"/>
          <w:rFonts w:ascii="Tahoma" w:hAnsi="Tahoma" w:cs="Tahoma"/>
          <w:shd w:val="clear" w:color="auto" w:fill="FFFFFF"/>
        </w:rPr>
        <w:t xml:space="preserve"> tal presunción, el pretensor se ve relevado de la carga de probar la subordinación, pues de inmediato se produce un traslado de la carga de la prueba a la parte demandada, quien debe demostrar que la relación no era laboral, sino de otra índole.</w:t>
      </w:r>
      <w:r w:rsidRPr="00B948C8">
        <w:rPr>
          <w:rStyle w:val="eop"/>
          <w:rFonts w:ascii="Tahoma" w:hAnsi="Tahoma" w:cs="Tahoma"/>
        </w:rPr>
        <w:t> </w:t>
      </w:r>
    </w:p>
    <w:p w14:paraId="668D4796" w14:textId="77777777" w:rsidR="006502CB" w:rsidRPr="00B948C8" w:rsidRDefault="006502CB" w:rsidP="00B948C8">
      <w:pPr>
        <w:pStyle w:val="paragraph"/>
        <w:spacing w:before="0" w:beforeAutospacing="0" w:after="0" w:afterAutospacing="0" w:line="276" w:lineRule="auto"/>
        <w:jc w:val="both"/>
        <w:textAlignment w:val="baseline"/>
        <w:rPr>
          <w:rFonts w:ascii="Tahoma" w:hAnsi="Tahoma" w:cs="Tahoma"/>
        </w:rPr>
      </w:pPr>
      <w:r w:rsidRPr="00B948C8">
        <w:rPr>
          <w:rStyle w:val="eop"/>
          <w:rFonts w:ascii="Tahoma" w:hAnsi="Tahoma" w:cs="Tahoma"/>
        </w:rPr>
        <w:t> </w:t>
      </w:r>
    </w:p>
    <w:p w14:paraId="55002D44" w14:textId="77777777" w:rsidR="006502CB" w:rsidRPr="00B948C8" w:rsidRDefault="006502CB" w:rsidP="00B948C8">
      <w:pPr>
        <w:pStyle w:val="paragraph"/>
        <w:spacing w:before="0" w:beforeAutospacing="0" w:after="0" w:afterAutospacing="0" w:line="276" w:lineRule="auto"/>
        <w:ind w:firstLine="705"/>
        <w:jc w:val="both"/>
        <w:textAlignment w:val="baseline"/>
        <w:rPr>
          <w:rFonts w:ascii="Tahoma" w:hAnsi="Tahoma" w:cs="Tahoma"/>
        </w:rPr>
      </w:pPr>
      <w:r w:rsidRPr="00B948C8">
        <w:rPr>
          <w:rStyle w:val="normaltextrun"/>
          <w:rFonts w:ascii="Tahoma" w:hAnsi="Tahoma" w:cs="Tahoma"/>
        </w:rPr>
        <w:t>Como premisa fundamental, es necesario precisar que, contrario a los contratos de trabajo, en los contratos de</w:t>
      </w:r>
      <w:r w:rsidRPr="00B948C8">
        <w:rPr>
          <w:rStyle w:val="normaltextrun"/>
          <w:rFonts w:ascii="Tahoma" w:hAnsi="Tahoma" w:cs="Tahoma"/>
          <w:shd w:val="clear" w:color="auto" w:fill="FFFFFF"/>
        </w:rPr>
        <w:t> prestación de servicios no hay subordinación, lo que significa que el prestador del servicio únicamente está obligado a cumplir con el objetivo para el que ha sido contratado, en el plazo acordado y bajo los términos acordados.</w:t>
      </w:r>
      <w:r w:rsidRPr="00B948C8">
        <w:rPr>
          <w:rStyle w:val="eop"/>
          <w:rFonts w:ascii="Tahoma" w:hAnsi="Tahoma" w:cs="Tahoma"/>
        </w:rPr>
        <w:t> </w:t>
      </w:r>
    </w:p>
    <w:p w14:paraId="02D57980" w14:textId="77777777" w:rsidR="006502CB" w:rsidRPr="00B948C8" w:rsidRDefault="006502CB" w:rsidP="00B948C8">
      <w:pPr>
        <w:pStyle w:val="paragraph"/>
        <w:spacing w:before="0" w:beforeAutospacing="0" w:after="0" w:afterAutospacing="0" w:line="276" w:lineRule="auto"/>
        <w:ind w:firstLine="703"/>
        <w:jc w:val="both"/>
        <w:textAlignment w:val="baseline"/>
        <w:rPr>
          <w:rStyle w:val="normaltextrun"/>
          <w:rFonts w:ascii="Tahoma" w:hAnsi="Tahoma" w:cs="Tahoma"/>
        </w:rPr>
      </w:pPr>
    </w:p>
    <w:p w14:paraId="52A2D746" w14:textId="77777777" w:rsidR="006502CB" w:rsidRPr="00B948C8" w:rsidRDefault="006502CB" w:rsidP="00B948C8">
      <w:pPr>
        <w:spacing w:after="0" w:line="276" w:lineRule="auto"/>
        <w:ind w:firstLine="851"/>
        <w:jc w:val="both"/>
        <w:rPr>
          <w:rFonts w:ascii="Tahoma" w:eastAsia="Tahoma" w:hAnsi="Tahoma" w:cs="Tahoma"/>
          <w:sz w:val="24"/>
          <w:szCs w:val="24"/>
        </w:rPr>
      </w:pPr>
      <w:r w:rsidRPr="00B948C8">
        <w:rPr>
          <w:rStyle w:val="normaltextrun"/>
          <w:rFonts w:ascii="Tahoma" w:hAnsi="Tahoma" w:cs="Tahoma"/>
          <w:sz w:val="24"/>
          <w:szCs w:val="24"/>
        </w:rPr>
        <w:t xml:space="preserve">Así las cosas, si en el contrato de prestación de servicios no se generan las prerrogativas propias del contrato de trabajo, serán los interesados quienes </w:t>
      </w:r>
      <w:r w:rsidRPr="00B948C8">
        <w:rPr>
          <w:rStyle w:val="normaltextrun"/>
          <w:rFonts w:ascii="Tahoma" w:hAnsi="Tahoma" w:cs="Tahoma"/>
          <w:sz w:val="24"/>
          <w:szCs w:val="24"/>
        </w:rPr>
        <w:lastRenderedPageBreak/>
        <w:t>acuerden en el respectivo contrato, verbal o escrito, aspectos tales como objeto, condiciones y calidad del servicio, sanciones en caso de incumplimiento, el tiempo de ejecución, remuneración por los servicios prestados y demás conceptos, toda vez que la legislación laboral no establece procedimientos ni condiciones especiales en un contrato de prestación de servicios.</w:t>
      </w:r>
      <w:r w:rsidRPr="00B948C8">
        <w:rPr>
          <w:rStyle w:val="eop"/>
          <w:rFonts w:ascii="Tahoma" w:hAnsi="Tahoma" w:cs="Tahoma"/>
          <w:sz w:val="24"/>
          <w:szCs w:val="24"/>
        </w:rPr>
        <w:t> </w:t>
      </w:r>
    </w:p>
    <w:p w14:paraId="4C2985FA" w14:textId="77777777" w:rsidR="006502CB" w:rsidRPr="00B948C8" w:rsidRDefault="006502CB" w:rsidP="00B948C8">
      <w:pPr>
        <w:pStyle w:val="paragraph"/>
        <w:spacing w:before="0" w:beforeAutospacing="0" w:after="0" w:afterAutospacing="0" w:line="276" w:lineRule="auto"/>
        <w:jc w:val="both"/>
        <w:textAlignment w:val="baseline"/>
        <w:rPr>
          <w:rFonts w:ascii="Tahoma" w:hAnsi="Tahoma" w:cs="Tahoma"/>
        </w:rPr>
      </w:pPr>
      <w:r w:rsidRPr="00B948C8">
        <w:rPr>
          <w:rStyle w:val="eop"/>
          <w:rFonts w:ascii="Tahoma" w:hAnsi="Tahoma" w:cs="Tahoma"/>
        </w:rPr>
        <w:t> </w:t>
      </w:r>
    </w:p>
    <w:p w14:paraId="7005A7BA" w14:textId="1A75E582" w:rsidR="006502CB" w:rsidRPr="00B948C8" w:rsidRDefault="006502CB" w:rsidP="00B948C8">
      <w:pPr>
        <w:pStyle w:val="paragraph"/>
        <w:spacing w:before="0" w:beforeAutospacing="0" w:after="0" w:afterAutospacing="0" w:line="276" w:lineRule="auto"/>
        <w:ind w:firstLine="705"/>
        <w:jc w:val="both"/>
        <w:textAlignment w:val="baseline"/>
        <w:rPr>
          <w:rFonts w:ascii="Tahoma" w:hAnsi="Tahoma" w:cs="Tahoma"/>
        </w:rPr>
      </w:pPr>
      <w:r w:rsidRPr="00B948C8">
        <w:rPr>
          <w:rStyle w:val="normaltextrun"/>
          <w:rFonts w:ascii="Tahoma" w:hAnsi="Tahoma" w:cs="Tahoma"/>
        </w:rPr>
        <w:t>Ahora</w:t>
      </w:r>
      <w:r w:rsidR="26EDDEE6" w:rsidRPr="00B948C8">
        <w:rPr>
          <w:rStyle w:val="normaltextrun"/>
          <w:rFonts w:ascii="Tahoma" w:hAnsi="Tahoma" w:cs="Tahoma"/>
        </w:rPr>
        <w:t xml:space="preserve">, </w:t>
      </w:r>
      <w:r w:rsidRPr="00B948C8">
        <w:rPr>
          <w:rStyle w:val="normaltextrun"/>
          <w:rFonts w:ascii="Tahoma" w:hAnsi="Tahoma" w:cs="Tahoma"/>
        </w:rPr>
        <w:t xml:space="preserve">es claro que si el contrato a realizar cumple con los requisitos para que se genere una relación de tipo laboral, con los elementos contemplados por el artículo 23 del C.S.T, subrogado por el artículo 1° de la Ley 50 de 1990, esto es, </w:t>
      </w:r>
      <w:r w:rsidRPr="00B948C8">
        <w:rPr>
          <w:rStyle w:val="normaltextrun"/>
          <w:rFonts w:ascii="Tahoma" w:hAnsi="Tahoma" w:cs="Tahoma"/>
          <w:i/>
          <w:iCs/>
        </w:rPr>
        <w:t>i)</w:t>
      </w:r>
      <w:r w:rsidRPr="00B948C8">
        <w:rPr>
          <w:rStyle w:val="normaltextrun"/>
          <w:rFonts w:ascii="Tahoma" w:hAnsi="Tahoma" w:cs="Tahoma"/>
        </w:rPr>
        <w:t xml:space="preserve"> actividad personal del trabajador, </w:t>
      </w:r>
      <w:proofErr w:type="spellStart"/>
      <w:r w:rsidRPr="00B948C8">
        <w:rPr>
          <w:rStyle w:val="normaltextrun"/>
          <w:rFonts w:ascii="Tahoma" w:hAnsi="Tahoma" w:cs="Tahoma"/>
          <w:i/>
          <w:iCs/>
        </w:rPr>
        <w:t>ii</w:t>
      </w:r>
      <w:proofErr w:type="spellEnd"/>
      <w:r w:rsidRPr="00B948C8">
        <w:rPr>
          <w:rStyle w:val="normaltextrun"/>
          <w:rFonts w:ascii="Tahoma" w:hAnsi="Tahoma" w:cs="Tahoma"/>
          <w:i/>
          <w:iCs/>
        </w:rPr>
        <w:t>)</w:t>
      </w:r>
      <w:r w:rsidRPr="00B948C8">
        <w:rPr>
          <w:rStyle w:val="normaltextrun"/>
          <w:rFonts w:ascii="Tahoma" w:hAnsi="Tahoma" w:cs="Tahoma"/>
        </w:rPr>
        <w:t xml:space="preserve"> continuada subordinación o dependencia del trabajador respecto del empleador, y </w:t>
      </w:r>
      <w:proofErr w:type="spellStart"/>
      <w:r w:rsidRPr="00B948C8">
        <w:rPr>
          <w:rStyle w:val="normaltextrun"/>
          <w:rFonts w:ascii="Tahoma" w:hAnsi="Tahoma" w:cs="Tahoma"/>
          <w:i/>
          <w:iCs/>
        </w:rPr>
        <w:t>iii</w:t>
      </w:r>
      <w:proofErr w:type="spellEnd"/>
      <w:r w:rsidRPr="00B948C8">
        <w:rPr>
          <w:rStyle w:val="normaltextrun"/>
          <w:rFonts w:ascii="Tahoma" w:hAnsi="Tahoma" w:cs="Tahoma"/>
          <w:i/>
          <w:iCs/>
        </w:rPr>
        <w:t>)</w:t>
      </w:r>
      <w:r w:rsidRPr="00B948C8">
        <w:rPr>
          <w:rStyle w:val="normaltextrun"/>
          <w:rFonts w:ascii="Tahoma" w:hAnsi="Tahoma" w:cs="Tahoma"/>
        </w:rPr>
        <w:t xml:space="preserve"> salario como retribución del servicio, nace entre las partes un vínculo laboral con las respectivas obligaciones que se derivan de todo contrato de trabajo, esto es, el pago de salarios, prestaciones sociales, vacaciones, seguridad social e indemnizaciones que se causen, al momento de la terminación del contrato de trabajo.</w:t>
      </w:r>
      <w:r w:rsidRPr="00B948C8">
        <w:rPr>
          <w:rStyle w:val="eop"/>
          <w:rFonts w:ascii="Tahoma" w:hAnsi="Tahoma" w:cs="Tahoma"/>
        </w:rPr>
        <w:t> </w:t>
      </w:r>
    </w:p>
    <w:p w14:paraId="24007798" w14:textId="77777777" w:rsidR="006502CB" w:rsidRPr="00B948C8" w:rsidRDefault="006502CB" w:rsidP="00B948C8">
      <w:pPr>
        <w:pStyle w:val="paragraph"/>
        <w:spacing w:before="0" w:beforeAutospacing="0" w:after="0" w:afterAutospacing="0" w:line="276" w:lineRule="auto"/>
        <w:ind w:firstLine="703"/>
        <w:jc w:val="both"/>
        <w:textAlignment w:val="baseline"/>
        <w:rPr>
          <w:rFonts w:ascii="Tahoma" w:hAnsi="Tahoma" w:cs="Tahoma"/>
        </w:rPr>
      </w:pPr>
      <w:r w:rsidRPr="00B948C8">
        <w:rPr>
          <w:rStyle w:val="normaltextrun"/>
          <w:rFonts w:ascii="Tahoma" w:hAnsi="Tahoma" w:cs="Tahoma"/>
        </w:rPr>
        <w:t>  </w:t>
      </w:r>
      <w:r w:rsidRPr="00B948C8">
        <w:rPr>
          <w:rStyle w:val="eop"/>
          <w:rFonts w:ascii="Tahoma" w:hAnsi="Tahoma" w:cs="Tahoma"/>
        </w:rPr>
        <w:t> </w:t>
      </w:r>
    </w:p>
    <w:p w14:paraId="40F8C0C9" w14:textId="77777777" w:rsidR="006502CB" w:rsidRPr="00B948C8" w:rsidRDefault="006502CB" w:rsidP="00B948C8">
      <w:pPr>
        <w:pStyle w:val="paragraph"/>
        <w:shd w:val="clear" w:color="auto" w:fill="FFFFFF"/>
        <w:spacing w:before="0" w:beforeAutospacing="0" w:after="0" w:afterAutospacing="0" w:line="276" w:lineRule="auto"/>
        <w:ind w:firstLine="705"/>
        <w:jc w:val="both"/>
        <w:textAlignment w:val="baseline"/>
        <w:rPr>
          <w:rFonts w:ascii="Tahoma" w:hAnsi="Tahoma" w:cs="Tahoma"/>
        </w:rPr>
      </w:pPr>
      <w:r w:rsidRPr="00B948C8">
        <w:rPr>
          <w:rStyle w:val="normaltextrun"/>
          <w:rFonts w:ascii="Tahoma" w:hAnsi="Tahoma" w:cs="Tahoma"/>
        </w:rPr>
        <w:t>En cuanto al segundo de los señalados elementos, el máximo Tribunal de la Justicia Laboral ha precisado que para establecer si hubo o no subordinación en desarrollo de la prestación de un determinado servicio, se debe verificar, entre otros criterios</w:t>
      </w:r>
      <w:r w:rsidRPr="00B948C8">
        <w:rPr>
          <w:rStyle w:val="normaltextrun"/>
          <w:rFonts w:ascii="Tahoma" w:hAnsi="Tahoma" w:cs="Tahoma"/>
          <w:shd w:val="clear" w:color="auto" w:fill="FFFFFF"/>
        </w:rPr>
        <w:t>, por ejemplo: si el prestador de servicios tenía el deber de asistir a reuniones programadas por la empresa; si contaba </w:t>
      </w:r>
      <w:r w:rsidRPr="00B948C8">
        <w:rPr>
          <w:rStyle w:val="normaltextrun"/>
          <w:rFonts w:ascii="Tahoma" w:hAnsi="Tahoma" w:cs="Tahoma"/>
          <w:u w:val="single"/>
          <w:shd w:val="clear" w:color="auto" w:fill="FFFFFF"/>
        </w:rPr>
        <w:t>con disposición</w:t>
      </w:r>
      <w:r w:rsidRPr="00B948C8">
        <w:rPr>
          <w:rStyle w:val="normaltextrun"/>
          <w:rFonts w:ascii="Tahoma" w:hAnsi="Tahoma" w:cs="Tahoma"/>
          <w:shd w:val="clear" w:color="auto" w:fill="FFFFFF"/>
        </w:rPr>
        <w:t> de cumplir órdenes cuando se le impartieran;</w:t>
      </w:r>
      <w:r w:rsidRPr="00B948C8">
        <w:rPr>
          <w:rStyle w:val="normaltextrun"/>
          <w:rFonts w:ascii="Tahoma" w:hAnsi="Tahoma" w:cs="Tahoma"/>
        </w:rPr>
        <w:t> </w:t>
      </w:r>
      <w:r w:rsidRPr="00B948C8">
        <w:rPr>
          <w:rStyle w:val="normaltextrun"/>
          <w:rFonts w:ascii="Tahoma" w:hAnsi="Tahoma" w:cs="Tahoma"/>
          <w:shd w:val="clear" w:color="auto" w:fill="FFFFFF"/>
        </w:rPr>
        <w:t>si sus funciones eran similares a las del personal de planta; si la asignación de turnos al prestador de servicios y al personal de planta no se diferenciaba de manera relevante; si el prestador de servicios estaba sujeto al poder disciplinario del favorecido por sus servicios.</w:t>
      </w:r>
      <w:r w:rsidRPr="00B948C8">
        <w:rPr>
          <w:rStyle w:val="eop"/>
          <w:rFonts w:ascii="Tahoma" w:hAnsi="Tahoma" w:cs="Tahoma"/>
        </w:rPr>
        <w:t> </w:t>
      </w:r>
    </w:p>
    <w:p w14:paraId="2208AC33" w14:textId="77777777" w:rsidR="006502CB" w:rsidRPr="00B948C8" w:rsidRDefault="006502CB" w:rsidP="00B948C8">
      <w:pPr>
        <w:pStyle w:val="paragraph"/>
        <w:shd w:val="clear" w:color="auto" w:fill="FFFFFF"/>
        <w:spacing w:before="0" w:beforeAutospacing="0" w:after="0" w:afterAutospacing="0" w:line="276" w:lineRule="auto"/>
        <w:ind w:firstLine="703"/>
        <w:jc w:val="both"/>
        <w:textAlignment w:val="baseline"/>
        <w:rPr>
          <w:rFonts w:ascii="Tahoma" w:hAnsi="Tahoma" w:cs="Tahoma"/>
        </w:rPr>
      </w:pPr>
      <w:r w:rsidRPr="00B948C8">
        <w:rPr>
          <w:rStyle w:val="eop"/>
          <w:rFonts w:ascii="Tahoma" w:hAnsi="Tahoma" w:cs="Tahoma"/>
        </w:rPr>
        <w:t> </w:t>
      </w:r>
    </w:p>
    <w:p w14:paraId="37931BA2" w14:textId="270B4DA0" w:rsidR="003E620C" w:rsidRPr="00B948C8" w:rsidRDefault="00A861E0" w:rsidP="00B948C8">
      <w:pPr>
        <w:pStyle w:val="paragraph"/>
        <w:shd w:val="clear" w:color="auto" w:fill="FFFFFF" w:themeFill="background1"/>
        <w:spacing w:before="0" w:beforeAutospacing="0" w:after="0" w:afterAutospacing="0" w:line="276" w:lineRule="auto"/>
        <w:ind w:firstLine="705"/>
        <w:jc w:val="both"/>
        <w:textAlignment w:val="baseline"/>
        <w:rPr>
          <w:rStyle w:val="normaltextrun"/>
          <w:rFonts w:ascii="Tahoma" w:hAnsi="Tahoma" w:cs="Tahoma"/>
          <w:color w:val="000000"/>
        </w:rPr>
      </w:pPr>
      <w:r w:rsidRPr="00B948C8">
        <w:rPr>
          <w:rStyle w:val="normaltextrun"/>
          <w:rFonts w:ascii="Tahoma" w:hAnsi="Tahoma" w:cs="Tahoma"/>
          <w:color w:val="000000" w:themeColor="text1"/>
        </w:rPr>
        <w:t>Con ánimo de ilustrar, conviene anotar que</w:t>
      </w:r>
      <w:r w:rsidR="00A521BD" w:rsidRPr="00B948C8">
        <w:rPr>
          <w:rStyle w:val="normaltextrun"/>
          <w:rFonts w:ascii="Tahoma" w:hAnsi="Tahoma" w:cs="Tahoma"/>
          <w:color w:val="000000" w:themeColor="text1"/>
        </w:rPr>
        <w:t xml:space="preserve"> de</w:t>
      </w:r>
      <w:r w:rsidR="003E620C" w:rsidRPr="00B948C8">
        <w:rPr>
          <w:rStyle w:val="normaltextrun"/>
          <w:rFonts w:ascii="Tahoma" w:hAnsi="Tahoma" w:cs="Tahoma"/>
          <w:color w:val="000000" w:themeColor="text1"/>
        </w:rPr>
        <w:t xml:space="preserve"> acuerdo con la jurisprudencia uniforme de la Sala de Casación Laboral y detalladamente recopilada en la sentencia T-694 de 2010 por la Corte Constitucional, una presunción de ese género no puede entenderse eficaz y necesariamente desvirtuada aun demostrándose los siguientes hechos: </w:t>
      </w:r>
    </w:p>
    <w:p w14:paraId="2197DE9C" w14:textId="77777777" w:rsidR="003E620C" w:rsidRPr="00B948C8" w:rsidRDefault="003E620C" w:rsidP="00B948C8">
      <w:pPr>
        <w:spacing w:after="0" w:line="276" w:lineRule="auto"/>
        <w:jc w:val="both"/>
        <w:rPr>
          <w:rStyle w:val="normaltextrun"/>
          <w:rFonts w:ascii="Tahoma" w:hAnsi="Tahoma" w:cs="Tahoma"/>
          <w:color w:val="000000"/>
          <w:sz w:val="24"/>
          <w:szCs w:val="24"/>
        </w:rPr>
      </w:pPr>
    </w:p>
    <w:p w14:paraId="436EBFD8" w14:textId="0AC2ACEB" w:rsidR="005336D2" w:rsidRPr="00B948C8" w:rsidRDefault="003E620C" w:rsidP="00B948C8">
      <w:pPr>
        <w:pStyle w:val="Prrafodelista"/>
        <w:numPr>
          <w:ilvl w:val="0"/>
          <w:numId w:val="13"/>
        </w:numPr>
        <w:spacing w:line="276" w:lineRule="auto"/>
        <w:ind w:left="0" w:firstLine="360"/>
        <w:jc w:val="both"/>
        <w:rPr>
          <w:rStyle w:val="normaltextrun"/>
          <w:rFonts w:ascii="Tahoma" w:hAnsi="Tahoma" w:cs="Tahoma"/>
          <w:sz w:val="24"/>
          <w:szCs w:val="24"/>
        </w:rPr>
      </w:pPr>
      <w:r w:rsidRPr="00B948C8">
        <w:rPr>
          <w:rStyle w:val="normaltextrun"/>
          <w:rFonts w:ascii="Tahoma" w:hAnsi="Tahoma" w:cs="Tahoma"/>
          <w:sz w:val="24"/>
          <w:szCs w:val="24"/>
        </w:rPr>
        <w:t xml:space="preserve">Que los servicios no fueron prestados en la sede o en las instalaciones del presunto empleador; que los servicios fueron prestados con la ayuda de terceros (sentencia del 30 de agosto de 1991, M.P. Hugo Suescun Pujols, Rad. 4361, </w:t>
      </w:r>
      <w:r w:rsidRPr="00B948C8">
        <w:rPr>
          <w:rFonts w:ascii="Tahoma" w:hAnsi="Tahoma" w:cs="Tahoma"/>
          <w:sz w:val="24"/>
          <w:szCs w:val="24"/>
          <w:shd w:val="clear" w:color="auto" w:fill="FFFFFF"/>
        </w:rPr>
        <w:t>Gaceta Judicial Nro. 2453, Tomo CCXIV Segundo Semestre, pp. 303 y ss.)</w:t>
      </w:r>
      <w:r w:rsidRPr="00B948C8">
        <w:rPr>
          <w:rStyle w:val="Refdenotaalpie"/>
          <w:rFonts w:ascii="Tahoma" w:hAnsi="Tahoma" w:cs="Tahoma"/>
          <w:sz w:val="24"/>
          <w:szCs w:val="24"/>
          <w:shd w:val="clear" w:color="auto" w:fill="FFFFFF"/>
        </w:rPr>
        <w:footnoteReference w:id="2"/>
      </w:r>
      <w:r w:rsidRPr="00B948C8">
        <w:rPr>
          <w:rStyle w:val="normaltextrun"/>
          <w:rFonts w:ascii="Tahoma" w:hAnsi="Tahoma" w:cs="Tahoma"/>
          <w:sz w:val="24"/>
          <w:szCs w:val="24"/>
        </w:rPr>
        <w:t xml:space="preserve">; </w:t>
      </w:r>
    </w:p>
    <w:p w14:paraId="697078FA" w14:textId="77777777" w:rsidR="005336D2" w:rsidRPr="00B948C8" w:rsidRDefault="005336D2" w:rsidP="00B948C8">
      <w:pPr>
        <w:pStyle w:val="Prrafodelista"/>
        <w:spacing w:line="276" w:lineRule="auto"/>
        <w:ind w:left="360"/>
        <w:jc w:val="both"/>
        <w:rPr>
          <w:rStyle w:val="normaltextrun"/>
          <w:rFonts w:ascii="Tahoma" w:hAnsi="Tahoma" w:cs="Tahoma"/>
          <w:sz w:val="24"/>
          <w:szCs w:val="24"/>
        </w:rPr>
      </w:pPr>
    </w:p>
    <w:p w14:paraId="1C3F4C24" w14:textId="77777777" w:rsidR="005336D2" w:rsidRPr="00B948C8" w:rsidRDefault="003E620C" w:rsidP="00B948C8">
      <w:pPr>
        <w:pStyle w:val="Prrafodelista"/>
        <w:numPr>
          <w:ilvl w:val="0"/>
          <w:numId w:val="13"/>
        </w:numPr>
        <w:spacing w:line="276" w:lineRule="auto"/>
        <w:ind w:left="0" w:firstLine="360"/>
        <w:jc w:val="both"/>
        <w:rPr>
          <w:rStyle w:val="normaltextrun"/>
          <w:rFonts w:ascii="Tahoma" w:hAnsi="Tahoma" w:cs="Tahoma"/>
          <w:sz w:val="24"/>
          <w:szCs w:val="24"/>
        </w:rPr>
      </w:pPr>
      <w:r w:rsidRPr="00B948C8">
        <w:rPr>
          <w:rStyle w:val="normaltextrun"/>
          <w:rFonts w:ascii="Tahoma" w:hAnsi="Tahoma" w:cs="Tahoma"/>
          <w:sz w:val="24"/>
          <w:szCs w:val="24"/>
        </w:rPr>
        <w:t xml:space="preserve">Que los instrumentos o las herramientas con las cuales el demandante prestó el servicio eran de propiedad del prestador del servicio y no del presunto empleador </w:t>
      </w:r>
      <w:r w:rsidRPr="00B948C8">
        <w:rPr>
          <w:rStyle w:val="normaltextrun"/>
          <w:rFonts w:ascii="Tahoma" w:hAnsi="Tahoma" w:cs="Tahoma"/>
          <w:sz w:val="24"/>
          <w:szCs w:val="24"/>
        </w:rPr>
        <w:lastRenderedPageBreak/>
        <w:t>(</w:t>
      </w:r>
      <w:r w:rsidRPr="00B948C8">
        <w:rPr>
          <w:rFonts w:ascii="Tahoma" w:hAnsi="Tahoma" w:cs="Tahoma"/>
          <w:sz w:val="24"/>
          <w:szCs w:val="24"/>
          <w:shd w:val="clear" w:color="auto" w:fill="FFFFFF"/>
        </w:rPr>
        <w:t>Sentencia del 5 de febrero de 1963, MP. José Joaquín Rodríguez, Gaceta Judicial Nro. 2266, Tomo CI Primer semestre, pp. 573 y ss. y sentencia del 31 de enero de 1991 (MP. Ramón Zúñiga Valverde). Gaceta Judicial Nro. 2449, Tomo CCX Primer semestre, pp. 75 y ss.)</w:t>
      </w:r>
      <w:r w:rsidRPr="00B948C8">
        <w:rPr>
          <w:rStyle w:val="Refdenotaalpie"/>
          <w:rFonts w:ascii="Tahoma" w:hAnsi="Tahoma" w:cs="Tahoma"/>
          <w:sz w:val="24"/>
          <w:szCs w:val="24"/>
          <w:shd w:val="clear" w:color="auto" w:fill="FFFFFF"/>
        </w:rPr>
        <w:footnoteReference w:id="3"/>
      </w:r>
      <w:r w:rsidRPr="00B948C8">
        <w:rPr>
          <w:rStyle w:val="normaltextrun"/>
          <w:rFonts w:ascii="Tahoma" w:hAnsi="Tahoma" w:cs="Tahoma"/>
          <w:sz w:val="24"/>
          <w:szCs w:val="24"/>
        </w:rPr>
        <w:t>; </w:t>
      </w:r>
    </w:p>
    <w:p w14:paraId="4358C869" w14:textId="77777777" w:rsidR="005336D2" w:rsidRPr="00B948C8" w:rsidRDefault="005336D2" w:rsidP="00B948C8">
      <w:pPr>
        <w:pStyle w:val="Prrafodelista"/>
        <w:spacing w:line="276" w:lineRule="auto"/>
        <w:rPr>
          <w:rFonts w:ascii="Tahoma" w:hAnsi="Tahoma" w:cs="Tahoma"/>
          <w:sz w:val="24"/>
          <w:szCs w:val="24"/>
          <w:shd w:val="clear" w:color="auto" w:fill="FFFFFF"/>
        </w:rPr>
      </w:pPr>
    </w:p>
    <w:p w14:paraId="33B48703" w14:textId="7B343F87" w:rsidR="005336D2" w:rsidRPr="00B948C8" w:rsidRDefault="003E620C" w:rsidP="00B948C8">
      <w:pPr>
        <w:pStyle w:val="Prrafodelista"/>
        <w:numPr>
          <w:ilvl w:val="0"/>
          <w:numId w:val="13"/>
        </w:numPr>
        <w:spacing w:line="276" w:lineRule="auto"/>
        <w:ind w:left="0" w:firstLine="360"/>
        <w:jc w:val="both"/>
        <w:rPr>
          <w:rFonts w:ascii="Tahoma" w:hAnsi="Tahoma" w:cs="Tahoma"/>
          <w:sz w:val="24"/>
          <w:szCs w:val="24"/>
        </w:rPr>
      </w:pPr>
      <w:r w:rsidRPr="00B948C8">
        <w:rPr>
          <w:rFonts w:ascii="Tahoma" w:hAnsi="Tahoma" w:cs="Tahoma"/>
          <w:sz w:val="24"/>
          <w:szCs w:val="24"/>
          <w:shd w:val="clear" w:color="auto" w:fill="FFFFFF"/>
        </w:rPr>
        <w:t>Que el prestador de servicios no tenía horario, sentencia del 30 de agosto de 1991, M.P. Hugo Suescún Pujols, Rad. 4361, Gaceta Judicial Nro. 2453, Tomo CCXIV Segundo Semestre, pp. 303 y ss.)</w:t>
      </w:r>
      <w:r w:rsidRPr="00B948C8">
        <w:rPr>
          <w:rStyle w:val="Refdenotaalpie"/>
          <w:rFonts w:ascii="Tahoma" w:hAnsi="Tahoma" w:cs="Tahoma"/>
          <w:sz w:val="24"/>
          <w:szCs w:val="24"/>
          <w:shd w:val="clear" w:color="auto" w:fill="FFFFFF"/>
        </w:rPr>
        <w:footnoteReference w:id="4"/>
      </w:r>
      <w:r w:rsidR="005336D2" w:rsidRPr="00B948C8">
        <w:rPr>
          <w:rFonts w:ascii="Tahoma" w:hAnsi="Tahoma" w:cs="Tahoma"/>
          <w:sz w:val="24"/>
          <w:szCs w:val="24"/>
          <w:shd w:val="clear" w:color="auto" w:fill="FFFFFF"/>
        </w:rPr>
        <w:t>;</w:t>
      </w:r>
    </w:p>
    <w:p w14:paraId="2FAC5F7F" w14:textId="77777777" w:rsidR="005336D2" w:rsidRPr="00B948C8" w:rsidRDefault="005336D2" w:rsidP="00B948C8">
      <w:pPr>
        <w:pStyle w:val="Prrafodelista"/>
        <w:spacing w:line="276" w:lineRule="auto"/>
        <w:rPr>
          <w:rFonts w:ascii="Tahoma" w:hAnsi="Tahoma" w:cs="Tahoma"/>
          <w:sz w:val="24"/>
          <w:szCs w:val="24"/>
          <w:shd w:val="clear" w:color="auto" w:fill="FFFFFF"/>
        </w:rPr>
      </w:pPr>
    </w:p>
    <w:p w14:paraId="57009BD7" w14:textId="77777777" w:rsidR="005336D2" w:rsidRPr="00B948C8" w:rsidRDefault="003E620C" w:rsidP="00B948C8">
      <w:pPr>
        <w:pStyle w:val="Prrafodelista"/>
        <w:numPr>
          <w:ilvl w:val="0"/>
          <w:numId w:val="13"/>
        </w:numPr>
        <w:spacing w:line="276" w:lineRule="auto"/>
        <w:ind w:left="0" w:firstLine="360"/>
        <w:jc w:val="both"/>
        <w:rPr>
          <w:rFonts w:ascii="Tahoma" w:hAnsi="Tahoma" w:cs="Tahoma"/>
          <w:sz w:val="24"/>
          <w:szCs w:val="24"/>
        </w:rPr>
      </w:pPr>
      <w:r w:rsidRPr="00B948C8">
        <w:rPr>
          <w:rFonts w:ascii="Tahoma" w:hAnsi="Tahoma" w:cs="Tahoma"/>
          <w:sz w:val="24"/>
          <w:szCs w:val="24"/>
          <w:shd w:val="clear" w:color="auto" w:fill="FFFFFF"/>
        </w:rPr>
        <w:t>Que los servicios no fueron prestados con exclusividad a pesar de que así se había pactado (Sentencia del 11 de febrero de 1994 (MP. Jorge Iván Palacio Palacio). Gaceta Judicial Nro. 2468, Tomo CCXXIX, Vol. I, pp. 127 y ss.)</w:t>
      </w:r>
      <w:r w:rsidRPr="00B948C8">
        <w:rPr>
          <w:rStyle w:val="Refdenotaalpie"/>
          <w:rFonts w:ascii="Tahoma" w:hAnsi="Tahoma" w:cs="Tahoma"/>
          <w:sz w:val="24"/>
          <w:szCs w:val="24"/>
          <w:shd w:val="clear" w:color="auto" w:fill="FFFFFF"/>
        </w:rPr>
        <w:footnoteReference w:id="5"/>
      </w:r>
      <w:r w:rsidRPr="00B948C8">
        <w:rPr>
          <w:rFonts w:ascii="Tahoma" w:hAnsi="Tahoma" w:cs="Tahoma"/>
          <w:sz w:val="24"/>
          <w:szCs w:val="24"/>
          <w:shd w:val="clear" w:color="auto" w:fill="FFFFFF"/>
        </w:rPr>
        <w:t>;</w:t>
      </w:r>
    </w:p>
    <w:p w14:paraId="4D676690" w14:textId="77777777" w:rsidR="005336D2" w:rsidRPr="00B948C8" w:rsidRDefault="005336D2" w:rsidP="00B948C8">
      <w:pPr>
        <w:pStyle w:val="Prrafodelista"/>
        <w:spacing w:line="276" w:lineRule="auto"/>
        <w:rPr>
          <w:rFonts w:ascii="Tahoma" w:hAnsi="Tahoma" w:cs="Tahoma"/>
          <w:sz w:val="24"/>
          <w:szCs w:val="24"/>
          <w:shd w:val="clear" w:color="auto" w:fill="FFFFFF"/>
        </w:rPr>
      </w:pPr>
    </w:p>
    <w:p w14:paraId="1D4A10EF" w14:textId="77777777" w:rsidR="005336D2" w:rsidRPr="00B948C8" w:rsidRDefault="003E620C" w:rsidP="00B948C8">
      <w:pPr>
        <w:pStyle w:val="Prrafodelista"/>
        <w:numPr>
          <w:ilvl w:val="0"/>
          <w:numId w:val="13"/>
        </w:numPr>
        <w:spacing w:after="0" w:line="276" w:lineRule="auto"/>
        <w:ind w:left="0" w:firstLine="360"/>
        <w:jc w:val="both"/>
        <w:rPr>
          <w:rFonts w:ascii="Tahoma" w:hAnsi="Tahoma" w:cs="Tahoma"/>
          <w:sz w:val="24"/>
          <w:szCs w:val="24"/>
        </w:rPr>
      </w:pPr>
      <w:r w:rsidRPr="00B948C8">
        <w:rPr>
          <w:rFonts w:ascii="Tahoma" w:hAnsi="Tahoma" w:cs="Tahoma"/>
          <w:sz w:val="24"/>
          <w:szCs w:val="24"/>
          <w:shd w:val="clear" w:color="auto" w:fill="FFFFFF"/>
        </w:rPr>
        <w:t>Que el pago por los servicios no era mensual, que el pago no se registraba contablemente como pago de salarios; que las órdenes e instrucciones se le dictaban en lenguaje cortés y amable y que las remuneraciones periódicas efectuadas al prestador del servicio, recibían la denominación de honorarios, y no de salarios</w:t>
      </w:r>
      <w:r w:rsidRPr="00B948C8">
        <w:rPr>
          <w:rStyle w:val="Refdenotaalpie"/>
          <w:rFonts w:ascii="Tahoma" w:hAnsi="Tahoma" w:cs="Tahoma"/>
          <w:sz w:val="24"/>
          <w:szCs w:val="24"/>
          <w:shd w:val="clear" w:color="auto" w:fill="FFFFFF"/>
        </w:rPr>
        <w:footnoteReference w:id="6"/>
      </w:r>
      <w:r w:rsidRPr="00B948C8">
        <w:rPr>
          <w:rFonts w:ascii="Tahoma" w:hAnsi="Tahoma" w:cs="Tahoma"/>
          <w:sz w:val="24"/>
          <w:szCs w:val="24"/>
          <w:shd w:val="clear" w:color="auto" w:fill="FFFFFF"/>
        </w:rPr>
        <w:t xml:space="preserve"> (Sentencia del 30 de agosto de 1991, MP. Hugo Suescún Pujols, Rdo. 4361. Gaceta </w:t>
      </w:r>
      <w:r w:rsidRPr="00B948C8">
        <w:rPr>
          <w:rFonts w:ascii="Tahoma" w:hAnsi="Tahoma" w:cs="Tahoma"/>
          <w:sz w:val="24"/>
          <w:szCs w:val="24"/>
          <w:shd w:val="clear" w:color="auto" w:fill="FFFFFF"/>
        </w:rPr>
        <w:lastRenderedPageBreak/>
        <w:t>Judicial Nro. 2453, Tomo CCXIV Segundo Semestre, pp. 303 y ss. y sentencia del 11 de agosto de 2004, MP. Camilo Tarquino Gallego, Rdo. 21219);</w:t>
      </w:r>
    </w:p>
    <w:p w14:paraId="3D786216" w14:textId="77777777" w:rsidR="005336D2" w:rsidRPr="00B948C8" w:rsidRDefault="005336D2" w:rsidP="00B948C8">
      <w:pPr>
        <w:pStyle w:val="Prrafodelista"/>
        <w:spacing w:after="0" w:line="276" w:lineRule="auto"/>
        <w:rPr>
          <w:rStyle w:val="normaltextrun"/>
          <w:rFonts w:ascii="Tahoma" w:hAnsi="Tahoma" w:cs="Tahoma"/>
          <w:sz w:val="24"/>
          <w:szCs w:val="24"/>
          <w:shd w:val="clear" w:color="auto" w:fill="FFFFFF"/>
        </w:rPr>
      </w:pPr>
    </w:p>
    <w:p w14:paraId="51C50177" w14:textId="4ED63A02" w:rsidR="005336D2" w:rsidRPr="00B948C8" w:rsidRDefault="003E620C" w:rsidP="00B948C8">
      <w:pPr>
        <w:spacing w:after="0" w:line="276" w:lineRule="auto"/>
        <w:ind w:firstLine="705"/>
        <w:jc w:val="both"/>
        <w:rPr>
          <w:rStyle w:val="normaltextrun"/>
          <w:rFonts w:ascii="Tahoma" w:hAnsi="Tahoma" w:cs="Tahoma"/>
          <w:sz w:val="24"/>
          <w:szCs w:val="24"/>
          <w:shd w:val="clear" w:color="auto" w:fill="FFFFFF"/>
        </w:rPr>
      </w:pPr>
      <w:r w:rsidRPr="00B948C8">
        <w:rPr>
          <w:rStyle w:val="normaltextrun"/>
          <w:rFonts w:ascii="Tahoma" w:hAnsi="Tahoma" w:cs="Tahoma"/>
          <w:sz w:val="24"/>
          <w:szCs w:val="24"/>
          <w:shd w:val="clear" w:color="auto" w:fill="FFFFFF"/>
        </w:rPr>
        <w:t>C</w:t>
      </w:r>
      <w:r w:rsidR="00A861E0" w:rsidRPr="00B948C8">
        <w:rPr>
          <w:rStyle w:val="normaltextrun"/>
          <w:rFonts w:ascii="Tahoma" w:hAnsi="Tahoma" w:cs="Tahoma"/>
          <w:sz w:val="24"/>
          <w:szCs w:val="24"/>
          <w:shd w:val="clear" w:color="auto" w:fill="FFFFFF"/>
        </w:rPr>
        <w:t xml:space="preserve">abe agregar </w:t>
      </w:r>
      <w:r w:rsidR="00674A93" w:rsidRPr="00B948C8">
        <w:rPr>
          <w:rStyle w:val="normaltextrun"/>
          <w:rFonts w:ascii="Tahoma" w:hAnsi="Tahoma" w:cs="Tahoma"/>
          <w:sz w:val="24"/>
          <w:szCs w:val="24"/>
          <w:shd w:val="clear" w:color="auto" w:fill="FFFFFF"/>
        </w:rPr>
        <w:t>que,</w:t>
      </w:r>
      <w:r w:rsidRPr="00B948C8">
        <w:rPr>
          <w:rStyle w:val="normaltextrun"/>
          <w:rFonts w:ascii="Tahoma" w:hAnsi="Tahoma" w:cs="Tahoma"/>
          <w:sz w:val="24"/>
          <w:szCs w:val="24"/>
          <w:shd w:val="clear" w:color="auto" w:fill="FFFFFF"/>
        </w:rPr>
        <w:t xml:space="preserve"> en el último de los mencionados pronunciamientos, l</w:t>
      </w:r>
      <w:r w:rsidRPr="00B948C8">
        <w:rPr>
          <w:rFonts w:ascii="Tahoma" w:hAnsi="Tahoma" w:cs="Tahoma"/>
          <w:sz w:val="24"/>
          <w:szCs w:val="24"/>
          <w:shd w:val="clear" w:color="auto" w:fill="FFFFFF"/>
        </w:rPr>
        <w:t>a Corte Suprema decidió desestimar el argumento del recurso porque los medios de prueba que daban cuenta del pago de “honorarios”, sólo informaban algo acerca de las formas, pero nada acerca de la realidad de la relación laboral, razón por la cual no tenían la virtualidad de afectar la naturaleza jurídica laboral del vínculo trabado entre las partes del proceso. </w:t>
      </w:r>
      <w:r w:rsidRPr="00B948C8">
        <w:rPr>
          <w:rStyle w:val="normaltextrun"/>
          <w:rFonts w:ascii="Tahoma" w:hAnsi="Tahoma" w:cs="Tahoma"/>
          <w:sz w:val="24"/>
          <w:szCs w:val="24"/>
          <w:shd w:val="clear" w:color="auto" w:fill="FFFFFF"/>
        </w:rPr>
        <w:t xml:space="preserve"> </w:t>
      </w:r>
    </w:p>
    <w:p w14:paraId="6640EFBA" w14:textId="77777777" w:rsidR="005336D2" w:rsidRPr="00B948C8" w:rsidRDefault="005336D2" w:rsidP="00B948C8">
      <w:pPr>
        <w:spacing w:after="0" w:line="276" w:lineRule="auto"/>
        <w:ind w:firstLine="705"/>
        <w:jc w:val="both"/>
        <w:rPr>
          <w:rStyle w:val="normaltextrun"/>
          <w:rFonts w:ascii="Tahoma" w:hAnsi="Tahoma" w:cs="Tahoma"/>
          <w:sz w:val="24"/>
          <w:szCs w:val="24"/>
        </w:rPr>
      </w:pPr>
    </w:p>
    <w:p w14:paraId="41C2D773" w14:textId="32D97106" w:rsidR="006502CB" w:rsidRPr="00B948C8" w:rsidRDefault="609F6646" w:rsidP="00B948C8">
      <w:pPr>
        <w:spacing w:after="0" w:line="276" w:lineRule="auto"/>
        <w:ind w:firstLine="703"/>
        <w:jc w:val="both"/>
        <w:rPr>
          <w:rFonts w:ascii="Tahoma" w:hAnsi="Tahoma" w:cs="Tahoma"/>
          <w:sz w:val="24"/>
          <w:szCs w:val="24"/>
        </w:rPr>
      </w:pPr>
      <w:r w:rsidRPr="00B948C8">
        <w:rPr>
          <w:rStyle w:val="normaltextrun"/>
          <w:rFonts w:ascii="Tahoma" w:hAnsi="Tahoma" w:cs="Tahoma"/>
          <w:sz w:val="24"/>
          <w:szCs w:val="24"/>
        </w:rPr>
        <w:t xml:space="preserve">En definitiva, </w:t>
      </w:r>
      <w:r w:rsidR="00A861E0" w:rsidRPr="00B948C8">
        <w:rPr>
          <w:rStyle w:val="normaltextrun"/>
          <w:rFonts w:ascii="Tahoma" w:hAnsi="Tahoma" w:cs="Tahoma"/>
          <w:sz w:val="24"/>
          <w:szCs w:val="24"/>
        </w:rPr>
        <w:t xml:space="preserve">se puede afirmar que </w:t>
      </w:r>
      <w:r w:rsidR="000E4A11" w:rsidRPr="00B948C8">
        <w:rPr>
          <w:rStyle w:val="normaltextrun"/>
          <w:rFonts w:ascii="Tahoma" w:hAnsi="Tahoma" w:cs="Tahoma"/>
          <w:sz w:val="24"/>
          <w:szCs w:val="24"/>
        </w:rPr>
        <w:t xml:space="preserve">cada uno de los mencionados hechos por </w:t>
      </w:r>
      <w:r w:rsidR="796CD37A" w:rsidRPr="00B948C8">
        <w:rPr>
          <w:rStyle w:val="normaltextrun"/>
          <w:rFonts w:ascii="Tahoma" w:hAnsi="Tahoma" w:cs="Tahoma"/>
          <w:sz w:val="24"/>
          <w:szCs w:val="24"/>
        </w:rPr>
        <w:t>sí</w:t>
      </w:r>
      <w:r w:rsidR="000E4A11" w:rsidRPr="00B948C8">
        <w:rPr>
          <w:rStyle w:val="normaltextrun"/>
          <w:rFonts w:ascii="Tahoma" w:hAnsi="Tahoma" w:cs="Tahoma"/>
          <w:sz w:val="24"/>
          <w:szCs w:val="24"/>
        </w:rPr>
        <w:t xml:space="preserve"> solos no alcanzan a desvirtuar la presunción de subordinación, </w:t>
      </w:r>
      <w:r w:rsidR="000E4A11" w:rsidRPr="00B948C8">
        <w:rPr>
          <w:rFonts w:ascii="Tahoma" w:hAnsi="Tahoma" w:cs="Tahoma"/>
          <w:sz w:val="24"/>
          <w:szCs w:val="24"/>
        </w:rPr>
        <w:t>pero la Corte Suprema de Justicia ha dicho que</w:t>
      </w:r>
      <w:r w:rsidR="00962CD2" w:rsidRPr="00B948C8">
        <w:rPr>
          <w:rFonts w:ascii="Tahoma" w:hAnsi="Tahoma" w:cs="Tahoma"/>
          <w:sz w:val="24"/>
          <w:szCs w:val="24"/>
        </w:rPr>
        <w:t>,</w:t>
      </w:r>
      <w:r w:rsidR="000E4A11" w:rsidRPr="00B948C8">
        <w:rPr>
          <w:rFonts w:ascii="Tahoma" w:hAnsi="Tahoma" w:cs="Tahoma"/>
          <w:sz w:val="24"/>
          <w:szCs w:val="24"/>
        </w:rPr>
        <w:t xml:space="preserve"> si hay un conjunto de estos hechos, puede desvirtuarse aquella</w:t>
      </w:r>
      <w:r w:rsidR="00962CD2" w:rsidRPr="00B948C8">
        <w:rPr>
          <w:rFonts w:ascii="Tahoma" w:hAnsi="Tahoma" w:cs="Tahoma"/>
          <w:sz w:val="24"/>
          <w:szCs w:val="24"/>
        </w:rPr>
        <w:t xml:space="preserve">, todo lo cual </w:t>
      </w:r>
      <w:r w:rsidR="000E4A11" w:rsidRPr="00B948C8">
        <w:rPr>
          <w:rFonts w:ascii="Tahoma" w:hAnsi="Tahoma" w:cs="Tahoma"/>
          <w:sz w:val="24"/>
          <w:szCs w:val="24"/>
        </w:rPr>
        <w:t>depend</w:t>
      </w:r>
      <w:r w:rsidR="00962CD2" w:rsidRPr="00B948C8">
        <w:rPr>
          <w:rFonts w:ascii="Tahoma" w:hAnsi="Tahoma" w:cs="Tahoma"/>
          <w:sz w:val="24"/>
          <w:szCs w:val="24"/>
        </w:rPr>
        <w:t>e</w:t>
      </w:r>
      <w:r w:rsidR="000E4A11" w:rsidRPr="00B948C8">
        <w:rPr>
          <w:rFonts w:ascii="Tahoma" w:hAnsi="Tahoma" w:cs="Tahoma"/>
          <w:sz w:val="24"/>
          <w:szCs w:val="24"/>
        </w:rPr>
        <w:t xml:space="preserve"> del caso concreto</w:t>
      </w:r>
      <w:r w:rsidR="00962CD2" w:rsidRPr="00B948C8">
        <w:rPr>
          <w:rFonts w:ascii="Tahoma" w:hAnsi="Tahoma" w:cs="Tahoma"/>
          <w:sz w:val="24"/>
          <w:szCs w:val="24"/>
        </w:rPr>
        <w:t xml:space="preserve">, amén de que pueden existir otras pruebas </w:t>
      </w:r>
      <w:r w:rsidR="000E4A11" w:rsidRPr="00B948C8">
        <w:rPr>
          <w:rFonts w:ascii="Tahoma" w:hAnsi="Tahoma" w:cs="Tahoma"/>
          <w:sz w:val="24"/>
          <w:szCs w:val="24"/>
        </w:rPr>
        <w:t xml:space="preserve">en el </w:t>
      </w:r>
      <w:r w:rsidR="00962CD2" w:rsidRPr="00B948C8">
        <w:rPr>
          <w:rFonts w:ascii="Tahoma" w:hAnsi="Tahoma" w:cs="Tahoma"/>
          <w:sz w:val="24"/>
          <w:szCs w:val="24"/>
        </w:rPr>
        <w:t>plenario.</w:t>
      </w:r>
      <w:r w:rsidRPr="00B948C8">
        <w:rPr>
          <w:rStyle w:val="eop"/>
          <w:rFonts w:ascii="Tahoma" w:hAnsi="Tahoma" w:cs="Tahoma"/>
          <w:sz w:val="24"/>
          <w:szCs w:val="24"/>
        </w:rPr>
        <w:t> </w:t>
      </w:r>
    </w:p>
    <w:p w14:paraId="6AD03615" w14:textId="77777777" w:rsidR="006502CB" w:rsidRPr="00B948C8" w:rsidRDefault="006502CB" w:rsidP="00B948C8">
      <w:pPr>
        <w:pStyle w:val="paragraph"/>
        <w:shd w:val="clear" w:color="auto" w:fill="FFFFFF"/>
        <w:spacing w:before="0" w:beforeAutospacing="0" w:after="0" w:afterAutospacing="0" w:line="276" w:lineRule="auto"/>
        <w:jc w:val="both"/>
        <w:textAlignment w:val="baseline"/>
        <w:rPr>
          <w:rFonts w:ascii="Tahoma" w:hAnsi="Tahoma" w:cs="Tahoma"/>
        </w:rPr>
      </w:pPr>
      <w:r w:rsidRPr="00B948C8">
        <w:rPr>
          <w:rStyle w:val="eop"/>
          <w:rFonts w:ascii="Tahoma" w:hAnsi="Tahoma" w:cs="Tahoma"/>
        </w:rPr>
        <w:t> </w:t>
      </w:r>
    </w:p>
    <w:p w14:paraId="50B7C5A1" w14:textId="7FBCC54F" w:rsidR="006502CB" w:rsidRPr="00B948C8" w:rsidRDefault="00A861E0" w:rsidP="00B948C8">
      <w:pPr>
        <w:pStyle w:val="paragraph"/>
        <w:spacing w:before="0" w:beforeAutospacing="0" w:after="0" w:afterAutospacing="0" w:line="276" w:lineRule="auto"/>
        <w:ind w:firstLine="705"/>
        <w:jc w:val="both"/>
        <w:textAlignment w:val="baseline"/>
        <w:rPr>
          <w:rFonts w:ascii="Tahoma" w:hAnsi="Tahoma" w:cs="Tahoma"/>
        </w:rPr>
      </w:pPr>
      <w:r w:rsidRPr="00B948C8">
        <w:rPr>
          <w:rStyle w:val="normaltextrun"/>
          <w:rFonts w:ascii="Tahoma" w:hAnsi="Tahoma" w:cs="Tahoma"/>
        </w:rPr>
        <w:t>Finalmente, es del caso</w:t>
      </w:r>
      <w:r w:rsidR="006502CB" w:rsidRPr="00B948C8">
        <w:rPr>
          <w:rStyle w:val="normaltextrun"/>
          <w:rFonts w:ascii="Tahoma" w:hAnsi="Tahoma" w:cs="Tahoma"/>
        </w:rPr>
        <w:t xml:space="preserve"> aclarar que la relación de coordinación de actividades entre contratante y contratista que implica que el segundo se somete a las condiciones necesarias para el desarrollo eficiente de la actividad encomendada, lo cual incluye el cumplimiento de un turno o la inversión de tiempo en el desarrollo del objeto contractual, o el hecho de recibir una serie de instrucciones del contratante, o tener que reportar informes sobre sus resultados, no significa necesariamente la configuración de un elemento de subordinación</w:t>
      </w:r>
      <w:r w:rsidR="00CD610C" w:rsidRPr="00B948C8">
        <w:rPr>
          <w:rStyle w:val="normaltextrun"/>
          <w:rFonts w:ascii="Tahoma" w:hAnsi="Tahoma" w:cs="Tahoma"/>
        </w:rPr>
        <w:t>, como también se ha precisado con claridad en la jurisprudencia del máximo órgano de cierre de la jurisdicción ordinaria laboral</w:t>
      </w:r>
      <w:r w:rsidR="006502CB" w:rsidRPr="00B948C8">
        <w:rPr>
          <w:rStyle w:val="normaltextrun"/>
          <w:rFonts w:ascii="Tahoma" w:hAnsi="Tahoma" w:cs="Tahoma"/>
        </w:rPr>
        <w:t>.</w:t>
      </w:r>
      <w:r w:rsidR="006502CB" w:rsidRPr="00B948C8">
        <w:rPr>
          <w:rStyle w:val="eop"/>
          <w:rFonts w:ascii="Tahoma" w:hAnsi="Tahoma" w:cs="Tahoma"/>
        </w:rPr>
        <w:t> </w:t>
      </w:r>
    </w:p>
    <w:p w14:paraId="35259106" w14:textId="77777777" w:rsidR="006502CB" w:rsidRPr="00B948C8" w:rsidRDefault="006502CB" w:rsidP="00B948C8">
      <w:pPr>
        <w:pStyle w:val="paragraph"/>
        <w:spacing w:before="0" w:beforeAutospacing="0" w:after="0" w:afterAutospacing="0" w:line="276" w:lineRule="auto"/>
        <w:jc w:val="both"/>
        <w:textAlignment w:val="baseline"/>
        <w:rPr>
          <w:rFonts w:ascii="Tahoma" w:hAnsi="Tahoma" w:cs="Tahoma"/>
        </w:rPr>
      </w:pPr>
      <w:r w:rsidRPr="00B948C8">
        <w:rPr>
          <w:rStyle w:val="eop"/>
          <w:rFonts w:ascii="Tahoma" w:hAnsi="Tahoma" w:cs="Tahoma"/>
        </w:rPr>
        <w:t> </w:t>
      </w:r>
    </w:p>
    <w:p w14:paraId="5ACEF4E6" w14:textId="07EA626F" w:rsidR="6798BE71" w:rsidRPr="00B948C8" w:rsidRDefault="006502CB" w:rsidP="00B948C8">
      <w:pPr>
        <w:pStyle w:val="paragraph"/>
        <w:spacing w:before="0" w:beforeAutospacing="0" w:after="0" w:afterAutospacing="0" w:line="276" w:lineRule="auto"/>
        <w:ind w:firstLine="705"/>
        <w:jc w:val="both"/>
        <w:textAlignment w:val="baseline"/>
        <w:rPr>
          <w:rStyle w:val="normaltextrun"/>
          <w:rFonts w:ascii="Tahoma" w:hAnsi="Tahoma" w:cs="Tahoma"/>
        </w:rPr>
      </w:pPr>
      <w:r w:rsidRPr="00B948C8">
        <w:rPr>
          <w:rStyle w:val="normaltextrun"/>
          <w:rFonts w:ascii="Tahoma" w:hAnsi="Tahoma" w:cs="Tahoma"/>
        </w:rPr>
        <w:t>Así las cosas, siguiendo la orientación de la jurisprudencia patria, le corresponde al juzgador revisar las condiciones bajo las cuales fueron prestados los servicios en aras de esclarecer bajo el análisis probatorio crítico y pertinente, la verdadera naturaleza de la relación existente entre las partes, para no adoptar conceptos que, de manera formal y restrictiva, homogenicen las causas propuestas ante esta jurisdicción, en detrimento del análisis sustancial particular que amerita cada caso.</w:t>
      </w:r>
      <w:r w:rsidRPr="00B948C8">
        <w:rPr>
          <w:rStyle w:val="eop"/>
          <w:rFonts w:ascii="Tahoma" w:hAnsi="Tahoma" w:cs="Tahoma"/>
        </w:rPr>
        <w:t> </w:t>
      </w:r>
      <w:r w:rsidRPr="00B948C8">
        <w:rPr>
          <w:rStyle w:val="normaltextrun"/>
          <w:rFonts w:ascii="Tahoma" w:hAnsi="Tahoma" w:cs="Tahoma"/>
        </w:rPr>
        <w:t>Bajo las anteriores premisas, pasaremos al análisis conjunto de las pruebas decretadas y practicadas en primera instancia.</w:t>
      </w:r>
    </w:p>
    <w:p w14:paraId="76106563" w14:textId="77777777" w:rsidR="000032D9" w:rsidRPr="00B948C8" w:rsidRDefault="000032D9" w:rsidP="00B948C8">
      <w:pPr>
        <w:pStyle w:val="paragraph"/>
        <w:spacing w:before="0" w:beforeAutospacing="0" w:after="0" w:afterAutospacing="0" w:line="276" w:lineRule="auto"/>
        <w:ind w:firstLine="705"/>
        <w:jc w:val="both"/>
        <w:textAlignment w:val="baseline"/>
        <w:rPr>
          <w:rStyle w:val="eop"/>
          <w:rFonts w:ascii="Tahoma" w:hAnsi="Tahoma" w:cs="Tahoma"/>
        </w:rPr>
      </w:pPr>
    </w:p>
    <w:p w14:paraId="75A663B9" w14:textId="2F48EAED" w:rsidR="006502CB" w:rsidRPr="00B948C8" w:rsidRDefault="2E11677A" w:rsidP="00B948C8">
      <w:pPr>
        <w:pStyle w:val="paragraph"/>
        <w:spacing w:before="0" w:beforeAutospacing="0" w:after="0" w:afterAutospacing="0" w:line="276" w:lineRule="auto"/>
        <w:jc w:val="center"/>
        <w:textAlignment w:val="baseline"/>
        <w:rPr>
          <w:rStyle w:val="eop"/>
          <w:rFonts w:ascii="Tahoma" w:hAnsi="Tahoma" w:cs="Tahoma"/>
          <w:b/>
          <w:bCs/>
        </w:rPr>
      </w:pPr>
      <w:r w:rsidRPr="00B948C8">
        <w:rPr>
          <w:rStyle w:val="eop"/>
          <w:rFonts w:ascii="Tahoma" w:hAnsi="Tahoma" w:cs="Tahoma"/>
          <w:b/>
          <w:bCs/>
        </w:rPr>
        <w:t xml:space="preserve">6.2. </w:t>
      </w:r>
      <w:r w:rsidR="00533B6D" w:rsidRPr="00B948C8">
        <w:rPr>
          <w:rStyle w:val="eop"/>
          <w:rFonts w:ascii="Tahoma" w:hAnsi="Tahoma" w:cs="Tahoma"/>
          <w:b/>
          <w:bCs/>
        </w:rPr>
        <w:t>CASO CONCRETO</w:t>
      </w:r>
    </w:p>
    <w:p w14:paraId="0B4CAA32" w14:textId="77777777" w:rsidR="00533B6D" w:rsidRPr="00B948C8" w:rsidRDefault="00533B6D" w:rsidP="00B948C8">
      <w:pPr>
        <w:pStyle w:val="paragraph"/>
        <w:spacing w:before="0" w:beforeAutospacing="0" w:after="0" w:afterAutospacing="0" w:line="276" w:lineRule="auto"/>
        <w:jc w:val="center"/>
        <w:textAlignment w:val="baseline"/>
        <w:rPr>
          <w:rFonts w:ascii="Tahoma" w:hAnsi="Tahoma" w:cs="Tahoma"/>
          <w:b/>
        </w:rPr>
      </w:pPr>
    </w:p>
    <w:p w14:paraId="3DCB3F64" w14:textId="021CB018" w:rsidR="008203E1" w:rsidRPr="00B948C8" w:rsidRDefault="00CD610C" w:rsidP="00B948C8">
      <w:pPr>
        <w:pStyle w:val="paragraph"/>
        <w:spacing w:before="0" w:beforeAutospacing="0" w:after="0" w:afterAutospacing="0" w:line="276" w:lineRule="auto"/>
        <w:ind w:firstLine="708"/>
        <w:jc w:val="both"/>
        <w:textAlignment w:val="baseline"/>
        <w:rPr>
          <w:rFonts w:ascii="Tahoma" w:hAnsi="Tahoma" w:cs="Tahoma"/>
        </w:rPr>
      </w:pPr>
      <w:r w:rsidRPr="00B948C8">
        <w:rPr>
          <w:rFonts w:ascii="Tahoma" w:hAnsi="Tahoma" w:cs="Tahoma"/>
        </w:rPr>
        <w:t>Sea lo primero precisar que l</w:t>
      </w:r>
      <w:r w:rsidR="223EF1E5" w:rsidRPr="00B948C8">
        <w:rPr>
          <w:rFonts w:ascii="Tahoma" w:hAnsi="Tahoma" w:cs="Tahoma"/>
        </w:rPr>
        <w:t xml:space="preserve">a empresa demandada no desconoce que recurrió a los servicios mecánicos del demandante entre mediados del año 1993 y el 22 de diciembre de 2016, pero asegura que dichos servicios se dieron en el marco </w:t>
      </w:r>
      <w:r w:rsidR="00A861E0" w:rsidRPr="00B948C8">
        <w:rPr>
          <w:rFonts w:ascii="Tahoma" w:hAnsi="Tahoma" w:cs="Tahoma"/>
        </w:rPr>
        <w:t xml:space="preserve">de la ejecución </w:t>
      </w:r>
      <w:r w:rsidR="223EF1E5" w:rsidRPr="00B948C8">
        <w:rPr>
          <w:rFonts w:ascii="Tahoma" w:hAnsi="Tahoma" w:cs="Tahoma"/>
        </w:rPr>
        <w:t>de sendos contratos de prestación de servicios, independientes uno del otro, y las actividades contratadas se ejecutaban en tareas específicas encomendadas al contratista y se liquidaban conforme se iba cumpliendo el objeto contratado.</w:t>
      </w:r>
    </w:p>
    <w:p w14:paraId="394BB4D2" w14:textId="77777777" w:rsidR="008203E1" w:rsidRPr="00B948C8" w:rsidRDefault="008203E1" w:rsidP="00B948C8">
      <w:pPr>
        <w:pStyle w:val="paragraph"/>
        <w:spacing w:before="0" w:beforeAutospacing="0" w:after="0" w:afterAutospacing="0" w:line="276" w:lineRule="auto"/>
        <w:ind w:firstLine="709"/>
        <w:jc w:val="both"/>
        <w:textAlignment w:val="baseline"/>
        <w:rPr>
          <w:rFonts w:ascii="Tahoma" w:hAnsi="Tahoma" w:cs="Tahoma"/>
        </w:rPr>
      </w:pPr>
    </w:p>
    <w:p w14:paraId="2864BFCC" w14:textId="03C6646F" w:rsidR="008203E1" w:rsidRPr="00B948C8" w:rsidRDefault="00F651AD" w:rsidP="00B948C8">
      <w:pPr>
        <w:spacing w:after="0" w:line="276" w:lineRule="auto"/>
        <w:ind w:firstLine="709"/>
        <w:jc w:val="both"/>
        <w:rPr>
          <w:rFonts w:ascii="Tahoma" w:hAnsi="Tahoma" w:cs="Tahoma"/>
          <w:color w:val="000000"/>
          <w:sz w:val="24"/>
          <w:szCs w:val="24"/>
        </w:rPr>
      </w:pPr>
      <w:r w:rsidRPr="00B948C8">
        <w:rPr>
          <w:rFonts w:ascii="Tahoma" w:hAnsi="Tahoma" w:cs="Tahoma"/>
          <w:sz w:val="24"/>
          <w:szCs w:val="24"/>
        </w:rPr>
        <w:t xml:space="preserve">Para abordar el análisis probatorio </w:t>
      </w:r>
      <w:r w:rsidR="00C81FDD" w:rsidRPr="00B948C8">
        <w:rPr>
          <w:rFonts w:ascii="Tahoma" w:hAnsi="Tahoma" w:cs="Tahoma"/>
          <w:sz w:val="24"/>
          <w:szCs w:val="24"/>
        </w:rPr>
        <w:t>s</w:t>
      </w:r>
      <w:r w:rsidR="008203E1" w:rsidRPr="00B948C8">
        <w:rPr>
          <w:rFonts w:ascii="Tahoma" w:hAnsi="Tahoma" w:cs="Tahoma"/>
          <w:sz w:val="24"/>
          <w:szCs w:val="24"/>
        </w:rPr>
        <w:t xml:space="preserve">obre este específico punto, </w:t>
      </w:r>
      <w:r w:rsidR="005B3525" w:rsidRPr="00B948C8">
        <w:rPr>
          <w:rFonts w:ascii="Tahoma" w:hAnsi="Tahoma" w:cs="Tahoma"/>
          <w:sz w:val="24"/>
          <w:szCs w:val="24"/>
        </w:rPr>
        <w:t xml:space="preserve">empecemos por referirnos a los contratos escritos a los cuales alude la empresa, frente a lo cual </w:t>
      </w:r>
      <w:r w:rsidR="008203E1" w:rsidRPr="00B948C8">
        <w:rPr>
          <w:rFonts w:ascii="Tahoma" w:hAnsi="Tahoma" w:cs="Tahoma"/>
          <w:sz w:val="24"/>
          <w:szCs w:val="24"/>
        </w:rPr>
        <w:t>se</w:t>
      </w:r>
      <w:r w:rsidR="008203E1" w:rsidRPr="00B948C8">
        <w:rPr>
          <w:rFonts w:ascii="Tahoma" w:hAnsi="Tahoma" w:cs="Tahoma"/>
          <w:color w:val="000000" w:themeColor="text1"/>
          <w:sz w:val="24"/>
          <w:szCs w:val="24"/>
        </w:rPr>
        <w:t xml:space="preserve"> </w:t>
      </w:r>
      <w:r w:rsidR="008203E1" w:rsidRPr="00B948C8">
        <w:rPr>
          <w:rFonts w:ascii="Tahoma" w:hAnsi="Tahoma" w:cs="Tahoma"/>
          <w:color w:val="000000" w:themeColor="text1"/>
          <w:sz w:val="24"/>
          <w:szCs w:val="24"/>
        </w:rPr>
        <w:lastRenderedPageBreak/>
        <w:t>puede constatar en el plenario que dichos contr</w:t>
      </w:r>
      <w:r w:rsidR="0EA8A1A5" w:rsidRPr="00B948C8">
        <w:rPr>
          <w:rFonts w:ascii="Tahoma" w:hAnsi="Tahoma" w:cs="Tahoma"/>
          <w:color w:val="000000" w:themeColor="text1"/>
          <w:sz w:val="24"/>
          <w:szCs w:val="24"/>
        </w:rPr>
        <w:t xml:space="preserve">atos </w:t>
      </w:r>
      <w:r w:rsidR="0EA8A1A5" w:rsidRPr="00B948C8">
        <w:rPr>
          <w:rFonts w:ascii="Tahoma" w:hAnsi="Tahoma" w:cs="Tahoma"/>
          <w:sz w:val="24"/>
          <w:szCs w:val="24"/>
        </w:rPr>
        <w:t xml:space="preserve">apenas se </w:t>
      </w:r>
      <w:r w:rsidR="008203E1" w:rsidRPr="00B948C8">
        <w:rPr>
          <w:rFonts w:ascii="Tahoma" w:hAnsi="Tahoma" w:cs="Tahoma"/>
          <w:sz w:val="24"/>
          <w:szCs w:val="24"/>
        </w:rPr>
        <w:t xml:space="preserve">empezaron </w:t>
      </w:r>
      <w:r w:rsidR="008203E1" w:rsidRPr="00B948C8">
        <w:rPr>
          <w:rFonts w:ascii="Tahoma" w:hAnsi="Tahoma" w:cs="Tahoma"/>
          <w:color w:val="000000" w:themeColor="text1"/>
          <w:sz w:val="24"/>
          <w:szCs w:val="24"/>
        </w:rPr>
        <w:t>a suscribir a partir del 15 junio de 2007</w:t>
      </w:r>
      <w:r w:rsidR="005B3525" w:rsidRPr="00B948C8">
        <w:rPr>
          <w:rFonts w:ascii="Tahoma" w:hAnsi="Tahoma" w:cs="Tahoma"/>
          <w:color w:val="000000" w:themeColor="text1"/>
          <w:sz w:val="24"/>
          <w:szCs w:val="24"/>
        </w:rPr>
        <w:t xml:space="preserve">, lo que </w:t>
      </w:r>
      <w:r w:rsidR="00C81FDD" w:rsidRPr="00B948C8">
        <w:rPr>
          <w:rFonts w:ascii="Tahoma" w:hAnsi="Tahoma" w:cs="Tahoma"/>
          <w:color w:val="000000" w:themeColor="text1"/>
          <w:sz w:val="24"/>
          <w:szCs w:val="24"/>
        </w:rPr>
        <w:t>quiere decir</w:t>
      </w:r>
      <w:r w:rsidR="00A861E0" w:rsidRPr="00B948C8">
        <w:rPr>
          <w:rFonts w:ascii="Tahoma" w:hAnsi="Tahoma" w:cs="Tahoma"/>
          <w:color w:val="000000" w:themeColor="text1"/>
          <w:sz w:val="24"/>
          <w:szCs w:val="24"/>
        </w:rPr>
        <w:t xml:space="preserve"> </w:t>
      </w:r>
      <w:r w:rsidR="00C81FDD" w:rsidRPr="00B948C8">
        <w:rPr>
          <w:rFonts w:ascii="Tahoma" w:hAnsi="Tahoma" w:cs="Tahoma"/>
          <w:color w:val="000000" w:themeColor="text1"/>
          <w:sz w:val="24"/>
          <w:szCs w:val="24"/>
        </w:rPr>
        <w:t>que la contratación del demandante con anterioridad al 15 de junio de 2007 se dio en forma verbal, aspecto sobre el que</w:t>
      </w:r>
      <w:r w:rsidR="00CD610C" w:rsidRPr="00B948C8">
        <w:rPr>
          <w:rFonts w:ascii="Tahoma" w:hAnsi="Tahoma" w:cs="Tahoma"/>
          <w:color w:val="000000" w:themeColor="text1"/>
          <w:sz w:val="24"/>
          <w:szCs w:val="24"/>
        </w:rPr>
        <w:t xml:space="preserve"> será necesario</w:t>
      </w:r>
      <w:r w:rsidR="00C81FDD" w:rsidRPr="00B948C8">
        <w:rPr>
          <w:rFonts w:ascii="Tahoma" w:hAnsi="Tahoma" w:cs="Tahoma"/>
          <w:color w:val="000000" w:themeColor="text1"/>
          <w:sz w:val="24"/>
          <w:szCs w:val="24"/>
        </w:rPr>
        <w:t xml:space="preserve"> volver más adelante. En cuanto a los contratos escritos, </w:t>
      </w:r>
      <w:r w:rsidR="1E485C7A" w:rsidRPr="00B948C8">
        <w:rPr>
          <w:rFonts w:ascii="Tahoma" w:hAnsi="Tahoma" w:cs="Tahoma"/>
          <w:color w:val="000000" w:themeColor="text1"/>
          <w:sz w:val="24"/>
          <w:szCs w:val="24"/>
        </w:rPr>
        <w:t>l</w:t>
      </w:r>
      <w:r w:rsidR="1ABE9500" w:rsidRPr="00B948C8">
        <w:rPr>
          <w:rFonts w:ascii="Tahoma" w:hAnsi="Tahoma" w:cs="Tahoma"/>
          <w:color w:val="000000" w:themeColor="text1"/>
          <w:sz w:val="24"/>
          <w:szCs w:val="24"/>
        </w:rPr>
        <w:t xml:space="preserve">os </w:t>
      </w:r>
      <w:r w:rsidR="00C81FDD" w:rsidRPr="00B948C8">
        <w:rPr>
          <w:rFonts w:ascii="Tahoma" w:hAnsi="Tahoma" w:cs="Tahoma"/>
          <w:color w:val="000000" w:themeColor="text1"/>
          <w:sz w:val="24"/>
          <w:szCs w:val="24"/>
        </w:rPr>
        <w:t>instrumentos</w:t>
      </w:r>
      <w:r w:rsidR="1ABE9500" w:rsidRPr="00B948C8">
        <w:rPr>
          <w:rFonts w:ascii="Tahoma" w:hAnsi="Tahoma" w:cs="Tahoma"/>
          <w:color w:val="000000" w:themeColor="text1"/>
          <w:sz w:val="24"/>
          <w:szCs w:val="24"/>
        </w:rPr>
        <w:t xml:space="preserve"> aportados al plenario</w:t>
      </w:r>
      <w:r w:rsidR="008203E1" w:rsidRPr="00B948C8">
        <w:rPr>
          <w:rFonts w:ascii="Tahoma" w:hAnsi="Tahoma" w:cs="Tahoma"/>
          <w:color w:val="000000" w:themeColor="text1"/>
          <w:sz w:val="24"/>
          <w:szCs w:val="24"/>
        </w:rPr>
        <w:t xml:space="preserve"> presentan las siguientes generalidades:</w:t>
      </w:r>
    </w:p>
    <w:p w14:paraId="3C1EB0FA" w14:textId="6AA8841C" w:rsidR="008203E1" w:rsidRPr="00B948C8" w:rsidRDefault="008203E1" w:rsidP="00B948C8">
      <w:pPr>
        <w:tabs>
          <w:tab w:val="left" w:pos="3253"/>
        </w:tabs>
        <w:spacing w:after="0" w:line="276" w:lineRule="auto"/>
        <w:ind w:firstLine="709"/>
        <w:jc w:val="both"/>
        <w:rPr>
          <w:rFonts w:ascii="Tahoma" w:hAnsi="Tahoma" w:cs="Tahoma"/>
          <w:color w:val="000000"/>
          <w:sz w:val="24"/>
          <w:szCs w:val="24"/>
        </w:rPr>
      </w:pPr>
    </w:p>
    <w:p w14:paraId="330C98A4" w14:textId="76D3C177" w:rsidR="00A861E0" w:rsidRPr="00B948C8" w:rsidRDefault="008203E1" w:rsidP="00B948C8">
      <w:pPr>
        <w:pStyle w:val="NormalWeb"/>
        <w:numPr>
          <w:ilvl w:val="0"/>
          <w:numId w:val="7"/>
        </w:numPr>
        <w:spacing w:before="0" w:beforeAutospacing="0" w:after="0" w:afterAutospacing="0" w:line="276" w:lineRule="auto"/>
        <w:ind w:left="1066"/>
        <w:jc w:val="both"/>
        <w:rPr>
          <w:rFonts w:ascii="Tahoma" w:hAnsi="Tahoma" w:cs="Tahoma"/>
          <w:color w:val="000000"/>
        </w:rPr>
      </w:pPr>
      <w:r w:rsidRPr="00B948C8">
        <w:rPr>
          <w:rFonts w:ascii="Tahoma" w:eastAsiaTheme="minorEastAsia" w:hAnsi="Tahoma" w:cs="Tahoma"/>
          <w:color w:val="000000" w:themeColor="text1"/>
          <w:lang w:eastAsia="en-US"/>
        </w:rPr>
        <w:t>Se indica en las minutas aportadas por la empresa, que el</w:t>
      </w:r>
      <w:r w:rsidRPr="00B948C8">
        <w:rPr>
          <w:rFonts w:ascii="Tahoma" w:hAnsi="Tahoma" w:cs="Tahoma"/>
          <w:color w:val="000000" w:themeColor="text1"/>
        </w:rPr>
        <w:t xml:space="preserve"> objeto de cada uno de estos contratos consistía en que el contratista se obligaba para con el contratante a ejecutar los trabajos y demás actividades propias del servicio contratado, consistente, generalmente, en REPARACIONES MECÁNICAS Y ELÉCTRICAS AUTOMOTRIZ A VEHÍCULOS DIESEL Y GASOLINA</w:t>
      </w:r>
      <w:r w:rsidR="01C87A2E" w:rsidRPr="00B948C8">
        <w:rPr>
          <w:rFonts w:ascii="Tahoma" w:hAnsi="Tahoma" w:cs="Tahoma"/>
          <w:color w:val="000000" w:themeColor="text1"/>
        </w:rPr>
        <w:t>,</w:t>
      </w:r>
    </w:p>
    <w:p w14:paraId="34B1DD61" w14:textId="77777777" w:rsidR="00A861E0" w:rsidRPr="00B948C8" w:rsidRDefault="00A861E0" w:rsidP="00B948C8">
      <w:pPr>
        <w:pStyle w:val="NormalWeb"/>
        <w:spacing w:before="0" w:beforeAutospacing="0" w:after="0" w:afterAutospacing="0" w:line="276" w:lineRule="auto"/>
        <w:ind w:left="708"/>
        <w:jc w:val="both"/>
        <w:rPr>
          <w:rFonts w:ascii="Tahoma" w:hAnsi="Tahoma" w:cs="Tahoma"/>
          <w:color w:val="000000"/>
        </w:rPr>
      </w:pPr>
    </w:p>
    <w:p w14:paraId="6380CD3D" w14:textId="2CB75CE3" w:rsidR="008203E1" w:rsidRPr="00B948C8" w:rsidRDefault="008203E1" w:rsidP="00B948C8">
      <w:pPr>
        <w:pStyle w:val="NormalWeb"/>
        <w:numPr>
          <w:ilvl w:val="0"/>
          <w:numId w:val="7"/>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 xml:space="preserve">Que el contratista ocuparía personal seleccionado dentro de los más competentes en cada especialidad, siendo por su cuenta la libre contratación y remoción, así como el pago </w:t>
      </w:r>
      <w:r w:rsidR="5237EC50" w:rsidRPr="00B948C8">
        <w:rPr>
          <w:rFonts w:ascii="Tahoma" w:hAnsi="Tahoma" w:cs="Tahoma"/>
          <w:color w:val="000000" w:themeColor="text1"/>
        </w:rPr>
        <w:t xml:space="preserve">de </w:t>
      </w:r>
      <w:r w:rsidRPr="00B948C8">
        <w:rPr>
          <w:rFonts w:ascii="Tahoma" w:hAnsi="Tahoma" w:cs="Tahoma"/>
          <w:color w:val="000000" w:themeColor="text1"/>
        </w:rPr>
        <w:t xml:space="preserve">los gastos que ellos generen y, además, </w:t>
      </w:r>
      <w:r w:rsidRPr="00B948C8">
        <w:rPr>
          <w:rFonts w:ascii="Tahoma" w:hAnsi="Tahoma" w:cs="Tahoma"/>
          <w:color w:val="000000" w:themeColor="text1"/>
          <w:u w:val="single"/>
        </w:rPr>
        <w:t>que se obligaba a remover cualquier empleado u obrero que el contratante le solicitare, quien, a su vez, podía reservarse el motivo de tal solicitud</w:t>
      </w:r>
      <w:r w:rsidR="58C4A67A" w:rsidRPr="00B948C8">
        <w:rPr>
          <w:rFonts w:ascii="Tahoma" w:hAnsi="Tahoma" w:cs="Tahoma"/>
          <w:color w:val="000000" w:themeColor="text1"/>
        </w:rPr>
        <w:t>,</w:t>
      </w:r>
    </w:p>
    <w:p w14:paraId="5F4E8FFC" w14:textId="77777777" w:rsidR="008203E1" w:rsidRPr="00B948C8" w:rsidRDefault="008203E1" w:rsidP="00B948C8">
      <w:pPr>
        <w:pStyle w:val="Prrafodelista"/>
        <w:spacing w:after="0" w:line="276" w:lineRule="auto"/>
        <w:rPr>
          <w:rFonts w:ascii="Tahoma" w:hAnsi="Tahoma" w:cs="Tahoma"/>
          <w:color w:val="000000"/>
          <w:sz w:val="24"/>
          <w:szCs w:val="24"/>
        </w:rPr>
      </w:pPr>
    </w:p>
    <w:p w14:paraId="63F6B194" w14:textId="7AC79764" w:rsidR="008203E1" w:rsidRPr="00B948C8" w:rsidRDefault="008203E1" w:rsidP="00B948C8">
      <w:pPr>
        <w:pStyle w:val="NormalWeb"/>
        <w:numPr>
          <w:ilvl w:val="0"/>
          <w:numId w:val="7"/>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El contratista se comprometió</w:t>
      </w:r>
      <w:r w:rsidR="00CD610C" w:rsidRPr="00B948C8">
        <w:rPr>
          <w:rFonts w:ascii="Tahoma" w:hAnsi="Tahoma" w:cs="Tahoma"/>
          <w:color w:val="000000" w:themeColor="text1"/>
        </w:rPr>
        <w:t xml:space="preserve"> igualmente</w:t>
      </w:r>
      <w:r w:rsidRPr="00B948C8">
        <w:rPr>
          <w:rFonts w:ascii="Tahoma" w:hAnsi="Tahoma" w:cs="Tahoma"/>
          <w:color w:val="000000" w:themeColor="text1"/>
        </w:rPr>
        <w:t xml:space="preserve"> a pagar oportunamente al personal todos los salarios, prestaciones, vacaciones y/o indemnizaciones de acuerdo con la ley, así como la afiliación al ISS, a Caja de Compensación, S</w:t>
      </w:r>
      <w:r w:rsidR="3DF0973A" w:rsidRPr="00B948C8">
        <w:rPr>
          <w:rFonts w:ascii="Tahoma" w:hAnsi="Tahoma" w:cs="Tahoma"/>
          <w:color w:val="000000" w:themeColor="text1"/>
        </w:rPr>
        <w:t>ENA</w:t>
      </w:r>
      <w:r w:rsidRPr="00B948C8">
        <w:rPr>
          <w:rFonts w:ascii="Tahoma" w:hAnsi="Tahoma" w:cs="Tahoma"/>
          <w:color w:val="000000" w:themeColor="text1"/>
        </w:rPr>
        <w:t xml:space="preserve"> e ICBF y demás obligaciones laborales.</w:t>
      </w:r>
    </w:p>
    <w:p w14:paraId="0A075E59" w14:textId="77777777" w:rsidR="008203E1" w:rsidRPr="00B948C8" w:rsidRDefault="008203E1" w:rsidP="00B948C8">
      <w:pPr>
        <w:pStyle w:val="Prrafodelista"/>
        <w:spacing w:after="0" w:line="276" w:lineRule="auto"/>
        <w:rPr>
          <w:rFonts w:ascii="Tahoma" w:hAnsi="Tahoma" w:cs="Tahoma"/>
          <w:color w:val="000000"/>
          <w:sz w:val="24"/>
          <w:szCs w:val="24"/>
        </w:rPr>
      </w:pPr>
    </w:p>
    <w:p w14:paraId="45732F5C" w14:textId="7FE6CBA6" w:rsidR="008203E1" w:rsidRPr="00B948C8" w:rsidRDefault="00A861E0" w:rsidP="00B948C8">
      <w:pPr>
        <w:pStyle w:val="NormalWeb"/>
        <w:numPr>
          <w:ilvl w:val="0"/>
          <w:numId w:val="7"/>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Se mencionó</w:t>
      </w:r>
      <w:r w:rsidR="008203E1" w:rsidRPr="00B948C8">
        <w:rPr>
          <w:rFonts w:ascii="Tahoma" w:hAnsi="Tahoma" w:cs="Tahoma"/>
          <w:color w:val="000000" w:themeColor="text1"/>
        </w:rPr>
        <w:t xml:space="preserve"> que</w:t>
      </w:r>
      <w:r w:rsidR="00CD610C" w:rsidRPr="00B948C8">
        <w:rPr>
          <w:rFonts w:ascii="Tahoma" w:hAnsi="Tahoma" w:cs="Tahoma"/>
          <w:color w:val="000000" w:themeColor="text1"/>
        </w:rPr>
        <w:t>,</w:t>
      </w:r>
      <w:r w:rsidR="008203E1" w:rsidRPr="00B948C8">
        <w:rPr>
          <w:rFonts w:ascii="Tahoma" w:hAnsi="Tahoma" w:cs="Tahoma"/>
          <w:color w:val="000000" w:themeColor="text1"/>
        </w:rPr>
        <w:t xml:space="preserve"> para todos los efectos legales, el contratista manifestaba que actuaba en calidad de “</w:t>
      </w:r>
      <w:r w:rsidR="00CD610C" w:rsidRPr="00B948C8">
        <w:rPr>
          <w:rFonts w:ascii="Tahoma" w:hAnsi="Tahoma" w:cs="Tahoma"/>
          <w:color w:val="000000" w:themeColor="text1"/>
        </w:rPr>
        <w:t>c</w:t>
      </w:r>
      <w:r w:rsidR="008203E1" w:rsidRPr="00B948C8">
        <w:rPr>
          <w:rFonts w:ascii="Tahoma" w:hAnsi="Tahoma" w:cs="Tahoma"/>
          <w:color w:val="000000" w:themeColor="text1"/>
        </w:rPr>
        <w:t xml:space="preserve">ontratista </w:t>
      </w:r>
      <w:r w:rsidR="00CD610C" w:rsidRPr="00B948C8">
        <w:rPr>
          <w:rFonts w:ascii="Tahoma" w:hAnsi="Tahoma" w:cs="Tahoma"/>
          <w:color w:val="000000" w:themeColor="text1"/>
        </w:rPr>
        <w:t>i</w:t>
      </w:r>
      <w:r w:rsidR="008203E1" w:rsidRPr="00B948C8">
        <w:rPr>
          <w:rFonts w:ascii="Tahoma" w:hAnsi="Tahoma" w:cs="Tahoma"/>
          <w:color w:val="000000" w:themeColor="text1"/>
        </w:rPr>
        <w:t>ndependiente” respecto del contratante y, se convino, que</w:t>
      </w:r>
      <w:r w:rsidR="715C9A37" w:rsidRPr="00B948C8">
        <w:rPr>
          <w:rFonts w:ascii="Tahoma" w:hAnsi="Tahoma" w:cs="Tahoma"/>
          <w:color w:val="000000" w:themeColor="text1"/>
        </w:rPr>
        <w:t>,</w:t>
      </w:r>
      <w:r w:rsidR="008203E1" w:rsidRPr="00B948C8">
        <w:rPr>
          <w:rFonts w:ascii="Tahoma" w:hAnsi="Tahoma" w:cs="Tahoma"/>
          <w:color w:val="000000" w:themeColor="text1"/>
        </w:rPr>
        <w:t xml:space="preserve"> si por necesidad el contratista tuviere que utilizar herramientas, locales, etc., de propiedad del contratante, se entendería que los recibió a título de comodato precario, sin que ello desnaturalizara la auténtica voluntad contractual de las partes y, además, en la siguiente cláusula, expresó el contratista que su relación con el contratante, obedece al cumplimiento de las actividades que habitualmente ejecuta el contratista y, por ello, no hay subordinación laboral.</w:t>
      </w:r>
    </w:p>
    <w:p w14:paraId="541FA5E0" w14:textId="77777777" w:rsidR="00455F24" w:rsidRPr="00B948C8" w:rsidRDefault="00455F24" w:rsidP="00B948C8">
      <w:pPr>
        <w:pStyle w:val="NormalWeb"/>
        <w:spacing w:before="0" w:beforeAutospacing="0" w:after="0" w:afterAutospacing="0" w:line="276" w:lineRule="auto"/>
        <w:jc w:val="both"/>
        <w:rPr>
          <w:rFonts w:ascii="Tahoma" w:hAnsi="Tahoma" w:cs="Tahoma"/>
          <w:color w:val="000000"/>
        </w:rPr>
      </w:pPr>
    </w:p>
    <w:p w14:paraId="09E81C37" w14:textId="1DEA0040" w:rsidR="008203E1" w:rsidRPr="00B948C8" w:rsidRDefault="00CD610C" w:rsidP="00B948C8">
      <w:pPr>
        <w:pStyle w:val="NormalWeb"/>
        <w:numPr>
          <w:ilvl w:val="0"/>
          <w:numId w:val="7"/>
        </w:numPr>
        <w:spacing w:before="0" w:beforeAutospacing="0" w:after="0" w:afterAutospacing="0" w:line="276" w:lineRule="auto"/>
        <w:jc w:val="both"/>
        <w:rPr>
          <w:rFonts w:ascii="Tahoma" w:hAnsi="Tahoma" w:cs="Tahoma"/>
          <w:color w:val="000000"/>
        </w:rPr>
      </w:pPr>
      <w:r w:rsidRPr="00B948C8">
        <w:rPr>
          <w:rFonts w:ascii="Tahoma" w:hAnsi="Tahoma" w:cs="Tahoma"/>
          <w:color w:val="000000"/>
        </w:rPr>
        <w:t>Adicionalmente, se desprende como dato de los contratos escritos aportados, que t</w:t>
      </w:r>
      <w:r w:rsidR="008203E1" w:rsidRPr="00B948C8">
        <w:rPr>
          <w:rFonts w:ascii="Tahoma" w:hAnsi="Tahoma" w:cs="Tahoma"/>
          <w:color w:val="000000"/>
        </w:rPr>
        <w:t>odos</w:t>
      </w:r>
      <w:r w:rsidRPr="00B948C8">
        <w:rPr>
          <w:rFonts w:ascii="Tahoma" w:hAnsi="Tahoma" w:cs="Tahoma"/>
          <w:color w:val="000000"/>
        </w:rPr>
        <w:t xml:space="preserve"> ellos</w:t>
      </w:r>
      <w:r w:rsidR="008203E1" w:rsidRPr="00B948C8">
        <w:rPr>
          <w:rFonts w:ascii="Tahoma" w:hAnsi="Tahoma" w:cs="Tahoma"/>
          <w:color w:val="000000"/>
        </w:rPr>
        <w:t xml:space="preserve"> se suscribían con un término para el cumplimiento de quince (15) días.</w:t>
      </w:r>
    </w:p>
    <w:p w14:paraId="35186AB9" w14:textId="77777777" w:rsidR="00B6652A" w:rsidRPr="00B948C8" w:rsidRDefault="00B6652A" w:rsidP="00B948C8">
      <w:pPr>
        <w:pStyle w:val="NormalWeb"/>
        <w:spacing w:before="0" w:beforeAutospacing="0" w:after="0" w:afterAutospacing="0" w:line="276" w:lineRule="auto"/>
        <w:jc w:val="both"/>
        <w:rPr>
          <w:rFonts w:ascii="Tahoma" w:hAnsi="Tahoma" w:cs="Tahoma"/>
          <w:color w:val="000000"/>
        </w:rPr>
      </w:pPr>
    </w:p>
    <w:p w14:paraId="0B68F34A" w14:textId="77777777" w:rsidR="005336D2" w:rsidRPr="00B948C8" w:rsidRDefault="008203E1" w:rsidP="00B948C8">
      <w:pPr>
        <w:pStyle w:val="NormalWeb"/>
        <w:spacing w:before="0" w:beforeAutospacing="0" w:after="0" w:afterAutospacing="0" w:line="276" w:lineRule="auto"/>
        <w:ind w:firstLine="708"/>
        <w:jc w:val="both"/>
        <w:rPr>
          <w:rFonts w:ascii="Tahoma" w:hAnsi="Tahoma" w:cs="Tahoma"/>
          <w:color w:val="000000"/>
        </w:rPr>
      </w:pPr>
      <w:r w:rsidRPr="00B948C8">
        <w:rPr>
          <w:rFonts w:ascii="Tahoma" w:hAnsi="Tahoma" w:cs="Tahoma"/>
          <w:color w:val="000000" w:themeColor="text1"/>
        </w:rPr>
        <w:t>De otra parte, para probar los asertos</w:t>
      </w:r>
      <w:r w:rsidR="00CD610C" w:rsidRPr="00B948C8">
        <w:rPr>
          <w:rFonts w:ascii="Tahoma" w:hAnsi="Tahoma" w:cs="Tahoma"/>
          <w:color w:val="000000" w:themeColor="text1"/>
        </w:rPr>
        <w:t xml:space="preserve"> fundantes</w:t>
      </w:r>
      <w:r w:rsidRPr="00B948C8">
        <w:rPr>
          <w:rFonts w:ascii="Tahoma" w:hAnsi="Tahoma" w:cs="Tahoma"/>
          <w:color w:val="000000" w:themeColor="text1"/>
        </w:rPr>
        <w:t xml:space="preserve"> de la demanda, el actor llamó a declarar a </w:t>
      </w:r>
      <w:r w:rsidR="38F3905D" w:rsidRPr="00B948C8">
        <w:rPr>
          <w:rFonts w:ascii="Tahoma" w:hAnsi="Tahoma" w:cs="Tahoma"/>
          <w:color w:val="000000" w:themeColor="text1"/>
        </w:rPr>
        <w:t xml:space="preserve">los señores </w:t>
      </w:r>
      <w:r w:rsidRPr="00B948C8">
        <w:rPr>
          <w:rFonts w:ascii="Tahoma" w:hAnsi="Tahoma" w:cs="Tahoma"/>
          <w:color w:val="000000" w:themeColor="text1"/>
        </w:rPr>
        <w:t xml:space="preserve">LUIS EVENCIO OSPINA </w:t>
      </w:r>
      <w:proofErr w:type="spellStart"/>
      <w:r w:rsidRPr="00B948C8">
        <w:rPr>
          <w:rFonts w:ascii="Tahoma" w:hAnsi="Tahoma" w:cs="Tahoma"/>
          <w:color w:val="000000" w:themeColor="text1"/>
        </w:rPr>
        <w:t>OSPINA</w:t>
      </w:r>
      <w:proofErr w:type="spellEnd"/>
      <w:r w:rsidRPr="00B948C8">
        <w:rPr>
          <w:rFonts w:ascii="Tahoma" w:hAnsi="Tahoma" w:cs="Tahoma"/>
          <w:color w:val="000000" w:themeColor="text1"/>
        </w:rPr>
        <w:t xml:space="preserve">, ARQUÍMEDES LÓPEZ SALAZAR y PEDRO VERA </w:t>
      </w:r>
      <w:proofErr w:type="spellStart"/>
      <w:r w:rsidRPr="00B948C8">
        <w:rPr>
          <w:rFonts w:ascii="Tahoma" w:hAnsi="Tahoma" w:cs="Tahoma"/>
          <w:color w:val="000000" w:themeColor="text1"/>
        </w:rPr>
        <w:t>VERA</w:t>
      </w:r>
      <w:proofErr w:type="spellEnd"/>
      <w:r w:rsidRPr="00B948C8">
        <w:rPr>
          <w:rFonts w:ascii="Tahoma" w:hAnsi="Tahoma" w:cs="Tahoma"/>
          <w:color w:val="000000" w:themeColor="text1"/>
        </w:rPr>
        <w:t>, y el juez de conocimiento llamó de oficio al señor WILLIAM SIERRA</w:t>
      </w:r>
      <w:r w:rsidR="00CD610C" w:rsidRPr="00B948C8">
        <w:rPr>
          <w:rFonts w:ascii="Tahoma" w:hAnsi="Tahoma" w:cs="Tahoma"/>
          <w:color w:val="000000" w:themeColor="text1"/>
        </w:rPr>
        <w:t>, que declararon, en resumen, lo siguiente:</w:t>
      </w:r>
    </w:p>
    <w:p w14:paraId="3926E0FB" w14:textId="77777777" w:rsidR="005336D2" w:rsidRPr="00B948C8" w:rsidRDefault="005336D2" w:rsidP="00B948C8">
      <w:pPr>
        <w:pStyle w:val="NormalWeb"/>
        <w:spacing w:before="0" w:beforeAutospacing="0" w:after="0" w:afterAutospacing="0" w:line="276" w:lineRule="auto"/>
        <w:ind w:firstLine="708"/>
        <w:jc w:val="both"/>
        <w:rPr>
          <w:rFonts w:ascii="Tahoma" w:hAnsi="Tahoma" w:cs="Tahoma"/>
          <w:color w:val="000000" w:themeColor="text1"/>
        </w:rPr>
      </w:pPr>
    </w:p>
    <w:p w14:paraId="7D65C3D2" w14:textId="30766DEA" w:rsidR="008203E1" w:rsidRPr="00B948C8" w:rsidRDefault="223EF1E5" w:rsidP="00B948C8">
      <w:pPr>
        <w:pStyle w:val="NormalWeb"/>
        <w:spacing w:before="0" w:beforeAutospacing="0" w:after="0" w:afterAutospacing="0" w:line="276" w:lineRule="auto"/>
        <w:ind w:firstLine="708"/>
        <w:jc w:val="both"/>
        <w:rPr>
          <w:rFonts w:ascii="Tahoma" w:hAnsi="Tahoma" w:cs="Tahoma"/>
          <w:color w:val="000000"/>
        </w:rPr>
      </w:pPr>
      <w:r w:rsidRPr="00B948C8">
        <w:rPr>
          <w:rFonts w:ascii="Tahoma" w:hAnsi="Tahoma" w:cs="Tahoma"/>
          <w:color w:val="000000" w:themeColor="text1"/>
        </w:rPr>
        <w:t xml:space="preserve">El señor </w:t>
      </w:r>
      <w:r w:rsidRPr="00B948C8">
        <w:rPr>
          <w:rFonts w:ascii="Tahoma" w:hAnsi="Tahoma" w:cs="Tahoma"/>
          <w:b/>
          <w:bCs/>
          <w:color w:val="000000" w:themeColor="text1"/>
        </w:rPr>
        <w:t>LUIS EVENCIO OSPINA LOAIZA</w:t>
      </w:r>
      <w:r w:rsidRPr="00B948C8">
        <w:rPr>
          <w:rFonts w:ascii="Tahoma" w:hAnsi="Tahoma" w:cs="Tahoma"/>
          <w:color w:val="000000" w:themeColor="text1"/>
        </w:rPr>
        <w:t xml:space="preserve">, manifiesta que tuvo contacto directo con el demandante y su labor, por lo menos entre </w:t>
      </w:r>
      <w:r w:rsidR="4A3931BC" w:rsidRPr="00B948C8">
        <w:rPr>
          <w:rFonts w:ascii="Tahoma" w:hAnsi="Tahoma" w:cs="Tahoma"/>
          <w:color w:val="000000" w:themeColor="text1"/>
        </w:rPr>
        <w:t>los</w:t>
      </w:r>
      <w:r w:rsidRPr="00B948C8">
        <w:rPr>
          <w:rFonts w:ascii="Tahoma" w:hAnsi="Tahoma" w:cs="Tahoma"/>
          <w:color w:val="000000" w:themeColor="text1"/>
        </w:rPr>
        <w:t xml:space="preserve"> año</w:t>
      </w:r>
      <w:r w:rsidR="778E6C99" w:rsidRPr="00B948C8">
        <w:rPr>
          <w:rFonts w:ascii="Tahoma" w:hAnsi="Tahoma" w:cs="Tahoma"/>
          <w:color w:val="000000" w:themeColor="text1"/>
        </w:rPr>
        <w:t>s</w:t>
      </w:r>
      <w:r w:rsidRPr="00B948C8">
        <w:rPr>
          <w:rFonts w:ascii="Tahoma" w:hAnsi="Tahoma" w:cs="Tahoma"/>
          <w:color w:val="000000" w:themeColor="text1"/>
        </w:rPr>
        <w:t xml:space="preserve"> 1999 y 2007, como conductor de vehículo transportador y conductor de montacargas; puso de manifiesto </w:t>
      </w:r>
      <w:r w:rsidRPr="00B948C8">
        <w:rPr>
          <w:rFonts w:ascii="Tahoma" w:hAnsi="Tahoma" w:cs="Tahoma"/>
          <w:color w:val="000000" w:themeColor="text1"/>
        </w:rPr>
        <w:lastRenderedPageBreak/>
        <w:t xml:space="preserve">que el señor JULIO ARLEY SIERRA realizaba actividades relacionadas con la mecánica de automotores en las instalaciones de POSTOBÓN, de manera permanente, exponiendo como razones de su conocimiento, el que durante las ocho (8) horas de los distintos turnos y sitios que debía cubrir como conductor de montacargas, lo veía en esas labores, recibiendo órdenes del Jefe de Taller o de Transportes, </w:t>
      </w:r>
      <w:r w:rsidR="00CD610C" w:rsidRPr="00B948C8">
        <w:rPr>
          <w:rFonts w:ascii="Tahoma" w:hAnsi="Tahoma" w:cs="Tahoma"/>
          <w:color w:val="000000" w:themeColor="text1"/>
        </w:rPr>
        <w:t xml:space="preserve">esto es, del </w:t>
      </w:r>
      <w:r w:rsidRPr="00B948C8">
        <w:rPr>
          <w:rFonts w:ascii="Tahoma" w:hAnsi="Tahoma" w:cs="Tahoma"/>
          <w:color w:val="000000" w:themeColor="text1"/>
        </w:rPr>
        <w:t>señor SALAZAR</w:t>
      </w:r>
      <w:r w:rsidR="61BBBCA0" w:rsidRPr="00B948C8">
        <w:rPr>
          <w:rFonts w:ascii="Tahoma" w:hAnsi="Tahoma" w:cs="Tahoma"/>
          <w:color w:val="000000" w:themeColor="text1"/>
        </w:rPr>
        <w:t>. Agregó que c</w:t>
      </w:r>
      <w:r w:rsidRPr="00B948C8">
        <w:rPr>
          <w:rFonts w:ascii="Tahoma" w:hAnsi="Tahoma" w:cs="Tahoma"/>
          <w:color w:val="000000" w:themeColor="text1"/>
        </w:rPr>
        <w:t xml:space="preserve">uando se presentaban emergencias mecánicas dentro de las instalaciones, </w:t>
      </w:r>
      <w:r w:rsidR="421354E4" w:rsidRPr="00B948C8">
        <w:rPr>
          <w:rFonts w:ascii="Tahoma" w:hAnsi="Tahoma" w:cs="Tahoma"/>
          <w:color w:val="000000" w:themeColor="text1"/>
        </w:rPr>
        <w:t xml:space="preserve">era </w:t>
      </w:r>
      <w:r w:rsidRPr="00B948C8">
        <w:rPr>
          <w:rFonts w:ascii="Tahoma" w:hAnsi="Tahoma" w:cs="Tahoma"/>
          <w:color w:val="000000" w:themeColor="text1"/>
        </w:rPr>
        <w:t xml:space="preserve">objeto de llamados de atención por parte del jefe, </w:t>
      </w:r>
      <w:r w:rsidR="027EFEEC" w:rsidRPr="00B948C8">
        <w:rPr>
          <w:rFonts w:ascii="Tahoma" w:hAnsi="Tahoma" w:cs="Tahoma"/>
          <w:color w:val="000000" w:themeColor="text1"/>
        </w:rPr>
        <w:t xml:space="preserve">dijo expresamente, </w:t>
      </w:r>
      <w:r w:rsidR="027EFEEC" w:rsidRPr="00B948C8">
        <w:rPr>
          <w:rFonts w:ascii="Tahoma" w:hAnsi="Tahoma" w:cs="Tahoma"/>
          <w:i/>
          <w:iCs/>
          <w:color w:val="000000" w:themeColor="text1"/>
        </w:rPr>
        <w:t>“le daban gallina”</w:t>
      </w:r>
      <w:r w:rsidR="027EFEEC" w:rsidRPr="00B948C8">
        <w:rPr>
          <w:rFonts w:ascii="Tahoma" w:hAnsi="Tahoma" w:cs="Tahoma"/>
          <w:color w:val="000000" w:themeColor="text1"/>
        </w:rPr>
        <w:t>, por ejemplo, p</w:t>
      </w:r>
      <w:r w:rsidRPr="00B948C8">
        <w:rPr>
          <w:rFonts w:ascii="Tahoma" w:hAnsi="Tahoma" w:cs="Tahoma"/>
          <w:color w:val="000000" w:themeColor="text1"/>
        </w:rPr>
        <w:t>orque lo requería y no lo encontraba, manifestando que debía estar ahí</w:t>
      </w:r>
      <w:r w:rsidR="327ADD38" w:rsidRPr="00B948C8">
        <w:rPr>
          <w:rFonts w:ascii="Tahoma" w:hAnsi="Tahoma" w:cs="Tahoma"/>
          <w:color w:val="000000" w:themeColor="text1"/>
        </w:rPr>
        <w:t>, siempre disponible</w:t>
      </w:r>
      <w:r w:rsidRPr="00B948C8">
        <w:rPr>
          <w:rFonts w:ascii="Tahoma" w:hAnsi="Tahoma" w:cs="Tahoma"/>
          <w:color w:val="000000" w:themeColor="text1"/>
        </w:rPr>
        <w:t xml:space="preserve">. Dijo igualmente </w:t>
      </w:r>
      <w:r w:rsidR="076A8703" w:rsidRPr="00B948C8">
        <w:rPr>
          <w:rFonts w:ascii="Tahoma" w:hAnsi="Tahoma" w:cs="Tahoma"/>
          <w:color w:val="000000" w:themeColor="text1"/>
        </w:rPr>
        <w:t xml:space="preserve">que </w:t>
      </w:r>
      <w:r w:rsidRPr="00B948C8">
        <w:rPr>
          <w:rFonts w:ascii="Tahoma" w:hAnsi="Tahoma" w:cs="Tahoma"/>
          <w:color w:val="000000" w:themeColor="text1"/>
        </w:rPr>
        <w:t xml:space="preserve">el demandante no actuaba autónomamente porque debía pedir permiso o informarle al </w:t>
      </w:r>
      <w:r w:rsidR="765864AA" w:rsidRPr="00B948C8">
        <w:rPr>
          <w:rFonts w:ascii="Tahoma" w:hAnsi="Tahoma" w:cs="Tahoma"/>
          <w:color w:val="000000" w:themeColor="text1"/>
        </w:rPr>
        <w:t>jefe</w:t>
      </w:r>
      <w:r w:rsidRPr="00B948C8">
        <w:rPr>
          <w:rFonts w:ascii="Tahoma" w:hAnsi="Tahoma" w:cs="Tahoma"/>
          <w:color w:val="000000" w:themeColor="text1"/>
        </w:rPr>
        <w:t xml:space="preserve"> para realizar diligencias; que debía estar a las 5:30 a.m.</w:t>
      </w:r>
      <w:r w:rsidR="2611A356" w:rsidRPr="00B948C8">
        <w:rPr>
          <w:rFonts w:ascii="Tahoma" w:hAnsi="Tahoma" w:cs="Tahoma"/>
          <w:color w:val="000000" w:themeColor="text1"/>
        </w:rPr>
        <w:t>, todos los días</w:t>
      </w:r>
      <w:r w:rsidRPr="00B948C8">
        <w:rPr>
          <w:rFonts w:ascii="Tahoma" w:hAnsi="Tahoma" w:cs="Tahoma"/>
          <w:color w:val="000000" w:themeColor="text1"/>
        </w:rPr>
        <w:t>, para despachar la flota, porque era el mecánico principal</w:t>
      </w:r>
      <w:r w:rsidR="2CD98414" w:rsidRPr="00B948C8">
        <w:rPr>
          <w:rFonts w:ascii="Tahoma" w:hAnsi="Tahoma" w:cs="Tahoma"/>
          <w:color w:val="000000" w:themeColor="text1"/>
        </w:rPr>
        <w:t>. Informó igualmente que</w:t>
      </w:r>
      <w:r w:rsidRPr="00B948C8">
        <w:rPr>
          <w:rFonts w:ascii="Tahoma" w:hAnsi="Tahoma" w:cs="Tahoma"/>
          <w:color w:val="000000" w:themeColor="text1"/>
        </w:rPr>
        <w:t xml:space="preserve"> cuando </w:t>
      </w:r>
      <w:r w:rsidR="0CB3D02A" w:rsidRPr="00B948C8">
        <w:rPr>
          <w:rFonts w:ascii="Tahoma" w:hAnsi="Tahoma" w:cs="Tahoma"/>
          <w:color w:val="000000" w:themeColor="text1"/>
        </w:rPr>
        <w:t xml:space="preserve">le </w:t>
      </w:r>
      <w:r w:rsidRPr="00B948C8">
        <w:rPr>
          <w:rFonts w:ascii="Tahoma" w:hAnsi="Tahoma" w:cs="Tahoma"/>
          <w:color w:val="000000" w:themeColor="text1"/>
        </w:rPr>
        <w:t xml:space="preserve">comunicaban al </w:t>
      </w:r>
      <w:r w:rsidR="2B658F71" w:rsidRPr="00B948C8">
        <w:rPr>
          <w:rFonts w:ascii="Tahoma" w:hAnsi="Tahoma" w:cs="Tahoma"/>
          <w:color w:val="000000" w:themeColor="text1"/>
        </w:rPr>
        <w:t>jefe</w:t>
      </w:r>
      <w:r w:rsidRPr="00B948C8">
        <w:rPr>
          <w:rFonts w:ascii="Tahoma" w:hAnsi="Tahoma" w:cs="Tahoma"/>
          <w:color w:val="000000" w:themeColor="text1"/>
        </w:rPr>
        <w:t xml:space="preserve"> de Transporte un daño en </w:t>
      </w:r>
      <w:r w:rsidR="2FBC8C07" w:rsidRPr="00B948C8">
        <w:rPr>
          <w:rFonts w:ascii="Tahoma" w:hAnsi="Tahoma" w:cs="Tahoma"/>
          <w:color w:val="000000" w:themeColor="text1"/>
        </w:rPr>
        <w:t xml:space="preserve">el </w:t>
      </w:r>
      <w:r w:rsidRPr="00B948C8">
        <w:rPr>
          <w:rFonts w:ascii="Tahoma" w:hAnsi="Tahoma" w:cs="Tahoma"/>
          <w:color w:val="000000" w:themeColor="text1"/>
        </w:rPr>
        <w:t xml:space="preserve">montacarga, </w:t>
      </w:r>
      <w:r w:rsidR="00CD610C" w:rsidRPr="00B948C8">
        <w:rPr>
          <w:rFonts w:ascii="Tahoma" w:hAnsi="Tahoma" w:cs="Tahoma"/>
          <w:color w:val="000000" w:themeColor="text1"/>
        </w:rPr>
        <w:t>e</w:t>
      </w:r>
      <w:r w:rsidR="018D1B53" w:rsidRPr="00B948C8">
        <w:rPr>
          <w:rFonts w:ascii="Tahoma" w:hAnsi="Tahoma" w:cs="Tahoma"/>
          <w:color w:val="000000" w:themeColor="text1"/>
        </w:rPr>
        <w:t xml:space="preserve">ste inmediatamente </w:t>
      </w:r>
      <w:r w:rsidR="653FCF8F" w:rsidRPr="00B948C8">
        <w:rPr>
          <w:rFonts w:ascii="Tahoma" w:hAnsi="Tahoma" w:cs="Tahoma"/>
          <w:color w:val="000000" w:themeColor="text1"/>
        </w:rPr>
        <w:t>h</w:t>
      </w:r>
      <w:r w:rsidR="018D1B53" w:rsidRPr="00B948C8">
        <w:rPr>
          <w:rFonts w:ascii="Tahoma" w:hAnsi="Tahoma" w:cs="Tahoma"/>
          <w:color w:val="000000" w:themeColor="text1"/>
        </w:rPr>
        <w:t>a</w:t>
      </w:r>
      <w:r w:rsidR="653FCF8F" w:rsidRPr="00B948C8">
        <w:rPr>
          <w:rFonts w:ascii="Tahoma" w:hAnsi="Tahoma" w:cs="Tahoma"/>
          <w:color w:val="000000" w:themeColor="text1"/>
        </w:rPr>
        <w:t xml:space="preserve">cía </w:t>
      </w:r>
      <w:r w:rsidRPr="00B948C8">
        <w:rPr>
          <w:rFonts w:ascii="Tahoma" w:hAnsi="Tahoma" w:cs="Tahoma"/>
          <w:color w:val="000000" w:themeColor="text1"/>
        </w:rPr>
        <w:t>llama</w:t>
      </w:r>
      <w:r w:rsidR="350A7442" w:rsidRPr="00B948C8">
        <w:rPr>
          <w:rFonts w:ascii="Tahoma" w:hAnsi="Tahoma" w:cs="Tahoma"/>
          <w:color w:val="000000" w:themeColor="text1"/>
        </w:rPr>
        <w:t xml:space="preserve">r </w:t>
      </w:r>
      <w:r w:rsidRPr="00B948C8">
        <w:rPr>
          <w:rFonts w:ascii="Tahoma" w:hAnsi="Tahoma" w:cs="Tahoma"/>
          <w:color w:val="000000" w:themeColor="text1"/>
        </w:rPr>
        <w:t xml:space="preserve">a Julio para </w:t>
      </w:r>
      <w:r w:rsidR="100CC9C8" w:rsidRPr="00B948C8">
        <w:rPr>
          <w:rFonts w:ascii="Tahoma" w:hAnsi="Tahoma" w:cs="Tahoma"/>
          <w:color w:val="000000" w:themeColor="text1"/>
        </w:rPr>
        <w:t xml:space="preserve">que este </w:t>
      </w:r>
      <w:r w:rsidR="3059242A" w:rsidRPr="00B948C8">
        <w:rPr>
          <w:rFonts w:ascii="Tahoma" w:hAnsi="Tahoma" w:cs="Tahoma"/>
          <w:color w:val="000000" w:themeColor="text1"/>
        </w:rPr>
        <w:t xml:space="preserve">fuera a revisar </w:t>
      </w:r>
      <w:r w:rsidR="3059242A" w:rsidRPr="00B948C8">
        <w:rPr>
          <w:rFonts w:ascii="Tahoma" w:eastAsia="Arial Narrow" w:hAnsi="Tahoma" w:cs="Tahoma"/>
          <w:i/>
          <w:iCs/>
          <w:color w:val="000000" w:themeColor="text1"/>
        </w:rPr>
        <w:t>“a ver</w:t>
      </w:r>
      <w:r w:rsidR="100CC9C8" w:rsidRPr="00B948C8">
        <w:rPr>
          <w:rFonts w:ascii="Tahoma" w:eastAsia="Arial Narrow" w:hAnsi="Tahoma" w:cs="Tahoma"/>
          <w:i/>
          <w:iCs/>
          <w:color w:val="000000" w:themeColor="text1"/>
        </w:rPr>
        <w:t xml:space="preserve"> </w:t>
      </w:r>
      <w:r w:rsidRPr="00B948C8">
        <w:rPr>
          <w:rFonts w:ascii="Tahoma" w:eastAsia="Arial Narrow" w:hAnsi="Tahoma" w:cs="Tahoma"/>
          <w:i/>
          <w:iCs/>
          <w:color w:val="000000" w:themeColor="text1"/>
        </w:rPr>
        <w:t>qué pasó</w:t>
      </w:r>
      <w:r w:rsidR="49FE7894" w:rsidRPr="00B948C8">
        <w:rPr>
          <w:rFonts w:ascii="Tahoma" w:eastAsia="Arial Narrow" w:hAnsi="Tahoma" w:cs="Tahoma"/>
          <w:i/>
          <w:iCs/>
          <w:color w:val="000000" w:themeColor="text1"/>
        </w:rPr>
        <w:t>”</w:t>
      </w:r>
      <w:r w:rsidRPr="00B948C8">
        <w:rPr>
          <w:rFonts w:ascii="Tahoma" w:eastAsia="Arial Narrow" w:hAnsi="Tahoma" w:cs="Tahoma"/>
          <w:i/>
          <w:iCs/>
          <w:color w:val="000000" w:themeColor="text1"/>
        </w:rPr>
        <w:t xml:space="preserve">, </w:t>
      </w:r>
      <w:r w:rsidR="71BB50EB" w:rsidRPr="00B948C8">
        <w:rPr>
          <w:rFonts w:ascii="Tahoma" w:eastAsia="Arial Narrow" w:hAnsi="Tahoma" w:cs="Tahoma"/>
          <w:i/>
          <w:iCs/>
          <w:color w:val="000000" w:themeColor="text1"/>
        </w:rPr>
        <w:t>“</w:t>
      </w:r>
      <w:r w:rsidRPr="00B948C8">
        <w:rPr>
          <w:rFonts w:ascii="Tahoma" w:eastAsia="Arial Narrow" w:hAnsi="Tahoma" w:cs="Tahoma"/>
          <w:i/>
          <w:iCs/>
          <w:color w:val="000000" w:themeColor="text1"/>
        </w:rPr>
        <w:t xml:space="preserve">porque </w:t>
      </w:r>
      <w:r w:rsidR="0CF552C3" w:rsidRPr="00B948C8">
        <w:rPr>
          <w:rFonts w:ascii="Tahoma" w:eastAsia="Arial Narrow" w:hAnsi="Tahoma" w:cs="Tahoma"/>
          <w:i/>
          <w:iCs/>
          <w:color w:val="000000" w:themeColor="text1"/>
        </w:rPr>
        <w:t xml:space="preserve">era casi el </w:t>
      </w:r>
      <w:r w:rsidRPr="00B948C8">
        <w:rPr>
          <w:rFonts w:ascii="Tahoma" w:eastAsia="Arial Narrow" w:hAnsi="Tahoma" w:cs="Tahoma"/>
          <w:i/>
          <w:iCs/>
          <w:color w:val="000000" w:themeColor="text1"/>
        </w:rPr>
        <w:t>jefe inmediato, el que daba órdenes de mecánica, cuando no se encontraba el mecánico de los montacarga</w:t>
      </w:r>
      <w:r w:rsidR="1A7ACAFB" w:rsidRPr="00B948C8">
        <w:rPr>
          <w:rFonts w:ascii="Tahoma" w:eastAsia="Arial Narrow" w:hAnsi="Tahoma" w:cs="Tahoma"/>
          <w:i/>
          <w:iCs/>
          <w:color w:val="000000" w:themeColor="text1"/>
        </w:rPr>
        <w:t>s”</w:t>
      </w:r>
      <w:r w:rsidRPr="00B948C8">
        <w:rPr>
          <w:rFonts w:ascii="Tahoma" w:hAnsi="Tahoma" w:cs="Tahoma"/>
          <w:color w:val="000000" w:themeColor="text1"/>
        </w:rPr>
        <w:t>, de lo cual</w:t>
      </w:r>
      <w:r w:rsidR="57C5641B" w:rsidRPr="00B948C8">
        <w:rPr>
          <w:rFonts w:ascii="Tahoma" w:hAnsi="Tahoma" w:cs="Tahoma"/>
          <w:color w:val="000000" w:themeColor="text1"/>
        </w:rPr>
        <w:t xml:space="preserve"> </w:t>
      </w:r>
      <w:r w:rsidR="45751195" w:rsidRPr="00B948C8">
        <w:rPr>
          <w:rFonts w:ascii="Tahoma" w:hAnsi="Tahoma" w:cs="Tahoma"/>
          <w:color w:val="000000" w:themeColor="text1"/>
        </w:rPr>
        <w:t xml:space="preserve">el declarante </w:t>
      </w:r>
      <w:r w:rsidRPr="00B948C8">
        <w:rPr>
          <w:rFonts w:ascii="Tahoma" w:hAnsi="Tahoma" w:cs="Tahoma"/>
          <w:color w:val="000000" w:themeColor="text1"/>
        </w:rPr>
        <w:t>fue testigo presencial</w:t>
      </w:r>
      <w:r w:rsidR="74064581" w:rsidRPr="00B948C8">
        <w:rPr>
          <w:rFonts w:ascii="Tahoma" w:hAnsi="Tahoma" w:cs="Tahoma"/>
          <w:color w:val="000000" w:themeColor="text1"/>
        </w:rPr>
        <w:t xml:space="preserve"> y directo</w:t>
      </w:r>
      <w:r w:rsidR="09714B76" w:rsidRPr="00B948C8">
        <w:rPr>
          <w:rFonts w:ascii="Tahoma" w:hAnsi="Tahoma" w:cs="Tahoma"/>
          <w:color w:val="000000" w:themeColor="text1"/>
        </w:rPr>
        <w:t xml:space="preserve"> como conductor de montacargas</w:t>
      </w:r>
      <w:r w:rsidRPr="00B948C8">
        <w:rPr>
          <w:rFonts w:ascii="Tahoma" w:hAnsi="Tahoma" w:cs="Tahoma"/>
          <w:color w:val="000000" w:themeColor="text1"/>
        </w:rPr>
        <w:t xml:space="preserve">. Aclaró que, a las instalaciones de Postobón, no se podían ingresar vehículos particulares para reparación. Agregó que era obligatorio llevar el uniforme, suministrado por Postobón, pero </w:t>
      </w:r>
      <w:r w:rsidR="3822A86E" w:rsidRPr="00B948C8">
        <w:rPr>
          <w:rFonts w:ascii="Tahoma" w:hAnsi="Tahoma" w:cs="Tahoma"/>
          <w:color w:val="000000" w:themeColor="text1"/>
        </w:rPr>
        <w:t xml:space="preserve">los mecánicos </w:t>
      </w:r>
      <w:r w:rsidRPr="00B948C8">
        <w:rPr>
          <w:rFonts w:ascii="Tahoma" w:hAnsi="Tahoma" w:cs="Tahoma"/>
          <w:color w:val="000000" w:themeColor="text1"/>
        </w:rPr>
        <w:t>debían comprarlos;</w:t>
      </w:r>
      <w:r w:rsidR="31583294" w:rsidRPr="00B948C8">
        <w:rPr>
          <w:rFonts w:ascii="Tahoma" w:hAnsi="Tahoma" w:cs="Tahoma"/>
          <w:color w:val="000000" w:themeColor="text1"/>
        </w:rPr>
        <w:t xml:space="preserve"> que</w:t>
      </w:r>
      <w:r w:rsidRPr="00B948C8">
        <w:rPr>
          <w:rFonts w:ascii="Tahoma" w:hAnsi="Tahoma" w:cs="Tahoma"/>
          <w:color w:val="000000" w:themeColor="text1"/>
        </w:rPr>
        <w:t xml:space="preserve"> Postobón le</w:t>
      </w:r>
      <w:r w:rsidR="20DF4D3E" w:rsidRPr="00B948C8">
        <w:rPr>
          <w:rFonts w:ascii="Tahoma" w:hAnsi="Tahoma" w:cs="Tahoma"/>
          <w:color w:val="000000" w:themeColor="text1"/>
        </w:rPr>
        <w:t>s</w:t>
      </w:r>
      <w:r w:rsidRPr="00B948C8">
        <w:rPr>
          <w:rFonts w:ascii="Tahoma" w:hAnsi="Tahoma" w:cs="Tahoma"/>
          <w:color w:val="000000" w:themeColor="text1"/>
        </w:rPr>
        <w:t xml:space="preserve"> cobraba arrendamiento por el Local</w:t>
      </w:r>
      <w:r w:rsidR="73DE9A70" w:rsidRPr="00B948C8">
        <w:rPr>
          <w:rFonts w:ascii="Tahoma" w:hAnsi="Tahoma" w:cs="Tahoma"/>
          <w:color w:val="000000" w:themeColor="text1"/>
        </w:rPr>
        <w:t>, y que</w:t>
      </w:r>
      <w:r w:rsidRPr="00B948C8">
        <w:rPr>
          <w:rFonts w:ascii="Tahoma" w:hAnsi="Tahoma" w:cs="Tahoma"/>
          <w:color w:val="000000" w:themeColor="text1"/>
        </w:rPr>
        <w:t xml:space="preserve"> para desvarar vehículos fuera de las instalaciones, lo llevaban en camioneta suministrada por Postobón; así como </w:t>
      </w:r>
      <w:r w:rsidR="142ECDCC" w:rsidRPr="00B948C8">
        <w:rPr>
          <w:rFonts w:ascii="Tahoma" w:hAnsi="Tahoma" w:cs="Tahoma"/>
          <w:color w:val="000000" w:themeColor="text1"/>
        </w:rPr>
        <w:t xml:space="preserve">a </w:t>
      </w:r>
      <w:r w:rsidRPr="00B948C8">
        <w:rPr>
          <w:rFonts w:ascii="Tahoma" w:hAnsi="Tahoma" w:cs="Tahoma"/>
          <w:color w:val="000000" w:themeColor="text1"/>
        </w:rPr>
        <w:t>realizar otras labores dispuestas por el jefe.</w:t>
      </w:r>
    </w:p>
    <w:p w14:paraId="029B579E"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color w:val="000000" w:themeColor="text1"/>
        </w:rPr>
      </w:pPr>
    </w:p>
    <w:p w14:paraId="5836B9A1" w14:textId="69848A6C" w:rsidR="005336D2" w:rsidRPr="00B948C8" w:rsidRDefault="223EF1E5"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 xml:space="preserve">El señor </w:t>
      </w:r>
      <w:r w:rsidRPr="00B948C8">
        <w:rPr>
          <w:rFonts w:ascii="Tahoma" w:hAnsi="Tahoma" w:cs="Tahoma"/>
          <w:b/>
          <w:bCs/>
          <w:color w:val="000000" w:themeColor="text1"/>
        </w:rPr>
        <w:t>ARQUÍMEDES LÓPEZ SALAZAR</w:t>
      </w:r>
      <w:r w:rsidR="00CD610C" w:rsidRPr="00B948C8">
        <w:rPr>
          <w:rFonts w:ascii="Tahoma" w:hAnsi="Tahoma" w:cs="Tahoma"/>
          <w:color w:val="000000" w:themeColor="text1"/>
        </w:rPr>
        <w:t xml:space="preserve">, por su parte, </w:t>
      </w:r>
      <w:r w:rsidRPr="00B948C8">
        <w:rPr>
          <w:rFonts w:ascii="Tahoma" w:hAnsi="Tahoma" w:cs="Tahoma"/>
          <w:color w:val="000000" w:themeColor="text1"/>
        </w:rPr>
        <w:t>declaró en el mismo sentido del precitado testigo. Dijo que ingresó a laborar a mediados del año 1994</w:t>
      </w:r>
      <w:r w:rsidR="007E25B5" w:rsidRPr="00B948C8">
        <w:rPr>
          <w:rFonts w:ascii="Tahoma" w:hAnsi="Tahoma" w:cs="Tahoma"/>
          <w:color w:val="000000" w:themeColor="text1"/>
        </w:rPr>
        <w:t xml:space="preserve"> y se retiró en el</w:t>
      </w:r>
      <w:r w:rsidRPr="00B948C8">
        <w:rPr>
          <w:rFonts w:ascii="Tahoma" w:hAnsi="Tahoma" w:cs="Tahoma"/>
          <w:color w:val="000000" w:themeColor="text1"/>
        </w:rPr>
        <w:t xml:space="preserve"> año 2004, precisando que tenían que madrugar y estar en la Empresa todos los días a las seis (6) de la mañana para despachar la flota, verificar que por la noche llega</w:t>
      </w:r>
      <w:r w:rsidR="26898C3B" w:rsidRPr="00B948C8">
        <w:rPr>
          <w:rFonts w:ascii="Tahoma" w:hAnsi="Tahoma" w:cs="Tahoma"/>
          <w:color w:val="000000" w:themeColor="text1"/>
        </w:rPr>
        <w:t>ran</w:t>
      </w:r>
      <w:r w:rsidRPr="00B948C8">
        <w:rPr>
          <w:rFonts w:ascii="Tahoma" w:hAnsi="Tahoma" w:cs="Tahoma"/>
          <w:color w:val="000000" w:themeColor="text1"/>
        </w:rPr>
        <w:t xml:space="preserve"> bien</w:t>
      </w:r>
      <w:r w:rsidR="007E25B5" w:rsidRPr="00B948C8">
        <w:rPr>
          <w:rFonts w:ascii="Tahoma" w:hAnsi="Tahoma" w:cs="Tahoma"/>
          <w:color w:val="000000" w:themeColor="text1"/>
        </w:rPr>
        <w:t xml:space="preserve"> los vehículos</w:t>
      </w:r>
      <w:r w:rsidRPr="00B948C8">
        <w:rPr>
          <w:rFonts w:ascii="Tahoma" w:hAnsi="Tahoma" w:cs="Tahoma"/>
          <w:color w:val="000000" w:themeColor="text1"/>
        </w:rPr>
        <w:t>, pero algunas veces los camiones no prendían por la mañana o tenían una llanta pinchada y si bien es cierto él a veces quedaba libre después de haber colaborado en esa actividad, no sucedía lo mismo con JULIO, porque seguía trabajando en lo que estuviera haciendo pues tenía buen trabajo por ser muy buen contratista y mecánico. Precisó que no se podía decir que no volvía a trabajar o</w:t>
      </w:r>
      <w:r w:rsidR="655B6A69" w:rsidRPr="00B948C8">
        <w:rPr>
          <w:rFonts w:ascii="Tahoma" w:hAnsi="Tahoma" w:cs="Tahoma"/>
          <w:color w:val="000000" w:themeColor="text1"/>
        </w:rPr>
        <w:t xml:space="preserve"> que podía</w:t>
      </w:r>
      <w:r w:rsidRPr="00B948C8">
        <w:rPr>
          <w:rFonts w:ascii="Tahoma" w:hAnsi="Tahoma" w:cs="Tahoma"/>
          <w:color w:val="000000" w:themeColor="text1"/>
        </w:rPr>
        <w:t xml:space="preserve"> sacar una tarde libre, porque hacía falta en la fábrica para </w:t>
      </w:r>
      <w:r w:rsidR="007E25B5" w:rsidRPr="00B948C8">
        <w:rPr>
          <w:rFonts w:ascii="Tahoma" w:hAnsi="Tahoma" w:cs="Tahoma"/>
          <w:i/>
          <w:iCs/>
          <w:color w:val="000000" w:themeColor="text1"/>
        </w:rPr>
        <w:t>“</w:t>
      </w:r>
      <w:r w:rsidRPr="00B948C8">
        <w:rPr>
          <w:rFonts w:ascii="Tahoma" w:hAnsi="Tahoma" w:cs="Tahoma"/>
          <w:i/>
          <w:iCs/>
          <w:color w:val="000000" w:themeColor="text1"/>
        </w:rPr>
        <w:t>desvarar un carro o alguna cosa</w:t>
      </w:r>
      <w:r w:rsidR="007E25B5" w:rsidRPr="00B948C8">
        <w:rPr>
          <w:rFonts w:ascii="Tahoma" w:hAnsi="Tahoma" w:cs="Tahoma"/>
          <w:i/>
          <w:iCs/>
          <w:color w:val="000000" w:themeColor="text1"/>
        </w:rPr>
        <w:t>”</w:t>
      </w:r>
      <w:r w:rsidR="007E25B5" w:rsidRPr="00B948C8">
        <w:rPr>
          <w:rFonts w:ascii="Tahoma" w:hAnsi="Tahoma" w:cs="Tahoma"/>
          <w:color w:val="000000" w:themeColor="text1"/>
        </w:rPr>
        <w:t xml:space="preserve">. Agregó igualmente </w:t>
      </w:r>
      <w:r w:rsidRPr="00B948C8">
        <w:rPr>
          <w:rFonts w:ascii="Tahoma" w:hAnsi="Tahoma" w:cs="Tahoma"/>
          <w:color w:val="000000" w:themeColor="text1"/>
        </w:rPr>
        <w:t>que era el jefe, JOSÉ FERNANDO SALAZAR, el que repartía el trabajo, al que estuviera más desocupado; tenían que comprar los uniformes y pagar un arrendamiento mensual; que les pagaban por lo que hicieran y el monto de la remuneración dependía del estado de la flota. Dijo</w:t>
      </w:r>
      <w:r w:rsidR="007E25B5" w:rsidRPr="00B948C8">
        <w:rPr>
          <w:rFonts w:ascii="Tahoma" w:hAnsi="Tahoma" w:cs="Tahoma"/>
          <w:color w:val="000000" w:themeColor="text1"/>
        </w:rPr>
        <w:t xml:space="preserve">, de otra parte, </w:t>
      </w:r>
      <w:r w:rsidRPr="00B948C8">
        <w:rPr>
          <w:rFonts w:ascii="Tahoma" w:hAnsi="Tahoma" w:cs="Tahoma"/>
          <w:color w:val="000000" w:themeColor="text1"/>
        </w:rPr>
        <w:t xml:space="preserve">que la labor de Julio fue continua y era obligatorio permanecer en el taller; que debía estar disponible por si lo llamaban a una hora determinada en la noche, </w:t>
      </w:r>
      <w:r w:rsidRPr="00B948C8">
        <w:rPr>
          <w:rFonts w:ascii="Tahoma" w:hAnsi="Tahoma" w:cs="Tahoma"/>
          <w:i/>
          <w:iCs/>
          <w:color w:val="000000" w:themeColor="text1"/>
        </w:rPr>
        <w:t>“no se podía hacer el pendejo, el bobo, el morrongo, porque se ganaba una sanción</w:t>
      </w:r>
      <w:r w:rsidR="007E25B5" w:rsidRPr="00B948C8">
        <w:rPr>
          <w:rFonts w:ascii="Tahoma" w:hAnsi="Tahoma" w:cs="Tahoma"/>
          <w:i/>
          <w:iCs/>
          <w:color w:val="000000" w:themeColor="text1"/>
        </w:rPr>
        <w:t>”</w:t>
      </w:r>
      <w:r w:rsidRPr="00B948C8">
        <w:rPr>
          <w:rFonts w:ascii="Tahoma" w:hAnsi="Tahoma" w:cs="Tahoma"/>
          <w:i/>
          <w:iCs/>
          <w:color w:val="000000" w:themeColor="text1"/>
        </w:rPr>
        <w:t xml:space="preserve"> </w:t>
      </w:r>
      <w:r w:rsidRPr="00B948C8">
        <w:rPr>
          <w:rFonts w:ascii="Tahoma" w:hAnsi="Tahoma" w:cs="Tahoma"/>
          <w:color w:val="000000" w:themeColor="text1"/>
        </w:rPr>
        <w:t xml:space="preserve">y la mayoría de las veces iban a desvarar </w:t>
      </w:r>
      <w:r w:rsidR="523E94A4" w:rsidRPr="00B948C8">
        <w:rPr>
          <w:rFonts w:ascii="Tahoma" w:hAnsi="Tahoma" w:cs="Tahoma"/>
          <w:color w:val="000000" w:themeColor="text1"/>
        </w:rPr>
        <w:t>en l</w:t>
      </w:r>
      <w:r w:rsidRPr="00B948C8">
        <w:rPr>
          <w:rFonts w:ascii="Tahoma" w:hAnsi="Tahoma" w:cs="Tahoma"/>
          <w:color w:val="000000" w:themeColor="text1"/>
        </w:rPr>
        <w:t xml:space="preserve">os vehículos de Postobón. Finalmente aclaró que eran </w:t>
      </w:r>
      <w:r w:rsidRPr="00B948C8">
        <w:rPr>
          <w:rFonts w:ascii="Tahoma" w:eastAsia="Arial Narrow" w:hAnsi="Tahoma" w:cs="Tahoma"/>
          <w:i/>
          <w:iCs/>
          <w:color w:val="000000" w:themeColor="text1"/>
        </w:rPr>
        <w:t>“mandados”</w:t>
      </w:r>
      <w:r w:rsidRPr="00B948C8">
        <w:rPr>
          <w:rFonts w:ascii="Tahoma" w:hAnsi="Tahoma" w:cs="Tahoma"/>
          <w:color w:val="000000" w:themeColor="text1"/>
        </w:rPr>
        <w:t xml:space="preserve">, no tenían autonomía completa </w:t>
      </w:r>
      <w:r w:rsidRPr="00B948C8">
        <w:rPr>
          <w:rFonts w:ascii="Tahoma" w:hAnsi="Tahoma" w:cs="Tahoma"/>
          <w:i/>
          <w:iCs/>
          <w:color w:val="000000" w:themeColor="text1"/>
        </w:rPr>
        <w:t>“o como si fueran los jefes, pues eran subalternos de JOSÉ FERNANDO SALAZAR, quien era el que los mandaba”;</w:t>
      </w:r>
      <w:r w:rsidRPr="00B948C8">
        <w:rPr>
          <w:rFonts w:ascii="Tahoma" w:hAnsi="Tahoma" w:cs="Tahoma"/>
          <w:color w:val="000000" w:themeColor="text1"/>
        </w:rPr>
        <w:t xml:space="preserve"> que primero hacían lo ordenado por el </w:t>
      </w:r>
      <w:r w:rsidR="577BED8E" w:rsidRPr="00B948C8">
        <w:rPr>
          <w:rFonts w:ascii="Tahoma" w:hAnsi="Tahoma" w:cs="Tahoma"/>
          <w:color w:val="000000" w:themeColor="text1"/>
        </w:rPr>
        <w:t>jefe</w:t>
      </w:r>
      <w:r w:rsidRPr="00B948C8">
        <w:rPr>
          <w:rFonts w:ascii="Tahoma" w:hAnsi="Tahoma" w:cs="Tahoma"/>
          <w:color w:val="000000" w:themeColor="text1"/>
        </w:rPr>
        <w:t xml:space="preserve"> de Transportes, luego los llamaban a cuadrar y debían firmar el contrato;</w:t>
      </w:r>
      <w:r w:rsidR="18C77CD5" w:rsidRPr="00B948C8">
        <w:rPr>
          <w:rFonts w:ascii="Tahoma" w:hAnsi="Tahoma" w:cs="Tahoma"/>
          <w:color w:val="000000" w:themeColor="text1"/>
        </w:rPr>
        <w:t xml:space="preserve"> y</w:t>
      </w:r>
      <w:r w:rsidRPr="00B948C8">
        <w:rPr>
          <w:rFonts w:ascii="Tahoma" w:hAnsi="Tahoma" w:cs="Tahoma"/>
          <w:color w:val="000000" w:themeColor="text1"/>
        </w:rPr>
        <w:t xml:space="preserve"> que, para poderles pagar, en una época, tuvieron que afiliarse a la Cámara de Comercio.</w:t>
      </w:r>
    </w:p>
    <w:p w14:paraId="7A420751"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color w:val="000000" w:themeColor="text1"/>
        </w:rPr>
      </w:pPr>
    </w:p>
    <w:p w14:paraId="167329B6" w14:textId="77777777" w:rsidR="001566C9" w:rsidRPr="00B948C8" w:rsidRDefault="223EF1E5"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 xml:space="preserve">De igual manera, </w:t>
      </w:r>
      <w:r w:rsidRPr="00B948C8">
        <w:rPr>
          <w:rFonts w:ascii="Tahoma" w:hAnsi="Tahoma" w:cs="Tahoma"/>
          <w:b/>
          <w:bCs/>
          <w:color w:val="000000" w:themeColor="text1"/>
        </w:rPr>
        <w:t xml:space="preserve">PEDRO VERA </w:t>
      </w:r>
      <w:proofErr w:type="spellStart"/>
      <w:r w:rsidRPr="00B948C8">
        <w:rPr>
          <w:rFonts w:ascii="Tahoma" w:hAnsi="Tahoma" w:cs="Tahoma"/>
          <w:b/>
          <w:bCs/>
          <w:color w:val="000000" w:themeColor="text1"/>
        </w:rPr>
        <w:t>VERA</w:t>
      </w:r>
      <w:proofErr w:type="spellEnd"/>
      <w:r w:rsidRPr="00B948C8">
        <w:rPr>
          <w:rFonts w:ascii="Tahoma" w:hAnsi="Tahoma" w:cs="Tahoma"/>
          <w:color w:val="000000" w:themeColor="text1"/>
        </w:rPr>
        <w:t>, dijo que inicialmente laboró entre el año 1983 y 1987, y posteriormente, en el año 1993 (precisamente en el año en que ingresó como contratista JULIO ARLEY) que luego se retiró y volvió a reingresar por 30 meses y se retiró definitivamente en el año 2003. Este testigo dijo que Julio empezó a laborar como lubricador y luego como mecánico</w:t>
      </w:r>
      <w:r w:rsidR="367514C2" w:rsidRPr="00B948C8">
        <w:rPr>
          <w:rFonts w:ascii="Tahoma" w:hAnsi="Tahoma" w:cs="Tahoma"/>
          <w:color w:val="000000" w:themeColor="text1"/>
        </w:rPr>
        <w:t xml:space="preserve"> </w:t>
      </w:r>
      <w:r w:rsidRPr="00B948C8">
        <w:rPr>
          <w:rFonts w:ascii="Tahoma" w:hAnsi="Tahoma" w:cs="Tahoma"/>
          <w:color w:val="000000" w:themeColor="text1"/>
        </w:rPr>
        <w:t>automotriz, reparando motores, desvarando todo lo que les tocab</w:t>
      </w:r>
      <w:r w:rsidR="214ED7E2" w:rsidRPr="00B948C8">
        <w:rPr>
          <w:rFonts w:ascii="Tahoma" w:hAnsi="Tahoma" w:cs="Tahoma"/>
          <w:color w:val="000000" w:themeColor="text1"/>
        </w:rPr>
        <w:t>a</w:t>
      </w:r>
      <w:r w:rsidRPr="00B948C8">
        <w:rPr>
          <w:rFonts w:ascii="Tahoma" w:hAnsi="Tahoma" w:cs="Tahoma"/>
          <w:color w:val="000000" w:themeColor="text1"/>
        </w:rPr>
        <w:t xml:space="preserve"> </w:t>
      </w:r>
      <w:r w:rsidR="68119AEB" w:rsidRPr="00B948C8">
        <w:rPr>
          <w:rFonts w:ascii="Tahoma" w:eastAsia="Arial Narrow" w:hAnsi="Tahoma" w:cs="Tahoma"/>
          <w:i/>
          <w:iCs/>
          <w:color w:val="000000" w:themeColor="text1"/>
        </w:rPr>
        <w:t>“</w:t>
      </w:r>
      <w:r w:rsidRPr="00B948C8">
        <w:rPr>
          <w:rFonts w:ascii="Tahoma" w:eastAsia="Arial Narrow" w:hAnsi="Tahoma" w:cs="Tahoma"/>
          <w:i/>
          <w:iCs/>
          <w:color w:val="000000" w:themeColor="text1"/>
        </w:rPr>
        <w:t>cuando a JULIO le daban una orden de reparar un motor</w:t>
      </w:r>
      <w:r w:rsidR="1D813F89" w:rsidRPr="00B948C8">
        <w:rPr>
          <w:rFonts w:ascii="Tahoma" w:eastAsia="Arial Narrow" w:hAnsi="Tahoma" w:cs="Tahoma"/>
          <w:i/>
          <w:iCs/>
          <w:color w:val="000000" w:themeColor="text1"/>
        </w:rPr>
        <w:t xml:space="preserve">, </w:t>
      </w:r>
      <w:r w:rsidRPr="00B948C8">
        <w:rPr>
          <w:rFonts w:ascii="Tahoma" w:eastAsia="Arial Narrow" w:hAnsi="Tahoma" w:cs="Tahoma"/>
          <w:i/>
          <w:iCs/>
          <w:color w:val="000000" w:themeColor="text1"/>
        </w:rPr>
        <w:t>lo hacía</w:t>
      </w:r>
      <w:r w:rsidR="31921ACA" w:rsidRPr="00B948C8">
        <w:rPr>
          <w:rFonts w:ascii="Tahoma" w:eastAsia="Arial Narrow" w:hAnsi="Tahoma" w:cs="Tahoma"/>
          <w:i/>
          <w:iCs/>
          <w:color w:val="000000" w:themeColor="text1"/>
        </w:rPr>
        <w:t xml:space="preserve"> inmediatamente</w:t>
      </w:r>
      <w:r w:rsidR="061C4626" w:rsidRPr="00B948C8">
        <w:rPr>
          <w:rFonts w:ascii="Tahoma" w:eastAsia="Arial Narrow" w:hAnsi="Tahoma" w:cs="Tahoma"/>
          <w:i/>
          <w:iCs/>
          <w:color w:val="000000" w:themeColor="text1"/>
        </w:rPr>
        <w:t>”</w:t>
      </w:r>
      <w:r w:rsidRPr="00B948C8">
        <w:rPr>
          <w:rFonts w:ascii="Tahoma" w:hAnsi="Tahoma" w:cs="Tahoma"/>
          <w:color w:val="000000" w:themeColor="text1"/>
        </w:rPr>
        <w:t>; que la</w:t>
      </w:r>
      <w:r w:rsidR="72D31DE2" w:rsidRPr="00B948C8">
        <w:rPr>
          <w:rFonts w:ascii="Tahoma" w:hAnsi="Tahoma" w:cs="Tahoma"/>
          <w:color w:val="000000" w:themeColor="text1"/>
        </w:rPr>
        <w:t>s</w:t>
      </w:r>
      <w:r w:rsidRPr="00B948C8">
        <w:rPr>
          <w:rFonts w:ascii="Tahoma" w:hAnsi="Tahoma" w:cs="Tahoma"/>
          <w:color w:val="000000" w:themeColor="text1"/>
        </w:rPr>
        <w:t xml:space="preserve"> </w:t>
      </w:r>
      <w:r w:rsidR="45751195" w:rsidRPr="00B948C8">
        <w:rPr>
          <w:rFonts w:ascii="Tahoma" w:hAnsi="Tahoma" w:cs="Tahoma"/>
          <w:color w:val="000000" w:themeColor="text1"/>
        </w:rPr>
        <w:t>ó</w:t>
      </w:r>
      <w:r w:rsidR="512F05A2" w:rsidRPr="00B948C8">
        <w:rPr>
          <w:rFonts w:ascii="Tahoma" w:hAnsi="Tahoma" w:cs="Tahoma"/>
          <w:color w:val="000000" w:themeColor="text1"/>
        </w:rPr>
        <w:t>r</w:t>
      </w:r>
      <w:r w:rsidRPr="00B948C8">
        <w:rPr>
          <w:rFonts w:ascii="Tahoma" w:hAnsi="Tahoma" w:cs="Tahoma"/>
          <w:color w:val="000000" w:themeColor="text1"/>
        </w:rPr>
        <w:t xml:space="preserve">denes las daba el </w:t>
      </w:r>
      <w:r w:rsidR="6EA369B5" w:rsidRPr="00B948C8">
        <w:rPr>
          <w:rFonts w:ascii="Tahoma" w:hAnsi="Tahoma" w:cs="Tahoma"/>
          <w:color w:val="000000" w:themeColor="text1"/>
        </w:rPr>
        <w:t>j</w:t>
      </w:r>
      <w:r w:rsidRPr="00B948C8">
        <w:rPr>
          <w:rFonts w:ascii="Tahoma" w:hAnsi="Tahoma" w:cs="Tahoma"/>
          <w:color w:val="000000" w:themeColor="text1"/>
        </w:rPr>
        <w:t xml:space="preserve">efe de talleres; que JULIO laboraba de lunes a domingo, porque era el encargado de despachar la flota, ingresando a las 6 de la mañana </w:t>
      </w:r>
      <w:r w:rsidR="00A629BC" w:rsidRPr="00B948C8">
        <w:rPr>
          <w:rFonts w:ascii="Tahoma" w:hAnsi="Tahoma" w:cs="Tahoma"/>
          <w:color w:val="000000" w:themeColor="text1"/>
        </w:rPr>
        <w:t>y hasta las 7, 8 o 9 p.m.</w:t>
      </w:r>
      <w:r w:rsidRPr="00B948C8">
        <w:rPr>
          <w:rFonts w:ascii="Tahoma" w:hAnsi="Tahoma" w:cs="Tahoma"/>
          <w:color w:val="000000" w:themeColor="text1"/>
        </w:rPr>
        <w:t xml:space="preserve">, o la hora que cumpliera la labor. Dijo igualmente que el horario era impuesto por el jefe del Taller, dado que hacía reunión y decía </w:t>
      </w:r>
      <w:r w:rsidRPr="00B948C8">
        <w:rPr>
          <w:rFonts w:ascii="Tahoma" w:hAnsi="Tahoma" w:cs="Tahoma"/>
          <w:i/>
          <w:iCs/>
          <w:color w:val="000000" w:themeColor="text1"/>
        </w:rPr>
        <w:t>“hay que estar a las 6 de la mañana y trabajar hasta la hora que toque”</w:t>
      </w:r>
      <w:r w:rsidRPr="00B948C8">
        <w:rPr>
          <w:rFonts w:ascii="Tahoma" w:hAnsi="Tahoma" w:cs="Tahoma"/>
          <w:color w:val="000000" w:themeColor="text1"/>
        </w:rPr>
        <w:t xml:space="preserve">. Agregó que Julio trabajó en forma continua, salvo una incapacidad por un accidente </w:t>
      </w:r>
      <w:r w:rsidRPr="00B948C8">
        <w:rPr>
          <w:rFonts w:ascii="Tahoma" w:hAnsi="Tahoma" w:cs="Tahoma"/>
          <w:i/>
          <w:iCs/>
          <w:color w:val="000000" w:themeColor="text1"/>
        </w:rPr>
        <w:t>“que le comentaron”</w:t>
      </w:r>
      <w:r w:rsidRPr="00B948C8">
        <w:rPr>
          <w:rFonts w:ascii="Tahoma" w:hAnsi="Tahoma" w:cs="Tahoma"/>
          <w:color w:val="000000" w:themeColor="text1"/>
        </w:rPr>
        <w:t>; que recibía mensualmente</w:t>
      </w:r>
      <w:r w:rsidR="45751195" w:rsidRPr="00B948C8">
        <w:rPr>
          <w:rFonts w:ascii="Tahoma" w:hAnsi="Tahoma" w:cs="Tahoma"/>
          <w:color w:val="000000" w:themeColor="text1"/>
        </w:rPr>
        <w:t xml:space="preserve"> como </w:t>
      </w:r>
      <w:r w:rsidRPr="00B948C8">
        <w:rPr>
          <w:rFonts w:ascii="Tahoma" w:hAnsi="Tahoma" w:cs="Tahoma"/>
          <w:color w:val="000000" w:themeColor="text1"/>
        </w:rPr>
        <w:t xml:space="preserve">remuneración, entre </w:t>
      </w:r>
      <w:r w:rsidR="5DFA697F" w:rsidRPr="00B948C8">
        <w:rPr>
          <w:rFonts w:ascii="Tahoma" w:hAnsi="Tahoma" w:cs="Tahoma"/>
          <w:color w:val="000000" w:themeColor="text1"/>
        </w:rPr>
        <w:t>ochocientos mil</w:t>
      </w:r>
      <w:r w:rsidRPr="00B948C8">
        <w:rPr>
          <w:rFonts w:ascii="Tahoma" w:hAnsi="Tahoma" w:cs="Tahoma"/>
          <w:color w:val="000000" w:themeColor="text1"/>
        </w:rPr>
        <w:t>, un millón, un millón quinientos mil pesos,</w:t>
      </w:r>
      <w:r w:rsidR="40530B35" w:rsidRPr="00B948C8">
        <w:rPr>
          <w:rFonts w:ascii="Tahoma" w:hAnsi="Tahoma" w:cs="Tahoma"/>
          <w:color w:val="000000" w:themeColor="text1"/>
        </w:rPr>
        <w:t xml:space="preserve"> </w:t>
      </w:r>
      <w:r w:rsidRPr="00B948C8">
        <w:rPr>
          <w:rFonts w:ascii="Tahoma" w:hAnsi="Tahoma" w:cs="Tahoma"/>
          <w:color w:val="000000" w:themeColor="text1"/>
        </w:rPr>
        <w:t xml:space="preserve">pero más adelante aclara que él tenía </w:t>
      </w:r>
      <w:r w:rsidR="45751195" w:rsidRPr="00B948C8">
        <w:rPr>
          <w:rFonts w:ascii="Tahoma" w:hAnsi="Tahoma" w:cs="Tahoma"/>
          <w:color w:val="000000" w:themeColor="text1"/>
        </w:rPr>
        <w:t xml:space="preserve">salario </w:t>
      </w:r>
      <w:r w:rsidRPr="00B948C8">
        <w:rPr>
          <w:rFonts w:ascii="Tahoma" w:hAnsi="Tahoma" w:cs="Tahoma"/>
          <w:color w:val="000000" w:themeColor="text1"/>
        </w:rPr>
        <w:t xml:space="preserve">fijo y no sabía cuánto ganaban los demás; que las órdenes que daba JOSÉ FERNANDO SALAZAR, era </w:t>
      </w:r>
      <w:r w:rsidRPr="00B948C8">
        <w:rPr>
          <w:rFonts w:ascii="Tahoma" w:hAnsi="Tahoma" w:cs="Tahoma"/>
          <w:i/>
          <w:iCs/>
          <w:color w:val="000000" w:themeColor="text1"/>
        </w:rPr>
        <w:t>“</w:t>
      </w:r>
      <w:r w:rsidRPr="00674A93">
        <w:rPr>
          <w:rFonts w:ascii="Tahoma" w:hAnsi="Tahoma" w:cs="Tahoma"/>
          <w:i/>
          <w:iCs/>
          <w:color w:val="000000" w:themeColor="text1"/>
          <w:sz w:val="22"/>
        </w:rPr>
        <w:t>haga tal cosa y se hacía</w:t>
      </w:r>
      <w:r w:rsidRPr="00B948C8">
        <w:rPr>
          <w:rFonts w:ascii="Tahoma" w:hAnsi="Tahoma" w:cs="Tahoma"/>
          <w:i/>
          <w:iCs/>
          <w:color w:val="000000" w:themeColor="text1"/>
        </w:rPr>
        <w:t>”</w:t>
      </w:r>
      <w:r w:rsidRPr="00B948C8">
        <w:rPr>
          <w:rFonts w:ascii="Tahoma" w:hAnsi="Tahoma" w:cs="Tahoma"/>
          <w:color w:val="000000" w:themeColor="text1"/>
        </w:rPr>
        <w:t>. Explicó, además, que les tocaba ir con un uniforme que les vendía la</w:t>
      </w:r>
      <w:r w:rsidR="007E25B5" w:rsidRPr="00B948C8">
        <w:rPr>
          <w:rFonts w:ascii="Tahoma" w:hAnsi="Tahoma" w:cs="Tahoma"/>
          <w:color w:val="000000" w:themeColor="text1"/>
        </w:rPr>
        <w:t xml:space="preserve"> misma</w:t>
      </w:r>
      <w:r w:rsidRPr="00B948C8">
        <w:rPr>
          <w:rFonts w:ascii="Tahoma" w:hAnsi="Tahoma" w:cs="Tahoma"/>
          <w:color w:val="000000" w:themeColor="text1"/>
        </w:rPr>
        <w:t xml:space="preserve"> empresa</w:t>
      </w:r>
      <w:r w:rsidR="007E25B5" w:rsidRPr="00B948C8">
        <w:rPr>
          <w:rFonts w:ascii="Tahoma" w:hAnsi="Tahoma" w:cs="Tahoma"/>
          <w:color w:val="000000" w:themeColor="text1"/>
        </w:rPr>
        <w:t>,</w:t>
      </w:r>
      <w:r w:rsidRPr="00B948C8">
        <w:rPr>
          <w:rFonts w:ascii="Tahoma" w:hAnsi="Tahoma" w:cs="Tahoma"/>
          <w:color w:val="000000" w:themeColor="text1"/>
        </w:rPr>
        <w:t xml:space="preserve"> que tenía logos de </w:t>
      </w:r>
      <w:r w:rsidR="007E25B5" w:rsidRPr="00B948C8">
        <w:rPr>
          <w:rFonts w:ascii="Tahoma" w:hAnsi="Tahoma" w:cs="Tahoma"/>
          <w:color w:val="000000" w:themeColor="text1"/>
        </w:rPr>
        <w:t>POSTOBON</w:t>
      </w:r>
      <w:r w:rsidRPr="00B948C8">
        <w:rPr>
          <w:rFonts w:ascii="Tahoma" w:hAnsi="Tahoma" w:cs="Tahoma"/>
          <w:color w:val="000000" w:themeColor="text1"/>
        </w:rPr>
        <w:t xml:space="preserve"> y que aparte de las labores de mecánica, debía hacer otras labores como </w:t>
      </w:r>
      <w:r w:rsidRPr="00B948C8">
        <w:rPr>
          <w:rFonts w:ascii="Tahoma" w:hAnsi="Tahoma" w:cs="Tahoma"/>
          <w:i/>
          <w:iCs/>
          <w:color w:val="000000" w:themeColor="text1"/>
        </w:rPr>
        <w:t>“</w:t>
      </w:r>
      <w:r w:rsidRPr="00674A93">
        <w:rPr>
          <w:rFonts w:ascii="Tahoma" w:hAnsi="Tahoma" w:cs="Tahoma"/>
          <w:i/>
          <w:iCs/>
          <w:color w:val="000000" w:themeColor="text1"/>
          <w:sz w:val="22"/>
        </w:rPr>
        <w:t>llevar vehículos a la tecno-mecánica, traer vehículos de Bogotá</w:t>
      </w:r>
      <w:r w:rsidRPr="00B948C8">
        <w:rPr>
          <w:rFonts w:ascii="Tahoma" w:hAnsi="Tahoma" w:cs="Tahoma"/>
          <w:color w:val="000000" w:themeColor="text1"/>
        </w:rPr>
        <w:t xml:space="preserve">” </w:t>
      </w:r>
      <w:r w:rsidR="007E25B5" w:rsidRPr="00B948C8">
        <w:rPr>
          <w:rFonts w:ascii="Tahoma" w:hAnsi="Tahoma" w:cs="Tahoma"/>
          <w:color w:val="000000" w:themeColor="text1"/>
        </w:rPr>
        <w:t xml:space="preserve">etc., </w:t>
      </w:r>
      <w:r w:rsidRPr="00B948C8">
        <w:rPr>
          <w:rFonts w:ascii="Tahoma" w:hAnsi="Tahoma" w:cs="Tahoma"/>
          <w:color w:val="000000" w:themeColor="text1"/>
        </w:rPr>
        <w:t>y que laboraba todos los días.</w:t>
      </w:r>
    </w:p>
    <w:p w14:paraId="250CF65B"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color w:val="000000" w:themeColor="text1"/>
        </w:rPr>
      </w:pPr>
    </w:p>
    <w:p w14:paraId="0E93B74C" w14:textId="77777777" w:rsidR="001566C9" w:rsidRPr="00B948C8" w:rsidRDefault="005B3525"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 xml:space="preserve">Respecto al testigo citado de oficio por el juzgado, </w:t>
      </w:r>
      <w:r w:rsidR="008203E1" w:rsidRPr="00B948C8">
        <w:rPr>
          <w:rFonts w:ascii="Tahoma" w:hAnsi="Tahoma" w:cs="Tahoma"/>
          <w:color w:val="000000" w:themeColor="text1"/>
        </w:rPr>
        <w:t xml:space="preserve">señor </w:t>
      </w:r>
      <w:r w:rsidR="008203E1" w:rsidRPr="00B948C8">
        <w:rPr>
          <w:rFonts w:ascii="Tahoma" w:hAnsi="Tahoma" w:cs="Tahoma"/>
          <w:b/>
          <w:color w:val="000000" w:themeColor="text1"/>
        </w:rPr>
        <w:t>WILLIAM SIERRA</w:t>
      </w:r>
      <w:r w:rsidR="008203E1" w:rsidRPr="00B948C8">
        <w:rPr>
          <w:rFonts w:ascii="Tahoma" w:hAnsi="Tahoma" w:cs="Tahoma"/>
          <w:color w:val="000000" w:themeColor="text1"/>
        </w:rPr>
        <w:t xml:space="preserve">, </w:t>
      </w:r>
      <w:r w:rsidRPr="00B948C8">
        <w:rPr>
          <w:rFonts w:ascii="Tahoma" w:hAnsi="Tahoma" w:cs="Tahoma"/>
          <w:color w:val="000000" w:themeColor="text1"/>
        </w:rPr>
        <w:t xml:space="preserve">dijo que </w:t>
      </w:r>
      <w:r w:rsidR="008203E1" w:rsidRPr="00B948C8">
        <w:rPr>
          <w:rFonts w:ascii="Tahoma" w:hAnsi="Tahoma" w:cs="Tahoma"/>
          <w:color w:val="000000" w:themeColor="text1"/>
        </w:rPr>
        <w:t xml:space="preserve">laboró </w:t>
      </w:r>
      <w:r w:rsidR="2B3CE676" w:rsidRPr="00B948C8">
        <w:rPr>
          <w:rFonts w:ascii="Tahoma" w:hAnsi="Tahoma" w:cs="Tahoma"/>
          <w:color w:val="000000" w:themeColor="text1"/>
        </w:rPr>
        <w:t>entre</w:t>
      </w:r>
      <w:r w:rsidR="008203E1" w:rsidRPr="00B948C8">
        <w:rPr>
          <w:rFonts w:ascii="Tahoma" w:hAnsi="Tahoma" w:cs="Tahoma"/>
          <w:color w:val="000000" w:themeColor="text1"/>
        </w:rPr>
        <w:t xml:space="preserve"> febrero y </w:t>
      </w:r>
      <w:r w:rsidR="007E25B5" w:rsidRPr="00B948C8">
        <w:rPr>
          <w:rFonts w:ascii="Tahoma" w:hAnsi="Tahoma" w:cs="Tahoma"/>
          <w:color w:val="000000" w:themeColor="text1"/>
        </w:rPr>
        <w:t>d</w:t>
      </w:r>
      <w:r w:rsidR="008203E1" w:rsidRPr="00B948C8">
        <w:rPr>
          <w:rFonts w:ascii="Tahoma" w:hAnsi="Tahoma" w:cs="Tahoma"/>
          <w:color w:val="000000" w:themeColor="text1"/>
        </w:rPr>
        <w:t xml:space="preserve">iciembre de 2016, </w:t>
      </w:r>
      <w:r w:rsidR="007E25B5" w:rsidRPr="00B948C8">
        <w:rPr>
          <w:rFonts w:ascii="Tahoma" w:hAnsi="Tahoma" w:cs="Tahoma"/>
          <w:color w:val="000000" w:themeColor="text1"/>
        </w:rPr>
        <w:t xml:space="preserve">y </w:t>
      </w:r>
      <w:r w:rsidR="008203E1" w:rsidRPr="00B948C8">
        <w:rPr>
          <w:rFonts w:ascii="Tahoma" w:hAnsi="Tahoma" w:cs="Tahoma"/>
          <w:color w:val="000000" w:themeColor="text1"/>
        </w:rPr>
        <w:t>afirmó que a través de su primo</w:t>
      </w:r>
      <w:r w:rsidR="007E25B5" w:rsidRPr="00B948C8">
        <w:rPr>
          <w:rFonts w:ascii="Tahoma" w:hAnsi="Tahoma" w:cs="Tahoma"/>
          <w:color w:val="000000" w:themeColor="text1"/>
        </w:rPr>
        <w:t>,</w:t>
      </w:r>
      <w:r w:rsidR="008203E1" w:rsidRPr="00B948C8">
        <w:rPr>
          <w:rFonts w:ascii="Tahoma" w:hAnsi="Tahoma" w:cs="Tahoma"/>
          <w:color w:val="000000" w:themeColor="text1"/>
        </w:rPr>
        <w:t xml:space="preserve"> JULIO ARLEY, se enteró </w:t>
      </w:r>
      <w:r w:rsidR="2763E9D0" w:rsidRPr="00B948C8">
        <w:rPr>
          <w:rFonts w:ascii="Tahoma" w:hAnsi="Tahoma" w:cs="Tahoma"/>
          <w:color w:val="000000" w:themeColor="text1"/>
        </w:rPr>
        <w:t xml:space="preserve">de </w:t>
      </w:r>
      <w:r w:rsidR="008203E1" w:rsidRPr="00B948C8">
        <w:rPr>
          <w:rFonts w:ascii="Tahoma" w:hAnsi="Tahoma" w:cs="Tahoma"/>
          <w:color w:val="000000" w:themeColor="text1"/>
        </w:rPr>
        <w:t>que en Postobón necesitaban un ayudante para labores de mecánica, siendo recomendado ante WILSON TAPIAS, quien lo presentó a HAROLD VALENCIA, Jefe de Talleres, quien</w:t>
      </w:r>
      <w:r w:rsidR="007E25B5" w:rsidRPr="00B948C8">
        <w:rPr>
          <w:rFonts w:ascii="Tahoma" w:hAnsi="Tahoma" w:cs="Tahoma"/>
          <w:color w:val="000000" w:themeColor="text1"/>
        </w:rPr>
        <w:t>,</w:t>
      </w:r>
      <w:r w:rsidR="008203E1" w:rsidRPr="00B948C8">
        <w:rPr>
          <w:rFonts w:ascii="Tahoma" w:hAnsi="Tahoma" w:cs="Tahoma"/>
          <w:color w:val="000000" w:themeColor="text1"/>
        </w:rPr>
        <w:t xml:space="preserve"> a su vez</w:t>
      </w:r>
      <w:r w:rsidR="007E25B5" w:rsidRPr="00B948C8">
        <w:rPr>
          <w:rFonts w:ascii="Tahoma" w:hAnsi="Tahoma" w:cs="Tahoma"/>
          <w:color w:val="000000" w:themeColor="text1"/>
        </w:rPr>
        <w:t xml:space="preserve">, </w:t>
      </w:r>
      <w:r w:rsidR="008203E1" w:rsidRPr="00B948C8">
        <w:rPr>
          <w:rFonts w:ascii="Tahoma" w:hAnsi="Tahoma" w:cs="Tahoma"/>
          <w:color w:val="000000" w:themeColor="text1"/>
        </w:rPr>
        <w:t xml:space="preserve">lo llevó a la Oficina del señor ROBERT SARMIENTO, pero como no se encontraba, volvieron </w:t>
      </w:r>
      <w:r w:rsidR="1206CF41" w:rsidRPr="00B948C8">
        <w:rPr>
          <w:rFonts w:ascii="Tahoma" w:hAnsi="Tahoma" w:cs="Tahoma"/>
          <w:color w:val="000000" w:themeColor="text1"/>
        </w:rPr>
        <w:t>a</w:t>
      </w:r>
      <w:r w:rsidR="008203E1" w:rsidRPr="00B948C8">
        <w:rPr>
          <w:rFonts w:ascii="Tahoma" w:hAnsi="Tahoma" w:cs="Tahoma"/>
          <w:color w:val="000000" w:themeColor="text1"/>
        </w:rPr>
        <w:t>donde WILSON TAPIAS, quien le dijo a HAROLD que lo contratara porque le hizo la entrevista</w:t>
      </w:r>
      <w:r w:rsidR="52D05710" w:rsidRPr="00B948C8">
        <w:rPr>
          <w:rFonts w:ascii="Tahoma" w:hAnsi="Tahoma" w:cs="Tahoma"/>
          <w:color w:val="000000" w:themeColor="text1"/>
        </w:rPr>
        <w:t xml:space="preserve"> y</w:t>
      </w:r>
      <w:r w:rsidR="008203E1" w:rsidRPr="00B948C8">
        <w:rPr>
          <w:rFonts w:ascii="Tahoma" w:hAnsi="Tahoma" w:cs="Tahoma"/>
          <w:color w:val="000000" w:themeColor="text1"/>
        </w:rPr>
        <w:t xml:space="preserve"> supo que entendía y </w:t>
      </w:r>
      <w:r w:rsidR="7A40F2F4" w:rsidRPr="00B948C8">
        <w:rPr>
          <w:rFonts w:ascii="Tahoma" w:hAnsi="Tahoma" w:cs="Tahoma"/>
          <w:color w:val="000000" w:themeColor="text1"/>
        </w:rPr>
        <w:t xml:space="preserve">además </w:t>
      </w:r>
      <w:r w:rsidR="008203E1" w:rsidRPr="00B948C8">
        <w:rPr>
          <w:rFonts w:ascii="Tahoma" w:hAnsi="Tahoma" w:cs="Tahoma"/>
          <w:color w:val="000000" w:themeColor="text1"/>
        </w:rPr>
        <w:t>lo recomend</w:t>
      </w:r>
      <w:r w:rsidR="5AD20C98" w:rsidRPr="00B948C8">
        <w:rPr>
          <w:rFonts w:ascii="Tahoma" w:hAnsi="Tahoma" w:cs="Tahoma"/>
          <w:color w:val="000000" w:themeColor="text1"/>
        </w:rPr>
        <w:t>aba</w:t>
      </w:r>
      <w:r w:rsidR="008203E1" w:rsidRPr="00B948C8">
        <w:rPr>
          <w:rFonts w:ascii="Tahoma" w:hAnsi="Tahoma" w:cs="Tahoma"/>
          <w:color w:val="000000" w:themeColor="text1"/>
        </w:rPr>
        <w:t xml:space="preserve"> JULIO</w:t>
      </w:r>
      <w:r w:rsidR="1B2771D9" w:rsidRPr="00B948C8">
        <w:rPr>
          <w:rFonts w:ascii="Tahoma" w:hAnsi="Tahoma" w:cs="Tahoma"/>
          <w:color w:val="000000" w:themeColor="text1"/>
        </w:rPr>
        <w:t xml:space="preserve">; que a partir de ese </w:t>
      </w:r>
      <w:r w:rsidR="008203E1" w:rsidRPr="00B948C8">
        <w:rPr>
          <w:rFonts w:ascii="Tahoma" w:hAnsi="Tahoma" w:cs="Tahoma"/>
          <w:color w:val="000000" w:themeColor="text1"/>
        </w:rPr>
        <w:t>momento quedó a órdenes de WILSON, pero al mando de HAROLD VALENCIA, haciendo funciones de ayudante de mecánica, latonería, pintura, ebanistería, realiza</w:t>
      </w:r>
      <w:r w:rsidR="665B24E2" w:rsidRPr="00B948C8">
        <w:rPr>
          <w:rFonts w:ascii="Tahoma" w:hAnsi="Tahoma" w:cs="Tahoma"/>
          <w:color w:val="000000" w:themeColor="text1"/>
        </w:rPr>
        <w:t>ndo</w:t>
      </w:r>
      <w:r w:rsidR="008203E1" w:rsidRPr="00B948C8">
        <w:rPr>
          <w:rFonts w:ascii="Tahoma" w:hAnsi="Tahoma" w:cs="Tahoma"/>
          <w:color w:val="000000" w:themeColor="text1"/>
        </w:rPr>
        <w:t xml:space="preserve"> mandados, etc. Agregó que ingre</w:t>
      </w:r>
      <w:r w:rsidR="00A629BC" w:rsidRPr="00B948C8">
        <w:rPr>
          <w:rFonts w:ascii="Tahoma" w:hAnsi="Tahoma" w:cs="Tahoma"/>
          <w:color w:val="000000" w:themeColor="text1"/>
        </w:rPr>
        <w:t xml:space="preserve">saban a laborar a las 6 </w:t>
      </w:r>
      <w:r w:rsidR="008203E1" w:rsidRPr="00B948C8">
        <w:rPr>
          <w:rFonts w:ascii="Tahoma" w:hAnsi="Tahoma" w:cs="Tahoma"/>
          <w:color w:val="000000" w:themeColor="text1"/>
        </w:rPr>
        <w:t>a.m., sin horario de salida, porque salían tipo 8 o 9 de la noche, ya que HAROLD VALENCIA le entregaba una lista dirigida a JULIO, para que, por ejemplo, se ocupara de cambiarle 10 llantas a un vehículo</w:t>
      </w:r>
      <w:r w:rsidR="29C6E114" w:rsidRPr="00B948C8">
        <w:rPr>
          <w:rFonts w:ascii="Tahoma" w:hAnsi="Tahoma" w:cs="Tahoma"/>
          <w:color w:val="000000" w:themeColor="text1"/>
        </w:rPr>
        <w:t>, cambiarle el aceite, sincronizarlo, etc.</w:t>
      </w:r>
      <w:r w:rsidR="008203E1" w:rsidRPr="00B948C8">
        <w:rPr>
          <w:rFonts w:ascii="Tahoma" w:hAnsi="Tahoma" w:cs="Tahoma"/>
          <w:color w:val="000000" w:themeColor="text1"/>
        </w:rPr>
        <w:t xml:space="preserve">; que a las 5:45 a.m., por lo general, se encontraban con los señores HAROLD VALENCIA y ROBERT SARMIENTO; que sólo madrugaban estas personas, además del señor GUSTAVO, el Gerente, pues los </w:t>
      </w:r>
      <w:r w:rsidR="00A629BC" w:rsidRPr="00B948C8">
        <w:rPr>
          <w:rFonts w:ascii="Tahoma" w:hAnsi="Tahoma" w:cs="Tahoma"/>
          <w:color w:val="000000" w:themeColor="text1"/>
        </w:rPr>
        <w:t>demás iban tipo 7 a.m., a las 8</w:t>
      </w:r>
      <w:r w:rsidR="008203E1" w:rsidRPr="00B948C8">
        <w:rPr>
          <w:rFonts w:ascii="Tahoma" w:hAnsi="Tahoma" w:cs="Tahoma"/>
          <w:color w:val="000000" w:themeColor="text1"/>
        </w:rPr>
        <w:t xml:space="preserve"> am.; que llegaban temprano, porque debían revisar los niveles de aceite y agua a los montacargas, iniciar los camiones, con corriente, agua, aceite; les hacían reuniones de seguridad industrial; les exigían tener los uniformes; que </w:t>
      </w:r>
      <w:r w:rsidR="51BC7FD6" w:rsidRPr="00B948C8">
        <w:rPr>
          <w:rFonts w:ascii="Tahoma" w:hAnsi="Tahoma" w:cs="Tahoma"/>
          <w:color w:val="000000" w:themeColor="text1"/>
        </w:rPr>
        <w:t xml:space="preserve">a él </w:t>
      </w:r>
      <w:r w:rsidR="008203E1" w:rsidRPr="00B948C8">
        <w:rPr>
          <w:rFonts w:ascii="Tahoma" w:hAnsi="Tahoma" w:cs="Tahoma"/>
          <w:color w:val="000000" w:themeColor="text1"/>
        </w:rPr>
        <w:t>lo contrató WILSON TAPIAS y era quien le pagaba la nómina y lo afilió a seguridad social; que a JULIO le pagaba WILSON TAPIAS;</w:t>
      </w:r>
      <w:r w:rsidR="00A629BC" w:rsidRPr="00B948C8">
        <w:rPr>
          <w:rFonts w:ascii="Tahoma" w:hAnsi="Tahoma" w:cs="Tahoma"/>
          <w:color w:val="000000" w:themeColor="text1"/>
        </w:rPr>
        <w:t xml:space="preserve"> que JULIO ARLEY faltó 3 </w:t>
      </w:r>
      <w:r w:rsidR="008203E1" w:rsidRPr="00B948C8">
        <w:rPr>
          <w:rFonts w:ascii="Tahoma" w:hAnsi="Tahoma" w:cs="Tahoma"/>
          <w:color w:val="000000" w:themeColor="text1"/>
        </w:rPr>
        <w:t xml:space="preserve">días, porque se le murió un familiar en Medellín, con conocimiento de HAROLD VALENCIA, lo cual presenció; que JULIO no podía salir sin permiso. Finalmente precisó que HAROLD VALENCIA, le decía a Julio </w:t>
      </w:r>
      <w:r w:rsidR="008203E1" w:rsidRPr="00B948C8">
        <w:rPr>
          <w:rFonts w:ascii="Tahoma" w:hAnsi="Tahoma" w:cs="Tahoma"/>
          <w:color w:val="000000" w:themeColor="text1"/>
        </w:rPr>
        <w:lastRenderedPageBreak/>
        <w:t>que viera el carro de placas tal, que le estaba fallando las bandas, o hay que bajarle el clutch</w:t>
      </w:r>
      <w:r w:rsidR="16151AD0" w:rsidRPr="00B948C8">
        <w:rPr>
          <w:rFonts w:ascii="Tahoma" w:hAnsi="Tahoma" w:cs="Tahoma"/>
          <w:color w:val="000000" w:themeColor="text1"/>
        </w:rPr>
        <w:t>, y así.</w:t>
      </w:r>
    </w:p>
    <w:p w14:paraId="127DA311"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color w:val="000000" w:themeColor="text1"/>
        </w:rPr>
      </w:pPr>
    </w:p>
    <w:p w14:paraId="1CFB8229" w14:textId="47B75FD8" w:rsidR="001566C9" w:rsidRPr="00B948C8" w:rsidRDefault="24A737E1"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 xml:space="preserve">En cuanto a los testigos llamados a instancia de la parte demandada, </w:t>
      </w:r>
      <w:r w:rsidR="223EF1E5" w:rsidRPr="00B948C8">
        <w:rPr>
          <w:rFonts w:ascii="Tahoma" w:hAnsi="Tahoma" w:cs="Tahoma"/>
          <w:color w:val="000000" w:themeColor="text1"/>
        </w:rPr>
        <w:t>en su declaración</w:t>
      </w:r>
      <w:r w:rsidRPr="00B948C8">
        <w:rPr>
          <w:rFonts w:ascii="Tahoma" w:hAnsi="Tahoma" w:cs="Tahoma"/>
          <w:color w:val="000000" w:themeColor="text1"/>
        </w:rPr>
        <w:t xml:space="preserve"> dijo</w:t>
      </w:r>
      <w:r w:rsidR="223EF1E5" w:rsidRPr="00B948C8">
        <w:rPr>
          <w:rFonts w:ascii="Tahoma" w:hAnsi="Tahoma" w:cs="Tahoma"/>
          <w:color w:val="000000" w:themeColor="text1"/>
        </w:rPr>
        <w:t xml:space="preserve"> el señor </w:t>
      </w:r>
      <w:r w:rsidR="223EF1E5" w:rsidRPr="00B948C8">
        <w:rPr>
          <w:rFonts w:ascii="Tahoma" w:hAnsi="Tahoma" w:cs="Tahoma"/>
          <w:b/>
          <w:bCs/>
          <w:color w:val="000000" w:themeColor="text1"/>
        </w:rPr>
        <w:t>HAROLD VALENCIA GIRALDO</w:t>
      </w:r>
      <w:r w:rsidR="223EF1E5" w:rsidRPr="00B948C8">
        <w:rPr>
          <w:rFonts w:ascii="Tahoma" w:hAnsi="Tahoma" w:cs="Tahoma"/>
          <w:color w:val="000000" w:themeColor="text1"/>
        </w:rPr>
        <w:t xml:space="preserve">, </w:t>
      </w:r>
      <w:r w:rsidR="70D904A3" w:rsidRPr="00B948C8">
        <w:rPr>
          <w:rFonts w:ascii="Tahoma" w:hAnsi="Tahoma" w:cs="Tahoma"/>
          <w:color w:val="000000" w:themeColor="text1"/>
        </w:rPr>
        <w:t>jefe</w:t>
      </w:r>
      <w:r w:rsidR="223EF1E5" w:rsidRPr="00B948C8">
        <w:rPr>
          <w:rFonts w:ascii="Tahoma" w:hAnsi="Tahoma" w:cs="Tahoma"/>
          <w:color w:val="000000" w:themeColor="text1"/>
        </w:rPr>
        <w:t xml:space="preserve"> de Transportes, que era </w:t>
      </w:r>
      <w:r w:rsidR="111B8401" w:rsidRPr="00B948C8">
        <w:rPr>
          <w:rFonts w:ascii="Tahoma" w:hAnsi="Tahoma" w:cs="Tahoma"/>
          <w:color w:val="000000" w:themeColor="text1"/>
        </w:rPr>
        <w:t xml:space="preserve">el </w:t>
      </w:r>
      <w:r w:rsidR="223EF1E5" w:rsidRPr="00B948C8">
        <w:rPr>
          <w:rFonts w:ascii="Tahoma" w:hAnsi="Tahoma" w:cs="Tahoma"/>
          <w:color w:val="000000" w:themeColor="text1"/>
        </w:rPr>
        <w:t xml:space="preserve">responsable de la designación o la contratación de las tareas del taller, pues su función era la de tener disponibilidad, </w:t>
      </w:r>
      <w:r w:rsidR="00861054" w:rsidRPr="00B948C8">
        <w:rPr>
          <w:rFonts w:ascii="Tahoma" w:hAnsi="Tahoma" w:cs="Tahoma"/>
          <w:color w:val="000000" w:themeColor="text1"/>
        </w:rPr>
        <w:t>en el entendido de</w:t>
      </w:r>
      <w:r w:rsidR="223EF1E5" w:rsidRPr="00B948C8">
        <w:rPr>
          <w:rFonts w:ascii="Tahoma" w:hAnsi="Tahoma" w:cs="Tahoma"/>
          <w:color w:val="000000" w:themeColor="text1"/>
        </w:rPr>
        <w:t xml:space="preserve"> tener la flota siempre disponible</w:t>
      </w:r>
      <w:r w:rsidR="00861054" w:rsidRPr="00B948C8">
        <w:rPr>
          <w:rFonts w:ascii="Tahoma" w:hAnsi="Tahoma" w:cs="Tahoma"/>
          <w:color w:val="000000" w:themeColor="text1"/>
        </w:rPr>
        <w:t xml:space="preserve"> o lista para el trabajo</w:t>
      </w:r>
      <w:r w:rsidR="223EF1E5" w:rsidRPr="00B948C8">
        <w:rPr>
          <w:rFonts w:ascii="Tahoma" w:hAnsi="Tahoma" w:cs="Tahoma"/>
          <w:color w:val="000000" w:themeColor="text1"/>
        </w:rPr>
        <w:t>. Señaló que inició labores el 13 de noviembre de 2013</w:t>
      </w:r>
      <w:r w:rsidR="73B61F23" w:rsidRPr="00B948C8">
        <w:rPr>
          <w:rFonts w:ascii="Tahoma" w:hAnsi="Tahoma" w:cs="Tahoma"/>
          <w:color w:val="000000" w:themeColor="text1"/>
        </w:rPr>
        <w:t xml:space="preserve">, </w:t>
      </w:r>
      <w:r w:rsidR="223EF1E5" w:rsidRPr="00B948C8">
        <w:rPr>
          <w:rFonts w:ascii="Tahoma" w:hAnsi="Tahoma" w:cs="Tahoma"/>
          <w:color w:val="000000" w:themeColor="text1"/>
        </w:rPr>
        <w:t xml:space="preserve">como jefe de taller </w:t>
      </w:r>
      <w:r w:rsidR="6EFB1138" w:rsidRPr="00B948C8">
        <w:rPr>
          <w:rFonts w:ascii="Tahoma" w:hAnsi="Tahoma" w:cs="Tahoma"/>
          <w:color w:val="000000" w:themeColor="text1"/>
        </w:rPr>
        <w:t xml:space="preserve">de </w:t>
      </w:r>
      <w:r w:rsidR="223EF1E5" w:rsidRPr="00B948C8">
        <w:rPr>
          <w:rFonts w:ascii="Tahoma" w:hAnsi="Tahoma" w:cs="Tahoma"/>
          <w:color w:val="000000" w:themeColor="text1"/>
        </w:rPr>
        <w:t xml:space="preserve">vehículos de Postobón. Afirmó que el demandante era técnico o mecánico de camiones y camionetas. Indicó, de otra parte, que sus tareas como jefe de taller, consistían en negociar con los contratistas, entre ellos JULIO ARLEY, la reparación de los vehículos de la empresa; Aclaró que cuando él llegó, sabía </w:t>
      </w:r>
      <w:r w:rsidR="6451F749" w:rsidRPr="00B948C8">
        <w:rPr>
          <w:rFonts w:ascii="Tahoma" w:hAnsi="Tahoma" w:cs="Tahoma"/>
          <w:color w:val="000000" w:themeColor="text1"/>
        </w:rPr>
        <w:t xml:space="preserve">que </w:t>
      </w:r>
      <w:r w:rsidR="223EF1E5" w:rsidRPr="00B948C8">
        <w:rPr>
          <w:rFonts w:ascii="Tahoma" w:hAnsi="Tahoma" w:cs="Tahoma"/>
          <w:color w:val="000000" w:themeColor="text1"/>
        </w:rPr>
        <w:t xml:space="preserve">el actor llevaba veinte (20) años trabajando allí, pero desconocía al principio cuál era su forma de remuneración, enterándose después que era bajo </w:t>
      </w:r>
      <w:r w:rsidR="223EF1E5" w:rsidRPr="00B948C8">
        <w:rPr>
          <w:rFonts w:ascii="Tahoma" w:hAnsi="Tahoma" w:cs="Tahoma"/>
          <w:i/>
          <w:iCs/>
          <w:color w:val="000000" w:themeColor="text1"/>
        </w:rPr>
        <w:t>“</w:t>
      </w:r>
      <w:r w:rsidR="223EF1E5" w:rsidRPr="00674A93">
        <w:rPr>
          <w:rFonts w:ascii="Tahoma" w:hAnsi="Tahoma" w:cs="Tahoma"/>
          <w:i/>
          <w:iCs/>
          <w:color w:val="000000" w:themeColor="text1"/>
          <w:sz w:val="22"/>
        </w:rPr>
        <w:t>lista de precios y como persona natural</w:t>
      </w:r>
      <w:r w:rsidR="223EF1E5" w:rsidRPr="00B948C8">
        <w:rPr>
          <w:rFonts w:ascii="Tahoma" w:hAnsi="Tahoma" w:cs="Tahoma"/>
          <w:i/>
          <w:iCs/>
          <w:color w:val="000000" w:themeColor="text1"/>
        </w:rPr>
        <w:t>”</w:t>
      </w:r>
      <w:r w:rsidR="223EF1E5" w:rsidRPr="00B948C8">
        <w:rPr>
          <w:rFonts w:ascii="Tahoma" w:hAnsi="Tahoma" w:cs="Tahoma"/>
          <w:color w:val="000000" w:themeColor="text1"/>
        </w:rPr>
        <w:t>. Adicionalmente precisó que</w:t>
      </w:r>
      <w:r w:rsidR="011DF47F" w:rsidRPr="00B948C8">
        <w:rPr>
          <w:rFonts w:ascii="Tahoma" w:hAnsi="Tahoma" w:cs="Tahoma"/>
          <w:color w:val="000000" w:themeColor="text1"/>
        </w:rPr>
        <w:t>,</w:t>
      </w:r>
      <w:r w:rsidR="223EF1E5" w:rsidRPr="00B948C8">
        <w:rPr>
          <w:rFonts w:ascii="Tahoma" w:hAnsi="Tahoma" w:cs="Tahoma"/>
          <w:color w:val="000000" w:themeColor="text1"/>
        </w:rPr>
        <w:t xml:space="preserve"> por los descuentos, se les hizo a los mecánicos la propuesta del cambio, conformando TECNICENTRO AUTOMOTRIZ S.A.S., voluntariamente y no obligados, ni por imposición de Postobón S.A.</w:t>
      </w:r>
      <w:r w:rsidR="142990D5" w:rsidRPr="00B948C8">
        <w:rPr>
          <w:rFonts w:ascii="Tahoma" w:hAnsi="Tahoma" w:cs="Tahoma"/>
          <w:color w:val="000000" w:themeColor="text1"/>
        </w:rPr>
        <w:t xml:space="preserve">; agregó que </w:t>
      </w:r>
      <w:r w:rsidR="223EF1E5" w:rsidRPr="00B948C8">
        <w:rPr>
          <w:rFonts w:ascii="Tahoma" w:hAnsi="Tahoma" w:cs="Tahoma"/>
          <w:color w:val="000000" w:themeColor="text1"/>
        </w:rPr>
        <w:t xml:space="preserve">ellos mismos </w:t>
      </w:r>
      <w:r w:rsidR="6EE4155A" w:rsidRPr="00B948C8">
        <w:rPr>
          <w:rFonts w:ascii="Tahoma" w:hAnsi="Tahoma" w:cs="Tahoma"/>
          <w:color w:val="000000" w:themeColor="text1"/>
        </w:rPr>
        <w:t xml:space="preserve">(refiriéndose al demandante y los demás mecánicos) </w:t>
      </w:r>
      <w:r w:rsidR="223EF1E5" w:rsidRPr="00B948C8">
        <w:rPr>
          <w:rFonts w:ascii="Tahoma" w:hAnsi="Tahoma" w:cs="Tahoma"/>
          <w:color w:val="000000" w:themeColor="text1"/>
        </w:rPr>
        <w:t>eligieron al representante legal</w:t>
      </w:r>
      <w:r w:rsidR="5C2362C1" w:rsidRPr="00B948C8">
        <w:rPr>
          <w:rFonts w:ascii="Tahoma" w:hAnsi="Tahoma" w:cs="Tahoma"/>
          <w:color w:val="000000" w:themeColor="text1"/>
        </w:rPr>
        <w:t xml:space="preserve"> de esa empresa</w:t>
      </w:r>
      <w:r w:rsidR="2FBE66C1" w:rsidRPr="00B948C8">
        <w:rPr>
          <w:rFonts w:ascii="Tahoma" w:hAnsi="Tahoma" w:cs="Tahoma"/>
          <w:color w:val="000000" w:themeColor="text1"/>
        </w:rPr>
        <w:t>. Añadió</w:t>
      </w:r>
      <w:r w:rsidR="223EF1E5" w:rsidRPr="00B948C8">
        <w:rPr>
          <w:rFonts w:ascii="Tahoma" w:hAnsi="Tahoma" w:cs="Tahoma"/>
          <w:color w:val="000000" w:themeColor="text1"/>
        </w:rPr>
        <w:t xml:space="preserve"> que una vez conformada la S.A.S., todo siguió igual que antes, se hablaba directamente con quien iba a prestar el servicio, pero se facturaba por la S.A.S. Agregó que asignan o hacen la contratación de la tarea, pues la función es tener disponibilidad, pero que no se dice que tienen que empezar y terminar a tal hora, pues es decisión de cada uno el tiempo en destina</w:t>
      </w:r>
      <w:r w:rsidR="1FC9087E" w:rsidRPr="00B948C8">
        <w:rPr>
          <w:rFonts w:ascii="Tahoma" w:hAnsi="Tahoma" w:cs="Tahoma"/>
          <w:color w:val="000000" w:themeColor="text1"/>
        </w:rPr>
        <w:t>n</w:t>
      </w:r>
      <w:r w:rsidR="223EF1E5" w:rsidRPr="00B948C8">
        <w:rPr>
          <w:rFonts w:ascii="Tahoma" w:hAnsi="Tahoma" w:cs="Tahoma"/>
          <w:color w:val="000000" w:themeColor="text1"/>
        </w:rPr>
        <w:t xml:space="preserve"> para realizar cada labor; que no dio órdenes ni instrucciones de obligatorio cumplimiento al demandante; que herramientas como llaves de mano, copas, raches, torques, extractores, eran de Julio, y las más especiales, como el taladro de árbol, la prensa, pistola neumática de pulgada, esmeril y un compresor, están instaladas en el taller y las utilizan los contratistas y otras áreas; que le consta que MARITZA CARDONA, contadora de la S.A.S., es independiente de Postobón y no tiene injerencia alguna en el manejo interno de la sociedad y, además, no suministró personal para el cambio. Expresó que los contratistas compraban los uniformes, que podían tener logos diferentes a Postobón S.A.; que JULIO, en el año 2016, tuvo de auxiliar a WILLIAM SIERRA, pagado directamente por él y afiliado a Seguridad Social por TECNICENTRO S.A.S.; sostuvo que JULIO realizaba labores a vehículos que no son de Postobón y pernoctan allí y le pagaban directamente al demandante; que no está autorizado para dar certificados a ninguna persona como jefes de taller, lo cual corresponde a gestión humana; no daba permisos, pero los mecánicos informaban cuando se iban a ausentar, porque era necesario mantener la disponibilidad; que en el 2015, el actor le informó que necesitaba un tiempo para estar en Medellín, de visita donde unos familiar, por 8 días, pero finalmente fue por 15 días; que los vehículos están operativos a las 6:00 a.m. y Julio ingresaba a las seis (6) o seis (6) y ¼, y si llegaba después, no se le hacía llamado de atención, ni lo suspendió ni lo retiró del servicio; que en el taller no hay restricciones para el ingreso y salida de los mecánicos, incluso JULIO almorzaba por fuera y era quien administraba su tiempo para reparar o hacer el mantenimiento de los vehículos, siendo autónomo, sin imponerle hora de ingreso o salida, pero lo importante, </w:t>
      </w:r>
      <w:r w:rsidR="6DB5771E" w:rsidRPr="00B948C8">
        <w:rPr>
          <w:rFonts w:ascii="Tahoma" w:hAnsi="Tahoma" w:cs="Tahoma"/>
          <w:color w:val="000000" w:themeColor="text1"/>
        </w:rPr>
        <w:t xml:space="preserve">dijo, </w:t>
      </w:r>
      <w:r w:rsidR="223EF1E5" w:rsidRPr="00B948C8">
        <w:rPr>
          <w:rFonts w:ascii="Tahoma" w:hAnsi="Tahoma" w:cs="Tahoma"/>
          <w:color w:val="000000" w:themeColor="text1"/>
        </w:rPr>
        <w:t>era que</w:t>
      </w:r>
      <w:r w:rsidR="38A2096E" w:rsidRPr="00B948C8">
        <w:rPr>
          <w:rFonts w:ascii="Tahoma" w:hAnsi="Tahoma" w:cs="Tahoma"/>
          <w:color w:val="000000" w:themeColor="text1"/>
        </w:rPr>
        <w:t xml:space="preserve"> se garantizara </w:t>
      </w:r>
      <w:r w:rsidR="223EF1E5" w:rsidRPr="00B948C8">
        <w:rPr>
          <w:rFonts w:ascii="Tahoma" w:hAnsi="Tahoma" w:cs="Tahoma"/>
          <w:color w:val="000000" w:themeColor="text1"/>
        </w:rPr>
        <w:t xml:space="preserve">la disponibilidad de la flota al otro día, </w:t>
      </w:r>
      <w:r w:rsidR="4A5C567D" w:rsidRPr="00B948C8">
        <w:rPr>
          <w:rFonts w:ascii="Tahoma" w:hAnsi="Tahoma" w:cs="Tahoma"/>
          <w:color w:val="000000" w:themeColor="text1"/>
        </w:rPr>
        <w:t xml:space="preserve">y él, </w:t>
      </w:r>
      <w:r w:rsidR="4A5C567D" w:rsidRPr="00B948C8">
        <w:rPr>
          <w:rFonts w:ascii="Tahoma" w:hAnsi="Tahoma" w:cs="Tahoma"/>
          <w:color w:val="000000" w:themeColor="text1"/>
        </w:rPr>
        <w:lastRenderedPageBreak/>
        <w:t xml:space="preserve">como </w:t>
      </w:r>
      <w:r w:rsidR="223EF1E5" w:rsidRPr="00B948C8">
        <w:rPr>
          <w:rFonts w:ascii="Tahoma" w:hAnsi="Tahoma" w:cs="Tahoma"/>
          <w:color w:val="000000" w:themeColor="text1"/>
        </w:rPr>
        <w:t xml:space="preserve"> jefe</w:t>
      </w:r>
      <w:r w:rsidR="0122AAA4" w:rsidRPr="00B948C8">
        <w:rPr>
          <w:rFonts w:ascii="Tahoma" w:hAnsi="Tahoma" w:cs="Tahoma"/>
          <w:color w:val="000000" w:themeColor="text1"/>
        </w:rPr>
        <w:t>,</w:t>
      </w:r>
      <w:r w:rsidR="223EF1E5" w:rsidRPr="00B948C8">
        <w:rPr>
          <w:rFonts w:ascii="Tahoma" w:hAnsi="Tahoma" w:cs="Tahoma"/>
          <w:color w:val="000000" w:themeColor="text1"/>
        </w:rPr>
        <w:t xml:space="preserve"> establecía la prioridad en la reparación y cumplimiento de la fecha de entrega. Finalmente,</w:t>
      </w:r>
      <w:r w:rsidR="668B39C4" w:rsidRPr="00B948C8">
        <w:rPr>
          <w:rFonts w:ascii="Tahoma" w:hAnsi="Tahoma" w:cs="Tahoma"/>
          <w:color w:val="000000" w:themeColor="text1"/>
        </w:rPr>
        <w:t xml:space="preserve"> señaló </w:t>
      </w:r>
      <w:r w:rsidR="223EF1E5" w:rsidRPr="00B948C8">
        <w:rPr>
          <w:rFonts w:ascii="Tahoma" w:hAnsi="Tahoma" w:cs="Tahoma"/>
          <w:color w:val="000000" w:themeColor="text1"/>
        </w:rPr>
        <w:t>que la remuneración</w:t>
      </w:r>
      <w:r w:rsidR="0279CA3A" w:rsidRPr="00B948C8">
        <w:rPr>
          <w:rFonts w:ascii="Tahoma" w:hAnsi="Tahoma" w:cs="Tahoma"/>
          <w:color w:val="000000" w:themeColor="text1"/>
        </w:rPr>
        <w:t xml:space="preserve"> del demandante</w:t>
      </w:r>
      <w:r w:rsidR="223EF1E5" w:rsidRPr="00B948C8">
        <w:rPr>
          <w:rFonts w:ascii="Tahoma" w:hAnsi="Tahoma" w:cs="Tahoma"/>
          <w:color w:val="000000" w:themeColor="text1"/>
        </w:rPr>
        <w:t xml:space="preserve"> era variable y dependía del número de servicios, que estuvo incapacitado, no estaba sujeto a reglamento interno de trabajo, pero si a cumplir normas básicas de seguridad.</w:t>
      </w:r>
    </w:p>
    <w:p w14:paraId="302B01FF"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color w:val="000000" w:themeColor="text1"/>
        </w:rPr>
      </w:pPr>
    </w:p>
    <w:p w14:paraId="1EFB70C2" w14:textId="77777777" w:rsidR="001566C9" w:rsidRPr="00B948C8" w:rsidRDefault="223EF1E5"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El señor</w:t>
      </w:r>
      <w:r w:rsidRPr="00B948C8">
        <w:rPr>
          <w:rFonts w:ascii="Tahoma" w:hAnsi="Tahoma" w:cs="Tahoma"/>
          <w:b/>
          <w:bCs/>
          <w:color w:val="000000" w:themeColor="text1"/>
        </w:rPr>
        <w:t xml:space="preserve"> WILSON ALMEIRO TAPIAS INFANTE</w:t>
      </w:r>
      <w:r w:rsidRPr="00B948C8">
        <w:rPr>
          <w:rFonts w:ascii="Tahoma" w:hAnsi="Tahoma" w:cs="Tahoma"/>
          <w:color w:val="000000" w:themeColor="text1"/>
        </w:rPr>
        <w:t>, por su parte, dijo que presta servicios para Postobón S.A. desde el año 2005 hasta la fecha de su declaración. Explicó que, a su ingreso, Julio ya la</w:t>
      </w:r>
      <w:r w:rsidR="00A629BC" w:rsidRPr="00B948C8">
        <w:rPr>
          <w:rFonts w:ascii="Tahoma" w:hAnsi="Tahoma" w:cs="Tahoma"/>
          <w:color w:val="000000" w:themeColor="text1"/>
        </w:rPr>
        <w:t>boraba allí, ingresaba tipo 6</w:t>
      </w:r>
      <w:r w:rsidRPr="00B948C8">
        <w:rPr>
          <w:rFonts w:ascii="Tahoma" w:hAnsi="Tahoma" w:cs="Tahoma"/>
          <w:color w:val="000000" w:themeColor="text1"/>
        </w:rPr>
        <w:t xml:space="preserve"> a.m., laboraba el día por la necesidad de la empresa para el mantenimiento de los camiones y en algunas ocasiones también reparaba vehículos livianos y los llevaba a la revisión, pruebas técnico mecánica</w:t>
      </w:r>
      <w:r w:rsidR="11E2D58A" w:rsidRPr="00B948C8">
        <w:rPr>
          <w:rFonts w:ascii="Tahoma" w:hAnsi="Tahoma" w:cs="Tahoma"/>
          <w:color w:val="000000" w:themeColor="text1"/>
        </w:rPr>
        <w:t>s y garantías</w:t>
      </w:r>
      <w:r w:rsidRPr="00B948C8">
        <w:rPr>
          <w:rFonts w:ascii="Tahoma" w:hAnsi="Tahoma" w:cs="Tahoma"/>
          <w:color w:val="000000" w:themeColor="text1"/>
        </w:rPr>
        <w:t>; que Julio pasaba cuenta de cobro</w:t>
      </w:r>
      <w:r w:rsidR="19164D18" w:rsidRPr="00B948C8">
        <w:rPr>
          <w:rFonts w:ascii="Tahoma" w:hAnsi="Tahoma" w:cs="Tahoma"/>
          <w:color w:val="000000" w:themeColor="text1"/>
        </w:rPr>
        <w:t xml:space="preserve">, que </w:t>
      </w:r>
      <w:r w:rsidRPr="00B948C8">
        <w:rPr>
          <w:rFonts w:ascii="Tahoma" w:hAnsi="Tahoma" w:cs="Tahoma"/>
          <w:color w:val="000000" w:themeColor="text1"/>
        </w:rPr>
        <w:t>utilizaba herramientas de mano</w:t>
      </w:r>
      <w:r w:rsidR="662A43EE" w:rsidRPr="00B948C8">
        <w:rPr>
          <w:rFonts w:ascii="Tahoma" w:hAnsi="Tahoma" w:cs="Tahoma"/>
          <w:color w:val="000000" w:themeColor="text1"/>
        </w:rPr>
        <w:t xml:space="preserve"> propias, mientras</w:t>
      </w:r>
      <w:r w:rsidRPr="00B948C8">
        <w:rPr>
          <w:rFonts w:ascii="Tahoma" w:hAnsi="Tahoma" w:cs="Tahoma"/>
          <w:color w:val="000000" w:themeColor="text1"/>
        </w:rPr>
        <w:t xml:space="preserve"> las estáticas</w:t>
      </w:r>
      <w:r w:rsidR="4A61219D" w:rsidRPr="00B948C8">
        <w:rPr>
          <w:rFonts w:ascii="Tahoma" w:hAnsi="Tahoma" w:cs="Tahoma"/>
          <w:color w:val="000000" w:themeColor="text1"/>
        </w:rPr>
        <w:t xml:space="preserve"> eran de la empresa</w:t>
      </w:r>
      <w:r w:rsidRPr="00B948C8">
        <w:rPr>
          <w:rFonts w:ascii="Tahoma" w:hAnsi="Tahoma" w:cs="Tahoma"/>
          <w:color w:val="000000" w:themeColor="text1"/>
        </w:rPr>
        <w:t>,</w:t>
      </w:r>
      <w:r w:rsidR="73367CF0" w:rsidRPr="00B948C8">
        <w:rPr>
          <w:rFonts w:ascii="Tahoma" w:hAnsi="Tahoma" w:cs="Tahoma"/>
          <w:color w:val="000000" w:themeColor="text1"/>
        </w:rPr>
        <w:t xml:space="preserve"> y las utilizaban</w:t>
      </w:r>
      <w:r w:rsidRPr="00B948C8">
        <w:rPr>
          <w:rFonts w:ascii="Tahoma" w:hAnsi="Tahoma" w:cs="Tahoma"/>
          <w:color w:val="000000" w:themeColor="text1"/>
        </w:rPr>
        <w:t xml:space="preserve"> tanto los contratistas como los </w:t>
      </w:r>
      <w:r w:rsidR="68C59E7D" w:rsidRPr="00B948C8">
        <w:rPr>
          <w:rFonts w:ascii="Tahoma" w:hAnsi="Tahoma" w:cs="Tahoma"/>
          <w:color w:val="000000" w:themeColor="text1"/>
        </w:rPr>
        <w:t xml:space="preserve">trabajadores </w:t>
      </w:r>
      <w:r w:rsidRPr="00B948C8">
        <w:rPr>
          <w:rFonts w:ascii="Tahoma" w:hAnsi="Tahoma" w:cs="Tahoma"/>
          <w:color w:val="000000" w:themeColor="text1"/>
        </w:rPr>
        <w:t>de planta. Respecto de la autonomía e independencia del actor, indicó que</w:t>
      </w:r>
      <w:r w:rsidR="2ECABACD" w:rsidRPr="00B948C8">
        <w:rPr>
          <w:rFonts w:ascii="Tahoma" w:hAnsi="Tahoma" w:cs="Tahoma"/>
          <w:color w:val="000000" w:themeColor="text1"/>
        </w:rPr>
        <w:t xml:space="preserve"> a su juicio </w:t>
      </w:r>
      <w:r w:rsidRPr="00B948C8">
        <w:rPr>
          <w:rFonts w:ascii="Tahoma" w:hAnsi="Tahoma" w:cs="Tahoma"/>
          <w:color w:val="000000" w:themeColor="text1"/>
        </w:rPr>
        <w:t>ARLEY era a</w:t>
      </w:r>
      <w:r w:rsidR="00A629BC" w:rsidRPr="00B948C8">
        <w:rPr>
          <w:rFonts w:ascii="Tahoma" w:hAnsi="Tahoma" w:cs="Tahoma"/>
          <w:color w:val="000000" w:themeColor="text1"/>
        </w:rPr>
        <w:t>utónomo, pero a renglón seguido</w:t>
      </w:r>
      <w:r w:rsidRPr="00B948C8">
        <w:rPr>
          <w:rFonts w:ascii="Tahoma" w:hAnsi="Tahoma" w:cs="Tahoma"/>
          <w:color w:val="000000" w:themeColor="text1"/>
        </w:rPr>
        <w:t xml:space="preserve"> aclaró que debían cumplir con una responsabilidad en la empresa; que lo </w:t>
      </w:r>
      <w:r w:rsidR="00A629BC" w:rsidRPr="00B948C8">
        <w:rPr>
          <w:rFonts w:ascii="Tahoma" w:hAnsi="Tahoma" w:cs="Tahoma"/>
          <w:color w:val="000000" w:themeColor="text1"/>
        </w:rPr>
        <w:t>veía entrar a las 6 a.m.</w:t>
      </w:r>
      <w:r w:rsidRPr="00B948C8">
        <w:rPr>
          <w:rFonts w:ascii="Tahoma" w:hAnsi="Tahoma" w:cs="Tahoma"/>
          <w:color w:val="000000" w:themeColor="text1"/>
        </w:rPr>
        <w:t xml:space="preserve"> y en ocasiones laborando hasta alta</w:t>
      </w:r>
      <w:r w:rsidR="45751195" w:rsidRPr="00B948C8">
        <w:rPr>
          <w:rFonts w:ascii="Tahoma" w:hAnsi="Tahoma" w:cs="Tahoma"/>
          <w:color w:val="000000" w:themeColor="text1"/>
        </w:rPr>
        <w:t>s</w:t>
      </w:r>
      <w:r w:rsidR="00A629BC" w:rsidRPr="00B948C8">
        <w:rPr>
          <w:rFonts w:ascii="Tahoma" w:hAnsi="Tahoma" w:cs="Tahoma"/>
          <w:color w:val="000000" w:themeColor="text1"/>
        </w:rPr>
        <w:t xml:space="preserve"> horas de la noche, tipo 7 u 8</w:t>
      </w:r>
      <w:r w:rsidRPr="00B948C8">
        <w:rPr>
          <w:rFonts w:ascii="Tahoma" w:hAnsi="Tahoma" w:cs="Tahoma"/>
          <w:color w:val="000000" w:themeColor="text1"/>
        </w:rPr>
        <w:t xml:space="preserve">, y se laboraba de lunes a sábado, y ocasionalmente los domingos, por disponibilidad, es decir, </w:t>
      </w:r>
      <w:r w:rsidR="13BB9C60" w:rsidRPr="00B948C8">
        <w:rPr>
          <w:rFonts w:ascii="Tahoma" w:hAnsi="Tahoma" w:cs="Tahoma"/>
          <w:color w:val="000000" w:themeColor="text1"/>
        </w:rPr>
        <w:t>por el</w:t>
      </w:r>
      <w:r w:rsidRPr="00B948C8">
        <w:rPr>
          <w:rFonts w:ascii="Tahoma" w:hAnsi="Tahoma" w:cs="Tahoma"/>
          <w:color w:val="000000" w:themeColor="text1"/>
        </w:rPr>
        <w:t xml:space="preserve"> compromiso con la empresa de mantener la flota funcionando;</w:t>
      </w:r>
      <w:r w:rsidR="00A629BC" w:rsidRPr="00B948C8">
        <w:rPr>
          <w:rFonts w:ascii="Tahoma" w:hAnsi="Tahoma" w:cs="Tahoma"/>
          <w:color w:val="000000" w:themeColor="text1"/>
        </w:rPr>
        <w:t xml:space="preserve"> que estaba a las 6</w:t>
      </w:r>
      <w:r w:rsidRPr="00B948C8">
        <w:rPr>
          <w:rFonts w:ascii="Tahoma" w:hAnsi="Tahoma" w:cs="Tahoma"/>
          <w:color w:val="000000" w:themeColor="text1"/>
        </w:rPr>
        <w:t xml:space="preserve"> de la mañana, por la necesidad del proceso de la empresa, para que pudiera salir la flota a entregar el producto; no sabe si le daban órdenes o instrucciones; no sabe por qué razón dejó Arley de prestar el servicio</w:t>
      </w:r>
      <w:r w:rsidR="27FB2EDC" w:rsidRPr="00B948C8">
        <w:rPr>
          <w:rFonts w:ascii="Tahoma" w:hAnsi="Tahoma" w:cs="Tahoma"/>
          <w:color w:val="000000" w:themeColor="text1"/>
        </w:rPr>
        <w:t xml:space="preserve">. Narró </w:t>
      </w:r>
      <w:r w:rsidRPr="00B948C8">
        <w:rPr>
          <w:rFonts w:ascii="Tahoma" w:hAnsi="Tahoma" w:cs="Tahoma"/>
          <w:color w:val="000000" w:themeColor="text1"/>
        </w:rPr>
        <w:t>que</w:t>
      </w:r>
      <w:r w:rsidR="12D7E4A1" w:rsidRPr="00B948C8">
        <w:rPr>
          <w:rFonts w:ascii="Tahoma" w:hAnsi="Tahoma" w:cs="Tahoma"/>
          <w:color w:val="000000" w:themeColor="text1"/>
        </w:rPr>
        <w:t>,</w:t>
      </w:r>
      <w:r w:rsidRPr="00B948C8">
        <w:rPr>
          <w:rFonts w:ascii="Tahoma" w:hAnsi="Tahoma" w:cs="Tahoma"/>
          <w:color w:val="000000" w:themeColor="text1"/>
        </w:rPr>
        <w:t xml:space="preserve"> en el 2014, crearon TECNICENTRO AUTOMOTRIZ JL S.A.S., </w:t>
      </w:r>
      <w:r w:rsidR="186C5DCA" w:rsidRPr="00B948C8">
        <w:rPr>
          <w:rFonts w:ascii="Tahoma" w:hAnsi="Tahoma" w:cs="Tahoma"/>
          <w:color w:val="000000" w:themeColor="text1"/>
        </w:rPr>
        <w:t>“</w:t>
      </w:r>
      <w:r w:rsidRPr="00674A93">
        <w:rPr>
          <w:rFonts w:ascii="Tahoma" w:eastAsia="Arial Narrow" w:hAnsi="Tahoma" w:cs="Tahoma"/>
          <w:i/>
          <w:iCs/>
          <w:color w:val="000000" w:themeColor="text1"/>
          <w:sz w:val="22"/>
        </w:rPr>
        <w:t>por</w:t>
      </w:r>
      <w:r w:rsidR="6B9F0AC5" w:rsidRPr="00674A93">
        <w:rPr>
          <w:rFonts w:ascii="Tahoma" w:eastAsia="Arial Narrow" w:hAnsi="Tahoma" w:cs="Tahoma"/>
          <w:i/>
          <w:iCs/>
          <w:color w:val="000000" w:themeColor="text1"/>
          <w:sz w:val="22"/>
        </w:rPr>
        <w:t>que</w:t>
      </w:r>
      <w:r w:rsidRPr="00674A93">
        <w:rPr>
          <w:rFonts w:ascii="Tahoma" w:eastAsia="Arial Narrow" w:hAnsi="Tahoma" w:cs="Tahoma"/>
          <w:i/>
          <w:iCs/>
          <w:color w:val="000000" w:themeColor="text1"/>
          <w:sz w:val="22"/>
        </w:rPr>
        <w:t xml:space="preserve"> como personas naturales, </w:t>
      </w:r>
      <w:r w:rsidR="1A2234E0" w:rsidRPr="00674A93">
        <w:rPr>
          <w:rFonts w:ascii="Tahoma" w:eastAsia="Arial Narrow" w:hAnsi="Tahoma" w:cs="Tahoma"/>
          <w:i/>
          <w:iCs/>
          <w:color w:val="000000" w:themeColor="text1"/>
          <w:sz w:val="22"/>
        </w:rPr>
        <w:t>nos dijeron</w:t>
      </w:r>
      <w:r w:rsidRPr="00674A93">
        <w:rPr>
          <w:rFonts w:ascii="Tahoma" w:eastAsia="Arial Narrow" w:hAnsi="Tahoma" w:cs="Tahoma"/>
          <w:i/>
          <w:iCs/>
          <w:color w:val="000000" w:themeColor="text1"/>
          <w:sz w:val="22"/>
        </w:rPr>
        <w:t xml:space="preserve"> en la empresa que se les incrementaría el pago de la seguridad social, según la asesoría que recibieron, pero sin que Postobón los haya obligado a ello</w:t>
      </w:r>
      <w:r w:rsidR="494BC558" w:rsidRPr="00B948C8">
        <w:rPr>
          <w:rFonts w:ascii="Tahoma" w:eastAsia="Arial Narrow" w:hAnsi="Tahoma" w:cs="Tahoma"/>
          <w:i/>
          <w:iCs/>
          <w:color w:val="000000" w:themeColor="text1"/>
        </w:rPr>
        <w:t>”.</w:t>
      </w:r>
      <w:r w:rsidRPr="00B948C8">
        <w:rPr>
          <w:rFonts w:ascii="Tahoma" w:hAnsi="Tahoma" w:cs="Tahoma"/>
          <w:color w:val="000000" w:themeColor="text1"/>
        </w:rPr>
        <w:t xml:space="preserve"> Aclaró igualmente, que, tras la constitución de la sociedad, se siguieron cumpliendo las mismas funciones, esto es, cada uno hac</w:t>
      </w:r>
      <w:r w:rsidR="45751195" w:rsidRPr="00B948C8">
        <w:rPr>
          <w:rFonts w:ascii="Tahoma" w:hAnsi="Tahoma" w:cs="Tahoma"/>
          <w:color w:val="000000" w:themeColor="text1"/>
        </w:rPr>
        <w:t>ía</w:t>
      </w:r>
      <w:r w:rsidRPr="00B948C8">
        <w:rPr>
          <w:rFonts w:ascii="Tahoma" w:hAnsi="Tahoma" w:cs="Tahoma"/>
          <w:color w:val="000000" w:themeColor="text1"/>
        </w:rPr>
        <w:t xml:space="preserve"> su trabajo, independientemente, pero se factura</w:t>
      </w:r>
      <w:r w:rsidR="45751195" w:rsidRPr="00B948C8">
        <w:rPr>
          <w:rFonts w:ascii="Tahoma" w:hAnsi="Tahoma" w:cs="Tahoma"/>
          <w:color w:val="000000" w:themeColor="text1"/>
        </w:rPr>
        <w:t>ba</w:t>
      </w:r>
      <w:r w:rsidRPr="00B948C8">
        <w:rPr>
          <w:rFonts w:ascii="Tahoma" w:hAnsi="Tahoma" w:cs="Tahoma"/>
          <w:color w:val="000000" w:themeColor="text1"/>
        </w:rPr>
        <w:t xml:space="preserve"> a nombre de TECNICENTRO S.A.S.; que la supervisión de los trabajos de JULIO, los hace el jefe de transportes, inicialmente JOSÉ FERNANDO SALAZAR, luego CARLOS CARMONA y actualmente HAROLD VALENCIA. Lo atinente al caso de la S.A.S., dijo no tener infraestructura, la dirección </w:t>
      </w:r>
      <w:r w:rsidR="45751195" w:rsidRPr="00B948C8">
        <w:rPr>
          <w:rFonts w:ascii="Tahoma" w:hAnsi="Tahoma" w:cs="Tahoma"/>
          <w:color w:val="000000" w:themeColor="text1"/>
        </w:rPr>
        <w:t xml:space="preserve">que se colocó </w:t>
      </w:r>
      <w:r w:rsidRPr="00B948C8">
        <w:rPr>
          <w:rFonts w:ascii="Tahoma" w:hAnsi="Tahoma" w:cs="Tahoma"/>
          <w:color w:val="000000" w:themeColor="text1"/>
        </w:rPr>
        <w:t xml:space="preserve">corresponde a su residencia; que nunca le dio instrucciones directas a JULIO. Dijo que HAROLD era la persona que le indicaba a este qué debía hacer, </w:t>
      </w:r>
      <w:r w:rsidRPr="00B948C8">
        <w:rPr>
          <w:rFonts w:ascii="Tahoma" w:hAnsi="Tahoma" w:cs="Tahoma"/>
          <w:i/>
          <w:iCs/>
          <w:color w:val="000000" w:themeColor="text1"/>
        </w:rPr>
        <w:t>“</w:t>
      </w:r>
      <w:r w:rsidRPr="00674A93">
        <w:rPr>
          <w:rFonts w:ascii="Tahoma" w:hAnsi="Tahoma" w:cs="Tahoma"/>
          <w:i/>
          <w:iCs/>
          <w:color w:val="000000" w:themeColor="text1"/>
          <w:sz w:val="22"/>
        </w:rPr>
        <w:t>que una cosa, que la otra</w:t>
      </w:r>
      <w:r w:rsidRPr="00B948C8">
        <w:rPr>
          <w:rFonts w:ascii="Tahoma" w:hAnsi="Tahoma" w:cs="Tahoma"/>
          <w:i/>
          <w:iCs/>
          <w:color w:val="000000" w:themeColor="text1"/>
        </w:rPr>
        <w:t>”</w:t>
      </w:r>
      <w:r w:rsidRPr="00B948C8">
        <w:rPr>
          <w:rFonts w:ascii="Tahoma" w:hAnsi="Tahoma" w:cs="Tahoma"/>
          <w:color w:val="000000" w:themeColor="text1"/>
        </w:rPr>
        <w:t>; que TECNICENTRO S.A.S. nunca entregó dotaciones ni herramientas de trabajo a Julio, pues cada uno los compraba; que</w:t>
      </w:r>
      <w:r w:rsidR="6921FA65" w:rsidRPr="00B948C8">
        <w:rPr>
          <w:rFonts w:ascii="Tahoma" w:hAnsi="Tahoma" w:cs="Tahoma"/>
          <w:color w:val="000000" w:themeColor="text1"/>
        </w:rPr>
        <w:t xml:space="preserve"> J</w:t>
      </w:r>
      <w:r w:rsidRPr="00B948C8">
        <w:rPr>
          <w:rFonts w:ascii="Tahoma" w:hAnsi="Tahoma" w:cs="Tahoma"/>
          <w:color w:val="000000" w:themeColor="text1"/>
        </w:rPr>
        <w:t>ulio estuvo inc</w:t>
      </w:r>
      <w:r w:rsidR="00A629BC" w:rsidRPr="00B948C8">
        <w:rPr>
          <w:rFonts w:ascii="Tahoma" w:hAnsi="Tahoma" w:cs="Tahoma"/>
          <w:color w:val="000000" w:themeColor="text1"/>
        </w:rPr>
        <w:t>apacitado aproximadamente 3</w:t>
      </w:r>
      <w:r w:rsidRPr="00B948C8">
        <w:rPr>
          <w:rFonts w:ascii="Tahoma" w:hAnsi="Tahoma" w:cs="Tahoma"/>
          <w:color w:val="000000" w:themeColor="text1"/>
        </w:rPr>
        <w:t xml:space="preserve"> meses por un accidente en bicicleta. Además, dijo no saber si la contadora trabajaba para Postobón S.A., pero sí que les dio asesoría, realizó las afiliaciones a seguridad social y sigue encargada de esa gestión y ella lo asesora en la mayoría de las cosas; que las personas que aparecen en las fotos aportadas por el demandante son los mecánicos que estaban </w:t>
      </w:r>
      <w:r w:rsidR="160BDC02" w:rsidRPr="00B948C8">
        <w:rPr>
          <w:rFonts w:ascii="Tahoma" w:eastAsia="Arial Narrow" w:hAnsi="Tahoma" w:cs="Tahoma"/>
          <w:i/>
          <w:iCs/>
          <w:color w:val="000000" w:themeColor="text1"/>
        </w:rPr>
        <w:t>“</w:t>
      </w:r>
      <w:r w:rsidRPr="00B948C8">
        <w:rPr>
          <w:rFonts w:ascii="Tahoma" w:eastAsia="Arial Narrow" w:hAnsi="Tahoma" w:cs="Tahoma"/>
          <w:i/>
          <w:iCs/>
          <w:color w:val="000000" w:themeColor="text1"/>
        </w:rPr>
        <w:t>inscrit</w:t>
      </w:r>
      <w:r w:rsidR="491E4040" w:rsidRPr="00B948C8">
        <w:rPr>
          <w:rFonts w:ascii="Tahoma" w:eastAsia="Arial Narrow" w:hAnsi="Tahoma" w:cs="Tahoma"/>
          <w:i/>
          <w:iCs/>
          <w:color w:val="000000" w:themeColor="text1"/>
        </w:rPr>
        <w:t>o</w:t>
      </w:r>
      <w:r w:rsidRPr="00B948C8">
        <w:rPr>
          <w:rFonts w:ascii="Tahoma" w:eastAsia="Arial Narrow" w:hAnsi="Tahoma" w:cs="Tahoma"/>
          <w:i/>
          <w:iCs/>
          <w:color w:val="000000" w:themeColor="text1"/>
        </w:rPr>
        <w:t>s</w:t>
      </w:r>
      <w:r w:rsidR="137B708D" w:rsidRPr="00B948C8">
        <w:rPr>
          <w:rFonts w:ascii="Tahoma" w:eastAsia="Arial Narrow" w:hAnsi="Tahoma" w:cs="Tahoma"/>
          <w:i/>
          <w:iCs/>
          <w:color w:val="000000" w:themeColor="text1"/>
        </w:rPr>
        <w:t>”</w:t>
      </w:r>
      <w:r w:rsidRPr="00B948C8">
        <w:rPr>
          <w:rFonts w:ascii="Tahoma" w:hAnsi="Tahoma" w:cs="Tahoma"/>
          <w:color w:val="000000" w:themeColor="text1"/>
        </w:rPr>
        <w:t xml:space="preserve"> en TECNICENTRO AUTOMOTRIZ S.A.S.; que Julio tuvo un asistente, pagando él los salarios y la seguridad social a través de TECNICENTRO AUTOMOTRIZ S.A.S. Finalmente, dijo que pocas veces lo vio ausentarse, una vez por pocos días, por algo familiar en Medellín.</w:t>
      </w:r>
    </w:p>
    <w:p w14:paraId="35295B9C" w14:textId="77777777" w:rsidR="001566C9" w:rsidRPr="00B948C8" w:rsidRDefault="001566C9" w:rsidP="00B948C8">
      <w:pPr>
        <w:pStyle w:val="NormalWeb"/>
        <w:spacing w:before="0" w:beforeAutospacing="0" w:after="0" w:afterAutospacing="0" w:line="276" w:lineRule="auto"/>
        <w:ind w:firstLine="709"/>
        <w:jc w:val="both"/>
        <w:rPr>
          <w:rFonts w:ascii="Tahoma" w:hAnsi="Tahoma" w:cs="Tahoma"/>
          <w:b/>
          <w:bCs/>
          <w:color w:val="000000" w:themeColor="text1"/>
        </w:rPr>
      </w:pPr>
    </w:p>
    <w:p w14:paraId="64CAE2D0" w14:textId="2F218CF5"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b/>
          <w:bCs/>
          <w:color w:val="000000" w:themeColor="text1"/>
        </w:rPr>
        <w:t>LUIS GONZAGA RAMIREZ HINCAPIÉ</w:t>
      </w:r>
      <w:r w:rsidRPr="00B948C8">
        <w:rPr>
          <w:rFonts w:ascii="Tahoma" w:hAnsi="Tahoma" w:cs="Tahoma"/>
          <w:color w:val="000000" w:themeColor="text1"/>
        </w:rPr>
        <w:t>, dijo que presta servicios en Postobón S.A. desde hace 8 años.</w:t>
      </w:r>
      <w:r w:rsidR="2411E6EA" w:rsidRPr="00B948C8">
        <w:rPr>
          <w:rFonts w:ascii="Tahoma" w:hAnsi="Tahoma" w:cs="Tahoma"/>
          <w:color w:val="000000" w:themeColor="text1"/>
        </w:rPr>
        <w:t xml:space="preserve"> Narró</w:t>
      </w:r>
      <w:r w:rsidRPr="00B948C8">
        <w:rPr>
          <w:rFonts w:ascii="Tahoma" w:hAnsi="Tahoma" w:cs="Tahoma"/>
          <w:color w:val="000000" w:themeColor="text1"/>
        </w:rPr>
        <w:t xml:space="preserve"> que el actor fue compañero de trabajo como contratista y decidió retirarse; no sabe cuándo ingresó, era mecánico; no lo vio firmando ningún </w:t>
      </w:r>
      <w:r w:rsidRPr="00B948C8">
        <w:rPr>
          <w:rFonts w:ascii="Tahoma" w:hAnsi="Tahoma" w:cs="Tahoma"/>
          <w:color w:val="000000" w:themeColor="text1"/>
        </w:rPr>
        <w:lastRenderedPageBreak/>
        <w:t>documento; reparaba los carros, salía a almorzar a las 12 o 12:30 a un restaurante cerca de la empresa; utilizaba herramientas de él, como copas, llaves</w:t>
      </w:r>
      <w:r w:rsidR="0D4B4D38" w:rsidRPr="00B948C8">
        <w:rPr>
          <w:rFonts w:ascii="Tahoma" w:hAnsi="Tahoma" w:cs="Tahoma"/>
          <w:color w:val="000000" w:themeColor="text1"/>
        </w:rPr>
        <w:t>, etc.</w:t>
      </w:r>
      <w:r w:rsidRPr="00B948C8">
        <w:rPr>
          <w:rFonts w:ascii="Tahoma" w:hAnsi="Tahoma" w:cs="Tahoma"/>
          <w:color w:val="000000" w:themeColor="text1"/>
        </w:rPr>
        <w:t xml:space="preserve">; la remuneración era variable, porque le pagaban por lo que hiciera; el Jefe, </w:t>
      </w:r>
      <w:r w:rsidR="06DF0D4C" w:rsidRPr="00B948C8">
        <w:rPr>
          <w:rFonts w:ascii="Tahoma" w:hAnsi="Tahoma" w:cs="Tahoma"/>
          <w:color w:val="000000" w:themeColor="text1"/>
        </w:rPr>
        <w:t xml:space="preserve">fue </w:t>
      </w:r>
      <w:r w:rsidRPr="00B948C8">
        <w:rPr>
          <w:rFonts w:ascii="Tahoma" w:hAnsi="Tahoma" w:cs="Tahoma"/>
          <w:color w:val="000000" w:themeColor="text1"/>
        </w:rPr>
        <w:t>antes CARLOS CA</w:t>
      </w:r>
      <w:r w:rsidR="02709559" w:rsidRPr="00B948C8">
        <w:rPr>
          <w:rFonts w:ascii="Tahoma" w:hAnsi="Tahoma" w:cs="Tahoma"/>
          <w:color w:val="000000" w:themeColor="text1"/>
        </w:rPr>
        <w:t>R</w:t>
      </w:r>
      <w:r w:rsidRPr="00B948C8">
        <w:rPr>
          <w:rFonts w:ascii="Tahoma" w:hAnsi="Tahoma" w:cs="Tahoma"/>
          <w:color w:val="000000" w:themeColor="text1"/>
        </w:rPr>
        <w:t xml:space="preserve">MONA y luego HAROLD VALENCIA, eran </w:t>
      </w:r>
      <w:r w:rsidR="1A51D66A" w:rsidRPr="00B948C8">
        <w:rPr>
          <w:rFonts w:ascii="Tahoma" w:hAnsi="Tahoma" w:cs="Tahoma"/>
          <w:color w:val="000000" w:themeColor="text1"/>
        </w:rPr>
        <w:t xml:space="preserve">ellos los </w:t>
      </w:r>
      <w:r w:rsidRPr="00B948C8">
        <w:rPr>
          <w:rFonts w:ascii="Tahoma" w:hAnsi="Tahoma" w:cs="Tahoma"/>
          <w:color w:val="000000" w:themeColor="text1"/>
        </w:rPr>
        <w:t>que requerían el servicio; no tenía que cumplir horario, si qu</w:t>
      </w:r>
      <w:r w:rsidR="0068323D" w:rsidRPr="00B948C8">
        <w:rPr>
          <w:rFonts w:ascii="Tahoma" w:hAnsi="Tahoma" w:cs="Tahoma"/>
          <w:color w:val="000000" w:themeColor="text1"/>
        </w:rPr>
        <w:t>ería</w:t>
      </w:r>
      <w:r w:rsidRPr="00B948C8">
        <w:rPr>
          <w:rFonts w:ascii="Tahoma" w:hAnsi="Tahoma" w:cs="Tahoma"/>
          <w:color w:val="000000" w:themeColor="text1"/>
        </w:rPr>
        <w:t xml:space="preserve"> v</w:t>
      </w:r>
      <w:r w:rsidR="0068323D" w:rsidRPr="00B948C8">
        <w:rPr>
          <w:rFonts w:ascii="Tahoma" w:hAnsi="Tahoma" w:cs="Tahoma"/>
          <w:color w:val="000000" w:themeColor="text1"/>
        </w:rPr>
        <w:t xml:space="preserve">enía </w:t>
      </w:r>
      <w:r w:rsidRPr="00B948C8">
        <w:rPr>
          <w:rFonts w:ascii="Tahoma" w:hAnsi="Tahoma" w:cs="Tahoma"/>
          <w:color w:val="000000" w:themeColor="text1"/>
        </w:rPr>
        <w:t>o no; se ausentó en vacaciones para Medellín, donde la familia, 20 días o 1 mes; no sabe si realizaba trabajos por fuera de Postobón; siempre eran uniformados,</w:t>
      </w:r>
      <w:r w:rsidR="48B31E25" w:rsidRPr="00B948C8">
        <w:rPr>
          <w:rFonts w:ascii="Tahoma" w:hAnsi="Tahoma" w:cs="Tahoma"/>
          <w:color w:val="000000" w:themeColor="text1"/>
        </w:rPr>
        <w:t xml:space="preserve"> </w:t>
      </w:r>
      <w:r w:rsidR="0068323D" w:rsidRPr="00B948C8">
        <w:rPr>
          <w:rFonts w:ascii="Tahoma" w:hAnsi="Tahoma" w:cs="Tahoma"/>
          <w:color w:val="000000" w:themeColor="text1"/>
        </w:rPr>
        <w:t xml:space="preserve">aclarando que </w:t>
      </w:r>
      <w:r w:rsidR="48B31E25" w:rsidRPr="00B948C8">
        <w:rPr>
          <w:rFonts w:ascii="Tahoma" w:hAnsi="Tahoma" w:cs="Tahoma"/>
          <w:color w:val="000000" w:themeColor="text1"/>
        </w:rPr>
        <w:t>los uniformes</w:t>
      </w:r>
      <w:r w:rsidRPr="00B948C8">
        <w:rPr>
          <w:rFonts w:ascii="Tahoma" w:hAnsi="Tahoma" w:cs="Tahoma"/>
          <w:color w:val="000000" w:themeColor="text1"/>
        </w:rPr>
        <w:t xml:space="preserve"> </w:t>
      </w:r>
      <w:r w:rsidR="196DFA4D" w:rsidRPr="00B948C8">
        <w:rPr>
          <w:rFonts w:ascii="Tahoma" w:hAnsi="Tahoma" w:cs="Tahoma"/>
          <w:color w:val="000000" w:themeColor="text1"/>
        </w:rPr>
        <w:t>se los</w:t>
      </w:r>
      <w:r w:rsidRPr="00B948C8">
        <w:rPr>
          <w:rFonts w:ascii="Tahoma" w:hAnsi="Tahoma" w:cs="Tahoma"/>
          <w:color w:val="000000" w:themeColor="text1"/>
        </w:rPr>
        <w:t xml:space="preserve"> compraban</w:t>
      </w:r>
      <w:r w:rsidR="0B60B841" w:rsidRPr="00B948C8">
        <w:rPr>
          <w:rFonts w:ascii="Tahoma" w:hAnsi="Tahoma" w:cs="Tahoma"/>
          <w:color w:val="000000" w:themeColor="text1"/>
        </w:rPr>
        <w:t xml:space="preserve"> a la empresa</w:t>
      </w:r>
      <w:r w:rsidRPr="00B948C8">
        <w:rPr>
          <w:rFonts w:ascii="Tahoma" w:hAnsi="Tahoma" w:cs="Tahoma"/>
          <w:color w:val="000000" w:themeColor="text1"/>
        </w:rPr>
        <w:t>,</w:t>
      </w:r>
      <w:r w:rsidR="16CCA8AC" w:rsidRPr="00B948C8">
        <w:rPr>
          <w:rFonts w:ascii="Tahoma" w:hAnsi="Tahoma" w:cs="Tahoma"/>
          <w:color w:val="000000" w:themeColor="text1"/>
        </w:rPr>
        <w:t xml:space="preserve"> pero podían utilizar</w:t>
      </w:r>
      <w:r w:rsidRPr="00B948C8">
        <w:rPr>
          <w:rFonts w:ascii="Tahoma" w:hAnsi="Tahoma" w:cs="Tahoma"/>
          <w:color w:val="000000" w:themeColor="text1"/>
        </w:rPr>
        <w:t xml:space="preserve"> cualquier uniforme; </w:t>
      </w:r>
      <w:r w:rsidR="09D2EDA6" w:rsidRPr="00B948C8">
        <w:rPr>
          <w:rFonts w:ascii="Tahoma" w:hAnsi="Tahoma" w:cs="Tahoma"/>
          <w:color w:val="000000" w:themeColor="text1"/>
        </w:rPr>
        <w:t xml:space="preserve">que Julio </w:t>
      </w:r>
      <w:r w:rsidRPr="00B948C8">
        <w:rPr>
          <w:rFonts w:ascii="Tahoma" w:hAnsi="Tahoma" w:cs="Tahoma"/>
          <w:color w:val="000000" w:themeColor="text1"/>
        </w:rPr>
        <w:t xml:space="preserve">tuvo un familiar de colaborador, </w:t>
      </w:r>
      <w:r w:rsidR="3C218D3E" w:rsidRPr="00B948C8">
        <w:rPr>
          <w:rFonts w:ascii="Tahoma" w:hAnsi="Tahoma" w:cs="Tahoma"/>
          <w:color w:val="000000" w:themeColor="text1"/>
        </w:rPr>
        <w:t xml:space="preserve">que él mismo </w:t>
      </w:r>
      <w:r w:rsidRPr="00B948C8">
        <w:rPr>
          <w:rFonts w:ascii="Tahoma" w:hAnsi="Tahoma" w:cs="Tahoma"/>
          <w:color w:val="000000" w:themeColor="text1"/>
        </w:rPr>
        <w:t>contrat</w:t>
      </w:r>
      <w:r w:rsidR="380F91A9" w:rsidRPr="00B948C8">
        <w:rPr>
          <w:rFonts w:ascii="Tahoma" w:hAnsi="Tahoma" w:cs="Tahoma"/>
          <w:color w:val="000000" w:themeColor="text1"/>
        </w:rPr>
        <w:t>ó</w:t>
      </w:r>
      <w:r w:rsidRPr="00B948C8">
        <w:rPr>
          <w:rFonts w:ascii="Tahoma" w:hAnsi="Tahoma" w:cs="Tahoma"/>
          <w:color w:val="000000" w:themeColor="text1"/>
        </w:rPr>
        <w:t xml:space="preserve"> y le pagaba</w:t>
      </w:r>
      <w:r w:rsidR="0068323D" w:rsidRPr="00B948C8">
        <w:rPr>
          <w:rFonts w:ascii="Tahoma" w:hAnsi="Tahoma" w:cs="Tahoma"/>
          <w:color w:val="000000" w:themeColor="text1"/>
        </w:rPr>
        <w:t>. Narró que</w:t>
      </w:r>
      <w:r w:rsidRPr="00B948C8">
        <w:rPr>
          <w:rFonts w:ascii="Tahoma" w:hAnsi="Tahoma" w:cs="Tahoma"/>
          <w:color w:val="000000" w:themeColor="text1"/>
        </w:rPr>
        <w:t xml:space="preserve"> JOSÉ FERNANDO SALAZA</w:t>
      </w:r>
      <w:r w:rsidR="6ACF51A7" w:rsidRPr="00B948C8">
        <w:rPr>
          <w:rFonts w:ascii="Tahoma" w:hAnsi="Tahoma" w:cs="Tahoma"/>
          <w:color w:val="000000" w:themeColor="text1"/>
        </w:rPr>
        <w:t>R,</w:t>
      </w:r>
      <w:r w:rsidRPr="00B948C8">
        <w:rPr>
          <w:rFonts w:ascii="Tahoma" w:hAnsi="Tahoma" w:cs="Tahoma"/>
          <w:color w:val="000000" w:themeColor="text1"/>
        </w:rPr>
        <w:t xml:space="preserve"> fue jefe de transportes y salió por malos manejos</w:t>
      </w:r>
      <w:r w:rsidR="0068323D" w:rsidRPr="00B948C8">
        <w:rPr>
          <w:rFonts w:ascii="Tahoma" w:hAnsi="Tahoma" w:cs="Tahoma"/>
          <w:color w:val="000000" w:themeColor="text1"/>
        </w:rPr>
        <w:t xml:space="preserve"> y</w:t>
      </w:r>
      <w:r w:rsidRPr="00B948C8">
        <w:rPr>
          <w:rFonts w:ascii="Tahoma" w:hAnsi="Tahoma" w:cs="Tahoma"/>
          <w:color w:val="000000" w:themeColor="text1"/>
        </w:rPr>
        <w:t xml:space="preserve"> no sabe si estaba autorizado para expedir certificados</w:t>
      </w:r>
      <w:r w:rsidR="0068323D" w:rsidRPr="00B948C8">
        <w:rPr>
          <w:rFonts w:ascii="Tahoma" w:hAnsi="Tahoma" w:cs="Tahoma"/>
          <w:color w:val="000000" w:themeColor="text1"/>
        </w:rPr>
        <w:t xml:space="preserve">. Comentó que </w:t>
      </w:r>
      <w:r w:rsidRPr="00B948C8">
        <w:rPr>
          <w:rFonts w:ascii="Tahoma" w:hAnsi="Tahoma" w:cs="Tahoma"/>
          <w:color w:val="000000" w:themeColor="text1"/>
        </w:rPr>
        <w:t xml:space="preserve">practicaba ciclismo con JULIO en semana, </w:t>
      </w:r>
      <w:r w:rsidR="0068323D" w:rsidRPr="00B948C8">
        <w:rPr>
          <w:rFonts w:ascii="Tahoma" w:hAnsi="Tahoma" w:cs="Tahoma"/>
          <w:color w:val="000000" w:themeColor="text1"/>
        </w:rPr>
        <w:t xml:space="preserve">quien </w:t>
      </w:r>
      <w:r w:rsidRPr="00B948C8">
        <w:rPr>
          <w:rFonts w:ascii="Tahoma" w:hAnsi="Tahoma" w:cs="Tahoma"/>
          <w:color w:val="000000" w:themeColor="text1"/>
        </w:rPr>
        <w:t>se accident</w:t>
      </w:r>
      <w:r w:rsidR="0D10A348" w:rsidRPr="00B948C8">
        <w:rPr>
          <w:rFonts w:ascii="Tahoma" w:hAnsi="Tahoma" w:cs="Tahoma"/>
          <w:color w:val="000000" w:themeColor="text1"/>
        </w:rPr>
        <w:t>ó</w:t>
      </w:r>
      <w:r w:rsidRPr="00B948C8">
        <w:rPr>
          <w:rFonts w:ascii="Tahoma" w:hAnsi="Tahoma" w:cs="Tahoma"/>
          <w:color w:val="000000" w:themeColor="text1"/>
        </w:rPr>
        <w:t xml:space="preserve"> descendiendo de Anserma</w:t>
      </w:r>
      <w:r w:rsidR="0068323D" w:rsidRPr="00B948C8">
        <w:rPr>
          <w:rFonts w:ascii="Tahoma" w:hAnsi="Tahoma" w:cs="Tahoma"/>
          <w:color w:val="000000" w:themeColor="text1"/>
        </w:rPr>
        <w:t>. Dice el testigo que n</w:t>
      </w:r>
      <w:r w:rsidRPr="00B948C8">
        <w:rPr>
          <w:rFonts w:ascii="Tahoma" w:hAnsi="Tahoma" w:cs="Tahoma"/>
          <w:color w:val="000000" w:themeColor="text1"/>
        </w:rPr>
        <w:t>o tenía que pedir permiso a Postobón</w:t>
      </w:r>
      <w:r w:rsidR="27D7455F" w:rsidRPr="00B948C8">
        <w:rPr>
          <w:rFonts w:ascii="Tahoma" w:hAnsi="Tahoma" w:cs="Tahoma"/>
          <w:color w:val="000000" w:themeColor="text1"/>
        </w:rPr>
        <w:t xml:space="preserve">, y </w:t>
      </w:r>
      <w:r w:rsidR="0068323D" w:rsidRPr="00B948C8">
        <w:rPr>
          <w:rFonts w:ascii="Tahoma" w:hAnsi="Tahoma" w:cs="Tahoma"/>
          <w:color w:val="000000" w:themeColor="text1"/>
        </w:rPr>
        <w:t xml:space="preserve">que </w:t>
      </w:r>
      <w:r w:rsidRPr="00B948C8">
        <w:rPr>
          <w:rFonts w:ascii="Tahoma" w:hAnsi="Tahoma" w:cs="Tahoma"/>
          <w:color w:val="000000" w:themeColor="text1"/>
        </w:rPr>
        <w:t xml:space="preserve">cree que JULIO </w:t>
      </w:r>
      <w:r w:rsidR="0068323D" w:rsidRPr="00B948C8">
        <w:rPr>
          <w:rFonts w:ascii="Tahoma" w:hAnsi="Tahoma" w:cs="Tahoma"/>
          <w:color w:val="000000" w:themeColor="text1"/>
        </w:rPr>
        <w:t xml:space="preserve">tampoco </w:t>
      </w:r>
      <w:r w:rsidRPr="00B948C8">
        <w:rPr>
          <w:rFonts w:ascii="Tahoma" w:hAnsi="Tahoma" w:cs="Tahoma"/>
          <w:color w:val="000000" w:themeColor="text1"/>
        </w:rPr>
        <w:t xml:space="preserve">tuviera que </w:t>
      </w:r>
      <w:r w:rsidR="00F651AD" w:rsidRPr="00B948C8">
        <w:rPr>
          <w:rFonts w:ascii="Tahoma" w:hAnsi="Tahoma" w:cs="Tahoma"/>
          <w:color w:val="000000" w:themeColor="text1"/>
        </w:rPr>
        <w:t>hacerlo</w:t>
      </w:r>
      <w:r w:rsidR="494E5B90" w:rsidRPr="00B948C8">
        <w:rPr>
          <w:rFonts w:ascii="Tahoma" w:hAnsi="Tahoma" w:cs="Tahoma"/>
          <w:color w:val="000000" w:themeColor="text1"/>
        </w:rPr>
        <w:t>.</w:t>
      </w:r>
      <w:r w:rsidRPr="00B948C8">
        <w:rPr>
          <w:rFonts w:ascii="Tahoma" w:hAnsi="Tahoma" w:cs="Tahoma"/>
          <w:color w:val="000000" w:themeColor="text1"/>
        </w:rPr>
        <w:t xml:space="preserve"> </w:t>
      </w:r>
      <w:r w:rsidR="68FC30F9" w:rsidRPr="00B948C8">
        <w:rPr>
          <w:rFonts w:ascii="Tahoma" w:hAnsi="Tahoma" w:cs="Tahoma"/>
          <w:color w:val="000000" w:themeColor="text1"/>
        </w:rPr>
        <w:t xml:space="preserve">Agregó que </w:t>
      </w:r>
      <w:r w:rsidR="00F651AD" w:rsidRPr="00B948C8">
        <w:rPr>
          <w:rFonts w:ascii="Tahoma" w:hAnsi="Tahoma" w:cs="Tahoma"/>
          <w:color w:val="000000" w:themeColor="text1"/>
        </w:rPr>
        <w:t xml:space="preserve">cuando en Postobón dijeron que era necesario hacer la S.A.S. </w:t>
      </w:r>
      <w:r w:rsidRPr="00B948C8">
        <w:rPr>
          <w:rFonts w:ascii="Tahoma" w:hAnsi="Tahoma" w:cs="Tahoma"/>
          <w:color w:val="000000" w:themeColor="text1"/>
        </w:rPr>
        <w:t xml:space="preserve">Julio era del grupo de ellos, </w:t>
      </w:r>
      <w:r w:rsidR="00F651AD" w:rsidRPr="00B948C8">
        <w:rPr>
          <w:rFonts w:ascii="Tahoma" w:hAnsi="Tahoma" w:cs="Tahoma"/>
          <w:color w:val="000000" w:themeColor="text1"/>
        </w:rPr>
        <w:t xml:space="preserve">sin embargo, afirmó que </w:t>
      </w:r>
      <w:r w:rsidRPr="00B948C8">
        <w:rPr>
          <w:rFonts w:ascii="Tahoma" w:hAnsi="Tahoma" w:cs="Tahoma"/>
          <w:color w:val="000000" w:themeColor="text1"/>
        </w:rPr>
        <w:t>Julio administraba su tiempo</w:t>
      </w:r>
      <w:r w:rsidR="172CB160" w:rsidRPr="00B948C8">
        <w:rPr>
          <w:rFonts w:ascii="Tahoma" w:hAnsi="Tahoma" w:cs="Tahoma"/>
          <w:color w:val="000000" w:themeColor="text1"/>
        </w:rPr>
        <w:t>. Explicó que</w:t>
      </w:r>
      <w:r w:rsidR="00F651AD" w:rsidRPr="00B948C8">
        <w:rPr>
          <w:rFonts w:ascii="Tahoma" w:hAnsi="Tahoma" w:cs="Tahoma"/>
          <w:color w:val="000000" w:themeColor="text1"/>
        </w:rPr>
        <w:t>,</w:t>
      </w:r>
      <w:r w:rsidRPr="00B948C8">
        <w:rPr>
          <w:rFonts w:ascii="Tahoma" w:hAnsi="Tahoma" w:cs="Tahoma"/>
          <w:color w:val="000000" w:themeColor="text1"/>
        </w:rPr>
        <w:t xml:space="preserve"> si se hubieran negado a constituir la sociedad, la empresa dispondría qué hacer con ellos; </w:t>
      </w:r>
      <w:r w:rsidR="12E5236E" w:rsidRPr="00B948C8">
        <w:rPr>
          <w:rFonts w:ascii="Tahoma" w:hAnsi="Tahoma" w:cs="Tahoma"/>
          <w:color w:val="000000" w:themeColor="text1"/>
        </w:rPr>
        <w:t xml:space="preserve">aunque </w:t>
      </w:r>
      <w:r w:rsidR="011CFA00" w:rsidRPr="00B948C8">
        <w:rPr>
          <w:rFonts w:ascii="Tahoma" w:hAnsi="Tahoma" w:cs="Tahoma"/>
          <w:color w:val="000000" w:themeColor="text1"/>
        </w:rPr>
        <w:t>reconoció que la</w:t>
      </w:r>
      <w:r w:rsidR="12E5236E" w:rsidRPr="00B948C8">
        <w:rPr>
          <w:rFonts w:ascii="Tahoma" w:hAnsi="Tahoma" w:cs="Tahoma"/>
          <w:color w:val="000000" w:themeColor="text1"/>
        </w:rPr>
        <w:t xml:space="preserve"> sociedad que crearon no cuenta con</w:t>
      </w:r>
      <w:r w:rsidRPr="00B948C8">
        <w:rPr>
          <w:rFonts w:ascii="Tahoma" w:hAnsi="Tahoma" w:cs="Tahoma"/>
          <w:color w:val="000000" w:themeColor="text1"/>
        </w:rPr>
        <w:t xml:space="preserve"> infraestructura</w:t>
      </w:r>
      <w:r w:rsidR="7561CC74" w:rsidRPr="00B948C8">
        <w:rPr>
          <w:rFonts w:ascii="Tahoma" w:hAnsi="Tahoma" w:cs="Tahoma"/>
          <w:color w:val="000000" w:themeColor="text1"/>
        </w:rPr>
        <w:t xml:space="preserve"> propia</w:t>
      </w:r>
      <w:r w:rsidR="0DC4B407" w:rsidRPr="00B948C8">
        <w:rPr>
          <w:rFonts w:ascii="Tahoma" w:hAnsi="Tahoma" w:cs="Tahoma"/>
          <w:color w:val="000000" w:themeColor="text1"/>
        </w:rPr>
        <w:t xml:space="preserve"> y que</w:t>
      </w:r>
      <w:r w:rsidRPr="00B948C8">
        <w:rPr>
          <w:rFonts w:ascii="Tahoma" w:hAnsi="Tahoma" w:cs="Tahoma"/>
          <w:color w:val="000000" w:themeColor="text1"/>
        </w:rPr>
        <w:t xml:space="preserve"> los asesoró </w:t>
      </w:r>
      <w:r w:rsidR="6A043EF1" w:rsidRPr="00B948C8">
        <w:rPr>
          <w:rFonts w:ascii="Tahoma" w:hAnsi="Tahoma" w:cs="Tahoma"/>
          <w:color w:val="000000" w:themeColor="text1"/>
        </w:rPr>
        <w:t>una</w:t>
      </w:r>
      <w:r w:rsidRPr="00B948C8">
        <w:rPr>
          <w:rFonts w:ascii="Tahoma" w:hAnsi="Tahoma" w:cs="Tahoma"/>
          <w:color w:val="000000" w:themeColor="text1"/>
        </w:rPr>
        <w:t xml:space="preserve"> contadora</w:t>
      </w:r>
      <w:r w:rsidR="5D348BFE" w:rsidRPr="00B948C8">
        <w:rPr>
          <w:rFonts w:ascii="Tahoma" w:hAnsi="Tahoma" w:cs="Tahoma"/>
          <w:color w:val="000000" w:themeColor="text1"/>
        </w:rPr>
        <w:t xml:space="preserve"> recomendada por la empresa. </w:t>
      </w:r>
      <w:r w:rsidRPr="00B948C8">
        <w:rPr>
          <w:rFonts w:ascii="Tahoma" w:hAnsi="Tahoma" w:cs="Tahoma"/>
          <w:color w:val="000000" w:themeColor="text1"/>
        </w:rPr>
        <w:t>Finalmente, explicó que Harold los controlaba,</w:t>
      </w:r>
      <w:r w:rsidRPr="00B948C8">
        <w:rPr>
          <w:rFonts w:ascii="Tahoma" w:hAnsi="Tahoma" w:cs="Tahoma"/>
          <w:i/>
          <w:iCs/>
          <w:color w:val="000000" w:themeColor="text1"/>
        </w:rPr>
        <w:t xml:space="preserve"> “</w:t>
      </w:r>
      <w:r w:rsidRPr="00674A93">
        <w:rPr>
          <w:rFonts w:ascii="Tahoma" w:hAnsi="Tahoma" w:cs="Tahoma"/>
          <w:i/>
          <w:iCs/>
          <w:color w:val="000000" w:themeColor="text1"/>
          <w:sz w:val="22"/>
        </w:rPr>
        <w:t>porque era el encargado de ellos</w:t>
      </w:r>
      <w:r w:rsidRPr="00B948C8">
        <w:rPr>
          <w:rFonts w:ascii="Tahoma" w:hAnsi="Tahoma" w:cs="Tahoma"/>
          <w:i/>
          <w:iCs/>
          <w:color w:val="000000" w:themeColor="text1"/>
        </w:rPr>
        <w:t>”</w:t>
      </w:r>
      <w:r w:rsidRPr="00B948C8">
        <w:rPr>
          <w:rFonts w:ascii="Tahoma" w:hAnsi="Tahoma" w:cs="Tahoma"/>
          <w:color w:val="000000" w:themeColor="text1"/>
        </w:rPr>
        <w:t>.</w:t>
      </w:r>
    </w:p>
    <w:p w14:paraId="5409B687" w14:textId="77777777" w:rsidR="008D3C1D" w:rsidRPr="00B948C8" w:rsidRDefault="008D3C1D" w:rsidP="00B948C8">
      <w:pPr>
        <w:pStyle w:val="NormalWeb"/>
        <w:spacing w:before="0" w:beforeAutospacing="0" w:after="0" w:afterAutospacing="0" w:line="276" w:lineRule="auto"/>
        <w:ind w:firstLine="709"/>
        <w:jc w:val="both"/>
        <w:rPr>
          <w:rFonts w:ascii="Tahoma" w:hAnsi="Tahoma" w:cs="Tahoma"/>
          <w:color w:val="000000"/>
        </w:rPr>
      </w:pPr>
    </w:p>
    <w:p w14:paraId="1016E066" w14:textId="4A79327C"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rPr>
        <w:t>De otra parte, obran múltiples autorizaciones emitidas por los distintos jefes de transportes o de taller que ha tenido la empresa, como JOSÉ FERNANDO SALAZAR AGUDELO, obrantes a folios 63, 64, 68, 72, 75, 461; DERLIS GIRALDO ECHEVERRI, visibles a folios 77, 80, 81, 82, 83, 84, 85, 86, 88, 89, 460, 467,468; CARLOS ALEXANDER CARMONA; como consta en los folios 90, 91, 92, 93, 94, 96, 97, 103, 104, 106, 108, 109, 114, 115, 117, 119, 120, 121, 124, 128, 129, 130, 131, 133, 487; RUBÉN DARIO ZAPATA PULGARÍN, como obra a folios 126, 127, 484 y HAROLD VALENCIA GIRALDO, visibles a folios 144, para la realización de diferentes actividades de la demandada, incluso ante terceras personas, en los que se autoriza al demandante para recoger vehículos, verificar garantías, realizar pruebas de conducción a los conductores de la empresa, etc.</w:t>
      </w:r>
    </w:p>
    <w:p w14:paraId="2692913F" w14:textId="77777777" w:rsidR="008D3C1D" w:rsidRPr="00B948C8" w:rsidRDefault="008D3C1D" w:rsidP="00B948C8">
      <w:pPr>
        <w:pStyle w:val="NormalWeb"/>
        <w:spacing w:before="0" w:beforeAutospacing="0" w:after="0" w:afterAutospacing="0" w:line="276" w:lineRule="auto"/>
        <w:ind w:firstLine="709"/>
        <w:jc w:val="both"/>
        <w:rPr>
          <w:rFonts w:ascii="Tahoma" w:hAnsi="Tahoma" w:cs="Tahoma"/>
          <w:color w:val="000000"/>
        </w:rPr>
      </w:pPr>
    </w:p>
    <w:p w14:paraId="2C64BE45" w14:textId="0BC62B65" w:rsidR="00AD46A7" w:rsidRPr="00B948C8" w:rsidRDefault="223EF1E5"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Fuera de lo anterior, obra en el folio 57, fotocopia de</w:t>
      </w:r>
      <w:r w:rsidR="203CAE93" w:rsidRPr="00B948C8">
        <w:rPr>
          <w:rFonts w:ascii="Tahoma" w:hAnsi="Tahoma" w:cs="Tahoma"/>
          <w:color w:val="000000" w:themeColor="text1"/>
        </w:rPr>
        <w:t xml:space="preserve">l </w:t>
      </w:r>
      <w:r w:rsidRPr="00B948C8">
        <w:rPr>
          <w:rFonts w:ascii="Tahoma" w:hAnsi="Tahoma" w:cs="Tahoma"/>
          <w:color w:val="000000" w:themeColor="text1"/>
        </w:rPr>
        <w:t>documento suscrito por el señor JOSÉ FERNANDO SALAZAR AGUDELO, como Jefe de Transportes de Postobón/Dosquebradas, en papel membretado con logo de la empresa, con fecha de emisión el 4 de abril de 2001, en la que afirma que el actor prestaba sus servicios en el taller de vehículos de Postobón</w:t>
      </w:r>
      <w:r w:rsidR="2D292E1A" w:rsidRPr="00B948C8">
        <w:rPr>
          <w:rFonts w:ascii="Tahoma" w:hAnsi="Tahoma" w:cs="Tahoma"/>
          <w:color w:val="000000" w:themeColor="text1"/>
        </w:rPr>
        <w:t>-</w:t>
      </w:r>
      <w:r w:rsidRPr="00B948C8">
        <w:rPr>
          <w:rFonts w:ascii="Tahoma" w:hAnsi="Tahoma" w:cs="Tahoma"/>
          <w:color w:val="000000" w:themeColor="text1"/>
        </w:rPr>
        <w:t>Dosquebradas, como mecánico automotriz, desde el 15 de Marzo de 1993; de igual manera, a folio 60, obra fotocopia de constancia en la que el Gerente, Gustavo Restrepo Carvajal, en abril 02 de 2007, afirma que conoce al actor como contratista independiente, con contrato de prestación de servicios en la reparación de los vehículos</w:t>
      </w:r>
      <w:r w:rsidR="04E38938" w:rsidRPr="00B948C8">
        <w:rPr>
          <w:rFonts w:ascii="Tahoma" w:hAnsi="Tahoma" w:cs="Tahoma"/>
          <w:color w:val="000000" w:themeColor="text1"/>
        </w:rPr>
        <w:t xml:space="preserve"> de la empresa</w:t>
      </w:r>
      <w:r w:rsidRPr="00B948C8">
        <w:rPr>
          <w:rFonts w:ascii="Tahoma" w:hAnsi="Tahoma" w:cs="Tahoma"/>
          <w:color w:val="000000" w:themeColor="text1"/>
        </w:rPr>
        <w:t>, con un</w:t>
      </w:r>
      <w:r w:rsidR="2FDCD682" w:rsidRPr="00B948C8">
        <w:rPr>
          <w:rFonts w:ascii="Tahoma" w:hAnsi="Tahoma" w:cs="Tahoma"/>
          <w:color w:val="000000" w:themeColor="text1"/>
        </w:rPr>
        <w:t xml:space="preserve"> ingreso</w:t>
      </w:r>
      <w:r w:rsidRPr="00B948C8">
        <w:rPr>
          <w:rFonts w:ascii="Tahoma" w:hAnsi="Tahoma" w:cs="Tahoma"/>
          <w:color w:val="000000" w:themeColor="text1"/>
        </w:rPr>
        <w:t xml:space="preserve"> promedio mensual de un millón cuatrocientos mil pesos ($1.400.000), desde enero 5 de 1997</w:t>
      </w:r>
      <w:r w:rsidR="12A5427D" w:rsidRPr="00B948C8">
        <w:rPr>
          <w:rFonts w:ascii="Tahoma" w:hAnsi="Tahoma" w:cs="Tahoma"/>
          <w:color w:val="000000" w:themeColor="text1"/>
        </w:rPr>
        <w:t>,</w:t>
      </w:r>
      <w:r w:rsidRPr="00B948C8">
        <w:rPr>
          <w:rFonts w:ascii="Tahoma" w:hAnsi="Tahoma" w:cs="Tahoma"/>
          <w:color w:val="000000" w:themeColor="text1"/>
        </w:rPr>
        <w:t xml:space="preserve"> hasta la fecha </w:t>
      </w:r>
      <w:r w:rsidR="125FFB66" w:rsidRPr="00B948C8">
        <w:rPr>
          <w:rFonts w:ascii="Tahoma" w:hAnsi="Tahoma" w:cs="Tahoma"/>
          <w:color w:val="000000" w:themeColor="text1"/>
        </w:rPr>
        <w:t>(esto es, hasta el</w:t>
      </w:r>
      <w:r w:rsidRPr="00B948C8">
        <w:rPr>
          <w:rFonts w:ascii="Tahoma" w:hAnsi="Tahoma" w:cs="Tahoma"/>
          <w:color w:val="000000" w:themeColor="text1"/>
        </w:rPr>
        <w:t xml:space="preserve"> 2 de abril de 2007</w:t>
      </w:r>
      <w:r w:rsidR="7677550E" w:rsidRPr="00B948C8">
        <w:rPr>
          <w:rFonts w:ascii="Tahoma" w:hAnsi="Tahoma" w:cs="Tahoma"/>
          <w:color w:val="000000" w:themeColor="text1"/>
        </w:rPr>
        <w:t>, fecha de emisión de la certificación)</w:t>
      </w:r>
      <w:r w:rsidRPr="00B948C8">
        <w:rPr>
          <w:rFonts w:ascii="Tahoma" w:hAnsi="Tahoma" w:cs="Tahoma"/>
          <w:color w:val="000000" w:themeColor="text1"/>
        </w:rPr>
        <w:t xml:space="preserve">; a folio 61, </w:t>
      </w:r>
      <w:r w:rsidR="761B31E2" w:rsidRPr="00B948C8">
        <w:rPr>
          <w:rFonts w:ascii="Tahoma" w:hAnsi="Tahoma" w:cs="Tahoma"/>
          <w:color w:val="000000" w:themeColor="text1"/>
        </w:rPr>
        <w:t xml:space="preserve">está el </w:t>
      </w:r>
      <w:r w:rsidRPr="00B948C8">
        <w:rPr>
          <w:rFonts w:ascii="Tahoma" w:hAnsi="Tahoma" w:cs="Tahoma"/>
          <w:color w:val="000000" w:themeColor="text1"/>
        </w:rPr>
        <w:t xml:space="preserve">documento que contiene relación del personal del taller a marzo de 2010, no suscrito por persona alguna, en el que se distingue al personal directo y al personal contratista, y donde figura el demandante. Por último, a folio 486, </w:t>
      </w:r>
      <w:r w:rsidR="761B31E2" w:rsidRPr="00B948C8">
        <w:rPr>
          <w:rFonts w:ascii="Tahoma" w:hAnsi="Tahoma" w:cs="Tahoma"/>
          <w:color w:val="000000" w:themeColor="text1"/>
        </w:rPr>
        <w:t xml:space="preserve">está la </w:t>
      </w:r>
      <w:r w:rsidRPr="00B948C8">
        <w:rPr>
          <w:rFonts w:ascii="Tahoma" w:hAnsi="Tahoma" w:cs="Tahoma"/>
          <w:color w:val="000000" w:themeColor="text1"/>
        </w:rPr>
        <w:t xml:space="preserve">constancia </w:t>
      </w:r>
      <w:r w:rsidRPr="00B948C8">
        <w:rPr>
          <w:rFonts w:ascii="Tahoma" w:hAnsi="Tahoma" w:cs="Tahoma"/>
          <w:color w:val="000000" w:themeColor="text1"/>
        </w:rPr>
        <w:lastRenderedPageBreak/>
        <w:t xml:space="preserve">firmada por CARLOS ALEXANDER CARMONA RENDÓN, </w:t>
      </w:r>
      <w:r w:rsidR="67417492" w:rsidRPr="00B948C8">
        <w:rPr>
          <w:rFonts w:ascii="Tahoma" w:hAnsi="Tahoma" w:cs="Tahoma"/>
          <w:color w:val="000000" w:themeColor="text1"/>
        </w:rPr>
        <w:t>jefe</w:t>
      </w:r>
      <w:r w:rsidRPr="00B948C8">
        <w:rPr>
          <w:rFonts w:ascii="Tahoma" w:hAnsi="Tahoma" w:cs="Tahoma"/>
          <w:color w:val="000000" w:themeColor="text1"/>
        </w:rPr>
        <w:t xml:space="preserve"> de Transportes Postobón/Dosquebradas, de fecha abril 20 de 2012, sobre el conocimiento que tiene del aquí demandante, por laborar como mecánico automotriz</w:t>
      </w:r>
      <w:r w:rsidR="69091613" w:rsidRPr="00B948C8">
        <w:rPr>
          <w:rFonts w:ascii="Tahoma" w:hAnsi="Tahoma" w:cs="Tahoma"/>
          <w:color w:val="000000" w:themeColor="text1"/>
        </w:rPr>
        <w:t xml:space="preserve"> - </w:t>
      </w:r>
      <w:r w:rsidRPr="00B948C8">
        <w:rPr>
          <w:rFonts w:ascii="Tahoma" w:hAnsi="Tahoma" w:cs="Tahoma"/>
          <w:color w:val="000000" w:themeColor="text1"/>
        </w:rPr>
        <w:t>contratista independiente, en el taller de vehículos de la planta de Postobón S.A., en Dosquebradas.</w:t>
      </w:r>
    </w:p>
    <w:p w14:paraId="19BF9C90" w14:textId="77777777" w:rsidR="008D3C1D" w:rsidRPr="00B948C8" w:rsidRDefault="008D3C1D" w:rsidP="00B948C8">
      <w:pPr>
        <w:pStyle w:val="NormalWeb"/>
        <w:spacing w:before="0" w:beforeAutospacing="0" w:after="0" w:afterAutospacing="0" w:line="276" w:lineRule="auto"/>
        <w:ind w:firstLine="709"/>
        <w:jc w:val="both"/>
        <w:rPr>
          <w:rFonts w:ascii="Tahoma" w:hAnsi="Tahoma" w:cs="Tahoma"/>
          <w:color w:val="000000"/>
        </w:rPr>
      </w:pPr>
    </w:p>
    <w:p w14:paraId="53C6CD89" w14:textId="70A6522B"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rPr>
        <w:t>De los medios probatorios enumerados hasta este punto, es fácil concluir que el demandante prestó sus servicios personales a la empresa demandada en tareas relacionadas con el mantenimiento y reparación de vehículos de la flota de camiones de POSTOBÓN S.A., pero, además, se pudo establecer que tenía otra serie de funciones asignadas directamente por la empresa, tales como:</w:t>
      </w:r>
    </w:p>
    <w:p w14:paraId="37AB3A67" w14:textId="77777777" w:rsidR="008837CF" w:rsidRPr="00B948C8" w:rsidRDefault="008837CF" w:rsidP="00B948C8">
      <w:pPr>
        <w:pStyle w:val="NormalWeb"/>
        <w:spacing w:before="0" w:beforeAutospacing="0" w:after="0" w:afterAutospacing="0" w:line="276" w:lineRule="auto"/>
        <w:ind w:firstLine="709"/>
        <w:jc w:val="both"/>
        <w:rPr>
          <w:rFonts w:ascii="Tahoma" w:hAnsi="Tahoma" w:cs="Tahoma"/>
          <w:color w:val="000000"/>
        </w:rPr>
      </w:pPr>
    </w:p>
    <w:p w14:paraId="0CC7F3F0" w14:textId="383C31DE" w:rsidR="008203E1" w:rsidRPr="00B948C8" w:rsidRDefault="008203E1" w:rsidP="00B948C8">
      <w:pPr>
        <w:pStyle w:val="NormalWeb"/>
        <w:numPr>
          <w:ilvl w:val="0"/>
          <w:numId w:val="8"/>
        </w:numPr>
        <w:spacing w:before="0" w:beforeAutospacing="0" w:after="0" w:afterAutospacing="0" w:line="276" w:lineRule="auto"/>
        <w:ind w:left="1066"/>
        <w:jc w:val="both"/>
        <w:rPr>
          <w:rFonts w:ascii="Tahoma" w:hAnsi="Tahoma" w:cs="Tahoma"/>
          <w:color w:val="000000"/>
        </w:rPr>
      </w:pPr>
      <w:r w:rsidRPr="00B948C8">
        <w:rPr>
          <w:rFonts w:ascii="Tahoma" w:hAnsi="Tahoma" w:cs="Tahoma"/>
          <w:color w:val="000000" w:themeColor="text1"/>
        </w:rPr>
        <w:t xml:space="preserve">Despachar diariamente la flota de camiones a las 06:00 a.m., para lo cual debía presentarse a la empresa y pasar revista de los camiones, en caso de que alguno amaneciera varado o pinchado, </w:t>
      </w:r>
      <w:r w:rsidR="00AD46A7" w:rsidRPr="00B948C8">
        <w:rPr>
          <w:rFonts w:ascii="Tahoma" w:hAnsi="Tahoma" w:cs="Tahoma"/>
          <w:color w:val="000000" w:themeColor="text1"/>
        </w:rPr>
        <w:t>etc.</w:t>
      </w:r>
      <w:r w:rsidR="485DDDBF" w:rsidRPr="00B948C8">
        <w:rPr>
          <w:rFonts w:ascii="Tahoma" w:hAnsi="Tahoma" w:cs="Tahoma"/>
          <w:color w:val="000000" w:themeColor="text1"/>
        </w:rPr>
        <w:t>;</w:t>
      </w:r>
    </w:p>
    <w:p w14:paraId="6DE5F8A1" w14:textId="77777777" w:rsidR="008203E1" w:rsidRPr="00B948C8" w:rsidRDefault="008203E1" w:rsidP="00B948C8">
      <w:pPr>
        <w:pStyle w:val="NormalWeb"/>
        <w:spacing w:before="0" w:beforeAutospacing="0" w:after="0" w:afterAutospacing="0" w:line="276" w:lineRule="auto"/>
        <w:ind w:left="1066"/>
        <w:jc w:val="both"/>
        <w:rPr>
          <w:rFonts w:ascii="Tahoma" w:hAnsi="Tahoma" w:cs="Tahoma"/>
          <w:color w:val="000000"/>
        </w:rPr>
      </w:pPr>
    </w:p>
    <w:p w14:paraId="2A802C67" w14:textId="2D38EEE8" w:rsidR="008203E1" w:rsidRPr="00B948C8" w:rsidRDefault="008203E1" w:rsidP="00B948C8">
      <w:pPr>
        <w:pStyle w:val="NormalWeb"/>
        <w:numPr>
          <w:ilvl w:val="0"/>
          <w:numId w:val="8"/>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Llevar los vehículos de la empresa a la revisión técnico-mecánica; recoger vehículos en los talleres de garantía; recoger repuestos y autopartes comprados por la empresa; tomar improntas y adelantar gestiones ante las autoridades de tránsito, etc. (</w:t>
      </w:r>
      <w:proofErr w:type="spellStart"/>
      <w:r w:rsidRPr="00B948C8">
        <w:rPr>
          <w:rFonts w:ascii="Tahoma" w:hAnsi="Tahoma" w:cs="Tahoma"/>
          <w:color w:val="000000" w:themeColor="text1"/>
        </w:rPr>
        <w:t>Fl</w:t>
      </w:r>
      <w:proofErr w:type="spellEnd"/>
      <w:r w:rsidRPr="00B948C8">
        <w:rPr>
          <w:rFonts w:ascii="Tahoma" w:hAnsi="Tahoma" w:cs="Tahoma"/>
          <w:color w:val="000000" w:themeColor="text1"/>
        </w:rPr>
        <w:t>. 75</w:t>
      </w:r>
      <w:r w:rsidR="7EB134F8" w:rsidRPr="00B948C8">
        <w:rPr>
          <w:rFonts w:ascii="Tahoma" w:hAnsi="Tahoma" w:cs="Tahoma"/>
          <w:color w:val="000000" w:themeColor="text1"/>
        </w:rPr>
        <w:t xml:space="preserve"> y otros</w:t>
      </w:r>
      <w:r w:rsidRPr="00B948C8">
        <w:rPr>
          <w:rFonts w:ascii="Tahoma" w:hAnsi="Tahoma" w:cs="Tahoma"/>
          <w:color w:val="000000" w:themeColor="text1"/>
        </w:rPr>
        <w:t>)</w:t>
      </w:r>
    </w:p>
    <w:p w14:paraId="12344543" w14:textId="77777777" w:rsidR="008203E1" w:rsidRPr="00B948C8" w:rsidRDefault="008203E1" w:rsidP="00B948C8">
      <w:pPr>
        <w:pStyle w:val="Prrafodelista"/>
        <w:spacing w:after="0" w:line="276" w:lineRule="auto"/>
        <w:rPr>
          <w:rFonts w:ascii="Tahoma" w:hAnsi="Tahoma" w:cs="Tahoma"/>
          <w:color w:val="000000"/>
          <w:sz w:val="24"/>
          <w:szCs w:val="24"/>
        </w:rPr>
      </w:pPr>
    </w:p>
    <w:p w14:paraId="59BAEF57" w14:textId="7851DA67" w:rsidR="000261F2" w:rsidRPr="00B948C8" w:rsidRDefault="008203E1" w:rsidP="00B948C8">
      <w:pPr>
        <w:pStyle w:val="NormalWeb"/>
        <w:numPr>
          <w:ilvl w:val="0"/>
          <w:numId w:val="8"/>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 xml:space="preserve">Aparte de lo anterior, se advierte que, en </w:t>
      </w:r>
      <w:r w:rsidR="589931B1" w:rsidRPr="00B948C8">
        <w:rPr>
          <w:rFonts w:ascii="Tahoma" w:hAnsi="Tahoma" w:cs="Tahoma"/>
          <w:color w:val="000000" w:themeColor="text1"/>
        </w:rPr>
        <w:t xml:space="preserve">el </w:t>
      </w:r>
      <w:r w:rsidRPr="00B948C8">
        <w:rPr>
          <w:rFonts w:ascii="Tahoma" w:hAnsi="Tahoma" w:cs="Tahoma"/>
          <w:color w:val="000000" w:themeColor="text1"/>
        </w:rPr>
        <w:t xml:space="preserve">documento firmado por el jefe de transporte de Postobón, JOSÉ FERNANDO SALAZAR AGUDELO, el 15 de septiembre de 2000, se informa a la Portería de la Empresa, que el señor JULIO ARLEY era la persona </w:t>
      </w:r>
      <w:r w:rsidRPr="00B948C8">
        <w:rPr>
          <w:rFonts w:ascii="Tahoma" w:hAnsi="Tahoma" w:cs="Tahoma"/>
          <w:i/>
          <w:iCs/>
          <w:color w:val="000000" w:themeColor="text1"/>
        </w:rPr>
        <w:t>“autorizada para realizar las pruebas de conducción a los conductores de la empresa, en ausencia del jefe de transportes y en los vehículos de la misma”</w:t>
      </w:r>
      <w:r w:rsidR="000261F2" w:rsidRPr="00B948C8">
        <w:rPr>
          <w:rFonts w:ascii="Tahoma" w:hAnsi="Tahoma" w:cs="Tahoma"/>
          <w:color w:val="000000" w:themeColor="text1"/>
        </w:rPr>
        <w:t xml:space="preserve">. </w:t>
      </w:r>
    </w:p>
    <w:p w14:paraId="737CC56D" w14:textId="77777777" w:rsidR="000261F2" w:rsidRPr="00B948C8" w:rsidRDefault="000261F2" w:rsidP="00B948C8">
      <w:pPr>
        <w:pStyle w:val="Prrafodelista"/>
        <w:spacing w:after="0" w:line="276" w:lineRule="auto"/>
        <w:rPr>
          <w:rFonts w:ascii="Tahoma" w:hAnsi="Tahoma" w:cs="Tahoma"/>
          <w:color w:val="000000" w:themeColor="text1"/>
          <w:sz w:val="24"/>
          <w:szCs w:val="24"/>
        </w:rPr>
      </w:pPr>
    </w:p>
    <w:p w14:paraId="34B425F7" w14:textId="791FF305" w:rsidR="008203E1" w:rsidRPr="00B948C8" w:rsidRDefault="008203E1" w:rsidP="00B948C8">
      <w:pPr>
        <w:pStyle w:val="NormalWeb"/>
        <w:numPr>
          <w:ilvl w:val="0"/>
          <w:numId w:val="8"/>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Asimismo, se pudo constatar que la prestación del servicio era continua</w:t>
      </w:r>
      <w:r w:rsidR="000261F2" w:rsidRPr="00B948C8">
        <w:rPr>
          <w:rFonts w:ascii="Tahoma" w:hAnsi="Tahoma" w:cs="Tahoma"/>
          <w:color w:val="000000" w:themeColor="text1"/>
        </w:rPr>
        <w:t xml:space="preserve">, </w:t>
      </w:r>
      <w:r w:rsidRPr="00B948C8">
        <w:rPr>
          <w:rFonts w:ascii="Tahoma" w:hAnsi="Tahoma" w:cs="Tahoma"/>
          <w:color w:val="000000" w:themeColor="text1"/>
        </w:rPr>
        <w:t xml:space="preserve">permanente y </w:t>
      </w:r>
      <w:r w:rsidR="000261F2" w:rsidRPr="00B948C8">
        <w:rPr>
          <w:rFonts w:ascii="Tahoma" w:hAnsi="Tahoma" w:cs="Tahoma"/>
          <w:color w:val="000000" w:themeColor="text1"/>
        </w:rPr>
        <w:t xml:space="preserve">de </w:t>
      </w:r>
      <w:r w:rsidRPr="00B948C8">
        <w:rPr>
          <w:rFonts w:ascii="Tahoma" w:hAnsi="Tahoma" w:cs="Tahoma"/>
          <w:color w:val="000000" w:themeColor="text1"/>
        </w:rPr>
        <w:t>obligatoria disponibilidad para el trabajador, debiendo atender los llamados a desvarar vehículos inmovilizados sobre la vía y atender</w:t>
      </w:r>
      <w:r w:rsidR="6991807D" w:rsidRPr="00B948C8">
        <w:rPr>
          <w:rFonts w:ascii="Tahoma" w:hAnsi="Tahoma" w:cs="Tahoma"/>
          <w:color w:val="000000" w:themeColor="text1"/>
        </w:rPr>
        <w:t>,</w:t>
      </w:r>
      <w:r w:rsidRPr="00B948C8">
        <w:rPr>
          <w:rFonts w:ascii="Tahoma" w:hAnsi="Tahoma" w:cs="Tahoma"/>
          <w:color w:val="000000" w:themeColor="text1"/>
        </w:rPr>
        <w:t xml:space="preserve"> con especial premura</w:t>
      </w:r>
      <w:r w:rsidR="7F7447A2" w:rsidRPr="00B948C8">
        <w:rPr>
          <w:rFonts w:ascii="Tahoma" w:hAnsi="Tahoma" w:cs="Tahoma"/>
          <w:color w:val="000000" w:themeColor="text1"/>
        </w:rPr>
        <w:t>,</w:t>
      </w:r>
      <w:r w:rsidRPr="00B948C8">
        <w:rPr>
          <w:rFonts w:ascii="Tahoma" w:hAnsi="Tahoma" w:cs="Tahoma"/>
          <w:color w:val="000000" w:themeColor="text1"/>
        </w:rPr>
        <w:t xml:space="preserve"> los casos priorizados por el jefe del taller, tal como lo reconocieron al unísono la totalidad de los deponentes.</w:t>
      </w:r>
    </w:p>
    <w:p w14:paraId="078FA90B" w14:textId="04CC1AC4" w:rsidR="6798BE71" w:rsidRPr="00B948C8" w:rsidRDefault="6798BE71" w:rsidP="00B948C8">
      <w:pPr>
        <w:pStyle w:val="NormalWeb"/>
        <w:spacing w:before="0" w:beforeAutospacing="0" w:after="0" w:afterAutospacing="0" w:line="276" w:lineRule="auto"/>
        <w:ind w:firstLine="708"/>
        <w:jc w:val="both"/>
        <w:rPr>
          <w:rFonts w:ascii="Tahoma" w:hAnsi="Tahoma" w:cs="Tahoma"/>
          <w:color w:val="000000" w:themeColor="text1"/>
        </w:rPr>
      </w:pPr>
    </w:p>
    <w:p w14:paraId="7E214773" w14:textId="3C4EE274"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themeColor="text1"/>
        </w:rPr>
        <w:t>Estos hechos ponen de relieve que el demandante prestó sus servicios de manera continua e ininterrumpida a la empresa demandada, y aunque se diga que hubo meses sin pago y sin contratos de prestación, lo cierto es que las pruebas documentales en tal sentido</w:t>
      </w:r>
      <w:r w:rsidR="250B236D" w:rsidRPr="00B948C8">
        <w:rPr>
          <w:rFonts w:ascii="Tahoma" w:hAnsi="Tahoma" w:cs="Tahoma"/>
          <w:color w:val="000000" w:themeColor="text1"/>
        </w:rPr>
        <w:t>, no solo se aportaron en forma incompleta por la parte pasiva</w:t>
      </w:r>
      <w:r w:rsidR="444BCE31" w:rsidRPr="00B948C8">
        <w:rPr>
          <w:rFonts w:ascii="Tahoma" w:hAnsi="Tahoma" w:cs="Tahoma"/>
          <w:color w:val="000000" w:themeColor="text1"/>
        </w:rPr>
        <w:t>,</w:t>
      </w:r>
      <w:r w:rsidRPr="00B948C8">
        <w:rPr>
          <w:rFonts w:ascii="Tahoma" w:hAnsi="Tahoma" w:cs="Tahoma"/>
          <w:color w:val="000000" w:themeColor="text1"/>
        </w:rPr>
        <w:t xml:space="preserve"> </w:t>
      </w:r>
      <w:r w:rsidR="4491C1AC" w:rsidRPr="00B948C8">
        <w:rPr>
          <w:rFonts w:ascii="Tahoma" w:hAnsi="Tahoma" w:cs="Tahoma"/>
          <w:color w:val="000000" w:themeColor="text1"/>
        </w:rPr>
        <w:t>sino que se contradicen con los argumentos de la defensa</w:t>
      </w:r>
      <w:r w:rsidR="6EF0E445" w:rsidRPr="00B948C8">
        <w:rPr>
          <w:rFonts w:ascii="Tahoma" w:hAnsi="Tahoma" w:cs="Tahoma"/>
          <w:color w:val="000000" w:themeColor="text1"/>
        </w:rPr>
        <w:t>. N</w:t>
      </w:r>
      <w:r w:rsidRPr="00B948C8">
        <w:rPr>
          <w:rFonts w:ascii="Tahoma" w:hAnsi="Tahoma" w:cs="Tahoma"/>
          <w:color w:val="000000" w:themeColor="text1"/>
        </w:rPr>
        <w:t>ótese que la empresa aseguró que cualquier actividad realizada por el actor era contratada a través del respectivo contrato de prestación de servicios y que los honorarios se cobraban conforme al cumplimiento del objeto contratado y bajo la tarifa de precios unitarios pactada</w:t>
      </w:r>
      <w:r w:rsidR="216CA65E" w:rsidRPr="00B948C8">
        <w:rPr>
          <w:rFonts w:ascii="Tahoma" w:hAnsi="Tahoma" w:cs="Tahoma"/>
          <w:color w:val="000000" w:themeColor="text1"/>
        </w:rPr>
        <w:t xml:space="preserve"> por las partes</w:t>
      </w:r>
      <w:r w:rsidRPr="00B948C8">
        <w:rPr>
          <w:rFonts w:ascii="Tahoma" w:hAnsi="Tahoma" w:cs="Tahoma"/>
          <w:color w:val="000000" w:themeColor="text1"/>
        </w:rPr>
        <w:t>, pero, para dar un ejemplo, en el año 2008 solo se suscribieron tres contratos, el 15 de enero de 2008 (</w:t>
      </w:r>
      <w:proofErr w:type="spellStart"/>
      <w:r w:rsidRPr="00B948C8">
        <w:rPr>
          <w:rFonts w:ascii="Tahoma" w:hAnsi="Tahoma" w:cs="Tahoma"/>
          <w:color w:val="000000" w:themeColor="text1"/>
        </w:rPr>
        <w:t>Fl</w:t>
      </w:r>
      <w:proofErr w:type="spellEnd"/>
      <w:r w:rsidRPr="00B948C8">
        <w:rPr>
          <w:rFonts w:ascii="Tahoma" w:hAnsi="Tahoma" w:cs="Tahoma"/>
          <w:color w:val="000000" w:themeColor="text1"/>
        </w:rPr>
        <w:t>. 618), y el 16 y 24 de septiembre del mismo año (</w:t>
      </w:r>
      <w:proofErr w:type="spellStart"/>
      <w:r w:rsidRPr="00B948C8">
        <w:rPr>
          <w:rFonts w:ascii="Tahoma" w:hAnsi="Tahoma" w:cs="Tahoma"/>
          <w:color w:val="000000" w:themeColor="text1"/>
        </w:rPr>
        <w:t>Fl</w:t>
      </w:r>
      <w:proofErr w:type="spellEnd"/>
      <w:r w:rsidRPr="00B948C8">
        <w:rPr>
          <w:rFonts w:ascii="Tahoma" w:hAnsi="Tahoma" w:cs="Tahoma"/>
          <w:color w:val="000000" w:themeColor="text1"/>
        </w:rPr>
        <w:t xml:space="preserve">. 403); sin embargo se le cancelaron al demandante un total de 12 facturas entre febrero y mayo del mismo año, lo cual pone en evidencia que el actor realizaba </w:t>
      </w:r>
      <w:r w:rsidRPr="00B948C8">
        <w:rPr>
          <w:rFonts w:ascii="Tahoma" w:hAnsi="Tahoma" w:cs="Tahoma"/>
          <w:color w:val="000000" w:themeColor="text1"/>
        </w:rPr>
        <w:lastRenderedPageBreak/>
        <w:t xml:space="preserve">labores que no estaban necesariamente cubiertas por un contrato de prestación de servicios y que no correspondían a su ejecución. </w:t>
      </w:r>
    </w:p>
    <w:p w14:paraId="5DBEF4FF" w14:textId="77777777"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p>
    <w:p w14:paraId="333CF110" w14:textId="26EA702E"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themeColor="text1"/>
        </w:rPr>
        <w:t xml:space="preserve">Ahora bien, respecto de los contratos suscritos por la aquí demandada con la sociedad TECNICENTRO S.A.S., </w:t>
      </w:r>
      <w:r w:rsidR="000167C4" w:rsidRPr="00B948C8">
        <w:rPr>
          <w:rFonts w:ascii="Tahoma" w:hAnsi="Tahoma" w:cs="Tahoma"/>
          <w:i/>
          <w:color w:val="000000" w:themeColor="text1"/>
        </w:rPr>
        <w:t xml:space="preserve">-que no con el demandante- </w:t>
      </w:r>
      <w:r w:rsidRPr="00B948C8">
        <w:rPr>
          <w:rFonts w:ascii="Tahoma" w:hAnsi="Tahoma" w:cs="Tahoma"/>
          <w:color w:val="000000" w:themeColor="text1"/>
        </w:rPr>
        <w:t>(fl.303), de abril 1 de 2014; el firmado en enero 2</w:t>
      </w:r>
      <w:r w:rsidR="03DB41C7" w:rsidRPr="00B948C8">
        <w:rPr>
          <w:rFonts w:ascii="Tahoma" w:hAnsi="Tahoma" w:cs="Tahoma"/>
          <w:color w:val="000000" w:themeColor="text1"/>
        </w:rPr>
        <w:t xml:space="preserve"> de 20</w:t>
      </w:r>
      <w:r w:rsidRPr="00B948C8">
        <w:rPr>
          <w:rFonts w:ascii="Tahoma" w:hAnsi="Tahoma" w:cs="Tahoma"/>
          <w:color w:val="000000" w:themeColor="text1"/>
        </w:rPr>
        <w:t>15 (fl.308) y el suscrito en enero 2 de 2016 (fl.313), que cubren</w:t>
      </w:r>
      <w:r w:rsidR="18D27925" w:rsidRPr="00B948C8">
        <w:rPr>
          <w:rFonts w:ascii="Tahoma" w:hAnsi="Tahoma" w:cs="Tahoma"/>
          <w:color w:val="000000" w:themeColor="text1"/>
        </w:rPr>
        <w:t xml:space="preserve"> una</w:t>
      </w:r>
      <w:r w:rsidR="47BA0030" w:rsidRPr="00B948C8">
        <w:rPr>
          <w:rFonts w:ascii="Tahoma" w:hAnsi="Tahoma" w:cs="Tahoma"/>
          <w:color w:val="000000" w:themeColor="text1"/>
        </w:rPr>
        <w:t xml:space="preserve"> parte</w:t>
      </w:r>
      <w:r w:rsidR="4ECC32D7" w:rsidRPr="00B948C8">
        <w:rPr>
          <w:rFonts w:ascii="Tahoma" w:hAnsi="Tahoma" w:cs="Tahoma"/>
          <w:color w:val="000000" w:themeColor="text1"/>
        </w:rPr>
        <w:t xml:space="preserve"> (la final)</w:t>
      </w:r>
      <w:r w:rsidR="47BA0030" w:rsidRPr="00B948C8">
        <w:rPr>
          <w:rFonts w:ascii="Tahoma" w:hAnsi="Tahoma" w:cs="Tahoma"/>
          <w:color w:val="000000" w:themeColor="text1"/>
        </w:rPr>
        <w:t xml:space="preserve"> del lapso</w:t>
      </w:r>
      <w:r w:rsidRPr="00B948C8">
        <w:rPr>
          <w:rFonts w:ascii="Tahoma" w:hAnsi="Tahoma" w:cs="Tahoma"/>
          <w:color w:val="000000" w:themeColor="text1"/>
        </w:rPr>
        <w:t xml:space="preserve"> reclamado por el demandante</w:t>
      </w:r>
      <w:r w:rsidR="22F9E3F6" w:rsidRPr="00B948C8">
        <w:rPr>
          <w:rFonts w:ascii="Tahoma" w:hAnsi="Tahoma" w:cs="Tahoma"/>
          <w:color w:val="000000" w:themeColor="text1"/>
        </w:rPr>
        <w:t xml:space="preserve">, cabe aclarar que, aunque la </w:t>
      </w:r>
      <w:r w:rsidR="09CCB422" w:rsidRPr="00B948C8">
        <w:rPr>
          <w:rFonts w:ascii="Tahoma" w:hAnsi="Tahoma" w:cs="Tahoma"/>
          <w:color w:val="000000" w:themeColor="text1"/>
        </w:rPr>
        <w:t>demandada</w:t>
      </w:r>
      <w:r w:rsidR="22F9E3F6" w:rsidRPr="00B948C8">
        <w:rPr>
          <w:rFonts w:ascii="Tahoma" w:hAnsi="Tahoma" w:cs="Tahoma"/>
          <w:color w:val="000000" w:themeColor="text1"/>
        </w:rPr>
        <w:t xml:space="preserve"> señaló que el servicio de mecánica siguió contratándose con </w:t>
      </w:r>
      <w:r w:rsidR="02D3079D" w:rsidRPr="00B948C8">
        <w:rPr>
          <w:rFonts w:ascii="Tahoma" w:hAnsi="Tahoma" w:cs="Tahoma"/>
          <w:color w:val="000000" w:themeColor="text1"/>
        </w:rPr>
        <w:t xml:space="preserve">la mentada empresa, lo cierto es que el demandante siguió prestando sus servicios sin modificación real en la forma, modo y lugar como venía </w:t>
      </w:r>
      <w:r w:rsidR="6247AA3F" w:rsidRPr="00B948C8">
        <w:rPr>
          <w:rFonts w:ascii="Tahoma" w:hAnsi="Tahoma" w:cs="Tahoma"/>
          <w:color w:val="000000" w:themeColor="text1"/>
        </w:rPr>
        <w:t>haciéndolo</w:t>
      </w:r>
      <w:r w:rsidR="02D3079D" w:rsidRPr="00B948C8">
        <w:rPr>
          <w:rFonts w:ascii="Tahoma" w:hAnsi="Tahoma" w:cs="Tahoma"/>
          <w:color w:val="000000" w:themeColor="text1"/>
        </w:rPr>
        <w:t xml:space="preserve"> desde 19</w:t>
      </w:r>
      <w:r w:rsidR="1981412D" w:rsidRPr="00B948C8">
        <w:rPr>
          <w:rFonts w:ascii="Tahoma" w:hAnsi="Tahoma" w:cs="Tahoma"/>
          <w:color w:val="000000" w:themeColor="text1"/>
        </w:rPr>
        <w:t>93, lo cual se desprende de los siguientes apartados testimoniales:</w:t>
      </w:r>
    </w:p>
    <w:p w14:paraId="4DF66D1C" w14:textId="753B6403" w:rsidR="6798BE71" w:rsidRPr="00B948C8" w:rsidRDefault="6798BE71" w:rsidP="00B948C8">
      <w:pPr>
        <w:pStyle w:val="NormalWeb"/>
        <w:spacing w:before="0" w:beforeAutospacing="0" w:after="0" w:afterAutospacing="0" w:line="276" w:lineRule="auto"/>
        <w:ind w:firstLine="709"/>
        <w:jc w:val="both"/>
        <w:rPr>
          <w:rFonts w:ascii="Tahoma" w:hAnsi="Tahoma" w:cs="Tahoma"/>
          <w:color w:val="000000" w:themeColor="text1"/>
        </w:rPr>
      </w:pPr>
    </w:p>
    <w:p w14:paraId="43F8AFBB" w14:textId="11601DE8" w:rsidR="008203E1" w:rsidRPr="00B948C8" w:rsidRDefault="008203E1" w:rsidP="00B948C8">
      <w:pPr>
        <w:pStyle w:val="NormalWeb"/>
        <w:numPr>
          <w:ilvl w:val="0"/>
          <w:numId w:val="9"/>
        </w:numPr>
        <w:spacing w:before="0" w:beforeAutospacing="0" w:after="0" w:afterAutospacing="0" w:line="276" w:lineRule="auto"/>
        <w:ind w:left="1066"/>
        <w:jc w:val="both"/>
        <w:rPr>
          <w:rFonts w:ascii="Tahoma" w:hAnsi="Tahoma" w:cs="Tahoma"/>
          <w:color w:val="000000"/>
        </w:rPr>
      </w:pPr>
      <w:r w:rsidRPr="00B948C8">
        <w:rPr>
          <w:rFonts w:ascii="Tahoma" w:hAnsi="Tahoma" w:cs="Tahoma"/>
          <w:color w:val="000000" w:themeColor="text1"/>
        </w:rPr>
        <w:t xml:space="preserve">Según lo narrado por el </w:t>
      </w:r>
      <w:r w:rsidR="2B363D00" w:rsidRPr="00B948C8">
        <w:rPr>
          <w:rFonts w:ascii="Tahoma" w:hAnsi="Tahoma" w:cs="Tahoma"/>
          <w:color w:val="000000" w:themeColor="text1"/>
        </w:rPr>
        <w:t>jefe</w:t>
      </w:r>
      <w:r w:rsidRPr="00B948C8">
        <w:rPr>
          <w:rFonts w:ascii="Tahoma" w:hAnsi="Tahoma" w:cs="Tahoma"/>
          <w:color w:val="000000" w:themeColor="text1"/>
        </w:rPr>
        <w:t xml:space="preserve"> de Transportes, HAROLD VALENCIA GIRALDO, luego de la constitución de esta sociedad, con la innegable asesoría de la demandada, como bien lo anotó el </w:t>
      </w:r>
      <w:r w:rsidRPr="00B948C8">
        <w:rPr>
          <w:rFonts w:ascii="Tahoma" w:hAnsi="Tahoma" w:cs="Tahoma"/>
          <w:i/>
          <w:iCs/>
          <w:color w:val="000000" w:themeColor="text1"/>
        </w:rPr>
        <w:t>a-quo</w:t>
      </w:r>
      <w:r w:rsidRPr="00B948C8">
        <w:rPr>
          <w:rFonts w:ascii="Tahoma" w:hAnsi="Tahoma" w:cs="Tahoma"/>
          <w:color w:val="000000" w:themeColor="text1"/>
        </w:rPr>
        <w:t>, la forma de contratar siguió siendo la misma, es decir,</w:t>
      </w:r>
      <w:r w:rsidR="31704ADE" w:rsidRPr="00B948C8">
        <w:rPr>
          <w:rFonts w:ascii="Tahoma" w:hAnsi="Tahoma" w:cs="Tahoma"/>
          <w:color w:val="000000" w:themeColor="text1"/>
        </w:rPr>
        <w:t xml:space="preserve"> se</w:t>
      </w:r>
      <w:r w:rsidRPr="00B948C8">
        <w:rPr>
          <w:rFonts w:ascii="Tahoma" w:hAnsi="Tahoma" w:cs="Tahoma"/>
          <w:color w:val="000000" w:themeColor="text1"/>
        </w:rPr>
        <w:t xml:space="preserve"> hablaba directamente con la persona que iba a realizar el servicio, pero se facturaba bajo la fachada de la S.A.S.</w:t>
      </w:r>
    </w:p>
    <w:p w14:paraId="367A7D43" w14:textId="77777777" w:rsidR="008203E1" w:rsidRPr="00B948C8" w:rsidRDefault="008203E1" w:rsidP="00B948C8">
      <w:pPr>
        <w:pStyle w:val="NormalWeb"/>
        <w:spacing w:before="0" w:beforeAutospacing="0" w:after="0" w:afterAutospacing="0" w:line="276" w:lineRule="auto"/>
        <w:ind w:left="1066"/>
        <w:jc w:val="both"/>
        <w:rPr>
          <w:rFonts w:ascii="Tahoma" w:hAnsi="Tahoma" w:cs="Tahoma"/>
          <w:color w:val="000000"/>
        </w:rPr>
      </w:pPr>
    </w:p>
    <w:p w14:paraId="14245580" w14:textId="21C513D9" w:rsidR="008203E1" w:rsidRPr="00B948C8" w:rsidRDefault="008203E1" w:rsidP="006C228E">
      <w:pPr>
        <w:pStyle w:val="NormalWeb"/>
        <w:numPr>
          <w:ilvl w:val="0"/>
          <w:numId w:val="9"/>
        </w:numPr>
        <w:spacing w:before="0" w:beforeAutospacing="0" w:after="0" w:afterAutospacing="0" w:line="276" w:lineRule="auto"/>
        <w:jc w:val="both"/>
        <w:rPr>
          <w:rFonts w:ascii="Tahoma" w:hAnsi="Tahoma" w:cs="Tahoma"/>
          <w:color w:val="000000"/>
        </w:rPr>
      </w:pPr>
      <w:r w:rsidRPr="006C228E">
        <w:rPr>
          <w:rFonts w:ascii="Tahoma" w:hAnsi="Tahoma" w:cs="Tahoma"/>
          <w:color w:val="000000"/>
        </w:rPr>
        <w:t>En cuanto al actor, expresó</w:t>
      </w:r>
      <w:r w:rsidR="3C3828CA" w:rsidRPr="006C228E">
        <w:rPr>
          <w:rFonts w:ascii="Tahoma" w:hAnsi="Tahoma" w:cs="Tahoma"/>
          <w:color w:val="000000"/>
        </w:rPr>
        <w:t xml:space="preserve"> el citado testigo,</w:t>
      </w:r>
      <w:r w:rsidRPr="006C228E">
        <w:rPr>
          <w:rFonts w:ascii="Tahoma" w:hAnsi="Tahoma" w:cs="Tahoma"/>
          <w:color w:val="000000"/>
        </w:rPr>
        <w:t xml:space="preserve"> que en el mes enero –se</w:t>
      </w:r>
      <w:r w:rsidRPr="00B948C8">
        <w:rPr>
          <w:rFonts w:ascii="Tahoma" w:hAnsi="Tahoma" w:cs="Tahoma"/>
          <w:color w:val="000000" w:themeColor="text1"/>
        </w:rPr>
        <w:t xml:space="preserve"> entiende</w:t>
      </w:r>
      <w:r w:rsidR="68FC03B2" w:rsidRPr="00B948C8">
        <w:rPr>
          <w:rFonts w:ascii="Tahoma" w:hAnsi="Tahoma" w:cs="Tahoma"/>
          <w:color w:val="000000" w:themeColor="text1"/>
        </w:rPr>
        <w:t xml:space="preserve"> del</w:t>
      </w:r>
      <w:r w:rsidRPr="00B948C8">
        <w:rPr>
          <w:rFonts w:ascii="Tahoma" w:hAnsi="Tahoma" w:cs="Tahoma"/>
          <w:color w:val="000000" w:themeColor="text1"/>
        </w:rPr>
        <w:t xml:space="preserve"> 2017-, </w:t>
      </w:r>
      <w:r w:rsidR="012F8E3D" w:rsidRPr="00B948C8">
        <w:rPr>
          <w:rFonts w:ascii="Tahoma" w:hAnsi="Tahoma" w:cs="Tahoma"/>
          <w:color w:val="000000" w:themeColor="text1"/>
        </w:rPr>
        <w:t xml:space="preserve">el actor </w:t>
      </w:r>
      <w:r w:rsidRPr="00B948C8">
        <w:rPr>
          <w:rFonts w:ascii="Tahoma" w:hAnsi="Tahoma" w:cs="Tahoma"/>
          <w:color w:val="000000" w:themeColor="text1"/>
        </w:rPr>
        <w:t>le dijo que sí podía volver</w:t>
      </w:r>
      <w:r w:rsidR="00693318" w:rsidRPr="00B948C8">
        <w:rPr>
          <w:rFonts w:ascii="Tahoma" w:hAnsi="Tahoma" w:cs="Tahoma"/>
          <w:color w:val="000000" w:themeColor="text1"/>
        </w:rPr>
        <w:t xml:space="preserve">, petición que se la </w:t>
      </w:r>
      <w:r w:rsidRPr="00B948C8">
        <w:rPr>
          <w:rFonts w:ascii="Tahoma" w:hAnsi="Tahoma" w:cs="Tahoma"/>
          <w:color w:val="000000" w:themeColor="text1"/>
        </w:rPr>
        <w:t>informó al señor ROBERT</w:t>
      </w:r>
      <w:r w:rsidR="1746D049" w:rsidRPr="00B948C8">
        <w:rPr>
          <w:rFonts w:ascii="Tahoma" w:hAnsi="Tahoma" w:cs="Tahoma"/>
          <w:color w:val="000000" w:themeColor="text1"/>
        </w:rPr>
        <w:t xml:space="preserve"> (representante de POSTOBON)</w:t>
      </w:r>
      <w:r w:rsidR="00E806F9" w:rsidRPr="00B948C8">
        <w:rPr>
          <w:rFonts w:ascii="Tahoma" w:hAnsi="Tahoma" w:cs="Tahoma"/>
          <w:color w:val="000000" w:themeColor="text1"/>
        </w:rPr>
        <w:t xml:space="preserve">, quien a pesar </w:t>
      </w:r>
      <w:r w:rsidRPr="00B948C8">
        <w:rPr>
          <w:rFonts w:ascii="Tahoma" w:hAnsi="Tahoma" w:cs="Tahoma"/>
          <w:color w:val="000000" w:themeColor="text1"/>
        </w:rPr>
        <w:t>de recordar que nadie lo sacó, y que se</w:t>
      </w:r>
      <w:r w:rsidR="59D5E81C" w:rsidRPr="00B948C8">
        <w:rPr>
          <w:rFonts w:ascii="Tahoma" w:hAnsi="Tahoma" w:cs="Tahoma"/>
          <w:color w:val="000000" w:themeColor="text1"/>
        </w:rPr>
        <w:t xml:space="preserve"> había ido por decisión propia y no de la empresa, le dio el visto bueno para que volviera</w:t>
      </w:r>
      <w:r w:rsidR="00E806F9" w:rsidRPr="00B948C8">
        <w:rPr>
          <w:rFonts w:ascii="Tahoma" w:hAnsi="Tahoma" w:cs="Tahoma"/>
          <w:color w:val="000000" w:themeColor="text1"/>
        </w:rPr>
        <w:t xml:space="preserve">. El demandante </w:t>
      </w:r>
      <w:r w:rsidRPr="00B948C8">
        <w:rPr>
          <w:rFonts w:ascii="Tahoma" w:hAnsi="Tahoma" w:cs="Tahoma"/>
          <w:color w:val="000000" w:themeColor="text1"/>
        </w:rPr>
        <w:t>así lo hizo, con su overol y herramienta labor</w:t>
      </w:r>
      <w:r w:rsidR="00E806F9" w:rsidRPr="00B948C8">
        <w:rPr>
          <w:rFonts w:ascii="Tahoma" w:hAnsi="Tahoma" w:cs="Tahoma"/>
          <w:color w:val="000000" w:themeColor="text1"/>
        </w:rPr>
        <w:t>ando</w:t>
      </w:r>
      <w:r w:rsidRPr="00B948C8">
        <w:rPr>
          <w:rFonts w:ascii="Tahoma" w:hAnsi="Tahoma" w:cs="Tahoma"/>
          <w:color w:val="000000" w:themeColor="text1"/>
        </w:rPr>
        <w:t xml:space="preserve"> aproximadamente un mes, hasta que finalmente dijo que se iba del todo.</w:t>
      </w:r>
      <w:r w:rsidR="00E806F9" w:rsidRPr="00B948C8">
        <w:rPr>
          <w:rFonts w:ascii="Tahoma" w:hAnsi="Tahoma" w:cs="Tahoma"/>
          <w:color w:val="000000" w:themeColor="text1"/>
        </w:rPr>
        <w:t xml:space="preserve"> Lo anterior, </w:t>
      </w:r>
      <w:r w:rsidR="004E2975" w:rsidRPr="00B948C8">
        <w:rPr>
          <w:rFonts w:ascii="Tahoma" w:hAnsi="Tahoma" w:cs="Tahoma"/>
          <w:color w:val="000000" w:themeColor="text1"/>
        </w:rPr>
        <w:t xml:space="preserve">contradice la tesis de la defensa, </w:t>
      </w:r>
      <w:r w:rsidR="00E806F9" w:rsidRPr="00B948C8">
        <w:rPr>
          <w:rFonts w:ascii="Tahoma" w:hAnsi="Tahoma" w:cs="Tahoma"/>
          <w:color w:val="000000" w:themeColor="text1"/>
        </w:rPr>
        <w:t xml:space="preserve">porque si el actor supuestamente era socio de TECNICENTRO AUTOMOTRIZ JL SAS, en realidad no requería autorización de la empresa POSTOBÓN para ingresar a realizar las reparaciones mecánicas que supuestamente se contrataban con TECNICENTRO. </w:t>
      </w:r>
    </w:p>
    <w:p w14:paraId="50F0C107" w14:textId="77777777" w:rsidR="008203E1" w:rsidRPr="00B948C8" w:rsidRDefault="008203E1" w:rsidP="006C228E">
      <w:pPr>
        <w:pStyle w:val="NormalWeb"/>
        <w:spacing w:before="0" w:beforeAutospacing="0" w:after="0" w:afterAutospacing="0" w:line="276" w:lineRule="auto"/>
        <w:ind w:firstLine="708"/>
        <w:jc w:val="both"/>
        <w:rPr>
          <w:rFonts w:ascii="Tahoma" w:hAnsi="Tahoma" w:cs="Tahoma"/>
          <w:color w:val="000000"/>
        </w:rPr>
      </w:pPr>
    </w:p>
    <w:p w14:paraId="19823537" w14:textId="37FF3C93" w:rsidR="008203E1" w:rsidRPr="00B948C8" w:rsidRDefault="008203E1" w:rsidP="00B948C8">
      <w:pPr>
        <w:pStyle w:val="NormalWeb"/>
        <w:numPr>
          <w:ilvl w:val="0"/>
          <w:numId w:val="9"/>
        </w:numPr>
        <w:spacing w:before="0" w:beforeAutospacing="0" w:after="0" w:afterAutospacing="0" w:line="276" w:lineRule="auto"/>
        <w:jc w:val="both"/>
        <w:rPr>
          <w:rFonts w:ascii="Tahoma" w:hAnsi="Tahoma" w:cs="Tahoma"/>
          <w:color w:val="000000"/>
        </w:rPr>
      </w:pPr>
      <w:r w:rsidRPr="00B948C8">
        <w:rPr>
          <w:rFonts w:ascii="Tahoma" w:hAnsi="Tahoma" w:cs="Tahoma"/>
          <w:color w:val="000000" w:themeColor="text1"/>
        </w:rPr>
        <w:t xml:space="preserve">El señor WILSON ALMEIRO TAPIAS INFANTE, </w:t>
      </w:r>
      <w:r w:rsidR="00E806F9" w:rsidRPr="00B948C8">
        <w:rPr>
          <w:rFonts w:ascii="Tahoma" w:hAnsi="Tahoma" w:cs="Tahoma"/>
          <w:color w:val="000000" w:themeColor="text1"/>
        </w:rPr>
        <w:t xml:space="preserve">representante legal de la sociedad TECNICENTRO AUTOMOTRIZ JL S.A.S., </w:t>
      </w:r>
      <w:r w:rsidRPr="00B948C8">
        <w:rPr>
          <w:rFonts w:ascii="Tahoma" w:hAnsi="Tahoma" w:cs="Tahoma"/>
          <w:color w:val="000000" w:themeColor="text1"/>
        </w:rPr>
        <w:t xml:space="preserve">afirmó que las labores las </w:t>
      </w:r>
      <w:r w:rsidR="5183F485" w:rsidRPr="00B948C8">
        <w:rPr>
          <w:rFonts w:ascii="Tahoma" w:hAnsi="Tahoma" w:cs="Tahoma"/>
          <w:color w:val="000000" w:themeColor="text1"/>
        </w:rPr>
        <w:t xml:space="preserve">direcciona </w:t>
      </w:r>
      <w:r w:rsidRPr="00B948C8">
        <w:rPr>
          <w:rFonts w:ascii="Tahoma" w:hAnsi="Tahoma" w:cs="Tahoma"/>
          <w:color w:val="000000" w:themeColor="text1"/>
        </w:rPr>
        <w:t xml:space="preserve">el señor HAROLD </w:t>
      </w:r>
      <w:r w:rsidR="00E806F9" w:rsidRPr="00B948C8">
        <w:rPr>
          <w:rFonts w:ascii="Tahoma" w:hAnsi="Tahoma" w:cs="Tahoma"/>
          <w:color w:val="000000" w:themeColor="text1"/>
        </w:rPr>
        <w:t xml:space="preserve">VALENCIA </w:t>
      </w:r>
      <w:r w:rsidRPr="00B948C8">
        <w:rPr>
          <w:rFonts w:ascii="Tahoma" w:hAnsi="Tahoma" w:cs="Tahoma"/>
          <w:color w:val="000000" w:themeColor="text1"/>
        </w:rPr>
        <w:t>a los mecánicos de los vehículos,</w:t>
      </w:r>
      <w:r w:rsidR="5A448AE7" w:rsidRPr="00B948C8">
        <w:rPr>
          <w:rFonts w:ascii="Tahoma" w:hAnsi="Tahoma" w:cs="Tahoma"/>
          <w:color w:val="000000" w:themeColor="text1"/>
        </w:rPr>
        <w:t xml:space="preserve"> quienes las ejecutan luego de recibidas</w:t>
      </w:r>
      <w:r w:rsidR="00E806F9" w:rsidRPr="00B948C8">
        <w:rPr>
          <w:rFonts w:ascii="Tahoma" w:hAnsi="Tahoma" w:cs="Tahoma"/>
          <w:color w:val="000000" w:themeColor="text1"/>
        </w:rPr>
        <w:t>. R</w:t>
      </w:r>
      <w:r w:rsidRPr="00B948C8">
        <w:rPr>
          <w:rFonts w:ascii="Tahoma" w:hAnsi="Tahoma" w:cs="Tahoma"/>
          <w:color w:val="000000" w:themeColor="text1"/>
        </w:rPr>
        <w:t xml:space="preserve">especto del señor WILLIAM SIERRA, </w:t>
      </w:r>
      <w:r w:rsidR="234AE90B" w:rsidRPr="00B948C8">
        <w:rPr>
          <w:rFonts w:ascii="Tahoma" w:hAnsi="Tahoma" w:cs="Tahoma"/>
          <w:color w:val="000000" w:themeColor="text1"/>
        </w:rPr>
        <w:t xml:space="preserve">aceptó que </w:t>
      </w:r>
      <w:r w:rsidR="00E806F9" w:rsidRPr="00B948C8">
        <w:rPr>
          <w:rFonts w:ascii="Tahoma" w:hAnsi="Tahoma" w:cs="Tahoma"/>
          <w:color w:val="000000" w:themeColor="text1"/>
        </w:rPr>
        <w:t xml:space="preserve">fue </w:t>
      </w:r>
      <w:r w:rsidR="234AE90B" w:rsidRPr="00B948C8">
        <w:rPr>
          <w:rFonts w:ascii="Tahoma" w:hAnsi="Tahoma" w:cs="Tahoma"/>
          <w:color w:val="000000" w:themeColor="text1"/>
        </w:rPr>
        <w:t xml:space="preserve">el </w:t>
      </w:r>
      <w:r w:rsidR="00E806F9" w:rsidRPr="00B948C8">
        <w:rPr>
          <w:rFonts w:ascii="Tahoma" w:hAnsi="Tahoma" w:cs="Tahoma"/>
          <w:color w:val="000000" w:themeColor="text1"/>
        </w:rPr>
        <w:t xml:space="preserve">propio </w:t>
      </w:r>
      <w:r w:rsidR="234AE90B" w:rsidRPr="00B948C8">
        <w:rPr>
          <w:rFonts w:ascii="Tahoma" w:hAnsi="Tahoma" w:cs="Tahoma"/>
          <w:color w:val="000000" w:themeColor="text1"/>
        </w:rPr>
        <w:t xml:space="preserve">HAROLD </w:t>
      </w:r>
      <w:r w:rsidR="00E806F9" w:rsidRPr="00B948C8">
        <w:rPr>
          <w:rFonts w:ascii="Tahoma" w:hAnsi="Tahoma" w:cs="Tahoma"/>
          <w:color w:val="000000" w:themeColor="text1"/>
        </w:rPr>
        <w:t xml:space="preserve">quien </w:t>
      </w:r>
      <w:r w:rsidRPr="00B948C8">
        <w:rPr>
          <w:rFonts w:ascii="Tahoma" w:hAnsi="Tahoma" w:cs="Tahoma"/>
          <w:color w:val="000000" w:themeColor="text1"/>
        </w:rPr>
        <w:t xml:space="preserve">le insinuó que lo contratara porque </w:t>
      </w:r>
      <w:r w:rsidR="00E806F9" w:rsidRPr="00B948C8">
        <w:rPr>
          <w:rFonts w:ascii="Tahoma" w:hAnsi="Tahoma" w:cs="Tahoma"/>
          <w:color w:val="000000" w:themeColor="text1"/>
        </w:rPr>
        <w:t xml:space="preserve">fue recomendado por JULIO, además de que ya </w:t>
      </w:r>
      <w:r w:rsidRPr="00B948C8">
        <w:rPr>
          <w:rFonts w:ascii="Tahoma" w:hAnsi="Tahoma" w:cs="Tahoma"/>
          <w:color w:val="000000" w:themeColor="text1"/>
        </w:rPr>
        <w:t>lo había entrevistado</w:t>
      </w:r>
      <w:r w:rsidR="00E806F9" w:rsidRPr="00B948C8">
        <w:rPr>
          <w:rFonts w:ascii="Tahoma" w:hAnsi="Tahoma" w:cs="Tahoma"/>
          <w:color w:val="000000" w:themeColor="text1"/>
        </w:rPr>
        <w:t xml:space="preserve"> y</w:t>
      </w:r>
      <w:r w:rsidRPr="00B948C8">
        <w:rPr>
          <w:rFonts w:ascii="Tahoma" w:hAnsi="Tahoma" w:cs="Tahoma"/>
          <w:color w:val="000000" w:themeColor="text1"/>
        </w:rPr>
        <w:t xml:space="preserve"> entendía la labor</w:t>
      </w:r>
      <w:r w:rsidR="00E806F9" w:rsidRPr="00B948C8">
        <w:rPr>
          <w:rFonts w:ascii="Tahoma" w:hAnsi="Tahoma" w:cs="Tahoma"/>
          <w:color w:val="000000" w:themeColor="text1"/>
        </w:rPr>
        <w:t xml:space="preserve">, </w:t>
      </w:r>
      <w:r w:rsidRPr="00B948C8">
        <w:rPr>
          <w:rFonts w:ascii="Tahoma" w:hAnsi="Tahoma" w:cs="Tahoma"/>
          <w:color w:val="000000" w:themeColor="text1"/>
        </w:rPr>
        <w:t xml:space="preserve">similar a lo que ocurrió cuando en el año 2017, regresó el actor, </w:t>
      </w:r>
      <w:r w:rsidR="72C875A3" w:rsidRPr="00B948C8">
        <w:rPr>
          <w:rFonts w:ascii="Tahoma" w:hAnsi="Tahoma" w:cs="Tahoma"/>
          <w:color w:val="000000" w:themeColor="text1"/>
        </w:rPr>
        <w:t xml:space="preserve">con el visto bueno del </w:t>
      </w:r>
      <w:r w:rsidRPr="00B948C8">
        <w:rPr>
          <w:rFonts w:ascii="Tahoma" w:hAnsi="Tahoma" w:cs="Tahoma"/>
          <w:color w:val="000000" w:themeColor="text1"/>
        </w:rPr>
        <w:t>Jefe de Transportes</w:t>
      </w:r>
      <w:r w:rsidR="208188B0" w:rsidRPr="00B948C8">
        <w:rPr>
          <w:rFonts w:ascii="Tahoma" w:hAnsi="Tahoma" w:cs="Tahoma"/>
          <w:color w:val="000000" w:themeColor="text1"/>
        </w:rPr>
        <w:t xml:space="preserve"> y con la aprobación </w:t>
      </w:r>
      <w:r w:rsidRPr="00B948C8">
        <w:rPr>
          <w:rFonts w:ascii="Tahoma" w:hAnsi="Tahoma" w:cs="Tahoma"/>
          <w:color w:val="000000" w:themeColor="text1"/>
        </w:rPr>
        <w:t>del Gerente de Operaciones</w:t>
      </w:r>
      <w:r w:rsidR="00837919" w:rsidRPr="00B948C8">
        <w:rPr>
          <w:rFonts w:ascii="Tahoma" w:hAnsi="Tahoma" w:cs="Tahoma"/>
          <w:color w:val="000000" w:themeColor="text1"/>
        </w:rPr>
        <w:t xml:space="preserve"> de </w:t>
      </w:r>
      <w:r w:rsidR="076F4DD4" w:rsidRPr="00B948C8">
        <w:rPr>
          <w:rFonts w:ascii="Tahoma" w:hAnsi="Tahoma" w:cs="Tahoma"/>
          <w:color w:val="000000" w:themeColor="text1"/>
        </w:rPr>
        <w:t>Postobón</w:t>
      </w:r>
      <w:r w:rsidR="00E806F9" w:rsidRPr="00B948C8">
        <w:rPr>
          <w:rFonts w:ascii="Tahoma" w:hAnsi="Tahoma" w:cs="Tahoma"/>
          <w:color w:val="000000" w:themeColor="text1"/>
        </w:rPr>
        <w:t xml:space="preserve">. </w:t>
      </w:r>
      <w:r w:rsidR="004E2975" w:rsidRPr="00B948C8">
        <w:rPr>
          <w:rFonts w:ascii="Tahoma" w:hAnsi="Tahoma" w:cs="Tahoma"/>
          <w:color w:val="000000" w:themeColor="text1"/>
        </w:rPr>
        <w:t xml:space="preserve">Dijo además este testigo que, </w:t>
      </w:r>
      <w:r w:rsidRPr="00B948C8">
        <w:rPr>
          <w:rFonts w:ascii="Tahoma" w:hAnsi="Tahoma" w:cs="Tahoma"/>
          <w:color w:val="000000" w:themeColor="text1"/>
        </w:rPr>
        <w:t xml:space="preserve">como representante legal de la sociedad TECNICENTRO AUTOMOTRIZ JL S.A.S., nunca dio instrucciones directas al demandante, pues </w:t>
      </w:r>
      <w:r w:rsidR="004E2975" w:rsidRPr="00B948C8">
        <w:rPr>
          <w:rFonts w:ascii="Tahoma" w:hAnsi="Tahoma" w:cs="Tahoma"/>
          <w:color w:val="000000" w:themeColor="text1"/>
        </w:rPr>
        <w:t>é</w:t>
      </w:r>
      <w:r w:rsidRPr="00B948C8">
        <w:rPr>
          <w:rFonts w:ascii="Tahoma" w:hAnsi="Tahoma" w:cs="Tahoma"/>
          <w:color w:val="000000" w:themeColor="text1"/>
        </w:rPr>
        <w:t>stas las daba HAROLD</w:t>
      </w:r>
      <w:r w:rsidR="76A52765" w:rsidRPr="00B948C8">
        <w:rPr>
          <w:rFonts w:ascii="Tahoma" w:hAnsi="Tahoma" w:cs="Tahoma"/>
          <w:color w:val="000000" w:themeColor="text1"/>
        </w:rPr>
        <w:t xml:space="preserve"> VALENCIA.</w:t>
      </w:r>
    </w:p>
    <w:p w14:paraId="33403335" w14:textId="77777777" w:rsidR="008203E1" w:rsidRPr="00B948C8" w:rsidRDefault="008203E1" w:rsidP="00B948C8">
      <w:pPr>
        <w:pStyle w:val="NormalWeb"/>
        <w:spacing w:before="0" w:beforeAutospacing="0" w:after="0" w:afterAutospacing="0" w:line="276" w:lineRule="auto"/>
        <w:ind w:firstLine="708"/>
        <w:jc w:val="both"/>
        <w:rPr>
          <w:rFonts w:ascii="Tahoma" w:hAnsi="Tahoma" w:cs="Tahoma"/>
          <w:color w:val="000000"/>
        </w:rPr>
      </w:pPr>
    </w:p>
    <w:p w14:paraId="40F942E2" w14:textId="3C4452FD" w:rsidR="008203E1" w:rsidRPr="00B948C8" w:rsidRDefault="223EF1E5" w:rsidP="00B948C8">
      <w:pPr>
        <w:pStyle w:val="NormalWeb"/>
        <w:spacing w:before="0" w:beforeAutospacing="0" w:after="0" w:afterAutospacing="0" w:line="276" w:lineRule="auto"/>
        <w:ind w:firstLine="709"/>
        <w:jc w:val="both"/>
        <w:rPr>
          <w:rFonts w:ascii="Tahoma" w:hAnsi="Tahoma" w:cs="Tahoma"/>
          <w:color w:val="000000"/>
        </w:rPr>
      </w:pPr>
      <w:r w:rsidRPr="00B948C8">
        <w:rPr>
          <w:rFonts w:ascii="Tahoma" w:hAnsi="Tahoma" w:cs="Tahoma"/>
          <w:color w:val="000000" w:themeColor="text1"/>
        </w:rPr>
        <w:t xml:space="preserve">Analizado lo anterior, no </w:t>
      </w:r>
      <w:r w:rsidR="16AC0C44" w:rsidRPr="00B948C8">
        <w:rPr>
          <w:rFonts w:ascii="Tahoma" w:hAnsi="Tahoma" w:cs="Tahoma"/>
          <w:color w:val="000000" w:themeColor="text1"/>
        </w:rPr>
        <w:t>resulta</w:t>
      </w:r>
      <w:r w:rsidR="008837CF" w:rsidRPr="00B948C8">
        <w:rPr>
          <w:rFonts w:ascii="Tahoma" w:hAnsi="Tahoma" w:cs="Tahoma"/>
          <w:color w:val="000000" w:themeColor="text1"/>
        </w:rPr>
        <w:t xml:space="preserve"> lógico que</w:t>
      </w:r>
      <w:r w:rsidR="0083078F" w:rsidRPr="00B948C8">
        <w:rPr>
          <w:rFonts w:ascii="Tahoma" w:hAnsi="Tahoma" w:cs="Tahoma"/>
          <w:color w:val="000000" w:themeColor="text1"/>
        </w:rPr>
        <w:t xml:space="preserve">, </w:t>
      </w:r>
      <w:r w:rsidRPr="00B948C8">
        <w:rPr>
          <w:rFonts w:ascii="Tahoma" w:hAnsi="Tahoma" w:cs="Tahoma"/>
          <w:color w:val="000000" w:themeColor="text1"/>
        </w:rPr>
        <w:t xml:space="preserve">al constituirse una sociedad, como TECNICENTRO S.A.S., con la finalidad </w:t>
      </w:r>
      <w:r w:rsidR="339960C3" w:rsidRPr="00B948C8">
        <w:rPr>
          <w:rFonts w:ascii="Tahoma" w:hAnsi="Tahoma" w:cs="Tahoma"/>
          <w:color w:val="000000" w:themeColor="text1"/>
        </w:rPr>
        <w:t xml:space="preserve">de </w:t>
      </w:r>
      <w:r w:rsidRPr="00B948C8">
        <w:rPr>
          <w:rFonts w:ascii="Tahoma" w:hAnsi="Tahoma" w:cs="Tahoma"/>
          <w:color w:val="000000" w:themeColor="text1"/>
        </w:rPr>
        <w:t xml:space="preserve">contratar los servicios de reparación y mantenimiento de los vehículos de POSTOBÓN S.A., los socios de la nueva sociedad </w:t>
      </w:r>
      <w:r w:rsidRPr="00B948C8">
        <w:rPr>
          <w:rFonts w:ascii="Tahoma" w:hAnsi="Tahoma" w:cs="Tahoma"/>
          <w:color w:val="000000" w:themeColor="text1"/>
        </w:rPr>
        <w:lastRenderedPageBreak/>
        <w:t>contin</w:t>
      </w:r>
      <w:r w:rsidR="2F6F917D" w:rsidRPr="00B948C8">
        <w:rPr>
          <w:rFonts w:ascii="Tahoma" w:hAnsi="Tahoma" w:cs="Tahoma"/>
          <w:color w:val="000000" w:themeColor="text1"/>
        </w:rPr>
        <w:t>uaran</w:t>
      </w:r>
      <w:r w:rsidRPr="00B948C8">
        <w:rPr>
          <w:rFonts w:ascii="Tahoma" w:hAnsi="Tahoma" w:cs="Tahoma"/>
          <w:color w:val="000000" w:themeColor="text1"/>
        </w:rPr>
        <w:t xml:space="preserve"> actuando </w:t>
      </w:r>
      <w:r w:rsidR="5324E90B" w:rsidRPr="00B948C8">
        <w:rPr>
          <w:rFonts w:ascii="Tahoma" w:hAnsi="Tahoma" w:cs="Tahoma"/>
          <w:color w:val="000000" w:themeColor="text1"/>
        </w:rPr>
        <w:t xml:space="preserve">bajo las directrices de POSTOBÓN, </w:t>
      </w:r>
      <w:r w:rsidR="339960C3" w:rsidRPr="00B948C8">
        <w:rPr>
          <w:rFonts w:ascii="Tahoma" w:hAnsi="Tahoma" w:cs="Tahoma"/>
          <w:color w:val="000000" w:themeColor="text1"/>
        </w:rPr>
        <w:t xml:space="preserve">incluso siendo </w:t>
      </w:r>
      <w:r w:rsidR="5324E90B" w:rsidRPr="00B948C8">
        <w:rPr>
          <w:rFonts w:ascii="Tahoma" w:hAnsi="Tahoma" w:cs="Tahoma"/>
          <w:color w:val="000000" w:themeColor="text1"/>
        </w:rPr>
        <w:t xml:space="preserve">contratados </w:t>
      </w:r>
      <w:r w:rsidRPr="00B948C8">
        <w:rPr>
          <w:rFonts w:ascii="Tahoma" w:hAnsi="Tahoma" w:cs="Tahoma"/>
          <w:color w:val="000000" w:themeColor="text1"/>
        </w:rPr>
        <w:t xml:space="preserve">directamente </w:t>
      </w:r>
      <w:r w:rsidR="339960C3" w:rsidRPr="00B948C8">
        <w:rPr>
          <w:rFonts w:ascii="Tahoma" w:hAnsi="Tahoma" w:cs="Tahoma"/>
          <w:color w:val="000000" w:themeColor="text1"/>
        </w:rPr>
        <w:t xml:space="preserve">por </w:t>
      </w:r>
      <w:r w:rsidRPr="00B948C8">
        <w:rPr>
          <w:rFonts w:ascii="Tahoma" w:hAnsi="Tahoma" w:cs="Tahoma"/>
          <w:color w:val="000000" w:themeColor="text1"/>
        </w:rPr>
        <w:t>el jefe de transportes</w:t>
      </w:r>
      <w:r w:rsidR="339960C3" w:rsidRPr="00B948C8">
        <w:rPr>
          <w:rFonts w:ascii="Tahoma" w:hAnsi="Tahoma" w:cs="Tahoma"/>
          <w:color w:val="000000" w:themeColor="text1"/>
        </w:rPr>
        <w:t xml:space="preserve"> de POSTOBÓN</w:t>
      </w:r>
      <w:r w:rsidR="306F7026" w:rsidRPr="00B948C8">
        <w:rPr>
          <w:rFonts w:ascii="Tahoma" w:hAnsi="Tahoma" w:cs="Tahoma"/>
          <w:color w:val="000000" w:themeColor="text1"/>
        </w:rPr>
        <w:t>,</w:t>
      </w:r>
      <w:r w:rsidRPr="00B948C8">
        <w:rPr>
          <w:rFonts w:ascii="Tahoma" w:hAnsi="Tahoma" w:cs="Tahoma"/>
          <w:color w:val="000000" w:themeColor="text1"/>
        </w:rPr>
        <w:t xml:space="preserve"> y que la única diferencia sea que en la factura aparece como beneficiaria del pago la S.A.S. y no el trabajador. Además, tampoco suena lógico que </w:t>
      </w:r>
      <w:r w:rsidR="339960C3" w:rsidRPr="00B948C8">
        <w:rPr>
          <w:rFonts w:ascii="Tahoma" w:hAnsi="Tahoma" w:cs="Tahoma"/>
          <w:color w:val="000000" w:themeColor="text1"/>
        </w:rPr>
        <w:t xml:space="preserve">el ingreso o el reingreso </w:t>
      </w:r>
      <w:r w:rsidRPr="00B948C8">
        <w:rPr>
          <w:rFonts w:ascii="Tahoma" w:hAnsi="Tahoma" w:cs="Tahoma"/>
          <w:color w:val="000000" w:themeColor="text1"/>
        </w:rPr>
        <w:t xml:space="preserve">de </w:t>
      </w:r>
      <w:r w:rsidR="339960C3" w:rsidRPr="00B948C8">
        <w:rPr>
          <w:rFonts w:ascii="Tahoma" w:hAnsi="Tahoma" w:cs="Tahoma"/>
          <w:color w:val="000000" w:themeColor="text1"/>
        </w:rPr>
        <w:t xml:space="preserve">los </w:t>
      </w:r>
      <w:r w:rsidRPr="00B948C8">
        <w:rPr>
          <w:rFonts w:ascii="Tahoma" w:hAnsi="Tahoma" w:cs="Tahoma"/>
          <w:color w:val="000000" w:themeColor="text1"/>
        </w:rPr>
        <w:t xml:space="preserve">mecánicos a la empresa no se haga a través de la </w:t>
      </w:r>
      <w:r w:rsidR="339960C3" w:rsidRPr="00B948C8">
        <w:rPr>
          <w:rFonts w:ascii="Tahoma" w:hAnsi="Tahoma" w:cs="Tahoma"/>
          <w:color w:val="000000" w:themeColor="text1"/>
        </w:rPr>
        <w:t xml:space="preserve">SAS </w:t>
      </w:r>
      <w:r w:rsidRPr="00B948C8">
        <w:rPr>
          <w:rFonts w:ascii="Tahoma" w:hAnsi="Tahoma" w:cs="Tahoma"/>
          <w:color w:val="000000" w:themeColor="text1"/>
        </w:rPr>
        <w:t xml:space="preserve">contratada para el arreglo de los vehículos, sino </w:t>
      </w:r>
      <w:r w:rsidR="339960C3" w:rsidRPr="00B948C8">
        <w:rPr>
          <w:rFonts w:ascii="Tahoma" w:hAnsi="Tahoma" w:cs="Tahoma"/>
          <w:color w:val="000000" w:themeColor="text1"/>
        </w:rPr>
        <w:t xml:space="preserve">a través del </w:t>
      </w:r>
      <w:r w:rsidRPr="00B948C8">
        <w:rPr>
          <w:rFonts w:ascii="Tahoma" w:hAnsi="Tahoma" w:cs="Tahoma"/>
          <w:color w:val="000000" w:themeColor="text1"/>
        </w:rPr>
        <w:t>mismo jefe de transporte o el gerente de operaciones</w:t>
      </w:r>
      <w:r w:rsidR="339960C3" w:rsidRPr="00B948C8">
        <w:rPr>
          <w:rFonts w:ascii="Tahoma" w:hAnsi="Tahoma" w:cs="Tahoma"/>
          <w:color w:val="000000" w:themeColor="text1"/>
        </w:rPr>
        <w:t xml:space="preserve">, quien, por ejemplo, </w:t>
      </w:r>
      <w:r w:rsidRPr="00B948C8">
        <w:rPr>
          <w:rFonts w:ascii="Tahoma" w:hAnsi="Tahoma" w:cs="Tahoma"/>
          <w:color w:val="000000" w:themeColor="text1"/>
        </w:rPr>
        <w:t>permitió que el actor retomara sus labores en 2017, luego de haber dejado de prestar</w:t>
      </w:r>
      <w:r w:rsidR="1F910C61" w:rsidRPr="00B948C8">
        <w:rPr>
          <w:rFonts w:ascii="Tahoma" w:hAnsi="Tahoma" w:cs="Tahoma"/>
          <w:color w:val="000000" w:themeColor="text1"/>
        </w:rPr>
        <w:t xml:space="preserve"> el servicio por un corto lapso</w:t>
      </w:r>
      <w:r w:rsidR="339960C3" w:rsidRPr="00B948C8">
        <w:rPr>
          <w:rFonts w:ascii="Tahoma" w:hAnsi="Tahoma" w:cs="Tahoma"/>
          <w:color w:val="000000" w:themeColor="text1"/>
        </w:rPr>
        <w:t>, cuando ello correspondía a la esfera de la SAS de la cual era socio el demandante.</w:t>
      </w:r>
    </w:p>
    <w:p w14:paraId="3587AEA5" w14:textId="77777777" w:rsidR="008203E1" w:rsidRPr="00B948C8" w:rsidRDefault="008203E1" w:rsidP="00B948C8">
      <w:pPr>
        <w:pStyle w:val="NormalWeb"/>
        <w:spacing w:before="0" w:beforeAutospacing="0" w:after="0" w:afterAutospacing="0" w:line="276" w:lineRule="auto"/>
        <w:ind w:firstLine="709"/>
        <w:jc w:val="both"/>
        <w:rPr>
          <w:rFonts w:ascii="Tahoma" w:hAnsi="Tahoma" w:cs="Tahoma"/>
          <w:color w:val="000000"/>
        </w:rPr>
      </w:pPr>
    </w:p>
    <w:p w14:paraId="014B6C61" w14:textId="0DDE4EBE" w:rsidR="00AD46A7" w:rsidRPr="00B948C8" w:rsidRDefault="008203E1"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En suma</w:t>
      </w:r>
      <w:r w:rsidR="008D3C1D" w:rsidRPr="00B948C8">
        <w:rPr>
          <w:rFonts w:ascii="Tahoma" w:hAnsi="Tahoma" w:cs="Tahoma"/>
          <w:color w:val="000000" w:themeColor="text1"/>
        </w:rPr>
        <w:t>,</w:t>
      </w:r>
      <w:r w:rsidRPr="00B948C8">
        <w:rPr>
          <w:rFonts w:ascii="Tahoma" w:hAnsi="Tahoma" w:cs="Tahoma"/>
          <w:color w:val="000000" w:themeColor="text1"/>
        </w:rPr>
        <w:t xml:space="preserve"> de lo dicho hasta este punto</w:t>
      </w:r>
      <w:r w:rsidR="008D3C1D" w:rsidRPr="00B948C8">
        <w:rPr>
          <w:rFonts w:ascii="Tahoma" w:hAnsi="Tahoma" w:cs="Tahoma"/>
          <w:color w:val="000000" w:themeColor="text1"/>
        </w:rPr>
        <w:t xml:space="preserve"> se concluir que</w:t>
      </w:r>
      <w:r w:rsidRPr="00B948C8">
        <w:rPr>
          <w:rFonts w:ascii="Tahoma" w:hAnsi="Tahoma" w:cs="Tahoma"/>
          <w:color w:val="000000" w:themeColor="text1"/>
        </w:rPr>
        <w:t xml:space="preserve"> </w:t>
      </w:r>
      <w:r w:rsidR="00751584" w:rsidRPr="00B948C8">
        <w:rPr>
          <w:rFonts w:ascii="Tahoma" w:hAnsi="Tahoma" w:cs="Tahoma"/>
          <w:color w:val="000000" w:themeColor="text1"/>
        </w:rPr>
        <w:t>el principio de la primacía de la realidad</w:t>
      </w:r>
      <w:r w:rsidR="008D3C1D" w:rsidRPr="00B948C8">
        <w:rPr>
          <w:rFonts w:ascii="Tahoma" w:hAnsi="Tahoma" w:cs="Tahoma"/>
          <w:color w:val="000000" w:themeColor="text1"/>
        </w:rPr>
        <w:t xml:space="preserve"> sobre las formas</w:t>
      </w:r>
      <w:r w:rsidR="00751584" w:rsidRPr="00B948C8">
        <w:rPr>
          <w:rFonts w:ascii="Tahoma" w:hAnsi="Tahoma" w:cs="Tahoma"/>
          <w:color w:val="000000" w:themeColor="text1"/>
        </w:rPr>
        <w:t xml:space="preserve"> revela que en este caso se presentó una verdadera relación laboral entre las partes, que se camufló con contratos de prestación de servicios e incluso con la creación de una sociedad contratista, que a la postre resultó ser una fachada</w:t>
      </w:r>
      <w:r w:rsidR="0B636BC2" w:rsidRPr="00B948C8">
        <w:rPr>
          <w:rFonts w:ascii="Tahoma" w:hAnsi="Tahoma" w:cs="Tahoma"/>
          <w:color w:val="000000" w:themeColor="text1"/>
        </w:rPr>
        <w:t xml:space="preserve"> para esconder la verdadera relación laboral entre la empresa y los mecánicos encargados de la reparación de sus vehículos</w:t>
      </w:r>
      <w:r w:rsidR="00751584" w:rsidRPr="00B948C8">
        <w:rPr>
          <w:rFonts w:ascii="Tahoma" w:hAnsi="Tahoma" w:cs="Tahoma"/>
          <w:color w:val="000000" w:themeColor="text1"/>
        </w:rPr>
        <w:t>, por las siguientes razones:</w:t>
      </w:r>
    </w:p>
    <w:p w14:paraId="144D5D94" w14:textId="77777777" w:rsidR="008D3C1D" w:rsidRPr="00B948C8" w:rsidRDefault="008D3C1D" w:rsidP="00B948C8">
      <w:pPr>
        <w:pStyle w:val="NormalWeb"/>
        <w:spacing w:before="0" w:beforeAutospacing="0" w:after="0" w:afterAutospacing="0" w:line="276" w:lineRule="auto"/>
        <w:ind w:firstLine="709"/>
        <w:jc w:val="both"/>
        <w:rPr>
          <w:rFonts w:ascii="Tahoma" w:hAnsi="Tahoma" w:cs="Tahoma"/>
          <w:color w:val="000000"/>
        </w:rPr>
      </w:pPr>
    </w:p>
    <w:p w14:paraId="7AF1E812" w14:textId="03A45420" w:rsidR="003154E9" w:rsidRPr="00B948C8" w:rsidRDefault="00751584" w:rsidP="00B948C8">
      <w:pPr>
        <w:pStyle w:val="NormalWeb"/>
        <w:numPr>
          <w:ilvl w:val="0"/>
          <w:numId w:val="12"/>
        </w:numPr>
        <w:spacing w:before="0" w:beforeAutospacing="0" w:after="0" w:afterAutospacing="0" w:line="276" w:lineRule="auto"/>
        <w:ind w:left="0" w:firstLine="708"/>
        <w:jc w:val="both"/>
        <w:rPr>
          <w:rFonts w:ascii="Tahoma" w:hAnsi="Tahoma" w:cs="Tahoma"/>
          <w:color w:val="000000"/>
        </w:rPr>
      </w:pPr>
      <w:r w:rsidRPr="00B948C8">
        <w:rPr>
          <w:rFonts w:ascii="Tahoma" w:hAnsi="Tahoma" w:cs="Tahoma"/>
          <w:color w:val="000000" w:themeColor="text1"/>
        </w:rPr>
        <w:t xml:space="preserve">Toda la defensa de la empresa se direcciona a asegurar que la relación entre las partes fue de carácter civil y comercial, pero dadas las particularidades de este caso, </w:t>
      </w:r>
      <w:r w:rsidR="001650A4" w:rsidRPr="00B948C8">
        <w:rPr>
          <w:rFonts w:ascii="Tahoma" w:hAnsi="Tahoma" w:cs="Tahoma"/>
          <w:color w:val="000000" w:themeColor="text1"/>
        </w:rPr>
        <w:t xml:space="preserve">el hecho de </w:t>
      </w:r>
      <w:r w:rsidR="008203E1" w:rsidRPr="00B948C8">
        <w:rPr>
          <w:rFonts w:ascii="Tahoma" w:hAnsi="Tahoma" w:cs="Tahoma"/>
          <w:color w:val="000000" w:themeColor="text1"/>
        </w:rPr>
        <w:t xml:space="preserve">que el actor se viera obligado a suscribir contratos de prestación de servicios profesionales, presentar cuentas de cobro con el respectivo descuento de la retención en la fuente, afiliarse a la seguridad social como independiente, o prestar el servicio a partir de </w:t>
      </w:r>
      <w:r w:rsidR="7AD9FE37" w:rsidRPr="00B948C8">
        <w:rPr>
          <w:rFonts w:ascii="Tahoma" w:hAnsi="Tahoma" w:cs="Tahoma"/>
          <w:color w:val="000000" w:themeColor="text1"/>
        </w:rPr>
        <w:t>1º de abril de 2014</w:t>
      </w:r>
      <w:r w:rsidR="008203E1" w:rsidRPr="00B948C8">
        <w:rPr>
          <w:rFonts w:ascii="Tahoma" w:hAnsi="Tahoma" w:cs="Tahoma"/>
          <w:color w:val="000000" w:themeColor="text1"/>
        </w:rPr>
        <w:t xml:space="preserve"> a través de la sociedad TECNICENTRO AUTOMOTRIZ JL S.A.S.</w:t>
      </w:r>
      <w:r w:rsidR="00994ABA" w:rsidRPr="00B948C8">
        <w:rPr>
          <w:rFonts w:ascii="Tahoma" w:hAnsi="Tahoma" w:cs="Tahoma"/>
          <w:color w:val="000000" w:themeColor="text1"/>
        </w:rPr>
        <w:t xml:space="preserve">, sociedad a quien se exigió pagar un canon de arrendamiento por un precio realmente irrisorio para operar en el mismo sitio donde siempre prestó sus servicios el demandante, </w:t>
      </w:r>
      <w:r w:rsidR="008203E1" w:rsidRPr="00B948C8">
        <w:rPr>
          <w:rFonts w:ascii="Tahoma" w:hAnsi="Tahoma" w:cs="Tahoma"/>
          <w:color w:val="000000" w:themeColor="text1"/>
        </w:rPr>
        <w:t>o que supuestamente prestara servicios a terceras personas</w:t>
      </w:r>
      <w:r w:rsidR="5DF49C30" w:rsidRPr="00B948C8">
        <w:rPr>
          <w:rFonts w:ascii="Tahoma" w:hAnsi="Tahoma" w:cs="Tahoma"/>
          <w:color w:val="000000" w:themeColor="text1"/>
        </w:rPr>
        <w:t>, lo cual no fue demostrado de ninguna manera por la parte pasiva</w:t>
      </w:r>
      <w:r w:rsidR="008203E1" w:rsidRPr="00B948C8">
        <w:rPr>
          <w:rFonts w:ascii="Tahoma" w:hAnsi="Tahoma" w:cs="Tahoma"/>
          <w:color w:val="000000" w:themeColor="text1"/>
        </w:rPr>
        <w:t xml:space="preserve">; no son hechos que el empleador pueda esgrimir para fundar su convicción sobre la naturaleza del vínculo, pues lo que </w:t>
      </w:r>
      <w:r w:rsidR="009E057F" w:rsidRPr="00B948C8">
        <w:rPr>
          <w:rFonts w:ascii="Tahoma" w:hAnsi="Tahoma" w:cs="Tahoma"/>
          <w:color w:val="000000" w:themeColor="text1"/>
        </w:rPr>
        <w:t xml:space="preserve">se infiere </w:t>
      </w:r>
      <w:r w:rsidR="008203E1" w:rsidRPr="00B948C8">
        <w:rPr>
          <w:rFonts w:ascii="Tahoma" w:hAnsi="Tahoma" w:cs="Tahoma"/>
          <w:color w:val="000000" w:themeColor="text1"/>
        </w:rPr>
        <w:t xml:space="preserve">es que </w:t>
      </w:r>
      <w:r w:rsidR="009E057F" w:rsidRPr="00B948C8">
        <w:rPr>
          <w:rFonts w:ascii="Tahoma" w:hAnsi="Tahoma" w:cs="Tahoma"/>
          <w:color w:val="000000" w:themeColor="text1"/>
        </w:rPr>
        <w:t xml:space="preserve">dicha </w:t>
      </w:r>
      <w:r w:rsidR="008203E1" w:rsidRPr="00B948C8">
        <w:rPr>
          <w:rFonts w:ascii="Tahoma" w:hAnsi="Tahoma" w:cs="Tahoma"/>
          <w:color w:val="000000" w:themeColor="text1"/>
        </w:rPr>
        <w:t xml:space="preserve">modalidad </w:t>
      </w:r>
      <w:r w:rsidR="009E057F" w:rsidRPr="00B948C8">
        <w:rPr>
          <w:rFonts w:ascii="Tahoma" w:hAnsi="Tahoma" w:cs="Tahoma"/>
          <w:color w:val="000000" w:themeColor="text1"/>
        </w:rPr>
        <w:t xml:space="preserve">fue </w:t>
      </w:r>
      <w:r w:rsidR="008203E1" w:rsidRPr="00B948C8">
        <w:rPr>
          <w:rFonts w:ascii="Tahoma" w:hAnsi="Tahoma" w:cs="Tahoma"/>
          <w:color w:val="000000" w:themeColor="text1"/>
        </w:rPr>
        <w:t xml:space="preserve">impuesta por la empresa al trabajador </w:t>
      </w:r>
      <w:r w:rsidR="003154E9" w:rsidRPr="00B948C8">
        <w:rPr>
          <w:rFonts w:ascii="Tahoma" w:hAnsi="Tahoma" w:cs="Tahoma"/>
          <w:color w:val="000000" w:themeColor="text1"/>
        </w:rPr>
        <w:t>par</w:t>
      </w:r>
      <w:r w:rsidR="008203E1" w:rsidRPr="00B948C8">
        <w:rPr>
          <w:rFonts w:ascii="Tahoma" w:hAnsi="Tahoma" w:cs="Tahoma"/>
          <w:color w:val="000000" w:themeColor="text1"/>
        </w:rPr>
        <w:t xml:space="preserve">a </w:t>
      </w:r>
      <w:r w:rsidR="003154E9" w:rsidRPr="00B948C8">
        <w:rPr>
          <w:rFonts w:ascii="Tahoma" w:hAnsi="Tahoma" w:cs="Tahoma"/>
          <w:color w:val="000000" w:themeColor="text1"/>
        </w:rPr>
        <w:t xml:space="preserve">que </w:t>
      </w:r>
      <w:r w:rsidR="008203E1" w:rsidRPr="00B948C8">
        <w:rPr>
          <w:rFonts w:ascii="Tahoma" w:hAnsi="Tahoma" w:cs="Tahoma"/>
          <w:color w:val="000000" w:themeColor="text1"/>
        </w:rPr>
        <w:t>obrar</w:t>
      </w:r>
      <w:r w:rsidR="003154E9" w:rsidRPr="00B948C8">
        <w:rPr>
          <w:rFonts w:ascii="Tahoma" w:hAnsi="Tahoma" w:cs="Tahoma"/>
          <w:color w:val="000000" w:themeColor="text1"/>
        </w:rPr>
        <w:t>a</w:t>
      </w:r>
      <w:r w:rsidR="008203E1" w:rsidRPr="00B948C8">
        <w:rPr>
          <w:rFonts w:ascii="Tahoma" w:hAnsi="Tahoma" w:cs="Tahoma"/>
          <w:color w:val="000000" w:themeColor="text1"/>
        </w:rPr>
        <w:t xml:space="preserve"> de este modo. </w:t>
      </w:r>
    </w:p>
    <w:p w14:paraId="7BF3432E" w14:textId="77777777" w:rsidR="003154E9" w:rsidRPr="00B948C8" w:rsidRDefault="003154E9" w:rsidP="00B948C8">
      <w:pPr>
        <w:pStyle w:val="NormalWeb"/>
        <w:spacing w:before="0" w:beforeAutospacing="0" w:after="0" w:afterAutospacing="0" w:line="276" w:lineRule="auto"/>
        <w:ind w:left="1776"/>
        <w:jc w:val="both"/>
        <w:rPr>
          <w:rFonts w:ascii="Tahoma" w:hAnsi="Tahoma" w:cs="Tahoma"/>
          <w:color w:val="000000"/>
        </w:rPr>
      </w:pPr>
    </w:p>
    <w:p w14:paraId="05FD8A77" w14:textId="42E30CA9" w:rsidR="008837CF" w:rsidRPr="00B948C8" w:rsidRDefault="353D2427" w:rsidP="00B948C8">
      <w:pPr>
        <w:pStyle w:val="NormalWeb"/>
        <w:numPr>
          <w:ilvl w:val="0"/>
          <w:numId w:val="12"/>
        </w:numPr>
        <w:spacing w:before="0" w:beforeAutospacing="0" w:after="0" w:afterAutospacing="0" w:line="276" w:lineRule="auto"/>
        <w:ind w:left="0" w:firstLine="708"/>
        <w:jc w:val="both"/>
        <w:rPr>
          <w:rFonts w:ascii="Tahoma" w:hAnsi="Tahoma" w:cs="Tahoma"/>
          <w:color w:val="000000"/>
        </w:rPr>
      </w:pPr>
      <w:r w:rsidRPr="00B948C8">
        <w:rPr>
          <w:rFonts w:ascii="Tahoma" w:hAnsi="Tahoma" w:cs="Tahoma"/>
          <w:color w:val="000000" w:themeColor="text1"/>
        </w:rPr>
        <w:t>De otra parte, l</w:t>
      </w:r>
      <w:r w:rsidR="008203E1" w:rsidRPr="00B948C8">
        <w:rPr>
          <w:rFonts w:ascii="Tahoma" w:hAnsi="Tahoma" w:cs="Tahoma"/>
          <w:color w:val="000000" w:themeColor="text1"/>
        </w:rPr>
        <w:t xml:space="preserve">os testimonios de los </w:t>
      </w:r>
      <w:r w:rsidR="0F6A6C00" w:rsidRPr="00B948C8">
        <w:rPr>
          <w:rFonts w:ascii="Tahoma" w:hAnsi="Tahoma" w:cs="Tahoma"/>
          <w:color w:val="000000" w:themeColor="text1"/>
        </w:rPr>
        <w:t>deponentes</w:t>
      </w:r>
      <w:r w:rsidR="008203E1" w:rsidRPr="00B948C8">
        <w:rPr>
          <w:rFonts w:ascii="Tahoma" w:hAnsi="Tahoma" w:cs="Tahoma"/>
          <w:color w:val="000000" w:themeColor="text1"/>
        </w:rPr>
        <w:t xml:space="preserve"> que afirman que</w:t>
      </w:r>
      <w:r w:rsidR="5441837B" w:rsidRPr="00B948C8">
        <w:rPr>
          <w:rFonts w:ascii="Tahoma" w:hAnsi="Tahoma" w:cs="Tahoma"/>
          <w:color w:val="000000" w:themeColor="text1"/>
        </w:rPr>
        <w:t xml:space="preserve"> el demandante</w:t>
      </w:r>
      <w:r w:rsidR="008203E1" w:rsidRPr="00B948C8">
        <w:rPr>
          <w:rFonts w:ascii="Tahoma" w:hAnsi="Tahoma" w:cs="Tahoma"/>
          <w:color w:val="000000" w:themeColor="text1"/>
        </w:rPr>
        <w:t xml:space="preserve"> era contratista independiente, tampoco pueden entenderse como determinantes de la </w:t>
      </w:r>
      <w:r w:rsidR="32E4A4E6" w:rsidRPr="00B948C8">
        <w:rPr>
          <w:rFonts w:ascii="Tahoma" w:hAnsi="Tahoma" w:cs="Tahoma"/>
          <w:color w:val="000000" w:themeColor="text1"/>
        </w:rPr>
        <w:t>alegada relación civil</w:t>
      </w:r>
      <w:r w:rsidR="008203E1" w:rsidRPr="00B948C8">
        <w:rPr>
          <w:rFonts w:ascii="Tahoma" w:hAnsi="Tahoma" w:cs="Tahoma"/>
          <w:color w:val="000000" w:themeColor="text1"/>
        </w:rPr>
        <w:t>,</w:t>
      </w:r>
      <w:r w:rsidR="4949D851" w:rsidRPr="00B948C8">
        <w:rPr>
          <w:rFonts w:ascii="Tahoma" w:hAnsi="Tahoma" w:cs="Tahoma"/>
          <w:color w:val="000000" w:themeColor="text1"/>
        </w:rPr>
        <w:t xml:space="preserve"> pues</w:t>
      </w:r>
      <w:r w:rsidR="1828DDE4" w:rsidRPr="00B948C8">
        <w:rPr>
          <w:rFonts w:ascii="Tahoma" w:hAnsi="Tahoma" w:cs="Tahoma"/>
          <w:color w:val="000000" w:themeColor="text1"/>
        </w:rPr>
        <w:t xml:space="preserve"> nótese que dicha afirmación no guarda correspondencia con las circunstancias que ellos mismo narraron: de un lado el señor HAROLD </w:t>
      </w:r>
      <w:r w:rsidR="003154E9" w:rsidRPr="00B948C8">
        <w:rPr>
          <w:rFonts w:ascii="Tahoma" w:hAnsi="Tahoma" w:cs="Tahoma"/>
          <w:color w:val="000000" w:themeColor="text1"/>
        </w:rPr>
        <w:t xml:space="preserve">VALENCIA </w:t>
      </w:r>
      <w:r w:rsidR="1828DDE4" w:rsidRPr="00B948C8">
        <w:rPr>
          <w:rFonts w:ascii="Tahoma" w:hAnsi="Tahoma" w:cs="Tahoma"/>
          <w:color w:val="000000" w:themeColor="text1"/>
        </w:rPr>
        <w:t>enfa</w:t>
      </w:r>
      <w:r w:rsidR="425E6021" w:rsidRPr="00B948C8">
        <w:rPr>
          <w:rFonts w:ascii="Tahoma" w:hAnsi="Tahoma" w:cs="Tahoma"/>
          <w:color w:val="000000" w:themeColor="text1"/>
        </w:rPr>
        <w:t>tizó la exigencia de disponibilidad del prestador del servicio y la obligación de mantener en óptimas condiciones el parque automotor de la empresa y, de otro lado, el</w:t>
      </w:r>
      <w:r w:rsidR="33090A72" w:rsidRPr="00B948C8">
        <w:rPr>
          <w:rFonts w:ascii="Tahoma" w:hAnsi="Tahoma" w:cs="Tahoma"/>
          <w:color w:val="000000" w:themeColor="text1"/>
        </w:rPr>
        <w:t xml:space="preserve"> señor</w:t>
      </w:r>
      <w:r w:rsidR="425E6021" w:rsidRPr="00B948C8">
        <w:rPr>
          <w:rFonts w:ascii="Tahoma" w:hAnsi="Tahoma" w:cs="Tahoma"/>
          <w:color w:val="000000" w:themeColor="text1"/>
        </w:rPr>
        <w:t xml:space="preserve"> </w:t>
      </w:r>
      <w:r w:rsidR="59A29C2C" w:rsidRPr="00B948C8">
        <w:rPr>
          <w:rFonts w:ascii="Tahoma" w:eastAsia="Tahoma" w:hAnsi="Tahoma" w:cs="Tahoma"/>
          <w:color w:val="000000" w:themeColor="text1"/>
        </w:rPr>
        <w:t>WILSON ALMEIRO TAPIAS INFANTE</w:t>
      </w:r>
      <w:r w:rsidR="7FAD67A5" w:rsidRPr="00B948C8">
        <w:rPr>
          <w:rFonts w:ascii="Tahoma" w:eastAsia="Tahoma" w:hAnsi="Tahoma" w:cs="Tahoma"/>
          <w:color w:val="000000" w:themeColor="text1"/>
        </w:rPr>
        <w:t>, representante legal de la empresa TECNICENTRO, terminó aceptando que nunca le dio instrucciones directas al demandante acerca de sus funciones y t</w:t>
      </w:r>
      <w:r w:rsidR="146E9191" w:rsidRPr="00B948C8">
        <w:rPr>
          <w:rFonts w:ascii="Tahoma" w:eastAsia="Tahoma" w:hAnsi="Tahoma" w:cs="Tahoma"/>
          <w:color w:val="000000" w:themeColor="text1"/>
        </w:rPr>
        <w:t>areas como mecánico de los vehículos de Postobón, pues ello le correspondía al señor Harol</w:t>
      </w:r>
      <w:r w:rsidR="003154E9" w:rsidRPr="00B948C8">
        <w:rPr>
          <w:rFonts w:ascii="Tahoma" w:eastAsia="Tahoma" w:hAnsi="Tahoma" w:cs="Tahoma"/>
          <w:color w:val="000000" w:themeColor="text1"/>
        </w:rPr>
        <w:t xml:space="preserve"> Valencia</w:t>
      </w:r>
      <w:r w:rsidR="146E9191" w:rsidRPr="00B948C8">
        <w:rPr>
          <w:rFonts w:ascii="Tahoma" w:eastAsia="Tahoma" w:hAnsi="Tahoma" w:cs="Tahoma"/>
          <w:color w:val="000000" w:themeColor="text1"/>
        </w:rPr>
        <w:t>, como jefe de taller de dicha empresa</w:t>
      </w:r>
      <w:r w:rsidR="677015B1" w:rsidRPr="00B948C8">
        <w:rPr>
          <w:rFonts w:ascii="Tahoma" w:eastAsia="Tahoma" w:hAnsi="Tahoma" w:cs="Tahoma"/>
          <w:color w:val="000000" w:themeColor="text1"/>
        </w:rPr>
        <w:t xml:space="preserve">, lo cual pone de relieve la </w:t>
      </w:r>
      <w:r w:rsidR="008203E1" w:rsidRPr="00B948C8">
        <w:rPr>
          <w:rFonts w:ascii="Tahoma" w:hAnsi="Tahoma" w:cs="Tahoma"/>
          <w:color w:val="000000" w:themeColor="text1"/>
        </w:rPr>
        <w:t>dependencia y la subordinación</w:t>
      </w:r>
      <w:r w:rsidR="6905DC56" w:rsidRPr="00B948C8">
        <w:rPr>
          <w:rFonts w:ascii="Tahoma" w:hAnsi="Tahoma" w:cs="Tahoma"/>
          <w:color w:val="000000" w:themeColor="text1"/>
        </w:rPr>
        <w:t xml:space="preserve"> del actor </w:t>
      </w:r>
      <w:r w:rsidR="003154E9" w:rsidRPr="00B948C8">
        <w:rPr>
          <w:rFonts w:ascii="Tahoma" w:hAnsi="Tahoma" w:cs="Tahoma"/>
          <w:color w:val="000000" w:themeColor="text1"/>
        </w:rPr>
        <w:t xml:space="preserve">frente </w:t>
      </w:r>
      <w:r w:rsidR="6905DC56" w:rsidRPr="00B948C8">
        <w:rPr>
          <w:rFonts w:ascii="Tahoma" w:hAnsi="Tahoma" w:cs="Tahoma"/>
          <w:color w:val="000000" w:themeColor="text1"/>
        </w:rPr>
        <w:t>a los representante y empleados de planta de POSTOBÓN.</w:t>
      </w:r>
    </w:p>
    <w:p w14:paraId="1B698BDC" w14:textId="77777777" w:rsidR="008D3C1D" w:rsidRPr="00B948C8" w:rsidRDefault="008D3C1D" w:rsidP="00B948C8">
      <w:pPr>
        <w:pStyle w:val="NormalWeb"/>
        <w:spacing w:before="0" w:beforeAutospacing="0" w:after="0" w:afterAutospacing="0" w:line="276" w:lineRule="auto"/>
        <w:jc w:val="both"/>
        <w:rPr>
          <w:rFonts w:ascii="Tahoma" w:hAnsi="Tahoma" w:cs="Tahoma"/>
          <w:color w:val="000000"/>
        </w:rPr>
      </w:pPr>
    </w:p>
    <w:p w14:paraId="3DCB04B8" w14:textId="2DEF406C" w:rsidR="008837CF" w:rsidRPr="00B948C8" w:rsidRDefault="6BEBA174" w:rsidP="00B948C8">
      <w:pPr>
        <w:pStyle w:val="NormalWeb"/>
        <w:numPr>
          <w:ilvl w:val="0"/>
          <w:numId w:val="12"/>
        </w:numPr>
        <w:spacing w:before="0" w:beforeAutospacing="0" w:after="0" w:afterAutospacing="0" w:line="276" w:lineRule="auto"/>
        <w:ind w:left="0" w:firstLine="708"/>
        <w:jc w:val="both"/>
        <w:rPr>
          <w:rFonts w:ascii="Tahoma" w:hAnsi="Tahoma" w:cs="Tahoma"/>
          <w:color w:val="000000"/>
        </w:rPr>
      </w:pPr>
      <w:r w:rsidRPr="00B948C8">
        <w:rPr>
          <w:rFonts w:ascii="Tahoma" w:hAnsi="Tahoma" w:cs="Tahoma"/>
          <w:color w:val="000000" w:themeColor="text1"/>
        </w:rPr>
        <w:t xml:space="preserve">Con relación a la continuidad del </w:t>
      </w:r>
      <w:r w:rsidR="6F6FE492" w:rsidRPr="00B948C8">
        <w:rPr>
          <w:rFonts w:ascii="Tahoma" w:hAnsi="Tahoma" w:cs="Tahoma"/>
          <w:color w:val="000000" w:themeColor="text1"/>
        </w:rPr>
        <w:t xml:space="preserve">vínculo, </w:t>
      </w:r>
      <w:r w:rsidR="6BDB3332" w:rsidRPr="00B948C8">
        <w:rPr>
          <w:rFonts w:ascii="Tahoma" w:hAnsi="Tahoma" w:cs="Tahoma"/>
          <w:color w:val="000000" w:themeColor="text1"/>
        </w:rPr>
        <w:t>e</w:t>
      </w:r>
      <w:r w:rsidR="008203E1" w:rsidRPr="00B948C8">
        <w:rPr>
          <w:rFonts w:ascii="Tahoma" w:hAnsi="Tahoma" w:cs="Tahoma"/>
          <w:color w:val="000000" w:themeColor="text1"/>
        </w:rPr>
        <w:t xml:space="preserve">n el contexto reconstruido a través de las múltiples evidencias presentadas por las partes, le resulta imposible a la </w:t>
      </w:r>
      <w:r w:rsidR="008203E1" w:rsidRPr="00B948C8">
        <w:rPr>
          <w:rFonts w:ascii="Tahoma" w:hAnsi="Tahoma" w:cs="Tahoma"/>
          <w:color w:val="000000" w:themeColor="text1"/>
        </w:rPr>
        <w:lastRenderedPageBreak/>
        <w:t xml:space="preserve">demandada </w:t>
      </w:r>
      <w:r w:rsidR="003154E9" w:rsidRPr="00B948C8">
        <w:rPr>
          <w:rFonts w:ascii="Tahoma" w:hAnsi="Tahoma" w:cs="Tahoma"/>
          <w:color w:val="000000" w:themeColor="text1"/>
        </w:rPr>
        <w:t xml:space="preserve">demostrar </w:t>
      </w:r>
      <w:r w:rsidR="008203E1" w:rsidRPr="00B948C8">
        <w:rPr>
          <w:rFonts w:ascii="Tahoma" w:hAnsi="Tahoma" w:cs="Tahoma"/>
          <w:color w:val="000000" w:themeColor="text1"/>
        </w:rPr>
        <w:t xml:space="preserve">que la relación contractual sufrió varias interrupciones en el tiempo, ni siquiera por razón de la relación de pagos efectuados al demandante o, porque no todos los días tenía actividades para ejecutar y no facturaba, </w:t>
      </w:r>
      <w:r w:rsidR="003154E9" w:rsidRPr="00B948C8">
        <w:rPr>
          <w:rFonts w:ascii="Tahoma" w:hAnsi="Tahoma" w:cs="Tahoma"/>
          <w:color w:val="000000" w:themeColor="text1"/>
        </w:rPr>
        <w:t xml:space="preserve">como esgrimió en su defensa, </w:t>
      </w:r>
      <w:r w:rsidR="008203E1" w:rsidRPr="00B948C8">
        <w:rPr>
          <w:rFonts w:ascii="Tahoma" w:hAnsi="Tahoma" w:cs="Tahoma"/>
          <w:color w:val="000000" w:themeColor="text1"/>
        </w:rPr>
        <w:t xml:space="preserve">por las siguientes razones: </w:t>
      </w:r>
      <w:r w:rsidR="003154E9" w:rsidRPr="00B948C8">
        <w:rPr>
          <w:rFonts w:ascii="Tahoma" w:hAnsi="Tahoma" w:cs="Tahoma"/>
          <w:color w:val="000000" w:themeColor="text1"/>
        </w:rPr>
        <w:t xml:space="preserve">a) </w:t>
      </w:r>
      <w:r w:rsidR="008203E1" w:rsidRPr="00B948C8">
        <w:rPr>
          <w:rFonts w:ascii="Tahoma" w:hAnsi="Tahoma" w:cs="Tahoma"/>
          <w:color w:val="000000" w:themeColor="text1"/>
        </w:rPr>
        <w:t>Porque de la prueba testimonial se desprende la continuidad en la prestación del servicio por parte del señor JULIO ARLEY, todos los días de la semana, incluso algunos días domingos, como lo dijo el testigo, WILSON ALMEIRO TAPIAS INFANTE, quien indicó que ocasionalmente había que hacer un domingo por “disponibilidad”, por el compromiso con la empresa de mantener la flota funcionando, salvo cuando</w:t>
      </w:r>
      <w:r w:rsidR="59223C7B" w:rsidRPr="00B948C8">
        <w:rPr>
          <w:rFonts w:ascii="Tahoma" w:hAnsi="Tahoma" w:cs="Tahoma"/>
          <w:color w:val="000000" w:themeColor="text1"/>
        </w:rPr>
        <w:t xml:space="preserve"> el demandante</w:t>
      </w:r>
      <w:r w:rsidR="008203E1" w:rsidRPr="00B948C8">
        <w:rPr>
          <w:rFonts w:ascii="Tahoma" w:hAnsi="Tahoma" w:cs="Tahoma"/>
          <w:color w:val="000000" w:themeColor="text1"/>
        </w:rPr>
        <w:t xml:space="preserve"> tuvo un accidente </w:t>
      </w:r>
      <w:r w:rsidR="7B36DDF4" w:rsidRPr="00B948C8">
        <w:rPr>
          <w:rFonts w:ascii="Tahoma" w:hAnsi="Tahoma" w:cs="Tahoma"/>
          <w:color w:val="000000" w:themeColor="text1"/>
        </w:rPr>
        <w:t>en</w:t>
      </w:r>
      <w:r w:rsidR="008203E1" w:rsidRPr="00B948C8">
        <w:rPr>
          <w:rFonts w:ascii="Tahoma" w:hAnsi="Tahoma" w:cs="Tahoma"/>
          <w:color w:val="000000" w:themeColor="text1"/>
        </w:rPr>
        <w:t xml:space="preserve"> bicicleta,</w:t>
      </w:r>
      <w:r w:rsidR="36146778" w:rsidRPr="00B948C8">
        <w:rPr>
          <w:rFonts w:ascii="Tahoma" w:hAnsi="Tahoma" w:cs="Tahoma"/>
          <w:color w:val="000000" w:themeColor="text1"/>
        </w:rPr>
        <w:t xml:space="preserve"> tiempo durante el cual no prestó el servicio con</w:t>
      </w:r>
      <w:r w:rsidR="008203E1" w:rsidRPr="00B948C8">
        <w:rPr>
          <w:rFonts w:ascii="Tahoma" w:hAnsi="Tahoma" w:cs="Tahoma"/>
          <w:color w:val="000000" w:themeColor="text1"/>
        </w:rPr>
        <w:t xml:space="preserve"> permiso o autorización del Jefe de Transporte y cuando, de igual manera, este último lo autorizó para asistir a Medellín a atender una calamidad doméstica por grave enfermedad o muerte de un familiar;</w:t>
      </w:r>
      <w:r w:rsidR="003154E9" w:rsidRPr="00B948C8">
        <w:rPr>
          <w:rFonts w:ascii="Tahoma" w:hAnsi="Tahoma" w:cs="Tahoma"/>
          <w:color w:val="000000" w:themeColor="text1"/>
        </w:rPr>
        <w:t xml:space="preserve"> b) p</w:t>
      </w:r>
      <w:r w:rsidR="008203E1" w:rsidRPr="00B948C8">
        <w:rPr>
          <w:rFonts w:ascii="Tahoma" w:hAnsi="Tahoma" w:cs="Tahoma"/>
          <w:color w:val="000000" w:themeColor="text1"/>
        </w:rPr>
        <w:t>orque la discontinuidad en la suscripción en los contratos y en los pagos, no afecta la conclusión en cuanto a la permanente y continua prestación del servicio, máxime cuando, como ya se dijo, los contratos aportados por la parte demandada no son todos los que se suscribieron ni estos se suscribían por</w:t>
      </w:r>
      <w:r w:rsidR="283176F0" w:rsidRPr="00B948C8">
        <w:rPr>
          <w:rFonts w:ascii="Tahoma" w:hAnsi="Tahoma" w:cs="Tahoma"/>
          <w:color w:val="000000" w:themeColor="text1"/>
        </w:rPr>
        <w:t xml:space="preserve"> cada una de </w:t>
      </w:r>
      <w:r w:rsidR="008203E1" w:rsidRPr="00B948C8">
        <w:rPr>
          <w:rFonts w:ascii="Tahoma" w:hAnsi="Tahoma" w:cs="Tahoma"/>
          <w:color w:val="000000" w:themeColor="text1"/>
        </w:rPr>
        <w:t>las actividades realizadas por el actor, en tanto que aparecen pagos no sustentados en los supuestos contratos de prestación de servicios profesionales.</w:t>
      </w:r>
    </w:p>
    <w:p w14:paraId="4E874194" w14:textId="77777777" w:rsidR="008837CF" w:rsidRPr="00B948C8" w:rsidRDefault="008837CF" w:rsidP="00B948C8">
      <w:pPr>
        <w:pStyle w:val="NormalWeb"/>
        <w:spacing w:before="0" w:beforeAutospacing="0" w:after="0" w:afterAutospacing="0" w:line="276" w:lineRule="auto"/>
        <w:ind w:left="708"/>
        <w:jc w:val="both"/>
        <w:rPr>
          <w:rFonts w:ascii="Tahoma" w:hAnsi="Tahoma" w:cs="Tahoma"/>
          <w:color w:val="000000"/>
        </w:rPr>
      </w:pPr>
    </w:p>
    <w:p w14:paraId="7C5B2A6E" w14:textId="0EAC2CF3" w:rsidR="008203E1" w:rsidRPr="00B948C8" w:rsidRDefault="008203E1" w:rsidP="006C228E">
      <w:pPr>
        <w:pStyle w:val="NormalWeb"/>
        <w:numPr>
          <w:ilvl w:val="0"/>
          <w:numId w:val="12"/>
        </w:numPr>
        <w:spacing w:before="0" w:beforeAutospacing="0" w:after="0" w:afterAutospacing="0" w:line="276" w:lineRule="auto"/>
        <w:ind w:left="0" w:firstLine="708"/>
        <w:jc w:val="both"/>
        <w:rPr>
          <w:rFonts w:ascii="Tahoma" w:hAnsi="Tahoma" w:cs="Tahoma"/>
          <w:color w:val="000000"/>
        </w:rPr>
      </w:pPr>
      <w:r w:rsidRPr="00B948C8">
        <w:rPr>
          <w:rFonts w:ascii="Tahoma" w:hAnsi="Tahoma" w:cs="Tahoma"/>
          <w:color w:val="000000" w:themeColor="text1"/>
        </w:rPr>
        <w:t>De todo lo dicho hasta este punto se puede concluir,</w:t>
      </w:r>
      <w:r w:rsidR="13BAEBD5" w:rsidRPr="00B948C8">
        <w:rPr>
          <w:rFonts w:ascii="Tahoma" w:hAnsi="Tahoma" w:cs="Tahoma"/>
          <w:color w:val="000000" w:themeColor="text1"/>
        </w:rPr>
        <w:t xml:space="preserve"> que</w:t>
      </w:r>
      <w:r w:rsidRPr="00B948C8">
        <w:rPr>
          <w:rFonts w:ascii="Tahoma" w:hAnsi="Tahoma" w:cs="Tahoma"/>
          <w:color w:val="000000" w:themeColor="text1"/>
        </w:rPr>
        <w:t xml:space="preserve"> la función</w:t>
      </w:r>
      <w:r w:rsidR="723B78BA" w:rsidRPr="00B948C8">
        <w:rPr>
          <w:rFonts w:ascii="Tahoma" w:hAnsi="Tahoma" w:cs="Tahoma"/>
          <w:color w:val="000000" w:themeColor="text1"/>
        </w:rPr>
        <w:t xml:space="preserve"> del actor</w:t>
      </w:r>
      <w:r w:rsidRPr="00B948C8">
        <w:rPr>
          <w:rFonts w:ascii="Tahoma" w:hAnsi="Tahoma" w:cs="Tahoma"/>
          <w:color w:val="000000" w:themeColor="text1"/>
        </w:rPr>
        <w:t xml:space="preserve"> era permanente, direccionada por el Jefe de Transporte al cumplimiento de su función primordial, </w:t>
      </w:r>
      <w:r w:rsidR="003154E9" w:rsidRPr="00B948C8">
        <w:rPr>
          <w:rFonts w:ascii="Tahoma" w:hAnsi="Tahoma" w:cs="Tahoma"/>
          <w:color w:val="000000" w:themeColor="text1"/>
        </w:rPr>
        <w:t xml:space="preserve">cuestión que indefectiblemente tenía </w:t>
      </w:r>
      <w:r w:rsidRPr="00B948C8">
        <w:rPr>
          <w:rFonts w:ascii="Tahoma" w:hAnsi="Tahoma" w:cs="Tahoma"/>
          <w:color w:val="000000" w:themeColor="text1"/>
        </w:rPr>
        <w:t xml:space="preserve">que </w:t>
      </w:r>
      <w:r w:rsidR="003154E9" w:rsidRPr="00B948C8">
        <w:rPr>
          <w:rFonts w:ascii="Tahoma" w:hAnsi="Tahoma" w:cs="Tahoma"/>
          <w:color w:val="000000" w:themeColor="text1"/>
        </w:rPr>
        <w:t xml:space="preserve">ser </w:t>
      </w:r>
      <w:r w:rsidRPr="00B948C8">
        <w:rPr>
          <w:rFonts w:ascii="Tahoma" w:hAnsi="Tahoma" w:cs="Tahoma"/>
          <w:color w:val="000000" w:themeColor="text1"/>
        </w:rPr>
        <w:t xml:space="preserve">así para mantener en disponibilidad la flota de vehículos transportadores que, conforme a la prueba documental traída al plenario, no era escasa sino amplia, y por ello, se lo consideraba como mecánico de confianza, como lo indicó el juez de primera instancia, y como se registra en las constancias de folios 58 y 59, o como </w:t>
      </w:r>
      <w:r w:rsidRPr="00B948C8">
        <w:rPr>
          <w:rFonts w:ascii="Tahoma" w:hAnsi="Tahoma" w:cs="Tahoma"/>
          <w:i/>
          <w:iCs/>
          <w:color w:val="000000" w:themeColor="text1"/>
        </w:rPr>
        <w:t>“… el mecánico de Postobón…”</w:t>
      </w:r>
      <w:r w:rsidRPr="00B948C8">
        <w:rPr>
          <w:rFonts w:ascii="Tahoma" w:hAnsi="Tahoma" w:cs="Tahoma"/>
          <w:color w:val="000000" w:themeColor="text1"/>
        </w:rPr>
        <w:t xml:space="preserve"> (constancia </w:t>
      </w:r>
      <w:proofErr w:type="spellStart"/>
      <w:r w:rsidRPr="00B948C8">
        <w:rPr>
          <w:rFonts w:ascii="Tahoma" w:hAnsi="Tahoma" w:cs="Tahoma"/>
          <w:color w:val="000000" w:themeColor="text1"/>
        </w:rPr>
        <w:t>fl</w:t>
      </w:r>
      <w:proofErr w:type="spellEnd"/>
      <w:r w:rsidRPr="00B948C8">
        <w:rPr>
          <w:rFonts w:ascii="Tahoma" w:hAnsi="Tahoma" w:cs="Tahoma"/>
          <w:color w:val="000000" w:themeColor="text1"/>
        </w:rPr>
        <w:t xml:space="preserve"> 460) , o como </w:t>
      </w:r>
      <w:r w:rsidRPr="00B948C8">
        <w:rPr>
          <w:rFonts w:ascii="Tahoma" w:hAnsi="Tahoma" w:cs="Tahoma"/>
          <w:i/>
          <w:iCs/>
          <w:color w:val="000000" w:themeColor="text1"/>
        </w:rPr>
        <w:t>“funcionario de Postobón”</w:t>
      </w:r>
      <w:r w:rsidRPr="00B948C8">
        <w:rPr>
          <w:rFonts w:ascii="Tahoma" w:hAnsi="Tahoma" w:cs="Tahoma"/>
          <w:color w:val="000000" w:themeColor="text1"/>
        </w:rPr>
        <w:t xml:space="preserve"> (fl.123)</w:t>
      </w:r>
      <w:r w:rsidR="003154E9" w:rsidRPr="00B948C8">
        <w:rPr>
          <w:rFonts w:ascii="Tahoma" w:hAnsi="Tahoma" w:cs="Tahoma"/>
          <w:color w:val="000000" w:themeColor="text1"/>
        </w:rPr>
        <w:t xml:space="preserve">. Por otra parte, </w:t>
      </w:r>
      <w:r w:rsidRPr="00B948C8">
        <w:rPr>
          <w:rFonts w:ascii="Tahoma" w:hAnsi="Tahoma" w:cs="Tahoma"/>
          <w:color w:val="000000" w:themeColor="text1"/>
        </w:rPr>
        <w:t xml:space="preserve">no sólo se le exigía el cumplimiento de los servicios de reparación y mantenimiento de vehículos a gasolina y diésel, sino de servicios de naturaleza diferente, como atrás se indicó, </w:t>
      </w:r>
      <w:r w:rsidR="003154E9" w:rsidRPr="00B948C8">
        <w:rPr>
          <w:rFonts w:ascii="Tahoma" w:hAnsi="Tahoma" w:cs="Tahoma"/>
          <w:color w:val="000000" w:themeColor="text1"/>
        </w:rPr>
        <w:t xml:space="preserve">todos a favor de POSTOBÓN, </w:t>
      </w:r>
      <w:r w:rsidRPr="00B948C8">
        <w:rPr>
          <w:rFonts w:ascii="Tahoma" w:hAnsi="Tahoma" w:cs="Tahoma"/>
          <w:color w:val="000000" w:themeColor="text1"/>
        </w:rPr>
        <w:t>por ejemplo, realizar pruebas de conducción a los conductores de la empresa (fl.63), recibir vehículos para Postobón (</w:t>
      </w:r>
      <w:proofErr w:type="spellStart"/>
      <w:r w:rsidRPr="00B948C8">
        <w:rPr>
          <w:rFonts w:ascii="Tahoma" w:hAnsi="Tahoma" w:cs="Tahoma"/>
          <w:color w:val="000000" w:themeColor="text1"/>
        </w:rPr>
        <w:t>Fls</w:t>
      </w:r>
      <w:proofErr w:type="spellEnd"/>
      <w:r w:rsidRPr="00B948C8">
        <w:rPr>
          <w:rFonts w:ascii="Tahoma" w:hAnsi="Tahoma" w:cs="Tahoma"/>
          <w:color w:val="000000" w:themeColor="text1"/>
        </w:rPr>
        <w:t>. 64, 72 a 74, 77, 93); reclamar o recibir repuestos de distintos proveedores (</w:t>
      </w:r>
      <w:proofErr w:type="spellStart"/>
      <w:r w:rsidRPr="00B948C8">
        <w:rPr>
          <w:rFonts w:ascii="Tahoma" w:hAnsi="Tahoma" w:cs="Tahoma"/>
          <w:color w:val="000000" w:themeColor="text1"/>
        </w:rPr>
        <w:t>Fls</w:t>
      </w:r>
      <w:proofErr w:type="spellEnd"/>
      <w:r w:rsidRPr="00B948C8">
        <w:rPr>
          <w:rFonts w:ascii="Tahoma" w:hAnsi="Tahoma" w:cs="Tahoma"/>
          <w:color w:val="000000" w:themeColor="text1"/>
        </w:rPr>
        <w:t>. 65 al 67, 78, 79, 87, 95, 96, 98 a 102, 105, 107, 110 al 113, 116, 118, 122,123, 125, 132, 134 a 143, 145 a 149); entregar vehículos de Postobón para revisión técnico-mecánica u otras situaciones (</w:t>
      </w:r>
      <w:proofErr w:type="spellStart"/>
      <w:r w:rsidRPr="00B948C8">
        <w:rPr>
          <w:rFonts w:ascii="Tahoma" w:hAnsi="Tahoma" w:cs="Tahoma"/>
          <w:color w:val="000000" w:themeColor="text1"/>
        </w:rPr>
        <w:t>Fls</w:t>
      </w:r>
      <w:proofErr w:type="spellEnd"/>
      <w:r w:rsidRPr="00B948C8">
        <w:rPr>
          <w:rFonts w:ascii="Tahoma" w:hAnsi="Tahoma" w:cs="Tahoma"/>
          <w:color w:val="000000" w:themeColor="text1"/>
        </w:rPr>
        <w:t xml:space="preserve">. 68, 69 al 71, 80, 81,82,86, 90, 91, 92, 94, 97, 103, 104, 106, 108, 109, 114, 115, 117, 119 al 121, 124, 126 al 130, 133); salir en vehículo de Postobón a movilizar </w:t>
      </w:r>
      <w:r w:rsidR="3970B37B" w:rsidRPr="00B948C8">
        <w:rPr>
          <w:rFonts w:ascii="Tahoma" w:hAnsi="Tahoma" w:cs="Tahoma"/>
          <w:color w:val="000000" w:themeColor="text1"/>
        </w:rPr>
        <w:t xml:space="preserve">al </w:t>
      </w:r>
      <w:r w:rsidRPr="00B948C8">
        <w:rPr>
          <w:rFonts w:ascii="Tahoma" w:hAnsi="Tahoma" w:cs="Tahoma"/>
          <w:color w:val="000000" w:themeColor="text1"/>
        </w:rPr>
        <w:t>auditor a la Agencia de Anserma (Caldas) y tomar improntas a los vehículos para trámites y gestiones ante tránsito (Fl.75); desplazar a</w:t>
      </w:r>
      <w:r w:rsidR="3CDE2D23" w:rsidRPr="00B948C8">
        <w:rPr>
          <w:rFonts w:ascii="Tahoma" w:hAnsi="Tahoma" w:cs="Tahoma"/>
          <w:color w:val="000000" w:themeColor="text1"/>
        </w:rPr>
        <w:t>l señor</w:t>
      </w:r>
      <w:r w:rsidRPr="00B948C8">
        <w:rPr>
          <w:rFonts w:ascii="Tahoma" w:hAnsi="Tahoma" w:cs="Tahoma"/>
          <w:color w:val="000000" w:themeColor="text1"/>
        </w:rPr>
        <w:t xml:space="preserve"> Arcadio Álzate Valencia a </w:t>
      </w:r>
      <w:proofErr w:type="spellStart"/>
      <w:r w:rsidRPr="00B948C8">
        <w:rPr>
          <w:rFonts w:ascii="Tahoma" w:hAnsi="Tahoma" w:cs="Tahoma"/>
          <w:color w:val="000000" w:themeColor="text1"/>
        </w:rPr>
        <w:t>Busscar</w:t>
      </w:r>
      <w:proofErr w:type="spellEnd"/>
      <w:r w:rsidRPr="00B948C8">
        <w:rPr>
          <w:rFonts w:ascii="Tahoma" w:hAnsi="Tahoma" w:cs="Tahoma"/>
          <w:color w:val="000000" w:themeColor="text1"/>
        </w:rPr>
        <w:t xml:space="preserve"> de Colombia, llevando arena y cemento para trabajo para facilitar el saneamiento a dispensadores de agua (</w:t>
      </w:r>
      <w:proofErr w:type="spellStart"/>
      <w:r w:rsidRPr="00B948C8">
        <w:rPr>
          <w:rFonts w:ascii="Tahoma" w:hAnsi="Tahoma" w:cs="Tahoma"/>
          <w:color w:val="000000" w:themeColor="text1"/>
        </w:rPr>
        <w:t>Fl</w:t>
      </w:r>
      <w:proofErr w:type="spellEnd"/>
      <w:r w:rsidRPr="00B948C8">
        <w:rPr>
          <w:rFonts w:ascii="Tahoma" w:hAnsi="Tahoma" w:cs="Tahoma"/>
          <w:color w:val="000000" w:themeColor="text1"/>
        </w:rPr>
        <w:t xml:space="preserve">. 76); ingresar al Taller vehículos en octubre 10, 24 y 31 de 2010, precisamente días domingo, en que se tenía disponibilidad, según el testigo WILSON OLMEIRO TAPIAS INFANTE, así como en </w:t>
      </w:r>
      <w:r w:rsidR="499ECD88" w:rsidRPr="00B948C8">
        <w:rPr>
          <w:rFonts w:ascii="Tahoma" w:hAnsi="Tahoma" w:cs="Tahoma"/>
          <w:color w:val="000000" w:themeColor="text1"/>
        </w:rPr>
        <w:t>noviembre</w:t>
      </w:r>
      <w:r w:rsidRPr="00B948C8">
        <w:rPr>
          <w:rFonts w:ascii="Tahoma" w:hAnsi="Tahoma" w:cs="Tahoma"/>
          <w:color w:val="000000" w:themeColor="text1"/>
        </w:rPr>
        <w:t xml:space="preserve"> 1°, lunes festivos de 2010, 14 y 21 de </w:t>
      </w:r>
      <w:r w:rsidR="5E67B91F" w:rsidRPr="00B948C8">
        <w:rPr>
          <w:rFonts w:ascii="Tahoma" w:hAnsi="Tahoma" w:cs="Tahoma"/>
          <w:color w:val="000000" w:themeColor="text1"/>
        </w:rPr>
        <w:t>noviembre</w:t>
      </w:r>
      <w:r w:rsidRPr="00B948C8">
        <w:rPr>
          <w:rFonts w:ascii="Tahoma" w:hAnsi="Tahoma" w:cs="Tahoma"/>
          <w:color w:val="000000" w:themeColor="text1"/>
        </w:rPr>
        <w:t xml:space="preserve"> de 2010, domingos, el 20 de </w:t>
      </w:r>
      <w:r w:rsidR="04510104" w:rsidRPr="00B948C8">
        <w:rPr>
          <w:rFonts w:ascii="Tahoma" w:hAnsi="Tahoma" w:cs="Tahoma"/>
          <w:color w:val="000000" w:themeColor="text1"/>
        </w:rPr>
        <w:t>mayo</w:t>
      </w:r>
      <w:r w:rsidRPr="00B948C8">
        <w:rPr>
          <w:rFonts w:ascii="Tahoma" w:hAnsi="Tahoma" w:cs="Tahoma"/>
          <w:color w:val="000000" w:themeColor="text1"/>
        </w:rPr>
        <w:t xml:space="preserve"> de 2012, a laborar (</w:t>
      </w:r>
      <w:proofErr w:type="spellStart"/>
      <w:r w:rsidRPr="00B948C8">
        <w:rPr>
          <w:rFonts w:ascii="Tahoma" w:hAnsi="Tahoma" w:cs="Tahoma"/>
          <w:color w:val="000000" w:themeColor="text1"/>
        </w:rPr>
        <w:t>Fls</w:t>
      </w:r>
      <w:proofErr w:type="spellEnd"/>
      <w:r w:rsidRPr="00B948C8">
        <w:rPr>
          <w:rFonts w:ascii="Tahoma" w:hAnsi="Tahoma" w:cs="Tahoma"/>
          <w:color w:val="000000" w:themeColor="text1"/>
        </w:rPr>
        <w:t>. 83 a 85, 88, 89, 131); autorizaciones para salida de repuestos para reparación taller externo (Fl.181 al 198), etc</w:t>
      </w:r>
      <w:r w:rsidR="1BF20866" w:rsidRPr="00B948C8">
        <w:rPr>
          <w:rFonts w:ascii="Tahoma" w:hAnsi="Tahoma" w:cs="Tahoma"/>
          <w:color w:val="000000" w:themeColor="text1"/>
        </w:rPr>
        <w:t>., etc.</w:t>
      </w:r>
    </w:p>
    <w:p w14:paraId="1665290D" w14:textId="77777777" w:rsidR="00893C86" w:rsidRPr="00B948C8" w:rsidRDefault="00893C86" w:rsidP="006C228E">
      <w:pPr>
        <w:spacing w:after="0" w:line="276" w:lineRule="auto"/>
        <w:jc w:val="both"/>
        <w:rPr>
          <w:rFonts w:ascii="Tahoma" w:eastAsia="Tahoma" w:hAnsi="Tahoma" w:cs="Tahoma"/>
          <w:sz w:val="24"/>
          <w:szCs w:val="24"/>
        </w:rPr>
      </w:pPr>
    </w:p>
    <w:p w14:paraId="5077BD90" w14:textId="1AD17D9F" w:rsidR="008203E1" w:rsidRPr="00B948C8" w:rsidRDefault="00893C86" w:rsidP="006C228E">
      <w:pPr>
        <w:spacing w:after="0" w:line="276" w:lineRule="auto"/>
        <w:ind w:firstLine="708"/>
        <w:jc w:val="both"/>
        <w:rPr>
          <w:rFonts w:ascii="Tahoma" w:eastAsia="Tahoma" w:hAnsi="Tahoma" w:cs="Tahoma"/>
          <w:sz w:val="24"/>
          <w:szCs w:val="24"/>
        </w:rPr>
      </w:pPr>
      <w:r w:rsidRPr="00B948C8">
        <w:rPr>
          <w:rFonts w:ascii="Tahoma" w:eastAsia="Tahoma" w:hAnsi="Tahoma" w:cs="Tahoma"/>
          <w:sz w:val="24"/>
          <w:szCs w:val="24"/>
        </w:rPr>
        <w:lastRenderedPageBreak/>
        <w:t>Finalmente, el hecho de que el demandante haya pagado arrendamiento del taller o el espacio donde realizaba las reparaciones de los vehículos de POSTOBON no es necesariamente indicativo de autonomía e independencia en la prestación del servicio de mecánica automotriz, al contrario, lo que demuestra es la exigencia de permanente disponibilidad, al punto que el demandante debía efectuar las reparaciones dentro de la misma empresa, con herramienta liviana propia y con maquinaria y herramienta de la empresa, instalada justamente en el espacio alquilado por el demandante. Aparte de eso, el precio que pagaba por el alquiler del lugar era a todas luces simbólico, no representativo, pues su monto no superaba los $20.000 pesos, cifra que no se compadece con el número de servicios y la facturación mensual del demandante, que oscilaba entre $1.500.000 y $2.000.000 de pesos. No hay que se ser un experto en bienes raíces para saber que el costo de arrendamiento de una bodega donde quepa un camión está muy por encima de los $20.000 que mensualmente pagaba por ese concepto el demandante a la empresa demandada.</w:t>
      </w:r>
    </w:p>
    <w:p w14:paraId="264C7BC6" w14:textId="77777777" w:rsidR="00FD4E56" w:rsidRPr="00B948C8" w:rsidRDefault="00FD4E56" w:rsidP="00B948C8">
      <w:pPr>
        <w:pStyle w:val="NormalWeb"/>
        <w:spacing w:before="0" w:beforeAutospacing="0" w:after="0" w:afterAutospacing="0" w:line="276" w:lineRule="auto"/>
        <w:ind w:firstLine="709"/>
        <w:jc w:val="both"/>
        <w:rPr>
          <w:rFonts w:ascii="Tahoma" w:hAnsi="Tahoma" w:cs="Tahoma"/>
          <w:color w:val="000000" w:themeColor="text1"/>
        </w:rPr>
      </w:pPr>
    </w:p>
    <w:p w14:paraId="542A6AA7" w14:textId="0A95D1A3" w:rsidR="6798BE71" w:rsidRPr="00B948C8" w:rsidRDefault="008203E1" w:rsidP="00B948C8">
      <w:pPr>
        <w:pStyle w:val="NormalWeb"/>
        <w:spacing w:before="0" w:beforeAutospacing="0" w:after="0" w:afterAutospacing="0" w:line="276" w:lineRule="auto"/>
        <w:ind w:firstLine="709"/>
        <w:jc w:val="both"/>
        <w:rPr>
          <w:rFonts w:ascii="Tahoma" w:hAnsi="Tahoma" w:cs="Tahoma"/>
          <w:color w:val="000000" w:themeColor="text1"/>
        </w:rPr>
      </w:pPr>
      <w:r w:rsidRPr="00B948C8">
        <w:rPr>
          <w:rFonts w:ascii="Tahoma" w:hAnsi="Tahoma" w:cs="Tahoma"/>
          <w:color w:val="000000" w:themeColor="text1"/>
        </w:rPr>
        <w:t>En fin, todo confluye a la confirmación de la decisión atacada, pues como bien lo concluyó el operador de primera instancia, a pesar de los aspectos resaltados como indicadores de autonomía e independencia por la empresa demandada, lo real</w:t>
      </w:r>
      <w:r w:rsidR="00893C86" w:rsidRPr="00B948C8">
        <w:rPr>
          <w:rFonts w:ascii="Tahoma" w:hAnsi="Tahoma" w:cs="Tahoma"/>
          <w:color w:val="000000" w:themeColor="text1"/>
        </w:rPr>
        <w:t xml:space="preserve"> y </w:t>
      </w:r>
      <w:r w:rsidR="0357CBA5" w:rsidRPr="00B948C8">
        <w:rPr>
          <w:rFonts w:ascii="Tahoma" w:hAnsi="Tahoma" w:cs="Tahoma"/>
          <w:color w:val="000000" w:themeColor="text1"/>
        </w:rPr>
        <w:t>verídico</w:t>
      </w:r>
      <w:r w:rsidRPr="00B948C8">
        <w:rPr>
          <w:rFonts w:ascii="Tahoma" w:hAnsi="Tahoma" w:cs="Tahoma"/>
          <w:color w:val="000000" w:themeColor="text1"/>
        </w:rPr>
        <w:t>, lo que efectivamente ocurrió entre las partes, conllev</w:t>
      </w:r>
      <w:r w:rsidR="00540858" w:rsidRPr="00B948C8">
        <w:rPr>
          <w:rFonts w:ascii="Tahoma" w:hAnsi="Tahoma" w:cs="Tahoma"/>
          <w:color w:val="000000" w:themeColor="text1"/>
        </w:rPr>
        <w:t>a</w:t>
      </w:r>
      <w:r w:rsidRPr="00B948C8">
        <w:rPr>
          <w:rFonts w:ascii="Tahoma" w:hAnsi="Tahoma" w:cs="Tahoma"/>
          <w:color w:val="000000" w:themeColor="text1"/>
        </w:rPr>
        <w:t xml:space="preserve"> la satisfacción de los elementos esenciales de un contrato de trabajo, ya que </w:t>
      </w:r>
      <w:r w:rsidR="276396C5" w:rsidRPr="00B948C8">
        <w:rPr>
          <w:rFonts w:ascii="Tahoma" w:hAnsi="Tahoma" w:cs="Tahoma"/>
          <w:color w:val="000000" w:themeColor="text1"/>
        </w:rPr>
        <w:t>al final</w:t>
      </w:r>
      <w:r w:rsidRPr="00B948C8">
        <w:rPr>
          <w:rFonts w:ascii="Tahoma" w:hAnsi="Tahoma" w:cs="Tahoma"/>
          <w:color w:val="000000" w:themeColor="text1"/>
        </w:rPr>
        <w:t xml:space="preserve"> de cuentas, el trabajador</w:t>
      </w:r>
      <w:r w:rsidR="00994ABA" w:rsidRPr="00B948C8">
        <w:rPr>
          <w:rFonts w:ascii="Tahoma" w:hAnsi="Tahoma" w:cs="Tahoma"/>
          <w:color w:val="000000" w:themeColor="text1"/>
        </w:rPr>
        <w:t xml:space="preserve">, se itera, </w:t>
      </w:r>
      <w:r w:rsidRPr="00B948C8">
        <w:rPr>
          <w:rFonts w:ascii="Tahoma" w:hAnsi="Tahoma" w:cs="Tahoma"/>
          <w:color w:val="000000" w:themeColor="text1"/>
        </w:rPr>
        <w:t xml:space="preserve"> se vio compelido o empujado a participar de esos aspectos como suscribir contratos, presentar cuentas de cobro o facturas, pagar arrendamiento por el local o taller, comprar uniformes, etc., porque </w:t>
      </w:r>
      <w:r w:rsidR="006F43FE" w:rsidRPr="00B948C8">
        <w:rPr>
          <w:rFonts w:ascii="Tahoma" w:hAnsi="Tahoma" w:cs="Tahoma"/>
          <w:color w:val="000000" w:themeColor="text1"/>
        </w:rPr>
        <w:t>disimuladamente</w:t>
      </w:r>
      <w:r w:rsidRPr="00B948C8">
        <w:rPr>
          <w:rFonts w:ascii="Tahoma" w:hAnsi="Tahoma" w:cs="Tahoma"/>
          <w:color w:val="000000" w:themeColor="text1"/>
        </w:rPr>
        <w:t xml:space="preserve"> se le hizo creer que efectivamente era un contratista autónomo e independiente, lo cual a todas luces no era real.</w:t>
      </w:r>
    </w:p>
    <w:p w14:paraId="30B0FB25" w14:textId="69F0D556" w:rsidR="4E0CAD4C" w:rsidRPr="00B948C8" w:rsidRDefault="4E0CAD4C" w:rsidP="00B948C8">
      <w:pPr>
        <w:pStyle w:val="NormalWeb"/>
        <w:spacing w:before="0" w:beforeAutospacing="0" w:after="0" w:afterAutospacing="0" w:line="276" w:lineRule="auto"/>
        <w:ind w:firstLine="709"/>
        <w:jc w:val="both"/>
        <w:rPr>
          <w:rFonts w:ascii="Tahoma" w:hAnsi="Tahoma" w:cs="Tahoma"/>
          <w:color w:val="000000" w:themeColor="text1"/>
        </w:rPr>
      </w:pPr>
    </w:p>
    <w:p w14:paraId="635AEFD0" w14:textId="711D6797" w:rsidR="00CE15DD" w:rsidRPr="00B948C8" w:rsidRDefault="223EF1E5" w:rsidP="006C228E">
      <w:pPr>
        <w:pStyle w:val="NormalWeb"/>
        <w:spacing w:before="0" w:beforeAutospacing="0" w:after="0" w:afterAutospacing="0" w:line="276" w:lineRule="auto"/>
        <w:ind w:firstLine="708"/>
        <w:jc w:val="both"/>
        <w:rPr>
          <w:rFonts w:ascii="Tahoma" w:hAnsi="Tahoma" w:cs="Tahoma"/>
        </w:rPr>
      </w:pPr>
      <w:r w:rsidRPr="00B948C8">
        <w:rPr>
          <w:rFonts w:ascii="Tahoma" w:hAnsi="Tahoma" w:cs="Tahoma"/>
          <w:color w:val="000000" w:themeColor="text1"/>
        </w:rPr>
        <w:t xml:space="preserve">En relación con el salario devengado, en ausencia de prueba directa sobre su monto, coincide </w:t>
      </w:r>
      <w:r w:rsidR="705953A8" w:rsidRPr="00B948C8">
        <w:rPr>
          <w:rFonts w:ascii="Tahoma" w:hAnsi="Tahoma" w:cs="Tahoma"/>
          <w:color w:val="000000" w:themeColor="text1"/>
        </w:rPr>
        <w:t>la Sala</w:t>
      </w:r>
      <w:r w:rsidRPr="00B948C8">
        <w:rPr>
          <w:rFonts w:ascii="Tahoma" w:hAnsi="Tahoma" w:cs="Tahoma"/>
          <w:color w:val="000000" w:themeColor="text1"/>
        </w:rPr>
        <w:t xml:space="preserve"> con </w:t>
      </w:r>
      <w:proofErr w:type="spellStart"/>
      <w:r w:rsidR="3F4C3018" w:rsidRPr="00B948C8">
        <w:rPr>
          <w:rFonts w:ascii="Tahoma" w:hAnsi="Tahoma" w:cs="Tahoma"/>
          <w:color w:val="000000" w:themeColor="text1"/>
        </w:rPr>
        <w:t>el</w:t>
      </w:r>
      <w:proofErr w:type="spellEnd"/>
      <w:r w:rsidRPr="00B948C8">
        <w:rPr>
          <w:rFonts w:ascii="Tahoma" w:hAnsi="Tahoma" w:cs="Tahoma"/>
          <w:color w:val="000000" w:themeColor="text1"/>
        </w:rPr>
        <w:t xml:space="preserve"> </w:t>
      </w:r>
      <w:r w:rsidRPr="00B948C8">
        <w:rPr>
          <w:rFonts w:ascii="Tahoma" w:hAnsi="Tahoma" w:cs="Tahoma"/>
          <w:i/>
          <w:iCs/>
          <w:color w:val="000000" w:themeColor="text1"/>
        </w:rPr>
        <w:t>a-quo</w:t>
      </w:r>
      <w:r w:rsidRPr="00B948C8">
        <w:rPr>
          <w:rFonts w:ascii="Tahoma" w:hAnsi="Tahoma" w:cs="Tahoma"/>
          <w:color w:val="000000" w:themeColor="text1"/>
        </w:rPr>
        <w:t>, en el sentido de acudir a la relación de pagos efectuados por la demandada al demandante, para obtener el promedio mensual para cada anualidad, y, en consecuencia, los períodos anuales en que no se logre establecer por lo menos el salario mínimo legal mensual vigente, se tendrá este como la base de la respectiva liquidación.</w:t>
      </w:r>
      <w:r w:rsidR="00CE15DD" w:rsidRPr="00B948C8">
        <w:rPr>
          <w:rFonts w:ascii="Tahoma" w:hAnsi="Tahoma" w:cs="Tahoma"/>
          <w:color w:val="000000" w:themeColor="text1"/>
        </w:rPr>
        <w:t xml:space="preserve"> En cuanto a la prescripción</w:t>
      </w:r>
      <w:r w:rsidR="00CE15DD" w:rsidRPr="00B948C8">
        <w:rPr>
          <w:rFonts w:ascii="Tahoma" w:hAnsi="Tahoma" w:cs="Tahoma"/>
        </w:rPr>
        <w:t>, como se estableció en primera instancia, tal excepción resulta próspera respecto de los cré</w:t>
      </w:r>
      <w:r w:rsidR="00893C86" w:rsidRPr="00B948C8">
        <w:rPr>
          <w:rFonts w:ascii="Tahoma" w:hAnsi="Tahoma" w:cs="Tahoma"/>
        </w:rPr>
        <w:t>ditos causados antes del 12 de j</w:t>
      </w:r>
      <w:r w:rsidR="00CE15DD" w:rsidRPr="00B948C8">
        <w:rPr>
          <w:rFonts w:ascii="Tahoma" w:hAnsi="Tahoma" w:cs="Tahoma"/>
        </w:rPr>
        <w:t xml:space="preserve">ulio de 2014, teniendo en cuenta que la demanda </w:t>
      </w:r>
      <w:r w:rsidR="00893C86" w:rsidRPr="00B948C8">
        <w:rPr>
          <w:rFonts w:ascii="Tahoma" w:hAnsi="Tahoma" w:cs="Tahoma"/>
        </w:rPr>
        <w:t>fue presentada el 12 de j</w:t>
      </w:r>
      <w:r w:rsidR="00CE15DD" w:rsidRPr="00B948C8">
        <w:rPr>
          <w:rFonts w:ascii="Tahoma" w:hAnsi="Tahoma" w:cs="Tahoma"/>
        </w:rPr>
        <w:t>ulio de 2017, excepto respecto de las cesantías, cuyo término prescriptivo se cuenta a partir de la terminación del víncul</w:t>
      </w:r>
      <w:r w:rsidR="00893C86" w:rsidRPr="00B948C8">
        <w:rPr>
          <w:rFonts w:ascii="Tahoma" w:hAnsi="Tahoma" w:cs="Tahoma"/>
        </w:rPr>
        <w:t>o, esto es, a partir del 23 de d</w:t>
      </w:r>
      <w:r w:rsidR="00CE15DD" w:rsidRPr="00B948C8">
        <w:rPr>
          <w:rFonts w:ascii="Tahoma" w:hAnsi="Tahoma" w:cs="Tahoma"/>
        </w:rPr>
        <w:t xml:space="preserve">iciembre de 2016 y de las vacaciones, pues conforme a precedente consolidado de esta sala, con apoyo en jurisprudencia de la Sala de Casación Laboral de la Corte Suprema de Justicia, opera tal fenómeno sobre las causadas por fuera de los cinco (5) años anteriores a la reclamación, que incluyen dos años para que el trabajador las solicite, el empleador las conceda si no han sido pedidas por el actor, y los tres (3) años de prescripción, legalmente establecidos. </w:t>
      </w:r>
    </w:p>
    <w:p w14:paraId="2E33EC51" w14:textId="53C188F5" w:rsidR="4E0CAD4C" w:rsidRPr="00B948C8" w:rsidRDefault="4E0CAD4C" w:rsidP="006C228E">
      <w:pPr>
        <w:pStyle w:val="NormalWeb"/>
        <w:spacing w:before="0" w:beforeAutospacing="0" w:after="0" w:afterAutospacing="0" w:line="276" w:lineRule="auto"/>
        <w:ind w:firstLine="708"/>
        <w:jc w:val="both"/>
        <w:rPr>
          <w:rFonts w:ascii="Tahoma" w:hAnsi="Tahoma" w:cs="Tahoma"/>
        </w:rPr>
      </w:pPr>
    </w:p>
    <w:p w14:paraId="42FA6FD3" w14:textId="36B22399" w:rsidR="00DA1CFD" w:rsidRPr="00B948C8" w:rsidRDefault="223EF1E5" w:rsidP="006C228E">
      <w:pPr>
        <w:pStyle w:val="NormalWeb"/>
        <w:spacing w:before="0" w:beforeAutospacing="0" w:after="0" w:afterAutospacing="0" w:line="276" w:lineRule="auto"/>
        <w:ind w:firstLine="708"/>
        <w:jc w:val="both"/>
        <w:rPr>
          <w:rFonts w:ascii="Tahoma" w:hAnsi="Tahoma" w:cs="Tahoma"/>
          <w:color w:val="000000" w:themeColor="text1"/>
        </w:rPr>
      </w:pPr>
      <w:r w:rsidRPr="00B948C8">
        <w:rPr>
          <w:rFonts w:ascii="Tahoma" w:hAnsi="Tahoma" w:cs="Tahoma"/>
          <w:color w:val="000000" w:themeColor="text1"/>
        </w:rPr>
        <w:t>Ahora bien, aduce el demandante que obra en el plenario prueba de los pagos efectuados por TECNICENTRO S.A.S., los cuales, evidentemente, corresponden al pago de las actividades específicas que</w:t>
      </w:r>
      <w:r w:rsidR="0087580F" w:rsidRPr="00B948C8">
        <w:rPr>
          <w:rFonts w:ascii="Tahoma" w:hAnsi="Tahoma" w:cs="Tahoma"/>
          <w:color w:val="000000" w:themeColor="text1"/>
        </w:rPr>
        <w:t xml:space="preserve"> este</w:t>
      </w:r>
      <w:r w:rsidRPr="00B948C8">
        <w:rPr>
          <w:rFonts w:ascii="Tahoma" w:hAnsi="Tahoma" w:cs="Tahoma"/>
          <w:color w:val="000000" w:themeColor="text1"/>
        </w:rPr>
        <w:t xml:space="preserve"> prestó como mecánico de POSTOBÓN </w:t>
      </w:r>
      <w:r w:rsidRPr="00B948C8">
        <w:rPr>
          <w:rFonts w:ascii="Tahoma" w:hAnsi="Tahoma" w:cs="Tahoma"/>
          <w:color w:val="000000" w:themeColor="text1"/>
        </w:rPr>
        <w:lastRenderedPageBreak/>
        <w:t>S.A., de modo que, con sustento en esta documental, se reajustará el monto de lo adeudado,</w:t>
      </w:r>
      <w:r w:rsidR="00DF1950" w:rsidRPr="00B948C8">
        <w:rPr>
          <w:rFonts w:ascii="Tahoma" w:hAnsi="Tahoma" w:cs="Tahoma"/>
          <w:color w:val="000000" w:themeColor="text1"/>
        </w:rPr>
        <w:t xml:space="preserve"> no sin antes aclarar </w:t>
      </w:r>
      <w:r w:rsidR="0087580F" w:rsidRPr="00B948C8">
        <w:rPr>
          <w:rFonts w:ascii="Tahoma" w:hAnsi="Tahoma" w:cs="Tahoma"/>
          <w:color w:val="000000" w:themeColor="text1"/>
        </w:rPr>
        <w:t>que la</w:t>
      </w:r>
      <w:r w:rsidR="00DA1CFD" w:rsidRPr="00B948C8">
        <w:rPr>
          <w:rFonts w:ascii="Tahoma" w:hAnsi="Tahoma" w:cs="Tahoma"/>
          <w:color w:val="000000" w:themeColor="text1"/>
        </w:rPr>
        <w:t xml:space="preserve"> prueba documental</w:t>
      </w:r>
      <w:r w:rsidR="0087580F" w:rsidRPr="00B948C8">
        <w:rPr>
          <w:rFonts w:ascii="Tahoma" w:hAnsi="Tahoma" w:cs="Tahoma"/>
          <w:color w:val="000000" w:themeColor="text1"/>
        </w:rPr>
        <w:t xml:space="preserve"> en tal sentido da cuenta</w:t>
      </w:r>
      <w:r w:rsidR="00DA1CFD" w:rsidRPr="00B948C8">
        <w:rPr>
          <w:rFonts w:ascii="Tahoma" w:hAnsi="Tahoma" w:cs="Tahoma"/>
          <w:color w:val="000000" w:themeColor="text1"/>
        </w:rPr>
        <w:t xml:space="preserve"> de que el actor devengó más de un salario mínimo el último año de servicio (específicamente del 15 de febrero al 22 de diciembre de 2016, fecha del retiro de la empresa), de suerte que las prestaciones sociales de ese lapso (primas, cesantías, intereses a las cesantías), lo mismo que las vacaciones y </w:t>
      </w:r>
      <w:r w:rsidR="0020060A" w:rsidRPr="00B948C8">
        <w:rPr>
          <w:rFonts w:ascii="Tahoma" w:hAnsi="Tahoma" w:cs="Tahoma"/>
          <w:color w:val="000000" w:themeColor="text1"/>
        </w:rPr>
        <w:t>las</w:t>
      </w:r>
      <w:r w:rsidR="00DA1CFD" w:rsidRPr="00B948C8">
        <w:rPr>
          <w:rFonts w:ascii="Tahoma" w:hAnsi="Tahoma" w:cs="Tahoma"/>
          <w:color w:val="000000" w:themeColor="text1"/>
        </w:rPr>
        <w:t xml:space="preserve"> indemnizaciones moratorias</w:t>
      </w:r>
      <w:r w:rsidR="0020060A" w:rsidRPr="00B948C8">
        <w:rPr>
          <w:rFonts w:ascii="Tahoma" w:hAnsi="Tahoma" w:cs="Tahoma"/>
          <w:color w:val="000000" w:themeColor="text1"/>
        </w:rPr>
        <w:t xml:space="preserve">, tanto por el omitido pago de las cesantías como por la falta de liquidación oportuna de las prestaciones sociales, </w:t>
      </w:r>
      <w:r w:rsidR="00DA1CFD" w:rsidRPr="00B948C8">
        <w:rPr>
          <w:rFonts w:ascii="Tahoma" w:hAnsi="Tahoma" w:cs="Tahoma"/>
          <w:color w:val="000000" w:themeColor="text1"/>
        </w:rPr>
        <w:t xml:space="preserve">han debido liquidarse con el salario real, que, como ya se indicó, es superior al mínimo, conforme se </w:t>
      </w:r>
      <w:r w:rsidR="00814A6F" w:rsidRPr="00B948C8">
        <w:rPr>
          <w:rFonts w:ascii="Tahoma" w:hAnsi="Tahoma" w:cs="Tahoma"/>
          <w:color w:val="000000" w:themeColor="text1"/>
        </w:rPr>
        <w:t xml:space="preserve">evidencia en </w:t>
      </w:r>
      <w:r w:rsidR="2895A3BE" w:rsidRPr="00B948C8">
        <w:rPr>
          <w:rFonts w:ascii="Tahoma" w:hAnsi="Tahoma" w:cs="Tahoma"/>
          <w:color w:val="000000" w:themeColor="text1"/>
        </w:rPr>
        <w:t>el</w:t>
      </w:r>
      <w:r w:rsidR="00814A6F" w:rsidRPr="00B948C8">
        <w:rPr>
          <w:rFonts w:ascii="Tahoma" w:hAnsi="Tahoma" w:cs="Tahoma"/>
          <w:color w:val="000000" w:themeColor="text1"/>
        </w:rPr>
        <w:t xml:space="preserve"> cuadro</w:t>
      </w:r>
      <w:r w:rsidR="2AF093BC" w:rsidRPr="00B948C8">
        <w:rPr>
          <w:rFonts w:ascii="Tahoma" w:hAnsi="Tahoma" w:cs="Tahoma"/>
          <w:color w:val="000000" w:themeColor="text1"/>
        </w:rPr>
        <w:t xml:space="preserve"> 1</w:t>
      </w:r>
      <w:r w:rsidR="00A22C82" w:rsidRPr="00B948C8">
        <w:rPr>
          <w:rFonts w:ascii="Tahoma" w:hAnsi="Tahoma" w:cs="Tahoma"/>
          <w:color w:val="000000" w:themeColor="text1"/>
        </w:rPr>
        <w:t>.</w:t>
      </w:r>
    </w:p>
    <w:p w14:paraId="515BE77E" w14:textId="21B32744" w:rsidR="4E0CAD4C" w:rsidRPr="00B948C8" w:rsidRDefault="4E0CAD4C" w:rsidP="006C228E">
      <w:pPr>
        <w:pStyle w:val="NormalWeb"/>
        <w:spacing w:before="0" w:beforeAutospacing="0" w:after="0" w:afterAutospacing="0" w:line="276" w:lineRule="auto"/>
        <w:ind w:firstLine="708"/>
        <w:jc w:val="both"/>
        <w:rPr>
          <w:rFonts w:ascii="Tahoma" w:hAnsi="Tahoma" w:cs="Tahoma"/>
          <w:color w:val="000000" w:themeColor="text1"/>
        </w:rPr>
      </w:pPr>
    </w:p>
    <w:p w14:paraId="02176056" w14:textId="77777777" w:rsidR="005A5378" w:rsidRPr="00B948C8" w:rsidRDefault="0087580F" w:rsidP="00B948C8">
      <w:pPr>
        <w:spacing w:after="0" w:line="276" w:lineRule="auto"/>
        <w:ind w:firstLine="708"/>
        <w:jc w:val="both"/>
        <w:rPr>
          <w:rFonts w:ascii="Tahoma" w:hAnsi="Tahoma" w:cs="Tahoma"/>
          <w:color w:val="000000" w:themeColor="text1"/>
          <w:sz w:val="24"/>
          <w:szCs w:val="24"/>
        </w:rPr>
      </w:pPr>
      <w:r w:rsidRPr="00B948C8">
        <w:rPr>
          <w:rFonts w:ascii="Tahoma" w:hAnsi="Tahoma" w:cs="Tahoma"/>
          <w:color w:val="000000" w:themeColor="text1"/>
          <w:sz w:val="24"/>
          <w:szCs w:val="24"/>
        </w:rPr>
        <w:t>Cabe aclarar</w:t>
      </w:r>
      <w:r w:rsidR="00814A6F" w:rsidRPr="00B948C8">
        <w:rPr>
          <w:rFonts w:ascii="Tahoma" w:hAnsi="Tahoma" w:cs="Tahoma"/>
          <w:color w:val="000000" w:themeColor="text1"/>
          <w:sz w:val="24"/>
          <w:szCs w:val="24"/>
        </w:rPr>
        <w:t xml:space="preserve"> que conforme a los pagos efectuados cada año, cuyos valores se extraen del contenido de las facturas y cuentas de cobro aportadas al proceso, el salario promedio de los años 2014, 2015 y 2016, ascendió a las sumas de</w:t>
      </w:r>
      <w:r w:rsidR="005A5378" w:rsidRPr="00B948C8">
        <w:rPr>
          <w:rFonts w:ascii="Tahoma" w:eastAsia="Times New Roman" w:hAnsi="Tahoma" w:cs="Tahoma"/>
          <w:color w:val="000000"/>
          <w:sz w:val="24"/>
          <w:szCs w:val="24"/>
          <w:lang w:val="es-ES_tradnl" w:eastAsia="es-ES_tradnl"/>
        </w:rPr>
        <w:t xml:space="preserve"> $1,269,684</w:t>
      </w:r>
      <w:r w:rsidR="00814A6F" w:rsidRPr="00B948C8">
        <w:rPr>
          <w:rFonts w:ascii="Tahoma" w:hAnsi="Tahoma" w:cs="Tahoma"/>
          <w:color w:val="000000" w:themeColor="text1"/>
          <w:sz w:val="24"/>
          <w:szCs w:val="24"/>
        </w:rPr>
        <w:t xml:space="preserve">, </w:t>
      </w:r>
      <w:r w:rsidR="005A5378" w:rsidRPr="00B948C8">
        <w:rPr>
          <w:rFonts w:ascii="Tahoma" w:eastAsia="Times New Roman" w:hAnsi="Tahoma" w:cs="Tahoma"/>
          <w:color w:val="000000"/>
          <w:sz w:val="24"/>
          <w:szCs w:val="24"/>
          <w:lang w:val="es-ES_tradnl" w:eastAsia="es-ES_tradnl"/>
        </w:rPr>
        <w:t xml:space="preserve">$913,667 </w:t>
      </w:r>
      <w:r w:rsidR="00814A6F" w:rsidRPr="00B948C8">
        <w:rPr>
          <w:rFonts w:ascii="Tahoma" w:hAnsi="Tahoma" w:cs="Tahoma"/>
          <w:color w:val="000000" w:themeColor="text1"/>
          <w:sz w:val="24"/>
          <w:szCs w:val="24"/>
        </w:rPr>
        <w:t xml:space="preserve">y </w:t>
      </w:r>
      <w:r w:rsidR="005A5378" w:rsidRPr="00B948C8">
        <w:rPr>
          <w:rFonts w:ascii="Tahoma" w:eastAsia="Times New Roman" w:hAnsi="Tahoma" w:cs="Tahoma"/>
          <w:color w:val="000000"/>
          <w:sz w:val="24"/>
          <w:szCs w:val="24"/>
          <w:lang w:val="es-ES_tradnl" w:eastAsia="es-ES_tradnl"/>
        </w:rPr>
        <w:t>$1,034,783</w:t>
      </w:r>
      <w:r w:rsidR="00814A6F" w:rsidRPr="00B948C8">
        <w:rPr>
          <w:rFonts w:ascii="Tahoma" w:hAnsi="Tahoma" w:cs="Tahoma"/>
          <w:color w:val="000000" w:themeColor="text1"/>
          <w:sz w:val="24"/>
          <w:szCs w:val="24"/>
        </w:rPr>
        <w:t>, respectivamente.</w:t>
      </w:r>
    </w:p>
    <w:p w14:paraId="45C72475" w14:textId="77777777" w:rsidR="005A5378" w:rsidRPr="00B948C8" w:rsidRDefault="005A5378" w:rsidP="00B948C8">
      <w:pPr>
        <w:spacing w:after="0" w:line="276" w:lineRule="auto"/>
        <w:ind w:firstLine="708"/>
        <w:jc w:val="both"/>
        <w:rPr>
          <w:rFonts w:ascii="Tahoma" w:hAnsi="Tahoma" w:cs="Tahoma"/>
          <w:color w:val="000000" w:themeColor="text1"/>
          <w:sz w:val="24"/>
          <w:szCs w:val="24"/>
        </w:rPr>
      </w:pPr>
    </w:p>
    <w:p w14:paraId="2B2B773E" w14:textId="3E65E3B5" w:rsidR="00814A6F" w:rsidRPr="00B948C8" w:rsidRDefault="00814A6F" w:rsidP="00B948C8">
      <w:pPr>
        <w:spacing w:after="0" w:line="276" w:lineRule="auto"/>
        <w:ind w:firstLine="709"/>
        <w:jc w:val="both"/>
        <w:rPr>
          <w:rFonts w:ascii="Tahoma" w:hAnsi="Tahoma" w:cs="Tahoma"/>
          <w:color w:val="000000" w:themeColor="text1"/>
          <w:sz w:val="24"/>
          <w:szCs w:val="24"/>
        </w:rPr>
      </w:pPr>
      <w:r w:rsidRPr="00B948C8">
        <w:rPr>
          <w:rFonts w:ascii="Tahoma" w:hAnsi="Tahoma" w:cs="Tahoma"/>
          <w:color w:val="000000" w:themeColor="text1"/>
          <w:sz w:val="24"/>
          <w:szCs w:val="24"/>
        </w:rPr>
        <w:t xml:space="preserve">Ello así, por concepto de las primas de servicio causadas entre el </w:t>
      </w:r>
      <w:r w:rsidR="007638ED" w:rsidRPr="00B948C8">
        <w:rPr>
          <w:rFonts w:ascii="Tahoma" w:hAnsi="Tahoma" w:cs="Tahoma"/>
          <w:color w:val="000000" w:themeColor="text1"/>
          <w:sz w:val="24"/>
          <w:szCs w:val="24"/>
        </w:rPr>
        <w:t>12 de julio de 2014 y</w:t>
      </w:r>
      <w:r w:rsidR="005C5776" w:rsidRPr="00B948C8">
        <w:rPr>
          <w:rFonts w:ascii="Tahoma" w:hAnsi="Tahoma" w:cs="Tahoma"/>
          <w:color w:val="000000" w:themeColor="text1"/>
          <w:sz w:val="24"/>
          <w:szCs w:val="24"/>
        </w:rPr>
        <w:t xml:space="preserve"> el</w:t>
      </w:r>
      <w:r w:rsidR="007638ED" w:rsidRPr="00B948C8">
        <w:rPr>
          <w:rFonts w:ascii="Tahoma" w:hAnsi="Tahoma" w:cs="Tahoma"/>
          <w:color w:val="000000" w:themeColor="text1"/>
          <w:sz w:val="24"/>
          <w:szCs w:val="24"/>
        </w:rPr>
        <w:t xml:space="preserve"> 22 de diciembre de 2016, se adeuda al demandante la suma de $</w:t>
      </w:r>
      <w:r w:rsidR="052F9A3E" w:rsidRPr="00B948C8">
        <w:rPr>
          <w:rFonts w:ascii="Tahoma" w:hAnsi="Tahoma" w:cs="Tahoma"/>
          <w:color w:val="000000" w:themeColor="text1"/>
          <w:sz w:val="24"/>
          <w:szCs w:val="24"/>
        </w:rPr>
        <w:t>2.521.501</w:t>
      </w:r>
      <w:r w:rsidR="00FD4E56" w:rsidRPr="00B948C8">
        <w:rPr>
          <w:rFonts w:ascii="Tahoma" w:hAnsi="Tahoma" w:cs="Tahoma"/>
          <w:color w:val="000000" w:themeColor="text1"/>
          <w:sz w:val="24"/>
          <w:szCs w:val="24"/>
        </w:rPr>
        <w:t>;</w:t>
      </w:r>
      <w:r w:rsidR="007638ED" w:rsidRPr="00B948C8">
        <w:rPr>
          <w:rFonts w:ascii="Tahoma" w:hAnsi="Tahoma" w:cs="Tahoma"/>
          <w:color w:val="000000" w:themeColor="text1"/>
          <w:sz w:val="24"/>
          <w:szCs w:val="24"/>
        </w:rPr>
        <w:t xml:space="preserve"> </w:t>
      </w:r>
      <w:r w:rsidR="005C5776" w:rsidRPr="00B948C8">
        <w:rPr>
          <w:rFonts w:ascii="Tahoma" w:hAnsi="Tahoma" w:cs="Tahoma"/>
          <w:color w:val="000000" w:themeColor="text1"/>
          <w:sz w:val="24"/>
          <w:szCs w:val="24"/>
        </w:rPr>
        <w:t>por concepto de intereses a las cesantías $</w:t>
      </w:r>
      <w:r w:rsidR="0004325F" w:rsidRPr="00B948C8">
        <w:rPr>
          <w:rFonts w:ascii="Tahoma" w:hAnsi="Tahoma" w:cs="Tahoma"/>
          <w:color w:val="000000" w:themeColor="text1"/>
          <w:sz w:val="24"/>
          <w:szCs w:val="24"/>
        </w:rPr>
        <w:t>380.719</w:t>
      </w:r>
      <w:r w:rsidR="00FD4E56" w:rsidRPr="00B948C8">
        <w:rPr>
          <w:rFonts w:ascii="Tahoma" w:hAnsi="Tahoma" w:cs="Tahoma"/>
          <w:color w:val="000000" w:themeColor="text1"/>
          <w:sz w:val="24"/>
          <w:szCs w:val="24"/>
        </w:rPr>
        <w:t>;</w:t>
      </w:r>
      <w:r w:rsidR="005C5776" w:rsidRPr="00B948C8">
        <w:rPr>
          <w:rFonts w:ascii="Tahoma" w:hAnsi="Tahoma" w:cs="Tahoma"/>
          <w:color w:val="000000" w:themeColor="text1"/>
          <w:sz w:val="24"/>
          <w:szCs w:val="24"/>
        </w:rPr>
        <w:t xml:space="preserve"> por concepto de vacaciones $</w:t>
      </w:r>
      <w:r w:rsidR="0004325F" w:rsidRPr="00B948C8">
        <w:rPr>
          <w:rFonts w:ascii="Tahoma" w:hAnsi="Tahoma" w:cs="Tahoma"/>
          <w:color w:val="000000" w:themeColor="text1"/>
          <w:sz w:val="24"/>
          <w:szCs w:val="24"/>
        </w:rPr>
        <w:t>2.473.420</w:t>
      </w:r>
      <w:r w:rsidR="00FD4E56" w:rsidRPr="00B948C8">
        <w:rPr>
          <w:rFonts w:ascii="Tahoma" w:hAnsi="Tahoma" w:cs="Tahoma"/>
          <w:color w:val="000000" w:themeColor="text1"/>
          <w:sz w:val="24"/>
          <w:szCs w:val="24"/>
        </w:rPr>
        <w:t>;</w:t>
      </w:r>
      <w:r w:rsidR="005C5776" w:rsidRPr="00B948C8">
        <w:rPr>
          <w:rFonts w:ascii="Tahoma" w:hAnsi="Tahoma" w:cs="Tahoma"/>
          <w:color w:val="000000" w:themeColor="text1"/>
          <w:sz w:val="24"/>
          <w:szCs w:val="24"/>
        </w:rPr>
        <w:t xml:space="preserve"> y</w:t>
      </w:r>
      <w:r w:rsidR="00FD4E56" w:rsidRPr="00B948C8">
        <w:rPr>
          <w:rFonts w:ascii="Tahoma" w:hAnsi="Tahoma" w:cs="Tahoma"/>
          <w:color w:val="000000" w:themeColor="text1"/>
          <w:sz w:val="24"/>
          <w:szCs w:val="24"/>
        </w:rPr>
        <w:t>,</w:t>
      </w:r>
      <w:r w:rsidR="005C5776" w:rsidRPr="00B948C8">
        <w:rPr>
          <w:rFonts w:ascii="Tahoma" w:hAnsi="Tahoma" w:cs="Tahoma"/>
          <w:color w:val="000000" w:themeColor="text1"/>
          <w:sz w:val="24"/>
          <w:szCs w:val="24"/>
        </w:rPr>
        <w:t xml:space="preserve"> por las cesantías de toda vida laboral $</w:t>
      </w:r>
      <w:r w:rsidR="0004325F" w:rsidRPr="00B948C8">
        <w:rPr>
          <w:rFonts w:ascii="Tahoma" w:hAnsi="Tahoma" w:cs="Tahoma"/>
          <w:color w:val="000000" w:themeColor="text1"/>
          <w:sz w:val="24"/>
          <w:szCs w:val="24"/>
        </w:rPr>
        <w:t>25.344.854</w:t>
      </w:r>
      <w:r w:rsidR="005C5776" w:rsidRPr="00B948C8">
        <w:rPr>
          <w:rFonts w:ascii="Tahoma" w:hAnsi="Tahoma" w:cs="Tahoma"/>
          <w:color w:val="000000" w:themeColor="text1"/>
          <w:sz w:val="24"/>
          <w:szCs w:val="24"/>
        </w:rPr>
        <w:t xml:space="preserve">, para un total </w:t>
      </w:r>
      <w:r w:rsidR="005707B9" w:rsidRPr="00B948C8">
        <w:rPr>
          <w:rFonts w:ascii="Tahoma" w:hAnsi="Tahoma" w:cs="Tahoma"/>
          <w:color w:val="000000" w:themeColor="text1"/>
          <w:sz w:val="24"/>
          <w:szCs w:val="24"/>
        </w:rPr>
        <w:t>de $</w:t>
      </w:r>
      <w:r w:rsidR="0004325F" w:rsidRPr="00B948C8">
        <w:rPr>
          <w:rFonts w:ascii="Tahoma" w:hAnsi="Tahoma" w:cs="Tahoma"/>
          <w:color w:val="000000" w:themeColor="text1"/>
          <w:sz w:val="24"/>
          <w:szCs w:val="24"/>
        </w:rPr>
        <w:t>31.394.132</w:t>
      </w:r>
      <w:r w:rsidR="005707B9" w:rsidRPr="00B948C8">
        <w:rPr>
          <w:rFonts w:ascii="Tahoma" w:hAnsi="Tahoma" w:cs="Tahoma"/>
          <w:color w:val="000000" w:themeColor="text1"/>
          <w:sz w:val="24"/>
          <w:szCs w:val="24"/>
        </w:rPr>
        <w:t xml:space="preserve"> por concepto de prestaciones sociales y vacaciones, conforme al cuadro</w:t>
      </w:r>
      <w:r w:rsidR="2525EFF0" w:rsidRPr="00B948C8">
        <w:rPr>
          <w:rFonts w:ascii="Tahoma" w:hAnsi="Tahoma" w:cs="Tahoma"/>
          <w:color w:val="000000" w:themeColor="text1"/>
          <w:sz w:val="24"/>
          <w:szCs w:val="24"/>
        </w:rPr>
        <w:t xml:space="preserve"> 2</w:t>
      </w:r>
      <w:r w:rsidR="000032D9" w:rsidRPr="00B948C8">
        <w:rPr>
          <w:rFonts w:ascii="Tahoma" w:hAnsi="Tahoma" w:cs="Tahoma"/>
          <w:color w:val="000000" w:themeColor="text1"/>
          <w:sz w:val="24"/>
          <w:szCs w:val="24"/>
        </w:rPr>
        <w:t>:</w:t>
      </w:r>
    </w:p>
    <w:p w14:paraId="621C96F2" w14:textId="07B5DC59" w:rsidR="4E0CAD4C" w:rsidRPr="00B948C8" w:rsidRDefault="4E0CAD4C" w:rsidP="00B948C8">
      <w:pPr>
        <w:spacing w:after="0" w:line="276" w:lineRule="auto"/>
        <w:ind w:firstLine="709"/>
        <w:jc w:val="both"/>
        <w:rPr>
          <w:rFonts w:ascii="Tahoma" w:hAnsi="Tahoma" w:cs="Tahoma"/>
          <w:color w:val="000000" w:themeColor="text1"/>
          <w:sz w:val="24"/>
          <w:szCs w:val="24"/>
        </w:rPr>
      </w:pPr>
    </w:p>
    <w:p w14:paraId="23C41274" w14:textId="3D8E1A41" w:rsidR="005A5378" w:rsidRPr="00572304" w:rsidRDefault="25E98321" w:rsidP="00572304">
      <w:pPr>
        <w:spacing w:after="0" w:line="276" w:lineRule="auto"/>
        <w:jc w:val="both"/>
        <w:rPr>
          <w:rFonts w:ascii="Tahoma" w:eastAsia="Times New Roman" w:hAnsi="Tahoma" w:cs="Tahoma"/>
          <w:color w:val="000000"/>
          <w:szCs w:val="16"/>
          <w:lang w:val="es-ES" w:eastAsia="es-ES"/>
        </w:rPr>
      </w:pPr>
      <w:r w:rsidRPr="00572304">
        <w:rPr>
          <w:rFonts w:ascii="Tahoma" w:eastAsia="Times New Roman" w:hAnsi="Tahoma" w:cs="Tahoma"/>
          <w:color w:val="000000" w:themeColor="text1"/>
          <w:szCs w:val="16"/>
          <w:lang w:val="es-ES" w:eastAsia="es-ES"/>
        </w:rPr>
        <w:t>Cuadro 1.</w:t>
      </w:r>
    </w:p>
    <w:tbl>
      <w:tblPr>
        <w:tblW w:w="5058" w:type="pct"/>
        <w:tblLayout w:type="fixed"/>
        <w:tblCellMar>
          <w:top w:w="15" w:type="dxa"/>
          <w:left w:w="70" w:type="dxa"/>
          <w:bottom w:w="15" w:type="dxa"/>
          <w:right w:w="70" w:type="dxa"/>
        </w:tblCellMar>
        <w:tblLook w:val="04A0" w:firstRow="1" w:lastRow="0" w:firstColumn="1" w:lastColumn="0" w:noHBand="0" w:noVBand="1"/>
      </w:tblPr>
      <w:tblGrid>
        <w:gridCol w:w="718"/>
        <w:gridCol w:w="507"/>
        <w:gridCol w:w="368"/>
        <w:gridCol w:w="725"/>
        <w:gridCol w:w="875"/>
        <w:gridCol w:w="871"/>
        <w:gridCol w:w="873"/>
        <w:gridCol w:w="871"/>
        <w:gridCol w:w="873"/>
        <w:gridCol w:w="873"/>
        <w:gridCol w:w="875"/>
        <w:gridCol w:w="723"/>
      </w:tblGrid>
      <w:tr w:rsidR="00AF1EAF" w:rsidRPr="00681F07" w14:paraId="17E333D1" w14:textId="77777777" w:rsidTr="005A5378">
        <w:trPr>
          <w:trHeight w:val="585"/>
        </w:trPr>
        <w:tc>
          <w:tcPr>
            <w:tcW w:w="392" w:type="pct"/>
            <w:tcBorders>
              <w:top w:val="single" w:sz="8" w:space="0" w:color="auto"/>
              <w:left w:val="single" w:sz="8" w:space="0" w:color="auto"/>
              <w:bottom w:val="single" w:sz="8" w:space="0" w:color="auto"/>
              <w:right w:val="nil"/>
            </w:tcBorders>
            <w:vAlign w:val="center"/>
            <w:hideMark/>
          </w:tcPr>
          <w:p w14:paraId="36C5E63F"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AÑO</w:t>
            </w:r>
          </w:p>
        </w:tc>
        <w:tc>
          <w:tcPr>
            <w:tcW w:w="478" w:type="pct"/>
            <w:gridSpan w:val="2"/>
            <w:tcBorders>
              <w:top w:val="single" w:sz="8" w:space="0" w:color="auto"/>
              <w:left w:val="nil"/>
              <w:bottom w:val="single" w:sz="8" w:space="0" w:color="auto"/>
              <w:right w:val="nil"/>
            </w:tcBorders>
            <w:vAlign w:val="center"/>
            <w:hideMark/>
          </w:tcPr>
          <w:p w14:paraId="611ED5E0" w14:textId="6687C40D" w:rsidR="00AE5B0D" w:rsidRPr="00681F07" w:rsidRDefault="005A5378" w:rsidP="005A5378">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 xml:space="preserve">DIAS </w:t>
            </w:r>
            <w:r w:rsidR="00AE5B0D" w:rsidRPr="00681F07">
              <w:rPr>
                <w:rFonts w:ascii="Calibri" w:eastAsia="Times New Roman" w:hAnsi="Calibri" w:cs="Times New Roman"/>
                <w:b/>
                <w:bCs/>
                <w:color w:val="000000"/>
                <w:sz w:val="12"/>
                <w:szCs w:val="12"/>
                <w:lang w:val="es-ES_tradnl" w:eastAsia="es-ES_tradnl"/>
              </w:rPr>
              <w:t>LABORADOS</w:t>
            </w:r>
          </w:p>
        </w:tc>
        <w:tc>
          <w:tcPr>
            <w:tcW w:w="396" w:type="pct"/>
            <w:tcBorders>
              <w:top w:val="single" w:sz="8" w:space="0" w:color="auto"/>
              <w:left w:val="single" w:sz="8" w:space="0" w:color="auto"/>
              <w:bottom w:val="single" w:sz="8" w:space="0" w:color="auto"/>
              <w:right w:val="nil"/>
            </w:tcBorders>
            <w:vAlign w:val="center"/>
            <w:hideMark/>
          </w:tcPr>
          <w:p w14:paraId="76FFEE27"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SALARIO</w:t>
            </w:r>
          </w:p>
        </w:tc>
        <w:tc>
          <w:tcPr>
            <w:tcW w:w="478" w:type="pct"/>
            <w:tcBorders>
              <w:top w:val="single" w:sz="8" w:space="0" w:color="auto"/>
              <w:left w:val="nil"/>
              <w:bottom w:val="single" w:sz="8" w:space="0" w:color="auto"/>
              <w:right w:val="nil"/>
            </w:tcBorders>
            <w:vAlign w:val="center"/>
            <w:hideMark/>
          </w:tcPr>
          <w:p w14:paraId="53605111"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CESANTIAS</w:t>
            </w:r>
          </w:p>
        </w:tc>
        <w:tc>
          <w:tcPr>
            <w:tcW w:w="476" w:type="pct"/>
            <w:tcBorders>
              <w:top w:val="single" w:sz="8" w:space="0" w:color="auto"/>
              <w:left w:val="nil"/>
              <w:bottom w:val="single" w:sz="8" w:space="0" w:color="auto"/>
              <w:right w:val="nil"/>
            </w:tcBorders>
            <w:vAlign w:val="center"/>
            <w:hideMark/>
          </w:tcPr>
          <w:p w14:paraId="3112DF9B"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INTERES CESANTIAS</w:t>
            </w:r>
          </w:p>
        </w:tc>
        <w:tc>
          <w:tcPr>
            <w:tcW w:w="477" w:type="pct"/>
            <w:tcBorders>
              <w:top w:val="single" w:sz="8" w:space="0" w:color="auto"/>
              <w:left w:val="nil"/>
              <w:bottom w:val="single" w:sz="8" w:space="0" w:color="auto"/>
              <w:right w:val="nil"/>
            </w:tcBorders>
            <w:vAlign w:val="center"/>
            <w:hideMark/>
          </w:tcPr>
          <w:p w14:paraId="3C18FC66"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PRIMA</w:t>
            </w:r>
          </w:p>
        </w:tc>
        <w:tc>
          <w:tcPr>
            <w:tcW w:w="476" w:type="pct"/>
            <w:tcBorders>
              <w:top w:val="single" w:sz="8" w:space="0" w:color="auto"/>
              <w:left w:val="nil"/>
              <w:bottom w:val="single" w:sz="8" w:space="0" w:color="auto"/>
              <w:right w:val="single" w:sz="8" w:space="0" w:color="auto"/>
            </w:tcBorders>
            <w:vAlign w:val="center"/>
            <w:hideMark/>
          </w:tcPr>
          <w:p w14:paraId="2597ACA6"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VACACIONES</w:t>
            </w:r>
          </w:p>
        </w:tc>
        <w:tc>
          <w:tcPr>
            <w:tcW w:w="477" w:type="pct"/>
            <w:tcBorders>
              <w:top w:val="single" w:sz="8" w:space="0" w:color="auto"/>
              <w:left w:val="single" w:sz="8" w:space="0" w:color="auto"/>
              <w:bottom w:val="single" w:sz="8" w:space="0" w:color="auto"/>
              <w:right w:val="nil"/>
            </w:tcBorders>
            <w:vAlign w:val="center"/>
            <w:hideMark/>
          </w:tcPr>
          <w:p w14:paraId="46C71CBE" w14:textId="22604461"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VALR PREST</w:t>
            </w:r>
            <w:r w:rsidR="005A5378" w:rsidRPr="00681F07">
              <w:rPr>
                <w:rFonts w:ascii="Calibri" w:eastAsia="Times New Roman" w:hAnsi="Calibri" w:cs="Times New Roman"/>
                <w:b/>
                <w:bCs/>
                <w:color w:val="000000"/>
                <w:sz w:val="12"/>
                <w:szCs w:val="12"/>
                <w:lang w:val="es-ES_tradnl" w:eastAsia="es-ES_tradnl"/>
              </w:rPr>
              <w:t>CNES</w:t>
            </w:r>
            <w:r w:rsidRPr="00681F07">
              <w:rPr>
                <w:rFonts w:ascii="Calibri" w:eastAsia="Times New Roman" w:hAnsi="Calibri" w:cs="Times New Roman"/>
                <w:b/>
                <w:bCs/>
                <w:color w:val="000000"/>
                <w:sz w:val="12"/>
                <w:szCs w:val="12"/>
                <w:lang w:val="es-ES_tradnl" w:eastAsia="es-ES_tradnl"/>
              </w:rPr>
              <w:t xml:space="preserve"> Y DESCANSO REMUNRADO</w:t>
            </w:r>
          </w:p>
        </w:tc>
        <w:tc>
          <w:tcPr>
            <w:tcW w:w="477" w:type="pct"/>
            <w:tcBorders>
              <w:top w:val="single" w:sz="8" w:space="0" w:color="auto"/>
              <w:left w:val="nil"/>
              <w:bottom w:val="single" w:sz="8" w:space="0" w:color="auto"/>
              <w:right w:val="nil"/>
            </w:tcBorders>
            <w:vAlign w:val="center"/>
            <w:hideMark/>
          </w:tcPr>
          <w:p w14:paraId="5FA686F4" w14:textId="77777777"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PREESCRITO</w:t>
            </w:r>
          </w:p>
        </w:tc>
        <w:tc>
          <w:tcPr>
            <w:tcW w:w="478" w:type="pct"/>
            <w:tcBorders>
              <w:top w:val="single" w:sz="8" w:space="0" w:color="auto"/>
              <w:left w:val="nil"/>
              <w:bottom w:val="single" w:sz="8" w:space="0" w:color="auto"/>
              <w:right w:val="single" w:sz="8" w:space="0" w:color="auto"/>
            </w:tcBorders>
            <w:vAlign w:val="center"/>
            <w:hideMark/>
          </w:tcPr>
          <w:p w14:paraId="129427FE" w14:textId="5EF61A6A"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VALR</w:t>
            </w:r>
            <w:r w:rsidR="004C66B0" w:rsidRPr="00681F07">
              <w:rPr>
                <w:rFonts w:ascii="Calibri" w:eastAsia="Times New Roman" w:hAnsi="Calibri" w:cs="Times New Roman"/>
                <w:b/>
                <w:bCs/>
                <w:color w:val="000000"/>
                <w:sz w:val="12"/>
                <w:szCs w:val="12"/>
                <w:lang w:val="es-ES_tradnl" w:eastAsia="es-ES_tradnl"/>
              </w:rPr>
              <w:t xml:space="preserve"> DESC</w:t>
            </w:r>
            <w:r w:rsidR="005A5378" w:rsidRPr="00681F07">
              <w:rPr>
                <w:rFonts w:ascii="Calibri" w:eastAsia="Times New Roman" w:hAnsi="Calibri" w:cs="Times New Roman"/>
                <w:b/>
                <w:bCs/>
                <w:color w:val="000000"/>
                <w:sz w:val="12"/>
                <w:szCs w:val="12"/>
                <w:lang w:val="es-ES_tradnl" w:eastAsia="es-ES_tradnl"/>
              </w:rPr>
              <w:t>ONTDO</w:t>
            </w:r>
            <w:r w:rsidRPr="00681F07">
              <w:rPr>
                <w:rFonts w:ascii="Calibri" w:eastAsia="Times New Roman" w:hAnsi="Calibri" w:cs="Times New Roman"/>
                <w:b/>
                <w:bCs/>
                <w:color w:val="000000"/>
                <w:sz w:val="12"/>
                <w:szCs w:val="12"/>
                <w:lang w:val="es-ES_tradnl" w:eastAsia="es-ES_tradnl"/>
              </w:rPr>
              <w:t xml:space="preserve"> PREESRIPC</w:t>
            </w:r>
            <w:r w:rsidR="005A5378" w:rsidRPr="00681F07">
              <w:rPr>
                <w:rFonts w:ascii="Calibri" w:eastAsia="Times New Roman" w:hAnsi="Calibri" w:cs="Times New Roman"/>
                <w:b/>
                <w:bCs/>
                <w:color w:val="000000"/>
                <w:sz w:val="12"/>
                <w:szCs w:val="12"/>
                <w:lang w:val="es-ES_tradnl" w:eastAsia="es-ES_tradnl"/>
              </w:rPr>
              <w:t>I</w:t>
            </w:r>
            <w:r w:rsidRPr="00681F07">
              <w:rPr>
                <w:rFonts w:ascii="Calibri" w:eastAsia="Times New Roman" w:hAnsi="Calibri" w:cs="Times New Roman"/>
                <w:b/>
                <w:bCs/>
                <w:color w:val="000000"/>
                <w:sz w:val="12"/>
                <w:szCs w:val="12"/>
                <w:lang w:val="es-ES_tradnl" w:eastAsia="es-ES_tradnl"/>
              </w:rPr>
              <w:t>N</w:t>
            </w:r>
          </w:p>
        </w:tc>
        <w:tc>
          <w:tcPr>
            <w:tcW w:w="396" w:type="pct"/>
            <w:tcBorders>
              <w:top w:val="single" w:sz="8" w:space="0" w:color="auto"/>
              <w:left w:val="nil"/>
              <w:bottom w:val="single" w:sz="8" w:space="0" w:color="auto"/>
              <w:right w:val="single" w:sz="8" w:space="0" w:color="auto"/>
            </w:tcBorders>
            <w:vAlign w:val="center"/>
            <w:hideMark/>
          </w:tcPr>
          <w:p w14:paraId="58CEFD95" w14:textId="1BB6E974" w:rsidR="00AE5B0D" w:rsidRPr="00681F07" w:rsidRDefault="00AE5B0D" w:rsidP="00AE5B0D">
            <w:pPr>
              <w:spacing w:after="0" w:line="240" w:lineRule="auto"/>
              <w:jc w:val="center"/>
              <w:rPr>
                <w:rFonts w:ascii="Calibri" w:eastAsia="Times New Roman" w:hAnsi="Calibri" w:cs="Times New Roman"/>
                <w:b/>
                <w:bCs/>
                <w:color w:val="000000"/>
                <w:sz w:val="12"/>
                <w:szCs w:val="12"/>
                <w:lang w:val="es-ES_tradnl" w:eastAsia="es-ES_tradnl"/>
              </w:rPr>
            </w:pPr>
            <w:r w:rsidRPr="00681F07">
              <w:rPr>
                <w:rFonts w:ascii="Calibri" w:eastAsia="Times New Roman" w:hAnsi="Calibri" w:cs="Times New Roman"/>
                <w:b/>
                <w:bCs/>
                <w:color w:val="000000"/>
                <w:sz w:val="12"/>
                <w:szCs w:val="12"/>
                <w:lang w:val="es-ES_tradnl" w:eastAsia="es-ES_tradnl"/>
              </w:rPr>
              <w:t>OBS</w:t>
            </w:r>
            <w:r w:rsidR="005A5378" w:rsidRPr="00681F07">
              <w:rPr>
                <w:rFonts w:ascii="Calibri" w:eastAsia="Times New Roman" w:hAnsi="Calibri" w:cs="Times New Roman"/>
                <w:b/>
                <w:bCs/>
                <w:color w:val="000000"/>
                <w:sz w:val="12"/>
                <w:szCs w:val="12"/>
                <w:lang w:val="es-ES_tradnl" w:eastAsia="es-ES_tradnl"/>
              </w:rPr>
              <w:t>.</w:t>
            </w:r>
          </w:p>
        </w:tc>
      </w:tr>
      <w:tr w:rsidR="00AF1EAF" w:rsidRPr="00681F07" w14:paraId="3A3417C6"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0D4A1C2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1993</w:t>
            </w:r>
          </w:p>
        </w:tc>
        <w:tc>
          <w:tcPr>
            <w:tcW w:w="478" w:type="pct"/>
            <w:gridSpan w:val="2"/>
            <w:tcBorders>
              <w:top w:val="single" w:sz="4" w:space="0" w:color="auto"/>
              <w:left w:val="single" w:sz="4" w:space="0" w:color="auto"/>
              <w:bottom w:val="single" w:sz="4" w:space="0" w:color="auto"/>
              <w:right w:val="nil"/>
            </w:tcBorders>
            <w:noWrap/>
            <w:vAlign w:val="bottom"/>
            <w:hideMark/>
          </w:tcPr>
          <w:p w14:paraId="6F25F22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286</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1DC6E9E5" w14:textId="2EC8F53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$81,510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307C1F1" w14:textId="6E743FA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$64,755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0BA82CE5" w14:textId="3CE2134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$6,173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DCF07DC" w14:textId="69ADB4B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$64,755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1A6D6561" w14:textId="36B32F1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$32,378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71D707A3" w14:textId="346C6E1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$168,061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14CEA67" w14:textId="100FB49D"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$103,306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EC96ABA" w14:textId="4D84B4D0"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$64,755 </w:t>
            </w:r>
          </w:p>
        </w:tc>
        <w:tc>
          <w:tcPr>
            <w:tcW w:w="396" w:type="pct"/>
            <w:tcBorders>
              <w:top w:val="single" w:sz="4" w:space="0" w:color="auto"/>
              <w:left w:val="nil"/>
              <w:bottom w:val="single" w:sz="4" w:space="0" w:color="auto"/>
              <w:right w:val="single" w:sz="4" w:space="0" w:color="auto"/>
            </w:tcBorders>
            <w:noWrap/>
            <w:vAlign w:val="bottom"/>
            <w:hideMark/>
          </w:tcPr>
          <w:p w14:paraId="70103E54"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226FB877"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7B80D91F"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1994</w:t>
            </w:r>
          </w:p>
        </w:tc>
        <w:tc>
          <w:tcPr>
            <w:tcW w:w="478" w:type="pct"/>
            <w:gridSpan w:val="2"/>
            <w:tcBorders>
              <w:top w:val="single" w:sz="4" w:space="0" w:color="auto"/>
              <w:left w:val="single" w:sz="4" w:space="0" w:color="auto"/>
              <w:bottom w:val="single" w:sz="4" w:space="0" w:color="auto"/>
              <w:right w:val="nil"/>
            </w:tcBorders>
            <w:noWrap/>
            <w:vAlign w:val="bottom"/>
            <w:hideMark/>
          </w:tcPr>
          <w:p w14:paraId="1916846F"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0FE347B5" w14:textId="15C12C3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$98,700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1D4292C5" w14:textId="7CB9FEF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$98,700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1E0542E5" w14:textId="480986D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$11,844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AE40EED" w14:textId="47FB689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$98,700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2A1D7BBB" w14:textId="1323580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$49,350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48208269" w14:textId="3EC8C75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$258,594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237C8F1" w14:textId="4590AFE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$159,894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1249460" w14:textId="7719741D"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$98,700 </w:t>
            </w:r>
          </w:p>
        </w:tc>
        <w:tc>
          <w:tcPr>
            <w:tcW w:w="396" w:type="pct"/>
            <w:tcBorders>
              <w:top w:val="single" w:sz="4" w:space="0" w:color="auto"/>
              <w:left w:val="nil"/>
              <w:bottom w:val="single" w:sz="4" w:space="0" w:color="auto"/>
              <w:right w:val="single" w:sz="4" w:space="0" w:color="auto"/>
            </w:tcBorders>
            <w:noWrap/>
            <w:vAlign w:val="bottom"/>
            <w:hideMark/>
          </w:tcPr>
          <w:p w14:paraId="035D0404"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6412FD19"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33046ABF"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1995</w:t>
            </w:r>
          </w:p>
        </w:tc>
        <w:tc>
          <w:tcPr>
            <w:tcW w:w="478" w:type="pct"/>
            <w:gridSpan w:val="2"/>
            <w:tcBorders>
              <w:top w:val="single" w:sz="4" w:space="0" w:color="auto"/>
              <w:left w:val="single" w:sz="4" w:space="0" w:color="auto"/>
              <w:bottom w:val="single" w:sz="4" w:space="0" w:color="auto"/>
              <w:right w:val="nil"/>
            </w:tcBorders>
            <w:noWrap/>
            <w:vAlign w:val="bottom"/>
            <w:hideMark/>
          </w:tcPr>
          <w:p w14:paraId="4B800019"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08908957" w14:textId="0663871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$118,934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2BF1824F" w14:textId="1FCFB92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1</w:t>
            </w:r>
            <w:r w:rsidRPr="00681F07">
              <w:rPr>
                <w:rFonts w:ascii="Calibri" w:eastAsia="Times New Roman" w:hAnsi="Calibri" w:cs="Times New Roman"/>
                <w:color w:val="000000"/>
                <w:sz w:val="11"/>
                <w:szCs w:val="11"/>
                <w:lang w:val="es-ES_tradnl" w:eastAsia="es-ES_tradnl"/>
              </w:rPr>
              <w:t xml:space="preserve">18,934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6B20D0E9" w14:textId="3086EB5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$14,272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4FB6E08" w14:textId="12E7351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$118,934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1CB91E9F" w14:textId="4DF5055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$59,467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04D87AF4" w14:textId="3794440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$311,607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FF19729" w14:textId="5AB8BB4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$192,673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72410CC2" w14:textId="26887399"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$118,934 </w:t>
            </w:r>
          </w:p>
        </w:tc>
        <w:tc>
          <w:tcPr>
            <w:tcW w:w="396" w:type="pct"/>
            <w:tcBorders>
              <w:top w:val="single" w:sz="4" w:space="0" w:color="auto"/>
              <w:left w:val="nil"/>
              <w:bottom w:val="single" w:sz="4" w:space="0" w:color="auto"/>
              <w:right w:val="single" w:sz="4" w:space="0" w:color="auto"/>
            </w:tcBorders>
            <w:noWrap/>
            <w:vAlign w:val="bottom"/>
            <w:hideMark/>
          </w:tcPr>
          <w:p w14:paraId="44935AE6"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0FCC3371"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4784963A"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1996</w:t>
            </w:r>
          </w:p>
        </w:tc>
        <w:tc>
          <w:tcPr>
            <w:tcW w:w="478" w:type="pct"/>
            <w:gridSpan w:val="2"/>
            <w:tcBorders>
              <w:top w:val="single" w:sz="4" w:space="0" w:color="auto"/>
              <w:left w:val="single" w:sz="4" w:space="0" w:color="auto"/>
              <w:bottom w:val="single" w:sz="4" w:space="0" w:color="auto"/>
              <w:right w:val="nil"/>
            </w:tcBorders>
            <w:noWrap/>
            <w:vAlign w:val="bottom"/>
            <w:hideMark/>
          </w:tcPr>
          <w:p w14:paraId="4484095C"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1867E38B" w14:textId="1973B13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$142,125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64910C28" w14:textId="7EFEF2D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$142,125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2B8C515E" w14:textId="42FECDB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$17,055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11A6022" w14:textId="4AED09A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$142,125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2BE6E227" w14:textId="4BDAE40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$71,063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37EB7ED" w14:textId="4E0277D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$372,368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F62DD0F" w14:textId="7BF4AF5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$230,243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4EC759BF" w14:textId="5BC7802F"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$142,125 </w:t>
            </w:r>
          </w:p>
        </w:tc>
        <w:tc>
          <w:tcPr>
            <w:tcW w:w="396" w:type="pct"/>
            <w:tcBorders>
              <w:top w:val="single" w:sz="4" w:space="0" w:color="auto"/>
              <w:left w:val="nil"/>
              <w:bottom w:val="single" w:sz="4" w:space="0" w:color="auto"/>
              <w:right w:val="single" w:sz="4" w:space="0" w:color="auto"/>
            </w:tcBorders>
            <w:noWrap/>
            <w:vAlign w:val="bottom"/>
            <w:hideMark/>
          </w:tcPr>
          <w:p w14:paraId="50CAD14C"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01067302"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7DE3FEF"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1997</w:t>
            </w:r>
          </w:p>
        </w:tc>
        <w:tc>
          <w:tcPr>
            <w:tcW w:w="478" w:type="pct"/>
            <w:gridSpan w:val="2"/>
            <w:tcBorders>
              <w:top w:val="single" w:sz="4" w:space="0" w:color="auto"/>
              <w:left w:val="single" w:sz="4" w:space="0" w:color="auto"/>
              <w:bottom w:val="single" w:sz="4" w:space="0" w:color="auto"/>
              <w:right w:val="nil"/>
            </w:tcBorders>
            <w:noWrap/>
            <w:vAlign w:val="bottom"/>
            <w:hideMark/>
          </w:tcPr>
          <w:p w14:paraId="14476B0D"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12E2802E" w14:textId="4545950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$172,005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165C2FDE" w14:textId="15B734F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$172,005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69A5123D" w14:textId="44266A9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$20,641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CB9B002" w14:textId="0298120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$172,005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7AA2349C" w14:textId="276A98F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$86,003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3BC9367D" w14:textId="4FBC4EE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$450,653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13C2FF4" w14:textId="74F85B3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$278,648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6D08759C" w14:textId="0F8D6F7B"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$172,005 </w:t>
            </w:r>
          </w:p>
        </w:tc>
        <w:tc>
          <w:tcPr>
            <w:tcW w:w="396" w:type="pct"/>
            <w:tcBorders>
              <w:top w:val="single" w:sz="4" w:space="0" w:color="auto"/>
              <w:left w:val="nil"/>
              <w:bottom w:val="single" w:sz="4" w:space="0" w:color="auto"/>
              <w:right w:val="single" w:sz="4" w:space="0" w:color="auto"/>
            </w:tcBorders>
            <w:noWrap/>
            <w:vAlign w:val="bottom"/>
            <w:hideMark/>
          </w:tcPr>
          <w:p w14:paraId="7894D6EE"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7CA6A87E"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6F76C1A8"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1998</w:t>
            </w:r>
          </w:p>
        </w:tc>
        <w:tc>
          <w:tcPr>
            <w:tcW w:w="478" w:type="pct"/>
            <w:gridSpan w:val="2"/>
            <w:tcBorders>
              <w:top w:val="single" w:sz="4" w:space="0" w:color="auto"/>
              <w:left w:val="single" w:sz="4" w:space="0" w:color="auto"/>
              <w:bottom w:val="single" w:sz="4" w:space="0" w:color="auto"/>
              <w:right w:val="nil"/>
            </w:tcBorders>
            <w:noWrap/>
            <w:vAlign w:val="bottom"/>
            <w:hideMark/>
          </w:tcPr>
          <w:p w14:paraId="39F0312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4E99C855" w14:textId="5457BEF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$203,825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CA73CB1" w14:textId="3077C22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$203,825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36D04E02" w14:textId="10D370B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$24,459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04D785E" w14:textId="1EF85F8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$203,825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670F9F96" w14:textId="3F7B0CF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$101,913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D6A3DFE" w14:textId="062B6E3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$534,022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FD926D1" w14:textId="76CF9A4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$330,197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8B30F31" w14:textId="3FFA8472"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$203,825 </w:t>
            </w:r>
          </w:p>
        </w:tc>
        <w:tc>
          <w:tcPr>
            <w:tcW w:w="396" w:type="pct"/>
            <w:tcBorders>
              <w:top w:val="single" w:sz="4" w:space="0" w:color="auto"/>
              <w:left w:val="nil"/>
              <w:bottom w:val="single" w:sz="4" w:space="0" w:color="auto"/>
              <w:right w:val="single" w:sz="4" w:space="0" w:color="auto"/>
            </w:tcBorders>
            <w:noWrap/>
            <w:vAlign w:val="bottom"/>
            <w:hideMark/>
          </w:tcPr>
          <w:p w14:paraId="685AC0E3"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23ABE849"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09AD66C"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1999</w:t>
            </w:r>
          </w:p>
        </w:tc>
        <w:tc>
          <w:tcPr>
            <w:tcW w:w="478" w:type="pct"/>
            <w:gridSpan w:val="2"/>
            <w:tcBorders>
              <w:top w:val="single" w:sz="4" w:space="0" w:color="auto"/>
              <w:left w:val="single" w:sz="4" w:space="0" w:color="auto"/>
              <w:bottom w:val="single" w:sz="4" w:space="0" w:color="auto"/>
              <w:right w:val="nil"/>
            </w:tcBorders>
            <w:noWrap/>
            <w:vAlign w:val="bottom"/>
            <w:hideMark/>
          </w:tcPr>
          <w:p w14:paraId="6F20AF65"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53F59E71" w14:textId="42C32B0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$236,438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10CC2C7F" w14:textId="7D60CEA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$236,438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03D3B6A4" w14:textId="1A987BE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$28,373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C127563" w14:textId="39756E6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$236,438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1B2E3F91" w14:textId="6EACC29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$118,219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8496708" w14:textId="4B30620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$619,468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13027114" w14:textId="155D8AA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$383,030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FB8D791" w14:textId="08B7DD30"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$236,438 </w:t>
            </w:r>
          </w:p>
        </w:tc>
        <w:tc>
          <w:tcPr>
            <w:tcW w:w="396" w:type="pct"/>
            <w:tcBorders>
              <w:top w:val="single" w:sz="4" w:space="0" w:color="auto"/>
              <w:left w:val="nil"/>
              <w:bottom w:val="single" w:sz="4" w:space="0" w:color="auto"/>
              <w:right w:val="single" w:sz="4" w:space="0" w:color="auto"/>
            </w:tcBorders>
            <w:noWrap/>
            <w:vAlign w:val="bottom"/>
            <w:hideMark/>
          </w:tcPr>
          <w:p w14:paraId="5132C492"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7FFA3609"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14FB0ACB"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2000</w:t>
            </w:r>
          </w:p>
        </w:tc>
        <w:tc>
          <w:tcPr>
            <w:tcW w:w="478" w:type="pct"/>
            <w:gridSpan w:val="2"/>
            <w:tcBorders>
              <w:top w:val="single" w:sz="4" w:space="0" w:color="auto"/>
              <w:left w:val="single" w:sz="4" w:space="0" w:color="auto"/>
              <w:bottom w:val="single" w:sz="4" w:space="0" w:color="auto"/>
              <w:right w:val="nil"/>
            </w:tcBorders>
            <w:noWrap/>
            <w:vAlign w:val="bottom"/>
            <w:hideMark/>
          </w:tcPr>
          <w:p w14:paraId="7DD9D227"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28601C27" w14:textId="22416B6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$260,100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0A24D2EC" w14:textId="05E5A1A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$260,100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41BC578A" w14:textId="66D6B2D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$31,212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1771EA0" w14:textId="6918296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$260,100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01DEC3A2" w14:textId="74B1B51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$130,050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A03D9B8" w14:textId="1A2DF19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$681,462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0C446B4" w14:textId="409CF6D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$421,362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64D95695" w14:textId="10AD30C4"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$260,100 </w:t>
            </w:r>
          </w:p>
        </w:tc>
        <w:tc>
          <w:tcPr>
            <w:tcW w:w="396" w:type="pct"/>
            <w:tcBorders>
              <w:top w:val="single" w:sz="4" w:space="0" w:color="auto"/>
              <w:left w:val="nil"/>
              <w:bottom w:val="single" w:sz="4" w:space="0" w:color="auto"/>
              <w:right w:val="single" w:sz="4" w:space="0" w:color="auto"/>
            </w:tcBorders>
            <w:noWrap/>
            <w:vAlign w:val="bottom"/>
            <w:hideMark/>
          </w:tcPr>
          <w:p w14:paraId="00DB8140"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3D37E866"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3CF7E38B"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2001</w:t>
            </w:r>
          </w:p>
        </w:tc>
        <w:tc>
          <w:tcPr>
            <w:tcW w:w="478" w:type="pct"/>
            <w:gridSpan w:val="2"/>
            <w:tcBorders>
              <w:top w:val="single" w:sz="4" w:space="0" w:color="auto"/>
              <w:left w:val="single" w:sz="4" w:space="0" w:color="auto"/>
              <w:bottom w:val="single" w:sz="4" w:space="0" w:color="auto"/>
              <w:right w:val="nil"/>
            </w:tcBorders>
            <w:noWrap/>
            <w:vAlign w:val="bottom"/>
            <w:hideMark/>
          </w:tcPr>
          <w:p w14:paraId="0CE11CA6"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3314B4EB" w14:textId="4F44ECE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$286,000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3C6D6015" w14:textId="5576952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$286,000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4B0BCEC2" w14:textId="5599004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$34,320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1F07CD1C" w14:textId="5EF9F83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$286,000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09545C7A" w14:textId="607CB04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$143,000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046C7BBB" w14:textId="6F9A5DD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$749,320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50D36C61" w14:textId="60B59B1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$463,320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9F1AEF6" w14:textId="5F3476C4"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$286,000 </w:t>
            </w:r>
          </w:p>
        </w:tc>
        <w:tc>
          <w:tcPr>
            <w:tcW w:w="396" w:type="pct"/>
            <w:tcBorders>
              <w:top w:val="single" w:sz="4" w:space="0" w:color="auto"/>
              <w:left w:val="nil"/>
              <w:bottom w:val="single" w:sz="4" w:space="0" w:color="auto"/>
              <w:right w:val="single" w:sz="4" w:space="0" w:color="auto"/>
            </w:tcBorders>
            <w:noWrap/>
            <w:vAlign w:val="bottom"/>
            <w:hideMark/>
          </w:tcPr>
          <w:p w14:paraId="27D1F886"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4BAD68B1"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4DB61FB"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2002</w:t>
            </w:r>
          </w:p>
        </w:tc>
        <w:tc>
          <w:tcPr>
            <w:tcW w:w="478" w:type="pct"/>
            <w:gridSpan w:val="2"/>
            <w:tcBorders>
              <w:top w:val="single" w:sz="4" w:space="0" w:color="auto"/>
              <w:left w:val="single" w:sz="4" w:space="0" w:color="auto"/>
              <w:bottom w:val="single" w:sz="4" w:space="0" w:color="auto"/>
              <w:right w:val="nil"/>
            </w:tcBorders>
            <w:noWrap/>
            <w:vAlign w:val="bottom"/>
            <w:hideMark/>
          </w:tcPr>
          <w:p w14:paraId="0F4A944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3B2652B0" w14:textId="5AC4E9A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$309,000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483EF1F2" w14:textId="4144AFB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$309,000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31D499BF" w14:textId="096B241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$37,080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41AFD24" w14:textId="33CAB5B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$309,000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5A6E363A" w14:textId="47460C1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$154,500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1233B57" w14:textId="62A0B6C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$809,580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FA86480" w14:textId="320AF80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$500,580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A2471EC" w14:textId="0B73ECF9"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$309,000 </w:t>
            </w:r>
          </w:p>
        </w:tc>
        <w:tc>
          <w:tcPr>
            <w:tcW w:w="396" w:type="pct"/>
            <w:tcBorders>
              <w:top w:val="single" w:sz="4" w:space="0" w:color="auto"/>
              <w:left w:val="nil"/>
              <w:bottom w:val="single" w:sz="4" w:space="0" w:color="auto"/>
              <w:right w:val="single" w:sz="4" w:space="0" w:color="auto"/>
            </w:tcBorders>
            <w:noWrap/>
            <w:vAlign w:val="bottom"/>
            <w:hideMark/>
          </w:tcPr>
          <w:p w14:paraId="33332208"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7CFA7744"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56963BB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2003</w:t>
            </w:r>
          </w:p>
        </w:tc>
        <w:tc>
          <w:tcPr>
            <w:tcW w:w="478" w:type="pct"/>
            <w:gridSpan w:val="2"/>
            <w:tcBorders>
              <w:top w:val="single" w:sz="4" w:space="0" w:color="auto"/>
              <w:left w:val="single" w:sz="4" w:space="0" w:color="auto"/>
              <w:bottom w:val="single" w:sz="4" w:space="0" w:color="auto"/>
              <w:right w:val="nil"/>
            </w:tcBorders>
            <w:noWrap/>
            <w:vAlign w:val="bottom"/>
            <w:hideMark/>
          </w:tcPr>
          <w:p w14:paraId="5C7CFCFF"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42029A9A" w14:textId="732B2F5D"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$332,000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8F1E939" w14:textId="0315E25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$332,000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738D2365" w14:textId="6E535B1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$39,840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0893C4EB" w14:textId="02AB0BD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$332,000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27F61C27" w14:textId="654AD84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$166,000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27A2C129" w14:textId="4A8FD89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$869,840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9D91631" w14:textId="69D8F88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$537,840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835168B" w14:textId="7956CC11"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$332,000 </w:t>
            </w:r>
          </w:p>
        </w:tc>
        <w:tc>
          <w:tcPr>
            <w:tcW w:w="396" w:type="pct"/>
            <w:tcBorders>
              <w:top w:val="single" w:sz="4" w:space="0" w:color="auto"/>
              <w:left w:val="nil"/>
              <w:bottom w:val="single" w:sz="4" w:space="0" w:color="auto"/>
              <w:right w:val="single" w:sz="4" w:space="0" w:color="auto"/>
            </w:tcBorders>
            <w:noWrap/>
            <w:vAlign w:val="bottom"/>
            <w:hideMark/>
          </w:tcPr>
          <w:p w14:paraId="77AE8392"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SALARIO MINIMO VIGENTE</w:t>
            </w:r>
          </w:p>
        </w:tc>
      </w:tr>
      <w:tr w:rsidR="00AF1EAF" w:rsidRPr="00681F07" w14:paraId="54C58888"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FBE5607"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2004</w:t>
            </w:r>
          </w:p>
        </w:tc>
        <w:tc>
          <w:tcPr>
            <w:tcW w:w="478" w:type="pct"/>
            <w:gridSpan w:val="2"/>
            <w:tcBorders>
              <w:top w:val="single" w:sz="4" w:space="0" w:color="auto"/>
              <w:left w:val="single" w:sz="4" w:space="0" w:color="auto"/>
              <w:bottom w:val="single" w:sz="4" w:space="0" w:color="auto"/>
              <w:right w:val="nil"/>
            </w:tcBorders>
            <w:noWrap/>
            <w:vAlign w:val="bottom"/>
            <w:hideMark/>
          </w:tcPr>
          <w:p w14:paraId="33F71ACB"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29CBA5D4" w14:textId="00FFDF6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$974,310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04A585D1" w14:textId="7997E0F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$974,310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5D0B678F" w14:textId="0ED9928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$116,917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1990C17A" w14:textId="76F244C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$974,310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615B27B4" w14:textId="0358C4D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$487,155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010F220D" w14:textId="70F5DE0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$2,552,692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C99F14A" w14:textId="0BA92FE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$1,578,382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78CA6FEF" w14:textId="11DFB08C"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$974,310 </w:t>
            </w:r>
          </w:p>
        </w:tc>
        <w:tc>
          <w:tcPr>
            <w:tcW w:w="396" w:type="pct"/>
            <w:tcBorders>
              <w:top w:val="single" w:sz="4" w:space="0" w:color="auto"/>
              <w:left w:val="nil"/>
              <w:bottom w:val="single" w:sz="4" w:space="0" w:color="auto"/>
              <w:right w:val="single" w:sz="4" w:space="0" w:color="auto"/>
            </w:tcBorders>
            <w:noWrap/>
            <w:vAlign w:val="bottom"/>
            <w:hideMark/>
          </w:tcPr>
          <w:p w14:paraId="09351724"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28840C79"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3913BC0C"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2005</w:t>
            </w:r>
          </w:p>
        </w:tc>
        <w:tc>
          <w:tcPr>
            <w:tcW w:w="478" w:type="pct"/>
            <w:gridSpan w:val="2"/>
            <w:tcBorders>
              <w:top w:val="single" w:sz="4" w:space="0" w:color="auto"/>
              <w:left w:val="single" w:sz="4" w:space="0" w:color="auto"/>
              <w:bottom w:val="single" w:sz="4" w:space="0" w:color="auto"/>
              <w:right w:val="nil"/>
            </w:tcBorders>
            <w:noWrap/>
            <w:vAlign w:val="bottom"/>
            <w:hideMark/>
          </w:tcPr>
          <w:p w14:paraId="4521EEC0"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41D12626" w14:textId="3E3A8C5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$1,681,090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0FB156F3" w14:textId="529D5B2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$1,681,090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21616545" w14:textId="4BD7793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$201,731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076DC5D" w14:textId="7E592DA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$1,681,090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5AF09C86" w14:textId="7F8313E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$840,545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BB1981F" w14:textId="2352D48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$4,404,456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4725B620" w14:textId="749E53F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$2,723,366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CC8D3CD" w14:textId="39CE9FA1"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$1,681,090 </w:t>
            </w:r>
          </w:p>
        </w:tc>
        <w:tc>
          <w:tcPr>
            <w:tcW w:w="396" w:type="pct"/>
            <w:tcBorders>
              <w:top w:val="single" w:sz="4" w:space="0" w:color="auto"/>
              <w:left w:val="nil"/>
              <w:bottom w:val="single" w:sz="4" w:space="0" w:color="auto"/>
              <w:right w:val="single" w:sz="4" w:space="0" w:color="auto"/>
            </w:tcBorders>
            <w:noWrap/>
            <w:vAlign w:val="bottom"/>
            <w:hideMark/>
          </w:tcPr>
          <w:p w14:paraId="0F7221B6"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7C733FE7"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6CDF5120"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2006</w:t>
            </w:r>
          </w:p>
        </w:tc>
        <w:tc>
          <w:tcPr>
            <w:tcW w:w="478" w:type="pct"/>
            <w:gridSpan w:val="2"/>
            <w:tcBorders>
              <w:top w:val="single" w:sz="4" w:space="0" w:color="auto"/>
              <w:left w:val="single" w:sz="4" w:space="0" w:color="auto"/>
              <w:bottom w:val="single" w:sz="4" w:space="0" w:color="auto"/>
              <w:right w:val="nil"/>
            </w:tcBorders>
            <w:noWrap/>
            <w:vAlign w:val="bottom"/>
            <w:hideMark/>
          </w:tcPr>
          <w:p w14:paraId="4E382A4A"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5BBB47DA" w14:textId="6726792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$2,156,817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3AC05069" w14:textId="79BE398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$2,156,817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7ED99A4B" w14:textId="245339C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$258,818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D011A64" w14:textId="749886E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$2,156,817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2E5E64F1" w14:textId="7D527AF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$1,078,408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765339B4" w14:textId="3BAF5AB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$5,650,860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1D9AB85" w14:textId="79079E9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$3,494,043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4695F458" w14:textId="46CEB396"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$2,156,817 </w:t>
            </w:r>
          </w:p>
        </w:tc>
        <w:tc>
          <w:tcPr>
            <w:tcW w:w="396" w:type="pct"/>
            <w:tcBorders>
              <w:top w:val="single" w:sz="4" w:space="0" w:color="auto"/>
              <w:left w:val="nil"/>
              <w:bottom w:val="single" w:sz="4" w:space="0" w:color="auto"/>
              <w:right w:val="single" w:sz="4" w:space="0" w:color="auto"/>
            </w:tcBorders>
            <w:noWrap/>
            <w:vAlign w:val="bottom"/>
            <w:hideMark/>
          </w:tcPr>
          <w:p w14:paraId="01CBA485"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781223AD"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6C678CF5"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2007</w:t>
            </w:r>
          </w:p>
        </w:tc>
        <w:tc>
          <w:tcPr>
            <w:tcW w:w="478" w:type="pct"/>
            <w:gridSpan w:val="2"/>
            <w:tcBorders>
              <w:top w:val="single" w:sz="4" w:space="0" w:color="auto"/>
              <w:left w:val="single" w:sz="4" w:space="0" w:color="auto"/>
              <w:bottom w:val="single" w:sz="4" w:space="0" w:color="auto"/>
              <w:right w:val="nil"/>
            </w:tcBorders>
            <w:noWrap/>
            <w:vAlign w:val="bottom"/>
            <w:hideMark/>
          </w:tcPr>
          <w:p w14:paraId="5B979680"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6175A44F" w14:textId="4A03036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$1,829,037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92D558B" w14:textId="11B2253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$1,829,037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5B37B672" w14:textId="27DD7E7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$219,484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035F247C" w14:textId="1A7C626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$1,829,037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74076031"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$ 914,518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5A022C03" w14:textId="5137F00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$4,792,076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05F64CE" w14:textId="345BF6E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$2,963,039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6AAF407" w14:textId="02CC6201"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$1,829,037 </w:t>
            </w:r>
          </w:p>
        </w:tc>
        <w:tc>
          <w:tcPr>
            <w:tcW w:w="396" w:type="pct"/>
            <w:tcBorders>
              <w:top w:val="single" w:sz="4" w:space="0" w:color="auto"/>
              <w:left w:val="nil"/>
              <w:bottom w:val="single" w:sz="4" w:space="0" w:color="auto"/>
              <w:right w:val="single" w:sz="4" w:space="0" w:color="auto"/>
            </w:tcBorders>
            <w:noWrap/>
            <w:vAlign w:val="bottom"/>
            <w:hideMark/>
          </w:tcPr>
          <w:p w14:paraId="67606511"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60468DE3"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6AEF9044"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2008</w:t>
            </w:r>
          </w:p>
        </w:tc>
        <w:tc>
          <w:tcPr>
            <w:tcW w:w="478" w:type="pct"/>
            <w:gridSpan w:val="2"/>
            <w:tcBorders>
              <w:top w:val="single" w:sz="4" w:space="0" w:color="auto"/>
              <w:left w:val="single" w:sz="4" w:space="0" w:color="auto"/>
              <w:bottom w:val="single" w:sz="4" w:space="0" w:color="auto"/>
              <w:right w:val="nil"/>
            </w:tcBorders>
            <w:noWrap/>
            <w:vAlign w:val="bottom"/>
            <w:hideMark/>
          </w:tcPr>
          <w:p w14:paraId="037E7A9E"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2632A0E5" w14:textId="70A609F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$2,239,280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F532C15" w14:textId="7A4AB74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$2,239,280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34CF18FE" w14:textId="77493A8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$268,714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07FE8964" w14:textId="30D6CC8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$2,239,280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4AE96EE2" w14:textId="6044CFC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$1,119,640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784FBEB9" w14:textId="69FF21D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$5,866,912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654AB41" w14:textId="471AB821"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$3,627,633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193AB3C2" w14:textId="75D8720A"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$2,239,280 </w:t>
            </w:r>
          </w:p>
        </w:tc>
        <w:tc>
          <w:tcPr>
            <w:tcW w:w="396" w:type="pct"/>
            <w:tcBorders>
              <w:top w:val="single" w:sz="4" w:space="0" w:color="auto"/>
              <w:left w:val="nil"/>
              <w:bottom w:val="single" w:sz="4" w:space="0" w:color="auto"/>
              <w:right w:val="single" w:sz="4" w:space="0" w:color="auto"/>
            </w:tcBorders>
            <w:noWrap/>
            <w:vAlign w:val="bottom"/>
            <w:hideMark/>
          </w:tcPr>
          <w:p w14:paraId="7C0ED677"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7ECE6FDB"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0DBE24A5"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2009</w:t>
            </w:r>
          </w:p>
        </w:tc>
        <w:tc>
          <w:tcPr>
            <w:tcW w:w="478" w:type="pct"/>
            <w:gridSpan w:val="2"/>
            <w:tcBorders>
              <w:top w:val="single" w:sz="4" w:space="0" w:color="auto"/>
              <w:left w:val="single" w:sz="4" w:space="0" w:color="auto"/>
              <w:bottom w:val="single" w:sz="4" w:space="0" w:color="auto"/>
              <w:right w:val="nil"/>
            </w:tcBorders>
            <w:noWrap/>
            <w:vAlign w:val="bottom"/>
            <w:hideMark/>
          </w:tcPr>
          <w:p w14:paraId="529085FD"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0D710FA8" w14:textId="2CD82AA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$2,214,044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45726437" w14:textId="1F65E1C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$2,214,044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507B770F" w14:textId="4F580A3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$265,685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B935590" w14:textId="3B710DB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$2,214,044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4E464A5B" w14:textId="4AE3714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$1,107,022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799F651D" w14:textId="7BC1256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$5,800,794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72F7047D" w14:textId="6716B223"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$3,586,751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9743277" w14:textId="0B9BD3E3"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$2,214,044 </w:t>
            </w:r>
          </w:p>
        </w:tc>
        <w:tc>
          <w:tcPr>
            <w:tcW w:w="396" w:type="pct"/>
            <w:tcBorders>
              <w:top w:val="single" w:sz="4" w:space="0" w:color="auto"/>
              <w:left w:val="nil"/>
              <w:bottom w:val="single" w:sz="4" w:space="0" w:color="auto"/>
              <w:right w:val="single" w:sz="4" w:space="0" w:color="auto"/>
            </w:tcBorders>
            <w:noWrap/>
            <w:vAlign w:val="bottom"/>
            <w:hideMark/>
          </w:tcPr>
          <w:p w14:paraId="49C0A6DE"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7ABC8201"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50A62343"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lastRenderedPageBreak/>
              <w:t>2010</w:t>
            </w:r>
          </w:p>
        </w:tc>
        <w:tc>
          <w:tcPr>
            <w:tcW w:w="478" w:type="pct"/>
            <w:gridSpan w:val="2"/>
            <w:tcBorders>
              <w:top w:val="single" w:sz="4" w:space="0" w:color="auto"/>
              <w:left w:val="single" w:sz="4" w:space="0" w:color="auto"/>
              <w:bottom w:val="single" w:sz="4" w:space="0" w:color="auto"/>
              <w:right w:val="nil"/>
            </w:tcBorders>
            <w:noWrap/>
            <w:vAlign w:val="bottom"/>
            <w:hideMark/>
          </w:tcPr>
          <w:p w14:paraId="10A3A12D"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706AFB09" w14:textId="7BE858C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$1,671,907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532D713E" w14:textId="2293781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$1,671,907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115E43CC" w14:textId="7F8CB57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$200,629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85BAEA4" w14:textId="7B28FC6D"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$1,671,907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2047B900"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$ 835,953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7A90EC4B" w14:textId="3BC45EB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$4,380,395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4C5FB66" w14:textId="6CBCD4F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$2,708,489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5A4A3F29" w14:textId="741C6562"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$1,671,907 </w:t>
            </w:r>
          </w:p>
        </w:tc>
        <w:tc>
          <w:tcPr>
            <w:tcW w:w="396" w:type="pct"/>
            <w:tcBorders>
              <w:top w:val="single" w:sz="4" w:space="0" w:color="auto"/>
              <w:left w:val="nil"/>
              <w:bottom w:val="single" w:sz="4" w:space="0" w:color="auto"/>
              <w:right w:val="single" w:sz="4" w:space="0" w:color="auto"/>
            </w:tcBorders>
            <w:noWrap/>
            <w:vAlign w:val="bottom"/>
            <w:hideMark/>
          </w:tcPr>
          <w:p w14:paraId="6D65F031"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10473B25"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CD46A75"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2011</w:t>
            </w:r>
          </w:p>
        </w:tc>
        <w:tc>
          <w:tcPr>
            <w:tcW w:w="478" w:type="pct"/>
            <w:gridSpan w:val="2"/>
            <w:tcBorders>
              <w:top w:val="single" w:sz="4" w:space="0" w:color="auto"/>
              <w:left w:val="single" w:sz="4" w:space="0" w:color="auto"/>
              <w:bottom w:val="single" w:sz="4" w:space="0" w:color="auto"/>
              <w:right w:val="nil"/>
            </w:tcBorders>
            <w:noWrap/>
            <w:vAlign w:val="bottom"/>
            <w:hideMark/>
          </w:tcPr>
          <w:p w14:paraId="6C04DB59"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115FE52A" w14:textId="1BA3830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$1,833,794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26E72B3D" w14:textId="0E73F52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$1,833,794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0D7298BB" w14:textId="541AC67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$220,055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005A020C" w14:textId="6E68C99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$1,833,794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180D3E1C"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$ 916,897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4F14710B" w14:textId="7771A5C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$4,804,540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5E419608" w14:textId="4A8CE8E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$2,970,746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15259790" w14:textId="006A4A1B"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$1,833,794 </w:t>
            </w:r>
          </w:p>
        </w:tc>
        <w:tc>
          <w:tcPr>
            <w:tcW w:w="396" w:type="pct"/>
            <w:tcBorders>
              <w:top w:val="single" w:sz="4" w:space="0" w:color="auto"/>
              <w:left w:val="nil"/>
              <w:bottom w:val="single" w:sz="4" w:space="0" w:color="auto"/>
              <w:right w:val="single" w:sz="4" w:space="0" w:color="auto"/>
            </w:tcBorders>
            <w:noWrap/>
            <w:vAlign w:val="bottom"/>
            <w:hideMark/>
          </w:tcPr>
          <w:p w14:paraId="5E341CF1"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4CBE6EF6"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17B4BC02"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2012</w:t>
            </w:r>
          </w:p>
        </w:tc>
        <w:tc>
          <w:tcPr>
            <w:tcW w:w="478" w:type="pct"/>
            <w:gridSpan w:val="2"/>
            <w:tcBorders>
              <w:top w:val="single" w:sz="4" w:space="0" w:color="auto"/>
              <w:left w:val="single" w:sz="4" w:space="0" w:color="auto"/>
              <w:bottom w:val="single" w:sz="4" w:space="0" w:color="auto"/>
              <w:right w:val="nil"/>
            </w:tcBorders>
            <w:noWrap/>
            <w:vAlign w:val="bottom"/>
            <w:hideMark/>
          </w:tcPr>
          <w:p w14:paraId="0B9D49BC"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2C225CD5" w14:textId="6AE71D6D"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$2,693,802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3D501F50" w14:textId="1190ECB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$2,693,802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45CE01ED" w14:textId="223C7F1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$323,256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0B2CADFA" w14:textId="450AD0E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$2,693,802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4C1B113B" w14:textId="127DEA9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$1,346,901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4570F43A" w14:textId="5DF0EE2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$7,057,761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19562F36" w14:textId="1ACF99C5"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$4,363,959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1A5DF1CD" w14:textId="08A997B2"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$2,693,802 </w:t>
            </w:r>
          </w:p>
        </w:tc>
        <w:tc>
          <w:tcPr>
            <w:tcW w:w="396" w:type="pct"/>
            <w:tcBorders>
              <w:top w:val="single" w:sz="4" w:space="0" w:color="auto"/>
              <w:left w:val="nil"/>
              <w:bottom w:val="single" w:sz="4" w:space="0" w:color="auto"/>
              <w:right w:val="single" w:sz="4" w:space="0" w:color="auto"/>
            </w:tcBorders>
            <w:noWrap/>
            <w:vAlign w:val="bottom"/>
            <w:hideMark/>
          </w:tcPr>
          <w:p w14:paraId="21120E61"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1C3C7D70"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40B3B766"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2013</w:t>
            </w:r>
          </w:p>
        </w:tc>
        <w:tc>
          <w:tcPr>
            <w:tcW w:w="478" w:type="pct"/>
            <w:gridSpan w:val="2"/>
            <w:tcBorders>
              <w:top w:val="single" w:sz="4" w:space="0" w:color="auto"/>
              <w:left w:val="single" w:sz="4" w:space="0" w:color="auto"/>
              <w:bottom w:val="single" w:sz="4" w:space="0" w:color="auto"/>
              <w:right w:val="nil"/>
            </w:tcBorders>
            <w:noWrap/>
            <w:vAlign w:val="bottom"/>
            <w:hideMark/>
          </w:tcPr>
          <w:p w14:paraId="498F8A56"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22BAED9F" w14:textId="3F60D60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$2,631,753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783AA135" w14:textId="7FD581D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$2,631,753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7C477426" w14:textId="05E4C0F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$315,810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5C3FC66C" w14:textId="4AFD953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$2,631,753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15ABF760" w14:textId="039E74DC"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$1,315,877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013DE510" w14:textId="7EEE00F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$6,895,194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E89395B" w14:textId="294AE8B8"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$4,263,440 </w:t>
            </w: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316A27C9" w14:textId="6D2D4FBE"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$2,631,753 </w:t>
            </w:r>
          </w:p>
        </w:tc>
        <w:tc>
          <w:tcPr>
            <w:tcW w:w="396" w:type="pct"/>
            <w:tcBorders>
              <w:top w:val="single" w:sz="4" w:space="0" w:color="auto"/>
              <w:left w:val="nil"/>
              <w:bottom w:val="single" w:sz="4" w:space="0" w:color="auto"/>
              <w:right w:val="single" w:sz="4" w:space="0" w:color="auto"/>
            </w:tcBorders>
            <w:noWrap/>
            <w:vAlign w:val="bottom"/>
            <w:hideMark/>
          </w:tcPr>
          <w:p w14:paraId="50851326" w14:textId="77777777"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w:t>
            </w:r>
          </w:p>
        </w:tc>
      </w:tr>
      <w:tr w:rsidR="00AF1EAF" w:rsidRPr="00681F07" w14:paraId="6F803D20" w14:textId="77777777" w:rsidTr="005A5378">
        <w:trPr>
          <w:trHeight w:val="6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57A4E2FD"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2014</w:t>
            </w:r>
          </w:p>
        </w:tc>
        <w:tc>
          <w:tcPr>
            <w:tcW w:w="478" w:type="pct"/>
            <w:gridSpan w:val="2"/>
            <w:tcBorders>
              <w:top w:val="single" w:sz="4" w:space="0" w:color="auto"/>
              <w:left w:val="single" w:sz="4" w:space="0" w:color="auto"/>
              <w:bottom w:val="single" w:sz="4" w:space="0" w:color="auto"/>
              <w:right w:val="nil"/>
            </w:tcBorders>
            <w:noWrap/>
            <w:vAlign w:val="bottom"/>
            <w:hideMark/>
          </w:tcPr>
          <w:p w14:paraId="6BA4F1AE"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31D87E06" w14:textId="1D62D33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1,269,684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59676F8A" w14:textId="734E162F"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1,269,684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702EE649" w14:textId="15B5F92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152,362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5245609A" w14:textId="0124B646"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1,269,684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4A97C4F1"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3B6B38F4" w14:textId="78715220"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2,691,730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1B74B598"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67675099" w14:textId="2E688665"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w:t>
            </w:r>
            <w:r w:rsidR="0078590C" w:rsidRPr="00681F07">
              <w:rPr>
                <w:rFonts w:ascii="Calibri" w:eastAsia="Times New Roman" w:hAnsi="Calibri" w:cs="Times New Roman"/>
                <w:b/>
                <w:color w:val="000000"/>
                <w:sz w:val="11"/>
                <w:szCs w:val="11"/>
                <w:lang w:val="es-ES_tradnl" w:eastAsia="es-ES_tradnl"/>
              </w:rPr>
              <w:t>$</w:t>
            </w:r>
            <w:r w:rsidRPr="00681F07">
              <w:rPr>
                <w:rFonts w:ascii="Calibri" w:eastAsia="Times New Roman" w:hAnsi="Calibri" w:cs="Times New Roman"/>
                <w:b/>
                <w:color w:val="000000"/>
                <w:sz w:val="11"/>
                <w:szCs w:val="11"/>
                <w:lang w:val="es-ES_tradnl" w:eastAsia="es-ES_tradnl"/>
              </w:rPr>
              <w:t xml:space="preserve">2,691,730 </w:t>
            </w:r>
          </w:p>
        </w:tc>
        <w:tc>
          <w:tcPr>
            <w:tcW w:w="396" w:type="pct"/>
            <w:tcBorders>
              <w:top w:val="single" w:sz="4" w:space="0" w:color="auto"/>
              <w:left w:val="nil"/>
              <w:bottom w:val="single" w:sz="4" w:space="0" w:color="auto"/>
              <w:right w:val="single" w:sz="4" w:space="0" w:color="auto"/>
            </w:tcBorders>
            <w:hideMark/>
          </w:tcPr>
          <w:p w14:paraId="018BE942" w14:textId="2ACD9E94"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SUMA DE PAGOS FL 273-284 HASTA EL 31</w:t>
            </w:r>
            <w:r w:rsidR="00AF1EAF" w:rsidRPr="00681F07">
              <w:rPr>
                <w:rFonts w:ascii="Calibri" w:eastAsia="Times New Roman" w:hAnsi="Calibri" w:cs="Times New Roman"/>
                <w:color w:val="000000"/>
                <w:sz w:val="10"/>
                <w:szCs w:val="10"/>
                <w:lang w:val="es-ES_tradnl" w:eastAsia="es-ES_tradnl"/>
              </w:rPr>
              <w:t>/03/</w:t>
            </w:r>
            <w:r w:rsidRPr="00681F07">
              <w:rPr>
                <w:rFonts w:ascii="Calibri" w:eastAsia="Times New Roman" w:hAnsi="Calibri" w:cs="Times New Roman"/>
                <w:color w:val="000000"/>
                <w:sz w:val="10"/>
                <w:szCs w:val="10"/>
                <w:lang w:val="es-ES_tradnl" w:eastAsia="es-ES_tradnl"/>
              </w:rPr>
              <w:t xml:space="preserve"> Y DE </w:t>
            </w:r>
            <w:r w:rsidR="00AF1EAF" w:rsidRPr="00681F07">
              <w:rPr>
                <w:rFonts w:ascii="Calibri" w:eastAsia="Times New Roman" w:hAnsi="Calibri" w:cs="Times New Roman"/>
                <w:color w:val="000000"/>
                <w:sz w:val="10"/>
                <w:szCs w:val="10"/>
                <w:lang w:val="es-ES_tradnl" w:eastAsia="es-ES_tradnl"/>
              </w:rPr>
              <w:t>0</w:t>
            </w:r>
            <w:r w:rsidRPr="00681F07">
              <w:rPr>
                <w:rFonts w:ascii="Calibri" w:eastAsia="Times New Roman" w:hAnsi="Calibri" w:cs="Times New Roman"/>
                <w:color w:val="000000"/>
                <w:sz w:val="10"/>
                <w:szCs w:val="10"/>
                <w:lang w:val="es-ES_tradnl" w:eastAsia="es-ES_tradnl"/>
              </w:rPr>
              <w:t>1</w:t>
            </w:r>
            <w:r w:rsidR="00AF1EAF" w:rsidRPr="00681F07">
              <w:rPr>
                <w:rFonts w:ascii="Calibri" w:eastAsia="Times New Roman" w:hAnsi="Calibri" w:cs="Times New Roman"/>
                <w:color w:val="000000"/>
                <w:sz w:val="10"/>
                <w:szCs w:val="10"/>
                <w:lang w:val="es-ES_tradnl" w:eastAsia="es-ES_tradnl"/>
              </w:rPr>
              <w:t>/04</w:t>
            </w:r>
            <w:r w:rsidRPr="00681F07">
              <w:rPr>
                <w:rFonts w:ascii="Calibri" w:eastAsia="Times New Roman" w:hAnsi="Calibri" w:cs="Times New Roman"/>
                <w:color w:val="000000"/>
                <w:sz w:val="10"/>
                <w:szCs w:val="10"/>
                <w:lang w:val="es-ES_tradnl" w:eastAsia="es-ES_tradnl"/>
              </w:rPr>
              <w:t xml:space="preserve"> </w:t>
            </w:r>
            <w:r w:rsidR="00AF1EAF" w:rsidRPr="00681F07">
              <w:rPr>
                <w:rFonts w:ascii="Calibri" w:eastAsia="Times New Roman" w:hAnsi="Calibri" w:cs="Times New Roman"/>
                <w:color w:val="000000"/>
                <w:sz w:val="10"/>
                <w:szCs w:val="10"/>
                <w:lang w:val="es-ES_tradnl" w:eastAsia="es-ES_tradnl"/>
              </w:rPr>
              <w:t>A</w:t>
            </w:r>
            <w:r w:rsidRPr="00681F07">
              <w:rPr>
                <w:rFonts w:ascii="Calibri" w:eastAsia="Times New Roman" w:hAnsi="Calibri" w:cs="Times New Roman"/>
                <w:color w:val="000000"/>
                <w:sz w:val="10"/>
                <w:szCs w:val="10"/>
                <w:lang w:val="es-ES_tradnl" w:eastAsia="es-ES_tradnl"/>
              </w:rPr>
              <w:t xml:space="preserve"> 31</w:t>
            </w:r>
            <w:r w:rsidR="00AF1EAF" w:rsidRPr="00681F07">
              <w:rPr>
                <w:rFonts w:ascii="Calibri" w:eastAsia="Times New Roman" w:hAnsi="Calibri" w:cs="Times New Roman"/>
                <w:color w:val="000000"/>
                <w:sz w:val="10"/>
                <w:szCs w:val="10"/>
                <w:lang w:val="es-ES_tradnl" w:eastAsia="es-ES_tradnl"/>
              </w:rPr>
              <w:t>/12</w:t>
            </w:r>
            <w:r w:rsidRPr="00681F07">
              <w:rPr>
                <w:rFonts w:ascii="Calibri" w:eastAsia="Times New Roman" w:hAnsi="Calibri" w:cs="Times New Roman"/>
                <w:color w:val="000000"/>
                <w:sz w:val="10"/>
                <w:szCs w:val="10"/>
                <w:lang w:val="es-ES_tradnl" w:eastAsia="es-ES_tradnl"/>
              </w:rPr>
              <w:t xml:space="preserve"> FL 303-307</w:t>
            </w:r>
          </w:p>
        </w:tc>
      </w:tr>
      <w:tr w:rsidR="00AF1EAF" w:rsidRPr="00681F07" w14:paraId="23F49009"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25B5DEA7"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2015</w:t>
            </w:r>
          </w:p>
        </w:tc>
        <w:tc>
          <w:tcPr>
            <w:tcW w:w="478" w:type="pct"/>
            <w:gridSpan w:val="2"/>
            <w:tcBorders>
              <w:top w:val="single" w:sz="4" w:space="0" w:color="auto"/>
              <w:left w:val="single" w:sz="4" w:space="0" w:color="auto"/>
              <w:bottom w:val="single" w:sz="4" w:space="0" w:color="auto"/>
              <w:right w:val="nil"/>
            </w:tcBorders>
            <w:noWrap/>
            <w:vAlign w:val="bottom"/>
            <w:hideMark/>
          </w:tcPr>
          <w:p w14:paraId="4D2B6C95"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360</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15F167A6" w14:textId="5C0D24F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$913,667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692204C6" w14:textId="0E11CDB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$913,667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591E05FB" w14:textId="5582981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$109,640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FD85728" w14:textId="46C02CC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$913,667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599485BA"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31DB1580" w14:textId="69F3BDAB"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1,936,973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3CD49CAD"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438B7622" w14:textId="464BEDEF"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w:t>
            </w:r>
            <w:r w:rsidR="0078590C" w:rsidRPr="00681F07">
              <w:rPr>
                <w:rFonts w:ascii="Calibri" w:eastAsia="Times New Roman" w:hAnsi="Calibri" w:cs="Times New Roman"/>
                <w:b/>
                <w:color w:val="000000"/>
                <w:sz w:val="11"/>
                <w:szCs w:val="11"/>
                <w:lang w:val="es-ES_tradnl" w:eastAsia="es-ES_tradnl"/>
              </w:rPr>
              <w:t>$</w:t>
            </w:r>
            <w:r w:rsidRPr="00681F07">
              <w:rPr>
                <w:rFonts w:ascii="Calibri" w:eastAsia="Times New Roman" w:hAnsi="Calibri" w:cs="Times New Roman"/>
                <w:b/>
                <w:color w:val="000000"/>
                <w:sz w:val="11"/>
                <w:szCs w:val="11"/>
                <w:lang w:val="es-ES_tradnl" w:eastAsia="es-ES_tradnl"/>
              </w:rPr>
              <w:t xml:space="preserve">1,936,973 </w:t>
            </w:r>
          </w:p>
        </w:tc>
        <w:tc>
          <w:tcPr>
            <w:tcW w:w="396" w:type="pct"/>
            <w:tcBorders>
              <w:top w:val="single" w:sz="4" w:space="0" w:color="auto"/>
              <w:left w:val="nil"/>
              <w:bottom w:val="single" w:sz="4" w:space="0" w:color="auto"/>
              <w:right w:val="single" w:sz="4" w:space="0" w:color="auto"/>
            </w:tcBorders>
            <w:noWrap/>
            <w:vAlign w:val="bottom"/>
            <w:hideMark/>
          </w:tcPr>
          <w:p w14:paraId="583FD5A9" w14:textId="0468F603"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CONTRATOSERVICIOS Y ANEXOS FL308-312</w:t>
            </w:r>
          </w:p>
        </w:tc>
      </w:tr>
      <w:tr w:rsidR="00AF1EAF" w:rsidRPr="00681F07" w14:paraId="245596F8" w14:textId="77777777" w:rsidTr="005A5378">
        <w:trPr>
          <w:trHeight w:val="300"/>
        </w:trPr>
        <w:tc>
          <w:tcPr>
            <w:tcW w:w="392" w:type="pct"/>
            <w:tcBorders>
              <w:top w:val="single" w:sz="4" w:space="0" w:color="auto"/>
              <w:left w:val="single" w:sz="4" w:space="0" w:color="auto"/>
              <w:bottom w:val="single" w:sz="4" w:space="0" w:color="auto"/>
              <w:right w:val="single" w:sz="4" w:space="0" w:color="auto"/>
            </w:tcBorders>
            <w:noWrap/>
            <w:vAlign w:val="bottom"/>
            <w:hideMark/>
          </w:tcPr>
          <w:p w14:paraId="7846625D"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2016</w:t>
            </w:r>
          </w:p>
        </w:tc>
        <w:tc>
          <w:tcPr>
            <w:tcW w:w="478" w:type="pct"/>
            <w:gridSpan w:val="2"/>
            <w:tcBorders>
              <w:top w:val="single" w:sz="4" w:space="0" w:color="auto"/>
              <w:left w:val="single" w:sz="4" w:space="0" w:color="auto"/>
              <w:bottom w:val="single" w:sz="4" w:space="0" w:color="auto"/>
              <w:right w:val="nil"/>
            </w:tcBorders>
            <w:noWrap/>
            <w:vAlign w:val="bottom"/>
            <w:hideMark/>
          </w:tcPr>
          <w:p w14:paraId="3F38735C" w14:textId="77777777" w:rsidR="00AE5B0D" w:rsidRPr="00681F07" w:rsidRDefault="00AE5B0D" w:rsidP="00AE5B0D">
            <w:pPr>
              <w:spacing w:after="0" w:line="240" w:lineRule="auto"/>
              <w:jc w:val="center"/>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352</w:t>
            </w:r>
          </w:p>
        </w:tc>
        <w:tc>
          <w:tcPr>
            <w:tcW w:w="396" w:type="pct"/>
            <w:tcBorders>
              <w:top w:val="single" w:sz="4" w:space="0" w:color="auto"/>
              <w:left w:val="single" w:sz="8" w:space="0" w:color="auto"/>
              <w:bottom w:val="single" w:sz="4" w:space="0" w:color="auto"/>
              <w:right w:val="single" w:sz="4" w:space="0" w:color="auto"/>
            </w:tcBorders>
            <w:noWrap/>
            <w:vAlign w:val="bottom"/>
            <w:hideMark/>
          </w:tcPr>
          <w:p w14:paraId="73AE67B6" w14:textId="7F5008D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$1,034,783 </w:t>
            </w:r>
          </w:p>
        </w:tc>
        <w:tc>
          <w:tcPr>
            <w:tcW w:w="478" w:type="pct"/>
            <w:tcBorders>
              <w:top w:val="single" w:sz="4" w:space="0" w:color="auto"/>
              <w:left w:val="single" w:sz="4" w:space="0" w:color="auto"/>
              <w:bottom w:val="single" w:sz="4" w:space="0" w:color="auto"/>
              <w:right w:val="single" w:sz="4" w:space="0" w:color="auto"/>
            </w:tcBorders>
            <w:noWrap/>
            <w:vAlign w:val="bottom"/>
            <w:hideMark/>
          </w:tcPr>
          <w:p w14:paraId="04CDA26A" w14:textId="3C71377E"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$1,011,788 </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5FDC6232" w14:textId="5E6AA694"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$118,716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24B00004" w14:textId="7498A649"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$1,011,788 </w:t>
            </w:r>
          </w:p>
        </w:tc>
        <w:tc>
          <w:tcPr>
            <w:tcW w:w="476" w:type="pct"/>
            <w:tcBorders>
              <w:top w:val="single" w:sz="4" w:space="0" w:color="auto"/>
              <w:left w:val="single" w:sz="4" w:space="0" w:color="auto"/>
              <w:bottom w:val="single" w:sz="4" w:space="0" w:color="auto"/>
              <w:right w:val="single" w:sz="8" w:space="0" w:color="auto"/>
            </w:tcBorders>
            <w:noWrap/>
            <w:vAlign w:val="bottom"/>
            <w:hideMark/>
          </w:tcPr>
          <w:p w14:paraId="0EFD69DB" w14:textId="3C855262"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2,473,420 </w:t>
            </w:r>
          </w:p>
        </w:tc>
        <w:tc>
          <w:tcPr>
            <w:tcW w:w="477" w:type="pct"/>
            <w:tcBorders>
              <w:top w:val="single" w:sz="4" w:space="0" w:color="auto"/>
              <w:left w:val="single" w:sz="8" w:space="0" w:color="auto"/>
              <w:bottom w:val="single" w:sz="4" w:space="0" w:color="auto"/>
              <w:right w:val="single" w:sz="4" w:space="0" w:color="auto"/>
            </w:tcBorders>
            <w:noWrap/>
            <w:vAlign w:val="bottom"/>
            <w:hideMark/>
          </w:tcPr>
          <w:p w14:paraId="2AD2A637" w14:textId="61B6528A"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r w:rsidRPr="00681F07">
              <w:rPr>
                <w:rFonts w:ascii="Calibri" w:eastAsia="Times New Roman" w:hAnsi="Calibri" w:cs="Times New Roman"/>
                <w:color w:val="000000"/>
                <w:sz w:val="11"/>
                <w:szCs w:val="11"/>
                <w:lang w:val="es-ES_tradnl" w:eastAsia="es-ES_tradnl"/>
              </w:rPr>
              <w:t xml:space="preserve">  </w:t>
            </w:r>
            <w:r w:rsidR="0078590C" w:rsidRPr="00681F07">
              <w:rPr>
                <w:rFonts w:ascii="Calibri" w:eastAsia="Times New Roman" w:hAnsi="Calibri" w:cs="Times New Roman"/>
                <w:color w:val="000000"/>
                <w:sz w:val="11"/>
                <w:szCs w:val="11"/>
                <w:lang w:val="es-ES_tradnl" w:eastAsia="es-ES_tradnl"/>
              </w:rPr>
              <w:t>$</w:t>
            </w:r>
            <w:r w:rsidRPr="00681F07">
              <w:rPr>
                <w:rFonts w:ascii="Calibri" w:eastAsia="Times New Roman" w:hAnsi="Calibri" w:cs="Times New Roman"/>
                <w:color w:val="000000"/>
                <w:sz w:val="11"/>
                <w:szCs w:val="11"/>
                <w:lang w:val="es-ES_tradnl" w:eastAsia="es-ES_tradnl"/>
              </w:rPr>
              <w:t xml:space="preserve">4,615,712 </w:t>
            </w:r>
          </w:p>
        </w:tc>
        <w:tc>
          <w:tcPr>
            <w:tcW w:w="477" w:type="pct"/>
            <w:tcBorders>
              <w:top w:val="single" w:sz="4" w:space="0" w:color="auto"/>
              <w:left w:val="single" w:sz="4" w:space="0" w:color="auto"/>
              <w:bottom w:val="single" w:sz="4" w:space="0" w:color="auto"/>
              <w:right w:val="single" w:sz="4" w:space="0" w:color="auto"/>
            </w:tcBorders>
            <w:noWrap/>
            <w:vAlign w:val="bottom"/>
            <w:hideMark/>
          </w:tcPr>
          <w:p w14:paraId="6E3F5389" w14:textId="77777777" w:rsidR="00AE5B0D" w:rsidRPr="00681F07" w:rsidRDefault="00AE5B0D" w:rsidP="00AE5B0D">
            <w:pPr>
              <w:spacing w:after="0" w:line="240" w:lineRule="auto"/>
              <w:jc w:val="right"/>
              <w:rPr>
                <w:rFonts w:ascii="Calibri" w:eastAsia="Times New Roman" w:hAnsi="Calibri" w:cs="Times New Roman"/>
                <w:color w:val="000000"/>
                <w:sz w:val="11"/>
                <w:szCs w:val="11"/>
                <w:lang w:val="es-ES_tradnl" w:eastAsia="es-ES_tradnl"/>
              </w:rPr>
            </w:pPr>
          </w:p>
        </w:tc>
        <w:tc>
          <w:tcPr>
            <w:tcW w:w="478" w:type="pct"/>
            <w:tcBorders>
              <w:top w:val="single" w:sz="4" w:space="0" w:color="auto"/>
              <w:left w:val="single" w:sz="4" w:space="0" w:color="auto"/>
              <w:bottom w:val="single" w:sz="4" w:space="0" w:color="auto"/>
              <w:right w:val="single" w:sz="8" w:space="0" w:color="auto"/>
            </w:tcBorders>
            <w:noWrap/>
            <w:vAlign w:val="bottom"/>
            <w:hideMark/>
          </w:tcPr>
          <w:p w14:paraId="0E749A85" w14:textId="2A896947" w:rsidR="00AE5B0D" w:rsidRPr="00681F07" w:rsidRDefault="00AE5B0D" w:rsidP="00AE5B0D">
            <w:pPr>
              <w:spacing w:after="0" w:line="240" w:lineRule="auto"/>
              <w:jc w:val="right"/>
              <w:rPr>
                <w:rFonts w:ascii="Calibri" w:eastAsia="Times New Roman" w:hAnsi="Calibri" w:cs="Times New Roman"/>
                <w:b/>
                <w:color w:val="000000"/>
                <w:sz w:val="11"/>
                <w:szCs w:val="11"/>
                <w:lang w:val="es-ES_tradnl" w:eastAsia="es-ES_tradnl"/>
              </w:rPr>
            </w:pPr>
            <w:r w:rsidRPr="00681F07">
              <w:rPr>
                <w:rFonts w:ascii="Calibri" w:eastAsia="Times New Roman" w:hAnsi="Calibri" w:cs="Times New Roman"/>
                <w:b/>
                <w:color w:val="000000"/>
                <w:sz w:val="11"/>
                <w:szCs w:val="11"/>
                <w:lang w:val="es-ES_tradnl" w:eastAsia="es-ES_tradnl"/>
              </w:rPr>
              <w:t xml:space="preserve"> $4,615,712 </w:t>
            </w:r>
          </w:p>
        </w:tc>
        <w:tc>
          <w:tcPr>
            <w:tcW w:w="396" w:type="pct"/>
            <w:tcBorders>
              <w:top w:val="single" w:sz="4" w:space="0" w:color="auto"/>
              <w:left w:val="nil"/>
              <w:bottom w:val="single" w:sz="4" w:space="0" w:color="auto"/>
              <w:right w:val="single" w:sz="4" w:space="0" w:color="auto"/>
            </w:tcBorders>
            <w:noWrap/>
            <w:vAlign w:val="bottom"/>
            <w:hideMark/>
          </w:tcPr>
          <w:p w14:paraId="2A589B96" w14:textId="739CCA8A" w:rsidR="00AE5B0D" w:rsidRPr="00681F07" w:rsidRDefault="00AE5B0D" w:rsidP="00AE5B0D">
            <w:pPr>
              <w:spacing w:after="0" w:line="240" w:lineRule="auto"/>
              <w:rPr>
                <w:rFonts w:ascii="Calibri" w:eastAsia="Times New Roman" w:hAnsi="Calibri" w:cs="Times New Roman"/>
                <w:color w:val="000000"/>
                <w:sz w:val="10"/>
                <w:szCs w:val="10"/>
                <w:lang w:val="es-ES_tradnl" w:eastAsia="es-ES_tradnl"/>
              </w:rPr>
            </w:pPr>
            <w:r w:rsidRPr="00681F07">
              <w:rPr>
                <w:rFonts w:ascii="Calibri" w:eastAsia="Times New Roman" w:hAnsi="Calibri" w:cs="Times New Roman"/>
                <w:color w:val="000000"/>
                <w:sz w:val="10"/>
                <w:szCs w:val="10"/>
                <w:lang w:val="es-ES_tradnl" w:eastAsia="es-ES_tradnl"/>
              </w:rPr>
              <w:t>CONTRATO SERVICIOS Y ANEXOS FL313-317</w:t>
            </w:r>
          </w:p>
        </w:tc>
      </w:tr>
      <w:tr w:rsidR="00AF1EAF" w:rsidRPr="00681F07" w14:paraId="1669997F" w14:textId="77777777" w:rsidTr="005A5378">
        <w:trPr>
          <w:trHeight w:val="300"/>
        </w:trPr>
        <w:tc>
          <w:tcPr>
            <w:tcW w:w="869" w:type="pct"/>
            <w:gridSpan w:val="3"/>
            <w:tcBorders>
              <w:top w:val="single" w:sz="4" w:space="0" w:color="auto"/>
              <w:left w:val="single" w:sz="4" w:space="0" w:color="auto"/>
              <w:bottom w:val="single" w:sz="4" w:space="0" w:color="auto"/>
              <w:right w:val="single" w:sz="4" w:space="0" w:color="auto"/>
            </w:tcBorders>
            <w:noWrap/>
            <w:vAlign w:val="bottom"/>
          </w:tcPr>
          <w:p w14:paraId="43831B08" w14:textId="784DA59E" w:rsidR="004C66B0" w:rsidRPr="00681F07" w:rsidRDefault="004C66B0" w:rsidP="00AE5B0D">
            <w:pPr>
              <w:spacing w:after="0" w:line="240" w:lineRule="auto"/>
              <w:jc w:val="center"/>
              <w:rPr>
                <w:rFonts w:ascii="Calibri" w:eastAsia="Times New Roman" w:hAnsi="Calibri" w:cs="Times New Roman"/>
                <w:b/>
                <w:color w:val="000000"/>
                <w:sz w:val="12"/>
                <w:szCs w:val="12"/>
                <w:lang w:val="es-ES_tradnl" w:eastAsia="es-ES_tradnl"/>
              </w:rPr>
            </w:pPr>
            <w:r w:rsidRPr="00681F07">
              <w:rPr>
                <w:rFonts w:ascii="Calibri" w:eastAsia="Times New Roman" w:hAnsi="Calibri" w:cs="Times New Roman"/>
                <w:b/>
                <w:color w:val="000000"/>
                <w:sz w:val="12"/>
                <w:szCs w:val="12"/>
                <w:lang w:val="es-ES_tradnl" w:eastAsia="es-ES_tradnl"/>
              </w:rPr>
              <w:t>SUBTOTALES</w:t>
            </w:r>
          </w:p>
        </w:tc>
        <w:tc>
          <w:tcPr>
            <w:tcW w:w="396" w:type="pct"/>
            <w:tcBorders>
              <w:top w:val="single" w:sz="4" w:space="0" w:color="auto"/>
              <w:left w:val="single" w:sz="8" w:space="0" w:color="auto"/>
              <w:bottom w:val="single" w:sz="4" w:space="0" w:color="auto"/>
              <w:right w:val="single" w:sz="4" w:space="0" w:color="auto"/>
            </w:tcBorders>
            <w:noWrap/>
            <w:vAlign w:val="bottom"/>
          </w:tcPr>
          <w:p w14:paraId="17B0ED6E" w14:textId="55D7905D"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0</w:t>
            </w:r>
          </w:p>
        </w:tc>
        <w:tc>
          <w:tcPr>
            <w:tcW w:w="478" w:type="pct"/>
            <w:tcBorders>
              <w:top w:val="single" w:sz="4" w:space="0" w:color="auto"/>
              <w:left w:val="single" w:sz="4" w:space="0" w:color="auto"/>
              <w:bottom w:val="single" w:sz="4" w:space="0" w:color="auto"/>
              <w:right w:val="single" w:sz="4" w:space="0" w:color="auto"/>
            </w:tcBorders>
            <w:noWrap/>
            <w:vAlign w:val="bottom"/>
          </w:tcPr>
          <w:p w14:paraId="79916189" w14:textId="2C494434"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$25.344.854</w:t>
            </w:r>
          </w:p>
        </w:tc>
        <w:tc>
          <w:tcPr>
            <w:tcW w:w="476" w:type="pct"/>
            <w:tcBorders>
              <w:top w:val="single" w:sz="4" w:space="0" w:color="auto"/>
              <w:left w:val="single" w:sz="4" w:space="0" w:color="auto"/>
              <w:bottom w:val="single" w:sz="4" w:space="0" w:color="auto"/>
              <w:right w:val="single" w:sz="4" w:space="0" w:color="auto"/>
            </w:tcBorders>
            <w:noWrap/>
            <w:vAlign w:val="bottom"/>
          </w:tcPr>
          <w:p w14:paraId="5957B709" w14:textId="245A94CE"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$3.037.087</w:t>
            </w:r>
          </w:p>
        </w:tc>
        <w:tc>
          <w:tcPr>
            <w:tcW w:w="477" w:type="pct"/>
            <w:tcBorders>
              <w:top w:val="single" w:sz="4" w:space="0" w:color="auto"/>
              <w:left w:val="single" w:sz="4" w:space="0" w:color="auto"/>
              <w:bottom w:val="single" w:sz="4" w:space="0" w:color="auto"/>
              <w:right w:val="single" w:sz="4" w:space="0" w:color="auto"/>
            </w:tcBorders>
            <w:noWrap/>
            <w:vAlign w:val="bottom"/>
          </w:tcPr>
          <w:p w14:paraId="1515AE43" w14:textId="12C30C42"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$25.344.854</w:t>
            </w:r>
          </w:p>
        </w:tc>
        <w:tc>
          <w:tcPr>
            <w:tcW w:w="476" w:type="pct"/>
            <w:tcBorders>
              <w:top w:val="single" w:sz="4" w:space="0" w:color="auto"/>
              <w:left w:val="single" w:sz="4" w:space="0" w:color="auto"/>
              <w:bottom w:val="single" w:sz="4" w:space="0" w:color="auto"/>
              <w:right w:val="single" w:sz="8" w:space="0" w:color="auto"/>
            </w:tcBorders>
            <w:noWrap/>
            <w:vAlign w:val="bottom"/>
          </w:tcPr>
          <w:p w14:paraId="7BCAF995" w14:textId="48C86B71"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$13.548.277</w:t>
            </w:r>
          </w:p>
        </w:tc>
        <w:tc>
          <w:tcPr>
            <w:tcW w:w="477" w:type="pct"/>
            <w:tcBorders>
              <w:top w:val="single" w:sz="4" w:space="0" w:color="auto"/>
              <w:left w:val="single" w:sz="8" w:space="0" w:color="auto"/>
              <w:bottom w:val="single" w:sz="4" w:space="0" w:color="auto"/>
              <w:right w:val="single" w:sz="4" w:space="0" w:color="auto"/>
            </w:tcBorders>
            <w:noWrap/>
            <w:vAlign w:val="bottom"/>
          </w:tcPr>
          <w:p w14:paraId="34D5C0A4" w14:textId="39388FFB"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$67.275.071</w:t>
            </w:r>
          </w:p>
        </w:tc>
        <w:tc>
          <w:tcPr>
            <w:tcW w:w="477" w:type="pct"/>
            <w:tcBorders>
              <w:top w:val="single" w:sz="4" w:space="0" w:color="auto"/>
              <w:left w:val="single" w:sz="4" w:space="0" w:color="auto"/>
              <w:bottom w:val="single" w:sz="4" w:space="0" w:color="auto"/>
              <w:right w:val="single" w:sz="4" w:space="0" w:color="auto"/>
            </w:tcBorders>
            <w:noWrap/>
            <w:vAlign w:val="bottom"/>
          </w:tcPr>
          <w:p w14:paraId="074C22A2" w14:textId="66BDBACA" w:rsidR="004C66B0" w:rsidRPr="00681F07" w:rsidRDefault="004C66B0" w:rsidP="00AE5B0D">
            <w:pPr>
              <w:spacing w:after="0" w:line="240" w:lineRule="auto"/>
              <w:jc w:val="right"/>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color w:val="000000"/>
                <w:sz w:val="12"/>
                <w:szCs w:val="12"/>
                <w:lang w:val="es-ES_tradnl" w:eastAsia="es-ES_tradnl"/>
              </w:rPr>
              <w:t>$35.880.940</w:t>
            </w:r>
          </w:p>
        </w:tc>
        <w:tc>
          <w:tcPr>
            <w:tcW w:w="478" w:type="pct"/>
            <w:tcBorders>
              <w:top w:val="single" w:sz="4" w:space="0" w:color="auto"/>
              <w:left w:val="single" w:sz="4" w:space="0" w:color="auto"/>
              <w:bottom w:val="single" w:sz="4" w:space="0" w:color="auto"/>
              <w:right w:val="single" w:sz="8" w:space="0" w:color="auto"/>
            </w:tcBorders>
            <w:noWrap/>
            <w:vAlign w:val="bottom"/>
          </w:tcPr>
          <w:p w14:paraId="0ED9462B" w14:textId="56DD0AE0" w:rsidR="004C66B0" w:rsidRPr="00681F07" w:rsidRDefault="004C66B0" w:rsidP="00AF1EAF">
            <w:pPr>
              <w:spacing w:after="0" w:line="240" w:lineRule="auto"/>
              <w:rPr>
                <w:rFonts w:ascii="Calibri" w:eastAsia="Times New Roman" w:hAnsi="Calibri" w:cs="Times New Roman"/>
                <w:color w:val="000000"/>
                <w:sz w:val="12"/>
                <w:szCs w:val="12"/>
                <w:lang w:val="es-ES_tradnl" w:eastAsia="es-ES_tradnl"/>
              </w:rPr>
            </w:pPr>
            <w:r w:rsidRPr="00681F07">
              <w:rPr>
                <w:rFonts w:ascii="Calibri" w:eastAsia="Times New Roman" w:hAnsi="Calibri" w:cs="Times New Roman"/>
                <w:b/>
                <w:color w:val="000000"/>
                <w:sz w:val="12"/>
                <w:szCs w:val="12"/>
                <w:lang w:val="es-ES_tradnl" w:eastAsia="es-ES_tradnl"/>
              </w:rPr>
              <w:t>$31.394.131</w:t>
            </w:r>
          </w:p>
        </w:tc>
        <w:tc>
          <w:tcPr>
            <w:tcW w:w="396" w:type="pct"/>
            <w:tcBorders>
              <w:top w:val="single" w:sz="4" w:space="0" w:color="auto"/>
              <w:left w:val="nil"/>
            </w:tcBorders>
            <w:noWrap/>
            <w:vAlign w:val="bottom"/>
          </w:tcPr>
          <w:p w14:paraId="4065A4A1" w14:textId="77777777" w:rsidR="004C66B0" w:rsidRPr="00681F07" w:rsidRDefault="004C66B0" w:rsidP="00AE5B0D">
            <w:pPr>
              <w:spacing w:after="0" w:line="240" w:lineRule="auto"/>
              <w:rPr>
                <w:rFonts w:ascii="Calibri" w:eastAsia="Times New Roman" w:hAnsi="Calibri" w:cs="Times New Roman"/>
                <w:color w:val="000000"/>
                <w:sz w:val="12"/>
                <w:szCs w:val="12"/>
                <w:lang w:val="es-ES_tradnl" w:eastAsia="es-ES_tradnl"/>
              </w:rPr>
            </w:pPr>
          </w:p>
        </w:tc>
      </w:tr>
      <w:tr w:rsidR="004C66B0" w:rsidRPr="00B948C8" w14:paraId="6C682628" w14:textId="77777777" w:rsidTr="00AF1EAF">
        <w:trPr>
          <w:gridAfter w:val="10"/>
          <w:wAfter w:w="4331" w:type="pct"/>
          <w:trHeight w:val="315"/>
        </w:trPr>
        <w:tc>
          <w:tcPr>
            <w:tcW w:w="669" w:type="pct"/>
            <w:gridSpan w:val="2"/>
            <w:tcBorders>
              <w:top w:val="nil"/>
              <w:left w:val="nil"/>
              <w:bottom w:val="nil"/>
              <w:right w:val="nil"/>
            </w:tcBorders>
            <w:noWrap/>
            <w:vAlign w:val="bottom"/>
            <w:hideMark/>
          </w:tcPr>
          <w:p w14:paraId="1EEC5AE8" w14:textId="77777777" w:rsidR="004C66B0" w:rsidRPr="00B948C8" w:rsidRDefault="004C66B0" w:rsidP="00B948C8">
            <w:pPr>
              <w:spacing w:after="0" w:line="276" w:lineRule="auto"/>
              <w:rPr>
                <w:rFonts w:ascii="Tahoma" w:eastAsia="Times New Roman" w:hAnsi="Tahoma" w:cs="Tahoma"/>
                <w:sz w:val="24"/>
                <w:szCs w:val="20"/>
                <w:lang w:val="es-ES_tradnl" w:eastAsia="es-ES_tradnl"/>
              </w:rPr>
            </w:pPr>
          </w:p>
        </w:tc>
      </w:tr>
    </w:tbl>
    <w:p w14:paraId="37E9A07E" w14:textId="77777777" w:rsidR="009444BA" w:rsidRPr="00B948C8" w:rsidRDefault="009444BA" w:rsidP="00B948C8">
      <w:pPr>
        <w:pStyle w:val="NormalWeb"/>
        <w:spacing w:before="0" w:beforeAutospacing="0" w:after="0" w:afterAutospacing="0" w:line="276" w:lineRule="auto"/>
        <w:ind w:firstLine="708"/>
        <w:jc w:val="both"/>
        <w:rPr>
          <w:rFonts w:ascii="Tahoma" w:hAnsi="Tahoma" w:cs="Tahoma"/>
          <w:color w:val="000000" w:themeColor="text1"/>
          <w:sz w:val="32"/>
        </w:rPr>
      </w:pPr>
    </w:p>
    <w:p w14:paraId="52364F99" w14:textId="36DBB581" w:rsidR="101A5BEB" w:rsidRPr="00B948C8" w:rsidRDefault="101A5BEB" w:rsidP="00B948C8">
      <w:pPr>
        <w:pStyle w:val="NormalWeb"/>
        <w:spacing w:before="0" w:beforeAutospacing="0" w:after="0" w:afterAutospacing="0" w:line="276" w:lineRule="auto"/>
        <w:ind w:firstLine="708"/>
        <w:jc w:val="both"/>
        <w:rPr>
          <w:rFonts w:ascii="Tahoma" w:hAnsi="Tahoma" w:cs="Tahoma"/>
          <w:color w:val="000000" w:themeColor="text1"/>
          <w:sz w:val="32"/>
        </w:rPr>
      </w:pPr>
    </w:p>
    <w:p w14:paraId="5C062A47" w14:textId="1468D167" w:rsidR="101A5BEB" w:rsidRPr="00B948C8" w:rsidRDefault="101A5BEB" w:rsidP="00B948C8">
      <w:pPr>
        <w:pStyle w:val="NormalWeb"/>
        <w:spacing w:before="0" w:beforeAutospacing="0" w:after="0" w:afterAutospacing="0" w:line="276" w:lineRule="auto"/>
        <w:ind w:firstLine="708"/>
        <w:jc w:val="both"/>
        <w:rPr>
          <w:rFonts w:ascii="Tahoma" w:hAnsi="Tahoma" w:cs="Tahoma"/>
          <w:color w:val="000000" w:themeColor="text1"/>
          <w:sz w:val="32"/>
        </w:rPr>
      </w:pPr>
    </w:p>
    <w:p w14:paraId="50A00933" w14:textId="100453A5" w:rsidR="7CA6536E" w:rsidRPr="00572304" w:rsidRDefault="7CA6536E" w:rsidP="00572304">
      <w:pPr>
        <w:spacing w:after="0" w:line="276" w:lineRule="auto"/>
        <w:jc w:val="both"/>
        <w:rPr>
          <w:rFonts w:ascii="Tahoma" w:eastAsia="Times New Roman" w:hAnsi="Tahoma" w:cs="Tahoma"/>
          <w:color w:val="000000" w:themeColor="text1"/>
          <w:szCs w:val="16"/>
          <w:lang w:val="es-ES" w:eastAsia="es-ES"/>
        </w:rPr>
      </w:pPr>
      <w:r w:rsidRPr="00572304">
        <w:rPr>
          <w:rFonts w:ascii="Tahoma" w:eastAsia="Times New Roman" w:hAnsi="Tahoma" w:cs="Tahoma"/>
          <w:color w:val="000000" w:themeColor="text1"/>
          <w:szCs w:val="16"/>
          <w:lang w:val="es-ES" w:eastAsia="es-ES"/>
        </w:rPr>
        <w:t>Cuadro 2.</w:t>
      </w:r>
    </w:p>
    <w:tbl>
      <w:tblPr>
        <w:tblStyle w:val="Tablaconcuadrculaclara"/>
        <w:tblW w:w="0" w:type="auto"/>
        <w:tblLayout w:type="fixed"/>
        <w:tblLook w:val="06A0" w:firstRow="1" w:lastRow="0" w:firstColumn="1" w:lastColumn="0" w:noHBand="1" w:noVBand="1"/>
      </w:tblPr>
      <w:tblGrid>
        <w:gridCol w:w="2145"/>
        <w:gridCol w:w="1967"/>
        <w:gridCol w:w="1802"/>
      </w:tblGrid>
      <w:tr w:rsidR="101A5BEB" w:rsidRPr="00681F07" w14:paraId="10D875A8" w14:textId="77777777" w:rsidTr="101A5BEB">
        <w:trPr>
          <w:trHeight w:val="315"/>
        </w:trPr>
        <w:tc>
          <w:tcPr>
            <w:tcW w:w="4112" w:type="dxa"/>
            <w:gridSpan w:val="2"/>
          </w:tcPr>
          <w:p w14:paraId="59E5BE4D" w14:textId="2F07DB6B" w:rsidR="101A5BEB" w:rsidRPr="00681F07" w:rsidRDefault="101A5BEB">
            <w:r w:rsidRPr="00681F07">
              <w:rPr>
                <w:rFonts w:ascii="Calibri" w:eastAsia="Calibri" w:hAnsi="Calibri" w:cs="Calibri"/>
                <w:color w:val="000000" w:themeColor="text1"/>
              </w:rPr>
              <w:t>VALORES FALLO SEGUNDA INSTANCIA</w:t>
            </w:r>
          </w:p>
        </w:tc>
        <w:tc>
          <w:tcPr>
            <w:tcW w:w="1802" w:type="dxa"/>
          </w:tcPr>
          <w:p w14:paraId="7B0238CF" w14:textId="16CA23E1" w:rsidR="101A5BEB" w:rsidRPr="00681F07" w:rsidRDefault="101A5BEB"/>
        </w:tc>
      </w:tr>
      <w:tr w:rsidR="101A5BEB" w:rsidRPr="00681F07" w14:paraId="246A1CE0" w14:textId="77777777" w:rsidTr="101A5BEB">
        <w:trPr>
          <w:trHeight w:val="300"/>
        </w:trPr>
        <w:tc>
          <w:tcPr>
            <w:tcW w:w="2145" w:type="dxa"/>
          </w:tcPr>
          <w:p w14:paraId="66F75C40" w14:textId="618EAAD1" w:rsidR="101A5BEB" w:rsidRPr="00681F07" w:rsidRDefault="101A5BEB">
            <w:r w:rsidRPr="00681F07">
              <w:rPr>
                <w:rFonts w:ascii="Calibri" w:eastAsia="Calibri" w:hAnsi="Calibri" w:cs="Calibri"/>
                <w:color w:val="000000" w:themeColor="text1"/>
              </w:rPr>
              <w:t>CESANTIAS</w:t>
            </w:r>
          </w:p>
        </w:tc>
        <w:tc>
          <w:tcPr>
            <w:tcW w:w="1967" w:type="dxa"/>
          </w:tcPr>
          <w:p w14:paraId="56D20B18" w14:textId="584C5963" w:rsidR="101A5BEB" w:rsidRPr="00681F07" w:rsidRDefault="101A5BEB"/>
        </w:tc>
        <w:tc>
          <w:tcPr>
            <w:tcW w:w="1802" w:type="dxa"/>
          </w:tcPr>
          <w:p w14:paraId="5ACE2873" w14:textId="0FC50DA8" w:rsidR="101A5BEB" w:rsidRPr="00681F07" w:rsidRDefault="101A5BEB">
            <w:r w:rsidRPr="00681F07">
              <w:rPr>
                <w:rFonts w:ascii="Calibri" w:eastAsia="Calibri" w:hAnsi="Calibri" w:cs="Calibri"/>
                <w:color w:val="000000" w:themeColor="text1"/>
              </w:rPr>
              <w:t xml:space="preserve"> $ 25.344.854 </w:t>
            </w:r>
          </w:p>
        </w:tc>
      </w:tr>
      <w:tr w:rsidR="101A5BEB" w:rsidRPr="00681F07" w14:paraId="1B4B8CEF" w14:textId="77777777" w:rsidTr="101A5BEB">
        <w:trPr>
          <w:trHeight w:val="300"/>
        </w:trPr>
        <w:tc>
          <w:tcPr>
            <w:tcW w:w="2145" w:type="dxa"/>
          </w:tcPr>
          <w:p w14:paraId="3A192A98" w14:textId="1A8DCA72" w:rsidR="101A5BEB" w:rsidRPr="00681F07" w:rsidRDefault="101A5BEB">
            <w:r w:rsidRPr="00681F07">
              <w:rPr>
                <w:rFonts w:ascii="Calibri" w:eastAsia="Calibri" w:hAnsi="Calibri" w:cs="Calibri"/>
                <w:color w:val="000000" w:themeColor="text1"/>
              </w:rPr>
              <w:t>INTERES CESANTIAS</w:t>
            </w:r>
          </w:p>
        </w:tc>
        <w:tc>
          <w:tcPr>
            <w:tcW w:w="1967" w:type="dxa"/>
          </w:tcPr>
          <w:p w14:paraId="29302811" w14:textId="4B3C2B70" w:rsidR="101A5BEB" w:rsidRPr="00681F07" w:rsidRDefault="101A5BEB"/>
        </w:tc>
        <w:tc>
          <w:tcPr>
            <w:tcW w:w="1802" w:type="dxa"/>
          </w:tcPr>
          <w:p w14:paraId="7A98C03C" w14:textId="0E760F25" w:rsidR="101A5BEB" w:rsidRPr="00681F07" w:rsidRDefault="101A5BEB">
            <w:r w:rsidRPr="00681F07">
              <w:rPr>
                <w:rFonts w:ascii="Calibri" w:eastAsia="Calibri" w:hAnsi="Calibri" w:cs="Calibri"/>
                <w:color w:val="000000" w:themeColor="text1"/>
              </w:rPr>
              <w:t xml:space="preserve"> $ 380.719 </w:t>
            </w:r>
          </w:p>
        </w:tc>
      </w:tr>
      <w:tr w:rsidR="101A5BEB" w:rsidRPr="00681F07" w14:paraId="191C401C" w14:textId="77777777" w:rsidTr="101A5BEB">
        <w:trPr>
          <w:trHeight w:val="300"/>
        </w:trPr>
        <w:tc>
          <w:tcPr>
            <w:tcW w:w="2145" w:type="dxa"/>
          </w:tcPr>
          <w:p w14:paraId="03EEABFE" w14:textId="2A9DDC99" w:rsidR="101A5BEB" w:rsidRPr="00681F07" w:rsidRDefault="101A5BEB" w:rsidP="101A5BEB">
            <w:r w:rsidRPr="00681F07">
              <w:rPr>
                <w:rFonts w:ascii="Calibri" w:eastAsia="Calibri" w:hAnsi="Calibri" w:cs="Calibri"/>
                <w:color w:val="000000" w:themeColor="text1"/>
              </w:rPr>
              <w:t>PRIMA</w:t>
            </w:r>
          </w:p>
        </w:tc>
        <w:tc>
          <w:tcPr>
            <w:tcW w:w="1967" w:type="dxa"/>
          </w:tcPr>
          <w:p w14:paraId="32B12CA5" w14:textId="3F7700E7" w:rsidR="101A5BEB" w:rsidRPr="00681F07" w:rsidRDefault="101A5BEB" w:rsidP="101A5BEB">
            <w:pPr>
              <w:rPr>
                <w:rFonts w:ascii="Calibri" w:eastAsia="Calibri" w:hAnsi="Calibri" w:cs="Calibri"/>
                <w:color w:val="000000" w:themeColor="text1"/>
              </w:rPr>
            </w:pPr>
          </w:p>
        </w:tc>
        <w:tc>
          <w:tcPr>
            <w:tcW w:w="1802" w:type="dxa"/>
          </w:tcPr>
          <w:p w14:paraId="112B6E22" w14:textId="40AF61F1" w:rsidR="101A5BEB" w:rsidRPr="00681F07" w:rsidRDefault="101A5BEB">
            <w:r w:rsidRPr="00681F07">
              <w:rPr>
                <w:rFonts w:ascii="Calibri" w:eastAsia="Calibri" w:hAnsi="Calibri" w:cs="Calibri"/>
                <w:color w:val="000000" w:themeColor="text1"/>
              </w:rPr>
              <w:t xml:space="preserve"> $ 2.521.501 </w:t>
            </w:r>
          </w:p>
        </w:tc>
      </w:tr>
      <w:tr w:rsidR="101A5BEB" w:rsidRPr="00681F07" w14:paraId="45EEB0FF" w14:textId="77777777" w:rsidTr="101A5BEB">
        <w:trPr>
          <w:trHeight w:val="300"/>
        </w:trPr>
        <w:tc>
          <w:tcPr>
            <w:tcW w:w="2145" w:type="dxa"/>
          </w:tcPr>
          <w:p w14:paraId="23FE5017" w14:textId="13CCA04E" w:rsidR="101A5BEB" w:rsidRPr="00681F07" w:rsidRDefault="101A5BEB">
            <w:r w:rsidRPr="00681F07">
              <w:rPr>
                <w:rFonts w:ascii="Calibri" w:eastAsia="Calibri" w:hAnsi="Calibri" w:cs="Calibri"/>
                <w:color w:val="000000" w:themeColor="text1"/>
              </w:rPr>
              <w:t>VACACIONES</w:t>
            </w:r>
          </w:p>
        </w:tc>
        <w:tc>
          <w:tcPr>
            <w:tcW w:w="1967" w:type="dxa"/>
          </w:tcPr>
          <w:p w14:paraId="6AC7FDCE" w14:textId="2F39B6EC" w:rsidR="101A5BEB" w:rsidRPr="00681F07" w:rsidRDefault="101A5BEB"/>
        </w:tc>
        <w:tc>
          <w:tcPr>
            <w:tcW w:w="1802" w:type="dxa"/>
          </w:tcPr>
          <w:p w14:paraId="52D4BCFF" w14:textId="607C1CE2" w:rsidR="101A5BEB" w:rsidRPr="00681F07" w:rsidRDefault="101A5BEB">
            <w:r w:rsidRPr="00681F07">
              <w:rPr>
                <w:rFonts w:ascii="Calibri" w:eastAsia="Calibri" w:hAnsi="Calibri" w:cs="Calibri"/>
                <w:color w:val="000000" w:themeColor="text1"/>
              </w:rPr>
              <w:t xml:space="preserve"> $ 2.283.707 </w:t>
            </w:r>
          </w:p>
        </w:tc>
      </w:tr>
      <w:tr w:rsidR="101A5BEB" w:rsidRPr="00681F07" w14:paraId="00B38B98" w14:textId="77777777" w:rsidTr="101A5BEB">
        <w:trPr>
          <w:trHeight w:val="300"/>
        </w:trPr>
        <w:tc>
          <w:tcPr>
            <w:tcW w:w="2145" w:type="dxa"/>
          </w:tcPr>
          <w:p w14:paraId="3B7AD565" w14:textId="35A697FB" w:rsidR="101A5BEB" w:rsidRPr="00681F07" w:rsidRDefault="101A5BEB">
            <w:r w:rsidRPr="00681F07">
              <w:rPr>
                <w:rFonts w:ascii="Calibri" w:eastAsia="Calibri" w:hAnsi="Calibri" w:cs="Calibri"/>
                <w:color w:val="000000" w:themeColor="text1"/>
              </w:rPr>
              <w:t>INDEMNIZACION</w:t>
            </w:r>
          </w:p>
        </w:tc>
        <w:tc>
          <w:tcPr>
            <w:tcW w:w="1967" w:type="dxa"/>
          </w:tcPr>
          <w:p w14:paraId="4A64E219" w14:textId="43415D3E" w:rsidR="101A5BEB" w:rsidRPr="00681F07" w:rsidRDefault="101A5BEB"/>
        </w:tc>
        <w:tc>
          <w:tcPr>
            <w:tcW w:w="1802" w:type="dxa"/>
          </w:tcPr>
          <w:p w14:paraId="6044602F" w14:textId="1D188B08" w:rsidR="101A5BEB" w:rsidRPr="00681F07" w:rsidRDefault="101A5BEB">
            <w:r w:rsidRPr="00681F07">
              <w:rPr>
                <w:rFonts w:ascii="Calibri" w:eastAsia="Calibri" w:hAnsi="Calibri" w:cs="Calibri"/>
                <w:color w:val="000000" w:themeColor="text1"/>
              </w:rPr>
              <w:t xml:space="preserve"> $ 22.970.000 </w:t>
            </w:r>
          </w:p>
        </w:tc>
      </w:tr>
      <w:tr w:rsidR="101A5BEB" w:rsidRPr="00681F07" w14:paraId="63D061A2" w14:textId="77777777" w:rsidTr="101A5BEB">
        <w:trPr>
          <w:trHeight w:val="315"/>
        </w:trPr>
        <w:tc>
          <w:tcPr>
            <w:tcW w:w="2145" w:type="dxa"/>
          </w:tcPr>
          <w:p w14:paraId="00650DBA" w14:textId="7C555D8B" w:rsidR="101A5BEB" w:rsidRPr="00681F07" w:rsidRDefault="101A5BEB">
            <w:r w:rsidRPr="00681F07">
              <w:rPr>
                <w:rFonts w:ascii="Calibri" w:eastAsia="Calibri" w:hAnsi="Calibri" w:cs="Calibri"/>
                <w:color w:val="000000" w:themeColor="text1"/>
              </w:rPr>
              <w:t>INDEMNIZACION</w:t>
            </w:r>
          </w:p>
        </w:tc>
        <w:tc>
          <w:tcPr>
            <w:tcW w:w="1967" w:type="dxa"/>
          </w:tcPr>
          <w:p w14:paraId="6EFA0EEC" w14:textId="6A37209B" w:rsidR="101A5BEB" w:rsidRPr="00681F07" w:rsidRDefault="101A5BEB"/>
        </w:tc>
        <w:tc>
          <w:tcPr>
            <w:tcW w:w="1802" w:type="dxa"/>
          </w:tcPr>
          <w:p w14:paraId="0AF5F579" w14:textId="7E347E3B" w:rsidR="101A5BEB" w:rsidRPr="00681F07" w:rsidRDefault="101A5BEB">
            <w:r w:rsidRPr="00681F07">
              <w:rPr>
                <w:rFonts w:ascii="Calibri" w:eastAsia="Calibri" w:hAnsi="Calibri" w:cs="Calibri"/>
                <w:color w:val="000000" w:themeColor="text1"/>
              </w:rPr>
              <w:t xml:space="preserve"> $ 42.542.236 </w:t>
            </w:r>
          </w:p>
        </w:tc>
      </w:tr>
      <w:tr w:rsidR="101A5BEB" w:rsidRPr="00681F07" w14:paraId="1B956F51" w14:textId="77777777" w:rsidTr="101A5BEB">
        <w:trPr>
          <w:trHeight w:val="300"/>
        </w:trPr>
        <w:tc>
          <w:tcPr>
            <w:tcW w:w="4112" w:type="dxa"/>
            <w:gridSpan w:val="2"/>
          </w:tcPr>
          <w:p w14:paraId="59FDD216" w14:textId="01B84AF0" w:rsidR="101A5BEB" w:rsidRPr="00681F07" w:rsidRDefault="101A5BEB">
            <w:r w:rsidRPr="00681F07">
              <w:rPr>
                <w:rFonts w:ascii="Calibri" w:eastAsia="Calibri" w:hAnsi="Calibri" w:cs="Calibri"/>
                <w:color w:val="000000" w:themeColor="text1"/>
              </w:rPr>
              <w:t>TOTAL</w:t>
            </w:r>
          </w:p>
        </w:tc>
        <w:tc>
          <w:tcPr>
            <w:tcW w:w="1802" w:type="dxa"/>
          </w:tcPr>
          <w:p w14:paraId="4B834151" w14:textId="6ECF17A6" w:rsidR="101A5BEB" w:rsidRPr="00681F07" w:rsidRDefault="101A5BEB">
            <w:r w:rsidRPr="00681F07">
              <w:rPr>
                <w:rFonts w:ascii="Calibri" w:eastAsia="Calibri" w:hAnsi="Calibri" w:cs="Calibri"/>
                <w:color w:val="000000" w:themeColor="text1"/>
              </w:rPr>
              <w:t xml:space="preserve"> $ 96.043.017</w:t>
            </w:r>
          </w:p>
        </w:tc>
      </w:tr>
    </w:tbl>
    <w:p w14:paraId="1DC603D7" w14:textId="02B01D23" w:rsidR="101A5BEB" w:rsidRPr="00681F07" w:rsidRDefault="101A5BEB" w:rsidP="008F38C0">
      <w:pPr>
        <w:pStyle w:val="NormalWeb"/>
        <w:spacing w:before="0" w:beforeAutospacing="0" w:after="0" w:afterAutospacing="0" w:line="276" w:lineRule="auto"/>
        <w:ind w:firstLine="708"/>
        <w:jc w:val="both"/>
        <w:rPr>
          <w:color w:val="000000" w:themeColor="text1"/>
        </w:rPr>
      </w:pPr>
    </w:p>
    <w:p w14:paraId="6B3E5BC0" w14:textId="1CF5CDB4" w:rsidR="009444BA" w:rsidRPr="00681F07" w:rsidRDefault="009444BA" w:rsidP="008F38C0">
      <w:pPr>
        <w:pStyle w:val="NormalWeb"/>
        <w:spacing w:before="0" w:beforeAutospacing="0" w:after="0" w:afterAutospacing="0" w:line="276" w:lineRule="auto"/>
        <w:ind w:firstLine="709"/>
        <w:jc w:val="both"/>
        <w:rPr>
          <w:rFonts w:ascii="Tahoma" w:hAnsi="Tahoma" w:cs="Tahoma"/>
        </w:rPr>
      </w:pPr>
      <w:r w:rsidRPr="00681F07">
        <w:rPr>
          <w:rFonts w:ascii="Tahoma" w:hAnsi="Tahoma" w:cs="Tahoma"/>
          <w:color w:val="000000" w:themeColor="text1"/>
        </w:rPr>
        <w:t xml:space="preserve">Hay que advertir que la diferencia entre la liquidación efectuada por esta Sala y la realizada por el Juzgado de primera instancia estriba en que se evidencia que para realizar la liquidación correspondiente al folio 777 (anexo de la sentencia de primera instancia) se tomó la prueba documental 6.1 “Copia simple de la relación de pagos efectuados al demandante por parte de POSTOBON (12 folios)” folio electrónico N º312-323,  el cual relaciona no solo lo facturado por el señor Julio Arley Sierra, sino también los respectivos pagos por lo facturado, lo cual genera confusión al realizar la liquidación para hallar los salarios promedios de los años 2004-2014 porque el A-quo tomó ambos valores como pagos independientes, duplicando así los salarios realmente devengados. Igualmente esta Sala encuentra otros errores que influyen en la cuantificación real de los salarios, a saber: </w:t>
      </w:r>
      <w:r w:rsidRPr="00681F07">
        <w:rPr>
          <w:rFonts w:ascii="Tahoma" w:hAnsi="Tahoma" w:cs="Tahoma"/>
        </w:rPr>
        <w:t>1) Contiene algunos números inversos; 2) valores repetidos que ya se encontraban digitados y los incluyen nuevamente, dando como resultado tres (3) veces los mismos valores; 3) Los pagos que se facturaban a final de año y eran cancelados al año siguiente por la empresa son liquidados como pagos independiente en la liquidación realizada por el a-quo, es decir, estos valores fueron tomados en ambos años y el pago fue solo uno; 4) para el año 2014 los primeros valores están doblados (fl.781) y  los siguientes a partir de abril 2014 hasta el año 2016 son los relacionados en los contratos de prestación de servicios para el año 2014 tal como se prueba con la imágenes tomadas de la los folios electrónicos N.º 854-860 del expediente digital.</w:t>
      </w:r>
    </w:p>
    <w:p w14:paraId="04B004BD" w14:textId="5F378AE9" w:rsidR="009444BA" w:rsidRPr="00681F07" w:rsidRDefault="009444BA" w:rsidP="008F38C0">
      <w:pPr>
        <w:pStyle w:val="NormalWeb"/>
        <w:spacing w:before="0" w:beforeAutospacing="0" w:after="0" w:afterAutospacing="0" w:line="276" w:lineRule="auto"/>
        <w:ind w:firstLine="709"/>
        <w:jc w:val="both"/>
      </w:pPr>
    </w:p>
    <w:p w14:paraId="5252C717" w14:textId="6FB273FD" w:rsidR="009444BA" w:rsidRPr="00681F07" w:rsidRDefault="009444BA" w:rsidP="008F38C0">
      <w:pPr>
        <w:pStyle w:val="NormalWeb"/>
        <w:spacing w:before="0" w:beforeAutospacing="0" w:after="0" w:afterAutospacing="0" w:line="276" w:lineRule="auto"/>
        <w:ind w:firstLine="709"/>
        <w:jc w:val="both"/>
        <w:rPr>
          <w:rFonts w:ascii="Tahoma" w:hAnsi="Tahoma" w:cs="Tahoma"/>
        </w:rPr>
      </w:pPr>
      <w:r w:rsidRPr="00681F07">
        <w:rPr>
          <w:rFonts w:ascii="Tahoma" w:hAnsi="Tahoma" w:cs="Tahoma"/>
        </w:rPr>
        <w:t>Punto N.º 1 y 2</w:t>
      </w:r>
    </w:p>
    <w:p w14:paraId="2C18ACFE" w14:textId="77777777" w:rsidR="009444BA" w:rsidRPr="00681F07" w:rsidRDefault="009444BA" w:rsidP="008F38C0">
      <w:pPr>
        <w:pStyle w:val="NormalWeb"/>
        <w:spacing w:before="0" w:beforeAutospacing="0" w:after="0" w:afterAutospacing="0" w:line="276" w:lineRule="auto"/>
        <w:ind w:firstLine="709"/>
        <w:jc w:val="both"/>
        <w:rPr>
          <w:rFonts w:ascii="Tahoma" w:hAnsi="Tahoma" w:cs="Tahoma"/>
        </w:rPr>
      </w:pPr>
    </w:p>
    <w:p w14:paraId="4CAC9E63" w14:textId="77777777" w:rsidR="009444BA" w:rsidRPr="00681F07" w:rsidRDefault="009444BA" w:rsidP="009444BA">
      <w:pPr>
        <w:pStyle w:val="NormalWeb"/>
        <w:spacing w:before="0" w:beforeAutospacing="0" w:after="0" w:afterAutospacing="0" w:line="360" w:lineRule="auto"/>
        <w:ind w:firstLine="709"/>
        <w:jc w:val="both"/>
        <w:rPr>
          <w:rFonts w:ascii="Tahoma" w:hAnsi="Tahoma" w:cs="Tahoma"/>
        </w:rPr>
      </w:pPr>
      <w:r w:rsidRPr="00681F07">
        <w:rPr>
          <w:noProof/>
          <w:color w:val="2B579A"/>
          <w:shd w:val="clear" w:color="auto" w:fill="E6E6E6"/>
        </w:rPr>
        <mc:AlternateContent>
          <mc:Choice Requires="wps">
            <w:drawing>
              <wp:anchor distT="0" distB="0" distL="114300" distR="114300" simplePos="0" relativeHeight="251659264" behindDoc="0" locked="0" layoutInCell="1" allowOverlap="1" wp14:anchorId="113C85BC" wp14:editId="59E324EF">
                <wp:simplePos x="0" y="0"/>
                <wp:positionH relativeFrom="column">
                  <wp:posOffset>1488970</wp:posOffset>
                </wp:positionH>
                <wp:positionV relativeFrom="paragraph">
                  <wp:posOffset>2262614</wp:posOffset>
                </wp:positionV>
                <wp:extent cx="437515" cy="252418"/>
                <wp:effectExtent l="0" t="0" r="19685" b="14605"/>
                <wp:wrapNone/>
                <wp:docPr id="2" name="Elipse 2"/>
                <wp:cNvGraphicFramePr/>
                <a:graphic xmlns:a="http://schemas.openxmlformats.org/drawingml/2006/main">
                  <a:graphicData uri="http://schemas.microsoft.com/office/word/2010/wordprocessingShape">
                    <wps:wsp>
                      <wps:cNvSpPr/>
                      <wps:spPr>
                        <a:xfrm>
                          <a:off x="0" y="0"/>
                          <a:ext cx="437515" cy="252418"/>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2" style="position:absolute;margin-left:117.25pt;margin-top:178.15pt;width:34.4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54BDE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">
                <v:stroke joinstyle="miter"/>
              </v:oval>
            </w:pict>
          </mc:Fallback>
        </mc:AlternateContent>
      </w:r>
      <w:r w:rsidRPr="00681F07">
        <w:rPr>
          <w:noProof/>
          <w:color w:val="2B579A"/>
          <w:shd w:val="clear" w:color="auto" w:fill="E6E6E6"/>
        </w:rPr>
        <mc:AlternateContent>
          <mc:Choice Requires="wps">
            <w:drawing>
              <wp:anchor distT="0" distB="0" distL="114300" distR="114300" simplePos="0" relativeHeight="251660288" behindDoc="0" locked="0" layoutInCell="1" allowOverlap="1" wp14:anchorId="7A0CC208" wp14:editId="567CAB9C">
                <wp:simplePos x="0" y="0"/>
                <wp:positionH relativeFrom="margin">
                  <wp:posOffset>5034563</wp:posOffset>
                </wp:positionH>
                <wp:positionV relativeFrom="paragraph">
                  <wp:posOffset>1612358</wp:posOffset>
                </wp:positionV>
                <wp:extent cx="460005" cy="437200"/>
                <wp:effectExtent l="0" t="0" r="16510" b="20320"/>
                <wp:wrapNone/>
                <wp:docPr id="3" name="Elipse 3"/>
                <wp:cNvGraphicFramePr/>
                <a:graphic xmlns:a="http://schemas.openxmlformats.org/drawingml/2006/main">
                  <a:graphicData uri="http://schemas.microsoft.com/office/word/2010/wordprocessingShape">
                    <wps:wsp>
                      <wps:cNvSpPr/>
                      <wps:spPr>
                        <a:xfrm>
                          <a:off x="0" y="0"/>
                          <a:ext cx="460005" cy="4372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3" style="position:absolute;margin-left:396.4pt;margin-top:126.95pt;width:36.2pt;height:3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3763 [1604]" strokeweight="1.5pt" w14:anchorId="69FDA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">
                <v:stroke joinstyle="miter"/>
                <w10:wrap anchorx="margin"/>
              </v:oval>
            </w:pict>
          </mc:Fallback>
        </mc:AlternateContent>
      </w:r>
      <w:r w:rsidRPr="00681F07">
        <w:rPr>
          <w:noProof/>
          <w:color w:val="2B579A"/>
          <w:shd w:val="clear" w:color="auto" w:fill="E6E6E6"/>
        </w:rPr>
        <w:drawing>
          <wp:inline distT="0" distB="0" distL="0" distR="0" wp14:anchorId="07D05F82" wp14:editId="5FECBDEA">
            <wp:extent cx="5099322" cy="2923006"/>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64" r="3024" b="2836"/>
                    <a:stretch/>
                  </pic:blipFill>
                  <pic:spPr bwMode="auto">
                    <a:xfrm>
                      <a:off x="0" y="0"/>
                      <a:ext cx="5099322" cy="2923006"/>
                    </a:xfrm>
                    <a:prstGeom prst="rect">
                      <a:avLst/>
                    </a:prstGeom>
                    <a:ln>
                      <a:noFill/>
                    </a:ln>
                    <a:extLst>
                      <a:ext uri="{53640926-AAD7-44D8-BBD7-CCE9431645EC}">
                        <a14:shadowObscured xmlns:a14="http://schemas.microsoft.com/office/drawing/2010/main"/>
                      </a:ext>
                    </a:extLst>
                  </pic:spPr>
                </pic:pic>
              </a:graphicData>
            </a:graphic>
          </wp:inline>
        </w:drawing>
      </w:r>
    </w:p>
    <w:p w14:paraId="15451E6C" w14:textId="77777777" w:rsidR="009444BA" w:rsidRPr="00681F07" w:rsidRDefault="009444BA" w:rsidP="009444BA">
      <w:pPr>
        <w:pStyle w:val="NormalWeb"/>
        <w:spacing w:before="0" w:beforeAutospacing="0" w:after="0" w:afterAutospacing="0" w:line="360" w:lineRule="auto"/>
        <w:ind w:firstLine="709"/>
        <w:jc w:val="both"/>
        <w:rPr>
          <w:rFonts w:ascii="Tahoma" w:hAnsi="Tahoma" w:cs="Tahoma"/>
        </w:rPr>
      </w:pPr>
    </w:p>
    <w:p w14:paraId="17ACE2A3" w14:textId="77777777" w:rsidR="009444BA" w:rsidRPr="00681F07" w:rsidRDefault="009444BA" w:rsidP="009444BA">
      <w:pPr>
        <w:pStyle w:val="NormalWeb"/>
        <w:spacing w:before="0" w:beforeAutospacing="0" w:after="0" w:afterAutospacing="0" w:line="360" w:lineRule="auto"/>
        <w:ind w:firstLine="709"/>
        <w:jc w:val="both"/>
        <w:rPr>
          <w:rFonts w:ascii="Tahoma" w:hAnsi="Tahoma" w:cs="Tahoma"/>
        </w:rPr>
      </w:pPr>
      <w:r w:rsidRPr="00681F07">
        <w:rPr>
          <w:noProof/>
          <w:color w:val="2B579A"/>
          <w:shd w:val="clear" w:color="auto" w:fill="E6E6E6"/>
        </w:rPr>
        <mc:AlternateContent>
          <mc:Choice Requires="wps">
            <w:drawing>
              <wp:anchor distT="0" distB="0" distL="114300" distR="114300" simplePos="0" relativeHeight="251662336" behindDoc="0" locked="0" layoutInCell="1" allowOverlap="1" wp14:anchorId="183EA2FC" wp14:editId="35FF6362">
                <wp:simplePos x="0" y="0"/>
                <wp:positionH relativeFrom="margin">
                  <wp:posOffset>5000905</wp:posOffset>
                </wp:positionH>
                <wp:positionV relativeFrom="paragraph">
                  <wp:posOffset>338194</wp:posOffset>
                </wp:positionV>
                <wp:extent cx="460005" cy="224393"/>
                <wp:effectExtent l="0" t="0" r="16510" b="23495"/>
                <wp:wrapNone/>
                <wp:docPr id="6" name="Elipse 6"/>
                <wp:cNvGraphicFramePr/>
                <a:graphic xmlns:a="http://schemas.openxmlformats.org/drawingml/2006/main">
                  <a:graphicData uri="http://schemas.microsoft.com/office/word/2010/wordprocessingShape">
                    <wps:wsp>
                      <wps:cNvSpPr/>
                      <wps:spPr>
                        <a:xfrm>
                          <a:off x="0" y="0"/>
                          <a:ext cx="460005" cy="224393"/>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6" style="position:absolute;margin-left:393.75pt;margin-top:26.65pt;width:36.2pt;height:1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3763 [1604]" strokeweight="1.5pt" w14:anchorId="5FB1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">
                <v:stroke joinstyle="miter"/>
                <w10:wrap anchorx="margin"/>
              </v:oval>
            </w:pict>
          </mc:Fallback>
        </mc:AlternateContent>
      </w:r>
      <w:r w:rsidRPr="00681F07">
        <w:rPr>
          <w:noProof/>
          <w:color w:val="2B579A"/>
          <w:shd w:val="clear" w:color="auto" w:fill="E6E6E6"/>
        </w:rPr>
        <mc:AlternateContent>
          <mc:Choice Requires="wps">
            <w:drawing>
              <wp:anchor distT="0" distB="0" distL="114300" distR="114300" simplePos="0" relativeHeight="251661312" behindDoc="0" locked="0" layoutInCell="1" allowOverlap="1" wp14:anchorId="2194652B" wp14:editId="54F9EFCC">
                <wp:simplePos x="0" y="0"/>
                <wp:positionH relativeFrom="column">
                  <wp:posOffset>2691765</wp:posOffset>
                </wp:positionH>
                <wp:positionV relativeFrom="paragraph">
                  <wp:posOffset>259715</wp:posOffset>
                </wp:positionV>
                <wp:extent cx="381000" cy="228600"/>
                <wp:effectExtent l="0" t="0" r="19050" b="19050"/>
                <wp:wrapNone/>
                <wp:docPr id="5" name="Elipse 5"/>
                <wp:cNvGraphicFramePr/>
                <a:graphic xmlns:a="http://schemas.openxmlformats.org/drawingml/2006/main">
                  <a:graphicData uri="http://schemas.microsoft.com/office/word/2010/wordprocessingShape">
                    <wps:wsp>
                      <wps:cNvSpPr/>
                      <wps:spPr>
                        <a:xfrm>
                          <a:off x="0" y="0"/>
                          <a:ext cx="381000" cy="2286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5" style="position:absolute;margin-left:211.95pt;margin-top:20.45pt;width:3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28C9B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">
                <v:stroke joinstyle="miter"/>
              </v:oval>
            </w:pict>
          </mc:Fallback>
        </mc:AlternateContent>
      </w:r>
      <w:r w:rsidRPr="00681F07">
        <w:rPr>
          <w:noProof/>
          <w:color w:val="2B579A"/>
          <w:shd w:val="clear" w:color="auto" w:fill="E6E6E6"/>
        </w:rPr>
        <w:drawing>
          <wp:inline distT="0" distB="0" distL="0" distR="0" wp14:anchorId="13714266" wp14:editId="7B0CFBFF">
            <wp:extent cx="5181600" cy="2952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72" r="8859" b="4167"/>
                    <a:stretch/>
                  </pic:blipFill>
                  <pic:spPr bwMode="auto">
                    <a:xfrm>
                      <a:off x="0" y="0"/>
                      <a:ext cx="5181600" cy="2952750"/>
                    </a:xfrm>
                    <a:prstGeom prst="rect">
                      <a:avLst/>
                    </a:prstGeom>
                    <a:ln>
                      <a:noFill/>
                    </a:ln>
                    <a:extLst>
                      <a:ext uri="{53640926-AAD7-44D8-BBD7-CCE9431645EC}">
                        <a14:shadowObscured xmlns:a14="http://schemas.microsoft.com/office/drawing/2010/main"/>
                      </a:ext>
                    </a:extLst>
                  </pic:spPr>
                </pic:pic>
              </a:graphicData>
            </a:graphic>
          </wp:inline>
        </w:drawing>
      </w:r>
    </w:p>
    <w:p w14:paraId="0D514D15" w14:textId="32D22CE7" w:rsidR="009444BA" w:rsidRPr="00681F07" w:rsidRDefault="009444BA" w:rsidP="008F38C0">
      <w:pPr>
        <w:pStyle w:val="NormalWeb"/>
        <w:spacing w:before="0" w:beforeAutospacing="0" w:after="0" w:afterAutospacing="0" w:line="276" w:lineRule="auto"/>
        <w:ind w:firstLine="709"/>
        <w:jc w:val="both"/>
      </w:pPr>
    </w:p>
    <w:p w14:paraId="5E7F530A" w14:textId="1E891E04" w:rsidR="009444BA" w:rsidRPr="00681F07" w:rsidRDefault="009444BA" w:rsidP="008F38C0">
      <w:pPr>
        <w:pStyle w:val="NormalWeb"/>
        <w:spacing w:before="0" w:beforeAutospacing="0" w:after="0" w:afterAutospacing="0" w:line="276" w:lineRule="auto"/>
        <w:ind w:firstLine="709"/>
        <w:jc w:val="both"/>
        <w:rPr>
          <w:rFonts w:ascii="Tahoma" w:hAnsi="Tahoma" w:cs="Tahoma"/>
        </w:rPr>
      </w:pPr>
      <w:r w:rsidRPr="00681F07">
        <w:rPr>
          <w:rFonts w:ascii="Tahoma" w:hAnsi="Tahoma" w:cs="Tahoma"/>
        </w:rPr>
        <w:t>Punto 3.</w:t>
      </w:r>
    </w:p>
    <w:p w14:paraId="55A19FF1" w14:textId="77777777" w:rsidR="009444BA" w:rsidRPr="00681F07" w:rsidRDefault="009444BA" w:rsidP="00572304">
      <w:pPr>
        <w:pStyle w:val="NormalWeb"/>
        <w:spacing w:before="0" w:beforeAutospacing="0" w:after="0" w:afterAutospacing="0" w:line="360" w:lineRule="auto"/>
        <w:ind w:firstLine="709"/>
        <w:jc w:val="center"/>
        <w:rPr>
          <w:rFonts w:ascii="Tahoma" w:hAnsi="Tahoma" w:cs="Tahoma"/>
        </w:rPr>
      </w:pPr>
      <w:r w:rsidRPr="00681F07">
        <w:rPr>
          <w:noProof/>
          <w:color w:val="2B579A"/>
          <w:shd w:val="clear" w:color="auto" w:fill="E6E6E6"/>
        </w:rPr>
        <w:lastRenderedPageBreak/>
        <mc:AlternateContent>
          <mc:Choice Requires="wps">
            <w:drawing>
              <wp:anchor distT="0" distB="0" distL="114300" distR="114300" simplePos="0" relativeHeight="251664384" behindDoc="0" locked="0" layoutInCell="1" allowOverlap="1" wp14:anchorId="3C2C67A3" wp14:editId="0E90B7C0">
                <wp:simplePos x="0" y="0"/>
                <wp:positionH relativeFrom="column">
                  <wp:posOffset>1421765</wp:posOffset>
                </wp:positionH>
                <wp:positionV relativeFrom="paragraph">
                  <wp:posOffset>346601</wp:posOffset>
                </wp:positionV>
                <wp:extent cx="488054" cy="123187"/>
                <wp:effectExtent l="0" t="0" r="26670" b="10795"/>
                <wp:wrapNone/>
                <wp:docPr id="11" name="Elipse 11"/>
                <wp:cNvGraphicFramePr/>
                <a:graphic xmlns:a="http://schemas.openxmlformats.org/drawingml/2006/main">
                  <a:graphicData uri="http://schemas.microsoft.com/office/word/2010/wordprocessingShape">
                    <wps:wsp>
                      <wps:cNvSpPr/>
                      <wps:spPr>
                        <a:xfrm flipV="1">
                          <a:off x="0" y="0"/>
                          <a:ext cx="488054" cy="123187"/>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11" style="position:absolute;margin-left:111.95pt;margin-top:27.3pt;width:38.45pt;height:9.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48715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">
                <v:stroke joinstyle="miter"/>
              </v:oval>
            </w:pict>
          </mc:Fallback>
        </mc:AlternateContent>
      </w:r>
      <w:r w:rsidRPr="00681F07">
        <w:rPr>
          <w:noProof/>
          <w:color w:val="2B579A"/>
          <w:shd w:val="clear" w:color="auto" w:fill="E6E6E6"/>
        </w:rPr>
        <mc:AlternateContent>
          <mc:Choice Requires="wps">
            <w:drawing>
              <wp:anchor distT="0" distB="0" distL="114300" distR="114300" simplePos="0" relativeHeight="251665408" behindDoc="0" locked="0" layoutInCell="1" allowOverlap="1" wp14:anchorId="60E60AED" wp14:editId="743E1F8E">
                <wp:simplePos x="0" y="0"/>
                <wp:positionH relativeFrom="column">
                  <wp:posOffset>4855050</wp:posOffset>
                </wp:positionH>
                <wp:positionV relativeFrom="paragraph">
                  <wp:posOffset>324294</wp:posOffset>
                </wp:positionV>
                <wp:extent cx="527323" cy="156946"/>
                <wp:effectExtent l="0" t="0" r="25400" b="14605"/>
                <wp:wrapNone/>
                <wp:docPr id="12" name="Elipse 12"/>
                <wp:cNvGraphicFramePr/>
                <a:graphic xmlns:a="http://schemas.openxmlformats.org/drawingml/2006/main">
                  <a:graphicData uri="http://schemas.microsoft.com/office/word/2010/wordprocessingShape">
                    <wps:wsp>
                      <wps:cNvSpPr/>
                      <wps:spPr>
                        <a:xfrm>
                          <a:off x="0" y="0"/>
                          <a:ext cx="527323" cy="1569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12" style="position:absolute;margin-left:382.3pt;margin-top:25.55pt;width:41.5pt;height:1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52A85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">
                <v:stroke joinstyle="miter"/>
              </v:oval>
            </w:pict>
          </mc:Fallback>
        </mc:AlternateContent>
      </w:r>
      <w:r w:rsidRPr="00681F07">
        <w:rPr>
          <w:noProof/>
          <w:color w:val="2B579A"/>
          <w:shd w:val="clear" w:color="auto" w:fill="E6E6E6"/>
        </w:rPr>
        <w:drawing>
          <wp:inline distT="0" distB="0" distL="0" distR="0" wp14:anchorId="0E4D754A" wp14:editId="4C993E2C">
            <wp:extent cx="3962400" cy="4305476"/>
            <wp:effectExtent l="171450" t="0" r="15240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89" t="21825" r="29529" b="39386"/>
                    <a:stretch/>
                  </pic:blipFill>
                  <pic:spPr bwMode="auto">
                    <a:xfrm rot="5400000">
                      <a:off x="0" y="0"/>
                      <a:ext cx="3962400" cy="4305476"/>
                    </a:xfrm>
                    <a:prstGeom prst="rect">
                      <a:avLst/>
                    </a:prstGeom>
                    <a:ln>
                      <a:noFill/>
                    </a:ln>
                    <a:extLst>
                      <a:ext uri="{53640926-AAD7-44D8-BBD7-CCE9431645EC}">
                        <a14:shadowObscured xmlns:a14="http://schemas.microsoft.com/office/drawing/2010/main"/>
                      </a:ext>
                    </a:extLst>
                  </pic:spPr>
                </pic:pic>
              </a:graphicData>
            </a:graphic>
          </wp:inline>
        </w:drawing>
      </w:r>
      <w:r w:rsidRPr="00681F07">
        <w:rPr>
          <w:noProof/>
          <w:color w:val="2B579A"/>
          <w:shd w:val="clear" w:color="auto" w:fill="E6E6E6"/>
        </w:rPr>
        <w:drawing>
          <wp:inline distT="0" distB="0" distL="0" distR="0" wp14:anchorId="2DF2F0DB" wp14:editId="5C0ED75A">
            <wp:extent cx="2394585" cy="3896259"/>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596" t="28751" r="24930" b="7744"/>
                    <a:stretch/>
                  </pic:blipFill>
                  <pic:spPr bwMode="auto">
                    <a:xfrm>
                      <a:off x="0" y="0"/>
                      <a:ext cx="2398395" cy="3902458"/>
                    </a:xfrm>
                    <a:prstGeom prst="rect">
                      <a:avLst/>
                    </a:prstGeom>
                    <a:ln>
                      <a:noFill/>
                    </a:ln>
                    <a:extLst>
                      <a:ext uri="{53640926-AAD7-44D8-BBD7-CCE9431645EC}">
                        <a14:shadowObscured xmlns:a14="http://schemas.microsoft.com/office/drawing/2010/main"/>
                      </a:ext>
                    </a:extLst>
                  </pic:spPr>
                </pic:pic>
              </a:graphicData>
            </a:graphic>
          </wp:inline>
        </w:drawing>
      </w:r>
    </w:p>
    <w:p w14:paraId="70487AF4" w14:textId="272E834D" w:rsidR="009444BA" w:rsidRPr="00681F07" w:rsidRDefault="009444BA" w:rsidP="008F38C0">
      <w:pPr>
        <w:pStyle w:val="NormalWeb"/>
        <w:spacing w:before="0" w:beforeAutospacing="0" w:after="0" w:afterAutospacing="0" w:line="276" w:lineRule="auto"/>
        <w:ind w:firstLine="709"/>
        <w:jc w:val="both"/>
      </w:pPr>
    </w:p>
    <w:p w14:paraId="27A1DB21" w14:textId="0306D901" w:rsidR="009444BA" w:rsidRPr="00681F07" w:rsidRDefault="009444BA" w:rsidP="008F38C0">
      <w:pPr>
        <w:pStyle w:val="NormalWeb"/>
        <w:spacing w:before="0" w:beforeAutospacing="0" w:after="0" w:afterAutospacing="0" w:line="276" w:lineRule="auto"/>
        <w:ind w:firstLine="709"/>
        <w:jc w:val="both"/>
        <w:rPr>
          <w:rFonts w:ascii="Tahoma" w:hAnsi="Tahoma" w:cs="Tahoma"/>
        </w:rPr>
      </w:pPr>
      <w:r w:rsidRPr="00681F07">
        <w:rPr>
          <w:rFonts w:ascii="Tahoma" w:hAnsi="Tahoma" w:cs="Tahoma"/>
        </w:rPr>
        <w:t>Punto 4.</w:t>
      </w:r>
    </w:p>
    <w:p w14:paraId="38BF9B95" w14:textId="77777777" w:rsidR="009444BA" w:rsidRPr="00681F07" w:rsidRDefault="009444BA" w:rsidP="008F38C0">
      <w:pPr>
        <w:pStyle w:val="NormalWeb"/>
        <w:spacing w:before="0" w:beforeAutospacing="0" w:after="0" w:afterAutospacing="0" w:line="276" w:lineRule="auto"/>
        <w:ind w:firstLine="709"/>
        <w:jc w:val="both"/>
        <w:rPr>
          <w:rFonts w:ascii="Tahoma" w:hAnsi="Tahoma" w:cs="Tahoma"/>
        </w:rPr>
      </w:pPr>
    </w:p>
    <w:p w14:paraId="07603777" w14:textId="77777777" w:rsidR="009444BA" w:rsidRPr="00681F07" w:rsidRDefault="009444BA" w:rsidP="009444BA">
      <w:pPr>
        <w:pStyle w:val="NormalWeb"/>
        <w:spacing w:before="0" w:beforeAutospacing="0" w:after="0" w:afterAutospacing="0" w:line="360" w:lineRule="auto"/>
        <w:ind w:firstLine="709"/>
        <w:jc w:val="both"/>
        <w:rPr>
          <w:rFonts w:ascii="Tahoma" w:hAnsi="Tahoma" w:cs="Tahoma"/>
        </w:rPr>
      </w:pPr>
      <w:r w:rsidRPr="00681F07">
        <w:rPr>
          <w:noProof/>
          <w:color w:val="2B579A"/>
          <w:shd w:val="clear" w:color="auto" w:fill="E6E6E6"/>
        </w:rPr>
        <w:lastRenderedPageBreak/>
        <mc:AlternateContent>
          <mc:Choice Requires="wps">
            <w:drawing>
              <wp:anchor distT="0" distB="0" distL="114300" distR="114300" simplePos="0" relativeHeight="251663360" behindDoc="0" locked="0" layoutInCell="1" allowOverlap="1" wp14:anchorId="406870B6" wp14:editId="01B8C7DE">
                <wp:simplePos x="0" y="0"/>
                <wp:positionH relativeFrom="column">
                  <wp:posOffset>4523946</wp:posOffset>
                </wp:positionH>
                <wp:positionV relativeFrom="paragraph">
                  <wp:posOffset>202035</wp:posOffset>
                </wp:positionV>
                <wp:extent cx="504883" cy="538542"/>
                <wp:effectExtent l="0" t="0" r="28575" b="13970"/>
                <wp:wrapNone/>
                <wp:docPr id="8" name="Elipse 8"/>
                <wp:cNvGraphicFramePr/>
                <a:graphic xmlns:a="http://schemas.openxmlformats.org/drawingml/2006/main">
                  <a:graphicData uri="http://schemas.microsoft.com/office/word/2010/wordprocessingShape">
                    <wps:wsp>
                      <wps:cNvSpPr/>
                      <wps:spPr>
                        <a:xfrm>
                          <a:off x="0" y="0"/>
                          <a:ext cx="504883" cy="538542"/>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Elipse 8" style="position:absolute;margin-left:356.2pt;margin-top:15.9pt;width:39.7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25B3D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">
                <v:stroke joinstyle="miter"/>
              </v:oval>
            </w:pict>
          </mc:Fallback>
        </mc:AlternateContent>
      </w:r>
      <w:r w:rsidRPr="00681F07">
        <w:rPr>
          <w:noProof/>
          <w:color w:val="2B579A"/>
          <w:shd w:val="clear" w:color="auto" w:fill="E6E6E6"/>
        </w:rPr>
        <w:drawing>
          <wp:inline distT="0" distB="0" distL="0" distR="0" wp14:anchorId="28D849A5" wp14:editId="0C8E090D">
            <wp:extent cx="5059462" cy="2894665"/>
            <wp:effectExtent l="0" t="0" r="825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0" t="3732" r="8837" b="4555"/>
                    <a:stretch/>
                  </pic:blipFill>
                  <pic:spPr bwMode="auto">
                    <a:xfrm>
                      <a:off x="0" y="0"/>
                      <a:ext cx="5060048" cy="2895000"/>
                    </a:xfrm>
                    <a:prstGeom prst="rect">
                      <a:avLst/>
                    </a:prstGeom>
                    <a:ln>
                      <a:noFill/>
                    </a:ln>
                    <a:extLst>
                      <a:ext uri="{53640926-AAD7-44D8-BBD7-CCE9431645EC}">
                        <a14:shadowObscured xmlns:a14="http://schemas.microsoft.com/office/drawing/2010/main"/>
                      </a:ext>
                    </a:extLst>
                  </pic:spPr>
                </pic:pic>
              </a:graphicData>
            </a:graphic>
          </wp:inline>
        </w:drawing>
      </w:r>
    </w:p>
    <w:p w14:paraId="5058659A" w14:textId="5D53692B" w:rsidR="009444BA" w:rsidRPr="00681F07" w:rsidRDefault="009444BA" w:rsidP="001E5132">
      <w:pPr>
        <w:pStyle w:val="NormalWeb"/>
        <w:spacing w:before="0" w:beforeAutospacing="0" w:after="0" w:afterAutospacing="0" w:line="288" w:lineRule="auto"/>
        <w:ind w:firstLine="708"/>
        <w:jc w:val="both"/>
      </w:pPr>
    </w:p>
    <w:p w14:paraId="2F0981E5" w14:textId="30A7E594" w:rsidR="000032D9" w:rsidRPr="00681F07" w:rsidRDefault="412D9CE2" w:rsidP="001E5132">
      <w:pPr>
        <w:pStyle w:val="NormalWeb"/>
        <w:spacing w:before="0" w:beforeAutospacing="0" w:after="0" w:afterAutospacing="0" w:line="288" w:lineRule="auto"/>
        <w:ind w:firstLine="708"/>
        <w:jc w:val="both"/>
        <w:rPr>
          <w:rFonts w:ascii="Tahoma" w:hAnsi="Tahoma" w:cs="Tahoma"/>
        </w:rPr>
      </w:pPr>
      <w:r w:rsidRPr="00681F07">
        <w:rPr>
          <w:rFonts w:ascii="Tahoma" w:hAnsi="Tahoma" w:cs="Tahoma"/>
        </w:rPr>
        <w:t xml:space="preserve">Los </w:t>
      </w:r>
      <w:r w:rsidR="00FD4E56" w:rsidRPr="00681F07">
        <w:rPr>
          <w:rFonts w:ascii="Tahoma" w:hAnsi="Tahoma" w:cs="Tahoma"/>
        </w:rPr>
        <w:t xml:space="preserve">errores </w:t>
      </w:r>
      <w:r w:rsidR="143714D5" w:rsidRPr="00681F07">
        <w:rPr>
          <w:rFonts w:ascii="Tahoma" w:hAnsi="Tahoma" w:cs="Tahoma"/>
        </w:rPr>
        <w:t xml:space="preserve">de primera instancia </w:t>
      </w:r>
      <w:r w:rsidR="00FD4E56" w:rsidRPr="00681F07">
        <w:rPr>
          <w:rFonts w:ascii="Tahoma" w:hAnsi="Tahoma" w:cs="Tahoma"/>
        </w:rPr>
        <w:t>se pueden observar</w:t>
      </w:r>
      <w:r w:rsidR="4CA5B0EB" w:rsidRPr="00681F07">
        <w:rPr>
          <w:rFonts w:ascii="Tahoma" w:hAnsi="Tahoma" w:cs="Tahoma"/>
        </w:rPr>
        <w:t xml:space="preserve"> más detalladamente</w:t>
      </w:r>
      <w:r w:rsidR="00FD4E56" w:rsidRPr="00681F07">
        <w:rPr>
          <w:rFonts w:ascii="Tahoma" w:hAnsi="Tahoma" w:cs="Tahoma"/>
        </w:rPr>
        <w:t xml:space="preserve"> en </w:t>
      </w:r>
      <w:r w:rsidR="00EB01FF" w:rsidRPr="00681F07">
        <w:rPr>
          <w:rFonts w:ascii="Tahoma" w:hAnsi="Tahoma" w:cs="Tahoma"/>
        </w:rPr>
        <w:t>la liquidación anexa a esta providencia.</w:t>
      </w:r>
    </w:p>
    <w:p w14:paraId="71F14023" w14:textId="77777777" w:rsidR="00EB01FF" w:rsidRPr="00681F07" w:rsidRDefault="00EB01FF" w:rsidP="001E5132">
      <w:pPr>
        <w:pStyle w:val="NormalWeb"/>
        <w:spacing w:before="0" w:beforeAutospacing="0" w:after="0" w:afterAutospacing="0" w:line="288" w:lineRule="auto"/>
        <w:ind w:firstLine="709"/>
        <w:jc w:val="both"/>
        <w:rPr>
          <w:rFonts w:ascii="Tahoma" w:hAnsi="Tahoma" w:cs="Tahoma"/>
          <w:color w:val="000000" w:themeColor="text1"/>
        </w:rPr>
      </w:pPr>
    </w:p>
    <w:p w14:paraId="36B72C85" w14:textId="2BB55A93" w:rsidR="0083078F" w:rsidRPr="00681F07" w:rsidRDefault="005707B9" w:rsidP="001E5132">
      <w:pPr>
        <w:pStyle w:val="NormalWeb"/>
        <w:spacing w:before="0" w:beforeAutospacing="0" w:after="0" w:afterAutospacing="0" w:line="288" w:lineRule="auto"/>
        <w:ind w:firstLine="709"/>
        <w:jc w:val="both"/>
        <w:rPr>
          <w:rFonts w:ascii="Tahoma" w:hAnsi="Tahoma" w:cs="Tahoma"/>
          <w:color w:val="000000" w:themeColor="text1"/>
        </w:rPr>
      </w:pPr>
      <w:r w:rsidRPr="00681F07">
        <w:rPr>
          <w:rFonts w:ascii="Tahoma" w:hAnsi="Tahoma" w:cs="Tahoma"/>
          <w:color w:val="000000" w:themeColor="text1"/>
        </w:rPr>
        <w:t>En lo que atañe a la indemnizaci</w:t>
      </w:r>
      <w:r w:rsidR="00895BA6" w:rsidRPr="00681F07">
        <w:rPr>
          <w:rFonts w:ascii="Tahoma" w:hAnsi="Tahoma" w:cs="Tahoma"/>
          <w:color w:val="000000" w:themeColor="text1"/>
        </w:rPr>
        <w:t>ón</w:t>
      </w:r>
      <w:r w:rsidRPr="00681F07">
        <w:rPr>
          <w:rFonts w:ascii="Tahoma" w:hAnsi="Tahoma" w:cs="Tahoma"/>
          <w:color w:val="000000" w:themeColor="text1"/>
        </w:rPr>
        <w:t xml:space="preserve"> moratoria</w:t>
      </w:r>
      <w:r w:rsidR="003B237C" w:rsidRPr="00681F07">
        <w:rPr>
          <w:rFonts w:ascii="Tahoma" w:hAnsi="Tahoma" w:cs="Tahoma"/>
          <w:color w:val="000000" w:themeColor="text1"/>
        </w:rPr>
        <w:t xml:space="preserve"> del artículo 99 de la Ley 50 de 1990</w:t>
      </w:r>
      <w:r w:rsidR="00895BA6" w:rsidRPr="00681F07">
        <w:rPr>
          <w:rFonts w:ascii="Tahoma" w:hAnsi="Tahoma" w:cs="Tahoma"/>
          <w:color w:val="000000" w:themeColor="text1"/>
        </w:rPr>
        <w:t xml:space="preserve">, se encuentra que las misma se causó por la omisión del pago de </w:t>
      </w:r>
      <w:r w:rsidR="006E135D" w:rsidRPr="00681F07">
        <w:rPr>
          <w:rFonts w:ascii="Tahoma" w:hAnsi="Tahoma" w:cs="Tahoma"/>
          <w:color w:val="000000" w:themeColor="text1"/>
        </w:rPr>
        <w:t>las cesantías</w:t>
      </w:r>
      <w:r w:rsidR="00895BA6" w:rsidRPr="00681F07">
        <w:rPr>
          <w:rFonts w:ascii="Tahoma" w:hAnsi="Tahoma" w:cs="Tahoma"/>
          <w:color w:val="000000" w:themeColor="text1"/>
        </w:rPr>
        <w:t xml:space="preserve"> de 2013, que </w:t>
      </w:r>
      <w:r w:rsidR="0004325F" w:rsidRPr="00681F07">
        <w:rPr>
          <w:rFonts w:ascii="Tahoma" w:hAnsi="Tahoma" w:cs="Tahoma"/>
          <w:color w:val="000000" w:themeColor="text1"/>
        </w:rPr>
        <w:t>debían</w:t>
      </w:r>
      <w:r w:rsidR="00895BA6" w:rsidRPr="00681F07">
        <w:rPr>
          <w:rFonts w:ascii="Tahoma" w:hAnsi="Tahoma" w:cs="Tahoma"/>
          <w:color w:val="000000" w:themeColor="text1"/>
        </w:rPr>
        <w:t xml:space="preserve"> consignar</w:t>
      </w:r>
      <w:r w:rsidR="0004325F" w:rsidRPr="00681F07">
        <w:rPr>
          <w:rFonts w:ascii="Tahoma" w:hAnsi="Tahoma" w:cs="Tahoma"/>
          <w:color w:val="000000" w:themeColor="text1"/>
        </w:rPr>
        <w:t>se</w:t>
      </w:r>
      <w:r w:rsidR="00895BA6" w:rsidRPr="00681F07">
        <w:rPr>
          <w:rFonts w:ascii="Tahoma" w:hAnsi="Tahoma" w:cs="Tahoma"/>
          <w:color w:val="000000" w:themeColor="text1"/>
        </w:rPr>
        <w:t xml:space="preserve"> a más tardar el 15 de febrero de 2014</w:t>
      </w:r>
      <w:r w:rsidR="003B237C" w:rsidRPr="00681F07">
        <w:rPr>
          <w:rFonts w:ascii="Tahoma" w:hAnsi="Tahoma" w:cs="Tahoma"/>
          <w:color w:val="000000" w:themeColor="text1"/>
        </w:rPr>
        <w:t>, y</w:t>
      </w:r>
      <w:r w:rsidR="00B512E8" w:rsidRPr="00681F07">
        <w:rPr>
          <w:rFonts w:ascii="Tahoma" w:hAnsi="Tahoma" w:cs="Tahoma"/>
          <w:color w:val="000000" w:themeColor="text1"/>
        </w:rPr>
        <w:t xml:space="preserve"> que</w:t>
      </w:r>
      <w:r w:rsidR="003B237C" w:rsidRPr="00681F07">
        <w:rPr>
          <w:rFonts w:ascii="Tahoma" w:hAnsi="Tahoma" w:cs="Tahoma"/>
          <w:color w:val="000000" w:themeColor="text1"/>
        </w:rPr>
        <w:t xml:space="preserve"> se causa desde el 12 de julio de ese año, pues se encuentra prescrita la sanción</w:t>
      </w:r>
      <w:r w:rsidR="00B512E8" w:rsidRPr="00681F07">
        <w:rPr>
          <w:rFonts w:ascii="Tahoma" w:hAnsi="Tahoma" w:cs="Tahoma"/>
          <w:color w:val="000000" w:themeColor="text1"/>
        </w:rPr>
        <w:t xml:space="preserve"> moratoria</w:t>
      </w:r>
      <w:r w:rsidR="003B237C" w:rsidRPr="00681F07">
        <w:rPr>
          <w:rFonts w:ascii="Tahoma" w:hAnsi="Tahoma" w:cs="Tahoma"/>
          <w:color w:val="000000" w:themeColor="text1"/>
        </w:rPr>
        <w:t xml:space="preserve"> hacía atrás, como se indicó en precedencia</w:t>
      </w:r>
      <w:r w:rsidR="35BA00ED" w:rsidRPr="00681F07">
        <w:rPr>
          <w:rFonts w:ascii="Tahoma" w:hAnsi="Tahoma" w:cs="Tahoma"/>
          <w:color w:val="000000" w:themeColor="text1"/>
        </w:rPr>
        <w:t xml:space="preserve">, lo que asciende a la suma de </w:t>
      </w:r>
      <w:r w:rsidR="0004325F" w:rsidRPr="00681F07">
        <w:rPr>
          <w:rFonts w:ascii="Tahoma" w:hAnsi="Tahoma" w:cs="Tahoma"/>
          <w:color w:val="000000" w:themeColor="text1"/>
        </w:rPr>
        <w:t>($1</w:t>
      </w:r>
      <w:r w:rsidR="08819403" w:rsidRPr="00681F07">
        <w:rPr>
          <w:rFonts w:ascii="Tahoma" w:hAnsi="Tahoma" w:cs="Tahoma"/>
          <w:color w:val="000000" w:themeColor="text1"/>
        </w:rPr>
        <w:t>8.685.443</w:t>
      </w:r>
      <w:r w:rsidR="0004325F" w:rsidRPr="00681F07">
        <w:rPr>
          <w:rFonts w:ascii="Tahoma" w:hAnsi="Tahoma" w:cs="Tahoma"/>
          <w:color w:val="000000" w:themeColor="text1"/>
        </w:rPr>
        <w:t>)</w:t>
      </w:r>
      <w:r w:rsidR="003B237C" w:rsidRPr="00681F07">
        <w:rPr>
          <w:rFonts w:ascii="Tahoma" w:hAnsi="Tahoma" w:cs="Tahoma"/>
          <w:color w:val="000000" w:themeColor="text1"/>
        </w:rPr>
        <w:t xml:space="preserve">; </w:t>
      </w:r>
      <w:r w:rsidR="00895BA6" w:rsidRPr="00681F07">
        <w:rPr>
          <w:rFonts w:ascii="Tahoma" w:hAnsi="Tahoma" w:cs="Tahoma"/>
          <w:color w:val="000000" w:themeColor="text1"/>
        </w:rPr>
        <w:t>por las de este último año</w:t>
      </w:r>
      <w:r w:rsidR="003B237C" w:rsidRPr="00681F07">
        <w:rPr>
          <w:rFonts w:ascii="Tahoma" w:hAnsi="Tahoma" w:cs="Tahoma"/>
          <w:color w:val="000000" w:themeColor="text1"/>
        </w:rPr>
        <w:t xml:space="preserve"> (201</w:t>
      </w:r>
      <w:r w:rsidR="00B512E8" w:rsidRPr="00681F07">
        <w:rPr>
          <w:rFonts w:ascii="Tahoma" w:hAnsi="Tahoma" w:cs="Tahoma"/>
          <w:color w:val="000000" w:themeColor="text1"/>
        </w:rPr>
        <w:t>4</w:t>
      </w:r>
      <w:r w:rsidR="003B237C" w:rsidRPr="00681F07">
        <w:rPr>
          <w:rFonts w:ascii="Tahoma" w:hAnsi="Tahoma" w:cs="Tahoma"/>
          <w:color w:val="000000" w:themeColor="text1"/>
        </w:rPr>
        <w:t>)</w:t>
      </w:r>
      <w:r w:rsidR="00895BA6" w:rsidRPr="00681F07">
        <w:rPr>
          <w:rFonts w:ascii="Tahoma" w:hAnsi="Tahoma" w:cs="Tahoma"/>
          <w:color w:val="000000" w:themeColor="text1"/>
        </w:rPr>
        <w:t>, que han debido consignarse el mismo día y mes de 2015</w:t>
      </w:r>
      <w:r w:rsidR="0004325F" w:rsidRPr="00681F07">
        <w:rPr>
          <w:rFonts w:ascii="Tahoma" w:hAnsi="Tahoma" w:cs="Tahoma"/>
          <w:color w:val="000000" w:themeColor="text1"/>
        </w:rPr>
        <w:t xml:space="preserve"> ($15.236.208)</w:t>
      </w:r>
      <w:r w:rsidR="00895BA6" w:rsidRPr="00681F07">
        <w:rPr>
          <w:rFonts w:ascii="Tahoma" w:hAnsi="Tahoma" w:cs="Tahoma"/>
          <w:color w:val="000000" w:themeColor="text1"/>
        </w:rPr>
        <w:t>,</w:t>
      </w:r>
      <w:r w:rsidR="003B237C" w:rsidRPr="00681F07">
        <w:rPr>
          <w:rFonts w:ascii="Tahoma" w:hAnsi="Tahoma" w:cs="Tahoma"/>
          <w:color w:val="000000" w:themeColor="text1"/>
        </w:rPr>
        <w:t xml:space="preserve"> y por las de es</w:t>
      </w:r>
      <w:r w:rsidR="00B512E8" w:rsidRPr="00681F07">
        <w:rPr>
          <w:rFonts w:ascii="Tahoma" w:hAnsi="Tahoma" w:cs="Tahoma"/>
          <w:color w:val="000000" w:themeColor="text1"/>
        </w:rPr>
        <w:t>te último año (2015), pagadera a más tardar el 15 de febrero de 2016</w:t>
      </w:r>
      <w:r w:rsidR="0004325F" w:rsidRPr="00681F07">
        <w:rPr>
          <w:rFonts w:ascii="Tahoma" w:hAnsi="Tahoma" w:cs="Tahoma"/>
          <w:color w:val="000000" w:themeColor="text1"/>
        </w:rPr>
        <w:t xml:space="preserve"> y que causó hasta el 22 de diciembre de ese año, fecha de finalización del contrato de trabajo ($</w:t>
      </w:r>
      <w:r w:rsidR="7F6E95C7" w:rsidRPr="00681F07">
        <w:rPr>
          <w:rFonts w:ascii="Tahoma" w:hAnsi="Tahoma" w:cs="Tahoma"/>
          <w:color w:val="000000" w:themeColor="text1"/>
        </w:rPr>
        <w:t>8.620.578</w:t>
      </w:r>
      <w:r w:rsidR="0004325F" w:rsidRPr="00681F07">
        <w:rPr>
          <w:rFonts w:ascii="Tahoma" w:hAnsi="Tahoma" w:cs="Tahoma"/>
          <w:color w:val="000000" w:themeColor="text1"/>
        </w:rPr>
        <w:t>)</w:t>
      </w:r>
      <w:r w:rsidR="00A95643" w:rsidRPr="00681F07">
        <w:rPr>
          <w:rFonts w:ascii="Tahoma" w:hAnsi="Tahoma" w:cs="Tahoma"/>
          <w:color w:val="000000" w:themeColor="text1"/>
        </w:rPr>
        <w:t xml:space="preserve">, lo que asciende a la suma de </w:t>
      </w:r>
      <w:r w:rsidR="00A95643" w:rsidRPr="00681F07">
        <w:rPr>
          <w:rFonts w:ascii="Tahoma" w:hAnsi="Tahoma" w:cs="Tahoma"/>
          <w:b/>
          <w:bCs/>
          <w:color w:val="000000" w:themeColor="text1"/>
        </w:rPr>
        <w:t>$4</w:t>
      </w:r>
      <w:r w:rsidR="201C232F" w:rsidRPr="00681F07">
        <w:rPr>
          <w:rFonts w:ascii="Tahoma" w:hAnsi="Tahoma" w:cs="Tahoma"/>
          <w:b/>
          <w:bCs/>
          <w:color w:val="000000" w:themeColor="text1"/>
        </w:rPr>
        <w:t>2</w:t>
      </w:r>
      <w:r w:rsidR="00A95643" w:rsidRPr="00681F07">
        <w:rPr>
          <w:rFonts w:ascii="Tahoma" w:hAnsi="Tahoma" w:cs="Tahoma"/>
          <w:b/>
          <w:bCs/>
          <w:color w:val="000000" w:themeColor="text1"/>
        </w:rPr>
        <w:t>.</w:t>
      </w:r>
      <w:r w:rsidR="7F239E09" w:rsidRPr="00681F07">
        <w:rPr>
          <w:rFonts w:ascii="Tahoma" w:hAnsi="Tahoma" w:cs="Tahoma"/>
          <w:b/>
          <w:bCs/>
          <w:color w:val="000000" w:themeColor="text1"/>
        </w:rPr>
        <w:t>542</w:t>
      </w:r>
      <w:r w:rsidR="00A95643" w:rsidRPr="00681F07">
        <w:rPr>
          <w:rFonts w:ascii="Tahoma" w:hAnsi="Tahoma" w:cs="Tahoma"/>
          <w:b/>
          <w:bCs/>
          <w:color w:val="000000" w:themeColor="text1"/>
        </w:rPr>
        <w:t>.</w:t>
      </w:r>
      <w:r w:rsidR="41A67F01" w:rsidRPr="00681F07">
        <w:rPr>
          <w:rFonts w:ascii="Tahoma" w:hAnsi="Tahoma" w:cs="Tahoma"/>
          <w:b/>
          <w:bCs/>
          <w:color w:val="000000" w:themeColor="text1"/>
        </w:rPr>
        <w:t>236</w:t>
      </w:r>
      <w:r w:rsidR="00B512E8" w:rsidRPr="00681F07">
        <w:rPr>
          <w:rFonts w:ascii="Tahoma" w:hAnsi="Tahoma" w:cs="Tahoma"/>
          <w:b/>
          <w:bCs/>
          <w:color w:val="000000" w:themeColor="text1"/>
        </w:rPr>
        <w:t>.</w:t>
      </w:r>
      <w:r w:rsidR="00895BA6" w:rsidRPr="00681F07">
        <w:rPr>
          <w:rFonts w:ascii="Tahoma" w:hAnsi="Tahoma" w:cs="Tahoma"/>
          <w:b/>
          <w:bCs/>
          <w:color w:val="000000" w:themeColor="text1"/>
        </w:rPr>
        <w:t xml:space="preserve"> </w:t>
      </w:r>
      <w:r w:rsidR="00B512E8" w:rsidRPr="00681F07">
        <w:rPr>
          <w:rFonts w:ascii="Tahoma" w:hAnsi="Tahoma" w:cs="Tahoma"/>
          <w:color w:val="000000" w:themeColor="text1"/>
        </w:rPr>
        <w:t>N</w:t>
      </w:r>
      <w:r w:rsidR="00895BA6" w:rsidRPr="00681F07">
        <w:rPr>
          <w:rFonts w:ascii="Tahoma" w:hAnsi="Tahoma" w:cs="Tahoma"/>
          <w:color w:val="000000" w:themeColor="text1"/>
        </w:rPr>
        <w:t xml:space="preserve">o ocurre lo mismo por lo corrido del 2016, pues habiendo finalizado el vínculo antes del 15 de febrero del año siguiente, no existía la obligación de consignar ese año sino de pagarlo directamente al trabajador. </w:t>
      </w:r>
      <w:r w:rsidR="594D6CC8" w:rsidRPr="00681F07">
        <w:rPr>
          <w:rFonts w:ascii="Tahoma" w:hAnsi="Tahoma" w:cs="Tahoma"/>
          <w:color w:val="000000" w:themeColor="text1"/>
        </w:rPr>
        <w:t>Todo lo anterior, conforme al cuadro 3.</w:t>
      </w:r>
    </w:p>
    <w:p w14:paraId="2871B27A" w14:textId="21672BE5" w:rsidR="101A5BEB" w:rsidRPr="00681F07" w:rsidRDefault="101A5BEB" w:rsidP="001E5132">
      <w:pPr>
        <w:pStyle w:val="NormalWeb"/>
        <w:spacing w:before="0" w:beforeAutospacing="0" w:after="0" w:afterAutospacing="0" w:line="288" w:lineRule="auto"/>
        <w:ind w:firstLine="709"/>
        <w:jc w:val="both"/>
        <w:rPr>
          <w:color w:val="000000" w:themeColor="text1"/>
        </w:rPr>
      </w:pPr>
    </w:p>
    <w:p w14:paraId="1A51BDC2" w14:textId="520B9E79" w:rsidR="7A6616D9" w:rsidRPr="00572304" w:rsidRDefault="7A6616D9" w:rsidP="00572304">
      <w:pPr>
        <w:spacing w:after="0" w:line="276" w:lineRule="auto"/>
        <w:jc w:val="both"/>
        <w:rPr>
          <w:rFonts w:ascii="Tahoma" w:eastAsia="Times New Roman" w:hAnsi="Tahoma" w:cs="Tahoma"/>
          <w:color w:val="000000" w:themeColor="text1"/>
          <w:szCs w:val="16"/>
          <w:lang w:val="es-ES" w:eastAsia="es-ES"/>
        </w:rPr>
      </w:pPr>
      <w:r w:rsidRPr="00572304">
        <w:rPr>
          <w:rFonts w:ascii="Tahoma" w:eastAsia="Times New Roman" w:hAnsi="Tahoma" w:cs="Tahoma"/>
          <w:color w:val="000000" w:themeColor="text1"/>
          <w:szCs w:val="16"/>
          <w:lang w:val="es-ES" w:eastAsia="es-ES"/>
        </w:rPr>
        <w:t>Cuadro 3.</w:t>
      </w:r>
    </w:p>
    <w:tbl>
      <w:tblPr>
        <w:tblStyle w:val="Tablaconcuadrculaclara"/>
        <w:tblW w:w="0" w:type="auto"/>
        <w:tblLayout w:type="fixed"/>
        <w:tblLook w:val="06A0" w:firstRow="1" w:lastRow="0" w:firstColumn="1" w:lastColumn="0" w:noHBand="1" w:noVBand="1"/>
      </w:tblPr>
      <w:tblGrid>
        <w:gridCol w:w="885"/>
        <w:gridCol w:w="1125"/>
        <w:gridCol w:w="1260"/>
        <w:gridCol w:w="915"/>
        <w:gridCol w:w="1695"/>
        <w:gridCol w:w="1365"/>
        <w:gridCol w:w="1723"/>
      </w:tblGrid>
      <w:tr w:rsidR="101A5BEB" w:rsidRPr="00681F07" w14:paraId="1C9F0D9E" w14:textId="77777777" w:rsidTr="101A5BEB">
        <w:trPr>
          <w:trHeight w:val="315"/>
        </w:trPr>
        <w:tc>
          <w:tcPr>
            <w:tcW w:w="8968" w:type="dxa"/>
            <w:gridSpan w:val="7"/>
          </w:tcPr>
          <w:p w14:paraId="214562BC" w14:textId="69D80EE2" w:rsidR="101A5BEB" w:rsidRPr="00681F07" w:rsidRDefault="101A5BEB" w:rsidP="101A5BEB">
            <w:pP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SANCION POR LA NO CONSIGNACION DE LAS CESANTIAS DE LOS AÑOS 2014-2015</w:t>
            </w:r>
          </w:p>
        </w:tc>
      </w:tr>
      <w:tr w:rsidR="101A5BEB" w:rsidRPr="00681F07" w14:paraId="613BB741" w14:textId="77777777" w:rsidTr="101A5BEB">
        <w:trPr>
          <w:trHeight w:val="300"/>
        </w:trPr>
        <w:tc>
          <w:tcPr>
            <w:tcW w:w="885" w:type="dxa"/>
          </w:tcPr>
          <w:p w14:paraId="35091096" w14:textId="768380AE"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AÑO</w:t>
            </w:r>
          </w:p>
        </w:tc>
        <w:tc>
          <w:tcPr>
            <w:tcW w:w="1125" w:type="dxa"/>
          </w:tcPr>
          <w:p w14:paraId="7D22DD6D" w14:textId="040CB622"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fecha inicial</w:t>
            </w:r>
          </w:p>
        </w:tc>
        <w:tc>
          <w:tcPr>
            <w:tcW w:w="1260" w:type="dxa"/>
          </w:tcPr>
          <w:p w14:paraId="21E63165" w14:textId="17656CD2"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fecha final</w:t>
            </w:r>
          </w:p>
        </w:tc>
        <w:tc>
          <w:tcPr>
            <w:tcW w:w="915" w:type="dxa"/>
          </w:tcPr>
          <w:p w14:paraId="3731E956" w14:textId="249B2ABE"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DIAS MORA</w:t>
            </w:r>
          </w:p>
        </w:tc>
        <w:tc>
          <w:tcPr>
            <w:tcW w:w="1695" w:type="dxa"/>
          </w:tcPr>
          <w:p w14:paraId="1F4B9406" w14:textId="37F07D6D"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SALARIO</w:t>
            </w:r>
          </w:p>
        </w:tc>
        <w:tc>
          <w:tcPr>
            <w:tcW w:w="1365" w:type="dxa"/>
          </w:tcPr>
          <w:p w14:paraId="51D25BFF" w14:textId="2E8B783E"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DIA SALARIO</w:t>
            </w:r>
          </w:p>
        </w:tc>
        <w:tc>
          <w:tcPr>
            <w:tcW w:w="1723" w:type="dxa"/>
          </w:tcPr>
          <w:p w14:paraId="7F5A52E4" w14:textId="379428C7"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INDEMNIZACION</w:t>
            </w:r>
          </w:p>
        </w:tc>
      </w:tr>
      <w:tr w:rsidR="101A5BEB" w:rsidRPr="00681F07" w14:paraId="3DE36020" w14:textId="77777777" w:rsidTr="101A5BEB">
        <w:trPr>
          <w:trHeight w:val="300"/>
        </w:trPr>
        <w:tc>
          <w:tcPr>
            <w:tcW w:w="885" w:type="dxa"/>
          </w:tcPr>
          <w:p w14:paraId="127EFAC7" w14:textId="00A84262"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2013</w:t>
            </w:r>
          </w:p>
        </w:tc>
        <w:tc>
          <w:tcPr>
            <w:tcW w:w="1125" w:type="dxa"/>
          </w:tcPr>
          <w:p w14:paraId="62FF641D" w14:textId="12C68B12"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12/07/2014</w:t>
            </w:r>
          </w:p>
        </w:tc>
        <w:tc>
          <w:tcPr>
            <w:tcW w:w="1260" w:type="dxa"/>
          </w:tcPr>
          <w:p w14:paraId="4FC94497" w14:textId="62951F58"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14/02/2015</w:t>
            </w:r>
          </w:p>
        </w:tc>
        <w:tc>
          <w:tcPr>
            <w:tcW w:w="915" w:type="dxa"/>
          </w:tcPr>
          <w:p w14:paraId="2A481EDF" w14:textId="40F0FB99"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213 </w:t>
            </w:r>
          </w:p>
        </w:tc>
        <w:tc>
          <w:tcPr>
            <w:tcW w:w="1695" w:type="dxa"/>
          </w:tcPr>
          <w:p w14:paraId="5AF004D8" w14:textId="5AF7701D"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$ 2.631.753 </w:t>
            </w:r>
          </w:p>
        </w:tc>
        <w:tc>
          <w:tcPr>
            <w:tcW w:w="1365" w:type="dxa"/>
          </w:tcPr>
          <w:p w14:paraId="7B39F189" w14:textId="5B05F559"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$ 87.725 </w:t>
            </w:r>
          </w:p>
        </w:tc>
        <w:tc>
          <w:tcPr>
            <w:tcW w:w="1723" w:type="dxa"/>
          </w:tcPr>
          <w:p w14:paraId="2787C2BE" w14:textId="7F6B1E8D"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$ 18.685.449 </w:t>
            </w:r>
          </w:p>
        </w:tc>
      </w:tr>
      <w:tr w:rsidR="101A5BEB" w:rsidRPr="00681F07" w14:paraId="22401E42" w14:textId="77777777" w:rsidTr="101A5BEB">
        <w:trPr>
          <w:trHeight w:val="300"/>
        </w:trPr>
        <w:tc>
          <w:tcPr>
            <w:tcW w:w="885" w:type="dxa"/>
          </w:tcPr>
          <w:p w14:paraId="0737516A" w14:textId="5D0746B7"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2014</w:t>
            </w:r>
          </w:p>
        </w:tc>
        <w:tc>
          <w:tcPr>
            <w:tcW w:w="1125" w:type="dxa"/>
          </w:tcPr>
          <w:p w14:paraId="191D053F" w14:textId="4C0B266A"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15/02/2015</w:t>
            </w:r>
          </w:p>
        </w:tc>
        <w:tc>
          <w:tcPr>
            <w:tcW w:w="1260" w:type="dxa"/>
          </w:tcPr>
          <w:p w14:paraId="627FBA63" w14:textId="147C976F"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14/02/2016</w:t>
            </w:r>
          </w:p>
        </w:tc>
        <w:tc>
          <w:tcPr>
            <w:tcW w:w="915" w:type="dxa"/>
          </w:tcPr>
          <w:p w14:paraId="7D1743BA" w14:textId="005F2486"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360 </w:t>
            </w:r>
          </w:p>
        </w:tc>
        <w:tc>
          <w:tcPr>
            <w:tcW w:w="1695" w:type="dxa"/>
          </w:tcPr>
          <w:p w14:paraId="3C52E25E" w14:textId="034F8B29"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$ 1.269.684 </w:t>
            </w:r>
          </w:p>
        </w:tc>
        <w:tc>
          <w:tcPr>
            <w:tcW w:w="1365" w:type="dxa"/>
          </w:tcPr>
          <w:p w14:paraId="76658B4D" w14:textId="6F51ED4E"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$ 42.323 </w:t>
            </w:r>
          </w:p>
        </w:tc>
        <w:tc>
          <w:tcPr>
            <w:tcW w:w="1723" w:type="dxa"/>
          </w:tcPr>
          <w:p w14:paraId="01F4F101" w14:textId="6767C073"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$ 15.236.210 </w:t>
            </w:r>
          </w:p>
        </w:tc>
      </w:tr>
      <w:tr w:rsidR="101A5BEB" w:rsidRPr="00681F07" w14:paraId="3AA89725" w14:textId="77777777" w:rsidTr="101A5BEB">
        <w:trPr>
          <w:trHeight w:val="315"/>
        </w:trPr>
        <w:tc>
          <w:tcPr>
            <w:tcW w:w="885" w:type="dxa"/>
          </w:tcPr>
          <w:p w14:paraId="46B73046" w14:textId="6B0CD5D6"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2015</w:t>
            </w:r>
          </w:p>
        </w:tc>
        <w:tc>
          <w:tcPr>
            <w:tcW w:w="1125" w:type="dxa"/>
          </w:tcPr>
          <w:p w14:paraId="68420B66" w14:textId="36E27111"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15/02/2016</w:t>
            </w:r>
          </w:p>
        </w:tc>
        <w:tc>
          <w:tcPr>
            <w:tcW w:w="1260" w:type="dxa"/>
          </w:tcPr>
          <w:p w14:paraId="61E7A1C0" w14:textId="6E84C5E2"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22/12/2016</w:t>
            </w:r>
          </w:p>
        </w:tc>
        <w:tc>
          <w:tcPr>
            <w:tcW w:w="915" w:type="dxa"/>
          </w:tcPr>
          <w:p w14:paraId="2F2E0D4B" w14:textId="0CF1C4EE"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308 </w:t>
            </w:r>
          </w:p>
        </w:tc>
        <w:tc>
          <w:tcPr>
            <w:tcW w:w="1695" w:type="dxa"/>
          </w:tcPr>
          <w:p w14:paraId="1B4715BC" w14:textId="367A9F40"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$ 839.667 </w:t>
            </w:r>
          </w:p>
        </w:tc>
        <w:tc>
          <w:tcPr>
            <w:tcW w:w="1365" w:type="dxa"/>
          </w:tcPr>
          <w:p w14:paraId="4F57636B" w14:textId="56F174D0"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$ 27.989 </w:t>
            </w:r>
          </w:p>
        </w:tc>
        <w:tc>
          <w:tcPr>
            <w:tcW w:w="1723" w:type="dxa"/>
          </w:tcPr>
          <w:p w14:paraId="384E6412" w14:textId="4479BE46"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$ 8.620.578 </w:t>
            </w:r>
          </w:p>
        </w:tc>
      </w:tr>
      <w:tr w:rsidR="101A5BEB" w:rsidRPr="00681F07" w14:paraId="3016A2B3" w14:textId="77777777" w:rsidTr="101A5BEB">
        <w:trPr>
          <w:trHeight w:val="315"/>
        </w:trPr>
        <w:tc>
          <w:tcPr>
            <w:tcW w:w="4185" w:type="dxa"/>
            <w:gridSpan w:val="4"/>
          </w:tcPr>
          <w:p w14:paraId="4C33E2EE" w14:textId="71B65DBF"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TOTAL</w:t>
            </w:r>
          </w:p>
        </w:tc>
        <w:tc>
          <w:tcPr>
            <w:tcW w:w="1695" w:type="dxa"/>
          </w:tcPr>
          <w:p w14:paraId="67198064" w14:textId="4850BB9C" w:rsidR="101A5BEB" w:rsidRPr="00681F07" w:rsidRDefault="101A5BEB" w:rsidP="101A5BEB">
            <w:pPr>
              <w:rPr>
                <w:sz w:val="18"/>
                <w:szCs w:val="18"/>
              </w:rPr>
            </w:pPr>
          </w:p>
        </w:tc>
        <w:tc>
          <w:tcPr>
            <w:tcW w:w="1365" w:type="dxa"/>
          </w:tcPr>
          <w:p w14:paraId="55325C22" w14:textId="474C4814" w:rsidR="101A5BEB" w:rsidRPr="00681F07" w:rsidRDefault="101A5BEB" w:rsidP="101A5BEB">
            <w:pPr>
              <w:rPr>
                <w:sz w:val="18"/>
                <w:szCs w:val="18"/>
              </w:rPr>
            </w:pPr>
          </w:p>
        </w:tc>
        <w:tc>
          <w:tcPr>
            <w:tcW w:w="1723" w:type="dxa"/>
          </w:tcPr>
          <w:p w14:paraId="27713F7D" w14:textId="1A8F1902"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$ 42.542.236</w:t>
            </w:r>
          </w:p>
        </w:tc>
      </w:tr>
    </w:tbl>
    <w:p w14:paraId="0BB2A180" w14:textId="56C252E0" w:rsidR="101A5BEB" w:rsidRPr="00681F07" w:rsidRDefault="101A5BEB" w:rsidP="008F38C0">
      <w:pPr>
        <w:pStyle w:val="NormalWeb"/>
        <w:spacing w:before="0" w:beforeAutospacing="0" w:after="0" w:afterAutospacing="0" w:line="276" w:lineRule="auto"/>
        <w:ind w:firstLine="709"/>
        <w:jc w:val="both"/>
        <w:rPr>
          <w:color w:val="000000" w:themeColor="text1"/>
        </w:rPr>
      </w:pPr>
    </w:p>
    <w:p w14:paraId="66D6A0B1" w14:textId="77777777" w:rsidR="0083078F" w:rsidRPr="00681F07" w:rsidRDefault="003721FA" w:rsidP="001E5132">
      <w:pPr>
        <w:pStyle w:val="NormalWeb"/>
        <w:spacing w:before="0" w:beforeAutospacing="0" w:after="0" w:afterAutospacing="0" w:line="300" w:lineRule="auto"/>
        <w:ind w:firstLine="708"/>
        <w:jc w:val="both"/>
        <w:rPr>
          <w:rFonts w:ascii="Tahoma" w:hAnsi="Tahoma" w:cs="Tahoma"/>
          <w:color w:val="000000" w:themeColor="text1"/>
        </w:rPr>
      </w:pPr>
      <w:r w:rsidRPr="00681F07">
        <w:rPr>
          <w:rFonts w:ascii="Tahoma" w:hAnsi="Tahoma" w:cs="Tahoma"/>
          <w:color w:val="000000" w:themeColor="text1"/>
        </w:rPr>
        <w:t>De otra parte</w:t>
      </w:r>
      <w:r w:rsidR="00B512E8" w:rsidRPr="00681F07">
        <w:rPr>
          <w:rFonts w:ascii="Tahoma" w:hAnsi="Tahoma" w:cs="Tahoma"/>
          <w:color w:val="000000" w:themeColor="text1"/>
        </w:rPr>
        <w:t xml:space="preserve">, en lo que atañe al reajuste de los aportes pensionales, el empleador deberá asumir el porcentaje que le corresponda sobre los salarios actualizados conforme a lo realmente devengado por el actor en cada mensualidad, lo cual resulta de dividir, a partir del año 2004 </w:t>
      </w:r>
      <w:r w:rsidR="0083078F" w:rsidRPr="00681F07">
        <w:rPr>
          <w:rFonts w:ascii="Tahoma" w:hAnsi="Tahoma" w:cs="Tahoma"/>
          <w:color w:val="000000" w:themeColor="text1"/>
        </w:rPr>
        <w:t>(</w:t>
      </w:r>
      <w:r w:rsidR="00B512E8" w:rsidRPr="00681F07">
        <w:rPr>
          <w:rFonts w:ascii="Tahoma" w:hAnsi="Tahoma" w:cs="Tahoma"/>
          <w:color w:val="000000" w:themeColor="text1"/>
        </w:rPr>
        <w:t>año a partir del cual se acreditó documentalmente el pago de un salario superior al mínimo legal vigente</w:t>
      </w:r>
      <w:r w:rsidR="0083078F" w:rsidRPr="00681F07">
        <w:rPr>
          <w:rFonts w:ascii="Tahoma" w:hAnsi="Tahoma" w:cs="Tahoma"/>
          <w:color w:val="000000" w:themeColor="text1"/>
        </w:rPr>
        <w:t>)</w:t>
      </w:r>
      <w:r w:rsidR="00B512E8" w:rsidRPr="00681F07">
        <w:rPr>
          <w:rFonts w:ascii="Tahoma" w:hAnsi="Tahoma" w:cs="Tahoma"/>
          <w:color w:val="000000" w:themeColor="text1"/>
        </w:rPr>
        <w:t xml:space="preserve"> la suma </w:t>
      </w:r>
      <w:r w:rsidR="00A95643" w:rsidRPr="00681F07">
        <w:rPr>
          <w:rFonts w:ascii="Tahoma" w:hAnsi="Tahoma" w:cs="Tahoma"/>
          <w:color w:val="000000" w:themeColor="text1"/>
        </w:rPr>
        <w:t xml:space="preserve">que </w:t>
      </w:r>
      <w:r w:rsidR="00A95643" w:rsidRPr="00681F07">
        <w:rPr>
          <w:rFonts w:ascii="Tahoma" w:hAnsi="Tahoma" w:cs="Tahoma"/>
          <w:color w:val="000000" w:themeColor="text1"/>
        </w:rPr>
        <w:lastRenderedPageBreak/>
        <w:t>corresponde al promedio del salario anual,</w:t>
      </w:r>
      <w:r w:rsidR="0083078F" w:rsidRPr="00681F07">
        <w:rPr>
          <w:rFonts w:ascii="Tahoma" w:hAnsi="Tahoma" w:cs="Tahoma"/>
          <w:color w:val="000000" w:themeColor="text1"/>
        </w:rPr>
        <w:t xml:space="preserve"> tal como se ordenó en primera instancia, y</w:t>
      </w:r>
      <w:r w:rsidR="00A95643" w:rsidRPr="00681F07">
        <w:rPr>
          <w:rFonts w:ascii="Tahoma" w:hAnsi="Tahoma" w:cs="Tahoma"/>
          <w:color w:val="000000" w:themeColor="text1"/>
        </w:rPr>
        <w:t xml:space="preserve"> conforme al cuadro </w:t>
      </w:r>
      <w:r w:rsidR="00B512E8" w:rsidRPr="00681F07">
        <w:rPr>
          <w:rFonts w:ascii="Tahoma" w:hAnsi="Tahoma" w:cs="Tahoma"/>
          <w:color w:val="000000" w:themeColor="text1"/>
        </w:rPr>
        <w:t>que</w:t>
      </w:r>
      <w:r w:rsidR="00A95643" w:rsidRPr="00681F07">
        <w:rPr>
          <w:rFonts w:ascii="Tahoma" w:hAnsi="Tahoma" w:cs="Tahoma"/>
          <w:color w:val="000000" w:themeColor="text1"/>
        </w:rPr>
        <w:t xml:space="preserve"> se visualiza precedentemente, en el cual se refleja y discrimina el promedio salarial año a año</w:t>
      </w:r>
      <w:r w:rsidR="0083078F" w:rsidRPr="00681F07">
        <w:rPr>
          <w:rStyle w:val="Refdenotaalpie"/>
          <w:rFonts w:ascii="Tahoma" w:hAnsi="Tahoma" w:cs="Tahoma"/>
          <w:color w:val="000000" w:themeColor="text1"/>
          <w:sz w:val="16"/>
          <w:szCs w:val="16"/>
        </w:rPr>
        <w:footnoteReference w:id="7"/>
      </w:r>
    </w:p>
    <w:p w14:paraId="35360745" w14:textId="33DA14D6" w:rsidR="101A5BEB" w:rsidRPr="00681F07" w:rsidRDefault="101A5BEB" w:rsidP="001E5132">
      <w:pPr>
        <w:pStyle w:val="NormalWeb"/>
        <w:spacing w:before="0" w:beforeAutospacing="0" w:after="0" w:afterAutospacing="0" w:line="300" w:lineRule="auto"/>
        <w:ind w:firstLine="708"/>
        <w:jc w:val="both"/>
        <w:rPr>
          <w:rFonts w:ascii="Tahoma" w:hAnsi="Tahoma" w:cs="Tahoma"/>
          <w:color w:val="000000" w:themeColor="text1"/>
        </w:rPr>
      </w:pPr>
    </w:p>
    <w:p w14:paraId="4401506C" w14:textId="77777777" w:rsidR="0083078F" w:rsidRPr="00681F07" w:rsidRDefault="008203E1" w:rsidP="001E5132">
      <w:pPr>
        <w:pStyle w:val="NormalWeb"/>
        <w:spacing w:before="0" w:beforeAutospacing="0" w:after="0" w:afterAutospacing="0" w:line="300" w:lineRule="auto"/>
        <w:ind w:firstLine="708"/>
        <w:jc w:val="both"/>
        <w:rPr>
          <w:rFonts w:ascii="Tahoma" w:hAnsi="Tahoma" w:cs="Tahoma"/>
          <w:color w:val="000000" w:themeColor="text1"/>
        </w:rPr>
      </w:pPr>
      <w:r w:rsidRPr="00681F07">
        <w:rPr>
          <w:rFonts w:ascii="Tahoma" w:hAnsi="Tahoma" w:cs="Tahoma"/>
          <w:color w:val="000000" w:themeColor="text1"/>
        </w:rPr>
        <w:t xml:space="preserve">Finalmente, se confirmará la decisión </w:t>
      </w:r>
      <w:r w:rsidR="2DEF7A18" w:rsidRPr="00681F07">
        <w:rPr>
          <w:rFonts w:ascii="Tahoma" w:hAnsi="Tahoma" w:cs="Tahoma"/>
          <w:color w:val="000000" w:themeColor="text1"/>
        </w:rPr>
        <w:t xml:space="preserve">de </w:t>
      </w:r>
      <w:r w:rsidRPr="00681F07">
        <w:rPr>
          <w:rFonts w:ascii="Tahoma" w:hAnsi="Tahoma" w:cs="Tahoma"/>
          <w:color w:val="000000" w:themeColor="text1"/>
        </w:rPr>
        <w:t xml:space="preserve">negar la indemnización por despido injusto y la consecuente pensión sanción, por cuanto no obra prueba alguna de que la causa de la terminación del contrato obedezca al incumplimiento del contrato por parte del empleador, pues no existe documento alguno, confesión o siquiera mención de los testigos en cuanto a que el actor puso en conocimiento de la empresa las razones que </w:t>
      </w:r>
      <w:r w:rsidR="00994ABA" w:rsidRPr="00681F07">
        <w:rPr>
          <w:rFonts w:ascii="Tahoma" w:hAnsi="Tahoma" w:cs="Tahoma"/>
          <w:color w:val="000000" w:themeColor="text1"/>
        </w:rPr>
        <w:t xml:space="preserve">lo </w:t>
      </w:r>
      <w:r w:rsidRPr="00681F07">
        <w:rPr>
          <w:rFonts w:ascii="Tahoma" w:hAnsi="Tahoma" w:cs="Tahoma"/>
          <w:color w:val="000000" w:themeColor="text1"/>
        </w:rPr>
        <w:t>llevaron al renunciar</w:t>
      </w:r>
      <w:r w:rsidR="00994ABA" w:rsidRPr="00681F07">
        <w:rPr>
          <w:rFonts w:ascii="Tahoma" w:hAnsi="Tahoma" w:cs="Tahoma"/>
          <w:color w:val="000000" w:themeColor="text1"/>
        </w:rPr>
        <w:t>;</w:t>
      </w:r>
      <w:r w:rsidRPr="00681F07">
        <w:rPr>
          <w:rFonts w:ascii="Tahoma" w:hAnsi="Tahoma" w:cs="Tahoma"/>
          <w:color w:val="000000" w:themeColor="text1"/>
        </w:rPr>
        <w:t xml:space="preserve"> al contrario, como lo indica el señor HAROLD VALENCIA, el demandante no volvió a prestar sus servicios a POSTOBÓN y unos meses después pidió retorno a sus labores</w:t>
      </w:r>
      <w:r w:rsidR="00994ABA" w:rsidRPr="00681F07">
        <w:rPr>
          <w:rFonts w:ascii="Tahoma" w:hAnsi="Tahoma" w:cs="Tahoma"/>
          <w:color w:val="000000" w:themeColor="text1"/>
        </w:rPr>
        <w:t>, autorizándose su re</w:t>
      </w:r>
      <w:r w:rsidRPr="00681F07">
        <w:rPr>
          <w:rFonts w:ascii="Tahoma" w:hAnsi="Tahoma" w:cs="Tahoma"/>
          <w:color w:val="000000" w:themeColor="text1"/>
        </w:rPr>
        <w:t>ingreso, volviendo a trabajar por unos cuantos días, para luego no volver.</w:t>
      </w:r>
    </w:p>
    <w:p w14:paraId="1E55CCA1" w14:textId="77777777" w:rsidR="00FD4E56" w:rsidRPr="00681F07" w:rsidRDefault="00FD4E56" w:rsidP="001E5132">
      <w:pPr>
        <w:pStyle w:val="NormalWeb"/>
        <w:spacing w:before="0" w:beforeAutospacing="0" w:after="0" w:afterAutospacing="0" w:line="300" w:lineRule="auto"/>
        <w:ind w:firstLine="708"/>
        <w:jc w:val="both"/>
        <w:rPr>
          <w:rFonts w:ascii="Tahoma" w:hAnsi="Tahoma" w:cs="Tahoma"/>
          <w:color w:val="000000" w:themeColor="text1"/>
        </w:rPr>
      </w:pPr>
    </w:p>
    <w:p w14:paraId="79FB4173" w14:textId="79884E10" w:rsidR="0083078F" w:rsidRPr="00681F07" w:rsidRDefault="00582E02" w:rsidP="001E5132">
      <w:pPr>
        <w:pStyle w:val="NormalWeb"/>
        <w:spacing w:before="0" w:beforeAutospacing="0" w:after="0" w:afterAutospacing="0" w:line="300" w:lineRule="auto"/>
        <w:ind w:firstLine="708"/>
        <w:jc w:val="both"/>
        <w:rPr>
          <w:rFonts w:ascii="Tahoma" w:hAnsi="Tahoma" w:cs="Tahoma"/>
          <w:color w:val="000000" w:themeColor="text1"/>
        </w:rPr>
      </w:pPr>
      <w:r w:rsidRPr="00681F07">
        <w:rPr>
          <w:rFonts w:ascii="Tahoma" w:hAnsi="Tahoma" w:cs="Tahoma"/>
          <w:color w:val="000000" w:themeColor="text1"/>
        </w:rPr>
        <w:t xml:space="preserve">En lo que respecta a la indemnización moratoria, la Sala no encuentra </w:t>
      </w:r>
      <w:r w:rsidR="008203E1" w:rsidRPr="00681F07">
        <w:rPr>
          <w:rFonts w:ascii="Tahoma" w:hAnsi="Tahoma" w:cs="Tahoma"/>
          <w:color w:val="000000" w:themeColor="text1"/>
        </w:rPr>
        <w:t xml:space="preserve">razones para revocar </w:t>
      </w:r>
      <w:r w:rsidR="00A95643" w:rsidRPr="00681F07">
        <w:rPr>
          <w:rFonts w:ascii="Tahoma" w:hAnsi="Tahoma" w:cs="Tahoma"/>
          <w:color w:val="000000" w:themeColor="text1"/>
        </w:rPr>
        <w:t xml:space="preserve">dicha </w:t>
      </w:r>
      <w:r w:rsidR="008203E1" w:rsidRPr="00681F07">
        <w:rPr>
          <w:rFonts w:ascii="Tahoma" w:hAnsi="Tahoma" w:cs="Tahoma"/>
          <w:color w:val="000000" w:themeColor="text1"/>
        </w:rPr>
        <w:t>sanción,</w:t>
      </w:r>
      <w:r w:rsidR="00AD5F69" w:rsidRPr="00681F07">
        <w:rPr>
          <w:rFonts w:ascii="Tahoma" w:hAnsi="Tahoma" w:cs="Tahoma"/>
          <w:color w:val="000000" w:themeColor="text1"/>
        </w:rPr>
        <w:t xml:space="preserve"> pero si para modificarla,</w:t>
      </w:r>
      <w:r w:rsidR="008203E1" w:rsidRPr="00681F07">
        <w:rPr>
          <w:rFonts w:ascii="Tahoma" w:hAnsi="Tahoma" w:cs="Tahoma"/>
          <w:color w:val="000000" w:themeColor="text1"/>
        </w:rPr>
        <w:t xml:space="preserve"> pues </w:t>
      </w:r>
      <w:r w:rsidR="008203E1" w:rsidRPr="00681F07">
        <w:rPr>
          <w:rFonts w:ascii="Tahoma" w:eastAsia="Tahoma" w:hAnsi="Tahoma" w:cs="Tahoma"/>
        </w:rPr>
        <w:t>en el caso objeto de estudio, bien se ve que las circunstancias que lo rodearon no daban para que la naturaleza del contrato fuera discutible, toda vez que a las claras la relación que existió entre las partes en contienda se tornaba de carácter netamente laboral desde el principio, en razón a las actividades desarrolladas por el demandante</w:t>
      </w:r>
      <w:r w:rsidR="008203E1" w:rsidRPr="00681F07">
        <w:rPr>
          <w:rFonts w:ascii="Tahoma" w:hAnsi="Tahoma" w:cs="Tahoma"/>
          <w:color w:val="000000" w:themeColor="text1"/>
        </w:rPr>
        <w:t xml:space="preserve">, que </w:t>
      </w:r>
      <w:r w:rsidR="00AB11FC" w:rsidRPr="00681F07">
        <w:rPr>
          <w:rFonts w:ascii="Tahoma" w:hAnsi="Tahoma" w:cs="Tahoma"/>
          <w:color w:val="000000" w:themeColor="text1"/>
        </w:rPr>
        <w:t xml:space="preserve">no sólo </w:t>
      </w:r>
      <w:r w:rsidR="008203E1" w:rsidRPr="00681F07">
        <w:rPr>
          <w:rFonts w:ascii="Tahoma" w:hAnsi="Tahoma" w:cs="Tahoma"/>
          <w:color w:val="000000" w:themeColor="text1"/>
        </w:rPr>
        <w:t>denotan tareas propias de un trabajador</w:t>
      </w:r>
      <w:r w:rsidR="00AB11FC" w:rsidRPr="00681F07">
        <w:rPr>
          <w:rFonts w:ascii="Tahoma" w:hAnsi="Tahoma" w:cs="Tahoma"/>
          <w:color w:val="000000" w:themeColor="text1"/>
        </w:rPr>
        <w:t xml:space="preserve"> sino que eran indispensables para la empresa</w:t>
      </w:r>
      <w:r w:rsidR="008203E1" w:rsidRPr="00681F07">
        <w:rPr>
          <w:rFonts w:ascii="Tahoma" w:hAnsi="Tahoma" w:cs="Tahoma"/>
          <w:color w:val="000000" w:themeColor="text1"/>
        </w:rPr>
        <w:t xml:space="preserve">, las cuales fueron ejecutadas por un periodo considerable de tiempo, bajo la continua dependencia y subordinación de la empresa demandada; relación laboral que, valga anotar, se ocultó bajo la denominación de contratos de prestación de servicios, </w:t>
      </w:r>
      <w:r w:rsidR="008203E1" w:rsidRPr="00681F07">
        <w:rPr>
          <w:rFonts w:ascii="Tahoma" w:hAnsi="Tahoma" w:cs="Tahoma"/>
        </w:rPr>
        <w:t>con el propósito de eludir el cumplimiento de obligaciones legales, contractuales o convencionales que se generan en favor del actor, quien por demás debía estar disponible para cumplir las tareas encomendadas por la demandada.</w:t>
      </w:r>
      <w:r w:rsidRPr="00681F07">
        <w:rPr>
          <w:rFonts w:ascii="Tahoma" w:hAnsi="Tahoma" w:cs="Tahoma"/>
        </w:rPr>
        <w:t xml:space="preserve"> Sin embargo, la condena debe</w:t>
      </w:r>
      <w:r w:rsidR="00AD5F69" w:rsidRPr="00681F07">
        <w:rPr>
          <w:rFonts w:ascii="Tahoma" w:hAnsi="Tahoma" w:cs="Tahoma"/>
        </w:rPr>
        <w:t>rá</w:t>
      </w:r>
      <w:r w:rsidRPr="00681F07">
        <w:rPr>
          <w:rFonts w:ascii="Tahoma" w:hAnsi="Tahoma" w:cs="Tahoma"/>
        </w:rPr>
        <w:t xml:space="preserve"> modificarse por cuanto quedó probado en el proceso que el demandante tuvo una remuneración superior al salario mínimo, y en ese sentido</w:t>
      </w:r>
      <w:r w:rsidRPr="00681F07">
        <w:rPr>
          <w:rFonts w:ascii="Tahoma" w:hAnsi="Tahoma" w:cs="Tahoma"/>
          <w:color w:val="000000" w:themeColor="text1"/>
        </w:rPr>
        <w:t>, como la demanda se presentó dentro de los veinticuatro (24) meses siguientes a la fecha de terminación del vínculo laboral, el actor tiene derecho al pago de un día de salario por cada día de retardo en el pago de lo adeudado por concepto de prestaciones sociales</w:t>
      </w:r>
      <w:r w:rsidR="00C1328E" w:rsidRPr="00681F07">
        <w:rPr>
          <w:rFonts w:ascii="Tahoma" w:hAnsi="Tahoma" w:cs="Tahoma"/>
          <w:color w:val="000000" w:themeColor="text1"/>
        </w:rPr>
        <w:t xml:space="preserve"> desde la terminación del contrato</w:t>
      </w:r>
      <w:r w:rsidRPr="00681F07">
        <w:rPr>
          <w:rFonts w:ascii="Tahoma" w:hAnsi="Tahoma" w:cs="Tahoma"/>
          <w:color w:val="000000" w:themeColor="text1"/>
        </w:rPr>
        <w:t xml:space="preserve"> y a partir del mes veinticinco (25), tendrá derecho al pago de intereses moratorios a la tasa máxima de usura sobre el importe de lo adeudado por concepto de prestaciones sociales. Ello así, por lo corrido entre el 23 de diciembre de 2016 y el 22 de diciembre de 2018, tiene derecho a la suma de $2</w:t>
      </w:r>
      <w:r w:rsidR="0FCBDD81" w:rsidRPr="00681F07">
        <w:rPr>
          <w:rFonts w:ascii="Tahoma" w:hAnsi="Tahoma" w:cs="Tahoma"/>
          <w:color w:val="000000" w:themeColor="text1"/>
        </w:rPr>
        <w:t>2.970.000</w:t>
      </w:r>
      <w:r w:rsidRPr="00681F07">
        <w:rPr>
          <w:rFonts w:ascii="Tahoma" w:hAnsi="Tahoma" w:cs="Tahoma"/>
          <w:color w:val="000000" w:themeColor="text1"/>
        </w:rPr>
        <w:t xml:space="preserve">, a partir del 23 de diciembre de 2018, y hasta que se verifique el pago de las prestaciones sociales adeudadas, </w:t>
      </w:r>
      <w:r w:rsidR="00C1328E" w:rsidRPr="00681F07">
        <w:rPr>
          <w:rFonts w:ascii="Tahoma" w:hAnsi="Tahoma" w:cs="Tahoma"/>
          <w:color w:val="000000" w:themeColor="text1"/>
        </w:rPr>
        <w:t xml:space="preserve">la empresa demandada </w:t>
      </w:r>
      <w:r w:rsidRPr="00681F07">
        <w:rPr>
          <w:rFonts w:ascii="Tahoma" w:hAnsi="Tahoma" w:cs="Tahoma"/>
          <w:color w:val="000000" w:themeColor="text1"/>
        </w:rPr>
        <w:t xml:space="preserve">deberá seguir </w:t>
      </w:r>
      <w:r w:rsidRPr="00681F07">
        <w:rPr>
          <w:rFonts w:ascii="Tahoma" w:hAnsi="Tahoma" w:cs="Tahoma"/>
          <w:color w:val="000000" w:themeColor="text1"/>
        </w:rPr>
        <w:lastRenderedPageBreak/>
        <w:t>pagando intereses, conforme se explicó en precedencia</w:t>
      </w:r>
      <w:r w:rsidR="6F1E5019" w:rsidRPr="00681F07">
        <w:rPr>
          <w:rFonts w:ascii="Tahoma" w:hAnsi="Tahoma" w:cs="Tahoma"/>
          <w:color w:val="000000" w:themeColor="text1"/>
        </w:rPr>
        <w:t>, conforme a los factores y valores detallados en el cuadro 4</w:t>
      </w:r>
      <w:r w:rsidRPr="00681F07">
        <w:rPr>
          <w:rFonts w:ascii="Tahoma" w:hAnsi="Tahoma" w:cs="Tahoma"/>
          <w:color w:val="000000" w:themeColor="text1"/>
        </w:rPr>
        <w:t>.</w:t>
      </w:r>
    </w:p>
    <w:p w14:paraId="7F68E669" w14:textId="7E96D131" w:rsidR="101A5BEB" w:rsidRPr="00681F07" w:rsidRDefault="101A5BEB" w:rsidP="001E5132">
      <w:pPr>
        <w:pStyle w:val="NormalWeb"/>
        <w:spacing w:before="0" w:beforeAutospacing="0" w:after="0" w:afterAutospacing="0" w:line="300" w:lineRule="auto"/>
        <w:ind w:firstLine="708"/>
        <w:jc w:val="both"/>
        <w:rPr>
          <w:color w:val="000000" w:themeColor="text1"/>
        </w:rPr>
      </w:pPr>
    </w:p>
    <w:p w14:paraId="26C21228" w14:textId="7CCF2783" w:rsidR="2F914C7A" w:rsidRPr="00572304" w:rsidRDefault="2F914C7A" w:rsidP="001E5132">
      <w:pPr>
        <w:spacing w:after="0" w:line="300" w:lineRule="auto"/>
        <w:jc w:val="both"/>
        <w:rPr>
          <w:rFonts w:ascii="Tahoma" w:eastAsia="Times New Roman" w:hAnsi="Tahoma" w:cs="Tahoma"/>
          <w:color w:val="000000" w:themeColor="text1"/>
          <w:szCs w:val="16"/>
          <w:lang w:val="es-ES" w:eastAsia="es-ES"/>
        </w:rPr>
      </w:pPr>
      <w:r w:rsidRPr="00572304">
        <w:rPr>
          <w:rFonts w:ascii="Tahoma" w:eastAsia="Times New Roman" w:hAnsi="Tahoma" w:cs="Tahoma"/>
          <w:color w:val="000000" w:themeColor="text1"/>
          <w:szCs w:val="16"/>
          <w:lang w:val="es-ES" w:eastAsia="es-ES"/>
        </w:rPr>
        <w:t>Cuadro 4.</w:t>
      </w:r>
    </w:p>
    <w:tbl>
      <w:tblPr>
        <w:tblStyle w:val="Tablaconcuadrculaclara"/>
        <w:tblW w:w="0" w:type="auto"/>
        <w:tblLayout w:type="fixed"/>
        <w:tblLook w:val="06A0" w:firstRow="1" w:lastRow="0" w:firstColumn="1" w:lastColumn="0" w:noHBand="1" w:noVBand="1"/>
      </w:tblPr>
      <w:tblGrid>
        <w:gridCol w:w="1262"/>
        <w:gridCol w:w="1262"/>
        <w:gridCol w:w="1860"/>
        <w:gridCol w:w="1980"/>
        <w:gridCol w:w="1545"/>
      </w:tblGrid>
      <w:tr w:rsidR="101A5BEB" w:rsidRPr="00681F07" w14:paraId="0D56061D" w14:textId="77777777" w:rsidTr="101A5BEB">
        <w:trPr>
          <w:trHeight w:val="315"/>
        </w:trPr>
        <w:tc>
          <w:tcPr>
            <w:tcW w:w="7909" w:type="dxa"/>
            <w:gridSpan w:val="5"/>
          </w:tcPr>
          <w:p w14:paraId="2D350100" w14:textId="1C8D0097"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SANCION POR NO PAGO PRESTACIONES ART 65</w:t>
            </w:r>
          </w:p>
        </w:tc>
      </w:tr>
      <w:tr w:rsidR="101A5BEB" w:rsidRPr="00681F07" w14:paraId="7BBBE440" w14:textId="77777777" w:rsidTr="101A5BEB">
        <w:trPr>
          <w:trHeight w:val="300"/>
        </w:trPr>
        <w:tc>
          <w:tcPr>
            <w:tcW w:w="1262" w:type="dxa"/>
          </w:tcPr>
          <w:p w14:paraId="276BEA0A" w14:textId="336294B0"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AÑO</w:t>
            </w:r>
          </w:p>
        </w:tc>
        <w:tc>
          <w:tcPr>
            <w:tcW w:w="1262" w:type="dxa"/>
          </w:tcPr>
          <w:p w14:paraId="745F32A6" w14:textId="1AA82590"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DIAS MORA</w:t>
            </w:r>
          </w:p>
        </w:tc>
        <w:tc>
          <w:tcPr>
            <w:tcW w:w="1860" w:type="dxa"/>
          </w:tcPr>
          <w:p w14:paraId="771BD50B" w14:textId="7A68577C"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SALARIO</w:t>
            </w:r>
          </w:p>
        </w:tc>
        <w:tc>
          <w:tcPr>
            <w:tcW w:w="1980" w:type="dxa"/>
          </w:tcPr>
          <w:p w14:paraId="4C20DF7A" w14:textId="66AB224E"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DIA SALARIO</w:t>
            </w:r>
          </w:p>
        </w:tc>
        <w:tc>
          <w:tcPr>
            <w:tcW w:w="1545" w:type="dxa"/>
          </w:tcPr>
          <w:p w14:paraId="5DF12ABC" w14:textId="471F0307"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VR INDEMNIZACION</w:t>
            </w:r>
          </w:p>
        </w:tc>
      </w:tr>
      <w:tr w:rsidR="101A5BEB" w:rsidRPr="00681F07" w14:paraId="10E8443A" w14:textId="77777777" w:rsidTr="101A5BEB">
        <w:trPr>
          <w:trHeight w:val="465"/>
        </w:trPr>
        <w:tc>
          <w:tcPr>
            <w:tcW w:w="1262" w:type="dxa"/>
          </w:tcPr>
          <w:p w14:paraId="099B095E" w14:textId="3C9D8E7C"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2016</w:t>
            </w:r>
          </w:p>
        </w:tc>
        <w:tc>
          <w:tcPr>
            <w:tcW w:w="1262" w:type="dxa"/>
          </w:tcPr>
          <w:p w14:paraId="03A14F76" w14:textId="0380C660"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720 </w:t>
            </w:r>
          </w:p>
        </w:tc>
        <w:tc>
          <w:tcPr>
            <w:tcW w:w="1860" w:type="dxa"/>
          </w:tcPr>
          <w:p w14:paraId="25973FF0" w14:textId="46A99943"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$ 957.083 </w:t>
            </w:r>
          </w:p>
        </w:tc>
        <w:tc>
          <w:tcPr>
            <w:tcW w:w="1980" w:type="dxa"/>
          </w:tcPr>
          <w:p w14:paraId="1096505E" w14:textId="5E1046B2"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$ 31.903 </w:t>
            </w:r>
          </w:p>
        </w:tc>
        <w:tc>
          <w:tcPr>
            <w:tcW w:w="1545" w:type="dxa"/>
          </w:tcPr>
          <w:p w14:paraId="721315F5" w14:textId="47B07B83" w:rsidR="101A5BEB" w:rsidRPr="00681F07" w:rsidRDefault="101A5BEB" w:rsidP="101A5BEB">
            <w:pPr>
              <w:jc w:val="center"/>
              <w:rPr>
                <w:rFonts w:ascii="Calibri" w:eastAsia="Calibri" w:hAnsi="Calibri" w:cs="Calibri"/>
                <w:color w:val="000000" w:themeColor="text1"/>
                <w:sz w:val="18"/>
                <w:szCs w:val="18"/>
              </w:rPr>
            </w:pPr>
            <w:r w:rsidRPr="00681F07">
              <w:rPr>
                <w:rFonts w:ascii="Calibri" w:eastAsia="Calibri" w:hAnsi="Calibri" w:cs="Calibri"/>
                <w:color w:val="000000" w:themeColor="text1"/>
                <w:sz w:val="18"/>
                <w:szCs w:val="18"/>
              </w:rPr>
              <w:t xml:space="preserve"> $ 22.970.000 </w:t>
            </w:r>
          </w:p>
        </w:tc>
      </w:tr>
      <w:tr w:rsidR="101A5BEB" w:rsidRPr="00681F07" w14:paraId="4AAC1EB6" w14:textId="77777777" w:rsidTr="101A5BEB">
        <w:trPr>
          <w:trHeight w:val="315"/>
        </w:trPr>
        <w:tc>
          <w:tcPr>
            <w:tcW w:w="6364" w:type="dxa"/>
            <w:gridSpan w:val="4"/>
          </w:tcPr>
          <w:p w14:paraId="3EC29499" w14:textId="587AC00B"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TOTAL</w:t>
            </w:r>
          </w:p>
        </w:tc>
        <w:tc>
          <w:tcPr>
            <w:tcW w:w="1545" w:type="dxa"/>
          </w:tcPr>
          <w:p w14:paraId="3539A2CA" w14:textId="612DCD3C" w:rsidR="101A5BEB" w:rsidRPr="00681F07" w:rsidRDefault="101A5BEB" w:rsidP="101A5BEB">
            <w:pPr>
              <w:jc w:val="center"/>
              <w:rPr>
                <w:rFonts w:ascii="Calibri" w:eastAsia="Calibri" w:hAnsi="Calibri" w:cs="Calibri"/>
                <w:b/>
                <w:bCs/>
                <w:color w:val="000000" w:themeColor="text1"/>
                <w:sz w:val="18"/>
                <w:szCs w:val="18"/>
              </w:rPr>
            </w:pPr>
            <w:r w:rsidRPr="00681F07">
              <w:rPr>
                <w:rFonts w:ascii="Calibri" w:eastAsia="Calibri" w:hAnsi="Calibri" w:cs="Calibri"/>
                <w:b/>
                <w:bCs/>
                <w:color w:val="000000" w:themeColor="text1"/>
                <w:sz w:val="18"/>
                <w:szCs w:val="18"/>
              </w:rPr>
              <w:t xml:space="preserve"> $ 22.970.000</w:t>
            </w:r>
          </w:p>
        </w:tc>
      </w:tr>
    </w:tbl>
    <w:p w14:paraId="50615247" w14:textId="6BA8A935" w:rsidR="101A5BEB" w:rsidRPr="00681F07" w:rsidRDefault="101A5BEB" w:rsidP="001E5132">
      <w:pPr>
        <w:pStyle w:val="NormalWeb"/>
        <w:spacing w:before="0" w:beforeAutospacing="0" w:after="0" w:afterAutospacing="0" w:line="300" w:lineRule="auto"/>
        <w:ind w:firstLine="708"/>
        <w:jc w:val="both"/>
        <w:rPr>
          <w:color w:val="000000" w:themeColor="text1"/>
        </w:rPr>
      </w:pPr>
    </w:p>
    <w:p w14:paraId="5C35714F" w14:textId="459645F4" w:rsidR="0083078F" w:rsidRPr="00681F07" w:rsidRDefault="008203E1" w:rsidP="001E5132">
      <w:pPr>
        <w:pStyle w:val="NormalWeb"/>
        <w:spacing w:before="0" w:beforeAutospacing="0" w:after="0" w:afterAutospacing="0" w:line="300" w:lineRule="auto"/>
        <w:ind w:firstLine="708"/>
        <w:jc w:val="both"/>
        <w:rPr>
          <w:rFonts w:ascii="Tahoma" w:hAnsi="Tahoma" w:cs="Tahoma"/>
        </w:rPr>
      </w:pPr>
      <w:r w:rsidRPr="00681F07">
        <w:rPr>
          <w:rFonts w:ascii="Tahoma" w:hAnsi="Tahoma" w:cs="Tahoma"/>
        </w:rPr>
        <w:t xml:space="preserve">En mérito de lo expuesto, el </w:t>
      </w:r>
      <w:r w:rsidRPr="00681F07">
        <w:rPr>
          <w:rFonts w:ascii="Tahoma" w:hAnsi="Tahoma" w:cs="Tahoma"/>
          <w:b/>
          <w:bCs/>
        </w:rPr>
        <w:t>Tribunal Superior del Distrito Judicial de Pereira (Risaralda)</w:t>
      </w:r>
      <w:r w:rsidRPr="00681F07">
        <w:rPr>
          <w:rFonts w:ascii="Tahoma" w:hAnsi="Tahoma" w:cs="Tahoma"/>
        </w:rPr>
        <w:t xml:space="preserve">, </w:t>
      </w:r>
      <w:r w:rsidRPr="00681F07">
        <w:rPr>
          <w:rFonts w:ascii="Tahoma" w:hAnsi="Tahoma" w:cs="Tahoma"/>
          <w:b/>
          <w:bCs/>
        </w:rPr>
        <w:t>Sala Laboral No. 1</w:t>
      </w:r>
      <w:r w:rsidRPr="00681F07">
        <w:rPr>
          <w:rFonts w:ascii="Tahoma" w:hAnsi="Tahoma" w:cs="Tahoma"/>
        </w:rPr>
        <w:t>, Administrando Justicia en Nombre de la República y por autoridad de la Ley,</w:t>
      </w:r>
    </w:p>
    <w:p w14:paraId="31067231" w14:textId="77777777" w:rsidR="00FD4E56" w:rsidRPr="00681F07" w:rsidRDefault="00FD4E56" w:rsidP="001E5132">
      <w:pPr>
        <w:pStyle w:val="NormalWeb"/>
        <w:spacing w:before="0" w:beforeAutospacing="0" w:after="0" w:afterAutospacing="0" w:line="300" w:lineRule="auto"/>
        <w:ind w:firstLine="708"/>
        <w:jc w:val="both"/>
        <w:rPr>
          <w:rFonts w:ascii="Tahoma" w:hAnsi="Tahoma" w:cs="Tahoma"/>
        </w:rPr>
      </w:pPr>
    </w:p>
    <w:p w14:paraId="0CD874F7" w14:textId="33AF03E7" w:rsidR="008203E1" w:rsidRPr="00681F07" w:rsidRDefault="008203E1" w:rsidP="001E5132">
      <w:pPr>
        <w:pStyle w:val="NormalWeb"/>
        <w:spacing w:before="0" w:beforeAutospacing="0" w:after="0" w:afterAutospacing="0" w:line="300" w:lineRule="auto"/>
        <w:ind w:firstLine="708"/>
        <w:jc w:val="center"/>
        <w:rPr>
          <w:rFonts w:ascii="Tahoma" w:hAnsi="Tahoma" w:cs="Tahoma"/>
          <w:color w:val="000000" w:themeColor="text1"/>
        </w:rPr>
      </w:pPr>
      <w:r w:rsidRPr="00681F07">
        <w:rPr>
          <w:rFonts w:ascii="Tahoma" w:hAnsi="Tahoma" w:cs="Tahoma"/>
          <w:b/>
          <w:bCs/>
        </w:rPr>
        <w:t>R E S U E L V E:</w:t>
      </w:r>
    </w:p>
    <w:p w14:paraId="670BCCE5" w14:textId="77777777" w:rsidR="008203E1" w:rsidRPr="00681F07" w:rsidRDefault="008203E1" w:rsidP="001E5132">
      <w:pPr>
        <w:widowControl w:val="0"/>
        <w:autoSpaceDE w:val="0"/>
        <w:autoSpaceDN w:val="0"/>
        <w:adjustRightInd w:val="0"/>
        <w:spacing w:after="0" w:line="300" w:lineRule="auto"/>
        <w:jc w:val="center"/>
        <w:rPr>
          <w:rFonts w:ascii="Tahoma" w:hAnsi="Tahoma" w:cs="Tahoma"/>
          <w:b/>
          <w:bCs/>
          <w:sz w:val="24"/>
          <w:szCs w:val="24"/>
        </w:rPr>
      </w:pPr>
    </w:p>
    <w:p w14:paraId="1943F719" w14:textId="29D9F84E" w:rsidR="003721FA" w:rsidRPr="00681F07" w:rsidRDefault="008203E1" w:rsidP="001E5132">
      <w:pPr>
        <w:spacing w:after="0" w:line="300" w:lineRule="auto"/>
        <w:ind w:firstLine="708"/>
        <w:jc w:val="both"/>
        <w:rPr>
          <w:rFonts w:ascii="Tahoma" w:hAnsi="Tahoma" w:cs="Tahoma"/>
          <w:sz w:val="24"/>
          <w:szCs w:val="24"/>
          <w:lang w:val="es-ES"/>
        </w:rPr>
      </w:pPr>
      <w:r w:rsidRPr="00681F07">
        <w:rPr>
          <w:rFonts w:ascii="Tahoma" w:hAnsi="Tahoma" w:cs="Tahoma"/>
          <w:b/>
          <w:bCs/>
          <w:sz w:val="24"/>
          <w:szCs w:val="24"/>
          <w:u w:val="single"/>
        </w:rPr>
        <w:t>PRIMERO</w:t>
      </w:r>
      <w:r w:rsidRPr="00681F07">
        <w:rPr>
          <w:rFonts w:ascii="Tahoma" w:hAnsi="Tahoma" w:cs="Tahoma"/>
          <w:sz w:val="24"/>
          <w:szCs w:val="24"/>
        </w:rPr>
        <w:t xml:space="preserve">. - </w:t>
      </w:r>
      <w:r w:rsidRPr="00681F07">
        <w:rPr>
          <w:rFonts w:ascii="Tahoma" w:hAnsi="Tahoma" w:cs="Tahoma"/>
          <w:b/>
          <w:bCs/>
          <w:sz w:val="24"/>
          <w:szCs w:val="24"/>
        </w:rPr>
        <w:t xml:space="preserve">MODIFICAR </w:t>
      </w:r>
      <w:r w:rsidRPr="00681F07">
        <w:rPr>
          <w:rFonts w:ascii="Tahoma" w:hAnsi="Tahoma" w:cs="Tahoma"/>
          <w:sz w:val="24"/>
          <w:szCs w:val="24"/>
        </w:rPr>
        <w:t>el numeral</w:t>
      </w:r>
      <w:r w:rsidR="003721FA" w:rsidRPr="00681F07">
        <w:rPr>
          <w:rFonts w:ascii="Tahoma" w:hAnsi="Tahoma" w:cs="Tahoma"/>
          <w:sz w:val="24"/>
          <w:szCs w:val="24"/>
        </w:rPr>
        <w:t xml:space="preserve"> SEGUNDO de la sentencia objeto de apelación,</w:t>
      </w:r>
      <w:r w:rsidRPr="00681F07">
        <w:rPr>
          <w:rFonts w:ascii="Tahoma" w:hAnsi="Tahoma" w:cs="Tahoma"/>
          <w:sz w:val="24"/>
          <w:szCs w:val="24"/>
        </w:rPr>
        <w:t xml:space="preserve"> en el sentido de condenar al pago de la suma de </w:t>
      </w:r>
      <w:r w:rsidR="00C1328E" w:rsidRPr="00681F07">
        <w:rPr>
          <w:rFonts w:ascii="Tahoma" w:hAnsi="Tahoma" w:cs="Tahoma"/>
          <w:b/>
          <w:bCs/>
          <w:sz w:val="24"/>
          <w:szCs w:val="24"/>
        </w:rPr>
        <w:t xml:space="preserve">SETENTA Y DOS MILLONES </w:t>
      </w:r>
      <w:r w:rsidR="592790E2" w:rsidRPr="00681F07">
        <w:rPr>
          <w:rFonts w:ascii="Tahoma" w:hAnsi="Tahoma" w:cs="Tahoma"/>
          <w:b/>
          <w:bCs/>
          <w:sz w:val="24"/>
          <w:szCs w:val="24"/>
        </w:rPr>
        <w:t xml:space="preserve">QUINIENTOS SETENTA Y TRES MIL SETECIENTOS NOVENTA Y </w:t>
      </w:r>
      <w:r w:rsidR="00C1328E" w:rsidRPr="00681F07">
        <w:rPr>
          <w:rFonts w:ascii="Tahoma" w:hAnsi="Tahoma" w:cs="Tahoma"/>
          <w:b/>
          <w:bCs/>
          <w:sz w:val="24"/>
          <w:szCs w:val="24"/>
        </w:rPr>
        <w:t>OCHO</w:t>
      </w:r>
      <w:r w:rsidR="65DF5432" w:rsidRPr="00681F07">
        <w:rPr>
          <w:rFonts w:ascii="Tahoma" w:hAnsi="Tahoma" w:cs="Tahoma"/>
          <w:b/>
          <w:bCs/>
          <w:sz w:val="24"/>
          <w:szCs w:val="24"/>
        </w:rPr>
        <w:t xml:space="preserve"> </w:t>
      </w:r>
      <w:r w:rsidR="003721FA" w:rsidRPr="00681F07">
        <w:rPr>
          <w:rFonts w:ascii="Tahoma" w:hAnsi="Tahoma" w:cs="Tahoma"/>
          <w:b/>
          <w:bCs/>
          <w:sz w:val="24"/>
          <w:szCs w:val="24"/>
        </w:rPr>
        <w:t>PESOS ($</w:t>
      </w:r>
      <w:r w:rsidR="00C1328E" w:rsidRPr="00681F07">
        <w:rPr>
          <w:rFonts w:ascii="Tahoma" w:hAnsi="Tahoma" w:cs="Tahoma"/>
          <w:b/>
          <w:bCs/>
          <w:sz w:val="24"/>
          <w:szCs w:val="24"/>
        </w:rPr>
        <w:t>72.</w:t>
      </w:r>
      <w:r w:rsidR="7349522C" w:rsidRPr="00681F07">
        <w:rPr>
          <w:rFonts w:ascii="Tahoma" w:hAnsi="Tahoma" w:cs="Tahoma"/>
          <w:b/>
          <w:bCs/>
          <w:sz w:val="24"/>
          <w:szCs w:val="24"/>
        </w:rPr>
        <w:t>573</w:t>
      </w:r>
      <w:r w:rsidR="00C1328E" w:rsidRPr="00681F07">
        <w:rPr>
          <w:rFonts w:ascii="Tahoma" w:hAnsi="Tahoma" w:cs="Tahoma"/>
          <w:b/>
          <w:bCs/>
          <w:sz w:val="24"/>
          <w:szCs w:val="24"/>
        </w:rPr>
        <w:t>.</w:t>
      </w:r>
      <w:r w:rsidR="79FDBC5A" w:rsidRPr="00681F07">
        <w:rPr>
          <w:rFonts w:ascii="Tahoma" w:hAnsi="Tahoma" w:cs="Tahoma"/>
          <w:b/>
          <w:bCs/>
          <w:sz w:val="24"/>
          <w:szCs w:val="24"/>
        </w:rPr>
        <w:t>798</w:t>
      </w:r>
      <w:r w:rsidR="003721FA" w:rsidRPr="00681F07">
        <w:rPr>
          <w:rFonts w:ascii="Tahoma" w:hAnsi="Tahoma" w:cs="Tahoma"/>
          <w:b/>
          <w:bCs/>
          <w:sz w:val="24"/>
          <w:szCs w:val="24"/>
        </w:rPr>
        <w:t>)</w:t>
      </w:r>
      <w:r w:rsidRPr="00681F07">
        <w:rPr>
          <w:rFonts w:ascii="Tahoma" w:hAnsi="Tahoma" w:cs="Tahoma"/>
          <w:b/>
          <w:bCs/>
          <w:sz w:val="24"/>
          <w:szCs w:val="24"/>
        </w:rPr>
        <w:t>,</w:t>
      </w:r>
      <w:r w:rsidRPr="00681F07">
        <w:rPr>
          <w:rFonts w:ascii="Tahoma" w:hAnsi="Tahoma" w:cs="Tahoma"/>
          <w:sz w:val="24"/>
          <w:szCs w:val="24"/>
        </w:rPr>
        <w:t xml:space="preserve"> </w:t>
      </w:r>
      <w:r w:rsidR="003721FA" w:rsidRPr="00681F07">
        <w:rPr>
          <w:rFonts w:ascii="Tahoma" w:hAnsi="Tahoma" w:cs="Tahoma"/>
          <w:sz w:val="24"/>
          <w:szCs w:val="24"/>
          <w:lang w:val="es-ES"/>
        </w:rPr>
        <w:t>por concepto de cesantías, intereses a las cesantías, prima de servicios</w:t>
      </w:r>
      <w:r w:rsidR="00C1328E" w:rsidRPr="00681F07">
        <w:rPr>
          <w:rFonts w:ascii="Tahoma" w:hAnsi="Tahoma" w:cs="Tahoma"/>
          <w:sz w:val="24"/>
          <w:szCs w:val="24"/>
          <w:lang w:val="es-ES"/>
        </w:rPr>
        <w:t xml:space="preserve">, </w:t>
      </w:r>
      <w:r w:rsidR="003721FA" w:rsidRPr="00681F07">
        <w:rPr>
          <w:rFonts w:ascii="Tahoma" w:hAnsi="Tahoma" w:cs="Tahoma"/>
          <w:sz w:val="24"/>
          <w:szCs w:val="24"/>
          <w:lang w:val="es-ES"/>
        </w:rPr>
        <w:t xml:space="preserve">vacaciones compensadas e indemnización moratoria </w:t>
      </w:r>
      <w:r w:rsidR="00C1328E" w:rsidRPr="00681F07">
        <w:rPr>
          <w:rFonts w:ascii="Tahoma" w:hAnsi="Tahoma" w:cs="Tahoma"/>
          <w:sz w:val="24"/>
          <w:szCs w:val="24"/>
          <w:lang w:val="es-ES"/>
        </w:rPr>
        <w:t xml:space="preserve">del </w:t>
      </w:r>
      <w:r w:rsidR="003721FA" w:rsidRPr="00681F07">
        <w:rPr>
          <w:rFonts w:ascii="Tahoma" w:hAnsi="Tahoma" w:cs="Tahoma"/>
          <w:sz w:val="24"/>
          <w:szCs w:val="24"/>
          <w:lang w:val="es-ES"/>
        </w:rPr>
        <w:t>artículo 99 de la Ley 50 de 1990, conforme a los cálculos detallados en precedencia.</w:t>
      </w:r>
    </w:p>
    <w:p w14:paraId="72020DB9" w14:textId="77777777" w:rsidR="008879A2" w:rsidRPr="00681F07" w:rsidRDefault="008879A2" w:rsidP="001E5132">
      <w:pPr>
        <w:spacing w:after="0" w:line="300" w:lineRule="auto"/>
        <w:jc w:val="both"/>
        <w:rPr>
          <w:rFonts w:ascii="Tahoma" w:hAnsi="Tahoma" w:cs="Tahoma"/>
          <w:sz w:val="24"/>
          <w:szCs w:val="24"/>
          <w:lang w:val="es-ES"/>
        </w:rPr>
      </w:pPr>
    </w:p>
    <w:p w14:paraId="2103E083" w14:textId="64479FDA" w:rsidR="003721FA" w:rsidRPr="00681F07" w:rsidRDefault="003721FA" w:rsidP="001E5132">
      <w:pPr>
        <w:spacing w:after="0" w:line="300" w:lineRule="auto"/>
        <w:ind w:firstLine="709"/>
        <w:jc w:val="both"/>
        <w:rPr>
          <w:rFonts w:ascii="Arial" w:hAnsi="Arial" w:cs="Arial"/>
          <w:sz w:val="28"/>
          <w:szCs w:val="28"/>
          <w:lang w:val="es-ES"/>
        </w:rPr>
      </w:pPr>
      <w:r w:rsidRPr="00681F07">
        <w:rPr>
          <w:rFonts w:ascii="Tahoma" w:hAnsi="Tahoma" w:cs="Tahoma"/>
          <w:b/>
          <w:bCs/>
          <w:sz w:val="24"/>
          <w:szCs w:val="24"/>
          <w:u w:val="single"/>
          <w:lang w:val="es-ES"/>
        </w:rPr>
        <w:t>SEGUNDO.</w:t>
      </w:r>
      <w:r w:rsidRPr="00681F07">
        <w:rPr>
          <w:rFonts w:ascii="Tahoma" w:hAnsi="Tahoma" w:cs="Tahoma"/>
          <w:b/>
          <w:bCs/>
          <w:sz w:val="24"/>
          <w:szCs w:val="24"/>
          <w:lang w:val="es-ES"/>
        </w:rPr>
        <w:t xml:space="preserve"> – MODIFICAR</w:t>
      </w:r>
      <w:r w:rsidRPr="00681F07">
        <w:rPr>
          <w:rFonts w:ascii="Tahoma" w:hAnsi="Tahoma" w:cs="Tahoma"/>
          <w:sz w:val="24"/>
          <w:szCs w:val="24"/>
          <w:lang w:val="es-ES"/>
        </w:rPr>
        <w:t xml:space="preserve"> el numeral CUARTO de la sentencia objeto de apelación, en el sentido de condenar a la demandada a pagar al demandante la indemnización prevista en el artículo 65 del </w:t>
      </w:r>
      <w:r w:rsidR="008879A2" w:rsidRPr="00681F07">
        <w:rPr>
          <w:rFonts w:ascii="Tahoma" w:hAnsi="Tahoma" w:cs="Tahoma"/>
          <w:sz w:val="24"/>
          <w:szCs w:val="24"/>
          <w:lang w:val="es-ES"/>
        </w:rPr>
        <w:t>C</w:t>
      </w:r>
      <w:r w:rsidRPr="00681F07">
        <w:rPr>
          <w:rFonts w:ascii="Tahoma" w:hAnsi="Tahoma" w:cs="Tahoma"/>
          <w:sz w:val="24"/>
          <w:szCs w:val="24"/>
          <w:lang w:val="es-ES"/>
        </w:rPr>
        <w:t>.</w:t>
      </w:r>
      <w:r w:rsidR="008879A2" w:rsidRPr="00681F07">
        <w:rPr>
          <w:rFonts w:ascii="Tahoma" w:hAnsi="Tahoma" w:cs="Tahoma"/>
          <w:sz w:val="24"/>
          <w:szCs w:val="24"/>
          <w:lang w:val="es-ES"/>
        </w:rPr>
        <w:t>S</w:t>
      </w:r>
      <w:r w:rsidRPr="00681F07">
        <w:rPr>
          <w:rFonts w:ascii="Tahoma" w:hAnsi="Tahoma" w:cs="Tahoma"/>
          <w:sz w:val="24"/>
          <w:szCs w:val="24"/>
          <w:lang w:val="es-ES"/>
        </w:rPr>
        <w:t>.</w:t>
      </w:r>
      <w:r w:rsidR="008879A2" w:rsidRPr="00681F07">
        <w:rPr>
          <w:rFonts w:ascii="Tahoma" w:hAnsi="Tahoma" w:cs="Tahoma"/>
          <w:sz w:val="24"/>
          <w:szCs w:val="24"/>
          <w:lang w:val="es-ES"/>
        </w:rPr>
        <w:t>T</w:t>
      </w:r>
      <w:r w:rsidRPr="00681F07">
        <w:rPr>
          <w:rFonts w:ascii="Tahoma" w:hAnsi="Tahoma" w:cs="Tahoma"/>
          <w:sz w:val="24"/>
          <w:szCs w:val="24"/>
          <w:lang w:val="es-ES"/>
        </w:rPr>
        <w:t>.</w:t>
      </w:r>
      <w:r w:rsidR="008879A2" w:rsidRPr="00681F07">
        <w:rPr>
          <w:rFonts w:ascii="Tahoma" w:hAnsi="Tahoma" w:cs="Tahoma"/>
          <w:sz w:val="24"/>
          <w:szCs w:val="24"/>
          <w:lang w:val="es-ES"/>
        </w:rPr>
        <w:t>,</w:t>
      </w:r>
      <w:r w:rsidRPr="00681F07">
        <w:rPr>
          <w:rFonts w:ascii="Tahoma" w:hAnsi="Tahoma" w:cs="Tahoma"/>
          <w:sz w:val="24"/>
          <w:szCs w:val="24"/>
          <w:lang w:val="es-ES"/>
        </w:rPr>
        <w:t xml:space="preserve"> a partir del 23 de diciembre de 2016 y hasta el 22 de diciembre de 2018</w:t>
      </w:r>
      <w:r w:rsidR="008879A2" w:rsidRPr="00681F07">
        <w:rPr>
          <w:rFonts w:ascii="Tahoma" w:hAnsi="Tahoma" w:cs="Tahoma"/>
          <w:sz w:val="24"/>
          <w:szCs w:val="24"/>
          <w:lang w:val="es-ES"/>
        </w:rPr>
        <w:t>, a razón de $3</w:t>
      </w:r>
      <w:r w:rsidR="00C1328E" w:rsidRPr="00681F07">
        <w:rPr>
          <w:rFonts w:ascii="Tahoma" w:hAnsi="Tahoma" w:cs="Tahoma"/>
          <w:sz w:val="24"/>
          <w:szCs w:val="24"/>
          <w:lang w:val="es-ES"/>
        </w:rPr>
        <w:t>4</w:t>
      </w:r>
      <w:r w:rsidR="008879A2" w:rsidRPr="00681F07">
        <w:rPr>
          <w:rFonts w:ascii="Tahoma" w:hAnsi="Tahoma" w:cs="Tahoma"/>
          <w:sz w:val="24"/>
          <w:szCs w:val="24"/>
          <w:lang w:val="es-ES"/>
        </w:rPr>
        <w:t>.</w:t>
      </w:r>
      <w:r w:rsidR="00C1328E" w:rsidRPr="00681F07">
        <w:rPr>
          <w:rFonts w:ascii="Tahoma" w:hAnsi="Tahoma" w:cs="Tahoma"/>
          <w:sz w:val="24"/>
          <w:szCs w:val="24"/>
          <w:lang w:val="es-ES"/>
        </w:rPr>
        <w:t>492</w:t>
      </w:r>
      <w:r w:rsidR="008879A2" w:rsidRPr="00681F07">
        <w:rPr>
          <w:rFonts w:ascii="Tahoma" w:hAnsi="Tahoma" w:cs="Tahoma"/>
          <w:sz w:val="24"/>
          <w:szCs w:val="24"/>
          <w:lang w:val="es-ES"/>
        </w:rPr>
        <w:t xml:space="preserve"> pesos diarios, correspondiente al último salario</w:t>
      </w:r>
      <w:r w:rsidR="00C1328E" w:rsidRPr="00681F07">
        <w:rPr>
          <w:rFonts w:ascii="Tahoma" w:hAnsi="Tahoma" w:cs="Tahoma"/>
          <w:sz w:val="24"/>
          <w:szCs w:val="24"/>
          <w:lang w:val="es-ES"/>
        </w:rPr>
        <w:t xml:space="preserve"> ($</w:t>
      </w:r>
      <w:r w:rsidR="094A4795" w:rsidRPr="00681F07">
        <w:rPr>
          <w:rFonts w:ascii="Tahoma" w:hAnsi="Tahoma" w:cs="Tahoma"/>
          <w:sz w:val="24"/>
          <w:szCs w:val="24"/>
          <w:lang w:val="es-ES"/>
        </w:rPr>
        <w:t>957.083</w:t>
      </w:r>
      <w:r w:rsidR="00C1328E" w:rsidRPr="00681F07">
        <w:rPr>
          <w:rFonts w:ascii="Tahoma" w:hAnsi="Tahoma" w:cs="Tahoma"/>
          <w:sz w:val="24"/>
          <w:szCs w:val="24"/>
          <w:lang w:val="es-ES"/>
        </w:rPr>
        <w:t>)</w:t>
      </w:r>
      <w:r w:rsidR="008879A2" w:rsidRPr="00681F07">
        <w:rPr>
          <w:rFonts w:ascii="Tahoma" w:hAnsi="Tahoma" w:cs="Tahoma"/>
          <w:sz w:val="24"/>
          <w:szCs w:val="24"/>
          <w:lang w:val="es-ES"/>
        </w:rPr>
        <w:t xml:space="preserve">, para un total de </w:t>
      </w:r>
      <w:r w:rsidR="001566C9" w:rsidRPr="00681F07">
        <w:rPr>
          <w:rFonts w:ascii="Tahoma" w:hAnsi="Tahoma" w:cs="Tahoma"/>
          <w:sz w:val="24"/>
          <w:szCs w:val="24"/>
          <w:lang w:val="es-ES"/>
        </w:rPr>
        <w:t>VEINTI</w:t>
      </w:r>
      <w:r w:rsidR="500AC4E1" w:rsidRPr="00681F07">
        <w:rPr>
          <w:rFonts w:ascii="Tahoma" w:hAnsi="Tahoma" w:cs="Tahoma"/>
          <w:sz w:val="24"/>
          <w:szCs w:val="24"/>
          <w:lang w:val="es-ES"/>
        </w:rPr>
        <w:t>DOS MILLONES NOVECIENTOS SETENTA MIL</w:t>
      </w:r>
      <w:r w:rsidR="001566C9" w:rsidRPr="00681F07">
        <w:rPr>
          <w:rFonts w:ascii="Tahoma" w:hAnsi="Tahoma" w:cs="Tahoma"/>
          <w:sz w:val="24"/>
          <w:szCs w:val="24"/>
          <w:lang w:val="es-ES"/>
        </w:rPr>
        <w:t xml:space="preserve"> PESOS </w:t>
      </w:r>
      <w:r w:rsidR="008879A2" w:rsidRPr="00681F07">
        <w:rPr>
          <w:rFonts w:ascii="Tahoma" w:hAnsi="Tahoma" w:cs="Tahoma"/>
          <w:sz w:val="24"/>
          <w:szCs w:val="24"/>
          <w:lang w:val="es-ES"/>
        </w:rPr>
        <w:t>(</w:t>
      </w:r>
      <w:r w:rsidR="001566C9" w:rsidRPr="00681F07">
        <w:rPr>
          <w:rFonts w:ascii="Tahoma" w:hAnsi="Tahoma" w:cs="Tahoma"/>
          <w:color w:val="000000" w:themeColor="text1"/>
        </w:rPr>
        <w:t>$2</w:t>
      </w:r>
      <w:r w:rsidR="303879E2" w:rsidRPr="00681F07">
        <w:rPr>
          <w:rFonts w:ascii="Tahoma" w:hAnsi="Tahoma" w:cs="Tahoma"/>
          <w:color w:val="000000" w:themeColor="text1"/>
        </w:rPr>
        <w:t>2</w:t>
      </w:r>
      <w:r w:rsidR="001566C9" w:rsidRPr="00681F07">
        <w:rPr>
          <w:rFonts w:ascii="Tahoma" w:hAnsi="Tahoma" w:cs="Tahoma"/>
          <w:color w:val="000000" w:themeColor="text1"/>
        </w:rPr>
        <w:t>.</w:t>
      </w:r>
      <w:r w:rsidR="388EC4FE" w:rsidRPr="00681F07">
        <w:rPr>
          <w:rFonts w:ascii="Tahoma" w:hAnsi="Tahoma" w:cs="Tahoma"/>
          <w:color w:val="000000" w:themeColor="text1"/>
        </w:rPr>
        <w:t>970</w:t>
      </w:r>
      <w:r w:rsidR="001566C9" w:rsidRPr="00681F07">
        <w:rPr>
          <w:rFonts w:ascii="Tahoma" w:hAnsi="Tahoma" w:cs="Tahoma"/>
          <w:color w:val="000000" w:themeColor="text1"/>
        </w:rPr>
        <w:t>.</w:t>
      </w:r>
      <w:r w:rsidR="62F3EC52" w:rsidRPr="00681F07">
        <w:rPr>
          <w:rFonts w:ascii="Tahoma" w:hAnsi="Tahoma" w:cs="Tahoma"/>
          <w:color w:val="000000" w:themeColor="text1"/>
        </w:rPr>
        <w:t>000</w:t>
      </w:r>
      <w:r w:rsidR="008879A2" w:rsidRPr="00681F07">
        <w:rPr>
          <w:rFonts w:ascii="Tahoma" w:hAnsi="Tahoma" w:cs="Tahoma"/>
          <w:sz w:val="24"/>
          <w:szCs w:val="24"/>
          <w:lang w:val="es-ES"/>
        </w:rPr>
        <w:t>), y a que siga pagando, a partir del 23 de diciembre de 2018 y hasta que se haga efectivo el pago de lo adeudado por concepto de prestaciones en dinero, intereses moratorios a la tasa máxima de créditos de libre asignación certificados por la superintendencia financiera, calculados sobre el importe de la obligación correspondiente a la</w:t>
      </w:r>
      <w:r w:rsidR="10D7B228" w:rsidRPr="00681F07">
        <w:rPr>
          <w:rFonts w:ascii="Tahoma" w:hAnsi="Tahoma" w:cs="Tahoma"/>
          <w:sz w:val="24"/>
          <w:szCs w:val="24"/>
          <w:lang w:val="es-ES"/>
        </w:rPr>
        <w:t>s</w:t>
      </w:r>
      <w:r w:rsidR="008879A2" w:rsidRPr="00681F07">
        <w:rPr>
          <w:rFonts w:ascii="Tahoma" w:hAnsi="Tahoma" w:cs="Tahoma"/>
          <w:sz w:val="24"/>
          <w:szCs w:val="24"/>
          <w:lang w:val="es-ES"/>
        </w:rPr>
        <w:t xml:space="preserve"> primas, cesantías, intereses a las cesantías y vacaciones.  </w:t>
      </w:r>
    </w:p>
    <w:p w14:paraId="4DFBC95F" w14:textId="476FA46E" w:rsidR="008203E1" w:rsidRPr="00681F07" w:rsidRDefault="008203E1" w:rsidP="001E5132">
      <w:pPr>
        <w:spacing w:after="0" w:line="300" w:lineRule="auto"/>
        <w:ind w:firstLine="709"/>
        <w:rPr>
          <w:rFonts w:ascii="Tahoma" w:hAnsi="Tahoma" w:cs="Tahoma"/>
          <w:sz w:val="24"/>
          <w:szCs w:val="24"/>
          <w:lang w:val="es-ES"/>
        </w:rPr>
      </w:pPr>
    </w:p>
    <w:p w14:paraId="00F66CDE" w14:textId="3F3923B4" w:rsidR="00AD5F69" w:rsidRPr="00681F07" w:rsidRDefault="00AD5F69" w:rsidP="001E5132">
      <w:pPr>
        <w:spacing w:after="0" w:line="300" w:lineRule="auto"/>
        <w:ind w:firstLine="708"/>
        <w:jc w:val="both"/>
        <w:rPr>
          <w:rFonts w:ascii="Tahoma" w:hAnsi="Tahoma" w:cs="Tahoma"/>
          <w:b/>
          <w:bCs/>
          <w:sz w:val="24"/>
          <w:szCs w:val="24"/>
          <w:shd w:val="clear" w:color="auto" w:fill="FFFFFF"/>
        </w:rPr>
      </w:pPr>
      <w:r w:rsidRPr="00681F07">
        <w:rPr>
          <w:rFonts w:ascii="Tahoma" w:hAnsi="Tahoma" w:cs="Tahoma"/>
          <w:b/>
          <w:bCs/>
          <w:sz w:val="24"/>
          <w:szCs w:val="24"/>
          <w:u w:val="single"/>
          <w:shd w:val="clear" w:color="auto" w:fill="FFFFFF"/>
        </w:rPr>
        <w:t>TERCERO</w:t>
      </w:r>
      <w:r w:rsidR="008203E1" w:rsidRPr="00681F07">
        <w:rPr>
          <w:rFonts w:ascii="Tahoma" w:hAnsi="Tahoma" w:cs="Tahoma"/>
          <w:b/>
          <w:bCs/>
          <w:sz w:val="24"/>
          <w:szCs w:val="24"/>
          <w:u w:val="single"/>
          <w:shd w:val="clear" w:color="auto" w:fill="FFFFFF"/>
        </w:rPr>
        <w:t>.</w:t>
      </w:r>
      <w:r w:rsidR="008203E1" w:rsidRPr="00681F07">
        <w:rPr>
          <w:rFonts w:ascii="Tahoma" w:hAnsi="Tahoma" w:cs="Tahoma"/>
          <w:b/>
          <w:bCs/>
          <w:sz w:val="24"/>
          <w:szCs w:val="24"/>
          <w:shd w:val="clear" w:color="auto" w:fill="FFFFFF"/>
        </w:rPr>
        <w:t xml:space="preserve"> – </w:t>
      </w:r>
      <w:r w:rsidRPr="00681F07">
        <w:rPr>
          <w:rFonts w:ascii="Tahoma" w:hAnsi="Tahoma" w:cs="Tahoma"/>
          <w:b/>
          <w:bCs/>
          <w:sz w:val="24"/>
          <w:szCs w:val="24"/>
          <w:shd w:val="clear" w:color="auto" w:fill="FFFFFF"/>
        </w:rPr>
        <w:t xml:space="preserve">MODIFICAR </w:t>
      </w:r>
      <w:r w:rsidRPr="00681F07">
        <w:rPr>
          <w:rFonts w:ascii="Tahoma" w:hAnsi="Tahoma" w:cs="Tahoma"/>
          <w:sz w:val="24"/>
          <w:szCs w:val="24"/>
          <w:shd w:val="clear" w:color="auto" w:fill="FFFFFF"/>
        </w:rPr>
        <w:t>el numeral tercero de la sentencia objeto de apelación, en el sentido de establecer que los salarios que deberán tomarse como referencia para el pago de los aportes serán los deducidos en el cuadro</w:t>
      </w:r>
      <w:r w:rsidR="0660750B" w:rsidRPr="00681F07">
        <w:rPr>
          <w:rFonts w:ascii="Tahoma" w:hAnsi="Tahoma" w:cs="Tahoma"/>
          <w:sz w:val="24"/>
          <w:szCs w:val="24"/>
          <w:shd w:val="clear" w:color="auto" w:fill="FFFFFF"/>
        </w:rPr>
        <w:t xml:space="preserve"> 1</w:t>
      </w:r>
      <w:r w:rsidRPr="00681F07">
        <w:rPr>
          <w:rFonts w:ascii="Tahoma" w:hAnsi="Tahoma" w:cs="Tahoma"/>
          <w:sz w:val="24"/>
          <w:szCs w:val="24"/>
          <w:shd w:val="clear" w:color="auto" w:fill="FFFFFF"/>
        </w:rPr>
        <w:t xml:space="preserve"> de la liquidación efectuada en la presente sentencia.</w:t>
      </w:r>
    </w:p>
    <w:p w14:paraId="68CA3CE8" w14:textId="77777777" w:rsidR="00AD5F69" w:rsidRPr="00681F07" w:rsidRDefault="00AD5F69" w:rsidP="001E5132">
      <w:pPr>
        <w:spacing w:after="0" w:line="300" w:lineRule="auto"/>
        <w:ind w:firstLine="708"/>
        <w:jc w:val="both"/>
        <w:rPr>
          <w:rFonts w:ascii="Tahoma" w:hAnsi="Tahoma" w:cs="Tahoma"/>
          <w:b/>
          <w:bCs/>
          <w:sz w:val="24"/>
          <w:szCs w:val="24"/>
          <w:shd w:val="clear" w:color="auto" w:fill="FFFFFF"/>
        </w:rPr>
      </w:pPr>
    </w:p>
    <w:p w14:paraId="4F6914E8" w14:textId="4F6DA143" w:rsidR="008203E1" w:rsidRPr="00681F07" w:rsidRDefault="00AD5F69" w:rsidP="001E5132">
      <w:pPr>
        <w:spacing w:after="0" w:line="300" w:lineRule="auto"/>
        <w:ind w:firstLine="708"/>
        <w:jc w:val="both"/>
        <w:rPr>
          <w:rFonts w:ascii="Tahoma" w:hAnsi="Tahoma" w:cs="Tahoma"/>
          <w:sz w:val="24"/>
          <w:szCs w:val="24"/>
        </w:rPr>
      </w:pPr>
      <w:r w:rsidRPr="00681F07">
        <w:rPr>
          <w:rFonts w:ascii="Tahoma" w:hAnsi="Tahoma" w:cs="Tahoma"/>
          <w:b/>
          <w:bCs/>
          <w:sz w:val="24"/>
          <w:szCs w:val="24"/>
          <w:u w:val="single"/>
          <w:shd w:val="clear" w:color="auto" w:fill="FFFFFF"/>
        </w:rPr>
        <w:t>CUARTO.</w:t>
      </w:r>
      <w:r w:rsidRPr="00681F07">
        <w:rPr>
          <w:rFonts w:ascii="Tahoma" w:hAnsi="Tahoma" w:cs="Tahoma"/>
          <w:b/>
          <w:bCs/>
          <w:sz w:val="24"/>
          <w:szCs w:val="24"/>
          <w:shd w:val="clear" w:color="auto" w:fill="FFFFFF"/>
        </w:rPr>
        <w:t xml:space="preserve"> </w:t>
      </w:r>
      <w:r w:rsidR="008203E1" w:rsidRPr="00681F07">
        <w:rPr>
          <w:rFonts w:ascii="Tahoma" w:hAnsi="Tahoma" w:cs="Tahoma"/>
          <w:b/>
          <w:bCs/>
          <w:sz w:val="24"/>
          <w:szCs w:val="24"/>
          <w:shd w:val="clear" w:color="auto" w:fill="FFFFFF"/>
        </w:rPr>
        <w:t xml:space="preserve">CONFIRMAR </w:t>
      </w:r>
      <w:r w:rsidR="008203E1" w:rsidRPr="00681F07">
        <w:rPr>
          <w:rFonts w:ascii="Tahoma" w:hAnsi="Tahoma" w:cs="Tahoma"/>
          <w:sz w:val="24"/>
          <w:szCs w:val="24"/>
          <w:shd w:val="clear" w:color="auto" w:fill="FFFFFF"/>
        </w:rPr>
        <w:t>en todo lo dem</w:t>
      </w:r>
      <w:bookmarkStart w:id="0" w:name="_GoBack"/>
      <w:bookmarkEnd w:id="0"/>
      <w:r w:rsidR="008203E1" w:rsidRPr="00681F07">
        <w:rPr>
          <w:rFonts w:ascii="Tahoma" w:hAnsi="Tahoma" w:cs="Tahoma"/>
          <w:sz w:val="24"/>
          <w:szCs w:val="24"/>
          <w:shd w:val="clear" w:color="auto" w:fill="FFFFFF"/>
        </w:rPr>
        <w:t>ás la sentencia objeto de recurso.</w:t>
      </w:r>
    </w:p>
    <w:p w14:paraId="0D53E87E" w14:textId="77777777" w:rsidR="008203E1" w:rsidRPr="00681F07" w:rsidRDefault="008203E1" w:rsidP="001E5132">
      <w:pPr>
        <w:spacing w:after="0" w:line="300" w:lineRule="auto"/>
        <w:rPr>
          <w:rFonts w:ascii="Tahoma" w:hAnsi="Tahoma" w:cs="Tahoma"/>
          <w:sz w:val="24"/>
          <w:szCs w:val="24"/>
        </w:rPr>
      </w:pPr>
    </w:p>
    <w:p w14:paraId="0B14EBC4" w14:textId="10D938D7" w:rsidR="00906C00" w:rsidRPr="00681F07" w:rsidRDefault="00AD5F69" w:rsidP="001E5132">
      <w:pPr>
        <w:spacing w:after="0" w:line="300" w:lineRule="auto"/>
        <w:ind w:firstLine="708"/>
        <w:jc w:val="both"/>
        <w:rPr>
          <w:rFonts w:ascii="Tahoma" w:hAnsi="Tahoma" w:cs="Tahoma"/>
          <w:sz w:val="24"/>
          <w:szCs w:val="24"/>
        </w:rPr>
      </w:pPr>
      <w:r w:rsidRPr="00681F07">
        <w:rPr>
          <w:rFonts w:ascii="Tahoma" w:hAnsi="Tahoma" w:cs="Tahoma"/>
          <w:b/>
          <w:bCs/>
          <w:sz w:val="24"/>
          <w:szCs w:val="24"/>
          <w:u w:val="single"/>
        </w:rPr>
        <w:lastRenderedPageBreak/>
        <w:t>QUINTO</w:t>
      </w:r>
      <w:r w:rsidR="008203E1" w:rsidRPr="00681F07">
        <w:rPr>
          <w:rFonts w:ascii="Tahoma" w:hAnsi="Tahoma" w:cs="Tahoma"/>
          <w:b/>
          <w:bCs/>
          <w:sz w:val="24"/>
          <w:szCs w:val="24"/>
          <w:u w:val="single"/>
        </w:rPr>
        <w:t>.</w:t>
      </w:r>
      <w:r w:rsidR="008203E1" w:rsidRPr="00681F07">
        <w:rPr>
          <w:rFonts w:ascii="Tahoma" w:hAnsi="Tahoma" w:cs="Tahoma"/>
          <w:sz w:val="24"/>
          <w:szCs w:val="24"/>
        </w:rPr>
        <w:t>:</w:t>
      </w:r>
      <w:r w:rsidR="008203E1" w:rsidRPr="00681F07">
        <w:rPr>
          <w:rFonts w:ascii="Tahoma" w:hAnsi="Tahoma" w:cs="Tahoma"/>
          <w:caps/>
          <w:sz w:val="24"/>
          <w:szCs w:val="24"/>
        </w:rPr>
        <w:t xml:space="preserve"> </w:t>
      </w:r>
      <w:r w:rsidR="008203E1" w:rsidRPr="00681F07">
        <w:rPr>
          <w:rFonts w:ascii="Tahoma" w:hAnsi="Tahoma" w:cs="Tahoma"/>
          <w:b/>
          <w:bCs/>
          <w:caps/>
          <w:sz w:val="24"/>
          <w:szCs w:val="24"/>
        </w:rPr>
        <w:t xml:space="preserve">CONDENAR </w:t>
      </w:r>
      <w:r w:rsidR="008203E1" w:rsidRPr="00681F07">
        <w:rPr>
          <w:rFonts w:ascii="Tahoma" w:hAnsi="Tahoma" w:cs="Tahoma"/>
          <w:sz w:val="24"/>
          <w:szCs w:val="24"/>
        </w:rPr>
        <w:t>en costas procesales de segunda instancia a la</w:t>
      </w:r>
      <w:r w:rsidR="00FD4E56" w:rsidRPr="00681F07">
        <w:rPr>
          <w:rFonts w:ascii="Tahoma" w:hAnsi="Tahoma" w:cs="Tahoma"/>
          <w:sz w:val="24"/>
          <w:szCs w:val="24"/>
        </w:rPr>
        <w:t xml:space="preserve"> parte demandada</w:t>
      </w:r>
      <w:r w:rsidR="008203E1" w:rsidRPr="00681F07">
        <w:rPr>
          <w:rFonts w:ascii="Tahoma" w:hAnsi="Tahoma" w:cs="Tahoma"/>
          <w:sz w:val="24"/>
          <w:szCs w:val="24"/>
        </w:rPr>
        <w:t>. Liquídense por el juzgado de origen.</w:t>
      </w:r>
    </w:p>
    <w:p w14:paraId="24E6E297" w14:textId="77777777" w:rsidR="008879A2" w:rsidRPr="00681F07" w:rsidRDefault="008879A2" w:rsidP="001E5132">
      <w:pPr>
        <w:spacing w:after="0" w:line="300" w:lineRule="auto"/>
        <w:ind w:firstLine="708"/>
        <w:jc w:val="both"/>
        <w:rPr>
          <w:rFonts w:ascii="Tahoma" w:hAnsi="Tahoma" w:cs="Tahoma"/>
          <w:sz w:val="24"/>
          <w:szCs w:val="24"/>
        </w:rPr>
      </w:pPr>
    </w:p>
    <w:p w14:paraId="3CA5881F" w14:textId="77777777" w:rsidR="00906C00" w:rsidRPr="00681F07" w:rsidRDefault="00906C00" w:rsidP="001E5132">
      <w:pPr>
        <w:widowControl w:val="0"/>
        <w:autoSpaceDE w:val="0"/>
        <w:autoSpaceDN w:val="0"/>
        <w:adjustRightInd w:val="0"/>
        <w:spacing w:after="0" w:line="300" w:lineRule="auto"/>
        <w:jc w:val="center"/>
        <w:rPr>
          <w:rFonts w:ascii="Tahoma" w:hAnsi="Tahoma" w:cs="Tahoma"/>
          <w:b/>
          <w:sz w:val="24"/>
          <w:szCs w:val="24"/>
        </w:rPr>
      </w:pPr>
      <w:r w:rsidRPr="00681F07">
        <w:rPr>
          <w:rFonts w:ascii="Tahoma" w:hAnsi="Tahoma" w:cs="Tahoma"/>
          <w:b/>
          <w:sz w:val="24"/>
          <w:szCs w:val="24"/>
        </w:rPr>
        <w:t>NOTIFÍQUESE Y CÚMPLASE</w:t>
      </w:r>
    </w:p>
    <w:p w14:paraId="292769B2" w14:textId="77777777" w:rsidR="00190E71" w:rsidRPr="00190E71" w:rsidRDefault="00190E71" w:rsidP="001E5132">
      <w:pPr>
        <w:spacing w:after="0" w:line="300" w:lineRule="auto"/>
        <w:ind w:firstLine="708"/>
        <w:contextualSpacing/>
        <w:jc w:val="both"/>
        <w:rPr>
          <w:rFonts w:ascii="Tahoma" w:eastAsia="Times New Roman" w:hAnsi="Tahoma" w:cs="Tahoma"/>
          <w:sz w:val="24"/>
          <w:szCs w:val="24"/>
          <w:lang w:val="es-ES_tradnl"/>
        </w:rPr>
      </w:pPr>
      <w:bookmarkStart w:id="1" w:name="_Hlk74294138"/>
    </w:p>
    <w:p w14:paraId="680EA92E" w14:textId="77777777" w:rsidR="00190E71" w:rsidRPr="00190E71" w:rsidRDefault="00190E71" w:rsidP="001E5132">
      <w:pPr>
        <w:widowControl w:val="0"/>
        <w:autoSpaceDE w:val="0"/>
        <w:autoSpaceDN w:val="0"/>
        <w:adjustRightInd w:val="0"/>
        <w:spacing w:after="0" w:line="300" w:lineRule="auto"/>
        <w:jc w:val="both"/>
        <w:rPr>
          <w:rFonts w:ascii="Tahoma" w:eastAsia="Times New Roman" w:hAnsi="Tahoma" w:cs="Tahoma"/>
          <w:sz w:val="24"/>
          <w:szCs w:val="24"/>
          <w:lang w:val="es-ES" w:eastAsia="es-ES"/>
        </w:rPr>
      </w:pPr>
      <w:r w:rsidRPr="00190E71">
        <w:rPr>
          <w:rFonts w:ascii="Tahoma" w:eastAsia="Times New Roman" w:hAnsi="Tahoma" w:cs="Tahoma"/>
          <w:sz w:val="24"/>
          <w:szCs w:val="24"/>
          <w:lang w:val="es-ES" w:eastAsia="es-ES"/>
        </w:rPr>
        <w:tab/>
        <w:t>La Magistrada ponente,</w:t>
      </w:r>
    </w:p>
    <w:p w14:paraId="157D298C"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7DAF9F8C"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5588A6D5"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767525A6" w14:textId="77777777" w:rsidR="00190E71" w:rsidRPr="00190E71" w:rsidRDefault="00190E71" w:rsidP="001E5132">
      <w:pPr>
        <w:keepNext/>
        <w:spacing w:after="0" w:line="300" w:lineRule="auto"/>
        <w:jc w:val="center"/>
        <w:outlineLvl w:val="2"/>
        <w:rPr>
          <w:rFonts w:ascii="Tahoma" w:eastAsia="Times New Roman" w:hAnsi="Tahoma" w:cs="Tahoma"/>
          <w:b/>
          <w:bCs/>
          <w:sz w:val="24"/>
          <w:szCs w:val="24"/>
          <w:lang w:val="es-ES" w:eastAsia="es-ES"/>
        </w:rPr>
      </w:pPr>
      <w:r w:rsidRPr="00190E71">
        <w:rPr>
          <w:rFonts w:ascii="Tahoma" w:eastAsia="Times New Roman" w:hAnsi="Tahoma" w:cs="Tahoma"/>
          <w:b/>
          <w:bCs/>
          <w:sz w:val="24"/>
          <w:szCs w:val="24"/>
          <w:lang w:val="es-ES" w:eastAsia="es-ES"/>
        </w:rPr>
        <w:t>ANA LUCÍA CAICEDO CALDERÓN</w:t>
      </w:r>
    </w:p>
    <w:p w14:paraId="07323D35"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2D62BCF2" w14:textId="77777777" w:rsidR="00190E71" w:rsidRPr="00190E71" w:rsidRDefault="00190E71" w:rsidP="001E5132">
      <w:pPr>
        <w:spacing w:after="0" w:line="300" w:lineRule="auto"/>
        <w:ind w:firstLine="708"/>
        <w:rPr>
          <w:rFonts w:ascii="Tahoma" w:eastAsia="Times New Roman" w:hAnsi="Tahoma" w:cs="Tahoma"/>
          <w:sz w:val="24"/>
          <w:szCs w:val="24"/>
          <w:lang w:val="es-ES" w:eastAsia="es-ES"/>
        </w:rPr>
      </w:pPr>
      <w:bookmarkStart w:id="2" w:name="_Hlk62478330"/>
      <w:r w:rsidRPr="00190E71">
        <w:rPr>
          <w:rFonts w:ascii="Tahoma" w:eastAsia="Times New Roman" w:hAnsi="Tahoma" w:cs="Tahoma"/>
          <w:sz w:val="24"/>
          <w:szCs w:val="24"/>
          <w:lang w:val="es-ES" w:eastAsia="es-ES"/>
        </w:rPr>
        <w:t>La Magistrada y el Magistrado,</w:t>
      </w:r>
    </w:p>
    <w:p w14:paraId="3FF76D93"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12337C31"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5C302AD5" w14:textId="77777777" w:rsidR="00190E71" w:rsidRPr="00190E71" w:rsidRDefault="00190E71" w:rsidP="001E5132">
      <w:pPr>
        <w:spacing w:after="0" w:line="300" w:lineRule="auto"/>
        <w:rPr>
          <w:rFonts w:ascii="Tahoma" w:eastAsia="Times New Roman" w:hAnsi="Tahoma" w:cs="Tahoma"/>
          <w:sz w:val="24"/>
          <w:szCs w:val="24"/>
          <w:lang w:val="es-ES" w:eastAsia="es-ES"/>
        </w:rPr>
      </w:pPr>
    </w:p>
    <w:p w14:paraId="3EE80EB6" w14:textId="77777777" w:rsidR="00190E71" w:rsidRPr="00190E71" w:rsidRDefault="00190E71" w:rsidP="001E5132">
      <w:pPr>
        <w:spacing w:after="0" w:line="300" w:lineRule="auto"/>
        <w:jc w:val="both"/>
        <w:rPr>
          <w:rFonts w:ascii="Tahoma" w:eastAsia="Times New Roman" w:hAnsi="Tahoma" w:cs="Tahoma"/>
          <w:sz w:val="24"/>
          <w:szCs w:val="24"/>
          <w:lang w:val="es-ES" w:eastAsia="es-ES"/>
        </w:rPr>
      </w:pPr>
      <w:r w:rsidRPr="00190E71">
        <w:rPr>
          <w:rFonts w:ascii="Tahoma" w:eastAsia="Times New Roman" w:hAnsi="Tahoma" w:cs="Tahoma"/>
          <w:b/>
          <w:bCs/>
          <w:sz w:val="24"/>
          <w:szCs w:val="24"/>
          <w:lang w:val="es-ES" w:eastAsia="es-ES"/>
        </w:rPr>
        <w:t>OLGA LUCÍA HOYOS SEPÚLVEDA</w:t>
      </w:r>
      <w:r w:rsidRPr="00190E71">
        <w:rPr>
          <w:rFonts w:ascii="Tahoma" w:eastAsia="Times New Roman" w:hAnsi="Tahoma" w:cs="Tahoma"/>
          <w:b/>
          <w:bCs/>
          <w:sz w:val="24"/>
          <w:szCs w:val="24"/>
          <w:lang w:val="es-ES" w:eastAsia="es-ES"/>
        </w:rPr>
        <w:tab/>
      </w:r>
      <w:r w:rsidRPr="00190E71">
        <w:rPr>
          <w:rFonts w:ascii="Tahoma" w:eastAsia="Times New Roman" w:hAnsi="Tahoma" w:cs="Tahoma"/>
          <w:b/>
          <w:bCs/>
          <w:sz w:val="24"/>
          <w:szCs w:val="24"/>
          <w:lang w:val="es-ES" w:eastAsia="es-ES"/>
        </w:rPr>
        <w:tab/>
        <w:t>JULIO CÉSAR SALAZAR MUÑOZ</w:t>
      </w:r>
      <w:bookmarkEnd w:id="1"/>
      <w:bookmarkEnd w:id="2"/>
    </w:p>
    <w:p w14:paraId="56E610B6" w14:textId="74AB3A82" w:rsidR="00906C00" w:rsidRPr="00681F07" w:rsidRDefault="00906C00" w:rsidP="008F38C0">
      <w:pPr>
        <w:spacing w:line="276" w:lineRule="auto"/>
        <w:rPr>
          <w:rFonts w:ascii="Tahoma" w:hAnsi="Tahoma" w:cs="Tahoma"/>
          <w:sz w:val="16"/>
          <w:szCs w:val="16"/>
        </w:rPr>
      </w:pPr>
    </w:p>
    <w:p w14:paraId="67F075F9" w14:textId="3E586473" w:rsidR="00F71F37" w:rsidRPr="00681F07" w:rsidRDefault="00F71F37" w:rsidP="008F38C0">
      <w:pPr>
        <w:spacing w:line="276" w:lineRule="auto"/>
        <w:rPr>
          <w:rFonts w:ascii="Tahoma" w:hAnsi="Tahoma" w:cs="Tahoma"/>
          <w:sz w:val="16"/>
          <w:szCs w:val="16"/>
        </w:rPr>
      </w:pPr>
    </w:p>
    <w:p w14:paraId="186BF69F" w14:textId="00E0FDE5" w:rsidR="00F71F37" w:rsidRPr="00681F07" w:rsidRDefault="00F71F37" w:rsidP="008F38C0">
      <w:pPr>
        <w:spacing w:line="276" w:lineRule="auto"/>
        <w:rPr>
          <w:rFonts w:ascii="Tahoma" w:hAnsi="Tahoma" w:cs="Tahoma"/>
          <w:sz w:val="16"/>
          <w:szCs w:val="16"/>
        </w:rPr>
      </w:pPr>
    </w:p>
    <w:p w14:paraId="5278DC48" w14:textId="77777777" w:rsidR="00F71F37" w:rsidRPr="00681F07" w:rsidRDefault="00F71F37" w:rsidP="008F38C0">
      <w:pPr>
        <w:spacing w:line="276" w:lineRule="auto"/>
        <w:rPr>
          <w:rFonts w:ascii="Tahoma" w:hAnsi="Tahoma" w:cs="Tahoma"/>
          <w:sz w:val="16"/>
          <w:szCs w:val="16"/>
        </w:rPr>
      </w:pPr>
    </w:p>
    <w:p w14:paraId="67E26422" w14:textId="77777777" w:rsidR="00F71F37" w:rsidRPr="008F38C0" w:rsidRDefault="00F71F37" w:rsidP="3BE9ABB3">
      <w:pPr>
        <w:pStyle w:val="NormalWeb"/>
        <w:spacing w:before="0" w:beforeAutospacing="0" w:after="0" w:afterAutospacing="0" w:line="360" w:lineRule="auto"/>
        <w:ind w:firstLine="709"/>
        <w:jc w:val="both"/>
        <w:rPr>
          <w:rFonts w:ascii="Tahoma" w:hAnsi="Tahoma" w:cs="Tahoma"/>
          <w:b/>
          <w:color w:val="000000" w:themeColor="text1"/>
        </w:rPr>
      </w:pPr>
      <w:r w:rsidRPr="008F38C0">
        <w:rPr>
          <w:rFonts w:ascii="Tahoma" w:hAnsi="Tahoma" w:cs="Tahoma"/>
          <w:b/>
          <w:color w:val="000000" w:themeColor="text1"/>
        </w:rPr>
        <w:t>VALORES TOMADOS EN PRIMERA INSTANCIA PARA LA LIQUIDACIÓN</w:t>
      </w:r>
    </w:p>
    <w:p w14:paraId="73284E0E" w14:textId="77777777" w:rsidR="00F71F37" w:rsidRPr="00681F07" w:rsidRDefault="00F71F37" w:rsidP="00F71F37">
      <w:pPr>
        <w:pStyle w:val="NormalWeb"/>
        <w:spacing w:before="0" w:beforeAutospacing="0" w:after="0" w:afterAutospacing="0" w:line="360" w:lineRule="auto"/>
        <w:ind w:firstLine="709"/>
        <w:jc w:val="both"/>
        <w:rPr>
          <w:rFonts w:ascii="Tahoma" w:hAnsi="Tahoma" w:cs="Tahoma"/>
          <w:color w:val="000000" w:themeColor="text1"/>
        </w:rPr>
      </w:pPr>
    </w:p>
    <w:tbl>
      <w:tblPr>
        <w:tblW w:w="5213" w:type="pct"/>
        <w:tblLayout w:type="fixed"/>
        <w:tblCellMar>
          <w:top w:w="15" w:type="dxa"/>
          <w:left w:w="70" w:type="dxa"/>
          <w:bottom w:w="15" w:type="dxa"/>
          <w:right w:w="70" w:type="dxa"/>
        </w:tblCellMar>
        <w:tblLook w:val="04A0" w:firstRow="1" w:lastRow="0" w:firstColumn="1" w:lastColumn="0" w:noHBand="0" w:noVBand="1"/>
      </w:tblPr>
      <w:tblGrid>
        <w:gridCol w:w="576"/>
        <w:gridCol w:w="727"/>
        <w:gridCol w:w="584"/>
        <w:gridCol w:w="580"/>
        <w:gridCol w:w="729"/>
        <w:gridCol w:w="580"/>
        <w:gridCol w:w="727"/>
        <w:gridCol w:w="727"/>
        <w:gridCol w:w="703"/>
        <w:gridCol w:w="170"/>
        <w:gridCol w:w="871"/>
        <w:gridCol w:w="725"/>
        <w:gridCol w:w="580"/>
        <w:gridCol w:w="582"/>
        <w:gridCol w:w="582"/>
      </w:tblGrid>
      <w:tr w:rsidR="00F71F37" w:rsidRPr="00681F07" w14:paraId="41C9DF84" w14:textId="77777777" w:rsidTr="00A521BD">
        <w:trPr>
          <w:trHeight w:val="315"/>
        </w:trPr>
        <w:tc>
          <w:tcPr>
            <w:tcW w:w="305" w:type="pct"/>
            <w:tcBorders>
              <w:top w:val="single" w:sz="4" w:space="0" w:color="auto"/>
              <w:left w:val="single" w:sz="4" w:space="0" w:color="auto"/>
              <w:bottom w:val="single" w:sz="4" w:space="0" w:color="auto"/>
              <w:right w:val="single" w:sz="4" w:space="0" w:color="auto"/>
            </w:tcBorders>
            <w:noWrap/>
            <w:vAlign w:val="bottom"/>
            <w:hideMark/>
          </w:tcPr>
          <w:p w14:paraId="6C4769E4"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2003</w:t>
            </w:r>
          </w:p>
        </w:tc>
        <w:tc>
          <w:tcPr>
            <w:tcW w:w="385" w:type="pct"/>
            <w:tcBorders>
              <w:top w:val="single" w:sz="4" w:space="0" w:color="auto"/>
              <w:left w:val="single" w:sz="4" w:space="0" w:color="auto"/>
              <w:bottom w:val="single" w:sz="4" w:space="0" w:color="auto"/>
              <w:right w:val="single" w:sz="4" w:space="0" w:color="auto"/>
            </w:tcBorders>
            <w:noWrap/>
            <w:vAlign w:val="bottom"/>
            <w:hideMark/>
          </w:tcPr>
          <w:p w14:paraId="0AB644F2"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2004</w:t>
            </w:r>
          </w:p>
        </w:tc>
        <w:tc>
          <w:tcPr>
            <w:tcW w:w="309" w:type="pct"/>
            <w:tcBorders>
              <w:top w:val="single" w:sz="4" w:space="0" w:color="auto"/>
              <w:left w:val="single" w:sz="4" w:space="0" w:color="auto"/>
              <w:bottom w:val="single" w:sz="4" w:space="0" w:color="auto"/>
              <w:right w:val="single" w:sz="4" w:space="0" w:color="auto"/>
            </w:tcBorders>
            <w:noWrap/>
            <w:vAlign w:val="bottom"/>
            <w:hideMark/>
          </w:tcPr>
          <w:p w14:paraId="0D7FA7CC"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2005</w:t>
            </w:r>
          </w:p>
        </w:tc>
        <w:tc>
          <w:tcPr>
            <w:tcW w:w="307" w:type="pct"/>
            <w:tcBorders>
              <w:top w:val="single" w:sz="4" w:space="0" w:color="auto"/>
              <w:left w:val="single" w:sz="4" w:space="0" w:color="auto"/>
              <w:bottom w:val="single" w:sz="4" w:space="0" w:color="auto"/>
              <w:right w:val="single" w:sz="4" w:space="0" w:color="auto"/>
            </w:tcBorders>
            <w:noWrap/>
            <w:vAlign w:val="bottom"/>
            <w:hideMark/>
          </w:tcPr>
          <w:p w14:paraId="7554F334"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2006</w:t>
            </w:r>
          </w:p>
        </w:tc>
        <w:tc>
          <w:tcPr>
            <w:tcW w:w="386" w:type="pct"/>
            <w:tcBorders>
              <w:top w:val="single" w:sz="4" w:space="0" w:color="auto"/>
              <w:left w:val="single" w:sz="4" w:space="0" w:color="auto"/>
              <w:bottom w:val="single" w:sz="4" w:space="0" w:color="auto"/>
              <w:right w:val="single" w:sz="4" w:space="0" w:color="auto"/>
            </w:tcBorders>
            <w:noWrap/>
            <w:vAlign w:val="bottom"/>
            <w:hideMark/>
          </w:tcPr>
          <w:p w14:paraId="570317A3"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2007</w:t>
            </w:r>
          </w:p>
        </w:tc>
        <w:tc>
          <w:tcPr>
            <w:tcW w:w="307" w:type="pct"/>
            <w:tcBorders>
              <w:top w:val="single" w:sz="4" w:space="0" w:color="auto"/>
              <w:left w:val="single" w:sz="4" w:space="0" w:color="auto"/>
              <w:bottom w:val="single" w:sz="4" w:space="0" w:color="auto"/>
              <w:right w:val="single" w:sz="4" w:space="0" w:color="auto"/>
            </w:tcBorders>
            <w:noWrap/>
            <w:vAlign w:val="bottom"/>
            <w:hideMark/>
          </w:tcPr>
          <w:p w14:paraId="2CAEAAE6"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2008</w:t>
            </w:r>
          </w:p>
        </w:tc>
        <w:tc>
          <w:tcPr>
            <w:tcW w:w="385" w:type="pct"/>
            <w:tcBorders>
              <w:top w:val="single" w:sz="4" w:space="0" w:color="auto"/>
              <w:left w:val="single" w:sz="4" w:space="0" w:color="auto"/>
              <w:bottom w:val="single" w:sz="4" w:space="0" w:color="auto"/>
              <w:right w:val="single" w:sz="4" w:space="0" w:color="auto"/>
            </w:tcBorders>
            <w:noWrap/>
            <w:vAlign w:val="bottom"/>
            <w:hideMark/>
          </w:tcPr>
          <w:p w14:paraId="43DEF57F"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2009</w:t>
            </w:r>
          </w:p>
        </w:tc>
        <w:tc>
          <w:tcPr>
            <w:tcW w:w="385" w:type="pct"/>
            <w:tcBorders>
              <w:top w:val="single" w:sz="4" w:space="0" w:color="auto"/>
              <w:left w:val="single" w:sz="4" w:space="0" w:color="auto"/>
              <w:bottom w:val="single" w:sz="4" w:space="0" w:color="auto"/>
              <w:right w:val="single" w:sz="4" w:space="0" w:color="auto"/>
            </w:tcBorders>
            <w:noWrap/>
            <w:vAlign w:val="bottom"/>
            <w:hideMark/>
          </w:tcPr>
          <w:p w14:paraId="5B7CEEF7"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2010</w:t>
            </w:r>
          </w:p>
        </w:tc>
        <w:tc>
          <w:tcPr>
            <w:tcW w:w="372" w:type="pct"/>
            <w:tcBorders>
              <w:top w:val="single" w:sz="4" w:space="0" w:color="auto"/>
              <w:left w:val="single" w:sz="4" w:space="0" w:color="auto"/>
              <w:bottom w:val="single" w:sz="4" w:space="0" w:color="auto"/>
              <w:right w:val="single" w:sz="4" w:space="0" w:color="auto"/>
            </w:tcBorders>
            <w:noWrap/>
            <w:vAlign w:val="bottom"/>
            <w:hideMark/>
          </w:tcPr>
          <w:p w14:paraId="62E84DCC"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2011</w:t>
            </w:r>
          </w:p>
        </w:tc>
        <w:tc>
          <w:tcPr>
            <w:tcW w:w="90" w:type="pct"/>
            <w:tcBorders>
              <w:top w:val="single" w:sz="4" w:space="0" w:color="auto"/>
              <w:left w:val="single" w:sz="4" w:space="0" w:color="auto"/>
              <w:bottom w:val="single" w:sz="4" w:space="0" w:color="auto"/>
              <w:right w:val="single" w:sz="4" w:space="0" w:color="auto"/>
            </w:tcBorders>
            <w:noWrap/>
            <w:vAlign w:val="bottom"/>
            <w:hideMark/>
          </w:tcPr>
          <w:p w14:paraId="04FD83AC"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0CB11AEE"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2012</w:t>
            </w:r>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162CDD8"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2013</w:t>
            </w:r>
          </w:p>
        </w:tc>
        <w:tc>
          <w:tcPr>
            <w:tcW w:w="307" w:type="pct"/>
            <w:tcBorders>
              <w:top w:val="single" w:sz="4" w:space="0" w:color="auto"/>
              <w:left w:val="single" w:sz="4" w:space="0" w:color="auto"/>
              <w:bottom w:val="single" w:sz="4" w:space="0" w:color="auto"/>
              <w:right w:val="single" w:sz="4" w:space="0" w:color="auto"/>
            </w:tcBorders>
            <w:noWrap/>
            <w:vAlign w:val="bottom"/>
            <w:hideMark/>
          </w:tcPr>
          <w:p w14:paraId="467F7F7B"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2014</w:t>
            </w:r>
          </w:p>
        </w:tc>
        <w:tc>
          <w:tcPr>
            <w:tcW w:w="308" w:type="pct"/>
            <w:tcBorders>
              <w:top w:val="single" w:sz="4" w:space="0" w:color="auto"/>
              <w:left w:val="single" w:sz="4" w:space="0" w:color="auto"/>
              <w:bottom w:val="single" w:sz="4" w:space="0" w:color="auto"/>
              <w:right w:val="single" w:sz="4" w:space="0" w:color="auto"/>
            </w:tcBorders>
            <w:noWrap/>
            <w:vAlign w:val="bottom"/>
            <w:hideMark/>
          </w:tcPr>
          <w:p w14:paraId="244A6B60"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2015</w:t>
            </w:r>
          </w:p>
        </w:tc>
        <w:tc>
          <w:tcPr>
            <w:tcW w:w="308" w:type="pct"/>
            <w:tcBorders>
              <w:top w:val="single" w:sz="4" w:space="0" w:color="auto"/>
              <w:left w:val="single" w:sz="4" w:space="0" w:color="auto"/>
              <w:bottom w:val="single" w:sz="4" w:space="0" w:color="auto"/>
              <w:right w:val="single" w:sz="4" w:space="0" w:color="auto"/>
            </w:tcBorders>
            <w:noWrap/>
            <w:vAlign w:val="bottom"/>
            <w:hideMark/>
          </w:tcPr>
          <w:p w14:paraId="56061113" w14:textId="77777777" w:rsidR="00F71F37" w:rsidRPr="00681F07" w:rsidRDefault="00F71F37" w:rsidP="00A521BD">
            <w:pPr>
              <w:spacing w:after="0" w:line="240" w:lineRule="auto"/>
              <w:jc w:val="center"/>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2016</w:t>
            </w:r>
          </w:p>
        </w:tc>
      </w:tr>
      <w:tr w:rsidR="00F71F37" w:rsidRPr="00681F07" w14:paraId="17E168FA" w14:textId="77777777" w:rsidTr="00A521BD">
        <w:trPr>
          <w:trHeight w:val="300"/>
        </w:trPr>
        <w:tc>
          <w:tcPr>
            <w:tcW w:w="305" w:type="pct"/>
            <w:tcBorders>
              <w:top w:val="single" w:sz="4" w:space="0" w:color="auto"/>
              <w:left w:val="nil"/>
              <w:bottom w:val="nil"/>
              <w:right w:val="nil"/>
            </w:tcBorders>
            <w:noWrap/>
            <w:vAlign w:val="bottom"/>
            <w:hideMark/>
          </w:tcPr>
          <w:p w14:paraId="7890AE1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$51700</w:t>
            </w:r>
          </w:p>
        </w:tc>
        <w:tc>
          <w:tcPr>
            <w:tcW w:w="385" w:type="pct"/>
            <w:tcBorders>
              <w:top w:val="single" w:sz="4" w:space="0" w:color="auto"/>
              <w:left w:val="nil"/>
              <w:bottom w:val="nil"/>
              <w:right w:val="nil"/>
            </w:tcBorders>
            <w:noWrap/>
            <w:vAlign w:val="bottom"/>
            <w:hideMark/>
          </w:tcPr>
          <w:p w14:paraId="617341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$ 178.600 </w:t>
            </w:r>
          </w:p>
        </w:tc>
        <w:tc>
          <w:tcPr>
            <w:tcW w:w="309" w:type="pct"/>
            <w:tcBorders>
              <w:top w:val="single" w:sz="4" w:space="0" w:color="auto"/>
              <w:left w:val="nil"/>
              <w:bottom w:val="nil"/>
              <w:right w:val="nil"/>
            </w:tcBorders>
            <w:noWrap/>
            <w:vAlign w:val="bottom"/>
            <w:hideMark/>
          </w:tcPr>
          <w:p w14:paraId="1DA019D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$ 804.640 </w:t>
            </w:r>
          </w:p>
        </w:tc>
        <w:tc>
          <w:tcPr>
            <w:tcW w:w="307" w:type="pct"/>
            <w:tcBorders>
              <w:top w:val="single" w:sz="4" w:space="0" w:color="auto"/>
              <w:left w:val="nil"/>
              <w:bottom w:val="nil"/>
              <w:right w:val="nil"/>
            </w:tcBorders>
            <w:noWrap/>
            <w:vAlign w:val="bottom"/>
            <w:hideMark/>
          </w:tcPr>
          <w:p w14:paraId="220CA4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$ 872.320 </w:t>
            </w:r>
          </w:p>
        </w:tc>
        <w:tc>
          <w:tcPr>
            <w:tcW w:w="386" w:type="pct"/>
            <w:tcBorders>
              <w:top w:val="single" w:sz="4" w:space="0" w:color="auto"/>
              <w:left w:val="nil"/>
              <w:bottom w:val="nil"/>
              <w:right w:val="nil"/>
            </w:tcBorders>
            <w:shd w:val="clear" w:color="000000" w:fill="ED7D31"/>
            <w:noWrap/>
            <w:vAlign w:val="bottom"/>
            <w:hideMark/>
          </w:tcPr>
          <w:p w14:paraId="5A0DAAF7"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$ 441.800 </w:t>
            </w:r>
          </w:p>
        </w:tc>
        <w:tc>
          <w:tcPr>
            <w:tcW w:w="307" w:type="pct"/>
            <w:tcBorders>
              <w:top w:val="single" w:sz="4" w:space="0" w:color="auto"/>
              <w:left w:val="nil"/>
              <w:bottom w:val="nil"/>
              <w:right w:val="nil"/>
            </w:tcBorders>
            <w:noWrap/>
            <w:vAlign w:val="bottom"/>
            <w:hideMark/>
          </w:tcPr>
          <w:p w14:paraId="5964A1B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$ 1.390.260 </w:t>
            </w:r>
          </w:p>
        </w:tc>
        <w:tc>
          <w:tcPr>
            <w:tcW w:w="385" w:type="pct"/>
            <w:tcBorders>
              <w:top w:val="single" w:sz="4" w:space="0" w:color="auto"/>
              <w:left w:val="nil"/>
              <w:bottom w:val="nil"/>
              <w:right w:val="nil"/>
            </w:tcBorders>
            <w:noWrap/>
            <w:vAlign w:val="bottom"/>
            <w:hideMark/>
          </w:tcPr>
          <w:p w14:paraId="049DD1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$ 582.894 </w:t>
            </w:r>
          </w:p>
        </w:tc>
        <w:tc>
          <w:tcPr>
            <w:tcW w:w="385" w:type="pct"/>
            <w:tcBorders>
              <w:top w:val="single" w:sz="4" w:space="0" w:color="auto"/>
              <w:left w:val="nil"/>
              <w:bottom w:val="nil"/>
              <w:right w:val="nil"/>
            </w:tcBorders>
            <w:noWrap/>
            <w:vAlign w:val="bottom"/>
            <w:hideMark/>
          </w:tcPr>
          <w:p w14:paraId="358C9F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$ 405.140 </w:t>
            </w:r>
          </w:p>
        </w:tc>
        <w:tc>
          <w:tcPr>
            <w:tcW w:w="372" w:type="pct"/>
            <w:tcBorders>
              <w:top w:val="single" w:sz="4" w:space="0" w:color="auto"/>
              <w:left w:val="nil"/>
              <w:bottom w:val="nil"/>
              <w:right w:val="nil"/>
            </w:tcBorders>
            <w:noWrap/>
            <w:vAlign w:val="bottom"/>
            <w:hideMark/>
          </w:tcPr>
          <w:p w14:paraId="6EC97F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$ 1.950.500 </w:t>
            </w:r>
          </w:p>
        </w:tc>
        <w:tc>
          <w:tcPr>
            <w:tcW w:w="90" w:type="pct"/>
            <w:tcBorders>
              <w:top w:val="single" w:sz="4" w:space="0" w:color="auto"/>
              <w:left w:val="nil"/>
              <w:bottom w:val="nil"/>
              <w:right w:val="nil"/>
            </w:tcBorders>
            <w:noWrap/>
            <w:vAlign w:val="bottom"/>
            <w:hideMark/>
          </w:tcPr>
          <w:p w14:paraId="4326B8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single" w:sz="4" w:space="0" w:color="auto"/>
              <w:left w:val="nil"/>
              <w:bottom w:val="nil"/>
              <w:right w:val="nil"/>
            </w:tcBorders>
            <w:noWrap/>
            <w:vAlign w:val="bottom"/>
            <w:hideMark/>
          </w:tcPr>
          <w:p w14:paraId="3F847B7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$ 764.220 </w:t>
            </w:r>
          </w:p>
        </w:tc>
        <w:tc>
          <w:tcPr>
            <w:tcW w:w="384" w:type="pct"/>
            <w:tcBorders>
              <w:top w:val="single" w:sz="4" w:space="0" w:color="auto"/>
              <w:left w:val="nil"/>
              <w:bottom w:val="nil"/>
              <w:right w:val="nil"/>
            </w:tcBorders>
            <w:noWrap/>
            <w:vAlign w:val="bottom"/>
            <w:hideMark/>
          </w:tcPr>
          <w:p w14:paraId="588101F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$ 1.020.000 </w:t>
            </w:r>
          </w:p>
        </w:tc>
        <w:tc>
          <w:tcPr>
            <w:tcW w:w="307" w:type="pct"/>
            <w:tcBorders>
              <w:top w:val="single" w:sz="4" w:space="0" w:color="auto"/>
              <w:left w:val="nil"/>
              <w:bottom w:val="nil"/>
              <w:right w:val="nil"/>
            </w:tcBorders>
            <w:noWrap/>
            <w:vAlign w:val="bottom"/>
            <w:hideMark/>
          </w:tcPr>
          <w:p w14:paraId="6835E92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$ 1.420.000 </w:t>
            </w:r>
          </w:p>
        </w:tc>
        <w:tc>
          <w:tcPr>
            <w:tcW w:w="308" w:type="pct"/>
            <w:tcBorders>
              <w:top w:val="single" w:sz="4" w:space="0" w:color="auto"/>
              <w:left w:val="nil"/>
              <w:bottom w:val="nil"/>
              <w:right w:val="nil"/>
            </w:tcBorders>
            <w:noWrap/>
            <w:vAlign w:val="bottom"/>
            <w:hideMark/>
          </w:tcPr>
          <w:p w14:paraId="773E57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$ 186.000 </w:t>
            </w:r>
          </w:p>
        </w:tc>
        <w:tc>
          <w:tcPr>
            <w:tcW w:w="308" w:type="pct"/>
            <w:tcBorders>
              <w:top w:val="single" w:sz="4" w:space="0" w:color="auto"/>
              <w:left w:val="nil"/>
              <w:bottom w:val="nil"/>
              <w:right w:val="nil"/>
            </w:tcBorders>
            <w:noWrap/>
            <w:vAlign w:val="bottom"/>
            <w:hideMark/>
          </w:tcPr>
          <w:p w14:paraId="2DAB18C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$ 197.000 </w:t>
            </w:r>
          </w:p>
        </w:tc>
      </w:tr>
      <w:tr w:rsidR="00F71F37" w:rsidRPr="00681F07" w14:paraId="148F93F8" w14:textId="77777777" w:rsidTr="00A521BD">
        <w:trPr>
          <w:trHeight w:val="300"/>
        </w:trPr>
        <w:tc>
          <w:tcPr>
            <w:tcW w:w="305" w:type="pct"/>
            <w:tcBorders>
              <w:top w:val="nil"/>
              <w:left w:val="nil"/>
              <w:bottom w:val="nil"/>
              <w:right w:val="nil"/>
            </w:tcBorders>
            <w:noWrap/>
            <w:vAlign w:val="bottom"/>
            <w:hideMark/>
          </w:tcPr>
          <w:p w14:paraId="3D84EF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$51700</w:t>
            </w:r>
          </w:p>
        </w:tc>
        <w:tc>
          <w:tcPr>
            <w:tcW w:w="385" w:type="pct"/>
            <w:tcBorders>
              <w:top w:val="nil"/>
              <w:left w:val="nil"/>
              <w:bottom w:val="nil"/>
              <w:right w:val="nil"/>
            </w:tcBorders>
            <w:noWrap/>
            <w:vAlign w:val="bottom"/>
            <w:hideMark/>
          </w:tcPr>
          <w:p w14:paraId="2FE5C41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$ 115.620 </w:t>
            </w:r>
          </w:p>
        </w:tc>
        <w:tc>
          <w:tcPr>
            <w:tcW w:w="309" w:type="pct"/>
            <w:tcBorders>
              <w:top w:val="nil"/>
              <w:left w:val="nil"/>
              <w:bottom w:val="nil"/>
              <w:right w:val="nil"/>
            </w:tcBorders>
            <w:shd w:val="clear" w:color="000000" w:fill="A9D08E"/>
            <w:noWrap/>
            <w:vAlign w:val="bottom"/>
            <w:hideMark/>
          </w:tcPr>
          <w:p w14:paraId="1C9F98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$ 804.640 </w:t>
            </w:r>
          </w:p>
        </w:tc>
        <w:tc>
          <w:tcPr>
            <w:tcW w:w="307" w:type="pct"/>
            <w:tcBorders>
              <w:top w:val="nil"/>
              <w:left w:val="nil"/>
              <w:bottom w:val="nil"/>
              <w:right w:val="nil"/>
            </w:tcBorders>
            <w:shd w:val="clear" w:color="000000" w:fill="A9D08E"/>
            <w:noWrap/>
            <w:vAlign w:val="bottom"/>
            <w:hideMark/>
          </w:tcPr>
          <w:p w14:paraId="31ADBF9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$ 872.320 </w:t>
            </w:r>
          </w:p>
        </w:tc>
        <w:tc>
          <w:tcPr>
            <w:tcW w:w="386" w:type="pct"/>
            <w:tcBorders>
              <w:top w:val="nil"/>
              <w:left w:val="nil"/>
              <w:bottom w:val="nil"/>
              <w:right w:val="nil"/>
            </w:tcBorders>
            <w:shd w:val="clear" w:color="000000" w:fill="ED7D31"/>
            <w:noWrap/>
            <w:vAlign w:val="bottom"/>
            <w:hideMark/>
          </w:tcPr>
          <w:p w14:paraId="719B9217"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$ 1.156.200 </w:t>
            </w:r>
          </w:p>
        </w:tc>
        <w:tc>
          <w:tcPr>
            <w:tcW w:w="307" w:type="pct"/>
            <w:tcBorders>
              <w:top w:val="nil"/>
              <w:left w:val="nil"/>
              <w:bottom w:val="nil"/>
              <w:right w:val="nil"/>
            </w:tcBorders>
            <w:shd w:val="clear" w:color="000000" w:fill="A9D08E"/>
            <w:noWrap/>
            <w:vAlign w:val="bottom"/>
            <w:hideMark/>
          </w:tcPr>
          <w:p w14:paraId="784069D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$ 1.224.820 </w:t>
            </w:r>
          </w:p>
        </w:tc>
        <w:tc>
          <w:tcPr>
            <w:tcW w:w="385" w:type="pct"/>
            <w:tcBorders>
              <w:top w:val="nil"/>
              <w:left w:val="nil"/>
              <w:bottom w:val="nil"/>
              <w:right w:val="nil"/>
            </w:tcBorders>
            <w:noWrap/>
            <w:vAlign w:val="bottom"/>
            <w:hideMark/>
          </w:tcPr>
          <w:p w14:paraId="5A28AC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$ 1.222.000 </w:t>
            </w:r>
          </w:p>
        </w:tc>
        <w:tc>
          <w:tcPr>
            <w:tcW w:w="385" w:type="pct"/>
            <w:tcBorders>
              <w:top w:val="nil"/>
              <w:left w:val="nil"/>
              <w:bottom w:val="nil"/>
              <w:right w:val="nil"/>
            </w:tcBorders>
            <w:noWrap/>
            <w:vAlign w:val="bottom"/>
            <w:hideMark/>
          </w:tcPr>
          <w:p w14:paraId="655C63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c>
          <w:tcPr>
            <w:tcW w:w="372" w:type="pct"/>
            <w:tcBorders>
              <w:top w:val="nil"/>
              <w:left w:val="nil"/>
              <w:bottom w:val="nil"/>
              <w:right w:val="nil"/>
            </w:tcBorders>
            <w:noWrap/>
            <w:vAlign w:val="bottom"/>
            <w:hideMark/>
          </w:tcPr>
          <w:p w14:paraId="245F59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$ 404.200 </w:t>
            </w:r>
          </w:p>
        </w:tc>
        <w:tc>
          <w:tcPr>
            <w:tcW w:w="90" w:type="pct"/>
            <w:tcBorders>
              <w:top w:val="nil"/>
              <w:left w:val="nil"/>
              <w:bottom w:val="nil"/>
              <w:right w:val="nil"/>
            </w:tcBorders>
            <w:noWrap/>
            <w:vAlign w:val="bottom"/>
            <w:hideMark/>
          </w:tcPr>
          <w:p w14:paraId="78F7F04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5ACA1A5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$ 535.800 </w:t>
            </w:r>
          </w:p>
        </w:tc>
        <w:tc>
          <w:tcPr>
            <w:tcW w:w="384" w:type="pct"/>
            <w:tcBorders>
              <w:top w:val="nil"/>
              <w:left w:val="nil"/>
              <w:bottom w:val="nil"/>
              <w:right w:val="nil"/>
            </w:tcBorders>
            <w:noWrap/>
            <w:vAlign w:val="bottom"/>
            <w:hideMark/>
          </w:tcPr>
          <w:p w14:paraId="1661D6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$ 263.200 </w:t>
            </w:r>
          </w:p>
        </w:tc>
        <w:tc>
          <w:tcPr>
            <w:tcW w:w="307" w:type="pct"/>
            <w:tcBorders>
              <w:top w:val="nil"/>
              <w:left w:val="nil"/>
              <w:bottom w:val="nil"/>
              <w:right w:val="nil"/>
            </w:tcBorders>
            <w:noWrap/>
            <w:vAlign w:val="bottom"/>
            <w:hideMark/>
          </w:tcPr>
          <w:p w14:paraId="425C6A2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6E6199C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$ 353.000 </w:t>
            </w:r>
          </w:p>
        </w:tc>
        <w:tc>
          <w:tcPr>
            <w:tcW w:w="308" w:type="pct"/>
            <w:tcBorders>
              <w:top w:val="nil"/>
              <w:left w:val="nil"/>
              <w:bottom w:val="nil"/>
              <w:right w:val="nil"/>
            </w:tcBorders>
            <w:noWrap/>
            <w:vAlign w:val="bottom"/>
            <w:hideMark/>
          </w:tcPr>
          <w:p w14:paraId="315492C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$ 374.180 </w:t>
            </w:r>
          </w:p>
        </w:tc>
      </w:tr>
      <w:tr w:rsidR="00F71F37" w:rsidRPr="00681F07" w14:paraId="021B81B9" w14:textId="77777777" w:rsidTr="00A521BD">
        <w:trPr>
          <w:trHeight w:val="300"/>
        </w:trPr>
        <w:tc>
          <w:tcPr>
            <w:tcW w:w="305" w:type="pct"/>
            <w:tcBorders>
              <w:top w:val="nil"/>
              <w:left w:val="nil"/>
              <w:bottom w:val="nil"/>
              <w:right w:val="nil"/>
            </w:tcBorders>
            <w:noWrap/>
            <w:vAlign w:val="bottom"/>
            <w:hideMark/>
          </w:tcPr>
          <w:p w14:paraId="632C42F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41309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$ 119.380 </w:t>
            </w:r>
          </w:p>
        </w:tc>
        <w:tc>
          <w:tcPr>
            <w:tcW w:w="309" w:type="pct"/>
            <w:tcBorders>
              <w:top w:val="nil"/>
              <w:left w:val="nil"/>
              <w:bottom w:val="nil"/>
              <w:right w:val="nil"/>
            </w:tcBorders>
            <w:noWrap/>
            <w:vAlign w:val="bottom"/>
            <w:hideMark/>
          </w:tcPr>
          <w:p w14:paraId="595D7DC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$ 880.780 </w:t>
            </w:r>
          </w:p>
        </w:tc>
        <w:tc>
          <w:tcPr>
            <w:tcW w:w="307" w:type="pct"/>
            <w:tcBorders>
              <w:top w:val="nil"/>
              <w:left w:val="nil"/>
              <w:bottom w:val="nil"/>
              <w:right w:val="nil"/>
            </w:tcBorders>
            <w:noWrap/>
            <w:vAlign w:val="bottom"/>
            <w:hideMark/>
          </w:tcPr>
          <w:p w14:paraId="72B00E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$ 697.480 </w:t>
            </w:r>
          </w:p>
        </w:tc>
        <w:tc>
          <w:tcPr>
            <w:tcW w:w="386" w:type="pct"/>
            <w:tcBorders>
              <w:top w:val="nil"/>
              <w:left w:val="nil"/>
              <w:bottom w:val="nil"/>
              <w:right w:val="nil"/>
            </w:tcBorders>
            <w:shd w:val="clear" w:color="000000" w:fill="A9D08E"/>
            <w:noWrap/>
            <w:vAlign w:val="bottom"/>
            <w:hideMark/>
          </w:tcPr>
          <w:p w14:paraId="671D5D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$ 1.039.640 </w:t>
            </w:r>
          </w:p>
        </w:tc>
        <w:tc>
          <w:tcPr>
            <w:tcW w:w="307" w:type="pct"/>
            <w:tcBorders>
              <w:top w:val="nil"/>
              <w:left w:val="nil"/>
              <w:bottom w:val="nil"/>
              <w:right w:val="nil"/>
            </w:tcBorders>
            <w:noWrap/>
            <w:vAlign w:val="bottom"/>
            <w:hideMark/>
          </w:tcPr>
          <w:p w14:paraId="6C8B2B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$ 1.224.820 </w:t>
            </w:r>
          </w:p>
        </w:tc>
        <w:tc>
          <w:tcPr>
            <w:tcW w:w="385" w:type="pct"/>
            <w:tcBorders>
              <w:top w:val="nil"/>
              <w:left w:val="nil"/>
              <w:bottom w:val="nil"/>
              <w:right w:val="nil"/>
            </w:tcBorders>
            <w:shd w:val="clear" w:color="000000" w:fill="A9D08E"/>
            <w:noWrap/>
            <w:vAlign w:val="bottom"/>
            <w:hideMark/>
          </w:tcPr>
          <w:p w14:paraId="3208570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$ 112.800 </w:t>
            </w:r>
          </w:p>
        </w:tc>
        <w:tc>
          <w:tcPr>
            <w:tcW w:w="385" w:type="pct"/>
            <w:tcBorders>
              <w:top w:val="nil"/>
              <w:left w:val="nil"/>
              <w:bottom w:val="nil"/>
              <w:right w:val="nil"/>
            </w:tcBorders>
            <w:shd w:val="clear" w:color="000000" w:fill="A9D08E"/>
            <w:noWrap/>
            <w:vAlign w:val="bottom"/>
            <w:hideMark/>
          </w:tcPr>
          <w:p w14:paraId="04FE7F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$ 490.680 </w:t>
            </w:r>
          </w:p>
        </w:tc>
        <w:tc>
          <w:tcPr>
            <w:tcW w:w="372" w:type="pct"/>
            <w:tcBorders>
              <w:top w:val="nil"/>
              <w:left w:val="nil"/>
              <w:bottom w:val="nil"/>
              <w:right w:val="nil"/>
            </w:tcBorders>
            <w:shd w:val="clear" w:color="000000" w:fill="A9D08E"/>
            <w:noWrap/>
            <w:vAlign w:val="bottom"/>
            <w:hideMark/>
          </w:tcPr>
          <w:p w14:paraId="327E9A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$ 404.200 </w:t>
            </w:r>
          </w:p>
        </w:tc>
        <w:tc>
          <w:tcPr>
            <w:tcW w:w="90" w:type="pct"/>
            <w:tcBorders>
              <w:top w:val="nil"/>
              <w:left w:val="nil"/>
              <w:bottom w:val="nil"/>
              <w:right w:val="nil"/>
            </w:tcBorders>
            <w:shd w:val="clear" w:color="000000" w:fill="A9D08E"/>
            <w:noWrap/>
            <w:vAlign w:val="bottom"/>
            <w:hideMark/>
          </w:tcPr>
          <w:p w14:paraId="3DFF3C8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03C0D9D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$ 317.720 </w:t>
            </w:r>
          </w:p>
        </w:tc>
        <w:tc>
          <w:tcPr>
            <w:tcW w:w="384" w:type="pct"/>
            <w:tcBorders>
              <w:top w:val="nil"/>
              <w:left w:val="nil"/>
              <w:bottom w:val="nil"/>
              <w:right w:val="nil"/>
            </w:tcBorders>
            <w:noWrap/>
            <w:vAlign w:val="bottom"/>
            <w:hideMark/>
          </w:tcPr>
          <w:p w14:paraId="1870B5D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$ 629.800 </w:t>
            </w:r>
          </w:p>
        </w:tc>
        <w:tc>
          <w:tcPr>
            <w:tcW w:w="307" w:type="pct"/>
            <w:tcBorders>
              <w:top w:val="nil"/>
              <w:left w:val="nil"/>
              <w:bottom w:val="nil"/>
              <w:right w:val="nil"/>
            </w:tcBorders>
            <w:noWrap/>
            <w:vAlign w:val="bottom"/>
            <w:hideMark/>
          </w:tcPr>
          <w:p w14:paraId="36FCB2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$ 1.150.000 </w:t>
            </w:r>
          </w:p>
        </w:tc>
        <w:tc>
          <w:tcPr>
            <w:tcW w:w="308" w:type="pct"/>
            <w:tcBorders>
              <w:top w:val="nil"/>
              <w:left w:val="nil"/>
              <w:bottom w:val="nil"/>
              <w:right w:val="nil"/>
            </w:tcBorders>
            <w:noWrap/>
            <w:vAlign w:val="bottom"/>
            <w:hideMark/>
          </w:tcPr>
          <w:p w14:paraId="174D381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$ 142.000 </w:t>
            </w:r>
          </w:p>
        </w:tc>
        <w:tc>
          <w:tcPr>
            <w:tcW w:w="308" w:type="pct"/>
            <w:tcBorders>
              <w:top w:val="nil"/>
              <w:left w:val="nil"/>
              <w:bottom w:val="nil"/>
              <w:right w:val="nil"/>
            </w:tcBorders>
            <w:noWrap/>
            <w:vAlign w:val="bottom"/>
            <w:hideMark/>
          </w:tcPr>
          <w:p w14:paraId="086E14A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$ 150.520 </w:t>
            </w:r>
          </w:p>
        </w:tc>
      </w:tr>
      <w:tr w:rsidR="00F71F37" w:rsidRPr="00681F07" w14:paraId="23410FAD" w14:textId="77777777" w:rsidTr="00A521BD">
        <w:trPr>
          <w:trHeight w:val="300"/>
        </w:trPr>
        <w:tc>
          <w:tcPr>
            <w:tcW w:w="305" w:type="pct"/>
            <w:tcBorders>
              <w:top w:val="nil"/>
              <w:left w:val="nil"/>
              <w:bottom w:val="nil"/>
              <w:right w:val="nil"/>
            </w:tcBorders>
            <w:noWrap/>
            <w:vAlign w:val="bottom"/>
            <w:hideMark/>
          </w:tcPr>
          <w:p w14:paraId="744C40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2C40C0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$ 86.480 </w:t>
            </w:r>
          </w:p>
        </w:tc>
        <w:tc>
          <w:tcPr>
            <w:tcW w:w="309" w:type="pct"/>
            <w:tcBorders>
              <w:top w:val="nil"/>
              <w:left w:val="nil"/>
              <w:bottom w:val="nil"/>
              <w:right w:val="nil"/>
            </w:tcBorders>
            <w:shd w:val="clear" w:color="000000" w:fill="A9D08E"/>
            <w:noWrap/>
            <w:vAlign w:val="bottom"/>
            <w:hideMark/>
          </w:tcPr>
          <w:p w14:paraId="4B36556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$ 880.780 </w:t>
            </w:r>
          </w:p>
        </w:tc>
        <w:tc>
          <w:tcPr>
            <w:tcW w:w="307" w:type="pct"/>
            <w:tcBorders>
              <w:top w:val="nil"/>
              <w:left w:val="nil"/>
              <w:bottom w:val="nil"/>
              <w:right w:val="nil"/>
            </w:tcBorders>
            <w:shd w:val="clear" w:color="000000" w:fill="A9D08E"/>
            <w:noWrap/>
            <w:vAlign w:val="bottom"/>
            <w:hideMark/>
          </w:tcPr>
          <w:p w14:paraId="7E76722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$ 697.400 </w:t>
            </w:r>
          </w:p>
        </w:tc>
        <w:tc>
          <w:tcPr>
            <w:tcW w:w="386" w:type="pct"/>
            <w:tcBorders>
              <w:top w:val="nil"/>
              <w:left w:val="nil"/>
              <w:bottom w:val="nil"/>
              <w:right w:val="nil"/>
            </w:tcBorders>
            <w:noWrap/>
            <w:vAlign w:val="bottom"/>
            <w:hideMark/>
          </w:tcPr>
          <w:p w14:paraId="2106556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$ 1.039.640 </w:t>
            </w:r>
          </w:p>
        </w:tc>
        <w:tc>
          <w:tcPr>
            <w:tcW w:w="307" w:type="pct"/>
            <w:tcBorders>
              <w:top w:val="nil"/>
              <w:left w:val="nil"/>
              <w:bottom w:val="nil"/>
              <w:right w:val="nil"/>
            </w:tcBorders>
            <w:shd w:val="clear" w:color="000000" w:fill="A9D08E"/>
            <w:noWrap/>
            <w:vAlign w:val="bottom"/>
            <w:hideMark/>
          </w:tcPr>
          <w:p w14:paraId="0B07276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$ 822.500 </w:t>
            </w:r>
          </w:p>
        </w:tc>
        <w:tc>
          <w:tcPr>
            <w:tcW w:w="385" w:type="pct"/>
            <w:tcBorders>
              <w:top w:val="nil"/>
              <w:left w:val="nil"/>
              <w:bottom w:val="nil"/>
              <w:right w:val="nil"/>
            </w:tcBorders>
            <w:shd w:val="clear" w:color="000000" w:fill="A9D08E"/>
            <w:noWrap/>
            <w:vAlign w:val="bottom"/>
            <w:hideMark/>
          </w:tcPr>
          <w:p w14:paraId="2C7FBC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$ 538.620 </w:t>
            </w:r>
          </w:p>
        </w:tc>
        <w:tc>
          <w:tcPr>
            <w:tcW w:w="385" w:type="pct"/>
            <w:tcBorders>
              <w:top w:val="nil"/>
              <w:left w:val="nil"/>
              <w:bottom w:val="nil"/>
              <w:right w:val="nil"/>
            </w:tcBorders>
            <w:noWrap/>
            <w:vAlign w:val="bottom"/>
            <w:hideMark/>
          </w:tcPr>
          <w:p w14:paraId="3B71BC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$ 490.680 </w:t>
            </w:r>
          </w:p>
        </w:tc>
        <w:tc>
          <w:tcPr>
            <w:tcW w:w="372" w:type="pct"/>
            <w:tcBorders>
              <w:top w:val="nil"/>
              <w:left w:val="nil"/>
              <w:bottom w:val="nil"/>
              <w:right w:val="nil"/>
            </w:tcBorders>
            <w:noWrap/>
            <w:vAlign w:val="bottom"/>
            <w:hideMark/>
          </w:tcPr>
          <w:p w14:paraId="1566B7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90" w:type="pct"/>
            <w:tcBorders>
              <w:top w:val="nil"/>
              <w:left w:val="nil"/>
              <w:bottom w:val="nil"/>
              <w:right w:val="nil"/>
            </w:tcBorders>
            <w:noWrap/>
            <w:vAlign w:val="bottom"/>
            <w:hideMark/>
          </w:tcPr>
          <w:p w14:paraId="208E64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11B49DA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$ 853.520 </w:t>
            </w:r>
          </w:p>
        </w:tc>
        <w:tc>
          <w:tcPr>
            <w:tcW w:w="384" w:type="pct"/>
            <w:tcBorders>
              <w:top w:val="nil"/>
              <w:left w:val="nil"/>
              <w:bottom w:val="nil"/>
              <w:right w:val="nil"/>
            </w:tcBorders>
            <w:noWrap/>
            <w:vAlign w:val="bottom"/>
            <w:hideMark/>
          </w:tcPr>
          <w:p w14:paraId="591142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$ 803.700 </w:t>
            </w:r>
          </w:p>
        </w:tc>
        <w:tc>
          <w:tcPr>
            <w:tcW w:w="307" w:type="pct"/>
            <w:tcBorders>
              <w:top w:val="nil"/>
              <w:left w:val="nil"/>
              <w:bottom w:val="nil"/>
              <w:right w:val="nil"/>
            </w:tcBorders>
            <w:noWrap/>
            <w:vAlign w:val="bottom"/>
            <w:hideMark/>
          </w:tcPr>
          <w:p w14:paraId="063D57B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7A5BEB9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$ 222.000 </w:t>
            </w:r>
          </w:p>
        </w:tc>
        <w:tc>
          <w:tcPr>
            <w:tcW w:w="308" w:type="pct"/>
            <w:tcBorders>
              <w:top w:val="nil"/>
              <w:left w:val="nil"/>
              <w:bottom w:val="nil"/>
              <w:right w:val="nil"/>
            </w:tcBorders>
            <w:noWrap/>
            <w:vAlign w:val="bottom"/>
            <w:hideMark/>
          </w:tcPr>
          <w:p w14:paraId="336ACCD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$ 235.320 </w:t>
            </w:r>
          </w:p>
        </w:tc>
      </w:tr>
      <w:tr w:rsidR="00F71F37" w:rsidRPr="00681F07" w14:paraId="6EC50527" w14:textId="77777777" w:rsidTr="00A521BD">
        <w:trPr>
          <w:trHeight w:val="300"/>
        </w:trPr>
        <w:tc>
          <w:tcPr>
            <w:tcW w:w="305" w:type="pct"/>
            <w:tcBorders>
              <w:top w:val="nil"/>
              <w:left w:val="nil"/>
              <w:bottom w:val="nil"/>
              <w:right w:val="nil"/>
            </w:tcBorders>
            <w:noWrap/>
            <w:vAlign w:val="bottom"/>
            <w:hideMark/>
          </w:tcPr>
          <w:p w14:paraId="120322D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1D5C2E0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$ 75.200 </w:t>
            </w:r>
          </w:p>
        </w:tc>
        <w:tc>
          <w:tcPr>
            <w:tcW w:w="309" w:type="pct"/>
            <w:tcBorders>
              <w:top w:val="nil"/>
              <w:left w:val="nil"/>
              <w:bottom w:val="nil"/>
              <w:right w:val="nil"/>
            </w:tcBorders>
            <w:noWrap/>
            <w:vAlign w:val="bottom"/>
            <w:hideMark/>
          </w:tcPr>
          <w:p w14:paraId="745F9F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$ 929.660 </w:t>
            </w:r>
          </w:p>
        </w:tc>
        <w:tc>
          <w:tcPr>
            <w:tcW w:w="307" w:type="pct"/>
            <w:tcBorders>
              <w:top w:val="nil"/>
              <w:left w:val="nil"/>
              <w:bottom w:val="nil"/>
              <w:right w:val="nil"/>
            </w:tcBorders>
            <w:noWrap/>
            <w:vAlign w:val="bottom"/>
            <w:hideMark/>
          </w:tcPr>
          <w:p w14:paraId="13734E3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$ 1.113.900 </w:t>
            </w:r>
          </w:p>
        </w:tc>
        <w:tc>
          <w:tcPr>
            <w:tcW w:w="386" w:type="pct"/>
            <w:tcBorders>
              <w:top w:val="nil"/>
              <w:left w:val="nil"/>
              <w:bottom w:val="nil"/>
              <w:right w:val="nil"/>
            </w:tcBorders>
            <w:shd w:val="clear" w:color="000000" w:fill="A9D08E"/>
            <w:noWrap/>
            <w:vAlign w:val="bottom"/>
            <w:hideMark/>
          </w:tcPr>
          <w:p w14:paraId="498B9F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$ 719.100 </w:t>
            </w:r>
          </w:p>
        </w:tc>
        <w:tc>
          <w:tcPr>
            <w:tcW w:w="307" w:type="pct"/>
            <w:tcBorders>
              <w:top w:val="nil"/>
              <w:left w:val="nil"/>
              <w:bottom w:val="nil"/>
              <w:right w:val="nil"/>
            </w:tcBorders>
            <w:noWrap/>
            <w:vAlign w:val="bottom"/>
            <w:hideMark/>
          </w:tcPr>
          <w:p w14:paraId="0C82C65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$ 822.500 </w:t>
            </w:r>
          </w:p>
        </w:tc>
        <w:tc>
          <w:tcPr>
            <w:tcW w:w="385" w:type="pct"/>
            <w:tcBorders>
              <w:top w:val="nil"/>
              <w:left w:val="nil"/>
              <w:bottom w:val="nil"/>
              <w:right w:val="nil"/>
            </w:tcBorders>
            <w:noWrap/>
            <w:vAlign w:val="bottom"/>
            <w:hideMark/>
          </w:tcPr>
          <w:p w14:paraId="1000253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$ 651.420 </w:t>
            </w:r>
          </w:p>
        </w:tc>
        <w:tc>
          <w:tcPr>
            <w:tcW w:w="385" w:type="pct"/>
            <w:tcBorders>
              <w:top w:val="nil"/>
              <w:left w:val="nil"/>
              <w:bottom w:val="nil"/>
              <w:right w:val="nil"/>
            </w:tcBorders>
            <w:shd w:val="clear" w:color="000000" w:fill="A9D08E"/>
            <w:noWrap/>
            <w:vAlign w:val="bottom"/>
            <w:hideMark/>
          </w:tcPr>
          <w:p w14:paraId="70A0837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$ 391.040 </w:t>
            </w:r>
          </w:p>
        </w:tc>
        <w:tc>
          <w:tcPr>
            <w:tcW w:w="372" w:type="pct"/>
            <w:tcBorders>
              <w:top w:val="nil"/>
              <w:left w:val="nil"/>
              <w:bottom w:val="nil"/>
              <w:right w:val="nil"/>
            </w:tcBorders>
            <w:shd w:val="clear" w:color="000000" w:fill="A9D08E"/>
            <w:noWrap/>
            <w:vAlign w:val="bottom"/>
            <w:hideMark/>
          </w:tcPr>
          <w:p w14:paraId="58E19B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90" w:type="pct"/>
            <w:tcBorders>
              <w:top w:val="nil"/>
              <w:left w:val="nil"/>
              <w:bottom w:val="nil"/>
              <w:right w:val="nil"/>
            </w:tcBorders>
            <w:shd w:val="clear" w:color="000000" w:fill="A9D08E"/>
            <w:noWrap/>
            <w:vAlign w:val="bottom"/>
            <w:hideMark/>
          </w:tcPr>
          <w:p w14:paraId="6209A5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722992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$ 70.000 </w:t>
            </w:r>
          </w:p>
        </w:tc>
        <w:tc>
          <w:tcPr>
            <w:tcW w:w="384" w:type="pct"/>
            <w:tcBorders>
              <w:top w:val="nil"/>
              <w:left w:val="nil"/>
              <w:bottom w:val="nil"/>
              <w:right w:val="nil"/>
            </w:tcBorders>
            <w:shd w:val="clear" w:color="000000" w:fill="A9D08E"/>
            <w:noWrap/>
            <w:vAlign w:val="bottom"/>
            <w:hideMark/>
          </w:tcPr>
          <w:p w14:paraId="755B2E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$ 1.696.700 </w:t>
            </w:r>
          </w:p>
        </w:tc>
        <w:tc>
          <w:tcPr>
            <w:tcW w:w="307" w:type="pct"/>
            <w:tcBorders>
              <w:top w:val="nil"/>
              <w:left w:val="nil"/>
              <w:bottom w:val="nil"/>
              <w:right w:val="nil"/>
            </w:tcBorders>
            <w:shd w:val="clear" w:color="000000" w:fill="FFC7CE"/>
            <w:noWrap/>
            <w:vAlign w:val="bottom"/>
            <w:hideMark/>
          </w:tcPr>
          <w:p w14:paraId="46209944"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$ 1.506.000 </w:t>
            </w:r>
          </w:p>
        </w:tc>
        <w:tc>
          <w:tcPr>
            <w:tcW w:w="308" w:type="pct"/>
            <w:tcBorders>
              <w:top w:val="nil"/>
              <w:left w:val="nil"/>
              <w:bottom w:val="nil"/>
              <w:right w:val="nil"/>
            </w:tcBorders>
            <w:noWrap/>
            <w:vAlign w:val="bottom"/>
            <w:hideMark/>
          </w:tcPr>
          <w:p w14:paraId="6BA4912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$ 346.000 </w:t>
            </w:r>
          </w:p>
        </w:tc>
        <w:tc>
          <w:tcPr>
            <w:tcW w:w="308" w:type="pct"/>
            <w:tcBorders>
              <w:top w:val="nil"/>
              <w:left w:val="nil"/>
              <w:bottom w:val="nil"/>
              <w:right w:val="nil"/>
            </w:tcBorders>
            <w:noWrap/>
            <w:vAlign w:val="bottom"/>
            <w:hideMark/>
          </w:tcPr>
          <w:p w14:paraId="2361820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$ 366.760 </w:t>
            </w:r>
          </w:p>
        </w:tc>
      </w:tr>
      <w:tr w:rsidR="00F71F37" w:rsidRPr="00681F07" w14:paraId="1138B2D9" w14:textId="77777777" w:rsidTr="00A521BD">
        <w:trPr>
          <w:trHeight w:val="300"/>
        </w:trPr>
        <w:tc>
          <w:tcPr>
            <w:tcW w:w="305" w:type="pct"/>
            <w:tcBorders>
              <w:top w:val="nil"/>
              <w:left w:val="nil"/>
              <w:bottom w:val="nil"/>
              <w:right w:val="nil"/>
            </w:tcBorders>
            <w:noWrap/>
            <w:vAlign w:val="bottom"/>
            <w:hideMark/>
          </w:tcPr>
          <w:p w14:paraId="17638A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60B6C9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$ 575.280 </w:t>
            </w:r>
          </w:p>
        </w:tc>
        <w:tc>
          <w:tcPr>
            <w:tcW w:w="309" w:type="pct"/>
            <w:tcBorders>
              <w:top w:val="nil"/>
              <w:left w:val="nil"/>
              <w:bottom w:val="nil"/>
              <w:right w:val="nil"/>
            </w:tcBorders>
            <w:shd w:val="clear" w:color="000000" w:fill="A9D08E"/>
            <w:noWrap/>
            <w:vAlign w:val="bottom"/>
            <w:hideMark/>
          </w:tcPr>
          <w:p w14:paraId="5F53EEC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$ 929.660 </w:t>
            </w:r>
          </w:p>
        </w:tc>
        <w:tc>
          <w:tcPr>
            <w:tcW w:w="307" w:type="pct"/>
            <w:tcBorders>
              <w:top w:val="nil"/>
              <w:left w:val="nil"/>
              <w:bottom w:val="nil"/>
              <w:right w:val="nil"/>
            </w:tcBorders>
            <w:shd w:val="clear" w:color="000000" w:fill="A9D08E"/>
            <w:noWrap/>
            <w:vAlign w:val="bottom"/>
            <w:hideMark/>
          </w:tcPr>
          <w:p w14:paraId="31FCF1A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$ 1.113.900 </w:t>
            </w:r>
          </w:p>
        </w:tc>
        <w:tc>
          <w:tcPr>
            <w:tcW w:w="386" w:type="pct"/>
            <w:tcBorders>
              <w:top w:val="nil"/>
              <w:left w:val="nil"/>
              <w:bottom w:val="nil"/>
              <w:right w:val="nil"/>
            </w:tcBorders>
            <w:noWrap/>
            <w:vAlign w:val="bottom"/>
            <w:hideMark/>
          </w:tcPr>
          <w:p w14:paraId="4FD09D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$ 719.100 </w:t>
            </w:r>
          </w:p>
        </w:tc>
        <w:tc>
          <w:tcPr>
            <w:tcW w:w="307" w:type="pct"/>
            <w:tcBorders>
              <w:top w:val="nil"/>
              <w:left w:val="nil"/>
              <w:bottom w:val="nil"/>
              <w:right w:val="nil"/>
            </w:tcBorders>
            <w:shd w:val="clear" w:color="000000" w:fill="A9D08E"/>
            <w:noWrap/>
            <w:vAlign w:val="bottom"/>
            <w:hideMark/>
          </w:tcPr>
          <w:p w14:paraId="114238B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$ 589.380 </w:t>
            </w:r>
          </w:p>
        </w:tc>
        <w:tc>
          <w:tcPr>
            <w:tcW w:w="385" w:type="pct"/>
            <w:tcBorders>
              <w:top w:val="nil"/>
              <w:left w:val="nil"/>
              <w:bottom w:val="nil"/>
              <w:right w:val="nil"/>
            </w:tcBorders>
            <w:noWrap/>
            <w:vAlign w:val="bottom"/>
            <w:hideMark/>
          </w:tcPr>
          <w:p w14:paraId="348647E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$ 544.260 </w:t>
            </w:r>
          </w:p>
        </w:tc>
        <w:tc>
          <w:tcPr>
            <w:tcW w:w="385" w:type="pct"/>
            <w:tcBorders>
              <w:top w:val="nil"/>
              <w:left w:val="nil"/>
              <w:bottom w:val="nil"/>
              <w:right w:val="nil"/>
            </w:tcBorders>
            <w:noWrap/>
            <w:vAlign w:val="bottom"/>
            <w:hideMark/>
          </w:tcPr>
          <w:p w14:paraId="1E8236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$ 391.040 </w:t>
            </w:r>
          </w:p>
        </w:tc>
        <w:tc>
          <w:tcPr>
            <w:tcW w:w="372" w:type="pct"/>
            <w:tcBorders>
              <w:top w:val="nil"/>
              <w:left w:val="nil"/>
              <w:bottom w:val="nil"/>
              <w:right w:val="nil"/>
            </w:tcBorders>
            <w:noWrap/>
            <w:vAlign w:val="bottom"/>
            <w:hideMark/>
          </w:tcPr>
          <w:p w14:paraId="0474795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$ 648.600 </w:t>
            </w:r>
          </w:p>
        </w:tc>
        <w:tc>
          <w:tcPr>
            <w:tcW w:w="90" w:type="pct"/>
            <w:tcBorders>
              <w:top w:val="nil"/>
              <w:left w:val="nil"/>
              <w:bottom w:val="nil"/>
              <w:right w:val="nil"/>
            </w:tcBorders>
            <w:noWrap/>
            <w:vAlign w:val="bottom"/>
            <w:hideMark/>
          </w:tcPr>
          <w:p w14:paraId="035F296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74C48D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$ 585.620 </w:t>
            </w:r>
          </w:p>
        </w:tc>
        <w:tc>
          <w:tcPr>
            <w:tcW w:w="384" w:type="pct"/>
            <w:tcBorders>
              <w:top w:val="nil"/>
              <w:left w:val="nil"/>
              <w:bottom w:val="nil"/>
              <w:right w:val="nil"/>
            </w:tcBorders>
            <w:noWrap/>
            <w:vAlign w:val="bottom"/>
            <w:hideMark/>
          </w:tcPr>
          <w:p w14:paraId="336967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$ 996.400 </w:t>
            </w:r>
          </w:p>
        </w:tc>
        <w:tc>
          <w:tcPr>
            <w:tcW w:w="307" w:type="pct"/>
            <w:tcBorders>
              <w:top w:val="nil"/>
              <w:left w:val="nil"/>
              <w:bottom w:val="nil"/>
              <w:right w:val="nil"/>
            </w:tcBorders>
            <w:shd w:val="clear" w:color="000000" w:fill="FFEB9C"/>
            <w:noWrap/>
            <w:vAlign w:val="bottom"/>
            <w:hideMark/>
          </w:tcPr>
          <w:p w14:paraId="6DBFAC3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6D3F83A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$ 49.000 </w:t>
            </w:r>
          </w:p>
        </w:tc>
        <w:tc>
          <w:tcPr>
            <w:tcW w:w="308" w:type="pct"/>
            <w:tcBorders>
              <w:top w:val="nil"/>
              <w:left w:val="nil"/>
              <w:bottom w:val="nil"/>
              <w:right w:val="nil"/>
            </w:tcBorders>
            <w:noWrap/>
            <w:vAlign w:val="bottom"/>
            <w:hideMark/>
          </w:tcPr>
          <w:p w14:paraId="38AAF2F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$ 52.000 </w:t>
            </w:r>
          </w:p>
        </w:tc>
      </w:tr>
      <w:tr w:rsidR="00F71F37" w:rsidRPr="00681F07" w14:paraId="352FC411" w14:textId="77777777" w:rsidTr="00A521BD">
        <w:trPr>
          <w:trHeight w:val="300"/>
        </w:trPr>
        <w:tc>
          <w:tcPr>
            <w:tcW w:w="305" w:type="pct"/>
            <w:tcBorders>
              <w:top w:val="nil"/>
              <w:left w:val="nil"/>
              <w:bottom w:val="nil"/>
              <w:right w:val="nil"/>
            </w:tcBorders>
            <w:noWrap/>
            <w:vAlign w:val="bottom"/>
            <w:hideMark/>
          </w:tcPr>
          <w:p w14:paraId="4731E7A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608FD9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$ 516.060 </w:t>
            </w:r>
          </w:p>
        </w:tc>
        <w:tc>
          <w:tcPr>
            <w:tcW w:w="309" w:type="pct"/>
            <w:tcBorders>
              <w:top w:val="nil"/>
              <w:left w:val="nil"/>
              <w:bottom w:val="nil"/>
              <w:right w:val="nil"/>
            </w:tcBorders>
            <w:noWrap/>
            <w:vAlign w:val="bottom"/>
            <w:hideMark/>
          </w:tcPr>
          <w:p w14:paraId="098BEE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$ 840.360 </w:t>
            </w:r>
          </w:p>
        </w:tc>
        <w:tc>
          <w:tcPr>
            <w:tcW w:w="307" w:type="pct"/>
            <w:tcBorders>
              <w:top w:val="nil"/>
              <w:left w:val="nil"/>
              <w:bottom w:val="nil"/>
              <w:right w:val="nil"/>
            </w:tcBorders>
            <w:noWrap/>
            <w:vAlign w:val="bottom"/>
            <w:hideMark/>
          </w:tcPr>
          <w:p w14:paraId="583B9D8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$ 601.600 </w:t>
            </w:r>
          </w:p>
        </w:tc>
        <w:tc>
          <w:tcPr>
            <w:tcW w:w="386" w:type="pct"/>
            <w:tcBorders>
              <w:top w:val="nil"/>
              <w:left w:val="nil"/>
              <w:bottom w:val="nil"/>
              <w:right w:val="nil"/>
            </w:tcBorders>
            <w:shd w:val="clear" w:color="000000" w:fill="A9D08E"/>
            <w:noWrap/>
            <w:vAlign w:val="bottom"/>
            <w:hideMark/>
          </w:tcPr>
          <w:p w14:paraId="021795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$ 1.141.160 </w:t>
            </w:r>
          </w:p>
        </w:tc>
        <w:tc>
          <w:tcPr>
            <w:tcW w:w="307" w:type="pct"/>
            <w:tcBorders>
              <w:top w:val="nil"/>
              <w:left w:val="nil"/>
              <w:bottom w:val="nil"/>
              <w:right w:val="nil"/>
            </w:tcBorders>
            <w:noWrap/>
            <w:vAlign w:val="bottom"/>
            <w:hideMark/>
          </w:tcPr>
          <w:p w14:paraId="5DCB0A7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$ 589.380 </w:t>
            </w:r>
          </w:p>
        </w:tc>
        <w:tc>
          <w:tcPr>
            <w:tcW w:w="385" w:type="pct"/>
            <w:tcBorders>
              <w:top w:val="nil"/>
              <w:left w:val="nil"/>
              <w:bottom w:val="nil"/>
              <w:right w:val="nil"/>
            </w:tcBorders>
            <w:shd w:val="clear" w:color="000000" w:fill="A9D08E"/>
            <w:noWrap/>
            <w:vAlign w:val="bottom"/>
            <w:hideMark/>
          </w:tcPr>
          <w:p w14:paraId="515E9CE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$ 544.260 </w:t>
            </w:r>
          </w:p>
        </w:tc>
        <w:tc>
          <w:tcPr>
            <w:tcW w:w="385" w:type="pct"/>
            <w:tcBorders>
              <w:top w:val="nil"/>
              <w:left w:val="nil"/>
              <w:bottom w:val="nil"/>
              <w:right w:val="nil"/>
            </w:tcBorders>
            <w:shd w:val="clear" w:color="000000" w:fill="A9D08E"/>
            <w:noWrap/>
            <w:vAlign w:val="bottom"/>
            <w:hideMark/>
          </w:tcPr>
          <w:p w14:paraId="35B72B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$ 705.000 </w:t>
            </w:r>
          </w:p>
        </w:tc>
        <w:tc>
          <w:tcPr>
            <w:tcW w:w="372" w:type="pct"/>
            <w:tcBorders>
              <w:top w:val="nil"/>
              <w:left w:val="nil"/>
              <w:bottom w:val="nil"/>
              <w:right w:val="nil"/>
            </w:tcBorders>
            <w:noWrap/>
            <w:vAlign w:val="bottom"/>
            <w:hideMark/>
          </w:tcPr>
          <w:p w14:paraId="4F09F40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$ 141.000 </w:t>
            </w:r>
          </w:p>
        </w:tc>
        <w:tc>
          <w:tcPr>
            <w:tcW w:w="90" w:type="pct"/>
            <w:tcBorders>
              <w:top w:val="nil"/>
              <w:left w:val="nil"/>
              <w:bottom w:val="nil"/>
              <w:right w:val="nil"/>
            </w:tcBorders>
            <w:noWrap/>
            <w:vAlign w:val="bottom"/>
            <w:hideMark/>
          </w:tcPr>
          <w:p w14:paraId="4BE46F7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1593F7E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$ 357.200 </w:t>
            </w:r>
          </w:p>
        </w:tc>
        <w:tc>
          <w:tcPr>
            <w:tcW w:w="384" w:type="pct"/>
            <w:tcBorders>
              <w:top w:val="nil"/>
              <w:left w:val="nil"/>
              <w:bottom w:val="nil"/>
              <w:right w:val="nil"/>
            </w:tcBorders>
            <w:shd w:val="clear" w:color="000000" w:fill="A9D08E"/>
            <w:noWrap/>
            <w:vAlign w:val="bottom"/>
            <w:hideMark/>
          </w:tcPr>
          <w:p w14:paraId="689B09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$ 996.400 </w:t>
            </w:r>
          </w:p>
        </w:tc>
        <w:tc>
          <w:tcPr>
            <w:tcW w:w="307" w:type="pct"/>
            <w:tcBorders>
              <w:top w:val="nil"/>
              <w:left w:val="nil"/>
              <w:bottom w:val="nil"/>
              <w:right w:val="nil"/>
            </w:tcBorders>
            <w:noWrap/>
            <w:vAlign w:val="bottom"/>
            <w:hideMark/>
          </w:tcPr>
          <w:p w14:paraId="1ECB3B6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75B185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$ 58.000 </w:t>
            </w:r>
          </w:p>
        </w:tc>
        <w:tc>
          <w:tcPr>
            <w:tcW w:w="308" w:type="pct"/>
            <w:tcBorders>
              <w:top w:val="nil"/>
              <w:left w:val="nil"/>
              <w:bottom w:val="nil"/>
              <w:right w:val="nil"/>
            </w:tcBorders>
            <w:noWrap/>
            <w:vAlign w:val="bottom"/>
            <w:hideMark/>
          </w:tcPr>
          <w:p w14:paraId="3663FE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$ 61.480 </w:t>
            </w:r>
          </w:p>
        </w:tc>
      </w:tr>
      <w:tr w:rsidR="00F71F37" w:rsidRPr="00681F07" w14:paraId="7A301FD3" w14:textId="77777777" w:rsidTr="00A521BD">
        <w:trPr>
          <w:trHeight w:val="300"/>
        </w:trPr>
        <w:tc>
          <w:tcPr>
            <w:tcW w:w="305" w:type="pct"/>
            <w:tcBorders>
              <w:top w:val="nil"/>
              <w:left w:val="nil"/>
              <w:bottom w:val="nil"/>
              <w:right w:val="nil"/>
            </w:tcBorders>
            <w:noWrap/>
            <w:vAlign w:val="bottom"/>
            <w:hideMark/>
          </w:tcPr>
          <w:p w14:paraId="0481973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7A9401E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$ 401.380 </w:t>
            </w:r>
          </w:p>
        </w:tc>
        <w:tc>
          <w:tcPr>
            <w:tcW w:w="309" w:type="pct"/>
            <w:tcBorders>
              <w:top w:val="nil"/>
              <w:left w:val="nil"/>
              <w:bottom w:val="nil"/>
              <w:right w:val="nil"/>
            </w:tcBorders>
            <w:shd w:val="clear" w:color="000000" w:fill="A9D08E"/>
            <w:noWrap/>
            <w:vAlign w:val="bottom"/>
            <w:hideMark/>
          </w:tcPr>
          <w:p w14:paraId="1B1A201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$ 840.360 </w:t>
            </w:r>
          </w:p>
        </w:tc>
        <w:tc>
          <w:tcPr>
            <w:tcW w:w="307" w:type="pct"/>
            <w:tcBorders>
              <w:top w:val="nil"/>
              <w:left w:val="nil"/>
              <w:bottom w:val="nil"/>
              <w:right w:val="nil"/>
            </w:tcBorders>
            <w:shd w:val="clear" w:color="000000" w:fill="A9D08E"/>
            <w:noWrap/>
            <w:vAlign w:val="bottom"/>
            <w:hideMark/>
          </w:tcPr>
          <w:p w14:paraId="544CC62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$ 601.600 </w:t>
            </w:r>
          </w:p>
        </w:tc>
        <w:tc>
          <w:tcPr>
            <w:tcW w:w="386" w:type="pct"/>
            <w:tcBorders>
              <w:top w:val="nil"/>
              <w:left w:val="nil"/>
              <w:bottom w:val="nil"/>
              <w:right w:val="nil"/>
            </w:tcBorders>
            <w:noWrap/>
            <w:vAlign w:val="bottom"/>
            <w:hideMark/>
          </w:tcPr>
          <w:p w14:paraId="205B875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$ 1.141.160 </w:t>
            </w:r>
          </w:p>
        </w:tc>
        <w:tc>
          <w:tcPr>
            <w:tcW w:w="307" w:type="pct"/>
            <w:tcBorders>
              <w:top w:val="nil"/>
              <w:left w:val="nil"/>
              <w:bottom w:val="nil"/>
              <w:right w:val="nil"/>
            </w:tcBorders>
            <w:shd w:val="clear" w:color="000000" w:fill="A9D08E"/>
            <w:noWrap/>
            <w:vAlign w:val="bottom"/>
            <w:hideMark/>
          </w:tcPr>
          <w:p w14:paraId="7262CF2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$ 451.200 </w:t>
            </w:r>
          </w:p>
        </w:tc>
        <w:tc>
          <w:tcPr>
            <w:tcW w:w="385" w:type="pct"/>
            <w:tcBorders>
              <w:top w:val="nil"/>
              <w:left w:val="nil"/>
              <w:bottom w:val="nil"/>
              <w:right w:val="nil"/>
            </w:tcBorders>
            <w:noWrap/>
            <w:vAlign w:val="bottom"/>
            <w:hideMark/>
          </w:tcPr>
          <w:p w14:paraId="53B28CE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$ 752.000 </w:t>
            </w:r>
          </w:p>
        </w:tc>
        <w:tc>
          <w:tcPr>
            <w:tcW w:w="385" w:type="pct"/>
            <w:tcBorders>
              <w:top w:val="nil"/>
              <w:left w:val="nil"/>
              <w:bottom w:val="nil"/>
              <w:right w:val="nil"/>
            </w:tcBorders>
            <w:noWrap/>
            <w:vAlign w:val="bottom"/>
            <w:hideMark/>
          </w:tcPr>
          <w:p w14:paraId="03D50D9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$ 705.000 </w:t>
            </w:r>
          </w:p>
        </w:tc>
        <w:tc>
          <w:tcPr>
            <w:tcW w:w="372" w:type="pct"/>
            <w:tcBorders>
              <w:top w:val="nil"/>
              <w:left w:val="nil"/>
              <w:bottom w:val="nil"/>
              <w:right w:val="nil"/>
            </w:tcBorders>
            <w:noWrap/>
            <w:vAlign w:val="bottom"/>
            <w:hideMark/>
          </w:tcPr>
          <w:p w14:paraId="1F76CA6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$ 716.280 </w:t>
            </w:r>
          </w:p>
        </w:tc>
        <w:tc>
          <w:tcPr>
            <w:tcW w:w="90" w:type="pct"/>
            <w:tcBorders>
              <w:top w:val="nil"/>
              <w:left w:val="nil"/>
              <w:bottom w:val="nil"/>
              <w:right w:val="nil"/>
            </w:tcBorders>
            <w:noWrap/>
            <w:vAlign w:val="bottom"/>
            <w:hideMark/>
          </w:tcPr>
          <w:p w14:paraId="2B405B0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5EF1654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$ 70.000 </w:t>
            </w:r>
          </w:p>
        </w:tc>
        <w:tc>
          <w:tcPr>
            <w:tcW w:w="384" w:type="pct"/>
            <w:tcBorders>
              <w:top w:val="nil"/>
              <w:left w:val="nil"/>
              <w:bottom w:val="nil"/>
              <w:right w:val="nil"/>
            </w:tcBorders>
            <w:noWrap/>
            <w:vAlign w:val="bottom"/>
            <w:hideMark/>
          </w:tcPr>
          <w:p w14:paraId="6DC621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$ 672.100 </w:t>
            </w:r>
          </w:p>
        </w:tc>
        <w:tc>
          <w:tcPr>
            <w:tcW w:w="307" w:type="pct"/>
            <w:tcBorders>
              <w:top w:val="nil"/>
              <w:left w:val="nil"/>
              <w:bottom w:val="nil"/>
              <w:right w:val="nil"/>
            </w:tcBorders>
            <w:noWrap/>
            <w:vAlign w:val="bottom"/>
            <w:hideMark/>
          </w:tcPr>
          <w:p w14:paraId="64F41F9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046C55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$ 760.000 </w:t>
            </w:r>
          </w:p>
        </w:tc>
        <w:tc>
          <w:tcPr>
            <w:tcW w:w="308" w:type="pct"/>
            <w:tcBorders>
              <w:top w:val="nil"/>
              <w:left w:val="nil"/>
              <w:bottom w:val="nil"/>
              <w:right w:val="nil"/>
            </w:tcBorders>
            <w:noWrap/>
            <w:vAlign w:val="bottom"/>
            <w:hideMark/>
          </w:tcPr>
          <w:p w14:paraId="4B14DB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$ 80.560 </w:t>
            </w:r>
          </w:p>
        </w:tc>
      </w:tr>
      <w:tr w:rsidR="00F71F37" w:rsidRPr="00681F07" w14:paraId="36CC947E" w14:textId="77777777" w:rsidTr="00A521BD">
        <w:trPr>
          <w:trHeight w:val="300"/>
        </w:trPr>
        <w:tc>
          <w:tcPr>
            <w:tcW w:w="305" w:type="pct"/>
            <w:tcBorders>
              <w:top w:val="nil"/>
              <w:left w:val="nil"/>
              <w:bottom w:val="nil"/>
              <w:right w:val="nil"/>
            </w:tcBorders>
            <w:noWrap/>
            <w:vAlign w:val="bottom"/>
            <w:hideMark/>
          </w:tcPr>
          <w:p w14:paraId="2341E5D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21AB9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$ 82.720 </w:t>
            </w:r>
          </w:p>
        </w:tc>
        <w:tc>
          <w:tcPr>
            <w:tcW w:w="309" w:type="pct"/>
            <w:tcBorders>
              <w:top w:val="nil"/>
              <w:left w:val="nil"/>
              <w:bottom w:val="nil"/>
              <w:right w:val="nil"/>
            </w:tcBorders>
            <w:noWrap/>
            <w:vAlign w:val="bottom"/>
            <w:hideMark/>
          </w:tcPr>
          <w:p w14:paraId="46467D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$ 855.400 </w:t>
            </w:r>
          </w:p>
        </w:tc>
        <w:tc>
          <w:tcPr>
            <w:tcW w:w="307" w:type="pct"/>
            <w:tcBorders>
              <w:top w:val="nil"/>
              <w:left w:val="nil"/>
              <w:bottom w:val="nil"/>
              <w:right w:val="nil"/>
            </w:tcBorders>
            <w:noWrap/>
            <w:vAlign w:val="bottom"/>
            <w:hideMark/>
          </w:tcPr>
          <w:p w14:paraId="193757A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$ 1.061.260 </w:t>
            </w:r>
          </w:p>
        </w:tc>
        <w:tc>
          <w:tcPr>
            <w:tcW w:w="386" w:type="pct"/>
            <w:tcBorders>
              <w:top w:val="nil"/>
              <w:left w:val="nil"/>
              <w:bottom w:val="nil"/>
              <w:right w:val="nil"/>
            </w:tcBorders>
            <w:shd w:val="clear" w:color="000000" w:fill="A9D08E"/>
            <w:noWrap/>
            <w:vAlign w:val="bottom"/>
            <w:hideMark/>
          </w:tcPr>
          <w:p w14:paraId="7B29660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$ 932.480 </w:t>
            </w:r>
          </w:p>
        </w:tc>
        <w:tc>
          <w:tcPr>
            <w:tcW w:w="307" w:type="pct"/>
            <w:tcBorders>
              <w:top w:val="nil"/>
              <w:left w:val="nil"/>
              <w:bottom w:val="nil"/>
              <w:right w:val="nil"/>
            </w:tcBorders>
            <w:shd w:val="clear" w:color="000000" w:fill="A9D08E"/>
            <w:noWrap/>
            <w:vAlign w:val="bottom"/>
            <w:hideMark/>
          </w:tcPr>
          <w:p w14:paraId="7E3CBA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$ 1.034.000 </w:t>
            </w:r>
          </w:p>
        </w:tc>
        <w:tc>
          <w:tcPr>
            <w:tcW w:w="385" w:type="pct"/>
            <w:tcBorders>
              <w:top w:val="nil"/>
              <w:left w:val="nil"/>
              <w:bottom w:val="nil"/>
              <w:right w:val="nil"/>
            </w:tcBorders>
            <w:shd w:val="clear" w:color="000000" w:fill="A9D08E"/>
            <w:noWrap/>
            <w:vAlign w:val="bottom"/>
            <w:hideMark/>
          </w:tcPr>
          <w:p w14:paraId="7AD6CEE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$ 752.000 </w:t>
            </w:r>
          </w:p>
        </w:tc>
        <w:tc>
          <w:tcPr>
            <w:tcW w:w="385" w:type="pct"/>
            <w:tcBorders>
              <w:top w:val="nil"/>
              <w:left w:val="nil"/>
              <w:bottom w:val="nil"/>
              <w:right w:val="nil"/>
            </w:tcBorders>
            <w:shd w:val="clear" w:color="000000" w:fill="A9D08E"/>
            <w:noWrap/>
            <w:vAlign w:val="bottom"/>
            <w:hideMark/>
          </w:tcPr>
          <w:p w14:paraId="1DCBF63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$ 423.000 </w:t>
            </w:r>
          </w:p>
        </w:tc>
        <w:tc>
          <w:tcPr>
            <w:tcW w:w="372" w:type="pct"/>
            <w:tcBorders>
              <w:top w:val="nil"/>
              <w:left w:val="nil"/>
              <w:bottom w:val="nil"/>
              <w:right w:val="nil"/>
            </w:tcBorders>
            <w:shd w:val="clear" w:color="000000" w:fill="A9D08E"/>
            <w:noWrap/>
            <w:vAlign w:val="bottom"/>
            <w:hideMark/>
          </w:tcPr>
          <w:p w14:paraId="34B2744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$ 857.280 </w:t>
            </w:r>
          </w:p>
        </w:tc>
        <w:tc>
          <w:tcPr>
            <w:tcW w:w="90" w:type="pct"/>
            <w:tcBorders>
              <w:top w:val="nil"/>
              <w:left w:val="nil"/>
              <w:bottom w:val="nil"/>
              <w:right w:val="nil"/>
            </w:tcBorders>
            <w:shd w:val="clear" w:color="000000" w:fill="A9D08E"/>
            <w:noWrap/>
            <w:vAlign w:val="bottom"/>
            <w:hideMark/>
          </w:tcPr>
          <w:p w14:paraId="3D2393C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18E8CD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$ 942.820 </w:t>
            </w:r>
          </w:p>
        </w:tc>
        <w:tc>
          <w:tcPr>
            <w:tcW w:w="384" w:type="pct"/>
            <w:tcBorders>
              <w:top w:val="nil"/>
              <w:left w:val="nil"/>
              <w:bottom w:val="nil"/>
              <w:right w:val="nil"/>
            </w:tcBorders>
            <w:noWrap/>
            <w:vAlign w:val="bottom"/>
            <w:hideMark/>
          </w:tcPr>
          <w:p w14:paraId="361E894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$ 1.395.900 </w:t>
            </w:r>
          </w:p>
        </w:tc>
        <w:tc>
          <w:tcPr>
            <w:tcW w:w="307" w:type="pct"/>
            <w:tcBorders>
              <w:top w:val="nil"/>
              <w:left w:val="nil"/>
              <w:bottom w:val="nil"/>
              <w:right w:val="nil"/>
            </w:tcBorders>
            <w:noWrap/>
            <w:vAlign w:val="bottom"/>
            <w:hideMark/>
          </w:tcPr>
          <w:p w14:paraId="4C85FE4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$ 1.719.000 </w:t>
            </w:r>
          </w:p>
        </w:tc>
        <w:tc>
          <w:tcPr>
            <w:tcW w:w="308" w:type="pct"/>
            <w:tcBorders>
              <w:top w:val="nil"/>
              <w:left w:val="nil"/>
              <w:bottom w:val="nil"/>
              <w:right w:val="nil"/>
            </w:tcBorders>
            <w:noWrap/>
            <w:vAlign w:val="bottom"/>
            <w:hideMark/>
          </w:tcPr>
          <w:p w14:paraId="4B77CEB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$ 117.000 </w:t>
            </w:r>
          </w:p>
        </w:tc>
        <w:tc>
          <w:tcPr>
            <w:tcW w:w="308" w:type="pct"/>
            <w:tcBorders>
              <w:top w:val="nil"/>
              <w:left w:val="nil"/>
              <w:bottom w:val="nil"/>
              <w:right w:val="nil"/>
            </w:tcBorders>
            <w:noWrap/>
            <w:vAlign w:val="bottom"/>
            <w:hideMark/>
          </w:tcPr>
          <w:p w14:paraId="4E41364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124020</w:t>
            </w:r>
          </w:p>
        </w:tc>
      </w:tr>
      <w:tr w:rsidR="00F71F37" w:rsidRPr="00681F07" w14:paraId="60FF8D72" w14:textId="77777777" w:rsidTr="00A521BD">
        <w:trPr>
          <w:trHeight w:val="300"/>
        </w:trPr>
        <w:tc>
          <w:tcPr>
            <w:tcW w:w="305" w:type="pct"/>
            <w:tcBorders>
              <w:top w:val="nil"/>
              <w:left w:val="nil"/>
              <w:bottom w:val="nil"/>
              <w:right w:val="nil"/>
            </w:tcBorders>
            <w:noWrap/>
            <w:vAlign w:val="bottom"/>
            <w:hideMark/>
          </w:tcPr>
          <w:p w14:paraId="616976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26040AB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$ 1.000.160 </w:t>
            </w:r>
          </w:p>
        </w:tc>
        <w:tc>
          <w:tcPr>
            <w:tcW w:w="309" w:type="pct"/>
            <w:tcBorders>
              <w:top w:val="nil"/>
              <w:left w:val="nil"/>
              <w:bottom w:val="nil"/>
              <w:right w:val="nil"/>
            </w:tcBorders>
            <w:shd w:val="clear" w:color="000000" w:fill="A9D08E"/>
            <w:noWrap/>
            <w:vAlign w:val="bottom"/>
            <w:hideMark/>
          </w:tcPr>
          <w:p w14:paraId="041BAC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$ 855.400 </w:t>
            </w:r>
          </w:p>
        </w:tc>
        <w:tc>
          <w:tcPr>
            <w:tcW w:w="307" w:type="pct"/>
            <w:tcBorders>
              <w:top w:val="nil"/>
              <w:left w:val="nil"/>
              <w:bottom w:val="nil"/>
              <w:right w:val="nil"/>
            </w:tcBorders>
            <w:shd w:val="clear" w:color="000000" w:fill="A9D08E"/>
            <w:noWrap/>
            <w:vAlign w:val="bottom"/>
            <w:hideMark/>
          </w:tcPr>
          <w:p w14:paraId="34C20A2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$ 1.061.260 </w:t>
            </w:r>
          </w:p>
        </w:tc>
        <w:tc>
          <w:tcPr>
            <w:tcW w:w="386" w:type="pct"/>
            <w:tcBorders>
              <w:top w:val="nil"/>
              <w:left w:val="nil"/>
              <w:bottom w:val="nil"/>
              <w:right w:val="nil"/>
            </w:tcBorders>
            <w:noWrap/>
            <w:vAlign w:val="bottom"/>
            <w:hideMark/>
          </w:tcPr>
          <w:p w14:paraId="130C12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$ 932.480 </w:t>
            </w:r>
          </w:p>
        </w:tc>
        <w:tc>
          <w:tcPr>
            <w:tcW w:w="307" w:type="pct"/>
            <w:tcBorders>
              <w:top w:val="nil"/>
              <w:left w:val="nil"/>
              <w:bottom w:val="nil"/>
              <w:right w:val="nil"/>
            </w:tcBorders>
            <w:shd w:val="clear" w:color="000000" w:fill="A9D08E"/>
            <w:noWrap/>
            <w:vAlign w:val="bottom"/>
            <w:hideMark/>
          </w:tcPr>
          <w:p w14:paraId="511E14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$ 596.900 </w:t>
            </w:r>
          </w:p>
        </w:tc>
        <w:tc>
          <w:tcPr>
            <w:tcW w:w="385" w:type="pct"/>
            <w:tcBorders>
              <w:top w:val="nil"/>
              <w:left w:val="nil"/>
              <w:bottom w:val="nil"/>
              <w:right w:val="nil"/>
            </w:tcBorders>
            <w:noWrap/>
            <w:vAlign w:val="bottom"/>
            <w:hideMark/>
          </w:tcPr>
          <w:p w14:paraId="09F9FCA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$ 733.200 </w:t>
            </w:r>
          </w:p>
        </w:tc>
        <w:tc>
          <w:tcPr>
            <w:tcW w:w="385" w:type="pct"/>
            <w:tcBorders>
              <w:top w:val="nil"/>
              <w:left w:val="nil"/>
              <w:bottom w:val="nil"/>
              <w:right w:val="nil"/>
            </w:tcBorders>
            <w:noWrap/>
            <w:vAlign w:val="bottom"/>
            <w:hideMark/>
          </w:tcPr>
          <w:p w14:paraId="565EBD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$ 423.000 </w:t>
            </w:r>
          </w:p>
        </w:tc>
        <w:tc>
          <w:tcPr>
            <w:tcW w:w="372" w:type="pct"/>
            <w:tcBorders>
              <w:top w:val="nil"/>
              <w:left w:val="nil"/>
              <w:bottom w:val="nil"/>
              <w:right w:val="nil"/>
            </w:tcBorders>
            <w:noWrap/>
            <w:vAlign w:val="bottom"/>
            <w:hideMark/>
          </w:tcPr>
          <w:p w14:paraId="0B8D5D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$ 857.280 </w:t>
            </w:r>
          </w:p>
        </w:tc>
        <w:tc>
          <w:tcPr>
            <w:tcW w:w="90" w:type="pct"/>
            <w:tcBorders>
              <w:top w:val="nil"/>
              <w:left w:val="nil"/>
              <w:bottom w:val="nil"/>
              <w:right w:val="nil"/>
            </w:tcBorders>
            <w:noWrap/>
            <w:vAlign w:val="bottom"/>
            <w:hideMark/>
          </w:tcPr>
          <w:p w14:paraId="494D35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31FE548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$ 982.300 </w:t>
            </w:r>
          </w:p>
        </w:tc>
        <w:tc>
          <w:tcPr>
            <w:tcW w:w="384" w:type="pct"/>
            <w:tcBorders>
              <w:top w:val="nil"/>
              <w:left w:val="nil"/>
              <w:bottom w:val="nil"/>
              <w:right w:val="nil"/>
            </w:tcBorders>
            <w:noWrap/>
            <w:vAlign w:val="bottom"/>
            <w:hideMark/>
          </w:tcPr>
          <w:p w14:paraId="04FD433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$ 90.000 </w:t>
            </w:r>
          </w:p>
        </w:tc>
        <w:tc>
          <w:tcPr>
            <w:tcW w:w="307" w:type="pct"/>
            <w:tcBorders>
              <w:top w:val="nil"/>
              <w:left w:val="nil"/>
              <w:bottom w:val="nil"/>
              <w:right w:val="nil"/>
            </w:tcBorders>
            <w:noWrap/>
            <w:vAlign w:val="bottom"/>
            <w:hideMark/>
          </w:tcPr>
          <w:p w14:paraId="03095B9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190BA7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$ 313.000 </w:t>
            </w:r>
          </w:p>
        </w:tc>
        <w:tc>
          <w:tcPr>
            <w:tcW w:w="308" w:type="pct"/>
            <w:tcBorders>
              <w:top w:val="nil"/>
              <w:left w:val="nil"/>
              <w:bottom w:val="nil"/>
              <w:right w:val="nil"/>
            </w:tcBorders>
            <w:noWrap/>
            <w:vAlign w:val="bottom"/>
            <w:hideMark/>
          </w:tcPr>
          <w:p w14:paraId="6F1DB04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$ 331.780 </w:t>
            </w:r>
          </w:p>
        </w:tc>
      </w:tr>
      <w:tr w:rsidR="00F71F37" w:rsidRPr="00681F07" w14:paraId="0C90AA9B" w14:textId="77777777" w:rsidTr="00A521BD">
        <w:trPr>
          <w:trHeight w:val="300"/>
        </w:trPr>
        <w:tc>
          <w:tcPr>
            <w:tcW w:w="305" w:type="pct"/>
            <w:tcBorders>
              <w:top w:val="nil"/>
              <w:left w:val="nil"/>
              <w:bottom w:val="nil"/>
              <w:right w:val="nil"/>
            </w:tcBorders>
            <w:noWrap/>
            <w:vAlign w:val="bottom"/>
            <w:hideMark/>
          </w:tcPr>
          <w:p w14:paraId="46E234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6F0682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$ 737.900 </w:t>
            </w:r>
          </w:p>
        </w:tc>
        <w:tc>
          <w:tcPr>
            <w:tcW w:w="309" w:type="pct"/>
            <w:tcBorders>
              <w:top w:val="nil"/>
              <w:left w:val="nil"/>
              <w:bottom w:val="nil"/>
              <w:right w:val="nil"/>
            </w:tcBorders>
            <w:noWrap/>
            <w:vAlign w:val="bottom"/>
            <w:hideMark/>
          </w:tcPr>
          <w:p w14:paraId="67B8FAF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307" w:type="pct"/>
            <w:tcBorders>
              <w:top w:val="nil"/>
              <w:left w:val="nil"/>
              <w:bottom w:val="nil"/>
              <w:right w:val="nil"/>
            </w:tcBorders>
            <w:noWrap/>
            <w:vAlign w:val="bottom"/>
            <w:hideMark/>
          </w:tcPr>
          <w:p w14:paraId="3E812E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$ 354.380 </w:t>
            </w:r>
          </w:p>
        </w:tc>
        <w:tc>
          <w:tcPr>
            <w:tcW w:w="386" w:type="pct"/>
            <w:tcBorders>
              <w:top w:val="nil"/>
              <w:left w:val="nil"/>
              <w:bottom w:val="nil"/>
              <w:right w:val="nil"/>
            </w:tcBorders>
            <w:shd w:val="clear" w:color="000000" w:fill="A9D08E"/>
            <w:noWrap/>
            <w:vAlign w:val="bottom"/>
            <w:hideMark/>
          </w:tcPr>
          <w:p w14:paraId="7CD62B2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$ 891.120 </w:t>
            </w:r>
          </w:p>
        </w:tc>
        <w:tc>
          <w:tcPr>
            <w:tcW w:w="307" w:type="pct"/>
            <w:tcBorders>
              <w:top w:val="nil"/>
              <w:left w:val="nil"/>
              <w:bottom w:val="nil"/>
              <w:right w:val="nil"/>
            </w:tcBorders>
            <w:noWrap/>
            <w:vAlign w:val="bottom"/>
            <w:hideMark/>
          </w:tcPr>
          <w:p w14:paraId="3F423BB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$ 596.900 </w:t>
            </w:r>
          </w:p>
        </w:tc>
        <w:tc>
          <w:tcPr>
            <w:tcW w:w="385" w:type="pct"/>
            <w:tcBorders>
              <w:top w:val="nil"/>
              <w:left w:val="nil"/>
              <w:bottom w:val="nil"/>
              <w:right w:val="nil"/>
            </w:tcBorders>
            <w:shd w:val="clear" w:color="000000" w:fill="A9D08E"/>
            <w:noWrap/>
            <w:vAlign w:val="bottom"/>
            <w:hideMark/>
          </w:tcPr>
          <w:p w14:paraId="6AFA30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$ 909.920 </w:t>
            </w:r>
          </w:p>
        </w:tc>
        <w:tc>
          <w:tcPr>
            <w:tcW w:w="385" w:type="pct"/>
            <w:tcBorders>
              <w:top w:val="nil"/>
              <w:left w:val="nil"/>
              <w:bottom w:val="nil"/>
              <w:right w:val="nil"/>
            </w:tcBorders>
            <w:shd w:val="clear" w:color="000000" w:fill="A9D08E"/>
            <w:noWrap/>
            <w:vAlign w:val="bottom"/>
            <w:hideMark/>
          </w:tcPr>
          <w:p w14:paraId="1B18085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$ 451.200 </w:t>
            </w:r>
          </w:p>
        </w:tc>
        <w:tc>
          <w:tcPr>
            <w:tcW w:w="372" w:type="pct"/>
            <w:tcBorders>
              <w:top w:val="nil"/>
              <w:left w:val="nil"/>
              <w:bottom w:val="nil"/>
              <w:right w:val="nil"/>
            </w:tcBorders>
            <w:shd w:val="clear" w:color="000000" w:fill="4472C4"/>
            <w:noWrap/>
            <w:vAlign w:val="bottom"/>
            <w:hideMark/>
          </w:tcPr>
          <w:p w14:paraId="0405D119"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$ 857.280 </w:t>
            </w:r>
          </w:p>
        </w:tc>
        <w:tc>
          <w:tcPr>
            <w:tcW w:w="90" w:type="pct"/>
            <w:tcBorders>
              <w:top w:val="nil"/>
              <w:left w:val="nil"/>
              <w:bottom w:val="nil"/>
              <w:right w:val="nil"/>
            </w:tcBorders>
            <w:shd w:val="clear" w:color="000000" w:fill="4472C4"/>
            <w:noWrap/>
            <w:vAlign w:val="bottom"/>
            <w:hideMark/>
          </w:tcPr>
          <w:p w14:paraId="6E33627A"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461" w:type="pct"/>
            <w:tcBorders>
              <w:top w:val="nil"/>
              <w:left w:val="nil"/>
              <w:bottom w:val="nil"/>
              <w:right w:val="nil"/>
            </w:tcBorders>
            <w:shd w:val="clear" w:color="000000" w:fill="A9D08E"/>
            <w:noWrap/>
            <w:vAlign w:val="bottom"/>
            <w:hideMark/>
          </w:tcPr>
          <w:p w14:paraId="4455DD9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$ 982.300 </w:t>
            </w:r>
          </w:p>
        </w:tc>
        <w:tc>
          <w:tcPr>
            <w:tcW w:w="384" w:type="pct"/>
            <w:tcBorders>
              <w:top w:val="nil"/>
              <w:left w:val="nil"/>
              <w:bottom w:val="nil"/>
              <w:right w:val="nil"/>
            </w:tcBorders>
            <w:noWrap/>
            <w:vAlign w:val="bottom"/>
            <w:hideMark/>
          </w:tcPr>
          <w:p w14:paraId="2D2248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$ 806.520 </w:t>
            </w:r>
          </w:p>
        </w:tc>
        <w:tc>
          <w:tcPr>
            <w:tcW w:w="307" w:type="pct"/>
            <w:tcBorders>
              <w:top w:val="nil"/>
              <w:left w:val="nil"/>
              <w:bottom w:val="nil"/>
              <w:right w:val="nil"/>
            </w:tcBorders>
            <w:noWrap/>
            <w:vAlign w:val="bottom"/>
            <w:hideMark/>
          </w:tcPr>
          <w:p w14:paraId="1755E92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$ 1.300.000 </w:t>
            </w:r>
          </w:p>
        </w:tc>
        <w:tc>
          <w:tcPr>
            <w:tcW w:w="308" w:type="pct"/>
            <w:tcBorders>
              <w:top w:val="nil"/>
              <w:left w:val="nil"/>
              <w:bottom w:val="nil"/>
              <w:right w:val="nil"/>
            </w:tcBorders>
            <w:noWrap/>
            <w:vAlign w:val="bottom"/>
            <w:hideMark/>
          </w:tcPr>
          <w:p w14:paraId="55DF14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$ 185.000 </w:t>
            </w:r>
          </w:p>
        </w:tc>
        <w:tc>
          <w:tcPr>
            <w:tcW w:w="308" w:type="pct"/>
            <w:tcBorders>
              <w:top w:val="nil"/>
              <w:left w:val="nil"/>
              <w:bottom w:val="nil"/>
              <w:right w:val="nil"/>
            </w:tcBorders>
            <w:noWrap/>
            <w:vAlign w:val="bottom"/>
            <w:hideMark/>
          </w:tcPr>
          <w:p w14:paraId="6A2AF1F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$ 120.000 </w:t>
            </w:r>
          </w:p>
        </w:tc>
      </w:tr>
      <w:tr w:rsidR="00F71F37" w:rsidRPr="00681F07" w14:paraId="55F4767C" w14:textId="77777777" w:rsidTr="00A521BD">
        <w:trPr>
          <w:trHeight w:val="300"/>
        </w:trPr>
        <w:tc>
          <w:tcPr>
            <w:tcW w:w="305" w:type="pct"/>
            <w:tcBorders>
              <w:top w:val="nil"/>
              <w:left w:val="nil"/>
              <w:bottom w:val="nil"/>
              <w:right w:val="nil"/>
            </w:tcBorders>
            <w:noWrap/>
            <w:vAlign w:val="bottom"/>
            <w:hideMark/>
          </w:tcPr>
          <w:p w14:paraId="24EDC00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4FED47A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$ 737.900 </w:t>
            </w:r>
          </w:p>
        </w:tc>
        <w:tc>
          <w:tcPr>
            <w:tcW w:w="309" w:type="pct"/>
            <w:tcBorders>
              <w:top w:val="nil"/>
              <w:left w:val="nil"/>
              <w:bottom w:val="nil"/>
              <w:right w:val="nil"/>
            </w:tcBorders>
            <w:shd w:val="clear" w:color="000000" w:fill="A9D08E"/>
            <w:noWrap/>
            <w:vAlign w:val="bottom"/>
            <w:hideMark/>
          </w:tcPr>
          <w:p w14:paraId="5CE1B8F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307" w:type="pct"/>
            <w:tcBorders>
              <w:top w:val="nil"/>
              <w:left w:val="nil"/>
              <w:bottom w:val="nil"/>
              <w:right w:val="nil"/>
            </w:tcBorders>
            <w:shd w:val="clear" w:color="000000" w:fill="A9D08E"/>
            <w:noWrap/>
            <w:vAlign w:val="bottom"/>
            <w:hideMark/>
          </w:tcPr>
          <w:p w14:paraId="5A81AE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$ 606.300 </w:t>
            </w:r>
          </w:p>
        </w:tc>
        <w:tc>
          <w:tcPr>
            <w:tcW w:w="386" w:type="pct"/>
            <w:tcBorders>
              <w:top w:val="nil"/>
              <w:left w:val="nil"/>
              <w:bottom w:val="nil"/>
              <w:right w:val="nil"/>
            </w:tcBorders>
            <w:noWrap/>
            <w:vAlign w:val="bottom"/>
            <w:hideMark/>
          </w:tcPr>
          <w:p w14:paraId="3C113FD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$ 891.120 </w:t>
            </w:r>
          </w:p>
        </w:tc>
        <w:tc>
          <w:tcPr>
            <w:tcW w:w="307" w:type="pct"/>
            <w:tcBorders>
              <w:top w:val="nil"/>
              <w:left w:val="nil"/>
              <w:bottom w:val="nil"/>
              <w:right w:val="nil"/>
            </w:tcBorders>
            <w:noWrap/>
            <w:vAlign w:val="bottom"/>
            <w:hideMark/>
          </w:tcPr>
          <w:p w14:paraId="7CCC04C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$ 451.200 </w:t>
            </w:r>
          </w:p>
        </w:tc>
        <w:tc>
          <w:tcPr>
            <w:tcW w:w="385" w:type="pct"/>
            <w:tcBorders>
              <w:top w:val="nil"/>
              <w:left w:val="nil"/>
              <w:bottom w:val="nil"/>
              <w:right w:val="nil"/>
            </w:tcBorders>
            <w:noWrap/>
            <w:vAlign w:val="bottom"/>
            <w:hideMark/>
          </w:tcPr>
          <w:p w14:paraId="39E0646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$ 909.920 </w:t>
            </w:r>
          </w:p>
        </w:tc>
        <w:tc>
          <w:tcPr>
            <w:tcW w:w="385" w:type="pct"/>
            <w:tcBorders>
              <w:top w:val="nil"/>
              <w:left w:val="nil"/>
              <w:bottom w:val="nil"/>
              <w:right w:val="nil"/>
            </w:tcBorders>
            <w:noWrap/>
            <w:vAlign w:val="bottom"/>
            <w:hideMark/>
          </w:tcPr>
          <w:p w14:paraId="707834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$ 451.200 </w:t>
            </w:r>
          </w:p>
        </w:tc>
        <w:tc>
          <w:tcPr>
            <w:tcW w:w="372" w:type="pct"/>
            <w:tcBorders>
              <w:top w:val="nil"/>
              <w:left w:val="nil"/>
              <w:bottom w:val="nil"/>
              <w:right w:val="nil"/>
            </w:tcBorders>
            <w:noWrap/>
            <w:vAlign w:val="bottom"/>
            <w:hideMark/>
          </w:tcPr>
          <w:p w14:paraId="4E7D73B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90" w:type="pct"/>
            <w:tcBorders>
              <w:top w:val="nil"/>
              <w:left w:val="nil"/>
              <w:bottom w:val="nil"/>
              <w:right w:val="nil"/>
            </w:tcBorders>
            <w:noWrap/>
            <w:vAlign w:val="bottom"/>
            <w:hideMark/>
          </w:tcPr>
          <w:p w14:paraId="3DCCA8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6F7901C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$ 720.040 </w:t>
            </w:r>
          </w:p>
        </w:tc>
        <w:tc>
          <w:tcPr>
            <w:tcW w:w="384" w:type="pct"/>
            <w:tcBorders>
              <w:top w:val="nil"/>
              <w:left w:val="nil"/>
              <w:bottom w:val="nil"/>
              <w:right w:val="nil"/>
            </w:tcBorders>
            <w:shd w:val="clear" w:color="000000" w:fill="A9D08E"/>
            <w:noWrap/>
            <w:vAlign w:val="bottom"/>
            <w:hideMark/>
          </w:tcPr>
          <w:p w14:paraId="104546C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$ 90.000 </w:t>
            </w:r>
          </w:p>
        </w:tc>
        <w:tc>
          <w:tcPr>
            <w:tcW w:w="307" w:type="pct"/>
            <w:tcBorders>
              <w:top w:val="nil"/>
              <w:left w:val="nil"/>
              <w:bottom w:val="nil"/>
              <w:right w:val="nil"/>
            </w:tcBorders>
            <w:noWrap/>
            <w:vAlign w:val="bottom"/>
            <w:hideMark/>
          </w:tcPr>
          <w:p w14:paraId="4CB8BE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$ 178.000 </w:t>
            </w:r>
          </w:p>
        </w:tc>
        <w:tc>
          <w:tcPr>
            <w:tcW w:w="308" w:type="pct"/>
            <w:tcBorders>
              <w:top w:val="nil"/>
              <w:left w:val="nil"/>
              <w:bottom w:val="nil"/>
              <w:right w:val="nil"/>
            </w:tcBorders>
            <w:noWrap/>
            <w:vAlign w:val="bottom"/>
            <w:hideMark/>
          </w:tcPr>
          <w:p w14:paraId="6673BA0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$ 353.000 </w:t>
            </w:r>
          </w:p>
        </w:tc>
        <w:tc>
          <w:tcPr>
            <w:tcW w:w="308" w:type="pct"/>
            <w:tcBorders>
              <w:top w:val="nil"/>
              <w:left w:val="nil"/>
              <w:bottom w:val="nil"/>
              <w:right w:val="nil"/>
            </w:tcBorders>
            <w:noWrap/>
            <w:vAlign w:val="bottom"/>
            <w:hideMark/>
          </w:tcPr>
          <w:p w14:paraId="00B5B52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$ 374.180 </w:t>
            </w:r>
          </w:p>
        </w:tc>
      </w:tr>
      <w:tr w:rsidR="00F71F37" w:rsidRPr="00681F07" w14:paraId="7FB7E0EE" w14:textId="77777777" w:rsidTr="00A521BD">
        <w:trPr>
          <w:trHeight w:val="300"/>
        </w:trPr>
        <w:tc>
          <w:tcPr>
            <w:tcW w:w="305" w:type="pct"/>
            <w:tcBorders>
              <w:top w:val="nil"/>
              <w:left w:val="nil"/>
              <w:bottom w:val="nil"/>
              <w:right w:val="nil"/>
            </w:tcBorders>
            <w:noWrap/>
            <w:vAlign w:val="bottom"/>
            <w:hideMark/>
          </w:tcPr>
          <w:p w14:paraId="1E72458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20E2CA4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$ 880.780 </w:t>
            </w:r>
          </w:p>
        </w:tc>
        <w:tc>
          <w:tcPr>
            <w:tcW w:w="309" w:type="pct"/>
            <w:tcBorders>
              <w:top w:val="nil"/>
              <w:left w:val="nil"/>
              <w:bottom w:val="nil"/>
              <w:right w:val="nil"/>
            </w:tcBorders>
            <w:noWrap/>
            <w:vAlign w:val="bottom"/>
            <w:hideMark/>
          </w:tcPr>
          <w:p w14:paraId="3776C50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$ 649.540 </w:t>
            </w:r>
          </w:p>
        </w:tc>
        <w:tc>
          <w:tcPr>
            <w:tcW w:w="307" w:type="pct"/>
            <w:tcBorders>
              <w:top w:val="nil"/>
              <w:left w:val="nil"/>
              <w:bottom w:val="nil"/>
              <w:right w:val="nil"/>
            </w:tcBorders>
            <w:noWrap/>
            <w:vAlign w:val="bottom"/>
            <w:hideMark/>
          </w:tcPr>
          <w:p w14:paraId="6271A96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$ 606.300 </w:t>
            </w:r>
          </w:p>
        </w:tc>
        <w:tc>
          <w:tcPr>
            <w:tcW w:w="386" w:type="pct"/>
            <w:tcBorders>
              <w:top w:val="nil"/>
              <w:left w:val="nil"/>
              <w:bottom w:val="nil"/>
              <w:right w:val="nil"/>
            </w:tcBorders>
            <w:shd w:val="clear" w:color="000000" w:fill="A9D08E"/>
            <w:noWrap/>
            <w:vAlign w:val="bottom"/>
            <w:hideMark/>
          </w:tcPr>
          <w:p w14:paraId="3D7DE5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$ 282.000 </w:t>
            </w:r>
          </w:p>
        </w:tc>
        <w:tc>
          <w:tcPr>
            <w:tcW w:w="307" w:type="pct"/>
            <w:tcBorders>
              <w:top w:val="nil"/>
              <w:left w:val="nil"/>
              <w:bottom w:val="nil"/>
              <w:right w:val="nil"/>
            </w:tcBorders>
            <w:noWrap/>
            <w:vAlign w:val="bottom"/>
            <w:hideMark/>
          </w:tcPr>
          <w:p w14:paraId="21E8F1C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$ 1.034.000 </w:t>
            </w:r>
          </w:p>
        </w:tc>
        <w:tc>
          <w:tcPr>
            <w:tcW w:w="385" w:type="pct"/>
            <w:tcBorders>
              <w:top w:val="nil"/>
              <w:left w:val="nil"/>
              <w:bottom w:val="nil"/>
              <w:right w:val="nil"/>
            </w:tcBorders>
            <w:shd w:val="clear" w:color="000000" w:fill="A9D08E"/>
            <w:noWrap/>
            <w:vAlign w:val="bottom"/>
            <w:hideMark/>
          </w:tcPr>
          <w:p w14:paraId="009067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$ 733.200 </w:t>
            </w:r>
          </w:p>
        </w:tc>
        <w:tc>
          <w:tcPr>
            <w:tcW w:w="385" w:type="pct"/>
            <w:tcBorders>
              <w:top w:val="nil"/>
              <w:left w:val="nil"/>
              <w:bottom w:val="nil"/>
              <w:right w:val="nil"/>
            </w:tcBorders>
            <w:shd w:val="clear" w:color="000000" w:fill="A9D08E"/>
            <w:noWrap/>
            <w:vAlign w:val="bottom"/>
            <w:hideMark/>
          </w:tcPr>
          <w:p w14:paraId="3EF12E3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$ 677.740 </w:t>
            </w:r>
          </w:p>
        </w:tc>
        <w:tc>
          <w:tcPr>
            <w:tcW w:w="372" w:type="pct"/>
            <w:tcBorders>
              <w:top w:val="nil"/>
              <w:left w:val="nil"/>
              <w:bottom w:val="nil"/>
              <w:right w:val="nil"/>
            </w:tcBorders>
            <w:shd w:val="clear" w:color="000000" w:fill="A9D08E"/>
            <w:noWrap/>
            <w:vAlign w:val="bottom"/>
            <w:hideMark/>
          </w:tcPr>
          <w:p w14:paraId="4586083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90" w:type="pct"/>
            <w:tcBorders>
              <w:top w:val="nil"/>
              <w:left w:val="nil"/>
              <w:bottom w:val="nil"/>
              <w:right w:val="nil"/>
            </w:tcBorders>
            <w:shd w:val="clear" w:color="000000" w:fill="A9D08E"/>
            <w:noWrap/>
            <w:vAlign w:val="bottom"/>
            <w:hideMark/>
          </w:tcPr>
          <w:p w14:paraId="41F6C37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32B53B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$ 720.040 </w:t>
            </w:r>
          </w:p>
        </w:tc>
        <w:tc>
          <w:tcPr>
            <w:tcW w:w="384" w:type="pct"/>
            <w:tcBorders>
              <w:top w:val="nil"/>
              <w:left w:val="nil"/>
              <w:bottom w:val="nil"/>
              <w:right w:val="nil"/>
            </w:tcBorders>
            <w:shd w:val="clear" w:color="000000" w:fill="A9D08E"/>
            <w:noWrap/>
            <w:vAlign w:val="bottom"/>
            <w:hideMark/>
          </w:tcPr>
          <w:p w14:paraId="6DB0734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$ 806.520 </w:t>
            </w:r>
          </w:p>
        </w:tc>
        <w:tc>
          <w:tcPr>
            <w:tcW w:w="307" w:type="pct"/>
            <w:tcBorders>
              <w:top w:val="nil"/>
              <w:left w:val="nil"/>
              <w:bottom w:val="nil"/>
              <w:right w:val="nil"/>
            </w:tcBorders>
            <w:noWrap/>
            <w:vAlign w:val="bottom"/>
            <w:hideMark/>
          </w:tcPr>
          <w:p w14:paraId="25434C2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$ 338.000 </w:t>
            </w:r>
          </w:p>
        </w:tc>
        <w:tc>
          <w:tcPr>
            <w:tcW w:w="308" w:type="pct"/>
            <w:tcBorders>
              <w:top w:val="nil"/>
              <w:left w:val="nil"/>
              <w:bottom w:val="nil"/>
              <w:right w:val="nil"/>
            </w:tcBorders>
            <w:noWrap/>
            <w:vAlign w:val="bottom"/>
            <w:hideMark/>
          </w:tcPr>
          <w:p w14:paraId="21CC3F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$ 250.000 </w:t>
            </w:r>
          </w:p>
        </w:tc>
        <w:tc>
          <w:tcPr>
            <w:tcW w:w="308" w:type="pct"/>
            <w:tcBorders>
              <w:top w:val="nil"/>
              <w:left w:val="nil"/>
              <w:bottom w:val="nil"/>
              <w:right w:val="nil"/>
            </w:tcBorders>
            <w:noWrap/>
            <w:vAlign w:val="bottom"/>
            <w:hideMark/>
          </w:tcPr>
          <w:p w14:paraId="33B3470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$ 265.000 </w:t>
            </w:r>
          </w:p>
        </w:tc>
      </w:tr>
      <w:tr w:rsidR="00F71F37" w:rsidRPr="00681F07" w14:paraId="49F45C5C" w14:textId="77777777" w:rsidTr="00A521BD">
        <w:trPr>
          <w:trHeight w:val="300"/>
        </w:trPr>
        <w:tc>
          <w:tcPr>
            <w:tcW w:w="305" w:type="pct"/>
            <w:tcBorders>
              <w:top w:val="nil"/>
              <w:left w:val="nil"/>
              <w:bottom w:val="nil"/>
              <w:right w:val="nil"/>
            </w:tcBorders>
            <w:noWrap/>
            <w:vAlign w:val="bottom"/>
            <w:hideMark/>
          </w:tcPr>
          <w:p w14:paraId="4C3CF60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59B870F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$ 880.780 </w:t>
            </w:r>
          </w:p>
        </w:tc>
        <w:tc>
          <w:tcPr>
            <w:tcW w:w="309" w:type="pct"/>
            <w:tcBorders>
              <w:top w:val="nil"/>
              <w:left w:val="nil"/>
              <w:bottom w:val="nil"/>
              <w:right w:val="nil"/>
            </w:tcBorders>
            <w:shd w:val="clear" w:color="000000" w:fill="A9D08E"/>
            <w:noWrap/>
            <w:vAlign w:val="bottom"/>
            <w:hideMark/>
          </w:tcPr>
          <w:p w14:paraId="13D3AE6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$ 649.540 </w:t>
            </w:r>
          </w:p>
        </w:tc>
        <w:tc>
          <w:tcPr>
            <w:tcW w:w="307" w:type="pct"/>
            <w:tcBorders>
              <w:top w:val="nil"/>
              <w:left w:val="nil"/>
              <w:bottom w:val="nil"/>
              <w:right w:val="nil"/>
            </w:tcBorders>
            <w:shd w:val="clear" w:color="000000" w:fill="A9D08E"/>
            <w:noWrap/>
            <w:vAlign w:val="bottom"/>
            <w:hideMark/>
          </w:tcPr>
          <w:p w14:paraId="3AD7192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$ 354.380 </w:t>
            </w:r>
          </w:p>
        </w:tc>
        <w:tc>
          <w:tcPr>
            <w:tcW w:w="386" w:type="pct"/>
            <w:tcBorders>
              <w:top w:val="nil"/>
              <w:left w:val="nil"/>
              <w:bottom w:val="nil"/>
              <w:right w:val="nil"/>
            </w:tcBorders>
            <w:shd w:val="clear" w:color="000000" w:fill="A9D08E"/>
            <w:noWrap/>
            <w:vAlign w:val="bottom"/>
            <w:hideMark/>
          </w:tcPr>
          <w:p w14:paraId="68ED0F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$ 582.800 </w:t>
            </w:r>
          </w:p>
        </w:tc>
        <w:tc>
          <w:tcPr>
            <w:tcW w:w="307" w:type="pct"/>
            <w:tcBorders>
              <w:top w:val="nil"/>
              <w:left w:val="nil"/>
              <w:bottom w:val="nil"/>
              <w:right w:val="nil"/>
            </w:tcBorders>
            <w:shd w:val="clear" w:color="000000" w:fill="A5A5A5"/>
            <w:noWrap/>
            <w:vAlign w:val="bottom"/>
            <w:hideMark/>
          </w:tcPr>
          <w:p w14:paraId="6965CD1D"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$ 596.900 </w:t>
            </w:r>
          </w:p>
        </w:tc>
        <w:tc>
          <w:tcPr>
            <w:tcW w:w="385" w:type="pct"/>
            <w:tcBorders>
              <w:top w:val="nil"/>
              <w:left w:val="nil"/>
              <w:bottom w:val="nil"/>
              <w:right w:val="nil"/>
            </w:tcBorders>
            <w:noWrap/>
            <w:vAlign w:val="bottom"/>
            <w:hideMark/>
          </w:tcPr>
          <w:p w14:paraId="017AC86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$ 310.200 </w:t>
            </w:r>
          </w:p>
        </w:tc>
        <w:tc>
          <w:tcPr>
            <w:tcW w:w="385" w:type="pct"/>
            <w:tcBorders>
              <w:top w:val="nil"/>
              <w:left w:val="nil"/>
              <w:bottom w:val="nil"/>
              <w:right w:val="nil"/>
            </w:tcBorders>
            <w:noWrap/>
            <w:vAlign w:val="bottom"/>
            <w:hideMark/>
          </w:tcPr>
          <w:p w14:paraId="5E65C17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$ 677.740 </w:t>
            </w:r>
          </w:p>
        </w:tc>
        <w:tc>
          <w:tcPr>
            <w:tcW w:w="372" w:type="pct"/>
            <w:tcBorders>
              <w:top w:val="nil"/>
              <w:left w:val="nil"/>
              <w:bottom w:val="nil"/>
              <w:right w:val="nil"/>
            </w:tcBorders>
            <w:noWrap/>
            <w:vAlign w:val="bottom"/>
            <w:hideMark/>
          </w:tcPr>
          <w:p w14:paraId="00BD0EF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$ 676.800 </w:t>
            </w:r>
          </w:p>
        </w:tc>
        <w:tc>
          <w:tcPr>
            <w:tcW w:w="90" w:type="pct"/>
            <w:tcBorders>
              <w:top w:val="nil"/>
              <w:left w:val="nil"/>
              <w:bottom w:val="nil"/>
              <w:right w:val="nil"/>
            </w:tcBorders>
            <w:noWrap/>
            <w:vAlign w:val="bottom"/>
            <w:hideMark/>
          </w:tcPr>
          <w:p w14:paraId="6FF2DE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534B381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$ 521.700 </w:t>
            </w:r>
          </w:p>
        </w:tc>
        <w:tc>
          <w:tcPr>
            <w:tcW w:w="384" w:type="pct"/>
            <w:tcBorders>
              <w:top w:val="nil"/>
              <w:left w:val="nil"/>
              <w:bottom w:val="nil"/>
              <w:right w:val="nil"/>
            </w:tcBorders>
            <w:noWrap/>
            <w:vAlign w:val="bottom"/>
            <w:hideMark/>
          </w:tcPr>
          <w:p w14:paraId="07B396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$ 169.200 </w:t>
            </w:r>
          </w:p>
        </w:tc>
        <w:tc>
          <w:tcPr>
            <w:tcW w:w="307" w:type="pct"/>
            <w:tcBorders>
              <w:top w:val="nil"/>
              <w:left w:val="nil"/>
              <w:bottom w:val="nil"/>
              <w:right w:val="nil"/>
            </w:tcBorders>
            <w:noWrap/>
            <w:vAlign w:val="bottom"/>
            <w:hideMark/>
          </w:tcPr>
          <w:p w14:paraId="0FA3BB6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$ 136.000 </w:t>
            </w:r>
          </w:p>
        </w:tc>
        <w:tc>
          <w:tcPr>
            <w:tcW w:w="308" w:type="pct"/>
            <w:tcBorders>
              <w:top w:val="nil"/>
              <w:left w:val="nil"/>
              <w:bottom w:val="nil"/>
              <w:right w:val="nil"/>
            </w:tcBorders>
            <w:noWrap/>
            <w:vAlign w:val="bottom"/>
            <w:hideMark/>
          </w:tcPr>
          <w:p w14:paraId="17581A0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$ 62.000 </w:t>
            </w:r>
          </w:p>
        </w:tc>
        <w:tc>
          <w:tcPr>
            <w:tcW w:w="308" w:type="pct"/>
            <w:tcBorders>
              <w:top w:val="nil"/>
              <w:left w:val="nil"/>
              <w:bottom w:val="nil"/>
              <w:right w:val="nil"/>
            </w:tcBorders>
            <w:noWrap/>
            <w:vAlign w:val="bottom"/>
            <w:hideMark/>
          </w:tcPr>
          <w:p w14:paraId="29EB7BA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$ 65.720 </w:t>
            </w:r>
          </w:p>
        </w:tc>
      </w:tr>
      <w:tr w:rsidR="00F71F37" w:rsidRPr="00681F07" w14:paraId="7D7E02AA" w14:textId="77777777" w:rsidTr="00A521BD">
        <w:trPr>
          <w:trHeight w:val="300"/>
        </w:trPr>
        <w:tc>
          <w:tcPr>
            <w:tcW w:w="305" w:type="pct"/>
            <w:tcBorders>
              <w:top w:val="nil"/>
              <w:left w:val="nil"/>
              <w:bottom w:val="nil"/>
              <w:right w:val="nil"/>
            </w:tcBorders>
            <w:noWrap/>
            <w:vAlign w:val="bottom"/>
            <w:hideMark/>
          </w:tcPr>
          <w:p w14:paraId="3E881E5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070015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$ 963.500 </w:t>
            </w:r>
          </w:p>
        </w:tc>
        <w:tc>
          <w:tcPr>
            <w:tcW w:w="309" w:type="pct"/>
            <w:tcBorders>
              <w:top w:val="nil"/>
              <w:left w:val="nil"/>
              <w:bottom w:val="nil"/>
              <w:right w:val="nil"/>
            </w:tcBorders>
            <w:noWrap/>
            <w:vAlign w:val="bottom"/>
            <w:hideMark/>
          </w:tcPr>
          <w:p w14:paraId="2933238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$ 592.200 </w:t>
            </w:r>
          </w:p>
        </w:tc>
        <w:tc>
          <w:tcPr>
            <w:tcW w:w="307" w:type="pct"/>
            <w:tcBorders>
              <w:top w:val="nil"/>
              <w:left w:val="nil"/>
              <w:bottom w:val="nil"/>
              <w:right w:val="nil"/>
            </w:tcBorders>
            <w:shd w:val="clear" w:color="000000" w:fill="A9D08E"/>
            <w:noWrap/>
            <w:vAlign w:val="bottom"/>
            <w:hideMark/>
          </w:tcPr>
          <w:p w14:paraId="29E5D8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$ 955.040 </w:t>
            </w:r>
          </w:p>
        </w:tc>
        <w:tc>
          <w:tcPr>
            <w:tcW w:w="386" w:type="pct"/>
            <w:tcBorders>
              <w:top w:val="nil"/>
              <w:left w:val="nil"/>
              <w:bottom w:val="nil"/>
              <w:right w:val="nil"/>
            </w:tcBorders>
            <w:noWrap/>
            <w:vAlign w:val="bottom"/>
            <w:hideMark/>
          </w:tcPr>
          <w:p w14:paraId="71B5D2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$ 582.800 </w:t>
            </w:r>
          </w:p>
        </w:tc>
        <w:tc>
          <w:tcPr>
            <w:tcW w:w="307" w:type="pct"/>
            <w:tcBorders>
              <w:top w:val="nil"/>
              <w:left w:val="nil"/>
              <w:bottom w:val="nil"/>
              <w:right w:val="nil"/>
            </w:tcBorders>
            <w:shd w:val="clear" w:color="000000" w:fill="A5A5A5"/>
            <w:noWrap/>
            <w:vAlign w:val="bottom"/>
            <w:hideMark/>
          </w:tcPr>
          <w:p w14:paraId="675BD239"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$ 596.900 </w:t>
            </w:r>
          </w:p>
        </w:tc>
        <w:tc>
          <w:tcPr>
            <w:tcW w:w="385" w:type="pct"/>
            <w:tcBorders>
              <w:top w:val="nil"/>
              <w:left w:val="nil"/>
              <w:bottom w:val="nil"/>
              <w:right w:val="nil"/>
            </w:tcBorders>
            <w:shd w:val="clear" w:color="000000" w:fill="A9D08E"/>
            <w:noWrap/>
            <w:vAlign w:val="bottom"/>
            <w:hideMark/>
          </w:tcPr>
          <w:p w14:paraId="489CD4E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$ 310.200 </w:t>
            </w:r>
          </w:p>
        </w:tc>
        <w:tc>
          <w:tcPr>
            <w:tcW w:w="385" w:type="pct"/>
            <w:tcBorders>
              <w:top w:val="nil"/>
              <w:left w:val="nil"/>
              <w:bottom w:val="nil"/>
              <w:right w:val="nil"/>
            </w:tcBorders>
            <w:shd w:val="clear" w:color="000000" w:fill="A9D08E"/>
            <w:noWrap/>
            <w:vAlign w:val="bottom"/>
            <w:hideMark/>
          </w:tcPr>
          <w:p w14:paraId="43A0C05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$ 532.040 </w:t>
            </w:r>
          </w:p>
        </w:tc>
        <w:tc>
          <w:tcPr>
            <w:tcW w:w="372" w:type="pct"/>
            <w:tcBorders>
              <w:top w:val="nil"/>
              <w:left w:val="nil"/>
              <w:bottom w:val="nil"/>
              <w:right w:val="nil"/>
            </w:tcBorders>
            <w:noWrap/>
            <w:vAlign w:val="bottom"/>
            <w:hideMark/>
          </w:tcPr>
          <w:p w14:paraId="08FEBC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$ 676.800 </w:t>
            </w:r>
          </w:p>
        </w:tc>
        <w:tc>
          <w:tcPr>
            <w:tcW w:w="90" w:type="pct"/>
            <w:tcBorders>
              <w:top w:val="nil"/>
              <w:left w:val="nil"/>
              <w:bottom w:val="nil"/>
              <w:right w:val="nil"/>
            </w:tcBorders>
            <w:noWrap/>
            <w:vAlign w:val="bottom"/>
            <w:hideMark/>
          </w:tcPr>
          <w:p w14:paraId="2F9E6C2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6BA7DF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$ 686.200 </w:t>
            </w:r>
          </w:p>
        </w:tc>
        <w:tc>
          <w:tcPr>
            <w:tcW w:w="384" w:type="pct"/>
            <w:tcBorders>
              <w:top w:val="nil"/>
              <w:left w:val="nil"/>
              <w:bottom w:val="nil"/>
              <w:right w:val="nil"/>
            </w:tcBorders>
            <w:noWrap/>
            <w:vAlign w:val="bottom"/>
            <w:hideMark/>
          </w:tcPr>
          <w:p w14:paraId="22462CB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$ 1.598.000 </w:t>
            </w:r>
          </w:p>
        </w:tc>
        <w:tc>
          <w:tcPr>
            <w:tcW w:w="307" w:type="pct"/>
            <w:tcBorders>
              <w:top w:val="nil"/>
              <w:left w:val="nil"/>
              <w:bottom w:val="nil"/>
              <w:right w:val="nil"/>
            </w:tcBorders>
            <w:noWrap/>
            <w:vAlign w:val="bottom"/>
            <w:hideMark/>
          </w:tcPr>
          <w:p w14:paraId="792E232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$ 213.000 </w:t>
            </w:r>
          </w:p>
        </w:tc>
        <w:tc>
          <w:tcPr>
            <w:tcW w:w="308" w:type="pct"/>
            <w:tcBorders>
              <w:top w:val="nil"/>
              <w:left w:val="nil"/>
              <w:bottom w:val="nil"/>
              <w:right w:val="nil"/>
            </w:tcBorders>
            <w:noWrap/>
            <w:vAlign w:val="bottom"/>
            <w:hideMark/>
          </w:tcPr>
          <w:p w14:paraId="7A074B4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$ 82.000 </w:t>
            </w:r>
          </w:p>
        </w:tc>
        <w:tc>
          <w:tcPr>
            <w:tcW w:w="308" w:type="pct"/>
            <w:tcBorders>
              <w:top w:val="nil"/>
              <w:left w:val="nil"/>
              <w:bottom w:val="nil"/>
              <w:right w:val="nil"/>
            </w:tcBorders>
            <w:noWrap/>
            <w:vAlign w:val="bottom"/>
            <w:hideMark/>
          </w:tcPr>
          <w:p w14:paraId="04DF16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$ 86.920 </w:t>
            </w:r>
          </w:p>
        </w:tc>
      </w:tr>
      <w:tr w:rsidR="00F71F37" w:rsidRPr="00681F07" w14:paraId="409DD1EE" w14:textId="77777777" w:rsidTr="00A521BD">
        <w:trPr>
          <w:trHeight w:val="300"/>
        </w:trPr>
        <w:tc>
          <w:tcPr>
            <w:tcW w:w="305" w:type="pct"/>
            <w:tcBorders>
              <w:top w:val="nil"/>
              <w:left w:val="nil"/>
              <w:bottom w:val="nil"/>
              <w:right w:val="nil"/>
            </w:tcBorders>
            <w:noWrap/>
            <w:vAlign w:val="bottom"/>
            <w:hideMark/>
          </w:tcPr>
          <w:p w14:paraId="66392B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3A51E44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$ 963.500 </w:t>
            </w:r>
          </w:p>
        </w:tc>
        <w:tc>
          <w:tcPr>
            <w:tcW w:w="309" w:type="pct"/>
            <w:tcBorders>
              <w:top w:val="nil"/>
              <w:left w:val="nil"/>
              <w:bottom w:val="nil"/>
              <w:right w:val="nil"/>
            </w:tcBorders>
            <w:shd w:val="clear" w:color="000000" w:fill="A9D08E"/>
            <w:noWrap/>
            <w:vAlign w:val="bottom"/>
            <w:hideMark/>
          </w:tcPr>
          <w:p w14:paraId="72AFA0A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$ 592.200 </w:t>
            </w:r>
          </w:p>
        </w:tc>
        <w:tc>
          <w:tcPr>
            <w:tcW w:w="307" w:type="pct"/>
            <w:tcBorders>
              <w:top w:val="nil"/>
              <w:left w:val="nil"/>
              <w:bottom w:val="nil"/>
              <w:right w:val="nil"/>
            </w:tcBorders>
            <w:noWrap/>
            <w:vAlign w:val="bottom"/>
            <w:hideMark/>
          </w:tcPr>
          <w:p w14:paraId="56B41D1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$ 955.040 </w:t>
            </w:r>
          </w:p>
        </w:tc>
        <w:tc>
          <w:tcPr>
            <w:tcW w:w="386" w:type="pct"/>
            <w:tcBorders>
              <w:top w:val="nil"/>
              <w:left w:val="nil"/>
              <w:bottom w:val="nil"/>
              <w:right w:val="nil"/>
            </w:tcBorders>
            <w:noWrap/>
            <w:vAlign w:val="bottom"/>
            <w:hideMark/>
          </w:tcPr>
          <w:p w14:paraId="56CCA1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$ 282.000 </w:t>
            </w:r>
          </w:p>
        </w:tc>
        <w:tc>
          <w:tcPr>
            <w:tcW w:w="307" w:type="pct"/>
            <w:tcBorders>
              <w:top w:val="nil"/>
              <w:left w:val="nil"/>
              <w:bottom w:val="nil"/>
              <w:right w:val="nil"/>
            </w:tcBorders>
            <w:shd w:val="clear" w:color="000000" w:fill="A5A5A5"/>
            <w:noWrap/>
            <w:vAlign w:val="bottom"/>
            <w:hideMark/>
          </w:tcPr>
          <w:p w14:paraId="0367C98F"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$ 451.200 </w:t>
            </w:r>
          </w:p>
        </w:tc>
        <w:tc>
          <w:tcPr>
            <w:tcW w:w="385" w:type="pct"/>
            <w:tcBorders>
              <w:top w:val="nil"/>
              <w:left w:val="nil"/>
              <w:bottom w:val="nil"/>
              <w:right w:val="nil"/>
            </w:tcBorders>
            <w:shd w:val="clear" w:color="000000" w:fill="A9D08E"/>
            <w:noWrap/>
            <w:vAlign w:val="bottom"/>
            <w:hideMark/>
          </w:tcPr>
          <w:p w14:paraId="3FAC1A2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$ 253.800 </w:t>
            </w:r>
          </w:p>
        </w:tc>
        <w:tc>
          <w:tcPr>
            <w:tcW w:w="385" w:type="pct"/>
            <w:tcBorders>
              <w:top w:val="nil"/>
              <w:left w:val="nil"/>
              <w:bottom w:val="nil"/>
              <w:right w:val="nil"/>
            </w:tcBorders>
            <w:noWrap/>
            <w:vAlign w:val="bottom"/>
            <w:hideMark/>
          </w:tcPr>
          <w:p w14:paraId="48738A7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$ 532.040 </w:t>
            </w:r>
          </w:p>
        </w:tc>
        <w:tc>
          <w:tcPr>
            <w:tcW w:w="372" w:type="pct"/>
            <w:tcBorders>
              <w:top w:val="nil"/>
              <w:left w:val="nil"/>
              <w:bottom w:val="nil"/>
              <w:right w:val="nil"/>
            </w:tcBorders>
            <w:noWrap/>
            <w:vAlign w:val="bottom"/>
            <w:hideMark/>
          </w:tcPr>
          <w:p w14:paraId="13945B6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$ 846.000 </w:t>
            </w:r>
          </w:p>
        </w:tc>
        <w:tc>
          <w:tcPr>
            <w:tcW w:w="90" w:type="pct"/>
            <w:tcBorders>
              <w:top w:val="nil"/>
              <w:left w:val="nil"/>
              <w:bottom w:val="nil"/>
              <w:right w:val="nil"/>
            </w:tcBorders>
            <w:noWrap/>
            <w:vAlign w:val="bottom"/>
            <w:hideMark/>
          </w:tcPr>
          <w:p w14:paraId="3D82C27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5C6B902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$ 1.207.900 </w:t>
            </w:r>
          </w:p>
        </w:tc>
        <w:tc>
          <w:tcPr>
            <w:tcW w:w="384" w:type="pct"/>
            <w:tcBorders>
              <w:top w:val="nil"/>
              <w:left w:val="nil"/>
              <w:bottom w:val="nil"/>
              <w:right w:val="nil"/>
            </w:tcBorders>
            <w:shd w:val="clear" w:color="000000" w:fill="A9D08E"/>
            <w:noWrap/>
            <w:vAlign w:val="bottom"/>
            <w:hideMark/>
          </w:tcPr>
          <w:p w14:paraId="2586B7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$ 1.598.000 </w:t>
            </w:r>
          </w:p>
        </w:tc>
        <w:tc>
          <w:tcPr>
            <w:tcW w:w="307" w:type="pct"/>
            <w:tcBorders>
              <w:top w:val="nil"/>
              <w:left w:val="nil"/>
              <w:bottom w:val="nil"/>
              <w:right w:val="nil"/>
            </w:tcBorders>
            <w:noWrap/>
            <w:vAlign w:val="bottom"/>
            <w:hideMark/>
          </w:tcPr>
          <w:p w14:paraId="3C313F8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$ 331.000 </w:t>
            </w:r>
          </w:p>
        </w:tc>
        <w:tc>
          <w:tcPr>
            <w:tcW w:w="308" w:type="pct"/>
            <w:tcBorders>
              <w:top w:val="nil"/>
              <w:left w:val="nil"/>
              <w:bottom w:val="nil"/>
              <w:right w:val="nil"/>
            </w:tcBorders>
            <w:noWrap/>
            <w:vAlign w:val="bottom"/>
            <w:hideMark/>
          </w:tcPr>
          <w:p w14:paraId="48602FF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$ 57.000 </w:t>
            </w:r>
          </w:p>
        </w:tc>
        <w:tc>
          <w:tcPr>
            <w:tcW w:w="308" w:type="pct"/>
            <w:tcBorders>
              <w:top w:val="nil"/>
              <w:left w:val="nil"/>
              <w:bottom w:val="nil"/>
              <w:right w:val="nil"/>
            </w:tcBorders>
            <w:noWrap/>
            <w:vAlign w:val="bottom"/>
            <w:hideMark/>
          </w:tcPr>
          <w:p w14:paraId="2D1CB02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$ 60.420 </w:t>
            </w:r>
          </w:p>
        </w:tc>
      </w:tr>
      <w:tr w:rsidR="00F71F37" w:rsidRPr="00681F07" w14:paraId="43532BB7" w14:textId="77777777" w:rsidTr="00A521BD">
        <w:trPr>
          <w:trHeight w:val="300"/>
        </w:trPr>
        <w:tc>
          <w:tcPr>
            <w:tcW w:w="305" w:type="pct"/>
            <w:tcBorders>
              <w:top w:val="nil"/>
              <w:left w:val="nil"/>
              <w:bottom w:val="nil"/>
              <w:right w:val="nil"/>
            </w:tcBorders>
            <w:noWrap/>
            <w:vAlign w:val="bottom"/>
            <w:hideMark/>
          </w:tcPr>
          <w:p w14:paraId="018B7F8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5FA8901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$ 569.640 </w:t>
            </w:r>
          </w:p>
        </w:tc>
        <w:tc>
          <w:tcPr>
            <w:tcW w:w="309" w:type="pct"/>
            <w:tcBorders>
              <w:top w:val="nil"/>
              <w:left w:val="nil"/>
              <w:bottom w:val="nil"/>
              <w:right w:val="nil"/>
            </w:tcBorders>
            <w:noWrap/>
            <w:vAlign w:val="bottom"/>
            <w:hideMark/>
          </w:tcPr>
          <w:p w14:paraId="60ABF28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$ 470.000 </w:t>
            </w:r>
          </w:p>
        </w:tc>
        <w:tc>
          <w:tcPr>
            <w:tcW w:w="307" w:type="pct"/>
            <w:tcBorders>
              <w:top w:val="nil"/>
              <w:left w:val="nil"/>
              <w:bottom w:val="nil"/>
              <w:right w:val="nil"/>
            </w:tcBorders>
            <w:shd w:val="clear" w:color="000000" w:fill="A9D08E"/>
            <w:noWrap/>
            <w:vAlign w:val="bottom"/>
            <w:hideMark/>
          </w:tcPr>
          <w:p w14:paraId="3F852C1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$ 490.680 </w:t>
            </w:r>
          </w:p>
        </w:tc>
        <w:tc>
          <w:tcPr>
            <w:tcW w:w="386" w:type="pct"/>
            <w:tcBorders>
              <w:top w:val="nil"/>
              <w:left w:val="nil"/>
              <w:bottom w:val="nil"/>
              <w:right w:val="nil"/>
            </w:tcBorders>
            <w:shd w:val="clear" w:color="000000" w:fill="A9D08E"/>
            <w:noWrap/>
            <w:vAlign w:val="bottom"/>
            <w:hideMark/>
          </w:tcPr>
          <w:p w14:paraId="72F96DE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$ 607.240 </w:t>
            </w:r>
          </w:p>
        </w:tc>
        <w:tc>
          <w:tcPr>
            <w:tcW w:w="307" w:type="pct"/>
            <w:tcBorders>
              <w:top w:val="nil"/>
              <w:left w:val="nil"/>
              <w:bottom w:val="nil"/>
              <w:right w:val="nil"/>
            </w:tcBorders>
            <w:shd w:val="clear" w:color="000000" w:fill="A5A5A5"/>
            <w:noWrap/>
            <w:vAlign w:val="bottom"/>
            <w:hideMark/>
          </w:tcPr>
          <w:p w14:paraId="65F956C8"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$ 1.034.000 </w:t>
            </w:r>
          </w:p>
        </w:tc>
        <w:tc>
          <w:tcPr>
            <w:tcW w:w="385" w:type="pct"/>
            <w:tcBorders>
              <w:top w:val="nil"/>
              <w:left w:val="nil"/>
              <w:bottom w:val="nil"/>
              <w:right w:val="nil"/>
            </w:tcBorders>
            <w:shd w:val="clear" w:color="000000" w:fill="A9D08E"/>
            <w:noWrap/>
            <w:vAlign w:val="bottom"/>
            <w:hideMark/>
          </w:tcPr>
          <w:p w14:paraId="2983353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$ 394.800 </w:t>
            </w:r>
          </w:p>
        </w:tc>
        <w:tc>
          <w:tcPr>
            <w:tcW w:w="385" w:type="pct"/>
            <w:tcBorders>
              <w:top w:val="nil"/>
              <w:left w:val="nil"/>
              <w:bottom w:val="nil"/>
              <w:right w:val="nil"/>
            </w:tcBorders>
            <w:shd w:val="clear" w:color="000000" w:fill="A9D08E"/>
            <w:noWrap/>
            <w:vAlign w:val="bottom"/>
            <w:hideMark/>
          </w:tcPr>
          <w:p w14:paraId="299D2A7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$ 376.000 </w:t>
            </w:r>
          </w:p>
        </w:tc>
        <w:tc>
          <w:tcPr>
            <w:tcW w:w="372" w:type="pct"/>
            <w:tcBorders>
              <w:top w:val="nil"/>
              <w:left w:val="nil"/>
              <w:bottom w:val="nil"/>
              <w:right w:val="nil"/>
            </w:tcBorders>
            <w:shd w:val="clear" w:color="000000" w:fill="A9D08E"/>
            <w:noWrap/>
            <w:vAlign w:val="bottom"/>
            <w:hideMark/>
          </w:tcPr>
          <w:p w14:paraId="0D71F2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$ 846.000 </w:t>
            </w:r>
          </w:p>
        </w:tc>
        <w:tc>
          <w:tcPr>
            <w:tcW w:w="90" w:type="pct"/>
            <w:tcBorders>
              <w:top w:val="nil"/>
              <w:left w:val="nil"/>
              <w:bottom w:val="nil"/>
              <w:right w:val="nil"/>
            </w:tcBorders>
            <w:shd w:val="clear" w:color="000000" w:fill="A9D08E"/>
            <w:noWrap/>
            <w:vAlign w:val="bottom"/>
            <w:hideMark/>
          </w:tcPr>
          <w:p w14:paraId="675E496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7341A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$ 1.090.400 </w:t>
            </w:r>
          </w:p>
        </w:tc>
        <w:tc>
          <w:tcPr>
            <w:tcW w:w="384" w:type="pct"/>
            <w:tcBorders>
              <w:top w:val="nil"/>
              <w:left w:val="nil"/>
              <w:bottom w:val="nil"/>
              <w:right w:val="nil"/>
            </w:tcBorders>
            <w:noWrap/>
            <w:vAlign w:val="bottom"/>
            <w:hideMark/>
          </w:tcPr>
          <w:p w14:paraId="14DD8EB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$ 16.200 </w:t>
            </w:r>
          </w:p>
        </w:tc>
        <w:tc>
          <w:tcPr>
            <w:tcW w:w="307" w:type="pct"/>
            <w:tcBorders>
              <w:top w:val="nil"/>
              <w:left w:val="nil"/>
              <w:bottom w:val="nil"/>
              <w:right w:val="nil"/>
            </w:tcBorders>
            <w:noWrap/>
            <w:vAlign w:val="bottom"/>
            <w:hideMark/>
          </w:tcPr>
          <w:p w14:paraId="12B9A0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$ 47.000 </w:t>
            </w:r>
          </w:p>
        </w:tc>
        <w:tc>
          <w:tcPr>
            <w:tcW w:w="308" w:type="pct"/>
            <w:tcBorders>
              <w:top w:val="nil"/>
              <w:left w:val="nil"/>
              <w:bottom w:val="nil"/>
              <w:right w:val="nil"/>
            </w:tcBorders>
            <w:noWrap/>
            <w:vAlign w:val="bottom"/>
            <w:hideMark/>
          </w:tcPr>
          <w:p w14:paraId="7648B5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08" w:type="pct"/>
            <w:tcBorders>
              <w:top w:val="nil"/>
              <w:left w:val="nil"/>
              <w:bottom w:val="nil"/>
              <w:right w:val="nil"/>
            </w:tcBorders>
            <w:noWrap/>
            <w:vAlign w:val="bottom"/>
            <w:hideMark/>
          </w:tcPr>
          <w:p w14:paraId="5E5A253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$ 250.000 </w:t>
            </w:r>
          </w:p>
        </w:tc>
      </w:tr>
      <w:tr w:rsidR="00F71F37" w:rsidRPr="00681F07" w14:paraId="2E802613" w14:textId="77777777" w:rsidTr="00A521BD">
        <w:trPr>
          <w:trHeight w:val="300"/>
        </w:trPr>
        <w:tc>
          <w:tcPr>
            <w:tcW w:w="305" w:type="pct"/>
            <w:tcBorders>
              <w:top w:val="nil"/>
              <w:left w:val="nil"/>
              <w:bottom w:val="nil"/>
              <w:right w:val="nil"/>
            </w:tcBorders>
            <w:noWrap/>
            <w:vAlign w:val="bottom"/>
            <w:hideMark/>
          </w:tcPr>
          <w:p w14:paraId="68C0D8C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494A420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$ 569.640 </w:t>
            </w:r>
          </w:p>
        </w:tc>
        <w:tc>
          <w:tcPr>
            <w:tcW w:w="309" w:type="pct"/>
            <w:tcBorders>
              <w:top w:val="nil"/>
              <w:left w:val="nil"/>
              <w:bottom w:val="nil"/>
              <w:right w:val="nil"/>
            </w:tcBorders>
            <w:shd w:val="clear" w:color="000000" w:fill="A9D08E"/>
            <w:noWrap/>
            <w:vAlign w:val="bottom"/>
            <w:hideMark/>
          </w:tcPr>
          <w:p w14:paraId="40D5108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$ 470.000 </w:t>
            </w:r>
          </w:p>
        </w:tc>
        <w:tc>
          <w:tcPr>
            <w:tcW w:w="307" w:type="pct"/>
            <w:tcBorders>
              <w:top w:val="nil"/>
              <w:left w:val="nil"/>
              <w:bottom w:val="nil"/>
              <w:right w:val="nil"/>
            </w:tcBorders>
            <w:noWrap/>
            <w:vAlign w:val="bottom"/>
            <w:hideMark/>
          </w:tcPr>
          <w:p w14:paraId="48E7745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$ 490.680 </w:t>
            </w:r>
          </w:p>
        </w:tc>
        <w:tc>
          <w:tcPr>
            <w:tcW w:w="386" w:type="pct"/>
            <w:tcBorders>
              <w:top w:val="nil"/>
              <w:left w:val="nil"/>
              <w:bottom w:val="nil"/>
              <w:right w:val="nil"/>
            </w:tcBorders>
            <w:noWrap/>
            <w:vAlign w:val="bottom"/>
            <w:hideMark/>
          </w:tcPr>
          <w:p w14:paraId="726706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$ 607.240 </w:t>
            </w:r>
          </w:p>
        </w:tc>
        <w:tc>
          <w:tcPr>
            <w:tcW w:w="307" w:type="pct"/>
            <w:tcBorders>
              <w:top w:val="nil"/>
              <w:left w:val="nil"/>
              <w:bottom w:val="nil"/>
              <w:right w:val="nil"/>
            </w:tcBorders>
            <w:noWrap/>
            <w:vAlign w:val="bottom"/>
            <w:hideMark/>
          </w:tcPr>
          <w:p w14:paraId="755ED48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$ 959.740 </w:t>
            </w:r>
          </w:p>
        </w:tc>
        <w:tc>
          <w:tcPr>
            <w:tcW w:w="385" w:type="pct"/>
            <w:tcBorders>
              <w:top w:val="nil"/>
              <w:left w:val="nil"/>
              <w:bottom w:val="nil"/>
              <w:right w:val="nil"/>
            </w:tcBorders>
            <w:noWrap/>
            <w:vAlign w:val="bottom"/>
            <w:hideMark/>
          </w:tcPr>
          <w:p w14:paraId="520CB38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$ 761.400 </w:t>
            </w:r>
          </w:p>
        </w:tc>
        <w:tc>
          <w:tcPr>
            <w:tcW w:w="385" w:type="pct"/>
            <w:tcBorders>
              <w:top w:val="nil"/>
              <w:left w:val="nil"/>
              <w:bottom w:val="nil"/>
              <w:right w:val="nil"/>
            </w:tcBorders>
            <w:shd w:val="clear" w:color="000000" w:fill="A9D08E"/>
            <w:noWrap/>
            <w:vAlign w:val="bottom"/>
            <w:hideMark/>
          </w:tcPr>
          <w:p w14:paraId="4C505C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$ 582.800 </w:t>
            </w:r>
          </w:p>
        </w:tc>
        <w:tc>
          <w:tcPr>
            <w:tcW w:w="372" w:type="pct"/>
            <w:tcBorders>
              <w:top w:val="nil"/>
              <w:left w:val="nil"/>
              <w:bottom w:val="nil"/>
              <w:right w:val="nil"/>
            </w:tcBorders>
            <w:noWrap/>
            <w:vAlign w:val="bottom"/>
            <w:hideMark/>
          </w:tcPr>
          <w:p w14:paraId="42098E8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$ 535.800 </w:t>
            </w:r>
          </w:p>
        </w:tc>
        <w:tc>
          <w:tcPr>
            <w:tcW w:w="90" w:type="pct"/>
            <w:tcBorders>
              <w:top w:val="nil"/>
              <w:left w:val="nil"/>
              <w:bottom w:val="nil"/>
              <w:right w:val="nil"/>
            </w:tcBorders>
            <w:noWrap/>
            <w:vAlign w:val="bottom"/>
            <w:hideMark/>
          </w:tcPr>
          <w:p w14:paraId="03AD546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B8C47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$ 117.500 </w:t>
            </w:r>
          </w:p>
        </w:tc>
        <w:tc>
          <w:tcPr>
            <w:tcW w:w="384" w:type="pct"/>
            <w:tcBorders>
              <w:top w:val="nil"/>
              <w:left w:val="nil"/>
              <w:bottom w:val="nil"/>
              <w:right w:val="nil"/>
            </w:tcBorders>
            <w:noWrap/>
            <w:vAlign w:val="bottom"/>
            <w:hideMark/>
          </w:tcPr>
          <w:p w14:paraId="3F8D3C7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$ 958.800 </w:t>
            </w:r>
          </w:p>
        </w:tc>
        <w:tc>
          <w:tcPr>
            <w:tcW w:w="307" w:type="pct"/>
            <w:tcBorders>
              <w:top w:val="nil"/>
              <w:left w:val="nil"/>
              <w:bottom w:val="nil"/>
              <w:right w:val="nil"/>
            </w:tcBorders>
            <w:noWrap/>
            <w:vAlign w:val="bottom"/>
            <w:hideMark/>
          </w:tcPr>
          <w:p w14:paraId="285698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$ 56.000 </w:t>
            </w:r>
          </w:p>
        </w:tc>
        <w:tc>
          <w:tcPr>
            <w:tcW w:w="308" w:type="pct"/>
            <w:tcBorders>
              <w:top w:val="nil"/>
              <w:left w:val="nil"/>
              <w:bottom w:val="nil"/>
              <w:right w:val="nil"/>
            </w:tcBorders>
            <w:noWrap/>
            <w:vAlign w:val="bottom"/>
            <w:hideMark/>
          </w:tcPr>
          <w:p w14:paraId="1D12E76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$ 142.000 </w:t>
            </w:r>
          </w:p>
        </w:tc>
        <w:tc>
          <w:tcPr>
            <w:tcW w:w="308" w:type="pct"/>
            <w:tcBorders>
              <w:top w:val="nil"/>
              <w:left w:val="nil"/>
              <w:bottom w:val="nil"/>
              <w:right w:val="nil"/>
            </w:tcBorders>
            <w:noWrap/>
            <w:vAlign w:val="bottom"/>
            <w:hideMark/>
          </w:tcPr>
          <w:p w14:paraId="7943863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$ 150.520 </w:t>
            </w:r>
          </w:p>
        </w:tc>
      </w:tr>
      <w:tr w:rsidR="00F71F37" w:rsidRPr="00681F07" w14:paraId="46C7A830" w14:textId="77777777" w:rsidTr="00A521BD">
        <w:trPr>
          <w:trHeight w:val="300"/>
        </w:trPr>
        <w:tc>
          <w:tcPr>
            <w:tcW w:w="305" w:type="pct"/>
            <w:tcBorders>
              <w:top w:val="nil"/>
              <w:left w:val="nil"/>
              <w:bottom w:val="nil"/>
              <w:right w:val="nil"/>
            </w:tcBorders>
            <w:noWrap/>
            <w:vAlign w:val="bottom"/>
            <w:hideMark/>
          </w:tcPr>
          <w:p w14:paraId="05416EC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A42E9B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$ 753.880 </w:t>
            </w:r>
          </w:p>
        </w:tc>
        <w:tc>
          <w:tcPr>
            <w:tcW w:w="309" w:type="pct"/>
            <w:tcBorders>
              <w:top w:val="nil"/>
              <w:left w:val="nil"/>
              <w:bottom w:val="nil"/>
              <w:right w:val="nil"/>
            </w:tcBorders>
            <w:noWrap/>
            <w:vAlign w:val="bottom"/>
            <w:hideMark/>
          </w:tcPr>
          <w:p w14:paraId="340DA24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$ 901.460 </w:t>
            </w:r>
          </w:p>
        </w:tc>
        <w:tc>
          <w:tcPr>
            <w:tcW w:w="307" w:type="pct"/>
            <w:tcBorders>
              <w:top w:val="nil"/>
              <w:left w:val="nil"/>
              <w:bottom w:val="nil"/>
              <w:right w:val="nil"/>
            </w:tcBorders>
            <w:shd w:val="clear" w:color="000000" w:fill="A9D08E"/>
            <w:noWrap/>
            <w:vAlign w:val="bottom"/>
            <w:hideMark/>
          </w:tcPr>
          <w:p w14:paraId="0A17FEA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$ 690.900 </w:t>
            </w:r>
          </w:p>
        </w:tc>
        <w:tc>
          <w:tcPr>
            <w:tcW w:w="386" w:type="pct"/>
            <w:tcBorders>
              <w:top w:val="nil"/>
              <w:left w:val="nil"/>
              <w:bottom w:val="nil"/>
              <w:right w:val="nil"/>
            </w:tcBorders>
            <w:shd w:val="clear" w:color="000000" w:fill="A9D08E"/>
            <w:noWrap/>
            <w:vAlign w:val="bottom"/>
            <w:hideMark/>
          </w:tcPr>
          <w:p w14:paraId="5590F34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$ 940.000 </w:t>
            </w:r>
          </w:p>
        </w:tc>
        <w:tc>
          <w:tcPr>
            <w:tcW w:w="307" w:type="pct"/>
            <w:tcBorders>
              <w:top w:val="nil"/>
              <w:left w:val="nil"/>
              <w:bottom w:val="nil"/>
              <w:right w:val="nil"/>
            </w:tcBorders>
            <w:shd w:val="clear" w:color="000000" w:fill="A9D08E"/>
            <w:noWrap/>
            <w:vAlign w:val="bottom"/>
            <w:hideMark/>
          </w:tcPr>
          <w:p w14:paraId="34D0F3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$ 959.740 </w:t>
            </w:r>
          </w:p>
        </w:tc>
        <w:tc>
          <w:tcPr>
            <w:tcW w:w="385" w:type="pct"/>
            <w:tcBorders>
              <w:top w:val="nil"/>
              <w:left w:val="nil"/>
              <w:bottom w:val="nil"/>
              <w:right w:val="nil"/>
            </w:tcBorders>
            <w:shd w:val="clear" w:color="000000" w:fill="A9D08E"/>
            <w:noWrap/>
            <w:vAlign w:val="bottom"/>
            <w:hideMark/>
          </w:tcPr>
          <w:p w14:paraId="4F14D5B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$ 761.400 </w:t>
            </w:r>
          </w:p>
        </w:tc>
        <w:tc>
          <w:tcPr>
            <w:tcW w:w="385" w:type="pct"/>
            <w:tcBorders>
              <w:top w:val="nil"/>
              <w:left w:val="nil"/>
              <w:bottom w:val="nil"/>
              <w:right w:val="nil"/>
            </w:tcBorders>
            <w:noWrap/>
            <w:vAlign w:val="bottom"/>
            <w:hideMark/>
          </w:tcPr>
          <w:p w14:paraId="6D58417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$ 958.800 </w:t>
            </w:r>
          </w:p>
        </w:tc>
        <w:tc>
          <w:tcPr>
            <w:tcW w:w="372" w:type="pct"/>
            <w:tcBorders>
              <w:top w:val="nil"/>
              <w:left w:val="nil"/>
              <w:bottom w:val="nil"/>
              <w:right w:val="nil"/>
            </w:tcBorders>
            <w:shd w:val="clear" w:color="000000" w:fill="FFC000"/>
            <w:noWrap/>
            <w:vAlign w:val="bottom"/>
            <w:hideMark/>
          </w:tcPr>
          <w:p w14:paraId="6DD39C6F"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$ 705.000 </w:t>
            </w:r>
          </w:p>
        </w:tc>
        <w:tc>
          <w:tcPr>
            <w:tcW w:w="90" w:type="pct"/>
            <w:tcBorders>
              <w:top w:val="nil"/>
              <w:left w:val="nil"/>
              <w:bottom w:val="nil"/>
              <w:right w:val="nil"/>
            </w:tcBorders>
            <w:shd w:val="clear" w:color="000000" w:fill="FFC000"/>
            <w:noWrap/>
            <w:vAlign w:val="bottom"/>
            <w:hideMark/>
          </w:tcPr>
          <w:p w14:paraId="6A254F6C"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461" w:type="pct"/>
            <w:tcBorders>
              <w:top w:val="nil"/>
              <w:left w:val="nil"/>
              <w:bottom w:val="nil"/>
              <w:right w:val="nil"/>
            </w:tcBorders>
            <w:shd w:val="clear" w:color="000000" w:fill="A9D08E"/>
            <w:noWrap/>
            <w:vAlign w:val="bottom"/>
            <w:hideMark/>
          </w:tcPr>
          <w:p w14:paraId="3464E13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$ 1.207.900 </w:t>
            </w:r>
          </w:p>
        </w:tc>
        <w:tc>
          <w:tcPr>
            <w:tcW w:w="384" w:type="pct"/>
            <w:tcBorders>
              <w:top w:val="nil"/>
              <w:left w:val="nil"/>
              <w:bottom w:val="nil"/>
              <w:right w:val="nil"/>
            </w:tcBorders>
            <w:shd w:val="clear" w:color="000000" w:fill="A9D08E"/>
            <w:noWrap/>
            <w:vAlign w:val="bottom"/>
            <w:hideMark/>
          </w:tcPr>
          <w:p w14:paraId="1D21B6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$ 958.800 </w:t>
            </w:r>
          </w:p>
        </w:tc>
        <w:tc>
          <w:tcPr>
            <w:tcW w:w="307" w:type="pct"/>
            <w:tcBorders>
              <w:top w:val="nil"/>
              <w:left w:val="nil"/>
              <w:bottom w:val="nil"/>
              <w:right w:val="nil"/>
            </w:tcBorders>
            <w:noWrap/>
            <w:vAlign w:val="bottom"/>
            <w:hideMark/>
          </w:tcPr>
          <w:p w14:paraId="316068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$ 73.000 </w:t>
            </w:r>
          </w:p>
        </w:tc>
        <w:tc>
          <w:tcPr>
            <w:tcW w:w="308" w:type="pct"/>
            <w:tcBorders>
              <w:top w:val="nil"/>
              <w:left w:val="nil"/>
              <w:bottom w:val="nil"/>
              <w:right w:val="nil"/>
            </w:tcBorders>
            <w:noWrap/>
            <w:vAlign w:val="bottom"/>
            <w:hideMark/>
          </w:tcPr>
          <w:p w14:paraId="5A9824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$ 186.000 </w:t>
            </w:r>
          </w:p>
        </w:tc>
        <w:tc>
          <w:tcPr>
            <w:tcW w:w="308" w:type="pct"/>
            <w:tcBorders>
              <w:top w:val="nil"/>
              <w:left w:val="nil"/>
              <w:bottom w:val="nil"/>
              <w:right w:val="nil"/>
            </w:tcBorders>
            <w:noWrap/>
            <w:vAlign w:val="bottom"/>
            <w:hideMark/>
          </w:tcPr>
          <w:p w14:paraId="19BEC63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$ 197.160 </w:t>
            </w:r>
          </w:p>
        </w:tc>
      </w:tr>
      <w:tr w:rsidR="00F71F37" w:rsidRPr="00681F07" w14:paraId="64376616" w14:textId="77777777" w:rsidTr="00A521BD">
        <w:trPr>
          <w:trHeight w:val="300"/>
        </w:trPr>
        <w:tc>
          <w:tcPr>
            <w:tcW w:w="305" w:type="pct"/>
            <w:tcBorders>
              <w:top w:val="nil"/>
              <w:left w:val="nil"/>
              <w:bottom w:val="nil"/>
              <w:right w:val="nil"/>
            </w:tcBorders>
            <w:noWrap/>
            <w:vAlign w:val="bottom"/>
            <w:hideMark/>
          </w:tcPr>
          <w:p w14:paraId="748C22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F1C81D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$ 939.060 </w:t>
            </w:r>
          </w:p>
        </w:tc>
        <w:tc>
          <w:tcPr>
            <w:tcW w:w="309" w:type="pct"/>
            <w:tcBorders>
              <w:top w:val="nil"/>
              <w:left w:val="nil"/>
              <w:bottom w:val="nil"/>
              <w:right w:val="nil"/>
            </w:tcBorders>
            <w:shd w:val="clear" w:color="000000" w:fill="A9D08E"/>
            <w:noWrap/>
            <w:vAlign w:val="bottom"/>
            <w:hideMark/>
          </w:tcPr>
          <w:p w14:paraId="43AD501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$ 901.460 </w:t>
            </w:r>
          </w:p>
        </w:tc>
        <w:tc>
          <w:tcPr>
            <w:tcW w:w="307" w:type="pct"/>
            <w:tcBorders>
              <w:top w:val="nil"/>
              <w:left w:val="nil"/>
              <w:bottom w:val="nil"/>
              <w:right w:val="nil"/>
            </w:tcBorders>
            <w:noWrap/>
            <w:vAlign w:val="bottom"/>
            <w:hideMark/>
          </w:tcPr>
          <w:p w14:paraId="6AE69DC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$ 690.900 </w:t>
            </w:r>
          </w:p>
        </w:tc>
        <w:tc>
          <w:tcPr>
            <w:tcW w:w="386" w:type="pct"/>
            <w:tcBorders>
              <w:top w:val="nil"/>
              <w:left w:val="nil"/>
              <w:bottom w:val="nil"/>
              <w:right w:val="nil"/>
            </w:tcBorders>
            <w:shd w:val="clear" w:color="000000" w:fill="A9D08E"/>
            <w:noWrap/>
            <w:vAlign w:val="bottom"/>
            <w:hideMark/>
          </w:tcPr>
          <w:p w14:paraId="2C3EEAA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$ 705.000 </w:t>
            </w:r>
          </w:p>
        </w:tc>
        <w:tc>
          <w:tcPr>
            <w:tcW w:w="307" w:type="pct"/>
            <w:tcBorders>
              <w:top w:val="nil"/>
              <w:left w:val="nil"/>
              <w:bottom w:val="nil"/>
              <w:right w:val="nil"/>
            </w:tcBorders>
            <w:noWrap/>
            <w:vAlign w:val="bottom"/>
            <w:hideMark/>
          </w:tcPr>
          <w:p w14:paraId="04BDC88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$ 188.940 </w:t>
            </w:r>
          </w:p>
        </w:tc>
        <w:tc>
          <w:tcPr>
            <w:tcW w:w="385" w:type="pct"/>
            <w:tcBorders>
              <w:top w:val="nil"/>
              <w:left w:val="nil"/>
              <w:bottom w:val="nil"/>
              <w:right w:val="nil"/>
            </w:tcBorders>
            <w:noWrap/>
            <w:vAlign w:val="bottom"/>
            <w:hideMark/>
          </w:tcPr>
          <w:p w14:paraId="7FC319D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$ 648.600 </w:t>
            </w:r>
          </w:p>
        </w:tc>
        <w:tc>
          <w:tcPr>
            <w:tcW w:w="385" w:type="pct"/>
            <w:tcBorders>
              <w:top w:val="nil"/>
              <w:left w:val="nil"/>
              <w:bottom w:val="nil"/>
              <w:right w:val="nil"/>
            </w:tcBorders>
            <w:shd w:val="clear" w:color="000000" w:fill="A9D08E"/>
            <w:noWrap/>
            <w:vAlign w:val="bottom"/>
            <w:hideMark/>
          </w:tcPr>
          <w:p w14:paraId="7AC43B4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$ 9.780 </w:t>
            </w:r>
          </w:p>
        </w:tc>
        <w:tc>
          <w:tcPr>
            <w:tcW w:w="372" w:type="pct"/>
            <w:tcBorders>
              <w:top w:val="nil"/>
              <w:left w:val="nil"/>
              <w:bottom w:val="nil"/>
              <w:right w:val="nil"/>
            </w:tcBorders>
            <w:shd w:val="clear" w:color="000000" w:fill="A9D08E"/>
            <w:noWrap/>
            <w:vAlign w:val="bottom"/>
            <w:hideMark/>
          </w:tcPr>
          <w:p w14:paraId="552306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$ 535.800 </w:t>
            </w:r>
          </w:p>
        </w:tc>
        <w:tc>
          <w:tcPr>
            <w:tcW w:w="90" w:type="pct"/>
            <w:tcBorders>
              <w:top w:val="nil"/>
              <w:left w:val="nil"/>
              <w:bottom w:val="nil"/>
              <w:right w:val="nil"/>
            </w:tcBorders>
            <w:shd w:val="clear" w:color="000000" w:fill="A9D08E"/>
            <w:noWrap/>
            <w:vAlign w:val="bottom"/>
            <w:hideMark/>
          </w:tcPr>
          <w:p w14:paraId="3BC527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158CC3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$ 902.400 </w:t>
            </w:r>
          </w:p>
        </w:tc>
        <w:tc>
          <w:tcPr>
            <w:tcW w:w="384" w:type="pct"/>
            <w:tcBorders>
              <w:top w:val="nil"/>
              <w:left w:val="nil"/>
              <w:bottom w:val="nil"/>
              <w:right w:val="nil"/>
            </w:tcBorders>
            <w:noWrap/>
            <w:vAlign w:val="bottom"/>
            <w:hideMark/>
          </w:tcPr>
          <w:p w14:paraId="5443DB3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$ 864.800 </w:t>
            </w:r>
          </w:p>
        </w:tc>
        <w:tc>
          <w:tcPr>
            <w:tcW w:w="307" w:type="pct"/>
            <w:tcBorders>
              <w:top w:val="nil"/>
              <w:left w:val="nil"/>
              <w:bottom w:val="nil"/>
              <w:right w:val="nil"/>
            </w:tcBorders>
            <w:noWrap/>
            <w:vAlign w:val="bottom"/>
            <w:hideMark/>
          </w:tcPr>
          <w:p w14:paraId="4A3DC1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$ 112.000 </w:t>
            </w:r>
          </w:p>
        </w:tc>
        <w:tc>
          <w:tcPr>
            <w:tcW w:w="308" w:type="pct"/>
            <w:tcBorders>
              <w:top w:val="nil"/>
              <w:left w:val="nil"/>
              <w:bottom w:val="nil"/>
              <w:right w:val="nil"/>
            </w:tcBorders>
            <w:noWrap/>
            <w:vAlign w:val="bottom"/>
            <w:hideMark/>
          </w:tcPr>
          <w:p w14:paraId="3E37C9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$ 284.000 </w:t>
            </w:r>
          </w:p>
        </w:tc>
        <w:tc>
          <w:tcPr>
            <w:tcW w:w="308" w:type="pct"/>
            <w:tcBorders>
              <w:top w:val="nil"/>
              <w:left w:val="nil"/>
              <w:bottom w:val="nil"/>
              <w:right w:val="nil"/>
            </w:tcBorders>
            <w:noWrap/>
            <w:vAlign w:val="bottom"/>
            <w:hideMark/>
          </w:tcPr>
          <w:p w14:paraId="7D453CB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$ 301.040 </w:t>
            </w:r>
          </w:p>
        </w:tc>
      </w:tr>
      <w:tr w:rsidR="00F71F37" w:rsidRPr="00681F07" w14:paraId="55B19517" w14:textId="77777777" w:rsidTr="00A521BD">
        <w:trPr>
          <w:trHeight w:val="300"/>
        </w:trPr>
        <w:tc>
          <w:tcPr>
            <w:tcW w:w="305" w:type="pct"/>
            <w:tcBorders>
              <w:top w:val="nil"/>
              <w:left w:val="nil"/>
              <w:bottom w:val="nil"/>
              <w:right w:val="nil"/>
            </w:tcBorders>
            <w:noWrap/>
            <w:vAlign w:val="bottom"/>
            <w:hideMark/>
          </w:tcPr>
          <w:p w14:paraId="3C5454F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FFC7CE"/>
            <w:noWrap/>
            <w:vAlign w:val="bottom"/>
            <w:hideMark/>
          </w:tcPr>
          <w:p w14:paraId="0A4BCAE4"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$ 939.060 </w:t>
            </w:r>
          </w:p>
        </w:tc>
        <w:tc>
          <w:tcPr>
            <w:tcW w:w="309" w:type="pct"/>
            <w:tcBorders>
              <w:top w:val="nil"/>
              <w:left w:val="nil"/>
              <w:bottom w:val="nil"/>
              <w:right w:val="nil"/>
            </w:tcBorders>
            <w:noWrap/>
            <w:vAlign w:val="bottom"/>
            <w:hideMark/>
          </w:tcPr>
          <w:p w14:paraId="18B353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$ 564.000 </w:t>
            </w:r>
          </w:p>
        </w:tc>
        <w:tc>
          <w:tcPr>
            <w:tcW w:w="307" w:type="pct"/>
            <w:tcBorders>
              <w:top w:val="nil"/>
              <w:left w:val="nil"/>
              <w:bottom w:val="nil"/>
              <w:right w:val="nil"/>
            </w:tcBorders>
            <w:shd w:val="clear" w:color="000000" w:fill="A9D08E"/>
            <w:noWrap/>
            <w:vAlign w:val="bottom"/>
            <w:hideMark/>
          </w:tcPr>
          <w:p w14:paraId="32A2206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$ 272.600 </w:t>
            </w:r>
          </w:p>
        </w:tc>
        <w:tc>
          <w:tcPr>
            <w:tcW w:w="386" w:type="pct"/>
            <w:tcBorders>
              <w:top w:val="nil"/>
              <w:left w:val="nil"/>
              <w:bottom w:val="nil"/>
              <w:right w:val="nil"/>
            </w:tcBorders>
            <w:noWrap/>
            <w:vAlign w:val="bottom"/>
            <w:hideMark/>
          </w:tcPr>
          <w:p w14:paraId="10C12BB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$ 705.000 </w:t>
            </w:r>
          </w:p>
        </w:tc>
        <w:tc>
          <w:tcPr>
            <w:tcW w:w="307" w:type="pct"/>
            <w:tcBorders>
              <w:top w:val="nil"/>
              <w:left w:val="nil"/>
              <w:bottom w:val="nil"/>
              <w:right w:val="nil"/>
            </w:tcBorders>
            <w:shd w:val="clear" w:color="000000" w:fill="A9D08E"/>
            <w:noWrap/>
            <w:vAlign w:val="bottom"/>
            <w:hideMark/>
          </w:tcPr>
          <w:p w14:paraId="5DB5E1D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$ 188.940 </w:t>
            </w:r>
          </w:p>
        </w:tc>
        <w:tc>
          <w:tcPr>
            <w:tcW w:w="385" w:type="pct"/>
            <w:tcBorders>
              <w:top w:val="nil"/>
              <w:left w:val="nil"/>
              <w:bottom w:val="nil"/>
              <w:right w:val="nil"/>
            </w:tcBorders>
            <w:noWrap/>
            <w:vAlign w:val="bottom"/>
            <w:hideMark/>
          </w:tcPr>
          <w:p w14:paraId="25A5EC5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$ 47.500 </w:t>
            </w:r>
          </w:p>
        </w:tc>
        <w:tc>
          <w:tcPr>
            <w:tcW w:w="385" w:type="pct"/>
            <w:tcBorders>
              <w:top w:val="nil"/>
              <w:left w:val="nil"/>
              <w:bottom w:val="nil"/>
              <w:right w:val="nil"/>
            </w:tcBorders>
            <w:shd w:val="clear" w:color="000000" w:fill="A9D08E"/>
            <w:noWrap/>
            <w:vAlign w:val="bottom"/>
            <w:hideMark/>
          </w:tcPr>
          <w:p w14:paraId="6967B8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$ 202.100 </w:t>
            </w:r>
          </w:p>
        </w:tc>
        <w:tc>
          <w:tcPr>
            <w:tcW w:w="372" w:type="pct"/>
            <w:tcBorders>
              <w:top w:val="nil"/>
              <w:left w:val="nil"/>
              <w:bottom w:val="nil"/>
              <w:right w:val="nil"/>
            </w:tcBorders>
            <w:noWrap/>
            <w:vAlign w:val="bottom"/>
            <w:hideMark/>
          </w:tcPr>
          <w:p w14:paraId="4B2CD8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$ 705.000 </w:t>
            </w:r>
          </w:p>
        </w:tc>
        <w:tc>
          <w:tcPr>
            <w:tcW w:w="90" w:type="pct"/>
            <w:tcBorders>
              <w:top w:val="nil"/>
              <w:left w:val="nil"/>
              <w:bottom w:val="nil"/>
              <w:right w:val="nil"/>
            </w:tcBorders>
            <w:noWrap/>
            <w:vAlign w:val="bottom"/>
            <w:hideMark/>
          </w:tcPr>
          <w:p w14:paraId="126825D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407F68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$ 902.400 </w:t>
            </w:r>
          </w:p>
        </w:tc>
        <w:tc>
          <w:tcPr>
            <w:tcW w:w="384" w:type="pct"/>
            <w:tcBorders>
              <w:top w:val="nil"/>
              <w:left w:val="nil"/>
              <w:bottom w:val="nil"/>
              <w:right w:val="nil"/>
            </w:tcBorders>
            <w:shd w:val="clear" w:color="000000" w:fill="A9D08E"/>
            <w:noWrap/>
            <w:vAlign w:val="bottom"/>
            <w:hideMark/>
          </w:tcPr>
          <w:p w14:paraId="72E8B65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$ 864.800 </w:t>
            </w:r>
          </w:p>
        </w:tc>
        <w:tc>
          <w:tcPr>
            <w:tcW w:w="307" w:type="pct"/>
            <w:tcBorders>
              <w:top w:val="nil"/>
              <w:left w:val="nil"/>
              <w:bottom w:val="nil"/>
              <w:right w:val="nil"/>
            </w:tcBorders>
            <w:noWrap/>
            <w:vAlign w:val="bottom"/>
            <w:hideMark/>
          </w:tcPr>
          <w:p w14:paraId="64A91A6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$ 300.000 </w:t>
            </w:r>
          </w:p>
        </w:tc>
        <w:tc>
          <w:tcPr>
            <w:tcW w:w="308" w:type="pct"/>
            <w:tcBorders>
              <w:top w:val="nil"/>
              <w:left w:val="nil"/>
              <w:bottom w:val="nil"/>
              <w:right w:val="nil"/>
            </w:tcBorders>
            <w:noWrap/>
            <w:vAlign w:val="bottom"/>
            <w:hideMark/>
          </w:tcPr>
          <w:p w14:paraId="46679F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$ 298.000 </w:t>
            </w:r>
          </w:p>
        </w:tc>
        <w:tc>
          <w:tcPr>
            <w:tcW w:w="308" w:type="pct"/>
            <w:tcBorders>
              <w:top w:val="nil"/>
              <w:left w:val="nil"/>
              <w:bottom w:val="nil"/>
              <w:right w:val="nil"/>
            </w:tcBorders>
            <w:noWrap/>
            <w:vAlign w:val="bottom"/>
            <w:hideMark/>
          </w:tcPr>
          <w:p w14:paraId="1052DB3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$ 315.880 </w:t>
            </w:r>
          </w:p>
        </w:tc>
      </w:tr>
      <w:tr w:rsidR="00F71F37" w:rsidRPr="00681F07" w14:paraId="178BBEFD" w14:textId="77777777" w:rsidTr="00A521BD">
        <w:trPr>
          <w:trHeight w:val="300"/>
        </w:trPr>
        <w:tc>
          <w:tcPr>
            <w:tcW w:w="305" w:type="pct"/>
            <w:tcBorders>
              <w:top w:val="nil"/>
              <w:left w:val="nil"/>
              <w:bottom w:val="nil"/>
              <w:right w:val="nil"/>
            </w:tcBorders>
            <w:noWrap/>
            <w:vAlign w:val="bottom"/>
            <w:hideMark/>
          </w:tcPr>
          <w:p w14:paraId="18B17C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6C09EE1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$ 700.300 </w:t>
            </w:r>
          </w:p>
        </w:tc>
        <w:tc>
          <w:tcPr>
            <w:tcW w:w="309" w:type="pct"/>
            <w:tcBorders>
              <w:top w:val="nil"/>
              <w:left w:val="nil"/>
              <w:bottom w:val="nil"/>
              <w:right w:val="nil"/>
            </w:tcBorders>
            <w:shd w:val="clear" w:color="000000" w:fill="A9D08E"/>
            <w:noWrap/>
            <w:vAlign w:val="bottom"/>
            <w:hideMark/>
          </w:tcPr>
          <w:p w14:paraId="53FED27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$ 564.000 </w:t>
            </w:r>
          </w:p>
        </w:tc>
        <w:tc>
          <w:tcPr>
            <w:tcW w:w="307" w:type="pct"/>
            <w:tcBorders>
              <w:top w:val="nil"/>
              <w:left w:val="nil"/>
              <w:bottom w:val="nil"/>
              <w:right w:val="nil"/>
            </w:tcBorders>
            <w:shd w:val="clear" w:color="000000" w:fill="A9D08E"/>
            <w:noWrap/>
            <w:vAlign w:val="bottom"/>
            <w:hideMark/>
          </w:tcPr>
          <w:p w14:paraId="71DE478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$ 1.152.440 </w:t>
            </w:r>
          </w:p>
        </w:tc>
        <w:tc>
          <w:tcPr>
            <w:tcW w:w="386" w:type="pct"/>
            <w:tcBorders>
              <w:top w:val="nil"/>
              <w:left w:val="nil"/>
              <w:bottom w:val="nil"/>
              <w:right w:val="nil"/>
            </w:tcBorders>
            <w:noWrap/>
            <w:vAlign w:val="bottom"/>
            <w:hideMark/>
          </w:tcPr>
          <w:p w14:paraId="776BB7E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$ 940.000 </w:t>
            </w:r>
          </w:p>
        </w:tc>
        <w:tc>
          <w:tcPr>
            <w:tcW w:w="307" w:type="pct"/>
            <w:tcBorders>
              <w:top w:val="nil"/>
              <w:left w:val="nil"/>
              <w:bottom w:val="nil"/>
              <w:right w:val="nil"/>
            </w:tcBorders>
            <w:noWrap/>
            <w:vAlign w:val="bottom"/>
            <w:hideMark/>
          </w:tcPr>
          <w:p w14:paraId="7A7ADE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$ 1.034.000 </w:t>
            </w:r>
          </w:p>
        </w:tc>
        <w:tc>
          <w:tcPr>
            <w:tcW w:w="385" w:type="pct"/>
            <w:tcBorders>
              <w:top w:val="nil"/>
              <w:left w:val="nil"/>
              <w:bottom w:val="nil"/>
              <w:right w:val="nil"/>
            </w:tcBorders>
            <w:shd w:val="clear" w:color="000000" w:fill="A9D08E"/>
            <w:noWrap/>
            <w:vAlign w:val="bottom"/>
            <w:hideMark/>
          </w:tcPr>
          <w:p w14:paraId="56A671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$ 80.000 </w:t>
            </w:r>
          </w:p>
        </w:tc>
        <w:tc>
          <w:tcPr>
            <w:tcW w:w="385" w:type="pct"/>
            <w:tcBorders>
              <w:top w:val="nil"/>
              <w:left w:val="nil"/>
              <w:bottom w:val="nil"/>
              <w:right w:val="nil"/>
            </w:tcBorders>
            <w:shd w:val="clear" w:color="000000" w:fill="A9D08E"/>
            <w:noWrap/>
            <w:vAlign w:val="bottom"/>
            <w:hideMark/>
          </w:tcPr>
          <w:p w14:paraId="4A6D175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$ 685.260 </w:t>
            </w:r>
          </w:p>
        </w:tc>
        <w:tc>
          <w:tcPr>
            <w:tcW w:w="372" w:type="pct"/>
            <w:tcBorders>
              <w:top w:val="nil"/>
              <w:left w:val="nil"/>
              <w:bottom w:val="nil"/>
              <w:right w:val="nil"/>
            </w:tcBorders>
            <w:noWrap/>
            <w:vAlign w:val="bottom"/>
            <w:hideMark/>
          </w:tcPr>
          <w:p w14:paraId="56245B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$ 1.898.800 </w:t>
            </w:r>
          </w:p>
        </w:tc>
        <w:tc>
          <w:tcPr>
            <w:tcW w:w="90" w:type="pct"/>
            <w:tcBorders>
              <w:top w:val="nil"/>
              <w:left w:val="nil"/>
              <w:bottom w:val="nil"/>
              <w:right w:val="nil"/>
            </w:tcBorders>
            <w:noWrap/>
            <w:vAlign w:val="bottom"/>
            <w:hideMark/>
          </w:tcPr>
          <w:p w14:paraId="4BCB155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8FE300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$ 103.400 </w:t>
            </w:r>
          </w:p>
        </w:tc>
        <w:tc>
          <w:tcPr>
            <w:tcW w:w="384" w:type="pct"/>
            <w:tcBorders>
              <w:top w:val="nil"/>
              <w:left w:val="nil"/>
              <w:bottom w:val="nil"/>
              <w:right w:val="nil"/>
            </w:tcBorders>
            <w:noWrap/>
            <w:vAlign w:val="bottom"/>
            <w:hideMark/>
          </w:tcPr>
          <w:p w14:paraId="5A844CD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$ 808.400 </w:t>
            </w:r>
          </w:p>
        </w:tc>
        <w:tc>
          <w:tcPr>
            <w:tcW w:w="307" w:type="pct"/>
            <w:tcBorders>
              <w:top w:val="nil"/>
              <w:left w:val="nil"/>
              <w:bottom w:val="nil"/>
              <w:right w:val="nil"/>
            </w:tcBorders>
            <w:noWrap/>
            <w:vAlign w:val="bottom"/>
            <w:hideMark/>
          </w:tcPr>
          <w:p w14:paraId="2084899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$ 177.000 </w:t>
            </w:r>
          </w:p>
        </w:tc>
        <w:tc>
          <w:tcPr>
            <w:tcW w:w="308" w:type="pct"/>
            <w:tcBorders>
              <w:top w:val="nil"/>
              <w:left w:val="nil"/>
              <w:bottom w:val="nil"/>
              <w:right w:val="nil"/>
            </w:tcBorders>
            <w:noWrap/>
            <w:vAlign w:val="bottom"/>
            <w:hideMark/>
          </w:tcPr>
          <w:p w14:paraId="179FCD5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$ 1.515.000 </w:t>
            </w:r>
          </w:p>
        </w:tc>
        <w:tc>
          <w:tcPr>
            <w:tcW w:w="308" w:type="pct"/>
            <w:tcBorders>
              <w:top w:val="nil"/>
              <w:left w:val="nil"/>
              <w:bottom w:val="nil"/>
              <w:right w:val="nil"/>
            </w:tcBorders>
            <w:noWrap/>
            <w:vAlign w:val="bottom"/>
            <w:hideMark/>
          </w:tcPr>
          <w:p w14:paraId="68942CE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$ 1.600.000 </w:t>
            </w:r>
          </w:p>
        </w:tc>
      </w:tr>
      <w:tr w:rsidR="00F71F37" w:rsidRPr="00681F07" w14:paraId="1DBCC005" w14:textId="77777777" w:rsidTr="00A521BD">
        <w:trPr>
          <w:trHeight w:val="300"/>
        </w:trPr>
        <w:tc>
          <w:tcPr>
            <w:tcW w:w="305" w:type="pct"/>
            <w:tcBorders>
              <w:top w:val="nil"/>
              <w:left w:val="nil"/>
              <w:bottom w:val="nil"/>
              <w:right w:val="nil"/>
            </w:tcBorders>
            <w:noWrap/>
            <w:vAlign w:val="bottom"/>
            <w:hideMark/>
          </w:tcPr>
          <w:p w14:paraId="672AA94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6AADF46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$ 700.300 </w:t>
            </w:r>
          </w:p>
        </w:tc>
        <w:tc>
          <w:tcPr>
            <w:tcW w:w="309" w:type="pct"/>
            <w:tcBorders>
              <w:top w:val="nil"/>
              <w:left w:val="nil"/>
              <w:bottom w:val="nil"/>
              <w:right w:val="nil"/>
            </w:tcBorders>
            <w:noWrap/>
            <w:vAlign w:val="bottom"/>
            <w:hideMark/>
          </w:tcPr>
          <w:p w14:paraId="2E8699F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$ 617.580 </w:t>
            </w:r>
          </w:p>
        </w:tc>
        <w:tc>
          <w:tcPr>
            <w:tcW w:w="307" w:type="pct"/>
            <w:tcBorders>
              <w:top w:val="nil"/>
              <w:left w:val="nil"/>
              <w:bottom w:val="nil"/>
              <w:right w:val="nil"/>
            </w:tcBorders>
            <w:noWrap/>
            <w:vAlign w:val="bottom"/>
            <w:hideMark/>
          </w:tcPr>
          <w:p w14:paraId="7CCD848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$ 1.152.440 </w:t>
            </w:r>
          </w:p>
        </w:tc>
        <w:tc>
          <w:tcPr>
            <w:tcW w:w="386" w:type="pct"/>
            <w:tcBorders>
              <w:top w:val="nil"/>
              <w:left w:val="nil"/>
              <w:bottom w:val="nil"/>
              <w:right w:val="nil"/>
            </w:tcBorders>
            <w:shd w:val="clear" w:color="000000" w:fill="A9D08E"/>
            <w:noWrap/>
            <w:vAlign w:val="bottom"/>
            <w:hideMark/>
          </w:tcPr>
          <w:p w14:paraId="7362FD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$ 80.000 </w:t>
            </w:r>
          </w:p>
        </w:tc>
        <w:tc>
          <w:tcPr>
            <w:tcW w:w="307" w:type="pct"/>
            <w:tcBorders>
              <w:top w:val="nil"/>
              <w:left w:val="nil"/>
              <w:bottom w:val="nil"/>
              <w:right w:val="nil"/>
            </w:tcBorders>
            <w:shd w:val="clear" w:color="000000" w:fill="A9D08E"/>
            <w:noWrap/>
            <w:vAlign w:val="bottom"/>
            <w:hideMark/>
          </w:tcPr>
          <w:p w14:paraId="37AA916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$ 1.034.000 </w:t>
            </w:r>
          </w:p>
        </w:tc>
        <w:tc>
          <w:tcPr>
            <w:tcW w:w="385" w:type="pct"/>
            <w:tcBorders>
              <w:top w:val="nil"/>
              <w:left w:val="nil"/>
              <w:bottom w:val="nil"/>
              <w:right w:val="nil"/>
            </w:tcBorders>
            <w:shd w:val="clear" w:color="000000" w:fill="A9D08E"/>
            <w:noWrap/>
            <w:vAlign w:val="bottom"/>
            <w:hideMark/>
          </w:tcPr>
          <w:p w14:paraId="259978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$ 47.500 </w:t>
            </w:r>
          </w:p>
        </w:tc>
        <w:tc>
          <w:tcPr>
            <w:tcW w:w="385" w:type="pct"/>
            <w:tcBorders>
              <w:top w:val="nil"/>
              <w:left w:val="nil"/>
              <w:bottom w:val="nil"/>
              <w:right w:val="nil"/>
            </w:tcBorders>
            <w:noWrap/>
            <w:vAlign w:val="bottom"/>
            <w:hideMark/>
          </w:tcPr>
          <w:p w14:paraId="0BC1321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$ 685.260 </w:t>
            </w:r>
          </w:p>
        </w:tc>
        <w:tc>
          <w:tcPr>
            <w:tcW w:w="372" w:type="pct"/>
            <w:tcBorders>
              <w:top w:val="nil"/>
              <w:left w:val="nil"/>
              <w:bottom w:val="nil"/>
              <w:right w:val="nil"/>
            </w:tcBorders>
            <w:shd w:val="clear" w:color="000000" w:fill="A9D08E"/>
            <w:noWrap/>
            <w:vAlign w:val="bottom"/>
            <w:hideMark/>
          </w:tcPr>
          <w:p w14:paraId="0DAC02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$ 1.898.800 </w:t>
            </w:r>
          </w:p>
        </w:tc>
        <w:tc>
          <w:tcPr>
            <w:tcW w:w="90" w:type="pct"/>
            <w:tcBorders>
              <w:top w:val="nil"/>
              <w:left w:val="nil"/>
              <w:bottom w:val="nil"/>
              <w:right w:val="nil"/>
            </w:tcBorders>
            <w:shd w:val="clear" w:color="000000" w:fill="A9D08E"/>
            <w:noWrap/>
            <w:vAlign w:val="bottom"/>
            <w:hideMark/>
          </w:tcPr>
          <w:p w14:paraId="1AD5FC8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1E451C1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$ 667.400 </w:t>
            </w:r>
          </w:p>
        </w:tc>
        <w:tc>
          <w:tcPr>
            <w:tcW w:w="384" w:type="pct"/>
            <w:tcBorders>
              <w:top w:val="nil"/>
              <w:left w:val="nil"/>
              <w:bottom w:val="nil"/>
              <w:right w:val="nil"/>
            </w:tcBorders>
            <w:shd w:val="clear" w:color="000000" w:fill="A9D08E"/>
            <w:noWrap/>
            <w:vAlign w:val="bottom"/>
            <w:hideMark/>
          </w:tcPr>
          <w:p w14:paraId="5C5434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$ 808.400 </w:t>
            </w:r>
          </w:p>
        </w:tc>
        <w:tc>
          <w:tcPr>
            <w:tcW w:w="307" w:type="pct"/>
            <w:tcBorders>
              <w:top w:val="nil"/>
              <w:left w:val="nil"/>
              <w:bottom w:val="nil"/>
              <w:right w:val="nil"/>
            </w:tcBorders>
            <w:noWrap/>
            <w:vAlign w:val="bottom"/>
            <w:hideMark/>
          </w:tcPr>
          <w:p w14:paraId="257FC21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$ 338.000 </w:t>
            </w:r>
          </w:p>
        </w:tc>
        <w:tc>
          <w:tcPr>
            <w:tcW w:w="308" w:type="pct"/>
            <w:tcBorders>
              <w:top w:val="nil"/>
              <w:left w:val="nil"/>
              <w:bottom w:val="nil"/>
              <w:right w:val="nil"/>
            </w:tcBorders>
            <w:noWrap/>
            <w:vAlign w:val="bottom"/>
            <w:hideMark/>
          </w:tcPr>
          <w:p w14:paraId="3144C8B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$ 1.177.000 </w:t>
            </w:r>
          </w:p>
        </w:tc>
        <w:tc>
          <w:tcPr>
            <w:tcW w:w="308" w:type="pct"/>
            <w:tcBorders>
              <w:top w:val="nil"/>
              <w:left w:val="nil"/>
              <w:bottom w:val="nil"/>
              <w:right w:val="nil"/>
            </w:tcBorders>
            <w:noWrap/>
            <w:vAlign w:val="bottom"/>
            <w:hideMark/>
          </w:tcPr>
          <w:p w14:paraId="36D4D35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$ 1.247.620 </w:t>
            </w:r>
          </w:p>
        </w:tc>
      </w:tr>
      <w:tr w:rsidR="00F71F37" w:rsidRPr="00681F07" w14:paraId="4A4BB63A" w14:textId="77777777" w:rsidTr="00A521BD">
        <w:trPr>
          <w:trHeight w:val="300"/>
        </w:trPr>
        <w:tc>
          <w:tcPr>
            <w:tcW w:w="305" w:type="pct"/>
            <w:tcBorders>
              <w:top w:val="nil"/>
              <w:left w:val="nil"/>
              <w:bottom w:val="nil"/>
              <w:right w:val="nil"/>
            </w:tcBorders>
            <w:noWrap/>
            <w:vAlign w:val="bottom"/>
            <w:hideMark/>
          </w:tcPr>
          <w:p w14:paraId="6D1F4C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64CB2A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$ 753.880 </w:t>
            </w:r>
          </w:p>
        </w:tc>
        <w:tc>
          <w:tcPr>
            <w:tcW w:w="309" w:type="pct"/>
            <w:tcBorders>
              <w:top w:val="nil"/>
              <w:left w:val="nil"/>
              <w:bottom w:val="nil"/>
              <w:right w:val="nil"/>
            </w:tcBorders>
            <w:shd w:val="clear" w:color="000000" w:fill="A9D08E"/>
            <w:noWrap/>
            <w:vAlign w:val="bottom"/>
            <w:hideMark/>
          </w:tcPr>
          <w:p w14:paraId="611F00C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$ 617.580 </w:t>
            </w:r>
          </w:p>
        </w:tc>
        <w:tc>
          <w:tcPr>
            <w:tcW w:w="307" w:type="pct"/>
            <w:tcBorders>
              <w:top w:val="nil"/>
              <w:left w:val="nil"/>
              <w:bottom w:val="nil"/>
              <w:right w:val="nil"/>
            </w:tcBorders>
            <w:shd w:val="clear" w:color="000000" w:fill="A9D08E"/>
            <w:noWrap/>
            <w:vAlign w:val="bottom"/>
            <w:hideMark/>
          </w:tcPr>
          <w:p w14:paraId="7D6EB89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$ 1.036.820 </w:t>
            </w:r>
          </w:p>
        </w:tc>
        <w:tc>
          <w:tcPr>
            <w:tcW w:w="386" w:type="pct"/>
            <w:tcBorders>
              <w:top w:val="nil"/>
              <w:left w:val="nil"/>
              <w:bottom w:val="nil"/>
              <w:right w:val="nil"/>
            </w:tcBorders>
            <w:noWrap/>
            <w:vAlign w:val="bottom"/>
            <w:hideMark/>
          </w:tcPr>
          <w:p w14:paraId="1BACB6A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$ 80.000 </w:t>
            </w:r>
          </w:p>
        </w:tc>
        <w:tc>
          <w:tcPr>
            <w:tcW w:w="307" w:type="pct"/>
            <w:tcBorders>
              <w:top w:val="nil"/>
              <w:left w:val="nil"/>
              <w:bottom w:val="nil"/>
              <w:right w:val="nil"/>
            </w:tcBorders>
            <w:shd w:val="clear" w:color="000000" w:fill="A9D08E"/>
            <w:noWrap/>
            <w:vAlign w:val="bottom"/>
            <w:hideMark/>
          </w:tcPr>
          <w:p w14:paraId="4BE7DBE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$ 856.340 </w:t>
            </w:r>
          </w:p>
        </w:tc>
        <w:tc>
          <w:tcPr>
            <w:tcW w:w="385" w:type="pct"/>
            <w:tcBorders>
              <w:top w:val="nil"/>
              <w:left w:val="nil"/>
              <w:bottom w:val="nil"/>
              <w:right w:val="nil"/>
            </w:tcBorders>
            <w:noWrap/>
            <w:vAlign w:val="bottom"/>
            <w:hideMark/>
          </w:tcPr>
          <w:p w14:paraId="18EB8EA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$ 1.225.760 </w:t>
            </w:r>
          </w:p>
        </w:tc>
        <w:tc>
          <w:tcPr>
            <w:tcW w:w="385" w:type="pct"/>
            <w:tcBorders>
              <w:top w:val="nil"/>
              <w:left w:val="nil"/>
              <w:bottom w:val="nil"/>
              <w:right w:val="nil"/>
            </w:tcBorders>
            <w:shd w:val="clear" w:color="000000" w:fill="A9D08E"/>
            <w:noWrap/>
            <w:vAlign w:val="bottom"/>
            <w:hideMark/>
          </w:tcPr>
          <w:p w14:paraId="1FCC417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$ 414.540 </w:t>
            </w:r>
          </w:p>
        </w:tc>
        <w:tc>
          <w:tcPr>
            <w:tcW w:w="372" w:type="pct"/>
            <w:tcBorders>
              <w:top w:val="nil"/>
              <w:left w:val="nil"/>
              <w:bottom w:val="nil"/>
              <w:right w:val="nil"/>
            </w:tcBorders>
            <w:noWrap/>
            <w:vAlign w:val="bottom"/>
            <w:hideMark/>
          </w:tcPr>
          <w:p w14:paraId="79F8067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$ 672.100 </w:t>
            </w:r>
          </w:p>
        </w:tc>
        <w:tc>
          <w:tcPr>
            <w:tcW w:w="90" w:type="pct"/>
            <w:tcBorders>
              <w:top w:val="nil"/>
              <w:left w:val="nil"/>
              <w:bottom w:val="nil"/>
              <w:right w:val="nil"/>
            </w:tcBorders>
            <w:noWrap/>
            <w:vAlign w:val="bottom"/>
            <w:hideMark/>
          </w:tcPr>
          <w:p w14:paraId="3B1CB8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57D94CA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$ 507.600 </w:t>
            </w:r>
          </w:p>
        </w:tc>
        <w:tc>
          <w:tcPr>
            <w:tcW w:w="384" w:type="pct"/>
            <w:tcBorders>
              <w:top w:val="nil"/>
              <w:left w:val="nil"/>
              <w:bottom w:val="nil"/>
              <w:right w:val="nil"/>
            </w:tcBorders>
            <w:noWrap/>
            <w:vAlign w:val="bottom"/>
            <w:hideMark/>
          </w:tcPr>
          <w:p w14:paraId="465E9B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$ 869.500 </w:t>
            </w:r>
          </w:p>
        </w:tc>
        <w:tc>
          <w:tcPr>
            <w:tcW w:w="307" w:type="pct"/>
            <w:tcBorders>
              <w:top w:val="nil"/>
              <w:left w:val="nil"/>
              <w:bottom w:val="nil"/>
              <w:right w:val="nil"/>
            </w:tcBorders>
            <w:noWrap/>
            <w:vAlign w:val="bottom"/>
            <w:hideMark/>
          </w:tcPr>
          <w:p w14:paraId="367E837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$ 240.000 </w:t>
            </w:r>
          </w:p>
        </w:tc>
        <w:tc>
          <w:tcPr>
            <w:tcW w:w="308" w:type="pct"/>
            <w:tcBorders>
              <w:top w:val="nil"/>
              <w:left w:val="nil"/>
              <w:bottom w:val="nil"/>
              <w:right w:val="nil"/>
            </w:tcBorders>
            <w:noWrap/>
            <w:vAlign w:val="bottom"/>
            <w:hideMark/>
          </w:tcPr>
          <w:p w14:paraId="2E871D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 </w:t>
            </w:r>
          </w:p>
        </w:tc>
        <w:tc>
          <w:tcPr>
            <w:tcW w:w="308" w:type="pct"/>
            <w:tcBorders>
              <w:top w:val="nil"/>
              <w:left w:val="nil"/>
              <w:bottom w:val="nil"/>
              <w:right w:val="nil"/>
            </w:tcBorders>
            <w:noWrap/>
            <w:vAlign w:val="bottom"/>
            <w:hideMark/>
          </w:tcPr>
          <w:p w14:paraId="108E9D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$ 26.500 </w:t>
            </w:r>
          </w:p>
        </w:tc>
      </w:tr>
      <w:tr w:rsidR="00F71F37" w:rsidRPr="00681F07" w14:paraId="60B41466" w14:textId="77777777" w:rsidTr="00A521BD">
        <w:trPr>
          <w:trHeight w:val="300"/>
        </w:trPr>
        <w:tc>
          <w:tcPr>
            <w:tcW w:w="305" w:type="pct"/>
            <w:tcBorders>
              <w:top w:val="nil"/>
              <w:left w:val="nil"/>
              <w:bottom w:val="nil"/>
              <w:right w:val="nil"/>
            </w:tcBorders>
            <w:noWrap/>
            <w:vAlign w:val="bottom"/>
            <w:hideMark/>
          </w:tcPr>
          <w:p w14:paraId="559AA1B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283AD0B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$ 714.400 </w:t>
            </w:r>
          </w:p>
        </w:tc>
        <w:tc>
          <w:tcPr>
            <w:tcW w:w="309" w:type="pct"/>
            <w:tcBorders>
              <w:top w:val="nil"/>
              <w:left w:val="nil"/>
              <w:bottom w:val="nil"/>
              <w:right w:val="nil"/>
            </w:tcBorders>
            <w:noWrap/>
            <w:vAlign w:val="bottom"/>
            <w:hideMark/>
          </w:tcPr>
          <w:p w14:paraId="73667B4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$ 753.880 </w:t>
            </w:r>
          </w:p>
        </w:tc>
        <w:tc>
          <w:tcPr>
            <w:tcW w:w="307" w:type="pct"/>
            <w:tcBorders>
              <w:top w:val="nil"/>
              <w:left w:val="nil"/>
              <w:bottom w:val="nil"/>
              <w:right w:val="nil"/>
            </w:tcBorders>
            <w:shd w:val="clear" w:color="000000" w:fill="A9D08E"/>
            <w:noWrap/>
            <w:vAlign w:val="bottom"/>
            <w:hideMark/>
          </w:tcPr>
          <w:p w14:paraId="3D957CB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$ 376.000 </w:t>
            </w:r>
          </w:p>
        </w:tc>
        <w:tc>
          <w:tcPr>
            <w:tcW w:w="386" w:type="pct"/>
            <w:tcBorders>
              <w:top w:val="nil"/>
              <w:left w:val="nil"/>
              <w:bottom w:val="nil"/>
              <w:right w:val="nil"/>
            </w:tcBorders>
            <w:shd w:val="clear" w:color="000000" w:fill="A9D08E"/>
            <w:noWrap/>
            <w:vAlign w:val="bottom"/>
            <w:hideMark/>
          </w:tcPr>
          <w:p w14:paraId="2ADD308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$ 878.900 </w:t>
            </w:r>
          </w:p>
        </w:tc>
        <w:tc>
          <w:tcPr>
            <w:tcW w:w="307" w:type="pct"/>
            <w:tcBorders>
              <w:top w:val="nil"/>
              <w:left w:val="nil"/>
              <w:bottom w:val="nil"/>
              <w:right w:val="nil"/>
            </w:tcBorders>
            <w:shd w:val="clear" w:color="000000" w:fill="A9D08E"/>
            <w:noWrap/>
            <w:vAlign w:val="bottom"/>
            <w:hideMark/>
          </w:tcPr>
          <w:p w14:paraId="029A59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$ 1.165.600 </w:t>
            </w:r>
          </w:p>
        </w:tc>
        <w:tc>
          <w:tcPr>
            <w:tcW w:w="385" w:type="pct"/>
            <w:tcBorders>
              <w:top w:val="nil"/>
              <w:left w:val="nil"/>
              <w:bottom w:val="nil"/>
              <w:right w:val="nil"/>
            </w:tcBorders>
            <w:shd w:val="clear" w:color="000000" w:fill="A9D08E"/>
            <w:noWrap/>
            <w:vAlign w:val="bottom"/>
            <w:hideMark/>
          </w:tcPr>
          <w:p w14:paraId="766FC82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$ 1.225.760 </w:t>
            </w:r>
          </w:p>
        </w:tc>
        <w:tc>
          <w:tcPr>
            <w:tcW w:w="385" w:type="pct"/>
            <w:tcBorders>
              <w:top w:val="nil"/>
              <w:left w:val="nil"/>
              <w:bottom w:val="nil"/>
              <w:right w:val="nil"/>
            </w:tcBorders>
            <w:noWrap/>
            <w:vAlign w:val="bottom"/>
            <w:hideMark/>
          </w:tcPr>
          <w:p w14:paraId="395F16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$ 616.640 </w:t>
            </w:r>
          </w:p>
        </w:tc>
        <w:tc>
          <w:tcPr>
            <w:tcW w:w="372" w:type="pct"/>
            <w:tcBorders>
              <w:top w:val="nil"/>
              <w:left w:val="nil"/>
              <w:bottom w:val="nil"/>
              <w:right w:val="nil"/>
            </w:tcBorders>
            <w:shd w:val="clear" w:color="000000" w:fill="A9D08E"/>
            <w:noWrap/>
            <w:vAlign w:val="bottom"/>
            <w:hideMark/>
          </w:tcPr>
          <w:p w14:paraId="0FFE817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$ 672.100 </w:t>
            </w:r>
          </w:p>
        </w:tc>
        <w:tc>
          <w:tcPr>
            <w:tcW w:w="90" w:type="pct"/>
            <w:tcBorders>
              <w:top w:val="nil"/>
              <w:left w:val="nil"/>
              <w:bottom w:val="nil"/>
              <w:right w:val="nil"/>
            </w:tcBorders>
            <w:shd w:val="clear" w:color="000000" w:fill="A9D08E"/>
            <w:noWrap/>
            <w:vAlign w:val="bottom"/>
            <w:hideMark/>
          </w:tcPr>
          <w:p w14:paraId="31B8D0F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1A35C3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$ 1.278.400 </w:t>
            </w:r>
          </w:p>
        </w:tc>
        <w:tc>
          <w:tcPr>
            <w:tcW w:w="384" w:type="pct"/>
            <w:tcBorders>
              <w:top w:val="nil"/>
              <w:left w:val="nil"/>
              <w:bottom w:val="nil"/>
              <w:right w:val="nil"/>
            </w:tcBorders>
            <w:noWrap/>
            <w:vAlign w:val="bottom"/>
            <w:hideMark/>
          </w:tcPr>
          <w:p w14:paraId="1B8BF8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$ 131.600 </w:t>
            </w:r>
          </w:p>
        </w:tc>
        <w:tc>
          <w:tcPr>
            <w:tcW w:w="307" w:type="pct"/>
            <w:tcBorders>
              <w:top w:val="nil"/>
              <w:left w:val="nil"/>
              <w:bottom w:val="nil"/>
              <w:right w:val="nil"/>
            </w:tcBorders>
            <w:noWrap/>
            <w:vAlign w:val="bottom"/>
            <w:hideMark/>
          </w:tcPr>
          <w:p w14:paraId="63B6BDA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$ 59.000 </w:t>
            </w:r>
          </w:p>
        </w:tc>
        <w:tc>
          <w:tcPr>
            <w:tcW w:w="308" w:type="pct"/>
            <w:tcBorders>
              <w:top w:val="nil"/>
              <w:left w:val="nil"/>
              <w:bottom w:val="nil"/>
              <w:right w:val="nil"/>
            </w:tcBorders>
            <w:noWrap/>
            <w:vAlign w:val="bottom"/>
            <w:hideMark/>
          </w:tcPr>
          <w:p w14:paraId="7496370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$ 74.000 </w:t>
            </w:r>
          </w:p>
        </w:tc>
        <w:tc>
          <w:tcPr>
            <w:tcW w:w="308" w:type="pct"/>
            <w:tcBorders>
              <w:top w:val="nil"/>
              <w:left w:val="nil"/>
              <w:bottom w:val="nil"/>
              <w:right w:val="nil"/>
            </w:tcBorders>
            <w:noWrap/>
            <w:vAlign w:val="bottom"/>
            <w:hideMark/>
          </w:tcPr>
          <w:p w14:paraId="41C9404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$ 78.440 </w:t>
            </w:r>
          </w:p>
        </w:tc>
      </w:tr>
      <w:tr w:rsidR="00F71F37" w:rsidRPr="00681F07" w14:paraId="2E432C0F" w14:textId="77777777" w:rsidTr="00A521BD">
        <w:trPr>
          <w:trHeight w:val="300"/>
        </w:trPr>
        <w:tc>
          <w:tcPr>
            <w:tcW w:w="305" w:type="pct"/>
            <w:tcBorders>
              <w:top w:val="nil"/>
              <w:left w:val="nil"/>
              <w:bottom w:val="nil"/>
              <w:right w:val="nil"/>
            </w:tcBorders>
            <w:noWrap/>
            <w:vAlign w:val="bottom"/>
            <w:hideMark/>
          </w:tcPr>
          <w:p w14:paraId="777F6BC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6E5608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$ 714.400 </w:t>
            </w:r>
          </w:p>
        </w:tc>
        <w:tc>
          <w:tcPr>
            <w:tcW w:w="309" w:type="pct"/>
            <w:tcBorders>
              <w:top w:val="nil"/>
              <w:left w:val="nil"/>
              <w:bottom w:val="nil"/>
              <w:right w:val="nil"/>
            </w:tcBorders>
            <w:shd w:val="clear" w:color="000000" w:fill="A9D08E"/>
            <w:noWrap/>
            <w:vAlign w:val="bottom"/>
            <w:hideMark/>
          </w:tcPr>
          <w:p w14:paraId="758F4AA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$ 753.880 </w:t>
            </w:r>
          </w:p>
        </w:tc>
        <w:tc>
          <w:tcPr>
            <w:tcW w:w="307" w:type="pct"/>
            <w:tcBorders>
              <w:top w:val="nil"/>
              <w:left w:val="nil"/>
              <w:bottom w:val="nil"/>
              <w:right w:val="nil"/>
            </w:tcBorders>
            <w:noWrap/>
            <w:vAlign w:val="bottom"/>
            <w:hideMark/>
          </w:tcPr>
          <w:p w14:paraId="152F63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$ 1.036.820 </w:t>
            </w:r>
          </w:p>
        </w:tc>
        <w:tc>
          <w:tcPr>
            <w:tcW w:w="386" w:type="pct"/>
            <w:tcBorders>
              <w:top w:val="nil"/>
              <w:left w:val="nil"/>
              <w:bottom w:val="nil"/>
              <w:right w:val="nil"/>
            </w:tcBorders>
            <w:noWrap/>
            <w:vAlign w:val="bottom"/>
            <w:hideMark/>
          </w:tcPr>
          <w:p w14:paraId="55FD6B7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$ 878.900 </w:t>
            </w:r>
          </w:p>
        </w:tc>
        <w:tc>
          <w:tcPr>
            <w:tcW w:w="307" w:type="pct"/>
            <w:tcBorders>
              <w:top w:val="nil"/>
              <w:left w:val="nil"/>
              <w:bottom w:val="nil"/>
              <w:right w:val="nil"/>
            </w:tcBorders>
            <w:noWrap/>
            <w:vAlign w:val="bottom"/>
            <w:hideMark/>
          </w:tcPr>
          <w:p w14:paraId="7610F9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$ 856.340 </w:t>
            </w:r>
          </w:p>
        </w:tc>
        <w:tc>
          <w:tcPr>
            <w:tcW w:w="385" w:type="pct"/>
            <w:tcBorders>
              <w:top w:val="nil"/>
              <w:left w:val="nil"/>
              <w:bottom w:val="nil"/>
              <w:right w:val="nil"/>
            </w:tcBorders>
            <w:shd w:val="clear" w:color="000000" w:fill="A9D08E"/>
            <w:noWrap/>
            <w:vAlign w:val="bottom"/>
            <w:hideMark/>
          </w:tcPr>
          <w:p w14:paraId="044F801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$ 868.560 </w:t>
            </w:r>
          </w:p>
        </w:tc>
        <w:tc>
          <w:tcPr>
            <w:tcW w:w="385" w:type="pct"/>
            <w:tcBorders>
              <w:top w:val="nil"/>
              <w:left w:val="nil"/>
              <w:bottom w:val="nil"/>
              <w:right w:val="nil"/>
            </w:tcBorders>
            <w:shd w:val="clear" w:color="000000" w:fill="A9D08E"/>
            <w:noWrap/>
            <w:vAlign w:val="bottom"/>
            <w:hideMark/>
          </w:tcPr>
          <w:p w14:paraId="78F29BB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372" w:type="pct"/>
            <w:tcBorders>
              <w:top w:val="nil"/>
              <w:left w:val="nil"/>
              <w:bottom w:val="nil"/>
              <w:right w:val="nil"/>
            </w:tcBorders>
            <w:noWrap/>
            <w:vAlign w:val="bottom"/>
            <w:hideMark/>
          </w:tcPr>
          <w:p w14:paraId="0E4DC59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$ 685.260 </w:t>
            </w:r>
          </w:p>
        </w:tc>
        <w:tc>
          <w:tcPr>
            <w:tcW w:w="90" w:type="pct"/>
            <w:tcBorders>
              <w:top w:val="nil"/>
              <w:left w:val="nil"/>
              <w:bottom w:val="nil"/>
              <w:right w:val="nil"/>
            </w:tcBorders>
            <w:noWrap/>
            <w:vAlign w:val="bottom"/>
            <w:hideMark/>
          </w:tcPr>
          <w:p w14:paraId="58A28F4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6F5F1A3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$ 789.600 </w:t>
            </w:r>
          </w:p>
        </w:tc>
        <w:tc>
          <w:tcPr>
            <w:tcW w:w="384" w:type="pct"/>
            <w:tcBorders>
              <w:top w:val="nil"/>
              <w:left w:val="nil"/>
              <w:bottom w:val="nil"/>
              <w:right w:val="nil"/>
            </w:tcBorders>
            <w:shd w:val="clear" w:color="000000" w:fill="A9D08E"/>
            <w:noWrap/>
            <w:vAlign w:val="bottom"/>
            <w:hideMark/>
          </w:tcPr>
          <w:p w14:paraId="2E7E7D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$ 869.500 </w:t>
            </w:r>
          </w:p>
        </w:tc>
        <w:tc>
          <w:tcPr>
            <w:tcW w:w="307" w:type="pct"/>
            <w:tcBorders>
              <w:top w:val="nil"/>
              <w:left w:val="nil"/>
              <w:bottom w:val="nil"/>
              <w:right w:val="nil"/>
            </w:tcBorders>
            <w:noWrap/>
            <w:vAlign w:val="bottom"/>
            <w:hideMark/>
          </w:tcPr>
          <w:p w14:paraId="45A6AA3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$ 78.210 </w:t>
            </w:r>
          </w:p>
        </w:tc>
        <w:tc>
          <w:tcPr>
            <w:tcW w:w="308" w:type="pct"/>
            <w:tcBorders>
              <w:top w:val="nil"/>
              <w:left w:val="nil"/>
              <w:bottom w:val="nil"/>
              <w:right w:val="nil"/>
            </w:tcBorders>
            <w:noWrap/>
            <w:vAlign w:val="bottom"/>
            <w:hideMark/>
          </w:tcPr>
          <w:p w14:paraId="25DCA4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$ 74.000 </w:t>
            </w:r>
          </w:p>
        </w:tc>
        <w:tc>
          <w:tcPr>
            <w:tcW w:w="308" w:type="pct"/>
            <w:tcBorders>
              <w:top w:val="nil"/>
              <w:left w:val="nil"/>
              <w:bottom w:val="nil"/>
              <w:right w:val="nil"/>
            </w:tcBorders>
            <w:noWrap/>
            <w:vAlign w:val="bottom"/>
            <w:hideMark/>
          </w:tcPr>
          <w:p w14:paraId="1CACDA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$ 104.940 </w:t>
            </w:r>
          </w:p>
        </w:tc>
      </w:tr>
      <w:tr w:rsidR="00F71F37" w:rsidRPr="00681F07" w14:paraId="7680DB40" w14:textId="77777777" w:rsidTr="00A521BD">
        <w:trPr>
          <w:trHeight w:val="300"/>
        </w:trPr>
        <w:tc>
          <w:tcPr>
            <w:tcW w:w="305" w:type="pct"/>
            <w:tcBorders>
              <w:top w:val="nil"/>
              <w:left w:val="nil"/>
              <w:bottom w:val="nil"/>
              <w:right w:val="nil"/>
            </w:tcBorders>
            <w:noWrap/>
            <w:vAlign w:val="bottom"/>
            <w:hideMark/>
          </w:tcPr>
          <w:p w14:paraId="61FE0D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6A52D7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$ 683.380 </w:t>
            </w:r>
          </w:p>
        </w:tc>
        <w:tc>
          <w:tcPr>
            <w:tcW w:w="309" w:type="pct"/>
            <w:tcBorders>
              <w:top w:val="nil"/>
              <w:left w:val="nil"/>
              <w:bottom w:val="nil"/>
              <w:right w:val="nil"/>
            </w:tcBorders>
            <w:noWrap/>
            <w:vAlign w:val="bottom"/>
            <w:hideMark/>
          </w:tcPr>
          <w:p w14:paraId="07190D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$ 1.269.000 </w:t>
            </w:r>
          </w:p>
        </w:tc>
        <w:tc>
          <w:tcPr>
            <w:tcW w:w="307" w:type="pct"/>
            <w:tcBorders>
              <w:top w:val="nil"/>
              <w:left w:val="nil"/>
              <w:bottom w:val="nil"/>
              <w:right w:val="nil"/>
            </w:tcBorders>
            <w:noWrap/>
            <w:vAlign w:val="bottom"/>
            <w:hideMark/>
          </w:tcPr>
          <w:p w14:paraId="672A408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 </w:t>
            </w:r>
          </w:p>
        </w:tc>
        <w:tc>
          <w:tcPr>
            <w:tcW w:w="386" w:type="pct"/>
            <w:tcBorders>
              <w:top w:val="nil"/>
              <w:left w:val="nil"/>
              <w:bottom w:val="nil"/>
              <w:right w:val="nil"/>
            </w:tcBorders>
            <w:shd w:val="clear" w:color="000000" w:fill="A9D08E"/>
            <w:noWrap/>
            <w:vAlign w:val="bottom"/>
            <w:hideMark/>
          </w:tcPr>
          <w:p w14:paraId="5AFB48F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$ 924.960 </w:t>
            </w:r>
          </w:p>
        </w:tc>
        <w:tc>
          <w:tcPr>
            <w:tcW w:w="307" w:type="pct"/>
            <w:tcBorders>
              <w:top w:val="nil"/>
              <w:left w:val="nil"/>
              <w:bottom w:val="nil"/>
              <w:right w:val="nil"/>
            </w:tcBorders>
            <w:shd w:val="clear" w:color="000000" w:fill="A9D08E"/>
            <w:noWrap/>
            <w:vAlign w:val="bottom"/>
            <w:hideMark/>
          </w:tcPr>
          <w:p w14:paraId="752C4E6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$ 650.480 </w:t>
            </w:r>
          </w:p>
        </w:tc>
        <w:tc>
          <w:tcPr>
            <w:tcW w:w="385" w:type="pct"/>
            <w:tcBorders>
              <w:top w:val="nil"/>
              <w:left w:val="nil"/>
              <w:bottom w:val="nil"/>
              <w:right w:val="nil"/>
            </w:tcBorders>
            <w:noWrap/>
            <w:vAlign w:val="bottom"/>
            <w:hideMark/>
          </w:tcPr>
          <w:p w14:paraId="3FC9AC1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$ 948.560 </w:t>
            </w:r>
          </w:p>
        </w:tc>
        <w:tc>
          <w:tcPr>
            <w:tcW w:w="385" w:type="pct"/>
            <w:tcBorders>
              <w:top w:val="nil"/>
              <w:left w:val="nil"/>
              <w:bottom w:val="nil"/>
              <w:right w:val="nil"/>
            </w:tcBorders>
            <w:noWrap/>
            <w:vAlign w:val="bottom"/>
            <w:hideMark/>
          </w:tcPr>
          <w:p w14:paraId="36DC28B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$ 990.000 </w:t>
            </w:r>
          </w:p>
        </w:tc>
        <w:tc>
          <w:tcPr>
            <w:tcW w:w="372" w:type="pct"/>
            <w:tcBorders>
              <w:top w:val="nil"/>
              <w:left w:val="nil"/>
              <w:bottom w:val="nil"/>
              <w:right w:val="nil"/>
            </w:tcBorders>
            <w:shd w:val="clear" w:color="000000" w:fill="A9D08E"/>
            <w:noWrap/>
            <w:vAlign w:val="bottom"/>
            <w:hideMark/>
          </w:tcPr>
          <w:p w14:paraId="3712514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$ 685.260 </w:t>
            </w:r>
          </w:p>
        </w:tc>
        <w:tc>
          <w:tcPr>
            <w:tcW w:w="90" w:type="pct"/>
            <w:tcBorders>
              <w:top w:val="nil"/>
              <w:left w:val="nil"/>
              <w:bottom w:val="nil"/>
              <w:right w:val="nil"/>
            </w:tcBorders>
            <w:shd w:val="clear" w:color="000000" w:fill="A9D08E"/>
            <w:noWrap/>
            <w:vAlign w:val="bottom"/>
            <w:hideMark/>
          </w:tcPr>
          <w:p w14:paraId="54C4694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0E08B9B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$ 573.400 </w:t>
            </w:r>
          </w:p>
        </w:tc>
        <w:tc>
          <w:tcPr>
            <w:tcW w:w="384" w:type="pct"/>
            <w:tcBorders>
              <w:top w:val="nil"/>
              <w:left w:val="nil"/>
              <w:bottom w:val="nil"/>
              <w:right w:val="nil"/>
            </w:tcBorders>
            <w:noWrap/>
            <w:vAlign w:val="bottom"/>
            <w:hideMark/>
          </w:tcPr>
          <w:p w14:paraId="7FCA70C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$ 1.126.120 </w:t>
            </w:r>
          </w:p>
        </w:tc>
        <w:tc>
          <w:tcPr>
            <w:tcW w:w="307" w:type="pct"/>
            <w:tcBorders>
              <w:top w:val="nil"/>
              <w:left w:val="nil"/>
              <w:bottom w:val="nil"/>
              <w:right w:val="nil"/>
            </w:tcBorders>
            <w:noWrap/>
            <w:vAlign w:val="bottom"/>
            <w:hideMark/>
          </w:tcPr>
          <w:p w14:paraId="1455A2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$ 55.000 </w:t>
            </w:r>
          </w:p>
        </w:tc>
        <w:tc>
          <w:tcPr>
            <w:tcW w:w="308" w:type="pct"/>
            <w:tcBorders>
              <w:top w:val="nil"/>
              <w:left w:val="nil"/>
              <w:bottom w:val="nil"/>
              <w:right w:val="nil"/>
            </w:tcBorders>
            <w:noWrap/>
            <w:vAlign w:val="bottom"/>
            <w:hideMark/>
          </w:tcPr>
          <w:p w14:paraId="3452FC3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$ 99.000 </w:t>
            </w:r>
          </w:p>
        </w:tc>
        <w:tc>
          <w:tcPr>
            <w:tcW w:w="308" w:type="pct"/>
            <w:tcBorders>
              <w:top w:val="nil"/>
              <w:left w:val="nil"/>
              <w:bottom w:val="nil"/>
              <w:right w:val="nil"/>
            </w:tcBorders>
            <w:noWrap/>
            <w:vAlign w:val="bottom"/>
            <w:hideMark/>
          </w:tcPr>
          <w:p w14:paraId="6EA2CC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$ 125.000 </w:t>
            </w:r>
          </w:p>
        </w:tc>
      </w:tr>
      <w:tr w:rsidR="00F71F37" w:rsidRPr="00681F07" w14:paraId="259BDB10" w14:textId="77777777" w:rsidTr="00A521BD">
        <w:trPr>
          <w:trHeight w:val="300"/>
        </w:trPr>
        <w:tc>
          <w:tcPr>
            <w:tcW w:w="305" w:type="pct"/>
            <w:tcBorders>
              <w:top w:val="nil"/>
              <w:left w:val="nil"/>
              <w:bottom w:val="nil"/>
              <w:right w:val="nil"/>
            </w:tcBorders>
            <w:noWrap/>
            <w:vAlign w:val="bottom"/>
            <w:hideMark/>
          </w:tcPr>
          <w:p w14:paraId="486829E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5F1C3B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$ 683.380 </w:t>
            </w:r>
          </w:p>
        </w:tc>
        <w:tc>
          <w:tcPr>
            <w:tcW w:w="309" w:type="pct"/>
            <w:tcBorders>
              <w:top w:val="nil"/>
              <w:left w:val="nil"/>
              <w:bottom w:val="nil"/>
              <w:right w:val="nil"/>
            </w:tcBorders>
            <w:shd w:val="clear" w:color="000000" w:fill="A9D08E"/>
            <w:noWrap/>
            <w:vAlign w:val="bottom"/>
            <w:hideMark/>
          </w:tcPr>
          <w:p w14:paraId="593448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$ 1.269.000 </w:t>
            </w:r>
          </w:p>
        </w:tc>
        <w:tc>
          <w:tcPr>
            <w:tcW w:w="307" w:type="pct"/>
            <w:tcBorders>
              <w:top w:val="nil"/>
              <w:left w:val="nil"/>
              <w:bottom w:val="nil"/>
              <w:right w:val="nil"/>
            </w:tcBorders>
            <w:noWrap/>
            <w:vAlign w:val="bottom"/>
            <w:hideMark/>
          </w:tcPr>
          <w:p w14:paraId="45D96F1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$ 783.960 </w:t>
            </w:r>
          </w:p>
        </w:tc>
        <w:tc>
          <w:tcPr>
            <w:tcW w:w="386" w:type="pct"/>
            <w:tcBorders>
              <w:top w:val="nil"/>
              <w:left w:val="nil"/>
              <w:bottom w:val="nil"/>
              <w:right w:val="nil"/>
            </w:tcBorders>
            <w:noWrap/>
            <w:vAlign w:val="bottom"/>
            <w:hideMark/>
          </w:tcPr>
          <w:p w14:paraId="4187629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$ 924.960 </w:t>
            </w:r>
          </w:p>
        </w:tc>
        <w:tc>
          <w:tcPr>
            <w:tcW w:w="307" w:type="pct"/>
            <w:tcBorders>
              <w:top w:val="nil"/>
              <w:left w:val="nil"/>
              <w:bottom w:val="nil"/>
              <w:right w:val="nil"/>
            </w:tcBorders>
            <w:noWrap/>
            <w:vAlign w:val="bottom"/>
            <w:hideMark/>
          </w:tcPr>
          <w:p w14:paraId="01DD9B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$ 1.165.600 </w:t>
            </w:r>
          </w:p>
        </w:tc>
        <w:tc>
          <w:tcPr>
            <w:tcW w:w="385" w:type="pct"/>
            <w:tcBorders>
              <w:top w:val="nil"/>
              <w:left w:val="nil"/>
              <w:bottom w:val="nil"/>
              <w:right w:val="nil"/>
            </w:tcBorders>
            <w:shd w:val="clear" w:color="000000" w:fill="A9D08E"/>
            <w:noWrap/>
            <w:vAlign w:val="bottom"/>
            <w:hideMark/>
          </w:tcPr>
          <w:p w14:paraId="2DA1D39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$ 225.600 </w:t>
            </w:r>
          </w:p>
        </w:tc>
        <w:tc>
          <w:tcPr>
            <w:tcW w:w="385" w:type="pct"/>
            <w:tcBorders>
              <w:top w:val="nil"/>
              <w:left w:val="nil"/>
              <w:bottom w:val="nil"/>
              <w:right w:val="nil"/>
            </w:tcBorders>
            <w:noWrap/>
            <w:vAlign w:val="bottom"/>
            <w:hideMark/>
          </w:tcPr>
          <w:p w14:paraId="343EF3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372" w:type="pct"/>
            <w:tcBorders>
              <w:top w:val="nil"/>
              <w:left w:val="nil"/>
              <w:bottom w:val="nil"/>
              <w:right w:val="nil"/>
            </w:tcBorders>
            <w:noWrap/>
            <w:vAlign w:val="bottom"/>
            <w:hideMark/>
          </w:tcPr>
          <w:p w14:paraId="6E11E20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$ 652.360 </w:t>
            </w:r>
          </w:p>
        </w:tc>
        <w:tc>
          <w:tcPr>
            <w:tcW w:w="90" w:type="pct"/>
            <w:tcBorders>
              <w:top w:val="nil"/>
              <w:left w:val="nil"/>
              <w:bottom w:val="nil"/>
              <w:right w:val="nil"/>
            </w:tcBorders>
            <w:noWrap/>
            <w:vAlign w:val="bottom"/>
            <w:hideMark/>
          </w:tcPr>
          <w:p w14:paraId="3F1817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1A41F39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$ 1.363.000 </w:t>
            </w:r>
          </w:p>
        </w:tc>
        <w:tc>
          <w:tcPr>
            <w:tcW w:w="384" w:type="pct"/>
            <w:tcBorders>
              <w:top w:val="nil"/>
              <w:left w:val="nil"/>
              <w:bottom w:val="nil"/>
              <w:right w:val="nil"/>
            </w:tcBorders>
            <w:shd w:val="clear" w:color="000000" w:fill="A9D08E"/>
            <w:noWrap/>
            <w:vAlign w:val="bottom"/>
            <w:hideMark/>
          </w:tcPr>
          <w:p w14:paraId="6F2B61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$ 131.600 </w:t>
            </w:r>
          </w:p>
        </w:tc>
        <w:tc>
          <w:tcPr>
            <w:tcW w:w="307" w:type="pct"/>
            <w:tcBorders>
              <w:top w:val="nil"/>
              <w:left w:val="nil"/>
              <w:bottom w:val="nil"/>
              <w:right w:val="nil"/>
            </w:tcBorders>
            <w:noWrap/>
            <w:vAlign w:val="bottom"/>
            <w:hideMark/>
          </w:tcPr>
          <w:p w14:paraId="6E5A26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$ 225.000 </w:t>
            </w:r>
          </w:p>
        </w:tc>
        <w:tc>
          <w:tcPr>
            <w:tcW w:w="308" w:type="pct"/>
            <w:tcBorders>
              <w:top w:val="nil"/>
              <w:left w:val="nil"/>
              <w:bottom w:val="nil"/>
              <w:right w:val="nil"/>
            </w:tcBorders>
            <w:noWrap/>
            <w:vAlign w:val="bottom"/>
            <w:hideMark/>
          </w:tcPr>
          <w:p w14:paraId="138BCFD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$ 117.000 </w:t>
            </w:r>
          </w:p>
        </w:tc>
        <w:tc>
          <w:tcPr>
            <w:tcW w:w="308" w:type="pct"/>
            <w:tcBorders>
              <w:top w:val="nil"/>
              <w:left w:val="nil"/>
              <w:bottom w:val="nil"/>
              <w:right w:val="nil"/>
            </w:tcBorders>
            <w:noWrap/>
            <w:vAlign w:val="bottom"/>
            <w:hideMark/>
          </w:tcPr>
          <w:p w14:paraId="75B115B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$ 26.500 </w:t>
            </w:r>
          </w:p>
        </w:tc>
      </w:tr>
      <w:tr w:rsidR="00F71F37" w:rsidRPr="00681F07" w14:paraId="20F57B52" w14:textId="77777777" w:rsidTr="00A521BD">
        <w:trPr>
          <w:trHeight w:val="300"/>
        </w:trPr>
        <w:tc>
          <w:tcPr>
            <w:tcW w:w="305" w:type="pct"/>
            <w:tcBorders>
              <w:top w:val="nil"/>
              <w:left w:val="nil"/>
              <w:bottom w:val="nil"/>
              <w:right w:val="nil"/>
            </w:tcBorders>
            <w:noWrap/>
            <w:vAlign w:val="bottom"/>
            <w:hideMark/>
          </w:tcPr>
          <w:p w14:paraId="672FC1C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2E29449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$ 846.000 </w:t>
            </w:r>
          </w:p>
        </w:tc>
        <w:tc>
          <w:tcPr>
            <w:tcW w:w="309" w:type="pct"/>
            <w:tcBorders>
              <w:top w:val="nil"/>
              <w:left w:val="nil"/>
              <w:bottom w:val="nil"/>
              <w:right w:val="nil"/>
            </w:tcBorders>
            <w:noWrap/>
            <w:vAlign w:val="bottom"/>
            <w:hideMark/>
          </w:tcPr>
          <w:p w14:paraId="0038F3C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$ 982.300 </w:t>
            </w:r>
          </w:p>
        </w:tc>
        <w:tc>
          <w:tcPr>
            <w:tcW w:w="307" w:type="pct"/>
            <w:tcBorders>
              <w:top w:val="nil"/>
              <w:left w:val="nil"/>
              <w:bottom w:val="nil"/>
              <w:right w:val="nil"/>
            </w:tcBorders>
            <w:shd w:val="clear" w:color="000000" w:fill="A9D08E"/>
            <w:noWrap/>
            <w:vAlign w:val="bottom"/>
            <w:hideMark/>
          </w:tcPr>
          <w:p w14:paraId="23EDD9F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$ 783.960 </w:t>
            </w:r>
          </w:p>
        </w:tc>
        <w:tc>
          <w:tcPr>
            <w:tcW w:w="386" w:type="pct"/>
            <w:tcBorders>
              <w:top w:val="nil"/>
              <w:left w:val="nil"/>
              <w:bottom w:val="nil"/>
              <w:right w:val="nil"/>
            </w:tcBorders>
            <w:shd w:val="clear" w:color="000000" w:fill="A9D08E"/>
            <w:noWrap/>
            <w:vAlign w:val="bottom"/>
            <w:hideMark/>
          </w:tcPr>
          <w:p w14:paraId="76D082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$ 859.160 </w:t>
            </w:r>
          </w:p>
        </w:tc>
        <w:tc>
          <w:tcPr>
            <w:tcW w:w="307" w:type="pct"/>
            <w:tcBorders>
              <w:top w:val="nil"/>
              <w:left w:val="nil"/>
              <w:bottom w:val="nil"/>
              <w:right w:val="nil"/>
            </w:tcBorders>
            <w:noWrap/>
            <w:vAlign w:val="bottom"/>
            <w:hideMark/>
          </w:tcPr>
          <w:p w14:paraId="382E041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$ 650.480 </w:t>
            </w:r>
          </w:p>
        </w:tc>
        <w:tc>
          <w:tcPr>
            <w:tcW w:w="385" w:type="pct"/>
            <w:tcBorders>
              <w:top w:val="nil"/>
              <w:left w:val="nil"/>
              <w:bottom w:val="nil"/>
              <w:right w:val="nil"/>
            </w:tcBorders>
            <w:shd w:val="clear" w:color="000000" w:fill="A9D08E"/>
            <w:noWrap/>
            <w:vAlign w:val="bottom"/>
            <w:hideMark/>
          </w:tcPr>
          <w:p w14:paraId="585FB34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$ 789.600 </w:t>
            </w:r>
          </w:p>
        </w:tc>
        <w:tc>
          <w:tcPr>
            <w:tcW w:w="385" w:type="pct"/>
            <w:tcBorders>
              <w:top w:val="nil"/>
              <w:left w:val="nil"/>
              <w:bottom w:val="nil"/>
              <w:right w:val="nil"/>
            </w:tcBorders>
            <w:noWrap/>
            <w:vAlign w:val="bottom"/>
            <w:hideMark/>
          </w:tcPr>
          <w:p w14:paraId="6A6EA61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$ 916.500 </w:t>
            </w:r>
          </w:p>
        </w:tc>
        <w:tc>
          <w:tcPr>
            <w:tcW w:w="372" w:type="pct"/>
            <w:tcBorders>
              <w:top w:val="nil"/>
              <w:left w:val="nil"/>
              <w:bottom w:val="nil"/>
              <w:right w:val="nil"/>
            </w:tcBorders>
            <w:shd w:val="clear" w:color="000000" w:fill="A9D08E"/>
            <w:noWrap/>
            <w:vAlign w:val="bottom"/>
            <w:hideMark/>
          </w:tcPr>
          <w:p w14:paraId="31E638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$ 652.360 </w:t>
            </w:r>
          </w:p>
        </w:tc>
        <w:tc>
          <w:tcPr>
            <w:tcW w:w="90" w:type="pct"/>
            <w:tcBorders>
              <w:top w:val="nil"/>
              <w:left w:val="nil"/>
              <w:bottom w:val="nil"/>
              <w:right w:val="nil"/>
            </w:tcBorders>
            <w:shd w:val="clear" w:color="000000" w:fill="A9D08E"/>
            <w:noWrap/>
            <w:vAlign w:val="bottom"/>
            <w:hideMark/>
          </w:tcPr>
          <w:p w14:paraId="682329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803A20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$ 507.600 </w:t>
            </w:r>
          </w:p>
        </w:tc>
        <w:tc>
          <w:tcPr>
            <w:tcW w:w="384" w:type="pct"/>
            <w:tcBorders>
              <w:top w:val="nil"/>
              <w:left w:val="nil"/>
              <w:bottom w:val="nil"/>
              <w:right w:val="nil"/>
            </w:tcBorders>
            <w:shd w:val="clear" w:color="000000" w:fill="A9D08E"/>
            <w:noWrap/>
            <w:vAlign w:val="bottom"/>
            <w:hideMark/>
          </w:tcPr>
          <w:p w14:paraId="2E6CA76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$ 1.126.120 </w:t>
            </w:r>
          </w:p>
        </w:tc>
        <w:tc>
          <w:tcPr>
            <w:tcW w:w="307" w:type="pct"/>
            <w:tcBorders>
              <w:top w:val="nil"/>
              <w:left w:val="nil"/>
              <w:bottom w:val="nil"/>
              <w:right w:val="nil"/>
            </w:tcBorders>
            <w:noWrap/>
            <w:vAlign w:val="bottom"/>
            <w:hideMark/>
          </w:tcPr>
          <w:p w14:paraId="195E52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$ 136.000 </w:t>
            </w:r>
          </w:p>
        </w:tc>
        <w:tc>
          <w:tcPr>
            <w:tcW w:w="308" w:type="pct"/>
            <w:tcBorders>
              <w:top w:val="nil"/>
              <w:left w:val="nil"/>
              <w:bottom w:val="nil"/>
              <w:right w:val="nil"/>
            </w:tcBorders>
            <w:noWrap/>
            <w:vAlign w:val="bottom"/>
            <w:hideMark/>
          </w:tcPr>
          <w:p w14:paraId="529230B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 </w:t>
            </w:r>
          </w:p>
        </w:tc>
        <w:tc>
          <w:tcPr>
            <w:tcW w:w="308" w:type="pct"/>
            <w:tcBorders>
              <w:top w:val="nil"/>
              <w:left w:val="nil"/>
              <w:bottom w:val="nil"/>
              <w:right w:val="nil"/>
            </w:tcBorders>
            <w:noWrap/>
            <w:vAlign w:val="bottom"/>
            <w:hideMark/>
          </w:tcPr>
          <w:p w14:paraId="4D646EA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$ 98.580 </w:t>
            </w:r>
          </w:p>
        </w:tc>
      </w:tr>
      <w:tr w:rsidR="00F71F37" w:rsidRPr="00681F07" w14:paraId="3A4F9F5C" w14:textId="77777777" w:rsidTr="00A521BD">
        <w:trPr>
          <w:trHeight w:val="300"/>
        </w:trPr>
        <w:tc>
          <w:tcPr>
            <w:tcW w:w="305" w:type="pct"/>
            <w:tcBorders>
              <w:top w:val="nil"/>
              <w:left w:val="nil"/>
              <w:bottom w:val="nil"/>
              <w:right w:val="nil"/>
            </w:tcBorders>
            <w:noWrap/>
            <w:vAlign w:val="bottom"/>
            <w:hideMark/>
          </w:tcPr>
          <w:p w14:paraId="0488C8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0E788E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$ 846.000 </w:t>
            </w:r>
          </w:p>
        </w:tc>
        <w:tc>
          <w:tcPr>
            <w:tcW w:w="309" w:type="pct"/>
            <w:tcBorders>
              <w:top w:val="nil"/>
              <w:left w:val="nil"/>
              <w:bottom w:val="nil"/>
              <w:right w:val="nil"/>
            </w:tcBorders>
            <w:shd w:val="clear" w:color="000000" w:fill="A9D08E"/>
            <w:noWrap/>
            <w:vAlign w:val="bottom"/>
            <w:hideMark/>
          </w:tcPr>
          <w:p w14:paraId="41ECB55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$ 982.300 </w:t>
            </w:r>
          </w:p>
        </w:tc>
        <w:tc>
          <w:tcPr>
            <w:tcW w:w="307" w:type="pct"/>
            <w:tcBorders>
              <w:top w:val="nil"/>
              <w:left w:val="nil"/>
              <w:bottom w:val="nil"/>
              <w:right w:val="nil"/>
            </w:tcBorders>
            <w:noWrap/>
            <w:vAlign w:val="bottom"/>
            <w:hideMark/>
          </w:tcPr>
          <w:p w14:paraId="30F6E4C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$ 376.000 </w:t>
            </w:r>
          </w:p>
        </w:tc>
        <w:tc>
          <w:tcPr>
            <w:tcW w:w="386" w:type="pct"/>
            <w:tcBorders>
              <w:top w:val="nil"/>
              <w:left w:val="nil"/>
              <w:bottom w:val="nil"/>
              <w:right w:val="nil"/>
            </w:tcBorders>
            <w:noWrap/>
            <w:vAlign w:val="bottom"/>
            <w:hideMark/>
          </w:tcPr>
          <w:p w14:paraId="0AB2F23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$ 859.160 </w:t>
            </w:r>
          </w:p>
        </w:tc>
        <w:tc>
          <w:tcPr>
            <w:tcW w:w="307" w:type="pct"/>
            <w:tcBorders>
              <w:top w:val="nil"/>
              <w:left w:val="nil"/>
              <w:bottom w:val="nil"/>
              <w:right w:val="nil"/>
            </w:tcBorders>
            <w:shd w:val="clear" w:color="000000" w:fill="A9D08E"/>
            <w:noWrap/>
            <w:vAlign w:val="bottom"/>
            <w:hideMark/>
          </w:tcPr>
          <w:p w14:paraId="0E031EF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$ 662.700 </w:t>
            </w:r>
          </w:p>
        </w:tc>
        <w:tc>
          <w:tcPr>
            <w:tcW w:w="385" w:type="pct"/>
            <w:tcBorders>
              <w:top w:val="nil"/>
              <w:left w:val="nil"/>
              <w:bottom w:val="nil"/>
              <w:right w:val="nil"/>
            </w:tcBorders>
            <w:noWrap/>
            <w:vAlign w:val="bottom"/>
            <w:hideMark/>
          </w:tcPr>
          <w:p w14:paraId="28C7D4A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$ 1.015.200 </w:t>
            </w:r>
          </w:p>
        </w:tc>
        <w:tc>
          <w:tcPr>
            <w:tcW w:w="385" w:type="pct"/>
            <w:tcBorders>
              <w:top w:val="nil"/>
              <w:left w:val="nil"/>
              <w:bottom w:val="nil"/>
              <w:right w:val="nil"/>
            </w:tcBorders>
            <w:noWrap/>
            <w:vAlign w:val="bottom"/>
            <w:hideMark/>
          </w:tcPr>
          <w:p w14:paraId="1535EC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$ 9.780 </w:t>
            </w:r>
          </w:p>
        </w:tc>
        <w:tc>
          <w:tcPr>
            <w:tcW w:w="372" w:type="pct"/>
            <w:tcBorders>
              <w:top w:val="nil"/>
              <w:left w:val="nil"/>
              <w:bottom w:val="nil"/>
              <w:right w:val="nil"/>
            </w:tcBorders>
            <w:noWrap/>
            <w:vAlign w:val="bottom"/>
            <w:hideMark/>
          </w:tcPr>
          <w:p w14:paraId="50B4339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$ 799.000 </w:t>
            </w:r>
          </w:p>
        </w:tc>
        <w:tc>
          <w:tcPr>
            <w:tcW w:w="90" w:type="pct"/>
            <w:tcBorders>
              <w:top w:val="nil"/>
              <w:left w:val="nil"/>
              <w:bottom w:val="nil"/>
              <w:right w:val="nil"/>
            </w:tcBorders>
            <w:noWrap/>
            <w:vAlign w:val="bottom"/>
            <w:hideMark/>
          </w:tcPr>
          <w:p w14:paraId="2C2B8BA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1D9A87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$ 512.300 </w:t>
            </w:r>
          </w:p>
        </w:tc>
        <w:tc>
          <w:tcPr>
            <w:tcW w:w="384" w:type="pct"/>
            <w:tcBorders>
              <w:top w:val="nil"/>
              <w:left w:val="nil"/>
              <w:bottom w:val="nil"/>
              <w:right w:val="nil"/>
            </w:tcBorders>
            <w:noWrap/>
            <w:vAlign w:val="bottom"/>
            <w:hideMark/>
          </w:tcPr>
          <w:p w14:paraId="4C3AD1D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$ 1.320.000 </w:t>
            </w:r>
          </w:p>
        </w:tc>
        <w:tc>
          <w:tcPr>
            <w:tcW w:w="307" w:type="pct"/>
            <w:tcBorders>
              <w:top w:val="nil"/>
              <w:left w:val="nil"/>
              <w:bottom w:val="nil"/>
              <w:right w:val="nil"/>
            </w:tcBorders>
            <w:noWrap/>
            <w:vAlign w:val="bottom"/>
            <w:hideMark/>
          </w:tcPr>
          <w:p w14:paraId="0790E4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$ 178.000 </w:t>
            </w:r>
          </w:p>
        </w:tc>
        <w:tc>
          <w:tcPr>
            <w:tcW w:w="308" w:type="pct"/>
            <w:tcBorders>
              <w:top w:val="nil"/>
              <w:left w:val="nil"/>
              <w:bottom w:val="nil"/>
              <w:right w:val="nil"/>
            </w:tcBorders>
            <w:noWrap/>
            <w:vAlign w:val="bottom"/>
            <w:hideMark/>
          </w:tcPr>
          <w:p w14:paraId="5CA348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$ 93.000 </w:t>
            </w:r>
          </w:p>
        </w:tc>
        <w:tc>
          <w:tcPr>
            <w:tcW w:w="308" w:type="pct"/>
            <w:tcBorders>
              <w:top w:val="nil"/>
              <w:left w:val="nil"/>
              <w:bottom w:val="nil"/>
              <w:right w:val="nil"/>
            </w:tcBorders>
            <w:noWrap/>
            <w:vAlign w:val="bottom"/>
            <w:hideMark/>
          </w:tcPr>
          <w:p w14:paraId="7F2E9D2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$ 26.500 </w:t>
            </w:r>
          </w:p>
        </w:tc>
      </w:tr>
      <w:tr w:rsidR="00F71F37" w:rsidRPr="00681F07" w14:paraId="31C0AA63" w14:textId="77777777" w:rsidTr="00A521BD">
        <w:trPr>
          <w:trHeight w:val="300"/>
        </w:trPr>
        <w:tc>
          <w:tcPr>
            <w:tcW w:w="305" w:type="pct"/>
            <w:tcBorders>
              <w:top w:val="nil"/>
              <w:left w:val="nil"/>
              <w:bottom w:val="nil"/>
              <w:right w:val="nil"/>
            </w:tcBorders>
            <w:noWrap/>
            <w:vAlign w:val="bottom"/>
            <w:hideMark/>
          </w:tcPr>
          <w:p w14:paraId="1BA15D4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1883F98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$ 135.360 </w:t>
            </w:r>
          </w:p>
        </w:tc>
        <w:tc>
          <w:tcPr>
            <w:tcW w:w="309" w:type="pct"/>
            <w:tcBorders>
              <w:top w:val="nil"/>
              <w:left w:val="nil"/>
              <w:bottom w:val="nil"/>
              <w:right w:val="nil"/>
            </w:tcBorders>
            <w:noWrap/>
            <w:vAlign w:val="bottom"/>
            <w:hideMark/>
          </w:tcPr>
          <w:p w14:paraId="1A08AB9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$ 947.520 </w:t>
            </w:r>
          </w:p>
        </w:tc>
        <w:tc>
          <w:tcPr>
            <w:tcW w:w="307" w:type="pct"/>
            <w:tcBorders>
              <w:top w:val="nil"/>
              <w:left w:val="nil"/>
              <w:bottom w:val="nil"/>
              <w:right w:val="nil"/>
            </w:tcBorders>
            <w:noWrap/>
            <w:vAlign w:val="bottom"/>
            <w:hideMark/>
          </w:tcPr>
          <w:p w14:paraId="59ABFA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$ 968.200 </w:t>
            </w:r>
          </w:p>
        </w:tc>
        <w:tc>
          <w:tcPr>
            <w:tcW w:w="386" w:type="pct"/>
            <w:tcBorders>
              <w:top w:val="nil"/>
              <w:left w:val="nil"/>
              <w:bottom w:val="nil"/>
              <w:right w:val="nil"/>
            </w:tcBorders>
            <w:shd w:val="clear" w:color="000000" w:fill="A9D08E"/>
            <w:noWrap/>
            <w:vAlign w:val="bottom"/>
            <w:hideMark/>
          </w:tcPr>
          <w:p w14:paraId="35B8CC1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$ 874.200 </w:t>
            </w:r>
          </w:p>
        </w:tc>
        <w:tc>
          <w:tcPr>
            <w:tcW w:w="307" w:type="pct"/>
            <w:tcBorders>
              <w:top w:val="nil"/>
              <w:left w:val="nil"/>
              <w:bottom w:val="nil"/>
              <w:right w:val="nil"/>
            </w:tcBorders>
            <w:noWrap/>
            <w:vAlign w:val="bottom"/>
            <w:hideMark/>
          </w:tcPr>
          <w:p w14:paraId="0D7B78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$ 662.700 </w:t>
            </w:r>
          </w:p>
        </w:tc>
        <w:tc>
          <w:tcPr>
            <w:tcW w:w="385" w:type="pct"/>
            <w:tcBorders>
              <w:top w:val="nil"/>
              <w:left w:val="nil"/>
              <w:bottom w:val="nil"/>
              <w:right w:val="nil"/>
            </w:tcBorders>
            <w:shd w:val="clear" w:color="000000" w:fill="A9D08E"/>
            <w:noWrap/>
            <w:vAlign w:val="bottom"/>
            <w:hideMark/>
          </w:tcPr>
          <w:p w14:paraId="54C1624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$ 263.200 </w:t>
            </w:r>
          </w:p>
        </w:tc>
        <w:tc>
          <w:tcPr>
            <w:tcW w:w="385" w:type="pct"/>
            <w:tcBorders>
              <w:top w:val="nil"/>
              <w:left w:val="nil"/>
              <w:bottom w:val="nil"/>
              <w:right w:val="nil"/>
            </w:tcBorders>
            <w:shd w:val="clear" w:color="000000" w:fill="A9D08E"/>
            <w:noWrap/>
            <w:vAlign w:val="bottom"/>
            <w:hideMark/>
          </w:tcPr>
          <w:p w14:paraId="19E32F2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$ 990.000 </w:t>
            </w:r>
          </w:p>
        </w:tc>
        <w:tc>
          <w:tcPr>
            <w:tcW w:w="372" w:type="pct"/>
            <w:tcBorders>
              <w:top w:val="nil"/>
              <w:left w:val="nil"/>
              <w:bottom w:val="nil"/>
              <w:right w:val="nil"/>
            </w:tcBorders>
            <w:shd w:val="clear" w:color="000000" w:fill="A9D08E"/>
            <w:noWrap/>
            <w:vAlign w:val="bottom"/>
            <w:hideMark/>
          </w:tcPr>
          <w:p w14:paraId="3B93E4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$ 799.000 </w:t>
            </w:r>
          </w:p>
        </w:tc>
        <w:tc>
          <w:tcPr>
            <w:tcW w:w="90" w:type="pct"/>
            <w:tcBorders>
              <w:top w:val="nil"/>
              <w:left w:val="nil"/>
              <w:bottom w:val="nil"/>
              <w:right w:val="nil"/>
            </w:tcBorders>
            <w:shd w:val="clear" w:color="000000" w:fill="A9D08E"/>
            <w:noWrap/>
            <w:vAlign w:val="bottom"/>
            <w:hideMark/>
          </w:tcPr>
          <w:p w14:paraId="33BE32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229E1C9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$ 1.019.900 </w:t>
            </w:r>
          </w:p>
        </w:tc>
        <w:tc>
          <w:tcPr>
            <w:tcW w:w="384" w:type="pct"/>
            <w:tcBorders>
              <w:top w:val="nil"/>
              <w:left w:val="nil"/>
              <w:bottom w:val="nil"/>
              <w:right w:val="nil"/>
            </w:tcBorders>
            <w:shd w:val="clear" w:color="000000" w:fill="A9D08E"/>
            <w:noWrap/>
            <w:vAlign w:val="bottom"/>
            <w:hideMark/>
          </w:tcPr>
          <w:p w14:paraId="26BB45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$ 1.320.000 </w:t>
            </w:r>
          </w:p>
        </w:tc>
        <w:tc>
          <w:tcPr>
            <w:tcW w:w="307" w:type="pct"/>
            <w:tcBorders>
              <w:top w:val="nil"/>
              <w:left w:val="nil"/>
              <w:bottom w:val="nil"/>
              <w:right w:val="nil"/>
            </w:tcBorders>
            <w:noWrap/>
            <w:vAlign w:val="bottom"/>
            <w:hideMark/>
          </w:tcPr>
          <w:p w14:paraId="7977D3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$ 272.000 </w:t>
            </w:r>
          </w:p>
        </w:tc>
        <w:tc>
          <w:tcPr>
            <w:tcW w:w="308" w:type="pct"/>
            <w:tcBorders>
              <w:top w:val="nil"/>
              <w:left w:val="nil"/>
              <w:bottom w:val="nil"/>
              <w:right w:val="nil"/>
            </w:tcBorders>
            <w:noWrap/>
            <w:vAlign w:val="bottom"/>
            <w:hideMark/>
          </w:tcPr>
          <w:p w14:paraId="04F1D7C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 </w:t>
            </w:r>
          </w:p>
        </w:tc>
        <w:tc>
          <w:tcPr>
            <w:tcW w:w="308" w:type="pct"/>
            <w:tcBorders>
              <w:top w:val="nil"/>
              <w:left w:val="nil"/>
              <w:bottom w:val="nil"/>
              <w:right w:val="nil"/>
            </w:tcBorders>
            <w:noWrap/>
            <w:vAlign w:val="bottom"/>
            <w:hideMark/>
          </w:tcPr>
          <w:p w14:paraId="4CF017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$ 31.800 </w:t>
            </w:r>
          </w:p>
        </w:tc>
      </w:tr>
      <w:tr w:rsidR="00F71F37" w:rsidRPr="00681F07" w14:paraId="3A3A408E" w14:textId="77777777" w:rsidTr="00A521BD">
        <w:trPr>
          <w:trHeight w:val="300"/>
        </w:trPr>
        <w:tc>
          <w:tcPr>
            <w:tcW w:w="305" w:type="pct"/>
            <w:tcBorders>
              <w:top w:val="nil"/>
              <w:left w:val="nil"/>
              <w:bottom w:val="nil"/>
              <w:right w:val="nil"/>
            </w:tcBorders>
            <w:noWrap/>
            <w:vAlign w:val="bottom"/>
            <w:hideMark/>
          </w:tcPr>
          <w:p w14:paraId="47556B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30488A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$ 1.091.340 </w:t>
            </w:r>
          </w:p>
        </w:tc>
        <w:tc>
          <w:tcPr>
            <w:tcW w:w="309" w:type="pct"/>
            <w:tcBorders>
              <w:top w:val="nil"/>
              <w:left w:val="nil"/>
              <w:bottom w:val="nil"/>
              <w:right w:val="nil"/>
            </w:tcBorders>
            <w:shd w:val="clear" w:color="000000" w:fill="A9D08E"/>
            <w:noWrap/>
            <w:vAlign w:val="bottom"/>
            <w:hideMark/>
          </w:tcPr>
          <w:p w14:paraId="4FFA6B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$ 947.520 </w:t>
            </w:r>
          </w:p>
        </w:tc>
        <w:tc>
          <w:tcPr>
            <w:tcW w:w="307" w:type="pct"/>
            <w:tcBorders>
              <w:top w:val="nil"/>
              <w:left w:val="nil"/>
              <w:bottom w:val="nil"/>
              <w:right w:val="nil"/>
            </w:tcBorders>
            <w:shd w:val="clear" w:color="000000" w:fill="A9D08E"/>
            <w:noWrap/>
            <w:vAlign w:val="bottom"/>
            <w:hideMark/>
          </w:tcPr>
          <w:p w14:paraId="54E8732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$ 968.200 </w:t>
            </w:r>
          </w:p>
        </w:tc>
        <w:tc>
          <w:tcPr>
            <w:tcW w:w="386" w:type="pct"/>
            <w:tcBorders>
              <w:top w:val="nil"/>
              <w:left w:val="nil"/>
              <w:bottom w:val="nil"/>
              <w:right w:val="nil"/>
            </w:tcBorders>
            <w:noWrap/>
            <w:vAlign w:val="bottom"/>
            <w:hideMark/>
          </w:tcPr>
          <w:p w14:paraId="7497C0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$ 874.200 </w:t>
            </w:r>
          </w:p>
        </w:tc>
        <w:tc>
          <w:tcPr>
            <w:tcW w:w="307" w:type="pct"/>
            <w:tcBorders>
              <w:top w:val="nil"/>
              <w:left w:val="nil"/>
              <w:bottom w:val="nil"/>
              <w:right w:val="nil"/>
            </w:tcBorders>
            <w:shd w:val="clear" w:color="000000" w:fill="A9D08E"/>
            <w:noWrap/>
            <w:vAlign w:val="bottom"/>
            <w:hideMark/>
          </w:tcPr>
          <w:p w14:paraId="7CB31EC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$ 829.080 </w:t>
            </w:r>
          </w:p>
        </w:tc>
        <w:tc>
          <w:tcPr>
            <w:tcW w:w="385" w:type="pct"/>
            <w:tcBorders>
              <w:top w:val="nil"/>
              <w:left w:val="nil"/>
              <w:bottom w:val="nil"/>
              <w:right w:val="nil"/>
            </w:tcBorders>
            <w:shd w:val="clear" w:color="000000" w:fill="A9D08E"/>
            <w:noWrap/>
            <w:vAlign w:val="bottom"/>
            <w:hideMark/>
          </w:tcPr>
          <w:p w14:paraId="7EAFF8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$ 36.000 </w:t>
            </w:r>
          </w:p>
        </w:tc>
        <w:tc>
          <w:tcPr>
            <w:tcW w:w="385" w:type="pct"/>
            <w:tcBorders>
              <w:top w:val="nil"/>
              <w:left w:val="nil"/>
              <w:bottom w:val="nil"/>
              <w:right w:val="nil"/>
            </w:tcBorders>
            <w:shd w:val="clear" w:color="000000" w:fill="A9D08E"/>
            <w:noWrap/>
            <w:vAlign w:val="bottom"/>
            <w:hideMark/>
          </w:tcPr>
          <w:p w14:paraId="3FCCFDF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$ 916.500 </w:t>
            </w:r>
          </w:p>
        </w:tc>
        <w:tc>
          <w:tcPr>
            <w:tcW w:w="372" w:type="pct"/>
            <w:tcBorders>
              <w:top w:val="nil"/>
              <w:left w:val="nil"/>
              <w:bottom w:val="nil"/>
              <w:right w:val="nil"/>
            </w:tcBorders>
            <w:noWrap/>
            <w:vAlign w:val="bottom"/>
            <w:hideMark/>
          </w:tcPr>
          <w:p w14:paraId="3638D45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90" w:type="pct"/>
            <w:tcBorders>
              <w:top w:val="nil"/>
              <w:left w:val="nil"/>
              <w:bottom w:val="nil"/>
              <w:right w:val="nil"/>
            </w:tcBorders>
            <w:noWrap/>
            <w:vAlign w:val="bottom"/>
            <w:hideMark/>
          </w:tcPr>
          <w:p w14:paraId="3D35CF2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545855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$ 515.000 </w:t>
            </w:r>
          </w:p>
        </w:tc>
        <w:tc>
          <w:tcPr>
            <w:tcW w:w="384" w:type="pct"/>
            <w:tcBorders>
              <w:top w:val="nil"/>
              <w:left w:val="nil"/>
              <w:bottom w:val="nil"/>
              <w:right w:val="nil"/>
            </w:tcBorders>
            <w:noWrap/>
            <w:vAlign w:val="bottom"/>
            <w:hideMark/>
          </w:tcPr>
          <w:p w14:paraId="5BE4066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$ 1.050.000 </w:t>
            </w:r>
          </w:p>
        </w:tc>
        <w:tc>
          <w:tcPr>
            <w:tcW w:w="307" w:type="pct"/>
            <w:tcBorders>
              <w:top w:val="nil"/>
              <w:left w:val="nil"/>
              <w:bottom w:val="nil"/>
              <w:right w:val="nil"/>
            </w:tcBorders>
            <w:noWrap/>
            <w:vAlign w:val="bottom"/>
            <w:hideMark/>
          </w:tcPr>
          <w:p w14:paraId="55D6CA4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$ 285.000 </w:t>
            </w:r>
          </w:p>
        </w:tc>
        <w:tc>
          <w:tcPr>
            <w:tcW w:w="308" w:type="pct"/>
            <w:tcBorders>
              <w:top w:val="nil"/>
              <w:left w:val="nil"/>
              <w:bottom w:val="nil"/>
              <w:right w:val="nil"/>
            </w:tcBorders>
            <w:noWrap/>
            <w:vAlign w:val="bottom"/>
            <w:hideMark/>
          </w:tcPr>
          <w:p w14:paraId="2C1AE1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$ 30.000 </w:t>
            </w:r>
          </w:p>
        </w:tc>
        <w:tc>
          <w:tcPr>
            <w:tcW w:w="308" w:type="pct"/>
            <w:tcBorders>
              <w:top w:val="nil"/>
              <w:left w:val="nil"/>
              <w:bottom w:val="nil"/>
              <w:right w:val="nil"/>
            </w:tcBorders>
            <w:noWrap/>
            <w:vAlign w:val="bottom"/>
            <w:hideMark/>
          </w:tcPr>
          <w:p w14:paraId="1E44388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$ 26.500 </w:t>
            </w:r>
          </w:p>
        </w:tc>
      </w:tr>
      <w:tr w:rsidR="00F71F37" w:rsidRPr="00681F07" w14:paraId="7D196EC1" w14:textId="77777777" w:rsidTr="00A521BD">
        <w:trPr>
          <w:trHeight w:val="300"/>
        </w:trPr>
        <w:tc>
          <w:tcPr>
            <w:tcW w:w="305" w:type="pct"/>
            <w:tcBorders>
              <w:top w:val="nil"/>
              <w:left w:val="nil"/>
              <w:bottom w:val="nil"/>
              <w:right w:val="nil"/>
            </w:tcBorders>
            <w:noWrap/>
            <w:vAlign w:val="bottom"/>
            <w:hideMark/>
          </w:tcPr>
          <w:p w14:paraId="67CB5E6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7FF2697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$ 255.680 </w:t>
            </w:r>
          </w:p>
        </w:tc>
        <w:tc>
          <w:tcPr>
            <w:tcW w:w="309" w:type="pct"/>
            <w:tcBorders>
              <w:top w:val="nil"/>
              <w:left w:val="nil"/>
              <w:bottom w:val="nil"/>
              <w:right w:val="nil"/>
            </w:tcBorders>
            <w:noWrap/>
            <w:vAlign w:val="bottom"/>
            <w:hideMark/>
          </w:tcPr>
          <w:p w14:paraId="11C3F8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$ 850.700 </w:t>
            </w:r>
          </w:p>
        </w:tc>
        <w:tc>
          <w:tcPr>
            <w:tcW w:w="307" w:type="pct"/>
            <w:tcBorders>
              <w:top w:val="nil"/>
              <w:left w:val="nil"/>
              <w:bottom w:val="nil"/>
              <w:right w:val="nil"/>
            </w:tcBorders>
            <w:noWrap/>
            <w:vAlign w:val="bottom"/>
            <w:hideMark/>
          </w:tcPr>
          <w:p w14:paraId="262DC2B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$ 954.100 </w:t>
            </w:r>
          </w:p>
        </w:tc>
        <w:tc>
          <w:tcPr>
            <w:tcW w:w="386" w:type="pct"/>
            <w:tcBorders>
              <w:top w:val="nil"/>
              <w:left w:val="nil"/>
              <w:bottom w:val="nil"/>
              <w:right w:val="nil"/>
            </w:tcBorders>
            <w:shd w:val="clear" w:color="000000" w:fill="A9D08E"/>
            <w:noWrap/>
            <w:vAlign w:val="bottom"/>
            <w:hideMark/>
          </w:tcPr>
          <w:p w14:paraId="4492ECC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$ 867.620 </w:t>
            </w:r>
          </w:p>
        </w:tc>
        <w:tc>
          <w:tcPr>
            <w:tcW w:w="307" w:type="pct"/>
            <w:tcBorders>
              <w:top w:val="nil"/>
              <w:left w:val="nil"/>
              <w:bottom w:val="nil"/>
              <w:right w:val="nil"/>
            </w:tcBorders>
            <w:noWrap/>
            <w:vAlign w:val="bottom"/>
            <w:hideMark/>
          </w:tcPr>
          <w:p w14:paraId="5393288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$ 829.080 </w:t>
            </w:r>
          </w:p>
        </w:tc>
        <w:tc>
          <w:tcPr>
            <w:tcW w:w="385" w:type="pct"/>
            <w:tcBorders>
              <w:top w:val="nil"/>
              <w:left w:val="nil"/>
              <w:bottom w:val="nil"/>
              <w:right w:val="nil"/>
            </w:tcBorders>
            <w:shd w:val="clear" w:color="000000" w:fill="A9D08E"/>
            <w:noWrap/>
            <w:vAlign w:val="bottom"/>
            <w:hideMark/>
          </w:tcPr>
          <w:p w14:paraId="4F8765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$ 611.000 </w:t>
            </w:r>
          </w:p>
        </w:tc>
        <w:tc>
          <w:tcPr>
            <w:tcW w:w="385" w:type="pct"/>
            <w:tcBorders>
              <w:top w:val="nil"/>
              <w:left w:val="nil"/>
              <w:bottom w:val="nil"/>
              <w:right w:val="nil"/>
            </w:tcBorders>
            <w:noWrap/>
            <w:vAlign w:val="bottom"/>
            <w:hideMark/>
          </w:tcPr>
          <w:p w14:paraId="185DA0C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$ 598.780 </w:t>
            </w:r>
          </w:p>
        </w:tc>
        <w:tc>
          <w:tcPr>
            <w:tcW w:w="372" w:type="pct"/>
            <w:tcBorders>
              <w:top w:val="nil"/>
              <w:left w:val="nil"/>
              <w:bottom w:val="nil"/>
              <w:right w:val="nil"/>
            </w:tcBorders>
            <w:shd w:val="clear" w:color="000000" w:fill="A9D08E"/>
            <w:noWrap/>
            <w:vAlign w:val="bottom"/>
            <w:hideMark/>
          </w:tcPr>
          <w:p w14:paraId="5AEE5CF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$ 695.600 </w:t>
            </w:r>
          </w:p>
        </w:tc>
        <w:tc>
          <w:tcPr>
            <w:tcW w:w="90" w:type="pct"/>
            <w:tcBorders>
              <w:top w:val="nil"/>
              <w:left w:val="nil"/>
              <w:bottom w:val="nil"/>
              <w:right w:val="nil"/>
            </w:tcBorders>
            <w:shd w:val="clear" w:color="000000" w:fill="A9D08E"/>
            <w:noWrap/>
            <w:vAlign w:val="bottom"/>
            <w:hideMark/>
          </w:tcPr>
          <w:p w14:paraId="05716C0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6B4A7C3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$ 1.035.000 </w:t>
            </w:r>
          </w:p>
        </w:tc>
        <w:tc>
          <w:tcPr>
            <w:tcW w:w="384" w:type="pct"/>
            <w:tcBorders>
              <w:top w:val="nil"/>
              <w:left w:val="nil"/>
              <w:bottom w:val="nil"/>
              <w:right w:val="nil"/>
            </w:tcBorders>
            <w:shd w:val="clear" w:color="000000" w:fill="A9D08E"/>
            <w:noWrap/>
            <w:vAlign w:val="bottom"/>
            <w:hideMark/>
          </w:tcPr>
          <w:p w14:paraId="238C603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$ 1.050.000 </w:t>
            </w:r>
          </w:p>
        </w:tc>
        <w:tc>
          <w:tcPr>
            <w:tcW w:w="307" w:type="pct"/>
            <w:tcBorders>
              <w:top w:val="nil"/>
              <w:left w:val="nil"/>
              <w:bottom w:val="nil"/>
              <w:right w:val="nil"/>
            </w:tcBorders>
            <w:noWrap/>
            <w:vAlign w:val="bottom"/>
            <w:hideMark/>
          </w:tcPr>
          <w:p w14:paraId="5B53D8C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$ 1.450.000 </w:t>
            </w:r>
          </w:p>
        </w:tc>
        <w:tc>
          <w:tcPr>
            <w:tcW w:w="308" w:type="pct"/>
            <w:tcBorders>
              <w:top w:val="nil"/>
              <w:left w:val="nil"/>
              <w:bottom w:val="nil"/>
              <w:right w:val="nil"/>
            </w:tcBorders>
            <w:noWrap/>
            <w:vAlign w:val="bottom"/>
            <w:hideMark/>
          </w:tcPr>
          <w:p w14:paraId="3AB0FA8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 </w:t>
            </w:r>
          </w:p>
        </w:tc>
        <w:tc>
          <w:tcPr>
            <w:tcW w:w="308" w:type="pct"/>
            <w:tcBorders>
              <w:top w:val="nil"/>
              <w:left w:val="nil"/>
              <w:bottom w:val="nil"/>
              <w:right w:val="nil"/>
            </w:tcBorders>
            <w:noWrap/>
            <w:vAlign w:val="bottom"/>
            <w:hideMark/>
          </w:tcPr>
          <w:p w14:paraId="3286EC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$ 98.580 </w:t>
            </w:r>
          </w:p>
        </w:tc>
      </w:tr>
      <w:tr w:rsidR="00F71F37" w:rsidRPr="00681F07" w14:paraId="1426C958" w14:textId="77777777" w:rsidTr="00A521BD">
        <w:trPr>
          <w:trHeight w:val="300"/>
        </w:trPr>
        <w:tc>
          <w:tcPr>
            <w:tcW w:w="305" w:type="pct"/>
            <w:tcBorders>
              <w:top w:val="nil"/>
              <w:left w:val="nil"/>
              <w:bottom w:val="nil"/>
              <w:right w:val="nil"/>
            </w:tcBorders>
            <w:noWrap/>
            <w:vAlign w:val="bottom"/>
            <w:hideMark/>
          </w:tcPr>
          <w:p w14:paraId="53BAD4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417267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$ 1.226.700 </w:t>
            </w:r>
          </w:p>
        </w:tc>
        <w:tc>
          <w:tcPr>
            <w:tcW w:w="309" w:type="pct"/>
            <w:tcBorders>
              <w:top w:val="nil"/>
              <w:left w:val="nil"/>
              <w:bottom w:val="nil"/>
              <w:right w:val="nil"/>
            </w:tcBorders>
            <w:shd w:val="clear" w:color="000000" w:fill="A9D08E"/>
            <w:noWrap/>
            <w:vAlign w:val="bottom"/>
            <w:hideMark/>
          </w:tcPr>
          <w:p w14:paraId="5CEEFBA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$ 850.700 </w:t>
            </w:r>
          </w:p>
        </w:tc>
        <w:tc>
          <w:tcPr>
            <w:tcW w:w="307" w:type="pct"/>
            <w:tcBorders>
              <w:top w:val="nil"/>
              <w:left w:val="nil"/>
              <w:bottom w:val="nil"/>
              <w:right w:val="nil"/>
            </w:tcBorders>
            <w:shd w:val="clear" w:color="000000" w:fill="A9D08E"/>
            <w:noWrap/>
            <w:vAlign w:val="bottom"/>
            <w:hideMark/>
          </w:tcPr>
          <w:p w14:paraId="573A13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$ 954.100 </w:t>
            </w:r>
          </w:p>
        </w:tc>
        <w:tc>
          <w:tcPr>
            <w:tcW w:w="386" w:type="pct"/>
            <w:tcBorders>
              <w:top w:val="nil"/>
              <w:left w:val="nil"/>
              <w:bottom w:val="nil"/>
              <w:right w:val="nil"/>
            </w:tcBorders>
            <w:noWrap/>
            <w:vAlign w:val="bottom"/>
            <w:hideMark/>
          </w:tcPr>
          <w:p w14:paraId="6A057F6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$ 867.620 </w:t>
            </w:r>
          </w:p>
        </w:tc>
        <w:tc>
          <w:tcPr>
            <w:tcW w:w="307" w:type="pct"/>
            <w:tcBorders>
              <w:top w:val="nil"/>
              <w:left w:val="nil"/>
              <w:bottom w:val="nil"/>
              <w:right w:val="nil"/>
            </w:tcBorders>
            <w:shd w:val="clear" w:color="000000" w:fill="A9D08E"/>
            <w:noWrap/>
            <w:vAlign w:val="bottom"/>
            <w:hideMark/>
          </w:tcPr>
          <w:p w14:paraId="6FF530C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$ 761.400 </w:t>
            </w:r>
          </w:p>
        </w:tc>
        <w:tc>
          <w:tcPr>
            <w:tcW w:w="385" w:type="pct"/>
            <w:tcBorders>
              <w:top w:val="nil"/>
              <w:left w:val="nil"/>
              <w:bottom w:val="nil"/>
              <w:right w:val="nil"/>
            </w:tcBorders>
            <w:noWrap/>
            <w:vAlign w:val="bottom"/>
            <w:hideMark/>
          </w:tcPr>
          <w:p w14:paraId="2C5C98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$ 263.200 </w:t>
            </w:r>
          </w:p>
        </w:tc>
        <w:tc>
          <w:tcPr>
            <w:tcW w:w="385" w:type="pct"/>
            <w:tcBorders>
              <w:top w:val="nil"/>
              <w:left w:val="nil"/>
              <w:bottom w:val="nil"/>
              <w:right w:val="nil"/>
            </w:tcBorders>
            <w:shd w:val="clear" w:color="000000" w:fill="A9D08E"/>
            <w:noWrap/>
            <w:vAlign w:val="bottom"/>
            <w:hideMark/>
          </w:tcPr>
          <w:p w14:paraId="774CD98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$ 598.780 </w:t>
            </w:r>
          </w:p>
        </w:tc>
        <w:tc>
          <w:tcPr>
            <w:tcW w:w="372" w:type="pct"/>
            <w:tcBorders>
              <w:top w:val="nil"/>
              <w:left w:val="nil"/>
              <w:bottom w:val="nil"/>
              <w:right w:val="nil"/>
            </w:tcBorders>
            <w:noWrap/>
            <w:vAlign w:val="bottom"/>
            <w:hideMark/>
          </w:tcPr>
          <w:p w14:paraId="5A4127E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$ 419.940 </w:t>
            </w:r>
          </w:p>
        </w:tc>
        <w:tc>
          <w:tcPr>
            <w:tcW w:w="90" w:type="pct"/>
            <w:tcBorders>
              <w:top w:val="nil"/>
              <w:left w:val="nil"/>
              <w:bottom w:val="nil"/>
              <w:right w:val="nil"/>
            </w:tcBorders>
            <w:noWrap/>
            <w:vAlign w:val="bottom"/>
            <w:hideMark/>
          </w:tcPr>
          <w:p w14:paraId="10A443C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08C7E22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$ 1.550.000 </w:t>
            </w:r>
          </w:p>
        </w:tc>
        <w:tc>
          <w:tcPr>
            <w:tcW w:w="384" w:type="pct"/>
            <w:tcBorders>
              <w:top w:val="nil"/>
              <w:left w:val="nil"/>
              <w:bottom w:val="nil"/>
              <w:right w:val="nil"/>
            </w:tcBorders>
            <w:noWrap/>
            <w:vAlign w:val="bottom"/>
            <w:hideMark/>
          </w:tcPr>
          <w:p w14:paraId="773B13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$ 1.263.000 </w:t>
            </w:r>
          </w:p>
        </w:tc>
        <w:tc>
          <w:tcPr>
            <w:tcW w:w="307" w:type="pct"/>
            <w:tcBorders>
              <w:top w:val="nil"/>
              <w:left w:val="nil"/>
              <w:bottom w:val="nil"/>
              <w:right w:val="nil"/>
            </w:tcBorders>
            <w:noWrap/>
            <w:vAlign w:val="bottom"/>
            <w:hideMark/>
          </w:tcPr>
          <w:p w14:paraId="3074B8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$ 1.126.000 </w:t>
            </w:r>
          </w:p>
        </w:tc>
        <w:tc>
          <w:tcPr>
            <w:tcW w:w="308" w:type="pct"/>
            <w:tcBorders>
              <w:top w:val="nil"/>
              <w:left w:val="nil"/>
              <w:bottom w:val="nil"/>
              <w:right w:val="nil"/>
            </w:tcBorders>
            <w:noWrap/>
            <w:vAlign w:val="bottom"/>
            <w:hideMark/>
          </w:tcPr>
          <w:p w14:paraId="08CE7D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$ 93.000 </w:t>
            </w:r>
          </w:p>
        </w:tc>
        <w:tc>
          <w:tcPr>
            <w:tcW w:w="308" w:type="pct"/>
            <w:tcBorders>
              <w:top w:val="nil"/>
              <w:left w:val="nil"/>
              <w:bottom w:val="nil"/>
              <w:right w:val="nil"/>
            </w:tcBorders>
            <w:noWrap/>
            <w:vAlign w:val="bottom"/>
            <w:hideMark/>
          </w:tcPr>
          <w:p w14:paraId="74A5B53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$ 130.380 </w:t>
            </w:r>
          </w:p>
        </w:tc>
      </w:tr>
      <w:tr w:rsidR="00F71F37" w:rsidRPr="00681F07" w14:paraId="4E8CDFF4" w14:textId="77777777" w:rsidTr="00A521BD">
        <w:trPr>
          <w:trHeight w:val="300"/>
        </w:trPr>
        <w:tc>
          <w:tcPr>
            <w:tcW w:w="305" w:type="pct"/>
            <w:tcBorders>
              <w:top w:val="nil"/>
              <w:left w:val="nil"/>
              <w:bottom w:val="nil"/>
              <w:right w:val="nil"/>
            </w:tcBorders>
            <w:noWrap/>
            <w:vAlign w:val="bottom"/>
            <w:hideMark/>
          </w:tcPr>
          <w:p w14:paraId="2F06E2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noWrap/>
            <w:vAlign w:val="bottom"/>
            <w:hideMark/>
          </w:tcPr>
          <w:p w14:paraId="363B78A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$ 845.060 </w:t>
            </w:r>
          </w:p>
        </w:tc>
        <w:tc>
          <w:tcPr>
            <w:tcW w:w="309" w:type="pct"/>
            <w:tcBorders>
              <w:top w:val="nil"/>
              <w:left w:val="nil"/>
              <w:bottom w:val="nil"/>
              <w:right w:val="nil"/>
            </w:tcBorders>
            <w:noWrap/>
            <w:vAlign w:val="bottom"/>
            <w:hideMark/>
          </w:tcPr>
          <w:p w14:paraId="22909C7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$ 985.800 </w:t>
            </w:r>
          </w:p>
        </w:tc>
        <w:tc>
          <w:tcPr>
            <w:tcW w:w="307" w:type="pct"/>
            <w:tcBorders>
              <w:top w:val="nil"/>
              <w:left w:val="nil"/>
              <w:bottom w:val="nil"/>
              <w:right w:val="nil"/>
            </w:tcBorders>
            <w:noWrap/>
            <w:vAlign w:val="bottom"/>
            <w:hideMark/>
          </w:tcPr>
          <w:p w14:paraId="20CFA6D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$ 950.340 </w:t>
            </w:r>
          </w:p>
        </w:tc>
        <w:tc>
          <w:tcPr>
            <w:tcW w:w="386" w:type="pct"/>
            <w:tcBorders>
              <w:top w:val="nil"/>
              <w:left w:val="nil"/>
              <w:bottom w:val="nil"/>
              <w:right w:val="nil"/>
            </w:tcBorders>
            <w:shd w:val="clear" w:color="000000" w:fill="A9D08E"/>
            <w:noWrap/>
            <w:vAlign w:val="bottom"/>
            <w:hideMark/>
          </w:tcPr>
          <w:p w14:paraId="593FB07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7" w:type="pct"/>
            <w:tcBorders>
              <w:top w:val="nil"/>
              <w:left w:val="nil"/>
              <w:bottom w:val="nil"/>
              <w:right w:val="nil"/>
            </w:tcBorders>
            <w:noWrap/>
            <w:vAlign w:val="bottom"/>
            <w:hideMark/>
          </w:tcPr>
          <w:p w14:paraId="7B6187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$ 761.400 </w:t>
            </w:r>
          </w:p>
        </w:tc>
        <w:tc>
          <w:tcPr>
            <w:tcW w:w="385" w:type="pct"/>
            <w:tcBorders>
              <w:top w:val="nil"/>
              <w:left w:val="nil"/>
              <w:bottom w:val="nil"/>
              <w:right w:val="nil"/>
            </w:tcBorders>
            <w:shd w:val="clear" w:color="000000" w:fill="A9D08E"/>
            <w:noWrap/>
            <w:vAlign w:val="bottom"/>
            <w:hideMark/>
          </w:tcPr>
          <w:p w14:paraId="6796CFF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$ 732.260 </w:t>
            </w:r>
          </w:p>
        </w:tc>
        <w:tc>
          <w:tcPr>
            <w:tcW w:w="385" w:type="pct"/>
            <w:tcBorders>
              <w:top w:val="nil"/>
              <w:left w:val="nil"/>
              <w:bottom w:val="nil"/>
              <w:right w:val="nil"/>
            </w:tcBorders>
            <w:noWrap/>
            <w:vAlign w:val="bottom"/>
            <w:hideMark/>
          </w:tcPr>
          <w:p w14:paraId="1FB470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$ 564.000 </w:t>
            </w:r>
          </w:p>
        </w:tc>
        <w:tc>
          <w:tcPr>
            <w:tcW w:w="372" w:type="pct"/>
            <w:tcBorders>
              <w:top w:val="nil"/>
              <w:left w:val="nil"/>
              <w:bottom w:val="nil"/>
              <w:right w:val="nil"/>
            </w:tcBorders>
            <w:shd w:val="clear" w:color="000000" w:fill="FFC000"/>
            <w:noWrap/>
            <w:vAlign w:val="bottom"/>
            <w:hideMark/>
          </w:tcPr>
          <w:p w14:paraId="684D96F3"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$ 216.200 </w:t>
            </w:r>
          </w:p>
        </w:tc>
        <w:tc>
          <w:tcPr>
            <w:tcW w:w="90" w:type="pct"/>
            <w:tcBorders>
              <w:top w:val="nil"/>
              <w:left w:val="nil"/>
              <w:bottom w:val="nil"/>
              <w:right w:val="nil"/>
            </w:tcBorders>
            <w:shd w:val="clear" w:color="000000" w:fill="FFC000"/>
            <w:noWrap/>
            <w:vAlign w:val="bottom"/>
            <w:hideMark/>
          </w:tcPr>
          <w:p w14:paraId="03A4D30E"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461" w:type="pct"/>
            <w:tcBorders>
              <w:top w:val="nil"/>
              <w:left w:val="nil"/>
              <w:bottom w:val="nil"/>
              <w:right w:val="nil"/>
            </w:tcBorders>
            <w:noWrap/>
            <w:vAlign w:val="bottom"/>
            <w:hideMark/>
          </w:tcPr>
          <w:p w14:paraId="65416D5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$ 1.010.000 </w:t>
            </w:r>
          </w:p>
        </w:tc>
        <w:tc>
          <w:tcPr>
            <w:tcW w:w="384" w:type="pct"/>
            <w:tcBorders>
              <w:top w:val="nil"/>
              <w:left w:val="nil"/>
              <w:bottom w:val="nil"/>
              <w:right w:val="nil"/>
            </w:tcBorders>
            <w:shd w:val="clear" w:color="000000" w:fill="A9D08E"/>
            <w:noWrap/>
            <w:vAlign w:val="bottom"/>
            <w:hideMark/>
          </w:tcPr>
          <w:p w14:paraId="1A0C97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$ 1.263.000 </w:t>
            </w:r>
          </w:p>
        </w:tc>
        <w:tc>
          <w:tcPr>
            <w:tcW w:w="307" w:type="pct"/>
            <w:tcBorders>
              <w:top w:val="nil"/>
              <w:left w:val="nil"/>
              <w:bottom w:val="nil"/>
              <w:right w:val="nil"/>
            </w:tcBorders>
            <w:noWrap/>
            <w:vAlign w:val="bottom"/>
            <w:hideMark/>
          </w:tcPr>
          <w:p w14:paraId="7025440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$ 24.000 </w:t>
            </w:r>
          </w:p>
        </w:tc>
        <w:tc>
          <w:tcPr>
            <w:tcW w:w="308" w:type="pct"/>
            <w:tcBorders>
              <w:top w:val="nil"/>
              <w:left w:val="nil"/>
              <w:bottom w:val="nil"/>
              <w:right w:val="nil"/>
            </w:tcBorders>
            <w:noWrap/>
            <w:vAlign w:val="bottom"/>
            <w:hideMark/>
          </w:tcPr>
          <w:p w14:paraId="60AEFC9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$ 123.000 </w:t>
            </w:r>
          </w:p>
        </w:tc>
        <w:tc>
          <w:tcPr>
            <w:tcW w:w="308" w:type="pct"/>
            <w:tcBorders>
              <w:top w:val="nil"/>
              <w:left w:val="nil"/>
              <w:bottom w:val="nil"/>
              <w:right w:val="nil"/>
            </w:tcBorders>
            <w:noWrap/>
            <w:vAlign w:val="bottom"/>
            <w:hideMark/>
          </w:tcPr>
          <w:p w14:paraId="341CC3B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$ 104.940 </w:t>
            </w:r>
          </w:p>
        </w:tc>
      </w:tr>
      <w:tr w:rsidR="00F71F37" w:rsidRPr="00681F07" w14:paraId="26BFD2B8" w14:textId="77777777" w:rsidTr="00A521BD">
        <w:trPr>
          <w:trHeight w:val="300"/>
        </w:trPr>
        <w:tc>
          <w:tcPr>
            <w:tcW w:w="305" w:type="pct"/>
            <w:tcBorders>
              <w:top w:val="nil"/>
              <w:left w:val="nil"/>
              <w:bottom w:val="nil"/>
              <w:right w:val="nil"/>
            </w:tcBorders>
            <w:noWrap/>
            <w:vAlign w:val="bottom"/>
            <w:hideMark/>
          </w:tcPr>
          <w:p w14:paraId="0D786E6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602F57C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$ 845.060 </w:t>
            </w:r>
          </w:p>
        </w:tc>
        <w:tc>
          <w:tcPr>
            <w:tcW w:w="309" w:type="pct"/>
            <w:tcBorders>
              <w:top w:val="nil"/>
              <w:left w:val="nil"/>
              <w:bottom w:val="nil"/>
              <w:right w:val="nil"/>
            </w:tcBorders>
            <w:shd w:val="clear" w:color="000000" w:fill="FFC7CE"/>
            <w:noWrap/>
            <w:vAlign w:val="bottom"/>
            <w:hideMark/>
          </w:tcPr>
          <w:p w14:paraId="13484824"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$ 958.800 </w:t>
            </w:r>
          </w:p>
        </w:tc>
        <w:tc>
          <w:tcPr>
            <w:tcW w:w="307" w:type="pct"/>
            <w:tcBorders>
              <w:top w:val="nil"/>
              <w:left w:val="nil"/>
              <w:bottom w:val="nil"/>
              <w:right w:val="nil"/>
            </w:tcBorders>
            <w:shd w:val="clear" w:color="000000" w:fill="A9D08E"/>
            <w:noWrap/>
            <w:vAlign w:val="bottom"/>
            <w:hideMark/>
          </w:tcPr>
          <w:p w14:paraId="5704396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$ 950.340 </w:t>
            </w:r>
          </w:p>
        </w:tc>
        <w:tc>
          <w:tcPr>
            <w:tcW w:w="386" w:type="pct"/>
            <w:tcBorders>
              <w:top w:val="nil"/>
              <w:left w:val="nil"/>
              <w:bottom w:val="nil"/>
              <w:right w:val="nil"/>
            </w:tcBorders>
            <w:shd w:val="clear" w:color="000000" w:fill="A9D08E"/>
            <w:noWrap/>
            <w:vAlign w:val="bottom"/>
            <w:hideMark/>
          </w:tcPr>
          <w:p w14:paraId="581C45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$ 404.200 </w:t>
            </w:r>
          </w:p>
        </w:tc>
        <w:tc>
          <w:tcPr>
            <w:tcW w:w="307" w:type="pct"/>
            <w:tcBorders>
              <w:top w:val="nil"/>
              <w:left w:val="nil"/>
              <w:bottom w:val="nil"/>
              <w:right w:val="nil"/>
            </w:tcBorders>
            <w:shd w:val="clear" w:color="000000" w:fill="A9D08E"/>
            <w:noWrap/>
            <w:vAlign w:val="bottom"/>
            <w:hideMark/>
          </w:tcPr>
          <w:p w14:paraId="4FA4C6C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$ 1.043.400 </w:t>
            </w:r>
          </w:p>
        </w:tc>
        <w:tc>
          <w:tcPr>
            <w:tcW w:w="385" w:type="pct"/>
            <w:tcBorders>
              <w:top w:val="nil"/>
              <w:left w:val="nil"/>
              <w:bottom w:val="nil"/>
              <w:right w:val="nil"/>
            </w:tcBorders>
            <w:noWrap/>
            <w:vAlign w:val="bottom"/>
            <w:hideMark/>
          </w:tcPr>
          <w:p w14:paraId="7F69AB1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$ 36.000 </w:t>
            </w:r>
          </w:p>
        </w:tc>
        <w:tc>
          <w:tcPr>
            <w:tcW w:w="385" w:type="pct"/>
            <w:tcBorders>
              <w:top w:val="nil"/>
              <w:left w:val="nil"/>
              <w:bottom w:val="nil"/>
              <w:right w:val="nil"/>
            </w:tcBorders>
            <w:shd w:val="clear" w:color="000000" w:fill="A9D08E"/>
            <w:noWrap/>
            <w:vAlign w:val="bottom"/>
            <w:hideMark/>
          </w:tcPr>
          <w:p w14:paraId="13D638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$ 564.000 </w:t>
            </w:r>
          </w:p>
        </w:tc>
        <w:tc>
          <w:tcPr>
            <w:tcW w:w="372" w:type="pct"/>
            <w:tcBorders>
              <w:top w:val="nil"/>
              <w:left w:val="nil"/>
              <w:bottom w:val="nil"/>
              <w:right w:val="nil"/>
            </w:tcBorders>
            <w:noWrap/>
            <w:vAlign w:val="bottom"/>
            <w:hideMark/>
          </w:tcPr>
          <w:p w14:paraId="1C452C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$ 528.280 </w:t>
            </w:r>
          </w:p>
        </w:tc>
        <w:tc>
          <w:tcPr>
            <w:tcW w:w="90" w:type="pct"/>
            <w:tcBorders>
              <w:top w:val="nil"/>
              <w:left w:val="nil"/>
              <w:bottom w:val="nil"/>
              <w:right w:val="nil"/>
            </w:tcBorders>
            <w:noWrap/>
            <w:vAlign w:val="bottom"/>
            <w:hideMark/>
          </w:tcPr>
          <w:p w14:paraId="24C3677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77641F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$ 1.010.000 </w:t>
            </w:r>
          </w:p>
        </w:tc>
        <w:tc>
          <w:tcPr>
            <w:tcW w:w="384" w:type="pct"/>
            <w:tcBorders>
              <w:top w:val="nil"/>
              <w:left w:val="nil"/>
              <w:bottom w:val="nil"/>
              <w:right w:val="nil"/>
            </w:tcBorders>
            <w:noWrap/>
            <w:vAlign w:val="bottom"/>
            <w:hideMark/>
          </w:tcPr>
          <w:p w14:paraId="5713E6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$ 1.309.000 </w:t>
            </w:r>
          </w:p>
        </w:tc>
        <w:tc>
          <w:tcPr>
            <w:tcW w:w="307" w:type="pct"/>
            <w:tcBorders>
              <w:top w:val="nil"/>
              <w:left w:val="nil"/>
              <w:bottom w:val="nil"/>
              <w:right w:val="nil"/>
            </w:tcBorders>
            <w:noWrap/>
            <w:vAlign w:val="bottom"/>
            <w:hideMark/>
          </w:tcPr>
          <w:p w14:paraId="318F48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$ 71.000 </w:t>
            </w:r>
          </w:p>
        </w:tc>
        <w:tc>
          <w:tcPr>
            <w:tcW w:w="308" w:type="pct"/>
            <w:tcBorders>
              <w:top w:val="nil"/>
              <w:left w:val="nil"/>
              <w:bottom w:val="nil"/>
              <w:right w:val="nil"/>
            </w:tcBorders>
            <w:noWrap/>
            <w:vAlign w:val="bottom"/>
            <w:hideMark/>
          </w:tcPr>
          <w:p w14:paraId="60EA877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$ 990.000 </w:t>
            </w:r>
          </w:p>
        </w:tc>
        <w:tc>
          <w:tcPr>
            <w:tcW w:w="308" w:type="pct"/>
            <w:tcBorders>
              <w:top w:val="nil"/>
              <w:left w:val="nil"/>
              <w:bottom w:val="nil"/>
              <w:right w:val="nil"/>
            </w:tcBorders>
            <w:noWrap/>
            <w:vAlign w:val="bottom"/>
            <w:hideMark/>
          </w:tcPr>
          <w:p w14:paraId="205CE4B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$ 132.500 </w:t>
            </w:r>
          </w:p>
        </w:tc>
      </w:tr>
      <w:tr w:rsidR="00F71F37" w:rsidRPr="00681F07" w14:paraId="0892162C" w14:textId="77777777" w:rsidTr="00A521BD">
        <w:trPr>
          <w:trHeight w:val="300"/>
        </w:trPr>
        <w:tc>
          <w:tcPr>
            <w:tcW w:w="305" w:type="pct"/>
            <w:tcBorders>
              <w:top w:val="nil"/>
              <w:left w:val="nil"/>
              <w:bottom w:val="nil"/>
              <w:right w:val="nil"/>
            </w:tcBorders>
            <w:noWrap/>
            <w:vAlign w:val="bottom"/>
            <w:hideMark/>
          </w:tcPr>
          <w:p w14:paraId="2803AF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A9D08E"/>
            <w:noWrap/>
            <w:vAlign w:val="bottom"/>
            <w:hideMark/>
          </w:tcPr>
          <w:p w14:paraId="3064B62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$ 255.680 </w:t>
            </w:r>
          </w:p>
        </w:tc>
        <w:tc>
          <w:tcPr>
            <w:tcW w:w="309" w:type="pct"/>
            <w:tcBorders>
              <w:top w:val="nil"/>
              <w:left w:val="nil"/>
              <w:bottom w:val="nil"/>
              <w:right w:val="nil"/>
            </w:tcBorders>
            <w:noWrap/>
            <w:vAlign w:val="bottom"/>
            <w:hideMark/>
          </w:tcPr>
          <w:p w14:paraId="22ADD23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$ 1.736.180 </w:t>
            </w:r>
          </w:p>
        </w:tc>
        <w:tc>
          <w:tcPr>
            <w:tcW w:w="307" w:type="pct"/>
            <w:tcBorders>
              <w:top w:val="nil"/>
              <w:left w:val="nil"/>
              <w:bottom w:val="nil"/>
              <w:right w:val="nil"/>
            </w:tcBorders>
            <w:noWrap/>
            <w:vAlign w:val="bottom"/>
            <w:hideMark/>
          </w:tcPr>
          <w:p w14:paraId="016630B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$ 971.960 </w:t>
            </w:r>
          </w:p>
        </w:tc>
        <w:tc>
          <w:tcPr>
            <w:tcW w:w="386" w:type="pct"/>
            <w:tcBorders>
              <w:top w:val="nil"/>
              <w:left w:val="nil"/>
              <w:bottom w:val="nil"/>
              <w:right w:val="nil"/>
            </w:tcBorders>
            <w:noWrap/>
            <w:vAlign w:val="bottom"/>
            <w:hideMark/>
          </w:tcPr>
          <w:p w14:paraId="4868BB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7" w:type="pct"/>
            <w:tcBorders>
              <w:top w:val="nil"/>
              <w:left w:val="nil"/>
              <w:bottom w:val="nil"/>
              <w:right w:val="nil"/>
            </w:tcBorders>
            <w:shd w:val="clear" w:color="000000" w:fill="FFC7CE"/>
            <w:noWrap/>
            <w:vAlign w:val="bottom"/>
            <w:hideMark/>
          </w:tcPr>
          <w:p w14:paraId="74F4765F"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$ 1.043.400 </w:t>
            </w:r>
          </w:p>
        </w:tc>
        <w:tc>
          <w:tcPr>
            <w:tcW w:w="385" w:type="pct"/>
            <w:tcBorders>
              <w:top w:val="nil"/>
              <w:left w:val="nil"/>
              <w:bottom w:val="nil"/>
              <w:right w:val="nil"/>
            </w:tcBorders>
            <w:noWrap/>
            <w:vAlign w:val="bottom"/>
            <w:hideMark/>
          </w:tcPr>
          <w:p w14:paraId="616E0B5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$ 1.343.260 </w:t>
            </w:r>
          </w:p>
        </w:tc>
        <w:tc>
          <w:tcPr>
            <w:tcW w:w="385" w:type="pct"/>
            <w:tcBorders>
              <w:top w:val="nil"/>
              <w:left w:val="nil"/>
              <w:bottom w:val="nil"/>
              <w:right w:val="nil"/>
            </w:tcBorders>
            <w:noWrap/>
            <w:vAlign w:val="bottom"/>
            <w:hideMark/>
          </w:tcPr>
          <w:p w14:paraId="55B66AD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$ 642.960 </w:t>
            </w:r>
          </w:p>
        </w:tc>
        <w:tc>
          <w:tcPr>
            <w:tcW w:w="372" w:type="pct"/>
            <w:tcBorders>
              <w:top w:val="nil"/>
              <w:left w:val="nil"/>
              <w:bottom w:val="nil"/>
              <w:right w:val="nil"/>
            </w:tcBorders>
            <w:shd w:val="clear" w:color="000000" w:fill="A9D08E"/>
            <w:noWrap/>
            <w:vAlign w:val="bottom"/>
            <w:hideMark/>
          </w:tcPr>
          <w:p w14:paraId="522C95B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$ 419.940 </w:t>
            </w:r>
          </w:p>
        </w:tc>
        <w:tc>
          <w:tcPr>
            <w:tcW w:w="90" w:type="pct"/>
            <w:tcBorders>
              <w:top w:val="nil"/>
              <w:left w:val="nil"/>
              <w:bottom w:val="nil"/>
              <w:right w:val="nil"/>
            </w:tcBorders>
            <w:shd w:val="clear" w:color="000000" w:fill="A9D08E"/>
            <w:noWrap/>
            <w:vAlign w:val="bottom"/>
            <w:hideMark/>
          </w:tcPr>
          <w:p w14:paraId="1378536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0A23E8D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$ 280.000 </w:t>
            </w:r>
          </w:p>
        </w:tc>
        <w:tc>
          <w:tcPr>
            <w:tcW w:w="384" w:type="pct"/>
            <w:tcBorders>
              <w:top w:val="nil"/>
              <w:left w:val="nil"/>
              <w:bottom w:val="nil"/>
              <w:right w:val="nil"/>
            </w:tcBorders>
            <w:shd w:val="clear" w:color="000000" w:fill="A9D08E"/>
            <w:noWrap/>
            <w:vAlign w:val="bottom"/>
            <w:hideMark/>
          </w:tcPr>
          <w:p w14:paraId="1EA92F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$ 1.309.000 </w:t>
            </w:r>
          </w:p>
        </w:tc>
        <w:tc>
          <w:tcPr>
            <w:tcW w:w="307" w:type="pct"/>
            <w:tcBorders>
              <w:top w:val="nil"/>
              <w:left w:val="nil"/>
              <w:bottom w:val="nil"/>
              <w:right w:val="nil"/>
            </w:tcBorders>
            <w:noWrap/>
            <w:vAlign w:val="bottom"/>
            <w:hideMark/>
          </w:tcPr>
          <w:p w14:paraId="5B89FA4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$ 71.000 </w:t>
            </w:r>
          </w:p>
        </w:tc>
        <w:tc>
          <w:tcPr>
            <w:tcW w:w="308" w:type="pct"/>
            <w:tcBorders>
              <w:top w:val="nil"/>
              <w:left w:val="nil"/>
              <w:bottom w:val="nil"/>
              <w:right w:val="nil"/>
            </w:tcBorders>
            <w:noWrap/>
            <w:vAlign w:val="bottom"/>
            <w:hideMark/>
          </w:tcPr>
          <w:p w14:paraId="5752DE7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$ 125.000 </w:t>
            </w:r>
          </w:p>
        </w:tc>
        <w:tc>
          <w:tcPr>
            <w:tcW w:w="308" w:type="pct"/>
            <w:tcBorders>
              <w:top w:val="nil"/>
              <w:left w:val="nil"/>
              <w:bottom w:val="nil"/>
              <w:right w:val="nil"/>
            </w:tcBorders>
            <w:noWrap/>
            <w:vAlign w:val="bottom"/>
            <w:hideMark/>
          </w:tcPr>
          <w:p w14:paraId="212E4EC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$ 77.380 </w:t>
            </w:r>
          </w:p>
        </w:tc>
      </w:tr>
      <w:tr w:rsidR="00F71F37" w:rsidRPr="00681F07" w14:paraId="76198011" w14:textId="77777777" w:rsidTr="00A521BD">
        <w:trPr>
          <w:trHeight w:val="315"/>
        </w:trPr>
        <w:tc>
          <w:tcPr>
            <w:tcW w:w="305" w:type="pct"/>
            <w:tcBorders>
              <w:top w:val="nil"/>
              <w:left w:val="nil"/>
              <w:bottom w:val="nil"/>
              <w:right w:val="nil"/>
            </w:tcBorders>
            <w:noWrap/>
            <w:vAlign w:val="bottom"/>
            <w:hideMark/>
          </w:tcPr>
          <w:p w14:paraId="6769479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single" w:sz="4" w:space="0" w:color="auto"/>
              <w:left w:val="nil"/>
              <w:bottom w:val="double" w:sz="6" w:space="0" w:color="auto"/>
              <w:right w:val="nil"/>
            </w:tcBorders>
            <w:noWrap/>
            <w:vAlign w:val="bottom"/>
            <w:hideMark/>
          </w:tcPr>
          <w:p w14:paraId="4CEC28C6" w14:textId="77777777" w:rsidR="00F71F37" w:rsidRPr="00681F07" w:rsidRDefault="00F71F37" w:rsidP="00A521BD">
            <w:pPr>
              <w:spacing w:after="0" w:line="240" w:lineRule="auto"/>
              <w:jc w:val="right"/>
              <w:rPr>
                <w:rFonts w:asciiTheme="majorHAnsi" w:eastAsia="Times New Roman" w:hAnsiTheme="majorHAnsi" w:cstheme="majorHAnsi"/>
                <w:b/>
                <w:bCs/>
                <w:color w:val="000000"/>
                <w:sz w:val="12"/>
                <w:szCs w:val="12"/>
                <w:lang w:eastAsia="es-CO"/>
              </w:rPr>
            </w:pPr>
            <w:r w:rsidRPr="00681F07">
              <w:rPr>
                <w:rFonts w:asciiTheme="majorHAnsi" w:eastAsia="Times New Roman" w:hAnsiTheme="majorHAnsi" w:cstheme="majorHAnsi"/>
                <w:b/>
                <w:bCs/>
                <w:color w:val="000000"/>
                <w:sz w:val="12"/>
                <w:szCs w:val="12"/>
                <w:lang w:eastAsia="es-CO"/>
              </w:rPr>
              <w:t xml:space="preserve"> $ 11.691.720 </w:t>
            </w:r>
          </w:p>
        </w:tc>
        <w:tc>
          <w:tcPr>
            <w:tcW w:w="309" w:type="pct"/>
            <w:tcBorders>
              <w:top w:val="nil"/>
              <w:left w:val="nil"/>
              <w:bottom w:val="nil"/>
              <w:right w:val="nil"/>
            </w:tcBorders>
            <w:shd w:val="clear" w:color="000000" w:fill="A9D08E"/>
            <w:noWrap/>
            <w:vAlign w:val="bottom"/>
            <w:hideMark/>
          </w:tcPr>
          <w:p w14:paraId="1AE5014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$ 1.736.180 </w:t>
            </w:r>
          </w:p>
        </w:tc>
        <w:tc>
          <w:tcPr>
            <w:tcW w:w="307" w:type="pct"/>
            <w:tcBorders>
              <w:top w:val="nil"/>
              <w:left w:val="nil"/>
              <w:bottom w:val="nil"/>
              <w:right w:val="nil"/>
            </w:tcBorders>
            <w:shd w:val="clear" w:color="000000" w:fill="A9D08E"/>
            <w:noWrap/>
            <w:vAlign w:val="bottom"/>
            <w:hideMark/>
          </w:tcPr>
          <w:p w14:paraId="5E6E05D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$ 971.960 </w:t>
            </w:r>
          </w:p>
        </w:tc>
        <w:tc>
          <w:tcPr>
            <w:tcW w:w="386" w:type="pct"/>
            <w:tcBorders>
              <w:top w:val="nil"/>
              <w:left w:val="nil"/>
              <w:bottom w:val="nil"/>
              <w:right w:val="nil"/>
            </w:tcBorders>
            <w:noWrap/>
            <w:vAlign w:val="bottom"/>
            <w:hideMark/>
          </w:tcPr>
          <w:p w14:paraId="3DE2B9C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$ 404.200 </w:t>
            </w:r>
          </w:p>
        </w:tc>
        <w:tc>
          <w:tcPr>
            <w:tcW w:w="307" w:type="pct"/>
            <w:tcBorders>
              <w:top w:val="nil"/>
              <w:left w:val="nil"/>
              <w:bottom w:val="nil"/>
              <w:right w:val="nil"/>
            </w:tcBorders>
            <w:noWrap/>
            <w:vAlign w:val="bottom"/>
            <w:hideMark/>
          </w:tcPr>
          <w:p w14:paraId="3DFF169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$ 300.800 </w:t>
            </w:r>
          </w:p>
        </w:tc>
        <w:tc>
          <w:tcPr>
            <w:tcW w:w="385" w:type="pct"/>
            <w:tcBorders>
              <w:top w:val="nil"/>
              <w:left w:val="nil"/>
              <w:bottom w:val="nil"/>
              <w:right w:val="nil"/>
            </w:tcBorders>
            <w:noWrap/>
            <w:vAlign w:val="bottom"/>
            <w:hideMark/>
          </w:tcPr>
          <w:p w14:paraId="7E1250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$ 871.380 </w:t>
            </w:r>
          </w:p>
        </w:tc>
        <w:tc>
          <w:tcPr>
            <w:tcW w:w="385" w:type="pct"/>
            <w:tcBorders>
              <w:top w:val="nil"/>
              <w:left w:val="nil"/>
              <w:bottom w:val="nil"/>
              <w:right w:val="nil"/>
            </w:tcBorders>
            <w:shd w:val="clear" w:color="000000" w:fill="A9D08E"/>
            <w:noWrap/>
            <w:vAlign w:val="bottom"/>
            <w:hideMark/>
          </w:tcPr>
          <w:p w14:paraId="1FB6BB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$ 642.960 </w:t>
            </w:r>
          </w:p>
        </w:tc>
        <w:tc>
          <w:tcPr>
            <w:tcW w:w="372" w:type="pct"/>
            <w:tcBorders>
              <w:top w:val="nil"/>
              <w:left w:val="nil"/>
              <w:bottom w:val="nil"/>
              <w:right w:val="nil"/>
            </w:tcBorders>
            <w:shd w:val="clear" w:color="000000" w:fill="A9D08E"/>
            <w:noWrap/>
            <w:vAlign w:val="bottom"/>
            <w:hideMark/>
          </w:tcPr>
          <w:p w14:paraId="403116C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$ 528.280 </w:t>
            </w:r>
          </w:p>
        </w:tc>
        <w:tc>
          <w:tcPr>
            <w:tcW w:w="90" w:type="pct"/>
            <w:tcBorders>
              <w:top w:val="nil"/>
              <w:left w:val="nil"/>
              <w:bottom w:val="nil"/>
              <w:right w:val="nil"/>
            </w:tcBorders>
            <w:shd w:val="clear" w:color="000000" w:fill="A9D08E"/>
            <w:noWrap/>
            <w:vAlign w:val="bottom"/>
            <w:hideMark/>
          </w:tcPr>
          <w:p w14:paraId="36432B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9E026F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$ 750.000 </w:t>
            </w:r>
          </w:p>
        </w:tc>
        <w:tc>
          <w:tcPr>
            <w:tcW w:w="384" w:type="pct"/>
            <w:tcBorders>
              <w:top w:val="nil"/>
              <w:left w:val="nil"/>
              <w:bottom w:val="nil"/>
              <w:right w:val="nil"/>
            </w:tcBorders>
            <w:shd w:val="clear" w:color="000000" w:fill="FFC000"/>
            <w:noWrap/>
            <w:vAlign w:val="bottom"/>
            <w:hideMark/>
          </w:tcPr>
          <w:p w14:paraId="3743F2AD"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$ 1.145.000 </w:t>
            </w:r>
          </w:p>
        </w:tc>
        <w:tc>
          <w:tcPr>
            <w:tcW w:w="307" w:type="pct"/>
            <w:tcBorders>
              <w:top w:val="nil"/>
              <w:left w:val="nil"/>
              <w:bottom w:val="nil"/>
              <w:right w:val="nil"/>
            </w:tcBorders>
            <w:noWrap/>
            <w:vAlign w:val="bottom"/>
            <w:hideMark/>
          </w:tcPr>
          <w:p w14:paraId="44C1B6F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$ 95.000 </w:t>
            </w:r>
          </w:p>
        </w:tc>
        <w:tc>
          <w:tcPr>
            <w:tcW w:w="308" w:type="pct"/>
            <w:tcBorders>
              <w:top w:val="nil"/>
              <w:left w:val="nil"/>
              <w:bottom w:val="nil"/>
              <w:right w:val="nil"/>
            </w:tcBorders>
            <w:noWrap/>
            <w:vAlign w:val="bottom"/>
            <w:hideMark/>
          </w:tcPr>
          <w:p w14:paraId="569596B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$ 73.000 </w:t>
            </w:r>
          </w:p>
        </w:tc>
        <w:tc>
          <w:tcPr>
            <w:tcW w:w="308" w:type="pct"/>
            <w:tcBorders>
              <w:top w:val="nil"/>
              <w:left w:val="nil"/>
              <w:bottom w:val="nil"/>
              <w:right w:val="nil"/>
            </w:tcBorders>
            <w:noWrap/>
            <w:vAlign w:val="bottom"/>
            <w:hideMark/>
          </w:tcPr>
          <w:p w14:paraId="43C4F5E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$ 55.120 </w:t>
            </w:r>
          </w:p>
        </w:tc>
      </w:tr>
      <w:tr w:rsidR="00F71F37" w:rsidRPr="00681F07" w14:paraId="3A5D1667" w14:textId="77777777" w:rsidTr="00A521BD">
        <w:trPr>
          <w:trHeight w:val="315"/>
        </w:trPr>
        <w:tc>
          <w:tcPr>
            <w:tcW w:w="305" w:type="pct"/>
            <w:tcBorders>
              <w:top w:val="nil"/>
              <w:left w:val="nil"/>
              <w:bottom w:val="nil"/>
              <w:right w:val="nil"/>
            </w:tcBorders>
            <w:noWrap/>
            <w:vAlign w:val="bottom"/>
            <w:hideMark/>
          </w:tcPr>
          <w:p w14:paraId="4B5309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85" w:type="pct"/>
            <w:tcBorders>
              <w:top w:val="nil"/>
              <w:left w:val="nil"/>
              <w:bottom w:val="nil"/>
              <w:right w:val="nil"/>
            </w:tcBorders>
            <w:shd w:val="clear" w:color="000000" w:fill="FFC7CE"/>
            <w:noWrap/>
            <w:vAlign w:val="bottom"/>
            <w:hideMark/>
          </w:tcPr>
          <w:p w14:paraId="4B9BBC28"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$ 974.310 </w:t>
            </w:r>
          </w:p>
        </w:tc>
        <w:tc>
          <w:tcPr>
            <w:tcW w:w="309" w:type="pct"/>
            <w:tcBorders>
              <w:top w:val="nil"/>
              <w:left w:val="nil"/>
              <w:bottom w:val="nil"/>
              <w:right w:val="nil"/>
            </w:tcBorders>
            <w:noWrap/>
            <w:vAlign w:val="bottom"/>
            <w:hideMark/>
          </w:tcPr>
          <w:p w14:paraId="308E36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$ 789.600 </w:t>
            </w:r>
          </w:p>
        </w:tc>
        <w:tc>
          <w:tcPr>
            <w:tcW w:w="307" w:type="pct"/>
            <w:tcBorders>
              <w:top w:val="nil"/>
              <w:left w:val="nil"/>
              <w:bottom w:val="nil"/>
              <w:right w:val="nil"/>
            </w:tcBorders>
            <w:noWrap/>
            <w:vAlign w:val="bottom"/>
            <w:hideMark/>
          </w:tcPr>
          <w:p w14:paraId="5AC5234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$ 963.500 </w:t>
            </w:r>
          </w:p>
        </w:tc>
        <w:tc>
          <w:tcPr>
            <w:tcW w:w="386" w:type="pct"/>
            <w:tcBorders>
              <w:top w:val="nil"/>
              <w:left w:val="nil"/>
              <w:bottom w:val="nil"/>
              <w:right w:val="nil"/>
            </w:tcBorders>
            <w:shd w:val="clear" w:color="000000" w:fill="A9D08E"/>
            <w:noWrap/>
            <w:vAlign w:val="bottom"/>
            <w:hideMark/>
          </w:tcPr>
          <w:p w14:paraId="57E71A5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$ 244.400 </w:t>
            </w:r>
          </w:p>
        </w:tc>
        <w:tc>
          <w:tcPr>
            <w:tcW w:w="307" w:type="pct"/>
            <w:tcBorders>
              <w:top w:val="nil"/>
              <w:left w:val="nil"/>
              <w:bottom w:val="nil"/>
              <w:right w:val="nil"/>
            </w:tcBorders>
            <w:noWrap/>
            <w:vAlign w:val="bottom"/>
            <w:hideMark/>
          </w:tcPr>
          <w:p w14:paraId="57EA09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$ 640.140 </w:t>
            </w:r>
          </w:p>
        </w:tc>
        <w:tc>
          <w:tcPr>
            <w:tcW w:w="385" w:type="pct"/>
            <w:tcBorders>
              <w:top w:val="nil"/>
              <w:left w:val="nil"/>
              <w:bottom w:val="nil"/>
              <w:right w:val="nil"/>
            </w:tcBorders>
            <w:noWrap/>
            <w:vAlign w:val="bottom"/>
            <w:hideMark/>
          </w:tcPr>
          <w:p w14:paraId="488B4A7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$ 939.060 </w:t>
            </w:r>
          </w:p>
        </w:tc>
        <w:tc>
          <w:tcPr>
            <w:tcW w:w="385" w:type="pct"/>
            <w:tcBorders>
              <w:top w:val="nil"/>
              <w:left w:val="nil"/>
              <w:bottom w:val="nil"/>
              <w:right w:val="nil"/>
            </w:tcBorders>
            <w:noWrap/>
            <w:vAlign w:val="bottom"/>
            <w:hideMark/>
          </w:tcPr>
          <w:p w14:paraId="22B3DB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$ 730.380 </w:t>
            </w:r>
          </w:p>
        </w:tc>
        <w:tc>
          <w:tcPr>
            <w:tcW w:w="372" w:type="pct"/>
            <w:tcBorders>
              <w:top w:val="nil"/>
              <w:left w:val="nil"/>
              <w:bottom w:val="nil"/>
              <w:right w:val="nil"/>
            </w:tcBorders>
            <w:noWrap/>
            <w:vAlign w:val="bottom"/>
            <w:hideMark/>
          </w:tcPr>
          <w:p w14:paraId="68FC2A7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$ 580.700 </w:t>
            </w:r>
          </w:p>
        </w:tc>
        <w:tc>
          <w:tcPr>
            <w:tcW w:w="90" w:type="pct"/>
            <w:tcBorders>
              <w:top w:val="nil"/>
              <w:left w:val="nil"/>
              <w:bottom w:val="nil"/>
              <w:right w:val="nil"/>
            </w:tcBorders>
            <w:noWrap/>
            <w:vAlign w:val="bottom"/>
            <w:hideMark/>
          </w:tcPr>
          <w:p w14:paraId="2CF4EA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AE155D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$ 465.000 </w:t>
            </w:r>
          </w:p>
        </w:tc>
        <w:tc>
          <w:tcPr>
            <w:tcW w:w="384" w:type="pct"/>
            <w:tcBorders>
              <w:top w:val="nil"/>
              <w:left w:val="nil"/>
              <w:bottom w:val="nil"/>
              <w:right w:val="nil"/>
            </w:tcBorders>
            <w:noWrap/>
            <w:vAlign w:val="bottom"/>
            <w:hideMark/>
          </w:tcPr>
          <w:p w14:paraId="41A764B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$ 441.000 </w:t>
            </w:r>
          </w:p>
        </w:tc>
        <w:tc>
          <w:tcPr>
            <w:tcW w:w="307" w:type="pct"/>
            <w:tcBorders>
              <w:top w:val="nil"/>
              <w:left w:val="nil"/>
              <w:bottom w:val="nil"/>
              <w:right w:val="nil"/>
            </w:tcBorders>
            <w:noWrap/>
            <w:vAlign w:val="bottom"/>
            <w:hideMark/>
          </w:tcPr>
          <w:p w14:paraId="4DCE7B4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$ 112.000 </w:t>
            </w:r>
          </w:p>
        </w:tc>
        <w:tc>
          <w:tcPr>
            <w:tcW w:w="308" w:type="pct"/>
            <w:tcBorders>
              <w:top w:val="nil"/>
              <w:left w:val="nil"/>
              <w:bottom w:val="nil"/>
              <w:right w:val="nil"/>
            </w:tcBorders>
            <w:noWrap/>
            <w:vAlign w:val="bottom"/>
            <w:hideMark/>
          </w:tcPr>
          <w:p w14:paraId="055BDC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$ 52.000 </w:t>
            </w:r>
          </w:p>
        </w:tc>
        <w:tc>
          <w:tcPr>
            <w:tcW w:w="308" w:type="pct"/>
            <w:tcBorders>
              <w:top w:val="nil"/>
              <w:left w:val="nil"/>
              <w:bottom w:val="nil"/>
              <w:right w:val="nil"/>
            </w:tcBorders>
            <w:noWrap/>
            <w:vAlign w:val="bottom"/>
            <w:hideMark/>
          </w:tcPr>
          <w:p w14:paraId="30369E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$ 44.520 </w:t>
            </w:r>
          </w:p>
        </w:tc>
      </w:tr>
      <w:tr w:rsidR="00F71F37" w:rsidRPr="00681F07" w14:paraId="3A5637BB" w14:textId="77777777" w:rsidTr="00A521BD">
        <w:trPr>
          <w:trHeight w:val="300"/>
        </w:trPr>
        <w:tc>
          <w:tcPr>
            <w:tcW w:w="690" w:type="pct"/>
            <w:gridSpan w:val="2"/>
            <w:tcBorders>
              <w:top w:val="nil"/>
              <w:left w:val="nil"/>
              <w:bottom w:val="nil"/>
              <w:right w:val="nil"/>
            </w:tcBorders>
            <w:noWrap/>
            <w:vAlign w:val="bottom"/>
            <w:hideMark/>
          </w:tcPr>
          <w:p w14:paraId="203153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shd w:val="clear" w:color="000000" w:fill="FFC7CE"/>
            <w:noWrap/>
            <w:vAlign w:val="bottom"/>
            <w:hideMark/>
          </w:tcPr>
          <w:p w14:paraId="1F4ACC59"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$ 789.600 </w:t>
            </w:r>
          </w:p>
        </w:tc>
        <w:tc>
          <w:tcPr>
            <w:tcW w:w="307" w:type="pct"/>
            <w:tcBorders>
              <w:top w:val="nil"/>
              <w:left w:val="nil"/>
              <w:bottom w:val="nil"/>
              <w:right w:val="nil"/>
            </w:tcBorders>
            <w:shd w:val="clear" w:color="000000" w:fill="A9D08E"/>
            <w:noWrap/>
            <w:vAlign w:val="bottom"/>
            <w:hideMark/>
          </w:tcPr>
          <w:p w14:paraId="138E2A8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$ 963.500 </w:t>
            </w:r>
          </w:p>
        </w:tc>
        <w:tc>
          <w:tcPr>
            <w:tcW w:w="386" w:type="pct"/>
            <w:tcBorders>
              <w:top w:val="nil"/>
              <w:left w:val="nil"/>
              <w:bottom w:val="nil"/>
              <w:right w:val="nil"/>
            </w:tcBorders>
            <w:shd w:val="clear" w:color="000000" w:fill="A9D08E"/>
            <w:noWrap/>
            <w:vAlign w:val="bottom"/>
            <w:hideMark/>
          </w:tcPr>
          <w:p w14:paraId="50025FB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$ 216.200 </w:t>
            </w:r>
          </w:p>
        </w:tc>
        <w:tc>
          <w:tcPr>
            <w:tcW w:w="307" w:type="pct"/>
            <w:tcBorders>
              <w:top w:val="nil"/>
              <w:left w:val="nil"/>
              <w:bottom w:val="nil"/>
              <w:right w:val="nil"/>
            </w:tcBorders>
            <w:shd w:val="clear" w:color="000000" w:fill="A9D08E"/>
            <w:noWrap/>
            <w:vAlign w:val="bottom"/>
            <w:hideMark/>
          </w:tcPr>
          <w:p w14:paraId="061F1E8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$ 940.940 </w:t>
            </w:r>
          </w:p>
        </w:tc>
        <w:tc>
          <w:tcPr>
            <w:tcW w:w="385" w:type="pct"/>
            <w:tcBorders>
              <w:top w:val="nil"/>
              <w:left w:val="nil"/>
              <w:bottom w:val="nil"/>
              <w:right w:val="nil"/>
            </w:tcBorders>
            <w:shd w:val="clear" w:color="000000" w:fill="A9D08E"/>
            <w:noWrap/>
            <w:vAlign w:val="bottom"/>
            <w:hideMark/>
          </w:tcPr>
          <w:p w14:paraId="72E26D6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$ 939.060 </w:t>
            </w:r>
          </w:p>
        </w:tc>
        <w:tc>
          <w:tcPr>
            <w:tcW w:w="385" w:type="pct"/>
            <w:tcBorders>
              <w:top w:val="nil"/>
              <w:left w:val="nil"/>
              <w:bottom w:val="nil"/>
              <w:right w:val="nil"/>
            </w:tcBorders>
            <w:noWrap/>
            <w:vAlign w:val="bottom"/>
            <w:hideMark/>
          </w:tcPr>
          <w:p w14:paraId="738C75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$ 343.000 </w:t>
            </w:r>
          </w:p>
        </w:tc>
        <w:tc>
          <w:tcPr>
            <w:tcW w:w="372" w:type="pct"/>
            <w:tcBorders>
              <w:top w:val="nil"/>
              <w:left w:val="nil"/>
              <w:bottom w:val="nil"/>
              <w:right w:val="nil"/>
            </w:tcBorders>
            <w:noWrap/>
            <w:vAlign w:val="bottom"/>
            <w:hideMark/>
          </w:tcPr>
          <w:p w14:paraId="6E9570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$ 1.066.900 </w:t>
            </w:r>
          </w:p>
        </w:tc>
        <w:tc>
          <w:tcPr>
            <w:tcW w:w="90" w:type="pct"/>
            <w:tcBorders>
              <w:top w:val="nil"/>
              <w:left w:val="nil"/>
              <w:bottom w:val="nil"/>
              <w:right w:val="nil"/>
            </w:tcBorders>
            <w:noWrap/>
            <w:vAlign w:val="bottom"/>
            <w:hideMark/>
          </w:tcPr>
          <w:p w14:paraId="7618F30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362F6A4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$ 1.495.000 </w:t>
            </w:r>
          </w:p>
        </w:tc>
        <w:tc>
          <w:tcPr>
            <w:tcW w:w="384" w:type="pct"/>
            <w:tcBorders>
              <w:top w:val="nil"/>
              <w:left w:val="nil"/>
              <w:bottom w:val="nil"/>
              <w:right w:val="nil"/>
            </w:tcBorders>
            <w:noWrap/>
            <w:vAlign w:val="bottom"/>
            <w:hideMark/>
          </w:tcPr>
          <w:p w14:paraId="540CAB1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$ 1.165.000 </w:t>
            </w:r>
          </w:p>
        </w:tc>
        <w:tc>
          <w:tcPr>
            <w:tcW w:w="307" w:type="pct"/>
            <w:tcBorders>
              <w:top w:val="nil"/>
              <w:left w:val="nil"/>
              <w:bottom w:val="nil"/>
              <w:right w:val="nil"/>
            </w:tcBorders>
            <w:noWrap/>
            <w:vAlign w:val="bottom"/>
            <w:hideMark/>
          </w:tcPr>
          <w:p w14:paraId="050D4D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$ 24.000 </w:t>
            </w:r>
          </w:p>
        </w:tc>
        <w:tc>
          <w:tcPr>
            <w:tcW w:w="308" w:type="pct"/>
            <w:tcBorders>
              <w:top w:val="nil"/>
              <w:left w:val="nil"/>
              <w:bottom w:val="nil"/>
              <w:right w:val="nil"/>
            </w:tcBorders>
            <w:noWrap/>
            <w:vAlign w:val="bottom"/>
            <w:hideMark/>
          </w:tcPr>
          <w:p w14:paraId="6A5F48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$ 42.000 </w:t>
            </w:r>
          </w:p>
        </w:tc>
        <w:tc>
          <w:tcPr>
            <w:tcW w:w="308" w:type="pct"/>
            <w:tcBorders>
              <w:top w:val="nil"/>
              <w:left w:val="nil"/>
              <w:bottom w:val="nil"/>
              <w:right w:val="nil"/>
            </w:tcBorders>
            <w:noWrap/>
            <w:vAlign w:val="bottom"/>
            <w:hideMark/>
          </w:tcPr>
          <w:p w14:paraId="6469650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$ 55.120 </w:t>
            </w:r>
          </w:p>
        </w:tc>
      </w:tr>
      <w:tr w:rsidR="00F71F37" w:rsidRPr="00681F07" w14:paraId="13B559B2" w14:textId="77777777" w:rsidTr="00A521BD">
        <w:trPr>
          <w:trHeight w:val="300"/>
        </w:trPr>
        <w:tc>
          <w:tcPr>
            <w:tcW w:w="690" w:type="pct"/>
            <w:gridSpan w:val="2"/>
            <w:tcBorders>
              <w:top w:val="nil"/>
              <w:left w:val="nil"/>
              <w:bottom w:val="nil"/>
              <w:right w:val="nil"/>
            </w:tcBorders>
            <w:noWrap/>
            <w:vAlign w:val="bottom"/>
            <w:hideMark/>
          </w:tcPr>
          <w:p w14:paraId="18A4C78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486F0D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$ 914.620 </w:t>
            </w:r>
          </w:p>
        </w:tc>
        <w:tc>
          <w:tcPr>
            <w:tcW w:w="307" w:type="pct"/>
            <w:tcBorders>
              <w:top w:val="nil"/>
              <w:left w:val="nil"/>
              <w:bottom w:val="nil"/>
              <w:right w:val="nil"/>
            </w:tcBorders>
            <w:noWrap/>
            <w:vAlign w:val="bottom"/>
            <w:hideMark/>
          </w:tcPr>
          <w:p w14:paraId="47D2326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c>
          <w:tcPr>
            <w:tcW w:w="386" w:type="pct"/>
            <w:tcBorders>
              <w:top w:val="nil"/>
              <w:left w:val="nil"/>
              <w:bottom w:val="nil"/>
              <w:right w:val="nil"/>
            </w:tcBorders>
            <w:shd w:val="clear" w:color="000000" w:fill="A9D08E"/>
            <w:noWrap/>
            <w:vAlign w:val="bottom"/>
            <w:hideMark/>
          </w:tcPr>
          <w:p w14:paraId="65E5AD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07" w:type="pct"/>
            <w:tcBorders>
              <w:top w:val="nil"/>
              <w:left w:val="nil"/>
              <w:bottom w:val="nil"/>
              <w:right w:val="nil"/>
            </w:tcBorders>
            <w:shd w:val="clear" w:color="000000" w:fill="4472C4"/>
            <w:noWrap/>
            <w:vAlign w:val="bottom"/>
            <w:hideMark/>
          </w:tcPr>
          <w:p w14:paraId="37385E84"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$ 545.200 </w:t>
            </w:r>
          </w:p>
        </w:tc>
        <w:tc>
          <w:tcPr>
            <w:tcW w:w="385" w:type="pct"/>
            <w:tcBorders>
              <w:top w:val="nil"/>
              <w:left w:val="nil"/>
              <w:bottom w:val="nil"/>
              <w:right w:val="nil"/>
            </w:tcBorders>
            <w:noWrap/>
            <w:vAlign w:val="bottom"/>
            <w:hideMark/>
          </w:tcPr>
          <w:p w14:paraId="088EBB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$ 1.159.960 </w:t>
            </w:r>
          </w:p>
        </w:tc>
        <w:tc>
          <w:tcPr>
            <w:tcW w:w="385" w:type="pct"/>
            <w:tcBorders>
              <w:top w:val="nil"/>
              <w:left w:val="nil"/>
              <w:bottom w:val="nil"/>
              <w:right w:val="nil"/>
            </w:tcBorders>
            <w:shd w:val="clear" w:color="000000" w:fill="FFC7CE"/>
            <w:noWrap/>
            <w:vAlign w:val="bottom"/>
            <w:hideMark/>
          </w:tcPr>
          <w:p w14:paraId="66B65DE2"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$ 713.460 </w:t>
            </w:r>
          </w:p>
        </w:tc>
        <w:tc>
          <w:tcPr>
            <w:tcW w:w="372" w:type="pct"/>
            <w:tcBorders>
              <w:top w:val="nil"/>
              <w:left w:val="nil"/>
              <w:bottom w:val="nil"/>
              <w:right w:val="nil"/>
            </w:tcBorders>
            <w:noWrap/>
            <w:vAlign w:val="bottom"/>
            <w:hideMark/>
          </w:tcPr>
          <w:p w14:paraId="7D3CA0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$ 763.280 </w:t>
            </w:r>
          </w:p>
        </w:tc>
        <w:tc>
          <w:tcPr>
            <w:tcW w:w="90" w:type="pct"/>
            <w:tcBorders>
              <w:top w:val="nil"/>
              <w:left w:val="nil"/>
              <w:bottom w:val="nil"/>
              <w:right w:val="nil"/>
            </w:tcBorders>
            <w:noWrap/>
            <w:vAlign w:val="bottom"/>
            <w:hideMark/>
          </w:tcPr>
          <w:p w14:paraId="19E2B8E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9DC71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$ 1.235.000 </w:t>
            </w:r>
          </w:p>
        </w:tc>
        <w:tc>
          <w:tcPr>
            <w:tcW w:w="384" w:type="pct"/>
            <w:tcBorders>
              <w:top w:val="nil"/>
              <w:left w:val="nil"/>
              <w:bottom w:val="nil"/>
              <w:right w:val="nil"/>
            </w:tcBorders>
            <w:shd w:val="clear" w:color="000000" w:fill="A9D08E"/>
            <w:noWrap/>
            <w:vAlign w:val="bottom"/>
            <w:hideMark/>
          </w:tcPr>
          <w:p w14:paraId="08F45D3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$ 1.606.800 </w:t>
            </w:r>
          </w:p>
        </w:tc>
        <w:tc>
          <w:tcPr>
            <w:tcW w:w="307" w:type="pct"/>
            <w:tcBorders>
              <w:top w:val="nil"/>
              <w:left w:val="nil"/>
              <w:bottom w:val="nil"/>
              <w:right w:val="nil"/>
            </w:tcBorders>
            <w:noWrap/>
            <w:vAlign w:val="bottom"/>
            <w:hideMark/>
          </w:tcPr>
          <w:p w14:paraId="21A8B53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$ 89.000 </w:t>
            </w:r>
          </w:p>
        </w:tc>
        <w:tc>
          <w:tcPr>
            <w:tcW w:w="308" w:type="pct"/>
            <w:tcBorders>
              <w:top w:val="nil"/>
              <w:left w:val="nil"/>
              <w:bottom w:val="nil"/>
              <w:right w:val="nil"/>
            </w:tcBorders>
            <w:noWrap/>
            <w:vAlign w:val="bottom"/>
            <w:hideMark/>
          </w:tcPr>
          <w:p w14:paraId="603CB5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$ 52.000 </w:t>
            </w:r>
          </w:p>
        </w:tc>
        <w:tc>
          <w:tcPr>
            <w:tcW w:w="308" w:type="pct"/>
            <w:tcBorders>
              <w:top w:val="nil"/>
              <w:left w:val="nil"/>
              <w:bottom w:val="nil"/>
              <w:right w:val="nil"/>
            </w:tcBorders>
            <w:noWrap/>
            <w:vAlign w:val="bottom"/>
            <w:hideMark/>
          </w:tcPr>
          <w:p w14:paraId="14015F6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$ 121.900 </w:t>
            </w:r>
          </w:p>
        </w:tc>
      </w:tr>
      <w:tr w:rsidR="00F71F37" w:rsidRPr="00681F07" w14:paraId="04B9EB1D" w14:textId="77777777" w:rsidTr="00A521BD">
        <w:trPr>
          <w:trHeight w:val="300"/>
        </w:trPr>
        <w:tc>
          <w:tcPr>
            <w:tcW w:w="690" w:type="pct"/>
            <w:gridSpan w:val="2"/>
            <w:tcBorders>
              <w:top w:val="nil"/>
              <w:left w:val="nil"/>
              <w:bottom w:val="nil"/>
              <w:right w:val="nil"/>
            </w:tcBorders>
            <w:noWrap/>
            <w:vAlign w:val="bottom"/>
            <w:hideMark/>
          </w:tcPr>
          <w:p w14:paraId="2F3EB76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shd w:val="clear" w:color="000000" w:fill="A9D08E"/>
            <w:noWrap/>
            <w:vAlign w:val="bottom"/>
            <w:hideMark/>
          </w:tcPr>
          <w:p w14:paraId="140E33E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$ 914.620 </w:t>
            </w:r>
          </w:p>
        </w:tc>
        <w:tc>
          <w:tcPr>
            <w:tcW w:w="307" w:type="pct"/>
            <w:tcBorders>
              <w:top w:val="nil"/>
              <w:left w:val="nil"/>
              <w:bottom w:val="nil"/>
              <w:right w:val="nil"/>
            </w:tcBorders>
            <w:shd w:val="clear" w:color="000000" w:fill="A9D08E"/>
            <w:noWrap/>
            <w:vAlign w:val="bottom"/>
            <w:hideMark/>
          </w:tcPr>
          <w:p w14:paraId="7FE8C2D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c>
          <w:tcPr>
            <w:tcW w:w="386" w:type="pct"/>
            <w:tcBorders>
              <w:top w:val="nil"/>
              <w:left w:val="nil"/>
              <w:bottom w:val="nil"/>
              <w:right w:val="nil"/>
            </w:tcBorders>
            <w:shd w:val="clear" w:color="000000" w:fill="A9D08E"/>
            <w:noWrap/>
            <w:vAlign w:val="bottom"/>
            <w:hideMark/>
          </w:tcPr>
          <w:p w14:paraId="1F884B6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$ 94.000 </w:t>
            </w:r>
          </w:p>
        </w:tc>
        <w:tc>
          <w:tcPr>
            <w:tcW w:w="307" w:type="pct"/>
            <w:tcBorders>
              <w:top w:val="nil"/>
              <w:left w:val="nil"/>
              <w:bottom w:val="nil"/>
              <w:right w:val="nil"/>
            </w:tcBorders>
            <w:shd w:val="clear" w:color="000000" w:fill="4472C4"/>
            <w:noWrap/>
            <w:vAlign w:val="bottom"/>
            <w:hideMark/>
          </w:tcPr>
          <w:p w14:paraId="4AC0EA4F"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$ 545.200 </w:t>
            </w:r>
          </w:p>
        </w:tc>
        <w:tc>
          <w:tcPr>
            <w:tcW w:w="385" w:type="pct"/>
            <w:tcBorders>
              <w:top w:val="nil"/>
              <w:left w:val="nil"/>
              <w:bottom w:val="nil"/>
              <w:right w:val="nil"/>
            </w:tcBorders>
            <w:shd w:val="clear" w:color="000000" w:fill="A9D08E"/>
            <w:noWrap/>
            <w:vAlign w:val="bottom"/>
            <w:hideMark/>
          </w:tcPr>
          <w:p w14:paraId="65E9AE4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$ 1.159.960 </w:t>
            </w:r>
          </w:p>
        </w:tc>
        <w:tc>
          <w:tcPr>
            <w:tcW w:w="385" w:type="pct"/>
            <w:tcBorders>
              <w:top w:val="nil"/>
              <w:left w:val="nil"/>
              <w:bottom w:val="nil"/>
              <w:right w:val="nil"/>
            </w:tcBorders>
            <w:noWrap/>
            <w:vAlign w:val="bottom"/>
            <w:hideMark/>
          </w:tcPr>
          <w:p w14:paraId="50CF512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$ 713.460 </w:t>
            </w:r>
          </w:p>
        </w:tc>
        <w:tc>
          <w:tcPr>
            <w:tcW w:w="372" w:type="pct"/>
            <w:tcBorders>
              <w:top w:val="nil"/>
              <w:left w:val="nil"/>
              <w:bottom w:val="nil"/>
              <w:right w:val="nil"/>
            </w:tcBorders>
            <w:shd w:val="clear" w:color="000000" w:fill="A9D08E"/>
            <w:noWrap/>
            <w:vAlign w:val="bottom"/>
            <w:hideMark/>
          </w:tcPr>
          <w:p w14:paraId="3C6A097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$ 763.280 </w:t>
            </w:r>
          </w:p>
        </w:tc>
        <w:tc>
          <w:tcPr>
            <w:tcW w:w="90" w:type="pct"/>
            <w:tcBorders>
              <w:top w:val="nil"/>
              <w:left w:val="nil"/>
              <w:bottom w:val="nil"/>
              <w:right w:val="nil"/>
            </w:tcBorders>
            <w:shd w:val="clear" w:color="000000" w:fill="A9D08E"/>
            <w:noWrap/>
            <w:vAlign w:val="bottom"/>
            <w:hideMark/>
          </w:tcPr>
          <w:p w14:paraId="4AF9ACB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6764A3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$ 1.235.000 </w:t>
            </w:r>
          </w:p>
        </w:tc>
        <w:tc>
          <w:tcPr>
            <w:tcW w:w="384" w:type="pct"/>
            <w:tcBorders>
              <w:top w:val="nil"/>
              <w:left w:val="nil"/>
              <w:bottom w:val="nil"/>
              <w:right w:val="nil"/>
            </w:tcBorders>
            <w:noWrap/>
            <w:vAlign w:val="bottom"/>
            <w:hideMark/>
          </w:tcPr>
          <w:p w14:paraId="1ADAB11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$ 1.190.000 </w:t>
            </w:r>
          </w:p>
        </w:tc>
        <w:tc>
          <w:tcPr>
            <w:tcW w:w="307" w:type="pct"/>
            <w:tcBorders>
              <w:top w:val="nil"/>
              <w:left w:val="nil"/>
              <w:bottom w:val="nil"/>
              <w:right w:val="nil"/>
            </w:tcBorders>
            <w:noWrap/>
            <w:vAlign w:val="bottom"/>
            <w:hideMark/>
          </w:tcPr>
          <w:p w14:paraId="52C8CE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$ 24.000 </w:t>
            </w:r>
          </w:p>
        </w:tc>
        <w:tc>
          <w:tcPr>
            <w:tcW w:w="308" w:type="pct"/>
            <w:tcBorders>
              <w:top w:val="nil"/>
              <w:left w:val="nil"/>
              <w:bottom w:val="nil"/>
              <w:right w:val="nil"/>
            </w:tcBorders>
            <w:noWrap/>
            <w:vAlign w:val="bottom"/>
            <w:hideMark/>
          </w:tcPr>
          <w:p w14:paraId="7CB6E81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$ 115.000 </w:t>
            </w:r>
          </w:p>
        </w:tc>
        <w:tc>
          <w:tcPr>
            <w:tcW w:w="308" w:type="pct"/>
            <w:tcBorders>
              <w:top w:val="nil"/>
              <w:left w:val="nil"/>
              <w:bottom w:val="nil"/>
              <w:right w:val="nil"/>
            </w:tcBorders>
            <w:noWrap/>
            <w:vAlign w:val="bottom"/>
            <w:hideMark/>
          </w:tcPr>
          <w:p w14:paraId="0FF352B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$ 177.020 </w:t>
            </w:r>
          </w:p>
        </w:tc>
      </w:tr>
      <w:tr w:rsidR="00F71F37" w:rsidRPr="00681F07" w14:paraId="4EE25934" w14:textId="77777777" w:rsidTr="00A521BD">
        <w:trPr>
          <w:trHeight w:val="300"/>
        </w:trPr>
        <w:tc>
          <w:tcPr>
            <w:tcW w:w="690" w:type="pct"/>
            <w:gridSpan w:val="2"/>
            <w:tcBorders>
              <w:top w:val="nil"/>
              <w:left w:val="nil"/>
              <w:bottom w:val="nil"/>
              <w:right w:val="nil"/>
            </w:tcBorders>
            <w:noWrap/>
            <w:vAlign w:val="bottom"/>
            <w:hideMark/>
          </w:tcPr>
          <w:p w14:paraId="6B7D71D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4684B7F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$ 1.386.500 </w:t>
            </w:r>
          </w:p>
        </w:tc>
        <w:tc>
          <w:tcPr>
            <w:tcW w:w="307" w:type="pct"/>
            <w:tcBorders>
              <w:top w:val="nil"/>
              <w:left w:val="nil"/>
              <w:bottom w:val="nil"/>
              <w:right w:val="nil"/>
            </w:tcBorders>
            <w:noWrap/>
            <w:vAlign w:val="bottom"/>
            <w:hideMark/>
          </w:tcPr>
          <w:p w14:paraId="6C936D5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$ 857.280 </w:t>
            </w:r>
          </w:p>
        </w:tc>
        <w:tc>
          <w:tcPr>
            <w:tcW w:w="386" w:type="pct"/>
            <w:tcBorders>
              <w:top w:val="nil"/>
              <w:left w:val="nil"/>
              <w:bottom w:val="nil"/>
              <w:right w:val="nil"/>
            </w:tcBorders>
            <w:shd w:val="clear" w:color="000000" w:fill="A9D08E"/>
            <w:noWrap/>
            <w:vAlign w:val="bottom"/>
            <w:hideMark/>
          </w:tcPr>
          <w:p w14:paraId="6ED70CF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$ 834.720 </w:t>
            </w:r>
          </w:p>
        </w:tc>
        <w:tc>
          <w:tcPr>
            <w:tcW w:w="307" w:type="pct"/>
            <w:tcBorders>
              <w:top w:val="nil"/>
              <w:left w:val="nil"/>
              <w:bottom w:val="nil"/>
              <w:right w:val="nil"/>
            </w:tcBorders>
            <w:shd w:val="clear" w:color="000000" w:fill="A9D08E"/>
            <w:noWrap/>
            <w:vAlign w:val="bottom"/>
            <w:hideMark/>
          </w:tcPr>
          <w:p w14:paraId="4B19D9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$ 676.800 </w:t>
            </w:r>
          </w:p>
        </w:tc>
        <w:tc>
          <w:tcPr>
            <w:tcW w:w="385" w:type="pct"/>
            <w:tcBorders>
              <w:top w:val="nil"/>
              <w:left w:val="nil"/>
              <w:bottom w:val="nil"/>
              <w:right w:val="nil"/>
            </w:tcBorders>
            <w:noWrap/>
            <w:vAlign w:val="bottom"/>
            <w:hideMark/>
          </w:tcPr>
          <w:p w14:paraId="39BE538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$ 575.171 </w:t>
            </w:r>
          </w:p>
        </w:tc>
        <w:tc>
          <w:tcPr>
            <w:tcW w:w="385" w:type="pct"/>
            <w:tcBorders>
              <w:top w:val="nil"/>
              <w:left w:val="nil"/>
              <w:bottom w:val="nil"/>
              <w:right w:val="nil"/>
            </w:tcBorders>
            <w:shd w:val="clear" w:color="000000" w:fill="A9D08E"/>
            <w:noWrap/>
            <w:vAlign w:val="bottom"/>
            <w:hideMark/>
          </w:tcPr>
          <w:p w14:paraId="5597F0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$ 112.800 </w:t>
            </w:r>
          </w:p>
        </w:tc>
        <w:tc>
          <w:tcPr>
            <w:tcW w:w="372" w:type="pct"/>
            <w:tcBorders>
              <w:top w:val="nil"/>
              <w:left w:val="nil"/>
              <w:bottom w:val="nil"/>
              <w:right w:val="nil"/>
            </w:tcBorders>
            <w:noWrap/>
            <w:vAlign w:val="bottom"/>
            <w:hideMark/>
          </w:tcPr>
          <w:p w14:paraId="40FF06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$ 714.400 </w:t>
            </w:r>
          </w:p>
        </w:tc>
        <w:tc>
          <w:tcPr>
            <w:tcW w:w="90" w:type="pct"/>
            <w:tcBorders>
              <w:top w:val="nil"/>
              <w:left w:val="nil"/>
              <w:bottom w:val="nil"/>
              <w:right w:val="nil"/>
            </w:tcBorders>
            <w:noWrap/>
            <w:vAlign w:val="bottom"/>
            <w:hideMark/>
          </w:tcPr>
          <w:p w14:paraId="12A7594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391890B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$ 1.185.000 </w:t>
            </w:r>
          </w:p>
        </w:tc>
        <w:tc>
          <w:tcPr>
            <w:tcW w:w="384" w:type="pct"/>
            <w:tcBorders>
              <w:top w:val="nil"/>
              <w:left w:val="nil"/>
              <w:bottom w:val="nil"/>
              <w:right w:val="nil"/>
            </w:tcBorders>
            <w:shd w:val="clear" w:color="000000" w:fill="A9D08E"/>
            <w:noWrap/>
            <w:vAlign w:val="bottom"/>
            <w:hideMark/>
          </w:tcPr>
          <w:p w14:paraId="7E73D4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$ 1.190.000 </w:t>
            </w:r>
          </w:p>
        </w:tc>
        <w:tc>
          <w:tcPr>
            <w:tcW w:w="307" w:type="pct"/>
            <w:tcBorders>
              <w:top w:val="nil"/>
              <w:left w:val="nil"/>
              <w:bottom w:val="nil"/>
              <w:right w:val="nil"/>
            </w:tcBorders>
            <w:noWrap/>
            <w:vAlign w:val="bottom"/>
            <w:hideMark/>
          </w:tcPr>
          <w:p w14:paraId="3CA5884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$ 29.000 </w:t>
            </w:r>
          </w:p>
        </w:tc>
        <w:tc>
          <w:tcPr>
            <w:tcW w:w="308" w:type="pct"/>
            <w:tcBorders>
              <w:top w:val="nil"/>
              <w:left w:val="nil"/>
              <w:bottom w:val="nil"/>
              <w:right w:val="nil"/>
            </w:tcBorders>
            <w:noWrap/>
            <w:vAlign w:val="bottom"/>
            <w:hideMark/>
          </w:tcPr>
          <w:p w14:paraId="356A36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$ 167.000 </w:t>
            </w:r>
          </w:p>
        </w:tc>
        <w:tc>
          <w:tcPr>
            <w:tcW w:w="308" w:type="pct"/>
            <w:tcBorders>
              <w:top w:val="nil"/>
              <w:left w:val="nil"/>
              <w:bottom w:val="nil"/>
              <w:right w:val="nil"/>
            </w:tcBorders>
            <w:noWrap/>
            <w:vAlign w:val="bottom"/>
            <w:hideMark/>
          </w:tcPr>
          <w:p w14:paraId="46B5FE1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$ 22.260 </w:t>
            </w:r>
          </w:p>
        </w:tc>
      </w:tr>
      <w:tr w:rsidR="00F71F37" w:rsidRPr="00681F07" w14:paraId="25D8E0A5" w14:textId="77777777" w:rsidTr="00A521BD">
        <w:trPr>
          <w:trHeight w:val="300"/>
        </w:trPr>
        <w:tc>
          <w:tcPr>
            <w:tcW w:w="690" w:type="pct"/>
            <w:gridSpan w:val="2"/>
            <w:tcBorders>
              <w:top w:val="nil"/>
              <w:left w:val="nil"/>
              <w:bottom w:val="nil"/>
              <w:right w:val="nil"/>
            </w:tcBorders>
            <w:noWrap/>
            <w:vAlign w:val="bottom"/>
            <w:hideMark/>
          </w:tcPr>
          <w:p w14:paraId="5C8502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shd w:val="clear" w:color="000000" w:fill="A9D08E"/>
            <w:noWrap/>
            <w:vAlign w:val="bottom"/>
            <w:hideMark/>
          </w:tcPr>
          <w:p w14:paraId="75B7DDB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$ 1.386.500 </w:t>
            </w:r>
          </w:p>
        </w:tc>
        <w:tc>
          <w:tcPr>
            <w:tcW w:w="307" w:type="pct"/>
            <w:tcBorders>
              <w:top w:val="nil"/>
              <w:left w:val="nil"/>
              <w:bottom w:val="nil"/>
              <w:right w:val="nil"/>
            </w:tcBorders>
            <w:shd w:val="clear" w:color="000000" w:fill="A9D08E"/>
            <w:noWrap/>
            <w:vAlign w:val="bottom"/>
            <w:hideMark/>
          </w:tcPr>
          <w:p w14:paraId="29C2412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$ 857.280 </w:t>
            </w:r>
          </w:p>
        </w:tc>
        <w:tc>
          <w:tcPr>
            <w:tcW w:w="386" w:type="pct"/>
            <w:tcBorders>
              <w:top w:val="nil"/>
              <w:left w:val="nil"/>
              <w:bottom w:val="nil"/>
              <w:right w:val="nil"/>
            </w:tcBorders>
            <w:noWrap/>
            <w:vAlign w:val="bottom"/>
            <w:hideMark/>
          </w:tcPr>
          <w:p w14:paraId="1C493B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$ 1.624.320 </w:t>
            </w:r>
          </w:p>
        </w:tc>
        <w:tc>
          <w:tcPr>
            <w:tcW w:w="307" w:type="pct"/>
            <w:tcBorders>
              <w:top w:val="nil"/>
              <w:left w:val="nil"/>
              <w:bottom w:val="nil"/>
              <w:right w:val="nil"/>
            </w:tcBorders>
            <w:noWrap/>
            <w:vAlign w:val="bottom"/>
            <w:hideMark/>
          </w:tcPr>
          <w:p w14:paraId="407F2CC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$ 676.800 </w:t>
            </w:r>
          </w:p>
        </w:tc>
        <w:tc>
          <w:tcPr>
            <w:tcW w:w="385" w:type="pct"/>
            <w:tcBorders>
              <w:top w:val="nil"/>
              <w:left w:val="nil"/>
              <w:bottom w:val="nil"/>
              <w:right w:val="nil"/>
            </w:tcBorders>
            <w:noWrap/>
            <w:vAlign w:val="bottom"/>
            <w:hideMark/>
          </w:tcPr>
          <w:p w14:paraId="69E6895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$ 958.800 </w:t>
            </w:r>
          </w:p>
        </w:tc>
        <w:tc>
          <w:tcPr>
            <w:tcW w:w="385" w:type="pct"/>
            <w:tcBorders>
              <w:top w:val="nil"/>
              <w:left w:val="nil"/>
              <w:bottom w:val="nil"/>
              <w:right w:val="nil"/>
            </w:tcBorders>
            <w:shd w:val="clear" w:color="000000" w:fill="A9D08E"/>
            <w:noWrap/>
            <w:vAlign w:val="bottom"/>
            <w:hideMark/>
          </w:tcPr>
          <w:p w14:paraId="4C30AD4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$ 629.800 </w:t>
            </w:r>
          </w:p>
        </w:tc>
        <w:tc>
          <w:tcPr>
            <w:tcW w:w="372" w:type="pct"/>
            <w:tcBorders>
              <w:top w:val="nil"/>
              <w:left w:val="nil"/>
              <w:bottom w:val="nil"/>
              <w:right w:val="nil"/>
            </w:tcBorders>
            <w:shd w:val="clear" w:color="000000" w:fill="A9D08E"/>
            <w:noWrap/>
            <w:vAlign w:val="bottom"/>
            <w:hideMark/>
          </w:tcPr>
          <w:p w14:paraId="02740CE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$ 714.400 </w:t>
            </w:r>
          </w:p>
        </w:tc>
        <w:tc>
          <w:tcPr>
            <w:tcW w:w="90" w:type="pct"/>
            <w:tcBorders>
              <w:top w:val="nil"/>
              <w:left w:val="nil"/>
              <w:bottom w:val="nil"/>
              <w:right w:val="nil"/>
            </w:tcBorders>
            <w:shd w:val="clear" w:color="000000" w:fill="A9D08E"/>
            <w:noWrap/>
            <w:vAlign w:val="bottom"/>
            <w:hideMark/>
          </w:tcPr>
          <w:p w14:paraId="391FD5C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155927A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$ 1.185.000 </w:t>
            </w:r>
          </w:p>
        </w:tc>
        <w:tc>
          <w:tcPr>
            <w:tcW w:w="384" w:type="pct"/>
            <w:tcBorders>
              <w:top w:val="nil"/>
              <w:left w:val="nil"/>
              <w:bottom w:val="nil"/>
              <w:right w:val="nil"/>
            </w:tcBorders>
            <w:noWrap/>
            <w:vAlign w:val="bottom"/>
            <w:hideMark/>
          </w:tcPr>
          <w:p w14:paraId="18534C3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$ 940.000 </w:t>
            </w:r>
          </w:p>
        </w:tc>
        <w:tc>
          <w:tcPr>
            <w:tcW w:w="307" w:type="pct"/>
            <w:tcBorders>
              <w:top w:val="nil"/>
              <w:left w:val="nil"/>
              <w:bottom w:val="nil"/>
              <w:right w:val="nil"/>
            </w:tcBorders>
            <w:noWrap/>
            <w:vAlign w:val="bottom"/>
            <w:hideMark/>
          </w:tcPr>
          <w:p w14:paraId="4EA0DC2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$ 24.000 </w:t>
            </w:r>
          </w:p>
        </w:tc>
        <w:tc>
          <w:tcPr>
            <w:tcW w:w="308" w:type="pct"/>
            <w:tcBorders>
              <w:top w:val="nil"/>
              <w:left w:val="nil"/>
              <w:bottom w:val="nil"/>
              <w:right w:val="nil"/>
            </w:tcBorders>
            <w:noWrap/>
            <w:vAlign w:val="bottom"/>
            <w:hideMark/>
          </w:tcPr>
          <w:p w14:paraId="0C2AF17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$ 21.000 </w:t>
            </w:r>
          </w:p>
        </w:tc>
        <w:tc>
          <w:tcPr>
            <w:tcW w:w="308" w:type="pct"/>
            <w:tcBorders>
              <w:top w:val="nil"/>
              <w:left w:val="nil"/>
              <w:bottom w:val="nil"/>
              <w:right w:val="nil"/>
            </w:tcBorders>
            <w:noWrap/>
            <w:vAlign w:val="bottom"/>
            <w:hideMark/>
          </w:tcPr>
          <w:p w14:paraId="667EB4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$ 27.560 </w:t>
            </w:r>
          </w:p>
        </w:tc>
      </w:tr>
      <w:tr w:rsidR="00F71F37" w:rsidRPr="00681F07" w14:paraId="26D38C09" w14:textId="77777777" w:rsidTr="00A521BD">
        <w:trPr>
          <w:trHeight w:val="300"/>
        </w:trPr>
        <w:tc>
          <w:tcPr>
            <w:tcW w:w="690" w:type="pct"/>
            <w:gridSpan w:val="2"/>
            <w:tcBorders>
              <w:top w:val="nil"/>
              <w:left w:val="nil"/>
              <w:bottom w:val="nil"/>
              <w:right w:val="nil"/>
            </w:tcBorders>
            <w:noWrap/>
            <w:vAlign w:val="bottom"/>
            <w:hideMark/>
          </w:tcPr>
          <w:p w14:paraId="0C2EE3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7DDB4D6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$ 755.760 </w:t>
            </w:r>
          </w:p>
        </w:tc>
        <w:tc>
          <w:tcPr>
            <w:tcW w:w="307" w:type="pct"/>
            <w:tcBorders>
              <w:top w:val="nil"/>
              <w:left w:val="nil"/>
              <w:bottom w:val="nil"/>
              <w:right w:val="nil"/>
            </w:tcBorders>
            <w:noWrap/>
            <w:vAlign w:val="bottom"/>
            <w:hideMark/>
          </w:tcPr>
          <w:p w14:paraId="6134DAA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$ 1.260.540 </w:t>
            </w:r>
          </w:p>
        </w:tc>
        <w:tc>
          <w:tcPr>
            <w:tcW w:w="386" w:type="pct"/>
            <w:tcBorders>
              <w:top w:val="nil"/>
              <w:left w:val="nil"/>
              <w:bottom w:val="nil"/>
              <w:right w:val="nil"/>
            </w:tcBorders>
            <w:shd w:val="clear" w:color="000000" w:fill="A9D08E"/>
            <w:noWrap/>
            <w:vAlign w:val="bottom"/>
            <w:hideMark/>
          </w:tcPr>
          <w:p w14:paraId="43B4428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7" w:type="pct"/>
            <w:tcBorders>
              <w:top w:val="nil"/>
              <w:left w:val="nil"/>
              <w:bottom w:val="nil"/>
              <w:right w:val="nil"/>
            </w:tcBorders>
            <w:shd w:val="clear" w:color="000000" w:fill="A9D08E"/>
            <w:noWrap/>
            <w:vAlign w:val="bottom"/>
            <w:hideMark/>
          </w:tcPr>
          <w:p w14:paraId="75683D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85" w:type="pct"/>
            <w:tcBorders>
              <w:top w:val="nil"/>
              <w:left w:val="nil"/>
              <w:bottom w:val="nil"/>
              <w:right w:val="nil"/>
            </w:tcBorders>
            <w:shd w:val="clear" w:color="000000" w:fill="A9D08E"/>
            <w:noWrap/>
            <w:vAlign w:val="bottom"/>
            <w:hideMark/>
          </w:tcPr>
          <w:p w14:paraId="3B1BCE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$ 958.800 </w:t>
            </w:r>
          </w:p>
        </w:tc>
        <w:tc>
          <w:tcPr>
            <w:tcW w:w="385" w:type="pct"/>
            <w:tcBorders>
              <w:top w:val="nil"/>
              <w:left w:val="nil"/>
              <w:bottom w:val="nil"/>
              <w:right w:val="nil"/>
            </w:tcBorders>
            <w:noWrap/>
            <w:vAlign w:val="bottom"/>
            <w:hideMark/>
          </w:tcPr>
          <w:p w14:paraId="34CC75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$ 742.600 </w:t>
            </w:r>
          </w:p>
        </w:tc>
        <w:tc>
          <w:tcPr>
            <w:tcW w:w="372" w:type="pct"/>
            <w:tcBorders>
              <w:top w:val="nil"/>
              <w:left w:val="nil"/>
              <w:bottom w:val="nil"/>
              <w:right w:val="nil"/>
            </w:tcBorders>
            <w:noWrap/>
            <w:vAlign w:val="bottom"/>
            <w:hideMark/>
          </w:tcPr>
          <w:p w14:paraId="22BE305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$ 399.500 </w:t>
            </w:r>
          </w:p>
        </w:tc>
        <w:tc>
          <w:tcPr>
            <w:tcW w:w="90" w:type="pct"/>
            <w:tcBorders>
              <w:top w:val="nil"/>
              <w:left w:val="nil"/>
              <w:bottom w:val="nil"/>
              <w:right w:val="nil"/>
            </w:tcBorders>
            <w:noWrap/>
            <w:vAlign w:val="bottom"/>
            <w:hideMark/>
          </w:tcPr>
          <w:p w14:paraId="755274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775E1A5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$ 660.000 </w:t>
            </w:r>
          </w:p>
        </w:tc>
        <w:tc>
          <w:tcPr>
            <w:tcW w:w="384" w:type="pct"/>
            <w:tcBorders>
              <w:top w:val="nil"/>
              <w:left w:val="nil"/>
              <w:bottom w:val="nil"/>
              <w:right w:val="nil"/>
            </w:tcBorders>
            <w:noWrap/>
            <w:vAlign w:val="bottom"/>
            <w:hideMark/>
          </w:tcPr>
          <w:p w14:paraId="7026850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$ 911.800 </w:t>
            </w:r>
          </w:p>
        </w:tc>
        <w:tc>
          <w:tcPr>
            <w:tcW w:w="307" w:type="pct"/>
            <w:tcBorders>
              <w:top w:val="nil"/>
              <w:left w:val="nil"/>
              <w:bottom w:val="nil"/>
              <w:right w:val="nil"/>
            </w:tcBorders>
            <w:noWrap/>
            <w:vAlign w:val="bottom"/>
            <w:hideMark/>
          </w:tcPr>
          <w:p w14:paraId="10CB3C2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$ 89.000 </w:t>
            </w:r>
          </w:p>
        </w:tc>
        <w:tc>
          <w:tcPr>
            <w:tcW w:w="308" w:type="pct"/>
            <w:tcBorders>
              <w:top w:val="nil"/>
              <w:left w:val="nil"/>
              <w:bottom w:val="nil"/>
              <w:right w:val="nil"/>
            </w:tcBorders>
            <w:noWrap/>
            <w:vAlign w:val="bottom"/>
            <w:hideMark/>
          </w:tcPr>
          <w:p w14:paraId="5FCEBA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$ 26.000 </w:t>
            </w:r>
          </w:p>
        </w:tc>
        <w:tc>
          <w:tcPr>
            <w:tcW w:w="308" w:type="pct"/>
            <w:tcBorders>
              <w:top w:val="nil"/>
              <w:left w:val="nil"/>
              <w:bottom w:val="nil"/>
              <w:right w:val="nil"/>
            </w:tcBorders>
            <w:noWrap/>
            <w:vAlign w:val="bottom"/>
            <w:hideMark/>
          </w:tcPr>
          <w:p w14:paraId="18CDB6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$ 32.860 </w:t>
            </w:r>
          </w:p>
        </w:tc>
      </w:tr>
      <w:tr w:rsidR="00F71F37" w:rsidRPr="00681F07" w14:paraId="02BAB42C" w14:textId="77777777" w:rsidTr="00A521BD">
        <w:trPr>
          <w:trHeight w:val="300"/>
        </w:trPr>
        <w:tc>
          <w:tcPr>
            <w:tcW w:w="690" w:type="pct"/>
            <w:gridSpan w:val="2"/>
            <w:tcBorders>
              <w:top w:val="nil"/>
              <w:left w:val="nil"/>
              <w:bottom w:val="nil"/>
              <w:right w:val="nil"/>
            </w:tcBorders>
            <w:noWrap/>
            <w:vAlign w:val="bottom"/>
            <w:hideMark/>
          </w:tcPr>
          <w:p w14:paraId="1CAFF0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shd w:val="clear" w:color="000000" w:fill="A9D08E"/>
            <w:noWrap/>
            <w:vAlign w:val="bottom"/>
            <w:hideMark/>
          </w:tcPr>
          <w:p w14:paraId="24978C8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$ 755.760 </w:t>
            </w:r>
          </w:p>
        </w:tc>
        <w:tc>
          <w:tcPr>
            <w:tcW w:w="307" w:type="pct"/>
            <w:tcBorders>
              <w:top w:val="nil"/>
              <w:left w:val="nil"/>
              <w:bottom w:val="nil"/>
              <w:right w:val="nil"/>
            </w:tcBorders>
            <w:shd w:val="clear" w:color="000000" w:fill="A9D08E"/>
            <w:noWrap/>
            <w:vAlign w:val="bottom"/>
            <w:hideMark/>
          </w:tcPr>
          <w:p w14:paraId="64F66D3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$ 1.260.540 </w:t>
            </w:r>
          </w:p>
        </w:tc>
        <w:tc>
          <w:tcPr>
            <w:tcW w:w="386" w:type="pct"/>
            <w:tcBorders>
              <w:top w:val="nil"/>
              <w:left w:val="nil"/>
              <w:bottom w:val="nil"/>
              <w:right w:val="nil"/>
            </w:tcBorders>
            <w:noWrap/>
            <w:vAlign w:val="bottom"/>
            <w:hideMark/>
          </w:tcPr>
          <w:p w14:paraId="5CC962F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7" w:type="pct"/>
            <w:tcBorders>
              <w:top w:val="nil"/>
              <w:left w:val="nil"/>
              <w:bottom w:val="nil"/>
              <w:right w:val="nil"/>
            </w:tcBorders>
            <w:noWrap/>
            <w:vAlign w:val="bottom"/>
            <w:hideMark/>
          </w:tcPr>
          <w:p w14:paraId="34E7C66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$ 616.640 </w:t>
            </w:r>
          </w:p>
        </w:tc>
        <w:tc>
          <w:tcPr>
            <w:tcW w:w="385" w:type="pct"/>
            <w:tcBorders>
              <w:top w:val="nil"/>
              <w:left w:val="nil"/>
              <w:bottom w:val="nil"/>
              <w:right w:val="nil"/>
            </w:tcBorders>
            <w:noWrap/>
            <w:vAlign w:val="bottom"/>
            <w:hideMark/>
          </w:tcPr>
          <w:p w14:paraId="3AB40BC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$ 262.000 </w:t>
            </w:r>
          </w:p>
        </w:tc>
        <w:tc>
          <w:tcPr>
            <w:tcW w:w="385" w:type="pct"/>
            <w:tcBorders>
              <w:top w:val="nil"/>
              <w:left w:val="nil"/>
              <w:bottom w:val="nil"/>
              <w:right w:val="nil"/>
            </w:tcBorders>
            <w:noWrap/>
            <w:vAlign w:val="bottom"/>
            <w:hideMark/>
          </w:tcPr>
          <w:p w14:paraId="2833C1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$ 690.900 </w:t>
            </w:r>
          </w:p>
        </w:tc>
        <w:tc>
          <w:tcPr>
            <w:tcW w:w="372" w:type="pct"/>
            <w:tcBorders>
              <w:top w:val="nil"/>
              <w:left w:val="nil"/>
              <w:bottom w:val="nil"/>
              <w:right w:val="nil"/>
            </w:tcBorders>
            <w:noWrap/>
            <w:vAlign w:val="bottom"/>
            <w:hideMark/>
          </w:tcPr>
          <w:p w14:paraId="64A1BB9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$ 756.700 </w:t>
            </w:r>
          </w:p>
        </w:tc>
        <w:tc>
          <w:tcPr>
            <w:tcW w:w="90" w:type="pct"/>
            <w:tcBorders>
              <w:top w:val="nil"/>
              <w:left w:val="nil"/>
              <w:bottom w:val="nil"/>
              <w:right w:val="nil"/>
            </w:tcBorders>
            <w:noWrap/>
            <w:vAlign w:val="bottom"/>
            <w:hideMark/>
          </w:tcPr>
          <w:p w14:paraId="2BA75E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EF1DC0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$ 795.000 </w:t>
            </w:r>
          </w:p>
        </w:tc>
        <w:tc>
          <w:tcPr>
            <w:tcW w:w="384" w:type="pct"/>
            <w:tcBorders>
              <w:top w:val="nil"/>
              <w:left w:val="nil"/>
              <w:bottom w:val="nil"/>
              <w:right w:val="nil"/>
            </w:tcBorders>
            <w:shd w:val="clear" w:color="000000" w:fill="A9D08E"/>
            <w:noWrap/>
            <w:vAlign w:val="bottom"/>
            <w:hideMark/>
          </w:tcPr>
          <w:p w14:paraId="2F93C7C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$ 1.851.800 </w:t>
            </w:r>
          </w:p>
        </w:tc>
        <w:tc>
          <w:tcPr>
            <w:tcW w:w="307" w:type="pct"/>
            <w:tcBorders>
              <w:top w:val="nil"/>
              <w:left w:val="nil"/>
              <w:bottom w:val="nil"/>
              <w:right w:val="nil"/>
            </w:tcBorders>
            <w:noWrap/>
            <w:vAlign w:val="bottom"/>
            <w:hideMark/>
          </w:tcPr>
          <w:p w14:paraId="5363C3B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$ 118.000 </w:t>
            </w:r>
          </w:p>
        </w:tc>
        <w:tc>
          <w:tcPr>
            <w:tcW w:w="308" w:type="pct"/>
            <w:tcBorders>
              <w:top w:val="nil"/>
              <w:left w:val="nil"/>
              <w:bottom w:val="nil"/>
              <w:right w:val="nil"/>
            </w:tcBorders>
            <w:noWrap/>
            <w:vAlign w:val="bottom"/>
            <w:hideMark/>
          </w:tcPr>
          <w:p w14:paraId="3558BDB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$ 31.000 </w:t>
            </w:r>
          </w:p>
        </w:tc>
        <w:tc>
          <w:tcPr>
            <w:tcW w:w="308" w:type="pct"/>
            <w:tcBorders>
              <w:top w:val="nil"/>
              <w:left w:val="nil"/>
              <w:bottom w:val="nil"/>
              <w:right w:val="nil"/>
            </w:tcBorders>
            <w:noWrap/>
            <w:vAlign w:val="bottom"/>
            <w:hideMark/>
          </w:tcPr>
          <w:p w14:paraId="2873EF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$ 32.860 </w:t>
            </w:r>
          </w:p>
        </w:tc>
      </w:tr>
      <w:tr w:rsidR="00F71F37" w:rsidRPr="00681F07" w14:paraId="484E2B7E" w14:textId="77777777" w:rsidTr="00A521BD">
        <w:trPr>
          <w:trHeight w:val="315"/>
        </w:trPr>
        <w:tc>
          <w:tcPr>
            <w:tcW w:w="690" w:type="pct"/>
            <w:gridSpan w:val="2"/>
            <w:tcBorders>
              <w:top w:val="nil"/>
              <w:left w:val="nil"/>
              <w:bottom w:val="nil"/>
              <w:right w:val="nil"/>
            </w:tcBorders>
            <w:noWrap/>
            <w:vAlign w:val="bottom"/>
            <w:hideMark/>
          </w:tcPr>
          <w:p w14:paraId="4F9EA05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single" w:sz="4" w:space="0" w:color="auto"/>
              <w:left w:val="nil"/>
              <w:bottom w:val="double" w:sz="6" w:space="0" w:color="auto"/>
              <w:right w:val="nil"/>
            </w:tcBorders>
            <w:noWrap/>
            <w:vAlign w:val="bottom"/>
            <w:hideMark/>
          </w:tcPr>
          <w:p w14:paraId="13796D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$ 20.159.580 </w:t>
            </w:r>
          </w:p>
        </w:tc>
        <w:tc>
          <w:tcPr>
            <w:tcW w:w="307" w:type="pct"/>
            <w:tcBorders>
              <w:top w:val="nil"/>
              <w:left w:val="nil"/>
              <w:bottom w:val="nil"/>
              <w:right w:val="nil"/>
            </w:tcBorders>
            <w:noWrap/>
            <w:vAlign w:val="bottom"/>
            <w:hideMark/>
          </w:tcPr>
          <w:p w14:paraId="3470F79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$ 800.880 </w:t>
            </w:r>
          </w:p>
        </w:tc>
        <w:tc>
          <w:tcPr>
            <w:tcW w:w="386" w:type="pct"/>
            <w:tcBorders>
              <w:top w:val="nil"/>
              <w:left w:val="nil"/>
              <w:bottom w:val="nil"/>
              <w:right w:val="nil"/>
            </w:tcBorders>
            <w:shd w:val="clear" w:color="000000" w:fill="A9D08E"/>
            <w:noWrap/>
            <w:vAlign w:val="bottom"/>
            <w:hideMark/>
          </w:tcPr>
          <w:p w14:paraId="6CD8083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7" w:type="pct"/>
            <w:tcBorders>
              <w:top w:val="nil"/>
              <w:left w:val="nil"/>
              <w:bottom w:val="nil"/>
              <w:right w:val="nil"/>
            </w:tcBorders>
            <w:shd w:val="clear" w:color="000000" w:fill="A9D08E"/>
            <w:noWrap/>
            <w:vAlign w:val="bottom"/>
            <w:hideMark/>
          </w:tcPr>
          <w:p w14:paraId="36C113E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$ 616.640 </w:t>
            </w:r>
          </w:p>
        </w:tc>
        <w:tc>
          <w:tcPr>
            <w:tcW w:w="385" w:type="pct"/>
            <w:tcBorders>
              <w:top w:val="nil"/>
              <w:left w:val="nil"/>
              <w:bottom w:val="nil"/>
              <w:right w:val="nil"/>
            </w:tcBorders>
            <w:shd w:val="clear" w:color="000000" w:fill="A9D08E"/>
            <w:noWrap/>
            <w:vAlign w:val="bottom"/>
            <w:hideMark/>
          </w:tcPr>
          <w:p w14:paraId="282670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$ 262.000 </w:t>
            </w:r>
          </w:p>
        </w:tc>
        <w:tc>
          <w:tcPr>
            <w:tcW w:w="385" w:type="pct"/>
            <w:tcBorders>
              <w:top w:val="nil"/>
              <w:left w:val="nil"/>
              <w:bottom w:val="nil"/>
              <w:right w:val="nil"/>
            </w:tcBorders>
            <w:shd w:val="clear" w:color="000000" w:fill="A9D08E"/>
            <w:noWrap/>
            <w:vAlign w:val="bottom"/>
            <w:hideMark/>
          </w:tcPr>
          <w:p w14:paraId="65B2B1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$ 690.900 </w:t>
            </w:r>
          </w:p>
        </w:tc>
        <w:tc>
          <w:tcPr>
            <w:tcW w:w="372" w:type="pct"/>
            <w:tcBorders>
              <w:top w:val="nil"/>
              <w:left w:val="nil"/>
              <w:bottom w:val="nil"/>
              <w:right w:val="nil"/>
            </w:tcBorders>
            <w:shd w:val="clear" w:color="000000" w:fill="A9D08E"/>
            <w:noWrap/>
            <w:vAlign w:val="bottom"/>
            <w:hideMark/>
          </w:tcPr>
          <w:p w14:paraId="135DC5E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$ 1.156.200 </w:t>
            </w:r>
          </w:p>
        </w:tc>
        <w:tc>
          <w:tcPr>
            <w:tcW w:w="90" w:type="pct"/>
            <w:tcBorders>
              <w:top w:val="nil"/>
              <w:left w:val="nil"/>
              <w:bottom w:val="nil"/>
              <w:right w:val="nil"/>
            </w:tcBorders>
            <w:shd w:val="clear" w:color="000000" w:fill="A9D08E"/>
            <w:noWrap/>
            <w:vAlign w:val="bottom"/>
            <w:hideMark/>
          </w:tcPr>
          <w:p w14:paraId="0F7DC9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67B718A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$ 1.455.000 </w:t>
            </w:r>
          </w:p>
        </w:tc>
        <w:tc>
          <w:tcPr>
            <w:tcW w:w="384" w:type="pct"/>
            <w:tcBorders>
              <w:top w:val="nil"/>
              <w:left w:val="nil"/>
              <w:bottom w:val="nil"/>
              <w:right w:val="nil"/>
            </w:tcBorders>
            <w:noWrap/>
            <w:vAlign w:val="bottom"/>
            <w:hideMark/>
          </w:tcPr>
          <w:p w14:paraId="76399CE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$ 1.460.000 </w:t>
            </w:r>
          </w:p>
        </w:tc>
        <w:tc>
          <w:tcPr>
            <w:tcW w:w="307" w:type="pct"/>
            <w:tcBorders>
              <w:top w:val="nil"/>
              <w:left w:val="nil"/>
              <w:bottom w:val="nil"/>
              <w:right w:val="nil"/>
            </w:tcBorders>
            <w:noWrap/>
            <w:vAlign w:val="bottom"/>
            <w:hideMark/>
          </w:tcPr>
          <w:p w14:paraId="1B461D4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$ 95.000 </w:t>
            </w:r>
          </w:p>
        </w:tc>
        <w:tc>
          <w:tcPr>
            <w:tcW w:w="308" w:type="pct"/>
            <w:tcBorders>
              <w:top w:val="nil"/>
              <w:left w:val="nil"/>
              <w:bottom w:val="nil"/>
              <w:right w:val="nil"/>
            </w:tcBorders>
            <w:noWrap/>
            <w:vAlign w:val="bottom"/>
            <w:hideMark/>
          </w:tcPr>
          <w:p w14:paraId="6BDDAC9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$ 31.000 </w:t>
            </w:r>
          </w:p>
        </w:tc>
        <w:tc>
          <w:tcPr>
            <w:tcW w:w="308" w:type="pct"/>
            <w:tcBorders>
              <w:top w:val="nil"/>
              <w:left w:val="nil"/>
              <w:bottom w:val="nil"/>
              <w:right w:val="nil"/>
            </w:tcBorders>
            <w:noWrap/>
            <w:vAlign w:val="bottom"/>
            <w:hideMark/>
          </w:tcPr>
          <w:p w14:paraId="323221F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$ 44.520 </w:t>
            </w:r>
          </w:p>
        </w:tc>
      </w:tr>
      <w:tr w:rsidR="00F71F37" w:rsidRPr="00681F07" w14:paraId="171704F5" w14:textId="77777777" w:rsidTr="00A521BD">
        <w:trPr>
          <w:trHeight w:val="315"/>
        </w:trPr>
        <w:tc>
          <w:tcPr>
            <w:tcW w:w="690" w:type="pct"/>
            <w:gridSpan w:val="2"/>
            <w:tcBorders>
              <w:top w:val="nil"/>
              <w:left w:val="nil"/>
              <w:bottom w:val="nil"/>
              <w:right w:val="nil"/>
            </w:tcBorders>
            <w:noWrap/>
            <w:vAlign w:val="bottom"/>
            <w:hideMark/>
          </w:tcPr>
          <w:p w14:paraId="79E7590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shd w:val="clear" w:color="000000" w:fill="FFC7CE"/>
            <w:noWrap/>
            <w:vAlign w:val="bottom"/>
            <w:hideMark/>
          </w:tcPr>
          <w:p w14:paraId="3B4FAD6C"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$ 1.679.965 </w:t>
            </w:r>
          </w:p>
        </w:tc>
        <w:tc>
          <w:tcPr>
            <w:tcW w:w="307" w:type="pct"/>
            <w:tcBorders>
              <w:top w:val="nil"/>
              <w:left w:val="nil"/>
              <w:bottom w:val="nil"/>
              <w:right w:val="nil"/>
            </w:tcBorders>
            <w:shd w:val="clear" w:color="000000" w:fill="A9D08E"/>
            <w:noWrap/>
            <w:vAlign w:val="bottom"/>
            <w:hideMark/>
          </w:tcPr>
          <w:p w14:paraId="7ABCEB8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$ 800.880 </w:t>
            </w:r>
          </w:p>
        </w:tc>
        <w:tc>
          <w:tcPr>
            <w:tcW w:w="386" w:type="pct"/>
            <w:tcBorders>
              <w:top w:val="nil"/>
              <w:left w:val="nil"/>
              <w:bottom w:val="nil"/>
              <w:right w:val="nil"/>
            </w:tcBorders>
            <w:shd w:val="clear" w:color="000000" w:fill="A9D08E"/>
            <w:noWrap/>
            <w:vAlign w:val="bottom"/>
            <w:hideMark/>
          </w:tcPr>
          <w:p w14:paraId="3CA3F4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$ 832.840 </w:t>
            </w:r>
          </w:p>
        </w:tc>
        <w:tc>
          <w:tcPr>
            <w:tcW w:w="307" w:type="pct"/>
            <w:tcBorders>
              <w:top w:val="nil"/>
              <w:left w:val="nil"/>
              <w:bottom w:val="nil"/>
              <w:right w:val="nil"/>
            </w:tcBorders>
            <w:noWrap/>
            <w:vAlign w:val="bottom"/>
            <w:hideMark/>
          </w:tcPr>
          <w:p w14:paraId="78DF33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85" w:type="pct"/>
            <w:tcBorders>
              <w:top w:val="nil"/>
              <w:left w:val="nil"/>
              <w:bottom w:val="nil"/>
              <w:right w:val="nil"/>
            </w:tcBorders>
            <w:shd w:val="clear" w:color="000000" w:fill="A9D08E"/>
            <w:noWrap/>
            <w:vAlign w:val="bottom"/>
            <w:hideMark/>
          </w:tcPr>
          <w:p w14:paraId="25B4F7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$ 575.171 </w:t>
            </w:r>
          </w:p>
        </w:tc>
        <w:tc>
          <w:tcPr>
            <w:tcW w:w="385" w:type="pct"/>
            <w:tcBorders>
              <w:top w:val="nil"/>
              <w:left w:val="nil"/>
              <w:bottom w:val="nil"/>
              <w:right w:val="nil"/>
            </w:tcBorders>
            <w:noWrap/>
            <w:vAlign w:val="bottom"/>
            <w:hideMark/>
          </w:tcPr>
          <w:p w14:paraId="2A8885D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372" w:type="pct"/>
            <w:tcBorders>
              <w:top w:val="nil"/>
              <w:left w:val="nil"/>
              <w:bottom w:val="nil"/>
              <w:right w:val="nil"/>
            </w:tcBorders>
            <w:noWrap/>
            <w:vAlign w:val="bottom"/>
            <w:hideMark/>
          </w:tcPr>
          <w:p w14:paraId="5283E28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$ 878.900 </w:t>
            </w:r>
          </w:p>
        </w:tc>
        <w:tc>
          <w:tcPr>
            <w:tcW w:w="90" w:type="pct"/>
            <w:tcBorders>
              <w:top w:val="nil"/>
              <w:left w:val="nil"/>
              <w:bottom w:val="nil"/>
              <w:right w:val="nil"/>
            </w:tcBorders>
            <w:noWrap/>
            <w:vAlign w:val="bottom"/>
            <w:hideMark/>
          </w:tcPr>
          <w:p w14:paraId="2896F35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20252A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$ 867.926 </w:t>
            </w:r>
          </w:p>
        </w:tc>
        <w:tc>
          <w:tcPr>
            <w:tcW w:w="384" w:type="pct"/>
            <w:tcBorders>
              <w:top w:val="nil"/>
              <w:left w:val="nil"/>
              <w:bottom w:val="nil"/>
              <w:right w:val="nil"/>
            </w:tcBorders>
            <w:shd w:val="clear" w:color="000000" w:fill="A9D08E"/>
            <w:noWrap/>
            <w:vAlign w:val="bottom"/>
            <w:hideMark/>
          </w:tcPr>
          <w:p w14:paraId="6E2AC3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$ 1.460.000 </w:t>
            </w:r>
          </w:p>
        </w:tc>
        <w:tc>
          <w:tcPr>
            <w:tcW w:w="307" w:type="pct"/>
            <w:tcBorders>
              <w:top w:val="nil"/>
              <w:left w:val="nil"/>
              <w:bottom w:val="nil"/>
              <w:right w:val="nil"/>
            </w:tcBorders>
            <w:noWrap/>
            <w:vAlign w:val="bottom"/>
            <w:hideMark/>
          </w:tcPr>
          <w:p w14:paraId="79A029A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$ 120.000 </w:t>
            </w:r>
          </w:p>
        </w:tc>
        <w:tc>
          <w:tcPr>
            <w:tcW w:w="308" w:type="pct"/>
            <w:tcBorders>
              <w:top w:val="nil"/>
              <w:left w:val="nil"/>
              <w:bottom w:val="nil"/>
              <w:right w:val="nil"/>
            </w:tcBorders>
            <w:noWrap/>
            <w:vAlign w:val="bottom"/>
            <w:hideMark/>
          </w:tcPr>
          <w:p w14:paraId="106B5CD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$ 42.000 </w:t>
            </w:r>
          </w:p>
        </w:tc>
        <w:tc>
          <w:tcPr>
            <w:tcW w:w="308" w:type="pct"/>
            <w:tcBorders>
              <w:top w:val="nil"/>
              <w:left w:val="nil"/>
              <w:bottom w:val="nil"/>
              <w:right w:val="nil"/>
            </w:tcBorders>
            <w:noWrap/>
            <w:vAlign w:val="bottom"/>
            <w:hideMark/>
          </w:tcPr>
          <w:p w14:paraId="01D658B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$ 99.640 </w:t>
            </w:r>
          </w:p>
        </w:tc>
      </w:tr>
      <w:tr w:rsidR="00F71F37" w:rsidRPr="00681F07" w14:paraId="16287D22" w14:textId="77777777" w:rsidTr="00A521BD">
        <w:trPr>
          <w:trHeight w:val="300"/>
        </w:trPr>
        <w:tc>
          <w:tcPr>
            <w:tcW w:w="690" w:type="pct"/>
            <w:gridSpan w:val="2"/>
            <w:tcBorders>
              <w:top w:val="nil"/>
              <w:left w:val="nil"/>
              <w:bottom w:val="nil"/>
              <w:right w:val="nil"/>
            </w:tcBorders>
            <w:noWrap/>
            <w:vAlign w:val="bottom"/>
            <w:hideMark/>
          </w:tcPr>
          <w:p w14:paraId="6925EA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EA6A86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A97850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$ 376.000 </w:t>
            </w:r>
          </w:p>
        </w:tc>
        <w:tc>
          <w:tcPr>
            <w:tcW w:w="386" w:type="pct"/>
            <w:tcBorders>
              <w:top w:val="nil"/>
              <w:left w:val="nil"/>
              <w:bottom w:val="nil"/>
              <w:right w:val="nil"/>
            </w:tcBorders>
            <w:noWrap/>
            <w:vAlign w:val="bottom"/>
            <w:hideMark/>
          </w:tcPr>
          <w:p w14:paraId="71D769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$ 872.840 </w:t>
            </w:r>
          </w:p>
        </w:tc>
        <w:tc>
          <w:tcPr>
            <w:tcW w:w="307" w:type="pct"/>
            <w:tcBorders>
              <w:top w:val="nil"/>
              <w:left w:val="nil"/>
              <w:bottom w:val="nil"/>
              <w:right w:val="nil"/>
            </w:tcBorders>
            <w:noWrap/>
            <w:vAlign w:val="bottom"/>
            <w:hideMark/>
          </w:tcPr>
          <w:p w14:paraId="6FF4A5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$ 488.000 </w:t>
            </w:r>
          </w:p>
        </w:tc>
        <w:tc>
          <w:tcPr>
            <w:tcW w:w="385" w:type="pct"/>
            <w:tcBorders>
              <w:top w:val="nil"/>
              <w:left w:val="nil"/>
              <w:bottom w:val="nil"/>
              <w:right w:val="nil"/>
            </w:tcBorders>
            <w:noWrap/>
            <w:vAlign w:val="bottom"/>
            <w:hideMark/>
          </w:tcPr>
          <w:p w14:paraId="178CB1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$ 908.040 </w:t>
            </w:r>
          </w:p>
        </w:tc>
        <w:tc>
          <w:tcPr>
            <w:tcW w:w="385" w:type="pct"/>
            <w:tcBorders>
              <w:top w:val="nil"/>
              <w:left w:val="nil"/>
              <w:bottom w:val="nil"/>
              <w:right w:val="nil"/>
            </w:tcBorders>
            <w:shd w:val="clear" w:color="000000" w:fill="A9D08E"/>
            <w:noWrap/>
            <w:vAlign w:val="bottom"/>
            <w:hideMark/>
          </w:tcPr>
          <w:p w14:paraId="0B92E7C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$ 709.700 </w:t>
            </w:r>
          </w:p>
        </w:tc>
        <w:tc>
          <w:tcPr>
            <w:tcW w:w="372" w:type="pct"/>
            <w:tcBorders>
              <w:top w:val="nil"/>
              <w:left w:val="nil"/>
              <w:bottom w:val="nil"/>
              <w:right w:val="nil"/>
            </w:tcBorders>
            <w:noWrap/>
            <w:vAlign w:val="bottom"/>
            <w:hideMark/>
          </w:tcPr>
          <w:p w14:paraId="1DD2A1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$ 177.308 </w:t>
            </w:r>
          </w:p>
        </w:tc>
        <w:tc>
          <w:tcPr>
            <w:tcW w:w="90" w:type="pct"/>
            <w:tcBorders>
              <w:top w:val="nil"/>
              <w:left w:val="nil"/>
              <w:bottom w:val="nil"/>
              <w:right w:val="nil"/>
            </w:tcBorders>
            <w:noWrap/>
            <w:vAlign w:val="bottom"/>
            <w:hideMark/>
          </w:tcPr>
          <w:p w14:paraId="3497D28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3F7476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$ 473.414 </w:t>
            </w:r>
          </w:p>
        </w:tc>
        <w:tc>
          <w:tcPr>
            <w:tcW w:w="384" w:type="pct"/>
            <w:tcBorders>
              <w:top w:val="nil"/>
              <w:left w:val="nil"/>
              <w:bottom w:val="nil"/>
              <w:right w:val="nil"/>
            </w:tcBorders>
            <w:noWrap/>
            <w:vAlign w:val="bottom"/>
            <w:hideMark/>
          </w:tcPr>
          <w:p w14:paraId="72038C4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$ 550.000 </w:t>
            </w:r>
          </w:p>
        </w:tc>
        <w:tc>
          <w:tcPr>
            <w:tcW w:w="307" w:type="pct"/>
            <w:tcBorders>
              <w:top w:val="nil"/>
              <w:left w:val="nil"/>
              <w:bottom w:val="nil"/>
              <w:right w:val="nil"/>
            </w:tcBorders>
            <w:noWrap/>
            <w:vAlign w:val="bottom"/>
            <w:hideMark/>
          </w:tcPr>
          <w:p w14:paraId="0D28AD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$ 70.000 </w:t>
            </w:r>
          </w:p>
        </w:tc>
        <w:tc>
          <w:tcPr>
            <w:tcW w:w="308" w:type="pct"/>
            <w:tcBorders>
              <w:top w:val="nil"/>
              <w:left w:val="nil"/>
              <w:bottom w:val="nil"/>
              <w:right w:val="nil"/>
            </w:tcBorders>
            <w:noWrap/>
            <w:vAlign w:val="bottom"/>
            <w:hideMark/>
          </w:tcPr>
          <w:p w14:paraId="6C8A374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$ 94.000 </w:t>
            </w:r>
          </w:p>
        </w:tc>
        <w:tc>
          <w:tcPr>
            <w:tcW w:w="308" w:type="pct"/>
            <w:tcBorders>
              <w:top w:val="nil"/>
              <w:left w:val="nil"/>
              <w:bottom w:val="nil"/>
              <w:right w:val="nil"/>
            </w:tcBorders>
            <w:noWrap/>
            <w:vAlign w:val="bottom"/>
            <w:hideMark/>
          </w:tcPr>
          <w:p w14:paraId="0D76806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$ 45.000 </w:t>
            </w:r>
          </w:p>
        </w:tc>
      </w:tr>
      <w:tr w:rsidR="00F71F37" w:rsidRPr="00681F07" w14:paraId="55B80FFC" w14:textId="77777777" w:rsidTr="00A521BD">
        <w:trPr>
          <w:trHeight w:val="300"/>
        </w:trPr>
        <w:tc>
          <w:tcPr>
            <w:tcW w:w="690" w:type="pct"/>
            <w:gridSpan w:val="2"/>
            <w:tcBorders>
              <w:top w:val="nil"/>
              <w:left w:val="nil"/>
              <w:bottom w:val="nil"/>
              <w:right w:val="nil"/>
            </w:tcBorders>
            <w:noWrap/>
            <w:vAlign w:val="bottom"/>
            <w:hideMark/>
          </w:tcPr>
          <w:p w14:paraId="2A553E0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233A0AC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04BC6B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$ 376.000 </w:t>
            </w:r>
          </w:p>
        </w:tc>
        <w:tc>
          <w:tcPr>
            <w:tcW w:w="386" w:type="pct"/>
            <w:tcBorders>
              <w:top w:val="nil"/>
              <w:left w:val="nil"/>
              <w:bottom w:val="nil"/>
              <w:right w:val="nil"/>
            </w:tcBorders>
            <w:shd w:val="clear" w:color="000000" w:fill="A9D08E"/>
            <w:noWrap/>
            <w:vAlign w:val="bottom"/>
            <w:hideMark/>
          </w:tcPr>
          <w:p w14:paraId="4B836CA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$ 403.260 </w:t>
            </w:r>
          </w:p>
        </w:tc>
        <w:tc>
          <w:tcPr>
            <w:tcW w:w="307" w:type="pct"/>
            <w:tcBorders>
              <w:top w:val="nil"/>
              <w:left w:val="nil"/>
              <w:bottom w:val="nil"/>
              <w:right w:val="nil"/>
            </w:tcBorders>
            <w:shd w:val="clear" w:color="000000" w:fill="A9D08E"/>
            <w:noWrap/>
            <w:vAlign w:val="bottom"/>
            <w:hideMark/>
          </w:tcPr>
          <w:p w14:paraId="0BED362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$ 612.880 </w:t>
            </w:r>
          </w:p>
        </w:tc>
        <w:tc>
          <w:tcPr>
            <w:tcW w:w="385" w:type="pct"/>
            <w:tcBorders>
              <w:top w:val="nil"/>
              <w:left w:val="nil"/>
              <w:bottom w:val="nil"/>
              <w:right w:val="nil"/>
            </w:tcBorders>
            <w:shd w:val="clear" w:color="000000" w:fill="A9D08E"/>
            <w:noWrap/>
            <w:vAlign w:val="bottom"/>
            <w:hideMark/>
          </w:tcPr>
          <w:p w14:paraId="2643B2C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$ 908.040 </w:t>
            </w:r>
          </w:p>
        </w:tc>
        <w:tc>
          <w:tcPr>
            <w:tcW w:w="385" w:type="pct"/>
            <w:tcBorders>
              <w:top w:val="nil"/>
              <w:left w:val="nil"/>
              <w:bottom w:val="nil"/>
              <w:right w:val="nil"/>
            </w:tcBorders>
            <w:noWrap/>
            <w:vAlign w:val="bottom"/>
            <w:hideMark/>
          </w:tcPr>
          <w:p w14:paraId="0E2DC3F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$ 817.800 </w:t>
            </w:r>
          </w:p>
        </w:tc>
        <w:tc>
          <w:tcPr>
            <w:tcW w:w="372" w:type="pct"/>
            <w:tcBorders>
              <w:top w:val="nil"/>
              <w:left w:val="nil"/>
              <w:bottom w:val="nil"/>
              <w:right w:val="nil"/>
            </w:tcBorders>
            <w:shd w:val="clear" w:color="000000" w:fill="A9D08E"/>
            <w:noWrap/>
            <w:vAlign w:val="bottom"/>
            <w:hideMark/>
          </w:tcPr>
          <w:p w14:paraId="0CC3045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$ 878.900 </w:t>
            </w:r>
          </w:p>
        </w:tc>
        <w:tc>
          <w:tcPr>
            <w:tcW w:w="90" w:type="pct"/>
            <w:tcBorders>
              <w:top w:val="nil"/>
              <w:left w:val="nil"/>
              <w:bottom w:val="nil"/>
              <w:right w:val="nil"/>
            </w:tcBorders>
            <w:shd w:val="clear" w:color="000000" w:fill="A9D08E"/>
            <w:noWrap/>
            <w:vAlign w:val="bottom"/>
            <w:hideMark/>
          </w:tcPr>
          <w:p w14:paraId="308A46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43CE3EA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$ 1.341.340 </w:t>
            </w:r>
          </w:p>
        </w:tc>
        <w:tc>
          <w:tcPr>
            <w:tcW w:w="384" w:type="pct"/>
            <w:tcBorders>
              <w:top w:val="nil"/>
              <w:left w:val="nil"/>
              <w:bottom w:val="nil"/>
              <w:right w:val="nil"/>
            </w:tcBorders>
            <w:noWrap/>
            <w:vAlign w:val="bottom"/>
            <w:hideMark/>
          </w:tcPr>
          <w:p w14:paraId="5A46F5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$ 1.540.000 </w:t>
            </w:r>
          </w:p>
        </w:tc>
        <w:tc>
          <w:tcPr>
            <w:tcW w:w="307" w:type="pct"/>
            <w:tcBorders>
              <w:top w:val="nil"/>
              <w:left w:val="nil"/>
              <w:bottom w:val="nil"/>
              <w:right w:val="nil"/>
            </w:tcBorders>
            <w:noWrap/>
            <w:vAlign w:val="bottom"/>
            <w:hideMark/>
          </w:tcPr>
          <w:p w14:paraId="6F46C4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$ 50.000 </w:t>
            </w:r>
          </w:p>
        </w:tc>
        <w:tc>
          <w:tcPr>
            <w:tcW w:w="308" w:type="pct"/>
            <w:tcBorders>
              <w:top w:val="nil"/>
              <w:left w:val="nil"/>
              <w:bottom w:val="nil"/>
              <w:right w:val="nil"/>
            </w:tcBorders>
            <w:noWrap/>
            <w:vAlign w:val="bottom"/>
            <w:hideMark/>
          </w:tcPr>
          <w:p w14:paraId="08DAA43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8" w:type="pct"/>
            <w:tcBorders>
              <w:top w:val="nil"/>
              <w:left w:val="nil"/>
              <w:bottom w:val="nil"/>
              <w:right w:val="nil"/>
            </w:tcBorders>
            <w:noWrap/>
            <w:vAlign w:val="bottom"/>
            <w:hideMark/>
          </w:tcPr>
          <w:p w14:paraId="46DADF5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$ 410.000 </w:t>
            </w:r>
          </w:p>
        </w:tc>
      </w:tr>
      <w:tr w:rsidR="00F71F37" w:rsidRPr="00681F07" w14:paraId="6FCE5F79" w14:textId="77777777" w:rsidTr="00A521BD">
        <w:trPr>
          <w:trHeight w:val="315"/>
        </w:trPr>
        <w:tc>
          <w:tcPr>
            <w:tcW w:w="690" w:type="pct"/>
            <w:gridSpan w:val="2"/>
            <w:tcBorders>
              <w:top w:val="nil"/>
              <w:left w:val="nil"/>
              <w:bottom w:val="nil"/>
              <w:right w:val="nil"/>
            </w:tcBorders>
            <w:noWrap/>
            <w:vAlign w:val="bottom"/>
            <w:hideMark/>
          </w:tcPr>
          <w:p w14:paraId="114A138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1DC323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577EE1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$ 1.143.040 </w:t>
            </w:r>
          </w:p>
        </w:tc>
        <w:tc>
          <w:tcPr>
            <w:tcW w:w="386" w:type="pct"/>
            <w:tcBorders>
              <w:top w:val="nil"/>
              <w:left w:val="nil"/>
              <w:bottom w:val="nil"/>
              <w:right w:val="nil"/>
            </w:tcBorders>
            <w:noWrap/>
            <w:vAlign w:val="bottom"/>
            <w:hideMark/>
          </w:tcPr>
          <w:p w14:paraId="398B0E0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$ 403.260 </w:t>
            </w:r>
          </w:p>
        </w:tc>
        <w:tc>
          <w:tcPr>
            <w:tcW w:w="307" w:type="pct"/>
            <w:tcBorders>
              <w:top w:val="nil"/>
              <w:left w:val="nil"/>
              <w:bottom w:val="nil"/>
              <w:right w:val="nil"/>
            </w:tcBorders>
            <w:noWrap/>
            <w:vAlign w:val="bottom"/>
            <w:hideMark/>
          </w:tcPr>
          <w:p w14:paraId="26A6DA0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$ 612.880 </w:t>
            </w:r>
          </w:p>
        </w:tc>
        <w:tc>
          <w:tcPr>
            <w:tcW w:w="385" w:type="pct"/>
            <w:tcBorders>
              <w:top w:val="nil"/>
              <w:left w:val="nil"/>
              <w:bottom w:val="nil"/>
              <w:right w:val="nil"/>
            </w:tcBorders>
            <w:noWrap/>
            <w:vAlign w:val="bottom"/>
            <w:hideMark/>
          </w:tcPr>
          <w:p w14:paraId="6A06CEB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$ 1.134.580 </w:t>
            </w:r>
          </w:p>
        </w:tc>
        <w:tc>
          <w:tcPr>
            <w:tcW w:w="385" w:type="pct"/>
            <w:tcBorders>
              <w:top w:val="nil"/>
              <w:left w:val="nil"/>
              <w:bottom w:val="nil"/>
              <w:right w:val="nil"/>
            </w:tcBorders>
            <w:shd w:val="clear" w:color="000000" w:fill="A9D08E"/>
            <w:noWrap/>
            <w:vAlign w:val="bottom"/>
            <w:hideMark/>
          </w:tcPr>
          <w:p w14:paraId="2235986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$ 817.800 </w:t>
            </w:r>
          </w:p>
        </w:tc>
        <w:tc>
          <w:tcPr>
            <w:tcW w:w="372" w:type="pct"/>
            <w:tcBorders>
              <w:top w:val="nil"/>
              <w:left w:val="nil"/>
              <w:bottom w:val="nil"/>
              <w:right w:val="nil"/>
            </w:tcBorders>
            <w:shd w:val="clear" w:color="000000" w:fill="A9D08E"/>
            <w:noWrap/>
            <w:vAlign w:val="bottom"/>
            <w:hideMark/>
          </w:tcPr>
          <w:p w14:paraId="7D24714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$ 177.308 </w:t>
            </w:r>
          </w:p>
        </w:tc>
        <w:tc>
          <w:tcPr>
            <w:tcW w:w="90" w:type="pct"/>
            <w:tcBorders>
              <w:top w:val="nil"/>
              <w:left w:val="nil"/>
              <w:bottom w:val="nil"/>
              <w:right w:val="nil"/>
            </w:tcBorders>
            <w:shd w:val="clear" w:color="000000" w:fill="A9D08E"/>
            <w:noWrap/>
            <w:vAlign w:val="bottom"/>
            <w:hideMark/>
          </w:tcPr>
          <w:p w14:paraId="7A1B4E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0493A91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$ 858.064 </w:t>
            </w:r>
          </w:p>
        </w:tc>
        <w:tc>
          <w:tcPr>
            <w:tcW w:w="384" w:type="pct"/>
            <w:tcBorders>
              <w:top w:val="nil"/>
              <w:left w:val="nil"/>
              <w:bottom w:val="nil"/>
              <w:right w:val="nil"/>
            </w:tcBorders>
            <w:shd w:val="clear" w:color="000000" w:fill="A9D08E"/>
            <w:noWrap/>
            <w:vAlign w:val="bottom"/>
            <w:hideMark/>
          </w:tcPr>
          <w:p w14:paraId="2FC976A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$ 2.090.000 </w:t>
            </w:r>
          </w:p>
        </w:tc>
        <w:tc>
          <w:tcPr>
            <w:tcW w:w="307" w:type="pct"/>
            <w:tcBorders>
              <w:top w:val="nil"/>
              <w:left w:val="nil"/>
              <w:bottom w:val="nil"/>
              <w:right w:val="nil"/>
            </w:tcBorders>
            <w:noWrap/>
            <w:vAlign w:val="bottom"/>
            <w:hideMark/>
          </w:tcPr>
          <w:p w14:paraId="5ED97BB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8" w:type="pct"/>
            <w:tcBorders>
              <w:top w:val="single" w:sz="4" w:space="0" w:color="auto"/>
              <w:left w:val="nil"/>
              <w:bottom w:val="double" w:sz="6" w:space="0" w:color="auto"/>
              <w:right w:val="nil"/>
            </w:tcBorders>
            <w:noWrap/>
            <w:vAlign w:val="bottom"/>
            <w:hideMark/>
          </w:tcPr>
          <w:p w14:paraId="586D262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$ 10.076.000 </w:t>
            </w:r>
          </w:p>
        </w:tc>
        <w:tc>
          <w:tcPr>
            <w:tcW w:w="308" w:type="pct"/>
            <w:tcBorders>
              <w:top w:val="nil"/>
              <w:left w:val="nil"/>
              <w:bottom w:val="nil"/>
              <w:right w:val="nil"/>
            </w:tcBorders>
            <w:noWrap/>
            <w:vAlign w:val="bottom"/>
            <w:hideMark/>
          </w:tcPr>
          <w:p w14:paraId="6E5C8E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$ 110.000 </w:t>
            </w:r>
          </w:p>
        </w:tc>
      </w:tr>
      <w:tr w:rsidR="00F71F37" w:rsidRPr="00681F07" w14:paraId="3BAD2638" w14:textId="77777777" w:rsidTr="00A521BD">
        <w:trPr>
          <w:trHeight w:val="315"/>
        </w:trPr>
        <w:tc>
          <w:tcPr>
            <w:tcW w:w="690" w:type="pct"/>
            <w:gridSpan w:val="2"/>
            <w:tcBorders>
              <w:top w:val="nil"/>
              <w:left w:val="nil"/>
              <w:bottom w:val="nil"/>
              <w:right w:val="nil"/>
            </w:tcBorders>
            <w:noWrap/>
            <w:vAlign w:val="bottom"/>
            <w:hideMark/>
          </w:tcPr>
          <w:p w14:paraId="5B318F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174CCDA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787AC31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$ 1.143.040 </w:t>
            </w:r>
          </w:p>
        </w:tc>
        <w:tc>
          <w:tcPr>
            <w:tcW w:w="386" w:type="pct"/>
            <w:tcBorders>
              <w:top w:val="nil"/>
              <w:left w:val="nil"/>
              <w:bottom w:val="nil"/>
              <w:right w:val="nil"/>
            </w:tcBorders>
            <w:shd w:val="clear" w:color="000000" w:fill="A9D08E"/>
            <w:noWrap/>
            <w:vAlign w:val="bottom"/>
            <w:hideMark/>
          </w:tcPr>
          <w:p w14:paraId="189ACBA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07" w:type="pct"/>
            <w:tcBorders>
              <w:top w:val="nil"/>
              <w:left w:val="nil"/>
              <w:bottom w:val="nil"/>
              <w:right w:val="nil"/>
            </w:tcBorders>
            <w:shd w:val="clear" w:color="000000" w:fill="A9D08E"/>
            <w:noWrap/>
            <w:vAlign w:val="bottom"/>
            <w:hideMark/>
          </w:tcPr>
          <w:p w14:paraId="05849DF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$ 423.000 </w:t>
            </w:r>
          </w:p>
        </w:tc>
        <w:tc>
          <w:tcPr>
            <w:tcW w:w="385" w:type="pct"/>
            <w:tcBorders>
              <w:top w:val="nil"/>
              <w:left w:val="nil"/>
              <w:bottom w:val="nil"/>
              <w:right w:val="nil"/>
            </w:tcBorders>
            <w:shd w:val="clear" w:color="000000" w:fill="A9D08E"/>
            <w:noWrap/>
            <w:vAlign w:val="bottom"/>
            <w:hideMark/>
          </w:tcPr>
          <w:p w14:paraId="4BACD8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$ 1.134.580 </w:t>
            </w:r>
          </w:p>
        </w:tc>
        <w:tc>
          <w:tcPr>
            <w:tcW w:w="385" w:type="pct"/>
            <w:tcBorders>
              <w:top w:val="nil"/>
              <w:left w:val="nil"/>
              <w:bottom w:val="nil"/>
              <w:right w:val="nil"/>
            </w:tcBorders>
            <w:noWrap/>
            <w:vAlign w:val="bottom"/>
            <w:hideMark/>
          </w:tcPr>
          <w:p w14:paraId="410278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$ 1.391.200 </w:t>
            </w:r>
          </w:p>
        </w:tc>
        <w:tc>
          <w:tcPr>
            <w:tcW w:w="372" w:type="pct"/>
            <w:tcBorders>
              <w:top w:val="nil"/>
              <w:left w:val="nil"/>
              <w:bottom w:val="nil"/>
              <w:right w:val="nil"/>
            </w:tcBorders>
            <w:shd w:val="clear" w:color="000000" w:fill="A9D08E"/>
            <w:noWrap/>
            <w:vAlign w:val="bottom"/>
            <w:hideMark/>
          </w:tcPr>
          <w:p w14:paraId="16DAD9B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$ 852.580 </w:t>
            </w:r>
          </w:p>
        </w:tc>
        <w:tc>
          <w:tcPr>
            <w:tcW w:w="90" w:type="pct"/>
            <w:tcBorders>
              <w:top w:val="nil"/>
              <w:left w:val="nil"/>
              <w:bottom w:val="nil"/>
              <w:right w:val="nil"/>
            </w:tcBorders>
            <w:shd w:val="clear" w:color="000000" w:fill="A9D08E"/>
            <w:noWrap/>
            <w:vAlign w:val="bottom"/>
            <w:hideMark/>
          </w:tcPr>
          <w:p w14:paraId="64DFD6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7A45A6A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$ 360.000 </w:t>
            </w:r>
          </w:p>
        </w:tc>
        <w:tc>
          <w:tcPr>
            <w:tcW w:w="384" w:type="pct"/>
            <w:tcBorders>
              <w:top w:val="nil"/>
              <w:left w:val="nil"/>
              <w:bottom w:val="nil"/>
              <w:right w:val="nil"/>
            </w:tcBorders>
            <w:noWrap/>
            <w:vAlign w:val="bottom"/>
            <w:hideMark/>
          </w:tcPr>
          <w:p w14:paraId="5D16487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$ 329.000 </w:t>
            </w:r>
          </w:p>
        </w:tc>
        <w:tc>
          <w:tcPr>
            <w:tcW w:w="307" w:type="pct"/>
            <w:tcBorders>
              <w:top w:val="nil"/>
              <w:left w:val="nil"/>
              <w:bottom w:val="nil"/>
              <w:right w:val="nil"/>
            </w:tcBorders>
            <w:noWrap/>
            <w:vAlign w:val="bottom"/>
            <w:hideMark/>
          </w:tcPr>
          <w:p w14:paraId="3AE7500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$ 50.000 </w:t>
            </w:r>
          </w:p>
        </w:tc>
        <w:tc>
          <w:tcPr>
            <w:tcW w:w="308" w:type="pct"/>
            <w:tcBorders>
              <w:top w:val="nil"/>
              <w:left w:val="nil"/>
              <w:bottom w:val="nil"/>
              <w:right w:val="nil"/>
            </w:tcBorders>
            <w:shd w:val="clear" w:color="000000" w:fill="FFC7CE"/>
            <w:noWrap/>
            <w:vAlign w:val="bottom"/>
            <w:hideMark/>
          </w:tcPr>
          <w:p w14:paraId="56F50E7A"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$ 839.667 </w:t>
            </w:r>
          </w:p>
        </w:tc>
        <w:tc>
          <w:tcPr>
            <w:tcW w:w="308" w:type="pct"/>
            <w:tcBorders>
              <w:top w:val="nil"/>
              <w:left w:val="nil"/>
              <w:bottom w:val="nil"/>
              <w:right w:val="nil"/>
            </w:tcBorders>
            <w:noWrap/>
            <w:vAlign w:val="bottom"/>
            <w:hideMark/>
          </w:tcPr>
          <w:p w14:paraId="12394F8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r>
      <w:tr w:rsidR="00F71F37" w:rsidRPr="00681F07" w14:paraId="2021EBB7" w14:textId="77777777" w:rsidTr="00A521BD">
        <w:trPr>
          <w:trHeight w:val="300"/>
        </w:trPr>
        <w:tc>
          <w:tcPr>
            <w:tcW w:w="690" w:type="pct"/>
            <w:gridSpan w:val="2"/>
            <w:tcBorders>
              <w:top w:val="nil"/>
              <w:left w:val="nil"/>
              <w:bottom w:val="nil"/>
              <w:right w:val="nil"/>
            </w:tcBorders>
            <w:noWrap/>
            <w:vAlign w:val="bottom"/>
            <w:hideMark/>
          </w:tcPr>
          <w:p w14:paraId="7C9FF7F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1FF81BA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C4A224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$ 1.026.480 </w:t>
            </w:r>
          </w:p>
        </w:tc>
        <w:tc>
          <w:tcPr>
            <w:tcW w:w="386" w:type="pct"/>
            <w:tcBorders>
              <w:top w:val="nil"/>
              <w:left w:val="nil"/>
              <w:bottom w:val="nil"/>
              <w:right w:val="nil"/>
            </w:tcBorders>
            <w:noWrap/>
            <w:vAlign w:val="bottom"/>
            <w:hideMark/>
          </w:tcPr>
          <w:p w14:paraId="131299C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$ 235.000 </w:t>
            </w:r>
          </w:p>
        </w:tc>
        <w:tc>
          <w:tcPr>
            <w:tcW w:w="307" w:type="pct"/>
            <w:tcBorders>
              <w:top w:val="nil"/>
              <w:left w:val="nil"/>
              <w:bottom w:val="nil"/>
              <w:right w:val="nil"/>
            </w:tcBorders>
            <w:shd w:val="clear" w:color="000000" w:fill="A9D08E"/>
            <w:noWrap/>
            <w:vAlign w:val="bottom"/>
            <w:hideMark/>
          </w:tcPr>
          <w:p w14:paraId="4BA2047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$ 303.620 </w:t>
            </w:r>
          </w:p>
        </w:tc>
        <w:tc>
          <w:tcPr>
            <w:tcW w:w="385" w:type="pct"/>
            <w:tcBorders>
              <w:top w:val="nil"/>
              <w:left w:val="nil"/>
              <w:bottom w:val="nil"/>
              <w:right w:val="nil"/>
            </w:tcBorders>
            <w:noWrap/>
            <w:vAlign w:val="bottom"/>
            <w:hideMark/>
          </w:tcPr>
          <w:p w14:paraId="21912FC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$ 357.200 </w:t>
            </w:r>
          </w:p>
        </w:tc>
        <w:tc>
          <w:tcPr>
            <w:tcW w:w="385" w:type="pct"/>
            <w:tcBorders>
              <w:top w:val="nil"/>
              <w:left w:val="nil"/>
              <w:bottom w:val="nil"/>
              <w:right w:val="nil"/>
            </w:tcBorders>
            <w:shd w:val="clear" w:color="000000" w:fill="A9D08E"/>
            <w:noWrap/>
            <w:vAlign w:val="bottom"/>
            <w:hideMark/>
          </w:tcPr>
          <w:p w14:paraId="59E2BF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$ 817.800 </w:t>
            </w:r>
          </w:p>
        </w:tc>
        <w:tc>
          <w:tcPr>
            <w:tcW w:w="372" w:type="pct"/>
            <w:tcBorders>
              <w:top w:val="nil"/>
              <w:left w:val="nil"/>
              <w:bottom w:val="nil"/>
              <w:right w:val="nil"/>
            </w:tcBorders>
            <w:shd w:val="clear" w:color="000000" w:fill="A9D08E"/>
            <w:noWrap/>
            <w:vAlign w:val="bottom"/>
            <w:hideMark/>
          </w:tcPr>
          <w:p w14:paraId="6ACB4D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$ 420.180 </w:t>
            </w:r>
          </w:p>
        </w:tc>
        <w:tc>
          <w:tcPr>
            <w:tcW w:w="90" w:type="pct"/>
            <w:tcBorders>
              <w:top w:val="nil"/>
              <w:left w:val="nil"/>
              <w:bottom w:val="nil"/>
              <w:right w:val="nil"/>
            </w:tcBorders>
            <w:shd w:val="clear" w:color="000000" w:fill="A9D08E"/>
            <w:noWrap/>
            <w:vAlign w:val="bottom"/>
            <w:hideMark/>
          </w:tcPr>
          <w:p w14:paraId="1456B8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5DF387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$ 360.000 </w:t>
            </w:r>
          </w:p>
        </w:tc>
        <w:tc>
          <w:tcPr>
            <w:tcW w:w="384" w:type="pct"/>
            <w:tcBorders>
              <w:top w:val="nil"/>
              <w:left w:val="nil"/>
              <w:bottom w:val="nil"/>
              <w:right w:val="nil"/>
            </w:tcBorders>
            <w:noWrap/>
            <w:vAlign w:val="bottom"/>
            <w:hideMark/>
          </w:tcPr>
          <w:p w14:paraId="629BE75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$ 1.060.000 </w:t>
            </w:r>
          </w:p>
        </w:tc>
        <w:tc>
          <w:tcPr>
            <w:tcW w:w="307" w:type="pct"/>
            <w:tcBorders>
              <w:top w:val="nil"/>
              <w:left w:val="nil"/>
              <w:bottom w:val="nil"/>
              <w:right w:val="nil"/>
            </w:tcBorders>
            <w:noWrap/>
            <w:vAlign w:val="bottom"/>
            <w:hideMark/>
          </w:tcPr>
          <w:p w14:paraId="1206496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$ 110.000 </w:t>
            </w:r>
          </w:p>
        </w:tc>
        <w:tc>
          <w:tcPr>
            <w:tcW w:w="308" w:type="pct"/>
            <w:tcBorders>
              <w:top w:val="nil"/>
              <w:left w:val="nil"/>
              <w:bottom w:val="nil"/>
              <w:right w:val="nil"/>
            </w:tcBorders>
            <w:noWrap/>
            <w:vAlign w:val="bottom"/>
            <w:hideMark/>
          </w:tcPr>
          <w:p w14:paraId="1639A2C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$ 74.000 </w:t>
            </w:r>
          </w:p>
        </w:tc>
        <w:tc>
          <w:tcPr>
            <w:tcW w:w="308" w:type="pct"/>
            <w:tcBorders>
              <w:top w:val="nil"/>
              <w:left w:val="nil"/>
              <w:bottom w:val="nil"/>
              <w:right w:val="nil"/>
            </w:tcBorders>
            <w:noWrap/>
            <w:vAlign w:val="bottom"/>
            <w:hideMark/>
          </w:tcPr>
          <w:p w14:paraId="3C26309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$ 210.000 </w:t>
            </w:r>
          </w:p>
        </w:tc>
      </w:tr>
      <w:tr w:rsidR="00F71F37" w:rsidRPr="00681F07" w14:paraId="30294637" w14:textId="77777777" w:rsidTr="00A521BD">
        <w:trPr>
          <w:trHeight w:val="300"/>
        </w:trPr>
        <w:tc>
          <w:tcPr>
            <w:tcW w:w="690" w:type="pct"/>
            <w:gridSpan w:val="2"/>
            <w:tcBorders>
              <w:top w:val="nil"/>
              <w:left w:val="nil"/>
              <w:bottom w:val="nil"/>
              <w:right w:val="nil"/>
            </w:tcBorders>
            <w:noWrap/>
            <w:vAlign w:val="bottom"/>
            <w:hideMark/>
          </w:tcPr>
          <w:p w14:paraId="505C98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B50A2B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2F7EBF1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$ 1.026.480 </w:t>
            </w:r>
          </w:p>
        </w:tc>
        <w:tc>
          <w:tcPr>
            <w:tcW w:w="386" w:type="pct"/>
            <w:tcBorders>
              <w:top w:val="nil"/>
              <w:left w:val="nil"/>
              <w:bottom w:val="nil"/>
              <w:right w:val="nil"/>
            </w:tcBorders>
            <w:shd w:val="clear" w:color="000000" w:fill="A9D08E"/>
            <w:noWrap/>
            <w:vAlign w:val="bottom"/>
            <w:hideMark/>
          </w:tcPr>
          <w:p w14:paraId="2C74A35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$ 343.100 </w:t>
            </w:r>
          </w:p>
        </w:tc>
        <w:tc>
          <w:tcPr>
            <w:tcW w:w="307" w:type="pct"/>
            <w:tcBorders>
              <w:top w:val="nil"/>
              <w:left w:val="nil"/>
              <w:bottom w:val="nil"/>
              <w:right w:val="nil"/>
            </w:tcBorders>
            <w:shd w:val="clear" w:color="000000" w:fill="A9D08E"/>
            <w:noWrap/>
            <w:vAlign w:val="bottom"/>
            <w:hideMark/>
          </w:tcPr>
          <w:p w14:paraId="11AA912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$ 488.000 </w:t>
            </w:r>
          </w:p>
        </w:tc>
        <w:tc>
          <w:tcPr>
            <w:tcW w:w="385" w:type="pct"/>
            <w:tcBorders>
              <w:top w:val="nil"/>
              <w:left w:val="nil"/>
              <w:bottom w:val="nil"/>
              <w:right w:val="nil"/>
            </w:tcBorders>
            <w:noWrap/>
            <w:vAlign w:val="bottom"/>
            <w:hideMark/>
          </w:tcPr>
          <w:p w14:paraId="5790460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$ 1.117.660 </w:t>
            </w:r>
          </w:p>
        </w:tc>
        <w:tc>
          <w:tcPr>
            <w:tcW w:w="385" w:type="pct"/>
            <w:tcBorders>
              <w:top w:val="nil"/>
              <w:left w:val="nil"/>
              <w:bottom w:val="nil"/>
              <w:right w:val="nil"/>
            </w:tcBorders>
            <w:shd w:val="clear" w:color="000000" w:fill="A9D08E"/>
            <w:noWrap/>
            <w:vAlign w:val="bottom"/>
            <w:hideMark/>
          </w:tcPr>
          <w:p w14:paraId="54DAB2B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$ 1.391.200 </w:t>
            </w:r>
          </w:p>
        </w:tc>
        <w:tc>
          <w:tcPr>
            <w:tcW w:w="372" w:type="pct"/>
            <w:tcBorders>
              <w:top w:val="nil"/>
              <w:left w:val="nil"/>
              <w:bottom w:val="nil"/>
              <w:right w:val="nil"/>
            </w:tcBorders>
            <w:noWrap/>
            <w:vAlign w:val="bottom"/>
            <w:hideMark/>
          </w:tcPr>
          <w:p w14:paraId="6505DC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$ 1.272.760 </w:t>
            </w:r>
          </w:p>
        </w:tc>
        <w:tc>
          <w:tcPr>
            <w:tcW w:w="90" w:type="pct"/>
            <w:tcBorders>
              <w:top w:val="nil"/>
              <w:left w:val="nil"/>
              <w:bottom w:val="nil"/>
              <w:right w:val="nil"/>
            </w:tcBorders>
            <w:noWrap/>
            <w:vAlign w:val="bottom"/>
            <w:hideMark/>
          </w:tcPr>
          <w:p w14:paraId="2CE387C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2FDC5BF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$ 355.061 </w:t>
            </w:r>
          </w:p>
        </w:tc>
        <w:tc>
          <w:tcPr>
            <w:tcW w:w="384" w:type="pct"/>
            <w:tcBorders>
              <w:top w:val="nil"/>
              <w:left w:val="nil"/>
              <w:bottom w:val="nil"/>
              <w:right w:val="nil"/>
            </w:tcBorders>
            <w:shd w:val="clear" w:color="000000" w:fill="A9D08E"/>
            <w:noWrap/>
            <w:vAlign w:val="bottom"/>
            <w:hideMark/>
          </w:tcPr>
          <w:p w14:paraId="33C0226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$ 1.060.000 </w:t>
            </w:r>
          </w:p>
        </w:tc>
        <w:tc>
          <w:tcPr>
            <w:tcW w:w="307" w:type="pct"/>
            <w:tcBorders>
              <w:top w:val="nil"/>
              <w:left w:val="nil"/>
              <w:bottom w:val="nil"/>
              <w:right w:val="nil"/>
            </w:tcBorders>
            <w:noWrap/>
            <w:vAlign w:val="bottom"/>
            <w:hideMark/>
          </w:tcPr>
          <w:p w14:paraId="6CF50BA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$ 160.000 </w:t>
            </w:r>
          </w:p>
        </w:tc>
        <w:tc>
          <w:tcPr>
            <w:tcW w:w="308" w:type="pct"/>
            <w:tcBorders>
              <w:top w:val="nil"/>
              <w:left w:val="nil"/>
              <w:bottom w:val="nil"/>
              <w:right w:val="nil"/>
            </w:tcBorders>
            <w:noWrap/>
            <w:vAlign w:val="bottom"/>
            <w:hideMark/>
          </w:tcPr>
          <w:p w14:paraId="0FCC188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$ 913.667 </w:t>
            </w:r>
          </w:p>
        </w:tc>
        <w:tc>
          <w:tcPr>
            <w:tcW w:w="308" w:type="pct"/>
            <w:tcBorders>
              <w:top w:val="nil"/>
              <w:left w:val="nil"/>
              <w:bottom w:val="nil"/>
              <w:right w:val="nil"/>
            </w:tcBorders>
            <w:noWrap/>
            <w:vAlign w:val="bottom"/>
            <w:hideMark/>
          </w:tcPr>
          <w:p w14:paraId="23D4A7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$ 290.000 </w:t>
            </w:r>
          </w:p>
        </w:tc>
      </w:tr>
      <w:tr w:rsidR="00F71F37" w:rsidRPr="00681F07" w14:paraId="6E7FD96D" w14:textId="77777777" w:rsidTr="00A521BD">
        <w:trPr>
          <w:trHeight w:val="300"/>
        </w:trPr>
        <w:tc>
          <w:tcPr>
            <w:tcW w:w="690" w:type="pct"/>
            <w:gridSpan w:val="2"/>
            <w:tcBorders>
              <w:top w:val="nil"/>
              <w:left w:val="nil"/>
              <w:bottom w:val="nil"/>
              <w:right w:val="nil"/>
            </w:tcBorders>
            <w:noWrap/>
            <w:vAlign w:val="bottom"/>
            <w:hideMark/>
          </w:tcPr>
          <w:p w14:paraId="3A77787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1455F1F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4031083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$ 1.287.800 </w:t>
            </w:r>
          </w:p>
        </w:tc>
        <w:tc>
          <w:tcPr>
            <w:tcW w:w="386" w:type="pct"/>
            <w:tcBorders>
              <w:top w:val="nil"/>
              <w:left w:val="nil"/>
              <w:bottom w:val="nil"/>
              <w:right w:val="nil"/>
            </w:tcBorders>
            <w:noWrap/>
            <w:vAlign w:val="bottom"/>
            <w:hideMark/>
          </w:tcPr>
          <w:p w14:paraId="3415249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$ 343.100 </w:t>
            </w:r>
          </w:p>
        </w:tc>
        <w:tc>
          <w:tcPr>
            <w:tcW w:w="307" w:type="pct"/>
            <w:tcBorders>
              <w:top w:val="nil"/>
              <w:left w:val="nil"/>
              <w:bottom w:val="nil"/>
              <w:right w:val="nil"/>
            </w:tcBorders>
            <w:noWrap/>
            <w:vAlign w:val="bottom"/>
            <w:hideMark/>
          </w:tcPr>
          <w:p w14:paraId="2A2A4D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$ 726.620 </w:t>
            </w:r>
          </w:p>
        </w:tc>
        <w:tc>
          <w:tcPr>
            <w:tcW w:w="385" w:type="pct"/>
            <w:tcBorders>
              <w:top w:val="nil"/>
              <w:left w:val="nil"/>
              <w:bottom w:val="nil"/>
              <w:right w:val="nil"/>
            </w:tcBorders>
            <w:shd w:val="clear" w:color="000000" w:fill="A9D08E"/>
            <w:noWrap/>
            <w:vAlign w:val="bottom"/>
            <w:hideMark/>
          </w:tcPr>
          <w:p w14:paraId="33EA8B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$ 1.117.660 </w:t>
            </w:r>
          </w:p>
        </w:tc>
        <w:tc>
          <w:tcPr>
            <w:tcW w:w="385" w:type="pct"/>
            <w:tcBorders>
              <w:top w:val="nil"/>
              <w:left w:val="nil"/>
              <w:bottom w:val="nil"/>
              <w:right w:val="nil"/>
            </w:tcBorders>
            <w:noWrap/>
            <w:vAlign w:val="bottom"/>
            <w:hideMark/>
          </w:tcPr>
          <w:p w14:paraId="47E61E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$ 902.400 </w:t>
            </w:r>
          </w:p>
        </w:tc>
        <w:tc>
          <w:tcPr>
            <w:tcW w:w="372" w:type="pct"/>
            <w:tcBorders>
              <w:top w:val="nil"/>
              <w:left w:val="nil"/>
              <w:bottom w:val="nil"/>
              <w:right w:val="nil"/>
            </w:tcBorders>
            <w:noWrap/>
            <w:vAlign w:val="bottom"/>
            <w:hideMark/>
          </w:tcPr>
          <w:p w14:paraId="6223B95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$ 1.094.160 </w:t>
            </w:r>
          </w:p>
        </w:tc>
        <w:tc>
          <w:tcPr>
            <w:tcW w:w="90" w:type="pct"/>
            <w:tcBorders>
              <w:top w:val="nil"/>
              <w:left w:val="nil"/>
              <w:bottom w:val="nil"/>
              <w:right w:val="nil"/>
            </w:tcBorders>
            <w:noWrap/>
            <w:vAlign w:val="bottom"/>
            <w:hideMark/>
          </w:tcPr>
          <w:p w14:paraId="0F89557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22A12F9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$ 1.213.124 </w:t>
            </w:r>
          </w:p>
        </w:tc>
        <w:tc>
          <w:tcPr>
            <w:tcW w:w="384" w:type="pct"/>
            <w:tcBorders>
              <w:top w:val="nil"/>
              <w:left w:val="nil"/>
              <w:bottom w:val="nil"/>
              <w:right w:val="nil"/>
            </w:tcBorders>
            <w:noWrap/>
            <w:vAlign w:val="bottom"/>
            <w:hideMark/>
          </w:tcPr>
          <w:p w14:paraId="1CABA0E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$ 1.320.000 </w:t>
            </w:r>
          </w:p>
        </w:tc>
        <w:tc>
          <w:tcPr>
            <w:tcW w:w="307" w:type="pct"/>
            <w:tcBorders>
              <w:top w:val="nil"/>
              <w:left w:val="nil"/>
              <w:bottom w:val="nil"/>
              <w:right w:val="nil"/>
            </w:tcBorders>
            <w:noWrap/>
            <w:vAlign w:val="bottom"/>
            <w:hideMark/>
          </w:tcPr>
          <w:p w14:paraId="7F4796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$ 20.000 </w:t>
            </w:r>
          </w:p>
        </w:tc>
        <w:tc>
          <w:tcPr>
            <w:tcW w:w="308" w:type="pct"/>
            <w:tcBorders>
              <w:top w:val="nil"/>
              <w:left w:val="nil"/>
              <w:bottom w:val="nil"/>
              <w:right w:val="nil"/>
            </w:tcBorders>
            <w:noWrap/>
            <w:vAlign w:val="bottom"/>
            <w:hideMark/>
          </w:tcPr>
          <w:p w14:paraId="785B1B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5A40440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$ 900.000 </w:t>
            </w:r>
          </w:p>
        </w:tc>
      </w:tr>
      <w:tr w:rsidR="00F71F37" w:rsidRPr="00681F07" w14:paraId="51D536FE" w14:textId="77777777" w:rsidTr="00A521BD">
        <w:trPr>
          <w:trHeight w:val="300"/>
        </w:trPr>
        <w:tc>
          <w:tcPr>
            <w:tcW w:w="690" w:type="pct"/>
            <w:gridSpan w:val="2"/>
            <w:tcBorders>
              <w:top w:val="nil"/>
              <w:left w:val="nil"/>
              <w:bottom w:val="nil"/>
              <w:right w:val="nil"/>
            </w:tcBorders>
            <w:noWrap/>
            <w:vAlign w:val="bottom"/>
            <w:hideMark/>
          </w:tcPr>
          <w:p w14:paraId="39C50C9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5781604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1956CEE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$ 1.287.800 </w:t>
            </w:r>
          </w:p>
        </w:tc>
        <w:tc>
          <w:tcPr>
            <w:tcW w:w="386" w:type="pct"/>
            <w:tcBorders>
              <w:top w:val="nil"/>
              <w:left w:val="nil"/>
              <w:bottom w:val="nil"/>
              <w:right w:val="nil"/>
            </w:tcBorders>
            <w:shd w:val="clear" w:color="000000" w:fill="A9D08E"/>
            <w:noWrap/>
            <w:vAlign w:val="bottom"/>
            <w:hideMark/>
          </w:tcPr>
          <w:p w14:paraId="324BF7E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$ 104.940 </w:t>
            </w:r>
          </w:p>
        </w:tc>
        <w:tc>
          <w:tcPr>
            <w:tcW w:w="307" w:type="pct"/>
            <w:tcBorders>
              <w:top w:val="nil"/>
              <w:left w:val="nil"/>
              <w:bottom w:val="nil"/>
              <w:right w:val="nil"/>
            </w:tcBorders>
            <w:shd w:val="clear" w:color="000000" w:fill="FFFF00"/>
            <w:noWrap/>
            <w:vAlign w:val="bottom"/>
            <w:hideMark/>
          </w:tcPr>
          <w:p w14:paraId="2771B1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$ 300.000 </w:t>
            </w:r>
          </w:p>
        </w:tc>
        <w:tc>
          <w:tcPr>
            <w:tcW w:w="385" w:type="pct"/>
            <w:tcBorders>
              <w:top w:val="nil"/>
              <w:left w:val="nil"/>
              <w:bottom w:val="nil"/>
              <w:right w:val="nil"/>
            </w:tcBorders>
            <w:shd w:val="clear" w:color="000000" w:fill="A9D08E"/>
            <w:noWrap/>
            <w:vAlign w:val="bottom"/>
            <w:hideMark/>
          </w:tcPr>
          <w:p w14:paraId="4FADCD7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$ 357.000 </w:t>
            </w:r>
          </w:p>
        </w:tc>
        <w:tc>
          <w:tcPr>
            <w:tcW w:w="385" w:type="pct"/>
            <w:tcBorders>
              <w:top w:val="nil"/>
              <w:left w:val="nil"/>
              <w:bottom w:val="nil"/>
              <w:right w:val="nil"/>
            </w:tcBorders>
            <w:shd w:val="clear" w:color="000000" w:fill="A9D08E"/>
            <w:noWrap/>
            <w:vAlign w:val="bottom"/>
            <w:hideMark/>
          </w:tcPr>
          <w:p w14:paraId="59B1480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$ 902.400 </w:t>
            </w:r>
          </w:p>
        </w:tc>
        <w:tc>
          <w:tcPr>
            <w:tcW w:w="372" w:type="pct"/>
            <w:tcBorders>
              <w:top w:val="nil"/>
              <w:left w:val="nil"/>
              <w:bottom w:val="nil"/>
              <w:right w:val="nil"/>
            </w:tcBorders>
            <w:shd w:val="clear" w:color="000000" w:fill="A9D08E"/>
            <w:noWrap/>
            <w:vAlign w:val="bottom"/>
            <w:hideMark/>
          </w:tcPr>
          <w:p w14:paraId="0124BB3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$ 1.094.160 </w:t>
            </w:r>
          </w:p>
        </w:tc>
        <w:tc>
          <w:tcPr>
            <w:tcW w:w="90" w:type="pct"/>
            <w:tcBorders>
              <w:top w:val="nil"/>
              <w:left w:val="nil"/>
              <w:bottom w:val="nil"/>
              <w:right w:val="nil"/>
            </w:tcBorders>
            <w:shd w:val="clear" w:color="000000" w:fill="A9D08E"/>
            <w:noWrap/>
            <w:vAlign w:val="bottom"/>
            <w:hideMark/>
          </w:tcPr>
          <w:p w14:paraId="792EE6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175A0F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$ 793.955 </w:t>
            </w:r>
          </w:p>
        </w:tc>
        <w:tc>
          <w:tcPr>
            <w:tcW w:w="384" w:type="pct"/>
            <w:tcBorders>
              <w:top w:val="nil"/>
              <w:left w:val="nil"/>
              <w:bottom w:val="nil"/>
              <w:right w:val="nil"/>
            </w:tcBorders>
            <w:shd w:val="clear" w:color="000000" w:fill="A9D08E"/>
            <w:noWrap/>
            <w:vAlign w:val="bottom"/>
            <w:hideMark/>
          </w:tcPr>
          <w:p w14:paraId="75055E0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$ 329.000 </w:t>
            </w:r>
          </w:p>
        </w:tc>
        <w:tc>
          <w:tcPr>
            <w:tcW w:w="307" w:type="pct"/>
            <w:tcBorders>
              <w:top w:val="nil"/>
              <w:left w:val="nil"/>
              <w:bottom w:val="nil"/>
              <w:right w:val="nil"/>
            </w:tcBorders>
            <w:noWrap/>
            <w:vAlign w:val="bottom"/>
            <w:hideMark/>
          </w:tcPr>
          <w:p w14:paraId="69F6331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$ 25.000 </w:t>
            </w:r>
          </w:p>
        </w:tc>
        <w:tc>
          <w:tcPr>
            <w:tcW w:w="308" w:type="pct"/>
            <w:tcBorders>
              <w:top w:val="nil"/>
              <w:left w:val="nil"/>
              <w:bottom w:val="nil"/>
              <w:right w:val="nil"/>
            </w:tcBorders>
            <w:noWrap/>
            <w:vAlign w:val="bottom"/>
            <w:hideMark/>
          </w:tcPr>
          <w:p w14:paraId="251240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484673C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$ 20.000 </w:t>
            </w:r>
          </w:p>
        </w:tc>
      </w:tr>
      <w:tr w:rsidR="00F71F37" w:rsidRPr="00681F07" w14:paraId="4C889912" w14:textId="77777777" w:rsidTr="00A521BD">
        <w:trPr>
          <w:trHeight w:val="300"/>
        </w:trPr>
        <w:tc>
          <w:tcPr>
            <w:tcW w:w="690" w:type="pct"/>
            <w:gridSpan w:val="2"/>
            <w:tcBorders>
              <w:top w:val="nil"/>
              <w:left w:val="nil"/>
              <w:bottom w:val="nil"/>
              <w:right w:val="nil"/>
            </w:tcBorders>
            <w:noWrap/>
            <w:vAlign w:val="bottom"/>
            <w:hideMark/>
          </w:tcPr>
          <w:p w14:paraId="7BAB9EF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1FE4AC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386FD6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$ 441.800 </w:t>
            </w:r>
          </w:p>
        </w:tc>
        <w:tc>
          <w:tcPr>
            <w:tcW w:w="386" w:type="pct"/>
            <w:tcBorders>
              <w:top w:val="nil"/>
              <w:left w:val="nil"/>
              <w:bottom w:val="nil"/>
              <w:right w:val="nil"/>
            </w:tcBorders>
            <w:shd w:val="clear" w:color="000000" w:fill="A9D08E"/>
            <w:noWrap/>
            <w:vAlign w:val="bottom"/>
            <w:hideMark/>
          </w:tcPr>
          <w:p w14:paraId="3CB2F9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$ 387.280 </w:t>
            </w:r>
          </w:p>
        </w:tc>
        <w:tc>
          <w:tcPr>
            <w:tcW w:w="307" w:type="pct"/>
            <w:tcBorders>
              <w:top w:val="nil"/>
              <w:left w:val="nil"/>
              <w:bottom w:val="nil"/>
              <w:right w:val="nil"/>
            </w:tcBorders>
            <w:shd w:val="clear" w:color="000000" w:fill="FFFF00"/>
            <w:noWrap/>
            <w:vAlign w:val="bottom"/>
            <w:hideMark/>
          </w:tcPr>
          <w:p w14:paraId="392931D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$ 528.280 </w:t>
            </w:r>
          </w:p>
        </w:tc>
        <w:tc>
          <w:tcPr>
            <w:tcW w:w="385" w:type="pct"/>
            <w:tcBorders>
              <w:top w:val="nil"/>
              <w:left w:val="nil"/>
              <w:bottom w:val="nil"/>
              <w:right w:val="nil"/>
            </w:tcBorders>
            <w:noWrap/>
            <w:vAlign w:val="bottom"/>
            <w:hideMark/>
          </w:tcPr>
          <w:p w14:paraId="7C68C2D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$ 423.940 </w:t>
            </w:r>
          </w:p>
        </w:tc>
        <w:tc>
          <w:tcPr>
            <w:tcW w:w="385" w:type="pct"/>
            <w:tcBorders>
              <w:top w:val="nil"/>
              <w:left w:val="nil"/>
              <w:bottom w:val="nil"/>
              <w:right w:val="nil"/>
            </w:tcBorders>
            <w:noWrap/>
            <w:vAlign w:val="bottom"/>
            <w:hideMark/>
          </w:tcPr>
          <w:p w14:paraId="5A06A5F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$ 545.200 </w:t>
            </w:r>
          </w:p>
        </w:tc>
        <w:tc>
          <w:tcPr>
            <w:tcW w:w="372" w:type="pct"/>
            <w:tcBorders>
              <w:top w:val="nil"/>
              <w:left w:val="nil"/>
              <w:bottom w:val="nil"/>
              <w:right w:val="nil"/>
            </w:tcBorders>
            <w:noWrap/>
            <w:vAlign w:val="bottom"/>
            <w:hideMark/>
          </w:tcPr>
          <w:p w14:paraId="4C1AC1A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$ 1.094.160 </w:t>
            </w:r>
          </w:p>
        </w:tc>
        <w:tc>
          <w:tcPr>
            <w:tcW w:w="90" w:type="pct"/>
            <w:tcBorders>
              <w:top w:val="nil"/>
              <w:left w:val="nil"/>
              <w:bottom w:val="nil"/>
              <w:right w:val="nil"/>
            </w:tcBorders>
            <w:noWrap/>
            <w:vAlign w:val="bottom"/>
            <w:hideMark/>
          </w:tcPr>
          <w:p w14:paraId="3983652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00CD5CD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$ 937.952 </w:t>
            </w:r>
          </w:p>
        </w:tc>
        <w:tc>
          <w:tcPr>
            <w:tcW w:w="384" w:type="pct"/>
            <w:tcBorders>
              <w:top w:val="nil"/>
              <w:left w:val="nil"/>
              <w:bottom w:val="nil"/>
              <w:right w:val="nil"/>
            </w:tcBorders>
            <w:shd w:val="clear" w:color="000000" w:fill="A9D08E"/>
            <w:noWrap/>
            <w:vAlign w:val="bottom"/>
            <w:hideMark/>
          </w:tcPr>
          <w:p w14:paraId="616EA63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$ 1.320.000 </w:t>
            </w:r>
          </w:p>
        </w:tc>
        <w:tc>
          <w:tcPr>
            <w:tcW w:w="307" w:type="pct"/>
            <w:tcBorders>
              <w:top w:val="nil"/>
              <w:left w:val="nil"/>
              <w:bottom w:val="nil"/>
              <w:right w:val="nil"/>
            </w:tcBorders>
            <w:noWrap/>
            <w:vAlign w:val="bottom"/>
            <w:hideMark/>
          </w:tcPr>
          <w:p w14:paraId="6CEBD2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$ 30.000 </w:t>
            </w:r>
          </w:p>
        </w:tc>
        <w:tc>
          <w:tcPr>
            <w:tcW w:w="308" w:type="pct"/>
            <w:tcBorders>
              <w:top w:val="nil"/>
              <w:left w:val="nil"/>
              <w:bottom w:val="nil"/>
              <w:right w:val="nil"/>
            </w:tcBorders>
            <w:noWrap/>
            <w:vAlign w:val="bottom"/>
            <w:hideMark/>
          </w:tcPr>
          <w:p w14:paraId="2E074A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68B395D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$ 65.000 </w:t>
            </w:r>
          </w:p>
        </w:tc>
      </w:tr>
      <w:tr w:rsidR="00F71F37" w:rsidRPr="00681F07" w14:paraId="0BD39667" w14:textId="77777777" w:rsidTr="00A521BD">
        <w:trPr>
          <w:trHeight w:val="300"/>
        </w:trPr>
        <w:tc>
          <w:tcPr>
            <w:tcW w:w="690" w:type="pct"/>
            <w:gridSpan w:val="2"/>
            <w:tcBorders>
              <w:top w:val="nil"/>
              <w:left w:val="nil"/>
              <w:bottom w:val="nil"/>
              <w:right w:val="nil"/>
            </w:tcBorders>
            <w:noWrap/>
            <w:vAlign w:val="bottom"/>
            <w:hideMark/>
          </w:tcPr>
          <w:p w14:paraId="2F652F5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57D4FFD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21684E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$ 1.156.200 </w:t>
            </w:r>
          </w:p>
        </w:tc>
        <w:tc>
          <w:tcPr>
            <w:tcW w:w="386" w:type="pct"/>
            <w:tcBorders>
              <w:top w:val="nil"/>
              <w:left w:val="nil"/>
              <w:bottom w:val="nil"/>
              <w:right w:val="nil"/>
            </w:tcBorders>
            <w:noWrap/>
            <w:vAlign w:val="bottom"/>
            <w:hideMark/>
          </w:tcPr>
          <w:p w14:paraId="399FF03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$ 387.280 </w:t>
            </w:r>
          </w:p>
        </w:tc>
        <w:tc>
          <w:tcPr>
            <w:tcW w:w="307" w:type="pct"/>
            <w:tcBorders>
              <w:top w:val="nil"/>
              <w:left w:val="nil"/>
              <w:bottom w:val="nil"/>
              <w:right w:val="nil"/>
            </w:tcBorders>
            <w:shd w:val="clear" w:color="000000" w:fill="A9D08E"/>
            <w:noWrap/>
            <w:vAlign w:val="bottom"/>
            <w:hideMark/>
          </w:tcPr>
          <w:p w14:paraId="47CF108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$ 700.300 </w:t>
            </w:r>
          </w:p>
        </w:tc>
        <w:tc>
          <w:tcPr>
            <w:tcW w:w="385" w:type="pct"/>
            <w:tcBorders>
              <w:top w:val="nil"/>
              <w:left w:val="nil"/>
              <w:bottom w:val="nil"/>
              <w:right w:val="nil"/>
            </w:tcBorders>
            <w:noWrap/>
            <w:vAlign w:val="bottom"/>
            <w:hideMark/>
          </w:tcPr>
          <w:p w14:paraId="6DB9B46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$ 643.500 </w:t>
            </w:r>
          </w:p>
        </w:tc>
        <w:tc>
          <w:tcPr>
            <w:tcW w:w="385" w:type="pct"/>
            <w:tcBorders>
              <w:top w:val="nil"/>
              <w:left w:val="nil"/>
              <w:bottom w:val="nil"/>
              <w:right w:val="nil"/>
            </w:tcBorders>
            <w:shd w:val="clear" w:color="000000" w:fill="A9D08E"/>
            <w:noWrap/>
            <w:vAlign w:val="bottom"/>
            <w:hideMark/>
          </w:tcPr>
          <w:p w14:paraId="084AB77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$ 545.200 </w:t>
            </w:r>
          </w:p>
        </w:tc>
        <w:tc>
          <w:tcPr>
            <w:tcW w:w="372" w:type="pct"/>
            <w:tcBorders>
              <w:top w:val="nil"/>
              <w:left w:val="nil"/>
              <w:bottom w:val="nil"/>
              <w:right w:val="nil"/>
            </w:tcBorders>
            <w:noWrap/>
            <w:vAlign w:val="bottom"/>
            <w:hideMark/>
          </w:tcPr>
          <w:p w14:paraId="356C7D2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$ 728.500 </w:t>
            </w:r>
          </w:p>
        </w:tc>
        <w:tc>
          <w:tcPr>
            <w:tcW w:w="90" w:type="pct"/>
            <w:tcBorders>
              <w:top w:val="nil"/>
              <w:left w:val="nil"/>
              <w:bottom w:val="nil"/>
              <w:right w:val="nil"/>
            </w:tcBorders>
            <w:noWrap/>
            <w:vAlign w:val="bottom"/>
            <w:hideMark/>
          </w:tcPr>
          <w:p w14:paraId="1E0970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shd w:val="clear" w:color="000000" w:fill="A9D08E"/>
            <w:noWrap/>
            <w:vAlign w:val="bottom"/>
            <w:hideMark/>
          </w:tcPr>
          <w:p w14:paraId="6B3533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$ 1.731.908 </w:t>
            </w:r>
          </w:p>
        </w:tc>
        <w:tc>
          <w:tcPr>
            <w:tcW w:w="384" w:type="pct"/>
            <w:tcBorders>
              <w:top w:val="nil"/>
              <w:left w:val="nil"/>
              <w:bottom w:val="nil"/>
              <w:right w:val="nil"/>
            </w:tcBorders>
            <w:noWrap/>
            <w:vAlign w:val="bottom"/>
            <w:hideMark/>
          </w:tcPr>
          <w:p w14:paraId="730009F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$ 1.168.000 </w:t>
            </w:r>
          </w:p>
        </w:tc>
        <w:tc>
          <w:tcPr>
            <w:tcW w:w="307" w:type="pct"/>
            <w:tcBorders>
              <w:top w:val="nil"/>
              <w:left w:val="nil"/>
              <w:bottom w:val="nil"/>
              <w:right w:val="nil"/>
            </w:tcBorders>
            <w:noWrap/>
            <w:vAlign w:val="bottom"/>
            <w:hideMark/>
          </w:tcPr>
          <w:p w14:paraId="638B35C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$ 30.000 </w:t>
            </w:r>
          </w:p>
        </w:tc>
        <w:tc>
          <w:tcPr>
            <w:tcW w:w="308" w:type="pct"/>
            <w:tcBorders>
              <w:top w:val="nil"/>
              <w:left w:val="nil"/>
              <w:bottom w:val="nil"/>
              <w:right w:val="nil"/>
            </w:tcBorders>
            <w:noWrap/>
            <w:vAlign w:val="bottom"/>
            <w:hideMark/>
          </w:tcPr>
          <w:p w14:paraId="6E99EBA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21F33F6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$ 45.000 </w:t>
            </w:r>
          </w:p>
        </w:tc>
      </w:tr>
      <w:tr w:rsidR="00F71F37" w:rsidRPr="00681F07" w14:paraId="4BFB5435" w14:textId="77777777" w:rsidTr="00A521BD">
        <w:trPr>
          <w:trHeight w:val="300"/>
        </w:trPr>
        <w:tc>
          <w:tcPr>
            <w:tcW w:w="690" w:type="pct"/>
            <w:gridSpan w:val="2"/>
            <w:tcBorders>
              <w:top w:val="nil"/>
              <w:left w:val="nil"/>
              <w:bottom w:val="nil"/>
              <w:right w:val="nil"/>
            </w:tcBorders>
            <w:noWrap/>
            <w:vAlign w:val="bottom"/>
            <w:hideMark/>
          </w:tcPr>
          <w:p w14:paraId="4F3DB44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D3AC15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2219135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$ 1.598.000 </w:t>
            </w:r>
          </w:p>
        </w:tc>
        <w:tc>
          <w:tcPr>
            <w:tcW w:w="386" w:type="pct"/>
            <w:tcBorders>
              <w:top w:val="nil"/>
              <w:left w:val="nil"/>
              <w:bottom w:val="nil"/>
              <w:right w:val="nil"/>
            </w:tcBorders>
            <w:noWrap/>
            <w:vAlign w:val="bottom"/>
            <w:hideMark/>
          </w:tcPr>
          <w:p w14:paraId="37086C9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$ 104.940 </w:t>
            </w:r>
          </w:p>
        </w:tc>
        <w:tc>
          <w:tcPr>
            <w:tcW w:w="307" w:type="pct"/>
            <w:tcBorders>
              <w:top w:val="nil"/>
              <w:left w:val="nil"/>
              <w:bottom w:val="nil"/>
              <w:right w:val="nil"/>
            </w:tcBorders>
            <w:shd w:val="clear" w:color="000000" w:fill="FFFF00"/>
            <w:noWrap/>
            <w:vAlign w:val="bottom"/>
            <w:hideMark/>
          </w:tcPr>
          <w:p w14:paraId="593AB13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$ 700.300 </w:t>
            </w:r>
          </w:p>
        </w:tc>
        <w:tc>
          <w:tcPr>
            <w:tcW w:w="385" w:type="pct"/>
            <w:tcBorders>
              <w:top w:val="nil"/>
              <w:left w:val="nil"/>
              <w:bottom w:val="nil"/>
              <w:right w:val="nil"/>
            </w:tcBorders>
            <w:shd w:val="clear" w:color="000000" w:fill="A9D08E"/>
            <w:noWrap/>
            <w:vAlign w:val="bottom"/>
            <w:hideMark/>
          </w:tcPr>
          <w:p w14:paraId="3BADC5C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$ 423.940 </w:t>
            </w:r>
          </w:p>
        </w:tc>
        <w:tc>
          <w:tcPr>
            <w:tcW w:w="385" w:type="pct"/>
            <w:tcBorders>
              <w:top w:val="nil"/>
              <w:left w:val="nil"/>
              <w:bottom w:val="nil"/>
              <w:right w:val="nil"/>
            </w:tcBorders>
            <w:noWrap/>
            <w:vAlign w:val="bottom"/>
            <w:hideMark/>
          </w:tcPr>
          <w:p w14:paraId="148936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$ 1.950.500 </w:t>
            </w:r>
          </w:p>
        </w:tc>
        <w:tc>
          <w:tcPr>
            <w:tcW w:w="372" w:type="pct"/>
            <w:tcBorders>
              <w:top w:val="nil"/>
              <w:left w:val="nil"/>
              <w:bottom w:val="nil"/>
              <w:right w:val="nil"/>
            </w:tcBorders>
            <w:shd w:val="clear" w:color="000000" w:fill="A9D08E"/>
            <w:noWrap/>
            <w:vAlign w:val="bottom"/>
            <w:hideMark/>
          </w:tcPr>
          <w:p w14:paraId="6F00FE4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$ 728.500 </w:t>
            </w:r>
          </w:p>
        </w:tc>
        <w:tc>
          <w:tcPr>
            <w:tcW w:w="90" w:type="pct"/>
            <w:tcBorders>
              <w:top w:val="nil"/>
              <w:left w:val="nil"/>
              <w:bottom w:val="nil"/>
              <w:right w:val="nil"/>
            </w:tcBorders>
            <w:shd w:val="clear" w:color="000000" w:fill="A9D08E"/>
            <w:noWrap/>
            <w:vAlign w:val="bottom"/>
            <w:hideMark/>
          </w:tcPr>
          <w:p w14:paraId="1427AA1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50B4BBC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$ 818.612 </w:t>
            </w:r>
          </w:p>
        </w:tc>
        <w:tc>
          <w:tcPr>
            <w:tcW w:w="384" w:type="pct"/>
            <w:tcBorders>
              <w:top w:val="nil"/>
              <w:left w:val="nil"/>
              <w:bottom w:val="nil"/>
              <w:right w:val="nil"/>
            </w:tcBorders>
            <w:shd w:val="clear" w:color="000000" w:fill="A9D08E"/>
            <w:noWrap/>
            <w:vAlign w:val="bottom"/>
            <w:hideMark/>
          </w:tcPr>
          <w:p w14:paraId="4094741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$ 1.168.000 </w:t>
            </w:r>
          </w:p>
        </w:tc>
        <w:tc>
          <w:tcPr>
            <w:tcW w:w="307" w:type="pct"/>
            <w:tcBorders>
              <w:top w:val="nil"/>
              <w:left w:val="nil"/>
              <w:bottom w:val="nil"/>
              <w:right w:val="nil"/>
            </w:tcBorders>
            <w:noWrap/>
            <w:vAlign w:val="bottom"/>
            <w:hideMark/>
          </w:tcPr>
          <w:p w14:paraId="1A369C6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$ 40.000 </w:t>
            </w:r>
          </w:p>
        </w:tc>
        <w:tc>
          <w:tcPr>
            <w:tcW w:w="308" w:type="pct"/>
            <w:tcBorders>
              <w:top w:val="nil"/>
              <w:left w:val="nil"/>
              <w:bottom w:val="nil"/>
              <w:right w:val="nil"/>
            </w:tcBorders>
            <w:noWrap/>
            <w:vAlign w:val="bottom"/>
            <w:hideMark/>
          </w:tcPr>
          <w:p w14:paraId="3C1AF38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70FD999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$ 45.000 </w:t>
            </w:r>
          </w:p>
        </w:tc>
      </w:tr>
      <w:tr w:rsidR="00F71F37" w:rsidRPr="00681F07" w14:paraId="61B16A98" w14:textId="77777777" w:rsidTr="00A521BD">
        <w:trPr>
          <w:trHeight w:val="315"/>
        </w:trPr>
        <w:tc>
          <w:tcPr>
            <w:tcW w:w="690" w:type="pct"/>
            <w:gridSpan w:val="2"/>
            <w:tcBorders>
              <w:top w:val="nil"/>
              <w:left w:val="nil"/>
              <w:bottom w:val="nil"/>
              <w:right w:val="nil"/>
            </w:tcBorders>
            <w:noWrap/>
            <w:vAlign w:val="bottom"/>
            <w:hideMark/>
          </w:tcPr>
          <w:p w14:paraId="03DA61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BD67DD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single" w:sz="4" w:space="0" w:color="auto"/>
              <w:left w:val="nil"/>
              <w:bottom w:val="double" w:sz="6" w:space="0" w:color="auto"/>
              <w:right w:val="nil"/>
            </w:tcBorders>
            <w:noWrap/>
            <w:vAlign w:val="bottom"/>
            <w:hideMark/>
          </w:tcPr>
          <w:p w14:paraId="1EA64C0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$ 24.147.461 </w:t>
            </w:r>
          </w:p>
        </w:tc>
        <w:tc>
          <w:tcPr>
            <w:tcW w:w="386" w:type="pct"/>
            <w:tcBorders>
              <w:top w:val="nil"/>
              <w:left w:val="nil"/>
              <w:bottom w:val="nil"/>
              <w:right w:val="nil"/>
            </w:tcBorders>
            <w:noWrap/>
            <w:vAlign w:val="bottom"/>
            <w:hideMark/>
          </w:tcPr>
          <w:p w14:paraId="6CBFF8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$ 437.100 </w:t>
            </w:r>
          </w:p>
        </w:tc>
        <w:tc>
          <w:tcPr>
            <w:tcW w:w="307" w:type="pct"/>
            <w:tcBorders>
              <w:top w:val="nil"/>
              <w:left w:val="nil"/>
              <w:bottom w:val="nil"/>
              <w:right w:val="nil"/>
            </w:tcBorders>
            <w:shd w:val="clear" w:color="000000" w:fill="FFFF00"/>
            <w:noWrap/>
            <w:vAlign w:val="bottom"/>
            <w:hideMark/>
          </w:tcPr>
          <w:p w14:paraId="1BB1AF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$ 391.040 </w:t>
            </w:r>
          </w:p>
        </w:tc>
        <w:tc>
          <w:tcPr>
            <w:tcW w:w="385" w:type="pct"/>
            <w:tcBorders>
              <w:top w:val="nil"/>
              <w:left w:val="nil"/>
              <w:bottom w:val="nil"/>
              <w:right w:val="nil"/>
            </w:tcBorders>
            <w:shd w:val="clear" w:color="000000" w:fill="A9D08E"/>
            <w:noWrap/>
            <w:vAlign w:val="bottom"/>
            <w:hideMark/>
          </w:tcPr>
          <w:p w14:paraId="0A9AFD4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$ 643.500 </w:t>
            </w:r>
          </w:p>
        </w:tc>
        <w:tc>
          <w:tcPr>
            <w:tcW w:w="385" w:type="pct"/>
            <w:tcBorders>
              <w:top w:val="nil"/>
              <w:left w:val="nil"/>
              <w:bottom w:val="nil"/>
              <w:right w:val="nil"/>
            </w:tcBorders>
            <w:shd w:val="clear" w:color="000000" w:fill="A9D08E"/>
            <w:noWrap/>
            <w:vAlign w:val="bottom"/>
            <w:hideMark/>
          </w:tcPr>
          <w:p w14:paraId="76F3B77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$ 1.950.500 </w:t>
            </w:r>
          </w:p>
        </w:tc>
        <w:tc>
          <w:tcPr>
            <w:tcW w:w="372" w:type="pct"/>
            <w:tcBorders>
              <w:top w:val="nil"/>
              <w:left w:val="nil"/>
              <w:bottom w:val="nil"/>
              <w:right w:val="nil"/>
            </w:tcBorders>
            <w:noWrap/>
            <w:vAlign w:val="bottom"/>
            <w:hideMark/>
          </w:tcPr>
          <w:p w14:paraId="7ED2BAF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$ 764.220 </w:t>
            </w:r>
          </w:p>
        </w:tc>
        <w:tc>
          <w:tcPr>
            <w:tcW w:w="90" w:type="pct"/>
            <w:tcBorders>
              <w:top w:val="nil"/>
              <w:left w:val="nil"/>
              <w:bottom w:val="nil"/>
              <w:right w:val="nil"/>
            </w:tcBorders>
            <w:noWrap/>
            <w:vAlign w:val="bottom"/>
            <w:hideMark/>
          </w:tcPr>
          <w:p w14:paraId="755C0C2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674BB77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$ 786.065 </w:t>
            </w:r>
          </w:p>
        </w:tc>
        <w:tc>
          <w:tcPr>
            <w:tcW w:w="384" w:type="pct"/>
            <w:tcBorders>
              <w:top w:val="nil"/>
              <w:left w:val="nil"/>
              <w:bottom w:val="nil"/>
              <w:right w:val="nil"/>
            </w:tcBorders>
            <w:noWrap/>
            <w:vAlign w:val="bottom"/>
            <w:hideMark/>
          </w:tcPr>
          <w:p w14:paraId="5ECB4FF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$ 1.219.000 </w:t>
            </w:r>
          </w:p>
        </w:tc>
        <w:tc>
          <w:tcPr>
            <w:tcW w:w="307" w:type="pct"/>
            <w:tcBorders>
              <w:top w:val="nil"/>
              <w:left w:val="nil"/>
              <w:bottom w:val="nil"/>
              <w:right w:val="nil"/>
            </w:tcBorders>
            <w:noWrap/>
            <w:vAlign w:val="bottom"/>
            <w:hideMark/>
          </w:tcPr>
          <w:p w14:paraId="38C68AF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$ 90.000 </w:t>
            </w:r>
          </w:p>
        </w:tc>
        <w:tc>
          <w:tcPr>
            <w:tcW w:w="308" w:type="pct"/>
            <w:tcBorders>
              <w:top w:val="nil"/>
              <w:left w:val="nil"/>
              <w:bottom w:val="nil"/>
              <w:right w:val="nil"/>
            </w:tcBorders>
            <w:noWrap/>
            <w:vAlign w:val="bottom"/>
            <w:hideMark/>
          </w:tcPr>
          <w:p w14:paraId="33CF26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2CF8D9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r>
      <w:tr w:rsidR="00F71F37" w:rsidRPr="00681F07" w14:paraId="018995FB" w14:textId="77777777" w:rsidTr="00A521BD">
        <w:trPr>
          <w:trHeight w:val="315"/>
        </w:trPr>
        <w:tc>
          <w:tcPr>
            <w:tcW w:w="690" w:type="pct"/>
            <w:gridSpan w:val="2"/>
            <w:tcBorders>
              <w:top w:val="nil"/>
              <w:left w:val="nil"/>
              <w:bottom w:val="nil"/>
              <w:right w:val="nil"/>
            </w:tcBorders>
            <w:noWrap/>
            <w:vAlign w:val="bottom"/>
            <w:hideMark/>
          </w:tcPr>
          <w:p w14:paraId="6E5326B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701A1C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FFC7CE"/>
            <w:noWrap/>
            <w:vAlign w:val="bottom"/>
            <w:hideMark/>
          </w:tcPr>
          <w:p w14:paraId="64A86B5E"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$ 2.012.288 </w:t>
            </w:r>
          </w:p>
        </w:tc>
        <w:tc>
          <w:tcPr>
            <w:tcW w:w="386" w:type="pct"/>
            <w:tcBorders>
              <w:top w:val="nil"/>
              <w:left w:val="nil"/>
              <w:bottom w:val="nil"/>
              <w:right w:val="nil"/>
            </w:tcBorders>
            <w:shd w:val="clear" w:color="000000" w:fill="A9D08E"/>
            <w:noWrap/>
            <w:vAlign w:val="bottom"/>
            <w:hideMark/>
          </w:tcPr>
          <w:p w14:paraId="2C2BDC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$ 673.980 </w:t>
            </w:r>
          </w:p>
        </w:tc>
        <w:tc>
          <w:tcPr>
            <w:tcW w:w="307" w:type="pct"/>
            <w:tcBorders>
              <w:top w:val="nil"/>
              <w:left w:val="nil"/>
              <w:bottom w:val="nil"/>
              <w:right w:val="nil"/>
            </w:tcBorders>
            <w:shd w:val="clear" w:color="000000" w:fill="FFFF00"/>
            <w:noWrap/>
            <w:vAlign w:val="bottom"/>
            <w:hideMark/>
          </w:tcPr>
          <w:p w14:paraId="29BE99E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$ 667.400 </w:t>
            </w:r>
          </w:p>
        </w:tc>
        <w:tc>
          <w:tcPr>
            <w:tcW w:w="385" w:type="pct"/>
            <w:tcBorders>
              <w:top w:val="nil"/>
              <w:left w:val="nil"/>
              <w:bottom w:val="nil"/>
              <w:right w:val="nil"/>
            </w:tcBorders>
            <w:shd w:val="clear" w:color="000000" w:fill="A9D08E"/>
            <w:noWrap/>
            <w:vAlign w:val="bottom"/>
            <w:hideMark/>
          </w:tcPr>
          <w:p w14:paraId="10238C8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$ 278.992 </w:t>
            </w:r>
          </w:p>
        </w:tc>
        <w:tc>
          <w:tcPr>
            <w:tcW w:w="385" w:type="pct"/>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14:paraId="3ED243A6"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$ 648.600 </w:t>
            </w:r>
          </w:p>
        </w:tc>
        <w:tc>
          <w:tcPr>
            <w:tcW w:w="372" w:type="pct"/>
            <w:tcBorders>
              <w:top w:val="nil"/>
              <w:left w:val="nil"/>
              <w:bottom w:val="nil"/>
              <w:right w:val="nil"/>
            </w:tcBorders>
            <w:shd w:val="clear" w:color="000000" w:fill="5B9BD5"/>
            <w:noWrap/>
            <w:vAlign w:val="bottom"/>
            <w:hideMark/>
          </w:tcPr>
          <w:p w14:paraId="237A0AC7"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$ 764.220 </w:t>
            </w:r>
          </w:p>
        </w:tc>
        <w:tc>
          <w:tcPr>
            <w:tcW w:w="90" w:type="pct"/>
            <w:tcBorders>
              <w:top w:val="nil"/>
              <w:left w:val="nil"/>
              <w:bottom w:val="nil"/>
              <w:right w:val="nil"/>
            </w:tcBorders>
            <w:shd w:val="clear" w:color="000000" w:fill="5B9BD5"/>
            <w:noWrap/>
            <w:vAlign w:val="bottom"/>
            <w:hideMark/>
          </w:tcPr>
          <w:p w14:paraId="1BFC351C"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461" w:type="pct"/>
            <w:tcBorders>
              <w:top w:val="nil"/>
              <w:left w:val="nil"/>
              <w:bottom w:val="nil"/>
              <w:right w:val="nil"/>
            </w:tcBorders>
            <w:shd w:val="clear" w:color="000000" w:fill="A9D08E"/>
            <w:noWrap/>
            <w:vAlign w:val="bottom"/>
            <w:hideMark/>
          </w:tcPr>
          <w:p w14:paraId="358E2B3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$ 1.604.678 </w:t>
            </w:r>
          </w:p>
        </w:tc>
        <w:tc>
          <w:tcPr>
            <w:tcW w:w="384" w:type="pct"/>
            <w:tcBorders>
              <w:top w:val="nil"/>
              <w:left w:val="nil"/>
              <w:bottom w:val="nil"/>
              <w:right w:val="nil"/>
            </w:tcBorders>
            <w:shd w:val="clear" w:color="000000" w:fill="A9D08E"/>
            <w:noWrap/>
            <w:vAlign w:val="bottom"/>
            <w:hideMark/>
          </w:tcPr>
          <w:p w14:paraId="2A1CD81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$ 1.219.000 </w:t>
            </w:r>
          </w:p>
        </w:tc>
        <w:tc>
          <w:tcPr>
            <w:tcW w:w="307" w:type="pct"/>
            <w:tcBorders>
              <w:top w:val="nil"/>
              <w:left w:val="nil"/>
              <w:bottom w:val="nil"/>
              <w:right w:val="nil"/>
            </w:tcBorders>
            <w:noWrap/>
            <w:vAlign w:val="bottom"/>
            <w:hideMark/>
          </w:tcPr>
          <w:p w14:paraId="2F9AAE8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$ 38.000 </w:t>
            </w:r>
          </w:p>
        </w:tc>
        <w:tc>
          <w:tcPr>
            <w:tcW w:w="308" w:type="pct"/>
            <w:tcBorders>
              <w:top w:val="nil"/>
              <w:left w:val="nil"/>
              <w:bottom w:val="nil"/>
              <w:right w:val="nil"/>
            </w:tcBorders>
            <w:noWrap/>
            <w:vAlign w:val="bottom"/>
            <w:hideMark/>
          </w:tcPr>
          <w:p w14:paraId="5C26C93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5701F7B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$ 15.000 </w:t>
            </w:r>
          </w:p>
        </w:tc>
      </w:tr>
      <w:tr w:rsidR="00F71F37" w:rsidRPr="00681F07" w14:paraId="6E4FA4C4" w14:textId="77777777" w:rsidTr="00A521BD">
        <w:trPr>
          <w:trHeight w:val="315"/>
        </w:trPr>
        <w:tc>
          <w:tcPr>
            <w:tcW w:w="690" w:type="pct"/>
            <w:gridSpan w:val="2"/>
            <w:tcBorders>
              <w:top w:val="nil"/>
              <w:left w:val="nil"/>
              <w:bottom w:val="nil"/>
              <w:right w:val="nil"/>
            </w:tcBorders>
            <w:noWrap/>
            <w:vAlign w:val="bottom"/>
            <w:hideMark/>
          </w:tcPr>
          <w:p w14:paraId="164B77E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842C75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64E5EFF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6434B8D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$ 673.980 </w:t>
            </w:r>
          </w:p>
        </w:tc>
        <w:tc>
          <w:tcPr>
            <w:tcW w:w="307" w:type="pct"/>
            <w:tcBorders>
              <w:top w:val="nil"/>
              <w:left w:val="nil"/>
              <w:bottom w:val="nil"/>
              <w:right w:val="nil"/>
            </w:tcBorders>
            <w:shd w:val="clear" w:color="000000" w:fill="A9D08E"/>
            <w:noWrap/>
            <w:vAlign w:val="bottom"/>
            <w:hideMark/>
          </w:tcPr>
          <w:p w14:paraId="55A3FA9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$ 1.886.720 </w:t>
            </w:r>
          </w:p>
        </w:tc>
        <w:tc>
          <w:tcPr>
            <w:tcW w:w="385" w:type="pct"/>
            <w:tcBorders>
              <w:top w:val="nil"/>
              <w:left w:val="nil"/>
              <w:bottom w:val="nil"/>
              <w:right w:val="nil"/>
            </w:tcBorders>
            <w:shd w:val="clear" w:color="000000" w:fill="FFC7CE"/>
            <w:noWrap/>
            <w:vAlign w:val="bottom"/>
            <w:hideMark/>
          </w:tcPr>
          <w:p w14:paraId="0ED0DDE1"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$ 278.992 </w:t>
            </w:r>
          </w:p>
        </w:tc>
        <w:tc>
          <w:tcPr>
            <w:tcW w:w="385" w:type="pct"/>
            <w:tcBorders>
              <w:top w:val="single" w:sz="4" w:space="0" w:color="auto"/>
              <w:left w:val="nil"/>
              <w:bottom w:val="double" w:sz="6" w:space="0" w:color="auto"/>
              <w:right w:val="nil"/>
            </w:tcBorders>
            <w:noWrap/>
            <w:vAlign w:val="bottom"/>
            <w:hideMark/>
          </w:tcPr>
          <w:p w14:paraId="7DDCB99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$ 19.758.370 </w:t>
            </w:r>
          </w:p>
        </w:tc>
        <w:tc>
          <w:tcPr>
            <w:tcW w:w="372" w:type="pct"/>
            <w:tcBorders>
              <w:top w:val="single" w:sz="4" w:space="0" w:color="auto"/>
              <w:left w:val="nil"/>
              <w:bottom w:val="double" w:sz="6" w:space="0" w:color="auto"/>
              <w:right w:val="nil"/>
            </w:tcBorders>
            <w:noWrap/>
            <w:vAlign w:val="bottom"/>
            <w:hideMark/>
          </w:tcPr>
          <w:p w14:paraId="17C96A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$ 20.911.948 </w:t>
            </w:r>
          </w:p>
        </w:tc>
        <w:tc>
          <w:tcPr>
            <w:tcW w:w="90" w:type="pct"/>
            <w:tcBorders>
              <w:top w:val="nil"/>
              <w:left w:val="nil"/>
              <w:bottom w:val="nil"/>
              <w:right w:val="nil"/>
            </w:tcBorders>
            <w:noWrap/>
            <w:vAlign w:val="bottom"/>
            <w:hideMark/>
          </w:tcPr>
          <w:p w14:paraId="25016F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461" w:type="pct"/>
            <w:tcBorders>
              <w:top w:val="nil"/>
              <w:left w:val="nil"/>
              <w:bottom w:val="nil"/>
              <w:right w:val="nil"/>
            </w:tcBorders>
            <w:noWrap/>
            <w:vAlign w:val="bottom"/>
            <w:hideMark/>
          </w:tcPr>
          <w:p w14:paraId="4319070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$ 177.530 </w:t>
            </w:r>
          </w:p>
        </w:tc>
        <w:tc>
          <w:tcPr>
            <w:tcW w:w="384" w:type="pct"/>
            <w:tcBorders>
              <w:top w:val="single" w:sz="4" w:space="0" w:color="auto"/>
              <w:left w:val="nil"/>
              <w:bottom w:val="double" w:sz="6" w:space="0" w:color="auto"/>
              <w:right w:val="nil"/>
            </w:tcBorders>
            <w:noWrap/>
            <w:vAlign w:val="bottom"/>
            <w:hideMark/>
          </w:tcPr>
          <w:p w14:paraId="322EF6F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$ 29.882.240 </w:t>
            </w:r>
          </w:p>
        </w:tc>
        <w:tc>
          <w:tcPr>
            <w:tcW w:w="307" w:type="pct"/>
            <w:tcBorders>
              <w:top w:val="single" w:sz="4" w:space="0" w:color="auto"/>
              <w:left w:val="nil"/>
              <w:bottom w:val="double" w:sz="6" w:space="0" w:color="auto"/>
              <w:right w:val="nil"/>
            </w:tcBorders>
            <w:noWrap/>
            <w:vAlign w:val="bottom"/>
            <w:hideMark/>
          </w:tcPr>
          <w:p w14:paraId="4EC4A19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$ 15.236.210 </w:t>
            </w:r>
          </w:p>
        </w:tc>
        <w:tc>
          <w:tcPr>
            <w:tcW w:w="308" w:type="pct"/>
            <w:tcBorders>
              <w:top w:val="nil"/>
              <w:left w:val="nil"/>
              <w:bottom w:val="nil"/>
              <w:right w:val="nil"/>
            </w:tcBorders>
            <w:noWrap/>
            <w:vAlign w:val="bottom"/>
            <w:hideMark/>
          </w:tcPr>
          <w:p w14:paraId="68780B7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605D17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$ 50.000 </w:t>
            </w:r>
          </w:p>
        </w:tc>
      </w:tr>
      <w:tr w:rsidR="00F71F37" w:rsidRPr="00681F07" w14:paraId="03B8D9A9" w14:textId="77777777" w:rsidTr="00A521BD">
        <w:trPr>
          <w:trHeight w:val="315"/>
        </w:trPr>
        <w:tc>
          <w:tcPr>
            <w:tcW w:w="690" w:type="pct"/>
            <w:gridSpan w:val="2"/>
            <w:tcBorders>
              <w:top w:val="nil"/>
              <w:left w:val="nil"/>
              <w:bottom w:val="nil"/>
              <w:right w:val="nil"/>
            </w:tcBorders>
            <w:noWrap/>
            <w:vAlign w:val="bottom"/>
            <w:hideMark/>
          </w:tcPr>
          <w:p w14:paraId="0070D79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40C3E7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64C3FC1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shd w:val="clear" w:color="000000" w:fill="A9D08E"/>
            <w:noWrap/>
            <w:vAlign w:val="bottom"/>
            <w:hideMark/>
          </w:tcPr>
          <w:p w14:paraId="4DAB0C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$ 437.100 </w:t>
            </w:r>
          </w:p>
        </w:tc>
        <w:tc>
          <w:tcPr>
            <w:tcW w:w="307" w:type="pct"/>
            <w:tcBorders>
              <w:top w:val="nil"/>
              <w:left w:val="nil"/>
              <w:bottom w:val="nil"/>
              <w:right w:val="nil"/>
            </w:tcBorders>
            <w:noWrap/>
            <w:vAlign w:val="bottom"/>
            <w:hideMark/>
          </w:tcPr>
          <w:p w14:paraId="361ACE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$ 282.000 </w:t>
            </w:r>
          </w:p>
        </w:tc>
        <w:tc>
          <w:tcPr>
            <w:tcW w:w="385" w:type="pct"/>
            <w:tcBorders>
              <w:top w:val="nil"/>
              <w:left w:val="nil"/>
              <w:bottom w:val="nil"/>
              <w:right w:val="nil"/>
            </w:tcBorders>
            <w:noWrap/>
            <w:vAlign w:val="bottom"/>
            <w:hideMark/>
          </w:tcPr>
          <w:p w14:paraId="3D7FB38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$ 493.500 </w:t>
            </w:r>
          </w:p>
        </w:tc>
        <w:tc>
          <w:tcPr>
            <w:tcW w:w="385" w:type="pct"/>
            <w:tcBorders>
              <w:top w:val="nil"/>
              <w:left w:val="nil"/>
              <w:bottom w:val="nil"/>
              <w:right w:val="nil"/>
            </w:tcBorders>
            <w:shd w:val="clear" w:color="000000" w:fill="FFC7CE"/>
            <w:noWrap/>
            <w:vAlign w:val="bottom"/>
            <w:hideMark/>
          </w:tcPr>
          <w:p w14:paraId="6718274D"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$ 1.646.531 </w:t>
            </w:r>
          </w:p>
        </w:tc>
        <w:tc>
          <w:tcPr>
            <w:tcW w:w="372" w:type="pct"/>
            <w:tcBorders>
              <w:top w:val="nil"/>
              <w:left w:val="nil"/>
              <w:bottom w:val="nil"/>
              <w:right w:val="nil"/>
            </w:tcBorders>
            <w:shd w:val="clear" w:color="000000" w:fill="FFC7CE"/>
            <w:noWrap/>
            <w:vAlign w:val="bottom"/>
            <w:hideMark/>
          </w:tcPr>
          <w:p w14:paraId="24A89136"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$ 1.742.662 </w:t>
            </w:r>
          </w:p>
        </w:tc>
        <w:tc>
          <w:tcPr>
            <w:tcW w:w="90" w:type="pct"/>
            <w:tcBorders>
              <w:top w:val="nil"/>
              <w:left w:val="nil"/>
              <w:bottom w:val="nil"/>
              <w:right w:val="nil"/>
            </w:tcBorders>
            <w:shd w:val="clear" w:color="000000" w:fill="FFC7CE"/>
            <w:noWrap/>
            <w:vAlign w:val="bottom"/>
            <w:hideMark/>
          </w:tcPr>
          <w:p w14:paraId="71D78F18"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p>
        </w:tc>
        <w:tc>
          <w:tcPr>
            <w:tcW w:w="461" w:type="pct"/>
            <w:tcBorders>
              <w:top w:val="nil"/>
              <w:left w:val="nil"/>
              <w:bottom w:val="nil"/>
              <w:right w:val="nil"/>
            </w:tcBorders>
            <w:noWrap/>
            <w:vAlign w:val="bottom"/>
            <w:hideMark/>
          </w:tcPr>
          <w:p w14:paraId="75997AA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$ 710.000 </w:t>
            </w:r>
          </w:p>
        </w:tc>
        <w:tc>
          <w:tcPr>
            <w:tcW w:w="384" w:type="pct"/>
            <w:tcBorders>
              <w:top w:val="nil"/>
              <w:left w:val="nil"/>
              <w:bottom w:val="nil"/>
              <w:right w:val="nil"/>
            </w:tcBorders>
            <w:shd w:val="clear" w:color="000000" w:fill="FFC7CE"/>
            <w:noWrap/>
            <w:vAlign w:val="bottom"/>
            <w:hideMark/>
          </w:tcPr>
          <w:p w14:paraId="1C048C3B"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$ 2.490.187 </w:t>
            </w:r>
          </w:p>
        </w:tc>
        <w:tc>
          <w:tcPr>
            <w:tcW w:w="307" w:type="pct"/>
            <w:tcBorders>
              <w:top w:val="nil"/>
              <w:left w:val="nil"/>
              <w:bottom w:val="nil"/>
              <w:right w:val="nil"/>
            </w:tcBorders>
            <w:shd w:val="clear" w:color="000000" w:fill="FFC7CE"/>
            <w:noWrap/>
            <w:vAlign w:val="bottom"/>
            <w:hideMark/>
          </w:tcPr>
          <w:p w14:paraId="75846243"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$ 1.269.684 </w:t>
            </w:r>
          </w:p>
        </w:tc>
        <w:tc>
          <w:tcPr>
            <w:tcW w:w="308" w:type="pct"/>
            <w:tcBorders>
              <w:top w:val="nil"/>
              <w:left w:val="nil"/>
              <w:bottom w:val="nil"/>
              <w:right w:val="nil"/>
            </w:tcBorders>
            <w:noWrap/>
            <w:vAlign w:val="bottom"/>
            <w:hideMark/>
          </w:tcPr>
          <w:p w14:paraId="72BA9255"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p>
        </w:tc>
        <w:tc>
          <w:tcPr>
            <w:tcW w:w="308" w:type="pct"/>
            <w:tcBorders>
              <w:top w:val="nil"/>
              <w:left w:val="nil"/>
              <w:bottom w:val="nil"/>
              <w:right w:val="nil"/>
            </w:tcBorders>
            <w:noWrap/>
            <w:vAlign w:val="bottom"/>
            <w:hideMark/>
          </w:tcPr>
          <w:p w14:paraId="7A8CB99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$ 35.000 </w:t>
            </w:r>
          </w:p>
        </w:tc>
      </w:tr>
      <w:tr w:rsidR="00F71F37" w:rsidRPr="00681F07" w14:paraId="50C2BD5A" w14:textId="77777777" w:rsidTr="00A521BD">
        <w:trPr>
          <w:trHeight w:val="300"/>
        </w:trPr>
        <w:tc>
          <w:tcPr>
            <w:tcW w:w="690" w:type="pct"/>
            <w:gridSpan w:val="2"/>
            <w:tcBorders>
              <w:top w:val="nil"/>
              <w:left w:val="nil"/>
              <w:bottom w:val="nil"/>
              <w:right w:val="nil"/>
            </w:tcBorders>
            <w:noWrap/>
            <w:vAlign w:val="bottom"/>
            <w:hideMark/>
          </w:tcPr>
          <w:p w14:paraId="6582C8F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5656C4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7EF7958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shd w:val="clear" w:color="000000" w:fill="A9D08E"/>
            <w:noWrap/>
            <w:vAlign w:val="bottom"/>
            <w:hideMark/>
          </w:tcPr>
          <w:p w14:paraId="7B2FCBD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$ 413.600 </w:t>
            </w:r>
          </w:p>
        </w:tc>
        <w:tc>
          <w:tcPr>
            <w:tcW w:w="307" w:type="pct"/>
            <w:tcBorders>
              <w:top w:val="nil"/>
              <w:left w:val="nil"/>
              <w:bottom w:val="nil"/>
              <w:right w:val="nil"/>
            </w:tcBorders>
            <w:shd w:val="clear" w:color="000000" w:fill="A9D08E"/>
            <w:noWrap/>
            <w:vAlign w:val="bottom"/>
            <w:hideMark/>
          </w:tcPr>
          <w:p w14:paraId="73AC87C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$ 391.040 </w:t>
            </w:r>
          </w:p>
        </w:tc>
        <w:tc>
          <w:tcPr>
            <w:tcW w:w="385" w:type="pct"/>
            <w:tcBorders>
              <w:top w:val="nil"/>
              <w:left w:val="nil"/>
              <w:bottom w:val="nil"/>
              <w:right w:val="nil"/>
            </w:tcBorders>
            <w:shd w:val="clear" w:color="000000" w:fill="A9D08E"/>
            <w:noWrap/>
            <w:vAlign w:val="bottom"/>
            <w:hideMark/>
          </w:tcPr>
          <w:p w14:paraId="3CE16A1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$ 493.500 </w:t>
            </w:r>
          </w:p>
        </w:tc>
        <w:tc>
          <w:tcPr>
            <w:tcW w:w="385" w:type="pct"/>
            <w:tcBorders>
              <w:top w:val="nil"/>
              <w:left w:val="nil"/>
              <w:bottom w:val="nil"/>
              <w:right w:val="nil"/>
            </w:tcBorders>
            <w:noWrap/>
            <w:vAlign w:val="bottom"/>
            <w:hideMark/>
          </w:tcPr>
          <w:p w14:paraId="2EB06A0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40E118D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1682B8B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A9D08E"/>
            <w:noWrap/>
            <w:vAlign w:val="bottom"/>
            <w:hideMark/>
          </w:tcPr>
          <w:p w14:paraId="2FF4F85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$ 710.000 </w:t>
            </w:r>
          </w:p>
        </w:tc>
        <w:tc>
          <w:tcPr>
            <w:tcW w:w="384" w:type="pct"/>
            <w:tcBorders>
              <w:top w:val="nil"/>
              <w:left w:val="nil"/>
              <w:bottom w:val="nil"/>
              <w:right w:val="nil"/>
            </w:tcBorders>
            <w:noWrap/>
            <w:vAlign w:val="bottom"/>
            <w:hideMark/>
          </w:tcPr>
          <w:p w14:paraId="63E7A3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48662EB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131A0C6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695A858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$ 10.000 </w:t>
            </w:r>
          </w:p>
        </w:tc>
      </w:tr>
      <w:tr w:rsidR="00F71F37" w:rsidRPr="00681F07" w14:paraId="0D7D9ECA" w14:textId="77777777" w:rsidTr="00A521BD">
        <w:trPr>
          <w:trHeight w:val="300"/>
        </w:trPr>
        <w:tc>
          <w:tcPr>
            <w:tcW w:w="690" w:type="pct"/>
            <w:gridSpan w:val="2"/>
            <w:tcBorders>
              <w:top w:val="nil"/>
              <w:left w:val="nil"/>
              <w:bottom w:val="nil"/>
              <w:right w:val="nil"/>
            </w:tcBorders>
            <w:noWrap/>
            <w:vAlign w:val="bottom"/>
            <w:hideMark/>
          </w:tcPr>
          <w:p w14:paraId="59E70FF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105B801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214EEA7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shd w:val="clear" w:color="000000" w:fill="A9D08E"/>
            <w:noWrap/>
            <w:vAlign w:val="bottom"/>
            <w:hideMark/>
          </w:tcPr>
          <w:p w14:paraId="6B86DDA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$ 995.460 </w:t>
            </w:r>
          </w:p>
        </w:tc>
        <w:tc>
          <w:tcPr>
            <w:tcW w:w="307" w:type="pct"/>
            <w:tcBorders>
              <w:top w:val="nil"/>
              <w:left w:val="nil"/>
              <w:bottom w:val="nil"/>
              <w:right w:val="nil"/>
            </w:tcBorders>
            <w:noWrap/>
            <w:vAlign w:val="bottom"/>
            <w:hideMark/>
          </w:tcPr>
          <w:p w14:paraId="2FF34A5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$ 391.040 </w:t>
            </w:r>
          </w:p>
        </w:tc>
        <w:tc>
          <w:tcPr>
            <w:tcW w:w="385" w:type="pct"/>
            <w:tcBorders>
              <w:top w:val="nil"/>
              <w:left w:val="nil"/>
              <w:bottom w:val="nil"/>
              <w:right w:val="nil"/>
            </w:tcBorders>
            <w:noWrap/>
            <w:vAlign w:val="bottom"/>
            <w:hideMark/>
          </w:tcPr>
          <w:p w14:paraId="23785F8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$ 591.260 </w:t>
            </w:r>
          </w:p>
        </w:tc>
        <w:tc>
          <w:tcPr>
            <w:tcW w:w="385" w:type="pct"/>
            <w:tcBorders>
              <w:top w:val="nil"/>
              <w:left w:val="nil"/>
              <w:bottom w:val="nil"/>
              <w:right w:val="nil"/>
            </w:tcBorders>
            <w:noWrap/>
            <w:vAlign w:val="bottom"/>
            <w:hideMark/>
          </w:tcPr>
          <w:p w14:paraId="5BF46E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4B342C9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2B9F47B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188F0D6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$ 700.259 </w:t>
            </w:r>
          </w:p>
        </w:tc>
        <w:tc>
          <w:tcPr>
            <w:tcW w:w="384" w:type="pct"/>
            <w:tcBorders>
              <w:top w:val="nil"/>
              <w:left w:val="nil"/>
              <w:bottom w:val="nil"/>
              <w:right w:val="nil"/>
            </w:tcBorders>
            <w:noWrap/>
            <w:vAlign w:val="bottom"/>
            <w:hideMark/>
          </w:tcPr>
          <w:p w14:paraId="4302CF30"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5DD32DF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$ 1.269.684 </w:t>
            </w:r>
          </w:p>
        </w:tc>
        <w:tc>
          <w:tcPr>
            <w:tcW w:w="308" w:type="pct"/>
            <w:tcBorders>
              <w:top w:val="nil"/>
              <w:left w:val="nil"/>
              <w:bottom w:val="nil"/>
              <w:right w:val="nil"/>
            </w:tcBorders>
            <w:noWrap/>
            <w:vAlign w:val="bottom"/>
            <w:hideMark/>
          </w:tcPr>
          <w:p w14:paraId="099657A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8" w:type="pct"/>
            <w:tcBorders>
              <w:top w:val="nil"/>
              <w:left w:val="nil"/>
              <w:bottom w:val="nil"/>
              <w:right w:val="nil"/>
            </w:tcBorders>
            <w:noWrap/>
            <w:vAlign w:val="bottom"/>
            <w:hideMark/>
          </w:tcPr>
          <w:p w14:paraId="67ADB17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$ 20.000 </w:t>
            </w:r>
          </w:p>
        </w:tc>
      </w:tr>
      <w:tr w:rsidR="00F71F37" w:rsidRPr="00681F07" w14:paraId="193A06CD" w14:textId="77777777" w:rsidTr="00A521BD">
        <w:trPr>
          <w:trHeight w:val="300"/>
        </w:trPr>
        <w:tc>
          <w:tcPr>
            <w:tcW w:w="690" w:type="pct"/>
            <w:gridSpan w:val="2"/>
            <w:tcBorders>
              <w:top w:val="nil"/>
              <w:left w:val="nil"/>
              <w:bottom w:val="nil"/>
              <w:right w:val="nil"/>
            </w:tcBorders>
            <w:noWrap/>
            <w:vAlign w:val="bottom"/>
            <w:hideMark/>
          </w:tcPr>
          <w:p w14:paraId="2741513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FD5C72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7452B8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53A2F0F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$ 413.600 </w:t>
            </w:r>
          </w:p>
        </w:tc>
        <w:tc>
          <w:tcPr>
            <w:tcW w:w="307" w:type="pct"/>
            <w:tcBorders>
              <w:top w:val="nil"/>
              <w:left w:val="nil"/>
              <w:bottom w:val="nil"/>
              <w:right w:val="nil"/>
            </w:tcBorders>
            <w:shd w:val="clear" w:color="000000" w:fill="A9D08E"/>
            <w:noWrap/>
            <w:vAlign w:val="bottom"/>
            <w:hideMark/>
          </w:tcPr>
          <w:p w14:paraId="2D04272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$ 282.000 </w:t>
            </w:r>
          </w:p>
        </w:tc>
        <w:tc>
          <w:tcPr>
            <w:tcW w:w="385" w:type="pct"/>
            <w:tcBorders>
              <w:top w:val="nil"/>
              <w:left w:val="nil"/>
              <w:bottom w:val="nil"/>
              <w:right w:val="nil"/>
            </w:tcBorders>
            <w:shd w:val="clear" w:color="000000" w:fill="A9D08E"/>
            <w:noWrap/>
            <w:vAlign w:val="bottom"/>
            <w:hideMark/>
          </w:tcPr>
          <w:p w14:paraId="135EC5B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$ 591.260 </w:t>
            </w:r>
          </w:p>
        </w:tc>
        <w:tc>
          <w:tcPr>
            <w:tcW w:w="385" w:type="pct"/>
            <w:tcBorders>
              <w:top w:val="nil"/>
              <w:left w:val="nil"/>
              <w:bottom w:val="nil"/>
              <w:right w:val="nil"/>
            </w:tcBorders>
            <w:noWrap/>
            <w:vAlign w:val="bottom"/>
            <w:hideMark/>
          </w:tcPr>
          <w:p w14:paraId="35D36F9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B6DE97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12A1AD9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5F8CE7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$ 800.859 </w:t>
            </w:r>
          </w:p>
        </w:tc>
        <w:tc>
          <w:tcPr>
            <w:tcW w:w="384" w:type="pct"/>
            <w:tcBorders>
              <w:top w:val="nil"/>
              <w:left w:val="nil"/>
              <w:bottom w:val="nil"/>
              <w:right w:val="nil"/>
            </w:tcBorders>
            <w:noWrap/>
            <w:vAlign w:val="bottom"/>
            <w:hideMark/>
          </w:tcPr>
          <w:p w14:paraId="3B9CBFF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077CCD6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59E0D97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204478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$ 10.000 </w:t>
            </w:r>
          </w:p>
        </w:tc>
      </w:tr>
      <w:tr w:rsidR="00F71F37" w:rsidRPr="00681F07" w14:paraId="48837C4D" w14:textId="77777777" w:rsidTr="00A521BD">
        <w:trPr>
          <w:trHeight w:val="300"/>
        </w:trPr>
        <w:tc>
          <w:tcPr>
            <w:tcW w:w="690" w:type="pct"/>
            <w:gridSpan w:val="2"/>
            <w:tcBorders>
              <w:top w:val="nil"/>
              <w:left w:val="nil"/>
              <w:bottom w:val="nil"/>
              <w:right w:val="nil"/>
            </w:tcBorders>
            <w:noWrap/>
            <w:vAlign w:val="bottom"/>
            <w:hideMark/>
          </w:tcPr>
          <w:p w14:paraId="6223B5B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F0040F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7C9491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200650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$ 995.430 </w:t>
            </w:r>
          </w:p>
        </w:tc>
        <w:tc>
          <w:tcPr>
            <w:tcW w:w="307" w:type="pct"/>
            <w:tcBorders>
              <w:top w:val="nil"/>
              <w:left w:val="nil"/>
              <w:bottom w:val="nil"/>
              <w:right w:val="nil"/>
            </w:tcBorders>
            <w:shd w:val="clear" w:color="000000" w:fill="FFFF00"/>
            <w:noWrap/>
            <w:vAlign w:val="bottom"/>
            <w:hideMark/>
          </w:tcPr>
          <w:p w14:paraId="2D4DE0F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$ 653.300 </w:t>
            </w:r>
          </w:p>
        </w:tc>
        <w:tc>
          <w:tcPr>
            <w:tcW w:w="385" w:type="pct"/>
            <w:tcBorders>
              <w:top w:val="nil"/>
              <w:left w:val="nil"/>
              <w:bottom w:val="nil"/>
              <w:right w:val="nil"/>
            </w:tcBorders>
            <w:shd w:val="clear" w:color="000000" w:fill="A9D08E"/>
            <w:noWrap/>
            <w:vAlign w:val="bottom"/>
            <w:hideMark/>
          </w:tcPr>
          <w:p w14:paraId="1FBCE54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$ 188.000 </w:t>
            </w:r>
          </w:p>
        </w:tc>
        <w:tc>
          <w:tcPr>
            <w:tcW w:w="385" w:type="pct"/>
            <w:tcBorders>
              <w:top w:val="nil"/>
              <w:left w:val="nil"/>
              <w:bottom w:val="nil"/>
              <w:right w:val="nil"/>
            </w:tcBorders>
            <w:noWrap/>
            <w:vAlign w:val="bottom"/>
            <w:hideMark/>
          </w:tcPr>
          <w:p w14:paraId="2CB3FA4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F9565D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716FA53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A9D08E"/>
            <w:noWrap/>
            <w:vAlign w:val="bottom"/>
            <w:hideMark/>
          </w:tcPr>
          <w:p w14:paraId="63231CB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$ 1.678.649 </w:t>
            </w:r>
          </w:p>
        </w:tc>
        <w:tc>
          <w:tcPr>
            <w:tcW w:w="384" w:type="pct"/>
            <w:tcBorders>
              <w:top w:val="nil"/>
              <w:left w:val="nil"/>
              <w:bottom w:val="nil"/>
              <w:right w:val="nil"/>
            </w:tcBorders>
            <w:noWrap/>
            <w:vAlign w:val="bottom"/>
            <w:hideMark/>
          </w:tcPr>
          <w:p w14:paraId="551115D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0B80650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57B16C2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4C8FECF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$ 90.000 </w:t>
            </w:r>
          </w:p>
        </w:tc>
      </w:tr>
      <w:tr w:rsidR="00F71F37" w:rsidRPr="00681F07" w14:paraId="76541B5B" w14:textId="77777777" w:rsidTr="00A521BD">
        <w:trPr>
          <w:trHeight w:val="300"/>
        </w:trPr>
        <w:tc>
          <w:tcPr>
            <w:tcW w:w="690" w:type="pct"/>
            <w:gridSpan w:val="2"/>
            <w:tcBorders>
              <w:top w:val="nil"/>
              <w:left w:val="nil"/>
              <w:bottom w:val="nil"/>
              <w:right w:val="nil"/>
            </w:tcBorders>
            <w:noWrap/>
            <w:vAlign w:val="bottom"/>
            <w:hideMark/>
          </w:tcPr>
          <w:p w14:paraId="7744805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19FD93A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3016511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shd w:val="clear" w:color="000000" w:fill="A9D08E"/>
            <w:noWrap/>
            <w:vAlign w:val="bottom"/>
            <w:hideMark/>
          </w:tcPr>
          <w:p w14:paraId="6332075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$ 1.257.720 </w:t>
            </w:r>
          </w:p>
        </w:tc>
        <w:tc>
          <w:tcPr>
            <w:tcW w:w="307" w:type="pct"/>
            <w:tcBorders>
              <w:top w:val="nil"/>
              <w:left w:val="nil"/>
              <w:bottom w:val="nil"/>
              <w:right w:val="nil"/>
            </w:tcBorders>
            <w:shd w:val="clear" w:color="000000" w:fill="FFFF00"/>
            <w:noWrap/>
            <w:vAlign w:val="bottom"/>
            <w:hideMark/>
          </w:tcPr>
          <w:p w14:paraId="11509DF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$ 488.800 </w:t>
            </w:r>
          </w:p>
        </w:tc>
        <w:tc>
          <w:tcPr>
            <w:tcW w:w="385" w:type="pct"/>
            <w:tcBorders>
              <w:top w:val="nil"/>
              <w:left w:val="nil"/>
              <w:bottom w:val="nil"/>
              <w:right w:val="nil"/>
            </w:tcBorders>
            <w:noWrap/>
            <w:vAlign w:val="bottom"/>
            <w:hideMark/>
          </w:tcPr>
          <w:p w14:paraId="5CC84B1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$ 464.360 </w:t>
            </w:r>
          </w:p>
        </w:tc>
        <w:tc>
          <w:tcPr>
            <w:tcW w:w="385" w:type="pct"/>
            <w:tcBorders>
              <w:top w:val="nil"/>
              <w:left w:val="nil"/>
              <w:bottom w:val="nil"/>
              <w:right w:val="nil"/>
            </w:tcBorders>
            <w:noWrap/>
            <w:vAlign w:val="bottom"/>
            <w:hideMark/>
          </w:tcPr>
          <w:p w14:paraId="0AF5AD1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DFD146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4103B7B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A9D08E"/>
            <w:noWrap/>
            <w:vAlign w:val="bottom"/>
            <w:hideMark/>
          </w:tcPr>
          <w:p w14:paraId="46AB9F3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$ 1.232.850 </w:t>
            </w:r>
          </w:p>
        </w:tc>
        <w:tc>
          <w:tcPr>
            <w:tcW w:w="384" w:type="pct"/>
            <w:tcBorders>
              <w:top w:val="nil"/>
              <w:left w:val="nil"/>
              <w:bottom w:val="nil"/>
              <w:right w:val="nil"/>
            </w:tcBorders>
            <w:noWrap/>
            <w:vAlign w:val="bottom"/>
            <w:hideMark/>
          </w:tcPr>
          <w:p w14:paraId="4108534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7770AC0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88385F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8B657D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$ 140.000 </w:t>
            </w:r>
          </w:p>
        </w:tc>
      </w:tr>
      <w:tr w:rsidR="00F71F37" w:rsidRPr="00681F07" w14:paraId="0058C17E" w14:textId="77777777" w:rsidTr="00A521BD">
        <w:trPr>
          <w:trHeight w:val="300"/>
        </w:trPr>
        <w:tc>
          <w:tcPr>
            <w:tcW w:w="690" w:type="pct"/>
            <w:gridSpan w:val="2"/>
            <w:tcBorders>
              <w:top w:val="nil"/>
              <w:left w:val="nil"/>
              <w:bottom w:val="nil"/>
              <w:right w:val="nil"/>
            </w:tcBorders>
            <w:noWrap/>
            <w:vAlign w:val="bottom"/>
            <w:hideMark/>
          </w:tcPr>
          <w:p w14:paraId="13AA6CD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0C1F4F6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2835D23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33CEAA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$ 1.257.750 </w:t>
            </w:r>
          </w:p>
        </w:tc>
        <w:tc>
          <w:tcPr>
            <w:tcW w:w="307" w:type="pct"/>
            <w:tcBorders>
              <w:top w:val="nil"/>
              <w:left w:val="nil"/>
              <w:bottom w:val="nil"/>
              <w:right w:val="nil"/>
            </w:tcBorders>
            <w:shd w:val="clear" w:color="000000" w:fill="FFFF00"/>
            <w:noWrap/>
            <w:vAlign w:val="bottom"/>
            <w:hideMark/>
          </w:tcPr>
          <w:p w14:paraId="1A644A0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$ 381.640 </w:t>
            </w:r>
          </w:p>
        </w:tc>
        <w:tc>
          <w:tcPr>
            <w:tcW w:w="385" w:type="pct"/>
            <w:tcBorders>
              <w:top w:val="nil"/>
              <w:left w:val="nil"/>
              <w:bottom w:val="nil"/>
              <w:right w:val="nil"/>
            </w:tcBorders>
            <w:noWrap/>
            <w:vAlign w:val="bottom"/>
            <w:hideMark/>
          </w:tcPr>
          <w:p w14:paraId="1478F72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$ 423.000 </w:t>
            </w:r>
          </w:p>
        </w:tc>
        <w:tc>
          <w:tcPr>
            <w:tcW w:w="385" w:type="pct"/>
            <w:tcBorders>
              <w:top w:val="nil"/>
              <w:left w:val="nil"/>
              <w:bottom w:val="nil"/>
              <w:right w:val="nil"/>
            </w:tcBorders>
            <w:noWrap/>
            <w:vAlign w:val="bottom"/>
            <w:hideMark/>
          </w:tcPr>
          <w:p w14:paraId="7FADD8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4B5A579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63DF341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A9D08E"/>
            <w:noWrap/>
            <w:vAlign w:val="bottom"/>
            <w:hideMark/>
          </w:tcPr>
          <w:p w14:paraId="04DF2AD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$ 747.600 </w:t>
            </w:r>
          </w:p>
        </w:tc>
        <w:tc>
          <w:tcPr>
            <w:tcW w:w="384" w:type="pct"/>
            <w:tcBorders>
              <w:top w:val="nil"/>
              <w:left w:val="nil"/>
              <w:bottom w:val="nil"/>
              <w:right w:val="nil"/>
            </w:tcBorders>
            <w:noWrap/>
            <w:vAlign w:val="bottom"/>
            <w:hideMark/>
          </w:tcPr>
          <w:p w14:paraId="007AEF3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0738EA6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D8532D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69FBEA4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$ 45.000 </w:t>
            </w:r>
          </w:p>
        </w:tc>
      </w:tr>
      <w:tr w:rsidR="00F71F37" w:rsidRPr="00681F07" w14:paraId="373FC8AB" w14:textId="77777777" w:rsidTr="00A521BD">
        <w:trPr>
          <w:trHeight w:val="315"/>
        </w:trPr>
        <w:tc>
          <w:tcPr>
            <w:tcW w:w="690" w:type="pct"/>
            <w:gridSpan w:val="2"/>
            <w:tcBorders>
              <w:top w:val="nil"/>
              <w:left w:val="nil"/>
              <w:bottom w:val="nil"/>
              <w:right w:val="nil"/>
            </w:tcBorders>
            <w:noWrap/>
            <w:vAlign w:val="bottom"/>
            <w:hideMark/>
          </w:tcPr>
          <w:p w14:paraId="6803A00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E1F925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4C3E4C1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0CF97C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$ 1.390.260 </w:t>
            </w:r>
          </w:p>
        </w:tc>
        <w:tc>
          <w:tcPr>
            <w:tcW w:w="307" w:type="pct"/>
            <w:tcBorders>
              <w:top w:val="nil"/>
              <w:left w:val="nil"/>
              <w:bottom w:val="nil"/>
              <w:right w:val="nil"/>
            </w:tcBorders>
            <w:shd w:val="clear" w:color="000000" w:fill="A9D08E"/>
            <w:noWrap/>
            <w:vAlign w:val="bottom"/>
            <w:hideMark/>
          </w:tcPr>
          <w:p w14:paraId="5A3951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$ 1.523.740 </w:t>
            </w:r>
          </w:p>
        </w:tc>
        <w:tc>
          <w:tcPr>
            <w:tcW w:w="385" w:type="pct"/>
            <w:tcBorders>
              <w:top w:val="nil"/>
              <w:left w:val="nil"/>
              <w:bottom w:val="nil"/>
              <w:right w:val="nil"/>
            </w:tcBorders>
            <w:shd w:val="clear" w:color="000000" w:fill="5B9BD5"/>
            <w:noWrap/>
            <w:vAlign w:val="bottom"/>
            <w:hideMark/>
          </w:tcPr>
          <w:p w14:paraId="63E672B3"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$ 887.360 </w:t>
            </w:r>
          </w:p>
        </w:tc>
        <w:tc>
          <w:tcPr>
            <w:tcW w:w="385" w:type="pct"/>
            <w:tcBorders>
              <w:top w:val="nil"/>
              <w:left w:val="nil"/>
              <w:bottom w:val="nil"/>
              <w:right w:val="nil"/>
            </w:tcBorders>
            <w:noWrap/>
            <w:vAlign w:val="bottom"/>
            <w:hideMark/>
          </w:tcPr>
          <w:p w14:paraId="1ACB3238"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372" w:type="pct"/>
            <w:tcBorders>
              <w:top w:val="nil"/>
              <w:left w:val="nil"/>
              <w:bottom w:val="nil"/>
              <w:right w:val="nil"/>
            </w:tcBorders>
            <w:noWrap/>
            <w:vAlign w:val="bottom"/>
            <w:hideMark/>
          </w:tcPr>
          <w:p w14:paraId="0052451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6F32614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7ACA77F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$ 1.980.450 </w:t>
            </w:r>
          </w:p>
        </w:tc>
        <w:tc>
          <w:tcPr>
            <w:tcW w:w="384" w:type="pct"/>
            <w:tcBorders>
              <w:top w:val="nil"/>
              <w:left w:val="nil"/>
              <w:bottom w:val="nil"/>
              <w:right w:val="nil"/>
            </w:tcBorders>
            <w:noWrap/>
            <w:vAlign w:val="bottom"/>
            <w:hideMark/>
          </w:tcPr>
          <w:p w14:paraId="44686C1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7507547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541511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single" w:sz="4" w:space="0" w:color="auto"/>
              <w:left w:val="nil"/>
              <w:bottom w:val="double" w:sz="6" w:space="0" w:color="auto"/>
              <w:right w:val="nil"/>
            </w:tcBorders>
            <w:noWrap/>
            <w:vAlign w:val="bottom"/>
            <w:hideMark/>
          </w:tcPr>
          <w:p w14:paraId="25CFFD9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$ 11.485.000 </w:t>
            </w:r>
          </w:p>
        </w:tc>
      </w:tr>
      <w:tr w:rsidR="00F71F37" w:rsidRPr="00681F07" w14:paraId="296400E7" w14:textId="77777777" w:rsidTr="00A521BD">
        <w:trPr>
          <w:trHeight w:val="330"/>
        </w:trPr>
        <w:tc>
          <w:tcPr>
            <w:tcW w:w="690" w:type="pct"/>
            <w:gridSpan w:val="2"/>
            <w:tcBorders>
              <w:top w:val="nil"/>
              <w:left w:val="nil"/>
              <w:bottom w:val="nil"/>
              <w:right w:val="nil"/>
            </w:tcBorders>
            <w:noWrap/>
            <w:vAlign w:val="bottom"/>
            <w:hideMark/>
          </w:tcPr>
          <w:p w14:paraId="250220E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5DB56DD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4440A8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single" w:sz="4" w:space="0" w:color="auto"/>
              <w:left w:val="nil"/>
              <w:bottom w:val="double" w:sz="6" w:space="0" w:color="auto"/>
              <w:right w:val="nil"/>
            </w:tcBorders>
            <w:noWrap/>
            <w:vAlign w:val="bottom"/>
            <w:hideMark/>
          </w:tcPr>
          <w:p w14:paraId="1155B292"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$ 21.253.310 </w:t>
            </w:r>
          </w:p>
        </w:tc>
        <w:tc>
          <w:tcPr>
            <w:tcW w:w="307" w:type="pct"/>
            <w:tcBorders>
              <w:top w:val="nil"/>
              <w:left w:val="nil"/>
              <w:bottom w:val="nil"/>
              <w:right w:val="nil"/>
            </w:tcBorders>
            <w:noWrap/>
            <w:vAlign w:val="bottom"/>
            <w:hideMark/>
          </w:tcPr>
          <w:p w14:paraId="1FB03B5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$ 441.000 </w:t>
            </w:r>
          </w:p>
        </w:tc>
        <w:tc>
          <w:tcPr>
            <w:tcW w:w="385" w:type="pct"/>
            <w:tcBorders>
              <w:top w:val="nil"/>
              <w:left w:val="nil"/>
              <w:bottom w:val="nil"/>
              <w:right w:val="nil"/>
            </w:tcBorders>
            <w:noWrap/>
            <w:vAlign w:val="bottom"/>
            <w:hideMark/>
          </w:tcPr>
          <w:p w14:paraId="46E2650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$ 188.000 </w:t>
            </w:r>
          </w:p>
        </w:tc>
        <w:tc>
          <w:tcPr>
            <w:tcW w:w="385" w:type="pct"/>
            <w:tcBorders>
              <w:top w:val="nil"/>
              <w:left w:val="nil"/>
              <w:bottom w:val="nil"/>
              <w:right w:val="nil"/>
            </w:tcBorders>
            <w:noWrap/>
            <w:vAlign w:val="bottom"/>
            <w:hideMark/>
          </w:tcPr>
          <w:p w14:paraId="764BB71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51BC6BA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447B1F1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42658AE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$ 1.329.505 </w:t>
            </w:r>
          </w:p>
        </w:tc>
        <w:tc>
          <w:tcPr>
            <w:tcW w:w="384" w:type="pct"/>
            <w:tcBorders>
              <w:top w:val="nil"/>
              <w:left w:val="nil"/>
              <w:bottom w:val="nil"/>
              <w:right w:val="nil"/>
            </w:tcBorders>
            <w:noWrap/>
            <w:vAlign w:val="bottom"/>
            <w:hideMark/>
          </w:tcPr>
          <w:p w14:paraId="4C8DB06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72B64BD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568970A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shd w:val="clear" w:color="000000" w:fill="FFC7CE"/>
            <w:noWrap/>
            <w:vAlign w:val="bottom"/>
            <w:hideMark/>
          </w:tcPr>
          <w:p w14:paraId="71B4350C"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$ 957.083 </w:t>
            </w:r>
          </w:p>
        </w:tc>
      </w:tr>
      <w:tr w:rsidR="00F71F37" w:rsidRPr="00681F07" w14:paraId="5971BACD" w14:textId="77777777" w:rsidTr="00A521BD">
        <w:trPr>
          <w:trHeight w:val="315"/>
        </w:trPr>
        <w:tc>
          <w:tcPr>
            <w:tcW w:w="690" w:type="pct"/>
            <w:gridSpan w:val="2"/>
            <w:tcBorders>
              <w:top w:val="nil"/>
              <w:left w:val="nil"/>
              <w:bottom w:val="nil"/>
              <w:right w:val="nil"/>
            </w:tcBorders>
            <w:noWrap/>
            <w:vAlign w:val="bottom"/>
            <w:hideMark/>
          </w:tcPr>
          <w:p w14:paraId="7C8354FD"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p>
        </w:tc>
        <w:tc>
          <w:tcPr>
            <w:tcW w:w="309" w:type="pct"/>
            <w:tcBorders>
              <w:top w:val="nil"/>
              <w:left w:val="nil"/>
              <w:bottom w:val="nil"/>
              <w:right w:val="nil"/>
            </w:tcBorders>
            <w:noWrap/>
            <w:vAlign w:val="bottom"/>
            <w:hideMark/>
          </w:tcPr>
          <w:p w14:paraId="55605B2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6C95E11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shd w:val="clear" w:color="000000" w:fill="FFC7CE"/>
            <w:noWrap/>
            <w:vAlign w:val="bottom"/>
            <w:hideMark/>
          </w:tcPr>
          <w:p w14:paraId="4CE8840C"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$ 1.771.109 </w:t>
            </w:r>
          </w:p>
        </w:tc>
        <w:tc>
          <w:tcPr>
            <w:tcW w:w="307" w:type="pct"/>
            <w:tcBorders>
              <w:top w:val="nil"/>
              <w:left w:val="nil"/>
              <w:bottom w:val="nil"/>
              <w:right w:val="nil"/>
            </w:tcBorders>
            <w:noWrap/>
            <w:vAlign w:val="bottom"/>
            <w:hideMark/>
          </w:tcPr>
          <w:p w14:paraId="0F1E9ACD"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$ 423.000 </w:t>
            </w:r>
          </w:p>
        </w:tc>
        <w:tc>
          <w:tcPr>
            <w:tcW w:w="385" w:type="pct"/>
            <w:tcBorders>
              <w:top w:val="nil"/>
              <w:left w:val="nil"/>
              <w:bottom w:val="nil"/>
              <w:right w:val="nil"/>
            </w:tcBorders>
            <w:noWrap/>
            <w:vAlign w:val="bottom"/>
            <w:hideMark/>
          </w:tcPr>
          <w:p w14:paraId="2425672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$ 361.900 </w:t>
            </w:r>
          </w:p>
        </w:tc>
        <w:tc>
          <w:tcPr>
            <w:tcW w:w="385" w:type="pct"/>
            <w:tcBorders>
              <w:top w:val="nil"/>
              <w:left w:val="nil"/>
              <w:bottom w:val="nil"/>
              <w:right w:val="nil"/>
            </w:tcBorders>
            <w:noWrap/>
            <w:vAlign w:val="bottom"/>
            <w:hideMark/>
          </w:tcPr>
          <w:p w14:paraId="49F3950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20A9983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2541724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5ACA417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$ 877.789 </w:t>
            </w:r>
          </w:p>
        </w:tc>
        <w:tc>
          <w:tcPr>
            <w:tcW w:w="384" w:type="pct"/>
            <w:tcBorders>
              <w:top w:val="nil"/>
              <w:left w:val="nil"/>
              <w:bottom w:val="nil"/>
              <w:right w:val="nil"/>
            </w:tcBorders>
            <w:noWrap/>
            <w:vAlign w:val="bottom"/>
            <w:hideMark/>
          </w:tcPr>
          <w:p w14:paraId="1C3E887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2605F7F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4E06F4E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7BED4B6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$ 77.700 </w:t>
            </w:r>
          </w:p>
        </w:tc>
      </w:tr>
      <w:tr w:rsidR="00F71F37" w:rsidRPr="00681F07" w14:paraId="67AF42E1" w14:textId="77777777" w:rsidTr="00A521BD">
        <w:trPr>
          <w:trHeight w:val="300"/>
        </w:trPr>
        <w:tc>
          <w:tcPr>
            <w:tcW w:w="690" w:type="pct"/>
            <w:gridSpan w:val="2"/>
            <w:tcBorders>
              <w:top w:val="nil"/>
              <w:left w:val="nil"/>
              <w:bottom w:val="nil"/>
              <w:right w:val="nil"/>
            </w:tcBorders>
            <w:noWrap/>
            <w:vAlign w:val="bottom"/>
            <w:hideMark/>
          </w:tcPr>
          <w:p w14:paraId="7B18405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6C68F25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126D2C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19719D1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36A3A7E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$ 441.000 </w:t>
            </w:r>
          </w:p>
        </w:tc>
        <w:tc>
          <w:tcPr>
            <w:tcW w:w="385" w:type="pct"/>
            <w:tcBorders>
              <w:top w:val="nil"/>
              <w:left w:val="nil"/>
              <w:bottom w:val="nil"/>
              <w:right w:val="nil"/>
            </w:tcBorders>
            <w:noWrap/>
            <w:vAlign w:val="bottom"/>
            <w:hideMark/>
          </w:tcPr>
          <w:p w14:paraId="3F6C7BF8"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$ 510.420 </w:t>
            </w:r>
          </w:p>
        </w:tc>
        <w:tc>
          <w:tcPr>
            <w:tcW w:w="385" w:type="pct"/>
            <w:tcBorders>
              <w:top w:val="nil"/>
              <w:left w:val="nil"/>
              <w:bottom w:val="nil"/>
              <w:right w:val="nil"/>
            </w:tcBorders>
            <w:noWrap/>
            <w:vAlign w:val="bottom"/>
            <w:hideMark/>
          </w:tcPr>
          <w:p w14:paraId="3FDC9E0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DA7509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66CB160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A9D08E"/>
            <w:noWrap/>
            <w:vAlign w:val="bottom"/>
            <w:hideMark/>
          </w:tcPr>
          <w:p w14:paraId="181909B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$ 2.207.295 </w:t>
            </w:r>
          </w:p>
        </w:tc>
        <w:tc>
          <w:tcPr>
            <w:tcW w:w="384" w:type="pct"/>
            <w:tcBorders>
              <w:top w:val="nil"/>
              <w:left w:val="nil"/>
              <w:bottom w:val="nil"/>
              <w:right w:val="nil"/>
            </w:tcBorders>
            <w:noWrap/>
            <w:vAlign w:val="bottom"/>
            <w:hideMark/>
          </w:tcPr>
          <w:p w14:paraId="1395D4D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7614355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0050467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2AD269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$ 1.034.783 </w:t>
            </w:r>
          </w:p>
        </w:tc>
      </w:tr>
      <w:tr w:rsidR="00F71F37" w:rsidRPr="00681F07" w14:paraId="35C83237" w14:textId="77777777" w:rsidTr="00A521BD">
        <w:trPr>
          <w:trHeight w:val="300"/>
        </w:trPr>
        <w:tc>
          <w:tcPr>
            <w:tcW w:w="690" w:type="pct"/>
            <w:gridSpan w:val="2"/>
            <w:tcBorders>
              <w:top w:val="nil"/>
              <w:left w:val="nil"/>
              <w:bottom w:val="nil"/>
              <w:right w:val="nil"/>
            </w:tcBorders>
            <w:noWrap/>
            <w:vAlign w:val="bottom"/>
            <w:hideMark/>
          </w:tcPr>
          <w:p w14:paraId="49A5A4E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9" w:type="pct"/>
            <w:tcBorders>
              <w:top w:val="nil"/>
              <w:left w:val="nil"/>
              <w:bottom w:val="nil"/>
              <w:right w:val="nil"/>
            </w:tcBorders>
            <w:noWrap/>
            <w:vAlign w:val="bottom"/>
            <w:hideMark/>
          </w:tcPr>
          <w:p w14:paraId="72B412B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13F372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71327A1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3883091E"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$ 972.900 </w:t>
            </w:r>
          </w:p>
        </w:tc>
        <w:tc>
          <w:tcPr>
            <w:tcW w:w="385" w:type="pct"/>
            <w:tcBorders>
              <w:top w:val="nil"/>
              <w:left w:val="nil"/>
              <w:bottom w:val="nil"/>
              <w:right w:val="nil"/>
            </w:tcBorders>
            <w:shd w:val="clear" w:color="000000" w:fill="A9D08E"/>
            <w:noWrap/>
            <w:vAlign w:val="bottom"/>
            <w:hideMark/>
          </w:tcPr>
          <w:p w14:paraId="1601A8D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$ 510.420 </w:t>
            </w:r>
          </w:p>
        </w:tc>
        <w:tc>
          <w:tcPr>
            <w:tcW w:w="385" w:type="pct"/>
            <w:tcBorders>
              <w:top w:val="nil"/>
              <w:left w:val="nil"/>
              <w:bottom w:val="nil"/>
              <w:right w:val="nil"/>
            </w:tcBorders>
            <w:noWrap/>
            <w:vAlign w:val="bottom"/>
            <w:hideMark/>
          </w:tcPr>
          <w:p w14:paraId="58B69A3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7046271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4E56564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6139A39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$ 1.020.000 </w:t>
            </w:r>
          </w:p>
        </w:tc>
        <w:tc>
          <w:tcPr>
            <w:tcW w:w="384" w:type="pct"/>
            <w:tcBorders>
              <w:top w:val="nil"/>
              <w:left w:val="nil"/>
              <w:bottom w:val="nil"/>
              <w:right w:val="nil"/>
            </w:tcBorders>
            <w:noWrap/>
            <w:vAlign w:val="bottom"/>
            <w:hideMark/>
          </w:tcPr>
          <w:p w14:paraId="7B467721"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5955169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04F699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71932A3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089E8CA0" w14:textId="77777777" w:rsidTr="00A521BD">
        <w:trPr>
          <w:trHeight w:val="300"/>
        </w:trPr>
        <w:tc>
          <w:tcPr>
            <w:tcW w:w="690" w:type="pct"/>
            <w:gridSpan w:val="2"/>
            <w:tcBorders>
              <w:top w:val="nil"/>
              <w:left w:val="nil"/>
              <w:bottom w:val="nil"/>
              <w:right w:val="nil"/>
            </w:tcBorders>
            <w:noWrap/>
            <w:vAlign w:val="bottom"/>
            <w:hideMark/>
          </w:tcPr>
          <w:p w14:paraId="5C3B298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64B590D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2483402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5A42130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A9D08E"/>
            <w:noWrap/>
            <w:vAlign w:val="bottom"/>
            <w:hideMark/>
          </w:tcPr>
          <w:p w14:paraId="33DFF59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$ 972.900 </w:t>
            </w:r>
          </w:p>
        </w:tc>
        <w:tc>
          <w:tcPr>
            <w:tcW w:w="385" w:type="pct"/>
            <w:tcBorders>
              <w:top w:val="nil"/>
              <w:left w:val="nil"/>
              <w:bottom w:val="nil"/>
              <w:right w:val="nil"/>
            </w:tcBorders>
            <w:shd w:val="clear" w:color="000000" w:fill="A9D08E"/>
            <w:noWrap/>
            <w:vAlign w:val="bottom"/>
            <w:hideMark/>
          </w:tcPr>
          <w:p w14:paraId="31DD6EB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$ 361.900 </w:t>
            </w:r>
          </w:p>
        </w:tc>
        <w:tc>
          <w:tcPr>
            <w:tcW w:w="385" w:type="pct"/>
            <w:tcBorders>
              <w:top w:val="nil"/>
              <w:left w:val="nil"/>
              <w:bottom w:val="nil"/>
              <w:right w:val="nil"/>
            </w:tcBorders>
            <w:noWrap/>
            <w:vAlign w:val="bottom"/>
            <w:hideMark/>
          </w:tcPr>
          <w:p w14:paraId="16EDE3B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3F45868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694782F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5B9BD5"/>
            <w:noWrap/>
            <w:vAlign w:val="bottom"/>
            <w:hideMark/>
          </w:tcPr>
          <w:p w14:paraId="77795E2E"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$ 1.020.000 </w:t>
            </w:r>
          </w:p>
        </w:tc>
        <w:tc>
          <w:tcPr>
            <w:tcW w:w="384" w:type="pct"/>
            <w:tcBorders>
              <w:top w:val="nil"/>
              <w:left w:val="nil"/>
              <w:bottom w:val="nil"/>
              <w:right w:val="nil"/>
            </w:tcBorders>
            <w:noWrap/>
            <w:vAlign w:val="bottom"/>
            <w:hideMark/>
          </w:tcPr>
          <w:p w14:paraId="061EF9FC"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307" w:type="pct"/>
            <w:tcBorders>
              <w:top w:val="nil"/>
              <w:left w:val="nil"/>
              <w:bottom w:val="nil"/>
              <w:right w:val="nil"/>
            </w:tcBorders>
            <w:noWrap/>
            <w:vAlign w:val="bottom"/>
            <w:hideMark/>
          </w:tcPr>
          <w:p w14:paraId="6D68E1F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6BB2452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114DE3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39A26653" w14:textId="77777777" w:rsidTr="00A521BD">
        <w:trPr>
          <w:trHeight w:val="315"/>
        </w:trPr>
        <w:tc>
          <w:tcPr>
            <w:tcW w:w="690" w:type="pct"/>
            <w:gridSpan w:val="2"/>
            <w:tcBorders>
              <w:top w:val="nil"/>
              <w:left w:val="nil"/>
              <w:bottom w:val="nil"/>
              <w:right w:val="nil"/>
            </w:tcBorders>
            <w:noWrap/>
            <w:vAlign w:val="bottom"/>
            <w:hideMark/>
          </w:tcPr>
          <w:p w14:paraId="45858E0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2FA642F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864B05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69CDB79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4083E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$ 582.894 </w:t>
            </w:r>
          </w:p>
        </w:tc>
        <w:tc>
          <w:tcPr>
            <w:tcW w:w="385" w:type="pct"/>
            <w:tcBorders>
              <w:top w:val="nil"/>
              <w:left w:val="nil"/>
              <w:bottom w:val="nil"/>
              <w:right w:val="nil"/>
            </w:tcBorders>
            <w:noWrap/>
            <w:vAlign w:val="bottom"/>
            <w:hideMark/>
          </w:tcPr>
          <w:p w14:paraId="1B46DC0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$ 817.800 </w:t>
            </w:r>
          </w:p>
        </w:tc>
        <w:tc>
          <w:tcPr>
            <w:tcW w:w="385" w:type="pct"/>
            <w:tcBorders>
              <w:top w:val="nil"/>
              <w:left w:val="nil"/>
              <w:bottom w:val="nil"/>
              <w:right w:val="nil"/>
            </w:tcBorders>
            <w:noWrap/>
            <w:vAlign w:val="bottom"/>
            <w:hideMark/>
          </w:tcPr>
          <w:p w14:paraId="0874E167"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6F7D78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6D13345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single" w:sz="4" w:space="0" w:color="auto"/>
              <w:left w:val="nil"/>
              <w:bottom w:val="double" w:sz="6" w:space="0" w:color="auto"/>
              <w:right w:val="nil"/>
            </w:tcBorders>
            <w:noWrap/>
            <w:vAlign w:val="bottom"/>
            <w:hideMark/>
          </w:tcPr>
          <w:p w14:paraId="14CC14EC"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$ 32.325.623 </w:t>
            </w:r>
          </w:p>
        </w:tc>
        <w:tc>
          <w:tcPr>
            <w:tcW w:w="384" w:type="pct"/>
            <w:tcBorders>
              <w:top w:val="nil"/>
              <w:left w:val="nil"/>
              <w:bottom w:val="nil"/>
              <w:right w:val="nil"/>
            </w:tcBorders>
            <w:noWrap/>
            <w:vAlign w:val="bottom"/>
            <w:hideMark/>
          </w:tcPr>
          <w:p w14:paraId="744B6C6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07" w:type="pct"/>
            <w:tcBorders>
              <w:top w:val="nil"/>
              <w:left w:val="nil"/>
              <w:bottom w:val="nil"/>
              <w:right w:val="nil"/>
            </w:tcBorders>
            <w:noWrap/>
            <w:vAlign w:val="bottom"/>
            <w:hideMark/>
          </w:tcPr>
          <w:p w14:paraId="0C8BE23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6D718C6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823348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59F758D7" w14:textId="77777777" w:rsidTr="00A521BD">
        <w:trPr>
          <w:trHeight w:val="315"/>
        </w:trPr>
        <w:tc>
          <w:tcPr>
            <w:tcW w:w="690" w:type="pct"/>
            <w:gridSpan w:val="2"/>
            <w:tcBorders>
              <w:top w:val="nil"/>
              <w:left w:val="nil"/>
              <w:bottom w:val="nil"/>
              <w:right w:val="nil"/>
            </w:tcBorders>
            <w:noWrap/>
            <w:vAlign w:val="bottom"/>
            <w:hideMark/>
          </w:tcPr>
          <w:p w14:paraId="263C44B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7125BE2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4FFDDB6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58D6DF7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4472C4"/>
            <w:noWrap/>
            <w:vAlign w:val="bottom"/>
            <w:hideMark/>
          </w:tcPr>
          <w:p w14:paraId="4647213C"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$ 582.894 </w:t>
            </w:r>
          </w:p>
        </w:tc>
        <w:tc>
          <w:tcPr>
            <w:tcW w:w="385" w:type="pct"/>
            <w:tcBorders>
              <w:top w:val="nil"/>
              <w:left w:val="nil"/>
              <w:bottom w:val="nil"/>
              <w:right w:val="nil"/>
            </w:tcBorders>
            <w:noWrap/>
            <w:vAlign w:val="bottom"/>
            <w:hideMark/>
          </w:tcPr>
          <w:p w14:paraId="31D2C83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$ 150.400 </w:t>
            </w:r>
          </w:p>
        </w:tc>
        <w:tc>
          <w:tcPr>
            <w:tcW w:w="385" w:type="pct"/>
            <w:tcBorders>
              <w:top w:val="nil"/>
              <w:left w:val="nil"/>
              <w:bottom w:val="nil"/>
              <w:right w:val="nil"/>
            </w:tcBorders>
            <w:noWrap/>
            <w:vAlign w:val="bottom"/>
            <w:hideMark/>
          </w:tcPr>
          <w:p w14:paraId="7E57185A"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6E4E2E0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4847B93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shd w:val="clear" w:color="000000" w:fill="FFC7CE"/>
            <w:noWrap/>
            <w:vAlign w:val="bottom"/>
            <w:hideMark/>
          </w:tcPr>
          <w:p w14:paraId="0298B578"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$ 2.693.802 </w:t>
            </w:r>
          </w:p>
        </w:tc>
        <w:tc>
          <w:tcPr>
            <w:tcW w:w="384" w:type="pct"/>
            <w:tcBorders>
              <w:top w:val="nil"/>
              <w:left w:val="nil"/>
              <w:bottom w:val="nil"/>
              <w:right w:val="nil"/>
            </w:tcBorders>
            <w:noWrap/>
            <w:vAlign w:val="bottom"/>
            <w:hideMark/>
          </w:tcPr>
          <w:p w14:paraId="37766B33"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p>
        </w:tc>
        <w:tc>
          <w:tcPr>
            <w:tcW w:w="307" w:type="pct"/>
            <w:tcBorders>
              <w:top w:val="nil"/>
              <w:left w:val="nil"/>
              <w:bottom w:val="nil"/>
              <w:right w:val="nil"/>
            </w:tcBorders>
            <w:noWrap/>
            <w:vAlign w:val="bottom"/>
            <w:hideMark/>
          </w:tcPr>
          <w:p w14:paraId="54FB5C9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4A1D091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56F3971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0F34ECC0" w14:textId="77777777" w:rsidTr="00A521BD">
        <w:trPr>
          <w:trHeight w:val="300"/>
        </w:trPr>
        <w:tc>
          <w:tcPr>
            <w:tcW w:w="690" w:type="pct"/>
            <w:gridSpan w:val="2"/>
            <w:tcBorders>
              <w:top w:val="nil"/>
              <w:left w:val="nil"/>
              <w:bottom w:val="nil"/>
              <w:right w:val="nil"/>
            </w:tcBorders>
            <w:noWrap/>
            <w:vAlign w:val="bottom"/>
            <w:hideMark/>
          </w:tcPr>
          <w:p w14:paraId="01181F0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156A164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21E4412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4CA491C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4472C4"/>
            <w:noWrap/>
            <w:vAlign w:val="bottom"/>
            <w:hideMark/>
          </w:tcPr>
          <w:p w14:paraId="607A6E1A"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$ 1.645.000 </w:t>
            </w:r>
          </w:p>
        </w:tc>
        <w:tc>
          <w:tcPr>
            <w:tcW w:w="385" w:type="pct"/>
            <w:tcBorders>
              <w:top w:val="nil"/>
              <w:left w:val="nil"/>
              <w:bottom w:val="nil"/>
              <w:right w:val="nil"/>
            </w:tcBorders>
            <w:shd w:val="clear" w:color="000000" w:fill="A9D08E"/>
            <w:noWrap/>
            <w:vAlign w:val="bottom"/>
            <w:hideMark/>
          </w:tcPr>
          <w:p w14:paraId="53DED0E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$ 817.800 </w:t>
            </w:r>
          </w:p>
        </w:tc>
        <w:tc>
          <w:tcPr>
            <w:tcW w:w="385" w:type="pct"/>
            <w:tcBorders>
              <w:top w:val="nil"/>
              <w:left w:val="nil"/>
              <w:bottom w:val="nil"/>
              <w:right w:val="nil"/>
            </w:tcBorders>
            <w:noWrap/>
            <w:vAlign w:val="bottom"/>
            <w:hideMark/>
          </w:tcPr>
          <w:p w14:paraId="26023379"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3D7D69D8"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0F5268D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678D1D7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2BAFD61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3B4055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7C3ED40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11589AB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5F0F48F0" w14:textId="77777777" w:rsidTr="00A521BD">
        <w:trPr>
          <w:trHeight w:val="300"/>
        </w:trPr>
        <w:tc>
          <w:tcPr>
            <w:tcW w:w="690" w:type="pct"/>
            <w:gridSpan w:val="2"/>
            <w:tcBorders>
              <w:top w:val="nil"/>
              <w:left w:val="nil"/>
              <w:bottom w:val="nil"/>
              <w:right w:val="nil"/>
            </w:tcBorders>
            <w:noWrap/>
            <w:vAlign w:val="bottom"/>
            <w:hideMark/>
          </w:tcPr>
          <w:p w14:paraId="7C6B3C0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38EB57F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379ACD8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48CBF80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53F8118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$ 1.645.000 </w:t>
            </w:r>
          </w:p>
        </w:tc>
        <w:tc>
          <w:tcPr>
            <w:tcW w:w="385" w:type="pct"/>
            <w:tcBorders>
              <w:top w:val="nil"/>
              <w:left w:val="nil"/>
              <w:bottom w:val="nil"/>
              <w:right w:val="nil"/>
            </w:tcBorders>
            <w:noWrap/>
            <w:vAlign w:val="bottom"/>
            <w:hideMark/>
          </w:tcPr>
          <w:p w14:paraId="6EC4EC6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$ 565.540 </w:t>
            </w:r>
          </w:p>
        </w:tc>
        <w:tc>
          <w:tcPr>
            <w:tcW w:w="385" w:type="pct"/>
            <w:tcBorders>
              <w:top w:val="nil"/>
              <w:left w:val="nil"/>
              <w:bottom w:val="nil"/>
              <w:right w:val="nil"/>
            </w:tcBorders>
            <w:noWrap/>
            <w:vAlign w:val="bottom"/>
            <w:hideMark/>
          </w:tcPr>
          <w:p w14:paraId="13AD8056"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02212C2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4DA77D8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2D87881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437C1E3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B9EF6C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6C6CD90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6CE9AA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47AC0DAA" w14:textId="77777777" w:rsidTr="00A521BD">
        <w:trPr>
          <w:trHeight w:val="315"/>
        </w:trPr>
        <w:tc>
          <w:tcPr>
            <w:tcW w:w="690" w:type="pct"/>
            <w:gridSpan w:val="2"/>
            <w:tcBorders>
              <w:top w:val="nil"/>
              <w:left w:val="nil"/>
              <w:bottom w:val="nil"/>
              <w:right w:val="nil"/>
            </w:tcBorders>
            <w:noWrap/>
            <w:vAlign w:val="bottom"/>
            <w:hideMark/>
          </w:tcPr>
          <w:p w14:paraId="686E045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5FA95FA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7FC8B3D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51A8DF5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single" w:sz="4" w:space="0" w:color="auto"/>
              <w:left w:val="nil"/>
              <w:bottom w:val="double" w:sz="6" w:space="0" w:color="auto"/>
              <w:right w:val="nil"/>
            </w:tcBorders>
            <w:noWrap/>
            <w:vAlign w:val="bottom"/>
            <w:hideMark/>
          </w:tcPr>
          <w:p w14:paraId="568D7734"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$ 25.010.154 </w:t>
            </w:r>
          </w:p>
        </w:tc>
        <w:tc>
          <w:tcPr>
            <w:tcW w:w="385" w:type="pct"/>
            <w:tcBorders>
              <w:top w:val="nil"/>
              <w:left w:val="nil"/>
              <w:bottom w:val="nil"/>
              <w:right w:val="nil"/>
            </w:tcBorders>
            <w:noWrap/>
            <w:vAlign w:val="bottom"/>
            <w:hideMark/>
          </w:tcPr>
          <w:p w14:paraId="0C22FB3B"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$ 60.000 </w:t>
            </w:r>
          </w:p>
        </w:tc>
        <w:tc>
          <w:tcPr>
            <w:tcW w:w="385" w:type="pct"/>
            <w:tcBorders>
              <w:top w:val="nil"/>
              <w:left w:val="nil"/>
              <w:bottom w:val="nil"/>
              <w:right w:val="nil"/>
            </w:tcBorders>
            <w:noWrap/>
            <w:vAlign w:val="bottom"/>
            <w:hideMark/>
          </w:tcPr>
          <w:p w14:paraId="350CCB25"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46DA139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372DACA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6E45F3C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0CA653C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63E94A4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07D3036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45361AB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27243ECA" w14:textId="77777777" w:rsidTr="00A521BD">
        <w:trPr>
          <w:trHeight w:val="315"/>
        </w:trPr>
        <w:tc>
          <w:tcPr>
            <w:tcW w:w="690" w:type="pct"/>
            <w:gridSpan w:val="2"/>
            <w:tcBorders>
              <w:top w:val="nil"/>
              <w:left w:val="nil"/>
              <w:bottom w:val="nil"/>
              <w:right w:val="nil"/>
            </w:tcBorders>
            <w:noWrap/>
            <w:vAlign w:val="bottom"/>
            <w:hideMark/>
          </w:tcPr>
          <w:p w14:paraId="2E95002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2533F0B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54A6BC2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1B8D00E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shd w:val="clear" w:color="000000" w:fill="FFC7CE"/>
            <w:noWrap/>
            <w:vAlign w:val="bottom"/>
            <w:hideMark/>
          </w:tcPr>
          <w:p w14:paraId="0B697F5C"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$ 2.084.180 </w:t>
            </w:r>
          </w:p>
        </w:tc>
        <w:tc>
          <w:tcPr>
            <w:tcW w:w="385" w:type="pct"/>
            <w:tcBorders>
              <w:top w:val="nil"/>
              <w:left w:val="nil"/>
              <w:bottom w:val="nil"/>
              <w:right w:val="nil"/>
            </w:tcBorders>
            <w:shd w:val="clear" w:color="000000" w:fill="5B9BD5"/>
            <w:noWrap/>
            <w:vAlign w:val="bottom"/>
            <w:hideMark/>
          </w:tcPr>
          <w:p w14:paraId="6947982E"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r w:rsidRPr="00681F07">
              <w:rPr>
                <w:rFonts w:asciiTheme="majorHAnsi" w:eastAsia="Times New Roman" w:hAnsiTheme="majorHAnsi" w:cstheme="majorHAnsi"/>
                <w:color w:val="FFFFFF"/>
                <w:sz w:val="12"/>
                <w:szCs w:val="12"/>
                <w:lang w:eastAsia="es-CO"/>
              </w:rPr>
              <w:t xml:space="preserve"> $ 60.000 </w:t>
            </w:r>
          </w:p>
        </w:tc>
        <w:tc>
          <w:tcPr>
            <w:tcW w:w="385" w:type="pct"/>
            <w:tcBorders>
              <w:top w:val="nil"/>
              <w:left w:val="nil"/>
              <w:bottom w:val="nil"/>
              <w:right w:val="nil"/>
            </w:tcBorders>
            <w:noWrap/>
            <w:vAlign w:val="bottom"/>
            <w:hideMark/>
          </w:tcPr>
          <w:p w14:paraId="7AA5F98B" w14:textId="77777777" w:rsidR="00F71F37" w:rsidRPr="00681F07" w:rsidRDefault="00F71F37" w:rsidP="00A521BD">
            <w:pPr>
              <w:spacing w:after="0" w:line="240" w:lineRule="auto"/>
              <w:jc w:val="right"/>
              <w:rPr>
                <w:rFonts w:asciiTheme="majorHAnsi" w:eastAsia="Times New Roman" w:hAnsiTheme="majorHAnsi" w:cstheme="majorHAnsi"/>
                <w:color w:val="FFFFFF"/>
                <w:sz w:val="12"/>
                <w:szCs w:val="12"/>
                <w:lang w:eastAsia="es-CO"/>
              </w:rPr>
            </w:pPr>
          </w:p>
        </w:tc>
        <w:tc>
          <w:tcPr>
            <w:tcW w:w="372" w:type="pct"/>
            <w:tcBorders>
              <w:top w:val="nil"/>
              <w:left w:val="nil"/>
              <w:bottom w:val="nil"/>
              <w:right w:val="nil"/>
            </w:tcBorders>
            <w:noWrap/>
            <w:vAlign w:val="bottom"/>
            <w:hideMark/>
          </w:tcPr>
          <w:p w14:paraId="4C634BB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185CC65C"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3A327C3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3DD3CD5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179D63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3A1B60EF"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476274B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5FC26165" w14:textId="77777777" w:rsidTr="00A521BD">
        <w:trPr>
          <w:trHeight w:val="315"/>
        </w:trPr>
        <w:tc>
          <w:tcPr>
            <w:tcW w:w="690" w:type="pct"/>
            <w:gridSpan w:val="2"/>
            <w:tcBorders>
              <w:top w:val="nil"/>
              <w:left w:val="nil"/>
              <w:bottom w:val="nil"/>
              <w:right w:val="nil"/>
            </w:tcBorders>
            <w:noWrap/>
            <w:vAlign w:val="bottom"/>
            <w:hideMark/>
          </w:tcPr>
          <w:p w14:paraId="3489889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1B4A3EC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0A575966"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540D504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DCCC24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5" w:type="pct"/>
            <w:tcBorders>
              <w:top w:val="single" w:sz="4" w:space="0" w:color="auto"/>
              <w:left w:val="nil"/>
              <w:bottom w:val="double" w:sz="6" w:space="0" w:color="auto"/>
              <w:right w:val="nil"/>
            </w:tcBorders>
            <w:noWrap/>
            <w:vAlign w:val="bottom"/>
            <w:hideMark/>
          </w:tcPr>
          <w:p w14:paraId="5345F083"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r w:rsidRPr="00681F07">
              <w:rPr>
                <w:rFonts w:asciiTheme="majorHAnsi" w:eastAsia="Times New Roman" w:hAnsiTheme="majorHAnsi" w:cstheme="majorHAnsi"/>
                <w:color w:val="000000"/>
                <w:sz w:val="12"/>
                <w:szCs w:val="12"/>
                <w:lang w:eastAsia="es-CO"/>
              </w:rPr>
              <w:t xml:space="preserve"> $ 24.264.183 </w:t>
            </w:r>
          </w:p>
        </w:tc>
        <w:tc>
          <w:tcPr>
            <w:tcW w:w="385" w:type="pct"/>
            <w:tcBorders>
              <w:top w:val="nil"/>
              <w:left w:val="nil"/>
              <w:bottom w:val="nil"/>
              <w:right w:val="nil"/>
            </w:tcBorders>
            <w:noWrap/>
            <w:vAlign w:val="bottom"/>
            <w:hideMark/>
          </w:tcPr>
          <w:p w14:paraId="3D28BFCF" w14:textId="77777777" w:rsidR="00F71F37" w:rsidRPr="00681F07" w:rsidRDefault="00F71F37" w:rsidP="00A521BD">
            <w:pPr>
              <w:spacing w:after="0" w:line="240" w:lineRule="auto"/>
              <w:jc w:val="right"/>
              <w:rPr>
                <w:rFonts w:asciiTheme="majorHAnsi" w:eastAsia="Times New Roman" w:hAnsiTheme="majorHAnsi" w:cstheme="majorHAnsi"/>
                <w:color w:val="000000"/>
                <w:sz w:val="12"/>
                <w:szCs w:val="12"/>
                <w:lang w:eastAsia="es-CO"/>
              </w:rPr>
            </w:pPr>
          </w:p>
        </w:tc>
        <w:tc>
          <w:tcPr>
            <w:tcW w:w="372" w:type="pct"/>
            <w:tcBorders>
              <w:top w:val="nil"/>
              <w:left w:val="nil"/>
              <w:bottom w:val="nil"/>
              <w:right w:val="nil"/>
            </w:tcBorders>
            <w:noWrap/>
            <w:vAlign w:val="bottom"/>
            <w:hideMark/>
          </w:tcPr>
          <w:p w14:paraId="5F53497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1935DE81"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42A5BBE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6B2659D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39528865"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E47502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00DAAA42"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r w:rsidR="00F71F37" w:rsidRPr="00681F07" w14:paraId="33C7022D" w14:textId="77777777" w:rsidTr="00A521BD">
        <w:trPr>
          <w:trHeight w:val="315"/>
        </w:trPr>
        <w:tc>
          <w:tcPr>
            <w:tcW w:w="690" w:type="pct"/>
            <w:gridSpan w:val="2"/>
            <w:tcBorders>
              <w:top w:val="nil"/>
              <w:left w:val="nil"/>
              <w:bottom w:val="nil"/>
              <w:right w:val="nil"/>
            </w:tcBorders>
            <w:noWrap/>
            <w:vAlign w:val="bottom"/>
            <w:hideMark/>
          </w:tcPr>
          <w:p w14:paraId="3F1F3B1B"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9" w:type="pct"/>
            <w:tcBorders>
              <w:top w:val="nil"/>
              <w:left w:val="nil"/>
              <w:bottom w:val="nil"/>
              <w:right w:val="nil"/>
            </w:tcBorders>
            <w:noWrap/>
            <w:vAlign w:val="bottom"/>
            <w:hideMark/>
          </w:tcPr>
          <w:p w14:paraId="2C2B50D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14C89C9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6" w:type="pct"/>
            <w:tcBorders>
              <w:top w:val="nil"/>
              <w:left w:val="nil"/>
              <w:bottom w:val="nil"/>
              <w:right w:val="nil"/>
            </w:tcBorders>
            <w:noWrap/>
            <w:vAlign w:val="bottom"/>
            <w:hideMark/>
          </w:tcPr>
          <w:p w14:paraId="6F2B78C9"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71C59880"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5" w:type="pct"/>
            <w:tcBorders>
              <w:top w:val="nil"/>
              <w:left w:val="nil"/>
              <w:bottom w:val="nil"/>
              <w:right w:val="nil"/>
            </w:tcBorders>
            <w:shd w:val="clear" w:color="000000" w:fill="FFC7CE"/>
            <w:noWrap/>
            <w:vAlign w:val="bottom"/>
            <w:hideMark/>
          </w:tcPr>
          <w:p w14:paraId="44784C7A"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r w:rsidRPr="00681F07">
              <w:rPr>
                <w:rFonts w:asciiTheme="majorHAnsi" w:eastAsia="Times New Roman" w:hAnsiTheme="majorHAnsi" w:cstheme="majorHAnsi"/>
                <w:color w:val="9C0006"/>
                <w:sz w:val="12"/>
                <w:szCs w:val="12"/>
                <w:lang w:eastAsia="es-CO"/>
              </w:rPr>
              <w:t xml:space="preserve"> $ 2.022.015 </w:t>
            </w:r>
          </w:p>
        </w:tc>
        <w:tc>
          <w:tcPr>
            <w:tcW w:w="385" w:type="pct"/>
            <w:tcBorders>
              <w:top w:val="nil"/>
              <w:left w:val="nil"/>
              <w:bottom w:val="nil"/>
              <w:right w:val="nil"/>
            </w:tcBorders>
            <w:noWrap/>
            <w:vAlign w:val="bottom"/>
            <w:hideMark/>
          </w:tcPr>
          <w:p w14:paraId="561AC667" w14:textId="77777777" w:rsidR="00F71F37" w:rsidRPr="00681F07" w:rsidRDefault="00F71F37" w:rsidP="00A521BD">
            <w:pPr>
              <w:spacing w:after="0" w:line="240" w:lineRule="auto"/>
              <w:jc w:val="right"/>
              <w:rPr>
                <w:rFonts w:asciiTheme="majorHAnsi" w:eastAsia="Times New Roman" w:hAnsiTheme="majorHAnsi" w:cstheme="majorHAnsi"/>
                <w:color w:val="9C0006"/>
                <w:sz w:val="12"/>
                <w:szCs w:val="12"/>
                <w:lang w:eastAsia="es-CO"/>
              </w:rPr>
            </w:pPr>
          </w:p>
        </w:tc>
        <w:tc>
          <w:tcPr>
            <w:tcW w:w="372" w:type="pct"/>
            <w:tcBorders>
              <w:top w:val="nil"/>
              <w:left w:val="nil"/>
              <w:bottom w:val="nil"/>
              <w:right w:val="nil"/>
            </w:tcBorders>
            <w:noWrap/>
            <w:vAlign w:val="bottom"/>
            <w:hideMark/>
          </w:tcPr>
          <w:p w14:paraId="5C3A2E57"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90" w:type="pct"/>
            <w:tcBorders>
              <w:top w:val="nil"/>
              <w:left w:val="nil"/>
              <w:bottom w:val="nil"/>
              <w:right w:val="nil"/>
            </w:tcBorders>
            <w:noWrap/>
            <w:vAlign w:val="bottom"/>
            <w:hideMark/>
          </w:tcPr>
          <w:p w14:paraId="3F10A00A"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461" w:type="pct"/>
            <w:tcBorders>
              <w:top w:val="nil"/>
              <w:left w:val="nil"/>
              <w:bottom w:val="nil"/>
              <w:right w:val="nil"/>
            </w:tcBorders>
            <w:noWrap/>
            <w:vAlign w:val="bottom"/>
            <w:hideMark/>
          </w:tcPr>
          <w:p w14:paraId="7BD870B4"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84" w:type="pct"/>
            <w:tcBorders>
              <w:top w:val="nil"/>
              <w:left w:val="nil"/>
              <w:bottom w:val="nil"/>
              <w:right w:val="nil"/>
            </w:tcBorders>
            <w:noWrap/>
            <w:vAlign w:val="bottom"/>
            <w:hideMark/>
          </w:tcPr>
          <w:p w14:paraId="396897C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7" w:type="pct"/>
            <w:tcBorders>
              <w:top w:val="nil"/>
              <w:left w:val="nil"/>
              <w:bottom w:val="nil"/>
              <w:right w:val="nil"/>
            </w:tcBorders>
            <w:noWrap/>
            <w:vAlign w:val="bottom"/>
            <w:hideMark/>
          </w:tcPr>
          <w:p w14:paraId="7C92DCBE"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292B5B1D"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c>
          <w:tcPr>
            <w:tcW w:w="308" w:type="pct"/>
            <w:tcBorders>
              <w:top w:val="nil"/>
              <w:left w:val="nil"/>
              <w:bottom w:val="nil"/>
              <w:right w:val="nil"/>
            </w:tcBorders>
            <w:noWrap/>
            <w:vAlign w:val="bottom"/>
            <w:hideMark/>
          </w:tcPr>
          <w:p w14:paraId="7F532533" w14:textId="77777777" w:rsidR="00F71F37" w:rsidRPr="00681F07" w:rsidRDefault="00F71F37" w:rsidP="00A521BD">
            <w:pPr>
              <w:spacing w:after="0" w:line="240" w:lineRule="auto"/>
              <w:rPr>
                <w:rFonts w:asciiTheme="majorHAnsi" w:eastAsia="Times New Roman" w:hAnsiTheme="majorHAnsi" w:cstheme="majorHAnsi"/>
                <w:sz w:val="12"/>
                <w:szCs w:val="12"/>
                <w:lang w:eastAsia="es-CO"/>
              </w:rPr>
            </w:pPr>
          </w:p>
        </w:tc>
      </w:tr>
    </w:tbl>
    <w:p w14:paraId="531BF0A1" w14:textId="6B02CC5B" w:rsidR="008203E1" w:rsidRPr="00681F07" w:rsidRDefault="008203E1" w:rsidP="00906C00">
      <w:pPr>
        <w:spacing w:line="360" w:lineRule="auto"/>
        <w:rPr>
          <w:rFonts w:ascii="Tahoma" w:hAnsi="Tahoma" w:cs="Tahoma"/>
          <w:color w:val="000000"/>
        </w:rPr>
      </w:pPr>
    </w:p>
    <w:tbl>
      <w:tblPr>
        <w:tblStyle w:val="Tablaconcuadrcula"/>
        <w:tblW w:w="0" w:type="auto"/>
        <w:tblInd w:w="806" w:type="dxa"/>
        <w:tblLook w:val="04A0" w:firstRow="1" w:lastRow="0" w:firstColumn="1" w:lastColumn="0" w:noHBand="0" w:noVBand="1"/>
      </w:tblPr>
      <w:tblGrid>
        <w:gridCol w:w="749"/>
        <w:gridCol w:w="7087"/>
      </w:tblGrid>
      <w:tr w:rsidR="00366DBE" w:rsidRPr="00681F07" w14:paraId="5108C3FB" w14:textId="77777777" w:rsidTr="00A521BD">
        <w:trPr>
          <w:trHeight w:val="369"/>
        </w:trPr>
        <w:tc>
          <w:tcPr>
            <w:tcW w:w="749" w:type="dxa"/>
            <w:shd w:val="clear" w:color="auto" w:fill="4472C4" w:themeFill="accent1"/>
          </w:tcPr>
          <w:p w14:paraId="712AD3F8" w14:textId="77777777" w:rsidR="00366DBE" w:rsidRPr="00681F07" w:rsidRDefault="00366DBE" w:rsidP="00A521BD">
            <w:pPr>
              <w:jc w:val="right"/>
              <w:rPr>
                <w:rFonts w:ascii="Tahoma" w:hAnsi="Tahoma" w:cs="Tahoma"/>
                <w:color w:val="FF0000"/>
              </w:rPr>
            </w:pPr>
          </w:p>
        </w:tc>
        <w:tc>
          <w:tcPr>
            <w:tcW w:w="7087" w:type="dxa"/>
          </w:tcPr>
          <w:p w14:paraId="1312BDD1" w14:textId="77777777" w:rsidR="00366DBE" w:rsidRPr="00681F07" w:rsidRDefault="00366DBE" w:rsidP="008F38C0">
            <w:pPr>
              <w:jc w:val="both"/>
              <w:rPr>
                <w:rFonts w:ascii="Tahoma" w:hAnsi="Tahoma" w:cs="Tahoma"/>
                <w:color w:val="000000"/>
              </w:rPr>
            </w:pPr>
            <w:r w:rsidRPr="00681F07">
              <w:rPr>
                <w:rFonts w:ascii="Tahoma" w:hAnsi="Tahoma" w:cs="Tahoma"/>
                <w:color w:val="000000"/>
              </w:rPr>
              <w:t>Los valores señalados en azul, corresponden a suman que no aparecen en la liquidación del a-quo (omitidos)</w:t>
            </w:r>
          </w:p>
        </w:tc>
      </w:tr>
      <w:tr w:rsidR="00366DBE" w:rsidRPr="00681F07" w14:paraId="7C585601" w14:textId="77777777" w:rsidTr="00A521BD">
        <w:trPr>
          <w:trHeight w:val="363"/>
        </w:trPr>
        <w:tc>
          <w:tcPr>
            <w:tcW w:w="749" w:type="dxa"/>
            <w:shd w:val="clear" w:color="auto" w:fill="70AD47" w:themeFill="accent6"/>
          </w:tcPr>
          <w:p w14:paraId="585351D8" w14:textId="77777777" w:rsidR="00366DBE" w:rsidRPr="00681F07" w:rsidRDefault="00366DBE" w:rsidP="00A521BD">
            <w:pPr>
              <w:spacing w:line="360" w:lineRule="auto"/>
              <w:rPr>
                <w:rFonts w:ascii="Tahoma" w:hAnsi="Tahoma" w:cs="Tahoma"/>
                <w:color w:val="000000"/>
              </w:rPr>
            </w:pPr>
          </w:p>
        </w:tc>
        <w:tc>
          <w:tcPr>
            <w:tcW w:w="7087" w:type="dxa"/>
          </w:tcPr>
          <w:p w14:paraId="0F77A742" w14:textId="77777777" w:rsidR="00366DBE" w:rsidRPr="00681F07" w:rsidRDefault="00366DBE" w:rsidP="008F38C0">
            <w:pPr>
              <w:jc w:val="both"/>
              <w:rPr>
                <w:rFonts w:ascii="Tahoma" w:hAnsi="Tahoma" w:cs="Tahoma"/>
                <w:color w:val="000000"/>
              </w:rPr>
            </w:pPr>
            <w:r w:rsidRPr="00681F07">
              <w:rPr>
                <w:rFonts w:ascii="Tahoma" w:hAnsi="Tahoma" w:cs="Tahoma"/>
                <w:color w:val="000000"/>
              </w:rPr>
              <w:t>Los valores señalados en verde, corresponde a valores confundidos con pagos, cuando realmente era lo causado en las facturas, para el próximo pago, es decir, se cuantificaron doble.</w:t>
            </w:r>
          </w:p>
        </w:tc>
      </w:tr>
      <w:tr w:rsidR="00366DBE" w:rsidRPr="00681F07" w14:paraId="3FE1389A" w14:textId="77777777" w:rsidTr="00A521BD">
        <w:trPr>
          <w:trHeight w:val="369"/>
        </w:trPr>
        <w:tc>
          <w:tcPr>
            <w:tcW w:w="749" w:type="dxa"/>
            <w:shd w:val="clear" w:color="auto" w:fill="EDADB6"/>
          </w:tcPr>
          <w:p w14:paraId="63E86C0E" w14:textId="77777777" w:rsidR="00366DBE" w:rsidRPr="00681F07" w:rsidRDefault="00366DBE" w:rsidP="00A521BD">
            <w:pPr>
              <w:spacing w:line="360" w:lineRule="auto"/>
              <w:rPr>
                <w:rFonts w:ascii="Tahoma" w:hAnsi="Tahoma" w:cs="Tahoma"/>
                <w:color w:val="000000"/>
              </w:rPr>
            </w:pPr>
          </w:p>
        </w:tc>
        <w:tc>
          <w:tcPr>
            <w:tcW w:w="7087" w:type="dxa"/>
          </w:tcPr>
          <w:p w14:paraId="6686537D" w14:textId="77777777" w:rsidR="00366DBE" w:rsidRPr="00681F07" w:rsidRDefault="00366DBE" w:rsidP="008F38C0">
            <w:pPr>
              <w:jc w:val="both"/>
              <w:rPr>
                <w:rFonts w:ascii="Tahoma" w:hAnsi="Tahoma" w:cs="Tahoma"/>
                <w:color w:val="000000"/>
              </w:rPr>
            </w:pPr>
            <w:r w:rsidRPr="00681F07">
              <w:rPr>
                <w:rFonts w:ascii="Tahoma" w:hAnsi="Tahoma" w:cs="Tahoma"/>
                <w:color w:val="000000"/>
              </w:rPr>
              <w:t xml:space="preserve">*salario promedio por mes  </w:t>
            </w:r>
          </w:p>
          <w:p w14:paraId="4A3DCCA8" w14:textId="46055ECE" w:rsidR="00366DBE" w:rsidRPr="00681F07" w:rsidRDefault="00366DBE" w:rsidP="008F38C0">
            <w:pPr>
              <w:jc w:val="both"/>
              <w:rPr>
                <w:rFonts w:ascii="Tahoma" w:hAnsi="Tahoma" w:cs="Tahoma"/>
                <w:color w:val="000000"/>
              </w:rPr>
            </w:pPr>
            <w:r w:rsidRPr="00681F07">
              <w:rPr>
                <w:rFonts w:ascii="Tahoma" w:hAnsi="Tahoma" w:cs="Tahoma"/>
                <w:color w:val="000000"/>
              </w:rPr>
              <w:t>*Cifras dentro del año, con números inversos (error de digitación)</w:t>
            </w:r>
          </w:p>
        </w:tc>
      </w:tr>
      <w:tr w:rsidR="00366DBE" w14:paraId="6710FCC1" w14:textId="77777777" w:rsidTr="00A521BD">
        <w:trPr>
          <w:trHeight w:val="260"/>
        </w:trPr>
        <w:tc>
          <w:tcPr>
            <w:tcW w:w="749" w:type="dxa"/>
            <w:shd w:val="clear" w:color="auto" w:fill="FFFF00"/>
          </w:tcPr>
          <w:p w14:paraId="3E45312E" w14:textId="77777777" w:rsidR="00366DBE" w:rsidRPr="00681F07" w:rsidRDefault="00366DBE" w:rsidP="00A521BD">
            <w:pPr>
              <w:spacing w:line="360" w:lineRule="auto"/>
              <w:rPr>
                <w:rFonts w:ascii="Tahoma" w:hAnsi="Tahoma" w:cs="Tahoma"/>
                <w:color w:val="000000"/>
              </w:rPr>
            </w:pPr>
          </w:p>
        </w:tc>
        <w:tc>
          <w:tcPr>
            <w:tcW w:w="7087" w:type="dxa"/>
          </w:tcPr>
          <w:p w14:paraId="7F7C8541" w14:textId="77777777" w:rsidR="00366DBE" w:rsidRDefault="00366DBE" w:rsidP="008F38C0">
            <w:pPr>
              <w:jc w:val="both"/>
              <w:rPr>
                <w:rFonts w:ascii="Tahoma" w:hAnsi="Tahoma" w:cs="Tahoma"/>
                <w:color w:val="000000"/>
              </w:rPr>
            </w:pPr>
            <w:r w:rsidRPr="00681F07">
              <w:rPr>
                <w:rFonts w:ascii="Tahoma" w:hAnsi="Tahoma" w:cs="Tahoma"/>
                <w:color w:val="000000"/>
              </w:rPr>
              <w:t>Pagos parciales, que sumados totalizan y corresponden a una sola cuenta de cobro que ya estaba relacionada, es decir, se cuantifican doble.</w:t>
            </w:r>
          </w:p>
        </w:tc>
      </w:tr>
    </w:tbl>
    <w:p w14:paraId="11BD78EB" w14:textId="77777777" w:rsidR="00366DBE" w:rsidRDefault="00366DBE" w:rsidP="00366DBE">
      <w:pPr>
        <w:spacing w:line="360" w:lineRule="auto"/>
        <w:rPr>
          <w:rFonts w:ascii="Tahoma" w:hAnsi="Tahoma" w:cs="Tahoma"/>
          <w:color w:val="000000"/>
        </w:rPr>
      </w:pPr>
    </w:p>
    <w:p w14:paraId="1C07A153" w14:textId="77777777" w:rsidR="00366DBE" w:rsidRPr="008203E1" w:rsidRDefault="00366DBE" w:rsidP="00906C00">
      <w:pPr>
        <w:spacing w:line="360" w:lineRule="auto"/>
        <w:rPr>
          <w:rFonts w:ascii="Tahoma" w:hAnsi="Tahoma" w:cs="Tahoma"/>
          <w:color w:val="000000"/>
        </w:rPr>
      </w:pPr>
    </w:p>
    <w:sectPr w:rsidR="00366DBE" w:rsidRPr="008203E1" w:rsidSect="00FE2B15">
      <w:headerReference w:type="default" r:id="rId16"/>
      <w:footerReference w:type="default" r:id="rId17"/>
      <w:pgSz w:w="12242" w:h="18722" w:code="258"/>
      <w:pgMar w:top="1871" w:right="1304" w:bottom="1304" w:left="1871"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E32CB43" w16cex:dateUtc="2020-10-14T21:26:22.464Z"/>
  <w16cex:commentExtensible w16cex:durableId="3737450F" w16cex:dateUtc="2020-10-14T21:54:26.502Z"/>
  <w16cex:commentExtensible w16cex:durableId="060C40C3" w16cex:dateUtc="2020-10-14T22:04:02.68Z"/>
  <w16cex:commentExtensible w16cex:durableId="27388C44" w16cex:dateUtc="2020-10-14T22:25:13.263Z"/>
  <w16cex:commentExtensible w16cex:durableId="24D6C7B0" w16cex:dateUtc="2020-10-14T22:33:37.573Z"/>
  <w16cex:commentExtensible w16cex:durableId="45975DD8" w16cex:dateUtc="2020-10-14T22:35:18.174Z"/>
  <w16cex:commentExtensible w16cex:durableId="0871ACBC" w16cex:dateUtc="2020-10-14T22:46:24.795Z"/>
  <w16cex:commentExtensible w16cex:durableId="647AC93A" w16cex:dateUtc="2020-10-14T22:49:47.972Z"/>
  <w16cex:commentExtensible w16cex:durableId="71AE58BF" w16cex:dateUtc="2020-10-14T22:50:37.309Z"/>
  <w16cex:commentExtensible w16cex:durableId="3386F9F6" w16cex:dateUtc="2020-10-14T22:59:27.817Z"/>
  <w16cex:commentExtensible w16cex:durableId="256DA3D5" w16cex:dateUtc="2020-10-14T23:07:51.179Z"/>
  <w16cex:commentExtensible w16cex:durableId="3943C890" w16cex:dateUtc="2020-10-14T23:30:05.869Z"/>
  <w16cex:commentExtensible w16cex:durableId="019B8559" w16cex:dateUtc="2020-10-14T23:30:28.522Z"/>
  <w16cex:commentExtensible w16cex:durableId="1C3F4F2C" w16cex:dateUtc="2020-10-14T23:31:20.892Z"/>
  <w16cex:commentExtensible w16cex:durableId="0CD8BCBC" w16cex:dateUtc="2020-10-14T23:31:44.289Z"/>
  <w16cex:commentExtensible w16cex:durableId="22A3F754" w16cex:dateUtc="2020-10-19T16:02:17.31Z"/>
  <w16cex:commentExtensible w16cex:durableId="4A1DFB53" w16cex:dateUtc="2020-10-20T20:54:02.49Z"/>
  <w16cex:commentExtensible w16cex:durableId="6C96DA0B" w16cex:dateUtc="2020-10-20T20:55:03.846Z"/>
  <w16cex:commentExtensible w16cex:durableId="7FA1EE88" w16cex:dateUtc="2020-10-20T20:56:37.975Z"/>
  <w16cex:commentExtensible w16cex:durableId="58010150" w16cex:dateUtc="2020-10-20T21:33:04.576Z"/>
  <w16cex:commentExtensible w16cex:durableId="3A3D3BC5" w16cex:dateUtc="2020-10-21T12:32:39.847Z"/>
  <w16cex:commentExtensible w16cex:durableId="7DBCA8A2" w16cex:dateUtc="2021-05-05T21:16:56Z"/>
  <w16cex:commentExtensible w16cex:durableId="47E11F51" w16cex:dateUtc="2021-05-05T21:24:50.133Z"/>
  <w16cex:commentExtensible w16cex:durableId="59112B99" w16cex:dateUtc="2021-05-05T21:28:11.205Z"/>
  <w16cex:commentExtensible w16cex:durableId="2ED8D55C" w16cex:dateUtc="2021-05-08T01:26:09Z"/>
  <w16cex:commentExtensible w16cex:durableId="3ADC6E19" w16cex:dateUtc="2021-05-08T01:29:53Z"/>
  <w16cex:commentExtensible w16cex:durableId="38F04890" w16cex:dateUtc="2021-05-08T01:34:30Z"/>
  <w16cex:commentExtensible w16cex:durableId="0DCB48A8" w16cex:dateUtc="2021-05-08T01:39:46Z"/>
  <w16cex:commentExtensible w16cex:durableId="794D786D" w16cex:dateUtc="2021-05-08T01:43:56Z"/>
  <w16cex:commentExtensible w16cex:durableId="7FE8E328" w16cex:dateUtc="2021-05-10T13:57:50.859Z"/>
  <w16cex:commentExtensible w16cex:durableId="39430644" w16cex:dateUtc="2021-05-10T14:01:06.144Z"/>
  <w16cex:commentExtensible w16cex:durableId="162A6FB6" w16cex:dateUtc="2021-05-10T14:02:32.89Z"/>
  <w16cex:commentExtensible w16cex:durableId="1139059D" w16cex:dateUtc="2021-05-10T14:03:51.593Z"/>
  <w16cex:commentExtensible w16cex:durableId="0D6F5130" w16cex:dateUtc="2021-05-10T14:06:05.73Z"/>
  <w16cex:commentExtensible w16cex:durableId="11EB2D77" w16cex:dateUtc="2021-05-10T14:06:50.214Z"/>
  <w16cex:commentExtensible w16cex:durableId="45D30CB8" w16cex:dateUtc="2021-05-10T14:07:36.479Z"/>
  <w16cex:commentExtensible w16cex:durableId="488C7E22" w16cex:dateUtc="2021-05-10T14:08:50.349Z"/>
  <w16cex:commentExtensible w16cex:durableId="78B6B284" w16cex:dateUtc="2021-05-10T14:12:11.817Z"/>
  <w16cex:commentExtensible w16cex:durableId="498E64FE" w16cex:dateUtc="2021-05-12T18:22:06.17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077B2" w14:textId="77777777" w:rsidR="004C4263" w:rsidRDefault="004C4263" w:rsidP="003E620C">
      <w:pPr>
        <w:spacing w:after="0" w:line="240" w:lineRule="auto"/>
      </w:pPr>
      <w:r>
        <w:separator/>
      </w:r>
    </w:p>
  </w:endnote>
  <w:endnote w:type="continuationSeparator" w:id="0">
    <w:p w14:paraId="3FDAFC39" w14:textId="77777777" w:rsidR="004C4263" w:rsidRDefault="004C4263" w:rsidP="003E6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901006"/>
      <w:docPartObj>
        <w:docPartGallery w:val="Page Numbers (Bottom of Page)"/>
        <w:docPartUnique/>
      </w:docPartObj>
    </w:sdtPr>
    <w:sdtEndPr>
      <w:rPr>
        <w:rFonts w:ascii="Arial" w:hAnsi="Arial" w:cs="Arial"/>
        <w:sz w:val="18"/>
      </w:rPr>
    </w:sdtEndPr>
    <w:sdtContent>
      <w:p w14:paraId="6FCA08DB" w14:textId="29862BD1" w:rsidR="0067261E" w:rsidRPr="00827A67" w:rsidRDefault="0067261E">
        <w:pPr>
          <w:pStyle w:val="Piedepgina"/>
          <w:jc w:val="right"/>
          <w:rPr>
            <w:rFonts w:ascii="Arial" w:hAnsi="Arial" w:cs="Arial"/>
            <w:sz w:val="18"/>
          </w:rPr>
        </w:pPr>
        <w:r w:rsidRPr="00827A67">
          <w:rPr>
            <w:rFonts w:ascii="Arial" w:hAnsi="Arial" w:cs="Arial"/>
            <w:color w:val="2B579A"/>
            <w:sz w:val="18"/>
            <w:shd w:val="clear" w:color="auto" w:fill="E6E6E6"/>
          </w:rPr>
          <w:fldChar w:fldCharType="begin"/>
        </w:r>
        <w:r w:rsidRPr="00827A67">
          <w:rPr>
            <w:rFonts w:ascii="Arial" w:hAnsi="Arial" w:cs="Arial"/>
            <w:sz w:val="18"/>
          </w:rPr>
          <w:instrText>PAGE   \* MERGEFORMAT</w:instrText>
        </w:r>
        <w:r w:rsidRPr="00827A67">
          <w:rPr>
            <w:rFonts w:ascii="Arial" w:hAnsi="Arial" w:cs="Arial"/>
            <w:color w:val="2B579A"/>
            <w:sz w:val="18"/>
            <w:shd w:val="clear" w:color="auto" w:fill="E6E6E6"/>
          </w:rPr>
          <w:fldChar w:fldCharType="separate"/>
        </w:r>
        <w:r w:rsidRPr="00827A67">
          <w:rPr>
            <w:rFonts w:ascii="Arial" w:hAnsi="Arial" w:cs="Arial"/>
            <w:sz w:val="18"/>
            <w:lang w:val="es-ES"/>
          </w:rPr>
          <w:t>2</w:t>
        </w:r>
        <w:r w:rsidRPr="00827A67">
          <w:rPr>
            <w:rFonts w:ascii="Arial" w:hAnsi="Arial" w:cs="Arial"/>
            <w:color w:val="2B579A"/>
            <w:sz w:val="18"/>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E4C86" w14:textId="77777777" w:rsidR="004C4263" w:rsidRDefault="004C4263" w:rsidP="003E620C">
      <w:pPr>
        <w:spacing w:after="0" w:line="240" w:lineRule="auto"/>
      </w:pPr>
      <w:r>
        <w:separator/>
      </w:r>
    </w:p>
  </w:footnote>
  <w:footnote w:type="continuationSeparator" w:id="0">
    <w:p w14:paraId="7A2BB554" w14:textId="77777777" w:rsidR="004C4263" w:rsidRDefault="004C4263" w:rsidP="003E620C">
      <w:pPr>
        <w:spacing w:after="0" w:line="240" w:lineRule="auto"/>
      </w:pPr>
      <w:r>
        <w:continuationSeparator/>
      </w:r>
    </w:p>
  </w:footnote>
  <w:footnote w:id="1">
    <w:p w14:paraId="2B03C315" w14:textId="7937A423" w:rsidR="0067261E" w:rsidRPr="00E34641" w:rsidRDefault="0067261E" w:rsidP="00E34641">
      <w:pPr>
        <w:pStyle w:val="Textonotapie"/>
        <w:jc w:val="both"/>
        <w:rPr>
          <w:rFonts w:ascii="Arial" w:hAnsi="Arial" w:cs="Arial"/>
          <w:sz w:val="18"/>
          <w:szCs w:val="18"/>
        </w:rPr>
      </w:pPr>
      <w:r w:rsidRPr="00E34641">
        <w:rPr>
          <w:rStyle w:val="Refdenotaalpie"/>
          <w:rFonts w:ascii="Arial" w:hAnsi="Arial" w:cs="Arial"/>
          <w:sz w:val="18"/>
          <w:szCs w:val="18"/>
        </w:rPr>
        <w:footnoteRef/>
      </w:r>
      <w:r w:rsidRPr="00E34641">
        <w:rPr>
          <w:rFonts w:ascii="Arial" w:hAnsi="Arial" w:cs="Arial"/>
          <w:sz w:val="18"/>
          <w:szCs w:val="18"/>
        </w:rPr>
        <w:t xml:space="preserve"> La actual Sala de Decisión No. 1 la componen: ANA LUCÍA CAICEDO CALDERÓN, como Ponente, GERMÁN DARIO GÓEZ VINASCO y OLGA LUCÍA HOYOS SEPÚLVEDA. Esta sentencia se saca con la Sala anterior porque el asunto se registró el 16 de octubre de 2020 y fue revisada y analizada por los antiguos integrantes, asunto que sólo hasta la fecha terminó de discutirse.</w:t>
      </w:r>
    </w:p>
  </w:footnote>
  <w:footnote w:id="2">
    <w:p w14:paraId="7A94DB58" w14:textId="5292FBDB" w:rsidR="0067261E" w:rsidRPr="00E34641" w:rsidRDefault="0067261E" w:rsidP="00E34641">
      <w:pPr>
        <w:spacing w:after="0" w:line="240" w:lineRule="auto"/>
        <w:jc w:val="both"/>
        <w:rPr>
          <w:rFonts w:ascii="Arial" w:hAnsi="Arial" w:cs="Arial"/>
          <w:sz w:val="18"/>
          <w:szCs w:val="18"/>
        </w:rPr>
      </w:pPr>
      <w:r w:rsidRPr="00E34641">
        <w:rPr>
          <w:rStyle w:val="Refdenotaalpie"/>
          <w:rFonts w:ascii="Arial" w:hAnsi="Arial" w:cs="Arial"/>
          <w:sz w:val="18"/>
          <w:szCs w:val="18"/>
        </w:rPr>
        <w:footnoteRef/>
      </w:r>
      <w:r w:rsidRPr="00E34641">
        <w:rPr>
          <w:rFonts w:ascii="Arial" w:hAnsi="Arial" w:cs="Arial"/>
          <w:sz w:val="18"/>
          <w:szCs w:val="18"/>
        </w:rPr>
        <w:t xml:space="preserve"> </w:t>
      </w:r>
      <w:r w:rsidRPr="00E34641">
        <w:rPr>
          <w:rFonts w:ascii="Arial" w:hAnsi="Arial" w:cs="Arial"/>
          <w:color w:val="2D2D2D"/>
          <w:sz w:val="18"/>
          <w:szCs w:val="18"/>
          <w:shd w:val="clear" w:color="auto" w:fill="FFFFFF"/>
        </w:rPr>
        <w:t>Sentencia del 30 de agosto de 1991 (MP. Hugo Suescún Pujols). Rdo. 4361. Gaceta Judicial Nro. 2453, Tomo CCXIV Segundo Semestre, pp. 303 y ss. En este fallo la Corte Suprema decidió no casar una sentencia en un caso en que el prestador del servicio recibía ayuda de terceras personas. La Corte dijo, entonces: </w:t>
      </w:r>
      <w:r w:rsidRPr="00E34641">
        <w:rPr>
          <w:rFonts w:ascii="Arial" w:hAnsi="Arial" w:cs="Arial"/>
          <w:iCs/>
          <w:color w:val="2D2D2D"/>
          <w:sz w:val="18"/>
          <w:szCs w:val="18"/>
          <w:shd w:val="clear" w:color="auto" w:fill="FFFFFF"/>
        </w:rPr>
        <w:t>“el trabajador puede en ocasiones recibir colaboración de otras personas sin que esto signifique necesariamente que su labor se torne, por esta sola circunstancia, en trabajo autónomo o independiente. La complejidad del mundo moderno, y en especial de aquellas actividades que requieren una alta calificación profesional, justifica plenamente una colaboración interdisciplinaria, pues no escapa a nadie que constituiría casi un imposible físico que una operación de alta cirugía valga el ejemplo, pueda llevarse a cabo por un solo médico. Tampoco es óbice para la estructuración del vínculo laboral el que, dada precisamente la responsabilidad que tiene un cirujano, sea él, sin perder su condición de asalariado, -si es que la tiene-, quien escoja sus inmediatos colaboradores o auxiliares para una determinada operación”</w:t>
      </w:r>
      <w:r w:rsidRPr="00E34641">
        <w:rPr>
          <w:rFonts w:ascii="Arial" w:hAnsi="Arial" w:cs="Arial"/>
          <w:color w:val="2D2D2D"/>
          <w:sz w:val="18"/>
          <w:szCs w:val="18"/>
          <w:shd w:val="clear" w:color="auto" w:fill="FFFFFF"/>
        </w:rPr>
        <w:t>. </w:t>
      </w:r>
    </w:p>
  </w:footnote>
  <w:footnote w:id="3">
    <w:p w14:paraId="13D0B241" w14:textId="017667A2" w:rsidR="0067261E" w:rsidRPr="00E34641" w:rsidRDefault="0067261E" w:rsidP="00E34641">
      <w:pPr>
        <w:pStyle w:val="Textonotapie"/>
        <w:jc w:val="both"/>
        <w:rPr>
          <w:rFonts w:ascii="Arial" w:hAnsi="Arial" w:cs="Arial"/>
          <w:color w:val="2D2D2D"/>
          <w:sz w:val="18"/>
          <w:szCs w:val="18"/>
          <w:shd w:val="clear" w:color="auto" w:fill="FFFFFF"/>
        </w:rPr>
      </w:pPr>
      <w:r w:rsidRPr="00E34641">
        <w:rPr>
          <w:rStyle w:val="Refdenotaalpie"/>
          <w:rFonts w:ascii="Arial" w:hAnsi="Arial" w:cs="Arial"/>
          <w:sz w:val="18"/>
          <w:szCs w:val="18"/>
        </w:rPr>
        <w:footnoteRef/>
      </w:r>
      <w:r w:rsidRPr="00E34641">
        <w:rPr>
          <w:rFonts w:ascii="Arial" w:hAnsi="Arial" w:cs="Arial"/>
          <w:sz w:val="18"/>
          <w:szCs w:val="18"/>
        </w:rPr>
        <w:t xml:space="preserve"> </w:t>
      </w:r>
      <w:r w:rsidRPr="00E34641">
        <w:rPr>
          <w:rFonts w:ascii="Arial" w:hAnsi="Arial" w:cs="Arial"/>
          <w:color w:val="2D2D2D"/>
          <w:sz w:val="18"/>
          <w:szCs w:val="18"/>
          <w:shd w:val="clear" w:color="auto" w:fill="FFFFFF"/>
        </w:rPr>
        <w:t>Corte Suprema de Justicia, Sala de Casación Laboral. Sentencia del 5 de febrero de 1963 (MP. José Joaquín Rodríguez). Gaceta Judicial Nro. 2266, Tomo CI Primer semestre, pp. 573 y ss. En ese fallo, la Corte decidió no casar una sentencia, recurrida por una persona inconforme con que se hubiera declarado la existencia de una relación laboral, a pesar de que los servicios personales prestados por el demandante se hubieran efectuado con herramientas de propiedad de este último, y no con instrumentos del demandando (recurrente en casación). La Corte estableció: </w:t>
      </w:r>
      <w:r w:rsidRPr="00E34641">
        <w:rPr>
          <w:rFonts w:ascii="Arial" w:hAnsi="Arial" w:cs="Arial"/>
          <w:iCs/>
          <w:color w:val="2D2D2D"/>
          <w:sz w:val="18"/>
          <w:szCs w:val="18"/>
          <w:shd w:val="clear" w:color="auto" w:fill="FFFFFF"/>
        </w:rPr>
        <w:t>“no desvirtúa el contrato laboral el hecho de que sea de propiedad del trabajador la herramienta para ejecutar la labor, pues las partes pueden convenirlo así”</w:t>
      </w:r>
      <w:r w:rsidRPr="00E34641">
        <w:rPr>
          <w:rFonts w:ascii="Arial" w:hAnsi="Arial" w:cs="Arial"/>
          <w:color w:val="2D2D2D"/>
          <w:sz w:val="18"/>
          <w:szCs w:val="18"/>
          <w:shd w:val="clear" w:color="auto" w:fill="FFFFFF"/>
        </w:rPr>
        <w:t>. En el mismo sentido, en la sentencia del 31 de enero de 1991 (MP. Ramón Zúñiga Valverde). Gaceta Judicial Nro. 2449, Tomo CCX Primer semestre, pp. 75 y ss. En esta oportunidad, la Corte Suprema no casó una sentencia por motivos de forma en la interposición del recurso, pero censuró en ella que hubiera descartado el carácter laboral de un vínculo sólo porque el demandante había prestados sus servicios personales con herramientas propias y no del presunto empleador. Manifestó la Corte: </w:t>
      </w:r>
      <w:r w:rsidRPr="00E34641">
        <w:rPr>
          <w:rFonts w:ascii="Arial" w:hAnsi="Arial" w:cs="Arial"/>
          <w:iCs/>
          <w:color w:val="2D2D2D"/>
          <w:sz w:val="18"/>
          <w:szCs w:val="18"/>
          <w:shd w:val="clear" w:color="auto" w:fill="FFFFFF"/>
        </w:rPr>
        <w:t>“</w:t>
      </w:r>
      <w:r w:rsidRPr="00E34641">
        <w:rPr>
          <w:rFonts w:ascii="Arial" w:hAnsi="Arial" w:cs="Arial"/>
          <w:color w:val="2D2D2D"/>
          <w:sz w:val="18"/>
          <w:szCs w:val="18"/>
          <w:shd w:val="clear" w:color="auto" w:fill="FFFFFF"/>
        </w:rPr>
        <w:t>[s]</w:t>
      </w:r>
      <w:proofErr w:type="spellStart"/>
      <w:r w:rsidRPr="00E34641">
        <w:rPr>
          <w:rFonts w:ascii="Arial" w:hAnsi="Arial" w:cs="Arial"/>
          <w:iCs/>
          <w:color w:val="2D2D2D"/>
          <w:sz w:val="18"/>
          <w:szCs w:val="18"/>
          <w:shd w:val="clear" w:color="auto" w:fill="FFFFFF"/>
        </w:rPr>
        <w:t>alvo</w:t>
      </w:r>
      <w:proofErr w:type="spellEnd"/>
      <w:r w:rsidRPr="00E34641">
        <w:rPr>
          <w:rFonts w:ascii="Arial" w:hAnsi="Arial" w:cs="Arial"/>
          <w:iCs/>
          <w:color w:val="2D2D2D"/>
          <w:sz w:val="18"/>
          <w:szCs w:val="18"/>
          <w:shd w:val="clear" w:color="auto" w:fill="FFFFFF"/>
        </w:rPr>
        <w:t xml:space="preserve"> estipulación en contrario, la prestación del servicio subordinado, remunerado, con instrumentos del trabajador, no excluye el concepto de contrato de trabajo con arreglo a lo dispuesto en la regla 1ª del artículo 57 del CST, lo que significa que la circunstancia de ser el actor propietario del vehículo automotor, con el cual prestó a la demandada sus servicios personales y subordinados no lo excluía como trabajador vinculado por contrato de trabajo con la empresa”</w:t>
      </w:r>
      <w:r w:rsidRPr="00E34641">
        <w:rPr>
          <w:rFonts w:ascii="Arial" w:hAnsi="Arial" w:cs="Arial"/>
          <w:color w:val="2D2D2D"/>
          <w:sz w:val="18"/>
          <w:szCs w:val="18"/>
          <w:shd w:val="clear" w:color="auto" w:fill="FFFFFF"/>
        </w:rPr>
        <w:t>.</w:t>
      </w:r>
    </w:p>
  </w:footnote>
  <w:footnote w:id="4">
    <w:p w14:paraId="457F0B9A" w14:textId="3647F45D" w:rsidR="0067261E" w:rsidRPr="00E34641" w:rsidRDefault="0067261E" w:rsidP="00E34641">
      <w:pPr>
        <w:spacing w:after="0" w:line="240" w:lineRule="auto"/>
        <w:jc w:val="both"/>
        <w:rPr>
          <w:rFonts w:ascii="Arial" w:hAnsi="Arial" w:cs="Arial"/>
          <w:color w:val="2D2D2D"/>
          <w:sz w:val="18"/>
          <w:szCs w:val="18"/>
          <w:shd w:val="clear" w:color="auto" w:fill="FFFFFF"/>
        </w:rPr>
      </w:pPr>
      <w:r w:rsidRPr="00E34641">
        <w:rPr>
          <w:rStyle w:val="Refdenotaalpie"/>
          <w:rFonts w:ascii="Arial" w:hAnsi="Arial" w:cs="Arial"/>
          <w:sz w:val="18"/>
          <w:szCs w:val="18"/>
        </w:rPr>
        <w:footnoteRef/>
      </w:r>
      <w:r w:rsidRPr="00E34641">
        <w:rPr>
          <w:rFonts w:ascii="Arial" w:hAnsi="Arial" w:cs="Arial"/>
          <w:sz w:val="18"/>
          <w:szCs w:val="18"/>
        </w:rPr>
        <w:t xml:space="preserve"> </w:t>
      </w:r>
      <w:r w:rsidRPr="00E34641">
        <w:rPr>
          <w:rFonts w:ascii="Arial" w:hAnsi="Arial" w:cs="Arial"/>
          <w:color w:val="2D2D2D"/>
          <w:sz w:val="18"/>
          <w:szCs w:val="18"/>
          <w:shd w:val="clear" w:color="auto" w:fill="FFFFFF"/>
        </w:rPr>
        <w:t>Corte Suprema de Justicia, Sala de Casación Laboral. Sentencia del 30 de agosto de 1991 (MP. Hugo Suescún Pujols). Rdo. 4361. Gaceta Judicial Nro. 2453, Tomo CCXIV Segundo Semestre, pp. 303 y ss. En esta sentencia también se rechazó el argumento del recurso de casación en el sentido de que la sentencia recurrida había sido ilegal por haber concluido que había contrato de trabajo pese a que el servicio personal se prestaba sin sujeción a horarios de trabajo. La Corte Suprema descartó que ese hecho desvirtuara el carácter laboral del vínculo: </w:t>
      </w:r>
      <w:r w:rsidRPr="00E34641">
        <w:rPr>
          <w:rFonts w:ascii="Arial" w:hAnsi="Arial" w:cs="Arial"/>
          <w:iCs/>
          <w:color w:val="2D2D2D"/>
          <w:sz w:val="18"/>
          <w:szCs w:val="18"/>
          <w:shd w:val="clear" w:color="auto" w:fill="FFFFFF"/>
        </w:rPr>
        <w:t>“</w:t>
      </w:r>
      <w:r w:rsidRPr="00E34641">
        <w:rPr>
          <w:rFonts w:ascii="Arial" w:hAnsi="Arial" w:cs="Arial"/>
          <w:color w:val="2D2D2D"/>
          <w:sz w:val="18"/>
          <w:szCs w:val="18"/>
          <w:shd w:val="clear" w:color="auto" w:fill="FFFFFF"/>
        </w:rPr>
        <w:t>[a]</w:t>
      </w:r>
      <w:r w:rsidRPr="00E34641">
        <w:rPr>
          <w:rFonts w:ascii="Arial" w:hAnsi="Arial" w:cs="Arial"/>
          <w:iCs/>
          <w:color w:val="2D2D2D"/>
          <w:sz w:val="18"/>
          <w:szCs w:val="18"/>
          <w:shd w:val="clear" w:color="auto" w:fill="FFFFFF"/>
        </w:rPr>
        <w:t>un cuando la fijación de horarios por el empleador es quizás uno de los hechos más característicos de la subordinación laboral, no cabe predicar, a contrario sensu, que cuando esa fijación no exista deba por fuerza, suponerse la autonomía en la prestación del servicio”</w:t>
      </w:r>
      <w:r w:rsidRPr="00E34641">
        <w:rPr>
          <w:rFonts w:ascii="Arial" w:hAnsi="Arial" w:cs="Arial"/>
          <w:color w:val="2D2D2D"/>
          <w:sz w:val="18"/>
          <w:szCs w:val="18"/>
          <w:shd w:val="clear" w:color="auto" w:fill="FFFFFF"/>
        </w:rPr>
        <w:t>. </w:t>
      </w:r>
    </w:p>
  </w:footnote>
  <w:footnote w:id="5">
    <w:p w14:paraId="5FFC4D65" w14:textId="52FC5B50" w:rsidR="0067261E" w:rsidRPr="00E34641" w:rsidRDefault="0067261E" w:rsidP="00E34641">
      <w:pPr>
        <w:spacing w:after="0" w:line="240" w:lineRule="auto"/>
        <w:jc w:val="both"/>
        <w:rPr>
          <w:rFonts w:ascii="Arial" w:hAnsi="Arial" w:cs="Arial"/>
          <w:color w:val="000000"/>
          <w:sz w:val="18"/>
          <w:szCs w:val="18"/>
        </w:rPr>
      </w:pPr>
      <w:r w:rsidRPr="00E34641">
        <w:rPr>
          <w:rStyle w:val="Refdenotaalpie"/>
          <w:rFonts w:ascii="Arial" w:hAnsi="Arial" w:cs="Arial"/>
          <w:sz w:val="18"/>
          <w:szCs w:val="18"/>
        </w:rPr>
        <w:footnoteRef/>
      </w:r>
      <w:r w:rsidRPr="00E34641">
        <w:rPr>
          <w:rFonts w:ascii="Arial" w:hAnsi="Arial" w:cs="Arial"/>
          <w:sz w:val="18"/>
          <w:szCs w:val="18"/>
        </w:rPr>
        <w:t xml:space="preserve"> </w:t>
      </w:r>
      <w:r w:rsidRPr="00E34641">
        <w:rPr>
          <w:rFonts w:ascii="Arial" w:hAnsi="Arial" w:cs="Arial"/>
          <w:color w:val="2D2D2D"/>
          <w:sz w:val="18"/>
          <w:szCs w:val="18"/>
          <w:shd w:val="clear" w:color="auto" w:fill="FFFFFF"/>
        </w:rPr>
        <w:t>Corte Suprema de Justicia, Sala de Casación Laboral. Sentencia del 11 de febrero de 1994 (MP. Jorge Iván Palacio Palacio). Gaceta Judicial Nro. 2468, Tomo CCXXIX, Vol. I, pp. 127 y ss. En esa ocasión, la Corte casó una sentencia en la cual se consideró que la parte demandada había desvirtuado el carácter laboral de una relación de prestación de servicios personales, porque lo había hecho sólo con dos medios de prueba: el relativo a la prestación efectiva de servicios a otra persona, con lo cual el demandante había incumplido el pacto de exclusividad. La Corte dijo que la relación laboral </w:t>
      </w:r>
      <w:r w:rsidRPr="00E34641">
        <w:rPr>
          <w:rFonts w:ascii="Arial" w:hAnsi="Arial" w:cs="Arial"/>
          <w:iCs/>
          <w:color w:val="2D2D2D"/>
          <w:sz w:val="18"/>
          <w:szCs w:val="18"/>
          <w:shd w:val="clear" w:color="auto" w:fill="FFFFFF"/>
        </w:rPr>
        <w:t>“no podría sufrir la pérdida de su naturaleza debido a condiciones estipuladas en otro contrato aun cuando sea éste también laboral”</w:t>
      </w:r>
      <w:r w:rsidRPr="00E34641">
        <w:rPr>
          <w:rFonts w:ascii="Arial" w:hAnsi="Arial" w:cs="Arial"/>
          <w:color w:val="2D2D2D"/>
          <w:sz w:val="18"/>
          <w:szCs w:val="18"/>
          <w:shd w:val="clear" w:color="auto" w:fill="FFFFFF"/>
        </w:rPr>
        <w:t>.</w:t>
      </w:r>
    </w:p>
  </w:footnote>
  <w:footnote w:id="6">
    <w:p w14:paraId="3099B499" w14:textId="4CCF97B8" w:rsidR="0067261E" w:rsidRPr="00E34641" w:rsidRDefault="0067261E" w:rsidP="00E34641">
      <w:pPr>
        <w:spacing w:line="240" w:lineRule="auto"/>
        <w:jc w:val="both"/>
        <w:rPr>
          <w:rFonts w:ascii="Arial" w:hAnsi="Arial" w:cs="Arial"/>
          <w:color w:val="2D2D2D"/>
          <w:sz w:val="18"/>
          <w:szCs w:val="18"/>
          <w:shd w:val="clear" w:color="auto" w:fill="FFFFFF"/>
        </w:rPr>
      </w:pPr>
      <w:r w:rsidRPr="00E34641">
        <w:rPr>
          <w:rStyle w:val="Refdenotaalpie"/>
          <w:rFonts w:ascii="Arial" w:hAnsi="Arial" w:cs="Arial"/>
          <w:sz w:val="18"/>
          <w:szCs w:val="18"/>
        </w:rPr>
        <w:footnoteRef/>
      </w:r>
      <w:r w:rsidRPr="00E34641">
        <w:rPr>
          <w:rFonts w:ascii="Arial" w:hAnsi="Arial" w:cs="Arial"/>
          <w:sz w:val="18"/>
          <w:szCs w:val="18"/>
        </w:rPr>
        <w:t xml:space="preserve"> </w:t>
      </w:r>
      <w:r w:rsidRPr="00E34641">
        <w:rPr>
          <w:rFonts w:ascii="Arial" w:hAnsi="Arial" w:cs="Arial"/>
          <w:color w:val="2D2D2D"/>
          <w:sz w:val="18"/>
          <w:szCs w:val="18"/>
          <w:shd w:val="clear" w:color="auto" w:fill="FFFFFF"/>
        </w:rPr>
        <w:t xml:space="preserve">Corte Suprema de Justicia, Sala de Casación Laboral. Sentencia del 30 de agosto de 1991 (MP. Hugo Suescún Pujols). </w:t>
      </w:r>
      <w:proofErr w:type="spellStart"/>
      <w:r w:rsidRPr="00E34641">
        <w:rPr>
          <w:rFonts w:ascii="Arial" w:hAnsi="Arial" w:cs="Arial"/>
          <w:color w:val="2D2D2D"/>
          <w:sz w:val="18"/>
          <w:szCs w:val="18"/>
          <w:shd w:val="clear" w:color="auto" w:fill="FFFFFF"/>
        </w:rPr>
        <w:t>Rdo</w:t>
      </w:r>
      <w:proofErr w:type="spellEnd"/>
      <w:r w:rsidRPr="00E34641">
        <w:rPr>
          <w:rFonts w:ascii="Arial" w:hAnsi="Arial" w:cs="Arial"/>
          <w:color w:val="2D2D2D"/>
          <w:sz w:val="18"/>
          <w:szCs w:val="18"/>
          <w:shd w:val="clear" w:color="auto" w:fill="FFFFFF"/>
        </w:rPr>
        <w:t xml:space="preserve"> 4361. Gaceta Judicial Nro. 2453, Tomo CCXIV Segundo Semestre, pp. 303 y ss. En este fallo, la Corte despachó desfavorablemente el recurso de casación interpuesto contra una providencia en la cual se había reconocido la existencia de un contrato laboral, entre otras cosas, a pesar de que el pago de la remuneración no era mensual, no aparecía en el registro contable como pago de salarios, y de que las órdenes se libraban en lenguaje amable y cortés. La Corte dijo, al respecto: </w:t>
      </w:r>
      <w:r w:rsidRPr="00E34641">
        <w:rPr>
          <w:rFonts w:ascii="Arial" w:hAnsi="Arial" w:cs="Arial"/>
          <w:iCs/>
          <w:color w:val="2D2D2D"/>
          <w:sz w:val="18"/>
          <w:szCs w:val="18"/>
          <w:shd w:val="clear" w:color="auto" w:fill="FFFFFF"/>
        </w:rPr>
        <w:t>“</w:t>
      </w:r>
      <w:r w:rsidRPr="00E34641">
        <w:rPr>
          <w:rFonts w:ascii="Arial" w:hAnsi="Arial" w:cs="Arial"/>
          <w:color w:val="2D2D2D"/>
          <w:sz w:val="18"/>
          <w:szCs w:val="18"/>
          <w:shd w:val="clear" w:color="auto" w:fill="FFFFFF"/>
        </w:rPr>
        <w:t>[e]</w:t>
      </w:r>
      <w:r w:rsidRPr="00E34641">
        <w:rPr>
          <w:rFonts w:ascii="Arial" w:hAnsi="Arial" w:cs="Arial"/>
          <w:iCs/>
          <w:color w:val="2D2D2D"/>
          <w:sz w:val="18"/>
          <w:szCs w:val="18"/>
          <w:shd w:val="clear" w:color="auto" w:fill="FFFFFF"/>
        </w:rPr>
        <w:t>l contrato de trabajo no deja de serlo por el hecho de que las órdenes laborales se envuelvan en un lenguaje cortés o amable, pues el ideal de toda relación humana es que ella se desarrolle en un plano de recíproco respeto”</w:t>
      </w:r>
      <w:r w:rsidRPr="00E34641">
        <w:rPr>
          <w:rFonts w:ascii="Arial" w:hAnsi="Arial" w:cs="Arial"/>
          <w:color w:val="2D2D2D"/>
          <w:sz w:val="18"/>
          <w:szCs w:val="18"/>
          <w:shd w:val="clear" w:color="auto" w:fill="FFFFFF"/>
        </w:rPr>
        <w:t>,</w:t>
      </w:r>
      <w:r w:rsidRPr="00E34641">
        <w:rPr>
          <w:rFonts w:ascii="Arial" w:hAnsi="Arial" w:cs="Arial"/>
          <w:iCs/>
          <w:color w:val="2D2D2D"/>
          <w:sz w:val="18"/>
          <w:szCs w:val="18"/>
          <w:shd w:val="clear" w:color="auto" w:fill="FFFFFF"/>
        </w:rPr>
        <w:t> “tampoco se desnaturaliza el contrato de trabajo porque la remuneración no sea pagada mensualmente”</w:t>
      </w:r>
      <w:r w:rsidRPr="00E34641">
        <w:rPr>
          <w:rFonts w:ascii="Arial" w:hAnsi="Arial" w:cs="Arial"/>
          <w:color w:val="2D2D2D"/>
          <w:sz w:val="18"/>
          <w:szCs w:val="18"/>
          <w:shd w:val="clear" w:color="auto" w:fill="FFFFFF"/>
        </w:rPr>
        <w:t>,</w:t>
      </w:r>
      <w:r w:rsidRPr="00E34641">
        <w:rPr>
          <w:rFonts w:ascii="Arial" w:hAnsi="Arial" w:cs="Arial"/>
          <w:iCs/>
          <w:color w:val="2D2D2D"/>
          <w:sz w:val="18"/>
          <w:szCs w:val="18"/>
          <w:shd w:val="clear" w:color="auto" w:fill="FFFFFF"/>
        </w:rPr>
        <w:t> “tampoco se desnaturaliza el contrato de trabajo porque quien </w:t>
      </w:r>
      <w:r w:rsidRPr="00E34641">
        <w:rPr>
          <w:rFonts w:ascii="Arial" w:hAnsi="Arial" w:cs="Arial"/>
          <w:color w:val="2D2D2D"/>
          <w:sz w:val="18"/>
          <w:szCs w:val="18"/>
          <w:shd w:val="clear" w:color="auto" w:fill="FFFFFF"/>
        </w:rPr>
        <w:t>[…] </w:t>
      </w:r>
      <w:r w:rsidRPr="00E34641">
        <w:rPr>
          <w:rFonts w:ascii="Arial" w:hAnsi="Arial" w:cs="Arial"/>
          <w:iCs/>
          <w:color w:val="2D2D2D"/>
          <w:sz w:val="18"/>
          <w:szCs w:val="18"/>
          <w:shd w:val="clear" w:color="auto" w:fill="FFFFFF"/>
        </w:rPr>
        <w:t>paga </w:t>
      </w:r>
      <w:r w:rsidRPr="00E34641">
        <w:rPr>
          <w:rFonts w:ascii="Arial" w:hAnsi="Arial" w:cs="Arial"/>
          <w:color w:val="2D2D2D"/>
          <w:sz w:val="18"/>
          <w:szCs w:val="18"/>
          <w:shd w:val="clear" w:color="auto" w:fill="FFFFFF"/>
        </w:rPr>
        <w:t>[la remuneración] </w:t>
      </w:r>
      <w:r w:rsidRPr="00E34641">
        <w:rPr>
          <w:rFonts w:ascii="Arial" w:hAnsi="Arial" w:cs="Arial"/>
          <w:iCs/>
          <w:color w:val="2D2D2D"/>
          <w:sz w:val="18"/>
          <w:szCs w:val="18"/>
          <w:shd w:val="clear" w:color="auto" w:fill="FFFFFF"/>
        </w:rPr>
        <w:t>impute contablemente el pago a otros rubros de su contabilidad”</w:t>
      </w:r>
    </w:p>
  </w:footnote>
  <w:footnote w:id="7">
    <w:p w14:paraId="0EC8611F" w14:textId="1573B290" w:rsidR="0067261E" w:rsidRPr="00E34641" w:rsidRDefault="0067261E" w:rsidP="00E34641">
      <w:pPr>
        <w:pStyle w:val="Textonotapie"/>
        <w:jc w:val="both"/>
        <w:rPr>
          <w:rFonts w:ascii="Arial" w:hAnsi="Arial" w:cs="Arial"/>
          <w:sz w:val="18"/>
          <w:szCs w:val="18"/>
        </w:rPr>
      </w:pPr>
      <w:r w:rsidRPr="00E34641">
        <w:rPr>
          <w:rStyle w:val="Refdenotaalpie"/>
          <w:rFonts w:ascii="Arial" w:hAnsi="Arial" w:cs="Arial"/>
          <w:sz w:val="18"/>
          <w:szCs w:val="18"/>
        </w:rPr>
        <w:footnoteRef/>
      </w:r>
      <w:r w:rsidRPr="00E34641">
        <w:rPr>
          <w:rFonts w:ascii="Arial" w:hAnsi="Arial" w:cs="Arial"/>
          <w:sz w:val="18"/>
          <w:szCs w:val="18"/>
        </w:rPr>
        <w:t xml:space="preserve"> En 1ra. instancia se condenó a la demandada “a pagar, dentro del término de dos meses contados a partir de la ejecutoria de la sentencia, al fondo pensional que el señor JOSÉ GUILLERMO CARRASQUILLA SÁNCHEZ elija (…) a pagar los aportes por periodo corrido entre marzo 15 de 1993 y diciembre 22 de 2016, en su totalidad, en cuanto haya dejado de cotizar (…)” y se añadió lo siguiente: “Fuera de lo anterior, deberá reajustar los aportes al sistema de seguridad social integral en pensiones de acuerdo a los salarios aquí deducidos, siempre que sean superiores al salario mínimo legal mensual para cada anualidad o en el valor que se hayan efectuado las cotizaciones correspondientes, por parte del actor”. (numeral 3 de lo resolutivo de la sentencia).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ED03" w14:textId="64A84865" w:rsidR="0067261E" w:rsidRPr="00827A67" w:rsidRDefault="0067261E" w:rsidP="00827A67">
    <w:pPr>
      <w:spacing w:after="0" w:line="240" w:lineRule="auto"/>
      <w:jc w:val="both"/>
      <w:rPr>
        <w:rFonts w:ascii="Arial" w:hAnsi="Arial" w:cs="Arial"/>
        <w:sz w:val="18"/>
        <w:szCs w:val="16"/>
      </w:rPr>
    </w:pPr>
    <w:r w:rsidRPr="00827A67">
      <w:rPr>
        <w:rFonts w:ascii="Arial" w:eastAsia="Tahoma" w:hAnsi="Arial" w:cs="Arial"/>
        <w:bCs/>
        <w:sz w:val="18"/>
        <w:szCs w:val="16"/>
        <w:lang w:val="es"/>
      </w:rPr>
      <w:t>Radicación No.:</w:t>
    </w:r>
    <w:r w:rsidRPr="00827A67">
      <w:rPr>
        <w:rFonts w:ascii="Arial" w:eastAsia="Tahoma" w:hAnsi="Arial" w:cs="Arial"/>
        <w:sz w:val="18"/>
        <w:szCs w:val="16"/>
        <w:lang w:val="es"/>
      </w:rPr>
      <w:t xml:space="preserve">       66170-31-05-001-2017-00293-01</w:t>
    </w:r>
  </w:p>
  <w:p w14:paraId="02AC919E" w14:textId="77777777" w:rsidR="0067261E" w:rsidRPr="00827A67" w:rsidRDefault="0067261E" w:rsidP="00827A67">
    <w:pPr>
      <w:spacing w:after="0" w:line="240" w:lineRule="auto"/>
      <w:jc w:val="both"/>
      <w:rPr>
        <w:rFonts w:ascii="Arial" w:hAnsi="Arial" w:cs="Arial"/>
        <w:sz w:val="18"/>
        <w:szCs w:val="16"/>
      </w:rPr>
    </w:pPr>
    <w:r w:rsidRPr="00827A67">
      <w:rPr>
        <w:rFonts w:ascii="Arial" w:eastAsia="Tahoma" w:hAnsi="Arial" w:cs="Arial"/>
        <w:bCs/>
        <w:sz w:val="18"/>
        <w:szCs w:val="16"/>
        <w:lang w:val="es"/>
      </w:rPr>
      <w:t>Proceso:</w:t>
    </w:r>
    <w:r w:rsidRPr="00827A67">
      <w:rPr>
        <w:rFonts w:ascii="Arial" w:eastAsia="Tahoma" w:hAnsi="Arial" w:cs="Arial"/>
        <w:sz w:val="18"/>
        <w:szCs w:val="16"/>
        <w:lang w:val="es"/>
      </w:rPr>
      <w:t xml:space="preserve">                  Ordinario laboral </w:t>
    </w:r>
  </w:p>
  <w:p w14:paraId="315B01E3" w14:textId="77777777" w:rsidR="0067261E" w:rsidRPr="00827A67" w:rsidRDefault="0067261E" w:rsidP="00827A67">
    <w:pPr>
      <w:spacing w:after="0" w:line="240" w:lineRule="auto"/>
      <w:jc w:val="both"/>
      <w:rPr>
        <w:rFonts w:ascii="Arial" w:hAnsi="Arial" w:cs="Arial"/>
        <w:sz w:val="18"/>
        <w:szCs w:val="16"/>
      </w:rPr>
    </w:pPr>
    <w:r w:rsidRPr="00827A67">
      <w:rPr>
        <w:rFonts w:ascii="Arial" w:eastAsia="Tahoma" w:hAnsi="Arial" w:cs="Arial"/>
        <w:bCs/>
        <w:sz w:val="18"/>
        <w:szCs w:val="16"/>
        <w:lang w:val="es"/>
      </w:rPr>
      <w:t>Demandantes:</w:t>
    </w:r>
    <w:r w:rsidRPr="00827A67">
      <w:rPr>
        <w:rFonts w:ascii="Arial" w:eastAsia="Tahoma" w:hAnsi="Arial" w:cs="Arial"/>
        <w:sz w:val="18"/>
        <w:szCs w:val="16"/>
        <w:lang w:val="es"/>
      </w:rPr>
      <w:t xml:space="preserve">        Julio Arley Sierra  </w:t>
    </w:r>
  </w:p>
  <w:p w14:paraId="0262A1E7" w14:textId="23319A7F" w:rsidR="0067261E" w:rsidRPr="00827A67" w:rsidRDefault="0067261E" w:rsidP="00827A67">
    <w:pPr>
      <w:spacing w:after="0" w:line="240" w:lineRule="auto"/>
      <w:jc w:val="both"/>
      <w:rPr>
        <w:rFonts w:ascii="Arial" w:eastAsia="Tahoma" w:hAnsi="Arial" w:cs="Arial"/>
        <w:sz w:val="18"/>
        <w:szCs w:val="16"/>
        <w:lang w:val="es"/>
      </w:rPr>
    </w:pPr>
    <w:r w:rsidRPr="00827A67">
      <w:rPr>
        <w:rFonts w:ascii="Arial" w:eastAsia="Tahoma" w:hAnsi="Arial" w:cs="Arial"/>
        <w:bCs/>
        <w:sz w:val="18"/>
        <w:szCs w:val="16"/>
        <w:lang w:val="es"/>
      </w:rPr>
      <w:t>Demandado:</w:t>
    </w:r>
    <w:r w:rsidRPr="00827A67">
      <w:rPr>
        <w:rFonts w:ascii="Arial" w:eastAsia="Tahoma" w:hAnsi="Arial" w:cs="Arial"/>
        <w:sz w:val="18"/>
        <w:szCs w:val="16"/>
        <w:lang w:val="es"/>
      </w:rPr>
      <w:t xml:space="preserve">           Sociedad Gaseosas Posada Tobón S.A. – Postobón 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9336C"/>
    <w:multiLevelType w:val="hybridMultilevel"/>
    <w:tmpl w:val="C8DC3BE2"/>
    <w:lvl w:ilvl="0" w:tplc="8B78F75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28143812"/>
    <w:multiLevelType w:val="hybridMultilevel"/>
    <w:tmpl w:val="4CF23B02"/>
    <w:lvl w:ilvl="0" w:tplc="9DD6B00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284351B3"/>
    <w:multiLevelType w:val="hybridMultilevel"/>
    <w:tmpl w:val="A530A966"/>
    <w:lvl w:ilvl="0" w:tplc="FE7218D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4E154269"/>
    <w:multiLevelType w:val="multilevel"/>
    <w:tmpl w:val="464A19DE"/>
    <w:lvl w:ilvl="0">
      <w:start w:val="6"/>
      <w:numFmt w:val="decimal"/>
      <w:lvlText w:val="%1."/>
      <w:lvlJc w:val="left"/>
      <w:pPr>
        <w:ind w:left="450" w:hanging="450"/>
      </w:pPr>
      <w:rPr>
        <w:rFonts w:hint="default"/>
        <w:b/>
        <w:color w:val="000000"/>
      </w:rPr>
    </w:lvl>
    <w:lvl w:ilvl="1">
      <w:start w:val="1"/>
      <w:numFmt w:val="decimal"/>
      <w:lvlText w:val="%1.%2."/>
      <w:lvlJc w:val="left"/>
      <w:pPr>
        <w:ind w:left="720" w:hanging="720"/>
      </w:pPr>
      <w:rPr>
        <w:rFonts w:ascii="Tahoma" w:hAnsi="Tahoma" w:cs="Tahoma" w:hint="default"/>
        <w:b/>
        <w:color w:val="000000"/>
        <w:sz w:val="24"/>
        <w:szCs w:val="24"/>
      </w:rPr>
    </w:lvl>
    <w:lvl w:ilvl="2">
      <w:start w:val="1"/>
      <w:numFmt w:val="decimal"/>
      <w:lvlText w:val="%1.%2.%3."/>
      <w:lvlJc w:val="left"/>
      <w:pPr>
        <w:ind w:left="1080" w:hanging="108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440" w:hanging="1440"/>
      </w:pPr>
      <w:rPr>
        <w:rFonts w:hint="default"/>
        <w:b/>
        <w:color w:val="000000"/>
      </w:rPr>
    </w:lvl>
    <w:lvl w:ilvl="5">
      <w:start w:val="1"/>
      <w:numFmt w:val="decimal"/>
      <w:lvlText w:val="%1.%2.%3.%4.%5.%6."/>
      <w:lvlJc w:val="left"/>
      <w:pPr>
        <w:ind w:left="1800" w:hanging="180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2160" w:hanging="2160"/>
      </w:pPr>
      <w:rPr>
        <w:rFonts w:hint="default"/>
        <w:b/>
        <w:color w:val="000000"/>
      </w:rPr>
    </w:lvl>
    <w:lvl w:ilvl="8">
      <w:start w:val="1"/>
      <w:numFmt w:val="decimal"/>
      <w:lvlText w:val="%1.%2.%3.%4.%5.%6.%7.%8.%9."/>
      <w:lvlJc w:val="left"/>
      <w:pPr>
        <w:ind w:left="2520" w:hanging="2520"/>
      </w:pPr>
      <w:rPr>
        <w:rFonts w:hint="default"/>
        <w:b/>
        <w:color w:val="000000"/>
      </w:rPr>
    </w:lvl>
  </w:abstractNum>
  <w:abstractNum w:abstractNumId="4" w15:restartNumberingAfterBreak="0">
    <w:nsid w:val="4E85142A"/>
    <w:multiLevelType w:val="multilevel"/>
    <w:tmpl w:val="72548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C3128E"/>
    <w:multiLevelType w:val="hybridMultilevel"/>
    <w:tmpl w:val="6E5E6A3E"/>
    <w:lvl w:ilvl="0" w:tplc="D36C5F6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612468F2"/>
    <w:multiLevelType w:val="hybridMultilevel"/>
    <w:tmpl w:val="77AEEA4A"/>
    <w:lvl w:ilvl="0" w:tplc="480681F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6A591BE4"/>
    <w:multiLevelType w:val="hybridMultilevel"/>
    <w:tmpl w:val="558C764E"/>
    <w:lvl w:ilvl="0" w:tplc="58F8A4FE">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D1D522B"/>
    <w:multiLevelType w:val="hybridMultilevel"/>
    <w:tmpl w:val="53766A70"/>
    <w:lvl w:ilvl="0" w:tplc="97FAED4E">
      <w:start w:val="1"/>
      <w:numFmt w:val="decimal"/>
      <w:lvlText w:val="%1)"/>
      <w:lvlJc w:val="left"/>
      <w:pPr>
        <w:ind w:left="1068" w:hanging="360"/>
      </w:pPr>
      <w:rPr>
        <w:rFonts w:eastAsiaTheme="minorHAnsi"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6FC65123"/>
    <w:multiLevelType w:val="hybridMultilevel"/>
    <w:tmpl w:val="B52CEB2A"/>
    <w:lvl w:ilvl="0" w:tplc="687CE722">
      <w:start w:val="1"/>
      <w:numFmt w:val="decimal"/>
      <w:lvlText w:val="%1."/>
      <w:lvlJc w:val="left"/>
      <w:pPr>
        <w:ind w:left="720" w:hanging="360"/>
      </w:pPr>
      <w:rPr>
        <w:rFonts w:ascii="Tahoma" w:hAnsi="Tahoma" w:cs="Tahoma"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3542FAA"/>
    <w:multiLevelType w:val="hybridMultilevel"/>
    <w:tmpl w:val="669E59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56E4827"/>
    <w:multiLevelType w:val="hybridMultilevel"/>
    <w:tmpl w:val="6F6C18F4"/>
    <w:lvl w:ilvl="0" w:tplc="0EEA77E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75BF6516"/>
    <w:multiLevelType w:val="hybridMultilevel"/>
    <w:tmpl w:val="7E9A5B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4"/>
  </w:num>
  <w:num w:numId="5">
    <w:abstractNumId w:val="3"/>
  </w:num>
  <w:num w:numId="6">
    <w:abstractNumId w:val="1"/>
  </w:num>
  <w:num w:numId="7">
    <w:abstractNumId w:val="8"/>
  </w:num>
  <w:num w:numId="8">
    <w:abstractNumId w:val="6"/>
  </w:num>
  <w:num w:numId="9">
    <w:abstractNumId w:val="2"/>
  </w:num>
  <w:num w:numId="10">
    <w:abstractNumId w:val="0"/>
  </w:num>
  <w:num w:numId="11">
    <w:abstractNumId w:val="1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BB4"/>
    <w:rsid w:val="000032D9"/>
    <w:rsid w:val="000167C4"/>
    <w:rsid w:val="000261F2"/>
    <w:rsid w:val="0004325F"/>
    <w:rsid w:val="000439E5"/>
    <w:rsid w:val="00070331"/>
    <w:rsid w:val="00081BDD"/>
    <w:rsid w:val="000D53E3"/>
    <w:rsid w:val="000E4A11"/>
    <w:rsid w:val="000E5548"/>
    <w:rsid w:val="000F1B63"/>
    <w:rsid w:val="001461FF"/>
    <w:rsid w:val="001566C9"/>
    <w:rsid w:val="001650A4"/>
    <w:rsid w:val="00190E71"/>
    <w:rsid w:val="0019358D"/>
    <w:rsid w:val="001D1766"/>
    <w:rsid w:val="001D2D4C"/>
    <w:rsid w:val="001E5132"/>
    <w:rsid w:val="0020060A"/>
    <w:rsid w:val="00231345"/>
    <w:rsid w:val="00231B53"/>
    <w:rsid w:val="0025245F"/>
    <w:rsid w:val="002546DE"/>
    <w:rsid w:val="00262E4F"/>
    <w:rsid w:val="00266943"/>
    <w:rsid w:val="002856B0"/>
    <w:rsid w:val="00286300"/>
    <w:rsid w:val="002C0972"/>
    <w:rsid w:val="002C5EB9"/>
    <w:rsid w:val="00301A98"/>
    <w:rsid w:val="00311978"/>
    <w:rsid w:val="003154E9"/>
    <w:rsid w:val="00325F91"/>
    <w:rsid w:val="003460B7"/>
    <w:rsid w:val="00350FA3"/>
    <w:rsid w:val="00366DBE"/>
    <w:rsid w:val="003721FA"/>
    <w:rsid w:val="0038638B"/>
    <w:rsid w:val="003A45E5"/>
    <w:rsid w:val="003B237C"/>
    <w:rsid w:val="003D192F"/>
    <w:rsid w:val="003E620C"/>
    <w:rsid w:val="003E7E4C"/>
    <w:rsid w:val="0044375E"/>
    <w:rsid w:val="00445CCB"/>
    <w:rsid w:val="0044639F"/>
    <w:rsid w:val="004500B0"/>
    <w:rsid w:val="00455BCF"/>
    <w:rsid w:val="00455F24"/>
    <w:rsid w:val="0045656F"/>
    <w:rsid w:val="0046608B"/>
    <w:rsid w:val="00472819"/>
    <w:rsid w:val="004A61C8"/>
    <w:rsid w:val="004B367F"/>
    <w:rsid w:val="004C4263"/>
    <w:rsid w:val="004C66B0"/>
    <w:rsid w:val="004D23AC"/>
    <w:rsid w:val="004E2975"/>
    <w:rsid w:val="004F6B71"/>
    <w:rsid w:val="00513ADB"/>
    <w:rsid w:val="005336D2"/>
    <w:rsid w:val="00533B6D"/>
    <w:rsid w:val="00540858"/>
    <w:rsid w:val="00551598"/>
    <w:rsid w:val="005707B9"/>
    <w:rsid w:val="00572304"/>
    <w:rsid w:val="00577382"/>
    <w:rsid w:val="00582E02"/>
    <w:rsid w:val="005865D7"/>
    <w:rsid w:val="00595C6A"/>
    <w:rsid w:val="005A5378"/>
    <w:rsid w:val="005A6DB2"/>
    <w:rsid w:val="005B3525"/>
    <w:rsid w:val="005C5776"/>
    <w:rsid w:val="00612A09"/>
    <w:rsid w:val="006502CB"/>
    <w:rsid w:val="00665839"/>
    <w:rsid w:val="0067261E"/>
    <w:rsid w:val="00674A93"/>
    <w:rsid w:val="00681F07"/>
    <w:rsid w:val="0068323D"/>
    <w:rsid w:val="00693318"/>
    <w:rsid w:val="006A1BFF"/>
    <w:rsid w:val="006C228E"/>
    <w:rsid w:val="006D2BB4"/>
    <w:rsid w:val="006D5C48"/>
    <w:rsid w:val="006E135D"/>
    <w:rsid w:val="006F43FE"/>
    <w:rsid w:val="0070246A"/>
    <w:rsid w:val="0070318B"/>
    <w:rsid w:val="00746F74"/>
    <w:rsid w:val="00750E44"/>
    <w:rsid w:val="00751584"/>
    <w:rsid w:val="007531E7"/>
    <w:rsid w:val="007638ED"/>
    <w:rsid w:val="007818C5"/>
    <w:rsid w:val="0078590C"/>
    <w:rsid w:val="007A3622"/>
    <w:rsid w:val="007D47F3"/>
    <w:rsid w:val="007E0815"/>
    <w:rsid w:val="007E25B5"/>
    <w:rsid w:val="007E8D31"/>
    <w:rsid w:val="0080417B"/>
    <w:rsid w:val="00814A6F"/>
    <w:rsid w:val="008203E1"/>
    <w:rsid w:val="00827A67"/>
    <w:rsid w:val="0083078F"/>
    <w:rsid w:val="0083732F"/>
    <w:rsid w:val="00837919"/>
    <w:rsid w:val="00861054"/>
    <w:rsid w:val="00864AEE"/>
    <w:rsid w:val="0087580F"/>
    <w:rsid w:val="008837CF"/>
    <w:rsid w:val="008879A2"/>
    <w:rsid w:val="00893C86"/>
    <w:rsid w:val="00895BA6"/>
    <w:rsid w:val="008A2C35"/>
    <w:rsid w:val="008C1ED5"/>
    <w:rsid w:val="008C5832"/>
    <w:rsid w:val="008C65B7"/>
    <w:rsid w:val="008D3724"/>
    <w:rsid w:val="008D3C1D"/>
    <w:rsid w:val="008E1F38"/>
    <w:rsid w:val="008F38C0"/>
    <w:rsid w:val="008F6E12"/>
    <w:rsid w:val="00906C00"/>
    <w:rsid w:val="00913E4D"/>
    <w:rsid w:val="009444BA"/>
    <w:rsid w:val="00960D73"/>
    <w:rsid w:val="00962CD2"/>
    <w:rsid w:val="009915BB"/>
    <w:rsid w:val="00994ABA"/>
    <w:rsid w:val="009B3A42"/>
    <w:rsid w:val="009C3705"/>
    <w:rsid w:val="009E057F"/>
    <w:rsid w:val="009F604B"/>
    <w:rsid w:val="009F6170"/>
    <w:rsid w:val="00A06861"/>
    <w:rsid w:val="00A13315"/>
    <w:rsid w:val="00A2043C"/>
    <w:rsid w:val="00A22C82"/>
    <w:rsid w:val="00A25530"/>
    <w:rsid w:val="00A43432"/>
    <w:rsid w:val="00A521BD"/>
    <w:rsid w:val="00A54371"/>
    <w:rsid w:val="00A561BE"/>
    <w:rsid w:val="00A56D7E"/>
    <w:rsid w:val="00A629BC"/>
    <w:rsid w:val="00A70C9B"/>
    <w:rsid w:val="00A861E0"/>
    <w:rsid w:val="00A95643"/>
    <w:rsid w:val="00A9602C"/>
    <w:rsid w:val="00AA0A17"/>
    <w:rsid w:val="00AB008E"/>
    <w:rsid w:val="00AB11FC"/>
    <w:rsid w:val="00AB31C1"/>
    <w:rsid w:val="00AB7B45"/>
    <w:rsid w:val="00AC6624"/>
    <w:rsid w:val="00AC7404"/>
    <w:rsid w:val="00AD46A7"/>
    <w:rsid w:val="00AD5F69"/>
    <w:rsid w:val="00AE4053"/>
    <w:rsid w:val="00AE5B0D"/>
    <w:rsid w:val="00AF1EAF"/>
    <w:rsid w:val="00B01094"/>
    <w:rsid w:val="00B512E8"/>
    <w:rsid w:val="00B6652A"/>
    <w:rsid w:val="00B73A6A"/>
    <w:rsid w:val="00B948C8"/>
    <w:rsid w:val="00BA3536"/>
    <w:rsid w:val="00BB2071"/>
    <w:rsid w:val="00BB431D"/>
    <w:rsid w:val="00BD3322"/>
    <w:rsid w:val="00C122ED"/>
    <w:rsid w:val="00C1328E"/>
    <w:rsid w:val="00C57135"/>
    <w:rsid w:val="00C65072"/>
    <w:rsid w:val="00C81FDD"/>
    <w:rsid w:val="00C854C3"/>
    <w:rsid w:val="00CB0577"/>
    <w:rsid w:val="00CD610C"/>
    <w:rsid w:val="00CE15DD"/>
    <w:rsid w:val="00CF4ED6"/>
    <w:rsid w:val="00D03CF2"/>
    <w:rsid w:val="00D10173"/>
    <w:rsid w:val="00D49C79"/>
    <w:rsid w:val="00D65356"/>
    <w:rsid w:val="00D83753"/>
    <w:rsid w:val="00D93D2E"/>
    <w:rsid w:val="00DA1CFD"/>
    <w:rsid w:val="00DA659D"/>
    <w:rsid w:val="00DF1950"/>
    <w:rsid w:val="00E212CA"/>
    <w:rsid w:val="00E26A48"/>
    <w:rsid w:val="00E34641"/>
    <w:rsid w:val="00E71A89"/>
    <w:rsid w:val="00E806F9"/>
    <w:rsid w:val="00EA06B5"/>
    <w:rsid w:val="00EA682F"/>
    <w:rsid w:val="00EB01FF"/>
    <w:rsid w:val="00EB4E22"/>
    <w:rsid w:val="00ED6F6B"/>
    <w:rsid w:val="00EF243D"/>
    <w:rsid w:val="00F0116F"/>
    <w:rsid w:val="00F0581B"/>
    <w:rsid w:val="00F298AF"/>
    <w:rsid w:val="00F30FC5"/>
    <w:rsid w:val="00F42FE1"/>
    <w:rsid w:val="00F47B1B"/>
    <w:rsid w:val="00F651AD"/>
    <w:rsid w:val="00F71F37"/>
    <w:rsid w:val="00F83A5A"/>
    <w:rsid w:val="00F91D6F"/>
    <w:rsid w:val="00FA00EE"/>
    <w:rsid w:val="00FA59A1"/>
    <w:rsid w:val="00FC62BD"/>
    <w:rsid w:val="00FD4E56"/>
    <w:rsid w:val="00FD50C8"/>
    <w:rsid w:val="00FD78D8"/>
    <w:rsid w:val="00FE2B15"/>
    <w:rsid w:val="011CFA00"/>
    <w:rsid w:val="011DF47F"/>
    <w:rsid w:val="01211E6B"/>
    <w:rsid w:val="0122AAA4"/>
    <w:rsid w:val="0124673D"/>
    <w:rsid w:val="012D6DCB"/>
    <w:rsid w:val="012ED42B"/>
    <w:rsid w:val="012F8E3D"/>
    <w:rsid w:val="01373121"/>
    <w:rsid w:val="01775C7E"/>
    <w:rsid w:val="018D1B53"/>
    <w:rsid w:val="01BFEEAA"/>
    <w:rsid w:val="01C87A2E"/>
    <w:rsid w:val="0242A750"/>
    <w:rsid w:val="02709559"/>
    <w:rsid w:val="0279CA3A"/>
    <w:rsid w:val="027EFEEC"/>
    <w:rsid w:val="02D3079D"/>
    <w:rsid w:val="02EEFEB2"/>
    <w:rsid w:val="03085CDB"/>
    <w:rsid w:val="030A9483"/>
    <w:rsid w:val="0357CBA5"/>
    <w:rsid w:val="036C3094"/>
    <w:rsid w:val="039801F1"/>
    <w:rsid w:val="03DB41C7"/>
    <w:rsid w:val="040C0B5F"/>
    <w:rsid w:val="04329ADF"/>
    <w:rsid w:val="0448D3C7"/>
    <w:rsid w:val="04510104"/>
    <w:rsid w:val="046D3421"/>
    <w:rsid w:val="049829A4"/>
    <w:rsid w:val="04B195A5"/>
    <w:rsid w:val="04E38938"/>
    <w:rsid w:val="050CF98D"/>
    <w:rsid w:val="052F9A3E"/>
    <w:rsid w:val="0558A9E6"/>
    <w:rsid w:val="055956D4"/>
    <w:rsid w:val="057C5545"/>
    <w:rsid w:val="05C39FA4"/>
    <w:rsid w:val="05E9D060"/>
    <w:rsid w:val="05F907BB"/>
    <w:rsid w:val="061C4626"/>
    <w:rsid w:val="062D5A27"/>
    <w:rsid w:val="0656DF78"/>
    <w:rsid w:val="0660750B"/>
    <w:rsid w:val="067DC04C"/>
    <w:rsid w:val="068A285A"/>
    <w:rsid w:val="06DF0D4C"/>
    <w:rsid w:val="074DAE01"/>
    <w:rsid w:val="076A8703"/>
    <w:rsid w:val="076B9E72"/>
    <w:rsid w:val="076F4DD4"/>
    <w:rsid w:val="0785710C"/>
    <w:rsid w:val="07A4FB55"/>
    <w:rsid w:val="07CFCD48"/>
    <w:rsid w:val="0863EB95"/>
    <w:rsid w:val="08819403"/>
    <w:rsid w:val="088D8EDE"/>
    <w:rsid w:val="08E0C90E"/>
    <w:rsid w:val="094A4795"/>
    <w:rsid w:val="095D5B1C"/>
    <w:rsid w:val="09714B76"/>
    <w:rsid w:val="09BA91BA"/>
    <w:rsid w:val="09CCB422"/>
    <w:rsid w:val="09D2EDA6"/>
    <w:rsid w:val="09F4537B"/>
    <w:rsid w:val="0A0695A5"/>
    <w:rsid w:val="0A14CBDC"/>
    <w:rsid w:val="0A69282F"/>
    <w:rsid w:val="0AC8AE16"/>
    <w:rsid w:val="0B058926"/>
    <w:rsid w:val="0B221D6E"/>
    <w:rsid w:val="0B41DC9F"/>
    <w:rsid w:val="0B60B841"/>
    <w:rsid w:val="0B636BC2"/>
    <w:rsid w:val="0B6B961D"/>
    <w:rsid w:val="0B75689A"/>
    <w:rsid w:val="0B842897"/>
    <w:rsid w:val="0B88502E"/>
    <w:rsid w:val="0C23C21F"/>
    <w:rsid w:val="0C5046E3"/>
    <w:rsid w:val="0C649982"/>
    <w:rsid w:val="0C7FBB9C"/>
    <w:rsid w:val="0CB3D02A"/>
    <w:rsid w:val="0CC896F0"/>
    <w:rsid w:val="0CF552C3"/>
    <w:rsid w:val="0D10A348"/>
    <w:rsid w:val="0D4B4D38"/>
    <w:rsid w:val="0D7C0786"/>
    <w:rsid w:val="0D86CD29"/>
    <w:rsid w:val="0DC4B407"/>
    <w:rsid w:val="0E708197"/>
    <w:rsid w:val="0EA8A1A5"/>
    <w:rsid w:val="0EBBA29E"/>
    <w:rsid w:val="0F396647"/>
    <w:rsid w:val="0F6A6C00"/>
    <w:rsid w:val="0FBEA183"/>
    <w:rsid w:val="0FCBB4ED"/>
    <w:rsid w:val="0FCBDD81"/>
    <w:rsid w:val="0FD71807"/>
    <w:rsid w:val="100CC9C8"/>
    <w:rsid w:val="101A5BEB"/>
    <w:rsid w:val="103E715D"/>
    <w:rsid w:val="108A27AE"/>
    <w:rsid w:val="10D7B228"/>
    <w:rsid w:val="10F1A591"/>
    <w:rsid w:val="1114351B"/>
    <w:rsid w:val="111B8401"/>
    <w:rsid w:val="114524D4"/>
    <w:rsid w:val="119350FC"/>
    <w:rsid w:val="11BB73F4"/>
    <w:rsid w:val="11E2D58A"/>
    <w:rsid w:val="1206CF41"/>
    <w:rsid w:val="1220D4F3"/>
    <w:rsid w:val="1246B6E9"/>
    <w:rsid w:val="12475039"/>
    <w:rsid w:val="124E0C01"/>
    <w:rsid w:val="125FFB66"/>
    <w:rsid w:val="1260CC9A"/>
    <w:rsid w:val="126CD559"/>
    <w:rsid w:val="12A5427D"/>
    <w:rsid w:val="12A89F54"/>
    <w:rsid w:val="12BB69C4"/>
    <w:rsid w:val="12D7E4A1"/>
    <w:rsid w:val="12E5236E"/>
    <w:rsid w:val="12ED357C"/>
    <w:rsid w:val="131F47BD"/>
    <w:rsid w:val="1321453D"/>
    <w:rsid w:val="137B708D"/>
    <w:rsid w:val="1381839A"/>
    <w:rsid w:val="13AB96F4"/>
    <w:rsid w:val="13BAEBD5"/>
    <w:rsid w:val="13BB9C60"/>
    <w:rsid w:val="13C336FC"/>
    <w:rsid w:val="13C390AE"/>
    <w:rsid w:val="13E0E8B1"/>
    <w:rsid w:val="13E7E503"/>
    <w:rsid w:val="1425D374"/>
    <w:rsid w:val="142990D5"/>
    <w:rsid w:val="142ECDCC"/>
    <w:rsid w:val="143714D5"/>
    <w:rsid w:val="145A5352"/>
    <w:rsid w:val="146E9191"/>
    <w:rsid w:val="14753792"/>
    <w:rsid w:val="1495385C"/>
    <w:rsid w:val="14EA3F4E"/>
    <w:rsid w:val="15066A1D"/>
    <w:rsid w:val="1535DDC0"/>
    <w:rsid w:val="156479E6"/>
    <w:rsid w:val="15D6274F"/>
    <w:rsid w:val="1608BBAD"/>
    <w:rsid w:val="160BDC02"/>
    <w:rsid w:val="16151AD0"/>
    <w:rsid w:val="16404445"/>
    <w:rsid w:val="1650B11B"/>
    <w:rsid w:val="166653BD"/>
    <w:rsid w:val="16858219"/>
    <w:rsid w:val="16AC0C44"/>
    <w:rsid w:val="16AD6730"/>
    <w:rsid w:val="16CCA8AC"/>
    <w:rsid w:val="16EA7796"/>
    <w:rsid w:val="16F1447B"/>
    <w:rsid w:val="17006E6E"/>
    <w:rsid w:val="172CB160"/>
    <w:rsid w:val="1746D049"/>
    <w:rsid w:val="17AA3AF0"/>
    <w:rsid w:val="17B023B2"/>
    <w:rsid w:val="17CC5DC5"/>
    <w:rsid w:val="17E41FEC"/>
    <w:rsid w:val="17F8DE11"/>
    <w:rsid w:val="180D000C"/>
    <w:rsid w:val="1828DDE4"/>
    <w:rsid w:val="183F3742"/>
    <w:rsid w:val="186C5DCA"/>
    <w:rsid w:val="186DB6CA"/>
    <w:rsid w:val="18C77CD5"/>
    <w:rsid w:val="18D27925"/>
    <w:rsid w:val="18E31093"/>
    <w:rsid w:val="18E3A698"/>
    <w:rsid w:val="19164D18"/>
    <w:rsid w:val="1919AADD"/>
    <w:rsid w:val="196DFA4D"/>
    <w:rsid w:val="1981412D"/>
    <w:rsid w:val="19DAD5CD"/>
    <w:rsid w:val="19DDD7A6"/>
    <w:rsid w:val="1A0E9409"/>
    <w:rsid w:val="1A2234E0"/>
    <w:rsid w:val="1A51D66A"/>
    <w:rsid w:val="1A7ACAFB"/>
    <w:rsid w:val="1A9340B4"/>
    <w:rsid w:val="1ABE9500"/>
    <w:rsid w:val="1AF40A9C"/>
    <w:rsid w:val="1B0126E1"/>
    <w:rsid w:val="1B13A76D"/>
    <w:rsid w:val="1B2771D9"/>
    <w:rsid w:val="1B55FAA8"/>
    <w:rsid w:val="1B7CEDCA"/>
    <w:rsid w:val="1BF20866"/>
    <w:rsid w:val="1C5FF540"/>
    <w:rsid w:val="1CB96ED4"/>
    <w:rsid w:val="1D26E969"/>
    <w:rsid w:val="1D4659E5"/>
    <w:rsid w:val="1D5328AB"/>
    <w:rsid w:val="1D813F89"/>
    <w:rsid w:val="1D8DA000"/>
    <w:rsid w:val="1E1DFFEA"/>
    <w:rsid w:val="1E485C7A"/>
    <w:rsid w:val="1EFC4566"/>
    <w:rsid w:val="1F058DFB"/>
    <w:rsid w:val="1F0ECFBB"/>
    <w:rsid w:val="1F502D40"/>
    <w:rsid w:val="1F910C61"/>
    <w:rsid w:val="1F97C8C1"/>
    <w:rsid w:val="1FB080B0"/>
    <w:rsid w:val="1FC9087E"/>
    <w:rsid w:val="1FD1045F"/>
    <w:rsid w:val="20003E75"/>
    <w:rsid w:val="201591EB"/>
    <w:rsid w:val="201C232F"/>
    <w:rsid w:val="20315499"/>
    <w:rsid w:val="203CAE93"/>
    <w:rsid w:val="208188B0"/>
    <w:rsid w:val="20BC47DC"/>
    <w:rsid w:val="20DF4D3E"/>
    <w:rsid w:val="20ED8CDE"/>
    <w:rsid w:val="214ED7E2"/>
    <w:rsid w:val="216CA65E"/>
    <w:rsid w:val="21877E45"/>
    <w:rsid w:val="21DC52C3"/>
    <w:rsid w:val="21E9DE5F"/>
    <w:rsid w:val="21F1A3E9"/>
    <w:rsid w:val="22210DB9"/>
    <w:rsid w:val="223EF1E5"/>
    <w:rsid w:val="22D5CA35"/>
    <w:rsid w:val="22F9E3F6"/>
    <w:rsid w:val="2325F558"/>
    <w:rsid w:val="232A4132"/>
    <w:rsid w:val="234AE90B"/>
    <w:rsid w:val="236A31C4"/>
    <w:rsid w:val="2377D24F"/>
    <w:rsid w:val="2405857B"/>
    <w:rsid w:val="2411E6EA"/>
    <w:rsid w:val="241F3DC5"/>
    <w:rsid w:val="2485852E"/>
    <w:rsid w:val="24A737E1"/>
    <w:rsid w:val="24F2890F"/>
    <w:rsid w:val="250B236D"/>
    <w:rsid w:val="2525EFF0"/>
    <w:rsid w:val="2530672F"/>
    <w:rsid w:val="25E98321"/>
    <w:rsid w:val="2611A356"/>
    <w:rsid w:val="2618FB03"/>
    <w:rsid w:val="261D6DEA"/>
    <w:rsid w:val="2637E932"/>
    <w:rsid w:val="2668E4F4"/>
    <w:rsid w:val="26898C3B"/>
    <w:rsid w:val="268B9C15"/>
    <w:rsid w:val="269B2BC3"/>
    <w:rsid w:val="26EDDEE6"/>
    <w:rsid w:val="2706F057"/>
    <w:rsid w:val="2711C042"/>
    <w:rsid w:val="271997DB"/>
    <w:rsid w:val="274F55A5"/>
    <w:rsid w:val="275C9EE7"/>
    <w:rsid w:val="276396C5"/>
    <w:rsid w:val="2763E9D0"/>
    <w:rsid w:val="27D7455F"/>
    <w:rsid w:val="27E0AE91"/>
    <w:rsid w:val="27FB2EDC"/>
    <w:rsid w:val="281157D8"/>
    <w:rsid w:val="2820A3D0"/>
    <w:rsid w:val="283176F0"/>
    <w:rsid w:val="283C4842"/>
    <w:rsid w:val="283DD10B"/>
    <w:rsid w:val="285A1254"/>
    <w:rsid w:val="2895A3BE"/>
    <w:rsid w:val="289C8F61"/>
    <w:rsid w:val="289D7BCA"/>
    <w:rsid w:val="28A76E84"/>
    <w:rsid w:val="28DFB290"/>
    <w:rsid w:val="29B820F7"/>
    <w:rsid w:val="29C535D6"/>
    <w:rsid w:val="29C6E114"/>
    <w:rsid w:val="2A19A8DF"/>
    <w:rsid w:val="2A24AD19"/>
    <w:rsid w:val="2A24EFD0"/>
    <w:rsid w:val="2A8F60EF"/>
    <w:rsid w:val="2AF093BC"/>
    <w:rsid w:val="2AF152DE"/>
    <w:rsid w:val="2B1C864A"/>
    <w:rsid w:val="2B363D00"/>
    <w:rsid w:val="2B3CE676"/>
    <w:rsid w:val="2B658F71"/>
    <w:rsid w:val="2B75EF9E"/>
    <w:rsid w:val="2BF50A27"/>
    <w:rsid w:val="2C249C4B"/>
    <w:rsid w:val="2C40CFD8"/>
    <w:rsid w:val="2C6A4C7B"/>
    <w:rsid w:val="2CD98414"/>
    <w:rsid w:val="2CDC628A"/>
    <w:rsid w:val="2CFA6059"/>
    <w:rsid w:val="2D280192"/>
    <w:rsid w:val="2D292E1A"/>
    <w:rsid w:val="2D29EE4E"/>
    <w:rsid w:val="2D366B70"/>
    <w:rsid w:val="2D48B07A"/>
    <w:rsid w:val="2D4DDDDC"/>
    <w:rsid w:val="2D5F1969"/>
    <w:rsid w:val="2D6C8C32"/>
    <w:rsid w:val="2D78DEF4"/>
    <w:rsid w:val="2D7ECA04"/>
    <w:rsid w:val="2D8C57E7"/>
    <w:rsid w:val="2DA802F3"/>
    <w:rsid w:val="2DA8094D"/>
    <w:rsid w:val="2DC6C203"/>
    <w:rsid w:val="2DEF7A18"/>
    <w:rsid w:val="2E03815C"/>
    <w:rsid w:val="2E0B7097"/>
    <w:rsid w:val="2E11677A"/>
    <w:rsid w:val="2E672B43"/>
    <w:rsid w:val="2E6CCC6D"/>
    <w:rsid w:val="2E718EAA"/>
    <w:rsid w:val="2E9944ED"/>
    <w:rsid w:val="2EADB509"/>
    <w:rsid w:val="2EB62CD6"/>
    <w:rsid w:val="2ECABACD"/>
    <w:rsid w:val="2EFEDC33"/>
    <w:rsid w:val="2F5E145B"/>
    <w:rsid w:val="2F629264"/>
    <w:rsid w:val="2F64FF6E"/>
    <w:rsid w:val="2F6F917D"/>
    <w:rsid w:val="2F914C7A"/>
    <w:rsid w:val="2FBC8C07"/>
    <w:rsid w:val="2FBE66C1"/>
    <w:rsid w:val="2FDCD682"/>
    <w:rsid w:val="303879E2"/>
    <w:rsid w:val="303BF46D"/>
    <w:rsid w:val="303EDE19"/>
    <w:rsid w:val="3059242A"/>
    <w:rsid w:val="306F7026"/>
    <w:rsid w:val="30736AB7"/>
    <w:rsid w:val="30EA2728"/>
    <w:rsid w:val="30F39D1A"/>
    <w:rsid w:val="31152925"/>
    <w:rsid w:val="31583294"/>
    <w:rsid w:val="31704ADE"/>
    <w:rsid w:val="3171B780"/>
    <w:rsid w:val="317718A9"/>
    <w:rsid w:val="31921ACA"/>
    <w:rsid w:val="31E94EEB"/>
    <w:rsid w:val="327ADD38"/>
    <w:rsid w:val="32E4A4E6"/>
    <w:rsid w:val="33090A72"/>
    <w:rsid w:val="3318EB39"/>
    <w:rsid w:val="332E2A2F"/>
    <w:rsid w:val="3350C77A"/>
    <w:rsid w:val="3365DD7E"/>
    <w:rsid w:val="33715039"/>
    <w:rsid w:val="3371F52E"/>
    <w:rsid w:val="339960C3"/>
    <w:rsid w:val="33D6F21A"/>
    <w:rsid w:val="34158617"/>
    <w:rsid w:val="34AC0AB2"/>
    <w:rsid w:val="34C606A6"/>
    <w:rsid w:val="34E01483"/>
    <w:rsid w:val="350A7442"/>
    <w:rsid w:val="353D2427"/>
    <w:rsid w:val="354FC968"/>
    <w:rsid w:val="35BA00ED"/>
    <w:rsid w:val="35BCF318"/>
    <w:rsid w:val="35D9859D"/>
    <w:rsid w:val="36146778"/>
    <w:rsid w:val="361B6453"/>
    <w:rsid w:val="366A0099"/>
    <w:rsid w:val="367514C2"/>
    <w:rsid w:val="36C72A8B"/>
    <w:rsid w:val="372FEA20"/>
    <w:rsid w:val="376FCC07"/>
    <w:rsid w:val="377591CF"/>
    <w:rsid w:val="3780A3CC"/>
    <w:rsid w:val="37AB6928"/>
    <w:rsid w:val="37CDBD68"/>
    <w:rsid w:val="380F91A9"/>
    <w:rsid w:val="3822A86E"/>
    <w:rsid w:val="385BB564"/>
    <w:rsid w:val="388EC4FE"/>
    <w:rsid w:val="38A2096E"/>
    <w:rsid w:val="38EAB53C"/>
    <w:rsid w:val="38F3905D"/>
    <w:rsid w:val="39357948"/>
    <w:rsid w:val="3970B37B"/>
    <w:rsid w:val="398EF268"/>
    <w:rsid w:val="39BB9ADD"/>
    <w:rsid w:val="39E994AA"/>
    <w:rsid w:val="3A606964"/>
    <w:rsid w:val="3ADDCE39"/>
    <w:rsid w:val="3ADDF318"/>
    <w:rsid w:val="3B27EABC"/>
    <w:rsid w:val="3B3A0C7F"/>
    <w:rsid w:val="3B574A29"/>
    <w:rsid w:val="3BC34F12"/>
    <w:rsid w:val="3BD7FC14"/>
    <w:rsid w:val="3BE4BD83"/>
    <w:rsid w:val="3BE9ABB3"/>
    <w:rsid w:val="3C218D3E"/>
    <w:rsid w:val="3C28BC69"/>
    <w:rsid w:val="3C3163C4"/>
    <w:rsid w:val="3C33993B"/>
    <w:rsid w:val="3C3828CA"/>
    <w:rsid w:val="3C84D21E"/>
    <w:rsid w:val="3C878EDF"/>
    <w:rsid w:val="3CD64CA2"/>
    <w:rsid w:val="3CDE2D23"/>
    <w:rsid w:val="3D582F07"/>
    <w:rsid w:val="3D69A35A"/>
    <w:rsid w:val="3D9563A4"/>
    <w:rsid w:val="3DAD62D9"/>
    <w:rsid w:val="3DCBAAF6"/>
    <w:rsid w:val="3DD5B0E1"/>
    <w:rsid w:val="3DD8B97D"/>
    <w:rsid w:val="3DE4AA0E"/>
    <w:rsid w:val="3DF0973A"/>
    <w:rsid w:val="3E3E6101"/>
    <w:rsid w:val="3E76E9D6"/>
    <w:rsid w:val="3E886990"/>
    <w:rsid w:val="3E9F609A"/>
    <w:rsid w:val="3EFBBDB6"/>
    <w:rsid w:val="3F1281C9"/>
    <w:rsid w:val="3F201F30"/>
    <w:rsid w:val="3F2D0089"/>
    <w:rsid w:val="3F4C3018"/>
    <w:rsid w:val="400F907E"/>
    <w:rsid w:val="40185E8E"/>
    <w:rsid w:val="40187F63"/>
    <w:rsid w:val="40530B35"/>
    <w:rsid w:val="406613D8"/>
    <w:rsid w:val="40CA36DF"/>
    <w:rsid w:val="410680A0"/>
    <w:rsid w:val="412D9CE2"/>
    <w:rsid w:val="41A67F01"/>
    <w:rsid w:val="41C392E0"/>
    <w:rsid w:val="41D3FF6A"/>
    <w:rsid w:val="41DB1D19"/>
    <w:rsid w:val="41DB6FF2"/>
    <w:rsid w:val="41F9F8B3"/>
    <w:rsid w:val="4200C2BC"/>
    <w:rsid w:val="421354E4"/>
    <w:rsid w:val="42296D3A"/>
    <w:rsid w:val="42309FE5"/>
    <w:rsid w:val="425E6021"/>
    <w:rsid w:val="427D23E1"/>
    <w:rsid w:val="42864AE5"/>
    <w:rsid w:val="42EA204C"/>
    <w:rsid w:val="42EFF26A"/>
    <w:rsid w:val="42F85CD2"/>
    <w:rsid w:val="4344281B"/>
    <w:rsid w:val="436D29D2"/>
    <w:rsid w:val="4400D1E8"/>
    <w:rsid w:val="44499D8F"/>
    <w:rsid w:val="444BCE31"/>
    <w:rsid w:val="445185A7"/>
    <w:rsid w:val="4491C1AC"/>
    <w:rsid w:val="44962BAA"/>
    <w:rsid w:val="4499226F"/>
    <w:rsid w:val="44A5836F"/>
    <w:rsid w:val="44EB4CF7"/>
    <w:rsid w:val="450DC5F9"/>
    <w:rsid w:val="45192F84"/>
    <w:rsid w:val="452EAF6D"/>
    <w:rsid w:val="453A4FA5"/>
    <w:rsid w:val="45751195"/>
    <w:rsid w:val="4590FC9E"/>
    <w:rsid w:val="45D6BCDB"/>
    <w:rsid w:val="45FAD0B0"/>
    <w:rsid w:val="4608FAEB"/>
    <w:rsid w:val="463659FC"/>
    <w:rsid w:val="463CD8D5"/>
    <w:rsid w:val="4647B064"/>
    <w:rsid w:val="4650E112"/>
    <w:rsid w:val="46854E36"/>
    <w:rsid w:val="474759A5"/>
    <w:rsid w:val="476A9D33"/>
    <w:rsid w:val="4784CDD7"/>
    <w:rsid w:val="478BB599"/>
    <w:rsid w:val="47BA0030"/>
    <w:rsid w:val="4821FC39"/>
    <w:rsid w:val="48311314"/>
    <w:rsid w:val="485AFF35"/>
    <w:rsid w:val="485DDDBF"/>
    <w:rsid w:val="4873F239"/>
    <w:rsid w:val="487BB924"/>
    <w:rsid w:val="4882E5E3"/>
    <w:rsid w:val="488CC09E"/>
    <w:rsid w:val="48975E94"/>
    <w:rsid w:val="48B31E25"/>
    <w:rsid w:val="48C89D60"/>
    <w:rsid w:val="48D1FCF1"/>
    <w:rsid w:val="48FE3955"/>
    <w:rsid w:val="49060BE5"/>
    <w:rsid w:val="491E4040"/>
    <w:rsid w:val="4949D851"/>
    <w:rsid w:val="494BC558"/>
    <w:rsid w:val="494E5B90"/>
    <w:rsid w:val="496FB4CC"/>
    <w:rsid w:val="499ECD88"/>
    <w:rsid w:val="49AEDBEA"/>
    <w:rsid w:val="49D1591F"/>
    <w:rsid w:val="49FE7894"/>
    <w:rsid w:val="4A05246E"/>
    <w:rsid w:val="4A3931BC"/>
    <w:rsid w:val="4A4F2B18"/>
    <w:rsid w:val="4A5C567D"/>
    <w:rsid w:val="4A61219D"/>
    <w:rsid w:val="4ACE54CB"/>
    <w:rsid w:val="4AF79E13"/>
    <w:rsid w:val="4B31656E"/>
    <w:rsid w:val="4B43F7A8"/>
    <w:rsid w:val="4B4A6C26"/>
    <w:rsid w:val="4B940B2D"/>
    <w:rsid w:val="4C3BBE3B"/>
    <w:rsid w:val="4C40DC95"/>
    <w:rsid w:val="4C631626"/>
    <w:rsid w:val="4C707844"/>
    <w:rsid w:val="4C7A946E"/>
    <w:rsid w:val="4C8F1F98"/>
    <w:rsid w:val="4C996999"/>
    <w:rsid w:val="4CA5B0EB"/>
    <w:rsid w:val="4D0A8257"/>
    <w:rsid w:val="4D0BD0FA"/>
    <w:rsid w:val="4D5708D6"/>
    <w:rsid w:val="4D6B80DC"/>
    <w:rsid w:val="4D78D46F"/>
    <w:rsid w:val="4DAA338D"/>
    <w:rsid w:val="4E0CAD4C"/>
    <w:rsid w:val="4E6E5D53"/>
    <w:rsid w:val="4E73D9C7"/>
    <w:rsid w:val="4E7F3F37"/>
    <w:rsid w:val="4EA893A3"/>
    <w:rsid w:val="4EAEFABA"/>
    <w:rsid w:val="4EB9AC86"/>
    <w:rsid w:val="4ECC32D7"/>
    <w:rsid w:val="4EF56F5F"/>
    <w:rsid w:val="4F456A69"/>
    <w:rsid w:val="4F4A15DA"/>
    <w:rsid w:val="4F4B37EB"/>
    <w:rsid w:val="4F4E4B66"/>
    <w:rsid w:val="4F6983A1"/>
    <w:rsid w:val="4F739C63"/>
    <w:rsid w:val="4F764A0E"/>
    <w:rsid w:val="500AC4E1"/>
    <w:rsid w:val="5059629F"/>
    <w:rsid w:val="506C7674"/>
    <w:rsid w:val="51070D17"/>
    <w:rsid w:val="512F05A2"/>
    <w:rsid w:val="515080C4"/>
    <w:rsid w:val="515AF8DA"/>
    <w:rsid w:val="51815D59"/>
    <w:rsid w:val="5183F485"/>
    <w:rsid w:val="51BC7FD6"/>
    <w:rsid w:val="5237EC50"/>
    <w:rsid w:val="523E94A4"/>
    <w:rsid w:val="526FB8DC"/>
    <w:rsid w:val="5286157A"/>
    <w:rsid w:val="52A40254"/>
    <w:rsid w:val="52D05710"/>
    <w:rsid w:val="52F0B4CB"/>
    <w:rsid w:val="5324E90B"/>
    <w:rsid w:val="5351CE48"/>
    <w:rsid w:val="535BCF5F"/>
    <w:rsid w:val="5362D087"/>
    <w:rsid w:val="537FECBF"/>
    <w:rsid w:val="5397A088"/>
    <w:rsid w:val="53A50876"/>
    <w:rsid w:val="5441837B"/>
    <w:rsid w:val="545FDA6C"/>
    <w:rsid w:val="549A1C11"/>
    <w:rsid w:val="54A57BE5"/>
    <w:rsid w:val="54ED591B"/>
    <w:rsid w:val="552A52AD"/>
    <w:rsid w:val="5537814D"/>
    <w:rsid w:val="553AB693"/>
    <w:rsid w:val="557AF758"/>
    <w:rsid w:val="55B37B85"/>
    <w:rsid w:val="55CFF7D2"/>
    <w:rsid w:val="55DCD4C1"/>
    <w:rsid w:val="56E9EA64"/>
    <w:rsid w:val="56FD83C4"/>
    <w:rsid w:val="57187502"/>
    <w:rsid w:val="577BED8E"/>
    <w:rsid w:val="57C521E2"/>
    <w:rsid w:val="57C5641B"/>
    <w:rsid w:val="58045D69"/>
    <w:rsid w:val="58526489"/>
    <w:rsid w:val="58883555"/>
    <w:rsid w:val="589931B1"/>
    <w:rsid w:val="58A37D2E"/>
    <w:rsid w:val="58C1AEB6"/>
    <w:rsid w:val="58C4A67A"/>
    <w:rsid w:val="58DE4926"/>
    <w:rsid w:val="58F5EEB3"/>
    <w:rsid w:val="59223C7B"/>
    <w:rsid w:val="592790E2"/>
    <w:rsid w:val="5939171F"/>
    <w:rsid w:val="594D6CC8"/>
    <w:rsid w:val="59A29C2C"/>
    <w:rsid w:val="59C158B1"/>
    <w:rsid w:val="59D5E81C"/>
    <w:rsid w:val="5A3D0BC8"/>
    <w:rsid w:val="5A448AE7"/>
    <w:rsid w:val="5A4A7A72"/>
    <w:rsid w:val="5A63C6B2"/>
    <w:rsid w:val="5AA8387A"/>
    <w:rsid w:val="5AD20C98"/>
    <w:rsid w:val="5B0F0982"/>
    <w:rsid w:val="5B114BF7"/>
    <w:rsid w:val="5B292D71"/>
    <w:rsid w:val="5B3DA2E6"/>
    <w:rsid w:val="5BC890FD"/>
    <w:rsid w:val="5BE27D47"/>
    <w:rsid w:val="5C2362C1"/>
    <w:rsid w:val="5C394140"/>
    <w:rsid w:val="5C3ED761"/>
    <w:rsid w:val="5C5702BD"/>
    <w:rsid w:val="5C7CF2CC"/>
    <w:rsid w:val="5CF2E81B"/>
    <w:rsid w:val="5D348BFE"/>
    <w:rsid w:val="5D621FAF"/>
    <w:rsid w:val="5D9B9AA1"/>
    <w:rsid w:val="5DB44AB4"/>
    <w:rsid w:val="5DC39501"/>
    <w:rsid w:val="5DF49C30"/>
    <w:rsid w:val="5DFA697F"/>
    <w:rsid w:val="5E280969"/>
    <w:rsid w:val="5E66F202"/>
    <w:rsid w:val="5E67B91F"/>
    <w:rsid w:val="5E9ABEB2"/>
    <w:rsid w:val="5EB47F2B"/>
    <w:rsid w:val="5EB82C36"/>
    <w:rsid w:val="5EEBB57D"/>
    <w:rsid w:val="5F0D6D6E"/>
    <w:rsid w:val="5F4D3654"/>
    <w:rsid w:val="5F6CFF6F"/>
    <w:rsid w:val="5F8A82D1"/>
    <w:rsid w:val="5FDDD794"/>
    <w:rsid w:val="5FDF73CC"/>
    <w:rsid w:val="5FF7DE11"/>
    <w:rsid w:val="609CBD4A"/>
    <w:rsid w:val="609F6646"/>
    <w:rsid w:val="60A8AC38"/>
    <w:rsid w:val="60B9A67A"/>
    <w:rsid w:val="60CDB70C"/>
    <w:rsid w:val="61738586"/>
    <w:rsid w:val="6184B23E"/>
    <w:rsid w:val="61BBBCA0"/>
    <w:rsid w:val="61DAF4EC"/>
    <w:rsid w:val="62215E01"/>
    <w:rsid w:val="6247AA3F"/>
    <w:rsid w:val="62F3EC52"/>
    <w:rsid w:val="6300AE91"/>
    <w:rsid w:val="630E76C2"/>
    <w:rsid w:val="632DA0BF"/>
    <w:rsid w:val="6380A477"/>
    <w:rsid w:val="640CF802"/>
    <w:rsid w:val="644F7DA8"/>
    <w:rsid w:val="6451F749"/>
    <w:rsid w:val="64581BC1"/>
    <w:rsid w:val="6478CE66"/>
    <w:rsid w:val="6492ED4B"/>
    <w:rsid w:val="64B2E993"/>
    <w:rsid w:val="64F04400"/>
    <w:rsid w:val="64FC4381"/>
    <w:rsid w:val="653FCF8F"/>
    <w:rsid w:val="655B6A69"/>
    <w:rsid w:val="657D94DD"/>
    <w:rsid w:val="65880645"/>
    <w:rsid w:val="658C25A6"/>
    <w:rsid w:val="65D432DA"/>
    <w:rsid w:val="65DF5432"/>
    <w:rsid w:val="6600B050"/>
    <w:rsid w:val="660F99C5"/>
    <w:rsid w:val="661D6ED1"/>
    <w:rsid w:val="662A43EE"/>
    <w:rsid w:val="664714C3"/>
    <w:rsid w:val="665B24E2"/>
    <w:rsid w:val="666501BA"/>
    <w:rsid w:val="668B39C4"/>
    <w:rsid w:val="668BAD45"/>
    <w:rsid w:val="6710696E"/>
    <w:rsid w:val="67417492"/>
    <w:rsid w:val="677015B1"/>
    <w:rsid w:val="677F858B"/>
    <w:rsid w:val="67810A7A"/>
    <w:rsid w:val="678CED79"/>
    <w:rsid w:val="6798BE71"/>
    <w:rsid w:val="67AFB7C4"/>
    <w:rsid w:val="68119AEB"/>
    <w:rsid w:val="68C59E7D"/>
    <w:rsid w:val="68E81D54"/>
    <w:rsid w:val="68FC03B2"/>
    <w:rsid w:val="68FC30F9"/>
    <w:rsid w:val="6905DC56"/>
    <w:rsid w:val="69091613"/>
    <w:rsid w:val="6918B584"/>
    <w:rsid w:val="6921FA65"/>
    <w:rsid w:val="692B828D"/>
    <w:rsid w:val="6949634E"/>
    <w:rsid w:val="695B20C9"/>
    <w:rsid w:val="695D91F3"/>
    <w:rsid w:val="6991807D"/>
    <w:rsid w:val="6A043EF1"/>
    <w:rsid w:val="6A1C4976"/>
    <w:rsid w:val="6A247291"/>
    <w:rsid w:val="6A77092D"/>
    <w:rsid w:val="6A834EDA"/>
    <w:rsid w:val="6A91B174"/>
    <w:rsid w:val="6AAE39A9"/>
    <w:rsid w:val="6ACF51A7"/>
    <w:rsid w:val="6B064185"/>
    <w:rsid w:val="6B1F12D7"/>
    <w:rsid w:val="6B1F433F"/>
    <w:rsid w:val="6B36FDB3"/>
    <w:rsid w:val="6B9F0AC5"/>
    <w:rsid w:val="6BC830C5"/>
    <w:rsid w:val="6BDB3332"/>
    <w:rsid w:val="6BE4E5FE"/>
    <w:rsid w:val="6BEBA174"/>
    <w:rsid w:val="6BF8D2A6"/>
    <w:rsid w:val="6C01CF62"/>
    <w:rsid w:val="6C051348"/>
    <w:rsid w:val="6C0E7A8E"/>
    <w:rsid w:val="6C2D81D5"/>
    <w:rsid w:val="6C67E1F3"/>
    <w:rsid w:val="6C932FFE"/>
    <w:rsid w:val="6C95B514"/>
    <w:rsid w:val="6CB52840"/>
    <w:rsid w:val="6CC93DDA"/>
    <w:rsid w:val="6CEC38A5"/>
    <w:rsid w:val="6D3AF63C"/>
    <w:rsid w:val="6D3B9B31"/>
    <w:rsid w:val="6D42AAFA"/>
    <w:rsid w:val="6D58BF6D"/>
    <w:rsid w:val="6D89C4B9"/>
    <w:rsid w:val="6DB5771E"/>
    <w:rsid w:val="6DE71EFE"/>
    <w:rsid w:val="6E614CB4"/>
    <w:rsid w:val="6EA369B5"/>
    <w:rsid w:val="6EE4155A"/>
    <w:rsid w:val="6EF09E70"/>
    <w:rsid w:val="6EF0E445"/>
    <w:rsid w:val="6EF45D16"/>
    <w:rsid w:val="6EFB1138"/>
    <w:rsid w:val="6F152ACF"/>
    <w:rsid w:val="6F1E5019"/>
    <w:rsid w:val="6F63D506"/>
    <w:rsid w:val="6F6FE492"/>
    <w:rsid w:val="6F7AA260"/>
    <w:rsid w:val="6F835F10"/>
    <w:rsid w:val="6F842EC9"/>
    <w:rsid w:val="6FA8EA96"/>
    <w:rsid w:val="6FF0551B"/>
    <w:rsid w:val="700F973C"/>
    <w:rsid w:val="705147BE"/>
    <w:rsid w:val="705953A8"/>
    <w:rsid w:val="7073B39E"/>
    <w:rsid w:val="70C715EA"/>
    <w:rsid w:val="70D904A3"/>
    <w:rsid w:val="70E26ED8"/>
    <w:rsid w:val="7100BE48"/>
    <w:rsid w:val="7142D2AC"/>
    <w:rsid w:val="715C9A37"/>
    <w:rsid w:val="716C3B3F"/>
    <w:rsid w:val="718F0453"/>
    <w:rsid w:val="71BB50EB"/>
    <w:rsid w:val="720FD857"/>
    <w:rsid w:val="7210C0DA"/>
    <w:rsid w:val="7232507E"/>
    <w:rsid w:val="72331BE5"/>
    <w:rsid w:val="723B78BA"/>
    <w:rsid w:val="7243FB4C"/>
    <w:rsid w:val="7251B253"/>
    <w:rsid w:val="7254C6E1"/>
    <w:rsid w:val="72C875A3"/>
    <w:rsid w:val="72D31DE2"/>
    <w:rsid w:val="73367CF0"/>
    <w:rsid w:val="734251E5"/>
    <w:rsid w:val="7349522C"/>
    <w:rsid w:val="735FD33C"/>
    <w:rsid w:val="73742DBE"/>
    <w:rsid w:val="73B61F23"/>
    <w:rsid w:val="73BD1F53"/>
    <w:rsid w:val="73D650CD"/>
    <w:rsid w:val="73DE9A70"/>
    <w:rsid w:val="73EB7936"/>
    <w:rsid w:val="74064581"/>
    <w:rsid w:val="74244F0E"/>
    <w:rsid w:val="74553CB5"/>
    <w:rsid w:val="745EC111"/>
    <w:rsid w:val="7488147F"/>
    <w:rsid w:val="74944F4A"/>
    <w:rsid w:val="74A02EC8"/>
    <w:rsid w:val="74AD9DD3"/>
    <w:rsid w:val="74E7FB83"/>
    <w:rsid w:val="7510B145"/>
    <w:rsid w:val="7561CC74"/>
    <w:rsid w:val="75990EEC"/>
    <w:rsid w:val="7603D305"/>
    <w:rsid w:val="761B31E2"/>
    <w:rsid w:val="7620D550"/>
    <w:rsid w:val="765864AA"/>
    <w:rsid w:val="7677550E"/>
    <w:rsid w:val="76A52765"/>
    <w:rsid w:val="7740A8F8"/>
    <w:rsid w:val="777DB245"/>
    <w:rsid w:val="778E6C99"/>
    <w:rsid w:val="7791015A"/>
    <w:rsid w:val="77976CA7"/>
    <w:rsid w:val="77CA445C"/>
    <w:rsid w:val="7825915F"/>
    <w:rsid w:val="782730F6"/>
    <w:rsid w:val="7851C079"/>
    <w:rsid w:val="7857106F"/>
    <w:rsid w:val="789CF2A3"/>
    <w:rsid w:val="78C8C4EC"/>
    <w:rsid w:val="7942B6E7"/>
    <w:rsid w:val="794F4A40"/>
    <w:rsid w:val="796CD37A"/>
    <w:rsid w:val="797DD6E8"/>
    <w:rsid w:val="7980E2B2"/>
    <w:rsid w:val="798A93B3"/>
    <w:rsid w:val="79A752B1"/>
    <w:rsid w:val="79AF2CB1"/>
    <w:rsid w:val="79D53BF1"/>
    <w:rsid w:val="79DE2A17"/>
    <w:rsid w:val="79FDBC5A"/>
    <w:rsid w:val="7A02CC63"/>
    <w:rsid w:val="7A0594E5"/>
    <w:rsid w:val="7A40F2F4"/>
    <w:rsid w:val="7A6616D9"/>
    <w:rsid w:val="7A7C4B02"/>
    <w:rsid w:val="7A8D3216"/>
    <w:rsid w:val="7A9A981C"/>
    <w:rsid w:val="7ACD5FB8"/>
    <w:rsid w:val="7AD12B69"/>
    <w:rsid w:val="7AD46B66"/>
    <w:rsid w:val="7AD9FE37"/>
    <w:rsid w:val="7AE1114C"/>
    <w:rsid w:val="7B0C9D92"/>
    <w:rsid w:val="7B1AFA34"/>
    <w:rsid w:val="7B36DDF4"/>
    <w:rsid w:val="7B5D0C2E"/>
    <w:rsid w:val="7B824E60"/>
    <w:rsid w:val="7BA32C45"/>
    <w:rsid w:val="7BBC2E01"/>
    <w:rsid w:val="7BC615CA"/>
    <w:rsid w:val="7BE988F5"/>
    <w:rsid w:val="7C12E977"/>
    <w:rsid w:val="7C346081"/>
    <w:rsid w:val="7C439DD4"/>
    <w:rsid w:val="7C9A7975"/>
    <w:rsid w:val="7CA6536E"/>
    <w:rsid w:val="7D4A4F89"/>
    <w:rsid w:val="7D52A7BC"/>
    <w:rsid w:val="7D630DCB"/>
    <w:rsid w:val="7D783C34"/>
    <w:rsid w:val="7D802AC1"/>
    <w:rsid w:val="7DA9BA4D"/>
    <w:rsid w:val="7E45A7C3"/>
    <w:rsid w:val="7EB134F8"/>
    <w:rsid w:val="7EC8E197"/>
    <w:rsid w:val="7EE57862"/>
    <w:rsid w:val="7F239E09"/>
    <w:rsid w:val="7F2E38AD"/>
    <w:rsid w:val="7F421E14"/>
    <w:rsid w:val="7F6A5411"/>
    <w:rsid w:val="7F6E95C7"/>
    <w:rsid w:val="7F7447A2"/>
    <w:rsid w:val="7FAD67A5"/>
    <w:rsid w:val="7FFEF0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5508"/>
  <w15:chartTrackingRefBased/>
  <w15:docId w15:val="{1E06BFD3-6925-4E88-99E7-8990E91A2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8203E1"/>
    <w:pPr>
      <w:keepNext/>
      <w:keepLines/>
      <w:spacing w:before="40" w:after="0"/>
      <w:ind w:firstLine="709"/>
      <w:jc w:val="both"/>
      <w:outlineLvl w:val="2"/>
    </w:pPr>
    <w:rPr>
      <w:rFonts w:asciiTheme="majorHAnsi" w:eastAsiaTheme="majorEastAsia" w:hAnsiTheme="majorHAnsi" w:cstheme="majorBidi"/>
      <w:color w:val="1F3763" w:themeColor="accent1" w:themeShade="7F"/>
      <w:sz w:val="24"/>
      <w:szCs w:val="24"/>
      <w:lang w:val="es-ES"/>
    </w:rPr>
  </w:style>
  <w:style w:type="paragraph" w:styleId="Ttulo4">
    <w:name w:val="heading 4"/>
    <w:basedOn w:val="Normal"/>
    <w:next w:val="Normal"/>
    <w:link w:val="Ttulo4Car"/>
    <w:uiPriority w:val="9"/>
    <w:unhideWhenUsed/>
    <w:qFormat/>
    <w:rsid w:val="00F42FE1"/>
    <w:pPr>
      <w:keepNext/>
      <w:keepLines/>
      <w:spacing w:before="40" w:after="0"/>
      <w:outlineLvl w:val="3"/>
    </w:pPr>
    <w:rPr>
      <w:rFonts w:asciiTheme="majorHAnsi" w:eastAsiaTheme="majorEastAsia" w:hAnsiTheme="majorHAnsi" w:cstheme="majorBidi"/>
      <w:i/>
      <w:iCs/>
      <w:color w:val="2F5496"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8203E1"/>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rsid w:val="00F42FE1"/>
    <w:rPr>
      <w:rFonts w:asciiTheme="majorHAnsi" w:eastAsiaTheme="majorEastAsia" w:hAnsiTheme="majorHAnsi" w:cstheme="majorBidi"/>
      <w:i/>
      <w:iCs/>
      <w:color w:val="2F5496" w:themeColor="accent1" w:themeShade="BF"/>
      <w:lang w:val="es-ES"/>
    </w:rPr>
  </w:style>
  <w:style w:type="paragraph" w:styleId="Prrafodelista">
    <w:name w:val="List Paragraph"/>
    <w:basedOn w:val="Normal"/>
    <w:uiPriority w:val="34"/>
    <w:qFormat/>
    <w:rsid w:val="00B01094"/>
    <w:pPr>
      <w:ind w:left="720"/>
      <w:contextualSpacing/>
    </w:pPr>
  </w:style>
  <w:style w:type="paragraph" w:styleId="NormalWeb">
    <w:name w:val="Normal (Web)"/>
    <w:basedOn w:val="Normal"/>
    <w:uiPriority w:val="99"/>
    <w:unhideWhenUsed/>
    <w:rsid w:val="00595C6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6502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502CB"/>
  </w:style>
  <w:style w:type="character" w:customStyle="1" w:styleId="eop">
    <w:name w:val="eop"/>
    <w:basedOn w:val="Fuentedeprrafopredeter"/>
    <w:rsid w:val="006502CB"/>
  </w:style>
  <w:style w:type="paragraph" w:styleId="Textodeglobo">
    <w:name w:val="Balloon Text"/>
    <w:basedOn w:val="Normal"/>
    <w:link w:val="TextodegloboCar"/>
    <w:uiPriority w:val="99"/>
    <w:semiHidden/>
    <w:unhideWhenUsed/>
    <w:rsid w:val="009C37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3705"/>
    <w:rPr>
      <w:rFonts w:ascii="Segoe UI" w:hAnsi="Segoe UI" w:cs="Segoe UI"/>
      <w:sz w:val="18"/>
      <w:szCs w:val="18"/>
    </w:rPr>
  </w:style>
  <w:style w:type="character" w:styleId="Refdecomentario">
    <w:name w:val="annotation reference"/>
    <w:basedOn w:val="Fuentedeprrafopredeter"/>
    <w:uiPriority w:val="99"/>
    <w:semiHidden/>
    <w:unhideWhenUsed/>
    <w:rsid w:val="003A45E5"/>
    <w:rPr>
      <w:sz w:val="16"/>
      <w:szCs w:val="16"/>
    </w:rPr>
  </w:style>
  <w:style w:type="paragraph" w:styleId="Textocomentario">
    <w:name w:val="annotation text"/>
    <w:basedOn w:val="Normal"/>
    <w:link w:val="TextocomentarioCar"/>
    <w:uiPriority w:val="99"/>
    <w:semiHidden/>
    <w:unhideWhenUsed/>
    <w:rsid w:val="003A45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45E5"/>
    <w:rPr>
      <w:sz w:val="20"/>
      <w:szCs w:val="20"/>
    </w:rPr>
  </w:style>
  <w:style w:type="paragraph" w:styleId="Asuntodelcomentario">
    <w:name w:val="annotation subject"/>
    <w:basedOn w:val="Textocomentario"/>
    <w:next w:val="Textocomentario"/>
    <w:link w:val="AsuntodelcomentarioCar"/>
    <w:uiPriority w:val="99"/>
    <w:semiHidden/>
    <w:unhideWhenUsed/>
    <w:rsid w:val="003A45E5"/>
    <w:rPr>
      <w:b/>
      <w:bCs/>
    </w:rPr>
  </w:style>
  <w:style w:type="character" w:customStyle="1" w:styleId="AsuntodelcomentarioCar">
    <w:name w:val="Asunto del comentario Car"/>
    <w:basedOn w:val="TextocomentarioCar"/>
    <w:link w:val="Asuntodelcomentario"/>
    <w:uiPriority w:val="99"/>
    <w:semiHidden/>
    <w:rsid w:val="003A45E5"/>
    <w:rPr>
      <w:b/>
      <w:bCs/>
      <w:sz w:val="20"/>
      <w:szCs w:val="20"/>
    </w:rPr>
  </w:style>
  <w:style w:type="character" w:customStyle="1" w:styleId="SinespaciadoCar">
    <w:name w:val="Sin espaciado Car"/>
    <w:link w:val="Sinespaciado"/>
    <w:uiPriority w:val="1"/>
    <w:locked/>
    <w:rsid w:val="00906C00"/>
  </w:style>
  <w:style w:type="paragraph" w:styleId="Sinespaciado">
    <w:name w:val="No Spacing"/>
    <w:link w:val="SinespaciadoCar"/>
    <w:uiPriority w:val="1"/>
    <w:qFormat/>
    <w:rsid w:val="00906C00"/>
    <w:pPr>
      <w:spacing w:after="0" w:line="240" w:lineRule="auto"/>
    </w:pPr>
  </w:style>
  <w:style w:type="paragraph" w:styleId="Textonotapie">
    <w:name w:val="footnote text"/>
    <w:basedOn w:val="Normal"/>
    <w:link w:val="TextonotapieCar"/>
    <w:uiPriority w:val="99"/>
    <w:semiHidden/>
    <w:unhideWhenUsed/>
    <w:rsid w:val="003E62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620C"/>
    <w:rPr>
      <w:sz w:val="20"/>
      <w:szCs w:val="20"/>
    </w:rPr>
  </w:style>
  <w:style w:type="character" w:styleId="Refdenotaalpie">
    <w:name w:val="footnote reference"/>
    <w:basedOn w:val="Fuentedeprrafopredeter"/>
    <w:uiPriority w:val="99"/>
    <w:semiHidden/>
    <w:unhideWhenUsed/>
    <w:rsid w:val="003E620C"/>
    <w:rPr>
      <w:vertAlign w:val="superscript"/>
    </w:rPr>
  </w:style>
  <w:style w:type="paragraph" w:styleId="Encabezado">
    <w:name w:val="header"/>
    <w:basedOn w:val="Normal"/>
    <w:link w:val="EncabezadoCar"/>
    <w:uiPriority w:val="99"/>
    <w:unhideWhenUsed/>
    <w:rsid w:val="00A70C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0C9B"/>
  </w:style>
  <w:style w:type="paragraph" w:styleId="Piedepgina">
    <w:name w:val="footer"/>
    <w:basedOn w:val="Normal"/>
    <w:link w:val="PiedepginaCar"/>
    <w:uiPriority w:val="99"/>
    <w:unhideWhenUsed/>
    <w:rsid w:val="00A70C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0C9B"/>
  </w:style>
  <w:style w:type="paragraph" w:customStyle="1" w:styleId="msonormal0">
    <w:name w:val="msonormal"/>
    <w:basedOn w:val="Normal"/>
    <w:rsid w:val="00445CC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25">
    <w:name w:val="xl25"/>
    <w:basedOn w:val="Normal"/>
    <w:rsid w:val="00445CCB"/>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es-CO"/>
    </w:rPr>
  </w:style>
  <w:style w:type="paragraph" w:customStyle="1" w:styleId="xl26">
    <w:name w:val="xl26"/>
    <w:basedOn w:val="Normal"/>
    <w:rsid w:val="00445CCB"/>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28">
    <w:name w:val="xl28"/>
    <w:basedOn w:val="Normal"/>
    <w:rsid w:val="00445CCB"/>
    <w:pPr>
      <w:shd w:val="clear" w:color="000000" w:fill="FFC7CE"/>
      <w:spacing w:before="100" w:beforeAutospacing="1" w:after="100" w:afterAutospacing="1" w:line="240" w:lineRule="auto"/>
    </w:pPr>
    <w:rPr>
      <w:rFonts w:ascii="Times New Roman" w:eastAsia="Times New Roman" w:hAnsi="Times New Roman" w:cs="Times New Roman"/>
      <w:color w:val="9C0006"/>
      <w:sz w:val="24"/>
      <w:szCs w:val="24"/>
      <w:lang w:eastAsia="es-CO"/>
    </w:rPr>
  </w:style>
  <w:style w:type="paragraph" w:customStyle="1" w:styleId="xl30">
    <w:name w:val="xl30"/>
    <w:basedOn w:val="Normal"/>
    <w:rsid w:val="00445CC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31">
    <w:name w:val="xl31"/>
    <w:basedOn w:val="Normal"/>
    <w:rsid w:val="00445CC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32">
    <w:name w:val="xl32"/>
    <w:basedOn w:val="Normal"/>
    <w:rsid w:val="00445CC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CO"/>
    </w:rPr>
  </w:style>
  <w:style w:type="paragraph" w:customStyle="1" w:styleId="xl33">
    <w:name w:val="xl33"/>
    <w:basedOn w:val="Normal"/>
    <w:rsid w:val="00445CCB"/>
    <w:pPr>
      <w:shd w:val="clear" w:color="000000" w:fill="FFEB9C"/>
      <w:spacing w:before="100" w:beforeAutospacing="1" w:after="100" w:afterAutospacing="1" w:line="240" w:lineRule="auto"/>
    </w:pPr>
    <w:rPr>
      <w:rFonts w:ascii="Times New Roman" w:eastAsia="Times New Roman" w:hAnsi="Times New Roman" w:cs="Times New Roman"/>
      <w:color w:val="9C5700"/>
      <w:sz w:val="24"/>
      <w:szCs w:val="24"/>
      <w:lang w:eastAsia="es-CO"/>
    </w:rPr>
  </w:style>
  <w:style w:type="paragraph" w:customStyle="1" w:styleId="xl36">
    <w:name w:val="xl36"/>
    <w:basedOn w:val="Normal"/>
    <w:rsid w:val="00445CCB"/>
    <w:pP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37">
    <w:name w:val="xl37"/>
    <w:basedOn w:val="Normal"/>
    <w:rsid w:val="00445CCB"/>
    <w:pPr>
      <w:shd w:val="clear" w:color="000000" w:fill="4472C4"/>
      <w:spacing w:before="100" w:beforeAutospacing="1" w:after="100" w:afterAutospacing="1" w:line="240" w:lineRule="auto"/>
    </w:pPr>
    <w:rPr>
      <w:rFonts w:ascii="Times New Roman" w:eastAsia="Times New Roman" w:hAnsi="Times New Roman" w:cs="Times New Roman"/>
      <w:color w:val="FFFFFF"/>
      <w:sz w:val="24"/>
      <w:szCs w:val="24"/>
      <w:lang w:eastAsia="es-CO"/>
    </w:rPr>
  </w:style>
  <w:style w:type="paragraph" w:customStyle="1" w:styleId="xl38">
    <w:name w:val="xl38"/>
    <w:basedOn w:val="Normal"/>
    <w:rsid w:val="00445CCB"/>
    <w:pPr>
      <w:shd w:val="clear" w:color="000000" w:fill="ED7D31"/>
      <w:spacing w:before="100" w:beforeAutospacing="1" w:after="100" w:afterAutospacing="1" w:line="240" w:lineRule="auto"/>
    </w:pPr>
    <w:rPr>
      <w:rFonts w:ascii="Times New Roman" w:eastAsia="Times New Roman" w:hAnsi="Times New Roman" w:cs="Times New Roman"/>
      <w:color w:val="FFFFFF"/>
      <w:sz w:val="24"/>
      <w:szCs w:val="24"/>
      <w:lang w:eastAsia="es-CO"/>
    </w:rPr>
  </w:style>
  <w:style w:type="paragraph" w:customStyle="1" w:styleId="xl39">
    <w:name w:val="xl39"/>
    <w:basedOn w:val="Normal"/>
    <w:rsid w:val="00445CCB"/>
    <w:pPr>
      <w:shd w:val="clear" w:color="000000" w:fill="A5A5A5"/>
      <w:spacing w:before="100" w:beforeAutospacing="1" w:after="100" w:afterAutospacing="1" w:line="240" w:lineRule="auto"/>
    </w:pPr>
    <w:rPr>
      <w:rFonts w:ascii="Times New Roman" w:eastAsia="Times New Roman" w:hAnsi="Times New Roman" w:cs="Times New Roman"/>
      <w:color w:val="FFFFFF"/>
      <w:sz w:val="24"/>
      <w:szCs w:val="24"/>
      <w:lang w:eastAsia="es-CO"/>
    </w:rPr>
  </w:style>
  <w:style w:type="paragraph" w:customStyle="1" w:styleId="xl40">
    <w:name w:val="xl40"/>
    <w:basedOn w:val="Normal"/>
    <w:rsid w:val="00445CC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41">
    <w:name w:val="xl41"/>
    <w:basedOn w:val="Normal"/>
    <w:rsid w:val="00445CCB"/>
    <w:pPr>
      <w:shd w:val="clear" w:color="000000" w:fill="5B9BD5"/>
      <w:spacing w:before="100" w:beforeAutospacing="1" w:after="100" w:afterAutospacing="1" w:line="240" w:lineRule="auto"/>
    </w:pPr>
    <w:rPr>
      <w:rFonts w:ascii="Times New Roman" w:eastAsia="Times New Roman" w:hAnsi="Times New Roman" w:cs="Times New Roman"/>
      <w:color w:val="FFFFFF"/>
      <w:sz w:val="24"/>
      <w:szCs w:val="24"/>
      <w:lang w:eastAsia="es-CO"/>
    </w:rPr>
  </w:style>
  <w:style w:type="paragraph" w:customStyle="1" w:styleId="xl42">
    <w:name w:val="xl42"/>
    <w:basedOn w:val="Normal"/>
    <w:rsid w:val="00445CCB"/>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line="240" w:lineRule="auto"/>
    </w:pPr>
    <w:rPr>
      <w:rFonts w:ascii="Times New Roman" w:eastAsia="Times New Roman" w:hAnsi="Times New Roman" w:cs="Times New Roman"/>
      <w:color w:val="9C0006"/>
      <w:sz w:val="24"/>
      <w:szCs w:val="24"/>
      <w:lang w:eastAsia="es-CO"/>
    </w:rPr>
  </w:style>
  <w:style w:type="paragraph" w:customStyle="1" w:styleId="xl43">
    <w:name w:val="xl43"/>
    <w:basedOn w:val="Normal"/>
    <w:rsid w:val="00445CCB"/>
    <w:pPr>
      <w:shd w:val="clear" w:color="000000" w:fill="FFC000"/>
      <w:spacing w:before="100" w:beforeAutospacing="1" w:after="100" w:afterAutospacing="1" w:line="240" w:lineRule="auto"/>
    </w:pPr>
    <w:rPr>
      <w:rFonts w:ascii="Times New Roman" w:eastAsia="Times New Roman" w:hAnsi="Times New Roman" w:cs="Times New Roman"/>
      <w:color w:val="FFFFFF"/>
      <w:sz w:val="24"/>
      <w:szCs w:val="24"/>
      <w:lang w:eastAsia="es-CO"/>
    </w:rPr>
  </w:style>
  <w:style w:type="paragraph" w:customStyle="1" w:styleId="xl48">
    <w:name w:val="xl48"/>
    <w:basedOn w:val="Normal"/>
    <w:rsid w:val="00445CC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49">
    <w:name w:val="xl49"/>
    <w:basedOn w:val="Normal"/>
    <w:rsid w:val="00445CCB"/>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50">
    <w:name w:val="xl50"/>
    <w:basedOn w:val="Normal"/>
    <w:rsid w:val="00445CCB"/>
    <w:pPr>
      <w:shd w:val="clear" w:color="000000" w:fill="A9D08E"/>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53">
    <w:name w:val="xl53"/>
    <w:basedOn w:val="Normal"/>
    <w:rsid w:val="00445CCB"/>
    <w:pPr>
      <w:shd w:val="clear" w:color="000000" w:fill="5B9BD5"/>
      <w:spacing w:before="100" w:beforeAutospacing="1" w:after="100" w:afterAutospacing="1" w:line="240" w:lineRule="auto"/>
    </w:pPr>
    <w:rPr>
      <w:rFonts w:ascii="Times New Roman" w:eastAsia="Times New Roman" w:hAnsi="Times New Roman" w:cs="Times New Roman"/>
      <w:color w:val="FFFFFF"/>
      <w:sz w:val="16"/>
      <w:szCs w:val="16"/>
      <w:lang w:eastAsia="es-CO"/>
    </w:rPr>
  </w:style>
  <w:style w:type="paragraph" w:customStyle="1" w:styleId="xl54">
    <w:name w:val="xl54"/>
    <w:basedOn w:val="Normal"/>
    <w:rsid w:val="00445CCB"/>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55">
    <w:name w:val="xl55"/>
    <w:basedOn w:val="Normal"/>
    <w:rsid w:val="00445CCB"/>
    <w:pPr>
      <w:shd w:val="clear" w:color="000000" w:fill="FFC7CE"/>
      <w:spacing w:before="100" w:beforeAutospacing="1" w:after="100" w:afterAutospacing="1" w:line="240" w:lineRule="auto"/>
    </w:pPr>
    <w:rPr>
      <w:rFonts w:ascii="Times New Roman" w:eastAsia="Times New Roman" w:hAnsi="Times New Roman" w:cs="Times New Roman"/>
      <w:color w:val="9C0006"/>
      <w:sz w:val="16"/>
      <w:szCs w:val="16"/>
      <w:lang w:eastAsia="es-CO"/>
    </w:rPr>
  </w:style>
  <w:style w:type="paragraph" w:customStyle="1" w:styleId="xl56">
    <w:name w:val="xl56"/>
    <w:basedOn w:val="Normal"/>
    <w:rsid w:val="00445CCB"/>
    <w:pPr>
      <w:spacing w:before="100" w:beforeAutospacing="1" w:after="100" w:afterAutospacing="1" w:line="240" w:lineRule="auto"/>
    </w:pPr>
    <w:rPr>
      <w:rFonts w:ascii="Times New Roman" w:eastAsia="Times New Roman" w:hAnsi="Times New Roman" w:cs="Times New Roman"/>
      <w:sz w:val="16"/>
      <w:szCs w:val="16"/>
      <w:lang w:eastAsia="es-CO"/>
    </w:rPr>
  </w:style>
  <w:style w:type="character" w:styleId="Hipervnculo">
    <w:name w:val="Hyperlink"/>
    <w:basedOn w:val="Fuentedeprrafopredeter"/>
    <w:uiPriority w:val="99"/>
    <w:semiHidden/>
    <w:unhideWhenUsed/>
    <w:rsid w:val="00445CCB"/>
    <w:rPr>
      <w:color w:val="0563C1"/>
      <w:u w:val="single"/>
    </w:rPr>
  </w:style>
  <w:style w:type="character" w:styleId="Hipervnculovisitado">
    <w:name w:val="FollowedHyperlink"/>
    <w:basedOn w:val="Fuentedeprrafopredeter"/>
    <w:uiPriority w:val="99"/>
    <w:semiHidden/>
    <w:unhideWhenUsed/>
    <w:rsid w:val="00445CCB"/>
    <w:rPr>
      <w:color w:val="954F72"/>
      <w:u w:val="single"/>
    </w:rPr>
  </w:style>
  <w:style w:type="table" w:styleId="Tablaconcuadrcula">
    <w:name w:val="Table Grid"/>
    <w:basedOn w:val="Tablanormal"/>
    <w:uiPriority w:val="39"/>
    <w:rsid w:val="0036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4649">
      <w:bodyDiv w:val="1"/>
      <w:marLeft w:val="0"/>
      <w:marRight w:val="0"/>
      <w:marTop w:val="0"/>
      <w:marBottom w:val="0"/>
      <w:divBdr>
        <w:top w:val="none" w:sz="0" w:space="0" w:color="auto"/>
        <w:left w:val="none" w:sz="0" w:space="0" w:color="auto"/>
        <w:bottom w:val="none" w:sz="0" w:space="0" w:color="auto"/>
        <w:right w:val="none" w:sz="0" w:space="0" w:color="auto"/>
      </w:divBdr>
      <w:divsChild>
        <w:div w:id="522591387">
          <w:marLeft w:val="0"/>
          <w:marRight w:val="0"/>
          <w:marTop w:val="0"/>
          <w:marBottom w:val="0"/>
          <w:divBdr>
            <w:top w:val="none" w:sz="0" w:space="0" w:color="auto"/>
            <w:left w:val="none" w:sz="0" w:space="0" w:color="auto"/>
            <w:bottom w:val="none" w:sz="0" w:space="0" w:color="auto"/>
            <w:right w:val="none" w:sz="0" w:space="0" w:color="auto"/>
          </w:divBdr>
        </w:div>
      </w:divsChild>
    </w:div>
    <w:div w:id="93744170">
      <w:bodyDiv w:val="1"/>
      <w:marLeft w:val="0"/>
      <w:marRight w:val="0"/>
      <w:marTop w:val="0"/>
      <w:marBottom w:val="0"/>
      <w:divBdr>
        <w:top w:val="none" w:sz="0" w:space="0" w:color="auto"/>
        <w:left w:val="none" w:sz="0" w:space="0" w:color="auto"/>
        <w:bottom w:val="none" w:sz="0" w:space="0" w:color="auto"/>
        <w:right w:val="none" w:sz="0" w:space="0" w:color="auto"/>
      </w:divBdr>
    </w:div>
    <w:div w:id="260921931">
      <w:bodyDiv w:val="1"/>
      <w:marLeft w:val="0"/>
      <w:marRight w:val="0"/>
      <w:marTop w:val="0"/>
      <w:marBottom w:val="0"/>
      <w:divBdr>
        <w:top w:val="none" w:sz="0" w:space="0" w:color="auto"/>
        <w:left w:val="none" w:sz="0" w:space="0" w:color="auto"/>
        <w:bottom w:val="none" w:sz="0" w:space="0" w:color="auto"/>
        <w:right w:val="none" w:sz="0" w:space="0" w:color="auto"/>
      </w:divBdr>
    </w:div>
    <w:div w:id="277299788">
      <w:bodyDiv w:val="1"/>
      <w:marLeft w:val="0"/>
      <w:marRight w:val="0"/>
      <w:marTop w:val="0"/>
      <w:marBottom w:val="0"/>
      <w:divBdr>
        <w:top w:val="none" w:sz="0" w:space="0" w:color="auto"/>
        <w:left w:val="none" w:sz="0" w:space="0" w:color="auto"/>
        <w:bottom w:val="none" w:sz="0" w:space="0" w:color="auto"/>
        <w:right w:val="none" w:sz="0" w:space="0" w:color="auto"/>
      </w:divBdr>
    </w:div>
    <w:div w:id="309021310">
      <w:bodyDiv w:val="1"/>
      <w:marLeft w:val="0"/>
      <w:marRight w:val="0"/>
      <w:marTop w:val="0"/>
      <w:marBottom w:val="0"/>
      <w:divBdr>
        <w:top w:val="none" w:sz="0" w:space="0" w:color="auto"/>
        <w:left w:val="none" w:sz="0" w:space="0" w:color="auto"/>
        <w:bottom w:val="none" w:sz="0" w:space="0" w:color="auto"/>
        <w:right w:val="none" w:sz="0" w:space="0" w:color="auto"/>
      </w:divBdr>
      <w:divsChild>
        <w:div w:id="71046704">
          <w:marLeft w:val="0"/>
          <w:marRight w:val="0"/>
          <w:marTop w:val="0"/>
          <w:marBottom w:val="0"/>
          <w:divBdr>
            <w:top w:val="none" w:sz="0" w:space="0" w:color="auto"/>
            <w:left w:val="none" w:sz="0" w:space="0" w:color="auto"/>
            <w:bottom w:val="none" w:sz="0" w:space="0" w:color="auto"/>
            <w:right w:val="none" w:sz="0" w:space="0" w:color="auto"/>
          </w:divBdr>
        </w:div>
        <w:div w:id="92285363">
          <w:marLeft w:val="0"/>
          <w:marRight w:val="0"/>
          <w:marTop w:val="0"/>
          <w:marBottom w:val="0"/>
          <w:divBdr>
            <w:top w:val="none" w:sz="0" w:space="0" w:color="auto"/>
            <w:left w:val="none" w:sz="0" w:space="0" w:color="auto"/>
            <w:bottom w:val="none" w:sz="0" w:space="0" w:color="auto"/>
            <w:right w:val="none" w:sz="0" w:space="0" w:color="auto"/>
          </w:divBdr>
        </w:div>
        <w:div w:id="316106675">
          <w:marLeft w:val="0"/>
          <w:marRight w:val="0"/>
          <w:marTop w:val="0"/>
          <w:marBottom w:val="0"/>
          <w:divBdr>
            <w:top w:val="none" w:sz="0" w:space="0" w:color="auto"/>
            <w:left w:val="none" w:sz="0" w:space="0" w:color="auto"/>
            <w:bottom w:val="none" w:sz="0" w:space="0" w:color="auto"/>
            <w:right w:val="none" w:sz="0" w:space="0" w:color="auto"/>
          </w:divBdr>
        </w:div>
        <w:div w:id="376587096">
          <w:marLeft w:val="0"/>
          <w:marRight w:val="0"/>
          <w:marTop w:val="0"/>
          <w:marBottom w:val="0"/>
          <w:divBdr>
            <w:top w:val="none" w:sz="0" w:space="0" w:color="auto"/>
            <w:left w:val="none" w:sz="0" w:space="0" w:color="auto"/>
            <w:bottom w:val="none" w:sz="0" w:space="0" w:color="auto"/>
            <w:right w:val="none" w:sz="0" w:space="0" w:color="auto"/>
          </w:divBdr>
        </w:div>
        <w:div w:id="484592704">
          <w:marLeft w:val="0"/>
          <w:marRight w:val="0"/>
          <w:marTop w:val="0"/>
          <w:marBottom w:val="0"/>
          <w:divBdr>
            <w:top w:val="none" w:sz="0" w:space="0" w:color="auto"/>
            <w:left w:val="none" w:sz="0" w:space="0" w:color="auto"/>
            <w:bottom w:val="none" w:sz="0" w:space="0" w:color="auto"/>
            <w:right w:val="none" w:sz="0" w:space="0" w:color="auto"/>
          </w:divBdr>
          <w:divsChild>
            <w:div w:id="77290951">
              <w:marLeft w:val="0"/>
              <w:marRight w:val="0"/>
              <w:marTop w:val="0"/>
              <w:marBottom w:val="0"/>
              <w:divBdr>
                <w:top w:val="none" w:sz="0" w:space="0" w:color="auto"/>
                <w:left w:val="none" w:sz="0" w:space="0" w:color="auto"/>
                <w:bottom w:val="none" w:sz="0" w:space="0" w:color="auto"/>
                <w:right w:val="none" w:sz="0" w:space="0" w:color="auto"/>
              </w:divBdr>
            </w:div>
            <w:div w:id="442068690">
              <w:marLeft w:val="0"/>
              <w:marRight w:val="0"/>
              <w:marTop w:val="0"/>
              <w:marBottom w:val="0"/>
              <w:divBdr>
                <w:top w:val="none" w:sz="0" w:space="0" w:color="auto"/>
                <w:left w:val="none" w:sz="0" w:space="0" w:color="auto"/>
                <w:bottom w:val="none" w:sz="0" w:space="0" w:color="auto"/>
                <w:right w:val="none" w:sz="0" w:space="0" w:color="auto"/>
              </w:divBdr>
            </w:div>
            <w:div w:id="1244294379">
              <w:marLeft w:val="0"/>
              <w:marRight w:val="0"/>
              <w:marTop w:val="0"/>
              <w:marBottom w:val="0"/>
              <w:divBdr>
                <w:top w:val="none" w:sz="0" w:space="0" w:color="auto"/>
                <w:left w:val="none" w:sz="0" w:space="0" w:color="auto"/>
                <w:bottom w:val="none" w:sz="0" w:space="0" w:color="auto"/>
                <w:right w:val="none" w:sz="0" w:space="0" w:color="auto"/>
              </w:divBdr>
            </w:div>
            <w:div w:id="1353217502">
              <w:marLeft w:val="0"/>
              <w:marRight w:val="0"/>
              <w:marTop w:val="0"/>
              <w:marBottom w:val="0"/>
              <w:divBdr>
                <w:top w:val="none" w:sz="0" w:space="0" w:color="auto"/>
                <w:left w:val="none" w:sz="0" w:space="0" w:color="auto"/>
                <w:bottom w:val="none" w:sz="0" w:space="0" w:color="auto"/>
                <w:right w:val="none" w:sz="0" w:space="0" w:color="auto"/>
              </w:divBdr>
            </w:div>
            <w:div w:id="1762797613">
              <w:marLeft w:val="0"/>
              <w:marRight w:val="0"/>
              <w:marTop w:val="0"/>
              <w:marBottom w:val="0"/>
              <w:divBdr>
                <w:top w:val="none" w:sz="0" w:space="0" w:color="auto"/>
                <w:left w:val="none" w:sz="0" w:space="0" w:color="auto"/>
                <w:bottom w:val="none" w:sz="0" w:space="0" w:color="auto"/>
                <w:right w:val="none" w:sz="0" w:space="0" w:color="auto"/>
              </w:divBdr>
            </w:div>
          </w:divsChild>
        </w:div>
        <w:div w:id="751312200">
          <w:marLeft w:val="0"/>
          <w:marRight w:val="0"/>
          <w:marTop w:val="0"/>
          <w:marBottom w:val="0"/>
          <w:divBdr>
            <w:top w:val="none" w:sz="0" w:space="0" w:color="auto"/>
            <w:left w:val="none" w:sz="0" w:space="0" w:color="auto"/>
            <w:bottom w:val="none" w:sz="0" w:space="0" w:color="auto"/>
            <w:right w:val="none" w:sz="0" w:space="0" w:color="auto"/>
          </w:divBdr>
        </w:div>
        <w:div w:id="1003240122">
          <w:marLeft w:val="0"/>
          <w:marRight w:val="0"/>
          <w:marTop w:val="0"/>
          <w:marBottom w:val="0"/>
          <w:divBdr>
            <w:top w:val="none" w:sz="0" w:space="0" w:color="auto"/>
            <w:left w:val="none" w:sz="0" w:space="0" w:color="auto"/>
            <w:bottom w:val="none" w:sz="0" w:space="0" w:color="auto"/>
            <w:right w:val="none" w:sz="0" w:space="0" w:color="auto"/>
          </w:divBdr>
        </w:div>
        <w:div w:id="1078748934">
          <w:marLeft w:val="0"/>
          <w:marRight w:val="0"/>
          <w:marTop w:val="0"/>
          <w:marBottom w:val="0"/>
          <w:divBdr>
            <w:top w:val="none" w:sz="0" w:space="0" w:color="auto"/>
            <w:left w:val="none" w:sz="0" w:space="0" w:color="auto"/>
            <w:bottom w:val="none" w:sz="0" w:space="0" w:color="auto"/>
            <w:right w:val="none" w:sz="0" w:space="0" w:color="auto"/>
          </w:divBdr>
        </w:div>
        <w:div w:id="1266423059">
          <w:marLeft w:val="0"/>
          <w:marRight w:val="0"/>
          <w:marTop w:val="0"/>
          <w:marBottom w:val="0"/>
          <w:divBdr>
            <w:top w:val="none" w:sz="0" w:space="0" w:color="auto"/>
            <w:left w:val="none" w:sz="0" w:space="0" w:color="auto"/>
            <w:bottom w:val="none" w:sz="0" w:space="0" w:color="auto"/>
            <w:right w:val="none" w:sz="0" w:space="0" w:color="auto"/>
          </w:divBdr>
        </w:div>
        <w:div w:id="1323895070">
          <w:marLeft w:val="0"/>
          <w:marRight w:val="0"/>
          <w:marTop w:val="0"/>
          <w:marBottom w:val="0"/>
          <w:divBdr>
            <w:top w:val="none" w:sz="0" w:space="0" w:color="auto"/>
            <w:left w:val="none" w:sz="0" w:space="0" w:color="auto"/>
            <w:bottom w:val="none" w:sz="0" w:space="0" w:color="auto"/>
            <w:right w:val="none" w:sz="0" w:space="0" w:color="auto"/>
          </w:divBdr>
        </w:div>
        <w:div w:id="1342782595">
          <w:marLeft w:val="0"/>
          <w:marRight w:val="0"/>
          <w:marTop w:val="0"/>
          <w:marBottom w:val="0"/>
          <w:divBdr>
            <w:top w:val="none" w:sz="0" w:space="0" w:color="auto"/>
            <w:left w:val="none" w:sz="0" w:space="0" w:color="auto"/>
            <w:bottom w:val="none" w:sz="0" w:space="0" w:color="auto"/>
            <w:right w:val="none" w:sz="0" w:space="0" w:color="auto"/>
          </w:divBdr>
        </w:div>
        <w:div w:id="1436553735">
          <w:marLeft w:val="0"/>
          <w:marRight w:val="0"/>
          <w:marTop w:val="0"/>
          <w:marBottom w:val="0"/>
          <w:divBdr>
            <w:top w:val="none" w:sz="0" w:space="0" w:color="auto"/>
            <w:left w:val="none" w:sz="0" w:space="0" w:color="auto"/>
            <w:bottom w:val="none" w:sz="0" w:space="0" w:color="auto"/>
            <w:right w:val="none" w:sz="0" w:space="0" w:color="auto"/>
          </w:divBdr>
        </w:div>
        <w:div w:id="1454710191">
          <w:marLeft w:val="0"/>
          <w:marRight w:val="0"/>
          <w:marTop w:val="0"/>
          <w:marBottom w:val="0"/>
          <w:divBdr>
            <w:top w:val="none" w:sz="0" w:space="0" w:color="auto"/>
            <w:left w:val="none" w:sz="0" w:space="0" w:color="auto"/>
            <w:bottom w:val="none" w:sz="0" w:space="0" w:color="auto"/>
            <w:right w:val="none" w:sz="0" w:space="0" w:color="auto"/>
          </w:divBdr>
        </w:div>
        <w:div w:id="1522665572">
          <w:marLeft w:val="0"/>
          <w:marRight w:val="0"/>
          <w:marTop w:val="0"/>
          <w:marBottom w:val="0"/>
          <w:divBdr>
            <w:top w:val="none" w:sz="0" w:space="0" w:color="auto"/>
            <w:left w:val="none" w:sz="0" w:space="0" w:color="auto"/>
            <w:bottom w:val="none" w:sz="0" w:space="0" w:color="auto"/>
            <w:right w:val="none" w:sz="0" w:space="0" w:color="auto"/>
          </w:divBdr>
        </w:div>
        <w:div w:id="1912499773">
          <w:marLeft w:val="0"/>
          <w:marRight w:val="0"/>
          <w:marTop w:val="0"/>
          <w:marBottom w:val="0"/>
          <w:divBdr>
            <w:top w:val="none" w:sz="0" w:space="0" w:color="auto"/>
            <w:left w:val="none" w:sz="0" w:space="0" w:color="auto"/>
            <w:bottom w:val="none" w:sz="0" w:space="0" w:color="auto"/>
            <w:right w:val="none" w:sz="0" w:space="0" w:color="auto"/>
          </w:divBdr>
        </w:div>
        <w:div w:id="1944149160">
          <w:marLeft w:val="0"/>
          <w:marRight w:val="0"/>
          <w:marTop w:val="0"/>
          <w:marBottom w:val="0"/>
          <w:divBdr>
            <w:top w:val="none" w:sz="0" w:space="0" w:color="auto"/>
            <w:left w:val="none" w:sz="0" w:space="0" w:color="auto"/>
            <w:bottom w:val="none" w:sz="0" w:space="0" w:color="auto"/>
            <w:right w:val="none" w:sz="0" w:space="0" w:color="auto"/>
          </w:divBdr>
        </w:div>
        <w:div w:id="2087609149">
          <w:marLeft w:val="0"/>
          <w:marRight w:val="0"/>
          <w:marTop w:val="0"/>
          <w:marBottom w:val="0"/>
          <w:divBdr>
            <w:top w:val="none" w:sz="0" w:space="0" w:color="auto"/>
            <w:left w:val="none" w:sz="0" w:space="0" w:color="auto"/>
            <w:bottom w:val="none" w:sz="0" w:space="0" w:color="auto"/>
            <w:right w:val="none" w:sz="0" w:space="0" w:color="auto"/>
          </w:divBdr>
        </w:div>
      </w:divsChild>
    </w:div>
    <w:div w:id="745108315">
      <w:bodyDiv w:val="1"/>
      <w:marLeft w:val="0"/>
      <w:marRight w:val="0"/>
      <w:marTop w:val="0"/>
      <w:marBottom w:val="0"/>
      <w:divBdr>
        <w:top w:val="none" w:sz="0" w:space="0" w:color="auto"/>
        <w:left w:val="none" w:sz="0" w:space="0" w:color="auto"/>
        <w:bottom w:val="none" w:sz="0" w:space="0" w:color="auto"/>
        <w:right w:val="none" w:sz="0" w:space="0" w:color="auto"/>
      </w:divBdr>
    </w:div>
    <w:div w:id="1000234958">
      <w:bodyDiv w:val="1"/>
      <w:marLeft w:val="0"/>
      <w:marRight w:val="0"/>
      <w:marTop w:val="0"/>
      <w:marBottom w:val="0"/>
      <w:divBdr>
        <w:top w:val="none" w:sz="0" w:space="0" w:color="auto"/>
        <w:left w:val="none" w:sz="0" w:space="0" w:color="auto"/>
        <w:bottom w:val="none" w:sz="0" w:space="0" w:color="auto"/>
        <w:right w:val="none" w:sz="0" w:space="0" w:color="auto"/>
      </w:divBdr>
    </w:div>
    <w:div w:id="1012027396">
      <w:bodyDiv w:val="1"/>
      <w:marLeft w:val="0"/>
      <w:marRight w:val="0"/>
      <w:marTop w:val="0"/>
      <w:marBottom w:val="0"/>
      <w:divBdr>
        <w:top w:val="none" w:sz="0" w:space="0" w:color="auto"/>
        <w:left w:val="none" w:sz="0" w:space="0" w:color="auto"/>
        <w:bottom w:val="none" w:sz="0" w:space="0" w:color="auto"/>
        <w:right w:val="none" w:sz="0" w:space="0" w:color="auto"/>
      </w:divBdr>
    </w:div>
    <w:div w:id="1031958026">
      <w:bodyDiv w:val="1"/>
      <w:marLeft w:val="0"/>
      <w:marRight w:val="0"/>
      <w:marTop w:val="0"/>
      <w:marBottom w:val="0"/>
      <w:divBdr>
        <w:top w:val="none" w:sz="0" w:space="0" w:color="auto"/>
        <w:left w:val="none" w:sz="0" w:space="0" w:color="auto"/>
        <w:bottom w:val="none" w:sz="0" w:space="0" w:color="auto"/>
        <w:right w:val="none" w:sz="0" w:space="0" w:color="auto"/>
      </w:divBdr>
    </w:div>
    <w:div w:id="1053891345">
      <w:bodyDiv w:val="1"/>
      <w:marLeft w:val="0"/>
      <w:marRight w:val="0"/>
      <w:marTop w:val="0"/>
      <w:marBottom w:val="0"/>
      <w:divBdr>
        <w:top w:val="none" w:sz="0" w:space="0" w:color="auto"/>
        <w:left w:val="none" w:sz="0" w:space="0" w:color="auto"/>
        <w:bottom w:val="none" w:sz="0" w:space="0" w:color="auto"/>
        <w:right w:val="none" w:sz="0" w:space="0" w:color="auto"/>
      </w:divBdr>
    </w:div>
    <w:div w:id="1055589737">
      <w:bodyDiv w:val="1"/>
      <w:marLeft w:val="0"/>
      <w:marRight w:val="0"/>
      <w:marTop w:val="0"/>
      <w:marBottom w:val="0"/>
      <w:divBdr>
        <w:top w:val="none" w:sz="0" w:space="0" w:color="auto"/>
        <w:left w:val="none" w:sz="0" w:space="0" w:color="auto"/>
        <w:bottom w:val="none" w:sz="0" w:space="0" w:color="auto"/>
        <w:right w:val="none" w:sz="0" w:space="0" w:color="auto"/>
      </w:divBdr>
    </w:div>
    <w:div w:id="1377201484">
      <w:bodyDiv w:val="1"/>
      <w:marLeft w:val="0"/>
      <w:marRight w:val="0"/>
      <w:marTop w:val="0"/>
      <w:marBottom w:val="0"/>
      <w:divBdr>
        <w:top w:val="none" w:sz="0" w:space="0" w:color="auto"/>
        <w:left w:val="none" w:sz="0" w:space="0" w:color="auto"/>
        <w:bottom w:val="none" w:sz="0" w:space="0" w:color="auto"/>
        <w:right w:val="none" w:sz="0" w:space="0" w:color="auto"/>
      </w:divBdr>
    </w:div>
    <w:div w:id="1532380681">
      <w:bodyDiv w:val="1"/>
      <w:marLeft w:val="0"/>
      <w:marRight w:val="0"/>
      <w:marTop w:val="0"/>
      <w:marBottom w:val="0"/>
      <w:divBdr>
        <w:top w:val="none" w:sz="0" w:space="0" w:color="auto"/>
        <w:left w:val="none" w:sz="0" w:space="0" w:color="auto"/>
        <w:bottom w:val="none" w:sz="0" w:space="0" w:color="auto"/>
        <w:right w:val="none" w:sz="0" w:space="0" w:color="auto"/>
      </w:divBdr>
    </w:div>
    <w:div w:id="1790583182">
      <w:bodyDiv w:val="1"/>
      <w:marLeft w:val="0"/>
      <w:marRight w:val="0"/>
      <w:marTop w:val="0"/>
      <w:marBottom w:val="0"/>
      <w:divBdr>
        <w:top w:val="none" w:sz="0" w:space="0" w:color="auto"/>
        <w:left w:val="none" w:sz="0" w:space="0" w:color="auto"/>
        <w:bottom w:val="none" w:sz="0" w:space="0" w:color="auto"/>
        <w:right w:val="none" w:sz="0" w:space="0" w:color="auto"/>
      </w:divBdr>
    </w:div>
    <w:div w:id="1838378954">
      <w:bodyDiv w:val="1"/>
      <w:marLeft w:val="0"/>
      <w:marRight w:val="0"/>
      <w:marTop w:val="0"/>
      <w:marBottom w:val="0"/>
      <w:divBdr>
        <w:top w:val="none" w:sz="0" w:space="0" w:color="auto"/>
        <w:left w:val="none" w:sz="0" w:space="0" w:color="auto"/>
        <w:bottom w:val="none" w:sz="0" w:space="0" w:color="auto"/>
        <w:right w:val="none" w:sz="0" w:space="0" w:color="auto"/>
      </w:divBdr>
    </w:div>
    <w:div w:id="1870024044">
      <w:bodyDiv w:val="1"/>
      <w:marLeft w:val="0"/>
      <w:marRight w:val="0"/>
      <w:marTop w:val="0"/>
      <w:marBottom w:val="0"/>
      <w:divBdr>
        <w:top w:val="none" w:sz="0" w:space="0" w:color="auto"/>
        <w:left w:val="none" w:sz="0" w:space="0" w:color="auto"/>
        <w:bottom w:val="none" w:sz="0" w:space="0" w:color="auto"/>
        <w:right w:val="none" w:sz="0" w:space="0" w:color="auto"/>
      </w:divBdr>
    </w:div>
    <w:div w:id="207338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92e900adfa584b8c"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8" ma:contentTypeDescription="Crear nuevo documento." ma:contentTypeScope="" ma:versionID="aed6837c2c82b6a344ae8657996f90cf">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632ec067e6232b27c4931acfd86c19a0"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191F2-D078-4D6B-9DB8-8E22727A12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BA5CB2-4B0E-40DA-91EF-C61617F39424}">
  <ds:schemaRefs>
    <ds:schemaRef ds:uri="http://schemas.microsoft.com/sharepoint/v3/contenttype/forms"/>
  </ds:schemaRefs>
</ds:datastoreItem>
</file>

<file path=customXml/itemProps3.xml><?xml version="1.0" encoding="utf-8"?>
<ds:datastoreItem xmlns:ds="http://schemas.openxmlformats.org/officeDocument/2006/customXml" ds:itemID="{8DE1D2D3-A34A-4FBA-9DAD-8B447F78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E3FB6-3A3C-442B-A72A-0358321F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33</Pages>
  <Words>14441</Words>
  <Characters>79428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93682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Garces Moncada</dc:creator>
  <cp:keywords/>
  <dc:description/>
  <cp:lastModifiedBy>Hermides Alonso Gaviria Ocampo</cp:lastModifiedBy>
  <cp:revision>8</cp:revision>
  <dcterms:created xsi:type="dcterms:W3CDTF">2021-06-09T21:20:00Z</dcterms:created>
  <dcterms:modified xsi:type="dcterms:W3CDTF">2021-06-17T19:18:00Z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ies>
</file>