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903A" w14:textId="77777777" w:rsidR="00EB32A8" w:rsidRPr="00EB32A8" w:rsidRDefault="00EB32A8" w:rsidP="00EB32A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EB32A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21FE47" w14:textId="77777777" w:rsidR="00EB32A8" w:rsidRPr="00EB32A8" w:rsidRDefault="00EB32A8" w:rsidP="00EB32A8">
      <w:pPr>
        <w:spacing w:line="240" w:lineRule="auto"/>
        <w:rPr>
          <w:rFonts w:ascii="Arial" w:eastAsia="Times New Roman" w:hAnsi="Arial" w:cs="Arial"/>
          <w:sz w:val="20"/>
          <w:szCs w:val="20"/>
          <w:lang w:val="es-419" w:eastAsia="es-ES"/>
        </w:rPr>
      </w:pPr>
    </w:p>
    <w:p w14:paraId="265A837F" w14:textId="77777777" w:rsidR="00EB32A8" w:rsidRPr="00EB32A8" w:rsidRDefault="00EB32A8" w:rsidP="00EB32A8">
      <w:pPr>
        <w:spacing w:line="240" w:lineRule="auto"/>
        <w:rPr>
          <w:rFonts w:ascii="Arial" w:eastAsia="Times New Roman" w:hAnsi="Arial" w:cs="Arial"/>
          <w:sz w:val="20"/>
          <w:szCs w:val="20"/>
          <w:lang w:val="es-419" w:eastAsia="es-ES"/>
        </w:rPr>
      </w:pPr>
      <w:r w:rsidRPr="00EB32A8">
        <w:rPr>
          <w:rFonts w:ascii="Arial" w:eastAsia="Times New Roman" w:hAnsi="Arial" w:cs="Arial"/>
          <w:sz w:val="20"/>
          <w:szCs w:val="20"/>
          <w:lang w:val="es-419" w:eastAsia="es-ES"/>
        </w:rPr>
        <w:t xml:space="preserve">Radicación No.: </w:t>
      </w:r>
      <w:r w:rsidRPr="00EB32A8">
        <w:rPr>
          <w:rFonts w:ascii="Arial" w:eastAsia="Times New Roman" w:hAnsi="Arial" w:cs="Arial"/>
          <w:sz w:val="20"/>
          <w:szCs w:val="20"/>
          <w:lang w:val="es-419" w:eastAsia="es-ES"/>
        </w:rPr>
        <w:tab/>
        <w:t>66001-31-05-005-2018-00094-01</w:t>
      </w:r>
    </w:p>
    <w:p w14:paraId="79735562" w14:textId="6B5D7691" w:rsidR="00EB32A8" w:rsidRPr="00EB32A8" w:rsidRDefault="00EB32A8" w:rsidP="00EB32A8">
      <w:pPr>
        <w:spacing w:line="240" w:lineRule="auto"/>
        <w:rPr>
          <w:rFonts w:ascii="Arial" w:eastAsia="Times New Roman" w:hAnsi="Arial" w:cs="Arial"/>
          <w:sz w:val="20"/>
          <w:szCs w:val="20"/>
          <w:lang w:val="es-419" w:eastAsia="es-ES"/>
        </w:rPr>
      </w:pPr>
      <w:r w:rsidRPr="00EB32A8">
        <w:rPr>
          <w:rFonts w:ascii="Arial" w:eastAsia="Times New Roman" w:hAnsi="Arial" w:cs="Arial"/>
          <w:sz w:val="20"/>
          <w:szCs w:val="20"/>
          <w:lang w:val="es-419" w:eastAsia="es-ES"/>
        </w:rPr>
        <w:t xml:space="preserve">Proceso: </w:t>
      </w:r>
      <w:r w:rsidRPr="00EB32A8">
        <w:rPr>
          <w:rFonts w:ascii="Arial" w:eastAsia="Times New Roman" w:hAnsi="Arial" w:cs="Arial"/>
          <w:sz w:val="20"/>
          <w:szCs w:val="20"/>
          <w:lang w:val="es-419" w:eastAsia="es-ES"/>
        </w:rPr>
        <w:tab/>
      </w:r>
      <w:r w:rsidRPr="00EB32A8">
        <w:rPr>
          <w:rFonts w:ascii="Arial" w:eastAsia="Times New Roman" w:hAnsi="Arial" w:cs="Arial"/>
          <w:sz w:val="20"/>
          <w:szCs w:val="20"/>
          <w:lang w:val="es-419" w:eastAsia="es-ES"/>
        </w:rPr>
        <w:tab/>
        <w:t xml:space="preserve">Ordinario Laboral </w:t>
      </w:r>
    </w:p>
    <w:p w14:paraId="589F7DEC" w14:textId="77777777" w:rsidR="00EB32A8" w:rsidRPr="00EB32A8" w:rsidRDefault="00EB32A8" w:rsidP="00EB32A8">
      <w:pPr>
        <w:spacing w:line="240" w:lineRule="auto"/>
        <w:rPr>
          <w:rFonts w:ascii="Arial" w:eastAsia="Times New Roman" w:hAnsi="Arial" w:cs="Arial"/>
          <w:sz w:val="20"/>
          <w:szCs w:val="20"/>
          <w:lang w:val="es-419" w:eastAsia="es-ES"/>
        </w:rPr>
      </w:pPr>
      <w:r w:rsidRPr="00EB32A8">
        <w:rPr>
          <w:rFonts w:ascii="Arial" w:eastAsia="Times New Roman" w:hAnsi="Arial" w:cs="Arial"/>
          <w:sz w:val="20"/>
          <w:szCs w:val="20"/>
          <w:lang w:val="es-419" w:eastAsia="es-ES"/>
        </w:rPr>
        <w:t xml:space="preserve">Demandante: </w:t>
      </w:r>
      <w:r w:rsidRPr="00EB32A8">
        <w:rPr>
          <w:rFonts w:ascii="Arial" w:eastAsia="Times New Roman" w:hAnsi="Arial" w:cs="Arial"/>
          <w:sz w:val="20"/>
          <w:szCs w:val="20"/>
          <w:lang w:val="es-419" w:eastAsia="es-ES"/>
        </w:rPr>
        <w:tab/>
      </w:r>
      <w:r w:rsidRPr="00EB32A8">
        <w:rPr>
          <w:rFonts w:ascii="Arial" w:eastAsia="Times New Roman" w:hAnsi="Arial" w:cs="Arial"/>
          <w:sz w:val="20"/>
          <w:szCs w:val="20"/>
          <w:lang w:val="es-419" w:eastAsia="es-ES"/>
        </w:rPr>
        <w:tab/>
        <w:t xml:space="preserve">Luz Marina Osorio </w:t>
      </w:r>
    </w:p>
    <w:p w14:paraId="79AEA12B" w14:textId="77777777" w:rsidR="00EB32A8" w:rsidRPr="00EB32A8" w:rsidRDefault="00EB32A8" w:rsidP="00EB32A8">
      <w:pPr>
        <w:spacing w:line="240" w:lineRule="auto"/>
        <w:rPr>
          <w:rFonts w:ascii="Arial" w:eastAsia="Times New Roman" w:hAnsi="Arial" w:cs="Arial"/>
          <w:sz w:val="20"/>
          <w:szCs w:val="20"/>
          <w:lang w:val="es-419" w:eastAsia="es-ES"/>
        </w:rPr>
      </w:pPr>
      <w:r w:rsidRPr="00EB32A8">
        <w:rPr>
          <w:rFonts w:ascii="Arial" w:eastAsia="Times New Roman" w:hAnsi="Arial" w:cs="Arial"/>
          <w:sz w:val="20"/>
          <w:szCs w:val="20"/>
          <w:lang w:val="es-419" w:eastAsia="es-ES"/>
        </w:rPr>
        <w:t xml:space="preserve">Demandado: </w:t>
      </w:r>
      <w:r w:rsidRPr="00EB32A8">
        <w:rPr>
          <w:rFonts w:ascii="Arial" w:eastAsia="Times New Roman" w:hAnsi="Arial" w:cs="Arial"/>
          <w:sz w:val="20"/>
          <w:szCs w:val="20"/>
          <w:lang w:val="es-419" w:eastAsia="es-ES"/>
        </w:rPr>
        <w:tab/>
      </w:r>
      <w:r w:rsidRPr="00EB32A8">
        <w:rPr>
          <w:rFonts w:ascii="Arial" w:eastAsia="Times New Roman" w:hAnsi="Arial" w:cs="Arial"/>
          <w:sz w:val="20"/>
          <w:szCs w:val="20"/>
          <w:lang w:val="es-419" w:eastAsia="es-ES"/>
        </w:rPr>
        <w:tab/>
        <w:t>Colpensiones</w:t>
      </w:r>
    </w:p>
    <w:p w14:paraId="1724B147" w14:textId="7B9A77D5" w:rsidR="00EB32A8" w:rsidRPr="00EB32A8" w:rsidRDefault="00EB32A8" w:rsidP="00EB32A8">
      <w:pPr>
        <w:spacing w:line="240" w:lineRule="auto"/>
        <w:rPr>
          <w:rFonts w:ascii="Arial" w:eastAsia="Times New Roman" w:hAnsi="Arial" w:cs="Arial"/>
          <w:sz w:val="20"/>
          <w:szCs w:val="20"/>
          <w:lang w:val="es-419" w:eastAsia="es-ES"/>
        </w:rPr>
      </w:pPr>
      <w:r w:rsidRPr="00EB32A8">
        <w:rPr>
          <w:rFonts w:ascii="Arial" w:eastAsia="Times New Roman" w:hAnsi="Arial" w:cs="Arial"/>
          <w:sz w:val="20"/>
          <w:szCs w:val="20"/>
          <w:lang w:val="es-419" w:eastAsia="es-ES"/>
        </w:rPr>
        <w:t xml:space="preserve">Juzgado: </w:t>
      </w:r>
      <w:r w:rsidRPr="00EB32A8">
        <w:rPr>
          <w:rFonts w:ascii="Arial" w:eastAsia="Times New Roman" w:hAnsi="Arial" w:cs="Arial"/>
          <w:sz w:val="20"/>
          <w:szCs w:val="20"/>
          <w:lang w:val="es-419" w:eastAsia="es-ES"/>
        </w:rPr>
        <w:tab/>
      </w:r>
      <w:r w:rsidRPr="00EB32A8">
        <w:rPr>
          <w:rFonts w:ascii="Arial" w:eastAsia="Times New Roman" w:hAnsi="Arial" w:cs="Arial"/>
          <w:sz w:val="20"/>
          <w:szCs w:val="20"/>
          <w:lang w:val="es-419" w:eastAsia="es-ES"/>
        </w:rPr>
        <w:tab/>
        <w:t>Quinto Laboral del Circuito de Pereira</w:t>
      </w:r>
    </w:p>
    <w:p w14:paraId="75B1AF35" w14:textId="77777777" w:rsidR="00EB32A8" w:rsidRPr="00EB32A8" w:rsidRDefault="00EB32A8" w:rsidP="00EB32A8">
      <w:pPr>
        <w:spacing w:line="240" w:lineRule="auto"/>
        <w:rPr>
          <w:rFonts w:ascii="Arial" w:eastAsia="Times New Roman" w:hAnsi="Arial" w:cs="Arial"/>
          <w:sz w:val="20"/>
          <w:szCs w:val="20"/>
          <w:lang w:val="es-419" w:eastAsia="es-ES"/>
        </w:rPr>
      </w:pPr>
    </w:p>
    <w:p w14:paraId="3C9B69DB" w14:textId="73B2CF10" w:rsidR="00EB32A8" w:rsidRPr="00EB32A8" w:rsidRDefault="00EB32A8" w:rsidP="00EB32A8">
      <w:pPr>
        <w:spacing w:line="240" w:lineRule="auto"/>
        <w:rPr>
          <w:rFonts w:ascii="Arial" w:eastAsia="Times New Roman" w:hAnsi="Arial" w:cs="Arial"/>
          <w:b/>
          <w:bCs/>
          <w:iCs/>
          <w:sz w:val="20"/>
          <w:szCs w:val="20"/>
          <w:lang w:val="es-419" w:eastAsia="fr-FR"/>
        </w:rPr>
      </w:pPr>
      <w:bookmarkStart w:id="1" w:name="_GoBack"/>
      <w:r w:rsidRPr="00EB32A8">
        <w:rPr>
          <w:rFonts w:ascii="Arial" w:eastAsia="Times New Roman" w:hAnsi="Arial" w:cs="Arial"/>
          <w:b/>
          <w:bCs/>
          <w:iCs/>
          <w:sz w:val="20"/>
          <w:szCs w:val="20"/>
          <w:u w:val="single"/>
          <w:lang w:val="es-419" w:eastAsia="fr-FR"/>
        </w:rPr>
        <w:t>TEMAS:</w:t>
      </w:r>
      <w:r w:rsidRPr="00EB32A8">
        <w:rPr>
          <w:rFonts w:ascii="Arial" w:eastAsia="Times New Roman" w:hAnsi="Arial" w:cs="Arial"/>
          <w:b/>
          <w:bCs/>
          <w:iCs/>
          <w:sz w:val="20"/>
          <w:szCs w:val="20"/>
          <w:lang w:val="es-419" w:eastAsia="fr-FR"/>
        </w:rPr>
        <w:tab/>
      </w:r>
      <w:r w:rsidR="00E12863">
        <w:rPr>
          <w:rFonts w:ascii="Arial" w:eastAsia="Times New Roman" w:hAnsi="Arial" w:cs="Arial"/>
          <w:b/>
          <w:bCs/>
          <w:iCs/>
          <w:sz w:val="20"/>
          <w:szCs w:val="20"/>
          <w:lang w:val="es-419" w:eastAsia="fr-FR"/>
        </w:rPr>
        <w:t xml:space="preserve">PENSIÓN DE SOBREVIVIENTES / COMPAÑERA PERMANENTE </w:t>
      </w:r>
      <w:r w:rsidRPr="00EB32A8">
        <w:rPr>
          <w:rFonts w:ascii="Arial" w:eastAsia="Times New Roman" w:hAnsi="Arial" w:cs="Arial"/>
          <w:b/>
          <w:bCs/>
          <w:iCs/>
          <w:sz w:val="20"/>
          <w:szCs w:val="20"/>
          <w:lang w:val="es-419" w:eastAsia="fr-FR"/>
        </w:rPr>
        <w:t xml:space="preserve">/ </w:t>
      </w:r>
      <w:r w:rsidR="00E12863">
        <w:rPr>
          <w:rFonts w:ascii="Arial" w:eastAsia="Times New Roman" w:hAnsi="Arial" w:cs="Arial"/>
          <w:b/>
          <w:bCs/>
          <w:iCs/>
          <w:sz w:val="20"/>
          <w:szCs w:val="20"/>
          <w:lang w:val="es-419" w:eastAsia="fr-FR"/>
        </w:rPr>
        <w:t xml:space="preserve">REQUISITOS / CONVIVENCIA ÚLTIMOS CINCO ANOS / CÓNYUGE SEPARADA DE HECHO / REQUISITOS / CONVIVENCIA </w:t>
      </w:r>
      <w:r w:rsidR="00D734EE">
        <w:rPr>
          <w:rFonts w:ascii="Arial" w:eastAsia="Times New Roman" w:hAnsi="Arial" w:cs="Arial"/>
          <w:b/>
          <w:bCs/>
          <w:iCs/>
          <w:sz w:val="20"/>
          <w:szCs w:val="20"/>
          <w:lang w:val="es-419" w:eastAsia="fr-FR"/>
        </w:rPr>
        <w:t>CINCO AÑOS EN CUALQUIER ÉPOCA / INTERESES DE MORA / DESDE EJECUTORIA SENTENCIA CUANDO LA AFP ACTUÓ CON SUSTENTO NORMATIVO.</w:t>
      </w:r>
    </w:p>
    <w:bookmarkEnd w:id="1"/>
    <w:p w14:paraId="3138DC16" w14:textId="77777777" w:rsidR="00EB32A8" w:rsidRPr="00EB32A8" w:rsidRDefault="00EB32A8" w:rsidP="00EB32A8">
      <w:pPr>
        <w:spacing w:line="240" w:lineRule="auto"/>
        <w:rPr>
          <w:rFonts w:ascii="Arial" w:eastAsia="Times New Roman" w:hAnsi="Arial" w:cs="Arial"/>
          <w:sz w:val="20"/>
          <w:szCs w:val="20"/>
          <w:lang w:val="es-419" w:eastAsia="es-ES"/>
        </w:rPr>
      </w:pPr>
    </w:p>
    <w:p w14:paraId="3CCBF747" w14:textId="77777777" w:rsidR="00266C9E" w:rsidRPr="00266C9E" w:rsidRDefault="00266C9E" w:rsidP="00266C9E">
      <w:pPr>
        <w:spacing w:line="240" w:lineRule="auto"/>
        <w:rPr>
          <w:rFonts w:ascii="Arial" w:eastAsia="Times New Roman" w:hAnsi="Arial" w:cs="Arial"/>
          <w:sz w:val="20"/>
          <w:szCs w:val="20"/>
          <w:lang w:val="es-CO" w:eastAsia="es-ES"/>
        </w:rPr>
      </w:pPr>
      <w:r w:rsidRPr="00266C9E">
        <w:rPr>
          <w:rFonts w:ascii="Arial" w:eastAsia="Times New Roman" w:hAnsi="Arial" w:cs="Arial"/>
          <w:sz w:val="20"/>
          <w:szCs w:val="20"/>
          <w:lang w:val="es-CO" w:eastAsia="es-ES"/>
        </w:rPr>
        <w:t>Dispone la regulación sustantiva de la seguridad social que, en caso de que la pensión de sobrevivencia se cause por muerte del pensionado, el o la cónyuge o la compañera o compañero permanente supérstite, deberá acreditar que estuvo haciendo vida marital con el causante hasta su muerte y haya convivido con el fallecido no menos de 5 años continuos con anterioridad a su muerte.</w:t>
      </w:r>
    </w:p>
    <w:p w14:paraId="77DA4584" w14:textId="77777777" w:rsidR="00266C9E" w:rsidRPr="00266C9E" w:rsidRDefault="00266C9E" w:rsidP="00266C9E">
      <w:pPr>
        <w:spacing w:line="240" w:lineRule="auto"/>
        <w:rPr>
          <w:rFonts w:ascii="Arial" w:eastAsia="Times New Roman" w:hAnsi="Arial" w:cs="Arial"/>
          <w:sz w:val="20"/>
          <w:szCs w:val="20"/>
          <w:lang w:val="es-CO" w:eastAsia="es-ES"/>
        </w:rPr>
      </w:pPr>
      <w:r w:rsidRPr="00266C9E">
        <w:rPr>
          <w:rFonts w:ascii="Arial" w:eastAsia="Times New Roman" w:hAnsi="Arial" w:cs="Arial"/>
          <w:sz w:val="20"/>
          <w:szCs w:val="20"/>
          <w:lang w:val="es-CO" w:eastAsia="es-ES"/>
        </w:rPr>
        <w:t xml:space="preserve"> </w:t>
      </w:r>
    </w:p>
    <w:p w14:paraId="0BA9DA48" w14:textId="77777777" w:rsidR="00266C9E" w:rsidRPr="00266C9E" w:rsidRDefault="00266C9E" w:rsidP="00266C9E">
      <w:pPr>
        <w:spacing w:line="240" w:lineRule="auto"/>
        <w:rPr>
          <w:rFonts w:ascii="Arial" w:eastAsia="Times New Roman" w:hAnsi="Arial" w:cs="Arial"/>
          <w:sz w:val="20"/>
          <w:szCs w:val="20"/>
          <w:lang w:val="es-CO" w:eastAsia="es-ES"/>
        </w:rPr>
      </w:pPr>
      <w:r w:rsidRPr="00266C9E">
        <w:rPr>
          <w:rFonts w:ascii="Arial" w:eastAsia="Times New Roman" w:hAnsi="Arial" w:cs="Arial"/>
          <w:sz w:val="20"/>
          <w:szCs w:val="20"/>
          <w:lang w:val="es-CO" w:eastAsia="es-ES"/>
        </w:rPr>
        <w:t xml:space="preserve">Dispone igualmente el artículo 47 de la Ley 100 de 1993, con las modificaciones introducidas por la Ley 797 de 2003, que, si no existe convivencia simultánea y se mantiene vigente la unión conyugal, pero hay una separación de hecho, la compañera o compañero permanente podrá reclamar una cuota proporcional al tiempo convivido con el causante, siempre y cuando haya sido superior a los últimos 5 años del fallecimiento del causante. La otra cuota parte le corresponderá a la cónyuge con la cual existe la sociedad conyugal vigente. </w:t>
      </w:r>
    </w:p>
    <w:p w14:paraId="0E27C36B" w14:textId="77777777" w:rsidR="00266C9E" w:rsidRPr="00266C9E" w:rsidRDefault="00266C9E" w:rsidP="00266C9E">
      <w:pPr>
        <w:spacing w:line="240" w:lineRule="auto"/>
        <w:rPr>
          <w:rFonts w:ascii="Arial" w:eastAsia="Times New Roman" w:hAnsi="Arial" w:cs="Arial"/>
          <w:sz w:val="20"/>
          <w:szCs w:val="20"/>
          <w:lang w:val="es-CO" w:eastAsia="es-ES"/>
        </w:rPr>
      </w:pPr>
    </w:p>
    <w:p w14:paraId="6D60168D" w14:textId="16A00043" w:rsidR="00EB32A8" w:rsidRPr="00556B39" w:rsidRDefault="00266C9E" w:rsidP="00266C9E">
      <w:pPr>
        <w:spacing w:line="240" w:lineRule="auto"/>
        <w:rPr>
          <w:rFonts w:ascii="Arial" w:eastAsia="Times New Roman" w:hAnsi="Arial" w:cs="Arial"/>
          <w:sz w:val="20"/>
          <w:szCs w:val="20"/>
          <w:lang w:val="es-CO" w:eastAsia="es-ES"/>
        </w:rPr>
      </w:pPr>
      <w:r w:rsidRPr="00266C9E">
        <w:rPr>
          <w:rFonts w:ascii="Arial" w:eastAsia="Times New Roman" w:hAnsi="Arial" w:cs="Arial"/>
          <w:sz w:val="20"/>
          <w:szCs w:val="20"/>
          <w:lang w:val="es-CO" w:eastAsia="es-ES"/>
        </w:rPr>
        <w:t>Con relación a la existencia de un cónyuge separado de hecho, con vínculo matrimonial vigente, la más reciente interpretación de la Corte Suprema de Justicia, sostuvo que le basta demostrar que convivió con el causante cinco años en cualquier tiempo (SL-3938 del 2020).</w:t>
      </w:r>
      <w:r w:rsidR="00CE592E">
        <w:rPr>
          <w:rFonts w:ascii="Arial" w:eastAsia="Times New Roman" w:hAnsi="Arial" w:cs="Arial"/>
          <w:sz w:val="20"/>
          <w:szCs w:val="20"/>
          <w:lang w:val="es-CO" w:eastAsia="es-ES"/>
        </w:rPr>
        <w:t xml:space="preserve"> (…)</w:t>
      </w:r>
    </w:p>
    <w:p w14:paraId="1A4E01E8" w14:textId="77777777" w:rsidR="00EB32A8" w:rsidRPr="00EB32A8" w:rsidRDefault="00EB32A8" w:rsidP="00EB32A8">
      <w:pPr>
        <w:spacing w:line="240" w:lineRule="auto"/>
        <w:rPr>
          <w:rFonts w:ascii="Arial" w:eastAsia="Times New Roman" w:hAnsi="Arial" w:cs="Arial"/>
          <w:sz w:val="20"/>
          <w:szCs w:val="20"/>
          <w:lang w:val="es-419" w:eastAsia="es-ES"/>
        </w:rPr>
      </w:pPr>
    </w:p>
    <w:p w14:paraId="3FEAFABB" w14:textId="13416781" w:rsidR="00EB32A8" w:rsidRPr="00EB32A8" w:rsidRDefault="00E12863" w:rsidP="00EB32A8">
      <w:pPr>
        <w:spacing w:line="240" w:lineRule="auto"/>
        <w:rPr>
          <w:rFonts w:ascii="Arial" w:eastAsia="Times New Roman" w:hAnsi="Arial" w:cs="Arial"/>
          <w:sz w:val="20"/>
          <w:szCs w:val="20"/>
          <w:lang w:val="es-419" w:eastAsia="es-ES"/>
        </w:rPr>
      </w:pPr>
      <w:r w:rsidRPr="00E12863">
        <w:rPr>
          <w:rFonts w:ascii="Arial" w:eastAsia="Times New Roman" w:hAnsi="Arial" w:cs="Arial"/>
          <w:sz w:val="20"/>
          <w:szCs w:val="20"/>
          <w:lang w:val="es-419" w:eastAsia="es-ES"/>
        </w:rPr>
        <w:t>En cuanto a los intereses moratorios, se avala la disposición de la Jueza de instancia, que los reconoció a partir de la ejecutoria de la sentencia, esto es, los supeditó exclusivamente al incumplimiento del fallo y no los estableció desde fecha pretérita, en consideración a que la demandada contaba con respaldo normativo y jurisprudencial que avalaba la suspensión del pago prestacional.</w:t>
      </w:r>
    </w:p>
    <w:p w14:paraId="34A1AA81" w14:textId="77777777" w:rsidR="00EB32A8" w:rsidRPr="00EB32A8" w:rsidRDefault="00EB32A8" w:rsidP="00EB32A8">
      <w:pPr>
        <w:spacing w:line="240" w:lineRule="auto"/>
        <w:rPr>
          <w:rFonts w:ascii="Arial" w:eastAsia="Times New Roman" w:hAnsi="Arial" w:cs="Arial"/>
          <w:sz w:val="20"/>
          <w:szCs w:val="20"/>
          <w:lang w:eastAsia="es-ES"/>
        </w:rPr>
      </w:pPr>
    </w:p>
    <w:p w14:paraId="3916F726" w14:textId="77777777" w:rsidR="00EB32A8" w:rsidRPr="00EB32A8" w:rsidRDefault="00EB32A8" w:rsidP="00EB32A8">
      <w:pPr>
        <w:spacing w:line="240" w:lineRule="auto"/>
        <w:rPr>
          <w:rFonts w:ascii="Arial" w:eastAsia="Times New Roman" w:hAnsi="Arial" w:cs="Arial"/>
          <w:sz w:val="20"/>
          <w:szCs w:val="20"/>
          <w:lang w:eastAsia="es-ES"/>
        </w:rPr>
      </w:pPr>
    </w:p>
    <w:p w14:paraId="41142FF1" w14:textId="77777777" w:rsidR="00EB32A8" w:rsidRPr="00EB32A8" w:rsidRDefault="00EB32A8" w:rsidP="00EB32A8">
      <w:pPr>
        <w:spacing w:line="240" w:lineRule="auto"/>
        <w:rPr>
          <w:rFonts w:ascii="Arial" w:eastAsia="Times New Roman" w:hAnsi="Arial" w:cs="Arial"/>
          <w:sz w:val="20"/>
          <w:szCs w:val="20"/>
          <w:lang w:eastAsia="es-ES"/>
        </w:rPr>
      </w:pPr>
    </w:p>
    <w:bookmarkEnd w:id="0"/>
    <w:p w14:paraId="79F64DA0" w14:textId="77777777" w:rsidR="00790DA9" w:rsidRPr="00E12863" w:rsidRDefault="00790DA9" w:rsidP="00E12863">
      <w:pPr>
        <w:spacing w:line="276" w:lineRule="auto"/>
        <w:jc w:val="center"/>
        <w:rPr>
          <w:rFonts w:cs="Tahoma"/>
          <w:b/>
          <w:bCs/>
          <w:szCs w:val="24"/>
        </w:rPr>
      </w:pPr>
      <w:r w:rsidRPr="00E12863">
        <w:rPr>
          <w:rFonts w:cs="Tahoma"/>
          <w:b/>
          <w:bCs/>
          <w:szCs w:val="24"/>
        </w:rPr>
        <w:t>TRIBUNAL SUPERIOR DEL DISTRITO JUDICIAL DE PEREIRA</w:t>
      </w:r>
    </w:p>
    <w:p w14:paraId="019D66BB" w14:textId="292CA569" w:rsidR="00790DA9" w:rsidRPr="00E12863" w:rsidRDefault="00790DA9" w:rsidP="00E12863">
      <w:pPr>
        <w:spacing w:line="276" w:lineRule="auto"/>
        <w:jc w:val="center"/>
        <w:rPr>
          <w:rFonts w:cs="Tahoma"/>
          <w:b/>
          <w:bCs/>
          <w:szCs w:val="24"/>
        </w:rPr>
      </w:pPr>
      <w:r w:rsidRPr="00E12863">
        <w:rPr>
          <w:rFonts w:cs="Tahoma"/>
          <w:b/>
          <w:bCs/>
          <w:szCs w:val="24"/>
        </w:rPr>
        <w:t>SALA PRIMERA DE DECISION LABORAL</w:t>
      </w:r>
      <w:r w:rsidR="00662FC5" w:rsidRPr="00E12863">
        <w:rPr>
          <w:rFonts w:cs="Tahoma"/>
          <w:b/>
          <w:bCs/>
          <w:szCs w:val="24"/>
        </w:rPr>
        <w:t xml:space="preserve"> </w:t>
      </w:r>
    </w:p>
    <w:p w14:paraId="6C8078C4" w14:textId="77777777" w:rsidR="00662FC5" w:rsidRPr="00EB1FAE" w:rsidRDefault="00662FC5" w:rsidP="00EB1FAE">
      <w:pPr>
        <w:spacing w:line="276" w:lineRule="auto"/>
        <w:jc w:val="center"/>
        <w:rPr>
          <w:rFonts w:cs="Tahoma"/>
          <w:bCs/>
          <w:szCs w:val="24"/>
        </w:rPr>
      </w:pPr>
    </w:p>
    <w:p w14:paraId="0E7ACA8F" w14:textId="77777777" w:rsidR="00790DA9" w:rsidRPr="00EB1FAE" w:rsidRDefault="00790DA9" w:rsidP="00EB1FAE">
      <w:pPr>
        <w:spacing w:line="276" w:lineRule="auto"/>
        <w:jc w:val="center"/>
        <w:textAlignment w:val="baseline"/>
        <w:rPr>
          <w:rFonts w:eastAsia="Times New Roman" w:cs="Tahoma"/>
          <w:szCs w:val="24"/>
          <w:lang w:eastAsia="es-CO"/>
        </w:rPr>
      </w:pPr>
      <w:r w:rsidRPr="00EB1FAE">
        <w:rPr>
          <w:rFonts w:eastAsia="Times New Roman" w:cs="Tahoma"/>
          <w:szCs w:val="24"/>
          <w:lang w:eastAsia="es-CO"/>
        </w:rPr>
        <w:t>Magistrada Ponente: </w:t>
      </w:r>
      <w:r w:rsidRPr="00EB1FAE">
        <w:rPr>
          <w:rFonts w:eastAsia="Times New Roman" w:cs="Tahoma"/>
          <w:b/>
          <w:bCs/>
          <w:szCs w:val="24"/>
          <w:lang w:eastAsia="es-CO"/>
        </w:rPr>
        <w:t>Ana Lucía Caicedo Calderón</w:t>
      </w:r>
      <w:r w:rsidRPr="00EB1FAE">
        <w:rPr>
          <w:rFonts w:eastAsia="Times New Roman" w:cs="Tahoma"/>
          <w:szCs w:val="24"/>
          <w:lang w:eastAsia="es-CO"/>
        </w:rPr>
        <w:t> </w:t>
      </w:r>
    </w:p>
    <w:p w14:paraId="17B99363" w14:textId="17A5E01B" w:rsidR="00790DA9" w:rsidRPr="00EB1FAE" w:rsidRDefault="00790DA9" w:rsidP="00EB1FAE">
      <w:pPr>
        <w:spacing w:line="276" w:lineRule="auto"/>
        <w:jc w:val="center"/>
        <w:textAlignment w:val="baseline"/>
        <w:rPr>
          <w:rFonts w:eastAsia="Times New Roman" w:cs="Tahoma"/>
          <w:szCs w:val="24"/>
          <w:lang w:eastAsia="es-CO"/>
        </w:rPr>
      </w:pPr>
      <w:r w:rsidRPr="00EB1FAE">
        <w:rPr>
          <w:rFonts w:eastAsia="Times New Roman" w:cs="Tahoma"/>
          <w:szCs w:val="24"/>
          <w:lang w:eastAsia="es-CO"/>
        </w:rPr>
        <w:t> </w:t>
      </w:r>
    </w:p>
    <w:p w14:paraId="61EC5009" w14:textId="21CA82FC" w:rsidR="00B92321" w:rsidRPr="00EB1FAE" w:rsidRDefault="00B92321" w:rsidP="00EB1FAE">
      <w:pPr>
        <w:spacing w:line="276" w:lineRule="auto"/>
        <w:jc w:val="center"/>
        <w:textAlignment w:val="baseline"/>
        <w:rPr>
          <w:rFonts w:eastAsia="Times New Roman" w:cs="Tahoma"/>
          <w:szCs w:val="24"/>
          <w:lang w:eastAsia="es-CO"/>
        </w:rPr>
      </w:pPr>
      <w:r w:rsidRPr="00EB1FAE">
        <w:rPr>
          <w:rFonts w:eastAsia="Times New Roman" w:cs="Tahoma"/>
          <w:szCs w:val="24"/>
          <w:lang w:eastAsia="es-CO"/>
        </w:rPr>
        <w:t xml:space="preserve">Pereira, Risaralda, </w:t>
      </w:r>
      <w:r w:rsidR="00AE6234" w:rsidRPr="00EB1FAE">
        <w:rPr>
          <w:rFonts w:eastAsia="Times New Roman" w:cs="Tahoma"/>
          <w:szCs w:val="24"/>
          <w:lang w:eastAsia="es-CO"/>
        </w:rPr>
        <w:t xml:space="preserve">agosto dos </w:t>
      </w:r>
      <w:r w:rsidRPr="00EB1FAE">
        <w:rPr>
          <w:rFonts w:eastAsia="Times New Roman" w:cs="Tahoma"/>
          <w:szCs w:val="24"/>
          <w:lang w:eastAsia="es-CO"/>
        </w:rPr>
        <w:t>(</w:t>
      </w:r>
      <w:r w:rsidR="0056002A" w:rsidRPr="00EB1FAE">
        <w:rPr>
          <w:rFonts w:eastAsia="Times New Roman" w:cs="Tahoma"/>
          <w:szCs w:val="24"/>
          <w:lang w:eastAsia="es-CO"/>
        </w:rPr>
        <w:t>2</w:t>
      </w:r>
      <w:r w:rsidRPr="00EB1FAE">
        <w:rPr>
          <w:rFonts w:eastAsia="Times New Roman" w:cs="Tahoma"/>
          <w:szCs w:val="24"/>
          <w:lang w:eastAsia="es-CO"/>
        </w:rPr>
        <w:t>) de dos mil veintiuno (2021)  </w:t>
      </w:r>
    </w:p>
    <w:p w14:paraId="41C75338" w14:textId="1DAD3192" w:rsidR="00B92321" w:rsidRPr="00EB1FAE" w:rsidRDefault="00B92321" w:rsidP="00EB1FAE">
      <w:pPr>
        <w:spacing w:line="276" w:lineRule="auto"/>
        <w:jc w:val="center"/>
        <w:textAlignment w:val="baseline"/>
        <w:rPr>
          <w:rFonts w:eastAsia="Times New Roman" w:cs="Tahoma"/>
          <w:szCs w:val="24"/>
          <w:lang w:eastAsia="es-CO"/>
        </w:rPr>
      </w:pPr>
      <w:r w:rsidRPr="00EB1FAE">
        <w:rPr>
          <w:rFonts w:eastAsia="Times New Roman" w:cs="Tahoma"/>
          <w:szCs w:val="24"/>
          <w:lang w:eastAsia="es-CO"/>
        </w:rPr>
        <w:t> Acta No. </w:t>
      </w:r>
      <w:r w:rsidR="0CAE4A46" w:rsidRPr="00EB1FAE">
        <w:rPr>
          <w:rFonts w:eastAsia="Times New Roman" w:cs="Tahoma"/>
          <w:szCs w:val="24"/>
          <w:lang w:eastAsia="es-CO"/>
        </w:rPr>
        <w:t>120</w:t>
      </w:r>
      <w:r w:rsidRPr="00EB1FAE">
        <w:rPr>
          <w:rFonts w:eastAsia="Times New Roman" w:cs="Tahoma"/>
          <w:szCs w:val="24"/>
          <w:lang w:eastAsia="es-CO"/>
        </w:rPr>
        <w:t xml:space="preserve"> del </w:t>
      </w:r>
      <w:r w:rsidR="0056002A" w:rsidRPr="00EB1FAE">
        <w:rPr>
          <w:rFonts w:eastAsia="Times New Roman" w:cs="Tahoma"/>
          <w:szCs w:val="24"/>
          <w:lang w:eastAsia="es-CO"/>
        </w:rPr>
        <w:t>2</w:t>
      </w:r>
      <w:r w:rsidR="00AE6234" w:rsidRPr="00EB1FAE">
        <w:rPr>
          <w:rFonts w:eastAsia="Times New Roman" w:cs="Tahoma"/>
          <w:szCs w:val="24"/>
          <w:lang w:eastAsia="es-CO"/>
        </w:rPr>
        <w:t>9</w:t>
      </w:r>
      <w:r w:rsidR="00662FC5" w:rsidRPr="00EB1FAE">
        <w:rPr>
          <w:rFonts w:eastAsia="Times New Roman" w:cs="Tahoma"/>
          <w:szCs w:val="24"/>
          <w:lang w:eastAsia="es-CO"/>
        </w:rPr>
        <w:t xml:space="preserve"> de </w:t>
      </w:r>
      <w:r w:rsidR="005D0823" w:rsidRPr="00EB1FAE">
        <w:rPr>
          <w:rFonts w:eastAsia="Times New Roman" w:cs="Tahoma"/>
          <w:szCs w:val="24"/>
          <w:lang w:eastAsia="es-CO"/>
        </w:rPr>
        <w:t xml:space="preserve">julio </w:t>
      </w:r>
      <w:r w:rsidRPr="00EB1FAE">
        <w:rPr>
          <w:rFonts w:eastAsia="Times New Roman" w:cs="Tahoma"/>
          <w:szCs w:val="24"/>
          <w:lang w:eastAsia="es-CO"/>
        </w:rPr>
        <w:t>de 2021</w:t>
      </w:r>
    </w:p>
    <w:p w14:paraId="3CDD4E79" w14:textId="7CF23A35" w:rsidR="00790DA9" w:rsidRPr="00EB1FAE" w:rsidRDefault="00790DA9" w:rsidP="00EB1FAE">
      <w:pPr>
        <w:spacing w:line="276" w:lineRule="auto"/>
        <w:jc w:val="center"/>
        <w:rPr>
          <w:rFonts w:cs="Tahoma"/>
          <w:b/>
          <w:szCs w:val="24"/>
        </w:rPr>
      </w:pPr>
    </w:p>
    <w:p w14:paraId="73AFF3DE" w14:textId="77777777" w:rsidR="00662FC5" w:rsidRPr="00EB1FAE" w:rsidRDefault="00662FC5" w:rsidP="00EB1FAE">
      <w:pPr>
        <w:spacing w:line="276" w:lineRule="auto"/>
        <w:jc w:val="center"/>
        <w:rPr>
          <w:rFonts w:cs="Tahoma"/>
          <w:b/>
          <w:szCs w:val="24"/>
        </w:rPr>
      </w:pPr>
    </w:p>
    <w:p w14:paraId="6B4944D3" w14:textId="5487EDF6" w:rsidR="00790DA9" w:rsidRPr="00556B39" w:rsidRDefault="00662FC5" w:rsidP="00EB1FAE">
      <w:pPr>
        <w:spacing w:line="276" w:lineRule="auto"/>
        <w:ind w:firstLine="709"/>
        <w:rPr>
          <w:rFonts w:cs="Tahoma"/>
          <w:szCs w:val="24"/>
        </w:rPr>
      </w:pPr>
      <w:r w:rsidRPr="00EB1FAE">
        <w:rPr>
          <w:rFonts w:cs="Tahoma"/>
          <w:szCs w:val="24"/>
        </w:rPr>
        <w:t>Teniendo en cuenta que el artículo 15 del Decreto No. 806 del 4 de junio de</w:t>
      </w:r>
      <w:r w:rsidR="000A503C" w:rsidRPr="00EB1FAE">
        <w:rPr>
          <w:rFonts w:cs="Tahoma"/>
          <w:szCs w:val="24"/>
        </w:rPr>
        <w:t xml:space="preserve"> </w:t>
      </w:r>
      <w:r w:rsidRPr="00EB1FAE">
        <w:rPr>
          <w:rFonts w:cs="Tahoma"/>
          <w:szCs w:val="24"/>
        </w:rPr>
        <w:t>2020, expedido por el Ministerio de Justicia y del Derecho, estableció que en la</w:t>
      </w:r>
      <w:r w:rsidR="000A503C" w:rsidRPr="00EB1FAE">
        <w:rPr>
          <w:rFonts w:cs="Tahoma"/>
          <w:szCs w:val="24"/>
        </w:rPr>
        <w:t xml:space="preserve"> </w:t>
      </w:r>
      <w:r w:rsidRPr="00EB1FAE">
        <w:rPr>
          <w:rFonts w:cs="Tahoma"/>
          <w:szCs w:val="24"/>
        </w:rPr>
        <w:t>especialidad laboral se proferirán por escrito las providencias de segunda instancia</w:t>
      </w:r>
      <w:r w:rsidR="000A503C" w:rsidRPr="00EB1FAE">
        <w:rPr>
          <w:rFonts w:cs="Tahoma"/>
          <w:szCs w:val="24"/>
        </w:rPr>
        <w:t xml:space="preserve"> </w:t>
      </w:r>
      <w:r w:rsidRPr="00EB1FAE">
        <w:rPr>
          <w:rFonts w:cs="Tahoma"/>
          <w:szCs w:val="24"/>
        </w:rPr>
        <w:t>en las que se surta el grado jurisdiccional de consulta o se resuelva el recurso de</w:t>
      </w:r>
      <w:r w:rsidR="000A503C" w:rsidRPr="00EB1FAE">
        <w:rPr>
          <w:rFonts w:cs="Tahoma"/>
          <w:szCs w:val="24"/>
        </w:rPr>
        <w:t xml:space="preserve"> </w:t>
      </w:r>
      <w:r w:rsidRPr="00EB1FAE">
        <w:rPr>
          <w:rFonts w:cs="Tahoma"/>
          <w:szCs w:val="24"/>
        </w:rPr>
        <w:t xml:space="preserve">apelación de autos o sentencias, la Sala </w:t>
      </w:r>
      <w:r w:rsidR="005D0823" w:rsidRPr="00EB1FAE">
        <w:rPr>
          <w:rFonts w:cs="Tahoma"/>
          <w:szCs w:val="24"/>
        </w:rPr>
        <w:t xml:space="preserve">Primera </w:t>
      </w:r>
      <w:r w:rsidRPr="00EB1FAE">
        <w:rPr>
          <w:rFonts w:cs="Tahoma"/>
          <w:szCs w:val="24"/>
        </w:rPr>
        <w:t xml:space="preserve">de Decisión Laboral </w:t>
      </w:r>
      <w:r w:rsidR="005D0823" w:rsidRPr="00EB1FAE">
        <w:rPr>
          <w:rFonts w:cs="Tahoma"/>
          <w:szCs w:val="24"/>
        </w:rPr>
        <w:t>del Tribunal Superior de Pereira</w:t>
      </w:r>
      <w:r w:rsidRPr="00EB1FAE">
        <w:rPr>
          <w:rFonts w:cs="Tahoma"/>
          <w:szCs w:val="24"/>
        </w:rPr>
        <w:t>, integrada por las</w:t>
      </w:r>
      <w:r w:rsidR="00881144" w:rsidRPr="00EB1FAE">
        <w:rPr>
          <w:rFonts w:cs="Tahoma"/>
          <w:szCs w:val="24"/>
        </w:rPr>
        <w:t xml:space="preserve"> </w:t>
      </w:r>
      <w:r w:rsidRPr="00EB1FAE">
        <w:rPr>
          <w:rFonts w:cs="Tahoma"/>
          <w:szCs w:val="24"/>
        </w:rPr>
        <w:t xml:space="preserve">Magistradas ANA LUCÍA CAICEDO </w:t>
      </w:r>
      <w:r w:rsidR="00881144" w:rsidRPr="00EB1FAE">
        <w:rPr>
          <w:rFonts w:cs="Tahoma"/>
          <w:szCs w:val="24"/>
        </w:rPr>
        <w:t>C</w:t>
      </w:r>
      <w:r w:rsidRPr="00EB1FAE">
        <w:rPr>
          <w:rFonts w:cs="Tahoma"/>
          <w:szCs w:val="24"/>
        </w:rPr>
        <w:t>ALDERÓN</w:t>
      </w:r>
      <w:r w:rsidR="005D0823" w:rsidRPr="00EB1FAE">
        <w:rPr>
          <w:rFonts w:cs="Tahoma"/>
          <w:szCs w:val="24"/>
        </w:rPr>
        <w:t>,</w:t>
      </w:r>
      <w:r w:rsidRPr="00EB1FAE">
        <w:rPr>
          <w:rFonts w:cs="Tahoma"/>
          <w:szCs w:val="24"/>
        </w:rPr>
        <w:t xml:space="preserve"> como Ponente, </w:t>
      </w:r>
      <w:r w:rsidR="005D0823" w:rsidRPr="00EB1FAE">
        <w:rPr>
          <w:rFonts w:cs="Tahoma"/>
          <w:szCs w:val="24"/>
        </w:rPr>
        <w:t xml:space="preserve">y </w:t>
      </w:r>
      <w:r w:rsidRPr="00EB1FAE">
        <w:rPr>
          <w:rFonts w:cs="Tahoma"/>
          <w:szCs w:val="24"/>
        </w:rPr>
        <w:t>OLGA LUCÍA HOYOS</w:t>
      </w:r>
      <w:r w:rsidR="00881144" w:rsidRPr="00EB1FAE">
        <w:rPr>
          <w:rFonts w:cs="Tahoma"/>
          <w:szCs w:val="24"/>
        </w:rPr>
        <w:t xml:space="preserve"> </w:t>
      </w:r>
      <w:r w:rsidRPr="00EB1FAE">
        <w:rPr>
          <w:rFonts w:cs="Tahoma"/>
          <w:szCs w:val="24"/>
        </w:rPr>
        <w:t>SEPÚLVEDA</w:t>
      </w:r>
      <w:r w:rsidR="005D0823" w:rsidRPr="00EB1FAE">
        <w:rPr>
          <w:rFonts w:cs="Tahoma"/>
          <w:szCs w:val="24"/>
        </w:rPr>
        <w:t>,</w:t>
      </w:r>
      <w:r w:rsidRPr="00EB1FAE">
        <w:rPr>
          <w:rFonts w:cs="Tahoma"/>
          <w:szCs w:val="24"/>
        </w:rPr>
        <w:t xml:space="preserve"> y el Magistrado GERMÁN DARIO GOEZ VINASCO, procede a proferir la</w:t>
      </w:r>
      <w:r w:rsidR="00881144" w:rsidRPr="00EB1FAE">
        <w:rPr>
          <w:rFonts w:cs="Tahoma"/>
          <w:szCs w:val="24"/>
        </w:rPr>
        <w:t xml:space="preserve"> </w:t>
      </w:r>
      <w:r w:rsidRPr="00EB1FAE">
        <w:rPr>
          <w:rFonts w:cs="Tahoma"/>
          <w:szCs w:val="24"/>
        </w:rPr>
        <w:t xml:space="preserve">siguiente sentencia escrita dentro del proceso ordinario laboral instaurado por </w:t>
      </w:r>
      <w:r w:rsidR="00A32CD7" w:rsidRPr="00EB1FAE">
        <w:rPr>
          <w:rFonts w:cs="Tahoma"/>
          <w:b/>
          <w:bCs/>
          <w:szCs w:val="24"/>
        </w:rPr>
        <w:t xml:space="preserve">Luz Marina Osorio </w:t>
      </w:r>
      <w:r w:rsidR="00790DA9" w:rsidRPr="00EB1FAE">
        <w:rPr>
          <w:rFonts w:cs="Tahoma"/>
          <w:szCs w:val="24"/>
        </w:rPr>
        <w:t xml:space="preserve">en contra de la </w:t>
      </w:r>
      <w:r w:rsidR="00790DA9" w:rsidRPr="00EB1FAE">
        <w:rPr>
          <w:rFonts w:cs="Tahoma"/>
          <w:b/>
          <w:szCs w:val="24"/>
        </w:rPr>
        <w:t xml:space="preserve">Administradora </w:t>
      </w:r>
      <w:r w:rsidR="00923719" w:rsidRPr="00EB1FAE">
        <w:rPr>
          <w:rFonts w:cs="Tahoma"/>
          <w:b/>
          <w:szCs w:val="24"/>
        </w:rPr>
        <w:t>Colombiana de Pensiones – Colpensiones</w:t>
      </w:r>
      <w:r w:rsidR="00923719" w:rsidRPr="00556B39">
        <w:rPr>
          <w:rFonts w:cs="Tahoma"/>
          <w:szCs w:val="24"/>
        </w:rPr>
        <w:t>.</w:t>
      </w:r>
    </w:p>
    <w:p w14:paraId="5A6182C7" w14:textId="77777777" w:rsidR="00CD3A8B" w:rsidRPr="00EB1FAE" w:rsidRDefault="00CD3A8B" w:rsidP="00EB1FAE">
      <w:pPr>
        <w:spacing w:line="276" w:lineRule="auto"/>
        <w:ind w:firstLine="709"/>
        <w:rPr>
          <w:rFonts w:cs="Tahoma"/>
          <w:szCs w:val="24"/>
        </w:rPr>
      </w:pPr>
    </w:p>
    <w:p w14:paraId="74E244FD" w14:textId="76777837" w:rsidR="00790DA9" w:rsidRPr="00EB1FAE" w:rsidRDefault="00790DA9" w:rsidP="00EB1FAE">
      <w:pPr>
        <w:pStyle w:val="paragraph"/>
        <w:spacing w:before="0" w:beforeAutospacing="0" w:after="0" w:afterAutospacing="0" w:line="276" w:lineRule="auto"/>
        <w:jc w:val="center"/>
        <w:textAlignment w:val="baseline"/>
        <w:rPr>
          <w:rStyle w:val="normaltextrun"/>
          <w:rFonts w:ascii="Tahoma" w:hAnsi="Tahoma" w:cs="Tahoma"/>
          <w:b/>
          <w:bCs/>
        </w:rPr>
      </w:pPr>
      <w:r w:rsidRPr="00EB1FAE">
        <w:rPr>
          <w:rStyle w:val="normaltextrun"/>
          <w:rFonts w:ascii="Tahoma" w:hAnsi="Tahoma" w:cs="Tahoma"/>
          <w:b/>
          <w:bCs/>
        </w:rPr>
        <w:t>PUNTO A TRATAR</w:t>
      </w:r>
    </w:p>
    <w:p w14:paraId="604BDCDA" w14:textId="77777777" w:rsidR="00EF5C33" w:rsidRPr="00EB1FAE" w:rsidRDefault="00EF5C33" w:rsidP="00EB1FAE">
      <w:pPr>
        <w:pStyle w:val="paragraph"/>
        <w:spacing w:before="0" w:beforeAutospacing="0" w:after="0" w:afterAutospacing="0" w:line="276" w:lineRule="auto"/>
        <w:jc w:val="center"/>
        <w:textAlignment w:val="baseline"/>
        <w:rPr>
          <w:rFonts w:ascii="Tahoma" w:hAnsi="Tahoma" w:cs="Tahoma"/>
        </w:rPr>
      </w:pPr>
    </w:p>
    <w:p w14:paraId="277DA54F" w14:textId="6F0F3577" w:rsidR="00790DA9" w:rsidRPr="00EB1FAE" w:rsidRDefault="00790DA9" w:rsidP="00EB1FAE">
      <w:pPr>
        <w:spacing w:line="276" w:lineRule="auto"/>
        <w:ind w:firstLine="708"/>
        <w:rPr>
          <w:rStyle w:val="normaltextrun"/>
          <w:rFonts w:cs="Tahoma"/>
          <w:szCs w:val="24"/>
        </w:rPr>
      </w:pPr>
      <w:r w:rsidRPr="00EB1FAE">
        <w:rPr>
          <w:rStyle w:val="normaltextrun"/>
          <w:rFonts w:cs="Tahoma"/>
          <w:szCs w:val="24"/>
        </w:rPr>
        <w:t>Por medio de esta providencia procede la Sala a</w:t>
      </w:r>
      <w:r w:rsidRPr="00EB1FAE">
        <w:rPr>
          <w:rFonts w:cs="Tahoma"/>
          <w:szCs w:val="24"/>
        </w:rPr>
        <w:t xml:space="preserve"> resolver </w:t>
      </w:r>
      <w:r w:rsidR="003045AB" w:rsidRPr="00EB1FAE">
        <w:rPr>
          <w:rFonts w:cs="Tahoma"/>
          <w:szCs w:val="24"/>
        </w:rPr>
        <w:t>e</w:t>
      </w:r>
      <w:r w:rsidRPr="00EB1FAE">
        <w:rPr>
          <w:rFonts w:cs="Tahoma"/>
          <w:szCs w:val="24"/>
        </w:rPr>
        <w:t xml:space="preserve">l recurso de apelación interpuesto por </w:t>
      </w:r>
      <w:r w:rsidR="00032108" w:rsidRPr="00EB1FAE">
        <w:rPr>
          <w:rFonts w:cs="Tahoma"/>
          <w:szCs w:val="24"/>
        </w:rPr>
        <w:t>l</w:t>
      </w:r>
      <w:r w:rsidR="00A32CD7" w:rsidRPr="00EB1FAE">
        <w:rPr>
          <w:rFonts w:cs="Tahoma"/>
          <w:szCs w:val="24"/>
        </w:rPr>
        <w:t>a vocera judicial de la demandada</w:t>
      </w:r>
      <w:r w:rsidR="00923719" w:rsidRPr="00EB1FAE">
        <w:rPr>
          <w:rFonts w:cs="Tahoma"/>
          <w:szCs w:val="24"/>
        </w:rPr>
        <w:t xml:space="preserve">, </w:t>
      </w:r>
      <w:r w:rsidRPr="00EB1FAE">
        <w:rPr>
          <w:rFonts w:cs="Tahoma"/>
          <w:szCs w:val="24"/>
        </w:rPr>
        <w:t xml:space="preserve">en contra de la sentencia proferida el </w:t>
      </w:r>
      <w:r w:rsidR="00150BCB" w:rsidRPr="00EB1FAE">
        <w:rPr>
          <w:rFonts w:cs="Tahoma"/>
          <w:szCs w:val="24"/>
        </w:rPr>
        <w:t>12</w:t>
      </w:r>
      <w:r w:rsidR="00D36FD5" w:rsidRPr="00EB1FAE">
        <w:rPr>
          <w:rFonts w:cs="Tahoma"/>
          <w:szCs w:val="24"/>
        </w:rPr>
        <w:t xml:space="preserve"> de </w:t>
      </w:r>
      <w:r w:rsidR="00150BCB" w:rsidRPr="00EB1FAE">
        <w:rPr>
          <w:rFonts w:cs="Tahoma"/>
          <w:szCs w:val="24"/>
        </w:rPr>
        <w:t xml:space="preserve">abril </w:t>
      </w:r>
      <w:r w:rsidRPr="00EB1FAE">
        <w:rPr>
          <w:rFonts w:cs="Tahoma"/>
          <w:szCs w:val="24"/>
        </w:rPr>
        <w:t>de 202</w:t>
      </w:r>
      <w:r w:rsidR="00EB3C0B" w:rsidRPr="00EB1FAE">
        <w:rPr>
          <w:rFonts w:cs="Tahoma"/>
          <w:szCs w:val="24"/>
        </w:rPr>
        <w:t>1</w:t>
      </w:r>
      <w:r w:rsidRPr="00EB1FAE">
        <w:rPr>
          <w:rFonts w:cs="Tahoma"/>
          <w:szCs w:val="24"/>
        </w:rPr>
        <w:t>, por el Juzgado</w:t>
      </w:r>
      <w:r w:rsidR="00032108" w:rsidRPr="00EB1FAE">
        <w:rPr>
          <w:rFonts w:cs="Tahoma"/>
          <w:szCs w:val="24"/>
        </w:rPr>
        <w:t xml:space="preserve"> </w:t>
      </w:r>
      <w:r w:rsidR="00150BCB" w:rsidRPr="00EB1FAE">
        <w:rPr>
          <w:rFonts w:cs="Tahoma"/>
          <w:szCs w:val="24"/>
        </w:rPr>
        <w:t>Quinto</w:t>
      </w:r>
      <w:r w:rsidRPr="00EB1FAE">
        <w:rPr>
          <w:rFonts w:cs="Tahoma"/>
          <w:szCs w:val="24"/>
        </w:rPr>
        <w:t xml:space="preserve"> Laboral del Circuito de Pereira</w:t>
      </w:r>
      <w:r w:rsidR="005D0823" w:rsidRPr="00EB1FAE">
        <w:rPr>
          <w:rFonts w:cs="Tahoma"/>
          <w:szCs w:val="24"/>
        </w:rPr>
        <w:t xml:space="preserve">. </w:t>
      </w:r>
      <w:r w:rsidR="00923719" w:rsidRPr="00EB1FAE">
        <w:rPr>
          <w:rFonts w:cs="Tahoma"/>
          <w:szCs w:val="24"/>
        </w:rPr>
        <w:t>Asimismo, se revisará el fallo de</w:t>
      </w:r>
      <w:r w:rsidR="003045AB" w:rsidRPr="00EB1FAE">
        <w:rPr>
          <w:rFonts w:cs="Tahoma"/>
          <w:szCs w:val="24"/>
        </w:rPr>
        <w:t xml:space="preserve"> </w:t>
      </w:r>
      <w:r w:rsidR="00923719" w:rsidRPr="00EB1FAE">
        <w:rPr>
          <w:rFonts w:cs="Tahoma"/>
          <w:szCs w:val="24"/>
        </w:rPr>
        <w:t xml:space="preserve">instancia en sede de consulta al haber sido condenada Colpensiones. </w:t>
      </w:r>
      <w:r w:rsidRPr="00EB1FAE">
        <w:rPr>
          <w:rStyle w:val="normaltextrun"/>
          <w:rFonts w:cs="Tahoma"/>
          <w:szCs w:val="24"/>
        </w:rPr>
        <w:t>Para ello se tiene en cuenta lo siguiente: </w:t>
      </w:r>
    </w:p>
    <w:p w14:paraId="46DDCDB9" w14:textId="77777777" w:rsidR="004452AE" w:rsidRPr="00EB1FAE" w:rsidRDefault="004452AE" w:rsidP="00EB1FAE">
      <w:pPr>
        <w:spacing w:line="276" w:lineRule="auto"/>
        <w:ind w:firstLine="708"/>
        <w:rPr>
          <w:rStyle w:val="normaltextrun"/>
          <w:rFonts w:cs="Tahoma"/>
          <w:szCs w:val="24"/>
        </w:rPr>
      </w:pPr>
    </w:p>
    <w:p w14:paraId="783EB004" w14:textId="77777777" w:rsidR="00790DA9" w:rsidRPr="00EB1FAE" w:rsidRDefault="00790DA9" w:rsidP="00EB1FAE">
      <w:pPr>
        <w:pStyle w:val="Prrafodelista"/>
        <w:numPr>
          <w:ilvl w:val="0"/>
          <w:numId w:val="1"/>
        </w:numPr>
        <w:spacing w:line="276" w:lineRule="auto"/>
        <w:ind w:left="426" w:hanging="426"/>
        <w:jc w:val="center"/>
        <w:rPr>
          <w:rFonts w:cs="Tahoma"/>
          <w:b/>
          <w:bCs/>
          <w:szCs w:val="24"/>
        </w:rPr>
      </w:pPr>
      <w:r w:rsidRPr="00EB1FAE">
        <w:rPr>
          <w:rFonts w:cs="Tahoma"/>
          <w:b/>
          <w:bCs/>
          <w:szCs w:val="24"/>
        </w:rPr>
        <w:t>Demanda y su contestación</w:t>
      </w:r>
    </w:p>
    <w:p w14:paraId="17F37787" w14:textId="77777777" w:rsidR="00790DA9" w:rsidRPr="00EB1FAE" w:rsidRDefault="00790DA9" w:rsidP="00EB1FAE">
      <w:pPr>
        <w:spacing w:line="276" w:lineRule="auto"/>
        <w:ind w:firstLine="708"/>
        <w:rPr>
          <w:rStyle w:val="normaltextrun"/>
          <w:rFonts w:cs="Tahoma"/>
          <w:szCs w:val="24"/>
        </w:rPr>
      </w:pPr>
    </w:p>
    <w:p w14:paraId="280FE5B5" w14:textId="7F90829F" w:rsidR="00150BCB" w:rsidRPr="00EB1FAE" w:rsidRDefault="00790DA9" w:rsidP="00EB1FAE">
      <w:pPr>
        <w:spacing w:line="276" w:lineRule="auto"/>
        <w:ind w:firstLine="708"/>
        <w:rPr>
          <w:rStyle w:val="normaltextrun"/>
          <w:rFonts w:cs="Tahoma"/>
          <w:szCs w:val="24"/>
        </w:rPr>
      </w:pPr>
      <w:r w:rsidRPr="00EB1FAE">
        <w:rPr>
          <w:rStyle w:val="normaltextrun"/>
          <w:rFonts w:cs="Tahoma"/>
          <w:szCs w:val="24"/>
        </w:rPr>
        <w:t>Pretende l</w:t>
      </w:r>
      <w:r w:rsidR="00150BCB" w:rsidRPr="00EB1FAE">
        <w:rPr>
          <w:rStyle w:val="normaltextrun"/>
          <w:rFonts w:cs="Tahoma"/>
          <w:szCs w:val="24"/>
        </w:rPr>
        <w:t>a</w:t>
      </w:r>
      <w:r w:rsidRPr="00EB1FAE">
        <w:rPr>
          <w:rStyle w:val="normaltextrun"/>
          <w:rFonts w:cs="Tahoma"/>
          <w:szCs w:val="24"/>
        </w:rPr>
        <w:t xml:space="preserve"> demandante que </w:t>
      </w:r>
      <w:r w:rsidR="00923719" w:rsidRPr="00EB1FAE">
        <w:rPr>
          <w:rStyle w:val="normaltextrun"/>
          <w:rFonts w:cs="Tahoma"/>
          <w:szCs w:val="24"/>
        </w:rPr>
        <w:t xml:space="preserve">se </w:t>
      </w:r>
      <w:r w:rsidR="00150BCB" w:rsidRPr="00EB1FAE">
        <w:rPr>
          <w:rStyle w:val="normaltextrun"/>
          <w:rFonts w:cs="Tahoma"/>
          <w:szCs w:val="24"/>
        </w:rPr>
        <w:t xml:space="preserve">condene a Colpensiones, previa declaración del derecho, </w:t>
      </w:r>
      <w:r w:rsidR="003045AB" w:rsidRPr="00EB1FAE">
        <w:rPr>
          <w:rStyle w:val="normaltextrun"/>
          <w:rFonts w:cs="Tahoma"/>
          <w:szCs w:val="24"/>
        </w:rPr>
        <w:t xml:space="preserve">a </w:t>
      </w:r>
      <w:r w:rsidR="00150BCB" w:rsidRPr="00EB1FAE">
        <w:rPr>
          <w:rStyle w:val="normaltextrun"/>
          <w:rFonts w:cs="Tahoma"/>
          <w:szCs w:val="24"/>
        </w:rPr>
        <w:t xml:space="preserve">que le reconozca y pague la pensión de sobrevivientes causada por el fallecimiento del señor Carlos Alberto López García, a partir del 28 de mayo de 2017, más los intereses moratorios contemplados en el artículo 141 de la Ley 100 de 1993, las costas procesales y, lo ultra y extra </w:t>
      </w:r>
      <w:proofErr w:type="spellStart"/>
      <w:r w:rsidR="00150BCB" w:rsidRPr="00EB1FAE">
        <w:rPr>
          <w:rStyle w:val="normaltextrun"/>
          <w:rFonts w:cs="Tahoma"/>
          <w:szCs w:val="24"/>
        </w:rPr>
        <w:t>petita</w:t>
      </w:r>
      <w:proofErr w:type="spellEnd"/>
      <w:r w:rsidR="00150BCB" w:rsidRPr="00EB1FAE">
        <w:rPr>
          <w:rStyle w:val="normaltextrun"/>
          <w:rFonts w:cs="Tahoma"/>
          <w:szCs w:val="24"/>
        </w:rPr>
        <w:t xml:space="preserve"> surgido en el proceso.</w:t>
      </w:r>
    </w:p>
    <w:p w14:paraId="762A052B" w14:textId="45154A64" w:rsidR="0013032E" w:rsidRPr="00EB1FAE" w:rsidRDefault="0013032E" w:rsidP="00EB1FAE">
      <w:pPr>
        <w:spacing w:line="276" w:lineRule="auto"/>
        <w:ind w:firstLine="708"/>
        <w:rPr>
          <w:rStyle w:val="normaltextrun"/>
          <w:rFonts w:cs="Tahoma"/>
          <w:szCs w:val="24"/>
        </w:rPr>
      </w:pPr>
    </w:p>
    <w:p w14:paraId="5CD3BD43" w14:textId="4CCC61EC" w:rsidR="0013032E" w:rsidRPr="00EB1FAE" w:rsidRDefault="0013032E" w:rsidP="00EB1FAE">
      <w:pPr>
        <w:spacing w:line="276" w:lineRule="auto"/>
        <w:ind w:firstLine="708"/>
        <w:rPr>
          <w:rStyle w:val="normaltextrun"/>
          <w:rFonts w:cs="Tahoma"/>
          <w:szCs w:val="24"/>
        </w:rPr>
      </w:pPr>
      <w:r w:rsidRPr="00EB1FAE">
        <w:rPr>
          <w:rStyle w:val="normaltextrun"/>
          <w:rFonts w:cs="Tahoma"/>
          <w:szCs w:val="24"/>
        </w:rPr>
        <w:t>Como hechos relevantes, refiere que a principios del mes de junio de 1995 inició una relación conyugal, en calidad de compañera permanente, con el señor Carlos Alberto López García, a quien Colpensiones le reconoció la pensión de vejez a través de la Resolución GNR 228159 del 6 de septiembre de 2013.</w:t>
      </w:r>
    </w:p>
    <w:p w14:paraId="7C8011F5" w14:textId="583DCEED" w:rsidR="0013032E" w:rsidRPr="00EB1FAE" w:rsidRDefault="0013032E" w:rsidP="00EB1FAE">
      <w:pPr>
        <w:spacing w:line="276" w:lineRule="auto"/>
        <w:ind w:firstLine="708"/>
        <w:rPr>
          <w:rStyle w:val="normaltextrun"/>
          <w:rFonts w:cs="Tahoma"/>
          <w:szCs w:val="24"/>
        </w:rPr>
      </w:pPr>
    </w:p>
    <w:p w14:paraId="56383BBA" w14:textId="6756AA4B" w:rsidR="0013032E" w:rsidRPr="00EB1FAE" w:rsidRDefault="0013032E" w:rsidP="00EB1FAE">
      <w:pPr>
        <w:spacing w:line="276" w:lineRule="auto"/>
        <w:ind w:firstLine="708"/>
        <w:rPr>
          <w:rStyle w:val="normaltextrun"/>
          <w:rFonts w:cs="Tahoma"/>
          <w:szCs w:val="24"/>
        </w:rPr>
      </w:pPr>
      <w:r w:rsidRPr="00EB1FAE">
        <w:rPr>
          <w:rStyle w:val="normaltextrun"/>
          <w:rFonts w:cs="Tahoma"/>
          <w:szCs w:val="24"/>
        </w:rPr>
        <w:t>Afirma que el 10 de mayo de 2017 el pensionado la autorizó ante el Banco de Bogotá, en su calidad de compañera permanente, para que cobr</w:t>
      </w:r>
      <w:r w:rsidR="003045AB" w:rsidRPr="00EB1FAE">
        <w:rPr>
          <w:rStyle w:val="normaltextrun"/>
          <w:rFonts w:cs="Tahoma"/>
          <w:szCs w:val="24"/>
        </w:rPr>
        <w:t>ara</w:t>
      </w:r>
      <w:r w:rsidRPr="00EB1FAE">
        <w:rPr>
          <w:rStyle w:val="normaltextrun"/>
          <w:rFonts w:cs="Tahoma"/>
          <w:szCs w:val="24"/>
        </w:rPr>
        <w:t xml:space="preserve"> las mesadas pensionales de abril, mayo y junio; no obstante, el 28 de mayo de dicha anualidad el señor López falleció en la Clínica Los Rosales de la ciudad de Pereira.</w:t>
      </w:r>
    </w:p>
    <w:p w14:paraId="00D831C6" w14:textId="00FA1D59" w:rsidR="0013032E" w:rsidRPr="00EB1FAE" w:rsidRDefault="0013032E" w:rsidP="00EB1FAE">
      <w:pPr>
        <w:spacing w:line="276" w:lineRule="auto"/>
        <w:ind w:firstLine="708"/>
        <w:rPr>
          <w:rStyle w:val="normaltextrun"/>
          <w:rFonts w:cs="Tahoma"/>
          <w:szCs w:val="24"/>
        </w:rPr>
      </w:pPr>
    </w:p>
    <w:p w14:paraId="4C90E750" w14:textId="6AFA0BC1" w:rsidR="000023AA" w:rsidRPr="00EB1FAE" w:rsidRDefault="0013032E" w:rsidP="00EB1FAE">
      <w:pPr>
        <w:spacing w:line="276" w:lineRule="auto"/>
        <w:ind w:firstLine="708"/>
        <w:rPr>
          <w:rStyle w:val="normaltextrun"/>
          <w:rFonts w:cs="Tahoma"/>
          <w:szCs w:val="24"/>
        </w:rPr>
      </w:pPr>
      <w:r w:rsidRPr="00EB1FAE">
        <w:rPr>
          <w:rStyle w:val="normaltextrun"/>
          <w:rFonts w:cs="Tahoma"/>
          <w:szCs w:val="24"/>
        </w:rPr>
        <w:t xml:space="preserve">Sostiene que solicitó ante Colpensiones el reconocimiento de la pensión de sobrevivientes, </w:t>
      </w:r>
      <w:r w:rsidR="000023AA" w:rsidRPr="00EB1FAE">
        <w:rPr>
          <w:rStyle w:val="normaltextrun"/>
          <w:rFonts w:cs="Tahoma"/>
          <w:szCs w:val="24"/>
        </w:rPr>
        <w:t>la cual fue negada a través de la Resolución 212600 del 29 de septiembre de 2017; acto que fue confirmado por medio de la Resolución DIR 22990 del 5 de diciembre de 2017.</w:t>
      </w:r>
    </w:p>
    <w:p w14:paraId="156BDF88" w14:textId="77777777" w:rsidR="000023AA" w:rsidRPr="00EB1FAE" w:rsidRDefault="000023AA" w:rsidP="00EB1FAE">
      <w:pPr>
        <w:spacing w:line="276" w:lineRule="auto"/>
        <w:ind w:firstLine="708"/>
        <w:rPr>
          <w:rStyle w:val="normaltextrun"/>
          <w:rFonts w:cs="Tahoma"/>
          <w:szCs w:val="24"/>
        </w:rPr>
      </w:pPr>
    </w:p>
    <w:p w14:paraId="16449D74" w14:textId="0F064C8D" w:rsidR="0013032E" w:rsidRPr="00EB1FAE" w:rsidRDefault="00342FD9" w:rsidP="00EB1FAE">
      <w:pPr>
        <w:spacing w:line="276" w:lineRule="auto"/>
        <w:ind w:firstLine="708"/>
        <w:rPr>
          <w:rStyle w:val="normaltextrun"/>
          <w:rFonts w:cs="Tahoma"/>
          <w:szCs w:val="24"/>
        </w:rPr>
      </w:pPr>
      <w:r w:rsidRPr="00EB1FAE">
        <w:rPr>
          <w:rStyle w:val="normaltextrun"/>
          <w:rFonts w:cs="Tahoma"/>
          <w:szCs w:val="24"/>
        </w:rPr>
        <w:t>Narra</w:t>
      </w:r>
      <w:r w:rsidR="000023AA" w:rsidRPr="00EB1FAE">
        <w:rPr>
          <w:rStyle w:val="normaltextrun"/>
          <w:rFonts w:cs="Tahoma"/>
          <w:szCs w:val="24"/>
        </w:rPr>
        <w:t xml:space="preserve"> que Colpensiones reconoció la aludi</w:t>
      </w:r>
      <w:r w:rsidR="003045AB" w:rsidRPr="00EB1FAE">
        <w:rPr>
          <w:rStyle w:val="normaltextrun"/>
          <w:rFonts w:cs="Tahoma"/>
          <w:szCs w:val="24"/>
        </w:rPr>
        <w:t>d</w:t>
      </w:r>
      <w:r w:rsidR="000023AA" w:rsidRPr="00EB1FAE">
        <w:rPr>
          <w:rStyle w:val="normaltextrun"/>
          <w:rFonts w:cs="Tahoma"/>
          <w:szCs w:val="24"/>
        </w:rPr>
        <w:t xml:space="preserve">a prestación a la señora </w:t>
      </w:r>
      <w:proofErr w:type="spellStart"/>
      <w:r w:rsidR="000023AA" w:rsidRPr="00EB1FAE">
        <w:rPr>
          <w:rStyle w:val="normaltextrun"/>
          <w:rFonts w:cs="Tahoma"/>
          <w:szCs w:val="24"/>
        </w:rPr>
        <w:t>Lindelia</w:t>
      </w:r>
      <w:proofErr w:type="spellEnd"/>
      <w:r w:rsidR="000023AA" w:rsidRPr="00EB1FAE">
        <w:rPr>
          <w:rStyle w:val="normaltextrun"/>
          <w:rFonts w:cs="Tahoma"/>
          <w:szCs w:val="24"/>
        </w:rPr>
        <w:t xml:space="preserve"> Zamora Ramírez, esposa del causante, por medio de la </w:t>
      </w:r>
      <w:r w:rsidR="003045AB" w:rsidRPr="00EB1FAE">
        <w:rPr>
          <w:rStyle w:val="normaltextrun"/>
          <w:rFonts w:cs="Tahoma"/>
          <w:szCs w:val="24"/>
        </w:rPr>
        <w:t>R</w:t>
      </w:r>
      <w:r w:rsidR="000023AA" w:rsidRPr="00EB1FAE">
        <w:rPr>
          <w:rStyle w:val="normaltextrun"/>
          <w:rFonts w:cs="Tahoma"/>
          <w:szCs w:val="24"/>
        </w:rPr>
        <w:t>esolución SUB 147292 del 2 de agosto de 2017, sin tener en cuenta que después de la separación de cuerpos nunca más convivieron juntos.</w:t>
      </w:r>
    </w:p>
    <w:p w14:paraId="424ABD67" w14:textId="0102DA64" w:rsidR="000023AA" w:rsidRPr="00EB1FAE" w:rsidRDefault="000023AA" w:rsidP="00EB1FAE">
      <w:pPr>
        <w:spacing w:line="276" w:lineRule="auto"/>
        <w:ind w:firstLine="708"/>
        <w:rPr>
          <w:rStyle w:val="normaltextrun"/>
          <w:rFonts w:cs="Tahoma"/>
          <w:szCs w:val="24"/>
        </w:rPr>
      </w:pPr>
    </w:p>
    <w:p w14:paraId="6580D1D8" w14:textId="63A6EA29" w:rsidR="003045AB" w:rsidRPr="00EB1FAE" w:rsidRDefault="003045AB" w:rsidP="00EB1FAE">
      <w:pPr>
        <w:spacing w:line="276" w:lineRule="auto"/>
        <w:ind w:firstLine="708"/>
        <w:rPr>
          <w:rStyle w:val="normaltextrun"/>
          <w:rFonts w:cs="Tahoma"/>
          <w:szCs w:val="24"/>
        </w:rPr>
      </w:pPr>
      <w:r w:rsidRPr="00EB1FAE">
        <w:rPr>
          <w:rStyle w:val="normaltextrun"/>
          <w:rFonts w:cs="Tahoma"/>
          <w:szCs w:val="24"/>
        </w:rPr>
        <w:t xml:space="preserve">A pesar de que el despacho de conocimiento vinculó al proceso a la señora </w:t>
      </w:r>
      <w:proofErr w:type="spellStart"/>
      <w:r w:rsidRPr="00EB1FAE">
        <w:rPr>
          <w:rStyle w:val="normaltextrun"/>
          <w:rFonts w:cs="Tahoma"/>
          <w:szCs w:val="24"/>
        </w:rPr>
        <w:t>Lindelia</w:t>
      </w:r>
      <w:proofErr w:type="spellEnd"/>
      <w:r w:rsidRPr="00EB1FAE">
        <w:rPr>
          <w:rStyle w:val="normaltextrun"/>
          <w:rFonts w:cs="Tahoma"/>
          <w:szCs w:val="24"/>
        </w:rPr>
        <w:t xml:space="preserve"> Zamora Ramírez, esta se abstuvo de pronunciarse frente a las pretensiones de la demandante.</w:t>
      </w:r>
    </w:p>
    <w:p w14:paraId="710088ED" w14:textId="1DB11220" w:rsidR="00790DA9" w:rsidRPr="00EB1FAE" w:rsidRDefault="00790DA9" w:rsidP="00EB1FAE">
      <w:pPr>
        <w:spacing w:line="276" w:lineRule="auto"/>
        <w:rPr>
          <w:rFonts w:cs="Tahoma"/>
          <w:szCs w:val="24"/>
        </w:rPr>
      </w:pPr>
    </w:p>
    <w:p w14:paraId="7A892694" w14:textId="663AF7F1" w:rsidR="00250C7B" w:rsidRPr="00EB1FAE" w:rsidRDefault="00902443" w:rsidP="00EB1FAE">
      <w:pPr>
        <w:spacing w:line="276" w:lineRule="auto"/>
        <w:ind w:firstLine="708"/>
        <w:rPr>
          <w:rStyle w:val="normaltextrun"/>
          <w:rFonts w:cs="Tahoma"/>
          <w:szCs w:val="24"/>
        </w:rPr>
      </w:pPr>
      <w:r w:rsidRPr="00EB1FAE">
        <w:rPr>
          <w:rStyle w:val="normaltextrun"/>
          <w:rFonts w:cs="Tahoma"/>
          <w:b/>
          <w:bCs/>
          <w:szCs w:val="24"/>
        </w:rPr>
        <w:t xml:space="preserve">Colpensiones </w:t>
      </w:r>
      <w:r w:rsidR="00FF6DD0" w:rsidRPr="00EB1FAE">
        <w:rPr>
          <w:rStyle w:val="normaltextrun"/>
          <w:rFonts w:cs="Tahoma"/>
          <w:szCs w:val="24"/>
        </w:rPr>
        <w:t>se opuso</w:t>
      </w:r>
      <w:r w:rsidR="00790DA9" w:rsidRPr="00EB1FAE">
        <w:rPr>
          <w:rStyle w:val="normaltextrun"/>
          <w:rFonts w:cs="Tahoma"/>
          <w:szCs w:val="24"/>
        </w:rPr>
        <w:t xml:space="preserve"> a las pretensiones </w:t>
      </w:r>
      <w:r w:rsidRPr="00EB1FAE">
        <w:rPr>
          <w:rStyle w:val="normaltextrun"/>
          <w:rFonts w:cs="Tahoma"/>
          <w:szCs w:val="24"/>
        </w:rPr>
        <w:t xml:space="preserve">de la </w:t>
      </w:r>
      <w:r w:rsidR="003045AB" w:rsidRPr="00EB1FAE">
        <w:rPr>
          <w:rStyle w:val="normaltextrun"/>
          <w:rFonts w:cs="Tahoma"/>
          <w:szCs w:val="24"/>
        </w:rPr>
        <w:t>señora Luz Marina Osorio</w:t>
      </w:r>
      <w:r w:rsidR="00250C7B" w:rsidRPr="00EB1FAE">
        <w:rPr>
          <w:rStyle w:val="normaltextrun"/>
          <w:rFonts w:cs="Tahoma"/>
          <w:szCs w:val="24"/>
        </w:rPr>
        <w:t xml:space="preserve"> aduciendo que reconoció la pensión de sobrevivientes a la señora </w:t>
      </w:r>
      <w:proofErr w:type="spellStart"/>
      <w:r w:rsidR="00250C7B" w:rsidRPr="00EB1FAE">
        <w:rPr>
          <w:rStyle w:val="normaltextrun"/>
          <w:rFonts w:cs="Tahoma"/>
          <w:szCs w:val="24"/>
        </w:rPr>
        <w:t>Lindelia</w:t>
      </w:r>
      <w:proofErr w:type="spellEnd"/>
      <w:r w:rsidR="00250C7B" w:rsidRPr="00EB1FAE">
        <w:rPr>
          <w:rStyle w:val="normaltextrun"/>
          <w:rFonts w:cs="Tahoma"/>
          <w:szCs w:val="24"/>
        </w:rPr>
        <w:t xml:space="preserve"> Zamora Ramírez</w:t>
      </w:r>
      <w:r w:rsidR="007302B6" w:rsidRPr="00EB1FAE">
        <w:rPr>
          <w:rStyle w:val="normaltextrun"/>
          <w:rFonts w:cs="Tahoma"/>
          <w:szCs w:val="24"/>
        </w:rPr>
        <w:t>, quien acreditó</w:t>
      </w:r>
      <w:r w:rsidR="003045AB" w:rsidRPr="00EB1FAE">
        <w:rPr>
          <w:rStyle w:val="normaltextrun"/>
          <w:rFonts w:cs="Tahoma"/>
          <w:szCs w:val="24"/>
        </w:rPr>
        <w:t xml:space="preserve"> </w:t>
      </w:r>
      <w:r w:rsidR="00250C7B" w:rsidRPr="00EB1FAE">
        <w:rPr>
          <w:rStyle w:val="normaltextrun"/>
          <w:rFonts w:cs="Tahoma"/>
          <w:szCs w:val="24"/>
        </w:rPr>
        <w:t>la calidad de beneficiaria de la prestación de forma exclusiva, pues la promotora del litigio no compareció tras la publicación del emplazamiento correspondiente. Además, la señora Osorio no ha demostrado haber convivido con el causante durante el tiempo exigido por la Ley 797 de 2003.</w:t>
      </w:r>
    </w:p>
    <w:p w14:paraId="3C7B0FED" w14:textId="77777777" w:rsidR="003045AB" w:rsidRPr="00EB1FAE" w:rsidRDefault="003045AB" w:rsidP="00EB1FAE">
      <w:pPr>
        <w:spacing w:line="276" w:lineRule="auto"/>
        <w:ind w:firstLine="708"/>
        <w:rPr>
          <w:rStyle w:val="normaltextrun"/>
          <w:rFonts w:cs="Tahoma"/>
          <w:szCs w:val="24"/>
        </w:rPr>
      </w:pPr>
    </w:p>
    <w:p w14:paraId="1361C7F1" w14:textId="619C81D4" w:rsidR="00631DE8" w:rsidRPr="00EB1FAE" w:rsidRDefault="00250C7B" w:rsidP="00EB1FAE">
      <w:pPr>
        <w:spacing w:line="276" w:lineRule="auto"/>
        <w:ind w:firstLine="708"/>
        <w:rPr>
          <w:rStyle w:val="normaltextrun"/>
          <w:rFonts w:cs="Tahoma"/>
          <w:szCs w:val="24"/>
        </w:rPr>
      </w:pPr>
      <w:r w:rsidRPr="00EB1FAE">
        <w:rPr>
          <w:rStyle w:val="normaltextrun"/>
          <w:rFonts w:cs="Tahoma"/>
          <w:szCs w:val="24"/>
        </w:rPr>
        <w:lastRenderedPageBreak/>
        <w:t xml:space="preserve">En ese orden de ideas, propuso como excepciones de mérito las que denominó “Inexistencia de la obligación”; “Prescripción”; </w:t>
      </w:r>
      <w:r w:rsidR="00631DE8" w:rsidRPr="00EB1FAE">
        <w:rPr>
          <w:rStyle w:val="normaltextrun"/>
          <w:rFonts w:cs="Tahoma"/>
          <w:szCs w:val="24"/>
        </w:rPr>
        <w:t>“Imposibilidad jurídica para reconocer y pagar derechos por fuera del ordenamiento legal”</w:t>
      </w:r>
      <w:r w:rsidRPr="00EB1FAE">
        <w:rPr>
          <w:rStyle w:val="normaltextrun"/>
          <w:rFonts w:cs="Tahoma"/>
          <w:szCs w:val="24"/>
        </w:rPr>
        <w:t xml:space="preserve"> y, </w:t>
      </w:r>
      <w:r w:rsidR="00631DE8" w:rsidRPr="00EB1FAE">
        <w:rPr>
          <w:rStyle w:val="normaltextrun"/>
          <w:rFonts w:cs="Tahoma"/>
          <w:szCs w:val="24"/>
        </w:rPr>
        <w:t>“Buena fe”.</w:t>
      </w:r>
    </w:p>
    <w:p w14:paraId="5A9A656F" w14:textId="77777777" w:rsidR="004452AE" w:rsidRPr="00EB1FAE" w:rsidRDefault="004452AE" w:rsidP="00EB1FAE">
      <w:pPr>
        <w:spacing w:line="276" w:lineRule="auto"/>
        <w:ind w:firstLine="708"/>
        <w:rPr>
          <w:rStyle w:val="normaltextrun"/>
          <w:rFonts w:cs="Tahoma"/>
          <w:szCs w:val="24"/>
        </w:rPr>
      </w:pPr>
    </w:p>
    <w:p w14:paraId="2FF3E5FC" w14:textId="77777777" w:rsidR="00790DA9" w:rsidRPr="00EB1FAE" w:rsidRDefault="00790DA9" w:rsidP="00EB1FAE">
      <w:pPr>
        <w:pStyle w:val="Prrafodelista"/>
        <w:numPr>
          <w:ilvl w:val="0"/>
          <w:numId w:val="1"/>
        </w:numPr>
        <w:spacing w:line="276" w:lineRule="auto"/>
        <w:ind w:left="426" w:hanging="426"/>
        <w:jc w:val="center"/>
        <w:rPr>
          <w:rFonts w:cs="Tahoma"/>
          <w:b/>
          <w:bCs/>
          <w:szCs w:val="24"/>
        </w:rPr>
      </w:pPr>
      <w:r w:rsidRPr="00EB1FAE">
        <w:rPr>
          <w:rFonts w:cs="Tahoma"/>
          <w:b/>
          <w:bCs/>
          <w:szCs w:val="24"/>
        </w:rPr>
        <w:t>Sentencia de primera instancia</w:t>
      </w:r>
    </w:p>
    <w:p w14:paraId="3ACAB8F5" w14:textId="77777777" w:rsidR="00790DA9" w:rsidRPr="00EB1FAE" w:rsidRDefault="00790DA9" w:rsidP="00EB1FAE">
      <w:pPr>
        <w:spacing w:line="276" w:lineRule="auto"/>
        <w:ind w:left="360"/>
        <w:rPr>
          <w:rFonts w:cs="Tahoma"/>
          <w:b/>
          <w:bCs/>
          <w:szCs w:val="24"/>
        </w:rPr>
      </w:pPr>
    </w:p>
    <w:p w14:paraId="602F8168" w14:textId="171CA98C" w:rsidR="00250C7B" w:rsidRPr="00EB1FAE" w:rsidRDefault="00790DA9" w:rsidP="00EB1FAE">
      <w:pPr>
        <w:spacing w:line="276" w:lineRule="auto"/>
        <w:ind w:firstLine="708"/>
        <w:rPr>
          <w:rFonts w:cs="Tahoma"/>
          <w:szCs w:val="24"/>
        </w:rPr>
      </w:pPr>
      <w:r w:rsidRPr="00EB1FAE">
        <w:rPr>
          <w:rFonts w:cs="Tahoma"/>
          <w:szCs w:val="24"/>
        </w:rPr>
        <w:t>La Jueza de primera instanci</w:t>
      </w:r>
      <w:r w:rsidR="00085698" w:rsidRPr="00EB1FAE">
        <w:rPr>
          <w:rFonts w:cs="Tahoma"/>
          <w:szCs w:val="24"/>
        </w:rPr>
        <w:t xml:space="preserve">a </w:t>
      </w:r>
      <w:r w:rsidR="00250C7B" w:rsidRPr="00EB1FAE">
        <w:rPr>
          <w:rFonts w:cs="Tahoma"/>
          <w:szCs w:val="24"/>
        </w:rPr>
        <w:t xml:space="preserve">declaró que la señora Luz Marina Osorio también </w:t>
      </w:r>
      <w:r w:rsidR="003F6FA8" w:rsidRPr="00EB1FAE">
        <w:rPr>
          <w:rFonts w:cs="Tahoma"/>
          <w:szCs w:val="24"/>
        </w:rPr>
        <w:t xml:space="preserve">es </w:t>
      </w:r>
      <w:r w:rsidR="00250C7B" w:rsidRPr="00EB1FAE">
        <w:rPr>
          <w:rFonts w:cs="Tahoma"/>
          <w:szCs w:val="24"/>
        </w:rPr>
        <w:t>beneficiaria de la sustitución pensional generada con ocasión al deceso del pensionado Carlos Alberto López García, en su calidad de compañera permanente</w:t>
      </w:r>
      <w:r w:rsidR="003045AB" w:rsidRPr="00EB1FAE">
        <w:rPr>
          <w:rFonts w:cs="Tahoma"/>
          <w:szCs w:val="24"/>
        </w:rPr>
        <w:t>.</w:t>
      </w:r>
      <w:r w:rsidR="00250C7B" w:rsidRPr="00EB1FAE">
        <w:rPr>
          <w:rFonts w:cs="Tahoma"/>
          <w:szCs w:val="24"/>
        </w:rPr>
        <w:t xml:space="preserve"> </w:t>
      </w:r>
      <w:r w:rsidR="003F6FA8" w:rsidRPr="00EB1FAE">
        <w:rPr>
          <w:rFonts w:cs="Tahoma"/>
          <w:szCs w:val="24"/>
        </w:rPr>
        <w:t>E</w:t>
      </w:r>
      <w:r w:rsidR="00250C7B" w:rsidRPr="00EB1FAE">
        <w:rPr>
          <w:rFonts w:cs="Tahoma"/>
          <w:szCs w:val="24"/>
        </w:rPr>
        <w:t xml:space="preserve">n consecuencia, ordenó a Colpensiones modificar las Resoluciones SUB 147292 de 2017, SUB 278406 de 2017 y DIR 22990 de 2017, en </w:t>
      </w:r>
      <w:r w:rsidR="003F6FA8" w:rsidRPr="00EB1FAE">
        <w:rPr>
          <w:rFonts w:cs="Tahoma"/>
          <w:szCs w:val="24"/>
        </w:rPr>
        <w:t xml:space="preserve">el sentido de que </w:t>
      </w:r>
      <w:r w:rsidR="00250C7B" w:rsidRPr="00EB1FAE">
        <w:rPr>
          <w:rFonts w:cs="Tahoma"/>
          <w:szCs w:val="24"/>
        </w:rPr>
        <w:t>la distribución de la prestación ser</w:t>
      </w:r>
      <w:r w:rsidR="003F6FA8" w:rsidRPr="00EB1FAE">
        <w:rPr>
          <w:rFonts w:cs="Tahoma"/>
          <w:szCs w:val="24"/>
        </w:rPr>
        <w:t>ía</w:t>
      </w:r>
      <w:r w:rsidR="00250C7B" w:rsidRPr="00EB1FAE">
        <w:rPr>
          <w:rFonts w:cs="Tahoma"/>
          <w:szCs w:val="24"/>
        </w:rPr>
        <w:t xml:space="preserve"> así: a la cónyuge supérstite, </w:t>
      </w:r>
      <w:proofErr w:type="spellStart"/>
      <w:r w:rsidR="00250C7B" w:rsidRPr="00EB1FAE">
        <w:rPr>
          <w:rFonts w:cs="Tahoma"/>
          <w:szCs w:val="24"/>
        </w:rPr>
        <w:t>Lindelia</w:t>
      </w:r>
      <w:proofErr w:type="spellEnd"/>
      <w:r w:rsidR="00250C7B" w:rsidRPr="00EB1FAE">
        <w:rPr>
          <w:rFonts w:cs="Tahoma"/>
          <w:szCs w:val="24"/>
        </w:rPr>
        <w:t xml:space="preserve"> Zamora Ramírez</w:t>
      </w:r>
      <w:r w:rsidR="003F6FA8" w:rsidRPr="00EB1FAE">
        <w:rPr>
          <w:rFonts w:cs="Tahoma"/>
          <w:szCs w:val="24"/>
        </w:rPr>
        <w:t>,</w:t>
      </w:r>
      <w:r w:rsidR="00250C7B" w:rsidRPr="00EB1FAE">
        <w:rPr>
          <w:rFonts w:cs="Tahoma"/>
          <w:szCs w:val="24"/>
        </w:rPr>
        <w:t xml:space="preserve"> un 45.95% de la prestación y, a la compañera permanente, Luz Marina Osorio, un 54,05%.</w:t>
      </w:r>
    </w:p>
    <w:p w14:paraId="07AF5112" w14:textId="77777777" w:rsidR="00250C7B" w:rsidRPr="00EB1FAE" w:rsidRDefault="00250C7B" w:rsidP="00EB1FAE">
      <w:pPr>
        <w:spacing w:line="276" w:lineRule="auto"/>
        <w:ind w:firstLine="360"/>
        <w:rPr>
          <w:rFonts w:cs="Tahoma"/>
          <w:szCs w:val="24"/>
        </w:rPr>
      </w:pPr>
    </w:p>
    <w:p w14:paraId="68BB693B" w14:textId="1F595768" w:rsidR="00250C7B" w:rsidRPr="00EB1FAE" w:rsidRDefault="00250C7B" w:rsidP="00EB1FAE">
      <w:pPr>
        <w:spacing w:line="276" w:lineRule="auto"/>
        <w:ind w:firstLine="708"/>
        <w:rPr>
          <w:rFonts w:cs="Tahoma"/>
          <w:szCs w:val="24"/>
        </w:rPr>
      </w:pPr>
      <w:r w:rsidRPr="00EB1FAE">
        <w:rPr>
          <w:rFonts w:cs="Tahoma"/>
          <w:szCs w:val="24"/>
        </w:rPr>
        <w:t xml:space="preserve">Por otra parte, condenó a </w:t>
      </w:r>
      <w:proofErr w:type="spellStart"/>
      <w:r w:rsidRPr="00EB1FAE">
        <w:rPr>
          <w:rFonts w:cs="Tahoma"/>
          <w:szCs w:val="24"/>
        </w:rPr>
        <w:t>Lindelia</w:t>
      </w:r>
      <w:proofErr w:type="spellEnd"/>
      <w:r w:rsidRPr="00EB1FAE">
        <w:rPr>
          <w:rFonts w:cs="Tahoma"/>
          <w:szCs w:val="24"/>
        </w:rPr>
        <w:t xml:space="preserve"> Zamora Ramírez a pagar a favor de la señora Luz Marina Osorio, por concepto de reembolso del retroactivo pensional causado entre 1</w:t>
      </w:r>
      <w:r w:rsidR="00BA715B" w:rsidRPr="00EB1FAE">
        <w:rPr>
          <w:rFonts w:cs="Tahoma"/>
          <w:szCs w:val="24"/>
        </w:rPr>
        <w:t>º</w:t>
      </w:r>
      <w:r w:rsidRPr="00EB1FAE">
        <w:rPr>
          <w:rFonts w:cs="Tahoma"/>
          <w:szCs w:val="24"/>
        </w:rPr>
        <w:t xml:space="preserve"> julio y el 16 de agosto de 2017, la suma $639</w:t>
      </w:r>
      <w:r w:rsidR="00BA715B" w:rsidRPr="00EB1FAE">
        <w:rPr>
          <w:rFonts w:cs="Tahoma"/>
          <w:szCs w:val="24"/>
        </w:rPr>
        <w:t>.</w:t>
      </w:r>
      <w:r w:rsidRPr="00EB1FAE">
        <w:rPr>
          <w:rFonts w:cs="Tahoma"/>
          <w:szCs w:val="24"/>
        </w:rPr>
        <w:t xml:space="preserve">974, </w:t>
      </w:r>
      <w:r w:rsidR="00520E22" w:rsidRPr="00EB1FAE">
        <w:rPr>
          <w:rFonts w:cs="Tahoma"/>
          <w:szCs w:val="24"/>
        </w:rPr>
        <w:t>debidamente</w:t>
      </w:r>
      <w:r w:rsidRPr="00EB1FAE">
        <w:rPr>
          <w:rFonts w:cs="Tahoma"/>
          <w:szCs w:val="24"/>
        </w:rPr>
        <w:t xml:space="preserve"> indexada al momento del pago.</w:t>
      </w:r>
    </w:p>
    <w:p w14:paraId="1D023DE6" w14:textId="77777777" w:rsidR="00250C7B" w:rsidRPr="00EB1FAE" w:rsidRDefault="00250C7B" w:rsidP="00EB1FAE">
      <w:pPr>
        <w:spacing w:line="276" w:lineRule="auto"/>
        <w:ind w:firstLine="360"/>
        <w:rPr>
          <w:rFonts w:cs="Tahoma"/>
          <w:szCs w:val="24"/>
        </w:rPr>
      </w:pPr>
    </w:p>
    <w:p w14:paraId="47439448" w14:textId="20A8EBB9" w:rsidR="009D75C6" w:rsidRPr="00EB1FAE" w:rsidRDefault="009D75C6" w:rsidP="00EB1FAE">
      <w:pPr>
        <w:spacing w:line="276" w:lineRule="auto"/>
        <w:ind w:firstLine="708"/>
        <w:rPr>
          <w:rFonts w:cs="Tahoma"/>
          <w:szCs w:val="24"/>
        </w:rPr>
      </w:pPr>
      <w:r w:rsidRPr="00EB1FAE">
        <w:rPr>
          <w:rFonts w:cs="Tahoma"/>
          <w:szCs w:val="24"/>
        </w:rPr>
        <w:t>A</w:t>
      </w:r>
      <w:r w:rsidR="00250C7B" w:rsidRPr="00EB1FAE">
        <w:rPr>
          <w:rFonts w:cs="Tahoma"/>
          <w:szCs w:val="24"/>
        </w:rPr>
        <w:t>sim</w:t>
      </w:r>
      <w:r w:rsidRPr="00EB1FAE">
        <w:rPr>
          <w:rFonts w:cs="Tahoma"/>
          <w:szCs w:val="24"/>
        </w:rPr>
        <w:t xml:space="preserve">ismo, condenó a Colpensiones </w:t>
      </w:r>
      <w:r w:rsidR="00250C7B" w:rsidRPr="00EB1FAE">
        <w:rPr>
          <w:rFonts w:cs="Tahoma"/>
          <w:szCs w:val="24"/>
        </w:rPr>
        <w:t xml:space="preserve">a reconocer y pagar </w:t>
      </w:r>
      <w:r w:rsidR="00520E22" w:rsidRPr="00EB1FAE">
        <w:rPr>
          <w:rFonts w:cs="Tahoma"/>
          <w:szCs w:val="24"/>
        </w:rPr>
        <w:t xml:space="preserve">a favor de Luz Marina Osorio, por concepto de retroactivo pensional causado entre el </w:t>
      </w:r>
      <w:r w:rsidR="00250C7B" w:rsidRPr="00EB1FAE">
        <w:rPr>
          <w:rFonts w:cs="Tahoma"/>
          <w:szCs w:val="24"/>
        </w:rPr>
        <w:t>17 de agosto de 2017</w:t>
      </w:r>
      <w:r w:rsidR="00520E22" w:rsidRPr="00EB1FAE">
        <w:rPr>
          <w:rFonts w:cs="Tahoma"/>
          <w:szCs w:val="24"/>
        </w:rPr>
        <w:t xml:space="preserve"> y mar</w:t>
      </w:r>
      <w:r w:rsidR="00250C7B" w:rsidRPr="00EB1FAE">
        <w:rPr>
          <w:rFonts w:cs="Tahoma"/>
          <w:szCs w:val="24"/>
        </w:rPr>
        <w:t xml:space="preserve">zo de 2021, </w:t>
      </w:r>
      <w:r w:rsidR="00520E22" w:rsidRPr="00EB1FAE">
        <w:rPr>
          <w:rFonts w:cs="Tahoma"/>
          <w:szCs w:val="24"/>
        </w:rPr>
        <w:t>la suma de $24.600.027</w:t>
      </w:r>
      <w:r w:rsidR="00250C7B" w:rsidRPr="00EB1FAE">
        <w:rPr>
          <w:rFonts w:cs="Tahoma"/>
          <w:szCs w:val="24"/>
        </w:rPr>
        <w:t xml:space="preserve">, </w:t>
      </w:r>
      <w:r w:rsidR="00520E22" w:rsidRPr="00EB1FAE">
        <w:rPr>
          <w:rFonts w:cs="Tahoma"/>
          <w:szCs w:val="24"/>
        </w:rPr>
        <w:t xml:space="preserve">autorizando a la demandada para que </w:t>
      </w:r>
      <w:r w:rsidR="00D1028D" w:rsidRPr="00EB1FAE">
        <w:rPr>
          <w:rFonts w:cs="Tahoma"/>
          <w:szCs w:val="24"/>
        </w:rPr>
        <w:t xml:space="preserve">efectúe </w:t>
      </w:r>
      <w:r w:rsidR="00250C7B" w:rsidRPr="00EB1FAE">
        <w:rPr>
          <w:rFonts w:cs="Tahoma"/>
          <w:szCs w:val="24"/>
        </w:rPr>
        <w:t xml:space="preserve">sobre </w:t>
      </w:r>
      <w:r w:rsidR="00D1028D" w:rsidRPr="00EB1FAE">
        <w:rPr>
          <w:rFonts w:cs="Tahoma"/>
          <w:szCs w:val="24"/>
        </w:rPr>
        <w:t xml:space="preserve">este </w:t>
      </w:r>
      <w:r w:rsidR="00250C7B" w:rsidRPr="00EB1FAE">
        <w:rPr>
          <w:rFonts w:cs="Tahoma"/>
          <w:szCs w:val="24"/>
        </w:rPr>
        <w:t xml:space="preserve">los descuentos en salud.  </w:t>
      </w:r>
    </w:p>
    <w:p w14:paraId="37548A12" w14:textId="77777777" w:rsidR="009D75C6" w:rsidRPr="00EB1FAE" w:rsidRDefault="009D75C6" w:rsidP="00EB1FAE">
      <w:pPr>
        <w:spacing w:line="276" w:lineRule="auto"/>
        <w:ind w:firstLine="360"/>
        <w:rPr>
          <w:rFonts w:cs="Tahoma"/>
          <w:szCs w:val="24"/>
        </w:rPr>
      </w:pPr>
    </w:p>
    <w:p w14:paraId="6700EE7F" w14:textId="28260870" w:rsidR="00250C7B" w:rsidRPr="00EB1FAE" w:rsidRDefault="00D1028D" w:rsidP="00EB1FAE">
      <w:pPr>
        <w:spacing w:line="276" w:lineRule="auto"/>
        <w:ind w:firstLine="708"/>
        <w:rPr>
          <w:rFonts w:cs="Tahoma"/>
          <w:szCs w:val="24"/>
        </w:rPr>
      </w:pPr>
      <w:r w:rsidRPr="00EB1FAE">
        <w:rPr>
          <w:rFonts w:cs="Tahoma"/>
          <w:szCs w:val="24"/>
        </w:rPr>
        <w:t>Igualmente, c</w:t>
      </w:r>
      <w:r w:rsidR="009D75C6" w:rsidRPr="00EB1FAE">
        <w:rPr>
          <w:rFonts w:cs="Tahoma"/>
          <w:szCs w:val="24"/>
        </w:rPr>
        <w:t xml:space="preserve">ondenó a Colpensiones </w:t>
      </w:r>
      <w:r w:rsidR="00250C7B" w:rsidRPr="00EB1FAE">
        <w:rPr>
          <w:rFonts w:cs="Tahoma"/>
          <w:szCs w:val="24"/>
        </w:rPr>
        <w:t>a reconocer y pagar a favor de la demandante los intereses moratorios del artículo 141 de la ley 100 de 1993</w:t>
      </w:r>
      <w:r w:rsidR="007302B6" w:rsidRPr="00EB1FAE">
        <w:rPr>
          <w:rFonts w:cs="Tahoma"/>
          <w:szCs w:val="24"/>
        </w:rPr>
        <w:t>,</w:t>
      </w:r>
      <w:r w:rsidR="00250C7B" w:rsidRPr="00EB1FAE">
        <w:rPr>
          <w:rFonts w:cs="Tahoma"/>
          <w:szCs w:val="24"/>
        </w:rPr>
        <w:t xml:space="preserve"> a partir de</w:t>
      </w:r>
      <w:r w:rsidRPr="00EB1FAE">
        <w:rPr>
          <w:rFonts w:cs="Tahoma"/>
          <w:szCs w:val="24"/>
        </w:rPr>
        <w:t xml:space="preserve"> </w:t>
      </w:r>
      <w:r w:rsidR="00250C7B" w:rsidRPr="00EB1FAE">
        <w:rPr>
          <w:rFonts w:cs="Tahoma"/>
          <w:szCs w:val="24"/>
        </w:rPr>
        <w:t xml:space="preserve">la ejecutoria de la sentencia. </w:t>
      </w:r>
      <w:r w:rsidR="009D75C6" w:rsidRPr="00EB1FAE">
        <w:rPr>
          <w:rFonts w:cs="Tahoma"/>
          <w:szCs w:val="24"/>
        </w:rPr>
        <w:t xml:space="preserve">Por último, condenó en costas a </w:t>
      </w:r>
      <w:r w:rsidR="00250C7B" w:rsidRPr="00EB1FAE">
        <w:rPr>
          <w:rFonts w:cs="Tahoma"/>
          <w:szCs w:val="24"/>
        </w:rPr>
        <w:t>Colpensiones en un 80%</w:t>
      </w:r>
      <w:r w:rsidR="009D75C6" w:rsidRPr="00EB1FAE">
        <w:rPr>
          <w:rFonts w:cs="Tahoma"/>
          <w:szCs w:val="24"/>
        </w:rPr>
        <w:t xml:space="preserve"> a favor de la demandante</w:t>
      </w:r>
      <w:r w:rsidR="00250C7B" w:rsidRPr="00EB1FAE">
        <w:rPr>
          <w:rFonts w:cs="Tahoma"/>
          <w:szCs w:val="24"/>
        </w:rPr>
        <w:t xml:space="preserve"> y a la señora</w:t>
      </w:r>
      <w:r w:rsidR="005701CD" w:rsidRPr="00EB1FAE">
        <w:rPr>
          <w:rFonts w:cs="Tahoma"/>
          <w:szCs w:val="24"/>
        </w:rPr>
        <w:t xml:space="preserve"> </w:t>
      </w:r>
      <w:r w:rsidR="00250C7B" w:rsidRPr="00EB1FAE">
        <w:rPr>
          <w:rFonts w:cs="Tahoma"/>
          <w:szCs w:val="24"/>
        </w:rPr>
        <w:t xml:space="preserve">Zamora Ramírez en un 20%. </w:t>
      </w:r>
    </w:p>
    <w:p w14:paraId="79F55701" w14:textId="5417BB58" w:rsidR="009F1060" w:rsidRPr="00EB1FAE" w:rsidRDefault="009F1060" w:rsidP="00EB1FAE">
      <w:pPr>
        <w:spacing w:line="276" w:lineRule="auto"/>
        <w:ind w:firstLine="360"/>
        <w:rPr>
          <w:rFonts w:cs="Tahoma"/>
          <w:szCs w:val="24"/>
        </w:rPr>
      </w:pPr>
    </w:p>
    <w:p w14:paraId="5908E47A" w14:textId="67418981" w:rsidR="00020E92" w:rsidRPr="00EB1FAE" w:rsidRDefault="009F1060" w:rsidP="00EB1FAE">
      <w:pPr>
        <w:spacing w:line="276" w:lineRule="auto"/>
        <w:ind w:firstLine="708"/>
        <w:rPr>
          <w:rFonts w:cs="Tahoma"/>
          <w:szCs w:val="24"/>
        </w:rPr>
      </w:pPr>
      <w:r w:rsidRPr="00EB1FAE">
        <w:rPr>
          <w:rFonts w:cs="Tahoma"/>
          <w:szCs w:val="24"/>
        </w:rPr>
        <w:t xml:space="preserve">Para fundar dicha determinación, consideró que en el proceso quedó acreditada la convivencia de la demandante con el señor Carlos Alberto López en los 5 años anteriores al deceso de este, por lo que, de conformidad con el precedente de la Sala de Casación Laboral de la Corte Suprema de Justicia, debía </w:t>
      </w:r>
      <w:r w:rsidR="00D1028D" w:rsidRPr="00EB1FAE">
        <w:rPr>
          <w:rFonts w:cs="Tahoma"/>
          <w:szCs w:val="24"/>
        </w:rPr>
        <w:t>distribuirse</w:t>
      </w:r>
      <w:r w:rsidRPr="00EB1FAE">
        <w:rPr>
          <w:rFonts w:cs="Tahoma"/>
          <w:szCs w:val="24"/>
        </w:rPr>
        <w:t xml:space="preserve"> la </w:t>
      </w:r>
      <w:r w:rsidR="00D1028D" w:rsidRPr="00EB1FAE">
        <w:rPr>
          <w:rFonts w:cs="Tahoma"/>
          <w:szCs w:val="24"/>
        </w:rPr>
        <w:t>prestación</w:t>
      </w:r>
      <w:r w:rsidRPr="00EB1FAE">
        <w:rPr>
          <w:rFonts w:cs="Tahoma"/>
          <w:szCs w:val="24"/>
        </w:rPr>
        <w:t xml:space="preserve"> reclamada con la señora </w:t>
      </w:r>
      <w:proofErr w:type="spellStart"/>
      <w:r w:rsidRPr="00EB1FAE">
        <w:rPr>
          <w:rFonts w:cs="Tahoma"/>
          <w:szCs w:val="24"/>
        </w:rPr>
        <w:t>Lindelia</w:t>
      </w:r>
      <w:proofErr w:type="spellEnd"/>
      <w:r w:rsidRPr="00EB1FAE">
        <w:rPr>
          <w:rFonts w:cs="Tahoma"/>
          <w:szCs w:val="24"/>
        </w:rPr>
        <w:t xml:space="preserve"> Zamora Ramírez, cónyuge con vínculo matrimonial vigente</w:t>
      </w:r>
      <w:r w:rsidR="00A24865" w:rsidRPr="00EB1FAE">
        <w:rPr>
          <w:rFonts w:cs="Tahoma"/>
          <w:szCs w:val="24"/>
        </w:rPr>
        <w:t>,</w:t>
      </w:r>
      <w:r w:rsidRPr="00EB1FAE">
        <w:rPr>
          <w:rFonts w:cs="Tahoma"/>
          <w:szCs w:val="24"/>
        </w:rPr>
        <w:t xml:space="preserve"> quien convivió con el pensionado por un lapso superior de 5 años.</w:t>
      </w:r>
      <w:r w:rsidR="00020E92" w:rsidRPr="00EB1FAE">
        <w:rPr>
          <w:rFonts w:cs="Tahoma"/>
          <w:szCs w:val="24"/>
        </w:rPr>
        <w:t xml:space="preserve"> </w:t>
      </w:r>
      <w:r w:rsidR="00D57673" w:rsidRPr="00EB1FAE">
        <w:rPr>
          <w:rFonts w:cs="Tahoma"/>
          <w:szCs w:val="24"/>
        </w:rPr>
        <w:t>E</w:t>
      </w:r>
      <w:r w:rsidR="00020E92" w:rsidRPr="00EB1FAE">
        <w:rPr>
          <w:rFonts w:cs="Tahoma"/>
          <w:szCs w:val="24"/>
        </w:rPr>
        <w:t>n</w:t>
      </w:r>
      <w:r w:rsidR="00D57673" w:rsidRPr="00EB1FAE">
        <w:rPr>
          <w:rFonts w:cs="Tahoma"/>
          <w:szCs w:val="24"/>
        </w:rPr>
        <w:t xml:space="preserve"> ese orden de ideas, p</w:t>
      </w:r>
      <w:r w:rsidR="00A24865" w:rsidRPr="00EB1FAE">
        <w:rPr>
          <w:rFonts w:cs="Tahoma"/>
          <w:szCs w:val="24"/>
        </w:rPr>
        <w:t>recisó que</w:t>
      </w:r>
      <w:r w:rsidR="004452AE" w:rsidRPr="00EB1FAE">
        <w:rPr>
          <w:rFonts w:cs="Tahoma"/>
          <w:szCs w:val="24"/>
        </w:rPr>
        <w:t>,</w:t>
      </w:r>
      <w:r w:rsidR="00A24865" w:rsidRPr="00EB1FAE">
        <w:rPr>
          <w:rFonts w:cs="Tahoma"/>
          <w:szCs w:val="24"/>
        </w:rPr>
        <w:t xml:space="preserve"> al haber convivido con el pensionado durante 20 años, a la actora le asiste derecho al 54,05%, mientras que a la señora </w:t>
      </w:r>
      <w:proofErr w:type="spellStart"/>
      <w:r w:rsidR="00A24865" w:rsidRPr="00EB1FAE">
        <w:rPr>
          <w:rFonts w:cs="Tahoma"/>
          <w:szCs w:val="24"/>
        </w:rPr>
        <w:t>Lindelia</w:t>
      </w:r>
      <w:proofErr w:type="spellEnd"/>
      <w:r w:rsidR="00A24865" w:rsidRPr="00EB1FAE">
        <w:rPr>
          <w:rFonts w:cs="Tahoma"/>
          <w:szCs w:val="24"/>
        </w:rPr>
        <w:t xml:space="preserve"> Zamora, por los 17 años acreditados en el plenario, le corresponde el 45.95% de la prestación</w:t>
      </w:r>
      <w:r w:rsidR="00020E92" w:rsidRPr="00EB1FAE">
        <w:rPr>
          <w:rFonts w:cs="Tahoma"/>
          <w:szCs w:val="24"/>
        </w:rPr>
        <w:t>.</w:t>
      </w:r>
    </w:p>
    <w:p w14:paraId="02CA0724" w14:textId="1B809099" w:rsidR="00D57673" w:rsidRPr="00EB1FAE" w:rsidRDefault="00D57673" w:rsidP="00EB1FAE">
      <w:pPr>
        <w:spacing w:line="276" w:lineRule="auto"/>
        <w:ind w:firstLine="360"/>
        <w:rPr>
          <w:rFonts w:cs="Tahoma"/>
          <w:szCs w:val="24"/>
        </w:rPr>
      </w:pPr>
    </w:p>
    <w:p w14:paraId="756D0AB1" w14:textId="77777777" w:rsidR="00043948" w:rsidRPr="00EB1FAE" w:rsidRDefault="00D57673" w:rsidP="00EB1FAE">
      <w:pPr>
        <w:spacing w:line="276" w:lineRule="auto"/>
        <w:ind w:firstLine="708"/>
        <w:rPr>
          <w:rFonts w:cs="Tahoma"/>
          <w:szCs w:val="24"/>
        </w:rPr>
      </w:pPr>
      <w:r w:rsidRPr="00EB1FAE">
        <w:rPr>
          <w:rFonts w:cs="Tahoma"/>
          <w:szCs w:val="24"/>
        </w:rPr>
        <w:t xml:space="preserve">Con relación al retroactivo, indicó que la señora </w:t>
      </w:r>
      <w:proofErr w:type="spellStart"/>
      <w:r w:rsidRPr="00EB1FAE">
        <w:rPr>
          <w:rFonts w:cs="Tahoma"/>
          <w:szCs w:val="24"/>
        </w:rPr>
        <w:t>Lindelia</w:t>
      </w:r>
      <w:proofErr w:type="spellEnd"/>
      <w:r w:rsidRPr="00EB1FAE">
        <w:rPr>
          <w:rFonts w:cs="Tahoma"/>
          <w:szCs w:val="24"/>
        </w:rPr>
        <w:t xml:space="preserve"> Zamora debía pagar a la actora la suma de $639.974, por el porcentaje que le correspondía entre el 1º julio y el 16 de agosto de 2017, mientras que Colpensiones debía cancelarlo a partir del 17 de agosto de 2017, </w:t>
      </w:r>
      <w:r w:rsidR="0050011C" w:rsidRPr="00EB1FAE">
        <w:rPr>
          <w:rFonts w:cs="Tahoma"/>
          <w:szCs w:val="24"/>
        </w:rPr>
        <w:t>ya que</w:t>
      </w:r>
      <w:r w:rsidRPr="00EB1FAE">
        <w:rPr>
          <w:rFonts w:cs="Tahoma"/>
          <w:szCs w:val="24"/>
        </w:rPr>
        <w:t xml:space="preserve"> a partir de esa fecha tuvo conocimiento de la reclamación de la actora y debía tomar las medidas relativas a la redistribución pensional. </w:t>
      </w:r>
    </w:p>
    <w:p w14:paraId="7CE36B43" w14:textId="77777777" w:rsidR="00043948" w:rsidRPr="00EB1FAE" w:rsidRDefault="00043948" w:rsidP="00EB1FAE">
      <w:pPr>
        <w:spacing w:line="276" w:lineRule="auto"/>
        <w:ind w:firstLine="708"/>
        <w:rPr>
          <w:rFonts w:cs="Tahoma"/>
          <w:szCs w:val="24"/>
        </w:rPr>
      </w:pPr>
    </w:p>
    <w:p w14:paraId="2E3810FB" w14:textId="2EDABFD2" w:rsidR="00D57673" w:rsidRPr="00EB1FAE" w:rsidRDefault="00D57673" w:rsidP="00EB1FAE">
      <w:pPr>
        <w:spacing w:line="276" w:lineRule="auto"/>
        <w:ind w:firstLine="708"/>
        <w:rPr>
          <w:rFonts w:cs="Tahoma"/>
          <w:szCs w:val="24"/>
        </w:rPr>
      </w:pPr>
      <w:r w:rsidRPr="00EB1FAE">
        <w:rPr>
          <w:rFonts w:cs="Tahoma"/>
          <w:szCs w:val="24"/>
        </w:rPr>
        <w:lastRenderedPageBreak/>
        <w:t xml:space="preserve">En ese contexto, calculó el retroactivo </w:t>
      </w:r>
      <w:r w:rsidR="00BF1660" w:rsidRPr="00EB1FAE">
        <w:rPr>
          <w:rFonts w:cs="Tahoma"/>
          <w:szCs w:val="24"/>
        </w:rPr>
        <w:t xml:space="preserve">adeudado por Colpensiones a la actora, </w:t>
      </w:r>
      <w:r w:rsidR="00BF1660" w:rsidRPr="00EB1FAE">
        <w:rPr>
          <w:rFonts w:cs="Tahoma"/>
          <w:b/>
          <w:szCs w:val="24"/>
        </w:rPr>
        <w:t>correspondiente al 54,05% de la prestación y por el periodo transcurrido entre el 17 de agosto de 2017 y el 31 de marzo de 2017</w:t>
      </w:r>
      <w:r w:rsidR="00BF1660" w:rsidRPr="00EB1FAE">
        <w:rPr>
          <w:rFonts w:cs="Tahoma"/>
          <w:szCs w:val="24"/>
        </w:rPr>
        <w:t>, estimándolo en la suma de</w:t>
      </w:r>
      <w:r w:rsidRPr="00EB1FAE">
        <w:rPr>
          <w:rFonts w:cs="Tahoma"/>
          <w:szCs w:val="24"/>
        </w:rPr>
        <w:t xml:space="preserve"> $24.600.027, respecto del cual estaba autorizada a efectuar el descuento por salud, y sobre el cual se </w:t>
      </w:r>
      <w:r w:rsidR="0050011C" w:rsidRPr="00EB1FAE">
        <w:rPr>
          <w:rFonts w:cs="Tahoma"/>
          <w:szCs w:val="24"/>
        </w:rPr>
        <w:t>causaban los intereses moratorios a partir de la ejecutoria de la sentencia.</w:t>
      </w:r>
    </w:p>
    <w:p w14:paraId="6BF207C5" w14:textId="77777777" w:rsidR="004452AE" w:rsidRPr="00EB1FAE" w:rsidRDefault="004452AE" w:rsidP="00EB1FAE">
      <w:pPr>
        <w:spacing w:line="276" w:lineRule="auto"/>
        <w:rPr>
          <w:rFonts w:cs="Tahoma"/>
          <w:szCs w:val="24"/>
        </w:rPr>
      </w:pPr>
    </w:p>
    <w:p w14:paraId="62F918D7" w14:textId="05787B87" w:rsidR="00790DA9" w:rsidRPr="00EB1FAE" w:rsidRDefault="00790DA9" w:rsidP="00EB1FAE">
      <w:pPr>
        <w:pStyle w:val="Prrafodelista"/>
        <w:numPr>
          <w:ilvl w:val="0"/>
          <w:numId w:val="1"/>
        </w:numPr>
        <w:spacing w:line="276" w:lineRule="auto"/>
        <w:ind w:left="426" w:hanging="426"/>
        <w:jc w:val="center"/>
        <w:rPr>
          <w:rFonts w:cs="Tahoma"/>
          <w:b/>
          <w:bCs/>
          <w:szCs w:val="24"/>
        </w:rPr>
      </w:pPr>
      <w:r w:rsidRPr="00EB1FAE">
        <w:rPr>
          <w:rFonts w:cs="Tahoma"/>
          <w:b/>
          <w:bCs/>
          <w:szCs w:val="24"/>
        </w:rPr>
        <w:t>Recurso</w:t>
      </w:r>
      <w:r w:rsidR="002F61B9" w:rsidRPr="00EB1FAE">
        <w:rPr>
          <w:rFonts w:cs="Tahoma"/>
          <w:b/>
          <w:bCs/>
          <w:szCs w:val="24"/>
        </w:rPr>
        <w:t>s</w:t>
      </w:r>
      <w:r w:rsidRPr="00EB1FAE">
        <w:rPr>
          <w:rFonts w:cs="Tahoma"/>
          <w:b/>
          <w:bCs/>
          <w:szCs w:val="24"/>
        </w:rPr>
        <w:t xml:space="preserve"> de apelación</w:t>
      </w:r>
      <w:r w:rsidR="00FA290F" w:rsidRPr="00EB1FAE">
        <w:rPr>
          <w:rFonts w:cs="Tahoma"/>
          <w:b/>
          <w:bCs/>
          <w:szCs w:val="24"/>
        </w:rPr>
        <w:t xml:space="preserve"> </w:t>
      </w:r>
      <w:r w:rsidR="009E4A22" w:rsidRPr="00EB1FAE">
        <w:rPr>
          <w:rFonts w:cs="Tahoma"/>
          <w:b/>
          <w:bCs/>
          <w:szCs w:val="24"/>
        </w:rPr>
        <w:t>y procedencia de la consulta</w:t>
      </w:r>
    </w:p>
    <w:p w14:paraId="093AE73F" w14:textId="679D399E" w:rsidR="00790DA9" w:rsidRPr="00EB1FAE" w:rsidRDefault="00790DA9" w:rsidP="00EB1FAE">
      <w:pPr>
        <w:spacing w:line="276" w:lineRule="auto"/>
        <w:ind w:left="360"/>
        <w:rPr>
          <w:rFonts w:cs="Tahoma"/>
          <w:b/>
          <w:bCs/>
          <w:szCs w:val="24"/>
        </w:rPr>
      </w:pPr>
    </w:p>
    <w:p w14:paraId="26EDF8DB" w14:textId="616A584E" w:rsidR="00D1028D" w:rsidRPr="00EB1FAE" w:rsidRDefault="00250C7B" w:rsidP="00EB1FAE">
      <w:pPr>
        <w:spacing w:line="276" w:lineRule="auto"/>
        <w:ind w:firstLine="708"/>
        <w:rPr>
          <w:rFonts w:eastAsia="Calibri" w:cs="Tahoma"/>
          <w:szCs w:val="24"/>
        </w:rPr>
      </w:pPr>
      <w:r w:rsidRPr="00EB1FAE">
        <w:rPr>
          <w:rFonts w:cs="Tahoma"/>
          <w:szCs w:val="24"/>
        </w:rPr>
        <w:t xml:space="preserve">La representante judicial de </w:t>
      </w:r>
      <w:r w:rsidR="00D1028D" w:rsidRPr="00EB1FAE">
        <w:rPr>
          <w:rFonts w:cs="Tahoma"/>
          <w:szCs w:val="24"/>
        </w:rPr>
        <w:t>C</w:t>
      </w:r>
      <w:r w:rsidRPr="00EB1FAE">
        <w:rPr>
          <w:rFonts w:cs="Tahoma"/>
          <w:szCs w:val="24"/>
        </w:rPr>
        <w:t xml:space="preserve">olpensiones atacó el fallo </w:t>
      </w:r>
      <w:r w:rsidR="00D1028D" w:rsidRPr="00EB1FAE">
        <w:rPr>
          <w:rFonts w:cs="Tahoma"/>
          <w:szCs w:val="24"/>
        </w:rPr>
        <w:t xml:space="preserve">en lo concerniente al retroactivo pensional reconocido a la demandante, alegando que esa entidad </w:t>
      </w:r>
      <w:r w:rsidR="009704A9" w:rsidRPr="00EB1FAE">
        <w:rPr>
          <w:rFonts w:cs="Tahoma"/>
          <w:szCs w:val="24"/>
        </w:rPr>
        <w:t xml:space="preserve">estaba </w:t>
      </w:r>
      <w:r w:rsidR="005701CD" w:rsidRPr="00EB1FAE">
        <w:rPr>
          <w:rFonts w:eastAsia="Calibri" w:cs="Tahoma"/>
          <w:szCs w:val="24"/>
        </w:rPr>
        <w:t xml:space="preserve">supeditada a que </w:t>
      </w:r>
      <w:r w:rsidR="00D1028D" w:rsidRPr="00EB1FAE">
        <w:rPr>
          <w:rFonts w:eastAsia="Calibri" w:cs="Tahoma"/>
          <w:szCs w:val="24"/>
        </w:rPr>
        <w:t xml:space="preserve">se </w:t>
      </w:r>
      <w:r w:rsidR="005701CD" w:rsidRPr="00EB1FAE">
        <w:rPr>
          <w:rFonts w:eastAsia="Calibri" w:cs="Tahoma"/>
          <w:szCs w:val="24"/>
        </w:rPr>
        <w:t xml:space="preserve">dirimiera la contienda presentada entre </w:t>
      </w:r>
      <w:r w:rsidR="00D1028D" w:rsidRPr="00EB1FAE">
        <w:rPr>
          <w:rFonts w:eastAsia="Calibri" w:cs="Tahoma"/>
          <w:szCs w:val="24"/>
        </w:rPr>
        <w:t xml:space="preserve">ella </w:t>
      </w:r>
      <w:r w:rsidR="005701CD" w:rsidRPr="00EB1FAE">
        <w:rPr>
          <w:rFonts w:eastAsia="Calibri" w:cs="Tahoma"/>
          <w:szCs w:val="24"/>
        </w:rPr>
        <w:t xml:space="preserve">y la señora </w:t>
      </w:r>
      <w:proofErr w:type="spellStart"/>
      <w:r w:rsidR="005701CD" w:rsidRPr="00EB1FAE">
        <w:rPr>
          <w:rFonts w:eastAsia="Calibri" w:cs="Tahoma"/>
          <w:szCs w:val="24"/>
        </w:rPr>
        <w:t>Líndelia</w:t>
      </w:r>
      <w:proofErr w:type="spellEnd"/>
      <w:r w:rsidR="005701CD" w:rsidRPr="00EB1FAE">
        <w:rPr>
          <w:rFonts w:eastAsia="Calibri" w:cs="Tahoma"/>
          <w:szCs w:val="24"/>
        </w:rPr>
        <w:t xml:space="preserve"> Zamora Ramírez</w:t>
      </w:r>
      <w:r w:rsidR="00D1028D" w:rsidRPr="00EB1FAE">
        <w:rPr>
          <w:rFonts w:eastAsia="Calibri" w:cs="Tahoma"/>
          <w:szCs w:val="24"/>
        </w:rPr>
        <w:t xml:space="preserve">; siendo este trámite en el que </w:t>
      </w:r>
      <w:r w:rsidR="005701CD" w:rsidRPr="00EB1FAE">
        <w:rPr>
          <w:rFonts w:eastAsia="Calibri" w:cs="Tahoma"/>
          <w:szCs w:val="24"/>
        </w:rPr>
        <w:t xml:space="preserve">se pudo </w:t>
      </w:r>
      <w:r w:rsidR="00D1028D" w:rsidRPr="00EB1FAE">
        <w:rPr>
          <w:rFonts w:eastAsia="Calibri" w:cs="Tahoma"/>
          <w:szCs w:val="24"/>
        </w:rPr>
        <w:t>demostrar la convivencia con el causante</w:t>
      </w:r>
    </w:p>
    <w:p w14:paraId="0A07FD1C" w14:textId="77777777" w:rsidR="00D1028D" w:rsidRPr="00EB1FAE" w:rsidRDefault="00D1028D" w:rsidP="00EB1FAE">
      <w:pPr>
        <w:spacing w:line="276" w:lineRule="auto"/>
        <w:ind w:firstLine="360"/>
        <w:rPr>
          <w:rFonts w:eastAsia="Calibri" w:cs="Tahoma"/>
          <w:szCs w:val="24"/>
        </w:rPr>
      </w:pPr>
    </w:p>
    <w:p w14:paraId="0F82E8B5" w14:textId="256E0979" w:rsidR="00D1028D" w:rsidRPr="00EB1FAE" w:rsidRDefault="00D1028D" w:rsidP="00EB1FAE">
      <w:pPr>
        <w:spacing w:line="276" w:lineRule="auto"/>
        <w:ind w:firstLine="708"/>
        <w:rPr>
          <w:rFonts w:eastAsia="Calibri" w:cs="Tahoma"/>
          <w:szCs w:val="24"/>
        </w:rPr>
      </w:pPr>
      <w:r w:rsidRPr="00EB1FAE">
        <w:rPr>
          <w:rFonts w:eastAsia="Calibri" w:cs="Tahoma"/>
          <w:szCs w:val="24"/>
        </w:rPr>
        <w:t xml:space="preserve">En igual sentido, se mostró en desacuerdo con la </w:t>
      </w:r>
      <w:r w:rsidR="005701CD" w:rsidRPr="00EB1FAE">
        <w:rPr>
          <w:rFonts w:eastAsia="Calibri" w:cs="Tahoma"/>
          <w:szCs w:val="24"/>
        </w:rPr>
        <w:t xml:space="preserve">condena </w:t>
      </w:r>
      <w:r w:rsidRPr="00EB1FAE">
        <w:rPr>
          <w:rFonts w:eastAsia="Calibri" w:cs="Tahoma"/>
          <w:szCs w:val="24"/>
        </w:rPr>
        <w:t xml:space="preserve">a los </w:t>
      </w:r>
      <w:r w:rsidR="005701CD" w:rsidRPr="00EB1FAE">
        <w:rPr>
          <w:rFonts w:eastAsia="Calibri" w:cs="Tahoma"/>
          <w:szCs w:val="24"/>
        </w:rPr>
        <w:t xml:space="preserve">intereses de mora </w:t>
      </w:r>
      <w:r w:rsidRPr="00EB1FAE">
        <w:rPr>
          <w:rFonts w:eastAsia="Calibri" w:cs="Tahoma"/>
          <w:szCs w:val="24"/>
        </w:rPr>
        <w:t>d</w:t>
      </w:r>
      <w:r w:rsidR="005701CD" w:rsidRPr="00EB1FAE">
        <w:rPr>
          <w:rFonts w:eastAsia="Calibri" w:cs="Tahoma"/>
          <w:szCs w:val="24"/>
        </w:rPr>
        <w:t xml:space="preserve">el artículo 141 de la ley 100 de 1993, </w:t>
      </w:r>
      <w:r w:rsidR="009704A9" w:rsidRPr="00EB1FAE">
        <w:rPr>
          <w:rFonts w:eastAsia="Calibri" w:cs="Tahoma"/>
          <w:szCs w:val="24"/>
        </w:rPr>
        <w:t xml:space="preserve">aduciendo que, </w:t>
      </w:r>
      <w:r w:rsidRPr="00EB1FAE">
        <w:rPr>
          <w:rFonts w:eastAsia="Calibri" w:cs="Tahoma"/>
          <w:szCs w:val="24"/>
        </w:rPr>
        <w:t xml:space="preserve">de conformidad con </w:t>
      </w:r>
      <w:r w:rsidR="005701CD" w:rsidRPr="00EB1FAE">
        <w:rPr>
          <w:rFonts w:eastAsia="Calibri" w:cs="Tahoma"/>
          <w:szCs w:val="24"/>
        </w:rPr>
        <w:t xml:space="preserve">lo expuesto en la Corte Suprema de Justicia en sentencia SL-10504 de 2014, </w:t>
      </w:r>
      <w:r w:rsidRPr="00EB1FAE">
        <w:rPr>
          <w:rFonts w:eastAsia="Calibri" w:cs="Tahoma"/>
          <w:szCs w:val="24"/>
        </w:rPr>
        <w:t>no hay lugar a la condena por dichos emolumentos cuando el reconocimiento surge con ocasión de un cambio jurisprudencial, como en el caso de marras.</w:t>
      </w:r>
    </w:p>
    <w:p w14:paraId="4C378062" w14:textId="77777777" w:rsidR="00D1028D" w:rsidRPr="00EB1FAE" w:rsidRDefault="00D1028D" w:rsidP="00EB1FAE">
      <w:pPr>
        <w:spacing w:line="276" w:lineRule="auto"/>
        <w:ind w:firstLine="360"/>
        <w:rPr>
          <w:rFonts w:eastAsia="Calibri" w:cs="Tahoma"/>
          <w:szCs w:val="24"/>
        </w:rPr>
      </w:pPr>
    </w:p>
    <w:p w14:paraId="1C2BC49E" w14:textId="3643BE26" w:rsidR="00D1028D" w:rsidRPr="00EB1FAE" w:rsidRDefault="00D1028D" w:rsidP="00EB1FAE">
      <w:pPr>
        <w:spacing w:line="276" w:lineRule="auto"/>
        <w:ind w:firstLine="708"/>
        <w:rPr>
          <w:rFonts w:eastAsia="Calibri" w:cs="Tahoma"/>
          <w:szCs w:val="24"/>
        </w:rPr>
      </w:pPr>
      <w:r w:rsidRPr="00EB1FAE">
        <w:rPr>
          <w:rFonts w:eastAsia="Calibri" w:cs="Tahoma"/>
          <w:szCs w:val="24"/>
        </w:rPr>
        <w:t>Por último, pide que se</w:t>
      </w:r>
      <w:r w:rsidR="005701CD" w:rsidRPr="00EB1FAE">
        <w:rPr>
          <w:rFonts w:eastAsia="Calibri" w:cs="Tahoma"/>
          <w:szCs w:val="24"/>
        </w:rPr>
        <w:t xml:space="preserve"> revoque la condena de costas procesales toda vez que </w:t>
      </w:r>
      <w:r w:rsidRPr="00EB1FAE">
        <w:rPr>
          <w:rFonts w:eastAsia="Calibri" w:cs="Tahoma"/>
          <w:szCs w:val="24"/>
        </w:rPr>
        <w:t>apl</w:t>
      </w:r>
      <w:r w:rsidR="005701CD" w:rsidRPr="00EB1FAE">
        <w:rPr>
          <w:rFonts w:eastAsia="Calibri" w:cs="Tahoma"/>
          <w:szCs w:val="24"/>
        </w:rPr>
        <w:t>icó para el estudio de la prestación la norma legal vigente</w:t>
      </w:r>
      <w:r w:rsidRPr="00EB1FAE">
        <w:rPr>
          <w:rFonts w:eastAsia="Calibri" w:cs="Tahoma"/>
          <w:szCs w:val="24"/>
        </w:rPr>
        <w:t>.</w:t>
      </w:r>
    </w:p>
    <w:p w14:paraId="21A98C5E" w14:textId="007AC70C" w:rsidR="009E4A22" w:rsidRPr="00EB1FAE" w:rsidRDefault="009E4A22" w:rsidP="00EB1FAE">
      <w:pPr>
        <w:spacing w:line="276" w:lineRule="auto"/>
        <w:rPr>
          <w:rFonts w:cs="Tahoma"/>
          <w:szCs w:val="24"/>
        </w:rPr>
      </w:pPr>
    </w:p>
    <w:p w14:paraId="0132C31F" w14:textId="0679346A" w:rsidR="009E4A22" w:rsidRPr="00EB1FAE" w:rsidRDefault="009704A9" w:rsidP="00EB1FAE">
      <w:pPr>
        <w:spacing w:line="276" w:lineRule="auto"/>
        <w:ind w:firstLine="708"/>
        <w:rPr>
          <w:rFonts w:cs="Tahoma"/>
          <w:szCs w:val="24"/>
        </w:rPr>
      </w:pPr>
      <w:r w:rsidRPr="00EB1FAE">
        <w:rPr>
          <w:rFonts w:cs="Tahoma"/>
          <w:szCs w:val="24"/>
        </w:rPr>
        <w:t xml:space="preserve">Tal como se advirtiera en precedencia, </w:t>
      </w:r>
      <w:r w:rsidR="009E4A22" w:rsidRPr="00EB1FAE">
        <w:rPr>
          <w:rFonts w:cs="Tahoma"/>
          <w:szCs w:val="24"/>
        </w:rPr>
        <w:t>en atención a lo dispuesto en el artículo 69 del CPT y la s.s., se revisará la decisión de instancia al haber sido adversa a los intereses de Colpensiones, entidad cuya garante es la Nación.</w:t>
      </w:r>
    </w:p>
    <w:p w14:paraId="71C1106B" w14:textId="18FDA1CD" w:rsidR="004452AE" w:rsidRPr="00EB1FAE" w:rsidRDefault="004452AE" w:rsidP="00EB1FAE">
      <w:pPr>
        <w:spacing w:line="276" w:lineRule="auto"/>
        <w:rPr>
          <w:rFonts w:cs="Tahoma"/>
          <w:szCs w:val="24"/>
        </w:rPr>
      </w:pPr>
    </w:p>
    <w:p w14:paraId="771B2564" w14:textId="072CE957" w:rsidR="00B33A2C" w:rsidRPr="00EB1FAE" w:rsidRDefault="00B33A2C" w:rsidP="00EB1FAE">
      <w:pPr>
        <w:pStyle w:val="Prrafodelista"/>
        <w:numPr>
          <w:ilvl w:val="0"/>
          <w:numId w:val="1"/>
        </w:numPr>
        <w:spacing w:line="276" w:lineRule="auto"/>
        <w:jc w:val="center"/>
        <w:rPr>
          <w:rFonts w:eastAsia="Times New Roman" w:cs="Tahoma"/>
          <w:b/>
          <w:bCs/>
          <w:szCs w:val="24"/>
          <w:lang w:eastAsia="es-ES"/>
        </w:rPr>
      </w:pPr>
      <w:r w:rsidRPr="00EB1FAE">
        <w:rPr>
          <w:rFonts w:eastAsia="Times New Roman" w:cs="Tahoma"/>
          <w:b/>
          <w:bCs/>
          <w:szCs w:val="24"/>
          <w:lang w:eastAsia="es-ES"/>
        </w:rPr>
        <w:t>Alegatos de conclusión</w:t>
      </w:r>
    </w:p>
    <w:p w14:paraId="67765DB8" w14:textId="77777777" w:rsidR="00B33A2C" w:rsidRPr="00EB1FAE" w:rsidRDefault="00B33A2C" w:rsidP="00EB1FAE">
      <w:pPr>
        <w:spacing w:line="276" w:lineRule="auto"/>
        <w:rPr>
          <w:rFonts w:cs="Tahoma"/>
          <w:szCs w:val="24"/>
        </w:rPr>
      </w:pPr>
    </w:p>
    <w:p w14:paraId="50196C96" w14:textId="6D5AC110" w:rsidR="00C0491A" w:rsidRPr="00EB1FAE" w:rsidRDefault="00B33A2C" w:rsidP="00EB1FAE">
      <w:pPr>
        <w:spacing w:line="276" w:lineRule="auto"/>
        <w:ind w:firstLine="708"/>
        <w:rPr>
          <w:rFonts w:cs="Tahoma"/>
          <w:szCs w:val="24"/>
        </w:rPr>
      </w:pPr>
      <w:r w:rsidRPr="00EB1FAE">
        <w:rPr>
          <w:rFonts w:cs="Tahoma"/>
          <w:szCs w:val="24"/>
        </w:rPr>
        <w:t xml:space="preserve">Analizados los alegatos presentados por </w:t>
      </w:r>
      <w:r w:rsidR="00302CBB" w:rsidRPr="00EB1FAE">
        <w:rPr>
          <w:rFonts w:cs="Tahoma"/>
          <w:szCs w:val="24"/>
        </w:rPr>
        <w:t xml:space="preserve">las partes </w:t>
      </w:r>
      <w:r w:rsidRPr="00EB1FAE">
        <w:rPr>
          <w:rFonts w:cs="Tahoma"/>
          <w:szCs w:val="24"/>
        </w:rPr>
        <w:t>mediante escrito que obra en el expediente digital y al cual nos remitimos por economía procesal en virtud del artículo 280 del C.G.P., la Sala encuentra que los argumentos fácticos y jurídicos expresados concuerdan con los puntos objeto de discusión en esta instancia y se relacionan con el problema jurídico que se expresa</w:t>
      </w:r>
      <w:r w:rsidR="009704A9" w:rsidRPr="00EB1FAE">
        <w:rPr>
          <w:rFonts w:cs="Tahoma"/>
          <w:szCs w:val="24"/>
        </w:rPr>
        <w:t>rá más adelante</w:t>
      </w:r>
      <w:r w:rsidRPr="00EB1FAE">
        <w:rPr>
          <w:rFonts w:cs="Tahoma"/>
          <w:szCs w:val="24"/>
        </w:rPr>
        <w:t>. </w:t>
      </w:r>
    </w:p>
    <w:p w14:paraId="72525BF6" w14:textId="77777777" w:rsidR="00C0491A" w:rsidRPr="00EB1FAE" w:rsidRDefault="00C0491A" w:rsidP="00EB1FAE">
      <w:pPr>
        <w:spacing w:line="276" w:lineRule="auto"/>
        <w:ind w:firstLine="360"/>
        <w:rPr>
          <w:rFonts w:cs="Tahoma"/>
          <w:szCs w:val="24"/>
        </w:rPr>
      </w:pPr>
    </w:p>
    <w:p w14:paraId="21ED9F52" w14:textId="2D9425EC" w:rsidR="00C0491A" w:rsidRPr="00EB1FAE" w:rsidRDefault="00B33A2C" w:rsidP="00EB1FAE">
      <w:pPr>
        <w:spacing w:line="276" w:lineRule="auto"/>
        <w:ind w:firstLine="708"/>
        <w:rPr>
          <w:rFonts w:cs="Tahoma"/>
          <w:szCs w:val="24"/>
        </w:rPr>
      </w:pPr>
      <w:r w:rsidRPr="00EB1FAE">
        <w:rPr>
          <w:rFonts w:cs="Tahoma"/>
          <w:szCs w:val="24"/>
        </w:rPr>
        <w:t>De otra parte, el Ministerio Público</w:t>
      </w:r>
      <w:r w:rsidR="002D3547" w:rsidRPr="00EB1FAE">
        <w:rPr>
          <w:rFonts w:cs="Tahoma"/>
          <w:szCs w:val="24"/>
        </w:rPr>
        <w:t xml:space="preserve"> </w:t>
      </w:r>
      <w:r w:rsidRPr="00EB1FAE">
        <w:rPr>
          <w:rFonts w:cs="Tahoma"/>
          <w:szCs w:val="24"/>
        </w:rPr>
        <w:t>rindió concepto</w:t>
      </w:r>
      <w:r w:rsidR="00440707" w:rsidRPr="00EB1FAE">
        <w:rPr>
          <w:rFonts w:cs="Tahoma"/>
          <w:szCs w:val="24"/>
        </w:rPr>
        <w:t xml:space="preserve"> </w:t>
      </w:r>
      <w:r w:rsidR="009704A9" w:rsidRPr="00EB1FAE">
        <w:rPr>
          <w:rFonts w:cs="Tahoma"/>
          <w:szCs w:val="24"/>
        </w:rPr>
        <w:t xml:space="preserve">señalando </w:t>
      </w:r>
      <w:r w:rsidR="00C0491A" w:rsidRPr="00EB1FAE">
        <w:rPr>
          <w:rFonts w:cs="Tahoma"/>
          <w:szCs w:val="24"/>
        </w:rPr>
        <w:t>que l</w:t>
      </w:r>
      <w:r w:rsidR="00440707" w:rsidRPr="00EB1FAE">
        <w:rPr>
          <w:rFonts w:cs="Tahoma"/>
          <w:szCs w:val="24"/>
        </w:rPr>
        <w:t>a actora</w:t>
      </w:r>
      <w:r w:rsidR="00C0491A" w:rsidRPr="00EB1FAE">
        <w:rPr>
          <w:rFonts w:cs="Tahoma"/>
          <w:szCs w:val="24"/>
        </w:rPr>
        <w:t xml:space="preserve"> </w:t>
      </w:r>
      <w:r w:rsidR="00440707" w:rsidRPr="00EB1FAE">
        <w:rPr>
          <w:rFonts w:cs="Tahoma"/>
          <w:szCs w:val="24"/>
        </w:rPr>
        <w:t>allegó</w:t>
      </w:r>
      <w:r w:rsidR="00C0491A" w:rsidRPr="00EB1FAE">
        <w:rPr>
          <w:rFonts w:cs="Tahoma"/>
          <w:szCs w:val="24"/>
        </w:rPr>
        <w:t xml:space="preserve"> </w:t>
      </w:r>
      <w:r w:rsidR="00440707" w:rsidRPr="00EB1FAE">
        <w:rPr>
          <w:rFonts w:cs="Tahoma"/>
          <w:szCs w:val="24"/>
        </w:rPr>
        <w:t xml:space="preserve">pruebas </w:t>
      </w:r>
      <w:r w:rsidR="00C0491A" w:rsidRPr="00EB1FAE">
        <w:rPr>
          <w:rFonts w:cs="Tahoma"/>
          <w:szCs w:val="24"/>
        </w:rPr>
        <w:t xml:space="preserve">de diversa índole </w:t>
      </w:r>
      <w:r w:rsidR="00440707" w:rsidRPr="00EB1FAE">
        <w:rPr>
          <w:rFonts w:cs="Tahoma"/>
          <w:szCs w:val="24"/>
        </w:rPr>
        <w:t>que permiten concluir</w:t>
      </w:r>
      <w:r w:rsidR="00C0491A" w:rsidRPr="00EB1FAE">
        <w:rPr>
          <w:rFonts w:cs="Tahoma"/>
          <w:szCs w:val="24"/>
        </w:rPr>
        <w:t xml:space="preserve"> </w:t>
      </w:r>
      <w:r w:rsidR="00440707" w:rsidRPr="00EB1FAE">
        <w:rPr>
          <w:rFonts w:cs="Tahoma"/>
          <w:szCs w:val="24"/>
        </w:rPr>
        <w:t>su</w:t>
      </w:r>
      <w:r w:rsidR="00C0491A" w:rsidRPr="00EB1FAE">
        <w:rPr>
          <w:rFonts w:cs="Tahoma"/>
          <w:szCs w:val="24"/>
        </w:rPr>
        <w:t xml:space="preserve"> </w:t>
      </w:r>
      <w:r w:rsidR="00440707" w:rsidRPr="00EB1FAE">
        <w:rPr>
          <w:rFonts w:cs="Tahoma"/>
          <w:szCs w:val="24"/>
        </w:rPr>
        <w:t>convivencia marital</w:t>
      </w:r>
      <w:r w:rsidR="00C0491A" w:rsidRPr="00EB1FAE">
        <w:rPr>
          <w:rFonts w:cs="Tahoma"/>
          <w:szCs w:val="24"/>
        </w:rPr>
        <w:t xml:space="preserve"> </w:t>
      </w:r>
      <w:r w:rsidR="00440707" w:rsidRPr="00EB1FAE">
        <w:rPr>
          <w:rFonts w:cs="Tahoma"/>
          <w:szCs w:val="24"/>
        </w:rPr>
        <w:t>de manera ininterrumpida</w:t>
      </w:r>
      <w:r w:rsidR="00C0491A" w:rsidRPr="00EB1FAE">
        <w:rPr>
          <w:rFonts w:cs="Tahoma"/>
          <w:szCs w:val="24"/>
        </w:rPr>
        <w:t xml:space="preserve"> </w:t>
      </w:r>
      <w:r w:rsidR="00440707" w:rsidRPr="00EB1FAE">
        <w:rPr>
          <w:rFonts w:cs="Tahoma"/>
          <w:szCs w:val="24"/>
        </w:rPr>
        <w:t>con Carlos Alberto</w:t>
      </w:r>
      <w:r w:rsidR="00C0491A" w:rsidRPr="00EB1FAE">
        <w:rPr>
          <w:rFonts w:cs="Tahoma"/>
          <w:szCs w:val="24"/>
        </w:rPr>
        <w:t xml:space="preserve"> </w:t>
      </w:r>
      <w:r w:rsidR="00440707" w:rsidRPr="00EB1FAE">
        <w:rPr>
          <w:rFonts w:cs="Tahoma"/>
          <w:szCs w:val="24"/>
        </w:rPr>
        <w:t>López García</w:t>
      </w:r>
      <w:r w:rsidR="00C0491A" w:rsidRPr="00EB1FAE">
        <w:rPr>
          <w:rFonts w:cs="Tahoma"/>
          <w:szCs w:val="24"/>
        </w:rPr>
        <w:t xml:space="preserve"> </w:t>
      </w:r>
      <w:r w:rsidR="00440707" w:rsidRPr="00EB1FAE">
        <w:rPr>
          <w:rFonts w:cs="Tahoma"/>
          <w:szCs w:val="24"/>
        </w:rPr>
        <w:t>desde junio de 1997 hasta el 28 de</w:t>
      </w:r>
      <w:r w:rsidR="00C0491A" w:rsidRPr="00EB1FAE">
        <w:rPr>
          <w:rFonts w:cs="Tahoma"/>
          <w:szCs w:val="24"/>
        </w:rPr>
        <w:t xml:space="preserve"> </w:t>
      </w:r>
      <w:r w:rsidR="00440707" w:rsidRPr="00EB1FAE">
        <w:rPr>
          <w:rFonts w:cs="Tahoma"/>
          <w:szCs w:val="24"/>
        </w:rPr>
        <w:t>mayo de 2017</w:t>
      </w:r>
      <w:r w:rsidR="00C0491A" w:rsidRPr="00EB1FAE">
        <w:rPr>
          <w:rFonts w:cs="Tahoma"/>
          <w:szCs w:val="24"/>
        </w:rPr>
        <w:t>, esto es, por 20 años</w:t>
      </w:r>
      <w:r w:rsidR="00440707" w:rsidRPr="00EB1FAE">
        <w:rPr>
          <w:rFonts w:cs="Tahoma"/>
          <w:szCs w:val="24"/>
        </w:rPr>
        <w:t>.</w:t>
      </w:r>
      <w:r w:rsidR="00C0491A" w:rsidRPr="00EB1FAE">
        <w:rPr>
          <w:rFonts w:cs="Tahoma"/>
          <w:szCs w:val="24"/>
        </w:rPr>
        <w:t xml:space="preserve"> </w:t>
      </w:r>
      <w:r w:rsidR="00440707" w:rsidRPr="00EB1FAE">
        <w:rPr>
          <w:rFonts w:cs="Tahoma"/>
          <w:szCs w:val="24"/>
        </w:rPr>
        <w:t xml:space="preserve">Por </w:t>
      </w:r>
      <w:r w:rsidR="00C0491A" w:rsidRPr="00EB1FAE">
        <w:rPr>
          <w:rFonts w:cs="Tahoma"/>
          <w:szCs w:val="24"/>
        </w:rPr>
        <w:t xml:space="preserve">ello, </w:t>
      </w:r>
      <w:r w:rsidR="00440707" w:rsidRPr="00EB1FAE">
        <w:rPr>
          <w:rFonts w:cs="Tahoma"/>
          <w:szCs w:val="24"/>
        </w:rPr>
        <w:t xml:space="preserve">en </w:t>
      </w:r>
      <w:r w:rsidR="009704A9" w:rsidRPr="00EB1FAE">
        <w:rPr>
          <w:rFonts w:cs="Tahoma"/>
          <w:szCs w:val="24"/>
        </w:rPr>
        <w:t xml:space="preserve">su </w:t>
      </w:r>
      <w:r w:rsidR="00440707" w:rsidRPr="00EB1FAE">
        <w:rPr>
          <w:rFonts w:cs="Tahoma"/>
          <w:szCs w:val="24"/>
        </w:rPr>
        <w:t>condición de compañera permanente</w:t>
      </w:r>
      <w:r w:rsidR="00C0491A" w:rsidRPr="00EB1FAE">
        <w:rPr>
          <w:rFonts w:cs="Tahoma"/>
          <w:szCs w:val="24"/>
        </w:rPr>
        <w:t xml:space="preserve">, </w:t>
      </w:r>
      <w:r w:rsidR="00440707" w:rsidRPr="00EB1FAE">
        <w:rPr>
          <w:rFonts w:cs="Tahoma"/>
          <w:szCs w:val="24"/>
        </w:rPr>
        <w:t>satisface</w:t>
      </w:r>
      <w:r w:rsidR="00C0491A" w:rsidRPr="00EB1FAE">
        <w:rPr>
          <w:rFonts w:cs="Tahoma"/>
          <w:szCs w:val="24"/>
        </w:rPr>
        <w:t xml:space="preserve"> </w:t>
      </w:r>
      <w:r w:rsidR="00440707" w:rsidRPr="00EB1FAE">
        <w:rPr>
          <w:rFonts w:cs="Tahoma"/>
          <w:szCs w:val="24"/>
        </w:rPr>
        <w:t xml:space="preserve">los requisitos </w:t>
      </w:r>
      <w:r w:rsidR="0092539E" w:rsidRPr="00EB1FAE">
        <w:rPr>
          <w:rFonts w:cs="Tahoma"/>
          <w:szCs w:val="24"/>
        </w:rPr>
        <w:t>para ser</w:t>
      </w:r>
      <w:r w:rsidR="00C0491A" w:rsidRPr="00EB1FAE">
        <w:rPr>
          <w:rFonts w:cs="Tahoma"/>
          <w:szCs w:val="24"/>
        </w:rPr>
        <w:t xml:space="preserve"> </w:t>
      </w:r>
      <w:r w:rsidR="00440707" w:rsidRPr="00EB1FAE">
        <w:rPr>
          <w:rFonts w:cs="Tahoma"/>
          <w:szCs w:val="24"/>
        </w:rPr>
        <w:t>beneficiaria</w:t>
      </w:r>
      <w:r w:rsidR="00C0491A" w:rsidRPr="00EB1FAE">
        <w:rPr>
          <w:rFonts w:cs="Tahoma"/>
          <w:szCs w:val="24"/>
        </w:rPr>
        <w:t xml:space="preserve"> </w:t>
      </w:r>
      <w:proofErr w:type="gramStart"/>
      <w:r w:rsidR="00440707" w:rsidRPr="00EB1FAE">
        <w:rPr>
          <w:rFonts w:cs="Tahoma"/>
          <w:szCs w:val="24"/>
        </w:rPr>
        <w:t>en  forma</w:t>
      </w:r>
      <w:proofErr w:type="gramEnd"/>
      <w:r w:rsidR="00440707" w:rsidRPr="00EB1FAE">
        <w:rPr>
          <w:rFonts w:cs="Tahoma"/>
          <w:szCs w:val="24"/>
        </w:rPr>
        <w:t xml:space="preserve">  vitalicia de  la  sustitución  pensional  que</w:t>
      </w:r>
      <w:r w:rsidR="00C0491A" w:rsidRPr="00EB1FAE">
        <w:rPr>
          <w:rFonts w:cs="Tahoma"/>
          <w:szCs w:val="24"/>
        </w:rPr>
        <w:t xml:space="preserve"> </w:t>
      </w:r>
      <w:r w:rsidR="00440707" w:rsidRPr="00EB1FAE">
        <w:rPr>
          <w:rFonts w:cs="Tahoma"/>
          <w:szCs w:val="24"/>
        </w:rPr>
        <w:t>reclama y que</w:t>
      </w:r>
      <w:r w:rsidR="00C0491A" w:rsidRPr="00EB1FAE">
        <w:rPr>
          <w:rFonts w:cs="Tahoma"/>
          <w:szCs w:val="24"/>
        </w:rPr>
        <w:t xml:space="preserve"> </w:t>
      </w:r>
      <w:r w:rsidR="00440707" w:rsidRPr="00EB1FAE">
        <w:rPr>
          <w:rFonts w:cs="Tahoma"/>
          <w:szCs w:val="24"/>
        </w:rPr>
        <w:t>dejó causada con su fallecimiento</w:t>
      </w:r>
      <w:r w:rsidR="00C0491A" w:rsidRPr="00EB1FAE">
        <w:rPr>
          <w:rFonts w:cs="Tahoma"/>
          <w:szCs w:val="24"/>
        </w:rPr>
        <w:t xml:space="preserve"> </w:t>
      </w:r>
      <w:r w:rsidR="009704A9" w:rsidRPr="00EB1FAE">
        <w:rPr>
          <w:rFonts w:cs="Tahoma"/>
          <w:szCs w:val="24"/>
        </w:rPr>
        <w:t xml:space="preserve">el señor </w:t>
      </w:r>
      <w:r w:rsidR="00440707" w:rsidRPr="00EB1FAE">
        <w:rPr>
          <w:rFonts w:cs="Tahoma"/>
          <w:szCs w:val="24"/>
        </w:rPr>
        <w:t>López García.</w:t>
      </w:r>
    </w:p>
    <w:p w14:paraId="73F1706A" w14:textId="77777777" w:rsidR="009704A9" w:rsidRPr="00EB1FAE" w:rsidRDefault="009704A9" w:rsidP="00EB1FAE">
      <w:pPr>
        <w:spacing w:line="276" w:lineRule="auto"/>
        <w:ind w:firstLine="360"/>
        <w:rPr>
          <w:rFonts w:cs="Tahoma"/>
          <w:szCs w:val="24"/>
        </w:rPr>
      </w:pPr>
    </w:p>
    <w:p w14:paraId="0A299BA2" w14:textId="5FDA640A" w:rsidR="00C0491A" w:rsidRPr="00EB1FAE" w:rsidRDefault="00C0491A" w:rsidP="00EB1FAE">
      <w:pPr>
        <w:spacing w:line="276" w:lineRule="auto"/>
        <w:ind w:firstLine="708"/>
        <w:rPr>
          <w:rFonts w:cs="Tahoma"/>
          <w:szCs w:val="24"/>
        </w:rPr>
      </w:pPr>
      <w:r w:rsidRPr="00EB1FAE">
        <w:rPr>
          <w:rFonts w:cs="Tahoma"/>
          <w:szCs w:val="24"/>
        </w:rPr>
        <w:t xml:space="preserve">Con relación al derecho de la señora </w:t>
      </w:r>
      <w:proofErr w:type="spellStart"/>
      <w:r w:rsidR="00440707" w:rsidRPr="00EB1FAE">
        <w:rPr>
          <w:rFonts w:cs="Tahoma"/>
          <w:szCs w:val="24"/>
        </w:rPr>
        <w:t>Lindelia</w:t>
      </w:r>
      <w:proofErr w:type="spellEnd"/>
      <w:r w:rsidR="00440707" w:rsidRPr="00EB1FAE">
        <w:rPr>
          <w:rFonts w:cs="Tahoma"/>
          <w:szCs w:val="24"/>
        </w:rPr>
        <w:t xml:space="preserve"> Zamora Ramírez, cónyuge</w:t>
      </w:r>
      <w:r w:rsidRPr="00EB1FAE">
        <w:rPr>
          <w:rFonts w:cs="Tahoma"/>
          <w:szCs w:val="24"/>
        </w:rPr>
        <w:t xml:space="preserve"> </w:t>
      </w:r>
      <w:r w:rsidR="00440707" w:rsidRPr="00EB1FAE">
        <w:rPr>
          <w:rFonts w:cs="Tahoma"/>
          <w:szCs w:val="24"/>
        </w:rPr>
        <w:t>supérstite</w:t>
      </w:r>
      <w:r w:rsidRPr="00EB1FAE">
        <w:rPr>
          <w:rFonts w:cs="Tahoma"/>
          <w:szCs w:val="24"/>
        </w:rPr>
        <w:t xml:space="preserve"> del causante, manifestó que </w:t>
      </w:r>
      <w:r w:rsidR="00440707" w:rsidRPr="00EB1FAE">
        <w:rPr>
          <w:rFonts w:cs="Tahoma"/>
          <w:szCs w:val="24"/>
        </w:rPr>
        <w:t>contrajo matrimonio</w:t>
      </w:r>
      <w:r w:rsidRPr="00EB1FAE">
        <w:rPr>
          <w:rFonts w:cs="Tahoma"/>
          <w:szCs w:val="24"/>
        </w:rPr>
        <w:t xml:space="preserve"> </w:t>
      </w:r>
      <w:r w:rsidR="00440707" w:rsidRPr="00EB1FAE">
        <w:rPr>
          <w:rFonts w:cs="Tahoma"/>
          <w:szCs w:val="24"/>
        </w:rPr>
        <w:t xml:space="preserve">con </w:t>
      </w:r>
      <w:r w:rsidR="00291EF9" w:rsidRPr="00EB1FAE">
        <w:rPr>
          <w:rFonts w:cs="Tahoma"/>
          <w:szCs w:val="24"/>
        </w:rPr>
        <w:t>él</w:t>
      </w:r>
      <w:r w:rsidRPr="00EB1FAE">
        <w:rPr>
          <w:rFonts w:cs="Tahoma"/>
          <w:szCs w:val="24"/>
        </w:rPr>
        <w:t xml:space="preserve"> </w:t>
      </w:r>
      <w:r w:rsidR="00440707" w:rsidRPr="00EB1FAE">
        <w:rPr>
          <w:rFonts w:cs="Tahoma"/>
          <w:szCs w:val="24"/>
        </w:rPr>
        <w:t xml:space="preserve">el 7 de enero de </w:t>
      </w:r>
      <w:r w:rsidR="00440707" w:rsidRPr="00EB1FAE">
        <w:rPr>
          <w:rFonts w:cs="Tahoma"/>
          <w:szCs w:val="24"/>
        </w:rPr>
        <w:lastRenderedPageBreak/>
        <w:t>1974 y la sociedad conyugal permaneció vigente hasta el</w:t>
      </w:r>
      <w:r w:rsidRPr="00EB1FAE">
        <w:rPr>
          <w:rFonts w:cs="Tahoma"/>
          <w:szCs w:val="24"/>
        </w:rPr>
        <w:t xml:space="preserve"> </w:t>
      </w:r>
      <w:r w:rsidR="00440707" w:rsidRPr="00EB1FAE">
        <w:rPr>
          <w:rFonts w:cs="Tahoma"/>
          <w:szCs w:val="24"/>
        </w:rPr>
        <w:t>28 de mayo de 201</w:t>
      </w:r>
      <w:r w:rsidRPr="00EB1FAE">
        <w:rPr>
          <w:rFonts w:cs="Tahoma"/>
          <w:szCs w:val="24"/>
        </w:rPr>
        <w:t xml:space="preserve">7, pudiéndose extraer </w:t>
      </w:r>
      <w:r w:rsidR="00291EF9" w:rsidRPr="00EB1FAE">
        <w:rPr>
          <w:rFonts w:cs="Tahoma"/>
          <w:szCs w:val="24"/>
        </w:rPr>
        <w:t>de las pruebas recaudadas en el proceso</w:t>
      </w:r>
      <w:r w:rsidRPr="00EB1FAE">
        <w:rPr>
          <w:rFonts w:cs="Tahoma"/>
          <w:szCs w:val="24"/>
        </w:rPr>
        <w:t xml:space="preserve">, que convivió con él </w:t>
      </w:r>
      <w:r w:rsidR="00440707" w:rsidRPr="00EB1FAE">
        <w:rPr>
          <w:rFonts w:cs="Tahoma"/>
          <w:szCs w:val="24"/>
        </w:rPr>
        <w:t>por</w:t>
      </w:r>
      <w:r w:rsidRPr="00EB1FAE">
        <w:rPr>
          <w:rFonts w:cs="Tahoma"/>
          <w:szCs w:val="24"/>
        </w:rPr>
        <w:t xml:space="preserve"> </w:t>
      </w:r>
      <w:r w:rsidR="00440707" w:rsidRPr="00EB1FAE">
        <w:rPr>
          <w:rFonts w:cs="Tahoma"/>
          <w:szCs w:val="24"/>
        </w:rPr>
        <w:t>un</w:t>
      </w:r>
      <w:r w:rsidRPr="00EB1FAE">
        <w:rPr>
          <w:rFonts w:cs="Tahoma"/>
          <w:szCs w:val="24"/>
        </w:rPr>
        <w:t xml:space="preserve"> </w:t>
      </w:r>
      <w:r w:rsidR="00440707" w:rsidRPr="00EB1FAE">
        <w:rPr>
          <w:rFonts w:cs="Tahoma"/>
          <w:szCs w:val="24"/>
        </w:rPr>
        <w:t>lapso de</w:t>
      </w:r>
      <w:r w:rsidRPr="00EB1FAE">
        <w:rPr>
          <w:rFonts w:cs="Tahoma"/>
          <w:szCs w:val="24"/>
        </w:rPr>
        <w:t xml:space="preserve"> </w:t>
      </w:r>
      <w:r w:rsidR="00440707" w:rsidRPr="00EB1FAE">
        <w:rPr>
          <w:rFonts w:cs="Tahoma"/>
          <w:szCs w:val="24"/>
        </w:rPr>
        <w:t>17 años.</w:t>
      </w:r>
    </w:p>
    <w:p w14:paraId="4D30BC81" w14:textId="77777777" w:rsidR="00C0491A" w:rsidRPr="00EB1FAE" w:rsidRDefault="00C0491A" w:rsidP="00EB1FAE">
      <w:pPr>
        <w:spacing w:line="276" w:lineRule="auto"/>
        <w:ind w:firstLine="360"/>
        <w:rPr>
          <w:rFonts w:cs="Tahoma"/>
          <w:szCs w:val="24"/>
        </w:rPr>
      </w:pPr>
    </w:p>
    <w:p w14:paraId="584C6E4E" w14:textId="583CB26A" w:rsidR="00440707" w:rsidRPr="00EB1FAE" w:rsidRDefault="00C0491A" w:rsidP="00EB1FAE">
      <w:pPr>
        <w:spacing w:line="276" w:lineRule="auto"/>
        <w:ind w:firstLine="708"/>
        <w:rPr>
          <w:rFonts w:cs="Tahoma"/>
          <w:szCs w:val="24"/>
        </w:rPr>
      </w:pPr>
      <w:r w:rsidRPr="00EB1FAE">
        <w:rPr>
          <w:rFonts w:cs="Tahoma"/>
          <w:szCs w:val="24"/>
        </w:rPr>
        <w:t xml:space="preserve">Concluyó que </w:t>
      </w:r>
      <w:r w:rsidR="00440707" w:rsidRPr="00EB1FAE">
        <w:rPr>
          <w:rFonts w:cs="Tahoma"/>
          <w:szCs w:val="24"/>
        </w:rPr>
        <w:t>a las dos reclamantes</w:t>
      </w:r>
      <w:r w:rsidRPr="00EB1FAE">
        <w:rPr>
          <w:rFonts w:cs="Tahoma"/>
          <w:szCs w:val="24"/>
        </w:rPr>
        <w:t xml:space="preserve"> </w:t>
      </w:r>
      <w:proofErr w:type="gramStart"/>
      <w:r w:rsidR="00440707" w:rsidRPr="00EB1FAE">
        <w:rPr>
          <w:rFonts w:cs="Tahoma"/>
          <w:szCs w:val="24"/>
        </w:rPr>
        <w:t>les</w:t>
      </w:r>
      <w:proofErr w:type="gramEnd"/>
      <w:r w:rsidR="00440707" w:rsidRPr="00EB1FAE">
        <w:rPr>
          <w:rFonts w:cs="Tahoma"/>
          <w:szCs w:val="24"/>
        </w:rPr>
        <w:t xml:space="preserve"> asiste el derecho a la sustitución pensional pretendida</w:t>
      </w:r>
      <w:r w:rsidRPr="00EB1FAE">
        <w:rPr>
          <w:rFonts w:cs="Tahoma"/>
          <w:szCs w:val="24"/>
        </w:rPr>
        <w:t>,</w:t>
      </w:r>
      <w:r w:rsidR="00440707" w:rsidRPr="00EB1FAE">
        <w:rPr>
          <w:rFonts w:cs="Tahoma"/>
          <w:szCs w:val="24"/>
        </w:rPr>
        <w:t xml:space="preserve"> de manera proporcional</w:t>
      </w:r>
      <w:r w:rsidRPr="00EB1FAE">
        <w:rPr>
          <w:rFonts w:cs="Tahoma"/>
          <w:szCs w:val="24"/>
        </w:rPr>
        <w:t xml:space="preserve"> </w:t>
      </w:r>
      <w:r w:rsidR="00440707" w:rsidRPr="00EB1FAE">
        <w:rPr>
          <w:rFonts w:cs="Tahoma"/>
          <w:szCs w:val="24"/>
        </w:rPr>
        <w:t>a la convivencia con el causante</w:t>
      </w:r>
      <w:r w:rsidRPr="00EB1FAE">
        <w:rPr>
          <w:rFonts w:cs="Tahoma"/>
          <w:szCs w:val="24"/>
        </w:rPr>
        <w:t xml:space="preserve"> y</w:t>
      </w:r>
      <w:r w:rsidR="00440707" w:rsidRPr="00EB1FAE">
        <w:rPr>
          <w:rFonts w:cs="Tahoma"/>
          <w:szCs w:val="24"/>
        </w:rPr>
        <w:t xml:space="preserve"> en las mismas condiciones que se venía pagando al pensionado fallecido</w:t>
      </w:r>
      <w:r w:rsidRPr="00EB1FAE">
        <w:rPr>
          <w:rFonts w:cs="Tahoma"/>
          <w:szCs w:val="24"/>
        </w:rPr>
        <w:t>.</w:t>
      </w:r>
    </w:p>
    <w:p w14:paraId="149C4713" w14:textId="77777777" w:rsidR="004452AE" w:rsidRPr="00EB1FAE" w:rsidRDefault="004452AE" w:rsidP="00EB1FAE">
      <w:pPr>
        <w:spacing w:line="276" w:lineRule="auto"/>
        <w:rPr>
          <w:rFonts w:cs="Tahoma"/>
          <w:szCs w:val="24"/>
        </w:rPr>
      </w:pPr>
    </w:p>
    <w:p w14:paraId="50418479" w14:textId="45A30467" w:rsidR="00B33A2C" w:rsidRPr="00EB1FAE" w:rsidRDefault="00B33A2C" w:rsidP="00EB1FAE">
      <w:pPr>
        <w:numPr>
          <w:ilvl w:val="0"/>
          <w:numId w:val="1"/>
        </w:numPr>
        <w:spacing w:line="276" w:lineRule="auto"/>
        <w:contextualSpacing/>
        <w:jc w:val="center"/>
        <w:rPr>
          <w:rFonts w:eastAsia="Times New Roman" w:cs="Tahoma"/>
          <w:b/>
          <w:bCs/>
          <w:szCs w:val="24"/>
          <w:lang w:eastAsia="es-ES"/>
        </w:rPr>
      </w:pPr>
      <w:r w:rsidRPr="00EB1FAE">
        <w:rPr>
          <w:rFonts w:eastAsia="Times New Roman" w:cs="Tahoma"/>
          <w:b/>
          <w:bCs/>
          <w:szCs w:val="24"/>
          <w:lang w:eastAsia="es-ES"/>
        </w:rPr>
        <w:t>Problema</w:t>
      </w:r>
      <w:r w:rsidR="002D3547" w:rsidRPr="00EB1FAE">
        <w:rPr>
          <w:rFonts w:eastAsia="Times New Roman" w:cs="Tahoma"/>
          <w:b/>
          <w:bCs/>
          <w:szCs w:val="24"/>
          <w:lang w:eastAsia="es-ES"/>
        </w:rPr>
        <w:t>s</w:t>
      </w:r>
      <w:r w:rsidRPr="00EB1FAE">
        <w:rPr>
          <w:rFonts w:eastAsia="Times New Roman" w:cs="Tahoma"/>
          <w:b/>
          <w:bCs/>
          <w:szCs w:val="24"/>
          <w:lang w:eastAsia="es-ES"/>
        </w:rPr>
        <w:t xml:space="preserve"> jurídicos por resolver</w:t>
      </w:r>
    </w:p>
    <w:p w14:paraId="7C83EFF1" w14:textId="77777777" w:rsidR="00B33A2C" w:rsidRPr="00EB1FAE" w:rsidRDefault="00B33A2C" w:rsidP="00EB1FAE">
      <w:pPr>
        <w:spacing w:line="276" w:lineRule="auto"/>
        <w:rPr>
          <w:rFonts w:cs="Tahoma"/>
          <w:szCs w:val="24"/>
        </w:rPr>
      </w:pPr>
      <w:r w:rsidRPr="00EB1FAE">
        <w:rPr>
          <w:rFonts w:cs="Tahoma"/>
          <w:szCs w:val="24"/>
        </w:rPr>
        <w:t> </w:t>
      </w:r>
    </w:p>
    <w:p w14:paraId="37F122FD" w14:textId="49DE10EC" w:rsidR="005701CD" w:rsidRPr="00EB1FAE" w:rsidRDefault="00F73729" w:rsidP="00EB1FAE">
      <w:pPr>
        <w:spacing w:line="276" w:lineRule="auto"/>
        <w:ind w:firstLine="708"/>
        <w:rPr>
          <w:rFonts w:cs="Tahoma"/>
          <w:szCs w:val="24"/>
        </w:rPr>
      </w:pPr>
      <w:r w:rsidRPr="00EB1FAE">
        <w:rPr>
          <w:rFonts w:cs="Tahoma"/>
          <w:szCs w:val="24"/>
        </w:rPr>
        <w:t>De acuerdo a los argumentos expuestos en la sentencia de primera instancia, le corresponde a la Sala determinar si en el caso de marras</w:t>
      </w:r>
      <w:r w:rsidR="005701CD" w:rsidRPr="00EB1FAE">
        <w:rPr>
          <w:rFonts w:cs="Tahoma"/>
          <w:szCs w:val="24"/>
        </w:rPr>
        <w:t xml:space="preserve"> se encuentra demostrada la calidad de beneficiarias de las señoras </w:t>
      </w:r>
      <w:proofErr w:type="spellStart"/>
      <w:r w:rsidR="005701CD" w:rsidRPr="00EB1FAE">
        <w:rPr>
          <w:rFonts w:cs="Tahoma"/>
          <w:szCs w:val="24"/>
        </w:rPr>
        <w:t>Lindelia</w:t>
      </w:r>
      <w:proofErr w:type="spellEnd"/>
      <w:r w:rsidR="005701CD" w:rsidRPr="00EB1FAE">
        <w:rPr>
          <w:rFonts w:cs="Tahoma"/>
          <w:szCs w:val="24"/>
        </w:rPr>
        <w:t xml:space="preserve"> Zamora Ramírez y </w:t>
      </w:r>
      <w:r w:rsidR="004452AE" w:rsidRPr="00EB1FAE">
        <w:rPr>
          <w:rFonts w:cs="Tahoma"/>
          <w:szCs w:val="24"/>
        </w:rPr>
        <w:t>L</w:t>
      </w:r>
      <w:r w:rsidR="005701CD" w:rsidRPr="00EB1FAE">
        <w:rPr>
          <w:rFonts w:cs="Tahoma"/>
          <w:szCs w:val="24"/>
        </w:rPr>
        <w:t>uz Marina Osorio</w:t>
      </w:r>
      <w:r w:rsidR="00C0491A" w:rsidRPr="00EB1FAE">
        <w:rPr>
          <w:rFonts w:cs="Tahoma"/>
          <w:szCs w:val="24"/>
        </w:rPr>
        <w:t>,</w:t>
      </w:r>
      <w:r w:rsidR="005701CD" w:rsidRPr="00EB1FAE">
        <w:rPr>
          <w:rFonts w:cs="Tahoma"/>
          <w:szCs w:val="24"/>
        </w:rPr>
        <w:t xml:space="preserve"> en calidad de </w:t>
      </w:r>
      <w:r w:rsidR="00C0491A" w:rsidRPr="00EB1FAE">
        <w:rPr>
          <w:rFonts w:cs="Tahoma"/>
          <w:szCs w:val="24"/>
        </w:rPr>
        <w:t>cónyuge</w:t>
      </w:r>
      <w:r w:rsidR="005701CD" w:rsidRPr="00EB1FAE">
        <w:rPr>
          <w:rFonts w:cs="Tahoma"/>
          <w:szCs w:val="24"/>
        </w:rPr>
        <w:t xml:space="preserve"> y compañera permanente del causante, respectivamente y, en caso afirmativo, si es procedente conceder la prestación de manera retroactiva, junto con los intereses moratorios.</w:t>
      </w:r>
    </w:p>
    <w:p w14:paraId="0682527D" w14:textId="77777777" w:rsidR="004452AE" w:rsidRPr="00EB1FAE" w:rsidRDefault="004452AE" w:rsidP="00EB1FAE">
      <w:pPr>
        <w:spacing w:line="276" w:lineRule="auto"/>
        <w:rPr>
          <w:rFonts w:cs="Tahoma"/>
          <w:szCs w:val="24"/>
        </w:rPr>
      </w:pPr>
    </w:p>
    <w:p w14:paraId="5DD1ED34" w14:textId="77777777" w:rsidR="00B33A2C" w:rsidRPr="00EB1FAE" w:rsidRDefault="00B33A2C" w:rsidP="00EB1FAE">
      <w:pPr>
        <w:numPr>
          <w:ilvl w:val="0"/>
          <w:numId w:val="1"/>
        </w:numPr>
        <w:spacing w:line="276" w:lineRule="auto"/>
        <w:contextualSpacing/>
        <w:jc w:val="center"/>
        <w:rPr>
          <w:rFonts w:eastAsia="Times New Roman" w:cs="Tahoma"/>
          <w:b/>
          <w:bCs/>
          <w:szCs w:val="24"/>
          <w:lang w:eastAsia="es-ES"/>
        </w:rPr>
      </w:pPr>
      <w:r w:rsidRPr="00EB1FAE">
        <w:rPr>
          <w:rFonts w:eastAsia="Times New Roman" w:cs="Tahoma"/>
          <w:b/>
          <w:bCs/>
          <w:szCs w:val="24"/>
          <w:lang w:eastAsia="es-ES"/>
        </w:rPr>
        <w:t>Consideraciones</w:t>
      </w:r>
    </w:p>
    <w:p w14:paraId="1185B183" w14:textId="77777777" w:rsidR="00983BAF" w:rsidRPr="00EB1FAE" w:rsidRDefault="00983BAF" w:rsidP="00EB1FAE">
      <w:pPr>
        <w:spacing w:line="276" w:lineRule="auto"/>
        <w:ind w:firstLine="708"/>
        <w:rPr>
          <w:rFonts w:cs="Tahoma"/>
          <w:szCs w:val="24"/>
        </w:rPr>
      </w:pPr>
    </w:p>
    <w:p w14:paraId="50F7A117" w14:textId="77777777" w:rsidR="00983BAF" w:rsidRPr="00EB1FAE" w:rsidRDefault="00983BAF" w:rsidP="00EB1FAE">
      <w:pPr>
        <w:pStyle w:val="Textoindependiente"/>
        <w:numPr>
          <w:ilvl w:val="1"/>
          <w:numId w:val="13"/>
        </w:numPr>
        <w:tabs>
          <w:tab w:val="left" w:pos="1134"/>
        </w:tabs>
        <w:autoSpaceDE/>
        <w:autoSpaceDN/>
        <w:adjustRightInd/>
        <w:spacing w:line="276" w:lineRule="auto"/>
        <w:ind w:left="1418" w:right="51"/>
        <w:jc w:val="both"/>
        <w:rPr>
          <w:b/>
          <w:sz w:val="24"/>
          <w:szCs w:val="24"/>
        </w:rPr>
      </w:pPr>
      <w:r w:rsidRPr="00EB1FAE">
        <w:rPr>
          <w:b/>
          <w:sz w:val="24"/>
          <w:szCs w:val="24"/>
        </w:rPr>
        <w:t>Supuestos fácticos probados</w:t>
      </w:r>
    </w:p>
    <w:p w14:paraId="46EBD987" w14:textId="6D0D6D03" w:rsidR="00983BAF" w:rsidRPr="00EB1FAE" w:rsidRDefault="00983BAF" w:rsidP="00EB1FAE">
      <w:pPr>
        <w:spacing w:line="276" w:lineRule="auto"/>
        <w:ind w:firstLine="708"/>
        <w:rPr>
          <w:rFonts w:cs="Tahoma"/>
          <w:szCs w:val="24"/>
        </w:rPr>
      </w:pPr>
    </w:p>
    <w:p w14:paraId="371BF8BD" w14:textId="65ADC620" w:rsidR="00C0491A" w:rsidRPr="00EB1FAE" w:rsidRDefault="00C0491A" w:rsidP="00EB1FAE">
      <w:pPr>
        <w:spacing w:line="276" w:lineRule="auto"/>
        <w:ind w:firstLine="708"/>
        <w:rPr>
          <w:rFonts w:cs="Tahoma"/>
          <w:szCs w:val="24"/>
        </w:rPr>
      </w:pPr>
      <w:r w:rsidRPr="00EB1FAE">
        <w:rPr>
          <w:rFonts w:cs="Tahoma"/>
          <w:szCs w:val="24"/>
        </w:rPr>
        <w:t>Son hechos que se encuentran por fuera de debate los siguientes:</w:t>
      </w:r>
    </w:p>
    <w:p w14:paraId="6E91C360" w14:textId="77777777" w:rsidR="005701CD" w:rsidRPr="00EB1FAE" w:rsidRDefault="005701CD" w:rsidP="00EB1FAE">
      <w:pPr>
        <w:spacing w:line="276" w:lineRule="auto"/>
        <w:rPr>
          <w:rFonts w:cs="Tahoma"/>
          <w:szCs w:val="24"/>
        </w:rPr>
      </w:pPr>
    </w:p>
    <w:p w14:paraId="6DBF32CA" w14:textId="696968FE" w:rsidR="005701CD" w:rsidRPr="00EB1FAE" w:rsidRDefault="005701CD" w:rsidP="00EB1FAE">
      <w:pPr>
        <w:pStyle w:val="Prrafodelista"/>
        <w:numPr>
          <w:ilvl w:val="0"/>
          <w:numId w:val="19"/>
        </w:numPr>
        <w:spacing w:line="276" w:lineRule="auto"/>
        <w:rPr>
          <w:rFonts w:cs="Tahoma"/>
          <w:szCs w:val="24"/>
        </w:rPr>
      </w:pPr>
      <w:r w:rsidRPr="00EB1FAE">
        <w:rPr>
          <w:rFonts w:cs="Tahoma"/>
          <w:szCs w:val="24"/>
        </w:rPr>
        <w:t>Que el señor Carl</w:t>
      </w:r>
      <w:r w:rsidR="006F4389" w:rsidRPr="00EB1FAE">
        <w:rPr>
          <w:rFonts w:cs="Tahoma"/>
          <w:szCs w:val="24"/>
        </w:rPr>
        <w:t>o</w:t>
      </w:r>
      <w:r w:rsidRPr="00EB1FAE">
        <w:rPr>
          <w:rFonts w:cs="Tahoma"/>
          <w:szCs w:val="24"/>
        </w:rPr>
        <w:t xml:space="preserve">s Alberto López García y la señora </w:t>
      </w:r>
      <w:proofErr w:type="spellStart"/>
      <w:r w:rsidRPr="00EB1FAE">
        <w:rPr>
          <w:rFonts w:cs="Tahoma"/>
          <w:szCs w:val="24"/>
        </w:rPr>
        <w:t>Lindelia</w:t>
      </w:r>
      <w:proofErr w:type="spellEnd"/>
      <w:r w:rsidRPr="00EB1FAE">
        <w:rPr>
          <w:rFonts w:cs="Tahoma"/>
          <w:szCs w:val="24"/>
        </w:rPr>
        <w:t xml:space="preserve"> Zamora Ramírez contrajeron nupcias </w:t>
      </w:r>
      <w:r w:rsidR="006F4389" w:rsidRPr="00EB1FAE">
        <w:rPr>
          <w:rFonts w:cs="Tahoma"/>
          <w:szCs w:val="24"/>
        </w:rPr>
        <w:t>e</w:t>
      </w:r>
      <w:r w:rsidRPr="00EB1FAE">
        <w:rPr>
          <w:rFonts w:cs="Tahoma"/>
          <w:szCs w:val="24"/>
        </w:rPr>
        <w:t>l 7 de enero de 1974</w:t>
      </w:r>
      <w:r w:rsidR="006F4389" w:rsidRPr="00EB1FAE">
        <w:rPr>
          <w:rFonts w:cs="Tahoma"/>
          <w:szCs w:val="24"/>
        </w:rPr>
        <w:t>, según da cuenta el r</w:t>
      </w:r>
      <w:r w:rsidRPr="00EB1FAE">
        <w:rPr>
          <w:rFonts w:cs="Tahoma"/>
          <w:szCs w:val="24"/>
        </w:rPr>
        <w:t>egistro civil de matrimonio</w:t>
      </w:r>
      <w:r w:rsidR="006F4389" w:rsidRPr="00EB1FAE">
        <w:rPr>
          <w:rFonts w:cs="Tahoma"/>
          <w:szCs w:val="24"/>
        </w:rPr>
        <w:t>,</w:t>
      </w:r>
      <w:r w:rsidRPr="00EB1FAE">
        <w:rPr>
          <w:rFonts w:cs="Tahoma"/>
          <w:szCs w:val="24"/>
        </w:rPr>
        <w:t xml:space="preserve"> </w:t>
      </w:r>
      <w:r w:rsidR="006F4389" w:rsidRPr="00EB1FAE">
        <w:rPr>
          <w:rFonts w:cs="Tahoma"/>
          <w:szCs w:val="24"/>
        </w:rPr>
        <w:t xml:space="preserve">en el que no consta </w:t>
      </w:r>
      <w:r w:rsidRPr="00EB1FAE">
        <w:rPr>
          <w:rFonts w:cs="Tahoma"/>
          <w:szCs w:val="24"/>
        </w:rPr>
        <w:t>anotación de cesación de efectos civiles de matrimonio religioso o liquidación de la sociedad conyugal</w:t>
      </w:r>
      <w:r w:rsidR="006F4389" w:rsidRPr="00EB1FAE">
        <w:rPr>
          <w:rFonts w:cs="Tahoma"/>
          <w:szCs w:val="24"/>
        </w:rPr>
        <w:t xml:space="preserve"> (</w:t>
      </w:r>
      <w:proofErr w:type="spellStart"/>
      <w:r w:rsidR="006F4389" w:rsidRPr="00EB1FAE">
        <w:rPr>
          <w:rFonts w:cs="Tahoma"/>
          <w:szCs w:val="24"/>
        </w:rPr>
        <w:t>fl</w:t>
      </w:r>
      <w:proofErr w:type="spellEnd"/>
      <w:r w:rsidR="006F4389" w:rsidRPr="00EB1FAE">
        <w:rPr>
          <w:rFonts w:cs="Tahoma"/>
          <w:szCs w:val="24"/>
        </w:rPr>
        <w:t>. 121)</w:t>
      </w:r>
      <w:r w:rsidRPr="00EB1FAE">
        <w:rPr>
          <w:rFonts w:cs="Tahoma"/>
          <w:szCs w:val="24"/>
        </w:rPr>
        <w:t>.</w:t>
      </w:r>
    </w:p>
    <w:p w14:paraId="0BEDB8EF" w14:textId="77777777" w:rsidR="00BF1660" w:rsidRPr="00EB1FAE" w:rsidRDefault="00BF1660" w:rsidP="00EB1FAE">
      <w:pPr>
        <w:pStyle w:val="Prrafodelista"/>
        <w:spacing w:line="276" w:lineRule="auto"/>
        <w:rPr>
          <w:rFonts w:cs="Tahoma"/>
          <w:szCs w:val="24"/>
        </w:rPr>
      </w:pPr>
    </w:p>
    <w:p w14:paraId="6C65F800" w14:textId="77777777" w:rsidR="006F4389" w:rsidRPr="00EB1FAE" w:rsidRDefault="005701CD" w:rsidP="00EB1FAE">
      <w:pPr>
        <w:pStyle w:val="Prrafodelista"/>
        <w:numPr>
          <w:ilvl w:val="0"/>
          <w:numId w:val="19"/>
        </w:numPr>
        <w:spacing w:line="276" w:lineRule="auto"/>
        <w:rPr>
          <w:rFonts w:cs="Tahoma"/>
          <w:szCs w:val="24"/>
        </w:rPr>
      </w:pPr>
      <w:r w:rsidRPr="00EB1FAE">
        <w:rPr>
          <w:rFonts w:cs="Tahoma"/>
          <w:szCs w:val="24"/>
        </w:rPr>
        <w:t xml:space="preserve">Que </w:t>
      </w:r>
      <w:r w:rsidR="006F4389" w:rsidRPr="00EB1FAE">
        <w:rPr>
          <w:rFonts w:cs="Tahoma"/>
          <w:szCs w:val="24"/>
        </w:rPr>
        <w:t>a</w:t>
      </w:r>
      <w:r w:rsidRPr="00EB1FAE">
        <w:rPr>
          <w:rFonts w:cs="Tahoma"/>
          <w:szCs w:val="24"/>
        </w:rPr>
        <w:t xml:space="preserve">l señor López García le fue reconocida </w:t>
      </w:r>
      <w:r w:rsidR="006F4389" w:rsidRPr="00EB1FAE">
        <w:rPr>
          <w:rFonts w:cs="Tahoma"/>
          <w:szCs w:val="24"/>
        </w:rPr>
        <w:t xml:space="preserve">la </w:t>
      </w:r>
      <w:r w:rsidRPr="00EB1FAE">
        <w:rPr>
          <w:rFonts w:cs="Tahoma"/>
          <w:szCs w:val="24"/>
        </w:rPr>
        <w:t xml:space="preserve">pensión de vejez </w:t>
      </w:r>
      <w:r w:rsidR="006F4389" w:rsidRPr="00EB1FAE">
        <w:rPr>
          <w:rFonts w:cs="Tahoma"/>
          <w:szCs w:val="24"/>
        </w:rPr>
        <w:t>a través de la R</w:t>
      </w:r>
      <w:r w:rsidRPr="00EB1FAE">
        <w:rPr>
          <w:rFonts w:cs="Tahoma"/>
          <w:szCs w:val="24"/>
        </w:rPr>
        <w:t>esolución GNR</w:t>
      </w:r>
      <w:r w:rsidR="006F4389" w:rsidRPr="00EB1FAE">
        <w:rPr>
          <w:rFonts w:cs="Tahoma"/>
          <w:szCs w:val="24"/>
        </w:rPr>
        <w:t xml:space="preserve"> </w:t>
      </w:r>
      <w:r w:rsidRPr="00EB1FAE">
        <w:rPr>
          <w:rFonts w:cs="Tahoma"/>
          <w:szCs w:val="24"/>
        </w:rPr>
        <w:t>228159 del 6 de septiembre de 2013</w:t>
      </w:r>
      <w:r w:rsidR="006F4389" w:rsidRPr="00EB1FAE">
        <w:rPr>
          <w:rFonts w:cs="Tahoma"/>
          <w:szCs w:val="24"/>
        </w:rPr>
        <w:t xml:space="preserve"> (</w:t>
      </w:r>
      <w:proofErr w:type="spellStart"/>
      <w:r w:rsidR="006F4389" w:rsidRPr="00EB1FAE">
        <w:rPr>
          <w:rFonts w:cs="Tahoma"/>
          <w:szCs w:val="24"/>
        </w:rPr>
        <w:t>fl</w:t>
      </w:r>
      <w:proofErr w:type="spellEnd"/>
      <w:r w:rsidR="006F4389" w:rsidRPr="00EB1FAE">
        <w:rPr>
          <w:rFonts w:cs="Tahoma"/>
          <w:szCs w:val="24"/>
        </w:rPr>
        <w:t>. 173)</w:t>
      </w:r>
      <w:r w:rsidRPr="00EB1FAE">
        <w:rPr>
          <w:rFonts w:cs="Tahoma"/>
          <w:szCs w:val="24"/>
        </w:rPr>
        <w:t>.</w:t>
      </w:r>
    </w:p>
    <w:p w14:paraId="5B0C53C9" w14:textId="22A699C6" w:rsidR="005701CD" w:rsidRPr="00EB1FAE" w:rsidRDefault="005701CD" w:rsidP="00EB1FAE">
      <w:pPr>
        <w:spacing w:line="276" w:lineRule="auto"/>
        <w:rPr>
          <w:rFonts w:cs="Tahoma"/>
          <w:szCs w:val="24"/>
        </w:rPr>
      </w:pPr>
      <w:r w:rsidRPr="00EB1FAE">
        <w:rPr>
          <w:rFonts w:cs="Tahoma"/>
          <w:szCs w:val="24"/>
        </w:rPr>
        <w:t xml:space="preserve"> </w:t>
      </w:r>
    </w:p>
    <w:p w14:paraId="456327F6" w14:textId="4B947D04" w:rsidR="006F4389" w:rsidRPr="00EB1FAE" w:rsidRDefault="006F4389" w:rsidP="00EB1FAE">
      <w:pPr>
        <w:pStyle w:val="Prrafodelista"/>
        <w:numPr>
          <w:ilvl w:val="0"/>
          <w:numId w:val="19"/>
        </w:numPr>
        <w:spacing w:line="276" w:lineRule="auto"/>
        <w:rPr>
          <w:rFonts w:cs="Tahoma"/>
          <w:szCs w:val="24"/>
        </w:rPr>
      </w:pPr>
      <w:r w:rsidRPr="00EB1FAE">
        <w:rPr>
          <w:rFonts w:cs="Tahoma"/>
          <w:szCs w:val="24"/>
        </w:rPr>
        <w:t>Que el pensionado falleció el 28 de mayo del 2017 (</w:t>
      </w:r>
      <w:proofErr w:type="spellStart"/>
      <w:r w:rsidRPr="00EB1FAE">
        <w:rPr>
          <w:rFonts w:cs="Tahoma"/>
          <w:szCs w:val="24"/>
        </w:rPr>
        <w:t>fl</w:t>
      </w:r>
      <w:proofErr w:type="spellEnd"/>
      <w:r w:rsidRPr="00EB1FAE">
        <w:rPr>
          <w:rFonts w:cs="Tahoma"/>
          <w:szCs w:val="24"/>
        </w:rPr>
        <w:t>. 23).</w:t>
      </w:r>
    </w:p>
    <w:p w14:paraId="4A62A510" w14:textId="77777777" w:rsidR="006F4389" w:rsidRPr="00EB1FAE" w:rsidRDefault="006F4389" w:rsidP="00EB1FAE">
      <w:pPr>
        <w:pStyle w:val="Prrafodelista"/>
        <w:spacing w:line="276" w:lineRule="auto"/>
        <w:rPr>
          <w:rFonts w:cs="Tahoma"/>
          <w:szCs w:val="24"/>
        </w:rPr>
      </w:pPr>
    </w:p>
    <w:p w14:paraId="02F72F26" w14:textId="5CB818F0" w:rsidR="005701CD" w:rsidRPr="00EB1FAE" w:rsidRDefault="006F4389" w:rsidP="00EB1FAE">
      <w:pPr>
        <w:pStyle w:val="Prrafodelista"/>
        <w:numPr>
          <w:ilvl w:val="0"/>
          <w:numId w:val="19"/>
        </w:numPr>
        <w:spacing w:line="276" w:lineRule="auto"/>
        <w:rPr>
          <w:rFonts w:cs="Tahoma"/>
          <w:szCs w:val="24"/>
        </w:rPr>
      </w:pPr>
      <w:r w:rsidRPr="00EB1FAE">
        <w:rPr>
          <w:rFonts w:cs="Tahoma"/>
          <w:szCs w:val="24"/>
        </w:rPr>
        <w:t xml:space="preserve">Que </w:t>
      </w:r>
      <w:r w:rsidR="005701CD" w:rsidRPr="00EB1FAE">
        <w:rPr>
          <w:rFonts w:cs="Tahoma"/>
          <w:szCs w:val="24"/>
        </w:rPr>
        <w:t>Colpensiones</w:t>
      </w:r>
      <w:r w:rsidRPr="00EB1FAE">
        <w:rPr>
          <w:rFonts w:cs="Tahoma"/>
          <w:szCs w:val="24"/>
        </w:rPr>
        <w:t>, a través de la R</w:t>
      </w:r>
      <w:r w:rsidR="005701CD" w:rsidRPr="00EB1FAE">
        <w:rPr>
          <w:rFonts w:cs="Tahoma"/>
          <w:szCs w:val="24"/>
        </w:rPr>
        <w:t xml:space="preserve">esolución N° 147292 del 2 de </w:t>
      </w:r>
      <w:r w:rsidRPr="00EB1FAE">
        <w:rPr>
          <w:rFonts w:cs="Tahoma"/>
          <w:szCs w:val="24"/>
        </w:rPr>
        <w:t>a</w:t>
      </w:r>
      <w:r w:rsidR="005701CD" w:rsidRPr="00EB1FAE">
        <w:rPr>
          <w:rFonts w:cs="Tahoma"/>
          <w:szCs w:val="24"/>
        </w:rPr>
        <w:t xml:space="preserve">gosto de 2017, le otorgó la sustitución pensional a la señora </w:t>
      </w:r>
      <w:proofErr w:type="spellStart"/>
      <w:r w:rsidR="005701CD" w:rsidRPr="00EB1FAE">
        <w:rPr>
          <w:rFonts w:cs="Tahoma"/>
          <w:szCs w:val="24"/>
        </w:rPr>
        <w:t>Lindelia</w:t>
      </w:r>
      <w:proofErr w:type="spellEnd"/>
      <w:r w:rsidR="005701CD" w:rsidRPr="00EB1FAE">
        <w:rPr>
          <w:rFonts w:cs="Tahoma"/>
          <w:szCs w:val="24"/>
        </w:rPr>
        <w:t xml:space="preserve"> Zamora Ramírez, a partir del 28 de </w:t>
      </w:r>
      <w:r w:rsidRPr="00EB1FAE">
        <w:rPr>
          <w:rFonts w:cs="Tahoma"/>
          <w:szCs w:val="24"/>
        </w:rPr>
        <w:t>ma</w:t>
      </w:r>
      <w:r w:rsidR="005701CD" w:rsidRPr="00EB1FAE">
        <w:rPr>
          <w:rFonts w:cs="Tahoma"/>
          <w:szCs w:val="24"/>
        </w:rPr>
        <w:t>yo de 2017</w:t>
      </w:r>
      <w:r w:rsidRPr="00EB1FAE">
        <w:rPr>
          <w:rFonts w:cs="Tahoma"/>
          <w:szCs w:val="24"/>
        </w:rPr>
        <w:t>,</w:t>
      </w:r>
      <w:r w:rsidR="005701CD" w:rsidRPr="00EB1FAE">
        <w:rPr>
          <w:rFonts w:cs="Tahoma"/>
          <w:szCs w:val="24"/>
        </w:rPr>
        <w:t xml:space="preserve"> en cuantía de $877.601 </w:t>
      </w:r>
      <w:r w:rsidRPr="00EB1FAE">
        <w:rPr>
          <w:rFonts w:cs="Tahoma"/>
          <w:szCs w:val="24"/>
        </w:rPr>
        <w:t>(</w:t>
      </w:r>
      <w:proofErr w:type="spellStart"/>
      <w:r w:rsidRPr="00EB1FAE">
        <w:rPr>
          <w:rFonts w:cs="Tahoma"/>
          <w:szCs w:val="24"/>
        </w:rPr>
        <w:t>fl</w:t>
      </w:r>
      <w:proofErr w:type="spellEnd"/>
      <w:r w:rsidRPr="00EB1FAE">
        <w:rPr>
          <w:rFonts w:cs="Tahoma"/>
          <w:szCs w:val="24"/>
        </w:rPr>
        <w:t xml:space="preserve">. </w:t>
      </w:r>
      <w:r w:rsidR="005701CD" w:rsidRPr="00EB1FAE">
        <w:rPr>
          <w:rFonts w:cs="Tahoma"/>
          <w:szCs w:val="24"/>
        </w:rPr>
        <w:t>116</w:t>
      </w:r>
      <w:r w:rsidRPr="00EB1FAE">
        <w:rPr>
          <w:rFonts w:cs="Tahoma"/>
          <w:szCs w:val="24"/>
        </w:rPr>
        <w:t>)</w:t>
      </w:r>
      <w:r w:rsidR="005701CD" w:rsidRPr="00EB1FAE">
        <w:rPr>
          <w:rFonts w:cs="Tahoma"/>
          <w:szCs w:val="24"/>
        </w:rPr>
        <w:t>.</w:t>
      </w:r>
    </w:p>
    <w:p w14:paraId="5CAD59B3" w14:textId="77777777" w:rsidR="006F4389" w:rsidRPr="00EB1FAE" w:rsidRDefault="006F4389" w:rsidP="00EB1FAE">
      <w:pPr>
        <w:pStyle w:val="Prrafodelista"/>
        <w:spacing w:line="276" w:lineRule="auto"/>
        <w:rPr>
          <w:rFonts w:cs="Tahoma"/>
          <w:szCs w:val="24"/>
        </w:rPr>
      </w:pPr>
    </w:p>
    <w:p w14:paraId="0DA25E4F" w14:textId="22F7D50D" w:rsidR="005701CD" w:rsidRPr="00EB1FAE" w:rsidRDefault="006F4389" w:rsidP="00EB1FAE">
      <w:pPr>
        <w:pStyle w:val="Prrafodelista"/>
        <w:numPr>
          <w:ilvl w:val="0"/>
          <w:numId w:val="19"/>
        </w:numPr>
        <w:spacing w:line="276" w:lineRule="auto"/>
        <w:rPr>
          <w:rFonts w:cs="Tahoma"/>
          <w:szCs w:val="24"/>
        </w:rPr>
      </w:pPr>
      <w:r w:rsidRPr="00EB1FAE">
        <w:rPr>
          <w:rFonts w:cs="Tahoma"/>
          <w:szCs w:val="24"/>
        </w:rPr>
        <w:t xml:space="preserve">Que el 17 de agosto de 2017 la señora </w:t>
      </w:r>
      <w:r w:rsidR="005701CD" w:rsidRPr="00EB1FAE">
        <w:rPr>
          <w:rFonts w:cs="Tahoma"/>
          <w:szCs w:val="24"/>
        </w:rPr>
        <w:t xml:space="preserve">Luz Marina Osorio </w:t>
      </w:r>
      <w:r w:rsidRPr="00EB1FAE">
        <w:rPr>
          <w:rFonts w:cs="Tahoma"/>
          <w:szCs w:val="24"/>
        </w:rPr>
        <w:t xml:space="preserve">reclamó ante </w:t>
      </w:r>
      <w:r w:rsidR="005701CD" w:rsidRPr="00EB1FAE">
        <w:rPr>
          <w:rFonts w:cs="Tahoma"/>
          <w:szCs w:val="24"/>
        </w:rPr>
        <w:t>Colpensiones la sustitución pensional</w:t>
      </w:r>
      <w:r w:rsidRPr="00EB1FAE">
        <w:rPr>
          <w:rFonts w:cs="Tahoma"/>
          <w:szCs w:val="24"/>
        </w:rPr>
        <w:t>,</w:t>
      </w:r>
      <w:r w:rsidR="005701CD" w:rsidRPr="00EB1FAE">
        <w:rPr>
          <w:rFonts w:cs="Tahoma"/>
          <w:szCs w:val="24"/>
        </w:rPr>
        <w:t xml:space="preserve"> en calidad de compañera permanente</w:t>
      </w:r>
      <w:r w:rsidRPr="00EB1FAE">
        <w:rPr>
          <w:rFonts w:cs="Tahoma"/>
          <w:szCs w:val="24"/>
        </w:rPr>
        <w:t xml:space="preserve">, la cual le fue denegada mediante la Resolución </w:t>
      </w:r>
      <w:r w:rsidR="005701CD" w:rsidRPr="00EB1FAE">
        <w:rPr>
          <w:rFonts w:cs="Tahoma"/>
          <w:szCs w:val="24"/>
        </w:rPr>
        <w:t>SUB</w:t>
      </w:r>
      <w:r w:rsidRPr="00EB1FAE">
        <w:rPr>
          <w:rFonts w:cs="Tahoma"/>
          <w:szCs w:val="24"/>
        </w:rPr>
        <w:t xml:space="preserve"> </w:t>
      </w:r>
      <w:r w:rsidR="005701CD" w:rsidRPr="00EB1FAE">
        <w:rPr>
          <w:rFonts w:cs="Tahoma"/>
          <w:szCs w:val="24"/>
        </w:rPr>
        <w:t>2126</w:t>
      </w:r>
      <w:r w:rsidR="00FD118B" w:rsidRPr="00EB1FAE">
        <w:rPr>
          <w:rFonts w:cs="Tahoma"/>
          <w:szCs w:val="24"/>
        </w:rPr>
        <w:t xml:space="preserve">00 </w:t>
      </w:r>
      <w:r w:rsidR="005701CD" w:rsidRPr="00EB1FAE">
        <w:rPr>
          <w:rFonts w:cs="Tahoma"/>
          <w:szCs w:val="24"/>
        </w:rPr>
        <w:t xml:space="preserve">del 29 de </w:t>
      </w:r>
      <w:r w:rsidR="004452AE" w:rsidRPr="00EB1FAE">
        <w:rPr>
          <w:rFonts w:cs="Tahoma"/>
          <w:szCs w:val="24"/>
        </w:rPr>
        <w:t>s</w:t>
      </w:r>
      <w:r w:rsidR="005701CD" w:rsidRPr="00EB1FAE">
        <w:rPr>
          <w:rFonts w:cs="Tahoma"/>
          <w:szCs w:val="24"/>
        </w:rPr>
        <w:t>eptiembre de 2017</w:t>
      </w:r>
      <w:r w:rsidR="00FD118B" w:rsidRPr="00EB1FAE">
        <w:rPr>
          <w:rFonts w:cs="Tahoma"/>
          <w:szCs w:val="24"/>
        </w:rPr>
        <w:t xml:space="preserve">, bajo el argumento de que </w:t>
      </w:r>
      <w:r w:rsidR="005701CD" w:rsidRPr="00EB1FAE">
        <w:rPr>
          <w:rFonts w:cs="Tahoma"/>
          <w:szCs w:val="24"/>
        </w:rPr>
        <w:t>ya había reconocido la prestación a la cónyuge supérstite.</w:t>
      </w:r>
    </w:p>
    <w:p w14:paraId="45FF3274" w14:textId="6111AD2A" w:rsidR="005701CD" w:rsidRPr="00EB1FAE" w:rsidRDefault="005701CD" w:rsidP="00EB1FAE">
      <w:pPr>
        <w:spacing w:line="276" w:lineRule="auto"/>
        <w:rPr>
          <w:rFonts w:cs="Tahoma"/>
          <w:szCs w:val="24"/>
        </w:rPr>
      </w:pPr>
    </w:p>
    <w:p w14:paraId="33110180" w14:textId="0D070716" w:rsidR="009F1060" w:rsidRPr="00EB1FAE" w:rsidRDefault="00FD118B" w:rsidP="00EB1FAE">
      <w:pPr>
        <w:spacing w:line="276" w:lineRule="auto"/>
        <w:ind w:firstLine="698"/>
        <w:rPr>
          <w:rFonts w:cs="Tahoma"/>
          <w:szCs w:val="24"/>
        </w:rPr>
      </w:pPr>
      <w:r w:rsidRPr="00EB1FAE">
        <w:rPr>
          <w:rFonts w:cs="Tahoma"/>
          <w:szCs w:val="24"/>
        </w:rPr>
        <w:t>Como quiera que</w:t>
      </w:r>
      <w:r w:rsidR="009F1060" w:rsidRPr="00EB1FAE">
        <w:rPr>
          <w:rFonts w:cs="Tahoma"/>
          <w:szCs w:val="24"/>
        </w:rPr>
        <w:t xml:space="preserve"> la norma que rige las pensiones de sobrevivientes es la vigente al momento </w:t>
      </w:r>
      <w:r w:rsidRPr="00EB1FAE">
        <w:rPr>
          <w:rFonts w:cs="Tahoma"/>
          <w:szCs w:val="24"/>
        </w:rPr>
        <w:t xml:space="preserve">en </w:t>
      </w:r>
      <w:r w:rsidR="009F1060" w:rsidRPr="00EB1FAE">
        <w:rPr>
          <w:rFonts w:cs="Tahoma"/>
          <w:szCs w:val="24"/>
        </w:rPr>
        <w:t xml:space="preserve">que se produce la muerte del causante, </w:t>
      </w:r>
      <w:r w:rsidRPr="00EB1FAE">
        <w:rPr>
          <w:rFonts w:cs="Tahoma"/>
          <w:szCs w:val="24"/>
        </w:rPr>
        <w:t xml:space="preserve">al haber fallecido el señor López García </w:t>
      </w:r>
      <w:r w:rsidR="009F1060" w:rsidRPr="00EB1FAE">
        <w:rPr>
          <w:rFonts w:cs="Tahoma"/>
          <w:szCs w:val="24"/>
        </w:rPr>
        <w:t xml:space="preserve">el 28 de </w:t>
      </w:r>
      <w:r w:rsidRPr="00EB1FAE">
        <w:rPr>
          <w:rFonts w:cs="Tahoma"/>
          <w:szCs w:val="24"/>
        </w:rPr>
        <w:t>m</w:t>
      </w:r>
      <w:r w:rsidR="009F1060" w:rsidRPr="00EB1FAE">
        <w:rPr>
          <w:rFonts w:cs="Tahoma"/>
          <w:szCs w:val="24"/>
        </w:rPr>
        <w:t xml:space="preserve">ayo de 2017, </w:t>
      </w:r>
      <w:r w:rsidRPr="00EB1FAE">
        <w:rPr>
          <w:rFonts w:cs="Tahoma"/>
          <w:szCs w:val="24"/>
        </w:rPr>
        <w:t xml:space="preserve">son </w:t>
      </w:r>
      <w:r w:rsidR="009F1060" w:rsidRPr="00EB1FAE">
        <w:rPr>
          <w:rFonts w:cs="Tahoma"/>
          <w:szCs w:val="24"/>
        </w:rPr>
        <w:t xml:space="preserve">aplicable los artículos 46 y 47 de la </w:t>
      </w:r>
      <w:r w:rsidRPr="00EB1FAE">
        <w:rPr>
          <w:rFonts w:cs="Tahoma"/>
          <w:szCs w:val="24"/>
        </w:rPr>
        <w:t>L</w:t>
      </w:r>
      <w:r w:rsidR="009F1060" w:rsidRPr="00EB1FAE">
        <w:rPr>
          <w:rFonts w:cs="Tahoma"/>
          <w:szCs w:val="24"/>
        </w:rPr>
        <w:t xml:space="preserve">ey 100 </w:t>
      </w:r>
      <w:r w:rsidR="009F1060" w:rsidRPr="00EB1FAE">
        <w:rPr>
          <w:rFonts w:cs="Tahoma"/>
          <w:szCs w:val="24"/>
        </w:rPr>
        <w:lastRenderedPageBreak/>
        <w:t>de 1993</w:t>
      </w:r>
      <w:r w:rsidRPr="00EB1FAE">
        <w:rPr>
          <w:rFonts w:cs="Tahoma"/>
          <w:szCs w:val="24"/>
        </w:rPr>
        <w:t>,</w:t>
      </w:r>
      <w:r w:rsidR="009F1060" w:rsidRPr="00EB1FAE">
        <w:rPr>
          <w:rFonts w:cs="Tahoma"/>
          <w:szCs w:val="24"/>
        </w:rPr>
        <w:t xml:space="preserve"> modificados por los artículos 12 y 13 en la ley 797 del 2003.</w:t>
      </w:r>
      <w:r w:rsidR="00F417B1" w:rsidRPr="00EB1FAE">
        <w:rPr>
          <w:rFonts w:cs="Tahoma"/>
          <w:szCs w:val="24"/>
        </w:rPr>
        <w:t xml:space="preserve"> De esta manera, como quiera que en el sub lite </w:t>
      </w:r>
      <w:r w:rsidR="004452AE" w:rsidRPr="00EB1FAE">
        <w:rPr>
          <w:rFonts w:cs="Tahoma"/>
          <w:szCs w:val="24"/>
        </w:rPr>
        <w:t>el</w:t>
      </w:r>
      <w:r w:rsidR="00F417B1" w:rsidRPr="00EB1FAE">
        <w:rPr>
          <w:rFonts w:cs="Tahoma"/>
          <w:szCs w:val="24"/>
        </w:rPr>
        <w:t xml:space="preserve"> causante ostentaba la calidad de pensionado, correspondía verificar el cumplimiento de los requisitos de quienes alegan la calidad de beneficiarias de la pensión de sobrevivientes.</w:t>
      </w:r>
    </w:p>
    <w:p w14:paraId="728C39DE" w14:textId="77777777" w:rsidR="004452AE" w:rsidRPr="00EB1FAE" w:rsidRDefault="004452AE" w:rsidP="00EB1FAE">
      <w:pPr>
        <w:spacing w:line="276" w:lineRule="auto"/>
        <w:ind w:firstLine="698"/>
        <w:rPr>
          <w:rFonts w:cs="Tahoma"/>
          <w:szCs w:val="24"/>
        </w:rPr>
      </w:pPr>
    </w:p>
    <w:p w14:paraId="3E77F611" w14:textId="49FF9DCB" w:rsidR="00F417B1" w:rsidRPr="00EB1FAE" w:rsidRDefault="00F417B1" w:rsidP="00EB1FAE">
      <w:pPr>
        <w:spacing w:line="276" w:lineRule="auto"/>
        <w:ind w:firstLine="698"/>
        <w:rPr>
          <w:rFonts w:cs="Tahoma"/>
          <w:b/>
          <w:bCs/>
          <w:szCs w:val="24"/>
        </w:rPr>
      </w:pPr>
      <w:r w:rsidRPr="00EB1FAE">
        <w:rPr>
          <w:rFonts w:cs="Tahoma"/>
          <w:b/>
          <w:bCs/>
          <w:szCs w:val="24"/>
        </w:rPr>
        <w:t>6.2 Concurrencia de beneficiarias – Cónyuge separada de hecho con vínculo matrimonial vigente</w:t>
      </w:r>
    </w:p>
    <w:p w14:paraId="7660B1A3" w14:textId="77777777" w:rsidR="00FD118B" w:rsidRPr="00EB1FAE" w:rsidRDefault="00FD118B" w:rsidP="00EB1FAE">
      <w:pPr>
        <w:spacing w:line="276" w:lineRule="auto"/>
        <w:ind w:firstLine="698"/>
        <w:rPr>
          <w:rFonts w:cs="Tahoma"/>
          <w:szCs w:val="24"/>
        </w:rPr>
      </w:pPr>
    </w:p>
    <w:p w14:paraId="000D1BB6" w14:textId="77777777" w:rsidR="00F417B1" w:rsidRPr="00EB1FAE" w:rsidRDefault="00F417B1" w:rsidP="00EB1FAE">
      <w:pPr>
        <w:spacing w:line="276" w:lineRule="auto"/>
        <w:ind w:firstLine="698"/>
        <w:rPr>
          <w:rFonts w:cs="Tahoma"/>
          <w:szCs w:val="24"/>
        </w:rPr>
      </w:pPr>
      <w:r w:rsidRPr="00EB1FAE">
        <w:rPr>
          <w:rFonts w:cs="Tahoma"/>
          <w:szCs w:val="24"/>
        </w:rPr>
        <w:t>Dispone la regulación sustantiva de la seguridad social que, e</w:t>
      </w:r>
      <w:r w:rsidR="009F1060" w:rsidRPr="00EB1FAE">
        <w:rPr>
          <w:rFonts w:cs="Tahoma"/>
          <w:szCs w:val="24"/>
        </w:rPr>
        <w:t xml:space="preserve">n caso de que la pensión de sobrevivencia se cause por muerte del pensionado, el </w:t>
      </w:r>
      <w:r w:rsidRPr="00EB1FAE">
        <w:rPr>
          <w:rFonts w:cs="Tahoma"/>
          <w:szCs w:val="24"/>
        </w:rPr>
        <w:t xml:space="preserve">o la </w:t>
      </w:r>
      <w:r w:rsidR="009F1060" w:rsidRPr="00EB1FAE">
        <w:rPr>
          <w:rFonts w:cs="Tahoma"/>
          <w:szCs w:val="24"/>
        </w:rPr>
        <w:t>cónyuge o la compañera o compañero permanente supérstite, deberá acreditar que estuvo haciendo vida marital con el causante hasta su muerte y haya convivido con el fallecido no menos de 5 años continuos con anterioridad a su muerte.</w:t>
      </w:r>
    </w:p>
    <w:p w14:paraId="2FE14C6A" w14:textId="0914DA73" w:rsidR="009F1060" w:rsidRPr="00EB1FAE" w:rsidRDefault="009F1060" w:rsidP="00EB1FAE">
      <w:pPr>
        <w:spacing w:line="276" w:lineRule="auto"/>
        <w:ind w:firstLine="698"/>
        <w:rPr>
          <w:rFonts w:cs="Tahoma"/>
          <w:szCs w:val="24"/>
        </w:rPr>
      </w:pPr>
      <w:r w:rsidRPr="00EB1FAE">
        <w:rPr>
          <w:rFonts w:cs="Tahoma"/>
          <w:szCs w:val="24"/>
        </w:rPr>
        <w:t xml:space="preserve"> </w:t>
      </w:r>
    </w:p>
    <w:p w14:paraId="5C690B04" w14:textId="0894F210" w:rsidR="009F1060" w:rsidRPr="00EB1FAE" w:rsidRDefault="00F417B1" w:rsidP="00EB1FAE">
      <w:pPr>
        <w:spacing w:line="276" w:lineRule="auto"/>
        <w:ind w:firstLine="698"/>
        <w:rPr>
          <w:rFonts w:cs="Tahoma"/>
          <w:szCs w:val="24"/>
        </w:rPr>
      </w:pPr>
      <w:r w:rsidRPr="00EB1FAE">
        <w:rPr>
          <w:rFonts w:cs="Tahoma"/>
          <w:szCs w:val="24"/>
        </w:rPr>
        <w:t>Dispone igualmente el artículo 47 de la Ley 100 de 1993, con las modificaciones introducidas por la Ley 797 de 2003, que</w:t>
      </w:r>
      <w:r w:rsidR="004452AE" w:rsidRPr="00EB1FAE">
        <w:rPr>
          <w:rFonts w:cs="Tahoma"/>
          <w:szCs w:val="24"/>
        </w:rPr>
        <w:t>,</w:t>
      </w:r>
      <w:r w:rsidRPr="00EB1FAE">
        <w:rPr>
          <w:rFonts w:cs="Tahoma"/>
          <w:szCs w:val="24"/>
        </w:rPr>
        <w:t xml:space="preserve"> s</w:t>
      </w:r>
      <w:r w:rsidR="009F1060" w:rsidRPr="00EB1FAE">
        <w:rPr>
          <w:rFonts w:cs="Tahoma"/>
          <w:szCs w:val="24"/>
        </w:rPr>
        <w:t xml:space="preserve">i no existe convivencia simultánea y se mantiene vigente la unión conyugal, pero hay una separación de hecho, la compañera o compañero permanente podrá reclamar una </w:t>
      </w:r>
      <w:r w:rsidR="00090008" w:rsidRPr="00EB1FAE">
        <w:rPr>
          <w:rFonts w:cs="Tahoma"/>
          <w:szCs w:val="24"/>
        </w:rPr>
        <w:t>cuota proporcional</w:t>
      </w:r>
      <w:r w:rsidR="009F1060" w:rsidRPr="00EB1FAE">
        <w:rPr>
          <w:rFonts w:cs="Tahoma"/>
          <w:szCs w:val="24"/>
        </w:rPr>
        <w:t xml:space="preserve"> al tiempo convivido con el causante, siempre y cuando haya sido superior a los últimos 5 años del fallecimiento del causante. La otra cuota parte le corresponderá a la cónyuge con la cual existe la sociedad conyugal vigente. </w:t>
      </w:r>
    </w:p>
    <w:p w14:paraId="490DEB02" w14:textId="77777777" w:rsidR="009F1060" w:rsidRPr="00EB1FAE" w:rsidRDefault="009F1060" w:rsidP="00EB1FAE">
      <w:pPr>
        <w:spacing w:line="276" w:lineRule="auto"/>
        <w:rPr>
          <w:rFonts w:cs="Tahoma"/>
          <w:i/>
          <w:szCs w:val="24"/>
        </w:rPr>
      </w:pPr>
    </w:p>
    <w:p w14:paraId="7E2D01B1" w14:textId="68B12398" w:rsidR="005701CD" w:rsidRPr="00EB1FAE" w:rsidRDefault="00F417B1" w:rsidP="00EB1FAE">
      <w:pPr>
        <w:spacing w:line="276" w:lineRule="auto"/>
        <w:ind w:firstLine="698"/>
        <w:rPr>
          <w:rFonts w:cs="Tahoma"/>
          <w:i/>
          <w:iCs/>
          <w:szCs w:val="24"/>
          <w:highlight w:val="yellow"/>
        </w:rPr>
      </w:pPr>
      <w:r w:rsidRPr="00EB1FAE">
        <w:rPr>
          <w:rFonts w:cs="Tahoma"/>
          <w:szCs w:val="24"/>
        </w:rPr>
        <w:t xml:space="preserve">Con relación a </w:t>
      </w:r>
      <w:r w:rsidR="009F1060" w:rsidRPr="00EB1FAE">
        <w:rPr>
          <w:rFonts w:cs="Tahoma"/>
          <w:szCs w:val="24"/>
        </w:rPr>
        <w:t>la existencia de un cónyuge separado de hecho, con vínculo matrimonial vigente</w:t>
      </w:r>
      <w:r w:rsidRPr="00EB1FAE">
        <w:rPr>
          <w:rFonts w:cs="Tahoma"/>
          <w:szCs w:val="24"/>
        </w:rPr>
        <w:t>,</w:t>
      </w:r>
      <w:r w:rsidR="009F1060" w:rsidRPr="00EB1FAE">
        <w:rPr>
          <w:rFonts w:cs="Tahoma"/>
          <w:szCs w:val="24"/>
        </w:rPr>
        <w:t xml:space="preserve"> la más reciente interpretación de la Corte Suprema de Justicia,</w:t>
      </w:r>
      <w:r w:rsidR="00090008" w:rsidRPr="00EB1FAE">
        <w:rPr>
          <w:rFonts w:cs="Tahoma"/>
          <w:szCs w:val="24"/>
        </w:rPr>
        <w:t xml:space="preserve"> sostuvo que</w:t>
      </w:r>
      <w:r w:rsidR="009F1060" w:rsidRPr="00EB1FAE">
        <w:rPr>
          <w:rFonts w:cs="Tahoma"/>
          <w:szCs w:val="24"/>
        </w:rPr>
        <w:t xml:space="preserve"> le basta demostrar que convivió con el causante cinco años en cualquier tiempo </w:t>
      </w:r>
      <w:r w:rsidR="00090008" w:rsidRPr="00EB1FAE">
        <w:rPr>
          <w:rFonts w:cs="Tahoma"/>
          <w:szCs w:val="24"/>
        </w:rPr>
        <w:t>(</w:t>
      </w:r>
      <w:r w:rsidR="009F1060" w:rsidRPr="00EB1FAE">
        <w:rPr>
          <w:rFonts w:cs="Tahoma"/>
          <w:szCs w:val="24"/>
        </w:rPr>
        <w:t>SL-3938 del 2020</w:t>
      </w:r>
      <w:r w:rsidR="00090008" w:rsidRPr="00EB1FAE">
        <w:rPr>
          <w:rFonts w:cs="Tahoma"/>
          <w:szCs w:val="24"/>
        </w:rPr>
        <w:t>)</w:t>
      </w:r>
      <w:r w:rsidR="009F1060" w:rsidRPr="00EB1FAE">
        <w:rPr>
          <w:rFonts w:cs="Tahoma"/>
          <w:szCs w:val="24"/>
        </w:rPr>
        <w:t xml:space="preserve">. </w:t>
      </w:r>
    </w:p>
    <w:p w14:paraId="6E508647" w14:textId="77777777" w:rsidR="004452AE" w:rsidRPr="00EB1FAE" w:rsidRDefault="004452AE" w:rsidP="00EB1FAE">
      <w:pPr>
        <w:spacing w:line="276" w:lineRule="auto"/>
        <w:rPr>
          <w:rFonts w:cs="Tahoma"/>
          <w:szCs w:val="24"/>
        </w:rPr>
      </w:pPr>
    </w:p>
    <w:p w14:paraId="16C39B4D" w14:textId="7EBF40DC" w:rsidR="00983BAF" w:rsidRPr="00EB1FAE" w:rsidRDefault="00195142" w:rsidP="00EB1FAE">
      <w:pPr>
        <w:pStyle w:val="Prrafodelista"/>
        <w:numPr>
          <w:ilvl w:val="1"/>
          <w:numId w:val="13"/>
        </w:numPr>
        <w:spacing w:line="276" w:lineRule="auto"/>
        <w:ind w:left="1418"/>
        <w:rPr>
          <w:rFonts w:cs="Tahoma"/>
          <w:b/>
          <w:bCs/>
          <w:szCs w:val="24"/>
        </w:rPr>
      </w:pPr>
      <w:r w:rsidRPr="00EB1FAE">
        <w:rPr>
          <w:rFonts w:cs="Tahoma"/>
          <w:b/>
          <w:bCs/>
          <w:szCs w:val="24"/>
        </w:rPr>
        <w:t xml:space="preserve">Caso concreto </w:t>
      </w:r>
    </w:p>
    <w:p w14:paraId="09B55024" w14:textId="77777777" w:rsidR="00195142" w:rsidRPr="00EB1FAE" w:rsidRDefault="00195142" w:rsidP="00EB1FAE">
      <w:pPr>
        <w:spacing w:line="276" w:lineRule="auto"/>
        <w:ind w:left="1440"/>
        <w:rPr>
          <w:rFonts w:cs="Tahoma"/>
          <w:szCs w:val="24"/>
        </w:rPr>
      </w:pPr>
    </w:p>
    <w:p w14:paraId="68BEE285" w14:textId="06F245AF" w:rsidR="009F1060" w:rsidRPr="00EB1FAE" w:rsidRDefault="00090008" w:rsidP="00EB1FAE">
      <w:pPr>
        <w:spacing w:line="276" w:lineRule="auto"/>
        <w:ind w:firstLine="709"/>
        <w:rPr>
          <w:rFonts w:cs="Tahoma"/>
          <w:szCs w:val="24"/>
        </w:rPr>
      </w:pPr>
      <w:r w:rsidRPr="00EB1FAE">
        <w:rPr>
          <w:rFonts w:cs="Tahoma"/>
          <w:szCs w:val="24"/>
        </w:rPr>
        <w:t xml:space="preserve">A efectos de </w:t>
      </w:r>
      <w:r w:rsidR="009F1060" w:rsidRPr="00EB1FAE">
        <w:rPr>
          <w:rFonts w:cs="Tahoma"/>
          <w:szCs w:val="24"/>
        </w:rPr>
        <w:t xml:space="preserve">determinar si </w:t>
      </w:r>
      <w:r w:rsidRPr="00EB1FAE">
        <w:rPr>
          <w:rFonts w:cs="Tahoma"/>
          <w:szCs w:val="24"/>
        </w:rPr>
        <w:t xml:space="preserve">las señoras </w:t>
      </w:r>
      <w:r w:rsidR="009F1060" w:rsidRPr="00EB1FAE">
        <w:rPr>
          <w:rFonts w:cs="Tahoma"/>
          <w:szCs w:val="24"/>
        </w:rPr>
        <w:t xml:space="preserve">Luz Marina Osorio y </w:t>
      </w:r>
      <w:proofErr w:type="spellStart"/>
      <w:r w:rsidR="009F1060" w:rsidRPr="00EB1FAE">
        <w:rPr>
          <w:rFonts w:cs="Tahoma"/>
          <w:szCs w:val="24"/>
        </w:rPr>
        <w:t>Lindelia</w:t>
      </w:r>
      <w:proofErr w:type="spellEnd"/>
      <w:r w:rsidR="009F1060" w:rsidRPr="00EB1FAE">
        <w:rPr>
          <w:rFonts w:cs="Tahoma"/>
          <w:szCs w:val="24"/>
        </w:rPr>
        <w:t xml:space="preserve"> Zamora Ramírez tienen derecho al reconocimiento y pago de la sustitución pensional con ocasión al fallecimiento de Carlos Alberto López</w:t>
      </w:r>
      <w:r w:rsidRPr="00EB1FAE">
        <w:rPr>
          <w:rFonts w:cs="Tahoma"/>
          <w:szCs w:val="24"/>
        </w:rPr>
        <w:t xml:space="preserve">, compete a la judicatura verificar </w:t>
      </w:r>
      <w:r w:rsidR="009F1060" w:rsidRPr="00EB1FAE">
        <w:rPr>
          <w:rFonts w:cs="Tahoma"/>
          <w:szCs w:val="24"/>
        </w:rPr>
        <w:t>individualmente la acreditación de los requisitos</w:t>
      </w:r>
      <w:r w:rsidRPr="00EB1FAE">
        <w:rPr>
          <w:rFonts w:cs="Tahoma"/>
          <w:szCs w:val="24"/>
        </w:rPr>
        <w:t>, conforme se expuso en precedencia</w:t>
      </w:r>
      <w:r w:rsidR="009F1060" w:rsidRPr="00EB1FAE">
        <w:rPr>
          <w:rFonts w:cs="Tahoma"/>
          <w:szCs w:val="24"/>
        </w:rPr>
        <w:t>.</w:t>
      </w:r>
    </w:p>
    <w:p w14:paraId="7E050658" w14:textId="77777777" w:rsidR="009F1060" w:rsidRPr="00EB1FAE" w:rsidRDefault="009F1060" w:rsidP="00EB1FAE">
      <w:pPr>
        <w:spacing w:line="276" w:lineRule="auto"/>
        <w:rPr>
          <w:rFonts w:cs="Tahoma"/>
          <w:szCs w:val="24"/>
        </w:rPr>
      </w:pPr>
    </w:p>
    <w:p w14:paraId="1CEB1831" w14:textId="35490D7B" w:rsidR="009F1060" w:rsidRPr="00EB1FAE" w:rsidRDefault="00090008" w:rsidP="00EB1FAE">
      <w:pPr>
        <w:spacing w:line="276" w:lineRule="auto"/>
        <w:ind w:firstLine="708"/>
        <w:rPr>
          <w:rFonts w:cs="Tahoma"/>
          <w:szCs w:val="24"/>
        </w:rPr>
      </w:pPr>
      <w:r w:rsidRPr="00EB1FAE">
        <w:rPr>
          <w:rFonts w:cs="Tahoma"/>
          <w:szCs w:val="24"/>
        </w:rPr>
        <w:t xml:space="preserve">Con relación a la señora </w:t>
      </w:r>
      <w:r w:rsidR="009F1060" w:rsidRPr="00EB1FAE">
        <w:rPr>
          <w:rFonts w:cs="Tahoma"/>
          <w:szCs w:val="24"/>
        </w:rPr>
        <w:t>Luz Marina Osorio</w:t>
      </w:r>
      <w:r w:rsidRPr="00EB1FAE">
        <w:rPr>
          <w:rFonts w:cs="Tahoma"/>
          <w:szCs w:val="24"/>
        </w:rPr>
        <w:t xml:space="preserve">, </w:t>
      </w:r>
      <w:r w:rsidR="009F1060" w:rsidRPr="00EB1FAE">
        <w:rPr>
          <w:rFonts w:cs="Tahoma"/>
          <w:szCs w:val="24"/>
        </w:rPr>
        <w:t xml:space="preserve">en el expediente administrativo </w:t>
      </w:r>
      <w:r w:rsidR="00C774EB" w:rsidRPr="00EB1FAE">
        <w:rPr>
          <w:rFonts w:cs="Tahoma"/>
          <w:szCs w:val="24"/>
        </w:rPr>
        <w:t xml:space="preserve">reposa la </w:t>
      </w:r>
      <w:r w:rsidR="009F1060" w:rsidRPr="00EB1FAE">
        <w:rPr>
          <w:rFonts w:cs="Tahoma"/>
          <w:szCs w:val="24"/>
        </w:rPr>
        <w:t xml:space="preserve">reclamación elevada por </w:t>
      </w:r>
      <w:r w:rsidR="00C774EB" w:rsidRPr="00EB1FAE">
        <w:rPr>
          <w:rFonts w:cs="Tahoma"/>
          <w:szCs w:val="24"/>
        </w:rPr>
        <w:t xml:space="preserve">el causante </w:t>
      </w:r>
      <w:r w:rsidR="009F1060" w:rsidRPr="00EB1FAE">
        <w:rPr>
          <w:rFonts w:cs="Tahoma"/>
          <w:szCs w:val="24"/>
        </w:rPr>
        <w:t xml:space="preserve">ante Colpensiones, con el fin de obtener el reconocimiento pensional por tener a cargo a su compañera Luz Marina Osorio. </w:t>
      </w:r>
      <w:r w:rsidR="006271C3" w:rsidRPr="00EB1FAE">
        <w:rPr>
          <w:rFonts w:cs="Tahoma"/>
          <w:szCs w:val="24"/>
        </w:rPr>
        <w:t xml:space="preserve">Igualmente, </w:t>
      </w:r>
      <w:r w:rsidR="00C774EB" w:rsidRPr="00EB1FAE">
        <w:rPr>
          <w:rFonts w:cs="Tahoma"/>
          <w:szCs w:val="24"/>
        </w:rPr>
        <w:t>a folio 53</w:t>
      </w:r>
      <w:r w:rsidR="009F1060" w:rsidRPr="00EB1FAE">
        <w:rPr>
          <w:rFonts w:cs="Tahoma"/>
          <w:szCs w:val="24"/>
        </w:rPr>
        <w:t xml:space="preserve"> se observa declaración </w:t>
      </w:r>
      <w:proofErr w:type="spellStart"/>
      <w:r w:rsidR="009F1060" w:rsidRPr="00EB1FAE">
        <w:rPr>
          <w:rFonts w:cs="Tahoma"/>
          <w:szCs w:val="24"/>
        </w:rPr>
        <w:t>extraproceso</w:t>
      </w:r>
      <w:proofErr w:type="spellEnd"/>
      <w:r w:rsidR="009F1060" w:rsidRPr="00EB1FAE">
        <w:rPr>
          <w:rFonts w:cs="Tahoma"/>
          <w:szCs w:val="24"/>
        </w:rPr>
        <w:t xml:space="preserve"> rendida por el</w:t>
      </w:r>
      <w:r w:rsidR="00C774EB" w:rsidRPr="00EB1FAE">
        <w:rPr>
          <w:rFonts w:cs="Tahoma"/>
          <w:szCs w:val="24"/>
        </w:rPr>
        <w:t xml:space="preserve"> pensionado y la actora </w:t>
      </w:r>
      <w:r w:rsidR="009F1060" w:rsidRPr="00EB1FAE">
        <w:rPr>
          <w:rFonts w:cs="Tahoma"/>
          <w:szCs w:val="24"/>
        </w:rPr>
        <w:t xml:space="preserve">ante la </w:t>
      </w:r>
      <w:r w:rsidR="00C774EB" w:rsidRPr="00EB1FAE">
        <w:rPr>
          <w:rFonts w:cs="Tahoma"/>
          <w:szCs w:val="24"/>
        </w:rPr>
        <w:t>N</w:t>
      </w:r>
      <w:r w:rsidR="009F1060" w:rsidRPr="00EB1FAE">
        <w:rPr>
          <w:rFonts w:cs="Tahoma"/>
          <w:szCs w:val="24"/>
        </w:rPr>
        <w:t xml:space="preserve">otaria 4 del </w:t>
      </w:r>
      <w:r w:rsidR="006271C3" w:rsidRPr="00EB1FAE">
        <w:rPr>
          <w:rFonts w:cs="Tahoma"/>
          <w:szCs w:val="24"/>
        </w:rPr>
        <w:t>C</w:t>
      </w:r>
      <w:r w:rsidR="009F1060" w:rsidRPr="00EB1FAE">
        <w:rPr>
          <w:rFonts w:cs="Tahoma"/>
          <w:szCs w:val="24"/>
        </w:rPr>
        <w:t>irculo de Pereira el 28 de abril del 2017</w:t>
      </w:r>
      <w:r w:rsidR="00C774EB" w:rsidRPr="00EB1FAE">
        <w:rPr>
          <w:rFonts w:cs="Tahoma"/>
          <w:szCs w:val="24"/>
        </w:rPr>
        <w:t>,</w:t>
      </w:r>
      <w:r w:rsidR="009F1060" w:rsidRPr="00EB1FAE">
        <w:rPr>
          <w:rFonts w:cs="Tahoma"/>
          <w:szCs w:val="24"/>
        </w:rPr>
        <w:t xml:space="preserve"> en la que manifiestan haber convivido en unión libre desde </w:t>
      </w:r>
      <w:r w:rsidR="00C774EB" w:rsidRPr="00EB1FAE">
        <w:rPr>
          <w:rFonts w:cs="Tahoma"/>
          <w:szCs w:val="24"/>
        </w:rPr>
        <w:t>j</w:t>
      </w:r>
      <w:r w:rsidR="009F1060" w:rsidRPr="00EB1FAE">
        <w:rPr>
          <w:rFonts w:cs="Tahoma"/>
          <w:szCs w:val="24"/>
        </w:rPr>
        <w:t>unio de 1997</w:t>
      </w:r>
      <w:r w:rsidR="00C774EB" w:rsidRPr="00EB1FAE">
        <w:rPr>
          <w:rFonts w:cs="Tahoma"/>
          <w:szCs w:val="24"/>
        </w:rPr>
        <w:t>,</w:t>
      </w:r>
      <w:r w:rsidR="009F1060" w:rsidRPr="00EB1FAE">
        <w:rPr>
          <w:rFonts w:cs="Tahoma"/>
          <w:szCs w:val="24"/>
        </w:rPr>
        <w:t xml:space="preserve"> de manera ininterrumpida, </w:t>
      </w:r>
      <w:r w:rsidR="006271C3" w:rsidRPr="00EB1FAE">
        <w:rPr>
          <w:rFonts w:cs="Tahoma"/>
          <w:szCs w:val="24"/>
        </w:rPr>
        <w:t xml:space="preserve">y </w:t>
      </w:r>
      <w:r w:rsidR="009F1060" w:rsidRPr="00EB1FAE">
        <w:rPr>
          <w:rFonts w:cs="Tahoma"/>
          <w:szCs w:val="24"/>
        </w:rPr>
        <w:t xml:space="preserve">que al fallecer </w:t>
      </w:r>
      <w:r w:rsidR="004452AE" w:rsidRPr="00EB1FAE">
        <w:rPr>
          <w:rFonts w:cs="Tahoma"/>
          <w:szCs w:val="24"/>
        </w:rPr>
        <w:t>el</w:t>
      </w:r>
      <w:r w:rsidR="009F1060" w:rsidRPr="00EB1FAE">
        <w:rPr>
          <w:rFonts w:cs="Tahoma"/>
          <w:szCs w:val="24"/>
        </w:rPr>
        <w:t xml:space="preserve"> compañer</w:t>
      </w:r>
      <w:r w:rsidR="004452AE" w:rsidRPr="00EB1FAE">
        <w:rPr>
          <w:rFonts w:cs="Tahoma"/>
          <w:szCs w:val="24"/>
        </w:rPr>
        <w:t>o</w:t>
      </w:r>
      <w:r w:rsidR="009F1060" w:rsidRPr="00EB1FAE">
        <w:rPr>
          <w:rFonts w:cs="Tahoma"/>
          <w:szCs w:val="24"/>
        </w:rPr>
        <w:t xml:space="preserve"> permanente sería la única beneficiaria.</w:t>
      </w:r>
    </w:p>
    <w:p w14:paraId="6178B07E" w14:textId="77777777" w:rsidR="00C774EB" w:rsidRPr="00EB1FAE" w:rsidRDefault="00C774EB" w:rsidP="00EB1FAE">
      <w:pPr>
        <w:spacing w:line="276" w:lineRule="auto"/>
        <w:ind w:firstLine="708"/>
        <w:rPr>
          <w:rFonts w:cs="Tahoma"/>
          <w:szCs w:val="24"/>
        </w:rPr>
      </w:pPr>
    </w:p>
    <w:p w14:paraId="1963400D" w14:textId="7369AF30" w:rsidR="009F1060" w:rsidRPr="00EB1FAE" w:rsidRDefault="006271C3" w:rsidP="00EB1FAE">
      <w:pPr>
        <w:spacing w:line="276" w:lineRule="auto"/>
        <w:ind w:firstLine="708"/>
        <w:rPr>
          <w:rFonts w:cs="Tahoma"/>
          <w:szCs w:val="24"/>
        </w:rPr>
      </w:pPr>
      <w:r w:rsidRPr="00EB1FAE">
        <w:rPr>
          <w:rFonts w:cs="Tahoma"/>
          <w:szCs w:val="24"/>
        </w:rPr>
        <w:t>Por otra par</w:t>
      </w:r>
      <w:r w:rsidR="00342FD9" w:rsidRPr="00EB1FAE">
        <w:rPr>
          <w:rFonts w:cs="Tahoma"/>
          <w:szCs w:val="24"/>
        </w:rPr>
        <w:t>t</w:t>
      </w:r>
      <w:r w:rsidRPr="00EB1FAE">
        <w:rPr>
          <w:rFonts w:cs="Tahoma"/>
          <w:szCs w:val="24"/>
        </w:rPr>
        <w:t xml:space="preserve">e, </w:t>
      </w:r>
      <w:r w:rsidR="009F1060" w:rsidRPr="00EB1FAE">
        <w:rPr>
          <w:rFonts w:cs="Tahoma"/>
          <w:szCs w:val="24"/>
        </w:rPr>
        <w:t xml:space="preserve">con la demanda se aportó el certificado de la </w:t>
      </w:r>
      <w:r w:rsidRPr="00EB1FAE">
        <w:rPr>
          <w:rFonts w:cs="Tahoma"/>
          <w:szCs w:val="24"/>
        </w:rPr>
        <w:t>N</w:t>
      </w:r>
      <w:r w:rsidR="009F1060" w:rsidRPr="00EB1FAE">
        <w:rPr>
          <w:rFonts w:cs="Tahoma"/>
          <w:szCs w:val="24"/>
        </w:rPr>
        <w:t>ueva EPS en el que se hace constar que la demandante</w:t>
      </w:r>
      <w:r w:rsidR="00C774EB" w:rsidRPr="00EB1FAE">
        <w:rPr>
          <w:rFonts w:cs="Tahoma"/>
          <w:szCs w:val="24"/>
        </w:rPr>
        <w:t>,</w:t>
      </w:r>
      <w:r w:rsidR="009F1060" w:rsidRPr="00EB1FAE">
        <w:rPr>
          <w:rFonts w:cs="Tahoma"/>
          <w:szCs w:val="24"/>
        </w:rPr>
        <w:t xml:space="preserve"> en calidad de compañera permanente</w:t>
      </w:r>
      <w:r w:rsidR="00C774EB" w:rsidRPr="00EB1FAE">
        <w:rPr>
          <w:rFonts w:cs="Tahoma"/>
          <w:szCs w:val="24"/>
        </w:rPr>
        <w:t>,</w:t>
      </w:r>
      <w:r w:rsidR="009F1060" w:rsidRPr="00EB1FAE">
        <w:rPr>
          <w:rFonts w:cs="Tahoma"/>
          <w:szCs w:val="24"/>
        </w:rPr>
        <w:t xml:space="preserve"> era su beneficiaria en salud desde el 31 de Julio de 2008 </w:t>
      </w:r>
      <w:r w:rsidRPr="00EB1FAE">
        <w:rPr>
          <w:rFonts w:cs="Tahoma"/>
          <w:szCs w:val="24"/>
        </w:rPr>
        <w:t>(</w:t>
      </w:r>
      <w:proofErr w:type="spellStart"/>
      <w:r w:rsidRPr="00EB1FAE">
        <w:rPr>
          <w:rFonts w:cs="Tahoma"/>
          <w:szCs w:val="24"/>
        </w:rPr>
        <w:t>fl</w:t>
      </w:r>
      <w:proofErr w:type="spellEnd"/>
      <w:r w:rsidRPr="00EB1FAE">
        <w:rPr>
          <w:rFonts w:cs="Tahoma"/>
          <w:szCs w:val="24"/>
        </w:rPr>
        <w:t xml:space="preserve">. 47); aunado a lo anterior, </w:t>
      </w:r>
      <w:r w:rsidR="009F1060" w:rsidRPr="00EB1FAE">
        <w:rPr>
          <w:rFonts w:cs="Tahoma"/>
          <w:szCs w:val="24"/>
        </w:rPr>
        <w:t>cuenta con copia de los carné</w:t>
      </w:r>
      <w:r w:rsidRPr="00EB1FAE">
        <w:rPr>
          <w:rFonts w:cs="Tahoma"/>
          <w:szCs w:val="24"/>
        </w:rPr>
        <w:t>s</w:t>
      </w:r>
      <w:r w:rsidR="009F1060" w:rsidRPr="00EB1FAE">
        <w:rPr>
          <w:rFonts w:cs="Tahoma"/>
          <w:szCs w:val="24"/>
        </w:rPr>
        <w:t xml:space="preserve"> de afiliación ante la </w:t>
      </w:r>
      <w:r w:rsidRPr="00EB1FAE">
        <w:rPr>
          <w:rFonts w:cs="Tahoma"/>
          <w:szCs w:val="24"/>
        </w:rPr>
        <w:t>N</w:t>
      </w:r>
      <w:r w:rsidR="009F1060" w:rsidRPr="00EB1FAE">
        <w:rPr>
          <w:rFonts w:cs="Tahoma"/>
          <w:szCs w:val="24"/>
        </w:rPr>
        <w:t xml:space="preserve">ueva EPS y el </w:t>
      </w:r>
      <w:r w:rsidRPr="00EB1FAE">
        <w:rPr>
          <w:rFonts w:cs="Tahoma"/>
          <w:szCs w:val="24"/>
        </w:rPr>
        <w:t>I</w:t>
      </w:r>
      <w:r w:rsidR="009F1060" w:rsidRPr="00EB1FAE">
        <w:rPr>
          <w:rFonts w:cs="Tahoma"/>
          <w:szCs w:val="24"/>
        </w:rPr>
        <w:t xml:space="preserve">nstituto de </w:t>
      </w:r>
      <w:r w:rsidRPr="00EB1FAE">
        <w:rPr>
          <w:rFonts w:cs="Tahoma"/>
          <w:szCs w:val="24"/>
        </w:rPr>
        <w:t>S</w:t>
      </w:r>
      <w:r w:rsidR="009F1060" w:rsidRPr="00EB1FAE">
        <w:rPr>
          <w:rFonts w:cs="Tahoma"/>
          <w:szCs w:val="24"/>
        </w:rPr>
        <w:t xml:space="preserve">eguros </w:t>
      </w:r>
      <w:r w:rsidRPr="00EB1FAE">
        <w:rPr>
          <w:rFonts w:cs="Tahoma"/>
          <w:szCs w:val="24"/>
        </w:rPr>
        <w:lastRenderedPageBreak/>
        <w:t>S</w:t>
      </w:r>
      <w:r w:rsidR="009F1060" w:rsidRPr="00EB1FAE">
        <w:rPr>
          <w:rFonts w:cs="Tahoma"/>
          <w:szCs w:val="24"/>
        </w:rPr>
        <w:t xml:space="preserve">ociales en salud, este último con fecha de afiliación e inscripción del 1 de septiembre de 1995 </w:t>
      </w:r>
      <w:r w:rsidRPr="00EB1FAE">
        <w:rPr>
          <w:rFonts w:cs="Tahoma"/>
          <w:szCs w:val="24"/>
        </w:rPr>
        <w:t>(</w:t>
      </w:r>
      <w:proofErr w:type="spellStart"/>
      <w:r w:rsidR="009F1060" w:rsidRPr="00EB1FAE">
        <w:rPr>
          <w:rFonts w:cs="Tahoma"/>
          <w:szCs w:val="24"/>
        </w:rPr>
        <w:t>f</w:t>
      </w:r>
      <w:r w:rsidRPr="00EB1FAE">
        <w:rPr>
          <w:rFonts w:cs="Tahoma"/>
          <w:szCs w:val="24"/>
        </w:rPr>
        <w:t>l</w:t>
      </w:r>
      <w:proofErr w:type="spellEnd"/>
      <w:r w:rsidRPr="00EB1FAE">
        <w:rPr>
          <w:rFonts w:cs="Tahoma"/>
          <w:szCs w:val="24"/>
        </w:rPr>
        <w:t xml:space="preserve">. </w:t>
      </w:r>
      <w:r w:rsidR="009F1060" w:rsidRPr="00EB1FAE">
        <w:rPr>
          <w:rFonts w:cs="Tahoma"/>
          <w:szCs w:val="24"/>
        </w:rPr>
        <w:t>55</w:t>
      </w:r>
      <w:r w:rsidRPr="00EB1FAE">
        <w:rPr>
          <w:rFonts w:cs="Tahoma"/>
          <w:szCs w:val="24"/>
        </w:rPr>
        <w:t>).</w:t>
      </w:r>
      <w:r w:rsidR="002D6C1B" w:rsidRPr="00EB1FAE">
        <w:rPr>
          <w:rFonts w:cs="Tahoma"/>
          <w:szCs w:val="24"/>
        </w:rPr>
        <w:t xml:space="preserve"> A</w:t>
      </w:r>
      <w:r w:rsidR="009F1060" w:rsidRPr="00EB1FAE">
        <w:rPr>
          <w:rFonts w:cs="Tahoma"/>
          <w:szCs w:val="24"/>
        </w:rPr>
        <w:t xml:space="preserve">portó </w:t>
      </w:r>
      <w:r w:rsidR="002D6C1B" w:rsidRPr="00EB1FAE">
        <w:rPr>
          <w:rFonts w:cs="Tahoma"/>
          <w:szCs w:val="24"/>
        </w:rPr>
        <w:t xml:space="preserve">la promotora del pleito, </w:t>
      </w:r>
      <w:r w:rsidR="009F1060" w:rsidRPr="00EB1FAE">
        <w:rPr>
          <w:rFonts w:cs="Tahoma"/>
          <w:szCs w:val="24"/>
        </w:rPr>
        <w:t>además</w:t>
      </w:r>
      <w:r w:rsidR="002D6C1B" w:rsidRPr="00EB1FAE">
        <w:rPr>
          <w:rFonts w:cs="Tahoma"/>
          <w:szCs w:val="24"/>
        </w:rPr>
        <w:t>,</w:t>
      </w:r>
      <w:r w:rsidR="009F1060" w:rsidRPr="00EB1FAE">
        <w:rPr>
          <w:rFonts w:cs="Tahoma"/>
          <w:szCs w:val="24"/>
        </w:rPr>
        <w:t xml:space="preserve"> historia clínica del causante</w:t>
      </w:r>
      <w:r w:rsidR="00342FD9" w:rsidRPr="00EB1FAE">
        <w:rPr>
          <w:rFonts w:cs="Tahoma"/>
          <w:szCs w:val="24"/>
        </w:rPr>
        <w:t>,</w:t>
      </w:r>
      <w:r w:rsidR="009F1060" w:rsidRPr="00EB1FAE">
        <w:rPr>
          <w:rFonts w:cs="Tahoma"/>
          <w:szCs w:val="24"/>
        </w:rPr>
        <w:t xml:space="preserve"> </w:t>
      </w:r>
      <w:r w:rsidR="00342FD9" w:rsidRPr="00EB1FAE">
        <w:rPr>
          <w:rFonts w:cs="Tahoma"/>
          <w:szCs w:val="24"/>
        </w:rPr>
        <w:t>con fecha d</w:t>
      </w:r>
      <w:r w:rsidR="009F1060" w:rsidRPr="00EB1FAE">
        <w:rPr>
          <w:rFonts w:cs="Tahoma"/>
          <w:szCs w:val="24"/>
        </w:rPr>
        <w:t xml:space="preserve">el 18 de </w:t>
      </w:r>
      <w:r w:rsidR="002D6C1B" w:rsidRPr="00EB1FAE">
        <w:rPr>
          <w:rFonts w:cs="Tahoma"/>
          <w:szCs w:val="24"/>
        </w:rPr>
        <w:t>o</w:t>
      </w:r>
      <w:r w:rsidR="009F1060" w:rsidRPr="00EB1FAE">
        <w:rPr>
          <w:rFonts w:cs="Tahoma"/>
          <w:szCs w:val="24"/>
        </w:rPr>
        <w:t>ctubre de 2016</w:t>
      </w:r>
      <w:r w:rsidR="00342FD9" w:rsidRPr="00EB1FAE">
        <w:rPr>
          <w:rFonts w:cs="Tahoma"/>
          <w:szCs w:val="24"/>
        </w:rPr>
        <w:t>,</w:t>
      </w:r>
      <w:r w:rsidR="009F1060" w:rsidRPr="00EB1FAE">
        <w:rPr>
          <w:rFonts w:cs="Tahoma"/>
          <w:szCs w:val="24"/>
        </w:rPr>
        <w:t xml:space="preserve"> en la que se </w:t>
      </w:r>
      <w:r w:rsidR="002D6C1B" w:rsidRPr="00EB1FAE">
        <w:rPr>
          <w:rFonts w:cs="Tahoma"/>
          <w:szCs w:val="24"/>
        </w:rPr>
        <w:t xml:space="preserve">aprecia que </w:t>
      </w:r>
      <w:r w:rsidR="00342FD9" w:rsidRPr="00EB1FAE">
        <w:rPr>
          <w:rFonts w:cs="Tahoma"/>
          <w:szCs w:val="24"/>
        </w:rPr>
        <w:t xml:space="preserve">es </w:t>
      </w:r>
      <w:r w:rsidR="002D6C1B" w:rsidRPr="00EB1FAE">
        <w:rPr>
          <w:rFonts w:cs="Tahoma"/>
          <w:szCs w:val="24"/>
        </w:rPr>
        <w:t>ella</w:t>
      </w:r>
      <w:r w:rsidR="00342FD9" w:rsidRPr="00EB1FAE">
        <w:rPr>
          <w:rFonts w:cs="Tahoma"/>
          <w:szCs w:val="24"/>
        </w:rPr>
        <w:t xml:space="preserve"> quien lo asiste como</w:t>
      </w:r>
      <w:r w:rsidR="002D6C1B" w:rsidRPr="00EB1FAE">
        <w:rPr>
          <w:rFonts w:cs="Tahoma"/>
          <w:szCs w:val="24"/>
        </w:rPr>
        <w:t xml:space="preserve"> su acudiente (</w:t>
      </w:r>
      <w:proofErr w:type="spellStart"/>
      <w:r w:rsidR="002D6C1B" w:rsidRPr="00EB1FAE">
        <w:rPr>
          <w:rFonts w:cs="Tahoma"/>
          <w:szCs w:val="24"/>
        </w:rPr>
        <w:t>fl</w:t>
      </w:r>
      <w:proofErr w:type="spellEnd"/>
      <w:r w:rsidR="002D6C1B" w:rsidRPr="00EB1FAE">
        <w:rPr>
          <w:rFonts w:cs="Tahoma"/>
          <w:szCs w:val="24"/>
        </w:rPr>
        <w:t xml:space="preserve"> 49).</w:t>
      </w:r>
    </w:p>
    <w:p w14:paraId="6B5D3E96" w14:textId="77777777" w:rsidR="002D6C1B" w:rsidRPr="00EB1FAE" w:rsidRDefault="002D6C1B" w:rsidP="00EB1FAE">
      <w:pPr>
        <w:spacing w:line="276" w:lineRule="auto"/>
        <w:ind w:firstLine="708"/>
        <w:rPr>
          <w:rFonts w:cs="Tahoma"/>
          <w:szCs w:val="24"/>
        </w:rPr>
      </w:pPr>
    </w:p>
    <w:p w14:paraId="0F9D0021" w14:textId="43C9BCED" w:rsidR="009F1060" w:rsidRPr="00EB1FAE" w:rsidRDefault="002D6C1B" w:rsidP="00EB1FAE">
      <w:pPr>
        <w:spacing w:line="276" w:lineRule="auto"/>
        <w:ind w:firstLine="708"/>
        <w:rPr>
          <w:rFonts w:cs="Tahoma"/>
          <w:szCs w:val="24"/>
        </w:rPr>
      </w:pPr>
      <w:r w:rsidRPr="00EB1FAE">
        <w:rPr>
          <w:rFonts w:cs="Tahoma"/>
          <w:szCs w:val="24"/>
        </w:rPr>
        <w:t xml:space="preserve">Aportó igualmente </w:t>
      </w:r>
      <w:r w:rsidR="009F1060" w:rsidRPr="00EB1FAE">
        <w:rPr>
          <w:rFonts w:cs="Tahoma"/>
          <w:szCs w:val="24"/>
        </w:rPr>
        <w:t xml:space="preserve">notificación </w:t>
      </w:r>
      <w:r w:rsidRPr="00EB1FAE">
        <w:rPr>
          <w:rFonts w:cs="Tahoma"/>
          <w:szCs w:val="24"/>
        </w:rPr>
        <w:t xml:space="preserve">surtida por </w:t>
      </w:r>
      <w:r w:rsidR="009F1060" w:rsidRPr="00EB1FAE">
        <w:rPr>
          <w:rFonts w:cs="Tahoma"/>
          <w:szCs w:val="24"/>
        </w:rPr>
        <w:t xml:space="preserve">el </w:t>
      </w:r>
      <w:r w:rsidRPr="00EB1FAE">
        <w:rPr>
          <w:rFonts w:cs="Tahoma"/>
          <w:szCs w:val="24"/>
        </w:rPr>
        <w:t>J</w:t>
      </w:r>
      <w:r w:rsidR="009F1060" w:rsidRPr="00EB1FAE">
        <w:rPr>
          <w:rFonts w:cs="Tahoma"/>
          <w:szCs w:val="24"/>
        </w:rPr>
        <w:t xml:space="preserve">uzgado 6 </w:t>
      </w:r>
      <w:r w:rsidR="00B131E2" w:rsidRPr="00EB1FAE">
        <w:rPr>
          <w:rFonts w:cs="Tahoma"/>
          <w:szCs w:val="24"/>
        </w:rPr>
        <w:t xml:space="preserve">Penal </w:t>
      </w:r>
      <w:r w:rsidR="00342FD9" w:rsidRPr="00EB1FAE">
        <w:rPr>
          <w:rFonts w:cs="Tahoma"/>
          <w:szCs w:val="24"/>
        </w:rPr>
        <w:t>d</w:t>
      </w:r>
      <w:r w:rsidR="00B131E2" w:rsidRPr="00EB1FAE">
        <w:rPr>
          <w:rFonts w:cs="Tahoma"/>
          <w:szCs w:val="24"/>
        </w:rPr>
        <w:t xml:space="preserve">el Circuito </w:t>
      </w:r>
      <w:r w:rsidR="00342FD9" w:rsidRPr="00EB1FAE">
        <w:rPr>
          <w:rFonts w:cs="Tahoma"/>
          <w:szCs w:val="24"/>
        </w:rPr>
        <w:t>d</w:t>
      </w:r>
      <w:r w:rsidR="00B131E2" w:rsidRPr="00EB1FAE">
        <w:rPr>
          <w:rFonts w:cs="Tahoma"/>
          <w:szCs w:val="24"/>
        </w:rPr>
        <w:t xml:space="preserve">e Conocimiento </w:t>
      </w:r>
      <w:r w:rsidR="009F1060" w:rsidRPr="00EB1FAE">
        <w:rPr>
          <w:rFonts w:cs="Tahoma"/>
          <w:szCs w:val="24"/>
        </w:rPr>
        <w:t>de Pereira</w:t>
      </w:r>
      <w:r w:rsidRPr="00EB1FAE">
        <w:rPr>
          <w:rFonts w:cs="Tahoma"/>
          <w:szCs w:val="24"/>
        </w:rPr>
        <w:t>,</w:t>
      </w:r>
      <w:r w:rsidR="009F1060" w:rsidRPr="00EB1FAE">
        <w:rPr>
          <w:rFonts w:cs="Tahoma"/>
          <w:szCs w:val="24"/>
        </w:rPr>
        <w:t xml:space="preserve"> dentro de la acción de tutela promovida por la señora Luz Marina Osorio</w:t>
      </w:r>
      <w:r w:rsidRPr="00EB1FAE">
        <w:rPr>
          <w:rFonts w:cs="Tahoma"/>
          <w:szCs w:val="24"/>
        </w:rPr>
        <w:t>,</w:t>
      </w:r>
      <w:r w:rsidR="009F1060" w:rsidRPr="00EB1FAE">
        <w:rPr>
          <w:rFonts w:cs="Tahoma"/>
          <w:szCs w:val="24"/>
        </w:rPr>
        <w:t xml:space="preserve"> en calidad de agente oficioso del causante</w:t>
      </w:r>
      <w:r w:rsidRPr="00EB1FAE">
        <w:rPr>
          <w:rFonts w:cs="Tahoma"/>
          <w:szCs w:val="24"/>
        </w:rPr>
        <w:t>,</w:t>
      </w:r>
      <w:r w:rsidR="009F1060" w:rsidRPr="00EB1FAE">
        <w:rPr>
          <w:rFonts w:cs="Tahoma"/>
          <w:szCs w:val="24"/>
        </w:rPr>
        <w:t xml:space="preserve"> en la que se ordena a la nueva EPS el suministro de transporte y el hospedaje.</w:t>
      </w:r>
    </w:p>
    <w:p w14:paraId="0CFADD9F" w14:textId="77777777" w:rsidR="002D6C1B" w:rsidRPr="00EB1FAE" w:rsidRDefault="002D6C1B" w:rsidP="00EB1FAE">
      <w:pPr>
        <w:spacing w:line="276" w:lineRule="auto"/>
        <w:ind w:firstLine="708"/>
        <w:rPr>
          <w:rFonts w:cs="Tahoma"/>
          <w:szCs w:val="24"/>
        </w:rPr>
      </w:pPr>
    </w:p>
    <w:p w14:paraId="3BA38862" w14:textId="038BA91B" w:rsidR="009F1060" w:rsidRDefault="009F1060" w:rsidP="00EB1FAE">
      <w:pPr>
        <w:spacing w:line="276" w:lineRule="auto"/>
        <w:ind w:firstLine="708"/>
        <w:rPr>
          <w:rFonts w:cs="Tahoma"/>
          <w:szCs w:val="24"/>
        </w:rPr>
      </w:pPr>
      <w:r w:rsidRPr="00EB1FAE">
        <w:rPr>
          <w:rFonts w:cs="Tahoma"/>
          <w:szCs w:val="24"/>
        </w:rPr>
        <w:t>Colpensiones</w:t>
      </w:r>
      <w:r w:rsidR="002D6C1B" w:rsidRPr="00EB1FAE">
        <w:rPr>
          <w:rFonts w:cs="Tahoma"/>
          <w:szCs w:val="24"/>
        </w:rPr>
        <w:t xml:space="preserve">, a su vez, </w:t>
      </w:r>
      <w:r w:rsidRPr="00EB1FAE">
        <w:rPr>
          <w:rFonts w:cs="Tahoma"/>
          <w:szCs w:val="24"/>
        </w:rPr>
        <w:t>allegó el informe de investigación elaborado el 11 de septiembre de 2017</w:t>
      </w:r>
      <w:r w:rsidR="002D6C1B" w:rsidRPr="00EB1FAE">
        <w:rPr>
          <w:rFonts w:cs="Tahoma"/>
          <w:szCs w:val="24"/>
        </w:rPr>
        <w:t>,</w:t>
      </w:r>
      <w:r w:rsidRPr="00EB1FAE">
        <w:rPr>
          <w:rFonts w:cs="Tahoma"/>
          <w:szCs w:val="24"/>
        </w:rPr>
        <w:t xml:space="preserve"> en el que se concluye</w:t>
      </w:r>
      <w:r w:rsidR="002D6C1B" w:rsidRPr="00EB1FAE">
        <w:rPr>
          <w:rFonts w:cs="Tahoma"/>
          <w:szCs w:val="24"/>
        </w:rPr>
        <w:t>,</w:t>
      </w:r>
      <w:r w:rsidRPr="00EB1FAE">
        <w:rPr>
          <w:rFonts w:cs="Tahoma"/>
          <w:szCs w:val="24"/>
        </w:rPr>
        <w:t xml:space="preserve"> frente a la señora Luz Marina </w:t>
      </w:r>
      <w:r w:rsidRPr="00EB1FAE">
        <w:rPr>
          <w:rFonts w:cs="Tahoma"/>
          <w:szCs w:val="24"/>
        </w:rPr>
        <w:br/>
        <w:t>Osorio</w:t>
      </w:r>
      <w:r w:rsidR="002D6C1B" w:rsidRPr="00EB1FAE">
        <w:rPr>
          <w:rFonts w:cs="Tahoma"/>
          <w:szCs w:val="24"/>
        </w:rPr>
        <w:t>,</w:t>
      </w:r>
      <w:r w:rsidRPr="00EB1FAE">
        <w:rPr>
          <w:rFonts w:cs="Tahoma"/>
          <w:szCs w:val="24"/>
        </w:rPr>
        <w:t xml:space="preserve"> que </w:t>
      </w:r>
      <w:r w:rsidR="00B131E2" w:rsidRPr="00EB1FAE">
        <w:rPr>
          <w:rFonts w:cs="Tahoma"/>
          <w:szCs w:val="24"/>
        </w:rPr>
        <w:t>aquella</w:t>
      </w:r>
      <w:r w:rsidRPr="00EB1FAE">
        <w:rPr>
          <w:rFonts w:cs="Tahoma"/>
          <w:szCs w:val="24"/>
        </w:rPr>
        <w:t xml:space="preserve"> convivió con el señor Carlos Alberto López García desde junio de 1997 hasta el 28 de mayo de 2017, fecha del fallecimiento del causante.</w:t>
      </w:r>
    </w:p>
    <w:p w14:paraId="1FE31CF2" w14:textId="77777777" w:rsidR="00EB1FAE" w:rsidRPr="00EB1FAE" w:rsidRDefault="00EB1FAE" w:rsidP="00EB1FAE">
      <w:pPr>
        <w:spacing w:line="276" w:lineRule="auto"/>
        <w:ind w:firstLine="708"/>
        <w:rPr>
          <w:rFonts w:cs="Tahoma"/>
          <w:szCs w:val="24"/>
        </w:rPr>
      </w:pPr>
    </w:p>
    <w:p w14:paraId="43B19F7B" w14:textId="2B0C86AE" w:rsidR="00A147B2" w:rsidRPr="00EB1FAE" w:rsidRDefault="009F1060" w:rsidP="00EB1FAE">
      <w:pPr>
        <w:spacing w:line="276" w:lineRule="auto"/>
        <w:ind w:firstLine="360"/>
        <w:rPr>
          <w:rFonts w:cs="Tahoma"/>
          <w:szCs w:val="24"/>
        </w:rPr>
      </w:pPr>
      <w:r w:rsidRPr="00EB1FAE">
        <w:rPr>
          <w:rFonts w:cs="Tahoma"/>
          <w:szCs w:val="24"/>
        </w:rPr>
        <w:t>En cuanto a la prueba testimonial</w:t>
      </w:r>
      <w:r w:rsidR="00CF0770" w:rsidRPr="00EB1FAE">
        <w:rPr>
          <w:rFonts w:cs="Tahoma"/>
          <w:szCs w:val="24"/>
        </w:rPr>
        <w:t>, c</w:t>
      </w:r>
      <w:r w:rsidRPr="00EB1FAE">
        <w:rPr>
          <w:rFonts w:cs="Tahoma"/>
          <w:szCs w:val="24"/>
        </w:rPr>
        <w:t xml:space="preserve">on el propósito de acreditar lo </w:t>
      </w:r>
      <w:r w:rsidR="00CF0770" w:rsidRPr="00EB1FAE">
        <w:rPr>
          <w:rFonts w:cs="Tahoma"/>
          <w:szCs w:val="24"/>
        </w:rPr>
        <w:t>expuesto en los supuestos fácticos de la demanda</w:t>
      </w:r>
      <w:r w:rsidRPr="00EB1FAE">
        <w:rPr>
          <w:rFonts w:cs="Tahoma"/>
          <w:szCs w:val="24"/>
        </w:rPr>
        <w:t xml:space="preserve">, la </w:t>
      </w:r>
      <w:r w:rsidR="00CF0770" w:rsidRPr="00EB1FAE">
        <w:rPr>
          <w:rFonts w:cs="Tahoma"/>
          <w:szCs w:val="24"/>
        </w:rPr>
        <w:t xml:space="preserve">actora </w:t>
      </w:r>
      <w:r w:rsidRPr="00EB1FAE">
        <w:rPr>
          <w:rFonts w:cs="Tahoma"/>
          <w:szCs w:val="24"/>
        </w:rPr>
        <w:t>citó a declarar a la</w:t>
      </w:r>
      <w:r w:rsidR="00CF0770" w:rsidRPr="00EB1FAE">
        <w:rPr>
          <w:rFonts w:cs="Tahoma"/>
          <w:szCs w:val="24"/>
        </w:rPr>
        <w:t>s</w:t>
      </w:r>
      <w:r w:rsidRPr="00EB1FAE">
        <w:rPr>
          <w:rFonts w:cs="Tahoma"/>
          <w:szCs w:val="24"/>
        </w:rPr>
        <w:t xml:space="preserve"> señora</w:t>
      </w:r>
      <w:r w:rsidR="00CF0770" w:rsidRPr="00EB1FAE">
        <w:rPr>
          <w:rFonts w:cs="Tahoma"/>
          <w:szCs w:val="24"/>
        </w:rPr>
        <w:t>s</w:t>
      </w:r>
      <w:r w:rsidRPr="00EB1FAE">
        <w:rPr>
          <w:rFonts w:cs="Tahoma"/>
          <w:szCs w:val="24"/>
        </w:rPr>
        <w:t xml:space="preserve"> Luz Adriana Osorio Vanegas, Mar</w:t>
      </w:r>
      <w:r w:rsidR="00B131E2" w:rsidRPr="00EB1FAE">
        <w:rPr>
          <w:rFonts w:cs="Tahoma"/>
          <w:szCs w:val="24"/>
        </w:rPr>
        <w:t>í</w:t>
      </w:r>
      <w:r w:rsidRPr="00EB1FAE">
        <w:rPr>
          <w:rFonts w:cs="Tahoma"/>
          <w:szCs w:val="24"/>
        </w:rPr>
        <w:t xml:space="preserve">a Susana </w:t>
      </w:r>
      <w:r w:rsidR="00B131E2" w:rsidRPr="00EB1FAE">
        <w:rPr>
          <w:rFonts w:cs="Tahoma"/>
          <w:szCs w:val="24"/>
        </w:rPr>
        <w:t>López</w:t>
      </w:r>
      <w:r w:rsidRPr="00EB1FAE">
        <w:rPr>
          <w:rFonts w:cs="Tahoma"/>
          <w:szCs w:val="24"/>
        </w:rPr>
        <w:t>, Gerardo de Jesús Patiño</w:t>
      </w:r>
      <w:r w:rsidR="00A147B2" w:rsidRPr="00EB1FAE">
        <w:rPr>
          <w:rFonts w:cs="Tahoma"/>
          <w:szCs w:val="24"/>
        </w:rPr>
        <w:t>, cuyos relatos se advierten coherentes, espontáneos, concisos y no se contradicen entre sí.</w:t>
      </w:r>
    </w:p>
    <w:p w14:paraId="644D8D7B" w14:textId="77777777" w:rsidR="00CF0770" w:rsidRPr="00EB1FAE" w:rsidRDefault="00CF0770" w:rsidP="00EB1FAE">
      <w:pPr>
        <w:spacing w:line="276" w:lineRule="auto"/>
        <w:ind w:firstLine="708"/>
        <w:rPr>
          <w:rFonts w:cs="Tahoma"/>
          <w:szCs w:val="24"/>
        </w:rPr>
      </w:pPr>
    </w:p>
    <w:p w14:paraId="5ADF409F" w14:textId="4C884C22" w:rsidR="009F1060" w:rsidRPr="00EB1FAE" w:rsidRDefault="00A147B2" w:rsidP="00EB1FAE">
      <w:pPr>
        <w:spacing w:line="276" w:lineRule="auto"/>
        <w:ind w:firstLine="708"/>
        <w:rPr>
          <w:rFonts w:cs="Tahoma"/>
          <w:szCs w:val="24"/>
        </w:rPr>
      </w:pPr>
      <w:r w:rsidRPr="00EB1FAE">
        <w:rPr>
          <w:rFonts w:cs="Tahoma"/>
          <w:szCs w:val="24"/>
        </w:rPr>
        <w:t xml:space="preserve">En efecto, </w:t>
      </w:r>
      <w:r w:rsidR="009F1060" w:rsidRPr="00EB1FAE">
        <w:rPr>
          <w:rFonts w:cs="Tahoma"/>
          <w:szCs w:val="24"/>
        </w:rPr>
        <w:t xml:space="preserve">Luz Adriana Osorio Vanegas, aunque no </w:t>
      </w:r>
      <w:r w:rsidRPr="00EB1FAE">
        <w:rPr>
          <w:rFonts w:cs="Tahoma"/>
          <w:szCs w:val="24"/>
        </w:rPr>
        <w:t xml:space="preserve">relató los pormenores de la </w:t>
      </w:r>
      <w:r w:rsidR="009F1060" w:rsidRPr="00EB1FAE">
        <w:rPr>
          <w:rFonts w:cs="Tahoma"/>
          <w:szCs w:val="24"/>
        </w:rPr>
        <w:t xml:space="preserve">convivencia entre la demandante y el causante, puso de presente que fue </w:t>
      </w:r>
      <w:r w:rsidR="00CF0770" w:rsidRPr="00EB1FAE">
        <w:rPr>
          <w:rFonts w:cs="Tahoma"/>
          <w:szCs w:val="24"/>
        </w:rPr>
        <w:t xml:space="preserve">la señora Osorio </w:t>
      </w:r>
      <w:r w:rsidR="009F1060" w:rsidRPr="00EB1FAE">
        <w:rPr>
          <w:rFonts w:cs="Tahoma"/>
          <w:szCs w:val="24"/>
        </w:rPr>
        <w:t>quien estuvo pendiente de</w:t>
      </w:r>
      <w:r w:rsidR="00CF0770" w:rsidRPr="00EB1FAE">
        <w:rPr>
          <w:rFonts w:cs="Tahoma"/>
          <w:szCs w:val="24"/>
        </w:rPr>
        <w:t>l señor</w:t>
      </w:r>
      <w:r w:rsidR="009F1060" w:rsidRPr="00EB1FAE">
        <w:rPr>
          <w:rFonts w:cs="Tahoma"/>
          <w:szCs w:val="24"/>
        </w:rPr>
        <w:t xml:space="preserve"> Carlos Alberto</w:t>
      </w:r>
      <w:r w:rsidR="00CF0770" w:rsidRPr="00EB1FAE">
        <w:rPr>
          <w:rFonts w:cs="Tahoma"/>
          <w:szCs w:val="24"/>
        </w:rPr>
        <w:t xml:space="preserve"> hasta el momento de su óbito; lo cual le constaba al haberlos conocido </w:t>
      </w:r>
      <w:r w:rsidR="009F1060" w:rsidRPr="00EB1FAE">
        <w:rPr>
          <w:rFonts w:cs="Tahoma"/>
          <w:szCs w:val="24"/>
        </w:rPr>
        <w:t>en mayo de 2017</w:t>
      </w:r>
      <w:r w:rsidR="00CF0770" w:rsidRPr="00EB1FAE">
        <w:rPr>
          <w:rFonts w:cs="Tahoma"/>
          <w:szCs w:val="24"/>
        </w:rPr>
        <w:t>,</w:t>
      </w:r>
      <w:r w:rsidR="009F1060" w:rsidRPr="00EB1FAE">
        <w:rPr>
          <w:rFonts w:cs="Tahoma"/>
          <w:szCs w:val="24"/>
        </w:rPr>
        <w:t xml:space="preserve"> cuando el ingresó a la clínica con su papá, </w:t>
      </w:r>
      <w:r w:rsidR="00CF0770" w:rsidRPr="00EB1FAE">
        <w:rPr>
          <w:rFonts w:cs="Tahoma"/>
          <w:szCs w:val="24"/>
        </w:rPr>
        <w:t xml:space="preserve">compartiendo </w:t>
      </w:r>
      <w:r w:rsidR="009F1060" w:rsidRPr="00EB1FAE">
        <w:rPr>
          <w:rFonts w:cs="Tahoma"/>
          <w:szCs w:val="24"/>
        </w:rPr>
        <w:t xml:space="preserve">habitación y </w:t>
      </w:r>
      <w:r w:rsidR="00CF0770" w:rsidRPr="00EB1FAE">
        <w:rPr>
          <w:rFonts w:cs="Tahoma"/>
          <w:szCs w:val="24"/>
        </w:rPr>
        <w:t>percatándose</w:t>
      </w:r>
      <w:r w:rsidR="009F1060" w:rsidRPr="00EB1FAE">
        <w:rPr>
          <w:rFonts w:cs="Tahoma"/>
          <w:szCs w:val="24"/>
        </w:rPr>
        <w:t xml:space="preserve"> que fue Luz Marina la que</w:t>
      </w:r>
      <w:r w:rsidR="00B131E2" w:rsidRPr="00EB1FAE">
        <w:rPr>
          <w:rFonts w:cs="Tahoma"/>
          <w:szCs w:val="24"/>
        </w:rPr>
        <w:t>,</w:t>
      </w:r>
      <w:r w:rsidR="009F1060" w:rsidRPr="00EB1FAE">
        <w:rPr>
          <w:rFonts w:cs="Tahoma"/>
          <w:szCs w:val="24"/>
        </w:rPr>
        <w:t xml:space="preserve"> durante casi un mes, día y noche, estuvo pendiente </w:t>
      </w:r>
      <w:r w:rsidR="00CF0770" w:rsidRPr="00EB1FAE">
        <w:rPr>
          <w:rFonts w:cs="Tahoma"/>
          <w:szCs w:val="24"/>
        </w:rPr>
        <w:t>de su compañero.</w:t>
      </w:r>
    </w:p>
    <w:p w14:paraId="0A60DF7E" w14:textId="77777777" w:rsidR="00CF0770" w:rsidRPr="00EB1FAE" w:rsidRDefault="00CF0770" w:rsidP="00EB1FAE">
      <w:pPr>
        <w:spacing w:line="276" w:lineRule="auto"/>
        <w:ind w:firstLine="360"/>
        <w:rPr>
          <w:rFonts w:cs="Tahoma"/>
          <w:szCs w:val="24"/>
        </w:rPr>
      </w:pPr>
    </w:p>
    <w:p w14:paraId="087BD87E" w14:textId="0B99A952" w:rsidR="00CF0770" w:rsidRPr="00EB1FAE" w:rsidRDefault="00A147B2" w:rsidP="00EB1FAE">
      <w:pPr>
        <w:spacing w:line="276" w:lineRule="auto"/>
        <w:ind w:firstLine="708"/>
        <w:rPr>
          <w:rFonts w:cs="Tahoma"/>
          <w:szCs w:val="24"/>
        </w:rPr>
      </w:pPr>
      <w:r w:rsidRPr="00EB1FAE">
        <w:rPr>
          <w:rFonts w:cs="Tahoma"/>
          <w:szCs w:val="24"/>
        </w:rPr>
        <w:t>Por su parte, l</w:t>
      </w:r>
      <w:r w:rsidR="00CF0770" w:rsidRPr="00EB1FAE">
        <w:rPr>
          <w:rFonts w:cs="Tahoma"/>
          <w:szCs w:val="24"/>
        </w:rPr>
        <w:t xml:space="preserve">a señora </w:t>
      </w:r>
      <w:r w:rsidR="00B131E2" w:rsidRPr="00EB1FAE">
        <w:rPr>
          <w:rFonts w:cs="Tahoma"/>
          <w:szCs w:val="24"/>
        </w:rPr>
        <w:t>María</w:t>
      </w:r>
      <w:r w:rsidR="009F1060" w:rsidRPr="00EB1FAE">
        <w:rPr>
          <w:rFonts w:cs="Tahoma"/>
          <w:szCs w:val="24"/>
        </w:rPr>
        <w:t xml:space="preserve"> Susana </w:t>
      </w:r>
      <w:r w:rsidR="00B131E2" w:rsidRPr="00EB1FAE">
        <w:rPr>
          <w:rFonts w:cs="Tahoma"/>
          <w:szCs w:val="24"/>
        </w:rPr>
        <w:t>López</w:t>
      </w:r>
      <w:r w:rsidR="009F1060" w:rsidRPr="00EB1FAE">
        <w:rPr>
          <w:rFonts w:cs="Tahoma"/>
          <w:szCs w:val="24"/>
        </w:rPr>
        <w:t xml:space="preserve"> de Serna, tía del causante, refirió que en el año 2011 su sobrino le habló de Luz Marina y le comentó que vivían juntos. Que </w:t>
      </w:r>
      <w:r w:rsidR="00CF0770" w:rsidRPr="00EB1FAE">
        <w:rPr>
          <w:rFonts w:cs="Tahoma"/>
          <w:szCs w:val="24"/>
        </w:rPr>
        <w:t xml:space="preserve">conoció a la actora cuando </w:t>
      </w:r>
      <w:r w:rsidR="009F1060" w:rsidRPr="00EB1FAE">
        <w:rPr>
          <w:rFonts w:cs="Tahoma"/>
          <w:szCs w:val="24"/>
        </w:rPr>
        <w:t xml:space="preserve">lo llevaba a la diálisis, pues su esposo Jaime Bedoya también asistía a ese mismo tratamiento desde el 2012. </w:t>
      </w:r>
      <w:r w:rsidR="00CF0770" w:rsidRPr="00EB1FAE">
        <w:rPr>
          <w:rFonts w:cs="Tahoma"/>
          <w:szCs w:val="24"/>
        </w:rPr>
        <w:t>Refirió que</w:t>
      </w:r>
      <w:r w:rsidR="00B131E2" w:rsidRPr="00EB1FAE">
        <w:rPr>
          <w:rFonts w:cs="Tahoma"/>
          <w:szCs w:val="24"/>
        </w:rPr>
        <w:t>,</w:t>
      </w:r>
      <w:r w:rsidR="00CF0770" w:rsidRPr="00EB1FAE">
        <w:rPr>
          <w:rFonts w:cs="Tahoma"/>
          <w:szCs w:val="24"/>
        </w:rPr>
        <w:t xml:space="preserve"> s</w:t>
      </w:r>
      <w:r w:rsidR="009F1060" w:rsidRPr="00EB1FAE">
        <w:rPr>
          <w:rFonts w:cs="Tahoma"/>
          <w:szCs w:val="24"/>
        </w:rPr>
        <w:t xml:space="preserve">i bien no compartieron espacios sociales y/o familiares, se percató que fue la señora Luz Marina quien estuvo al cuidado del señor Carlos Alberto, </w:t>
      </w:r>
      <w:r w:rsidR="00CF0770" w:rsidRPr="00EB1FAE">
        <w:rPr>
          <w:rFonts w:cs="Tahoma"/>
          <w:szCs w:val="24"/>
        </w:rPr>
        <w:t xml:space="preserve">y </w:t>
      </w:r>
      <w:r w:rsidR="009F1060" w:rsidRPr="00EB1FAE">
        <w:rPr>
          <w:rFonts w:cs="Tahoma"/>
          <w:szCs w:val="24"/>
        </w:rPr>
        <w:t>que en dos o tres ocasiones fue con su esposo a visitarlo</w:t>
      </w:r>
      <w:r w:rsidR="00B131E2" w:rsidRPr="00EB1FAE">
        <w:rPr>
          <w:rFonts w:cs="Tahoma"/>
          <w:szCs w:val="24"/>
        </w:rPr>
        <w:t>s</w:t>
      </w:r>
      <w:r w:rsidR="009F1060" w:rsidRPr="00EB1FAE">
        <w:rPr>
          <w:rFonts w:cs="Tahoma"/>
          <w:szCs w:val="24"/>
        </w:rPr>
        <w:t xml:space="preserve"> al barrio Los Guamos en Dosquebradas donde convivían. </w:t>
      </w:r>
    </w:p>
    <w:p w14:paraId="41BEF77E" w14:textId="2C91C36E" w:rsidR="009F1060" w:rsidRPr="00EB1FAE" w:rsidRDefault="009F1060" w:rsidP="00EB1FAE">
      <w:pPr>
        <w:spacing w:line="276" w:lineRule="auto"/>
        <w:rPr>
          <w:rFonts w:cs="Tahoma"/>
          <w:szCs w:val="24"/>
        </w:rPr>
      </w:pPr>
      <w:r w:rsidRPr="00EB1FAE">
        <w:rPr>
          <w:rFonts w:cs="Tahoma"/>
          <w:szCs w:val="24"/>
        </w:rPr>
        <w:t xml:space="preserve"> </w:t>
      </w:r>
    </w:p>
    <w:p w14:paraId="586C7CCB" w14:textId="07676233" w:rsidR="00B131E2" w:rsidRPr="00EB1FAE" w:rsidRDefault="00A147B2" w:rsidP="00EB1FAE">
      <w:pPr>
        <w:spacing w:line="276" w:lineRule="auto"/>
        <w:ind w:firstLine="708"/>
        <w:rPr>
          <w:rFonts w:cs="Tahoma"/>
          <w:szCs w:val="24"/>
        </w:rPr>
      </w:pPr>
      <w:r w:rsidRPr="00EB1FAE">
        <w:rPr>
          <w:rFonts w:cs="Tahoma"/>
          <w:szCs w:val="24"/>
        </w:rPr>
        <w:t>Finalmente, e</w:t>
      </w:r>
      <w:r w:rsidR="009F1060" w:rsidRPr="00EB1FAE">
        <w:rPr>
          <w:rFonts w:cs="Tahoma"/>
          <w:szCs w:val="24"/>
        </w:rPr>
        <w:t>l señor Gerardo de Jesús Patiño Moncada dijo ser fontanero del barrio Los Guamos desde hace 21 años y residente del mismo desde hace 30 años. Manifestó que Carlos Alberto llegó a dicho barrio hace aproximadamente unos 20 a 22 años, antes de su deceso. Ahí se hizo amigo de Luz Marina y al cabo de un tiempo formalizaron su relación, por lo que se fue a vivir a la casa de ella. Que el señor Carlos Alberto siempre permaneció en la casa de Luz Marina, y que cuando no estaba allí era porque se encontraba hospitalizado. Por último</w:t>
      </w:r>
      <w:r w:rsidR="00B131E2" w:rsidRPr="00EB1FAE">
        <w:rPr>
          <w:rFonts w:cs="Tahoma"/>
          <w:szCs w:val="24"/>
        </w:rPr>
        <w:t>,</w:t>
      </w:r>
      <w:r w:rsidR="009F1060" w:rsidRPr="00EB1FAE">
        <w:rPr>
          <w:rFonts w:cs="Tahoma"/>
          <w:szCs w:val="24"/>
        </w:rPr>
        <w:t xml:space="preserve"> indicó que tiene conocimiento que aquel falleció hace 3 o 4 años pero que no recuerda con exactitud la fecha</w:t>
      </w:r>
      <w:r w:rsidR="00B131E2" w:rsidRPr="00EB1FAE">
        <w:rPr>
          <w:rFonts w:cs="Tahoma"/>
          <w:szCs w:val="24"/>
        </w:rPr>
        <w:t xml:space="preserve">. </w:t>
      </w:r>
    </w:p>
    <w:p w14:paraId="0E5C665C" w14:textId="77777777" w:rsidR="009F1060" w:rsidRPr="00EB1FAE" w:rsidRDefault="009F1060" w:rsidP="00EB1FAE">
      <w:pPr>
        <w:spacing w:line="276" w:lineRule="auto"/>
        <w:rPr>
          <w:rFonts w:cs="Tahoma"/>
          <w:szCs w:val="24"/>
        </w:rPr>
      </w:pPr>
    </w:p>
    <w:p w14:paraId="09CF8A60" w14:textId="1336D918" w:rsidR="009F1060" w:rsidRPr="00EB1FAE" w:rsidRDefault="009F1060" w:rsidP="00EB1FAE">
      <w:pPr>
        <w:spacing w:line="276" w:lineRule="auto"/>
        <w:ind w:firstLine="360"/>
        <w:rPr>
          <w:rFonts w:cs="Tahoma"/>
          <w:szCs w:val="24"/>
        </w:rPr>
      </w:pPr>
      <w:r w:rsidRPr="00EB1FAE">
        <w:rPr>
          <w:rFonts w:cs="Tahoma"/>
          <w:szCs w:val="24"/>
        </w:rPr>
        <w:t xml:space="preserve">Teniendo en cuenta el material probatorio </w:t>
      </w:r>
      <w:r w:rsidR="00CF0770" w:rsidRPr="00EB1FAE">
        <w:rPr>
          <w:rFonts w:cs="Tahoma"/>
          <w:szCs w:val="24"/>
        </w:rPr>
        <w:t xml:space="preserve">en comento, a juicio de la Sala la pareja conformada por </w:t>
      </w:r>
      <w:r w:rsidRPr="00EB1FAE">
        <w:rPr>
          <w:rFonts w:cs="Tahoma"/>
          <w:szCs w:val="24"/>
        </w:rPr>
        <w:t xml:space="preserve">Carlos Alberto </w:t>
      </w:r>
      <w:r w:rsidR="0092539E" w:rsidRPr="00EB1FAE">
        <w:rPr>
          <w:rFonts w:cs="Tahoma"/>
          <w:szCs w:val="24"/>
        </w:rPr>
        <w:t>López</w:t>
      </w:r>
      <w:r w:rsidRPr="00EB1FAE">
        <w:rPr>
          <w:rFonts w:cs="Tahoma"/>
          <w:szCs w:val="24"/>
        </w:rPr>
        <w:t xml:space="preserve"> García y Luz Marina Osorio </w:t>
      </w:r>
      <w:r w:rsidR="00CF0770" w:rsidRPr="00EB1FAE">
        <w:rPr>
          <w:rFonts w:cs="Tahoma"/>
          <w:szCs w:val="24"/>
        </w:rPr>
        <w:t xml:space="preserve">tuvo una </w:t>
      </w:r>
      <w:r w:rsidRPr="00EB1FAE">
        <w:rPr>
          <w:rFonts w:cs="Tahoma"/>
          <w:szCs w:val="24"/>
        </w:rPr>
        <w:t xml:space="preserve">convivencia </w:t>
      </w:r>
      <w:r w:rsidR="00CF0770" w:rsidRPr="00EB1FAE">
        <w:rPr>
          <w:rFonts w:cs="Tahoma"/>
          <w:szCs w:val="24"/>
        </w:rPr>
        <w:lastRenderedPageBreak/>
        <w:t>que se extendió entre los años 1997 y 2017</w:t>
      </w:r>
      <w:r w:rsidRPr="00EB1FAE">
        <w:rPr>
          <w:rFonts w:cs="Tahoma"/>
          <w:szCs w:val="24"/>
        </w:rPr>
        <w:t>. Por consiguiente, se</w:t>
      </w:r>
      <w:r w:rsidR="00CF0770" w:rsidRPr="00EB1FAE">
        <w:rPr>
          <w:rFonts w:cs="Tahoma"/>
          <w:szCs w:val="24"/>
        </w:rPr>
        <w:t xml:space="preserve"> estima acer</w:t>
      </w:r>
      <w:r w:rsidR="00CE592E">
        <w:rPr>
          <w:rFonts w:cs="Tahoma"/>
          <w:szCs w:val="24"/>
        </w:rPr>
        <w:t>t</w:t>
      </w:r>
      <w:r w:rsidR="00CF0770" w:rsidRPr="00EB1FAE">
        <w:rPr>
          <w:rFonts w:cs="Tahoma"/>
          <w:szCs w:val="24"/>
        </w:rPr>
        <w:t>ada la conclusión de la A-quo</w:t>
      </w:r>
      <w:r w:rsidR="00A147B2" w:rsidRPr="00EB1FAE">
        <w:rPr>
          <w:rFonts w:cs="Tahoma"/>
          <w:szCs w:val="24"/>
        </w:rPr>
        <w:t xml:space="preserve"> al tener a la demandante como beneficiaria de la sustitución pensional</w:t>
      </w:r>
      <w:r w:rsidR="00CF0770" w:rsidRPr="00EB1FAE">
        <w:rPr>
          <w:rFonts w:cs="Tahoma"/>
          <w:szCs w:val="24"/>
        </w:rPr>
        <w:t xml:space="preserve">, dado que </w:t>
      </w:r>
      <w:r w:rsidRPr="00EB1FAE">
        <w:rPr>
          <w:rFonts w:cs="Tahoma"/>
          <w:szCs w:val="24"/>
        </w:rPr>
        <w:t xml:space="preserve">la demandante logró demostrar </w:t>
      </w:r>
      <w:r w:rsidR="00A147B2" w:rsidRPr="00EB1FAE">
        <w:rPr>
          <w:rFonts w:cs="Tahoma"/>
          <w:szCs w:val="24"/>
        </w:rPr>
        <w:t>l</w:t>
      </w:r>
      <w:r w:rsidR="00CF0770" w:rsidRPr="00EB1FAE">
        <w:rPr>
          <w:rFonts w:cs="Tahoma"/>
          <w:szCs w:val="24"/>
        </w:rPr>
        <w:t xml:space="preserve">a convivencia </w:t>
      </w:r>
      <w:r w:rsidR="00A147B2" w:rsidRPr="00EB1FAE">
        <w:rPr>
          <w:rFonts w:cs="Tahoma"/>
          <w:szCs w:val="24"/>
        </w:rPr>
        <w:t xml:space="preserve">exigida por la disposición legal en </w:t>
      </w:r>
      <w:r w:rsidRPr="00EB1FAE">
        <w:rPr>
          <w:rFonts w:cs="Tahoma"/>
          <w:szCs w:val="24"/>
        </w:rPr>
        <w:t>los 5 años que precedieron</w:t>
      </w:r>
      <w:r w:rsidR="00A147B2" w:rsidRPr="00EB1FAE">
        <w:rPr>
          <w:rFonts w:cs="Tahoma"/>
          <w:szCs w:val="24"/>
        </w:rPr>
        <w:t xml:space="preserve"> la muerte</w:t>
      </w:r>
      <w:r w:rsidRPr="00EB1FAE">
        <w:rPr>
          <w:rFonts w:cs="Tahoma"/>
          <w:szCs w:val="24"/>
        </w:rPr>
        <w:t xml:space="preserve"> de</w:t>
      </w:r>
      <w:r w:rsidR="00CF0770" w:rsidRPr="00EB1FAE">
        <w:rPr>
          <w:rFonts w:cs="Tahoma"/>
          <w:szCs w:val="24"/>
        </w:rPr>
        <w:t xml:space="preserve"> su compañero</w:t>
      </w:r>
      <w:r w:rsidRPr="00EB1FAE">
        <w:rPr>
          <w:rFonts w:cs="Tahoma"/>
          <w:szCs w:val="24"/>
        </w:rPr>
        <w:t xml:space="preserve">. </w:t>
      </w:r>
    </w:p>
    <w:p w14:paraId="79FC4C21" w14:textId="77777777" w:rsidR="009F1060" w:rsidRPr="00EB1FAE" w:rsidRDefault="009F1060" w:rsidP="00EB1FAE">
      <w:pPr>
        <w:spacing w:line="276" w:lineRule="auto"/>
        <w:rPr>
          <w:rFonts w:cs="Tahoma"/>
          <w:szCs w:val="24"/>
        </w:rPr>
      </w:pPr>
    </w:p>
    <w:p w14:paraId="583A70D2" w14:textId="158610DD" w:rsidR="009F1060" w:rsidRPr="00EB1FAE" w:rsidRDefault="00F72B5A" w:rsidP="00EB1FAE">
      <w:pPr>
        <w:spacing w:line="276" w:lineRule="auto"/>
        <w:ind w:firstLine="708"/>
        <w:rPr>
          <w:rFonts w:cs="Tahoma"/>
          <w:szCs w:val="24"/>
        </w:rPr>
      </w:pPr>
      <w:r w:rsidRPr="00EB1FAE">
        <w:rPr>
          <w:rFonts w:cs="Tahoma"/>
          <w:szCs w:val="24"/>
        </w:rPr>
        <w:t xml:space="preserve">Frente a la </w:t>
      </w:r>
      <w:r w:rsidR="009F1060" w:rsidRPr="00EB1FAE">
        <w:rPr>
          <w:rFonts w:cs="Tahoma"/>
          <w:szCs w:val="24"/>
        </w:rPr>
        <w:t xml:space="preserve">señora </w:t>
      </w:r>
      <w:proofErr w:type="spellStart"/>
      <w:r w:rsidR="009F1060" w:rsidRPr="00EB1FAE">
        <w:rPr>
          <w:rFonts w:cs="Tahoma"/>
          <w:szCs w:val="24"/>
        </w:rPr>
        <w:t>Lindelia</w:t>
      </w:r>
      <w:proofErr w:type="spellEnd"/>
      <w:r w:rsidR="009F1060" w:rsidRPr="00EB1FAE">
        <w:rPr>
          <w:rFonts w:cs="Tahoma"/>
          <w:szCs w:val="24"/>
        </w:rPr>
        <w:t xml:space="preserve"> Zamora Ramírez</w:t>
      </w:r>
      <w:r w:rsidRPr="00EB1FAE">
        <w:rPr>
          <w:rFonts w:cs="Tahoma"/>
          <w:szCs w:val="24"/>
        </w:rPr>
        <w:t xml:space="preserve">, tal como se </w:t>
      </w:r>
      <w:proofErr w:type="gramStart"/>
      <w:r w:rsidRPr="00EB1FAE">
        <w:rPr>
          <w:rFonts w:cs="Tahoma"/>
          <w:szCs w:val="24"/>
        </w:rPr>
        <w:t>reseñara</w:t>
      </w:r>
      <w:proofErr w:type="gramEnd"/>
      <w:r w:rsidRPr="00EB1FAE">
        <w:rPr>
          <w:rFonts w:cs="Tahoma"/>
          <w:szCs w:val="24"/>
        </w:rPr>
        <w:t xml:space="preserve"> previamente</w:t>
      </w:r>
      <w:r w:rsidR="009F1060" w:rsidRPr="00EB1FAE">
        <w:rPr>
          <w:rFonts w:cs="Tahoma"/>
          <w:szCs w:val="24"/>
        </w:rPr>
        <w:t xml:space="preserve">, se encuentra plenamente acreditada la unión matrimonial </w:t>
      </w:r>
      <w:r w:rsidRPr="00EB1FAE">
        <w:rPr>
          <w:rFonts w:cs="Tahoma"/>
          <w:szCs w:val="24"/>
        </w:rPr>
        <w:t xml:space="preserve">celebrada con el causante </w:t>
      </w:r>
      <w:r w:rsidR="009F1060" w:rsidRPr="00EB1FAE">
        <w:rPr>
          <w:rFonts w:cs="Tahoma"/>
          <w:szCs w:val="24"/>
        </w:rPr>
        <w:t>el 7 de enero de 1974 y que la misma se encontraba vigente a la hora del deceso</w:t>
      </w:r>
      <w:r w:rsidRPr="00EB1FAE">
        <w:rPr>
          <w:rFonts w:cs="Tahoma"/>
          <w:szCs w:val="24"/>
        </w:rPr>
        <w:t>,</w:t>
      </w:r>
      <w:r w:rsidR="009F1060" w:rsidRPr="00EB1FAE">
        <w:rPr>
          <w:rFonts w:cs="Tahoma"/>
          <w:szCs w:val="24"/>
        </w:rPr>
        <w:t xml:space="preserve"> pues no hay notas marginales en el registro civil de matrimonio</w:t>
      </w:r>
      <w:r w:rsidRPr="00EB1FAE">
        <w:rPr>
          <w:rFonts w:cs="Tahoma"/>
          <w:szCs w:val="24"/>
        </w:rPr>
        <w:t xml:space="preserve">, por lo que correspondía </w:t>
      </w:r>
      <w:r w:rsidR="009F1060" w:rsidRPr="00EB1FAE">
        <w:rPr>
          <w:rFonts w:cs="Tahoma"/>
          <w:szCs w:val="24"/>
        </w:rPr>
        <w:t>determ</w:t>
      </w:r>
      <w:r w:rsidRPr="00EB1FAE">
        <w:rPr>
          <w:rFonts w:cs="Tahoma"/>
          <w:szCs w:val="24"/>
        </w:rPr>
        <w:t xml:space="preserve">inar si </w:t>
      </w:r>
      <w:r w:rsidR="009F1060" w:rsidRPr="00EB1FAE">
        <w:rPr>
          <w:rFonts w:cs="Tahoma"/>
          <w:szCs w:val="24"/>
        </w:rPr>
        <w:t xml:space="preserve">convivió por lo menos 5 años en cualquier tiempo con el causante para determinar el porcentaje pensional correspondiente. </w:t>
      </w:r>
    </w:p>
    <w:p w14:paraId="5341AFB2" w14:textId="77777777" w:rsidR="00F72B5A" w:rsidRPr="00EB1FAE" w:rsidRDefault="00F72B5A" w:rsidP="00EB1FAE">
      <w:pPr>
        <w:spacing w:line="276" w:lineRule="auto"/>
        <w:ind w:firstLine="360"/>
        <w:rPr>
          <w:rFonts w:cs="Tahoma"/>
          <w:szCs w:val="24"/>
          <w:u w:val="single"/>
        </w:rPr>
      </w:pPr>
    </w:p>
    <w:p w14:paraId="40FB6C4D" w14:textId="4CA7E4F4" w:rsidR="009F1060" w:rsidRPr="00EB1FAE" w:rsidRDefault="00F72B5A" w:rsidP="00EB1FAE">
      <w:pPr>
        <w:spacing w:line="276" w:lineRule="auto"/>
        <w:ind w:firstLine="708"/>
        <w:rPr>
          <w:rFonts w:cs="Tahoma"/>
          <w:szCs w:val="24"/>
        </w:rPr>
      </w:pPr>
      <w:r w:rsidRPr="00EB1FAE">
        <w:rPr>
          <w:rFonts w:cs="Tahoma"/>
          <w:szCs w:val="24"/>
        </w:rPr>
        <w:t>E</w:t>
      </w:r>
      <w:r w:rsidR="009F1060" w:rsidRPr="00EB1FAE">
        <w:rPr>
          <w:rFonts w:cs="Tahoma"/>
          <w:szCs w:val="24"/>
        </w:rPr>
        <w:t>n el expediente administrativo del causante obra</w:t>
      </w:r>
      <w:r w:rsidR="00A147B2" w:rsidRPr="00EB1FAE">
        <w:rPr>
          <w:rFonts w:cs="Tahoma"/>
          <w:szCs w:val="24"/>
        </w:rPr>
        <w:t xml:space="preserve"> copia </w:t>
      </w:r>
      <w:r w:rsidR="009F1060" w:rsidRPr="00EB1FAE">
        <w:rPr>
          <w:rFonts w:cs="Tahoma"/>
          <w:szCs w:val="24"/>
        </w:rPr>
        <w:t>de los registros civiles de nacimiento Carlos Alberto, Sandra Milena y Camilo Andrés López Zamora</w:t>
      </w:r>
      <w:r w:rsidR="00A147B2" w:rsidRPr="00EB1FAE">
        <w:rPr>
          <w:rFonts w:cs="Tahoma"/>
          <w:szCs w:val="24"/>
        </w:rPr>
        <w:t xml:space="preserve">; hijos procreados en el matrimonio, quienes nacieron </w:t>
      </w:r>
      <w:r w:rsidR="009F1060" w:rsidRPr="00EB1FAE">
        <w:rPr>
          <w:rFonts w:cs="Tahoma"/>
          <w:szCs w:val="24"/>
        </w:rPr>
        <w:t>el 23 de febrero de 1975, el 1</w:t>
      </w:r>
      <w:r w:rsidR="006D4C08" w:rsidRPr="00EB1FAE">
        <w:rPr>
          <w:rFonts w:cs="Tahoma"/>
          <w:szCs w:val="24"/>
        </w:rPr>
        <w:t>º</w:t>
      </w:r>
      <w:r w:rsidR="009F1060" w:rsidRPr="00EB1FAE">
        <w:rPr>
          <w:rFonts w:cs="Tahoma"/>
          <w:szCs w:val="24"/>
        </w:rPr>
        <w:t xml:space="preserve"> de julio de 1977 y el 20 de abril de 1979</w:t>
      </w:r>
      <w:r w:rsidR="006D4C08" w:rsidRPr="00EB1FAE">
        <w:rPr>
          <w:rFonts w:cs="Tahoma"/>
          <w:szCs w:val="24"/>
        </w:rPr>
        <w:t>,</w:t>
      </w:r>
      <w:r w:rsidR="009F1060" w:rsidRPr="00EB1FAE">
        <w:rPr>
          <w:rFonts w:cs="Tahoma"/>
          <w:szCs w:val="24"/>
        </w:rPr>
        <w:t xml:space="preserve"> respectivamente</w:t>
      </w:r>
      <w:r w:rsidR="00A147B2" w:rsidRPr="00EB1FAE">
        <w:rPr>
          <w:rFonts w:cs="Tahoma"/>
          <w:szCs w:val="24"/>
        </w:rPr>
        <w:t xml:space="preserve"> (archivo 158)</w:t>
      </w:r>
      <w:r w:rsidR="009F1060" w:rsidRPr="00EB1FAE">
        <w:rPr>
          <w:rFonts w:cs="Tahoma"/>
          <w:szCs w:val="24"/>
        </w:rPr>
        <w:t>. Lo anterior, permite inferir que</w:t>
      </w:r>
      <w:r w:rsidR="006D4C08" w:rsidRPr="00EB1FAE">
        <w:rPr>
          <w:rFonts w:cs="Tahoma"/>
          <w:szCs w:val="24"/>
        </w:rPr>
        <w:t>,</w:t>
      </w:r>
      <w:r w:rsidR="009F1060" w:rsidRPr="00EB1FAE">
        <w:rPr>
          <w:rFonts w:cs="Tahoma"/>
          <w:szCs w:val="24"/>
        </w:rPr>
        <w:t xml:space="preserve"> </w:t>
      </w:r>
      <w:r w:rsidR="006D4C08" w:rsidRPr="00EB1FAE">
        <w:rPr>
          <w:rFonts w:cs="Tahoma"/>
          <w:szCs w:val="24"/>
        </w:rPr>
        <w:t xml:space="preserve">por lo menos, entre la fecha que contrajeron matrimonio -7 de enero de 1974- y el nacimiento de su último hijo -20 de abril de 1979- </w:t>
      </w:r>
      <w:r w:rsidR="009F1060" w:rsidRPr="00EB1FAE">
        <w:rPr>
          <w:rFonts w:cs="Tahoma"/>
          <w:szCs w:val="24"/>
        </w:rPr>
        <w:t>existió</w:t>
      </w:r>
      <w:r w:rsidR="006D4C08" w:rsidRPr="00EB1FAE">
        <w:rPr>
          <w:rFonts w:cs="Tahoma"/>
          <w:szCs w:val="24"/>
        </w:rPr>
        <w:t xml:space="preserve"> entre la pareja</w:t>
      </w:r>
      <w:r w:rsidR="009F1060" w:rsidRPr="00EB1FAE">
        <w:rPr>
          <w:rFonts w:cs="Tahoma"/>
          <w:szCs w:val="24"/>
        </w:rPr>
        <w:t xml:space="preserve"> una relación estable </w:t>
      </w:r>
      <w:r w:rsidR="006D4C08" w:rsidRPr="00EB1FAE">
        <w:rPr>
          <w:rFonts w:cs="Tahoma"/>
          <w:szCs w:val="24"/>
        </w:rPr>
        <w:t xml:space="preserve">y </w:t>
      </w:r>
      <w:r w:rsidR="009F1060" w:rsidRPr="00EB1FAE">
        <w:rPr>
          <w:rFonts w:cs="Tahoma"/>
          <w:szCs w:val="24"/>
        </w:rPr>
        <w:t>con vocación de constituir una comunidad de vida</w:t>
      </w:r>
      <w:r w:rsidR="006D4C08" w:rsidRPr="00EB1FAE">
        <w:rPr>
          <w:rFonts w:cs="Tahoma"/>
          <w:szCs w:val="24"/>
        </w:rPr>
        <w:t>, superando claramente los 5</w:t>
      </w:r>
      <w:r w:rsidR="009F1060" w:rsidRPr="00EB1FAE">
        <w:rPr>
          <w:rFonts w:cs="Tahoma"/>
          <w:szCs w:val="24"/>
        </w:rPr>
        <w:t xml:space="preserve"> años. </w:t>
      </w:r>
      <w:r w:rsidRPr="00EB1FAE">
        <w:rPr>
          <w:rFonts w:cs="Tahoma"/>
          <w:szCs w:val="24"/>
        </w:rPr>
        <w:t xml:space="preserve">No obstante, </w:t>
      </w:r>
      <w:r w:rsidR="006D4C08" w:rsidRPr="00EB1FAE">
        <w:rPr>
          <w:rFonts w:cs="Tahoma"/>
          <w:szCs w:val="24"/>
        </w:rPr>
        <w:t xml:space="preserve">cobra especial preponderancia el hecho de que </w:t>
      </w:r>
      <w:r w:rsidR="009F1060" w:rsidRPr="00EB1FAE">
        <w:rPr>
          <w:rFonts w:cs="Tahoma"/>
          <w:szCs w:val="24"/>
        </w:rPr>
        <w:t>la señora Luz Marina Osorio</w:t>
      </w:r>
      <w:r w:rsidRPr="00EB1FAE">
        <w:rPr>
          <w:rFonts w:cs="Tahoma"/>
          <w:szCs w:val="24"/>
        </w:rPr>
        <w:t xml:space="preserve"> </w:t>
      </w:r>
      <w:r w:rsidR="006D4C08" w:rsidRPr="00EB1FAE">
        <w:rPr>
          <w:rFonts w:cs="Tahoma"/>
          <w:szCs w:val="24"/>
        </w:rPr>
        <w:t xml:space="preserve">haya confesado </w:t>
      </w:r>
      <w:r w:rsidR="009F1060" w:rsidRPr="00EB1FAE">
        <w:rPr>
          <w:rFonts w:cs="Tahoma"/>
          <w:szCs w:val="24"/>
        </w:rPr>
        <w:t>en el interrogatorio</w:t>
      </w:r>
      <w:r w:rsidRPr="00EB1FAE">
        <w:rPr>
          <w:rFonts w:cs="Tahoma"/>
          <w:szCs w:val="24"/>
        </w:rPr>
        <w:t xml:space="preserve"> que </w:t>
      </w:r>
      <w:r w:rsidR="009F1060" w:rsidRPr="00EB1FAE">
        <w:rPr>
          <w:rFonts w:cs="Tahoma"/>
          <w:szCs w:val="24"/>
        </w:rPr>
        <w:t xml:space="preserve">los cónyuges </w:t>
      </w:r>
      <w:r w:rsidR="006D4C08" w:rsidRPr="00EB1FAE">
        <w:rPr>
          <w:rFonts w:cs="Tahoma"/>
          <w:szCs w:val="24"/>
        </w:rPr>
        <w:t xml:space="preserve">dejaron de </w:t>
      </w:r>
      <w:r w:rsidR="009F1060" w:rsidRPr="00EB1FAE">
        <w:rPr>
          <w:rFonts w:cs="Tahoma"/>
          <w:szCs w:val="24"/>
        </w:rPr>
        <w:t xml:space="preserve">convivir desde hacía 5 o 6 años, cuando ella se conoció con el causante, en el año 1997, </w:t>
      </w:r>
      <w:r w:rsidRPr="00EB1FAE">
        <w:rPr>
          <w:rFonts w:cs="Tahoma"/>
          <w:szCs w:val="24"/>
        </w:rPr>
        <w:t>por lo que se aprecia atinado el discernimiento de la Jueza de instancia, que tuvo como hito final de la relación el año 1991.</w:t>
      </w:r>
    </w:p>
    <w:p w14:paraId="5FF6487C" w14:textId="77777777" w:rsidR="00F72B5A" w:rsidRPr="00EB1FAE" w:rsidRDefault="00F72B5A" w:rsidP="00EB1FAE">
      <w:pPr>
        <w:spacing w:line="276" w:lineRule="auto"/>
        <w:ind w:firstLine="360"/>
        <w:rPr>
          <w:rFonts w:cs="Tahoma"/>
          <w:szCs w:val="24"/>
        </w:rPr>
      </w:pPr>
    </w:p>
    <w:p w14:paraId="0876A01D" w14:textId="1EDF29D3" w:rsidR="009F1060" w:rsidRPr="00EB1FAE" w:rsidRDefault="00F72B5A" w:rsidP="00EB1FAE">
      <w:pPr>
        <w:spacing w:line="276" w:lineRule="auto"/>
        <w:ind w:firstLine="708"/>
        <w:rPr>
          <w:rFonts w:cs="Tahoma"/>
          <w:szCs w:val="24"/>
        </w:rPr>
      </w:pPr>
      <w:r w:rsidRPr="00EB1FAE">
        <w:rPr>
          <w:rFonts w:cs="Tahoma"/>
          <w:szCs w:val="24"/>
        </w:rPr>
        <w:t xml:space="preserve">Conforme lo hasta aquí expuesto, </w:t>
      </w:r>
      <w:r w:rsidR="009F1060" w:rsidRPr="00EB1FAE">
        <w:rPr>
          <w:rFonts w:cs="Tahoma"/>
          <w:szCs w:val="24"/>
        </w:rPr>
        <w:t>habiéndose acreditado que la convivencia perduró entre 1974 y 1991, esto es por espacio de 1</w:t>
      </w:r>
      <w:r w:rsidRPr="00EB1FAE">
        <w:rPr>
          <w:rFonts w:cs="Tahoma"/>
          <w:szCs w:val="24"/>
        </w:rPr>
        <w:t>7</w:t>
      </w:r>
      <w:r w:rsidR="009F1060" w:rsidRPr="00EB1FAE">
        <w:rPr>
          <w:rFonts w:cs="Tahoma"/>
          <w:szCs w:val="24"/>
        </w:rPr>
        <w:t xml:space="preserve"> años, resulta </w:t>
      </w:r>
      <w:r w:rsidR="00714EA2" w:rsidRPr="00EB1FAE">
        <w:rPr>
          <w:rFonts w:cs="Tahoma"/>
          <w:szCs w:val="24"/>
        </w:rPr>
        <w:t>inequívoco</w:t>
      </w:r>
      <w:r w:rsidR="009F1060" w:rsidRPr="00EB1FAE">
        <w:rPr>
          <w:rFonts w:cs="Tahoma"/>
          <w:szCs w:val="24"/>
        </w:rPr>
        <w:t xml:space="preserve"> que la señora Zamora Ramírez</w:t>
      </w:r>
      <w:r w:rsidR="00714EA2" w:rsidRPr="00EB1FAE">
        <w:rPr>
          <w:rFonts w:cs="Tahoma"/>
          <w:szCs w:val="24"/>
        </w:rPr>
        <w:t>,</w:t>
      </w:r>
      <w:r w:rsidR="009F1060" w:rsidRPr="00EB1FAE">
        <w:rPr>
          <w:rFonts w:cs="Tahoma"/>
          <w:szCs w:val="24"/>
        </w:rPr>
        <w:t xml:space="preserve"> en calidad de cónyuge supérstite, separada de hecho con un vínculo matrimonial vigente, también es beneficiaria de la prestación de sobreviviente </w:t>
      </w:r>
      <w:r w:rsidR="00714EA2" w:rsidRPr="00EB1FAE">
        <w:rPr>
          <w:rFonts w:cs="Tahoma"/>
          <w:szCs w:val="24"/>
        </w:rPr>
        <w:t>objeto de la litis,</w:t>
      </w:r>
      <w:r w:rsidR="009F1060" w:rsidRPr="00EB1FAE">
        <w:rPr>
          <w:rFonts w:cs="Tahoma"/>
          <w:szCs w:val="24"/>
        </w:rPr>
        <w:t xml:space="preserve"> conforme a las exigencias normativas y jurisprudenciales a las que se ha hecho alusión en esta providencia.</w:t>
      </w:r>
    </w:p>
    <w:p w14:paraId="68843E45" w14:textId="77777777" w:rsidR="00F72B5A" w:rsidRPr="00EB1FAE" w:rsidRDefault="00F72B5A" w:rsidP="00EB1FAE">
      <w:pPr>
        <w:spacing w:line="276" w:lineRule="auto"/>
        <w:ind w:firstLine="360"/>
        <w:rPr>
          <w:rFonts w:cs="Tahoma"/>
          <w:szCs w:val="24"/>
        </w:rPr>
      </w:pPr>
    </w:p>
    <w:p w14:paraId="22DD9A4A" w14:textId="32D757AD" w:rsidR="00F72B5A" w:rsidRPr="00EB1FAE" w:rsidRDefault="009F1060" w:rsidP="00EB1FAE">
      <w:pPr>
        <w:spacing w:line="276" w:lineRule="auto"/>
        <w:ind w:firstLine="708"/>
        <w:rPr>
          <w:rFonts w:cs="Tahoma"/>
          <w:szCs w:val="24"/>
        </w:rPr>
      </w:pPr>
      <w:r w:rsidRPr="00EB1FAE">
        <w:rPr>
          <w:rFonts w:cs="Tahoma"/>
          <w:szCs w:val="24"/>
        </w:rPr>
        <w:t xml:space="preserve">En ese orden, a ambas reclamantes les asiste el derecho de pensión de sobrevivientes </w:t>
      </w:r>
      <w:r w:rsidR="00B131E2" w:rsidRPr="00EB1FAE">
        <w:rPr>
          <w:rFonts w:cs="Tahoma"/>
          <w:szCs w:val="24"/>
        </w:rPr>
        <w:t xml:space="preserve">en </w:t>
      </w:r>
      <w:r w:rsidRPr="00EB1FAE">
        <w:rPr>
          <w:rFonts w:cs="Tahoma"/>
          <w:szCs w:val="24"/>
        </w:rPr>
        <w:t>proporción al tiempo de convivencia</w:t>
      </w:r>
      <w:r w:rsidR="00435436" w:rsidRPr="00EB1FAE">
        <w:rPr>
          <w:rFonts w:cs="Tahoma"/>
          <w:szCs w:val="24"/>
        </w:rPr>
        <w:t>. Así,</w:t>
      </w:r>
      <w:r w:rsidRPr="00EB1FAE">
        <w:rPr>
          <w:rFonts w:cs="Tahoma"/>
          <w:szCs w:val="24"/>
        </w:rPr>
        <w:t xml:space="preserve"> a la cónyuge supérstite</w:t>
      </w:r>
      <w:r w:rsidR="00435436" w:rsidRPr="00EB1FAE">
        <w:rPr>
          <w:rFonts w:cs="Tahoma"/>
          <w:szCs w:val="24"/>
        </w:rPr>
        <w:t>,</w:t>
      </w:r>
      <w:r w:rsidRPr="00EB1FAE">
        <w:rPr>
          <w:rFonts w:cs="Tahoma"/>
          <w:szCs w:val="24"/>
        </w:rPr>
        <w:t xml:space="preserve"> </w:t>
      </w:r>
      <w:proofErr w:type="spellStart"/>
      <w:r w:rsidRPr="00EB1FAE">
        <w:rPr>
          <w:rFonts w:cs="Tahoma"/>
          <w:szCs w:val="24"/>
        </w:rPr>
        <w:t>Lindelia</w:t>
      </w:r>
      <w:proofErr w:type="spellEnd"/>
      <w:r w:rsidRPr="00EB1FAE">
        <w:rPr>
          <w:rFonts w:cs="Tahoma"/>
          <w:szCs w:val="24"/>
        </w:rPr>
        <w:t xml:space="preserve"> Zamora Ramírez</w:t>
      </w:r>
      <w:r w:rsidR="00435436" w:rsidRPr="00EB1FAE">
        <w:rPr>
          <w:rFonts w:cs="Tahoma"/>
          <w:szCs w:val="24"/>
        </w:rPr>
        <w:t>, le asiste derecho a</w:t>
      </w:r>
      <w:r w:rsidR="00F72B5A" w:rsidRPr="00EB1FAE">
        <w:rPr>
          <w:rFonts w:cs="Tahoma"/>
          <w:szCs w:val="24"/>
        </w:rPr>
        <w:t xml:space="preserve"> </w:t>
      </w:r>
      <w:r w:rsidRPr="00EB1FAE">
        <w:rPr>
          <w:rFonts w:cs="Tahoma"/>
          <w:szCs w:val="24"/>
        </w:rPr>
        <w:t>un 45.95%</w:t>
      </w:r>
      <w:r w:rsidR="00435436" w:rsidRPr="00EB1FAE">
        <w:rPr>
          <w:rFonts w:cs="Tahoma"/>
          <w:szCs w:val="24"/>
        </w:rPr>
        <w:t xml:space="preserve">, mientras que </w:t>
      </w:r>
      <w:r w:rsidR="00B131E2" w:rsidRPr="00EB1FAE">
        <w:rPr>
          <w:rFonts w:cs="Tahoma"/>
          <w:szCs w:val="24"/>
        </w:rPr>
        <w:t xml:space="preserve">a </w:t>
      </w:r>
      <w:r w:rsidRPr="00EB1FAE">
        <w:rPr>
          <w:rFonts w:cs="Tahoma"/>
          <w:szCs w:val="24"/>
        </w:rPr>
        <w:t>la compañera permanente</w:t>
      </w:r>
      <w:r w:rsidR="00435436" w:rsidRPr="00EB1FAE">
        <w:rPr>
          <w:rFonts w:cs="Tahoma"/>
          <w:szCs w:val="24"/>
        </w:rPr>
        <w:t>,</w:t>
      </w:r>
      <w:r w:rsidRPr="00EB1FAE">
        <w:rPr>
          <w:rFonts w:cs="Tahoma"/>
          <w:szCs w:val="24"/>
        </w:rPr>
        <w:t xml:space="preserve"> Luz Marina Osorio</w:t>
      </w:r>
      <w:r w:rsidR="00435436" w:rsidRPr="00EB1FAE">
        <w:rPr>
          <w:rFonts w:cs="Tahoma"/>
          <w:szCs w:val="24"/>
        </w:rPr>
        <w:t>, corresponde</w:t>
      </w:r>
      <w:r w:rsidRPr="00EB1FAE">
        <w:rPr>
          <w:rFonts w:cs="Tahoma"/>
          <w:szCs w:val="24"/>
        </w:rPr>
        <w:t xml:space="preserve"> un 54.05% por haber convivido con el causante, 17 años y 20 años la segunda</w:t>
      </w:r>
      <w:r w:rsidR="00435436" w:rsidRPr="00EB1FAE">
        <w:rPr>
          <w:rFonts w:cs="Tahoma"/>
          <w:szCs w:val="24"/>
        </w:rPr>
        <w:t>, respectivamente</w:t>
      </w:r>
      <w:r w:rsidRPr="00EB1FAE">
        <w:rPr>
          <w:rFonts w:cs="Tahoma"/>
          <w:szCs w:val="24"/>
        </w:rPr>
        <w:t>.</w:t>
      </w:r>
    </w:p>
    <w:p w14:paraId="143E3EC1" w14:textId="77777777" w:rsidR="009F1060" w:rsidRPr="00EB1FAE" w:rsidRDefault="009F1060" w:rsidP="00EB1FAE">
      <w:pPr>
        <w:spacing w:line="276" w:lineRule="auto"/>
        <w:rPr>
          <w:rFonts w:cs="Tahoma"/>
          <w:szCs w:val="24"/>
        </w:rPr>
      </w:pPr>
    </w:p>
    <w:p w14:paraId="231B14B1" w14:textId="1C13AD7D" w:rsidR="00A4253B" w:rsidRPr="00EB1FAE" w:rsidRDefault="009F1060" w:rsidP="00EB1FAE">
      <w:pPr>
        <w:spacing w:line="276" w:lineRule="auto"/>
        <w:ind w:firstLine="708"/>
        <w:rPr>
          <w:rFonts w:cs="Tahoma"/>
          <w:szCs w:val="24"/>
        </w:rPr>
      </w:pPr>
      <w:r w:rsidRPr="00EB1FAE">
        <w:rPr>
          <w:rFonts w:cs="Tahoma"/>
          <w:szCs w:val="24"/>
        </w:rPr>
        <w:t xml:space="preserve">En cuanto a la excepción de prescripción, </w:t>
      </w:r>
      <w:r w:rsidR="00A4253B" w:rsidRPr="00EB1FAE">
        <w:rPr>
          <w:rFonts w:cs="Tahoma"/>
          <w:szCs w:val="24"/>
        </w:rPr>
        <w:t>se dirá que la misma no operó por cuanto entre el fallecimiento del causante, las reclamaciones administrativas y la presentación de la demanda no se superó el término trienal</w:t>
      </w:r>
      <w:r w:rsidR="007E72BC" w:rsidRPr="00EB1FAE">
        <w:rPr>
          <w:rFonts w:cs="Tahoma"/>
          <w:szCs w:val="24"/>
        </w:rPr>
        <w:t xml:space="preserve"> establecido en el artículo 151 del CPT y la s.s</w:t>
      </w:r>
      <w:r w:rsidRPr="00EB1FAE">
        <w:rPr>
          <w:rFonts w:cs="Tahoma"/>
          <w:szCs w:val="24"/>
        </w:rPr>
        <w:t>.</w:t>
      </w:r>
    </w:p>
    <w:p w14:paraId="32FA1B7A" w14:textId="167585FD" w:rsidR="009F1060" w:rsidRPr="00EB1FAE" w:rsidRDefault="009F1060" w:rsidP="00EB1FAE">
      <w:pPr>
        <w:spacing w:line="276" w:lineRule="auto"/>
        <w:rPr>
          <w:rFonts w:cs="Tahoma"/>
          <w:szCs w:val="24"/>
        </w:rPr>
      </w:pPr>
    </w:p>
    <w:p w14:paraId="5E997D28" w14:textId="38D6E90C" w:rsidR="00783417" w:rsidRPr="00EB1FAE" w:rsidRDefault="00A4253B" w:rsidP="00EB1FAE">
      <w:pPr>
        <w:spacing w:line="276" w:lineRule="auto"/>
        <w:ind w:firstLine="708"/>
        <w:rPr>
          <w:rFonts w:cs="Tahoma"/>
          <w:szCs w:val="24"/>
        </w:rPr>
      </w:pPr>
      <w:r w:rsidRPr="00EB1FAE">
        <w:rPr>
          <w:rFonts w:cs="Tahoma"/>
          <w:szCs w:val="24"/>
        </w:rPr>
        <w:t>Frente a la censura que propone Colpensiones</w:t>
      </w:r>
      <w:r w:rsidR="007E72BC" w:rsidRPr="00EB1FAE">
        <w:rPr>
          <w:rFonts w:cs="Tahoma"/>
          <w:szCs w:val="24"/>
        </w:rPr>
        <w:t xml:space="preserve">, relativa </w:t>
      </w:r>
      <w:r w:rsidRPr="00EB1FAE">
        <w:rPr>
          <w:rFonts w:cs="Tahoma"/>
          <w:szCs w:val="24"/>
        </w:rPr>
        <w:t xml:space="preserve">al </w:t>
      </w:r>
      <w:r w:rsidR="009F1060" w:rsidRPr="00EB1FAE">
        <w:rPr>
          <w:rFonts w:cs="Tahoma"/>
          <w:szCs w:val="24"/>
        </w:rPr>
        <w:t>retroactivo</w:t>
      </w:r>
      <w:r w:rsidRPr="00EB1FAE">
        <w:rPr>
          <w:rFonts w:cs="Tahoma"/>
          <w:szCs w:val="24"/>
        </w:rPr>
        <w:t xml:space="preserve"> concedido por la Jueza de primer grado, se dirá que el mismo es un derecho intrínseco a la gracia pensional que no se ve afectado por la controversia que se genere frente al mismo, </w:t>
      </w:r>
      <w:r w:rsidRPr="00EB1FAE">
        <w:rPr>
          <w:rFonts w:cs="Tahoma"/>
          <w:szCs w:val="24"/>
        </w:rPr>
        <w:lastRenderedPageBreak/>
        <w:t xml:space="preserve">de manera que </w:t>
      </w:r>
      <w:r w:rsidR="001D6F57" w:rsidRPr="00EB1FAE">
        <w:rPr>
          <w:rFonts w:cs="Tahoma"/>
          <w:szCs w:val="24"/>
        </w:rPr>
        <w:t xml:space="preserve">se debe </w:t>
      </w:r>
      <w:r w:rsidR="00B131E2" w:rsidRPr="00EB1FAE">
        <w:rPr>
          <w:rFonts w:cs="Tahoma"/>
          <w:szCs w:val="24"/>
        </w:rPr>
        <w:t xml:space="preserve">reconocer </w:t>
      </w:r>
      <w:r w:rsidR="007E72BC" w:rsidRPr="00EB1FAE">
        <w:rPr>
          <w:rFonts w:cs="Tahoma"/>
          <w:szCs w:val="24"/>
        </w:rPr>
        <w:t>desde el momento de su causación -</w:t>
      </w:r>
      <w:r w:rsidR="009F1060" w:rsidRPr="00EB1FAE">
        <w:rPr>
          <w:rFonts w:cs="Tahoma"/>
          <w:szCs w:val="24"/>
        </w:rPr>
        <w:t>28 de mayo de 2017</w:t>
      </w:r>
      <w:r w:rsidR="007E72BC" w:rsidRPr="00EB1FAE">
        <w:rPr>
          <w:rFonts w:cs="Tahoma"/>
          <w:szCs w:val="24"/>
        </w:rPr>
        <w:t>-</w:t>
      </w:r>
      <w:r w:rsidR="001D6F57" w:rsidRPr="00EB1FAE">
        <w:rPr>
          <w:rFonts w:cs="Tahoma"/>
          <w:szCs w:val="24"/>
        </w:rPr>
        <w:t>. Ahora, si bien l</w:t>
      </w:r>
      <w:r w:rsidR="009F1060" w:rsidRPr="00EB1FAE">
        <w:rPr>
          <w:rFonts w:cs="Tahoma"/>
          <w:szCs w:val="24"/>
        </w:rPr>
        <w:t>a entidad de seguridad social actuó en un principio conform</w:t>
      </w:r>
      <w:r w:rsidR="007E72BC" w:rsidRPr="00EB1FAE">
        <w:rPr>
          <w:rFonts w:cs="Tahoma"/>
          <w:szCs w:val="24"/>
        </w:rPr>
        <w:t>e</w:t>
      </w:r>
      <w:r w:rsidR="009F1060" w:rsidRPr="00EB1FAE">
        <w:rPr>
          <w:rFonts w:cs="Tahoma"/>
          <w:szCs w:val="24"/>
        </w:rPr>
        <w:t xml:space="preserve"> al ordenamiento jurídico, toda vez que otorgó el reconocimiento y pago de la pensión de sobrevivientes en favor de la codemandada, con el convencimiento pleno de que esta</w:t>
      </w:r>
      <w:r w:rsidR="001D6F57" w:rsidRPr="00EB1FAE">
        <w:rPr>
          <w:rFonts w:cs="Tahoma"/>
          <w:szCs w:val="24"/>
        </w:rPr>
        <w:t>,</w:t>
      </w:r>
      <w:r w:rsidR="009F1060" w:rsidRPr="00EB1FAE">
        <w:rPr>
          <w:rFonts w:cs="Tahoma"/>
          <w:szCs w:val="24"/>
        </w:rPr>
        <w:t xml:space="preserve"> en calidad de cónyuge supérstite</w:t>
      </w:r>
      <w:r w:rsidR="001D6F57" w:rsidRPr="00EB1FAE">
        <w:rPr>
          <w:rFonts w:cs="Tahoma"/>
          <w:szCs w:val="24"/>
        </w:rPr>
        <w:t>,</w:t>
      </w:r>
      <w:r w:rsidR="009F1060" w:rsidRPr="00EB1FAE">
        <w:rPr>
          <w:rFonts w:cs="Tahoma"/>
          <w:szCs w:val="24"/>
        </w:rPr>
        <w:t xml:space="preserve"> era la única beneficiaria de la prestación que dejó causada el señor López García, tal situación no </w:t>
      </w:r>
      <w:r w:rsidR="001D6F57" w:rsidRPr="00EB1FAE">
        <w:rPr>
          <w:rFonts w:cs="Tahoma"/>
          <w:szCs w:val="24"/>
        </w:rPr>
        <w:t xml:space="preserve">la </w:t>
      </w:r>
      <w:r w:rsidR="009F1060" w:rsidRPr="00EB1FAE">
        <w:rPr>
          <w:rFonts w:cs="Tahoma"/>
          <w:szCs w:val="24"/>
        </w:rPr>
        <w:t>exonera de asumir el pago retroactivo pensional a partir del 17 de agosto de 2017</w:t>
      </w:r>
      <w:r w:rsidR="001D6F57" w:rsidRPr="00EB1FAE">
        <w:rPr>
          <w:rFonts w:cs="Tahoma"/>
          <w:szCs w:val="24"/>
        </w:rPr>
        <w:t xml:space="preserve">, </w:t>
      </w:r>
      <w:r w:rsidR="00043948" w:rsidRPr="00EB1FAE">
        <w:rPr>
          <w:rFonts w:cs="Tahoma"/>
          <w:szCs w:val="24"/>
        </w:rPr>
        <w:t xml:space="preserve">pues fue en esa fecha </w:t>
      </w:r>
      <w:r w:rsidR="001D6F57" w:rsidRPr="00EB1FAE">
        <w:rPr>
          <w:rFonts w:cs="Tahoma"/>
          <w:szCs w:val="24"/>
        </w:rPr>
        <w:t>cuando la actora</w:t>
      </w:r>
      <w:r w:rsidR="00043948" w:rsidRPr="00EB1FAE">
        <w:rPr>
          <w:rFonts w:cs="Tahoma"/>
          <w:szCs w:val="24"/>
        </w:rPr>
        <w:t xml:space="preserve"> reclamó la prestación y</w:t>
      </w:r>
      <w:r w:rsidR="001D6F57" w:rsidRPr="00EB1FAE">
        <w:rPr>
          <w:rFonts w:cs="Tahoma"/>
          <w:szCs w:val="24"/>
        </w:rPr>
        <w:t>,</w:t>
      </w:r>
      <w:r w:rsidR="00043948" w:rsidRPr="00EB1FAE">
        <w:rPr>
          <w:rFonts w:cs="Tahoma"/>
          <w:szCs w:val="24"/>
        </w:rPr>
        <w:t xml:space="preserve"> por ende, conoció de primera mano </w:t>
      </w:r>
      <w:r w:rsidR="009F1060" w:rsidRPr="00EB1FAE">
        <w:rPr>
          <w:rFonts w:cs="Tahoma"/>
          <w:szCs w:val="24"/>
        </w:rPr>
        <w:t>la controversia que se cernía sobre el derecho pensional</w:t>
      </w:r>
      <w:r w:rsidR="00043948" w:rsidRPr="00EB1FAE">
        <w:rPr>
          <w:rFonts w:cs="Tahoma"/>
          <w:szCs w:val="24"/>
        </w:rPr>
        <w:t xml:space="preserve">; por lo que </w:t>
      </w:r>
      <w:r w:rsidR="001D6F57" w:rsidRPr="00EB1FAE">
        <w:rPr>
          <w:rFonts w:cs="Tahoma"/>
          <w:szCs w:val="24"/>
        </w:rPr>
        <w:t xml:space="preserve">debió adelantar oportunamente </w:t>
      </w:r>
      <w:r w:rsidR="009F1060" w:rsidRPr="00EB1FAE">
        <w:rPr>
          <w:rFonts w:cs="Tahoma"/>
          <w:szCs w:val="24"/>
        </w:rPr>
        <w:t xml:space="preserve">las actuaciones que le correspondían para obtener la redistribución de la sustitución pensional </w:t>
      </w:r>
      <w:r w:rsidR="001D6F57" w:rsidRPr="00EB1FAE">
        <w:rPr>
          <w:rFonts w:cs="Tahoma"/>
          <w:szCs w:val="24"/>
        </w:rPr>
        <w:t xml:space="preserve">y, </w:t>
      </w:r>
      <w:r w:rsidR="009F1060" w:rsidRPr="00EB1FAE">
        <w:rPr>
          <w:rFonts w:cs="Tahoma"/>
          <w:szCs w:val="24"/>
        </w:rPr>
        <w:t xml:space="preserve">conforme al </w:t>
      </w:r>
      <w:r w:rsidR="00783417" w:rsidRPr="00EB1FAE">
        <w:rPr>
          <w:rFonts w:cs="Tahoma"/>
          <w:szCs w:val="24"/>
        </w:rPr>
        <w:t>artículo 34 del Acuerdo 049 de 1990, suspender el pago de la prestación o del porcentaje en disputa.</w:t>
      </w:r>
    </w:p>
    <w:p w14:paraId="79CA2C4B" w14:textId="77777777" w:rsidR="00783417" w:rsidRPr="00EB1FAE" w:rsidRDefault="00783417" w:rsidP="00EB1FAE">
      <w:pPr>
        <w:spacing w:line="276" w:lineRule="auto"/>
        <w:ind w:firstLine="708"/>
        <w:rPr>
          <w:rFonts w:cs="Tahoma"/>
          <w:szCs w:val="24"/>
        </w:rPr>
      </w:pPr>
    </w:p>
    <w:p w14:paraId="44A33580" w14:textId="2273A2D4" w:rsidR="00490CC1" w:rsidRPr="00EB1FAE" w:rsidRDefault="00490CC1" w:rsidP="00EB1FAE">
      <w:pPr>
        <w:spacing w:line="276" w:lineRule="auto"/>
        <w:ind w:firstLine="708"/>
        <w:rPr>
          <w:rFonts w:cs="Tahoma"/>
          <w:szCs w:val="24"/>
        </w:rPr>
      </w:pPr>
      <w:r w:rsidRPr="00EB1FAE">
        <w:rPr>
          <w:rFonts w:cs="Tahoma"/>
          <w:szCs w:val="24"/>
        </w:rPr>
        <w:t xml:space="preserve">En atención a lo anterior, la Sala calculó el retroactivo </w:t>
      </w:r>
      <w:r w:rsidR="00BF1660" w:rsidRPr="00EB1FAE">
        <w:rPr>
          <w:rFonts w:cs="Tahoma"/>
          <w:szCs w:val="24"/>
        </w:rPr>
        <w:t xml:space="preserve">adeudado por la demandada a la señora Luz Marina Osorio, teniendo en cuenta el porcentaje que le corresponde (54,05%), y las mesadas causadas </w:t>
      </w:r>
      <w:r w:rsidRPr="00EB1FAE">
        <w:rPr>
          <w:rFonts w:cs="Tahoma"/>
          <w:szCs w:val="24"/>
        </w:rPr>
        <w:t>entre el 17 de agosto de 2017 y el 31 de julio de 2021</w:t>
      </w:r>
      <w:r w:rsidR="00BF1660" w:rsidRPr="00EB1FAE">
        <w:rPr>
          <w:rFonts w:cs="Tahoma"/>
          <w:szCs w:val="24"/>
        </w:rPr>
        <w:t>; lo cual arrojó una suma de</w:t>
      </w:r>
      <w:r w:rsidRPr="00EB1FAE">
        <w:rPr>
          <w:rFonts w:cs="Tahoma"/>
          <w:szCs w:val="24"/>
        </w:rPr>
        <w:t xml:space="preserve"> $26.267.049</w:t>
      </w:r>
      <w:r w:rsidR="00BF1660" w:rsidRPr="00EB1FAE">
        <w:rPr>
          <w:rFonts w:cs="Tahoma"/>
          <w:szCs w:val="24"/>
        </w:rPr>
        <w:t>, sin perjuicio de las que se causen con posterioridad y los descuentos de ley.</w:t>
      </w:r>
      <w:r w:rsidRPr="00EB1FAE">
        <w:rPr>
          <w:rFonts w:cs="Tahoma"/>
          <w:szCs w:val="24"/>
        </w:rPr>
        <w:t xml:space="preserve"> </w:t>
      </w:r>
      <w:r w:rsidR="00962806" w:rsidRPr="00EB1FAE">
        <w:rPr>
          <w:rFonts w:cs="Tahoma"/>
          <w:szCs w:val="24"/>
        </w:rPr>
        <w:t xml:space="preserve">Por lo anterior se torna forzoso modificar </w:t>
      </w:r>
      <w:r w:rsidRPr="00EB1FAE">
        <w:rPr>
          <w:rFonts w:cs="Tahoma"/>
          <w:szCs w:val="24"/>
        </w:rPr>
        <w:t xml:space="preserve">el ordinal </w:t>
      </w:r>
      <w:r w:rsidR="0019329C" w:rsidRPr="00EB1FAE">
        <w:rPr>
          <w:rFonts w:cs="Tahoma"/>
          <w:szCs w:val="24"/>
        </w:rPr>
        <w:t>cuarto de la sentencia de primer grado.</w:t>
      </w:r>
    </w:p>
    <w:p w14:paraId="7B60692E" w14:textId="77777777" w:rsidR="0019329C" w:rsidRPr="00EB1FAE" w:rsidRDefault="0019329C" w:rsidP="00EB1FAE">
      <w:pPr>
        <w:spacing w:line="276" w:lineRule="auto"/>
        <w:ind w:firstLine="708"/>
        <w:rPr>
          <w:rFonts w:cs="Tahoma"/>
          <w:szCs w:val="24"/>
        </w:rPr>
      </w:pPr>
    </w:p>
    <w:p w14:paraId="78405D6D" w14:textId="559588AD" w:rsidR="009F1060" w:rsidRPr="00EB1FAE" w:rsidRDefault="00490CC1" w:rsidP="00EB1FAE">
      <w:pPr>
        <w:tabs>
          <w:tab w:val="left" w:pos="1152"/>
        </w:tabs>
        <w:spacing w:line="276" w:lineRule="auto"/>
        <w:rPr>
          <w:rFonts w:cs="Tahoma"/>
          <w:szCs w:val="24"/>
        </w:rPr>
      </w:pPr>
      <w:r w:rsidRPr="00EB1FAE">
        <w:rPr>
          <w:rFonts w:cs="Tahoma"/>
          <w:szCs w:val="24"/>
        </w:rPr>
        <w:tab/>
      </w:r>
      <w:r w:rsidR="009F1060" w:rsidRPr="00EB1FAE">
        <w:rPr>
          <w:rFonts w:cs="Tahoma"/>
          <w:szCs w:val="24"/>
        </w:rPr>
        <w:t xml:space="preserve">En cuanto a los intereses moratorios, </w:t>
      </w:r>
      <w:r w:rsidR="00356F01" w:rsidRPr="00EB1FAE">
        <w:rPr>
          <w:rFonts w:cs="Tahoma"/>
          <w:szCs w:val="24"/>
        </w:rPr>
        <w:t xml:space="preserve">se avala la disposición de la Jueza de instancia, que los reconoció a partir de la ejecutoria de la sentencia, </w:t>
      </w:r>
      <w:r w:rsidR="008F62E1" w:rsidRPr="00EB1FAE">
        <w:rPr>
          <w:rFonts w:cs="Tahoma"/>
          <w:szCs w:val="24"/>
        </w:rPr>
        <w:t xml:space="preserve">esto es, los supeditó exclusivamente al incumplimiento del fallo y no los estableció desde fecha pretérita, en consideración a que </w:t>
      </w:r>
      <w:r w:rsidR="00356F01" w:rsidRPr="00EB1FAE">
        <w:rPr>
          <w:rFonts w:cs="Tahoma"/>
          <w:szCs w:val="24"/>
        </w:rPr>
        <w:t xml:space="preserve">la demandada contaba con respaldo normativo y jurisprudencial que avalaba </w:t>
      </w:r>
      <w:r w:rsidR="008F62E1" w:rsidRPr="00EB1FAE">
        <w:rPr>
          <w:rFonts w:cs="Tahoma"/>
          <w:szCs w:val="24"/>
        </w:rPr>
        <w:t>la suspensión del pago prestacional.</w:t>
      </w:r>
    </w:p>
    <w:p w14:paraId="38EE7602" w14:textId="77777777" w:rsidR="009F1060" w:rsidRPr="00EB1FAE" w:rsidRDefault="009F1060" w:rsidP="00EB1FAE">
      <w:pPr>
        <w:spacing w:line="276" w:lineRule="auto"/>
        <w:ind w:firstLine="709"/>
        <w:rPr>
          <w:rFonts w:cs="Tahoma"/>
          <w:szCs w:val="24"/>
        </w:rPr>
      </w:pPr>
    </w:p>
    <w:p w14:paraId="2CFD6007" w14:textId="1C68A0E9" w:rsidR="001D1461" w:rsidRPr="00EB1FAE" w:rsidRDefault="00184EFA" w:rsidP="00EB1FAE">
      <w:pPr>
        <w:spacing w:line="276" w:lineRule="auto"/>
        <w:ind w:firstLine="709"/>
        <w:rPr>
          <w:rFonts w:cs="Tahoma"/>
          <w:szCs w:val="24"/>
        </w:rPr>
      </w:pPr>
      <w:r w:rsidRPr="00EB1FAE">
        <w:rPr>
          <w:rFonts w:cs="Tahoma"/>
          <w:szCs w:val="24"/>
        </w:rPr>
        <w:t xml:space="preserve">Las costas de primera instancia se </w:t>
      </w:r>
      <w:r w:rsidR="001D1461" w:rsidRPr="00EB1FAE">
        <w:rPr>
          <w:rFonts w:cs="Tahoma"/>
          <w:szCs w:val="24"/>
        </w:rPr>
        <w:t>mantendrán incólumes</w:t>
      </w:r>
      <w:r w:rsidR="00CC7F35" w:rsidRPr="00EB1FAE">
        <w:rPr>
          <w:rFonts w:cs="Tahoma"/>
          <w:szCs w:val="24"/>
        </w:rPr>
        <w:t xml:space="preserve"> por haber existido controversia e incluso oposición frente al debate jurídico puesto en conocimiento de la Judicatura, conforme lo faculta el artículo 365 del CGP,</w:t>
      </w:r>
      <w:r w:rsidR="003E18A3" w:rsidRPr="00EB1FAE">
        <w:rPr>
          <w:rFonts w:cs="Tahoma"/>
          <w:szCs w:val="24"/>
        </w:rPr>
        <w:t xml:space="preserve"> según el cual</w:t>
      </w:r>
      <w:r w:rsidR="00CC7F35" w:rsidRPr="00EB1FAE">
        <w:rPr>
          <w:rFonts w:cs="Tahoma"/>
          <w:szCs w:val="24"/>
        </w:rPr>
        <w:t xml:space="preserve"> hay lugar a condenar en costas a quien resulta vencido en la contienda</w:t>
      </w:r>
      <w:r w:rsidR="003E18A3" w:rsidRPr="00EB1FAE">
        <w:rPr>
          <w:rFonts w:cs="Tahoma"/>
          <w:szCs w:val="24"/>
        </w:rPr>
        <w:t>.</w:t>
      </w:r>
      <w:r w:rsidR="00B131E2" w:rsidRPr="00EB1FAE">
        <w:rPr>
          <w:rFonts w:cs="Tahoma"/>
          <w:szCs w:val="24"/>
        </w:rPr>
        <w:t xml:space="preserve"> En este punto debe aclararse que en otros eventos hemos exonerado de costas a Colpensiones bajo los mismos argumentos que se esgrimieron para no condenar a interese</w:t>
      </w:r>
      <w:r w:rsidR="00962806" w:rsidRPr="00EB1FAE">
        <w:rPr>
          <w:rFonts w:cs="Tahoma"/>
          <w:szCs w:val="24"/>
        </w:rPr>
        <w:t>s</w:t>
      </w:r>
      <w:r w:rsidR="00B131E2" w:rsidRPr="00EB1FAE">
        <w:rPr>
          <w:rFonts w:cs="Tahoma"/>
          <w:szCs w:val="24"/>
        </w:rPr>
        <w:t xml:space="preserve"> moratorios (salvo los causados después de la ejecutoria de la sentencia)</w:t>
      </w:r>
      <w:r w:rsidR="00962806" w:rsidRPr="00EB1FAE">
        <w:rPr>
          <w:rFonts w:cs="Tahoma"/>
          <w:szCs w:val="24"/>
        </w:rPr>
        <w:t>,</w:t>
      </w:r>
      <w:r w:rsidR="00B131E2" w:rsidRPr="00EB1FAE">
        <w:rPr>
          <w:rFonts w:cs="Tahoma"/>
          <w:szCs w:val="24"/>
        </w:rPr>
        <w:t xml:space="preserve"> pero la Sala de Casación Laboral de la Corte Suprema de Justicia </w:t>
      </w:r>
      <w:r w:rsidR="009926C9" w:rsidRPr="00EB1FAE">
        <w:rPr>
          <w:rFonts w:cs="Tahoma"/>
          <w:szCs w:val="24"/>
        </w:rPr>
        <w:t xml:space="preserve">en </w:t>
      </w:r>
      <w:r w:rsidR="001E61F7" w:rsidRPr="00EB1FAE">
        <w:rPr>
          <w:rFonts w:cs="Tahoma"/>
          <w:szCs w:val="24"/>
        </w:rPr>
        <w:t>sentencia STL 10364 de 2020, llamó la atención de esta Corporación a efectos de que fulminara la condena en costas, con independencia de los factores que pudieron sustentar el actuar de la parte vencida en el juicio.</w:t>
      </w:r>
      <w:r w:rsidR="003E18A3" w:rsidRPr="00EB1FAE">
        <w:rPr>
          <w:rFonts w:cs="Tahoma"/>
          <w:szCs w:val="24"/>
        </w:rPr>
        <w:t xml:space="preserve"> </w:t>
      </w:r>
    </w:p>
    <w:p w14:paraId="76B8DCD9" w14:textId="77777777" w:rsidR="001D1461" w:rsidRPr="00EB1FAE" w:rsidRDefault="001D1461" w:rsidP="00EB1FAE">
      <w:pPr>
        <w:spacing w:line="276" w:lineRule="auto"/>
        <w:ind w:firstLine="709"/>
        <w:rPr>
          <w:rFonts w:cs="Tahoma"/>
          <w:szCs w:val="24"/>
        </w:rPr>
      </w:pPr>
    </w:p>
    <w:p w14:paraId="15C497F2" w14:textId="2C31C81B" w:rsidR="00356F01" w:rsidRPr="00EB1FAE" w:rsidRDefault="00356F01" w:rsidP="00EB1FAE">
      <w:pPr>
        <w:spacing w:line="276" w:lineRule="auto"/>
        <w:ind w:firstLine="644"/>
        <w:rPr>
          <w:rFonts w:eastAsia="Tahoma" w:cs="Tahoma"/>
          <w:szCs w:val="24"/>
          <w:lang w:eastAsia="es-ES"/>
        </w:rPr>
      </w:pPr>
      <w:r w:rsidRPr="00EB1FAE">
        <w:rPr>
          <w:rFonts w:cs="Tahoma"/>
          <w:szCs w:val="24"/>
        </w:rPr>
        <w:t>Al no haber prosperado el recurso,</w:t>
      </w:r>
      <w:r w:rsidR="00184EFA" w:rsidRPr="00EB1FAE">
        <w:rPr>
          <w:rFonts w:cs="Tahoma"/>
          <w:szCs w:val="24"/>
        </w:rPr>
        <w:t xml:space="preserve"> </w:t>
      </w:r>
      <w:r w:rsidRPr="00EB1FAE">
        <w:rPr>
          <w:rFonts w:cs="Tahoma"/>
          <w:szCs w:val="24"/>
        </w:rPr>
        <w:t>las costas de segunda instancia correrán a cargo de Colpensiones</w:t>
      </w:r>
      <w:r w:rsidR="00B33A2C" w:rsidRPr="00EB1FAE">
        <w:rPr>
          <w:rFonts w:eastAsia="Tahoma" w:cs="Tahoma"/>
          <w:szCs w:val="24"/>
        </w:rPr>
        <w:t xml:space="preserve"> </w:t>
      </w:r>
      <w:r w:rsidRPr="00EB1FAE">
        <w:rPr>
          <w:rFonts w:eastAsia="Tahoma" w:cs="Tahoma"/>
          <w:szCs w:val="24"/>
          <w:lang w:eastAsia="es-ES"/>
        </w:rPr>
        <w:t>en un 100% a favor de la señora Luz Marina Osorio. Liquídense por la secretaría del juzgado de origen.</w:t>
      </w:r>
    </w:p>
    <w:p w14:paraId="40D43801" w14:textId="77777777" w:rsidR="00B33A2C" w:rsidRPr="00EB1FAE" w:rsidRDefault="00B33A2C" w:rsidP="00EB1FAE">
      <w:pPr>
        <w:spacing w:line="276" w:lineRule="auto"/>
        <w:rPr>
          <w:rFonts w:eastAsia="Tahoma" w:cs="Tahoma"/>
          <w:szCs w:val="24"/>
          <w:lang w:eastAsia="es-ES"/>
        </w:rPr>
      </w:pPr>
    </w:p>
    <w:p w14:paraId="28755A4D" w14:textId="77777777" w:rsidR="00B33A2C" w:rsidRPr="00EB1FAE" w:rsidRDefault="00B33A2C" w:rsidP="00EB1FAE">
      <w:pPr>
        <w:spacing w:line="276" w:lineRule="auto"/>
        <w:ind w:firstLine="644"/>
        <w:contextualSpacing/>
        <w:rPr>
          <w:rFonts w:eastAsia="Times New Roman" w:cs="Tahoma"/>
          <w:color w:val="000000" w:themeColor="text1"/>
          <w:szCs w:val="24"/>
        </w:rPr>
      </w:pPr>
      <w:r w:rsidRPr="00EB1FAE">
        <w:rPr>
          <w:rFonts w:eastAsia="Times New Roman" w:cs="Tahoma"/>
          <w:color w:val="000000" w:themeColor="text1"/>
          <w:szCs w:val="24"/>
        </w:rPr>
        <w:t xml:space="preserve">En mérito de lo expuesto, el </w:t>
      </w:r>
      <w:r w:rsidRPr="00EB1FAE">
        <w:rPr>
          <w:rFonts w:eastAsia="Times New Roman" w:cs="Tahoma"/>
          <w:b/>
          <w:color w:val="000000" w:themeColor="text1"/>
          <w:szCs w:val="24"/>
        </w:rPr>
        <w:t>Tribunal Superior del Distrito Judicial de Pereira - Risaralda, Sala Primera de Decisión Laboral,</w:t>
      </w:r>
      <w:r w:rsidRPr="00EB1FAE">
        <w:rPr>
          <w:rFonts w:eastAsia="Times New Roman" w:cs="Tahoma"/>
          <w:color w:val="000000" w:themeColor="text1"/>
          <w:szCs w:val="24"/>
        </w:rPr>
        <w:t xml:space="preserve"> administrando justicia en nombre de la República y por autoridad de la ley,</w:t>
      </w:r>
    </w:p>
    <w:p w14:paraId="391610F1" w14:textId="77777777" w:rsidR="00B33A2C" w:rsidRPr="00EB1FAE" w:rsidRDefault="00B33A2C" w:rsidP="00EB1FAE">
      <w:pPr>
        <w:spacing w:line="276" w:lineRule="auto"/>
        <w:ind w:firstLine="708"/>
        <w:contextualSpacing/>
        <w:rPr>
          <w:rFonts w:eastAsia="Times New Roman" w:cs="Tahoma"/>
          <w:color w:val="000000" w:themeColor="text1"/>
          <w:szCs w:val="24"/>
        </w:rPr>
      </w:pPr>
    </w:p>
    <w:p w14:paraId="1E94C6A5" w14:textId="77777777" w:rsidR="00B33A2C" w:rsidRPr="00EB1FAE" w:rsidRDefault="00B33A2C" w:rsidP="0092539E">
      <w:pPr>
        <w:spacing w:line="276" w:lineRule="auto"/>
        <w:jc w:val="center"/>
        <w:rPr>
          <w:rFonts w:cs="Tahoma"/>
          <w:b/>
          <w:color w:val="000000" w:themeColor="text1"/>
          <w:szCs w:val="24"/>
        </w:rPr>
      </w:pPr>
      <w:r w:rsidRPr="00EB1FAE">
        <w:rPr>
          <w:rFonts w:cs="Tahoma"/>
          <w:b/>
          <w:color w:val="000000" w:themeColor="text1"/>
          <w:szCs w:val="24"/>
        </w:rPr>
        <w:lastRenderedPageBreak/>
        <w:t>RESUELVE</w:t>
      </w:r>
    </w:p>
    <w:p w14:paraId="4C955A4B" w14:textId="77777777" w:rsidR="00B33A2C" w:rsidRPr="00EB1FAE" w:rsidRDefault="00B33A2C" w:rsidP="00EB1FAE">
      <w:pPr>
        <w:widowControl w:val="0"/>
        <w:autoSpaceDE w:val="0"/>
        <w:autoSpaceDN w:val="0"/>
        <w:adjustRightInd w:val="0"/>
        <w:spacing w:line="276" w:lineRule="auto"/>
        <w:jc w:val="center"/>
        <w:rPr>
          <w:rFonts w:cs="Tahoma"/>
          <w:b/>
          <w:szCs w:val="24"/>
        </w:rPr>
      </w:pPr>
    </w:p>
    <w:p w14:paraId="713CFD15" w14:textId="0BB21D25" w:rsidR="00505855" w:rsidRPr="00EB1FAE" w:rsidRDefault="00B33A2C" w:rsidP="00EB1FAE">
      <w:pPr>
        <w:spacing w:line="276" w:lineRule="auto"/>
        <w:ind w:firstLine="644"/>
        <w:rPr>
          <w:rFonts w:eastAsia="Tahoma" w:cs="Tahoma"/>
          <w:szCs w:val="24"/>
          <w:lang w:eastAsia="es-ES"/>
        </w:rPr>
      </w:pPr>
      <w:r w:rsidRPr="00EB1FAE">
        <w:rPr>
          <w:rFonts w:eastAsia="Tahoma" w:cs="Tahoma"/>
          <w:b/>
          <w:bCs/>
          <w:szCs w:val="24"/>
          <w:lang w:eastAsia="es-ES"/>
        </w:rPr>
        <w:t>PRIMERO</w:t>
      </w:r>
      <w:r w:rsidRPr="00EB1FAE">
        <w:rPr>
          <w:rFonts w:eastAsia="Tahoma" w:cs="Tahoma"/>
          <w:szCs w:val="24"/>
          <w:lang w:eastAsia="es-ES"/>
        </w:rPr>
        <w:t>: </w:t>
      </w:r>
      <w:r w:rsidR="008F62E1" w:rsidRPr="00EB1FAE">
        <w:rPr>
          <w:rFonts w:eastAsia="Tahoma" w:cs="Tahoma"/>
          <w:b/>
          <w:bCs/>
          <w:szCs w:val="24"/>
          <w:lang w:eastAsia="es-ES"/>
        </w:rPr>
        <w:t xml:space="preserve">MODIFICAR </w:t>
      </w:r>
      <w:r w:rsidR="008F62E1" w:rsidRPr="00EB1FAE">
        <w:rPr>
          <w:rFonts w:eastAsia="Tahoma" w:cs="Tahoma"/>
          <w:szCs w:val="24"/>
          <w:lang w:eastAsia="es-ES"/>
        </w:rPr>
        <w:t>el ordinal segundo de</w:t>
      </w:r>
      <w:r w:rsidR="000072F6" w:rsidRPr="00EB1FAE">
        <w:rPr>
          <w:rFonts w:eastAsia="Tahoma" w:cs="Tahoma"/>
          <w:b/>
          <w:bCs/>
          <w:szCs w:val="24"/>
          <w:lang w:eastAsia="es-ES"/>
        </w:rPr>
        <w:t xml:space="preserve"> </w:t>
      </w:r>
      <w:r w:rsidR="000072F6" w:rsidRPr="00EB1FAE">
        <w:rPr>
          <w:rFonts w:eastAsia="Tahoma" w:cs="Tahoma"/>
          <w:szCs w:val="24"/>
          <w:lang w:eastAsia="es-ES"/>
        </w:rPr>
        <w:t xml:space="preserve">la sentencia proferida por el Juzgado </w:t>
      </w:r>
      <w:r w:rsidR="00505855" w:rsidRPr="00EB1FAE">
        <w:rPr>
          <w:rFonts w:eastAsia="Tahoma" w:cs="Tahoma"/>
          <w:szCs w:val="24"/>
          <w:lang w:eastAsia="es-ES"/>
        </w:rPr>
        <w:t xml:space="preserve">Cuarto </w:t>
      </w:r>
      <w:r w:rsidR="000072F6" w:rsidRPr="00EB1FAE">
        <w:rPr>
          <w:rFonts w:eastAsia="Tahoma" w:cs="Tahoma"/>
          <w:szCs w:val="24"/>
          <w:lang w:eastAsia="es-ES"/>
        </w:rPr>
        <w:t>Laboral de Circuito de Pereira, del 1</w:t>
      </w:r>
      <w:r w:rsidR="00356F01" w:rsidRPr="00EB1FAE">
        <w:rPr>
          <w:rFonts w:eastAsia="Tahoma" w:cs="Tahoma"/>
          <w:szCs w:val="24"/>
          <w:lang w:eastAsia="es-ES"/>
        </w:rPr>
        <w:t>2</w:t>
      </w:r>
      <w:r w:rsidR="00505855" w:rsidRPr="00EB1FAE">
        <w:rPr>
          <w:rFonts w:eastAsia="Tahoma" w:cs="Tahoma"/>
          <w:szCs w:val="24"/>
          <w:lang w:eastAsia="es-ES"/>
        </w:rPr>
        <w:t xml:space="preserve"> de </w:t>
      </w:r>
      <w:r w:rsidR="00356F01" w:rsidRPr="00EB1FAE">
        <w:rPr>
          <w:rFonts w:eastAsia="Tahoma" w:cs="Tahoma"/>
          <w:szCs w:val="24"/>
          <w:lang w:eastAsia="es-ES"/>
        </w:rPr>
        <w:t>abril de 2021</w:t>
      </w:r>
      <w:r w:rsidR="00505855" w:rsidRPr="00EB1FAE">
        <w:rPr>
          <w:rFonts w:eastAsia="Tahoma" w:cs="Tahoma"/>
          <w:szCs w:val="24"/>
          <w:lang w:eastAsia="es-ES"/>
        </w:rPr>
        <w:t xml:space="preserve"> </w:t>
      </w:r>
      <w:r w:rsidR="000072F6" w:rsidRPr="00EB1FAE">
        <w:rPr>
          <w:rFonts w:eastAsia="Tahoma" w:cs="Tahoma"/>
          <w:szCs w:val="24"/>
          <w:lang w:eastAsia="es-ES"/>
        </w:rPr>
        <w:t>dentro del proceso de la referencia</w:t>
      </w:r>
      <w:r w:rsidR="008F62E1" w:rsidRPr="00EB1FAE">
        <w:rPr>
          <w:rFonts w:eastAsia="Tahoma" w:cs="Tahoma"/>
          <w:szCs w:val="24"/>
          <w:lang w:eastAsia="es-ES"/>
        </w:rPr>
        <w:t xml:space="preserve">, en el sentido de que </w:t>
      </w:r>
      <w:r w:rsidR="001E61F7" w:rsidRPr="00EB1FAE">
        <w:rPr>
          <w:rFonts w:cs="Tahoma"/>
          <w:szCs w:val="24"/>
        </w:rPr>
        <w:t>retroactivo adeudado por la Colpensiones a la señora Luz Marina Osorio, en el porcentaje que le corresponde (54,05%), y sobre las mesadas causadas entre el 17 de agosto de 2017 y el 31 de julio de 2021</w:t>
      </w:r>
      <w:r w:rsidR="001E61F7" w:rsidRPr="00EB1FAE">
        <w:rPr>
          <w:rFonts w:eastAsia="Tahoma" w:cs="Tahoma"/>
          <w:szCs w:val="24"/>
          <w:lang w:eastAsia="es-ES"/>
        </w:rPr>
        <w:t>,</w:t>
      </w:r>
      <w:r w:rsidR="008F62E1" w:rsidRPr="00EB1FAE">
        <w:rPr>
          <w:rFonts w:eastAsia="Tahoma" w:cs="Tahoma"/>
          <w:szCs w:val="24"/>
          <w:lang w:eastAsia="es-ES"/>
        </w:rPr>
        <w:t xml:space="preserve"> asciende a la suma de </w:t>
      </w:r>
      <w:r w:rsidR="008F62E1" w:rsidRPr="00EB1FAE">
        <w:rPr>
          <w:rFonts w:cs="Tahoma"/>
          <w:szCs w:val="24"/>
        </w:rPr>
        <w:t>$26.267.049</w:t>
      </w:r>
      <w:r w:rsidR="00505855" w:rsidRPr="00EB1FAE">
        <w:rPr>
          <w:rFonts w:cs="Tahoma"/>
          <w:szCs w:val="24"/>
        </w:rPr>
        <w:t>.</w:t>
      </w:r>
    </w:p>
    <w:p w14:paraId="7DECB32C" w14:textId="77777777" w:rsidR="001D1461" w:rsidRPr="00EB1FAE" w:rsidRDefault="001D1461" w:rsidP="00EB1FAE">
      <w:pPr>
        <w:spacing w:line="276" w:lineRule="auto"/>
        <w:ind w:firstLine="644"/>
        <w:rPr>
          <w:rFonts w:eastAsia="Tahoma" w:cs="Tahoma"/>
          <w:b/>
          <w:bCs/>
          <w:szCs w:val="24"/>
          <w:lang w:eastAsia="es-ES"/>
        </w:rPr>
      </w:pPr>
    </w:p>
    <w:p w14:paraId="37E85C7B" w14:textId="64285693" w:rsidR="008F62E1" w:rsidRPr="00EB1FAE" w:rsidRDefault="001D1461" w:rsidP="00EB1FAE">
      <w:pPr>
        <w:spacing w:line="276" w:lineRule="auto"/>
        <w:ind w:firstLine="644"/>
        <w:rPr>
          <w:rFonts w:eastAsia="Tahoma" w:cs="Tahoma"/>
          <w:b/>
          <w:bCs/>
          <w:szCs w:val="24"/>
          <w:lang w:eastAsia="es-ES"/>
        </w:rPr>
      </w:pPr>
      <w:r w:rsidRPr="00EB1FAE">
        <w:rPr>
          <w:rFonts w:eastAsia="Tahoma" w:cs="Tahoma"/>
          <w:b/>
          <w:bCs/>
          <w:szCs w:val="24"/>
          <w:lang w:eastAsia="es-ES"/>
        </w:rPr>
        <w:t>SEGUNDO</w:t>
      </w:r>
      <w:r w:rsidRPr="00EB1FAE">
        <w:rPr>
          <w:rFonts w:eastAsia="Tahoma" w:cs="Tahoma"/>
          <w:szCs w:val="24"/>
          <w:lang w:eastAsia="es-ES"/>
        </w:rPr>
        <w:t>:</w:t>
      </w:r>
      <w:r w:rsidR="00505855" w:rsidRPr="00EB1FAE">
        <w:rPr>
          <w:rFonts w:eastAsia="Tahoma" w:cs="Tahoma"/>
          <w:b/>
          <w:bCs/>
          <w:szCs w:val="24"/>
          <w:lang w:eastAsia="es-ES"/>
        </w:rPr>
        <w:t xml:space="preserve"> </w:t>
      </w:r>
      <w:r w:rsidR="008F62E1" w:rsidRPr="00EB1FAE">
        <w:rPr>
          <w:rFonts w:eastAsia="Tahoma" w:cs="Tahoma"/>
          <w:b/>
          <w:bCs/>
          <w:szCs w:val="24"/>
          <w:lang w:eastAsia="es-ES"/>
        </w:rPr>
        <w:t xml:space="preserve">CONFIRMAR </w:t>
      </w:r>
      <w:r w:rsidR="008F62E1" w:rsidRPr="00EB1FAE">
        <w:rPr>
          <w:rFonts w:eastAsia="Tahoma" w:cs="Tahoma"/>
          <w:szCs w:val="24"/>
          <w:lang w:eastAsia="es-ES"/>
        </w:rPr>
        <w:t>en todo lo demás la sentencia apelada.</w:t>
      </w:r>
    </w:p>
    <w:p w14:paraId="31089927" w14:textId="77777777" w:rsidR="008F62E1" w:rsidRPr="00EB1FAE" w:rsidRDefault="008F62E1" w:rsidP="00EB1FAE">
      <w:pPr>
        <w:spacing w:line="276" w:lineRule="auto"/>
        <w:ind w:firstLine="644"/>
        <w:rPr>
          <w:rFonts w:eastAsia="Tahoma" w:cs="Tahoma"/>
          <w:b/>
          <w:bCs/>
          <w:szCs w:val="24"/>
          <w:lang w:eastAsia="es-ES"/>
        </w:rPr>
      </w:pPr>
    </w:p>
    <w:p w14:paraId="5BB2ADD9" w14:textId="113F5BC6" w:rsidR="001D1461" w:rsidRPr="00EB1FAE" w:rsidRDefault="008F62E1" w:rsidP="00EB1FAE">
      <w:pPr>
        <w:spacing w:line="276" w:lineRule="auto"/>
        <w:ind w:firstLine="644"/>
        <w:rPr>
          <w:rFonts w:eastAsia="Tahoma" w:cs="Tahoma"/>
          <w:szCs w:val="24"/>
          <w:lang w:eastAsia="es-ES"/>
        </w:rPr>
      </w:pPr>
      <w:r w:rsidRPr="00EB1FAE">
        <w:rPr>
          <w:rFonts w:eastAsia="Tahoma" w:cs="Tahoma"/>
          <w:b/>
          <w:bCs/>
          <w:szCs w:val="24"/>
          <w:lang w:eastAsia="es-ES"/>
        </w:rPr>
        <w:t xml:space="preserve">TERCERO: </w:t>
      </w:r>
      <w:r w:rsidR="00505855" w:rsidRPr="00EB1FAE">
        <w:rPr>
          <w:rFonts w:eastAsia="Tahoma" w:cs="Tahoma"/>
          <w:b/>
          <w:bCs/>
          <w:szCs w:val="24"/>
          <w:lang w:eastAsia="es-ES"/>
        </w:rPr>
        <w:t>COSTAS</w:t>
      </w:r>
      <w:r w:rsidR="00505855" w:rsidRPr="00EB1FAE">
        <w:rPr>
          <w:rFonts w:eastAsia="Tahoma" w:cs="Tahoma"/>
          <w:szCs w:val="24"/>
          <w:lang w:eastAsia="es-ES"/>
        </w:rPr>
        <w:t xml:space="preserve"> en esta instancia</w:t>
      </w:r>
      <w:r w:rsidR="00356F01" w:rsidRPr="00EB1FAE">
        <w:rPr>
          <w:rFonts w:eastAsia="Tahoma" w:cs="Tahoma"/>
          <w:szCs w:val="24"/>
          <w:lang w:eastAsia="es-ES"/>
        </w:rPr>
        <w:t xml:space="preserve"> a cargo de Colpensiones en un 100% a favor de la señora Luz Marina Osorio</w:t>
      </w:r>
      <w:r w:rsidR="00505855" w:rsidRPr="00EB1FAE">
        <w:rPr>
          <w:rFonts w:eastAsia="Tahoma" w:cs="Tahoma"/>
          <w:szCs w:val="24"/>
          <w:lang w:eastAsia="es-ES"/>
        </w:rPr>
        <w:t>.</w:t>
      </w:r>
      <w:r w:rsidR="00356F01" w:rsidRPr="00EB1FAE">
        <w:rPr>
          <w:rFonts w:eastAsia="Tahoma" w:cs="Tahoma"/>
          <w:szCs w:val="24"/>
          <w:lang w:eastAsia="es-ES"/>
        </w:rPr>
        <w:t xml:space="preserve"> Liquídense por la secretaría del juzgado de origen.</w:t>
      </w:r>
    </w:p>
    <w:p w14:paraId="0D0FA362" w14:textId="77777777" w:rsidR="00B33A2C" w:rsidRPr="00EB1FAE" w:rsidRDefault="00B33A2C" w:rsidP="00EB1FAE">
      <w:pPr>
        <w:spacing w:line="276" w:lineRule="auto"/>
        <w:rPr>
          <w:rFonts w:eastAsia="Tahoma" w:cs="Tahoma"/>
          <w:szCs w:val="24"/>
          <w:lang w:eastAsia="es-ES"/>
        </w:rPr>
      </w:pPr>
    </w:p>
    <w:p w14:paraId="6CDD2ABE" w14:textId="77777777" w:rsidR="00B33A2C" w:rsidRPr="00EB1FAE" w:rsidRDefault="00B33A2C" w:rsidP="00EB1FAE">
      <w:pPr>
        <w:spacing w:line="276" w:lineRule="auto"/>
        <w:ind w:firstLine="644"/>
        <w:rPr>
          <w:rFonts w:eastAsia="Tahoma" w:cs="Tahoma"/>
          <w:szCs w:val="24"/>
          <w:lang w:eastAsia="es-ES"/>
        </w:rPr>
      </w:pPr>
    </w:p>
    <w:p w14:paraId="7BBDA11C" w14:textId="77777777" w:rsidR="00B33A2C" w:rsidRPr="00EB1FAE" w:rsidRDefault="00B33A2C" w:rsidP="00EB1FAE">
      <w:pPr>
        <w:widowControl w:val="0"/>
        <w:autoSpaceDE w:val="0"/>
        <w:autoSpaceDN w:val="0"/>
        <w:adjustRightInd w:val="0"/>
        <w:spacing w:line="276" w:lineRule="auto"/>
        <w:jc w:val="center"/>
        <w:rPr>
          <w:rFonts w:cs="Tahoma"/>
          <w:b/>
          <w:szCs w:val="24"/>
        </w:rPr>
      </w:pPr>
      <w:r w:rsidRPr="00EB1FAE">
        <w:rPr>
          <w:rFonts w:cs="Tahoma"/>
          <w:b/>
          <w:szCs w:val="24"/>
        </w:rPr>
        <w:t>NOTIFÍQUESE Y CÚMPLASE</w:t>
      </w:r>
    </w:p>
    <w:p w14:paraId="3571ECE5" w14:textId="77777777" w:rsidR="00EB1FAE" w:rsidRPr="00EB1FAE" w:rsidRDefault="00EB1FAE" w:rsidP="00EB1FAE">
      <w:pPr>
        <w:spacing w:line="276" w:lineRule="auto"/>
        <w:contextualSpacing/>
        <w:rPr>
          <w:rFonts w:eastAsia="Times New Roman" w:cs="Tahoma"/>
          <w:szCs w:val="24"/>
          <w:lang w:val="es-ES_tradnl"/>
        </w:rPr>
      </w:pPr>
      <w:bookmarkStart w:id="2" w:name="_Hlk74294138"/>
    </w:p>
    <w:p w14:paraId="6E99D053" w14:textId="77777777" w:rsidR="00EB1FAE" w:rsidRPr="00EB1FAE" w:rsidRDefault="00EB1FAE" w:rsidP="00EB1FAE">
      <w:pPr>
        <w:widowControl w:val="0"/>
        <w:autoSpaceDE w:val="0"/>
        <w:autoSpaceDN w:val="0"/>
        <w:adjustRightInd w:val="0"/>
        <w:spacing w:line="276" w:lineRule="auto"/>
        <w:rPr>
          <w:rFonts w:eastAsia="Times New Roman" w:cs="Tahoma"/>
          <w:szCs w:val="24"/>
          <w:lang w:eastAsia="es-ES"/>
        </w:rPr>
      </w:pPr>
      <w:r w:rsidRPr="00EB1FAE">
        <w:rPr>
          <w:rFonts w:eastAsia="Times New Roman" w:cs="Tahoma"/>
          <w:szCs w:val="24"/>
          <w:lang w:eastAsia="es-ES"/>
        </w:rPr>
        <w:tab/>
        <w:t>La Magistrada ponente,</w:t>
      </w:r>
    </w:p>
    <w:p w14:paraId="1DD9F6C4" w14:textId="77777777" w:rsidR="00EB1FAE" w:rsidRPr="00EB1FAE" w:rsidRDefault="00EB1FAE" w:rsidP="00EB1FAE">
      <w:pPr>
        <w:spacing w:line="276" w:lineRule="auto"/>
        <w:jc w:val="left"/>
        <w:rPr>
          <w:rFonts w:eastAsia="Times New Roman" w:cs="Tahoma"/>
          <w:szCs w:val="24"/>
          <w:lang w:eastAsia="es-ES"/>
        </w:rPr>
      </w:pPr>
    </w:p>
    <w:p w14:paraId="4DDC855C" w14:textId="77777777" w:rsidR="00EB1FAE" w:rsidRPr="00EB1FAE" w:rsidRDefault="00EB1FAE" w:rsidP="00EB1FAE">
      <w:pPr>
        <w:spacing w:line="276" w:lineRule="auto"/>
        <w:jc w:val="left"/>
        <w:rPr>
          <w:rFonts w:eastAsia="Times New Roman" w:cs="Tahoma"/>
          <w:szCs w:val="24"/>
          <w:lang w:eastAsia="es-ES"/>
        </w:rPr>
      </w:pPr>
    </w:p>
    <w:p w14:paraId="1FF4F131" w14:textId="77777777" w:rsidR="00EB1FAE" w:rsidRPr="00EB1FAE" w:rsidRDefault="00EB1FAE" w:rsidP="00EB1FAE">
      <w:pPr>
        <w:spacing w:line="276" w:lineRule="auto"/>
        <w:jc w:val="left"/>
        <w:rPr>
          <w:rFonts w:eastAsia="Times New Roman" w:cs="Tahoma"/>
          <w:szCs w:val="24"/>
          <w:lang w:eastAsia="es-ES"/>
        </w:rPr>
      </w:pPr>
    </w:p>
    <w:p w14:paraId="12D5A551" w14:textId="77777777" w:rsidR="00EB1FAE" w:rsidRPr="00EB1FAE" w:rsidRDefault="00EB1FAE" w:rsidP="00EB1FAE">
      <w:pPr>
        <w:keepNext/>
        <w:spacing w:line="276" w:lineRule="auto"/>
        <w:jc w:val="center"/>
        <w:outlineLvl w:val="2"/>
        <w:rPr>
          <w:rFonts w:eastAsia="Times New Roman" w:cs="Tahoma"/>
          <w:b/>
          <w:bCs/>
          <w:szCs w:val="24"/>
          <w:lang w:eastAsia="es-ES"/>
        </w:rPr>
      </w:pPr>
      <w:r w:rsidRPr="00EB1FAE">
        <w:rPr>
          <w:rFonts w:eastAsia="Times New Roman" w:cs="Tahoma"/>
          <w:b/>
          <w:bCs/>
          <w:szCs w:val="24"/>
          <w:lang w:eastAsia="es-ES"/>
        </w:rPr>
        <w:t>ANA LUCÍA CAICEDO CALDERÓN</w:t>
      </w:r>
    </w:p>
    <w:p w14:paraId="2933D6F7" w14:textId="77777777" w:rsidR="00EB1FAE" w:rsidRPr="00EB1FAE" w:rsidRDefault="00EB1FAE" w:rsidP="00EB1FAE">
      <w:pPr>
        <w:spacing w:line="276" w:lineRule="auto"/>
        <w:jc w:val="left"/>
        <w:rPr>
          <w:rFonts w:eastAsia="Times New Roman" w:cs="Tahoma"/>
          <w:szCs w:val="24"/>
          <w:lang w:eastAsia="es-ES"/>
        </w:rPr>
      </w:pPr>
    </w:p>
    <w:p w14:paraId="44CA8098" w14:textId="77777777" w:rsidR="00EB1FAE" w:rsidRPr="00EB1FAE" w:rsidRDefault="00EB1FAE" w:rsidP="00EB1FAE">
      <w:pPr>
        <w:spacing w:line="276" w:lineRule="auto"/>
        <w:ind w:firstLine="708"/>
        <w:jc w:val="left"/>
        <w:rPr>
          <w:rFonts w:eastAsia="Times New Roman" w:cs="Tahoma"/>
          <w:szCs w:val="24"/>
          <w:lang w:eastAsia="es-ES"/>
        </w:rPr>
      </w:pPr>
      <w:bookmarkStart w:id="3" w:name="_Hlk62478330"/>
      <w:r w:rsidRPr="00EB1FAE">
        <w:rPr>
          <w:rFonts w:eastAsia="Times New Roman" w:cs="Tahoma"/>
          <w:szCs w:val="24"/>
          <w:lang w:eastAsia="es-ES"/>
        </w:rPr>
        <w:t>La Magistrada y el Magistrado,</w:t>
      </w:r>
    </w:p>
    <w:p w14:paraId="27B43045" w14:textId="77777777" w:rsidR="00EB1FAE" w:rsidRPr="00EB1FAE" w:rsidRDefault="00EB1FAE" w:rsidP="00EB1FAE">
      <w:pPr>
        <w:spacing w:line="276" w:lineRule="auto"/>
        <w:jc w:val="left"/>
        <w:rPr>
          <w:rFonts w:eastAsia="Times New Roman" w:cs="Tahoma"/>
          <w:szCs w:val="24"/>
          <w:lang w:eastAsia="es-ES"/>
        </w:rPr>
      </w:pPr>
    </w:p>
    <w:p w14:paraId="46AC93DE" w14:textId="77777777" w:rsidR="00EB1FAE" w:rsidRPr="00EB1FAE" w:rsidRDefault="00EB1FAE" w:rsidP="00EB1FAE">
      <w:pPr>
        <w:spacing w:line="276" w:lineRule="auto"/>
        <w:jc w:val="left"/>
        <w:rPr>
          <w:rFonts w:eastAsia="Times New Roman" w:cs="Tahoma"/>
          <w:szCs w:val="24"/>
          <w:lang w:eastAsia="es-ES"/>
        </w:rPr>
      </w:pPr>
    </w:p>
    <w:p w14:paraId="65B18C74" w14:textId="77777777" w:rsidR="00EB1FAE" w:rsidRPr="00EB1FAE" w:rsidRDefault="00EB1FAE" w:rsidP="00EB1FAE">
      <w:pPr>
        <w:spacing w:line="276" w:lineRule="auto"/>
        <w:jc w:val="left"/>
        <w:rPr>
          <w:rFonts w:eastAsia="Times New Roman" w:cs="Tahoma"/>
          <w:szCs w:val="24"/>
          <w:lang w:eastAsia="es-ES"/>
        </w:rPr>
      </w:pPr>
    </w:p>
    <w:p w14:paraId="294E7FD3" w14:textId="569B1CD9" w:rsidR="000469D8" w:rsidRPr="00EB1FAE" w:rsidRDefault="00EB1FAE" w:rsidP="00EB1FAE">
      <w:pPr>
        <w:spacing w:line="276" w:lineRule="auto"/>
        <w:rPr>
          <w:rFonts w:eastAsia="Times New Roman" w:cs="Tahoma"/>
          <w:szCs w:val="24"/>
          <w:lang w:eastAsia="es-ES"/>
        </w:rPr>
      </w:pPr>
      <w:r w:rsidRPr="00EB1FAE">
        <w:rPr>
          <w:rFonts w:eastAsia="Times New Roman" w:cs="Tahoma"/>
          <w:b/>
          <w:bCs/>
          <w:szCs w:val="24"/>
          <w:lang w:eastAsia="es-ES"/>
        </w:rPr>
        <w:t>OLGA LUCÍA HOYOS SEPÚLVEDA</w:t>
      </w:r>
      <w:r w:rsidRPr="00EB1FAE">
        <w:rPr>
          <w:rFonts w:eastAsia="Times New Roman" w:cs="Tahoma"/>
          <w:b/>
          <w:bCs/>
          <w:szCs w:val="24"/>
          <w:lang w:eastAsia="es-ES"/>
        </w:rPr>
        <w:tab/>
      </w:r>
      <w:r w:rsidRPr="00EB1FAE">
        <w:rPr>
          <w:rFonts w:eastAsia="Times New Roman" w:cs="Tahoma"/>
          <w:b/>
          <w:bCs/>
          <w:szCs w:val="24"/>
          <w:lang w:eastAsia="es-ES"/>
        </w:rPr>
        <w:tab/>
        <w:t>GERMÁN DARÍO GÓEZ VINASCO</w:t>
      </w:r>
      <w:bookmarkEnd w:id="2"/>
      <w:bookmarkEnd w:id="3"/>
    </w:p>
    <w:p w14:paraId="32D3181E" w14:textId="17AEA1E7" w:rsidR="000469D8" w:rsidRDefault="000469D8" w:rsidP="00EB1FAE">
      <w:pPr>
        <w:pStyle w:val="Sinespaciado"/>
        <w:spacing w:line="276" w:lineRule="auto"/>
        <w:rPr>
          <w:rFonts w:ascii="Tahoma" w:hAnsi="Tahoma" w:cs="Tahoma"/>
          <w:lang w:val="es-ES"/>
        </w:rPr>
      </w:pPr>
    </w:p>
    <w:p w14:paraId="2185D211" w14:textId="77777777" w:rsidR="00EB1FAE" w:rsidRPr="00EB1FAE" w:rsidRDefault="00EB1FAE" w:rsidP="00EB1FAE">
      <w:pPr>
        <w:pStyle w:val="Sinespaciado"/>
        <w:spacing w:line="276" w:lineRule="auto"/>
        <w:rPr>
          <w:rFonts w:ascii="Tahoma" w:hAnsi="Tahoma" w:cs="Tahoma"/>
          <w:lang w:val="es-ES"/>
        </w:rPr>
      </w:pPr>
    </w:p>
    <w:p w14:paraId="2980B0EA" w14:textId="490FD06E" w:rsidR="000469D8" w:rsidRPr="00EB1FAE" w:rsidRDefault="000469D8" w:rsidP="00EB1FAE">
      <w:pPr>
        <w:pStyle w:val="Sinespaciado"/>
        <w:spacing w:line="276" w:lineRule="auto"/>
        <w:rPr>
          <w:rFonts w:ascii="Tahoma" w:hAnsi="Tahoma" w:cs="Tahoma"/>
          <w:lang w:val="es-ES"/>
        </w:rPr>
      </w:pPr>
    </w:p>
    <w:p w14:paraId="7EBBFA7A" w14:textId="2B923E2B" w:rsidR="000469D8" w:rsidRPr="00520E22" w:rsidRDefault="000469D8" w:rsidP="00B33A2C">
      <w:pPr>
        <w:pStyle w:val="Sinespaciado"/>
        <w:jc w:val="center"/>
        <w:rPr>
          <w:rFonts w:ascii="Tahoma" w:hAnsi="Tahoma" w:cs="Tahoma"/>
          <w:b/>
          <w:bCs/>
          <w:lang w:val="es-ES"/>
        </w:rPr>
      </w:pPr>
      <w:r w:rsidRPr="000469D8">
        <w:rPr>
          <w:rFonts w:ascii="Tahoma" w:hAnsi="Tahoma" w:cs="Tahoma"/>
          <w:b/>
          <w:bCs/>
          <w:noProof/>
          <w:lang w:val="es-ES"/>
        </w:rPr>
        <w:drawing>
          <wp:inline distT="0" distB="0" distL="0" distR="0" wp14:anchorId="2467B42A" wp14:editId="3977801B">
            <wp:extent cx="4394200" cy="1663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94200" cy="1663700"/>
                    </a:xfrm>
                    <a:prstGeom prst="rect">
                      <a:avLst/>
                    </a:prstGeom>
                  </pic:spPr>
                </pic:pic>
              </a:graphicData>
            </a:graphic>
          </wp:inline>
        </w:drawing>
      </w:r>
    </w:p>
    <w:sectPr w:rsidR="000469D8" w:rsidRPr="00520E22" w:rsidSect="00EB32A8">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3A5AA" w16cex:dateUtc="2021-07-22T13:07:00Z"/>
  <w16cex:commentExtensible w16cex:durableId="24A3A8BB" w16cex:dateUtc="2021-07-22T13:20:00Z"/>
  <w16cex:commentExtensible w16cex:durableId="56B5ACA4" w16cex:dateUtc="2021-07-28T14:53:49.974Z"/>
  <w16cex:commentExtensible w16cex:durableId="006BFEE7" w16cex:dateUtc="2021-07-28T15:00:55.988Z"/>
  <w16cex:commentExtensible w16cex:durableId="530A167B" w16cex:dateUtc="2021-07-28T15:11:20.977Z"/>
  <w16cex:commentExtensible w16cex:durableId="5C6CC03D" w16cex:dateUtc="2021-07-29T18:49:38.443Z"/>
  <w16cex:commentExtensible w16cex:durableId="696C1203" w16cex:dateUtc="2021-07-29T20:00:02.5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1CA8E" w14:textId="77777777" w:rsidR="00532B3A" w:rsidRDefault="00532B3A" w:rsidP="00790DA9">
      <w:pPr>
        <w:spacing w:line="240" w:lineRule="auto"/>
      </w:pPr>
      <w:r>
        <w:separator/>
      </w:r>
    </w:p>
  </w:endnote>
  <w:endnote w:type="continuationSeparator" w:id="0">
    <w:p w14:paraId="3C8D08EE" w14:textId="77777777" w:rsidR="00532B3A" w:rsidRDefault="00532B3A"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eastAsia="es-ES"/>
      </w:rPr>
    </w:sdtEndPr>
    <w:sdtContent>
      <w:p w14:paraId="14419340" w14:textId="77777777" w:rsidR="00F72B5A" w:rsidRPr="008063DF" w:rsidRDefault="00F72B5A">
        <w:pPr>
          <w:pStyle w:val="Piedepgina"/>
          <w:jc w:val="right"/>
          <w:rPr>
            <w:rFonts w:ascii="Arial" w:eastAsia="Times New Roman" w:hAnsi="Arial" w:cs="Arial"/>
            <w:sz w:val="18"/>
            <w:szCs w:val="14"/>
            <w:lang w:eastAsia="es-ES"/>
          </w:rPr>
        </w:pPr>
        <w:r w:rsidRPr="008063DF">
          <w:rPr>
            <w:rFonts w:ascii="Arial" w:eastAsia="Times New Roman" w:hAnsi="Arial" w:cs="Arial"/>
            <w:sz w:val="18"/>
            <w:szCs w:val="14"/>
            <w:lang w:eastAsia="es-ES"/>
          </w:rPr>
          <w:fldChar w:fldCharType="begin"/>
        </w:r>
        <w:r w:rsidRPr="008063DF">
          <w:rPr>
            <w:rFonts w:ascii="Arial" w:eastAsia="Times New Roman" w:hAnsi="Arial" w:cs="Arial"/>
            <w:sz w:val="18"/>
            <w:szCs w:val="14"/>
            <w:lang w:eastAsia="es-ES"/>
          </w:rPr>
          <w:instrText>PAGE   \* MERGEFORMAT</w:instrText>
        </w:r>
        <w:r w:rsidRPr="008063DF">
          <w:rPr>
            <w:rFonts w:ascii="Arial" w:eastAsia="Times New Roman" w:hAnsi="Arial" w:cs="Arial"/>
            <w:sz w:val="18"/>
            <w:szCs w:val="14"/>
            <w:lang w:eastAsia="es-ES"/>
          </w:rPr>
          <w:fldChar w:fldCharType="separate"/>
        </w:r>
        <w:r>
          <w:rPr>
            <w:rFonts w:ascii="Arial" w:eastAsia="Times New Roman" w:hAnsi="Arial" w:cs="Arial"/>
            <w:sz w:val="18"/>
            <w:szCs w:val="14"/>
            <w:lang w:eastAsia="es-ES"/>
          </w:rPr>
          <w:t>17</w:t>
        </w:r>
        <w:r w:rsidRPr="008063DF">
          <w:rPr>
            <w:rFonts w:ascii="Arial" w:eastAsia="Times New Roman" w:hAnsi="Arial" w:cs="Arial"/>
            <w:sz w:val="18"/>
            <w:szCs w:val="14"/>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7446C" w14:textId="77777777" w:rsidR="00532B3A" w:rsidRDefault="00532B3A" w:rsidP="00790DA9">
      <w:pPr>
        <w:spacing w:line="240" w:lineRule="auto"/>
      </w:pPr>
      <w:r>
        <w:separator/>
      </w:r>
    </w:p>
  </w:footnote>
  <w:footnote w:type="continuationSeparator" w:id="0">
    <w:p w14:paraId="641B6309" w14:textId="77777777" w:rsidR="00532B3A" w:rsidRDefault="00532B3A" w:rsidP="00790D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7776" w14:textId="77777777" w:rsidR="00F72B5A" w:rsidRPr="00EB1FAE" w:rsidRDefault="00F72B5A" w:rsidP="00EB1FAE">
    <w:pPr>
      <w:tabs>
        <w:tab w:val="left" w:pos="993"/>
      </w:tabs>
      <w:spacing w:line="240" w:lineRule="auto"/>
      <w:ind w:left="1134" w:hanging="1134"/>
      <w:rPr>
        <w:rFonts w:ascii="Arial" w:eastAsia="Times New Roman" w:hAnsi="Arial" w:cs="Arial"/>
        <w:sz w:val="18"/>
        <w:szCs w:val="14"/>
        <w:lang w:eastAsia="es-ES"/>
      </w:rPr>
    </w:pPr>
    <w:r w:rsidRPr="00EB1FAE">
      <w:rPr>
        <w:rFonts w:ascii="Arial" w:eastAsia="Times New Roman" w:hAnsi="Arial" w:cs="Arial"/>
        <w:sz w:val="18"/>
        <w:szCs w:val="14"/>
        <w:lang w:eastAsia="es-ES"/>
      </w:rPr>
      <w:t xml:space="preserve">Radicación No.: </w:t>
    </w:r>
    <w:r w:rsidRPr="00EB1FAE">
      <w:rPr>
        <w:rFonts w:ascii="Arial" w:eastAsia="Times New Roman" w:hAnsi="Arial" w:cs="Arial"/>
        <w:sz w:val="18"/>
        <w:szCs w:val="14"/>
        <w:lang w:eastAsia="es-ES"/>
      </w:rPr>
      <w:tab/>
      <w:t>66001-31-05-005-2018-00094-01</w:t>
    </w:r>
  </w:p>
  <w:p w14:paraId="32476904" w14:textId="1A338605" w:rsidR="00F72B5A" w:rsidRPr="00EB1FAE" w:rsidRDefault="00F72B5A" w:rsidP="00EB1FAE">
    <w:pPr>
      <w:tabs>
        <w:tab w:val="left" w:pos="993"/>
      </w:tabs>
      <w:spacing w:line="240" w:lineRule="auto"/>
      <w:ind w:left="1134" w:hanging="1134"/>
      <w:rPr>
        <w:rFonts w:ascii="Arial" w:eastAsia="Times New Roman" w:hAnsi="Arial" w:cs="Arial"/>
        <w:sz w:val="18"/>
        <w:szCs w:val="14"/>
        <w:lang w:eastAsia="es-ES"/>
      </w:rPr>
    </w:pPr>
    <w:r w:rsidRPr="00EB1FAE">
      <w:rPr>
        <w:rFonts w:ascii="Arial" w:eastAsia="Times New Roman" w:hAnsi="Arial" w:cs="Arial"/>
        <w:sz w:val="18"/>
        <w:szCs w:val="14"/>
        <w:lang w:eastAsia="es-ES"/>
      </w:rPr>
      <w:t xml:space="preserve">Demandante: Luz Marina Osorio </w:t>
    </w:r>
  </w:p>
  <w:p w14:paraId="45EA3F9F" w14:textId="25D8A407" w:rsidR="00F72B5A" w:rsidRPr="00EB1FAE" w:rsidRDefault="00F72B5A" w:rsidP="00EB1FAE">
    <w:pPr>
      <w:tabs>
        <w:tab w:val="left" w:pos="993"/>
      </w:tabs>
      <w:spacing w:line="240" w:lineRule="auto"/>
      <w:ind w:left="1134" w:hanging="1134"/>
      <w:rPr>
        <w:rFonts w:ascii="Arial" w:eastAsia="Times New Roman" w:hAnsi="Arial" w:cs="Arial"/>
        <w:sz w:val="18"/>
        <w:szCs w:val="14"/>
        <w:lang w:eastAsia="es-ES"/>
      </w:rPr>
    </w:pPr>
    <w:r w:rsidRPr="00EB1FAE">
      <w:rPr>
        <w:rFonts w:ascii="Arial" w:eastAsia="Times New Roman" w:hAnsi="Arial" w:cs="Arial"/>
        <w:sz w:val="18"/>
        <w:szCs w:val="14"/>
        <w:lang w:eastAsia="es-ES"/>
      </w:rPr>
      <w:t>Demandado: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7491BBB"/>
    <w:multiLevelType w:val="hybridMultilevel"/>
    <w:tmpl w:val="B0F2C13C"/>
    <w:lvl w:ilvl="0" w:tplc="E424C810">
      <w:start w:val="1"/>
      <w:numFmt w:val="bullet"/>
      <w:lvlText w:val="-"/>
      <w:lvlJc w:val="left"/>
      <w:pPr>
        <w:ind w:left="720" w:hanging="360"/>
      </w:pPr>
      <w:rPr>
        <w:rFonts w:ascii="Tahoma" w:eastAsiaTheme="minorHAnsi"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C7546F0"/>
    <w:multiLevelType w:val="hybridMultilevel"/>
    <w:tmpl w:val="BBFA1FA6"/>
    <w:lvl w:ilvl="0" w:tplc="CD52657C">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15:restartNumberingAfterBreak="0">
    <w:nsid w:val="44ED7135"/>
    <w:multiLevelType w:val="hybridMultilevel"/>
    <w:tmpl w:val="6194E1EE"/>
    <w:lvl w:ilvl="0" w:tplc="4F6EB670">
      <w:start w:val="1"/>
      <w:numFmt w:val="bullet"/>
      <w:lvlText w:val="-"/>
      <w:lvlJc w:val="left"/>
      <w:pPr>
        <w:ind w:left="1080" w:hanging="360"/>
      </w:pPr>
      <w:rPr>
        <w:rFonts w:ascii="Tahoma" w:eastAsiaTheme="minorHAnsi" w:hAnsi="Tahoma" w:cs="Tahoma"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91576A6"/>
    <w:multiLevelType w:val="multilevel"/>
    <w:tmpl w:val="6E369B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4A5F7256"/>
    <w:multiLevelType w:val="hybridMultilevel"/>
    <w:tmpl w:val="E7F08C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4BA41A35"/>
    <w:multiLevelType w:val="multilevel"/>
    <w:tmpl w:val="C38A368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2"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EFE067F"/>
    <w:multiLevelType w:val="hybridMultilevel"/>
    <w:tmpl w:val="3ECC6CF6"/>
    <w:lvl w:ilvl="0" w:tplc="B6DEF086">
      <w:start w:val="1"/>
      <w:numFmt w:val="decimal"/>
      <w:lvlText w:val="%1."/>
      <w:lvlJc w:val="left"/>
      <w:pPr>
        <w:ind w:left="720" w:hanging="360"/>
      </w:pPr>
      <w:rPr>
        <w:rFonts w:ascii="Tahoma" w:eastAsiaTheme="minorHAnsi" w:hAnsi="Tahoma" w:cs="Tahom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29B11F9"/>
    <w:multiLevelType w:val="hybridMultilevel"/>
    <w:tmpl w:val="1A9C38A0"/>
    <w:lvl w:ilvl="0" w:tplc="72EA096A">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11"/>
  </w:num>
  <w:num w:numId="2">
    <w:abstractNumId w:val="8"/>
  </w:num>
  <w:num w:numId="3">
    <w:abstractNumId w:val="16"/>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0"/>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6"/>
  </w:num>
  <w:num w:numId="15">
    <w:abstractNumId w:val="10"/>
  </w:num>
  <w:num w:numId="16">
    <w:abstractNumId w:val="14"/>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023AA"/>
    <w:rsid w:val="000072F6"/>
    <w:rsid w:val="00017704"/>
    <w:rsid w:val="00020E92"/>
    <w:rsid w:val="00023C72"/>
    <w:rsid w:val="000244B5"/>
    <w:rsid w:val="000303BA"/>
    <w:rsid w:val="00032108"/>
    <w:rsid w:val="000333C2"/>
    <w:rsid w:val="00042B25"/>
    <w:rsid w:val="00043948"/>
    <w:rsid w:val="0004588D"/>
    <w:rsid w:val="000469D8"/>
    <w:rsid w:val="000507CC"/>
    <w:rsid w:val="000558C6"/>
    <w:rsid w:val="00057439"/>
    <w:rsid w:val="00066767"/>
    <w:rsid w:val="000723F0"/>
    <w:rsid w:val="00073698"/>
    <w:rsid w:val="00081C10"/>
    <w:rsid w:val="00081CC9"/>
    <w:rsid w:val="00085698"/>
    <w:rsid w:val="000856A8"/>
    <w:rsid w:val="00090008"/>
    <w:rsid w:val="00094029"/>
    <w:rsid w:val="00096470"/>
    <w:rsid w:val="000A503C"/>
    <w:rsid w:val="000B2BAA"/>
    <w:rsid w:val="000B4F2C"/>
    <w:rsid w:val="000B6053"/>
    <w:rsid w:val="000B6125"/>
    <w:rsid w:val="000B6595"/>
    <w:rsid w:val="000C02A4"/>
    <w:rsid w:val="000D2DB3"/>
    <w:rsid w:val="000E25BE"/>
    <w:rsid w:val="000E2F1D"/>
    <w:rsid w:val="000E4606"/>
    <w:rsid w:val="000F3D75"/>
    <w:rsid w:val="000F49C1"/>
    <w:rsid w:val="000F5175"/>
    <w:rsid w:val="00103F06"/>
    <w:rsid w:val="0011145B"/>
    <w:rsid w:val="00115C02"/>
    <w:rsid w:val="001162CF"/>
    <w:rsid w:val="001170DA"/>
    <w:rsid w:val="0013032E"/>
    <w:rsid w:val="001363CA"/>
    <w:rsid w:val="00142473"/>
    <w:rsid w:val="001431C7"/>
    <w:rsid w:val="00147587"/>
    <w:rsid w:val="00150BCB"/>
    <w:rsid w:val="001533B3"/>
    <w:rsid w:val="00160F32"/>
    <w:rsid w:val="00167BA0"/>
    <w:rsid w:val="001737EC"/>
    <w:rsid w:val="001802F1"/>
    <w:rsid w:val="00184EFA"/>
    <w:rsid w:val="001878AE"/>
    <w:rsid w:val="00191285"/>
    <w:rsid w:val="0019329C"/>
    <w:rsid w:val="00195142"/>
    <w:rsid w:val="001A291C"/>
    <w:rsid w:val="001B01DA"/>
    <w:rsid w:val="001C0216"/>
    <w:rsid w:val="001C68FB"/>
    <w:rsid w:val="001D1461"/>
    <w:rsid w:val="001D225A"/>
    <w:rsid w:val="001D423C"/>
    <w:rsid w:val="001D6F57"/>
    <w:rsid w:val="001E61F7"/>
    <w:rsid w:val="001E6780"/>
    <w:rsid w:val="001F4630"/>
    <w:rsid w:val="00200893"/>
    <w:rsid w:val="00222944"/>
    <w:rsid w:val="00222D58"/>
    <w:rsid w:val="0022344F"/>
    <w:rsid w:val="0022440C"/>
    <w:rsid w:val="00235D61"/>
    <w:rsid w:val="00244E21"/>
    <w:rsid w:val="00250C7B"/>
    <w:rsid w:val="00256512"/>
    <w:rsid w:val="00263815"/>
    <w:rsid w:val="00263FEA"/>
    <w:rsid w:val="00266C9E"/>
    <w:rsid w:val="00271428"/>
    <w:rsid w:val="00272FA1"/>
    <w:rsid w:val="00275D11"/>
    <w:rsid w:val="00277760"/>
    <w:rsid w:val="00290DEE"/>
    <w:rsid w:val="00291EF9"/>
    <w:rsid w:val="00291FAB"/>
    <w:rsid w:val="002A31FE"/>
    <w:rsid w:val="002A4C14"/>
    <w:rsid w:val="002C32BD"/>
    <w:rsid w:val="002C7DFA"/>
    <w:rsid w:val="002D3547"/>
    <w:rsid w:val="002D6408"/>
    <w:rsid w:val="002D6C1B"/>
    <w:rsid w:val="002D70C7"/>
    <w:rsid w:val="002E4546"/>
    <w:rsid w:val="002F244F"/>
    <w:rsid w:val="002F61B9"/>
    <w:rsid w:val="00301BC8"/>
    <w:rsid w:val="00302CBB"/>
    <w:rsid w:val="003045AB"/>
    <w:rsid w:val="00315273"/>
    <w:rsid w:val="0031578C"/>
    <w:rsid w:val="00322722"/>
    <w:rsid w:val="003324F5"/>
    <w:rsid w:val="0034027E"/>
    <w:rsid w:val="00342284"/>
    <w:rsid w:val="00342FD9"/>
    <w:rsid w:val="003537F0"/>
    <w:rsid w:val="00356F01"/>
    <w:rsid w:val="00361F3A"/>
    <w:rsid w:val="003775EE"/>
    <w:rsid w:val="00386234"/>
    <w:rsid w:val="00392D0C"/>
    <w:rsid w:val="003A16E6"/>
    <w:rsid w:val="003B4218"/>
    <w:rsid w:val="003B462E"/>
    <w:rsid w:val="003C0463"/>
    <w:rsid w:val="003C1E02"/>
    <w:rsid w:val="003C46FA"/>
    <w:rsid w:val="003C7505"/>
    <w:rsid w:val="003C7E50"/>
    <w:rsid w:val="003D0E6E"/>
    <w:rsid w:val="003D1994"/>
    <w:rsid w:val="003E18A3"/>
    <w:rsid w:val="003F14CC"/>
    <w:rsid w:val="003F3E89"/>
    <w:rsid w:val="003F6FA8"/>
    <w:rsid w:val="00400519"/>
    <w:rsid w:val="0040245E"/>
    <w:rsid w:val="00421F4F"/>
    <w:rsid w:val="004260C5"/>
    <w:rsid w:val="00435436"/>
    <w:rsid w:val="00440707"/>
    <w:rsid w:val="00442BD5"/>
    <w:rsid w:val="004452AE"/>
    <w:rsid w:val="00450952"/>
    <w:rsid w:val="00454F9D"/>
    <w:rsid w:val="00465ABE"/>
    <w:rsid w:val="00466937"/>
    <w:rsid w:val="00467973"/>
    <w:rsid w:val="00472F19"/>
    <w:rsid w:val="00475D78"/>
    <w:rsid w:val="00480777"/>
    <w:rsid w:val="00483816"/>
    <w:rsid w:val="00490CC1"/>
    <w:rsid w:val="004A032A"/>
    <w:rsid w:val="004A1054"/>
    <w:rsid w:val="004A65D3"/>
    <w:rsid w:val="004C46ED"/>
    <w:rsid w:val="004F626D"/>
    <w:rsid w:val="0050011C"/>
    <w:rsid w:val="00505855"/>
    <w:rsid w:val="005206C1"/>
    <w:rsid w:val="00520E22"/>
    <w:rsid w:val="00530B12"/>
    <w:rsid w:val="00532B3A"/>
    <w:rsid w:val="0053421E"/>
    <w:rsid w:val="00534AE8"/>
    <w:rsid w:val="00537710"/>
    <w:rsid w:val="00540F15"/>
    <w:rsid w:val="00545B08"/>
    <w:rsid w:val="00553FD7"/>
    <w:rsid w:val="00556B39"/>
    <w:rsid w:val="0056002A"/>
    <w:rsid w:val="005600B0"/>
    <w:rsid w:val="00561E61"/>
    <w:rsid w:val="005701CD"/>
    <w:rsid w:val="00597A65"/>
    <w:rsid w:val="005A473D"/>
    <w:rsid w:val="005A4DDC"/>
    <w:rsid w:val="005A5ADA"/>
    <w:rsid w:val="005B00B8"/>
    <w:rsid w:val="005B1B92"/>
    <w:rsid w:val="005B5103"/>
    <w:rsid w:val="005B65AA"/>
    <w:rsid w:val="005D0823"/>
    <w:rsid w:val="005D50C7"/>
    <w:rsid w:val="005E1630"/>
    <w:rsid w:val="005E2656"/>
    <w:rsid w:val="005F2570"/>
    <w:rsid w:val="005F4133"/>
    <w:rsid w:val="00600B9D"/>
    <w:rsid w:val="00600CE4"/>
    <w:rsid w:val="0060137B"/>
    <w:rsid w:val="006136C7"/>
    <w:rsid w:val="006232AF"/>
    <w:rsid w:val="00623703"/>
    <w:rsid w:val="006271C3"/>
    <w:rsid w:val="00631DE8"/>
    <w:rsid w:val="00633F28"/>
    <w:rsid w:val="006458B0"/>
    <w:rsid w:val="00654EAE"/>
    <w:rsid w:val="00662FC5"/>
    <w:rsid w:val="00667387"/>
    <w:rsid w:val="00667EA3"/>
    <w:rsid w:val="0067398B"/>
    <w:rsid w:val="00683B05"/>
    <w:rsid w:val="006950D2"/>
    <w:rsid w:val="006A36EB"/>
    <w:rsid w:val="006B0814"/>
    <w:rsid w:val="006B11AA"/>
    <w:rsid w:val="006C05EA"/>
    <w:rsid w:val="006C4834"/>
    <w:rsid w:val="006D0A97"/>
    <w:rsid w:val="006D3825"/>
    <w:rsid w:val="006D4C08"/>
    <w:rsid w:val="006E3FE2"/>
    <w:rsid w:val="006E68C0"/>
    <w:rsid w:val="006E785B"/>
    <w:rsid w:val="006F3644"/>
    <w:rsid w:val="006F3819"/>
    <w:rsid w:val="006F4389"/>
    <w:rsid w:val="006F46B8"/>
    <w:rsid w:val="00714EA2"/>
    <w:rsid w:val="00716313"/>
    <w:rsid w:val="0072783E"/>
    <w:rsid w:val="007302B6"/>
    <w:rsid w:val="00734150"/>
    <w:rsid w:val="00737D7B"/>
    <w:rsid w:val="00745023"/>
    <w:rsid w:val="007748EF"/>
    <w:rsid w:val="007813BE"/>
    <w:rsid w:val="007827FC"/>
    <w:rsid w:val="00783417"/>
    <w:rsid w:val="00784D72"/>
    <w:rsid w:val="00790CCA"/>
    <w:rsid w:val="00790CD6"/>
    <w:rsid w:val="00790DA9"/>
    <w:rsid w:val="00794A68"/>
    <w:rsid w:val="007A0D71"/>
    <w:rsid w:val="007A34E5"/>
    <w:rsid w:val="007A7B9B"/>
    <w:rsid w:val="007B41AF"/>
    <w:rsid w:val="007B7977"/>
    <w:rsid w:val="007E1917"/>
    <w:rsid w:val="007E30A0"/>
    <w:rsid w:val="007E5A0D"/>
    <w:rsid w:val="007E72BC"/>
    <w:rsid w:val="008063DF"/>
    <w:rsid w:val="00806950"/>
    <w:rsid w:val="00812057"/>
    <w:rsid w:val="008126BB"/>
    <w:rsid w:val="00820A77"/>
    <w:rsid w:val="008224AC"/>
    <w:rsid w:val="00824349"/>
    <w:rsid w:val="00835553"/>
    <w:rsid w:val="00837203"/>
    <w:rsid w:val="00841AD7"/>
    <w:rsid w:val="00846780"/>
    <w:rsid w:val="00850CF8"/>
    <w:rsid w:val="008548ED"/>
    <w:rsid w:val="00871F44"/>
    <w:rsid w:val="0087484F"/>
    <w:rsid w:val="0087626E"/>
    <w:rsid w:val="00881144"/>
    <w:rsid w:val="00886808"/>
    <w:rsid w:val="00891AE9"/>
    <w:rsid w:val="00891E64"/>
    <w:rsid w:val="008B2E17"/>
    <w:rsid w:val="008B3405"/>
    <w:rsid w:val="008C4964"/>
    <w:rsid w:val="008D2A76"/>
    <w:rsid w:val="008F2962"/>
    <w:rsid w:val="008F62E1"/>
    <w:rsid w:val="00902443"/>
    <w:rsid w:val="00907968"/>
    <w:rsid w:val="00923719"/>
    <w:rsid w:val="0092539E"/>
    <w:rsid w:val="009253E4"/>
    <w:rsid w:val="00940973"/>
    <w:rsid w:val="009428FF"/>
    <w:rsid w:val="00943B70"/>
    <w:rsid w:val="00943FAF"/>
    <w:rsid w:val="009449CA"/>
    <w:rsid w:val="0094516B"/>
    <w:rsid w:val="00950F6B"/>
    <w:rsid w:val="00956792"/>
    <w:rsid w:val="00956F52"/>
    <w:rsid w:val="00957F43"/>
    <w:rsid w:val="00962806"/>
    <w:rsid w:val="00965687"/>
    <w:rsid w:val="009704A9"/>
    <w:rsid w:val="00975AB3"/>
    <w:rsid w:val="0097793B"/>
    <w:rsid w:val="00983715"/>
    <w:rsid w:val="00983BAF"/>
    <w:rsid w:val="009853EE"/>
    <w:rsid w:val="009926C9"/>
    <w:rsid w:val="009979A7"/>
    <w:rsid w:val="009A205A"/>
    <w:rsid w:val="009A3626"/>
    <w:rsid w:val="009B14F6"/>
    <w:rsid w:val="009D10A2"/>
    <w:rsid w:val="009D61AD"/>
    <w:rsid w:val="009D75C6"/>
    <w:rsid w:val="009E4A22"/>
    <w:rsid w:val="009E4F54"/>
    <w:rsid w:val="009E715D"/>
    <w:rsid w:val="009F1060"/>
    <w:rsid w:val="00A00398"/>
    <w:rsid w:val="00A0657B"/>
    <w:rsid w:val="00A135E0"/>
    <w:rsid w:val="00A13952"/>
    <w:rsid w:val="00A13F40"/>
    <w:rsid w:val="00A147B2"/>
    <w:rsid w:val="00A24865"/>
    <w:rsid w:val="00A266D4"/>
    <w:rsid w:val="00A26AC8"/>
    <w:rsid w:val="00A32CD7"/>
    <w:rsid w:val="00A4253B"/>
    <w:rsid w:val="00A62303"/>
    <w:rsid w:val="00A67C26"/>
    <w:rsid w:val="00A70031"/>
    <w:rsid w:val="00A74124"/>
    <w:rsid w:val="00A841AC"/>
    <w:rsid w:val="00A900DB"/>
    <w:rsid w:val="00AA3C7C"/>
    <w:rsid w:val="00AA3D20"/>
    <w:rsid w:val="00AA783A"/>
    <w:rsid w:val="00AB462E"/>
    <w:rsid w:val="00AC3AFC"/>
    <w:rsid w:val="00AD21F0"/>
    <w:rsid w:val="00AE042F"/>
    <w:rsid w:val="00AE2EB0"/>
    <w:rsid w:val="00AE6234"/>
    <w:rsid w:val="00AF1C75"/>
    <w:rsid w:val="00AF4757"/>
    <w:rsid w:val="00AF4F18"/>
    <w:rsid w:val="00B068DB"/>
    <w:rsid w:val="00B06E1F"/>
    <w:rsid w:val="00B131E2"/>
    <w:rsid w:val="00B17E1F"/>
    <w:rsid w:val="00B20840"/>
    <w:rsid w:val="00B24B52"/>
    <w:rsid w:val="00B33A2C"/>
    <w:rsid w:val="00B36FF5"/>
    <w:rsid w:val="00B40350"/>
    <w:rsid w:val="00B44542"/>
    <w:rsid w:val="00B508F6"/>
    <w:rsid w:val="00B512D3"/>
    <w:rsid w:val="00B52F2A"/>
    <w:rsid w:val="00B53E94"/>
    <w:rsid w:val="00B56798"/>
    <w:rsid w:val="00B56D27"/>
    <w:rsid w:val="00B66AFB"/>
    <w:rsid w:val="00B8317C"/>
    <w:rsid w:val="00B87B7A"/>
    <w:rsid w:val="00B9013D"/>
    <w:rsid w:val="00B92321"/>
    <w:rsid w:val="00BA5859"/>
    <w:rsid w:val="00BA715B"/>
    <w:rsid w:val="00BB0107"/>
    <w:rsid w:val="00BB0943"/>
    <w:rsid w:val="00BB0B3D"/>
    <w:rsid w:val="00BB5F94"/>
    <w:rsid w:val="00BB7B81"/>
    <w:rsid w:val="00BC22EC"/>
    <w:rsid w:val="00BC28EC"/>
    <w:rsid w:val="00BD0CEF"/>
    <w:rsid w:val="00BD27C1"/>
    <w:rsid w:val="00BD4AC0"/>
    <w:rsid w:val="00BE6BEA"/>
    <w:rsid w:val="00BF131B"/>
    <w:rsid w:val="00BF1660"/>
    <w:rsid w:val="00C021EE"/>
    <w:rsid w:val="00C02346"/>
    <w:rsid w:val="00C02C9A"/>
    <w:rsid w:val="00C0491A"/>
    <w:rsid w:val="00C11B0A"/>
    <w:rsid w:val="00C13250"/>
    <w:rsid w:val="00C16845"/>
    <w:rsid w:val="00C252E0"/>
    <w:rsid w:val="00C278E2"/>
    <w:rsid w:val="00C27D5D"/>
    <w:rsid w:val="00C33E31"/>
    <w:rsid w:val="00C40F24"/>
    <w:rsid w:val="00C4413A"/>
    <w:rsid w:val="00C50CB8"/>
    <w:rsid w:val="00C53028"/>
    <w:rsid w:val="00C555E3"/>
    <w:rsid w:val="00C572E9"/>
    <w:rsid w:val="00C65E3E"/>
    <w:rsid w:val="00C774EB"/>
    <w:rsid w:val="00C80119"/>
    <w:rsid w:val="00C84471"/>
    <w:rsid w:val="00C9368C"/>
    <w:rsid w:val="00CA0437"/>
    <w:rsid w:val="00CA743B"/>
    <w:rsid w:val="00CB15E9"/>
    <w:rsid w:val="00CC776A"/>
    <w:rsid w:val="00CC7F35"/>
    <w:rsid w:val="00CD09FD"/>
    <w:rsid w:val="00CD14BB"/>
    <w:rsid w:val="00CD1CE4"/>
    <w:rsid w:val="00CD37ED"/>
    <w:rsid w:val="00CD3A8B"/>
    <w:rsid w:val="00CE0567"/>
    <w:rsid w:val="00CE3C34"/>
    <w:rsid w:val="00CE592E"/>
    <w:rsid w:val="00CE5E7B"/>
    <w:rsid w:val="00CE7EE6"/>
    <w:rsid w:val="00CF0770"/>
    <w:rsid w:val="00CF2833"/>
    <w:rsid w:val="00CF2B9B"/>
    <w:rsid w:val="00CF703F"/>
    <w:rsid w:val="00D02450"/>
    <w:rsid w:val="00D1028D"/>
    <w:rsid w:val="00D11BAA"/>
    <w:rsid w:val="00D2449F"/>
    <w:rsid w:val="00D31819"/>
    <w:rsid w:val="00D36FD5"/>
    <w:rsid w:val="00D459BB"/>
    <w:rsid w:val="00D46406"/>
    <w:rsid w:val="00D47BA5"/>
    <w:rsid w:val="00D57673"/>
    <w:rsid w:val="00D72C19"/>
    <w:rsid w:val="00D734EE"/>
    <w:rsid w:val="00D754EC"/>
    <w:rsid w:val="00D815A0"/>
    <w:rsid w:val="00D90263"/>
    <w:rsid w:val="00DA05A1"/>
    <w:rsid w:val="00DA1C9D"/>
    <w:rsid w:val="00DA4370"/>
    <w:rsid w:val="00DB2FDD"/>
    <w:rsid w:val="00DC16A9"/>
    <w:rsid w:val="00DC460A"/>
    <w:rsid w:val="00DC5863"/>
    <w:rsid w:val="00DD7CEB"/>
    <w:rsid w:val="00E10AC5"/>
    <w:rsid w:val="00E12863"/>
    <w:rsid w:val="00E352C7"/>
    <w:rsid w:val="00E44599"/>
    <w:rsid w:val="00E45567"/>
    <w:rsid w:val="00E60B9A"/>
    <w:rsid w:val="00E66B3E"/>
    <w:rsid w:val="00E74EEE"/>
    <w:rsid w:val="00E83987"/>
    <w:rsid w:val="00E86377"/>
    <w:rsid w:val="00E90BA1"/>
    <w:rsid w:val="00EA43F6"/>
    <w:rsid w:val="00EA76E7"/>
    <w:rsid w:val="00EB1FAE"/>
    <w:rsid w:val="00EB32A8"/>
    <w:rsid w:val="00EB3C0B"/>
    <w:rsid w:val="00ED1586"/>
    <w:rsid w:val="00EE681B"/>
    <w:rsid w:val="00EF513D"/>
    <w:rsid w:val="00EF5C33"/>
    <w:rsid w:val="00F006DC"/>
    <w:rsid w:val="00F02993"/>
    <w:rsid w:val="00F03D18"/>
    <w:rsid w:val="00F05EFB"/>
    <w:rsid w:val="00F11F14"/>
    <w:rsid w:val="00F2049F"/>
    <w:rsid w:val="00F2212C"/>
    <w:rsid w:val="00F24429"/>
    <w:rsid w:val="00F24E45"/>
    <w:rsid w:val="00F26ECD"/>
    <w:rsid w:val="00F30A77"/>
    <w:rsid w:val="00F3612F"/>
    <w:rsid w:val="00F41005"/>
    <w:rsid w:val="00F417B1"/>
    <w:rsid w:val="00F4298B"/>
    <w:rsid w:val="00F44753"/>
    <w:rsid w:val="00F46EBB"/>
    <w:rsid w:val="00F50C4F"/>
    <w:rsid w:val="00F570BA"/>
    <w:rsid w:val="00F57E18"/>
    <w:rsid w:val="00F63258"/>
    <w:rsid w:val="00F649AB"/>
    <w:rsid w:val="00F66DE0"/>
    <w:rsid w:val="00F674D4"/>
    <w:rsid w:val="00F71107"/>
    <w:rsid w:val="00F72B5A"/>
    <w:rsid w:val="00F73729"/>
    <w:rsid w:val="00F76ED3"/>
    <w:rsid w:val="00F8423F"/>
    <w:rsid w:val="00F87194"/>
    <w:rsid w:val="00FA239F"/>
    <w:rsid w:val="00FA290F"/>
    <w:rsid w:val="00FA61A6"/>
    <w:rsid w:val="00FB16D8"/>
    <w:rsid w:val="00FC4541"/>
    <w:rsid w:val="00FD118B"/>
    <w:rsid w:val="00FD50CB"/>
    <w:rsid w:val="00FE63C7"/>
    <w:rsid w:val="00FF148F"/>
    <w:rsid w:val="00FF6DD0"/>
    <w:rsid w:val="01678849"/>
    <w:rsid w:val="0500474C"/>
    <w:rsid w:val="067D2DD4"/>
    <w:rsid w:val="092A465C"/>
    <w:rsid w:val="0BE53903"/>
    <w:rsid w:val="0CAE4A46"/>
    <w:rsid w:val="10CB543A"/>
    <w:rsid w:val="10D03A52"/>
    <w:rsid w:val="10F5B9B0"/>
    <w:rsid w:val="1C39E654"/>
    <w:rsid w:val="2165CB40"/>
    <w:rsid w:val="237E4B9C"/>
    <w:rsid w:val="245DBE3A"/>
    <w:rsid w:val="2A10C762"/>
    <w:rsid w:val="2B62F4E0"/>
    <w:rsid w:val="38ABB1A4"/>
    <w:rsid w:val="3B63AED4"/>
    <w:rsid w:val="3FA59B83"/>
    <w:rsid w:val="450B4BA1"/>
    <w:rsid w:val="46756579"/>
    <w:rsid w:val="4A2BECE3"/>
    <w:rsid w:val="4EC5BA19"/>
    <w:rsid w:val="4FC84195"/>
    <w:rsid w:val="5441F43C"/>
    <w:rsid w:val="5D4E4829"/>
    <w:rsid w:val="5E77DBDD"/>
    <w:rsid w:val="68A9C598"/>
    <w:rsid w:val="6931BCB7"/>
    <w:rsid w:val="6B602A80"/>
    <w:rsid w:val="6CD5B1B7"/>
    <w:rsid w:val="6F6AD8CE"/>
    <w:rsid w:val="7507D0EE"/>
    <w:rsid w:val="79BD3250"/>
    <w:rsid w:val="7C0DE0EC"/>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E1343EB-857E-4C26-B473-6AD0AD15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DA9"/>
    <w:rPr>
      <w:rFonts w:ascii="Tahoma" w:hAnsi="Tahoma"/>
      <w:szCs w:val="22"/>
      <w:lang w:val="es-ES"/>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790DA9"/>
    <w:rPr>
      <w:vertAlign w:val="superscript"/>
    </w:rPr>
  </w:style>
  <w:style w:type="paragraph" w:styleId="Prrafodelista">
    <w:name w:val="List Paragraph"/>
    <w:basedOn w:val="Normal"/>
    <w:uiPriority w:val="34"/>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uiPriority w:val="99"/>
    <w:rsid w:val="00790DA9"/>
    <w:pPr>
      <w:spacing w:before="100" w:beforeAutospacing="1" w:after="100" w:afterAutospacing="1" w:line="240" w:lineRule="auto"/>
      <w:jc w:val="left"/>
    </w:pPr>
    <w:rPr>
      <w:rFonts w:ascii="Times New Roman" w:eastAsia="Times New Roman" w:hAnsi="Times New Roman" w:cs="Times New Roman"/>
      <w:szCs w:val="24"/>
      <w:lang w:eastAsia="es-ES"/>
    </w:rPr>
  </w:style>
  <w:style w:type="paragraph" w:customStyle="1" w:styleId="Prrafodelista2">
    <w:name w:val="Párrafo de lista2"/>
    <w:basedOn w:val="Normal"/>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paragraph" w:styleId="Sangradetextonormal">
    <w:name w:val="Body Text Indent"/>
    <w:basedOn w:val="Normal"/>
    <w:link w:val="SangradetextonormalCar"/>
    <w:uiPriority w:val="99"/>
    <w:semiHidden/>
    <w:unhideWhenUsed/>
    <w:rsid w:val="006E785B"/>
    <w:pPr>
      <w:spacing w:after="120"/>
      <w:ind w:left="283"/>
    </w:pPr>
  </w:style>
  <w:style w:type="character" w:customStyle="1" w:styleId="SangradetextonormalCar">
    <w:name w:val="Sangría de texto normal Car"/>
    <w:basedOn w:val="Fuentedeprrafopredeter"/>
    <w:link w:val="Sangradetextonormal"/>
    <w:uiPriority w:val="99"/>
    <w:semiHidden/>
    <w:rsid w:val="006E785B"/>
    <w:rPr>
      <w:rFonts w:ascii="Tahoma" w:hAnsi="Tahoma"/>
      <w:szCs w:val="22"/>
    </w:rPr>
  </w:style>
  <w:style w:type="table" w:customStyle="1" w:styleId="Tablaconcuadrcula1">
    <w:name w:val="Tabla con cuadrícula1"/>
    <w:basedOn w:val="Tablanormal"/>
    <w:next w:val="Tablaconcuadrcula"/>
    <w:rsid w:val="00B33A2C"/>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3">
    <w:name w:val="Texto independiente 33"/>
    <w:basedOn w:val="Normal"/>
    <w:rsid w:val="00D02450"/>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683B05"/>
    <w:pPr>
      <w:overflowPunct w:val="0"/>
      <w:autoSpaceDE w:val="0"/>
      <w:autoSpaceDN w:val="0"/>
      <w:adjustRightInd w:val="0"/>
      <w:ind w:firstLine="567"/>
    </w:pPr>
    <w:rPr>
      <w:rFonts w:ascii="Arial Narrow" w:eastAsia="Times New Roman" w:hAnsi="Arial Narrow" w:cs="Times New Roman"/>
      <w:b/>
      <w:sz w:val="30"/>
      <w:szCs w:val="20"/>
      <w:lang w:val="es-ES_tradnl" w:eastAsia="es-ES"/>
    </w:rPr>
  </w:style>
  <w:style w:type="paragraph" w:customStyle="1" w:styleId="BodyText21">
    <w:name w:val="Body Text 21"/>
    <w:basedOn w:val="Normal"/>
    <w:uiPriority w:val="99"/>
    <w:rsid w:val="00DD7CEB"/>
    <w:pPr>
      <w:spacing w:line="480" w:lineRule="auto"/>
      <w:ind w:firstLine="708"/>
    </w:pPr>
    <w:rPr>
      <w:rFonts w:ascii="Arial" w:eastAsia="Times New Roman" w:hAnsi="Arial" w:cs="Times New Roman"/>
      <w:b/>
      <w:szCs w:val="20"/>
      <w:lang w:val="es-ES_tradnl" w:eastAsia="es-CO"/>
    </w:rPr>
  </w:style>
  <w:style w:type="paragraph" w:styleId="Asuntodelcomentario">
    <w:name w:val="annotation subject"/>
    <w:basedOn w:val="Textocomentario"/>
    <w:next w:val="Textocomentario"/>
    <w:link w:val="AsuntodelcomentarioCar"/>
    <w:uiPriority w:val="99"/>
    <w:semiHidden/>
    <w:unhideWhenUsed/>
    <w:rsid w:val="007B7977"/>
    <w:rPr>
      <w:b/>
      <w:bCs/>
    </w:rPr>
  </w:style>
  <w:style w:type="character" w:customStyle="1" w:styleId="AsuntodelcomentarioCar">
    <w:name w:val="Asunto del comentario Car"/>
    <w:basedOn w:val="TextocomentarioCar"/>
    <w:link w:val="Asuntodelcomentario"/>
    <w:uiPriority w:val="99"/>
    <w:semiHidden/>
    <w:rsid w:val="007B7977"/>
    <w:rPr>
      <w:rFonts w:ascii="Tahoma" w:hAnsi="Tahom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7862">
      <w:bodyDiv w:val="1"/>
      <w:marLeft w:val="0"/>
      <w:marRight w:val="0"/>
      <w:marTop w:val="0"/>
      <w:marBottom w:val="0"/>
      <w:divBdr>
        <w:top w:val="none" w:sz="0" w:space="0" w:color="auto"/>
        <w:left w:val="none" w:sz="0" w:space="0" w:color="auto"/>
        <w:bottom w:val="none" w:sz="0" w:space="0" w:color="auto"/>
        <w:right w:val="none" w:sz="0" w:space="0" w:color="auto"/>
      </w:divBdr>
    </w:div>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132218347">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343359403">
      <w:bodyDiv w:val="1"/>
      <w:marLeft w:val="0"/>
      <w:marRight w:val="0"/>
      <w:marTop w:val="0"/>
      <w:marBottom w:val="0"/>
      <w:divBdr>
        <w:top w:val="none" w:sz="0" w:space="0" w:color="auto"/>
        <w:left w:val="none" w:sz="0" w:space="0" w:color="auto"/>
        <w:bottom w:val="none" w:sz="0" w:space="0" w:color="auto"/>
        <w:right w:val="none" w:sz="0" w:space="0" w:color="auto"/>
      </w:divBdr>
    </w:div>
    <w:div w:id="347758896">
      <w:bodyDiv w:val="1"/>
      <w:marLeft w:val="0"/>
      <w:marRight w:val="0"/>
      <w:marTop w:val="0"/>
      <w:marBottom w:val="0"/>
      <w:divBdr>
        <w:top w:val="none" w:sz="0" w:space="0" w:color="auto"/>
        <w:left w:val="none" w:sz="0" w:space="0" w:color="auto"/>
        <w:bottom w:val="none" w:sz="0" w:space="0" w:color="auto"/>
        <w:right w:val="none" w:sz="0" w:space="0" w:color="auto"/>
      </w:divBdr>
      <w:divsChild>
        <w:div w:id="2060787631">
          <w:marLeft w:val="0"/>
          <w:marRight w:val="0"/>
          <w:marTop w:val="0"/>
          <w:marBottom w:val="120"/>
          <w:divBdr>
            <w:top w:val="none" w:sz="0" w:space="0" w:color="auto"/>
            <w:left w:val="none" w:sz="0" w:space="0" w:color="auto"/>
            <w:bottom w:val="none" w:sz="0" w:space="0" w:color="auto"/>
            <w:right w:val="none" w:sz="0" w:space="0" w:color="auto"/>
          </w:divBdr>
          <w:divsChild>
            <w:div w:id="1088623157">
              <w:marLeft w:val="0"/>
              <w:marRight w:val="0"/>
              <w:marTop w:val="0"/>
              <w:marBottom w:val="0"/>
              <w:divBdr>
                <w:top w:val="none" w:sz="0" w:space="0" w:color="auto"/>
                <w:left w:val="none" w:sz="0" w:space="0" w:color="auto"/>
                <w:bottom w:val="none" w:sz="0" w:space="0" w:color="auto"/>
                <w:right w:val="none" w:sz="0" w:space="0" w:color="auto"/>
              </w:divBdr>
            </w:div>
          </w:divsChild>
        </w:div>
        <w:div w:id="2058776047">
          <w:marLeft w:val="0"/>
          <w:marRight w:val="0"/>
          <w:marTop w:val="0"/>
          <w:marBottom w:val="120"/>
          <w:divBdr>
            <w:top w:val="none" w:sz="0" w:space="0" w:color="auto"/>
            <w:left w:val="none" w:sz="0" w:space="0" w:color="auto"/>
            <w:bottom w:val="none" w:sz="0" w:space="0" w:color="auto"/>
            <w:right w:val="none" w:sz="0" w:space="0" w:color="auto"/>
          </w:divBdr>
          <w:divsChild>
            <w:div w:id="529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12977">
      <w:bodyDiv w:val="1"/>
      <w:marLeft w:val="0"/>
      <w:marRight w:val="0"/>
      <w:marTop w:val="0"/>
      <w:marBottom w:val="0"/>
      <w:divBdr>
        <w:top w:val="none" w:sz="0" w:space="0" w:color="auto"/>
        <w:left w:val="none" w:sz="0" w:space="0" w:color="auto"/>
        <w:bottom w:val="none" w:sz="0" w:space="0" w:color="auto"/>
        <w:right w:val="none" w:sz="0" w:space="0" w:color="auto"/>
      </w:divBdr>
    </w:div>
    <w:div w:id="392705441">
      <w:bodyDiv w:val="1"/>
      <w:marLeft w:val="0"/>
      <w:marRight w:val="0"/>
      <w:marTop w:val="0"/>
      <w:marBottom w:val="0"/>
      <w:divBdr>
        <w:top w:val="none" w:sz="0" w:space="0" w:color="auto"/>
        <w:left w:val="none" w:sz="0" w:space="0" w:color="auto"/>
        <w:bottom w:val="none" w:sz="0" w:space="0" w:color="auto"/>
        <w:right w:val="none" w:sz="0" w:space="0" w:color="auto"/>
      </w:divBdr>
    </w:div>
    <w:div w:id="428543723">
      <w:bodyDiv w:val="1"/>
      <w:marLeft w:val="0"/>
      <w:marRight w:val="0"/>
      <w:marTop w:val="0"/>
      <w:marBottom w:val="0"/>
      <w:divBdr>
        <w:top w:val="none" w:sz="0" w:space="0" w:color="auto"/>
        <w:left w:val="none" w:sz="0" w:space="0" w:color="auto"/>
        <w:bottom w:val="none" w:sz="0" w:space="0" w:color="auto"/>
        <w:right w:val="none" w:sz="0" w:space="0" w:color="auto"/>
      </w:divBdr>
    </w:div>
    <w:div w:id="578909917">
      <w:bodyDiv w:val="1"/>
      <w:marLeft w:val="0"/>
      <w:marRight w:val="0"/>
      <w:marTop w:val="0"/>
      <w:marBottom w:val="0"/>
      <w:divBdr>
        <w:top w:val="none" w:sz="0" w:space="0" w:color="auto"/>
        <w:left w:val="none" w:sz="0" w:space="0" w:color="auto"/>
        <w:bottom w:val="none" w:sz="0" w:space="0" w:color="auto"/>
        <w:right w:val="none" w:sz="0" w:space="0" w:color="auto"/>
      </w:divBdr>
    </w:div>
    <w:div w:id="581453186">
      <w:bodyDiv w:val="1"/>
      <w:marLeft w:val="0"/>
      <w:marRight w:val="0"/>
      <w:marTop w:val="0"/>
      <w:marBottom w:val="0"/>
      <w:divBdr>
        <w:top w:val="none" w:sz="0" w:space="0" w:color="auto"/>
        <w:left w:val="none" w:sz="0" w:space="0" w:color="auto"/>
        <w:bottom w:val="none" w:sz="0" w:space="0" w:color="auto"/>
        <w:right w:val="none" w:sz="0" w:space="0" w:color="auto"/>
      </w:divBdr>
    </w:div>
    <w:div w:id="611741757">
      <w:bodyDiv w:val="1"/>
      <w:marLeft w:val="0"/>
      <w:marRight w:val="0"/>
      <w:marTop w:val="0"/>
      <w:marBottom w:val="0"/>
      <w:divBdr>
        <w:top w:val="none" w:sz="0" w:space="0" w:color="auto"/>
        <w:left w:val="none" w:sz="0" w:space="0" w:color="auto"/>
        <w:bottom w:val="none" w:sz="0" w:space="0" w:color="auto"/>
        <w:right w:val="none" w:sz="0" w:space="0" w:color="auto"/>
      </w:divBdr>
    </w:div>
    <w:div w:id="683871156">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757215348">
      <w:bodyDiv w:val="1"/>
      <w:marLeft w:val="0"/>
      <w:marRight w:val="0"/>
      <w:marTop w:val="0"/>
      <w:marBottom w:val="0"/>
      <w:divBdr>
        <w:top w:val="none" w:sz="0" w:space="0" w:color="auto"/>
        <w:left w:val="none" w:sz="0" w:space="0" w:color="auto"/>
        <w:bottom w:val="none" w:sz="0" w:space="0" w:color="auto"/>
        <w:right w:val="none" w:sz="0" w:space="0" w:color="auto"/>
      </w:divBdr>
    </w:div>
    <w:div w:id="769397179">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023941518">
      <w:bodyDiv w:val="1"/>
      <w:marLeft w:val="0"/>
      <w:marRight w:val="0"/>
      <w:marTop w:val="0"/>
      <w:marBottom w:val="0"/>
      <w:divBdr>
        <w:top w:val="none" w:sz="0" w:space="0" w:color="auto"/>
        <w:left w:val="none" w:sz="0" w:space="0" w:color="auto"/>
        <w:bottom w:val="none" w:sz="0" w:space="0" w:color="auto"/>
        <w:right w:val="none" w:sz="0" w:space="0" w:color="auto"/>
      </w:divBdr>
    </w:div>
    <w:div w:id="1080718470">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70413491">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31889474">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79860842">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1684625157">
      <w:bodyDiv w:val="1"/>
      <w:marLeft w:val="0"/>
      <w:marRight w:val="0"/>
      <w:marTop w:val="0"/>
      <w:marBottom w:val="0"/>
      <w:divBdr>
        <w:top w:val="none" w:sz="0" w:space="0" w:color="auto"/>
        <w:left w:val="none" w:sz="0" w:space="0" w:color="auto"/>
        <w:bottom w:val="none" w:sz="0" w:space="0" w:color="auto"/>
        <w:right w:val="none" w:sz="0" w:space="0" w:color="auto"/>
      </w:divBdr>
    </w:div>
    <w:div w:id="1702170428">
      <w:bodyDiv w:val="1"/>
      <w:marLeft w:val="0"/>
      <w:marRight w:val="0"/>
      <w:marTop w:val="0"/>
      <w:marBottom w:val="0"/>
      <w:divBdr>
        <w:top w:val="none" w:sz="0" w:space="0" w:color="auto"/>
        <w:left w:val="none" w:sz="0" w:space="0" w:color="auto"/>
        <w:bottom w:val="none" w:sz="0" w:space="0" w:color="auto"/>
        <w:right w:val="none" w:sz="0" w:space="0" w:color="auto"/>
      </w:divBdr>
    </w:div>
    <w:div w:id="1767654258">
      <w:bodyDiv w:val="1"/>
      <w:marLeft w:val="0"/>
      <w:marRight w:val="0"/>
      <w:marTop w:val="0"/>
      <w:marBottom w:val="0"/>
      <w:divBdr>
        <w:top w:val="none" w:sz="0" w:space="0" w:color="auto"/>
        <w:left w:val="none" w:sz="0" w:space="0" w:color="auto"/>
        <w:bottom w:val="none" w:sz="0" w:space="0" w:color="auto"/>
        <w:right w:val="none" w:sz="0" w:space="0" w:color="auto"/>
      </w:divBdr>
    </w:div>
    <w:div w:id="1770470696">
      <w:bodyDiv w:val="1"/>
      <w:marLeft w:val="0"/>
      <w:marRight w:val="0"/>
      <w:marTop w:val="0"/>
      <w:marBottom w:val="0"/>
      <w:divBdr>
        <w:top w:val="none" w:sz="0" w:space="0" w:color="auto"/>
        <w:left w:val="none" w:sz="0" w:space="0" w:color="auto"/>
        <w:bottom w:val="none" w:sz="0" w:space="0" w:color="auto"/>
        <w:right w:val="none" w:sz="0" w:space="0" w:color="auto"/>
      </w:divBdr>
    </w:div>
    <w:div w:id="1917979423">
      <w:bodyDiv w:val="1"/>
      <w:marLeft w:val="0"/>
      <w:marRight w:val="0"/>
      <w:marTop w:val="0"/>
      <w:marBottom w:val="0"/>
      <w:divBdr>
        <w:top w:val="none" w:sz="0" w:space="0" w:color="auto"/>
        <w:left w:val="none" w:sz="0" w:space="0" w:color="auto"/>
        <w:bottom w:val="none" w:sz="0" w:space="0" w:color="auto"/>
        <w:right w:val="none" w:sz="0" w:space="0" w:color="auto"/>
      </w:divBdr>
    </w:div>
    <w:div w:id="1945771885">
      <w:bodyDiv w:val="1"/>
      <w:marLeft w:val="0"/>
      <w:marRight w:val="0"/>
      <w:marTop w:val="0"/>
      <w:marBottom w:val="0"/>
      <w:divBdr>
        <w:top w:val="none" w:sz="0" w:space="0" w:color="auto"/>
        <w:left w:val="none" w:sz="0" w:space="0" w:color="auto"/>
        <w:bottom w:val="none" w:sz="0" w:space="0" w:color="auto"/>
        <w:right w:val="none" w:sz="0" w:space="0" w:color="auto"/>
      </w:divBdr>
    </w:div>
    <w:div w:id="1946884771">
      <w:bodyDiv w:val="1"/>
      <w:marLeft w:val="0"/>
      <w:marRight w:val="0"/>
      <w:marTop w:val="0"/>
      <w:marBottom w:val="0"/>
      <w:divBdr>
        <w:top w:val="none" w:sz="0" w:space="0" w:color="auto"/>
        <w:left w:val="none" w:sz="0" w:space="0" w:color="auto"/>
        <w:bottom w:val="none" w:sz="0" w:space="0" w:color="auto"/>
        <w:right w:val="none" w:sz="0" w:space="0" w:color="auto"/>
      </w:divBdr>
    </w:div>
    <w:div w:id="1965307088">
      <w:bodyDiv w:val="1"/>
      <w:marLeft w:val="0"/>
      <w:marRight w:val="0"/>
      <w:marTop w:val="0"/>
      <w:marBottom w:val="0"/>
      <w:divBdr>
        <w:top w:val="none" w:sz="0" w:space="0" w:color="auto"/>
        <w:left w:val="none" w:sz="0" w:space="0" w:color="auto"/>
        <w:bottom w:val="none" w:sz="0" w:space="0" w:color="auto"/>
        <w:right w:val="none" w:sz="0" w:space="0" w:color="auto"/>
      </w:divBdr>
    </w:div>
    <w:div w:id="2031486566">
      <w:bodyDiv w:val="1"/>
      <w:marLeft w:val="0"/>
      <w:marRight w:val="0"/>
      <w:marTop w:val="0"/>
      <w:marBottom w:val="0"/>
      <w:divBdr>
        <w:top w:val="none" w:sz="0" w:space="0" w:color="auto"/>
        <w:left w:val="none" w:sz="0" w:space="0" w:color="auto"/>
        <w:bottom w:val="none" w:sz="0" w:space="0" w:color="auto"/>
        <w:right w:val="none" w:sz="0" w:space="0" w:color="auto"/>
      </w:divBdr>
    </w:div>
    <w:div w:id="2100444412">
      <w:bodyDiv w:val="1"/>
      <w:marLeft w:val="0"/>
      <w:marRight w:val="0"/>
      <w:marTop w:val="0"/>
      <w:marBottom w:val="0"/>
      <w:divBdr>
        <w:top w:val="none" w:sz="0" w:space="0" w:color="auto"/>
        <w:left w:val="none" w:sz="0" w:space="0" w:color="auto"/>
        <w:bottom w:val="none" w:sz="0" w:space="0" w:color="auto"/>
        <w:right w:val="none" w:sz="0" w:space="0" w:color="auto"/>
      </w:divBdr>
    </w:div>
    <w:div w:id="210622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2.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61627-E16F-4A10-AA67-5F303719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9E5BA-42F2-4B72-A754-65CBA79C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4106</Words>
  <Characters>22583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15</cp:revision>
  <dcterms:created xsi:type="dcterms:W3CDTF">2021-07-23T19:51:00Z</dcterms:created>
  <dcterms:modified xsi:type="dcterms:W3CDTF">2021-09-11T16:21:00Z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