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8091" w14:textId="44048C35" w:rsidR="00D94159" w:rsidRPr="00D94159" w:rsidRDefault="00D94159" w:rsidP="00D9415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Radicación Nro.</w:t>
      </w:r>
      <w:r w:rsidR="00647504">
        <w:rPr>
          <w:rFonts w:ascii="Arial" w:eastAsia="Times New Roman" w:hAnsi="Arial" w:cs="Arial"/>
          <w:spacing w:val="2"/>
          <w:sz w:val="18"/>
          <w:szCs w:val="18"/>
          <w:lang w:val="es-ES" w:eastAsia="es-ES"/>
        </w:rPr>
        <w:t>:</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r>
      <w:r w:rsidR="00C522C6" w:rsidRPr="00C522C6">
        <w:rPr>
          <w:rFonts w:ascii="Arial" w:eastAsia="Times New Roman" w:hAnsi="Arial" w:cs="Arial"/>
          <w:bCs/>
          <w:spacing w:val="2"/>
          <w:sz w:val="18"/>
          <w:szCs w:val="18"/>
          <w:lang w:val="es-ES_tradnl" w:eastAsia="es-ES"/>
        </w:rPr>
        <w:t>66001-31-05-002-2018-00578-02</w:t>
      </w:r>
    </w:p>
    <w:p w14:paraId="1E76FEF0" w14:textId="2C7A9D3C" w:rsidR="00D94159" w:rsidRPr="00D94159" w:rsidRDefault="00D94159" w:rsidP="00D9415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Proceso</w:t>
      </w:r>
      <w:r w:rsidR="00647504">
        <w:rPr>
          <w:rFonts w:ascii="Arial" w:eastAsia="Times New Roman" w:hAnsi="Arial" w:cs="Arial"/>
          <w:spacing w:val="2"/>
          <w:sz w:val="18"/>
          <w:szCs w:val="18"/>
          <w:lang w:val="es-ES" w:eastAsia="es-ES"/>
        </w:rPr>
        <w:t>:</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t>Ordinario Laboral</w:t>
      </w:r>
    </w:p>
    <w:p w14:paraId="561F02DF" w14:textId="7D83A930" w:rsidR="00D94159" w:rsidRPr="00D94159" w:rsidRDefault="00D94159" w:rsidP="00D9415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Demandante:</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r>
      <w:r w:rsidR="00C522C6" w:rsidRPr="00C522C6">
        <w:rPr>
          <w:rFonts w:ascii="Arial" w:eastAsia="Times New Roman" w:hAnsi="Arial" w:cs="Arial"/>
          <w:spacing w:val="2"/>
          <w:sz w:val="18"/>
          <w:szCs w:val="18"/>
          <w:lang w:val="es-ES_tradnl" w:eastAsia="es-ES"/>
        </w:rPr>
        <w:t>Martha Evelia Lozano Avellaneda</w:t>
      </w:r>
      <w:r w:rsidR="00C522C6">
        <w:rPr>
          <w:rFonts w:ascii="Arial" w:eastAsia="Times New Roman" w:hAnsi="Arial" w:cs="Arial"/>
          <w:spacing w:val="2"/>
          <w:sz w:val="18"/>
          <w:szCs w:val="18"/>
          <w:lang w:val="es-ES_tradnl" w:eastAsia="es-ES"/>
        </w:rPr>
        <w:t>.</w:t>
      </w:r>
      <w:r w:rsidR="00C522C6" w:rsidRPr="00C522C6">
        <w:rPr>
          <w:rFonts w:ascii="Arial" w:eastAsia="Times New Roman" w:hAnsi="Arial" w:cs="Arial"/>
          <w:spacing w:val="2"/>
          <w:sz w:val="18"/>
          <w:szCs w:val="18"/>
          <w:lang w:val="es-ES_tradnl" w:eastAsia="es-ES"/>
        </w:rPr>
        <w:t xml:space="preserve">  </w:t>
      </w:r>
    </w:p>
    <w:p w14:paraId="7EBDFC00" w14:textId="3EFE91C5" w:rsidR="00D94159" w:rsidRPr="00D94159" w:rsidRDefault="00D94159" w:rsidP="00D94159">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Demandados:</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r>
      <w:r w:rsidR="00C522C6" w:rsidRPr="00C522C6">
        <w:rPr>
          <w:rFonts w:ascii="Arial" w:eastAsia="Times New Roman" w:hAnsi="Arial" w:cs="Arial"/>
          <w:spacing w:val="2"/>
          <w:sz w:val="18"/>
          <w:szCs w:val="18"/>
          <w:lang w:val="es-ES_tradnl" w:eastAsia="es-ES"/>
        </w:rPr>
        <w:t>Protección S.A. y otros.</w:t>
      </w:r>
    </w:p>
    <w:p w14:paraId="597987C8" w14:textId="77777777" w:rsidR="00F26845" w:rsidRDefault="00F26845" w:rsidP="00F26845">
      <w:pPr>
        <w:spacing w:after="0"/>
        <w:jc w:val="both"/>
        <w:rPr>
          <w:rFonts w:ascii="Arial" w:eastAsia="Times New Roman" w:hAnsi="Arial" w:cs="Arial"/>
          <w:spacing w:val="2"/>
          <w:sz w:val="20"/>
          <w:szCs w:val="20"/>
          <w:lang w:val="es-ES" w:eastAsia="es-ES"/>
        </w:rPr>
      </w:pPr>
    </w:p>
    <w:p w14:paraId="265AE032" w14:textId="5549D9C8" w:rsidR="00F26845" w:rsidRDefault="00F26845" w:rsidP="00F26845">
      <w:pPr>
        <w:spacing w:after="0"/>
        <w:jc w:val="both"/>
        <w:rPr>
          <w:rFonts w:ascii="Arial" w:hAnsi="Arial" w:cs="Arial"/>
          <w:b/>
          <w:bCs/>
          <w:sz w:val="18"/>
          <w:szCs w:val="18"/>
          <w:lang w:val="es-ES"/>
        </w:rPr>
      </w:pPr>
    </w:p>
    <w:p w14:paraId="0D34A58D" w14:textId="77777777" w:rsidR="008C1CC7" w:rsidRDefault="008C1CC7" w:rsidP="00F26845">
      <w:pPr>
        <w:spacing w:after="0"/>
        <w:jc w:val="both"/>
        <w:rPr>
          <w:rFonts w:ascii="Arial" w:hAnsi="Arial" w:cs="Arial"/>
          <w:b/>
          <w:bCs/>
          <w:sz w:val="18"/>
          <w:szCs w:val="18"/>
          <w:lang w:val="es-ES"/>
        </w:rPr>
      </w:pPr>
    </w:p>
    <w:p w14:paraId="475B1CA7" w14:textId="77777777" w:rsidR="00F26845" w:rsidRPr="00647504" w:rsidRDefault="00E80496" w:rsidP="00647504">
      <w:pPr>
        <w:keepNext/>
        <w:spacing w:after="0"/>
        <w:jc w:val="center"/>
        <w:outlineLvl w:val="2"/>
        <w:rPr>
          <w:rFonts w:ascii="Arial" w:eastAsia="Times New Roman" w:hAnsi="Arial" w:cs="Arial"/>
          <w:b/>
          <w:sz w:val="24"/>
          <w:szCs w:val="24"/>
          <w:lang w:val="es-ES_tradnl" w:eastAsia="es-ES"/>
        </w:rPr>
      </w:pPr>
      <w:r w:rsidRPr="00647504">
        <w:rPr>
          <w:rFonts w:ascii="Arial" w:eastAsia="Times New Roman" w:hAnsi="Arial" w:cs="Arial"/>
          <w:b/>
          <w:sz w:val="24"/>
          <w:szCs w:val="24"/>
          <w:lang w:val="es-ES_tradnl" w:eastAsia="es-ES"/>
        </w:rPr>
        <w:t>T</w:t>
      </w:r>
      <w:r w:rsidR="00F26845" w:rsidRPr="00647504">
        <w:rPr>
          <w:rFonts w:ascii="Arial" w:eastAsia="Times New Roman" w:hAnsi="Arial" w:cs="Arial"/>
          <w:b/>
          <w:sz w:val="24"/>
          <w:szCs w:val="24"/>
          <w:lang w:val="es-ES_tradnl" w:eastAsia="es-ES"/>
        </w:rPr>
        <w:t>RIBUNAL SUPERIOR DEL DISTRITO JUDICIAL</w:t>
      </w:r>
    </w:p>
    <w:p w14:paraId="0D670E62" w14:textId="77777777" w:rsidR="00F26845" w:rsidRPr="00647504" w:rsidRDefault="00F26845" w:rsidP="00647504">
      <w:pPr>
        <w:spacing w:after="0"/>
        <w:jc w:val="center"/>
        <w:rPr>
          <w:rFonts w:ascii="Arial" w:hAnsi="Arial" w:cs="Arial"/>
          <w:b/>
          <w:sz w:val="24"/>
          <w:szCs w:val="24"/>
        </w:rPr>
      </w:pPr>
    </w:p>
    <w:p w14:paraId="459F85AA" w14:textId="77777777" w:rsidR="00F26845" w:rsidRPr="00647504" w:rsidRDefault="00F26845" w:rsidP="00647504">
      <w:pPr>
        <w:spacing w:after="0"/>
        <w:jc w:val="center"/>
        <w:rPr>
          <w:rFonts w:ascii="Arial" w:hAnsi="Arial" w:cs="Arial"/>
          <w:b/>
          <w:sz w:val="24"/>
          <w:szCs w:val="24"/>
        </w:rPr>
      </w:pPr>
      <w:r w:rsidRPr="00647504">
        <w:rPr>
          <w:rFonts w:ascii="Arial" w:hAnsi="Arial" w:cs="Arial"/>
          <w:b/>
          <w:sz w:val="24"/>
          <w:szCs w:val="24"/>
        </w:rPr>
        <w:t>SALA LABORAL</w:t>
      </w:r>
    </w:p>
    <w:p w14:paraId="13D7B037" w14:textId="77777777" w:rsidR="00F26845" w:rsidRPr="00647504" w:rsidRDefault="00F26845" w:rsidP="00647504">
      <w:pPr>
        <w:spacing w:after="0"/>
        <w:jc w:val="center"/>
        <w:rPr>
          <w:rFonts w:ascii="Arial" w:eastAsia="Times New Roman" w:hAnsi="Arial" w:cs="Arial"/>
          <w:b/>
          <w:sz w:val="24"/>
          <w:szCs w:val="24"/>
          <w:lang w:val="es-ES_tradnl" w:eastAsia="es-ES"/>
        </w:rPr>
      </w:pPr>
    </w:p>
    <w:p w14:paraId="548FDF35" w14:textId="77777777" w:rsidR="00F26845" w:rsidRPr="00647504" w:rsidRDefault="00F26845" w:rsidP="00647504">
      <w:pPr>
        <w:spacing w:after="0"/>
        <w:jc w:val="center"/>
        <w:rPr>
          <w:rFonts w:ascii="Arial" w:eastAsia="Times New Roman" w:hAnsi="Arial" w:cs="Arial"/>
          <w:b/>
          <w:sz w:val="24"/>
          <w:szCs w:val="24"/>
          <w:lang w:val="es-ES_tradnl" w:eastAsia="es-ES"/>
        </w:rPr>
      </w:pPr>
      <w:r w:rsidRPr="00647504">
        <w:rPr>
          <w:rFonts w:ascii="Arial" w:eastAsia="Times New Roman" w:hAnsi="Arial" w:cs="Arial"/>
          <w:b/>
          <w:sz w:val="24"/>
          <w:szCs w:val="24"/>
          <w:lang w:val="es-ES_tradnl" w:eastAsia="es-ES"/>
        </w:rPr>
        <w:t xml:space="preserve">MAGISTRADO: JULIO CÉSAR SALAZAR MUÑOZ </w:t>
      </w:r>
    </w:p>
    <w:p w14:paraId="2E72DB0F" w14:textId="77777777" w:rsidR="00F26845" w:rsidRPr="00647504" w:rsidRDefault="00F26845" w:rsidP="00647504">
      <w:pPr>
        <w:spacing w:after="0"/>
        <w:jc w:val="center"/>
        <w:rPr>
          <w:rFonts w:ascii="Arial" w:eastAsia="Times New Roman" w:hAnsi="Arial" w:cs="Arial"/>
          <w:b/>
          <w:sz w:val="24"/>
          <w:szCs w:val="24"/>
          <w:lang w:val="es-ES_tradnl" w:eastAsia="es-ES"/>
        </w:rPr>
      </w:pPr>
    </w:p>
    <w:p w14:paraId="074A8A05" w14:textId="77777777" w:rsidR="00586A6C" w:rsidRPr="00647504" w:rsidRDefault="00586A6C" w:rsidP="00647504">
      <w:pPr>
        <w:spacing w:after="0"/>
        <w:jc w:val="center"/>
        <w:rPr>
          <w:rFonts w:ascii="Arial" w:eastAsia="Times New Roman" w:hAnsi="Arial" w:cs="Arial"/>
          <w:b/>
          <w:sz w:val="24"/>
          <w:szCs w:val="24"/>
          <w:lang w:val="es-ES_tradnl" w:eastAsia="es-ES"/>
        </w:rPr>
      </w:pPr>
    </w:p>
    <w:p w14:paraId="519DA4CD" w14:textId="191190B8" w:rsidR="00F26845" w:rsidRPr="00647504" w:rsidRDefault="00586A6C" w:rsidP="00647504">
      <w:pPr>
        <w:spacing w:after="0"/>
        <w:jc w:val="center"/>
        <w:rPr>
          <w:rFonts w:ascii="Arial" w:eastAsia="Times New Roman" w:hAnsi="Arial" w:cs="Arial"/>
          <w:sz w:val="24"/>
          <w:szCs w:val="24"/>
          <w:lang w:val="es-ES" w:eastAsia="es-ES"/>
        </w:rPr>
      </w:pPr>
      <w:r w:rsidRPr="00647504">
        <w:rPr>
          <w:rFonts w:ascii="Arial" w:eastAsia="Times New Roman" w:hAnsi="Arial" w:cs="Arial"/>
          <w:sz w:val="24"/>
          <w:szCs w:val="24"/>
          <w:lang w:val="es-ES" w:eastAsia="es-ES"/>
        </w:rPr>
        <w:t xml:space="preserve">Pereira, </w:t>
      </w:r>
      <w:r w:rsidR="2AE2D791" w:rsidRPr="00647504">
        <w:rPr>
          <w:rFonts w:ascii="Arial" w:eastAsia="Times New Roman" w:hAnsi="Arial" w:cs="Arial"/>
          <w:sz w:val="24"/>
          <w:szCs w:val="24"/>
          <w:lang w:val="es-ES" w:eastAsia="es-ES"/>
        </w:rPr>
        <w:t>veintiuno</w:t>
      </w:r>
      <w:r w:rsidR="003258EB" w:rsidRPr="00647504">
        <w:rPr>
          <w:rFonts w:ascii="Arial" w:eastAsia="Times New Roman" w:hAnsi="Arial" w:cs="Arial"/>
          <w:sz w:val="24"/>
          <w:szCs w:val="24"/>
          <w:lang w:val="es-ES" w:eastAsia="es-ES"/>
        </w:rPr>
        <w:t xml:space="preserve"> de </w:t>
      </w:r>
      <w:r w:rsidR="00B45B90" w:rsidRPr="00647504">
        <w:rPr>
          <w:rFonts w:ascii="Arial" w:eastAsia="Times New Roman" w:hAnsi="Arial" w:cs="Arial"/>
          <w:sz w:val="24"/>
          <w:szCs w:val="24"/>
          <w:lang w:val="es-ES" w:eastAsia="es-ES"/>
        </w:rPr>
        <w:t>octu</w:t>
      </w:r>
      <w:r w:rsidR="003258EB" w:rsidRPr="00647504">
        <w:rPr>
          <w:rFonts w:ascii="Arial" w:eastAsia="Times New Roman" w:hAnsi="Arial" w:cs="Arial"/>
          <w:sz w:val="24"/>
          <w:szCs w:val="24"/>
          <w:lang w:val="es-ES" w:eastAsia="es-ES"/>
        </w:rPr>
        <w:t>bre</w:t>
      </w:r>
      <w:r w:rsidRPr="00647504">
        <w:rPr>
          <w:rFonts w:ascii="Arial" w:eastAsia="Times New Roman" w:hAnsi="Arial" w:cs="Arial"/>
          <w:sz w:val="24"/>
          <w:szCs w:val="24"/>
          <w:lang w:val="es-ES" w:eastAsia="es-ES"/>
        </w:rPr>
        <w:t xml:space="preserve"> de dos mil </w:t>
      </w:r>
      <w:r w:rsidR="00E25ACD" w:rsidRPr="00647504">
        <w:rPr>
          <w:rFonts w:ascii="Arial" w:eastAsia="Times New Roman" w:hAnsi="Arial" w:cs="Arial"/>
          <w:sz w:val="24"/>
          <w:szCs w:val="24"/>
          <w:lang w:val="es-ES" w:eastAsia="es-ES"/>
        </w:rPr>
        <w:t>veintiuno</w:t>
      </w:r>
    </w:p>
    <w:p w14:paraId="27C83526" w14:textId="77777777" w:rsidR="00F26845" w:rsidRPr="00647504" w:rsidRDefault="00F26845" w:rsidP="00647504">
      <w:pPr>
        <w:spacing w:after="0"/>
        <w:jc w:val="center"/>
        <w:rPr>
          <w:rFonts w:ascii="Arial" w:eastAsia="Times New Roman" w:hAnsi="Arial" w:cs="Arial"/>
          <w:b/>
          <w:sz w:val="24"/>
          <w:szCs w:val="24"/>
          <w:lang w:val="es-ES_tradnl" w:eastAsia="es-ES"/>
        </w:rPr>
      </w:pPr>
    </w:p>
    <w:p w14:paraId="46ABC321" w14:textId="77777777" w:rsidR="00586A6C" w:rsidRPr="00647504" w:rsidRDefault="00586A6C" w:rsidP="00647504">
      <w:pPr>
        <w:spacing w:after="0"/>
        <w:jc w:val="center"/>
        <w:rPr>
          <w:rFonts w:ascii="Arial" w:eastAsia="Times New Roman" w:hAnsi="Arial" w:cs="Arial"/>
          <w:b/>
          <w:sz w:val="24"/>
          <w:szCs w:val="24"/>
          <w:lang w:val="es-ES_tradnl" w:eastAsia="es-ES"/>
        </w:rPr>
      </w:pPr>
    </w:p>
    <w:p w14:paraId="4669980A" w14:textId="77777777" w:rsidR="00F26845" w:rsidRPr="000F5115" w:rsidRDefault="00F26845" w:rsidP="00647504">
      <w:pPr>
        <w:spacing w:after="0"/>
        <w:jc w:val="center"/>
        <w:rPr>
          <w:rFonts w:ascii="Arial" w:eastAsia="Times New Roman" w:hAnsi="Arial" w:cs="Arial"/>
          <w:b/>
          <w:sz w:val="24"/>
          <w:szCs w:val="24"/>
          <w:u w:val="single"/>
          <w:lang w:val="es-ES_tradnl" w:eastAsia="es-ES"/>
        </w:rPr>
      </w:pPr>
      <w:r w:rsidRPr="000F5115">
        <w:rPr>
          <w:rFonts w:ascii="Arial" w:eastAsia="Times New Roman" w:hAnsi="Arial" w:cs="Arial"/>
          <w:b/>
          <w:sz w:val="24"/>
          <w:szCs w:val="24"/>
          <w:u w:val="single"/>
          <w:lang w:val="es-ES_tradnl" w:eastAsia="es-ES"/>
        </w:rPr>
        <w:t>SALVAMENTO DE VOTO</w:t>
      </w:r>
    </w:p>
    <w:p w14:paraId="5BFA834F" w14:textId="77777777" w:rsidR="00F26845" w:rsidRPr="00647504" w:rsidRDefault="00F26845" w:rsidP="00647504">
      <w:pPr>
        <w:suppressAutoHyphens/>
        <w:spacing w:after="0"/>
        <w:jc w:val="both"/>
        <w:rPr>
          <w:rFonts w:ascii="Arial" w:eastAsia="Times New Roman" w:hAnsi="Arial" w:cs="Arial"/>
          <w:sz w:val="24"/>
          <w:szCs w:val="24"/>
          <w:lang w:val="es-ES_tradnl" w:eastAsia="es-ES"/>
        </w:rPr>
      </w:pPr>
    </w:p>
    <w:p w14:paraId="348C5913" w14:textId="77777777" w:rsidR="00F26845" w:rsidRPr="00647504" w:rsidRDefault="00F26845" w:rsidP="00647504">
      <w:pPr>
        <w:suppressAutoHyphens/>
        <w:spacing w:after="0"/>
        <w:jc w:val="both"/>
        <w:rPr>
          <w:rFonts w:ascii="Arial" w:eastAsia="Times New Roman" w:hAnsi="Arial" w:cs="Arial"/>
          <w:spacing w:val="-2"/>
          <w:sz w:val="24"/>
          <w:szCs w:val="24"/>
          <w:lang w:val="es-ES_tradnl" w:eastAsia="es-ES"/>
        </w:rPr>
      </w:pPr>
    </w:p>
    <w:p w14:paraId="0741EC8C" w14:textId="5475210D" w:rsidR="00F26845" w:rsidRPr="00647504" w:rsidRDefault="00F26845" w:rsidP="00647504">
      <w:pPr>
        <w:suppressAutoHyphens/>
        <w:spacing w:after="0"/>
        <w:jc w:val="both"/>
        <w:rPr>
          <w:rFonts w:ascii="Arial" w:eastAsia="Times New Roman" w:hAnsi="Arial" w:cs="Arial"/>
          <w:spacing w:val="-2"/>
          <w:sz w:val="24"/>
          <w:szCs w:val="24"/>
          <w:lang w:val="es-ES_tradnl" w:eastAsia="es-ES"/>
        </w:rPr>
      </w:pPr>
      <w:r w:rsidRPr="00647504">
        <w:rPr>
          <w:rFonts w:ascii="Arial" w:eastAsia="Times New Roman" w:hAnsi="Arial" w:cs="Arial"/>
          <w:spacing w:val="-2"/>
          <w:sz w:val="24"/>
          <w:szCs w:val="24"/>
          <w:lang w:val="es-ES_tradnl" w:eastAsia="es-ES"/>
        </w:rPr>
        <w:t xml:space="preserve">Tal como lo propuse en la ponencia que presenté inicialmente, considero que </w:t>
      </w:r>
      <w:r w:rsidR="00DF56E9" w:rsidRPr="00647504">
        <w:rPr>
          <w:rFonts w:ascii="Arial" w:eastAsia="Times New Roman" w:hAnsi="Arial" w:cs="Arial"/>
          <w:spacing w:val="-2"/>
          <w:sz w:val="24"/>
          <w:szCs w:val="24"/>
          <w:lang w:val="es-ES" w:eastAsia="es-ES"/>
        </w:rPr>
        <w:t>el auto de 12 de marzo de 2021 del Juzgado Segundo Laboral del Circuito de Pereira mediante el cual se fijaron</w:t>
      </w:r>
      <w:r w:rsidR="00DF56E9" w:rsidRPr="00647504">
        <w:rPr>
          <w:rFonts w:ascii="Arial" w:eastAsia="Times New Roman" w:hAnsi="Arial" w:cs="Arial"/>
          <w:spacing w:val="-2"/>
          <w:sz w:val="24"/>
          <w:szCs w:val="24"/>
          <w:lang w:eastAsia="es-ES"/>
        </w:rPr>
        <w:t xml:space="preserve"> las agencias en derecho, debió ser modificado</w:t>
      </w:r>
      <w:r w:rsidRPr="00647504">
        <w:rPr>
          <w:rFonts w:ascii="Arial" w:eastAsia="Times New Roman" w:hAnsi="Arial" w:cs="Arial"/>
          <w:spacing w:val="-2"/>
          <w:sz w:val="24"/>
          <w:szCs w:val="24"/>
          <w:lang w:val="es-ES_tradnl" w:eastAsia="es-ES"/>
        </w:rPr>
        <w:t>.</w:t>
      </w:r>
    </w:p>
    <w:p w14:paraId="071C64A5" w14:textId="77777777" w:rsidR="00F26845" w:rsidRPr="00647504" w:rsidRDefault="00F26845" w:rsidP="00647504">
      <w:pPr>
        <w:spacing w:after="0"/>
        <w:jc w:val="both"/>
        <w:rPr>
          <w:rFonts w:ascii="Arial" w:hAnsi="Arial" w:cs="Arial"/>
          <w:b/>
          <w:sz w:val="24"/>
          <w:szCs w:val="24"/>
        </w:rPr>
      </w:pPr>
    </w:p>
    <w:p w14:paraId="674DC0BE" w14:textId="77777777" w:rsidR="000B4067" w:rsidRPr="00647504" w:rsidRDefault="00F26845" w:rsidP="00647504">
      <w:pPr>
        <w:tabs>
          <w:tab w:val="left" w:pos="-720"/>
        </w:tabs>
        <w:suppressAutoHyphens/>
        <w:spacing w:after="0"/>
        <w:jc w:val="both"/>
        <w:rPr>
          <w:rFonts w:ascii="Arial" w:eastAsia="Times New Roman" w:hAnsi="Arial" w:cs="Arial"/>
          <w:sz w:val="24"/>
          <w:szCs w:val="24"/>
          <w:lang w:val="es-ES_tradnl" w:eastAsia="es-ES"/>
        </w:rPr>
      </w:pPr>
      <w:r w:rsidRPr="00647504">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w:t>
      </w:r>
      <w:r w:rsidR="00E25836" w:rsidRPr="00647504">
        <w:rPr>
          <w:rFonts w:ascii="Arial" w:eastAsia="Times New Roman" w:hAnsi="Arial" w:cs="Arial"/>
          <w:spacing w:val="-2"/>
          <w:sz w:val="24"/>
          <w:szCs w:val="24"/>
          <w:lang w:val="es-ES_tradnl" w:eastAsia="es-ES"/>
        </w:rPr>
        <w:t xml:space="preserve">o de la necesidad de resolver </w:t>
      </w:r>
      <w:r w:rsidR="00CE10CF" w:rsidRPr="00647504">
        <w:rPr>
          <w:rFonts w:ascii="Arial" w:eastAsia="Times New Roman" w:hAnsi="Arial" w:cs="Arial"/>
          <w:spacing w:val="-2"/>
          <w:sz w:val="24"/>
          <w:szCs w:val="24"/>
          <w:lang w:val="es-ES_tradnl" w:eastAsia="es-ES"/>
        </w:rPr>
        <w:t>como problema jurídico, si</w:t>
      </w:r>
      <w:r w:rsidRPr="00647504">
        <w:rPr>
          <w:rFonts w:ascii="Arial" w:eastAsia="Times New Roman" w:hAnsi="Arial" w:cs="Arial"/>
          <w:spacing w:val="-2"/>
          <w:sz w:val="24"/>
          <w:szCs w:val="24"/>
          <w:lang w:val="es-ES_tradnl" w:eastAsia="es-ES"/>
        </w:rPr>
        <w:t>:</w:t>
      </w:r>
    </w:p>
    <w:p w14:paraId="0FF6C228" w14:textId="77777777" w:rsidR="00B45B90" w:rsidRPr="00647504" w:rsidRDefault="00B45B90" w:rsidP="00647504">
      <w:pPr>
        <w:pStyle w:val="paragraph"/>
        <w:spacing w:before="0" w:beforeAutospacing="0" w:after="0" w:afterAutospacing="0" w:line="276" w:lineRule="auto"/>
        <w:jc w:val="both"/>
        <w:textAlignment w:val="baseline"/>
        <w:rPr>
          <w:rFonts w:ascii="Arial" w:hAnsi="Arial" w:cs="Arial"/>
        </w:rPr>
      </w:pPr>
      <w:r w:rsidRPr="00647504">
        <w:rPr>
          <w:rStyle w:val="eop"/>
          <w:rFonts w:ascii="Arial" w:hAnsi="Arial" w:cs="Arial"/>
        </w:rPr>
        <w:t> </w:t>
      </w:r>
    </w:p>
    <w:p w14:paraId="394B43A3" w14:textId="77777777" w:rsidR="00DF56E9" w:rsidRPr="00647504" w:rsidRDefault="00DF56E9" w:rsidP="00647504">
      <w:pPr>
        <w:spacing w:after="0"/>
        <w:ind w:left="426" w:right="335"/>
        <w:jc w:val="both"/>
        <w:rPr>
          <w:rFonts w:ascii="Arial" w:eastAsia="Times New Roman" w:hAnsi="Arial" w:cs="Arial"/>
          <w:sz w:val="24"/>
          <w:szCs w:val="24"/>
          <w:lang w:val="es-ES_tradnl"/>
        </w:rPr>
      </w:pPr>
      <w:r w:rsidRPr="00647504">
        <w:rPr>
          <w:rFonts w:ascii="Arial" w:eastAsia="Times New Roman" w:hAnsi="Arial" w:cs="Arial"/>
          <w:b/>
          <w:i/>
          <w:sz w:val="24"/>
          <w:szCs w:val="24"/>
          <w:lang w:val="es-ES_tradnl"/>
        </w:rPr>
        <w:t>¿El monto reconocido a título de agencias en derecho se encuentra a justado a lo establecido en el Acuerdo</w:t>
      </w:r>
      <w:r w:rsidRPr="00647504">
        <w:rPr>
          <w:rFonts w:ascii="Arial" w:eastAsia="Times New Roman" w:hAnsi="Arial" w:cs="Arial"/>
          <w:sz w:val="24"/>
          <w:szCs w:val="24"/>
          <w:lang w:val="es-ES_tradnl"/>
        </w:rPr>
        <w:t xml:space="preserve"> </w:t>
      </w:r>
      <w:r w:rsidRPr="00647504">
        <w:rPr>
          <w:rFonts w:ascii="Arial" w:eastAsia="Times New Roman" w:hAnsi="Arial" w:cs="Arial"/>
          <w:b/>
          <w:i/>
          <w:sz w:val="24"/>
          <w:szCs w:val="24"/>
          <w:lang w:val="es-ES_tradnl"/>
        </w:rPr>
        <w:t>PSAA 16 – 10554 de 2016?</w:t>
      </w:r>
    </w:p>
    <w:p w14:paraId="176EA759" w14:textId="77777777" w:rsidR="00DF56E9" w:rsidRPr="00647504" w:rsidRDefault="00DF56E9" w:rsidP="00647504">
      <w:pPr>
        <w:spacing w:after="0"/>
        <w:jc w:val="both"/>
        <w:rPr>
          <w:rFonts w:ascii="Arial" w:eastAsia="Times New Roman" w:hAnsi="Arial" w:cs="Arial"/>
          <w:sz w:val="24"/>
          <w:szCs w:val="24"/>
          <w:lang w:val="es-ES_tradnl"/>
        </w:rPr>
      </w:pPr>
    </w:p>
    <w:p w14:paraId="0B16C0BA" w14:textId="1C015D6B" w:rsidR="00DF56E9" w:rsidRPr="00647504" w:rsidRDefault="00DF56E9" w:rsidP="000F5115">
      <w:pPr>
        <w:spacing w:after="0"/>
        <w:ind w:right="51"/>
        <w:jc w:val="both"/>
        <w:rPr>
          <w:rFonts w:ascii="Arial" w:hAnsi="Arial" w:cs="Arial"/>
          <w:sz w:val="24"/>
          <w:szCs w:val="24"/>
        </w:rPr>
      </w:pPr>
      <w:r w:rsidRPr="00647504">
        <w:rPr>
          <w:rFonts w:ascii="Arial" w:hAnsi="Arial" w:cs="Arial"/>
          <w:sz w:val="24"/>
          <w:szCs w:val="24"/>
        </w:rPr>
        <w:t xml:space="preserve">Para resolver ese interrogante necesario resultaba hacer las siguientes precisiones: </w:t>
      </w:r>
    </w:p>
    <w:p w14:paraId="02EC4650" w14:textId="77777777" w:rsidR="00DF56E9" w:rsidRPr="00647504" w:rsidRDefault="00DF56E9" w:rsidP="00647504">
      <w:pPr>
        <w:spacing w:after="0"/>
        <w:jc w:val="both"/>
        <w:rPr>
          <w:rFonts w:ascii="Arial" w:eastAsia="Times New Roman" w:hAnsi="Arial" w:cs="Arial"/>
          <w:b/>
          <w:bCs/>
          <w:sz w:val="24"/>
          <w:szCs w:val="24"/>
          <w:lang w:val="es-ES" w:eastAsia="es-ES"/>
        </w:rPr>
      </w:pPr>
    </w:p>
    <w:p w14:paraId="3D521B04" w14:textId="68D202E3" w:rsidR="00DF56E9" w:rsidRPr="00647504" w:rsidRDefault="00DF56E9" w:rsidP="00647504">
      <w:pPr>
        <w:numPr>
          <w:ilvl w:val="0"/>
          <w:numId w:val="11"/>
        </w:numPr>
        <w:spacing w:after="0"/>
        <w:ind w:left="284" w:hanging="284"/>
        <w:jc w:val="both"/>
        <w:rPr>
          <w:rFonts w:ascii="Arial" w:eastAsia="Times New Roman" w:hAnsi="Arial" w:cs="Arial"/>
          <w:b/>
          <w:bCs/>
          <w:sz w:val="24"/>
          <w:szCs w:val="24"/>
          <w:lang w:val="es-ES" w:eastAsia="es-ES"/>
        </w:rPr>
      </w:pPr>
      <w:r w:rsidRPr="00647504">
        <w:rPr>
          <w:rFonts w:ascii="Arial" w:eastAsia="Times New Roman" w:hAnsi="Arial" w:cs="Arial"/>
          <w:b/>
          <w:bCs/>
          <w:sz w:val="24"/>
          <w:szCs w:val="24"/>
          <w:lang w:val="es-ES" w:eastAsia="es-ES"/>
        </w:rPr>
        <w:t>FIJACION DE AGENCIAS EN DERECHO</w:t>
      </w:r>
    </w:p>
    <w:p w14:paraId="11E34BE3" w14:textId="77777777" w:rsidR="00DF56E9" w:rsidRPr="00647504" w:rsidRDefault="00DF56E9" w:rsidP="00647504">
      <w:pPr>
        <w:spacing w:after="0"/>
        <w:jc w:val="both"/>
        <w:rPr>
          <w:rFonts w:ascii="Arial" w:eastAsia="Times New Roman" w:hAnsi="Arial" w:cs="Arial"/>
          <w:sz w:val="24"/>
          <w:szCs w:val="24"/>
          <w:lang w:val="es-ES_tradnl"/>
        </w:rPr>
      </w:pPr>
    </w:p>
    <w:p w14:paraId="57E30F5E" w14:textId="77777777" w:rsidR="00DF56E9" w:rsidRPr="00647504" w:rsidRDefault="00DF56E9" w:rsidP="00647504">
      <w:pPr>
        <w:spacing w:after="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3CD16310" w14:textId="77777777" w:rsidR="00DF56E9" w:rsidRPr="00647504" w:rsidRDefault="00DF56E9" w:rsidP="00647504">
      <w:pPr>
        <w:spacing w:after="0"/>
        <w:jc w:val="both"/>
        <w:rPr>
          <w:rFonts w:ascii="Arial" w:eastAsia="Times New Roman" w:hAnsi="Arial" w:cs="Arial"/>
          <w:sz w:val="24"/>
          <w:szCs w:val="24"/>
          <w:lang w:val="es-ES_tradnl"/>
        </w:rPr>
      </w:pPr>
    </w:p>
    <w:p w14:paraId="47D23574" w14:textId="4FAB8E53" w:rsidR="00DF56E9" w:rsidRPr="00647504" w:rsidRDefault="00DF56E9" w:rsidP="00647504">
      <w:pPr>
        <w:spacing w:after="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Es indiscutible que</w:t>
      </w:r>
      <w:r w:rsidR="00C522C6" w:rsidRPr="00647504">
        <w:rPr>
          <w:rFonts w:ascii="Arial" w:eastAsia="Times New Roman" w:hAnsi="Arial" w:cs="Arial"/>
          <w:sz w:val="24"/>
          <w:szCs w:val="24"/>
          <w:lang w:val="es-ES_tradnl"/>
        </w:rPr>
        <w:t>,</w:t>
      </w:r>
      <w:r w:rsidRPr="00647504">
        <w:rPr>
          <w:rFonts w:ascii="Arial" w:eastAsia="Times New Roman" w:hAnsi="Arial" w:cs="Arial"/>
          <w:sz w:val="24"/>
          <w:szCs w:val="24"/>
          <w:lang w:val="es-ES_tradnl"/>
        </w:rPr>
        <w:t xml:space="preserve"> para establecer el valor de las costas, deben observarse una serie de circunstancias propias, que se extraen del debate procesal en estricto cumplimiento del canon 366 ibídem, que dispone en su numeral 4º: </w:t>
      </w:r>
      <w:r w:rsidRPr="00647504">
        <w:rPr>
          <w:rFonts w:ascii="Arial" w:eastAsia="Times New Roman" w:hAnsi="Arial" w:cs="Arial"/>
          <w:i/>
          <w:sz w:val="24"/>
          <w:szCs w:val="24"/>
          <w:lang w:val="es-ES_tradnl"/>
        </w:rPr>
        <w:t>“</w:t>
      </w:r>
      <w:r w:rsidRPr="000F5115">
        <w:rPr>
          <w:rFonts w:ascii="Arial" w:eastAsia="Times New Roman" w:hAnsi="Arial" w:cs="Arial"/>
          <w:i/>
          <w:szCs w:val="24"/>
          <w:lang w:val="es-ES_tradnl"/>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647504">
        <w:rPr>
          <w:rFonts w:ascii="Arial" w:eastAsia="Times New Roman" w:hAnsi="Arial" w:cs="Arial"/>
          <w:i/>
          <w:sz w:val="24"/>
          <w:szCs w:val="24"/>
          <w:lang w:val="es-ES_tradnl"/>
        </w:rPr>
        <w:t>.”</w:t>
      </w:r>
    </w:p>
    <w:p w14:paraId="66597868" w14:textId="77777777" w:rsidR="00DF56E9" w:rsidRPr="00647504" w:rsidRDefault="00DF56E9" w:rsidP="00647504">
      <w:pPr>
        <w:spacing w:after="0"/>
        <w:jc w:val="both"/>
        <w:rPr>
          <w:rFonts w:ascii="Arial" w:eastAsia="Times New Roman" w:hAnsi="Arial" w:cs="Arial"/>
          <w:sz w:val="24"/>
          <w:szCs w:val="24"/>
          <w:lang w:val="es-ES_tradnl"/>
        </w:rPr>
      </w:pPr>
    </w:p>
    <w:p w14:paraId="116D22BF" w14:textId="77777777" w:rsidR="00DF56E9" w:rsidRPr="00647504" w:rsidRDefault="00DF56E9" w:rsidP="00647504">
      <w:pPr>
        <w:spacing w:after="0"/>
        <w:jc w:val="both"/>
        <w:rPr>
          <w:rFonts w:ascii="Arial" w:eastAsia="Times New Roman" w:hAnsi="Arial" w:cs="Arial"/>
          <w:color w:val="FF0000"/>
          <w:sz w:val="24"/>
          <w:szCs w:val="24"/>
          <w:lang w:val="es-ES_tradnl"/>
        </w:rPr>
      </w:pPr>
      <w:r w:rsidRPr="00647504">
        <w:rPr>
          <w:rFonts w:ascii="Arial" w:eastAsia="Times New Roman" w:hAnsi="Arial" w:cs="Arial"/>
          <w:sz w:val="24"/>
          <w:szCs w:val="24"/>
          <w:lang w:val="es-ES_tradnl"/>
        </w:rPr>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p>
    <w:p w14:paraId="22DAC19F" w14:textId="77777777" w:rsidR="00DF56E9" w:rsidRPr="00647504" w:rsidRDefault="00DF56E9" w:rsidP="00647504">
      <w:pPr>
        <w:spacing w:after="0"/>
        <w:jc w:val="both"/>
        <w:rPr>
          <w:rFonts w:ascii="Arial" w:eastAsia="Times New Roman" w:hAnsi="Arial" w:cs="Arial"/>
          <w:sz w:val="24"/>
          <w:szCs w:val="24"/>
          <w:lang w:val="es-ES_tradnl"/>
        </w:rPr>
      </w:pPr>
    </w:p>
    <w:p w14:paraId="3D42A822" w14:textId="59BE03BA" w:rsidR="00DF56E9" w:rsidRPr="00647504" w:rsidRDefault="00DF56E9" w:rsidP="00647504">
      <w:pPr>
        <w:spacing w:after="0"/>
        <w:jc w:val="both"/>
        <w:rPr>
          <w:rFonts w:ascii="Arial" w:eastAsia="Times New Roman" w:hAnsi="Arial" w:cs="Arial"/>
          <w:i/>
          <w:iCs/>
          <w:sz w:val="24"/>
          <w:szCs w:val="24"/>
          <w:lang w:val="es-ES_tradnl"/>
        </w:rPr>
      </w:pPr>
      <w:r w:rsidRPr="00647504">
        <w:rPr>
          <w:rFonts w:ascii="Arial" w:eastAsia="Times New Roman" w:hAnsi="Arial" w:cs="Arial"/>
          <w:sz w:val="24"/>
          <w:szCs w:val="24"/>
          <w:lang w:val="es-ES_tradnl"/>
        </w:rPr>
        <w:t xml:space="preserve">Dicho Acuerdo, </w:t>
      </w:r>
      <w:r w:rsidRPr="00647504">
        <w:rPr>
          <w:rFonts w:ascii="Arial" w:eastAsia="Times New Roman" w:hAnsi="Arial" w:cs="Arial"/>
          <w:i/>
          <w:iCs/>
          <w:sz w:val="24"/>
          <w:szCs w:val="24"/>
          <w:lang w:val="es-ES_tradnl"/>
        </w:rPr>
        <w:t>“</w:t>
      </w:r>
      <w:r w:rsidRPr="000F5115">
        <w:rPr>
          <w:rFonts w:ascii="Arial" w:eastAsia="Times New Roman" w:hAnsi="Arial" w:cs="Arial"/>
          <w:i/>
          <w:iCs/>
          <w:szCs w:val="24"/>
          <w:lang w:val="es-ES_tradnl"/>
        </w:rPr>
        <w:t>Por el cual se establecen las tarifas de agencias en derecho</w:t>
      </w:r>
      <w:r w:rsidRPr="00647504">
        <w:rPr>
          <w:rFonts w:ascii="Arial" w:eastAsia="Times New Roman" w:hAnsi="Arial" w:cs="Arial"/>
          <w:i/>
          <w:iCs/>
          <w:sz w:val="24"/>
          <w:szCs w:val="24"/>
          <w:lang w:val="es-ES_tradnl"/>
        </w:rPr>
        <w:t>”</w:t>
      </w:r>
      <w:r w:rsidRPr="00647504">
        <w:rPr>
          <w:rFonts w:ascii="Arial" w:eastAsia="Times New Roman" w:hAnsi="Arial" w:cs="Arial"/>
          <w:sz w:val="24"/>
          <w:szCs w:val="24"/>
          <w:lang w:val="es-ES_tradnl"/>
        </w:rPr>
        <w:t xml:space="preserve">, en el numeral 1º de del artículo 5º se establece: </w:t>
      </w:r>
      <w:r w:rsidRPr="00647504">
        <w:rPr>
          <w:rFonts w:ascii="Arial" w:eastAsia="Times New Roman" w:hAnsi="Arial" w:cs="Arial"/>
          <w:i/>
          <w:iCs/>
          <w:sz w:val="24"/>
          <w:szCs w:val="24"/>
          <w:lang w:val="es-ES_tradnl"/>
        </w:rPr>
        <w:t>“</w:t>
      </w:r>
      <w:r w:rsidRPr="000F5115">
        <w:rPr>
          <w:rFonts w:ascii="Arial" w:eastAsia="Times New Roman" w:hAnsi="Arial" w:cs="Arial"/>
          <w:i/>
          <w:iCs/>
          <w:szCs w:val="24"/>
          <w:lang w:val="es-ES_tradnl"/>
        </w:rPr>
        <w:t>b) por la naturaleza del asunto.  En aquellos asuntos que carezcan de cuantía o pretensiones pecuniarias, entre 1 y 10 S.M.M.L.V</w:t>
      </w:r>
      <w:r w:rsidRPr="00647504">
        <w:rPr>
          <w:rFonts w:ascii="Arial" w:eastAsia="Times New Roman" w:hAnsi="Arial" w:cs="Arial"/>
          <w:i/>
          <w:iCs/>
          <w:sz w:val="24"/>
          <w:szCs w:val="24"/>
          <w:lang w:val="es-ES_tradnl"/>
        </w:rPr>
        <w:t>”</w:t>
      </w:r>
      <w:r w:rsidR="000F5115">
        <w:rPr>
          <w:rFonts w:ascii="Arial" w:eastAsia="Times New Roman" w:hAnsi="Arial" w:cs="Arial"/>
          <w:i/>
          <w:iCs/>
          <w:sz w:val="24"/>
          <w:szCs w:val="24"/>
          <w:lang w:val="es-ES_tradnl"/>
        </w:rPr>
        <w:t>.</w:t>
      </w:r>
    </w:p>
    <w:p w14:paraId="4139031B" w14:textId="77777777" w:rsidR="00DF56E9" w:rsidRPr="00647504" w:rsidRDefault="00DF56E9" w:rsidP="00647504">
      <w:pPr>
        <w:spacing w:after="0"/>
        <w:jc w:val="both"/>
        <w:rPr>
          <w:rFonts w:ascii="Arial" w:eastAsia="Times New Roman" w:hAnsi="Arial" w:cs="Arial"/>
          <w:i/>
          <w:sz w:val="24"/>
          <w:szCs w:val="24"/>
          <w:lang w:val="es-ES_tradnl"/>
        </w:rPr>
      </w:pPr>
    </w:p>
    <w:p w14:paraId="43390C15" w14:textId="77777777" w:rsidR="00DF56E9" w:rsidRPr="00647504" w:rsidRDefault="00DF56E9" w:rsidP="00647504">
      <w:pPr>
        <w:spacing w:after="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En segunda instancia, la misma norma prevé</w:t>
      </w:r>
      <w:r w:rsidRPr="00647504">
        <w:rPr>
          <w:rFonts w:ascii="Arial" w:eastAsia="Times New Roman" w:hAnsi="Arial" w:cs="Arial"/>
          <w:i/>
          <w:iCs/>
          <w:sz w:val="24"/>
          <w:szCs w:val="24"/>
          <w:lang w:val="es-ES_tradnl"/>
        </w:rPr>
        <w:t xml:space="preserve"> “Entre 1 y 6 S.M.M.L.V” </w:t>
      </w:r>
    </w:p>
    <w:p w14:paraId="7E916355" w14:textId="77777777" w:rsidR="00DF56E9" w:rsidRPr="00647504" w:rsidRDefault="00DF56E9" w:rsidP="00647504">
      <w:pPr>
        <w:spacing w:after="0"/>
        <w:jc w:val="both"/>
        <w:rPr>
          <w:rFonts w:ascii="Arial" w:eastAsia="Times New Roman" w:hAnsi="Arial" w:cs="Arial"/>
          <w:sz w:val="24"/>
          <w:szCs w:val="24"/>
          <w:lang w:val="es-ES_tradnl"/>
        </w:rPr>
      </w:pPr>
    </w:p>
    <w:p w14:paraId="2A9CAEB0" w14:textId="77777777" w:rsidR="00DF56E9" w:rsidRPr="00647504" w:rsidRDefault="00DF56E9" w:rsidP="00647504">
      <w:pPr>
        <w:spacing w:after="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 que en su tenor literal dispone: “</w:t>
      </w:r>
      <w:r w:rsidRPr="00770142">
        <w:rPr>
          <w:rFonts w:ascii="Arial" w:eastAsia="Times New Roman" w:hAnsi="Arial" w:cs="Arial"/>
          <w:i/>
          <w:szCs w:val="24"/>
          <w:lang w:val="es-ES_tradnl"/>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647504">
        <w:rPr>
          <w:rFonts w:ascii="Arial" w:eastAsia="Times New Roman" w:hAnsi="Arial" w:cs="Arial"/>
          <w:i/>
          <w:sz w:val="24"/>
          <w:szCs w:val="24"/>
          <w:lang w:val="es-ES_tradnl"/>
        </w:rPr>
        <w:t>”</w:t>
      </w:r>
      <w:r w:rsidRPr="00647504">
        <w:rPr>
          <w:rFonts w:ascii="Arial" w:eastAsia="Times New Roman" w:hAnsi="Arial" w:cs="Arial"/>
          <w:sz w:val="24"/>
          <w:szCs w:val="24"/>
          <w:lang w:val="es-ES_tradnl"/>
        </w:rPr>
        <w:t>.</w:t>
      </w:r>
    </w:p>
    <w:p w14:paraId="57E664B0" w14:textId="77777777" w:rsidR="00DF56E9" w:rsidRPr="00647504" w:rsidRDefault="00DF56E9" w:rsidP="00647504">
      <w:pPr>
        <w:spacing w:after="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 xml:space="preserve"> </w:t>
      </w:r>
    </w:p>
    <w:p w14:paraId="3CB18A1B" w14:textId="77777777" w:rsidR="00DF56E9" w:rsidRPr="00647504" w:rsidRDefault="00DF56E9" w:rsidP="00647504">
      <w:pPr>
        <w:spacing w:after="0"/>
        <w:jc w:val="both"/>
        <w:rPr>
          <w:rFonts w:ascii="Arial" w:eastAsia="Times New Roman" w:hAnsi="Arial" w:cs="Arial"/>
          <w:sz w:val="24"/>
          <w:szCs w:val="24"/>
          <w:lang w:val="es-ES_tradnl"/>
        </w:rPr>
      </w:pPr>
      <w:r w:rsidRPr="00647504">
        <w:rPr>
          <w:rFonts w:ascii="Arial" w:eastAsia="Times New Roman" w:hAnsi="Arial" w:cs="Arial"/>
          <w:sz w:val="24"/>
          <w:szCs w:val="24"/>
          <w:lang w:val="es-ES_tradnl"/>
        </w:rPr>
        <w:t>Finalmente, en el parágrafo del artículo 3º de la disposición que se viene citando, se establece “</w:t>
      </w:r>
      <w:r w:rsidRPr="00770142">
        <w:rPr>
          <w:rFonts w:ascii="Arial" w:eastAsia="Times New Roman" w:hAnsi="Arial" w:cs="Arial"/>
          <w:i/>
          <w:szCs w:val="24"/>
          <w:lang w:val="es-ES_tradnl"/>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Pr="00647504">
        <w:rPr>
          <w:rFonts w:ascii="Arial" w:eastAsia="Times New Roman" w:hAnsi="Arial" w:cs="Arial"/>
          <w:sz w:val="24"/>
          <w:szCs w:val="24"/>
          <w:lang w:val="es-ES_tradnl"/>
        </w:rPr>
        <w:t>”.</w:t>
      </w:r>
    </w:p>
    <w:p w14:paraId="020C034E" w14:textId="7B698C50" w:rsidR="00DF56E9" w:rsidRPr="00647504" w:rsidRDefault="00DF56E9" w:rsidP="00647504">
      <w:pPr>
        <w:spacing w:after="0"/>
        <w:jc w:val="both"/>
        <w:rPr>
          <w:rFonts w:ascii="Arial" w:eastAsia="Times New Roman" w:hAnsi="Arial" w:cs="Arial"/>
          <w:iCs/>
          <w:sz w:val="24"/>
          <w:szCs w:val="24"/>
          <w:lang w:val="es-ES_tradnl"/>
        </w:rPr>
      </w:pPr>
    </w:p>
    <w:p w14:paraId="1B38CCFB" w14:textId="5F02B233" w:rsidR="00DF56E9" w:rsidRPr="00647504" w:rsidRDefault="00DF56E9" w:rsidP="00647504">
      <w:pPr>
        <w:spacing w:after="0"/>
        <w:jc w:val="both"/>
        <w:rPr>
          <w:rFonts w:ascii="Arial" w:eastAsia="Times New Roman" w:hAnsi="Arial" w:cs="Arial"/>
          <w:iCs/>
          <w:sz w:val="24"/>
          <w:szCs w:val="24"/>
          <w:lang w:val="es-ES_tradnl"/>
        </w:rPr>
      </w:pPr>
      <w:r w:rsidRPr="00647504">
        <w:rPr>
          <w:rFonts w:ascii="Arial" w:eastAsia="Times New Roman" w:hAnsi="Arial" w:cs="Arial"/>
          <w:iCs/>
          <w:sz w:val="24"/>
          <w:szCs w:val="24"/>
          <w:lang w:val="es-ES_tradnl"/>
        </w:rPr>
        <w:t>Por lo anterior, el caso concreto propuse resolverlo de la siguiente manera:</w:t>
      </w:r>
    </w:p>
    <w:p w14:paraId="4C9BDF3A" w14:textId="12CF8C0A" w:rsidR="00DF56E9" w:rsidRPr="00647504" w:rsidRDefault="00DF56E9" w:rsidP="00647504">
      <w:pPr>
        <w:spacing w:after="0"/>
        <w:jc w:val="both"/>
        <w:rPr>
          <w:rFonts w:ascii="Arial" w:eastAsia="Times New Roman" w:hAnsi="Arial" w:cs="Arial"/>
          <w:iCs/>
          <w:sz w:val="24"/>
          <w:szCs w:val="24"/>
          <w:lang w:val="es-ES_tradnl"/>
        </w:rPr>
      </w:pPr>
    </w:p>
    <w:p w14:paraId="21E7847B" w14:textId="7CC550AA" w:rsidR="00DF56E9" w:rsidRPr="00770142" w:rsidRDefault="00DF56E9" w:rsidP="00770142">
      <w:pPr>
        <w:spacing w:after="0" w:line="240" w:lineRule="auto"/>
        <w:ind w:left="426" w:right="420"/>
        <w:jc w:val="both"/>
        <w:rPr>
          <w:rFonts w:ascii="Arial" w:eastAsia="Times New Roman" w:hAnsi="Arial" w:cs="Arial"/>
          <w:b/>
          <w:bCs/>
          <w:szCs w:val="24"/>
        </w:rPr>
      </w:pPr>
      <w:r w:rsidRPr="00770142">
        <w:rPr>
          <w:rFonts w:ascii="Arial" w:eastAsia="Times New Roman" w:hAnsi="Arial" w:cs="Arial"/>
          <w:b/>
          <w:bCs/>
          <w:szCs w:val="24"/>
        </w:rPr>
        <w:t>“EL CASO CONCRETO</w:t>
      </w:r>
    </w:p>
    <w:p w14:paraId="49D21E8E"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1CEAFD16"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Plasma la parte demandada su inconformidad respecto al monto aprobado por costas procesales, en el hecho de que resultan excesivas en consideración a que la pretensión principal de la demanda era que la jurisdicción laboral declarase la nulidad del traslado y/o la ineficacia de la afiliación al régimen da ahorro individual, pretensiones que considera que se constituyen en una obligación de hacer y que no se acompasan con las particularidades de asunto bajo estudio.</w:t>
      </w:r>
    </w:p>
    <w:p w14:paraId="7DFC041D"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4836C58B"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Entrando entonces a definir la inconformidad planteada por el recurrente, se tiene que en lo que atañe a la suma aprobada a título de agencias en derecho, es claro que su asignación debe est</w:t>
      </w:r>
      <w:bookmarkStart w:id="0" w:name="_GoBack"/>
      <w:bookmarkEnd w:id="0"/>
      <w:r w:rsidRPr="00770142">
        <w:rPr>
          <w:rFonts w:ascii="Arial" w:eastAsia="Times New Roman" w:hAnsi="Arial" w:cs="Arial"/>
          <w:szCs w:val="24"/>
          <w:lang w:val="es-ES_tradnl"/>
        </w:rPr>
        <w:t>ar precedido del análisis de los criterios establecidos en el artículo 366 del Código General del Proceso, análisis que no efectuó el juzgado al momento de fijar dicho monto, sino al resolver el recurso de reposición formulado por Protección S.A.</w:t>
      </w:r>
    </w:p>
    <w:p w14:paraId="78454CD2"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15A100A3"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 xml:space="preserve">En armonía con dicho análisis, al considerar los parámetros establecidos en el ordinal 4º del artículo 366 del C.G.P., se tiene que en la primera instancia, el proceso tuvo una duración de un año y nueve meses aproximadamente en el cual se recolectó el material probatorio necesario para definir en el asunto, esto es pruebas documentales y el interrogatorio de parte a la demandante por parte de los </w:t>
      </w:r>
      <w:r w:rsidRPr="00770142">
        <w:rPr>
          <w:rFonts w:ascii="Arial" w:eastAsia="Times New Roman" w:hAnsi="Arial" w:cs="Arial"/>
          <w:szCs w:val="24"/>
          <w:lang w:val="es-ES_tradnl"/>
        </w:rPr>
        <w:lastRenderedPageBreak/>
        <w:t>apoderados judiciales de las entidades demandadas.  De los demás elementos de juicio, esto es, los interrogatorios de parte a los Representantes legales de los fondos de pensiones privados llamados a juicio y el testimonio de la señora Sandra Graciela Morales Salinas, la parte actora desistió en la audiencia de que trata el artículo 80 del Código Procesal del Trabajo y la Seguridad Social, lo que indica que la definición del asunto, no era de tal identidad que se requirieran de un debate probatorio complejo, pues con los documentos recolectados en la etapa correspondiente y el interrogatorio a la actora bastó para que se tomara decisión de fondo en un asunto que tampoco mereció mayores disquisiciones en la instancia anterior.  Por lo demás, la parte demandante estuvo presente en las audiencias programadas por el juzgado de conocimiento.</w:t>
      </w:r>
    </w:p>
    <w:p w14:paraId="5CA239DD"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5692CC85"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En ese sentido entonces, bajo la concepción -</w:t>
      </w:r>
      <w:r w:rsidRPr="00770142">
        <w:rPr>
          <w:rFonts w:ascii="Arial" w:eastAsia="Times New Roman" w:hAnsi="Arial" w:cs="Arial"/>
          <w:i/>
          <w:iCs/>
          <w:szCs w:val="24"/>
          <w:lang w:val="es-ES_tradnl"/>
        </w:rPr>
        <w:t>no discutida por ninguna de las partes en este asunto</w:t>
      </w:r>
      <w:r w:rsidRPr="00770142">
        <w:rPr>
          <w:rFonts w:ascii="Arial" w:eastAsia="Times New Roman" w:hAnsi="Arial" w:cs="Arial"/>
          <w:szCs w:val="24"/>
          <w:lang w:val="es-ES_tradnl"/>
        </w:rPr>
        <w:t xml:space="preserve">- y que bajo la actual óptica de la Corte implica que las sentencias que se profieren en esta clase de asuntos, solo contemplan obligaciones de hacer, y que para estos eventos, la norma que corresponde aplicar establece un rango entre uno (1) y diez (10) SMLMV a cargo de la </w:t>
      </w:r>
      <w:r w:rsidRPr="00770142">
        <w:rPr>
          <w:rFonts w:ascii="Arial" w:eastAsia="Times New Roman" w:hAnsi="Arial" w:cs="Arial"/>
          <w:b/>
          <w:bCs/>
          <w:szCs w:val="24"/>
          <w:lang w:val="es-ES_tradnl"/>
        </w:rPr>
        <w:t xml:space="preserve">parte </w:t>
      </w:r>
      <w:r w:rsidRPr="00770142">
        <w:rPr>
          <w:rFonts w:ascii="Arial" w:eastAsia="Times New Roman" w:hAnsi="Arial" w:cs="Arial"/>
          <w:szCs w:val="24"/>
          <w:lang w:val="es-ES_tradnl"/>
        </w:rPr>
        <w:t>vencida</w:t>
      </w:r>
      <w:r w:rsidRPr="00770142">
        <w:rPr>
          <w:rFonts w:ascii="Arial" w:eastAsia="Times New Roman" w:hAnsi="Arial" w:cs="Arial"/>
          <w:color w:val="FF0000"/>
          <w:szCs w:val="24"/>
          <w:lang w:val="es-ES_tradnl"/>
        </w:rPr>
        <w:t xml:space="preserve"> </w:t>
      </w:r>
      <w:r w:rsidRPr="00770142">
        <w:rPr>
          <w:rFonts w:ascii="Arial" w:eastAsia="Times New Roman" w:hAnsi="Arial" w:cs="Arial"/>
          <w:szCs w:val="24"/>
          <w:lang w:val="es-ES_tradnl"/>
        </w:rPr>
        <w:t>-la cual desde ya cabe decir que puede estar conformada por varios sujetos de derecho-.</w:t>
      </w:r>
    </w:p>
    <w:p w14:paraId="58BCE01C"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60EE6B2F" w14:textId="7A08FC08"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 xml:space="preserve">En el anterior orden de ideas, teniendo en cuenta la duración del trámite -que en realidad solo se dilató por efectos de la pandemia- y las características de este proceso de ineficacia, que representó una mínima actividad procesal pues incluso, se renunció por la parte actora a la práctica de las pruebas decretadas a su favor, las agencias en derecho deben tasarse en el equivalente a dos (2) salarios mínimos mensuales legales vigentes. </w:t>
      </w:r>
    </w:p>
    <w:p w14:paraId="3592E22F"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5EFC056E"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En lo que atañe a las costas de segunda instancia estas deben ser ajustadas a 1 salario mínimo mensual legal vigente, toda vez que en esta Sede el proceso tuvo una duración de poco menos cinco meses, sin que la parte actora actuara dentro de la oportunidad establecida para formular alegatos de conclusión, pues dentro del término conferido para estos fines, no aportó escrito en ese sentido.</w:t>
      </w:r>
    </w:p>
    <w:p w14:paraId="05693D6F" w14:textId="77777777" w:rsidR="00DF56E9" w:rsidRPr="00770142" w:rsidRDefault="00DF56E9" w:rsidP="00770142">
      <w:pPr>
        <w:spacing w:after="0" w:line="240" w:lineRule="auto"/>
        <w:ind w:left="426" w:right="420"/>
        <w:jc w:val="both"/>
        <w:rPr>
          <w:rFonts w:ascii="Arial" w:eastAsia="Times New Roman" w:hAnsi="Arial" w:cs="Arial"/>
          <w:szCs w:val="24"/>
          <w:lang w:val="es-ES_tradnl"/>
        </w:rPr>
      </w:pPr>
    </w:p>
    <w:p w14:paraId="31667117" w14:textId="4B17A4EA" w:rsidR="00DF56E9" w:rsidRPr="00770142" w:rsidRDefault="00DF56E9" w:rsidP="00770142">
      <w:pPr>
        <w:spacing w:after="0" w:line="240" w:lineRule="auto"/>
        <w:ind w:left="426" w:right="420"/>
        <w:jc w:val="both"/>
        <w:rPr>
          <w:rFonts w:ascii="Arial" w:eastAsia="Times New Roman" w:hAnsi="Arial" w:cs="Arial"/>
          <w:szCs w:val="24"/>
          <w:lang w:val="es-ES_tradnl"/>
        </w:rPr>
      </w:pPr>
      <w:r w:rsidRPr="00770142">
        <w:rPr>
          <w:rFonts w:ascii="Arial" w:eastAsia="Times New Roman" w:hAnsi="Arial" w:cs="Arial"/>
          <w:szCs w:val="24"/>
          <w:lang w:val="es-ES_tradnl"/>
        </w:rPr>
        <w:t xml:space="preserve">De acuerdo con lo expuesto, se modificará la tasación efectuada en primer grado en los términos antes señalados.”  </w:t>
      </w:r>
    </w:p>
    <w:p w14:paraId="6E45BA70" w14:textId="77777777" w:rsidR="00B45B90" w:rsidRPr="00647504" w:rsidRDefault="00B45B90" w:rsidP="00647504">
      <w:pPr>
        <w:spacing w:after="0"/>
        <w:jc w:val="both"/>
        <w:rPr>
          <w:rFonts w:ascii="Arial" w:eastAsia="Times New Roman" w:hAnsi="Arial" w:cs="Arial"/>
          <w:sz w:val="24"/>
          <w:szCs w:val="24"/>
          <w:lang w:val="es-ES" w:eastAsia="es-ES"/>
        </w:rPr>
      </w:pPr>
    </w:p>
    <w:p w14:paraId="32A2EBF4" w14:textId="7641819D" w:rsidR="00E25ACD" w:rsidRPr="00647504" w:rsidRDefault="003258EB" w:rsidP="00647504">
      <w:pPr>
        <w:spacing w:after="0"/>
        <w:jc w:val="both"/>
        <w:textAlignment w:val="baseline"/>
        <w:rPr>
          <w:rFonts w:ascii="Arial" w:eastAsia="Times New Roman" w:hAnsi="Arial" w:cs="Arial"/>
          <w:sz w:val="24"/>
          <w:szCs w:val="24"/>
          <w:lang w:eastAsia="es-CO"/>
        </w:rPr>
      </w:pPr>
      <w:r w:rsidRPr="00647504">
        <w:rPr>
          <w:rFonts w:ascii="Arial" w:eastAsia="Times New Roman" w:hAnsi="Arial" w:cs="Arial"/>
          <w:sz w:val="24"/>
          <w:szCs w:val="24"/>
          <w:lang w:eastAsia="es-CO"/>
        </w:rPr>
        <w:t>Como puede verse mi posición es totalmente opuesta a la de la mayoría y es por eso que salvo mi voto.</w:t>
      </w:r>
    </w:p>
    <w:p w14:paraId="4A165D1E" w14:textId="3CD4C349" w:rsidR="003258EB" w:rsidRDefault="003258EB" w:rsidP="00647504">
      <w:pPr>
        <w:spacing w:after="0"/>
        <w:jc w:val="both"/>
        <w:textAlignment w:val="baseline"/>
        <w:rPr>
          <w:rFonts w:ascii="Arial" w:eastAsia="Times New Roman" w:hAnsi="Arial" w:cs="Arial"/>
          <w:sz w:val="24"/>
          <w:szCs w:val="24"/>
          <w:lang w:eastAsia="es-CO"/>
        </w:rPr>
      </w:pPr>
    </w:p>
    <w:p w14:paraId="49548C61" w14:textId="4B9A3C4E" w:rsidR="00647504" w:rsidRDefault="00647504" w:rsidP="00647504">
      <w:pPr>
        <w:spacing w:after="0"/>
        <w:jc w:val="both"/>
        <w:textAlignment w:val="baseline"/>
        <w:rPr>
          <w:rFonts w:ascii="Arial" w:eastAsia="Times New Roman" w:hAnsi="Arial" w:cs="Arial"/>
          <w:sz w:val="24"/>
          <w:szCs w:val="24"/>
          <w:lang w:eastAsia="es-CO"/>
        </w:rPr>
      </w:pPr>
    </w:p>
    <w:p w14:paraId="770858B8" w14:textId="77777777" w:rsidR="00647504" w:rsidRPr="00647504" w:rsidRDefault="00647504" w:rsidP="00647504">
      <w:pPr>
        <w:spacing w:after="0"/>
        <w:jc w:val="both"/>
        <w:textAlignment w:val="baseline"/>
        <w:rPr>
          <w:rFonts w:ascii="Arial" w:eastAsia="Times New Roman" w:hAnsi="Arial" w:cs="Arial"/>
          <w:sz w:val="24"/>
          <w:szCs w:val="24"/>
          <w:lang w:eastAsia="es-CO"/>
        </w:rPr>
      </w:pPr>
    </w:p>
    <w:p w14:paraId="2D894444" w14:textId="77777777" w:rsidR="00F26845" w:rsidRPr="000F5115" w:rsidRDefault="00F26845" w:rsidP="000F5115">
      <w:pPr>
        <w:spacing w:after="0"/>
        <w:jc w:val="both"/>
        <w:textAlignment w:val="baseline"/>
        <w:rPr>
          <w:rFonts w:ascii="Arial" w:eastAsia="Times New Roman" w:hAnsi="Arial" w:cs="Arial"/>
          <w:sz w:val="24"/>
          <w:szCs w:val="24"/>
          <w:lang w:eastAsia="es-CO"/>
        </w:rPr>
      </w:pPr>
    </w:p>
    <w:p w14:paraId="36F30956" w14:textId="46D025F8" w:rsidR="005E380B" w:rsidRPr="00647504" w:rsidRDefault="006F7498" w:rsidP="000F5115">
      <w:pPr>
        <w:spacing w:after="0"/>
        <w:ind w:right="-5"/>
        <w:jc w:val="center"/>
        <w:rPr>
          <w:rFonts w:ascii="Arial" w:hAnsi="Arial" w:cs="Arial"/>
          <w:b/>
          <w:bCs/>
          <w:sz w:val="24"/>
          <w:szCs w:val="24"/>
        </w:rPr>
      </w:pPr>
      <w:r w:rsidRPr="00647504">
        <w:rPr>
          <w:rFonts w:ascii="Arial" w:hAnsi="Arial" w:cs="Arial"/>
          <w:b/>
          <w:bCs/>
          <w:sz w:val="24"/>
          <w:szCs w:val="24"/>
        </w:rPr>
        <w:t>JULI</w:t>
      </w:r>
      <w:r w:rsidR="005E380B" w:rsidRPr="00647504">
        <w:rPr>
          <w:rFonts w:ascii="Arial" w:hAnsi="Arial" w:cs="Arial"/>
          <w:b/>
          <w:bCs/>
          <w:sz w:val="24"/>
          <w:szCs w:val="24"/>
        </w:rPr>
        <w:t>O CÉSAR SALAZAR MUÑOZ</w:t>
      </w:r>
    </w:p>
    <w:p w14:paraId="59A237ED" w14:textId="26B5BD8F" w:rsidR="005E380B" w:rsidRPr="000F5115" w:rsidRDefault="008F399B" w:rsidP="000F5115">
      <w:pPr>
        <w:spacing w:after="0"/>
        <w:ind w:right="-5"/>
        <w:jc w:val="center"/>
        <w:rPr>
          <w:rFonts w:ascii="Arial" w:hAnsi="Arial" w:cs="Arial"/>
          <w:bCs/>
          <w:sz w:val="24"/>
          <w:szCs w:val="24"/>
        </w:rPr>
      </w:pPr>
      <w:r w:rsidRPr="000F5115">
        <w:rPr>
          <w:rFonts w:ascii="Arial" w:hAnsi="Arial" w:cs="Arial"/>
          <w:bCs/>
          <w:sz w:val="24"/>
          <w:szCs w:val="24"/>
        </w:rPr>
        <w:t>Magistrado</w:t>
      </w:r>
    </w:p>
    <w:sectPr w:rsidR="005E380B" w:rsidRPr="000F5115" w:rsidSect="008C1CC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FD2B" w14:textId="77777777" w:rsidR="003F0321" w:rsidRDefault="003F0321">
      <w:pPr>
        <w:spacing w:after="0" w:line="240" w:lineRule="auto"/>
      </w:pPr>
      <w:r>
        <w:separator/>
      </w:r>
    </w:p>
  </w:endnote>
  <w:endnote w:type="continuationSeparator" w:id="0">
    <w:p w14:paraId="5395E1F4" w14:textId="77777777" w:rsidR="003F0321" w:rsidRDefault="003F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19AE" w14:textId="77777777" w:rsidR="00FF5D27" w:rsidRPr="008C1CC7" w:rsidRDefault="00FF5D27" w:rsidP="008C1CC7">
    <w:pPr>
      <w:tabs>
        <w:tab w:val="center" w:pos="4252"/>
        <w:tab w:val="right" w:pos="8504"/>
      </w:tabs>
      <w:spacing w:after="0" w:line="240" w:lineRule="auto"/>
      <w:jc w:val="right"/>
      <w:rPr>
        <w:rFonts w:ascii="Arial" w:eastAsia="Times New Roman" w:hAnsi="Arial" w:cs="Arial"/>
        <w:sz w:val="18"/>
        <w:szCs w:val="16"/>
        <w:lang w:val="es-ES_tradnl" w:eastAsia="es-ES"/>
      </w:rPr>
    </w:pPr>
    <w:r w:rsidRPr="008C1CC7">
      <w:rPr>
        <w:rFonts w:ascii="Arial" w:eastAsia="Times New Roman" w:hAnsi="Arial" w:cs="Arial"/>
        <w:sz w:val="18"/>
        <w:szCs w:val="16"/>
        <w:lang w:val="es-ES_tradnl" w:eastAsia="es-ES"/>
      </w:rPr>
      <w:fldChar w:fldCharType="begin"/>
    </w:r>
    <w:r w:rsidRPr="008C1CC7">
      <w:rPr>
        <w:rFonts w:ascii="Arial" w:eastAsia="Times New Roman" w:hAnsi="Arial" w:cs="Arial"/>
        <w:sz w:val="18"/>
        <w:szCs w:val="16"/>
        <w:lang w:val="es-ES_tradnl" w:eastAsia="es-ES"/>
      </w:rPr>
      <w:instrText>PAGE   \* MERGEFORMAT</w:instrText>
    </w:r>
    <w:r w:rsidRPr="008C1CC7">
      <w:rPr>
        <w:rFonts w:ascii="Arial" w:eastAsia="Times New Roman" w:hAnsi="Arial" w:cs="Arial"/>
        <w:sz w:val="18"/>
        <w:szCs w:val="16"/>
        <w:lang w:val="es-ES_tradnl" w:eastAsia="es-ES"/>
      </w:rPr>
      <w:fldChar w:fldCharType="separate"/>
    </w:r>
    <w:r w:rsidR="0009113E" w:rsidRPr="008C1CC7">
      <w:rPr>
        <w:rFonts w:ascii="Arial" w:eastAsia="Times New Roman" w:hAnsi="Arial" w:cs="Arial"/>
        <w:sz w:val="18"/>
        <w:szCs w:val="16"/>
        <w:lang w:val="es-ES_tradnl" w:eastAsia="es-ES"/>
      </w:rPr>
      <w:t>10</w:t>
    </w:r>
    <w:r w:rsidRPr="008C1CC7">
      <w:rPr>
        <w:rFonts w:ascii="Arial" w:eastAsia="Times New Roman" w:hAnsi="Arial" w:cs="Arial"/>
        <w:sz w:val="18"/>
        <w:szCs w:val="16"/>
        <w:lang w:val="es-ES_tradnl"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4264" w14:textId="77777777" w:rsidR="003F0321" w:rsidRDefault="003F0321">
      <w:pPr>
        <w:spacing w:after="0" w:line="240" w:lineRule="auto"/>
      </w:pPr>
      <w:r>
        <w:separator/>
      </w:r>
    </w:p>
  </w:footnote>
  <w:footnote w:type="continuationSeparator" w:id="0">
    <w:p w14:paraId="319BEB46" w14:textId="77777777" w:rsidR="003F0321" w:rsidRDefault="003F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E4CD" w14:textId="1C47CE5C" w:rsidR="00D94159" w:rsidRPr="008C1CC7" w:rsidRDefault="00C522C6" w:rsidP="008C1CC7">
    <w:pPr>
      <w:tabs>
        <w:tab w:val="center" w:pos="4252"/>
        <w:tab w:val="right" w:pos="8504"/>
      </w:tabs>
      <w:spacing w:after="0" w:line="240" w:lineRule="auto"/>
      <w:jc w:val="center"/>
      <w:rPr>
        <w:rFonts w:ascii="Arial" w:eastAsia="Times New Roman" w:hAnsi="Arial" w:cs="Arial"/>
        <w:sz w:val="18"/>
        <w:szCs w:val="16"/>
        <w:lang w:val="es-ES_tradnl" w:eastAsia="es-ES"/>
      </w:rPr>
    </w:pPr>
    <w:r w:rsidRPr="008C1CC7">
      <w:rPr>
        <w:rFonts w:ascii="Arial" w:eastAsia="Times New Roman" w:hAnsi="Arial" w:cs="Arial"/>
        <w:sz w:val="18"/>
        <w:szCs w:val="16"/>
        <w:lang w:val="es-ES_tradnl" w:eastAsia="es-ES"/>
      </w:rPr>
      <w:t>Martha Evelia Lozano Avellaneda Vs Protección S.A. y otros</w:t>
    </w:r>
  </w:p>
  <w:p w14:paraId="7865846E" w14:textId="723AC12B" w:rsidR="00E25836" w:rsidRPr="008C1CC7" w:rsidRDefault="008C1CC7" w:rsidP="008C1CC7">
    <w:pPr>
      <w:tabs>
        <w:tab w:val="center" w:pos="4252"/>
        <w:tab w:val="right" w:pos="8504"/>
      </w:tabs>
      <w:spacing w:after="0" w:line="240" w:lineRule="auto"/>
      <w:jc w:val="center"/>
      <w:rPr>
        <w:sz w:val="24"/>
      </w:rPr>
    </w:pPr>
    <w:r w:rsidRPr="008C1CC7">
      <w:rPr>
        <w:rFonts w:ascii="Arial" w:eastAsia="Times New Roman" w:hAnsi="Arial" w:cs="Arial"/>
        <w:sz w:val="18"/>
        <w:szCs w:val="16"/>
        <w:lang w:val="es-ES_tradnl" w:eastAsia="es-ES"/>
      </w:rPr>
      <w:t xml:space="preserve">Rad. </w:t>
    </w:r>
    <w:r w:rsidRPr="008C1CC7">
      <w:rPr>
        <w:rFonts w:ascii="Arial" w:eastAsia="Times New Roman" w:hAnsi="Arial" w:cs="Arial"/>
        <w:bCs/>
        <w:sz w:val="18"/>
        <w:szCs w:val="16"/>
        <w:lang w:val="es-ES_tradnl" w:eastAsia="es-ES"/>
      </w:rPr>
      <w:t>66001-31-05-002-2018-00578-02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5A"/>
    <w:multiLevelType w:val="hybridMultilevel"/>
    <w:tmpl w:val="4502E1BE"/>
    <w:lvl w:ilvl="0" w:tplc="E84AF2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AE77CF4"/>
    <w:multiLevelType w:val="hybridMultilevel"/>
    <w:tmpl w:val="37D08220"/>
    <w:lvl w:ilvl="0" w:tplc="5C7EB4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284FF1"/>
    <w:multiLevelType w:val="hybridMultilevel"/>
    <w:tmpl w:val="58A62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2363DF"/>
    <w:multiLevelType w:val="hybridMultilevel"/>
    <w:tmpl w:val="721E5A42"/>
    <w:lvl w:ilvl="0" w:tplc="240A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6C1181"/>
    <w:multiLevelType w:val="hybridMultilevel"/>
    <w:tmpl w:val="732272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365E36"/>
    <w:multiLevelType w:val="hybridMultilevel"/>
    <w:tmpl w:val="A2123656"/>
    <w:lvl w:ilvl="0" w:tplc="D438E73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2E7004A"/>
    <w:multiLevelType w:val="hybridMultilevel"/>
    <w:tmpl w:val="06B81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3F955B3"/>
    <w:multiLevelType w:val="hybridMultilevel"/>
    <w:tmpl w:val="BA3E8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2"/>
  </w:num>
  <w:num w:numId="6">
    <w:abstractNumId w:val="6"/>
  </w:num>
  <w:num w:numId="7">
    <w:abstractNumId w:val="0"/>
  </w:num>
  <w:num w:numId="8">
    <w:abstractNumId w:val="1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1AD"/>
    <w:rsid w:val="00000870"/>
    <w:rsid w:val="00010E7C"/>
    <w:rsid w:val="00012C13"/>
    <w:rsid w:val="0001733B"/>
    <w:rsid w:val="00031221"/>
    <w:rsid w:val="000364E1"/>
    <w:rsid w:val="000466C1"/>
    <w:rsid w:val="00046BCA"/>
    <w:rsid w:val="00053724"/>
    <w:rsid w:val="0005451F"/>
    <w:rsid w:val="00054578"/>
    <w:rsid w:val="00054E32"/>
    <w:rsid w:val="0006116E"/>
    <w:rsid w:val="000663AA"/>
    <w:rsid w:val="00066D0A"/>
    <w:rsid w:val="0007139D"/>
    <w:rsid w:val="00072B5F"/>
    <w:rsid w:val="000818D8"/>
    <w:rsid w:val="000859C0"/>
    <w:rsid w:val="00086B6A"/>
    <w:rsid w:val="0009113E"/>
    <w:rsid w:val="000A5BBA"/>
    <w:rsid w:val="000B4067"/>
    <w:rsid w:val="000C1521"/>
    <w:rsid w:val="000E4126"/>
    <w:rsid w:val="000F21F5"/>
    <w:rsid w:val="000F38AC"/>
    <w:rsid w:val="000F5115"/>
    <w:rsid w:val="000F5329"/>
    <w:rsid w:val="001007C1"/>
    <w:rsid w:val="00100AA1"/>
    <w:rsid w:val="00103CCD"/>
    <w:rsid w:val="00107724"/>
    <w:rsid w:val="0011021B"/>
    <w:rsid w:val="00114305"/>
    <w:rsid w:val="00116138"/>
    <w:rsid w:val="001232D5"/>
    <w:rsid w:val="00124DD2"/>
    <w:rsid w:val="0013357C"/>
    <w:rsid w:val="001351C6"/>
    <w:rsid w:val="00137D2E"/>
    <w:rsid w:val="00143C86"/>
    <w:rsid w:val="00151052"/>
    <w:rsid w:val="00153BFF"/>
    <w:rsid w:val="001545B7"/>
    <w:rsid w:val="00160DA4"/>
    <w:rsid w:val="0016173B"/>
    <w:rsid w:val="00165782"/>
    <w:rsid w:val="00173874"/>
    <w:rsid w:val="00177689"/>
    <w:rsid w:val="001803E8"/>
    <w:rsid w:val="001859E3"/>
    <w:rsid w:val="00191CBC"/>
    <w:rsid w:val="00192034"/>
    <w:rsid w:val="00192599"/>
    <w:rsid w:val="001A1A71"/>
    <w:rsid w:val="001A53C6"/>
    <w:rsid w:val="001B47D9"/>
    <w:rsid w:val="001B57CF"/>
    <w:rsid w:val="001C0B3D"/>
    <w:rsid w:val="001D08FB"/>
    <w:rsid w:val="001D7582"/>
    <w:rsid w:val="001E0D2E"/>
    <w:rsid w:val="001E67D2"/>
    <w:rsid w:val="001E7492"/>
    <w:rsid w:val="001F5A02"/>
    <w:rsid w:val="00207AFB"/>
    <w:rsid w:val="00207D0B"/>
    <w:rsid w:val="0021151E"/>
    <w:rsid w:val="00211A0B"/>
    <w:rsid w:val="002205C3"/>
    <w:rsid w:val="002226F0"/>
    <w:rsid w:val="00236F7A"/>
    <w:rsid w:val="002372EB"/>
    <w:rsid w:val="002432AA"/>
    <w:rsid w:val="00247E1D"/>
    <w:rsid w:val="00256DB8"/>
    <w:rsid w:val="00257364"/>
    <w:rsid w:val="00262BCD"/>
    <w:rsid w:val="00266BAB"/>
    <w:rsid w:val="00267DCD"/>
    <w:rsid w:val="002704E8"/>
    <w:rsid w:val="00275B18"/>
    <w:rsid w:val="00283C99"/>
    <w:rsid w:val="00286CC7"/>
    <w:rsid w:val="002907B7"/>
    <w:rsid w:val="0029114A"/>
    <w:rsid w:val="002930AE"/>
    <w:rsid w:val="00293D44"/>
    <w:rsid w:val="00294D9B"/>
    <w:rsid w:val="002A0545"/>
    <w:rsid w:val="002B0CEE"/>
    <w:rsid w:val="002B4D7F"/>
    <w:rsid w:val="002C1094"/>
    <w:rsid w:val="002D0CBA"/>
    <w:rsid w:val="002E048E"/>
    <w:rsid w:val="002F2054"/>
    <w:rsid w:val="00302A43"/>
    <w:rsid w:val="00313AB7"/>
    <w:rsid w:val="0031441D"/>
    <w:rsid w:val="0032315F"/>
    <w:rsid w:val="00323A7D"/>
    <w:rsid w:val="003258EB"/>
    <w:rsid w:val="00327D11"/>
    <w:rsid w:val="003303A2"/>
    <w:rsid w:val="003340F0"/>
    <w:rsid w:val="00344DFB"/>
    <w:rsid w:val="0034590B"/>
    <w:rsid w:val="00345CBE"/>
    <w:rsid w:val="0034683A"/>
    <w:rsid w:val="003479FB"/>
    <w:rsid w:val="00357A6A"/>
    <w:rsid w:val="003628FA"/>
    <w:rsid w:val="00363CA2"/>
    <w:rsid w:val="00366719"/>
    <w:rsid w:val="003673F5"/>
    <w:rsid w:val="003719BA"/>
    <w:rsid w:val="00376660"/>
    <w:rsid w:val="00384AC8"/>
    <w:rsid w:val="00391B9E"/>
    <w:rsid w:val="00392EBE"/>
    <w:rsid w:val="0039741E"/>
    <w:rsid w:val="003A3EB2"/>
    <w:rsid w:val="003A4B92"/>
    <w:rsid w:val="003B1823"/>
    <w:rsid w:val="003B19C3"/>
    <w:rsid w:val="003B5367"/>
    <w:rsid w:val="003B6E1C"/>
    <w:rsid w:val="003B6FDC"/>
    <w:rsid w:val="003C0F15"/>
    <w:rsid w:val="003C14D0"/>
    <w:rsid w:val="003E1A65"/>
    <w:rsid w:val="003E29D2"/>
    <w:rsid w:val="003E6110"/>
    <w:rsid w:val="003F0321"/>
    <w:rsid w:val="003F17E5"/>
    <w:rsid w:val="003F1DE3"/>
    <w:rsid w:val="003F2387"/>
    <w:rsid w:val="003F501A"/>
    <w:rsid w:val="003F7516"/>
    <w:rsid w:val="003F7F2F"/>
    <w:rsid w:val="00405A33"/>
    <w:rsid w:val="00405E3D"/>
    <w:rsid w:val="00406519"/>
    <w:rsid w:val="0041052A"/>
    <w:rsid w:val="004123EA"/>
    <w:rsid w:val="00414880"/>
    <w:rsid w:val="00415C0F"/>
    <w:rsid w:val="0042471F"/>
    <w:rsid w:val="0042515A"/>
    <w:rsid w:val="004349E1"/>
    <w:rsid w:val="00435BAA"/>
    <w:rsid w:val="00436039"/>
    <w:rsid w:val="0043735E"/>
    <w:rsid w:val="00441112"/>
    <w:rsid w:val="00447FE5"/>
    <w:rsid w:val="00452F82"/>
    <w:rsid w:val="004613FB"/>
    <w:rsid w:val="00470601"/>
    <w:rsid w:val="00471DD7"/>
    <w:rsid w:val="004725EB"/>
    <w:rsid w:val="004744BD"/>
    <w:rsid w:val="004758A0"/>
    <w:rsid w:val="004767D0"/>
    <w:rsid w:val="00484E80"/>
    <w:rsid w:val="00486F1B"/>
    <w:rsid w:val="00487BB3"/>
    <w:rsid w:val="00490CED"/>
    <w:rsid w:val="00494CC8"/>
    <w:rsid w:val="004A10D4"/>
    <w:rsid w:val="004A2154"/>
    <w:rsid w:val="004B3147"/>
    <w:rsid w:val="004B7196"/>
    <w:rsid w:val="004C1746"/>
    <w:rsid w:val="004C69CF"/>
    <w:rsid w:val="004D221B"/>
    <w:rsid w:val="004D5F6D"/>
    <w:rsid w:val="0050380B"/>
    <w:rsid w:val="005046EC"/>
    <w:rsid w:val="00504E63"/>
    <w:rsid w:val="0051718C"/>
    <w:rsid w:val="005227CF"/>
    <w:rsid w:val="00523E07"/>
    <w:rsid w:val="00541073"/>
    <w:rsid w:val="005436D8"/>
    <w:rsid w:val="00546126"/>
    <w:rsid w:val="0054797C"/>
    <w:rsid w:val="00550522"/>
    <w:rsid w:val="00561150"/>
    <w:rsid w:val="0057063B"/>
    <w:rsid w:val="00571146"/>
    <w:rsid w:val="00571CE9"/>
    <w:rsid w:val="00577DDE"/>
    <w:rsid w:val="0058295F"/>
    <w:rsid w:val="005863B3"/>
    <w:rsid w:val="00586A6C"/>
    <w:rsid w:val="005876AA"/>
    <w:rsid w:val="0059478E"/>
    <w:rsid w:val="005974C0"/>
    <w:rsid w:val="00597CD4"/>
    <w:rsid w:val="005A5073"/>
    <w:rsid w:val="005B179C"/>
    <w:rsid w:val="005B50B8"/>
    <w:rsid w:val="005B5230"/>
    <w:rsid w:val="005B64EC"/>
    <w:rsid w:val="005C0F7A"/>
    <w:rsid w:val="005C6E39"/>
    <w:rsid w:val="005C73BF"/>
    <w:rsid w:val="005E380B"/>
    <w:rsid w:val="005E6345"/>
    <w:rsid w:val="00600CA0"/>
    <w:rsid w:val="00603624"/>
    <w:rsid w:val="00603862"/>
    <w:rsid w:val="00607D92"/>
    <w:rsid w:val="00610792"/>
    <w:rsid w:val="00610B77"/>
    <w:rsid w:val="006147D6"/>
    <w:rsid w:val="00616F8E"/>
    <w:rsid w:val="00620FB3"/>
    <w:rsid w:val="00631290"/>
    <w:rsid w:val="00634361"/>
    <w:rsid w:val="00637527"/>
    <w:rsid w:val="00637C4A"/>
    <w:rsid w:val="00643B39"/>
    <w:rsid w:val="00647504"/>
    <w:rsid w:val="006571B7"/>
    <w:rsid w:val="00657828"/>
    <w:rsid w:val="00660890"/>
    <w:rsid w:val="006678B7"/>
    <w:rsid w:val="006717DC"/>
    <w:rsid w:val="00671851"/>
    <w:rsid w:val="006769A6"/>
    <w:rsid w:val="0068133A"/>
    <w:rsid w:val="0068448D"/>
    <w:rsid w:val="00685AB6"/>
    <w:rsid w:val="006940D2"/>
    <w:rsid w:val="006949DB"/>
    <w:rsid w:val="00697AB7"/>
    <w:rsid w:val="006A2CBC"/>
    <w:rsid w:val="006A4B5A"/>
    <w:rsid w:val="006A74F3"/>
    <w:rsid w:val="006B2A3D"/>
    <w:rsid w:val="006B500F"/>
    <w:rsid w:val="006B6725"/>
    <w:rsid w:val="006B6B1B"/>
    <w:rsid w:val="006C3E05"/>
    <w:rsid w:val="006C72C6"/>
    <w:rsid w:val="006C7FAF"/>
    <w:rsid w:val="006D2D11"/>
    <w:rsid w:val="006D5087"/>
    <w:rsid w:val="006E1516"/>
    <w:rsid w:val="006E16B4"/>
    <w:rsid w:val="006E4CD2"/>
    <w:rsid w:val="006F1E2E"/>
    <w:rsid w:val="006F2884"/>
    <w:rsid w:val="006F2997"/>
    <w:rsid w:val="006F676C"/>
    <w:rsid w:val="006F7498"/>
    <w:rsid w:val="007036F5"/>
    <w:rsid w:val="007040DB"/>
    <w:rsid w:val="00705027"/>
    <w:rsid w:val="0070770C"/>
    <w:rsid w:val="00712A67"/>
    <w:rsid w:val="007154EB"/>
    <w:rsid w:val="00717B5E"/>
    <w:rsid w:val="007234BF"/>
    <w:rsid w:val="00727813"/>
    <w:rsid w:val="00734893"/>
    <w:rsid w:val="00737D2D"/>
    <w:rsid w:val="007430B8"/>
    <w:rsid w:val="007518FD"/>
    <w:rsid w:val="0076493F"/>
    <w:rsid w:val="00767DAA"/>
    <w:rsid w:val="00770142"/>
    <w:rsid w:val="007750CD"/>
    <w:rsid w:val="00781734"/>
    <w:rsid w:val="00783D9B"/>
    <w:rsid w:val="0078787A"/>
    <w:rsid w:val="007907E6"/>
    <w:rsid w:val="0079551D"/>
    <w:rsid w:val="007A1735"/>
    <w:rsid w:val="007A3C12"/>
    <w:rsid w:val="007B2C0E"/>
    <w:rsid w:val="007B3818"/>
    <w:rsid w:val="007B5892"/>
    <w:rsid w:val="007C4E21"/>
    <w:rsid w:val="007D3440"/>
    <w:rsid w:val="007D73D3"/>
    <w:rsid w:val="007E430C"/>
    <w:rsid w:val="007E4BF7"/>
    <w:rsid w:val="007F1724"/>
    <w:rsid w:val="007F332A"/>
    <w:rsid w:val="007F5921"/>
    <w:rsid w:val="008124DD"/>
    <w:rsid w:val="00820AA8"/>
    <w:rsid w:val="00825994"/>
    <w:rsid w:val="0083258F"/>
    <w:rsid w:val="00833E97"/>
    <w:rsid w:val="008360D5"/>
    <w:rsid w:val="00841599"/>
    <w:rsid w:val="00841E25"/>
    <w:rsid w:val="00852658"/>
    <w:rsid w:val="00855E41"/>
    <w:rsid w:val="00857502"/>
    <w:rsid w:val="0085752A"/>
    <w:rsid w:val="00861179"/>
    <w:rsid w:val="008626F9"/>
    <w:rsid w:val="00870A1D"/>
    <w:rsid w:val="0089117E"/>
    <w:rsid w:val="0089549B"/>
    <w:rsid w:val="00897051"/>
    <w:rsid w:val="008A4575"/>
    <w:rsid w:val="008B616B"/>
    <w:rsid w:val="008B70CF"/>
    <w:rsid w:val="008C1CC7"/>
    <w:rsid w:val="008C3F26"/>
    <w:rsid w:val="008D2943"/>
    <w:rsid w:val="008D5973"/>
    <w:rsid w:val="008E0981"/>
    <w:rsid w:val="008F1132"/>
    <w:rsid w:val="008F399B"/>
    <w:rsid w:val="00911D54"/>
    <w:rsid w:val="00915551"/>
    <w:rsid w:val="00915BFC"/>
    <w:rsid w:val="009219E1"/>
    <w:rsid w:val="00921D9F"/>
    <w:rsid w:val="00923BB8"/>
    <w:rsid w:val="00925F3B"/>
    <w:rsid w:val="00931ACB"/>
    <w:rsid w:val="0093525C"/>
    <w:rsid w:val="00940F09"/>
    <w:rsid w:val="0095497B"/>
    <w:rsid w:val="009577CE"/>
    <w:rsid w:val="00960773"/>
    <w:rsid w:val="009616B4"/>
    <w:rsid w:val="009641BB"/>
    <w:rsid w:val="009641DB"/>
    <w:rsid w:val="00966776"/>
    <w:rsid w:val="009726D5"/>
    <w:rsid w:val="009839BF"/>
    <w:rsid w:val="0098674A"/>
    <w:rsid w:val="00987505"/>
    <w:rsid w:val="00994CE8"/>
    <w:rsid w:val="009A2DE8"/>
    <w:rsid w:val="009A47A3"/>
    <w:rsid w:val="009B129E"/>
    <w:rsid w:val="009B2370"/>
    <w:rsid w:val="009B2EC7"/>
    <w:rsid w:val="009B5AC7"/>
    <w:rsid w:val="009C078A"/>
    <w:rsid w:val="009C1930"/>
    <w:rsid w:val="009C2123"/>
    <w:rsid w:val="009C38FC"/>
    <w:rsid w:val="009D044D"/>
    <w:rsid w:val="009E4186"/>
    <w:rsid w:val="009F5B22"/>
    <w:rsid w:val="00A06249"/>
    <w:rsid w:val="00A11B9D"/>
    <w:rsid w:val="00A11C7F"/>
    <w:rsid w:val="00A21618"/>
    <w:rsid w:val="00A33772"/>
    <w:rsid w:val="00A41F57"/>
    <w:rsid w:val="00A506EC"/>
    <w:rsid w:val="00A5483E"/>
    <w:rsid w:val="00A60A02"/>
    <w:rsid w:val="00A62CDD"/>
    <w:rsid w:val="00A65172"/>
    <w:rsid w:val="00A67390"/>
    <w:rsid w:val="00A73310"/>
    <w:rsid w:val="00A74D7B"/>
    <w:rsid w:val="00A7504E"/>
    <w:rsid w:val="00A753CD"/>
    <w:rsid w:val="00A76407"/>
    <w:rsid w:val="00A8703D"/>
    <w:rsid w:val="00A90961"/>
    <w:rsid w:val="00A92BFB"/>
    <w:rsid w:val="00A956FD"/>
    <w:rsid w:val="00AB1787"/>
    <w:rsid w:val="00AC27DE"/>
    <w:rsid w:val="00AC6F44"/>
    <w:rsid w:val="00AD2A39"/>
    <w:rsid w:val="00AD5F95"/>
    <w:rsid w:val="00AD6A8C"/>
    <w:rsid w:val="00AD6C94"/>
    <w:rsid w:val="00AE1280"/>
    <w:rsid w:val="00AE26F6"/>
    <w:rsid w:val="00AE2E89"/>
    <w:rsid w:val="00AE751D"/>
    <w:rsid w:val="00AF3680"/>
    <w:rsid w:val="00AF3AA8"/>
    <w:rsid w:val="00B135EA"/>
    <w:rsid w:val="00B37D7E"/>
    <w:rsid w:val="00B42855"/>
    <w:rsid w:val="00B43588"/>
    <w:rsid w:val="00B4443E"/>
    <w:rsid w:val="00B45B90"/>
    <w:rsid w:val="00B47793"/>
    <w:rsid w:val="00B60426"/>
    <w:rsid w:val="00B62DED"/>
    <w:rsid w:val="00B65C61"/>
    <w:rsid w:val="00B72A4F"/>
    <w:rsid w:val="00B8173D"/>
    <w:rsid w:val="00B829F3"/>
    <w:rsid w:val="00B834BA"/>
    <w:rsid w:val="00B8670A"/>
    <w:rsid w:val="00B92897"/>
    <w:rsid w:val="00B94295"/>
    <w:rsid w:val="00B95808"/>
    <w:rsid w:val="00B97894"/>
    <w:rsid w:val="00B97A57"/>
    <w:rsid w:val="00BA0108"/>
    <w:rsid w:val="00BA7116"/>
    <w:rsid w:val="00BB13C6"/>
    <w:rsid w:val="00BB152A"/>
    <w:rsid w:val="00BB5F06"/>
    <w:rsid w:val="00BB7899"/>
    <w:rsid w:val="00BC12C7"/>
    <w:rsid w:val="00BC4CA0"/>
    <w:rsid w:val="00BD2BBE"/>
    <w:rsid w:val="00BD56A3"/>
    <w:rsid w:val="00BD7B33"/>
    <w:rsid w:val="00BE03A2"/>
    <w:rsid w:val="00BE2F91"/>
    <w:rsid w:val="00BE31AD"/>
    <w:rsid w:val="00BF1F91"/>
    <w:rsid w:val="00BF34C9"/>
    <w:rsid w:val="00C02446"/>
    <w:rsid w:val="00C0524A"/>
    <w:rsid w:val="00C211F8"/>
    <w:rsid w:val="00C31EF6"/>
    <w:rsid w:val="00C34F75"/>
    <w:rsid w:val="00C36BBF"/>
    <w:rsid w:val="00C4079B"/>
    <w:rsid w:val="00C40A9D"/>
    <w:rsid w:val="00C4268D"/>
    <w:rsid w:val="00C42AFA"/>
    <w:rsid w:val="00C43A6C"/>
    <w:rsid w:val="00C45BB6"/>
    <w:rsid w:val="00C522C6"/>
    <w:rsid w:val="00C57C21"/>
    <w:rsid w:val="00C62532"/>
    <w:rsid w:val="00C6371D"/>
    <w:rsid w:val="00C646F2"/>
    <w:rsid w:val="00C72A43"/>
    <w:rsid w:val="00C739A3"/>
    <w:rsid w:val="00C73CF1"/>
    <w:rsid w:val="00C74627"/>
    <w:rsid w:val="00C82092"/>
    <w:rsid w:val="00C84175"/>
    <w:rsid w:val="00C8467C"/>
    <w:rsid w:val="00C87BCE"/>
    <w:rsid w:val="00C949DB"/>
    <w:rsid w:val="00CA5027"/>
    <w:rsid w:val="00CA6012"/>
    <w:rsid w:val="00CA6971"/>
    <w:rsid w:val="00CB26F5"/>
    <w:rsid w:val="00CC0707"/>
    <w:rsid w:val="00CC0752"/>
    <w:rsid w:val="00CC20B8"/>
    <w:rsid w:val="00CC3478"/>
    <w:rsid w:val="00CC4A23"/>
    <w:rsid w:val="00CC69AA"/>
    <w:rsid w:val="00CD088A"/>
    <w:rsid w:val="00CD1435"/>
    <w:rsid w:val="00CD5030"/>
    <w:rsid w:val="00CE10CF"/>
    <w:rsid w:val="00CE2010"/>
    <w:rsid w:val="00CE2A5C"/>
    <w:rsid w:val="00CE34A4"/>
    <w:rsid w:val="00CF745A"/>
    <w:rsid w:val="00D021DA"/>
    <w:rsid w:val="00D05C05"/>
    <w:rsid w:val="00D26E65"/>
    <w:rsid w:val="00D46DFE"/>
    <w:rsid w:val="00D4736E"/>
    <w:rsid w:val="00D53C08"/>
    <w:rsid w:val="00D557F7"/>
    <w:rsid w:val="00D56BE6"/>
    <w:rsid w:val="00D56BE8"/>
    <w:rsid w:val="00D604A8"/>
    <w:rsid w:val="00D64AC8"/>
    <w:rsid w:val="00D64F2A"/>
    <w:rsid w:val="00D67A7C"/>
    <w:rsid w:val="00D8294B"/>
    <w:rsid w:val="00D90772"/>
    <w:rsid w:val="00D94159"/>
    <w:rsid w:val="00DB1680"/>
    <w:rsid w:val="00DB31E8"/>
    <w:rsid w:val="00DC018B"/>
    <w:rsid w:val="00DC085A"/>
    <w:rsid w:val="00DC2CF2"/>
    <w:rsid w:val="00DC66E9"/>
    <w:rsid w:val="00DC67D4"/>
    <w:rsid w:val="00DD1F32"/>
    <w:rsid w:val="00DE15B3"/>
    <w:rsid w:val="00DE3E5E"/>
    <w:rsid w:val="00DE4273"/>
    <w:rsid w:val="00DE5119"/>
    <w:rsid w:val="00DE5197"/>
    <w:rsid w:val="00DF0C4E"/>
    <w:rsid w:val="00DF1702"/>
    <w:rsid w:val="00DF56E9"/>
    <w:rsid w:val="00DF6FA0"/>
    <w:rsid w:val="00E00652"/>
    <w:rsid w:val="00E10A7C"/>
    <w:rsid w:val="00E11121"/>
    <w:rsid w:val="00E11F35"/>
    <w:rsid w:val="00E14F23"/>
    <w:rsid w:val="00E169F7"/>
    <w:rsid w:val="00E179F9"/>
    <w:rsid w:val="00E250E6"/>
    <w:rsid w:val="00E25836"/>
    <w:rsid w:val="00E25ACD"/>
    <w:rsid w:val="00E30FF3"/>
    <w:rsid w:val="00E361EF"/>
    <w:rsid w:val="00E42504"/>
    <w:rsid w:val="00E42F91"/>
    <w:rsid w:val="00E46BE7"/>
    <w:rsid w:val="00E501E0"/>
    <w:rsid w:val="00E51315"/>
    <w:rsid w:val="00E62A34"/>
    <w:rsid w:val="00E64CC3"/>
    <w:rsid w:val="00E67B00"/>
    <w:rsid w:val="00E80496"/>
    <w:rsid w:val="00E81241"/>
    <w:rsid w:val="00E82947"/>
    <w:rsid w:val="00E85C8A"/>
    <w:rsid w:val="00E91E9A"/>
    <w:rsid w:val="00EA0DC8"/>
    <w:rsid w:val="00EA53F5"/>
    <w:rsid w:val="00EB4677"/>
    <w:rsid w:val="00EB5BED"/>
    <w:rsid w:val="00EC52AE"/>
    <w:rsid w:val="00EC62D2"/>
    <w:rsid w:val="00EC702F"/>
    <w:rsid w:val="00ED6362"/>
    <w:rsid w:val="00EE7642"/>
    <w:rsid w:val="00EF2789"/>
    <w:rsid w:val="00EF4B6D"/>
    <w:rsid w:val="00F01D98"/>
    <w:rsid w:val="00F035F6"/>
    <w:rsid w:val="00F06D2B"/>
    <w:rsid w:val="00F16032"/>
    <w:rsid w:val="00F16820"/>
    <w:rsid w:val="00F256C4"/>
    <w:rsid w:val="00F26845"/>
    <w:rsid w:val="00F33508"/>
    <w:rsid w:val="00F336BD"/>
    <w:rsid w:val="00F377F1"/>
    <w:rsid w:val="00F41DDE"/>
    <w:rsid w:val="00F456F9"/>
    <w:rsid w:val="00F50A72"/>
    <w:rsid w:val="00F6288A"/>
    <w:rsid w:val="00F63E5A"/>
    <w:rsid w:val="00F83137"/>
    <w:rsid w:val="00F9543A"/>
    <w:rsid w:val="00FA23AC"/>
    <w:rsid w:val="00FA2DDA"/>
    <w:rsid w:val="00FA53C1"/>
    <w:rsid w:val="00FB2F24"/>
    <w:rsid w:val="00FB4F2D"/>
    <w:rsid w:val="00FB70ED"/>
    <w:rsid w:val="00FC4B95"/>
    <w:rsid w:val="00FC61A2"/>
    <w:rsid w:val="00FD3A7F"/>
    <w:rsid w:val="00FD6FE2"/>
    <w:rsid w:val="00FE1E06"/>
    <w:rsid w:val="00FF5D27"/>
    <w:rsid w:val="11F82BFC"/>
    <w:rsid w:val="2AE2D791"/>
    <w:rsid w:val="3682C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A3AE"/>
  <w15:chartTrackingRefBased/>
  <w15:docId w15:val="{F0E295BC-D007-44FC-8482-61013616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AB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0" w:line="360" w:lineRule="auto"/>
      <w:jc w:val="both"/>
    </w:pPr>
    <w:rPr>
      <w:rFonts w:ascii="Arial" w:eastAsia="Times New Roman" w:hAnsi="Arial"/>
      <w:sz w:val="26"/>
      <w:szCs w:val="20"/>
      <w:lang w:val="es-ES_tradnl" w:eastAsia="x-none"/>
    </w:rPr>
  </w:style>
  <w:style w:type="character" w:customStyle="1" w:styleId="CarCar3">
    <w:name w:val="Car Car3"/>
    <w:rPr>
      <w:rFonts w:ascii="Arial" w:eastAsia="Times New Roman" w:hAnsi="Arial" w:cs="Times New Roman"/>
      <w:sz w:val="26"/>
      <w:szCs w:val="20"/>
      <w:lang w:val="es-ES_tradnl" w:eastAsia="es-ES"/>
    </w:rPr>
  </w:style>
  <w:style w:type="paragraph" w:customStyle="1" w:styleId="Puesto">
    <w:name w:val="Puesto"/>
    <w:aliases w:val="Title"/>
    <w:basedOn w:val="Normal"/>
    <w:qFormat/>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CarCar2">
    <w:name w:val="Car Car2"/>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CarCar1">
    <w:name w:val="Car Car1"/>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CarCar">
    <w:name w:val="Car Car"/>
    <w:rPr>
      <w:sz w:val="22"/>
      <w:szCs w:val="22"/>
      <w:lang w:eastAsia="en-US"/>
    </w:rPr>
  </w:style>
  <w:style w:type="character" w:customStyle="1" w:styleId="CarCar6">
    <w:name w:val="Car Car6"/>
    <w:rPr>
      <w:rFonts w:ascii="Arial" w:hAnsi="Arial"/>
      <w:sz w:val="26"/>
      <w:lang w:val="es-ES_tradnl" w:eastAsia="es-ES" w:bidi="ar-SA"/>
    </w:rPr>
  </w:style>
  <w:style w:type="character" w:customStyle="1" w:styleId="TextoindependienteCar">
    <w:name w:val="Texto independiente Car"/>
    <w:link w:val="Textoindependiente"/>
    <w:rsid w:val="003A4B92"/>
    <w:rPr>
      <w:rFonts w:ascii="Arial" w:eastAsia="Times New Roman" w:hAnsi="Arial"/>
      <w:sz w:val="26"/>
      <w:lang w:val="es-ES_tradnl"/>
    </w:rPr>
  </w:style>
  <w:style w:type="paragraph" w:styleId="Textoindependiente2">
    <w:name w:val="Body Text 2"/>
    <w:basedOn w:val="Normal"/>
    <w:link w:val="Textoindependiente2Car"/>
    <w:rsid w:val="001545B7"/>
    <w:pPr>
      <w:spacing w:after="120" w:line="480" w:lineRule="auto"/>
    </w:pPr>
  </w:style>
  <w:style w:type="character" w:customStyle="1" w:styleId="Textoindependiente2Car">
    <w:name w:val="Texto independiente 2 Car"/>
    <w:link w:val="Textoindependiente2"/>
    <w:rsid w:val="001545B7"/>
    <w:rPr>
      <w:sz w:val="22"/>
      <w:szCs w:val="22"/>
      <w:lang w:val="es-CO" w:eastAsia="en-US"/>
    </w:rPr>
  </w:style>
  <w:style w:type="paragraph" w:styleId="Prrafodelista">
    <w:name w:val="List Paragraph"/>
    <w:basedOn w:val="Normal"/>
    <w:uiPriority w:val="34"/>
    <w:qFormat/>
    <w:rsid w:val="006F676C"/>
    <w:pPr>
      <w:ind w:left="708"/>
    </w:pPr>
  </w:style>
  <w:style w:type="character" w:customStyle="1" w:styleId="EncabezadoCar">
    <w:name w:val="Encabezado Car"/>
    <w:link w:val="Encabezado"/>
    <w:uiPriority w:val="99"/>
    <w:rsid w:val="0068448D"/>
    <w:rPr>
      <w:sz w:val="22"/>
      <w:szCs w:val="22"/>
      <w:lang w:val="es-CO" w:eastAsia="en-US"/>
    </w:rPr>
  </w:style>
  <w:style w:type="table" w:styleId="Tablaconcuadrcula">
    <w:name w:val="Table Grid"/>
    <w:basedOn w:val="Tablanormal"/>
    <w:rsid w:val="00267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Normal"/>
    <w:rsid w:val="00DC66E9"/>
    <w:pPr>
      <w:widowControl w:val="0"/>
      <w:autoSpaceDE w:val="0"/>
      <w:autoSpaceDN w:val="0"/>
      <w:adjustRightInd w:val="0"/>
      <w:spacing w:after="0" w:line="230" w:lineRule="exact"/>
      <w:ind w:firstLine="1421"/>
      <w:jc w:val="both"/>
    </w:pPr>
    <w:rPr>
      <w:rFonts w:ascii="Arial" w:eastAsia="Times New Roman" w:hAnsi="Arial"/>
      <w:sz w:val="24"/>
      <w:szCs w:val="24"/>
      <w:lang w:val="es-ES" w:eastAsia="es-ES"/>
    </w:rPr>
  </w:style>
  <w:style w:type="character" w:customStyle="1" w:styleId="FontStyle15">
    <w:name w:val="Font Style15"/>
    <w:rsid w:val="00DC66E9"/>
    <w:rPr>
      <w:rFonts w:ascii="Arial" w:hAnsi="Arial" w:cs="Arial"/>
      <w:i/>
      <w:iCs/>
      <w:color w:val="000000"/>
      <w:spacing w:val="10"/>
      <w:sz w:val="18"/>
      <w:szCs w:val="18"/>
    </w:rPr>
  </w:style>
  <w:style w:type="paragraph" w:styleId="Textodeglobo">
    <w:name w:val="Balloon Text"/>
    <w:basedOn w:val="Normal"/>
    <w:link w:val="TextodegloboCar"/>
    <w:rsid w:val="001859E3"/>
    <w:pPr>
      <w:spacing w:after="0" w:line="240" w:lineRule="auto"/>
    </w:pPr>
    <w:rPr>
      <w:rFonts w:ascii="Segoe UI" w:hAnsi="Segoe UI" w:cs="Segoe UI"/>
      <w:sz w:val="18"/>
      <w:szCs w:val="18"/>
    </w:rPr>
  </w:style>
  <w:style w:type="character" w:customStyle="1" w:styleId="TextodegloboCar">
    <w:name w:val="Texto de globo Car"/>
    <w:link w:val="Textodeglobo"/>
    <w:rsid w:val="001859E3"/>
    <w:rPr>
      <w:rFonts w:ascii="Segoe UI" w:hAnsi="Segoe UI" w:cs="Segoe UI"/>
      <w:sz w:val="18"/>
      <w:szCs w:val="18"/>
      <w:lang w:val="es-CO" w:eastAsia="en-US"/>
    </w:rPr>
  </w:style>
  <w:style w:type="character" w:customStyle="1" w:styleId="PiedepginaCar">
    <w:name w:val="Pie de página Car"/>
    <w:link w:val="Piedepgina"/>
    <w:uiPriority w:val="99"/>
    <w:rsid w:val="00FF5D27"/>
    <w:rPr>
      <w:sz w:val="22"/>
      <w:szCs w:val="22"/>
      <w:lang w:val="es-CO" w:eastAsia="en-US"/>
    </w:rPr>
  </w:style>
  <w:style w:type="paragraph" w:customStyle="1" w:styleId="Textoindependiente21">
    <w:name w:val="Texto independiente 21"/>
    <w:basedOn w:val="Normal"/>
    <w:rsid w:val="005E380B"/>
    <w:pPr>
      <w:spacing w:after="0" w:line="360" w:lineRule="auto"/>
      <w:jc w:val="both"/>
    </w:pPr>
    <w:rPr>
      <w:rFonts w:ascii="Arial" w:eastAsia="Times New Roman" w:hAnsi="Arial"/>
      <w:b/>
      <w:sz w:val="28"/>
      <w:szCs w:val="20"/>
      <w:lang w:val="es-ES_tradnl" w:eastAsia="es-ES"/>
    </w:rPr>
  </w:style>
  <w:style w:type="character" w:customStyle="1" w:styleId="normaltextrun">
    <w:name w:val="normaltextrun"/>
    <w:rsid w:val="00E25ACD"/>
  </w:style>
  <w:style w:type="paragraph" w:customStyle="1" w:styleId="paragraph">
    <w:name w:val="paragraph"/>
    <w:basedOn w:val="Normal"/>
    <w:rsid w:val="00E25AC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rsid w:val="00E2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23432">
      <w:bodyDiv w:val="1"/>
      <w:marLeft w:val="0"/>
      <w:marRight w:val="0"/>
      <w:marTop w:val="0"/>
      <w:marBottom w:val="0"/>
      <w:divBdr>
        <w:top w:val="none" w:sz="0" w:space="0" w:color="auto"/>
        <w:left w:val="none" w:sz="0" w:space="0" w:color="auto"/>
        <w:bottom w:val="none" w:sz="0" w:space="0" w:color="auto"/>
        <w:right w:val="none" w:sz="0" w:space="0" w:color="auto"/>
      </w:divBdr>
      <w:divsChild>
        <w:div w:id="1086655397">
          <w:marLeft w:val="0"/>
          <w:marRight w:val="0"/>
          <w:marTop w:val="0"/>
          <w:marBottom w:val="0"/>
          <w:divBdr>
            <w:top w:val="none" w:sz="0" w:space="0" w:color="auto"/>
            <w:left w:val="none" w:sz="0" w:space="0" w:color="auto"/>
            <w:bottom w:val="none" w:sz="0" w:space="0" w:color="auto"/>
            <w:right w:val="none" w:sz="0" w:space="0" w:color="auto"/>
          </w:divBdr>
        </w:div>
        <w:div w:id="1285499815">
          <w:marLeft w:val="0"/>
          <w:marRight w:val="0"/>
          <w:marTop w:val="0"/>
          <w:marBottom w:val="0"/>
          <w:divBdr>
            <w:top w:val="none" w:sz="0" w:space="0" w:color="auto"/>
            <w:left w:val="none" w:sz="0" w:space="0" w:color="auto"/>
            <w:bottom w:val="none" w:sz="0" w:space="0" w:color="auto"/>
            <w:right w:val="none" w:sz="0" w:space="0" w:color="auto"/>
          </w:divBdr>
        </w:div>
        <w:div w:id="740561663">
          <w:marLeft w:val="0"/>
          <w:marRight w:val="0"/>
          <w:marTop w:val="0"/>
          <w:marBottom w:val="0"/>
          <w:divBdr>
            <w:top w:val="none" w:sz="0" w:space="0" w:color="auto"/>
            <w:left w:val="none" w:sz="0" w:space="0" w:color="auto"/>
            <w:bottom w:val="none" w:sz="0" w:space="0" w:color="auto"/>
            <w:right w:val="none" w:sz="0" w:space="0" w:color="auto"/>
          </w:divBdr>
        </w:div>
        <w:div w:id="1057126376">
          <w:marLeft w:val="0"/>
          <w:marRight w:val="0"/>
          <w:marTop w:val="0"/>
          <w:marBottom w:val="0"/>
          <w:divBdr>
            <w:top w:val="none" w:sz="0" w:space="0" w:color="auto"/>
            <w:left w:val="none" w:sz="0" w:space="0" w:color="auto"/>
            <w:bottom w:val="none" w:sz="0" w:space="0" w:color="auto"/>
            <w:right w:val="none" w:sz="0" w:space="0" w:color="auto"/>
          </w:divBdr>
        </w:div>
        <w:div w:id="901911338">
          <w:marLeft w:val="0"/>
          <w:marRight w:val="0"/>
          <w:marTop w:val="0"/>
          <w:marBottom w:val="0"/>
          <w:divBdr>
            <w:top w:val="none" w:sz="0" w:space="0" w:color="auto"/>
            <w:left w:val="none" w:sz="0" w:space="0" w:color="auto"/>
            <w:bottom w:val="none" w:sz="0" w:space="0" w:color="auto"/>
            <w:right w:val="none" w:sz="0" w:space="0" w:color="auto"/>
          </w:divBdr>
        </w:div>
        <w:div w:id="896090508">
          <w:marLeft w:val="0"/>
          <w:marRight w:val="0"/>
          <w:marTop w:val="0"/>
          <w:marBottom w:val="0"/>
          <w:divBdr>
            <w:top w:val="none" w:sz="0" w:space="0" w:color="auto"/>
            <w:left w:val="none" w:sz="0" w:space="0" w:color="auto"/>
            <w:bottom w:val="none" w:sz="0" w:space="0" w:color="auto"/>
            <w:right w:val="none" w:sz="0" w:space="0" w:color="auto"/>
          </w:divBdr>
        </w:div>
        <w:div w:id="543173077">
          <w:marLeft w:val="0"/>
          <w:marRight w:val="0"/>
          <w:marTop w:val="0"/>
          <w:marBottom w:val="0"/>
          <w:divBdr>
            <w:top w:val="none" w:sz="0" w:space="0" w:color="auto"/>
            <w:left w:val="none" w:sz="0" w:space="0" w:color="auto"/>
            <w:bottom w:val="none" w:sz="0" w:space="0" w:color="auto"/>
            <w:right w:val="none" w:sz="0" w:space="0" w:color="auto"/>
          </w:divBdr>
        </w:div>
        <w:div w:id="1673603404">
          <w:marLeft w:val="0"/>
          <w:marRight w:val="0"/>
          <w:marTop w:val="0"/>
          <w:marBottom w:val="0"/>
          <w:divBdr>
            <w:top w:val="none" w:sz="0" w:space="0" w:color="auto"/>
            <w:left w:val="none" w:sz="0" w:space="0" w:color="auto"/>
            <w:bottom w:val="none" w:sz="0" w:space="0" w:color="auto"/>
            <w:right w:val="none" w:sz="0" w:space="0" w:color="auto"/>
          </w:divBdr>
        </w:div>
        <w:div w:id="1593510323">
          <w:marLeft w:val="0"/>
          <w:marRight w:val="0"/>
          <w:marTop w:val="0"/>
          <w:marBottom w:val="0"/>
          <w:divBdr>
            <w:top w:val="none" w:sz="0" w:space="0" w:color="auto"/>
            <w:left w:val="none" w:sz="0" w:space="0" w:color="auto"/>
            <w:bottom w:val="none" w:sz="0" w:space="0" w:color="auto"/>
            <w:right w:val="none" w:sz="0" w:space="0" w:color="auto"/>
          </w:divBdr>
        </w:div>
        <w:div w:id="711996219">
          <w:marLeft w:val="0"/>
          <w:marRight w:val="0"/>
          <w:marTop w:val="0"/>
          <w:marBottom w:val="0"/>
          <w:divBdr>
            <w:top w:val="none" w:sz="0" w:space="0" w:color="auto"/>
            <w:left w:val="none" w:sz="0" w:space="0" w:color="auto"/>
            <w:bottom w:val="none" w:sz="0" w:space="0" w:color="auto"/>
            <w:right w:val="none" w:sz="0" w:space="0" w:color="auto"/>
          </w:divBdr>
        </w:div>
        <w:div w:id="2059041634">
          <w:marLeft w:val="0"/>
          <w:marRight w:val="0"/>
          <w:marTop w:val="0"/>
          <w:marBottom w:val="0"/>
          <w:divBdr>
            <w:top w:val="none" w:sz="0" w:space="0" w:color="auto"/>
            <w:left w:val="none" w:sz="0" w:space="0" w:color="auto"/>
            <w:bottom w:val="none" w:sz="0" w:space="0" w:color="auto"/>
            <w:right w:val="none" w:sz="0" w:space="0" w:color="auto"/>
          </w:divBdr>
        </w:div>
        <w:div w:id="226501222">
          <w:marLeft w:val="0"/>
          <w:marRight w:val="0"/>
          <w:marTop w:val="0"/>
          <w:marBottom w:val="0"/>
          <w:divBdr>
            <w:top w:val="none" w:sz="0" w:space="0" w:color="auto"/>
            <w:left w:val="none" w:sz="0" w:space="0" w:color="auto"/>
            <w:bottom w:val="none" w:sz="0" w:space="0" w:color="auto"/>
            <w:right w:val="none" w:sz="0" w:space="0" w:color="auto"/>
          </w:divBdr>
        </w:div>
        <w:div w:id="976373746">
          <w:marLeft w:val="0"/>
          <w:marRight w:val="0"/>
          <w:marTop w:val="0"/>
          <w:marBottom w:val="0"/>
          <w:divBdr>
            <w:top w:val="none" w:sz="0" w:space="0" w:color="auto"/>
            <w:left w:val="none" w:sz="0" w:space="0" w:color="auto"/>
            <w:bottom w:val="none" w:sz="0" w:space="0" w:color="auto"/>
            <w:right w:val="none" w:sz="0" w:space="0" w:color="auto"/>
          </w:divBdr>
        </w:div>
        <w:div w:id="489515957">
          <w:marLeft w:val="0"/>
          <w:marRight w:val="0"/>
          <w:marTop w:val="0"/>
          <w:marBottom w:val="0"/>
          <w:divBdr>
            <w:top w:val="none" w:sz="0" w:space="0" w:color="auto"/>
            <w:left w:val="none" w:sz="0" w:space="0" w:color="auto"/>
            <w:bottom w:val="none" w:sz="0" w:space="0" w:color="auto"/>
            <w:right w:val="none" w:sz="0" w:space="0" w:color="auto"/>
          </w:divBdr>
        </w:div>
        <w:div w:id="740299343">
          <w:marLeft w:val="0"/>
          <w:marRight w:val="0"/>
          <w:marTop w:val="0"/>
          <w:marBottom w:val="0"/>
          <w:divBdr>
            <w:top w:val="none" w:sz="0" w:space="0" w:color="auto"/>
            <w:left w:val="none" w:sz="0" w:space="0" w:color="auto"/>
            <w:bottom w:val="none" w:sz="0" w:space="0" w:color="auto"/>
            <w:right w:val="none" w:sz="0" w:space="0" w:color="auto"/>
          </w:divBdr>
        </w:div>
        <w:div w:id="1868521371">
          <w:marLeft w:val="0"/>
          <w:marRight w:val="0"/>
          <w:marTop w:val="0"/>
          <w:marBottom w:val="0"/>
          <w:divBdr>
            <w:top w:val="none" w:sz="0" w:space="0" w:color="auto"/>
            <w:left w:val="none" w:sz="0" w:space="0" w:color="auto"/>
            <w:bottom w:val="none" w:sz="0" w:space="0" w:color="auto"/>
            <w:right w:val="none" w:sz="0" w:space="0" w:color="auto"/>
          </w:divBdr>
        </w:div>
        <w:div w:id="1823810354">
          <w:marLeft w:val="0"/>
          <w:marRight w:val="0"/>
          <w:marTop w:val="0"/>
          <w:marBottom w:val="0"/>
          <w:divBdr>
            <w:top w:val="none" w:sz="0" w:space="0" w:color="auto"/>
            <w:left w:val="none" w:sz="0" w:space="0" w:color="auto"/>
            <w:bottom w:val="none" w:sz="0" w:space="0" w:color="auto"/>
            <w:right w:val="none" w:sz="0" w:space="0" w:color="auto"/>
          </w:divBdr>
        </w:div>
        <w:div w:id="1446192189">
          <w:marLeft w:val="0"/>
          <w:marRight w:val="0"/>
          <w:marTop w:val="0"/>
          <w:marBottom w:val="0"/>
          <w:divBdr>
            <w:top w:val="none" w:sz="0" w:space="0" w:color="auto"/>
            <w:left w:val="none" w:sz="0" w:space="0" w:color="auto"/>
            <w:bottom w:val="none" w:sz="0" w:space="0" w:color="auto"/>
            <w:right w:val="none" w:sz="0" w:space="0" w:color="auto"/>
          </w:divBdr>
        </w:div>
        <w:div w:id="1169977854">
          <w:marLeft w:val="0"/>
          <w:marRight w:val="0"/>
          <w:marTop w:val="0"/>
          <w:marBottom w:val="0"/>
          <w:divBdr>
            <w:top w:val="none" w:sz="0" w:space="0" w:color="auto"/>
            <w:left w:val="none" w:sz="0" w:space="0" w:color="auto"/>
            <w:bottom w:val="none" w:sz="0" w:space="0" w:color="auto"/>
            <w:right w:val="none" w:sz="0" w:space="0" w:color="auto"/>
          </w:divBdr>
        </w:div>
        <w:div w:id="876045288">
          <w:marLeft w:val="0"/>
          <w:marRight w:val="0"/>
          <w:marTop w:val="0"/>
          <w:marBottom w:val="0"/>
          <w:divBdr>
            <w:top w:val="none" w:sz="0" w:space="0" w:color="auto"/>
            <w:left w:val="none" w:sz="0" w:space="0" w:color="auto"/>
            <w:bottom w:val="none" w:sz="0" w:space="0" w:color="auto"/>
            <w:right w:val="none" w:sz="0" w:space="0" w:color="auto"/>
          </w:divBdr>
        </w:div>
        <w:div w:id="1519929021">
          <w:marLeft w:val="0"/>
          <w:marRight w:val="0"/>
          <w:marTop w:val="0"/>
          <w:marBottom w:val="0"/>
          <w:divBdr>
            <w:top w:val="none" w:sz="0" w:space="0" w:color="auto"/>
            <w:left w:val="none" w:sz="0" w:space="0" w:color="auto"/>
            <w:bottom w:val="none" w:sz="0" w:space="0" w:color="auto"/>
            <w:right w:val="none" w:sz="0" w:space="0" w:color="auto"/>
          </w:divBdr>
        </w:div>
        <w:div w:id="1478306678">
          <w:marLeft w:val="0"/>
          <w:marRight w:val="0"/>
          <w:marTop w:val="0"/>
          <w:marBottom w:val="0"/>
          <w:divBdr>
            <w:top w:val="none" w:sz="0" w:space="0" w:color="auto"/>
            <w:left w:val="none" w:sz="0" w:space="0" w:color="auto"/>
            <w:bottom w:val="none" w:sz="0" w:space="0" w:color="auto"/>
            <w:right w:val="none" w:sz="0" w:space="0" w:color="auto"/>
          </w:divBdr>
        </w:div>
        <w:div w:id="1603027337">
          <w:marLeft w:val="0"/>
          <w:marRight w:val="0"/>
          <w:marTop w:val="0"/>
          <w:marBottom w:val="0"/>
          <w:divBdr>
            <w:top w:val="none" w:sz="0" w:space="0" w:color="auto"/>
            <w:left w:val="none" w:sz="0" w:space="0" w:color="auto"/>
            <w:bottom w:val="none" w:sz="0" w:space="0" w:color="auto"/>
            <w:right w:val="none" w:sz="0" w:space="0" w:color="auto"/>
          </w:divBdr>
        </w:div>
        <w:div w:id="795803719">
          <w:marLeft w:val="0"/>
          <w:marRight w:val="0"/>
          <w:marTop w:val="0"/>
          <w:marBottom w:val="0"/>
          <w:divBdr>
            <w:top w:val="none" w:sz="0" w:space="0" w:color="auto"/>
            <w:left w:val="none" w:sz="0" w:space="0" w:color="auto"/>
            <w:bottom w:val="none" w:sz="0" w:space="0" w:color="auto"/>
            <w:right w:val="none" w:sz="0" w:space="0" w:color="auto"/>
          </w:divBdr>
        </w:div>
        <w:div w:id="979071985">
          <w:marLeft w:val="0"/>
          <w:marRight w:val="0"/>
          <w:marTop w:val="0"/>
          <w:marBottom w:val="0"/>
          <w:divBdr>
            <w:top w:val="none" w:sz="0" w:space="0" w:color="auto"/>
            <w:left w:val="none" w:sz="0" w:space="0" w:color="auto"/>
            <w:bottom w:val="none" w:sz="0" w:space="0" w:color="auto"/>
            <w:right w:val="none" w:sz="0" w:space="0" w:color="auto"/>
          </w:divBdr>
        </w:div>
        <w:div w:id="504514178">
          <w:marLeft w:val="0"/>
          <w:marRight w:val="0"/>
          <w:marTop w:val="0"/>
          <w:marBottom w:val="0"/>
          <w:divBdr>
            <w:top w:val="none" w:sz="0" w:space="0" w:color="auto"/>
            <w:left w:val="none" w:sz="0" w:space="0" w:color="auto"/>
            <w:bottom w:val="none" w:sz="0" w:space="0" w:color="auto"/>
            <w:right w:val="none" w:sz="0" w:space="0" w:color="auto"/>
          </w:divBdr>
        </w:div>
        <w:div w:id="311983726">
          <w:marLeft w:val="0"/>
          <w:marRight w:val="0"/>
          <w:marTop w:val="0"/>
          <w:marBottom w:val="0"/>
          <w:divBdr>
            <w:top w:val="none" w:sz="0" w:space="0" w:color="auto"/>
            <w:left w:val="none" w:sz="0" w:space="0" w:color="auto"/>
            <w:bottom w:val="none" w:sz="0" w:space="0" w:color="auto"/>
            <w:right w:val="none" w:sz="0" w:space="0" w:color="auto"/>
          </w:divBdr>
        </w:div>
        <w:div w:id="1655645812">
          <w:marLeft w:val="0"/>
          <w:marRight w:val="0"/>
          <w:marTop w:val="0"/>
          <w:marBottom w:val="0"/>
          <w:divBdr>
            <w:top w:val="none" w:sz="0" w:space="0" w:color="auto"/>
            <w:left w:val="none" w:sz="0" w:space="0" w:color="auto"/>
            <w:bottom w:val="none" w:sz="0" w:space="0" w:color="auto"/>
            <w:right w:val="none" w:sz="0" w:space="0" w:color="auto"/>
          </w:divBdr>
        </w:div>
        <w:div w:id="1152675333">
          <w:marLeft w:val="0"/>
          <w:marRight w:val="0"/>
          <w:marTop w:val="0"/>
          <w:marBottom w:val="0"/>
          <w:divBdr>
            <w:top w:val="none" w:sz="0" w:space="0" w:color="auto"/>
            <w:left w:val="none" w:sz="0" w:space="0" w:color="auto"/>
            <w:bottom w:val="none" w:sz="0" w:space="0" w:color="auto"/>
            <w:right w:val="none" w:sz="0" w:space="0" w:color="auto"/>
          </w:divBdr>
        </w:div>
        <w:div w:id="1630435422">
          <w:marLeft w:val="0"/>
          <w:marRight w:val="0"/>
          <w:marTop w:val="0"/>
          <w:marBottom w:val="0"/>
          <w:divBdr>
            <w:top w:val="none" w:sz="0" w:space="0" w:color="auto"/>
            <w:left w:val="none" w:sz="0" w:space="0" w:color="auto"/>
            <w:bottom w:val="none" w:sz="0" w:space="0" w:color="auto"/>
            <w:right w:val="none" w:sz="0" w:space="0" w:color="auto"/>
          </w:divBdr>
        </w:div>
        <w:div w:id="1581791567">
          <w:marLeft w:val="0"/>
          <w:marRight w:val="0"/>
          <w:marTop w:val="0"/>
          <w:marBottom w:val="0"/>
          <w:divBdr>
            <w:top w:val="none" w:sz="0" w:space="0" w:color="auto"/>
            <w:left w:val="none" w:sz="0" w:space="0" w:color="auto"/>
            <w:bottom w:val="none" w:sz="0" w:space="0" w:color="auto"/>
            <w:right w:val="none" w:sz="0" w:space="0" w:color="auto"/>
          </w:divBdr>
        </w:div>
        <w:div w:id="307513450">
          <w:marLeft w:val="0"/>
          <w:marRight w:val="0"/>
          <w:marTop w:val="0"/>
          <w:marBottom w:val="0"/>
          <w:divBdr>
            <w:top w:val="none" w:sz="0" w:space="0" w:color="auto"/>
            <w:left w:val="none" w:sz="0" w:space="0" w:color="auto"/>
            <w:bottom w:val="none" w:sz="0" w:space="0" w:color="auto"/>
            <w:right w:val="none" w:sz="0" w:space="0" w:color="auto"/>
          </w:divBdr>
        </w:div>
        <w:div w:id="735208329">
          <w:marLeft w:val="0"/>
          <w:marRight w:val="0"/>
          <w:marTop w:val="0"/>
          <w:marBottom w:val="0"/>
          <w:divBdr>
            <w:top w:val="none" w:sz="0" w:space="0" w:color="auto"/>
            <w:left w:val="none" w:sz="0" w:space="0" w:color="auto"/>
            <w:bottom w:val="none" w:sz="0" w:space="0" w:color="auto"/>
            <w:right w:val="none" w:sz="0" w:space="0" w:color="auto"/>
          </w:divBdr>
        </w:div>
        <w:div w:id="435758038">
          <w:marLeft w:val="0"/>
          <w:marRight w:val="0"/>
          <w:marTop w:val="0"/>
          <w:marBottom w:val="0"/>
          <w:divBdr>
            <w:top w:val="none" w:sz="0" w:space="0" w:color="auto"/>
            <w:left w:val="none" w:sz="0" w:space="0" w:color="auto"/>
            <w:bottom w:val="none" w:sz="0" w:space="0" w:color="auto"/>
            <w:right w:val="none" w:sz="0" w:space="0" w:color="auto"/>
          </w:divBdr>
        </w:div>
        <w:div w:id="1567762762">
          <w:marLeft w:val="0"/>
          <w:marRight w:val="0"/>
          <w:marTop w:val="0"/>
          <w:marBottom w:val="0"/>
          <w:divBdr>
            <w:top w:val="none" w:sz="0" w:space="0" w:color="auto"/>
            <w:left w:val="none" w:sz="0" w:space="0" w:color="auto"/>
            <w:bottom w:val="none" w:sz="0" w:space="0" w:color="auto"/>
            <w:right w:val="none" w:sz="0" w:space="0" w:color="auto"/>
          </w:divBdr>
        </w:div>
        <w:div w:id="435297997">
          <w:marLeft w:val="0"/>
          <w:marRight w:val="0"/>
          <w:marTop w:val="0"/>
          <w:marBottom w:val="0"/>
          <w:divBdr>
            <w:top w:val="none" w:sz="0" w:space="0" w:color="auto"/>
            <w:left w:val="none" w:sz="0" w:space="0" w:color="auto"/>
            <w:bottom w:val="none" w:sz="0" w:space="0" w:color="auto"/>
            <w:right w:val="none" w:sz="0" w:space="0" w:color="auto"/>
          </w:divBdr>
        </w:div>
        <w:div w:id="687218885">
          <w:marLeft w:val="0"/>
          <w:marRight w:val="0"/>
          <w:marTop w:val="0"/>
          <w:marBottom w:val="0"/>
          <w:divBdr>
            <w:top w:val="none" w:sz="0" w:space="0" w:color="auto"/>
            <w:left w:val="none" w:sz="0" w:space="0" w:color="auto"/>
            <w:bottom w:val="none" w:sz="0" w:space="0" w:color="auto"/>
            <w:right w:val="none" w:sz="0" w:space="0" w:color="auto"/>
          </w:divBdr>
        </w:div>
        <w:div w:id="924801996">
          <w:marLeft w:val="0"/>
          <w:marRight w:val="0"/>
          <w:marTop w:val="0"/>
          <w:marBottom w:val="0"/>
          <w:divBdr>
            <w:top w:val="none" w:sz="0" w:space="0" w:color="auto"/>
            <w:left w:val="none" w:sz="0" w:space="0" w:color="auto"/>
            <w:bottom w:val="none" w:sz="0" w:space="0" w:color="auto"/>
            <w:right w:val="none" w:sz="0" w:space="0" w:color="auto"/>
          </w:divBdr>
        </w:div>
        <w:div w:id="1119301430">
          <w:marLeft w:val="0"/>
          <w:marRight w:val="0"/>
          <w:marTop w:val="0"/>
          <w:marBottom w:val="0"/>
          <w:divBdr>
            <w:top w:val="none" w:sz="0" w:space="0" w:color="auto"/>
            <w:left w:val="none" w:sz="0" w:space="0" w:color="auto"/>
            <w:bottom w:val="none" w:sz="0" w:space="0" w:color="auto"/>
            <w:right w:val="none" w:sz="0" w:space="0" w:color="auto"/>
          </w:divBdr>
        </w:div>
        <w:div w:id="1305550302">
          <w:marLeft w:val="0"/>
          <w:marRight w:val="0"/>
          <w:marTop w:val="0"/>
          <w:marBottom w:val="0"/>
          <w:divBdr>
            <w:top w:val="none" w:sz="0" w:space="0" w:color="auto"/>
            <w:left w:val="none" w:sz="0" w:space="0" w:color="auto"/>
            <w:bottom w:val="none" w:sz="0" w:space="0" w:color="auto"/>
            <w:right w:val="none" w:sz="0" w:space="0" w:color="auto"/>
          </w:divBdr>
        </w:div>
        <w:div w:id="1304193036">
          <w:marLeft w:val="0"/>
          <w:marRight w:val="0"/>
          <w:marTop w:val="0"/>
          <w:marBottom w:val="0"/>
          <w:divBdr>
            <w:top w:val="none" w:sz="0" w:space="0" w:color="auto"/>
            <w:left w:val="none" w:sz="0" w:space="0" w:color="auto"/>
            <w:bottom w:val="none" w:sz="0" w:space="0" w:color="auto"/>
            <w:right w:val="none" w:sz="0" w:space="0" w:color="auto"/>
          </w:divBdr>
        </w:div>
        <w:div w:id="1276332736">
          <w:marLeft w:val="0"/>
          <w:marRight w:val="0"/>
          <w:marTop w:val="0"/>
          <w:marBottom w:val="0"/>
          <w:divBdr>
            <w:top w:val="none" w:sz="0" w:space="0" w:color="auto"/>
            <w:left w:val="none" w:sz="0" w:space="0" w:color="auto"/>
            <w:bottom w:val="none" w:sz="0" w:space="0" w:color="auto"/>
            <w:right w:val="none" w:sz="0" w:space="0" w:color="auto"/>
          </w:divBdr>
        </w:div>
        <w:div w:id="952707664">
          <w:marLeft w:val="0"/>
          <w:marRight w:val="0"/>
          <w:marTop w:val="0"/>
          <w:marBottom w:val="0"/>
          <w:divBdr>
            <w:top w:val="none" w:sz="0" w:space="0" w:color="auto"/>
            <w:left w:val="none" w:sz="0" w:space="0" w:color="auto"/>
            <w:bottom w:val="none" w:sz="0" w:space="0" w:color="auto"/>
            <w:right w:val="none" w:sz="0" w:space="0" w:color="auto"/>
          </w:divBdr>
        </w:div>
        <w:div w:id="1414742745">
          <w:marLeft w:val="0"/>
          <w:marRight w:val="0"/>
          <w:marTop w:val="0"/>
          <w:marBottom w:val="0"/>
          <w:divBdr>
            <w:top w:val="none" w:sz="0" w:space="0" w:color="auto"/>
            <w:left w:val="none" w:sz="0" w:space="0" w:color="auto"/>
            <w:bottom w:val="none" w:sz="0" w:space="0" w:color="auto"/>
            <w:right w:val="none" w:sz="0" w:space="0" w:color="auto"/>
          </w:divBdr>
        </w:div>
        <w:div w:id="330908947">
          <w:marLeft w:val="0"/>
          <w:marRight w:val="0"/>
          <w:marTop w:val="0"/>
          <w:marBottom w:val="0"/>
          <w:divBdr>
            <w:top w:val="none" w:sz="0" w:space="0" w:color="auto"/>
            <w:left w:val="none" w:sz="0" w:space="0" w:color="auto"/>
            <w:bottom w:val="none" w:sz="0" w:space="0" w:color="auto"/>
            <w:right w:val="none" w:sz="0" w:space="0" w:color="auto"/>
          </w:divBdr>
        </w:div>
        <w:div w:id="366761854">
          <w:marLeft w:val="0"/>
          <w:marRight w:val="0"/>
          <w:marTop w:val="0"/>
          <w:marBottom w:val="0"/>
          <w:divBdr>
            <w:top w:val="none" w:sz="0" w:space="0" w:color="auto"/>
            <w:left w:val="none" w:sz="0" w:space="0" w:color="auto"/>
            <w:bottom w:val="none" w:sz="0" w:space="0" w:color="auto"/>
            <w:right w:val="none" w:sz="0" w:space="0" w:color="auto"/>
          </w:divBdr>
        </w:div>
        <w:div w:id="420369888">
          <w:marLeft w:val="0"/>
          <w:marRight w:val="0"/>
          <w:marTop w:val="0"/>
          <w:marBottom w:val="0"/>
          <w:divBdr>
            <w:top w:val="none" w:sz="0" w:space="0" w:color="auto"/>
            <w:left w:val="none" w:sz="0" w:space="0" w:color="auto"/>
            <w:bottom w:val="none" w:sz="0" w:space="0" w:color="auto"/>
            <w:right w:val="none" w:sz="0" w:space="0" w:color="auto"/>
          </w:divBdr>
        </w:div>
        <w:div w:id="370809686">
          <w:marLeft w:val="0"/>
          <w:marRight w:val="0"/>
          <w:marTop w:val="0"/>
          <w:marBottom w:val="0"/>
          <w:divBdr>
            <w:top w:val="none" w:sz="0" w:space="0" w:color="auto"/>
            <w:left w:val="none" w:sz="0" w:space="0" w:color="auto"/>
            <w:bottom w:val="none" w:sz="0" w:space="0" w:color="auto"/>
            <w:right w:val="none" w:sz="0" w:space="0" w:color="auto"/>
          </w:divBdr>
        </w:div>
        <w:div w:id="977999899">
          <w:marLeft w:val="0"/>
          <w:marRight w:val="0"/>
          <w:marTop w:val="0"/>
          <w:marBottom w:val="0"/>
          <w:divBdr>
            <w:top w:val="none" w:sz="0" w:space="0" w:color="auto"/>
            <w:left w:val="none" w:sz="0" w:space="0" w:color="auto"/>
            <w:bottom w:val="none" w:sz="0" w:space="0" w:color="auto"/>
            <w:right w:val="none" w:sz="0" w:space="0" w:color="auto"/>
          </w:divBdr>
        </w:div>
        <w:div w:id="1699620263">
          <w:marLeft w:val="0"/>
          <w:marRight w:val="0"/>
          <w:marTop w:val="0"/>
          <w:marBottom w:val="0"/>
          <w:divBdr>
            <w:top w:val="none" w:sz="0" w:space="0" w:color="auto"/>
            <w:left w:val="none" w:sz="0" w:space="0" w:color="auto"/>
            <w:bottom w:val="none" w:sz="0" w:space="0" w:color="auto"/>
            <w:right w:val="none" w:sz="0" w:space="0" w:color="auto"/>
          </w:divBdr>
        </w:div>
        <w:div w:id="306977430">
          <w:marLeft w:val="0"/>
          <w:marRight w:val="0"/>
          <w:marTop w:val="0"/>
          <w:marBottom w:val="0"/>
          <w:divBdr>
            <w:top w:val="none" w:sz="0" w:space="0" w:color="auto"/>
            <w:left w:val="none" w:sz="0" w:space="0" w:color="auto"/>
            <w:bottom w:val="none" w:sz="0" w:space="0" w:color="auto"/>
            <w:right w:val="none" w:sz="0" w:space="0" w:color="auto"/>
          </w:divBdr>
        </w:div>
        <w:div w:id="183715991">
          <w:marLeft w:val="0"/>
          <w:marRight w:val="0"/>
          <w:marTop w:val="0"/>
          <w:marBottom w:val="0"/>
          <w:divBdr>
            <w:top w:val="none" w:sz="0" w:space="0" w:color="auto"/>
            <w:left w:val="none" w:sz="0" w:space="0" w:color="auto"/>
            <w:bottom w:val="none" w:sz="0" w:space="0" w:color="auto"/>
            <w:right w:val="none" w:sz="0" w:space="0" w:color="auto"/>
          </w:divBdr>
        </w:div>
        <w:div w:id="1466001555">
          <w:marLeft w:val="0"/>
          <w:marRight w:val="0"/>
          <w:marTop w:val="0"/>
          <w:marBottom w:val="0"/>
          <w:divBdr>
            <w:top w:val="none" w:sz="0" w:space="0" w:color="auto"/>
            <w:left w:val="none" w:sz="0" w:space="0" w:color="auto"/>
            <w:bottom w:val="none" w:sz="0" w:space="0" w:color="auto"/>
            <w:right w:val="none" w:sz="0" w:space="0" w:color="auto"/>
          </w:divBdr>
        </w:div>
        <w:div w:id="2041662308">
          <w:marLeft w:val="0"/>
          <w:marRight w:val="0"/>
          <w:marTop w:val="0"/>
          <w:marBottom w:val="0"/>
          <w:divBdr>
            <w:top w:val="none" w:sz="0" w:space="0" w:color="auto"/>
            <w:left w:val="none" w:sz="0" w:space="0" w:color="auto"/>
            <w:bottom w:val="none" w:sz="0" w:space="0" w:color="auto"/>
            <w:right w:val="none" w:sz="0" w:space="0" w:color="auto"/>
          </w:divBdr>
        </w:div>
        <w:div w:id="1606108586">
          <w:marLeft w:val="0"/>
          <w:marRight w:val="0"/>
          <w:marTop w:val="0"/>
          <w:marBottom w:val="0"/>
          <w:divBdr>
            <w:top w:val="none" w:sz="0" w:space="0" w:color="auto"/>
            <w:left w:val="none" w:sz="0" w:space="0" w:color="auto"/>
            <w:bottom w:val="none" w:sz="0" w:space="0" w:color="auto"/>
            <w:right w:val="none" w:sz="0" w:space="0" w:color="auto"/>
          </w:divBdr>
        </w:div>
        <w:div w:id="515119157">
          <w:marLeft w:val="0"/>
          <w:marRight w:val="0"/>
          <w:marTop w:val="0"/>
          <w:marBottom w:val="0"/>
          <w:divBdr>
            <w:top w:val="none" w:sz="0" w:space="0" w:color="auto"/>
            <w:left w:val="none" w:sz="0" w:space="0" w:color="auto"/>
            <w:bottom w:val="none" w:sz="0" w:space="0" w:color="auto"/>
            <w:right w:val="none" w:sz="0" w:space="0" w:color="auto"/>
          </w:divBdr>
        </w:div>
        <w:div w:id="733548645">
          <w:marLeft w:val="0"/>
          <w:marRight w:val="0"/>
          <w:marTop w:val="0"/>
          <w:marBottom w:val="0"/>
          <w:divBdr>
            <w:top w:val="none" w:sz="0" w:space="0" w:color="auto"/>
            <w:left w:val="none" w:sz="0" w:space="0" w:color="auto"/>
            <w:bottom w:val="none" w:sz="0" w:space="0" w:color="auto"/>
            <w:right w:val="none" w:sz="0" w:space="0" w:color="auto"/>
          </w:divBdr>
        </w:div>
        <w:div w:id="1889223352">
          <w:marLeft w:val="0"/>
          <w:marRight w:val="0"/>
          <w:marTop w:val="0"/>
          <w:marBottom w:val="0"/>
          <w:divBdr>
            <w:top w:val="none" w:sz="0" w:space="0" w:color="auto"/>
            <w:left w:val="none" w:sz="0" w:space="0" w:color="auto"/>
            <w:bottom w:val="none" w:sz="0" w:space="0" w:color="auto"/>
            <w:right w:val="none" w:sz="0" w:space="0" w:color="auto"/>
          </w:divBdr>
        </w:div>
        <w:div w:id="702293658">
          <w:marLeft w:val="0"/>
          <w:marRight w:val="0"/>
          <w:marTop w:val="0"/>
          <w:marBottom w:val="0"/>
          <w:divBdr>
            <w:top w:val="none" w:sz="0" w:space="0" w:color="auto"/>
            <w:left w:val="none" w:sz="0" w:space="0" w:color="auto"/>
            <w:bottom w:val="none" w:sz="0" w:space="0" w:color="auto"/>
            <w:right w:val="none" w:sz="0" w:space="0" w:color="auto"/>
          </w:divBdr>
        </w:div>
        <w:div w:id="1993606008">
          <w:marLeft w:val="0"/>
          <w:marRight w:val="0"/>
          <w:marTop w:val="0"/>
          <w:marBottom w:val="0"/>
          <w:divBdr>
            <w:top w:val="none" w:sz="0" w:space="0" w:color="auto"/>
            <w:left w:val="none" w:sz="0" w:space="0" w:color="auto"/>
            <w:bottom w:val="none" w:sz="0" w:space="0" w:color="auto"/>
            <w:right w:val="none" w:sz="0" w:space="0" w:color="auto"/>
          </w:divBdr>
        </w:div>
        <w:div w:id="178275037">
          <w:marLeft w:val="0"/>
          <w:marRight w:val="0"/>
          <w:marTop w:val="0"/>
          <w:marBottom w:val="0"/>
          <w:divBdr>
            <w:top w:val="none" w:sz="0" w:space="0" w:color="auto"/>
            <w:left w:val="none" w:sz="0" w:space="0" w:color="auto"/>
            <w:bottom w:val="none" w:sz="0" w:space="0" w:color="auto"/>
            <w:right w:val="none" w:sz="0" w:space="0" w:color="auto"/>
          </w:divBdr>
        </w:div>
        <w:div w:id="626395585">
          <w:marLeft w:val="0"/>
          <w:marRight w:val="0"/>
          <w:marTop w:val="0"/>
          <w:marBottom w:val="0"/>
          <w:divBdr>
            <w:top w:val="none" w:sz="0" w:space="0" w:color="auto"/>
            <w:left w:val="none" w:sz="0" w:space="0" w:color="auto"/>
            <w:bottom w:val="none" w:sz="0" w:space="0" w:color="auto"/>
            <w:right w:val="none" w:sz="0" w:space="0" w:color="auto"/>
          </w:divBdr>
        </w:div>
        <w:div w:id="724137270">
          <w:marLeft w:val="0"/>
          <w:marRight w:val="0"/>
          <w:marTop w:val="0"/>
          <w:marBottom w:val="0"/>
          <w:divBdr>
            <w:top w:val="none" w:sz="0" w:space="0" w:color="auto"/>
            <w:left w:val="none" w:sz="0" w:space="0" w:color="auto"/>
            <w:bottom w:val="none" w:sz="0" w:space="0" w:color="auto"/>
            <w:right w:val="none" w:sz="0" w:space="0" w:color="auto"/>
          </w:divBdr>
        </w:div>
        <w:div w:id="896160051">
          <w:marLeft w:val="0"/>
          <w:marRight w:val="0"/>
          <w:marTop w:val="0"/>
          <w:marBottom w:val="0"/>
          <w:divBdr>
            <w:top w:val="none" w:sz="0" w:space="0" w:color="auto"/>
            <w:left w:val="none" w:sz="0" w:space="0" w:color="auto"/>
            <w:bottom w:val="none" w:sz="0" w:space="0" w:color="auto"/>
            <w:right w:val="none" w:sz="0" w:space="0" w:color="auto"/>
          </w:divBdr>
        </w:div>
        <w:div w:id="1072582784">
          <w:marLeft w:val="0"/>
          <w:marRight w:val="0"/>
          <w:marTop w:val="0"/>
          <w:marBottom w:val="0"/>
          <w:divBdr>
            <w:top w:val="none" w:sz="0" w:space="0" w:color="auto"/>
            <w:left w:val="none" w:sz="0" w:space="0" w:color="auto"/>
            <w:bottom w:val="none" w:sz="0" w:space="0" w:color="auto"/>
            <w:right w:val="none" w:sz="0" w:space="0" w:color="auto"/>
          </w:divBdr>
        </w:div>
        <w:div w:id="189361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62C0-B6DA-4F93-BB0D-EDD6D020DF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13C82-99F3-4D36-BC6E-2192025A4DA5}">
  <ds:schemaRefs>
    <ds:schemaRef ds:uri="http://schemas.microsoft.com/sharepoint/v3/contenttype/forms"/>
  </ds:schemaRefs>
</ds:datastoreItem>
</file>

<file path=customXml/itemProps3.xml><?xml version="1.0" encoding="utf-8"?>
<ds:datastoreItem xmlns:ds="http://schemas.openxmlformats.org/officeDocument/2006/customXml" ds:itemID="{1B2530EC-FDC3-4179-9F6E-F2B400EB9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AC002-A8F0-4801-B31C-5C1B1C09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1229</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Samsung</dc:creator>
  <cp:keywords/>
  <dc:description/>
  <cp:lastModifiedBy>Hermides Alonso Gaviria Ocampo</cp:lastModifiedBy>
  <cp:revision>4</cp:revision>
  <cp:lastPrinted>2019-05-20T14:48:00Z</cp:lastPrinted>
  <dcterms:created xsi:type="dcterms:W3CDTF">2021-10-21T17:04:00Z</dcterms:created>
  <dcterms:modified xsi:type="dcterms:W3CDTF">2021-11-29T20:05:00Z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