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8DF32" w14:textId="77777777" w:rsidR="0064620C" w:rsidRPr="0064620C" w:rsidRDefault="0064620C" w:rsidP="0064620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64620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8576A97"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p>
    <w:p w14:paraId="2561111C"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r w:rsidRPr="0064620C">
        <w:rPr>
          <w:rFonts w:ascii="Arial" w:eastAsia="Times New Roman" w:hAnsi="Arial" w:cs="Arial"/>
          <w:sz w:val="20"/>
          <w:szCs w:val="20"/>
          <w:lang w:val="es-419" w:eastAsia="es-ES"/>
        </w:rPr>
        <w:t>Radicación No.:</w:t>
      </w:r>
      <w:r w:rsidRPr="0064620C">
        <w:rPr>
          <w:rFonts w:ascii="Arial" w:eastAsia="Times New Roman" w:hAnsi="Arial" w:cs="Arial"/>
          <w:sz w:val="20"/>
          <w:szCs w:val="20"/>
          <w:lang w:val="es-419" w:eastAsia="es-ES"/>
        </w:rPr>
        <w:tab/>
      </w:r>
      <w:r w:rsidRPr="0064620C">
        <w:rPr>
          <w:rFonts w:ascii="Arial" w:eastAsia="Times New Roman" w:hAnsi="Arial" w:cs="Arial"/>
          <w:sz w:val="20"/>
          <w:szCs w:val="20"/>
          <w:lang w:val="es-419" w:eastAsia="es-ES"/>
        </w:rPr>
        <w:tab/>
        <w:t>66001-31-05-004-2020-00302-01</w:t>
      </w:r>
    </w:p>
    <w:p w14:paraId="17DA1F2A" w14:textId="618AD0D8" w:rsidR="0064620C" w:rsidRPr="0064620C" w:rsidRDefault="0064620C" w:rsidP="0064620C">
      <w:pPr>
        <w:spacing w:after="0" w:line="240" w:lineRule="auto"/>
        <w:jc w:val="both"/>
        <w:rPr>
          <w:rFonts w:ascii="Arial" w:eastAsia="Times New Roman" w:hAnsi="Arial" w:cs="Arial"/>
          <w:sz w:val="20"/>
          <w:szCs w:val="20"/>
          <w:lang w:val="es-419" w:eastAsia="es-ES"/>
        </w:rPr>
      </w:pPr>
      <w:r w:rsidRPr="0064620C">
        <w:rPr>
          <w:rFonts w:ascii="Arial" w:eastAsia="Times New Roman" w:hAnsi="Arial" w:cs="Arial"/>
          <w:sz w:val="20"/>
          <w:szCs w:val="20"/>
          <w:lang w:val="es-419" w:eastAsia="es-ES"/>
        </w:rPr>
        <w:t>Proceso:</w:t>
      </w:r>
      <w:r w:rsidRPr="0064620C">
        <w:rPr>
          <w:rFonts w:ascii="Arial" w:eastAsia="Times New Roman" w:hAnsi="Arial" w:cs="Arial"/>
          <w:sz w:val="20"/>
          <w:szCs w:val="20"/>
          <w:lang w:val="es-419" w:eastAsia="es-ES"/>
        </w:rPr>
        <w:tab/>
      </w:r>
      <w:r w:rsidRPr="0064620C">
        <w:rPr>
          <w:rFonts w:ascii="Arial" w:eastAsia="Times New Roman" w:hAnsi="Arial" w:cs="Arial"/>
          <w:sz w:val="20"/>
          <w:szCs w:val="20"/>
          <w:lang w:val="es-419" w:eastAsia="es-ES"/>
        </w:rPr>
        <w:tab/>
        <w:t>Ordinario laboral</w:t>
      </w:r>
    </w:p>
    <w:p w14:paraId="25EA4662"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r w:rsidRPr="0064620C">
        <w:rPr>
          <w:rFonts w:ascii="Arial" w:eastAsia="Times New Roman" w:hAnsi="Arial" w:cs="Arial"/>
          <w:sz w:val="20"/>
          <w:szCs w:val="20"/>
          <w:lang w:val="es-419" w:eastAsia="es-ES"/>
        </w:rPr>
        <w:t>Demandante:</w:t>
      </w:r>
      <w:r w:rsidRPr="0064620C">
        <w:rPr>
          <w:rFonts w:ascii="Arial" w:eastAsia="Times New Roman" w:hAnsi="Arial" w:cs="Arial"/>
          <w:sz w:val="20"/>
          <w:szCs w:val="20"/>
          <w:lang w:val="es-419" w:eastAsia="es-ES"/>
        </w:rPr>
        <w:tab/>
      </w:r>
      <w:r w:rsidRPr="0064620C">
        <w:rPr>
          <w:rFonts w:ascii="Arial" w:eastAsia="Times New Roman" w:hAnsi="Arial" w:cs="Arial"/>
          <w:sz w:val="20"/>
          <w:szCs w:val="20"/>
          <w:lang w:val="es-419" w:eastAsia="es-ES"/>
        </w:rPr>
        <w:tab/>
        <w:t xml:space="preserve">José Danilo Quintero Vallejo  </w:t>
      </w:r>
    </w:p>
    <w:p w14:paraId="279AD2F4"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r w:rsidRPr="0064620C">
        <w:rPr>
          <w:rFonts w:ascii="Arial" w:eastAsia="Times New Roman" w:hAnsi="Arial" w:cs="Arial"/>
          <w:sz w:val="20"/>
          <w:szCs w:val="20"/>
          <w:lang w:val="es-419" w:eastAsia="es-ES"/>
        </w:rPr>
        <w:t>Demandado:</w:t>
      </w:r>
      <w:r w:rsidRPr="0064620C">
        <w:rPr>
          <w:rFonts w:ascii="Arial" w:eastAsia="Times New Roman" w:hAnsi="Arial" w:cs="Arial"/>
          <w:sz w:val="20"/>
          <w:szCs w:val="20"/>
          <w:lang w:val="es-419" w:eastAsia="es-ES"/>
        </w:rPr>
        <w:tab/>
      </w:r>
      <w:r w:rsidRPr="0064620C">
        <w:rPr>
          <w:rFonts w:ascii="Arial" w:eastAsia="Times New Roman" w:hAnsi="Arial" w:cs="Arial"/>
          <w:sz w:val="20"/>
          <w:szCs w:val="20"/>
          <w:lang w:val="es-419" w:eastAsia="es-ES"/>
        </w:rPr>
        <w:tab/>
        <w:t xml:space="preserve">Protección S.A. </w:t>
      </w:r>
    </w:p>
    <w:p w14:paraId="5CA0EC22" w14:textId="799B9AB3" w:rsidR="0064620C" w:rsidRPr="0064620C" w:rsidRDefault="0064620C" w:rsidP="0064620C">
      <w:pPr>
        <w:spacing w:after="0" w:line="240" w:lineRule="auto"/>
        <w:jc w:val="both"/>
        <w:rPr>
          <w:rFonts w:ascii="Arial" w:eastAsia="Times New Roman" w:hAnsi="Arial" w:cs="Arial"/>
          <w:sz w:val="20"/>
          <w:szCs w:val="20"/>
          <w:lang w:val="es-419" w:eastAsia="es-ES"/>
        </w:rPr>
      </w:pPr>
      <w:r w:rsidRPr="0064620C">
        <w:rPr>
          <w:rFonts w:ascii="Arial" w:eastAsia="Times New Roman" w:hAnsi="Arial" w:cs="Arial"/>
          <w:sz w:val="20"/>
          <w:szCs w:val="20"/>
          <w:lang w:val="es-419" w:eastAsia="es-ES"/>
        </w:rPr>
        <w:t xml:space="preserve">Juzgado de origen: </w:t>
      </w:r>
      <w:r w:rsidRPr="0064620C">
        <w:rPr>
          <w:rFonts w:ascii="Arial" w:eastAsia="Times New Roman" w:hAnsi="Arial" w:cs="Arial"/>
          <w:sz w:val="20"/>
          <w:szCs w:val="20"/>
          <w:lang w:val="es-419" w:eastAsia="es-ES"/>
        </w:rPr>
        <w:tab/>
        <w:t>Juzgado Cuarto Laboral del Circuito de Pereira</w:t>
      </w:r>
    </w:p>
    <w:p w14:paraId="248FC6EB"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p>
    <w:p w14:paraId="3ACEF4CC" w14:textId="17CC2E8F" w:rsidR="0064620C" w:rsidRPr="0064620C" w:rsidRDefault="00095190" w:rsidP="0064620C">
      <w:pPr>
        <w:spacing w:after="0" w:line="240" w:lineRule="auto"/>
        <w:jc w:val="both"/>
        <w:rPr>
          <w:rFonts w:ascii="Arial" w:eastAsia="Times New Roman" w:hAnsi="Arial" w:cs="Arial"/>
          <w:b/>
          <w:bCs/>
          <w:iCs/>
          <w:sz w:val="20"/>
          <w:szCs w:val="20"/>
          <w:lang w:val="es-419" w:eastAsia="fr-FR"/>
        </w:rPr>
      </w:pPr>
      <w:r w:rsidRPr="0064620C">
        <w:rPr>
          <w:rFonts w:ascii="Arial" w:eastAsia="Times New Roman" w:hAnsi="Arial" w:cs="Arial"/>
          <w:b/>
          <w:bCs/>
          <w:iCs/>
          <w:sz w:val="20"/>
          <w:szCs w:val="20"/>
          <w:u w:val="single"/>
          <w:lang w:val="es-419" w:eastAsia="fr-FR"/>
        </w:rPr>
        <w:t>TEMAS:</w:t>
      </w:r>
      <w:r w:rsidRPr="0064620C">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INVALIDEZ / CALIFICACIÓN DE PÉRDIDA DE CAPACIDAD LABORAL / TRÁMITE LEGAL / A </w:t>
      </w:r>
      <w:bookmarkStart w:id="1" w:name="_GoBack"/>
      <w:bookmarkEnd w:id="1"/>
      <w:r>
        <w:rPr>
          <w:rFonts w:ascii="Arial" w:eastAsia="Times New Roman" w:hAnsi="Arial" w:cs="Arial"/>
          <w:b/>
          <w:bCs/>
          <w:iCs/>
          <w:sz w:val="20"/>
          <w:szCs w:val="20"/>
          <w:lang w:val="es-419" w:eastAsia="fr-FR"/>
        </w:rPr>
        <w:t xml:space="preserve">PETICIÓN DEL </w:t>
      </w:r>
      <w:r w:rsidR="005A0B51">
        <w:rPr>
          <w:rFonts w:ascii="Arial" w:eastAsia="Times New Roman" w:hAnsi="Arial" w:cs="Arial"/>
          <w:b/>
          <w:bCs/>
          <w:iCs/>
          <w:sz w:val="20"/>
          <w:szCs w:val="20"/>
          <w:lang w:val="es-419" w:eastAsia="fr-FR"/>
        </w:rPr>
        <w:t>TRABAJADOR / PROCEDENCIA / FECHA DE ESTRUCTURACIÓN / LIBERTAD PROBATORIA.</w:t>
      </w:r>
    </w:p>
    <w:p w14:paraId="3091FE44"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p>
    <w:p w14:paraId="6BD44D78" w14:textId="23BF5EEF" w:rsidR="0064620C" w:rsidRPr="0064620C" w:rsidRDefault="000942D5" w:rsidP="0064620C">
      <w:pPr>
        <w:spacing w:after="0" w:line="240" w:lineRule="auto"/>
        <w:jc w:val="both"/>
        <w:rPr>
          <w:rFonts w:ascii="Arial" w:eastAsia="Times New Roman" w:hAnsi="Arial" w:cs="Arial"/>
          <w:sz w:val="20"/>
          <w:szCs w:val="20"/>
          <w:lang w:val="es-419" w:eastAsia="es-ES"/>
        </w:rPr>
      </w:pPr>
      <w:r w:rsidRPr="000942D5">
        <w:rPr>
          <w:rFonts w:ascii="Arial" w:eastAsia="Times New Roman" w:hAnsi="Arial" w:cs="Arial"/>
          <w:sz w:val="20"/>
          <w:szCs w:val="20"/>
          <w:lang w:val="es-419" w:eastAsia="es-ES"/>
        </w:rPr>
        <w:t>En la última década se han expedido múltiples normas y decretos para regular y modificar el procedimiento que debe observarse para obtener la calificación de pérdida de capacidad laboral, entre los cuales está el Decreto 019 de 2012, que modificó el art. 41 de la ley 100 de 1993</w:t>
      </w:r>
      <w:r>
        <w:rPr>
          <w:rFonts w:ascii="Arial" w:eastAsia="Times New Roman" w:hAnsi="Arial" w:cs="Arial"/>
          <w:sz w:val="20"/>
          <w:szCs w:val="20"/>
          <w:lang w:val="es-419" w:eastAsia="es-ES"/>
        </w:rPr>
        <w:t>…</w:t>
      </w:r>
    </w:p>
    <w:p w14:paraId="4AACDB78"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p>
    <w:p w14:paraId="6965C0EA" w14:textId="6A41C1C6" w:rsidR="000942D5" w:rsidRPr="000942D5" w:rsidRDefault="000942D5" w:rsidP="000942D5">
      <w:pPr>
        <w:spacing w:after="0" w:line="240" w:lineRule="auto"/>
        <w:jc w:val="both"/>
        <w:rPr>
          <w:rFonts w:ascii="Arial" w:eastAsia="Times New Roman" w:hAnsi="Arial" w:cs="Arial"/>
          <w:sz w:val="20"/>
          <w:szCs w:val="20"/>
          <w:lang w:val="es-419" w:eastAsia="es-ES"/>
        </w:rPr>
      </w:pPr>
      <w:r w:rsidRPr="000942D5">
        <w:rPr>
          <w:rFonts w:ascii="Arial" w:eastAsia="Times New Roman" w:hAnsi="Arial" w:cs="Arial"/>
          <w:sz w:val="20"/>
          <w:szCs w:val="20"/>
          <w:lang w:val="es-419" w:eastAsia="es-ES"/>
        </w:rPr>
        <w:t>Por otra parte, la ley 1562 de 2012</w:t>
      </w:r>
      <w:r>
        <w:rPr>
          <w:rFonts w:ascii="Arial" w:eastAsia="Times New Roman" w:hAnsi="Arial" w:cs="Arial"/>
          <w:sz w:val="20"/>
          <w:szCs w:val="20"/>
          <w:lang w:val="es-419" w:eastAsia="es-ES"/>
        </w:rPr>
        <w:t>…</w:t>
      </w:r>
      <w:r w:rsidRPr="000942D5">
        <w:rPr>
          <w:rFonts w:ascii="Arial" w:eastAsia="Times New Roman" w:hAnsi="Arial" w:cs="Arial"/>
          <w:sz w:val="20"/>
          <w:szCs w:val="20"/>
          <w:lang w:val="es-419" w:eastAsia="es-ES"/>
        </w:rPr>
        <w:t xml:space="preserve"> adicionó un inciso en el artículo 41 de la ley 100 de 1993, en el sentido de especificar que: (…) sin perjuicio de lo establecido en este artículo, respecto de la calificación en primera oportunidad, corresponde a las Juntas Regionales calificar en primera instancia la pérdida de capacidad laboral, el estado de invalidez y determinar su origen (…).</w:t>
      </w:r>
    </w:p>
    <w:p w14:paraId="7FA6CB5D" w14:textId="77777777" w:rsidR="000942D5" w:rsidRPr="000942D5" w:rsidRDefault="000942D5" w:rsidP="000942D5">
      <w:pPr>
        <w:spacing w:after="0" w:line="240" w:lineRule="auto"/>
        <w:jc w:val="both"/>
        <w:rPr>
          <w:rFonts w:ascii="Arial" w:eastAsia="Times New Roman" w:hAnsi="Arial" w:cs="Arial"/>
          <w:sz w:val="20"/>
          <w:szCs w:val="20"/>
          <w:lang w:val="es-419" w:eastAsia="es-ES"/>
        </w:rPr>
      </w:pPr>
    </w:p>
    <w:p w14:paraId="646C7391" w14:textId="754892C8" w:rsidR="0064620C" w:rsidRPr="0064620C" w:rsidRDefault="000942D5" w:rsidP="000942D5">
      <w:pPr>
        <w:spacing w:after="0" w:line="240" w:lineRule="auto"/>
        <w:jc w:val="both"/>
        <w:rPr>
          <w:rFonts w:ascii="Arial" w:eastAsia="Times New Roman" w:hAnsi="Arial" w:cs="Arial"/>
          <w:sz w:val="20"/>
          <w:szCs w:val="20"/>
          <w:lang w:val="es-419" w:eastAsia="es-ES"/>
        </w:rPr>
      </w:pPr>
      <w:r w:rsidRPr="000942D5">
        <w:rPr>
          <w:rFonts w:ascii="Arial" w:eastAsia="Times New Roman" w:hAnsi="Arial" w:cs="Arial"/>
          <w:sz w:val="20"/>
          <w:szCs w:val="20"/>
          <w:lang w:val="es-419" w:eastAsia="es-ES"/>
        </w:rPr>
        <w:t>Posteriormente, el decreto 1352 de 2013</w:t>
      </w:r>
      <w:r w:rsidR="00915FE2">
        <w:rPr>
          <w:rFonts w:ascii="Arial" w:eastAsia="Times New Roman" w:hAnsi="Arial" w:cs="Arial"/>
          <w:sz w:val="20"/>
          <w:szCs w:val="20"/>
          <w:lang w:val="es-419" w:eastAsia="es-ES"/>
        </w:rPr>
        <w:t>…</w:t>
      </w:r>
      <w:r w:rsidRPr="000942D5">
        <w:rPr>
          <w:rFonts w:ascii="Arial" w:eastAsia="Times New Roman" w:hAnsi="Arial" w:cs="Arial"/>
          <w:sz w:val="20"/>
          <w:szCs w:val="20"/>
          <w:lang w:val="es-419" w:eastAsia="es-ES"/>
        </w:rPr>
        <w:t xml:space="preserve"> desde el inciso 7 del artículo 20 deja abierta la posibilidad de que el trabajador o afiliado interesado asuma los honorarios de las Juntas de Calificación directamente, esto es, que no acuda por intermedio de su AFP o ARL. Para este caso, el artículo 28 ibidem, relaciona quienes pueden presentar una solicitud de calificación ante las juntas regionales, destacándose los numerales 6 y 7 que permite hacerlo al trabajador, al empleador</w:t>
      </w:r>
      <w:r w:rsidR="00915FE2">
        <w:rPr>
          <w:rFonts w:ascii="Arial" w:eastAsia="Times New Roman" w:hAnsi="Arial" w:cs="Arial"/>
          <w:sz w:val="20"/>
          <w:szCs w:val="20"/>
          <w:lang w:val="es-419" w:eastAsia="es-ES"/>
        </w:rPr>
        <w:t>…</w:t>
      </w:r>
    </w:p>
    <w:p w14:paraId="2F9A6DE0" w14:textId="77777777" w:rsidR="0064620C" w:rsidRPr="0064620C" w:rsidRDefault="0064620C" w:rsidP="0064620C">
      <w:pPr>
        <w:spacing w:after="0" w:line="240" w:lineRule="auto"/>
        <w:jc w:val="both"/>
        <w:rPr>
          <w:rFonts w:ascii="Arial" w:eastAsia="Times New Roman" w:hAnsi="Arial" w:cs="Arial"/>
          <w:sz w:val="20"/>
          <w:szCs w:val="20"/>
          <w:lang w:val="es-419" w:eastAsia="es-ES"/>
        </w:rPr>
      </w:pPr>
    </w:p>
    <w:p w14:paraId="5275E8F0" w14:textId="5184FE18" w:rsidR="0064620C" w:rsidRDefault="00115831" w:rsidP="0064620C">
      <w:pPr>
        <w:spacing w:after="0" w:line="240" w:lineRule="auto"/>
        <w:jc w:val="both"/>
        <w:rPr>
          <w:rFonts w:ascii="Arial" w:eastAsia="Times New Roman" w:hAnsi="Arial" w:cs="Arial"/>
          <w:sz w:val="20"/>
          <w:szCs w:val="20"/>
          <w:lang w:val="es-419" w:eastAsia="es-ES"/>
        </w:rPr>
      </w:pPr>
      <w:r w:rsidRPr="00115831">
        <w:rPr>
          <w:rFonts w:ascii="Arial" w:eastAsia="Times New Roman" w:hAnsi="Arial" w:cs="Arial"/>
          <w:sz w:val="20"/>
          <w:szCs w:val="20"/>
          <w:lang w:val="es-419" w:eastAsia="es-ES"/>
        </w:rPr>
        <w:t>El artículo 1° del Decreto 1507 de 2014</w:t>
      </w:r>
      <w:r>
        <w:rPr>
          <w:rFonts w:ascii="Arial" w:eastAsia="Times New Roman" w:hAnsi="Arial" w:cs="Arial"/>
          <w:sz w:val="20"/>
          <w:szCs w:val="20"/>
          <w:lang w:val="es-419" w:eastAsia="es-ES"/>
        </w:rPr>
        <w:t>…</w:t>
      </w:r>
      <w:r w:rsidRPr="00115831">
        <w:rPr>
          <w:rFonts w:ascii="Arial" w:eastAsia="Times New Roman" w:hAnsi="Arial" w:cs="Arial"/>
          <w:sz w:val="20"/>
          <w:szCs w:val="20"/>
          <w:lang w:val="es-419" w:eastAsia="es-ES"/>
        </w:rPr>
        <w:t xml:space="preserve"> señala que se entiende como la fecha de estructuración el momento “en que en que una persona pierde un grado o porcentaje de su capacidad laboral u ocupacional, de cualquier origen, como consecuencia de una enfermedad o accidente, y que se determina con base en la evolución de las secuelas que han dejado estos</w:t>
      </w:r>
      <w:r>
        <w:rPr>
          <w:rFonts w:ascii="Arial" w:eastAsia="Times New Roman" w:hAnsi="Arial" w:cs="Arial"/>
          <w:sz w:val="20"/>
          <w:szCs w:val="20"/>
          <w:lang w:val="es-419" w:eastAsia="es-ES"/>
        </w:rPr>
        <w:t>…”</w:t>
      </w:r>
    </w:p>
    <w:p w14:paraId="1E874305" w14:textId="4622E232" w:rsidR="00115831" w:rsidRDefault="00115831" w:rsidP="0064620C">
      <w:pPr>
        <w:spacing w:after="0" w:line="240" w:lineRule="auto"/>
        <w:jc w:val="both"/>
        <w:rPr>
          <w:rFonts w:ascii="Arial" w:eastAsia="Times New Roman" w:hAnsi="Arial" w:cs="Arial"/>
          <w:sz w:val="20"/>
          <w:szCs w:val="20"/>
          <w:lang w:val="es-419" w:eastAsia="es-ES"/>
        </w:rPr>
      </w:pPr>
    </w:p>
    <w:p w14:paraId="434C67AA" w14:textId="4AEEDF53" w:rsidR="00115831" w:rsidRDefault="00E866A3" w:rsidP="0064620C">
      <w:pPr>
        <w:spacing w:after="0" w:line="240" w:lineRule="auto"/>
        <w:jc w:val="both"/>
        <w:rPr>
          <w:rFonts w:ascii="Arial" w:eastAsia="Times New Roman" w:hAnsi="Arial" w:cs="Arial"/>
          <w:sz w:val="20"/>
          <w:szCs w:val="20"/>
          <w:lang w:val="es-419" w:eastAsia="es-ES"/>
        </w:rPr>
      </w:pPr>
      <w:r w:rsidRPr="00E866A3">
        <w:rPr>
          <w:rFonts w:ascii="Arial" w:eastAsia="Times New Roman" w:hAnsi="Arial" w:cs="Arial"/>
          <w:sz w:val="20"/>
          <w:szCs w:val="20"/>
          <w:lang w:val="es-419" w:eastAsia="es-ES"/>
        </w:rPr>
        <w:t>Finalmente, con relación a la facultad del operador judicial de apartarse de los dictámenes emitidos por las Juntas Regionales y Nacional de Calificación de Invalidez, ha establecido la Sala de Casación Laboral que tales valoraciones no son pruebas calificadas ni exclusivas para determinar la merma de capacidad laboral, el origen y la fecha de estructuración de la misma, pues como prueba pericial, quedan sometidos a la libre apreciación del juez, en atención a su carácter técnico-médico, que permite controvertirlos ante la jurisdicción ordinaria laboral</w:t>
      </w:r>
      <w:r>
        <w:rPr>
          <w:rFonts w:ascii="Arial" w:eastAsia="Times New Roman" w:hAnsi="Arial" w:cs="Arial"/>
          <w:sz w:val="20"/>
          <w:szCs w:val="20"/>
          <w:lang w:val="es-419" w:eastAsia="es-ES"/>
        </w:rPr>
        <w:t>…</w:t>
      </w:r>
    </w:p>
    <w:p w14:paraId="3ECEB7BF" w14:textId="77777777" w:rsidR="00115831" w:rsidRPr="0064620C" w:rsidRDefault="00115831" w:rsidP="0064620C">
      <w:pPr>
        <w:spacing w:after="0" w:line="240" w:lineRule="auto"/>
        <w:jc w:val="both"/>
        <w:rPr>
          <w:rFonts w:ascii="Arial" w:eastAsia="Times New Roman" w:hAnsi="Arial" w:cs="Arial"/>
          <w:sz w:val="20"/>
          <w:szCs w:val="20"/>
          <w:lang w:val="es-419" w:eastAsia="es-ES"/>
        </w:rPr>
      </w:pPr>
    </w:p>
    <w:p w14:paraId="107632BB" w14:textId="77777777" w:rsidR="0064620C" w:rsidRPr="0064620C" w:rsidRDefault="0064620C" w:rsidP="0064620C">
      <w:pPr>
        <w:spacing w:after="0" w:line="240" w:lineRule="auto"/>
        <w:jc w:val="both"/>
        <w:rPr>
          <w:rFonts w:ascii="Arial" w:eastAsia="Times New Roman" w:hAnsi="Arial" w:cs="Arial"/>
          <w:sz w:val="20"/>
          <w:szCs w:val="20"/>
          <w:lang w:val="es-ES" w:eastAsia="es-ES"/>
        </w:rPr>
      </w:pPr>
    </w:p>
    <w:p w14:paraId="2184E6DC" w14:textId="77777777" w:rsidR="0064620C" w:rsidRPr="0064620C" w:rsidRDefault="0064620C" w:rsidP="0064620C">
      <w:pPr>
        <w:spacing w:after="0" w:line="240" w:lineRule="auto"/>
        <w:jc w:val="both"/>
        <w:rPr>
          <w:rFonts w:ascii="Arial" w:eastAsia="Times New Roman" w:hAnsi="Arial" w:cs="Arial"/>
          <w:sz w:val="20"/>
          <w:szCs w:val="20"/>
          <w:lang w:val="es-ES" w:eastAsia="es-ES"/>
        </w:rPr>
      </w:pPr>
    </w:p>
    <w:bookmarkEnd w:id="0"/>
    <w:p w14:paraId="29B21089" w14:textId="77777777" w:rsidR="00A746E2" w:rsidRPr="0064620C" w:rsidRDefault="00A746E2" w:rsidP="0064620C">
      <w:pPr>
        <w:spacing w:after="0" w:line="276" w:lineRule="auto"/>
        <w:jc w:val="center"/>
        <w:textAlignment w:val="baseline"/>
        <w:rPr>
          <w:rFonts w:ascii="Tahoma" w:hAnsi="Tahoma" w:cs="Tahoma"/>
          <w:b/>
          <w:bCs/>
          <w:color w:val="000000"/>
          <w:sz w:val="24"/>
          <w:szCs w:val="24"/>
        </w:rPr>
      </w:pPr>
      <w:r w:rsidRPr="0064620C">
        <w:rPr>
          <w:rFonts w:ascii="Tahoma" w:hAnsi="Tahoma" w:cs="Tahoma"/>
          <w:b/>
          <w:bCs/>
          <w:color w:val="000000"/>
          <w:sz w:val="24"/>
          <w:szCs w:val="24"/>
        </w:rPr>
        <w:t>TRIBUNAL SUPERIOR DEL DISTRITO JUDICIAL DE PEREIRA</w:t>
      </w:r>
    </w:p>
    <w:p w14:paraId="2F31155D" w14:textId="77777777" w:rsidR="00A746E2" w:rsidRPr="0064620C" w:rsidRDefault="00A746E2" w:rsidP="00552DBB">
      <w:pPr>
        <w:spacing w:after="0" w:line="276" w:lineRule="auto"/>
        <w:jc w:val="center"/>
        <w:textAlignment w:val="baseline"/>
        <w:rPr>
          <w:rFonts w:ascii="Tahoma" w:hAnsi="Tahoma" w:cs="Tahoma"/>
          <w:b/>
          <w:bCs/>
          <w:color w:val="000000"/>
          <w:sz w:val="24"/>
          <w:szCs w:val="24"/>
        </w:rPr>
      </w:pPr>
      <w:r w:rsidRPr="0064620C">
        <w:rPr>
          <w:rFonts w:ascii="Tahoma" w:hAnsi="Tahoma" w:cs="Tahoma"/>
          <w:b/>
          <w:bCs/>
          <w:color w:val="000000"/>
          <w:sz w:val="24"/>
          <w:szCs w:val="24"/>
        </w:rPr>
        <w:t>SALA PRIMERA DE DECISION LABORAL</w:t>
      </w:r>
    </w:p>
    <w:p w14:paraId="090D501A" w14:textId="77777777" w:rsidR="00A746E2" w:rsidRPr="0064620C" w:rsidRDefault="00A746E2" w:rsidP="00552DBB">
      <w:pPr>
        <w:spacing w:after="0" w:line="276" w:lineRule="auto"/>
        <w:jc w:val="center"/>
        <w:textAlignment w:val="baseline"/>
        <w:rPr>
          <w:rFonts w:ascii="Tahoma" w:hAnsi="Tahoma" w:cs="Tahoma"/>
          <w:b/>
          <w:bCs/>
          <w:color w:val="000000"/>
          <w:sz w:val="24"/>
          <w:szCs w:val="24"/>
        </w:rPr>
      </w:pPr>
    </w:p>
    <w:p w14:paraId="5EC6BB94" w14:textId="77777777" w:rsidR="00A746E2" w:rsidRPr="0064620C" w:rsidRDefault="00A746E2" w:rsidP="0064620C">
      <w:pPr>
        <w:spacing w:after="0" w:line="276" w:lineRule="auto"/>
        <w:jc w:val="center"/>
        <w:textAlignment w:val="baseline"/>
        <w:rPr>
          <w:rFonts w:ascii="Tahoma" w:hAnsi="Tahoma" w:cs="Tahoma"/>
          <w:b/>
          <w:bCs/>
          <w:color w:val="000000"/>
          <w:sz w:val="24"/>
          <w:szCs w:val="24"/>
        </w:rPr>
      </w:pPr>
      <w:r w:rsidRPr="0064620C">
        <w:rPr>
          <w:rFonts w:ascii="Tahoma" w:hAnsi="Tahoma" w:cs="Tahoma"/>
          <w:color w:val="000000"/>
          <w:sz w:val="24"/>
          <w:szCs w:val="24"/>
        </w:rPr>
        <w:t>Magistrada Ponente: </w:t>
      </w:r>
      <w:r w:rsidRPr="0064620C">
        <w:rPr>
          <w:rFonts w:ascii="Tahoma" w:hAnsi="Tahoma" w:cs="Tahoma"/>
          <w:b/>
          <w:bCs/>
          <w:color w:val="000000"/>
          <w:sz w:val="24"/>
          <w:szCs w:val="24"/>
        </w:rPr>
        <w:t>Ana Lucía Caicedo Calderón</w:t>
      </w:r>
    </w:p>
    <w:p w14:paraId="6703C87D" w14:textId="77777777" w:rsidR="00552DBB" w:rsidRDefault="00552DBB" w:rsidP="0064620C">
      <w:pPr>
        <w:spacing w:after="0" w:line="276" w:lineRule="auto"/>
        <w:jc w:val="center"/>
        <w:textAlignment w:val="baseline"/>
        <w:rPr>
          <w:rFonts w:ascii="Tahoma" w:hAnsi="Tahoma" w:cs="Tahoma"/>
          <w:sz w:val="24"/>
          <w:szCs w:val="24"/>
          <w:lang w:eastAsia="es-CO"/>
        </w:rPr>
      </w:pPr>
    </w:p>
    <w:p w14:paraId="5C2A4FD8" w14:textId="76A9B14D" w:rsidR="00DA3A0E" w:rsidRPr="0064620C" w:rsidRDefault="00DA3A0E" w:rsidP="0064620C">
      <w:pPr>
        <w:spacing w:after="0" w:line="276" w:lineRule="auto"/>
        <w:jc w:val="center"/>
        <w:textAlignment w:val="baseline"/>
        <w:rPr>
          <w:rFonts w:ascii="Tahoma" w:hAnsi="Tahoma" w:cs="Tahoma"/>
          <w:sz w:val="24"/>
          <w:szCs w:val="24"/>
          <w:lang w:eastAsia="es-CO"/>
        </w:rPr>
      </w:pPr>
      <w:r w:rsidRPr="0064620C">
        <w:rPr>
          <w:rFonts w:ascii="Tahoma" w:hAnsi="Tahoma" w:cs="Tahoma"/>
          <w:sz w:val="24"/>
          <w:szCs w:val="24"/>
          <w:lang w:eastAsia="es-CO"/>
        </w:rPr>
        <w:t>Pereira, Risaralda, veinticuatro (24) de noviembre de dos mil veintiuno (2021)  </w:t>
      </w:r>
    </w:p>
    <w:p w14:paraId="5E45F2B9" w14:textId="77777777" w:rsidR="00DA3A0E" w:rsidRPr="0064620C" w:rsidRDefault="00DA3A0E" w:rsidP="0064620C">
      <w:pPr>
        <w:spacing w:after="0" w:line="276" w:lineRule="auto"/>
        <w:jc w:val="center"/>
        <w:textAlignment w:val="baseline"/>
        <w:rPr>
          <w:rFonts w:ascii="Tahoma" w:hAnsi="Tahoma" w:cs="Tahoma"/>
          <w:sz w:val="24"/>
          <w:szCs w:val="24"/>
          <w:lang w:eastAsia="es-CO"/>
        </w:rPr>
      </w:pPr>
      <w:r w:rsidRPr="0064620C">
        <w:rPr>
          <w:rFonts w:ascii="Tahoma" w:hAnsi="Tahoma" w:cs="Tahoma"/>
          <w:sz w:val="24"/>
          <w:szCs w:val="24"/>
          <w:lang w:eastAsia="es-CO"/>
        </w:rPr>
        <w:t> Acta No. 185 del 22 de noviembre de 2021</w:t>
      </w:r>
    </w:p>
    <w:p w14:paraId="067F8942" w14:textId="75C88DB0" w:rsidR="00A746E2" w:rsidRPr="0064620C" w:rsidRDefault="00A746E2" w:rsidP="0064620C">
      <w:pPr>
        <w:spacing w:after="0" w:line="276" w:lineRule="auto"/>
        <w:jc w:val="center"/>
        <w:rPr>
          <w:rFonts w:ascii="Tahoma" w:hAnsi="Tahoma" w:cs="Tahoma"/>
          <w:sz w:val="24"/>
          <w:szCs w:val="24"/>
        </w:rPr>
      </w:pPr>
    </w:p>
    <w:p w14:paraId="276C5474" w14:textId="0B4EE701" w:rsidR="004D202A" w:rsidRPr="0064620C" w:rsidRDefault="004D202A" w:rsidP="0064620C">
      <w:pPr>
        <w:spacing w:after="0" w:line="276" w:lineRule="auto"/>
        <w:ind w:firstLine="709"/>
        <w:jc w:val="both"/>
        <w:rPr>
          <w:rFonts w:ascii="Tahoma" w:hAnsi="Tahoma" w:cs="Tahoma"/>
          <w:b/>
          <w:bCs/>
          <w:caps/>
          <w:sz w:val="24"/>
          <w:szCs w:val="24"/>
        </w:rPr>
      </w:pPr>
      <w:r w:rsidRPr="0064620C">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64620C">
        <w:rPr>
          <w:rFonts w:ascii="Tahoma" w:hAnsi="Tahoma" w:cs="Tahoma"/>
          <w:sz w:val="24"/>
          <w:szCs w:val="24"/>
        </w:rPr>
        <w:t xml:space="preserve"> </w:t>
      </w:r>
      <w:r w:rsidRPr="0064620C">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64620C">
        <w:rPr>
          <w:rFonts w:ascii="Tahoma" w:hAnsi="Tahoma" w:cs="Tahoma"/>
          <w:color w:val="000000"/>
          <w:sz w:val="24"/>
          <w:szCs w:val="24"/>
        </w:rPr>
        <w:t xml:space="preserve">la Sala de </w:t>
      </w:r>
      <w:r w:rsidRPr="0064620C">
        <w:rPr>
          <w:rFonts w:ascii="Tahoma" w:hAnsi="Tahoma" w:cs="Tahoma"/>
          <w:sz w:val="24"/>
          <w:szCs w:val="24"/>
        </w:rPr>
        <w:t xml:space="preserve">Decisión Laboral No. 1 del Tribunal Superior de Pereira, </w:t>
      </w:r>
      <w:r w:rsidRPr="0064620C">
        <w:rPr>
          <w:rFonts w:ascii="Tahoma" w:hAnsi="Tahoma" w:cs="Tahoma"/>
          <w:color w:val="000000"/>
          <w:sz w:val="24"/>
          <w:szCs w:val="24"/>
          <w:lang w:val="es-ES_tradnl"/>
        </w:rPr>
        <w:t>presidida por la Magistrada Ana Lucía Caicedo Calderón -</w:t>
      </w:r>
      <w:r w:rsidRPr="0064620C">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64620C">
        <w:rPr>
          <w:rStyle w:val="normaltextrun"/>
          <w:rFonts w:ascii="Tahoma" w:hAnsi="Tahoma" w:cs="Tahoma"/>
          <w:sz w:val="24"/>
          <w:szCs w:val="24"/>
        </w:rPr>
        <w:t xml:space="preserve"> </w:t>
      </w:r>
      <w:r w:rsidRPr="0064620C">
        <w:rPr>
          <w:rFonts w:ascii="Tahoma" w:hAnsi="Tahoma" w:cs="Tahoma"/>
          <w:sz w:val="24"/>
          <w:szCs w:val="24"/>
        </w:rPr>
        <w:t>dentro</w:t>
      </w:r>
      <w:r w:rsidRPr="0064620C">
        <w:rPr>
          <w:rStyle w:val="normaltextrun"/>
          <w:rFonts w:ascii="Tahoma" w:hAnsi="Tahoma" w:cs="Tahoma"/>
          <w:sz w:val="24"/>
          <w:szCs w:val="24"/>
        </w:rPr>
        <w:t xml:space="preserve"> del proceso ordinario laboral instaurado por </w:t>
      </w:r>
      <w:r w:rsidR="00B4142E" w:rsidRPr="0064620C">
        <w:rPr>
          <w:rFonts w:ascii="Tahoma" w:hAnsi="Tahoma" w:cs="Tahoma"/>
          <w:b/>
          <w:bCs/>
          <w:sz w:val="24"/>
          <w:szCs w:val="24"/>
        </w:rPr>
        <w:t>José Danilo Quintero Vallejo</w:t>
      </w:r>
      <w:r w:rsidR="00B4142E" w:rsidRPr="0064620C">
        <w:rPr>
          <w:rStyle w:val="normaltextrun"/>
          <w:rFonts w:ascii="Tahoma" w:hAnsi="Tahoma" w:cs="Tahoma"/>
          <w:sz w:val="24"/>
          <w:szCs w:val="24"/>
        </w:rPr>
        <w:t xml:space="preserve"> </w:t>
      </w:r>
      <w:bookmarkStart w:id="2" w:name="_Hlk63978090"/>
      <w:r w:rsidRPr="0064620C">
        <w:rPr>
          <w:rFonts w:ascii="Tahoma" w:hAnsi="Tahoma" w:cs="Tahoma"/>
          <w:sz w:val="24"/>
          <w:szCs w:val="24"/>
          <w:lang w:val="es-ES_tradnl"/>
        </w:rPr>
        <w:t>en contra de</w:t>
      </w:r>
      <w:bookmarkEnd w:id="2"/>
      <w:r w:rsidRPr="0064620C">
        <w:rPr>
          <w:rFonts w:ascii="Tahoma" w:hAnsi="Tahoma" w:cs="Tahoma"/>
          <w:sz w:val="24"/>
          <w:szCs w:val="24"/>
          <w:lang w:val="es-ES_tradnl"/>
        </w:rPr>
        <w:t xml:space="preserve"> </w:t>
      </w:r>
      <w:r w:rsidR="00B4142E" w:rsidRPr="0064620C">
        <w:rPr>
          <w:rFonts w:ascii="Tahoma" w:hAnsi="Tahoma" w:cs="Tahoma"/>
          <w:b/>
          <w:bCs/>
          <w:sz w:val="24"/>
          <w:szCs w:val="24"/>
        </w:rPr>
        <w:t xml:space="preserve">Administradora de Fondos de Pensiones Protección </w:t>
      </w:r>
      <w:r w:rsidRPr="0064620C">
        <w:rPr>
          <w:rFonts w:ascii="Tahoma" w:hAnsi="Tahoma" w:cs="Tahoma"/>
          <w:b/>
          <w:bCs/>
          <w:caps/>
          <w:sz w:val="24"/>
          <w:szCs w:val="24"/>
        </w:rPr>
        <w:t>S.A.</w:t>
      </w:r>
    </w:p>
    <w:p w14:paraId="1FDE0243" w14:textId="7A556171" w:rsidR="004D202A" w:rsidRPr="0064620C" w:rsidRDefault="004D202A" w:rsidP="0064620C">
      <w:pPr>
        <w:spacing w:after="0" w:line="276" w:lineRule="auto"/>
        <w:ind w:firstLine="709"/>
        <w:jc w:val="both"/>
        <w:rPr>
          <w:rFonts w:ascii="Tahoma" w:hAnsi="Tahoma" w:cs="Tahoma"/>
          <w:b/>
          <w:bCs/>
          <w:caps/>
          <w:sz w:val="24"/>
          <w:szCs w:val="24"/>
        </w:rPr>
      </w:pPr>
    </w:p>
    <w:p w14:paraId="4A6BB780" w14:textId="63F6FA26" w:rsidR="004D202A" w:rsidRPr="0064620C" w:rsidRDefault="004D202A" w:rsidP="00F879DD">
      <w:pPr>
        <w:pStyle w:val="paragraph"/>
        <w:spacing w:before="0" w:beforeAutospacing="0" w:after="0" w:afterAutospacing="0" w:line="276" w:lineRule="auto"/>
        <w:jc w:val="center"/>
        <w:textAlignment w:val="baseline"/>
        <w:rPr>
          <w:rStyle w:val="normaltextrun"/>
          <w:rFonts w:ascii="Tahoma" w:eastAsia="Calibri" w:hAnsi="Tahoma" w:cs="Tahoma"/>
          <w:b/>
          <w:bCs/>
          <w:color w:val="000000"/>
          <w:lang w:val="es-ES"/>
        </w:rPr>
      </w:pPr>
      <w:r w:rsidRPr="0064620C">
        <w:rPr>
          <w:rStyle w:val="normaltextrun"/>
          <w:rFonts w:ascii="Tahoma" w:eastAsia="Calibri" w:hAnsi="Tahoma" w:cs="Tahoma"/>
          <w:b/>
          <w:bCs/>
          <w:color w:val="000000"/>
          <w:lang w:val="es-ES"/>
        </w:rPr>
        <w:t>PUNTO A TRATAR</w:t>
      </w:r>
    </w:p>
    <w:p w14:paraId="40D75AA6" w14:textId="77777777" w:rsidR="007617F8" w:rsidRPr="0064620C" w:rsidRDefault="007617F8" w:rsidP="007617F8">
      <w:pPr>
        <w:spacing w:after="0" w:line="276" w:lineRule="auto"/>
        <w:textAlignment w:val="baseline"/>
        <w:rPr>
          <w:rFonts w:ascii="Tahoma" w:eastAsia="Times New Roman" w:hAnsi="Tahoma" w:cs="Tahoma"/>
          <w:sz w:val="24"/>
          <w:szCs w:val="24"/>
          <w:lang w:eastAsia="es-CO"/>
        </w:rPr>
      </w:pPr>
    </w:p>
    <w:p w14:paraId="216B94CD" w14:textId="5A402782" w:rsidR="004D202A" w:rsidRPr="0064620C" w:rsidRDefault="004D202A" w:rsidP="0064620C">
      <w:pPr>
        <w:spacing w:after="0" w:line="276" w:lineRule="auto"/>
        <w:ind w:firstLine="709"/>
        <w:jc w:val="both"/>
        <w:rPr>
          <w:rStyle w:val="normaltextrun"/>
          <w:rFonts w:ascii="Tahoma" w:hAnsi="Tahoma" w:cs="Tahoma"/>
          <w:sz w:val="24"/>
          <w:szCs w:val="24"/>
        </w:rPr>
      </w:pPr>
      <w:r w:rsidRPr="0064620C">
        <w:rPr>
          <w:rStyle w:val="normaltextrun"/>
          <w:rFonts w:ascii="Tahoma" w:hAnsi="Tahoma" w:cs="Tahoma"/>
          <w:sz w:val="24"/>
          <w:szCs w:val="24"/>
        </w:rPr>
        <w:t>Por medio de esta providencia, procede la Sala a</w:t>
      </w:r>
      <w:r w:rsidRPr="0064620C">
        <w:rPr>
          <w:rFonts w:ascii="Tahoma" w:hAnsi="Tahoma" w:cs="Tahoma"/>
          <w:sz w:val="24"/>
          <w:szCs w:val="24"/>
        </w:rPr>
        <w:t xml:space="preserve"> resolver el recurso de apelación </w:t>
      </w:r>
      <w:r w:rsidR="00AD6D95" w:rsidRPr="0064620C">
        <w:rPr>
          <w:rFonts w:ascii="Tahoma" w:hAnsi="Tahoma" w:cs="Tahoma"/>
          <w:sz w:val="24"/>
          <w:szCs w:val="24"/>
        </w:rPr>
        <w:t xml:space="preserve">contra </w:t>
      </w:r>
      <w:r w:rsidRPr="0064620C">
        <w:rPr>
          <w:rFonts w:ascii="Tahoma" w:hAnsi="Tahoma" w:cs="Tahoma"/>
          <w:sz w:val="24"/>
          <w:szCs w:val="24"/>
        </w:rPr>
        <w:t>la decisión emitida por el Juzgado Quinto Laboral del Circuito de Pereira el 19 de mayo de 2021</w:t>
      </w:r>
      <w:r w:rsidR="00AD6D95" w:rsidRPr="0064620C">
        <w:rPr>
          <w:rFonts w:ascii="Tahoma" w:hAnsi="Tahoma" w:cs="Tahoma"/>
          <w:sz w:val="24"/>
          <w:szCs w:val="24"/>
        </w:rPr>
        <w:t>. Para ello se tiene en cuenta lo siguiente</w:t>
      </w:r>
      <w:r w:rsidRPr="0064620C">
        <w:rPr>
          <w:rStyle w:val="normaltextrun"/>
          <w:rFonts w:ascii="Tahoma" w:hAnsi="Tahoma" w:cs="Tahoma"/>
          <w:sz w:val="24"/>
          <w:szCs w:val="24"/>
        </w:rPr>
        <w:t>:</w:t>
      </w:r>
    </w:p>
    <w:p w14:paraId="29F080A4" w14:textId="77777777" w:rsidR="004D202A" w:rsidRPr="0064620C" w:rsidRDefault="004D202A" w:rsidP="0064620C">
      <w:pPr>
        <w:spacing w:after="0" w:line="276" w:lineRule="auto"/>
        <w:jc w:val="center"/>
        <w:rPr>
          <w:rFonts w:ascii="Tahoma" w:hAnsi="Tahoma" w:cs="Tahoma"/>
          <w:sz w:val="24"/>
          <w:szCs w:val="24"/>
        </w:rPr>
      </w:pPr>
    </w:p>
    <w:p w14:paraId="355BC02D" w14:textId="1B6A3D7C" w:rsidR="00AC5056" w:rsidRPr="008C51E4" w:rsidRDefault="00AD6D95"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8C51E4">
        <w:rPr>
          <w:rStyle w:val="normaltextrun"/>
          <w:rFonts w:ascii="Tahoma" w:hAnsi="Tahoma" w:cs="Tahoma"/>
          <w:b/>
          <w:bCs/>
          <w:color w:val="000000"/>
        </w:rPr>
        <w:t>DEMANDA Y SU CONTESTACIÓN</w:t>
      </w:r>
    </w:p>
    <w:p w14:paraId="4F4987BD" w14:textId="77777777" w:rsidR="004D202A" w:rsidRPr="0064620C" w:rsidRDefault="004D202A" w:rsidP="0064620C">
      <w:pPr>
        <w:spacing w:after="0" w:line="276" w:lineRule="auto"/>
        <w:jc w:val="both"/>
        <w:rPr>
          <w:rFonts w:ascii="Tahoma" w:hAnsi="Tahoma" w:cs="Tahoma"/>
          <w:sz w:val="24"/>
          <w:szCs w:val="24"/>
        </w:rPr>
      </w:pPr>
    </w:p>
    <w:p w14:paraId="61637295" w14:textId="6F079BFF" w:rsidR="00A700ED" w:rsidRPr="0064620C" w:rsidRDefault="00B032A4" w:rsidP="0064620C">
      <w:pPr>
        <w:spacing w:after="0" w:line="276" w:lineRule="auto"/>
        <w:ind w:firstLine="709"/>
        <w:jc w:val="both"/>
        <w:rPr>
          <w:rFonts w:ascii="Tahoma" w:hAnsi="Tahoma" w:cs="Tahoma"/>
          <w:sz w:val="24"/>
          <w:szCs w:val="24"/>
        </w:rPr>
      </w:pPr>
      <w:r w:rsidRPr="0064620C">
        <w:rPr>
          <w:rFonts w:ascii="Tahoma" w:hAnsi="Tahoma" w:cs="Tahoma"/>
          <w:sz w:val="24"/>
          <w:szCs w:val="24"/>
        </w:rPr>
        <w:t>E</w:t>
      </w:r>
      <w:r w:rsidR="0026524C" w:rsidRPr="0064620C">
        <w:rPr>
          <w:rFonts w:ascii="Tahoma" w:hAnsi="Tahoma" w:cs="Tahoma"/>
          <w:sz w:val="24"/>
          <w:szCs w:val="24"/>
        </w:rPr>
        <w:t xml:space="preserve">l señor </w:t>
      </w:r>
      <w:r w:rsidR="0026524C" w:rsidRPr="0064620C">
        <w:rPr>
          <w:rFonts w:ascii="Tahoma" w:hAnsi="Tahoma" w:cs="Tahoma"/>
          <w:b/>
          <w:bCs/>
          <w:caps/>
          <w:sz w:val="24"/>
          <w:szCs w:val="24"/>
        </w:rPr>
        <w:t>José Danilo Quintero Vallejo</w:t>
      </w:r>
      <w:r w:rsidR="0026524C" w:rsidRPr="0064620C">
        <w:rPr>
          <w:rFonts w:ascii="Tahoma" w:hAnsi="Tahoma" w:cs="Tahoma"/>
          <w:sz w:val="24"/>
          <w:szCs w:val="24"/>
        </w:rPr>
        <w:t xml:space="preserve"> </w:t>
      </w:r>
      <w:r w:rsidRPr="0064620C">
        <w:rPr>
          <w:rFonts w:ascii="Tahoma" w:hAnsi="Tahoma" w:cs="Tahoma"/>
          <w:sz w:val="24"/>
          <w:szCs w:val="24"/>
        </w:rPr>
        <w:t xml:space="preserve">aduce </w:t>
      </w:r>
      <w:r w:rsidR="0026524C" w:rsidRPr="0064620C">
        <w:rPr>
          <w:rFonts w:ascii="Tahoma" w:hAnsi="Tahoma" w:cs="Tahoma"/>
          <w:sz w:val="24"/>
          <w:szCs w:val="24"/>
        </w:rPr>
        <w:t xml:space="preserve">que se encuentra vinculado </w:t>
      </w:r>
      <w:r w:rsidRPr="0064620C">
        <w:rPr>
          <w:rFonts w:ascii="Tahoma" w:hAnsi="Tahoma" w:cs="Tahoma"/>
          <w:sz w:val="24"/>
          <w:szCs w:val="24"/>
        </w:rPr>
        <w:t xml:space="preserve">a la </w:t>
      </w:r>
      <w:r w:rsidR="0026524C" w:rsidRPr="0064620C">
        <w:rPr>
          <w:rFonts w:ascii="Tahoma" w:hAnsi="Tahoma" w:cs="Tahoma"/>
          <w:sz w:val="24"/>
          <w:szCs w:val="24"/>
        </w:rPr>
        <w:t>Administradora de Fondos de Pensiones Protección S.A.,</w:t>
      </w:r>
      <w:r w:rsidR="003B5803" w:rsidRPr="0064620C">
        <w:rPr>
          <w:rFonts w:ascii="Tahoma" w:hAnsi="Tahoma" w:cs="Tahoma"/>
          <w:sz w:val="24"/>
          <w:szCs w:val="24"/>
        </w:rPr>
        <w:t xml:space="preserve"> que fue calificado en primera oportunidad</w:t>
      </w:r>
      <w:r w:rsidR="007550A3" w:rsidRPr="0064620C">
        <w:rPr>
          <w:rFonts w:ascii="Tahoma" w:hAnsi="Tahoma" w:cs="Tahoma"/>
          <w:sz w:val="24"/>
          <w:szCs w:val="24"/>
        </w:rPr>
        <w:t xml:space="preserve">, en julio de 2012, </w:t>
      </w:r>
      <w:r w:rsidR="003B5803" w:rsidRPr="0064620C">
        <w:rPr>
          <w:rFonts w:ascii="Tahoma" w:hAnsi="Tahoma" w:cs="Tahoma"/>
          <w:sz w:val="24"/>
          <w:szCs w:val="24"/>
        </w:rPr>
        <w:t>por la compañía Suramericana de Seguros de Vida S.A., con una Pérdida de la Capacidad Laboral del 58%, de origen común, estructurada el 15 de mayo de 2011</w:t>
      </w:r>
      <w:r w:rsidR="00A700ED" w:rsidRPr="0064620C">
        <w:rPr>
          <w:rFonts w:ascii="Tahoma" w:hAnsi="Tahoma" w:cs="Tahoma"/>
          <w:sz w:val="24"/>
          <w:szCs w:val="24"/>
        </w:rPr>
        <w:t xml:space="preserve">; </w:t>
      </w:r>
      <w:r w:rsidR="003B5803" w:rsidRPr="0064620C">
        <w:rPr>
          <w:rFonts w:ascii="Tahoma" w:hAnsi="Tahoma" w:cs="Tahoma"/>
          <w:sz w:val="24"/>
          <w:szCs w:val="24"/>
        </w:rPr>
        <w:t>que en esa oportunidad su AFP le negó la pensión por no reunir los requisitos estipulados en la Ley 100 de 1993</w:t>
      </w:r>
      <w:r w:rsidR="00A700ED" w:rsidRPr="0064620C">
        <w:rPr>
          <w:rFonts w:ascii="Tahoma" w:hAnsi="Tahoma" w:cs="Tahoma"/>
          <w:sz w:val="24"/>
          <w:szCs w:val="24"/>
        </w:rPr>
        <w:t>, en razón de lo cual solicitó la devolución de saldos.</w:t>
      </w:r>
    </w:p>
    <w:p w14:paraId="26CDE979" w14:textId="44827B42" w:rsidR="00A700ED" w:rsidRPr="0064620C" w:rsidRDefault="00A700ED" w:rsidP="0064620C">
      <w:pPr>
        <w:spacing w:after="0" w:line="276" w:lineRule="auto"/>
        <w:ind w:firstLine="709"/>
        <w:jc w:val="both"/>
        <w:rPr>
          <w:rFonts w:ascii="Tahoma" w:hAnsi="Tahoma" w:cs="Tahoma"/>
          <w:sz w:val="24"/>
          <w:szCs w:val="24"/>
        </w:rPr>
      </w:pPr>
    </w:p>
    <w:p w14:paraId="7CBFDE82" w14:textId="6A218D4C" w:rsidR="006F3B7B" w:rsidRPr="0064620C" w:rsidRDefault="00A700ED" w:rsidP="0064620C">
      <w:pPr>
        <w:spacing w:after="0" w:line="276" w:lineRule="auto"/>
        <w:ind w:firstLine="708"/>
        <w:jc w:val="both"/>
        <w:rPr>
          <w:rFonts w:ascii="Tahoma" w:hAnsi="Tahoma" w:cs="Tahoma"/>
          <w:sz w:val="24"/>
          <w:szCs w:val="24"/>
        </w:rPr>
      </w:pPr>
      <w:r w:rsidRPr="0064620C">
        <w:rPr>
          <w:rFonts w:ascii="Tahoma" w:hAnsi="Tahoma" w:cs="Tahoma"/>
          <w:sz w:val="24"/>
          <w:szCs w:val="24"/>
        </w:rPr>
        <w:t>Agrega que</w:t>
      </w:r>
      <w:r w:rsidR="006F3B7B" w:rsidRPr="0064620C">
        <w:rPr>
          <w:rFonts w:ascii="Tahoma" w:hAnsi="Tahoma" w:cs="Tahoma"/>
          <w:sz w:val="24"/>
          <w:szCs w:val="24"/>
        </w:rPr>
        <w:t>,</w:t>
      </w:r>
      <w:r w:rsidRPr="0064620C">
        <w:rPr>
          <w:rFonts w:ascii="Tahoma" w:hAnsi="Tahoma" w:cs="Tahoma"/>
          <w:sz w:val="24"/>
          <w:szCs w:val="24"/>
        </w:rPr>
        <w:t xml:space="preserve"> dada la situación económica y la responsabilidad con una hija discapacitada por déficit cognitivo severo por meningitis, se vio obligado a aceptar un contrato laboral con la sociedad TEMPORALMENTE S.A.S., para desempeñar un cargo de administrador en las sedes de la Alcaldía de Dosquebradas (Risaralda)</w:t>
      </w:r>
      <w:r w:rsidR="006F3B7B" w:rsidRPr="0064620C">
        <w:rPr>
          <w:rFonts w:ascii="Tahoma" w:hAnsi="Tahoma" w:cs="Tahoma"/>
          <w:sz w:val="24"/>
          <w:szCs w:val="24"/>
        </w:rPr>
        <w:t>, cargo en el que desempeñó entre el 1° de septiembre de 2013 y el 24 de mayo de 2018, tiempo durante el cual su empleador efectuó cotizaciones a seguridad social integral en salud y pensiones.</w:t>
      </w:r>
    </w:p>
    <w:p w14:paraId="23A1CA7C" w14:textId="3CE95D64" w:rsidR="20129945" w:rsidRPr="0064620C" w:rsidRDefault="20129945" w:rsidP="0064620C">
      <w:pPr>
        <w:spacing w:after="0" w:line="276" w:lineRule="auto"/>
        <w:ind w:firstLine="708"/>
        <w:jc w:val="both"/>
        <w:rPr>
          <w:rFonts w:ascii="Tahoma" w:hAnsi="Tahoma" w:cs="Tahoma"/>
          <w:sz w:val="24"/>
          <w:szCs w:val="24"/>
        </w:rPr>
      </w:pPr>
    </w:p>
    <w:p w14:paraId="02C015D5" w14:textId="11F88A90" w:rsidR="006F3B7B" w:rsidRPr="0064620C" w:rsidRDefault="002E48AB" w:rsidP="0064620C">
      <w:pPr>
        <w:spacing w:after="0" w:line="276" w:lineRule="auto"/>
        <w:ind w:firstLine="708"/>
        <w:jc w:val="both"/>
        <w:rPr>
          <w:rFonts w:ascii="Tahoma" w:hAnsi="Tahoma" w:cs="Tahoma"/>
          <w:sz w:val="24"/>
          <w:szCs w:val="24"/>
        </w:rPr>
      </w:pPr>
      <w:r w:rsidRPr="0064620C">
        <w:rPr>
          <w:rFonts w:ascii="Tahoma" w:hAnsi="Tahoma" w:cs="Tahoma"/>
          <w:sz w:val="24"/>
          <w:szCs w:val="24"/>
        </w:rPr>
        <w:t>Seguidamente informa que fue incapacitado por más de 180 días desde el 16 de julio de 2014,</w:t>
      </w:r>
      <w:r w:rsidR="004D5984" w:rsidRPr="0064620C">
        <w:rPr>
          <w:rFonts w:ascii="Tahoma" w:hAnsi="Tahoma" w:cs="Tahoma"/>
          <w:sz w:val="24"/>
          <w:szCs w:val="24"/>
        </w:rPr>
        <w:t xml:space="preserve"> que dichas incapacidades</w:t>
      </w:r>
      <w:r w:rsidRPr="0064620C">
        <w:rPr>
          <w:rFonts w:ascii="Tahoma" w:hAnsi="Tahoma" w:cs="Tahoma"/>
          <w:sz w:val="24"/>
          <w:szCs w:val="24"/>
        </w:rPr>
        <w:t xml:space="preserve"> fueron cubiertas por el </w:t>
      </w:r>
      <w:r w:rsidR="004D5984" w:rsidRPr="0064620C">
        <w:rPr>
          <w:rFonts w:ascii="Tahoma" w:hAnsi="Tahoma" w:cs="Tahoma"/>
          <w:sz w:val="24"/>
          <w:szCs w:val="24"/>
        </w:rPr>
        <w:t>S</w:t>
      </w:r>
      <w:r w:rsidRPr="0064620C">
        <w:rPr>
          <w:rFonts w:ascii="Tahoma" w:hAnsi="Tahoma" w:cs="Tahoma"/>
          <w:sz w:val="24"/>
          <w:szCs w:val="24"/>
        </w:rPr>
        <w:t>istema</w:t>
      </w:r>
      <w:r w:rsidR="004D5984" w:rsidRPr="0064620C">
        <w:rPr>
          <w:rFonts w:ascii="Tahoma" w:hAnsi="Tahoma" w:cs="Tahoma"/>
          <w:sz w:val="24"/>
          <w:szCs w:val="24"/>
        </w:rPr>
        <w:t xml:space="preserve"> Integral de Seguridad Social,</w:t>
      </w:r>
      <w:r w:rsidRPr="0064620C">
        <w:rPr>
          <w:rFonts w:ascii="Tahoma" w:hAnsi="Tahoma" w:cs="Tahoma"/>
          <w:sz w:val="24"/>
          <w:szCs w:val="24"/>
        </w:rPr>
        <w:t xml:space="preserve"> en cumplimiento de una acción de tutela que</w:t>
      </w:r>
      <w:r w:rsidR="00B032A4" w:rsidRPr="0064620C">
        <w:rPr>
          <w:rFonts w:ascii="Tahoma" w:hAnsi="Tahoma" w:cs="Tahoma"/>
          <w:sz w:val="24"/>
          <w:szCs w:val="24"/>
        </w:rPr>
        <w:t xml:space="preserve"> se vio obligado a</w:t>
      </w:r>
      <w:r w:rsidRPr="0064620C">
        <w:rPr>
          <w:rFonts w:ascii="Tahoma" w:hAnsi="Tahoma" w:cs="Tahoma"/>
          <w:sz w:val="24"/>
          <w:szCs w:val="24"/>
        </w:rPr>
        <w:t xml:space="preserve"> </w:t>
      </w:r>
      <w:r w:rsidR="00526A20" w:rsidRPr="0064620C">
        <w:rPr>
          <w:rFonts w:ascii="Tahoma" w:hAnsi="Tahoma" w:cs="Tahoma"/>
          <w:sz w:val="24"/>
          <w:szCs w:val="24"/>
        </w:rPr>
        <w:t>interponer</w:t>
      </w:r>
      <w:r w:rsidRPr="0064620C">
        <w:rPr>
          <w:rFonts w:ascii="Tahoma" w:hAnsi="Tahoma" w:cs="Tahoma"/>
          <w:sz w:val="24"/>
          <w:szCs w:val="24"/>
        </w:rPr>
        <w:t xml:space="preserve"> para tal efecto</w:t>
      </w:r>
      <w:r w:rsidR="00B032A4" w:rsidRPr="0064620C">
        <w:rPr>
          <w:rFonts w:ascii="Tahoma" w:hAnsi="Tahoma" w:cs="Tahoma"/>
          <w:sz w:val="24"/>
          <w:szCs w:val="24"/>
        </w:rPr>
        <w:t xml:space="preserve">. </w:t>
      </w:r>
      <w:r w:rsidR="004D5984" w:rsidRPr="0064620C">
        <w:rPr>
          <w:rFonts w:ascii="Tahoma" w:hAnsi="Tahoma" w:cs="Tahoma"/>
          <w:sz w:val="24"/>
          <w:szCs w:val="24"/>
        </w:rPr>
        <w:t xml:space="preserve">Indica </w:t>
      </w:r>
      <w:r w:rsidRPr="0064620C">
        <w:rPr>
          <w:rFonts w:ascii="Tahoma" w:hAnsi="Tahoma" w:cs="Tahoma"/>
          <w:sz w:val="24"/>
          <w:szCs w:val="24"/>
        </w:rPr>
        <w:t xml:space="preserve">que </w:t>
      </w:r>
      <w:r w:rsidR="004D5984" w:rsidRPr="0064620C">
        <w:rPr>
          <w:rFonts w:ascii="Tahoma" w:hAnsi="Tahoma" w:cs="Tahoma"/>
          <w:sz w:val="24"/>
          <w:szCs w:val="24"/>
        </w:rPr>
        <w:t xml:space="preserve">nuevamente solicitó </w:t>
      </w:r>
      <w:r w:rsidRPr="0064620C">
        <w:rPr>
          <w:rFonts w:ascii="Tahoma" w:hAnsi="Tahoma" w:cs="Tahoma"/>
          <w:sz w:val="24"/>
          <w:szCs w:val="24"/>
        </w:rPr>
        <w:t>la calificación de invalidez</w:t>
      </w:r>
      <w:r w:rsidR="00E33914" w:rsidRPr="0064620C">
        <w:rPr>
          <w:rFonts w:ascii="Tahoma" w:hAnsi="Tahoma" w:cs="Tahoma"/>
          <w:sz w:val="24"/>
          <w:szCs w:val="24"/>
        </w:rPr>
        <w:t xml:space="preserve"> a su AFP, la cual le fue negada bajo el argumento de que no era posible </w:t>
      </w:r>
      <w:r w:rsidR="00A25290" w:rsidRPr="0064620C">
        <w:rPr>
          <w:rFonts w:ascii="Tahoma" w:hAnsi="Tahoma" w:cs="Tahoma"/>
          <w:sz w:val="24"/>
          <w:szCs w:val="24"/>
        </w:rPr>
        <w:t>iniciar un nuevo trámite de calificación, pues ya se encontraba calificado desde 2011, en razón de lo cual acudió directamente a la Junta Regional de Calificación de Invalidez de Risaralda, que lo calificó con una Pérdida de la Capacidad Laboral del 65,23%, estructurada el 9 de octubre de 2015</w:t>
      </w:r>
      <w:r w:rsidR="00F72773" w:rsidRPr="0064620C">
        <w:rPr>
          <w:rFonts w:ascii="Tahoma" w:hAnsi="Tahoma" w:cs="Tahoma"/>
          <w:sz w:val="24"/>
          <w:szCs w:val="24"/>
        </w:rPr>
        <w:t xml:space="preserve">, con fundamento en </w:t>
      </w:r>
      <w:r w:rsidR="00643ED2" w:rsidRPr="0064620C">
        <w:rPr>
          <w:rFonts w:ascii="Tahoma" w:hAnsi="Tahoma" w:cs="Tahoma"/>
          <w:sz w:val="24"/>
          <w:szCs w:val="24"/>
        </w:rPr>
        <w:t>la</w:t>
      </w:r>
      <w:r w:rsidR="00F72773" w:rsidRPr="0064620C">
        <w:rPr>
          <w:rFonts w:ascii="Tahoma" w:hAnsi="Tahoma" w:cs="Tahoma"/>
          <w:sz w:val="24"/>
          <w:szCs w:val="24"/>
        </w:rPr>
        <w:t xml:space="preserve"> cual </w:t>
      </w:r>
      <w:r w:rsidR="00B032A4" w:rsidRPr="0064620C">
        <w:rPr>
          <w:rFonts w:ascii="Tahoma" w:hAnsi="Tahoma" w:cs="Tahoma"/>
          <w:sz w:val="24"/>
          <w:szCs w:val="24"/>
        </w:rPr>
        <w:t>reclamó</w:t>
      </w:r>
      <w:r w:rsidR="00F72773" w:rsidRPr="0064620C">
        <w:rPr>
          <w:rFonts w:ascii="Tahoma" w:hAnsi="Tahoma" w:cs="Tahoma"/>
          <w:sz w:val="24"/>
          <w:szCs w:val="24"/>
        </w:rPr>
        <w:t xml:space="preserve"> </w:t>
      </w:r>
      <w:r w:rsidR="00B032A4" w:rsidRPr="0064620C">
        <w:rPr>
          <w:rFonts w:ascii="Tahoma" w:hAnsi="Tahoma" w:cs="Tahoma"/>
          <w:sz w:val="24"/>
          <w:szCs w:val="24"/>
        </w:rPr>
        <w:t xml:space="preserve">la </w:t>
      </w:r>
      <w:r w:rsidR="00F72773" w:rsidRPr="0064620C">
        <w:rPr>
          <w:rFonts w:ascii="Tahoma" w:hAnsi="Tahoma" w:cs="Tahoma"/>
          <w:sz w:val="24"/>
          <w:szCs w:val="24"/>
        </w:rPr>
        <w:t xml:space="preserve">pensión de </w:t>
      </w:r>
      <w:r w:rsidR="00B032A4" w:rsidRPr="0064620C">
        <w:rPr>
          <w:rFonts w:ascii="Tahoma" w:hAnsi="Tahoma" w:cs="Tahoma"/>
          <w:sz w:val="24"/>
          <w:szCs w:val="24"/>
        </w:rPr>
        <w:t>invalidez</w:t>
      </w:r>
      <w:r w:rsidR="00F72773" w:rsidRPr="0064620C">
        <w:rPr>
          <w:rFonts w:ascii="Tahoma" w:hAnsi="Tahoma" w:cs="Tahoma"/>
          <w:sz w:val="24"/>
          <w:szCs w:val="24"/>
        </w:rPr>
        <w:t xml:space="preserve"> a PROTECCIÓN S.A., quien </w:t>
      </w:r>
      <w:r w:rsidR="00643ED2" w:rsidRPr="0064620C">
        <w:rPr>
          <w:rFonts w:ascii="Tahoma" w:hAnsi="Tahoma" w:cs="Tahoma"/>
          <w:sz w:val="24"/>
          <w:szCs w:val="24"/>
        </w:rPr>
        <w:t>se la</w:t>
      </w:r>
      <w:r w:rsidR="00F72773" w:rsidRPr="0064620C">
        <w:rPr>
          <w:rFonts w:ascii="Tahoma" w:hAnsi="Tahoma" w:cs="Tahoma"/>
          <w:sz w:val="24"/>
          <w:szCs w:val="24"/>
        </w:rPr>
        <w:t xml:space="preserve"> negó</w:t>
      </w:r>
      <w:r w:rsidR="00643ED2" w:rsidRPr="0064620C">
        <w:rPr>
          <w:rFonts w:ascii="Tahoma" w:hAnsi="Tahoma" w:cs="Tahoma"/>
          <w:sz w:val="24"/>
          <w:szCs w:val="24"/>
        </w:rPr>
        <w:t xml:space="preserve"> mediante oficio del 4 de agosto de 2020, </w:t>
      </w:r>
      <w:r w:rsidR="00526A20" w:rsidRPr="0064620C">
        <w:rPr>
          <w:rFonts w:ascii="Tahoma" w:hAnsi="Tahoma" w:cs="Tahoma"/>
          <w:sz w:val="24"/>
          <w:szCs w:val="24"/>
        </w:rPr>
        <w:t>donde indica que no hay lugar al pago de la pensión de invalidez en su caso, debido a que ya había recibido la</w:t>
      </w:r>
      <w:r w:rsidR="00643ED2" w:rsidRPr="0064620C">
        <w:rPr>
          <w:rFonts w:ascii="Tahoma" w:hAnsi="Tahoma" w:cs="Tahoma"/>
          <w:sz w:val="24"/>
          <w:szCs w:val="24"/>
        </w:rPr>
        <w:t xml:space="preserve"> devolución de saldos.</w:t>
      </w:r>
    </w:p>
    <w:p w14:paraId="207862BA" w14:textId="457038A9" w:rsidR="00643ED2" w:rsidRPr="0064620C" w:rsidRDefault="00643ED2" w:rsidP="0064620C">
      <w:pPr>
        <w:spacing w:after="0" w:line="276" w:lineRule="auto"/>
        <w:ind w:firstLine="708"/>
        <w:jc w:val="both"/>
        <w:rPr>
          <w:rFonts w:ascii="Tahoma" w:hAnsi="Tahoma" w:cs="Tahoma"/>
          <w:sz w:val="24"/>
          <w:szCs w:val="24"/>
        </w:rPr>
      </w:pPr>
    </w:p>
    <w:p w14:paraId="7D3A82FB" w14:textId="546C506D" w:rsidR="00643ED2" w:rsidRPr="0064620C" w:rsidRDefault="00643ED2"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Con sustento en lo anterior, reclama el </w:t>
      </w:r>
      <w:r w:rsidR="00AC5056" w:rsidRPr="0064620C">
        <w:rPr>
          <w:rFonts w:ascii="Tahoma" w:hAnsi="Tahoma" w:cs="Tahoma"/>
          <w:sz w:val="24"/>
          <w:szCs w:val="24"/>
        </w:rPr>
        <w:t>pago de la pensión de invalidez desde el 9 de octubre de 2015, en cuantía de un Salario Mínimo Legal Mensual Vigente, la indexación de la condena y el pago de las costas procesales a cargo de la demandada.</w:t>
      </w:r>
    </w:p>
    <w:p w14:paraId="14922122" w14:textId="450DDE7B" w:rsidR="00814E89" w:rsidRPr="0064620C" w:rsidRDefault="00814E89" w:rsidP="0064620C">
      <w:pPr>
        <w:spacing w:after="0" w:line="276" w:lineRule="auto"/>
        <w:ind w:firstLine="708"/>
        <w:jc w:val="both"/>
        <w:rPr>
          <w:rFonts w:ascii="Tahoma" w:hAnsi="Tahoma" w:cs="Tahoma"/>
          <w:sz w:val="24"/>
          <w:szCs w:val="24"/>
        </w:rPr>
      </w:pPr>
    </w:p>
    <w:p w14:paraId="401CF950" w14:textId="5A052F64" w:rsidR="00814E89" w:rsidRPr="0064620C" w:rsidRDefault="00814E89" w:rsidP="0064620C">
      <w:pPr>
        <w:spacing w:after="0" w:line="276" w:lineRule="auto"/>
        <w:ind w:firstLine="708"/>
        <w:jc w:val="both"/>
        <w:rPr>
          <w:rFonts w:ascii="Tahoma" w:hAnsi="Tahoma" w:cs="Tahoma"/>
          <w:i/>
          <w:iCs/>
          <w:sz w:val="24"/>
          <w:szCs w:val="24"/>
        </w:rPr>
      </w:pPr>
      <w:r w:rsidRPr="0064620C">
        <w:rPr>
          <w:rFonts w:ascii="Tahoma" w:hAnsi="Tahoma" w:cs="Tahoma"/>
          <w:sz w:val="24"/>
          <w:szCs w:val="24"/>
        </w:rPr>
        <w:t xml:space="preserve">En respuesta a la demanda, </w:t>
      </w:r>
      <w:r w:rsidRPr="0064620C">
        <w:rPr>
          <w:rFonts w:ascii="Tahoma" w:hAnsi="Tahoma" w:cs="Tahoma"/>
          <w:b/>
          <w:bCs/>
          <w:sz w:val="24"/>
          <w:szCs w:val="24"/>
        </w:rPr>
        <w:t>PROTECCIÓN S.A.</w:t>
      </w:r>
      <w:r w:rsidRPr="0064620C">
        <w:rPr>
          <w:rFonts w:ascii="Tahoma" w:hAnsi="Tahoma" w:cs="Tahoma"/>
          <w:sz w:val="24"/>
          <w:szCs w:val="24"/>
        </w:rPr>
        <w:t xml:space="preserve"> señaló que la calificación de julio de 2019, fue un acto totalmente contrario a derecho, </w:t>
      </w:r>
      <w:r w:rsidR="00ED018D" w:rsidRPr="0064620C">
        <w:rPr>
          <w:rFonts w:ascii="Tahoma" w:hAnsi="Tahoma" w:cs="Tahoma"/>
          <w:sz w:val="24"/>
          <w:szCs w:val="24"/>
        </w:rPr>
        <w:t>pues</w:t>
      </w:r>
      <w:r w:rsidRPr="0064620C">
        <w:rPr>
          <w:rFonts w:ascii="Tahoma" w:hAnsi="Tahoma" w:cs="Tahoma"/>
          <w:sz w:val="24"/>
          <w:szCs w:val="24"/>
        </w:rPr>
        <w:t xml:space="preserve"> de conformidad con la normatividad jurídica que regula la materia</w:t>
      </w:r>
      <w:r w:rsidR="00753AFF" w:rsidRPr="0064620C">
        <w:rPr>
          <w:rFonts w:ascii="Tahoma" w:hAnsi="Tahoma" w:cs="Tahoma"/>
          <w:sz w:val="24"/>
          <w:szCs w:val="24"/>
        </w:rPr>
        <w:t>,</w:t>
      </w:r>
      <w:r w:rsidRPr="0064620C">
        <w:rPr>
          <w:rFonts w:ascii="Tahoma" w:hAnsi="Tahoma" w:cs="Tahoma"/>
          <w:sz w:val="24"/>
          <w:szCs w:val="24"/>
        </w:rPr>
        <w:t xml:space="preserve"> al igual que la jurisprudencia nacional, al afiliado le está terminantemente prohibido, so pena de fraude asistencial, acudir directamente ante las juntas regionales para que evalúen o dictaminen la pérdida de </w:t>
      </w:r>
      <w:r w:rsidRPr="0064620C">
        <w:rPr>
          <w:rFonts w:ascii="Tahoma" w:hAnsi="Tahoma" w:cs="Tahoma"/>
          <w:sz w:val="24"/>
          <w:szCs w:val="24"/>
        </w:rPr>
        <w:lastRenderedPageBreak/>
        <w:t xml:space="preserve">su capacidad laboral, </w:t>
      </w:r>
      <w:r w:rsidR="00ED018D" w:rsidRPr="0064620C">
        <w:rPr>
          <w:rFonts w:ascii="Tahoma" w:hAnsi="Tahoma" w:cs="Tahoma"/>
          <w:sz w:val="24"/>
          <w:szCs w:val="24"/>
        </w:rPr>
        <w:t xml:space="preserve">de modo que la segunda calificación en este caso revela un </w:t>
      </w:r>
      <w:r w:rsidR="00452559" w:rsidRPr="0064620C">
        <w:rPr>
          <w:rFonts w:ascii="Tahoma" w:hAnsi="Tahoma" w:cs="Tahoma"/>
          <w:sz w:val="24"/>
          <w:szCs w:val="24"/>
        </w:rPr>
        <w:t>afán imperioso</w:t>
      </w:r>
      <w:r w:rsidR="00ED018D" w:rsidRPr="0064620C">
        <w:rPr>
          <w:rFonts w:ascii="Tahoma" w:hAnsi="Tahoma" w:cs="Tahoma"/>
          <w:sz w:val="24"/>
          <w:szCs w:val="24"/>
        </w:rPr>
        <w:t xml:space="preserve"> del demandante</w:t>
      </w:r>
      <w:r w:rsidR="00452559" w:rsidRPr="0064620C">
        <w:rPr>
          <w:rFonts w:ascii="Tahoma" w:hAnsi="Tahoma" w:cs="Tahoma"/>
          <w:sz w:val="24"/>
          <w:szCs w:val="24"/>
        </w:rPr>
        <w:t xml:space="preserve"> de burlar al sistema proced</w:t>
      </w:r>
      <w:r w:rsidR="00ED018D" w:rsidRPr="0064620C">
        <w:rPr>
          <w:rFonts w:ascii="Tahoma" w:hAnsi="Tahoma" w:cs="Tahoma"/>
          <w:sz w:val="24"/>
          <w:szCs w:val="24"/>
        </w:rPr>
        <w:t>iendo</w:t>
      </w:r>
      <w:r w:rsidR="00452559" w:rsidRPr="0064620C">
        <w:rPr>
          <w:rFonts w:ascii="Tahoma" w:hAnsi="Tahoma" w:cs="Tahoma"/>
          <w:sz w:val="24"/>
          <w:szCs w:val="24"/>
        </w:rPr>
        <w:t xml:space="preserve"> de manera irregular</w:t>
      </w:r>
      <w:r w:rsidR="00753AFF" w:rsidRPr="0064620C">
        <w:rPr>
          <w:rFonts w:ascii="Tahoma" w:hAnsi="Tahoma" w:cs="Tahoma"/>
          <w:sz w:val="24"/>
          <w:szCs w:val="24"/>
        </w:rPr>
        <w:t xml:space="preserve"> y, por tanto, de conformidad con la primera calificación, que es la única que </w:t>
      </w:r>
      <w:r w:rsidR="00B032A4" w:rsidRPr="0064620C">
        <w:rPr>
          <w:rFonts w:ascii="Tahoma" w:hAnsi="Tahoma" w:cs="Tahoma"/>
          <w:sz w:val="24"/>
          <w:szCs w:val="24"/>
        </w:rPr>
        <w:t>a su juicio se</w:t>
      </w:r>
      <w:r w:rsidR="00753AFF" w:rsidRPr="0064620C">
        <w:rPr>
          <w:rFonts w:ascii="Tahoma" w:hAnsi="Tahoma" w:cs="Tahoma"/>
          <w:sz w:val="24"/>
          <w:szCs w:val="24"/>
        </w:rPr>
        <w:t xml:space="preserve"> predica valida, el demandante no tiene 50 semanas cotizadas dentro de los tres (3) años anteriores a la estructuración de su invalidez, en razón de lo cual no tiene derecho a la pensión reclamada. En tal virtud, </w:t>
      </w:r>
      <w:r w:rsidR="007F6B9B" w:rsidRPr="0064620C">
        <w:rPr>
          <w:rFonts w:ascii="Tahoma" w:hAnsi="Tahoma" w:cs="Tahoma"/>
          <w:sz w:val="24"/>
          <w:szCs w:val="24"/>
        </w:rPr>
        <w:t xml:space="preserve">propone las excepciones de </w:t>
      </w:r>
      <w:r w:rsidR="007F6B9B" w:rsidRPr="0064620C">
        <w:rPr>
          <w:rFonts w:ascii="Tahoma" w:hAnsi="Tahoma" w:cs="Tahoma"/>
          <w:i/>
          <w:iCs/>
          <w:sz w:val="24"/>
          <w:szCs w:val="24"/>
        </w:rPr>
        <w:t>“prescripción, buena fe, inexistencia de la obligación y cobro de lo no adeudado, inexistencia de la causa por insuficiencia de densidad de semanas cotizadas, compensación, culpa exclusiva del accionante, exoneración de costas y de intereses de mora, falta de causa, falta de legitimación en la causa por pasiva, falta de personería sustantiva por pasiva y la genérica”.</w:t>
      </w:r>
    </w:p>
    <w:p w14:paraId="67383C2B" w14:textId="7369210C" w:rsidR="007F6B9B" w:rsidRPr="0064620C" w:rsidRDefault="007F6B9B" w:rsidP="0064620C">
      <w:pPr>
        <w:spacing w:after="0" w:line="276" w:lineRule="auto"/>
        <w:ind w:firstLine="708"/>
        <w:jc w:val="both"/>
        <w:rPr>
          <w:rFonts w:ascii="Tahoma" w:hAnsi="Tahoma" w:cs="Tahoma"/>
          <w:i/>
          <w:iCs/>
          <w:sz w:val="24"/>
          <w:szCs w:val="24"/>
        </w:rPr>
      </w:pPr>
    </w:p>
    <w:p w14:paraId="2325CAFD" w14:textId="5739CDF5" w:rsidR="007F6B9B" w:rsidRPr="008C51E4" w:rsidRDefault="007F6B9B"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8C51E4">
        <w:rPr>
          <w:rStyle w:val="normaltextrun"/>
          <w:rFonts w:ascii="Tahoma" w:hAnsi="Tahoma" w:cs="Tahoma"/>
          <w:b/>
          <w:bCs/>
          <w:color w:val="000000"/>
        </w:rPr>
        <w:t>SENTENCIA DE PRIMERA INSTANCIA</w:t>
      </w:r>
    </w:p>
    <w:p w14:paraId="50BE8042" w14:textId="1A98C3F7" w:rsidR="005B561E" w:rsidRPr="0064620C" w:rsidRDefault="005B561E" w:rsidP="0064620C">
      <w:pPr>
        <w:spacing w:after="0" w:line="276" w:lineRule="auto"/>
        <w:ind w:firstLine="708"/>
        <w:jc w:val="both"/>
        <w:rPr>
          <w:rFonts w:ascii="Tahoma" w:hAnsi="Tahoma" w:cs="Tahoma"/>
          <w:sz w:val="24"/>
          <w:szCs w:val="24"/>
        </w:rPr>
      </w:pPr>
    </w:p>
    <w:p w14:paraId="75A08AB3" w14:textId="36AC28E2" w:rsidR="00D26555" w:rsidRPr="0064620C" w:rsidRDefault="00193B85" w:rsidP="0064620C">
      <w:pPr>
        <w:spacing w:after="0" w:line="276" w:lineRule="auto"/>
        <w:ind w:firstLine="708"/>
        <w:jc w:val="both"/>
        <w:rPr>
          <w:rFonts w:ascii="Tahoma" w:hAnsi="Tahoma" w:cs="Tahoma"/>
          <w:sz w:val="24"/>
          <w:szCs w:val="24"/>
        </w:rPr>
      </w:pPr>
      <w:r w:rsidRPr="0064620C">
        <w:rPr>
          <w:rFonts w:ascii="Tahoma" w:hAnsi="Tahoma" w:cs="Tahoma"/>
          <w:sz w:val="24"/>
          <w:szCs w:val="24"/>
        </w:rPr>
        <w:t>En sentencia de primera instancia, se declaró que el señor JOSE DANIEL QUINTERO VALLEJO tiene derecho a que la AFP PROTECCIÓN S.A. le reconozca y pague la pensión de invalidez a partir del 9 de octubre de 2015, en cuantía del Salario Mínimo Legal Mensual Vigente y por 13 mesadas anuales.</w:t>
      </w:r>
    </w:p>
    <w:p w14:paraId="05A92AF7" w14:textId="45E1F66F" w:rsidR="00193B85" w:rsidRPr="0064620C" w:rsidRDefault="00193B85" w:rsidP="0064620C">
      <w:pPr>
        <w:spacing w:after="0" w:line="276" w:lineRule="auto"/>
        <w:ind w:firstLine="708"/>
        <w:jc w:val="both"/>
        <w:rPr>
          <w:rFonts w:ascii="Tahoma" w:hAnsi="Tahoma" w:cs="Tahoma"/>
          <w:sz w:val="24"/>
          <w:szCs w:val="24"/>
        </w:rPr>
      </w:pPr>
    </w:p>
    <w:p w14:paraId="08B7DCB7" w14:textId="5A56577D" w:rsidR="00193B85" w:rsidRPr="0064620C" w:rsidRDefault="00193B85" w:rsidP="0064620C">
      <w:pPr>
        <w:spacing w:after="0" w:line="276" w:lineRule="auto"/>
        <w:ind w:firstLine="708"/>
        <w:jc w:val="both"/>
        <w:rPr>
          <w:rFonts w:ascii="Tahoma" w:hAnsi="Tahoma" w:cs="Tahoma"/>
          <w:sz w:val="24"/>
          <w:szCs w:val="24"/>
        </w:rPr>
      </w:pPr>
      <w:r w:rsidRPr="0064620C">
        <w:rPr>
          <w:rFonts w:ascii="Tahoma" w:hAnsi="Tahoma" w:cs="Tahoma"/>
          <w:sz w:val="24"/>
          <w:szCs w:val="24"/>
        </w:rPr>
        <w:t>Como consecuencia de lo anterior, condenó a la citada AFP a reconocer y pagar al demandante la suma de $57.832.385, por concepto de retroactivo pensional causado, entre 9 de octubre de 2015 y el 31 de mayo de 2021 y ordenó la indexación sobre el retroactivo pensional desde la causación de cada mesada hasta la fecha efectiva de su pago, acorde a la fórmula acogida y memorada por la Corte Suprema de Justicia Sala Laboral sentencia en SL-1511 de 2018.</w:t>
      </w:r>
    </w:p>
    <w:p w14:paraId="7770F648" w14:textId="43A5188C" w:rsidR="00D06ED2" w:rsidRPr="0064620C" w:rsidRDefault="00D06ED2" w:rsidP="0064620C">
      <w:pPr>
        <w:spacing w:after="0" w:line="276" w:lineRule="auto"/>
        <w:ind w:firstLine="708"/>
        <w:jc w:val="both"/>
        <w:rPr>
          <w:rFonts w:ascii="Tahoma" w:hAnsi="Tahoma" w:cs="Tahoma"/>
          <w:sz w:val="24"/>
          <w:szCs w:val="24"/>
        </w:rPr>
      </w:pPr>
    </w:p>
    <w:p w14:paraId="6B03319C" w14:textId="60FAD453" w:rsidR="000A0E16" w:rsidRPr="0064620C" w:rsidRDefault="000A0E16" w:rsidP="0064620C">
      <w:pPr>
        <w:spacing w:after="0" w:line="276" w:lineRule="auto"/>
        <w:ind w:firstLine="708"/>
        <w:jc w:val="both"/>
        <w:rPr>
          <w:rFonts w:ascii="Tahoma" w:hAnsi="Tahoma" w:cs="Tahoma"/>
          <w:sz w:val="24"/>
          <w:szCs w:val="24"/>
        </w:rPr>
      </w:pPr>
      <w:r w:rsidRPr="0064620C">
        <w:rPr>
          <w:rFonts w:ascii="Tahoma" w:hAnsi="Tahoma" w:cs="Tahoma"/>
          <w:sz w:val="24"/>
          <w:szCs w:val="24"/>
        </w:rPr>
        <w:t>Asimismo</w:t>
      </w:r>
      <w:r w:rsidR="00D06ED2" w:rsidRPr="0064620C">
        <w:rPr>
          <w:rFonts w:ascii="Tahoma" w:hAnsi="Tahoma" w:cs="Tahoma"/>
          <w:sz w:val="24"/>
          <w:szCs w:val="24"/>
        </w:rPr>
        <w:t>, autorizó a la AFP PROTECCIÓN descontar</w:t>
      </w:r>
      <w:r w:rsidR="00C2449E" w:rsidRPr="0064620C">
        <w:rPr>
          <w:rFonts w:ascii="Tahoma" w:hAnsi="Tahoma" w:cs="Tahoma"/>
          <w:sz w:val="24"/>
          <w:szCs w:val="24"/>
        </w:rPr>
        <w:t xml:space="preserve"> de la condena</w:t>
      </w:r>
      <w:r w:rsidR="00D06ED2" w:rsidRPr="0064620C">
        <w:rPr>
          <w:rFonts w:ascii="Tahoma" w:hAnsi="Tahoma" w:cs="Tahoma"/>
          <w:sz w:val="24"/>
          <w:szCs w:val="24"/>
        </w:rPr>
        <w:t xml:space="preserve">, primero el 12% correspondiente </w:t>
      </w:r>
      <w:r w:rsidRPr="0064620C">
        <w:rPr>
          <w:rFonts w:ascii="Tahoma" w:hAnsi="Tahoma" w:cs="Tahoma"/>
          <w:sz w:val="24"/>
          <w:szCs w:val="24"/>
        </w:rPr>
        <w:t>al sistema de salud, según lo prescrito por el artículo 143 de la Ley 100 de 1993 y</w:t>
      </w:r>
      <w:r w:rsidR="00C2449E" w:rsidRPr="0064620C">
        <w:rPr>
          <w:rFonts w:ascii="Tahoma" w:hAnsi="Tahoma" w:cs="Tahoma"/>
          <w:sz w:val="24"/>
          <w:szCs w:val="24"/>
        </w:rPr>
        <w:t>,</w:t>
      </w:r>
      <w:r w:rsidRPr="0064620C">
        <w:rPr>
          <w:rFonts w:ascii="Tahoma" w:hAnsi="Tahoma" w:cs="Tahoma"/>
          <w:sz w:val="24"/>
          <w:szCs w:val="24"/>
        </w:rPr>
        <w:t xml:space="preserve"> segundo, la suma dada por devolución de saldos por invalidez al actor, que asciende a la suma de $7.342.169, debidamente indexados y condenó en costas procesales a la demandada en un 70%.</w:t>
      </w:r>
    </w:p>
    <w:p w14:paraId="2D7F2329" w14:textId="3B7259FD" w:rsidR="20129945" w:rsidRPr="0064620C" w:rsidRDefault="20129945" w:rsidP="0064620C">
      <w:pPr>
        <w:spacing w:after="0" w:line="276" w:lineRule="auto"/>
        <w:ind w:firstLine="708"/>
        <w:jc w:val="both"/>
        <w:rPr>
          <w:rFonts w:ascii="Tahoma" w:hAnsi="Tahoma" w:cs="Tahoma"/>
          <w:sz w:val="24"/>
          <w:szCs w:val="24"/>
        </w:rPr>
      </w:pPr>
    </w:p>
    <w:p w14:paraId="79627C7E" w14:textId="07EF7414" w:rsidR="00F8241B" w:rsidRPr="0064620C" w:rsidRDefault="000A0E16" w:rsidP="0064620C">
      <w:pPr>
        <w:spacing w:after="0" w:line="276" w:lineRule="auto"/>
        <w:ind w:firstLine="708"/>
        <w:jc w:val="both"/>
        <w:rPr>
          <w:rFonts w:ascii="Tahoma" w:hAnsi="Tahoma" w:cs="Tahoma"/>
          <w:sz w:val="24"/>
          <w:szCs w:val="24"/>
        </w:rPr>
      </w:pPr>
      <w:r w:rsidRPr="0064620C">
        <w:rPr>
          <w:rFonts w:ascii="Tahoma" w:hAnsi="Tahoma" w:cs="Tahoma"/>
          <w:sz w:val="24"/>
          <w:szCs w:val="24"/>
        </w:rPr>
        <w:t>Para arribar a tal determinación, indicó que el segundo dictamen de pérdida de la capacidad laboral al que se sometió el actor ante la Junta Regional de Risaralda, tiene plena validez jurídica</w:t>
      </w:r>
      <w:r w:rsidR="005E5B1E" w:rsidRPr="0064620C">
        <w:rPr>
          <w:rFonts w:ascii="Tahoma" w:hAnsi="Tahoma" w:cs="Tahoma"/>
          <w:sz w:val="24"/>
          <w:szCs w:val="24"/>
        </w:rPr>
        <w:t xml:space="preserve"> y </w:t>
      </w:r>
      <w:r w:rsidRPr="0064620C">
        <w:rPr>
          <w:rFonts w:ascii="Tahoma" w:hAnsi="Tahoma" w:cs="Tahoma"/>
          <w:sz w:val="24"/>
          <w:szCs w:val="24"/>
        </w:rPr>
        <w:t>es oponible a la demandada, como quiera que</w:t>
      </w:r>
      <w:r w:rsidR="006D7F33" w:rsidRPr="0064620C">
        <w:rPr>
          <w:rFonts w:ascii="Tahoma" w:hAnsi="Tahoma" w:cs="Tahoma"/>
          <w:sz w:val="24"/>
          <w:szCs w:val="24"/>
        </w:rPr>
        <w:t xml:space="preserve"> se surtió con citación </w:t>
      </w:r>
      <w:r w:rsidRPr="0064620C">
        <w:rPr>
          <w:rFonts w:ascii="Tahoma" w:hAnsi="Tahoma" w:cs="Tahoma"/>
          <w:sz w:val="24"/>
          <w:szCs w:val="24"/>
        </w:rPr>
        <w:t>suya al trámite de calificación</w:t>
      </w:r>
      <w:r w:rsidR="005E5B1E" w:rsidRPr="0064620C">
        <w:rPr>
          <w:rFonts w:ascii="Tahoma" w:hAnsi="Tahoma" w:cs="Tahoma"/>
          <w:sz w:val="24"/>
          <w:szCs w:val="24"/>
        </w:rPr>
        <w:t xml:space="preserve"> y aunque s</w:t>
      </w:r>
      <w:r w:rsidR="006D7F33" w:rsidRPr="0064620C">
        <w:rPr>
          <w:rFonts w:ascii="Tahoma" w:hAnsi="Tahoma" w:cs="Tahoma"/>
          <w:sz w:val="24"/>
          <w:szCs w:val="24"/>
        </w:rPr>
        <w:t>i bien ya</w:t>
      </w:r>
      <w:r w:rsidR="005E5B1E" w:rsidRPr="0064620C">
        <w:rPr>
          <w:rFonts w:ascii="Tahoma" w:hAnsi="Tahoma" w:cs="Tahoma"/>
          <w:sz w:val="24"/>
          <w:szCs w:val="24"/>
        </w:rPr>
        <w:t xml:space="preserve"> se</w:t>
      </w:r>
      <w:r w:rsidR="006D7F33" w:rsidRPr="0064620C">
        <w:rPr>
          <w:rFonts w:ascii="Tahoma" w:hAnsi="Tahoma" w:cs="Tahoma"/>
          <w:sz w:val="24"/>
          <w:szCs w:val="24"/>
        </w:rPr>
        <w:t xml:space="preserve"> había surtido</w:t>
      </w:r>
      <w:r w:rsidR="005E5B1E" w:rsidRPr="0064620C">
        <w:rPr>
          <w:rFonts w:ascii="Tahoma" w:hAnsi="Tahoma" w:cs="Tahoma"/>
          <w:sz w:val="24"/>
          <w:szCs w:val="24"/>
        </w:rPr>
        <w:t xml:space="preserve"> una calificación en primera oportunidad</w:t>
      </w:r>
      <w:r w:rsidR="006D7F33" w:rsidRPr="0064620C">
        <w:rPr>
          <w:rFonts w:ascii="Tahoma" w:hAnsi="Tahoma" w:cs="Tahoma"/>
          <w:sz w:val="24"/>
          <w:szCs w:val="24"/>
        </w:rPr>
        <w:t xml:space="preserve">, lo cierto es que </w:t>
      </w:r>
      <w:r w:rsidR="005E5B1E" w:rsidRPr="0064620C">
        <w:rPr>
          <w:rFonts w:ascii="Tahoma" w:hAnsi="Tahoma" w:cs="Tahoma"/>
          <w:sz w:val="24"/>
          <w:szCs w:val="24"/>
        </w:rPr>
        <w:t xml:space="preserve">la AFP renunció al derecho de contradicción al no apelar </w:t>
      </w:r>
      <w:r w:rsidR="00F8241B" w:rsidRPr="0064620C">
        <w:rPr>
          <w:rFonts w:ascii="Tahoma" w:hAnsi="Tahoma" w:cs="Tahoma"/>
          <w:sz w:val="24"/>
          <w:szCs w:val="24"/>
        </w:rPr>
        <w:t xml:space="preserve">el dictamen que surgió de la segunda calificación a la que fue vinculada y notificada y no puede ahora escudarse en su actuar negligente para desconocer los resultados de un dictamen posterior que no solo aumentó el grado de pérdida de la capacidad laboral del actor, sino </w:t>
      </w:r>
      <w:r w:rsidR="00AD6D95" w:rsidRPr="0064620C">
        <w:rPr>
          <w:rFonts w:ascii="Tahoma" w:hAnsi="Tahoma" w:cs="Tahoma"/>
          <w:sz w:val="24"/>
          <w:szCs w:val="24"/>
        </w:rPr>
        <w:t xml:space="preserve">que modificó </w:t>
      </w:r>
      <w:r w:rsidR="00F8241B" w:rsidRPr="0064620C">
        <w:rPr>
          <w:rFonts w:ascii="Tahoma" w:hAnsi="Tahoma" w:cs="Tahoma"/>
          <w:sz w:val="24"/>
          <w:szCs w:val="24"/>
        </w:rPr>
        <w:t>la fecha de estructuración de su invalidez.</w:t>
      </w:r>
    </w:p>
    <w:p w14:paraId="73D53BE9" w14:textId="77777777" w:rsidR="000F5E2F" w:rsidRPr="0064620C" w:rsidRDefault="000F5E2F" w:rsidP="0064620C">
      <w:pPr>
        <w:spacing w:after="0" w:line="276" w:lineRule="auto"/>
        <w:ind w:firstLine="708"/>
        <w:jc w:val="both"/>
        <w:rPr>
          <w:rFonts w:ascii="Tahoma" w:hAnsi="Tahoma" w:cs="Tahoma"/>
          <w:sz w:val="24"/>
          <w:szCs w:val="24"/>
        </w:rPr>
      </w:pPr>
    </w:p>
    <w:p w14:paraId="2EEB421A" w14:textId="0844D4CC" w:rsidR="009F2F3F" w:rsidRPr="0064620C" w:rsidRDefault="00F8241B"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Al margen de lo anterior, indicó que el juez </w:t>
      </w:r>
      <w:r w:rsidR="00DF1B2A" w:rsidRPr="0064620C">
        <w:rPr>
          <w:rFonts w:ascii="Tahoma" w:hAnsi="Tahoma" w:cs="Tahoma"/>
          <w:sz w:val="24"/>
          <w:szCs w:val="24"/>
        </w:rPr>
        <w:t xml:space="preserve">del trabajo </w:t>
      </w:r>
      <w:r w:rsidRPr="0064620C">
        <w:rPr>
          <w:rFonts w:ascii="Tahoma" w:hAnsi="Tahoma" w:cs="Tahoma"/>
          <w:sz w:val="24"/>
          <w:szCs w:val="24"/>
        </w:rPr>
        <w:t xml:space="preserve">está dotado de libertad valorativa para apreciar cuál de los dos dictámenes describe mejor la situación médica del actor, puesto que la prueba </w:t>
      </w:r>
      <w:r w:rsidR="00DF1B2A" w:rsidRPr="0064620C">
        <w:rPr>
          <w:rFonts w:ascii="Tahoma" w:hAnsi="Tahoma" w:cs="Tahoma"/>
          <w:sz w:val="24"/>
          <w:szCs w:val="24"/>
        </w:rPr>
        <w:t>de la invalidez no tiene carácter tarifado, conform</w:t>
      </w:r>
      <w:r w:rsidR="000F5E2F" w:rsidRPr="0064620C">
        <w:rPr>
          <w:rFonts w:ascii="Tahoma" w:hAnsi="Tahoma" w:cs="Tahoma"/>
          <w:sz w:val="24"/>
          <w:szCs w:val="24"/>
        </w:rPr>
        <w:t>e</w:t>
      </w:r>
      <w:r w:rsidR="00DF1B2A" w:rsidRPr="0064620C">
        <w:rPr>
          <w:rFonts w:ascii="Tahoma" w:hAnsi="Tahoma" w:cs="Tahoma"/>
          <w:sz w:val="24"/>
          <w:szCs w:val="24"/>
        </w:rPr>
        <w:t xml:space="preserve"> lo ha señalado la Corte Suprema de Justicia en distinto</w:t>
      </w:r>
      <w:r w:rsidR="000F5E2F" w:rsidRPr="0064620C">
        <w:rPr>
          <w:rFonts w:ascii="Tahoma" w:hAnsi="Tahoma" w:cs="Tahoma"/>
          <w:sz w:val="24"/>
          <w:szCs w:val="24"/>
        </w:rPr>
        <w:t>s</w:t>
      </w:r>
      <w:r w:rsidR="00DF1B2A" w:rsidRPr="0064620C">
        <w:rPr>
          <w:rFonts w:ascii="Tahoma" w:hAnsi="Tahoma" w:cs="Tahoma"/>
          <w:sz w:val="24"/>
          <w:szCs w:val="24"/>
        </w:rPr>
        <w:t xml:space="preserve"> pronunciamiento</w:t>
      </w:r>
      <w:r w:rsidR="00AD6D95" w:rsidRPr="0064620C">
        <w:rPr>
          <w:rFonts w:ascii="Tahoma" w:hAnsi="Tahoma" w:cs="Tahoma"/>
          <w:sz w:val="24"/>
          <w:szCs w:val="24"/>
        </w:rPr>
        <w:t>s</w:t>
      </w:r>
      <w:r w:rsidR="00DF1B2A" w:rsidRPr="0064620C">
        <w:rPr>
          <w:rFonts w:ascii="Tahoma" w:hAnsi="Tahoma" w:cs="Tahoma"/>
          <w:sz w:val="24"/>
          <w:szCs w:val="24"/>
        </w:rPr>
        <w:t>, de lo</w:t>
      </w:r>
      <w:r w:rsidR="000F5E2F" w:rsidRPr="0064620C">
        <w:rPr>
          <w:rFonts w:ascii="Tahoma" w:hAnsi="Tahoma" w:cs="Tahoma"/>
          <w:sz w:val="24"/>
          <w:szCs w:val="24"/>
        </w:rPr>
        <w:t>s</w:t>
      </w:r>
      <w:r w:rsidR="00DF1B2A" w:rsidRPr="0064620C">
        <w:rPr>
          <w:rFonts w:ascii="Tahoma" w:hAnsi="Tahoma" w:cs="Tahoma"/>
          <w:sz w:val="24"/>
          <w:szCs w:val="24"/>
        </w:rPr>
        <w:t xml:space="preserve"> cuales </w:t>
      </w:r>
      <w:r w:rsidR="00DF1B2A" w:rsidRPr="0064620C">
        <w:rPr>
          <w:rFonts w:ascii="Tahoma" w:hAnsi="Tahoma" w:cs="Tahoma"/>
          <w:sz w:val="24"/>
          <w:szCs w:val="24"/>
        </w:rPr>
        <w:lastRenderedPageBreak/>
        <w:t>destacó las sentencias SL 29622 del</w:t>
      </w:r>
      <w:r w:rsidR="00893730" w:rsidRPr="0064620C">
        <w:rPr>
          <w:rFonts w:ascii="Tahoma" w:hAnsi="Tahoma" w:cs="Tahoma"/>
          <w:sz w:val="24"/>
          <w:szCs w:val="24"/>
        </w:rPr>
        <w:t xml:space="preserve"> </w:t>
      </w:r>
      <w:r w:rsidR="00FD06B5" w:rsidRPr="0064620C">
        <w:rPr>
          <w:rFonts w:ascii="Tahoma" w:hAnsi="Tahoma" w:cs="Tahoma"/>
          <w:sz w:val="24"/>
          <w:szCs w:val="24"/>
        </w:rPr>
        <w:t>19 de octubre de 2016, S</w:t>
      </w:r>
      <w:r w:rsidR="00DF1B2A" w:rsidRPr="0064620C">
        <w:rPr>
          <w:rFonts w:ascii="Tahoma" w:hAnsi="Tahoma" w:cs="Tahoma"/>
          <w:sz w:val="24"/>
          <w:szCs w:val="24"/>
        </w:rPr>
        <w:t>L</w:t>
      </w:r>
      <w:r w:rsidR="00FD06B5" w:rsidRPr="0064620C">
        <w:rPr>
          <w:rFonts w:ascii="Tahoma" w:hAnsi="Tahoma" w:cs="Tahoma"/>
          <w:sz w:val="24"/>
          <w:szCs w:val="24"/>
        </w:rPr>
        <w:t>- 16374 de 2015,</w:t>
      </w:r>
      <w:r w:rsidR="00DF1B2A" w:rsidRPr="0064620C">
        <w:rPr>
          <w:rFonts w:ascii="Tahoma" w:hAnsi="Tahoma" w:cs="Tahoma"/>
          <w:sz w:val="24"/>
          <w:szCs w:val="24"/>
        </w:rPr>
        <w:t xml:space="preserve"> SL - </w:t>
      </w:r>
      <w:r w:rsidR="00FD06B5" w:rsidRPr="0064620C">
        <w:rPr>
          <w:rFonts w:ascii="Tahoma" w:hAnsi="Tahoma" w:cs="Tahoma"/>
          <w:sz w:val="24"/>
          <w:szCs w:val="24"/>
        </w:rPr>
        <w:t>2496 de 2018,</w:t>
      </w:r>
      <w:r w:rsidR="00DF1B2A" w:rsidRPr="0064620C">
        <w:rPr>
          <w:rFonts w:ascii="Tahoma" w:hAnsi="Tahoma" w:cs="Tahoma"/>
          <w:sz w:val="24"/>
          <w:szCs w:val="24"/>
        </w:rPr>
        <w:t xml:space="preserve"> SL -</w:t>
      </w:r>
      <w:r w:rsidR="00FD06B5" w:rsidRPr="0064620C">
        <w:rPr>
          <w:rFonts w:ascii="Tahoma" w:hAnsi="Tahoma" w:cs="Tahoma"/>
          <w:sz w:val="24"/>
          <w:szCs w:val="24"/>
        </w:rPr>
        <w:t xml:space="preserve"> 3992 de 2019,</w:t>
      </w:r>
      <w:r w:rsidR="00DF1B2A" w:rsidRPr="0064620C">
        <w:rPr>
          <w:rFonts w:ascii="Tahoma" w:hAnsi="Tahoma" w:cs="Tahoma"/>
          <w:sz w:val="24"/>
          <w:szCs w:val="24"/>
        </w:rPr>
        <w:t xml:space="preserve"> SL -</w:t>
      </w:r>
      <w:r w:rsidR="00FD06B5" w:rsidRPr="0064620C">
        <w:rPr>
          <w:rFonts w:ascii="Tahoma" w:hAnsi="Tahoma" w:cs="Tahoma"/>
          <w:sz w:val="24"/>
          <w:szCs w:val="24"/>
        </w:rPr>
        <w:t xml:space="preserve"> 2984 de 2020</w:t>
      </w:r>
      <w:r w:rsidR="00DF1B2A" w:rsidRPr="0064620C">
        <w:rPr>
          <w:rFonts w:ascii="Tahoma" w:hAnsi="Tahoma" w:cs="Tahoma"/>
          <w:sz w:val="24"/>
          <w:szCs w:val="24"/>
        </w:rPr>
        <w:t xml:space="preserve"> y</w:t>
      </w:r>
      <w:r w:rsidR="00FD06B5" w:rsidRPr="0064620C">
        <w:rPr>
          <w:rFonts w:ascii="Tahoma" w:hAnsi="Tahoma" w:cs="Tahoma"/>
          <w:sz w:val="24"/>
          <w:szCs w:val="24"/>
        </w:rPr>
        <w:t xml:space="preserve"> S</w:t>
      </w:r>
      <w:r w:rsidR="00DF1B2A" w:rsidRPr="0064620C">
        <w:rPr>
          <w:rFonts w:ascii="Tahoma" w:hAnsi="Tahoma" w:cs="Tahoma"/>
          <w:sz w:val="24"/>
          <w:szCs w:val="24"/>
        </w:rPr>
        <w:t>L -</w:t>
      </w:r>
      <w:r w:rsidR="00FD06B5" w:rsidRPr="0064620C">
        <w:rPr>
          <w:rFonts w:ascii="Tahoma" w:hAnsi="Tahoma" w:cs="Tahoma"/>
          <w:sz w:val="24"/>
          <w:szCs w:val="24"/>
        </w:rPr>
        <w:t xml:space="preserve"> 513 de 2021</w:t>
      </w:r>
      <w:r w:rsidR="00DF1B2A" w:rsidRPr="0064620C">
        <w:rPr>
          <w:rFonts w:ascii="Tahoma" w:hAnsi="Tahoma" w:cs="Tahoma"/>
          <w:sz w:val="24"/>
          <w:szCs w:val="24"/>
        </w:rPr>
        <w:t xml:space="preserve">, aunado al hecho de que </w:t>
      </w:r>
      <w:r w:rsidR="00D225DD" w:rsidRPr="0064620C">
        <w:rPr>
          <w:rFonts w:ascii="Tahoma" w:hAnsi="Tahoma" w:cs="Tahoma"/>
          <w:sz w:val="24"/>
          <w:szCs w:val="24"/>
        </w:rPr>
        <w:t>recibi</w:t>
      </w:r>
      <w:r w:rsidR="00DF1B2A" w:rsidRPr="0064620C">
        <w:rPr>
          <w:rFonts w:ascii="Tahoma" w:hAnsi="Tahoma" w:cs="Tahoma"/>
          <w:sz w:val="24"/>
          <w:szCs w:val="24"/>
        </w:rPr>
        <w:t>r</w:t>
      </w:r>
      <w:r w:rsidR="00D225DD" w:rsidRPr="0064620C">
        <w:rPr>
          <w:rFonts w:ascii="Tahoma" w:hAnsi="Tahoma" w:cs="Tahoma"/>
          <w:sz w:val="24"/>
          <w:szCs w:val="24"/>
        </w:rPr>
        <w:t xml:space="preserve"> un suma por invalidez</w:t>
      </w:r>
      <w:r w:rsidR="00DF1B2A" w:rsidRPr="0064620C">
        <w:rPr>
          <w:rFonts w:ascii="Tahoma" w:hAnsi="Tahoma" w:cs="Tahoma"/>
          <w:sz w:val="24"/>
          <w:szCs w:val="24"/>
        </w:rPr>
        <w:t xml:space="preserve"> (indemnización o devolución de saldos)</w:t>
      </w:r>
      <w:r w:rsidR="00D225DD" w:rsidRPr="0064620C">
        <w:rPr>
          <w:rFonts w:ascii="Tahoma" w:hAnsi="Tahoma" w:cs="Tahoma"/>
          <w:sz w:val="24"/>
          <w:szCs w:val="24"/>
        </w:rPr>
        <w:t>, no le cierra la posibilidad</w:t>
      </w:r>
      <w:r w:rsidR="00DF1B2A" w:rsidRPr="0064620C">
        <w:rPr>
          <w:rFonts w:ascii="Tahoma" w:hAnsi="Tahoma" w:cs="Tahoma"/>
          <w:sz w:val="24"/>
          <w:szCs w:val="24"/>
        </w:rPr>
        <w:t xml:space="preserve"> al afiliado</w:t>
      </w:r>
      <w:r w:rsidR="00D225DD" w:rsidRPr="0064620C">
        <w:rPr>
          <w:rFonts w:ascii="Tahoma" w:hAnsi="Tahoma" w:cs="Tahoma"/>
          <w:sz w:val="24"/>
          <w:szCs w:val="24"/>
        </w:rPr>
        <w:t xml:space="preserve"> de exigir su pensión de invalidez, </w:t>
      </w:r>
      <w:r w:rsidR="00DF1B2A" w:rsidRPr="0064620C">
        <w:rPr>
          <w:rFonts w:ascii="Tahoma" w:hAnsi="Tahoma" w:cs="Tahoma"/>
          <w:sz w:val="24"/>
          <w:szCs w:val="24"/>
        </w:rPr>
        <w:t xml:space="preserve">previo </w:t>
      </w:r>
      <w:r w:rsidR="00D225DD" w:rsidRPr="0064620C">
        <w:rPr>
          <w:rFonts w:ascii="Tahoma" w:hAnsi="Tahoma" w:cs="Tahoma"/>
          <w:sz w:val="24"/>
          <w:szCs w:val="24"/>
        </w:rPr>
        <w:t>desc</w:t>
      </w:r>
      <w:r w:rsidR="00DF1B2A" w:rsidRPr="0064620C">
        <w:rPr>
          <w:rFonts w:ascii="Tahoma" w:hAnsi="Tahoma" w:cs="Tahoma"/>
          <w:sz w:val="24"/>
          <w:szCs w:val="24"/>
        </w:rPr>
        <w:t>uento de lo recibido por dicho concepto.</w:t>
      </w:r>
    </w:p>
    <w:p w14:paraId="3C8A74AD" w14:textId="27141AF2" w:rsidR="000F5E2F" w:rsidRPr="0064620C" w:rsidRDefault="000F5E2F" w:rsidP="0064620C">
      <w:pPr>
        <w:spacing w:after="0" w:line="276" w:lineRule="auto"/>
        <w:rPr>
          <w:rFonts w:ascii="Tahoma" w:hAnsi="Tahoma" w:cs="Tahoma"/>
          <w:b/>
          <w:bCs/>
          <w:sz w:val="24"/>
          <w:szCs w:val="24"/>
        </w:rPr>
      </w:pPr>
    </w:p>
    <w:p w14:paraId="495A7874" w14:textId="4E21B082" w:rsidR="000F5E2F" w:rsidRPr="008C51E4" w:rsidRDefault="000F5E2F"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8C51E4">
        <w:rPr>
          <w:rStyle w:val="normaltextrun"/>
          <w:rFonts w:ascii="Tahoma" w:hAnsi="Tahoma" w:cs="Tahoma"/>
          <w:b/>
          <w:bCs/>
          <w:color w:val="000000"/>
        </w:rPr>
        <w:t>RECURSO DE APELACIÓN</w:t>
      </w:r>
    </w:p>
    <w:p w14:paraId="3DDC0C93" w14:textId="77777777" w:rsidR="00AC51FD" w:rsidRPr="0064620C" w:rsidRDefault="00AC51FD" w:rsidP="0064620C">
      <w:pPr>
        <w:spacing w:after="0" w:line="276" w:lineRule="auto"/>
        <w:ind w:firstLine="708"/>
        <w:jc w:val="both"/>
        <w:rPr>
          <w:rFonts w:ascii="Tahoma" w:hAnsi="Tahoma" w:cs="Tahoma"/>
          <w:sz w:val="24"/>
          <w:szCs w:val="24"/>
        </w:rPr>
      </w:pPr>
    </w:p>
    <w:p w14:paraId="5F8F535F" w14:textId="09147E48" w:rsidR="00AD5DC7" w:rsidRPr="0064620C" w:rsidRDefault="002E2647"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El apelante insiste en los argumentos esgrimidos en la contestación a la demanda para oponerse a la decisión de primera instancia, señalando que los hechos probados, ponen en </w:t>
      </w:r>
      <w:r w:rsidR="000F5E2F" w:rsidRPr="0064620C">
        <w:rPr>
          <w:rFonts w:ascii="Tahoma" w:hAnsi="Tahoma" w:cs="Tahoma"/>
          <w:sz w:val="24"/>
          <w:szCs w:val="24"/>
        </w:rPr>
        <w:t xml:space="preserve">evidencia la irregularidad de la acción del actor, ya que existe </w:t>
      </w:r>
      <w:r w:rsidR="00E5462A" w:rsidRPr="0064620C">
        <w:rPr>
          <w:rFonts w:ascii="Tahoma" w:hAnsi="Tahoma" w:cs="Tahoma"/>
          <w:sz w:val="24"/>
          <w:szCs w:val="24"/>
        </w:rPr>
        <w:t>prohibición de que un afiliado que ha sido calificado en primera oportunidad y no recurra la decisión, pueda</w:t>
      </w:r>
      <w:r w:rsidR="000F5E2F" w:rsidRPr="0064620C">
        <w:rPr>
          <w:rFonts w:ascii="Tahoma" w:hAnsi="Tahoma" w:cs="Tahoma"/>
          <w:sz w:val="24"/>
          <w:szCs w:val="24"/>
        </w:rPr>
        <w:t xml:space="preserve"> realizar</w:t>
      </w:r>
      <w:r w:rsidR="00E5462A" w:rsidRPr="0064620C">
        <w:rPr>
          <w:rFonts w:ascii="Tahoma" w:hAnsi="Tahoma" w:cs="Tahoma"/>
          <w:sz w:val="24"/>
          <w:szCs w:val="24"/>
        </w:rPr>
        <w:t>se</w:t>
      </w:r>
      <w:r w:rsidR="000F5E2F" w:rsidRPr="0064620C">
        <w:rPr>
          <w:rFonts w:ascii="Tahoma" w:hAnsi="Tahoma" w:cs="Tahoma"/>
          <w:sz w:val="24"/>
          <w:szCs w:val="24"/>
        </w:rPr>
        <w:t xml:space="preserve"> una nueva calificación</w:t>
      </w:r>
      <w:r w:rsidR="00E5462A" w:rsidRPr="0064620C">
        <w:rPr>
          <w:rFonts w:ascii="Tahoma" w:hAnsi="Tahoma" w:cs="Tahoma"/>
          <w:sz w:val="24"/>
          <w:szCs w:val="24"/>
        </w:rPr>
        <w:t xml:space="preserve"> acudiendo directamente a la junta de calificación y en todo caso en la segunda calificación</w:t>
      </w:r>
      <w:r w:rsidR="000F5E2F" w:rsidRPr="0064620C">
        <w:rPr>
          <w:rFonts w:ascii="Tahoma" w:hAnsi="Tahoma" w:cs="Tahoma"/>
          <w:sz w:val="24"/>
          <w:szCs w:val="24"/>
        </w:rPr>
        <w:t xml:space="preserve"> era necesario que  el demandante aportara la calificación inicial que </w:t>
      </w:r>
      <w:r w:rsidR="00E5462A" w:rsidRPr="0064620C">
        <w:rPr>
          <w:rFonts w:ascii="Tahoma" w:hAnsi="Tahoma" w:cs="Tahoma"/>
          <w:sz w:val="24"/>
          <w:szCs w:val="24"/>
        </w:rPr>
        <w:t xml:space="preserve">le había </w:t>
      </w:r>
      <w:r w:rsidR="000F5E2F" w:rsidRPr="0064620C">
        <w:rPr>
          <w:rFonts w:ascii="Tahoma" w:hAnsi="Tahoma" w:cs="Tahoma"/>
          <w:sz w:val="24"/>
          <w:szCs w:val="24"/>
        </w:rPr>
        <w:t>realiz</w:t>
      </w:r>
      <w:r w:rsidR="00E5462A" w:rsidRPr="0064620C">
        <w:rPr>
          <w:rFonts w:ascii="Tahoma" w:hAnsi="Tahoma" w:cs="Tahoma"/>
          <w:sz w:val="24"/>
          <w:szCs w:val="24"/>
        </w:rPr>
        <w:t>ado</w:t>
      </w:r>
      <w:r w:rsidR="000F5E2F" w:rsidRPr="0064620C">
        <w:rPr>
          <w:rFonts w:ascii="Tahoma" w:hAnsi="Tahoma" w:cs="Tahoma"/>
          <w:sz w:val="24"/>
          <w:szCs w:val="24"/>
        </w:rPr>
        <w:t xml:space="preserve"> </w:t>
      </w:r>
      <w:r w:rsidR="00AC51FD" w:rsidRPr="0064620C">
        <w:rPr>
          <w:rFonts w:ascii="Tahoma" w:hAnsi="Tahoma" w:cs="Tahoma"/>
          <w:sz w:val="24"/>
          <w:szCs w:val="24"/>
        </w:rPr>
        <w:t xml:space="preserve">la EPS </w:t>
      </w:r>
      <w:r w:rsidR="000F5E2F" w:rsidRPr="0064620C">
        <w:rPr>
          <w:rFonts w:ascii="Tahoma" w:hAnsi="Tahoma" w:cs="Tahoma"/>
          <w:sz w:val="24"/>
          <w:szCs w:val="24"/>
        </w:rPr>
        <w:t>Sura</w:t>
      </w:r>
      <w:r w:rsidR="00E5462A" w:rsidRPr="0064620C">
        <w:rPr>
          <w:rFonts w:ascii="Tahoma" w:hAnsi="Tahoma" w:cs="Tahoma"/>
          <w:sz w:val="24"/>
          <w:szCs w:val="24"/>
        </w:rPr>
        <w:t xml:space="preserve"> para efectos de que se tuviera en cuenta en la nueva valoración</w:t>
      </w:r>
      <w:r w:rsidR="000F5E2F" w:rsidRPr="0064620C">
        <w:rPr>
          <w:rFonts w:ascii="Tahoma" w:hAnsi="Tahoma" w:cs="Tahoma"/>
          <w:sz w:val="24"/>
          <w:szCs w:val="24"/>
        </w:rPr>
        <w:t>, y no lo hizo</w:t>
      </w:r>
      <w:r w:rsidR="00AC51FD" w:rsidRPr="0064620C">
        <w:rPr>
          <w:rFonts w:ascii="Tahoma" w:hAnsi="Tahoma" w:cs="Tahoma"/>
          <w:sz w:val="24"/>
          <w:szCs w:val="24"/>
        </w:rPr>
        <w:t>. T</w:t>
      </w:r>
      <w:r w:rsidR="000F5E2F" w:rsidRPr="0064620C">
        <w:rPr>
          <w:rFonts w:ascii="Tahoma" w:hAnsi="Tahoma" w:cs="Tahoma"/>
          <w:sz w:val="24"/>
          <w:szCs w:val="24"/>
        </w:rPr>
        <w:t>ambién se evidencia irregular y sospechos</w:t>
      </w:r>
      <w:r w:rsidR="00AC51FD" w:rsidRPr="0064620C">
        <w:rPr>
          <w:rFonts w:ascii="Tahoma" w:hAnsi="Tahoma" w:cs="Tahoma"/>
          <w:sz w:val="24"/>
          <w:szCs w:val="24"/>
        </w:rPr>
        <w:t>a</w:t>
      </w:r>
      <w:r w:rsidR="00E5462A" w:rsidRPr="0064620C">
        <w:rPr>
          <w:rFonts w:ascii="Tahoma" w:hAnsi="Tahoma" w:cs="Tahoma"/>
          <w:sz w:val="24"/>
          <w:szCs w:val="24"/>
        </w:rPr>
        <w:t xml:space="preserve"> </w:t>
      </w:r>
      <w:r w:rsidR="000F5E2F" w:rsidRPr="0064620C">
        <w:rPr>
          <w:rFonts w:ascii="Tahoma" w:hAnsi="Tahoma" w:cs="Tahoma"/>
          <w:sz w:val="24"/>
          <w:szCs w:val="24"/>
        </w:rPr>
        <w:t xml:space="preserve">la conducta del demandante </w:t>
      </w:r>
      <w:r w:rsidR="00E5462A" w:rsidRPr="0064620C">
        <w:rPr>
          <w:rFonts w:ascii="Tahoma" w:hAnsi="Tahoma" w:cs="Tahoma"/>
          <w:sz w:val="24"/>
          <w:szCs w:val="24"/>
        </w:rPr>
        <w:t>de no haber recurrido</w:t>
      </w:r>
      <w:r w:rsidR="000F5E2F" w:rsidRPr="0064620C">
        <w:rPr>
          <w:rFonts w:ascii="Tahoma" w:hAnsi="Tahoma" w:cs="Tahoma"/>
          <w:sz w:val="24"/>
          <w:szCs w:val="24"/>
        </w:rPr>
        <w:t xml:space="preserve"> la primera calificación </w:t>
      </w:r>
      <w:r w:rsidR="00AD5DC7" w:rsidRPr="0064620C">
        <w:rPr>
          <w:rFonts w:ascii="Tahoma" w:hAnsi="Tahoma" w:cs="Tahoma"/>
          <w:sz w:val="24"/>
          <w:szCs w:val="24"/>
        </w:rPr>
        <w:t>ante l</w:t>
      </w:r>
      <w:r w:rsidR="000F5E2F" w:rsidRPr="0064620C">
        <w:rPr>
          <w:rFonts w:ascii="Tahoma" w:hAnsi="Tahoma" w:cs="Tahoma"/>
          <w:sz w:val="24"/>
          <w:szCs w:val="24"/>
        </w:rPr>
        <w:t xml:space="preserve">a </w:t>
      </w:r>
      <w:r w:rsidR="00AD5DC7" w:rsidRPr="0064620C">
        <w:rPr>
          <w:rFonts w:ascii="Tahoma" w:hAnsi="Tahoma" w:cs="Tahoma"/>
          <w:sz w:val="24"/>
          <w:szCs w:val="24"/>
        </w:rPr>
        <w:t>J</w:t>
      </w:r>
      <w:r w:rsidR="000F5E2F" w:rsidRPr="0064620C">
        <w:rPr>
          <w:rFonts w:ascii="Tahoma" w:hAnsi="Tahoma" w:cs="Tahoma"/>
          <w:sz w:val="24"/>
          <w:szCs w:val="24"/>
        </w:rPr>
        <w:t xml:space="preserve">unta </w:t>
      </w:r>
      <w:r w:rsidR="00AD5DC7" w:rsidRPr="0064620C">
        <w:rPr>
          <w:rFonts w:ascii="Tahoma" w:hAnsi="Tahoma" w:cs="Tahoma"/>
          <w:sz w:val="24"/>
          <w:szCs w:val="24"/>
        </w:rPr>
        <w:t>R</w:t>
      </w:r>
      <w:r w:rsidR="000F5E2F" w:rsidRPr="0064620C">
        <w:rPr>
          <w:rFonts w:ascii="Tahoma" w:hAnsi="Tahoma" w:cs="Tahoma"/>
          <w:sz w:val="24"/>
          <w:szCs w:val="24"/>
        </w:rPr>
        <w:t xml:space="preserve">egional de </w:t>
      </w:r>
      <w:r w:rsidR="00AD5DC7" w:rsidRPr="0064620C">
        <w:rPr>
          <w:rFonts w:ascii="Tahoma" w:hAnsi="Tahoma" w:cs="Tahoma"/>
          <w:sz w:val="24"/>
          <w:szCs w:val="24"/>
        </w:rPr>
        <w:t>C</w:t>
      </w:r>
      <w:r w:rsidR="000F5E2F" w:rsidRPr="0064620C">
        <w:rPr>
          <w:rFonts w:ascii="Tahoma" w:hAnsi="Tahoma" w:cs="Tahoma"/>
          <w:sz w:val="24"/>
          <w:szCs w:val="24"/>
        </w:rPr>
        <w:t>alificación</w:t>
      </w:r>
      <w:r w:rsidR="00AD5DC7" w:rsidRPr="0064620C">
        <w:rPr>
          <w:rFonts w:ascii="Tahoma" w:hAnsi="Tahoma" w:cs="Tahoma"/>
          <w:sz w:val="24"/>
          <w:szCs w:val="24"/>
        </w:rPr>
        <w:t xml:space="preserve"> y haberla dejado en firme, para después trabajar (o cotizar) por algunas semanas y hacerse calificar directamente por la Junta, cuando dicho organismo solo</w:t>
      </w:r>
      <w:r w:rsidR="000F5E2F" w:rsidRPr="0064620C">
        <w:rPr>
          <w:rFonts w:ascii="Tahoma" w:hAnsi="Tahoma" w:cs="Tahoma"/>
          <w:sz w:val="24"/>
          <w:szCs w:val="24"/>
        </w:rPr>
        <w:t xml:space="preserve"> es competente en primera instancia cuando se impugna la calificación de las IPS o </w:t>
      </w:r>
      <w:r w:rsidR="00AD5DC7" w:rsidRPr="0064620C">
        <w:rPr>
          <w:rFonts w:ascii="Tahoma" w:hAnsi="Tahoma" w:cs="Tahoma"/>
          <w:sz w:val="24"/>
          <w:szCs w:val="24"/>
        </w:rPr>
        <w:t>del</w:t>
      </w:r>
      <w:r w:rsidR="000F5E2F" w:rsidRPr="0064620C">
        <w:rPr>
          <w:rFonts w:ascii="Tahoma" w:hAnsi="Tahoma" w:cs="Tahoma"/>
          <w:sz w:val="24"/>
          <w:szCs w:val="24"/>
        </w:rPr>
        <w:t xml:space="preserve"> </w:t>
      </w:r>
      <w:r w:rsidR="00AD5DC7" w:rsidRPr="0064620C">
        <w:rPr>
          <w:rFonts w:ascii="Tahoma" w:hAnsi="Tahoma" w:cs="Tahoma"/>
          <w:sz w:val="24"/>
          <w:szCs w:val="24"/>
        </w:rPr>
        <w:t xml:space="preserve">asegurador </w:t>
      </w:r>
      <w:r w:rsidR="000F5E2F" w:rsidRPr="0064620C">
        <w:rPr>
          <w:rFonts w:ascii="Tahoma" w:hAnsi="Tahoma" w:cs="Tahoma"/>
          <w:sz w:val="24"/>
          <w:szCs w:val="24"/>
        </w:rPr>
        <w:t>a través de las AFPS</w:t>
      </w:r>
      <w:r w:rsidR="00AD5DC7" w:rsidRPr="0064620C">
        <w:rPr>
          <w:rFonts w:ascii="Tahoma" w:hAnsi="Tahoma" w:cs="Tahoma"/>
          <w:sz w:val="24"/>
          <w:szCs w:val="24"/>
        </w:rPr>
        <w:t>, como en este caso, de modo que</w:t>
      </w:r>
      <w:r w:rsidR="000F5E2F" w:rsidRPr="0064620C">
        <w:rPr>
          <w:rFonts w:ascii="Tahoma" w:hAnsi="Tahoma" w:cs="Tahoma"/>
          <w:sz w:val="24"/>
          <w:szCs w:val="24"/>
        </w:rPr>
        <w:t xml:space="preserve"> </w:t>
      </w:r>
      <w:r w:rsidR="00AD5DC7" w:rsidRPr="0064620C">
        <w:rPr>
          <w:rFonts w:ascii="Tahoma" w:hAnsi="Tahoma" w:cs="Tahoma"/>
          <w:sz w:val="24"/>
          <w:szCs w:val="24"/>
        </w:rPr>
        <w:t>e</w:t>
      </w:r>
      <w:r w:rsidR="000F5E2F" w:rsidRPr="0064620C">
        <w:rPr>
          <w:rFonts w:ascii="Tahoma" w:hAnsi="Tahoma" w:cs="Tahoma"/>
          <w:sz w:val="24"/>
          <w:szCs w:val="24"/>
        </w:rPr>
        <w:t xml:space="preserve">sa </w:t>
      </w:r>
      <w:r w:rsidR="00AD5DC7" w:rsidRPr="0064620C">
        <w:rPr>
          <w:rFonts w:ascii="Tahoma" w:hAnsi="Tahoma" w:cs="Tahoma"/>
          <w:sz w:val="24"/>
          <w:szCs w:val="24"/>
        </w:rPr>
        <w:t xml:space="preserve">segunda calificación resulta ineficaz, </w:t>
      </w:r>
      <w:r w:rsidR="000F5E2F" w:rsidRPr="0064620C">
        <w:rPr>
          <w:rFonts w:ascii="Tahoma" w:hAnsi="Tahoma" w:cs="Tahoma"/>
          <w:sz w:val="24"/>
          <w:szCs w:val="24"/>
        </w:rPr>
        <w:t>porque viola el procedimiento</w:t>
      </w:r>
      <w:r w:rsidR="00AD5DC7" w:rsidRPr="0064620C">
        <w:rPr>
          <w:rFonts w:ascii="Tahoma" w:hAnsi="Tahoma" w:cs="Tahoma"/>
          <w:sz w:val="24"/>
          <w:szCs w:val="24"/>
        </w:rPr>
        <w:t xml:space="preserve"> </w:t>
      </w:r>
      <w:r w:rsidR="000F5E2F" w:rsidRPr="0064620C">
        <w:rPr>
          <w:rFonts w:ascii="Tahoma" w:hAnsi="Tahoma" w:cs="Tahoma"/>
          <w:sz w:val="24"/>
          <w:szCs w:val="24"/>
        </w:rPr>
        <w:t>y</w:t>
      </w:r>
      <w:r w:rsidR="00AD5DC7" w:rsidRPr="0064620C">
        <w:rPr>
          <w:rFonts w:ascii="Tahoma" w:hAnsi="Tahoma" w:cs="Tahoma"/>
          <w:sz w:val="24"/>
          <w:szCs w:val="24"/>
        </w:rPr>
        <w:t xml:space="preserve"> </w:t>
      </w:r>
      <w:r w:rsidR="000F5E2F" w:rsidRPr="0064620C">
        <w:rPr>
          <w:rFonts w:ascii="Tahoma" w:hAnsi="Tahoma" w:cs="Tahoma"/>
          <w:sz w:val="24"/>
          <w:szCs w:val="24"/>
        </w:rPr>
        <w:t>los tr</w:t>
      </w:r>
      <w:r w:rsidR="00AC51FD" w:rsidRPr="0064620C">
        <w:rPr>
          <w:rFonts w:ascii="Tahoma" w:hAnsi="Tahoma" w:cs="Tahoma"/>
          <w:sz w:val="24"/>
          <w:szCs w:val="24"/>
        </w:rPr>
        <w:t>á</w:t>
      </w:r>
      <w:r w:rsidR="000F5E2F" w:rsidRPr="0064620C">
        <w:rPr>
          <w:rFonts w:ascii="Tahoma" w:hAnsi="Tahoma" w:cs="Tahoma"/>
          <w:sz w:val="24"/>
          <w:szCs w:val="24"/>
        </w:rPr>
        <w:t>mites de rigor</w:t>
      </w:r>
      <w:r w:rsidR="00AD5DC7" w:rsidRPr="0064620C">
        <w:rPr>
          <w:rFonts w:ascii="Tahoma" w:hAnsi="Tahoma" w:cs="Tahoma"/>
          <w:sz w:val="24"/>
          <w:szCs w:val="24"/>
        </w:rPr>
        <w:t>.</w:t>
      </w:r>
      <w:r w:rsidR="000F5E2F" w:rsidRPr="0064620C">
        <w:rPr>
          <w:rFonts w:ascii="Tahoma" w:hAnsi="Tahoma" w:cs="Tahoma"/>
          <w:sz w:val="24"/>
          <w:szCs w:val="24"/>
        </w:rPr>
        <w:t xml:space="preserve"> </w:t>
      </w:r>
    </w:p>
    <w:p w14:paraId="3DA2BBC4" w14:textId="77777777" w:rsidR="00AD5DC7" w:rsidRPr="0064620C" w:rsidRDefault="00AD5DC7" w:rsidP="0064620C">
      <w:pPr>
        <w:spacing w:after="0" w:line="276" w:lineRule="auto"/>
        <w:ind w:firstLine="708"/>
        <w:jc w:val="both"/>
        <w:rPr>
          <w:rFonts w:ascii="Tahoma" w:hAnsi="Tahoma" w:cs="Tahoma"/>
          <w:sz w:val="24"/>
          <w:szCs w:val="24"/>
        </w:rPr>
      </w:pPr>
    </w:p>
    <w:p w14:paraId="44095375" w14:textId="0A2FFCD1" w:rsidR="000F5E2F" w:rsidRPr="0064620C" w:rsidRDefault="00AD5DC7"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Agrega que </w:t>
      </w:r>
      <w:r w:rsidR="00AC51FD" w:rsidRPr="0064620C">
        <w:rPr>
          <w:rFonts w:ascii="Tahoma" w:hAnsi="Tahoma" w:cs="Tahoma"/>
          <w:sz w:val="24"/>
          <w:szCs w:val="24"/>
        </w:rPr>
        <w:t xml:space="preserve">en </w:t>
      </w:r>
      <w:r w:rsidRPr="0064620C">
        <w:rPr>
          <w:rFonts w:ascii="Tahoma" w:hAnsi="Tahoma" w:cs="Tahoma"/>
          <w:sz w:val="24"/>
          <w:szCs w:val="24"/>
        </w:rPr>
        <w:t>este caso se nota que e</w:t>
      </w:r>
      <w:r w:rsidR="000F5E2F" w:rsidRPr="0064620C">
        <w:rPr>
          <w:rFonts w:ascii="Tahoma" w:hAnsi="Tahoma" w:cs="Tahoma"/>
          <w:sz w:val="24"/>
          <w:szCs w:val="24"/>
        </w:rPr>
        <w:t xml:space="preserve">l demandante </w:t>
      </w:r>
      <w:r w:rsidRPr="0064620C">
        <w:rPr>
          <w:rFonts w:ascii="Tahoma" w:hAnsi="Tahoma" w:cs="Tahoma"/>
          <w:sz w:val="24"/>
          <w:szCs w:val="24"/>
        </w:rPr>
        <w:t>p</w:t>
      </w:r>
      <w:r w:rsidR="000F5E2F" w:rsidRPr="0064620C">
        <w:rPr>
          <w:rFonts w:ascii="Tahoma" w:hAnsi="Tahoma" w:cs="Tahoma"/>
          <w:sz w:val="24"/>
          <w:szCs w:val="24"/>
        </w:rPr>
        <w:t>refabric</w:t>
      </w:r>
      <w:r w:rsidRPr="0064620C">
        <w:rPr>
          <w:rFonts w:ascii="Tahoma" w:hAnsi="Tahoma" w:cs="Tahoma"/>
          <w:sz w:val="24"/>
          <w:szCs w:val="24"/>
        </w:rPr>
        <w:t>ó</w:t>
      </w:r>
      <w:r w:rsidR="000F5E2F" w:rsidRPr="0064620C">
        <w:rPr>
          <w:rFonts w:ascii="Tahoma" w:hAnsi="Tahoma" w:cs="Tahoma"/>
          <w:sz w:val="24"/>
          <w:szCs w:val="24"/>
        </w:rPr>
        <w:t xml:space="preserve"> la prestación habiendo cotizado sin tener certeza Protección sobre su actividad laboral y la calificación y la pérdida de capacidad laboral l</w:t>
      </w:r>
      <w:r w:rsidRPr="0064620C">
        <w:rPr>
          <w:rFonts w:ascii="Tahoma" w:hAnsi="Tahoma" w:cs="Tahoma"/>
          <w:sz w:val="24"/>
          <w:szCs w:val="24"/>
        </w:rPr>
        <w:t>o</w:t>
      </w:r>
      <w:r w:rsidR="000F5E2F" w:rsidRPr="0064620C">
        <w:rPr>
          <w:rFonts w:ascii="Tahoma" w:hAnsi="Tahoma" w:cs="Tahoma"/>
          <w:sz w:val="24"/>
          <w:szCs w:val="24"/>
        </w:rPr>
        <w:t xml:space="preserve"> favoreció </w:t>
      </w:r>
      <w:r w:rsidRPr="0064620C">
        <w:rPr>
          <w:rFonts w:ascii="Tahoma" w:hAnsi="Tahoma" w:cs="Tahoma"/>
          <w:sz w:val="24"/>
          <w:szCs w:val="24"/>
        </w:rPr>
        <w:t>ilícitamente</w:t>
      </w:r>
      <w:r w:rsidR="00AC51FD" w:rsidRPr="0064620C">
        <w:rPr>
          <w:rFonts w:ascii="Tahoma" w:hAnsi="Tahoma" w:cs="Tahoma"/>
          <w:sz w:val="24"/>
          <w:szCs w:val="24"/>
        </w:rPr>
        <w:t>;</w:t>
      </w:r>
      <w:r w:rsidRPr="0064620C">
        <w:rPr>
          <w:rFonts w:ascii="Tahoma" w:hAnsi="Tahoma" w:cs="Tahoma"/>
          <w:sz w:val="24"/>
          <w:szCs w:val="24"/>
        </w:rPr>
        <w:t xml:space="preserve"> además</w:t>
      </w:r>
      <w:r w:rsidR="000F5E2F" w:rsidRPr="0064620C">
        <w:rPr>
          <w:rFonts w:ascii="Tahoma" w:hAnsi="Tahoma" w:cs="Tahoma"/>
          <w:sz w:val="24"/>
          <w:szCs w:val="24"/>
        </w:rPr>
        <w:t xml:space="preserve"> </w:t>
      </w:r>
      <w:r w:rsidRPr="0064620C">
        <w:rPr>
          <w:rFonts w:ascii="Tahoma" w:hAnsi="Tahoma" w:cs="Tahoma"/>
          <w:sz w:val="24"/>
          <w:szCs w:val="24"/>
        </w:rPr>
        <w:t>s</w:t>
      </w:r>
      <w:r w:rsidR="000F5E2F" w:rsidRPr="0064620C">
        <w:rPr>
          <w:rFonts w:ascii="Tahoma" w:hAnsi="Tahoma" w:cs="Tahoma"/>
          <w:sz w:val="24"/>
          <w:szCs w:val="24"/>
        </w:rPr>
        <w:t>e observa la mala fe del demandante</w:t>
      </w:r>
      <w:r w:rsidR="00D6438C" w:rsidRPr="0064620C">
        <w:rPr>
          <w:rFonts w:ascii="Tahoma" w:hAnsi="Tahoma" w:cs="Tahoma"/>
          <w:sz w:val="24"/>
          <w:szCs w:val="24"/>
        </w:rPr>
        <w:t>, entre otras razones porque no</w:t>
      </w:r>
      <w:r w:rsidR="000F5E2F" w:rsidRPr="0064620C">
        <w:rPr>
          <w:rFonts w:ascii="Tahoma" w:hAnsi="Tahoma" w:cs="Tahoma"/>
          <w:sz w:val="24"/>
          <w:szCs w:val="24"/>
        </w:rPr>
        <w:t xml:space="preserve"> existe prueba de la prestación ante las entidades</w:t>
      </w:r>
      <w:r w:rsidR="00D6438C" w:rsidRPr="0064620C">
        <w:rPr>
          <w:rFonts w:ascii="Tahoma" w:hAnsi="Tahoma" w:cs="Tahoma"/>
          <w:sz w:val="24"/>
          <w:szCs w:val="24"/>
        </w:rPr>
        <w:t xml:space="preserve"> para las</w:t>
      </w:r>
      <w:r w:rsidR="000F5E2F" w:rsidRPr="0064620C">
        <w:rPr>
          <w:rFonts w:ascii="Tahoma" w:hAnsi="Tahoma" w:cs="Tahoma"/>
          <w:sz w:val="24"/>
          <w:szCs w:val="24"/>
        </w:rPr>
        <w:t xml:space="preserve"> que asegura haber trabajado, </w:t>
      </w:r>
      <w:r w:rsidR="00AC51FD" w:rsidRPr="0064620C">
        <w:rPr>
          <w:rFonts w:ascii="Tahoma" w:hAnsi="Tahoma" w:cs="Tahoma"/>
          <w:sz w:val="24"/>
          <w:szCs w:val="24"/>
        </w:rPr>
        <w:t xml:space="preserve">amén de que el porcentaje </w:t>
      </w:r>
      <w:r w:rsidR="000F5E2F" w:rsidRPr="0064620C">
        <w:rPr>
          <w:rFonts w:ascii="Tahoma" w:hAnsi="Tahoma" w:cs="Tahoma"/>
          <w:sz w:val="24"/>
          <w:szCs w:val="24"/>
        </w:rPr>
        <w:t>de la pérdida de capacidad laboral se incrementa por el transcurso de los años.</w:t>
      </w:r>
    </w:p>
    <w:p w14:paraId="4FD2246C" w14:textId="4BCC1881" w:rsidR="005E6A98" w:rsidRPr="0064620C" w:rsidRDefault="005E6A98" w:rsidP="0064620C">
      <w:pPr>
        <w:spacing w:after="0" w:line="276" w:lineRule="auto"/>
        <w:ind w:firstLine="708"/>
        <w:jc w:val="both"/>
        <w:rPr>
          <w:rFonts w:ascii="Tahoma" w:hAnsi="Tahoma" w:cs="Tahoma"/>
          <w:sz w:val="24"/>
          <w:szCs w:val="24"/>
        </w:rPr>
      </w:pPr>
    </w:p>
    <w:p w14:paraId="3F286260" w14:textId="691EE9CD" w:rsidR="005E6A98" w:rsidRPr="008C51E4" w:rsidRDefault="005E6A98"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64620C">
        <w:rPr>
          <w:rStyle w:val="normaltextrun"/>
          <w:rFonts w:ascii="Tahoma" w:hAnsi="Tahoma" w:cs="Tahoma"/>
          <w:b/>
          <w:bCs/>
          <w:color w:val="000000"/>
        </w:rPr>
        <w:t>ALEGATOS</w:t>
      </w:r>
      <w:r w:rsidRPr="008C51E4">
        <w:rPr>
          <w:rStyle w:val="normaltextrun"/>
          <w:rFonts w:ascii="Tahoma" w:hAnsi="Tahoma" w:cs="Tahoma"/>
          <w:b/>
          <w:bCs/>
          <w:color w:val="000000"/>
        </w:rPr>
        <w:t> </w:t>
      </w:r>
    </w:p>
    <w:p w14:paraId="61FC4E77" w14:textId="77777777" w:rsidR="005E6A98" w:rsidRPr="0064620C" w:rsidRDefault="005E6A98" w:rsidP="0064620C">
      <w:pPr>
        <w:pStyle w:val="paragraph"/>
        <w:spacing w:before="0" w:beforeAutospacing="0" w:after="0" w:afterAutospacing="0" w:line="276" w:lineRule="auto"/>
        <w:ind w:left="705"/>
        <w:textAlignment w:val="baseline"/>
        <w:rPr>
          <w:rFonts w:ascii="Tahoma" w:hAnsi="Tahoma" w:cs="Tahoma"/>
        </w:rPr>
      </w:pPr>
    </w:p>
    <w:p w14:paraId="02C20AA4" w14:textId="77777777" w:rsidR="005E6A98" w:rsidRPr="0064620C" w:rsidRDefault="005E6A98" w:rsidP="0064620C">
      <w:pPr>
        <w:pStyle w:val="paragraph"/>
        <w:spacing w:before="0" w:beforeAutospacing="0" w:after="0" w:afterAutospacing="0" w:line="276" w:lineRule="auto"/>
        <w:ind w:firstLine="705"/>
        <w:jc w:val="both"/>
        <w:textAlignment w:val="baseline"/>
        <w:rPr>
          <w:rFonts w:ascii="Tahoma" w:hAnsi="Tahoma" w:cs="Tahoma"/>
        </w:rPr>
      </w:pPr>
      <w:r w:rsidRPr="0064620C">
        <w:rPr>
          <w:rStyle w:val="normaltextrun"/>
          <w:rFonts w:ascii="Tahoma" w:hAnsi="Tahoma" w:cs="Tahoma"/>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r w:rsidRPr="0064620C">
        <w:rPr>
          <w:rStyle w:val="eop"/>
          <w:rFonts w:ascii="Tahoma" w:eastAsia="Calibri" w:hAnsi="Tahoma" w:cs="Tahoma"/>
        </w:rPr>
        <w:t> </w:t>
      </w:r>
    </w:p>
    <w:p w14:paraId="47B9FA94" w14:textId="0E87F6D4" w:rsidR="000F5E2F" w:rsidRPr="0064620C" w:rsidRDefault="000F5E2F" w:rsidP="0064620C">
      <w:pPr>
        <w:spacing w:after="0" w:line="276" w:lineRule="auto"/>
        <w:rPr>
          <w:rFonts w:ascii="Tahoma" w:hAnsi="Tahoma" w:cs="Tahoma"/>
          <w:b/>
          <w:bCs/>
          <w:sz w:val="24"/>
          <w:szCs w:val="24"/>
        </w:rPr>
      </w:pPr>
    </w:p>
    <w:p w14:paraId="04F1A671" w14:textId="77777777" w:rsidR="005E6A98" w:rsidRPr="008C51E4" w:rsidRDefault="005E6A98"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64620C">
        <w:rPr>
          <w:rStyle w:val="normaltextrun"/>
          <w:rFonts w:ascii="Tahoma" w:hAnsi="Tahoma" w:cs="Tahoma"/>
          <w:b/>
          <w:bCs/>
          <w:color w:val="000000"/>
        </w:rPr>
        <w:t>PROBLEMA JURIDICO</w:t>
      </w:r>
      <w:r w:rsidRPr="008C51E4">
        <w:rPr>
          <w:rStyle w:val="normaltextrun"/>
          <w:rFonts w:ascii="Tahoma" w:hAnsi="Tahoma" w:cs="Tahoma"/>
          <w:b/>
          <w:bCs/>
          <w:color w:val="000000"/>
        </w:rPr>
        <w:t> </w:t>
      </w:r>
    </w:p>
    <w:p w14:paraId="458ADE3E" w14:textId="77777777" w:rsidR="005E6A98" w:rsidRPr="0064620C" w:rsidRDefault="005E6A98" w:rsidP="0064620C">
      <w:pPr>
        <w:pStyle w:val="paragraph"/>
        <w:spacing w:before="0" w:beforeAutospacing="0" w:after="0" w:afterAutospacing="0" w:line="276" w:lineRule="auto"/>
        <w:ind w:left="705"/>
        <w:textAlignment w:val="baseline"/>
        <w:rPr>
          <w:rFonts w:ascii="Tahoma" w:hAnsi="Tahoma" w:cs="Tahoma"/>
        </w:rPr>
      </w:pPr>
      <w:r w:rsidRPr="0064620C">
        <w:rPr>
          <w:rStyle w:val="eop"/>
          <w:rFonts w:ascii="Tahoma" w:hAnsi="Tahoma" w:cs="Tahoma"/>
          <w:color w:val="000000"/>
        </w:rPr>
        <w:t> </w:t>
      </w:r>
    </w:p>
    <w:p w14:paraId="7B7CDC44" w14:textId="4627D138" w:rsidR="005E6A98" w:rsidRPr="0064620C" w:rsidRDefault="005E6A98" w:rsidP="0064620C">
      <w:pPr>
        <w:pStyle w:val="paragraph"/>
        <w:spacing w:before="0" w:beforeAutospacing="0" w:after="0" w:afterAutospacing="0" w:line="276" w:lineRule="auto"/>
        <w:ind w:firstLine="705"/>
        <w:jc w:val="both"/>
        <w:textAlignment w:val="baseline"/>
        <w:rPr>
          <w:rFonts w:ascii="Tahoma" w:hAnsi="Tahoma" w:cs="Tahoma"/>
        </w:rPr>
      </w:pPr>
      <w:r w:rsidRPr="0064620C">
        <w:rPr>
          <w:rStyle w:val="normaltextrun"/>
          <w:rFonts w:ascii="Tahoma" w:hAnsi="Tahoma" w:cs="Tahoma"/>
          <w:lang w:val="es-ES"/>
        </w:rPr>
        <w:t>El problema jurídico en este asunto se contrae a determinar si el actor</w:t>
      </w:r>
      <w:r w:rsidR="00AC51FD" w:rsidRPr="0064620C">
        <w:rPr>
          <w:rStyle w:val="normaltextrun"/>
          <w:rFonts w:ascii="Tahoma" w:hAnsi="Tahoma" w:cs="Tahoma"/>
          <w:lang w:val="es-ES"/>
        </w:rPr>
        <w:t>, a pesar de tener una calificación de PCL por parte de su EPS,</w:t>
      </w:r>
      <w:r w:rsidRPr="0064620C">
        <w:rPr>
          <w:rStyle w:val="normaltextrun"/>
          <w:rFonts w:ascii="Tahoma" w:hAnsi="Tahoma" w:cs="Tahoma"/>
          <w:lang w:val="es-ES"/>
        </w:rPr>
        <w:t xml:space="preserve"> podía acudir a calificarse</w:t>
      </w:r>
      <w:r w:rsidR="00D40A2E" w:rsidRPr="0064620C">
        <w:rPr>
          <w:rStyle w:val="normaltextrun"/>
          <w:rFonts w:ascii="Tahoma" w:hAnsi="Tahoma" w:cs="Tahoma"/>
          <w:lang w:val="es-ES"/>
        </w:rPr>
        <w:t xml:space="preserve"> por segunda vez y</w:t>
      </w:r>
      <w:r w:rsidRPr="0064620C">
        <w:rPr>
          <w:rStyle w:val="normaltextrun"/>
          <w:rFonts w:ascii="Tahoma" w:hAnsi="Tahoma" w:cs="Tahoma"/>
          <w:lang w:val="es-ES"/>
        </w:rPr>
        <w:t xml:space="preserve"> directamente ante la Junta Regional de Calificación</w:t>
      </w:r>
      <w:r w:rsidR="00D40A2E" w:rsidRPr="0064620C">
        <w:rPr>
          <w:rStyle w:val="normaltextrun"/>
          <w:rFonts w:ascii="Tahoma" w:hAnsi="Tahoma" w:cs="Tahoma"/>
          <w:lang w:val="es-ES"/>
        </w:rPr>
        <w:t xml:space="preserve">. Asó mismo se </w:t>
      </w:r>
      <w:r w:rsidR="00D40A2E" w:rsidRPr="0064620C">
        <w:rPr>
          <w:rStyle w:val="normaltextrun"/>
          <w:rFonts w:ascii="Tahoma" w:hAnsi="Tahoma" w:cs="Tahoma"/>
          <w:lang w:val="es-ES"/>
        </w:rPr>
        <w:lastRenderedPageBreak/>
        <w:t xml:space="preserve">analizará </w:t>
      </w:r>
      <w:r w:rsidRPr="0064620C">
        <w:rPr>
          <w:rStyle w:val="normaltextrun"/>
          <w:rFonts w:ascii="Tahoma" w:hAnsi="Tahoma" w:cs="Tahoma"/>
          <w:lang w:val="es-ES"/>
        </w:rPr>
        <w:t>si dicha calificación era válida a efectos resolver la solicitud pensional elevada ante su fondo de pensiones.</w:t>
      </w:r>
    </w:p>
    <w:p w14:paraId="4A875CF0" w14:textId="77777777" w:rsidR="005E6A98" w:rsidRPr="0064620C" w:rsidRDefault="005E6A98" w:rsidP="0064620C">
      <w:pPr>
        <w:pStyle w:val="paragraph"/>
        <w:spacing w:before="0" w:beforeAutospacing="0" w:after="0" w:afterAutospacing="0" w:line="276" w:lineRule="auto"/>
        <w:ind w:firstLine="705"/>
        <w:jc w:val="both"/>
        <w:textAlignment w:val="baseline"/>
        <w:rPr>
          <w:rFonts w:ascii="Tahoma" w:hAnsi="Tahoma" w:cs="Tahoma"/>
        </w:rPr>
      </w:pPr>
    </w:p>
    <w:p w14:paraId="5801E86D" w14:textId="48A14F65" w:rsidR="003C311F" w:rsidRPr="00F92369" w:rsidRDefault="00D26555" w:rsidP="008C51E4">
      <w:pPr>
        <w:pStyle w:val="paragraph"/>
        <w:numPr>
          <w:ilvl w:val="0"/>
          <w:numId w:val="11"/>
        </w:numPr>
        <w:spacing w:before="0" w:beforeAutospacing="0" w:after="0" w:afterAutospacing="0" w:line="276" w:lineRule="auto"/>
        <w:jc w:val="center"/>
        <w:textAlignment w:val="baseline"/>
        <w:rPr>
          <w:rStyle w:val="normaltextrun"/>
          <w:rFonts w:ascii="Tahoma" w:hAnsi="Tahoma" w:cs="Tahoma"/>
          <w:b/>
          <w:bCs/>
          <w:color w:val="000000"/>
        </w:rPr>
      </w:pPr>
      <w:r w:rsidRPr="00F92369">
        <w:rPr>
          <w:rStyle w:val="normaltextrun"/>
          <w:rFonts w:ascii="Tahoma" w:hAnsi="Tahoma" w:cs="Tahoma"/>
          <w:b/>
          <w:bCs/>
          <w:color w:val="000000"/>
        </w:rPr>
        <w:t>CONSIDERACIONES</w:t>
      </w:r>
    </w:p>
    <w:p w14:paraId="5BD4CF61" w14:textId="4CF1B7AF" w:rsidR="00DF1B2A" w:rsidRPr="0064620C" w:rsidRDefault="00DF1B2A" w:rsidP="0064620C">
      <w:pPr>
        <w:pStyle w:val="Prrafodelista"/>
        <w:spacing w:after="0" w:line="276" w:lineRule="auto"/>
        <w:ind w:left="0"/>
        <w:rPr>
          <w:rFonts w:ascii="Tahoma" w:hAnsi="Tahoma" w:cs="Tahoma"/>
          <w:b/>
          <w:bCs/>
          <w:sz w:val="24"/>
          <w:szCs w:val="24"/>
        </w:rPr>
      </w:pPr>
    </w:p>
    <w:p w14:paraId="7695A2BF" w14:textId="41980667" w:rsidR="0088322B" w:rsidRPr="0064620C" w:rsidRDefault="0088322B" w:rsidP="0064620C">
      <w:pPr>
        <w:pStyle w:val="Prrafodelista"/>
        <w:widowControl w:val="0"/>
        <w:numPr>
          <w:ilvl w:val="1"/>
          <w:numId w:val="9"/>
        </w:numPr>
        <w:autoSpaceDE w:val="0"/>
        <w:autoSpaceDN w:val="0"/>
        <w:adjustRightInd w:val="0"/>
        <w:spacing w:after="0" w:line="276" w:lineRule="auto"/>
        <w:jc w:val="both"/>
        <w:rPr>
          <w:rFonts w:ascii="Tahoma" w:hAnsi="Tahoma" w:cs="Tahoma"/>
          <w:b/>
          <w:bCs/>
          <w:caps/>
          <w:sz w:val="24"/>
          <w:szCs w:val="24"/>
        </w:rPr>
      </w:pPr>
      <w:r w:rsidRPr="0064620C">
        <w:rPr>
          <w:rFonts w:ascii="Tahoma" w:hAnsi="Tahoma" w:cs="Tahoma"/>
          <w:b/>
          <w:bCs/>
          <w:caps/>
          <w:sz w:val="24"/>
          <w:szCs w:val="24"/>
        </w:rPr>
        <w:t>Del trámite para la calificación de pérdida de capacidad laboral ante las Juntas Regionales de Calificación de Invalidez.</w:t>
      </w:r>
    </w:p>
    <w:p w14:paraId="6591661B" w14:textId="2B2CCAE2" w:rsidR="0088322B" w:rsidRPr="0064620C" w:rsidRDefault="0088322B" w:rsidP="0064620C">
      <w:pPr>
        <w:pStyle w:val="Prrafodelista"/>
        <w:widowControl w:val="0"/>
        <w:autoSpaceDE w:val="0"/>
        <w:autoSpaceDN w:val="0"/>
        <w:adjustRightInd w:val="0"/>
        <w:spacing w:after="0" w:line="276" w:lineRule="auto"/>
        <w:ind w:left="1080"/>
        <w:jc w:val="both"/>
        <w:rPr>
          <w:rFonts w:ascii="Tahoma" w:hAnsi="Tahoma" w:cs="Tahoma"/>
          <w:b/>
          <w:sz w:val="24"/>
          <w:szCs w:val="24"/>
        </w:rPr>
      </w:pPr>
    </w:p>
    <w:p w14:paraId="1607093B" w14:textId="7C1A0E7E" w:rsidR="0088322B" w:rsidRPr="0064620C" w:rsidRDefault="0088322B" w:rsidP="0064620C">
      <w:pPr>
        <w:spacing w:after="0" w:line="276" w:lineRule="auto"/>
        <w:ind w:firstLine="708"/>
        <w:jc w:val="both"/>
        <w:rPr>
          <w:rFonts w:ascii="Tahoma" w:hAnsi="Tahoma" w:cs="Tahoma"/>
          <w:sz w:val="24"/>
          <w:szCs w:val="24"/>
        </w:rPr>
      </w:pPr>
      <w:r w:rsidRPr="0064620C">
        <w:rPr>
          <w:rFonts w:ascii="Tahoma" w:hAnsi="Tahoma" w:cs="Tahoma"/>
          <w:sz w:val="24"/>
          <w:szCs w:val="24"/>
        </w:rPr>
        <w:t>En la última década se han expedido múltiples normas</w:t>
      </w:r>
      <w:r w:rsidR="008B1745" w:rsidRPr="0064620C">
        <w:rPr>
          <w:rFonts w:ascii="Tahoma" w:hAnsi="Tahoma" w:cs="Tahoma"/>
          <w:sz w:val="24"/>
          <w:szCs w:val="24"/>
        </w:rPr>
        <w:t xml:space="preserve"> y decretos</w:t>
      </w:r>
      <w:r w:rsidRPr="0064620C">
        <w:rPr>
          <w:rFonts w:ascii="Tahoma" w:hAnsi="Tahoma" w:cs="Tahoma"/>
          <w:sz w:val="24"/>
          <w:szCs w:val="24"/>
        </w:rPr>
        <w:t xml:space="preserve"> para regular y modificar el procedimiento que debe </w:t>
      </w:r>
      <w:r w:rsidR="00D40A2E" w:rsidRPr="0064620C">
        <w:rPr>
          <w:rFonts w:ascii="Tahoma" w:hAnsi="Tahoma" w:cs="Tahoma"/>
          <w:sz w:val="24"/>
          <w:szCs w:val="24"/>
        </w:rPr>
        <w:t>observarse</w:t>
      </w:r>
      <w:r w:rsidRPr="0064620C">
        <w:rPr>
          <w:rFonts w:ascii="Tahoma" w:hAnsi="Tahoma" w:cs="Tahoma"/>
          <w:sz w:val="24"/>
          <w:szCs w:val="24"/>
        </w:rPr>
        <w:t xml:space="preserve"> para obtener la calificación de pérdida de capacidad laboral, </w:t>
      </w:r>
      <w:r w:rsidR="008B1745" w:rsidRPr="0064620C">
        <w:rPr>
          <w:rFonts w:ascii="Tahoma" w:hAnsi="Tahoma" w:cs="Tahoma"/>
          <w:sz w:val="24"/>
          <w:szCs w:val="24"/>
        </w:rPr>
        <w:t>entre los cuales</w:t>
      </w:r>
      <w:r w:rsidRPr="0064620C">
        <w:rPr>
          <w:rFonts w:ascii="Tahoma" w:hAnsi="Tahoma" w:cs="Tahoma"/>
          <w:sz w:val="24"/>
          <w:szCs w:val="24"/>
        </w:rPr>
        <w:t xml:space="preserve"> </w:t>
      </w:r>
      <w:r w:rsidR="00230A68" w:rsidRPr="0064620C">
        <w:rPr>
          <w:rFonts w:ascii="Tahoma" w:hAnsi="Tahoma" w:cs="Tahoma"/>
          <w:sz w:val="24"/>
          <w:szCs w:val="24"/>
        </w:rPr>
        <w:t xml:space="preserve">está </w:t>
      </w:r>
      <w:r w:rsidRPr="0064620C">
        <w:rPr>
          <w:rFonts w:ascii="Tahoma" w:hAnsi="Tahoma" w:cs="Tahoma"/>
          <w:sz w:val="24"/>
          <w:szCs w:val="24"/>
        </w:rPr>
        <w:t xml:space="preserve">el Decreto 019 de 2012, </w:t>
      </w:r>
      <w:r w:rsidR="00230A68" w:rsidRPr="0064620C">
        <w:rPr>
          <w:rFonts w:ascii="Tahoma" w:hAnsi="Tahoma" w:cs="Tahoma"/>
          <w:sz w:val="24"/>
          <w:szCs w:val="24"/>
        </w:rPr>
        <w:t xml:space="preserve">que </w:t>
      </w:r>
      <w:r w:rsidRPr="0064620C">
        <w:rPr>
          <w:rFonts w:ascii="Tahoma" w:hAnsi="Tahoma" w:cs="Tahoma"/>
          <w:sz w:val="24"/>
          <w:szCs w:val="24"/>
        </w:rPr>
        <w:t xml:space="preserve">modificó el art. 41 de la ley 100 de 1993, </w:t>
      </w:r>
      <w:r w:rsidR="00230A68" w:rsidRPr="0064620C">
        <w:rPr>
          <w:rFonts w:ascii="Tahoma" w:hAnsi="Tahoma" w:cs="Tahoma"/>
          <w:sz w:val="24"/>
          <w:szCs w:val="24"/>
        </w:rPr>
        <w:t xml:space="preserve">de donde se </w:t>
      </w:r>
      <w:r w:rsidRPr="0064620C">
        <w:rPr>
          <w:rFonts w:ascii="Tahoma" w:hAnsi="Tahoma" w:cs="Tahoma"/>
          <w:sz w:val="24"/>
          <w:szCs w:val="24"/>
        </w:rPr>
        <w:t>extrae el siguiente trámite para acudir a la Junta Regional:</w:t>
      </w:r>
    </w:p>
    <w:p w14:paraId="26F9D3BC" w14:textId="77777777" w:rsidR="0088322B" w:rsidRPr="0064620C" w:rsidRDefault="0088322B" w:rsidP="0064620C">
      <w:pPr>
        <w:spacing w:after="0" w:line="276" w:lineRule="auto"/>
        <w:ind w:firstLine="708"/>
        <w:jc w:val="both"/>
        <w:rPr>
          <w:rFonts w:ascii="Tahoma" w:hAnsi="Tahoma" w:cs="Tahoma"/>
          <w:sz w:val="24"/>
          <w:szCs w:val="24"/>
        </w:rPr>
      </w:pPr>
    </w:p>
    <w:p w14:paraId="593C88B8" w14:textId="2048D13D" w:rsidR="0088322B" w:rsidRPr="0064620C" w:rsidRDefault="0088322B" w:rsidP="0064620C">
      <w:pPr>
        <w:spacing w:after="0" w:line="276" w:lineRule="auto"/>
        <w:ind w:left="708"/>
        <w:jc w:val="both"/>
        <w:rPr>
          <w:rFonts w:ascii="Tahoma" w:hAnsi="Tahoma" w:cs="Tahoma"/>
          <w:sz w:val="24"/>
          <w:szCs w:val="24"/>
        </w:rPr>
      </w:pPr>
      <w:r w:rsidRPr="0064620C">
        <w:rPr>
          <w:rFonts w:ascii="Tahoma" w:hAnsi="Tahoma" w:cs="Tahoma"/>
          <w:sz w:val="24"/>
          <w:szCs w:val="24"/>
        </w:rPr>
        <w:t xml:space="preserve">1. Las entidades de la seguridad social tales como Colpensiones, las Administradoras de Riesgos Laborales </w:t>
      </w:r>
      <w:r w:rsidR="005B2BF0">
        <w:rPr>
          <w:rFonts w:ascii="Tahoma" w:hAnsi="Tahoma" w:cs="Tahoma"/>
          <w:sz w:val="24"/>
          <w:szCs w:val="24"/>
        </w:rPr>
        <w:t>–</w:t>
      </w:r>
      <w:r w:rsidRPr="0064620C">
        <w:rPr>
          <w:rFonts w:ascii="Tahoma" w:hAnsi="Tahoma" w:cs="Tahoma"/>
          <w:sz w:val="24"/>
          <w:szCs w:val="24"/>
        </w:rPr>
        <w:t xml:space="preserve"> ARL, las Compañías de Seguros que asuman el riesgo de invalidez y muerte, y las Entidades Promotoras de Salud EPS, califican en primera oportunidad la pérdida de capacidad laboral y el origen de las contingencias.</w:t>
      </w:r>
    </w:p>
    <w:p w14:paraId="0255E83E" w14:textId="77777777" w:rsidR="0088322B" w:rsidRPr="0064620C" w:rsidRDefault="0088322B" w:rsidP="0064620C">
      <w:pPr>
        <w:spacing w:after="0" w:line="276" w:lineRule="auto"/>
        <w:ind w:firstLine="708"/>
        <w:jc w:val="both"/>
        <w:rPr>
          <w:rFonts w:ascii="Tahoma" w:hAnsi="Tahoma" w:cs="Tahoma"/>
          <w:sz w:val="24"/>
          <w:szCs w:val="24"/>
        </w:rPr>
      </w:pPr>
    </w:p>
    <w:p w14:paraId="34BB4D7E" w14:textId="77777777" w:rsidR="0088322B" w:rsidRPr="0064620C" w:rsidRDefault="0088322B" w:rsidP="0064620C">
      <w:pPr>
        <w:spacing w:after="0" w:line="276" w:lineRule="auto"/>
        <w:ind w:left="708"/>
        <w:jc w:val="both"/>
        <w:rPr>
          <w:rFonts w:ascii="Tahoma" w:hAnsi="Tahoma" w:cs="Tahoma"/>
          <w:sz w:val="24"/>
          <w:szCs w:val="24"/>
        </w:rPr>
      </w:pPr>
      <w:r w:rsidRPr="0064620C">
        <w:rPr>
          <w:rFonts w:ascii="Tahoma" w:hAnsi="Tahoma" w:cs="Tahoma"/>
          <w:sz w:val="24"/>
          <w:szCs w:val="24"/>
        </w:rPr>
        <w:t>2. En caso de que el interesado no esté de acuerdo con la calificación emitida por alguna de las anteriores entidades, debe manifestar su inconformidad dentro de los diez (10) días siguientes, con el fin de que sea remitido a la Junta Regional de Calificación de Invalidez.</w:t>
      </w:r>
    </w:p>
    <w:p w14:paraId="1098B2BF" w14:textId="77777777" w:rsidR="0088322B" w:rsidRPr="0064620C" w:rsidRDefault="0088322B" w:rsidP="0064620C">
      <w:pPr>
        <w:spacing w:after="0" w:line="276" w:lineRule="auto"/>
        <w:ind w:firstLine="708"/>
        <w:jc w:val="both"/>
        <w:rPr>
          <w:rFonts w:ascii="Tahoma" w:hAnsi="Tahoma" w:cs="Tahoma"/>
          <w:sz w:val="24"/>
          <w:szCs w:val="24"/>
        </w:rPr>
      </w:pPr>
    </w:p>
    <w:p w14:paraId="4D0DF6F1" w14:textId="77777777" w:rsidR="0088322B" w:rsidRPr="0064620C" w:rsidRDefault="0088322B" w:rsidP="0064620C">
      <w:pPr>
        <w:spacing w:after="0" w:line="276" w:lineRule="auto"/>
        <w:ind w:left="708"/>
        <w:jc w:val="both"/>
        <w:rPr>
          <w:rFonts w:ascii="Tahoma" w:hAnsi="Tahoma" w:cs="Tahoma"/>
          <w:sz w:val="24"/>
          <w:szCs w:val="24"/>
        </w:rPr>
      </w:pPr>
      <w:r w:rsidRPr="0064620C">
        <w:rPr>
          <w:rFonts w:ascii="Tahoma" w:hAnsi="Tahoma" w:cs="Tahoma"/>
          <w:sz w:val="24"/>
          <w:szCs w:val="24"/>
        </w:rPr>
        <w:t>3. Cuando el accidente o la enfermedad sea de origen común y exista concepto favorable de rehabilitación de la EPS, la AFP puede postergar el trámite de calificación hasta por 360 días adicionales a los 180 días de incapacidad temporal reconocida por la EPS</w:t>
      </w:r>
    </w:p>
    <w:p w14:paraId="2BC7662D" w14:textId="77777777" w:rsidR="0088322B" w:rsidRPr="0064620C" w:rsidRDefault="0088322B" w:rsidP="0064620C">
      <w:pPr>
        <w:spacing w:after="0" w:line="276" w:lineRule="auto"/>
        <w:ind w:firstLine="708"/>
        <w:jc w:val="both"/>
        <w:rPr>
          <w:rFonts w:ascii="Tahoma" w:hAnsi="Tahoma" w:cs="Tahoma"/>
          <w:sz w:val="24"/>
          <w:szCs w:val="24"/>
        </w:rPr>
      </w:pPr>
    </w:p>
    <w:p w14:paraId="069A13E7" w14:textId="3A3DF579" w:rsidR="0088322B" w:rsidRPr="0064620C" w:rsidRDefault="0088322B" w:rsidP="0064620C">
      <w:pPr>
        <w:spacing w:after="0" w:line="276" w:lineRule="auto"/>
        <w:ind w:firstLine="708"/>
        <w:jc w:val="both"/>
        <w:rPr>
          <w:rFonts w:ascii="Tahoma" w:hAnsi="Tahoma" w:cs="Tahoma"/>
          <w:i/>
          <w:sz w:val="24"/>
          <w:szCs w:val="24"/>
        </w:rPr>
      </w:pPr>
      <w:r w:rsidRPr="0064620C">
        <w:rPr>
          <w:rFonts w:ascii="Tahoma" w:hAnsi="Tahoma" w:cs="Tahoma"/>
          <w:sz w:val="24"/>
          <w:szCs w:val="24"/>
        </w:rPr>
        <w:t>Por otra parte, la ley 1562 de 2012</w:t>
      </w:r>
      <w:r w:rsidR="005B2BF0">
        <w:rPr>
          <w:rFonts w:ascii="Tahoma" w:hAnsi="Tahoma" w:cs="Tahoma"/>
          <w:sz w:val="24"/>
          <w:szCs w:val="24"/>
        </w:rPr>
        <w:t xml:space="preserve"> </w:t>
      </w:r>
      <w:r w:rsidRPr="0064620C">
        <w:rPr>
          <w:rFonts w:ascii="Tahoma" w:hAnsi="Tahoma" w:cs="Tahoma"/>
          <w:i/>
          <w:sz w:val="24"/>
          <w:szCs w:val="24"/>
        </w:rPr>
        <w:t>-Por la cual se modifica el Sistema de Riesgos Laborales y se dictan otras disposiciones en materia de Salud Ocupacional</w:t>
      </w:r>
      <w:r w:rsidR="005B2BF0">
        <w:rPr>
          <w:rFonts w:ascii="Tahoma" w:hAnsi="Tahoma" w:cs="Tahoma"/>
          <w:i/>
          <w:sz w:val="24"/>
          <w:szCs w:val="24"/>
        </w:rPr>
        <w:t>-</w:t>
      </w:r>
      <w:r w:rsidR="006A47EF" w:rsidRPr="0064620C">
        <w:rPr>
          <w:rFonts w:ascii="Tahoma" w:hAnsi="Tahoma" w:cs="Tahoma"/>
          <w:i/>
          <w:sz w:val="24"/>
          <w:szCs w:val="24"/>
        </w:rPr>
        <w:t>,</w:t>
      </w:r>
      <w:r w:rsidRPr="0064620C">
        <w:rPr>
          <w:rFonts w:ascii="Tahoma" w:hAnsi="Tahoma" w:cs="Tahoma"/>
          <w:sz w:val="24"/>
          <w:szCs w:val="24"/>
        </w:rPr>
        <w:t xml:space="preserve"> adicionó un inciso en el art</w:t>
      </w:r>
      <w:r w:rsidR="00555A7E" w:rsidRPr="0064620C">
        <w:rPr>
          <w:rFonts w:ascii="Tahoma" w:hAnsi="Tahoma" w:cs="Tahoma"/>
          <w:sz w:val="24"/>
          <w:szCs w:val="24"/>
        </w:rPr>
        <w:t>ículo</w:t>
      </w:r>
      <w:r w:rsidRPr="0064620C">
        <w:rPr>
          <w:rFonts w:ascii="Tahoma" w:hAnsi="Tahoma" w:cs="Tahoma"/>
          <w:sz w:val="24"/>
          <w:szCs w:val="24"/>
        </w:rPr>
        <w:t xml:space="preserve"> 41 de la ley 100 de 1993, en el sentido de especificar que: </w:t>
      </w:r>
      <w:r w:rsidRPr="005B2BF0">
        <w:rPr>
          <w:rFonts w:ascii="Tahoma" w:hAnsi="Tahoma" w:cs="Tahoma"/>
          <w:i/>
          <w:szCs w:val="24"/>
        </w:rPr>
        <w:t>(…) sin perjuicio de lo establecido en este artículo, respecto de la calificación en primera oportunidad, corresponde a las Juntas Regionales calificar en primera instancia la pérdida de capacidad laboral, el estado de invalidez y determinar su origen (…)</w:t>
      </w:r>
      <w:r w:rsidR="005E6A98" w:rsidRPr="0064620C">
        <w:rPr>
          <w:rFonts w:ascii="Tahoma" w:hAnsi="Tahoma" w:cs="Tahoma"/>
          <w:i/>
          <w:sz w:val="24"/>
          <w:szCs w:val="24"/>
        </w:rPr>
        <w:t>.</w:t>
      </w:r>
    </w:p>
    <w:p w14:paraId="0D38E5EA" w14:textId="77777777" w:rsidR="005E6A98" w:rsidRPr="0064620C" w:rsidRDefault="005E6A98" w:rsidP="0064620C">
      <w:pPr>
        <w:spacing w:after="0" w:line="276" w:lineRule="auto"/>
        <w:ind w:firstLine="708"/>
        <w:jc w:val="both"/>
        <w:rPr>
          <w:rFonts w:ascii="Tahoma" w:hAnsi="Tahoma" w:cs="Tahoma"/>
          <w:i/>
          <w:sz w:val="24"/>
          <w:szCs w:val="24"/>
        </w:rPr>
      </w:pPr>
    </w:p>
    <w:p w14:paraId="1CA8B3FF" w14:textId="4ACFA554" w:rsidR="0088322B" w:rsidRPr="0064620C" w:rsidRDefault="0088322B" w:rsidP="0064620C">
      <w:pPr>
        <w:spacing w:after="0" w:line="276" w:lineRule="auto"/>
        <w:ind w:firstLine="708"/>
        <w:jc w:val="both"/>
        <w:rPr>
          <w:rFonts w:ascii="Tahoma" w:hAnsi="Tahoma" w:cs="Tahoma"/>
          <w:sz w:val="24"/>
          <w:szCs w:val="24"/>
        </w:rPr>
      </w:pPr>
      <w:r w:rsidRPr="0064620C">
        <w:rPr>
          <w:rFonts w:ascii="Tahoma" w:hAnsi="Tahoma" w:cs="Tahoma"/>
          <w:sz w:val="24"/>
          <w:szCs w:val="24"/>
        </w:rPr>
        <w:t>Posteriormente, el decreto 1352 de 2013 -</w:t>
      </w:r>
      <w:r w:rsidRPr="0064620C">
        <w:rPr>
          <w:rFonts w:ascii="Tahoma" w:hAnsi="Tahoma" w:cs="Tahoma"/>
          <w:i/>
          <w:sz w:val="24"/>
          <w:szCs w:val="24"/>
        </w:rPr>
        <w:t xml:space="preserve">Por el cual se reglamenta la organización y funcionamiento de las Juntas de Calificación de Invalidez, y se dictan otras disposiciones-, </w:t>
      </w:r>
      <w:r w:rsidRPr="0064620C">
        <w:rPr>
          <w:rFonts w:ascii="Tahoma" w:hAnsi="Tahoma" w:cs="Tahoma"/>
          <w:sz w:val="24"/>
          <w:szCs w:val="24"/>
        </w:rPr>
        <w:t>desde el inciso 7 del art</w:t>
      </w:r>
      <w:r w:rsidR="00555A7E" w:rsidRPr="0064620C">
        <w:rPr>
          <w:rFonts w:ascii="Tahoma" w:hAnsi="Tahoma" w:cs="Tahoma"/>
          <w:sz w:val="24"/>
          <w:szCs w:val="24"/>
        </w:rPr>
        <w:t>ículo</w:t>
      </w:r>
      <w:r w:rsidRPr="0064620C">
        <w:rPr>
          <w:rFonts w:ascii="Tahoma" w:hAnsi="Tahoma" w:cs="Tahoma"/>
          <w:sz w:val="24"/>
          <w:szCs w:val="24"/>
        </w:rPr>
        <w:t xml:space="preserve"> 20 deja abierta la posibilidad de que el trabajador o afiliado interesado asuma los honorarios de las Juntas de Calificación directamente, esto es, que no acuda por intermedio de su AFP o ARL. Para este caso, el art</w:t>
      </w:r>
      <w:r w:rsidR="00555A7E" w:rsidRPr="0064620C">
        <w:rPr>
          <w:rFonts w:ascii="Tahoma" w:hAnsi="Tahoma" w:cs="Tahoma"/>
          <w:sz w:val="24"/>
          <w:szCs w:val="24"/>
        </w:rPr>
        <w:t>ículo</w:t>
      </w:r>
      <w:r w:rsidRPr="0064620C">
        <w:rPr>
          <w:rFonts w:ascii="Tahoma" w:hAnsi="Tahoma" w:cs="Tahoma"/>
          <w:sz w:val="24"/>
          <w:szCs w:val="24"/>
        </w:rPr>
        <w:t xml:space="preserve"> 28 </w:t>
      </w:r>
      <w:r w:rsidR="00555A7E" w:rsidRPr="0064620C">
        <w:rPr>
          <w:rFonts w:ascii="Tahoma" w:hAnsi="Tahoma" w:cs="Tahoma"/>
          <w:sz w:val="24"/>
          <w:szCs w:val="24"/>
        </w:rPr>
        <w:t>ibidem</w:t>
      </w:r>
      <w:r w:rsidRPr="0064620C">
        <w:rPr>
          <w:rFonts w:ascii="Tahoma" w:hAnsi="Tahoma" w:cs="Tahoma"/>
          <w:sz w:val="24"/>
          <w:szCs w:val="24"/>
        </w:rPr>
        <w:t>, relaciona quienes pueden presentar una solicitud de calificación ante las juntas regionales, destacándose los numerales 6 y 7 que permite hacerlo al trabajador, al empleador, al pensionado por invalidez o aspirante a beneficiario.</w:t>
      </w:r>
    </w:p>
    <w:p w14:paraId="707EE7D8" w14:textId="77777777" w:rsidR="005E6A98" w:rsidRPr="0064620C" w:rsidRDefault="005E6A98" w:rsidP="0064620C">
      <w:pPr>
        <w:spacing w:after="0" w:line="276" w:lineRule="auto"/>
        <w:ind w:firstLine="708"/>
        <w:jc w:val="both"/>
        <w:rPr>
          <w:rFonts w:ascii="Tahoma" w:hAnsi="Tahoma" w:cs="Tahoma"/>
          <w:sz w:val="24"/>
          <w:szCs w:val="24"/>
        </w:rPr>
      </w:pPr>
    </w:p>
    <w:p w14:paraId="0F0DFDA1" w14:textId="642D8CAA" w:rsidR="0088322B" w:rsidRPr="0064620C" w:rsidRDefault="0088322B" w:rsidP="0064620C">
      <w:pPr>
        <w:spacing w:after="0" w:line="276" w:lineRule="auto"/>
        <w:ind w:firstLine="708"/>
        <w:jc w:val="both"/>
        <w:rPr>
          <w:rFonts w:ascii="Tahoma" w:hAnsi="Tahoma" w:cs="Tahoma"/>
          <w:sz w:val="24"/>
          <w:szCs w:val="24"/>
        </w:rPr>
      </w:pPr>
      <w:r w:rsidRPr="0064620C">
        <w:rPr>
          <w:rFonts w:ascii="Tahoma" w:hAnsi="Tahoma" w:cs="Tahoma"/>
          <w:sz w:val="24"/>
          <w:szCs w:val="24"/>
        </w:rPr>
        <w:lastRenderedPageBreak/>
        <w:t>Finalmente, en el art</w:t>
      </w:r>
      <w:r w:rsidR="00555A7E" w:rsidRPr="0064620C">
        <w:rPr>
          <w:rFonts w:ascii="Tahoma" w:hAnsi="Tahoma" w:cs="Tahoma"/>
          <w:sz w:val="24"/>
          <w:szCs w:val="24"/>
        </w:rPr>
        <w:t xml:space="preserve">ículo </w:t>
      </w:r>
      <w:r w:rsidRPr="0064620C">
        <w:rPr>
          <w:rFonts w:ascii="Tahoma" w:hAnsi="Tahoma" w:cs="Tahoma"/>
          <w:sz w:val="24"/>
          <w:szCs w:val="24"/>
        </w:rPr>
        <w:t>29 del referido decreto se presentan los casos excepcionales en los que las anteriores personas pueden acudir sin intermediación de las entidades de seguridad social ante las Juntas de calificación de invalidez, teniéndose dos hipótesis a saber:</w:t>
      </w:r>
    </w:p>
    <w:p w14:paraId="26C7C19D" w14:textId="77777777" w:rsidR="0088322B" w:rsidRPr="0064620C" w:rsidRDefault="0088322B" w:rsidP="0064620C">
      <w:pPr>
        <w:spacing w:after="0" w:line="276" w:lineRule="auto"/>
        <w:ind w:firstLine="708"/>
        <w:jc w:val="both"/>
        <w:rPr>
          <w:rFonts w:ascii="Tahoma" w:hAnsi="Tahoma" w:cs="Tahoma"/>
          <w:sz w:val="24"/>
          <w:szCs w:val="24"/>
        </w:rPr>
      </w:pPr>
    </w:p>
    <w:p w14:paraId="6C07DC56" w14:textId="049CB154" w:rsidR="009F586D" w:rsidRPr="0064620C" w:rsidRDefault="0088322B" w:rsidP="0064620C">
      <w:pPr>
        <w:pStyle w:val="Prrafodelista"/>
        <w:numPr>
          <w:ilvl w:val="0"/>
          <w:numId w:val="4"/>
        </w:numPr>
        <w:spacing w:after="0" w:line="276" w:lineRule="auto"/>
        <w:ind w:left="1066"/>
        <w:jc w:val="both"/>
        <w:rPr>
          <w:rFonts w:ascii="Tahoma" w:hAnsi="Tahoma" w:cs="Tahoma"/>
          <w:sz w:val="24"/>
          <w:szCs w:val="24"/>
        </w:rPr>
      </w:pPr>
      <w:r w:rsidRPr="0064620C">
        <w:rPr>
          <w:rFonts w:ascii="Tahoma" w:hAnsi="Tahoma" w:cs="Tahoma"/>
          <w:sz w:val="24"/>
          <w:szCs w:val="24"/>
        </w:rPr>
        <w:t xml:space="preserve">Cuando </w:t>
      </w:r>
      <w:r w:rsidR="009F586D" w:rsidRPr="0064620C">
        <w:rPr>
          <w:rFonts w:ascii="Tahoma" w:hAnsi="Tahoma" w:cs="Tahoma"/>
          <w:sz w:val="24"/>
          <w:szCs w:val="24"/>
        </w:rPr>
        <w:t xml:space="preserve">transcurridos treinta (30) días calendario después de terminado el proceso de rehabilitación integral aún no ha sido calificado en primera oportunidad, en todos los casos, la calificación no podría pasar de los quinientos cuarenta (540) días de ocurrido el accidente o diagnosticada la enfermedad, caso en el cual tendrá derecho a recurrir directamente a la Junta. </w:t>
      </w:r>
      <w:r w:rsidRPr="0064620C">
        <w:rPr>
          <w:rFonts w:ascii="Tahoma" w:hAnsi="Tahoma" w:cs="Tahoma"/>
          <w:sz w:val="24"/>
          <w:szCs w:val="24"/>
        </w:rPr>
        <w:t xml:space="preserve">  </w:t>
      </w:r>
    </w:p>
    <w:p w14:paraId="68F9D012" w14:textId="77777777" w:rsidR="00500310" w:rsidRPr="0064620C" w:rsidRDefault="00500310" w:rsidP="0064620C">
      <w:pPr>
        <w:spacing w:after="0" w:line="276" w:lineRule="auto"/>
        <w:jc w:val="both"/>
        <w:rPr>
          <w:rFonts w:ascii="Tahoma" w:hAnsi="Tahoma" w:cs="Tahoma"/>
          <w:sz w:val="24"/>
          <w:szCs w:val="24"/>
        </w:rPr>
      </w:pPr>
    </w:p>
    <w:p w14:paraId="43C550FF" w14:textId="24E122FC" w:rsidR="0088322B" w:rsidRPr="0064620C" w:rsidRDefault="0088322B" w:rsidP="0064620C">
      <w:pPr>
        <w:pStyle w:val="Prrafodelista"/>
        <w:numPr>
          <w:ilvl w:val="0"/>
          <w:numId w:val="4"/>
        </w:numPr>
        <w:spacing w:after="0" w:line="276" w:lineRule="auto"/>
        <w:jc w:val="both"/>
        <w:rPr>
          <w:rFonts w:ascii="Tahoma" w:hAnsi="Tahoma" w:cs="Tahoma"/>
          <w:sz w:val="24"/>
          <w:szCs w:val="24"/>
        </w:rPr>
      </w:pPr>
      <w:r w:rsidRPr="0064620C">
        <w:rPr>
          <w:rFonts w:ascii="Tahoma" w:hAnsi="Tahoma" w:cs="Tahoma"/>
          <w:sz w:val="24"/>
          <w:szCs w:val="24"/>
        </w:rPr>
        <w:t xml:space="preserve">El segundo supuesto aplica cuando ya se ha calificado en primera oportunidad y se ha manifestado inconformidad frente a esta decisión, pero han transcurrido 5 días y la entidad de seguridad social correspondiente no ha remitido el caso a la Junta Regional. </w:t>
      </w:r>
    </w:p>
    <w:p w14:paraId="3312CCA9" w14:textId="77777777" w:rsidR="005E6A98" w:rsidRPr="0064620C" w:rsidRDefault="005E6A98" w:rsidP="0064620C">
      <w:pPr>
        <w:pStyle w:val="Sinespaciado"/>
        <w:spacing w:line="276" w:lineRule="auto"/>
        <w:rPr>
          <w:rFonts w:ascii="Tahoma" w:hAnsi="Tahoma" w:cs="Tahoma"/>
        </w:rPr>
      </w:pPr>
    </w:p>
    <w:p w14:paraId="22B17DE0" w14:textId="418F5B54" w:rsidR="0088322B" w:rsidRPr="0064620C" w:rsidRDefault="0088322B"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En ambos casos, además de los documentos generales, la solicitud ante la Junta Regional debe contener: </w:t>
      </w:r>
      <w:r w:rsidRPr="0064620C">
        <w:rPr>
          <w:rFonts w:ascii="Tahoma" w:hAnsi="Tahoma" w:cs="Tahoma"/>
          <w:i/>
          <w:iCs/>
          <w:sz w:val="24"/>
          <w:szCs w:val="24"/>
        </w:rPr>
        <w:t>i)</w:t>
      </w:r>
      <w:r w:rsidRPr="0064620C">
        <w:rPr>
          <w:rFonts w:ascii="Tahoma" w:hAnsi="Tahoma" w:cs="Tahoma"/>
          <w:sz w:val="24"/>
          <w:szCs w:val="24"/>
        </w:rPr>
        <w:t xml:space="preserve"> </w:t>
      </w:r>
      <w:r w:rsidR="00500310" w:rsidRPr="0064620C">
        <w:rPr>
          <w:rFonts w:ascii="Tahoma" w:hAnsi="Tahoma" w:cs="Tahoma"/>
          <w:sz w:val="24"/>
          <w:szCs w:val="24"/>
        </w:rPr>
        <w:t>c</w:t>
      </w:r>
      <w:r w:rsidRPr="0064620C">
        <w:rPr>
          <w:rFonts w:ascii="Tahoma" w:hAnsi="Tahoma" w:cs="Tahoma"/>
          <w:sz w:val="24"/>
          <w:szCs w:val="24"/>
        </w:rPr>
        <w:t xml:space="preserve">opia de la consignación de los honorarios, </w:t>
      </w:r>
      <w:r w:rsidRPr="0064620C">
        <w:rPr>
          <w:rFonts w:ascii="Tahoma" w:hAnsi="Tahoma" w:cs="Tahoma"/>
          <w:i/>
          <w:iCs/>
          <w:sz w:val="24"/>
          <w:szCs w:val="24"/>
        </w:rPr>
        <w:t>ii)</w:t>
      </w:r>
      <w:r w:rsidRPr="0064620C">
        <w:rPr>
          <w:rFonts w:ascii="Tahoma" w:hAnsi="Tahoma" w:cs="Tahoma"/>
          <w:sz w:val="24"/>
          <w:szCs w:val="24"/>
        </w:rPr>
        <w:t xml:space="preserve"> </w:t>
      </w:r>
      <w:r w:rsidR="00500310" w:rsidRPr="0064620C">
        <w:rPr>
          <w:rFonts w:ascii="Tahoma" w:hAnsi="Tahoma" w:cs="Tahoma"/>
          <w:sz w:val="24"/>
          <w:szCs w:val="24"/>
        </w:rPr>
        <w:t>a</w:t>
      </w:r>
      <w:r w:rsidRPr="0064620C">
        <w:rPr>
          <w:rFonts w:ascii="Tahoma" w:hAnsi="Tahoma" w:cs="Tahoma"/>
          <w:sz w:val="24"/>
          <w:szCs w:val="24"/>
        </w:rPr>
        <w:t xml:space="preserve">viso a la entidad de seguridad social interesada en el resultado de la calificación, </w:t>
      </w:r>
      <w:r w:rsidRPr="0064620C">
        <w:rPr>
          <w:rFonts w:ascii="Tahoma" w:hAnsi="Tahoma" w:cs="Tahoma"/>
          <w:i/>
          <w:iCs/>
          <w:sz w:val="24"/>
          <w:szCs w:val="24"/>
        </w:rPr>
        <w:t>iii)</w:t>
      </w:r>
      <w:r w:rsidRPr="0064620C">
        <w:rPr>
          <w:rFonts w:ascii="Tahoma" w:hAnsi="Tahoma" w:cs="Tahoma"/>
          <w:sz w:val="24"/>
          <w:szCs w:val="24"/>
        </w:rPr>
        <w:t xml:space="preserve"> </w:t>
      </w:r>
      <w:r w:rsidR="00500310" w:rsidRPr="0064620C">
        <w:rPr>
          <w:rFonts w:ascii="Tahoma" w:hAnsi="Tahoma" w:cs="Tahoma"/>
          <w:sz w:val="24"/>
          <w:szCs w:val="24"/>
        </w:rPr>
        <w:t>m</w:t>
      </w:r>
      <w:r w:rsidRPr="0064620C">
        <w:rPr>
          <w:rFonts w:ascii="Tahoma" w:hAnsi="Tahoma" w:cs="Tahoma"/>
          <w:sz w:val="24"/>
          <w:szCs w:val="24"/>
        </w:rPr>
        <w:t xml:space="preserve">anifestación por escrito de la causal bajo la cual se acude.  </w:t>
      </w:r>
    </w:p>
    <w:p w14:paraId="33AF7C5C" w14:textId="6E429CE7" w:rsidR="00F275DF" w:rsidRPr="0064620C" w:rsidRDefault="00F275DF" w:rsidP="0064620C">
      <w:pPr>
        <w:spacing w:after="0" w:line="276" w:lineRule="auto"/>
        <w:ind w:firstLine="708"/>
        <w:jc w:val="both"/>
        <w:rPr>
          <w:rFonts w:ascii="Tahoma" w:hAnsi="Tahoma" w:cs="Tahoma"/>
          <w:sz w:val="24"/>
          <w:szCs w:val="24"/>
        </w:rPr>
      </w:pPr>
    </w:p>
    <w:p w14:paraId="0C8A2EB3" w14:textId="37617294" w:rsidR="00F275DF" w:rsidRPr="0064620C" w:rsidRDefault="00F275DF" w:rsidP="0064620C">
      <w:pPr>
        <w:pStyle w:val="Prrafodelista"/>
        <w:numPr>
          <w:ilvl w:val="1"/>
          <w:numId w:val="9"/>
        </w:numPr>
        <w:spacing w:after="0" w:line="276" w:lineRule="auto"/>
        <w:jc w:val="both"/>
        <w:rPr>
          <w:rFonts w:ascii="Tahoma" w:hAnsi="Tahoma" w:cs="Tahoma"/>
          <w:b/>
          <w:bCs/>
          <w:sz w:val="24"/>
          <w:szCs w:val="24"/>
        </w:rPr>
      </w:pPr>
      <w:r w:rsidRPr="0064620C">
        <w:rPr>
          <w:rFonts w:ascii="Tahoma" w:hAnsi="Tahoma" w:cs="Tahoma"/>
          <w:b/>
          <w:bCs/>
          <w:sz w:val="24"/>
          <w:szCs w:val="24"/>
        </w:rPr>
        <w:t>DETERMINACIÓN DE LA FECHA DE ESTRUCTURACIÓN DE LA INVALIDEZ</w:t>
      </w:r>
      <w:r w:rsidR="001C6E3A" w:rsidRPr="0064620C">
        <w:rPr>
          <w:rFonts w:ascii="Tahoma" w:hAnsi="Tahoma" w:cs="Tahoma"/>
          <w:b/>
          <w:bCs/>
          <w:sz w:val="24"/>
          <w:szCs w:val="24"/>
        </w:rPr>
        <w:t xml:space="preserve"> Y LIBERTAD PROBATORIA</w:t>
      </w:r>
    </w:p>
    <w:p w14:paraId="4701D1AD" w14:textId="39447CEC" w:rsidR="00F275DF" w:rsidRPr="0064620C" w:rsidRDefault="00F275DF" w:rsidP="0064620C">
      <w:pPr>
        <w:spacing w:after="0" w:line="276" w:lineRule="auto"/>
        <w:jc w:val="both"/>
        <w:rPr>
          <w:rFonts w:ascii="Tahoma" w:hAnsi="Tahoma" w:cs="Tahoma"/>
          <w:sz w:val="24"/>
          <w:szCs w:val="24"/>
        </w:rPr>
      </w:pPr>
    </w:p>
    <w:p w14:paraId="2C25626C" w14:textId="77777777" w:rsidR="00F275DF" w:rsidRPr="0064620C" w:rsidRDefault="00F275DF" w:rsidP="0064620C">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color w:val="000000"/>
          <w:sz w:val="24"/>
          <w:szCs w:val="24"/>
          <w:lang w:val="es-ES" w:eastAsia="es-CO"/>
        </w:rPr>
        <w:t>El artículo 1° del Decreto 1507 de 2014, </w:t>
      </w:r>
      <w:r w:rsidRPr="0064620C">
        <w:rPr>
          <w:rFonts w:ascii="Tahoma" w:eastAsia="Times New Roman" w:hAnsi="Tahoma" w:cs="Tahoma"/>
          <w:i/>
          <w:iCs/>
          <w:color w:val="000000"/>
          <w:sz w:val="24"/>
          <w:szCs w:val="24"/>
          <w:lang w:val="es-ES" w:eastAsia="es-CO"/>
        </w:rPr>
        <w:t>“por el cual se expide el Manual Único de Calificación de la Pérdida de la Capacidad Laboral y Ocupacional”</w:t>
      </w:r>
      <w:r w:rsidRPr="0064620C">
        <w:rPr>
          <w:rFonts w:ascii="Tahoma" w:eastAsia="Times New Roman" w:hAnsi="Tahoma" w:cs="Tahoma"/>
          <w:color w:val="000000"/>
          <w:sz w:val="24"/>
          <w:szCs w:val="24"/>
          <w:lang w:val="es-ES" w:eastAsia="es-CO"/>
        </w:rPr>
        <w:t> señala que se entiende como la fecha de estructuración el momento </w:t>
      </w:r>
      <w:r w:rsidRPr="0064620C">
        <w:rPr>
          <w:rFonts w:ascii="Tahoma" w:eastAsia="Times New Roman" w:hAnsi="Tahoma" w:cs="Tahoma"/>
          <w:i/>
          <w:iCs/>
          <w:color w:val="000000"/>
          <w:sz w:val="24"/>
          <w:szCs w:val="24"/>
          <w:lang w:val="es-ES" w:eastAsia="es-CO"/>
        </w:rPr>
        <w:t>“</w:t>
      </w:r>
      <w:r w:rsidRPr="005B2BF0">
        <w:rPr>
          <w:rFonts w:ascii="Tahoma" w:eastAsia="Times New Roman" w:hAnsi="Tahoma" w:cs="Tahoma"/>
          <w:i/>
          <w:iCs/>
          <w:color w:val="000000"/>
          <w:szCs w:val="24"/>
          <w:lang w:val="es-ES" w:eastAsia="es-CO"/>
        </w:rPr>
        <w:t>en que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r w:rsidRPr="0064620C">
        <w:rPr>
          <w:rFonts w:ascii="Tahoma" w:eastAsia="Times New Roman" w:hAnsi="Tahoma" w:cs="Tahoma"/>
          <w:i/>
          <w:iCs/>
          <w:color w:val="000000"/>
          <w:sz w:val="24"/>
          <w:szCs w:val="24"/>
          <w:lang w:val="es-ES" w:eastAsia="es-CO"/>
        </w:rPr>
        <w:t>”.</w:t>
      </w:r>
      <w:r w:rsidRPr="0064620C">
        <w:rPr>
          <w:rFonts w:ascii="Tahoma" w:eastAsia="Times New Roman" w:hAnsi="Tahoma" w:cs="Tahoma"/>
          <w:color w:val="000000"/>
          <w:sz w:val="24"/>
          <w:szCs w:val="24"/>
          <w:lang w:eastAsia="es-CO"/>
        </w:rPr>
        <w:t> </w:t>
      </w:r>
    </w:p>
    <w:p w14:paraId="313D9A3C" w14:textId="4FB56CF2" w:rsidR="00F275DF" w:rsidRPr="0064620C" w:rsidRDefault="00F275DF" w:rsidP="0064620C">
      <w:pPr>
        <w:spacing w:after="0" w:line="276" w:lineRule="auto"/>
        <w:jc w:val="both"/>
        <w:textAlignment w:val="baseline"/>
        <w:rPr>
          <w:rFonts w:ascii="Tahoma" w:eastAsia="Times New Roman" w:hAnsi="Tahoma" w:cs="Tahoma"/>
          <w:color w:val="000000"/>
          <w:sz w:val="24"/>
          <w:szCs w:val="24"/>
          <w:lang w:eastAsia="es-CO"/>
        </w:rPr>
      </w:pPr>
      <w:r w:rsidRPr="0064620C">
        <w:rPr>
          <w:rFonts w:ascii="Tahoma" w:eastAsia="Times New Roman" w:hAnsi="Tahoma" w:cs="Tahoma"/>
          <w:color w:val="000000"/>
          <w:sz w:val="24"/>
          <w:szCs w:val="24"/>
          <w:lang w:eastAsia="es-CO"/>
        </w:rPr>
        <w:t> </w:t>
      </w:r>
    </w:p>
    <w:p w14:paraId="2352B0D6" w14:textId="77777777" w:rsidR="00F275DF" w:rsidRPr="0064620C" w:rsidRDefault="00F275DF" w:rsidP="0064620C">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color w:val="000000"/>
          <w:sz w:val="24"/>
          <w:szCs w:val="24"/>
          <w:lang w:val="es-ES" w:eastAsia="es-CO"/>
        </w:rPr>
        <w:t>Para la Corte Suprema de Justicia, la invalidez se estructura en la fecha en que se determine que no existen posibilidades de mejoría o curación del paciente, ya sea por la falta de eficiencia del tratamiento terapéutico y farmacológico suministrado o porque se renuncia a ellos por cualquier motivo (SL 1193 de 2015). Asimismo, ha decantado el órgano de cierre, en la sentencia SL18824 del 8 de noviembre de 2017, con ponencia de la Magistrada Cecilia Margarita Durán </w:t>
      </w:r>
      <w:proofErr w:type="spellStart"/>
      <w:r w:rsidRPr="0064620C">
        <w:rPr>
          <w:rFonts w:ascii="Tahoma" w:eastAsia="Times New Roman" w:hAnsi="Tahoma" w:cs="Tahoma"/>
          <w:color w:val="000000"/>
          <w:sz w:val="24"/>
          <w:szCs w:val="24"/>
          <w:lang w:val="es-ES" w:eastAsia="es-CO"/>
        </w:rPr>
        <w:t>Ujueta</w:t>
      </w:r>
      <w:proofErr w:type="spellEnd"/>
      <w:r w:rsidRPr="0064620C">
        <w:rPr>
          <w:rFonts w:ascii="Tahoma" w:eastAsia="Times New Roman" w:hAnsi="Tahoma" w:cs="Tahoma"/>
          <w:color w:val="000000"/>
          <w:sz w:val="24"/>
          <w:szCs w:val="24"/>
          <w:lang w:val="es-ES" w:eastAsia="es-CO"/>
        </w:rPr>
        <w:t>, que se puede desatender la fecha de estructuración señalada por las Juntas de Calificación de Invalidez, cuando la afectación de salud imposibilite al afiliado hacer uso de su fuerza laboral desde un momento anterior a la estructuración.</w:t>
      </w:r>
      <w:r w:rsidRPr="0064620C">
        <w:rPr>
          <w:rFonts w:ascii="Tahoma" w:eastAsia="Times New Roman" w:hAnsi="Tahoma" w:cs="Tahoma"/>
          <w:color w:val="000000"/>
          <w:sz w:val="24"/>
          <w:szCs w:val="24"/>
          <w:lang w:eastAsia="es-CO"/>
        </w:rPr>
        <w:t> </w:t>
      </w:r>
    </w:p>
    <w:p w14:paraId="3656CEB2" w14:textId="244AAE9D" w:rsidR="00F275DF" w:rsidRPr="0064620C" w:rsidRDefault="00F275DF" w:rsidP="0064620C">
      <w:pPr>
        <w:spacing w:after="0" w:line="276" w:lineRule="auto"/>
        <w:textAlignment w:val="baseline"/>
        <w:rPr>
          <w:rFonts w:ascii="Tahoma" w:eastAsia="Times New Roman" w:hAnsi="Tahoma" w:cs="Tahoma"/>
          <w:color w:val="000000"/>
          <w:sz w:val="24"/>
          <w:szCs w:val="24"/>
          <w:lang w:eastAsia="es-CO"/>
        </w:rPr>
      </w:pPr>
      <w:r w:rsidRPr="0064620C">
        <w:rPr>
          <w:rFonts w:ascii="Tahoma" w:eastAsia="Times New Roman" w:hAnsi="Tahoma" w:cs="Tahoma"/>
          <w:color w:val="000000"/>
          <w:sz w:val="24"/>
          <w:szCs w:val="24"/>
          <w:lang w:eastAsia="es-CO"/>
        </w:rPr>
        <w:t> </w:t>
      </w:r>
    </w:p>
    <w:p w14:paraId="3B444B0C" w14:textId="3D5DC99F" w:rsidR="00F275DF" w:rsidRPr="0064620C" w:rsidRDefault="00F275DF" w:rsidP="0064620C">
      <w:pPr>
        <w:spacing w:after="0" w:line="276" w:lineRule="auto"/>
        <w:ind w:firstLine="705"/>
        <w:jc w:val="both"/>
        <w:textAlignment w:val="baseline"/>
        <w:rPr>
          <w:rFonts w:ascii="Tahoma" w:eastAsia="Times New Roman" w:hAnsi="Tahoma" w:cs="Tahoma"/>
          <w:sz w:val="24"/>
          <w:szCs w:val="24"/>
          <w:lang w:eastAsia="es-CO"/>
        </w:rPr>
      </w:pPr>
      <w:bookmarkStart w:id="3" w:name="_Hlk90450683"/>
      <w:r w:rsidRPr="0064620C">
        <w:rPr>
          <w:rFonts w:ascii="Tahoma" w:eastAsia="Times New Roman" w:hAnsi="Tahoma" w:cs="Tahoma"/>
          <w:color w:val="000000"/>
          <w:sz w:val="24"/>
          <w:szCs w:val="24"/>
          <w:lang w:val="es-ES" w:eastAsia="es-CO"/>
        </w:rPr>
        <w:t xml:space="preserve">Finalmente, con relación a la facultad del operador judicial de apartarse de los dictámenes emitidos por las Juntas Regionales y Nacional de Calificación de Invalidez, ha establecido la Sala de Casación Laboral que tales valoraciones no son pruebas </w:t>
      </w:r>
      <w:r w:rsidRPr="0064620C">
        <w:rPr>
          <w:rFonts w:ascii="Tahoma" w:eastAsia="Times New Roman" w:hAnsi="Tahoma" w:cs="Tahoma"/>
          <w:color w:val="000000"/>
          <w:sz w:val="24"/>
          <w:szCs w:val="24"/>
          <w:lang w:val="es-ES" w:eastAsia="es-CO"/>
        </w:rPr>
        <w:lastRenderedPageBreak/>
        <w:t>calificadas ni exclusivas para determinar la merma de capacidad laboral, el origen y la fecha de estructuración de la misma, pues como prueba pericial, quedan sometidos a la libre apreciación del juez, en atención a su carácter técnico-médico, que permite controvertirlos ante la jurisdicción ordinaria laboral</w:t>
      </w:r>
      <w:bookmarkEnd w:id="3"/>
      <w:r w:rsidRPr="0064620C">
        <w:rPr>
          <w:rFonts w:ascii="Tahoma" w:eastAsia="Times New Roman" w:hAnsi="Tahoma" w:cs="Tahoma"/>
          <w:color w:val="000000"/>
          <w:sz w:val="24"/>
          <w:szCs w:val="24"/>
          <w:lang w:val="es-ES" w:eastAsia="es-CO"/>
        </w:rPr>
        <w:t>, según lo dispuesto por los artículos 11 y 40 del Decreto 2463 de 2001, y el Decreto 1352 de 2013. En ese sentido, la jurisprudencia patria, con ponencia del Magistrado Luis Javier Osorio López, dentro del proceso con Radicación N° 27528 del 27 de marzo de 2007, reiteró lo siguiente:</w:t>
      </w:r>
      <w:r w:rsidRPr="0064620C">
        <w:rPr>
          <w:rFonts w:ascii="Tahoma" w:eastAsia="Times New Roman" w:hAnsi="Tahoma" w:cs="Tahoma"/>
          <w:color w:val="000000"/>
          <w:sz w:val="24"/>
          <w:szCs w:val="24"/>
          <w:lang w:eastAsia="es-CO"/>
        </w:rPr>
        <w:t> </w:t>
      </w:r>
    </w:p>
    <w:p w14:paraId="7788C95D" w14:textId="77777777" w:rsidR="001C6E3A" w:rsidRPr="0064620C" w:rsidRDefault="001C6E3A" w:rsidP="0064620C">
      <w:pPr>
        <w:spacing w:after="0" w:line="276" w:lineRule="auto"/>
        <w:ind w:firstLine="705"/>
        <w:jc w:val="both"/>
        <w:textAlignment w:val="baseline"/>
        <w:rPr>
          <w:rFonts w:ascii="Tahoma" w:eastAsia="Times New Roman" w:hAnsi="Tahoma" w:cs="Tahoma"/>
          <w:sz w:val="24"/>
          <w:szCs w:val="24"/>
          <w:lang w:eastAsia="es-CO"/>
        </w:rPr>
      </w:pPr>
    </w:p>
    <w:p w14:paraId="01F50AA3" w14:textId="77777777" w:rsidR="00F275DF" w:rsidRPr="00861B40" w:rsidRDefault="00F275DF" w:rsidP="00861B40">
      <w:pPr>
        <w:spacing w:after="0" w:line="240" w:lineRule="auto"/>
        <w:ind w:left="426" w:right="420"/>
        <w:jc w:val="both"/>
        <w:textAlignment w:val="baseline"/>
        <w:rPr>
          <w:rFonts w:ascii="Tahoma" w:eastAsia="Times New Roman" w:hAnsi="Tahoma" w:cs="Tahoma"/>
          <w:szCs w:val="24"/>
          <w:lang w:eastAsia="es-CO"/>
        </w:rPr>
      </w:pPr>
      <w:r w:rsidRPr="00861B40">
        <w:rPr>
          <w:rFonts w:ascii="Tahoma" w:eastAsia="Times New Roman" w:hAnsi="Tahoma" w:cs="Tahoma"/>
          <w:i/>
          <w:iCs/>
          <w:color w:val="000000"/>
          <w:szCs w:val="24"/>
          <w:lang w:val="es-ES" w:eastAsia="es-CO"/>
        </w:rPr>
        <w:t>“Cuando en casos como en el que ocupó a la Sala en esa oportunidad, se planteó una manifiesta contradicción de la valoración médica sobre el nivel de la incapacidad entre las juntas de calificación que intervinieron para tal efecto, la Corte no tuvo duda sobre el carácter discutible del punto y la plena competencia de los jueces para establecer, también por medios técnico-científicos el verdadero grado de invalidez del afectado. Con mucha más razón cuando se trata del señalamiento de la fecha en que se estructura la invalidez, porque no en todos los casos se podrá inferir tal data de una prueba infalible e incontrastable y, por lo mismo, incontrovertible, como sería lo ideal. Para la muestra un botón: en el sub examine, el Tribunal consideró contraevidente e ilógico que una persona haya laborado durante varios años ejerciendo actividades de vendedor y la Junta de Calificación de Invalidez desconozca esa realidad, dejando de lado el material probatorio que tuvo a su disposición y sin que ameritara un pronunciamiento al respecto, y se dictamine que la invalidez se produjo en la infancia temprana, muchísimos años antes del despliegue de una vida laboral, esa sí demostrada fehacientemente.”</w:t>
      </w:r>
      <w:r w:rsidRPr="00861B40">
        <w:rPr>
          <w:rFonts w:ascii="Tahoma" w:eastAsia="Times New Roman" w:hAnsi="Tahoma" w:cs="Tahoma"/>
          <w:color w:val="000000"/>
          <w:szCs w:val="24"/>
          <w:lang w:eastAsia="es-CO"/>
        </w:rPr>
        <w:t> </w:t>
      </w:r>
    </w:p>
    <w:p w14:paraId="5D8FC9B0" w14:textId="77777777" w:rsidR="00F275DF" w:rsidRPr="0064620C" w:rsidRDefault="00F275DF" w:rsidP="0064620C">
      <w:pPr>
        <w:spacing w:after="0" w:line="276" w:lineRule="auto"/>
        <w:jc w:val="both"/>
        <w:textAlignment w:val="baseline"/>
        <w:rPr>
          <w:rFonts w:ascii="Tahoma" w:eastAsia="Times New Roman" w:hAnsi="Tahoma" w:cs="Tahoma"/>
          <w:sz w:val="24"/>
          <w:szCs w:val="24"/>
          <w:lang w:eastAsia="es-CO"/>
        </w:rPr>
      </w:pPr>
    </w:p>
    <w:p w14:paraId="6CD48463" w14:textId="4F9136A3" w:rsidR="00597FD2" w:rsidRPr="0064620C" w:rsidRDefault="00F275DF" w:rsidP="0064620C">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 xml:space="preserve">Posición reiterada sin variación alguna en sentencias más recientes, como la SL 4571 de 2019 y la SL 1958 de 2021, esta última del 17 de marzo de 2021, que refuerza una consolidada línea jurisprudencial alrededor de la naturaleza probatoria del dictamen de la junta de calificación de invalidez, para concluir que dicha prueba no es solemne, de modo que puede ser controvertida ante la justicia laboral, sin que su contenido la obligue para efectos prestacionales, pues puede someterlo a un examen critico hasta el punto de apartarse legítimamente de sus valoraciones y conclusiones. </w:t>
      </w:r>
    </w:p>
    <w:p w14:paraId="11B822D0" w14:textId="29FA22F1" w:rsidR="20129945" w:rsidRPr="0064620C" w:rsidRDefault="20129945" w:rsidP="0064620C">
      <w:pPr>
        <w:spacing w:after="0" w:line="276" w:lineRule="auto"/>
        <w:ind w:firstLine="705"/>
        <w:jc w:val="both"/>
        <w:rPr>
          <w:rFonts w:ascii="Tahoma" w:eastAsia="Times New Roman" w:hAnsi="Tahoma" w:cs="Tahoma"/>
          <w:sz w:val="24"/>
          <w:szCs w:val="24"/>
          <w:lang w:eastAsia="es-CO"/>
        </w:rPr>
      </w:pPr>
    </w:p>
    <w:p w14:paraId="512463EA" w14:textId="305B8938" w:rsidR="005B1D65" w:rsidRPr="0064620C" w:rsidRDefault="008A0A38" w:rsidP="0064620C">
      <w:pPr>
        <w:pStyle w:val="Prrafodelista"/>
        <w:numPr>
          <w:ilvl w:val="1"/>
          <w:numId w:val="9"/>
        </w:numPr>
        <w:spacing w:after="0" w:line="276" w:lineRule="auto"/>
        <w:jc w:val="both"/>
        <w:textAlignment w:val="baseline"/>
        <w:rPr>
          <w:rFonts w:ascii="Tahoma" w:eastAsia="Times New Roman" w:hAnsi="Tahoma" w:cs="Tahoma"/>
          <w:b/>
          <w:bCs/>
          <w:sz w:val="24"/>
          <w:szCs w:val="24"/>
          <w:lang w:eastAsia="es-CO"/>
        </w:rPr>
      </w:pPr>
      <w:r w:rsidRPr="0064620C">
        <w:rPr>
          <w:rFonts w:ascii="Tahoma" w:eastAsia="Times New Roman" w:hAnsi="Tahoma" w:cs="Tahoma"/>
          <w:b/>
          <w:bCs/>
          <w:sz w:val="24"/>
          <w:szCs w:val="24"/>
          <w:lang w:eastAsia="es-CO"/>
        </w:rPr>
        <w:t>ADOPCIÓN DEL MODELO SOCIAL FRENTE A LAS PERSONAS EN SITUACIÓN DE DISCAPACIDAD</w:t>
      </w:r>
    </w:p>
    <w:p w14:paraId="10057B15" w14:textId="5B9E5546" w:rsidR="008A0A38" w:rsidRPr="0064620C" w:rsidRDefault="008A0A38" w:rsidP="0064620C">
      <w:pPr>
        <w:spacing w:after="0" w:line="276" w:lineRule="auto"/>
        <w:jc w:val="both"/>
        <w:textAlignment w:val="baseline"/>
        <w:rPr>
          <w:rFonts w:ascii="Tahoma" w:eastAsia="Times New Roman" w:hAnsi="Tahoma" w:cs="Tahoma"/>
          <w:b/>
          <w:bCs/>
          <w:sz w:val="24"/>
          <w:szCs w:val="24"/>
          <w:lang w:eastAsia="es-CO"/>
        </w:rPr>
      </w:pPr>
    </w:p>
    <w:p w14:paraId="2D4A8A2A" w14:textId="47A128C4" w:rsidR="008A0A38" w:rsidRPr="0064620C" w:rsidRDefault="008A0A38" w:rsidP="0064620C">
      <w:pPr>
        <w:suppressAutoHyphens/>
        <w:overflowPunct w:val="0"/>
        <w:autoSpaceDE w:val="0"/>
        <w:autoSpaceDN w:val="0"/>
        <w:adjustRightInd w:val="0"/>
        <w:spacing w:after="0" w:line="276" w:lineRule="auto"/>
        <w:ind w:firstLine="705"/>
        <w:jc w:val="both"/>
        <w:textAlignment w:val="baseline"/>
        <w:rPr>
          <w:rFonts w:ascii="Tahoma" w:hAnsi="Tahoma" w:cs="Tahoma"/>
          <w:sz w:val="24"/>
          <w:szCs w:val="24"/>
        </w:rPr>
      </w:pPr>
      <w:r w:rsidRPr="0064620C">
        <w:rPr>
          <w:rFonts w:ascii="Tahoma" w:hAnsi="Tahoma" w:cs="Tahoma"/>
          <w:sz w:val="24"/>
          <w:szCs w:val="24"/>
        </w:rPr>
        <w:t xml:space="preserve">Con la adopción de la </w:t>
      </w:r>
      <w:r w:rsidRPr="0064620C">
        <w:rPr>
          <w:rFonts w:ascii="Tahoma" w:hAnsi="Tahoma" w:cs="Tahoma"/>
          <w:sz w:val="24"/>
          <w:szCs w:val="24"/>
          <w:lang w:val="es"/>
        </w:rPr>
        <w:t xml:space="preserve">Convención sobre los Derechos de las Personas con Discapacidad (aprobada por la Ley 1346 de 2009, ratificada el 10/05/2011 y vigente en Colombia a partir del 10/06/2011), y a partir de la Ley Estatutaria 1618 de 2013, </w:t>
      </w:r>
      <w:r w:rsidRPr="0064620C">
        <w:rPr>
          <w:rFonts w:ascii="Tahoma" w:hAnsi="Tahoma" w:cs="Tahoma"/>
          <w:sz w:val="24"/>
          <w:szCs w:val="24"/>
        </w:rPr>
        <w:t>la valoración de la discapacidad y la incapacidad médica no obedece al viejo modelo médico-restaurativo</w:t>
      </w:r>
      <w:r w:rsidRPr="0064620C">
        <w:rPr>
          <w:rStyle w:val="Refdenotaalpie"/>
          <w:rFonts w:ascii="Tahoma" w:hAnsi="Tahoma" w:cs="Tahoma"/>
          <w:sz w:val="24"/>
          <w:szCs w:val="24"/>
        </w:rPr>
        <w:footnoteReference w:id="2"/>
      </w:r>
      <w:r w:rsidRPr="0064620C">
        <w:rPr>
          <w:rFonts w:ascii="Tahoma" w:hAnsi="Tahoma" w:cs="Tahoma"/>
          <w:sz w:val="24"/>
          <w:szCs w:val="24"/>
        </w:rPr>
        <w:t xml:space="preserve"> sino al modelo social, en virtud del cual la discapacidad se ve desde las barreras sociales que le impiden a una persona que tiene alguna deficiencia participar en la sociedad; es decir, la discapacidad no se mide desde el individuo sino desde las barreras de su entorno. En este sentido, cuando se evalúa medicamente una discapacidad estamos en el modelo médico y no ante el modelo social, cuya valoración es cualitativa y no cuantitativa. </w:t>
      </w:r>
    </w:p>
    <w:p w14:paraId="0CA5C547" w14:textId="77777777" w:rsidR="006B218E" w:rsidRPr="0064620C" w:rsidRDefault="006B218E" w:rsidP="0064620C">
      <w:pPr>
        <w:suppressAutoHyphens/>
        <w:overflowPunct w:val="0"/>
        <w:autoSpaceDE w:val="0"/>
        <w:autoSpaceDN w:val="0"/>
        <w:adjustRightInd w:val="0"/>
        <w:spacing w:after="0" w:line="276" w:lineRule="auto"/>
        <w:ind w:firstLine="705"/>
        <w:jc w:val="both"/>
        <w:textAlignment w:val="baseline"/>
        <w:rPr>
          <w:rFonts w:ascii="Tahoma" w:hAnsi="Tahoma" w:cs="Tahoma"/>
          <w:sz w:val="24"/>
          <w:szCs w:val="24"/>
        </w:rPr>
      </w:pPr>
    </w:p>
    <w:p w14:paraId="666484A4" w14:textId="77801753" w:rsidR="006B218E" w:rsidRPr="0064620C" w:rsidRDefault="006B218E" w:rsidP="0064620C">
      <w:pPr>
        <w:shd w:val="clear" w:color="auto" w:fill="FFFFFF"/>
        <w:spacing w:after="0" w:line="276" w:lineRule="auto"/>
        <w:ind w:firstLine="705"/>
        <w:jc w:val="both"/>
        <w:rPr>
          <w:rFonts w:ascii="Tahoma" w:eastAsia="Times New Roman" w:hAnsi="Tahoma" w:cs="Tahoma"/>
          <w:sz w:val="24"/>
          <w:szCs w:val="24"/>
          <w:lang w:eastAsia="es-CO"/>
        </w:rPr>
      </w:pPr>
      <w:r w:rsidRPr="0064620C">
        <w:rPr>
          <w:rFonts w:ascii="Tahoma" w:eastAsia="Times New Roman" w:hAnsi="Tahoma" w:cs="Tahoma"/>
          <w:bCs/>
          <w:iCs/>
          <w:sz w:val="24"/>
          <w:szCs w:val="24"/>
          <w:lang w:eastAsia="es-CO"/>
        </w:rPr>
        <w:t>En efecto, la Ley Estatutaria 1618 de 2013 garantiza y asegura el ejercicio efectivo de los derechos de las personas con discapacidad, c</w:t>
      </w:r>
      <w:r w:rsidRPr="0064620C">
        <w:rPr>
          <w:rFonts w:ascii="Tahoma" w:eastAsia="Times New Roman" w:hAnsi="Tahoma" w:cs="Tahoma"/>
          <w:sz w:val="24"/>
          <w:szCs w:val="24"/>
          <w:lang w:eastAsia="es-CO"/>
        </w:rPr>
        <w:t xml:space="preserve">on medidas de inclusión, </w:t>
      </w:r>
      <w:r w:rsidRPr="0064620C">
        <w:rPr>
          <w:rFonts w:ascii="Tahoma" w:eastAsia="Times New Roman" w:hAnsi="Tahoma" w:cs="Tahoma"/>
          <w:sz w:val="24"/>
          <w:szCs w:val="24"/>
          <w:lang w:eastAsia="es-CO"/>
        </w:rPr>
        <w:lastRenderedPageBreak/>
        <w:t>acción afirmativa y ajustes razonables, eliminando toda forma de discriminación por razón de discapacidad. La aprobación de esta ley estatutaria se considera un complemento a los pactos, convenios y convenciones internacionales sobre derechos humanos relativos a las Personas con Discapacidad, aprobados y ratificados por Colombia.</w:t>
      </w:r>
    </w:p>
    <w:p w14:paraId="643A57E3" w14:textId="77777777" w:rsidR="008A0A38" w:rsidRPr="0064620C" w:rsidRDefault="008A0A38" w:rsidP="0064620C">
      <w:pPr>
        <w:spacing w:after="0" w:line="276" w:lineRule="auto"/>
        <w:jc w:val="both"/>
        <w:textAlignment w:val="baseline"/>
        <w:rPr>
          <w:rFonts w:ascii="Tahoma" w:eastAsia="Times New Roman" w:hAnsi="Tahoma" w:cs="Tahoma"/>
          <w:b/>
          <w:bCs/>
          <w:sz w:val="24"/>
          <w:szCs w:val="24"/>
          <w:lang w:eastAsia="es-CO"/>
        </w:rPr>
      </w:pPr>
    </w:p>
    <w:p w14:paraId="66587293" w14:textId="7390AB38" w:rsidR="00597FD2" w:rsidRPr="0064620C" w:rsidRDefault="00597FD2" w:rsidP="0064620C">
      <w:pPr>
        <w:pStyle w:val="Prrafodelista"/>
        <w:numPr>
          <w:ilvl w:val="1"/>
          <w:numId w:val="9"/>
        </w:numPr>
        <w:spacing w:after="0" w:line="276" w:lineRule="auto"/>
        <w:jc w:val="both"/>
        <w:textAlignment w:val="baseline"/>
        <w:rPr>
          <w:rFonts w:ascii="Tahoma" w:eastAsia="Times New Roman" w:hAnsi="Tahoma" w:cs="Tahoma"/>
          <w:b/>
          <w:bCs/>
          <w:sz w:val="24"/>
          <w:szCs w:val="24"/>
          <w:lang w:eastAsia="es-CO"/>
        </w:rPr>
      </w:pPr>
      <w:r w:rsidRPr="0064620C">
        <w:rPr>
          <w:rFonts w:ascii="Tahoma" w:eastAsia="Times New Roman" w:hAnsi="Tahoma" w:cs="Tahoma"/>
          <w:b/>
          <w:bCs/>
          <w:sz w:val="24"/>
          <w:szCs w:val="24"/>
          <w:lang w:eastAsia="es-CO"/>
        </w:rPr>
        <w:t>PRUEBAS</w:t>
      </w:r>
      <w:r w:rsidR="00CF3DF5" w:rsidRPr="0064620C">
        <w:rPr>
          <w:rFonts w:ascii="Tahoma" w:eastAsia="Times New Roman" w:hAnsi="Tahoma" w:cs="Tahoma"/>
          <w:b/>
          <w:bCs/>
          <w:sz w:val="24"/>
          <w:szCs w:val="24"/>
          <w:lang w:eastAsia="es-CO"/>
        </w:rPr>
        <w:t xml:space="preserve"> DOCUMENTAL E INTERROGATORIO DE PARTE</w:t>
      </w:r>
    </w:p>
    <w:p w14:paraId="64B38486" w14:textId="77777777" w:rsidR="000738A5" w:rsidRPr="0064620C" w:rsidRDefault="000738A5" w:rsidP="0064620C">
      <w:pPr>
        <w:spacing w:after="0" w:line="276" w:lineRule="auto"/>
        <w:ind w:firstLine="705"/>
        <w:jc w:val="both"/>
        <w:textAlignment w:val="baseline"/>
        <w:rPr>
          <w:rFonts w:ascii="Tahoma" w:eastAsia="Times New Roman" w:hAnsi="Tahoma" w:cs="Tahoma"/>
          <w:sz w:val="24"/>
          <w:szCs w:val="24"/>
          <w:lang w:eastAsia="es-CO"/>
        </w:rPr>
      </w:pPr>
    </w:p>
    <w:p w14:paraId="4F356275" w14:textId="33C0CF21" w:rsidR="00CF3DF5" w:rsidRPr="0064620C" w:rsidRDefault="00CF3DF5"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Obra documento de calificación en primera oportunidad, del</w:t>
      </w:r>
      <w:r w:rsidR="00597FD2" w:rsidRPr="0064620C">
        <w:rPr>
          <w:rFonts w:ascii="Tahoma" w:eastAsia="Times New Roman" w:hAnsi="Tahoma" w:cs="Tahoma"/>
          <w:sz w:val="24"/>
          <w:szCs w:val="24"/>
          <w:lang w:eastAsia="es-CO"/>
        </w:rPr>
        <w:t xml:space="preserve"> 13 de julio de 2012 por la aseguradora SURA (</w:t>
      </w:r>
      <w:proofErr w:type="spellStart"/>
      <w:r w:rsidR="00597FD2" w:rsidRPr="0064620C">
        <w:rPr>
          <w:rFonts w:ascii="Tahoma" w:eastAsia="Times New Roman" w:hAnsi="Tahoma" w:cs="Tahoma"/>
          <w:sz w:val="24"/>
          <w:szCs w:val="24"/>
          <w:lang w:eastAsia="es-CO"/>
        </w:rPr>
        <w:t>Fl</w:t>
      </w:r>
      <w:proofErr w:type="spellEnd"/>
      <w:r w:rsidR="00597FD2" w:rsidRPr="0064620C">
        <w:rPr>
          <w:rFonts w:ascii="Tahoma" w:eastAsia="Times New Roman" w:hAnsi="Tahoma" w:cs="Tahoma"/>
          <w:sz w:val="24"/>
          <w:szCs w:val="24"/>
          <w:lang w:eastAsia="es-CO"/>
        </w:rPr>
        <w:t>. 3</w:t>
      </w:r>
      <w:r w:rsidR="006517A3" w:rsidRPr="0064620C">
        <w:rPr>
          <w:rFonts w:ascii="Tahoma" w:eastAsia="Times New Roman" w:hAnsi="Tahoma" w:cs="Tahoma"/>
          <w:sz w:val="24"/>
          <w:szCs w:val="24"/>
          <w:lang w:eastAsia="es-CO"/>
        </w:rPr>
        <w:t>, archivo II</w:t>
      </w:r>
      <w:r w:rsidR="00597FD2" w:rsidRPr="0064620C">
        <w:rPr>
          <w:rFonts w:ascii="Tahoma" w:eastAsia="Times New Roman" w:hAnsi="Tahoma" w:cs="Tahoma"/>
          <w:sz w:val="24"/>
          <w:szCs w:val="24"/>
          <w:lang w:eastAsia="es-CO"/>
        </w:rPr>
        <w:t xml:space="preserve">), </w:t>
      </w:r>
      <w:r w:rsidR="000738A5" w:rsidRPr="0064620C">
        <w:rPr>
          <w:rFonts w:ascii="Tahoma" w:eastAsia="Times New Roman" w:hAnsi="Tahoma" w:cs="Tahoma"/>
          <w:sz w:val="24"/>
          <w:szCs w:val="24"/>
          <w:lang w:eastAsia="es-CO"/>
        </w:rPr>
        <w:t xml:space="preserve">con un porcentaje de 58%, </w:t>
      </w:r>
      <w:r w:rsidR="00597FD2" w:rsidRPr="0064620C">
        <w:rPr>
          <w:rFonts w:ascii="Tahoma" w:eastAsia="Times New Roman" w:hAnsi="Tahoma" w:cs="Tahoma"/>
          <w:sz w:val="24"/>
          <w:szCs w:val="24"/>
          <w:lang w:eastAsia="es-CO"/>
        </w:rPr>
        <w:t xml:space="preserve">bajo </w:t>
      </w:r>
      <w:r w:rsidR="000738A5" w:rsidRPr="0064620C">
        <w:rPr>
          <w:rFonts w:ascii="Tahoma" w:eastAsia="Times New Roman" w:hAnsi="Tahoma" w:cs="Tahoma"/>
          <w:sz w:val="24"/>
          <w:szCs w:val="24"/>
          <w:lang w:eastAsia="es-CO"/>
        </w:rPr>
        <w:t>diagnóstico principal</w:t>
      </w:r>
      <w:r w:rsidR="00597FD2" w:rsidRPr="0064620C">
        <w:rPr>
          <w:rFonts w:ascii="Tahoma" w:eastAsia="Times New Roman" w:hAnsi="Tahoma" w:cs="Tahoma"/>
          <w:sz w:val="24"/>
          <w:szCs w:val="24"/>
          <w:lang w:eastAsia="es-CO"/>
        </w:rPr>
        <w:t xml:space="preserve"> de enfermedad coronaria severa de 3 vasos, estructurada el 15 de mayo de 2011, fecha de atención por cardiología, en la que se estableció el </w:t>
      </w:r>
      <w:r w:rsidR="000738A5" w:rsidRPr="0064620C">
        <w:rPr>
          <w:rFonts w:ascii="Tahoma" w:eastAsia="Times New Roman" w:hAnsi="Tahoma" w:cs="Tahoma"/>
          <w:sz w:val="24"/>
          <w:szCs w:val="24"/>
          <w:lang w:eastAsia="es-CO"/>
        </w:rPr>
        <w:t xml:space="preserve">citado </w:t>
      </w:r>
      <w:r w:rsidR="00597FD2" w:rsidRPr="0064620C">
        <w:rPr>
          <w:rFonts w:ascii="Tahoma" w:eastAsia="Times New Roman" w:hAnsi="Tahoma" w:cs="Tahoma"/>
          <w:sz w:val="24"/>
          <w:szCs w:val="24"/>
          <w:lang w:eastAsia="es-CO"/>
        </w:rPr>
        <w:t>diagn</w:t>
      </w:r>
      <w:r w:rsidR="000738A5" w:rsidRPr="0064620C">
        <w:rPr>
          <w:rFonts w:ascii="Tahoma" w:eastAsia="Times New Roman" w:hAnsi="Tahoma" w:cs="Tahoma"/>
          <w:sz w:val="24"/>
          <w:szCs w:val="24"/>
          <w:lang w:eastAsia="es-CO"/>
        </w:rPr>
        <w:t>ó</w:t>
      </w:r>
      <w:r w:rsidR="00597FD2" w:rsidRPr="0064620C">
        <w:rPr>
          <w:rFonts w:ascii="Tahoma" w:eastAsia="Times New Roman" w:hAnsi="Tahoma" w:cs="Tahoma"/>
          <w:sz w:val="24"/>
          <w:szCs w:val="24"/>
          <w:lang w:eastAsia="es-CO"/>
        </w:rPr>
        <w:t>stico</w:t>
      </w:r>
      <w:r w:rsidR="000738A5" w:rsidRPr="0064620C">
        <w:rPr>
          <w:rFonts w:ascii="Tahoma" w:eastAsia="Times New Roman" w:hAnsi="Tahoma" w:cs="Tahoma"/>
          <w:sz w:val="24"/>
          <w:szCs w:val="24"/>
          <w:lang w:eastAsia="es-CO"/>
        </w:rPr>
        <w:t>, notificado el 11 de marzo de 2013.</w:t>
      </w:r>
    </w:p>
    <w:p w14:paraId="2BD4E7CC" w14:textId="77777777" w:rsidR="00CF3DF5" w:rsidRPr="0064620C" w:rsidRDefault="00CF3DF5" w:rsidP="0064620C">
      <w:pPr>
        <w:pStyle w:val="Prrafodelista"/>
        <w:spacing w:after="0" w:line="276" w:lineRule="auto"/>
        <w:ind w:left="1065"/>
        <w:jc w:val="both"/>
        <w:textAlignment w:val="baseline"/>
        <w:rPr>
          <w:rFonts w:ascii="Tahoma" w:eastAsia="Times New Roman" w:hAnsi="Tahoma" w:cs="Tahoma"/>
          <w:sz w:val="24"/>
          <w:szCs w:val="24"/>
          <w:lang w:eastAsia="es-CO"/>
        </w:rPr>
      </w:pPr>
    </w:p>
    <w:p w14:paraId="56EC085E" w14:textId="73CBBEB7" w:rsidR="00CF3DF5" w:rsidRPr="0064620C" w:rsidRDefault="00F56B66"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3 c</w:t>
      </w:r>
      <w:r w:rsidR="00154DCE" w:rsidRPr="0064620C">
        <w:rPr>
          <w:rFonts w:ascii="Tahoma" w:eastAsia="Times New Roman" w:hAnsi="Tahoma" w:cs="Tahoma"/>
          <w:sz w:val="24"/>
          <w:szCs w:val="24"/>
          <w:lang w:eastAsia="es-CO"/>
        </w:rPr>
        <w:t>ertificado</w:t>
      </w:r>
      <w:r w:rsidRPr="0064620C">
        <w:rPr>
          <w:rFonts w:ascii="Tahoma" w:eastAsia="Times New Roman" w:hAnsi="Tahoma" w:cs="Tahoma"/>
          <w:sz w:val="24"/>
          <w:szCs w:val="24"/>
          <w:lang w:eastAsia="es-CO"/>
        </w:rPr>
        <w:t>s del</w:t>
      </w:r>
      <w:r w:rsidR="00154DCE" w:rsidRPr="0064620C">
        <w:rPr>
          <w:rFonts w:ascii="Tahoma" w:eastAsia="Times New Roman" w:hAnsi="Tahoma" w:cs="Tahoma"/>
          <w:sz w:val="24"/>
          <w:szCs w:val="24"/>
          <w:lang w:eastAsia="es-CO"/>
        </w:rPr>
        <w:t xml:space="preserve"> 25 de julio de 2017, expedido</w:t>
      </w:r>
      <w:r w:rsidRPr="0064620C">
        <w:rPr>
          <w:rFonts w:ascii="Tahoma" w:eastAsia="Times New Roman" w:hAnsi="Tahoma" w:cs="Tahoma"/>
          <w:sz w:val="24"/>
          <w:szCs w:val="24"/>
          <w:lang w:eastAsia="es-CO"/>
        </w:rPr>
        <w:t>s</w:t>
      </w:r>
      <w:r w:rsidR="00154DCE" w:rsidRPr="0064620C">
        <w:rPr>
          <w:rFonts w:ascii="Tahoma" w:eastAsia="Times New Roman" w:hAnsi="Tahoma" w:cs="Tahoma"/>
          <w:sz w:val="24"/>
          <w:szCs w:val="24"/>
          <w:lang w:eastAsia="es-CO"/>
        </w:rPr>
        <w:t xml:space="preserve"> por la NUEVA EPS, donde se indica que el actor acumuló un total de </w:t>
      </w:r>
      <w:r w:rsidR="004D5010" w:rsidRPr="0064620C">
        <w:rPr>
          <w:rFonts w:ascii="Tahoma" w:eastAsia="Times New Roman" w:hAnsi="Tahoma" w:cs="Tahoma"/>
          <w:sz w:val="24"/>
          <w:szCs w:val="24"/>
          <w:lang w:eastAsia="es-CO"/>
        </w:rPr>
        <w:t>241 días de incapacidad ininterrumpidas entre el 02 de julio de 2014 y el 04 de marzo de 2015</w:t>
      </w:r>
      <w:r w:rsidRPr="0064620C">
        <w:rPr>
          <w:rFonts w:ascii="Tahoma" w:eastAsia="Times New Roman" w:hAnsi="Tahoma" w:cs="Tahoma"/>
          <w:sz w:val="24"/>
          <w:szCs w:val="24"/>
          <w:lang w:eastAsia="es-CO"/>
        </w:rPr>
        <w:t xml:space="preserve">; 214 </w:t>
      </w:r>
      <w:r w:rsidR="00625B3D" w:rsidRPr="0064620C">
        <w:rPr>
          <w:rFonts w:ascii="Tahoma" w:eastAsia="Times New Roman" w:hAnsi="Tahoma" w:cs="Tahoma"/>
          <w:sz w:val="24"/>
          <w:szCs w:val="24"/>
          <w:lang w:eastAsia="es-CO"/>
        </w:rPr>
        <w:t xml:space="preserve">días </w:t>
      </w:r>
      <w:r w:rsidRPr="0064620C">
        <w:rPr>
          <w:rFonts w:ascii="Tahoma" w:eastAsia="Times New Roman" w:hAnsi="Tahoma" w:cs="Tahoma"/>
          <w:sz w:val="24"/>
          <w:szCs w:val="24"/>
          <w:lang w:eastAsia="es-CO"/>
        </w:rPr>
        <w:t xml:space="preserve">de incapacidad entre el 28 de noviembre de 2015 y el 29 de junio de 2016 y 135 entre el 27 </w:t>
      </w:r>
      <w:r w:rsidR="00A1417A" w:rsidRPr="0064620C">
        <w:rPr>
          <w:rFonts w:ascii="Tahoma" w:eastAsia="Times New Roman" w:hAnsi="Tahoma" w:cs="Tahoma"/>
          <w:sz w:val="24"/>
          <w:szCs w:val="24"/>
          <w:lang w:eastAsia="es-CO"/>
        </w:rPr>
        <w:t>de marzo de 2017 y el 08 de agosto de 2017</w:t>
      </w:r>
      <w:r w:rsidR="006517A3" w:rsidRPr="0064620C">
        <w:rPr>
          <w:rFonts w:ascii="Tahoma" w:eastAsia="Times New Roman" w:hAnsi="Tahoma" w:cs="Tahoma"/>
          <w:sz w:val="24"/>
          <w:szCs w:val="24"/>
          <w:lang w:eastAsia="es-CO"/>
        </w:rPr>
        <w:t xml:space="preserve"> (</w:t>
      </w:r>
      <w:proofErr w:type="spellStart"/>
      <w:r w:rsidR="006517A3" w:rsidRPr="0064620C">
        <w:rPr>
          <w:rFonts w:ascii="Tahoma" w:eastAsia="Times New Roman" w:hAnsi="Tahoma" w:cs="Tahoma"/>
          <w:sz w:val="24"/>
          <w:szCs w:val="24"/>
          <w:lang w:eastAsia="es-CO"/>
        </w:rPr>
        <w:t>Fl</w:t>
      </w:r>
      <w:proofErr w:type="spellEnd"/>
      <w:r w:rsidR="006517A3" w:rsidRPr="0064620C">
        <w:rPr>
          <w:rFonts w:ascii="Tahoma" w:eastAsia="Times New Roman" w:hAnsi="Tahoma" w:cs="Tahoma"/>
          <w:sz w:val="24"/>
          <w:szCs w:val="24"/>
          <w:lang w:eastAsia="es-CO"/>
        </w:rPr>
        <w:t>. 8 – 10, carpeta demanda, archivo 3)</w:t>
      </w:r>
      <w:r w:rsidR="00A1417A" w:rsidRPr="0064620C">
        <w:rPr>
          <w:rFonts w:ascii="Tahoma" w:eastAsia="Times New Roman" w:hAnsi="Tahoma" w:cs="Tahoma"/>
          <w:sz w:val="24"/>
          <w:szCs w:val="24"/>
          <w:lang w:eastAsia="es-CO"/>
        </w:rPr>
        <w:t>.</w:t>
      </w:r>
    </w:p>
    <w:p w14:paraId="5891C961" w14:textId="77777777" w:rsidR="00CF3DF5" w:rsidRPr="0064620C" w:rsidRDefault="00CF3DF5" w:rsidP="0064620C">
      <w:pPr>
        <w:pStyle w:val="Prrafodelista"/>
        <w:spacing w:after="0" w:line="276" w:lineRule="auto"/>
        <w:rPr>
          <w:rFonts w:ascii="Tahoma" w:eastAsia="Times New Roman" w:hAnsi="Tahoma" w:cs="Tahoma"/>
          <w:sz w:val="24"/>
          <w:szCs w:val="24"/>
          <w:lang w:eastAsia="es-CO"/>
        </w:rPr>
      </w:pPr>
    </w:p>
    <w:p w14:paraId="72E2A25B" w14:textId="5D0ED8DB" w:rsidR="00CF3DF5" w:rsidRPr="0064620C" w:rsidRDefault="00CB4EBB"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Oficio No. CAS-4503081 del 07 de septiembre de 2016, mediante el cual la AFP PROTECCIÓN S.A., le niega una nueva calificación, con el argumento de que ya había sido calificado en una primera oportunidad, el 18 de junio de 2012</w:t>
      </w:r>
      <w:r w:rsidR="00117CA9" w:rsidRPr="0064620C">
        <w:rPr>
          <w:rFonts w:ascii="Tahoma" w:eastAsia="Times New Roman" w:hAnsi="Tahoma" w:cs="Tahoma"/>
          <w:sz w:val="24"/>
          <w:szCs w:val="24"/>
          <w:lang w:eastAsia="es-CO"/>
        </w:rPr>
        <w:t xml:space="preserve"> (</w:t>
      </w:r>
      <w:proofErr w:type="spellStart"/>
      <w:r w:rsidR="00117CA9" w:rsidRPr="0064620C">
        <w:rPr>
          <w:rFonts w:ascii="Tahoma" w:eastAsia="Times New Roman" w:hAnsi="Tahoma" w:cs="Tahoma"/>
          <w:sz w:val="24"/>
          <w:szCs w:val="24"/>
          <w:lang w:eastAsia="es-CO"/>
        </w:rPr>
        <w:t>Fl</w:t>
      </w:r>
      <w:proofErr w:type="spellEnd"/>
      <w:r w:rsidR="00117CA9" w:rsidRPr="0064620C">
        <w:rPr>
          <w:rFonts w:ascii="Tahoma" w:eastAsia="Times New Roman" w:hAnsi="Tahoma" w:cs="Tahoma"/>
          <w:sz w:val="24"/>
          <w:szCs w:val="24"/>
          <w:lang w:eastAsia="es-CO"/>
        </w:rPr>
        <w:t>. 13</w:t>
      </w:r>
      <w:r w:rsidR="00F642F9" w:rsidRPr="0064620C">
        <w:rPr>
          <w:rFonts w:ascii="Tahoma" w:eastAsia="Times New Roman" w:hAnsi="Tahoma" w:cs="Tahoma"/>
          <w:sz w:val="24"/>
          <w:szCs w:val="24"/>
          <w:lang w:eastAsia="es-CO"/>
        </w:rPr>
        <w:t>, carpeta demanda, archivo 3</w:t>
      </w:r>
      <w:r w:rsidR="00117CA9" w:rsidRPr="0064620C">
        <w:rPr>
          <w:rFonts w:ascii="Tahoma" w:eastAsia="Times New Roman" w:hAnsi="Tahoma" w:cs="Tahoma"/>
          <w:sz w:val="24"/>
          <w:szCs w:val="24"/>
          <w:lang w:eastAsia="es-CO"/>
        </w:rPr>
        <w:t>).</w:t>
      </w:r>
    </w:p>
    <w:p w14:paraId="78D786BF" w14:textId="77777777" w:rsidR="00CF3DF5" w:rsidRPr="0064620C" w:rsidRDefault="00CF3DF5" w:rsidP="0064620C">
      <w:pPr>
        <w:pStyle w:val="Prrafodelista"/>
        <w:spacing w:after="0" w:line="276" w:lineRule="auto"/>
        <w:ind w:left="1065"/>
        <w:jc w:val="both"/>
        <w:textAlignment w:val="baseline"/>
        <w:rPr>
          <w:rFonts w:ascii="Tahoma" w:eastAsia="Times New Roman" w:hAnsi="Tahoma" w:cs="Tahoma"/>
          <w:sz w:val="24"/>
          <w:szCs w:val="24"/>
          <w:lang w:eastAsia="es-CO"/>
        </w:rPr>
      </w:pPr>
    </w:p>
    <w:p w14:paraId="2EBE42B1" w14:textId="77777777" w:rsidR="00CF3DF5" w:rsidRPr="0064620C" w:rsidRDefault="00117CA9"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Dictamen de pérdida de la capacidad laboral del 31 de julio de 2019, emitido por la Junta Regional de Calificación de Risaralda, que determina que el señor JOSÉ DANILO QUINTERO VALLEJO, acude de manera directa a la calificación</w:t>
      </w:r>
      <w:r w:rsidR="00727C37" w:rsidRPr="0064620C">
        <w:rPr>
          <w:rFonts w:ascii="Tahoma" w:eastAsia="Times New Roman" w:hAnsi="Tahoma" w:cs="Tahoma"/>
          <w:sz w:val="24"/>
          <w:szCs w:val="24"/>
          <w:lang w:eastAsia="es-CO"/>
        </w:rPr>
        <w:t xml:space="preserve"> con el fin de solicitar pensión ante su Fondo de Pensiones Protección S.A.</w:t>
      </w:r>
      <w:r w:rsidRPr="0064620C">
        <w:rPr>
          <w:rFonts w:ascii="Tahoma" w:eastAsia="Times New Roman" w:hAnsi="Tahoma" w:cs="Tahoma"/>
          <w:sz w:val="24"/>
          <w:szCs w:val="24"/>
          <w:lang w:eastAsia="es-CO"/>
        </w:rPr>
        <w:t>,</w:t>
      </w:r>
      <w:r w:rsidR="00F71813" w:rsidRPr="0064620C">
        <w:rPr>
          <w:rFonts w:ascii="Tahoma" w:eastAsia="Times New Roman" w:hAnsi="Tahoma" w:cs="Tahoma"/>
          <w:sz w:val="24"/>
          <w:szCs w:val="24"/>
          <w:lang w:eastAsia="es-CO"/>
        </w:rPr>
        <w:t xml:space="preserve"> y</w:t>
      </w:r>
      <w:r w:rsidR="00727C37" w:rsidRPr="0064620C">
        <w:rPr>
          <w:rFonts w:ascii="Tahoma" w:eastAsia="Times New Roman" w:hAnsi="Tahoma" w:cs="Tahoma"/>
          <w:sz w:val="24"/>
          <w:szCs w:val="24"/>
          <w:lang w:eastAsia="es-CO"/>
        </w:rPr>
        <w:t xml:space="preserve"> en el que se concluye que</w:t>
      </w:r>
      <w:r w:rsidR="00F71813" w:rsidRPr="0064620C">
        <w:rPr>
          <w:rFonts w:ascii="Tahoma" w:eastAsia="Times New Roman" w:hAnsi="Tahoma" w:cs="Tahoma"/>
          <w:sz w:val="24"/>
          <w:szCs w:val="24"/>
          <w:lang w:eastAsia="es-CO"/>
        </w:rPr>
        <w:t xml:space="preserve"> presenta una Pérdida de la Capacidad Laboral del 65,23%, de origen común, estructurada el 09 de octubre de 2015, </w:t>
      </w:r>
      <w:r w:rsidR="00894A0D" w:rsidRPr="0064620C">
        <w:rPr>
          <w:rFonts w:ascii="Tahoma" w:eastAsia="Times New Roman" w:hAnsi="Tahoma" w:cs="Tahoma"/>
          <w:sz w:val="24"/>
          <w:szCs w:val="24"/>
          <w:lang w:eastAsia="es-CO"/>
        </w:rPr>
        <w:t>“</w:t>
      </w:r>
      <w:r w:rsidR="00F71813" w:rsidRPr="0064620C">
        <w:rPr>
          <w:rFonts w:ascii="Tahoma" w:eastAsia="Times New Roman" w:hAnsi="Tahoma" w:cs="Tahoma"/>
          <w:i/>
          <w:iCs/>
          <w:sz w:val="24"/>
          <w:szCs w:val="24"/>
          <w:lang w:eastAsia="es-CO"/>
        </w:rPr>
        <w:t>fecha de valoración por psiquiatría que registra el diagnóstico de trastorno depresivo recurrente el cual se suma a las patologías previas permitiéndole alcanzar el estado de invalidez</w:t>
      </w:r>
      <w:r w:rsidR="00894A0D" w:rsidRPr="0064620C">
        <w:rPr>
          <w:rFonts w:ascii="Tahoma" w:eastAsia="Times New Roman" w:hAnsi="Tahoma" w:cs="Tahoma"/>
          <w:i/>
          <w:iCs/>
          <w:sz w:val="24"/>
          <w:szCs w:val="24"/>
          <w:lang w:eastAsia="es-CO"/>
        </w:rPr>
        <w:t>”</w:t>
      </w:r>
      <w:r w:rsidR="002A3259" w:rsidRPr="0064620C">
        <w:rPr>
          <w:rFonts w:ascii="Tahoma" w:eastAsia="Times New Roman" w:hAnsi="Tahoma" w:cs="Tahoma"/>
          <w:sz w:val="24"/>
          <w:szCs w:val="24"/>
          <w:lang w:eastAsia="es-CO"/>
        </w:rPr>
        <w:t xml:space="preserve"> (</w:t>
      </w:r>
      <w:proofErr w:type="spellStart"/>
      <w:r w:rsidR="002A3259" w:rsidRPr="0064620C">
        <w:rPr>
          <w:rFonts w:ascii="Tahoma" w:eastAsia="Times New Roman" w:hAnsi="Tahoma" w:cs="Tahoma"/>
          <w:sz w:val="24"/>
          <w:szCs w:val="24"/>
          <w:lang w:eastAsia="es-CO"/>
        </w:rPr>
        <w:t>Fl</w:t>
      </w:r>
      <w:proofErr w:type="spellEnd"/>
      <w:r w:rsidR="002A3259" w:rsidRPr="0064620C">
        <w:rPr>
          <w:rFonts w:ascii="Tahoma" w:eastAsia="Times New Roman" w:hAnsi="Tahoma" w:cs="Tahoma"/>
          <w:sz w:val="24"/>
          <w:szCs w:val="24"/>
          <w:lang w:eastAsia="es-CO"/>
        </w:rPr>
        <w:t>. 58, anexos contestación de la demanda)</w:t>
      </w:r>
      <w:r w:rsidR="00124037" w:rsidRPr="0064620C">
        <w:rPr>
          <w:rFonts w:ascii="Tahoma" w:eastAsia="Times New Roman" w:hAnsi="Tahoma" w:cs="Tahoma"/>
          <w:sz w:val="24"/>
          <w:szCs w:val="24"/>
          <w:lang w:eastAsia="es-CO"/>
        </w:rPr>
        <w:t>, figura con sello de recibido de PROTECCIÓN PENSIONES Y CESANTÍAS, del 12 de agosto de 2019</w:t>
      </w:r>
      <w:r w:rsidR="00727C37" w:rsidRPr="0064620C">
        <w:rPr>
          <w:rFonts w:ascii="Tahoma" w:eastAsia="Times New Roman" w:hAnsi="Tahoma" w:cs="Tahoma"/>
          <w:sz w:val="24"/>
          <w:szCs w:val="24"/>
          <w:lang w:eastAsia="es-CO"/>
        </w:rPr>
        <w:t xml:space="preserve">. </w:t>
      </w:r>
    </w:p>
    <w:p w14:paraId="390C6521" w14:textId="2B907C14" w:rsidR="00CF3DF5" w:rsidRPr="0064620C" w:rsidRDefault="00CF3DF5" w:rsidP="0064620C">
      <w:pPr>
        <w:pStyle w:val="Prrafodelista"/>
        <w:spacing w:after="0" w:line="276" w:lineRule="auto"/>
        <w:ind w:left="1065"/>
        <w:jc w:val="both"/>
        <w:textAlignment w:val="baseline"/>
        <w:rPr>
          <w:rFonts w:ascii="Tahoma" w:eastAsia="Times New Roman" w:hAnsi="Tahoma" w:cs="Tahoma"/>
          <w:sz w:val="24"/>
          <w:szCs w:val="24"/>
          <w:lang w:eastAsia="es-CO"/>
        </w:rPr>
      </w:pPr>
    </w:p>
    <w:p w14:paraId="253B8E2F" w14:textId="77777777" w:rsidR="00CF3DF5" w:rsidRPr="0064620C" w:rsidRDefault="00894A0D"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 xml:space="preserve">Certificación del Gerente de la Empresa Temporalmente, </w:t>
      </w:r>
      <w:r w:rsidR="00B00375" w:rsidRPr="0064620C">
        <w:rPr>
          <w:rFonts w:ascii="Tahoma" w:eastAsia="Times New Roman" w:hAnsi="Tahoma" w:cs="Tahoma"/>
          <w:sz w:val="24"/>
          <w:szCs w:val="24"/>
          <w:lang w:eastAsia="es-CO"/>
        </w:rPr>
        <w:t>en la que se indica el 24 de mayo de 2018, que el señor JOSÉ DANILO QUINTERO, labora desde el 01 de septiembre de 2013 hasta la fecha</w:t>
      </w:r>
      <w:r w:rsidR="007E09E0" w:rsidRPr="0064620C">
        <w:rPr>
          <w:rFonts w:ascii="Tahoma" w:eastAsia="Times New Roman" w:hAnsi="Tahoma" w:cs="Tahoma"/>
          <w:sz w:val="24"/>
          <w:szCs w:val="24"/>
          <w:lang w:eastAsia="es-CO"/>
        </w:rPr>
        <w:t>, mediante contrato por obra o labor, en cargo administrativo, en la Alcaldía de “Dosquebradas, Pereira”</w:t>
      </w:r>
    </w:p>
    <w:p w14:paraId="57894656" w14:textId="77777777" w:rsidR="00CF3DF5" w:rsidRPr="0064620C" w:rsidRDefault="00CF3DF5" w:rsidP="0064620C">
      <w:pPr>
        <w:pStyle w:val="Prrafodelista"/>
        <w:spacing w:after="0" w:line="276" w:lineRule="auto"/>
        <w:ind w:left="1065"/>
        <w:jc w:val="both"/>
        <w:textAlignment w:val="baseline"/>
        <w:rPr>
          <w:rFonts w:ascii="Tahoma" w:eastAsia="Times New Roman" w:hAnsi="Tahoma" w:cs="Tahoma"/>
          <w:sz w:val="24"/>
          <w:szCs w:val="24"/>
          <w:lang w:eastAsia="es-CO"/>
        </w:rPr>
      </w:pPr>
    </w:p>
    <w:p w14:paraId="106E4EE0" w14:textId="4DC51C62" w:rsidR="00B70493" w:rsidRPr="0064620C" w:rsidRDefault="0032771E" w:rsidP="0064620C">
      <w:pPr>
        <w:pStyle w:val="Prrafodelista"/>
        <w:numPr>
          <w:ilvl w:val="0"/>
          <w:numId w:val="5"/>
        </w:num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 xml:space="preserve">El demandante </w:t>
      </w:r>
      <w:r w:rsidR="00625B3D" w:rsidRPr="0064620C">
        <w:rPr>
          <w:rFonts w:ascii="Tahoma" w:eastAsia="Times New Roman" w:hAnsi="Tahoma" w:cs="Tahoma"/>
          <w:sz w:val="24"/>
          <w:szCs w:val="24"/>
          <w:lang w:eastAsia="es-CO"/>
        </w:rPr>
        <w:t xml:space="preserve">en el </w:t>
      </w:r>
      <w:r w:rsidRPr="0064620C">
        <w:rPr>
          <w:rFonts w:ascii="Tahoma" w:eastAsia="Times New Roman" w:hAnsi="Tahoma" w:cs="Tahoma"/>
          <w:sz w:val="24"/>
          <w:szCs w:val="24"/>
          <w:lang w:eastAsia="es-CO"/>
        </w:rPr>
        <w:t>interrogatorio</w:t>
      </w:r>
      <w:r w:rsidR="00625B3D" w:rsidRPr="0064620C">
        <w:rPr>
          <w:rFonts w:ascii="Tahoma" w:eastAsia="Times New Roman" w:hAnsi="Tahoma" w:cs="Tahoma"/>
          <w:sz w:val="24"/>
          <w:szCs w:val="24"/>
          <w:lang w:eastAsia="es-CO"/>
        </w:rPr>
        <w:t xml:space="preserve"> de parte que rindió </w:t>
      </w:r>
      <w:r w:rsidRPr="0064620C">
        <w:rPr>
          <w:rFonts w:ascii="Tahoma" w:hAnsi="Tahoma" w:cs="Tahoma"/>
          <w:sz w:val="24"/>
          <w:szCs w:val="24"/>
        </w:rPr>
        <w:t>a petición de la entidad demanda,</w:t>
      </w:r>
      <w:r w:rsidR="00625B3D" w:rsidRPr="0064620C">
        <w:rPr>
          <w:rFonts w:ascii="Tahoma" w:hAnsi="Tahoma" w:cs="Tahoma"/>
          <w:sz w:val="24"/>
          <w:szCs w:val="24"/>
        </w:rPr>
        <w:t xml:space="preserve"> </w:t>
      </w:r>
      <w:r w:rsidRPr="0064620C">
        <w:rPr>
          <w:rFonts w:ascii="Tahoma" w:hAnsi="Tahoma" w:cs="Tahoma"/>
          <w:sz w:val="24"/>
          <w:szCs w:val="24"/>
        </w:rPr>
        <w:t xml:space="preserve">dijo que tiene </w:t>
      </w:r>
      <w:r w:rsidR="00D26555" w:rsidRPr="0064620C">
        <w:rPr>
          <w:rFonts w:ascii="Tahoma" w:hAnsi="Tahoma" w:cs="Tahoma"/>
          <w:sz w:val="24"/>
          <w:szCs w:val="24"/>
        </w:rPr>
        <w:t>63 años, casado, 4 hijos, mayores de edad y una niña especial, estudió hasta séptimo</w:t>
      </w:r>
      <w:r w:rsidR="009636C8" w:rsidRPr="0064620C">
        <w:rPr>
          <w:rFonts w:ascii="Tahoma" w:hAnsi="Tahoma" w:cs="Tahoma"/>
          <w:sz w:val="24"/>
          <w:szCs w:val="24"/>
        </w:rPr>
        <w:t xml:space="preserve"> grado</w:t>
      </w:r>
      <w:r w:rsidR="00D26555" w:rsidRPr="0064620C">
        <w:rPr>
          <w:rFonts w:ascii="Tahoma" w:hAnsi="Tahoma" w:cs="Tahoma"/>
          <w:sz w:val="24"/>
          <w:szCs w:val="24"/>
        </w:rPr>
        <w:t>.</w:t>
      </w:r>
      <w:r w:rsidR="009636C8" w:rsidRPr="0064620C">
        <w:rPr>
          <w:rFonts w:ascii="Tahoma" w:hAnsi="Tahoma" w:cs="Tahoma"/>
          <w:sz w:val="24"/>
          <w:szCs w:val="24"/>
        </w:rPr>
        <w:t xml:space="preserve"> Reafirma que h</w:t>
      </w:r>
      <w:r w:rsidR="00D26555" w:rsidRPr="0064620C">
        <w:rPr>
          <w:rFonts w:ascii="Tahoma" w:hAnsi="Tahoma" w:cs="Tahoma"/>
          <w:sz w:val="24"/>
          <w:szCs w:val="24"/>
        </w:rPr>
        <w:t xml:space="preserve">a sido </w:t>
      </w:r>
      <w:r w:rsidR="009636C8" w:rsidRPr="0064620C">
        <w:rPr>
          <w:rFonts w:ascii="Tahoma" w:hAnsi="Tahoma" w:cs="Tahoma"/>
          <w:sz w:val="24"/>
          <w:szCs w:val="24"/>
        </w:rPr>
        <w:t>calificado</w:t>
      </w:r>
      <w:r w:rsidR="00D26555" w:rsidRPr="0064620C">
        <w:rPr>
          <w:rFonts w:ascii="Tahoma" w:hAnsi="Tahoma" w:cs="Tahoma"/>
          <w:sz w:val="24"/>
          <w:szCs w:val="24"/>
        </w:rPr>
        <w:t xml:space="preserve"> 2 veces, no recuerda</w:t>
      </w:r>
      <w:r w:rsidR="009636C8" w:rsidRPr="0064620C">
        <w:rPr>
          <w:rFonts w:ascii="Tahoma" w:hAnsi="Tahoma" w:cs="Tahoma"/>
          <w:sz w:val="24"/>
          <w:szCs w:val="24"/>
        </w:rPr>
        <w:t xml:space="preserve"> en qué</w:t>
      </w:r>
      <w:r w:rsidR="00D26555" w:rsidRPr="0064620C">
        <w:rPr>
          <w:rFonts w:ascii="Tahoma" w:hAnsi="Tahoma" w:cs="Tahoma"/>
          <w:sz w:val="24"/>
          <w:szCs w:val="24"/>
        </w:rPr>
        <w:t xml:space="preserve"> fecha</w:t>
      </w:r>
      <w:r w:rsidR="009636C8" w:rsidRPr="0064620C">
        <w:rPr>
          <w:rFonts w:ascii="Tahoma" w:hAnsi="Tahoma" w:cs="Tahoma"/>
          <w:sz w:val="24"/>
          <w:szCs w:val="24"/>
        </w:rPr>
        <w:t>s</w:t>
      </w:r>
      <w:r w:rsidR="00D26555" w:rsidRPr="0064620C">
        <w:rPr>
          <w:rFonts w:ascii="Tahoma" w:hAnsi="Tahoma" w:cs="Tahoma"/>
          <w:sz w:val="24"/>
          <w:szCs w:val="24"/>
        </w:rPr>
        <w:t>,</w:t>
      </w:r>
      <w:r w:rsidR="009636C8" w:rsidRPr="0064620C">
        <w:rPr>
          <w:rFonts w:ascii="Tahoma" w:hAnsi="Tahoma" w:cs="Tahoma"/>
          <w:sz w:val="24"/>
          <w:szCs w:val="24"/>
        </w:rPr>
        <w:t xml:space="preserve"> la última valoración más o </w:t>
      </w:r>
      <w:r w:rsidR="009636C8" w:rsidRPr="0064620C">
        <w:rPr>
          <w:rFonts w:ascii="Tahoma" w:hAnsi="Tahoma" w:cs="Tahoma"/>
          <w:sz w:val="24"/>
          <w:szCs w:val="24"/>
        </w:rPr>
        <w:lastRenderedPageBreak/>
        <w:t>menos hace unos</w:t>
      </w:r>
      <w:r w:rsidR="00D26555" w:rsidRPr="0064620C">
        <w:rPr>
          <w:rFonts w:ascii="Tahoma" w:hAnsi="Tahoma" w:cs="Tahoma"/>
          <w:sz w:val="24"/>
          <w:szCs w:val="24"/>
        </w:rPr>
        <w:t xml:space="preserve"> 3 años</w:t>
      </w:r>
      <w:r w:rsidR="009636C8" w:rsidRPr="0064620C">
        <w:rPr>
          <w:rFonts w:ascii="Tahoma" w:hAnsi="Tahoma" w:cs="Tahoma"/>
          <w:sz w:val="24"/>
          <w:szCs w:val="24"/>
        </w:rPr>
        <w:t xml:space="preserve">. </w:t>
      </w:r>
      <w:r w:rsidR="00D26555" w:rsidRPr="0064620C">
        <w:rPr>
          <w:rFonts w:ascii="Tahoma" w:hAnsi="Tahoma" w:cs="Tahoma"/>
          <w:sz w:val="24"/>
          <w:szCs w:val="24"/>
        </w:rPr>
        <w:t xml:space="preserve">Trabajó con </w:t>
      </w:r>
      <w:r w:rsidR="00625B3D" w:rsidRPr="0064620C">
        <w:rPr>
          <w:rFonts w:ascii="Tahoma" w:hAnsi="Tahoma" w:cs="Tahoma"/>
          <w:sz w:val="24"/>
          <w:szCs w:val="24"/>
        </w:rPr>
        <w:t xml:space="preserve">la Alcaldía de Dosquebradas </w:t>
      </w:r>
      <w:r w:rsidR="00D26555" w:rsidRPr="0064620C">
        <w:rPr>
          <w:rFonts w:ascii="Tahoma" w:hAnsi="Tahoma" w:cs="Tahoma"/>
          <w:sz w:val="24"/>
          <w:szCs w:val="24"/>
        </w:rPr>
        <w:t>por ahí unos seis años, no recuerda</w:t>
      </w:r>
      <w:r w:rsidR="009636C8" w:rsidRPr="0064620C">
        <w:rPr>
          <w:rFonts w:ascii="Tahoma" w:hAnsi="Tahoma" w:cs="Tahoma"/>
          <w:sz w:val="24"/>
          <w:szCs w:val="24"/>
        </w:rPr>
        <w:t xml:space="preserve"> en qué</w:t>
      </w:r>
      <w:r w:rsidR="00D26555" w:rsidRPr="0064620C">
        <w:rPr>
          <w:rFonts w:ascii="Tahoma" w:hAnsi="Tahoma" w:cs="Tahoma"/>
          <w:sz w:val="24"/>
          <w:szCs w:val="24"/>
        </w:rPr>
        <w:t xml:space="preserve"> fechas</w:t>
      </w:r>
      <w:r w:rsidR="009636C8" w:rsidRPr="0064620C">
        <w:rPr>
          <w:rFonts w:ascii="Tahoma" w:hAnsi="Tahoma" w:cs="Tahoma"/>
          <w:sz w:val="24"/>
          <w:szCs w:val="24"/>
        </w:rPr>
        <w:t>,</w:t>
      </w:r>
      <w:r w:rsidR="00D26555" w:rsidRPr="0064620C">
        <w:rPr>
          <w:rFonts w:ascii="Tahoma" w:hAnsi="Tahoma" w:cs="Tahoma"/>
          <w:sz w:val="24"/>
          <w:szCs w:val="24"/>
        </w:rPr>
        <w:t xml:space="preserve"> </w:t>
      </w:r>
      <w:r w:rsidR="009636C8" w:rsidRPr="0064620C">
        <w:rPr>
          <w:rFonts w:ascii="Tahoma" w:hAnsi="Tahoma" w:cs="Tahoma"/>
          <w:sz w:val="24"/>
          <w:szCs w:val="24"/>
        </w:rPr>
        <w:t>e</w:t>
      </w:r>
      <w:r w:rsidR="00D26555" w:rsidRPr="0064620C">
        <w:rPr>
          <w:rFonts w:ascii="Tahoma" w:hAnsi="Tahoma" w:cs="Tahoma"/>
          <w:sz w:val="24"/>
          <w:szCs w:val="24"/>
        </w:rPr>
        <w:t xml:space="preserve">ra técnico </w:t>
      </w:r>
      <w:r w:rsidR="009636C8" w:rsidRPr="0064620C">
        <w:rPr>
          <w:rFonts w:ascii="Tahoma" w:hAnsi="Tahoma" w:cs="Tahoma"/>
          <w:sz w:val="24"/>
          <w:szCs w:val="24"/>
        </w:rPr>
        <w:t xml:space="preserve">grado </w:t>
      </w:r>
      <w:r w:rsidR="00D26555" w:rsidRPr="0064620C">
        <w:rPr>
          <w:rFonts w:ascii="Tahoma" w:hAnsi="Tahoma" w:cs="Tahoma"/>
          <w:sz w:val="24"/>
          <w:szCs w:val="24"/>
        </w:rPr>
        <w:t>2</w:t>
      </w:r>
      <w:r w:rsidR="009636C8" w:rsidRPr="0064620C">
        <w:rPr>
          <w:rFonts w:ascii="Tahoma" w:hAnsi="Tahoma" w:cs="Tahoma"/>
          <w:sz w:val="24"/>
          <w:szCs w:val="24"/>
        </w:rPr>
        <w:t>,</w:t>
      </w:r>
      <w:r w:rsidR="00D26555" w:rsidRPr="0064620C">
        <w:rPr>
          <w:rFonts w:ascii="Tahoma" w:hAnsi="Tahoma" w:cs="Tahoma"/>
          <w:sz w:val="24"/>
          <w:szCs w:val="24"/>
        </w:rPr>
        <w:t xml:space="preserve"> de la secretaría de obras públicas</w:t>
      </w:r>
      <w:r w:rsidR="009636C8" w:rsidRPr="0064620C">
        <w:rPr>
          <w:rFonts w:ascii="Tahoma" w:hAnsi="Tahoma" w:cs="Tahoma"/>
          <w:sz w:val="24"/>
          <w:szCs w:val="24"/>
        </w:rPr>
        <w:t xml:space="preserve"> y</w:t>
      </w:r>
      <w:r w:rsidR="00D26555" w:rsidRPr="0064620C">
        <w:rPr>
          <w:rFonts w:ascii="Tahoma" w:hAnsi="Tahoma" w:cs="Tahoma"/>
          <w:sz w:val="24"/>
          <w:szCs w:val="24"/>
        </w:rPr>
        <w:t xml:space="preserve"> lo mandaban</w:t>
      </w:r>
      <w:r w:rsidR="009636C8" w:rsidRPr="0064620C">
        <w:rPr>
          <w:rFonts w:ascii="Tahoma" w:hAnsi="Tahoma" w:cs="Tahoma"/>
          <w:sz w:val="24"/>
          <w:szCs w:val="24"/>
        </w:rPr>
        <w:t xml:space="preserve"> a</w:t>
      </w:r>
      <w:r w:rsidR="00D26555" w:rsidRPr="0064620C">
        <w:rPr>
          <w:rFonts w:ascii="Tahoma" w:hAnsi="Tahoma" w:cs="Tahoma"/>
          <w:sz w:val="24"/>
          <w:szCs w:val="24"/>
        </w:rPr>
        <w:t xml:space="preserve"> </w:t>
      </w:r>
      <w:r w:rsidR="009636C8" w:rsidRPr="0064620C">
        <w:rPr>
          <w:rFonts w:ascii="Tahoma" w:hAnsi="Tahoma" w:cs="Tahoma"/>
          <w:i/>
          <w:iCs/>
          <w:sz w:val="24"/>
          <w:szCs w:val="24"/>
        </w:rPr>
        <w:t>“</w:t>
      </w:r>
      <w:r w:rsidR="00D26555" w:rsidRPr="0064620C">
        <w:rPr>
          <w:rFonts w:ascii="Tahoma" w:hAnsi="Tahoma" w:cs="Tahoma"/>
          <w:i/>
          <w:iCs/>
          <w:sz w:val="24"/>
          <w:szCs w:val="24"/>
        </w:rPr>
        <w:t xml:space="preserve">escuelas, </w:t>
      </w:r>
      <w:r w:rsidR="009636C8" w:rsidRPr="0064620C">
        <w:rPr>
          <w:rFonts w:ascii="Tahoma" w:hAnsi="Tahoma" w:cs="Tahoma"/>
          <w:i/>
          <w:iCs/>
          <w:sz w:val="24"/>
          <w:szCs w:val="24"/>
        </w:rPr>
        <w:t xml:space="preserve">a hacer </w:t>
      </w:r>
      <w:r w:rsidR="00D26555" w:rsidRPr="0064620C">
        <w:rPr>
          <w:rFonts w:ascii="Tahoma" w:hAnsi="Tahoma" w:cs="Tahoma"/>
          <w:i/>
          <w:iCs/>
          <w:sz w:val="24"/>
          <w:szCs w:val="24"/>
        </w:rPr>
        <w:t>mur</w:t>
      </w:r>
      <w:r w:rsidR="009636C8" w:rsidRPr="0064620C">
        <w:rPr>
          <w:rFonts w:ascii="Tahoma" w:hAnsi="Tahoma" w:cs="Tahoma"/>
          <w:i/>
          <w:iCs/>
          <w:sz w:val="24"/>
          <w:szCs w:val="24"/>
        </w:rPr>
        <w:t>o</w:t>
      </w:r>
      <w:r w:rsidR="00D26555" w:rsidRPr="0064620C">
        <w:rPr>
          <w:rFonts w:ascii="Tahoma" w:hAnsi="Tahoma" w:cs="Tahoma"/>
          <w:i/>
          <w:iCs/>
          <w:sz w:val="24"/>
          <w:szCs w:val="24"/>
        </w:rPr>
        <w:t>s, pavimentaciones, toda esa labor de la construcción</w:t>
      </w:r>
      <w:r w:rsidR="009636C8" w:rsidRPr="0064620C">
        <w:rPr>
          <w:rFonts w:ascii="Tahoma" w:hAnsi="Tahoma" w:cs="Tahoma"/>
          <w:i/>
          <w:iCs/>
          <w:sz w:val="24"/>
          <w:szCs w:val="24"/>
        </w:rPr>
        <w:t>”</w:t>
      </w:r>
      <w:r w:rsidR="00D26555" w:rsidRPr="0064620C">
        <w:rPr>
          <w:rFonts w:ascii="Tahoma" w:hAnsi="Tahoma" w:cs="Tahoma"/>
          <w:i/>
          <w:iCs/>
          <w:sz w:val="24"/>
          <w:szCs w:val="24"/>
        </w:rPr>
        <w:t xml:space="preserve">. </w:t>
      </w:r>
      <w:r w:rsidR="009636C8" w:rsidRPr="0064620C">
        <w:rPr>
          <w:rFonts w:ascii="Tahoma" w:hAnsi="Tahoma" w:cs="Tahoma"/>
          <w:sz w:val="24"/>
          <w:szCs w:val="24"/>
        </w:rPr>
        <w:t xml:space="preserve">Señala que después de la primera calificación volvió a </w:t>
      </w:r>
      <w:r w:rsidR="00D26555" w:rsidRPr="0064620C">
        <w:rPr>
          <w:rFonts w:ascii="Tahoma" w:hAnsi="Tahoma" w:cs="Tahoma"/>
          <w:sz w:val="24"/>
          <w:szCs w:val="24"/>
        </w:rPr>
        <w:t>entra a trabajar y vuelven y lo reciben</w:t>
      </w:r>
      <w:r w:rsidR="009636C8" w:rsidRPr="0064620C">
        <w:rPr>
          <w:rFonts w:ascii="Tahoma" w:hAnsi="Tahoma" w:cs="Tahoma"/>
          <w:sz w:val="24"/>
          <w:szCs w:val="24"/>
        </w:rPr>
        <w:t xml:space="preserve"> y desde esa fecha</w:t>
      </w:r>
      <w:r w:rsidR="00D26555" w:rsidRPr="0064620C">
        <w:rPr>
          <w:rFonts w:ascii="Tahoma" w:hAnsi="Tahoma" w:cs="Tahoma"/>
          <w:sz w:val="24"/>
          <w:szCs w:val="24"/>
        </w:rPr>
        <w:t xml:space="preserve"> la empresa temporalmente viene cotizando la suma que corresponde. </w:t>
      </w:r>
      <w:r w:rsidR="009636C8" w:rsidRPr="0064620C">
        <w:rPr>
          <w:rFonts w:ascii="Tahoma" w:hAnsi="Tahoma" w:cs="Tahoma"/>
          <w:sz w:val="24"/>
          <w:szCs w:val="24"/>
        </w:rPr>
        <w:t xml:space="preserve">Añade que es </w:t>
      </w:r>
      <w:r w:rsidR="00D26555" w:rsidRPr="0064620C">
        <w:rPr>
          <w:rFonts w:ascii="Tahoma" w:hAnsi="Tahoma" w:cs="Tahoma"/>
          <w:sz w:val="24"/>
          <w:szCs w:val="24"/>
        </w:rPr>
        <w:t>una persona incapacitada de por vida</w:t>
      </w:r>
      <w:r w:rsidR="009636C8" w:rsidRPr="0064620C">
        <w:rPr>
          <w:rFonts w:ascii="Tahoma" w:hAnsi="Tahoma" w:cs="Tahoma"/>
          <w:sz w:val="24"/>
          <w:szCs w:val="24"/>
        </w:rPr>
        <w:t>, no puede caminar más de una cuadra sin ahogarse y tuvo que volver a trabajar porque es muy</w:t>
      </w:r>
      <w:r w:rsidR="00D26555" w:rsidRPr="0064620C">
        <w:rPr>
          <w:rFonts w:ascii="Tahoma" w:hAnsi="Tahoma" w:cs="Tahoma"/>
          <w:sz w:val="24"/>
          <w:szCs w:val="24"/>
        </w:rPr>
        <w:t xml:space="preserve"> pobre y estaba aguantando hambre, por eso </w:t>
      </w:r>
      <w:r w:rsidR="009636C8" w:rsidRPr="0064620C">
        <w:rPr>
          <w:rFonts w:ascii="Tahoma" w:hAnsi="Tahoma" w:cs="Tahoma"/>
          <w:sz w:val="24"/>
          <w:szCs w:val="24"/>
        </w:rPr>
        <w:t>lo</w:t>
      </w:r>
      <w:r w:rsidR="00D26555" w:rsidRPr="0064620C">
        <w:rPr>
          <w:rFonts w:ascii="Tahoma" w:hAnsi="Tahoma" w:cs="Tahoma"/>
          <w:sz w:val="24"/>
          <w:szCs w:val="24"/>
        </w:rPr>
        <w:t xml:space="preserve"> pusieron a hacer algo liviano, lo hizo por necesidad</w:t>
      </w:r>
      <w:r w:rsidR="009636C8" w:rsidRPr="0064620C">
        <w:rPr>
          <w:rFonts w:ascii="Tahoma" w:hAnsi="Tahoma" w:cs="Tahoma"/>
          <w:sz w:val="24"/>
          <w:szCs w:val="24"/>
        </w:rPr>
        <w:t xml:space="preserve"> y l</w:t>
      </w:r>
      <w:r w:rsidR="00D26555" w:rsidRPr="0064620C">
        <w:rPr>
          <w:rFonts w:ascii="Tahoma" w:hAnsi="Tahoma" w:cs="Tahoma"/>
          <w:sz w:val="24"/>
          <w:szCs w:val="24"/>
        </w:rPr>
        <w:t xml:space="preserve">a enfermedad ha ido avanzando y </w:t>
      </w:r>
      <w:r w:rsidR="00625B3D" w:rsidRPr="0064620C">
        <w:rPr>
          <w:rFonts w:ascii="Tahoma" w:hAnsi="Tahoma" w:cs="Tahoma"/>
          <w:i/>
          <w:sz w:val="24"/>
          <w:szCs w:val="24"/>
        </w:rPr>
        <w:t>“</w:t>
      </w:r>
      <w:r w:rsidR="00D26555" w:rsidRPr="0064620C">
        <w:rPr>
          <w:rFonts w:ascii="Tahoma" w:hAnsi="Tahoma" w:cs="Tahoma"/>
          <w:i/>
          <w:sz w:val="24"/>
          <w:szCs w:val="24"/>
        </w:rPr>
        <w:t>ya no soy capaz de caminar, tengo que descansar</w:t>
      </w:r>
      <w:r w:rsidR="00625B3D" w:rsidRPr="0064620C">
        <w:rPr>
          <w:rFonts w:ascii="Tahoma" w:hAnsi="Tahoma" w:cs="Tahoma"/>
          <w:i/>
          <w:sz w:val="24"/>
          <w:szCs w:val="24"/>
        </w:rPr>
        <w:t>”</w:t>
      </w:r>
      <w:r w:rsidR="00D26555" w:rsidRPr="0064620C">
        <w:rPr>
          <w:rFonts w:ascii="Tahoma" w:hAnsi="Tahoma" w:cs="Tahoma"/>
          <w:sz w:val="24"/>
          <w:szCs w:val="24"/>
        </w:rPr>
        <w:t>.</w:t>
      </w:r>
    </w:p>
    <w:p w14:paraId="6963CEA3" w14:textId="77777777" w:rsidR="00B70493" w:rsidRPr="0064620C" w:rsidRDefault="00B70493" w:rsidP="0064620C">
      <w:pPr>
        <w:spacing w:after="0" w:line="276" w:lineRule="auto"/>
        <w:jc w:val="both"/>
        <w:textAlignment w:val="baseline"/>
        <w:rPr>
          <w:rFonts w:ascii="Tahoma" w:hAnsi="Tahoma" w:cs="Tahoma"/>
          <w:sz w:val="24"/>
          <w:szCs w:val="24"/>
        </w:rPr>
      </w:pPr>
    </w:p>
    <w:p w14:paraId="089DF703" w14:textId="2C572ADD" w:rsidR="00D26555" w:rsidRPr="0064620C" w:rsidRDefault="00B70493" w:rsidP="0064620C">
      <w:pPr>
        <w:pStyle w:val="Prrafodelista"/>
        <w:numPr>
          <w:ilvl w:val="1"/>
          <w:numId w:val="9"/>
        </w:numPr>
        <w:spacing w:after="0" w:line="276" w:lineRule="auto"/>
        <w:textAlignment w:val="baseline"/>
        <w:rPr>
          <w:rFonts w:ascii="Tahoma" w:eastAsia="Times New Roman" w:hAnsi="Tahoma" w:cs="Tahoma"/>
          <w:b/>
          <w:bCs/>
          <w:sz w:val="24"/>
          <w:szCs w:val="24"/>
          <w:lang w:eastAsia="es-CO"/>
        </w:rPr>
      </w:pPr>
      <w:r w:rsidRPr="0064620C">
        <w:rPr>
          <w:rFonts w:ascii="Tahoma" w:hAnsi="Tahoma" w:cs="Tahoma"/>
          <w:b/>
          <w:bCs/>
          <w:sz w:val="24"/>
          <w:szCs w:val="24"/>
        </w:rPr>
        <w:t>CASO CONCRETO</w:t>
      </w:r>
    </w:p>
    <w:p w14:paraId="444CC313" w14:textId="77777777" w:rsidR="00090738" w:rsidRPr="0064620C" w:rsidRDefault="00090738" w:rsidP="0064620C">
      <w:pPr>
        <w:spacing w:after="0" w:line="276" w:lineRule="auto"/>
        <w:jc w:val="both"/>
        <w:rPr>
          <w:rFonts w:ascii="Tahoma" w:hAnsi="Tahoma" w:cs="Tahoma"/>
          <w:b/>
          <w:bCs/>
          <w:sz w:val="24"/>
          <w:szCs w:val="24"/>
        </w:rPr>
      </w:pPr>
    </w:p>
    <w:p w14:paraId="6C28ED8C" w14:textId="1DF120AD" w:rsidR="00604C5E" w:rsidRPr="0064620C" w:rsidRDefault="00B70493"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De la prueba documental </w:t>
      </w:r>
      <w:r w:rsidR="00090738" w:rsidRPr="0064620C">
        <w:rPr>
          <w:rFonts w:ascii="Tahoma" w:hAnsi="Tahoma" w:cs="Tahoma"/>
          <w:sz w:val="24"/>
          <w:szCs w:val="24"/>
        </w:rPr>
        <w:t>se extrae que el actor efectivamente fue calificado en una primera oportunidad por la aseguradora Suramericana de Seguros de Vida S.A.</w:t>
      </w:r>
      <w:r w:rsidR="000241B1" w:rsidRPr="0064620C">
        <w:rPr>
          <w:rFonts w:ascii="Tahoma" w:hAnsi="Tahoma" w:cs="Tahoma"/>
          <w:sz w:val="24"/>
          <w:szCs w:val="24"/>
        </w:rPr>
        <w:t>, el 18 de julio de 2012, con un PCL de 58%, estructurada el 15 de mayo de 2011, con apoyo en el cual accedió a la devolución de saldos, por valor de $7.342.169, pagados el 03 de mayo de 2013</w:t>
      </w:r>
      <w:r w:rsidR="00EE1B7B" w:rsidRPr="0064620C">
        <w:rPr>
          <w:rFonts w:ascii="Tahoma" w:hAnsi="Tahoma" w:cs="Tahoma"/>
          <w:sz w:val="24"/>
          <w:szCs w:val="24"/>
        </w:rPr>
        <w:t>, al no poder acceder a la pensión por acreditar tan solo 21,42</w:t>
      </w:r>
      <w:r w:rsidR="009564B4" w:rsidRPr="0064620C">
        <w:rPr>
          <w:rFonts w:ascii="Tahoma" w:hAnsi="Tahoma" w:cs="Tahoma"/>
          <w:sz w:val="24"/>
          <w:szCs w:val="24"/>
        </w:rPr>
        <w:t xml:space="preserve"> semanas</w:t>
      </w:r>
      <w:r w:rsidR="00EE1B7B" w:rsidRPr="0064620C">
        <w:rPr>
          <w:rFonts w:ascii="Tahoma" w:hAnsi="Tahoma" w:cs="Tahoma"/>
          <w:sz w:val="24"/>
          <w:szCs w:val="24"/>
        </w:rPr>
        <w:t xml:space="preserve"> de las 50 exigidas dentro de los tres (3) años anteriores a la fecha de estructuración de la invalidez.</w:t>
      </w:r>
    </w:p>
    <w:p w14:paraId="6B3969BF" w14:textId="77777777" w:rsidR="00604C5E" w:rsidRPr="0064620C" w:rsidRDefault="00604C5E" w:rsidP="0064620C">
      <w:pPr>
        <w:spacing w:after="0" w:line="276" w:lineRule="auto"/>
        <w:jc w:val="both"/>
        <w:rPr>
          <w:rFonts w:ascii="Tahoma" w:hAnsi="Tahoma" w:cs="Tahoma"/>
          <w:sz w:val="24"/>
          <w:szCs w:val="24"/>
        </w:rPr>
      </w:pPr>
    </w:p>
    <w:p w14:paraId="7D74454B" w14:textId="2C8F1E1F" w:rsidR="006517A3" w:rsidRPr="0064620C" w:rsidRDefault="007929A6" w:rsidP="0064620C">
      <w:pPr>
        <w:spacing w:after="0" w:line="276" w:lineRule="auto"/>
        <w:ind w:firstLine="708"/>
        <w:jc w:val="both"/>
        <w:rPr>
          <w:rFonts w:ascii="Tahoma" w:hAnsi="Tahoma" w:cs="Tahoma"/>
          <w:sz w:val="24"/>
          <w:szCs w:val="24"/>
        </w:rPr>
      </w:pPr>
      <w:r w:rsidRPr="0064620C">
        <w:rPr>
          <w:rFonts w:ascii="Tahoma" w:hAnsi="Tahoma" w:cs="Tahoma"/>
          <w:sz w:val="24"/>
          <w:szCs w:val="24"/>
        </w:rPr>
        <w:t>Después de la primera calificación, el actor</w:t>
      </w:r>
      <w:r w:rsidR="00604C5E" w:rsidRPr="0064620C">
        <w:rPr>
          <w:rFonts w:ascii="Tahoma" w:hAnsi="Tahoma" w:cs="Tahoma"/>
          <w:sz w:val="24"/>
          <w:szCs w:val="24"/>
        </w:rPr>
        <w:t xml:space="preserve"> se vinculó laboralmente con la empresa TEMPORALES S.A.S. </w:t>
      </w:r>
      <w:r w:rsidR="00604C5E" w:rsidRPr="0064620C">
        <w:rPr>
          <w:rFonts w:ascii="Tahoma" w:hAnsi="Tahoma" w:cs="Tahoma"/>
          <w:b/>
          <w:sz w:val="24"/>
          <w:szCs w:val="24"/>
        </w:rPr>
        <w:t xml:space="preserve">y efectuó cotizaciones ininterrumpidas entre los meses de </w:t>
      </w:r>
      <w:r w:rsidR="00604C5E" w:rsidRPr="0064620C">
        <w:rPr>
          <w:rFonts w:ascii="Tahoma" w:hAnsi="Tahoma" w:cs="Tahoma"/>
          <w:b/>
          <w:sz w:val="24"/>
          <w:szCs w:val="24"/>
          <w:u w:val="single"/>
        </w:rPr>
        <w:t>septiembre de 2013 y enero de 2015</w:t>
      </w:r>
      <w:r w:rsidR="00604C5E" w:rsidRPr="0064620C">
        <w:rPr>
          <w:rFonts w:ascii="Tahoma" w:hAnsi="Tahoma" w:cs="Tahoma"/>
          <w:sz w:val="24"/>
          <w:szCs w:val="24"/>
        </w:rPr>
        <w:t xml:space="preserve"> y para el mes de junio de 2015, tal como lo certifica el apoderado judicial de la AFP demandada en respuesta a la prueba de oficio decretada por el despacho, por medio de la cual se solicitó el reporte de semanas cotizadas por el actor con posterioridad a la calificación en primera oportunidad.</w:t>
      </w:r>
    </w:p>
    <w:p w14:paraId="5C977625" w14:textId="77777777" w:rsidR="006517A3" w:rsidRPr="0064620C" w:rsidRDefault="006517A3" w:rsidP="0064620C">
      <w:pPr>
        <w:spacing w:after="0" w:line="276" w:lineRule="auto"/>
        <w:ind w:firstLine="708"/>
        <w:jc w:val="both"/>
        <w:rPr>
          <w:rFonts w:ascii="Tahoma" w:hAnsi="Tahoma" w:cs="Tahoma"/>
          <w:sz w:val="24"/>
          <w:szCs w:val="24"/>
        </w:rPr>
      </w:pPr>
    </w:p>
    <w:p w14:paraId="0BBFD5B5" w14:textId="039A84D3" w:rsidR="00F642F9" w:rsidRPr="0064620C" w:rsidRDefault="000D28F2" w:rsidP="0064620C">
      <w:pPr>
        <w:spacing w:after="0" w:line="276" w:lineRule="auto"/>
        <w:ind w:firstLine="708"/>
        <w:jc w:val="both"/>
        <w:rPr>
          <w:rFonts w:ascii="Tahoma" w:hAnsi="Tahoma" w:cs="Tahoma"/>
          <w:sz w:val="24"/>
          <w:szCs w:val="24"/>
        </w:rPr>
      </w:pPr>
      <w:r w:rsidRPr="0064620C">
        <w:rPr>
          <w:rFonts w:ascii="Tahoma" w:hAnsi="Tahoma" w:cs="Tahoma"/>
          <w:sz w:val="24"/>
          <w:szCs w:val="24"/>
        </w:rPr>
        <w:t xml:space="preserve">A los 10 meses de haber empezado a laborar, el demandante empezó un </w:t>
      </w:r>
      <w:r w:rsidR="00F642F9" w:rsidRPr="0064620C">
        <w:rPr>
          <w:rFonts w:ascii="Tahoma" w:hAnsi="Tahoma" w:cs="Tahoma"/>
          <w:sz w:val="24"/>
          <w:szCs w:val="24"/>
        </w:rPr>
        <w:t>nuevo ciclo de incapacidades</w:t>
      </w:r>
      <w:r w:rsidR="000872A2" w:rsidRPr="0064620C">
        <w:rPr>
          <w:rFonts w:ascii="Tahoma" w:hAnsi="Tahoma" w:cs="Tahoma"/>
          <w:sz w:val="24"/>
          <w:szCs w:val="24"/>
        </w:rPr>
        <w:t>:</w:t>
      </w:r>
      <w:r w:rsidRPr="0064620C">
        <w:rPr>
          <w:rFonts w:ascii="Tahoma" w:hAnsi="Tahoma" w:cs="Tahoma"/>
          <w:sz w:val="24"/>
          <w:szCs w:val="24"/>
        </w:rPr>
        <w:t xml:space="preserve"> entre el</w:t>
      </w:r>
      <w:r w:rsidR="00F642F9" w:rsidRPr="0064620C">
        <w:rPr>
          <w:rFonts w:ascii="Tahoma" w:hAnsi="Tahoma" w:cs="Tahoma"/>
          <w:sz w:val="24"/>
          <w:szCs w:val="24"/>
        </w:rPr>
        <w:t xml:space="preserve"> 02 de julio de 2014</w:t>
      </w:r>
      <w:r w:rsidRPr="0064620C">
        <w:rPr>
          <w:rFonts w:ascii="Tahoma" w:hAnsi="Tahoma" w:cs="Tahoma"/>
          <w:sz w:val="24"/>
          <w:szCs w:val="24"/>
        </w:rPr>
        <w:t xml:space="preserve"> y el 04 de marzo de 2015, acumul</w:t>
      </w:r>
      <w:r w:rsidR="00D46E59" w:rsidRPr="0064620C">
        <w:rPr>
          <w:rFonts w:ascii="Tahoma" w:hAnsi="Tahoma" w:cs="Tahoma"/>
          <w:sz w:val="24"/>
          <w:szCs w:val="24"/>
        </w:rPr>
        <w:t>ando</w:t>
      </w:r>
      <w:r w:rsidRPr="0064620C">
        <w:rPr>
          <w:rFonts w:ascii="Tahoma" w:hAnsi="Tahoma" w:cs="Tahoma"/>
          <w:sz w:val="24"/>
          <w:szCs w:val="24"/>
        </w:rPr>
        <w:t xml:space="preserve"> un total de 241 días de incapacidad, en razón de lo cual le solicit</w:t>
      </w:r>
      <w:r w:rsidR="007929A6" w:rsidRPr="0064620C">
        <w:rPr>
          <w:rFonts w:ascii="Tahoma" w:hAnsi="Tahoma" w:cs="Tahoma"/>
          <w:sz w:val="24"/>
          <w:szCs w:val="24"/>
        </w:rPr>
        <w:t>ó</w:t>
      </w:r>
      <w:r w:rsidRPr="0064620C">
        <w:rPr>
          <w:rFonts w:ascii="Tahoma" w:hAnsi="Tahoma" w:cs="Tahoma"/>
          <w:sz w:val="24"/>
          <w:szCs w:val="24"/>
        </w:rPr>
        <w:t xml:space="preserve"> al Fondo de Pensiones</w:t>
      </w:r>
      <w:r w:rsidR="007929A6" w:rsidRPr="0064620C">
        <w:rPr>
          <w:rFonts w:ascii="Tahoma" w:hAnsi="Tahoma" w:cs="Tahoma"/>
          <w:sz w:val="24"/>
          <w:szCs w:val="24"/>
        </w:rPr>
        <w:t>,</w:t>
      </w:r>
      <w:r w:rsidR="000872A2" w:rsidRPr="0064620C">
        <w:rPr>
          <w:rFonts w:ascii="Tahoma" w:hAnsi="Tahoma" w:cs="Tahoma"/>
          <w:sz w:val="24"/>
          <w:szCs w:val="24"/>
        </w:rPr>
        <w:t xml:space="preserve"> una nueva calificación</w:t>
      </w:r>
      <w:r w:rsidR="007929A6" w:rsidRPr="0064620C">
        <w:rPr>
          <w:rFonts w:ascii="Tahoma" w:hAnsi="Tahoma" w:cs="Tahoma"/>
          <w:sz w:val="24"/>
          <w:szCs w:val="24"/>
        </w:rPr>
        <w:t xml:space="preserve"> de invalidez</w:t>
      </w:r>
      <w:r w:rsidR="000872A2" w:rsidRPr="0064620C">
        <w:rPr>
          <w:rFonts w:ascii="Tahoma" w:hAnsi="Tahoma" w:cs="Tahoma"/>
          <w:sz w:val="24"/>
          <w:szCs w:val="24"/>
        </w:rPr>
        <w:t xml:space="preserve">, la cual le fue negada </w:t>
      </w:r>
      <w:r w:rsidR="007929A6" w:rsidRPr="0064620C">
        <w:rPr>
          <w:rFonts w:ascii="Tahoma" w:hAnsi="Tahoma" w:cs="Tahoma"/>
          <w:sz w:val="24"/>
          <w:szCs w:val="24"/>
        </w:rPr>
        <w:t>mediante oficio de</w:t>
      </w:r>
      <w:r w:rsidR="000872A2" w:rsidRPr="0064620C">
        <w:rPr>
          <w:rFonts w:ascii="Tahoma" w:hAnsi="Tahoma" w:cs="Tahoma"/>
          <w:sz w:val="24"/>
          <w:szCs w:val="24"/>
        </w:rPr>
        <w:t xml:space="preserve"> septiembre de 2016, con el argumento de que ya había sido calificado en una primera oportunidad y el dictamen se encontraba en firme.</w:t>
      </w:r>
    </w:p>
    <w:p w14:paraId="0A6B1A22" w14:textId="49D63B0E" w:rsidR="000872A2" w:rsidRPr="0064620C" w:rsidRDefault="000872A2" w:rsidP="0064620C">
      <w:pPr>
        <w:spacing w:after="0" w:line="276" w:lineRule="auto"/>
        <w:ind w:firstLine="708"/>
        <w:jc w:val="both"/>
        <w:rPr>
          <w:rFonts w:ascii="Tahoma" w:hAnsi="Tahoma" w:cs="Tahoma"/>
          <w:sz w:val="24"/>
          <w:szCs w:val="24"/>
        </w:rPr>
      </w:pPr>
    </w:p>
    <w:p w14:paraId="3AA46479" w14:textId="524DE781" w:rsidR="000872A2" w:rsidRPr="0064620C" w:rsidRDefault="000872A2" w:rsidP="0064620C">
      <w:pPr>
        <w:spacing w:after="0" w:line="276" w:lineRule="auto"/>
        <w:ind w:firstLine="708"/>
        <w:jc w:val="both"/>
        <w:rPr>
          <w:rFonts w:ascii="Tahoma" w:hAnsi="Tahoma" w:cs="Tahoma"/>
          <w:sz w:val="24"/>
          <w:szCs w:val="24"/>
        </w:rPr>
      </w:pPr>
      <w:r w:rsidRPr="0064620C">
        <w:rPr>
          <w:rFonts w:ascii="Tahoma" w:hAnsi="Tahoma" w:cs="Tahoma"/>
          <w:sz w:val="24"/>
          <w:szCs w:val="24"/>
        </w:rPr>
        <w:t>Luego de esa negativa, el demandante decide acudir directamente ante la Junta Regional de Calificación de Invalidez, que lo califica el 31 de julio de 2019, con un porcentaje de PCL de 65,23%</w:t>
      </w:r>
      <w:r w:rsidR="007929A6" w:rsidRPr="0064620C">
        <w:rPr>
          <w:rFonts w:ascii="Tahoma" w:hAnsi="Tahoma" w:cs="Tahoma"/>
          <w:sz w:val="24"/>
          <w:szCs w:val="24"/>
        </w:rPr>
        <w:t>, estructurado el 09 de octubre de 2015.</w:t>
      </w:r>
    </w:p>
    <w:p w14:paraId="336155CA" w14:textId="77777777" w:rsidR="007929A6" w:rsidRPr="0064620C" w:rsidRDefault="007929A6" w:rsidP="0064620C">
      <w:pPr>
        <w:spacing w:after="0" w:line="276" w:lineRule="auto"/>
        <w:jc w:val="both"/>
        <w:rPr>
          <w:rFonts w:ascii="Tahoma" w:eastAsia="Times New Roman" w:hAnsi="Tahoma" w:cs="Tahoma"/>
          <w:sz w:val="24"/>
          <w:szCs w:val="24"/>
          <w:lang w:eastAsia="es-CO"/>
        </w:rPr>
      </w:pPr>
    </w:p>
    <w:p w14:paraId="7861E22C" w14:textId="65085D64" w:rsidR="007929A6" w:rsidRPr="0064620C" w:rsidRDefault="007929A6" w:rsidP="0064620C">
      <w:pPr>
        <w:spacing w:after="0" w:line="276" w:lineRule="auto"/>
        <w:jc w:val="both"/>
        <w:rPr>
          <w:rFonts w:ascii="Tahoma" w:eastAsia="Times New Roman" w:hAnsi="Tahoma" w:cs="Tahoma"/>
          <w:sz w:val="24"/>
          <w:szCs w:val="24"/>
          <w:lang w:eastAsia="es-CO"/>
        </w:rPr>
      </w:pPr>
      <w:r w:rsidRPr="0064620C">
        <w:rPr>
          <w:rFonts w:ascii="Tahoma" w:eastAsia="Times New Roman" w:hAnsi="Tahoma" w:cs="Tahoma"/>
          <w:sz w:val="24"/>
          <w:szCs w:val="24"/>
          <w:lang w:eastAsia="es-CO"/>
        </w:rPr>
        <w:tab/>
        <w:t>Cabe agregar que este último dictamen fue aportado por la misma demandada y exhibe sello de haber sido recibido el 12 de agosto de 2019, a partir de</w:t>
      </w:r>
      <w:r w:rsidR="009564B4" w:rsidRPr="0064620C">
        <w:rPr>
          <w:rFonts w:ascii="Tahoma" w:eastAsia="Times New Roman" w:hAnsi="Tahoma" w:cs="Tahoma"/>
          <w:sz w:val="24"/>
          <w:szCs w:val="24"/>
          <w:lang w:eastAsia="es-CO"/>
        </w:rPr>
        <w:t xml:space="preserve"> lo </w:t>
      </w:r>
      <w:r w:rsidRPr="0064620C">
        <w:rPr>
          <w:rFonts w:ascii="Tahoma" w:eastAsia="Times New Roman" w:hAnsi="Tahoma" w:cs="Tahoma"/>
          <w:sz w:val="24"/>
          <w:szCs w:val="24"/>
          <w:lang w:eastAsia="es-CO"/>
        </w:rPr>
        <w:t xml:space="preserve">cual </w:t>
      </w:r>
      <w:r w:rsidR="009564B4" w:rsidRPr="0064620C">
        <w:rPr>
          <w:rFonts w:ascii="Tahoma" w:eastAsia="Times New Roman" w:hAnsi="Tahoma" w:cs="Tahoma"/>
          <w:sz w:val="24"/>
          <w:szCs w:val="24"/>
          <w:lang w:eastAsia="es-CO"/>
        </w:rPr>
        <w:t>concluyó la a-quo</w:t>
      </w:r>
      <w:r w:rsidRPr="0064620C">
        <w:rPr>
          <w:rFonts w:ascii="Tahoma" w:eastAsia="Times New Roman" w:hAnsi="Tahoma" w:cs="Tahoma"/>
          <w:sz w:val="24"/>
          <w:szCs w:val="24"/>
          <w:lang w:eastAsia="es-CO"/>
        </w:rPr>
        <w:t xml:space="preserve"> que con este se demostraba que</w:t>
      </w:r>
      <w:r w:rsidR="009564B4" w:rsidRPr="0064620C">
        <w:rPr>
          <w:rFonts w:ascii="Tahoma" w:eastAsia="Times New Roman" w:hAnsi="Tahoma" w:cs="Tahoma"/>
          <w:sz w:val="24"/>
          <w:szCs w:val="24"/>
          <w:lang w:eastAsia="es-CO"/>
        </w:rPr>
        <w:t xml:space="preserve"> la AFP</w:t>
      </w:r>
      <w:r w:rsidRPr="0064620C">
        <w:rPr>
          <w:rFonts w:ascii="Tahoma" w:eastAsia="Times New Roman" w:hAnsi="Tahoma" w:cs="Tahoma"/>
          <w:sz w:val="24"/>
          <w:szCs w:val="24"/>
          <w:lang w:eastAsia="es-CO"/>
        </w:rPr>
        <w:t xml:space="preserve"> había </w:t>
      </w:r>
      <w:r w:rsidR="00E54A45" w:rsidRPr="0064620C">
        <w:rPr>
          <w:rFonts w:ascii="Tahoma" w:eastAsia="Times New Roman" w:hAnsi="Tahoma" w:cs="Tahoma"/>
          <w:sz w:val="24"/>
          <w:szCs w:val="24"/>
          <w:lang w:eastAsia="es-CO"/>
        </w:rPr>
        <w:t>sido debidamente notificad</w:t>
      </w:r>
      <w:r w:rsidR="009564B4" w:rsidRPr="0064620C">
        <w:rPr>
          <w:rFonts w:ascii="Tahoma" w:eastAsia="Times New Roman" w:hAnsi="Tahoma" w:cs="Tahoma"/>
          <w:sz w:val="24"/>
          <w:szCs w:val="24"/>
          <w:lang w:eastAsia="es-CO"/>
        </w:rPr>
        <w:t>a</w:t>
      </w:r>
      <w:r w:rsidR="00E54A45" w:rsidRPr="0064620C">
        <w:rPr>
          <w:rFonts w:ascii="Tahoma" w:eastAsia="Times New Roman" w:hAnsi="Tahoma" w:cs="Tahoma"/>
          <w:sz w:val="24"/>
          <w:szCs w:val="24"/>
          <w:lang w:eastAsia="es-CO"/>
        </w:rPr>
        <w:t xml:space="preserve"> </w:t>
      </w:r>
      <w:r w:rsidR="009564B4" w:rsidRPr="0064620C">
        <w:rPr>
          <w:rFonts w:ascii="Tahoma" w:eastAsia="Times New Roman" w:hAnsi="Tahoma" w:cs="Tahoma"/>
          <w:sz w:val="24"/>
          <w:szCs w:val="24"/>
          <w:lang w:eastAsia="es-CO"/>
        </w:rPr>
        <w:t xml:space="preserve">y el dictamen </w:t>
      </w:r>
      <w:r w:rsidR="00E54A45" w:rsidRPr="0064620C">
        <w:rPr>
          <w:rFonts w:ascii="Tahoma" w:eastAsia="Times New Roman" w:hAnsi="Tahoma" w:cs="Tahoma"/>
          <w:sz w:val="24"/>
          <w:szCs w:val="24"/>
          <w:lang w:eastAsia="es-CO"/>
        </w:rPr>
        <w:t>se encontraba en firme al no haber sido apelado por ninguno de los interesados.</w:t>
      </w:r>
    </w:p>
    <w:p w14:paraId="6C43C0F3" w14:textId="2326F056" w:rsidR="00E54A45" w:rsidRPr="0064620C" w:rsidRDefault="00E54A45" w:rsidP="0064620C">
      <w:pPr>
        <w:spacing w:after="0" w:line="276" w:lineRule="auto"/>
        <w:jc w:val="both"/>
        <w:rPr>
          <w:rFonts w:ascii="Tahoma" w:eastAsia="Times New Roman" w:hAnsi="Tahoma" w:cs="Tahoma"/>
          <w:sz w:val="24"/>
          <w:szCs w:val="24"/>
          <w:lang w:eastAsia="es-CO"/>
        </w:rPr>
      </w:pPr>
    </w:p>
    <w:p w14:paraId="2DDD0F37" w14:textId="10E9FE15" w:rsidR="00543B18" w:rsidRPr="0064620C" w:rsidRDefault="00E54A45" w:rsidP="0064620C">
      <w:pPr>
        <w:spacing w:after="0" w:line="276" w:lineRule="auto"/>
        <w:jc w:val="both"/>
        <w:rPr>
          <w:rFonts w:ascii="Tahoma" w:eastAsia="Times New Roman" w:hAnsi="Tahoma" w:cs="Tahoma"/>
          <w:sz w:val="24"/>
          <w:szCs w:val="24"/>
          <w:lang w:eastAsia="es-CO"/>
        </w:rPr>
      </w:pPr>
      <w:r w:rsidRPr="0064620C">
        <w:rPr>
          <w:rFonts w:ascii="Tahoma" w:eastAsia="Times New Roman" w:hAnsi="Tahoma" w:cs="Tahoma"/>
          <w:sz w:val="24"/>
          <w:szCs w:val="24"/>
          <w:lang w:eastAsia="es-CO"/>
        </w:rPr>
        <w:lastRenderedPageBreak/>
        <w:tab/>
        <w:t xml:space="preserve">La AFP se opone a la validez de este último dictamen, </w:t>
      </w:r>
      <w:r w:rsidR="00543B18" w:rsidRPr="0064620C">
        <w:rPr>
          <w:rFonts w:ascii="Tahoma" w:eastAsia="Times New Roman" w:hAnsi="Tahoma" w:cs="Tahoma"/>
          <w:sz w:val="24"/>
          <w:szCs w:val="24"/>
          <w:lang w:eastAsia="es-CO"/>
        </w:rPr>
        <w:t xml:space="preserve">entre otras razones, porque </w:t>
      </w:r>
      <w:r w:rsidR="00A95E37" w:rsidRPr="0064620C">
        <w:rPr>
          <w:rFonts w:ascii="Tahoma" w:eastAsia="Times New Roman" w:hAnsi="Tahoma" w:cs="Tahoma"/>
          <w:sz w:val="24"/>
          <w:szCs w:val="24"/>
          <w:lang w:eastAsia="es-CO"/>
        </w:rPr>
        <w:t>a su juicio se</w:t>
      </w:r>
      <w:r w:rsidRPr="0064620C">
        <w:rPr>
          <w:rFonts w:ascii="Tahoma" w:eastAsia="Times New Roman" w:hAnsi="Tahoma" w:cs="Tahoma"/>
          <w:sz w:val="24"/>
          <w:szCs w:val="24"/>
          <w:lang w:eastAsia="es-CO"/>
        </w:rPr>
        <w:t xml:space="preserve"> produjo con violación </w:t>
      </w:r>
      <w:r w:rsidR="00543B18" w:rsidRPr="0064620C">
        <w:rPr>
          <w:rFonts w:ascii="Tahoma" w:eastAsia="Times New Roman" w:hAnsi="Tahoma" w:cs="Tahoma"/>
          <w:sz w:val="24"/>
          <w:szCs w:val="24"/>
          <w:lang w:eastAsia="es-CO"/>
        </w:rPr>
        <w:t>a</w:t>
      </w:r>
      <w:r w:rsidRPr="0064620C">
        <w:rPr>
          <w:rFonts w:ascii="Tahoma" w:eastAsia="Times New Roman" w:hAnsi="Tahoma" w:cs="Tahoma"/>
          <w:sz w:val="24"/>
          <w:szCs w:val="24"/>
          <w:lang w:eastAsia="es-CO"/>
        </w:rPr>
        <w:t xml:space="preserve">l debido proceso, porque la Junta de Calificación solo puede intervenir como órgano de apelación del dictamen que en primera oportunidad se encuentra a cargo de la </w:t>
      </w:r>
      <w:r w:rsidR="00543B18" w:rsidRPr="0064620C">
        <w:rPr>
          <w:rFonts w:ascii="Tahoma" w:eastAsia="Times New Roman" w:hAnsi="Tahoma" w:cs="Tahoma"/>
          <w:sz w:val="24"/>
          <w:szCs w:val="24"/>
          <w:lang w:eastAsia="es-CO"/>
        </w:rPr>
        <w:t>Compañía de Seguros que asume el riesgo de invalidez y muerte.</w:t>
      </w:r>
    </w:p>
    <w:p w14:paraId="7BC5308F" w14:textId="77777777" w:rsidR="005E6A98" w:rsidRPr="0064620C" w:rsidRDefault="005E6A98" w:rsidP="0064620C">
      <w:pPr>
        <w:spacing w:after="0" w:line="276" w:lineRule="auto"/>
        <w:jc w:val="both"/>
        <w:rPr>
          <w:rFonts w:ascii="Tahoma" w:eastAsia="Times New Roman" w:hAnsi="Tahoma" w:cs="Tahoma"/>
          <w:sz w:val="24"/>
          <w:szCs w:val="24"/>
          <w:lang w:eastAsia="es-CO"/>
        </w:rPr>
      </w:pPr>
    </w:p>
    <w:p w14:paraId="4F5A5DF6" w14:textId="1E7C4386" w:rsidR="00091E3F" w:rsidRPr="0064620C" w:rsidRDefault="00543B18" w:rsidP="0064620C">
      <w:pPr>
        <w:spacing w:after="0" w:line="276" w:lineRule="auto"/>
        <w:jc w:val="both"/>
        <w:rPr>
          <w:rFonts w:ascii="Tahoma" w:hAnsi="Tahoma" w:cs="Tahoma"/>
          <w:b/>
          <w:sz w:val="24"/>
          <w:szCs w:val="24"/>
        </w:rPr>
      </w:pPr>
      <w:r w:rsidRPr="0064620C">
        <w:rPr>
          <w:rFonts w:ascii="Tahoma" w:eastAsia="Times New Roman" w:hAnsi="Tahoma" w:cs="Tahoma"/>
          <w:sz w:val="24"/>
          <w:szCs w:val="24"/>
          <w:lang w:eastAsia="es-CO"/>
        </w:rPr>
        <w:tab/>
        <w:t xml:space="preserve">Frente a esta inconformidad, </w:t>
      </w:r>
      <w:r w:rsidR="00091E3F" w:rsidRPr="0064620C">
        <w:rPr>
          <w:rFonts w:ascii="Tahoma" w:eastAsia="Times New Roman" w:hAnsi="Tahoma" w:cs="Tahoma"/>
          <w:sz w:val="24"/>
          <w:szCs w:val="24"/>
          <w:lang w:eastAsia="es-CO"/>
        </w:rPr>
        <w:t xml:space="preserve">no puede perderse de vista en este caso que el actor tuvo dos vinculaciones laborales, en las cuales los aportes los hizo a la misma AFP PROTECCIÓN: En la primera relación laboral, el demandante fue calificado por la EPS SURA con un 58% de PCL, que en principio le daba derecho a una pensión de invalidez pero que la AFP le negó por carecer de 50 semanas cotizadas en los 3 años anteriores, pues solamente contaba con 21.40 semanas a la fecha de estructuración de esa primera calificación que se fijó para </w:t>
      </w:r>
      <w:r w:rsidR="00091E3F" w:rsidRPr="0064620C">
        <w:rPr>
          <w:rFonts w:ascii="Tahoma" w:hAnsi="Tahoma" w:cs="Tahoma"/>
          <w:sz w:val="24"/>
          <w:szCs w:val="24"/>
        </w:rPr>
        <w:t xml:space="preserve">15 de mayo de 2011. Posteriormente se volvió a vincular laboralmente, y según la prueba documental, </w:t>
      </w:r>
      <w:r w:rsidR="00091E3F" w:rsidRPr="0064620C">
        <w:rPr>
          <w:rFonts w:ascii="Tahoma" w:hAnsi="Tahoma" w:cs="Tahoma"/>
          <w:b/>
          <w:sz w:val="24"/>
          <w:szCs w:val="24"/>
        </w:rPr>
        <w:t xml:space="preserve">efectuó cotizaciones ininterrumpidas entre los meses de </w:t>
      </w:r>
      <w:r w:rsidR="00091E3F" w:rsidRPr="0064620C">
        <w:rPr>
          <w:rFonts w:ascii="Tahoma" w:hAnsi="Tahoma" w:cs="Tahoma"/>
          <w:b/>
          <w:sz w:val="24"/>
          <w:szCs w:val="24"/>
          <w:u w:val="single"/>
        </w:rPr>
        <w:t>septiembre de 2013 y enero de 2015</w:t>
      </w:r>
      <w:r w:rsidR="00091E3F" w:rsidRPr="0064620C">
        <w:rPr>
          <w:rFonts w:ascii="Tahoma" w:hAnsi="Tahoma" w:cs="Tahoma"/>
          <w:sz w:val="24"/>
          <w:szCs w:val="24"/>
        </w:rPr>
        <w:t xml:space="preserve"> </w:t>
      </w:r>
      <w:r w:rsidR="00091E3F" w:rsidRPr="0064620C">
        <w:rPr>
          <w:rFonts w:ascii="Tahoma" w:hAnsi="Tahoma" w:cs="Tahoma"/>
          <w:b/>
          <w:sz w:val="24"/>
          <w:szCs w:val="24"/>
        </w:rPr>
        <w:t>a la misma AFP PROTECCIÓN S.A., esto es, cotizó aproximadamente 16 meses con lo cual alcanzó sobradamente a cotizar más de 50 semanas en ese período</w:t>
      </w:r>
      <w:r w:rsidR="00091E3F" w:rsidRPr="0064620C">
        <w:rPr>
          <w:rFonts w:ascii="Tahoma" w:hAnsi="Tahoma" w:cs="Tahoma"/>
          <w:sz w:val="24"/>
          <w:szCs w:val="24"/>
        </w:rPr>
        <w:t>. Este dato es importante tenerlo en cuenta, porque para la segunda pensión de invalidez que el actor solicitó a PROTECCIÓN</w:t>
      </w:r>
      <w:r w:rsidR="00D311AE" w:rsidRPr="0064620C">
        <w:rPr>
          <w:rFonts w:ascii="Tahoma" w:hAnsi="Tahoma" w:cs="Tahoma"/>
          <w:sz w:val="24"/>
          <w:szCs w:val="24"/>
        </w:rPr>
        <w:t>,</w:t>
      </w:r>
      <w:r w:rsidR="00091E3F" w:rsidRPr="0064620C">
        <w:rPr>
          <w:rFonts w:ascii="Tahoma" w:hAnsi="Tahoma" w:cs="Tahoma"/>
          <w:sz w:val="24"/>
          <w:szCs w:val="24"/>
        </w:rPr>
        <w:t xml:space="preserve"> jamás se requirió las semanas cotizadas en la primera oportunidad, que, recuérdese, a la postre terminó con la devolución de saldos de ese primer ciclo de cotizaciones que hizo. </w:t>
      </w:r>
      <w:r w:rsidR="00091E3F" w:rsidRPr="0064620C">
        <w:rPr>
          <w:rFonts w:ascii="Tahoma" w:hAnsi="Tahoma" w:cs="Tahoma"/>
          <w:b/>
          <w:sz w:val="24"/>
          <w:szCs w:val="24"/>
        </w:rPr>
        <w:t xml:space="preserve">En este contexto fáctico, es evidente que existen dos relaciones laborales perfectamente delimitadas, que incidieron de manera diferente de cara a los aportes que se hicieron a la AFP PROTECCIÓN: En una primera oportunidad, el actor solicitó devolución de saldos ante la imposibilidad de acceder a una pensión de invalidez a pesar de contar una PCL del 58%, de manera que este ciclo de cotizaciones finiquitó con esa devolución de saldos, lo que a su vez suponía la terminación del contrato de trabajo y el consecuente cese de cotizaciones al sistema de seguridad social en pensiones. En una segunda oportunidad, el demandante se vuelve a vincular laboralmente y cotiza ininterrumpidamente 16 meses, superando </w:t>
      </w:r>
      <w:r w:rsidR="00D311AE" w:rsidRPr="0064620C">
        <w:rPr>
          <w:rFonts w:ascii="Tahoma" w:hAnsi="Tahoma" w:cs="Tahoma"/>
          <w:b/>
          <w:sz w:val="24"/>
          <w:szCs w:val="24"/>
        </w:rPr>
        <w:t xml:space="preserve">las 64 semanas de cotización. Bajo este hilo conductor, la segunda relación laboral le daba al demandante la posibilidad de solicitarle a su AFP una nueva calificación como si se tratar de una primera vez, porque, se repite, para esta segunda relación </w:t>
      </w:r>
      <w:r w:rsidR="002B300D" w:rsidRPr="0064620C">
        <w:rPr>
          <w:rFonts w:ascii="Tahoma" w:hAnsi="Tahoma" w:cs="Tahoma"/>
          <w:b/>
          <w:sz w:val="24"/>
          <w:szCs w:val="24"/>
        </w:rPr>
        <w:t>laboral, se hicieron nuevas cotizaciones</w:t>
      </w:r>
      <w:r w:rsidR="0031557E" w:rsidRPr="0064620C">
        <w:rPr>
          <w:rFonts w:ascii="Tahoma" w:hAnsi="Tahoma" w:cs="Tahoma"/>
          <w:b/>
          <w:sz w:val="24"/>
          <w:szCs w:val="24"/>
        </w:rPr>
        <w:t xml:space="preserve">, sin que para nada incidiera </w:t>
      </w:r>
      <w:r w:rsidR="00E85BC5" w:rsidRPr="0064620C">
        <w:rPr>
          <w:rFonts w:ascii="Tahoma" w:hAnsi="Tahoma" w:cs="Tahoma"/>
          <w:b/>
          <w:sz w:val="24"/>
          <w:szCs w:val="24"/>
        </w:rPr>
        <w:t>que recibió devolución de saldos</w:t>
      </w:r>
      <w:r w:rsidR="00010CFE" w:rsidRPr="0064620C">
        <w:rPr>
          <w:rFonts w:ascii="Tahoma" w:hAnsi="Tahoma" w:cs="Tahoma"/>
          <w:b/>
          <w:sz w:val="24"/>
          <w:szCs w:val="24"/>
        </w:rPr>
        <w:t xml:space="preserve"> meses antes.</w:t>
      </w:r>
    </w:p>
    <w:p w14:paraId="31C599FC" w14:textId="710E5EDE" w:rsidR="00091E3F" w:rsidRPr="0064620C" w:rsidRDefault="00091E3F" w:rsidP="0064620C">
      <w:pPr>
        <w:spacing w:after="0" w:line="276" w:lineRule="auto"/>
        <w:jc w:val="both"/>
        <w:rPr>
          <w:rFonts w:ascii="Tahoma" w:eastAsia="Times New Roman" w:hAnsi="Tahoma" w:cs="Tahoma"/>
          <w:b/>
          <w:sz w:val="24"/>
          <w:szCs w:val="24"/>
          <w:lang w:eastAsia="es-CO"/>
        </w:rPr>
      </w:pPr>
      <w:r w:rsidRPr="0064620C">
        <w:rPr>
          <w:rFonts w:ascii="Tahoma" w:eastAsia="Times New Roman" w:hAnsi="Tahoma" w:cs="Tahoma"/>
          <w:b/>
          <w:sz w:val="24"/>
          <w:szCs w:val="24"/>
          <w:lang w:eastAsia="es-CO"/>
        </w:rPr>
        <w:t xml:space="preserve"> </w:t>
      </w:r>
    </w:p>
    <w:p w14:paraId="7ECEE0DD" w14:textId="6DB3FD61" w:rsidR="009D3504" w:rsidRPr="0064620C" w:rsidRDefault="00670219" w:rsidP="0064620C">
      <w:pPr>
        <w:spacing w:after="0" w:line="276" w:lineRule="auto"/>
        <w:ind w:firstLine="708"/>
        <w:jc w:val="both"/>
        <w:rPr>
          <w:rFonts w:ascii="Tahoma" w:eastAsia="Times New Roman" w:hAnsi="Tahoma" w:cs="Tahoma"/>
          <w:b/>
          <w:sz w:val="24"/>
          <w:szCs w:val="24"/>
          <w:lang w:eastAsia="es-CO"/>
        </w:rPr>
      </w:pPr>
      <w:r w:rsidRPr="0064620C">
        <w:rPr>
          <w:rFonts w:ascii="Tahoma" w:eastAsia="Times New Roman" w:hAnsi="Tahoma" w:cs="Tahoma"/>
          <w:sz w:val="24"/>
          <w:szCs w:val="24"/>
          <w:lang w:eastAsia="es-CO"/>
        </w:rPr>
        <w:t xml:space="preserve">Así las cosas, recordemos </w:t>
      </w:r>
      <w:r w:rsidR="009D3504" w:rsidRPr="0064620C">
        <w:rPr>
          <w:rFonts w:ascii="Tahoma" w:eastAsia="Times New Roman" w:hAnsi="Tahoma" w:cs="Tahoma"/>
          <w:sz w:val="24"/>
          <w:szCs w:val="24"/>
          <w:lang w:eastAsia="es-CO"/>
        </w:rPr>
        <w:t>que el artículo 29 del Decreto 1352 de 2013, que reglamenta la organización de las Junta</w:t>
      </w:r>
      <w:r w:rsidR="00AB0CA2" w:rsidRPr="0064620C">
        <w:rPr>
          <w:rFonts w:ascii="Tahoma" w:eastAsia="Times New Roman" w:hAnsi="Tahoma" w:cs="Tahoma"/>
          <w:sz w:val="24"/>
          <w:szCs w:val="24"/>
          <w:lang w:eastAsia="es-CO"/>
        </w:rPr>
        <w:t>s</w:t>
      </w:r>
      <w:r w:rsidR="009D3504" w:rsidRPr="0064620C">
        <w:rPr>
          <w:rFonts w:ascii="Tahoma" w:eastAsia="Times New Roman" w:hAnsi="Tahoma" w:cs="Tahoma"/>
          <w:sz w:val="24"/>
          <w:szCs w:val="24"/>
          <w:lang w:eastAsia="es-CO"/>
        </w:rPr>
        <w:t xml:space="preserve"> de Calificación de Invalidez, determina que el trabajador puede recurrir directamente a la Junta Regional cuando ha terminado el proceso de rehabilitación integral y aún no ha sido calificado en primera oportunidad, que fue</w:t>
      </w:r>
      <w:r w:rsidR="00AB0CA2" w:rsidRPr="0064620C">
        <w:rPr>
          <w:rFonts w:ascii="Tahoma" w:eastAsia="Times New Roman" w:hAnsi="Tahoma" w:cs="Tahoma"/>
          <w:sz w:val="24"/>
          <w:szCs w:val="24"/>
          <w:lang w:eastAsia="es-CO"/>
        </w:rPr>
        <w:t xml:space="preserve"> precisamente</w:t>
      </w:r>
      <w:r w:rsidR="009D3504" w:rsidRPr="0064620C">
        <w:rPr>
          <w:rFonts w:ascii="Tahoma" w:eastAsia="Times New Roman" w:hAnsi="Tahoma" w:cs="Tahoma"/>
          <w:sz w:val="24"/>
          <w:szCs w:val="24"/>
          <w:lang w:eastAsia="es-CO"/>
        </w:rPr>
        <w:t xml:space="preserve"> lo que el </w:t>
      </w:r>
      <w:r w:rsidR="009564B4" w:rsidRPr="0064620C">
        <w:rPr>
          <w:rFonts w:ascii="Tahoma" w:eastAsia="Times New Roman" w:hAnsi="Tahoma" w:cs="Tahoma"/>
          <w:sz w:val="24"/>
          <w:szCs w:val="24"/>
          <w:lang w:eastAsia="es-CO"/>
        </w:rPr>
        <w:t>actor</w:t>
      </w:r>
      <w:r w:rsidR="009D3504" w:rsidRPr="0064620C">
        <w:rPr>
          <w:rFonts w:ascii="Tahoma" w:eastAsia="Times New Roman" w:hAnsi="Tahoma" w:cs="Tahoma"/>
          <w:sz w:val="24"/>
          <w:szCs w:val="24"/>
          <w:lang w:eastAsia="es-CO"/>
        </w:rPr>
        <w:t xml:space="preserve"> le pidió a la AFP </w:t>
      </w:r>
      <w:r w:rsidR="009564B4" w:rsidRPr="0064620C">
        <w:rPr>
          <w:rFonts w:ascii="Tahoma" w:eastAsia="Times New Roman" w:hAnsi="Tahoma" w:cs="Tahoma"/>
          <w:sz w:val="24"/>
          <w:szCs w:val="24"/>
          <w:lang w:eastAsia="es-CO"/>
        </w:rPr>
        <w:t xml:space="preserve">que hiciera </w:t>
      </w:r>
      <w:r w:rsidR="009D3504" w:rsidRPr="0064620C">
        <w:rPr>
          <w:rFonts w:ascii="Tahoma" w:eastAsia="Times New Roman" w:hAnsi="Tahoma" w:cs="Tahoma"/>
          <w:sz w:val="24"/>
          <w:szCs w:val="24"/>
          <w:lang w:eastAsia="es-CO"/>
        </w:rPr>
        <w:t xml:space="preserve">luego de haber completado 241 días de incapacidad </w:t>
      </w:r>
      <w:r w:rsidR="00DC713F" w:rsidRPr="0064620C">
        <w:rPr>
          <w:rFonts w:ascii="Tahoma" w:eastAsia="Times New Roman" w:hAnsi="Tahoma" w:cs="Tahoma"/>
          <w:sz w:val="24"/>
          <w:szCs w:val="24"/>
          <w:lang w:eastAsia="es-CO"/>
        </w:rPr>
        <w:t xml:space="preserve">ante </w:t>
      </w:r>
      <w:r w:rsidR="005A0E69" w:rsidRPr="0064620C">
        <w:rPr>
          <w:rFonts w:ascii="Tahoma" w:eastAsia="Times New Roman" w:hAnsi="Tahoma" w:cs="Tahoma"/>
          <w:sz w:val="24"/>
          <w:szCs w:val="24"/>
          <w:lang w:eastAsia="es-CO"/>
        </w:rPr>
        <w:t>lo</w:t>
      </w:r>
      <w:r w:rsidR="009D3504" w:rsidRPr="0064620C">
        <w:rPr>
          <w:rFonts w:ascii="Tahoma" w:eastAsia="Times New Roman" w:hAnsi="Tahoma" w:cs="Tahoma"/>
          <w:sz w:val="24"/>
          <w:szCs w:val="24"/>
          <w:lang w:eastAsia="es-CO"/>
        </w:rPr>
        <w:t xml:space="preserve"> </w:t>
      </w:r>
      <w:r w:rsidR="00DC713F" w:rsidRPr="0064620C">
        <w:rPr>
          <w:rFonts w:ascii="Tahoma" w:eastAsia="Times New Roman" w:hAnsi="Tahoma" w:cs="Tahoma"/>
          <w:sz w:val="24"/>
          <w:szCs w:val="24"/>
          <w:lang w:eastAsia="es-CO"/>
        </w:rPr>
        <w:t xml:space="preserve">cual la FP </w:t>
      </w:r>
      <w:r w:rsidR="009564B4" w:rsidRPr="0064620C">
        <w:rPr>
          <w:rFonts w:ascii="Tahoma" w:eastAsia="Times New Roman" w:hAnsi="Tahoma" w:cs="Tahoma"/>
          <w:sz w:val="24"/>
          <w:szCs w:val="24"/>
          <w:lang w:eastAsia="es-CO"/>
        </w:rPr>
        <w:t>se negó</w:t>
      </w:r>
      <w:r w:rsidRPr="0064620C">
        <w:rPr>
          <w:rFonts w:ascii="Tahoma" w:eastAsia="Times New Roman" w:hAnsi="Tahoma" w:cs="Tahoma"/>
          <w:sz w:val="24"/>
          <w:szCs w:val="24"/>
          <w:lang w:eastAsia="es-CO"/>
        </w:rPr>
        <w:t xml:space="preserve">, </w:t>
      </w:r>
      <w:r w:rsidR="009D3504" w:rsidRPr="0064620C">
        <w:rPr>
          <w:rFonts w:ascii="Tahoma" w:eastAsia="Times New Roman" w:hAnsi="Tahoma" w:cs="Tahoma"/>
          <w:sz w:val="24"/>
          <w:szCs w:val="24"/>
          <w:lang w:eastAsia="es-CO"/>
        </w:rPr>
        <w:t>con el argumento de que</w:t>
      </w:r>
      <w:r w:rsidR="009564B4" w:rsidRPr="0064620C">
        <w:rPr>
          <w:rFonts w:ascii="Tahoma" w:eastAsia="Times New Roman" w:hAnsi="Tahoma" w:cs="Tahoma"/>
          <w:sz w:val="24"/>
          <w:szCs w:val="24"/>
          <w:lang w:eastAsia="es-CO"/>
        </w:rPr>
        <w:t xml:space="preserve"> el afiliado</w:t>
      </w:r>
      <w:r w:rsidR="00AB0CA2" w:rsidRPr="0064620C">
        <w:rPr>
          <w:rFonts w:ascii="Tahoma" w:eastAsia="Times New Roman" w:hAnsi="Tahoma" w:cs="Tahoma"/>
          <w:sz w:val="24"/>
          <w:szCs w:val="24"/>
          <w:lang w:eastAsia="es-CO"/>
        </w:rPr>
        <w:t xml:space="preserve"> ya</w:t>
      </w:r>
      <w:r w:rsidR="009D3504" w:rsidRPr="0064620C">
        <w:rPr>
          <w:rFonts w:ascii="Tahoma" w:eastAsia="Times New Roman" w:hAnsi="Tahoma" w:cs="Tahoma"/>
          <w:sz w:val="24"/>
          <w:szCs w:val="24"/>
          <w:lang w:eastAsia="es-CO"/>
        </w:rPr>
        <w:t xml:space="preserve"> había sido calificado cuatro (4) años atrás.</w:t>
      </w:r>
      <w:r w:rsidR="00DC713F" w:rsidRPr="0064620C">
        <w:rPr>
          <w:rFonts w:ascii="Tahoma" w:eastAsia="Times New Roman" w:hAnsi="Tahoma" w:cs="Tahoma"/>
          <w:sz w:val="24"/>
          <w:szCs w:val="24"/>
          <w:lang w:eastAsia="es-CO"/>
        </w:rPr>
        <w:t xml:space="preserve"> </w:t>
      </w:r>
    </w:p>
    <w:p w14:paraId="5CA7D8EC" w14:textId="0A275CC5" w:rsidR="20129945" w:rsidRPr="0064620C" w:rsidRDefault="20129945" w:rsidP="0064620C">
      <w:pPr>
        <w:spacing w:after="0" w:line="276" w:lineRule="auto"/>
        <w:jc w:val="both"/>
        <w:rPr>
          <w:rFonts w:ascii="Tahoma" w:eastAsia="Times New Roman" w:hAnsi="Tahoma" w:cs="Tahoma"/>
          <w:sz w:val="24"/>
          <w:szCs w:val="24"/>
          <w:lang w:eastAsia="es-CO"/>
        </w:rPr>
      </w:pPr>
    </w:p>
    <w:p w14:paraId="500259E0" w14:textId="69E2BFAA" w:rsidR="006D7495" w:rsidRPr="0064620C" w:rsidRDefault="009D3504" w:rsidP="0064620C">
      <w:pPr>
        <w:spacing w:after="0" w:line="276" w:lineRule="auto"/>
        <w:jc w:val="both"/>
        <w:rPr>
          <w:rFonts w:ascii="Tahoma" w:eastAsia="Times New Roman" w:hAnsi="Tahoma" w:cs="Tahoma"/>
          <w:sz w:val="24"/>
          <w:szCs w:val="24"/>
          <w:lang w:eastAsia="es-CO"/>
        </w:rPr>
      </w:pPr>
      <w:r w:rsidRPr="0064620C">
        <w:rPr>
          <w:rFonts w:ascii="Tahoma" w:eastAsia="Times New Roman" w:hAnsi="Tahoma" w:cs="Tahoma"/>
          <w:sz w:val="24"/>
          <w:szCs w:val="24"/>
          <w:lang w:eastAsia="es-CO"/>
        </w:rPr>
        <w:tab/>
        <w:t>La razón</w:t>
      </w:r>
      <w:r w:rsidR="006531DB" w:rsidRPr="0064620C">
        <w:rPr>
          <w:rFonts w:ascii="Tahoma" w:eastAsia="Times New Roman" w:hAnsi="Tahoma" w:cs="Tahoma"/>
          <w:sz w:val="24"/>
          <w:szCs w:val="24"/>
          <w:lang w:eastAsia="es-CO"/>
        </w:rPr>
        <w:t xml:space="preserve"> que esgrime</w:t>
      </w:r>
      <w:r w:rsidRPr="0064620C">
        <w:rPr>
          <w:rFonts w:ascii="Tahoma" w:eastAsia="Times New Roman" w:hAnsi="Tahoma" w:cs="Tahoma"/>
          <w:sz w:val="24"/>
          <w:szCs w:val="24"/>
          <w:lang w:eastAsia="es-CO"/>
        </w:rPr>
        <w:t xml:space="preserve"> la AFP </w:t>
      </w:r>
      <w:r w:rsidR="006531DB" w:rsidRPr="0064620C">
        <w:rPr>
          <w:rFonts w:ascii="Tahoma" w:eastAsia="Times New Roman" w:hAnsi="Tahoma" w:cs="Tahoma"/>
          <w:sz w:val="24"/>
          <w:szCs w:val="24"/>
          <w:lang w:eastAsia="es-CO"/>
        </w:rPr>
        <w:t xml:space="preserve">para </w:t>
      </w:r>
      <w:r w:rsidRPr="0064620C">
        <w:rPr>
          <w:rFonts w:ascii="Tahoma" w:eastAsia="Times New Roman" w:hAnsi="Tahoma" w:cs="Tahoma"/>
          <w:sz w:val="24"/>
          <w:szCs w:val="24"/>
          <w:lang w:eastAsia="es-CO"/>
        </w:rPr>
        <w:t>neg</w:t>
      </w:r>
      <w:r w:rsidR="006531DB" w:rsidRPr="0064620C">
        <w:rPr>
          <w:rFonts w:ascii="Tahoma" w:eastAsia="Times New Roman" w:hAnsi="Tahoma" w:cs="Tahoma"/>
          <w:sz w:val="24"/>
          <w:szCs w:val="24"/>
          <w:lang w:eastAsia="es-CO"/>
        </w:rPr>
        <w:t>ar</w:t>
      </w:r>
      <w:r w:rsidRPr="0064620C">
        <w:rPr>
          <w:rFonts w:ascii="Tahoma" w:eastAsia="Times New Roman" w:hAnsi="Tahoma" w:cs="Tahoma"/>
          <w:sz w:val="24"/>
          <w:szCs w:val="24"/>
          <w:lang w:eastAsia="es-CO"/>
        </w:rPr>
        <w:t xml:space="preserve"> la calificación</w:t>
      </w:r>
      <w:r w:rsidR="006531DB" w:rsidRPr="0064620C">
        <w:rPr>
          <w:rFonts w:ascii="Tahoma" w:eastAsia="Times New Roman" w:hAnsi="Tahoma" w:cs="Tahoma"/>
          <w:sz w:val="24"/>
          <w:szCs w:val="24"/>
          <w:lang w:eastAsia="es-CO"/>
        </w:rPr>
        <w:t>,</w:t>
      </w:r>
      <w:r w:rsidRPr="0064620C">
        <w:rPr>
          <w:rFonts w:ascii="Tahoma" w:eastAsia="Times New Roman" w:hAnsi="Tahoma" w:cs="Tahoma"/>
          <w:sz w:val="24"/>
          <w:szCs w:val="24"/>
          <w:lang w:eastAsia="es-CO"/>
        </w:rPr>
        <w:t xml:space="preserve"> no </w:t>
      </w:r>
      <w:r w:rsidR="006D7495" w:rsidRPr="0064620C">
        <w:rPr>
          <w:rFonts w:ascii="Tahoma" w:eastAsia="Times New Roman" w:hAnsi="Tahoma" w:cs="Tahoma"/>
          <w:sz w:val="24"/>
          <w:szCs w:val="24"/>
          <w:lang w:eastAsia="es-CO"/>
        </w:rPr>
        <w:t>es acorde a derecho</w:t>
      </w:r>
      <w:r w:rsidR="004F09BD" w:rsidRPr="0064620C">
        <w:rPr>
          <w:rFonts w:ascii="Tahoma" w:eastAsia="Times New Roman" w:hAnsi="Tahoma" w:cs="Tahoma"/>
          <w:sz w:val="24"/>
          <w:szCs w:val="24"/>
          <w:lang w:eastAsia="es-CO"/>
        </w:rPr>
        <w:t xml:space="preserve"> y desconoce el núcleo esencial de protección constitucional y legal de las personas </w:t>
      </w:r>
      <w:r w:rsidR="00670219" w:rsidRPr="0064620C">
        <w:rPr>
          <w:rFonts w:ascii="Tahoma" w:eastAsia="Times New Roman" w:hAnsi="Tahoma" w:cs="Tahoma"/>
          <w:sz w:val="24"/>
          <w:szCs w:val="24"/>
          <w:lang w:eastAsia="es-CO"/>
        </w:rPr>
        <w:t xml:space="preserve">en </w:t>
      </w:r>
      <w:r w:rsidR="00670219" w:rsidRPr="0064620C">
        <w:rPr>
          <w:rFonts w:ascii="Tahoma" w:eastAsia="Times New Roman" w:hAnsi="Tahoma" w:cs="Tahoma"/>
          <w:sz w:val="24"/>
          <w:szCs w:val="24"/>
          <w:lang w:eastAsia="es-CO"/>
        </w:rPr>
        <w:lastRenderedPageBreak/>
        <w:t xml:space="preserve">situación de </w:t>
      </w:r>
      <w:r w:rsidR="004F09BD" w:rsidRPr="0064620C">
        <w:rPr>
          <w:rFonts w:ascii="Tahoma" w:eastAsia="Times New Roman" w:hAnsi="Tahoma" w:cs="Tahoma"/>
          <w:sz w:val="24"/>
          <w:szCs w:val="24"/>
          <w:lang w:eastAsia="es-CO"/>
        </w:rPr>
        <w:t xml:space="preserve">discapacidad física </w:t>
      </w:r>
      <w:r w:rsidR="001F2896" w:rsidRPr="0064620C">
        <w:rPr>
          <w:rFonts w:ascii="Tahoma" w:eastAsia="Times New Roman" w:hAnsi="Tahoma" w:cs="Tahoma"/>
          <w:sz w:val="24"/>
          <w:szCs w:val="24"/>
          <w:lang w:eastAsia="es-CO"/>
        </w:rPr>
        <w:t>o</w:t>
      </w:r>
      <w:r w:rsidR="004F09BD" w:rsidRPr="0064620C">
        <w:rPr>
          <w:rFonts w:ascii="Tahoma" w:eastAsia="Times New Roman" w:hAnsi="Tahoma" w:cs="Tahoma"/>
          <w:sz w:val="24"/>
          <w:szCs w:val="24"/>
          <w:lang w:eastAsia="es-CO"/>
        </w:rPr>
        <w:t xml:space="preserve"> mental</w:t>
      </w:r>
      <w:r w:rsidR="006D7495" w:rsidRPr="0064620C">
        <w:rPr>
          <w:rFonts w:ascii="Tahoma" w:eastAsia="Times New Roman" w:hAnsi="Tahoma" w:cs="Tahoma"/>
          <w:sz w:val="24"/>
          <w:szCs w:val="24"/>
          <w:lang w:eastAsia="es-CO"/>
        </w:rPr>
        <w:t>, porque</w:t>
      </w:r>
      <w:r w:rsidR="004F09BD" w:rsidRPr="0064620C">
        <w:rPr>
          <w:rFonts w:ascii="Tahoma" w:eastAsia="Times New Roman" w:hAnsi="Tahoma" w:cs="Tahoma"/>
          <w:sz w:val="24"/>
          <w:szCs w:val="24"/>
          <w:lang w:eastAsia="es-CO"/>
        </w:rPr>
        <w:t xml:space="preserve"> desestima</w:t>
      </w:r>
      <w:r w:rsidR="006D7495" w:rsidRPr="0064620C">
        <w:rPr>
          <w:rFonts w:ascii="Tahoma" w:eastAsia="Times New Roman" w:hAnsi="Tahoma" w:cs="Tahoma"/>
          <w:sz w:val="24"/>
          <w:szCs w:val="24"/>
          <w:lang w:eastAsia="es-CO"/>
        </w:rPr>
        <w:t xml:space="preserve"> </w:t>
      </w:r>
      <w:r w:rsidR="006531DB" w:rsidRPr="0064620C">
        <w:rPr>
          <w:rFonts w:ascii="Tahoma" w:eastAsia="Times New Roman" w:hAnsi="Tahoma" w:cs="Tahoma"/>
          <w:sz w:val="24"/>
          <w:szCs w:val="24"/>
          <w:lang w:eastAsia="es-CO"/>
        </w:rPr>
        <w:t>la</w:t>
      </w:r>
      <w:r w:rsidR="006D7495" w:rsidRPr="0064620C">
        <w:rPr>
          <w:rFonts w:ascii="Tahoma" w:eastAsia="Times New Roman" w:hAnsi="Tahoma" w:cs="Tahoma"/>
          <w:sz w:val="24"/>
          <w:szCs w:val="24"/>
          <w:lang w:eastAsia="es-CO"/>
        </w:rPr>
        <w:t xml:space="preserve"> capacidad </w:t>
      </w:r>
      <w:r w:rsidR="006531DB" w:rsidRPr="0064620C">
        <w:rPr>
          <w:rFonts w:ascii="Tahoma" w:eastAsia="Times New Roman" w:hAnsi="Tahoma" w:cs="Tahoma"/>
          <w:sz w:val="24"/>
          <w:szCs w:val="24"/>
          <w:lang w:eastAsia="es-CO"/>
        </w:rPr>
        <w:t xml:space="preserve">laboral </w:t>
      </w:r>
      <w:r w:rsidR="006D7495" w:rsidRPr="0064620C">
        <w:rPr>
          <w:rFonts w:ascii="Tahoma" w:eastAsia="Times New Roman" w:hAnsi="Tahoma" w:cs="Tahoma"/>
          <w:sz w:val="24"/>
          <w:szCs w:val="24"/>
          <w:lang w:eastAsia="es-CO"/>
        </w:rPr>
        <w:t>residual que le habría permitido</w:t>
      </w:r>
      <w:r w:rsidR="006531DB" w:rsidRPr="0064620C">
        <w:rPr>
          <w:rFonts w:ascii="Tahoma" w:eastAsia="Times New Roman" w:hAnsi="Tahoma" w:cs="Tahoma"/>
          <w:sz w:val="24"/>
          <w:szCs w:val="24"/>
          <w:lang w:eastAsia="es-CO"/>
        </w:rPr>
        <w:t xml:space="preserve"> al actor</w:t>
      </w:r>
      <w:r w:rsidR="006D7495" w:rsidRPr="0064620C">
        <w:rPr>
          <w:rFonts w:ascii="Tahoma" w:eastAsia="Times New Roman" w:hAnsi="Tahoma" w:cs="Tahoma"/>
          <w:sz w:val="24"/>
          <w:szCs w:val="24"/>
          <w:lang w:eastAsia="es-CO"/>
        </w:rPr>
        <w:t xml:space="preserve"> </w:t>
      </w:r>
      <w:r w:rsidR="006531DB" w:rsidRPr="0064620C">
        <w:rPr>
          <w:rFonts w:ascii="Tahoma" w:eastAsia="Times New Roman" w:hAnsi="Tahoma" w:cs="Tahoma"/>
          <w:sz w:val="24"/>
          <w:szCs w:val="24"/>
          <w:lang w:eastAsia="es-CO"/>
        </w:rPr>
        <w:t xml:space="preserve">desempeñarse en una actividad productiva, lo que parte del repulsivo prejuicio de suponer que una persona con una discapacidad superior al 50% no puede </w:t>
      </w:r>
      <w:r w:rsidR="004F09BD" w:rsidRPr="0064620C">
        <w:rPr>
          <w:rFonts w:ascii="Tahoma" w:eastAsia="Times New Roman" w:hAnsi="Tahoma" w:cs="Tahoma"/>
          <w:sz w:val="24"/>
          <w:szCs w:val="24"/>
          <w:lang w:eastAsia="es-CO"/>
        </w:rPr>
        <w:t>desempeñar un empleo formal, ni reintegrarse al mercado laboral</w:t>
      </w:r>
      <w:r w:rsidR="00670219" w:rsidRPr="0064620C">
        <w:rPr>
          <w:rFonts w:ascii="Tahoma" w:eastAsia="Times New Roman" w:hAnsi="Tahoma" w:cs="Tahoma"/>
          <w:sz w:val="24"/>
          <w:szCs w:val="24"/>
          <w:lang w:eastAsia="es-CO"/>
        </w:rPr>
        <w:t xml:space="preserve">, conducta que deja en evidencia que la discapacidad </w:t>
      </w:r>
      <w:r w:rsidR="002E795C" w:rsidRPr="0064620C">
        <w:rPr>
          <w:rFonts w:ascii="Tahoma" w:eastAsia="Times New Roman" w:hAnsi="Tahoma" w:cs="Tahoma"/>
          <w:sz w:val="24"/>
          <w:szCs w:val="24"/>
          <w:lang w:eastAsia="es-CO"/>
        </w:rPr>
        <w:t xml:space="preserve">no la sufre el demandante sino la </w:t>
      </w:r>
      <w:r w:rsidR="00977AAD" w:rsidRPr="0064620C">
        <w:rPr>
          <w:rFonts w:ascii="Tahoma" w:eastAsia="Times New Roman" w:hAnsi="Tahoma" w:cs="Tahoma"/>
          <w:sz w:val="24"/>
          <w:szCs w:val="24"/>
          <w:lang w:eastAsia="es-CO"/>
        </w:rPr>
        <w:t xml:space="preserve">AFP, al anteponer barreras sociales, </w:t>
      </w:r>
      <w:r w:rsidR="00670219" w:rsidRPr="0064620C">
        <w:rPr>
          <w:rFonts w:ascii="Tahoma" w:eastAsia="Times New Roman" w:hAnsi="Tahoma" w:cs="Tahoma"/>
          <w:sz w:val="24"/>
          <w:szCs w:val="24"/>
          <w:lang w:eastAsia="es-CO"/>
        </w:rPr>
        <w:t xml:space="preserve">conforme al nuevo modelo social </w:t>
      </w:r>
      <w:r w:rsidR="006F1EC1" w:rsidRPr="0064620C">
        <w:rPr>
          <w:rFonts w:ascii="Tahoma" w:eastAsia="Times New Roman" w:hAnsi="Tahoma" w:cs="Tahoma"/>
          <w:sz w:val="24"/>
          <w:szCs w:val="24"/>
          <w:lang w:eastAsia="es-CO"/>
        </w:rPr>
        <w:t xml:space="preserve">adoptado en Colombia mediante </w:t>
      </w:r>
      <w:r w:rsidR="006F1EC1" w:rsidRPr="0064620C">
        <w:rPr>
          <w:rFonts w:ascii="Tahoma" w:hAnsi="Tahoma" w:cs="Tahoma"/>
          <w:sz w:val="24"/>
          <w:szCs w:val="24"/>
        </w:rPr>
        <w:t>Ley 1618 de 2013, por medio de la cual se garantiza el pleno ejercicio de los derechos de las personas con discapacidad</w:t>
      </w:r>
      <w:r w:rsidR="00693122" w:rsidRPr="0064620C">
        <w:rPr>
          <w:rFonts w:ascii="Tahoma" w:hAnsi="Tahoma" w:cs="Tahoma"/>
          <w:sz w:val="24"/>
          <w:szCs w:val="24"/>
        </w:rPr>
        <w:t xml:space="preserve">. </w:t>
      </w:r>
      <w:r w:rsidR="00552287" w:rsidRPr="0064620C">
        <w:rPr>
          <w:rFonts w:ascii="Tahoma" w:eastAsia="Times New Roman" w:hAnsi="Tahoma" w:cs="Tahoma"/>
          <w:sz w:val="24"/>
          <w:szCs w:val="24"/>
          <w:lang w:eastAsia="es-CO"/>
        </w:rPr>
        <w:t xml:space="preserve">En efecto, </w:t>
      </w:r>
      <w:r w:rsidR="009564B4" w:rsidRPr="0064620C">
        <w:rPr>
          <w:rFonts w:ascii="Tahoma" w:eastAsia="Times New Roman" w:hAnsi="Tahoma" w:cs="Tahoma"/>
          <w:sz w:val="24"/>
          <w:szCs w:val="24"/>
          <w:lang w:eastAsia="es-CO"/>
        </w:rPr>
        <w:t>c</w:t>
      </w:r>
      <w:r w:rsidR="004F09BD" w:rsidRPr="0064620C">
        <w:rPr>
          <w:rFonts w:ascii="Tahoma" w:eastAsia="Times New Roman" w:hAnsi="Tahoma" w:cs="Tahoma"/>
          <w:sz w:val="24"/>
          <w:szCs w:val="24"/>
          <w:lang w:eastAsia="es-CO"/>
        </w:rPr>
        <w:t>on el pago de aportes pensionales</w:t>
      </w:r>
      <w:r w:rsidR="009564B4" w:rsidRPr="0064620C">
        <w:rPr>
          <w:rFonts w:ascii="Tahoma" w:eastAsia="Times New Roman" w:hAnsi="Tahoma" w:cs="Tahoma"/>
          <w:sz w:val="24"/>
          <w:szCs w:val="24"/>
          <w:lang w:eastAsia="es-CO"/>
        </w:rPr>
        <w:t xml:space="preserve"> y la certificación laboral aportada al proceso</w:t>
      </w:r>
      <w:r w:rsidR="004F09BD" w:rsidRPr="0064620C">
        <w:rPr>
          <w:rFonts w:ascii="Tahoma" w:eastAsia="Times New Roman" w:hAnsi="Tahoma" w:cs="Tahoma"/>
          <w:sz w:val="24"/>
          <w:szCs w:val="24"/>
          <w:lang w:eastAsia="es-CO"/>
        </w:rPr>
        <w:t>,</w:t>
      </w:r>
      <w:r w:rsidR="009564B4" w:rsidRPr="0064620C">
        <w:rPr>
          <w:rFonts w:ascii="Tahoma" w:eastAsia="Times New Roman" w:hAnsi="Tahoma" w:cs="Tahoma"/>
          <w:sz w:val="24"/>
          <w:szCs w:val="24"/>
          <w:lang w:eastAsia="es-CO"/>
        </w:rPr>
        <w:t xml:space="preserve"> la cual no fue desconocida ni tachada de falsa,</w:t>
      </w:r>
      <w:r w:rsidR="004F09BD" w:rsidRPr="0064620C">
        <w:rPr>
          <w:rFonts w:ascii="Tahoma" w:eastAsia="Times New Roman" w:hAnsi="Tahoma" w:cs="Tahoma"/>
          <w:sz w:val="24"/>
          <w:szCs w:val="24"/>
          <w:lang w:eastAsia="es-CO"/>
        </w:rPr>
        <w:t xml:space="preserve"> el demandante demostró </w:t>
      </w:r>
      <w:r w:rsidR="005E52C8" w:rsidRPr="0064620C">
        <w:rPr>
          <w:rFonts w:ascii="Tahoma" w:eastAsia="Times New Roman" w:hAnsi="Tahoma" w:cs="Tahoma"/>
          <w:sz w:val="24"/>
          <w:szCs w:val="24"/>
          <w:lang w:eastAsia="es-CO"/>
        </w:rPr>
        <w:t xml:space="preserve">que </w:t>
      </w:r>
      <w:r w:rsidR="004F09BD" w:rsidRPr="0064620C">
        <w:rPr>
          <w:rFonts w:ascii="Tahoma" w:eastAsia="Times New Roman" w:hAnsi="Tahoma" w:cs="Tahoma"/>
          <w:sz w:val="24"/>
          <w:szCs w:val="24"/>
          <w:lang w:eastAsia="es-CO"/>
        </w:rPr>
        <w:t xml:space="preserve">estaba en capacidad de trabajar y, por tanto, era obligación de la AFP acceder a la </w:t>
      </w:r>
      <w:r w:rsidR="005E52C8" w:rsidRPr="0064620C">
        <w:rPr>
          <w:rFonts w:ascii="Tahoma" w:eastAsia="Times New Roman" w:hAnsi="Tahoma" w:cs="Tahoma"/>
          <w:sz w:val="24"/>
          <w:szCs w:val="24"/>
          <w:lang w:eastAsia="es-CO"/>
        </w:rPr>
        <w:t xml:space="preserve">solicitud de calificación, pues al momento en que esta fue elevada, el interesado acumulaba más de 180 días de incapacidad y, por tanto, </w:t>
      </w:r>
      <w:r w:rsidR="009564B4" w:rsidRPr="0064620C">
        <w:rPr>
          <w:rFonts w:ascii="Tahoma" w:eastAsia="Times New Roman" w:hAnsi="Tahoma" w:cs="Tahoma"/>
          <w:sz w:val="24"/>
          <w:szCs w:val="24"/>
          <w:lang w:eastAsia="es-CO"/>
        </w:rPr>
        <w:t xml:space="preserve">debió la </w:t>
      </w:r>
      <w:r w:rsidR="005E52C8" w:rsidRPr="0064620C">
        <w:rPr>
          <w:rFonts w:ascii="Tahoma" w:eastAsia="Times New Roman" w:hAnsi="Tahoma" w:cs="Tahoma"/>
          <w:sz w:val="24"/>
          <w:szCs w:val="24"/>
          <w:lang w:eastAsia="es-CO"/>
        </w:rPr>
        <w:t xml:space="preserve">AFP requerir a la respectiva EPS a efectos de que procediera a emitir concepto favorable o desfavorable de rehabilitación, con miras a establecer si había lugar a una nueva calificación o </w:t>
      </w:r>
      <w:r w:rsidR="009564B4" w:rsidRPr="0064620C">
        <w:rPr>
          <w:rFonts w:ascii="Tahoma" w:eastAsia="Times New Roman" w:hAnsi="Tahoma" w:cs="Tahoma"/>
          <w:sz w:val="24"/>
          <w:szCs w:val="24"/>
          <w:lang w:eastAsia="es-CO"/>
        </w:rPr>
        <w:t>si la misma debía ser aplazada para dar espacio al proceso de rehabilitación</w:t>
      </w:r>
      <w:r w:rsidR="005E52C8" w:rsidRPr="0064620C">
        <w:rPr>
          <w:rFonts w:ascii="Tahoma" w:eastAsia="Times New Roman" w:hAnsi="Tahoma" w:cs="Tahoma"/>
          <w:sz w:val="24"/>
          <w:szCs w:val="24"/>
          <w:lang w:eastAsia="es-CO"/>
        </w:rPr>
        <w:t xml:space="preserve">, pero al rechazar de plano la misma, le negó al actor </w:t>
      </w:r>
      <w:r w:rsidR="001F2896" w:rsidRPr="0064620C">
        <w:rPr>
          <w:rFonts w:ascii="Tahoma" w:eastAsia="Times New Roman" w:hAnsi="Tahoma" w:cs="Tahoma"/>
          <w:sz w:val="24"/>
          <w:szCs w:val="24"/>
          <w:lang w:eastAsia="es-CO"/>
        </w:rPr>
        <w:t xml:space="preserve">la </w:t>
      </w:r>
      <w:r w:rsidR="001671B0" w:rsidRPr="0064620C">
        <w:rPr>
          <w:rFonts w:ascii="Tahoma" w:eastAsia="Times New Roman" w:hAnsi="Tahoma" w:cs="Tahoma"/>
          <w:sz w:val="24"/>
          <w:szCs w:val="24"/>
          <w:lang w:eastAsia="es-CO"/>
        </w:rPr>
        <w:t xml:space="preserve">cobertura del seguro de invalidez bajo el cual se encontraba </w:t>
      </w:r>
      <w:r w:rsidR="00AB0CA2" w:rsidRPr="0064620C">
        <w:rPr>
          <w:rFonts w:ascii="Tahoma" w:eastAsia="Times New Roman" w:hAnsi="Tahoma" w:cs="Tahoma"/>
          <w:sz w:val="24"/>
          <w:szCs w:val="24"/>
          <w:lang w:eastAsia="es-CO"/>
        </w:rPr>
        <w:t>amparado</w:t>
      </w:r>
      <w:r w:rsidR="001671B0" w:rsidRPr="0064620C">
        <w:rPr>
          <w:rFonts w:ascii="Tahoma" w:eastAsia="Times New Roman" w:hAnsi="Tahoma" w:cs="Tahoma"/>
          <w:sz w:val="24"/>
          <w:szCs w:val="24"/>
          <w:lang w:eastAsia="es-CO"/>
        </w:rPr>
        <w:t xml:space="preserve"> </w:t>
      </w:r>
      <w:r w:rsidR="00446716" w:rsidRPr="0064620C">
        <w:rPr>
          <w:rFonts w:ascii="Tahoma" w:eastAsia="Times New Roman" w:hAnsi="Tahoma" w:cs="Tahoma"/>
          <w:sz w:val="24"/>
          <w:szCs w:val="24"/>
          <w:lang w:eastAsia="es-CO"/>
        </w:rPr>
        <w:t>por las cotizaciones</w:t>
      </w:r>
      <w:r w:rsidR="001671B0" w:rsidRPr="0064620C">
        <w:rPr>
          <w:rFonts w:ascii="Tahoma" w:eastAsia="Times New Roman" w:hAnsi="Tahoma" w:cs="Tahoma"/>
          <w:sz w:val="24"/>
          <w:szCs w:val="24"/>
          <w:lang w:eastAsia="es-CO"/>
        </w:rPr>
        <w:t xml:space="preserve"> </w:t>
      </w:r>
      <w:r w:rsidR="00D56433" w:rsidRPr="0064620C">
        <w:rPr>
          <w:rFonts w:ascii="Tahoma" w:eastAsia="Times New Roman" w:hAnsi="Tahoma" w:cs="Tahoma"/>
          <w:sz w:val="24"/>
          <w:szCs w:val="24"/>
          <w:lang w:eastAsia="es-CO"/>
        </w:rPr>
        <w:t xml:space="preserve">que hizo </w:t>
      </w:r>
      <w:r w:rsidR="007614B1" w:rsidRPr="0064620C">
        <w:rPr>
          <w:rFonts w:ascii="Tahoma" w:eastAsia="Times New Roman" w:hAnsi="Tahoma" w:cs="Tahoma"/>
          <w:sz w:val="24"/>
          <w:szCs w:val="24"/>
          <w:lang w:eastAsia="es-CO"/>
        </w:rPr>
        <w:t xml:space="preserve">durante el segundo ciclo de </w:t>
      </w:r>
      <w:r w:rsidR="00CB5087" w:rsidRPr="0064620C">
        <w:rPr>
          <w:rFonts w:ascii="Tahoma" w:eastAsia="Times New Roman" w:hAnsi="Tahoma" w:cs="Tahoma"/>
          <w:sz w:val="24"/>
          <w:szCs w:val="24"/>
          <w:lang w:eastAsia="es-CO"/>
        </w:rPr>
        <w:t xml:space="preserve">aportes </w:t>
      </w:r>
      <w:r w:rsidR="00D316FE" w:rsidRPr="0064620C">
        <w:rPr>
          <w:rFonts w:ascii="Tahoma" w:eastAsia="Times New Roman" w:hAnsi="Tahoma" w:cs="Tahoma"/>
          <w:sz w:val="24"/>
          <w:szCs w:val="24"/>
          <w:lang w:eastAsia="es-CO"/>
        </w:rPr>
        <w:t>(septiembre de 2013 a enero de 201</w:t>
      </w:r>
      <w:r w:rsidR="005A04F7" w:rsidRPr="0064620C">
        <w:rPr>
          <w:rFonts w:ascii="Tahoma" w:eastAsia="Times New Roman" w:hAnsi="Tahoma" w:cs="Tahoma"/>
          <w:sz w:val="24"/>
          <w:szCs w:val="24"/>
          <w:lang w:eastAsia="es-CO"/>
        </w:rPr>
        <w:t>5)</w:t>
      </w:r>
      <w:r w:rsidR="00CB5087" w:rsidRPr="0064620C">
        <w:rPr>
          <w:rFonts w:ascii="Tahoma" w:eastAsia="Times New Roman" w:hAnsi="Tahoma" w:cs="Tahoma"/>
          <w:sz w:val="24"/>
          <w:szCs w:val="24"/>
          <w:lang w:eastAsia="es-CO"/>
        </w:rPr>
        <w:t xml:space="preserve">, lo que de inmediato activó </w:t>
      </w:r>
      <w:r w:rsidR="00AC66BA" w:rsidRPr="0064620C">
        <w:rPr>
          <w:rFonts w:ascii="Tahoma" w:eastAsia="Times New Roman" w:hAnsi="Tahoma" w:cs="Tahoma"/>
          <w:sz w:val="24"/>
          <w:szCs w:val="24"/>
          <w:lang w:eastAsia="es-CO"/>
        </w:rPr>
        <w:t xml:space="preserve">en favor del demandante la posibilidad de acudir directamente ante la Junta Regional de Calificación de Invalidez de Risaralda </w:t>
      </w:r>
      <w:r w:rsidR="00DD7FAC" w:rsidRPr="0064620C">
        <w:rPr>
          <w:rFonts w:ascii="Tahoma" w:eastAsia="Times New Roman" w:hAnsi="Tahoma" w:cs="Tahoma"/>
          <w:sz w:val="24"/>
          <w:szCs w:val="24"/>
          <w:lang w:eastAsia="es-CO"/>
        </w:rPr>
        <w:t>(</w:t>
      </w:r>
      <w:r w:rsidR="00164649" w:rsidRPr="0064620C">
        <w:rPr>
          <w:rFonts w:ascii="Tahoma" w:eastAsia="Times New Roman" w:hAnsi="Tahoma" w:cs="Tahoma"/>
          <w:sz w:val="24"/>
          <w:szCs w:val="24"/>
          <w:lang w:eastAsia="es-CO"/>
        </w:rPr>
        <w:t>JRCIR</w:t>
      </w:r>
      <w:r w:rsidR="00DD7FAC" w:rsidRPr="0064620C">
        <w:rPr>
          <w:rFonts w:ascii="Tahoma" w:eastAsia="Times New Roman" w:hAnsi="Tahoma" w:cs="Tahoma"/>
          <w:sz w:val="24"/>
          <w:szCs w:val="24"/>
          <w:lang w:eastAsia="es-CO"/>
        </w:rPr>
        <w:t>)</w:t>
      </w:r>
      <w:r w:rsidR="00446716" w:rsidRPr="0064620C">
        <w:rPr>
          <w:rFonts w:ascii="Tahoma" w:eastAsia="Times New Roman" w:hAnsi="Tahoma" w:cs="Tahoma"/>
          <w:sz w:val="24"/>
          <w:szCs w:val="24"/>
          <w:lang w:eastAsia="es-CO"/>
        </w:rPr>
        <w:t>,</w:t>
      </w:r>
      <w:r w:rsidR="00DD7FAC" w:rsidRPr="0064620C">
        <w:rPr>
          <w:rFonts w:ascii="Tahoma" w:eastAsia="Times New Roman" w:hAnsi="Tahoma" w:cs="Tahoma"/>
          <w:sz w:val="24"/>
          <w:szCs w:val="24"/>
          <w:lang w:eastAsia="es-CO"/>
        </w:rPr>
        <w:t xml:space="preserve"> para que lo volviera a calificar</w:t>
      </w:r>
      <w:r w:rsidR="005A04F7" w:rsidRPr="0064620C">
        <w:rPr>
          <w:rFonts w:ascii="Tahoma" w:eastAsia="Times New Roman" w:hAnsi="Tahoma" w:cs="Tahoma"/>
          <w:sz w:val="24"/>
          <w:szCs w:val="24"/>
          <w:lang w:eastAsia="es-CO"/>
        </w:rPr>
        <w:t>, como en efecto lo hizo</w:t>
      </w:r>
      <w:r w:rsidR="00446716" w:rsidRPr="0064620C">
        <w:rPr>
          <w:rFonts w:ascii="Tahoma" w:eastAsia="Times New Roman" w:hAnsi="Tahoma" w:cs="Tahoma"/>
          <w:sz w:val="24"/>
          <w:szCs w:val="24"/>
          <w:lang w:eastAsia="es-CO"/>
        </w:rPr>
        <w:t>.</w:t>
      </w:r>
      <w:r w:rsidR="009C011B" w:rsidRPr="0064620C">
        <w:rPr>
          <w:rFonts w:ascii="Tahoma" w:eastAsia="Times New Roman" w:hAnsi="Tahoma" w:cs="Tahoma"/>
          <w:sz w:val="24"/>
          <w:szCs w:val="24"/>
          <w:lang w:eastAsia="es-CO"/>
        </w:rPr>
        <w:t xml:space="preserve"> </w:t>
      </w:r>
      <w:r w:rsidR="001D57F7" w:rsidRPr="0064620C">
        <w:rPr>
          <w:rFonts w:ascii="Tahoma" w:eastAsia="Times New Roman" w:hAnsi="Tahoma" w:cs="Tahoma"/>
          <w:sz w:val="24"/>
          <w:szCs w:val="24"/>
          <w:lang w:eastAsia="es-CO"/>
        </w:rPr>
        <w:t xml:space="preserve">Sobra decir que para la Sala la </w:t>
      </w:r>
      <w:r w:rsidR="005A04F7" w:rsidRPr="0064620C">
        <w:rPr>
          <w:rFonts w:ascii="Tahoma" w:eastAsia="Times New Roman" w:hAnsi="Tahoma" w:cs="Tahoma"/>
          <w:sz w:val="24"/>
          <w:szCs w:val="24"/>
          <w:lang w:eastAsia="es-CO"/>
        </w:rPr>
        <w:t>calificación hecha por la JRCIR</w:t>
      </w:r>
      <w:r w:rsidR="001D57F7" w:rsidRPr="0064620C">
        <w:rPr>
          <w:rFonts w:ascii="Tahoma" w:eastAsia="Times New Roman" w:hAnsi="Tahoma" w:cs="Tahoma"/>
          <w:sz w:val="24"/>
          <w:szCs w:val="24"/>
          <w:lang w:eastAsia="es-CO"/>
        </w:rPr>
        <w:t xml:space="preserve"> es válida y produce todos los efectos legales, independientemente </w:t>
      </w:r>
      <w:r w:rsidR="00C93019" w:rsidRPr="0064620C">
        <w:rPr>
          <w:rFonts w:ascii="Tahoma" w:eastAsia="Times New Roman" w:hAnsi="Tahoma" w:cs="Tahoma"/>
          <w:sz w:val="24"/>
          <w:szCs w:val="24"/>
          <w:lang w:eastAsia="es-CO"/>
        </w:rPr>
        <w:t xml:space="preserve">de la primera calificación, </w:t>
      </w:r>
      <w:r w:rsidR="0042158E" w:rsidRPr="0064620C">
        <w:rPr>
          <w:rFonts w:ascii="Tahoma" w:eastAsia="Times New Roman" w:hAnsi="Tahoma" w:cs="Tahoma"/>
          <w:sz w:val="24"/>
          <w:szCs w:val="24"/>
          <w:lang w:eastAsia="es-CO"/>
        </w:rPr>
        <w:t xml:space="preserve">la cual, </w:t>
      </w:r>
      <w:r w:rsidR="00C93019" w:rsidRPr="0064620C">
        <w:rPr>
          <w:rFonts w:ascii="Tahoma" w:eastAsia="Times New Roman" w:hAnsi="Tahoma" w:cs="Tahoma"/>
          <w:sz w:val="24"/>
          <w:szCs w:val="24"/>
          <w:lang w:eastAsia="es-CO"/>
        </w:rPr>
        <w:t xml:space="preserve">se itera, </w:t>
      </w:r>
      <w:r w:rsidR="0042158E" w:rsidRPr="0064620C">
        <w:rPr>
          <w:rFonts w:ascii="Tahoma" w:eastAsia="Times New Roman" w:hAnsi="Tahoma" w:cs="Tahoma"/>
          <w:sz w:val="24"/>
          <w:szCs w:val="24"/>
          <w:lang w:eastAsia="es-CO"/>
        </w:rPr>
        <w:t>no incide sobre la segunda calif</w:t>
      </w:r>
      <w:r w:rsidR="001563A3" w:rsidRPr="0064620C">
        <w:rPr>
          <w:rFonts w:ascii="Tahoma" w:eastAsia="Times New Roman" w:hAnsi="Tahoma" w:cs="Tahoma"/>
          <w:sz w:val="24"/>
          <w:szCs w:val="24"/>
          <w:lang w:eastAsia="es-CO"/>
        </w:rPr>
        <w:t xml:space="preserve">icación porque corresponde a un período laboral </w:t>
      </w:r>
      <w:r w:rsidR="00E35664" w:rsidRPr="0064620C">
        <w:rPr>
          <w:rFonts w:ascii="Tahoma" w:eastAsia="Times New Roman" w:hAnsi="Tahoma" w:cs="Tahoma"/>
          <w:sz w:val="24"/>
          <w:szCs w:val="24"/>
          <w:lang w:eastAsia="es-CO"/>
        </w:rPr>
        <w:t xml:space="preserve">distinto al que </w:t>
      </w:r>
      <w:r w:rsidR="009F4C64" w:rsidRPr="0064620C">
        <w:rPr>
          <w:rFonts w:ascii="Tahoma" w:eastAsia="Times New Roman" w:hAnsi="Tahoma" w:cs="Tahoma"/>
          <w:sz w:val="24"/>
          <w:szCs w:val="24"/>
          <w:lang w:eastAsia="es-CO"/>
        </w:rPr>
        <w:t>causó la segunda relación laboral del demandante.</w:t>
      </w:r>
    </w:p>
    <w:p w14:paraId="5FF7CC10" w14:textId="405C7B59" w:rsidR="00446716" w:rsidRPr="0064620C" w:rsidRDefault="00446716" w:rsidP="0064620C">
      <w:pPr>
        <w:spacing w:after="0" w:line="276" w:lineRule="auto"/>
        <w:jc w:val="both"/>
        <w:rPr>
          <w:rFonts w:ascii="Tahoma" w:eastAsia="Times New Roman" w:hAnsi="Tahoma" w:cs="Tahoma"/>
          <w:sz w:val="24"/>
          <w:szCs w:val="24"/>
          <w:lang w:eastAsia="es-CO"/>
        </w:rPr>
      </w:pPr>
    </w:p>
    <w:p w14:paraId="5ACC5252" w14:textId="4D40D4CF" w:rsidR="00355E0D" w:rsidRPr="0064620C" w:rsidRDefault="00446716" w:rsidP="0064620C">
      <w:pPr>
        <w:spacing w:after="0" w:line="276" w:lineRule="auto"/>
        <w:jc w:val="both"/>
        <w:rPr>
          <w:rFonts w:ascii="Tahoma" w:eastAsia="Times New Roman" w:hAnsi="Tahoma" w:cs="Tahoma"/>
          <w:sz w:val="24"/>
          <w:szCs w:val="24"/>
          <w:lang w:eastAsia="es-CO"/>
        </w:rPr>
      </w:pPr>
      <w:r w:rsidRPr="0064620C">
        <w:rPr>
          <w:rFonts w:ascii="Tahoma" w:eastAsia="Times New Roman" w:hAnsi="Tahoma" w:cs="Tahoma"/>
          <w:sz w:val="24"/>
          <w:szCs w:val="24"/>
          <w:lang w:eastAsia="es-CO"/>
        </w:rPr>
        <w:tab/>
        <w:t xml:space="preserve">Al margen </w:t>
      </w:r>
      <w:r w:rsidR="00DC713F" w:rsidRPr="0064620C">
        <w:rPr>
          <w:rFonts w:ascii="Tahoma" w:eastAsia="Times New Roman" w:hAnsi="Tahoma" w:cs="Tahoma"/>
          <w:sz w:val="24"/>
          <w:szCs w:val="24"/>
          <w:lang w:eastAsia="es-CO"/>
        </w:rPr>
        <w:t xml:space="preserve">de </w:t>
      </w:r>
      <w:r w:rsidRPr="0064620C">
        <w:rPr>
          <w:rFonts w:ascii="Tahoma" w:eastAsia="Times New Roman" w:hAnsi="Tahoma" w:cs="Tahoma"/>
          <w:sz w:val="24"/>
          <w:szCs w:val="24"/>
          <w:lang w:eastAsia="es-CO"/>
        </w:rPr>
        <w:t xml:space="preserve">lo anterior, </w:t>
      </w:r>
      <w:r w:rsidR="00C07EEE" w:rsidRPr="0064620C">
        <w:rPr>
          <w:rFonts w:ascii="Tahoma" w:eastAsia="Times New Roman" w:hAnsi="Tahoma" w:cs="Tahoma"/>
          <w:sz w:val="24"/>
          <w:szCs w:val="24"/>
          <w:lang w:eastAsia="es-CO"/>
        </w:rPr>
        <w:t xml:space="preserve">y pasando por alto que el actor no requería de las semanas de cotización que </w:t>
      </w:r>
      <w:r w:rsidR="00814A93" w:rsidRPr="0064620C">
        <w:rPr>
          <w:rFonts w:ascii="Tahoma" w:eastAsia="Times New Roman" w:hAnsi="Tahoma" w:cs="Tahoma"/>
          <w:sz w:val="24"/>
          <w:szCs w:val="24"/>
          <w:lang w:eastAsia="es-CO"/>
        </w:rPr>
        <w:t>aportó en su primer</w:t>
      </w:r>
      <w:r w:rsidR="00213DFC" w:rsidRPr="0064620C">
        <w:rPr>
          <w:rFonts w:ascii="Tahoma" w:eastAsia="Times New Roman" w:hAnsi="Tahoma" w:cs="Tahoma"/>
          <w:sz w:val="24"/>
          <w:szCs w:val="24"/>
          <w:lang w:eastAsia="es-CO"/>
        </w:rPr>
        <w:t xml:space="preserve"> ciclo de aportes a la AFP PROTECCIÓN </w:t>
      </w:r>
      <w:r w:rsidR="00BF5EF0" w:rsidRPr="0064620C">
        <w:rPr>
          <w:rFonts w:ascii="Tahoma" w:eastAsia="Times New Roman" w:hAnsi="Tahoma" w:cs="Tahoma"/>
          <w:sz w:val="24"/>
          <w:szCs w:val="24"/>
          <w:lang w:eastAsia="es-CO"/>
        </w:rPr>
        <w:t>(</w:t>
      </w:r>
      <w:r w:rsidR="00213DFC" w:rsidRPr="0064620C">
        <w:rPr>
          <w:rFonts w:ascii="Tahoma" w:eastAsia="Times New Roman" w:hAnsi="Tahoma" w:cs="Tahoma"/>
          <w:sz w:val="24"/>
          <w:szCs w:val="24"/>
          <w:lang w:eastAsia="es-CO"/>
        </w:rPr>
        <w:t>por lo dicho en precedencia</w:t>
      </w:r>
      <w:r w:rsidR="00BF5EF0" w:rsidRPr="0064620C">
        <w:rPr>
          <w:rFonts w:ascii="Tahoma" w:eastAsia="Times New Roman" w:hAnsi="Tahoma" w:cs="Tahoma"/>
          <w:sz w:val="24"/>
          <w:szCs w:val="24"/>
          <w:lang w:eastAsia="es-CO"/>
        </w:rPr>
        <w:t>)</w:t>
      </w:r>
      <w:r w:rsidR="00213DFC" w:rsidRPr="0064620C">
        <w:rPr>
          <w:rFonts w:ascii="Tahoma" w:eastAsia="Times New Roman" w:hAnsi="Tahoma" w:cs="Tahoma"/>
          <w:sz w:val="24"/>
          <w:szCs w:val="24"/>
          <w:lang w:eastAsia="es-CO"/>
        </w:rPr>
        <w:t xml:space="preserve">, </w:t>
      </w:r>
      <w:r w:rsidRPr="0064620C">
        <w:rPr>
          <w:rFonts w:ascii="Tahoma" w:eastAsia="Times New Roman" w:hAnsi="Tahoma" w:cs="Tahoma"/>
          <w:sz w:val="24"/>
          <w:szCs w:val="24"/>
          <w:lang w:eastAsia="es-CO"/>
        </w:rPr>
        <w:t xml:space="preserve">como bien </w:t>
      </w:r>
      <w:r w:rsidR="00E905E3" w:rsidRPr="0064620C">
        <w:rPr>
          <w:rFonts w:ascii="Tahoma" w:eastAsia="Times New Roman" w:hAnsi="Tahoma" w:cs="Tahoma"/>
          <w:sz w:val="24"/>
          <w:szCs w:val="24"/>
          <w:lang w:eastAsia="es-CO"/>
        </w:rPr>
        <w:t xml:space="preserve">lo decidió la </w:t>
      </w:r>
      <w:r w:rsidR="00E905E3" w:rsidRPr="0064620C">
        <w:rPr>
          <w:rFonts w:ascii="Tahoma" w:eastAsia="Times New Roman" w:hAnsi="Tahoma" w:cs="Tahoma"/>
          <w:i/>
          <w:iCs/>
          <w:sz w:val="24"/>
          <w:szCs w:val="24"/>
          <w:lang w:eastAsia="es-CO"/>
        </w:rPr>
        <w:t>a-quo</w:t>
      </w:r>
      <w:r w:rsidR="00E905E3" w:rsidRPr="0064620C">
        <w:rPr>
          <w:rFonts w:ascii="Tahoma" w:eastAsia="Times New Roman" w:hAnsi="Tahoma" w:cs="Tahoma"/>
          <w:sz w:val="24"/>
          <w:szCs w:val="24"/>
          <w:lang w:eastAsia="es-CO"/>
        </w:rPr>
        <w:t xml:space="preserve">, al haberse garantizado a la AFP su efectiva intervención en el trámite de calificación ante la Junta de Calificación de Invalidez, la decisión allí adoptada le resulta oponible, porque tuvo la oportunidad de contradecir, no solo </w:t>
      </w:r>
      <w:r w:rsidR="004E3A9C" w:rsidRPr="0064620C">
        <w:rPr>
          <w:rFonts w:ascii="Tahoma" w:eastAsia="Times New Roman" w:hAnsi="Tahoma" w:cs="Tahoma"/>
          <w:sz w:val="24"/>
          <w:szCs w:val="24"/>
          <w:lang w:eastAsia="es-CO"/>
        </w:rPr>
        <w:t>e</w:t>
      </w:r>
      <w:r w:rsidR="00E905E3" w:rsidRPr="0064620C">
        <w:rPr>
          <w:rFonts w:ascii="Tahoma" w:eastAsia="Times New Roman" w:hAnsi="Tahoma" w:cs="Tahoma"/>
          <w:sz w:val="24"/>
          <w:szCs w:val="24"/>
          <w:lang w:eastAsia="es-CO"/>
        </w:rPr>
        <w:t>l porcentaje de PCL</w:t>
      </w:r>
      <w:r w:rsidR="00DC713F" w:rsidRPr="0064620C">
        <w:rPr>
          <w:rFonts w:ascii="Tahoma" w:eastAsia="Times New Roman" w:hAnsi="Tahoma" w:cs="Tahoma"/>
          <w:sz w:val="24"/>
          <w:szCs w:val="24"/>
          <w:lang w:eastAsia="es-CO"/>
        </w:rPr>
        <w:t xml:space="preserve"> y </w:t>
      </w:r>
      <w:r w:rsidR="00E905E3" w:rsidRPr="0064620C">
        <w:rPr>
          <w:rFonts w:ascii="Tahoma" w:eastAsia="Times New Roman" w:hAnsi="Tahoma" w:cs="Tahoma"/>
          <w:sz w:val="24"/>
          <w:szCs w:val="24"/>
          <w:lang w:eastAsia="es-CO"/>
        </w:rPr>
        <w:t xml:space="preserve">la fecha de estructuración establecida por el ente calificador, </w:t>
      </w:r>
      <w:r w:rsidR="00DC713F" w:rsidRPr="0064620C">
        <w:rPr>
          <w:rFonts w:ascii="Tahoma" w:eastAsia="Times New Roman" w:hAnsi="Tahoma" w:cs="Tahoma"/>
          <w:sz w:val="24"/>
          <w:szCs w:val="24"/>
          <w:lang w:eastAsia="es-CO"/>
        </w:rPr>
        <w:t xml:space="preserve">sino también la existencia de una calificación de PCL anterior, </w:t>
      </w:r>
      <w:r w:rsidR="00355E0D" w:rsidRPr="0064620C">
        <w:rPr>
          <w:rFonts w:ascii="Tahoma" w:eastAsia="Times New Roman" w:hAnsi="Tahoma" w:cs="Tahoma"/>
          <w:sz w:val="24"/>
          <w:szCs w:val="24"/>
          <w:lang w:eastAsia="es-CO"/>
        </w:rPr>
        <w:t xml:space="preserve">para lo cual pudo haber presentado como prueba </w:t>
      </w:r>
      <w:r w:rsidR="00DC713F" w:rsidRPr="0064620C">
        <w:rPr>
          <w:rFonts w:ascii="Tahoma" w:eastAsia="Times New Roman" w:hAnsi="Tahoma" w:cs="Tahoma"/>
          <w:sz w:val="24"/>
          <w:szCs w:val="24"/>
          <w:lang w:eastAsia="es-CO"/>
        </w:rPr>
        <w:t>esa</w:t>
      </w:r>
      <w:r w:rsidR="00355E0D" w:rsidRPr="0064620C">
        <w:rPr>
          <w:rFonts w:ascii="Tahoma" w:eastAsia="Times New Roman" w:hAnsi="Tahoma" w:cs="Tahoma"/>
          <w:sz w:val="24"/>
          <w:szCs w:val="24"/>
          <w:lang w:eastAsia="es-CO"/>
        </w:rPr>
        <w:t xml:space="preserve"> primera calificación en la que se establecía un</w:t>
      </w:r>
      <w:r w:rsidR="00252F53" w:rsidRPr="0064620C">
        <w:rPr>
          <w:rFonts w:ascii="Tahoma" w:eastAsia="Times New Roman" w:hAnsi="Tahoma" w:cs="Tahoma"/>
          <w:sz w:val="24"/>
          <w:szCs w:val="24"/>
          <w:lang w:eastAsia="es-CO"/>
        </w:rPr>
        <w:t>a</w:t>
      </w:r>
      <w:r w:rsidR="00355E0D" w:rsidRPr="0064620C">
        <w:rPr>
          <w:rFonts w:ascii="Tahoma" w:eastAsia="Times New Roman" w:hAnsi="Tahoma" w:cs="Tahoma"/>
          <w:sz w:val="24"/>
          <w:szCs w:val="24"/>
          <w:lang w:eastAsia="es-CO"/>
        </w:rPr>
        <w:t xml:space="preserve"> fecha anterior a la determinada en la nueva calificación</w:t>
      </w:r>
      <w:r w:rsidR="009564B4" w:rsidRPr="0064620C">
        <w:rPr>
          <w:rFonts w:ascii="Tahoma" w:eastAsia="Times New Roman" w:hAnsi="Tahoma" w:cs="Tahoma"/>
          <w:sz w:val="24"/>
          <w:szCs w:val="24"/>
          <w:lang w:eastAsia="es-CO"/>
        </w:rPr>
        <w:t>, pero al haber renunciado a ejercer los recursos contra el dictamen, era dable que la jueza l</w:t>
      </w:r>
      <w:r w:rsidR="004B161D" w:rsidRPr="0064620C">
        <w:rPr>
          <w:rFonts w:ascii="Tahoma" w:eastAsia="Times New Roman" w:hAnsi="Tahoma" w:cs="Tahoma"/>
          <w:sz w:val="24"/>
          <w:szCs w:val="24"/>
          <w:lang w:eastAsia="es-CO"/>
        </w:rPr>
        <w:t>e diera toda la credibilidad al dictamen realizado por la JRCIR</w:t>
      </w:r>
      <w:r w:rsidR="0077372F" w:rsidRPr="0064620C">
        <w:rPr>
          <w:rFonts w:ascii="Tahoma" w:eastAsia="Times New Roman" w:hAnsi="Tahoma" w:cs="Tahoma"/>
          <w:sz w:val="24"/>
          <w:szCs w:val="24"/>
          <w:lang w:eastAsia="es-CO"/>
        </w:rPr>
        <w:t>.</w:t>
      </w:r>
    </w:p>
    <w:p w14:paraId="2F7573C5" w14:textId="47E71446" w:rsidR="00355E0D" w:rsidRPr="0064620C" w:rsidRDefault="00355E0D" w:rsidP="0064620C">
      <w:pPr>
        <w:spacing w:after="0" w:line="276" w:lineRule="auto"/>
        <w:jc w:val="both"/>
        <w:rPr>
          <w:rFonts w:ascii="Tahoma" w:eastAsia="Times New Roman" w:hAnsi="Tahoma" w:cs="Tahoma"/>
          <w:sz w:val="24"/>
          <w:szCs w:val="24"/>
          <w:lang w:eastAsia="es-CO"/>
        </w:rPr>
      </w:pPr>
    </w:p>
    <w:p w14:paraId="265FB0B8" w14:textId="77777777" w:rsidR="00486CD8" w:rsidRPr="0064620C" w:rsidRDefault="000064B6" w:rsidP="0064620C">
      <w:pPr>
        <w:spacing w:after="0" w:line="276" w:lineRule="auto"/>
        <w:jc w:val="both"/>
        <w:rPr>
          <w:rFonts w:ascii="Tahoma" w:hAnsi="Tahoma" w:cs="Tahoma"/>
          <w:sz w:val="24"/>
          <w:szCs w:val="24"/>
        </w:rPr>
      </w:pPr>
      <w:r w:rsidRPr="0064620C">
        <w:rPr>
          <w:rFonts w:ascii="Tahoma" w:eastAsia="Times New Roman" w:hAnsi="Tahoma" w:cs="Tahoma"/>
          <w:sz w:val="24"/>
          <w:szCs w:val="24"/>
          <w:lang w:eastAsia="es-CO"/>
        </w:rPr>
        <w:tab/>
      </w:r>
      <w:r w:rsidR="00BD7802" w:rsidRPr="0064620C">
        <w:rPr>
          <w:rFonts w:ascii="Tahoma" w:eastAsia="Times New Roman" w:hAnsi="Tahoma" w:cs="Tahoma"/>
          <w:sz w:val="24"/>
          <w:szCs w:val="24"/>
          <w:lang w:eastAsia="es-CO"/>
        </w:rPr>
        <w:t>P</w:t>
      </w:r>
      <w:r w:rsidR="00355E0D" w:rsidRPr="0064620C">
        <w:rPr>
          <w:rFonts w:ascii="Tahoma" w:eastAsia="Times New Roman" w:hAnsi="Tahoma" w:cs="Tahoma"/>
          <w:sz w:val="24"/>
          <w:szCs w:val="24"/>
          <w:lang w:eastAsia="es-CO"/>
        </w:rPr>
        <w:t xml:space="preserve">or </w:t>
      </w:r>
      <w:r w:rsidR="00BD7802" w:rsidRPr="0064620C">
        <w:rPr>
          <w:rFonts w:ascii="Tahoma" w:eastAsia="Times New Roman" w:hAnsi="Tahoma" w:cs="Tahoma"/>
          <w:sz w:val="24"/>
          <w:szCs w:val="24"/>
          <w:lang w:eastAsia="es-CO"/>
        </w:rPr>
        <w:t xml:space="preserve">todo </w:t>
      </w:r>
      <w:r w:rsidR="00355E0D" w:rsidRPr="0064620C">
        <w:rPr>
          <w:rFonts w:ascii="Tahoma" w:eastAsia="Times New Roman" w:hAnsi="Tahoma" w:cs="Tahoma"/>
          <w:sz w:val="24"/>
          <w:szCs w:val="24"/>
          <w:lang w:eastAsia="es-CO"/>
        </w:rPr>
        <w:t xml:space="preserve">lo anterior, </w:t>
      </w:r>
      <w:r w:rsidR="00772C2B" w:rsidRPr="0064620C">
        <w:rPr>
          <w:rFonts w:ascii="Tahoma" w:eastAsia="Times New Roman" w:hAnsi="Tahoma" w:cs="Tahoma"/>
          <w:sz w:val="24"/>
          <w:szCs w:val="24"/>
          <w:lang w:eastAsia="es-CO"/>
        </w:rPr>
        <w:t>en principio ha</w:t>
      </w:r>
      <w:r w:rsidR="00594D0D" w:rsidRPr="0064620C">
        <w:rPr>
          <w:rFonts w:ascii="Tahoma" w:eastAsia="Times New Roman" w:hAnsi="Tahoma" w:cs="Tahoma"/>
          <w:sz w:val="24"/>
          <w:szCs w:val="24"/>
          <w:lang w:eastAsia="es-CO"/>
        </w:rPr>
        <w:t>bría</w:t>
      </w:r>
      <w:r w:rsidR="00772C2B" w:rsidRPr="0064620C">
        <w:rPr>
          <w:rFonts w:ascii="Tahoma" w:eastAsia="Times New Roman" w:hAnsi="Tahoma" w:cs="Tahoma"/>
          <w:sz w:val="24"/>
          <w:szCs w:val="24"/>
          <w:lang w:eastAsia="es-CO"/>
        </w:rPr>
        <w:t xml:space="preserve"> lugar a </w:t>
      </w:r>
      <w:r w:rsidR="00355E0D" w:rsidRPr="0064620C">
        <w:rPr>
          <w:rFonts w:ascii="Tahoma" w:eastAsia="Times New Roman" w:hAnsi="Tahoma" w:cs="Tahoma"/>
          <w:sz w:val="24"/>
          <w:szCs w:val="24"/>
          <w:lang w:eastAsia="es-CO"/>
        </w:rPr>
        <w:t>confirmar la sentencia de primera instancia</w:t>
      </w:r>
      <w:r w:rsidR="00772C2B" w:rsidRPr="0064620C">
        <w:rPr>
          <w:rFonts w:ascii="Tahoma" w:eastAsia="Times New Roman" w:hAnsi="Tahoma" w:cs="Tahoma"/>
          <w:sz w:val="24"/>
          <w:szCs w:val="24"/>
          <w:lang w:eastAsia="es-CO"/>
        </w:rPr>
        <w:t xml:space="preserve">, pero </w:t>
      </w:r>
      <w:r w:rsidR="008C50BF" w:rsidRPr="0064620C">
        <w:rPr>
          <w:rFonts w:ascii="Tahoma" w:eastAsia="Times New Roman" w:hAnsi="Tahoma" w:cs="Tahoma"/>
          <w:sz w:val="24"/>
          <w:szCs w:val="24"/>
          <w:lang w:eastAsia="es-CO"/>
        </w:rPr>
        <w:t xml:space="preserve">en virtud del inciso primero del artículo 328 </w:t>
      </w:r>
      <w:r w:rsidR="00406276" w:rsidRPr="0064620C">
        <w:rPr>
          <w:rFonts w:ascii="Tahoma" w:eastAsia="Times New Roman" w:hAnsi="Tahoma" w:cs="Tahoma"/>
          <w:sz w:val="24"/>
          <w:szCs w:val="24"/>
          <w:lang w:eastAsia="es-CO"/>
        </w:rPr>
        <w:t>del Código General del Proceso</w:t>
      </w:r>
      <w:r w:rsidR="00185D4D" w:rsidRPr="0064620C">
        <w:rPr>
          <w:rStyle w:val="Refdenotaalpie"/>
          <w:rFonts w:ascii="Tahoma" w:eastAsia="Times New Roman" w:hAnsi="Tahoma" w:cs="Tahoma"/>
          <w:sz w:val="24"/>
          <w:szCs w:val="24"/>
          <w:lang w:eastAsia="es-CO"/>
        </w:rPr>
        <w:footnoteReference w:id="3"/>
      </w:r>
      <w:r w:rsidR="00406276" w:rsidRPr="0064620C">
        <w:rPr>
          <w:rFonts w:ascii="Tahoma" w:eastAsia="Times New Roman" w:hAnsi="Tahoma" w:cs="Tahoma"/>
          <w:sz w:val="24"/>
          <w:szCs w:val="24"/>
          <w:lang w:eastAsia="es-CO"/>
        </w:rPr>
        <w:t xml:space="preserve">, en armonía con el artículo </w:t>
      </w:r>
      <w:r w:rsidR="00594D0D" w:rsidRPr="0064620C">
        <w:rPr>
          <w:rFonts w:ascii="Tahoma" w:eastAsia="Times New Roman" w:hAnsi="Tahoma" w:cs="Tahoma"/>
          <w:sz w:val="24"/>
          <w:szCs w:val="24"/>
          <w:lang w:eastAsia="es-CO"/>
        </w:rPr>
        <w:t>48 de la Constitución</w:t>
      </w:r>
      <w:r w:rsidR="00185D4D" w:rsidRPr="0064620C">
        <w:rPr>
          <w:rStyle w:val="Refdenotaalpie"/>
          <w:rFonts w:ascii="Tahoma" w:eastAsia="Times New Roman" w:hAnsi="Tahoma" w:cs="Tahoma"/>
          <w:sz w:val="24"/>
          <w:szCs w:val="24"/>
          <w:lang w:eastAsia="es-CO"/>
        </w:rPr>
        <w:footnoteReference w:id="4"/>
      </w:r>
      <w:r w:rsidR="00DF1F9D" w:rsidRPr="0064620C">
        <w:rPr>
          <w:rFonts w:ascii="Tahoma" w:eastAsia="Times New Roman" w:hAnsi="Tahoma" w:cs="Tahoma"/>
          <w:sz w:val="24"/>
          <w:szCs w:val="24"/>
          <w:lang w:eastAsia="es-CO"/>
        </w:rPr>
        <w:t xml:space="preserve">, </w:t>
      </w:r>
      <w:r w:rsidR="008C50BF" w:rsidRPr="0064620C">
        <w:rPr>
          <w:rFonts w:ascii="Tahoma" w:eastAsia="Times New Roman" w:hAnsi="Tahoma" w:cs="Tahoma"/>
          <w:sz w:val="24"/>
          <w:szCs w:val="24"/>
          <w:lang w:eastAsia="es-CO"/>
        </w:rPr>
        <w:t xml:space="preserve">la Sala se ve obligada a revocar parcialmente la orden de </w:t>
      </w:r>
      <w:r w:rsidR="004F5AAD" w:rsidRPr="0064620C">
        <w:rPr>
          <w:rFonts w:ascii="Tahoma" w:eastAsia="Times New Roman" w:hAnsi="Tahoma" w:cs="Tahoma"/>
          <w:sz w:val="24"/>
          <w:szCs w:val="24"/>
          <w:lang w:eastAsia="es-CO"/>
        </w:rPr>
        <w:t xml:space="preserve">primera instancia relativa a la </w:t>
      </w:r>
      <w:r w:rsidR="003B59E2" w:rsidRPr="0064620C">
        <w:rPr>
          <w:rFonts w:ascii="Tahoma" w:eastAsia="Times New Roman" w:hAnsi="Tahoma" w:cs="Tahoma"/>
          <w:sz w:val="24"/>
          <w:szCs w:val="24"/>
          <w:lang w:eastAsia="es-CO"/>
        </w:rPr>
        <w:t xml:space="preserve">autorización que se </w:t>
      </w:r>
      <w:r w:rsidR="003B59E2" w:rsidRPr="0064620C">
        <w:rPr>
          <w:rFonts w:ascii="Tahoma" w:eastAsia="Times New Roman" w:hAnsi="Tahoma" w:cs="Tahoma"/>
          <w:sz w:val="24"/>
          <w:szCs w:val="24"/>
          <w:lang w:eastAsia="es-CO"/>
        </w:rPr>
        <w:lastRenderedPageBreak/>
        <w:t xml:space="preserve">le dio </w:t>
      </w:r>
      <w:r w:rsidR="003B59E2" w:rsidRPr="0064620C">
        <w:rPr>
          <w:rFonts w:ascii="Tahoma" w:hAnsi="Tahoma" w:cs="Tahoma"/>
          <w:sz w:val="24"/>
          <w:szCs w:val="24"/>
        </w:rPr>
        <w:t>a la AFP PROTECCIÓN de descontar de la condena, la suma dada por devolución de saldos por invalidez al actor</w:t>
      </w:r>
      <w:r w:rsidR="009A1A13" w:rsidRPr="0064620C">
        <w:rPr>
          <w:rFonts w:ascii="Tahoma" w:hAnsi="Tahoma" w:cs="Tahoma"/>
          <w:sz w:val="24"/>
          <w:szCs w:val="24"/>
        </w:rPr>
        <w:t xml:space="preserve"> (</w:t>
      </w:r>
      <w:r w:rsidR="003B59E2" w:rsidRPr="0064620C">
        <w:rPr>
          <w:rFonts w:ascii="Tahoma" w:hAnsi="Tahoma" w:cs="Tahoma"/>
          <w:sz w:val="24"/>
          <w:szCs w:val="24"/>
        </w:rPr>
        <w:t>$7.342.169, debidamente indexados</w:t>
      </w:r>
      <w:r w:rsidR="009A1A13" w:rsidRPr="0064620C">
        <w:rPr>
          <w:rFonts w:ascii="Tahoma" w:hAnsi="Tahoma" w:cs="Tahoma"/>
          <w:sz w:val="24"/>
          <w:szCs w:val="24"/>
        </w:rPr>
        <w:t>)</w:t>
      </w:r>
      <w:r w:rsidR="00F62E03" w:rsidRPr="0064620C">
        <w:rPr>
          <w:rFonts w:ascii="Tahoma" w:hAnsi="Tahoma" w:cs="Tahoma"/>
          <w:sz w:val="24"/>
          <w:szCs w:val="24"/>
        </w:rPr>
        <w:t xml:space="preserve">, por cuanto la pensión de invalidez a que tiene derecho </w:t>
      </w:r>
      <w:r w:rsidR="003B59E2" w:rsidRPr="0064620C">
        <w:rPr>
          <w:rFonts w:ascii="Tahoma" w:hAnsi="Tahoma" w:cs="Tahoma"/>
          <w:sz w:val="24"/>
          <w:szCs w:val="24"/>
        </w:rPr>
        <w:t xml:space="preserve"> </w:t>
      </w:r>
      <w:r w:rsidR="00DF1F9D" w:rsidRPr="0064620C">
        <w:rPr>
          <w:rFonts w:ascii="Tahoma" w:hAnsi="Tahoma" w:cs="Tahoma"/>
          <w:sz w:val="24"/>
          <w:szCs w:val="24"/>
        </w:rPr>
        <w:t xml:space="preserve">no dependió en forma alguna de las  cotizaciones que dieron lugar a esa devolución de saldos, tal como se explicó líneas atrás. </w:t>
      </w:r>
    </w:p>
    <w:p w14:paraId="09C252DE" w14:textId="77777777" w:rsidR="00486CD8" w:rsidRPr="0064620C" w:rsidRDefault="00486CD8" w:rsidP="0064620C">
      <w:pPr>
        <w:spacing w:after="0" w:line="276" w:lineRule="auto"/>
        <w:jc w:val="both"/>
        <w:rPr>
          <w:rFonts w:ascii="Tahoma" w:hAnsi="Tahoma" w:cs="Tahoma"/>
          <w:sz w:val="24"/>
          <w:szCs w:val="24"/>
        </w:rPr>
      </w:pPr>
    </w:p>
    <w:p w14:paraId="267FED87" w14:textId="71915F13" w:rsidR="00B96B3F" w:rsidRPr="0064620C" w:rsidRDefault="00486CD8" w:rsidP="0064620C">
      <w:pPr>
        <w:spacing w:after="0" w:line="276" w:lineRule="auto"/>
        <w:ind w:firstLine="705"/>
        <w:jc w:val="both"/>
        <w:rPr>
          <w:rFonts w:ascii="Tahoma" w:hAnsi="Tahoma" w:cs="Tahoma"/>
          <w:sz w:val="24"/>
          <w:szCs w:val="24"/>
        </w:rPr>
      </w:pPr>
      <w:r w:rsidRPr="0064620C">
        <w:rPr>
          <w:rFonts w:ascii="Tahoma" w:hAnsi="Tahoma" w:cs="Tahoma"/>
          <w:sz w:val="24"/>
          <w:szCs w:val="24"/>
        </w:rPr>
        <w:t xml:space="preserve">Costas de segunda instancia a cargo de la parte demandada. </w:t>
      </w:r>
    </w:p>
    <w:p w14:paraId="7B75D997" w14:textId="77777777" w:rsidR="009D3504" w:rsidRPr="0064620C" w:rsidRDefault="009D3504" w:rsidP="0064620C">
      <w:pPr>
        <w:spacing w:after="0" w:line="276" w:lineRule="auto"/>
        <w:jc w:val="both"/>
        <w:rPr>
          <w:rFonts w:ascii="Tahoma" w:eastAsia="Times New Roman" w:hAnsi="Tahoma" w:cs="Tahoma"/>
          <w:sz w:val="24"/>
          <w:szCs w:val="24"/>
          <w:lang w:eastAsia="es-CO"/>
        </w:rPr>
      </w:pPr>
    </w:p>
    <w:p w14:paraId="7F1AA54E" w14:textId="77777777" w:rsidR="005A0E69" w:rsidRPr="0064620C" w:rsidRDefault="005A0E69" w:rsidP="00861B40">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En mérito de lo expuesto, el </w:t>
      </w:r>
      <w:r w:rsidRPr="0064620C">
        <w:rPr>
          <w:rFonts w:ascii="Tahoma" w:eastAsia="Times New Roman" w:hAnsi="Tahoma" w:cs="Tahoma"/>
          <w:b/>
          <w:bCs/>
          <w:sz w:val="24"/>
          <w:szCs w:val="24"/>
          <w:lang w:eastAsia="es-CO"/>
        </w:rPr>
        <w:t>Tribunal Superior del Distrito Judicial de Pereira (Risaralda), Sala de Decisión Laboral presidida por la Magistrada Ana Lucía Caicedo Calderón</w:t>
      </w:r>
      <w:r w:rsidRPr="0064620C">
        <w:rPr>
          <w:rFonts w:ascii="Tahoma" w:eastAsia="Times New Roman" w:hAnsi="Tahoma" w:cs="Tahoma"/>
          <w:sz w:val="24"/>
          <w:szCs w:val="24"/>
          <w:lang w:eastAsia="es-CO"/>
        </w:rPr>
        <w:t>, administrando justicia en nombre de la República y por autoridad de la Ley,</w:t>
      </w:r>
      <w:r w:rsidRPr="0064620C">
        <w:rPr>
          <w:rFonts w:ascii="Tahoma" w:eastAsia="Times New Roman" w:hAnsi="Tahoma" w:cs="Tahoma"/>
          <w:sz w:val="24"/>
          <w:szCs w:val="24"/>
          <w:lang w:val="es-ES" w:eastAsia="es-CO"/>
        </w:rPr>
        <w:t> </w:t>
      </w:r>
      <w:r w:rsidRPr="0064620C">
        <w:rPr>
          <w:rFonts w:ascii="Tahoma" w:eastAsia="Times New Roman" w:hAnsi="Tahoma" w:cs="Tahoma"/>
          <w:sz w:val="24"/>
          <w:szCs w:val="24"/>
          <w:lang w:eastAsia="es-CO"/>
        </w:rPr>
        <w:t>  </w:t>
      </w:r>
    </w:p>
    <w:p w14:paraId="01A97656" w14:textId="77777777" w:rsidR="00333606" w:rsidRPr="0064620C" w:rsidRDefault="00333606" w:rsidP="00861B40">
      <w:pPr>
        <w:spacing w:after="0" w:line="276" w:lineRule="auto"/>
        <w:jc w:val="both"/>
        <w:textAlignment w:val="baseline"/>
        <w:rPr>
          <w:rFonts w:ascii="Tahoma" w:eastAsia="Times New Roman" w:hAnsi="Tahoma" w:cs="Tahoma"/>
          <w:sz w:val="24"/>
          <w:szCs w:val="24"/>
          <w:lang w:eastAsia="es-CO"/>
        </w:rPr>
      </w:pPr>
    </w:p>
    <w:p w14:paraId="2DA017C8" w14:textId="77777777" w:rsidR="005A0E69" w:rsidRPr="0064620C" w:rsidRDefault="005A0E69" w:rsidP="0064620C">
      <w:pPr>
        <w:spacing w:after="0" w:line="276" w:lineRule="auto"/>
        <w:jc w:val="center"/>
        <w:textAlignment w:val="baseline"/>
        <w:rPr>
          <w:rFonts w:ascii="Tahoma" w:eastAsia="Times New Roman" w:hAnsi="Tahoma" w:cs="Tahoma"/>
          <w:sz w:val="24"/>
          <w:szCs w:val="24"/>
          <w:lang w:eastAsia="es-CO"/>
        </w:rPr>
      </w:pPr>
      <w:r w:rsidRPr="0064620C">
        <w:rPr>
          <w:rFonts w:ascii="Tahoma" w:eastAsia="Times New Roman" w:hAnsi="Tahoma" w:cs="Tahoma"/>
          <w:b/>
          <w:bCs/>
          <w:sz w:val="24"/>
          <w:szCs w:val="24"/>
          <w:lang w:eastAsia="es-CO"/>
        </w:rPr>
        <w:t>RESUELVE:</w:t>
      </w:r>
      <w:r w:rsidRPr="0064620C">
        <w:rPr>
          <w:rFonts w:ascii="Tahoma" w:eastAsia="Times New Roman" w:hAnsi="Tahoma" w:cs="Tahoma"/>
          <w:sz w:val="24"/>
          <w:szCs w:val="24"/>
          <w:lang w:eastAsia="es-CO"/>
        </w:rPr>
        <w:t>  </w:t>
      </w:r>
    </w:p>
    <w:p w14:paraId="71BD1AD6" w14:textId="4089003D" w:rsidR="005A0E69" w:rsidRPr="0064620C" w:rsidRDefault="005A0E69" w:rsidP="0064620C">
      <w:pPr>
        <w:spacing w:after="0" w:line="276" w:lineRule="auto"/>
        <w:textAlignment w:val="baseline"/>
        <w:rPr>
          <w:rFonts w:ascii="Tahoma" w:eastAsia="Times New Roman" w:hAnsi="Tahoma" w:cs="Tahoma"/>
          <w:sz w:val="24"/>
          <w:szCs w:val="24"/>
          <w:lang w:eastAsia="es-CO"/>
        </w:rPr>
      </w:pPr>
    </w:p>
    <w:p w14:paraId="783809E3" w14:textId="5B877319" w:rsidR="005A0E69" w:rsidRPr="0064620C" w:rsidRDefault="005A0E69" w:rsidP="0064620C">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b/>
          <w:bCs/>
          <w:sz w:val="24"/>
          <w:szCs w:val="24"/>
          <w:lang w:eastAsia="es-CO"/>
        </w:rPr>
        <w:t>PRIMERO: </w:t>
      </w:r>
      <w:r w:rsidR="00486CD8" w:rsidRPr="0064620C">
        <w:rPr>
          <w:rFonts w:ascii="Tahoma" w:eastAsia="Times New Roman" w:hAnsi="Tahoma" w:cs="Tahoma"/>
          <w:b/>
          <w:bCs/>
          <w:sz w:val="24"/>
          <w:szCs w:val="24"/>
          <w:lang w:eastAsia="es-CO"/>
        </w:rPr>
        <w:t>REVOC</w:t>
      </w:r>
      <w:r w:rsidRPr="0064620C">
        <w:rPr>
          <w:rFonts w:ascii="Tahoma" w:eastAsia="Times New Roman" w:hAnsi="Tahoma" w:cs="Tahoma"/>
          <w:b/>
          <w:bCs/>
          <w:sz w:val="24"/>
          <w:szCs w:val="24"/>
          <w:lang w:eastAsia="es-CO"/>
        </w:rPr>
        <w:t>AR </w:t>
      </w:r>
      <w:r w:rsidR="00486CD8" w:rsidRPr="0064620C">
        <w:rPr>
          <w:rFonts w:ascii="Tahoma" w:eastAsia="Times New Roman" w:hAnsi="Tahoma" w:cs="Tahoma"/>
          <w:b/>
          <w:bCs/>
          <w:sz w:val="24"/>
          <w:szCs w:val="24"/>
          <w:lang w:eastAsia="es-CO"/>
        </w:rPr>
        <w:t xml:space="preserve">PARCIALMENTE el numeral tercero de la parte resolutiva de la sentencia de primera instancia </w:t>
      </w:r>
      <w:r w:rsidR="007B0743" w:rsidRPr="0064620C">
        <w:rPr>
          <w:rFonts w:ascii="Tahoma" w:eastAsia="Times New Roman" w:hAnsi="Tahoma" w:cs="Tahoma"/>
          <w:sz w:val="24"/>
          <w:szCs w:val="24"/>
          <w:lang w:eastAsia="es-CO"/>
        </w:rPr>
        <w:t xml:space="preserve">relativa a la autorización que se le dio </w:t>
      </w:r>
      <w:r w:rsidR="007B0743" w:rsidRPr="0064620C">
        <w:rPr>
          <w:rFonts w:ascii="Tahoma" w:hAnsi="Tahoma" w:cs="Tahoma"/>
          <w:sz w:val="24"/>
          <w:szCs w:val="24"/>
        </w:rPr>
        <w:t>a la AFP PROTECCIÓN para descontar de la condena, la suma dada por devolución de saldos por invalidez al actor ($7.342.169, debidamente indexados). Ello</w:t>
      </w:r>
      <w:r w:rsidR="00807CC4" w:rsidRPr="0064620C">
        <w:rPr>
          <w:rFonts w:ascii="Tahoma" w:hAnsi="Tahoma" w:cs="Tahoma"/>
          <w:sz w:val="24"/>
          <w:szCs w:val="24"/>
        </w:rPr>
        <w:t xml:space="preserve"> quiere decir que la AFP PROTECCIÓN no puede descontar de la condena dicha suma de dinero, por las razones expuestas en la parte motiva de esta sentencia. </w:t>
      </w:r>
    </w:p>
    <w:p w14:paraId="4858DDD7" w14:textId="045F030F" w:rsidR="005A0E69" w:rsidRPr="0064620C" w:rsidRDefault="005A0E69" w:rsidP="0064620C">
      <w:pPr>
        <w:spacing w:after="0" w:line="276" w:lineRule="auto"/>
        <w:jc w:val="both"/>
        <w:textAlignment w:val="baseline"/>
        <w:rPr>
          <w:rFonts w:ascii="Tahoma" w:eastAsia="Times New Roman" w:hAnsi="Tahoma" w:cs="Tahoma"/>
          <w:sz w:val="24"/>
          <w:szCs w:val="24"/>
          <w:lang w:eastAsia="es-CO"/>
        </w:rPr>
      </w:pPr>
      <w:r w:rsidRPr="0064620C">
        <w:rPr>
          <w:rFonts w:ascii="Tahoma" w:eastAsia="Times New Roman" w:hAnsi="Tahoma" w:cs="Tahoma"/>
          <w:sz w:val="24"/>
          <w:szCs w:val="24"/>
          <w:lang w:eastAsia="es-CO"/>
        </w:rPr>
        <w:t>  </w:t>
      </w:r>
    </w:p>
    <w:p w14:paraId="144354A7" w14:textId="2C6334FD" w:rsidR="005A0E69" w:rsidRPr="0064620C" w:rsidRDefault="005A0E69" w:rsidP="0064620C">
      <w:pPr>
        <w:spacing w:after="0" w:line="276" w:lineRule="auto"/>
        <w:ind w:firstLine="705"/>
        <w:jc w:val="both"/>
        <w:textAlignment w:val="baseline"/>
        <w:rPr>
          <w:rFonts w:ascii="Tahoma" w:eastAsia="Times New Roman" w:hAnsi="Tahoma" w:cs="Tahoma"/>
          <w:sz w:val="24"/>
          <w:szCs w:val="24"/>
          <w:lang w:eastAsia="es-CO"/>
        </w:rPr>
      </w:pPr>
      <w:r w:rsidRPr="0064620C">
        <w:rPr>
          <w:rFonts w:ascii="Tahoma" w:eastAsia="Times New Roman" w:hAnsi="Tahoma" w:cs="Tahoma"/>
          <w:b/>
          <w:bCs/>
          <w:sz w:val="24"/>
          <w:szCs w:val="24"/>
          <w:lang w:eastAsia="es-CO"/>
        </w:rPr>
        <w:t xml:space="preserve">SEGUNDO: CONDENAR </w:t>
      </w:r>
      <w:r w:rsidRPr="0064620C">
        <w:rPr>
          <w:rFonts w:ascii="Tahoma" w:eastAsia="Times New Roman" w:hAnsi="Tahoma" w:cs="Tahoma"/>
          <w:bCs/>
          <w:sz w:val="24"/>
          <w:szCs w:val="24"/>
          <w:lang w:eastAsia="es-CO"/>
        </w:rPr>
        <w:t>en costas procesales de segunda instancia a la AFP demandada y a favor del demandante. Liquídense por el juzgado de primera instancia.</w:t>
      </w:r>
    </w:p>
    <w:p w14:paraId="07DBC5D4" w14:textId="77777777" w:rsidR="00333606" w:rsidRPr="0064620C" w:rsidRDefault="00333606" w:rsidP="00333606">
      <w:pPr>
        <w:spacing w:after="0" w:line="276" w:lineRule="auto"/>
        <w:textAlignment w:val="baseline"/>
        <w:rPr>
          <w:rFonts w:ascii="Tahoma" w:eastAsia="Times New Roman" w:hAnsi="Tahoma" w:cs="Tahoma"/>
          <w:sz w:val="24"/>
          <w:szCs w:val="24"/>
          <w:lang w:eastAsia="es-CO"/>
        </w:rPr>
      </w:pPr>
    </w:p>
    <w:p w14:paraId="15410FCA" w14:textId="77777777" w:rsidR="00333606" w:rsidRPr="0064620C" w:rsidRDefault="00333606" w:rsidP="00333606">
      <w:pPr>
        <w:spacing w:after="0" w:line="276" w:lineRule="auto"/>
        <w:textAlignment w:val="baseline"/>
        <w:rPr>
          <w:rFonts w:ascii="Tahoma" w:eastAsia="Times New Roman" w:hAnsi="Tahoma" w:cs="Tahoma"/>
          <w:sz w:val="24"/>
          <w:szCs w:val="24"/>
          <w:lang w:eastAsia="es-CO"/>
        </w:rPr>
      </w:pPr>
    </w:p>
    <w:p w14:paraId="1F652125" w14:textId="3EF96BCD" w:rsidR="005A0E69" w:rsidRPr="0064620C" w:rsidRDefault="005A0E69" w:rsidP="0064620C">
      <w:pPr>
        <w:spacing w:after="0" w:line="276" w:lineRule="auto"/>
        <w:jc w:val="center"/>
        <w:textAlignment w:val="baseline"/>
        <w:rPr>
          <w:rFonts w:ascii="Tahoma" w:eastAsia="Times New Roman" w:hAnsi="Tahoma" w:cs="Tahoma"/>
          <w:sz w:val="24"/>
          <w:szCs w:val="24"/>
          <w:lang w:eastAsia="es-CO"/>
        </w:rPr>
      </w:pPr>
      <w:r w:rsidRPr="0064620C">
        <w:rPr>
          <w:rFonts w:ascii="Tahoma" w:eastAsia="Times New Roman" w:hAnsi="Tahoma" w:cs="Tahoma"/>
          <w:b/>
          <w:bCs/>
          <w:caps/>
          <w:sz w:val="24"/>
          <w:szCs w:val="24"/>
          <w:lang w:eastAsia="es-CO"/>
        </w:rPr>
        <w:t>NOTIFÍQUESE Y CÚMPLASE</w:t>
      </w:r>
    </w:p>
    <w:p w14:paraId="7C076D94" w14:textId="77777777" w:rsidR="00333606" w:rsidRPr="0064620C" w:rsidRDefault="00333606" w:rsidP="00333606">
      <w:pPr>
        <w:spacing w:after="0" w:line="276" w:lineRule="auto"/>
        <w:textAlignment w:val="baseline"/>
        <w:rPr>
          <w:rFonts w:ascii="Tahoma" w:eastAsia="Times New Roman" w:hAnsi="Tahoma" w:cs="Tahoma"/>
          <w:sz w:val="24"/>
          <w:szCs w:val="24"/>
          <w:lang w:eastAsia="es-CO"/>
        </w:rPr>
      </w:pPr>
    </w:p>
    <w:p w14:paraId="4403C59F" w14:textId="77777777" w:rsidR="00333606" w:rsidRPr="0064620C" w:rsidRDefault="00333606" w:rsidP="00333606">
      <w:pPr>
        <w:spacing w:after="0" w:line="276" w:lineRule="auto"/>
        <w:textAlignment w:val="baseline"/>
        <w:rPr>
          <w:rFonts w:ascii="Tahoma" w:eastAsia="Times New Roman" w:hAnsi="Tahoma" w:cs="Tahoma"/>
          <w:sz w:val="24"/>
          <w:szCs w:val="24"/>
          <w:lang w:eastAsia="es-CO"/>
        </w:rPr>
      </w:pPr>
    </w:p>
    <w:p w14:paraId="0960CBB4" w14:textId="77777777" w:rsidR="0064620C" w:rsidRPr="0064620C" w:rsidRDefault="0064620C" w:rsidP="0064620C">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64620C">
        <w:rPr>
          <w:rFonts w:ascii="Tahoma" w:eastAsia="Times New Roman" w:hAnsi="Tahoma" w:cs="Tahoma"/>
          <w:sz w:val="24"/>
          <w:szCs w:val="24"/>
          <w:lang w:val="es-ES" w:eastAsia="es-ES"/>
        </w:rPr>
        <w:tab/>
        <w:t>La Magistrada ponente,</w:t>
      </w:r>
    </w:p>
    <w:p w14:paraId="61735DC7"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21E18DA3"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650360BB"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4DA2E0D1" w14:textId="77777777" w:rsidR="0064620C" w:rsidRPr="0064620C" w:rsidRDefault="0064620C" w:rsidP="0064620C">
      <w:pPr>
        <w:keepNext/>
        <w:spacing w:after="0" w:line="276" w:lineRule="auto"/>
        <w:jc w:val="center"/>
        <w:outlineLvl w:val="2"/>
        <w:rPr>
          <w:rFonts w:ascii="Tahoma" w:eastAsia="Times New Roman" w:hAnsi="Tahoma" w:cs="Tahoma"/>
          <w:b/>
          <w:bCs/>
          <w:sz w:val="24"/>
          <w:szCs w:val="24"/>
          <w:lang w:val="es-ES" w:eastAsia="es-ES"/>
        </w:rPr>
      </w:pPr>
      <w:r w:rsidRPr="0064620C">
        <w:rPr>
          <w:rFonts w:ascii="Tahoma" w:eastAsia="Times New Roman" w:hAnsi="Tahoma" w:cs="Tahoma"/>
          <w:b/>
          <w:bCs/>
          <w:sz w:val="24"/>
          <w:szCs w:val="24"/>
          <w:lang w:val="es-ES" w:eastAsia="es-ES"/>
        </w:rPr>
        <w:t>ANA LUCÍA CAICEDO CALDERÓN</w:t>
      </w:r>
    </w:p>
    <w:p w14:paraId="7C978791"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5C38B71E" w14:textId="77777777" w:rsidR="0064620C" w:rsidRPr="0064620C" w:rsidRDefault="0064620C" w:rsidP="0064620C">
      <w:pPr>
        <w:spacing w:after="0" w:line="276" w:lineRule="auto"/>
        <w:ind w:firstLine="708"/>
        <w:rPr>
          <w:rFonts w:ascii="Tahoma" w:eastAsia="Times New Roman" w:hAnsi="Tahoma" w:cs="Tahoma"/>
          <w:sz w:val="24"/>
          <w:szCs w:val="24"/>
          <w:lang w:val="es-ES" w:eastAsia="es-ES"/>
        </w:rPr>
      </w:pPr>
      <w:bookmarkStart w:id="4" w:name="_Hlk62478330"/>
      <w:r w:rsidRPr="0064620C">
        <w:rPr>
          <w:rFonts w:ascii="Tahoma" w:eastAsia="Times New Roman" w:hAnsi="Tahoma" w:cs="Tahoma"/>
          <w:sz w:val="24"/>
          <w:szCs w:val="24"/>
          <w:lang w:val="es-ES" w:eastAsia="es-ES"/>
        </w:rPr>
        <w:t>La Magistrada y el Magistrado,</w:t>
      </w:r>
    </w:p>
    <w:p w14:paraId="06D5D40A"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54344AD0"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7526FCD4" w14:textId="77777777" w:rsidR="0064620C" w:rsidRPr="0064620C" w:rsidRDefault="0064620C" w:rsidP="0064620C">
      <w:pPr>
        <w:spacing w:after="0" w:line="276" w:lineRule="auto"/>
        <w:rPr>
          <w:rFonts w:ascii="Tahoma" w:eastAsia="Times New Roman" w:hAnsi="Tahoma" w:cs="Tahoma"/>
          <w:sz w:val="24"/>
          <w:szCs w:val="24"/>
          <w:lang w:val="es-ES" w:eastAsia="es-ES"/>
        </w:rPr>
      </w:pPr>
    </w:p>
    <w:p w14:paraId="213173D7" w14:textId="65BA9479" w:rsidR="00C369FF" w:rsidRPr="0064620C" w:rsidRDefault="0064620C" w:rsidP="0064620C">
      <w:pPr>
        <w:spacing w:after="0" w:line="276" w:lineRule="auto"/>
        <w:jc w:val="both"/>
        <w:rPr>
          <w:rFonts w:ascii="Tahoma" w:eastAsia="Times New Roman" w:hAnsi="Tahoma" w:cs="Tahoma"/>
          <w:b/>
          <w:bCs/>
          <w:sz w:val="24"/>
          <w:szCs w:val="24"/>
          <w:lang w:val="es-ES" w:eastAsia="es-ES"/>
        </w:rPr>
      </w:pPr>
      <w:r w:rsidRPr="0064620C">
        <w:rPr>
          <w:rFonts w:ascii="Tahoma" w:eastAsia="Times New Roman" w:hAnsi="Tahoma" w:cs="Tahoma"/>
          <w:b/>
          <w:bCs/>
          <w:sz w:val="24"/>
          <w:szCs w:val="24"/>
          <w:lang w:val="es-ES" w:eastAsia="es-ES"/>
        </w:rPr>
        <w:t>GERMÁN DARÍO GÓEZ VINASCO</w:t>
      </w:r>
      <w:bookmarkEnd w:id="4"/>
      <w:r w:rsidRPr="0064620C">
        <w:rPr>
          <w:rFonts w:ascii="Tahoma" w:eastAsia="Times New Roman" w:hAnsi="Tahoma" w:cs="Tahoma"/>
          <w:b/>
          <w:bCs/>
          <w:sz w:val="24"/>
          <w:szCs w:val="24"/>
          <w:lang w:val="es-ES" w:eastAsia="es-ES"/>
        </w:rPr>
        <w:tab/>
      </w:r>
      <w:r w:rsidRPr="0064620C">
        <w:rPr>
          <w:rFonts w:ascii="Tahoma" w:eastAsia="Times New Roman" w:hAnsi="Tahoma" w:cs="Tahoma"/>
          <w:b/>
          <w:bCs/>
          <w:sz w:val="24"/>
          <w:szCs w:val="24"/>
          <w:lang w:val="es-ES" w:eastAsia="es-ES"/>
        </w:rPr>
        <w:tab/>
        <w:t>OLGA LUCÍA HOYOS SEPÚLVEDA</w:t>
      </w:r>
    </w:p>
    <w:sectPr w:rsidR="00C369FF" w:rsidRPr="0064620C" w:rsidSect="005A0B51">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63B4E0" w16cex:dateUtc="2021-11-18T15:07:00.767Z"/>
  <w16cex:commentExtensible w16cex:durableId="05362D95" w16cex:dateUtc="2021-11-22T19:39:21.8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A3C0" w14:textId="77777777" w:rsidR="003E3E1B" w:rsidRDefault="003E3E1B" w:rsidP="00AD6D95">
      <w:pPr>
        <w:spacing w:after="0" w:line="240" w:lineRule="auto"/>
      </w:pPr>
      <w:r>
        <w:separator/>
      </w:r>
    </w:p>
  </w:endnote>
  <w:endnote w:type="continuationSeparator" w:id="0">
    <w:p w14:paraId="6B20C090" w14:textId="77777777" w:rsidR="003E3E1B" w:rsidRDefault="003E3E1B" w:rsidP="00AD6D95">
      <w:pPr>
        <w:spacing w:after="0" w:line="240" w:lineRule="auto"/>
      </w:pPr>
      <w:r>
        <w:continuationSeparator/>
      </w:r>
    </w:p>
  </w:endnote>
  <w:endnote w:type="continuationNotice" w:id="1">
    <w:p w14:paraId="1F258B7C" w14:textId="77777777" w:rsidR="003E3E1B" w:rsidRDefault="003E3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918007"/>
      <w:docPartObj>
        <w:docPartGallery w:val="Page Numbers (Bottom of Page)"/>
        <w:docPartUnique/>
      </w:docPartObj>
    </w:sdtPr>
    <w:sdtEndPr/>
    <w:sdtContent>
      <w:p w14:paraId="441B9B7C" w14:textId="1D82BC3D" w:rsidR="00670219" w:rsidRDefault="00670219">
        <w:pPr>
          <w:pStyle w:val="Piedepgina"/>
          <w:jc w:val="right"/>
        </w:pPr>
        <w:r w:rsidRPr="00552DBB">
          <w:rPr>
            <w:rFonts w:ascii="Arial" w:eastAsia="Tahoma" w:hAnsi="Arial" w:cs="Arial"/>
            <w:bCs/>
            <w:sz w:val="18"/>
            <w:szCs w:val="16"/>
            <w:lang w:val="es-MX"/>
          </w:rPr>
          <w:fldChar w:fldCharType="begin"/>
        </w:r>
        <w:r w:rsidRPr="00552DBB">
          <w:rPr>
            <w:rFonts w:ascii="Arial" w:eastAsia="Tahoma" w:hAnsi="Arial" w:cs="Arial"/>
            <w:bCs/>
            <w:sz w:val="18"/>
            <w:szCs w:val="16"/>
            <w:lang w:val="es-MX"/>
          </w:rPr>
          <w:instrText>PAGE   \* MERGEFORMAT</w:instrText>
        </w:r>
        <w:r w:rsidRPr="00552DBB">
          <w:rPr>
            <w:rFonts w:ascii="Arial" w:eastAsia="Tahoma" w:hAnsi="Arial" w:cs="Arial"/>
            <w:bCs/>
            <w:sz w:val="18"/>
            <w:szCs w:val="16"/>
            <w:lang w:val="es-MX"/>
          </w:rPr>
          <w:fldChar w:fldCharType="separate"/>
        </w:r>
        <w:r w:rsidRPr="00552DBB">
          <w:rPr>
            <w:rFonts w:ascii="Arial" w:eastAsia="Tahoma" w:hAnsi="Arial" w:cs="Arial"/>
            <w:bCs/>
            <w:sz w:val="18"/>
            <w:szCs w:val="16"/>
            <w:lang w:val="es-MX"/>
          </w:rPr>
          <w:t>2</w:t>
        </w:r>
        <w:r w:rsidRPr="00552DBB">
          <w:rPr>
            <w:rFonts w:ascii="Arial" w:eastAsia="Tahoma" w:hAnsi="Arial" w:cs="Arial"/>
            <w:bCs/>
            <w:sz w:val="18"/>
            <w:szCs w:val="16"/>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ED8E0" w14:textId="77777777" w:rsidR="003E3E1B" w:rsidRDefault="003E3E1B" w:rsidP="00AD6D95">
      <w:pPr>
        <w:spacing w:after="0" w:line="240" w:lineRule="auto"/>
      </w:pPr>
      <w:r>
        <w:separator/>
      </w:r>
    </w:p>
  </w:footnote>
  <w:footnote w:type="continuationSeparator" w:id="0">
    <w:p w14:paraId="51CCC800" w14:textId="77777777" w:rsidR="003E3E1B" w:rsidRDefault="003E3E1B" w:rsidP="00AD6D95">
      <w:pPr>
        <w:spacing w:after="0" w:line="240" w:lineRule="auto"/>
      </w:pPr>
      <w:r>
        <w:continuationSeparator/>
      </w:r>
    </w:p>
  </w:footnote>
  <w:footnote w:type="continuationNotice" w:id="1">
    <w:p w14:paraId="7B89E3BA" w14:textId="77777777" w:rsidR="003E3E1B" w:rsidRDefault="003E3E1B">
      <w:pPr>
        <w:spacing w:after="0" w:line="240" w:lineRule="auto"/>
      </w:pPr>
    </w:p>
  </w:footnote>
  <w:footnote w:id="2">
    <w:p w14:paraId="1FA339E9" w14:textId="77777777" w:rsidR="008A0A38" w:rsidRPr="00552DBB" w:rsidRDefault="008A0A38" w:rsidP="00552DBB">
      <w:pPr>
        <w:pStyle w:val="Textonotapie"/>
        <w:jc w:val="both"/>
        <w:rPr>
          <w:rFonts w:ascii="Arial" w:hAnsi="Arial" w:cs="Arial"/>
          <w:sz w:val="18"/>
          <w:szCs w:val="18"/>
        </w:rPr>
      </w:pPr>
      <w:r w:rsidRPr="00552DBB">
        <w:rPr>
          <w:rStyle w:val="Refdenotaalpie"/>
          <w:rFonts w:ascii="Arial" w:hAnsi="Arial" w:cs="Arial"/>
          <w:sz w:val="18"/>
          <w:szCs w:val="18"/>
        </w:rPr>
        <w:footnoteRef/>
      </w:r>
      <w:r w:rsidRPr="00552DBB">
        <w:rPr>
          <w:rFonts w:ascii="Arial" w:hAnsi="Arial" w:cs="Arial"/>
          <w:sz w:val="18"/>
          <w:szCs w:val="18"/>
        </w:rPr>
        <w:t xml:space="preserve"> La persona con discapacidad es vista como un paciente enfermo que debe ser cuidada; la discapacidad es localizada exclusivamente en el individuo que tiene una deficiencia que el impide participar en la sociedad.</w:t>
      </w:r>
    </w:p>
  </w:footnote>
  <w:footnote w:id="3">
    <w:p w14:paraId="760E2DF6" w14:textId="772EB040" w:rsidR="00185D4D" w:rsidRPr="00552DBB" w:rsidRDefault="00185D4D" w:rsidP="00552DBB">
      <w:pPr>
        <w:spacing w:after="0" w:line="240" w:lineRule="auto"/>
        <w:jc w:val="both"/>
        <w:rPr>
          <w:rFonts w:ascii="Arial" w:eastAsia="Times New Roman" w:hAnsi="Arial" w:cs="Arial"/>
          <w:sz w:val="18"/>
          <w:szCs w:val="18"/>
          <w:lang w:eastAsia="es-CO"/>
        </w:rPr>
      </w:pPr>
      <w:r w:rsidRPr="00552DBB">
        <w:rPr>
          <w:rStyle w:val="Refdenotaalpie"/>
          <w:rFonts w:ascii="Arial" w:hAnsi="Arial" w:cs="Arial"/>
          <w:sz w:val="18"/>
          <w:szCs w:val="18"/>
        </w:rPr>
        <w:footnoteRef/>
      </w:r>
      <w:r w:rsidRPr="00552DBB">
        <w:rPr>
          <w:rFonts w:ascii="Arial" w:hAnsi="Arial" w:cs="Arial"/>
          <w:sz w:val="18"/>
          <w:szCs w:val="18"/>
        </w:rPr>
        <w:t xml:space="preserve"> </w:t>
      </w:r>
      <w:r w:rsidRPr="00552DBB">
        <w:rPr>
          <w:rFonts w:ascii="Arial" w:eastAsia="Times New Roman" w:hAnsi="Arial" w:cs="Arial"/>
          <w:b/>
          <w:bCs/>
          <w:sz w:val="18"/>
          <w:szCs w:val="18"/>
          <w:lang w:eastAsia="es-CO"/>
        </w:rPr>
        <w:t>ARTÍCULO 328. </w:t>
      </w:r>
      <w:r w:rsidRPr="00552DBB">
        <w:rPr>
          <w:rFonts w:ascii="Arial" w:eastAsia="Times New Roman" w:hAnsi="Arial" w:cs="Arial"/>
          <w:b/>
          <w:sz w:val="18"/>
          <w:szCs w:val="18"/>
          <w:lang w:eastAsia="es-CO"/>
        </w:rPr>
        <w:t>COMPETENCIA DEL SUPERIOR</w:t>
      </w:r>
      <w:r w:rsidRPr="00552DBB">
        <w:rPr>
          <w:rFonts w:ascii="Arial" w:eastAsia="Times New Roman" w:hAnsi="Arial" w:cs="Arial"/>
          <w:sz w:val="18"/>
          <w:szCs w:val="18"/>
          <w:lang w:eastAsia="es-CO"/>
        </w:rPr>
        <w:t>. El juez de segunda instancia deberá pronunciarse solamente sobre los argumentos expuestos por el apelante, sin perjuicio de las decisiones que deba adoptar de oficio, en los casos previstos por la ley.</w:t>
      </w:r>
    </w:p>
  </w:footnote>
  <w:footnote w:id="4">
    <w:p w14:paraId="6F9243D7" w14:textId="3EAF3B9D" w:rsidR="00185D4D" w:rsidRPr="00486CD8" w:rsidRDefault="00185D4D" w:rsidP="00552DBB">
      <w:pPr>
        <w:pStyle w:val="Textonotapie"/>
        <w:jc w:val="both"/>
        <w:rPr>
          <w:rFonts w:ascii="Times New Roman" w:hAnsi="Times New Roman" w:cs="Times New Roman"/>
        </w:rPr>
      </w:pPr>
      <w:r w:rsidRPr="00552DBB">
        <w:rPr>
          <w:rStyle w:val="Refdenotaalpie"/>
          <w:rFonts w:ascii="Arial" w:hAnsi="Arial" w:cs="Arial"/>
          <w:sz w:val="18"/>
          <w:szCs w:val="18"/>
        </w:rPr>
        <w:footnoteRef/>
      </w:r>
      <w:r w:rsidRPr="00552DBB">
        <w:rPr>
          <w:rFonts w:ascii="Arial" w:hAnsi="Arial" w:cs="Arial"/>
          <w:sz w:val="18"/>
          <w:szCs w:val="18"/>
        </w:rPr>
        <w:t xml:space="preserve"> </w:t>
      </w:r>
      <w:r w:rsidR="00486CD8" w:rsidRPr="00552DBB">
        <w:rPr>
          <w:rFonts w:ascii="Arial" w:hAnsi="Arial" w:cs="Arial"/>
          <w:color w:val="202124"/>
          <w:sz w:val="18"/>
          <w:szCs w:val="18"/>
          <w:shd w:val="clear" w:color="auto" w:fill="FFFFFF"/>
        </w:rPr>
        <w:t>De acuerdo con el artículo 48 de la </w:t>
      </w:r>
      <w:r w:rsidR="00486CD8" w:rsidRPr="00552DBB">
        <w:rPr>
          <w:rFonts w:ascii="Arial" w:hAnsi="Arial" w:cs="Arial"/>
          <w:b/>
          <w:bCs/>
          <w:color w:val="202124"/>
          <w:sz w:val="18"/>
          <w:szCs w:val="18"/>
          <w:shd w:val="clear" w:color="auto" w:fill="FFFFFF"/>
        </w:rPr>
        <w:t>Constitución Política</w:t>
      </w:r>
      <w:r w:rsidR="00486CD8" w:rsidRPr="00552DBB">
        <w:rPr>
          <w:rFonts w:ascii="Arial" w:hAnsi="Arial" w:cs="Arial"/>
          <w:color w:val="202124"/>
          <w:sz w:val="18"/>
          <w:szCs w:val="18"/>
          <w:shd w:val="clear" w:color="auto" w:fill="FFFFFF"/>
        </w:rPr>
        <w:t> la </w:t>
      </w:r>
      <w:r w:rsidR="00486CD8" w:rsidRPr="00552DBB">
        <w:rPr>
          <w:rFonts w:ascii="Arial" w:hAnsi="Arial" w:cs="Arial"/>
          <w:b/>
          <w:bCs/>
          <w:color w:val="202124"/>
          <w:sz w:val="18"/>
          <w:szCs w:val="18"/>
          <w:shd w:val="clear" w:color="auto" w:fill="FFFFFF"/>
        </w:rPr>
        <w:t>seguridad social</w:t>
      </w:r>
      <w:r w:rsidR="00486CD8" w:rsidRPr="00552DBB">
        <w:rPr>
          <w:rFonts w:ascii="Arial" w:hAnsi="Arial" w:cs="Arial"/>
          <w:color w:val="202124"/>
          <w:sz w:val="18"/>
          <w:szCs w:val="18"/>
          <w:shd w:val="clear" w:color="auto" w:fill="FFFFFF"/>
        </w:rPr>
        <w:t> es un </w:t>
      </w:r>
      <w:r w:rsidR="00486CD8" w:rsidRPr="00552DBB">
        <w:rPr>
          <w:rFonts w:ascii="Arial" w:hAnsi="Arial" w:cs="Arial"/>
          <w:b/>
          <w:bCs/>
          <w:color w:val="202124"/>
          <w:sz w:val="18"/>
          <w:szCs w:val="18"/>
          <w:shd w:val="clear" w:color="auto" w:fill="FFFFFF"/>
        </w:rPr>
        <w:t>derecho</w:t>
      </w:r>
      <w:r w:rsidR="00486CD8" w:rsidRPr="00552DBB">
        <w:rPr>
          <w:rFonts w:ascii="Arial" w:hAnsi="Arial" w:cs="Arial"/>
          <w:color w:val="202124"/>
          <w:sz w:val="18"/>
          <w:szCs w:val="18"/>
          <w:shd w:val="clear" w:color="auto" w:fill="FFFFFF"/>
        </w:rPr>
        <w:t> irrenunciable, que se garantiza a todos los habitantes a través de un servicio público, bajo la dirección, coordinación y control del Estado, fundado en los principios de eficiencia, universalidad y solidaridad.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8395" w14:textId="485A2587" w:rsidR="00670219" w:rsidRPr="00552DBB" w:rsidRDefault="00670219" w:rsidP="00552DBB">
    <w:pPr>
      <w:spacing w:after="0" w:line="240" w:lineRule="auto"/>
      <w:jc w:val="both"/>
      <w:rPr>
        <w:rFonts w:ascii="Arial" w:hAnsi="Arial" w:cs="Arial"/>
        <w:sz w:val="24"/>
      </w:rPr>
    </w:pPr>
    <w:r w:rsidRPr="00552DBB">
      <w:rPr>
        <w:rFonts w:ascii="Arial" w:eastAsia="Tahoma" w:hAnsi="Arial" w:cs="Arial"/>
        <w:bCs/>
        <w:sz w:val="18"/>
        <w:szCs w:val="16"/>
        <w:lang w:val="es-MX"/>
      </w:rPr>
      <w:t>Radicación No.:</w:t>
    </w:r>
    <w:r w:rsidRPr="00552DBB">
      <w:rPr>
        <w:rFonts w:ascii="Arial" w:hAnsi="Arial" w:cs="Arial"/>
        <w:sz w:val="24"/>
      </w:rPr>
      <w:tab/>
    </w:r>
    <w:r w:rsidRPr="00552DBB">
      <w:rPr>
        <w:rFonts w:ascii="Arial" w:hAnsi="Arial" w:cs="Arial"/>
        <w:sz w:val="24"/>
      </w:rPr>
      <w:tab/>
    </w:r>
    <w:r w:rsidRPr="00552DBB">
      <w:rPr>
        <w:rFonts w:ascii="Arial" w:eastAsia="Tahoma" w:hAnsi="Arial" w:cs="Arial"/>
        <w:sz w:val="18"/>
        <w:szCs w:val="16"/>
        <w:lang w:val="es-MX"/>
      </w:rPr>
      <w:t>66001-31-05-004-2020-00302-01</w:t>
    </w:r>
  </w:p>
  <w:p w14:paraId="285EDB00" w14:textId="43ABF08D" w:rsidR="00670219" w:rsidRPr="00552DBB" w:rsidRDefault="00670219" w:rsidP="00552DBB">
    <w:pPr>
      <w:spacing w:after="0" w:line="240" w:lineRule="auto"/>
      <w:jc w:val="both"/>
      <w:rPr>
        <w:rFonts w:ascii="Arial" w:hAnsi="Arial" w:cs="Arial"/>
        <w:sz w:val="24"/>
      </w:rPr>
    </w:pPr>
    <w:r w:rsidRPr="00552DBB">
      <w:rPr>
        <w:rFonts w:ascii="Arial" w:eastAsia="Tahoma" w:hAnsi="Arial" w:cs="Arial"/>
        <w:bCs/>
        <w:sz w:val="18"/>
        <w:szCs w:val="16"/>
        <w:lang w:val="es-MX"/>
      </w:rPr>
      <w:t>Proceso:</w:t>
    </w:r>
    <w:r w:rsidRPr="00552DBB">
      <w:rPr>
        <w:rFonts w:ascii="Arial" w:hAnsi="Arial" w:cs="Arial"/>
        <w:sz w:val="24"/>
      </w:rPr>
      <w:tab/>
    </w:r>
    <w:r w:rsidRPr="00552DBB">
      <w:rPr>
        <w:rFonts w:ascii="Arial" w:hAnsi="Arial" w:cs="Arial"/>
        <w:sz w:val="24"/>
      </w:rPr>
      <w:tab/>
    </w:r>
    <w:r w:rsidRPr="00552DBB">
      <w:rPr>
        <w:rFonts w:ascii="Arial" w:eastAsia="Tahoma" w:hAnsi="Arial" w:cs="Arial"/>
        <w:sz w:val="18"/>
        <w:szCs w:val="16"/>
        <w:lang w:val="es-MX"/>
      </w:rPr>
      <w:t>Ordinario laboral</w:t>
    </w:r>
  </w:p>
  <w:p w14:paraId="5A0449BE" w14:textId="77777777" w:rsidR="00670219" w:rsidRPr="00552DBB" w:rsidRDefault="00670219" w:rsidP="00552DBB">
    <w:pPr>
      <w:spacing w:after="0" w:line="240" w:lineRule="auto"/>
      <w:jc w:val="both"/>
      <w:rPr>
        <w:rFonts w:ascii="Arial" w:hAnsi="Arial" w:cs="Arial"/>
        <w:sz w:val="24"/>
      </w:rPr>
    </w:pPr>
    <w:r w:rsidRPr="00552DBB">
      <w:rPr>
        <w:rFonts w:ascii="Arial" w:eastAsia="Tahoma" w:hAnsi="Arial" w:cs="Arial"/>
        <w:bCs/>
        <w:sz w:val="18"/>
        <w:szCs w:val="16"/>
        <w:lang w:val="es-MX"/>
      </w:rPr>
      <w:t>Demandante:</w:t>
    </w:r>
    <w:r w:rsidRPr="00552DBB">
      <w:rPr>
        <w:rFonts w:ascii="Arial" w:hAnsi="Arial" w:cs="Arial"/>
        <w:sz w:val="24"/>
      </w:rPr>
      <w:tab/>
    </w:r>
    <w:r w:rsidRPr="00552DBB">
      <w:rPr>
        <w:rFonts w:ascii="Arial" w:hAnsi="Arial" w:cs="Arial"/>
        <w:sz w:val="24"/>
      </w:rPr>
      <w:tab/>
    </w:r>
    <w:r w:rsidRPr="00552DBB">
      <w:rPr>
        <w:rFonts w:ascii="Arial" w:eastAsia="Tahoma" w:hAnsi="Arial" w:cs="Arial"/>
        <w:sz w:val="18"/>
        <w:szCs w:val="16"/>
        <w:lang w:val="es-MX"/>
      </w:rPr>
      <w:t xml:space="preserve">José Danilo Quintero Vallejo </w:t>
    </w:r>
    <w:r w:rsidRPr="00552DBB">
      <w:rPr>
        <w:rFonts w:ascii="Arial" w:eastAsia="Tahoma" w:hAnsi="Arial" w:cs="Arial"/>
        <w:bCs/>
        <w:sz w:val="18"/>
        <w:szCs w:val="16"/>
        <w:lang w:val="es-MX"/>
      </w:rPr>
      <w:t xml:space="preserve"> </w:t>
    </w:r>
  </w:p>
  <w:p w14:paraId="5F194C4A" w14:textId="1E027AE2" w:rsidR="00670219" w:rsidRPr="00552DBB" w:rsidRDefault="00670219" w:rsidP="00552DBB">
    <w:pPr>
      <w:spacing w:after="0" w:line="240" w:lineRule="auto"/>
      <w:ind w:left="708" w:hanging="708"/>
      <w:jc w:val="both"/>
      <w:rPr>
        <w:rFonts w:ascii="Arial" w:hAnsi="Arial" w:cs="Arial"/>
        <w:sz w:val="24"/>
      </w:rPr>
    </w:pPr>
    <w:r w:rsidRPr="00552DBB">
      <w:rPr>
        <w:rFonts w:ascii="Arial" w:eastAsia="Tahoma" w:hAnsi="Arial" w:cs="Arial"/>
        <w:bCs/>
        <w:sz w:val="18"/>
        <w:szCs w:val="16"/>
        <w:lang w:val="es-MX"/>
      </w:rPr>
      <w:t>Demandado:</w:t>
    </w:r>
    <w:r w:rsidRPr="00552DBB">
      <w:rPr>
        <w:rFonts w:ascii="Arial" w:hAnsi="Arial" w:cs="Arial"/>
        <w:sz w:val="24"/>
      </w:rPr>
      <w:tab/>
    </w:r>
    <w:r w:rsidRPr="00552DBB">
      <w:rPr>
        <w:rFonts w:ascii="Arial" w:hAnsi="Arial" w:cs="Arial"/>
        <w:sz w:val="24"/>
      </w:rPr>
      <w:tab/>
    </w:r>
    <w:r w:rsidRPr="00552DBB">
      <w:rPr>
        <w:rFonts w:ascii="Arial" w:eastAsia="Tahoma" w:hAnsi="Arial" w:cs="Arial"/>
        <w:sz w:val="18"/>
        <w:szCs w:val="16"/>
        <w:lang w:val="es-MX"/>
      </w:rPr>
      <w:t>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ED4"/>
    <w:multiLevelType w:val="multilevel"/>
    <w:tmpl w:val="814CBE7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D51DC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A74F56"/>
    <w:multiLevelType w:val="hybridMultilevel"/>
    <w:tmpl w:val="EF4839F8"/>
    <w:lvl w:ilvl="0" w:tplc="459AB71A">
      <w:start w:val="1"/>
      <w:numFmt w:val="decimal"/>
      <w:lvlText w:val="%1."/>
      <w:lvlJc w:val="left"/>
      <w:pPr>
        <w:ind w:left="1065" w:hanging="360"/>
      </w:pPr>
      <w:rPr>
        <w:rFonts w:ascii="Tahoma" w:hAnsi="Tahoma" w:cs="Tahoma"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0BCD5734"/>
    <w:multiLevelType w:val="hybridMultilevel"/>
    <w:tmpl w:val="09EE3036"/>
    <w:lvl w:ilvl="0" w:tplc="FF949E58">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06C2F01"/>
    <w:multiLevelType w:val="multilevel"/>
    <w:tmpl w:val="31669172"/>
    <w:lvl w:ilvl="0">
      <w:start w:val="5"/>
      <w:numFmt w:val="decimal"/>
      <w:lvlText w:val="%1."/>
      <w:lvlJc w:val="left"/>
      <w:pPr>
        <w:tabs>
          <w:tab w:val="num" w:pos="720"/>
        </w:tabs>
        <w:ind w:left="720" w:hanging="360"/>
      </w:pPr>
      <w:rPr>
        <w:rFonts w:ascii="Tahoma" w:hAnsi="Tahoma" w:cs="Tahoma"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E23238"/>
    <w:multiLevelType w:val="multilevel"/>
    <w:tmpl w:val="8EF24C48"/>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6"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E6F1927"/>
    <w:multiLevelType w:val="multilevel"/>
    <w:tmpl w:val="ECEA4A5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8" w15:restartNumberingAfterBreak="0">
    <w:nsid w:val="33574DCD"/>
    <w:multiLevelType w:val="hybridMultilevel"/>
    <w:tmpl w:val="3B94E83A"/>
    <w:lvl w:ilvl="0" w:tplc="66D2E718">
      <w:start w:val="3"/>
      <w:numFmt w:val="bullet"/>
      <w:lvlText w:val=""/>
      <w:lvlJc w:val="left"/>
      <w:pPr>
        <w:ind w:left="1065" w:hanging="360"/>
      </w:pPr>
      <w:rPr>
        <w:rFonts w:ascii="Symbol" w:eastAsia="Times New Roman" w:hAnsi="Symbol" w:cs="Tahoma"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9" w15:restartNumberingAfterBreak="0">
    <w:nsid w:val="554D406A"/>
    <w:multiLevelType w:val="multilevel"/>
    <w:tmpl w:val="4EB4D9A2"/>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C41433"/>
    <w:multiLevelType w:val="hybridMultilevel"/>
    <w:tmpl w:val="75D017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8"/>
  </w:num>
  <w:num w:numId="6">
    <w:abstractNumId w:val="4"/>
  </w:num>
  <w:num w:numId="7">
    <w:abstractNumId w:val="9"/>
  </w:num>
  <w:num w:numId="8">
    <w:abstractNumId w:val="1"/>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5B"/>
    <w:rsid w:val="000064B6"/>
    <w:rsid w:val="00010CFE"/>
    <w:rsid w:val="000241B1"/>
    <w:rsid w:val="00052F2F"/>
    <w:rsid w:val="000738A5"/>
    <w:rsid w:val="000872A2"/>
    <w:rsid w:val="00090738"/>
    <w:rsid w:val="00091E3F"/>
    <w:rsid w:val="000942D5"/>
    <w:rsid w:val="00095190"/>
    <w:rsid w:val="000A0E16"/>
    <w:rsid w:val="000A2278"/>
    <w:rsid w:val="000D28F2"/>
    <w:rsid w:val="000E08FF"/>
    <w:rsid w:val="000F5E2F"/>
    <w:rsid w:val="00115831"/>
    <w:rsid w:val="00117CA9"/>
    <w:rsid w:val="00124037"/>
    <w:rsid w:val="00154DCE"/>
    <w:rsid w:val="001563A3"/>
    <w:rsid w:val="00164649"/>
    <w:rsid w:val="001671B0"/>
    <w:rsid w:val="00185D4D"/>
    <w:rsid w:val="00193B85"/>
    <w:rsid w:val="001969CF"/>
    <w:rsid w:val="001C6E3A"/>
    <w:rsid w:val="001C7584"/>
    <w:rsid w:val="001D57F7"/>
    <w:rsid w:val="001F2896"/>
    <w:rsid w:val="002109B5"/>
    <w:rsid w:val="00213DFC"/>
    <w:rsid w:val="00230A68"/>
    <w:rsid w:val="002310BF"/>
    <w:rsid w:val="00235E51"/>
    <w:rsid w:val="00244D13"/>
    <w:rsid w:val="00252F53"/>
    <w:rsid w:val="0026524C"/>
    <w:rsid w:val="002A3259"/>
    <w:rsid w:val="002B300D"/>
    <w:rsid w:val="002C7C5B"/>
    <w:rsid w:val="002E2647"/>
    <w:rsid w:val="002E48AB"/>
    <w:rsid w:val="002E795C"/>
    <w:rsid w:val="0031557E"/>
    <w:rsid w:val="0032771E"/>
    <w:rsid w:val="00333606"/>
    <w:rsid w:val="0035045B"/>
    <w:rsid w:val="00355E0D"/>
    <w:rsid w:val="003B5803"/>
    <w:rsid w:val="003B59E2"/>
    <w:rsid w:val="003C311F"/>
    <w:rsid w:val="003E3E1B"/>
    <w:rsid w:val="003E5614"/>
    <w:rsid w:val="00406276"/>
    <w:rsid w:val="0042158E"/>
    <w:rsid w:val="00433E04"/>
    <w:rsid w:val="00446716"/>
    <w:rsid w:val="00452559"/>
    <w:rsid w:val="00486CD8"/>
    <w:rsid w:val="004B161D"/>
    <w:rsid w:val="004D202A"/>
    <w:rsid w:val="004D5010"/>
    <w:rsid w:val="004D5984"/>
    <w:rsid w:val="004E3A9C"/>
    <w:rsid w:val="004F09BD"/>
    <w:rsid w:val="004F5AAD"/>
    <w:rsid w:val="00500310"/>
    <w:rsid w:val="00512A65"/>
    <w:rsid w:val="00526A20"/>
    <w:rsid w:val="00543B18"/>
    <w:rsid w:val="00552287"/>
    <w:rsid w:val="00552DBB"/>
    <w:rsid w:val="00555A7E"/>
    <w:rsid w:val="00570AF6"/>
    <w:rsid w:val="00594D0D"/>
    <w:rsid w:val="00597FD2"/>
    <w:rsid w:val="005A04F7"/>
    <w:rsid w:val="005A0B51"/>
    <w:rsid w:val="005A0E69"/>
    <w:rsid w:val="005B1D65"/>
    <w:rsid w:val="005B2BF0"/>
    <w:rsid w:val="005B561E"/>
    <w:rsid w:val="005E52C8"/>
    <w:rsid w:val="005E5B1E"/>
    <w:rsid w:val="005E6A98"/>
    <w:rsid w:val="005F00C2"/>
    <w:rsid w:val="00604C5E"/>
    <w:rsid w:val="00625B3D"/>
    <w:rsid w:val="00643ED2"/>
    <w:rsid w:val="0064620C"/>
    <w:rsid w:val="006517A3"/>
    <w:rsid w:val="006531DB"/>
    <w:rsid w:val="00670219"/>
    <w:rsid w:val="00693122"/>
    <w:rsid w:val="006A47EF"/>
    <w:rsid w:val="006B218E"/>
    <w:rsid w:val="006D7495"/>
    <w:rsid w:val="006D7F33"/>
    <w:rsid w:val="006F1EC1"/>
    <w:rsid w:val="006F3B7B"/>
    <w:rsid w:val="00717986"/>
    <w:rsid w:val="00727C37"/>
    <w:rsid w:val="00737DB7"/>
    <w:rsid w:val="00753AFF"/>
    <w:rsid w:val="007550A3"/>
    <w:rsid w:val="007614B1"/>
    <w:rsid w:val="007617F8"/>
    <w:rsid w:val="00764BE3"/>
    <w:rsid w:val="00772C2B"/>
    <w:rsid w:val="0077372F"/>
    <w:rsid w:val="00777976"/>
    <w:rsid w:val="00787655"/>
    <w:rsid w:val="007929A6"/>
    <w:rsid w:val="007B0743"/>
    <w:rsid w:val="007C0BDF"/>
    <w:rsid w:val="007D726C"/>
    <w:rsid w:val="007E09E0"/>
    <w:rsid w:val="007F6B9B"/>
    <w:rsid w:val="00807CC4"/>
    <w:rsid w:val="00814A93"/>
    <w:rsid w:val="00814E89"/>
    <w:rsid w:val="0082661D"/>
    <w:rsid w:val="00861B40"/>
    <w:rsid w:val="00876B8A"/>
    <w:rsid w:val="0088322B"/>
    <w:rsid w:val="00893730"/>
    <w:rsid w:val="00894A0D"/>
    <w:rsid w:val="008A0A38"/>
    <w:rsid w:val="008B1745"/>
    <w:rsid w:val="008C4185"/>
    <w:rsid w:val="008C50BF"/>
    <w:rsid w:val="008C51E4"/>
    <w:rsid w:val="008C5FFF"/>
    <w:rsid w:val="00915FE2"/>
    <w:rsid w:val="009564B4"/>
    <w:rsid w:val="009636C8"/>
    <w:rsid w:val="00977AAD"/>
    <w:rsid w:val="009A1A13"/>
    <w:rsid w:val="009C011B"/>
    <w:rsid w:val="009D3504"/>
    <w:rsid w:val="009F2F3F"/>
    <w:rsid w:val="009F4C64"/>
    <w:rsid w:val="009F586D"/>
    <w:rsid w:val="00A1417A"/>
    <w:rsid w:val="00A25290"/>
    <w:rsid w:val="00A700ED"/>
    <w:rsid w:val="00A746E2"/>
    <w:rsid w:val="00A95E37"/>
    <w:rsid w:val="00AB0CA2"/>
    <w:rsid w:val="00AC5056"/>
    <w:rsid w:val="00AC51FD"/>
    <w:rsid w:val="00AC66BA"/>
    <w:rsid w:val="00AD5DC7"/>
    <w:rsid w:val="00AD6D95"/>
    <w:rsid w:val="00B00375"/>
    <w:rsid w:val="00B032A4"/>
    <w:rsid w:val="00B106BA"/>
    <w:rsid w:val="00B4142E"/>
    <w:rsid w:val="00B70493"/>
    <w:rsid w:val="00B96B3F"/>
    <w:rsid w:val="00BD7802"/>
    <w:rsid w:val="00BE662D"/>
    <w:rsid w:val="00BF5EF0"/>
    <w:rsid w:val="00C07EEE"/>
    <w:rsid w:val="00C128B7"/>
    <w:rsid w:val="00C24392"/>
    <w:rsid w:val="00C2449E"/>
    <w:rsid w:val="00C369FF"/>
    <w:rsid w:val="00C465D0"/>
    <w:rsid w:val="00C93019"/>
    <w:rsid w:val="00CB4EBB"/>
    <w:rsid w:val="00CB5087"/>
    <w:rsid w:val="00CF3DF5"/>
    <w:rsid w:val="00D06ED2"/>
    <w:rsid w:val="00D225DD"/>
    <w:rsid w:val="00D26555"/>
    <w:rsid w:val="00D311AE"/>
    <w:rsid w:val="00D316FE"/>
    <w:rsid w:val="00D40A2E"/>
    <w:rsid w:val="00D41943"/>
    <w:rsid w:val="00D46E59"/>
    <w:rsid w:val="00D56433"/>
    <w:rsid w:val="00D6438C"/>
    <w:rsid w:val="00DA3A0E"/>
    <w:rsid w:val="00DC713F"/>
    <w:rsid w:val="00DD7FAC"/>
    <w:rsid w:val="00DF1B2A"/>
    <w:rsid w:val="00DF1F9D"/>
    <w:rsid w:val="00E33914"/>
    <w:rsid w:val="00E35664"/>
    <w:rsid w:val="00E37871"/>
    <w:rsid w:val="00E5462A"/>
    <w:rsid w:val="00E54A45"/>
    <w:rsid w:val="00E73C68"/>
    <w:rsid w:val="00E85BC5"/>
    <w:rsid w:val="00E866A3"/>
    <w:rsid w:val="00E905E3"/>
    <w:rsid w:val="00EB6BE0"/>
    <w:rsid w:val="00EC0D4A"/>
    <w:rsid w:val="00ED018D"/>
    <w:rsid w:val="00EE1B7B"/>
    <w:rsid w:val="00EE4743"/>
    <w:rsid w:val="00F275DF"/>
    <w:rsid w:val="00F56B66"/>
    <w:rsid w:val="00F57B95"/>
    <w:rsid w:val="00F62E03"/>
    <w:rsid w:val="00F642F9"/>
    <w:rsid w:val="00F71813"/>
    <w:rsid w:val="00F72773"/>
    <w:rsid w:val="00F8241B"/>
    <w:rsid w:val="00F879DD"/>
    <w:rsid w:val="00F92369"/>
    <w:rsid w:val="00F93F5D"/>
    <w:rsid w:val="00FA2F08"/>
    <w:rsid w:val="00FD06B5"/>
    <w:rsid w:val="00FF7FBF"/>
    <w:rsid w:val="042E69B0"/>
    <w:rsid w:val="0B03C8BE"/>
    <w:rsid w:val="124C9616"/>
    <w:rsid w:val="20129945"/>
    <w:rsid w:val="23D9E961"/>
    <w:rsid w:val="27C18517"/>
    <w:rsid w:val="36D25BF9"/>
    <w:rsid w:val="3CAD0F5F"/>
    <w:rsid w:val="4590C67F"/>
    <w:rsid w:val="4F8B1231"/>
    <w:rsid w:val="516A4BBD"/>
    <w:rsid w:val="5B54F602"/>
    <w:rsid w:val="7B1C1D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FB1D"/>
  <w15:chartTrackingRefBased/>
  <w15:docId w15:val="{2C00B9F6-EFA2-4732-8730-DCBB0C44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5">
    <w:name w:val="heading 5"/>
    <w:basedOn w:val="Normal"/>
    <w:link w:val="Ttulo5Car"/>
    <w:uiPriority w:val="9"/>
    <w:qFormat/>
    <w:rsid w:val="00B96B3F"/>
    <w:pPr>
      <w:spacing w:before="100" w:beforeAutospacing="1" w:after="100" w:afterAutospacing="1" w:line="240" w:lineRule="auto"/>
      <w:outlineLvl w:val="4"/>
    </w:pPr>
    <w:rPr>
      <w:rFonts w:ascii="Times New Roman" w:eastAsia="Times New Roman" w:hAnsi="Times New Roman" w:cs="Times New Roman"/>
      <w:b/>
      <w:bCs/>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5056"/>
    <w:pPr>
      <w:ind w:left="720"/>
      <w:contextualSpacing/>
    </w:pPr>
  </w:style>
  <w:style w:type="paragraph" w:styleId="Ttulo">
    <w:name w:val="Title"/>
    <w:basedOn w:val="Normal"/>
    <w:next w:val="Normal"/>
    <w:link w:val="TtuloCar"/>
    <w:qFormat/>
    <w:rsid w:val="00A746E2"/>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A746E2"/>
    <w:rPr>
      <w:rFonts w:ascii="Calibri" w:eastAsia="Calibri" w:hAnsi="Calibri" w:cs="Calibri"/>
      <w:b/>
      <w:sz w:val="72"/>
      <w:szCs w:val="72"/>
      <w:lang w:val="es-MX" w:eastAsia="es-CO"/>
    </w:rPr>
  </w:style>
  <w:style w:type="paragraph" w:customStyle="1" w:styleId="paragraph">
    <w:name w:val="paragraph"/>
    <w:basedOn w:val="Normal"/>
    <w:rsid w:val="00A746E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A746E2"/>
  </w:style>
  <w:style w:type="character" w:customStyle="1" w:styleId="eop">
    <w:name w:val="eop"/>
    <w:basedOn w:val="Fuentedeprrafopredeter"/>
    <w:rsid w:val="00A746E2"/>
  </w:style>
  <w:style w:type="paragraph" w:styleId="Sinespaciado">
    <w:name w:val="No Spacing"/>
    <w:uiPriority w:val="1"/>
    <w:qFormat/>
    <w:rsid w:val="0088322B"/>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D6D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6D95"/>
  </w:style>
  <w:style w:type="paragraph" w:styleId="Piedepgina">
    <w:name w:val="footer"/>
    <w:basedOn w:val="Normal"/>
    <w:link w:val="PiedepginaCar"/>
    <w:uiPriority w:val="99"/>
    <w:unhideWhenUsed/>
    <w:rsid w:val="00AD6D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6D95"/>
  </w:style>
  <w:style w:type="character" w:customStyle="1" w:styleId="Ttulo5Car">
    <w:name w:val="Título 5 Car"/>
    <w:basedOn w:val="Fuentedeprrafopredeter"/>
    <w:link w:val="Ttulo5"/>
    <w:uiPriority w:val="9"/>
    <w:rsid w:val="00B96B3F"/>
    <w:rPr>
      <w:rFonts w:ascii="Times New Roman" w:eastAsia="Times New Roman" w:hAnsi="Times New Roman" w:cs="Times New Roman"/>
      <w:b/>
      <w:bCs/>
      <w:sz w:val="20"/>
      <w:szCs w:val="20"/>
      <w:lang w:eastAsia="es-CO"/>
    </w:rPr>
  </w:style>
  <w:style w:type="character" w:styleId="Textoennegrita">
    <w:name w:val="Strong"/>
    <w:basedOn w:val="Fuentedeprrafopredeter"/>
    <w:uiPriority w:val="22"/>
    <w:qFormat/>
    <w:rsid w:val="00B96B3F"/>
    <w:rPr>
      <w:b/>
      <w:bCs/>
    </w:rPr>
  </w:style>
  <w:style w:type="paragraph" w:styleId="NormalWeb">
    <w:name w:val="Normal (Web)"/>
    <w:basedOn w:val="Normal"/>
    <w:uiPriority w:val="99"/>
    <w:semiHidden/>
    <w:unhideWhenUsed/>
    <w:rsid w:val="00B96B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semiHidden/>
    <w:unhideWhenUsed/>
    <w:rsid w:val="00185D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5D4D"/>
    <w:rPr>
      <w:sz w:val="20"/>
      <w:szCs w:val="20"/>
    </w:rPr>
  </w:style>
  <w:style w:type="character" w:styleId="Refdenotaalpie">
    <w:name w:val="footnote reference"/>
    <w:basedOn w:val="Fuentedeprrafopredeter"/>
    <w:semiHidden/>
    <w:unhideWhenUsed/>
    <w:rsid w:val="00185D4D"/>
    <w:rPr>
      <w:vertAlign w:val="superscript"/>
    </w:rPr>
  </w:style>
  <w:style w:type="character" w:customStyle="1" w:styleId="TextonotapieCar1">
    <w:name w:val="Texto nota pie Car1"/>
    <w:aliases w:val="Texto nota pie Car Car"/>
    <w:rsid w:val="008A0A38"/>
    <w:rPr>
      <w:lang w:val="es-ES" w:eastAsia="es-ES" w:bidi="ar-SA"/>
    </w:rPr>
  </w:style>
  <w:style w:type="character" w:styleId="nfasis">
    <w:name w:val="Emphasis"/>
    <w:basedOn w:val="Fuentedeprrafopredeter"/>
    <w:uiPriority w:val="20"/>
    <w:qFormat/>
    <w:rsid w:val="006B218E"/>
    <w:rPr>
      <w:i/>
      <w:i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A3A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3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4129">
      <w:bodyDiv w:val="1"/>
      <w:marLeft w:val="0"/>
      <w:marRight w:val="0"/>
      <w:marTop w:val="0"/>
      <w:marBottom w:val="0"/>
      <w:divBdr>
        <w:top w:val="none" w:sz="0" w:space="0" w:color="auto"/>
        <w:left w:val="none" w:sz="0" w:space="0" w:color="auto"/>
        <w:bottom w:val="none" w:sz="0" w:space="0" w:color="auto"/>
        <w:right w:val="none" w:sz="0" w:space="0" w:color="auto"/>
      </w:divBdr>
    </w:div>
    <w:div w:id="1012685430">
      <w:bodyDiv w:val="1"/>
      <w:marLeft w:val="0"/>
      <w:marRight w:val="0"/>
      <w:marTop w:val="0"/>
      <w:marBottom w:val="0"/>
      <w:divBdr>
        <w:top w:val="none" w:sz="0" w:space="0" w:color="auto"/>
        <w:left w:val="none" w:sz="0" w:space="0" w:color="auto"/>
        <w:bottom w:val="none" w:sz="0" w:space="0" w:color="auto"/>
        <w:right w:val="none" w:sz="0" w:space="0" w:color="auto"/>
      </w:divBdr>
      <w:divsChild>
        <w:div w:id="20399161">
          <w:marLeft w:val="0"/>
          <w:marRight w:val="0"/>
          <w:marTop w:val="0"/>
          <w:marBottom w:val="0"/>
          <w:divBdr>
            <w:top w:val="none" w:sz="0" w:space="0" w:color="auto"/>
            <w:left w:val="none" w:sz="0" w:space="0" w:color="auto"/>
            <w:bottom w:val="none" w:sz="0" w:space="0" w:color="auto"/>
            <w:right w:val="none" w:sz="0" w:space="0" w:color="auto"/>
          </w:divBdr>
        </w:div>
        <w:div w:id="748386019">
          <w:marLeft w:val="0"/>
          <w:marRight w:val="0"/>
          <w:marTop w:val="0"/>
          <w:marBottom w:val="0"/>
          <w:divBdr>
            <w:top w:val="none" w:sz="0" w:space="0" w:color="auto"/>
            <w:left w:val="none" w:sz="0" w:space="0" w:color="auto"/>
            <w:bottom w:val="none" w:sz="0" w:space="0" w:color="auto"/>
            <w:right w:val="none" w:sz="0" w:space="0" w:color="auto"/>
          </w:divBdr>
        </w:div>
        <w:div w:id="15935905">
          <w:marLeft w:val="0"/>
          <w:marRight w:val="0"/>
          <w:marTop w:val="0"/>
          <w:marBottom w:val="0"/>
          <w:divBdr>
            <w:top w:val="none" w:sz="0" w:space="0" w:color="auto"/>
            <w:left w:val="none" w:sz="0" w:space="0" w:color="auto"/>
            <w:bottom w:val="none" w:sz="0" w:space="0" w:color="auto"/>
            <w:right w:val="none" w:sz="0" w:space="0" w:color="auto"/>
          </w:divBdr>
        </w:div>
        <w:div w:id="597444564">
          <w:marLeft w:val="0"/>
          <w:marRight w:val="0"/>
          <w:marTop w:val="0"/>
          <w:marBottom w:val="0"/>
          <w:divBdr>
            <w:top w:val="none" w:sz="0" w:space="0" w:color="auto"/>
            <w:left w:val="none" w:sz="0" w:space="0" w:color="auto"/>
            <w:bottom w:val="none" w:sz="0" w:space="0" w:color="auto"/>
            <w:right w:val="none" w:sz="0" w:space="0" w:color="auto"/>
          </w:divBdr>
        </w:div>
      </w:divsChild>
    </w:div>
    <w:div w:id="1139611870">
      <w:bodyDiv w:val="1"/>
      <w:marLeft w:val="0"/>
      <w:marRight w:val="0"/>
      <w:marTop w:val="0"/>
      <w:marBottom w:val="0"/>
      <w:divBdr>
        <w:top w:val="none" w:sz="0" w:space="0" w:color="auto"/>
        <w:left w:val="none" w:sz="0" w:space="0" w:color="auto"/>
        <w:bottom w:val="none" w:sz="0" w:space="0" w:color="auto"/>
        <w:right w:val="none" w:sz="0" w:space="0" w:color="auto"/>
      </w:divBdr>
    </w:div>
    <w:div w:id="1194226988">
      <w:bodyDiv w:val="1"/>
      <w:marLeft w:val="0"/>
      <w:marRight w:val="0"/>
      <w:marTop w:val="0"/>
      <w:marBottom w:val="0"/>
      <w:divBdr>
        <w:top w:val="none" w:sz="0" w:space="0" w:color="auto"/>
        <w:left w:val="none" w:sz="0" w:space="0" w:color="auto"/>
        <w:bottom w:val="none" w:sz="0" w:space="0" w:color="auto"/>
        <w:right w:val="none" w:sz="0" w:space="0" w:color="auto"/>
      </w:divBdr>
      <w:divsChild>
        <w:div w:id="1274364672">
          <w:marLeft w:val="0"/>
          <w:marRight w:val="0"/>
          <w:marTop w:val="0"/>
          <w:marBottom w:val="0"/>
          <w:divBdr>
            <w:top w:val="none" w:sz="0" w:space="0" w:color="auto"/>
            <w:left w:val="none" w:sz="0" w:space="0" w:color="auto"/>
            <w:bottom w:val="none" w:sz="0" w:space="0" w:color="auto"/>
            <w:right w:val="none" w:sz="0" w:space="0" w:color="auto"/>
          </w:divBdr>
        </w:div>
        <w:div w:id="1736270715">
          <w:marLeft w:val="0"/>
          <w:marRight w:val="0"/>
          <w:marTop w:val="0"/>
          <w:marBottom w:val="0"/>
          <w:divBdr>
            <w:top w:val="none" w:sz="0" w:space="0" w:color="auto"/>
            <w:left w:val="none" w:sz="0" w:space="0" w:color="auto"/>
            <w:bottom w:val="none" w:sz="0" w:space="0" w:color="auto"/>
            <w:right w:val="none" w:sz="0" w:space="0" w:color="auto"/>
          </w:divBdr>
        </w:div>
        <w:div w:id="445779951">
          <w:marLeft w:val="0"/>
          <w:marRight w:val="0"/>
          <w:marTop w:val="0"/>
          <w:marBottom w:val="0"/>
          <w:divBdr>
            <w:top w:val="none" w:sz="0" w:space="0" w:color="auto"/>
            <w:left w:val="none" w:sz="0" w:space="0" w:color="auto"/>
            <w:bottom w:val="none" w:sz="0" w:space="0" w:color="auto"/>
            <w:right w:val="none" w:sz="0" w:space="0" w:color="auto"/>
          </w:divBdr>
        </w:div>
        <w:div w:id="1338923189">
          <w:marLeft w:val="0"/>
          <w:marRight w:val="0"/>
          <w:marTop w:val="0"/>
          <w:marBottom w:val="0"/>
          <w:divBdr>
            <w:top w:val="none" w:sz="0" w:space="0" w:color="auto"/>
            <w:left w:val="none" w:sz="0" w:space="0" w:color="auto"/>
            <w:bottom w:val="none" w:sz="0" w:space="0" w:color="auto"/>
            <w:right w:val="none" w:sz="0" w:space="0" w:color="auto"/>
          </w:divBdr>
        </w:div>
      </w:divsChild>
    </w:div>
    <w:div w:id="1622346556">
      <w:bodyDiv w:val="1"/>
      <w:marLeft w:val="0"/>
      <w:marRight w:val="0"/>
      <w:marTop w:val="0"/>
      <w:marBottom w:val="0"/>
      <w:divBdr>
        <w:top w:val="none" w:sz="0" w:space="0" w:color="auto"/>
        <w:left w:val="none" w:sz="0" w:space="0" w:color="auto"/>
        <w:bottom w:val="none" w:sz="0" w:space="0" w:color="auto"/>
        <w:right w:val="none" w:sz="0" w:space="0" w:color="auto"/>
      </w:divBdr>
      <w:divsChild>
        <w:div w:id="1830560397">
          <w:marLeft w:val="0"/>
          <w:marRight w:val="0"/>
          <w:marTop w:val="0"/>
          <w:marBottom w:val="0"/>
          <w:divBdr>
            <w:top w:val="none" w:sz="0" w:space="0" w:color="auto"/>
            <w:left w:val="none" w:sz="0" w:space="0" w:color="auto"/>
            <w:bottom w:val="none" w:sz="0" w:space="0" w:color="auto"/>
            <w:right w:val="none" w:sz="0" w:space="0" w:color="auto"/>
          </w:divBdr>
        </w:div>
        <w:div w:id="499085005">
          <w:marLeft w:val="0"/>
          <w:marRight w:val="0"/>
          <w:marTop w:val="0"/>
          <w:marBottom w:val="0"/>
          <w:divBdr>
            <w:top w:val="none" w:sz="0" w:space="0" w:color="auto"/>
            <w:left w:val="none" w:sz="0" w:space="0" w:color="auto"/>
            <w:bottom w:val="none" w:sz="0" w:space="0" w:color="auto"/>
            <w:right w:val="none" w:sz="0" w:space="0" w:color="auto"/>
          </w:divBdr>
        </w:div>
        <w:div w:id="1769426904">
          <w:marLeft w:val="0"/>
          <w:marRight w:val="0"/>
          <w:marTop w:val="0"/>
          <w:marBottom w:val="0"/>
          <w:divBdr>
            <w:top w:val="none" w:sz="0" w:space="0" w:color="auto"/>
            <w:left w:val="none" w:sz="0" w:space="0" w:color="auto"/>
            <w:bottom w:val="none" w:sz="0" w:space="0" w:color="auto"/>
            <w:right w:val="none" w:sz="0" w:space="0" w:color="auto"/>
          </w:divBdr>
        </w:div>
        <w:div w:id="917178994">
          <w:marLeft w:val="0"/>
          <w:marRight w:val="0"/>
          <w:marTop w:val="0"/>
          <w:marBottom w:val="0"/>
          <w:divBdr>
            <w:top w:val="none" w:sz="0" w:space="0" w:color="auto"/>
            <w:left w:val="none" w:sz="0" w:space="0" w:color="auto"/>
            <w:bottom w:val="none" w:sz="0" w:space="0" w:color="auto"/>
            <w:right w:val="none" w:sz="0" w:space="0" w:color="auto"/>
          </w:divBdr>
        </w:div>
        <w:div w:id="827012264">
          <w:marLeft w:val="0"/>
          <w:marRight w:val="0"/>
          <w:marTop w:val="0"/>
          <w:marBottom w:val="0"/>
          <w:divBdr>
            <w:top w:val="none" w:sz="0" w:space="0" w:color="auto"/>
            <w:left w:val="none" w:sz="0" w:space="0" w:color="auto"/>
            <w:bottom w:val="none" w:sz="0" w:space="0" w:color="auto"/>
            <w:right w:val="none" w:sz="0" w:space="0" w:color="auto"/>
          </w:divBdr>
        </w:div>
        <w:div w:id="545944444">
          <w:marLeft w:val="0"/>
          <w:marRight w:val="0"/>
          <w:marTop w:val="0"/>
          <w:marBottom w:val="0"/>
          <w:divBdr>
            <w:top w:val="none" w:sz="0" w:space="0" w:color="auto"/>
            <w:left w:val="none" w:sz="0" w:space="0" w:color="auto"/>
            <w:bottom w:val="none" w:sz="0" w:space="0" w:color="auto"/>
            <w:right w:val="none" w:sz="0" w:space="0" w:color="auto"/>
          </w:divBdr>
        </w:div>
        <w:div w:id="391579600">
          <w:marLeft w:val="0"/>
          <w:marRight w:val="0"/>
          <w:marTop w:val="0"/>
          <w:marBottom w:val="0"/>
          <w:divBdr>
            <w:top w:val="none" w:sz="0" w:space="0" w:color="auto"/>
            <w:left w:val="none" w:sz="0" w:space="0" w:color="auto"/>
            <w:bottom w:val="none" w:sz="0" w:space="0" w:color="auto"/>
            <w:right w:val="none" w:sz="0" w:space="0" w:color="auto"/>
          </w:divBdr>
        </w:div>
        <w:div w:id="1373186217">
          <w:marLeft w:val="0"/>
          <w:marRight w:val="0"/>
          <w:marTop w:val="0"/>
          <w:marBottom w:val="0"/>
          <w:divBdr>
            <w:top w:val="none" w:sz="0" w:space="0" w:color="auto"/>
            <w:left w:val="none" w:sz="0" w:space="0" w:color="auto"/>
            <w:bottom w:val="none" w:sz="0" w:space="0" w:color="auto"/>
            <w:right w:val="none" w:sz="0" w:space="0" w:color="auto"/>
          </w:divBdr>
        </w:div>
        <w:div w:id="1619331053">
          <w:marLeft w:val="0"/>
          <w:marRight w:val="0"/>
          <w:marTop w:val="0"/>
          <w:marBottom w:val="0"/>
          <w:divBdr>
            <w:top w:val="none" w:sz="0" w:space="0" w:color="auto"/>
            <w:left w:val="none" w:sz="0" w:space="0" w:color="auto"/>
            <w:bottom w:val="none" w:sz="0" w:space="0" w:color="auto"/>
            <w:right w:val="none" w:sz="0" w:space="0" w:color="auto"/>
          </w:divBdr>
        </w:div>
        <w:div w:id="465658275">
          <w:marLeft w:val="0"/>
          <w:marRight w:val="0"/>
          <w:marTop w:val="0"/>
          <w:marBottom w:val="0"/>
          <w:divBdr>
            <w:top w:val="none" w:sz="0" w:space="0" w:color="auto"/>
            <w:left w:val="none" w:sz="0" w:space="0" w:color="auto"/>
            <w:bottom w:val="none" w:sz="0" w:space="0" w:color="auto"/>
            <w:right w:val="none" w:sz="0" w:space="0" w:color="auto"/>
          </w:divBdr>
        </w:div>
        <w:div w:id="1493132690">
          <w:marLeft w:val="0"/>
          <w:marRight w:val="0"/>
          <w:marTop w:val="0"/>
          <w:marBottom w:val="0"/>
          <w:divBdr>
            <w:top w:val="none" w:sz="0" w:space="0" w:color="auto"/>
            <w:left w:val="none" w:sz="0" w:space="0" w:color="auto"/>
            <w:bottom w:val="none" w:sz="0" w:space="0" w:color="auto"/>
            <w:right w:val="none" w:sz="0" w:space="0" w:color="auto"/>
          </w:divBdr>
        </w:div>
        <w:div w:id="905146105">
          <w:marLeft w:val="0"/>
          <w:marRight w:val="0"/>
          <w:marTop w:val="0"/>
          <w:marBottom w:val="0"/>
          <w:divBdr>
            <w:top w:val="none" w:sz="0" w:space="0" w:color="auto"/>
            <w:left w:val="none" w:sz="0" w:space="0" w:color="auto"/>
            <w:bottom w:val="none" w:sz="0" w:space="0" w:color="auto"/>
            <w:right w:val="none" w:sz="0" w:space="0" w:color="auto"/>
          </w:divBdr>
        </w:div>
        <w:div w:id="36592827">
          <w:marLeft w:val="0"/>
          <w:marRight w:val="0"/>
          <w:marTop w:val="0"/>
          <w:marBottom w:val="0"/>
          <w:divBdr>
            <w:top w:val="none" w:sz="0" w:space="0" w:color="auto"/>
            <w:left w:val="none" w:sz="0" w:space="0" w:color="auto"/>
            <w:bottom w:val="none" w:sz="0" w:space="0" w:color="auto"/>
            <w:right w:val="none" w:sz="0" w:space="0" w:color="auto"/>
          </w:divBdr>
        </w:div>
        <w:div w:id="339936077">
          <w:marLeft w:val="0"/>
          <w:marRight w:val="0"/>
          <w:marTop w:val="0"/>
          <w:marBottom w:val="0"/>
          <w:divBdr>
            <w:top w:val="none" w:sz="0" w:space="0" w:color="auto"/>
            <w:left w:val="none" w:sz="0" w:space="0" w:color="auto"/>
            <w:bottom w:val="none" w:sz="0" w:space="0" w:color="auto"/>
            <w:right w:val="none" w:sz="0" w:space="0" w:color="auto"/>
          </w:divBdr>
        </w:div>
        <w:div w:id="448934165">
          <w:marLeft w:val="0"/>
          <w:marRight w:val="0"/>
          <w:marTop w:val="0"/>
          <w:marBottom w:val="0"/>
          <w:divBdr>
            <w:top w:val="none" w:sz="0" w:space="0" w:color="auto"/>
            <w:left w:val="none" w:sz="0" w:space="0" w:color="auto"/>
            <w:bottom w:val="none" w:sz="0" w:space="0" w:color="auto"/>
            <w:right w:val="none" w:sz="0" w:space="0" w:color="auto"/>
          </w:divBdr>
        </w:div>
        <w:div w:id="1990286426">
          <w:marLeft w:val="0"/>
          <w:marRight w:val="0"/>
          <w:marTop w:val="0"/>
          <w:marBottom w:val="0"/>
          <w:divBdr>
            <w:top w:val="none" w:sz="0" w:space="0" w:color="auto"/>
            <w:left w:val="none" w:sz="0" w:space="0" w:color="auto"/>
            <w:bottom w:val="none" w:sz="0" w:space="0" w:color="auto"/>
            <w:right w:val="none" w:sz="0" w:space="0" w:color="auto"/>
          </w:divBdr>
        </w:div>
        <w:div w:id="114523348">
          <w:marLeft w:val="0"/>
          <w:marRight w:val="0"/>
          <w:marTop w:val="0"/>
          <w:marBottom w:val="0"/>
          <w:divBdr>
            <w:top w:val="none" w:sz="0" w:space="0" w:color="auto"/>
            <w:left w:val="none" w:sz="0" w:space="0" w:color="auto"/>
            <w:bottom w:val="none" w:sz="0" w:space="0" w:color="auto"/>
            <w:right w:val="none" w:sz="0" w:space="0" w:color="auto"/>
          </w:divBdr>
        </w:div>
        <w:div w:id="37626312">
          <w:marLeft w:val="0"/>
          <w:marRight w:val="0"/>
          <w:marTop w:val="0"/>
          <w:marBottom w:val="0"/>
          <w:divBdr>
            <w:top w:val="none" w:sz="0" w:space="0" w:color="auto"/>
            <w:left w:val="none" w:sz="0" w:space="0" w:color="auto"/>
            <w:bottom w:val="none" w:sz="0" w:space="0" w:color="auto"/>
            <w:right w:val="none" w:sz="0" w:space="0" w:color="auto"/>
          </w:divBdr>
        </w:div>
        <w:div w:id="144133075">
          <w:marLeft w:val="0"/>
          <w:marRight w:val="0"/>
          <w:marTop w:val="0"/>
          <w:marBottom w:val="0"/>
          <w:divBdr>
            <w:top w:val="none" w:sz="0" w:space="0" w:color="auto"/>
            <w:left w:val="none" w:sz="0" w:space="0" w:color="auto"/>
            <w:bottom w:val="none" w:sz="0" w:space="0" w:color="auto"/>
            <w:right w:val="none" w:sz="0" w:space="0" w:color="auto"/>
          </w:divBdr>
        </w:div>
        <w:div w:id="135030394">
          <w:marLeft w:val="0"/>
          <w:marRight w:val="0"/>
          <w:marTop w:val="0"/>
          <w:marBottom w:val="0"/>
          <w:divBdr>
            <w:top w:val="none" w:sz="0" w:space="0" w:color="auto"/>
            <w:left w:val="none" w:sz="0" w:space="0" w:color="auto"/>
            <w:bottom w:val="none" w:sz="0" w:space="0" w:color="auto"/>
            <w:right w:val="none" w:sz="0" w:space="0" w:color="auto"/>
          </w:divBdr>
        </w:div>
        <w:div w:id="150609228">
          <w:marLeft w:val="0"/>
          <w:marRight w:val="0"/>
          <w:marTop w:val="0"/>
          <w:marBottom w:val="0"/>
          <w:divBdr>
            <w:top w:val="none" w:sz="0" w:space="0" w:color="auto"/>
            <w:left w:val="none" w:sz="0" w:space="0" w:color="auto"/>
            <w:bottom w:val="none" w:sz="0" w:space="0" w:color="auto"/>
            <w:right w:val="none" w:sz="0" w:space="0" w:color="auto"/>
          </w:divBdr>
        </w:div>
        <w:div w:id="1844323646">
          <w:marLeft w:val="0"/>
          <w:marRight w:val="0"/>
          <w:marTop w:val="0"/>
          <w:marBottom w:val="0"/>
          <w:divBdr>
            <w:top w:val="none" w:sz="0" w:space="0" w:color="auto"/>
            <w:left w:val="none" w:sz="0" w:space="0" w:color="auto"/>
            <w:bottom w:val="none" w:sz="0" w:space="0" w:color="auto"/>
            <w:right w:val="none" w:sz="0" w:space="0" w:color="auto"/>
          </w:divBdr>
        </w:div>
        <w:div w:id="1331329375">
          <w:marLeft w:val="0"/>
          <w:marRight w:val="0"/>
          <w:marTop w:val="0"/>
          <w:marBottom w:val="0"/>
          <w:divBdr>
            <w:top w:val="none" w:sz="0" w:space="0" w:color="auto"/>
            <w:left w:val="none" w:sz="0" w:space="0" w:color="auto"/>
            <w:bottom w:val="none" w:sz="0" w:space="0" w:color="auto"/>
            <w:right w:val="none" w:sz="0" w:space="0" w:color="auto"/>
          </w:divBdr>
        </w:div>
        <w:div w:id="1851096431">
          <w:marLeft w:val="0"/>
          <w:marRight w:val="0"/>
          <w:marTop w:val="0"/>
          <w:marBottom w:val="0"/>
          <w:divBdr>
            <w:top w:val="none" w:sz="0" w:space="0" w:color="auto"/>
            <w:left w:val="none" w:sz="0" w:space="0" w:color="auto"/>
            <w:bottom w:val="none" w:sz="0" w:space="0" w:color="auto"/>
            <w:right w:val="none" w:sz="0" w:space="0" w:color="auto"/>
          </w:divBdr>
        </w:div>
        <w:div w:id="641470146">
          <w:marLeft w:val="0"/>
          <w:marRight w:val="0"/>
          <w:marTop w:val="0"/>
          <w:marBottom w:val="0"/>
          <w:divBdr>
            <w:top w:val="none" w:sz="0" w:space="0" w:color="auto"/>
            <w:left w:val="none" w:sz="0" w:space="0" w:color="auto"/>
            <w:bottom w:val="none" w:sz="0" w:space="0" w:color="auto"/>
            <w:right w:val="none" w:sz="0" w:space="0" w:color="auto"/>
          </w:divBdr>
        </w:div>
        <w:div w:id="942032547">
          <w:marLeft w:val="0"/>
          <w:marRight w:val="0"/>
          <w:marTop w:val="0"/>
          <w:marBottom w:val="0"/>
          <w:divBdr>
            <w:top w:val="none" w:sz="0" w:space="0" w:color="auto"/>
            <w:left w:val="none" w:sz="0" w:space="0" w:color="auto"/>
            <w:bottom w:val="none" w:sz="0" w:space="0" w:color="auto"/>
            <w:right w:val="none" w:sz="0" w:space="0" w:color="auto"/>
          </w:divBdr>
        </w:div>
        <w:div w:id="1850486950">
          <w:marLeft w:val="0"/>
          <w:marRight w:val="0"/>
          <w:marTop w:val="0"/>
          <w:marBottom w:val="0"/>
          <w:divBdr>
            <w:top w:val="none" w:sz="0" w:space="0" w:color="auto"/>
            <w:left w:val="none" w:sz="0" w:space="0" w:color="auto"/>
            <w:bottom w:val="none" w:sz="0" w:space="0" w:color="auto"/>
            <w:right w:val="none" w:sz="0" w:space="0" w:color="auto"/>
          </w:divBdr>
        </w:div>
        <w:div w:id="1523975427">
          <w:marLeft w:val="0"/>
          <w:marRight w:val="0"/>
          <w:marTop w:val="0"/>
          <w:marBottom w:val="0"/>
          <w:divBdr>
            <w:top w:val="none" w:sz="0" w:space="0" w:color="auto"/>
            <w:left w:val="none" w:sz="0" w:space="0" w:color="auto"/>
            <w:bottom w:val="none" w:sz="0" w:space="0" w:color="auto"/>
            <w:right w:val="none" w:sz="0" w:space="0" w:color="auto"/>
          </w:divBdr>
        </w:div>
        <w:div w:id="1195583235">
          <w:marLeft w:val="0"/>
          <w:marRight w:val="0"/>
          <w:marTop w:val="0"/>
          <w:marBottom w:val="0"/>
          <w:divBdr>
            <w:top w:val="none" w:sz="0" w:space="0" w:color="auto"/>
            <w:left w:val="none" w:sz="0" w:space="0" w:color="auto"/>
            <w:bottom w:val="none" w:sz="0" w:space="0" w:color="auto"/>
            <w:right w:val="none" w:sz="0" w:space="0" w:color="auto"/>
          </w:divBdr>
        </w:div>
        <w:div w:id="1064647364">
          <w:marLeft w:val="0"/>
          <w:marRight w:val="0"/>
          <w:marTop w:val="0"/>
          <w:marBottom w:val="0"/>
          <w:divBdr>
            <w:top w:val="none" w:sz="0" w:space="0" w:color="auto"/>
            <w:left w:val="none" w:sz="0" w:space="0" w:color="auto"/>
            <w:bottom w:val="none" w:sz="0" w:space="0" w:color="auto"/>
            <w:right w:val="none" w:sz="0" w:space="0" w:color="auto"/>
          </w:divBdr>
        </w:div>
        <w:div w:id="256712601">
          <w:marLeft w:val="0"/>
          <w:marRight w:val="0"/>
          <w:marTop w:val="0"/>
          <w:marBottom w:val="0"/>
          <w:divBdr>
            <w:top w:val="none" w:sz="0" w:space="0" w:color="auto"/>
            <w:left w:val="none" w:sz="0" w:space="0" w:color="auto"/>
            <w:bottom w:val="none" w:sz="0" w:space="0" w:color="auto"/>
            <w:right w:val="none" w:sz="0" w:space="0" w:color="auto"/>
          </w:divBdr>
        </w:div>
        <w:div w:id="944385173">
          <w:marLeft w:val="0"/>
          <w:marRight w:val="0"/>
          <w:marTop w:val="0"/>
          <w:marBottom w:val="0"/>
          <w:divBdr>
            <w:top w:val="none" w:sz="0" w:space="0" w:color="auto"/>
            <w:left w:val="none" w:sz="0" w:space="0" w:color="auto"/>
            <w:bottom w:val="none" w:sz="0" w:space="0" w:color="auto"/>
            <w:right w:val="none" w:sz="0" w:space="0" w:color="auto"/>
          </w:divBdr>
        </w:div>
        <w:div w:id="1433161052">
          <w:marLeft w:val="0"/>
          <w:marRight w:val="0"/>
          <w:marTop w:val="0"/>
          <w:marBottom w:val="0"/>
          <w:divBdr>
            <w:top w:val="none" w:sz="0" w:space="0" w:color="auto"/>
            <w:left w:val="none" w:sz="0" w:space="0" w:color="auto"/>
            <w:bottom w:val="none" w:sz="0" w:space="0" w:color="auto"/>
            <w:right w:val="none" w:sz="0" w:space="0" w:color="auto"/>
          </w:divBdr>
        </w:div>
        <w:div w:id="1486899840">
          <w:marLeft w:val="0"/>
          <w:marRight w:val="0"/>
          <w:marTop w:val="0"/>
          <w:marBottom w:val="0"/>
          <w:divBdr>
            <w:top w:val="none" w:sz="0" w:space="0" w:color="auto"/>
            <w:left w:val="none" w:sz="0" w:space="0" w:color="auto"/>
            <w:bottom w:val="none" w:sz="0" w:space="0" w:color="auto"/>
            <w:right w:val="none" w:sz="0" w:space="0" w:color="auto"/>
          </w:divBdr>
        </w:div>
        <w:div w:id="1093622446">
          <w:marLeft w:val="0"/>
          <w:marRight w:val="0"/>
          <w:marTop w:val="0"/>
          <w:marBottom w:val="0"/>
          <w:divBdr>
            <w:top w:val="none" w:sz="0" w:space="0" w:color="auto"/>
            <w:left w:val="none" w:sz="0" w:space="0" w:color="auto"/>
            <w:bottom w:val="none" w:sz="0" w:space="0" w:color="auto"/>
            <w:right w:val="none" w:sz="0" w:space="0" w:color="auto"/>
          </w:divBdr>
        </w:div>
        <w:div w:id="1930962548">
          <w:marLeft w:val="0"/>
          <w:marRight w:val="0"/>
          <w:marTop w:val="0"/>
          <w:marBottom w:val="0"/>
          <w:divBdr>
            <w:top w:val="none" w:sz="0" w:space="0" w:color="auto"/>
            <w:left w:val="none" w:sz="0" w:space="0" w:color="auto"/>
            <w:bottom w:val="none" w:sz="0" w:space="0" w:color="auto"/>
            <w:right w:val="none" w:sz="0" w:space="0" w:color="auto"/>
          </w:divBdr>
        </w:div>
        <w:div w:id="1180464379">
          <w:marLeft w:val="0"/>
          <w:marRight w:val="0"/>
          <w:marTop w:val="0"/>
          <w:marBottom w:val="0"/>
          <w:divBdr>
            <w:top w:val="none" w:sz="0" w:space="0" w:color="auto"/>
            <w:left w:val="none" w:sz="0" w:space="0" w:color="auto"/>
            <w:bottom w:val="none" w:sz="0" w:space="0" w:color="auto"/>
            <w:right w:val="none" w:sz="0" w:space="0" w:color="auto"/>
          </w:divBdr>
        </w:div>
      </w:divsChild>
    </w:div>
    <w:div w:id="2136025479">
      <w:bodyDiv w:val="1"/>
      <w:marLeft w:val="0"/>
      <w:marRight w:val="0"/>
      <w:marTop w:val="0"/>
      <w:marBottom w:val="0"/>
      <w:divBdr>
        <w:top w:val="none" w:sz="0" w:space="0" w:color="auto"/>
        <w:left w:val="none" w:sz="0" w:space="0" w:color="auto"/>
        <w:bottom w:val="none" w:sz="0" w:space="0" w:color="auto"/>
        <w:right w:val="none" w:sz="0" w:space="0" w:color="auto"/>
      </w:divBdr>
      <w:divsChild>
        <w:div w:id="510948934">
          <w:marLeft w:val="0"/>
          <w:marRight w:val="0"/>
          <w:marTop w:val="0"/>
          <w:marBottom w:val="0"/>
          <w:divBdr>
            <w:top w:val="none" w:sz="0" w:space="0" w:color="auto"/>
            <w:left w:val="none" w:sz="0" w:space="0" w:color="auto"/>
            <w:bottom w:val="none" w:sz="0" w:space="0" w:color="auto"/>
            <w:right w:val="none" w:sz="0" w:space="0" w:color="auto"/>
          </w:divBdr>
        </w:div>
        <w:div w:id="135296436">
          <w:marLeft w:val="0"/>
          <w:marRight w:val="0"/>
          <w:marTop w:val="0"/>
          <w:marBottom w:val="0"/>
          <w:divBdr>
            <w:top w:val="none" w:sz="0" w:space="0" w:color="auto"/>
            <w:left w:val="none" w:sz="0" w:space="0" w:color="auto"/>
            <w:bottom w:val="none" w:sz="0" w:space="0" w:color="auto"/>
            <w:right w:val="none" w:sz="0" w:space="0" w:color="auto"/>
          </w:divBdr>
        </w:div>
        <w:div w:id="331301313">
          <w:marLeft w:val="0"/>
          <w:marRight w:val="0"/>
          <w:marTop w:val="0"/>
          <w:marBottom w:val="0"/>
          <w:divBdr>
            <w:top w:val="none" w:sz="0" w:space="0" w:color="auto"/>
            <w:left w:val="none" w:sz="0" w:space="0" w:color="auto"/>
            <w:bottom w:val="none" w:sz="0" w:space="0" w:color="auto"/>
            <w:right w:val="none" w:sz="0" w:space="0" w:color="auto"/>
          </w:divBdr>
        </w:div>
        <w:div w:id="842549478">
          <w:marLeft w:val="0"/>
          <w:marRight w:val="0"/>
          <w:marTop w:val="0"/>
          <w:marBottom w:val="0"/>
          <w:divBdr>
            <w:top w:val="none" w:sz="0" w:space="0" w:color="auto"/>
            <w:left w:val="none" w:sz="0" w:space="0" w:color="auto"/>
            <w:bottom w:val="none" w:sz="0" w:space="0" w:color="auto"/>
            <w:right w:val="none" w:sz="0" w:space="0" w:color="auto"/>
          </w:divBdr>
        </w:div>
        <w:div w:id="783306147">
          <w:marLeft w:val="0"/>
          <w:marRight w:val="0"/>
          <w:marTop w:val="0"/>
          <w:marBottom w:val="0"/>
          <w:divBdr>
            <w:top w:val="none" w:sz="0" w:space="0" w:color="auto"/>
            <w:left w:val="none" w:sz="0" w:space="0" w:color="auto"/>
            <w:bottom w:val="none" w:sz="0" w:space="0" w:color="auto"/>
            <w:right w:val="none" w:sz="0" w:space="0" w:color="auto"/>
          </w:divBdr>
        </w:div>
        <w:div w:id="1982492904">
          <w:marLeft w:val="0"/>
          <w:marRight w:val="0"/>
          <w:marTop w:val="0"/>
          <w:marBottom w:val="0"/>
          <w:divBdr>
            <w:top w:val="none" w:sz="0" w:space="0" w:color="auto"/>
            <w:left w:val="none" w:sz="0" w:space="0" w:color="auto"/>
            <w:bottom w:val="none" w:sz="0" w:space="0" w:color="auto"/>
            <w:right w:val="none" w:sz="0" w:space="0" w:color="auto"/>
          </w:divBdr>
        </w:div>
        <w:div w:id="263726829">
          <w:marLeft w:val="0"/>
          <w:marRight w:val="0"/>
          <w:marTop w:val="0"/>
          <w:marBottom w:val="0"/>
          <w:divBdr>
            <w:top w:val="none" w:sz="0" w:space="0" w:color="auto"/>
            <w:left w:val="none" w:sz="0" w:space="0" w:color="auto"/>
            <w:bottom w:val="none" w:sz="0" w:space="0" w:color="auto"/>
            <w:right w:val="none" w:sz="0" w:space="0" w:color="auto"/>
          </w:divBdr>
        </w:div>
        <w:div w:id="1971593074">
          <w:marLeft w:val="0"/>
          <w:marRight w:val="0"/>
          <w:marTop w:val="0"/>
          <w:marBottom w:val="0"/>
          <w:divBdr>
            <w:top w:val="none" w:sz="0" w:space="0" w:color="auto"/>
            <w:left w:val="none" w:sz="0" w:space="0" w:color="auto"/>
            <w:bottom w:val="none" w:sz="0" w:space="0" w:color="auto"/>
            <w:right w:val="none" w:sz="0" w:space="0" w:color="auto"/>
          </w:divBdr>
        </w:div>
        <w:div w:id="176437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70a952b6643c449d"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C226-72DF-4BFC-8388-CCB5D2FA84EC}">
  <ds:schemaRefs>
    <ds:schemaRef ds:uri="http://schemas.microsoft.com/sharepoint/v3/contenttype/forms"/>
  </ds:schemaRefs>
</ds:datastoreItem>
</file>

<file path=customXml/itemProps2.xml><?xml version="1.0" encoding="utf-8"?>
<ds:datastoreItem xmlns:ds="http://schemas.openxmlformats.org/officeDocument/2006/customXml" ds:itemID="{0927DB7D-591B-4764-8291-670FCD207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48E4AA-C368-4FA3-9E39-1F46C83DD5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246F19-1016-4A44-B572-091F1667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12</Pages>
  <Words>5451</Words>
  <Characters>29981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74</cp:revision>
  <dcterms:created xsi:type="dcterms:W3CDTF">2021-11-12T15:01:00Z</dcterms:created>
  <dcterms:modified xsi:type="dcterms:W3CDTF">2022-01-13T16:47:00Z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