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C44C9" w14:textId="77777777" w:rsidR="0060257F" w:rsidRPr="0060257F" w:rsidRDefault="0060257F" w:rsidP="0060257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60257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8F7BB18" w14:textId="77777777" w:rsidR="0060257F" w:rsidRPr="0060257F" w:rsidRDefault="0060257F" w:rsidP="0060257F">
      <w:pPr>
        <w:spacing w:after="0" w:line="240" w:lineRule="auto"/>
        <w:jc w:val="both"/>
        <w:rPr>
          <w:rFonts w:ascii="Arial" w:eastAsia="Times New Roman" w:hAnsi="Arial" w:cs="Arial"/>
          <w:sz w:val="20"/>
          <w:szCs w:val="20"/>
          <w:lang w:val="es-419" w:eastAsia="es-ES"/>
        </w:rPr>
      </w:pPr>
    </w:p>
    <w:p w14:paraId="178CF3B3" w14:textId="77777777" w:rsidR="0054164C" w:rsidRPr="0054164C" w:rsidRDefault="0054164C" w:rsidP="0054164C">
      <w:pPr>
        <w:spacing w:after="0" w:line="240" w:lineRule="auto"/>
        <w:jc w:val="both"/>
        <w:rPr>
          <w:rFonts w:ascii="Arial" w:eastAsia="Times New Roman" w:hAnsi="Arial" w:cs="Arial"/>
          <w:sz w:val="20"/>
          <w:szCs w:val="20"/>
          <w:lang w:val="es-419" w:eastAsia="es-ES"/>
        </w:rPr>
      </w:pPr>
      <w:r w:rsidRPr="0054164C">
        <w:rPr>
          <w:rFonts w:ascii="Arial" w:eastAsia="Times New Roman" w:hAnsi="Arial" w:cs="Arial"/>
          <w:sz w:val="20"/>
          <w:szCs w:val="20"/>
          <w:lang w:val="es-419" w:eastAsia="es-ES"/>
        </w:rPr>
        <w:t xml:space="preserve">Radicación No.: </w:t>
      </w:r>
      <w:r w:rsidRPr="0054164C">
        <w:rPr>
          <w:rFonts w:ascii="Arial" w:eastAsia="Times New Roman" w:hAnsi="Arial" w:cs="Arial"/>
          <w:sz w:val="20"/>
          <w:szCs w:val="20"/>
          <w:lang w:val="es-419" w:eastAsia="es-ES"/>
        </w:rPr>
        <w:tab/>
        <w:t xml:space="preserve">66001-31-05-005-2019-00373-01 </w:t>
      </w:r>
    </w:p>
    <w:p w14:paraId="156DCEB4" w14:textId="77777777" w:rsidR="0054164C" w:rsidRPr="0054164C" w:rsidRDefault="0054164C" w:rsidP="0054164C">
      <w:pPr>
        <w:spacing w:after="0" w:line="240" w:lineRule="auto"/>
        <w:jc w:val="both"/>
        <w:rPr>
          <w:rFonts w:ascii="Arial" w:eastAsia="Times New Roman" w:hAnsi="Arial" w:cs="Arial"/>
          <w:sz w:val="20"/>
          <w:szCs w:val="20"/>
          <w:lang w:val="es-419" w:eastAsia="es-ES"/>
        </w:rPr>
      </w:pPr>
      <w:r w:rsidRPr="0054164C">
        <w:rPr>
          <w:rFonts w:ascii="Arial" w:eastAsia="Times New Roman" w:hAnsi="Arial" w:cs="Arial"/>
          <w:sz w:val="20"/>
          <w:szCs w:val="20"/>
          <w:lang w:val="es-419" w:eastAsia="es-ES"/>
        </w:rPr>
        <w:t xml:space="preserve">Proceso: </w:t>
      </w:r>
      <w:r w:rsidRPr="0054164C">
        <w:rPr>
          <w:rFonts w:ascii="Arial" w:eastAsia="Times New Roman" w:hAnsi="Arial" w:cs="Arial"/>
          <w:sz w:val="20"/>
          <w:szCs w:val="20"/>
          <w:lang w:val="es-419" w:eastAsia="es-ES"/>
        </w:rPr>
        <w:tab/>
      </w:r>
      <w:r w:rsidRPr="0054164C">
        <w:rPr>
          <w:rFonts w:ascii="Arial" w:eastAsia="Times New Roman" w:hAnsi="Arial" w:cs="Arial"/>
          <w:sz w:val="20"/>
          <w:szCs w:val="20"/>
          <w:lang w:val="es-419" w:eastAsia="es-ES"/>
        </w:rPr>
        <w:tab/>
        <w:t xml:space="preserve">Ordinario Laboral de primera instancia  </w:t>
      </w:r>
    </w:p>
    <w:p w14:paraId="309F9D78" w14:textId="77777777" w:rsidR="0054164C" w:rsidRPr="0054164C" w:rsidRDefault="0054164C" w:rsidP="0054164C">
      <w:pPr>
        <w:spacing w:after="0" w:line="240" w:lineRule="auto"/>
        <w:jc w:val="both"/>
        <w:rPr>
          <w:rFonts w:ascii="Arial" w:eastAsia="Times New Roman" w:hAnsi="Arial" w:cs="Arial"/>
          <w:sz w:val="20"/>
          <w:szCs w:val="20"/>
          <w:lang w:val="es-419" w:eastAsia="es-ES"/>
        </w:rPr>
      </w:pPr>
      <w:r w:rsidRPr="0054164C">
        <w:rPr>
          <w:rFonts w:ascii="Arial" w:eastAsia="Times New Roman" w:hAnsi="Arial" w:cs="Arial"/>
          <w:sz w:val="20"/>
          <w:szCs w:val="20"/>
          <w:lang w:val="es-419" w:eastAsia="es-ES"/>
        </w:rPr>
        <w:t xml:space="preserve">Demandante: </w:t>
      </w:r>
      <w:r w:rsidRPr="0054164C">
        <w:rPr>
          <w:rFonts w:ascii="Arial" w:eastAsia="Times New Roman" w:hAnsi="Arial" w:cs="Arial"/>
          <w:sz w:val="20"/>
          <w:szCs w:val="20"/>
          <w:lang w:val="es-419" w:eastAsia="es-ES"/>
        </w:rPr>
        <w:tab/>
      </w:r>
      <w:r w:rsidRPr="0054164C">
        <w:rPr>
          <w:rFonts w:ascii="Arial" w:eastAsia="Times New Roman" w:hAnsi="Arial" w:cs="Arial"/>
          <w:sz w:val="20"/>
          <w:szCs w:val="20"/>
          <w:lang w:val="es-419" w:eastAsia="es-ES"/>
        </w:rPr>
        <w:tab/>
        <w:t xml:space="preserve">Robert Fernando Bustos Lancheros   </w:t>
      </w:r>
    </w:p>
    <w:p w14:paraId="7668C268" w14:textId="77777777" w:rsidR="0054164C" w:rsidRPr="0054164C" w:rsidRDefault="0054164C" w:rsidP="0054164C">
      <w:pPr>
        <w:spacing w:after="0" w:line="240" w:lineRule="auto"/>
        <w:jc w:val="both"/>
        <w:rPr>
          <w:rFonts w:ascii="Arial" w:eastAsia="Times New Roman" w:hAnsi="Arial" w:cs="Arial"/>
          <w:sz w:val="20"/>
          <w:szCs w:val="20"/>
          <w:lang w:val="es-419" w:eastAsia="es-ES"/>
        </w:rPr>
      </w:pPr>
      <w:r w:rsidRPr="0054164C">
        <w:rPr>
          <w:rFonts w:ascii="Arial" w:eastAsia="Times New Roman" w:hAnsi="Arial" w:cs="Arial"/>
          <w:sz w:val="20"/>
          <w:szCs w:val="20"/>
          <w:lang w:val="es-419" w:eastAsia="es-ES"/>
        </w:rPr>
        <w:t xml:space="preserve">Demandado: </w:t>
      </w:r>
      <w:r w:rsidRPr="0054164C">
        <w:rPr>
          <w:rFonts w:ascii="Arial" w:eastAsia="Times New Roman" w:hAnsi="Arial" w:cs="Arial"/>
          <w:sz w:val="20"/>
          <w:szCs w:val="20"/>
          <w:lang w:val="es-419" w:eastAsia="es-ES"/>
        </w:rPr>
        <w:tab/>
      </w:r>
      <w:r w:rsidRPr="0054164C">
        <w:rPr>
          <w:rFonts w:ascii="Arial" w:eastAsia="Times New Roman" w:hAnsi="Arial" w:cs="Arial"/>
          <w:sz w:val="20"/>
          <w:szCs w:val="20"/>
          <w:lang w:val="es-419" w:eastAsia="es-ES"/>
        </w:rPr>
        <w:tab/>
        <w:t xml:space="preserve">Municipio de Pereira </w:t>
      </w:r>
    </w:p>
    <w:p w14:paraId="12D16D1A" w14:textId="2BF70A5E" w:rsidR="0060257F" w:rsidRPr="0060257F" w:rsidRDefault="0054164C" w:rsidP="0054164C">
      <w:pPr>
        <w:spacing w:after="0" w:line="240" w:lineRule="auto"/>
        <w:jc w:val="both"/>
        <w:rPr>
          <w:rFonts w:ascii="Arial" w:eastAsia="Times New Roman" w:hAnsi="Arial" w:cs="Arial"/>
          <w:sz w:val="20"/>
          <w:szCs w:val="20"/>
          <w:lang w:val="es-419" w:eastAsia="es-ES"/>
        </w:rPr>
      </w:pPr>
      <w:r w:rsidRPr="0054164C">
        <w:rPr>
          <w:rFonts w:ascii="Arial" w:eastAsia="Times New Roman" w:hAnsi="Arial" w:cs="Arial"/>
          <w:sz w:val="20"/>
          <w:szCs w:val="20"/>
          <w:lang w:val="es-419" w:eastAsia="es-ES"/>
        </w:rPr>
        <w:t xml:space="preserve">Juzgado: </w:t>
      </w:r>
      <w:r w:rsidRPr="0054164C">
        <w:rPr>
          <w:rFonts w:ascii="Arial" w:eastAsia="Times New Roman" w:hAnsi="Arial" w:cs="Arial"/>
          <w:sz w:val="20"/>
          <w:szCs w:val="20"/>
          <w:lang w:val="es-419" w:eastAsia="es-ES"/>
        </w:rPr>
        <w:tab/>
      </w:r>
      <w:r w:rsidRPr="0054164C">
        <w:rPr>
          <w:rFonts w:ascii="Arial" w:eastAsia="Times New Roman" w:hAnsi="Arial" w:cs="Arial"/>
          <w:sz w:val="20"/>
          <w:szCs w:val="20"/>
          <w:lang w:val="es-419" w:eastAsia="es-ES"/>
        </w:rPr>
        <w:tab/>
        <w:t>Quinto Laboral del Circuito de Pereira</w:t>
      </w:r>
    </w:p>
    <w:p w14:paraId="075328B5" w14:textId="77777777" w:rsidR="0060257F" w:rsidRPr="0060257F" w:rsidRDefault="0060257F" w:rsidP="0060257F">
      <w:pPr>
        <w:spacing w:after="0" w:line="240" w:lineRule="auto"/>
        <w:jc w:val="both"/>
        <w:rPr>
          <w:rFonts w:ascii="Arial" w:eastAsia="Times New Roman" w:hAnsi="Arial" w:cs="Arial"/>
          <w:sz w:val="20"/>
          <w:szCs w:val="20"/>
          <w:lang w:val="es-419" w:eastAsia="es-ES"/>
        </w:rPr>
      </w:pPr>
    </w:p>
    <w:p w14:paraId="1C4D6C51" w14:textId="61646173" w:rsidR="0060257F" w:rsidRPr="0060257F" w:rsidRDefault="00495048" w:rsidP="0060257F">
      <w:pPr>
        <w:spacing w:after="0" w:line="240" w:lineRule="auto"/>
        <w:jc w:val="both"/>
        <w:rPr>
          <w:rFonts w:ascii="Arial" w:eastAsia="Times New Roman" w:hAnsi="Arial" w:cs="Arial"/>
          <w:b/>
          <w:bCs/>
          <w:iCs/>
          <w:sz w:val="20"/>
          <w:szCs w:val="20"/>
          <w:lang w:val="es-419" w:eastAsia="fr-FR"/>
        </w:rPr>
      </w:pPr>
      <w:r w:rsidRPr="0060257F">
        <w:rPr>
          <w:rFonts w:ascii="Arial" w:eastAsia="Times New Roman" w:hAnsi="Arial" w:cs="Arial"/>
          <w:b/>
          <w:bCs/>
          <w:iCs/>
          <w:sz w:val="20"/>
          <w:szCs w:val="20"/>
          <w:u w:val="single"/>
          <w:lang w:val="es-419" w:eastAsia="fr-FR"/>
        </w:rPr>
        <w:t>TEMAS:</w:t>
      </w:r>
      <w:r w:rsidRPr="0060257F">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TRABAJADORES OFICIALES / PRINCIPIO DE PRIMACÍA DE LA REALIDAD / LEY 80 DE 1993 / ELEMENTOS DEL CONTRATO / PRESUNCIÓN ARTÍCULO 20 DEL DECRETO 2127 DE 1945 / VALORACIÓN PROBATORIA.</w:t>
      </w:r>
    </w:p>
    <w:p w14:paraId="61411A9E" w14:textId="77777777" w:rsidR="0060257F" w:rsidRPr="0060257F" w:rsidRDefault="0060257F" w:rsidP="0060257F">
      <w:pPr>
        <w:spacing w:after="0" w:line="240" w:lineRule="auto"/>
        <w:jc w:val="both"/>
        <w:rPr>
          <w:rFonts w:ascii="Arial" w:eastAsia="Times New Roman" w:hAnsi="Arial" w:cs="Arial"/>
          <w:sz w:val="20"/>
          <w:szCs w:val="20"/>
          <w:lang w:val="es-419" w:eastAsia="es-ES"/>
        </w:rPr>
      </w:pPr>
    </w:p>
    <w:p w14:paraId="19A70C46" w14:textId="6DA156B8" w:rsidR="0060257F" w:rsidRPr="0060257F" w:rsidRDefault="001C3D14" w:rsidP="0060257F">
      <w:pPr>
        <w:spacing w:after="0" w:line="240" w:lineRule="auto"/>
        <w:jc w:val="both"/>
        <w:rPr>
          <w:rFonts w:ascii="Arial" w:eastAsia="Times New Roman" w:hAnsi="Arial" w:cs="Arial"/>
          <w:sz w:val="20"/>
          <w:szCs w:val="20"/>
          <w:lang w:val="es-419" w:eastAsia="es-ES"/>
        </w:rPr>
      </w:pPr>
      <w:r w:rsidRPr="001C3D14">
        <w:rPr>
          <w:rFonts w:ascii="Arial" w:eastAsia="Times New Roman" w:hAnsi="Arial"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w:t>
      </w:r>
      <w:r>
        <w:rPr>
          <w:rFonts w:ascii="Arial" w:eastAsia="Times New Roman" w:hAnsi="Arial" w:cs="Arial"/>
          <w:sz w:val="20"/>
          <w:szCs w:val="20"/>
          <w:lang w:val="es-419" w:eastAsia="es-ES"/>
        </w:rPr>
        <w:t>…</w:t>
      </w:r>
    </w:p>
    <w:p w14:paraId="388E89FC" w14:textId="577EE198" w:rsidR="0060257F" w:rsidRDefault="0060257F" w:rsidP="0060257F">
      <w:pPr>
        <w:spacing w:after="0" w:line="240" w:lineRule="auto"/>
        <w:jc w:val="both"/>
        <w:rPr>
          <w:rFonts w:ascii="Arial" w:eastAsia="Times New Roman" w:hAnsi="Arial" w:cs="Arial"/>
          <w:sz w:val="20"/>
          <w:szCs w:val="20"/>
          <w:lang w:val="es-419" w:eastAsia="es-ES"/>
        </w:rPr>
      </w:pPr>
    </w:p>
    <w:p w14:paraId="39A1591D" w14:textId="6C4A6DB3" w:rsidR="00302EE4" w:rsidRDefault="00302EE4" w:rsidP="0060257F">
      <w:pPr>
        <w:spacing w:after="0" w:line="240" w:lineRule="auto"/>
        <w:jc w:val="both"/>
        <w:rPr>
          <w:rFonts w:ascii="Arial" w:eastAsia="Times New Roman" w:hAnsi="Arial" w:cs="Arial"/>
          <w:sz w:val="20"/>
          <w:szCs w:val="20"/>
          <w:lang w:val="es-419" w:eastAsia="es-ES"/>
        </w:rPr>
      </w:pPr>
      <w:r w:rsidRPr="00302EE4">
        <w:rPr>
          <w:rFonts w:ascii="Arial" w:eastAsia="Times New Roman" w:hAnsi="Arial" w:cs="Arial"/>
          <w:sz w:val="20"/>
          <w:szCs w:val="20"/>
          <w:lang w:val="es-419" w:eastAsia="es-ES"/>
        </w:rPr>
        <w:t>La legislación laboral, en consonancia con el aludido principio constitucional, prefija la existencia de un verdadero contrato laboral cuando se constata la concurrencia de sus tres elementos constitutivos y consustanciales, cuales son: i) la actividad personal del trabajador; ii) la continuada subordinación o dependencia del trabajador respecto del empleador y iii) un salario como retribución del servicio (Art. 1 de la Ley 6 de 1945, reglamentado por el Decreto 227 del mismo año).</w:t>
      </w:r>
    </w:p>
    <w:p w14:paraId="42022CDE" w14:textId="77777777" w:rsidR="00302EE4" w:rsidRPr="0060257F" w:rsidRDefault="00302EE4" w:rsidP="0060257F">
      <w:pPr>
        <w:spacing w:after="0" w:line="240" w:lineRule="auto"/>
        <w:jc w:val="both"/>
        <w:rPr>
          <w:rFonts w:ascii="Arial" w:eastAsia="Times New Roman" w:hAnsi="Arial" w:cs="Arial"/>
          <w:sz w:val="20"/>
          <w:szCs w:val="20"/>
          <w:lang w:val="es-419" w:eastAsia="es-ES"/>
        </w:rPr>
      </w:pPr>
    </w:p>
    <w:p w14:paraId="4F5056FF" w14:textId="5321C116" w:rsidR="0060257F" w:rsidRPr="0060257F" w:rsidRDefault="00EC528E" w:rsidP="0060257F">
      <w:pPr>
        <w:spacing w:after="0" w:line="240" w:lineRule="auto"/>
        <w:jc w:val="both"/>
        <w:rPr>
          <w:rFonts w:ascii="Arial" w:eastAsia="Times New Roman" w:hAnsi="Arial" w:cs="Arial"/>
          <w:sz w:val="20"/>
          <w:szCs w:val="20"/>
          <w:lang w:val="es-419" w:eastAsia="es-ES"/>
        </w:rPr>
      </w:pPr>
      <w:r w:rsidRPr="00EC528E">
        <w:rPr>
          <w:rFonts w:ascii="Arial" w:eastAsia="Times New Roman" w:hAnsi="Arial" w:cs="Arial"/>
          <w:sz w:val="20"/>
          <w:szCs w:val="20"/>
          <w:lang w:val="es-419" w:eastAsia="es-ES"/>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 una modalidad de contratación claramente reglamentada y a través de la cual las entidades públicas pueden desarrollar actividades relacionadas con la administración o funcionamiento de la entidad</w:t>
      </w:r>
      <w:r>
        <w:rPr>
          <w:rFonts w:ascii="Arial" w:eastAsia="Times New Roman" w:hAnsi="Arial" w:cs="Arial"/>
          <w:sz w:val="20"/>
          <w:szCs w:val="20"/>
          <w:lang w:val="es-419" w:eastAsia="es-ES"/>
        </w:rPr>
        <w:t>…</w:t>
      </w:r>
    </w:p>
    <w:p w14:paraId="5826554B" w14:textId="77777777" w:rsidR="0060257F" w:rsidRPr="0060257F" w:rsidRDefault="0060257F" w:rsidP="0060257F">
      <w:pPr>
        <w:spacing w:after="0" w:line="240" w:lineRule="auto"/>
        <w:jc w:val="both"/>
        <w:rPr>
          <w:rFonts w:ascii="Arial" w:eastAsia="Times New Roman" w:hAnsi="Arial" w:cs="Arial"/>
          <w:sz w:val="20"/>
          <w:szCs w:val="20"/>
          <w:lang w:val="es-419" w:eastAsia="es-ES"/>
        </w:rPr>
      </w:pPr>
    </w:p>
    <w:p w14:paraId="51A30439" w14:textId="2C7BE84B" w:rsidR="0060257F" w:rsidRPr="0060257F" w:rsidRDefault="004A389A" w:rsidP="0060257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A389A">
        <w:rPr>
          <w:rFonts w:ascii="Arial" w:eastAsia="Times New Roman" w:hAnsi="Arial" w:cs="Arial"/>
          <w:sz w:val="20"/>
          <w:szCs w:val="20"/>
          <w:lang w:val="es-419" w:eastAsia="es-ES"/>
        </w:rPr>
        <w:t>no basta con la sola exhibición del contrato para que se desvirtúe la presunción de existencia de relación laboral, razón por la cual es de vital importancia analizar las demás probanzas, sin perjuicio de la presunción legal acerca de que toda relación de trabajo personal está regida por un contrato de esa naturaleza, lo cual implica un traslado de la carga de la prueba a la entidad pública demandada</w:t>
      </w:r>
      <w:r>
        <w:rPr>
          <w:rFonts w:ascii="Arial" w:eastAsia="Times New Roman" w:hAnsi="Arial" w:cs="Arial"/>
          <w:sz w:val="20"/>
          <w:szCs w:val="20"/>
          <w:lang w:val="es-419" w:eastAsia="es-ES"/>
        </w:rPr>
        <w:t>…</w:t>
      </w:r>
    </w:p>
    <w:p w14:paraId="75E5E0B6" w14:textId="77777777" w:rsidR="0060257F" w:rsidRPr="0060257F" w:rsidRDefault="0060257F" w:rsidP="0060257F">
      <w:pPr>
        <w:spacing w:after="0" w:line="240" w:lineRule="auto"/>
        <w:jc w:val="both"/>
        <w:rPr>
          <w:rFonts w:ascii="Arial" w:eastAsia="Times New Roman" w:hAnsi="Arial" w:cs="Arial"/>
          <w:sz w:val="20"/>
          <w:szCs w:val="20"/>
          <w:lang w:val="es-ES" w:eastAsia="es-ES"/>
        </w:rPr>
      </w:pPr>
    </w:p>
    <w:p w14:paraId="0EEA9670" w14:textId="445411C8" w:rsidR="0060257F" w:rsidRPr="0060257F" w:rsidRDefault="004A389A" w:rsidP="0060257F">
      <w:pPr>
        <w:spacing w:after="0" w:line="240" w:lineRule="auto"/>
        <w:jc w:val="both"/>
        <w:rPr>
          <w:rFonts w:ascii="Arial" w:eastAsia="Times New Roman" w:hAnsi="Arial" w:cs="Arial"/>
          <w:sz w:val="20"/>
          <w:szCs w:val="20"/>
          <w:lang w:val="es-ES" w:eastAsia="es-ES"/>
        </w:rPr>
      </w:pPr>
      <w:r w:rsidRPr="004A389A">
        <w:rPr>
          <w:rFonts w:ascii="Arial" w:eastAsia="Times New Roman" w:hAnsi="Arial" w:cs="Arial"/>
          <w:sz w:val="20"/>
          <w:szCs w:val="20"/>
          <w:lang w:val="es-ES" w:eastAsia="es-ES"/>
        </w:rPr>
        <w:t>Es pertinente agregar que tal presunción no se deriva de lo señalado en el artículo 24 del C.S.T., sino de lo dispuesto en el artículo 20 del Decreto 2127 de 1945, aplicable a trabajadores oficiales</w:t>
      </w:r>
      <w:r>
        <w:rPr>
          <w:rFonts w:ascii="Arial" w:eastAsia="Times New Roman" w:hAnsi="Arial" w:cs="Arial"/>
          <w:sz w:val="20"/>
          <w:szCs w:val="20"/>
          <w:lang w:val="es-ES" w:eastAsia="es-ES"/>
        </w:rPr>
        <w:t>…</w:t>
      </w:r>
    </w:p>
    <w:p w14:paraId="589A04F4" w14:textId="683B0F9A" w:rsidR="0060257F" w:rsidRDefault="0060257F" w:rsidP="0060257F">
      <w:pPr>
        <w:spacing w:after="0" w:line="240" w:lineRule="auto"/>
        <w:jc w:val="both"/>
        <w:rPr>
          <w:rFonts w:ascii="Arial" w:eastAsia="Times New Roman" w:hAnsi="Arial" w:cs="Arial"/>
          <w:sz w:val="20"/>
          <w:szCs w:val="20"/>
          <w:lang w:val="es-ES" w:eastAsia="es-ES"/>
        </w:rPr>
      </w:pPr>
    </w:p>
    <w:p w14:paraId="3CD28101" w14:textId="77777777" w:rsidR="004A389A" w:rsidRPr="0060257F" w:rsidRDefault="004A389A" w:rsidP="0060257F">
      <w:pPr>
        <w:spacing w:after="0" w:line="240" w:lineRule="auto"/>
        <w:jc w:val="both"/>
        <w:rPr>
          <w:rFonts w:ascii="Arial" w:eastAsia="Times New Roman" w:hAnsi="Arial" w:cs="Arial"/>
          <w:sz w:val="20"/>
          <w:szCs w:val="20"/>
          <w:lang w:val="es-ES" w:eastAsia="es-ES"/>
        </w:rPr>
      </w:pPr>
    </w:p>
    <w:bookmarkEnd w:id="0"/>
    <w:p w14:paraId="27BCDC4F" w14:textId="77777777" w:rsidR="0060257F" w:rsidRPr="0060257F" w:rsidRDefault="0060257F" w:rsidP="0060257F">
      <w:pPr>
        <w:spacing w:after="0" w:line="240" w:lineRule="auto"/>
        <w:jc w:val="both"/>
        <w:rPr>
          <w:rFonts w:ascii="Arial" w:eastAsia="Times New Roman" w:hAnsi="Arial" w:cs="Arial"/>
          <w:sz w:val="20"/>
          <w:szCs w:val="20"/>
          <w:lang w:val="es-ES" w:eastAsia="es-ES"/>
        </w:rPr>
      </w:pPr>
    </w:p>
    <w:p w14:paraId="3BB6051F" w14:textId="77777777" w:rsidR="00DF7974" w:rsidRPr="0054164C" w:rsidRDefault="00DF7974" w:rsidP="0054164C">
      <w:pPr>
        <w:shd w:val="clear" w:color="auto" w:fill="FFFFFF"/>
        <w:spacing w:after="0" w:line="276" w:lineRule="auto"/>
        <w:jc w:val="center"/>
        <w:textAlignment w:val="baseline"/>
        <w:rPr>
          <w:rFonts w:ascii="Tahoma" w:hAnsi="Tahoma" w:cs="Tahoma"/>
          <w:b/>
          <w:bCs/>
          <w:sz w:val="24"/>
          <w:szCs w:val="24"/>
        </w:rPr>
      </w:pPr>
      <w:r w:rsidRPr="0054164C">
        <w:rPr>
          <w:rFonts w:ascii="Tahoma" w:hAnsi="Tahoma" w:cs="Tahoma"/>
          <w:b/>
          <w:bCs/>
          <w:sz w:val="24"/>
          <w:szCs w:val="24"/>
          <w:lang w:val="es-ES"/>
        </w:rPr>
        <w:t>TRIBUNAL SUPERIOR DEL DISTRITO JUDICIAL DE PEREIRA</w:t>
      </w:r>
      <w:r w:rsidRPr="0054164C">
        <w:rPr>
          <w:rFonts w:ascii="Tahoma" w:hAnsi="Tahoma" w:cs="Tahoma"/>
          <w:b/>
          <w:bCs/>
          <w:sz w:val="24"/>
          <w:szCs w:val="24"/>
        </w:rPr>
        <w:t> </w:t>
      </w:r>
    </w:p>
    <w:p w14:paraId="50EF59FE" w14:textId="77777777" w:rsidR="00DF7974" w:rsidRPr="0054164C" w:rsidRDefault="00DF7974" w:rsidP="0054164C">
      <w:pPr>
        <w:shd w:val="clear" w:color="auto" w:fill="FFFFFF"/>
        <w:spacing w:after="0" w:line="276" w:lineRule="auto"/>
        <w:jc w:val="center"/>
        <w:textAlignment w:val="baseline"/>
        <w:rPr>
          <w:rFonts w:ascii="Tahoma" w:hAnsi="Tahoma" w:cs="Tahoma"/>
          <w:b/>
          <w:bCs/>
          <w:sz w:val="24"/>
          <w:szCs w:val="24"/>
        </w:rPr>
      </w:pPr>
      <w:r w:rsidRPr="0054164C">
        <w:rPr>
          <w:rFonts w:ascii="Tahoma" w:hAnsi="Tahoma" w:cs="Tahoma"/>
          <w:b/>
          <w:bCs/>
          <w:sz w:val="24"/>
          <w:szCs w:val="24"/>
          <w:lang w:val="es-ES"/>
        </w:rPr>
        <w:t>SALA PRIMERA DE DECISION LABORAL</w:t>
      </w:r>
      <w:r w:rsidRPr="0054164C">
        <w:rPr>
          <w:rFonts w:ascii="Tahoma" w:hAnsi="Tahoma" w:cs="Tahoma"/>
          <w:b/>
          <w:bCs/>
          <w:sz w:val="24"/>
          <w:szCs w:val="24"/>
        </w:rPr>
        <w:t> </w:t>
      </w:r>
    </w:p>
    <w:p w14:paraId="095C360D" w14:textId="77777777" w:rsidR="00DF7974" w:rsidRPr="0054164C" w:rsidRDefault="00DF7974" w:rsidP="0054164C">
      <w:pPr>
        <w:shd w:val="clear" w:color="auto" w:fill="FFFFFF"/>
        <w:spacing w:after="0" w:line="276" w:lineRule="auto"/>
        <w:textAlignment w:val="baseline"/>
        <w:rPr>
          <w:rFonts w:ascii="Tahoma" w:hAnsi="Tahoma" w:cs="Tahoma"/>
          <w:sz w:val="24"/>
          <w:szCs w:val="24"/>
        </w:rPr>
      </w:pPr>
      <w:r w:rsidRPr="0054164C">
        <w:rPr>
          <w:rFonts w:ascii="Tahoma" w:hAnsi="Tahoma" w:cs="Tahoma"/>
          <w:sz w:val="24"/>
          <w:szCs w:val="24"/>
        </w:rPr>
        <w:t> </w:t>
      </w:r>
    </w:p>
    <w:p w14:paraId="31923CDB" w14:textId="77777777" w:rsidR="00DF7974" w:rsidRPr="0054164C" w:rsidRDefault="00DF7974" w:rsidP="0054164C">
      <w:pPr>
        <w:shd w:val="clear" w:color="auto" w:fill="FFFFFF"/>
        <w:spacing w:after="0" w:line="276" w:lineRule="auto"/>
        <w:jc w:val="center"/>
        <w:textAlignment w:val="baseline"/>
        <w:rPr>
          <w:rFonts w:ascii="Tahoma" w:hAnsi="Tahoma" w:cs="Tahoma"/>
          <w:sz w:val="24"/>
          <w:szCs w:val="24"/>
        </w:rPr>
      </w:pPr>
      <w:r w:rsidRPr="0054164C">
        <w:rPr>
          <w:rFonts w:ascii="Tahoma" w:hAnsi="Tahoma" w:cs="Tahoma"/>
          <w:sz w:val="24"/>
          <w:szCs w:val="24"/>
        </w:rPr>
        <w:t>Magistrada Ponente: </w:t>
      </w:r>
      <w:r w:rsidRPr="0054164C">
        <w:rPr>
          <w:rFonts w:ascii="Tahoma" w:hAnsi="Tahoma" w:cs="Tahoma"/>
          <w:b/>
          <w:bCs/>
          <w:sz w:val="24"/>
          <w:szCs w:val="24"/>
        </w:rPr>
        <w:t>Ana Lucía Caicedo Calderón</w:t>
      </w:r>
      <w:r w:rsidRPr="0054164C">
        <w:rPr>
          <w:rFonts w:ascii="Tahoma" w:hAnsi="Tahoma" w:cs="Tahoma"/>
          <w:sz w:val="24"/>
          <w:szCs w:val="24"/>
        </w:rPr>
        <w:t> </w:t>
      </w:r>
    </w:p>
    <w:p w14:paraId="2DB7CA3D" w14:textId="77777777" w:rsidR="00495048" w:rsidRDefault="00495048" w:rsidP="0054164C">
      <w:pPr>
        <w:shd w:val="clear" w:color="auto" w:fill="FFFFFF"/>
        <w:spacing w:after="0" w:line="276" w:lineRule="auto"/>
        <w:textAlignment w:val="baseline"/>
        <w:rPr>
          <w:rFonts w:ascii="Tahoma" w:hAnsi="Tahoma" w:cs="Tahoma"/>
          <w:sz w:val="24"/>
          <w:szCs w:val="24"/>
        </w:rPr>
      </w:pPr>
    </w:p>
    <w:p w14:paraId="523576DF" w14:textId="722FC57A" w:rsidR="00DF7974" w:rsidRPr="0054164C" w:rsidRDefault="00DF7974" w:rsidP="0054164C">
      <w:pPr>
        <w:shd w:val="clear" w:color="auto" w:fill="FFFFFF"/>
        <w:spacing w:after="0" w:line="276" w:lineRule="auto"/>
        <w:textAlignment w:val="baseline"/>
        <w:rPr>
          <w:rFonts w:ascii="Tahoma" w:hAnsi="Tahoma" w:cs="Tahoma"/>
          <w:sz w:val="24"/>
          <w:szCs w:val="24"/>
        </w:rPr>
      </w:pPr>
      <w:r w:rsidRPr="0054164C">
        <w:rPr>
          <w:rFonts w:ascii="Tahoma" w:hAnsi="Tahoma" w:cs="Tahoma"/>
          <w:sz w:val="24"/>
          <w:szCs w:val="24"/>
        </w:rPr>
        <w:t>  </w:t>
      </w:r>
    </w:p>
    <w:p w14:paraId="7F3B43CE" w14:textId="6FBC89E9" w:rsidR="00DF7974" w:rsidRPr="0054164C" w:rsidRDefault="00C173BF" w:rsidP="0054164C">
      <w:pPr>
        <w:spacing w:after="0" w:line="276" w:lineRule="auto"/>
        <w:jc w:val="center"/>
        <w:textAlignment w:val="baseline"/>
        <w:rPr>
          <w:rFonts w:ascii="Tahoma" w:eastAsia="Tahoma" w:hAnsi="Tahoma" w:cs="Tahoma"/>
          <w:color w:val="000000" w:themeColor="text1"/>
          <w:sz w:val="24"/>
          <w:szCs w:val="24"/>
        </w:rPr>
      </w:pPr>
      <w:r w:rsidRPr="0054164C">
        <w:rPr>
          <w:rFonts w:ascii="Tahoma" w:hAnsi="Tahoma" w:cs="Tahoma"/>
          <w:sz w:val="24"/>
          <w:szCs w:val="24"/>
        </w:rPr>
        <w:softHyphen/>
      </w:r>
      <w:r w:rsidRPr="0054164C">
        <w:rPr>
          <w:rFonts w:ascii="Tahoma" w:hAnsi="Tahoma" w:cs="Tahoma"/>
          <w:sz w:val="24"/>
          <w:szCs w:val="24"/>
        </w:rPr>
        <w:softHyphen/>
      </w:r>
      <w:r w:rsidR="3C014708" w:rsidRPr="0054164C">
        <w:rPr>
          <w:rFonts w:ascii="Tahoma" w:eastAsia="Tahoma" w:hAnsi="Tahoma" w:cs="Tahoma"/>
          <w:color w:val="000000" w:themeColor="text1"/>
          <w:sz w:val="24"/>
          <w:szCs w:val="24"/>
        </w:rPr>
        <w:t>Pereira, Risaralda, nueve (9) de diciembre de dos mil veintiuno (2021)   </w:t>
      </w:r>
    </w:p>
    <w:p w14:paraId="6A22B4B9" w14:textId="5AC20EEA" w:rsidR="00DF7974" w:rsidRPr="0054164C" w:rsidRDefault="3C014708" w:rsidP="0054164C">
      <w:pPr>
        <w:spacing w:after="0" w:line="276" w:lineRule="auto"/>
        <w:jc w:val="center"/>
        <w:textAlignment w:val="baseline"/>
        <w:rPr>
          <w:rFonts w:ascii="Tahoma" w:hAnsi="Tahoma" w:cs="Tahoma"/>
          <w:sz w:val="24"/>
          <w:szCs w:val="24"/>
        </w:rPr>
      </w:pPr>
      <w:r w:rsidRPr="0054164C">
        <w:rPr>
          <w:rFonts w:ascii="Tahoma" w:eastAsia="Tahoma" w:hAnsi="Tahoma" w:cs="Tahoma"/>
          <w:color w:val="000000" w:themeColor="text1"/>
          <w:sz w:val="24"/>
          <w:szCs w:val="24"/>
        </w:rPr>
        <w:t> Acta No. 194 del 6 de diciembre de 2021</w:t>
      </w:r>
      <w:r w:rsidR="00DF7974" w:rsidRPr="0054164C">
        <w:rPr>
          <w:rFonts w:ascii="Tahoma" w:hAnsi="Tahoma" w:cs="Tahoma"/>
          <w:sz w:val="24"/>
          <w:szCs w:val="24"/>
        </w:rPr>
        <w:t> </w:t>
      </w:r>
    </w:p>
    <w:p w14:paraId="507C0F2C" w14:textId="603576B4" w:rsidR="00DF7974" w:rsidRDefault="00DF7974" w:rsidP="0054164C">
      <w:pPr>
        <w:spacing w:after="0" w:line="276" w:lineRule="auto"/>
        <w:jc w:val="both"/>
        <w:textAlignment w:val="baseline"/>
        <w:rPr>
          <w:rFonts w:ascii="Tahoma" w:hAnsi="Tahoma" w:cs="Tahoma"/>
          <w:sz w:val="24"/>
          <w:szCs w:val="24"/>
        </w:rPr>
      </w:pPr>
      <w:r w:rsidRPr="0054164C">
        <w:rPr>
          <w:rFonts w:ascii="Tahoma" w:hAnsi="Tahoma" w:cs="Tahoma"/>
          <w:sz w:val="24"/>
          <w:szCs w:val="24"/>
        </w:rPr>
        <w:t> </w:t>
      </w:r>
    </w:p>
    <w:p w14:paraId="7E17CD66" w14:textId="77777777" w:rsidR="00495048" w:rsidRPr="0054164C" w:rsidRDefault="00495048" w:rsidP="0054164C">
      <w:pPr>
        <w:spacing w:after="0" w:line="276" w:lineRule="auto"/>
        <w:jc w:val="both"/>
        <w:textAlignment w:val="baseline"/>
        <w:rPr>
          <w:rFonts w:ascii="Tahoma" w:hAnsi="Tahoma" w:cs="Tahoma"/>
          <w:sz w:val="24"/>
          <w:szCs w:val="24"/>
        </w:rPr>
      </w:pPr>
    </w:p>
    <w:p w14:paraId="425EEF63" w14:textId="0B71EDD6" w:rsidR="00DF7974" w:rsidRPr="0054164C" w:rsidRDefault="00DF7974" w:rsidP="0054164C">
      <w:pPr>
        <w:shd w:val="clear" w:color="auto" w:fill="FFFFFF" w:themeFill="background1"/>
        <w:spacing w:after="0" w:line="276" w:lineRule="auto"/>
        <w:ind w:firstLine="720"/>
        <w:jc w:val="both"/>
        <w:textAlignment w:val="baseline"/>
        <w:rPr>
          <w:rFonts w:ascii="Tahoma" w:hAnsi="Tahoma" w:cs="Tahoma"/>
          <w:sz w:val="24"/>
          <w:szCs w:val="24"/>
        </w:rPr>
      </w:pPr>
      <w:r w:rsidRPr="0054164C">
        <w:rPr>
          <w:rFonts w:ascii="Tahoma" w:hAnsi="Tahoma" w:cs="Tahoma"/>
          <w:sz w:val="24"/>
          <w:szCs w:val="24"/>
        </w:rPr>
        <w:t xml:space="preserve">Teniendo en cuenta que el artículo 15 del Decreto Presidencial No. 806 del 4 de junio de 2020, estableció que en la especialidad laboral se proferirán por escrito las providencias de segunda instancia en las que se surta el grado jurisdiccional de consulta o se resuelva el recurso de apelación de autos o sentencias, la Sala de Decisión Laboral No. 1 Presidida por la Magistrada Ana Lucía Caicedo Calderón del Tribunal Superior de Pereira, integrada por ella misma como Ponente y por la </w:t>
      </w:r>
      <w:r w:rsidRPr="0054164C">
        <w:rPr>
          <w:rFonts w:ascii="Tahoma" w:hAnsi="Tahoma" w:cs="Tahoma"/>
          <w:sz w:val="24"/>
          <w:szCs w:val="24"/>
        </w:rPr>
        <w:lastRenderedPageBreak/>
        <w:t xml:space="preserve">Magistrada OLGA LUCÍA HOYOS SEPÚLVEDA y el Magistrado GERMÁN DARIO GOEZ VINASCO, procede a proferir la siguiente sentencia escrita dentro del proceso </w:t>
      </w:r>
      <w:r w:rsidRPr="00234658">
        <w:rPr>
          <w:rFonts w:ascii="Tahoma" w:hAnsi="Tahoma" w:cs="Tahoma"/>
          <w:b/>
          <w:sz w:val="24"/>
          <w:szCs w:val="24"/>
        </w:rPr>
        <w:t>ordinario laboral</w:t>
      </w:r>
      <w:r w:rsidRPr="0054164C">
        <w:rPr>
          <w:rFonts w:ascii="Tahoma" w:hAnsi="Tahoma" w:cs="Tahoma"/>
          <w:sz w:val="24"/>
          <w:szCs w:val="24"/>
        </w:rPr>
        <w:t xml:space="preserve"> </w:t>
      </w:r>
      <w:r w:rsidR="00234658" w:rsidRPr="0054164C">
        <w:rPr>
          <w:rFonts w:ascii="Tahoma" w:hAnsi="Tahoma" w:cs="Tahoma"/>
          <w:sz w:val="24"/>
          <w:szCs w:val="24"/>
        </w:rPr>
        <w:t xml:space="preserve">Instaurado Por </w:t>
      </w:r>
      <w:r w:rsidR="00234658" w:rsidRPr="0054164C">
        <w:rPr>
          <w:rFonts w:ascii="Tahoma" w:hAnsi="Tahoma" w:cs="Tahoma"/>
          <w:b/>
          <w:bCs/>
          <w:sz w:val="24"/>
          <w:szCs w:val="24"/>
          <w:lang w:val="es-ES"/>
        </w:rPr>
        <w:t xml:space="preserve">Robert Fernando Bustos Lancheros </w:t>
      </w:r>
      <w:r w:rsidRPr="0054164C">
        <w:rPr>
          <w:rFonts w:ascii="Tahoma" w:hAnsi="Tahoma" w:cs="Tahoma"/>
          <w:sz w:val="24"/>
          <w:szCs w:val="24"/>
          <w:lang w:val="es-ES"/>
        </w:rPr>
        <w:t>en contra</w:t>
      </w:r>
      <w:r w:rsidR="5B11A3B5" w:rsidRPr="0054164C">
        <w:rPr>
          <w:rFonts w:ascii="Tahoma" w:hAnsi="Tahoma" w:cs="Tahoma"/>
          <w:sz w:val="24"/>
          <w:szCs w:val="24"/>
          <w:lang w:val="es-ES"/>
        </w:rPr>
        <w:t xml:space="preserve"> </w:t>
      </w:r>
      <w:r w:rsidRPr="0054164C">
        <w:rPr>
          <w:rFonts w:ascii="Tahoma" w:hAnsi="Tahoma" w:cs="Tahoma"/>
          <w:sz w:val="24"/>
          <w:szCs w:val="24"/>
          <w:lang w:val="es-ES"/>
        </w:rPr>
        <w:t>del</w:t>
      </w:r>
      <w:r w:rsidR="0B69873F" w:rsidRPr="0054164C">
        <w:rPr>
          <w:rFonts w:ascii="Tahoma" w:hAnsi="Tahoma" w:cs="Tahoma"/>
          <w:sz w:val="24"/>
          <w:szCs w:val="24"/>
          <w:lang w:val="es-ES"/>
        </w:rPr>
        <w:t xml:space="preserve"> </w:t>
      </w:r>
      <w:r w:rsidR="00234658" w:rsidRPr="0054164C">
        <w:rPr>
          <w:rFonts w:ascii="Tahoma" w:hAnsi="Tahoma" w:cs="Tahoma"/>
          <w:b/>
          <w:bCs/>
          <w:sz w:val="24"/>
          <w:szCs w:val="24"/>
          <w:lang w:val="es-ES"/>
        </w:rPr>
        <w:t>Municipio de Pereira</w:t>
      </w:r>
      <w:r w:rsidRPr="0054164C">
        <w:rPr>
          <w:rFonts w:ascii="Tahoma" w:hAnsi="Tahoma" w:cs="Tahoma"/>
          <w:sz w:val="24"/>
          <w:szCs w:val="24"/>
          <w:lang w:val="es-ES"/>
        </w:rPr>
        <w:t>.</w:t>
      </w:r>
      <w:r w:rsidRPr="0054164C">
        <w:rPr>
          <w:rFonts w:ascii="Tahoma" w:hAnsi="Tahoma" w:cs="Tahoma"/>
          <w:sz w:val="24"/>
          <w:szCs w:val="24"/>
        </w:rPr>
        <w:t> </w:t>
      </w:r>
    </w:p>
    <w:p w14:paraId="3C46338F" w14:textId="0D2AC330" w:rsidR="009773F1" w:rsidRPr="0054164C" w:rsidRDefault="009773F1" w:rsidP="00234658">
      <w:pPr>
        <w:spacing w:after="0" w:line="276" w:lineRule="auto"/>
        <w:jc w:val="both"/>
        <w:textAlignment w:val="baseline"/>
        <w:rPr>
          <w:rFonts w:ascii="Tahoma" w:hAnsi="Tahoma" w:cs="Tahoma"/>
          <w:sz w:val="24"/>
          <w:szCs w:val="24"/>
        </w:rPr>
      </w:pPr>
    </w:p>
    <w:p w14:paraId="167B5021" w14:textId="77777777" w:rsidR="00DF7974" w:rsidRPr="0054164C" w:rsidRDefault="00DF7974" w:rsidP="0054164C">
      <w:pPr>
        <w:shd w:val="clear" w:color="auto" w:fill="FFFFFF"/>
        <w:spacing w:after="0" w:line="276" w:lineRule="auto"/>
        <w:jc w:val="center"/>
        <w:textAlignment w:val="baseline"/>
        <w:rPr>
          <w:rFonts w:ascii="Tahoma" w:hAnsi="Tahoma" w:cs="Tahoma"/>
          <w:sz w:val="24"/>
          <w:szCs w:val="24"/>
        </w:rPr>
      </w:pPr>
      <w:r w:rsidRPr="0054164C">
        <w:rPr>
          <w:rFonts w:ascii="Tahoma" w:hAnsi="Tahoma" w:cs="Tahoma"/>
          <w:b/>
          <w:bCs/>
          <w:sz w:val="24"/>
          <w:szCs w:val="24"/>
        </w:rPr>
        <w:t>PUNTO A TRATAR</w:t>
      </w:r>
      <w:r w:rsidRPr="0054164C">
        <w:rPr>
          <w:rFonts w:ascii="Tahoma" w:hAnsi="Tahoma" w:cs="Tahoma"/>
          <w:sz w:val="24"/>
          <w:szCs w:val="24"/>
        </w:rPr>
        <w:t> </w:t>
      </w:r>
    </w:p>
    <w:p w14:paraId="1363D44E" w14:textId="77777777" w:rsidR="009773F1" w:rsidRPr="0054164C" w:rsidRDefault="00DF7974" w:rsidP="0054164C">
      <w:pPr>
        <w:shd w:val="clear" w:color="auto" w:fill="FFFFFF"/>
        <w:spacing w:after="0" w:line="276" w:lineRule="auto"/>
        <w:jc w:val="both"/>
        <w:textAlignment w:val="baseline"/>
        <w:rPr>
          <w:rFonts w:ascii="Tahoma" w:hAnsi="Tahoma" w:cs="Tahoma"/>
          <w:sz w:val="24"/>
          <w:szCs w:val="24"/>
        </w:rPr>
      </w:pPr>
      <w:r w:rsidRPr="0054164C">
        <w:rPr>
          <w:rFonts w:ascii="Tahoma" w:hAnsi="Tahoma" w:cs="Tahoma"/>
          <w:sz w:val="24"/>
          <w:szCs w:val="24"/>
        </w:rPr>
        <w:t> </w:t>
      </w:r>
    </w:p>
    <w:p w14:paraId="7054A2FC" w14:textId="269D0479" w:rsidR="00DF7974" w:rsidRPr="0054164C" w:rsidRDefault="00DF7974" w:rsidP="0054164C">
      <w:pPr>
        <w:shd w:val="clear" w:color="auto" w:fill="FFFFFF" w:themeFill="background1"/>
        <w:spacing w:after="0" w:line="276" w:lineRule="auto"/>
        <w:ind w:firstLine="703"/>
        <w:jc w:val="both"/>
        <w:textAlignment w:val="baseline"/>
        <w:rPr>
          <w:rFonts w:ascii="Tahoma" w:hAnsi="Tahoma" w:cs="Tahoma"/>
          <w:sz w:val="24"/>
          <w:szCs w:val="24"/>
        </w:rPr>
      </w:pPr>
      <w:r w:rsidRPr="0054164C">
        <w:rPr>
          <w:rFonts w:ascii="Tahoma" w:hAnsi="Tahoma" w:cs="Tahoma"/>
          <w:sz w:val="24"/>
          <w:szCs w:val="24"/>
        </w:rPr>
        <w:t>Por medio de esta providencia</w:t>
      </w:r>
      <w:r w:rsidR="0043387C" w:rsidRPr="0054164C">
        <w:rPr>
          <w:rFonts w:ascii="Tahoma" w:hAnsi="Tahoma" w:cs="Tahoma"/>
          <w:sz w:val="24"/>
          <w:szCs w:val="24"/>
        </w:rPr>
        <w:t xml:space="preserve"> </w:t>
      </w:r>
      <w:r w:rsidRPr="0054164C">
        <w:rPr>
          <w:rFonts w:ascii="Tahoma" w:hAnsi="Tahoma" w:cs="Tahoma"/>
          <w:sz w:val="24"/>
          <w:szCs w:val="24"/>
        </w:rPr>
        <w:t>la Sala Laboral procede a</w:t>
      </w:r>
      <w:r w:rsidR="0043387C" w:rsidRPr="0054164C">
        <w:rPr>
          <w:rFonts w:ascii="Tahoma" w:hAnsi="Tahoma" w:cs="Tahoma"/>
          <w:sz w:val="24"/>
          <w:szCs w:val="24"/>
        </w:rPr>
        <w:t xml:space="preserve"> resolver el recurso de apelación interpuesto por el Municipio de Pereira en contra de la sentencia </w:t>
      </w:r>
      <w:r w:rsidR="00CE3275" w:rsidRPr="0054164C">
        <w:rPr>
          <w:rFonts w:ascii="Tahoma" w:hAnsi="Tahoma" w:cs="Tahoma"/>
          <w:sz w:val="24"/>
          <w:szCs w:val="24"/>
        </w:rPr>
        <w:t>proferida por el Juzgado Quinto del Circuito de Pereira el veintidós (22) de julio de dos mil veintiuno (2021), lo mismo que el grado jurisdiccional de consulta en favor de la misma entidad apelante, de conformidad con el artículo 69 del C.P.T. y de la S.S.</w:t>
      </w:r>
      <w:r w:rsidRPr="0054164C">
        <w:rPr>
          <w:rFonts w:ascii="Tahoma" w:hAnsi="Tahoma" w:cs="Tahoma"/>
          <w:sz w:val="24"/>
          <w:szCs w:val="24"/>
          <w:vertAlign w:val="superscript"/>
        </w:rPr>
        <w:t> </w:t>
      </w:r>
      <w:r w:rsidRPr="0054164C">
        <w:rPr>
          <w:rFonts w:ascii="Tahoma" w:hAnsi="Tahoma" w:cs="Tahoma"/>
          <w:sz w:val="24"/>
          <w:szCs w:val="24"/>
        </w:rPr>
        <w:t>Para ello se tiene en cuenta lo siguiente:  </w:t>
      </w:r>
    </w:p>
    <w:p w14:paraId="79FD9A26" w14:textId="7ED655CE" w:rsidR="00DF7974" w:rsidRDefault="00DF7974" w:rsidP="0054164C">
      <w:pPr>
        <w:spacing w:after="0" w:line="276" w:lineRule="auto"/>
        <w:ind w:firstLine="703"/>
        <w:jc w:val="both"/>
        <w:textAlignment w:val="baseline"/>
        <w:rPr>
          <w:rFonts w:ascii="Tahoma" w:hAnsi="Tahoma" w:cs="Tahoma"/>
          <w:sz w:val="24"/>
          <w:szCs w:val="24"/>
        </w:rPr>
      </w:pPr>
      <w:r w:rsidRPr="0054164C">
        <w:rPr>
          <w:rFonts w:ascii="Tahoma" w:hAnsi="Tahoma" w:cs="Tahoma"/>
          <w:sz w:val="24"/>
          <w:szCs w:val="24"/>
        </w:rPr>
        <w:t> </w:t>
      </w:r>
    </w:p>
    <w:p w14:paraId="7FA6C342" w14:textId="77777777" w:rsidR="00495048" w:rsidRPr="0054164C" w:rsidRDefault="00495048" w:rsidP="0054164C">
      <w:pPr>
        <w:spacing w:after="0" w:line="276" w:lineRule="auto"/>
        <w:ind w:firstLine="703"/>
        <w:jc w:val="both"/>
        <w:textAlignment w:val="baseline"/>
        <w:rPr>
          <w:rFonts w:ascii="Tahoma" w:hAnsi="Tahoma" w:cs="Tahoma"/>
          <w:sz w:val="24"/>
          <w:szCs w:val="24"/>
        </w:rPr>
      </w:pPr>
    </w:p>
    <w:p w14:paraId="110FA6B5" w14:textId="49C60EF2" w:rsidR="00DF7974" w:rsidRPr="0054164C" w:rsidRDefault="009773F1" w:rsidP="0054164C">
      <w:pPr>
        <w:numPr>
          <w:ilvl w:val="0"/>
          <w:numId w:val="1"/>
        </w:numPr>
        <w:tabs>
          <w:tab w:val="clear" w:pos="720"/>
          <w:tab w:val="num" w:pos="0"/>
        </w:tabs>
        <w:spacing w:after="0" w:line="276" w:lineRule="auto"/>
        <w:ind w:left="0" w:firstLine="0"/>
        <w:jc w:val="center"/>
        <w:textAlignment w:val="baseline"/>
        <w:rPr>
          <w:rFonts w:ascii="Tahoma" w:hAnsi="Tahoma" w:cs="Tahoma"/>
          <w:sz w:val="24"/>
          <w:szCs w:val="24"/>
        </w:rPr>
      </w:pPr>
      <w:r w:rsidRPr="0054164C">
        <w:rPr>
          <w:rFonts w:ascii="Tahoma" w:hAnsi="Tahoma" w:cs="Tahoma"/>
          <w:b/>
          <w:bCs/>
          <w:caps/>
          <w:sz w:val="24"/>
          <w:szCs w:val="24"/>
        </w:rPr>
        <w:t>LA DEMANDA Y SU CONTESTACIÓN</w:t>
      </w:r>
      <w:r w:rsidR="00DF7974" w:rsidRPr="0054164C">
        <w:rPr>
          <w:rFonts w:ascii="Tahoma" w:hAnsi="Tahoma" w:cs="Tahoma"/>
          <w:sz w:val="24"/>
          <w:szCs w:val="24"/>
        </w:rPr>
        <w:t> </w:t>
      </w:r>
    </w:p>
    <w:p w14:paraId="30999061" w14:textId="77777777" w:rsidR="00CE3275" w:rsidRPr="0054164C" w:rsidRDefault="00CE3275" w:rsidP="0054164C">
      <w:pPr>
        <w:spacing w:after="0" w:line="276" w:lineRule="auto"/>
        <w:textAlignment w:val="baseline"/>
        <w:rPr>
          <w:rFonts w:ascii="Tahoma" w:hAnsi="Tahoma" w:cs="Tahoma"/>
          <w:sz w:val="24"/>
          <w:szCs w:val="24"/>
        </w:rPr>
      </w:pPr>
    </w:p>
    <w:p w14:paraId="0E44B0D5" w14:textId="7C9FF734" w:rsidR="00DF7974" w:rsidRPr="0054164C" w:rsidRDefault="00DF7974" w:rsidP="0054164C">
      <w:pPr>
        <w:spacing w:after="0" w:line="276" w:lineRule="auto"/>
        <w:ind w:firstLine="720"/>
        <w:jc w:val="both"/>
        <w:textAlignment w:val="baseline"/>
        <w:rPr>
          <w:rFonts w:ascii="Tahoma" w:hAnsi="Tahoma" w:cs="Tahoma"/>
          <w:sz w:val="24"/>
          <w:szCs w:val="24"/>
        </w:rPr>
      </w:pPr>
      <w:r w:rsidRPr="0054164C">
        <w:rPr>
          <w:rFonts w:ascii="Tahoma" w:hAnsi="Tahoma" w:cs="Tahoma"/>
          <w:sz w:val="24"/>
          <w:szCs w:val="24"/>
          <w:lang w:val="es-ES"/>
        </w:rPr>
        <w:t>El</w:t>
      </w:r>
      <w:r w:rsidR="00FB1A75" w:rsidRPr="0054164C">
        <w:rPr>
          <w:rFonts w:ascii="Tahoma" w:hAnsi="Tahoma" w:cs="Tahoma"/>
          <w:sz w:val="24"/>
          <w:szCs w:val="24"/>
          <w:lang w:val="es-ES"/>
        </w:rPr>
        <w:t xml:space="preserve"> </w:t>
      </w:r>
      <w:r w:rsidRPr="0054164C">
        <w:rPr>
          <w:rFonts w:ascii="Tahoma" w:hAnsi="Tahoma" w:cs="Tahoma"/>
          <w:sz w:val="24"/>
          <w:szCs w:val="24"/>
          <w:lang w:val="es-ES"/>
        </w:rPr>
        <w:t>señor</w:t>
      </w:r>
      <w:r w:rsidR="00FB1A75" w:rsidRPr="0054164C">
        <w:rPr>
          <w:rFonts w:ascii="Tahoma" w:hAnsi="Tahoma" w:cs="Tahoma"/>
          <w:sz w:val="24"/>
          <w:szCs w:val="24"/>
          <w:lang w:val="es-ES"/>
        </w:rPr>
        <w:t xml:space="preserve"> </w:t>
      </w:r>
      <w:r w:rsidR="00D33DDB" w:rsidRPr="0054164C">
        <w:rPr>
          <w:rFonts w:ascii="Tahoma" w:hAnsi="Tahoma" w:cs="Tahoma"/>
          <w:b/>
          <w:bCs/>
          <w:caps/>
          <w:sz w:val="24"/>
          <w:szCs w:val="24"/>
          <w:lang w:val="es-ES"/>
        </w:rPr>
        <w:t>rober</w:t>
      </w:r>
      <w:r w:rsidR="0EE54915" w:rsidRPr="0054164C">
        <w:rPr>
          <w:rFonts w:ascii="Tahoma" w:hAnsi="Tahoma" w:cs="Tahoma"/>
          <w:b/>
          <w:bCs/>
          <w:caps/>
          <w:sz w:val="24"/>
          <w:szCs w:val="24"/>
          <w:lang w:val="es-ES"/>
        </w:rPr>
        <w:t>t</w:t>
      </w:r>
      <w:r w:rsidR="00D33DDB" w:rsidRPr="0054164C">
        <w:rPr>
          <w:rFonts w:ascii="Tahoma" w:hAnsi="Tahoma" w:cs="Tahoma"/>
          <w:b/>
          <w:bCs/>
          <w:caps/>
          <w:sz w:val="24"/>
          <w:szCs w:val="24"/>
          <w:lang w:val="es-ES"/>
        </w:rPr>
        <w:t xml:space="preserve"> fernando bustos lancheros</w:t>
      </w:r>
      <w:r w:rsidRPr="0054164C">
        <w:rPr>
          <w:rFonts w:ascii="Tahoma" w:hAnsi="Tahoma" w:cs="Tahoma"/>
          <w:b/>
          <w:bCs/>
          <w:sz w:val="24"/>
          <w:szCs w:val="24"/>
          <w:lang w:val="es-ES"/>
        </w:rPr>
        <w:t> </w:t>
      </w:r>
      <w:r w:rsidRPr="0054164C">
        <w:rPr>
          <w:rFonts w:ascii="Tahoma" w:hAnsi="Tahoma" w:cs="Tahoma"/>
          <w:sz w:val="24"/>
          <w:szCs w:val="24"/>
          <w:lang w:val="es-ES"/>
        </w:rPr>
        <w:t xml:space="preserve">pretende que se declare la existencia de un contrato de trabajo a término indefinido con el municipio de Pereira entre 01 de </w:t>
      </w:r>
      <w:r w:rsidR="00D33DDB" w:rsidRPr="0054164C">
        <w:rPr>
          <w:rFonts w:ascii="Tahoma" w:hAnsi="Tahoma" w:cs="Tahoma"/>
          <w:sz w:val="24"/>
          <w:szCs w:val="24"/>
          <w:lang w:val="es-ES"/>
        </w:rPr>
        <w:t>septiembre</w:t>
      </w:r>
      <w:r w:rsidRPr="0054164C">
        <w:rPr>
          <w:rFonts w:ascii="Tahoma" w:hAnsi="Tahoma" w:cs="Tahoma"/>
          <w:sz w:val="24"/>
          <w:szCs w:val="24"/>
          <w:lang w:val="es-ES"/>
        </w:rPr>
        <w:t xml:space="preserve"> de 20</w:t>
      </w:r>
      <w:r w:rsidR="00D33DDB" w:rsidRPr="0054164C">
        <w:rPr>
          <w:rFonts w:ascii="Tahoma" w:hAnsi="Tahoma" w:cs="Tahoma"/>
          <w:sz w:val="24"/>
          <w:szCs w:val="24"/>
          <w:lang w:val="es-ES"/>
        </w:rPr>
        <w:t>16</w:t>
      </w:r>
      <w:r w:rsidRPr="0054164C">
        <w:rPr>
          <w:rFonts w:ascii="Tahoma" w:hAnsi="Tahoma" w:cs="Tahoma"/>
          <w:sz w:val="24"/>
          <w:szCs w:val="24"/>
          <w:lang w:val="es-ES"/>
        </w:rPr>
        <w:t xml:space="preserve"> </w:t>
      </w:r>
      <w:r w:rsidR="00D33DDB" w:rsidRPr="0054164C">
        <w:rPr>
          <w:rFonts w:ascii="Tahoma" w:hAnsi="Tahoma" w:cs="Tahoma"/>
          <w:sz w:val="24"/>
          <w:szCs w:val="24"/>
          <w:lang w:val="es-ES"/>
        </w:rPr>
        <w:t>y el</w:t>
      </w:r>
      <w:r w:rsidRPr="0054164C">
        <w:rPr>
          <w:rFonts w:ascii="Tahoma" w:hAnsi="Tahoma" w:cs="Tahoma"/>
          <w:sz w:val="24"/>
          <w:szCs w:val="24"/>
          <w:lang w:val="es-ES"/>
        </w:rPr>
        <w:t xml:space="preserve"> 31 de diciembre de 201</w:t>
      </w:r>
      <w:r w:rsidR="00D33DDB" w:rsidRPr="0054164C">
        <w:rPr>
          <w:rFonts w:ascii="Tahoma" w:hAnsi="Tahoma" w:cs="Tahoma"/>
          <w:sz w:val="24"/>
          <w:szCs w:val="24"/>
          <w:lang w:val="es-ES"/>
        </w:rPr>
        <w:t>7</w:t>
      </w:r>
      <w:r w:rsidRPr="0054164C">
        <w:rPr>
          <w:rFonts w:ascii="Tahoma" w:hAnsi="Tahoma" w:cs="Tahoma"/>
          <w:sz w:val="24"/>
          <w:szCs w:val="24"/>
          <w:lang w:val="es-ES"/>
        </w:rPr>
        <w:t>,</w:t>
      </w:r>
      <w:r w:rsidR="00D33DDB" w:rsidRPr="0054164C">
        <w:rPr>
          <w:rFonts w:ascii="Tahoma" w:hAnsi="Tahoma" w:cs="Tahoma"/>
          <w:sz w:val="24"/>
          <w:szCs w:val="24"/>
          <w:lang w:val="es-ES"/>
        </w:rPr>
        <w:t xml:space="preserve"> </w:t>
      </w:r>
      <w:r w:rsidRPr="0054164C">
        <w:rPr>
          <w:rFonts w:ascii="Tahoma" w:hAnsi="Tahoma" w:cs="Tahoma"/>
          <w:sz w:val="24"/>
          <w:szCs w:val="24"/>
          <w:lang w:val="es-ES"/>
        </w:rPr>
        <w:t>en vigencia del cual</w:t>
      </w:r>
      <w:r w:rsidR="00D33DDB" w:rsidRPr="0054164C">
        <w:rPr>
          <w:rFonts w:ascii="Tahoma" w:hAnsi="Tahoma" w:cs="Tahoma"/>
          <w:sz w:val="24"/>
          <w:szCs w:val="24"/>
          <w:lang w:val="es-ES"/>
        </w:rPr>
        <w:t xml:space="preserve"> </w:t>
      </w:r>
      <w:r w:rsidRPr="0054164C">
        <w:rPr>
          <w:rFonts w:ascii="Tahoma" w:hAnsi="Tahoma" w:cs="Tahoma"/>
          <w:sz w:val="24"/>
          <w:szCs w:val="24"/>
          <w:lang w:val="es-ES"/>
        </w:rPr>
        <w:t>fungió</w:t>
      </w:r>
      <w:r w:rsidR="00D33DDB" w:rsidRPr="0054164C">
        <w:rPr>
          <w:rFonts w:ascii="Tahoma" w:hAnsi="Tahoma" w:cs="Tahoma"/>
          <w:sz w:val="24"/>
          <w:szCs w:val="24"/>
          <w:lang w:val="es-ES"/>
        </w:rPr>
        <w:t xml:space="preserve"> </w:t>
      </w:r>
      <w:r w:rsidRPr="0054164C">
        <w:rPr>
          <w:rFonts w:ascii="Tahoma" w:hAnsi="Tahoma" w:cs="Tahoma"/>
          <w:sz w:val="24"/>
          <w:szCs w:val="24"/>
          <w:lang w:val="es-ES"/>
        </w:rPr>
        <w:t>como</w:t>
      </w:r>
      <w:r w:rsidR="00D33DDB" w:rsidRPr="0054164C">
        <w:rPr>
          <w:rFonts w:ascii="Tahoma" w:hAnsi="Tahoma" w:cs="Tahoma"/>
          <w:sz w:val="24"/>
          <w:szCs w:val="24"/>
          <w:lang w:val="es-ES"/>
        </w:rPr>
        <w:t xml:space="preserve"> </w:t>
      </w:r>
      <w:r w:rsidRPr="0054164C">
        <w:rPr>
          <w:rFonts w:ascii="Tahoma" w:hAnsi="Tahoma" w:cs="Tahoma"/>
          <w:sz w:val="24"/>
          <w:szCs w:val="24"/>
          <w:lang w:val="es-ES"/>
        </w:rPr>
        <w:t>trabajador</w:t>
      </w:r>
      <w:r w:rsidR="00D33DDB" w:rsidRPr="0054164C">
        <w:rPr>
          <w:rFonts w:ascii="Tahoma" w:hAnsi="Tahoma" w:cs="Tahoma"/>
          <w:sz w:val="24"/>
          <w:szCs w:val="24"/>
          <w:lang w:val="es-ES"/>
        </w:rPr>
        <w:t xml:space="preserve"> </w:t>
      </w:r>
      <w:r w:rsidRPr="0054164C">
        <w:rPr>
          <w:rFonts w:ascii="Tahoma" w:hAnsi="Tahoma" w:cs="Tahoma"/>
          <w:sz w:val="24"/>
          <w:szCs w:val="24"/>
          <w:lang w:val="es-ES"/>
        </w:rPr>
        <w:t>oficial</w:t>
      </w:r>
      <w:r w:rsidR="00D33DDB" w:rsidRPr="0054164C">
        <w:rPr>
          <w:rFonts w:ascii="Tahoma" w:hAnsi="Tahoma" w:cs="Tahoma"/>
          <w:sz w:val="24"/>
          <w:szCs w:val="24"/>
          <w:lang w:val="es-ES"/>
        </w:rPr>
        <w:t xml:space="preserve"> </w:t>
      </w:r>
      <w:r w:rsidRPr="0054164C">
        <w:rPr>
          <w:rFonts w:ascii="Tahoma" w:hAnsi="Tahoma" w:cs="Tahoma"/>
          <w:sz w:val="24"/>
          <w:szCs w:val="24"/>
          <w:lang w:val="es-ES"/>
        </w:rPr>
        <w:t>y por tanto beneficiario de las convenciones colectivas vigentes.</w:t>
      </w:r>
      <w:r w:rsidRPr="0054164C">
        <w:rPr>
          <w:rFonts w:ascii="Tahoma" w:hAnsi="Tahoma" w:cs="Tahoma"/>
          <w:sz w:val="24"/>
          <w:szCs w:val="24"/>
        </w:rPr>
        <w:t> </w:t>
      </w:r>
    </w:p>
    <w:p w14:paraId="55A682DB" w14:textId="2988BB59" w:rsidR="00CE3275" w:rsidRPr="0054164C" w:rsidRDefault="00DF7974" w:rsidP="004C533E">
      <w:pPr>
        <w:spacing w:after="0" w:line="276" w:lineRule="auto"/>
        <w:ind w:firstLine="720"/>
        <w:jc w:val="both"/>
        <w:textAlignment w:val="baseline"/>
        <w:rPr>
          <w:rFonts w:ascii="Tahoma" w:hAnsi="Tahoma" w:cs="Tahoma"/>
          <w:sz w:val="24"/>
          <w:szCs w:val="24"/>
        </w:rPr>
      </w:pPr>
      <w:r w:rsidRPr="0054164C">
        <w:rPr>
          <w:rFonts w:ascii="Tahoma" w:hAnsi="Tahoma" w:cs="Tahoma"/>
          <w:sz w:val="24"/>
          <w:szCs w:val="24"/>
        </w:rPr>
        <w:t> </w:t>
      </w:r>
    </w:p>
    <w:p w14:paraId="6FF6F4FB" w14:textId="6C1C1B13" w:rsidR="00DF7974" w:rsidRPr="0054164C" w:rsidRDefault="00DF7974" w:rsidP="0054164C">
      <w:pPr>
        <w:spacing w:after="0" w:line="276" w:lineRule="auto"/>
        <w:ind w:firstLine="720"/>
        <w:jc w:val="both"/>
        <w:textAlignment w:val="baseline"/>
        <w:rPr>
          <w:rFonts w:ascii="Tahoma" w:hAnsi="Tahoma" w:cs="Tahoma"/>
          <w:sz w:val="24"/>
          <w:szCs w:val="24"/>
        </w:rPr>
      </w:pPr>
      <w:r w:rsidRPr="0054164C">
        <w:rPr>
          <w:rFonts w:ascii="Tahoma" w:hAnsi="Tahoma" w:cs="Tahoma"/>
          <w:sz w:val="24"/>
          <w:szCs w:val="24"/>
          <w:lang w:val="es-ES"/>
        </w:rPr>
        <w:t>Consecuencia de dichas declaraciones, pretende</w:t>
      </w:r>
      <w:r w:rsidR="001A0306" w:rsidRPr="0054164C">
        <w:rPr>
          <w:rFonts w:ascii="Tahoma" w:hAnsi="Tahoma" w:cs="Tahoma"/>
          <w:sz w:val="24"/>
          <w:szCs w:val="24"/>
          <w:lang w:val="es-ES"/>
        </w:rPr>
        <w:t xml:space="preserve"> </w:t>
      </w:r>
      <w:r w:rsidRPr="0054164C">
        <w:rPr>
          <w:rFonts w:ascii="Tahoma" w:hAnsi="Tahoma" w:cs="Tahoma"/>
          <w:sz w:val="24"/>
          <w:szCs w:val="24"/>
          <w:lang w:val="es-ES"/>
        </w:rPr>
        <w:t>que</w:t>
      </w:r>
      <w:r w:rsidR="001A0306" w:rsidRPr="0054164C">
        <w:rPr>
          <w:rFonts w:ascii="Tahoma" w:hAnsi="Tahoma" w:cs="Tahoma"/>
          <w:sz w:val="24"/>
          <w:szCs w:val="24"/>
          <w:lang w:val="es-ES"/>
        </w:rPr>
        <w:t xml:space="preserve"> </w:t>
      </w:r>
      <w:r w:rsidRPr="0054164C">
        <w:rPr>
          <w:rFonts w:ascii="Tahoma" w:hAnsi="Tahoma" w:cs="Tahoma"/>
          <w:sz w:val="24"/>
          <w:szCs w:val="24"/>
          <w:lang w:val="es-ES"/>
        </w:rPr>
        <w:t>se</w:t>
      </w:r>
      <w:r w:rsidR="001A0306" w:rsidRPr="0054164C">
        <w:rPr>
          <w:rFonts w:ascii="Tahoma" w:hAnsi="Tahoma" w:cs="Tahoma"/>
          <w:sz w:val="24"/>
          <w:szCs w:val="24"/>
          <w:lang w:val="es-ES"/>
        </w:rPr>
        <w:t xml:space="preserve"> </w:t>
      </w:r>
      <w:r w:rsidRPr="0054164C">
        <w:rPr>
          <w:rFonts w:ascii="Tahoma" w:hAnsi="Tahoma" w:cs="Tahoma"/>
          <w:sz w:val="24"/>
          <w:szCs w:val="24"/>
          <w:lang w:val="es-ES"/>
        </w:rPr>
        <w:t>le</w:t>
      </w:r>
      <w:r w:rsidR="001A0306" w:rsidRPr="0054164C">
        <w:rPr>
          <w:rFonts w:ascii="Tahoma" w:hAnsi="Tahoma" w:cs="Tahoma"/>
          <w:sz w:val="24"/>
          <w:szCs w:val="24"/>
          <w:lang w:val="es-ES"/>
        </w:rPr>
        <w:t xml:space="preserve"> </w:t>
      </w:r>
      <w:r w:rsidRPr="0054164C">
        <w:rPr>
          <w:rFonts w:ascii="Tahoma" w:hAnsi="Tahoma" w:cs="Tahoma"/>
          <w:sz w:val="24"/>
          <w:szCs w:val="24"/>
          <w:lang w:val="es-ES"/>
        </w:rPr>
        <w:t>paguen</w:t>
      </w:r>
      <w:r w:rsidR="001A0306" w:rsidRPr="0054164C">
        <w:rPr>
          <w:rFonts w:ascii="Tahoma" w:hAnsi="Tahoma" w:cs="Tahoma"/>
          <w:sz w:val="24"/>
          <w:szCs w:val="24"/>
          <w:lang w:val="es-ES"/>
        </w:rPr>
        <w:t xml:space="preserve"> </w:t>
      </w:r>
      <w:r w:rsidRPr="0054164C">
        <w:rPr>
          <w:rFonts w:ascii="Tahoma" w:hAnsi="Tahoma" w:cs="Tahoma"/>
          <w:sz w:val="24"/>
          <w:szCs w:val="24"/>
          <w:lang w:val="es-ES"/>
        </w:rPr>
        <w:t>las prestaciones</w:t>
      </w:r>
      <w:r w:rsidR="001A0306" w:rsidRPr="0054164C">
        <w:rPr>
          <w:rFonts w:ascii="Tahoma" w:hAnsi="Tahoma" w:cs="Tahoma"/>
          <w:sz w:val="24"/>
          <w:szCs w:val="24"/>
          <w:lang w:val="es-ES"/>
        </w:rPr>
        <w:t xml:space="preserve"> </w:t>
      </w:r>
      <w:r w:rsidRPr="0054164C">
        <w:rPr>
          <w:rFonts w:ascii="Tahoma" w:hAnsi="Tahoma" w:cs="Tahoma"/>
          <w:sz w:val="24"/>
          <w:szCs w:val="24"/>
          <w:lang w:val="es-ES"/>
        </w:rPr>
        <w:t>sociales (legales y convencionales) indexadas con base en el valor de los salarios pagados</w:t>
      </w:r>
      <w:r w:rsidR="00D33DDB" w:rsidRPr="0054164C">
        <w:rPr>
          <w:rFonts w:ascii="Tahoma" w:hAnsi="Tahoma" w:cs="Tahoma"/>
          <w:sz w:val="24"/>
          <w:szCs w:val="24"/>
          <w:lang w:val="es-ES"/>
        </w:rPr>
        <w:t xml:space="preserve"> </w:t>
      </w:r>
      <w:r w:rsidRPr="0054164C">
        <w:rPr>
          <w:rFonts w:ascii="Tahoma" w:hAnsi="Tahoma" w:cs="Tahoma"/>
          <w:sz w:val="24"/>
          <w:szCs w:val="24"/>
          <w:lang w:val="es-ES"/>
        </w:rPr>
        <w:t>a los trabajadores de planta que desarrollaron las mismas funciones que él, particularmente las siguientes: auxilio de transporte, dotación, prima de vacaciones, prima</w:t>
      </w:r>
      <w:r w:rsidR="00294908" w:rsidRPr="0054164C">
        <w:rPr>
          <w:rFonts w:ascii="Tahoma" w:hAnsi="Tahoma" w:cs="Tahoma"/>
          <w:sz w:val="24"/>
          <w:szCs w:val="24"/>
          <w:lang w:val="es-ES"/>
        </w:rPr>
        <w:t xml:space="preserve"> </w:t>
      </w:r>
      <w:r w:rsidR="54F0B38A" w:rsidRPr="0054164C">
        <w:rPr>
          <w:rFonts w:ascii="Tahoma" w:hAnsi="Tahoma" w:cs="Tahoma"/>
          <w:sz w:val="24"/>
          <w:szCs w:val="24"/>
          <w:lang w:val="es-ES"/>
        </w:rPr>
        <w:t>extralegal</w:t>
      </w:r>
      <w:r w:rsidRPr="0054164C">
        <w:rPr>
          <w:rFonts w:ascii="Tahoma" w:hAnsi="Tahoma" w:cs="Tahoma"/>
          <w:sz w:val="24"/>
          <w:szCs w:val="24"/>
          <w:lang w:val="es-ES"/>
        </w:rPr>
        <w:t>, auxilio de cesantías, intereses a las cesantías, prima de navidad, prima de alimentación</w:t>
      </w:r>
      <w:r w:rsidR="00FB1A75" w:rsidRPr="0054164C">
        <w:rPr>
          <w:rFonts w:ascii="Tahoma" w:hAnsi="Tahoma" w:cs="Tahoma"/>
          <w:sz w:val="24"/>
          <w:szCs w:val="24"/>
          <w:lang w:val="es-ES"/>
        </w:rPr>
        <w:t>,</w:t>
      </w:r>
      <w:r w:rsidRPr="0054164C">
        <w:rPr>
          <w:rFonts w:ascii="Tahoma" w:hAnsi="Tahoma" w:cs="Tahoma"/>
          <w:sz w:val="24"/>
          <w:szCs w:val="24"/>
          <w:lang w:val="es-ES"/>
        </w:rPr>
        <w:t xml:space="preserve"> así como la sanción moratoria contemplada en el artículo 99 de la ley 50 de 1990, devolución de aportes a la seguridad social e indemnización moratoria. </w:t>
      </w:r>
      <w:r w:rsidRPr="0054164C">
        <w:rPr>
          <w:rFonts w:ascii="Tahoma" w:hAnsi="Tahoma" w:cs="Tahoma"/>
          <w:sz w:val="24"/>
          <w:szCs w:val="24"/>
        </w:rPr>
        <w:t> </w:t>
      </w:r>
    </w:p>
    <w:p w14:paraId="445B015E" w14:textId="7D880BE9" w:rsidR="00CE3275" w:rsidRPr="0054164C" w:rsidRDefault="00DF7974" w:rsidP="004C533E">
      <w:pPr>
        <w:spacing w:after="0" w:line="276" w:lineRule="auto"/>
        <w:ind w:firstLine="720"/>
        <w:jc w:val="both"/>
        <w:textAlignment w:val="baseline"/>
        <w:rPr>
          <w:rFonts w:ascii="Tahoma" w:hAnsi="Tahoma" w:cs="Tahoma"/>
          <w:sz w:val="24"/>
          <w:szCs w:val="24"/>
        </w:rPr>
      </w:pPr>
      <w:r w:rsidRPr="0054164C">
        <w:rPr>
          <w:rFonts w:ascii="Tahoma" w:hAnsi="Tahoma" w:cs="Tahoma"/>
          <w:sz w:val="24"/>
          <w:szCs w:val="24"/>
        </w:rPr>
        <w:t> </w:t>
      </w:r>
    </w:p>
    <w:p w14:paraId="72505095" w14:textId="77777777" w:rsidR="006D04AA" w:rsidRPr="0054164C" w:rsidRDefault="00DF7974" w:rsidP="0054164C">
      <w:pPr>
        <w:spacing w:after="0" w:line="276" w:lineRule="auto"/>
        <w:ind w:firstLine="720"/>
        <w:jc w:val="both"/>
        <w:textAlignment w:val="baseline"/>
        <w:rPr>
          <w:rFonts w:ascii="Tahoma" w:hAnsi="Tahoma" w:cs="Tahoma"/>
          <w:sz w:val="24"/>
          <w:szCs w:val="24"/>
        </w:rPr>
      </w:pPr>
      <w:r w:rsidRPr="0054164C">
        <w:rPr>
          <w:rFonts w:ascii="Tahoma" w:hAnsi="Tahoma" w:cs="Tahoma"/>
          <w:sz w:val="24"/>
          <w:szCs w:val="24"/>
          <w:lang w:val="es-ES"/>
        </w:rPr>
        <w:t xml:space="preserve">Como fundamento de las pretensiones, </w:t>
      </w:r>
      <w:r w:rsidR="00FB1A75" w:rsidRPr="0054164C">
        <w:rPr>
          <w:rFonts w:ascii="Tahoma" w:hAnsi="Tahoma" w:cs="Tahoma"/>
          <w:sz w:val="24"/>
          <w:szCs w:val="24"/>
          <w:lang w:val="es-ES"/>
        </w:rPr>
        <w:t xml:space="preserve">asegura que prestó sus servicios como obrero del Municipio de Pereira desde 1° de septiembre de 2016 hasta el 31 de diciembre de 2017, laborando en la construcción y rehabilitación de vías, andenes, huellas y demás funciones relacionadas con el sostenimiento y mantenimiento de obras públicas; agrega </w:t>
      </w:r>
      <w:r w:rsidR="00CE3275" w:rsidRPr="0054164C">
        <w:rPr>
          <w:rFonts w:ascii="Tahoma" w:hAnsi="Tahoma" w:cs="Tahoma"/>
          <w:sz w:val="24"/>
          <w:szCs w:val="24"/>
          <w:lang w:val="es-ES"/>
        </w:rPr>
        <w:t>que dichas actividades también fueron desarrolladas</w:t>
      </w:r>
      <w:r w:rsidR="004363CD" w:rsidRPr="0054164C">
        <w:rPr>
          <w:rFonts w:ascii="Tahoma" w:hAnsi="Tahoma" w:cs="Tahoma"/>
          <w:sz w:val="24"/>
          <w:szCs w:val="24"/>
          <w:lang w:val="es-ES"/>
        </w:rPr>
        <w:t xml:space="preserve"> por los trabajadores oficiales</w:t>
      </w:r>
      <w:r w:rsidR="00FB1A75" w:rsidRPr="0054164C">
        <w:rPr>
          <w:rFonts w:ascii="Tahoma" w:hAnsi="Tahoma" w:cs="Tahoma"/>
          <w:sz w:val="24"/>
          <w:szCs w:val="24"/>
          <w:lang w:val="es-ES"/>
        </w:rPr>
        <w:t xml:space="preserve"> de planta</w:t>
      </w:r>
      <w:r w:rsidR="004363CD" w:rsidRPr="0054164C">
        <w:rPr>
          <w:rFonts w:ascii="Tahoma" w:hAnsi="Tahoma" w:cs="Tahoma"/>
          <w:sz w:val="24"/>
          <w:szCs w:val="24"/>
          <w:lang w:val="es-ES"/>
        </w:rPr>
        <w:t>, en el mismo horario asignado a los contratistas que desarrollan la misma actividad;</w:t>
      </w:r>
      <w:r w:rsidRPr="0054164C">
        <w:rPr>
          <w:rFonts w:ascii="Tahoma" w:hAnsi="Tahoma" w:cs="Tahoma"/>
          <w:sz w:val="24"/>
          <w:szCs w:val="24"/>
          <w:lang w:val="es-ES"/>
        </w:rPr>
        <w:t xml:space="preserve"> que el cargo ocupado siempre fue de obrero, bajo el control de funcionarios del Municipio de Pereira</w:t>
      </w:r>
      <w:r w:rsidR="00FB1A75" w:rsidRPr="0054164C">
        <w:rPr>
          <w:rFonts w:ascii="Tahoma" w:hAnsi="Tahoma" w:cs="Tahoma"/>
          <w:sz w:val="24"/>
          <w:szCs w:val="24"/>
          <w:lang w:val="es-ES"/>
        </w:rPr>
        <w:t>, tales como ingenieros, secretario de infraestructura e incluso de otros oficiales de construcción</w:t>
      </w:r>
      <w:r w:rsidRPr="0054164C">
        <w:rPr>
          <w:rFonts w:ascii="Tahoma" w:hAnsi="Tahoma" w:cs="Tahoma"/>
          <w:sz w:val="24"/>
          <w:szCs w:val="24"/>
          <w:lang w:val="es-ES"/>
        </w:rPr>
        <w:t>; que durante la relación laboral nunca le pagaron las prestaciones sociales ni sus derechos convencionales; que en el municipio de Pereira existe una organización sindical que ha celebrado, como sindicato mayoritario, varias convenciones colectivas que debe aplicarse a todos los trabajadores y que el 4 de abril de 2016 presentó la reclamación administrativa ante el municipio de Pereira, la cual le fue negada. </w:t>
      </w:r>
      <w:r w:rsidRPr="0054164C">
        <w:rPr>
          <w:rFonts w:ascii="Tahoma" w:hAnsi="Tahoma" w:cs="Tahoma"/>
          <w:sz w:val="24"/>
          <w:szCs w:val="24"/>
        </w:rPr>
        <w:t> </w:t>
      </w:r>
    </w:p>
    <w:p w14:paraId="6EAEA36B" w14:textId="77777777" w:rsidR="006D04AA" w:rsidRPr="0054164C" w:rsidRDefault="006D04AA" w:rsidP="004C533E">
      <w:pPr>
        <w:spacing w:after="0" w:line="276" w:lineRule="auto"/>
        <w:jc w:val="both"/>
        <w:textAlignment w:val="baseline"/>
        <w:rPr>
          <w:rFonts w:ascii="Tahoma" w:hAnsi="Tahoma" w:cs="Tahoma"/>
          <w:sz w:val="24"/>
          <w:szCs w:val="24"/>
        </w:rPr>
      </w:pPr>
    </w:p>
    <w:p w14:paraId="3CC02E04" w14:textId="77777777" w:rsidR="00265200" w:rsidRPr="0054164C" w:rsidRDefault="00DF7974" w:rsidP="0054164C">
      <w:pPr>
        <w:spacing w:after="0" w:line="276" w:lineRule="auto"/>
        <w:ind w:firstLine="720"/>
        <w:jc w:val="both"/>
        <w:textAlignment w:val="baseline"/>
        <w:rPr>
          <w:rFonts w:ascii="Tahoma" w:hAnsi="Tahoma" w:cs="Tahoma"/>
          <w:sz w:val="24"/>
          <w:szCs w:val="24"/>
          <w:lang w:val="es-ES"/>
        </w:rPr>
      </w:pPr>
      <w:r w:rsidRPr="0054164C">
        <w:rPr>
          <w:rFonts w:ascii="Tahoma" w:hAnsi="Tahoma" w:cs="Tahoma"/>
          <w:sz w:val="24"/>
          <w:szCs w:val="24"/>
          <w:lang w:val="es-ES"/>
        </w:rPr>
        <w:t>En respuesta a la demanda,</w:t>
      </w:r>
      <w:r w:rsidR="006D04AA" w:rsidRPr="0054164C">
        <w:rPr>
          <w:rFonts w:ascii="Tahoma" w:hAnsi="Tahoma" w:cs="Tahoma"/>
          <w:sz w:val="24"/>
          <w:szCs w:val="24"/>
          <w:lang w:val="es-ES"/>
        </w:rPr>
        <w:t xml:space="preserve"> </w:t>
      </w:r>
      <w:r w:rsidRPr="0054164C">
        <w:rPr>
          <w:rFonts w:ascii="Tahoma" w:hAnsi="Tahoma" w:cs="Tahoma"/>
          <w:sz w:val="24"/>
          <w:szCs w:val="24"/>
          <w:lang w:val="es-ES"/>
        </w:rPr>
        <w:t>el</w:t>
      </w:r>
      <w:r w:rsidR="006D04AA" w:rsidRPr="0054164C">
        <w:rPr>
          <w:rFonts w:ascii="Tahoma" w:hAnsi="Tahoma" w:cs="Tahoma"/>
          <w:sz w:val="24"/>
          <w:szCs w:val="24"/>
          <w:lang w:val="es-ES"/>
        </w:rPr>
        <w:t xml:space="preserve"> </w:t>
      </w:r>
      <w:r w:rsidRPr="0054164C">
        <w:rPr>
          <w:rFonts w:ascii="Tahoma" w:hAnsi="Tahoma" w:cs="Tahoma"/>
          <w:b/>
          <w:bCs/>
          <w:sz w:val="24"/>
          <w:szCs w:val="24"/>
          <w:lang w:val="es-ES"/>
        </w:rPr>
        <w:t>MUNICIPIO DE PEREIRA</w:t>
      </w:r>
      <w:r w:rsidR="006D04AA" w:rsidRPr="0054164C">
        <w:rPr>
          <w:rFonts w:ascii="Tahoma" w:hAnsi="Tahoma" w:cs="Tahoma"/>
          <w:sz w:val="24"/>
          <w:szCs w:val="24"/>
          <w:lang w:val="es-ES"/>
        </w:rPr>
        <w:t xml:space="preserve"> </w:t>
      </w:r>
      <w:r w:rsidRPr="0054164C">
        <w:rPr>
          <w:rFonts w:ascii="Tahoma" w:hAnsi="Tahoma" w:cs="Tahoma"/>
          <w:sz w:val="24"/>
          <w:szCs w:val="24"/>
          <w:lang w:val="es-ES"/>
        </w:rPr>
        <w:t>se</w:t>
      </w:r>
      <w:r w:rsidR="006D04AA" w:rsidRPr="0054164C">
        <w:rPr>
          <w:rFonts w:ascii="Tahoma" w:hAnsi="Tahoma" w:cs="Tahoma"/>
          <w:sz w:val="24"/>
          <w:szCs w:val="24"/>
          <w:lang w:val="es-ES"/>
        </w:rPr>
        <w:t xml:space="preserve"> </w:t>
      </w:r>
      <w:r w:rsidRPr="0054164C">
        <w:rPr>
          <w:rFonts w:ascii="Tahoma" w:hAnsi="Tahoma" w:cs="Tahoma"/>
          <w:sz w:val="24"/>
          <w:szCs w:val="24"/>
          <w:lang w:val="es-ES"/>
        </w:rPr>
        <w:t>limitó a afirmar que desconoce la existencia de cualquier relación de trabajo con el demandante, pues lo que sostuvo con este fue una relación de tipo civil, contratada y ejecutada dentro del marco normativo de la contratación pública estatal, conforme a lo previsto por el artículo 32 de la Ley 80 de 1993</w:t>
      </w:r>
      <w:r w:rsidR="005E1CA7" w:rsidRPr="0054164C">
        <w:rPr>
          <w:rFonts w:ascii="Tahoma" w:hAnsi="Tahoma" w:cs="Tahoma"/>
          <w:sz w:val="24"/>
          <w:szCs w:val="24"/>
          <w:lang w:val="es-ES"/>
        </w:rPr>
        <w:t>, además, el primer contrato data del 11 de noviembre de 2016 y no del 01 de septiembre de 2016, como equivocadamente se indica en la demanda, y se firmaron dos contratos más, con interrupciones superiores a 30 días entre ellos, finalizando el último de ellos el 31 de diciembre de 2017</w:t>
      </w:r>
      <w:r w:rsidRPr="0054164C">
        <w:rPr>
          <w:rFonts w:ascii="Tahoma" w:hAnsi="Tahoma" w:cs="Tahoma"/>
          <w:sz w:val="24"/>
          <w:szCs w:val="24"/>
          <w:lang w:val="es-ES"/>
        </w:rPr>
        <w:t>. Por tal razón, se opuso a la prosperidad de las pretensiones y propuso como excepciones las denominadas:</w:t>
      </w:r>
      <w:r w:rsidR="00265200" w:rsidRPr="0054164C">
        <w:rPr>
          <w:rFonts w:ascii="Tahoma" w:hAnsi="Tahoma" w:cs="Tahoma"/>
          <w:sz w:val="24"/>
          <w:szCs w:val="24"/>
          <w:lang w:val="es-ES"/>
        </w:rPr>
        <w:t xml:space="preserve"> </w:t>
      </w:r>
      <w:r w:rsidR="00265200" w:rsidRPr="0054164C">
        <w:rPr>
          <w:rFonts w:ascii="Tahoma" w:hAnsi="Tahoma" w:cs="Tahoma"/>
          <w:i/>
          <w:iCs/>
          <w:sz w:val="24"/>
          <w:szCs w:val="24"/>
          <w:lang w:val="es-ES"/>
        </w:rPr>
        <w:t xml:space="preserve">“prescripción”, “inexistencia de la obligación”, “petición de lo no debido”, “inexistencia de trabajador de planta que cumpla identificas funciones”. “inexistencia de </w:t>
      </w:r>
      <w:r w:rsidR="00C67E1F" w:rsidRPr="0054164C">
        <w:rPr>
          <w:rFonts w:ascii="Tahoma" w:hAnsi="Tahoma" w:cs="Tahoma"/>
          <w:i/>
          <w:iCs/>
          <w:sz w:val="24"/>
          <w:szCs w:val="24"/>
          <w:lang w:val="es-ES"/>
        </w:rPr>
        <w:t>vínculo</w:t>
      </w:r>
      <w:r w:rsidR="00265200" w:rsidRPr="0054164C">
        <w:rPr>
          <w:rFonts w:ascii="Tahoma" w:hAnsi="Tahoma" w:cs="Tahoma"/>
          <w:i/>
          <w:iCs/>
          <w:sz w:val="24"/>
          <w:szCs w:val="24"/>
          <w:lang w:val="es-ES"/>
        </w:rPr>
        <w:t xml:space="preserve"> laboral y de las condiciones que permitan inferir la existencia de un contrato de trabajo”, “improcedencia de beneficios convencionales”, “inexistencia de sindicato mayoritario”, “buena fe”, “inexistencia de igualdad”, “compensación”, “mala fe del demandante”, “configuración de interrupción efectiva de contratos”, “inoperancia de la sanción por no consignación de cesantías”, “improcedencia del nombramiento solicitado” y la “innominada”.</w:t>
      </w:r>
      <w:r w:rsidR="00265200" w:rsidRPr="0054164C">
        <w:rPr>
          <w:rFonts w:ascii="Tahoma" w:hAnsi="Tahoma" w:cs="Tahoma"/>
          <w:sz w:val="24"/>
          <w:szCs w:val="24"/>
          <w:lang w:val="es-ES"/>
        </w:rPr>
        <w:t xml:space="preserve"> </w:t>
      </w:r>
    </w:p>
    <w:p w14:paraId="54FDF2E2" w14:textId="3B9DABE5" w:rsidR="00912BB8" w:rsidRDefault="00912BB8" w:rsidP="004C533E">
      <w:pPr>
        <w:spacing w:after="0" w:line="276" w:lineRule="auto"/>
        <w:jc w:val="both"/>
        <w:textAlignment w:val="baseline"/>
        <w:rPr>
          <w:rFonts w:ascii="Tahoma" w:hAnsi="Tahoma" w:cs="Tahoma"/>
          <w:sz w:val="24"/>
          <w:szCs w:val="24"/>
        </w:rPr>
      </w:pPr>
    </w:p>
    <w:p w14:paraId="2AD83FD8" w14:textId="77777777" w:rsidR="00495048" w:rsidRPr="0054164C" w:rsidRDefault="00495048" w:rsidP="004C533E">
      <w:pPr>
        <w:spacing w:after="0" w:line="276" w:lineRule="auto"/>
        <w:jc w:val="both"/>
        <w:textAlignment w:val="baseline"/>
        <w:rPr>
          <w:rFonts w:ascii="Tahoma" w:hAnsi="Tahoma" w:cs="Tahoma"/>
          <w:sz w:val="24"/>
          <w:szCs w:val="24"/>
        </w:rPr>
      </w:pPr>
    </w:p>
    <w:p w14:paraId="2D5BA6E3" w14:textId="77777777" w:rsidR="00DF7974" w:rsidRPr="0054164C" w:rsidRDefault="00DF7974" w:rsidP="0054164C">
      <w:pPr>
        <w:numPr>
          <w:ilvl w:val="0"/>
          <w:numId w:val="2"/>
        </w:numPr>
        <w:spacing w:after="0" w:line="276" w:lineRule="auto"/>
        <w:ind w:left="1080" w:firstLine="0"/>
        <w:jc w:val="center"/>
        <w:textAlignment w:val="baseline"/>
        <w:rPr>
          <w:rFonts w:ascii="Tahoma" w:hAnsi="Tahoma" w:cs="Tahoma"/>
          <w:sz w:val="24"/>
          <w:szCs w:val="24"/>
        </w:rPr>
      </w:pPr>
      <w:r w:rsidRPr="0054164C">
        <w:rPr>
          <w:rFonts w:ascii="Tahoma" w:hAnsi="Tahoma" w:cs="Tahoma"/>
          <w:b/>
          <w:bCs/>
          <w:sz w:val="24"/>
          <w:szCs w:val="24"/>
          <w:lang w:val="es-ES"/>
        </w:rPr>
        <w:t>SENTENCIA DE PRIMERA INSTANCIA</w:t>
      </w:r>
      <w:r w:rsidRPr="0054164C">
        <w:rPr>
          <w:rFonts w:ascii="Tahoma" w:hAnsi="Tahoma" w:cs="Tahoma"/>
          <w:sz w:val="24"/>
          <w:szCs w:val="24"/>
        </w:rPr>
        <w:t> </w:t>
      </w:r>
    </w:p>
    <w:p w14:paraId="301E23B0" w14:textId="77777777" w:rsidR="00294908" w:rsidRPr="0054164C" w:rsidRDefault="00DF7974" w:rsidP="0054164C">
      <w:pPr>
        <w:spacing w:after="0" w:line="276" w:lineRule="auto"/>
        <w:textAlignment w:val="baseline"/>
        <w:rPr>
          <w:rFonts w:ascii="Tahoma" w:hAnsi="Tahoma" w:cs="Tahoma"/>
          <w:sz w:val="24"/>
          <w:szCs w:val="24"/>
        </w:rPr>
      </w:pPr>
      <w:r w:rsidRPr="0054164C">
        <w:rPr>
          <w:rFonts w:ascii="Tahoma" w:hAnsi="Tahoma" w:cs="Tahoma"/>
          <w:sz w:val="24"/>
          <w:szCs w:val="24"/>
        </w:rPr>
        <w:t> </w:t>
      </w:r>
    </w:p>
    <w:p w14:paraId="0F4BECE2" w14:textId="2BA2E32B" w:rsidR="00DF7974" w:rsidRPr="0054164C" w:rsidRDefault="00DF7974" w:rsidP="0054164C">
      <w:pPr>
        <w:spacing w:after="0" w:line="276" w:lineRule="auto"/>
        <w:ind w:firstLine="720"/>
        <w:jc w:val="both"/>
        <w:textAlignment w:val="baseline"/>
        <w:rPr>
          <w:rFonts w:ascii="Tahoma" w:hAnsi="Tahoma" w:cs="Tahoma"/>
          <w:sz w:val="24"/>
          <w:szCs w:val="24"/>
        </w:rPr>
      </w:pPr>
      <w:r w:rsidRPr="0054164C">
        <w:rPr>
          <w:rFonts w:ascii="Tahoma" w:hAnsi="Tahoma" w:cs="Tahoma"/>
          <w:sz w:val="24"/>
          <w:szCs w:val="24"/>
          <w:lang w:val="es-ES"/>
        </w:rPr>
        <w:t>La jueza de primera instancia accedió a declarar la existencia de</w:t>
      </w:r>
      <w:r w:rsidR="1D57960E" w:rsidRPr="0054164C">
        <w:rPr>
          <w:rFonts w:ascii="Tahoma" w:hAnsi="Tahoma" w:cs="Tahoma"/>
          <w:sz w:val="24"/>
          <w:szCs w:val="24"/>
          <w:lang w:val="es-ES"/>
        </w:rPr>
        <w:t xml:space="preserve"> </w:t>
      </w:r>
      <w:r w:rsidR="00795E0F" w:rsidRPr="0054164C">
        <w:rPr>
          <w:rFonts w:ascii="Tahoma" w:hAnsi="Tahoma" w:cs="Tahoma"/>
          <w:sz w:val="24"/>
          <w:szCs w:val="24"/>
          <w:lang w:val="es-ES"/>
        </w:rPr>
        <w:t>3</w:t>
      </w:r>
      <w:r w:rsidRPr="0054164C">
        <w:rPr>
          <w:rFonts w:ascii="Tahoma" w:hAnsi="Tahoma" w:cs="Tahoma"/>
          <w:sz w:val="24"/>
          <w:szCs w:val="24"/>
          <w:lang w:val="es-ES"/>
        </w:rPr>
        <w:t> contratos de trabajo</w:t>
      </w:r>
      <w:r w:rsidR="343F204B" w:rsidRPr="0054164C">
        <w:rPr>
          <w:rFonts w:ascii="Tahoma" w:hAnsi="Tahoma" w:cs="Tahoma"/>
          <w:sz w:val="24"/>
          <w:szCs w:val="24"/>
          <w:lang w:val="es-ES"/>
        </w:rPr>
        <w:t xml:space="preserve"> </w:t>
      </w:r>
      <w:r w:rsidRPr="0054164C">
        <w:rPr>
          <w:rFonts w:ascii="Tahoma" w:hAnsi="Tahoma" w:cs="Tahoma"/>
          <w:sz w:val="24"/>
          <w:szCs w:val="24"/>
          <w:lang w:val="es-ES"/>
        </w:rPr>
        <w:t>entre</w:t>
      </w:r>
      <w:r w:rsidR="04A3C2D6" w:rsidRPr="0054164C">
        <w:rPr>
          <w:rFonts w:ascii="Tahoma" w:hAnsi="Tahoma" w:cs="Tahoma"/>
          <w:sz w:val="24"/>
          <w:szCs w:val="24"/>
          <w:lang w:val="es-ES"/>
        </w:rPr>
        <w:t xml:space="preserve"> el </w:t>
      </w:r>
      <w:r w:rsidRPr="0054164C">
        <w:rPr>
          <w:rFonts w:ascii="Tahoma" w:hAnsi="Tahoma" w:cs="Tahoma"/>
          <w:sz w:val="24"/>
          <w:szCs w:val="24"/>
          <w:lang w:val="es-ES"/>
        </w:rPr>
        <w:t xml:space="preserve">señor </w:t>
      </w:r>
      <w:r w:rsidR="00795E0F" w:rsidRPr="0054164C">
        <w:rPr>
          <w:rFonts w:ascii="Tahoma" w:hAnsi="Tahoma" w:cs="Tahoma"/>
          <w:sz w:val="24"/>
          <w:szCs w:val="24"/>
          <w:lang w:val="es-ES"/>
        </w:rPr>
        <w:t>ROBER FERNANDO BUSTOS LANCHEROS</w:t>
      </w:r>
      <w:r w:rsidRPr="0054164C">
        <w:rPr>
          <w:rFonts w:ascii="Tahoma" w:hAnsi="Tahoma" w:cs="Tahoma"/>
          <w:sz w:val="24"/>
          <w:szCs w:val="24"/>
          <w:lang w:val="es-ES"/>
        </w:rPr>
        <w:t> y el MUNICIPIO DE PEREIRA, así: </w:t>
      </w:r>
      <w:r w:rsidRPr="0054164C">
        <w:rPr>
          <w:rFonts w:ascii="Tahoma" w:hAnsi="Tahoma" w:cs="Tahoma"/>
          <w:sz w:val="24"/>
          <w:szCs w:val="24"/>
        </w:rPr>
        <w:t> </w:t>
      </w:r>
    </w:p>
    <w:p w14:paraId="0A6301CF" w14:textId="673DEDE4" w:rsidR="00912BB8" w:rsidRPr="0054164C" w:rsidRDefault="00DF7974" w:rsidP="004C533E">
      <w:pPr>
        <w:spacing w:after="0" w:line="276" w:lineRule="auto"/>
        <w:ind w:firstLine="360"/>
        <w:jc w:val="both"/>
        <w:textAlignment w:val="baseline"/>
        <w:rPr>
          <w:rFonts w:ascii="Tahoma" w:hAnsi="Tahoma" w:cs="Tahoma"/>
          <w:sz w:val="24"/>
          <w:szCs w:val="24"/>
        </w:rPr>
      </w:pPr>
      <w:r w:rsidRPr="0054164C">
        <w:rPr>
          <w:rFonts w:ascii="Tahoma" w:hAnsi="Tahoma" w:cs="Tahoma"/>
          <w:sz w:val="24"/>
          <w:szCs w:val="24"/>
        </w:rPr>
        <w:t> </w:t>
      </w:r>
    </w:p>
    <w:p w14:paraId="13491D05" w14:textId="331D2130" w:rsidR="00795E0F" w:rsidRPr="0054164C" w:rsidRDefault="4AF3DA6E" w:rsidP="0054164C">
      <w:pPr>
        <w:numPr>
          <w:ilvl w:val="0"/>
          <w:numId w:val="20"/>
        </w:numPr>
        <w:spacing w:after="0" w:line="276" w:lineRule="auto"/>
        <w:ind w:hanging="11"/>
        <w:jc w:val="both"/>
        <w:textAlignment w:val="baseline"/>
        <w:rPr>
          <w:rFonts w:ascii="Tahoma" w:hAnsi="Tahoma" w:cs="Tahoma"/>
          <w:sz w:val="24"/>
          <w:szCs w:val="24"/>
        </w:rPr>
      </w:pPr>
      <w:r w:rsidRPr="0054164C">
        <w:rPr>
          <w:rFonts w:ascii="Tahoma" w:hAnsi="Tahoma" w:cs="Tahoma"/>
          <w:sz w:val="24"/>
          <w:szCs w:val="24"/>
        </w:rPr>
        <w:t xml:space="preserve">Del </w:t>
      </w:r>
      <w:r w:rsidR="00795E0F" w:rsidRPr="0054164C">
        <w:rPr>
          <w:rFonts w:ascii="Tahoma" w:hAnsi="Tahoma" w:cs="Tahoma"/>
          <w:sz w:val="24"/>
          <w:szCs w:val="24"/>
        </w:rPr>
        <w:t>11 de noviembre de 2016 al 30 de diciembre de 2016.</w:t>
      </w:r>
    </w:p>
    <w:p w14:paraId="76EB12D8" w14:textId="77777777" w:rsidR="00795E0F" w:rsidRPr="0054164C" w:rsidRDefault="00795E0F" w:rsidP="0054164C">
      <w:pPr>
        <w:spacing w:after="0" w:line="276" w:lineRule="auto"/>
        <w:ind w:left="720"/>
        <w:jc w:val="both"/>
        <w:textAlignment w:val="baseline"/>
        <w:rPr>
          <w:rFonts w:ascii="Tahoma" w:hAnsi="Tahoma" w:cs="Tahoma"/>
          <w:sz w:val="24"/>
          <w:szCs w:val="24"/>
        </w:rPr>
      </w:pPr>
    </w:p>
    <w:p w14:paraId="333ED3FE" w14:textId="6E0292D1" w:rsidR="00795E0F" w:rsidRPr="0054164C" w:rsidRDefault="2BEBACC1" w:rsidP="0054164C">
      <w:pPr>
        <w:numPr>
          <w:ilvl w:val="0"/>
          <w:numId w:val="20"/>
        </w:numPr>
        <w:spacing w:after="0" w:line="276" w:lineRule="auto"/>
        <w:ind w:hanging="11"/>
        <w:jc w:val="both"/>
        <w:textAlignment w:val="baseline"/>
        <w:rPr>
          <w:rFonts w:ascii="Tahoma" w:hAnsi="Tahoma" w:cs="Tahoma"/>
          <w:sz w:val="24"/>
          <w:szCs w:val="24"/>
        </w:rPr>
      </w:pPr>
      <w:r w:rsidRPr="0054164C">
        <w:rPr>
          <w:rFonts w:ascii="Tahoma" w:hAnsi="Tahoma" w:cs="Tahoma"/>
          <w:sz w:val="24"/>
          <w:szCs w:val="24"/>
        </w:rPr>
        <w:t xml:space="preserve">Del </w:t>
      </w:r>
      <w:r w:rsidR="00795E0F" w:rsidRPr="0054164C">
        <w:rPr>
          <w:rFonts w:ascii="Tahoma" w:hAnsi="Tahoma" w:cs="Tahoma"/>
          <w:sz w:val="24"/>
          <w:szCs w:val="24"/>
        </w:rPr>
        <w:t>15 de febrero de 2017 al 14 de octubre de 2017.</w:t>
      </w:r>
    </w:p>
    <w:p w14:paraId="0C5783EE" w14:textId="77777777" w:rsidR="00795E0F" w:rsidRPr="0054164C" w:rsidRDefault="00795E0F" w:rsidP="0054164C">
      <w:pPr>
        <w:spacing w:after="0" w:line="276" w:lineRule="auto"/>
        <w:jc w:val="both"/>
        <w:textAlignment w:val="baseline"/>
        <w:rPr>
          <w:rFonts w:ascii="Tahoma" w:hAnsi="Tahoma" w:cs="Tahoma"/>
          <w:sz w:val="24"/>
          <w:szCs w:val="24"/>
        </w:rPr>
      </w:pPr>
    </w:p>
    <w:p w14:paraId="146CEDF9" w14:textId="310AE571" w:rsidR="00795E0F" w:rsidRPr="0054164C" w:rsidRDefault="0755E5BF" w:rsidP="0054164C">
      <w:pPr>
        <w:numPr>
          <w:ilvl w:val="0"/>
          <w:numId w:val="20"/>
        </w:numPr>
        <w:spacing w:after="0" w:line="276" w:lineRule="auto"/>
        <w:ind w:hanging="11"/>
        <w:jc w:val="both"/>
        <w:textAlignment w:val="baseline"/>
        <w:rPr>
          <w:rFonts w:ascii="Tahoma" w:hAnsi="Tahoma" w:cs="Tahoma"/>
          <w:sz w:val="24"/>
          <w:szCs w:val="24"/>
        </w:rPr>
      </w:pPr>
      <w:r w:rsidRPr="0054164C">
        <w:rPr>
          <w:rFonts w:ascii="Tahoma" w:hAnsi="Tahoma" w:cs="Tahoma"/>
          <w:sz w:val="24"/>
          <w:szCs w:val="24"/>
        </w:rPr>
        <w:t xml:space="preserve">Del </w:t>
      </w:r>
      <w:r w:rsidR="00795E0F" w:rsidRPr="0054164C">
        <w:rPr>
          <w:rFonts w:ascii="Tahoma" w:hAnsi="Tahoma" w:cs="Tahoma"/>
          <w:sz w:val="24"/>
          <w:szCs w:val="24"/>
        </w:rPr>
        <w:t>22 de noviembre de 2017 al 31 de diciembre de 2017.</w:t>
      </w:r>
    </w:p>
    <w:p w14:paraId="4AC0616E" w14:textId="77777777" w:rsidR="00912BB8" w:rsidRPr="0054164C" w:rsidRDefault="00912BB8" w:rsidP="004C533E">
      <w:pPr>
        <w:spacing w:after="0" w:line="276" w:lineRule="auto"/>
        <w:jc w:val="both"/>
        <w:textAlignment w:val="baseline"/>
        <w:rPr>
          <w:rFonts w:ascii="Tahoma" w:hAnsi="Tahoma" w:cs="Tahoma"/>
          <w:sz w:val="24"/>
          <w:szCs w:val="24"/>
        </w:rPr>
      </w:pPr>
    </w:p>
    <w:p w14:paraId="51669951" w14:textId="77777777" w:rsidR="00912BB8" w:rsidRPr="0054164C" w:rsidRDefault="00795E0F" w:rsidP="0054164C">
      <w:pPr>
        <w:spacing w:after="0" w:line="276" w:lineRule="auto"/>
        <w:ind w:firstLine="709"/>
        <w:jc w:val="both"/>
        <w:textAlignment w:val="baseline"/>
        <w:rPr>
          <w:rFonts w:ascii="Tahoma" w:hAnsi="Tahoma" w:cs="Tahoma"/>
          <w:sz w:val="24"/>
          <w:szCs w:val="24"/>
        </w:rPr>
      </w:pPr>
      <w:r w:rsidRPr="0054164C">
        <w:rPr>
          <w:rFonts w:ascii="Tahoma" w:hAnsi="Tahoma" w:cs="Tahoma"/>
          <w:sz w:val="24"/>
          <w:szCs w:val="24"/>
        </w:rPr>
        <w:t>Consecuencia de la anterior decisió</w:t>
      </w:r>
      <w:r w:rsidR="00EB684E" w:rsidRPr="0054164C">
        <w:rPr>
          <w:rFonts w:ascii="Tahoma" w:hAnsi="Tahoma" w:cs="Tahoma"/>
          <w:sz w:val="24"/>
          <w:szCs w:val="24"/>
        </w:rPr>
        <w:t>n, condenó a la demandada al pago de las siguientes sumas y conceptos: $1.971.710,30 por concepto de cesantías, $1.326.915,92 por prima de navidad, $9.305.679,33 por nivelación salarial, $913.029,88 por compensación de vacaciones y $1.467.233,75 por devolución de aportes a seguridad social, para un total de $14.930.569,18.</w:t>
      </w:r>
    </w:p>
    <w:p w14:paraId="6814A8E4" w14:textId="77777777" w:rsidR="00912BB8" w:rsidRPr="0054164C" w:rsidRDefault="00912BB8" w:rsidP="0054164C">
      <w:pPr>
        <w:spacing w:after="0" w:line="276" w:lineRule="auto"/>
        <w:ind w:firstLine="360"/>
        <w:jc w:val="both"/>
        <w:textAlignment w:val="baseline"/>
        <w:rPr>
          <w:rFonts w:ascii="Tahoma" w:hAnsi="Tahoma" w:cs="Tahoma"/>
          <w:sz w:val="24"/>
          <w:szCs w:val="24"/>
        </w:rPr>
      </w:pPr>
    </w:p>
    <w:p w14:paraId="7BA02551" w14:textId="526C6958" w:rsidR="00D64E30" w:rsidRPr="0054164C" w:rsidRDefault="00EB684E" w:rsidP="0054164C">
      <w:pPr>
        <w:spacing w:after="0" w:line="276" w:lineRule="auto"/>
        <w:ind w:firstLine="709"/>
        <w:jc w:val="both"/>
        <w:textAlignment w:val="baseline"/>
        <w:rPr>
          <w:rFonts w:ascii="Tahoma" w:hAnsi="Tahoma" w:cs="Tahoma"/>
          <w:sz w:val="24"/>
          <w:szCs w:val="24"/>
        </w:rPr>
      </w:pPr>
      <w:r w:rsidRPr="0054164C">
        <w:rPr>
          <w:rFonts w:ascii="Tahoma" w:hAnsi="Tahoma" w:cs="Tahoma"/>
          <w:sz w:val="24"/>
          <w:szCs w:val="24"/>
        </w:rPr>
        <w:t xml:space="preserve">Asimismo, condenó a la demandada al pago de $67.037 pesos diarios </w:t>
      </w:r>
      <w:r w:rsidR="00912BB8" w:rsidRPr="0054164C">
        <w:rPr>
          <w:rFonts w:ascii="Tahoma" w:hAnsi="Tahoma" w:cs="Tahoma"/>
          <w:sz w:val="24"/>
          <w:szCs w:val="24"/>
        </w:rPr>
        <w:t>a título de sanción moratoria</w:t>
      </w:r>
      <w:r w:rsidR="2D011984" w:rsidRPr="0054164C">
        <w:rPr>
          <w:rFonts w:ascii="Tahoma" w:hAnsi="Tahoma" w:cs="Tahoma"/>
          <w:sz w:val="24"/>
          <w:szCs w:val="24"/>
        </w:rPr>
        <w:t>, a partir del 1° de abril de 2018, esto es, vencidos los 90 días con que cuenta la entidad para pagar,</w:t>
      </w:r>
      <w:r w:rsidR="00912BB8" w:rsidRPr="0054164C">
        <w:rPr>
          <w:rFonts w:ascii="Tahoma" w:hAnsi="Tahoma" w:cs="Tahoma"/>
          <w:sz w:val="24"/>
          <w:szCs w:val="24"/>
        </w:rPr>
        <w:t xml:space="preserve"> y declaró probada parcialmente la excepción de compensación, aceptando como abono a lo adeudado la suma de $2.833.137 pesos.</w:t>
      </w:r>
    </w:p>
    <w:p w14:paraId="49C4833F" w14:textId="77777777" w:rsidR="00D64E30" w:rsidRPr="0054164C" w:rsidRDefault="00D64E30" w:rsidP="0054164C">
      <w:pPr>
        <w:spacing w:after="0" w:line="276" w:lineRule="auto"/>
        <w:ind w:firstLine="709"/>
        <w:jc w:val="both"/>
        <w:textAlignment w:val="baseline"/>
        <w:rPr>
          <w:rFonts w:ascii="Tahoma" w:hAnsi="Tahoma" w:cs="Tahoma"/>
          <w:sz w:val="24"/>
          <w:szCs w:val="24"/>
        </w:rPr>
      </w:pPr>
    </w:p>
    <w:p w14:paraId="12EBD43E" w14:textId="77777777" w:rsidR="00EB6970" w:rsidRPr="0054164C" w:rsidRDefault="00DF7974" w:rsidP="0054164C">
      <w:pPr>
        <w:spacing w:after="0" w:line="276" w:lineRule="auto"/>
        <w:ind w:firstLine="709"/>
        <w:jc w:val="both"/>
        <w:textAlignment w:val="baseline"/>
        <w:rPr>
          <w:rFonts w:ascii="Tahoma" w:hAnsi="Tahoma" w:cs="Tahoma"/>
          <w:sz w:val="24"/>
          <w:szCs w:val="24"/>
        </w:rPr>
      </w:pPr>
      <w:r w:rsidRPr="0054164C">
        <w:rPr>
          <w:rFonts w:ascii="Tahoma" w:hAnsi="Tahoma" w:cs="Tahoma"/>
          <w:sz w:val="24"/>
          <w:szCs w:val="24"/>
          <w:lang w:val="es-ES"/>
        </w:rPr>
        <w:t xml:space="preserve">Para arribar a tal determinación, señaló que en este caso quedó por completo desvirtuada la existencia material de los contratos de prestación de servicios </w:t>
      </w:r>
      <w:r w:rsidRPr="0054164C">
        <w:rPr>
          <w:rFonts w:ascii="Tahoma" w:hAnsi="Tahoma" w:cs="Tahoma"/>
          <w:sz w:val="24"/>
          <w:szCs w:val="24"/>
          <w:lang w:val="es-ES"/>
        </w:rPr>
        <w:lastRenderedPageBreak/>
        <w:t>aportados con la demanda, pues este instrumento estatal no puede comprender el ejercicio de funciones públicas de carácter permanente, y el demandante, como quedó acreditado, se ocupó de tareas permanentes a cargos del municipio, de manera que la relación jurídica contratada fue absolutamente distinta a la que surge de la prestación de servicios derivada de la relación laboral o de los elementos propios del contrato, los cuales fueron plenamente acreditados en el presente proceso, dado que el demandante se ocupaba de labores de apoyo en desarrollo de obras civiles de reparaciones de escuelas, pintura, pavimentación, huellas, andenes, etc., los cuales también realizaban los trabajadores oficiales en el municipio de Pereira adscritos a la secretaría de infraestructura, lo cual fue dilucidado en la prueba testimonial que claramente señaló que el demandante se dedica a tales labores, teniéndose acreditada su condición de obrero, </w:t>
      </w:r>
      <w:r w:rsidRPr="0054164C">
        <w:rPr>
          <w:rFonts w:ascii="Tahoma" w:hAnsi="Tahoma" w:cs="Tahoma"/>
          <w:sz w:val="24"/>
          <w:szCs w:val="24"/>
        </w:rPr>
        <w:t> </w:t>
      </w:r>
    </w:p>
    <w:p w14:paraId="7C3A0584" w14:textId="77777777" w:rsidR="00EB6970" w:rsidRPr="0054164C" w:rsidRDefault="00EB6970" w:rsidP="0054164C">
      <w:pPr>
        <w:spacing w:after="0" w:line="276" w:lineRule="auto"/>
        <w:ind w:firstLine="709"/>
        <w:jc w:val="both"/>
        <w:textAlignment w:val="baseline"/>
        <w:rPr>
          <w:rFonts w:ascii="Tahoma" w:hAnsi="Tahoma" w:cs="Tahoma"/>
          <w:sz w:val="24"/>
          <w:szCs w:val="24"/>
        </w:rPr>
      </w:pPr>
    </w:p>
    <w:p w14:paraId="58F2A598" w14:textId="08C4E3C5" w:rsidR="009D1218" w:rsidRPr="0054164C" w:rsidRDefault="00DF7974" w:rsidP="0054164C">
      <w:pPr>
        <w:spacing w:after="0" w:line="276" w:lineRule="auto"/>
        <w:ind w:firstLine="709"/>
        <w:jc w:val="both"/>
        <w:textAlignment w:val="baseline"/>
        <w:rPr>
          <w:rFonts w:ascii="Tahoma" w:hAnsi="Tahoma" w:cs="Tahoma"/>
          <w:sz w:val="24"/>
          <w:szCs w:val="24"/>
        </w:rPr>
      </w:pPr>
      <w:r w:rsidRPr="0054164C">
        <w:rPr>
          <w:rFonts w:ascii="Tahoma" w:hAnsi="Tahoma" w:cs="Tahoma"/>
          <w:sz w:val="24"/>
          <w:szCs w:val="24"/>
          <w:lang w:val="es-ES"/>
        </w:rPr>
        <w:t>Seguidamente indicó que el trabajador</w:t>
      </w:r>
      <w:r w:rsidR="00EB6970" w:rsidRPr="0054164C">
        <w:rPr>
          <w:rFonts w:ascii="Tahoma" w:hAnsi="Tahoma" w:cs="Tahoma"/>
          <w:sz w:val="24"/>
          <w:szCs w:val="24"/>
          <w:lang w:val="es-ES"/>
        </w:rPr>
        <w:t xml:space="preserve"> </w:t>
      </w:r>
      <w:r w:rsidRPr="0054164C">
        <w:rPr>
          <w:rFonts w:ascii="Tahoma" w:hAnsi="Tahoma" w:cs="Tahoma"/>
          <w:sz w:val="24"/>
          <w:szCs w:val="24"/>
          <w:lang w:val="es-ES"/>
        </w:rPr>
        <w:t>cabe</w:t>
      </w:r>
      <w:r w:rsidR="00EB6970" w:rsidRPr="0054164C">
        <w:rPr>
          <w:rFonts w:ascii="Tahoma" w:hAnsi="Tahoma" w:cs="Tahoma"/>
          <w:sz w:val="24"/>
          <w:szCs w:val="24"/>
          <w:lang w:val="es-ES"/>
        </w:rPr>
        <w:t xml:space="preserve"> </w:t>
      </w:r>
      <w:r w:rsidRPr="0054164C">
        <w:rPr>
          <w:rFonts w:ascii="Tahoma" w:hAnsi="Tahoma" w:cs="Tahoma"/>
          <w:sz w:val="24"/>
          <w:szCs w:val="24"/>
          <w:lang w:val="es-ES"/>
        </w:rPr>
        <w:t>dentro</w:t>
      </w:r>
      <w:r w:rsidR="00EB6970" w:rsidRPr="0054164C">
        <w:rPr>
          <w:rFonts w:ascii="Tahoma" w:hAnsi="Tahoma" w:cs="Tahoma"/>
          <w:sz w:val="24"/>
          <w:szCs w:val="24"/>
          <w:lang w:val="es-ES"/>
        </w:rPr>
        <w:t xml:space="preserve"> </w:t>
      </w:r>
      <w:r w:rsidRPr="0054164C">
        <w:rPr>
          <w:rFonts w:ascii="Tahoma" w:hAnsi="Tahoma" w:cs="Tahoma"/>
          <w:sz w:val="24"/>
          <w:szCs w:val="24"/>
          <w:lang w:val="es-ES"/>
        </w:rPr>
        <w:t>de la categoría de trabajador oficial, ya que se dedicó</w:t>
      </w:r>
      <w:r w:rsidR="4E32D90D" w:rsidRPr="0054164C">
        <w:rPr>
          <w:rFonts w:ascii="Tahoma" w:hAnsi="Tahoma" w:cs="Tahoma"/>
          <w:sz w:val="24"/>
          <w:szCs w:val="24"/>
          <w:lang w:val="es-ES"/>
        </w:rPr>
        <w:t xml:space="preserve"> </w:t>
      </w:r>
      <w:r w:rsidRPr="0054164C">
        <w:rPr>
          <w:rFonts w:ascii="Tahoma" w:hAnsi="Tahoma" w:cs="Tahoma"/>
          <w:sz w:val="24"/>
          <w:szCs w:val="24"/>
          <w:lang w:val="es-ES"/>
        </w:rPr>
        <w:t>a la construcción o mantenimiento de obras públicas,</w:t>
      </w:r>
      <w:r w:rsidR="00EB6970" w:rsidRPr="0054164C">
        <w:rPr>
          <w:rFonts w:ascii="Tahoma" w:hAnsi="Tahoma" w:cs="Tahoma"/>
          <w:sz w:val="24"/>
          <w:szCs w:val="24"/>
          <w:lang w:val="es-ES"/>
        </w:rPr>
        <w:t xml:space="preserve"> </w:t>
      </w:r>
      <w:r w:rsidRPr="0054164C">
        <w:rPr>
          <w:rFonts w:ascii="Tahoma" w:hAnsi="Tahoma" w:cs="Tahoma"/>
          <w:sz w:val="24"/>
          <w:szCs w:val="24"/>
          <w:lang w:val="es-ES"/>
        </w:rPr>
        <w:t>que</w:t>
      </w:r>
      <w:r w:rsidR="00EB6970" w:rsidRPr="0054164C">
        <w:rPr>
          <w:rFonts w:ascii="Tahoma" w:hAnsi="Tahoma" w:cs="Tahoma"/>
          <w:sz w:val="24"/>
          <w:szCs w:val="24"/>
          <w:lang w:val="es-ES"/>
        </w:rPr>
        <w:t xml:space="preserve"> </w:t>
      </w:r>
      <w:r w:rsidRPr="0054164C">
        <w:rPr>
          <w:rFonts w:ascii="Tahoma" w:hAnsi="Tahoma" w:cs="Tahoma"/>
          <w:sz w:val="24"/>
          <w:szCs w:val="24"/>
          <w:lang w:val="es-ES"/>
        </w:rPr>
        <w:t>tiene</w:t>
      </w:r>
      <w:r w:rsidR="00EB6970" w:rsidRPr="0054164C">
        <w:rPr>
          <w:rFonts w:ascii="Tahoma" w:hAnsi="Tahoma" w:cs="Tahoma"/>
          <w:sz w:val="24"/>
          <w:szCs w:val="24"/>
          <w:lang w:val="es-ES"/>
        </w:rPr>
        <w:t xml:space="preserve"> </w:t>
      </w:r>
      <w:r w:rsidRPr="0054164C">
        <w:rPr>
          <w:rFonts w:ascii="Tahoma" w:hAnsi="Tahoma" w:cs="Tahoma"/>
          <w:sz w:val="24"/>
          <w:szCs w:val="24"/>
          <w:lang w:val="es-ES"/>
        </w:rPr>
        <w:t>de</w:t>
      </w:r>
      <w:r w:rsidR="00EB6970" w:rsidRPr="0054164C">
        <w:rPr>
          <w:rFonts w:ascii="Tahoma" w:hAnsi="Tahoma" w:cs="Tahoma"/>
          <w:sz w:val="24"/>
          <w:szCs w:val="24"/>
          <w:lang w:val="es-ES"/>
        </w:rPr>
        <w:t xml:space="preserve"> </w:t>
      </w:r>
      <w:r w:rsidRPr="0054164C">
        <w:rPr>
          <w:rFonts w:ascii="Tahoma" w:hAnsi="Tahoma" w:cs="Tahoma"/>
          <w:sz w:val="24"/>
          <w:szCs w:val="24"/>
          <w:lang w:val="es-ES"/>
        </w:rPr>
        <w:t>suyo</w:t>
      </w:r>
      <w:r w:rsidR="00EB6970" w:rsidRPr="0054164C">
        <w:rPr>
          <w:rFonts w:ascii="Tahoma" w:hAnsi="Tahoma" w:cs="Tahoma"/>
          <w:sz w:val="24"/>
          <w:szCs w:val="24"/>
          <w:lang w:val="es-ES"/>
        </w:rPr>
        <w:t xml:space="preserve"> </w:t>
      </w:r>
      <w:r w:rsidRPr="0054164C">
        <w:rPr>
          <w:rFonts w:ascii="Tahoma" w:hAnsi="Tahoma" w:cs="Tahoma"/>
          <w:sz w:val="24"/>
          <w:szCs w:val="24"/>
          <w:lang w:val="es-ES"/>
        </w:rPr>
        <w:t>la</w:t>
      </w:r>
      <w:r w:rsidR="00EB6970" w:rsidRPr="0054164C">
        <w:rPr>
          <w:rFonts w:ascii="Tahoma" w:hAnsi="Tahoma" w:cs="Tahoma"/>
          <w:sz w:val="24"/>
          <w:szCs w:val="24"/>
          <w:lang w:val="es-ES"/>
        </w:rPr>
        <w:t xml:space="preserve"> </w:t>
      </w:r>
      <w:r w:rsidRPr="0054164C">
        <w:rPr>
          <w:rFonts w:ascii="Tahoma" w:hAnsi="Tahoma" w:cs="Tahoma"/>
          <w:sz w:val="24"/>
          <w:szCs w:val="24"/>
          <w:lang w:val="es-ES"/>
        </w:rPr>
        <w:t>búsqueda de su conservación y mantenimiento y que contribuye</w:t>
      </w:r>
      <w:r w:rsidR="00EB6970" w:rsidRPr="0054164C">
        <w:rPr>
          <w:rFonts w:ascii="Tahoma" w:hAnsi="Tahoma" w:cs="Tahoma"/>
          <w:sz w:val="24"/>
          <w:szCs w:val="24"/>
          <w:lang w:val="es-ES"/>
        </w:rPr>
        <w:t xml:space="preserve"> </w:t>
      </w:r>
      <w:r w:rsidRPr="0054164C">
        <w:rPr>
          <w:rFonts w:ascii="Tahoma" w:hAnsi="Tahoma" w:cs="Tahoma"/>
          <w:sz w:val="24"/>
          <w:szCs w:val="24"/>
          <w:lang w:val="es-ES"/>
        </w:rPr>
        <w:t>a que realice una de las funciones propias por naturaleza del ente contratante, de conformidad con los decreto</w:t>
      </w:r>
      <w:r w:rsidR="4946E370" w:rsidRPr="0054164C">
        <w:rPr>
          <w:rFonts w:ascii="Tahoma" w:hAnsi="Tahoma" w:cs="Tahoma"/>
          <w:sz w:val="24"/>
          <w:szCs w:val="24"/>
          <w:lang w:val="es-ES"/>
        </w:rPr>
        <w:t>s</w:t>
      </w:r>
      <w:r w:rsidRPr="0054164C">
        <w:rPr>
          <w:rFonts w:ascii="Tahoma" w:hAnsi="Tahoma" w:cs="Tahoma"/>
          <w:sz w:val="24"/>
          <w:szCs w:val="24"/>
          <w:lang w:val="es-ES"/>
        </w:rPr>
        <w:t xml:space="preserve"> 373 de 1986, Decreto 3135 de 1968, Ley 11 de 1996 y el Código de Régimen Municipal, Decreto 1333 de 1986, todo lo anterior bajo el principio constitucional de la primacía de la realidad sobre las formas. </w:t>
      </w:r>
      <w:r w:rsidRPr="0054164C">
        <w:rPr>
          <w:rFonts w:ascii="Tahoma" w:hAnsi="Tahoma" w:cs="Tahoma"/>
          <w:sz w:val="24"/>
          <w:szCs w:val="24"/>
        </w:rPr>
        <w:t> </w:t>
      </w:r>
    </w:p>
    <w:p w14:paraId="55E4DF00" w14:textId="77777777" w:rsidR="00294908" w:rsidRPr="0054164C" w:rsidRDefault="00294908" w:rsidP="004C533E">
      <w:pPr>
        <w:spacing w:after="0" w:line="276" w:lineRule="auto"/>
        <w:jc w:val="both"/>
        <w:textAlignment w:val="baseline"/>
        <w:rPr>
          <w:rFonts w:ascii="Tahoma" w:hAnsi="Tahoma" w:cs="Tahoma"/>
          <w:sz w:val="24"/>
          <w:szCs w:val="24"/>
        </w:rPr>
      </w:pPr>
    </w:p>
    <w:p w14:paraId="484BE4EE" w14:textId="14B3C865" w:rsidR="009D1218" w:rsidRPr="0054164C" w:rsidRDefault="00DF7974" w:rsidP="0054164C">
      <w:pPr>
        <w:spacing w:after="0" w:line="276" w:lineRule="auto"/>
        <w:ind w:firstLine="709"/>
        <w:jc w:val="both"/>
        <w:textAlignment w:val="baseline"/>
        <w:rPr>
          <w:rFonts w:ascii="Tahoma" w:hAnsi="Tahoma" w:cs="Tahoma"/>
          <w:sz w:val="24"/>
          <w:szCs w:val="24"/>
        </w:rPr>
      </w:pPr>
      <w:r w:rsidRPr="0054164C">
        <w:rPr>
          <w:rFonts w:ascii="Tahoma" w:hAnsi="Tahoma" w:cs="Tahoma"/>
          <w:sz w:val="24"/>
          <w:szCs w:val="24"/>
          <w:lang w:val="es-ES"/>
        </w:rPr>
        <w:t>En cuanto a los extremos contractuales, señaló que hubo interrupciones superiores a un mes</w:t>
      </w:r>
      <w:r w:rsidR="009D1218" w:rsidRPr="0054164C">
        <w:rPr>
          <w:rFonts w:ascii="Tahoma" w:hAnsi="Tahoma" w:cs="Tahoma"/>
          <w:sz w:val="24"/>
          <w:szCs w:val="24"/>
          <w:lang w:val="es-ES"/>
        </w:rPr>
        <w:t xml:space="preserve"> entre los distintos contratos de prestación de servicios celebrados entre las partes</w:t>
      </w:r>
      <w:r w:rsidRPr="0054164C">
        <w:rPr>
          <w:rFonts w:ascii="Tahoma" w:hAnsi="Tahoma" w:cs="Tahoma"/>
          <w:sz w:val="24"/>
          <w:szCs w:val="24"/>
          <w:lang w:val="es-ES"/>
        </w:rPr>
        <w:t xml:space="preserve"> y</w:t>
      </w:r>
      <w:r w:rsidR="009D1218" w:rsidRPr="0054164C">
        <w:rPr>
          <w:rFonts w:ascii="Tahoma" w:hAnsi="Tahoma" w:cs="Tahoma"/>
          <w:sz w:val="24"/>
          <w:szCs w:val="24"/>
          <w:lang w:val="es-ES"/>
        </w:rPr>
        <w:t>,</w:t>
      </w:r>
      <w:r w:rsidRPr="0054164C">
        <w:rPr>
          <w:rFonts w:ascii="Tahoma" w:hAnsi="Tahoma" w:cs="Tahoma"/>
          <w:sz w:val="24"/>
          <w:szCs w:val="24"/>
          <w:lang w:val="es-ES"/>
        </w:rPr>
        <w:t xml:space="preserve"> por lo tanto</w:t>
      </w:r>
      <w:r w:rsidR="009D1218" w:rsidRPr="0054164C">
        <w:rPr>
          <w:rFonts w:ascii="Tahoma" w:hAnsi="Tahoma" w:cs="Tahoma"/>
          <w:sz w:val="24"/>
          <w:szCs w:val="24"/>
          <w:lang w:val="es-ES"/>
        </w:rPr>
        <w:t>,</w:t>
      </w:r>
      <w:r w:rsidRPr="0054164C">
        <w:rPr>
          <w:rFonts w:ascii="Tahoma" w:hAnsi="Tahoma" w:cs="Tahoma"/>
          <w:sz w:val="24"/>
          <w:szCs w:val="24"/>
          <w:lang w:val="es-ES"/>
        </w:rPr>
        <w:t xml:space="preserve"> se rompió la unidad contractual, de manera que declaró la existencia de</w:t>
      </w:r>
      <w:r w:rsidR="2E6C94F7" w:rsidRPr="0054164C">
        <w:rPr>
          <w:rFonts w:ascii="Tahoma" w:hAnsi="Tahoma" w:cs="Tahoma"/>
          <w:sz w:val="24"/>
          <w:szCs w:val="24"/>
          <w:lang w:val="es-ES"/>
        </w:rPr>
        <w:t xml:space="preserve"> </w:t>
      </w:r>
      <w:r w:rsidR="009D1218" w:rsidRPr="0054164C">
        <w:rPr>
          <w:rFonts w:ascii="Tahoma" w:hAnsi="Tahoma" w:cs="Tahoma"/>
          <w:sz w:val="24"/>
          <w:szCs w:val="24"/>
          <w:lang w:val="es-ES"/>
        </w:rPr>
        <w:t>tres</w:t>
      </w:r>
      <w:r w:rsidR="4D3593E0" w:rsidRPr="0054164C">
        <w:rPr>
          <w:rFonts w:ascii="Tahoma" w:hAnsi="Tahoma" w:cs="Tahoma"/>
          <w:sz w:val="24"/>
          <w:szCs w:val="24"/>
          <w:lang w:val="es-ES"/>
        </w:rPr>
        <w:t xml:space="preserve"> </w:t>
      </w:r>
      <w:r w:rsidRPr="0054164C">
        <w:rPr>
          <w:rFonts w:ascii="Tahoma" w:hAnsi="Tahoma" w:cs="Tahoma"/>
          <w:sz w:val="24"/>
          <w:szCs w:val="24"/>
          <w:lang w:val="es-ES"/>
        </w:rPr>
        <w:t>(</w:t>
      </w:r>
      <w:r w:rsidR="009D1218" w:rsidRPr="0054164C">
        <w:rPr>
          <w:rFonts w:ascii="Tahoma" w:hAnsi="Tahoma" w:cs="Tahoma"/>
          <w:sz w:val="24"/>
          <w:szCs w:val="24"/>
          <w:lang w:val="es-ES"/>
        </w:rPr>
        <w:t>3</w:t>
      </w:r>
      <w:r w:rsidRPr="0054164C">
        <w:rPr>
          <w:rFonts w:ascii="Tahoma" w:hAnsi="Tahoma" w:cs="Tahoma"/>
          <w:sz w:val="24"/>
          <w:szCs w:val="24"/>
          <w:lang w:val="es-ES"/>
        </w:rPr>
        <w:t>) contratos, operando la interrupción entre ellos, como quiera que mediaron espacios superiores a un mes en los cuales el demandante no prestó sus servicios, de conformidad con sentencia de 18 de agosto de 2017, de este Tribunal y sentencia del SL-4816/2015 de la Corte Suprema de Justicia. </w:t>
      </w:r>
      <w:r w:rsidRPr="0054164C">
        <w:rPr>
          <w:rFonts w:ascii="Tahoma" w:hAnsi="Tahoma" w:cs="Tahoma"/>
          <w:sz w:val="24"/>
          <w:szCs w:val="24"/>
        </w:rPr>
        <w:t> </w:t>
      </w:r>
    </w:p>
    <w:p w14:paraId="188D58E0" w14:textId="77777777" w:rsidR="00294908" w:rsidRPr="0054164C" w:rsidRDefault="00294908" w:rsidP="004C533E">
      <w:pPr>
        <w:spacing w:after="0" w:line="276" w:lineRule="auto"/>
        <w:jc w:val="both"/>
        <w:textAlignment w:val="baseline"/>
        <w:rPr>
          <w:rFonts w:ascii="Tahoma" w:hAnsi="Tahoma" w:cs="Tahoma"/>
          <w:sz w:val="24"/>
          <w:szCs w:val="24"/>
        </w:rPr>
      </w:pPr>
    </w:p>
    <w:p w14:paraId="019759B4" w14:textId="77777777" w:rsidR="007159F9" w:rsidRPr="0054164C" w:rsidRDefault="00DF7974" w:rsidP="0054164C">
      <w:pPr>
        <w:spacing w:after="0" w:line="276" w:lineRule="auto"/>
        <w:ind w:firstLine="709"/>
        <w:jc w:val="both"/>
        <w:textAlignment w:val="baseline"/>
        <w:rPr>
          <w:rFonts w:ascii="Tahoma" w:hAnsi="Tahoma" w:cs="Tahoma"/>
          <w:sz w:val="24"/>
          <w:szCs w:val="24"/>
          <w:lang w:val="es-ES"/>
        </w:rPr>
      </w:pPr>
      <w:r w:rsidRPr="0054164C">
        <w:rPr>
          <w:rFonts w:ascii="Tahoma" w:hAnsi="Tahoma" w:cs="Tahoma"/>
          <w:sz w:val="24"/>
          <w:szCs w:val="24"/>
          <w:lang w:val="es-ES"/>
        </w:rPr>
        <w:t>En cuanto a la aplicación de la convención colectiva, señaló</w:t>
      </w:r>
      <w:r w:rsidR="009D1218" w:rsidRPr="0054164C">
        <w:rPr>
          <w:rFonts w:ascii="Tahoma" w:hAnsi="Tahoma" w:cs="Tahoma"/>
          <w:sz w:val="24"/>
          <w:szCs w:val="24"/>
          <w:lang w:val="es-ES"/>
        </w:rPr>
        <w:t xml:space="preserve"> que no al no haberse aportado al plenario ninguna prueba de que el sindicato de trabajadores municipales tuviera la calidad de sindicato mayoritario, no es posible extenderle al demandante los efectos de las convenciones aportadas, como quiera que no acreditó su </w:t>
      </w:r>
      <w:r w:rsidR="007159F9" w:rsidRPr="0054164C">
        <w:rPr>
          <w:rFonts w:ascii="Tahoma" w:hAnsi="Tahoma" w:cs="Tahoma"/>
          <w:sz w:val="24"/>
          <w:szCs w:val="24"/>
          <w:lang w:val="es-ES"/>
        </w:rPr>
        <w:t>afiliación a dicha organización sindical.</w:t>
      </w:r>
    </w:p>
    <w:p w14:paraId="5B1E656C" w14:textId="4515F82B" w:rsidR="00DF7974" w:rsidRDefault="00DF7974" w:rsidP="004C533E">
      <w:pPr>
        <w:spacing w:after="0" w:line="276" w:lineRule="auto"/>
        <w:jc w:val="both"/>
        <w:textAlignment w:val="baseline"/>
        <w:rPr>
          <w:rFonts w:ascii="Tahoma" w:hAnsi="Tahoma" w:cs="Tahoma"/>
          <w:sz w:val="24"/>
          <w:szCs w:val="24"/>
        </w:rPr>
      </w:pPr>
    </w:p>
    <w:p w14:paraId="76DE5406" w14:textId="77777777" w:rsidR="00495048" w:rsidRPr="0054164C" w:rsidRDefault="00495048" w:rsidP="004C533E">
      <w:pPr>
        <w:spacing w:after="0" w:line="276" w:lineRule="auto"/>
        <w:jc w:val="both"/>
        <w:textAlignment w:val="baseline"/>
        <w:rPr>
          <w:rFonts w:ascii="Tahoma" w:hAnsi="Tahoma" w:cs="Tahoma"/>
          <w:sz w:val="24"/>
          <w:szCs w:val="24"/>
        </w:rPr>
      </w:pPr>
    </w:p>
    <w:p w14:paraId="3825D3ED" w14:textId="77777777" w:rsidR="00DF7974" w:rsidRPr="0054164C" w:rsidRDefault="00E9625E" w:rsidP="0054164C">
      <w:pPr>
        <w:numPr>
          <w:ilvl w:val="0"/>
          <w:numId w:val="10"/>
        </w:numPr>
        <w:tabs>
          <w:tab w:val="clear" w:pos="720"/>
          <w:tab w:val="num" w:pos="0"/>
        </w:tabs>
        <w:spacing w:after="0" w:line="276" w:lineRule="auto"/>
        <w:ind w:left="0" w:firstLine="0"/>
        <w:jc w:val="center"/>
        <w:textAlignment w:val="baseline"/>
        <w:rPr>
          <w:rFonts w:ascii="Tahoma" w:hAnsi="Tahoma" w:cs="Tahoma"/>
          <w:sz w:val="24"/>
          <w:szCs w:val="24"/>
        </w:rPr>
      </w:pPr>
      <w:r w:rsidRPr="0054164C">
        <w:rPr>
          <w:rFonts w:ascii="Tahoma" w:hAnsi="Tahoma" w:cs="Tahoma"/>
          <w:b/>
          <w:bCs/>
          <w:sz w:val="24"/>
          <w:szCs w:val="24"/>
          <w:lang w:val="es-ES"/>
        </w:rPr>
        <w:t xml:space="preserve">RECURSO DE APELACIÓN Y </w:t>
      </w:r>
      <w:r w:rsidR="00DF7974" w:rsidRPr="0054164C">
        <w:rPr>
          <w:rFonts w:ascii="Tahoma" w:hAnsi="Tahoma" w:cs="Tahoma"/>
          <w:b/>
          <w:bCs/>
          <w:sz w:val="24"/>
          <w:szCs w:val="24"/>
          <w:lang w:val="es-ES"/>
        </w:rPr>
        <w:t>GRADO JURISDICCIONAL DE CONSULTA</w:t>
      </w:r>
      <w:r w:rsidR="00DF7974" w:rsidRPr="0054164C">
        <w:rPr>
          <w:rFonts w:ascii="Tahoma" w:hAnsi="Tahoma" w:cs="Tahoma"/>
          <w:sz w:val="24"/>
          <w:szCs w:val="24"/>
        </w:rPr>
        <w:t> </w:t>
      </w:r>
    </w:p>
    <w:p w14:paraId="15E56113" w14:textId="434EA9AE" w:rsidR="001E2DEC" w:rsidRPr="0054164C" w:rsidRDefault="001E2DEC" w:rsidP="004C533E">
      <w:pPr>
        <w:spacing w:after="0" w:line="276" w:lineRule="auto"/>
        <w:textAlignment w:val="baseline"/>
        <w:rPr>
          <w:rFonts w:ascii="Tahoma" w:hAnsi="Tahoma" w:cs="Tahoma"/>
          <w:sz w:val="24"/>
          <w:szCs w:val="24"/>
        </w:rPr>
      </w:pPr>
    </w:p>
    <w:p w14:paraId="1BC9CBEE" w14:textId="77777777" w:rsidR="00722BCE" w:rsidRPr="0054164C" w:rsidRDefault="00C67E1F" w:rsidP="0054164C">
      <w:pPr>
        <w:spacing w:after="0" w:line="276" w:lineRule="auto"/>
        <w:ind w:firstLine="720"/>
        <w:jc w:val="both"/>
        <w:textAlignment w:val="baseline"/>
        <w:rPr>
          <w:rFonts w:ascii="Tahoma" w:hAnsi="Tahoma" w:cs="Tahoma"/>
          <w:sz w:val="24"/>
          <w:szCs w:val="24"/>
        </w:rPr>
      </w:pPr>
      <w:r w:rsidRPr="0054164C">
        <w:rPr>
          <w:rFonts w:ascii="Tahoma" w:hAnsi="Tahoma" w:cs="Tahoma"/>
          <w:sz w:val="24"/>
          <w:szCs w:val="24"/>
        </w:rPr>
        <w:t xml:space="preserve">El </w:t>
      </w:r>
      <w:r w:rsidR="00A314B0" w:rsidRPr="0054164C">
        <w:rPr>
          <w:rFonts w:ascii="Tahoma" w:hAnsi="Tahoma" w:cs="Tahoma"/>
          <w:sz w:val="24"/>
          <w:szCs w:val="24"/>
        </w:rPr>
        <w:t>apoderado judicial de</w:t>
      </w:r>
      <w:r w:rsidR="001E2DEC" w:rsidRPr="0054164C">
        <w:rPr>
          <w:rFonts w:ascii="Tahoma" w:hAnsi="Tahoma" w:cs="Tahoma"/>
          <w:sz w:val="24"/>
          <w:szCs w:val="24"/>
        </w:rPr>
        <w:t xml:space="preserve">l Municipio de Pereira interpone recurso de apelación contra la decisión acabada de resumir, indicando que no hay lugar a condena alguna en contra del ente municipal demandado, pues el demandante no cumplió con la carga de demostrar la existencia de un contrato de trabajo, pese a lo cual el fallo de primera instancia solo se concentró en aquellos apartes de la prueba testimonial que le resultaban favorables a la parte actora y no se detuvo a analizar </w:t>
      </w:r>
      <w:r w:rsidR="00FB599B" w:rsidRPr="0054164C">
        <w:rPr>
          <w:rFonts w:ascii="Tahoma" w:hAnsi="Tahoma" w:cs="Tahoma"/>
          <w:sz w:val="24"/>
          <w:szCs w:val="24"/>
        </w:rPr>
        <w:t xml:space="preserve">las múltiples </w:t>
      </w:r>
      <w:r w:rsidR="00FB599B" w:rsidRPr="0054164C">
        <w:rPr>
          <w:rFonts w:ascii="Tahoma" w:hAnsi="Tahoma" w:cs="Tahoma"/>
          <w:sz w:val="24"/>
          <w:szCs w:val="24"/>
        </w:rPr>
        <w:lastRenderedPageBreak/>
        <w:t>contradicciones en que incurrió el testigo único, quien por cierto</w:t>
      </w:r>
      <w:r w:rsidR="00144F8A" w:rsidRPr="0054164C">
        <w:rPr>
          <w:rFonts w:ascii="Tahoma" w:hAnsi="Tahoma" w:cs="Tahoma"/>
          <w:sz w:val="24"/>
          <w:szCs w:val="24"/>
        </w:rPr>
        <w:t xml:space="preserve"> nunca se enteró</w:t>
      </w:r>
      <w:r w:rsidR="00FB599B" w:rsidRPr="0054164C">
        <w:rPr>
          <w:rFonts w:ascii="Tahoma" w:hAnsi="Tahoma" w:cs="Tahoma"/>
          <w:sz w:val="24"/>
          <w:szCs w:val="24"/>
        </w:rPr>
        <w:t xml:space="preserve"> de</w:t>
      </w:r>
      <w:r w:rsidR="00144F8A" w:rsidRPr="0054164C">
        <w:rPr>
          <w:rFonts w:ascii="Tahoma" w:hAnsi="Tahoma" w:cs="Tahoma"/>
          <w:sz w:val="24"/>
          <w:szCs w:val="24"/>
        </w:rPr>
        <w:t xml:space="preserve"> que al demandante le hubieren llamado la atención y exp</w:t>
      </w:r>
      <w:r w:rsidR="00FB599B" w:rsidRPr="0054164C">
        <w:rPr>
          <w:rFonts w:ascii="Tahoma" w:hAnsi="Tahoma" w:cs="Tahoma"/>
          <w:sz w:val="24"/>
          <w:szCs w:val="24"/>
        </w:rPr>
        <w:t>uso</w:t>
      </w:r>
      <w:r w:rsidR="00144F8A" w:rsidRPr="0054164C">
        <w:rPr>
          <w:rFonts w:ascii="Tahoma" w:hAnsi="Tahoma" w:cs="Tahoma"/>
          <w:sz w:val="24"/>
          <w:szCs w:val="24"/>
        </w:rPr>
        <w:t xml:space="preserve"> que no tiene claro si ha</w:t>
      </w:r>
      <w:r w:rsidR="00FB599B" w:rsidRPr="0054164C">
        <w:rPr>
          <w:rFonts w:ascii="Tahoma" w:hAnsi="Tahoma" w:cs="Tahoma"/>
          <w:sz w:val="24"/>
          <w:szCs w:val="24"/>
        </w:rPr>
        <w:t>bía</w:t>
      </w:r>
      <w:r w:rsidR="00144F8A" w:rsidRPr="0054164C">
        <w:rPr>
          <w:rFonts w:ascii="Tahoma" w:hAnsi="Tahoma" w:cs="Tahoma"/>
          <w:sz w:val="24"/>
          <w:szCs w:val="24"/>
        </w:rPr>
        <w:t xml:space="preserve"> trabajadores que h</w:t>
      </w:r>
      <w:r w:rsidR="00FB599B" w:rsidRPr="0054164C">
        <w:rPr>
          <w:rFonts w:ascii="Tahoma" w:hAnsi="Tahoma" w:cs="Tahoma"/>
          <w:sz w:val="24"/>
          <w:szCs w:val="24"/>
        </w:rPr>
        <w:t>icieran</w:t>
      </w:r>
      <w:r w:rsidR="00144F8A" w:rsidRPr="0054164C">
        <w:rPr>
          <w:rFonts w:ascii="Tahoma" w:hAnsi="Tahoma" w:cs="Tahoma"/>
          <w:sz w:val="24"/>
          <w:szCs w:val="24"/>
        </w:rPr>
        <w:t xml:space="preserve"> las mismas funciones</w:t>
      </w:r>
      <w:r w:rsidR="00FB599B" w:rsidRPr="0054164C">
        <w:rPr>
          <w:rFonts w:ascii="Tahoma" w:hAnsi="Tahoma" w:cs="Tahoma"/>
          <w:sz w:val="24"/>
          <w:szCs w:val="24"/>
        </w:rPr>
        <w:t xml:space="preserve"> que este cumplía</w:t>
      </w:r>
      <w:r w:rsidR="00144F8A" w:rsidRPr="0054164C">
        <w:rPr>
          <w:rFonts w:ascii="Tahoma" w:hAnsi="Tahoma" w:cs="Tahoma"/>
          <w:sz w:val="24"/>
          <w:szCs w:val="24"/>
        </w:rPr>
        <w:t xml:space="preserve">, </w:t>
      </w:r>
      <w:r w:rsidR="00FB599B" w:rsidRPr="0054164C">
        <w:rPr>
          <w:rFonts w:ascii="Tahoma" w:hAnsi="Tahoma" w:cs="Tahoma"/>
          <w:sz w:val="24"/>
          <w:szCs w:val="24"/>
        </w:rPr>
        <w:t xml:space="preserve">reconociendo que su conocimiento del caso lo obtuvo </w:t>
      </w:r>
      <w:r w:rsidR="00144F8A" w:rsidRPr="0054164C">
        <w:rPr>
          <w:rFonts w:ascii="Tahoma" w:hAnsi="Tahoma" w:cs="Tahoma"/>
          <w:sz w:val="24"/>
          <w:szCs w:val="24"/>
        </w:rPr>
        <w:t xml:space="preserve">por comentarios y nunca presenció </w:t>
      </w:r>
      <w:r w:rsidR="00FB599B" w:rsidRPr="0054164C">
        <w:rPr>
          <w:rFonts w:ascii="Tahoma" w:hAnsi="Tahoma" w:cs="Tahoma"/>
          <w:sz w:val="24"/>
          <w:szCs w:val="24"/>
        </w:rPr>
        <w:t xml:space="preserve">el modo en que el demandante prestaba el servicio contratado, incluso se desconoció una afirmación que favorece al municipio en </w:t>
      </w:r>
      <w:r w:rsidR="00144F8A" w:rsidRPr="0054164C">
        <w:rPr>
          <w:rFonts w:ascii="Tahoma" w:hAnsi="Tahoma" w:cs="Tahoma"/>
          <w:sz w:val="24"/>
          <w:szCs w:val="24"/>
        </w:rPr>
        <w:t>el</w:t>
      </w:r>
      <w:r w:rsidR="00FB599B" w:rsidRPr="0054164C">
        <w:rPr>
          <w:rFonts w:ascii="Tahoma" w:hAnsi="Tahoma" w:cs="Tahoma"/>
          <w:sz w:val="24"/>
          <w:szCs w:val="24"/>
        </w:rPr>
        <w:t xml:space="preserve"> sentido de que el</w:t>
      </w:r>
      <w:r w:rsidR="00144F8A" w:rsidRPr="0054164C">
        <w:rPr>
          <w:rFonts w:ascii="Tahoma" w:hAnsi="Tahoma" w:cs="Tahoma"/>
          <w:sz w:val="24"/>
          <w:szCs w:val="24"/>
        </w:rPr>
        <w:t xml:space="preserve"> supervisor</w:t>
      </w:r>
      <w:r w:rsidR="00FB599B" w:rsidRPr="0054164C">
        <w:rPr>
          <w:rFonts w:ascii="Tahoma" w:hAnsi="Tahoma" w:cs="Tahoma"/>
          <w:sz w:val="24"/>
          <w:szCs w:val="24"/>
        </w:rPr>
        <w:t xml:space="preserve"> del contrato</w:t>
      </w:r>
      <w:r w:rsidR="00144F8A" w:rsidRPr="0054164C">
        <w:rPr>
          <w:rFonts w:ascii="Tahoma" w:hAnsi="Tahoma" w:cs="Tahoma"/>
          <w:sz w:val="24"/>
          <w:szCs w:val="24"/>
        </w:rPr>
        <w:t xml:space="preserve"> les decía</w:t>
      </w:r>
      <w:r w:rsidR="00FB599B" w:rsidRPr="0054164C">
        <w:rPr>
          <w:rFonts w:ascii="Tahoma" w:hAnsi="Tahoma" w:cs="Tahoma"/>
          <w:sz w:val="24"/>
          <w:szCs w:val="24"/>
        </w:rPr>
        <w:t xml:space="preserve"> a los contratistas</w:t>
      </w:r>
      <w:r w:rsidR="00144F8A" w:rsidRPr="0054164C">
        <w:rPr>
          <w:rFonts w:ascii="Tahoma" w:hAnsi="Tahoma" w:cs="Tahoma"/>
          <w:sz w:val="24"/>
          <w:szCs w:val="24"/>
        </w:rPr>
        <w:t xml:space="preserve"> que podían marcharse</w:t>
      </w:r>
      <w:r w:rsidR="00FB599B" w:rsidRPr="0054164C">
        <w:rPr>
          <w:rFonts w:ascii="Tahoma" w:hAnsi="Tahoma" w:cs="Tahoma"/>
          <w:sz w:val="24"/>
          <w:szCs w:val="24"/>
        </w:rPr>
        <w:t xml:space="preserve"> o irse para su casas temprano</w:t>
      </w:r>
      <w:r w:rsidR="00144F8A" w:rsidRPr="0054164C">
        <w:rPr>
          <w:rFonts w:ascii="Tahoma" w:hAnsi="Tahoma" w:cs="Tahoma"/>
          <w:sz w:val="24"/>
          <w:szCs w:val="24"/>
        </w:rPr>
        <w:t xml:space="preserve"> si cumplían sus tareas en menos tiempo del previsto.</w:t>
      </w:r>
    </w:p>
    <w:p w14:paraId="6AA95750" w14:textId="77777777" w:rsidR="00722BCE" w:rsidRPr="0054164C" w:rsidRDefault="00722BCE" w:rsidP="0054164C">
      <w:pPr>
        <w:spacing w:after="0" w:line="276" w:lineRule="auto"/>
        <w:jc w:val="both"/>
        <w:textAlignment w:val="baseline"/>
        <w:rPr>
          <w:rFonts w:ascii="Tahoma" w:hAnsi="Tahoma" w:cs="Tahoma"/>
          <w:sz w:val="24"/>
          <w:szCs w:val="24"/>
        </w:rPr>
      </w:pPr>
    </w:p>
    <w:p w14:paraId="7D879963" w14:textId="77777777" w:rsidR="00DF7974" w:rsidRPr="0054164C" w:rsidRDefault="00FB599B" w:rsidP="0054164C">
      <w:pPr>
        <w:spacing w:after="0" w:line="276" w:lineRule="auto"/>
        <w:ind w:firstLine="720"/>
        <w:jc w:val="both"/>
        <w:textAlignment w:val="baseline"/>
        <w:rPr>
          <w:rFonts w:ascii="Tahoma" w:hAnsi="Tahoma" w:cs="Tahoma"/>
          <w:sz w:val="24"/>
          <w:szCs w:val="24"/>
        </w:rPr>
      </w:pPr>
      <w:r w:rsidRPr="0054164C">
        <w:rPr>
          <w:rFonts w:ascii="Tahoma" w:hAnsi="Tahoma" w:cs="Tahoma"/>
          <w:sz w:val="24"/>
          <w:szCs w:val="24"/>
        </w:rPr>
        <w:t>Seguidamente hace una larga disertación para asegurar que la Sala Laboral de este Tribunal Superior tiene asentada la tesis de que el pago de las prestaciones sociales en dentro del trámite del proceso</w:t>
      </w:r>
      <w:r w:rsidR="00DD60DA" w:rsidRPr="0054164C">
        <w:rPr>
          <w:rFonts w:ascii="Tahoma" w:hAnsi="Tahoma" w:cs="Tahoma"/>
          <w:sz w:val="24"/>
          <w:szCs w:val="24"/>
        </w:rPr>
        <w:t xml:space="preserve"> ordinario</w:t>
      </w:r>
      <w:r w:rsidRPr="0054164C">
        <w:rPr>
          <w:rFonts w:ascii="Tahoma" w:hAnsi="Tahoma" w:cs="Tahoma"/>
          <w:sz w:val="24"/>
          <w:szCs w:val="24"/>
        </w:rPr>
        <w:t>, antes de la sentencia de primera instancia, interrumpe la causación de</w:t>
      </w:r>
      <w:r w:rsidR="00DD60DA" w:rsidRPr="0054164C">
        <w:rPr>
          <w:rFonts w:ascii="Tahoma" w:hAnsi="Tahoma" w:cs="Tahoma"/>
          <w:sz w:val="24"/>
          <w:szCs w:val="24"/>
        </w:rPr>
        <w:t xml:space="preserve"> la indemnización moratoria, independientemente de si el pago alcanza a cubrir o no el monto total de la condena, dado que el pago en sí mismo pone de presente la buena fe del demandado. En sustento de su tesis, refiere y le da lectura a la sentencia dictada dentro del proceso 2018-00130, con ponencia de la Magistrada Olga Lucía Hoyos Sepúlveda.</w:t>
      </w:r>
    </w:p>
    <w:p w14:paraId="3851AC2B" w14:textId="50F57352" w:rsidR="007828DF" w:rsidRPr="0054164C" w:rsidRDefault="007828DF" w:rsidP="004C533E">
      <w:pPr>
        <w:spacing w:after="0" w:line="276" w:lineRule="auto"/>
        <w:jc w:val="both"/>
        <w:textAlignment w:val="baseline"/>
        <w:rPr>
          <w:rFonts w:ascii="Tahoma" w:hAnsi="Tahoma" w:cs="Tahoma"/>
          <w:sz w:val="24"/>
          <w:szCs w:val="24"/>
        </w:rPr>
      </w:pPr>
    </w:p>
    <w:p w14:paraId="4F199997" w14:textId="1F276F32" w:rsidR="007828DF" w:rsidRPr="0054164C" w:rsidRDefault="6278F679" w:rsidP="0054164C">
      <w:pPr>
        <w:spacing w:after="0" w:line="276" w:lineRule="auto"/>
        <w:ind w:firstLine="720"/>
        <w:jc w:val="both"/>
        <w:textAlignment w:val="baseline"/>
        <w:rPr>
          <w:rFonts w:ascii="Tahoma" w:eastAsia="Tahoma" w:hAnsi="Tahoma" w:cs="Tahoma"/>
          <w:sz w:val="24"/>
          <w:szCs w:val="24"/>
        </w:rPr>
      </w:pPr>
      <w:r w:rsidRPr="0054164C">
        <w:rPr>
          <w:rFonts w:ascii="Tahoma" w:eastAsia="Tahoma" w:hAnsi="Tahoma" w:cs="Tahoma"/>
          <w:color w:val="000000" w:themeColor="text1"/>
          <w:sz w:val="24"/>
          <w:szCs w:val="24"/>
          <w:lang w:val="es-ES"/>
        </w:rPr>
        <w:t>Cabe recordar que la sentencia se conoce igualmente en grado jurisdiccional de consulta por haber sido adversa a los intereses del Municipio de Pereira, conforme al artículo 69 de C.P.T. y de la S.S.</w:t>
      </w:r>
    </w:p>
    <w:p w14:paraId="5614586F" w14:textId="4A4A522E" w:rsidR="007828DF" w:rsidRDefault="007828DF" w:rsidP="0054164C">
      <w:pPr>
        <w:spacing w:after="0" w:line="276" w:lineRule="auto"/>
        <w:ind w:firstLine="720"/>
        <w:jc w:val="both"/>
        <w:textAlignment w:val="baseline"/>
        <w:rPr>
          <w:rFonts w:ascii="Tahoma" w:hAnsi="Tahoma" w:cs="Tahoma"/>
          <w:sz w:val="24"/>
          <w:szCs w:val="24"/>
        </w:rPr>
      </w:pPr>
    </w:p>
    <w:p w14:paraId="203F8D0C" w14:textId="77777777" w:rsidR="00495048" w:rsidRPr="0054164C" w:rsidRDefault="00495048" w:rsidP="0054164C">
      <w:pPr>
        <w:spacing w:after="0" w:line="276" w:lineRule="auto"/>
        <w:ind w:firstLine="720"/>
        <w:jc w:val="both"/>
        <w:textAlignment w:val="baseline"/>
        <w:rPr>
          <w:rFonts w:ascii="Tahoma" w:hAnsi="Tahoma" w:cs="Tahoma"/>
          <w:sz w:val="24"/>
          <w:szCs w:val="24"/>
        </w:rPr>
      </w:pPr>
    </w:p>
    <w:p w14:paraId="659182B3" w14:textId="77777777" w:rsidR="00DF7974" w:rsidRPr="0054164C" w:rsidRDefault="00DF7974" w:rsidP="0054164C">
      <w:pPr>
        <w:numPr>
          <w:ilvl w:val="0"/>
          <w:numId w:val="11"/>
        </w:numPr>
        <w:tabs>
          <w:tab w:val="clear" w:pos="720"/>
          <w:tab w:val="num" w:pos="0"/>
        </w:tabs>
        <w:spacing w:after="0" w:line="276" w:lineRule="auto"/>
        <w:ind w:left="0" w:firstLine="0"/>
        <w:jc w:val="center"/>
        <w:textAlignment w:val="baseline"/>
        <w:rPr>
          <w:rFonts w:ascii="Tahoma" w:hAnsi="Tahoma" w:cs="Tahoma"/>
          <w:sz w:val="24"/>
          <w:szCs w:val="24"/>
        </w:rPr>
      </w:pPr>
      <w:r w:rsidRPr="0054164C">
        <w:rPr>
          <w:rFonts w:ascii="Tahoma" w:hAnsi="Tahoma" w:cs="Tahoma"/>
          <w:b/>
          <w:bCs/>
          <w:caps/>
          <w:sz w:val="24"/>
          <w:szCs w:val="24"/>
        </w:rPr>
        <w:t>ALEGATOS DE CONCLUSIÓN / CONCEPTO DEL MINISTERIO PÚBLICO</w:t>
      </w:r>
      <w:r w:rsidRPr="0054164C">
        <w:rPr>
          <w:rFonts w:ascii="Tahoma" w:hAnsi="Tahoma" w:cs="Tahoma"/>
          <w:sz w:val="24"/>
          <w:szCs w:val="24"/>
        </w:rPr>
        <w:t> </w:t>
      </w:r>
    </w:p>
    <w:p w14:paraId="1A4FE7D8" w14:textId="77777777" w:rsidR="007828DF" w:rsidRPr="0054164C" w:rsidRDefault="007828DF" w:rsidP="0054164C">
      <w:pPr>
        <w:spacing w:after="0" w:line="276" w:lineRule="auto"/>
        <w:textAlignment w:val="baseline"/>
        <w:rPr>
          <w:rFonts w:ascii="Tahoma" w:hAnsi="Tahoma" w:cs="Tahoma"/>
          <w:sz w:val="24"/>
          <w:szCs w:val="24"/>
        </w:rPr>
      </w:pPr>
    </w:p>
    <w:p w14:paraId="067E02A5" w14:textId="1D2B0890" w:rsidR="00DF7974" w:rsidRPr="0054164C" w:rsidRDefault="00DF7974" w:rsidP="0054164C">
      <w:pPr>
        <w:spacing w:after="0" w:line="276" w:lineRule="auto"/>
        <w:ind w:firstLine="705"/>
        <w:jc w:val="both"/>
        <w:textAlignment w:val="baseline"/>
        <w:rPr>
          <w:rFonts w:ascii="Tahoma" w:hAnsi="Tahoma" w:cs="Tahoma"/>
          <w:sz w:val="24"/>
          <w:szCs w:val="24"/>
        </w:rPr>
      </w:pPr>
      <w:r w:rsidRPr="0054164C">
        <w:rPr>
          <w:rFonts w:ascii="Tahoma" w:hAnsi="Tahoma" w:cs="Tahoma"/>
          <w:sz w:val="24"/>
          <w:szCs w:val="24"/>
        </w:rPr>
        <w:t xml:space="preserve">Analizados los alegatos presentados por escrito por </w:t>
      </w:r>
      <w:r w:rsidR="00DD60DA" w:rsidRPr="0054164C">
        <w:rPr>
          <w:rFonts w:ascii="Tahoma" w:hAnsi="Tahoma" w:cs="Tahoma"/>
          <w:sz w:val="24"/>
          <w:szCs w:val="24"/>
        </w:rPr>
        <w:t>la entidad demandada</w:t>
      </w:r>
      <w:r w:rsidRPr="0054164C">
        <w:rPr>
          <w:rFonts w:ascii="Tahoma" w:hAnsi="Tahoma" w:cs="Tahoma"/>
          <w:sz w:val="24"/>
          <w:szCs w:val="24"/>
        </w:rPr>
        <w:t>, mismos que obran en el expediente digital y a los cuales nos remitimos por economía procesal en virtud del art</w:t>
      </w:r>
      <w:r w:rsidR="007828DF" w:rsidRPr="0054164C">
        <w:rPr>
          <w:rFonts w:ascii="Tahoma" w:hAnsi="Tahoma" w:cs="Tahoma"/>
          <w:sz w:val="24"/>
          <w:szCs w:val="24"/>
        </w:rPr>
        <w:t>.</w:t>
      </w:r>
      <w:r w:rsidRPr="0054164C">
        <w:rPr>
          <w:rFonts w:ascii="Tahoma" w:hAnsi="Tahoma" w:cs="Tahoma"/>
          <w:sz w:val="24"/>
          <w:szCs w:val="24"/>
        </w:rPr>
        <w:t xml:space="preserve"> 280 del C.G.P., la Sala encuentra que los</w:t>
      </w:r>
      <w:r w:rsidR="00DD60DA" w:rsidRPr="0054164C">
        <w:rPr>
          <w:rFonts w:ascii="Tahoma" w:hAnsi="Tahoma" w:cs="Tahoma"/>
          <w:sz w:val="24"/>
          <w:szCs w:val="24"/>
        </w:rPr>
        <w:t xml:space="preserve"> </w:t>
      </w:r>
      <w:r w:rsidRPr="0054164C">
        <w:rPr>
          <w:rFonts w:ascii="Tahoma" w:hAnsi="Tahoma" w:cs="Tahoma"/>
          <w:sz w:val="24"/>
          <w:szCs w:val="24"/>
        </w:rPr>
        <w:t>argumentos fácticos y jurídicos expresados concuerdan con los puntos objeto de discusión en esta instancia y se relacionan con el problema jurídico que se expresa a continuación. </w:t>
      </w:r>
      <w:r w:rsidR="009773F1" w:rsidRPr="0054164C">
        <w:rPr>
          <w:rFonts w:ascii="Tahoma" w:hAnsi="Tahoma" w:cs="Tahoma"/>
          <w:sz w:val="24"/>
          <w:szCs w:val="24"/>
        </w:rPr>
        <w:t>Por su parte el Ministerio Público no conceptúo en este asunto.</w:t>
      </w:r>
      <w:r w:rsidRPr="0054164C">
        <w:rPr>
          <w:rFonts w:ascii="Tahoma" w:hAnsi="Tahoma" w:cs="Tahoma"/>
          <w:sz w:val="24"/>
          <w:szCs w:val="24"/>
        </w:rPr>
        <w:t xml:space="preserve"> </w:t>
      </w:r>
    </w:p>
    <w:p w14:paraId="16F443B9" w14:textId="4112D323" w:rsidR="009773F1" w:rsidRDefault="009773F1" w:rsidP="0054164C">
      <w:pPr>
        <w:spacing w:after="0" w:line="276" w:lineRule="auto"/>
        <w:textAlignment w:val="baseline"/>
        <w:rPr>
          <w:rFonts w:ascii="Tahoma" w:hAnsi="Tahoma" w:cs="Tahoma"/>
          <w:sz w:val="24"/>
          <w:szCs w:val="24"/>
        </w:rPr>
      </w:pPr>
    </w:p>
    <w:p w14:paraId="0A3AAE06" w14:textId="77777777" w:rsidR="00495048" w:rsidRPr="0054164C" w:rsidRDefault="00495048" w:rsidP="0054164C">
      <w:pPr>
        <w:spacing w:after="0" w:line="276" w:lineRule="auto"/>
        <w:textAlignment w:val="baseline"/>
        <w:rPr>
          <w:rFonts w:ascii="Tahoma" w:hAnsi="Tahoma" w:cs="Tahoma"/>
          <w:sz w:val="24"/>
          <w:szCs w:val="24"/>
        </w:rPr>
      </w:pPr>
    </w:p>
    <w:p w14:paraId="21F44093" w14:textId="77777777" w:rsidR="00DF7974" w:rsidRPr="0054164C" w:rsidRDefault="00DF7974" w:rsidP="0054164C">
      <w:pPr>
        <w:numPr>
          <w:ilvl w:val="0"/>
          <w:numId w:val="12"/>
        </w:numPr>
        <w:tabs>
          <w:tab w:val="clear" w:pos="720"/>
          <w:tab w:val="num" w:pos="0"/>
        </w:tabs>
        <w:spacing w:after="0" w:line="276" w:lineRule="auto"/>
        <w:ind w:left="0" w:firstLine="0"/>
        <w:jc w:val="center"/>
        <w:textAlignment w:val="baseline"/>
        <w:rPr>
          <w:rFonts w:ascii="Tahoma" w:hAnsi="Tahoma" w:cs="Tahoma"/>
          <w:sz w:val="24"/>
          <w:szCs w:val="24"/>
        </w:rPr>
      </w:pPr>
      <w:r w:rsidRPr="0054164C">
        <w:rPr>
          <w:rFonts w:ascii="Tahoma" w:hAnsi="Tahoma" w:cs="Tahoma"/>
          <w:b/>
          <w:bCs/>
          <w:caps/>
          <w:sz w:val="24"/>
          <w:szCs w:val="24"/>
        </w:rPr>
        <w:t>PROBLEMA JURÍDICO POR RESOLVER</w:t>
      </w:r>
      <w:r w:rsidRPr="0054164C">
        <w:rPr>
          <w:rFonts w:ascii="Tahoma" w:hAnsi="Tahoma" w:cs="Tahoma"/>
          <w:sz w:val="24"/>
          <w:szCs w:val="24"/>
        </w:rPr>
        <w:t> </w:t>
      </w:r>
    </w:p>
    <w:p w14:paraId="5CF51E4F" w14:textId="1B6313E8" w:rsidR="00DF7974" w:rsidRPr="0054164C" w:rsidRDefault="00DF7974" w:rsidP="0054164C">
      <w:pPr>
        <w:spacing w:after="0" w:line="276" w:lineRule="auto"/>
        <w:textAlignment w:val="baseline"/>
        <w:rPr>
          <w:rFonts w:ascii="Tahoma" w:hAnsi="Tahoma" w:cs="Tahoma"/>
          <w:sz w:val="24"/>
          <w:szCs w:val="24"/>
        </w:rPr>
      </w:pPr>
    </w:p>
    <w:p w14:paraId="4298B5EF" w14:textId="764CD140" w:rsidR="00DF7974" w:rsidRPr="0054164C" w:rsidRDefault="00294908" w:rsidP="0054164C">
      <w:pPr>
        <w:spacing w:after="0" w:line="276" w:lineRule="auto"/>
        <w:ind w:firstLine="705"/>
        <w:jc w:val="both"/>
        <w:textAlignment w:val="baseline"/>
        <w:rPr>
          <w:rFonts w:ascii="Tahoma" w:hAnsi="Tahoma" w:cs="Tahoma"/>
          <w:sz w:val="24"/>
          <w:szCs w:val="24"/>
        </w:rPr>
      </w:pPr>
      <w:r w:rsidRPr="0054164C">
        <w:rPr>
          <w:rFonts w:ascii="Tahoma" w:hAnsi="Tahoma" w:cs="Tahoma"/>
          <w:sz w:val="24"/>
          <w:szCs w:val="24"/>
        </w:rPr>
        <w:t>S</w:t>
      </w:r>
      <w:r w:rsidR="00DF7974" w:rsidRPr="0054164C">
        <w:rPr>
          <w:rFonts w:ascii="Tahoma" w:hAnsi="Tahoma" w:cs="Tahoma"/>
          <w:sz w:val="24"/>
          <w:szCs w:val="24"/>
        </w:rPr>
        <w:t>e contrae a determinar si entre las partes en contienda existieron los contratos de trabajo reconocidos en sede de primera instancia</w:t>
      </w:r>
      <w:r w:rsidR="00DD60DA" w:rsidRPr="0054164C">
        <w:rPr>
          <w:rFonts w:ascii="Tahoma" w:hAnsi="Tahoma" w:cs="Tahoma"/>
          <w:sz w:val="24"/>
          <w:szCs w:val="24"/>
        </w:rPr>
        <w:t xml:space="preserve"> y si la consignación de </w:t>
      </w:r>
      <w:r w:rsidR="00807CBF" w:rsidRPr="0054164C">
        <w:rPr>
          <w:rFonts w:ascii="Tahoma" w:hAnsi="Tahoma" w:cs="Tahoma"/>
          <w:sz w:val="24"/>
          <w:szCs w:val="24"/>
        </w:rPr>
        <w:t>la suma de $2.833.137 a la orden del demandante por parte de Municipio, tiene la virtualidad de interrumpir la causación de indemnización moratoria prevista ante la falta de pago o el pago deficitario de salarios y prestaciones sociales</w:t>
      </w:r>
      <w:r w:rsidR="00DF7974" w:rsidRPr="0054164C">
        <w:rPr>
          <w:rFonts w:ascii="Tahoma" w:hAnsi="Tahoma" w:cs="Tahoma"/>
          <w:sz w:val="24"/>
          <w:szCs w:val="24"/>
        </w:rPr>
        <w:t xml:space="preserve">. </w:t>
      </w:r>
      <w:r w:rsidR="00807CBF" w:rsidRPr="0054164C">
        <w:rPr>
          <w:rFonts w:ascii="Tahoma" w:hAnsi="Tahoma" w:cs="Tahoma"/>
          <w:sz w:val="24"/>
          <w:szCs w:val="24"/>
        </w:rPr>
        <w:t>Adicionalmente</w:t>
      </w:r>
      <w:r w:rsidR="00DF7974" w:rsidRPr="0054164C">
        <w:rPr>
          <w:rFonts w:ascii="Tahoma" w:hAnsi="Tahoma" w:cs="Tahoma"/>
          <w:sz w:val="24"/>
          <w:szCs w:val="24"/>
        </w:rPr>
        <w:t>, en sede de consulta, se revisará la procedencia y el monto de la</w:t>
      </w:r>
      <w:r w:rsidR="35F13716" w:rsidRPr="0054164C">
        <w:rPr>
          <w:rFonts w:ascii="Tahoma" w:hAnsi="Tahoma" w:cs="Tahoma"/>
          <w:sz w:val="24"/>
          <w:szCs w:val="24"/>
        </w:rPr>
        <w:t>s</w:t>
      </w:r>
      <w:r w:rsidR="00DF7974" w:rsidRPr="0054164C">
        <w:rPr>
          <w:rFonts w:ascii="Tahoma" w:hAnsi="Tahoma" w:cs="Tahoma"/>
          <w:sz w:val="24"/>
          <w:szCs w:val="24"/>
        </w:rPr>
        <w:t xml:space="preserve"> condena</w:t>
      </w:r>
      <w:r w:rsidR="1727F83C" w:rsidRPr="0054164C">
        <w:rPr>
          <w:rFonts w:ascii="Tahoma" w:hAnsi="Tahoma" w:cs="Tahoma"/>
          <w:sz w:val="24"/>
          <w:szCs w:val="24"/>
        </w:rPr>
        <w:t>s</w:t>
      </w:r>
      <w:r w:rsidR="00DF7974" w:rsidRPr="0054164C">
        <w:rPr>
          <w:rFonts w:ascii="Tahoma" w:hAnsi="Tahoma" w:cs="Tahoma"/>
          <w:sz w:val="24"/>
          <w:szCs w:val="24"/>
        </w:rPr>
        <w:t xml:space="preserve"> económica</w:t>
      </w:r>
      <w:r w:rsidR="035D7082" w:rsidRPr="0054164C">
        <w:rPr>
          <w:rFonts w:ascii="Tahoma" w:hAnsi="Tahoma" w:cs="Tahoma"/>
          <w:sz w:val="24"/>
          <w:szCs w:val="24"/>
        </w:rPr>
        <w:t>s</w:t>
      </w:r>
      <w:r w:rsidR="00DF7974" w:rsidRPr="0054164C">
        <w:rPr>
          <w:rFonts w:ascii="Tahoma" w:hAnsi="Tahoma" w:cs="Tahoma"/>
          <w:sz w:val="24"/>
          <w:szCs w:val="24"/>
        </w:rPr>
        <w:t xml:space="preserve"> impuesta</w:t>
      </w:r>
      <w:r w:rsidR="284C5A29" w:rsidRPr="0054164C">
        <w:rPr>
          <w:rFonts w:ascii="Tahoma" w:hAnsi="Tahoma" w:cs="Tahoma"/>
          <w:sz w:val="24"/>
          <w:szCs w:val="24"/>
        </w:rPr>
        <w:t>s</w:t>
      </w:r>
      <w:r w:rsidR="00DF7974" w:rsidRPr="0054164C">
        <w:rPr>
          <w:rFonts w:ascii="Tahoma" w:hAnsi="Tahoma" w:cs="Tahoma"/>
          <w:sz w:val="24"/>
          <w:szCs w:val="24"/>
        </w:rPr>
        <w:t xml:space="preserve"> en el fallo objeto de revisión. </w:t>
      </w:r>
    </w:p>
    <w:p w14:paraId="46FBF16A" w14:textId="0832DA86" w:rsidR="00DF7974" w:rsidRDefault="00DF7974" w:rsidP="004C533E">
      <w:pPr>
        <w:spacing w:after="0" w:line="276" w:lineRule="auto"/>
        <w:jc w:val="both"/>
        <w:textAlignment w:val="baseline"/>
        <w:rPr>
          <w:rFonts w:ascii="Tahoma" w:hAnsi="Tahoma" w:cs="Tahoma"/>
          <w:sz w:val="24"/>
          <w:szCs w:val="24"/>
        </w:rPr>
      </w:pPr>
    </w:p>
    <w:p w14:paraId="21F5FEF4" w14:textId="77777777" w:rsidR="00495048" w:rsidRPr="0054164C" w:rsidRDefault="00495048" w:rsidP="004C533E">
      <w:pPr>
        <w:spacing w:after="0" w:line="276" w:lineRule="auto"/>
        <w:jc w:val="both"/>
        <w:textAlignment w:val="baseline"/>
        <w:rPr>
          <w:rFonts w:ascii="Tahoma" w:hAnsi="Tahoma" w:cs="Tahoma"/>
          <w:sz w:val="24"/>
          <w:szCs w:val="24"/>
        </w:rPr>
      </w:pPr>
    </w:p>
    <w:p w14:paraId="4A694141" w14:textId="77777777" w:rsidR="00DF7974" w:rsidRPr="0054164C" w:rsidRDefault="00DF7974" w:rsidP="0054164C">
      <w:pPr>
        <w:numPr>
          <w:ilvl w:val="0"/>
          <w:numId w:val="13"/>
        </w:numPr>
        <w:tabs>
          <w:tab w:val="clear" w:pos="720"/>
          <w:tab w:val="num" w:pos="0"/>
        </w:tabs>
        <w:spacing w:after="0" w:line="276" w:lineRule="auto"/>
        <w:ind w:left="0" w:firstLine="0"/>
        <w:jc w:val="center"/>
        <w:textAlignment w:val="baseline"/>
        <w:rPr>
          <w:rFonts w:ascii="Tahoma" w:hAnsi="Tahoma" w:cs="Tahoma"/>
          <w:sz w:val="24"/>
          <w:szCs w:val="24"/>
        </w:rPr>
      </w:pPr>
      <w:r w:rsidRPr="0054164C">
        <w:rPr>
          <w:rFonts w:ascii="Tahoma" w:hAnsi="Tahoma" w:cs="Tahoma"/>
          <w:b/>
          <w:bCs/>
          <w:caps/>
          <w:sz w:val="24"/>
          <w:szCs w:val="24"/>
        </w:rPr>
        <w:t>CONSIDERACIONES</w:t>
      </w:r>
    </w:p>
    <w:p w14:paraId="6E582C8F" w14:textId="77777777" w:rsidR="00DF7974" w:rsidRPr="0054164C" w:rsidRDefault="00DF7974" w:rsidP="004C533E">
      <w:pPr>
        <w:spacing w:after="0" w:line="276" w:lineRule="auto"/>
        <w:textAlignment w:val="baseline"/>
        <w:rPr>
          <w:rFonts w:ascii="Tahoma" w:hAnsi="Tahoma" w:cs="Tahoma"/>
          <w:sz w:val="24"/>
          <w:szCs w:val="24"/>
        </w:rPr>
      </w:pPr>
    </w:p>
    <w:p w14:paraId="47B25C71" w14:textId="77777777" w:rsidR="00DF7974" w:rsidRPr="0054164C" w:rsidRDefault="00DF7974" w:rsidP="0054164C">
      <w:pPr>
        <w:numPr>
          <w:ilvl w:val="1"/>
          <w:numId w:val="21"/>
        </w:numPr>
        <w:spacing w:after="0" w:line="276" w:lineRule="auto"/>
        <w:jc w:val="both"/>
        <w:textAlignment w:val="baseline"/>
        <w:rPr>
          <w:rFonts w:ascii="Tahoma" w:hAnsi="Tahoma" w:cs="Tahoma"/>
          <w:sz w:val="24"/>
          <w:szCs w:val="24"/>
        </w:rPr>
      </w:pPr>
      <w:r w:rsidRPr="0054164C">
        <w:rPr>
          <w:rFonts w:ascii="Tahoma" w:hAnsi="Tahoma" w:cs="Tahoma"/>
          <w:b/>
          <w:bCs/>
          <w:sz w:val="24"/>
          <w:szCs w:val="24"/>
        </w:rPr>
        <w:t>PRINCIPIO DE PRIMACIA DE LA REALIDAD SOBRE LAS FORMAS</w:t>
      </w:r>
    </w:p>
    <w:p w14:paraId="7B0BFE80" w14:textId="08E33339" w:rsidR="00DF7974" w:rsidRPr="0054164C" w:rsidRDefault="00DF7974" w:rsidP="0054164C">
      <w:pPr>
        <w:spacing w:after="0" w:line="276" w:lineRule="auto"/>
        <w:textAlignment w:val="baseline"/>
        <w:rPr>
          <w:rFonts w:ascii="Tahoma" w:hAnsi="Tahoma" w:cs="Tahoma"/>
          <w:sz w:val="24"/>
          <w:szCs w:val="24"/>
        </w:rPr>
      </w:pPr>
    </w:p>
    <w:p w14:paraId="162F7142" w14:textId="77777777" w:rsidR="00DF7974" w:rsidRPr="0054164C" w:rsidRDefault="00DF7974" w:rsidP="0054164C">
      <w:pPr>
        <w:spacing w:after="0" w:line="276" w:lineRule="auto"/>
        <w:ind w:firstLine="705"/>
        <w:jc w:val="both"/>
        <w:textAlignment w:val="baseline"/>
        <w:rPr>
          <w:rFonts w:ascii="Tahoma" w:hAnsi="Tahoma" w:cs="Tahoma"/>
          <w:sz w:val="24"/>
          <w:szCs w:val="24"/>
        </w:rPr>
      </w:pPr>
      <w:r w:rsidRPr="0054164C">
        <w:rPr>
          <w:rFonts w:ascii="Tahoma" w:hAnsi="Tahoma" w:cs="Tahoma"/>
          <w:sz w:val="24"/>
          <w:szCs w:val="24"/>
        </w:rPr>
        <w:t>Con ocasión de la aplicación directa del art</w:t>
      </w:r>
      <w:r w:rsidR="0001332A" w:rsidRPr="0054164C">
        <w:rPr>
          <w:rFonts w:ascii="Tahoma" w:hAnsi="Tahoma" w:cs="Tahoma"/>
          <w:sz w:val="24"/>
          <w:szCs w:val="24"/>
        </w:rPr>
        <w:t>ículo</w:t>
      </w:r>
      <w:r w:rsidRPr="0054164C">
        <w:rPr>
          <w:rFonts w:ascii="Tahoma" w:hAnsi="Tahoma" w:cs="Tahoma"/>
          <w:sz w:val="24"/>
          <w:szCs w:val="24"/>
        </w:rPr>
        <w:t xml:space="preserve">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Sentencia C-665/98</w:t>
      </w:r>
      <w:r w:rsidRPr="0054164C">
        <w:rPr>
          <w:rFonts w:ascii="Tahoma" w:hAnsi="Tahoma" w:cs="Tahoma"/>
          <w:color w:val="2D2D2D"/>
          <w:sz w:val="24"/>
          <w:szCs w:val="24"/>
        </w:rPr>
        <w:t>)</w:t>
      </w:r>
      <w:r w:rsidRPr="0054164C">
        <w:rPr>
          <w:rFonts w:ascii="Tahoma" w:hAnsi="Tahoma" w:cs="Tahoma"/>
          <w:sz w:val="24"/>
          <w:szCs w:val="24"/>
        </w:rPr>
        <w:t>. </w:t>
      </w:r>
    </w:p>
    <w:p w14:paraId="25485D15" w14:textId="74526963" w:rsidR="038B5CD2" w:rsidRPr="0054164C" w:rsidRDefault="038B5CD2" w:rsidP="0054164C">
      <w:pPr>
        <w:spacing w:after="0" w:line="276" w:lineRule="auto"/>
        <w:ind w:firstLine="705"/>
        <w:jc w:val="both"/>
        <w:rPr>
          <w:rFonts w:ascii="Tahoma" w:hAnsi="Tahoma" w:cs="Tahoma"/>
          <w:sz w:val="24"/>
          <w:szCs w:val="24"/>
        </w:rPr>
      </w:pPr>
    </w:p>
    <w:p w14:paraId="3518B516" w14:textId="77777777" w:rsidR="00DF7974" w:rsidRPr="0054164C" w:rsidRDefault="00DF7974" w:rsidP="0054164C">
      <w:pPr>
        <w:spacing w:after="0" w:line="276" w:lineRule="auto"/>
        <w:ind w:firstLine="705"/>
        <w:jc w:val="both"/>
        <w:textAlignment w:val="baseline"/>
        <w:rPr>
          <w:rFonts w:ascii="Tahoma" w:hAnsi="Tahoma" w:cs="Tahoma"/>
          <w:sz w:val="24"/>
          <w:szCs w:val="24"/>
        </w:rPr>
      </w:pPr>
      <w:r w:rsidRPr="0054164C">
        <w:rPr>
          <w:rFonts w:ascii="Tahoma" w:hAnsi="Tahoma" w:cs="Tahoma"/>
          <w:sz w:val="24"/>
          <w:szCs w:val="24"/>
          <w:shd w:val="clear" w:color="auto" w:fill="FFFFFF"/>
        </w:rPr>
        <w:t>La legislación laboral, en consonancia con el aludido principio constitucional, prefija la existencia de un verdadero contrato laboral cuando se constata</w:t>
      </w:r>
      <w:r w:rsidR="0001332A" w:rsidRPr="0054164C">
        <w:rPr>
          <w:rFonts w:ascii="Tahoma" w:hAnsi="Tahoma" w:cs="Tahoma"/>
          <w:sz w:val="24"/>
          <w:szCs w:val="24"/>
          <w:shd w:val="clear" w:color="auto" w:fill="FFFFFF"/>
        </w:rPr>
        <w:t xml:space="preserve"> </w:t>
      </w:r>
      <w:r w:rsidRPr="0054164C">
        <w:rPr>
          <w:rFonts w:ascii="Tahoma" w:hAnsi="Tahoma" w:cs="Tahoma"/>
          <w:sz w:val="24"/>
          <w:szCs w:val="24"/>
          <w:shd w:val="clear" w:color="auto" w:fill="FFFFFF"/>
        </w:rPr>
        <w:t>la concurrencia de sus tres elementos constitutivos y consustanciales, cuales son: </w:t>
      </w:r>
      <w:r w:rsidRPr="0054164C">
        <w:rPr>
          <w:rFonts w:ascii="Tahoma" w:hAnsi="Tahoma" w:cs="Tahoma"/>
          <w:i/>
          <w:iCs/>
          <w:sz w:val="24"/>
          <w:szCs w:val="24"/>
          <w:shd w:val="clear" w:color="auto" w:fill="FFFFFF"/>
        </w:rPr>
        <w:t>i)</w:t>
      </w:r>
      <w:r w:rsidRPr="0054164C">
        <w:rPr>
          <w:rFonts w:ascii="Tahoma" w:hAnsi="Tahoma" w:cs="Tahoma"/>
          <w:i/>
          <w:iCs/>
          <w:sz w:val="24"/>
          <w:szCs w:val="24"/>
        </w:rPr>
        <w:t> </w:t>
      </w:r>
      <w:r w:rsidRPr="0054164C">
        <w:rPr>
          <w:rFonts w:ascii="Tahoma" w:hAnsi="Tahoma" w:cs="Tahoma"/>
          <w:sz w:val="24"/>
          <w:szCs w:val="24"/>
          <w:shd w:val="clear" w:color="auto" w:fill="FFFFFF"/>
        </w:rPr>
        <w:t>la actividad personal del trabajador; </w:t>
      </w:r>
      <w:r w:rsidRPr="0054164C">
        <w:rPr>
          <w:rFonts w:ascii="Tahoma" w:hAnsi="Tahoma" w:cs="Tahoma"/>
          <w:i/>
          <w:iCs/>
          <w:sz w:val="24"/>
          <w:szCs w:val="24"/>
          <w:shd w:val="clear" w:color="auto" w:fill="FFFFFF"/>
        </w:rPr>
        <w:t>ii)</w:t>
      </w:r>
      <w:r w:rsidRPr="0054164C">
        <w:rPr>
          <w:rFonts w:ascii="Tahoma" w:hAnsi="Tahoma" w:cs="Tahoma"/>
          <w:sz w:val="24"/>
          <w:szCs w:val="24"/>
          <w:shd w:val="clear" w:color="auto" w:fill="FFFFFF"/>
        </w:rPr>
        <w:t> la continuada subordinación o dependencia del trabajador respecto del empleador y</w:t>
      </w:r>
      <w:r w:rsidRPr="0054164C">
        <w:rPr>
          <w:rFonts w:ascii="Tahoma" w:hAnsi="Tahoma" w:cs="Tahoma"/>
          <w:i/>
          <w:iCs/>
          <w:sz w:val="24"/>
          <w:szCs w:val="24"/>
          <w:shd w:val="clear" w:color="auto" w:fill="FFFFFF"/>
        </w:rPr>
        <w:t> iii)</w:t>
      </w:r>
      <w:r w:rsidRPr="0054164C">
        <w:rPr>
          <w:rFonts w:ascii="Tahoma" w:hAnsi="Tahoma" w:cs="Tahoma"/>
          <w:sz w:val="24"/>
          <w:szCs w:val="24"/>
          <w:shd w:val="clear" w:color="auto" w:fill="FFFFFF"/>
        </w:rPr>
        <w:t> un salario como retribución del servicio (Art. 1 de la Ley 6 de 1945, reglamentado por el Decreto 227 del mismo año).</w:t>
      </w:r>
      <w:r w:rsidRPr="0054164C">
        <w:rPr>
          <w:rFonts w:ascii="Tahoma" w:hAnsi="Tahoma" w:cs="Tahoma"/>
          <w:sz w:val="24"/>
          <w:szCs w:val="24"/>
        </w:rPr>
        <w:t> </w:t>
      </w:r>
    </w:p>
    <w:p w14:paraId="4F3323AE" w14:textId="6CB95139" w:rsidR="00DF7974" w:rsidRPr="0054164C" w:rsidRDefault="00DF7974" w:rsidP="00433B8E">
      <w:pPr>
        <w:spacing w:after="0" w:line="276" w:lineRule="auto"/>
        <w:ind w:firstLine="705"/>
        <w:jc w:val="both"/>
        <w:textAlignment w:val="baseline"/>
        <w:rPr>
          <w:rFonts w:ascii="Tahoma" w:hAnsi="Tahoma" w:cs="Tahoma"/>
          <w:sz w:val="24"/>
          <w:szCs w:val="24"/>
        </w:rPr>
      </w:pPr>
      <w:r w:rsidRPr="0054164C">
        <w:rPr>
          <w:rFonts w:ascii="Tahoma" w:hAnsi="Tahoma" w:cs="Tahoma"/>
          <w:sz w:val="24"/>
          <w:szCs w:val="24"/>
          <w:shd w:val="clear" w:color="auto" w:fill="FFFFFF"/>
        </w:rPr>
        <w:t> </w:t>
      </w:r>
      <w:r w:rsidRPr="0054164C">
        <w:rPr>
          <w:rFonts w:ascii="Tahoma" w:hAnsi="Tahoma" w:cs="Tahoma"/>
          <w:sz w:val="24"/>
          <w:szCs w:val="24"/>
        </w:rPr>
        <w:t> </w:t>
      </w:r>
    </w:p>
    <w:p w14:paraId="77EC9EE0" w14:textId="77777777" w:rsidR="00DF7974" w:rsidRPr="0054164C" w:rsidRDefault="00DF7974" w:rsidP="0054164C">
      <w:pPr>
        <w:spacing w:after="0" w:line="276" w:lineRule="auto"/>
        <w:ind w:firstLine="705"/>
        <w:jc w:val="both"/>
        <w:textAlignment w:val="baseline"/>
        <w:rPr>
          <w:rFonts w:ascii="Tahoma" w:hAnsi="Tahoma" w:cs="Tahoma"/>
          <w:sz w:val="24"/>
          <w:szCs w:val="24"/>
        </w:rPr>
      </w:pPr>
      <w:r w:rsidRPr="0054164C">
        <w:rPr>
          <w:rFonts w:ascii="Tahoma" w:hAnsi="Tahoma" w:cs="Tahoma"/>
          <w:sz w:val="24"/>
          <w:szCs w:val="24"/>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w:t>
      </w:r>
      <w:r w:rsidRPr="0054164C">
        <w:rPr>
          <w:rFonts w:ascii="Tahoma" w:hAnsi="Tahoma" w:cs="Tahoma"/>
          <w:color w:val="000000"/>
          <w:sz w:val="24"/>
          <w:szCs w:val="24"/>
        </w:rPr>
        <w:t> una modalidad de contratación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 que, por su naturaleza, es de corta duración. </w:t>
      </w:r>
    </w:p>
    <w:p w14:paraId="217769B4" w14:textId="0BE28526" w:rsidR="00DF7974" w:rsidRPr="0054164C" w:rsidRDefault="00DF7974" w:rsidP="00433B8E">
      <w:pPr>
        <w:spacing w:after="0" w:line="276" w:lineRule="auto"/>
        <w:jc w:val="both"/>
        <w:textAlignment w:val="baseline"/>
        <w:rPr>
          <w:rFonts w:ascii="Tahoma" w:hAnsi="Tahoma" w:cs="Tahoma"/>
          <w:sz w:val="24"/>
          <w:szCs w:val="24"/>
        </w:rPr>
      </w:pPr>
    </w:p>
    <w:p w14:paraId="7D1ED9BB" w14:textId="77777777" w:rsidR="0001332A" w:rsidRPr="0054164C" w:rsidRDefault="00DF7974" w:rsidP="0054164C">
      <w:pPr>
        <w:spacing w:after="0" w:line="276" w:lineRule="auto"/>
        <w:ind w:firstLine="705"/>
        <w:jc w:val="both"/>
        <w:textAlignment w:val="baseline"/>
        <w:rPr>
          <w:rFonts w:ascii="Tahoma" w:hAnsi="Tahoma" w:cs="Tahoma"/>
          <w:color w:val="000000"/>
          <w:sz w:val="24"/>
          <w:szCs w:val="24"/>
        </w:rPr>
      </w:pPr>
      <w:r w:rsidRPr="0054164C">
        <w:rPr>
          <w:rFonts w:ascii="Tahoma" w:hAnsi="Tahoma" w:cs="Tahoma"/>
          <w:color w:val="000000"/>
          <w:sz w:val="24"/>
          <w:szCs w:val="24"/>
        </w:rPr>
        <w:t>Cabe señalar, conforme lo indicó la Corte Constitucional en la Sentencia C-665 antes referida, que no basta con la sola exhibición del contrato para que se desvirtúe la presunción de existencia de relación laboral, razón por la cual es de vital importancia analizar las demás probanzas, sin perjuicio de la presunción legal acerca de que toda relación de trabajo personal está regida por un contrato de esa naturaleza, lo cual implica un traslado de la carga de la prueba a la entidad pública demandada, quien debe demostrar que el actor desarrolla la actividad contratada con plena autonomía e independencia. </w:t>
      </w:r>
    </w:p>
    <w:p w14:paraId="57B2A00F" w14:textId="58352A45" w:rsidR="038B5CD2" w:rsidRPr="0054164C" w:rsidRDefault="038B5CD2" w:rsidP="00433B8E">
      <w:pPr>
        <w:spacing w:after="0" w:line="276" w:lineRule="auto"/>
        <w:jc w:val="both"/>
        <w:rPr>
          <w:rFonts w:ascii="Tahoma" w:hAnsi="Tahoma" w:cs="Tahoma"/>
          <w:color w:val="000000" w:themeColor="text1"/>
          <w:sz w:val="24"/>
          <w:szCs w:val="24"/>
        </w:rPr>
      </w:pPr>
    </w:p>
    <w:p w14:paraId="797BA8C5" w14:textId="77777777" w:rsidR="00DF7974" w:rsidRPr="0054164C" w:rsidRDefault="00DF7974" w:rsidP="0054164C">
      <w:pPr>
        <w:spacing w:after="0" w:line="276" w:lineRule="auto"/>
        <w:ind w:firstLine="705"/>
        <w:jc w:val="both"/>
        <w:textAlignment w:val="baseline"/>
        <w:rPr>
          <w:rFonts w:ascii="Tahoma" w:hAnsi="Tahoma" w:cs="Tahoma"/>
          <w:sz w:val="24"/>
          <w:szCs w:val="24"/>
        </w:rPr>
      </w:pPr>
      <w:r w:rsidRPr="0054164C">
        <w:rPr>
          <w:rFonts w:ascii="Tahoma" w:hAnsi="Tahoma" w:cs="Tahoma"/>
          <w:color w:val="000000"/>
          <w:sz w:val="24"/>
          <w:szCs w:val="24"/>
        </w:rPr>
        <w:t>Es pertinente agregar que tal presunción no se deriva de lo señalado en el artículo 24 del C.S.T., sino de lo dispuesto en el artículo 20 del Decreto 2127 de 1945, aplicable a trabajadores oficiales, que al tenor reza: </w:t>
      </w:r>
      <w:r w:rsidRPr="0054164C">
        <w:rPr>
          <w:rFonts w:ascii="Tahoma" w:hAnsi="Tahoma" w:cs="Tahoma"/>
          <w:i/>
          <w:iCs/>
          <w:color w:val="000000"/>
          <w:sz w:val="24"/>
          <w:szCs w:val="24"/>
        </w:rPr>
        <w:t>“</w:t>
      </w:r>
      <w:r w:rsidRPr="00433B8E">
        <w:rPr>
          <w:rFonts w:ascii="Tahoma" w:hAnsi="Tahoma" w:cs="Tahoma"/>
          <w:i/>
          <w:iCs/>
          <w:color w:val="000000"/>
          <w:szCs w:val="24"/>
        </w:rPr>
        <w:t>el contrato de trabajo se presume entre quien presta cualquier servicio personal y quien lo recibe o aprovecha, correspondiéndole a este último destruir tal presunción</w:t>
      </w:r>
      <w:r w:rsidRPr="0054164C">
        <w:rPr>
          <w:rFonts w:ascii="Tahoma" w:hAnsi="Tahoma" w:cs="Tahoma"/>
          <w:i/>
          <w:iCs/>
          <w:color w:val="000000"/>
          <w:sz w:val="24"/>
          <w:szCs w:val="24"/>
        </w:rPr>
        <w:t>”.  </w:t>
      </w:r>
      <w:r w:rsidRPr="0054164C">
        <w:rPr>
          <w:rFonts w:ascii="Tahoma" w:hAnsi="Tahoma" w:cs="Tahoma"/>
          <w:color w:val="000000"/>
          <w:sz w:val="24"/>
          <w:szCs w:val="24"/>
        </w:rPr>
        <w:t> </w:t>
      </w:r>
    </w:p>
    <w:p w14:paraId="4DECB6B9" w14:textId="16FC71B6" w:rsidR="00DF7974" w:rsidRPr="0054164C" w:rsidRDefault="00DF7974" w:rsidP="0054164C">
      <w:pPr>
        <w:spacing w:after="0" w:line="276" w:lineRule="auto"/>
        <w:jc w:val="both"/>
        <w:textAlignment w:val="baseline"/>
        <w:rPr>
          <w:rFonts w:ascii="Tahoma" w:hAnsi="Tahoma" w:cs="Tahoma"/>
          <w:sz w:val="24"/>
          <w:szCs w:val="24"/>
        </w:rPr>
      </w:pPr>
    </w:p>
    <w:p w14:paraId="0D2AC8A7" w14:textId="77777777" w:rsidR="00DF7974" w:rsidRPr="0054164C" w:rsidRDefault="00DF7974" w:rsidP="0054164C">
      <w:pPr>
        <w:spacing w:after="0" w:line="276" w:lineRule="auto"/>
        <w:ind w:firstLine="705"/>
        <w:jc w:val="both"/>
        <w:textAlignment w:val="baseline"/>
        <w:rPr>
          <w:rFonts w:ascii="Tahoma" w:hAnsi="Tahoma" w:cs="Tahoma"/>
          <w:sz w:val="24"/>
          <w:szCs w:val="24"/>
        </w:rPr>
      </w:pPr>
      <w:r w:rsidRPr="0054164C">
        <w:rPr>
          <w:rFonts w:ascii="Tahoma" w:hAnsi="Tahoma" w:cs="Tahoma"/>
          <w:color w:val="000000"/>
          <w:sz w:val="24"/>
          <w:szCs w:val="24"/>
        </w:rPr>
        <w:lastRenderedPageBreak/>
        <w:t>A propósito de lo anterior, cabe recordar que la Sala Laboral de la Corte Suprema de Justicia ha señalado </w:t>
      </w:r>
      <w:r w:rsidRPr="0054164C">
        <w:rPr>
          <w:rFonts w:ascii="Tahoma" w:hAnsi="Tahoma" w:cs="Tahoma"/>
          <w:color w:val="000000"/>
          <w:sz w:val="24"/>
          <w:szCs w:val="24"/>
          <w:shd w:val="clear" w:color="auto" w:fill="FFFFFF"/>
        </w:rPr>
        <w:t>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(Revisar, entre otros pronunciamientos, el expresado la sentencia de casación </w:t>
      </w:r>
      <w:r w:rsidRPr="0054164C">
        <w:rPr>
          <w:rFonts w:ascii="Tahoma" w:hAnsi="Tahoma" w:cs="Tahoma"/>
          <w:color w:val="000000"/>
          <w:sz w:val="24"/>
          <w:szCs w:val="24"/>
        </w:rPr>
        <w:t>SL11436-2016, M.P. Gerardo Botero Zuluaga). </w:t>
      </w:r>
    </w:p>
    <w:p w14:paraId="35A7B6DB" w14:textId="19ACAEA4" w:rsidR="00DF7974" w:rsidRPr="0054164C" w:rsidRDefault="00DF7974" w:rsidP="0054164C">
      <w:pPr>
        <w:spacing w:after="0" w:line="276" w:lineRule="auto"/>
        <w:jc w:val="both"/>
        <w:textAlignment w:val="baseline"/>
        <w:rPr>
          <w:rFonts w:ascii="Tahoma" w:hAnsi="Tahoma" w:cs="Tahoma"/>
          <w:sz w:val="24"/>
          <w:szCs w:val="24"/>
        </w:rPr>
      </w:pPr>
    </w:p>
    <w:p w14:paraId="7E1EC0B4" w14:textId="77777777" w:rsidR="00DF7974" w:rsidRPr="0054164C" w:rsidRDefault="00DF7974" w:rsidP="0054164C">
      <w:pPr>
        <w:numPr>
          <w:ilvl w:val="1"/>
          <w:numId w:val="21"/>
        </w:numPr>
        <w:spacing w:after="0" w:line="276" w:lineRule="auto"/>
        <w:jc w:val="both"/>
        <w:textAlignment w:val="baseline"/>
        <w:rPr>
          <w:rFonts w:ascii="Tahoma" w:hAnsi="Tahoma" w:cs="Tahoma"/>
          <w:sz w:val="24"/>
          <w:szCs w:val="24"/>
        </w:rPr>
      </w:pPr>
      <w:r w:rsidRPr="0054164C">
        <w:rPr>
          <w:rFonts w:ascii="Tahoma" w:hAnsi="Tahoma" w:cs="Tahoma"/>
          <w:b/>
          <w:bCs/>
          <w:color w:val="000000"/>
          <w:sz w:val="24"/>
          <w:szCs w:val="24"/>
        </w:rPr>
        <w:t>ANÁLISIS PROBATORIO RESPECTO A LA EXISTENCIA DEL CONTRATO DE TRABAJO</w:t>
      </w:r>
    </w:p>
    <w:p w14:paraId="5FE300CB" w14:textId="77777777" w:rsidR="0001332A" w:rsidRPr="0054164C" w:rsidRDefault="0001332A" w:rsidP="00433B8E">
      <w:pPr>
        <w:spacing w:after="0" w:line="276" w:lineRule="auto"/>
        <w:jc w:val="both"/>
        <w:textAlignment w:val="baseline"/>
        <w:rPr>
          <w:rFonts w:ascii="Tahoma" w:hAnsi="Tahoma" w:cs="Tahoma"/>
          <w:sz w:val="24"/>
          <w:szCs w:val="24"/>
        </w:rPr>
      </w:pPr>
    </w:p>
    <w:p w14:paraId="22A242E4" w14:textId="2F356290" w:rsidR="0001332A" w:rsidRPr="0054164C" w:rsidRDefault="0001332A" w:rsidP="0054164C">
      <w:pPr>
        <w:spacing w:after="0" w:line="276" w:lineRule="auto"/>
        <w:ind w:firstLine="708"/>
        <w:jc w:val="both"/>
        <w:rPr>
          <w:rFonts w:ascii="Tahoma" w:hAnsi="Tahoma" w:cs="Tahoma"/>
          <w:sz w:val="24"/>
          <w:szCs w:val="24"/>
          <w:lang w:val="es-ES"/>
        </w:rPr>
      </w:pPr>
      <w:r w:rsidRPr="0054164C">
        <w:rPr>
          <w:rFonts w:ascii="Tahoma" w:hAnsi="Tahoma" w:cs="Tahoma"/>
          <w:sz w:val="24"/>
          <w:szCs w:val="24"/>
        </w:rPr>
        <w:t>Sea lo primero advertir que se encuentra fuera de discusión que el actor prestó personalmente los servicios, p</w:t>
      </w:r>
      <w:r w:rsidR="00D44643" w:rsidRPr="0054164C">
        <w:rPr>
          <w:rFonts w:ascii="Tahoma" w:hAnsi="Tahoma" w:cs="Tahoma"/>
          <w:sz w:val="24"/>
          <w:szCs w:val="24"/>
        </w:rPr>
        <w:t>orque</w:t>
      </w:r>
      <w:r w:rsidRPr="0054164C">
        <w:rPr>
          <w:rFonts w:ascii="Tahoma" w:hAnsi="Tahoma" w:cs="Tahoma"/>
          <w:sz w:val="24"/>
          <w:szCs w:val="24"/>
        </w:rPr>
        <w:t xml:space="preserve"> al reconocer la ejecución de los contratos de prestación de servicios aportados al plenario, de conformidad con el artículo 20 del Decreto </w:t>
      </w:r>
      <w:r w:rsidRPr="0054164C">
        <w:rPr>
          <w:rFonts w:ascii="Tahoma" w:hAnsi="Tahoma" w:cs="Tahoma"/>
          <w:sz w:val="24"/>
          <w:szCs w:val="24"/>
          <w:lang w:val="es-ES"/>
        </w:rPr>
        <w:t xml:space="preserve">2127 de 1945 es a la entidad demandada, esto es, el Municipio de Pereira a quien le correspondía probar que dicha prestación no se realizó bajo dependencia o subordinación o a cambio de un salario como retribución del servicio prestado. </w:t>
      </w:r>
    </w:p>
    <w:p w14:paraId="2BA00996" w14:textId="77777777" w:rsidR="0001332A" w:rsidRPr="0054164C" w:rsidRDefault="0001332A" w:rsidP="00433B8E">
      <w:pPr>
        <w:spacing w:after="0" w:line="276" w:lineRule="auto"/>
        <w:jc w:val="both"/>
        <w:textAlignment w:val="baseline"/>
        <w:rPr>
          <w:rFonts w:ascii="Tahoma" w:hAnsi="Tahoma" w:cs="Tahoma"/>
          <w:sz w:val="24"/>
          <w:szCs w:val="24"/>
          <w:shd w:val="clear" w:color="auto" w:fill="FFFFFF"/>
        </w:rPr>
      </w:pPr>
    </w:p>
    <w:p w14:paraId="359C803B" w14:textId="7E3A3292" w:rsidR="00DF7974" w:rsidRPr="0054164C" w:rsidRDefault="00DF7974" w:rsidP="0054164C">
      <w:pPr>
        <w:spacing w:after="0" w:line="276" w:lineRule="auto"/>
        <w:ind w:firstLine="705"/>
        <w:jc w:val="both"/>
        <w:textAlignment w:val="baseline"/>
        <w:rPr>
          <w:rFonts w:ascii="Tahoma" w:hAnsi="Tahoma" w:cs="Tahoma"/>
          <w:sz w:val="24"/>
          <w:szCs w:val="24"/>
          <w:lang w:val="es-ES"/>
        </w:rPr>
      </w:pPr>
      <w:r w:rsidRPr="0054164C">
        <w:rPr>
          <w:rFonts w:ascii="Tahoma" w:hAnsi="Tahoma" w:cs="Tahoma"/>
          <w:sz w:val="24"/>
          <w:szCs w:val="24"/>
          <w:shd w:val="clear" w:color="auto" w:fill="FFFFFF"/>
        </w:rPr>
        <w:t xml:space="preserve">Con el fin de acreditar las circunstancias fácticas narradas en la demanda, el demandante llamó a declarar al señor </w:t>
      </w:r>
      <w:r w:rsidR="00601579" w:rsidRPr="0054164C">
        <w:rPr>
          <w:rFonts w:ascii="Tahoma" w:hAnsi="Tahoma" w:cs="Tahoma"/>
          <w:b/>
          <w:bCs/>
          <w:sz w:val="24"/>
          <w:szCs w:val="24"/>
          <w:shd w:val="clear" w:color="auto" w:fill="FFFFFF"/>
        </w:rPr>
        <w:t>FERMÍN ANTONI</w:t>
      </w:r>
      <w:r w:rsidR="76EAD7C7" w:rsidRPr="0054164C">
        <w:rPr>
          <w:rFonts w:ascii="Tahoma" w:hAnsi="Tahoma" w:cs="Tahoma"/>
          <w:b/>
          <w:bCs/>
          <w:sz w:val="24"/>
          <w:szCs w:val="24"/>
          <w:shd w:val="clear" w:color="auto" w:fill="FFFFFF"/>
        </w:rPr>
        <w:t>O</w:t>
      </w:r>
      <w:r w:rsidR="00601579" w:rsidRPr="0054164C">
        <w:rPr>
          <w:rFonts w:ascii="Tahoma" w:hAnsi="Tahoma" w:cs="Tahoma"/>
          <w:b/>
          <w:bCs/>
          <w:sz w:val="24"/>
          <w:szCs w:val="24"/>
          <w:shd w:val="clear" w:color="auto" w:fill="FFFFFF"/>
        </w:rPr>
        <w:t xml:space="preserve"> ROJAS</w:t>
      </w:r>
      <w:r w:rsidR="5037FCE2" w:rsidRPr="0054164C">
        <w:rPr>
          <w:rFonts w:ascii="Tahoma" w:hAnsi="Tahoma" w:cs="Tahoma"/>
          <w:b/>
          <w:bCs/>
          <w:sz w:val="24"/>
          <w:szCs w:val="24"/>
          <w:shd w:val="clear" w:color="auto" w:fill="FFFFFF"/>
        </w:rPr>
        <w:t xml:space="preserve"> AGUIRRE</w:t>
      </w:r>
      <w:r w:rsidRPr="0054164C">
        <w:rPr>
          <w:rFonts w:ascii="Tahoma" w:hAnsi="Tahoma" w:cs="Tahoma"/>
          <w:sz w:val="24"/>
          <w:szCs w:val="24"/>
          <w:shd w:val="clear" w:color="auto" w:fill="FFFFFF"/>
        </w:rPr>
        <w:t xml:space="preserve">, quien señaló </w:t>
      </w:r>
      <w:r w:rsidR="00EC4D51" w:rsidRPr="0054164C">
        <w:rPr>
          <w:rFonts w:ascii="Tahoma" w:hAnsi="Tahoma" w:cs="Tahoma"/>
          <w:sz w:val="24"/>
          <w:szCs w:val="24"/>
          <w:shd w:val="clear" w:color="auto" w:fill="FFFFFF"/>
        </w:rPr>
        <w:t>que laboró en el Municipio p</w:t>
      </w:r>
      <w:r w:rsidR="46205989" w:rsidRPr="0054164C">
        <w:rPr>
          <w:rFonts w:ascii="Tahoma" w:hAnsi="Tahoma" w:cs="Tahoma"/>
          <w:sz w:val="24"/>
          <w:szCs w:val="24"/>
          <w:shd w:val="clear" w:color="auto" w:fill="FFFFFF"/>
        </w:rPr>
        <w:t>or 12 años hasta el año 2020</w:t>
      </w:r>
      <w:r w:rsidRPr="0054164C">
        <w:rPr>
          <w:rFonts w:ascii="Tahoma" w:hAnsi="Tahoma" w:cs="Tahoma"/>
          <w:sz w:val="24"/>
          <w:szCs w:val="24"/>
          <w:shd w:val="clear" w:color="auto" w:fill="FFFFFF"/>
        </w:rPr>
        <w:t>,</w:t>
      </w:r>
      <w:r w:rsidR="00EC4D51" w:rsidRPr="0054164C">
        <w:rPr>
          <w:rFonts w:ascii="Tahoma" w:hAnsi="Tahoma" w:cs="Tahoma"/>
          <w:sz w:val="24"/>
          <w:szCs w:val="24"/>
          <w:shd w:val="clear" w:color="auto" w:fill="FFFFFF"/>
        </w:rPr>
        <w:t xml:space="preserve"> que conoció al demandante,</w:t>
      </w:r>
      <w:r w:rsidRPr="0054164C">
        <w:rPr>
          <w:rFonts w:ascii="Tahoma" w:hAnsi="Tahoma" w:cs="Tahoma"/>
          <w:sz w:val="24"/>
          <w:szCs w:val="24"/>
          <w:shd w:val="clear" w:color="auto" w:fill="FFFFFF"/>
        </w:rPr>
        <w:t xml:space="preserve"> quien desarrollaba las mismas actividades que él</w:t>
      </w:r>
      <w:r w:rsidR="009773F1" w:rsidRPr="0054164C">
        <w:rPr>
          <w:rFonts w:ascii="Tahoma" w:hAnsi="Tahoma" w:cs="Tahoma"/>
          <w:sz w:val="24"/>
          <w:szCs w:val="24"/>
          <w:shd w:val="clear" w:color="auto" w:fill="FFFFFF"/>
        </w:rPr>
        <w:t xml:space="preserve">. </w:t>
      </w:r>
      <w:r w:rsidRPr="0054164C">
        <w:rPr>
          <w:rFonts w:ascii="Tahoma" w:hAnsi="Tahoma" w:cs="Tahoma"/>
          <w:sz w:val="24"/>
          <w:szCs w:val="24"/>
          <w:shd w:val="clear" w:color="auto" w:fill="FFFFFF"/>
        </w:rPr>
        <w:t>Añadió</w:t>
      </w:r>
      <w:r w:rsidR="6283F0E4" w:rsidRPr="0054164C">
        <w:rPr>
          <w:rFonts w:ascii="Tahoma" w:hAnsi="Tahoma" w:cs="Tahoma"/>
          <w:sz w:val="24"/>
          <w:szCs w:val="24"/>
          <w:shd w:val="clear" w:color="auto" w:fill="FFFFFF"/>
        </w:rPr>
        <w:t xml:space="preserve"> </w:t>
      </w:r>
      <w:r w:rsidRPr="0054164C">
        <w:rPr>
          <w:rFonts w:ascii="Tahoma" w:hAnsi="Tahoma" w:cs="Tahoma"/>
          <w:sz w:val="24"/>
          <w:szCs w:val="24"/>
          <w:lang w:val="es-ES"/>
        </w:rPr>
        <w:t>que</w:t>
      </w:r>
      <w:r w:rsidR="00EC4D51" w:rsidRPr="0054164C">
        <w:rPr>
          <w:rFonts w:ascii="Tahoma" w:hAnsi="Tahoma" w:cs="Tahoma"/>
          <w:sz w:val="24"/>
          <w:szCs w:val="24"/>
          <w:lang w:val="es-ES"/>
        </w:rPr>
        <w:t xml:space="preserve"> </w:t>
      </w:r>
      <w:r w:rsidRPr="0054164C">
        <w:rPr>
          <w:rFonts w:ascii="Tahoma" w:hAnsi="Tahoma" w:cs="Tahoma"/>
          <w:sz w:val="24"/>
          <w:szCs w:val="24"/>
          <w:lang w:val="es-ES"/>
        </w:rPr>
        <w:t>ambos</w:t>
      </w:r>
      <w:r w:rsidR="00EC4D51" w:rsidRPr="0054164C">
        <w:rPr>
          <w:rFonts w:ascii="Tahoma" w:hAnsi="Tahoma" w:cs="Tahoma"/>
          <w:sz w:val="24"/>
          <w:szCs w:val="24"/>
          <w:lang w:val="es-ES"/>
        </w:rPr>
        <w:t xml:space="preserve"> </w:t>
      </w:r>
      <w:r w:rsidRPr="0054164C">
        <w:rPr>
          <w:rFonts w:ascii="Tahoma" w:hAnsi="Tahoma" w:cs="Tahoma"/>
          <w:sz w:val="24"/>
          <w:szCs w:val="24"/>
          <w:lang w:val="es-ES"/>
        </w:rPr>
        <w:t>fueron</w:t>
      </w:r>
      <w:r w:rsidR="00EC4D51" w:rsidRPr="0054164C">
        <w:rPr>
          <w:rFonts w:ascii="Tahoma" w:hAnsi="Tahoma" w:cs="Tahoma"/>
          <w:sz w:val="24"/>
          <w:szCs w:val="24"/>
          <w:lang w:val="es-ES"/>
        </w:rPr>
        <w:t xml:space="preserve"> </w:t>
      </w:r>
      <w:r w:rsidRPr="0054164C">
        <w:rPr>
          <w:rFonts w:ascii="Tahoma" w:hAnsi="Tahoma" w:cs="Tahoma"/>
          <w:sz w:val="24"/>
          <w:szCs w:val="24"/>
          <w:lang w:val="es-ES"/>
        </w:rPr>
        <w:t>contratados</w:t>
      </w:r>
      <w:r w:rsidR="00EC4D51" w:rsidRPr="0054164C">
        <w:rPr>
          <w:rFonts w:ascii="Tahoma" w:hAnsi="Tahoma" w:cs="Tahoma"/>
          <w:sz w:val="24"/>
          <w:szCs w:val="24"/>
          <w:lang w:val="es-ES"/>
        </w:rPr>
        <w:t xml:space="preserve"> </w:t>
      </w:r>
      <w:r w:rsidRPr="0054164C">
        <w:rPr>
          <w:rFonts w:ascii="Tahoma" w:hAnsi="Tahoma" w:cs="Tahoma"/>
          <w:sz w:val="24"/>
          <w:szCs w:val="24"/>
          <w:lang w:val="es-ES"/>
        </w:rPr>
        <w:t>por</w:t>
      </w:r>
      <w:r w:rsidR="00EC4D51" w:rsidRPr="0054164C">
        <w:rPr>
          <w:rFonts w:ascii="Tahoma" w:hAnsi="Tahoma" w:cs="Tahoma"/>
          <w:sz w:val="24"/>
          <w:szCs w:val="24"/>
          <w:lang w:val="es-ES"/>
        </w:rPr>
        <w:t xml:space="preserve"> </w:t>
      </w:r>
      <w:r w:rsidRPr="0054164C">
        <w:rPr>
          <w:rFonts w:ascii="Tahoma" w:hAnsi="Tahoma" w:cs="Tahoma"/>
          <w:sz w:val="24"/>
          <w:szCs w:val="24"/>
          <w:lang w:val="es-ES"/>
        </w:rPr>
        <w:t>la</w:t>
      </w:r>
      <w:r w:rsidR="00EC4D51" w:rsidRPr="0054164C">
        <w:rPr>
          <w:rFonts w:ascii="Tahoma" w:hAnsi="Tahoma" w:cs="Tahoma"/>
          <w:sz w:val="24"/>
          <w:szCs w:val="24"/>
          <w:lang w:val="es-ES"/>
        </w:rPr>
        <w:t xml:space="preserve"> </w:t>
      </w:r>
      <w:r w:rsidRPr="0054164C">
        <w:rPr>
          <w:rFonts w:ascii="Tahoma" w:hAnsi="Tahoma" w:cs="Tahoma"/>
          <w:sz w:val="24"/>
          <w:szCs w:val="24"/>
          <w:lang w:val="es-ES"/>
        </w:rPr>
        <w:t>alcaldía, específicamente por la secretaría</w:t>
      </w:r>
      <w:r w:rsidR="00EC4D51" w:rsidRPr="0054164C">
        <w:rPr>
          <w:rFonts w:ascii="Tahoma" w:hAnsi="Tahoma" w:cs="Tahoma"/>
          <w:sz w:val="24"/>
          <w:szCs w:val="24"/>
          <w:lang w:val="es-ES"/>
        </w:rPr>
        <w:t xml:space="preserve"> </w:t>
      </w:r>
      <w:r w:rsidRPr="0054164C">
        <w:rPr>
          <w:rFonts w:ascii="Tahoma" w:hAnsi="Tahoma" w:cs="Tahoma"/>
          <w:sz w:val="24"/>
          <w:szCs w:val="24"/>
          <w:lang w:val="es-ES"/>
        </w:rPr>
        <w:t>de</w:t>
      </w:r>
      <w:r w:rsidR="00EC4D51" w:rsidRPr="0054164C">
        <w:rPr>
          <w:rFonts w:ascii="Tahoma" w:hAnsi="Tahoma" w:cs="Tahoma"/>
          <w:sz w:val="24"/>
          <w:szCs w:val="24"/>
          <w:lang w:val="es-ES"/>
        </w:rPr>
        <w:t xml:space="preserve"> </w:t>
      </w:r>
      <w:r w:rsidRPr="0054164C">
        <w:rPr>
          <w:rFonts w:ascii="Tahoma" w:hAnsi="Tahoma" w:cs="Tahoma"/>
          <w:sz w:val="24"/>
          <w:szCs w:val="24"/>
          <w:lang w:val="es-ES"/>
        </w:rPr>
        <w:t>infraestructura,</w:t>
      </w:r>
      <w:r w:rsidR="00EC4D51" w:rsidRPr="0054164C">
        <w:rPr>
          <w:rFonts w:ascii="Tahoma" w:hAnsi="Tahoma" w:cs="Tahoma"/>
          <w:sz w:val="24"/>
          <w:szCs w:val="24"/>
          <w:lang w:val="es-ES"/>
        </w:rPr>
        <w:t xml:space="preserve"> </w:t>
      </w:r>
      <w:r w:rsidRPr="0054164C">
        <w:rPr>
          <w:rFonts w:ascii="Tahoma" w:hAnsi="Tahoma" w:cs="Tahoma"/>
          <w:sz w:val="24"/>
          <w:szCs w:val="24"/>
          <w:lang w:val="es-ES"/>
        </w:rPr>
        <w:t>para</w:t>
      </w:r>
      <w:r w:rsidR="00EC4D51" w:rsidRPr="0054164C">
        <w:rPr>
          <w:rFonts w:ascii="Tahoma" w:hAnsi="Tahoma" w:cs="Tahoma"/>
          <w:sz w:val="24"/>
          <w:szCs w:val="24"/>
          <w:lang w:val="es-ES"/>
        </w:rPr>
        <w:t xml:space="preserve"> </w:t>
      </w:r>
      <w:r w:rsidRPr="0054164C">
        <w:rPr>
          <w:rFonts w:ascii="Tahoma" w:hAnsi="Tahoma" w:cs="Tahoma"/>
          <w:sz w:val="24"/>
          <w:szCs w:val="24"/>
          <w:lang w:val="es-ES"/>
        </w:rPr>
        <w:t>desarrollar</w:t>
      </w:r>
      <w:r w:rsidR="00EC4D51" w:rsidRPr="0054164C">
        <w:rPr>
          <w:rFonts w:ascii="Tahoma" w:hAnsi="Tahoma" w:cs="Tahoma"/>
          <w:sz w:val="24"/>
          <w:szCs w:val="24"/>
          <w:lang w:val="es-ES"/>
        </w:rPr>
        <w:t xml:space="preserve"> </w:t>
      </w:r>
      <w:r w:rsidRPr="0054164C">
        <w:rPr>
          <w:rFonts w:ascii="Tahoma" w:hAnsi="Tahoma" w:cs="Tahoma"/>
          <w:sz w:val="24"/>
          <w:szCs w:val="24"/>
          <w:lang w:val="es-ES"/>
        </w:rPr>
        <w:t>tareas</w:t>
      </w:r>
      <w:r w:rsidR="00EC4D51" w:rsidRPr="0054164C">
        <w:rPr>
          <w:rFonts w:ascii="Tahoma" w:hAnsi="Tahoma" w:cs="Tahoma"/>
          <w:sz w:val="24"/>
          <w:szCs w:val="24"/>
          <w:lang w:val="es-ES"/>
        </w:rPr>
        <w:t xml:space="preserve"> </w:t>
      </w:r>
      <w:r w:rsidRPr="0054164C">
        <w:rPr>
          <w:rFonts w:ascii="Tahoma" w:hAnsi="Tahoma" w:cs="Tahoma"/>
          <w:sz w:val="24"/>
          <w:szCs w:val="24"/>
          <w:lang w:val="es-ES"/>
        </w:rPr>
        <w:t>relacionadas</w:t>
      </w:r>
      <w:r w:rsidR="00EC4D51" w:rsidRPr="0054164C">
        <w:rPr>
          <w:rFonts w:ascii="Tahoma" w:hAnsi="Tahoma" w:cs="Tahoma"/>
          <w:sz w:val="24"/>
          <w:szCs w:val="24"/>
          <w:lang w:val="es-ES"/>
        </w:rPr>
        <w:t xml:space="preserve"> </w:t>
      </w:r>
      <w:r w:rsidRPr="0054164C">
        <w:rPr>
          <w:rFonts w:ascii="Tahoma" w:hAnsi="Tahoma" w:cs="Tahoma"/>
          <w:sz w:val="24"/>
          <w:szCs w:val="24"/>
          <w:lang w:val="es-ES"/>
        </w:rPr>
        <w:t>con</w:t>
      </w:r>
      <w:r w:rsidR="00EC4D51" w:rsidRPr="0054164C">
        <w:rPr>
          <w:rFonts w:ascii="Tahoma" w:hAnsi="Tahoma" w:cs="Tahoma"/>
          <w:sz w:val="24"/>
          <w:szCs w:val="24"/>
          <w:lang w:val="es-ES"/>
        </w:rPr>
        <w:t xml:space="preserve"> </w:t>
      </w:r>
      <w:r w:rsidRPr="0054164C">
        <w:rPr>
          <w:rFonts w:ascii="Tahoma" w:hAnsi="Tahoma" w:cs="Tahoma"/>
          <w:sz w:val="24"/>
          <w:szCs w:val="24"/>
          <w:lang w:val="es-ES"/>
        </w:rPr>
        <w:t>la construcción, tales</w:t>
      </w:r>
      <w:r w:rsidR="00EC4D51" w:rsidRPr="0054164C">
        <w:rPr>
          <w:rFonts w:ascii="Tahoma" w:hAnsi="Tahoma" w:cs="Tahoma"/>
          <w:sz w:val="24"/>
          <w:szCs w:val="24"/>
          <w:lang w:val="es-ES"/>
        </w:rPr>
        <w:t xml:space="preserve"> como poda de jardines,</w:t>
      </w:r>
      <w:r w:rsidR="070E1DA8" w:rsidRPr="0054164C">
        <w:rPr>
          <w:rFonts w:ascii="Tahoma" w:hAnsi="Tahoma" w:cs="Tahoma"/>
          <w:sz w:val="24"/>
          <w:szCs w:val="24"/>
          <w:lang w:val="es-ES"/>
        </w:rPr>
        <w:t xml:space="preserve"> </w:t>
      </w:r>
      <w:r w:rsidR="00EC4D51" w:rsidRPr="0054164C">
        <w:rPr>
          <w:rFonts w:ascii="Tahoma" w:hAnsi="Tahoma" w:cs="Tahoma"/>
          <w:sz w:val="24"/>
          <w:szCs w:val="24"/>
          <w:lang w:val="es-ES"/>
        </w:rPr>
        <w:t>parques,</w:t>
      </w:r>
      <w:r w:rsidR="5A22342B" w:rsidRPr="0054164C">
        <w:rPr>
          <w:rFonts w:ascii="Tahoma" w:hAnsi="Tahoma" w:cs="Tahoma"/>
          <w:sz w:val="24"/>
          <w:szCs w:val="24"/>
          <w:lang w:val="es-ES"/>
        </w:rPr>
        <w:t xml:space="preserve"> árboles;</w:t>
      </w:r>
      <w:r w:rsidR="00EC4D51" w:rsidRPr="0054164C">
        <w:rPr>
          <w:rFonts w:ascii="Tahoma" w:hAnsi="Tahoma" w:cs="Tahoma"/>
          <w:sz w:val="24"/>
          <w:szCs w:val="24"/>
          <w:lang w:val="es-ES"/>
        </w:rPr>
        <w:t xml:space="preserve"> arreglo de andenes, rehabilitación de escuelas</w:t>
      </w:r>
      <w:r w:rsidR="45029222" w:rsidRPr="0054164C">
        <w:rPr>
          <w:rFonts w:ascii="Tahoma" w:hAnsi="Tahoma" w:cs="Tahoma"/>
          <w:sz w:val="24"/>
          <w:szCs w:val="24"/>
          <w:lang w:val="es-ES"/>
        </w:rPr>
        <w:t xml:space="preserve">, </w:t>
      </w:r>
      <w:r w:rsidR="7FF7168C" w:rsidRPr="0054164C">
        <w:rPr>
          <w:rFonts w:ascii="Tahoma" w:hAnsi="Tahoma" w:cs="Tahoma"/>
          <w:sz w:val="24"/>
          <w:szCs w:val="24"/>
          <w:lang w:val="es-ES"/>
        </w:rPr>
        <w:t>casetas comunales</w:t>
      </w:r>
      <w:r w:rsidR="7E363D37" w:rsidRPr="0054164C">
        <w:rPr>
          <w:rFonts w:ascii="Tahoma" w:hAnsi="Tahoma" w:cs="Tahoma"/>
          <w:sz w:val="24"/>
          <w:szCs w:val="24"/>
          <w:lang w:val="es-ES"/>
        </w:rPr>
        <w:t xml:space="preserve"> y escenarios deportivos</w:t>
      </w:r>
      <w:r w:rsidR="00EC4D51" w:rsidRPr="0054164C">
        <w:rPr>
          <w:rFonts w:ascii="Tahoma" w:hAnsi="Tahoma" w:cs="Tahoma"/>
          <w:sz w:val="24"/>
          <w:szCs w:val="24"/>
          <w:lang w:val="es-ES"/>
        </w:rPr>
        <w:t>, como arreglo de muros, pintura, etc</w:t>
      </w:r>
      <w:r w:rsidRPr="0054164C">
        <w:rPr>
          <w:rFonts w:ascii="Tahoma" w:hAnsi="Tahoma" w:cs="Tahoma"/>
          <w:sz w:val="24"/>
          <w:szCs w:val="24"/>
          <w:lang w:val="es-ES"/>
        </w:rPr>
        <w:t>. </w:t>
      </w:r>
      <w:r w:rsidR="4E349E4C" w:rsidRPr="0054164C">
        <w:rPr>
          <w:rFonts w:ascii="Tahoma" w:hAnsi="Tahoma" w:cs="Tahoma"/>
          <w:sz w:val="24"/>
          <w:szCs w:val="24"/>
          <w:lang w:val="es-ES"/>
        </w:rPr>
        <w:t xml:space="preserve"> </w:t>
      </w:r>
      <w:r w:rsidRPr="0054164C">
        <w:rPr>
          <w:rFonts w:ascii="Tahoma" w:hAnsi="Tahoma" w:cs="Tahoma"/>
          <w:sz w:val="24"/>
          <w:szCs w:val="24"/>
          <w:lang w:val="es-ES"/>
        </w:rPr>
        <w:t>Indicó que todos los días los trabajadores se reunían en un punto llamado “taller”, desde donde eran direccionados a las diferentes obras del Municipio a lo largo de la ciudad y donde les entregaban las herramientas y el material necesario para desarrollar las actividades</w:t>
      </w:r>
      <w:r w:rsidR="009773F1" w:rsidRPr="0054164C">
        <w:rPr>
          <w:rFonts w:ascii="Tahoma" w:hAnsi="Tahoma" w:cs="Tahoma"/>
          <w:sz w:val="24"/>
          <w:szCs w:val="24"/>
          <w:lang w:val="es-ES"/>
        </w:rPr>
        <w:t>;</w:t>
      </w:r>
      <w:r w:rsidRPr="0054164C">
        <w:rPr>
          <w:rFonts w:ascii="Tahoma" w:hAnsi="Tahoma" w:cs="Tahoma"/>
          <w:sz w:val="24"/>
          <w:szCs w:val="24"/>
          <w:lang w:val="es-ES"/>
        </w:rPr>
        <w:t xml:space="preserve"> indicó que estaban obligados al cumplimiento de horarios y en el caso de no poder asistir al trabajo, era necesario pedir permiso al supervisor y presentar la excusa o incapacidad médica. </w:t>
      </w:r>
      <w:r w:rsidRPr="0054164C">
        <w:rPr>
          <w:rFonts w:ascii="Tahoma" w:hAnsi="Tahoma" w:cs="Tahoma"/>
          <w:sz w:val="24"/>
          <w:szCs w:val="24"/>
        </w:rPr>
        <w:t> </w:t>
      </w:r>
    </w:p>
    <w:p w14:paraId="4638AE55" w14:textId="7884645D" w:rsidR="00604C4C" w:rsidRPr="0054164C" w:rsidRDefault="00604C4C" w:rsidP="0054164C">
      <w:pPr>
        <w:spacing w:after="0" w:line="276" w:lineRule="auto"/>
        <w:jc w:val="both"/>
        <w:textAlignment w:val="baseline"/>
        <w:rPr>
          <w:rFonts w:ascii="Tahoma" w:hAnsi="Tahoma" w:cs="Tahoma"/>
          <w:sz w:val="24"/>
          <w:szCs w:val="24"/>
        </w:rPr>
      </w:pPr>
    </w:p>
    <w:p w14:paraId="0784DB7C" w14:textId="39C912D3" w:rsidR="00604C4C" w:rsidRPr="0054164C" w:rsidRDefault="00604C4C" w:rsidP="0054164C">
      <w:pPr>
        <w:spacing w:after="0" w:line="276" w:lineRule="auto"/>
        <w:jc w:val="both"/>
        <w:textAlignment w:val="baseline"/>
        <w:rPr>
          <w:rFonts w:ascii="Tahoma" w:hAnsi="Tahoma" w:cs="Tahoma"/>
          <w:sz w:val="24"/>
          <w:szCs w:val="24"/>
        </w:rPr>
      </w:pPr>
      <w:r w:rsidRPr="0054164C">
        <w:rPr>
          <w:rFonts w:ascii="Tahoma" w:hAnsi="Tahoma" w:cs="Tahoma"/>
          <w:sz w:val="24"/>
          <w:szCs w:val="24"/>
        </w:rPr>
        <w:tab/>
        <w:t>Advirtió, además, que debían solicitar</w:t>
      </w:r>
      <w:r w:rsidRPr="0054164C">
        <w:rPr>
          <w:rFonts w:ascii="Tahoma" w:hAnsi="Tahoma" w:cs="Tahoma"/>
          <w:sz w:val="24"/>
          <w:szCs w:val="24"/>
          <w:lang w:val="es-ES"/>
        </w:rPr>
        <w:t xml:space="preserve"> permiso para ausentarse del lugar de trabajo al jefe operativo</w:t>
      </w:r>
      <w:r w:rsidR="2128D616" w:rsidRPr="0054164C">
        <w:rPr>
          <w:rFonts w:ascii="Tahoma" w:hAnsi="Tahoma" w:cs="Tahoma"/>
          <w:sz w:val="24"/>
          <w:szCs w:val="24"/>
          <w:lang w:val="es-ES"/>
        </w:rPr>
        <w:t xml:space="preserve"> (Gustavo Cardona)</w:t>
      </w:r>
      <w:r w:rsidRPr="0054164C">
        <w:rPr>
          <w:rFonts w:ascii="Tahoma" w:hAnsi="Tahoma" w:cs="Tahoma"/>
          <w:sz w:val="24"/>
          <w:szCs w:val="24"/>
          <w:lang w:val="es-ES"/>
        </w:rPr>
        <w:t xml:space="preserve"> o</w:t>
      </w:r>
      <w:r w:rsidR="0C13DF97" w:rsidRPr="0054164C">
        <w:rPr>
          <w:rFonts w:ascii="Tahoma" w:hAnsi="Tahoma" w:cs="Tahoma"/>
          <w:sz w:val="24"/>
          <w:szCs w:val="24"/>
          <w:lang w:val="es-ES"/>
        </w:rPr>
        <w:t xml:space="preserve"> al jefe </w:t>
      </w:r>
      <w:r w:rsidR="11BE285F" w:rsidRPr="0054164C">
        <w:rPr>
          <w:rFonts w:ascii="Tahoma" w:hAnsi="Tahoma" w:cs="Tahoma"/>
          <w:sz w:val="24"/>
          <w:szCs w:val="24"/>
          <w:lang w:val="es-ES"/>
        </w:rPr>
        <w:t>de Cuadrilla o</w:t>
      </w:r>
      <w:r w:rsidRPr="0054164C">
        <w:rPr>
          <w:rFonts w:ascii="Tahoma" w:hAnsi="Tahoma" w:cs="Tahoma"/>
          <w:sz w:val="24"/>
          <w:szCs w:val="24"/>
          <w:lang w:val="es-ES"/>
        </w:rPr>
        <w:t xml:space="preserve"> supervisor</w:t>
      </w:r>
      <w:r w:rsidR="57D1EB39" w:rsidRPr="0054164C">
        <w:rPr>
          <w:rFonts w:ascii="Tahoma" w:hAnsi="Tahoma" w:cs="Tahoma"/>
          <w:sz w:val="24"/>
          <w:szCs w:val="24"/>
          <w:lang w:val="es-ES"/>
        </w:rPr>
        <w:t xml:space="preserve"> (Didier Nieto)</w:t>
      </w:r>
      <w:r w:rsidRPr="0054164C">
        <w:rPr>
          <w:rFonts w:ascii="Tahoma" w:hAnsi="Tahoma" w:cs="Tahoma"/>
          <w:sz w:val="24"/>
          <w:szCs w:val="24"/>
          <w:lang w:val="es-ES"/>
        </w:rPr>
        <w:t xml:space="preserve">, cumplir con un riguroso horario, presentándose puntualmente al taller o a la obra; que en el ejercicio de sus labores recibían órdenes del jefe de cuadrilla, que su vez estaba bajo la supervisión del jefe operativo, llamado </w:t>
      </w:r>
      <w:r w:rsidRPr="0054164C">
        <w:rPr>
          <w:rFonts w:ascii="Tahoma" w:hAnsi="Tahoma" w:cs="Tahoma"/>
          <w:sz w:val="24"/>
          <w:szCs w:val="24"/>
        </w:rPr>
        <w:t>Gustavo Cardona Aguirre (supervisor según los contratos del municipio, según se aprecia en el expediente digital, folios 10 y 11).</w:t>
      </w:r>
    </w:p>
    <w:p w14:paraId="79B49DCD" w14:textId="77777777" w:rsidR="00604C4C" w:rsidRPr="0054164C" w:rsidRDefault="00604C4C" w:rsidP="0054164C">
      <w:pPr>
        <w:pStyle w:val="Prrafodelista"/>
        <w:widowControl w:val="0"/>
        <w:snapToGrid w:val="0"/>
        <w:spacing w:after="0" w:line="276" w:lineRule="auto"/>
        <w:ind w:left="0"/>
        <w:jc w:val="both"/>
        <w:rPr>
          <w:rFonts w:ascii="Tahoma" w:hAnsi="Tahoma" w:cs="Tahoma"/>
          <w:sz w:val="24"/>
          <w:szCs w:val="24"/>
          <w:lang w:val="es-ES_tradnl"/>
        </w:rPr>
      </w:pPr>
    </w:p>
    <w:p w14:paraId="2116B324" w14:textId="77777777" w:rsidR="00604C4C" w:rsidRPr="0054164C" w:rsidRDefault="00604C4C" w:rsidP="0054164C">
      <w:pPr>
        <w:pStyle w:val="Prrafodelista"/>
        <w:widowControl w:val="0"/>
        <w:snapToGrid w:val="0"/>
        <w:spacing w:after="0" w:line="276" w:lineRule="auto"/>
        <w:ind w:left="0" w:firstLine="720"/>
        <w:jc w:val="both"/>
        <w:rPr>
          <w:rFonts w:ascii="Tahoma" w:hAnsi="Tahoma" w:cs="Tahoma"/>
          <w:i/>
          <w:iCs/>
          <w:sz w:val="24"/>
          <w:szCs w:val="24"/>
        </w:rPr>
      </w:pPr>
      <w:r w:rsidRPr="0054164C">
        <w:rPr>
          <w:rFonts w:ascii="Tahoma" w:hAnsi="Tahoma" w:cs="Tahoma"/>
          <w:sz w:val="24"/>
          <w:szCs w:val="24"/>
          <w:lang w:val="es-ES"/>
        </w:rPr>
        <w:t xml:space="preserve">Agregó que incluso las planillas que debían presentar para el pago de los honorarios eran realizadas o diligenciadas por el mismo jefe operativo y que el municipio se encargaba de transportarlos desde el taller al lugar de trabajo que previamente les habían asignado, pero si no terminaban la función, debían volver a </w:t>
      </w:r>
      <w:r w:rsidRPr="0054164C">
        <w:rPr>
          <w:rFonts w:ascii="Tahoma" w:hAnsi="Tahoma" w:cs="Tahoma"/>
          <w:sz w:val="24"/>
          <w:szCs w:val="24"/>
          <w:lang w:val="es-ES"/>
        </w:rPr>
        <w:lastRenderedPageBreak/>
        <w:t xml:space="preserve">ese sitio de trabajo a culminar la actividad encomendada en sus palabras </w:t>
      </w:r>
      <w:r w:rsidRPr="0054164C">
        <w:rPr>
          <w:rFonts w:ascii="Tahoma" w:hAnsi="Tahoma" w:cs="Tahoma"/>
          <w:i/>
          <w:iCs/>
          <w:sz w:val="24"/>
          <w:szCs w:val="24"/>
          <w:lang w:val="es-ES"/>
        </w:rPr>
        <w:t>“</w:t>
      </w:r>
      <w:r w:rsidRPr="00433B8E">
        <w:rPr>
          <w:rFonts w:ascii="Tahoma" w:hAnsi="Tahoma" w:cs="Tahoma"/>
          <w:i/>
          <w:iCs/>
          <w:szCs w:val="24"/>
          <w:lang w:val="es-ES"/>
        </w:rPr>
        <w:t xml:space="preserve">por ejemplo: si </w:t>
      </w:r>
      <w:r w:rsidRPr="00433B8E">
        <w:rPr>
          <w:rFonts w:ascii="Tahoma" w:hAnsi="Tahoma" w:cs="Tahoma"/>
          <w:i/>
          <w:iCs/>
          <w:szCs w:val="24"/>
        </w:rPr>
        <w:t>este grupo va para cuba entonces la camioneta nos llevaba con la herramienta, pintura, pero si no terminábamos ese día guardábamos la herramienta en el colegio, escenario deportivo etc. Y ahí si nos tocaba llegar en bus</w:t>
      </w:r>
      <w:r w:rsidRPr="0054164C">
        <w:rPr>
          <w:rFonts w:ascii="Tahoma" w:hAnsi="Tahoma" w:cs="Tahoma"/>
          <w:i/>
          <w:iCs/>
          <w:sz w:val="24"/>
          <w:szCs w:val="24"/>
        </w:rPr>
        <w:t>”.</w:t>
      </w:r>
    </w:p>
    <w:p w14:paraId="2AEC1AD8" w14:textId="4C5BBB55" w:rsidR="58D0BA4D" w:rsidRPr="0054164C" w:rsidRDefault="58D0BA4D" w:rsidP="0054164C">
      <w:pPr>
        <w:spacing w:after="0" w:line="276" w:lineRule="auto"/>
        <w:jc w:val="both"/>
        <w:rPr>
          <w:rFonts w:ascii="Tahoma" w:eastAsia="Tahoma" w:hAnsi="Tahoma" w:cs="Tahoma"/>
          <w:sz w:val="24"/>
          <w:szCs w:val="24"/>
        </w:rPr>
      </w:pPr>
    </w:p>
    <w:p w14:paraId="6EF6CE88" w14:textId="77777777" w:rsidR="00DF7974" w:rsidRPr="0054164C" w:rsidRDefault="00DF7974" w:rsidP="0054164C">
      <w:pPr>
        <w:spacing w:after="0" w:line="276" w:lineRule="auto"/>
        <w:ind w:firstLine="705"/>
        <w:jc w:val="both"/>
        <w:textAlignment w:val="baseline"/>
        <w:rPr>
          <w:rFonts w:ascii="Tahoma" w:hAnsi="Tahoma" w:cs="Tahoma"/>
          <w:sz w:val="24"/>
          <w:szCs w:val="24"/>
        </w:rPr>
      </w:pPr>
      <w:r w:rsidRPr="0054164C">
        <w:rPr>
          <w:rFonts w:ascii="Tahoma" w:hAnsi="Tahoma" w:cs="Tahoma"/>
          <w:sz w:val="24"/>
          <w:szCs w:val="24"/>
        </w:rPr>
        <w:t>De lo anterior se concluye:  </w:t>
      </w:r>
    </w:p>
    <w:p w14:paraId="6F6351A1" w14:textId="6F832609" w:rsidR="00DF7974" w:rsidRPr="0054164C" w:rsidRDefault="00DF7974" w:rsidP="00433B8E">
      <w:pPr>
        <w:spacing w:after="0" w:line="276" w:lineRule="auto"/>
        <w:jc w:val="both"/>
        <w:textAlignment w:val="baseline"/>
        <w:rPr>
          <w:rFonts w:ascii="Tahoma" w:hAnsi="Tahoma" w:cs="Tahoma"/>
          <w:sz w:val="24"/>
          <w:szCs w:val="24"/>
        </w:rPr>
      </w:pPr>
    </w:p>
    <w:p w14:paraId="503F70D8" w14:textId="4D4C59C0" w:rsidR="00DA1798" w:rsidRPr="0054164C" w:rsidRDefault="00DF7974" w:rsidP="0054164C">
      <w:pPr>
        <w:numPr>
          <w:ilvl w:val="1"/>
          <w:numId w:val="13"/>
        </w:numPr>
        <w:spacing w:after="0" w:line="276" w:lineRule="auto"/>
        <w:ind w:left="0" w:firstLine="709"/>
        <w:jc w:val="both"/>
        <w:textAlignment w:val="baseline"/>
        <w:rPr>
          <w:rFonts w:ascii="Tahoma" w:hAnsi="Tahoma" w:cs="Tahoma"/>
          <w:sz w:val="24"/>
          <w:szCs w:val="24"/>
        </w:rPr>
      </w:pPr>
      <w:r w:rsidRPr="0054164C">
        <w:rPr>
          <w:rFonts w:ascii="Tahoma" w:hAnsi="Tahoma" w:cs="Tahoma"/>
          <w:sz w:val="24"/>
          <w:szCs w:val="24"/>
        </w:rPr>
        <w:t>El</w:t>
      </w:r>
      <w:r w:rsidR="2D854BA6" w:rsidRPr="0054164C">
        <w:rPr>
          <w:rFonts w:ascii="Tahoma" w:hAnsi="Tahoma" w:cs="Tahoma"/>
          <w:sz w:val="24"/>
          <w:szCs w:val="24"/>
        </w:rPr>
        <w:t xml:space="preserve"> </w:t>
      </w:r>
      <w:r w:rsidRPr="0054164C">
        <w:rPr>
          <w:rFonts w:ascii="Tahoma" w:hAnsi="Tahoma" w:cs="Tahoma"/>
          <w:sz w:val="24"/>
          <w:szCs w:val="24"/>
        </w:rPr>
        <w:t>testigo fue trabajador del municipio de Pereira, en el desarrollo de actividades</w:t>
      </w:r>
      <w:r w:rsidR="00604C4C" w:rsidRPr="0054164C">
        <w:rPr>
          <w:rFonts w:ascii="Tahoma" w:hAnsi="Tahoma" w:cs="Tahoma"/>
          <w:sz w:val="24"/>
          <w:szCs w:val="24"/>
        </w:rPr>
        <w:t xml:space="preserve"> </w:t>
      </w:r>
      <w:r w:rsidRPr="0054164C">
        <w:rPr>
          <w:rFonts w:ascii="Tahoma" w:hAnsi="Tahoma" w:cs="Tahoma"/>
          <w:sz w:val="24"/>
          <w:szCs w:val="24"/>
        </w:rPr>
        <w:t>de</w:t>
      </w:r>
      <w:r w:rsidR="00604C4C" w:rsidRPr="0054164C">
        <w:rPr>
          <w:rFonts w:ascii="Tahoma" w:hAnsi="Tahoma" w:cs="Tahoma"/>
          <w:sz w:val="24"/>
          <w:szCs w:val="24"/>
        </w:rPr>
        <w:t xml:space="preserve"> </w:t>
      </w:r>
      <w:r w:rsidRPr="0054164C">
        <w:rPr>
          <w:rFonts w:ascii="Tahoma" w:hAnsi="Tahoma" w:cs="Tahoma"/>
          <w:sz w:val="24"/>
          <w:szCs w:val="24"/>
        </w:rPr>
        <w:t>construcción,</w:t>
      </w:r>
      <w:r w:rsidR="00604C4C" w:rsidRPr="0054164C">
        <w:rPr>
          <w:rFonts w:ascii="Tahoma" w:hAnsi="Tahoma" w:cs="Tahoma"/>
          <w:sz w:val="24"/>
          <w:szCs w:val="24"/>
        </w:rPr>
        <w:t xml:space="preserve"> </w:t>
      </w:r>
      <w:r w:rsidRPr="0054164C">
        <w:rPr>
          <w:rFonts w:ascii="Tahoma" w:hAnsi="Tahoma" w:cs="Tahoma"/>
          <w:sz w:val="24"/>
          <w:szCs w:val="24"/>
        </w:rPr>
        <w:t>mantenimiento</w:t>
      </w:r>
      <w:r w:rsidR="00604C4C" w:rsidRPr="0054164C">
        <w:rPr>
          <w:rFonts w:ascii="Tahoma" w:hAnsi="Tahoma" w:cs="Tahoma"/>
          <w:sz w:val="24"/>
          <w:szCs w:val="24"/>
        </w:rPr>
        <w:t xml:space="preserve">, </w:t>
      </w:r>
      <w:r w:rsidRPr="0054164C">
        <w:rPr>
          <w:rFonts w:ascii="Tahoma" w:hAnsi="Tahoma" w:cs="Tahoma"/>
          <w:sz w:val="24"/>
          <w:szCs w:val="24"/>
        </w:rPr>
        <w:t>reparación</w:t>
      </w:r>
      <w:r w:rsidR="00604C4C" w:rsidRPr="0054164C">
        <w:rPr>
          <w:rFonts w:ascii="Tahoma" w:hAnsi="Tahoma" w:cs="Tahoma"/>
          <w:sz w:val="24"/>
          <w:szCs w:val="24"/>
        </w:rPr>
        <w:t xml:space="preserve"> y embellecimiento</w:t>
      </w:r>
      <w:r w:rsidRPr="0054164C">
        <w:rPr>
          <w:rFonts w:ascii="Tahoma" w:hAnsi="Tahoma" w:cs="Tahoma"/>
          <w:sz w:val="24"/>
          <w:szCs w:val="24"/>
        </w:rPr>
        <w:t xml:space="preserve"> de obra</w:t>
      </w:r>
      <w:r w:rsidR="00604C4C" w:rsidRPr="0054164C">
        <w:rPr>
          <w:rFonts w:ascii="Tahoma" w:hAnsi="Tahoma" w:cs="Tahoma"/>
          <w:sz w:val="24"/>
          <w:szCs w:val="24"/>
        </w:rPr>
        <w:t>s</w:t>
      </w:r>
      <w:r w:rsidRPr="0054164C">
        <w:rPr>
          <w:rFonts w:ascii="Tahoma" w:hAnsi="Tahoma" w:cs="Tahoma"/>
          <w:sz w:val="24"/>
          <w:szCs w:val="24"/>
        </w:rPr>
        <w:t xml:space="preserve"> civiles</w:t>
      </w:r>
      <w:r w:rsidR="00604C4C" w:rsidRPr="0054164C">
        <w:rPr>
          <w:rFonts w:ascii="Tahoma" w:hAnsi="Tahoma" w:cs="Tahoma"/>
          <w:sz w:val="24"/>
          <w:szCs w:val="24"/>
        </w:rPr>
        <w:t>,</w:t>
      </w:r>
      <w:r w:rsidR="3F202DE0" w:rsidRPr="0054164C">
        <w:rPr>
          <w:rFonts w:ascii="Tahoma" w:hAnsi="Tahoma" w:cs="Tahoma"/>
          <w:sz w:val="24"/>
          <w:szCs w:val="24"/>
        </w:rPr>
        <w:t xml:space="preserve"> </w:t>
      </w:r>
      <w:r w:rsidRPr="0054164C">
        <w:rPr>
          <w:rFonts w:ascii="Tahoma" w:hAnsi="Tahoma" w:cs="Tahoma"/>
          <w:sz w:val="24"/>
          <w:szCs w:val="24"/>
        </w:rPr>
        <w:t>en andenes, calles</w:t>
      </w:r>
      <w:r w:rsidR="539C827D" w:rsidRPr="0054164C">
        <w:rPr>
          <w:rFonts w:ascii="Tahoma" w:hAnsi="Tahoma" w:cs="Tahoma"/>
          <w:sz w:val="24"/>
          <w:szCs w:val="24"/>
        </w:rPr>
        <w:t xml:space="preserve">, </w:t>
      </w:r>
      <w:r w:rsidRPr="0054164C">
        <w:rPr>
          <w:rFonts w:ascii="Tahoma" w:hAnsi="Tahoma" w:cs="Tahoma"/>
          <w:sz w:val="24"/>
          <w:szCs w:val="24"/>
        </w:rPr>
        <w:t>escuelas,</w:t>
      </w:r>
      <w:r w:rsidR="252816AC" w:rsidRPr="0054164C">
        <w:rPr>
          <w:rFonts w:ascii="Tahoma" w:hAnsi="Tahoma" w:cs="Tahoma"/>
          <w:sz w:val="24"/>
          <w:szCs w:val="24"/>
        </w:rPr>
        <w:t xml:space="preserve"> casetas comunales, escenarios deportivos, y</w:t>
      </w:r>
      <w:r w:rsidRPr="0054164C">
        <w:rPr>
          <w:rFonts w:ascii="Tahoma" w:hAnsi="Tahoma" w:cs="Tahoma"/>
          <w:sz w:val="24"/>
          <w:szCs w:val="24"/>
        </w:rPr>
        <w:t xml:space="preserve"> en general </w:t>
      </w:r>
      <w:r w:rsidR="00604C4C" w:rsidRPr="0054164C">
        <w:rPr>
          <w:rFonts w:ascii="Tahoma" w:hAnsi="Tahoma" w:cs="Tahoma"/>
          <w:sz w:val="24"/>
          <w:szCs w:val="24"/>
        </w:rPr>
        <w:t>del ornato</w:t>
      </w:r>
      <w:r w:rsidRPr="0054164C">
        <w:rPr>
          <w:rFonts w:ascii="Tahoma" w:hAnsi="Tahoma" w:cs="Tahoma"/>
          <w:sz w:val="24"/>
          <w:szCs w:val="24"/>
        </w:rPr>
        <w:t xml:space="preserve"> de los bienes públicos de la cuidad</w:t>
      </w:r>
      <w:r w:rsidR="00DA1798" w:rsidRPr="0054164C">
        <w:rPr>
          <w:rFonts w:ascii="Tahoma" w:hAnsi="Tahoma" w:cs="Tahoma"/>
          <w:sz w:val="24"/>
          <w:szCs w:val="24"/>
        </w:rPr>
        <w:t xml:space="preserve"> y</w:t>
      </w:r>
      <w:r w:rsidR="4586C444" w:rsidRPr="0054164C">
        <w:rPr>
          <w:rFonts w:ascii="Tahoma" w:hAnsi="Tahoma" w:cs="Tahoma"/>
          <w:sz w:val="24"/>
          <w:szCs w:val="24"/>
        </w:rPr>
        <w:t xml:space="preserve"> </w:t>
      </w:r>
      <w:r w:rsidR="00DA1798" w:rsidRPr="0054164C">
        <w:rPr>
          <w:rFonts w:ascii="Tahoma" w:hAnsi="Tahoma" w:cs="Tahoma"/>
          <w:sz w:val="24"/>
          <w:szCs w:val="24"/>
        </w:rPr>
        <w:t>s</w:t>
      </w:r>
      <w:r w:rsidRPr="0054164C">
        <w:rPr>
          <w:rFonts w:ascii="Tahoma" w:hAnsi="Tahoma" w:cs="Tahoma"/>
          <w:sz w:val="24"/>
          <w:szCs w:val="24"/>
        </w:rPr>
        <w:t>e ocupaba de distintas </w:t>
      </w:r>
      <w:r w:rsidR="00DA1798" w:rsidRPr="0054164C">
        <w:rPr>
          <w:rFonts w:ascii="Tahoma" w:hAnsi="Tahoma" w:cs="Tahoma"/>
          <w:sz w:val="24"/>
          <w:szCs w:val="24"/>
        </w:rPr>
        <w:t xml:space="preserve">tareas </w:t>
      </w:r>
      <w:r w:rsidRPr="0054164C">
        <w:rPr>
          <w:rFonts w:ascii="Tahoma" w:hAnsi="Tahoma" w:cs="Tahoma"/>
          <w:sz w:val="24"/>
          <w:szCs w:val="24"/>
        </w:rPr>
        <w:t xml:space="preserve">como </w:t>
      </w:r>
      <w:r w:rsidR="00DA1798" w:rsidRPr="0054164C">
        <w:rPr>
          <w:rFonts w:ascii="Tahoma" w:hAnsi="Tahoma" w:cs="Tahoma"/>
          <w:sz w:val="24"/>
          <w:szCs w:val="24"/>
        </w:rPr>
        <w:t>jardinero, podador, o ayudante de construcción, de acuerdo a la demanda de necesidades del Municipio.</w:t>
      </w:r>
    </w:p>
    <w:p w14:paraId="1785F9AF" w14:textId="77777777" w:rsidR="00DA1798" w:rsidRPr="0054164C" w:rsidRDefault="00DA1798" w:rsidP="0054164C">
      <w:pPr>
        <w:spacing w:after="0" w:line="276" w:lineRule="auto"/>
        <w:jc w:val="both"/>
        <w:textAlignment w:val="baseline"/>
        <w:rPr>
          <w:rFonts w:ascii="Tahoma" w:hAnsi="Tahoma" w:cs="Tahoma"/>
          <w:sz w:val="24"/>
          <w:szCs w:val="24"/>
        </w:rPr>
      </w:pPr>
    </w:p>
    <w:p w14:paraId="09C87DC7" w14:textId="1E9F4A92" w:rsidR="00DA1798" w:rsidRPr="0054164C" w:rsidRDefault="00DF7974" w:rsidP="0054164C">
      <w:pPr>
        <w:numPr>
          <w:ilvl w:val="1"/>
          <w:numId w:val="13"/>
        </w:numPr>
        <w:spacing w:after="0" w:line="276" w:lineRule="auto"/>
        <w:ind w:left="0" w:firstLine="709"/>
        <w:jc w:val="both"/>
        <w:textAlignment w:val="baseline"/>
        <w:rPr>
          <w:rFonts w:ascii="Tahoma" w:hAnsi="Tahoma" w:cs="Tahoma"/>
          <w:sz w:val="24"/>
          <w:szCs w:val="24"/>
        </w:rPr>
      </w:pPr>
      <w:r w:rsidRPr="0054164C">
        <w:rPr>
          <w:rFonts w:ascii="Tahoma" w:hAnsi="Tahoma" w:cs="Tahoma"/>
          <w:sz w:val="24"/>
          <w:szCs w:val="24"/>
        </w:rPr>
        <w:t>Todos los trabajadores</w:t>
      </w:r>
      <w:r w:rsidR="65C39A73" w:rsidRPr="0054164C">
        <w:rPr>
          <w:rFonts w:ascii="Tahoma" w:hAnsi="Tahoma" w:cs="Tahoma"/>
          <w:sz w:val="24"/>
          <w:szCs w:val="24"/>
        </w:rPr>
        <w:t xml:space="preserve"> </w:t>
      </w:r>
      <w:r w:rsidRPr="0054164C">
        <w:rPr>
          <w:rFonts w:ascii="Tahoma" w:hAnsi="Tahoma" w:cs="Tahoma"/>
          <w:sz w:val="24"/>
          <w:szCs w:val="24"/>
        </w:rPr>
        <w:t>de</w:t>
      </w:r>
      <w:r w:rsidR="65D3A95A" w:rsidRPr="0054164C">
        <w:rPr>
          <w:rFonts w:ascii="Tahoma" w:hAnsi="Tahoma" w:cs="Tahoma"/>
          <w:sz w:val="24"/>
          <w:szCs w:val="24"/>
        </w:rPr>
        <w:t xml:space="preserve"> </w:t>
      </w:r>
      <w:r w:rsidRPr="0054164C">
        <w:rPr>
          <w:rFonts w:ascii="Tahoma" w:hAnsi="Tahoma" w:cs="Tahoma"/>
          <w:sz w:val="24"/>
          <w:szCs w:val="24"/>
        </w:rPr>
        <w:t>obras públicas</w:t>
      </w:r>
      <w:r w:rsidR="1B2A1A5E" w:rsidRPr="0054164C">
        <w:rPr>
          <w:rFonts w:ascii="Tahoma" w:hAnsi="Tahoma" w:cs="Tahoma"/>
          <w:sz w:val="24"/>
          <w:szCs w:val="24"/>
        </w:rPr>
        <w:t xml:space="preserve"> </w:t>
      </w:r>
      <w:r w:rsidRPr="0054164C">
        <w:rPr>
          <w:rFonts w:ascii="Tahoma" w:hAnsi="Tahoma" w:cs="Tahoma"/>
          <w:sz w:val="24"/>
          <w:szCs w:val="24"/>
        </w:rPr>
        <w:t>tenían como punto de encuentro un</w:t>
      </w:r>
      <w:r w:rsidR="57D3C8AE" w:rsidRPr="0054164C">
        <w:rPr>
          <w:rFonts w:ascii="Tahoma" w:hAnsi="Tahoma" w:cs="Tahoma"/>
          <w:sz w:val="24"/>
          <w:szCs w:val="24"/>
        </w:rPr>
        <w:t xml:space="preserve"> </w:t>
      </w:r>
      <w:r w:rsidRPr="0054164C">
        <w:rPr>
          <w:rFonts w:ascii="Tahoma" w:hAnsi="Tahoma" w:cs="Tahoma"/>
          <w:sz w:val="24"/>
          <w:szCs w:val="24"/>
        </w:rPr>
        <w:t>taller, donde se encontraban para recoger las herramientas y recibir el direccionamiento de sus actividades. </w:t>
      </w:r>
    </w:p>
    <w:p w14:paraId="3F052DA0" w14:textId="77777777" w:rsidR="00DA1798" w:rsidRPr="0054164C" w:rsidRDefault="00DA1798" w:rsidP="0054164C">
      <w:pPr>
        <w:pStyle w:val="Prrafodelista"/>
        <w:spacing w:after="0" w:line="276" w:lineRule="auto"/>
        <w:ind w:left="0"/>
        <w:rPr>
          <w:rFonts w:ascii="Tahoma" w:hAnsi="Tahoma" w:cs="Tahoma"/>
          <w:sz w:val="24"/>
          <w:szCs w:val="24"/>
        </w:rPr>
      </w:pPr>
    </w:p>
    <w:p w14:paraId="44B438F4" w14:textId="59B4FCBD" w:rsidR="00DA1798" w:rsidRPr="0054164C" w:rsidRDefault="00DF7974" w:rsidP="0054164C">
      <w:pPr>
        <w:numPr>
          <w:ilvl w:val="1"/>
          <w:numId w:val="13"/>
        </w:numPr>
        <w:spacing w:after="0" w:line="276" w:lineRule="auto"/>
        <w:ind w:left="0" w:firstLine="709"/>
        <w:jc w:val="both"/>
        <w:textAlignment w:val="baseline"/>
        <w:rPr>
          <w:rFonts w:ascii="Tahoma" w:hAnsi="Tahoma" w:cs="Tahoma"/>
          <w:sz w:val="24"/>
          <w:szCs w:val="24"/>
        </w:rPr>
      </w:pPr>
      <w:r w:rsidRPr="0054164C">
        <w:rPr>
          <w:rFonts w:ascii="Tahoma" w:hAnsi="Tahoma" w:cs="Tahoma"/>
          <w:sz w:val="24"/>
          <w:szCs w:val="24"/>
        </w:rPr>
        <w:t xml:space="preserve">Las herramientas </w:t>
      </w:r>
      <w:r w:rsidR="7E985F73" w:rsidRPr="0054164C">
        <w:rPr>
          <w:rFonts w:ascii="Tahoma" w:hAnsi="Tahoma" w:cs="Tahoma"/>
          <w:sz w:val="24"/>
          <w:szCs w:val="24"/>
        </w:rPr>
        <w:t xml:space="preserve">y el material utilizado en las obras </w:t>
      </w:r>
      <w:r w:rsidRPr="0054164C">
        <w:rPr>
          <w:rFonts w:ascii="Tahoma" w:hAnsi="Tahoma" w:cs="Tahoma"/>
          <w:sz w:val="24"/>
          <w:szCs w:val="24"/>
        </w:rPr>
        <w:t>eran propiedad del Municipio, lo que le consta</w:t>
      </w:r>
      <w:r w:rsidR="58A1DF79" w:rsidRPr="0054164C">
        <w:rPr>
          <w:rFonts w:ascii="Tahoma" w:hAnsi="Tahoma" w:cs="Tahoma"/>
          <w:sz w:val="24"/>
          <w:szCs w:val="24"/>
        </w:rPr>
        <w:t xml:space="preserve"> </w:t>
      </w:r>
      <w:r w:rsidRPr="0054164C">
        <w:rPr>
          <w:rFonts w:ascii="Tahoma" w:hAnsi="Tahoma" w:cs="Tahoma"/>
          <w:sz w:val="24"/>
          <w:szCs w:val="24"/>
        </w:rPr>
        <w:t>al testigo</w:t>
      </w:r>
      <w:r w:rsidR="51347B52" w:rsidRPr="0054164C">
        <w:rPr>
          <w:rFonts w:ascii="Tahoma" w:hAnsi="Tahoma" w:cs="Tahoma"/>
          <w:sz w:val="24"/>
          <w:szCs w:val="24"/>
        </w:rPr>
        <w:t xml:space="preserve"> </w:t>
      </w:r>
      <w:r w:rsidRPr="0054164C">
        <w:rPr>
          <w:rFonts w:ascii="Tahoma" w:hAnsi="Tahoma" w:cs="Tahoma"/>
          <w:sz w:val="24"/>
          <w:szCs w:val="24"/>
        </w:rPr>
        <w:t>porque las personas que las entregaban y recibían eran empleados de planta de Municipio. </w:t>
      </w:r>
    </w:p>
    <w:p w14:paraId="17C96451" w14:textId="77777777" w:rsidR="00DA1798" w:rsidRPr="0054164C" w:rsidRDefault="00DA1798" w:rsidP="0054164C">
      <w:pPr>
        <w:pStyle w:val="Prrafodelista"/>
        <w:spacing w:after="0" w:line="276" w:lineRule="auto"/>
        <w:ind w:left="0"/>
        <w:rPr>
          <w:rFonts w:ascii="Tahoma" w:hAnsi="Tahoma" w:cs="Tahoma"/>
          <w:sz w:val="24"/>
          <w:szCs w:val="24"/>
        </w:rPr>
      </w:pPr>
    </w:p>
    <w:p w14:paraId="4473446B" w14:textId="5F1D6817" w:rsidR="00DF7974" w:rsidRPr="0054164C" w:rsidRDefault="00DF7974" w:rsidP="0054164C">
      <w:pPr>
        <w:numPr>
          <w:ilvl w:val="1"/>
          <w:numId w:val="13"/>
        </w:numPr>
        <w:spacing w:after="0" w:line="276" w:lineRule="auto"/>
        <w:ind w:left="0" w:firstLine="709"/>
        <w:jc w:val="both"/>
        <w:textAlignment w:val="baseline"/>
        <w:rPr>
          <w:rFonts w:ascii="Tahoma" w:hAnsi="Tahoma" w:cs="Tahoma"/>
          <w:sz w:val="24"/>
          <w:szCs w:val="24"/>
        </w:rPr>
      </w:pPr>
      <w:r w:rsidRPr="0054164C">
        <w:rPr>
          <w:rFonts w:ascii="Tahoma" w:hAnsi="Tahoma" w:cs="Tahoma"/>
          <w:sz w:val="24"/>
          <w:szCs w:val="24"/>
        </w:rPr>
        <w:t>El demandante</w:t>
      </w:r>
      <w:r w:rsidR="5B6AE1C5" w:rsidRPr="0054164C">
        <w:rPr>
          <w:rFonts w:ascii="Tahoma" w:hAnsi="Tahoma" w:cs="Tahoma"/>
          <w:sz w:val="24"/>
          <w:szCs w:val="24"/>
        </w:rPr>
        <w:t xml:space="preserve"> </w:t>
      </w:r>
      <w:r w:rsidRPr="0054164C">
        <w:rPr>
          <w:rFonts w:ascii="Tahoma" w:hAnsi="Tahoma" w:cs="Tahoma"/>
          <w:sz w:val="24"/>
          <w:szCs w:val="24"/>
        </w:rPr>
        <w:t xml:space="preserve">cumplía sus tareas de 07:00 a 04:00 pm y no podía entrar o salir por fuera de ese horario sin contar </w:t>
      </w:r>
      <w:r w:rsidR="19BE3B53" w:rsidRPr="0054164C">
        <w:rPr>
          <w:rFonts w:ascii="Tahoma" w:hAnsi="Tahoma" w:cs="Tahoma"/>
          <w:sz w:val="24"/>
          <w:szCs w:val="24"/>
        </w:rPr>
        <w:t>primero con el</w:t>
      </w:r>
      <w:r w:rsidRPr="0054164C">
        <w:rPr>
          <w:rFonts w:ascii="Tahoma" w:hAnsi="Tahoma" w:cs="Tahoma"/>
          <w:sz w:val="24"/>
          <w:szCs w:val="24"/>
        </w:rPr>
        <w:t xml:space="preserve"> permiso </w:t>
      </w:r>
      <w:r w:rsidR="45160D0C" w:rsidRPr="0054164C">
        <w:rPr>
          <w:rFonts w:ascii="Tahoma" w:hAnsi="Tahoma" w:cs="Tahoma"/>
          <w:sz w:val="24"/>
          <w:szCs w:val="24"/>
        </w:rPr>
        <w:t>de</w:t>
      </w:r>
      <w:r w:rsidRPr="0054164C">
        <w:rPr>
          <w:rFonts w:ascii="Tahoma" w:hAnsi="Tahoma" w:cs="Tahoma"/>
          <w:sz w:val="24"/>
          <w:szCs w:val="24"/>
        </w:rPr>
        <w:t xml:space="preserve"> supervisor</w:t>
      </w:r>
      <w:r w:rsidR="00DA1798" w:rsidRPr="0054164C">
        <w:rPr>
          <w:rFonts w:ascii="Tahoma" w:hAnsi="Tahoma" w:cs="Tahoma"/>
          <w:sz w:val="24"/>
          <w:szCs w:val="24"/>
        </w:rPr>
        <w:t>,</w:t>
      </w:r>
      <w:r w:rsidR="28568A52" w:rsidRPr="0054164C">
        <w:rPr>
          <w:rFonts w:ascii="Tahoma" w:hAnsi="Tahoma" w:cs="Tahoma"/>
          <w:sz w:val="24"/>
          <w:szCs w:val="24"/>
        </w:rPr>
        <w:t xml:space="preserve"> previa presentación de la excusa, </w:t>
      </w:r>
      <w:r w:rsidR="00DA1798" w:rsidRPr="0054164C">
        <w:rPr>
          <w:rFonts w:ascii="Tahoma" w:hAnsi="Tahoma" w:cs="Tahoma"/>
          <w:sz w:val="24"/>
          <w:szCs w:val="24"/>
        </w:rPr>
        <w:t xml:space="preserve">tal como </w:t>
      </w:r>
      <w:r w:rsidR="62F9E9EC" w:rsidRPr="0054164C">
        <w:rPr>
          <w:rFonts w:ascii="Tahoma" w:hAnsi="Tahoma" w:cs="Tahoma"/>
          <w:sz w:val="24"/>
          <w:szCs w:val="24"/>
        </w:rPr>
        <w:t xml:space="preserve">incluso </w:t>
      </w:r>
      <w:r w:rsidR="00DA1798" w:rsidRPr="0054164C">
        <w:rPr>
          <w:rFonts w:ascii="Tahoma" w:hAnsi="Tahoma" w:cs="Tahoma"/>
          <w:sz w:val="24"/>
          <w:szCs w:val="24"/>
        </w:rPr>
        <w:t xml:space="preserve">lo reconoció el mismo apelante en el recurso, al señalar, con apoyo en el testimonio del señor Fermín Antonio, que el supervisor era la persona autorizada para permitirle a los trabajadores que se ausentaran de su lugar de trabajo cuando terminaban las tareas asignadas, lo que denota no solo la vigilancia a la que estaban sometidos, sino falta de independencia en el manejo de sus horarios. </w:t>
      </w:r>
    </w:p>
    <w:p w14:paraId="735CDFF7" w14:textId="49FFB0CF" w:rsidR="00DF7974" w:rsidRPr="0054164C" w:rsidRDefault="00DF7974" w:rsidP="00433B8E">
      <w:pPr>
        <w:spacing w:after="0" w:line="276" w:lineRule="auto"/>
        <w:jc w:val="both"/>
        <w:textAlignment w:val="baseline"/>
        <w:rPr>
          <w:rFonts w:ascii="Tahoma" w:hAnsi="Tahoma" w:cs="Tahoma"/>
          <w:sz w:val="24"/>
          <w:szCs w:val="24"/>
        </w:rPr>
      </w:pPr>
    </w:p>
    <w:p w14:paraId="177389AA" w14:textId="3683819B" w:rsidR="00DF7974" w:rsidRPr="0054164C" w:rsidRDefault="00DF7974" w:rsidP="0054164C">
      <w:pPr>
        <w:numPr>
          <w:ilvl w:val="1"/>
          <w:numId w:val="13"/>
        </w:numPr>
        <w:spacing w:after="0" w:line="276" w:lineRule="auto"/>
        <w:ind w:left="0" w:firstLine="709"/>
        <w:jc w:val="both"/>
        <w:textAlignment w:val="baseline"/>
        <w:rPr>
          <w:rFonts w:ascii="Tahoma" w:hAnsi="Tahoma" w:cs="Tahoma"/>
          <w:sz w:val="24"/>
          <w:szCs w:val="24"/>
        </w:rPr>
      </w:pPr>
      <w:r w:rsidRPr="0054164C">
        <w:rPr>
          <w:rFonts w:ascii="Tahoma" w:hAnsi="Tahoma" w:cs="Tahoma"/>
          <w:sz w:val="24"/>
          <w:szCs w:val="24"/>
        </w:rPr>
        <w:t>El municipio de Pereira o la alcaldía, a través de la secretaría de infraestructura del Municipio era quien se ocupaba de vincular el personal necesario para atender las tareas antes detalladas a través de contratos de prestación de servicios celebrados con personas naturales, de lo cual es ejemplo el propio testigo,</w:t>
      </w:r>
      <w:r w:rsidR="45BEE01E" w:rsidRPr="0054164C">
        <w:rPr>
          <w:rFonts w:ascii="Tahoma" w:hAnsi="Tahoma" w:cs="Tahoma"/>
          <w:sz w:val="24"/>
          <w:szCs w:val="24"/>
        </w:rPr>
        <w:t xml:space="preserve"> </w:t>
      </w:r>
      <w:r w:rsidRPr="0054164C">
        <w:rPr>
          <w:rFonts w:ascii="Tahoma" w:hAnsi="Tahoma" w:cs="Tahoma"/>
          <w:sz w:val="24"/>
          <w:szCs w:val="24"/>
        </w:rPr>
        <w:t>y</w:t>
      </w:r>
      <w:r w:rsidR="00DA1798" w:rsidRPr="0054164C">
        <w:rPr>
          <w:rFonts w:ascii="Tahoma" w:hAnsi="Tahoma" w:cs="Tahoma"/>
          <w:sz w:val="24"/>
          <w:szCs w:val="24"/>
        </w:rPr>
        <w:t xml:space="preserve"> </w:t>
      </w:r>
      <w:r w:rsidRPr="0054164C">
        <w:rPr>
          <w:rFonts w:ascii="Tahoma" w:hAnsi="Tahoma" w:cs="Tahoma"/>
          <w:sz w:val="24"/>
          <w:szCs w:val="24"/>
        </w:rPr>
        <w:t>la actividad</w:t>
      </w:r>
      <w:r w:rsidR="60D6A566" w:rsidRPr="0054164C">
        <w:rPr>
          <w:rFonts w:ascii="Tahoma" w:hAnsi="Tahoma" w:cs="Tahoma"/>
          <w:sz w:val="24"/>
          <w:szCs w:val="24"/>
        </w:rPr>
        <w:t xml:space="preserve"> </w:t>
      </w:r>
      <w:r w:rsidRPr="0054164C">
        <w:rPr>
          <w:rFonts w:ascii="Tahoma" w:hAnsi="Tahoma" w:cs="Tahoma"/>
          <w:sz w:val="24"/>
          <w:szCs w:val="24"/>
        </w:rPr>
        <w:t>también</w:t>
      </w:r>
      <w:r w:rsidR="4E95572B" w:rsidRPr="0054164C">
        <w:rPr>
          <w:rFonts w:ascii="Tahoma" w:hAnsi="Tahoma" w:cs="Tahoma"/>
          <w:sz w:val="24"/>
          <w:szCs w:val="24"/>
        </w:rPr>
        <w:t xml:space="preserve"> </w:t>
      </w:r>
      <w:r w:rsidRPr="0054164C">
        <w:rPr>
          <w:rFonts w:ascii="Tahoma" w:hAnsi="Tahoma" w:cs="Tahoma"/>
          <w:sz w:val="24"/>
          <w:szCs w:val="24"/>
        </w:rPr>
        <w:t>se</w:t>
      </w:r>
      <w:r w:rsidR="5DD758CC" w:rsidRPr="0054164C">
        <w:rPr>
          <w:rFonts w:ascii="Tahoma" w:hAnsi="Tahoma" w:cs="Tahoma"/>
          <w:sz w:val="24"/>
          <w:szCs w:val="24"/>
        </w:rPr>
        <w:t xml:space="preserve"> </w:t>
      </w:r>
      <w:r w:rsidRPr="0054164C">
        <w:rPr>
          <w:rFonts w:ascii="Tahoma" w:hAnsi="Tahoma" w:cs="Tahoma"/>
          <w:sz w:val="24"/>
          <w:szCs w:val="24"/>
        </w:rPr>
        <w:t>efectuaba</w:t>
      </w:r>
      <w:r w:rsidR="0B95A8D4" w:rsidRPr="0054164C">
        <w:rPr>
          <w:rFonts w:ascii="Tahoma" w:hAnsi="Tahoma" w:cs="Tahoma"/>
          <w:sz w:val="24"/>
          <w:szCs w:val="24"/>
        </w:rPr>
        <w:t xml:space="preserve"> </w:t>
      </w:r>
      <w:r w:rsidRPr="0054164C">
        <w:rPr>
          <w:rFonts w:ascii="Tahoma" w:hAnsi="Tahoma" w:cs="Tahoma"/>
          <w:sz w:val="24"/>
          <w:szCs w:val="24"/>
        </w:rPr>
        <w:t>acudiendo</w:t>
      </w:r>
      <w:r w:rsidR="3D61144B" w:rsidRPr="0054164C">
        <w:rPr>
          <w:rFonts w:ascii="Tahoma" w:hAnsi="Tahoma" w:cs="Tahoma"/>
          <w:sz w:val="24"/>
          <w:szCs w:val="24"/>
        </w:rPr>
        <w:t xml:space="preserve"> </w:t>
      </w:r>
      <w:r w:rsidRPr="0054164C">
        <w:rPr>
          <w:rFonts w:ascii="Tahoma" w:hAnsi="Tahoma" w:cs="Tahoma"/>
          <w:sz w:val="24"/>
          <w:szCs w:val="24"/>
        </w:rPr>
        <w:t>a</w:t>
      </w:r>
      <w:r w:rsidR="5EEC19F4" w:rsidRPr="0054164C">
        <w:rPr>
          <w:rFonts w:ascii="Tahoma" w:hAnsi="Tahoma" w:cs="Tahoma"/>
          <w:sz w:val="24"/>
          <w:szCs w:val="24"/>
        </w:rPr>
        <w:t xml:space="preserve"> </w:t>
      </w:r>
      <w:r w:rsidRPr="0054164C">
        <w:rPr>
          <w:rFonts w:ascii="Tahoma" w:hAnsi="Tahoma" w:cs="Tahoma"/>
          <w:sz w:val="24"/>
          <w:szCs w:val="24"/>
        </w:rPr>
        <w:t>la</w:t>
      </w:r>
      <w:r w:rsidR="76A21B91" w:rsidRPr="0054164C">
        <w:rPr>
          <w:rFonts w:ascii="Tahoma" w:hAnsi="Tahoma" w:cs="Tahoma"/>
          <w:sz w:val="24"/>
          <w:szCs w:val="24"/>
        </w:rPr>
        <w:t xml:space="preserve"> </w:t>
      </w:r>
      <w:r w:rsidRPr="0054164C">
        <w:rPr>
          <w:rFonts w:ascii="Tahoma" w:hAnsi="Tahoma" w:cs="Tahoma"/>
          <w:sz w:val="24"/>
          <w:szCs w:val="24"/>
        </w:rPr>
        <w:t>planta</w:t>
      </w:r>
      <w:r w:rsidR="2A11D79A" w:rsidRPr="0054164C">
        <w:rPr>
          <w:rFonts w:ascii="Tahoma" w:hAnsi="Tahoma" w:cs="Tahoma"/>
          <w:sz w:val="24"/>
          <w:szCs w:val="24"/>
        </w:rPr>
        <w:t xml:space="preserve"> </w:t>
      </w:r>
      <w:r w:rsidRPr="0054164C">
        <w:rPr>
          <w:rFonts w:ascii="Tahoma" w:hAnsi="Tahoma" w:cs="Tahoma"/>
          <w:sz w:val="24"/>
          <w:szCs w:val="24"/>
        </w:rPr>
        <w:t>de personal de la entidad, donde también hay obreros o ayudantes de obra como el actor, tal como</w:t>
      </w:r>
      <w:r w:rsidR="00DA1798" w:rsidRPr="0054164C">
        <w:rPr>
          <w:rFonts w:ascii="Tahoma" w:hAnsi="Tahoma" w:cs="Tahoma"/>
          <w:sz w:val="24"/>
          <w:szCs w:val="24"/>
        </w:rPr>
        <w:t xml:space="preserve"> </w:t>
      </w:r>
      <w:r w:rsidRPr="0054164C">
        <w:rPr>
          <w:rFonts w:ascii="Tahoma" w:hAnsi="Tahoma" w:cs="Tahoma"/>
          <w:sz w:val="24"/>
          <w:szCs w:val="24"/>
        </w:rPr>
        <w:t>lo</w:t>
      </w:r>
      <w:r w:rsidR="00DA1798" w:rsidRPr="0054164C">
        <w:rPr>
          <w:rFonts w:ascii="Tahoma" w:hAnsi="Tahoma" w:cs="Tahoma"/>
          <w:sz w:val="24"/>
          <w:szCs w:val="24"/>
        </w:rPr>
        <w:t xml:space="preserve"> </w:t>
      </w:r>
      <w:r w:rsidRPr="0054164C">
        <w:rPr>
          <w:rFonts w:ascii="Tahoma" w:hAnsi="Tahoma" w:cs="Tahoma"/>
          <w:sz w:val="24"/>
          <w:szCs w:val="24"/>
        </w:rPr>
        <w:t>informó</w:t>
      </w:r>
      <w:r w:rsidR="00DA1798" w:rsidRPr="0054164C">
        <w:rPr>
          <w:rFonts w:ascii="Tahoma" w:hAnsi="Tahoma" w:cs="Tahoma"/>
          <w:sz w:val="24"/>
          <w:szCs w:val="24"/>
        </w:rPr>
        <w:t xml:space="preserve"> </w:t>
      </w:r>
      <w:r w:rsidRPr="0054164C">
        <w:rPr>
          <w:rFonts w:ascii="Tahoma" w:hAnsi="Tahoma" w:cs="Tahoma"/>
          <w:sz w:val="24"/>
          <w:szCs w:val="24"/>
        </w:rPr>
        <w:t>el</w:t>
      </w:r>
      <w:r w:rsidR="00DA1798" w:rsidRPr="0054164C">
        <w:rPr>
          <w:rFonts w:ascii="Tahoma" w:hAnsi="Tahoma" w:cs="Tahoma"/>
          <w:sz w:val="24"/>
          <w:szCs w:val="24"/>
        </w:rPr>
        <w:t xml:space="preserve"> </w:t>
      </w:r>
      <w:r w:rsidRPr="0054164C">
        <w:rPr>
          <w:rFonts w:ascii="Tahoma" w:hAnsi="Tahoma" w:cs="Tahoma"/>
          <w:sz w:val="24"/>
          <w:szCs w:val="24"/>
        </w:rPr>
        <w:t>testigo,</w:t>
      </w:r>
      <w:r w:rsidR="00DA1798" w:rsidRPr="0054164C">
        <w:rPr>
          <w:rFonts w:ascii="Tahoma" w:hAnsi="Tahoma" w:cs="Tahoma"/>
          <w:sz w:val="24"/>
          <w:szCs w:val="24"/>
        </w:rPr>
        <w:t xml:space="preserve"> </w:t>
      </w:r>
      <w:r w:rsidRPr="0054164C">
        <w:rPr>
          <w:rFonts w:ascii="Tahoma" w:hAnsi="Tahoma" w:cs="Tahoma"/>
          <w:sz w:val="24"/>
          <w:szCs w:val="24"/>
        </w:rPr>
        <w:t xml:space="preserve">quien </w:t>
      </w:r>
      <w:r w:rsidR="00DA1798" w:rsidRPr="0054164C">
        <w:rPr>
          <w:rFonts w:ascii="Tahoma" w:hAnsi="Tahoma" w:cs="Tahoma"/>
          <w:sz w:val="24"/>
          <w:szCs w:val="24"/>
        </w:rPr>
        <w:t>indicó</w:t>
      </w:r>
      <w:r w:rsidRPr="0054164C">
        <w:rPr>
          <w:rFonts w:ascii="Tahoma" w:hAnsi="Tahoma" w:cs="Tahoma"/>
          <w:sz w:val="24"/>
          <w:szCs w:val="24"/>
        </w:rPr>
        <w:t> </w:t>
      </w:r>
      <w:r w:rsidR="00DA1798" w:rsidRPr="0054164C">
        <w:rPr>
          <w:rFonts w:ascii="Tahoma" w:hAnsi="Tahoma" w:cs="Tahoma"/>
          <w:sz w:val="24"/>
          <w:szCs w:val="24"/>
        </w:rPr>
        <w:t xml:space="preserve">al respecto: </w:t>
      </w:r>
      <w:r w:rsidR="00DA1798" w:rsidRPr="0054164C">
        <w:rPr>
          <w:rFonts w:ascii="Tahoma" w:hAnsi="Tahoma" w:cs="Tahoma"/>
          <w:i/>
          <w:iCs/>
          <w:sz w:val="24"/>
          <w:szCs w:val="24"/>
          <w:lang w:val="es-ES"/>
        </w:rPr>
        <w:t xml:space="preserve">: </w:t>
      </w:r>
      <w:r w:rsidR="00DA1798" w:rsidRPr="0054164C">
        <w:rPr>
          <w:rFonts w:ascii="Tahoma" w:hAnsi="Tahoma" w:cs="Tahoma"/>
          <w:i/>
          <w:iCs/>
          <w:sz w:val="24"/>
          <w:szCs w:val="24"/>
        </w:rPr>
        <w:t>“</w:t>
      </w:r>
      <w:r w:rsidR="00DA1798" w:rsidRPr="00433B8E">
        <w:rPr>
          <w:rFonts w:ascii="Tahoma" w:hAnsi="Tahoma" w:cs="Tahoma"/>
          <w:i/>
          <w:iCs/>
          <w:szCs w:val="24"/>
        </w:rPr>
        <w:t>sí tocaba pintura los dos pintábamos, pero si era guadaña, yo cortaba, y ellos</w:t>
      </w:r>
      <w:r w:rsidR="653094A0" w:rsidRPr="00433B8E">
        <w:rPr>
          <w:rFonts w:ascii="Tahoma" w:hAnsi="Tahoma" w:cs="Tahoma"/>
          <w:i/>
          <w:iCs/>
          <w:szCs w:val="24"/>
        </w:rPr>
        <w:t xml:space="preserve"> (los trabajadores oficiales de planta)</w:t>
      </w:r>
      <w:r w:rsidR="00DA1798" w:rsidRPr="00433B8E">
        <w:rPr>
          <w:rFonts w:ascii="Tahoma" w:hAnsi="Tahoma" w:cs="Tahoma"/>
          <w:i/>
          <w:iCs/>
          <w:szCs w:val="24"/>
        </w:rPr>
        <w:t xml:space="preserve"> recogían con el machete; si íbamos arreglar una escuela, hacíamos la actividad entre nombrado y contratistas; nosotros teníamos compañeros nombrados que hacían lo mismo que nosotros</w:t>
      </w:r>
      <w:r w:rsidR="00DA1798" w:rsidRPr="0054164C">
        <w:rPr>
          <w:rFonts w:ascii="Tahoma" w:hAnsi="Tahoma" w:cs="Tahoma"/>
          <w:i/>
          <w:iCs/>
          <w:sz w:val="24"/>
          <w:szCs w:val="24"/>
        </w:rPr>
        <w:t>”</w:t>
      </w:r>
      <w:r w:rsidR="00DA1798" w:rsidRPr="0054164C">
        <w:rPr>
          <w:rFonts w:ascii="Tahoma" w:hAnsi="Tahoma" w:cs="Tahoma"/>
          <w:sz w:val="24"/>
          <w:szCs w:val="24"/>
        </w:rPr>
        <w:t>. De modo que a</w:t>
      </w:r>
      <w:r w:rsidRPr="0054164C">
        <w:rPr>
          <w:rFonts w:ascii="Tahoma" w:hAnsi="Tahoma" w:cs="Tahoma"/>
          <w:sz w:val="24"/>
          <w:szCs w:val="24"/>
        </w:rPr>
        <w:t xml:space="preserve"> las obras intervenidas en distintos sitios de la ciudad (parques, zonas verdes, escuelas) concurrían tanto contratistas como empleados de planta (trabajadores oficiales).  </w:t>
      </w:r>
    </w:p>
    <w:p w14:paraId="60BEA35F" w14:textId="69F8052E" w:rsidR="00DF7974" w:rsidRPr="0054164C" w:rsidRDefault="00DF7974" w:rsidP="00433B8E">
      <w:pPr>
        <w:spacing w:after="0" w:line="276" w:lineRule="auto"/>
        <w:jc w:val="both"/>
        <w:textAlignment w:val="baseline"/>
        <w:rPr>
          <w:rFonts w:ascii="Tahoma" w:hAnsi="Tahoma" w:cs="Tahoma"/>
          <w:sz w:val="24"/>
          <w:szCs w:val="24"/>
        </w:rPr>
      </w:pPr>
    </w:p>
    <w:p w14:paraId="57F9AEFB" w14:textId="09A38E09" w:rsidR="00DF7974" w:rsidRPr="0054164C" w:rsidRDefault="00DF7974" w:rsidP="0054164C">
      <w:pPr>
        <w:numPr>
          <w:ilvl w:val="1"/>
          <w:numId w:val="13"/>
        </w:numPr>
        <w:spacing w:after="0" w:line="276" w:lineRule="auto"/>
        <w:ind w:left="0" w:firstLine="709"/>
        <w:jc w:val="both"/>
        <w:textAlignment w:val="baseline"/>
        <w:rPr>
          <w:rFonts w:ascii="Tahoma" w:hAnsi="Tahoma" w:cs="Tahoma"/>
          <w:sz w:val="24"/>
          <w:szCs w:val="24"/>
        </w:rPr>
      </w:pPr>
      <w:r w:rsidRPr="0054164C">
        <w:rPr>
          <w:rFonts w:ascii="Tahoma" w:hAnsi="Tahoma" w:cs="Tahoma"/>
          <w:sz w:val="24"/>
          <w:szCs w:val="24"/>
        </w:rPr>
        <w:t>Aparte de la anterior diferencia entre trabajadores de planta y contratistas, el testigo</w:t>
      </w:r>
      <w:r w:rsidR="131CA09F" w:rsidRPr="0054164C">
        <w:rPr>
          <w:rFonts w:ascii="Tahoma" w:hAnsi="Tahoma" w:cs="Tahoma"/>
          <w:sz w:val="24"/>
          <w:szCs w:val="24"/>
        </w:rPr>
        <w:t xml:space="preserve"> </w:t>
      </w:r>
      <w:r w:rsidRPr="0054164C">
        <w:rPr>
          <w:rFonts w:ascii="Tahoma" w:hAnsi="Tahoma" w:cs="Tahoma"/>
          <w:sz w:val="24"/>
          <w:szCs w:val="24"/>
        </w:rPr>
        <w:t>señaló</w:t>
      </w:r>
      <w:r w:rsidR="0D76D576" w:rsidRPr="0054164C">
        <w:rPr>
          <w:rFonts w:ascii="Tahoma" w:hAnsi="Tahoma" w:cs="Tahoma"/>
          <w:sz w:val="24"/>
          <w:szCs w:val="24"/>
        </w:rPr>
        <w:t xml:space="preserve"> </w:t>
      </w:r>
      <w:r w:rsidRPr="0054164C">
        <w:rPr>
          <w:rFonts w:ascii="Tahoma" w:hAnsi="Tahoma" w:cs="Tahoma"/>
          <w:sz w:val="24"/>
          <w:szCs w:val="24"/>
        </w:rPr>
        <w:t xml:space="preserve">que los trabajadores “nombrados” recibían mejor </w:t>
      </w:r>
      <w:r w:rsidRPr="0054164C">
        <w:rPr>
          <w:rFonts w:ascii="Tahoma" w:hAnsi="Tahoma" w:cs="Tahoma"/>
          <w:sz w:val="24"/>
          <w:szCs w:val="24"/>
        </w:rPr>
        <w:lastRenderedPageBreak/>
        <w:t>remuneración que ellos (es decir</w:t>
      </w:r>
      <w:r w:rsidR="28056582" w:rsidRPr="0054164C">
        <w:rPr>
          <w:rFonts w:ascii="Tahoma" w:hAnsi="Tahoma" w:cs="Tahoma"/>
          <w:sz w:val="24"/>
          <w:szCs w:val="24"/>
        </w:rPr>
        <w:t>,</w:t>
      </w:r>
      <w:r w:rsidRPr="0054164C">
        <w:rPr>
          <w:rFonts w:ascii="Tahoma" w:hAnsi="Tahoma" w:cs="Tahoma"/>
          <w:sz w:val="24"/>
          <w:szCs w:val="24"/>
        </w:rPr>
        <w:t xml:space="preserve"> los contratistas) pese a que cumplían los mismos horarios, se sometían a los mismos jefes</w:t>
      </w:r>
      <w:r w:rsidR="75C07F03" w:rsidRPr="0054164C">
        <w:rPr>
          <w:rFonts w:ascii="Tahoma" w:hAnsi="Tahoma" w:cs="Tahoma"/>
          <w:sz w:val="24"/>
          <w:szCs w:val="24"/>
        </w:rPr>
        <w:t xml:space="preserve"> y </w:t>
      </w:r>
      <w:r w:rsidRPr="0054164C">
        <w:rPr>
          <w:rFonts w:ascii="Tahoma" w:hAnsi="Tahoma" w:cs="Tahoma"/>
          <w:sz w:val="24"/>
          <w:szCs w:val="24"/>
        </w:rPr>
        <w:t>desarrollaban funciones</w:t>
      </w:r>
      <w:r w:rsidR="3F1F0280" w:rsidRPr="0054164C">
        <w:rPr>
          <w:rFonts w:ascii="Tahoma" w:hAnsi="Tahoma" w:cs="Tahoma"/>
          <w:sz w:val="24"/>
          <w:szCs w:val="24"/>
        </w:rPr>
        <w:t xml:space="preserve"> similares, pero de menor esfuerzo físico</w:t>
      </w:r>
      <w:r w:rsidRPr="0054164C">
        <w:rPr>
          <w:rFonts w:ascii="Tahoma" w:hAnsi="Tahoma" w:cs="Tahoma"/>
          <w:sz w:val="24"/>
          <w:szCs w:val="24"/>
        </w:rPr>
        <w:t>. </w:t>
      </w:r>
    </w:p>
    <w:p w14:paraId="1A776BBE" w14:textId="0D509AAD" w:rsidR="00DF7974" w:rsidRPr="0054164C" w:rsidRDefault="00DF7974" w:rsidP="00433B8E">
      <w:pPr>
        <w:spacing w:after="0" w:line="276" w:lineRule="auto"/>
        <w:jc w:val="both"/>
        <w:textAlignment w:val="baseline"/>
        <w:rPr>
          <w:rFonts w:ascii="Tahoma" w:hAnsi="Tahoma" w:cs="Tahoma"/>
          <w:sz w:val="24"/>
          <w:szCs w:val="24"/>
        </w:rPr>
      </w:pPr>
    </w:p>
    <w:p w14:paraId="54F7D247" w14:textId="70BB9506" w:rsidR="00DF7974" w:rsidRPr="0054164C" w:rsidRDefault="00DF7974" w:rsidP="0054164C">
      <w:pPr>
        <w:numPr>
          <w:ilvl w:val="1"/>
          <w:numId w:val="13"/>
        </w:numPr>
        <w:spacing w:after="0" w:line="276" w:lineRule="auto"/>
        <w:ind w:left="0" w:firstLine="709"/>
        <w:jc w:val="both"/>
        <w:textAlignment w:val="baseline"/>
        <w:rPr>
          <w:rFonts w:ascii="Tahoma" w:hAnsi="Tahoma" w:cs="Tahoma"/>
          <w:sz w:val="24"/>
          <w:szCs w:val="24"/>
        </w:rPr>
      </w:pPr>
      <w:r w:rsidRPr="0054164C">
        <w:rPr>
          <w:rFonts w:ascii="Tahoma" w:hAnsi="Tahoma" w:cs="Tahoma"/>
          <w:sz w:val="24"/>
          <w:szCs w:val="24"/>
        </w:rPr>
        <w:t xml:space="preserve">En relación a las tareas asignadas con ocasión de las órdenes de prestación de servicios, </w:t>
      </w:r>
      <w:r w:rsidR="00134FEF" w:rsidRPr="0054164C">
        <w:rPr>
          <w:rFonts w:ascii="Tahoma" w:hAnsi="Tahoma" w:cs="Tahoma"/>
          <w:sz w:val="24"/>
          <w:szCs w:val="24"/>
        </w:rPr>
        <w:t xml:space="preserve">el testigo fue claro en indicar </w:t>
      </w:r>
      <w:r w:rsidRPr="0054164C">
        <w:rPr>
          <w:rFonts w:ascii="Tahoma" w:hAnsi="Tahoma" w:cs="Tahoma"/>
          <w:sz w:val="24"/>
          <w:szCs w:val="24"/>
        </w:rPr>
        <w:t>que estas siempre estuvieron directamente relacionadas con el embellecimiento y conservación de edificios públicos, calles, zonas verdes en parques, barrios, lotes</w:t>
      </w:r>
      <w:r w:rsidR="00134FEF" w:rsidRPr="0054164C">
        <w:rPr>
          <w:rFonts w:ascii="Tahoma" w:hAnsi="Tahoma" w:cs="Tahoma"/>
          <w:sz w:val="24"/>
          <w:szCs w:val="24"/>
        </w:rPr>
        <w:t xml:space="preserve">, </w:t>
      </w:r>
      <w:r w:rsidRPr="0054164C">
        <w:rPr>
          <w:rFonts w:ascii="Tahoma" w:hAnsi="Tahoma" w:cs="Tahoma"/>
          <w:sz w:val="24"/>
          <w:szCs w:val="24"/>
        </w:rPr>
        <w:t>veredas</w:t>
      </w:r>
      <w:r w:rsidR="00134FEF" w:rsidRPr="0054164C">
        <w:rPr>
          <w:rFonts w:ascii="Tahoma" w:hAnsi="Tahoma" w:cs="Tahoma"/>
          <w:sz w:val="24"/>
          <w:szCs w:val="24"/>
        </w:rPr>
        <w:t>, andenes, etc</w:t>
      </w:r>
      <w:r w:rsidRPr="0054164C">
        <w:rPr>
          <w:rFonts w:ascii="Tahoma" w:hAnsi="Tahoma" w:cs="Tahoma"/>
          <w:sz w:val="24"/>
          <w:szCs w:val="24"/>
        </w:rPr>
        <w:t>.  </w:t>
      </w:r>
    </w:p>
    <w:p w14:paraId="336C0575" w14:textId="5EA837D1" w:rsidR="038B5CD2" w:rsidRPr="0054164C" w:rsidRDefault="038B5CD2" w:rsidP="0054164C">
      <w:pPr>
        <w:spacing w:after="0" w:line="276" w:lineRule="auto"/>
        <w:jc w:val="both"/>
        <w:rPr>
          <w:rFonts w:ascii="Tahoma" w:hAnsi="Tahoma" w:cs="Tahoma"/>
          <w:sz w:val="24"/>
          <w:szCs w:val="24"/>
        </w:rPr>
      </w:pPr>
    </w:p>
    <w:p w14:paraId="0C4B4583" w14:textId="52AA08C1" w:rsidR="038B5CD2" w:rsidRPr="0054164C" w:rsidRDefault="7F48D7F8" w:rsidP="0054164C">
      <w:pPr>
        <w:spacing w:after="0" w:line="276" w:lineRule="auto"/>
        <w:jc w:val="both"/>
        <w:rPr>
          <w:rFonts w:ascii="Tahoma" w:hAnsi="Tahoma" w:cs="Tahoma"/>
          <w:sz w:val="24"/>
          <w:szCs w:val="24"/>
        </w:rPr>
      </w:pPr>
      <w:r w:rsidRPr="0054164C">
        <w:rPr>
          <w:rFonts w:ascii="Tahoma" w:hAnsi="Tahoma" w:cs="Tahoma"/>
          <w:sz w:val="24"/>
          <w:szCs w:val="24"/>
        </w:rPr>
        <w:t>Como puede observarse del recuento de los dichos del testigo, no es cierto, como afirma el apelante, que este haya desconocido la presencia y</w:t>
      </w:r>
      <w:r w:rsidR="027C36FC" w:rsidRPr="0054164C">
        <w:rPr>
          <w:rFonts w:ascii="Tahoma" w:hAnsi="Tahoma" w:cs="Tahoma"/>
          <w:sz w:val="24"/>
          <w:szCs w:val="24"/>
        </w:rPr>
        <w:t xml:space="preserve"> las</w:t>
      </w:r>
      <w:r w:rsidRPr="0054164C">
        <w:rPr>
          <w:rFonts w:ascii="Tahoma" w:hAnsi="Tahoma" w:cs="Tahoma"/>
          <w:sz w:val="24"/>
          <w:szCs w:val="24"/>
        </w:rPr>
        <w:t xml:space="preserve"> funciones de trabajadores oficiales de planta en las obras civ</w:t>
      </w:r>
      <w:r w:rsidR="673B14CE" w:rsidRPr="0054164C">
        <w:rPr>
          <w:rFonts w:ascii="Tahoma" w:hAnsi="Tahoma" w:cs="Tahoma"/>
          <w:sz w:val="24"/>
          <w:szCs w:val="24"/>
        </w:rPr>
        <w:t xml:space="preserve">iles intervenidas, al contrario, señaló con toda claridad que </w:t>
      </w:r>
      <w:r w:rsidR="3ABA85C9" w:rsidRPr="0054164C">
        <w:rPr>
          <w:rFonts w:ascii="Tahoma" w:hAnsi="Tahoma" w:cs="Tahoma"/>
          <w:sz w:val="24"/>
          <w:szCs w:val="24"/>
        </w:rPr>
        <w:t>estos</w:t>
      </w:r>
      <w:r w:rsidR="673B14CE" w:rsidRPr="0054164C">
        <w:rPr>
          <w:rFonts w:ascii="Tahoma" w:hAnsi="Tahoma" w:cs="Tahoma"/>
          <w:sz w:val="24"/>
          <w:szCs w:val="24"/>
        </w:rPr>
        <w:t xml:space="preserve"> trabajaban en las cuadrillas</w:t>
      </w:r>
      <w:r w:rsidR="7ECBD634" w:rsidRPr="0054164C">
        <w:rPr>
          <w:rFonts w:ascii="Tahoma" w:hAnsi="Tahoma" w:cs="Tahoma"/>
          <w:sz w:val="24"/>
          <w:szCs w:val="24"/>
        </w:rPr>
        <w:t>, pero se les encomendaban los trabajos menos exigentes, como recoger el pasto guadañado, las ramas, escombros, etc.</w:t>
      </w:r>
      <w:r w:rsidR="05326C99" w:rsidRPr="0054164C">
        <w:rPr>
          <w:rFonts w:ascii="Tahoma" w:hAnsi="Tahoma" w:cs="Tahoma"/>
          <w:sz w:val="24"/>
          <w:szCs w:val="24"/>
        </w:rPr>
        <w:t>; tampoco es cierto que haya negado la presencia de llamados de atención,</w:t>
      </w:r>
      <w:r w:rsidR="0B8AC9E3" w:rsidRPr="0054164C">
        <w:rPr>
          <w:rFonts w:ascii="Tahoma" w:hAnsi="Tahoma" w:cs="Tahoma"/>
          <w:sz w:val="24"/>
          <w:szCs w:val="24"/>
        </w:rPr>
        <w:t xml:space="preserve"> ya que</w:t>
      </w:r>
      <w:r w:rsidR="05326C99" w:rsidRPr="0054164C">
        <w:rPr>
          <w:rFonts w:ascii="Tahoma" w:hAnsi="Tahoma" w:cs="Tahoma"/>
          <w:sz w:val="24"/>
          <w:szCs w:val="24"/>
        </w:rPr>
        <w:t>, aunque dijo que no recodaba con precisión si al demandante en algún momento lo regañaron, indic</w:t>
      </w:r>
      <w:r w:rsidR="43D751CA" w:rsidRPr="0054164C">
        <w:rPr>
          <w:rFonts w:ascii="Tahoma" w:hAnsi="Tahoma" w:cs="Tahoma"/>
          <w:sz w:val="24"/>
          <w:szCs w:val="24"/>
        </w:rPr>
        <w:t>ó que el jefe de cuadrilla los reunía y les hacía llamados de atención en general</w:t>
      </w:r>
      <w:r w:rsidR="5F1873F7" w:rsidRPr="0054164C">
        <w:rPr>
          <w:rFonts w:ascii="Tahoma" w:hAnsi="Tahoma" w:cs="Tahoma"/>
          <w:sz w:val="24"/>
          <w:szCs w:val="24"/>
        </w:rPr>
        <w:t xml:space="preserve"> cuando algo quedaba mal hecho</w:t>
      </w:r>
      <w:r w:rsidR="43D751CA" w:rsidRPr="0054164C">
        <w:rPr>
          <w:rFonts w:ascii="Tahoma" w:hAnsi="Tahoma" w:cs="Tahoma"/>
          <w:sz w:val="24"/>
          <w:szCs w:val="24"/>
        </w:rPr>
        <w:t xml:space="preserve"> y</w:t>
      </w:r>
      <w:r w:rsidR="737B6CCA" w:rsidRPr="0054164C">
        <w:rPr>
          <w:rFonts w:ascii="Tahoma" w:hAnsi="Tahoma" w:cs="Tahoma"/>
          <w:sz w:val="24"/>
          <w:szCs w:val="24"/>
        </w:rPr>
        <w:t xml:space="preserve"> se</w:t>
      </w:r>
      <w:r w:rsidR="43D751CA" w:rsidRPr="0054164C">
        <w:rPr>
          <w:rFonts w:ascii="Tahoma" w:hAnsi="Tahoma" w:cs="Tahoma"/>
          <w:sz w:val="24"/>
          <w:szCs w:val="24"/>
        </w:rPr>
        <w:t xml:space="preserve"> concentraba en a</w:t>
      </w:r>
      <w:r w:rsidR="2329C463" w:rsidRPr="0054164C">
        <w:rPr>
          <w:rFonts w:ascii="Tahoma" w:hAnsi="Tahoma" w:cs="Tahoma"/>
          <w:sz w:val="24"/>
          <w:szCs w:val="24"/>
        </w:rPr>
        <w:t xml:space="preserve">lgunos casos puntuales; tampoco </w:t>
      </w:r>
      <w:r w:rsidR="2913B8D5" w:rsidRPr="0054164C">
        <w:rPr>
          <w:rFonts w:ascii="Tahoma" w:hAnsi="Tahoma" w:cs="Tahoma"/>
          <w:sz w:val="24"/>
          <w:szCs w:val="24"/>
        </w:rPr>
        <w:t xml:space="preserve">es cierto que no hayan prestado el servicio en el mismo lugar, pues el deponente dijo muchas veces trabajó con el demandante en la misma cuadrilla, como cuando arreglaron o </w:t>
      </w:r>
      <w:r w:rsidR="0C0EFC05" w:rsidRPr="0054164C">
        <w:rPr>
          <w:rFonts w:ascii="Tahoma" w:hAnsi="Tahoma" w:cs="Tahoma"/>
          <w:sz w:val="24"/>
          <w:szCs w:val="24"/>
        </w:rPr>
        <w:t>guadañaron</w:t>
      </w:r>
      <w:r w:rsidR="2913B8D5" w:rsidRPr="0054164C">
        <w:rPr>
          <w:rFonts w:ascii="Tahoma" w:hAnsi="Tahoma" w:cs="Tahoma"/>
          <w:sz w:val="24"/>
          <w:szCs w:val="24"/>
        </w:rPr>
        <w:t xml:space="preserve"> la sede</w:t>
      </w:r>
      <w:r w:rsidR="60CAD847" w:rsidRPr="0054164C">
        <w:rPr>
          <w:rFonts w:ascii="Tahoma" w:hAnsi="Tahoma" w:cs="Tahoma"/>
          <w:sz w:val="24"/>
          <w:szCs w:val="24"/>
        </w:rPr>
        <w:t xml:space="preserve"> de Villa Verde</w:t>
      </w:r>
      <w:r w:rsidR="2913B8D5" w:rsidRPr="0054164C">
        <w:rPr>
          <w:rFonts w:ascii="Tahoma" w:hAnsi="Tahoma" w:cs="Tahoma"/>
          <w:sz w:val="24"/>
          <w:szCs w:val="24"/>
        </w:rPr>
        <w:t>,</w:t>
      </w:r>
      <w:r w:rsidR="73DD8F0C" w:rsidRPr="0054164C">
        <w:rPr>
          <w:rFonts w:ascii="Tahoma" w:hAnsi="Tahoma" w:cs="Tahoma"/>
          <w:sz w:val="24"/>
          <w:szCs w:val="24"/>
        </w:rPr>
        <w:t xml:space="preserve"> refiriéndose al taller del municipio, o cuando arreglaron juntos escenarios deportivos y canchas</w:t>
      </w:r>
      <w:r w:rsidR="1756C2C5" w:rsidRPr="0054164C">
        <w:rPr>
          <w:rFonts w:ascii="Tahoma" w:hAnsi="Tahoma" w:cs="Tahoma"/>
          <w:sz w:val="24"/>
          <w:szCs w:val="24"/>
        </w:rPr>
        <w:t>. Finalmente, cabe precisar que el testigo explicó que las pocas veces que pudieron salir más temprano del trabajo (antes de las 04:00 pm), fue porq</w:t>
      </w:r>
      <w:r w:rsidR="6244A29C" w:rsidRPr="0054164C">
        <w:rPr>
          <w:rFonts w:ascii="Tahoma" w:hAnsi="Tahoma" w:cs="Tahoma"/>
          <w:sz w:val="24"/>
          <w:szCs w:val="24"/>
        </w:rPr>
        <w:t xml:space="preserve">ue terminaban un trabajo determinado en la tarde y no valía la pena trasladarse a otro lugar como </w:t>
      </w:r>
      <w:proofErr w:type="spellStart"/>
      <w:r w:rsidR="6244A29C" w:rsidRPr="0054164C">
        <w:rPr>
          <w:rFonts w:ascii="Tahoma" w:hAnsi="Tahoma" w:cs="Tahoma"/>
          <w:sz w:val="24"/>
          <w:szCs w:val="24"/>
        </w:rPr>
        <w:t>Caimalito</w:t>
      </w:r>
      <w:proofErr w:type="spellEnd"/>
      <w:r w:rsidR="6244A29C" w:rsidRPr="0054164C">
        <w:rPr>
          <w:rFonts w:ascii="Tahoma" w:hAnsi="Tahoma" w:cs="Tahoma"/>
          <w:sz w:val="24"/>
          <w:szCs w:val="24"/>
        </w:rPr>
        <w:t xml:space="preserve">, por el despliegue o movimiento de herramientas o material, y entonces el supervisor </w:t>
      </w:r>
      <w:r w:rsidR="26CBEC10" w:rsidRPr="0054164C">
        <w:rPr>
          <w:rFonts w:ascii="Tahoma" w:hAnsi="Tahoma" w:cs="Tahoma"/>
          <w:sz w:val="24"/>
          <w:szCs w:val="24"/>
        </w:rPr>
        <w:t xml:space="preserve">les daba el visto bueno para que se fueran más temprano para la casa, pero a reglón seguido informó que en otros casos terminaban temprano y el supervisor les </w:t>
      </w:r>
      <w:r w:rsidR="06A290CB" w:rsidRPr="0054164C">
        <w:rPr>
          <w:rFonts w:ascii="Tahoma" w:hAnsi="Tahoma" w:cs="Tahoma"/>
          <w:sz w:val="24"/>
          <w:szCs w:val="24"/>
        </w:rPr>
        <w:t>ordenaba</w:t>
      </w:r>
      <w:r w:rsidR="26CBEC10" w:rsidRPr="0054164C">
        <w:rPr>
          <w:rFonts w:ascii="Tahoma" w:hAnsi="Tahoma" w:cs="Tahoma"/>
          <w:sz w:val="24"/>
          <w:szCs w:val="24"/>
        </w:rPr>
        <w:t xml:space="preserve"> que siguieran en el</w:t>
      </w:r>
      <w:r w:rsidR="003BFA67" w:rsidRPr="0054164C">
        <w:rPr>
          <w:rFonts w:ascii="Tahoma" w:hAnsi="Tahoma" w:cs="Tahoma"/>
          <w:sz w:val="24"/>
          <w:szCs w:val="24"/>
        </w:rPr>
        <w:t xml:space="preserve"> puesto de trabajo hasta las 4, e incluso indicó que los citaban a trabajar en brigadas de emergencia en la noche.</w:t>
      </w:r>
      <w:r w:rsidR="2913B8D5" w:rsidRPr="0054164C">
        <w:rPr>
          <w:rFonts w:ascii="Tahoma" w:hAnsi="Tahoma" w:cs="Tahoma"/>
          <w:sz w:val="24"/>
          <w:szCs w:val="24"/>
        </w:rPr>
        <w:t xml:space="preserve"> </w:t>
      </w:r>
      <w:r w:rsidRPr="0054164C">
        <w:rPr>
          <w:rFonts w:ascii="Tahoma" w:hAnsi="Tahoma" w:cs="Tahoma"/>
          <w:sz w:val="24"/>
          <w:szCs w:val="24"/>
        </w:rPr>
        <w:t xml:space="preserve"> </w:t>
      </w:r>
    </w:p>
    <w:p w14:paraId="0047324A" w14:textId="74829F1B" w:rsidR="58D0BA4D" w:rsidRPr="0054164C" w:rsidRDefault="58D0BA4D" w:rsidP="0054164C">
      <w:pPr>
        <w:spacing w:after="0" w:line="276" w:lineRule="auto"/>
        <w:jc w:val="both"/>
        <w:rPr>
          <w:rFonts w:ascii="Tahoma" w:hAnsi="Tahoma" w:cs="Tahoma"/>
          <w:sz w:val="24"/>
          <w:szCs w:val="24"/>
        </w:rPr>
      </w:pPr>
    </w:p>
    <w:p w14:paraId="424ACA8E" w14:textId="77777777" w:rsidR="00EB0A22" w:rsidRPr="0054164C" w:rsidRDefault="00DF7974" w:rsidP="0054164C">
      <w:pPr>
        <w:spacing w:after="0" w:line="276" w:lineRule="auto"/>
        <w:ind w:firstLine="720"/>
        <w:jc w:val="both"/>
        <w:textAlignment w:val="baseline"/>
        <w:rPr>
          <w:rFonts w:ascii="Tahoma" w:hAnsi="Tahoma" w:cs="Tahoma"/>
          <w:color w:val="000000"/>
          <w:sz w:val="24"/>
          <w:szCs w:val="24"/>
        </w:rPr>
      </w:pPr>
      <w:r w:rsidRPr="0054164C">
        <w:rPr>
          <w:rFonts w:ascii="Tahoma" w:hAnsi="Tahoma" w:cs="Tahoma"/>
          <w:color w:val="000000"/>
          <w:sz w:val="24"/>
          <w:szCs w:val="24"/>
        </w:rPr>
        <w:t>Además de la citada prueba testimonial, obra</w:t>
      </w:r>
      <w:r w:rsidR="0039525D" w:rsidRPr="0054164C">
        <w:rPr>
          <w:rFonts w:ascii="Tahoma" w:hAnsi="Tahoma" w:cs="Tahoma"/>
          <w:color w:val="000000"/>
          <w:sz w:val="24"/>
          <w:szCs w:val="24"/>
        </w:rPr>
        <w:t xml:space="preserve">n en el plenario tres contratos de prestación de servicios celebrados entre el demandante y el Municipio de Pereira, entre los años 2016 y 2017, así: </w:t>
      </w:r>
    </w:p>
    <w:p w14:paraId="008606CF" w14:textId="77777777" w:rsidR="00AE2128" w:rsidRPr="0054164C" w:rsidRDefault="00AE2128" w:rsidP="00433B8E">
      <w:pPr>
        <w:spacing w:after="0" w:line="276" w:lineRule="auto"/>
        <w:jc w:val="both"/>
        <w:textAlignment w:val="baseline"/>
        <w:rPr>
          <w:rFonts w:ascii="Tahoma" w:hAnsi="Tahoma" w:cs="Tahoma"/>
          <w:color w:val="000000"/>
          <w:sz w:val="24"/>
          <w:szCs w:val="24"/>
        </w:rPr>
      </w:pPr>
    </w:p>
    <w:p w14:paraId="30BFE9AC" w14:textId="1AF7F9FB" w:rsidR="00EB0A22" w:rsidRPr="0054164C" w:rsidRDefault="00EB0A22" w:rsidP="0054164C">
      <w:pPr>
        <w:numPr>
          <w:ilvl w:val="0"/>
          <w:numId w:val="23"/>
        </w:numPr>
        <w:spacing w:after="0" w:line="276" w:lineRule="auto"/>
        <w:jc w:val="both"/>
        <w:textAlignment w:val="baseline"/>
        <w:rPr>
          <w:rFonts w:ascii="Tahoma" w:hAnsi="Tahoma" w:cs="Tahoma"/>
          <w:sz w:val="24"/>
          <w:szCs w:val="24"/>
        </w:rPr>
      </w:pPr>
      <w:r w:rsidRPr="0054164C">
        <w:rPr>
          <w:rFonts w:ascii="Tahoma" w:hAnsi="Tahoma" w:cs="Tahoma"/>
          <w:color w:val="000000" w:themeColor="text1"/>
          <w:sz w:val="24"/>
          <w:szCs w:val="24"/>
        </w:rPr>
        <w:t>C</w:t>
      </w:r>
      <w:r w:rsidR="0039525D" w:rsidRPr="0054164C">
        <w:rPr>
          <w:rFonts w:ascii="Tahoma" w:hAnsi="Tahoma" w:cs="Tahoma"/>
          <w:color w:val="000000" w:themeColor="text1"/>
          <w:sz w:val="24"/>
          <w:szCs w:val="24"/>
        </w:rPr>
        <w:t xml:space="preserve">ontrato No. 3283 del </w:t>
      </w:r>
      <w:r w:rsidRPr="0054164C">
        <w:rPr>
          <w:rFonts w:ascii="Tahoma" w:hAnsi="Tahoma" w:cs="Tahoma"/>
          <w:color w:val="000000" w:themeColor="text1"/>
          <w:sz w:val="24"/>
          <w:szCs w:val="24"/>
        </w:rPr>
        <w:t>11 de noviembre de 2016, ejecutado entre el 11 de noviembre y el 30 de diciembre de 2016, según se aprecia en el acta de inicio y el acta de recibo, visible</w:t>
      </w:r>
      <w:r w:rsidR="00840FA4" w:rsidRPr="0054164C">
        <w:rPr>
          <w:rFonts w:ascii="Tahoma" w:hAnsi="Tahoma" w:cs="Tahoma"/>
          <w:color w:val="000000" w:themeColor="text1"/>
          <w:sz w:val="24"/>
          <w:szCs w:val="24"/>
        </w:rPr>
        <w:t>s</w:t>
      </w:r>
      <w:r w:rsidRPr="0054164C">
        <w:rPr>
          <w:rFonts w:ascii="Tahoma" w:hAnsi="Tahoma" w:cs="Tahoma"/>
          <w:color w:val="000000" w:themeColor="text1"/>
          <w:sz w:val="24"/>
          <w:szCs w:val="24"/>
        </w:rPr>
        <w:t xml:space="preserve"> en los folios 14 y 15 del archivo digital</w:t>
      </w:r>
      <w:r w:rsidR="4E249FF3" w:rsidRPr="0054164C">
        <w:rPr>
          <w:rFonts w:ascii="Tahoma" w:hAnsi="Tahoma" w:cs="Tahoma"/>
          <w:color w:val="000000" w:themeColor="text1"/>
          <w:sz w:val="24"/>
          <w:szCs w:val="24"/>
        </w:rPr>
        <w:t xml:space="preserve"> </w:t>
      </w:r>
      <w:r w:rsidRPr="0054164C">
        <w:rPr>
          <w:rFonts w:ascii="Tahoma" w:hAnsi="Tahoma" w:cs="Tahoma"/>
          <w:color w:val="000000" w:themeColor="text1"/>
          <w:sz w:val="24"/>
          <w:szCs w:val="24"/>
        </w:rPr>
        <w:t>09</w:t>
      </w:r>
      <w:r w:rsidR="0795839F" w:rsidRPr="0054164C">
        <w:rPr>
          <w:rFonts w:ascii="Tahoma" w:hAnsi="Tahoma" w:cs="Tahoma"/>
          <w:color w:val="000000" w:themeColor="text1"/>
          <w:sz w:val="24"/>
          <w:szCs w:val="24"/>
        </w:rPr>
        <w:t xml:space="preserve">, </w:t>
      </w:r>
      <w:r w:rsidRPr="0054164C">
        <w:rPr>
          <w:rFonts w:ascii="Tahoma" w:hAnsi="Tahoma" w:cs="Tahoma"/>
          <w:color w:val="000000" w:themeColor="text1"/>
          <w:sz w:val="24"/>
          <w:szCs w:val="24"/>
        </w:rPr>
        <w:t>carpeta 02AudienciaConciliaciónDecisiónExcepciones</w:t>
      </w:r>
      <w:r w:rsidR="36B93DB9" w:rsidRPr="0054164C">
        <w:rPr>
          <w:rFonts w:ascii="Tahoma" w:hAnsi="Tahoma" w:cs="Tahoma"/>
          <w:color w:val="000000" w:themeColor="text1"/>
          <w:sz w:val="24"/>
          <w:szCs w:val="24"/>
        </w:rPr>
        <w:t>.</w:t>
      </w:r>
      <w:r w:rsidRPr="0054164C">
        <w:rPr>
          <w:rFonts w:ascii="Tahoma" w:hAnsi="Tahoma" w:cs="Tahoma"/>
          <w:color w:val="000000" w:themeColor="text1"/>
          <w:sz w:val="24"/>
          <w:szCs w:val="24"/>
        </w:rPr>
        <w:t xml:space="preserve">  </w:t>
      </w:r>
    </w:p>
    <w:p w14:paraId="00E1FAD7" w14:textId="77777777" w:rsidR="00840FA4" w:rsidRPr="0054164C" w:rsidRDefault="00840FA4" w:rsidP="00433B8E">
      <w:pPr>
        <w:spacing w:after="0" w:line="276" w:lineRule="auto"/>
        <w:jc w:val="both"/>
        <w:textAlignment w:val="baseline"/>
        <w:rPr>
          <w:rFonts w:ascii="Tahoma" w:hAnsi="Tahoma" w:cs="Tahoma"/>
          <w:sz w:val="24"/>
          <w:szCs w:val="24"/>
        </w:rPr>
      </w:pPr>
    </w:p>
    <w:p w14:paraId="7860A946" w14:textId="77777777" w:rsidR="00840FA4" w:rsidRPr="0054164C" w:rsidRDefault="00AE2128" w:rsidP="0054164C">
      <w:pPr>
        <w:numPr>
          <w:ilvl w:val="0"/>
          <w:numId w:val="23"/>
        </w:numPr>
        <w:spacing w:after="0" w:line="276" w:lineRule="auto"/>
        <w:jc w:val="both"/>
        <w:textAlignment w:val="baseline"/>
        <w:rPr>
          <w:rFonts w:ascii="Tahoma" w:hAnsi="Tahoma" w:cs="Tahoma"/>
          <w:sz w:val="24"/>
          <w:szCs w:val="24"/>
        </w:rPr>
      </w:pPr>
      <w:r w:rsidRPr="0054164C">
        <w:rPr>
          <w:rFonts w:ascii="Tahoma" w:hAnsi="Tahoma" w:cs="Tahoma"/>
          <w:color w:val="000000"/>
          <w:sz w:val="24"/>
          <w:szCs w:val="24"/>
        </w:rPr>
        <w:t>C</w:t>
      </w:r>
      <w:r w:rsidR="00EB0A22" w:rsidRPr="0054164C">
        <w:rPr>
          <w:rFonts w:ascii="Tahoma" w:hAnsi="Tahoma" w:cs="Tahoma"/>
          <w:color w:val="000000"/>
          <w:sz w:val="24"/>
          <w:szCs w:val="24"/>
        </w:rPr>
        <w:t>ontrato No.</w:t>
      </w:r>
      <w:r w:rsidR="00840FA4" w:rsidRPr="0054164C">
        <w:rPr>
          <w:rFonts w:ascii="Tahoma" w:hAnsi="Tahoma" w:cs="Tahoma"/>
          <w:color w:val="000000"/>
          <w:sz w:val="24"/>
          <w:szCs w:val="24"/>
        </w:rPr>
        <w:t xml:space="preserve"> 1576 del 15 de febrero de 2017, ejecutado entre esa fecha y el 14 de octubre de 2017, según se aprecia en el acta de inicio y de entrega, visibles en los folios 38 y 40 del archivo digital No. 09, en la carpeta 02AudienciaConciliaciónDecisiónExcepciones.</w:t>
      </w:r>
    </w:p>
    <w:p w14:paraId="64615B1B" w14:textId="77777777" w:rsidR="00AE2128" w:rsidRPr="0054164C" w:rsidRDefault="00AE2128" w:rsidP="0054164C">
      <w:pPr>
        <w:spacing w:after="0" w:line="276" w:lineRule="auto"/>
        <w:jc w:val="both"/>
        <w:textAlignment w:val="baseline"/>
        <w:rPr>
          <w:rFonts w:ascii="Tahoma" w:hAnsi="Tahoma" w:cs="Tahoma"/>
          <w:color w:val="000000"/>
          <w:sz w:val="24"/>
          <w:szCs w:val="24"/>
        </w:rPr>
      </w:pPr>
    </w:p>
    <w:p w14:paraId="05F0FC85" w14:textId="77777777" w:rsidR="00DF7974" w:rsidRPr="0054164C" w:rsidRDefault="00840FA4" w:rsidP="0054164C">
      <w:pPr>
        <w:numPr>
          <w:ilvl w:val="0"/>
          <w:numId w:val="23"/>
        </w:numPr>
        <w:spacing w:after="0" w:line="276" w:lineRule="auto"/>
        <w:jc w:val="both"/>
        <w:textAlignment w:val="baseline"/>
        <w:rPr>
          <w:rFonts w:ascii="Tahoma" w:hAnsi="Tahoma" w:cs="Tahoma"/>
          <w:sz w:val="24"/>
          <w:szCs w:val="24"/>
        </w:rPr>
      </w:pPr>
      <w:r w:rsidRPr="0054164C">
        <w:rPr>
          <w:rFonts w:ascii="Tahoma" w:hAnsi="Tahoma" w:cs="Tahoma"/>
          <w:color w:val="000000"/>
          <w:sz w:val="24"/>
          <w:szCs w:val="24"/>
        </w:rPr>
        <w:lastRenderedPageBreak/>
        <w:t xml:space="preserve"> </w:t>
      </w:r>
      <w:r w:rsidR="00AE2128" w:rsidRPr="0054164C">
        <w:rPr>
          <w:rFonts w:ascii="Tahoma" w:hAnsi="Tahoma" w:cs="Tahoma"/>
          <w:color w:val="000000"/>
          <w:sz w:val="24"/>
          <w:szCs w:val="24"/>
        </w:rPr>
        <w:t>Contrato No. 26542 del 22 de noviembre de 2017, ejecutado desde esa fecha y el 31 de diciembre de 2017, según se aprecia en el acta de inicio y de entrega, visibles en los folios 106 y 107 del archivo digital No. 09, en la carpeta 02AudienciaConciliaciónDecisiónExcepciones.</w:t>
      </w:r>
    </w:p>
    <w:p w14:paraId="655E9FBA" w14:textId="77777777" w:rsidR="00AE2128" w:rsidRPr="0054164C" w:rsidRDefault="00AE2128" w:rsidP="0054164C">
      <w:pPr>
        <w:spacing w:after="0" w:line="276" w:lineRule="auto"/>
        <w:jc w:val="both"/>
        <w:textAlignment w:val="baseline"/>
        <w:rPr>
          <w:rFonts w:ascii="Tahoma" w:hAnsi="Tahoma" w:cs="Tahoma"/>
          <w:color w:val="000000"/>
          <w:sz w:val="24"/>
          <w:szCs w:val="24"/>
        </w:rPr>
      </w:pPr>
    </w:p>
    <w:p w14:paraId="7A229821" w14:textId="0A553DBA" w:rsidR="00DF7974" w:rsidRPr="0054164C" w:rsidRDefault="00AE2128" w:rsidP="0054164C">
      <w:pPr>
        <w:spacing w:after="0" w:line="276" w:lineRule="auto"/>
        <w:ind w:firstLine="720"/>
        <w:jc w:val="both"/>
        <w:textAlignment w:val="baseline"/>
        <w:rPr>
          <w:rFonts w:ascii="Tahoma" w:hAnsi="Tahoma" w:cs="Tahoma"/>
          <w:sz w:val="24"/>
          <w:szCs w:val="24"/>
        </w:rPr>
      </w:pPr>
      <w:r w:rsidRPr="0054164C">
        <w:rPr>
          <w:rFonts w:ascii="Tahoma" w:hAnsi="Tahoma" w:cs="Tahoma"/>
          <w:color w:val="000000" w:themeColor="text1"/>
          <w:sz w:val="24"/>
          <w:szCs w:val="24"/>
        </w:rPr>
        <w:t xml:space="preserve">Adicionalmente, para la suscripción de cada contrato, la </w:t>
      </w:r>
      <w:r w:rsidR="07F496C9" w:rsidRPr="0054164C">
        <w:rPr>
          <w:rFonts w:ascii="Tahoma" w:hAnsi="Tahoma" w:cs="Tahoma"/>
          <w:color w:val="000000" w:themeColor="text1"/>
          <w:sz w:val="24"/>
          <w:szCs w:val="24"/>
        </w:rPr>
        <w:t>D</w:t>
      </w:r>
      <w:r w:rsidRPr="0054164C">
        <w:rPr>
          <w:rFonts w:ascii="Tahoma" w:hAnsi="Tahoma" w:cs="Tahoma"/>
          <w:color w:val="000000" w:themeColor="text1"/>
          <w:sz w:val="24"/>
          <w:szCs w:val="24"/>
        </w:rPr>
        <w:t xml:space="preserve">irección </w:t>
      </w:r>
      <w:r w:rsidR="05EB521C" w:rsidRPr="0054164C">
        <w:rPr>
          <w:rFonts w:ascii="Tahoma" w:hAnsi="Tahoma" w:cs="Tahoma"/>
          <w:color w:val="000000" w:themeColor="text1"/>
          <w:sz w:val="24"/>
          <w:szCs w:val="24"/>
        </w:rPr>
        <w:t>A</w:t>
      </w:r>
      <w:r w:rsidRPr="0054164C">
        <w:rPr>
          <w:rFonts w:ascii="Tahoma" w:hAnsi="Tahoma" w:cs="Tahoma"/>
          <w:color w:val="000000" w:themeColor="text1"/>
          <w:sz w:val="24"/>
          <w:szCs w:val="24"/>
        </w:rPr>
        <w:t xml:space="preserve">dministrativa de </w:t>
      </w:r>
      <w:r w:rsidR="13FEE3CA" w:rsidRPr="0054164C">
        <w:rPr>
          <w:rFonts w:ascii="Tahoma" w:hAnsi="Tahoma" w:cs="Tahoma"/>
          <w:color w:val="000000" w:themeColor="text1"/>
          <w:sz w:val="24"/>
          <w:szCs w:val="24"/>
        </w:rPr>
        <w:t>T</w:t>
      </w:r>
      <w:r w:rsidRPr="0054164C">
        <w:rPr>
          <w:rFonts w:ascii="Tahoma" w:hAnsi="Tahoma" w:cs="Tahoma"/>
          <w:color w:val="000000" w:themeColor="text1"/>
          <w:sz w:val="24"/>
          <w:szCs w:val="24"/>
        </w:rPr>
        <w:t xml:space="preserve">alento </w:t>
      </w:r>
      <w:r w:rsidR="3EE0DF98" w:rsidRPr="0054164C">
        <w:rPr>
          <w:rFonts w:ascii="Tahoma" w:hAnsi="Tahoma" w:cs="Tahoma"/>
          <w:color w:val="000000" w:themeColor="text1"/>
          <w:sz w:val="24"/>
          <w:szCs w:val="24"/>
        </w:rPr>
        <w:t>H</w:t>
      </w:r>
      <w:r w:rsidRPr="0054164C">
        <w:rPr>
          <w:rFonts w:ascii="Tahoma" w:hAnsi="Tahoma" w:cs="Tahoma"/>
          <w:color w:val="000000" w:themeColor="text1"/>
          <w:sz w:val="24"/>
          <w:szCs w:val="24"/>
        </w:rPr>
        <w:t>umano de la Secretaría de Gestión Administrativa y la Secretaría de Infraestructura del Municipio de Pereira</w:t>
      </w:r>
      <w:r w:rsidR="009703B7" w:rsidRPr="0054164C">
        <w:rPr>
          <w:rFonts w:ascii="Tahoma" w:hAnsi="Tahoma" w:cs="Tahoma"/>
          <w:color w:val="000000" w:themeColor="text1"/>
          <w:sz w:val="24"/>
          <w:szCs w:val="24"/>
        </w:rPr>
        <w:t xml:space="preserve">, certificó que no existía </w:t>
      </w:r>
      <w:r w:rsidR="009703B7" w:rsidRPr="0054164C">
        <w:rPr>
          <w:rFonts w:ascii="Tahoma" w:hAnsi="Tahoma" w:cs="Tahoma"/>
          <w:i/>
          <w:iCs/>
          <w:color w:val="000000" w:themeColor="text1"/>
          <w:sz w:val="24"/>
          <w:szCs w:val="24"/>
        </w:rPr>
        <w:t>“</w:t>
      </w:r>
      <w:r w:rsidR="009703B7" w:rsidRPr="00433B8E">
        <w:rPr>
          <w:rFonts w:ascii="Tahoma" w:hAnsi="Tahoma" w:cs="Tahoma"/>
          <w:i/>
          <w:iCs/>
          <w:color w:val="000000" w:themeColor="text1"/>
          <w:szCs w:val="24"/>
        </w:rPr>
        <w:t>personal suficiente para prestar el servicio relacionado con “prestación de apoyo para realizar actividades necesarias para la ejecución del proyecto de espacio público del Municipio de Pereira, por lo que se hace necesario “contratar” para la realización de dicha actividad</w:t>
      </w:r>
      <w:r w:rsidR="009703B7" w:rsidRPr="0054164C">
        <w:rPr>
          <w:rFonts w:ascii="Tahoma" w:hAnsi="Tahoma" w:cs="Tahoma"/>
          <w:i/>
          <w:iCs/>
          <w:color w:val="000000" w:themeColor="text1"/>
          <w:sz w:val="24"/>
          <w:szCs w:val="24"/>
        </w:rPr>
        <w:t>”.</w:t>
      </w:r>
    </w:p>
    <w:p w14:paraId="788DB13A" w14:textId="7098B5B1" w:rsidR="038B5CD2" w:rsidRPr="0054164C" w:rsidRDefault="038B5CD2" w:rsidP="0054164C">
      <w:pPr>
        <w:spacing w:after="0" w:line="276" w:lineRule="auto"/>
        <w:jc w:val="both"/>
        <w:rPr>
          <w:rFonts w:ascii="Tahoma" w:hAnsi="Tahoma" w:cs="Tahoma"/>
          <w:sz w:val="24"/>
          <w:szCs w:val="24"/>
        </w:rPr>
      </w:pPr>
    </w:p>
    <w:p w14:paraId="71DDCBDC" w14:textId="306CDF67" w:rsidR="00AE2128" w:rsidRPr="0054164C" w:rsidRDefault="009703B7" w:rsidP="0054164C">
      <w:pPr>
        <w:spacing w:after="0" w:line="276" w:lineRule="auto"/>
        <w:ind w:firstLine="705"/>
        <w:jc w:val="both"/>
        <w:textAlignment w:val="baseline"/>
        <w:rPr>
          <w:rFonts w:ascii="Tahoma" w:hAnsi="Tahoma" w:cs="Tahoma"/>
          <w:color w:val="000000"/>
          <w:sz w:val="24"/>
          <w:szCs w:val="24"/>
        </w:rPr>
      </w:pPr>
      <w:r w:rsidRPr="0054164C">
        <w:rPr>
          <w:rFonts w:ascii="Tahoma" w:hAnsi="Tahoma" w:cs="Tahoma"/>
          <w:color w:val="000000"/>
          <w:sz w:val="24"/>
          <w:szCs w:val="24"/>
        </w:rPr>
        <w:t xml:space="preserve">Cabe agregar, que se aprecia en los precitados documentos, puntualmente en los respectivos contratos, que el objeto de los mismos consistió en realizar </w:t>
      </w:r>
      <w:r w:rsidRPr="0054164C">
        <w:rPr>
          <w:rFonts w:ascii="Tahoma" w:hAnsi="Tahoma" w:cs="Tahoma"/>
          <w:i/>
          <w:iCs/>
          <w:color w:val="000000"/>
          <w:sz w:val="24"/>
          <w:szCs w:val="24"/>
        </w:rPr>
        <w:t>“</w:t>
      </w:r>
      <w:r w:rsidRPr="008F1B8A">
        <w:rPr>
          <w:rFonts w:ascii="Tahoma" w:hAnsi="Tahoma" w:cs="Tahoma"/>
          <w:i/>
          <w:iCs/>
          <w:color w:val="000000"/>
          <w:szCs w:val="24"/>
        </w:rPr>
        <w:t xml:space="preserve">tareas asignadas en rocería, </w:t>
      </w:r>
      <w:r w:rsidR="00EE4C45" w:rsidRPr="008F1B8A">
        <w:rPr>
          <w:rFonts w:ascii="Tahoma" w:hAnsi="Tahoma" w:cs="Tahoma"/>
          <w:i/>
          <w:iCs/>
          <w:color w:val="000000"/>
          <w:szCs w:val="24"/>
        </w:rPr>
        <w:t>jardinería</w:t>
      </w:r>
      <w:r w:rsidRPr="008F1B8A">
        <w:rPr>
          <w:rFonts w:ascii="Tahoma" w:hAnsi="Tahoma" w:cs="Tahoma"/>
          <w:i/>
          <w:iCs/>
          <w:color w:val="000000"/>
          <w:szCs w:val="24"/>
        </w:rPr>
        <w:t>, poda, tala, mantenimiento de césped en instituciones educativas, zonas verdes, jardines públicos y áreas de cesión dentro del cronograma de trabajo asignado por el encargado de la secretaría de infraestructura del municipio de Pereira</w:t>
      </w:r>
      <w:r w:rsidR="00EE4C45" w:rsidRPr="0054164C">
        <w:rPr>
          <w:rFonts w:ascii="Tahoma" w:hAnsi="Tahoma" w:cs="Tahoma"/>
          <w:i/>
          <w:iCs/>
          <w:color w:val="000000"/>
          <w:sz w:val="24"/>
          <w:szCs w:val="24"/>
        </w:rPr>
        <w:t>”</w:t>
      </w:r>
      <w:r w:rsidR="008F1B8A">
        <w:rPr>
          <w:rFonts w:ascii="Tahoma" w:hAnsi="Tahoma" w:cs="Tahoma"/>
          <w:i/>
          <w:iCs/>
          <w:color w:val="000000"/>
          <w:sz w:val="24"/>
          <w:szCs w:val="24"/>
        </w:rPr>
        <w:t>.</w:t>
      </w:r>
    </w:p>
    <w:p w14:paraId="76505761" w14:textId="4529B22B" w:rsidR="038B5CD2" w:rsidRPr="0054164C" w:rsidRDefault="038B5CD2" w:rsidP="00433B8E">
      <w:pPr>
        <w:spacing w:after="0" w:line="276" w:lineRule="auto"/>
        <w:jc w:val="both"/>
        <w:rPr>
          <w:rFonts w:ascii="Tahoma" w:hAnsi="Tahoma" w:cs="Tahoma"/>
          <w:color w:val="000000" w:themeColor="text1"/>
          <w:sz w:val="24"/>
          <w:szCs w:val="24"/>
        </w:rPr>
      </w:pPr>
    </w:p>
    <w:p w14:paraId="2D5E0B6E" w14:textId="77777777" w:rsidR="00EE4C45" w:rsidRPr="0054164C" w:rsidRDefault="00EE4C45" w:rsidP="0054164C">
      <w:pPr>
        <w:spacing w:after="0" w:line="276" w:lineRule="auto"/>
        <w:ind w:firstLine="705"/>
        <w:jc w:val="both"/>
        <w:textAlignment w:val="baseline"/>
        <w:rPr>
          <w:rFonts w:ascii="Tahoma" w:hAnsi="Tahoma" w:cs="Tahoma"/>
          <w:sz w:val="24"/>
          <w:szCs w:val="24"/>
        </w:rPr>
      </w:pPr>
      <w:r w:rsidRPr="0054164C">
        <w:rPr>
          <w:rFonts w:ascii="Tahoma" w:hAnsi="Tahoma" w:cs="Tahoma"/>
          <w:color w:val="000000"/>
          <w:sz w:val="24"/>
          <w:szCs w:val="24"/>
        </w:rPr>
        <w:t>Del contenido de esos documentos, se puede concluir</w:t>
      </w:r>
      <w:r w:rsidR="00DF7974" w:rsidRPr="0054164C">
        <w:rPr>
          <w:rFonts w:ascii="Tahoma" w:hAnsi="Tahoma" w:cs="Tahoma"/>
          <w:color w:val="000000"/>
          <w:sz w:val="24"/>
          <w:szCs w:val="24"/>
        </w:rPr>
        <w:t>,</w:t>
      </w:r>
      <w:r w:rsidRPr="0054164C">
        <w:rPr>
          <w:rFonts w:ascii="Tahoma" w:hAnsi="Tahoma" w:cs="Tahoma"/>
          <w:color w:val="000000"/>
          <w:sz w:val="24"/>
          <w:szCs w:val="24"/>
        </w:rPr>
        <w:t xml:space="preserve"> 1) que las tareas eran asignadas por un empleado o representante del ente municipal, lo que pone de relieve que no eran tareas definidas claramente en el contrato, sino que obedecían a las necesidades cambiantes del municipio, 2) </w:t>
      </w:r>
      <w:r w:rsidR="00DF7974" w:rsidRPr="0054164C">
        <w:rPr>
          <w:rFonts w:ascii="Tahoma" w:hAnsi="Tahoma" w:cs="Tahoma"/>
          <w:color w:val="000000"/>
          <w:sz w:val="24"/>
          <w:szCs w:val="24"/>
        </w:rPr>
        <w:t>el objeto de los contratos</w:t>
      </w:r>
      <w:r w:rsidRPr="0054164C">
        <w:rPr>
          <w:rFonts w:ascii="Tahoma" w:hAnsi="Tahoma" w:cs="Tahoma"/>
          <w:color w:val="000000"/>
          <w:sz w:val="24"/>
          <w:szCs w:val="24"/>
        </w:rPr>
        <w:t xml:space="preserve"> </w:t>
      </w:r>
      <w:r w:rsidR="00DF7974" w:rsidRPr="0054164C">
        <w:rPr>
          <w:rFonts w:ascii="Tahoma" w:hAnsi="Tahoma" w:cs="Tahoma"/>
          <w:sz w:val="24"/>
          <w:szCs w:val="24"/>
        </w:rPr>
        <w:t>correspondía al normalmente desarrollado</w:t>
      </w:r>
      <w:r w:rsidRPr="0054164C">
        <w:rPr>
          <w:rFonts w:ascii="Tahoma" w:hAnsi="Tahoma" w:cs="Tahoma"/>
          <w:sz w:val="24"/>
          <w:szCs w:val="24"/>
        </w:rPr>
        <w:t xml:space="preserve"> </w:t>
      </w:r>
      <w:r w:rsidR="00DF7974" w:rsidRPr="0054164C">
        <w:rPr>
          <w:rFonts w:ascii="Tahoma" w:hAnsi="Tahoma" w:cs="Tahoma"/>
          <w:sz w:val="24"/>
          <w:szCs w:val="24"/>
        </w:rPr>
        <w:t>por trabajadores oficiales de un ente municipal, a la luz de la Ley 11 de 1986 (estatuto básico de la administración municipal), que a la altura de su art 42, dispone: son trabajadores oficiales, en el orden municipal, los que prestan sus servicios en la </w:t>
      </w:r>
      <w:r w:rsidR="00DF7974" w:rsidRPr="0054164C">
        <w:rPr>
          <w:rFonts w:ascii="Tahoma" w:hAnsi="Tahoma" w:cs="Tahoma"/>
          <w:i/>
          <w:iCs/>
          <w:sz w:val="24"/>
          <w:szCs w:val="24"/>
        </w:rPr>
        <w:t>“</w:t>
      </w:r>
      <w:r w:rsidR="00DF7974" w:rsidRPr="008F1B8A">
        <w:rPr>
          <w:rFonts w:ascii="Tahoma" w:hAnsi="Tahoma" w:cs="Tahoma"/>
          <w:i/>
          <w:iCs/>
          <w:szCs w:val="24"/>
        </w:rPr>
        <w:t>construcción</w:t>
      </w:r>
      <w:r w:rsidR="00DF7974" w:rsidRPr="008F1B8A">
        <w:rPr>
          <w:rFonts w:ascii="Tahoma" w:hAnsi="Tahoma" w:cs="Tahoma"/>
          <w:i/>
          <w:iCs/>
          <w:color w:val="000000"/>
          <w:szCs w:val="24"/>
          <w:shd w:val="clear" w:color="auto" w:fill="FFFFFF"/>
        </w:rPr>
        <w:t> y sostenimiento de obras públicas</w:t>
      </w:r>
      <w:r w:rsidR="00DF7974" w:rsidRPr="0054164C">
        <w:rPr>
          <w:rFonts w:ascii="Tahoma" w:hAnsi="Tahoma" w:cs="Tahoma"/>
          <w:i/>
          <w:iCs/>
          <w:color w:val="000000"/>
          <w:sz w:val="24"/>
          <w:szCs w:val="24"/>
          <w:shd w:val="clear" w:color="auto" w:fill="FFFFFF"/>
        </w:rPr>
        <w:t>”</w:t>
      </w:r>
      <w:r w:rsidRPr="0054164C">
        <w:rPr>
          <w:rFonts w:ascii="Tahoma" w:hAnsi="Tahoma" w:cs="Tahoma"/>
          <w:color w:val="000000"/>
          <w:sz w:val="24"/>
          <w:szCs w:val="24"/>
          <w:shd w:val="clear" w:color="auto" w:fill="FFFFFF"/>
        </w:rPr>
        <w:t xml:space="preserve">; </w:t>
      </w:r>
      <w:r w:rsidRPr="0054164C">
        <w:rPr>
          <w:rFonts w:ascii="Tahoma" w:hAnsi="Tahoma" w:cs="Tahoma"/>
          <w:sz w:val="24"/>
          <w:szCs w:val="24"/>
        </w:rPr>
        <w:t xml:space="preserve">además, tal como lo certifica la misma demandada, la contratación del demandante se hacía necesaria ante la </w:t>
      </w:r>
      <w:r w:rsidR="00084405" w:rsidRPr="0054164C">
        <w:rPr>
          <w:rFonts w:ascii="Tahoma" w:hAnsi="Tahoma" w:cs="Tahoma"/>
          <w:sz w:val="24"/>
          <w:szCs w:val="24"/>
        </w:rPr>
        <w:t xml:space="preserve">insuficiencia del personal de planta para la realización de la tarea. </w:t>
      </w:r>
    </w:p>
    <w:p w14:paraId="11BA6A66" w14:textId="77777777" w:rsidR="00084405" w:rsidRPr="0054164C" w:rsidRDefault="00084405" w:rsidP="008F1B8A">
      <w:pPr>
        <w:spacing w:after="0" w:line="276" w:lineRule="auto"/>
        <w:jc w:val="both"/>
        <w:textAlignment w:val="baseline"/>
        <w:rPr>
          <w:rFonts w:ascii="Tahoma" w:hAnsi="Tahoma" w:cs="Tahoma"/>
          <w:sz w:val="24"/>
          <w:szCs w:val="24"/>
        </w:rPr>
      </w:pPr>
    </w:p>
    <w:p w14:paraId="379079A9" w14:textId="77777777" w:rsidR="00DF7974" w:rsidRPr="0054164C" w:rsidRDefault="00DF7974" w:rsidP="0054164C">
      <w:pPr>
        <w:spacing w:after="0" w:line="276" w:lineRule="auto"/>
        <w:ind w:firstLine="705"/>
        <w:jc w:val="both"/>
        <w:textAlignment w:val="baseline"/>
        <w:rPr>
          <w:rFonts w:ascii="Tahoma" w:hAnsi="Tahoma" w:cs="Tahoma"/>
          <w:sz w:val="24"/>
          <w:szCs w:val="24"/>
        </w:rPr>
      </w:pPr>
      <w:r w:rsidRPr="0054164C">
        <w:rPr>
          <w:rFonts w:ascii="Tahoma" w:hAnsi="Tahoma" w:cs="Tahoma"/>
          <w:sz w:val="24"/>
          <w:szCs w:val="24"/>
        </w:rPr>
        <w:t xml:space="preserve"> </w:t>
      </w:r>
      <w:r w:rsidR="00084405" w:rsidRPr="0054164C">
        <w:rPr>
          <w:rFonts w:ascii="Tahoma" w:hAnsi="Tahoma" w:cs="Tahoma"/>
          <w:sz w:val="24"/>
          <w:szCs w:val="24"/>
        </w:rPr>
        <w:t xml:space="preserve">Así </w:t>
      </w:r>
      <w:r w:rsidRPr="0054164C">
        <w:rPr>
          <w:rFonts w:ascii="Tahoma" w:hAnsi="Tahoma" w:cs="Tahoma"/>
          <w:sz w:val="24"/>
          <w:szCs w:val="24"/>
        </w:rPr>
        <w:t>las cosas, habiendo quedado demostrado, además, que los servicios se prestaron de manera personal, debe operar la presunción de existencia del contrato de trabajo, como quiera que la entidad no demostró que la actividad contratada se desarrollaba con plena autonomía e independencia del prestador de servicio; al contrario, lo acreditado con la prueba testimonial y documental antes referida, es que dichos servicios se prestaron bajo la continuada dependencia y subordinación al ente territorial accionado, la cual se expresaba a través de sus agentes, esto es, de los diferentes supervisores, cuyo tipo de vinculación con la administración no interesa para las resultas de este proceso, ya que era evidente que fungían como verdaderos representantes del municipio, independientemente de si eran empleados nombrados o incluso otros contratistas, como el caso aquí debatido, como quiera que los documentos revelan que la prestación personal fue contratada por el municipio y no por los supervisores. </w:t>
      </w:r>
    </w:p>
    <w:p w14:paraId="33496AC3" w14:textId="622351BE" w:rsidR="00DF7974" w:rsidRPr="0054164C" w:rsidRDefault="00DF7974" w:rsidP="0054164C">
      <w:pPr>
        <w:spacing w:after="0" w:line="276" w:lineRule="auto"/>
        <w:jc w:val="both"/>
        <w:textAlignment w:val="baseline"/>
        <w:rPr>
          <w:rFonts w:ascii="Tahoma" w:hAnsi="Tahoma" w:cs="Tahoma"/>
          <w:sz w:val="24"/>
          <w:szCs w:val="24"/>
        </w:rPr>
      </w:pPr>
    </w:p>
    <w:p w14:paraId="22919714" w14:textId="77777777" w:rsidR="00DF7974" w:rsidRPr="0054164C" w:rsidRDefault="00DF7974" w:rsidP="0054164C">
      <w:pPr>
        <w:numPr>
          <w:ilvl w:val="1"/>
          <w:numId w:val="21"/>
        </w:numPr>
        <w:spacing w:after="0" w:line="276" w:lineRule="auto"/>
        <w:jc w:val="both"/>
        <w:textAlignment w:val="baseline"/>
        <w:rPr>
          <w:rFonts w:ascii="Tahoma" w:hAnsi="Tahoma" w:cs="Tahoma"/>
          <w:sz w:val="24"/>
          <w:szCs w:val="24"/>
        </w:rPr>
      </w:pPr>
      <w:r w:rsidRPr="0054164C">
        <w:rPr>
          <w:rFonts w:ascii="Tahoma" w:hAnsi="Tahoma" w:cs="Tahoma"/>
          <w:b/>
          <w:bCs/>
          <w:sz w:val="24"/>
          <w:szCs w:val="24"/>
          <w:shd w:val="clear" w:color="auto" w:fill="FFFFFF"/>
        </w:rPr>
        <w:t>HITOS TEMPORALES, DERECHOS CONVENCIONALES Y CUANTIFICACIÓN DE LAS CONDENAS</w:t>
      </w:r>
      <w:r w:rsidRPr="0054164C">
        <w:rPr>
          <w:rFonts w:ascii="Tahoma" w:hAnsi="Tahoma" w:cs="Tahoma"/>
          <w:sz w:val="24"/>
          <w:szCs w:val="24"/>
        </w:rPr>
        <w:t> </w:t>
      </w:r>
    </w:p>
    <w:p w14:paraId="0E9E06AD" w14:textId="63D8ED5D" w:rsidR="00DF7974" w:rsidRPr="0054164C" w:rsidRDefault="00DF7974" w:rsidP="0054164C">
      <w:pPr>
        <w:spacing w:after="0" w:line="276" w:lineRule="auto"/>
        <w:jc w:val="both"/>
        <w:rPr>
          <w:rFonts w:ascii="Tahoma" w:hAnsi="Tahoma" w:cs="Tahoma"/>
          <w:sz w:val="24"/>
          <w:szCs w:val="24"/>
        </w:rPr>
      </w:pPr>
      <w:r w:rsidRPr="0054164C">
        <w:rPr>
          <w:rFonts w:ascii="Tahoma" w:hAnsi="Tahoma" w:cs="Tahoma"/>
          <w:sz w:val="24"/>
          <w:szCs w:val="24"/>
        </w:rPr>
        <w:lastRenderedPageBreak/>
        <w:t> </w:t>
      </w:r>
    </w:p>
    <w:p w14:paraId="5C21197C" w14:textId="77777777" w:rsidR="00084405" w:rsidRPr="0054164C" w:rsidRDefault="00DF7974" w:rsidP="0054164C">
      <w:pPr>
        <w:spacing w:after="0" w:line="276" w:lineRule="auto"/>
        <w:ind w:firstLine="720"/>
        <w:jc w:val="both"/>
        <w:textAlignment w:val="baseline"/>
        <w:rPr>
          <w:rFonts w:ascii="Tahoma" w:hAnsi="Tahoma" w:cs="Tahoma"/>
          <w:sz w:val="24"/>
          <w:szCs w:val="24"/>
        </w:rPr>
      </w:pPr>
      <w:r w:rsidRPr="0054164C">
        <w:rPr>
          <w:rFonts w:ascii="Tahoma" w:hAnsi="Tahoma" w:cs="Tahoma"/>
          <w:sz w:val="24"/>
          <w:szCs w:val="24"/>
          <w:shd w:val="clear" w:color="auto" w:fill="FFFFFF"/>
        </w:rPr>
        <w:t>En lo que atañe a los extremos temporales de la relación laboral, es evidente que el actor celebró un total de </w:t>
      </w:r>
      <w:r w:rsidR="00084405" w:rsidRPr="0054164C">
        <w:rPr>
          <w:rFonts w:ascii="Tahoma" w:hAnsi="Tahoma" w:cs="Tahoma"/>
          <w:sz w:val="24"/>
          <w:szCs w:val="24"/>
          <w:shd w:val="clear" w:color="auto" w:fill="FFFFFF"/>
        </w:rPr>
        <w:t>3</w:t>
      </w:r>
      <w:r w:rsidRPr="0054164C">
        <w:rPr>
          <w:rFonts w:ascii="Tahoma" w:hAnsi="Tahoma" w:cs="Tahoma"/>
          <w:sz w:val="24"/>
          <w:szCs w:val="24"/>
          <w:shd w:val="clear" w:color="auto" w:fill="FFFFFF"/>
        </w:rPr>
        <w:t> contratos de prestación de servicios con la demandada entre el </w:t>
      </w:r>
      <w:r w:rsidR="00084405" w:rsidRPr="0054164C">
        <w:rPr>
          <w:rFonts w:ascii="Tahoma" w:hAnsi="Tahoma" w:cs="Tahoma"/>
          <w:sz w:val="24"/>
          <w:szCs w:val="24"/>
          <w:shd w:val="clear" w:color="auto" w:fill="FFFFFF"/>
        </w:rPr>
        <w:t>15</w:t>
      </w:r>
      <w:r w:rsidRPr="0054164C">
        <w:rPr>
          <w:rFonts w:ascii="Tahoma" w:hAnsi="Tahoma" w:cs="Tahoma"/>
          <w:sz w:val="24"/>
          <w:szCs w:val="24"/>
          <w:shd w:val="clear" w:color="auto" w:fill="FFFFFF"/>
        </w:rPr>
        <w:t> de </w:t>
      </w:r>
      <w:r w:rsidR="00084405" w:rsidRPr="0054164C">
        <w:rPr>
          <w:rFonts w:ascii="Tahoma" w:hAnsi="Tahoma" w:cs="Tahoma"/>
          <w:sz w:val="24"/>
          <w:szCs w:val="24"/>
          <w:shd w:val="clear" w:color="auto" w:fill="FFFFFF"/>
        </w:rPr>
        <w:t>noviembre</w:t>
      </w:r>
      <w:r w:rsidRPr="0054164C">
        <w:rPr>
          <w:rFonts w:ascii="Tahoma" w:hAnsi="Tahoma" w:cs="Tahoma"/>
          <w:sz w:val="24"/>
          <w:szCs w:val="24"/>
          <w:shd w:val="clear" w:color="auto" w:fill="FFFFFF"/>
        </w:rPr>
        <w:t> de 20</w:t>
      </w:r>
      <w:r w:rsidR="00084405" w:rsidRPr="0054164C">
        <w:rPr>
          <w:rFonts w:ascii="Tahoma" w:hAnsi="Tahoma" w:cs="Tahoma"/>
          <w:sz w:val="24"/>
          <w:szCs w:val="24"/>
          <w:shd w:val="clear" w:color="auto" w:fill="FFFFFF"/>
        </w:rPr>
        <w:t>16</w:t>
      </w:r>
      <w:r w:rsidRPr="0054164C">
        <w:rPr>
          <w:rFonts w:ascii="Tahoma" w:hAnsi="Tahoma" w:cs="Tahoma"/>
          <w:sz w:val="24"/>
          <w:szCs w:val="24"/>
          <w:shd w:val="clear" w:color="auto" w:fill="FFFFFF"/>
        </w:rPr>
        <w:t> y el </w:t>
      </w:r>
      <w:r w:rsidR="00084405" w:rsidRPr="0054164C">
        <w:rPr>
          <w:rFonts w:ascii="Tahoma" w:hAnsi="Tahoma" w:cs="Tahoma"/>
          <w:sz w:val="24"/>
          <w:szCs w:val="24"/>
          <w:shd w:val="clear" w:color="auto" w:fill="FFFFFF"/>
        </w:rPr>
        <w:t>30</w:t>
      </w:r>
      <w:r w:rsidRPr="0054164C">
        <w:rPr>
          <w:rFonts w:ascii="Tahoma" w:hAnsi="Tahoma" w:cs="Tahoma"/>
          <w:sz w:val="24"/>
          <w:szCs w:val="24"/>
          <w:shd w:val="clear" w:color="auto" w:fill="FFFFFF"/>
        </w:rPr>
        <w:t> de </w:t>
      </w:r>
      <w:r w:rsidR="00084405" w:rsidRPr="0054164C">
        <w:rPr>
          <w:rFonts w:ascii="Tahoma" w:hAnsi="Tahoma" w:cs="Tahoma"/>
          <w:sz w:val="24"/>
          <w:szCs w:val="24"/>
          <w:shd w:val="clear" w:color="auto" w:fill="FFFFFF"/>
        </w:rPr>
        <w:t>diciembre</w:t>
      </w:r>
      <w:r w:rsidRPr="0054164C">
        <w:rPr>
          <w:rFonts w:ascii="Tahoma" w:hAnsi="Tahoma" w:cs="Tahoma"/>
          <w:sz w:val="24"/>
          <w:szCs w:val="24"/>
          <w:shd w:val="clear" w:color="auto" w:fill="FFFFFF"/>
        </w:rPr>
        <w:t> de 201</w:t>
      </w:r>
      <w:r w:rsidR="00084405" w:rsidRPr="0054164C">
        <w:rPr>
          <w:rFonts w:ascii="Tahoma" w:hAnsi="Tahoma" w:cs="Tahoma"/>
          <w:sz w:val="24"/>
          <w:szCs w:val="24"/>
          <w:shd w:val="clear" w:color="auto" w:fill="FFFFFF"/>
        </w:rPr>
        <w:t>8</w:t>
      </w:r>
      <w:r w:rsidRPr="0054164C">
        <w:rPr>
          <w:rFonts w:ascii="Tahoma" w:hAnsi="Tahoma" w:cs="Tahoma"/>
          <w:sz w:val="24"/>
          <w:szCs w:val="24"/>
          <w:shd w:val="clear" w:color="auto" w:fill="FFFFFF"/>
        </w:rPr>
        <w:t>. </w:t>
      </w:r>
      <w:r w:rsidRPr="0054164C">
        <w:rPr>
          <w:rFonts w:ascii="Tahoma" w:hAnsi="Tahoma" w:cs="Tahoma"/>
          <w:sz w:val="24"/>
          <w:szCs w:val="24"/>
        </w:rPr>
        <w:t> </w:t>
      </w:r>
    </w:p>
    <w:p w14:paraId="105EBF1A" w14:textId="77777777" w:rsidR="00084405" w:rsidRPr="0054164C" w:rsidRDefault="00084405" w:rsidP="008F1B8A">
      <w:pPr>
        <w:spacing w:after="0" w:line="276" w:lineRule="auto"/>
        <w:jc w:val="both"/>
        <w:textAlignment w:val="baseline"/>
        <w:rPr>
          <w:rFonts w:ascii="Tahoma" w:hAnsi="Tahoma" w:cs="Tahoma"/>
          <w:sz w:val="24"/>
          <w:szCs w:val="24"/>
        </w:rPr>
      </w:pPr>
    </w:p>
    <w:p w14:paraId="1DD5F255" w14:textId="77777777" w:rsidR="00DF7974" w:rsidRPr="0054164C" w:rsidRDefault="00DF7974" w:rsidP="0054164C">
      <w:pPr>
        <w:spacing w:after="0" w:line="276" w:lineRule="auto"/>
        <w:ind w:firstLine="720"/>
        <w:jc w:val="both"/>
        <w:textAlignment w:val="baseline"/>
        <w:rPr>
          <w:rFonts w:ascii="Tahoma" w:hAnsi="Tahoma" w:cs="Tahoma"/>
          <w:sz w:val="24"/>
          <w:szCs w:val="24"/>
        </w:rPr>
      </w:pPr>
      <w:r w:rsidRPr="0054164C">
        <w:rPr>
          <w:rFonts w:ascii="Tahoma" w:hAnsi="Tahoma" w:cs="Tahoma"/>
          <w:sz w:val="24"/>
          <w:szCs w:val="24"/>
          <w:shd w:val="clear" w:color="auto" w:fill="FFFFFF"/>
        </w:rPr>
        <w:t xml:space="preserve">Asimismo, se observa en los hitos finales e iniciales de los contratos de prestación de servicios suscritos por las partes, que hubo múltiples interrupciones temporales significativas entre ellos, </w:t>
      </w:r>
      <w:r w:rsidR="00084405" w:rsidRPr="0054164C">
        <w:rPr>
          <w:rFonts w:ascii="Tahoma" w:hAnsi="Tahoma" w:cs="Tahoma"/>
          <w:sz w:val="24"/>
          <w:szCs w:val="24"/>
          <w:shd w:val="clear" w:color="auto" w:fill="FFFFFF"/>
        </w:rPr>
        <w:t>todas</w:t>
      </w:r>
      <w:r w:rsidRPr="0054164C">
        <w:rPr>
          <w:rFonts w:ascii="Tahoma" w:hAnsi="Tahoma" w:cs="Tahoma"/>
          <w:sz w:val="24"/>
          <w:szCs w:val="24"/>
          <w:shd w:val="clear" w:color="auto" w:fill="FFFFFF"/>
        </w:rPr>
        <w:t xml:space="preserve"> superiores a 30 días, en razón de lo cual, en este, como en otros casos, la Sala concluye, que allí donde medie interrupción superior a 30 días, donde el trabajador no haya prestado el servicio ni recibido remuneración, debe operar solución de continuidad o en otros términos, ruptura de la unidad contractual, lo que lleva a concluir que en este caso no hubo uno sino </w:t>
      </w:r>
      <w:r w:rsidR="00084405" w:rsidRPr="0054164C">
        <w:rPr>
          <w:rFonts w:ascii="Tahoma" w:hAnsi="Tahoma" w:cs="Tahoma"/>
          <w:sz w:val="24"/>
          <w:szCs w:val="24"/>
          <w:shd w:val="clear" w:color="auto" w:fill="FFFFFF"/>
        </w:rPr>
        <w:t>3</w:t>
      </w:r>
      <w:r w:rsidRPr="0054164C">
        <w:rPr>
          <w:rFonts w:ascii="Tahoma" w:hAnsi="Tahoma" w:cs="Tahoma"/>
          <w:sz w:val="24"/>
          <w:szCs w:val="24"/>
          <w:shd w:val="clear" w:color="auto" w:fill="FFFFFF"/>
        </w:rPr>
        <w:t> contratos entre las partes, así:</w:t>
      </w:r>
      <w:r w:rsidRPr="0054164C">
        <w:rPr>
          <w:rFonts w:ascii="Tahoma" w:hAnsi="Tahoma" w:cs="Tahoma"/>
          <w:sz w:val="24"/>
          <w:szCs w:val="24"/>
        </w:rPr>
        <w:t> </w:t>
      </w:r>
    </w:p>
    <w:p w14:paraId="2BB3A32B" w14:textId="2AAAD58C" w:rsidR="00084405" w:rsidRPr="0054164C" w:rsidRDefault="00084405" w:rsidP="0054164C">
      <w:pPr>
        <w:spacing w:after="0" w:line="276" w:lineRule="auto"/>
        <w:jc w:val="both"/>
        <w:textAlignment w:val="baseline"/>
        <w:rPr>
          <w:rFonts w:ascii="Tahoma" w:hAnsi="Tahoma" w:cs="Tahoma"/>
          <w:sz w:val="24"/>
          <w:szCs w:val="24"/>
        </w:rPr>
      </w:pPr>
    </w:p>
    <w:p w14:paraId="25876D42" w14:textId="77777777" w:rsidR="00084405" w:rsidRPr="0054164C" w:rsidRDefault="00084405" w:rsidP="0054164C">
      <w:pPr>
        <w:numPr>
          <w:ilvl w:val="0"/>
          <w:numId w:val="24"/>
        </w:numPr>
        <w:spacing w:after="0" w:line="276" w:lineRule="auto"/>
        <w:ind w:hanging="11"/>
        <w:jc w:val="both"/>
        <w:textAlignment w:val="baseline"/>
        <w:rPr>
          <w:rFonts w:ascii="Tahoma" w:hAnsi="Tahoma" w:cs="Tahoma"/>
          <w:sz w:val="24"/>
          <w:szCs w:val="24"/>
        </w:rPr>
      </w:pPr>
      <w:r w:rsidRPr="0054164C">
        <w:rPr>
          <w:rFonts w:ascii="Tahoma" w:hAnsi="Tahoma" w:cs="Tahoma"/>
          <w:sz w:val="24"/>
          <w:szCs w:val="24"/>
        </w:rPr>
        <w:t>11 de noviembre de 2016 al 30 de diciembre de 2016.</w:t>
      </w:r>
    </w:p>
    <w:p w14:paraId="57773F23" w14:textId="77777777" w:rsidR="00084405" w:rsidRPr="0054164C" w:rsidRDefault="00084405" w:rsidP="0054164C">
      <w:pPr>
        <w:spacing w:after="0" w:line="276" w:lineRule="auto"/>
        <w:ind w:left="720"/>
        <w:jc w:val="both"/>
        <w:textAlignment w:val="baseline"/>
        <w:rPr>
          <w:rFonts w:ascii="Tahoma" w:hAnsi="Tahoma" w:cs="Tahoma"/>
          <w:sz w:val="24"/>
          <w:szCs w:val="24"/>
        </w:rPr>
      </w:pPr>
    </w:p>
    <w:p w14:paraId="14BE0A78" w14:textId="77777777" w:rsidR="00084405" w:rsidRPr="0054164C" w:rsidRDefault="00084405" w:rsidP="0054164C">
      <w:pPr>
        <w:numPr>
          <w:ilvl w:val="0"/>
          <w:numId w:val="24"/>
        </w:numPr>
        <w:spacing w:after="0" w:line="276" w:lineRule="auto"/>
        <w:ind w:hanging="11"/>
        <w:jc w:val="both"/>
        <w:textAlignment w:val="baseline"/>
        <w:rPr>
          <w:rFonts w:ascii="Tahoma" w:hAnsi="Tahoma" w:cs="Tahoma"/>
          <w:sz w:val="24"/>
          <w:szCs w:val="24"/>
        </w:rPr>
      </w:pPr>
      <w:r w:rsidRPr="0054164C">
        <w:rPr>
          <w:rFonts w:ascii="Tahoma" w:hAnsi="Tahoma" w:cs="Tahoma"/>
          <w:sz w:val="24"/>
          <w:szCs w:val="24"/>
        </w:rPr>
        <w:t>15 de febrero de 2017 al 14 de octubre de 2017.</w:t>
      </w:r>
    </w:p>
    <w:p w14:paraId="59A44E85" w14:textId="77777777" w:rsidR="00084405" w:rsidRPr="0054164C" w:rsidRDefault="00084405" w:rsidP="0054164C">
      <w:pPr>
        <w:spacing w:after="0" w:line="276" w:lineRule="auto"/>
        <w:jc w:val="both"/>
        <w:textAlignment w:val="baseline"/>
        <w:rPr>
          <w:rFonts w:ascii="Tahoma" w:hAnsi="Tahoma" w:cs="Tahoma"/>
          <w:sz w:val="24"/>
          <w:szCs w:val="24"/>
        </w:rPr>
      </w:pPr>
    </w:p>
    <w:p w14:paraId="0F65359C" w14:textId="77777777" w:rsidR="00084405" w:rsidRPr="0054164C" w:rsidRDefault="00084405" w:rsidP="0054164C">
      <w:pPr>
        <w:numPr>
          <w:ilvl w:val="0"/>
          <w:numId w:val="24"/>
        </w:numPr>
        <w:spacing w:after="0" w:line="276" w:lineRule="auto"/>
        <w:ind w:hanging="11"/>
        <w:jc w:val="both"/>
        <w:textAlignment w:val="baseline"/>
        <w:rPr>
          <w:rFonts w:ascii="Tahoma" w:hAnsi="Tahoma" w:cs="Tahoma"/>
          <w:sz w:val="24"/>
          <w:szCs w:val="24"/>
        </w:rPr>
      </w:pPr>
      <w:r w:rsidRPr="0054164C">
        <w:rPr>
          <w:rFonts w:ascii="Tahoma" w:hAnsi="Tahoma" w:cs="Tahoma"/>
          <w:sz w:val="24"/>
          <w:szCs w:val="24"/>
        </w:rPr>
        <w:t>22 de noviembre de 2017 al 31 de diciembre de 2017.</w:t>
      </w:r>
    </w:p>
    <w:p w14:paraId="65FC21D8" w14:textId="453761FF" w:rsidR="00DF7974" w:rsidRPr="0054164C" w:rsidRDefault="00DF7974" w:rsidP="0054164C">
      <w:pPr>
        <w:spacing w:after="0" w:line="276" w:lineRule="auto"/>
        <w:jc w:val="both"/>
        <w:textAlignment w:val="baseline"/>
        <w:rPr>
          <w:rFonts w:ascii="Tahoma" w:hAnsi="Tahoma" w:cs="Tahoma"/>
          <w:sz w:val="24"/>
          <w:szCs w:val="24"/>
        </w:rPr>
      </w:pPr>
    </w:p>
    <w:p w14:paraId="14AB57DA" w14:textId="11A4EC83" w:rsidR="00295F6E" w:rsidRPr="0054164C" w:rsidRDefault="00DF7974" w:rsidP="0054164C">
      <w:pPr>
        <w:spacing w:after="0" w:line="276" w:lineRule="auto"/>
        <w:ind w:firstLine="705"/>
        <w:jc w:val="both"/>
        <w:textAlignment w:val="baseline"/>
        <w:rPr>
          <w:rFonts w:ascii="Tahoma" w:hAnsi="Tahoma" w:cs="Tahoma"/>
          <w:sz w:val="24"/>
          <w:szCs w:val="24"/>
        </w:rPr>
      </w:pPr>
      <w:r w:rsidRPr="0054164C">
        <w:rPr>
          <w:rFonts w:ascii="Tahoma" w:hAnsi="Tahoma" w:cs="Tahoma"/>
          <w:sz w:val="24"/>
          <w:szCs w:val="24"/>
        </w:rPr>
        <w:t>De otra parte, se advierte que el actor efectuó reclamación administrativa el</w:t>
      </w:r>
      <w:r w:rsidR="61FE7BB5" w:rsidRPr="0054164C">
        <w:rPr>
          <w:rFonts w:ascii="Tahoma" w:hAnsi="Tahoma" w:cs="Tahoma"/>
          <w:sz w:val="24"/>
          <w:szCs w:val="24"/>
        </w:rPr>
        <w:t xml:space="preserve"> </w:t>
      </w:r>
      <w:r w:rsidR="00084405" w:rsidRPr="0054164C">
        <w:rPr>
          <w:rFonts w:ascii="Tahoma" w:hAnsi="Tahoma" w:cs="Tahoma"/>
          <w:sz w:val="24"/>
          <w:szCs w:val="24"/>
        </w:rPr>
        <w:t>04</w:t>
      </w:r>
      <w:r w:rsidR="16DADD69" w:rsidRPr="0054164C">
        <w:rPr>
          <w:rFonts w:ascii="Tahoma" w:hAnsi="Tahoma" w:cs="Tahoma"/>
          <w:sz w:val="24"/>
          <w:szCs w:val="24"/>
        </w:rPr>
        <w:t xml:space="preserve"> </w:t>
      </w:r>
      <w:r w:rsidRPr="0054164C">
        <w:rPr>
          <w:rFonts w:ascii="Tahoma" w:hAnsi="Tahoma" w:cs="Tahoma"/>
          <w:sz w:val="24"/>
          <w:szCs w:val="24"/>
        </w:rPr>
        <w:t>de</w:t>
      </w:r>
      <w:r w:rsidR="67A0454C" w:rsidRPr="0054164C">
        <w:rPr>
          <w:rFonts w:ascii="Tahoma" w:hAnsi="Tahoma" w:cs="Tahoma"/>
          <w:sz w:val="24"/>
          <w:szCs w:val="24"/>
        </w:rPr>
        <w:t xml:space="preserve"> </w:t>
      </w:r>
      <w:r w:rsidR="00084405" w:rsidRPr="0054164C">
        <w:rPr>
          <w:rFonts w:ascii="Tahoma" w:hAnsi="Tahoma" w:cs="Tahoma"/>
          <w:sz w:val="24"/>
          <w:szCs w:val="24"/>
        </w:rPr>
        <w:t>diciembre</w:t>
      </w:r>
      <w:r w:rsidR="4349F7E1" w:rsidRPr="0054164C">
        <w:rPr>
          <w:rFonts w:ascii="Tahoma" w:hAnsi="Tahoma" w:cs="Tahoma"/>
          <w:sz w:val="24"/>
          <w:szCs w:val="24"/>
        </w:rPr>
        <w:t xml:space="preserve"> </w:t>
      </w:r>
      <w:r w:rsidRPr="0054164C">
        <w:rPr>
          <w:rFonts w:ascii="Tahoma" w:hAnsi="Tahoma" w:cs="Tahoma"/>
          <w:sz w:val="24"/>
          <w:szCs w:val="24"/>
        </w:rPr>
        <w:t>de</w:t>
      </w:r>
      <w:r w:rsidR="046AA5C0" w:rsidRPr="0054164C">
        <w:rPr>
          <w:rFonts w:ascii="Tahoma" w:hAnsi="Tahoma" w:cs="Tahoma"/>
          <w:sz w:val="24"/>
          <w:szCs w:val="24"/>
        </w:rPr>
        <w:t xml:space="preserve"> </w:t>
      </w:r>
      <w:r w:rsidRPr="0054164C">
        <w:rPr>
          <w:rFonts w:ascii="Tahoma" w:hAnsi="Tahoma" w:cs="Tahoma"/>
          <w:sz w:val="24"/>
          <w:szCs w:val="24"/>
        </w:rPr>
        <w:t>201</w:t>
      </w:r>
      <w:r w:rsidR="00084405" w:rsidRPr="0054164C">
        <w:rPr>
          <w:rFonts w:ascii="Tahoma" w:hAnsi="Tahoma" w:cs="Tahoma"/>
          <w:sz w:val="24"/>
          <w:szCs w:val="24"/>
        </w:rPr>
        <w:t>8</w:t>
      </w:r>
      <w:r w:rsidRPr="0054164C">
        <w:rPr>
          <w:rFonts w:ascii="Tahoma" w:hAnsi="Tahoma" w:cs="Tahoma"/>
          <w:sz w:val="24"/>
          <w:szCs w:val="24"/>
        </w:rPr>
        <w:t xml:space="preserve"> (</w:t>
      </w:r>
      <w:proofErr w:type="spellStart"/>
      <w:r w:rsidRPr="0054164C">
        <w:rPr>
          <w:rFonts w:ascii="Tahoma" w:hAnsi="Tahoma" w:cs="Tahoma"/>
          <w:sz w:val="24"/>
          <w:szCs w:val="24"/>
        </w:rPr>
        <w:t>Fl</w:t>
      </w:r>
      <w:proofErr w:type="spellEnd"/>
      <w:r w:rsidRPr="0054164C">
        <w:rPr>
          <w:rFonts w:ascii="Tahoma" w:hAnsi="Tahoma" w:cs="Tahoma"/>
          <w:sz w:val="24"/>
          <w:szCs w:val="24"/>
        </w:rPr>
        <w:t>. </w:t>
      </w:r>
      <w:r w:rsidR="00084405" w:rsidRPr="0054164C">
        <w:rPr>
          <w:rFonts w:ascii="Tahoma" w:hAnsi="Tahoma" w:cs="Tahoma"/>
          <w:sz w:val="24"/>
          <w:szCs w:val="24"/>
        </w:rPr>
        <w:t>53</w:t>
      </w:r>
      <w:r w:rsidRPr="0054164C">
        <w:rPr>
          <w:rFonts w:ascii="Tahoma" w:hAnsi="Tahoma" w:cs="Tahoma"/>
          <w:sz w:val="24"/>
          <w:szCs w:val="24"/>
        </w:rPr>
        <w:t>), el </w:t>
      </w:r>
      <w:r w:rsidR="00295F6E" w:rsidRPr="0054164C">
        <w:rPr>
          <w:rFonts w:ascii="Tahoma" w:hAnsi="Tahoma" w:cs="Tahoma"/>
          <w:sz w:val="24"/>
          <w:szCs w:val="24"/>
        </w:rPr>
        <w:t>14</w:t>
      </w:r>
      <w:r w:rsidRPr="0054164C">
        <w:rPr>
          <w:rFonts w:ascii="Tahoma" w:hAnsi="Tahoma" w:cs="Tahoma"/>
          <w:sz w:val="24"/>
          <w:szCs w:val="24"/>
        </w:rPr>
        <w:t xml:space="preserve"> de </w:t>
      </w:r>
      <w:r w:rsidR="00295F6E" w:rsidRPr="0054164C">
        <w:rPr>
          <w:rFonts w:ascii="Tahoma" w:hAnsi="Tahoma" w:cs="Tahoma"/>
          <w:sz w:val="24"/>
          <w:szCs w:val="24"/>
        </w:rPr>
        <w:t>agosto</w:t>
      </w:r>
      <w:r w:rsidRPr="0054164C">
        <w:rPr>
          <w:rFonts w:ascii="Tahoma" w:hAnsi="Tahoma" w:cs="Tahoma"/>
          <w:sz w:val="24"/>
          <w:szCs w:val="24"/>
        </w:rPr>
        <w:t xml:space="preserve"> de 201</w:t>
      </w:r>
      <w:r w:rsidR="00295F6E" w:rsidRPr="0054164C">
        <w:rPr>
          <w:rFonts w:ascii="Tahoma" w:hAnsi="Tahoma" w:cs="Tahoma"/>
          <w:sz w:val="24"/>
          <w:szCs w:val="24"/>
        </w:rPr>
        <w:t>9</w:t>
      </w:r>
      <w:r w:rsidR="50FB8DF5" w:rsidRPr="0054164C">
        <w:rPr>
          <w:rFonts w:ascii="Tahoma" w:hAnsi="Tahoma" w:cs="Tahoma"/>
          <w:sz w:val="24"/>
          <w:szCs w:val="24"/>
        </w:rPr>
        <w:t xml:space="preserve"> </w:t>
      </w:r>
      <w:r w:rsidRPr="0054164C">
        <w:rPr>
          <w:rFonts w:ascii="Tahoma" w:hAnsi="Tahoma" w:cs="Tahoma"/>
          <w:sz w:val="24"/>
          <w:szCs w:val="24"/>
        </w:rPr>
        <w:t>instauró la demanda, en </w:t>
      </w:r>
      <w:r w:rsidR="00295F6E" w:rsidRPr="0054164C">
        <w:rPr>
          <w:rFonts w:ascii="Tahoma" w:hAnsi="Tahoma" w:cs="Tahoma"/>
          <w:sz w:val="24"/>
          <w:szCs w:val="24"/>
        </w:rPr>
        <w:t>consecuencia,</w:t>
      </w:r>
      <w:r w:rsidRPr="0054164C">
        <w:rPr>
          <w:rFonts w:ascii="Tahoma" w:hAnsi="Tahoma" w:cs="Tahoma"/>
          <w:sz w:val="24"/>
          <w:szCs w:val="24"/>
        </w:rPr>
        <w:t> </w:t>
      </w:r>
      <w:r w:rsidR="00295F6E" w:rsidRPr="0054164C">
        <w:rPr>
          <w:rFonts w:ascii="Tahoma" w:hAnsi="Tahoma" w:cs="Tahoma"/>
          <w:sz w:val="24"/>
          <w:szCs w:val="24"/>
        </w:rPr>
        <w:t>ningún contrato se vio afectado del fenómeno</w:t>
      </w:r>
      <w:r w:rsidR="5B62E2C0" w:rsidRPr="0054164C">
        <w:rPr>
          <w:rFonts w:ascii="Tahoma" w:hAnsi="Tahoma" w:cs="Tahoma"/>
          <w:sz w:val="24"/>
          <w:szCs w:val="24"/>
        </w:rPr>
        <w:t xml:space="preserve"> extintivo</w:t>
      </w:r>
      <w:r w:rsidR="00295F6E" w:rsidRPr="0054164C">
        <w:rPr>
          <w:rFonts w:ascii="Tahoma" w:hAnsi="Tahoma" w:cs="Tahoma"/>
          <w:sz w:val="24"/>
          <w:szCs w:val="24"/>
        </w:rPr>
        <w:t xml:space="preserve"> de la prescripción, pues los mismos se celebraron y ejecutaron dentro de los tres años anteriores a la radicación de la reclamación administrativa,</w:t>
      </w:r>
      <w:r w:rsidRPr="0054164C">
        <w:rPr>
          <w:rFonts w:ascii="Tahoma" w:hAnsi="Tahoma" w:cs="Tahoma"/>
          <w:sz w:val="24"/>
          <w:szCs w:val="24"/>
        </w:rPr>
        <w:t xml:space="preserve"> como bien lo decidió la </w:t>
      </w:r>
      <w:r w:rsidRPr="0054164C">
        <w:rPr>
          <w:rFonts w:ascii="Tahoma" w:hAnsi="Tahoma" w:cs="Tahoma"/>
          <w:i/>
          <w:iCs/>
          <w:sz w:val="24"/>
          <w:szCs w:val="24"/>
        </w:rPr>
        <w:t>a-quo</w:t>
      </w:r>
      <w:r w:rsidRPr="0054164C">
        <w:rPr>
          <w:rFonts w:ascii="Tahoma" w:hAnsi="Tahoma" w:cs="Tahoma"/>
          <w:sz w:val="24"/>
          <w:szCs w:val="24"/>
        </w:rPr>
        <w:t>. </w:t>
      </w:r>
    </w:p>
    <w:p w14:paraId="5C5A6A7F" w14:textId="77777777" w:rsidR="00295F6E" w:rsidRPr="0054164C" w:rsidRDefault="00295F6E" w:rsidP="008F1B8A">
      <w:pPr>
        <w:spacing w:after="0" w:line="276" w:lineRule="auto"/>
        <w:jc w:val="both"/>
        <w:textAlignment w:val="baseline"/>
        <w:rPr>
          <w:rFonts w:ascii="Tahoma" w:hAnsi="Tahoma" w:cs="Tahoma"/>
          <w:sz w:val="24"/>
          <w:szCs w:val="24"/>
        </w:rPr>
      </w:pPr>
    </w:p>
    <w:p w14:paraId="1F3E38CE" w14:textId="34C87873" w:rsidR="00295F6E" w:rsidRPr="0054164C" w:rsidRDefault="00DF7974" w:rsidP="0054164C">
      <w:pPr>
        <w:spacing w:after="0" w:line="276" w:lineRule="auto"/>
        <w:ind w:firstLine="705"/>
        <w:jc w:val="both"/>
        <w:textAlignment w:val="baseline"/>
        <w:rPr>
          <w:rFonts w:ascii="Tahoma" w:hAnsi="Tahoma" w:cs="Tahoma"/>
          <w:color w:val="000000" w:themeColor="text1"/>
          <w:sz w:val="24"/>
          <w:szCs w:val="24"/>
          <w:lang w:val="es-ES"/>
        </w:rPr>
      </w:pPr>
      <w:r w:rsidRPr="0054164C">
        <w:rPr>
          <w:rFonts w:ascii="Tahoma" w:hAnsi="Tahoma" w:cs="Tahoma"/>
          <w:color w:val="000000"/>
          <w:sz w:val="24"/>
          <w:szCs w:val="24"/>
          <w:shd w:val="clear" w:color="auto" w:fill="FFFFFF"/>
          <w:lang w:val="es-ES"/>
        </w:rPr>
        <w:t>En cuanto a la cuantificación de las condenas, la jueza de primera instancia</w:t>
      </w:r>
      <w:r w:rsidR="1E335231" w:rsidRPr="0054164C">
        <w:rPr>
          <w:rFonts w:ascii="Tahoma" w:hAnsi="Tahoma" w:cs="Tahoma"/>
          <w:color w:val="000000"/>
          <w:sz w:val="24"/>
          <w:szCs w:val="24"/>
          <w:shd w:val="clear" w:color="auto" w:fill="FFFFFF"/>
          <w:lang w:val="es-ES"/>
        </w:rPr>
        <w:t xml:space="preserve"> </w:t>
      </w:r>
      <w:r w:rsidRPr="0054164C">
        <w:rPr>
          <w:rFonts w:ascii="Tahoma" w:hAnsi="Tahoma" w:cs="Tahoma"/>
          <w:color w:val="000000"/>
          <w:sz w:val="24"/>
          <w:szCs w:val="24"/>
          <w:shd w:val="clear" w:color="auto" w:fill="FFFFFF"/>
          <w:lang w:val="es-ES"/>
        </w:rPr>
        <w:t>solo</w:t>
      </w:r>
      <w:r w:rsidR="24815CAD" w:rsidRPr="0054164C">
        <w:rPr>
          <w:rFonts w:ascii="Tahoma" w:hAnsi="Tahoma" w:cs="Tahoma"/>
          <w:color w:val="000000"/>
          <w:sz w:val="24"/>
          <w:szCs w:val="24"/>
          <w:shd w:val="clear" w:color="auto" w:fill="FFFFFF"/>
          <w:lang w:val="es-ES"/>
        </w:rPr>
        <w:t xml:space="preserve"> </w:t>
      </w:r>
      <w:r w:rsidRPr="0054164C">
        <w:rPr>
          <w:rFonts w:ascii="Tahoma" w:hAnsi="Tahoma" w:cs="Tahoma"/>
          <w:color w:val="000000"/>
          <w:sz w:val="24"/>
          <w:szCs w:val="24"/>
          <w:shd w:val="clear" w:color="auto" w:fill="FFFFFF"/>
          <w:lang w:val="es-ES"/>
        </w:rPr>
        <w:t>accedió</w:t>
      </w:r>
      <w:r w:rsidR="72A8D782" w:rsidRPr="0054164C">
        <w:rPr>
          <w:rFonts w:ascii="Tahoma" w:hAnsi="Tahoma" w:cs="Tahoma"/>
          <w:color w:val="000000"/>
          <w:sz w:val="24"/>
          <w:szCs w:val="24"/>
          <w:shd w:val="clear" w:color="auto" w:fill="FFFFFF"/>
          <w:lang w:val="es-ES"/>
        </w:rPr>
        <w:t xml:space="preserve"> </w:t>
      </w:r>
      <w:r w:rsidRPr="0054164C">
        <w:rPr>
          <w:rFonts w:ascii="Tahoma" w:hAnsi="Tahoma" w:cs="Tahoma"/>
          <w:color w:val="000000"/>
          <w:sz w:val="24"/>
          <w:szCs w:val="24"/>
          <w:shd w:val="clear" w:color="auto" w:fill="FFFFFF"/>
          <w:lang w:val="es-ES"/>
        </w:rPr>
        <w:t>al</w:t>
      </w:r>
      <w:r w:rsidR="1E9D1898" w:rsidRPr="0054164C">
        <w:rPr>
          <w:rFonts w:ascii="Tahoma" w:hAnsi="Tahoma" w:cs="Tahoma"/>
          <w:color w:val="000000"/>
          <w:sz w:val="24"/>
          <w:szCs w:val="24"/>
          <w:shd w:val="clear" w:color="auto" w:fill="FFFFFF"/>
          <w:lang w:val="es-ES"/>
        </w:rPr>
        <w:t xml:space="preserve"> </w:t>
      </w:r>
      <w:r w:rsidRPr="0054164C">
        <w:rPr>
          <w:rFonts w:ascii="Tahoma" w:hAnsi="Tahoma" w:cs="Tahoma"/>
          <w:color w:val="000000"/>
          <w:sz w:val="24"/>
          <w:szCs w:val="24"/>
          <w:shd w:val="clear" w:color="auto" w:fill="FFFFFF"/>
          <w:lang w:val="es-ES"/>
        </w:rPr>
        <w:t>reclamo</w:t>
      </w:r>
      <w:r w:rsidR="380F24AD" w:rsidRPr="0054164C">
        <w:rPr>
          <w:rFonts w:ascii="Tahoma" w:hAnsi="Tahoma" w:cs="Tahoma"/>
          <w:color w:val="000000"/>
          <w:sz w:val="24"/>
          <w:szCs w:val="24"/>
          <w:shd w:val="clear" w:color="auto" w:fill="FFFFFF"/>
          <w:lang w:val="es-ES"/>
        </w:rPr>
        <w:t xml:space="preserve"> </w:t>
      </w:r>
      <w:r w:rsidRPr="0054164C">
        <w:rPr>
          <w:rFonts w:ascii="Tahoma" w:hAnsi="Tahoma" w:cs="Tahoma"/>
          <w:color w:val="000000"/>
          <w:sz w:val="24"/>
          <w:szCs w:val="24"/>
          <w:shd w:val="clear" w:color="auto" w:fill="FFFFFF"/>
          <w:lang w:val="es-ES"/>
        </w:rPr>
        <w:t>del pago de las prestaciones</w:t>
      </w:r>
      <w:r w:rsidR="26B54F82" w:rsidRPr="0054164C">
        <w:rPr>
          <w:rFonts w:ascii="Tahoma" w:hAnsi="Tahoma" w:cs="Tahoma"/>
          <w:color w:val="000000"/>
          <w:sz w:val="24"/>
          <w:szCs w:val="24"/>
          <w:shd w:val="clear" w:color="auto" w:fill="FFFFFF"/>
          <w:lang w:val="es-ES"/>
        </w:rPr>
        <w:t xml:space="preserve"> </w:t>
      </w:r>
      <w:r w:rsidRPr="0054164C">
        <w:rPr>
          <w:rFonts w:ascii="Tahoma" w:hAnsi="Tahoma" w:cs="Tahoma"/>
          <w:color w:val="000000"/>
          <w:sz w:val="24"/>
          <w:szCs w:val="24"/>
          <w:shd w:val="clear" w:color="auto" w:fill="FFFFFF"/>
          <w:lang w:val="es-ES"/>
        </w:rPr>
        <w:t>legales</w:t>
      </w:r>
      <w:r w:rsidR="01200319" w:rsidRPr="0054164C">
        <w:rPr>
          <w:rFonts w:ascii="Tahoma" w:hAnsi="Tahoma" w:cs="Tahoma"/>
          <w:color w:val="000000"/>
          <w:sz w:val="24"/>
          <w:szCs w:val="24"/>
          <w:shd w:val="clear" w:color="auto" w:fill="FFFFFF"/>
          <w:lang w:val="es-ES"/>
        </w:rPr>
        <w:t xml:space="preserve"> </w:t>
      </w:r>
      <w:r w:rsidRPr="0054164C">
        <w:rPr>
          <w:rFonts w:ascii="Tahoma" w:hAnsi="Tahoma" w:cs="Tahoma"/>
          <w:color w:val="000000"/>
          <w:sz w:val="24"/>
          <w:szCs w:val="24"/>
          <w:shd w:val="clear" w:color="auto" w:fill="FFFFFF"/>
          <w:lang w:val="es-ES"/>
        </w:rPr>
        <w:t>invocadas en la demanda, como quiera que no se</w:t>
      </w:r>
      <w:r w:rsidR="00295F6E" w:rsidRPr="0054164C">
        <w:rPr>
          <w:rFonts w:ascii="Tahoma" w:hAnsi="Tahoma" w:cs="Tahoma"/>
          <w:color w:val="000000"/>
          <w:sz w:val="24"/>
          <w:szCs w:val="24"/>
          <w:shd w:val="clear" w:color="auto" w:fill="FFFFFF"/>
          <w:lang w:val="es-ES"/>
        </w:rPr>
        <w:t xml:space="preserve"> demostró que el sindicato con el que se celebraron las convenciones colectivas aportadas tuviera la condición de sindicato mayoritario.</w:t>
      </w:r>
    </w:p>
    <w:p w14:paraId="3D2E6C1D" w14:textId="4DA2AED4" w:rsidR="00295F6E" w:rsidRPr="0054164C" w:rsidRDefault="00295F6E" w:rsidP="0054164C">
      <w:pPr>
        <w:spacing w:after="0" w:line="276" w:lineRule="auto"/>
        <w:ind w:firstLine="705"/>
        <w:jc w:val="both"/>
        <w:textAlignment w:val="baseline"/>
        <w:rPr>
          <w:rFonts w:ascii="Tahoma" w:hAnsi="Tahoma" w:cs="Tahoma"/>
          <w:color w:val="000000" w:themeColor="text1"/>
          <w:sz w:val="24"/>
          <w:szCs w:val="24"/>
          <w:lang w:val="es-ES"/>
        </w:rPr>
      </w:pPr>
    </w:p>
    <w:p w14:paraId="65DACF02" w14:textId="77777777" w:rsidR="00295F6E" w:rsidRPr="0054164C" w:rsidRDefault="00295F6E" w:rsidP="0054164C">
      <w:pPr>
        <w:spacing w:after="0" w:line="276" w:lineRule="auto"/>
        <w:ind w:firstLine="705"/>
        <w:jc w:val="both"/>
        <w:textAlignment w:val="baseline"/>
        <w:rPr>
          <w:rFonts w:ascii="Tahoma" w:hAnsi="Tahoma" w:cs="Tahoma"/>
          <w:color w:val="000000"/>
          <w:sz w:val="24"/>
          <w:szCs w:val="24"/>
          <w:shd w:val="clear" w:color="auto" w:fill="FFFFFF"/>
          <w:lang w:val="es-ES"/>
        </w:rPr>
      </w:pPr>
      <w:r w:rsidRPr="0054164C">
        <w:rPr>
          <w:rFonts w:ascii="Tahoma" w:hAnsi="Tahoma" w:cs="Tahoma"/>
          <w:color w:val="000000"/>
          <w:sz w:val="24"/>
          <w:szCs w:val="24"/>
          <w:shd w:val="clear" w:color="auto" w:fill="FFFFFF"/>
          <w:lang w:val="es-ES"/>
        </w:rPr>
        <w:t>Bajo tal claridad</w:t>
      </w:r>
      <w:r w:rsidR="00155D0D" w:rsidRPr="0054164C">
        <w:rPr>
          <w:rFonts w:ascii="Tahoma" w:hAnsi="Tahoma" w:cs="Tahoma"/>
          <w:color w:val="000000"/>
          <w:sz w:val="24"/>
          <w:szCs w:val="24"/>
          <w:shd w:val="clear" w:color="auto" w:fill="FFFFFF"/>
          <w:lang w:val="es-ES"/>
        </w:rPr>
        <w:t xml:space="preserve">, procede el despacho a revisar las condenas impuestas al ente municipal demandado, así: </w:t>
      </w:r>
    </w:p>
    <w:p w14:paraId="18C06E2F" w14:textId="2FD0A17B" w:rsidR="2945B022" w:rsidRPr="0054164C" w:rsidRDefault="2945B022" w:rsidP="008F1B8A">
      <w:pPr>
        <w:spacing w:after="0" w:line="276" w:lineRule="auto"/>
        <w:jc w:val="both"/>
        <w:rPr>
          <w:rFonts w:ascii="Tahoma" w:hAnsi="Tahoma" w:cs="Tahoma"/>
          <w:color w:val="000000" w:themeColor="text1"/>
          <w:sz w:val="24"/>
          <w:szCs w:val="24"/>
          <w:lang w:val="es-ES"/>
        </w:rPr>
      </w:pPr>
    </w:p>
    <w:p w14:paraId="5B295370" w14:textId="027DE86D" w:rsidR="00155D0D" w:rsidRPr="0054164C" w:rsidRDefault="587DD810" w:rsidP="0054164C">
      <w:pPr>
        <w:spacing w:after="0" w:line="276" w:lineRule="auto"/>
        <w:jc w:val="both"/>
        <w:rPr>
          <w:rFonts w:ascii="Tahoma" w:hAnsi="Tahoma" w:cs="Tahoma"/>
          <w:b/>
          <w:bCs/>
          <w:sz w:val="24"/>
          <w:szCs w:val="24"/>
          <w:lang w:val="es-ES"/>
        </w:rPr>
      </w:pPr>
      <w:r w:rsidRPr="0054164C">
        <w:rPr>
          <w:rFonts w:ascii="Tahoma" w:hAnsi="Tahoma" w:cs="Tahoma"/>
          <w:b/>
          <w:bCs/>
          <w:sz w:val="24"/>
          <w:szCs w:val="24"/>
          <w:lang w:val="es-ES"/>
        </w:rPr>
        <w:t xml:space="preserve">6.3.1. </w:t>
      </w:r>
      <w:r w:rsidR="00155D0D" w:rsidRPr="0054164C">
        <w:rPr>
          <w:rFonts w:ascii="Tahoma" w:hAnsi="Tahoma" w:cs="Tahoma"/>
          <w:b/>
          <w:bCs/>
          <w:sz w:val="24"/>
          <w:szCs w:val="24"/>
          <w:lang w:val="es-ES"/>
        </w:rPr>
        <w:t>NIVELACIÓN SALARIAL</w:t>
      </w:r>
    </w:p>
    <w:p w14:paraId="138267A7" w14:textId="2AEC5D70" w:rsidR="2945B022" w:rsidRPr="0054164C" w:rsidRDefault="2945B022" w:rsidP="0054164C">
      <w:pPr>
        <w:spacing w:after="0" w:line="276" w:lineRule="auto"/>
        <w:jc w:val="both"/>
        <w:rPr>
          <w:rFonts w:ascii="Tahoma" w:hAnsi="Tahoma" w:cs="Tahoma"/>
          <w:b/>
          <w:bCs/>
          <w:sz w:val="24"/>
          <w:szCs w:val="24"/>
          <w:lang w:val="es-ES"/>
        </w:rPr>
      </w:pPr>
    </w:p>
    <w:p w14:paraId="5CD27B6A" w14:textId="654511E1" w:rsidR="00155D0D" w:rsidRPr="0054164C" w:rsidRDefault="00155D0D" w:rsidP="0054164C">
      <w:pPr>
        <w:spacing w:after="0" w:line="276" w:lineRule="auto"/>
        <w:ind w:firstLine="708"/>
        <w:jc w:val="both"/>
        <w:rPr>
          <w:rFonts w:ascii="Tahoma" w:hAnsi="Tahoma" w:cs="Tahoma"/>
          <w:sz w:val="24"/>
          <w:szCs w:val="24"/>
        </w:rPr>
      </w:pPr>
      <w:r w:rsidRPr="0054164C">
        <w:rPr>
          <w:rFonts w:ascii="Tahoma" w:hAnsi="Tahoma" w:cs="Tahoma"/>
          <w:sz w:val="24"/>
          <w:szCs w:val="24"/>
        </w:rPr>
        <w:t>De conformidad con el certificado de talento humano obrante en el expediente digital bajo el denominativo</w:t>
      </w:r>
      <w:r w:rsidRPr="0054164C">
        <w:rPr>
          <w:rFonts w:ascii="Tahoma" w:hAnsi="Tahoma" w:cs="Tahoma"/>
          <w:i/>
          <w:iCs/>
          <w:sz w:val="24"/>
          <w:szCs w:val="24"/>
        </w:rPr>
        <w:t xml:space="preserve"> “05” “</w:t>
      </w:r>
      <w:r w:rsidRPr="008F1B8A">
        <w:rPr>
          <w:rFonts w:ascii="Tahoma" w:hAnsi="Tahoma" w:cs="Tahoma"/>
          <w:i/>
          <w:iCs/>
          <w:szCs w:val="24"/>
        </w:rPr>
        <w:t>no hay ningún requisito para el Obrero 1040 grado 1</w:t>
      </w:r>
      <w:r w:rsidRPr="0054164C">
        <w:rPr>
          <w:rFonts w:ascii="Tahoma" w:hAnsi="Tahoma" w:cs="Tahoma"/>
          <w:i/>
          <w:iCs/>
          <w:sz w:val="24"/>
          <w:szCs w:val="24"/>
        </w:rPr>
        <w:t>”,</w:t>
      </w:r>
      <w:r w:rsidRPr="0054164C">
        <w:rPr>
          <w:rFonts w:ascii="Tahoma" w:hAnsi="Tahoma" w:cs="Tahoma"/>
          <w:sz w:val="24"/>
          <w:szCs w:val="24"/>
        </w:rPr>
        <w:t xml:space="preserve"> y las actividades desempeñadas son las reguladas por la ley, en lo pertinente a los trabajadores oficiales, y</w:t>
      </w:r>
      <w:r w:rsidR="09CEBF70" w:rsidRPr="0054164C">
        <w:rPr>
          <w:rFonts w:ascii="Tahoma" w:hAnsi="Tahoma" w:cs="Tahoma"/>
          <w:sz w:val="24"/>
          <w:szCs w:val="24"/>
        </w:rPr>
        <w:t>,</w:t>
      </w:r>
      <w:r w:rsidRPr="0054164C">
        <w:rPr>
          <w:rFonts w:ascii="Tahoma" w:hAnsi="Tahoma" w:cs="Tahoma"/>
          <w:sz w:val="24"/>
          <w:szCs w:val="24"/>
        </w:rPr>
        <w:t xml:space="preserve"> como ya se explicó</w:t>
      </w:r>
      <w:r w:rsidR="3C99D561" w:rsidRPr="0054164C">
        <w:rPr>
          <w:rFonts w:ascii="Tahoma" w:hAnsi="Tahoma" w:cs="Tahoma"/>
          <w:sz w:val="24"/>
          <w:szCs w:val="24"/>
        </w:rPr>
        <w:t>,</w:t>
      </w:r>
      <w:r w:rsidRPr="0054164C">
        <w:rPr>
          <w:rFonts w:ascii="Tahoma" w:hAnsi="Tahoma" w:cs="Tahoma"/>
          <w:sz w:val="24"/>
          <w:szCs w:val="24"/>
        </w:rPr>
        <w:t xml:space="preserve"> en atención al artículo 42 del Estatuto municipal, el actor ejercía actividades de </w:t>
      </w:r>
      <w:r w:rsidRPr="0054164C">
        <w:rPr>
          <w:rFonts w:ascii="Tahoma" w:hAnsi="Tahoma" w:cs="Tahoma"/>
          <w:i/>
          <w:iCs/>
          <w:sz w:val="24"/>
          <w:szCs w:val="24"/>
        </w:rPr>
        <w:t>“</w:t>
      </w:r>
      <w:r w:rsidRPr="008F1B8A">
        <w:rPr>
          <w:rFonts w:ascii="Tahoma" w:hAnsi="Tahoma" w:cs="Tahoma"/>
          <w:i/>
          <w:iCs/>
          <w:szCs w:val="24"/>
        </w:rPr>
        <w:t>construcción y sostenimiento de obras públicas</w:t>
      </w:r>
      <w:r w:rsidRPr="0054164C">
        <w:rPr>
          <w:rFonts w:ascii="Tahoma" w:hAnsi="Tahoma" w:cs="Tahoma"/>
          <w:i/>
          <w:iCs/>
          <w:sz w:val="24"/>
          <w:szCs w:val="24"/>
        </w:rPr>
        <w:t xml:space="preserve">”, </w:t>
      </w:r>
      <w:r w:rsidRPr="0054164C">
        <w:rPr>
          <w:rFonts w:ascii="Tahoma" w:hAnsi="Tahoma" w:cs="Tahoma"/>
          <w:sz w:val="24"/>
          <w:szCs w:val="24"/>
        </w:rPr>
        <w:t>actividades desplegadas por los trabajadores oficiales contratados por el municipio, tal como expresó el testigo FERMÍN ANTONIO ROJAS</w:t>
      </w:r>
      <w:r w:rsidR="1D67DAF0" w:rsidRPr="0054164C">
        <w:rPr>
          <w:rFonts w:ascii="Tahoma" w:hAnsi="Tahoma" w:cs="Tahoma"/>
          <w:sz w:val="24"/>
          <w:szCs w:val="24"/>
        </w:rPr>
        <w:t>,</w:t>
      </w:r>
      <w:r w:rsidRPr="0054164C">
        <w:rPr>
          <w:rFonts w:ascii="Tahoma" w:hAnsi="Tahoma" w:cs="Tahoma"/>
          <w:sz w:val="24"/>
          <w:szCs w:val="24"/>
        </w:rPr>
        <w:t xml:space="preserve"> </w:t>
      </w:r>
      <w:r w:rsidR="35C41397" w:rsidRPr="0054164C">
        <w:rPr>
          <w:rFonts w:ascii="Tahoma" w:hAnsi="Tahoma" w:cs="Tahoma"/>
          <w:sz w:val="24"/>
          <w:szCs w:val="24"/>
        </w:rPr>
        <w:t>e</w:t>
      </w:r>
      <w:r w:rsidRPr="0054164C">
        <w:rPr>
          <w:rFonts w:ascii="Tahoma" w:hAnsi="Tahoma" w:cs="Tahoma"/>
          <w:sz w:val="24"/>
          <w:szCs w:val="24"/>
        </w:rPr>
        <w:t>n razón de lo cual, el trabajador debió devengar para el año 2016 la suma de $1.845.074 y para el 2017 $2.011.131</w:t>
      </w:r>
      <w:r w:rsidR="410E229D" w:rsidRPr="0054164C">
        <w:rPr>
          <w:rFonts w:ascii="Tahoma" w:hAnsi="Tahoma" w:cs="Tahoma"/>
          <w:sz w:val="24"/>
          <w:szCs w:val="24"/>
        </w:rPr>
        <w:t>,</w:t>
      </w:r>
      <w:r w:rsidRPr="0054164C">
        <w:rPr>
          <w:rFonts w:ascii="Tahoma" w:hAnsi="Tahoma" w:cs="Tahoma"/>
          <w:sz w:val="24"/>
          <w:szCs w:val="24"/>
        </w:rPr>
        <w:t xml:space="preserve"> al tenor de la </w:t>
      </w:r>
      <w:r w:rsidR="5F665CE9" w:rsidRPr="0054164C">
        <w:rPr>
          <w:rFonts w:ascii="Tahoma" w:hAnsi="Tahoma" w:cs="Tahoma"/>
          <w:sz w:val="24"/>
          <w:szCs w:val="24"/>
        </w:rPr>
        <w:t>citada certificación (</w:t>
      </w:r>
      <w:r w:rsidRPr="0054164C">
        <w:rPr>
          <w:rFonts w:ascii="Tahoma" w:hAnsi="Tahoma" w:cs="Tahoma"/>
          <w:sz w:val="24"/>
          <w:szCs w:val="24"/>
        </w:rPr>
        <w:t>folios 31 a 18)</w:t>
      </w:r>
      <w:r w:rsidRPr="0054164C">
        <w:rPr>
          <w:rFonts w:ascii="Tahoma" w:hAnsi="Tahoma" w:cs="Tahoma"/>
          <w:i/>
          <w:iCs/>
          <w:sz w:val="24"/>
          <w:szCs w:val="24"/>
        </w:rPr>
        <w:t>,</w:t>
      </w:r>
      <w:r w:rsidRPr="0054164C">
        <w:rPr>
          <w:rFonts w:ascii="Tahoma" w:hAnsi="Tahoma" w:cs="Tahoma"/>
          <w:sz w:val="24"/>
          <w:szCs w:val="24"/>
        </w:rPr>
        <w:t xml:space="preserve"> por lo anterior, se </w:t>
      </w:r>
      <w:r w:rsidRPr="0054164C">
        <w:rPr>
          <w:rFonts w:ascii="Tahoma" w:hAnsi="Tahoma" w:cs="Tahoma"/>
          <w:sz w:val="24"/>
          <w:szCs w:val="24"/>
        </w:rPr>
        <w:lastRenderedPageBreak/>
        <w:t>calcula el monto de esta condena en la suma de $9.305.679,33, que coincide con el monto fijado en primera instancia, en razón de lo cual se confirmará este punto de la sentencia.</w:t>
      </w:r>
      <w:r w:rsidR="15168630" w:rsidRPr="0054164C">
        <w:rPr>
          <w:rFonts w:ascii="Tahoma" w:hAnsi="Tahoma" w:cs="Tahoma"/>
          <w:sz w:val="24"/>
          <w:szCs w:val="24"/>
        </w:rPr>
        <w:t xml:space="preserve"> Tal como se aprecia en el siguiente cuadro: </w:t>
      </w:r>
    </w:p>
    <w:p w14:paraId="2E26DFB4" w14:textId="7FAAFD42" w:rsidR="00155D0D" w:rsidRPr="0054164C" w:rsidRDefault="00155D0D" w:rsidP="0054164C">
      <w:pPr>
        <w:spacing w:after="0" w:line="276" w:lineRule="auto"/>
        <w:ind w:firstLine="708"/>
        <w:jc w:val="both"/>
        <w:rPr>
          <w:rFonts w:ascii="Tahoma" w:hAnsi="Tahoma" w:cs="Tahoma"/>
          <w:sz w:val="24"/>
          <w:szCs w:val="24"/>
        </w:rPr>
      </w:pPr>
    </w:p>
    <w:tbl>
      <w:tblPr>
        <w:tblStyle w:val="Tablaconcuadrcula2-nfasis2"/>
        <w:tblW w:w="0" w:type="auto"/>
        <w:tblLayout w:type="fixed"/>
        <w:tblLook w:val="06A0" w:firstRow="1" w:lastRow="0" w:firstColumn="1" w:lastColumn="0" w:noHBand="1" w:noVBand="1"/>
      </w:tblPr>
      <w:tblGrid>
        <w:gridCol w:w="750"/>
        <w:gridCol w:w="1440"/>
        <w:gridCol w:w="1485"/>
        <w:gridCol w:w="825"/>
        <w:gridCol w:w="1680"/>
        <w:gridCol w:w="1350"/>
        <w:gridCol w:w="1418"/>
      </w:tblGrid>
      <w:tr w:rsidR="58D0BA4D" w14:paraId="24E7F1B9" w14:textId="77777777" w:rsidTr="58D0BA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0" w:type="dxa"/>
          </w:tcPr>
          <w:p w14:paraId="7F10605E" w14:textId="2D505EAF" w:rsidR="58D0BA4D" w:rsidRDefault="58D0BA4D">
            <w:r w:rsidRPr="58D0BA4D">
              <w:rPr>
                <w:rFonts w:ascii="Calibri" w:eastAsia="Calibri" w:hAnsi="Calibri" w:cs="Calibri"/>
                <w:color w:val="000000" w:themeColor="text1"/>
              </w:rPr>
              <w:t>AÑO</w:t>
            </w:r>
          </w:p>
        </w:tc>
        <w:tc>
          <w:tcPr>
            <w:tcW w:w="1440" w:type="dxa"/>
          </w:tcPr>
          <w:p w14:paraId="44EE884F" w14:textId="5EF00D2F" w:rsidR="58D0BA4D" w:rsidRDefault="58D0BA4D">
            <w:pPr>
              <w:cnfStyle w:val="100000000000" w:firstRow="1"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xml:space="preserve">DESDE </w:t>
            </w:r>
          </w:p>
        </w:tc>
        <w:tc>
          <w:tcPr>
            <w:tcW w:w="1485" w:type="dxa"/>
          </w:tcPr>
          <w:p w14:paraId="422CC1EF" w14:textId="01F25459" w:rsidR="58D0BA4D" w:rsidRDefault="58D0BA4D">
            <w:pPr>
              <w:cnfStyle w:val="100000000000" w:firstRow="1"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HASTA</w:t>
            </w:r>
          </w:p>
        </w:tc>
        <w:tc>
          <w:tcPr>
            <w:tcW w:w="825" w:type="dxa"/>
          </w:tcPr>
          <w:p w14:paraId="68D64F08" w14:textId="201675BB" w:rsidR="58D0BA4D" w:rsidRDefault="58D0BA4D">
            <w:pPr>
              <w:cnfStyle w:val="100000000000" w:firstRow="1"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DÍAS</w:t>
            </w:r>
          </w:p>
        </w:tc>
        <w:tc>
          <w:tcPr>
            <w:tcW w:w="1680" w:type="dxa"/>
          </w:tcPr>
          <w:p w14:paraId="77A5D38E" w14:textId="4E42EE86" w:rsidR="58D0BA4D" w:rsidRDefault="58D0BA4D">
            <w:pPr>
              <w:cnfStyle w:val="100000000000" w:firstRow="1"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HONORARIOS</w:t>
            </w:r>
          </w:p>
        </w:tc>
        <w:tc>
          <w:tcPr>
            <w:tcW w:w="1350" w:type="dxa"/>
          </w:tcPr>
          <w:p w14:paraId="7A994607" w14:textId="2EA67D83" w:rsidR="58D0BA4D" w:rsidRDefault="58D0BA4D">
            <w:pPr>
              <w:cnfStyle w:val="100000000000" w:firstRow="1"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SALARIOS</w:t>
            </w:r>
          </w:p>
        </w:tc>
        <w:tc>
          <w:tcPr>
            <w:tcW w:w="1418" w:type="dxa"/>
          </w:tcPr>
          <w:p w14:paraId="101FE989" w14:textId="3ABF7533" w:rsidR="58D0BA4D" w:rsidRDefault="58D0BA4D">
            <w:pPr>
              <w:cnfStyle w:val="100000000000" w:firstRow="1"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DIFERENCIA</w:t>
            </w:r>
          </w:p>
        </w:tc>
      </w:tr>
      <w:tr w:rsidR="58D0BA4D" w14:paraId="2240508B" w14:textId="77777777" w:rsidTr="58D0BA4D">
        <w:trPr>
          <w:trHeight w:val="300"/>
        </w:trPr>
        <w:tc>
          <w:tcPr>
            <w:cnfStyle w:val="001000000000" w:firstRow="0" w:lastRow="0" w:firstColumn="1" w:lastColumn="0" w:oddVBand="0" w:evenVBand="0" w:oddHBand="0" w:evenHBand="0" w:firstRowFirstColumn="0" w:firstRowLastColumn="0" w:lastRowFirstColumn="0" w:lastRowLastColumn="0"/>
            <w:tcW w:w="750" w:type="dxa"/>
          </w:tcPr>
          <w:p w14:paraId="1F0A04A2" w14:textId="6209C903" w:rsidR="58D0BA4D" w:rsidRDefault="58D0BA4D" w:rsidP="58D0BA4D">
            <w:r w:rsidRPr="58D0BA4D">
              <w:rPr>
                <w:rFonts w:ascii="Calibri" w:eastAsia="Calibri" w:hAnsi="Calibri" w:cs="Calibri"/>
                <w:b w:val="0"/>
                <w:bCs w:val="0"/>
                <w:color w:val="000000" w:themeColor="text1"/>
              </w:rPr>
              <w:t>2016</w:t>
            </w:r>
          </w:p>
        </w:tc>
        <w:tc>
          <w:tcPr>
            <w:tcW w:w="1440" w:type="dxa"/>
          </w:tcPr>
          <w:p w14:paraId="1DD9EE4E" w14:textId="6884198C"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11/11/2016</w:t>
            </w:r>
          </w:p>
        </w:tc>
        <w:tc>
          <w:tcPr>
            <w:tcW w:w="1485" w:type="dxa"/>
          </w:tcPr>
          <w:p w14:paraId="6FB2688F" w14:textId="021AB00E"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30/12/2016</w:t>
            </w:r>
          </w:p>
        </w:tc>
        <w:tc>
          <w:tcPr>
            <w:tcW w:w="825" w:type="dxa"/>
          </w:tcPr>
          <w:p w14:paraId="69E20C4B" w14:textId="1D3D1E28"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50</w:t>
            </w:r>
          </w:p>
        </w:tc>
        <w:tc>
          <w:tcPr>
            <w:tcW w:w="1680" w:type="dxa"/>
          </w:tcPr>
          <w:p w14:paraId="09E7C37C" w14:textId="7C1383A7"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$ 1.140.000</w:t>
            </w:r>
          </w:p>
        </w:tc>
        <w:tc>
          <w:tcPr>
            <w:tcW w:w="1350" w:type="dxa"/>
          </w:tcPr>
          <w:p w14:paraId="1B704BA4" w14:textId="3B95977D"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$ 1.845.074</w:t>
            </w:r>
          </w:p>
        </w:tc>
        <w:tc>
          <w:tcPr>
            <w:tcW w:w="1418" w:type="dxa"/>
          </w:tcPr>
          <w:p w14:paraId="693A8481" w14:textId="0EEC9FA2"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$ 1.175.123</w:t>
            </w:r>
          </w:p>
        </w:tc>
      </w:tr>
      <w:tr w:rsidR="58D0BA4D" w14:paraId="01460810" w14:textId="77777777" w:rsidTr="58D0BA4D">
        <w:trPr>
          <w:trHeight w:val="600"/>
        </w:trPr>
        <w:tc>
          <w:tcPr>
            <w:cnfStyle w:val="001000000000" w:firstRow="0" w:lastRow="0" w:firstColumn="1" w:lastColumn="0" w:oddVBand="0" w:evenVBand="0" w:oddHBand="0" w:evenHBand="0" w:firstRowFirstColumn="0" w:firstRowLastColumn="0" w:lastRowFirstColumn="0" w:lastRowLastColumn="0"/>
            <w:tcW w:w="750" w:type="dxa"/>
            <w:vMerge w:val="restart"/>
          </w:tcPr>
          <w:p w14:paraId="5B427F8C" w14:textId="0DFF571A" w:rsidR="3BECC137" w:rsidRDefault="3BECC137" w:rsidP="58D0BA4D">
            <w:pPr>
              <w:rPr>
                <w:rFonts w:ascii="Calibri" w:eastAsia="Calibri" w:hAnsi="Calibri" w:cs="Calibri"/>
                <w:b w:val="0"/>
                <w:bCs w:val="0"/>
                <w:color w:val="000000" w:themeColor="text1"/>
              </w:rPr>
            </w:pPr>
            <w:r w:rsidRPr="58D0BA4D">
              <w:rPr>
                <w:rFonts w:ascii="Calibri" w:eastAsia="Calibri" w:hAnsi="Calibri" w:cs="Calibri"/>
                <w:b w:val="0"/>
                <w:bCs w:val="0"/>
                <w:color w:val="000000" w:themeColor="text1"/>
              </w:rPr>
              <w:t>2017</w:t>
            </w:r>
          </w:p>
        </w:tc>
        <w:tc>
          <w:tcPr>
            <w:tcW w:w="1440" w:type="dxa"/>
          </w:tcPr>
          <w:p w14:paraId="6CEFF703" w14:textId="0A403851"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15/02/2017</w:t>
            </w:r>
          </w:p>
        </w:tc>
        <w:tc>
          <w:tcPr>
            <w:tcW w:w="1485" w:type="dxa"/>
          </w:tcPr>
          <w:p w14:paraId="6A804103" w14:textId="1CEE7D00"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14/10/2017</w:t>
            </w:r>
          </w:p>
        </w:tc>
        <w:tc>
          <w:tcPr>
            <w:tcW w:w="825" w:type="dxa"/>
          </w:tcPr>
          <w:p w14:paraId="78E3B854" w14:textId="7BDA1962"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240</w:t>
            </w:r>
          </w:p>
        </w:tc>
        <w:tc>
          <w:tcPr>
            <w:tcW w:w="1680" w:type="dxa"/>
          </w:tcPr>
          <w:p w14:paraId="30D8C29F" w14:textId="23E4B18C"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$ 1.140.000</w:t>
            </w:r>
          </w:p>
        </w:tc>
        <w:tc>
          <w:tcPr>
            <w:tcW w:w="1350" w:type="dxa"/>
          </w:tcPr>
          <w:p w14:paraId="00A29B39" w14:textId="7C6669E4"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$ 2.011.131</w:t>
            </w:r>
          </w:p>
        </w:tc>
        <w:tc>
          <w:tcPr>
            <w:tcW w:w="1418" w:type="dxa"/>
          </w:tcPr>
          <w:p w14:paraId="5DA79F1B" w14:textId="21F8E39C"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$ 6.969.048</w:t>
            </w:r>
          </w:p>
        </w:tc>
      </w:tr>
      <w:tr w:rsidR="58D0BA4D" w14:paraId="7500A6AC" w14:textId="77777777" w:rsidTr="58D0BA4D">
        <w:trPr>
          <w:trHeight w:val="300"/>
        </w:trPr>
        <w:tc>
          <w:tcPr>
            <w:cnfStyle w:val="001000000000" w:firstRow="0" w:lastRow="0" w:firstColumn="1" w:lastColumn="0" w:oddVBand="0" w:evenVBand="0" w:oddHBand="0" w:evenHBand="0" w:firstRowFirstColumn="0" w:firstRowLastColumn="0" w:lastRowFirstColumn="0" w:lastRowLastColumn="0"/>
            <w:tcW w:w="750" w:type="dxa"/>
            <w:vMerge/>
          </w:tcPr>
          <w:p w14:paraId="0572961F" w14:textId="77777777" w:rsidR="00193CD8" w:rsidRDefault="00193CD8"/>
        </w:tc>
        <w:tc>
          <w:tcPr>
            <w:tcW w:w="1440" w:type="dxa"/>
          </w:tcPr>
          <w:p w14:paraId="564EFE94" w14:textId="281CCBFA"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22/11/2017</w:t>
            </w:r>
          </w:p>
        </w:tc>
        <w:tc>
          <w:tcPr>
            <w:tcW w:w="1485" w:type="dxa"/>
          </w:tcPr>
          <w:p w14:paraId="3CF15174" w14:textId="57B6D505"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31/12/2017</w:t>
            </w:r>
          </w:p>
        </w:tc>
        <w:tc>
          <w:tcPr>
            <w:tcW w:w="825" w:type="dxa"/>
          </w:tcPr>
          <w:p w14:paraId="23631ED5" w14:textId="7E904E66"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40</w:t>
            </w:r>
          </w:p>
        </w:tc>
        <w:tc>
          <w:tcPr>
            <w:tcW w:w="1680" w:type="dxa"/>
          </w:tcPr>
          <w:p w14:paraId="5F8648C0" w14:textId="6E845380"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$ 1.140.000</w:t>
            </w:r>
          </w:p>
        </w:tc>
        <w:tc>
          <w:tcPr>
            <w:tcW w:w="1350" w:type="dxa"/>
          </w:tcPr>
          <w:p w14:paraId="7D989295" w14:textId="59A06D0F"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$ 2.011.131</w:t>
            </w:r>
          </w:p>
        </w:tc>
        <w:tc>
          <w:tcPr>
            <w:tcW w:w="1418" w:type="dxa"/>
          </w:tcPr>
          <w:p w14:paraId="60E5EAC4" w14:textId="3DA3070A"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$ 1.161.508</w:t>
            </w:r>
          </w:p>
        </w:tc>
      </w:tr>
      <w:tr w:rsidR="58D0BA4D" w14:paraId="0ED2E2F6" w14:textId="77777777" w:rsidTr="58D0BA4D">
        <w:trPr>
          <w:trHeight w:val="300"/>
        </w:trPr>
        <w:tc>
          <w:tcPr>
            <w:cnfStyle w:val="001000000000" w:firstRow="0" w:lastRow="0" w:firstColumn="1" w:lastColumn="0" w:oddVBand="0" w:evenVBand="0" w:oddHBand="0" w:evenHBand="0" w:firstRowFirstColumn="0" w:firstRowLastColumn="0" w:lastRowFirstColumn="0" w:lastRowLastColumn="0"/>
            <w:tcW w:w="750" w:type="dxa"/>
          </w:tcPr>
          <w:p w14:paraId="18F7A936" w14:textId="4FE597C7" w:rsidR="58D0BA4D" w:rsidRDefault="58D0BA4D"/>
        </w:tc>
        <w:tc>
          <w:tcPr>
            <w:tcW w:w="1440" w:type="dxa"/>
          </w:tcPr>
          <w:p w14:paraId="07A1393F" w14:textId="5CC99419" w:rsidR="58D0BA4D" w:rsidRDefault="58D0BA4D">
            <w:pPr>
              <w:cnfStyle w:val="000000000000" w:firstRow="0" w:lastRow="0" w:firstColumn="0" w:lastColumn="0" w:oddVBand="0" w:evenVBand="0" w:oddHBand="0" w:evenHBand="0" w:firstRowFirstColumn="0" w:firstRowLastColumn="0" w:lastRowFirstColumn="0" w:lastRowLastColumn="0"/>
            </w:pPr>
          </w:p>
        </w:tc>
        <w:tc>
          <w:tcPr>
            <w:tcW w:w="1485" w:type="dxa"/>
          </w:tcPr>
          <w:p w14:paraId="610B3669" w14:textId="56042C7C" w:rsidR="58D0BA4D" w:rsidRDefault="58D0BA4D">
            <w:pPr>
              <w:cnfStyle w:val="000000000000" w:firstRow="0" w:lastRow="0" w:firstColumn="0" w:lastColumn="0" w:oddVBand="0" w:evenVBand="0" w:oddHBand="0" w:evenHBand="0" w:firstRowFirstColumn="0" w:firstRowLastColumn="0" w:lastRowFirstColumn="0" w:lastRowLastColumn="0"/>
            </w:pPr>
          </w:p>
        </w:tc>
        <w:tc>
          <w:tcPr>
            <w:tcW w:w="825" w:type="dxa"/>
          </w:tcPr>
          <w:p w14:paraId="4A8618EE" w14:textId="5F3B89F5" w:rsidR="58D0BA4D" w:rsidRDefault="58D0BA4D">
            <w:pPr>
              <w:cnfStyle w:val="000000000000" w:firstRow="0" w:lastRow="0" w:firstColumn="0" w:lastColumn="0" w:oddVBand="0" w:evenVBand="0" w:oddHBand="0" w:evenHBand="0" w:firstRowFirstColumn="0" w:firstRowLastColumn="0" w:lastRowFirstColumn="0" w:lastRowLastColumn="0"/>
            </w:pPr>
          </w:p>
        </w:tc>
        <w:tc>
          <w:tcPr>
            <w:tcW w:w="1680" w:type="dxa"/>
          </w:tcPr>
          <w:p w14:paraId="732653B8" w14:textId="254FA14D" w:rsidR="58D0BA4D" w:rsidRDefault="58D0BA4D">
            <w:pPr>
              <w:cnfStyle w:val="000000000000" w:firstRow="0" w:lastRow="0" w:firstColumn="0" w:lastColumn="0" w:oddVBand="0" w:evenVBand="0" w:oddHBand="0" w:evenHBand="0" w:firstRowFirstColumn="0" w:firstRowLastColumn="0" w:lastRowFirstColumn="0" w:lastRowLastColumn="0"/>
            </w:pPr>
          </w:p>
        </w:tc>
        <w:tc>
          <w:tcPr>
            <w:tcW w:w="1350" w:type="dxa"/>
          </w:tcPr>
          <w:p w14:paraId="00EC9CE6" w14:textId="6680DF63" w:rsidR="58D0BA4D" w:rsidRDefault="58D0BA4D">
            <w:pPr>
              <w:cnfStyle w:val="000000000000" w:firstRow="0" w:lastRow="0" w:firstColumn="0" w:lastColumn="0" w:oddVBand="0" w:evenVBand="0" w:oddHBand="0" w:evenHBand="0" w:firstRowFirstColumn="0" w:firstRowLastColumn="0" w:lastRowFirstColumn="0" w:lastRowLastColumn="0"/>
            </w:pPr>
          </w:p>
        </w:tc>
        <w:tc>
          <w:tcPr>
            <w:tcW w:w="1418" w:type="dxa"/>
          </w:tcPr>
          <w:p w14:paraId="57EB800A" w14:textId="0AE5D3E7" w:rsidR="58D0BA4D" w:rsidRDefault="58D0BA4D" w:rsidP="58D0BA4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r w:rsidRPr="58D0BA4D">
              <w:rPr>
                <w:rFonts w:ascii="Calibri" w:eastAsia="Calibri" w:hAnsi="Calibri" w:cs="Calibri"/>
                <w:b/>
                <w:bCs/>
                <w:color w:val="000000" w:themeColor="text1"/>
              </w:rPr>
              <w:t>$ 9.305.679</w:t>
            </w:r>
          </w:p>
        </w:tc>
      </w:tr>
    </w:tbl>
    <w:p w14:paraId="11D56D13" w14:textId="4075CC91" w:rsidR="00155D0D" w:rsidRDefault="00155D0D" w:rsidP="0054164C">
      <w:pPr>
        <w:spacing w:after="0" w:line="276" w:lineRule="auto"/>
        <w:ind w:firstLine="708"/>
        <w:jc w:val="both"/>
        <w:rPr>
          <w:rFonts w:ascii="Tahoma" w:hAnsi="Tahoma" w:cs="Tahoma"/>
          <w:sz w:val="24"/>
          <w:szCs w:val="24"/>
        </w:rPr>
      </w:pPr>
    </w:p>
    <w:p w14:paraId="43C62408" w14:textId="372E754F" w:rsidR="00155D0D" w:rsidRPr="00C82A5D" w:rsidRDefault="2E1B6419" w:rsidP="0054164C">
      <w:pPr>
        <w:spacing w:after="0" w:line="276" w:lineRule="auto"/>
        <w:ind w:right="618"/>
        <w:jc w:val="both"/>
        <w:rPr>
          <w:rFonts w:ascii="Tahoma" w:hAnsi="Tahoma" w:cs="Tahoma"/>
          <w:b/>
          <w:bCs/>
          <w:sz w:val="24"/>
          <w:szCs w:val="24"/>
        </w:rPr>
      </w:pPr>
      <w:r w:rsidRPr="58D0BA4D">
        <w:rPr>
          <w:rFonts w:ascii="Tahoma" w:hAnsi="Tahoma" w:cs="Tahoma"/>
          <w:b/>
          <w:bCs/>
          <w:sz w:val="24"/>
          <w:szCs w:val="24"/>
        </w:rPr>
        <w:t>6.3.2.</w:t>
      </w:r>
      <w:r w:rsidR="4291405F" w:rsidRPr="58D0BA4D">
        <w:rPr>
          <w:rFonts w:ascii="Tahoma" w:hAnsi="Tahoma" w:cs="Tahoma"/>
          <w:b/>
          <w:bCs/>
          <w:sz w:val="24"/>
          <w:szCs w:val="24"/>
        </w:rPr>
        <w:t xml:space="preserve"> </w:t>
      </w:r>
      <w:r w:rsidR="00155D0D" w:rsidRPr="58D0BA4D">
        <w:rPr>
          <w:rFonts w:ascii="Tahoma" w:hAnsi="Tahoma" w:cs="Tahoma"/>
          <w:b/>
          <w:bCs/>
          <w:sz w:val="24"/>
          <w:szCs w:val="24"/>
        </w:rPr>
        <w:t>REINTEGRO</w:t>
      </w:r>
      <w:r w:rsidR="1705DC96" w:rsidRPr="58D0BA4D">
        <w:rPr>
          <w:rFonts w:ascii="Tahoma" w:hAnsi="Tahoma" w:cs="Tahoma"/>
          <w:b/>
          <w:bCs/>
          <w:sz w:val="24"/>
          <w:szCs w:val="24"/>
        </w:rPr>
        <w:t xml:space="preserve"> </w:t>
      </w:r>
      <w:r w:rsidR="00155D0D" w:rsidRPr="58D0BA4D">
        <w:rPr>
          <w:rFonts w:ascii="Tahoma" w:hAnsi="Tahoma" w:cs="Tahoma"/>
          <w:b/>
          <w:bCs/>
          <w:sz w:val="24"/>
          <w:szCs w:val="24"/>
        </w:rPr>
        <w:t>DE</w:t>
      </w:r>
      <w:r w:rsidR="2CBF2EB6" w:rsidRPr="58D0BA4D">
        <w:rPr>
          <w:rFonts w:ascii="Tahoma" w:hAnsi="Tahoma" w:cs="Tahoma"/>
          <w:b/>
          <w:bCs/>
          <w:sz w:val="24"/>
          <w:szCs w:val="24"/>
        </w:rPr>
        <w:t xml:space="preserve"> </w:t>
      </w:r>
      <w:r w:rsidR="00155D0D" w:rsidRPr="58D0BA4D">
        <w:rPr>
          <w:rFonts w:ascii="Tahoma" w:hAnsi="Tahoma" w:cs="Tahoma"/>
          <w:b/>
          <w:bCs/>
          <w:sz w:val="24"/>
          <w:szCs w:val="24"/>
        </w:rPr>
        <w:t>LOS</w:t>
      </w:r>
      <w:r w:rsidR="5DEBD78E" w:rsidRPr="58D0BA4D">
        <w:rPr>
          <w:rFonts w:ascii="Tahoma" w:hAnsi="Tahoma" w:cs="Tahoma"/>
          <w:b/>
          <w:bCs/>
          <w:sz w:val="24"/>
          <w:szCs w:val="24"/>
        </w:rPr>
        <w:t xml:space="preserve"> </w:t>
      </w:r>
      <w:r w:rsidR="00155D0D" w:rsidRPr="58D0BA4D">
        <w:rPr>
          <w:rFonts w:ascii="Tahoma" w:hAnsi="Tahoma" w:cs="Tahoma"/>
          <w:b/>
          <w:bCs/>
          <w:sz w:val="24"/>
          <w:szCs w:val="24"/>
        </w:rPr>
        <w:t>PAGOS</w:t>
      </w:r>
      <w:r w:rsidR="0D65B5BF" w:rsidRPr="58D0BA4D">
        <w:rPr>
          <w:rFonts w:ascii="Tahoma" w:hAnsi="Tahoma" w:cs="Tahoma"/>
          <w:b/>
          <w:bCs/>
          <w:sz w:val="24"/>
          <w:szCs w:val="24"/>
        </w:rPr>
        <w:t xml:space="preserve"> </w:t>
      </w:r>
      <w:r w:rsidR="00155D0D" w:rsidRPr="58D0BA4D">
        <w:rPr>
          <w:rFonts w:ascii="Tahoma" w:hAnsi="Tahoma" w:cs="Tahoma"/>
          <w:b/>
          <w:bCs/>
          <w:sz w:val="24"/>
          <w:szCs w:val="24"/>
        </w:rPr>
        <w:t>AL</w:t>
      </w:r>
      <w:r w:rsidR="1A413694" w:rsidRPr="58D0BA4D">
        <w:rPr>
          <w:rFonts w:ascii="Tahoma" w:hAnsi="Tahoma" w:cs="Tahoma"/>
          <w:b/>
          <w:bCs/>
          <w:sz w:val="24"/>
          <w:szCs w:val="24"/>
        </w:rPr>
        <w:t xml:space="preserve"> </w:t>
      </w:r>
      <w:r w:rsidR="00155D0D" w:rsidRPr="58D0BA4D">
        <w:rPr>
          <w:rFonts w:ascii="Tahoma" w:hAnsi="Tahoma" w:cs="Tahoma"/>
          <w:b/>
          <w:bCs/>
          <w:sz w:val="24"/>
          <w:szCs w:val="24"/>
        </w:rPr>
        <w:t>SISTEMA</w:t>
      </w:r>
      <w:r w:rsidR="3E3EBAEE" w:rsidRPr="58D0BA4D">
        <w:rPr>
          <w:rFonts w:ascii="Tahoma" w:hAnsi="Tahoma" w:cs="Tahoma"/>
          <w:b/>
          <w:bCs/>
          <w:sz w:val="24"/>
          <w:szCs w:val="24"/>
        </w:rPr>
        <w:t xml:space="preserve"> </w:t>
      </w:r>
      <w:r w:rsidR="00155D0D" w:rsidRPr="58D0BA4D">
        <w:rPr>
          <w:rFonts w:ascii="Tahoma" w:hAnsi="Tahoma" w:cs="Tahoma"/>
          <w:b/>
          <w:bCs/>
          <w:sz w:val="24"/>
          <w:szCs w:val="24"/>
        </w:rPr>
        <w:t>DE</w:t>
      </w:r>
      <w:r w:rsidR="7ACF8F2C" w:rsidRPr="58D0BA4D">
        <w:rPr>
          <w:rFonts w:ascii="Tahoma" w:hAnsi="Tahoma" w:cs="Tahoma"/>
          <w:b/>
          <w:bCs/>
          <w:sz w:val="24"/>
          <w:szCs w:val="24"/>
        </w:rPr>
        <w:t xml:space="preserve"> </w:t>
      </w:r>
      <w:r w:rsidR="00155D0D" w:rsidRPr="58D0BA4D">
        <w:rPr>
          <w:rFonts w:ascii="Tahoma" w:hAnsi="Tahoma" w:cs="Tahoma"/>
          <w:b/>
          <w:bCs/>
          <w:sz w:val="24"/>
          <w:szCs w:val="24"/>
        </w:rPr>
        <w:t>SEGURIDAD</w:t>
      </w:r>
      <w:r w:rsidR="098B89B6" w:rsidRPr="58D0BA4D">
        <w:rPr>
          <w:rFonts w:ascii="Tahoma" w:hAnsi="Tahoma" w:cs="Tahoma"/>
          <w:b/>
          <w:bCs/>
          <w:sz w:val="24"/>
          <w:szCs w:val="24"/>
        </w:rPr>
        <w:t xml:space="preserve"> </w:t>
      </w:r>
      <w:r w:rsidR="00155D0D" w:rsidRPr="58D0BA4D">
        <w:rPr>
          <w:rFonts w:ascii="Tahoma" w:hAnsi="Tahoma" w:cs="Tahoma"/>
          <w:b/>
          <w:bCs/>
          <w:sz w:val="24"/>
          <w:szCs w:val="24"/>
        </w:rPr>
        <w:t>SOCIAL</w:t>
      </w:r>
      <w:r w:rsidR="20296665" w:rsidRPr="58D0BA4D">
        <w:rPr>
          <w:rFonts w:ascii="Tahoma" w:hAnsi="Tahoma" w:cs="Tahoma"/>
          <w:b/>
          <w:bCs/>
          <w:sz w:val="24"/>
          <w:szCs w:val="24"/>
        </w:rPr>
        <w:t xml:space="preserve"> EN SALUD, PENSIÓN Y RIESGOS LABORALES</w:t>
      </w:r>
      <w:r w:rsidR="00155D0D" w:rsidRPr="58D0BA4D">
        <w:rPr>
          <w:rFonts w:ascii="Tahoma" w:hAnsi="Tahoma" w:cs="Tahoma"/>
          <w:b/>
          <w:bCs/>
          <w:sz w:val="24"/>
          <w:szCs w:val="24"/>
        </w:rPr>
        <w:t>.</w:t>
      </w:r>
    </w:p>
    <w:p w14:paraId="23610E3D" w14:textId="77777777" w:rsidR="00155D0D" w:rsidRDefault="00155D0D" w:rsidP="0054164C">
      <w:pPr>
        <w:spacing w:after="0" w:line="276" w:lineRule="auto"/>
        <w:jc w:val="both"/>
        <w:rPr>
          <w:rFonts w:ascii="Tahoma" w:hAnsi="Tahoma" w:cs="Tahoma"/>
          <w:sz w:val="24"/>
          <w:szCs w:val="24"/>
        </w:rPr>
      </w:pPr>
    </w:p>
    <w:p w14:paraId="5D6C1100" w14:textId="31A2E8AA" w:rsidR="00155D0D" w:rsidRPr="00155D0D" w:rsidRDefault="00155D0D" w:rsidP="0054164C">
      <w:pPr>
        <w:spacing w:after="0" w:line="276" w:lineRule="auto"/>
        <w:ind w:firstLine="720"/>
        <w:jc w:val="both"/>
        <w:rPr>
          <w:rFonts w:ascii="Tahoma" w:hAnsi="Tahoma" w:cs="Tahoma"/>
          <w:sz w:val="24"/>
          <w:szCs w:val="24"/>
        </w:rPr>
      </w:pPr>
      <w:r w:rsidRPr="58D0BA4D">
        <w:rPr>
          <w:rFonts w:ascii="Tahoma" w:hAnsi="Tahoma" w:cs="Tahoma"/>
          <w:sz w:val="24"/>
          <w:szCs w:val="24"/>
        </w:rPr>
        <w:t xml:space="preserve">Sobre el particular, </w:t>
      </w:r>
      <w:r w:rsidR="710FC188" w:rsidRPr="58D0BA4D">
        <w:rPr>
          <w:rFonts w:ascii="Tahoma" w:hAnsi="Tahoma" w:cs="Tahoma"/>
          <w:sz w:val="24"/>
          <w:szCs w:val="24"/>
        </w:rPr>
        <w:t>ha de aclarar</w:t>
      </w:r>
      <w:r w:rsidRPr="58D0BA4D">
        <w:rPr>
          <w:rFonts w:ascii="Tahoma" w:hAnsi="Tahoma" w:cs="Tahoma"/>
          <w:sz w:val="24"/>
          <w:szCs w:val="24"/>
        </w:rPr>
        <w:t xml:space="preserve"> que</w:t>
      </w:r>
      <w:r w:rsidR="004B22FF" w:rsidRPr="58D0BA4D">
        <w:rPr>
          <w:rFonts w:ascii="Tahoma" w:hAnsi="Tahoma" w:cs="Tahoma"/>
          <w:sz w:val="24"/>
          <w:szCs w:val="24"/>
        </w:rPr>
        <w:t xml:space="preserve"> </w:t>
      </w:r>
      <w:r w:rsidRPr="58D0BA4D">
        <w:rPr>
          <w:rFonts w:ascii="Tahoma" w:hAnsi="Tahoma" w:cs="Tahoma"/>
          <w:sz w:val="24"/>
          <w:szCs w:val="24"/>
        </w:rPr>
        <w:t>la declaratoria de la existencia de una relación laboral</w:t>
      </w:r>
      <w:r w:rsidR="004B22FF" w:rsidRPr="58D0BA4D">
        <w:rPr>
          <w:rFonts w:ascii="Tahoma" w:hAnsi="Tahoma" w:cs="Tahoma"/>
          <w:sz w:val="24"/>
          <w:szCs w:val="24"/>
        </w:rPr>
        <w:t xml:space="preserve"> le concede</w:t>
      </w:r>
      <w:r w:rsidRPr="58D0BA4D">
        <w:rPr>
          <w:rFonts w:ascii="Tahoma" w:hAnsi="Tahoma" w:cs="Tahoma"/>
          <w:sz w:val="24"/>
          <w:szCs w:val="24"/>
        </w:rPr>
        <w:t xml:space="preserve"> el</w:t>
      </w:r>
      <w:r w:rsidR="004B22FF" w:rsidRPr="58D0BA4D">
        <w:rPr>
          <w:rFonts w:ascii="Tahoma" w:hAnsi="Tahoma" w:cs="Tahoma"/>
          <w:sz w:val="24"/>
          <w:szCs w:val="24"/>
        </w:rPr>
        <w:t xml:space="preserve"> derecho al trabajador de</w:t>
      </w:r>
      <w:r w:rsidRPr="58D0BA4D">
        <w:rPr>
          <w:rFonts w:ascii="Tahoma" w:hAnsi="Tahoma" w:cs="Tahoma"/>
          <w:sz w:val="24"/>
          <w:szCs w:val="24"/>
        </w:rPr>
        <w:t xml:space="preserve"> reclam</w:t>
      </w:r>
      <w:r w:rsidR="004B22FF" w:rsidRPr="58D0BA4D">
        <w:rPr>
          <w:rFonts w:ascii="Tahoma" w:hAnsi="Tahoma" w:cs="Tahoma"/>
          <w:sz w:val="24"/>
          <w:szCs w:val="24"/>
        </w:rPr>
        <w:t>ar</w:t>
      </w:r>
      <w:r w:rsidRPr="58D0BA4D">
        <w:rPr>
          <w:rFonts w:ascii="Tahoma" w:hAnsi="Tahoma" w:cs="Tahoma"/>
          <w:sz w:val="24"/>
          <w:szCs w:val="24"/>
        </w:rPr>
        <w:t xml:space="preserve"> del reintegro de los montos que por concepto de seguridad social canceló</w:t>
      </w:r>
      <w:r w:rsidR="0FA19C4F" w:rsidRPr="58D0BA4D">
        <w:rPr>
          <w:rFonts w:ascii="Tahoma" w:hAnsi="Tahoma" w:cs="Tahoma"/>
          <w:sz w:val="24"/>
          <w:szCs w:val="24"/>
        </w:rPr>
        <w:t xml:space="preserve"> </w:t>
      </w:r>
      <w:r w:rsidRPr="58D0BA4D">
        <w:rPr>
          <w:rFonts w:ascii="Tahoma" w:hAnsi="Tahoma" w:cs="Tahoma"/>
          <w:sz w:val="24"/>
          <w:szCs w:val="24"/>
        </w:rPr>
        <w:t xml:space="preserve">y que </w:t>
      </w:r>
      <w:r w:rsidR="004B22FF" w:rsidRPr="58D0BA4D">
        <w:rPr>
          <w:rFonts w:ascii="Tahoma" w:hAnsi="Tahoma" w:cs="Tahoma"/>
          <w:sz w:val="24"/>
          <w:szCs w:val="24"/>
        </w:rPr>
        <w:t xml:space="preserve">debieron ser </w:t>
      </w:r>
      <w:r w:rsidRPr="58D0BA4D">
        <w:rPr>
          <w:rFonts w:ascii="Tahoma" w:hAnsi="Tahoma" w:cs="Tahoma"/>
          <w:sz w:val="24"/>
          <w:szCs w:val="24"/>
        </w:rPr>
        <w:t>sufraga</w:t>
      </w:r>
      <w:r w:rsidR="004B22FF" w:rsidRPr="58D0BA4D">
        <w:rPr>
          <w:rFonts w:ascii="Tahoma" w:hAnsi="Tahoma" w:cs="Tahoma"/>
          <w:sz w:val="24"/>
          <w:szCs w:val="24"/>
        </w:rPr>
        <w:t>dos por la empleadora</w:t>
      </w:r>
      <w:r w:rsidRPr="58D0BA4D">
        <w:rPr>
          <w:rFonts w:ascii="Tahoma" w:hAnsi="Tahoma" w:cs="Tahoma"/>
          <w:sz w:val="24"/>
          <w:szCs w:val="24"/>
        </w:rPr>
        <w:t xml:space="preserve"> durante los extremos declarados.</w:t>
      </w:r>
    </w:p>
    <w:p w14:paraId="15D51AD9" w14:textId="77777777" w:rsidR="00155D0D" w:rsidRPr="00155D0D" w:rsidRDefault="00155D0D" w:rsidP="0054164C">
      <w:pPr>
        <w:spacing w:after="0" w:line="276" w:lineRule="auto"/>
        <w:ind w:firstLine="720"/>
        <w:jc w:val="both"/>
        <w:rPr>
          <w:rFonts w:ascii="Tahoma" w:hAnsi="Tahoma" w:cs="Tahoma"/>
          <w:sz w:val="24"/>
          <w:szCs w:val="24"/>
        </w:rPr>
      </w:pPr>
    </w:p>
    <w:p w14:paraId="2B73B540" w14:textId="4D7D3711" w:rsidR="00155D0D" w:rsidRPr="00155D0D" w:rsidRDefault="00155D0D" w:rsidP="0054164C">
      <w:pPr>
        <w:spacing w:after="0" w:line="276" w:lineRule="auto"/>
        <w:ind w:firstLine="720"/>
        <w:jc w:val="both"/>
        <w:rPr>
          <w:rFonts w:ascii="Tahoma" w:hAnsi="Tahoma" w:cs="Tahoma"/>
          <w:sz w:val="24"/>
          <w:szCs w:val="24"/>
        </w:rPr>
      </w:pPr>
      <w:r w:rsidRPr="58D0BA4D">
        <w:rPr>
          <w:rFonts w:ascii="Tahoma" w:hAnsi="Tahoma" w:cs="Tahoma"/>
          <w:sz w:val="24"/>
          <w:szCs w:val="24"/>
        </w:rPr>
        <w:t>Precisado lo anterior, debe</w:t>
      </w:r>
      <w:r w:rsidR="330DDDFA" w:rsidRPr="58D0BA4D">
        <w:rPr>
          <w:rFonts w:ascii="Tahoma" w:hAnsi="Tahoma" w:cs="Tahoma"/>
          <w:sz w:val="24"/>
          <w:szCs w:val="24"/>
        </w:rPr>
        <w:t xml:space="preserve"> precisar</w:t>
      </w:r>
      <w:r w:rsidRPr="58D0BA4D">
        <w:rPr>
          <w:rFonts w:ascii="Tahoma" w:hAnsi="Tahoma" w:cs="Tahoma"/>
          <w:sz w:val="24"/>
          <w:szCs w:val="24"/>
        </w:rPr>
        <w:t xml:space="preserve"> </w:t>
      </w:r>
      <w:r w:rsidR="004B22FF" w:rsidRPr="58D0BA4D">
        <w:rPr>
          <w:rFonts w:ascii="Tahoma" w:hAnsi="Tahoma" w:cs="Tahoma"/>
          <w:sz w:val="24"/>
          <w:szCs w:val="24"/>
        </w:rPr>
        <w:t>la Sala</w:t>
      </w:r>
      <w:r w:rsidRPr="58D0BA4D">
        <w:rPr>
          <w:rFonts w:ascii="Tahoma" w:hAnsi="Tahoma" w:cs="Tahoma"/>
          <w:sz w:val="24"/>
          <w:szCs w:val="24"/>
        </w:rPr>
        <w:t xml:space="preserve"> que la devolución de tales aportes se calculará atendiendo únicamente a los periodos que reflejan las cotizaciones efectuadas por </w:t>
      </w:r>
      <w:r w:rsidR="004B22FF" w:rsidRPr="58D0BA4D">
        <w:rPr>
          <w:rFonts w:ascii="Tahoma" w:hAnsi="Tahoma" w:cs="Tahoma"/>
          <w:sz w:val="24"/>
          <w:szCs w:val="24"/>
        </w:rPr>
        <w:t>el actor</w:t>
      </w:r>
      <w:r w:rsidRPr="58D0BA4D">
        <w:rPr>
          <w:rFonts w:ascii="Tahoma" w:hAnsi="Tahoma" w:cs="Tahoma"/>
          <w:sz w:val="24"/>
          <w:szCs w:val="24"/>
        </w:rPr>
        <w:t xml:space="preserve"> en calidad de trabajador independiente durante la vigencia de la relación laboral, conforme se observa con los comprobantes de pago a folios 14,</w:t>
      </w:r>
      <w:r w:rsidR="004B22FF" w:rsidRPr="58D0BA4D">
        <w:rPr>
          <w:rFonts w:ascii="Tahoma" w:hAnsi="Tahoma" w:cs="Tahoma"/>
          <w:sz w:val="24"/>
          <w:szCs w:val="24"/>
        </w:rPr>
        <w:t xml:space="preserve"> </w:t>
      </w:r>
      <w:r w:rsidRPr="58D0BA4D">
        <w:rPr>
          <w:rFonts w:ascii="Tahoma" w:hAnsi="Tahoma" w:cs="Tahoma"/>
          <w:sz w:val="24"/>
          <w:szCs w:val="24"/>
        </w:rPr>
        <w:t>20,</w:t>
      </w:r>
      <w:r w:rsidR="004B22FF" w:rsidRPr="58D0BA4D">
        <w:rPr>
          <w:rFonts w:ascii="Tahoma" w:hAnsi="Tahoma" w:cs="Tahoma"/>
          <w:sz w:val="24"/>
          <w:szCs w:val="24"/>
        </w:rPr>
        <w:t xml:space="preserve"> </w:t>
      </w:r>
      <w:r w:rsidRPr="58D0BA4D">
        <w:rPr>
          <w:rFonts w:ascii="Tahoma" w:hAnsi="Tahoma" w:cs="Tahoma"/>
          <w:sz w:val="24"/>
          <w:szCs w:val="24"/>
        </w:rPr>
        <w:t>39,</w:t>
      </w:r>
      <w:r w:rsidR="004B22FF" w:rsidRPr="58D0BA4D">
        <w:rPr>
          <w:rFonts w:ascii="Tahoma" w:hAnsi="Tahoma" w:cs="Tahoma"/>
          <w:sz w:val="24"/>
          <w:szCs w:val="24"/>
        </w:rPr>
        <w:t xml:space="preserve"> </w:t>
      </w:r>
      <w:r w:rsidRPr="58D0BA4D">
        <w:rPr>
          <w:rFonts w:ascii="Tahoma" w:hAnsi="Tahoma" w:cs="Tahoma"/>
          <w:sz w:val="24"/>
          <w:szCs w:val="24"/>
        </w:rPr>
        <w:t>45,</w:t>
      </w:r>
      <w:r w:rsidR="004B22FF" w:rsidRPr="58D0BA4D">
        <w:rPr>
          <w:rFonts w:ascii="Tahoma" w:hAnsi="Tahoma" w:cs="Tahoma"/>
          <w:sz w:val="24"/>
          <w:szCs w:val="24"/>
        </w:rPr>
        <w:t xml:space="preserve"> </w:t>
      </w:r>
      <w:r w:rsidRPr="58D0BA4D">
        <w:rPr>
          <w:rFonts w:ascii="Tahoma" w:hAnsi="Tahoma" w:cs="Tahoma"/>
          <w:sz w:val="24"/>
          <w:szCs w:val="24"/>
        </w:rPr>
        <w:t>53,</w:t>
      </w:r>
      <w:r w:rsidR="004B22FF" w:rsidRPr="58D0BA4D">
        <w:rPr>
          <w:rFonts w:ascii="Tahoma" w:hAnsi="Tahoma" w:cs="Tahoma"/>
          <w:sz w:val="24"/>
          <w:szCs w:val="24"/>
        </w:rPr>
        <w:t xml:space="preserve"> </w:t>
      </w:r>
      <w:r w:rsidRPr="58D0BA4D">
        <w:rPr>
          <w:rFonts w:ascii="Tahoma" w:hAnsi="Tahoma" w:cs="Tahoma"/>
          <w:sz w:val="24"/>
          <w:szCs w:val="24"/>
        </w:rPr>
        <w:t>56,</w:t>
      </w:r>
      <w:r w:rsidR="004B22FF" w:rsidRPr="58D0BA4D">
        <w:rPr>
          <w:rFonts w:ascii="Tahoma" w:hAnsi="Tahoma" w:cs="Tahoma"/>
          <w:sz w:val="24"/>
          <w:szCs w:val="24"/>
        </w:rPr>
        <w:t xml:space="preserve"> </w:t>
      </w:r>
      <w:r w:rsidRPr="58D0BA4D">
        <w:rPr>
          <w:rFonts w:ascii="Tahoma" w:hAnsi="Tahoma" w:cs="Tahoma"/>
          <w:sz w:val="24"/>
          <w:szCs w:val="24"/>
        </w:rPr>
        <w:t>62,</w:t>
      </w:r>
      <w:r w:rsidR="004B22FF" w:rsidRPr="58D0BA4D">
        <w:rPr>
          <w:rFonts w:ascii="Tahoma" w:hAnsi="Tahoma" w:cs="Tahoma"/>
          <w:sz w:val="24"/>
          <w:szCs w:val="24"/>
        </w:rPr>
        <w:t xml:space="preserve"> </w:t>
      </w:r>
      <w:r w:rsidRPr="58D0BA4D">
        <w:rPr>
          <w:rFonts w:ascii="Tahoma" w:hAnsi="Tahoma" w:cs="Tahoma"/>
          <w:sz w:val="24"/>
          <w:szCs w:val="24"/>
        </w:rPr>
        <w:t>68,</w:t>
      </w:r>
      <w:r w:rsidR="004B22FF" w:rsidRPr="58D0BA4D">
        <w:rPr>
          <w:rFonts w:ascii="Tahoma" w:hAnsi="Tahoma" w:cs="Tahoma"/>
          <w:sz w:val="24"/>
          <w:szCs w:val="24"/>
        </w:rPr>
        <w:t xml:space="preserve"> </w:t>
      </w:r>
      <w:r w:rsidRPr="58D0BA4D">
        <w:rPr>
          <w:rFonts w:ascii="Tahoma" w:hAnsi="Tahoma" w:cs="Tahoma"/>
          <w:sz w:val="24"/>
          <w:szCs w:val="24"/>
        </w:rPr>
        <w:t>74,</w:t>
      </w:r>
      <w:r w:rsidR="004B22FF" w:rsidRPr="58D0BA4D">
        <w:rPr>
          <w:rFonts w:ascii="Tahoma" w:hAnsi="Tahoma" w:cs="Tahoma"/>
          <w:sz w:val="24"/>
          <w:szCs w:val="24"/>
        </w:rPr>
        <w:t xml:space="preserve"> </w:t>
      </w:r>
      <w:r w:rsidRPr="58D0BA4D">
        <w:rPr>
          <w:rFonts w:ascii="Tahoma" w:hAnsi="Tahoma" w:cs="Tahoma"/>
          <w:sz w:val="24"/>
          <w:szCs w:val="24"/>
        </w:rPr>
        <w:t>80,</w:t>
      </w:r>
      <w:r w:rsidR="004B22FF" w:rsidRPr="58D0BA4D">
        <w:rPr>
          <w:rFonts w:ascii="Tahoma" w:hAnsi="Tahoma" w:cs="Tahoma"/>
          <w:sz w:val="24"/>
          <w:szCs w:val="24"/>
        </w:rPr>
        <w:t xml:space="preserve"> </w:t>
      </w:r>
      <w:r w:rsidRPr="58D0BA4D">
        <w:rPr>
          <w:rFonts w:ascii="Tahoma" w:hAnsi="Tahoma" w:cs="Tahoma"/>
          <w:sz w:val="24"/>
          <w:szCs w:val="24"/>
        </w:rPr>
        <w:t>108</w:t>
      </w:r>
      <w:r w:rsidR="004B22FF" w:rsidRPr="58D0BA4D">
        <w:rPr>
          <w:rFonts w:ascii="Tahoma" w:hAnsi="Tahoma" w:cs="Tahoma"/>
          <w:sz w:val="24"/>
          <w:szCs w:val="24"/>
        </w:rPr>
        <w:t xml:space="preserve"> </w:t>
      </w:r>
      <w:r w:rsidRPr="58D0BA4D">
        <w:rPr>
          <w:rFonts w:ascii="Tahoma" w:hAnsi="Tahoma" w:cs="Tahoma"/>
          <w:sz w:val="24"/>
          <w:szCs w:val="24"/>
        </w:rPr>
        <w:t>y 114, sin tener en cuenta el mes de abril, del cual no se reporta comprobante de pago, y tomando los meses de octubre y noviembre proporcionales al tiempo laborado</w:t>
      </w:r>
      <w:r w:rsidR="12605093" w:rsidRPr="58D0BA4D">
        <w:rPr>
          <w:rFonts w:ascii="Tahoma" w:hAnsi="Tahoma" w:cs="Tahoma"/>
          <w:sz w:val="24"/>
          <w:szCs w:val="24"/>
        </w:rPr>
        <w:t>, tal como bien lo estableció la a-quo en primera instancia</w:t>
      </w:r>
      <w:r w:rsidRPr="58D0BA4D">
        <w:rPr>
          <w:rFonts w:ascii="Tahoma" w:hAnsi="Tahoma" w:cs="Tahoma"/>
          <w:sz w:val="24"/>
          <w:szCs w:val="24"/>
        </w:rPr>
        <w:t>.</w:t>
      </w:r>
    </w:p>
    <w:p w14:paraId="10FD177E" w14:textId="77777777" w:rsidR="00155D0D" w:rsidRPr="00155D0D" w:rsidRDefault="00155D0D" w:rsidP="0054164C">
      <w:pPr>
        <w:spacing w:after="0" w:line="276" w:lineRule="auto"/>
        <w:jc w:val="both"/>
        <w:rPr>
          <w:rFonts w:ascii="Tahoma" w:hAnsi="Tahoma" w:cs="Tahoma"/>
          <w:sz w:val="24"/>
          <w:szCs w:val="24"/>
        </w:rPr>
      </w:pPr>
    </w:p>
    <w:p w14:paraId="587AFBF0" w14:textId="77777777" w:rsidR="00155D0D" w:rsidRPr="00155D0D" w:rsidRDefault="00155D0D" w:rsidP="0054164C">
      <w:pPr>
        <w:spacing w:after="0" w:line="276" w:lineRule="auto"/>
        <w:ind w:firstLine="720"/>
        <w:jc w:val="both"/>
        <w:rPr>
          <w:rFonts w:ascii="Tahoma" w:hAnsi="Tahoma" w:cs="Tahoma"/>
          <w:b/>
          <w:bCs/>
          <w:sz w:val="24"/>
          <w:szCs w:val="24"/>
        </w:rPr>
      </w:pPr>
      <w:r w:rsidRPr="00155D0D">
        <w:rPr>
          <w:rFonts w:ascii="Tahoma" w:hAnsi="Tahoma" w:cs="Tahoma"/>
          <w:sz w:val="24"/>
          <w:szCs w:val="24"/>
        </w:rPr>
        <w:t xml:space="preserve">En esa medida, de acuerdo a los cálculos del juzgado (conforme se puede ver en el expediente digital bajo el denominativo “liquidación”), la demandada le adeudaría al demandante la suma de </w:t>
      </w:r>
      <w:r w:rsidRPr="00155D0D">
        <w:rPr>
          <w:rFonts w:ascii="Tahoma" w:hAnsi="Tahoma" w:cs="Tahoma"/>
          <w:b/>
          <w:bCs/>
          <w:sz w:val="24"/>
          <w:szCs w:val="24"/>
        </w:rPr>
        <w:t xml:space="preserve">$ 1.467.233,75 </w:t>
      </w:r>
      <w:r w:rsidRPr="00155D0D">
        <w:rPr>
          <w:rFonts w:ascii="Tahoma" w:hAnsi="Tahoma" w:cs="Tahoma"/>
          <w:sz w:val="24"/>
          <w:szCs w:val="24"/>
        </w:rPr>
        <w:t xml:space="preserve">por concepto de aportes a la seguridad social, </w:t>
      </w:r>
      <w:r w:rsidR="004B22FF">
        <w:rPr>
          <w:rFonts w:ascii="Tahoma" w:hAnsi="Tahoma" w:cs="Tahoma"/>
          <w:sz w:val="24"/>
          <w:szCs w:val="24"/>
        </w:rPr>
        <w:t xml:space="preserve">que coincide con el monto calculado en primera instancia, y que </w:t>
      </w:r>
      <w:r w:rsidRPr="00155D0D">
        <w:rPr>
          <w:rFonts w:ascii="Tahoma" w:hAnsi="Tahoma" w:cs="Tahoma"/>
          <w:sz w:val="24"/>
          <w:szCs w:val="24"/>
        </w:rPr>
        <w:t>correspond</w:t>
      </w:r>
      <w:r w:rsidR="004B22FF">
        <w:rPr>
          <w:rFonts w:ascii="Tahoma" w:hAnsi="Tahoma" w:cs="Tahoma"/>
          <w:sz w:val="24"/>
          <w:szCs w:val="24"/>
        </w:rPr>
        <w:t>e</w:t>
      </w:r>
      <w:r w:rsidRPr="00155D0D">
        <w:rPr>
          <w:rFonts w:ascii="Tahoma" w:hAnsi="Tahoma" w:cs="Tahoma"/>
          <w:sz w:val="24"/>
          <w:szCs w:val="24"/>
        </w:rPr>
        <w:t xml:space="preserve"> a la suma del porcentaje del aporte mensual a pensión, salud y ARL; así:</w:t>
      </w:r>
    </w:p>
    <w:p w14:paraId="4462F611" w14:textId="77777777" w:rsidR="00155D0D" w:rsidRPr="00155D0D" w:rsidRDefault="00155D0D" w:rsidP="008F1B8A">
      <w:pPr>
        <w:spacing w:after="0" w:line="276" w:lineRule="auto"/>
        <w:jc w:val="both"/>
        <w:rPr>
          <w:rFonts w:ascii="Tahoma" w:hAnsi="Tahoma" w:cs="Tahoma"/>
          <w:b/>
          <w:bCs/>
          <w:sz w:val="24"/>
          <w:szCs w:val="24"/>
        </w:rPr>
      </w:pPr>
    </w:p>
    <w:p w14:paraId="2386CC7C" w14:textId="2A58E57F" w:rsidR="00155D0D" w:rsidRPr="00155D0D" w:rsidRDefault="00155D0D" w:rsidP="0054164C">
      <w:pPr>
        <w:spacing w:after="0" w:line="276" w:lineRule="auto"/>
        <w:ind w:firstLine="720"/>
        <w:jc w:val="both"/>
        <w:rPr>
          <w:rFonts w:ascii="Tahoma" w:hAnsi="Tahoma" w:cs="Tahoma"/>
          <w:sz w:val="24"/>
          <w:szCs w:val="24"/>
        </w:rPr>
      </w:pPr>
      <w:r w:rsidRPr="58D0BA4D">
        <w:rPr>
          <w:rFonts w:ascii="Tahoma" w:hAnsi="Tahoma" w:cs="Tahoma"/>
          <w:b/>
          <w:bCs/>
          <w:sz w:val="24"/>
          <w:szCs w:val="24"/>
        </w:rPr>
        <w:t xml:space="preserve">APORTES A PENSIÓN: </w:t>
      </w:r>
      <w:r w:rsidRPr="58D0BA4D">
        <w:rPr>
          <w:rFonts w:ascii="Tahoma" w:hAnsi="Tahoma" w:cs="Tahoma"/>
          <w:sz w:val="24"/>
          <w:szCs w:val="24"/>
        </w:rPr>
        <w:t>por el 16% del IBC, de los cuales 4 puntos porcentuales están a cargo del trabajador y los 12 restantes del empleador; o lo que es lo mismo, el 75% del aporte a cargo del empleador.</w:t>
      </w:r>
      <w:r w:rsidR="004B22FF" w:rsidRPr="58D0BA4D">
        <w:rPr>
          <w:rFonts w:ascii="Tahoma" w:hAnsi="Tahoma" w:cs="Tahoma"/>
          <w:sz w:val="24"/>
          <w:szCs w:val="24"/>
        </w:rPr>
        <w:t xml:space="preserve"> </w:t>
      </w:r>
      <w:r w:rsidRPr="58D0BA4D">
        <w:rPr>
          <w:rFonts w:ascii="Tahoma" w:hAnsi="Tahoma" w:cs="Tahoma"/>
          <w:b/>
          <w:bCs/>
          <w:sz w:val="24"/>
          <w:szCs w:val="24"/>
        </w:rPr>
        <w:t>APORTES A SALUD</w:t>
      </w:r>
      <w:r w:rsidRPr="58D0BA4D">
        <w:rPr>
          <w:rFonts w:ascii="Tahoma" w:hAnsi="Tahoma" w:cs="Tahoma"/>
          <w:sz w:val="24"/>
          <w:szCs w:val="24"/>
        </w:rPr>
        <w:t>: que equivalen al 12.5% del IBC, del cual el 4% es asumido por el trabajador y el 8.5% por el empleador, lo cual se traduce en un 68% del aporte a cargo del empleador.</w:t>
      </w:r>
      <w:r w:rsidR="004B22FF" w:rsidRPr="58D0BA4D">
        <w:rPr>
          <w:rFonts w:ascii="Tahoma" w:hAnsi="Tahoma" w:cs="Tahoma"/>
          <w:sz w:val="24"/>
          <w:szCs w:val="24"/>
        </w:rPr>
        <w:t xml:space="preserve"> </w:t>
      </w:r>
      <w:r w:rsidRPr="58D0BA4D">
        <w:rPr>
          <w:rFonts w:ascii="Tahoma" w:hAnsi="Tahoma" w:cs="Tahoma"/>
          <w:b/>
          <w:bCs/>
          <w:sz w:val="24"/>
          <w:szCs w:val="24"/>
        </w:rPr>
        <w:t>APORTES A ARL:</w:t>
      </w:r>
      <w:r w:rsidRPr="58D0BA4D">
        <w:rPr>
          <w:rFonts w:ascii="Tahoma" w:hAnsi="Tahoma" w:cs="Tahoma"/>
          <w:sz w:val="24"/>
          <w:szCs w:val="24"/>
        </w:rPr>
        <w:t xml:space="preserve"> 100% a cargo del empleador</w:t>
      </w:r>
      <w:r w:rsidR="008726D4" w:rsidRPr="58D0BA4D">
        <w:rPr>
          <w:rFonts w:ascii="Tahoma" w:hAnsi="Tahoma" w:cs="Tahoma"/>
          <w:sz w:val="24"/>
          <w:szCs w:val="24"/>
        </w:rPr>
        <w:t>, tal como se aprecia en el siguiente cuadro:</w:t>
      </w:r>
    </w:p>
    <w:p w14:paraId="62FCCA3D" w14:textId="22B42C14" w:rsidR="00155D0D" w:rsidRDefault="00155D0D" w:rsidP="008F1B8A">
      <w:pPr>
        <w:spacing w:after="0" w:line="276" w:lineRule="auto"/>
        <w:jc w:val="both"/>
        <w:rPr>
          <w:rFonts w:ascii="Tahoma" w:hAnsi="Tahoma" w:cs="Tahoma"/>
          <w:sz w:val="24"/>
          <w:szCs w:val="24"/>
        </w:rPr>
      </w:pPr>
    </w:p>
    <w:tbl>
      <w:tblPr>
        <w:tblStyle w:val="Tablaconcuadrcula"/>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ayout w:type="fixed"/>
        <w:tblLook w:val="06A0" w:firstRow="1" w:lastRow="0" w:firstColumn="1" w:lastColumn="0" w:noHBand="1" w:noVBand="1"/>
      </w:tblPr>
      <w:tblGrid>
        <w:gridCol w:w="525"/>
        <w:gridCol w:w="600"/>
        <w:gridCol w:w="615"/>
        <w:gridCol w:w="1005"/>
        <w:gridCol w:w="990"/>
        <w:gridCol w:w="825"/>
        <w:gridCol w:w="855"/>
        <w:gridCol w:w="885"/>
        <w:gridCol w:w="1110"/>
        <w:gridCol w:w="1079"/>
        <w:gridCol w:w="548"/>
      </w:tblGrid>
      <w:tr w:rsidR="58D0BA4D" w14:paraId="70574AEA" w14:textId="77777777" w:rsidTr="58D0BA4D">
        <w:trPr>
          <w:trHeight w:val="300"/>
        </w:trPr>
        <w:tc>
          <w:tcPr>
            <w:tcW w:w="9037" w:type="dxa"/>
            <w:gridSpan w:val="11"/>
            <w:shd w:val="clear" w:color="auto" w:fill="FFFFFF" w:themeFill="background1"/>
            <w:vAlign w:val="bottom"/>
          </w:tcPr>
          <w:p w14:paraId="2AD8BBF6" w14:textId="1AA44DEF" w:rsidR="58D0BA4D" w:rsidRDefault="58D0BA4D" w:rsidP="58D0BA4D">
            <w:pPr>
              <w:jc w:val="center"/>
            </w:pPr>
            <w:r w:rsidRPr="58D0BA4D">
              <w:rPr>
                <w:rFonts w:ascii="Calibri" w:eastAsia="Calibri" w:hAnsi="Calibri" w:cs="Calibri"/>
                <w:b/>
                <w:bCs/>
                <w:color w:val="000000" w:themeColor="text1"/>
              </w:rPr>
              <w:t xml:space="preserve">DEVOLUCIÓN DE APORTES A LA SEGURIDAD SOCIAL </w:t>
            </w:r>
          </w:p>
        </w:tc>
      </w:tr>
      <w:tr w:rsidR="58D0BA4D" w14:paraId="5158DA63" w14:textId="77777777" w:rsidTr="58D0BA4D">
        <w:trPr>
          <w:trHeight w:val="300"/>
        </w:trPr>
        <w:tc>
          <w:tcPr>
            <w:tcW w:w="525" w:type="dxa"/>
            <w:shd w:val="clear" w:color="auto" w:fill="FFFFFF" w:themeFill="background1"/>
            <w:vAlign w:val="bottom"/>
          </w:tcPr>
          <w:p w14:paraId="122FEE56" w14:textId="1FCB9305" w:rsidR="58D0BA4D" w:rsidRDefault="58D0BA4D">
            <w:r w:rsidRPr="58D0BA4D">
              <w:rPr>
                <w:rFonts w:ascii="Calibri" w:eastAsia="Calibri" w:hAnsi="Calibri" w:cs="Calibri"/>
                <w:b/>
                <w:bCs/>
                <w:color w:val="000000" w:themeColor="text1"/>
              </w:rPr>
              <w:t>FL</w:t>
            </w:r>
          </w:p>
        </w:tc>
        <w:tc>
          <w:tcPr>
            <w:tcW w:w="600" w:type="dxa"/>
            <w:tcBorders>
              <w:top w:val="nil"/>
            </w:tcBorders>
            <w:shd w:val="clear" w:color="auto" w:fill="FFFFFF" w:themeFill="background1"/>
            <w:vAlign w:val="bottom"/>
          </w:tcPr>
          <w:p w14:paraId="6CE1003D" w14:textId="091F8EEB" w:rsidR="58D0BA4D" w:rsidRDefault="58D0BA4D" w:rsidP="58D0BA4D">
            <w:pPr>
              <w:rPr>
                <w:rFonts w:ascii="Calibri" w:eastAsia="Calibri" w:hAnsi="Calibri" w:cs="Calibri"/>
                <w:b/>
                <w:bCs/>
                <w:color w:val="000000" w:themeColor="text1"/>
                <w:sz w:val="16"/>
                <w:szCs w:val="16"/>
              </w:rPr>
            </w:pPr>
            <w:r w:rsidRPr="58D0BA4D">
              <w:rPr>
                <w:rFonts w:ascii="Calibri" w:eastAsia="Calibri" w:hAnsi="Calibri" w:cs="Calibri"/>
                <w:b/>
                <w:bCs/>
                <w:color w:val="000000" w:themeColor="text1"/>
                <w:sz w:val="16"/>
                <w:szCs w:val="16"/>
              </w:rPr>
              <w:t xml:space="preserve">M </w:t>
            </w:r>
          </w:p>
        </w:tc>
        <w:tc>
          <w:tcPr>
            <w:tcW w:w="615" w:type="dxa"/>
            <w:tcBorders>
              <w:top w:val="nil"/>
            </w:tcBorders>
            <w:shd w:val="clear" w:color="auto" w:fill="FFFFFF" w:themeFill="background1"/>
            <w:vAlign w:val="bottom"/>
          </w:tcPr>
          <w:p w14:paraId="0FBCE559" w14:textId="3DC1CF9A" w:rsidR="58D0BA4D" w:rsidRDefault="58D0BA4D" w:rsidP="58D0BA4D">
            <w:pPr>
              <w:rPr>
                <w:rFonts w:ascii="Calibri" w:eastAsia="Calibri" w:hAnsi="Calibri" w:cs="Calibri"/>
                <w:b/>
                <w:bCs/>
                <w:color w:val="000000" w:themeColor="text1"/>
                <w:sz w:val="16"/>
                <w:szCs w:val="16"/>
              </w:rPr>
            </w:pPr>
            <w:r w:rsidRPr="58D0BA4D">
              <w:rPr>
                <w:rFonts w:ascii="Calibri" w:eastAsia="Calibri" w:hAnsi="Calibri" w:cs="Calibri"/>
                <w:b/>
                <w:bCs/>
                <w:color w:val="000000" w:themeColor="text1"/>
                <w:sz w:val="16"/>
                <w:szCs w:val="16"/>
              </w:rPr>
              <w:t>AÑO</w:t>
            </w:r>
          </w:p>
        </w:tc>
        <w:tc>
          <w:tcPr>
            <w:tcW w:w="1005" w:type="dxa"/>
            <w:tcBorders>
              <w:top w:val="nil"/>
            </w:tcBorders>
            <w:shd w:val="clear" w:color="auto" w:fill="FFFFFF" w:themeFill="background1"/>
            <w:vAlign w:val="bottom"/>
          </w:tcPr>
          <w:p w14:paraId="445CED5E" w14:textId="1402B03E" w:rsidR="58D0BA4D" w:rsidRDefault="58D0BA4D" w:rsidP="58D0BA4D">
            <w:pPr>
              <w:rPr>
                <w:rFonts w:ascii="Calibri" w:eastAsia="Calibri" w:hAnsi="Calibri" w:cs="Calibri"/>
                <w:b/>
                <w:bCs/>
                <w:color w:val="000000" w:themeColor="text1"/>
                <w:sz w:val="16"/>
                <w:szCs w:val="16"/>
              </w:rPr>
            </w:pPr>
            <w:r w:rsidRPr="58D0BA4D">
              <w:rPr>
                <w:rFonts w:ascii="Calibri" w:eastAsia="Calibri" w:hAnsi="Calibri" w:cs="Calibri"/>
                <w:b/>
                <w:bCs/>
                <w:color w:val="000000" w:themeColor="text1"/>
                <w:sz w:val="16"/>
                <w:szCs w:val="16"/>
              </w:rPr>
              <w:t>PENSIÓN</w:t>
            </w:r>
          </w:p>
        </w:tc>
        <w:tc>
          <w:tcPr>
            <w:tcW w:w="990" w:type="dxa"/>
            <w:tcBorders>
              <w:top w:val="nil"/>
            </w:tcBorders>
            <w:shd w:val="clear" w:color="auto" w:fill="FFFFFF" w:themeFill="background1"/>
            <w:vAlign w:val="bottom"/>
          </w:tcPr>
          <w:p w14:paraId="1AF0D9A8" w14:textId="7BD84BB7" w:rsidR="58D0BA4D" w:rsidRDefault="58D0BA4D" w:rsidP="58D0BA4D">
            <w:pPr>
              <w:rPr>
                <w:rFonts w:ascii="Calibri" w:eastAsia="Calibri" w:hAnsi="Calibri" w:cs="Calibri"/>
                <w:b/>
                <w:bCs/>
                <w:color w:val="000000" w:themeColor="text1"/>
                <w:sz w:val="16"/>
                <w:szCs w:val="16"/>
              </w:rPr>
            </w:pPr>
            <w:r w:rsidRPr="58D0BA4D">
              <w:rPr>
                <w:rFonts w:ascii="Calibri" w:eastAsia="Calibri" w:hAnsi="Calibri" w:cs="Calibri"/>
                <w:b/>
                <w:bCs/>
                <w:color w:val="000000" w:themeColor="text1"/>
                <w:sz w:val="16"/>
                <w:szCs w:val="16"/>
              </w:rPr>
              <w:t>SALUD</w:t>
            </w:r>
          </w:p>
        </w:tc>
        <w:tc>
          <w:tcPr>
            <w:tcW w:w="825" w:type="dxa"/>
            <w:tcBorders>
              <w:top w:val="nil"/>
            </w:tcBorders>
            <w:shd w:val="clear" w:color="auto" w:fill="FFFFFF" w:themeFill="background1"/>
            <w:vAlign w:val="bottom"/>
          </w:tcPr>
          <w:p w14:paraId="4BD4469F" w14:textId="425B390A" w:rsidR="58D0BA4D" w:rsidRDefault="58D0BA4D" w:rsidP="58D0BA4D">
            <w:pPr>
              <w:rPr>
                <w:rFonts w:ascii="Calibri" w:eastAsia="Calibri" w:hAnsi="Calibri" w:cs="Calibri"/>
                <w:b/>
                <w:bCs/>
                <w:color w:val="000000" w:themeColor="text1"/>
                <w:sz w:val="16"/>
                <w:szCs w:val="16"/>
              </w:rPr>
            </w:pPr>
            <w:r w:rsidRPr="58D0BA4D">
              <w:rPr>
                <w:rFonts w:ascii="Calibri" w:eastAsia="Calibri" w:hAnsi="Calibri" w:cs="Calibri"/>
                <w:b/>
                <w:bCs/>
                <w:color w:val="000000" w:themeColor="text1"/>
                <w:sz w:val="16"/>
                <w:szCs w:val="16"/>
              </w:rPr>
              <w:t>ARL</w:t>
            </w:r>
          </w:p>
        </w:tc>
        <w:tc>
          <w:tcPr>
            <w:tcW w:w="855" w:type="dxa"/>
            <w:tcBorders>
              <w:top w:val="nil"/>
            </w:tcBorders>
            <w:shd w:val="clear" w:color="auto" w:fill="FFFFFF" w:themeFill="background1"/>
            <w:vAlign w:val="bottom"/>
          </w:tcPr>
          <w:p w14:paraId="5E96183C" w14:textId="62EEC6DD" w:rsidR="58D0BA4D" w:rsidRDefault="58D0BA4D" w:rsidP="58D0BA4D">
            <w:pPr>
              <w:rPr>
                <w:rFonts w:ascii="Calibri" w:eastAsia="Calibri" w:hAnsi="Calibri" w:cs="Calibri"/>
                <w:b/>
                <w:bCs/>
                <w:color w:val="000000" w:themeColor="text1"/>
                <w:sz w:val="16"/>
                <w:szCs w:val="16"/>
              </w:rPr>
            </w:pPr>
            <w:r w:rsidRPr="58D0BA4D">
              <w:rPr>
                <w:rFonts w:ascii="Calibri" w:eastAsia="Calibri" w:hAnsi="Calibri" w:cs="Calibri"/>
                <w:b/>
                <w:bCs/>
                <w:color w:val="000000" w:themeColor="text1"/>
                <w:sz w:val="16"/>
                <w:szCs w:val="16"/>
              </w:rPr>
              <w:t>%</w:t>
            </w:r>
            <w:r w:rsidR="09A3F2D5" w:rsidRPr="58D0BA4D">
              <w:rPr>
                <w:rFonts w:ascii="Calibri" w:eastAsia="Calibri" w:hAnsi="Calibri" w:cs="Calibri"/>
                <w:b/>
                <w:bCs/>
                <w:color w:val="000000" w:themeColor="text1"/>
                <w:sz w:val="16"/>
                <w:szCs w:val="16"/>
              </w:rPr>
              <w:t xml:space="preserve"> EMP</w:t>
            </w:r>
            <w:r w:rsidRPr="58D0BA4D">
              <w:rPr>
                <w:rFonts w:ascii="Calibri" w:eastAsia="Calibri" w:hAnsi="Calibri" w:cs="Calibri"/>
                <w:b/>
                <w:bCs/>
                <w:color w:val="000000" w:themeColor="text1"/>
                <w:sz w:val="16"/>
                <w:szCs w:val="16"/>
              </w:rPr>
              <w:t xml:space="preserve"> P</w:t>
            </w:r>
          </w:p>
        </w:tc>
        <w:tc>
          <w:tcPr>
            <w:tcW w:w="885" w:type="dxa"/>
            <w:tcBorders>
              <w:top w:val="nil"/>
            </w:tcBorders>
            <w:shd w:val="clear" w:color="auto" w:fill="FFFFFF" w:themeFill="background1"/>
            <w:vAlign w:val="bottom"/>
          </w:tcPr>
          <w:p w14:paraId="24E1C45A" w14:textId="724972F0" w:rsidR="58D0BA4D" w:rsidRDefault="58D0BA4D" w:rsidP="58D0BA4D">
            <w:pPr>
              <w:rPr>
                <w:rFonts w:ascii="Calibri" w:eastAsia="Calibri" w:hAnsi="Calibri" w:cs="Calibri"/>
                <w:b/>
                <w:bCs/>
                <w:color w:val="000000" w:themeColor="text1"/>
                <w:sz w:val="16"/>
                <w:szCs w:val="16"/>
              </w:rPr>
            </w:pPr>
            <w:r w:rsidRPr="58D0BA4D">
              <w:rPr>
                <w:rFonts w:ascii="Calibri" w:eastAsia="Calibri" w:hAnsi="Calibri" w:cs="Calibri"/>
                <w:b/>
                <w:bCs/>
                <w:color w:val="000000" w:themeColor="text1"/>
                <w:sz w:val="16"/>
                <w:szCs w:val="16"/>
              </w:rPr>
              <w:t>%EMP. S</w:t>
            </w:r>
          </w:p>
        </w:tc>
        <w:tc>
          <w:tcPr>
            <w:tcW w:w="1110" w:type="dxa"/>
            <w:tcBorders>
              <w:top w:val="nil"/>
            </w:tcBorders>
            <w:shd w:val="clear" w:color="auto" w:fill="FFFFFF" w:themeFill="background1"/>
            <w:vAlign w:val="bottom"/>
          </w:tcPr>
          <w:p w14:paraId="4492617A" w14:textId="0FD8130C" w:rsidR="58D0BA4D" w:rsidRDefault="58D0BA4D" w:rsidP="58D0BA4D">
            <w:pPr>
              <w:rPr>
                <w:rFonts w:ascii="Calibri" w:eastAsia="Calibri" w:hAnsi="Calibri" w:cs="Calibri"/>
                <w:b/>
                <w:bCs/>
                <w:color w:val="000000" w:themeColor="text1"/>
                <w:sz w:val="16"/>
                <w:szCs w:val="16"/>
              </w:rPr>
            </w:pPr>
            <w:r w:rsidRPr="58D0BA4D">
              <w:rPr>
                <w:rFonts w:ascii="Calibri" w:eastAsia="Calibri" w:hAnsi="Calibri" w:cs="Calibri"/>
                <w:b/>
                <w:bCs/>
                <w:color w:val="000000" w:themeColor="text1"/>
                <w:sz w:val="16"/>
                <w:szCs w:val="16"/>
              </w:rPr>
              <w:t>TOTAL</w:t>
            </w:r>
            <w:r w:rsidR="50E171E5" w:rsidRPr="58D0BA4D">
              <w:rPr>
                <w:rFonts w:ascii="Calibri" w:eastAsia="Calibri" w:hAnsi="Calibri" w:cs="Calibri"/>
                <w:b/>
                <w:bCs/>
                <w:color w:val="000000" w:themeColor="text1"/>
                <w:sz w:val="16"/>
                <w:szCs w:val="16"/>
              </w:rPr>
              <w:t>-</w:t>
            </w:r>
            <w:r w:rsidRPr="58D0BA4D">
              <w:rPr>
                <w:rFonts w:ascii="Calibri" w:eastAsia="Calibri" w:hAnsi="Calibri" w:cs="Calibri"/>
                <w:b/>
                <w:bCs/>
                <w:color w:val="000000" w:themeColor="text1"/>
                <w:sz w:val="16"/>
                <w:szCs w:val="16"/>
              </w:rPr>
              <w:t>EMP.</w:t>
            </w:r>
          </w:p>
        </w:tc>
        <w:tc>
          <w:tcPr>
            <w:tcW w:w="1079" w:type="dxa"/>
            <w:tcBorders>
              <w:top w:val="nil"/>
            </w:tcBorders>
            <w:shd w:val="clear" w:color="auto" w:fill="FFFFFF" w:themeFill="background1"/>
            <w:vAlign w:val="bottom"/>
          </w:tcPr>
          <w:p w14:paraId="32E54EBF" w14:textId="371A3557" w:rsidR="58D0BA4D" w:rsidRDefault="58D0BA4D" w:rsidP="58D0BA4D">
            <w:pPr>
              <w:rPr>
                <w:rFonts w:ascii="Calibri" w:eastAsia="Calibri" w:hAnsi="Calibri" w:cs="Calibri"/>
                <w:b/>
                <w:bCs/>
                <w:color w:val="000000" w:themeColor="text1"/>
                <w:sz w:val="16"/>
                <w:szCs w:val="16"/>
              </w:rPr>
            </w:pPr>
            <w:r w:rsidRPr="58D0BA4D">
              <w:rPr>
                <w:rFonts w:ascii="Calibri" w:eastAsia="Calibri" w:hAnsi="Calibri" w:cs="Calibri"/>
                <w:b/>
                <w:bCs/>
                <w:color w:val="000000" w:themeColor="text1"/>
                <w:sz w:val="16"/>
                <w:szCs w:val="16"/>
              </w:rPr>
              <w:t>PAGO. TRAB</w:t>
            </w:r>
          </w:p>
        </w:tc>
        <w:tc>
          <w:tcPr>
            <w:tcW w:w="548" w:type="dxa"/>
            <w:tcBorders>
              <w:top w:val="nil"/>
            </w:tcBorders>
            <w:shd w:val="clear" w:color="auto" w:fill="FFFFFF" w:themeFill="background1"/>
            <w:vAlign w:val="bottom"/>
          </w:tcPr>
          <w:p w14:paraId="7A9612E0" w14:textId="1C166637" w:rsidR="58D0BA4D" w:rsidRDefault="58D0BA4D" w:rsidP="58D0BA4D">
            <w:pPr>
              <w:rPr>
                <w:rFonts w:ascii="Calibri" w:eastAsia="Calibri" w:hAnsi="Calibri" w:cs="Calibri"/>
                <w:b/>
                <w:bCs/>
                <w:color w:val="000000" w:themeColor="text1"/>
                <w:sz w:val="14"/>
                <w:szCs w:val="14"/>
              </w:rPr>
            </w:pPr>
            <w:r w:rsidRPr="58D0BA4D">
              <w:rPr>
                <w:rFonts w:ascii="Calibri" w:eastAsia="Calibri" w:hAnsi="Calibri" w:cs="Calibri"/>
                <w:b/>
                <w:bCs/>
                <w:color w:val="000000" w:themeColor="text1"/>
                <w:sz w:val="14"/>
                <w:szCs w:val="14"/>
              </w:rPr>
              <w:t>DI</w:t>
            </w:r>
            <w:r w:rsidR="68F6656D" w:rsidRPr="58D0BA4D">
              <w:rPr>
                <w:rFonts w:ascii="Calibri" w:eastAsia="Calibri" w:hAnsi="Calibri" w:cs="Calibri"/>
                <w:b/>
                <w:bCs/>
                <w:color w:val="000000" w:themeColor="text1"/>
                <w:sz w:val="14"/>
                <w:szCs w:val="14"/>
              </w:rPr>
              <w:t>A</w:t>
            </w:r>
            <w:r w:rsidRPr="58D0BA4D">
              <w:rPr>
                <w:rFonts w:ascii="Calibri" w:eastAsia="Calibri" w:hAnsi="Calibri" w:cs="Calibri"/>
                <w:b/>
                <w:bCs/>
                <w:color w:val="000000" w:themeColor="text1"/>
                <w:sz w:val="14"/>
                <w:szCs w:val="14"/>
              </w:rPr>
              <w:t>S</w:t>
            </w:r>
          </w:p>
        </w:tc>
      </w:tr>
      <w:tr w:rsidR="58D0BA4D" w14:paraId="540A8DEA" w14:textId="77777777" w:rsidTr="58D0BA4D">
        <w:trPr>
          <w:trHeight w:val="300"/>
        </w:trPr>
        <w:tc>
          <w:tcPr>
            <w:tcW w:w="525" w:type="dxa"/>
            <w:shd w:val="clear" w:color="auto" w:fill="FFFFFF" w:themeFill="background1"/>
            <w:vAlign w:val="bottom"/>
          </w:tcPr>
          <w:p w14:paraId="50590708" w14:textId="458FD0B5"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14</w:t>
            </w:r>
          </w:p>
        </w:tc>
        <w:tc>
          <w:tcPr>
            <w:tcW w:w="600" w:type="dxa"/>
            <w:shd w:val="clear" w:color="auto" w:fill="FFFFFF" w:themeFill="background1"/>
            <w:vAlign w:val="bottom"/>
          </w:tcPr>
          <w:p w14:paraId="0810BE48" w14:textId="66BE435A" w:rsidR="172BF62A" w:rsidRDefault="172BF62A"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D</w:t>
            </w:r>
            <w:r w:rsidR="58D0BA4D" w:rsidRPr="58D0BA4D">
              <w:rPr>
                <w:rFonts w:ascii="Calibri" w:eastAsia="Calibri" w:hAnsi="Calibri" w:cs="Calibri"/>
                <w:color w:val="000000" w:themeColor="text1"/>
                <w:sz w:val="16"/>
                <w:szCs w:val="16"/>
              </w:rPr>
              <w:t>ic</w:t>
            </w:r>
            <w:r w:rsidRPr="58D0BA4D">
              <w:rPr>
                <w:rFonts w:ascii="Calibri" w:eastAsia="Calibri" w:hAnsi="Calibri" w:cs="Calibri"/>
                <w:color w:val="000000" w:themeColor="text1"/>
                <w:sz w:val="16"/>
                <w:szCs w:val="16"/>
              </w:rPr>
              <w:t>.</w:t>
            </w:r>
          </w:p>
        </w:tc>
        <w:tc>
          <w:tcPr>
            <w:tcW w:w="615" w:type="dxa"/>
            <w:shd w:val="clear" w:color="auto" w:fill="FFFFFF" w:themeFill="background1"/>
            <w:vAlign w:val="bottom"/>
          </w:tcPr>
          <w:p w14:paraId="22F0505D" w14:textId="063DF70B"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2016</w:t>
            </w:r>
          </w:p>
        </w:tc>
        <w:tc>
          <w:tcPr>
            <w:tcW w:w="1005" w:type="dxa"/>
            <w:vAlign w:val="bottom"/>
          </w:tcPr>
          <w:p w14:paraId="590326AD" w14:textId="19EC4FE3"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$ 110.813</w:t>
            </w:r>
          </w:p>
        </w:tc>
        <w:tc>
          <w:tcPr>
            <w:tcW w:w="990" w:type="dxa"/>
            <w:vAlign w:val="bottom"/>
          </w:tcPr>
          <w:p w14:paraId="45586904" w14:textId="055A3360"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$ 86.600</w:t>
            </w:r>
          </w:p>
        </w:tc>
        <w:tc>
          <w:tcPr>
            <w:tcW w:w="825" w:type="dxa"/>
            <w:vAlign w:val="bottom"/>
          </w:tcPr>
          <w:p w14:paraId="661E4CEA" w14:textId="5E761E13"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$ 7.199</w:t>
            </w:r>
          </w:p>
        </w:tc>
        <w:tc>
          <w:tcPr>
            <w:tcW w:w="855" w:type="dxa"/>
            <w:vAlign w:val="bottom"/>
          </w:tcPr>
          <w:p w14:paraId="47E50BBF" w14:textId="06CB17B7"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$ 83.110</w:t>
            </w:r>
          </w:p>
        </w:tc>
        <w:tc>
          <w:tcPr>
            <w:tcW w:w="885" w:type="dxa"/>
            <w:vAlign w:val="bottom"/>
          </w:tcPr>
          <w:p w14:paraId="6FD68398" w14:textId="765627EA"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$ 58.888</w:t>
            </w:r>
          </w:p>
        </w:tc>
        <w:tc>
          <w:tcPr>
            <w:tcW w:w="1110" w:type="dxa"/>
            <w:vAlign w:val="bottom"/>
          </w:tcPr>
          <w:p w14:paraId="59F936D6" w14:textId="6B33F621"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$ 149.197</w:t>
            </w:r>
          </w:p>
        </w:tc>
        <w:tc>
          <w:tcPr>
            <w:tcW w:w="1079" w:type="dxa"/>
            <w:vAlign w:val="bottom"/>
          </w:tcPr>
          <w:p w14:paraId="1F97EF4A" w14:textId="54D57425"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$ 204.612</w:t>
            </w:r>
          </w:p>
        </w:tc>
        <w:tc>
          <w:tcPr>
            <w:tcW w:w="548" w:type="dxa"/>
            <w:vAlign w:val="bottom"/>
          </w:tcPr>
          <w:p w14:paraId="0F7CD468" w14:textId="3C114113" w:rsidR="58D0BA4D" w:rsidRDefault="58D0BA4D" w:rsidP="58D0BA4D">
            <w:pPr>
              <w:jc w:val="cente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30</w:t>
            </w:r>
          </w:p>
        </w:tc>
      </w:tr>
      <w:tr w:rsidR="58D0BA4D" w14:paraId="2F4A5554" w14:textId="77777777" w:rsidTr="58D0BA4D">
        <w:trPr>
          <w:trHeight w:val="300"/>
        </w:trPr>
        <w:tc>
          <w:tcPr>
            <w:tcW w:w="525" w:type="dxa"/>
            <w:shd w:val="clear" w:color="auto" w:fill="FFFFFF" w:themeFill="background1"/>
            <w:vAlign w:val="bottom"/>
          </w:tcPr>
          <w:p w14:paraId="62AC3DB6" w14:textId="155F9D9A"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39</w:t>
            </w:r>
          </w:p>
        </w:tc>
        <w:tc>
          <w:tcPr>
            <w:tcW w:w="600" w:type="dxa"/>
            <w:shd w:val="clear" w:color="auto" w:fill="FFFFFF" w:themeFill="background1"/>
            <w:vAlign w:val="bottom"/>
          </w:tcPr>
          <w:p w14:paraId="71F15224" w14:textId="2B3AB71E" w:rsidR="7857F7B1" w:rsidRDefault="7857F7B1"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F</w:t>
            </w:r>
            <w:r w:rsidR="58D0BA4D" w:rsidRPr="58D0BA4D">
              <w:rPr>
                <w:rFonts w:ascii="Calibri" w:eastAsia="Calibri" w:hAnsi="Calibri" w:cs="Calibri"/>
                <w:color w:val="000000" w:themeColor="text1"/>
                <w:sz w:val="16"/>
                <w:szCs w:val="16"/>
              </w:rPr>
              <w:t>eb</w:t>
            </w:r>
            <w:r w:rsidRPr="58D0BA4D">
              <w:rPr>
                <w:rFonts w:ascii="Calibri" w:eastAsia="Calibri" w:hAnsi="Calibri" w:cs="Calibri"/>
                <w:color w:val="000000" w:themeColor="text1"/>
                <w:sz w:val="16"/>
                <w:szCs w:val="16"/>
              </w:rPr>
              <w:t>.</w:t>
            </w:r>
          </w:p>
        </w:tc>
        <w:tc>
          <w:tcPr>
            <w:tcW w:w="615" w:type="dxa"/>
            <w:shd w:val="clear" w:color="auto" w:fill="FFFFFF" w:themeFill="background1"/>
            <w:vAlign w:val="bottom"/>
          </w:tcPr>
          <w:p w14:paraId="7DF8235D" w14:textId="6DD30FAA"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2017</w:t>
            </w:r>
          </w:p>
        </w:tc>
        <w:tc>
          <w:tcPr>
            <w:tcW w:w="1005" w:type="dxa"/>
            <w:vAlign w:val="bottom"/>
          </w:tcPr>
          <w:p w14:paraId="16A52A04" w14:textId="60DAE4D0"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$ 118.100</w:t>
            </w:r>
          </w:p>
        </w:tc>
        <w:tc>
          <w:tcPr>
            <w:tcW w:w="990" w:type="dxa"/>
            <w:vAlign w:val="bottom"/>
          </w:tcPr>
          <w:p w14:paraId="449E227F" w14:textId="26CA64A1"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$ 92.250</w:t>
            </w:r>
          </w:p>
        </w:tc>
        <w:tc>
          <w:tcPr>
            <w:tcW w:w="825" w:type="dxa"/>
            <w:vAlign w:val="bottom"/>
          </w:tcPr>
          <w:p w14:paraId="11646259" w14:textId="43A2D1E9"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$ 7.705</w:t>
            </w:r>
          </w:p>
        </w:tc>
        <w:tc>
          <w:tcPr>
            <w:tcW w:w="855" w:type="dxa"/>
            <w:vAlign w:val="bottom"/>
          </w:tcPr>
          <w:p w14:paraId="29C51573" w14:textId="6D2F3968"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$ 88.575</w:t>
            </w:r>
          </w:p>
        </w:tc>
        <w:tc>
          <w:tcPr>
            <w:tcW w:w="885" w:type="dxa"/>
            <w:vAlign w:val="bottom"/>
          </w:tcPr>
          <w:p w14:paraId="39E97B43" w14:textId="63389EDA"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$ 62.730</w:t>
            </w:r>
          </w:p>
        </w:tc>
        <w:tc>
          <w:tcPr>
            <w:tcW w:w="1110" w:type="dxa"/>
            <w:vAlign w:val="bottom"/>
          </w:tcPr>
          <w:p w14:paraId="3B87E6D1" w14:textId="456312AB"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$ 79.505</w:t>
            </w:r>
          </w:p>
        </w:tc>
        <w:tc>
          <w:tcPr>
            <w:tcW w:w="1079" w:type="dxa"/>
            <w:vAlign w:val="bottom"/>
          </w:tcPr>
          <w:p w14:paraId="3408B0EF" w14:textId="79C61547"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$ 218.055</w:t>
            </w:r>
          </w:p>
        </w:tc>
        <w:tc>
          <w:tcPr>
            <w:tcW w:w="548" w:type="dxa"/>
            <w:vAlign w:val="bottom"/>
          </w:tcPr>
          <w:p w14:paraId="48E7B531" w14:textId="0D850DD9" w:rsidR="58D0BA4D" w:rsidRDefault="58D0BA4D" w:rsidP="58D0BA4D">
            <w:pPr>
              <w:jc w:val="cente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15</w:t>
            </w:r>
          </w:p>
        </w:tc>
      </w:tr>
      <w:tr w:rsidR="58D0BA4D" w14:paraId="5EBB874C" w14:textId="77777777" w:rsidTr="58D0BA4D">
        <w:trPr>
          <w:trHeight w:val="300"/>
        </w:trPr>
        <w:tc>
          <w:tcPr>
            <w:tcW w:w="525" w:type="dxa"/>
            <w:shd w:val="clear" w:color="auto" w:fill="FFFFFF" w:themeFill="background1"/>
            <w:vAlign w:val="bottom"/>
          </w:tcPr>
          <w:p w14:paraId="696B5E1E" w14:textId="25CB4015"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lastRenderedPageBreak/>
              <w:t>45</w:t>
            </w:r>
          </w:p>
        </w:tc>
        <w:tc>
          <w:tcPr>
            <w:tcW w:w="600" w:type="dxa"/>
            <w:shd w:val="clear" w:color="auto" w:fill="FFFFFF" w:themeFill="background1"/>
            <w:vAlign w:val="bottom"/>
          </w:tcPr>
          <w:p w14:paraId="1BDB0036" w14:textId="6E45084B" w:rsidR="5AD2F74E" w:rsidRDefault="5AD2F74E"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M</w:t>
            </w:r>
            <w:r w:rsidR="58D0BA4D" w:rsidRPr="58D0BA4D">
              <w:rPr>
                <w:rFonts w:ascii="Calibri" w:eastAsia="Calibri" w:hAnsi="Calibri" w:cs="Calibri"/>
                <w:color w:val="000000" w:themeColor="text1"/>
                <w:sz w:val="16"/>
                <w:szCs w:val="16"/>
              </w:rPr>
              <w:t>ar</w:t>
            </w:r>
            <w:r w:rsidRPr="58D0BA4D">
              <w:rPr>
                <w:rFonts w:ascii="Calibri" w:eastAsia="Calibri" w:hAnsi="Calibri" w:cs="Calibri"/>
                <w:color w:val="000000" w:themeColor="text1"/>
                <w:sz w:val="16"/>
                <w:szCs w:val="16"/>
              </w:rPr>
              <w:t>.</w:t>
            </w:r>
          </w:p>
        </w:tc>
        <w:tc>
          <w:tcPr>
            <w:tcW w:w="615" w:type="dxa"/>
            <w:shd w:val="clear" w:color="auto" w:fill="FFFFFF" w:themeFill="background1"/>
            <w:vAlign w:val="bottom"/>
          </w:tcPr>
          <w:p w14:paraId="46ADDE7F" w14:textId="630BDC34"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2017</w:t>
            </w:r>
          </w:p>
        </w:tc>
        <w:tc>
          <w:tcPr>
            <w:tcW w:w="1005" w:type="dxa"/>
            <w:vAlign w:val="bottom"/>
          </w:tcPr>
          <w:p w14:paraId="6D1A1026" w14:textId="7D5047C1"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$ 118.700</w:t>
            </w:r>
          </w:p>
        </w:tc>
        <w:tc>
          <w:tcPr>
            <w:tcW w:w="990" w:type="dxa"/>
            <w:vAlign w:val="bottom"/>
          </w:tcPr>
          <w:p w14:paraId="2B894619" w14:textId="501B890A"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$ 92.700</w:t>
            </w:r>
          </w:p>
        </w:tc>
        <w:tc>
          <w:tcPr>
            <w:tcW w:w="825" w:type="dxa"/>
            <w:vAlign w:val="bottom"/>
          </w:tcPr>
          <w:p w14:paraId="1146938B" w14:textId="32C914C2"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$ 7.900</w:t>
            </w:r>
          </w:p>
        </w:tc>
        <w:tc>
          <w:tcPr>
            <w:tcW w:w="855" w:type="dxa"/>
            <w:vAlign w:val="bottom"/>
          </w:tcPr>
          <w:p w14:paraId="34F7E3FE" w14:textId="2169ED74"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$ 89.025</w:t>
            </w:r>
          </w:p>
        </w:tc>
        <w:tc>
          <w:tcPr>
            <w:tcW w:w="885" w:type="dxa"/>
            <w:vAlign w:val="bottom"/>
          </w:tcPr>
          <w:p w14:paraId="4A91CD0E" w14:textId="60190B1E"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$ 63.036</w:t>
            </w:r>
          </w:p>
        </w:tc>
        <w:tc>
          <w:tcPr>
            <w:tcW w:w="1110" w:type="dxa"/>
            <w:vAlign w:val="bottom"/>
          </w:tcPr>
          <w:p w14:paraId="7B9629A1" w14:textId="15DE93AB"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$ 159.961</w:t>
            </w:r>
          </w:p>
        </w:tc>
        <w:tc>
          <w:tcPr>
            <w:tcW w:w="1079" w:type="dxa"/>
            <w:vAlign w:val="bottom"/>
          </w:tcPr>
          <w:p w14:paraId="20D06721" w14:textId="74664BB7"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$ 219.300</w:t>
            </w:r>
          </w:p>
        </w:tc>
        <w:tc>
          <w:tcPr>
            <w:tcW w:w="548" w:type="dxa"/>
            <w:vAlign w:val="bottom"/>
          </w:tcPr>
          <w:p w14:paraId="66E8B877" w14:textId="53C12793" w:rsidR="58D0BA4D" w:rsidRDefault="58D0BA4D" w:rsidP="58D0BA4D">
            <w:pPr>
              <w:jc w:val="cente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30</w:t>
            </w:r>
          </w:p>
        </w:tc>
      </w:tr>
      <w:tr w:rsidR="58D0BA4D" w14:paraId="71E86400" w14:textId="77777777" w:rsidTr="58D0BA4D">
        <w:trPr>
          <w:trHeight w:val="300"/>
        </w:trPr>
        <w:tc>
          <w:tcPr>
            <w:tcW w:w="525" w:type="dxa"/>
            <w:shd w:val="clear" w:color="auto" w:fill="FFFFFF" w:themeFill="background1"/>
            <w:vAlign w:val="bottom"/>
          </w:tcPr>
          <w:p w14:paraId="0061F3D8" w14:textId="286F7D51"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NO</w:t>
            </w:r>
          </w:p>
        </w:tc>
        <w:tc>
          <w:tcPr>
            <w:tcW w:w="600" w:type="dxa"/>
            <w:shd w:val="clear" w:color="auto" w:fill="FFFFFF" w:themeFill="background1"/>
            <w:vAlign w:val="bottom"/>
          </w:tcPr>
          <w:p w14:paraId="2D24C227" w14:textId="08876DA3" w:rsidR="2A8EF7BB" w:rsidRDefault="2A8EF7BB"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A</w:t>
            </w:r>
            <w:r w:rsidR="58D0BA4D" w:rsidRPr="58D0BA4D">
              <w:rPr>
                <w:rFonts w:ascii="Calibri" w:eastAsia="Calibri" w:hAnsi="Calibri" w:cs="Calibri"/>
                <w:color w:val="000000" w:themeColor="text1"/>
                <w:sz w:val="16"/>
                <w:szCs w:val="16"/>
              </w:rPr>
              <w:t>br</w:t>
            </w:r>
            <w:r w:rsidRPr="58D0BA4D">
              <w:rPr>
                <w:rFonts w:ascii="Calibri" w:eastAsia="Calibri" w:hAnsi="Calibri" w:cs="Calibri"/>
                <w:color w:val="000000" w:themeColor="text1"/>
                <w:sz w:val="16"/>
                <w:szCs w:val="16"/>
              </w:rPr>
              <w:t>.</w:t>
            </w:r>
          </w:p>
        </w:tc>
        <w:tc>
          <w:tcPr>
            <w:tcW w:w="615" w:type="dxa"/>
            <w:shd w:val="clear" w:color="auto" w:fill="FFFFFF" w:themeFill="background1"/>
            <w:vAlign w:val="bottom"/>
          </w:tcPr>
          <w:p w14:paraId="0E51F719" w14:textId="0DB7823C"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2017</w:t>
            </w:r>
          </w:p>
        </w:tc>
        <w:tc>
          <w:tcPr>
            <w:tcW w:w="1005" w:type="dxa"/>
            <w:vAlign w:val="bottom"/>
          </w:tcPr>
          <w:p w14:paraId="09B5B075" w14:textId="461C1678"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xml:space="preserve"> </w:t>
            </w:r>
          </w:p>
        </w:tc>
        <w:tc>
          <w:tcPr>
            <w:tcW w:w="990" w:type="dxa"/>
            <w:vAlign w:val="bottom"/>
          </w:tcPr>
          <w:p w14:paraId="01B67F15" w14:textId="27D043F0"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xml:space="preserve"> </w:t>
            </w:r>
          </w:p>
        </w:tc>
        <w:tc>
          <w:tcPr>
            <w:tcW w:w="825" w:type="dxa"/>
            <w:vAlign w:val="bottom"/>
          </w:tcPr>
          <w:p w14:paraId="0C571079" w14:textId="5BEDBB30"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xml:space="preserve"> </w:t>
            </w:r>
          </w:p>
        </w:tc>
        <w:tc>
          <w:tcPr>
            <w:tcW w:w="855" w:type="dxa"/>
            <w:vAlign w:val="bottom"/>
          </w:tcPr>
          <w:p w14:paraId="3D1B0B88" w14:textId="7674C5EB"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xml:space="preserve"> </w:t>
            </w:r>
          </w:p>
        </w:tc>
        <w:tc>
          <w:tcPr>
            <w:tcW w:w="885" w:type="dxa"/>
            <w:vAlign w:val="bottom"/>
          </w:tcPr>
          <w:p w14:paraId="4188016E" w14:textId="45E4E810"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xml:space="preserve"> </w:t>
            </w:r>
          </w:p>
        </w:tc>
        <w:tc>
          <w:tcPr>
            <w:tcW w:w="1110" w:type="dxa"/>
            <w:vAlign w:val="bottom"/>
          </w:tcPr>
          <w:p w14:paraId="1D5967DA" w14:textId="3AF7F9A6"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$ 0</w:t>
            </w:r>
          </w:p>
        </w:tc>
        <w:tc>
          <w:tcPr>
            <w:tcW w:w="1079" w:type="dxa"/>
            <w:vAlign w:val="bottom"/>
          </w:tcPr>
          <w:p w14:paraId="2280135C" w14:textId="0838B70C"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$ 0</w:t>
            </w:r>
          </w:p>
        </w:tc>
        <w:tc>
          <w:tcPr>
            <w:tcW w:w="548" w:type="dxa"/>
            <w:vAlign w:val="bottom"/>
          </w:tcPr>
          <w:p w14:paraId="59E36095" w14:textId="54D79EEC" w:rsidR="58D0BA4D" w:rsidRDefault="58D0BA4D" w:rsidP="58D0BA4D">
            <w:pPr>
              <w:jc w:val="cente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xml:space="preserve"> </w:t>
            </w:r>
          </w:p>
        </w:tc>
      </w:tr>
      <w:tr w:rsidR="58D0BA4D" w14:paraId="0FA4AB42" w14:textId="77777777" w:rsidTr="58D0BA4D">
        <w:trPr>
          <w:trHeight w:val="300"/>
        </w:trPr>
        <w:tc>
          <w:tcPr>
            <w:tcW w:w="525" w:type="dxa"/>
            <w:shd w:val="clear" w:color="auto" w:fill="FFFFFF" w:themeFill="background1"/>
            <w:vAlign w:val="bottom"/>
          </w:tcPr>
          <w:p w14:paraId="44BD4731" w14:textId="2D97D06F"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53</w:t>
            </w:r>
          </w:p>
        </w:tc>
        <w:tc>
          <w:tcPr>
            <w:tcW w:w="600" w:type="dxa"/>
            <w:shd w:val="clear" w:color="auto" w:fill="FFFFFF" w:themeFill="background1"/>
            <w:vAlign w:val="bottom"/>
          </w:tcPr>
          <w:p w14:paraId="3D8EE3DF" w14:textId="5184E450" w:rsidR="22435DA8" w:rsidRDefault="22435DA8"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M</w:t>
            </w:r>
            <w:r w:rsidR="58D0BA4D" w:rsidRPr="58D0BA4D">
              <w:rPr>
                <w:rFonts w:ascii="Calibri" w:eastAsia="Calibri" w:hAnsi="Calibri" w:cs="Calibri"/>
                <w:color w:val="000000" w:themeColor="text1"/>
                <w:sz w:val="16"/>
                <w:szCs w:val="16"/>
              </w:rPr>
              <w:t>a</w:t>
            </w:r>
            <w:r w:rsidR="76D1A334" w:rsidRPr="58D0BA4D">
              <w:rPr>
                <w:rFonts w:ascii="Calibri" w:eastAsia="Calibri" w:hAnsi="Calibri" w:cs="Calibri"/>
                <w:color w:val="000000" w:themeColor="text1"/>
                <w:sz w:val="16"/>
                <w:szCs w:val="16"/>
              </w:rPr>
              <w:t>y.</w:t>
            </w:r>
          </w:p>
        </w:tc>
        <w:tc>
          <w:tcPr>
            <w:tcW w:w="615" w:type="dxa"/>
            <w:shd w:val="clear" w:color="auto" w:fill="FFFFFF" w:themeFill="background1"/>
            <w:vAlign w:val="bottom"/>
          </w:tcPr>
          <w:p w14:paraId="12EF9D22" w14:textId="03503CD6"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2017</w:t>
            </w:r>
          </w:p>
        </w:tc>
        <w:tc>
          <w:tcPr>
            <w:tcW w:w="1005" w:type="dxa"/>
            <w:vAlign w:val="bottom"/>
          </w:tcPr>
          <w:p w14:paraId="027F1CAD" w14:textId="084DEA3F"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$ 118.400</w:t>
            </w:r>
          </w:p>
        </w:tc>
        <w:tc>
          <w:tcPr>
            <w:tcW w:w="990" w:type="dxa"/>
            <w:vAlign w:val="bottom"/>
          </w:tcPr>
          <w:p w14:paraId="1549BDC3" w14:textId="74025315"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$ 92.500</w:t>
            </w:r>
          </w:p>
        </w:tc>
        <w:tc>
          <w:tcPr>
            <w:tcW w:w="825" w:type="dxa"/>
            <w:vAlign w:val="bottom"/>
          </w:tcPr>
          <w:p w14:paraId="4E6DB327" w14:textId="1893B8B7"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$ 7.900</w:t>
            </w:r>
          </w:p>
        </w:tc>
        <w:tc>
          <w:tcPr>
            <w:tcW w:w="855" w:type="dxa"/>
            <w:vAlign w:val="bottom"/>
          </w:tcPr>
          <w:p w14:paraId="75BCFBD1" w14:textId="3D731BAF"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$ 88.800</w:t>
            </w:r>
          </w:p>
        </w:tc>
        <w:tc>
          <w:tcPr>
            <w:tcW w:w="885" w:type="dxa"/>
            <w:vAlign w:val="bottom"/>
          </w:tcPr>
          <w:p w14:paraId="1B80F2D9" w14:textId="3F5E50E9"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$ 62.900</w:t>
            </w:r>
          </w:p>
        </w:tc>
        <w:tc>
          <w:tcPr>
            <w:tcW w:w="1110" w:type="dxa"/>
            <w:vAlign w:val="bottom"/>
          </w:tcPr>
          <w:p w14:paraId="70386BF7" w14:textId="17196943"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$ 159.600</w:t>
            </w:r>
          </w:p>
        </w:tc>
        <w:tc>
          <w:tcPr>
            <w:tcW w:w="1079" w:type="dxa"/>
            <w:vAlign w:val="bottom"/>
          </w:tcPr>
          <w:p w14:paraId="53F19882" w14:textId="7B053B0B"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$ 218.800</w:t>
            </w:r>
          </w:p>
        </w:tc>
        <w:tc>
          <w:tcPr>
            <w:tcW w:w="548" w:type="dxa"/>
            <w:vAlign w:val="bottom"/>
          </w:tcPr>
          <w:p w14:paraId="0F49D091" w14:textId="00B4BC10" w:rsidR="58D0BA4D" w:rsidRDefault="58D0BA4D" w:rsidP="58D0BA4D">
            <w:pPr>
              <w:jc w:val="cente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30</w:t>
            </w:r>
          </w:p>
        </w:tc>
      </w:tr>
      <w:tr w:rsidR="58D0BA4D" w14:paraId="5661AD50" w14:textId="77777777" w:rsidTr="58D0BA4D">
        <w:trPr>
          <w:trHeight w:val="300"/>
        </w:trPr>
        <w:tc>
          <w:tcPr>
            <w:tcW w:w="525" w:type="dxa"/>
            <w:shd w:val="clear" w:color="auto" w:fill="FFFFFF" w:themeFill="background1"/>
            <w:vAlign w:val="bottom"/>
          </w:tcPr>
          <w:p w14:paraId="744ABC20" w14:textId="1BF1910E"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56</w:t>
            </w:r>
          </w:p>
        </w:tc>
        <w:tc>
          <w:tcPr>
            <w:tcW w:w="600" w:type="dxa"/>
            <w:shd w:val="clear" w:color="auto" w:fill="FFFFFF" w:themeFill="background1"/>
            <w:vAlign w:val="bottom"/>
          </w:tcPr>
          <w:p w14:paraId="0F6C1CDA" w14:textId="5CCDA169" w:rsidR="60A43E14" w:rsidRDefault="60A43E14"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J</w:t>
            </w:r>
            <w:r w:rsidR="58D0BA4D" w:rsidRPr="58D0BA4D">
              <w:rPr>
                <w:rFonts w:ascii="Calibri" w:eastAsia="Calibri" w:hAnsi="Calibri" w:cs="Calibri"/>
                <w:color w:val="000000" w:themeColor="text1"/>
                <w:sz w:val="16"/>
                <w:szCs w:val="16"/>
              </w:rPr>
              <w:t>un</w:t>
            </w:r>
            <w:r w:rsidRPr="58D0BA4D">
              <w:rPr>
                <w:rFonts w:ascii="Calibri" w:eastAsia="Calibri" w:hAnsi="Calibri" w:cs="Calibri"/>
                <w:color w:val="000000" w:themeColor="text1"/>
                <w:sz w:val="16"/>
                <w:szCs w:val="16"/>
              </w:rPr>
              <w:t>.</w:t>
            </w:r>
          </w:p>
        </w:tc>
        <w:tc>
          <w:tcPr>
            <w:tcW w:w="615" w:type="dxa"/>
            <w:shd w:val="clear" w:color="auto" w:fill="FFFFFF" w:themeFill="background1"/>
            <w:vAlign w:val="bottom"/>
          </w:tcPr>
          <w:p w14:paraId="0C167419" w14:textId="224575F3"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2017</w:t>
            </w:r>
          </w:p>
        </w:tc>
        <w:tc>
          <w:tcPr>
            <w:tcW w:w="1005" w:type="dxa"/>
            <w:vAlign w:val="bottom"/>
          </w:tcPr>
          <w:p w14:paraId="3EE695FE" w14:textId="07565A95"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$ 118.500</w:t>
            </w:r>
          </w:p>
        </w:tc>
        <w:tc>
          <w:tcPr>
            <w:tcW w:w="990" w:type="dxa"/>
            <w:vAlign w:val="bottom"/>
          </w:tcPr>
          <w:p w14:paraId="0C3D66BB" w14:textId="528E5916"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$ 92.600</w:t>
            </w:r>
          </w:p>
        </w:tc>
        <w:tc>
          <w:tcPr>
            <w:tcW w:w="825" w:type="dxa"/>
            <w:vAlign w:val="bottom"/>
          </w:tcPr>
          <w:p w14:paraId="74E01F15" w14:textId="10973DF5"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$ 7.900</w:t>
            </w:r>
          </w:p>
        </w:tc>
        <w:tc>
          <w:tcPr>
            <w:tcW w:w="855" w:type="dxa"/>
            <w:vAlign w:val="bottom"/>
          </w:tcPr>
          <w:p w14:paraId="4AC9DFA3" w14:textId="6B95FBA8"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$ 88.875</w:t>
            </w:r>
          </w:p>
        </w:tc>
        <w:tc>
          <w:tcPr>
            <w:tcW w:w="885" w:type="dxa"/>
            <w:vAlign w:val="bottom"/>
          </w:tcPr>
          <w:p w14:paraId="4D8C9C69" w14:textId="23C458B1"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$ 62.968</w:t>
            </w:r>
          </w:p>
        </w:tc>
        <w:tc>
          <w:tcPr>
            <w:tcW w:w="1110" w:type="dxa"/>
            <w:vAlign w:val="bottom"/>
          </w:tcPr>
          <w:p w14:paraId="7A9B4738" w14:textId="214F6657"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$ 159.743</w:t>
            </w:r>
          </w:p>
        </w:tc>
        <w:tc>
          <w:tcPr>
            <w:tcW w:w="1079" w:type="dxa"/>
            <w:vAlign w:val="bottom"/>
          </w:tcPr>
          <w:p w14:paraId="7E3D2C36" w14:textId="273FA726"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$ 219.000</w:t>
            </w:r>
          </w:p>
        </w:tc>
        <w:tc>
          <w:tcPr>
            <w:tcW w:w="548" w:type="dxa"/>
            <w:vAlign w:val="bottom"/>
          </w:tcPr>
          <w:p w14:paraId="1B35E6FB" w14:textId="14A254BD" w:rsidR="58D0BA4D" w:rsidRDefault="58D0BA4D" w:rsidP="58D0BA4D">
            <w:pPr>
              <w:jc w:val="cente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30</w:t>
            </w:r>
          </w:p>
        </w:tc>
      </w:tr>
      <w:tr w:rsidR="58D0BA4D" w14:paraId="6D612469" w14:textId="77777777" w:rsidTr="58D0BA4D">
        <w:trPr>
          <w:trHeight w:val="300"/>
        </w:trPr>
        <w:tc>
          <w:tcPr>
            <w:tcW w:w="525" w:type="dxa"/>
            <w:shd w:val="clear" w:color="auto" w:fill="FFFFFF" w:themeFill="background1"/>
            <w:vAlign w:val="bottom"/>
          </w:tcPr>
          <w:p w14:paraId="0A0A699C" w14:textId="41271837"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62</w:t>
            </w:r>
          </w:p>
        </w:tc>
        <w:tc>
          <w:tcPr>
            <w:tcW w:w="600" w:type="dxa"/>
            <w:shd w:val="clear" w:color="auto" w:fill="FFFFFF" w:themeFill="background1"/>
            <w:vAlign w:val="bottom"/>
          </w:tcPr>
          <w:p w14:paraId="29983A28" w14:textId="55100E36" w:rsidR="02C76369" w:rsidRDefault="02C76369"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J</w:t>
            </w:r>
            <w:r w:rsidR="58D0BA4D" w:rsidRPr="58D0BA4D">
              <w:rPr>
                <w:rFonts w:ascii="Calibri" w:eastAsia="Calibri" w:hAnsi="Calibri" w:cs="Calibri"/>
                <w:color w:val="000000" w:themeColor="text1"/>
                <w:sz w:val="16"/>
                <w:szCs w:val="16"/>
              </w:rPr>
              <w:t>ul</w:t>
            </w:r>
            <w:r w:rsidRPr="58D0BA4D">
              <w:rPr>
                <w:rFonts w:ascii="Calibri" w:eastAsia="Calibri" w:hAnsi="Calibri" w:cs="Calibri"/>
                <w:color w:val="000000" w:themeColor="text1"/>
                <w:sz w:val="16"/>
                <w:szCs w:val="16"/>
              </w:rPr>
              <w:t>.</w:t>
            </w:r>
          </w:p>
        </w:tc>
        <w:tc>
          <w:tcPr>
            <w:tcW w:w="615" w:type="dxa"/>
            <w:shd w:val="clear" w:color="auto" w:fill="FFFFFF" w:themeFill="background1"/>
            <w:vAlign w:val="bottom"/>
          </w:tcPr>
          <w:p w14:paraId="387A51FE" w14:textId="6047CB80"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2017</w:t>
            </w:r>
          </w:p>
        </w:tc>
        <w:tc>
          <w:tcPr>
            <w:tcW w:w="1005" w:type="dxa"/>
            <w:vAlign w:val="bottom"/>
          </w:tcPr>
          <w:p w14:paraId="0B81A146" w14:textId="5AFC0A98"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$ 118.100</w:t>
            </w:r>
          </w:p>
        </w:tc>
        <w:tc>
          <w:tcPr>
            <w:tcW w:w="990" w:type="dxa"/>
            <w:vAlign w:val="bottom"/>
          </w:tcPr>
          <w:p w14:paraId="6061B665" w14:textId="1B1C7FB5"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$ 92.300</w:t>
            </w:r>
          </w:p>
        </w:tc>
        <w:tc>
          <w:tcPr>
            <w:tcW w:w="825" w:type="dxa"/>
            <w:vAlign w:val="bottom"/>
          </w:tcPr>
          <w:p w14:paraId="687BCF87" w14:textId="39D756CF"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$ 7.800</w:t>
            </w:r>
          </w:p>
        </w:tc>
        <w:tc>
          <w:tcPr>
            <w:tcW w:w="855" w:type="dxa"/>
            <w:vAlign w:val="bottom"/>
          </w:tcPr>
          <w:p w14:paraId="18AECEAE" w14:textId="5ABFAB46"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$ 88.575</w:t>
            </w:r>
          </w:p>
        </w:tc>
        <w:tc>
          <w:tcPr>
            <w:tcW w:w="885" w:type="dxa"/>
            <w:vAlign w:val="bottom"/>
          </w:tcPr>
          <w:p w14:paraId="7ECC89F8" w14:textId="27F80A97"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$ 62.764</w:t>
            </w:r>
          </w:p>
        </w:tc>
        <w:tc>
          <w:tcPr>
            <w:tcW w:w="1110" w:type="dxa"/>
            <w:vAlign w:val="bottom"/>
          </w:tcPr>
          <w:p w14:paraId="00AAE434" w14:textId="4865F65A"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$ 159.139</w:t>
            </w:r>
          </w:p>
        </w:tc>
        <w:tc>
          <w:tcPr>
            <w:tcW w:w="1079" w:type="dxa"/>
            <w:vAlign w:val="bottom"/>
          </w:tcPr>
          <w:p w14:paraId="0B6994AF" w14:textId="729BC0CE"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$ 218.200</w:t>
            </w:r>
          </w:p>
        </w:tc>
        <w:tc>
          <w:tcPr>
            <w:tcW w:w="548" w:type="dxa"/>
            <w:vAlign w:val="bottom"/>
          </w:tcPr>
          <w:p w14:paraId="47E70690" w14:textId="56C659D1" w:rsidR="58D0BA4D" w:rsidRDefault="58D0BA4D" w:rsidP="58D0BA4D">
            <w:pPr>
              <w:jc w:val="cente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30</w:t>
            </w:r>
          </w:p>
        </w:tc>
      </w:tr>
      <w:tr w:rsidR="58D0BA4D" w14:paraId="31702B15" w14:textId="77777777" w:rsidTr="58D0BA4D">
        <w:trPr>
          <w:trHeight w:val="300"/>
        </w:trPr>
        <w:tc>
          <w:tcPr>
            <w:tcW w:w="525" w:type="dxa"/>
            <w:shd w:val="clear" w:color="auto" w:fill="FFFFFF" w:themeFill="background1"/>
            <w:vAlign w:val="bottom"/>
          </w:tcPr>
          <w:p w14:paraId="6D0726C2" w14:textId="04640034"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68</w:t>
            </w:r>
          </w:p>
        </w:tc>
        <w:tc>
          <w:tcPr>
            <w:tcW w:w="600" w:type="dxa"/>
            <w:shd w:val="clear" w:color="auto" w:fill="FFFFFF" w:themeFill="background1"/>
            <w:vAlign w:val="bottom"/>
          </w:tcPr>
          <w:p w14:paraId="0BC0741B" w14:textId="0E59D54A" w:rsidR="10707066" w:rsidRDefault="10707066"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A</w:t>
            </w:r>
            <w:r w:rsidR="58D0BA4D" w:rsidRPr="58D0BA4D">
              <w:rPr>
                <w:rFonts w:ascii="Calibri" w:eastAsia="Calibri" w:hAnsi="Calibri" w:cs="Calibri"/>
                <w:color w:val="000000" w:themeColor="text1"/>
                <w:sz w:val="16"/>
                <w:szCs w:val="16"/>
              </w:rPr>
              <w:t>go</w:t>
            </w:r>
            <w:r w:rsidRPr="58D0BA4D">
              <w:rPr>
                <w:rFonts w:ascii="Calibri" w:eastAsia="Calibri" w:hAnsi="Calibri" w:cs="Calibri"/>
                <w:color w:val="000000" w:themeColor="text1"/>
                <w:sz w:val="16"/>
                <w:szCs w:val="16"/>
              </w:rPr>
              <w:t>.</w:t>
            </w:r>
          </w:p>
        </w:tc>
        <w:tc>
          <w:tcPr>
            <w:tcW w:w="615" w:type="dxa"/>
            <w:shd w:val="clear" w:color="auto" w:fill="FFFFFF" w:themeFill="background1"/>
            <w:vAlign w:val="bottom"/>
          </w:tcPr>
          <w:p w14:paraId="4DA6F97B" w14:textId="7A2A897B"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2017</w:t>
            </w:r>
          </w:p>
        </w:tc>
        <w:tc>
          <w:tcPr>
            <w:tcW w:w="1005" w:type="dxa"/>
            <w:vAlign w:val="bottom"/>
          </w:tcPr>
          <w:p w14:paraId="6E962F6E" w14:textId="59014347"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$ 118.200</w:t>
            </w:r>
          </w:p>
        </w:tc>
        <w:tc>
          <w:tcPr>
            <w:tcW w:w="990" w:type="dxa"/>
            <w:vAlign w:val="bottom"/>
          </w:tcPr>
          <w:p w14:paraId="3A28144A" w14:textId="497A724D"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$ 92.400</w:t>
            </w:r>
          </w:p>
        </w:tc>
        <w:tc>
          <w:tcPr>
            <w:tcW w:w="825" w:type="dxa"/>
            <w:vAlign w:val="bottom"/>
          </w:tcPr>
          <w:p w14:paraId="3744B0FC" w14:textId="10D2A162"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$ 7.900</w:t>
            </w:r>
          </w:p>
        </w:tc>
        <w:tc>
          <w:tcPr>
            <w:tcW w:w="855" w:type="dxa"/>
            <w:vAlign w:val="bottom"/>
          </w:tcPr>
          <w:p w14:paraId="78DB1C93" w14:textId="3792837D"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$ 88.650</w:t>
            </w:r>
          </w:p>
        </w:tc>
        <w:tc>
          <w:tcPr>
            <w:tcW w:w="885" w:type="dxa"/>
            <w:vAlign w:val="bottom"/>
          </w:tcPr>
          <w:p w14:paraId="569BD3A3" w14:textId="0543D9AC"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$ 62.832</w:t>
            </w:r>
          </w:p>
        </w:tc>
        <w:tc>
          <w:tcPr>
            <w:tcW w:w="1110" w:type="dxa"/>
            <w:vAlign w:val="bottom"/>
          </w:tcPr>
          <w:p w14:paraId="62D05257" w14:textId="058A3C45"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$ 159.382</w:t>
            </w:r>
          </w:p>
        </w:tc>
        <w:tc>
          <w:tcPr>
            <w:tcW w:w="1079" w:type="dxa"/>
            <w:vAlign w:val="bottom"/>
          </w:tcPr>
          <w:p w14:paraId="4D57EEA5" w14:textId="5B95705D"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$ 218.500</w:t>
            </w:r>
          </w:p>
        </w:tc>
        <w:tc>
          <w:tcPr>
            <w:tcW w:w="548" w:type="dxa"/>
            <w:vAlign w:val="bottom"/>
          </w:tcPr>
          <w:p w14:paraId="3FB30F8A" w14:textId="4AD5FADA" w:rsidR="58D0BA4D" w:rsidRDefault="58D0BA4D" w:rsidP="58D0BA4D">
            <w:pPr>
              <w:jc w:val="cente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30</w:t>
            </w:r>
          </w:p>
        </w:tc>
      </w:tr>
      <w:tr w:rsidR="58D0BA4D" w14:paraId="61DF2B7B" w14:textId="77777777" w:rsidTr="58D0BA4D">
        <w:trPr>
          <w:trHeight w:val="300"/>
        </w:trPr>
        <w:tc>
          <w:tcPr>
            <w:tcW w:w="525" w:type="dxa"/>
            <w:shd w:val="clear" w:color="auto" w:fill="FFFFFF" w:themeFill="background1"/>
            <w:vAlign w:val="bottom"/>
          </w:tcPr>
          <w:p w14:paraId="79325156" w14:textId="0B4A5562"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74</w:t>
            </w:r>
          </w:p>
        </w:tc>
        <w:tc>
          <w:tcPr>
            <w:tcW w:w="600" w:type="dxa"/>
            <w:shd w:val="clear" w:color="auto" w:fill="FFFFFF" w:themeFill="background1"/>
            <w:vAlign w:val="bottom"/>
          </w:tcPr>
          <w:p w14:paraId="5215C888" w14:textId="07467A81" w:rsidR="0591FABC" w:rsidRDefault="0591FABC"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S</w:t>
            </w:r>
            <w:r w:rsidR="58D0BA4D" w:rsidRPr="58D0BA4D">
              <w:rPr>
                <w:rFonts w:ascii="Calibri" w:eastAsia="Calibri" w:hAnsi="Calibri" w:cs="Calibri"/>
                <w:color w:val="000000" w:themeColor="text1"/>
                <w:sz w:val="16"/>
                <w:szCs w:val="16"/>
              </w:rPr>
              <w:t>ep</w:t>
            </w:r>
            <w:r w:rsidRPr="58D0BA4D">
              <w:rPr>
                <w:rFonts w:ascii="Calibri" w:eastAsia="Calibri" w:hAnsi="Calibri" w:cs="Calibri"/>
                <w:color w:val="000000" w:themeColor="text1"/>
                <w:sz w:val="16"/>
                <w:szCs w:val="16"/>
              </w:rPr>
              <w:t>.</w:t>
            </w:r>
          </w:p>
        </w:tc>
        <w:tc>
          <w:tcPr>
            <w:tcW w:w="615" w:type="dxa"/>
            <w:shd w:val="clear" w:color="auto" w:fill="FFFFFF" w:themeFill="background1"/>
            <w:vAlign w:val="bottom"/>
          </w:tcPr>
          <w:p w14:paraId="6A80F6A1" w14:textId="6D816FDF"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2017</w:t>
            </w:r>
          </w:p>
        </w:tc>
        <w:tc>
          <w:tcPr>
            <w:tcW w:w="1005" w:type="dxa"/>
            <w:vAlign w:val="bottom"/>
          </w:tcPr>
          <w:p w14:paraId="5DD9E618" w14:textId="77ADFF07"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$ 118.200</w:t>
            </w:r>
          </w:p>
        </w:tc>
        <w:tc>
          <w:tcPr>
            <w:tcW w:w="990" w:type="dxa"/>
            <w:vAlign w:val="bottom"/>
          </w:tcPr>
          <w:p w14:paraId="69789D5F" w14:textId="67155B3D"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$ 92.400</w:t>
            </w:r>
          </w:p>
        </w:tc>
        <w:tc>
          <w:tcPr>
            <w:tcW w:w="825" w:type="dxa"/>
            <w:vAlign w:val="bottom"/>
          </w:tcPr>
          <w:p w14:paraId="7EEEA38A" w14:textId="2E9B46CD"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$ 7.900</w:t>
            </w:r>
          </w:p>
        </w:tc>
        <w:tc>
          <w:tcPr>
            <w:tcW w:w="855" w:type="dxa"/>
            <w:vAlign w:val="bottom"/>
          </w:tcPr>
          <w:p w14:paraId="7F40D5BA" w14:textId="1090684F"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$ 88.650</w:t>
            </w:r>
          </w:p>
        </w:tc>
        <w:tc>
          <w:tcPr>
            <w:tcW w:w="885" w:type="dxa"/>
            <w:vAlign w:val="bottom"/>
          </w:tcPr>
          <w:p w14:paraId="72A41B5C" w14:textId="3A036741"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$ 62.832</w:t>
            </w:r>
          </w:p>
        </w:tc>
        <w:tc>
          <w:tcPr>
            <w:tcW w:w="1110" w:type="dxa"/>
            <w:vAlign w:val="bottom"/>
          </w:tcPr>
          <w:p w14:paraId="6B379F8A" w14:textId="11EF9720"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$ 159.382</w:t>
            </w:r>
          </w:p>
        </w:tc>
        <w:tc>
          <w:tcPr>
            <w:tcW w:w="1079" w:type="dxa"/>
            <w:vAlign w:val="bottom"/>
          </w:tcPr>
          <w:p w14:paraId="7462DF04" w14:textId="6D5C6801"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$ 218.500</w:t>
            </w:r>
          </w:p>
        </w:tc>
        <w:tc>
          <w:tcPr>
            <w:tcW w:w="548" w:type="dxa"/>
            <w:vAlign w:val="bottom"/>
          </w:tcPr>
          <w:p w14:paraId="615DAD4F" w14:textId="769F1596" w:rsidR="58D0BA4D" w:rsidRDefault="58D0BA4D" w:rsidP="58D0BA4D">
            <w:pPr>
              <w:jc w:val="cente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30</w:t>
            </w:r>
          </w:p>
        </w:tc>
      </w:tr>
      <w:tr w:rsidR="58D0BA4D" w14:paraId="3E8390DC" w14:textId="77777777" w:rsidTr="58D0BA4D">
        <w:trPr>
          <w:trHeight w:val="300"/>
        </w:trPr>
        <w:tc>
          <w:tcPr>
            <w:tcW w:w="525" w:type="dxa"/>
            <w:shd w:val="clear" w:color="auto" w:fill="FFFFFF" w:themeFill="background1"/>
            <w:vAlign w:val="bottom"/>
          </w:tcPr>
          <w:p w14:paraId="46F085C9" w14:textId="2996994D"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80</w:t>
            </w:r>
          </w:p>
        </w:tc>
        <w:tc>
          <w:tcPr>
            <w:tcW w:w="600" w:type="dxa"/>
            <w:shd w:val="clear" w:color="auto" w:fill="FFFFFF" w:themeFill="background1"/>
            <w:vAlign w:val="bottom"/>
          </w:tcPr>
          <w:p w14:paraId="41FAEECD" w14:textId="2A2803DC" w:rsidR="610A9E91" w:rsidRDefault="610A9E91"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O</w:t>
            </w:r>
            <w:r w:rsidR="58D0BA4D" w:rsidRPr="58D0BA4D">
              <w:rPr>
                <w:rFonts w:ascii="Calibri" w:eastAsia="Calibri" w:hAnsi="Calibri" w:cs="Calibri"/>
                <w:color w:val="000000" w:themeColor="text1"/>
                <w:sz w:val="16"/>
                <w:szCs w:val="16"/>
              </w:rPr>
              <w:t>ct</w:t>
            </w:r>
            <w:r w:rsidRPr="58D0BA4D">
              <w:rPr>
                <w:rFonts w:ascii="Calibri" w:eastAsia="Calibri" w:hAnsi="Calibri" w:cs="Calibri"/>
                <w:color w:val="000000" w:themeColor="text1"/>
                <w:sz w:val="16"/>
                <w:szCs w:val="16"/>
              </w:rPr>
              <w:t>.</w:t>
            </w:r>
          </w:p>
        </w:tc>
        <w:tc>
          <w:tcPr>
            <w:tcW w:w="615" w:type="dxa"/>
            <w:shd w:val="clear" w:color="auto" w:fill="FFFFFF" w:themeFill="background1"/>
            <w:vAlign w:val="bottom"/>
          </w:tcPr>
          <w:p w14:paraId="673CC939" w14:textId="7CFDC44E"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2017</w:t>
            </w:r>
          </w:p>
        </w:tc>
        <w:tc>
          <w:tcPr>
            <w:tcW w:w="1005" w:type="dxa"/>
            <w:vAlign w:val="bottom"/>
          </w:tcPr>
          <w:p w14:paraId="28A129CA" w14:textId="6BB1FF76"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$ 118.300</w:t>
            </w:r>
          </w:p>
        </w:tc>
        <w:tc>
          <w:tcPr>
            <w:tcW w:w="990" w:type="dxa"/>
            <w:vAlign w:val="bottom"/>
          </w:tcPr>
          <w:p w14:paraId="774B0057" w14:textId="1CD6C267"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$ 92.500</w:t>
            </w:r>
          </w:p>
        </w:tc>
        <w:tc>
          <w:tcPr>
            <w:tcW w:w="825" w:type="dxa"/>
            <w:vAlign w:val="bottom"/>
          </w:tcPr>
          <w:p w14:paraId="3C04A01E" w14:textId="14494A10"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$ 7.900</w:t>
            </w:r>
          </w:p>
        </w:tc>
        <w:tc>
          <w:tcPr>
            <w:tcW w:w="855" w:type="dxa"/>
            <w:vAlign w:val="bottom"/>
          </w:tcPr>
          <w:p w14:paraId="299525D0" w14:textId="4FBC38C0"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$ 88.725</w:t>
            </w:r>
          </w:p>
        </w:tc>
        <w:tc>
          <w:tcPr>
            <w:tcW w:w="885" w:type="dxa"/>
            <w:vAlign w:val="bottom"/>
          </w:tcPr>
          <w:p w14:paraId="37A860BF" w14:textId="2C8FEADF"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$ 62.900</w:t>
            </w:r>
          </w:p>
        </w:tc>
        <w:tc>
          <w:tcPr>
            <w:tcW w:w="1110" w:type="dxa"/>
            <w:vAlign w:val="bottom"/>
          </w:tcPr>
          <w:p w14:paraId="1A9AB647" w14:textId="30D7AF01"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$ 74.445</w:t>
            </w:r>
          </w:p>
        </w:tc>
        <w:tc>
          <w:tcPr>
            <w:tcW w:w="1079" w:type="dxa"/>
            <w:vAlign w:val="bottom"/>
          </w:tcPr>
          <w:p w14:paraId="4EDD89B3" w14:textId="42FBB115"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$ 218.700</w:t>
            </w:r>
          </w:p>
        </w:tc>
        <w:tc>
          <w:tcPr>
            <w:tcW w:w="548" w:type="dxa"/>
            <w:vAlign w:val="bottom"/>
          </w:tcPr>
          <w:p w14:paraId="53468084" w14:textId="6E8D95E7" w:rsidR="58D0BA4D" w:rsidRDefault="58D0BA4D" w:rsidP="58D0BA4D">
            <w:pPr>
              <w:jc w:val="cente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14</w:t>
            </w:r>
          </w:p>
        </w:tc>
      </w:tr>
      <w:tr w:rsidR="58D0BA4D" w14:paraId="6B619568" w14:textId="77777777" w:rsidTr="58D0BA4D">
        <w:trPr>
          <w:trHeight w:val="300"/>
        </w:trPr>
        <w:tc>
          <w:tcPr>
            <w:tcW w:w="525" w:type="dxa"/>
            <w:shd w:val="clear" w:color="auto" w:fill="FFFFFF" w:themeFill="background1"/>
            <w:vAlign w:val="bottom"/>
          </w:tcPr>
          <w:p w14:paraId="127006AB" w14:textId="5975D9B2"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10</w:t>
            </w:r>
            <w:r w:rsidR="59FE3DE6" w:rsidRPr="58D0BA4D">
              <w:rPr>
                <w:rFonts w:ascii="Calibri" w:eastAsia="Calibri" w:hAnsi="Calibri" w:cs="Calibri"/>
                <w:color w:val="000000" w:themeColor="text1"/>
                <w:sz w:val="16"/>
                <w:szCs w:val="16"/>
              </w:rPr>
              <w:t>8</w:t>
            </w:r>
          </w:p>
        </w:tc>
        <w:tc>
          <w:tcPr>
            <w:tcW w:w="600" w:type="dxa"/>
            <w:shd w:val="clear" w:color="auto" w:fill="FFFFFF" w:themeFill="background1"/>
            <w:vAlign w:val="bottom"/>
          </w:tcPr>
          <w:p w14:paraId="454EF2AF" w14:textId="516C4C15" w:rsidR="22A8EC8E" w:rsidRDefault="22A8EC8E"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N</w:t>
            </w:r>
            <w:r w:rsidR="58D0BA4D" w:rsidRPr="58D0BA4D">
              <w:rPr>
                <w:rFonts w:ascii="Calibri" w:eastAsia="Calibri" w:hAnsi="Calibri" w:cs="Calibri"/>
                <w:color w:val="000000" w:themeColor="text1"/>
                <w:sz w:val="16"/>
                <w:szCs w:val="16"/>
              </w:rPr>
              <w:t>ov</w:t>
            </w:r>
            <w:r w:rsidRPr="58D0BA4D">
              <w:rPr>
                <w:rFonts w:ascii="Calibri" w:eastAsia="Calibri" w:hAnsi="Calibri" w:cs="Calibri"/>
                <w:color w:val="000000" w:themeColor="text1"/>
                <w:sz w:val="16"/>
                <w:szCs w:val="16"/>
              </w:rPr>
              <w:t>.</w:t>
            </w:r>
          </w:p>
        </w:tc>
        <w:tc>
          <w:tcPr>
            <w:tcW w:w="615" w:type="dxa"/>
            <w:shd w:val="clear" w:color="auto" w:fill="FFFFFF" w:themeFill="background1"/>
            <w:vAlign w:val="bottom"/>
          </w:tcPr>
          <w:p w14:paraId="7DC8F4C2" w14:textId="0DE1B6F8"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2017</w:t>
            </w:r>
          </w:p>
        </w:tc>
        <w:tc>
          <w:tcPr>
            <w:tcW w:w="1005" w:type="dxa"/>
            <w:vAlign w:val="bottom"/>
          </w:tcPr>
          <w:p w14:paraId="51025CBA" w14:textId="141ED083"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$ 118.100</w:t>
            </w:r>
          </w:p>
        </w:tc>
        <w:tc>
          <w:tcPr>
            <w:tcW w:w="990" w:type="dxa"/>
            <w:vAlign w:val="bottom"/>
          </w:tcPr>
          <w:p w14:paraId="7A0ACB5A" w14:textId="7AA830E7"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$ 92.300</w:t>
            </w:r>
          </w:p>
        </w:tc>
        <w:tc>
          <w:tcPr>
            <w:tcW w:w="825" w:type="dxa"/>
            <w:vAlign w:val="bottom"/>
          </w:tcPr>
          <w:p w14:paraId="381BEF19" w14:textId="76163C0C"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$ 7.800</w:t>
            </w:r>
          </w:p>
        </w:tc>
        <w:tc>
          <w:tcPr>
            <w:tcW w:w="855" w:type="dxa"/>
            <w:vAlign w:val="bottom"/>
          </w:tcPr>
          <w:p w14:paraId="6FEC79FD" w14:textId="3F5171AE"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$ 88.575</w:t>
            </w:r>
          </w:p>
        </w:tc>
        <w:tc>
          <w:tcPr>
            <w:tcW w:w="885" w:type="dxa"/>
            <w:vAlign w:val="bottom"/>
          </w:tcPr>
          <w:p w14:paraId="4A167DBB" w14:textId="5675A900"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$ 62.764</w:t>
            </w:r>
          </w:p>
        </w:tc>
        <w:tc>
          <w:tcPr>
            <w:tcW w:w="1110" w:type="dxa"/>
            <w:vAlign w:val="bottom"/>
          </w:tcPr>
          <w:p w14:paraId="4AF2EF78" w14:textId="49B06BA6"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$ 47.741</w:t>
            </w:r>
          </w:p>
        </w:tc>
        <w:tc>
          <w:tcPr>
            <w:tcW w:w="1079" w:type="dxa"/>
            <w:vAlign w:val="bottom"/>
          </w:tcPr>
          <w:p w14:paraId="4F6563EE" w14:textId="271FBA93"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$ 218.200</w:t>
            </w:r>
          </w:p>
        </w:tc>
        <w:tc>
          <w:tcPr>
            <w:tcW w:w="548" w:type="dxa"/>
            <w:vAlign w:val="bottom"/>
          </w:tcPr>
          <w:p w14:paraId="30AF8F81" w14:textId="624B9C67" w:rsidR="58D0BA4D" w:rsidRDefault="58D0BA4D" w:rsidP="58D0BA4D">
            <w:pPr>
              <w:jc w:val="cente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9</w:t>
            </w:r>
          </w:p>
        </w:tc>
      </w:tr>
      <w:tr w:rsidR="58D0BA4D" w14:paraId="184DD39C" w14:textId="77777777" w:rsidTr="58D0BA4D">
        <w:trPr>
          <w:trHeight w:val="300"/>
        </w:trPr>
        <w:tc>
          <w:tcPr>
            <w:tcW w:w="525" w:type="dxa"/>
            <w:shd w:val="clear" w:color="auto" w:fill="FFFFFF" w:themeFill="background1"/>
            <w:vAlign w:val="bottom"/>
          </w:tcPr>
          <w:p w14:paraId="429A75CC" w14:textId="33268C8E"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114</w:t>
            </w:r>
          </w:p>
        </w:tc>
        <w:tc>
          <w:tcPr>
            <w:tcW w:w="600" w:type="dxa"/>
            <w:shd w:val="clear" w:color="auto" w:fill="FFFFFF" w:themeFill="background1"/>
            <w:vAlign w:val="bottom"/>
          </w:tcPr>
          <w:p w14:paraId="764A39F3" w14:textId="1B91D9D8" w:rsidR="0AFFE0E6" w:rsidRDefault="0AFFE0E6"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D</w:t>
            </w:r>
            <w:r w:rsidR="58D0BA4D" w:rsidRPr="58D0BA4D">
              <w:rPr>
                <w:rFonts w:ascii="Calibri" w:eastAsia="Calibri" w:hAnsi="Calibri" w:cs="Calibri"/>
                <w:color w:val="000000" w:themeColor="text1"/>
                <w:sz w:val="16"/>
                <w:szCs w:val="16"/>
              </w:rPr>
              <w:t>ic</w:t>
            </w:r>
            <w:r w:rsidRPr="58D0BA4D">
              <w:rPr>
                <w:rFonts w:ascii="Calibri" w:eastAsia="Calibri" w:hAnsi="Calibri" w:cs="Calibri"/>
                <w:color w:val="000000" w:themeColor="text1"/>
                <w:sz w:val="16"/>
                <w:szCs w:val="16"/>
              </w:rPr>
              <w:t>.</w:t>
            </w:r>
          </w:p>
        </w:tc>
        <w:tc>
          <w:tcPr>
            <w:tcW w:w="615" w:type="dxa"/>
            <w:shd w:val="clear" w:color="auto" w:fill="FFFFFF" w:themeFill="background1"/>
            <w:vAlign w:val="bottom"/>
          </w:tcPr>
          <w:p w14:paraId="029E0518" w14:textId="7988C0A2"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2017</w:t>
            </w:r>
          </w:p>
        </w:tc>
        <w:tc>
          <w:tcPr>
            <w:tcW w:w="1005" w:type="dxa"/>
            <w:vAlign w:val="bottom"/>
          </w:tcPr>
          <w:p w14:paraId="7CA24C99" w14:textId="61B5F38C"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$ 118.100</w:t>
            </w:r>
          </w:p>
        </w:tc>
        <w:tc>
          <w:tcPr>
            <w:tcW w:w="990" w:type="dxa"/>
            <w:vAlign w:val="bottom"/>
          </w:tcPr>
          <w:p w14:paraId="5758F76C" w14:textId="7707EEDC"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$ 92.300</w:t>
            </w:r>
          </w:p>
        </w:tc>
        <w:tc>
          <w:tcPr>
            <w:tcW w:w="825" w:type="dxa"/>
            <w:vAlign w:val="bottom"/>
          </w:tcPr>
          <w:p w14:paraId="6A29769C" w14:textId="13A58FE5"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$ 7.800</w:t>
            </w:r>
          </w:p>
        </w:tc>
        <w:tc>
          <w:tcPr>
            <w:tcW w:w="855" w:type="dxa"/>
            <w:vAlign w:val="bottom"/>
          </w:tcPr>
          <w:p w14:paraId="504509EC" w14:textId="71B1A516"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$ 88.575</w:t>
            </w:r>
          </w:p>
        </w:tc>
        <w:tc>
          <w:tcPr>
            <w:tcW w:w="885" w:type="dxa"/>
            <w:vAlign w:val="bottom"/>
          </w:tcPr>
          <w:p w14:paraId="5859D168" w14:textId="363E10F0"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$ 62.764</w:t>
            </w:r>
          </w:p>
        </w:tc>
        <w:tc>
          <w:tcPr>
            <w:tcW w:w="1110" w:type="dxa"/>
            <w:vAlign w:val="bottom"/>
          </w:tcPr>
          <w:p w14:paraId="6918A497" w14:textId="68619E27"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$ 159.139</w:t>
            </w:r>
          </w:p>
        </w:tc>
        <w:tc>
          <w:tcPr>
            <w:tcW w:w="1079" w:type="dxa"/>
            <w:vAlign w:val="bottom"/>
          </w:tcPr>
          <w:p w14:paraId="7C614EB5" w14:textId="4BE51CE8"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$ 218.200</w:t>
            </w:r>
          </w:p>
        </w:tc>
        <w:tc>
          <w:tcPr>
            <w:tcW w:w="548" w:type="dxa"/>
            <w:vAlign w:val="bottom"/>
          </w:tcPr>
          <w:p w14:paraId="703527CE" w14:textId="6A317500" w:rsidR="58D0BA4D" w:rsidRDefault="58D0BA4D" w:rsidP="58D0BA4D">
            <w:pPr>
              <w:jc w:val="cente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30</w:t>
            </w:r>
          </w:p>
        </w:tc>
      </w:tr>
      <w:tr w:rsidR="58D0BA4D" w14:paraId="4F49A079" w14:textId="77777777" w:rsidTr="58D0BA4D">
        <w:trPr>
          <w:trHeight w:val="300"/>
        </w:trPr>
        <w:tc>
          <w:tcPr>
            <w:tcW w:w="6300" w:type="dxa"/>
            <w:gridSpan w:val="8"/>
            <w:tcBorders>
              <w:top w:val="single" w:sz="4" w:space="0" w:color="auto"/>
            </w:tcBorders>
            <w:shd w:val="clear" w:color="auto" w:fill="FFFFFF" w:themeFill="background1"/>
            <w:vAlign w:val="bottom"/>
          </w:tcPr>
          <w:p w14:paraId="46E944E5" w14:textId="002BD35B" w:rsidR="58D0BA4D" w:rsidRDefault="58D0BA4D" w:rsidP="58D0BA4D">
            <w:pPr>
              <w:rPr>
                <w:rFonts w:ascii="Calibri" w:eastAsia="Calibri" w:hAnsi="Calibri" w:cs="Calibri"/>
                <w:b/>
                <w:bCs/>
                <w:color w:val="000000" w:themeColor="text1"/>
                <w:sz w:val="16"/>
                <w:szCs w:val="16"/>
              </w:rPr>
            </w:pPr>
            <w:r w:rsidRPr="58D0BA4D">
              <w:rPr>
                <w:rFonts w:ascii="Calibri" w:eastAsia="Calibri" w:hAnsi="Calibri" w:cs="Calibri"/>
                <w:b/>
                <w:bCs/>
                <w:color w:val="000000" w:themeColor="text1"/>
                <w:sz w:val="16"/>
                <w:szCs w:val="16"/>
              </w:rPr>
              <w:t>TOTAL</w:t>
            </w:r>
          </w:p>
        </w:tc>
        <w:tc>
          <w:tcPr>
            <w:tcW w:w="1110" w:type="dxa"/>
            <w:tcBorders>
              <w:left w:val="nil"/>
            </w:tcBorders>
            <w:shd w:val="clear" w:color="auto" w:fill="FFFFFF" w:themeFill="background1"/>
            <w:vAlign w:val="bottom"/>
          </w:tcPr>
          <w:p w14:paraId="59F673CF" w14:textId="662C1E60" w:rsidR="58D0BA4D" w:rsidRDefault="58D0BA4D" w:rsidP="58D0BA4D">
            <w:pPr>
              <w:rPr>
                <w:rFonts w:ascii="Calibri" w:eastAsia="Calibri" w:hAnsi="Calibri" w:cs="Calibri"/>
                <w:b/>
                <w:bCs/>
                <w:color w:val="000000" w:themeColor="text1"/>
                <w:sz w:val="16"/>
                <w:szCs w:val="16"/>
              </w:rPr>
            </w:pPr>
            <w:r w:rsidRPr="58D0BA4D">
              <w:rPr>
                <w:rFonts w:ascii="Calibri" w:eastAsia="Calibri" w:hAnsi="Calibri" w:cs="Calibri"/>
                <w:b/>
                <w:bCs/>
                <w:color w:val="000000" w:themeColor="text1"/>
                <w:sz w:val="16"/>
                <w:szCs w:val="16"/>
              </w:rPr>
              <w:t>1.467.233</w:t>
            </w:r>
          </w:p>
        </w:tc>
        <w:tc>
          <w:tcPr>
            <w:tcW w:w="1079" w:type="dxa"/>
            <w:shd w:val="clear" w:color="auto" w:fill="FFFFFF" w:themeFill="background1"/>
            <w:vAlign w:val="bottom"/>
          </w:tcPr>
          <w:p w14:paraId="1532203B" w14:textId="77F1C1B5" w:rsidR="58D0BA4D" w:rsidRDefault="58D0BA4D" w:rsidP="58D0BA4D">
            <w:pPr>
              <w:rPr>
                <w:rFonts w:ascii="Calibri" w:eastAsia="Calibri" w:hAnsi="Calibri" w:cs="Calibri"/>
                <w:b/>
                <w:bCs/>
                <w:color w:val="000000" w:themeColor="text1"/>
                <w:sz w:val="16"/>
                <w:szCs w:val="16"/>
              </w:rPr>
            </w:pPr>
            <w:r w:rsidRPr="58D0BA4D">
              <w:rPr>
                <w:rFonts w:ascii="Calibri" w:eastAsia="Calibri" w:hAnsi="Calibri" w:cs="Calibri"/>
                <w:b/>
                <w:bCs/>
                <w:color w:val="000000" w:themeColor="text1"/>
                <w:sz w:val="16"/>
                <w:szCs w:val="16"/>
              </w:rPr>
              <w:t>2.390.067</w:t>
            </w:r>
          </w:p>
        </w:tc>
        <w:tc>
          <w:tcPr>
            <w:tcW w:w="548" w:type="dxa"/>
            <w:shd w:val="clear" w:color="auto" w:fill="FFFFFF" w:themeFill="background1"/>
            <w:vAlign w:val="bottom"/>
          </w:tcPr>
          <w:p w14:paraId="7681F7CC" w14:textId="75CD7A7C" w:rsidR="58D0BA4D" w:rsidRDefault="58D0BA4D" w:rsidP="58D0BA4D">
            <w:pPr>
              <w:rPr>
                <w:rFonts w:ascii="Calibri" w:eastAsia="Calibri" w:hAnsi="Calibri" w:cs="Calibri"/>
                <w:color w:val="000000" w:themeColor="text1"/>
                <w:sz w:val="16"/>
                <w:szCs w:val="16"/>
              </w:rPr>
            </w:pPr>
            <w:r w:rsidRPr="58D0BA4D">
              <w:rPr>
                <w:rFonts w:ascii="Calibri" w:eastAsia="Calibri" w:hAnsi="Calibri" w:cs="Calibri"/>
                <w:color w:val="000000" w:themeColor="text1"/>
                <w:sz w:val="16"/>
                <w:szCs w:val="16"/>
              </w:rPr>
              <w:t xml:space="preserve"> </w:t>
            </w:r>
          </w:p>
        </w:tc>
      </w:tr>
      <w:tr w:rsidR="58D0BA4D" w14:paraId="4B47D338" w14:textId="77777777" w:rsidTr="58D0BA4D">
        <w:trPr>
          <w:trHeight w:val="300"/>
        </w:trPr>
        <w:tc>
          <w:tcPr>
            <w:tcW w:w="6300" w:type="dxa"/>
            <w:gridSpan w:val="8"/>
            <w:shd w:val="clear" w:color="auto" w:fill="FFFFFF" w:themeFill="background1"/>
            <w:vAlign w:val="bottom"/>
          </w:tcPr>
          <w:p w14:paraId="7AAE33F5" w14:textId="6D7C201B" w:rsidR="58D0BA4D" w:rsidRDefault="58D0BA4D" w:rsidP="58D0BA4D">
            <w:pPr>
              <w:rPr>
                <w:rFonts w:ascii="Calibri" w:eastAsia="Calibri" w:hAnsi="Calibri" w:cs="Calibri"/>
                <w:b/>
                <w:bCs/>
                <w:color w:val="000000" w:themeColor="text1"/>
                <w:sz w:val="16"/>
                <w:szCs w:val="16"/>
              </w:rPr>
            </w:pPr>
            <w:r w:rsidRPr="58D0BA4D">
              <w:rPr>
                <w:rFonts w:ascii="Calibri" w:eastAsia="Calibri" w:hAnsi="Calibri" w:cs="Calibri"/>
                <w:b/>
                <w:bCs/>
                <w:color w:val="000000" w:themeColor="text1"/>
                <w:sz w:val="16"/>
                <w:szCs w:val="16"/>
              </w:rPr>
              <w:t>DEVOLUCIÓN EMPLEADOR</w:t>
            </w:r>
          </w:p>
        </w:tc>
        <w:tc>
          <w:tcPr>
            <w:tcW w:w="2189" w:type="dxa"/>
            <w:gridSpan w:val="2"/>
            <w:tcBorders>
              <w:top w:val="single" w:sz="4" w:space="0" w:color="auto"/>
              <w:left w:val="nil"/>
            </w:tcBorders>
            <w:shd w:val="clear" w:color="auto" w:fill="FFFFFF" w:themeFill="background1"/>
            <w:vAlign w:val="bottom"/>
          </w:tcPr>
          <w:p w14:paraId="11FEC200" w14:textId="2B771AF7" w:rsidR="58D0BA4D" w:rsidRDefault="58D0BA4D" w:rsidP="58D0BA4D">
            <w:pPr>
              <w:jc w:val="center"/>
              <w:rPr>
                <w:rFonts w:ascii="Calibri" w:eastAsia="Calibri" w:hAnsi="Calibri" w:cs="Calibri"/>
                <w:b/>
                <w:bCs/>
                <w:color w:val="000000" w:themeColor="text1"/>
                <w:sz w:val="16"/>
                <w:szCs w:val="16"/>
              </w:rPr>
            </w:pPr>
            <w:r w:rsidRPr="58D0BA4D">
              <w:rPr>
                <w:rFonts w:ascii="Calibri" w:eastAsia="Calibri" w:hAnsi="Calibri" w:cs="Calibri"/>
                <w:b/>
                <w:bCs/>
                <w:color w:val="000000" w:themeColor="text1"/>
                <w:sz w:val="16"/>
                <w:szCs w:val="16"/>
              </w:rPr>
              <w:t>$ 1.467.233,75</w:t>
            </w:r>
          </w:p>
        </w:tc>
        <w:tc>
          <w:tcPr>
            <w:tcW w:w="548" w:type="dxa"/>
            <w:tcBorders>
              <w:left w:val="nil"/>
            </w:tcBorders>
            <w:shd w:val="clear" w:color="auto" w:fill="FFFFFF" w:themeFill="background1"/>
            <w:vAlign w:val="bottom"/>
          </w:tcPr>
          <w:p w14:paraId="6DA7A472" w14:textId="2F1AD5EA" w:rsidR="58D0BA4D" w:rsidRDefault="58D0BA4D" w:rsidP="58D0BA4D">
            <w:pPr>
              <w:rPr>
                <w:rFonts w:ascii="Calibri" w:eastAsia="Calibri" w:hAnsi="Calibri" w:cs="Calibri"/>
                <w:color w:val="000000" w:themeColor="text1"/>
                <w:sz w:val="16"/>
                <w:szCs w:val="16"/>
              </w:rPr>
            </w:pPr>
          </w:p>
        </w:tc>
      </w:tr>
    </w:tbl>
    <w:p w14:paraId="3B23F1E0" w14:textId="77777777" w:rsidR="004B22FF" w:rsidRPr="00C82A5D" w:rsidRDefault="004B22FF" w:rsidP="00AF1D17">
      <w:pPr>
        <w:spacing w:after="0" w:line="276" w:lineRule="auto"/>
        <w:jc w:val="both"/>
        <w:rPr>
          <w:rFonts w:ascii="Tahoma" w:hAnsi="Tahoma" w:cs="Tahoma"/>
          <w:sz w:val="23"/>
          <w:szCs w:val="23"/>
        </w:rPr>
      </w:pPr>
    </w:p>
    <w:p w14:paraId="6D02DFDC" w14:textId="44BE1790" w:rsidR="004B22FF" w:rsidRPr="004B22FF" w:rsidRDefault="509ED54F" w:rsidP="00AF1D17">
      <w:pPr>
        <w:pStyle w:val="Prrafodelista"/>
        <w:widowControl w:val="0"/>
        <w:snapToGrid w:val="0"/>
        <w:spacing w:after="0" w:line="276" w:lineRule="auto"/>
        <w:ind w:left="0"/>
        <w:jc w:val="both"/>
        <w:rPr>
          <w:rFonts w:ascii="Tahoma" w:hAnsi="Tahoma" w:cs="Tahoma"/>
          <w:sz w:val="24"/>
          <w:szCs w:val="24"/>
        </w:rPr>
      </w:pPr>
      <w:r w:rsidRPr="2945B022">
        <w:rPr>
          <w:rFonts w:ascii="Tahoma" w:hAnsi="Tahoma" w:cs="Tahoma"/>
          <w:b/>
          <w:bCs/>
          <w:sz w:val="24"/>
          <w:szCs w:val="24"/>
        </w:rPr>
        <w:t xml:space="preserve">6.3.4. </w:t>
      </w:r>
      <w:r w:rsidR="004B22FF" w:rsidRPr="2945B022">
        <w:rPr>
          <w:rFonts w:ascii="Tahoma" w:hAnsi="Tahoma" w:cs="Tahoma"/>
          <w:b/>
          <w:bCs/>
          <w:sz w:val="24"/>
          <w:szCs w:val="24"/>
        </w:rPr>
        <w:t>AUXILIO DE CESANTÍAS</w:t>
      </w:r>
    </w:p>
    <w:p w14:paraId="2252F1AF" w14:textId="77777777" w:rsidR="004B22FF" w:rsidRDefault="004B22FF" w:rsidP="00AF1D17">
      <w:pPr>
        <w:spacing w:after="0" w:line="276" w:lineRule="auto"/>
        <w:jc w:val="both"/>
        <w:rPr>
          <w:rFonts w:ascii="Tahoma" w:hAnsi="Tahoma" w:cs="Tahoma"/>
          <w:sz w:val="24"/>
          <w:szCs w:val="24"/>
        </w:rPr>
      </w:pPr>
    </w:p>
    <w:p w14:paraId="630E9CAA" w14:textId="2968C4B9" w:rsidR="004B22FF" w:rsidRPr="004B22FF" w:rsidRDefault="004B22FF" w:rsidP="00AF1D17">
      <w:pPr>
        <w:spacing w:after="0" w:line="276" w:lineRule="auto"/>
        <w:ind w:firstLine="720"/>
        <w:jc w:val="both"/>
        <w:rPr>
          <w:rFonts w:ascii="Tahoma" w:hAnsi="Tahoma" w:cs="Tahoma"/>
          <w:sz w:val="24"/>
          <w:szCs w:val="24"/>
        </w:rPr>
      </w:pPr>
      <w:r w:rsidRPr="2A15E6A4">
        <w:rPr>
          <w:rFonts w:ascii="Tahoma" w:hAnsi="Tahoma" w:cs="Tahoma"/>
          <w:sz w:val="24"/>
          <w:szCs w:val="24"/>
        </w:rPr>
        <w:t>Conforme al artículo 17 de la Ley 6º de 1945, este auxilio equivale a un mes de sueldo o jornal por cada año de servicio; a su vez, el artículo 45 del Decreto 1045 de 1978, señala</w:t>
      </w:r>
      <w:r w:rsidR="301848C3" w:rsidRPr="2A15E6A4">
        <w:rPr>
          <w:rFonts w:ascii="Tahoma" w:hAnsi="Tahoma" w:cs="Tahoma"/>
          <w:sz w:val="24"/>
          <w:szCs w:val="24"/>
        </w:rPr>
        <w:t xml:space="preserve"> cuáles son</w:t>
      </w:r>
      <w:r w:rsidRPr="2A15E6A4">
        <w:rPr>
          <w:rFonts w:ascii="Tahoma" w:hAnsi="Tahoma" w:cs="Tahoma"/>
          <w:sz w:val="24"/>
          <w:szCs w:val="24"/>
        </w:rPr>
        <w:t xml:space="preserve"> los factores que deben tenerse en cuenta para calcular dicho auxilio. En ese sentido prevé el artículo 4º del Decreto 1919 de 2002, que el régimen de prestaciones mínimas que se aplicará a los trabajadores oficiales vinculados a las entidades de que trata ese Decreto, dentro de los que se encuentran los trabajadores del nivel Municipal, será el consagrado para los empleados públicos de la rama ejecutiva del orden nacional, por lo que tiene derecho el trabajador a que se le reconozca por ese concepto, 30 días de salario por cada año de servicios prestados o proporcionalmente por fracción, de </w:t>
      </w:r>
      <w:r w:rsidRPr="0060257F">
        <w:rPr>
          <w:rFonts w:ascii="Tahoma" w:hAnsi="Tahoma" w:cs="Tahoma"/>
          <w:sz w:val="24"/>
          <w:szCs w:val="24"/>
        </w:rPr>
        <w:t>conformidad con lo expresado en los artículos 27 del Decreto 3118 de 1968 , 6º del Decreto 1160 de 1947 y 13 de la Ley 344 de 1996; así como el artículo 17, literal a), de la Ley 6ª de 1945; aplicando los factores salariales previstos en el artículo 45 del Decreto Ley 1045 de 1978</w:t>
      </w:r>
      <w:r w:rsidR="00E11B4A" w:rsidRPr="0060257F">
        <w:rPr>
          <w:rFonts w:ascii="Tahoma" w:hAnsi="Tahoma" w:cs="Tahoma"/>
          <w:sz w:val="24"/>
          <w:szCs w:val="24"/>
        </w:rPr>
        <w:t>, salvo el auxilio de transportes al cual no tiene derecho el demandante por devengar un salario superior a dos salarios mínimos mensuales</w:t>
      </w:r>
      <w:r w:rsidRPr="0060257F">
        <w:rPr>
          <w:rFonts w:ascii="Tahoma" w:hAnsi="Tahoma" w:cs="Tahoma"/>
          <w:sz w:val="24"/>
          <w:szCs w:val="24"/>
        </w:rPr>
        <w:t>. Así las</w:t>
      </w:r>
      <w:r w:rsidRPr="2A15E6A4">
        <w:rPr>
          <w:rFonts w:ascii="Tahoma" w:hAnsi="Tahoma" w:cs="Tahoma"/>
          <w:sz w:val="24"/>
          <w:szCs w:val="24"/>
        </w:rPr>
        <w:t xml:space="preserve"> cosas, el actor tiene a percibir por esta prestación la suma de </w:t>
      </w:r>
      <w:r w:rsidRPr="2A15E6A4">
        <w:rPr>
          <w:rFonts w:ascii="Tahoma" w:hAnsi="Tahoma" w:cs="Tahoma"/>
          <w:b/>
          <w:bCs/>
          <w:sz w:val="24"/>
          <w:szCs w:val="24"/>
        </w:rPr>
        <w:t>$1.917.710</w:t>
      </w:r>
      <w:r w:rsidRPr="2A15E6A4">
        <w:rPr>
          <w:rFonts w:ascii="Tahoma" w:hAnsi="Tahoma" w:cs="Tahoma"/>
          <w:sz w:val="24"/>
          <w:szCs w:val="24"/>
        </w:rPr>
        <w:t>, que coincide con la fijada por la jueza de primera instancia</w:t>
      </w:r>
      <w:r w:rsidR="681DE59D" w:rsidRPr="2A15E6A4">
        <w:rPr>
          <w:rFonts w:ascii="Tahoma" w:hAnsi="Tahoma" w:cs="Tahoma"/>
          <w:sz w:val="24"/>
          <w:szCs w:val="24"/>
        </w:rPr>
        <w:t>, tal como se aprecia en el siguiente cuadro:</w:t>
      </w:r>
    </w:p>
    <w:p w14:paraId="429D1AA5" w14:textId="77777777" w:rsidR="004B22FF" w:rsidRPr="004B22FF" w:rsidRDefault="004B22FF" w:rsidP="00AF1D17">
      <w:pPr>
        <w:spacing w:after="0" w:line="276" w:lineRule="auto"/>
        <w:jc w:val="both"/>
        <w:rPr>
          <w:rFonts w:ascii="Tahoma" w:hAnsi="Tahoma" w:cs="Tahoma"/>
          <w:sz w:val="24"/>
          <w:szCs w:val="24"/>
        </w:rPr>
      </w:pPr>
    </w:p>
    <w:tbl>
      <w:tblPr>
        <w:tblStyle w:val="Tablaconcuadrcula"/>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ayout w:type="fixed"/>
        <w:tblLook w:val="06A0" w:firstRow="1" w:lastRow="0" w:firstColumn="1" w:lastColumn="0" w:noHBand="1" w:noVBand="1"/>
      </w:tblPr>
      <w:tblGrid>
        <w:gridCol w:w="2625"/>
        <w:gridCol w:w="1665"/>
        <w:gridCol w:w="1185"/>
        <w:gridCol w:w="1620"/>
        <w:gridCol w:w="1560"/>
      </w:tblGrid>
      <w:tr w:rsidR="58D0BA4D" w14:paraId="170AE6FA" w14:textId="77777777" w:rsidTr="58D0BA4D">
        <w:trPr>
          <w:trHeight w:val="300"/>
        </w:trPr>
        <w:tc>
          <w:tcPr>
            <w:tcW w:w="8655" w:type="dxa"/>
            <w:gridSpan w:val="5"/>
            <w:shd w:val="clear" w:color="auto" w:fill="FFFFFF" w:themeFill="background1"/>
            <w:vAlign w:val="bottom"/>
          </w:tcPr>
          <w:p w14:paraId="054B77DB" w14:textId="501D18D3" w:rsidR="58D0BA4D" w:rsidRDefault="58D0BA4D">
            <w:r w:rsidRPr="58D0BA4D">
              <w:rPr>
                <w:rFonts w:ascii="Calibri" w:eastAsia="Calibri" w:hAnsi="Calibri" w:cs="Calibri"/>
                <w:b/>
                <w:bCs/>
                <w:color w:val="000000" w:themeColor="text1"/>
              </w:rPr>
              <w:t>AUXILIO DE CESANTIAS (promedio del salario y prima de navidad)</w:t>
            </w:r>
          </w:p>
          <w:p w14:paraId="7FB5599D" w14:textId="781E3775" w:rsidR="58D0BA4D" w:rsidRDefault="58D0BA4D">
            <w:r w:rsidRPr="58D0BA4D">
              <w:rPr>
                <w:rFonts w:ascii="Calibri" w:eastAsia="Calibri" w:hAnsi="Calibri" w:cs="Calibri"/>
                <w:b/>
                <w:bCs/>
                <w:color w:val="000000" w:themeColor="text1"/>
              </w:rPr>
              <w:t xml:space="preserve"> </w:t>
            </w:r>
          </w:p>
        </w:tc>
      </w:tr>
      <w:tr w:rsidR="58D0BA4D" w14:paraId="0DE2560B" w14:textId="77777777" w:rsidTr="58D0BA4D">
        <w:trPr>
          <w:trHeight w:val="300"/>
        </w:trPr>
        <w:tc>
          <w:tcPr>
            <w:tcW w:w="2625" w:type="dxa"/>
            <w:vAlign w:val="center"/>
          </w:tcPr>
          <w:p w14:paraId="581A3300" w14:textId="1BC36C13" w:rsidR="58D0BA4D" w:rsidRDefault="58D0BA4D" w:rsidP="58D0BA4D">
            <w:pPr>
              <w:jc w:val="center"/>
            </w:pPr>
            <w:r w:rsidRPr="58D0BA4D">
              <w:rPr>
                <w:rFonts w:ascii="Calibri" w:eastAsia="Calibri" w:hAnsi="Calibri" w:cs="Calibri"/>
                <w:b/>
                <w:bCs/>
                <w:color w:val="000000" w:themeColor="text1"/>
              </w:rPr>
              <w:t xml:space="preserve"> </w:t>
            </w:r>
          </w:p>
        </w:tc>
        <w:tc>
          <w:tcPr>
            <w:tcW w:w="1665" w:type="dxa"/>
            <w:vAlign w:val="center"/>
          </w:tcPr>
          <w:p w14:paraId="6B0A3AD9" w14:textId="703E2080" w:rsidR="58D0BA4D" w:rsidRDefault="58D0BA4D" w:rsidP="58D0BA4D">
            <w:pPr>
              <w:jc w:val="center"/>
            </w:pPr>
            <w:r w:rsidRPr="58D0BA4D">
              <w:rPr>
                <w:rFonts w:ascii="Calibri" w:eastAsia="Calibri" w:hAnsi="Calibri" w:cs="Calibri"/>
                <w:b/>
                <w:bCs/>
                <w:color w:val="000000" w:themeColor="text1"/>
              </w:rPr>
              <w:t xml:space="preserve"> </w:t>
            </w:r>
          </w:p>
        </w:tc>
        <w:tc>
          <w:tcPr>
            <w:tcW w:w="1185" w:type="dxa"/>
            <w:vMerge w:val="restart"/>
            <w:tcBorders>
              <w:left w:val="single" w:sz="4" w:space="0" w:color="auto"/>
            </w:tcBorders>
            <w:vAlign w:val="center"/>
          </w:tcPr>
          <w:p w14:paraId="5F68C9FB" w14:textId="2F37DF8A" w:rsidR="58D0BA4D" w:rsidRDefault="58D0BA4D" w:rsidP="58D0BA4D">
            <w:pPr>
              <w:jc w:val="center"/>
            </w:pPr>
            <w:r w:rsidRPr="58D0BA4D">
              <w:rPr>
                <w:rFonts w:ascii="Calibri" w:eastAsia="Calibri" w:hAnsi="Calibri" w:cs="Calibri"/>
                <w:b/>
                <w:bCs/>
                <w:color w:val="000000" w:themeColor="text1"/>
              </w:rPr>
              <w:t xml:space="preserve"> </w:t>
            </w:r>
            <w:r w:rsidR="26C2CACF" w:rsidRPr="58D0BA4D">
              <w:rPr>
                <w:rFonts w:ascii="Calibri" w:eastAsia="Calibri" w:hAnsi="Calibri" w:cs="Calibri"/>
                <w:b/>
                <w:bCs/>
                <w:color w:val="000000" w:themeColor="text1"/>
              </w:rPr>
              <w:t>N.º</w:t>
            </w:r>
            <w:r w:rsidRPr="58D0BA4D">
              <w:rPr>
                <w:rFonts w:ascii="Calibri" w:eastAsia="Calibri" w:hAnsi="Calibri" w:cs="Calibri"/>
                <w:b/>
                <w:bCs/>
                <w:color w:val="000000" w:themeColor="text1"/>
              </w:rPr>
              <w:t xml:space="preserve"> de </w:t>
            </w:r>
            <w:r w:rsidR="4C151F3C" w:rsidRPr="58D0BA4D">
              <w:rPr>
                <w:rFonts w:ascii="Calibri" w:eastAsia="Calibri" w:hAnsi="Calibri" w:cs="Calibri"/>
                <w:b/>
                <w:bCs/>
                <w:color w:val="000000" w:themeColor="text1"/>
              </w:rPr>
              <w:t>días</w:t>
            </w:r>
            <w:r w:rsidRPr="58D0BA4D">
              <w:rPr>
                <w:rFonts w:ascii="Calibri" w:eastAsia="Calibri" w:hAnsi="Calibri" w:cs="Calibri"/>
                <w:b/>
                <w:bCs/>
                <w:color w:val="000000" w:themeColor="text1"/>
              </w:rPr>
              <w:t xml:space="preserve"> a pagar </w:t>
            </w:r>
          </w:p>
        </w:tc>
        <w:tc>
          <w:tcPr>
            <w:tcW w:w="1620" w:type="dxa"/>
            <w:vMerge w:val="restart"/>
            <w:vAlign w:val="center"/>
          </w:tcPr>
          <w:p w14:paraId="20AA3705" w14:textId="69A43CEE" w:rsidR="58D0BA4D" w:rsidRDefault="58D0BA4D" w:rsidP="58D0BA4D">
            <w:pPr>
              <w:jc w:val="center"/>
            </w:pPr>
            <w:r w:rsidRPr="58D0BA4D">
              <w:rPr>
                <w:rFonts w:ascii="Calibri" w:eastAsia="Calibri" w:hAnsi="Calibri" w:cs="Calibri"/>
                <w:b/>
                <w:bCs/>
                <w:color w:val="000000" w:themeColor="text1"/>
              </w:rPr>
              <w:t xml:space="preserve">Promedio </w:t>
            </w:r>
          </w:p>
        </w:tc>
        <w:tc>
          <w:tcPr>
            <w:tcW w:w="1560" w:type="dxa"/>
            <w:vMerge w:val="restart"/>
            <w:vAlign w:val="center"/>
          </w:tcPr>
          <w:p w14:paraId="6DFB10B6" w14:textId="440EF613" w:rsidR="58D0BA4D" w:rsidRDefault="58D0BA4D" w:rsidP="58D0BA4D">
            <w:pPr>
              <w:jc w:val="center"/>
            </w:pPr>
            <w:r w:rsidRPr="58D0BA4D">
              <w:rPr>
                <w:rFonts w:ascii="Calibri" w:eastAsia="Calibri" w:hAnsi="Calibri" w:cs="Calibri"/>
                <w:b/>
                <w:bCs/>
                <w:color w:val="000000" w:themeColor="text1"/>
              </w:rPr>
              <w:t>Total</w:t>
            </w:r>
          </w:p>
        </w:tc>
      </w:tr>
      <w:tr w:rsidR="58D0BA4D" w14:paraId="1ECEF709" w14:textId="77777777" w:rsidTr="58D0BA4D">
        <w:trPr>
          <w:trHeight w:val="300"/>
        </w:trPr>
        <w:tc>
          <w:tcPr>
            <w:tcW w:w="2625" w:type="dxa"/>
            <w:vAlign w:val="center"/>
          </w:tcPr>
          <w:p w14:paraId="6DFC94D3" w14:textId="2310EE15" w:rsidR="58D0BA4D" w:rsidRDefault="58D0BA4D" w:rsidP="58D0BA4D">
            <w:pPr>
              <w:jc w:val="center"/>
            </w:pPr>
            <w:r w:rsidRPr="58D0BA4D">
              <w:rPr>
                <w:rFonts w:ascii="Calibri" w:eastAsia="Calibri" w:hAnsi="Calibri" w:cs="Calibri"/>
                <w:b/>
                <w:bCs/>
                <w:color w:val="000000" w:themeColor="text1"/>
              </w:rPr>
              <w:t>INICIO</w:t>
            </w:r>
          </w:p>
        </w:tc>
        <w:tc>
          <w:tcPr>
            <w:tcW w:w="1665" w:type="dxa"/>
            <w:vAlign w:val="center"/>
          </w:tcPr>
          <w:p w14:paraId="57DE89F9" w14:textId="1443C3F5" w:rsidR="58D0BA4D" w:rsidRDefault="58D0BA4D" w:rsidP="58D0BA4D">
            <w:pPr>
              <w:jc w:val="center"/>
            </w:pPr>
            <w:r w:rsidRPr="58D0BA4D">
              <w:rPr>
                <w:rFonts w:ascii="Calibri" w:eastAsia="Calibri" w:hAnsi="Calibri" w:cs="Calibri"/>
                <w:b/>
                <w:bCs/>
                <w:color w:val="000000" w:themeColor="text1"/>
              </w:rPr>
              <w:t xml:space="preserve"> FIN </w:t>
            </w:r>
          </w:p>
        </w:tc>
        <w:tc>
          <w:tcPr>
            <w:tcW w:w="1185" w:type="dxa"/>
            <w:vMerge/>
            <w:tcBorders>
              <w:left w:val="single" w:sz="0" w:space="0" w:color="auto"/>
              <w:bottom w:val="single" w:sz="0" w:space="0" w:color="000000" w:themeColor="text1"/>
              <w:right w:val="single" w:sz="0" w:space="0" w:color="auto"/>
            </w:tcBorders>
            <w:vAlign w:val="center"/>
          </w:tcPr>
          <w:p w14:paraId="36691C47" w14:textId="77777777" w:rsidR="00193CD8" w:rsidRDefault="00193CD8"/>
        </w:tc>
        <w:tc>
          <w:tcPr>
            <w:tcW w:w="1620" w:type="dxa"/>
            <w:vMerge/>
            <w:tcBorders>
              <w:left w:val="single" w:sz="0" w:space="0" w:color="auto"/>
              <w:bottom w:val="single" w:sz="0" w:space="0" w:color="000000" w:themeColor="text1"/>
              <w:right w:val="single" w:sz="0" w:space="0" w:color="auto"/>
            </w:tcBorders>
            <w:vAlign w:val="center"/>
          </w:tcPr>
          <w:p w14:paraId="4EC40EB8" w14:textId="77777777" w:rsidR="00193CD8" w:rsidRDefault="00193CD8"/>
        </w:tc>
        <w:tc>
          <w:tcPr>
            <w:tcW w:w="1560" w:type="dxa"/>
            <w:vMerge/>
            <w:tcBorders>
              <w:left w:val="single" w:sz="0" w:space="0" w:color="auto"/>
              <w:bottom w:val="single" w:sz="0" w:space="0" w:color="auto"/>
              <w:right w:val="single" w:sz="0" w:space="0" w:color="auto"/>
            </w:tcBorders>
            <w:vAlign w:val="center"/>
          </w:tcPr>
          <w:p w14:paraId="0A61E6CC" w14:textId="77777777" w:rsidR="00193CD8" w:rsidRDefault="00193CD8"/>
        </w:tc>
      </w:tr>
      <w:tr w:rsidR="58D0BA4D" w14:paraId="7870E6D6" w14:textId="77777777" w:rsidTr="58D0BA4D">
        <w:trPr>
          <w:trHeight w:val="300"/>
        </w:trPr>
        <w:tc>
          <w:tcPr>
            <w:tcW w:w="2625" w:type="dxa"/>
            <w:vAlign w:val="bottom"/>
          </w:tcPr>
          <w:p w14:paraId="3E36AB8C" w14:textId="300A25D7" w:rsidR="58D0BA4D" w:rsidRDefault="58D0BA4D" w:rsidP="58D0BA4D">
            <w:pPr>
              <w:jc w:val="center"/>
            </w:pPr>
            <w:r w:rsidRPr="58D0BA4D">
              <w:rPr>
                <w:rFonts w:ascii="Calibri" w:eastAsia="Calibri" w:hAnsi="Calibri" w:cs="Calibri"/>
                <w:color w:val="000000" w:themeColor="text1"/>
              </w:rPr>
              <w:t>11/11/2016</w:t>
            </w:r>
          </w:p>
        </w:tc>
        <w:tc>
          <w:tcPr>
            <w:tcW w:w="1665" w:type="dxa"/>
            <w:vAlign w:val="bottom"/>
          </w:tcPr>
          <w:p w14:paraId="16E62D99" w14:textId="5039A5E3" w:rsidR="58D0BA4D" w:rsidRDefault="58D0BA4D" w:rsidP="58D0BA4D">
            <w:pPr>
              <w:jc w:val="center"/>
            </w:pPr>
            <w:r w:rsidRPr="58D0BA4D">
              <w:rPr>
                <w:rFonts w:ascii="Calibri" w:eastAsia="Calibri" w:hAnsi="Calibri" w:cs="Calibri"/>
                <w:color w:val="000000" w:themeColor="text1"/>
              </w:rPr>
              <w:t>30/12/2016</w:t>
            </w:r>
          </w:p>
        </w:tc>
        <w:tc>
          <w:tcPr>
            <w:tcW w:w="1185" w:type="dxa"/>
            <w:tcBorders>
              <w:top w:val="nil"/>
            </w:tcBorders>
            <w:vAlign w:val="bottom"/>
          </w:tcPr>
          <w:p w14:paraId="6F6CEADD" w14:textId="34F51BB5" w:rsidR="58D0BA4D" w:rsidRDefault="58D0BA4D" w:rsidP="58D0BA4D">
            <w:pPr>
              <w:jc w:val="center"/>
            </w:pPr>
            <w:r w:rsidRPr="58D0BA4D">
              <w:rPr>
                <w:rFonts w:ascii="Calibri" w:eastAsia="Calibri" w:hAnsi="Calibri" w:cs="Calibri"/>
                <w:color w:val="000000" w:themeColor="text1"/>
              </w:rPr>
              <w:t>50</w:t>
            </w:r>
          </w:p>
        </w:tc>
        <w:tc>
          <w:tcPr>
            <w:tcW w:w="1620" w:type="dxa"/>
            <w:tcBorders>
              <w:top w:val="nil"/>
            </w:tcBorders>
            <w:vAlign w:val="bottom"/>
          </w:tcPr>
          <w:p w14:paraId="614B9E5C" w14:textId="7407BCE6" w:rsidR="58D0BA4D" w:rsidRDefault="58D0BA4D">
            <w:r w:rsidRPr="58D0BA4D">
              <w:rPr>
                <w:rFonts w:ascii="Calibri" w:eastAsia="Calibri" w:hAnsi="Calibri" w:cs="Calibri"/>
                <w:color w:val="000000" w:themeColor="text1"/>
              </w:rPr>
              <w:t>$ 1.937.327,00</w:t>
            </w:r>
          </w:p>
        </w:tc>
        <w:tc>
          <w:tcPr>
            <w:tcW w:w="1560" w:type="dxa"/>
            <w:tcBorders>
              <w:top w:val="nil"/>
            </w:tcBorders>
            <w:shd w:val="clear" w:color="auto" w:fill="FFFFFF" w:themeFill="background1"/>
            <w:vAlign w:val="bottom"/>
          </w:tcPr>
          <w:p w14:paraId="355251C1" w14:textId="7F45DC2E" w:rsidR="58D0BA4D" w:rsidRDefault="58D0BA4D">
            <w:r w:rsidRPr="58D0BA4D">
              <w:rPr>
                <w:rFonts w:ascii="Calibri" w:eastAsia="Calibri" w:hAnsi="Calibri" w:cs="Calibri"/>
                <w:color w:val="000000" w:themeColor="text1"/>
              </w:rPr>
              <w:t>$269.073</w:t>
            </w:r>
          </w:p>
        </w:tc>
      </w:tr>
      <w:tr w:rsidR="58D0BA4D" w14:paraId="5FC35D73" w14:textId="77777777" w:rsidTr="58D0BA4D">
        <w:trPr>
          <w:trHeight w:val="300"/>
        </w:trPr>
        <w:tc>
          <w:tcPr>
            <w:tcW w:w="2625" w:type="dxa"/>
            <w:vAlign w:val="bottom"/>
          </w:tcPr>
          <w:p w14:paraId="440D51E8" w14:textId="0CED760F" w:rsidR="58D0BA4D" w:rsidRDefault="58D0BA4D" w:rsidP="58D0BA4D">
            <w:pPr>
              <w:jc w:val="center"/>
            </w:pPr>
            <w:r w:rsidRPr="58D0BA4D">
              <w:rPr>
                <w:rFonts w:ascii="Calibri" w:eastAsia="Calibri" w:hAnsi="Calibri" w:cs="Calibri"/>
                <w:color w:val="000000" w:themeColor="text1"/>
              </w:rPr>
              <w:t>15/02/2017</w:t>
            </w:r>
          </w:p>
        </w:tc>
        <w:tc>
          <w:tcPr>
            <w:tcW w:w="1665" w:type="dxa"/>
            <w:vAlign w:val="bottom"/>
          </w:tcPr>
          <w:p w14:paraId="5D607053" w14:textId="70274094" w:rsidR="58D0BA4D" w:rsidRDefault="58D0BA4D" w:rsidP="58D0BA4D">
            <w:pPr>
              <w:jc w:val="center"/>
            </w:pPr>
            <w:r w:rsidRPr="58D0BA4D">
              <w:rPr>
                <w:rFonts w:ascii="Calibri" w:eastAsia="Calibri" w:hAnsi="Calibri" w:cs="Calibri"/>
                <w:color w:val="000000" w:themeColor="text1"/>
              </w:rPr>
              <w:t>14/10/2017</w:t>
            </w:r>
          </w:p>
        </w:tc>
        <w:tc>
          <w:tcPr>
            <w:tcW w:w="1185" w:type="dxa"/>
            <w:vAlign w:val="bottom"/>
          </w:tcPr>
          <w:p w14:paraId="5B5F806D" w14:textId="58C93316" w:rsidR="58D0BA4D" w:rsidRDefault="58D0BA4D" w:rsidP="58D0BA4D">
            <w:pPr>
              <w:jc w:val="center"/>
            </w:pPr>
            <w:r w:rsidRPr="58D0BA4D">
              <w:rPr>
                <w:rFonts w:ascii="Calibri" w:eastAsia="Calibri" w:hAnsi="Calibri" w:cs="Calibri"/>
                <w:color w:val="000000" w:themeColor="text1"/>
              </w:rPr>
              <w:t>24</w:t>
            </w:r>
            <w:r w:rsidR="158A66B3" w:rsidRPr="58D0BA4D">
              <w:rPr>
                <w:rFonts w:ascii="Calibri" w:eastAsia="Calibri" w:hAnsi="Calibri" w:cs="Calibri"/>
                <w:color w:val="000000" w:themeColor="text1"/>
              </w:rPr>
              <w:t>0</w:t>
            </w:r>
          </w:p>
        </w:tc>
        <w:tc>
          <w:tcPr>
            <w:tcW w:w="1620" w:type="dxa"/>
            <w:vAlign w:val="bottom"/>
          </w:tcPr>
          <w:p w14:paraId="726C36ED" w14:textId="5DB37A5B" w:rsidR="58D0BA4D" w:rsidRDefault="58D0BA4D">
            <w:r w:rsidRPr="58D0BA4D">
              <w:rPr>
                <w:rFonts w:ascii="Calibri" w:eastAsia="Calibri" w:hAnsi="Calibri" w:cs="Calibri"/>
                <w:color w:val="000000" w:themeColor="text1"/>
              </w:rPr>
              <w:t>$ 2.119.166,00</w:t>
            </w:r>
          </w:p>
        </w:tc>
        <w:tc>
          <w:tcPr>
            <w:tcW w:w="1560" w:type="dxa"/>
            <w:shd w:val="clear" w:color="auto" w:fill="FFFFFF" w:themeFill="background1"/>
            <w:vAlign w:val="bottom"/>
          </w:tcPr>
          <w:p w14:paraId="1A186E5C" w14:textId="7FC88F75" w:rsidR="58D0BA4D" w:rsidRDefault="58D0BA4D">
            <w:r w:rsidRPr="58D0BA4D">
              <w:rPr>
                <w:rFonts w:ascii="Calibri" w:eastAsia="Calibri" w:hAnsi="Calibri" w:cs="Calibri"/>
                <w:color w:val="000000" w:themeColor="text1"/>
              </w:rPr>
              <w:t>$1.424.550</w:t>
            </w:r>
          </w:p>
        </w:tc>
      </w:tr>
      <w:tr w:rsidR="58D0BA4D" w14:paraId="5D2068F5" w14:textId="77777777" w:rsidTr="58D0BA4D">
        <w:trPr>
          <w:trHeight w:val="300"/>
        </w:trPr>
        <w:tc>
          <w:tcPr>
            <w:tcW w:w="2625" w:type="dxa"/>
            <w:vAlign w:val="bottom"/>
          </w:tcPr>
          <w:p w14:paraId="7D18EFB7" w14:textId="1B443062" w:rsidR="58D0BA4D" w:rsidRDefault="58D0BA4D" w:rsidP="58D0BA4D">
            <w:pPr>
              <w:jc w:val="center"/>
            </w:pPr>
            <w:r w:rsidRPr="58D0BA4D">
              <w:rPr>
                <w:rFonts w:ascii="Calibri" w:eastAsia="Calibri" w:hAnsi="Calibri" w:cs="Calibri"/>
                <w:color w:val="000000" w:themeColor="text1"/>
              </w:rPr>
              <w:t>22/11/2017</w:t>
            </w:r>
          </w:p>
        </w:tc>
        <w:tc>
          <w:tcPr>
            <w:tcW w:w="1665" w:type="dxa"/>
            <w:vAlign w:val="bottom"/>
          </w:tcPr>
          <w:p w14:paraId="01E4A09C" w14:textId="73493E19" w:rsidR="58D0BA4D" w:rsidRDefault="58D0BA4D" w:rsidP="58D0BA4D">
            <w:pPr>
              <w:jc w:val="center"/>
            </w:pPr>
            <w:r w:rsidRPr="58D0BA4D">
              <w:rPr>
                <w:rFonts w:ascii="Calibri" w:eastAsia="Calibri" w:hAnsi="Calibri" w:cs="Calibri"/>
                <w:color w:val="000000" w:themeColor="text1"/>
              </w:rPr>
              <w:t>31/12/2017</w:t>
            </w:r>
          </w:p>
        </w:tc>
        <w:tc>
          <w:tcPr>
            <w:tcW w:w="1185" w:type="dxa"/>
            <w:vAlign w:val="bottom"/>
          </w:tcPr>
          <w:p w14:paraId="21F89700" w14:textId="62EF7A95" w:rsidR="29EEF974" w:rsidRDefault="29EEF974" w:rsidP="58D0BA4D">
            <w:pPr>
              <w:jc w:val="center"/>
              <w:rPr>
                <w:rFonts w:ascii="Calibri" w:eastAsia="Calibri" w:hAnsi="Calibri" w:cs="Calibri"/>
                <w:color w:val="000000" w:themeColor="text1"/>
              </w:rPr>
            </w:pPr>
            <w:r w:rsidRPr="58D0BA4D">
              <w:rPr>
                <w:rFonts w:ascii="Calibri" w:eastAsia="Calibri" w:hAnsi="Calibri" w:cs="Calibri"/>
                <w:color w:val="000000" w:themeColor="text1"/>
              </w:rPr>
              <w:t>40</w:t>
            </w:r>
          </w:p>
        </w:tc>
        <w:tc>
          <w:tcPr>
            <w:tcW w:w="1620" w:type="dxa"/>
            <w:vAlign w:val="bottom"/>
          </w:tcPr>
          <w:p w14:paraId="7EB840B3" w14:textId="75378B37" w:rsidR="58D0BA4D" w:rsidRDefault="58D0BA4D">
            <w:r w:rsidRPr="58D0BA4D">
              <w:rPr>
                <w:rFonts w:ascii="Calibri" w:eastAsia="Calibri" w:hAnsi="Calibri" w:cs="Calibri"/>
                <w:color w:val="000000" w:themeColor="text1"/>
              </w:rPr>
              <w:t>$ 2.062.698,00</w:t>
            </w:r>
          </w:p>
        </w:tc>
        <w:tc>
          <w:tcPr>
            <w:tcW w:w="1560" w:type="dxa"/>
            <w:shd w:val="clear" w:color="auto" w:fill="FFFFFF" w:themeFill="background1"/>
            <w:vAlign w:val="bottom"/>
          </w:tcPr>
          <w:p w14:paraId="386B0069" w14:textId="237D345D" w:rsidR="58D0BA4D" w:rsidRDefault="58D0BA4D">
            <w:r w:rsidRPr="58D0BA4D">
              <w:rPr>
                <w:rFonts w:ascii="Calibri" w:eastAsia="Calibri" w:hAnsi="Calibri" w:cs="Calibri"/>
                <w:color w:val="000000" w:themeColor="text1"/>
              </w:rPr>
              <w:t>$223.459</w:t>
            </w:r>
          </w:p>
        </w:tc>
      </w:tr>
      <w:tr w:rsidR="58D0BA4D" w14:paraId="65F51ECE" w14:textId="77777777" w:rsidTr="58D0BA4D">
        <w:trPr>
          <w:trHeight w:val="300"/>
        </w:trPr>
        <w:tc>
          <w:tcPr>
            <w:tcW w:w="2625" w:type="dxa"/>
            <w:vAlign w:val="bottom"/>
          </w:tcPr>
          <w:p w14:paraId="01FB0ACA" w14:textId="4AE099D0" w:rsidR="58D0BA4D" w:rsidRDefault="58D0BA4D" w:rsidP="58D0BA4D">
            <w:pPr>
              <w:jc w:val="center"/>
            </w:pPr>
            <w:r w:rsidRPr="58D0BA4D">
              <w:rPr>
                <w:rFonts w:ascii="Calibri" w:eastAsia="Calibri" w:hAnsi="Calibri" w:cs="Calibri"/>
                <w:color w:val="000000" w:themeColor="text1"/>
              </w:rPr>
              <w:t xml:space="preserve"> </w:t>
            </w:r>
          </w:p>
        </w:tc>
        <w:tc>
          <w:tcPr>
            <w:tcW w:w="1665" w:type="dxa"/>
            <w:vAlign w:val="bottom"/>
          </w:tcPr>
          <w:p w14:paraId="2DF0741B" w14:textId="6FD83C2B" w:rsidR="58D0BA4D" w:rsidRDefault="58D0BA4D" w:rsidP="58D0BA4D">
            <w:pPr>
              <w:jc w:val="center"/>
            </w:pPr>
            <w:r w:rsidRPr="58D0BA4D">
              <w:rPr>
                <w:rFonts w:ascii="Calibri" w:eastAsia="Calibri" w:hAnsi="Calibri" w:cs="Calibri"/>
                <w:color w:val="000000" w:themeColor="text1"/>
              </w:rPr>
              <w:t xml:space="preserve"> </w:t>
            </w:r>
          </w:p>
        </w:tc>
        <w:tc>
          <w:tcPr>
            <w:tcW w:w="1185" w:type="dxa"/>
            <w:vAlign w:val="bottom"/>
          </w:tcPr>
          <w:p w14:paraId="17E7B48C" w14:textId="1471A44B" w:rsidR="58D0BA4D" w:rsidRDefault="58D0BA4D" w:rsidP="58D0BA4D">
            <w:pPr>
              <w:jc w:val="center"/>
            </w:pPr>
            <w:r w:rsidRPr="58D0BA4D">
              <w:rPr>
                <w:rFonts w:ascii="Calibri" w:eastAsia="Calibri" w:hAnsi="Calibri" w:cs="Calibri"/>
                <w:color w:val="000000" w:themeColor="text1"/>
              </w:rPr>
              <w:t xml:space="preserve"> </w:t>
            </w:r>
          </w:p>
        </w:tc>
        <w:tc>
          <w:tcPr>
            <w:tcW w:w="1620" w:type="dxa"/>
            <w:vAlign w:val="bottom"/>
          </w:tcPr>
          <w:p w14:paraId="4730D457" w14:textId="789F8B4F" w:rsidR="58D0BA4D" w:rsidRDefault="58D0BA4D">
            <w:r w:rsidRPr="58D0BA4D">
              <w:rPr>
                <w:rFonts w:ascii="Calibri" w:eastAsia="Calibri" w:hAnsi="Calibri" w:cs="Calibri"/>
                <w:color w:val="000000" w:themeColor="text1"/>
              </w:rPr>
              <w:t xml:space="preserve"> </w:t>
            </w:r>
          </w:p>
        </w:tc>
        <w:tc>
          <w:tcPr>
            <w:tcW w:w="1560" w:type="dxa"/>
            <w:shd w:val="clear" w:color="auto" w:fill="FFFFFF" w:themeFill="background1"/>
            <w:vAlign w:val="bottom"/>
          </w:tcPr>
          <w:p w14:paraId="2BBF0A50" w14:textId="5E040F0E" w:rsidR="58D0BA4D" w:rsidRDefault="58D0BA4D">
            <w:r w:rsidRPr="58D0BA4D">
              <w:rPr>
                <w:rFonts w:ascii="Calibri" w:eastAsia="Calibri" w:hAnsi="Calibri" w:cs="Calibri"/>
                <w:color w:val="000000" w:themeColor="text1"/>
              </w:rPr>
              <w:t xml:space="preserve"> </w:t>
            </w:r>
          </w:p>
        </w:tc>
      </w:tr>
      <w:tr w:rsidR="58D0BA4D" w14:paraId="30119112" w14:textId="77777777" w:rsidTr="58D0BA4D">
        <w:trPr>
          <w:trHeight w:val="300"/>
        </w:trPr>
        <w:tc>
          <w:tcPr>
            <w:tcW w:w="2625" w:type="dxa"/>
            <w:vAlign w:val="bottom"/>
          </w:tcPr>
          <w:p w14:paraId="1983C2C9" w14:textId="7A8DE2FF" w:rsidR="58D0BA4D" w:rsidRDefault="58D0BA4D" w:rsidP="58D0BA4D">
            <w:r w:rsidRPr="58D0BA4D">
              <w:rPr>
                <w:rFonts w:ascii="Calibri" w:eastAsia="Calibri" w:hAnsi="Calibri" w:cs="Calibri"/>
                <w:b/>
                <w:bCs/>
                <w:color w:val="000000" w:themeColor="text1"/>
              </w:rPr>
              <w:t>TOTAL</w:t>
            </w:r>
          </w:p>
        </w:tc>
        <w:tc>
          <w:tcPr>
            <w:tcW w:w="1665" w:type="dxa"/>
            <w:vAlign w:val="bottom"/>
          </w:tcPr>
          <w:p w14:paraId="0EFCB616" w14:textId="0676CF1B" w:rsidR="58D0BA4D" w:rsidRDefault="58D0BA4D" w:rsidP="58D0BA4D">
            <w:r w:rsidRPr="58D0BA4D">
              <w:rPr>
                <w:rFonts w:ascii="Calibri" w:eastAsia="Calibri" w:hAnsi="Calibri" w:cs="Calibri"/>
                <w:b/>
                <w:bCs/>
                <w:color w:val="000000" w:themeColor="text1"/>
              </w:rPr>
              <w:t xml:space="preserve"> </w:t>
            </w:r>
          </w:p>
        </w:tc>
        <w:tc>
          <w:tcPr>
            <w:tcW w:w="1185" w:type="dxa"/>
            <w:vAlign w:val="bottom"/>
          </w:tcPr>
          <w:p w14:paraId="782BBB87" w14:textId="373955E6" w:rsidR="58D0BA4D" w:rsidRDefault="58D0BA4D" w:rsidP="58D0BA4D">
            <w:r w:rsidRPr="58D0BA4D">
              <w:rPr>
                <w:rFonts w:ascii="Calibri" w:eastAsia="Calibri" w:hAnsi="Calibri" w:cs="Calibri"/>
                <w:b/>
                <w:bCs/>
                <w:color w:val="000000" w:themeColor="text1"/>
              </w:rPr>
              <w:t xml:space="preserve"> </w:t>
            </w:r>
          </w:p>
        </w:tc>
        <w:tc>
          <w:tcPr>
            <w:tcW w:w="1620" w:type="dxa"/>
            <w:vAlign w:val="bottom"/>
          </w:tcPr>
          <w:p w14:paraId="22492C8B" w14:textId="072BF509" w:rsidR="58D0BA4D" w:rsidRDefault="58D0BA4D">
            <w:r w:rsidRPr="58D0BA4D">
              <w:rPr>
                <w:rFonts w:ascii="Calibri" w:eastAsia="Calibri" w:hAnsi="Calibri" w:cs="Calibri"/>
                <w:color w:val="000000" w:themeColor="text1"/>
              </w:rPr>
              <w:t xml:space="preserve"> </w:t>
            </w:r>
          </w:p>
        </w:tc>
        <w:tc>
          <w:tcPr>
            <w:tcW w:w="1560" w:type="dxa"/>
            <w:vAlign w:val="bottom"/>
          </w:tcPr>
          <w:p w14:paraId="22DD52FF" w14:textId="5F24CCE0" w:rsidR="58D0BA4D" w:rsidRDefault="58D0BA4D">
            <w:r w:rsidRPr="58D0BA4D">
              <w:rPr>
                <w:rFonts w:ascii="Calibri" w:eastAsia="Calibri" w:hAnsi="Calibri" w:cs="Calibri"/>
                <w:b/>
                <w:bCs/>
                <w:color w:val="000000" w:themeColor="text1"/>
              </w:rPr>
              <w:t>$1.917.710</w:t>
            </w:r>
          </w:p>
        </w:tc>
      </w:tr>
    </w:tbl>
    <w:p w14:paraId="437E9C73" w14:textId="22F9FD32" w:rsidR="58D0BA4D" w:rsidRDefault="58D0BA4D" w:rsidP="00AF1D17">
      <w:pPr>
        <w:spacing w:after="0" w:line="276" w:lineRule="auto"/>
        <w:jc w:val="both"/>
        <w:rPr>
          <w:rFonts w:ascii="Tahoma" w:hAnsi="Tahoma" w:cs="Tahoma"/>
          <w:sz w:val="24"/>
          <w:szCs w:val="24"/>
        </w:rPr>
      </w:pPr>
    </w:p>
    <w:p w14:paraId="20141392" w14:textId="10D28CD3" w:rsidR="004B22FF" w:rsidRPr="004B22FF" w:rsidRDefault="5EE46E74" w:rsidP="00AF1D17">
      <w:pPr>
        <w:pStyle w:val="Prrafodelista"/>
        <w:widowControl w:val="0"/>
        <w:snapToGrid w:val="0"/>
        <w:spacing w:after="0" w:line="276" w:lineRule="auto"/>
        <w:ind w:left="0"/>
        <w:jc w:val="both"/>
        <w:rPr>
          <w:rFonts w:ascii="Tahoma" w:hAnsi="Tahoma" w:cs="Tahoma"/>
          <w:sz w:val="24"/>
          <w:szCs w:val="24"/>
        </w:rPr>
      </w:pPr>
      <w:r w:rsidRPr="2945B022">
        <w:rPr>
          <w:rFonts w:ascii="Tahoma" w:hAnsi="Tahoma" w:cs="Tahoma"/>
          <w:b/>
          <w:bCs/>
          <w:sz w:val="24"/>
          <w:szCs w:val="24"/>
        </w:rPr>
        <w:t xml:space="preserve">6.3.5. </w:t>
      </w:r>
      <w:r w:rsidR="004B22FF" w:rsidRPr="2945B022">
        <w:rPr>
          <w:rFonts w:ascii="Tahoma" w:hAnsi="Tahoma" w:cs="Tahoma"/>
          <w:b/>
          <w:bCs/>
          <w:sz w:val="24"/>
          <w:szCs w:val="24"/>
        </w:rPr>
        <w:t>PRIMA DE NAVIDAD</w:t>
      </w:r>
    </w:p>
    <w:p w14:paraId="3D3F8388" w14:textId="77777777" w:rsidR="004B22FF" w:rsidRDefault="004B22FF" w:rsidP="00AF1D17">
      <w:pPr>
        <w:spacing w:after="0" w:line="276" w:lineRule="auto"/>
        <w:jc w:val="both"/>
        <w:rPr>
          <w:rFonts w:ascii="Tahoma" w:hAnsi="Tahoma" w:cs="Tahoma"/>
          <w:sz w:val="24"/>
          <w:szCs w:val="24"/>
        </w:rPr>
      </w:pPr>
    </w:p>
    <w:p w14:paraId="782FFF55" w14:textId="027078C7" w:rsidR="004B22FF" w:rsidRPr="004B22FF" w:rsidRDefault="004B22FF" w:rsidP="00AF1D17">
      <w:pPr>
        <w:spacing w:after="0" w:line="276" w:lineRule="auto"/>
        <w:ind w:firstLine="720"/>
        <w:jc w:val="both"/>
        <w:rPr>
          <w:rFonts w:ascii="Tahoma" w:eastAsia="Tahoma" w:hAnsi="Tahoma" w:cs="Tahoma"/>
          <w:sz w:val="24"/>
          <w:szCs w:val="24"/>
        </w:rPr>
      </w:pPr>
      <w:r w:rsidRPr="58D0BA4D">
        <w:rPr>
          <w:rFonts w:ascii="Tahoma" w:hAnsi="Tahoma" w:cs="Tahoma"/>
          <w:sz w:val="24"/>
          <w:szCs w:val="24"/>
        </w:rPr>
        <w:t xml:space="preserve">De acuerdo a los artículos 11 del Decreto 3135 de 1968, modificado por el 1º del Decreto 3148 de 1968, y 51 del Decreto Reglamentario 1848 de 1969, el </w:t>
      </w:r>
      <w:r w:rsidRPr="58D0BA4D">
        <w:rPr>
          <w:rFonts w:ascii="Tahoma" w:hAnsi="Tahoma" w:cs="Tahoma"/>
          <w:sz w:val="24"/>
          <w:szCs w:val="24"/>
        </w:rPr>
        <w:lastRenderedPageBreak/>
        <w:t>demandante tiene derecho al pago de un salario mensual por cada año de servicio prestado o proporcional al tiempo laborado. De acuerdo a los cálculos aritméticos, por este concepto hay lugar al pago de</w:t>
      </w:r>
      <w:r w:rsidR="47A90A29" w:rsidRPr="58D0BA4D">
        <w:rPr>
          <w:rFonts w:ascii="Tahoma" w:hAnsi="Tahoma" w:cs="Tahoma"/>
          <w:sz w:val="24"/>
          <w:szCs w:val="24"/>
        </w:rPr>
        <w:t xml:space="preserve"> 1.</w:t>
      </w:r>
      <w:r w:rsidR="5816B455" w:rsidRPr="58D0BA4D">
        <w:rPr>
          <w:rFonts w:ascii="Tahoma" w:hAnsi="Tahoma" w:cs="Tahoma"/>
          <w:sz w:val="24"/>
          <w:szCs w:val="24"/>
        </w:rPr>
        <w:t>820.473</w:t>
      </w:r>
      <w:r w:rsidR="47A90A29" w:rsidRPr="58D0BA4D">
        <w:rPr>
          <w:rFonts w:ascii="Tahoma" w:hAnsi="Tahoma" w:cs="Tahoma"/>
          <w:sz w:val="24"/>
          <w:szCs w:val="24"/>
        </w:rPr>
        <w:t>, que resulta superior al monto determinado en primera instancia, que se fijó en</w:t>
      </w:r>
      <w:r w:rsidRPr="58D0BA4D">
        <w:rPr>
          <w:rFonts w:ascii="Tahoma" w:hAnsi="Tahoma" w:cs="Tahoma"/>
          <w:sz w:val="24"/>
          <w:szCs w:val="24"/>
        </w:rPr>
        <w:t xml:space="preserve"> </w:t>
      </w:r>
      <w:r w:rsidRPr="58D0BA4D">
        <w:rPr>
          <w:rFonts w:ascii="Tahoma" w:hAnsi="Tahoma" w:cs="Tahoma"/>
          <w:b/>
          <w:bCs/>
          <w:sz w:val="24"/>
          <w:szCs w:val="24"/>
        </w:rPr>
        <w:t>$1.326.916</w:t>
      </w:r>
      <w:r w:rsidR="3E67AEAD" w:rsidRPr="58D0BA4D">
        <w:rPr>
          <w:rFonts w:ascii="Tahoma" w:hAnsi="Tahoma" w:cs="Tahoma"/>
          <w:sz w:val="24"/>
          <w:szCs w:val="24"/>
        </w:rPr>
        <w:t>,</w:t>
      </w:r>
      <w:r w:rsidR="3E67AEAD" w:rsidRPr="58D0BA4D">
        <w:rPr>
          <w:rFonts w:ascii="Tahoma" w:hAnsi="Tahoma" w:cs="Tahoma"/>
          <w:b/>
          <w:bCs/>
          <w:sz w:val="24"/>
          <w:szCs w:val="24"/>
        </w:rPr>
        <w:t xml:space="preserve"> </w:t>
      </w:r>
      <w:r w:rsidR="26FB7CC2" w:rsidRPr="58D0BA4D">
        <w:rPr>
          <w:rFonts w:ascii="Tahoma" w:eastAsia="Tahoma" w:hAnsi="Tahoma" w:cs="Tahoma"/>
          <w:color w:val="000000" w:themeColor="text1"/>
          <w:sz w:val="24"/>
          <w:szCs w:val="24"/>
        </w:rPr>
        <w:t>en razón de lo cual este punto de la sentencia se mantendrá incólume en esta sede jurisdiccional de consulta.</w:t>
      </w:r>
    </w:p>
    <w:p w14:paraId="1DBFA818" w14:textId="1FFDC255" w:rsidR="004B22FF" w:rsidRPr="004B22FF" w:rsidRDefault="004B22FF" w:rsidP="00AF1D17">
      <w:pPr>
        <w:spacing w:after="0" w:line="276" w:lineRule="auto"/>
        <w:jc w:val="both"/>
        <w:rPr>
          <w:rFonts w:ascii="Tahoma" w:eastAsia="Tahoma" w:hAnsi="Tahoma" w:cs="Tahoma"/>
          <w:color w:val="000000" w:themeColor="text1"/>
          <w:sz w:val="24"/>
          <w:szCs w:val="24"/>
        </w:rPr>
      </w:pPr>
    </w:p>
    <w:tbl>
      <w:tblPr>
        <w:tblStyle w:val="Tablaconcuadrcula6concolores-nfasis2"/>
        <w:tblW w:w="0" w:type="auto"/>
        <w:tblLayout w:type="fixed"/>
        <w:tblLook w:val="06A0" w:firstRow="1" w:lastRow="0" w:firstColumn="1" w:lastColumn="0" w:noHBand="1" w:noVBand="1"/>
      </w:tblPr>
      <w:tblGrid>
        <w:gridCol w:w="2625"/>
        <w:gridCol w:w="1665"/>
        <w:gridCol w:w="1185"/>
        <w:gridCol w:w="1620"/>
        <w:gridCol w:w="1560"/>
      </w:tblGrid>
      <w:tr w:rsidR="58D0BA4D" w14:paraId="79F7DB4A" w14:textId="77777777" w:rsidTr="58D0BA4D">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625" w:type="dxa"/>
          </w:tcPr>
          <w:p w14:paraId="0F27678D" w14:textId="1565B13D" w:rsidR="58D0BA4D" w:rsidRDefault="58D0BA4D" w:rsidP="58D0BA4D">
            <w:pPr>
              <w:jc w:val="center"/>
            </w:pPr>
            <w:r w:rsidRPr="58D0BA4D">
              <w:rPr>
                <w:rFonts w:ascii="Calibri" w:eastAsia="Calibri" w:hAnsi="Calibri" w:cs="Calibri"/>
                <w:color w:val="000000" w:themeColor="text1"/>
              </w:rPr>
              <w:t>INICIO</w:t>
            </w:r>
          </w:p>
        </w:tc>
        <w:tc>
          <w:tcPr>
            <w:tcW w:w="1665" w:type="dxa"/>
          </w:tcPr>
          <w:p w14:paraId="1C3E0222" w14:textId="02F909ED" w:rsidR="58D0BA4D" w:rsidRDefault="58D0BA4D" w:rsidP="58D0BA4D">
            <w:pPr>
              <w:jc w:val="center"/>
              <w:cnfStyle w:val="100000000000" w:firstRow="1"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FIN</w:t>
            </w:r>
          </w:p>
        </w:tc>
        <w:tc>
          <w:tcPr>
            <w:tcW w:w="1185" w:type="dxa"/>
          </w:tcPr>
          <w:p w14:paraId="03F2914C" w14:textId="4EA12D2B" w:rsidR="58D0BA4D" w:rsidRDefault="58D0BA4D" w:rsidP="58D0BA4D">
            <w:pPr>
              <w:jc w:val="center"/>
              <w:cnfStyle w:val="100000000000" w:firstRow="1"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xml:space="preserve"> </w:t>
            </w:r>
            <w:r w:rsidR="6567B000" w:rsidRPr="58D0BA4D">
              <w:rPr>
                <w:rFonts w:ascii="Calibri" w:eastAsia="Calibri" w:hAnsi="Calibri" w:cs="Calibri"/>
                <w:color w:val="000000" w:themeColor="text1"/>
              </w:rPr>
              <w:t>No.</w:t>
            </w:r>
            <w:r w:rsidRPr="58D0BA4D">
              <w:rPr>
                <w:rFonts w:ascii="Calibri" w:eastAsia="Calibri" w:hAnsi="Calibri" w:cs="Calibri"/>
                <w:color w:val="000000" w:themeColor="text1"/>
              </w:rPr>
              <w:t xml:space="preserve"> de </w:t>
            </w:r>
            <w:r w:rsidR="00BA5DD5" w:rsidRPr="58D0BA4D">
              <w:rPr>
                <w:rFonts w:ascii="Calibri" w:eastAsia="Calibri" w:hAnsi="Calibri" w:cs="Calibri"/>
                <w:color w:val="000000" w:themeColor="text1"/>
              </w:rPr>
              <w:t>días</w:t>
            </w:r>
            <w:r w:rsidRPr="58D0BA4D">
              <w:rPr>
                <w:rFonts w:ascii="Calibri" w:eastAsia="Calibri" w:hAnsi="Calibri" w:cs="Calibri"/>
                <w:color w:val="000000" w:themeColor="text1"/>
              </w:rPr>
              <w:t xml:space="preserve"> laborados </w:t>
            </w:r>
          </w:p>
        </w:tc>
        <w:tc>
          <w:tcPr>
            <w:tcW w:w="1620" w:type="dxa"/>
          </w:tcPr>
          <w:p w14:paraId="777BC6AA" w14:textId="5B5795B7" w:rsidR="58D0BA4D" w:rsidRDefault="58D0BA4D" w:rsidP="58D0BA4D">
            <w:pPr>
              <w:jc w:val="center"/>
              <w:cnfStyle w:val="100000000000" w:firstRow="1"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Salario</w:t>
            </w:r>
          </w:p>
        </w:tc>
        <w:tc>
          <w:tcPr>
            <w:tcW w:w="1560" w:type="dxa"/>
          </w:tcPr>
          <w:p w14:paraId="3A6BB94E" w14:textId="65D1A973" w:rsidR="58D0BA4D" w:rsidRDefault="58D0BA4D" w:rsidP="58D0BA4D">
            <w:pPr>
              <w:jc w:val="center"/>
              <w:cnfStyle w:val="100000000000" w:firstRow="1"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Total</w:t>
            </w:r>
          </w:p>
        </w:tc>
      </w:tr>
      <w:tr w:rsidR="58D0BA4D" w14:paraId="531EFE9B" w14:textId="77777777" w:rsidTr="58D0BA4D">
        <w:trPr>
          <w:trHeight w:val="300"/>
        </w:trPr>
        <w:tc>
          <w:tcPr>
            <w:cnfStyle w:val="001000000000" w:firstRow="0" w:lastRow="0" w:firstColumn="1" w:lastColumn="0" w:oddVBand="0" w:evenVBand="0" w:oddHBand="0" w:evenHBand="0" w:firstRowFirstColumn="0" w:firstRowLastColumn="0" w:lastRowFirstColumn="0" w:lastRowLastColumn="0"/>
            <w:tcW w:w="2625" w:type="dxa"/>
          </w:tcPr>
          <w:p w14:paraId="30AAFB82" w14:textId="4A622EA0" w:rsidR="58D0BA4D" w:rsidRDefault="58D0BA4D" w:rsidP="58D0BA4D">
            <w:pPr>
              <w:jc w:val="center"/>
            </w:pPr>
            <w:r w:rsidRPr="58D0BA4D">
              <w:rPr>
                <w:rFonts w:ascii="Calibri" w:eastAsia="Calibri" w:hAnsi="Calibri" w:cs="Calibri"/>
                <w:b w:val="0"/>
                <w:bCs w:val="0"/>
                <w:color w:val="000000" w:themeColor="text1"/>
              </w:rPr>
              <w:t>11/11/2016</w:t>
            </w:r>
          </w:p>
        </w:tc>
        <w:tc>
          <w:tcPr>
            <w:tcW w:w="1665" w:type="dxa"/>
          </w:tcPr>
          <w:p w14:paraId="456D38A4" w14:textId="7174AFC4" w:rsidR="58D0BA4D" w:rsidRDefault="58D0BA4D" w:rsidP="58D0BA4D">
            <w:pPr>
              <w:jc w:val="cente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30/12/2016</w:t>
            </w:r>
          </w:p>
        </w:tc>
        <w:tc>
          <w:tcPr>
            <w:tcW w:w="1185" w:type="dxa"/>
          </w:tcPr>
          <w:p w14:paraId="4DD8B977" w14:textId="102AE40B" w:rsidR="351FC4D4" w:rsidRDefault="351FC4D4" w:rsidP="58D0BA4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58D0BA4D">
              <w:rPr>
                <w:rFonts w:ascii="Calibri" w:eastAsia="Calibri" w:hAnsi="Calibri" w:cs="Calibri"/>
                <w:color w:val="000000" w:themeColor="text1"/>
              </w:rPr>
              <w:t>50</w:t>
            </w:r>
          </w:p>
        </w:tc>
        <w:tc>
          <w:tcPr>
            <w:tcW w:w="1620" w:type="dxa"/>
          </w:tcPr>
          <w:p w14:paraId="08158583" w14:textId="0DBEF1EB"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$ 1.845.074</w:t>
            </w:r>
          </w:p>
        </w:tc>
        <w:tc>
          <w:tcPr>
            <w:tcW w:w="1560" w:type="dxa"/>
          </w:tcPr>
          <w:p w14:paraId="7F61F6D4" w14:textId="32436E8A" w:rsidR="58D0BA4D" w:rsidRDefault="58D0BA4D" w:rsidP="58D0BA4D">
            <w:pPr>
              <w:jc w:val="right"/>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w:t>
            </w:r>
            <w:r w:rsidR="00DFD9D8" w:rsidRPr="58D0BA4D">
              <w:rPr>
                <w:rFonts w:ascii="Calibri" w:eastAsia="Calibri" w:hAnsi="Calibri" w:cs="Calibri"/>
                <w:color w:val="000000" w:themeColor="text1"/>
              </w:rPr>
              <w:t>256.260</w:t>
            </w:r>
          </w:p>
        </w:tc>
      </w:tr>
      <w:tr w:rsidR="58D0BA4D" w14:paraId="75ECC4BE" w14:textId="77777777" w:rsidTr="58D0BA4D">
        <w:trPr>
          <w:trHeight w:val="300"/>
        </w:trPr>
        <w:tc>
          <w:tcPr>
            <w:cnfStyle w:val="001000000000" w:firstRow="0" w:lastRow="0" w:firstColumn="1" w:lastColumn="0" w:oddVBand="0" w:evenVBand="0" w:oddHBand="0" w:evenHBand="0" w:firstRowFirstColumn="0" w:firstRowLastColumn="0" w:lastRowFirstColumn="0" w:lastRowLastColumn="0"/>
            <w:tcW w:w="2625" w:type="dxa"/>
          </w:tcPr>
          <w:p w14:paraId="68C5BF3B" w14:textId="40C5105A" w:rsidR="58D0BA4D" w:rsidRDefault="58D0BA4D" w:rsidP="58D0BA4D">
            <w:pPr>
              <w:jc w:val="center"/>
            </w:pPr>
            <w:r w:rsidRPr="58D0BA4D">
              <w:rPr>
                <w:rFonts w:ascii="Calibri" w:eastAsia="Calibri" w:hAnsi="Calibri" w:cs="Calibri"/>
                <w:b w:val="0"/>
                <w:bCs w:val="0"/>
                <w:color w:val="000000" w:themeColor="text1"/>
              </w:rPr>
              <w:t>15/02/2017</w:t>
            </w:r>
          </w:p>
        </w:tc>
        <w:tc>
          <w:tcPr>
            <w:tcW w:w="1665" w:type="dxa"/>
          </w:tcPr>
          <w:p w14:paraId="6509861A" w14:textId="50D55D9E" w:rsidR="58D0BA4D" w:rsidRDefault="58D0BA4D" w:rsidP="58D0BA4D">
            <w:pPr>
              <w:jc w:val="cente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14/10/2017</w:t>
            </w:r>
          </w:p>
        </w:tc>
        <w:tc>
          <w:tcPr>
            <w:tcW w:w="1185" w:type="dxa"/>
          </w:tcPr>
          <w:p w14:paraId="590F5DC4" w14:textId="0B54AD5A" w:rsidR="1358F933" w:rsidRDefault="1358F933" w:rsidP="58D0BA4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58D0BA4D">
              <w:rPr>
                <w:rFonts w:ascii="Calibri" w:eastAsia="Calibri" w:hAnsi="Calibri" w:cs="Calibri"/>
                <w:color w:val="000000" w:themeColor="text1"/>
              </w:rPr>
              <w:t>24</w:t>
            </w:r>
            <w:r w:rsidR="18D2D689" w:rsidRPr="58D0BA4D">
              <w:rPr>
                <w:rFonts w:ascii="Calibri" w:eastAsia="Calibri" w:hAnsi="Calibri" w:cs="Calibri"/>
                <w:color w:val="000000" w:themeColor="text1"/>
              </w:rPr>
              <w:t>0</w:t>
            </w:r>
          </w:p>
        </w:tc>
        <w:tc>
          <w:tcPr>
            <w:tcW w:w="1620" w:type="dxa"/>
          </w:tcPr>
          <w:p w14:paraId="0E129819" w14:textId="2B23C0B0"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$ 2.011.131</w:t>
            </w:r>
          </w:p>
        </w:tc>
        <w:tc>
          <w:tcPr>
            <w:tcW w:w="1560" w:type="dxa"/>
          </w:tcPr>
          <w:p w14:paraId="23024AD8" w14:textId="2816E15A" w:rsidR="58D0BA4D" w:rsidRDefault="58D0BA4D" w:rsidP="58D0BA4D">
            <w:pPr>
              <w:jc w:val="right"/>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$1.</w:t>
            </w:r>
            <w:r w:rsidR="0E36BD51" w:rsidRPr="58D0BA4D">
              <w:rPr>
                <w:rFonts w:ascii="Calibri" w:eastAsia="Calibri" w:hAnsi="Calibri" w:cs="Calibri"/>
                <w:color w:val="000000" w:themeColor="text1"/>
              </w:rPr>
              <w:t>340.754</w:t>
            </w:r>
          </w:p>
        </w:tc>
      </w:tr>
      <w:tr w:rsidR="58D0BA4D" w14:paraId="5F192EF4" w14:textId="77777777" w:rsidTr="58D0BA4D">
        <w:trPr>
          <w:trHeight w:val="300"/>
        </w:trPr>
        <w:tc>
          <w:tcPr>
            <w:cnfStyle w:val="001000000000" w:firstRow="0" w:lastRow="0" w:firstColumn="1" w:lastColumn="0" w:oddVBand="0" w:evenVBand="0" w:oddHBand="0" w:evenHBand="0" w:firstRowFirstColumn="0" w:firstRowLastColumn="0" w:lastRowFirstColumn="0" w:lastRowLastColumn="0"/>
            <w:tcW w:w="2625" w:type="dxa"/>
          </w:tcPr>
          <w:p w14:paraId="624A47F9" w14:textId="71891034" w:rsidR="58D0BA4D" w:rsidRDefault="58D0BA4D" w:rsidP="58D0BA4D">
            <w:pPr>
              <w:jc w:val="center"/>
            </w:pPr>
            <w:r w:rsidRPr="58D0BA4D">
              <w:rPr>
                <w:rFonts w:ascii="Calibri" w:eastAsia="Calibri" w:hAnsi="Calibri" w:cs="Calibri"/>
                <w:b w:val="0"/>
                <w:bCs w:val="0"/>
                <w:color w:val="000000" w:themeColor="text1"/>
              </w:rPr>
              <w:t>22/11/2017</w:t>
            </w:r>
          </w:p>
        </w:tc>
        <w:tc>
          <w:tcPr>
            <w:tcW w:w="1665" w:type="dxa"/>
          </w:tcPr>
          <w:p w14:paraId="743467E3" w14:textId="2CE6E95E" w:rsidR="58D0BA4D" w:rsidRDefault="58D0BA4D" w:rsidP="58D0BA4D">
            <w:pPr>
              <w:jc w:val="cente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31/12/2017</w:t>
            </w:r>
          </w:p>
        </w:tc>
        <w:tc>
          <w:tcPr>
            <w:tcW w:w="1185" w:type="dxa"/>
          </w:tcPr>
          <w:p w14:paraId="055B2724" w14:textId="200FF37E" w:rsidR="6EE4DE03" w:rsidRDefault="6EE4DE03" w:rsidP="58D0BA4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58D0BA4D">
              <w:rPr>
                <w:rFonts w:ascii="Calibri" w:eastAsia="Calibri" w:hAnsi="Calibri" w:cs="Calibri"/>
                <w:color w:val="000000" w:themeColor="text1"/>
              </w:rPr>
              <w:t>40</w:t>
            </w:r>
          </w:p>
        </w:tc>
        <w:tc>
          <w:tcPr>
            <w:tcW w:w="1620" w:type="dxa"/>
          </w:tcPr>
          <w:p w14:paraId="630794E2" w14:textId="100EC5DE"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$ 2.011.131</w:t>
            </w:r>
          </w:p>
        </w:tc>
        <w:tc>
          <w:tcPr>
            <w:tcW w:w="1560" w:type="dxa"/>
          </w:tcPr>
          <w:p w14:paraId="30EA65C1" w14:textId="391CE535" w:rsidR="58D0BA4D" w:rsidRDefault="58D0BA4D" w:rsidP="58D0BA4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58D0BA4D">
              <w:rPr>
                <w:rFonts w:ascii="Calibri" w:eastAsia="Calibri" w:hAnsi="Calibri" w:cs="Calibri"/>
                <w:color w:val="000000" w:themeColor="text1"/>
              </w:rPr>
              <w:t>$</w:t>
            </w:r>
            <w:r w:rsidR="78C441BC" w:rsidRPr="58D0BA4D">
              <w:rPr>
                <w:rFonts w:ascii="Calibri" w:eastAsia="Calibri" w:hAnsi="Calibri" w:cs="Calibri"/>
                <w:color w:val="000000" w:themeColor="text1"/>
              </w:rPr>
              <w:t>223.459</w:t>
            </w:r>
          </w:p>
        </w:tc>
      </w:tr>
      <w:tr w:rsidR="58D0BA4D" w14:paraId="624DE755" w14:textId="77777777" w:rsidTr="58D0BA4D">
        <w:trPr>
          <w:trHeight w:val="300"/>
        </w:trPr>
        <w:tc>
          <w:tcPr>
            <w:cnfStyle w:val="001000000000" w:firstRow="0" w:lastRow="0" w:firstColumn="1" w:lastColumn="0" w:oddVBand="0" w:evenVBand="0" w:oddHBand="0" w:evenHBand="0" w:firstRowFirstColumn="0" w:firstRowLastColumn="0" w:lastRowFirstColumn="0" w:lastRowLastColumn="0"/>
            <w:tcW w:w="7095" w:type="dxa"/>
            <w:gridSpan w:val="4"/>
          </w:tcPr>
          <w:p w14:paraId="3CD11036" w14:textId="1B417906" w:rsidR="58D0BA4D" w:rsidRDefault="58D0BA4D" w:rsidP="58D0BA4D">
            <w:pPr>
              <w:jc w:val="center"/>
            </w:pPr>
            <w:r w:rsidRPr="58D0BA4D">
              <w:rPr>
                <w:rFonts w:ascii="Calibri" w:eastAsia="Calibri" w:hAnsi="Calibri" w:cs="Calibri"/>
                <w:color w:val="000000" w:themeColor="text1"/>
              </w:rPr>
              <w:t>TOTAL</w:t>
            </w:r>
          </w:p>
        </w:tc>
        <w:tc>
          <w:tcPr>
            <w:tcW w:w="1560" w:type="dxa"/>
          </w:tcPr>
          <w:p w14:paraId="029682CD" w14:textId="1D160365" w:rsidR="7BE4CDB5" w:rsidRDefault="7BE4CDB5" w:rsidP="58D0BA4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r w:rsidRPr="58D0BA4D">
              <w:rPr>
                <w:rFonts w:ascii="Calibri" w:eastAsia="Calibri" w:hAnsi="Calibri" w:cs="Calibri"/>
                <w:b/>
                <w:bCs/>
                <w:color w:val="000000" w:themeColor="text1"/>
              </w:rPr>
              <w:t xml:space="preserve">     </w:t>
            </w:r>
            <w:r w:rsidR="58D0BA4D" w:rsidRPr="58D0BA4D">
              <w:rPr>
                <w:rFonts w:ascii="Calibri" w:eastAsia="Calibri" w:hAnsi="Calibri" w:cs="Calibri"/>
                <w:b/>
                <w:bCs/>
                <w:color w:val="000000" w:themeColor="text1"/>
              </w:rPr>
              <w:t>$1</w:t>
            </w:r>
            <w:r w:rsidR="179429A1" w:rsidRPr="58D0BA4D">
              <w:rPr>
                <w:rFonts w:ascii="Calibri" w:eastAsia="Calibri" w:hAnsi="Calibri" w:cs="Calibri"/>
                <w:b/>
                <w:bCs/>
                <w:color w:val="000000" w:themeColor="text1"/>
              </w:rPr>
              <w:t>.820.473</w:t>
            </w:r>
          </w:p>
        </w:tc>
      </w:tr>
    </w:tbl>
    <w:p w14:paraId="1DC73DD1" w14:textId="31FE1C81" w:rsidR="004B22FF" w:rsidRPr="004B22FF" w:rsidRDefault="004B22FF" w:rsidP="00AF1D17">
      <w:pPr>
        <w:spacing w:after="0" w:line="276" w:lineRule="auto"/>
        <w:jc w:val="both"/>
        <w:rPr>
          <w:rFonts w:ascii="Tahoma" w:eastAsia="Tahoma" w:hAnsi="Tahoma" w:cs="Tahoma"/>
          <w:color w:val="000000" w:themeColor="text1"/>
          <w:sz w:val="24"/>
          <w:szCs w:val="24"/>
        </w:rPr>
      </w:pPr>
    </w:p>
    <w:p w14:paraId="039445F3" w14:textId="5C18F570" w:rsidR="004B22FF" w:rsidRDefault="5917410F" w:rsidP="00AF1D17">
      <w:pPr>
        <w:pStyle w:val="Prrafodelista"/>
        <w:widowControl w:val="0"/>
        <w:spacing w:after="0" w:line="276" w:lineRule="auto"/>
        <w:ind w:left="0"/>
        <w:jc w:val="both"/>
        <w:rPr>
          <w:rFonts w:ascii="Tahoma" w:hAnsi="Tahoma" w:cs="Tahoma"/>
          <w:b/>
          <w:bCs/>
          <w:sz w:val="24"/>
          <w:szCs w:val="24"/>
        </w:rPr>
      </w:pPr>
      <w:r w:rsidRPr="58D0BA4D">
        <w:rPr>
          <w:rFonts w:ascii="Tahoma" w:hAnsi="Tahoma" w:cs="Tahoma"/>
          <w:b/>
          <w:bCs/>
          <w:sz w:val="24"/>
          <w:szCs w:val="24"/>
        </w:rPr>
        <w:t xml:space="preserve">6.3.6. </w:t>
      </w:r>
      <w:r w:rsidR="004B22FF" w:rsidRPr="58D0BA4D">
        <w:rPr>
          <w:rFonts w:ascii="Tahoma" w:hAnsi="Tahoma" w:cs="Tahoma"/>
          <w:b/>
          <w:bCs/>
          <w:sz w:val="24"/>
          <w:szCs w:val="24"/>
        </w:rPr>
        <w:t>COMPENSACIÓN DE VACACIONES</w:t>
      </w:r>
    </w:p>
    <w:p w14:paraId="313FB23B" w14:textId="63B1D2E6" w:rsidR="58D0BA4D" w:rsidRDefault="58D0BA4D" w:rsidP="00AF1D17">
      <w:pPr>
        <w:pStyle w:val="Prrafodelista"/>
        <w:widowControl w:val="0"/>
        <w:spacing w:after="0" w:line="276" w:lineRule="auto"/>
        <w:ind w:left="0"/>
        <w:jc w:val="both"/>
        <w:rPr>
          <w:rFonts w:ascii="Tahoma" w:hAnsi="Tahoma" w:cs="Tahoma"/>
          <w:b/>
          <w:bCs/>
          <w:sz w:val="24"/>
          <w:szCs w:val="24"/>
        </w:rPr>
      </w:pPr>
    </w:p>
    <w:p w14:paraId="704A40FE" w14:textId="4D934B73" w:rsidR="005E1CA7" w:rsidRDefault="004B22FF" w:rsidP="00AF1D17">
      <w:pPr>
        <w:spacing w:after="0" w:line="276" w:lineRule="auto"/>
        <w:ind w:firstLine="720"/>
        <w:jc w:val="both"/>
        <w:rPr>
          <w:rFonts w:ascii="Tahoma" w:hAnsi="Tahoma" w:cs="Tahoma"/>
          <w:sz w:val="24"/>
          <w:szCs w:val="24"/>
        </w:rPr>
      </w:pPr>
      <w:r w:rsidRPr="2945B022">
        <w:rPr>
          <w:rFonts w:ascii="Tahoma" w:hAnsi="Tahoma" w:cs="Tahoma"/>
          <w:sz w:val="24"/>
          <w:szCs w:val="24"/>
        </w:rPr>
        <w:t xml:space="preserve">De acuerdo al Decreto 3135 de 1968 en su artículo 8, reglamentado y ampliado por los artículos 47 y 48 del Decreto 1848 de 1969, los trabajadores oficiales tienen derecho a que sus vacaciones sean compensadas en dinero, por cada año de servicio. La compensación equivale, en este caso, al pago de 15 días de salario por cada año de servicios o fracción, tal como lo dispone el artículo 1º de la Ley 995 de 2005. De acuerdo a los cálculos de realizados en esta instancia, el demandante tendría derecho al pago de la suma de </w:t>
      </w:r>
      <w:r w:rsidRPr="2945B022">
        <w:rPr>
          <w:rFonts w:ascii="Tahoma" w:hAnsi="Tahoma" w:cs="Tahoma"/>
          <w:b/>
          <w:bCs/>
          <w:sz w:val="24"/>
          <w:szCs w:val="24"/>
        </w:rPr>
        <w:t>$ 913.029,88</w:t>
      </w:r>
      <w:r w:rsidR="654B04D8" w:rsidRPr="2945B022">
        <w:rPr>
          <w:rFonts w:ascii="Tahoma" w:hAnsi="Tahoma" w:cs="Tahoma"/>
          <w:b/>
          <w:bCs/>
          <w:sz w:val="24"/>
          <w:szCs w:val="24"/>
        </w:rPr>
        <w:t xml:space="preserve"> </w:t>
      </w:r>
      <w:r w:rsidRPr="2945B022">
        <w:rPr>
          <w:rFonts w:ascii="Tahoma" w:hAnsi="Tahoma" w:cs="Tahoma"/>
          <w:sz w:val="24"/>
          <w:szCs w:val="24"/>
        </w:rPr>
        <w:t>por este concepto</w:t>
      </w:r>
      <w:r w:rsidR="04131E12" w:rsidRPr="2945B022">
        <w:rPr>
          <w:rFonts w:ascii="Tahoma" w:hAnsi="Tahoma" w:cs="Tahoma"/>
          <w:sz w:val="24"/>
          <w:szCs w:val="24"/>
        </w:rPr>
        <w:t>, que coincide con el monto calculado en primera instancia.</w:t>
      </w:r>
      <w:r w:rsidR="3B54FDDD" w:rsidRPr="2945B022">
        <w:rPr>
          <w:rFonts w:ascii="Tahoma" w:hAnsi="Tahoma" w:cs="Tahoma"/>
          <w:sz w:val="24"/>
          <w:szCs w:val="24"/>
        </w:rPr>
        <w:t xml:space="preserve"> </w:t>
      </w:r>
    </w:p>
    <w:p w14:paraId="18A3D11A" w14:textId="012DEB2B" w:rsidR="005E1CA7" w:rsidRDefault="005E1CA7" w:rsidP="00AF1D17">
      <w:pPr>
        <w:spacing w:after="0" w:line="276" w:lineRule="auto"/>
        <w:jc w:val="both"/>
        <w:rPr>
          <w:rFonts w:ascii="Tahoma" w:hAnsi="Tahoma" w:cs="Tahoma"/>
          <w:sz w:val="24"/>
          <w:szCs w:val="24"/>
        </w:rPr>
      </w:pPr>
    </w:p>
    <w:tbl>
      <w:tblPr>
        <w:tblStyle w:val="Tablaconcuadrcula6concolores-nfasis2"/>
        <w:tblW w:w="0" w:type="auto"/>
        <w:tblLayout w:type="fixed"/>
        <w:tblLook w:val="06A0" w:firstRow="1" w:lastRow="0" w:firstColumn="1" w:lastColumn="0" w:noHBand="1" w:noVBand="1"/>
      </w:tblPr>
      <w:tblGrid>
        <w:gridCol w:w="1767"/>
        <w:gridCol w:w="1767"/>
        <w:gridCol w:w="1767"/>
        <w:gridCol w:w="1767"/>
        <w:gridCol w:w="1767"/>
      </w:tblGrid>
      <w:tr w:rsidR="58D0BA4D" w14:paraId="4DD46F6A" w14:textId="77777777" w:rsidTr="58D0BA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35" w:type="dxa"/>
            <w:gridSpan w:val="5"/>
          </w:tcPr>
          <w:p w14:paraId="30AE057C" w14:textId="78385B1A" w:rsidR="58D0BA4D" w:rsidRDefault="58D0BA4D" w:rsidP="58D0BA4D">
            <w:pPr>
              <w:jc w:val="center"/>
            </w:pPr>
            <w:r w:rsidRPr="58D0BA4D">
              <w:rPr>
                <w:rFonts w:ascii="Calibri" w:eastAsia="Calibri" w:hAnsi="Calibri" w:cs="Calibri"/>
                <w:color w:val="000000" w:themeColor="text1"/>
              </w:rPr>
              <w:t>COMPENSACIÓN VACACIONES</w:t>
            </w:r>
          </w:p>
        </w:tc>
      </w:tr>
      <w:tr w:rsidR="58D0BA4D" w14:paraId="1B8F5523" w14:textId="77777777" w:rsidTr="58D0BA4D">
        <w:trPr>
          <w:trHeight w:val="600"/>
        </w:trPr>
        <w:tc>
          <w:tcPr>
            <w:cnfStyle w:val="001000000000" w:firstRow="0" w:lastRow="0" w:firstColumn="1" w:lastColumn="0" w:oddVBand="0" w:evenVBand="0" w:oddHBand="0" w:evenHBand="0" w:firstRowFirstColumn="0" w:firstRowLastColumn="0" w:lastRowFirstColumn="0" w:lastRowLastColumn="0"/>
            <w:tcW w:w="1767" w:type="dxa"/>
          </w:tcPr>
          <w:p w14:paraId="43A86381" w14:textId="43006063" w:rsidR="58D0BA4D" w:rsidRDefault="58D0BA4D" w:rsidP="58D0BA4D">
            <w:pPr>
              <w:jc w:val="center"/>
            </w:pPr>
            <w:r w:rsidRPr="58D0BA4D">
              <w:rPr>
                <w:rFonts w:ascii="Calibri" w:eastAsia="Calibri" w:hAnsi="Calibri" w:cs="Calibri"/>
                <w:color w:val="000000" w:themeColor="text1"/>
              </w:rPr>
              <w:t>INICIO</w:t>
            </w:r>
          </w:p>
        </w:tc>
        <w:tc>
          <w:tcPr>
            <w:tcW w:w="1767" w:type="dxa"/>
          </w:tcPr>
          <w:p w14:paraId="19E83902" w14:textId="2E46CDA4" w:rsidR="58D0BA4D" w:rsidRDefault="58D0BA4D" w:rsidP="58D0BA4D">
            <w:pPr>
              <w:jc w:val="cente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b/>
                <w:bCs/>
                <w:color w:val="000000" w:themeColor="text1"/>
              </w:rPr>
              <w:t>FIN</w:t>
            </w:r>
          </w:p>
        </w:tc>
        <w:tc>
          <w:tcPr>
            <w:tcW w:w="1767" w:type="dxa"/>
          </w:tcPr>
          <w:p w14:paraId="2914C9B2" w14:textId="7114EE45" w:rsidR="58D0BA4D" w:rsidRDefault="58D0BA4D" w:rsidP="58D0BA4D">
            <w:pPr>
              <w:jc w:val="cente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b/>
                <w:bCs/>
                <w:color w:val="000000" w:themeColor="text1"/>
              </w:rPr>
              <w:t xml:space="preserve"> </w:t>
            </w:r>
            <w:r w:rsidR="69C51179" w:rsidRPr="58D0BA4D">
              <w:rPr>
                <w:rFonts w:ascii="Calibri" w:eastAsia="Calibri" w:hAnsi="Calibri" w:cs="Calibri"/>
                <w:b/>
                <w:bCs/>
                <w:color w:val="000000" w:themeColor="text1"/>
              </w:rPr>
              <w:t>No.</w:t>
            </w:r>
            <w:r w:rsidRPr="58D0BA4D">
              <w:rPr>
                <w:rFonts w:ascii="Calibri" w:eastAsia="Calibri" w:hAnsi="Calibri" w:cs="Calibri"/>
                <w:b/>
                <w:bCs/>
                <w:color w:val="000000" w:themeColor="text1"/>
              </w:rPr>
              <w:t xml:space="preserve"> de </w:t>
            </w:r>
            <w:r w:rsidR="305AB9DD" w:rsidRPr="58D0BA4D">
              <w:rPr>
                <w:rFonts w:ascii="Calibri" w:eastAsia="Calibri" w:hAnsi="Calibri" w:cs="Calibri"/>
                <w:b/>
                <w:bCs/>
                <w:color w:val="000000" w:themeColor="text1"/>
              </w:rPr>
              <w:t>días</w:t>
            </w:r>
            <w:r w:rsidRPr="58D0BA4D">
              <w:rPr>
                <w:rFonts w:ascii="Calibri" w:eastAsia="Calibri" w:hAnsi="Calibri" w:cs="Calibri"/>
                <w:b/>
                <w:bCs/>
                <w:color w:val="000000" w:themeColor="text1"/>
              </w:rPr>
              <w:t xml:space="preserve"> a pagar </w:t>
            </w:r>
          </w:p>
        </w:tc>
        <w:tc>
          <w:tcPr>
            <w:tcW w:w="1767" w:type="dxa"/>
          </w:tcPr>
          <w:p w14:paraId="6FE527E7" w14:textId="69459B01" w:rsidR="58D0BA4D" w:rsidRDefault="58D0BA4D" w:rsidP="58D0BA4D">
            <w:pPr>
              <w:jc w:val="cente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b/>
                <w:bCs/>
                <w:color w:val="000000" w:themeColor="text1"/>
              </w:rPr>
              <w:t>Salario</w:t>
            </w:r>
          </w:p>
        </w:tc>
        <w:tc>
          <w:tcPr>
            <w:tcW w:w="1767" w:type="dxa"/>
          </w:tcPr>
          <w:p w14:paraId="0982D07D" w14:textId="62D7ECF8" w:rsidR="58D0BA4D" w:rsidRDefault="58D0BA4D" w:rsidP="58D0BA4D">
            <w:pPr>
              <w:jc w:val="cente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b/>
                <w:bCs/>
                <w:color w:val="000000" w:themeColor="text1"/>
              </w:rPr>
              <w:t>Total</w:t>
            </w:r>
          </w:p>
        </w:tc>
      </w:tr>
      <w:tr w:rsidR="58D0BA4D" w14:paraId="45A9B128" w14:textId="77777777" w:rsidTr="58D0BA4D">
        <w:trPr>
          <w:trHeight w:val="300"/>
        </w:trPr>
        <w:tc>
          <w:tcPr>
            <w:cnfStyle w:val="001000000000" w:firstRow="0" w:lastRow="0" w:firstColumn="1" w:lastColumn="0" w:oddVBand="0" w:evenVBand="0" w:oddHBand="0" w:evenHBand="0" w:firstRowFirstColumn="0" w:firstRowLastColumn="0" w:lastRowFirstColumn="0" w:lastRowLastColumn="0"/>
            <w:tcW w:w="1767" w:type="dxa"/>
          </w:tcPr>
          <w:p w14:paraId="64395535" w14:textId="0DCA0772" w:rsidR="58D0BA4D" w:rsidRDefault="58D0BA4D" w:rsidP="58D0BA4D">
            <w:pPr>
              <w:jc w:val="center"/>
            </w:pPr>
            <w:r w:rsidRPr="58D0BA4D">
              <w:rPr>
                <w:rFonts w:ascii="Calibri" w:eastAsia="Calibri" w:hAnsi="Calibri" w:cs="Calibri"/>
                <w:b w:val="0"/>
                <w:bCs w:val="0"/>
                <w:color w:val="000000" w:themeColor="text1"/>
              </w:rPr>
              <w:t>11/11/2016</w:t>
            </w:r>
          </w:p>
        </w:tc>
        <w:tc>
          <w:tcPr>
            <w:tcW w:w="1767" w:type="dxa"/>
          </w:tcPr>
          <w:p w14:paraId="43F41AF1" w14:textId="4A73FEE1" w:rsidR="58D0BA4D" w:rsidRDefault="58D0BA4D" w:rsidP="58D0BA4D">
            <w:pPr>
              <w:jc w:val="cente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30/12/2016</w:t>
            </w:r>
          </w:p>
        </w:tc>
        <w:tc>
          <w:tcPr>
            <w:tcW w:w="1767" w:type="dxa"/>
          </w:tcPr>
          <w:p w14:paraId="4A0E212A" w14:textId="27E35854" w:rsidR="58D0BA4D" w:rsidRDefault="58D0BA4D" w:rsidP="58D0BA4D">
            <w:pPr>
              <w:jc w:val="cente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50</w:t>
            </w:r>
          </w:p>
        </w:tc>
        <w:tc>
          <w:tcPr>
            <w:tcW w:w="1767" w:type="dxa"/>
          </w:tcPr>
          <w:p w14:paraId="6DAAB396" w14:textId="0BA7B75D"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$ 1.845.074,00</w:t>
            </w:r>
          </w:p>
        </w:tc>
        <w:tc>
          <w:tcPr>
            <w:tcW w:w="1767" w:type="dxa"/>
          </w:tcPr>
          <w:p w14:paraId="247B6E4E" w14:textId="043A8D24" w:rsidR="58D0BA4D" w:rsidRDefault="58D0BA4D" w:rsidP="58D0BA4D">
            <w:pPr>
              <w:jc w:val="cente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$ 128.130,14</w:t>
            </w:r>
          </w:p>
        </w:tc>
      </w:tr>
      <w:tr w:rsidR="58D0BA4D" w14:paraId="23E0E7FC" w14:textId="77777777" w:rsidTr="58D0BA4D">
        <w:trPr>
          <w:trHeight w:val="300"/>
        </w:trPr>
        <w:tc>
          <w:tcPr>
            <w:cnfStyle w:val="001000000000" w:firstRow="0" w:lastRow="0" w:firstColumn="1" w:lastColumn="0" w:oddVBand="0" w:evenVBand="0" w:oddHBand="0" w:evenHBand="0" w:firstRowFirstColumn="0" w:firstRowLastColumn="0" w:lastRowFirstColumn="0" w:lastRowLastColumn="0"/>
            <w:tcW w:w="1767" w:type="dxa"/>
          </w:tcPr>
          <w:p w14:paraId="59614D43" w14:textId="595D8D9C" w:rsidR="58D0BA4D" w:rsidRDefault="58D0BA4D" w:rsidP="58D0BA4D">
            <w:pPr>
              <w:jc w:val="center"/>
            </w:pPr>
            <w:r w:rsidRPr="58D0BA4D">
              <w:rPr>
                <w:rFonts w:ascii="Calibri" w:eastAsia="Calibri" w:hAnsi="Calibri" w:cs="Calibri"/>
                <w:b w:val="0"/>
                <w:bCs w:val="0"/>
                <w:color w:val="000000" w:themeColor="text1"/>
              </w:rPr>
              <w:t>15/02/2017</w:t>
            </w:r>
          </w:p>
        </w:tc>
        <w:tc>
          <w:tcPr>
            <w:tcW w:w="1767" w:type="dxa"/>
          </w:tcPr>
          <w:p w14:paraId="2EF37499" w14:textId="19B683FE" w:rsidR="58D0BA4D" w:rsidRDefault="58D0BA4D" w:rsidP="58D0BA4D">
            <w:pPr>
              <w:jc w:val="cente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14/10/2017</w:t>
            </w:r>
          </w:p>
        </w:tc>
        <w:tc>
          <w:tcPr>
            <w:tcW w:w="1767" w:type="dxa"/>
          </w:tcPr>
          <w:p w14:paraId="1EED2EE8" w14:textId="5BE20AAE" w:rsidR="58D0BA4D" w:rsidRDefault="58D0BA4D" w:rsidP="58D0BA4D">
            <w:pPr>
              <w:jc w:val="cente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24</w:t>
            </w:r>
            <w:r w:rsidR="5C0D0E9A" w:rsidRPr="58D0BA4D">
              <w:rPr>
                <w:rFonts w:ascii="Calibri" w:eastAsia="Calibri" w:hAnsi="Calibri" w:cs="Calibri"/>
                <w:color w:val="000000" w:themeColor="text1"/>
              </w:rPr>
              <w:t>0</w:t>
            </w:r>
          </w:p>
        </w:tc>
        <w:tc>
          <w:tcPr>
            <w:tcW w:w="1767" w:type="dxa"/>
          </w:tcPr>
          <w:p w14:paraId="0FFE4745" w14:textId="20D194B9"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$ 2.011.131,00</w:t>
            </w:r>
          </w:p>
        </w:tc>
        <w:tc>
          <w:tcPr>
            <w:tcW w:w="1767" w:type="dxa"/>
          </w:tcPr>
          <w:p w14:paraId="3FEEF5DE" w14:textId="46ED6A6F" w:rsidR="58D0BA4D" w:rsidRDefault="58D0BA4D" w:rsidP="58D0BA4D">
            <w:pPr>
              <w:jc w:val="cente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$ 675.963,48</w:t>
            </w:r>
          </w:p>
        </w:tc>
      </w:tr>
      <w:tr w:rsidR="58D0BA4D" w14:paraId="39EAC9BF" w14:textId="77777777" w:rsidTr="58D0BA4D">
        <w:trPr>
          <w:trHeight w:val="300"/>
        </w:trPr>
        <w:tc>
          <w:tcPr>
            <w:cnfStyle w:val="001000000000" w:firstRow="0" w:lastRow="0" w:firstColumn="1" w:lastColumn="0" w:oddVBand="0" w:evenVBand="0" w:oddHBand="0" w:evenHBand="0" w:firstRowFirstColumn="0" w:firstRowLastColumn="0" w:lastRowFirstColumn="0" w:lastRowLastColumn="0"/>
            <w:tcW w:w="1767" w:type="dxa"/>
          </w:tcPr>
          <w:p w14:paraId="0A2FD34E" w14:textId="7B2F308C" w:rsidR="58D0BA4D" w:rsidRDefault="58D0BA4D" w:rsidP="58D0BA4D">
            <w:pPr>
              <w:jc w:val="center"/>
            </w:pPr>
            <w:r w:rsidRPr="58D0BA4D">
              <w:rPr>
                <w:rFonts w:ascii="Calibri" w:eastAsia="Calibri" w:hAnsi="Calibri" w:cs="Calibri"/>
                <w:b w:val="0"/>
                <w:bCs w:val="0"/>
                <w:color w:val="000000" w:themeColor="text1"/>
              </w:rPr>
              <w:t>22/11/2017</w:t>
            </w:r>
          </w:p>
        </w:tc>
        <w:tc>
          <w:tcPr>
            <w:tcW w:w="1767" w:type="dxa"/>
          </w:tcPr>
          <w:p w14:paraId="1B546AD6" w14:textId="061BD1ED" w:rsidR="58D0BA4D" w:rsidRDefault="58D0BA4D" w:rsidP="58D0BA4D">
            <w:pPr>
              <w:jc w:val="cente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31/12/2017</w:t>
            </w:r>
          </w:p>
        </w:tc>
        <w:tc>
          <w:tcPr>
            <w:tcW w:w="1767" w:type="dxa"/>
          </w:tcPr>
          <w:p w14:paraId="6BA34819" w14:textId="7E189CCF" w:rsidR="1C8532DF" w:rsidRDefault="1C8532DF" w:rsidP="58D0BA4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58D0BA4D">
              <w:rPr>
                <w:rFonts w:ascii="Calibri" w:eastAsia="Calibri" w:hAnsi="Calibri" w:cs="Calibri"/>
                <w:color w:val="000000" w:themeColor="text1"/>
              </w:rPr>
              <w:t>40</w:t>
            </w:r>
          </w:p>
        </w:tc>
        <w:tc>
          <w:tcPr>
            <w:tcW w:w="1767" w:type="dxa"/>
          </w:tcPr>
          <w:p w14:paraId="723C1041" w14:textId="671E1804" w:rsidR="58D0BA4D" w:rsidRDefault="58D0BA4D">
            <w:pP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$ 2.011.131,00</w:t>
            </w:r>
          </w:p>
        </w:tc>
        <w:tc>
          <w:tcPr>
            <w:tcW w:w="1767" w:type="dxa"/>
          </w:tcPr>
          <w:p w14:paraId="1BB8F060" w14:textId="3225CE51" w:rsidR="58D0BA4D" w:rsidRDefault="58D0BA4D" w:rsidP="58D0BA4D">
            <w:pPr>
              <w:jc w:val="center"/>
              <w:cnfStyle w:val="000000000000" w:firstRow="0" w:lastRow="0" w:firstColumn="0" w:lastColumn="0" w:oddVBand="0" w:evenVBand="0" w:oddHBand="0" w:evenHBand="0" w:firstRowFirstColumn="0" w:firstRowLastColumn="0" w:lastRowFirstColumn="0" w:lastRowLastColumn="0"/>
            </w:pPr>
            <w:r w:rsidRPr="58D0BA4D">
              <w:rPr>
                <w:rFonts w:ascii="Calibri" w:eastAsia="Calibri" w:hAnsi="Calibri" w:cs="Calibri"/>
                <w:color w:val="000000" w:themeColor="text1"/>
              </w:rPr>
              <w:t>$ 108.936,26</w:t>
            </w:r>
          </w:p>
        </w:tc>
      </w:tr>
      <w:tr w:rsidR="58D0BA4D" w14:paraId="21F3C927" w14:textId="77777777" w:rsidTr="58D0BA4D">
        <w:trPr>
          <w:trHeight w:val="300"/>
        </w:trPr>
        <w:tc>
          <w:tcPr>
            <w:cnfStyle w:val="001000000000" w:firstRow="0" w:lastRow="0" w:firstColumn="1" w:lastColumn="0" w:oddVBand="0" w:evenVBand="0" w:oddHBand="0" w:evenHBand="0" w:firstRowFirstColumn="0" w:firstRowLastColumn="0" w:lastRowFirstColumn="0" w:lastRowLastColumn="0"/>
            <w:tcW w:w="7068" w:type="dxa"/>
            <w:gridSpan w:val="4"/>
          </w:tcPr>
          <w:p w14:paraId="5EBF94BA" w14:textId="755EBFEA" w:rsidR="58D0BA4D" w:rsidRDefault="58D0BA4D" w:rsidP="58D0BA4D">
            <w:pPr>
              <w:jc w:val="center"/>
            </w:pPr>
            <w:r w:rsidRPr="58D0BA4D">
              <w:rPr>
                <w:rFonts w:ascii="Calibri" w:eastAsia="Calibri" w:hAnsi="Calibri" w:cs="Calibri"/>
                <w:color w:val="000000" w:themeColor="text1"/>
              </w:rPr>
              <w:t>TOTAL</w:t>
            </w:r>
          </w:p>
        </w:tc>
        <w:tc>
          <w:tcPr>
            <w:tcW w:w="1767" w:type="dxa"/>
          </w:tcPr>
          <w:p w14:paraId="3EFF4C52" w14:textId="452B87F6" w:rsidR="668AA9BA" w:rsidRDefault="668AA9BA" w:rsidP="58D0BA4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r w:rsidRPr="58D0BA4D">
              <w:rPr>
                <w:rFonts w:ascii="Calibri" w:eastAsia="Calibri" w:hAnsi="Calibri" w:cs="Calibri"/>
                <w:b/>
                <w:bCs/>
                <w:color w:val="000000" w:themeColor="text1"/>
              </w:rPr>
              <w:t xml:space="preserve">    </w:t>
            </w:r>
            <w:r w:rsidR="58D0BA4D" w:rsidRPr="58D0BA4D">
              <w:rPr>
                <w:rFonts w:ascii="Calibri" w:eastAsia="Calibri" w:hAnsi="Calibri" w:cs="Calibri"/>
                <w:b/>
                <w:bCs/>
                <w:color w:val="000000" w:themeColor="text1"/>
              </w:rPr>
              <w:t>$ 913.029,88</w:t>
            </w:r>
          </w:p>
        </w:tc>
      </w:tr>
    </w:tbl>
    <w:p w14:paraId="54C43D8D" w14:textId="65AD3097" w:rsidR="58D0BA4D" w:rsidRPr="00AF1D17" w:rsidRDefault="58D0BA4D" w:rsidP="00AF1D17">
      <w:pPr>
        <w:spacing w:after="0" w:line="276" w:lineRule="auto"/>
        <w:jc w:val="both"/>
        <w:rPr>
          <w:rFonts w:ascii="Tahoma" w:hAnsi="Tahoma" w:cs="Tahoma"/>
          <w:sz w:val="24"/>
          <w:szCs w:val="24"/>
        </w:rPr>
      </w:pPr>
    </w:p>
    <w:p w14:paraId="274029BD" w14:textId="35588637" w:rsidR="005E1CA7" w:rsidRPr="00AF1D17" w:rsidRDefault="3B54FDDD" w:rsidP="00AF1D17">
      <w:pPr>
        <w:spacing w:after="0" w:line="276" w:lineRule="auto"/>
        <w:jc w:val="both"/>
        <w:rPr>
          <w:rFonts w:ascii="Tahoma" w:hAnsi="Tahoma" w:cs="Tahoma"/>
          <w:b/>
          <w:bCs/>
          <w:sz w:val="24"/>
          <w:szCs w:val="24"/>
        </w:rPr>
      </w:pPr>
      <w:r w:rsidRPr="00AF1D17">
        <w:rPr>
          <w:rFonts w:ascii="Tahoma" w:hAnsi="Tahoma" w:cs="Tahoma"/>
          <w:b/>
          <w:bCs/>
          <w:sz w:val="24"/>
          <w:szCs w:val="24"/>
        </w:rPr>
        <w:t>6.3.7. INDEMNIZACIÓN POR FALTA DE PAGO DE</w:t>
      </w:r>
      <w:r w:rsidR="13BD6146" w:rsidRPr="00AF1D17">
        <w:rPr>
          <w:rFonts w:ascii="Tahoma" w:hAnsi="Tahoma" w:cs="Tahoma"/>
          <w:b/>
          <w:bCs/>
          <w:sz w:val="24"/>
          <w:szCs w:val="24"/>
        </w:rPr>
        <w:t xml:space="preserve"> SALARIOS Y PRESTACIONES SOCIALES</w:t>
      </w:r>
    </w:p>
    <w:p w14:paraId="7DB6C18F" w14:textId="462F1823" w:rsidR="2945B022" w:rsidRPr="00AF1D17" w:rsidRDefault="2945B022" w:rsidP="00AF1D17">
      <w:pPr>
        <w:spacing w:after="0" w:line="276" w:lineRule="auto"/>
        <w:ind w:firstLine="720"/>
        <w:jc w:val="both"/>
        <w:rPr>
          <w:rFonts w:ascii="Tahoma" w:hAnsi="Tahoma" w:cs="Tahoma"/>
          <w:sz w:val="24"/>
          <w:szCs w:val="24"/>
        </w:rPr>
      </w:pPr>
    </w:p>
    <w:p w14:paraId="72E57D06" w14:textId="0F35EE52" w:rsidR="0049AA77" w:rsidRPr="00AF1D17" w:rsidRDefault="0049AA77" w:rsidP="00AF1D17">
      <w:pPr>
        <w:tabs>
          <w:tab w:val="left" w:pos="748"/>
        </w:tabs>
        <w:spacing w:after="0" w:line="276" w:lineRule="auto"/>
        <w:ind w:firstLine="720"/>
        <w:jc w:val="both"/>
        <w:rPr>
          <w:rFonts w:ascii="Tahoma" w:eastAsia="Tahoma" w:hAnsi="Tahoma" w:cs="Tahoma"/>
          <w:sz w:val="24"/>
          <w:szCs w:val="24"/>
        </w:rPr>
      </w:pPr>
      <w:r w:rsidRPr="00AF1D17">
        <w:rPr>
          <w:rFonts w:ascii="Tahoma" w:eastAsia="Tahoma" w:hAnsi="Tahoma" w:cs="Tahoma"/>
          <w:sz w:val="24"/>
          <w:szCs w:val="24"/>
        </w:rPr>
        <w:t>S</w:t>
      </w:r>
      <w:r w:rsidR="13BD6146" w:rsidRPr="00AF1D17">
        <w:rPr>
          <w:rFonts w:ascii="Tahoma" w:eastAsia="Tahoma" w:hAnsi="Tahoma" w:cs="Tahoma"/>
          <w:sz w:val="24"/>
          <w:szCs w:val="24"/>
        </w:rPr>
        <w:t>e ha precisado jurisprudencialmente que la imposición de la indemnización moratoria establecida en</w:t>
      </w:r>
      <w:r w:rsidR="6E184EB8" w:rsidRPr="00AF1D17">
        <w:rPr>
          <w:rFonts w:ascii="Tahoma" w:eastAsia="Tahoma" w:hAnsi="Tahoma" w:cs="Tahoma"/>
          <w:sz w:val="24"/>
          <w:szCs w:val="24"/>
        </w:rPr>
        <w:t xml:space="preserve"> el</w:t>
      </w:r>
      <w:r w:rsidR="13BD6146" w:rsidRPr="00AF1D17">
        <w:rPr>
          <w:rFonts w:ascii="Tahoma" w:eastAsia="Tahoma" w:hAnsi="Tahoma" w:cs="Tahoma"/>
          <w:sz w:val="24"/>
          <w:szCs w:val="24"/>
        </w:rPr>
        <w:t xml:space="preserve"> </w:t>
      </w:r>
      <w:r w:rsidR="54D1BCDF" w:rsidRPr="00AF1D17">
        <w:rPr>
          <w:rFonts w:ascii="Tahoma" w:eastAsia="Tahoma" w:hAnsi="Tahoma" w:cs="Tahoma"/>
          <w:color w:val="000000" w:themeColor="text1"/>
          <w:sz w:val="24"/>
          <w:szCs w:val="24"/>
        </w:rPr>
        <w:t>Decreto 797 de 1949</w:t>
      </w:r>
      <w:r w:rsidR="13BD6146" w:rsidRPr="00AF1D17">
        <w:rPr>
          <w:rFonts w:ascii="Tahoma" w:eastAsia="Tahoma" w:hAnsi="Tahoma" w:cs="Tahoma"/>
          <w:sz w:val="24"/>
          <w:szCs w:val="24"/>
        </w:rPr>
        <w:t xml:space="preserve"> 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14:paraId="000D3450" w14:textId="6D44F755" w:rsidR="13BD6146" w:rsidRPr="00AF1D17" w:rsidRDefault="13BD6146" w:rsidP="00AF1D17">
      <w:pPr>
        <w:tabs>
          <w:tab w:val="left" w:pos="8647"/>
          <w:tab w:val="left" w:pos="9356"/>
        </w:tabs>
        <w:spacing w:after="0" w:line="276" w:lineRule="auto"/>
        <w:jc w:val="both"/>
        <w:rPr>
          <w:sz w:val="24"/>
          <w:szCs w:val="24"/>
        </w:rPr>
      </w:pPr>
      <w:r w:rsidRPr="00AF1D17">
        <w:rPr>
          <w:rFonts w:ascii="Tahoma" w:eastAsia="Tahoma" w:hAnsi="Tahoma" w:cs="Tahoma"/>
          <w:sz w:val="24"/>
          <w:szCs w:val="24"/>
        </w:rPr>
        <w:lastRenderedPageBreak/>
        <w:t xml:space="preserve"> </w:t>
      </w:r>
    </w:p>
    <w:p w14:paraId="7F1EF4C3" w14:textId="6DDBC7B2" w:rsidR="13BD6146" w:rsidRPr="00AF1D17" w:rsidRDefault="13BD6146" w:rsidP="00AF1D17">
      <w:pPr>
        <w:tabs>
          <w:tab w:val="left" w:pos="748"/>
        </w:tabs>
        <w:spacing w:after="0" w:line="276" w:lineRule="auto"/>
        <w:ind w:firstLine="720"/>
        <w:jc w:val="both"/>
        <w:rPr>
          <w:rFonts w:ascii="Tahoma" w:eastAsia="Tahoma" w:hAnsi="Tahoma" w:cs="Tahoma"/>
          <w:sz w:val="24"/>
          <w:szCs w:val="24"/>
        </w:rPr>
      </w:pPr>
      <w:r w:rsidRPr="00AF1D17">
        <w:rPr>
          <w:rFonts w:ascii="Tahoma" w:eastAsia="Tahoma" w:hAnsi="Tahoma" w:cs="Tahoma"/>
          <w:sz w:val="24"/>
          <w:szCs w:val="24"/>
        </w:rPr>
        <w:t xml:space="preserve">Bajo tales premisas, en el caso objeto de estudio, bien se puede ver que las circunstancias que lo rodearon no daban para que la naturaleza del contrato fuera discutible, pues es evidente que la relación que existió entre las partes era de carácter laboral, dada la naturaleza de las actividades desarrolladas por el señor </w:t>
      </w:r>
      <w:r w:rsidR="351D1C9C" w:rsidRPr="00AF1D17">
        <w:rPr>
          <w:rFonts w:ascii="Tahoma" w:eastAsia="Tahoma" w:hAnsi="Tahoma" w:cs="Tahoma"/>
          <w:sz w:val="24"/>
          <w:szCs w:val="24"/>
        </w:rPr>
        <w:t>Bustos Lancheros</w:t>
      </w:r>
      <w:r w:rsidRPr="00AF1D17">
        <w:rPr>
          <w:rFonts w:ascii="Tahoma" w:eastAsia="Tahoma" w:hAnsi="Tahoma" w:cs="Tahoma"/>
          <w:color w:val="000000" w:themeColor="text1"/>
          <w:sz w:val="24"/>
          <w:szCs w:val="24"/>
        </w:rPr>
        <w:t>, que denotan tareas propias de un trabajador oficial de planta</w:t>
      </w:r>
      <w:r w:rsidR="28A0A83E" w:rsidRPr="00AF1D17">
        <w:rPr>
          <w:rFonts w:ascii="Tahoma" w:eastAsia="Tahoma" w:hAnsi="Tahoma" w:cs="Tahoma"/>
          <w:color w:val="000000" w:themeColor="text1"/>
          <w:sz w:val="24"/>
          <w:szCs w:val="24"/>
        </w:rPr>
        <w:t xml:space="preserve"> del municipio</w:t>
      </w:r>
      <w:r w:rsidRPr="00AF1D17">
        <w:rPr>
          <w:rFonts w:ascii="Tahoma" w:eastAsia="Tahoma" w:hAnsi="Tahoma" w:cs="Tahoma"/>
          <w:color w:val="000000" w:themeColor="text1"/>
          <w:sz w:val="24"/>
          <w:szCs w:val="24"/>
        </w:rPr>
        <w:t>, las cuales fueron ejecutadas por un periodo considerable de tiempo bajo la continua dependencia y subordinación de la entidad demandada; relación laboral que,</w:t>
      </w:r>
      <w:r w:rsidR="143C157D" w:rsidRPr="00AF1D17">
        <w:rPr>
          <w:rFonts w:ascii="Tahoma" w:eastAsia="Tahoma" w:hAnsi="Tahoma" w:cs="Tahoma"/>
          <w:color w:val="000000" w:themeColor="text1"/>
          <w:sz w:val="24"/>
          <w:szCs w:val="24"/>
        </w:rPr>
        <w:t xml:space="preserve"> dicho sea de paso</w:t>
      </w:r>
      <w:r w:rsidRPr="00AF1D17">
        <w:rPr>
          <w:rFonts w:ascii="Tahoma" w:eastAsia="Tahoma" w:hAnsi="Tahoma" w:cs="Tahoma"/>
          <w:color w:val="000000" w:themeColor="text1"/>
          <w:sz w:val="24"/>
          <w:szCs w:val="24"/>
        </w:rPr>
        <w:t xml:space="preserve">, se ocultó bajo la denominación de contratos de prestación de servicios, </w:t>
      </w:r>
      <w:r w:rsidRPr="00AF1D17">
        <w:rPr>
          <w:rFonts w:ascii="Tahoma" w:eastAsia="Tahoma" w:hAnsi="Tahoma" w:cs="Tahoma"/>
          <w:sz w:val="24"/>
          <w:szCs w:val="24"/>
        </w:rPr>
        <w:t>con el único propósito de eludir el cumplimiento de obligaciones legales, contractuales o convencionales que se generaran en favor del actor.</w:t>
      </w:r>
    </w:p>
    <w:p w14:paraId="132F51BC" w14:textId="1320726A" w:rsidR="13BD6146" w:rsidRPr="00AF1D17" w:rsidRDefault="13BD6146" w:rsidP="00AF1D17">
      <w:pPr>
        <w:spacing w:after="0" w:line="276" w:lineRule="auto"/>
        <w:jc w:val="both"/>
        <w:rPr>
          <w:rFonts w:ascii="Tahoma" w:eastAsia="Tahoma" w:hAnsi="Tahoma" w:cs="Tahoma"/>
          <w:sz w:val="24"/>
          <w:szCs w:val="24"/>
          <w:lang w:val="es"/>
        </w:rPr>
      </w:pPr>
      <w:r w:rsidRPr="00AF1D17">
        <w:rPr>
          <w:rFonts w:ascii="Tahoma" w:eastAsia="Tahoma" w:hAnsi="Tahoma" w:cs="Tahoma"/>
          <w:sz w:val="24"/>
          <w:szCs w:val="24"/>
          <w:lang w:val="es"/>
        </w:rPr>
        <w:t xml:space="preserve"> </w:t>
      </w:r>
    </w:p>
    <w:p w14:paraId="242F3A8C" w14:textId="6EE6CF07" w:rsidR="13BD6146" w:rsidRPr="00AF1D17" w:rsidRDefault="13BD6146" w:rsidP="00AF1D17">
      <w:pPr>
        <w:tabs>
          <w:tab w:val="left" w:pos="748"/>
        </w:tabs>
        <w:spacing w:after="0" w:line="276" w:lineRule="auto"/>
        <w:ind w:firstLine="720"/>
        <w:jc w:val="both"/>
        <w:rPr>
          <w:rFonts w:ascii="Tahoma" w:eastAsia="Tahoma" w:hAnsi="Tahoma" w:cs="Tahoma"/>
          <w:sz w:val="24"/>
          <w:szCs w:val="24"/>
        </w:rPr>
      </w:pPr>
      <w:r w:rsidRPr="00AF1D17">
        <w:rPr>
          <w:rFonts w:ascii="Tahoma" w:eastAsia="Tahoma" w:hAnsi="Tahoma" w:cs="Tahoma"/>
          <w:sz w:val="24"/>
          <w:szCs w:val="24"/>
        </w:rPr>
        <w:t>Así las cosas, teniendo en cuenta que la sanción moratoria tiene su génesis una vez vencidos los 90 días de gracia con que cuentan las entidades públicas para pagar las acreencias laborales, y que a su vez esos 90 días se cuentan a partir de la terminación del vínculo contractual, que en el presente asunto se dio el 3</w:t>
      </w:r>
      <w:r w:rsidR="59B9B8CD" w:rsidRPr="00AF1D17">
        <w:rPr>
          <w:rFonts w:ascii="Tahoma" w:eastAsia="Tahoma" w:hAnsi="Tahoma" w:cs="Tahoma"/>
          <w:sz w:val="24"/>
          <w:szCs w:val="24"/>
        </w:rPr>
        <w:t>1</w:t>
      </w:r>
      <w:r w:rsidRPr="00AF1D17">
        <w:rPr>
          <w:rFonts w:ascii="Tahoma" w:eastAsia="Tahoma" w:hAnsi="Tahoma" w:cs="Tahoma"/>
          <w:sz w:val="24"/>
          <w:szCs w:val="24"/>
        </w:rPr>
        <w:t xml:space="preserve"> de diciembre de 201</w:t>
      </w:r>
      <w:r w:rsidR="060174F0" w:rsidRPr="00AF1D17">
        <w:rPr>
          <w:rFonts w:ascii="Tahoma" w:eastAsia="Tahoma" w:hAnsi="Tahoma" w:cs="Tahoma"/>
          <w:sz w:val="24"/>
          <w:szCs w:val="24"/>
        </w:rPr>
        <w:t>7</w:t>
      </w:r>
      <w:r w:rsidRPr="00AF1D17">
        <w:rPr>
          <w:rFonts w:ascii="Tahoma" w:eastAsia="Tahoma" w:hAnsi="Tahoma" w:cs="Tahoma"/>
          <w:sz w:val="24"/>
          <w:szCs w:val="24"/>
        </w:rPr>
        <w:t>, la sanción moratoria debe correr a partir del 1º de abril de 201</w:t>
      </w:r>
      <w:r w:rsidR="085B168C" w:rsidRPr="00AF1D17">
        <w:rPr>
          <w:rFonts w:ascii="Tahoma" w:eastAsia="Tahoma" w:hAnsi="Tahoma" w:cs="Tahoma"/>
          <w:sz w:val="24"/>
          <w:szCs w:val="24"/>
        </w:rPr>
        <w:t>8</w:t>
      </w:r>
      <w:r w:rsidRPr="00AF1D17">
        <w:rPr>
          <w:rFonts w:ascii="Tahoma" w:eastAsia="Tahoma" w:hAnsi="Tahoma" w:cs="Tahoma"/>
          <w:sz w:val="24"/>
          <w:szCs w:val="24"/>
        </w:rPr>
        <w:t xml:space="preserve">, inclusive, a razón de un día de salario por cada día de retardo y hasta que se verifique el pago total de la obligación, equivalente a </w:t>
      </w:r>
      <w:r w:rsidR="390C2B66" w:rsidRPr="00AF1D17">
        <w:rPr>
          <w:rFonts w:ascii="Tahoma" w:eastAsia="Tahoma" w:hAnsi="Tahoma" w:cs="Tahoma"/>
          <w:color w:val="000000" w:themeColor="text1"/>
          <w:sz w:val="24"/>
          <w:szCs w:val="24"/>
        </w:rPr>
        <w:t>$67.037</w:t>
      </w:r>
      <w:r w:rsidRPr="00AF1D17">
        <w:rPr>
          <w:rFonts w:ascii="Tahoma" w:eastAsia="Tahoma" w:hAnsi="Tahoma" w:cs="Tahoma"/>
          <w:sz w:val="24"/>
          <w:szCs w:val="24"/>
        </w:rPr>
        <w:t xml:space="preserve"> pesos diarios, teniendo en cuenta que al momento en que finalizó el contrato, el</w:t>
      </w:r>
      <w:r w:rsidR="185E9DFF" w:rsidRPr="00AF1D17">
        <w:rPr>
          <w:rFonts w:ascii="Tahoma" w:eastAsia="Tahoma" w:hAnsi="Tahoma" w:cs="Tahoma"/>
          <w:sz w:val="24"/>
          <w:szCs w:val="24"/>
        </w:rPr>
        <w:t xml:space="preserve"> salario del</w:t>
      </w:r>
      <w:r w:rsidRPr="00AF1D17">
        <w:rPr>
          <w:rFonts w:ascii="Tahoma" w:eastAsia="Tahoma" w:hAnsi="Tahoma" w:cs="Tahoma"/>
          <w:sz w:val="24"/>
          <w:szCs w:val="24"/>
        </w:rPr>
        <w:t xml:space="preserve"> demandante </w:t>
      </w:r>
      <w:r w:rsidR="0B0736DF" w:rsidRPr="00AF1D17">
        <w:rPr>
          <w:rFonts w:ascii="Tahoma" w:eastAsia="Tahoma" w:hAnsi="Tahoma" w:cs="Tahoma"/>
          <w:sz w:val="24"/>
          <w:szCs w:val="24"/>
        </w:rPr>
        <w:t>debía ascender</w:t>
      </w:r>
      <w:r w:rsidRPr="00AF1D17">
        <w:rPr>
          <w:rFonts w:ascii="Tahoma" w:eastAsia="Tahoma" w:hAnsi="Tahoma" w:cs="Tahoma"/>
          <w:sz w:val="24"/>
          <w:szCs w:val="24"/>
        </w:rPr>
        <w:t xml:space="preserve"> a la suma de </w:t>
      </w:r>
      <w:r w:rsidR="77B11097" w:rsidRPr="00AF1D17">
        <w:rPr>
          <w:rFonts w:ascii="Tahoma" w:eastAsia="Tahoma" w:hAnsi="Tahoma" w:cs="Tahoma"/>
          <w:sz w:val="24"/>
          <w:szCs w:val="24"/>
        </w:rPr>
        <w:t>$2.011.110</w:t>
      </w:r>
      <w:r w:rsidRPr="00AF1D17">
        <w:rPr>
          <w:rFonts w:ascii="Tahoma" w:eastAsia="Tahoma" w:hAnsi="Tahoma" w:cs="Tahoma"/>
          <w:sz w:val="24"/>
          <w:szCs w:val="24"/>
        </w:rPr>
        <w:t>, como bien lo determinó la jueza de la causa en primera instancia.</w:t>
      </w:r>
    </w:p>
    <w:p w14:paraId="64A6CA72" w14:textId="05DFD799" w:rsidR="255A651A" w:rsidRPr="00AF1D17" w:rsidRDefault="255A651A" w:rsidP="00AF1D17">
      <w:pPr>
        <w:tabs>
          <w:tab w:val="left" w:pos="748"/>
        </w:tabs>
        <w:spacing w:after="0" w:line="276" w:lineRule="auto"/>
        <w:ind w:firstLine="720"/>
        <w:jc w:val="both"/>
        <w:rPr>
          <w:rFonts w:ascii="Tahoma" w:eastAsia="Tahoma" w:hAnsi="Tahoma" w:cs="Tahoma"/>
          <w:sz w:val="24"/>
          <w:szCs w:val="24"/>
        </w:rPr>
      </w:pPr>
    </w:p>
    <w:p w14:paraId="556D5BE5" w14:textId="367F161F" w:rsidR="4DD7E078" w:rsidRPr="00AF1D17" w:rsidRDefault="4DD7E078" w:rsidP="00AF1D17">
      <w:pPr>
        <w:spacing w:after="0" w:line="276" w:lineRule="auto"/>
        <w:ind w:firstLine="720"/>
        <w:jc w:val="both"/>
        <w:rPr>
          <w:rFonts w:ascii="Tahoma" w:eastAsia="Tahoma" w:hAnsi="Tahoma" w:cs="Tahoma"/>
          <w:b/>
          <w:bCs/>
          <w:sz w:val="24"/>
          <w:szCs w:val="24"/>
          <w:lang w:val="es"/>
        </w:rPr>
      </w:pPr>
      <w:r w:rsidRPr="00AF1D17">
        <w:rPr>
          <w:rFonts w:ascii="Tahoma" w:eastAsia="Tahoma" w:hAnsi="Tahoma" w:cs="Tahoma"/>
          <w:sz w:val="24"/>
          <w:szCs w:val="24"/>
          <w:lang w:val="es"/>
        </w:rPr>
        <w:t>En cuanto a los efectos del depósito judicial constituido el 28 de junio de 2021 a nombre del demandado, por la suma de $2.833.137, que en principio podría calificarse como una expresión de buena fe del empleador, lo cierto es que dicho valor estuvo lejos de cubrir al menos el monto de los derechos irrenunciables del trabajador (diferencia salarial, primas, cesantías), conceptos que, sumados uno a uno,</w:t>
      </w:r>
      <w:r w:rsidR="491A20A5" w:rsidRPr="00AF1D17">
        <w:rPr>
          <w:rFonts w:ascii="Tahoma" w:eastAsia="Tahoma" w:hAnsi="Tahoma" w:cs="Tahoma"/>
          <w:sz w:val="24"/>
          <w:szCs w:val="24"/>
          <w:lang w:val="es"/>
        </w:rPr>
        <w:t xml:space="preserve"> </w:t>
      </w:r>
      <w:r w:rsidRPr="00AF1D17">
        <w:rPr>
          <w:rFonts w:ascii="Tahoma" w:eastAsia="Tahoma" w:hAnsi="Tahoma" w:cs="Tahoma"/>
          <w:sz w:val="24"/>
          <w:szCs w:val="24"/>
          <w:lang w:val="es"/>
        </w:rPr>
        <w:t xml:space="preserve">ascienden a la suma de </w:t>
      </w:r>
      <w:r w:rsidRPr="00AF1D17">
        <w:rPr>
          <w:rFonts w:ascii="Tahoma" w:eastAsia="Tahoma" w:hAnsi="Tahoma" w:cs="Tahoma"/>
          <w:b/>
          <w:bCs/>
          <w:sz w:val="24"/>
          <w:szCs w:val="24"/>
          <w:lang w:val="es"/>
        </w:rPr>
        <w:t>$ 1</w:t>
      </w:r>
      <w:r w:rsidR="15ED63A1" w:rsidRPr="00AF1D17">
        <w:rPr>
          <w:rFonts w:ascii="Tahoma" w:eastAsia="Tahoma" w:hAnsi="Tahoma" w:cs="Tahoma"/>
          <w:b/>
          <w:bCs/>
          <w:sz w:val="24"/>
          <w:szCs w:val="24"/>
          <w:lang w:val="es"/>
        </w:rPr>
        <w:t>3.043.862</w:t>
      </w:r>
      <w:r w:rsidR="07CD3EF1" w:rsidRPr="00AF1D17">
        <w:rPr>
          <w:rFonts w:ascii="Tahoma" w:eastAsia="Tahoma" w:hAnsi="Tahoma" w:cs="Tahoma"/>
          <w:sz w:val="24"/>
          <w:szCs w:val="24"/>
          <w:lang w:val="es"/>
        </w:rPr>
        <w:t>, como se detalló en precedencia</w:t>
      </w:r>
      <w:r w:rsidR="2E590ABB" w:rsidRPr="00AF1D17">
        <w:rPr>
          <w:rFonts w:ascii="Tahoma" w:eastAsia="Tahoma" w:hAnsi="Tahoma" w:cs="Tahoma"/>
          <w:sz w:val="24"/>
          <w:szCs w:val="24"/>
          <w:lang w:val="es"/>
        </w:rPr>
        <w:t>.</w:t>
      </w:r>
    </w:p>
    <w:p w14:paraId="5E6795A8" w14:textId="5A9B3AEF" w:rsidR="4DD7E078" w:rsidRPr="00AF1D17" w:rsidRDefault="4DD7E078" w:rsidP="00AF1D17">
      <w:pPr>
        <w:spacing w:after="0" w:line="276" w:lineRule="auto"/>
        <w:ind w:firstLine="720"/>
        <w:jc w:val="both"/>
        <w:rPr>
          <w:rFonts w:ascii="Tahoma" w:eastAsia="Tahoma" w:hAnsi="Tahoma" w:cs="Tahoma"/>
          <w:b/>
          <w:bCs/>
          <w:sz w:val="24"/>
          <w:szCs w:val="24"/>
          <w:lang w:val="es"/>
        </w:rPr>
      </w:pPr>
      <w:r w:rsidRPr="00AF1D17">
        <w:rPr>
          <w:rFonts w:ascii="Tahoma" w:eastAsia="Tahoma" w:hAnsi="Tahoma" w:cs="Tahoma"/>
          <w:b/>
          <w:bCs/>
          <w:sz w:val="24"/>
          <w:szCs w:val="24"/>
          <w:lang w:val="es"/>
        </w:rPr>
        <w:t xml:space="preserve"> </w:t>
      </w:r>
    </w:p>
    <w:p w14:paraId="08CD89E3" w14:textId="769C3481" w:rsidR="4DD7E078" w:rsidRPr="00AF1D17" w:rsidRDefault="4DD7E078" w:rsidP="00AF1D17">
      <w:pPr>
        <w:spacing w:after="0" w:line="276" w:lineRule="auto"/>
        <w:ind w:firstLine="720"/>
        <w:jc w:val="both"/>
        <w:rPr>
          <w:rFonts w:ascii="Tahoma" w:eastAsia="Tahoma" w:hAnsi="Tahoma" w:cs="Tahoma"/>
          <w:sz w:val="24"/>
          <w:szCs w:val="24"/>
          <w:lang w:val="es"/>
        </w:rPr>
      </w:pPr>
      <w:r w:rsidRPr="00AF1D17">
        <w:rPr>
          <w:rFonts w:ascii="Tahoma" w:eastAsia="Tahoma" w:hAnsi="Tahoma" w:cs="Tahoma"/>
          <w:sz w:val="24"/>
          <w:szCs w:val="24"/>
          <w:lang w:val="es"/>
        </w:rPr>
        <w:t>Es del caso recordar que</w:t>
      </w:r>
      <w:r w:rsidR="71B19C84" w:rsidRPr="00AF1D17">
        <w:rPr>
          <w:rFonts w:ascii="Tahoma" w:eastAsia="Tahoma" w:hAnsi="Tahoma" w:cs="Tahoma"/>
          <w:sz w:val="24"/>
          <w:szCs w:val="24"/>
          <w:lang w:val="es"/>
        </w:rPr>
        <w:t xml:space="preserve"> esta</w:t>
      </w:r>
      <w:r w:rsidRPr="00AF1D17">
        <w:rPr>
          <w:rFonts w:ascii="Tahoma" w:eastAsia="Tahoma" w:hAnsi="Tahoma" w:cs="Tahoma"/>
          <w:sz w:val="24"/>
          <w:szCs w:val="24"/>
          <w:lang w:val="es"/>
        </w:rPr>
        <w:t xml:space="preserve"> Sala, con ponencia de </w:t>
      </w:r>
      <w:r w:rsidR="5F863D9C" w:rsidRPr="00AF1D17">
        <w:rPr>
          <w:rFonts w:ascii="Tahoma" w:eastAsia="Tahoma" w:hAnsi="Tahoma" w:cs="Tahoma"/>
          <w:sz w:val="24"/>
          <w:szCs w:val="24"/>
          <w:lang w:val="es"/>
        </w:rPr>
        <w:t xml:space="preserve">quien aquí cumple igual encargo, </w:t>
      </w:r>
      <w:r w:rsidR="2EE933B1" w:rsidRPr="00AF1D17">
        <w:rPr>
          <w:rFonts w:ascii="Tahoma" w:eastAsia="Tahoma" w:hAnsi="Tahoma" w:cs="Tahoma"/>
          <w:sz w:val="24"/>
          <w:szCs w:val="24"/>
          <w:lang w:val="es"/>
        </w:rPr>
        <w:t xml:space="preserve">en </w:t>
      </w:r>
      <w:r w:rsidR="5F863D9C" w:rsidRPr="00AF1D17">
        <w:rPr>
          <w:rFonts w:ascii="Tahoma" w:eastAsia="Tahoma" w:hAnsi="Tahoma" w:cs="Tahoma"/>
          <w:sz w:val="24"/>
          <w:szCs w:val="24"/>
          <w:lang w:val="es"/>
        </w:rPr>
        <w:t>sentencia del</w:t>
      </w:r>
      <w:r w:rsidRPr="00AF1D17">
        <w:rPr>
          <w:rFonts w:ascii="Tahoma" w:eastAsia="Tahoma" w:hAnsi="Tahoma" w:cs="Tahoma"/>
          <w:sz w:val="24"/>
          <w:szCs w:val="24"/>
          <w:lang w:val="es"/>
        </w:rPr>
        <w:t xml:space="preserve"> 21 de noviembre de 2016, rad. 005-2014-00586, reiterada en sentencia más reciente del 21 de junio de este año, Rad. 003-2018-00305, </w:t>
      </w:r>
      <w:r w:rsidR="05170954" w:rsidRPr="00AF1D17">
        <w:rPr>
          <w:rFonts w:ascii="Tahoma" w:eastAsia="Tahoma" w:hAnsi="Tahoma" w:cs="Tahoma"/>
          <w:sz w:val="24"/>
          <w:szCs w:val="24"/>
          <w:lang w:val="es"/>
        </w:rPr>
        <w:t xml:space="preserve">referidas por la a-quo, </w:t>
      </w:r>
      <w:r w:rsidRPr="00AF1D17">
        <w:rPr>
          <w:rFonts w:ascii="Tahoma" w:eastAsia="Tahoma" w:hAnsi="Tahoma" w:cs="Tahoma"/>
          <w:sz w:val="24"/>
          <w:szCs w:val="24"/>
          <w:lang w:val="es"/>
        </w:rPr>
        <w:t xml:space="preserve">ha señalado que en algunos casos </w:t>
      </w:r>
      <w:r w:rsidR="0D00F7CC" w:rsidRPr="00AF1D17">
        <w:rPr>
          <w:rFonts w:ascii="Tahoma" w:eastAsia="Tahoma" w:hAnsi="Tahoma" w:cs="Tahoma"/>
          <w:sz w:val="24"/>
          <w:szCs w:val="24"/>
          <w:lang w:val="es"/>
        </w:rPr>
        <w:t xml:space="preserve">excepcionales </w:t>
      </w:r>
      <w:r w:rsidRPr="00AF1D17">
        <w:rPr>
          <w:rFonts w:ascii="Tahoma" w:eastAsia="Tahoma" w:hAnsi="Tahoma" w:cs="Tahoma"/>
          <w:sz w:val="24"/>
          <w:szCs w:val="24"/>
          <w:lang w:val="es"/>
        </w:rPr>
        <w:t>cuando los errores de la liquidación son poco trascendentales, pueden resultar insuficientes para concluir que el empleador ha actuado de mala fe; sin embargo, cuando el error en perjuicio del trabajador es demasiado protuberante o de magnitud significativa y además tiene como protagonista a alguien con vastos y profundos conocimientos financieros, contables o jurídicos,</w:t>
      </w:r>
      <w:r w:rsidR="2491B932" w:rsidRPr="00AF1D17">
        <w:rPr>
          <w:rFonts w:ascii="Tahoma" w:eastAsia="Tahoma" w:hAnsi="Tahoma" w:cs="Tahoma"/>
          <w:sz w:val="24"/>
          <w:szCs w:val="24"/>
          <w:lang w:val="es"/>
        </w:rPr>
        <w:t xml:space="preserve"> como una entidad financiera o una entidad pública,</w:t>
      </w:r>
      <w:r w:rsidRPr="00AF1D17">
        <w:rPr>
          <w:rFonts w:ascii="Tahoma" w:eastAsia="Tahoma" w:hAnsi="Tahoma" w:cs="Tahoma"/>
          <w:sz w:val="24"/>
          <w:szCs w:val="24"/>
          <w:lang w:val="es"/>
        </w:rPr>
        <w:t xml:space="preserve"> tal error se torna inexcusable y, por tanto, sancionable, al margen de si hubo o no ánimo </w:t>
      </w:r>
      <w:proofErr w:type="spellStart"/>
      <w:r w:rsidRPr="00AF1D17">
        <w:rPr>
          <w:rFonts w:ascii="Tahoma" w:eastAsia="Tahoma" w:hAnsi="Tahoma" w:cs="Tahoma"/>
          <w:sz w:val="24"/>
          <w:szCs w:val="24"/>
          <w:lang w:val="es"/>
        </w:rPr>
        <w:t>defraudatorio</w:t>
      </w:r>
      <w:proofErr w:type="spellEnd"/>
      <w:r w:rsidRPr="00AF1D17">
        <w:rPr>
          <w:rFonts w:ascii="Tahoma" w:eastAsia="Tahoma" w:hAnsi="Tahoma" w:cs="Tahoma"/>
          <w:sz w:val="24"/>
          <w:szCs w:val="24"/>
          <w:lang w:val="es"/>
        </w:rPr>
        <w:t xml:space="preserve"> por parte del deudor.</w:t>
      </w:r>
    </w:p>
    <w:p w14:paraId="5D13B883" w14:textId="74CA1FEB" w:rsidR="255A651A" w:rsidRPr="00AF1D17" w:rsidRDefault="255A651A" w:rsidP="00AF1D17">
      <w:pPr>
        <w:spacing w:after="0" w:line="276" w:lineRule="auto"/>
        <w:ind w:firstLine="720"/>
        <w:jc w:val="both"/>
        <w:rPr>
          <w:rFonts w:ascii="Tahoma" w:eastAsia="Tahoma" w:hAnsi="Tahoma" w:cs="Tahoma"/>
          <w:sz w:val="24"/>
          <w:szCs w:val="24"/>
          <w:lang w:val="es"/>
        </w:rPr>
      </w:pPr>
    </w:p>
    <w:p w14:paraId="0A3BD04C" w14:textId="4F038F25" w:rsidR="4DD7E078" w:rsidRPr="00AF1D17" w:rsidRDefault="4DD7E078" w:rsidP="00AF1D17">
      <w:pPr>
        <w:tabs>
          <w:tab w:val="left" w:pos="748"/>
        </w:tabs>
        <w:spacing w:after="0" w:line="276" w:lineRule="auto"/>
        <w:ind w:firstLine="720"/>
        <w:jc w:val="both"/>
        <w:rPr>
          <w:rFonts w:ascii="Tahoma" w:eastAsia="Tahoma" w:hAnsi="Tahoma" w:cs="Tahoma"/>
          <w:sz w:val="24"/>
          <w:szCs w:val="24"/>
          <w:lang w:val="es"/>
        </w:rPr>
      </w:pPr>
      <w:r w:rsidRPr="00AF1D17">
        <w:rPr>
          <w:rFonts w:ascii="Tahoma" w:eastAsia="Tahoma" w:hAnsi="Tahoma" w:cs="Tahoma"/>
          <w:sz w:val="24"/>
          <w:szCs w:val="24"/>
          <w:lang w:val="es"/>
        </w:rPr>
        <w:t xml:space="preserve">Por lo anterior, como en este caso, pese a la constitución del citado deposito judicial, quedó insoluto un saldo de </w:t>
      </w:r>
      <w:r w:rsidRPr="00AF1D17">
        <w:rPr>
          <w:rFonts w:ascii="Tahoma" w:eastAsia="Tahoma" w:hAnsi="Tahoma" w:cs="Tahoma"/>
          <w:b/>
          <w:bCs/>
          <w:sz w:val="24"/>
          <w:szCs w:val="24"/>
          <w:lang w:val="es"/>
        </w:rPr>
        <w:t>$</w:t>
      </w:r>
      <w:r w:rsidR="16413456" w:rsidRPr="00AF1D17">
        <w:rPr>
          <w:rFonts w:ascii="Tahoma" w:eastAsia="Tahoma" w:hAnsi="Tahoma" w:cs="Tahoma"/>
          <w:b/>
          <w:bCs/>
          <w:sz w:val="24"/>
          <w:szCs w:val="24"/>
          <w:lang w:val="es"/>
        </w:rPr>
        <w:t>10.2010.725</w:t>
      </w:r>
      <w:r w:rsidRPr="00AF1D17">
        <w:rPr>
          <w:rFonts w:ascii="Tahoma" w:eastAsia="Tahoma" w:hAnsi="Tahoma" w:cs="Tahoma"/>
          <w:b/>
          <w:bCs/>
          <w:sz w:val="24"/>
          <w:szCs w:val="24"/>
          <w:lang w:val="es"/>
        </w:rPr>
        <w:t xml:space="preserve"> </w:t>
      </w:r>
      <w:r w:rsidRPr="00AF1D17">
        <w:rPr>
          <w:rFonts w:ascii="Tahoma" w:eastAsia="Tahoma" w:hAnsi="Tahoma" w:cs="Tahoma"/>
          <w:sz w:val="24"/>
          <w:szCs w:val="24"/>
          <w:lang w:val="es"/>
        </w:rPr>
        <w:t>por concepto de obligaciones irrenunciables para el trabajador (</w:t>
      </w:r>
      <w:r w:rsidR="7593A6EE" w:rsidRPr="00AF1D17">
        <w:rPr>
          <w:rFonts w:ascii="Tahoma" w:eastAsia="Tahoma" w:hAnsi="Tahoma" w:cs="Tahoma"/>
          <w:sz w:val="24"/>
          <w:szCs w:val="24"/>
          <w:lang w:val="es"/>
        </w:rPr>
        <w:t>c</w:t>
      </w:r>
      <w:r w:rsidRPr="00AF1D17">
        <w:rPr>
          <w:rFonts w:ascii="Tahoma" w:eastAsia="Tahoma" w:hAnsi="Tahoma" w:cs="Tahoma"/>
          <w:sz w:val="24"/>
          <w:szCs w:val="24"/>
          <w:lang w:val="es"/>
        </w:rPr>
        <w:t>esantías, prima de navidad, nivelación salarial)</w:t>
      </w:r>
      <w:r w:rsidR="5CD007FF" w:rsidRPr="00AF1D17">
        <w:rPr>
          <w:rFonts w:ascii="Tahoma" w:eastAsia="Tahoma" w:hAnsi="Tahoma" w:cs="Tahoma"/>
          <w:sz w:val="24"/>
          <w:szCs w:val="24"/>
          <w:lang w:val="es"/>
        </w:rPr>
        <w:t>, la consignación no tiene la virtualidad de interrumpir la sanción moratoria</w:t>
      </w:r>
      <w:r w:rsidR="1AC3D325" w:rsidRPr="00AF1D17">
        <w:rPr>
          <w:rFonts w:ascii="Tahoma" w:eastAsia="Tahoma" w:hAnsi="Tahoma" w:cs="Tahoma"/>
          <w:sz w:val="24"/>
          <w:szCs w:val="24"/>
          <w:lang w:val="es"/>
        </w:rPr>
        <w:t>, la cual</w:t>
      </w:r>
      <w:r w:rsidR="5CD007FF" w:rsidRPr="00AF1D17">
        <w:rPr>
          <w:rFonts w:ascii="Tahoma" w:eastAsia="Tahoma" w:hAnsi="Tahoma" w:cs="Tahoma"/>
          <w:sz w:val="24"/>
          <w:szCs w:val="24"/>
          <w:lang w:val="es"/>
        </w:rPr>
        <w:t xml:space="preserve"> </w:t>
      </w:r>
      <w:r w:rsidR="5CD007FF" w:rsidRPr="00AF1D17">
        <w:rPr>
          <w:rFonts w:ascii="Tahoma" w:eastAsia="Tahoma" w:hAnsi="Tahoma" w:cs="Tahoma"/>
          <w:sz w:val="24"/>
          <w:szCs w:val="24"/>
          <w:lang w:val="es"/>
        </w:rPr>
        <w:lastRenderedPageBreak/>
        <w:t>seguirá causándose hasta la fecha en que la entidad demandada cubra el saldo insoluto, como bien se definió en prim</w:t>
      </w:r>
      <w:r w:rsidR="4ED20BA2" w:rsidRPr="00AF1D17">
        <w:rPr>
          <w:rFonts w:ascii="Tahoma" w:eastAsia="Tahoma" w:hAnsi="Tahoma" w:cs="Tahoma"/>
          <w:sz w:val="24"/>
          <w:szCs w:val="24"/>
          <w:lang w:val="es"/>
        </w:rPr>
        <w:t>era instancia.</w:t>
      </w:r>
    </w:p>
    <w:p w14:paraId="367CB803" w14:textId="0BC0A7C2" w:rsidR="255A651A" w:rsidRPr="00AF1D17" w:rsidRDefault="255A651A" w:rsidP="00AF1D17">
      <w:pPr>
        <w:tabs>
          <w:tab w:val="left" w:pos="748"/>
        </w:tabs>
        <w:spacing w:after="0" w:line="276" w:lineRule="auto"/>
        <w:ind w:firstLine="720"/>
        <w:jc w:val="both"/>
        <w:rPr>
          <w:rFonts w:ascii="Tahoma" w:eastAsia="Tahoma" w:hAnsi="Tahoma" w:cs="Tahoma"/>
          <w:sz w:val="24"/>
          <w:szCs w:val="24"/>
          <w:lang w:val="es"/>
        </w:rPr>
      </w:pPr>
    </w:p>
    <w:p w14:paraId="6D127F7D" w14:textId="2D62CEBC" w:rsidR="154F8EA7" w:rsidRPr="00AF1D17" w:rsidRDefault="154F8EA7" w:rsidP="00AF1D17">
      <w:pPr>
        <w:tabs>
          <w:tab w:val="left" w:pos="748"/>
        </w:tabs>
        <w:spacing w:after="0" w:line="276" w:lineRule="auto"/>
        <w:ind w:firstLine="720"/>
        <w:jc w:val="both"/>
        <w:rPr>
          <w:rFonts w:ascii="Tahoma" w:eastAsia="Tahoma" w:hAnsi="Tahoma" w:cs="Tahoma"/>
          <w:sz w:val="24"/>
          <w:szCs w:val="24"/>
          <w:lang w:val="es"/>
        </w:rPr>
      </w:pPr>
      <w:r w:rsidRPr="00AF1D17">
        <w:rPr>
          <w:rFonts w:ascii="Tahoma" w:eastAsia="Tahoma" w:hAnsi="Tahoma" w:cs="Tahoma"/>
          <w:sz w:val="24"/>
          <w:szCs w:val="24"/>
          <w:lang w:val="es"/>
        </w:rPr>
        <w:t xml:space="preserve">Dadas las resultas del proceso, al no haber prosperado el recurso impetrado, se impondrá el pago de las costas procesales de segunda instancia </w:t>
      </w:r>
      <w:r w:rsidR="221CBB6F" w:rsidRPr="00AF1D17">
        <w:rPr>
          <w:rFonts w:ascii="Tahoma" w:eastAsia="Tahoma" w:hAnsi="Tahoma" w:cs="Tahoma"/>
          <w:sz w:val="24"/>
          <w:szCs w:val="24"/>
          <w:lang w:val="es"/>
        </w:rPr>
        <w:t>a la entidad demandada</w:t>
      </w:r>
      <w:r w:rsidRPr="00AF1D17">
        <w:rPr>
          <w:rFonts w:ascii="Tahoma" w:eastAsia="Tahoma" w:hAnsi="Tahoma" w:cs="Tahoma"/>
          <w:sz w:val="24"/>
          <w:szCs w:val="24"/>
          <w:lang w:val="es"/>
        </w:rPr>
        <w:t xml:space="preserve">. Liquídense por el juzgado de origen.  </w:t>
      </w:r>
    </w:p>
    <w:p w14:paraId="4E589CDE" w14:textId="7592748A" w:rsidR="154F8EA7" w:rsidRPr="00AF1D17" w:rsidRDefault="154F8EA7" w:rsidP="00AF1D17">
      <w:pPr>
        <w:spacing w:after="0" w:line="276" w:lineRule="auto"/>
        <w:jc w:val="both"/>
        <w:rPr>
          <w:rFonts w:ascii="Tahoma" w:eastAsia="Tahoma" w:hAnsi="Tahoma" w:cs="Tahoma"/>
          <w:sz w:val="24"/>
          <w:szCs w:val="24"/>
          <w:lang w:val="es"/>
        </w:rPr>
      </w:pPr>
      <w:r w:rsidRPr="00AF1D17">
        <w:rPr>
          <w:rFonts w:ascii="Tahoma" w:eastAsia="Tahoma" w:hAnsi="Tahoma" w:cs="Tahoma"/>
          <w:sz w:val="24"/>
          <w:szCs w:val="24"/>
          <w:lang w:val="es"/>
        </w:rPr>
        <w:t xml:space="preserve"> </w:t>
      </w:r>
    </w:p>
    <w:p w14:paraId="14334A4B" w14:textId="697A16A7" w:rsidR="154F8EA7" w:rsidRPr="00AF1D17" w:rsidRDefault="154F8EA7" w:rsidP="00AF1D17">
      <w:pPr>
        <w:tabs>
          <w:tab w:val="left" w:pos="748"/>
        </w:tabs>
        <w:spacing w:after="0" w:line="276" w:lineRule="auto"/>
        <w:ind w:firstLine="720"/>
        <w:jc w:val="both"/>
        <w:rPr>
          <w:rFonts w:ascii="Tahoma" w:eastAsia="Tahoma" w:hAnsi="Tahoma" w:cs="Tahoma"/>
          <w:sz w:val="24"/>
          <w:szCs w:val="24"/>
          <w:lang w:val="es"/>
        </w:rPr>
      </w:pPr>
      <w:r w:rsidRPr="00AF1D17">
        <w:rPr>
          <w:rFonts w:ascii="Tahoma" w:eastAsia="Tahoma" w:hAnsi="Tahoma" w:cs="Tahoma"/>
          <w:sz w:val="24"/>
          <w:szCs w:val="24"/>
          <w:lang w:val="es"/>
        </w:rPr>
        <w:t xml:space="preserve">En mérito de lo expuesto, el </w:t>
      </w:r>
      <w:r w:rsidRPr="00AF1D17">
        <w:rPr>
          <w:rFonts w:ascii="Tahoma" w:eastAsia="Tahoma" w:hAnsi="Tahoma" w:cs="Tahoma"/>
          <w:b/>
          <w:bCs/>
          <w:sz w:val="24"/>
          <w:szCs w:val="24"/>
          <w:lang w:val="es"/>
        </w:rPr>
        <w:t>Tribunal Superior del Distrito Judicial de Pereira (Risaralda)</w:t>
      </w:r>
      <w:r w:rsidRPr="00AF1D17">
        <w:rPr>
          <w:rFonts w:ascii="Tahoma" w:eastAsia="Tahoma" w:hAnsi="Tahoma" w:cs="Tahoma"/>
          <w:sz w:val="24"/>
          <w:szCs w:val="24"/>
          <w:lang w:val="es"/>
        </w:rPr>
        <w:t xml:space="preserve">, </w:t>
      </w:r>
      <w:r w:rsidRPr="00AF1D17">
        <w:rPr>
          <w:rFonts w:ascii="Tahoma" w:eastAsia="Tahoma" w:hAnsi="Tahoma" w:cs="Tahoma"/>
          <w:b/>
          <w:bCs/>
          <w:sz w:val="24"/>
          <w:szCs w:val="24"/>
          <w:lang w:val="es"/>
        </w:rPr>
        <w:t>Sala Laboral No. 1</w:t>
      </w:r>
      <w:r w:rsidRPr="00AF1D17">
        <w:rPr>
          <w:rFonts w:ascii="Tahoma" w:eastAsia="Tahoma" w:hAnsi="Tahoma" w:cs="Tahoma"/>
          <w:sz w:val="24"/>
          <w:szCs w:val="24"/>
          <w:lang w:val="es"/>
        </w:rPr>
        <w:t>, Administrando Justicia en Nombre de la República y por autoridad de la Ley,</w:t>
      </w:r>
    </w:p>
    <w:p w14:paraId="0681826B" w14:textId="1EC6373C" w:rsidR="255A651A" w:rsidRPr="00AF1D17" w:rsidRDefault="255A651A" w:rsidP="00AF1D17">
      <w:pPr>
        <w:tabs>
          <w:tab w:val="left" w:pos="748"/>
        </w:tabs>
        <w:spacing w:after="0" w:line="276" w:lineRule="auto"/>
        <w:jc w:val="both"/>
        <w:rPr>
          <w:rFonts w:ascii="Tahoma" w:eastAsia="Tahoma" w:hAnsi="Tahoma" w:cs="Tahoma"/>
          <w:sz w:val="24"/>
          <w:szCs w:val="24"/>
          <w:lang w:val="es"/>
        </w:rPr>
      </w:pPr>
    </w:p>
    <w:p w14:paraId="33A56FC5" w14:textId="7F52B53A" w:rsidR="154F8EA7" w:rsidRPr="00AF1D17" w:rsidRDefault="154F8EA7" w:rsidP="00AF1D17">
      <w:pPr>
        <w:spacing w:after="0" w:line="276" w:lineRule="auto"/>
        <w:jc w:val="center"/>
        <w:rPr>
          <w:rFonts w:ascii="Tahoma" w:eastAsia="Tahoma" w:hAnsi="Tahoma" w:cs="Tahoma"/>
          <w:b/>
          <w:bCs/>
          <w:color w:val="000000" w:themeColor="text1"/>
          <w:sz w:val="24"/>
          <w:szCs w:val="24"/>
          <w:lang w:val="es"/>
        </w:rPr>
      </w:pPr>
      <w:r w:rsidRPr="00AF1D17">
        <w:rPr>
          <w:rFonts w:ascii="Tahoma" w:eastAsia="Tahoma" w:hAnsi="Tahoma" w:cs="Tahoma"/>
          <w:b/>
          <w:bCs/>
          <w:color w:val="000000" w:themeColor="text1"/>
          <w:sz w:val="24"/>
          <w:szCs w:val="24"/>
          <w:lang w:val="es"/>
        </w:rPr>
        <w:t>R E S U E L V E:</w:t>
      </w:r>
    </w:p>
    <w:p w14:paraId="3016DA4D" w14:textId="5FA8F0BA" w:rsidR="154F8EA7" w:rsidRPr="00AF1D17" w:rsidRDefault="154F8EA7" w:rsidP="00AF1D17">
      <w:pPr>
        <w:spacing w:after="0" w:line="276" w:lineRule="auto"/>
        <w:jc w:val="center"/>
        <w:rPr>
          <w:rFonts w:ascii="Tahoma" w:eastAsia="Tahoma" w:hAnsi="Tahoma" w:cs="Tahoma"/>
          <w:b/>
          <w:bCs/>
          <w:color w:val="000000" w:themeColor="text1"/>
          <w:sz w:val="24"/>
          <w:szCs w:val="24"/>
          <w:lang w:val="es"/>
        </w:rPr>
      </w:pPr>
      <w:r w:rsidRPr="00AF1D17">
        <w:rPr>
          <w:rFonts w:ascii="Tahoma" w:eastAsia="Tahoma" w:hAnsi="Tahoma" w:cs="Tahoma"/>
          <w:b/>
          <w:bCs/>
          <w:color w:val="000000" w:themeColor="text1"/>
          <w:sz w:val="24"/>
          <w:szCs w:val="24"/>
          <w:lang w:val="es"/>
        </w:rPr>
        <w:t xml:space="preserve"> </w:t>
      </w:r>
    </w:p>
    <w:p w14:paraId="7C35C2D1" w14:textId="06E38561" w:rsidR="154F8EA7" w:rsidRPr="00AF1D17" w:rsidRDefault="154F8EA7" w:rsidP="00AF1D17">
      <w:pPr>
        <w:spacing w:after="0" w:line="276" w:lineRule="auto"/>
        <w:ind w:firstLine="708"/>
        <w:jc w:val="both"/>
        <w:rPr>
          <w:rFonts w:ascii="Tahoma" w:eastAsia="Tahoma" w:hAnsi="Tahoma" w:cs="Tahoma"/>
          <w:color w:val="000000" w:themeColor="text1"/>
          <w:sz w:val="24"/>
          <w:szCs w:val="24"/>
          <w:lang w:val="es"/>
        </w:rPr>
      </w:pPr>
      <w:r w:rsidRPr="00AF1D17">
        <w:rPr>
          <w:rFonts w:ascii="Tahoma" w:eastAsia="Tahoma" w:hAnsi="Tahoma" w:cs="Tahoma"/>
          <w:b/>
          <w:bCs/>
          <w:color w:val="000000" w:themeColor="text1"/>
          <w:sz w:val="24"/>
          <w:szCs w:val="24"/>
          <w:u w:val="single"/>
          <w:lang w:val="es"/>
        </w:rPr>
        <w:t>PRIMERO</w:t>
      </w:r>
      <w:r w:rsidRPr="00AF1D17">
        <w:rPr>
          <w:rFonts w:ascii="Tahoma" w:eastAsia="Tahoma" w:hAnsi="Tahoma" w:cs="Tahoma"/>
          <w:color w:val="000000" w:themeColor="text1"/>
          <w:sz w:val="24"/>
          <w:szCs w:val="24"/>
          <w:lang w:val="es"/>
        </w:rPr>
        <w:t xml:space="preserve">. - </w:t>
      </w:r>
      <w:r w:rsidRPr="00AF1D17">
        <w:rPr>
          <w:rFonts w:ascii="Tahoma" w:eastAsia="Tahoma" w:hAnsi="Tahoma" w:cs="Tahoma"/>
          <w:b/>
          <w:bCs/>
          <w:color w:val="000000" w:themeColor="text1"/>
          <w:sz w:val="24"/>
          <w:szCs w:val="24"/>
          <w:lang w:val="es"/>
        </w:rPr>
        <w:t>CONFIRMAR</w:t>
      </w:r>
      <w:r w:rsidRPr="00AF1D17">
        <w:rPr>
          <w:rFonts w:ascii="Tahoma" w:eastAsia="Tahoma" w:hAnsi="Tahoma" w:cs="Tahoma"/>
          <w:color w:val="000000" w:themeColor="text1"/>
          <w:sz w:val="24"/>
          <w:szCs w:val="24"/>
          <w:lang w:val="es"/>
        </w:rPr>
        <w:t xml:space="preserve"> </w:t>
      </w:r>
      <w:r w:rsidR="016F2E08" w:rsidRPr="00AF1D17">
        <w:rPr>
          <w:rFonts w:ascii="Tahoma" w:eastAsia="Tahoma" w:hAnsi="Tahoma" w:cs="Tahoma"/>
          <w:color w:val="000000" w:themeColor="text1"/>
          <w:sz w:val="24"/>
          <w:szCs w:val="24"/>
          <w:lang w:val="es"/>
        </w:rPr>
        <w:t xml:space="preserve">en todas sus partes </w:t>
      </w:r>
      <w:r w:rsidRPr="00AF1D17">
        <w:rPr>
          <w:rFonts w:ascii="Tahoma" w:eastAsia="Tahoma" w:hAnsi="Tahoma" w:cs="Tahoma"/>
          <w:color w:val="000000" w:themeColor="text1"/>
          <w:sz w:val="24"/>
          <w:szCs w:val="24"/>
          <w:lang w:val="es"/>
        </w:rPr>
        <w:t>la sentencia</w:t>
      </w:r>
      <w:r w:rsidR="695B90EC" w:rsidRPr="00AF1D17">
        <w:rPr>
          <w:rFonts w:ascii="Tahoma" w:eastAsia="Tahoma" w:hAnsi="Tahoma" w:cs="Tahoma"/>
          <w:color w:val="000000" w:themeColor="text1"/>
          <w:sz w:val="24"/>
          <w:szCs w:val="24"/>
          <w:lang w:val="es"/>
        </w:rPr>
        <w:t xml:space="preserve"> de la referencia.</w:t>
      </w:r>
    </w:p>
    <w:p w14:paraId="6ABFCC0E" w14:textId="3EEA1AB2" w:rsidR="255A651A" w:rsidRPr="00AF1D17" w:rsidRDefault="255A651A" w:rsidP="00AF1D17">
      <w:pPr>
        <w:spacing w:after="0" w:line="276" w:lineRule="auto"/>
        <w:ind w:firstLine="708"/>
        <w:jc w:val="both"/>
        <w:rPr>
          <w:rFonts w:ascii="Tahoma" w:eastAsia="Tahoma" w:hAnsi="Tahoma" w:cs="Tahoma"/>
          <w:b/>
          <w:bCs/>
          <w:color w:val="000000" w:themeColor="text1"/>
          <w:sz w:val="24"/>
          <w:szCs w:val="24"/>
          <w:u w:val="single"/>
          <w:lang w:val="es"/>
        </w:rPr>
      </w:pPr>
    </w:p>
    <w:p w14:paraId="3F042F59" w14:textId="4AB32AD4" w:rsidR="154F8EA7" w:rsidRPr="00AF1D17" w:rsidRDefault="154F8EA7" w:rsidP="00AF1D17">
      <w:pPr>
        <w:spacing w:after="0" w:line="276" w:lineRule="auto"/>
        <w:ind w:firstLine="708"/>
        <w:jc w:val="both"/>
        <w:rPr>
          <w:rFonts w:ascii="Tahoma" w:eastAsia="Tahoma" w:hAnsi="Tahoma" w:cs="Tahoma"/>
          <w:color w:val="000000" w:themeColor="text1"/>
          <w:sz w:val="24"/>
          <w:szCs w:val="24"/>
          <w:lang w:val="es"/>
        </w:rPr>
      </w:pPr>
      <w:r w:rsidRPr="00AF1D17">
        <w:rPr>
          <w:rFonts w:ascii="Tahoma" w:eastAsia="Tahoma" w:hAnsi="Tahoma" w:cs="Tahoma"/>
          <w:b/>
          <w:bCs/>
          <w:color w:val="000000" w:themeColor="text1"/>
          <w:sz w:val="24"/>
          <w:szCs w:val="24"/>
          <w:u w:val="single"/>
          <w:lang w:val="es"/>
        </w:rPr>
        <w:t>SEGUNDO.</w:t>
      </w:r>
      <w:r w:rsidRPr="00AF1D17">
        <w:rPr>
          <w:rFonts w:ascii="Tahoma" w:eastAsia="Tahoma" w:hAnsi="Tahoma" w:cs="Tahoma"/>
          <w:caps/>
          <w:color w:val="000000" w:themeColor="text1"/>
          <w:sz w:val="24"/>
          <w:szCs w:val="24"/>
          <w:lang w:val="es"/>
        </w:rPr>
        <w:t xml:space="preserve"> - </w:t>
      </w:r>
      <w:r w:rsidRPr="00AF1D17">
        <w:rPr>
          <w:rFonts w:ascii="Tahoma" w:eastAsia="Tahoma" w:hAnsi="Tahoma" w:cs="Tahoma"/>
          <w:b/>
          <w:bCs/>
          <w:caps/>
          <w:color w:val="000000" w:themeColor="text1"/>
          <w:sz w:val="24"/>
          <w:szCs w:val="24"/>
          <w:lang w:val="es"/>
        </w:rPr>
        <w:t xml:space="preserve">condenar </w:t>
      </w:r>
      <w:r w:rsidRPr="00AF1D17">
        <w:rPr>
          <w:rFonts w:ascii="Tahoma" w:eastAsia="Tahoma" w:hAnsi="Tahoma" w:cs="Tahoma"/>
          <w:color w:val="000000" w:themeColor="text1"/>
          <w:sz w:val="24"/>
          <w:szCs w:val="24"/>
          <w:lang w:val="es"/>
        </w:rPr>
        <w:t xml:space="preserve">en costas procesales de segunda instancia a la entidad demandada a favor del demandante. Liquídense por el juzgado de origen. </w:t>
      </w:r>
    </w:p>
    <w:p w14:paraId="2A626B84" w14:textId="432CF742" w:rsidR="154F8EA7" w:rsidRPr="00AF1D17" w:rsidRDefault="154F8EA7" w:rsidP="00AF1D17">
      <w:pPr>
        <w:spacing w:after="0" w:line="276" w:lineRule="auto"/>
        <w:jc w:val="both"/>
        <w:rPr>
          <w:rFonts w:ascii="Tahoma" w:eastAsia="Tahoma" w:hAnsi="Tahoma" w:cs="Tahoma"/>
          <w:color w:val="000000" w:themeColor="text1"/>
          <w:sz w:val="24"/>
          <w:szCs w:val="24"/>
          <w:lang w:val="es"/>
        </w:rPr>
      </w:pPr>
      <w:r w:rsidRPr="00AF1D17">
        <w:rPr>
          <w:rFonts w:ascii="Tahoma" w:eastAsia="Tahoma" w:hAnsi="Tahoma" w:cs="Tahoma"/>
          <w:color w:val="000000" w:themeColor="text1"/>
          <w:sz w:val="24"/>
          <w:szCs w:val="24"/>
          <w:lang w:val="es"/>
        </w:rPr>
        <w:t>Notificación surtida en estados. Cúmplase y devuélvase al Juzgado de origen.</w:t>
      </w:r>
    </w:p>
    <w:p w14:paraId="04FEB73C" w14:textId="484E71B4" w:rsidR="154F8EA7" w:rsidRPr="00AF1D17" w:rsidRDefault="154F8EA7" w:rsidP="00AF1D17">
      <w:pPr>
        <w:spacing w:after="0" w:line="276" w:lineRule="auto"/>
        <w:jc w:val="both"/>
        <w:rPr>
          <w:rFonts w:ascii="Tahoma" w:eastAsia="Tahoma" w:hAnsi="Tahoma" w:cs="Tahoma"/>
          <w:color w:val="000000" w:themeColor="text1"/>
          <w:sz w:val="24"/>
          <w:szCs w:val="24"/>
          <w:lang w:val="es"/>
        </w:rPr>
      </w:pPr>
      <w:r w:rsidRPr="00AF1D17">
        <w:rPr>
          <w:rFonts w:ascii="Tahoma" w:eastAsia="Tahoma" w:hAnsi="Tahoma" w:cs="Tahoma"/>
          <w:color w:val="000000" w:themeColor="text1"/>
          <w:sz w:val="24"/>
          <w:szCs w:val="24"/>
          <w:lang w:val="es"/>
        </w:rPr>
        <w:t xml:space="preserve"> </w:t>
      </w:r>
    </w:p>
    <w:p w14:paraId="1F7856B4" w14:textId="77777777" w:rsidR="00AF1D17" w:rsidRPr="00AF1D17" w:rsidRDefault="00AF1D17" w:rsidP="00AF1D17">
      <w:pPr>
        <w:spacing w:after="0" w:line="276" w:lineRule="auto"/>
        <w:jc w:val="center"/>
        <w:textAlignment w:val="baseline"/>
        <w:rPr>
          <w:rFonts w:ascii="Tahoma" w:eastAsia="Times New Roman" w:hAnsi="Tahoma" w:cs="Tahoma"/>
          <w:sz w:val="24"/>
          <w:szCs w:val="24"/>
          <w:lang w:eastAsia="es-ES_tradnl"/>
        </w:rPr>
      </w:pPr>
      <w:r w:rsidRPr="00AF1D17">
        <w:rPr>
          <w:rFonts w:ascii="Tahoma" w:eastAsia="Times New Roman" w:hAnsi="Tahoma" w:cs="Tahoma"/>
          <w:b/>
          <w:bCs/>
          <w:caps/>
          <w:sz w:val="24"/>
          <w:szCs w:val="24"/>
          <w:lang w:eastAsia="es-ES_tradnl"/>
        </w:rPr>
        <w:t>NOTIFÍQUESE Y CÚMPLASE </w:t>
      </w:r>
      <w:r w:rsidRPr="00AF1D17">
        <w:rPr>
          <w:rFonts w:ascii="Tahoma" w:eastAsia="Times New Roman" w:hAnsi="Tahoma" w:cs="Tahoma"/>
          <w:sz w:val="24"/>
          <w:szCs w:val="24"/>
          <w:lang w:eastAsia="es-ES_tradnl"/>
        </w:rPr>
        <w:t> </w:t>
      </w:r>
    </w:p>
    <w:p w14:paraId="66A30564" w14:textId="77777777" w:rsidR="00AF1D17" w:rsidRPr="00AF1D17" w:rsidRDefault="00AF1D17" w:rsidP="00AF1D17">
      <w:pPr>
        <w:spacing w:after="0" w:line="276" w:lineRule="auto"/>
        <w:jc w:val="both"/>
        <w:textAlignment w:val="baseline"/>
        <w:rPr>
          <w:rFonts w:ascii="Tahoma" w:eastAsia="Times New Roman" w:hAnsi="Tahoma" w:cs="Tahoma"/>
          <w:sz w:val="24"/>
          <w:szCs w:val="24"/>
          <w:lang w:eastAsia="es-ES_tradnl"/>
        </w:rPr>
      </w:pPr>
    </w:p>
    <w:p w14:paraId="1712AA8B" w14:textId="77777777" w:rsidR="00AF1D17" w:rsidRPr="00AF1D17" w:rsidRDefault="00AF1D17" w:rsidP="00AF1D17">
      <w:pPr>
        <w:spacing w:after="0" w:line="276" w:lineRule="auto"/>
        <w:textAlignment w:val="baseline"/>
        <w:rPr>
          <w:rFonts w:ascii="Tahoma" w:eastAsia="Times New Roman" w:hAnsi="Tahoma" w:cs="Tahoma"/>
          <w:sz w:val="24"/>
          <w:szCs w:val="24"/>
          <w:lang w:eastAsia="es-ES_tradnl"/>
        </w:rPr>
      </w:pPr>
    </w:p>
    <w:p w14:paraId="42254879" w14:textId="77777777" w:rsidR="00AF1D17" w:rsidRPr="00AF1D17" w:rsidRDefault="00AF1D17" w:rsidP="00AF1D17">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AF1D17">
        <w:rPr>
          <w:rFonts w:ascii="Tahoma" w:eastAsia="Times New Roman" w:hAnsi="Tahoma" w:cs="Tahoma"/>
          <w:sz w:val="24"/>
          <w:szCs w:val="24"/>
          <w:lang w:val="es-ES" w:eastAsia="es-ES"/>
        </w:rPr>
        <w:tab/>
        <w:t>La Magistrada ponente,</w:t>
      </w:r>
    </w:p>
    <w:p w14:paraId="2B5A29B8" w14:textId="77777777" w:rsidR="00AF1D17" w:rsidRPr="00AF1D17" w:rsidRDefault="00AF1D17" w:rsidP="00AF1D17">
      <w:pPr>
        <w:spacing w:after="0" w:line="276" w:lineRule="auto"/>
        <w:rPr>
          <w:rFonts w:ascii="Tahoma" w:eastAsia="Times New Roman" w:hAnsi="Tahoma" w:cs="Tahoma"/>
          <w:sz w:val="24"/>
          <w:szCs w:val="24"/>
          <w:lang w:val="es-ES" w:eastAsia="es-ES"/>
        </w:rPr>
      </w:pPr>
    </w:p>
    <w:p w14:paraId="3CFF3091" w14:textId="77777777" w:rsidR="00AF1D17" w:rsidRPr="00AF1D17" w:rsidRDefault="00AF1D17" w:rsidP="00AF1D17">
      <w:pPr>
        <w:spacing w:after="0" w:line="276" w:lineRule="auto"/>
        <w:rPr>
          <w:rFonts w:ascii="Tahoma" w:eastAsia="Times New Roman" w:hAnsi="Tahoma" w:cs="Tahoma"/>
          <w:sz w:val="24"/>
          <w:szCs w:val="24"/>
          <w:lang w:val="es-ES" w:eastAsia="es-ES"/>
        </w:rPr>
      </w:pPr>
    </w:p>
    <w:p w14:paraId="24F6F169" w14:textId="77777777" w:rsidR="00AF1D17" w:rsidRPr="00AF1D17" w:rsidRDefault="00AF1D17" w:rsidP="00AF1D17">
      <w:pPr>
        <w:spacing w:after="0" w:line="276" w:lineRule="auto"/>
        <w:rPr>
          <w:rFonts w:ascii="Tahoma" w:eastAsia="Times New Roman" w:hAnsi="Tahoma" w:cs="Tahoma"/>
          <w:sz w:val="24"/>
          <w:szCs w:val="24"/>
          <w:lang w:val="es-ES" w:eastAsia="es-ES"/>
        </w:rPr>
      </w:pPr>
    </w:p>
    <w:p w14:paraId="30980E9B" w14:textId="77777777" w:rsidR="00AF1D17" w:rsidRPr="00AF1D17" w:rsidRDefault="00AF1D17" w:rsidP="00AF1D17">
      <w:pPr>
        <w:keepNext/>
        <w:spacing w:after="0" w:line="276" w:lineRule="auto"/>
        <w:jc w:val="center"/>
        <w:outlineLvl w:val="2"/>
        <w:rPr>
          <w:rFonts w:ascii="Tahoma" w:eastAsia="Times New Roman" w:hAnsi="Tahoma" w:cs="Tahoma"/>
          <w:b/>
          <w:bCs/>
          <w:sz w:val="24"/>
          <w:szCs w:val="24"/>
          <w:lang w:val="es-ES" w:eastAsia="es-ES"/>
        </w:rPr>
      </w:pPr>
      <w:r w:rsidRPr="00AF1D17">
        <w:rPr>
          <w:rFonts w:ascii="Tahoma" w:eastAsia="Times New Roman" w:hAnsi="Tahoma" w:cs="Tahoma"/>
          <w:b/>
          <w:bCs/>
          <w:sz w:val="24"/>
          <w:szCs w:val="24"/>
          <w:lang w:val="es-ES" w:eastAsia="es-ES"/>
        </w:rPr>
        <w:t>ANA LUCÍA CAICEDO CALDERÓN</w:t>
      </w:r>
    </w:p>
    <w:p w14:paraId="54751265" w14:textId="77777777" w:rsidR="00AF1D17" w:rsidRPr="00AF1D17" w:rsidRDefault="00AF1D17" w:rsidP="00AF1D17">
      <w:pPr>
        <w:spacing w:after="0" w:line="276" w:lineRule="auto"/>
        <w:rPr>
          <w:rFonts w:ascii="Tahoma" w:eastAsia="Times New Roman" w:hAnsi="Tahoma" w:cs="Tahoma"/>
          <w:sz w:val="24"/>
          <w:szCs w:val="24"/>
          <w:lang w:val="es-ES" w:eastAsia="es-ES"/>
        </w:rPr>
      </w:pPr>
    </w:p>
    <w:p w14:paraId="2A4F8E79" w14:textId="77777777" w:rsidR="00AF1D17" w:rsidRPr="00AF1D17" w:rsidRDefault="00AF1D17" w:rsidP="00AF1D17">
      <w:pPr>
        <w:spacing w:after="0" w:line="276" w:lineRule="auto"/>
        <w:ind w:firstLine="708"/>
        <w:rPr>
          <w:rFonts w:ascii="Tahoma" w:eastAsia="Times New Roman" w:hAnsi="Tahoma" w:cs="Tahoma"/>
          <w:sz w:val="24"/>
          <w:szCs w:val="24"/>
          <w:lang w:val="es-ES" w:eastAsia="es-ES"/>
        </w:rPr>
      </w:pPr>
      <w:bookmarkStart w:id="1" w:name="_Hlk62478330"/>
      <w:r w:rsidRPr="00AF1D17">
        <w:rPr>
          <w:rFonts w:ascii="Tahoma" w:eastAsia="Times New Roman" w:hAnsi="Tahoma" w:cs="Tahoma"/>
          <w:sz w:val="24"/>
          <w:szCs w:val="24"/>
          <w:lang w:val="es-ES" w:eastAsia="es-ES"/>
        </w:rPr>
        <w:t>La Magistrada y el Magistrado,</w:t>
      </w:r>
    </w:p>
    <w:p w14:paraId="4919935F" w14:textId="77777777" w:rsidR="00AF1D17" w:rsidRPr="00AF1D17" w:rsidRDefault="00AF1D17" w:rsidP="00AF1D17">
      <w:pPr>
        <w:spacing w:after="0" w:line="276" w:lineRule="auto"/>
        <w:rPr>
          <w:rFonts w:ascii="Tahoma" w:eastAsia="Times New Roman" w:hAnsi="Tahoma" w:cs="Tahoma"/>
          <w:sz w:val="24"/>
          <w:szCs w:val="24"/>
          <w:lang w:val="es-ES" w:eastAsia="es-ES"/>
        </w:rPr>
      </w:pPr>
      <w:bookmarkStart w:id="2" w:name="_GoBack"/>
      <w:bookmarkEnd w:id="2"/>
    </w:p>
    <w:p w14:paraId="75376E10" w14:textId="77777777" w:rsidR="00AF1D17" w:rsidRPr="00AF1D17" w:rsidRDefault="00AF1D17" w:rsidP="00AF1D17">
      <w:pPr>
        <w:spacing w:after="0" w:line="276" w:lineRule="auto"/>
        <w:rPr>
          <w:rFonts w:ascii="Tahoma" w:eastAsia="Times New Roman" w:hAnsi="Tahoma" w:cs="Tahoma"/>
          <w:sz w:val="24"/>
          <w:szCs w:val="24"/>
          <w:lang w:val="es-ES" w:eastAsia="es-ES"/>
        </w:rPr>
      </w:pPr>
    </w:p>
    <w:p w14:paraId="6A8651BF" w14:textId="77777777" w:rsidR="00AF1D17" w:rsidRPr="00AF1D17" w:rsidRDefault="00AF1D17" w:rsidP="00AF1D17">
      <w:pPr>
        <w:spacing w:after="0" w:line="276" w:lineRule="auto"/>
        <w:rPr>
          <w:rFonts w:ascii="Tahoma" w:eastAsia="Times New Roman" w:hAnsi="Tahoma" w:cs="Tahoma"/>
          <w:sz w:val="24"/>
          <w:szCs w:val="24"/>
          <w:lang w:val="es-ES" w:eastAsia="es-ES"/>
        </w:rPr>
      </w:pPr>
    </w:p>
    <w:p w14:paraId="5A2E5A31" w14:textId="6294D4BC" w:rsidR="2945B022" w:rsidRPr="00AF1D17" w:rsidRDefault="00AF1D17" w:rsidP="00AF1D17">
      <w:pPr>
        <w:spacing w:after="0" w:line="276" w:lineRule="auto"/>
        <w:jc w:val="both"/>
        <w:rPr>
          <w:rFonts w:ascii="Tahoma" w:eastAsia="Times New Roman" w:hAnsi="Tahoma" w:cs="Tahoma"/>
          <w:b/>
          <w:bCs/>
          <w:sz w:val="24"/>
          <w:szCs w:val="24"/>
          <w:lang w:val="es-ES" w:eastAsia="es-ES"/>
        </w:rPr>
      </w:pPr>
      <w:r w:rsidRPr="00AF1D17">
        <w:rPr>
          <w:rFonts w:ascii="Tahoma" w:eastAsia="Times New Roman" w:hAnsi="Tahoma" w:cs="Tahoma"/>
          <w:b/>
          <w:bCs/>
          <w:sz w:val="24"/>
          <w:szCs w:val="24"/>
          <w:lang w:val="es-ES" w:eastAsia="es-ES"/>
        </w:rPr>
        <w:t>GERMÁN DARÍO GÓEZ VINASCO</w:t>
      </w:r>
      <w:bookmarkEnd w:id="1"/>
      <w:r w:rsidRPr="00AF1D17">
        <w:rPr>
          <w:rFonts w:ascii="Tahoma" w:eastAsia="Times New Roman" w:hAnsi="Tahoma" w:cs="Tahoma"/>
          <w:b/>
          <w:bCs/>
          <w:sz w:val="24"/>
          <w:szCs w:val="24"/>
          <w:lang w:val="es-ES" w:eastAsia="es-ES"/>
        </w:rPr>
        <w:tab/>
      </w:r>
      <w:r w:rsidRPr="00AF1D17">
        <w:rPr>
          <w:rFonts w:ascii="Tahoma" w:eastAsia="Times New Roman" w:hAnsi="Tahoma" w:cs="Tahoma"/>
          <w:b/>
          <w:bCs/>
          <w:sz w:val="24"/>
          <w:szCs w:val="24"/>
          <w:lang w:val="es-ES" w:eastAsia="es-ES"/>
        </w:rPr>
        <w:tab/>
        <w:t>OLGA LUCÍA HOYOS SEPÚLVEDA</w:t>
      </w:r>
    </w:p>
    <w:sectPr w:rsidR="2945B022" w:rsidRPr="00AF1D17" w:rsidSect="00495048">
      <w:headerReference w:type="default" r:id="rId11"/>
      <w:footerReference w:type="default" r:id="rId12"/>
      <w:pgSz w:w="12242" w:h="18722" w:code="258"/>
      <w:pgMar w:top="1985" w:right="1361" w:bottom="1418" w:left="1928" w:header="567" w:footer="567" w:gutter="0"/>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6EB176C" w16cex:dateUtc="2021-11-29T16:45:00Z"/>
  <w16cex:commentExtensible w16cex:durableId="51D180CB" w16cex:dateUtc="2021-11-29T16:48:00Z"/>
  <w16cex:commentExtensible w16cex:durableId="4EFB5F8B" w16cex:dateUtc="2021-12-06T1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C082C" w14:textId="77777777" w:rsidR="00D0775C" w:rsidRDefault="00D0775C" w:rsidP="00C173BF">
      <w:pPr>
        <w:spacing w:after="0" w:line="240" w:lineRule="auto"/>
      </w:pPr>
      <w:r>
        <w:separator/>
      </w:r>
    </w:p>
  </w:endnote>
  <w:endnote w:type="continuationSeparator" w:id="0">
    <w:p w14:paraId="6C7E7CAC" w14:textId="77777777" w:rsidR="00D0775C" w:rsidRDefault="00D0775C" w:rsidP="00C173BF">
      <w:pPr>
        <w:spacing w:after="0" w:line="240" w:lineRule="auto"/>
      </w:pPr>
      <w:r>
        <w:continuationSeparator/>
      </w:r>
    </w:p>
  </w:endnote>
  <w:endnote w:type="continuationNotice" w:id="1">
    <w:p w14:paraId="4E48BE03" w14:textId="77777777" w:rsidR="00D0775C" w:rsidRDefault="00D077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069683"/>
      <w:docPartObj>
        <w:docPartGallery w:val="Page Numbers (Bottom of Page)"/>
        <w:docPartUnique/>
      </w:docPartObj>
    </w:sdtPr>
    <w:sdtEndPr>
      <w:rPr>
        <w:rStyle w:val="normaltextrun"/>
        <w:rFonts w:ascii="Arial" w:hAnsi="Arial" w:cs="Arial"/>
        <w:bCs/>
        <w:sz w:val="18"/>
        <w:szCs w:val="18"/>
        <w:lang w:val="es-ES"/>
      </w:rPr>
    </w:sdtEndPr>
    <w:sdtContent>
      <w:p w14:paraId="5A1834D6" w14:textId="112AC5B8" w:rsidR="00EC528E" w:rsidRPr="00756EC2" w:rsidRDefault="00EC528E">
        <w:pPr>
          <w:pStyle w:val="Piedepgina"/>
          <w:jc w:val="right"/>
          <w:rPr>
            <w:rStyle w:val="normaltextrun"/>
            <w:rFonts w:ascii="Arial" w:hAnsi="Arial" w:cs="Arial"/>
            <w:bCs/>
            <w:sz w:val="18"/>
            <w:szCs w:val="18"/>
            <w:lang w:val="es-ES"/>
          </w:rPr>
        </w:pPr>
        <w:r w:rsidRPr="00756EC2">
          <w:rPr>
            <w:rStyle w:val="normaltextrun"/>
            <w:rFonts w:ascii="Arial" w:hAnsi="Arial" w:cs="Arial"/>
            <w:bCs/>
            <w:sz w:val="18"/>
            <w:szCs w:val="18"/>
            <w:lang w:val="es-ES"/>
          </w:rPr>
          <w:fldChar w:fldCharType="begin"/>
        </w:r>
        <w:r w:rsidRPr="00756EC2">
          <w:rPr>
            <w:rStyle w:val="normaltextrun"/>
            <w:rFonts w:ascii="Arial" w:hAnsi="Arial" w:cs="Arial"/>
            <w:bCs/>
            <w:sz w:val="18"/>
            <w:szCs w:val="18"/>
            <w:lang w:val="es-ES"/>
          </w:rPr>
          <w:instrText>PAGE   \* MERGEFORMAT</w:instrText>
        </w:r>
        <w:r w:rsidRPr="00756EC2">
          <w:rPr>
            <w:rStyle w:val="normaltextrun"/>
            <w:rFonts w:ascii="Arial" w:hAnsi="Arial" w:cs="Arial"/>
            <w:bCs/>
            <w:sz w:val="18"/>
            <w:szCs w:val="18"/>
            <w:lang w:val="es-ES"/>
          </w:rPr>
          <w:fldChar w:fldCharType="separate"/>
        </w:r>
        <w:r w:rsidRPr="00756EC2">
          <w:rPr>
            <w:rStyle w:val="normaltextrun"/>
            <w:rFonts w:ascii="Arial" w:hAnsi="Arial" w:cs="Arial"/>
            <w:bCs/>
            <w:sz w:val="18"/>
            <w:szCs w:val="18"/>
          </w:rPr>
          <w:t>21</w:t>
        </w:r>
        <w:r w:rsidRPr="00756EC2">
          <w:rPr>
            <w:rStyle w:val="normaltextrun"/>
            <w:rFonts w:ascii="Arial" w:hAnsi="Arial" w:cs="Arial"/>
            <w:bCs/>
            <w:sz w:val="18"/>
            <w:szCs w:val="18"/>
            <w:lang w:val="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C1D22" w14:textId="77777777" w:rsidR="00D0775C" w:rsidRDefault="00D0775C" w:rsidP="00C173BF">
      <w:pPr>
        <w:spacing w:after="0" w:line="240" w:lineRule="auto"/>
      </w:pPr>
      <w:r>
        <w:separator/>
      </w:r>
    </w:p>
  </w:footnote>
  <w:footnote w:type="continuationSeparator" w:id="0">
    <w:p w14:paraId="0783F8AA" w14:textId="77777777" w:rsidR="00D0775C" w:rsidRDefault="00D0775C" w:rsidP="00C173BF">
      <w:pPr>
        <w:spacing w:after="0" w:line="240" w:lineRule="auto"/>
      </w:pPr>
      <w:r>
        <w:continuationSeparator/>
      </w:r>
    </w:p>
  </w:footnote>
  <w:footnote w:type="continuationNotice" w:id="1">
    <w:p w14:paraId="7CD3FD6F" w14:textId="77777777" w:rsidR="00D0775C" w:rsidRDefault="00D077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46BD" w14:textId="4EDACCC6" w:rsidR="00EC528E" w:rsidRPr="00756EC2" w:rsidRDefault="00EC528E" w:rsidP="00C173BF">
    <w:pPr>
      <w:pStyle w:val="paragraph"/>
      <w:spacing w:before="0" w:beforeAutospacing="0" w:after="0" w:afterAutospacing="0"/>
      <w:jc w:val="both"/>
      <w:textAlignment w:val="baseline"/>
      <w:rPr>
        <w:rFonts w:ascii="Arial" w:hAnsi="Arial" w:cs="Arial"/>
        <w:sz w:val="18"/>
        <w:szCs w:val="18"/>
      </w:rPr>
    </w:pPr>
    <w:r w:rsidRPr="00756EC2">
      <w:rPr>
        <w:rStyle w:val="normaltextrun"/>
        <w:rFonts w:ascii="Arial" w:hAnsi="Arial" w:cs="Arial"/>
        <w:bCs/>
        <w:sz w:val="18"/>
        <w:szCs w:val="18"/>
        <w:lang w:val="es-ES"/>
      </w:rPr>
      <w:t>Radicación No.:</w:t>
    </w:r>
    <w:r w:rsidRPr="00756EC2">
      <w:rPr>
        <w:rStyle w:val="normaltextrun"/>
        <w:rFonts w:ascii="Arial" w:hAnsi="Arial" w:cs="Arial"/>
        <w:sz w:val="18"/>
        <w:szCs w:val="18"/>
        <w:lang w:val="es-ES"/>
      </w:rPr>
      <w:t> </w:t>
    </w:r>
    <w:r w:rsidRPr="00756EC2">
      <w:rPr>
        <w:rFonts w:ascii="Arial" w:hAnsi="Arial" w:cs="Arial"/>
      </w:rPr>
      <w:tab/>
    </w:r>
    <w:r w:rsidRPr="00756EC2">
      <w:rPr>
        <w:rStyle w:val="normaltextrun"/>
        <w:rFonts w:ascii="Arial" w:hAnsi="Arial" w:cs="Arial"/>
        <w:sz w:val="18"/>
        <w:szCs w:val="18"/>
        <w:lang w:val="es-ES"/>
      </w:rPr>
      <w:t>66001-31-05-005-2019-00373-01</w:t>
    </w:r>
    <w:r w:rsidRPr="00756EC2">
      <w:rPr>
        <w:rStyle w:val="eop"/>
        <w:rFonts w:ascii="Arial" w:hAnsi="Arial" w:cs="Arial"/>
        <w:sz w:val="18"/>
        <w:szCs w:val="18"/>
      </w:rPr>
      <w:t> </w:t>
    </w:r>
  </w:p>
  <w:p w14:paraId="3631B0D4" w14:textId="2AD49CAC" w:rsidR="00EC528E" w:rsidRPr="00756EC2" w:rsidRDefault="00EC528E" w:rsidP="00C173BF">
    <w:pPr>
      <w:pStyle w:val="paragraph"/>
      <w:spacing w:before="0" w:beforeAutospacing="0" w:after="0" w:afterAutospacing="0"/>
      <w:jc w:val="both"/>
      <w:textAlignment w:val="baseline"/>
      <w:rPr>
        <w:rFonts w:ascii="Arial" w:hAnsi="Arial" w:cs="Arial"/>
        <w:sz w:val="18"/>
        <w:szCs w:val="18"/>
      </w:rPr>
    </w:pPr>
    <w:r w:rsidRPr="00756EC2">
      <w:rPr>
        <w:rStyle w:val="normaltextrun"/>
        <w:rFonts w:ascii="Arial" w:hAnsi="Arial" w:cs="Arial"/>
        <w:bCs/>
        <w:sz w:val="18"/>
        <w:szCs w:val="18"/>
        <w:lang w:val="es-ES"/>
      </w:rPr>
      <w:t>Proceso:</w:t>
    </w:r>
    <w:r w:rsidRPr="00756EC2">
      <w:rPr>
        <w:rStyle w:val="normaltextrun"/>
        <w:rFonts w:ascii="Arial" w:hAnsi="Arial" w:cs="Arial"/>
        <w:sz w:val="18"/>
        <w:szCs w:val="18"/>
        <w:lang w:val="es-ES"/>
      </w:rPr>
      <w:t> </w:t>
    </w:r>
    <w:r w:rsidRPr="00756EC2">
      <w:rPr>
        <w:rStyle w:val="tabchar"/>
        <w:rFonts w:ascii="Arial" w:hAnsi="Arial" w:cs="Arial"/>
        <w:sz w:val="18"/>
        <w:szCs w:val="18"/>
      </w:rPr>
      <w:tab/>
    </w:r>
    <w:r w:rsidRPr="00756EC2">
      <w:rPr>
        <w:rStyle w:val="normaltextrun"/>
        <w:rFonts w:ascii="Arial" w:hAnsi="Arial" w:cs="Arial"/>
        <w:sz w:val="18"/>
        <w:szCs w:val="18"/>
        <w:lang w:val="es-ES"/>
      </w:rPr>
      <w:t>Ordinario Laboral de primera instancia </w:t>
    </w:r>
    <w:r w:rsidRPr="00756EC2">
      <w:rPr>
        <w:rStyle w:val="eop"/>
        <w:rFonts w:ascii="Arial" w:hAnsi="Arial" w:cs="Arial"/>
        <w:sz w:val="18"/>
        <w:szCs w:val="18"/>
      </w:rPr>
      <w:t> </w:t>
    </w:r>
  </w:p>
  <w:p w14:paraId="2B598BA2" w14:textId="398B3851" w:rsidR="00EC528E" w:rsidRPr="00756EC2" w:rsidRDefault="00EC528E" w:rsidP="00C173BF">
    <w:pPr>
      <w:pStyle w:val="paragraph"/>
      <w:spacing w:before="0" w:beforeAutospacing="0" w:after="0" w:afterAutospacing="0"/>
      <w:jc w:val="both"/>
      <w:textAlignment w:val="baseline"/>
      <w:rPr>
        <w:rFonts w:ascii="Arial" w:hAnsi="Arial" w:cs="Arial"/>
        <w:sz w:val="18"/>
        <w:szCs w:val="18"/>
      </w:rPr>
    </w:pPr>
    <w:r w:rsidRPr="00756EC2">
      <w:rPr>
        <w:rStyle w:val="normaltextrun"/>
        <w:rFonts w:ascii="Arial" w:hAnsi="Arial" w:cs="Arial"/>
        <w:bCs/>
        <w:sz w:val="18"/>
        <w:szCs w:val="18"/>
        <w:lang w:val="es-ES"/>
      </w:rPr>
      <w:t>Demandante:</w:t>
    </w:r>
    <w:r w:rsidRPr="00756EC2">
      <w:rPr>
        <w:rStyle w:val="normaltextrun"/>
        <w:rFonts w:ascii="Arial" w:hAnsi="Arial" w:cs="Arial"/>
        <w:sz w:val="18"/>
        <w:szCs w:val="18"/>
        <w:lang w:val="es-ES"/>
      </w:rPr>
      <w:t> </w:t>
    </w:r>
    <w:r w:rsidRPr="00756EC2">
      <w:rPr>
        <w:rStyle w:val="tabchar"/>
        <w:rFonts w:ascii="Arial" w:hAnsi="Arial" w:cs="Arial"/>
        <w:sz w:val="18"/>
        <w:szCs w:val="18"/>
      </w:rPr>
      <w:tab/>
    </w:r>
    <w:r w:rsidRPr="00756EC2">
      <w:rPr>
        <w:rStyle w:val="normaltextrun"/>
        <w:rFonts w:ascii="Arial" w:hAnsi="Arial" w:cs="Arial"/>
        <w:sz w:val="18"/>
        <w:szCs w:val="18"/>
        <w:lang w:val="es-ES"/>
      </w:rPr>
      <w:t>Robert Fernando Bustos Lancheros  </w:t>
    </w:r>
    <w:r w:rsidRPr="00756EC2">
      <w:rPr>
        <w:rStyle w:val="eop"/>
        <w:rFonts w:ascii="Arial" w:hAnsi="Arial" w:cs="Arial"/>
        <w:sz w:val="18"/>
        <w:szCs w:val="18"/>
      </w:rPr>
      <w:t> </w:t>
    </w:r>
  </w:p>
  <w:p w14:paraId="3601A4A3" w14:textId="2CFC605B" w:rsidR="00EC528E" w:rsidRPr="00756EC2" w:rsidRDefault="00EC528E" w:rsidP="00756EC2">
    <w:pPr>
      <w:pStyle w:val="paragraph"/>
      <w:spacing w:before="0" w:beforeAutospacing="0" w:after="0" w:afterAutospacing="0"/>
      <w:jc w:val="both"/>
      <w:textAlignment w:val="baseline"/>
      <w:rPr>
        <w:rFonts w:ascii="Arial" w:hAnsi="Arial" w:cs="Arial"/>
        <w:sz w:val="18"/>
        <w:szCs w:val="18"/>
      </w:rPr>
    </w:pPr>
    <w:r w:rsidRPr="00756EC2">
      <w:rPr>
        <w:rStyle w:val="normaltextrun"/>
        <w:rFonts w:ascii="Arial" w:hAnsi="Arial" w:cs="Arial"/>
        <w:bCs/>
        <w:sz w:val="18"/>
        <w:szCs w:val="18"/>
        <w:lang w:val="es-ES"/>
      </w:rPr>
      <w:t>Demandado:</w:t>
    </w:r>
    <w:r w:rsidRPr="00756EC2">
      <w:rPr>
        <w:rStyle w:val="normaltextrun"/>
        <w:rFonts w:ascii="Arial" w:hAnsi="Arial" w:cs="Arial"/>
        <w:sz w:val="18"/>
        <w:szCs w:val="18"/>
        <w:lang w:val="es-ES"/>
      </w:rPr>
      <w:t> </w:t>
    </w:r>
    <w:r w:rsidRPr="00756EC2">
      <w:rPr>
        <w:rStyle w:val="tabchar"/>
        <w:rFonts w:ascii="Arial" w:hAnsi="Arial" w:cs="Arial"/>
        <w:sz w:val="18"/>
        <w:szCs w:val="18"/>
      </w:rPr>
      <w:tab/>
    </w:r>
    <w:r w:rsidRPr="00756EC2">
      <w:rPr>
        <w:rStyle w:val="normaltextrun"/>
        <w:rFonts w:ascii="Arial" w:hAnsi="Arial" w:cs="Arial"/>
        <w:sz w:val="18"/>
        <w:szCs w:val="18"/>
        <w:lang w:val="es-ES"/>
      </w:rPr>
      <w:t>Municipio de Pereira</w:t>
    </w:r>
    <w:r w:rsidRPr="00756EC2">
      <w:rPr>
        <w:rStyle w:val="eop"/>
        <w:rFonts w:ascii="Arial" w:hAnsi="Arial" w:cs="Arial"/>
        <w:sz w:val="18"/>
        <w:szCs w:val="18"/>
      </w:rPr>
      <w:t> </w:t>
    </w:r>
  </w:p>
</w:hdr>
</file>

<file path=word/intelligence.xml><?xml version="1.0" encoding="utf-8"?>
<int:Intelligence xmlns:int="http://schemas.microsoft.com/office/intelligence/2019/intelligence">
  <int:IntelligenceSettings/>
  <int:Manifest>
    <int:WordHash hashCode="7D5mHXvHv79TNO" id="ZwqJHjsc"/>
    <int:WordHash hashCode="EukpPsazDH+ooJ" id="J198vUbP"/>
    <int:ParagraphRange paragraphId="2106038627" textId="2004318071" start="271" length="9" invalidationStart="271" invalidationLength="9" id="gr3zkjdy"/>
    <int:ParagraphRange paragraphId="1117304303" textId="2004318071" start="269" length="9" invalidationStart="269" invalidationLength="9" id="aSFEwbzi"/>
    <int:WordHash hashCode="Ql/8FCLcTzJSi9" id="F+L4Pj1q"/>
    <int:WordHash hashCode="ORg3PPVVnFS1LH" id="ISWq8vpQ"/>
    <int:WordHash hashCode="0M8e8h8M5lWE4k" id="W/jcfwYE"/>
    <int:ParagraphRange paragraphId="1117304303" textId="1984745792" start="269" length="9" invalidationStart="269" invalidationLength="9" id="dwZB8n7L"/>
    <int:WordHash hashCode="+GS1sGF2XEX/vv" id="/POUn2qb"/>
  </int:Manifest>
  <int:Observations>
    <int:Content id="ZwqJHjsc">
      <int:Rejection type="LegacyProofing"/>
    </int:Content>
    <int:Content id="J198vUbP">
      <int:Rejection type="LegacyProofing"/>
    </int:Content>
    <int:Content id="gr3zkjdy">
      <int:Rejection type="LegacyProofing"/>
    </int:Content>
    <int:Content id="aSFEwbzi">
      <int:Rejection type="LegacyProofing"/>
    </int:Content>
    <int:Content id="F+L4Pj1q">
      <int:Rejection type="LegacyProofing"/>
    </int:Content>
    <int:Content id="ISWq8vpQ">
      <int:Rejection type="LegacyProofing"/>
    </int:Content>
    <int:Content id="W/jcfwYE">
      <int:Rejection type="LegacyProofing"/>
    </int:Content>
    <int:Content id="dwZB8n7L">
      <int:Rejection type="LegacyProofing"/>
    </int:Content>
    <int:Content id="/POUn2q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2EA"/>
    <w:multiLevelType w:val="multilevel"/>
    <w:tmpl w:val="B87AA85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4530358"/>
    <w:multiLevelType w:val="multilevel"/>
    <w:tmpl w:val="D772BB9E"/>
    <w:lvl w:ilvl="0">
      <w:start w:val="5"/>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9150CA8"/>
    <w:multiLevelType w:val="multilevel"/>
    <w:tmpl w:val="F796CC20"/>
    <w:lvl w:ilvl="0">
      <w:start w:val="6"/>
      <w:numFmt w:val="decimal"/>
      <w:lvlText w:val="%1."/>
      <w:lvlJc w:val="left"/>
      <w:pPr>
        <w:tabs>
          <w:tab w:val="num" w:pos="720"/>
        </w:tabs>
        <w:ind w:left="720" w:hanging="360"/>
      </w:pPr>
      <w:rPr>
        <w:rFonts w:cs="Times New Roman"/>
        <w:b/>
        <w:bCs/>
      </w:rPr>
    </w:lvl>
    <w:lvl w:ilvl="1">
      <w:start w:val="1"/>
      <w:numFmt w:val="decimal"/>
      <w:lvlText w:val="%2)"/>
      <w:lvlJc w:val="left"/>
      <w:pPr>
        <w:ind w:left="1440" w:hanging="360"/>
      </w:pPr>
      <w:rPr>
        <w:rFonts w:ascii="Tahoma" w:hAnsi="Tahoma" w:cs="Tahoma" w:hint="default"/>
        <w:sz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D676B3"/>
    <w:multiLevelType w:val="multilevel"/>
    <w:tmpl w:val="E19EE8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F403F58"/>
    <w:multiLevelType w:val="multilevel"/>
    <w:tmpl w:val="C5280BA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17325E2"/>
    <w:multiLevelType w:val="multilevel"/>
    <w:tmpl w:val="2BF828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5DB2E80"/>
    <w:multiLevelType w:val="multilevel"/>
    <w:tmpl w:val="224E623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7320F6B"/>
    <w:multiLevelType w:val="multilevel"/>
    <w:tmpl w:val="68FC0A9C"/>
    <w:lvl w:ilvl="0">
      <w:start w:val="6"/>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800" w:hanging="180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520" w:hanging="2520"/>
      </w:pPr>
      <w:rPr>
        <w:rFonts w:cs="Times New Roman" w:hint="default"/>
        <w:b/>
      </w:rPr>
    </w:lvl>
  </w:abstractNum>
  <w:abstractNum w:abstractNumId="8" w15:restartNumberingAfterBreak="0">
    <w:nsid w:val="1DF8742D"/>
    <w:multiLevelType w:val="multilevel"/>
    <w:tmpl w:val="35B498E4"/>
    <w:lvl w:ilvl="0">
      <w:start w:val="4"/>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A2A572D"/>
    <w:multiLevelType w:val="hybridMultilevel"/>
    <w:tmpl w:val="4EF43B28"/>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15:restartNumberingAfterBreak="0">
    <w:nsid w:val="2E2D4225"/>
    <w:multiLevelType w:val="hybridMultilevel"/>
    <w:tmpl w:val="7EA63F42"/>
    <w:lvl w:ilvl="0" w:tplc="19C6219A">
      <w:start w:val="1"/>
      <w:numFmt w:val="bullet"/>
      <w:lvlText w:val="-"/>
      <w:lvlJc w:val="left"/>
      <w:pPr>
        <w:ind w:left="1080" w:hanging="360"/>
      </w:pPr>
      <w:rPr>
        <w:rFonts w:ascii="Tahoma" w:eastAsiaTheme="minorEastAsia" w:hAnsi="Tahoma" w:hint="default"/>
        <w:color w:val="000000"/>
        <w:sz w:val="24"/>
      </w:rPr>
    </w:lvl>
    <w:lvl w:ilvl="1" w:tplc="240A0003" w:tentative="1">
      <w:start w:val="1"/>
      <w:numFmt w:val="bullet"/>
      <w:lvlText w:val="o"/>
      <w:lvlJc w:val="left"/>
      <w:pPr>
        <w:ind w:left="1800" w:hanging="360"/>
      </w:pPr>
      <w:rPr>
        <w:rFonts w:ascii="Courier New" w:hAnsi="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2EDF65F5"/>
    <w:multiLevelType w:val="multilevel"/>
    <w:tmpl w:val="4B78C73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537336C"/>
    <w:multiLevelType w:val="multilevel"/>
    <w:tmpl w:val="EA40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B51BF5"/>
    <w:multiLevelType w:val="hybridMultilevel"/>
    <w:tmpl w:val="927620D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15:restartNumberingAfterBreak="0">
    <w:nsid w:val="4B472C6B"/>
    <w:multiLevelType w:val="hybridMultilevel"/>
    <w:tmpl w:val="4EF43B2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5AAF2F60"/>
    <w:multiLevelType w:val="multilevel"/>
    <w:tmpl w:val="8278D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CB26829"/>
    <w:multiLevelType w:val="multilevel"/>
    <w:tmpl w:val="5350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42171C"/>
    <w:multiLevelType w:val="hybridMultilevel"/>
    <w:tmpl w:val="D4D0D9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72E27C6"/>
    <w:multiLevelType w:val="multilevel"/>
    <w:tmpl w:val="2E1A27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68A0021C"/>
    <w:multiLevelType w:val="multilevel"/>
    <w:tmpl w:val="13C0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965AF7"/>
    <w:multiLevelType w:val="multilevel"/>
    <w:tmpl w:val="1D0A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9A3608"/>
    <w:multiLevelType w:val="multilevel"/>
    <w:tmpl w:val="A4B89106"/>
    <w:lvl w:ilvl="0">
      <w:start w:val="2"/>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C024ED6"/>
    <w:multiLevelType w:val="multilevel"/>
    <w:tmpl w:val="77E2B0A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6E7F5D4C"/>
    <w:multiLevelType w:val="multilevel"/>
    <w:tmpl w:val="3BAA3FDC"/>
    <w:lvl w:ilvl="0">
      <w:start w:val="3"/>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1657D1A"/>
    <w:multiLevelType w:val="multilevel"/>
    <w:tmpl w:val="E1808494"/>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num>
  <w:num w:numId="2">
    <w:abstractNumId w:val="21"/>
  </w:num>
  <w:num w:numId="3">
    <w:abstractNumId w:val="18"/>
  </w:num>
  <w:num w:numId="4">
    <w:abstractNumId w:val="6"/>
  </w:num>
  <w:num w:numId="5">
    <w:abstractNumId w:val="22"/>
  </w:num>
  <w:num w:numId="6">
    <w:abstractNumId w:val="12"/>
  </w:num>
  <w:num w:numId="7">
    <w:abstractNumId w:val="20"/>
  </w:num>
  <w:num w:numId="8">
    <w:abstractNumId w:val="16"/>
  </w:num>
  <w:num w:numId="9">
    <w:abstractNumId w:val="19"/>
  </w:num>
  <w:num w:numId="10">
    <w:abstractNumId w:val="23"/>
  </w:num>
  <w:num w:numId="11">
    <w:abstractNumId w:val="8"/>
  </w:num>
  <w:num w:numId="12">
    <w:abstractNumId w:val="1"/>
  </w:num>
  <w:num w:numId="13">
    <w:abstractNumId w:val="2"/>
  </w:num>
  <w:num w:numId="14">
    <w:abstractNumId w:val="3"/>
  </w:num>
  <w:num w:numId="15">
    <w:abstractNumId w:val="15"/>
  </w:num>
  <w:num w:numId="16">
    <w:abstractNumId w:val="4"/>
  </w:num>
  <w:num w:numId="17">
    <w:abstractNumId w:val="5"/>
  </w:num>
  <w:num w:numId="18">
    <w:abstractNumId w:val="0"/>
  </w:num>
  <w:num w:numId="19">
    <w:abstractNumId w:val="11"/>
  </w:num>
  <w:num w:numId="20">
    <w:abstractNumId w:val="9"/>
  </w:num>
  <w:num w:numId="21">
    <w:abstractNumId w:val="7"/>
  </w:num>
  <w:num w:numId="22">
    <w:abstractNumId w:val="13"/>
  </w:num>
  <w:num w:numId="23">
    <w:abstractNumId w:val="10"/>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74"/>
    <w:rsid w:val="0001332A"/>
    <w:rsid w:val="000638A8"/>
    <w:rsid w:val="00084405"/>
    <w:rsid w:val="00134FEF"/>
    <w:rsid w:val="00144F8A"/>
    <w:rsid w:val="00155D0D"/>
    <w:rsid w:val="00193CD8"/>
    <w:rsid w:val="001A0306"/>
    <w:rsid w:val="001C3D14"/>
    <w:rsid w:val="001E2DEC"/>
    <w:rsid w:val="001ED1EA"/>
    <w:rsid w:val="00234658"/>
    <w:rsid w:val="00265200"/>
    <w:rsid w:val="00294908"/>
    <w:rsid w:val="00295F6E"/>
    <w:rsid w:val="00302EE4"/>
    <w:rsid w:val="0039525D"/>
    <w:rsid w:val="003BFA67"/>
    <w:rsid w:val="0043387C"/>
    <w:rsid w:val="00433B8E"/>
    <w:rsid w:val="004363CD"/>
    <w:rsid w:val="0049182F"/>
    <w:rsid w:val="00495048"/>
    <w:rsid w:val="0049AA77"/>
    <w:rsid w:val="004A389A"/>
    <w:rsid w:val="004B22FF"/>
    <w:rsid w:val="004C533E"/>
    <w:rsid w:val="0054164C"/>
    <w:rsid w:val="005E1CA7"/>
    <w:rsid w:val="00601579"/>
    <w:rsid w:val="0060257F"/>
    <w:rsid w:val="00604C4C"/>
    <w:rsid w:val="0068D8F1"/>
    <w:rsid w:val="006D04AA"/>
    <w:rsid w:val="007159F9"/>
    <w:rsid w:val="00722BCE"/>
    <w:rsid w:val="00756EC2"/>
    <w:rsid w:val="00774E85"/>
    <w:rsid w:val="007828DF"/>
    <w:rsid w:val="00795E0F"/>
    <w:rsid w:val="007F26A4"/>
    <w:rsid w:val="00807CBF"/>
    <w:rsid w:val="00840FA4"/>
    <w:rsid w:val="008726D4"/>
    <w:rsid w:val="008F1B8A"/>
    <w:rsid w:val="00912BB8"/>
    <w:rsid w:val="009703B7"/>
    <w:rsid w:val="009773F1"/>
    <w:rsid w:val="009B5732"/>
    <w:rsid w:val="009B7722"/>
    <w:rsid w:val="009D1218"/>
    <w:rsid w:val="00A05940"/>
    <w:rsid w:val="00A314B0"/>
    <w:rsid w:val="00A864D5"/>
    <w:rsid w:val="00AA795F"/>
    <w:rsid w:val="00AE2128"/>
    <w:rsid w:val="00AF1D17"/>
    <w:rsid w:val="00B3728E"/>
    <w:rsid w:val="00B96EFA"/>
    <w:rsid w:val="00BA5DD5"/>
    <w:rsid w:val="00C173BF"/>
    <w:rsid w:val="00C41D24"/>
    <w:rsid w:val="00C67E1F"/>
    <w:rsid w:val="00C82A5D"/>
    <w:rsid w:val="00CE3275"/>
    <w:rsid w:val="00D0775C"/>
    <w:rsid w:val="00D33DDB"/>
    <w:rsid w:val="00D44643"/>
    <w:rsid w:val="00D64E30"/>
    <w:rsid w:val="00DA1798"/>
    <w:rsid w:val="00DB4253"/>
    <w:rsid w:val="00DD60DA"/>
    <w:rsid w:val="00DF7974"/>
    <w:rsid w:val="00DFD9D8"/>
    <w:rsid w:val="00E11B4A"/>
    <w:rsid w:val="00E9625E"/>
    <w:rsid w:val="00EA3A11"/>
    <w:rsid w:val="00EB0A22"/>
    <w:rsid w:val="00EB34C4"/>
    <w:rsid w:val="00EB684E"/>
    <w:rsid w:val="00EB6970"/>
    <w:rsid w:val="00EC4D51"/>
    <w:rsid w:val="00EC528E"/>
    <w:rsid w:val="00EE4C45"/>
    <w:rsid w:val="00FB1A75"/>
    <w:rsid w:val="00FB599B"/>
    <w:rsid w:val="01200319"/>
    <w:rsid w:val="016F2E08"/>
    <w:rsid w:val="027C36FC"/>
    <w:rsid w:val="02C76369"/>
    <w:rsid w:val="034F06B6"/>
    <w:rsid w:val="035D7082"/>
    <w:rsid w:val="038B5CD2"/>
    <w:rsid w:val="03910395"/>
    <w:rsid w:val="04131E12"/>
    <w:rsid w:val="0444B899"/>
    <w:rsid w:val="046AA5C0"/>
    <w:rsid w:val="04781958"/>
    <w:rsid w:val="0499BA25"/>
    <w:rsid w:val="04A3C2D6"/>
    <w:rsid w:val="04C9C8C3"/>
    <w:rsid w:val="05170954"/>
    <w:rsid w:val="05326C99"/>
    <w:rsid w:val="05869744"/>
    <w:rsid w:val="0591FABC"/>
    <w:rsid w:val="05EB521C"/>
    <w:rsid w:val="060174F0"/>
    <w:rsid w:val="06358A86"/>
    <w:rsid w:val="06A290CB"/>
    <w:rsid w:val="070E1DA8"/>
    <w:rsid w:val="0755E5BF"/>
    <w:rsid w:val="0795839F"/>
    <w:rsid w:val="07CD3EF1"/>
    <w:rsid w:val="07F496C9"/>
    <w:rsid w:val="08016985"/>
    <w:rsid w:val="085B168C"/>
    <w:rsid w:val="093A06A8"/>
    <w:rsid w:val="098B89B6"/>
    <w:rsid w:val="099D39E6"/>
    <w:rsid w:val="09A3F2D5"/>
    <w:rsid w:val="09CEBF70"/>
    <w:rsid w:val="0AFFE0E6"/>
    <w:rsid w:val="0B0736DF"/>
    <w:rsid w:val="0B390A47"/>
    <w:rsid w:val="0B69873F"/>
    <w:rsid w:val="0B8AC9E3"/>
    <w:rsid w:val="0B95A8D4"/>
    <w:rsid w:val="0C0EFC05"/>
    <w:rsid w:val="0C0F0125"/>
    <w:rsid w:val="0C13DF97"/>
    <w:rsid w:val="0C603304"/>
    <w:rsid w:val="0CD8D085"/>
    <w:rsid w:val="0D00F7CC"/>
    <w:rsid w:val="0D26FF33"/>
    <w:rsid w:val="0D65B5BF"/>
    <w:rsid w:val="0D76D576"/>
    <w:rsid w:val="0DAAD186"/>
    <w:rsid w:val="0DD7EF88"/>
    <w:rsid w:val="0DF36576"/>
    <w:rsid w:val="0E36BD51"/>
    <w:rsid w:val="0E4CAD3E"/>
    <w:rsid w:val="0E782D54"/>
    <w:rsid w:val="0E856C1C"/>
    <w:rsid w:val="0EE54915"/>
    <w:rsid w:val="0F2DA0C8"/>
    <w:rsid w:val="0F792F0F"/>
    <w:rsid w:val="0F857C50"/>
    <w:rsid w:val="0FA19C4F"/>
    <w:rsid w:val="10707066"/>
    <w:rsid w:val="109F6146"/>
    <w:rsid w:val="10C97129"/>
    <w:rsid w:val="11A3E481"/>
    <w:rsid w:val="11BE285F"/>
    <w:rsid w:val="11E1F59C"/>
    <w:rsid w:val="123B31A7"/>
    <w:rsid w:val="1252D7C3"/>
    <w:rsid w:val="12605093"/>
    <w:rsid w:val="127E42A9"/>
    <w:rsid w:val="131CA09F"/>
    <w:rsid w:val="1358F933"/>
    <w:rsid w:val="13BD6146"/>
    <w:rsid w:val="13EEA824"/>
    <w:rsid w:val="13FEE3CA"/>
    <w:rsid w:val="141A130A"/>
    <w:rsid w:val="1427E1AA"/>
    <w:rsid w:val="143C157D"/>
    <w:rsid w:val="1471E158"/>
    <w:rsid w:val="15168630"/>
    <w:rsid w:val="154F8EA7"/>
    <w:rsid w:val="158A66B3"/>
    <w:rsid w:val="15CF4836"/>
    <w:rsid w:val="15ED63A1"/>
    <w:rsid w:val="16413456"/>
    <w:rsid w:val="167126EE"/>
    <w:rsid w:val="16DADD69"/>
    <w:rsid w:val="1705DC96"/>
    <w:rsid w:val="1727F83C"/>
    <w:rsid w:val="172BF62A"/>
    <w:rsid w:val="1756C2C5"/>
    <w:rsid w:val="179429A1"/>
    <w:rsid w:val="185E9DFF"/>
    <w:rsid w:val="18D2D689"/>
    <w:rsid w:val="19120DDD"/>
    <w:rsid w:val="19BE3B53"/>
    <w:rsid w:val="19C81EC3"/>
    <w:rsid w:val="19DC598A"/>
    <w:rsid w:val="1A413694"/>
    <w:rsid w:val="1AC3D325"/>
    <w:rsid w:val="1AF16DD3"/>
    <w:rsid w:val="1B2A1A5E"/>
    <w:rsid w:val="1B63EF24"/>
    <w:rsid w:val="1C01A78F"/>
    <w:rsid w:val="1C0FDEC4"/>
    <w:rsid w:val="1C8532DF"/>
    <w:rsid w:val="1CE69728"/>
    <w:rsid w:val="1D57960E"/>
    <w:rsid w:val="1D67DAF0"/>
    <w:rsid w:val="1DBE0B8B"/>
    <w:rsid w:val="1E335231"/>
    <w:rsid w:val="1E9D1898"/>
    <w:rsid w:val="1F394851"/>
    <w:rsid w:val="1F70BB56"/>
    <w:rsid w:val="20296665"/>
    <w:rsid w:val="2065FB58"/>
    <w:rsid w:val="20A1DF53"/>
    <w:rsid w:val="2128D616"/>
    <w:rsid w:val="213FE328"/>
    <w:rsid w:val="221CBB6F"/>
    <w:rsid w:val="22435DA8"/>
    <w:rsid w:val="22A8EC8E"/>
    <w:rsid w:val="22D66E9E"/>
    <w:rsid w:val="2329C463"/>
    <w:rsid w:val="235DC632"/>
    <w:rsid w:val="23F39117"/>
    <w:rsid w:val="23F51358"/>
    <w:rsid w:val="24723EFF"/>
    <w:rsid w:val="24815CAD"/>
    <w:rsid w:val="2491B932"/>
    <w:rsid w:val="252816AC"/>
    <w:rsid w:val="255A651A"/>
    <w:rsid w:val="260E0F60"/>
    <w:rsid w:val="26B54F82"/>
    <w:rsid w:val="26C2CACF"/>
    <w:rsid w:val="26CBEC10"/>
    <w:rsid w:val="26D8AFF5"/>
    <w:rsid w:val="26DD257A"/>
    <w:rsid w:val="26FB7CC2"/>
    <w:rsid w:val="27957728"/>
    <w:rsid w:val="27A9DFC1"/>
    <w:rsid w:val="27BE9FD9"/>
    <w:rsid w:val="28056582"/>
    <w:rsid w:val="284C5A29"/>
    <w:rsid w:val="28568A52"/>
    <w:rsid w:val="286F902E"/>
    <w:rsid w:val="28A0A83E"/>
    <w:rsid w:val="28D8C0BA"/>
    <w:rsid w:val="28FF0DB2"/>
    <w:rsid w:val="2913B8D5"/>
    <w:rsid w:val="291D0CC2"/>
    <w:rsid w:val="2937F20F"/>
    <w:rsid w:val="2945B022"/>
    <w:rsid w:val="295060CF"/>
    <w:rsid w:val="29C51A30"/>
    <w:rsid w:val="29EEF974"/>
    <w:rsid w:val="2A11D79A"/>
    <w:rsid w:val="2A15E6A4"/>
    <w:rsid w:val="2A7BFAF8"/>
    <w:rsid w:val="2A8EF7BB"/>
    <w:rsid w:val="2ADF323A"/>
    <w:rsid w:val="2BEBACC1"/>
    <w:rsid w:val="2C0D8AAF"/>
    <w:rsid w:val="2C68E84B"/>
    <w:rsid w:val="2C72A1D2"/>
    <w:rsid w:val="2CBF2EB6"/>
    <w:rsid w:val="2D011984"/>
    <w:rsid w:val="2D04A878"/>
    <w:rsid w:val="2D854BA6"/>
    <w:rsid w:val="2DD27ED5"/>
    <w:rsid w:val="2E1B6419"/>
    <w:rsid w:val="2E590ABB"/>
    <w:rsid w:val="2E6C94F7"/>
    <w:rsid w:val="2E861A76"/>
    <w:rsid w:val="2EE933B1"/>
    <w:rsid w:val="2F3A670B"/>
    <w:rsid w:val="2F6C5DB6"/>
    <w:rsid w:val="2F8F80FF"/>
    <w:rsid w:val="2FAA4294"/>
    <w:rsid w:val="301848C3"/>
    <w:rsid w:val="305AB9DD"/>
    <w:rsid w:val="30EB3C7C"/>
    <w:rsid w:val="319F5ABD"/>
    <w:rsid w:val="330DDDFA"/>
    <w:rsid w:val="333B2B1E"/>
    <w:rsid w:val="336BFC76"/>
    <w:rsid w:val="343F204B"/>
    <w:rsid w:val="350FBA5D"/>
    <w:rsid w:val="351D1C9C"/>
    <w:rsid w:val="351FC4D4"/>
    <w:rsid w:val="35C41397"/>
    <w:rsid w:val="35C4685D"/>
    <w:rsid w:val="35F13716"/>
    <w:rsid w:val="35F6A234"/>
    <w:rsid w:val="363B4838"/>
    <w:rsid w:val="36994835"/>
    <w:rsid w:val="36B93DB9"/>
    <w:rsid w:val="375A7E00"/>
    <w:rsid w:val="37862554"/>
    <w:rsid w:val="37C4366F"/>
    <w:rsid w:val="380F24AD"/>
    <w:rsid w:val="390C2B66"/>
    <w:rsid w:val="3A4D4896"/>
    <w:rsid w:val="3ABA85C9"/>
    <w:rsid w:val="3AE23631"/>
    <w:rsid w:val="3B54FDDD"/>
    <w:rsid w:val="3BECC137"/>
    <w:rsid w:val="3C014708"/>
    <w:rsid w:val="3C99D561"/>
    <w:rsid w:val="3D61144B"/>
    <w:rsid w:val="3D636032"/>
    <w:rsid w:val="3E32CA50"/>
    <w:rsid w:val="3E3EBAEE"/>
    <w:rsid w:val="3E67AEAD"/>
    <w:rsid w:val="3EE0DF98"/>
    <w:rsid w:val="3F1F0280"/>
    <w:rsid w:val="3F202DE0"/>
    <w:rsid w:val="410E229D"/>
    <w:rsid w:val="416A6B12"/>
    <w:rsid w:val="420B676A"/>
    <w:rsid w:val="428BF5D0"/>
    <w:rsid w:val="4291405F"/>
    <w:rsid w:val="42ABF365"/>
    <w:rsid w:val="4349F7E1"/>
    <w:rsid w:val="4379A6D5"/>
    <w:rsid w:val="43B104C3"/>
    <w:rsid w:val="43D751CA"/>
    <w:rsid w:val="4427C631"/>
    <w:rsid w:val="44A20BD4"/>
    <w:rsid w:val="44BE7C22"/>
    <w:rsid w:val="45029222"/>
    <w:rsid w:val="45160D0C"/>
    <w:rsid w:val="45327EB9"/>
    <w:rsid w:val="45639034"/>
    <w:rsid w:val="4586C444"/>
    <w:rsid w:val="45BEE01E"/>
    <w:rsid w:val="46205989"/>
    <w:rsid w:val="46AF6BFF"/>
    <w:rsid w:val="470088F1"/>
    <w:rsid w:val="47A90A29"/>
    <w:rsid w:val="484B3C60"/>
    <w:rsid w:val="489B30F6"/>
    <w:rsid w:val="491A20A5"/>
    <w:rsid w:val="4946E370"/>
    <w:rsid w:val="4A28BADD"/>
    <w:rsid w:val="4A723ECC"/>
    <w:rsid w:val="4AE8A9CE"/>
    <w:rsid w:val="4AF3DA6E"/>
    <w:rsid w:val="4B2091D9"/>
    <w:rsid w:val="4B8897E0"/>
    <w:rsid w:val="4BC48B3E"/>
    <w:rsid w:val="4C151F3C"/>
    <w:rsid w:val="4D278E89"/>
    <w:rsid w:val="4D3593E0"/>
    <w:rsid w:val="4DB9A367"/>
    <w:rsid w:val="4DD2B399"/>
    <w:rsid w:val="4DD7E078"/>
    <w:rsid w:val="4E249FF3"/>
    <w:rsid w:val="4E2886D5"/>
    <w:rsid w:val="4E32D90D"/>
    <w:rsid w:val="4E349E4C"/>
    <w:rsid w:val="4E95572B"/>
    <w:rsid w:val="4EBA7DE4"/>
    <w:rsid w:val="4ED20BA2"/>
    <w:rsid w:val="4EF9DE6F"/>
    <w:rsid w:val="4F33A7DD"/>
    <w:rsid w:val="5004BA9E"/>
    <w:rsid w:val="5037FCE2"/>
    <w:rsid w:val="5045136E"/>
    <w:rsid w:val="504F8FAF"/>
    <w:rsid w:val="5095AED0"/>
    <w:rsid w:val="509ED54F"/>
    <w:rsid w:val="50A09DC8"/>
    <w:rsid w:val="50AF58BD"/>
    <w:rsid w:val="50E171E5"/>
    <w:rsid w:val="50FB8DF5"/>
    <w:rsid w:val="51347B52"/>
    <w:rsid w:val="51432B64"/>
    <w:rsid w:val="51E12D5B"/>
    <w:rsid w:val="539C827D"/>
    <w:rsid w:val="53CD4F92"/>
    <w:rsid w:val="540AC55B"/>
    <w:rsid w:val="5428E4EB"/>
    <w:rsid w:val="549E50B2"/>
    <w:rsid w:val="54D1BCDF"/>
    <w:rsid w:val="54F0B38A"/>
    <w:rsid w:val="56169C87"/>
    <w:rsid w:val="56A6FA47"/>
    <w:rsid w:val="57D1EB39"/>
    <w:rsid w:val="57D3C8AE"/>
    <w:rsid w:val="57F354B1"/>
    <w:rsid w:val="57F8B347"/>
    <w:rsid w:val="5816B455"/>
    <w:rsid w:val="5878466B"/>
    <w:rsid w:val="587DD810"/>
    <w:rsid w:val="58A1DF79"/>
    <w:rsid w:val="58D0BA4D"/>
    <w:rsid w:val="5917410F"/>
    <w:rsid w:val="594E3D49"/>
    <w:rsid w:val="59B9B8CD"/>
    <w:rsid w:val="59FE3DE6"/>
    <w:rsid w:val="5A22342B"/>
    <w:rsid w:val="5A3D12A6"/>
    <w:rsid w:val="5AD2F74E"/>
    <w:rsid w:val="5AEA0DAA"/>
    <w:rsid w:val="5B11A3B5"/>
    <w:rsid w:val="5B62E2C0"/>
    <w:rsid w:val="5B6AE1C5"/>
    <w:rsid w:val="5B9A2FDC"/>
    <w:rsid w:val="5C0D0E9A"/>
    <w:rsid w:val="5C2BF757"/>
    <w:rsid w:val="5CD007FF"/>
    <w:rsid w:val="5D1AC2FC"/>
    <w:rsid w:val="5D74B368"/>
    <w:rsid w:val="5DD758CC"/>
    <w:rsid w:val="5DEBD78E"/>
    <w:rsid w:val="5EBF66D7"/>
    <w:rsid w:val="5EE46E74"/>
    <w:rsid w:val="5EE787EF"/>
    <w:rsid w:val="5EEC19F4"/>
    <w:rsid w:val="5F1873F7"/>
    <w:rsid w:val="5F665CE9"/>
    <w:rsid w:val="5F863D9C"/>
    <w:rsid w:val="5F9FAB0C"/>
    <w:rsid w:val="5FC82DDF"/>
    <w:rsid w:val="60A43E14"/>
    <w:rsid w:val="60CAD847"/>
    <w:rsid w:val="60D6A566"/>
    <w:rsid w:val="610A9E91"/>
    <w:rsid w:val="61FE7BB5"/>
    <w:rsid w:val="62097160"/>
    <w:rsid w:val="6244A29C"/>
    <w:rsid w:val="6248248B"/>
    <w:rsid w:val="6278F679"/>
    <w:rsid w:val="6283F0E4"/>
    <w:rsid w:val="62D0B8A8"/>
    <w:rsid w:val="62F51F8F"/>
    <w:rsid w:val="62F9E9EC"/>
    <w:rsid w:val="636DD0E8"/>
    <w:rsid w:val="653094A0"/>
    <w:rsid w:val="654B04D8"/>
    <w:rsid w:val="6567B000"/>
    <w:rsid w:val="65C39A73"/>
    <w:rsid w:val="65D3A95A"/>
    <w:rsid w:val="65E2C69C"/>
    <w:rsid w:val="668AA9BA"/>
    <w:rsid w:val="673B14CE"/>
    <w:rsid w:val="6764BA82"/>
    <w:rsid w:val="67A0454C"/>
    <w:rsid w:val="681DE59D"/>
    <w:rsid w:val="6823C13A"/>
    <w:rsid w:val="68F6656D"/>
    <w:rsid w:val="694265F4"/>
    <w:rsid w:val="695B90EC"/>
    <w:rsid w:val="69C4D686"/>
    <w:rsid w:val="69C51179"/>
    <w:rsid w:val="6A773252"/>
    <w:rsid w:val="6AB26FE0"/>
    <w:rsid w:val="6ACFE586"/>
    <w:rsid w:val="6BBDFB08"/>
    <w:rsid w:val="6C788475"/>
    <w:rsid w:val="6DBBED69"/>
    <w:rsid w:val="6DE98F5C"/>
    <w:rsid w:val="6E184EB8"/>
    <w:rsid w:val="6E3FE6FA"/>
    <w:rsid w:val="6E64F038"/>
    <w:rsid w:val="6E7BC644"/>
    <w:rsid w:val="6EA26601"/>
    <w:rsid w:val="6EBF552D"/>
    <w:rsid w:val="6EDC392E"/>
    <w:rsid w:val="6EE4DE03"/>
    <w:rsid w:val="70F38E2B"/>
    <w:rsid w:val="710FC188"/>
    <w:rsid w:val="71B19C84"/>
    <w:rsid w:val="71B5128B"/>
    <w:rsid w:val="71CD12ED"/>
    <w:rsid w:val="7238D2B7"/>
    <w:rsid w:val="72A8D782"/>
    <w:rsid w:val="72E7C5F9"/>
    <w:rsid w:val="72F28B36"/>
    <w:rsid w:val="737B6CCA"/>
    <w:rsid w:val="73CF3BE1"/>
    <w:rsid w:val="73DD8F0C"/>
    <w:rsid w:val="7412B433"/>
    <w:rsid w:val="74AF287E"/>
    <w:rsid w:val="753042E2"/>
    <w:rsid w:val="75572532"/>
    <w:rsid w:val="755BB266"/>
    <w:rsid w:val="7581AE50"/>
    <w:rsid w:val="7593A6EE"/>
    <w:rsid w:val="75AE8494"/>
    <w:rsid w:val="75C07F03"/>
    <w:rsid w:val="76A21B91"/>
    <w:rsid w:val="76D1A334"/>
    <w:rsid w:val="76EAD7C7"/>
    <w:rsid w:val="770C43DA"/>
    <w:rsid w:val="774A54F5"/>
    <w:rsid w:val="77B11097"/>
    <w:rsid w:val="780C540E"/>
    <w:rsid w:val="7857F7B1"/>
    <w:rsid w:val="78C441BC"/>
    <w:rsid w:val="79AF9065"/>
    <w:rsid w:val="7A1CCA73"/>
    <w:rsid w:val="7A43E49C"/>
    <w:rsid w:val="7ACF8F2C"/>
    <w:rsid w:val="7B1F31E5"/>
    <w:rsid w:val="7B4DAE57"/>
    <w:rsid w:val="7BDFB4FD"/>
    <w:rsid w:val="7BE4CDB5"/>
    <w:rsid w:val="7C236182"/>
    <w:rsid w:val="7CA11206"/>
    <w:rsid w:val="7CC893C3"/>
    <w:rsid w:val="7CE51514"/>
    <w:rsid w:val="7CE97EB8"/>
    <w:rsid w:val="7D545BD9"/>
    <w:rsid w:val="7D7B855E"/>
    <w:rsid w:val="7D94ADBB"/>
    <w:rsid w:val="7DF9085A"/>
    <w:rsid w:val="7E2A78A0"/>
    <w:rsid w:val="7E363D37"/>
    <w:rsid w:val="7E985F73"/>
    <w:rsid w:val="7ECBD634"/>
    <w:rsid w:val="7F48D7F8"/>
    <w:rsid w:val="7FF716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24389"/>
  <w14:defaultImageDpi w14:val="0"/>
  <w15:docId w15:val="{CD1F0B9B-DECD-40A9-B359-CB2DCFDF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F797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Fuentedeprrafopredeter"/>
    <w:rsid w:val="00DF7974"/>
    <w:rPr>
      <w:rFonts w:cs="Times New Roman"/>
    </w:rPr>
  </w:style>
  <w:style w:type="character" w:customStyle="1" w:styleId="eop">
    <w:name w:val="eop"/>
    <w:basedOn w:val="Fuentedeprrafopredeter"/>
    <w:rsid w:val="00DF7974"/>
    <w:rPr>
      <w:rFonts w:cs="Times New Roman"/>
    </w:rPr>
  </w:style>
  <w:style w:type="character" w:customStyle="1" w:styleId="tabchar">
    <w:name w:val="tabchar"/>
    <w:basedOn w:val="Fuentedeprrafopredeter"/>
    <w:rsid w:val="00DF7974"/>
    <w:rPr>
      <w:rFonts w:cs="Times New Roman"/>
    </w:rPr>
  </w:style>
  <w:style w:type="paragraph" w:styleId="Prrafodelista">
    <w:name w:val="List Paragraph"/>
    <w:basedOn w:val="Normal"/>
    <w:uiPriority w:val="34"/>
    <w:qFormat/>
    <w:rsid w:val="00795E0F"/>
    <w:pPr>
      <w:ind w:left="708"/>
    </w:pPr>
  </w:style>
  <w:style w:type="paragraph" w:styleId="Encabezado">
    <w:name w:val="header"/>
    <w:basedOn w:val="Normal"/>
    <w:link w:val="EncabezadoCar"/>
    <w:uiPriority w:val="99"/>
    <w:unhideWhenUsed/>
    <w:rsid w:val="00C173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3BF"/>
  </w:style>
  <w:style w:type="paragraph" w:styleId="Piedepgina">
    <w:name w:val="footer"/>
    <w:basedOn w:val="Normal"/>
    <w:link w:val="PiedepginaCar"/>
    <w:uiPriority w:val="99"/>
    <w:unhideWhenUsed/>
    <w:rsid w:val="00C173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3BF"/>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2-nfasis2">
    <w:name w:val="Grid Table 2 Accent 2"/>
    <w:basedOn w:val="Tablanormal"/>
    <w:uiPriority w:val="4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2">
    <w:name w:val="Grid Table 6 Colorful Accent 2"/>
    <w:basedOn w:val="Tablanormal"/>
    <w:uiPriority w:val="5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446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464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44643"/>
    <w:rPr>
      <w:b/>
      <w:bCs/>
    </w:rPr>
  </w:style>
  <w:style w:type="character" w:customStyle="1" w:styleId="AsuntodelcomentarioCar">
    <w:name w:val="Asunto del comentario Car"/>
    <w:basedOn w:val="TextocomentarioCar"/>
    <w:link w:val="Asuntodelcomentario"/>
    <w:uiPriority w:val="99"/>
    <w:semiHidden/>
    <w:rsid w:val="00D446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329531">
      <w:marLeft w:val="0"/>
      <w:marRight w:val="0"/>
      <w:marTop w:val="0"/>
      <w:marBottom w:val="0"/>
      <w:divBdr>
        <w:top w:val="none" w:sz="0" w:space="0" w:color="auto"/>
        <w:left w:val="none" w:sz="0" w:space="0" w:color="auto"/>
        <w:bottom w:val="none" w:sz="0" w:space="0" w:color="auto"/>
        <w:right w:val="none" w:sz="0" w:space="0" w:color="auto"/>
      </w:divBdr>
      <w:divsChild>
        <w:div w:id="1078329464">
          <w:marLeft w:val="0"/>
          <w:marRight w:val="0"/>
          <w:marTop w:val="0"/>
          <w:marBottom w:val="0"/>
          <w:divBdr>
            <w:top w:val="none" w:sz="0" w:space="0" w:color="auto"/>
            <w:left w:val="none" w:sz="0" w:space="0" w:color="auto"/>
            <w:bottom w:val="none" w:sz="0" w:space="0" w:color="auto"/>
            <w:right w:val="none" w:sz="0" w:space="0" w:color="auto"/>
          </w:divBdr>
        </w:div>
        <w:div w:id="1078329465">
          <w:marLeft w:val="0"/>
          <w:marRight w:val="0"/>
          <w:marTop w:val="0"/>
          <w:marBottom w:val="0"/>
          <w:divBdr>
            <w:top w:val="none" w:sz="0" w:space="0" w:color="auto"/>
            <w:left w:val="none" w:sz="0" w:space="0" w:color="auto"/>
            <w:bottom w:val="none" w:sz="0" w:space="0" w:color="auto"/>
            <w:right w:val="none" w:sz="0" w:space="0" w:color="auto"/>
          </w:divBdr>
        </w:div>
        <w:div w:id="1078329466">
          <w:marLeft w:val="0"/>
          <w:marRight w:val="0"/>
          <w:marTop w:val="0"/>
          <w:marBottom w:val="0"/>
          <w:divBdr>
            <w:top w:val="none" w:sz="0" w:space="0" w:color="auto"/>
            <w:left w:val="none" w:sz="0" w:space="0" w:color="auto"/>
            <w:bottom w:val="none" w:sz="0" w:space="0" w:color="auto"/>
            <w:right w:val="none" w:sz="0" w:space="0" w:color="auto"/>
          </w:divBdr>
        </w:div>
        <w:div w:id="1078329468">
          <w:marLeft w:val="0"/>
          <w:marRight w:val="0"/>
          <w:marTop w:val="0"/>
          <w:marBottom w:val="0"/>
          <w:divBdr>
            <w:top w:val="none" w:sz="0" w:space="0" w:color="auto"/>
            <w:left w:val="none" w:sz="0" w:space="0" w:color="auto"/>
            <w:bottom w:val="none" w:sz="0" w:space="0" w:color="auto"/>
            <w:right w:val="none" w:sz="0" w:space="0" w:color="auto"/>
          </w:divBdr>
        </w:div>
        <w:div w:id="1078329469">
          <w:marLeft w:val="0"/>
          <w:marRight w:val="0"/>
          <w:marTop w:val="0"/>
          <w:marBottom w:val="0"/>
          <w:divBdr>
            <w:top w:val="none" w:sz="0" w:space="0" w:color="auto"/>
            <w:left w:val="none" w:sz="0" w:space="0" w:color="auto"/>
            <w:bottom w:val="none" w:sz="0" w:space="0" w:color="auto"/>
            <w:right w:val="none" w:sz="0" w:space="0" w:color="auto"/>
          </w:divBdr>
          <w:divsChild>
            <w:div w:id="1078329501">
              <w:marLeft w:val="0"/>
              <w:marRight w:val="0"/>
              <w:marTop w:val="0"/>
              <w:marBottom w:val="0"/>
              <w:divBdr>
                <w:top w:val="none" w:sz="0" w:space="0" w:color="auto"/>
                <w:left w:val="none" w:sz="0" w:space="0" w:color="auto"/>
                <w:bottom w:val="none" w:sz="0" w:space="0" w:color="auto"/>
                <w:right w:val="none" w:sz="0" w:space="0" w:color="auto"/>
              </w:divBdr>
            </w:div>
            <w:div w:id="1078329548">
              <w:marLeft w:val="0"/>
              <w:marRight w:val="0"/>
              <w:marTop w:val="0"/>
              <w:marBottom w:val="0"/>
              <w:divBdr>
                <w:top w:val="none" w:sz="0" w:space="0" w:color="auto"/>
                <w:left w:val="none" w:sz="0" w:space="0" w:color="auto"/>
                <w:bottom w:val="none" w:sz="0" w:space="0" w:color="auto"/>
                <w:right w:val="none" w:sz="0" w:space="0" w:color="auto"/>
              </w:divBdr>
            </w:div>
            <w:div w:id="1078329558">
              <w:marLeft w:val="0"/>
              <w:marRight w:val="0"/>
              <w:marTop w:val="0"/>
              <w:marBottom w:val="0"/>
              <w:divBdr>
                <w:top w:val="none" w:sz="0" w:space="0" w:color="auto"/>
                <w:left w:val="none" w:sz="0" w:space="0" w:color="auto"/>
                <w:bottom w:val="none" w:sz="0" w:space="0" w:color="auto"/>
                <w:right w:val="none" w:sz="0" w:space="0" w:color="auto"/>
              </w:divBdr>
            </w:div>
            <w:div w:id="1078329563">
              <w:marLeft w:val="0"/>
              <w:marRight w:val="0"/>
              <w:marTop w:val="0"/>
              <w:marBottom w:val="0"/>
              <w:divBdr>
                <w:top w:val="none" w:sz="0" w:space="0" w:color="auto"/>
                <w:left w:val="none" w:sz="0" w:space="0" w:color="auto"/>
                <w:bottom w:val="none" w:sz="0" w:space="0" w:color="auto"/>
                <w:right w:val="none" w:sz="0" w:space="0" w:color="auto"/>
              </w:divBdr>
            </w:div>
            <w:div w:id="1078329630">
              <w:marLeft w:val="0"/>
              <w:marRight w:val="0"/>
              <w:marTop w:val="0"/>
              <w:marBottom w:val="0"/>
              <w:divBdr>
                <w:top w:val="none" w:sz="0" w:space="0" w:color="auto"/>
                <w:left w:val="none" w:sz="0" w:space="0" w:color="auto"/>
                <w:bottom w:val="none" w:sz="0" w:space="0" w:color="auto"/>
                <w:right w:val="none" w:sz="0" w:space="0" w:color="auto"/>
              </w:divBdr>
            </w:div>
          </w:divsChild>
        </w:div>
        <w:div w:id="1078329473">
          <w:marLeft w:val="0"/>
          <w:marRight w:val="0"/>
          <w:marTop w:val="0"/>
          <w:marBottom w:val="0"/>
          <w:divBdr>
            <w:top w:val="none" w:sz="0" w:space="0" w:color="auto"/>
            <w:left w:val="none" w:sz="0" w:space="0" w:color="auto"/>
            <w:bottom w:val="none" w:sz="0" w:space="0" w:color="auto"/>
            <w:right w:val="none" w:sz="0" w:space="0" w:color="auto"/>
          </w:divBdr>
          <w:divsChild>
            <w:div w:id="1078329499">
              <w:marLeft w:val="0"/>
              <w:marRight w:val="0"/>
              <w:marTop w:val="0"/>
              <w:marBottom w:val="0"/>
              <w:divBdr>
                <w:top w:val="none" w:sz="0" w:space="0" w:color="auto"/>
                <w:left w:val="none" w:sz="0" w:space="0" w:color="auto"/>
                <w:bottom w:val="none" w:sz="0" w:space="0" w:color="auto"/>
                <w:right w:val="none" w:sz="0" w:space="0" w:color="auto"/>
              </w:divBdr>
            </w:div>
            <w:div w:id="1078329504">
              <w:marLeft w:val="0"/>
              <w:marRight w:val="0"/>
              <w:marTop w:val="0"/>
              <w:marBottom w:val="0"/>
              <w:divBdr>
                <w:top w:val="none" w:sz="0" w:space="0" w:color="auto"/>
                <w:left w:val="none" w:sz="0" w:space="0" w:color="auto"/>
                <w:bottom w:val="none" w:sz="0" w:space="0" w:color="auto"/>
                <w:right w:val="none" w:sz="0" w:space="0" w:color="auto"/>
              </w:divBdr>
            </w:div>
            <w:div w:id="1078329526">
              <w:marLeft w:val="0"/>
              <w:marRight w:val="0"/>
              <w:marTop w:val="0"/>
              <w:marBottom w:val="0"/>
              <w:divBdr>
                <w:top w:val="none" w:sz="0" w:space="0" w:color="auto"/>
                <w:left w:val="none" w:sz="0" w:space="0" w:color="auto"/>
                <w:bottom w:val="none" w:sz="0" w:space="0" w:color="auto"/>
                <w:right w:val="none" w:sz="0" w:space="0" w:color="auto"/>
              </w:divBdr>
            </w:div>
            <w:div w:id="1078329560">
              <w:marLeft w:val="0"/>
              <w:marRight w:val="0"/>
              <w:marTop w:val="0"/>
              <w:marBottom w:val="0"/>
              <w:divBdr>
                <w:top w:val="none" w:sz="0" w:space="0" w:color="auto"/>
                <w:left w:val="none" w:sz="0" w:space="0" w:color="auto"/>
                <w:bottom w:val="none" w:sz="0" w:space="0" w:color="auto"/>
                <w:right w:val="none" w:sz="0" w:space="0" w:color="auto"/>
              </w:divBdr>
            </w:div>
            <w:div w:id="1078329608">
              <w:marLeft w:val="0"/>
              <w:marRight w:val="0"/>
              <w:marTop w:val="0"/>
              <w:marBottom w:val="0"/>
              <w:divBdr>
                <w:top w:val="none" w:sz="0" w:space="0" w:color="auto"/>
                <w:left w:val="none" w:sz="0" w:space="0" w:color="auto"/>
                <w:bottom w:val="none" w:sz="0" w:space="0" w:color="auto"/>
                <w:right w:val="none" w:sz="0" w:space="0" w:color="auto"/>
              </w:divBdr>
            </w:div>
          </w:divsChild>
        </w:div>
        <w:div w:id="1078329475">
          <w:marLeft w:val="0"/>
          <w:marRight w:val="0"/>
          <w:marTop w:val="0"/>
          <w:marBottom w:val="0"/>
          <w:divBdr>
            <w:top w:val="none" w:sz="0" w:space="0" w:color="auto"/>
            <w:left w:val="none" w:sz="0" w:space="0" w:color="auto"/>
            <w:bottom w:val="none" w:sz="0" w:space="0" w:color="auto"/>
            <w:right w:val="none" w:sz="0" w:space="0" w:color="auto"/>
          </w:divBdr>
        </w:div>
        <w:div w:id="1078329476">
          <w:marLeft w:val="0"/>
          <w:marRight w:val="0"/>
          <w:marTop w:val="0"/>
          <w:marBottom w:val="0"/>
          <w:divBdr>
            <w:top w:val="none" w:sz="0" w:space="0" w:color="auto"/>
            <w:left w:val="none" w:sz="0" w:space="0" w:color="auto"/>
            <w:bottom w:val="none" w:sz="0" w:space="0" w:color="auto"/>
            <w:right w:val="none" w:sz="0" w:space="0" w:color="auto"/>
          </w:divBdr>
        </w:div>
        <w:div w:id="1078329480">
          <w:marLeft w:val="0"/>
          <w:marRight w:val="0"/>
          <w:marTop w:val="0"/>
          <w:marBottom w:val="0"/>
          <w:divBdr>
            <w:top w:val="none" w:sz="0" w:space="0" w:color="auto"/>
            <w:left w:val="none" w:sz="0" w:space="0" w:color="auto"/>
            <w:bottom w:val="none" w:sz="0" w:space="0" w:color="auto"/>
            <w:right w:val="none" w:sz="0" w:space="0" w:color="auto"/>
          </w:divBdr>
        </w:div>
        <w:div w:id="1078329482">
          <w:marLeft w:val="0"/>
          <w:marRight w:val="0"/>
          <w:marTop w:val="0"/>
          <w:marBottom w:val="0"/>
          <w:divBdr>
            <w:top w:val="none" w:sz="0" w:space="0" w:color="auto"/>
            <w:left w:val="none" w:sz="0" w:space="0" w:color="auto"/>
            <w:bottom w:val="none" w:sz="0" w:space="0" w:color="auto"/>
            <w:right w:val="none" w:sz="0" w:space="0" w:color="auto"/>
          </w:divBdr>
        </w:div>
        <w:div w:id="1078329487">
          <w:marLeft w:val="0"/>
          <w:marRight w:val="0"/>
          <w:marTop w:val="0"/>
          <w:marBottom w:val="0"/>
          <w:divBdr>
            <w:top w:val="none" w:sz="0" w:space="0" w:color="auto"/>
            <w:left w:val="none" w:sz="0" w:space="0" w:color="auto"/>
            <w:bottom w:val="none" w:sz="0" w:space="0" w:color="auto"/>
            <w:right w:val="none" w:sz="0" w:space="0" w:color="auto"/>
          </w:divBdr>
        </w:div>
        <w:div w:id="1078329488">
          <w:marLeft w:val="0"/>
          <w:marRight w:val="0"/>
          <w:marTop w:val="0"/>
          <w:marBottom w:val="0"/>
          <w:divBdr>
            <w:top w:val="none" w:sz="0" w:space="0" w:color="auto"/>
            <w:left w:val="none" w:sz="0" w:space="0" w:color="auto"/>
            <w:bottom w:val="none" w:sz="0" w:space="0" w:color="auto"/>
            <w:right w:val="none" w:sz="0" w:space="0" w:color="auto"/>
          </w:divBdr>
        </w:div>
        <w:div w:id="1078329489">
          <w:marLeft w:val="0"/>
          <w:marRight w:val="0"/>
          <w:marTop w:val="0"/>
          <w:marBottom w:val="0"/>
          <w:divBdr>
            <w:top w:val="none" w:sz="0" w:space="0" w:color="auto"/>
            <w:left w:val="none" w:sz="0" w:space="0" w:color="auto"/>
            <w:bottom w:val="none" w:sz="0" w:space="0" w:color="auto"/>
            <w:right w:val="none" w:sz="0" w:space="0" w:color="auto"/>
          </w:divBdr>
        </w:div>
        <w:div w:id="1078329491">
          <w:marLeft w:val="0"/>
          <w:marRight w:val="0"/>
          <w:marTop w:val="0"/>
          <w:marBottom w:val="0"/>
          <w:divBdr>
            <w:top w:val="none" w:sz="0" w:space="0" w:color="auto"/>
            <w:left w:val="none" w:sz="0" w:space="0" w:color="auto"/>
            <w:bottom w:val="none" w:sz="0" w:space="0" w:color="auto"/>
            <w:right w:val="none" w:sz="0" w:space="0" w:color="auto"/>
          </w:divBdr>
        </w:div>
        <w:div w:id="1078329492">
          <w:marLeft w:val="0"/>
          <w:marRight w:val="0"/>
          <w:marTop w:val="0"/>
          <w:marBottom w:val="0"/>
          <w:divBdr>
            <w:top w:val="none" w:sz="0" w:space="0" w:color="auto"/>
            <w:left w:val="none" w:sz="0" w:space="0" w:color="auto"/>
            <w:bottom w:val="none" w:sz="0" w:space="0" w:color="auto"/>
            <w:right w:val="none" w:sz="0" w:space="0" w:color="auto"/>
          </w:divBdr>
        </w:div>
        <w:div w:id="1078329495">
          <w:marLeft w:val="0"/>
          <w:marRight w:val="0"/>
          <w:marTop w:val="0"/>
          <w:marBottom w:val="0"/>
          <w:divBdr>
            <w:top w:val="none" w:sz="0" w:space="0" w:color="auto"/>
            <w:left w:val="none" w:sz="0" w:space="0" w:color="auto"/>
            <w:bottom w:val="none" w:sz="0" w:space="0" w:color="auto"/>
            <w:right w:val="none" w:sz="0" w:space="0" w:color="auto"/>
          </w:divBdr>
        </w:div>
        <w:div w:id="1078329496">
          <w:marLeft w:val="0"/>
          <w:marRight w:val="0"/>
          <w:marTop w:val="0"/>
          <w:marBottom w:val="0"/>
          <w:divBdr>
            <w:top w:val="none" w:sz="0" w:space="0" w:color="auto"/>
            <w:left w:val="none" w:sz="0" w:space="0" w:color="auto"/>
            <w:bottom w:val="none" w:sz="0" w:space="0" w:color="auto"/>
            <w:right w:val="none" w:sz="0" w:space="0" w:color="auto"/>
          </w:divBdr>
        </w:div>
        <w:div w:id="1078329498">
          <w:marLeft w:val="0"/>
          <w:marRight w:val="0"/>
          <w:marTop w:val="0"/>
          <w:marBottom w:val="0"/>
          <w:divBdr>
            <w:top w:val="none" w:sz="0" w:space="0" w:color="auto"/>
            <w:left w:val="none" w:sz="0" w:space="0" w:color="auto"/>
            <w:bottom w:val="none" w:sz="0" w:space="0" w:color="auto"/>
            <w:right w:val="none" w:sz="0" w:space="0" w:color="auto"/>
          </w:divBdr>
        </w:div>
        <w:div w:id="1078329500">
          <w:marLeft w:val="0"/>
          <w:marRight w:val="0"/>
          <w:marTop w:val="0"/>
          <w:marBottom w:val="0"/>
          <w:divBdr>
            <w:top w:val="none" w:sz="0" w:space="0" w:color="auto"/>
            <w:left w:val="none" w:sz="0" w:space="0" w:color="auto"/>
            <w:bottom w:val="none" w:sz="0" w:space="0" w:color="auto"/>
            <w:right w:val="none" w:sz="0" w:space="0" w:color="auto"/>
          </w:divBdr>
        </w:div>
        <w:div w:id="1078329502">
          <w:marLeft w:val="0"/>
          <w:marRight w:val="0"/>
          <w:marTop w:val="0"/>
          <w:marBottom w:val="0"/>
          <w:divBdr>
            <w:top w:val="none" w:sz="0" w:space="0" w:color="auto"/>
            <w:left w:val="none" w:sz="0" w:space="0" w:color="auto"/>
            <w:bottom w:val="none" w:sz="0" w:space="0" w:color="auto"/>
            <w:right w:val="none" w:sz="0" w:space="0" w:color="auto"/>
          </w:divBdr>
        </w:div>
        <w:div w:id="1078329503">
          <w:marLeft w:val="0"/>
          <w:marRight w:val="0"/>
          <w:marTop w:val="0"/>
          <w:marBottom w:val="0"/>
          <w:divBdr>
            <w:top w:val="none" w:sz="0" w:space="0" w:color="auto"/>
            <w:left w:val="none" w:sz="0" w:space="0" w:color="auto"/>
            <w:bottom w:val="none" w:sz="0" w:space="0" w:color="auto"/>
            <w:right w:val="none" w:sz="0" w:space="0" w:color="auto"/>
          </w:divBdr>
        </w:div>
        <w:div w:id="1078329508">
          <w:marLeft w:val="0"/>
          <w:marRight w:val="0"/>
          <w:marTop w:val="0"/>
          <w:marBottom w:val="0"/>
          <w:divBdr>
            <w:top w:val="none" w:sz="0" w:space="0" w:color="auto"/>
            <w:left w:val="none" w:sz="0" w:space="0" w:color="auto"/>
            <w:bottom w:val="none" w:sz="0" w:space="0" w:color="auto"/>
            <w:right w:val="none" w:sz="0" w:space="0" w:color="auto"/>
          </w:divBdr>
        </w:div>
        <w:div w:id="1078329513">
          <w:marLeft w:val="0"/>
          <w:marRight w:val="0"/>
          <w:marTop w:val="0"/>
          <w:marBottom w:val="0"/>
          <w:divBdr>
            <w:top w:val="none" w:sz="0" w:space="0" w:color="auto"/>
            <w:left w:val="none" w:sz="0" w:space="0" w:color="auto"/>
            <w:bottom w:val="none" w:sz="0" w:space="0" w:color="auto"/>
            <w:right w:val="none" w:sz="0" w:space="0" w:color="auto"/>
          </w:divBdr>
        </w:div>
        <w:div w:id="1078329514">
          <w:marLeft w:val="0"/>
          <w:marRight w:val="0"/>
          <w:marTop w:val="0"/>
          <w:marBottom w:val="0"/>
          <w:divBdr>
            <w:top w:val="none" w:sz="0" w:space="0" w:color="auto"/>
            <w:left w:val="none" w:sz="0" w:space="0" w:color="auto"/>
            <w:bottom w:val="none" w:sz="0" w:space="0" w:color="auto"/>
            <w:right w:val="none" w:sz="0" w:space="0" w:color="auto"/>
          </w:divBdr>
        </w:div>
        <w:div w:id="1078329516">
          <w:marLeft w:val="0"/>
          <w:marRight w:val="0"/>
          <w:marTop w:val="0"/>
          <w:marBottom w:val="0"/>
          <w:divBdr>
            <w:top w:val="none" w:sz="0" w:space="0" w:color="auto"/>
            <w:left w:val="none" w:sz="0" w:space="0" w:color="auto"/>
            <w:bottom w:val="none" w:sz="0" w:space="0" w:color="auto"/>
            <w:right w:val="none" w:sz="0" w:space="0" w:color="auto"/>
          </w:divBdr>
        </w:div>
        <w:div w:id="1078329519">
          <w:marLeft w:val="0"/>
          <w:marRight w:val="0"/>
          <w:marTop w:val="0"/>
          <w:marBottom w:val="0"/>
          <w:divBdr>
            <w:top w:val="none" w:sz="0" w:space="0" w:color="auto"/>
            <w:left w:val="none" w:sz="0" w:space="0" w:color="auto"/>
            <w:bottom w:val="none" w:sz="0" w:space="0" w:color="auto"/>
            <w:right w:val="none" w:sz="0" w:space="0" w:color="auto"/>
          </w:divBdr>
        </w:div>
        <w:div w:id="1078329520">
          <w:marLeft w:val="0"/>
          <w:marRight w:val="0"/>
          <w:marTop w:val="0"/>
          <w:marBottom w:val="0"/>
          <w:divBdr>
            <w:top w:val="none" w:sz="0" w:space="0" w:color="auto"/>
            <w:left w:val="none" w:sz="0" w:space="0" w:color="auto"/>
            <w:bottom w:val="none" w:sz="0" w:space="0" w:color="auto"/>
            <w:right w:val="none" w:sz="0" w:space="0" w:color="auto"/>
          </w:divBdr>
        </w:div>
        <w:div w:id="1078329524">
          <w:marLeft w:val="0"/>
          <w:marRight w:val="0"/>
          <w:marTop w:val="0"/>
          <w:marBottom w:val="0"/>
          <w:divBdr>
            <w:top w:val="none" w:sz="0" w:space="0" w:color="auto"/>
            <w:left w:val="none" w:sz="0" w:space="0" w:color="auto"/>
            <w:bottom w:val="none" w:sz="0" w:space="0" w:color="auto"/>
            <w:right w:val="none" w:sz="0" w:space="0" w:color="auto"/>
          </w:divBdr>
        </w:div>
        <w:div w:id="1078329527">
          <w:marLeft w:val="0"/>
          <w:marRight w:val="0"/>
          <w:marTop w:val="0"/>
          <w:marBottom w:val="0"/>
          <w:divBdr>
            <w:top w:val="none" w:sz="0" w:space="0" w:color="auto"/>
            <w:left w:val="none" w:sz="0" w:space="0" w:color="auto"/>
            <w:bottom w:val="none" w:sz="0" w:space="0" w:color="auto"/>
            <w:right w:val="none" w:sz="0" w:space="0" w:color="auto"/>
          </w:divBdr>
        </w:div>
        <w:div w:id="1078329529">
          <w:marLeft w:val="0"/>
          <w:marRight w:val="0"/>
          <w:marTop w:val="0"/>
          <w:marBottom w:val="0"/>
          <w:divBdr>
            <w:top w:val="none" w:sz="0" w:space="0" w:color="auto"/>
            <w:left w:val="none" w:sz="0" w:space="0" w:color="auto"/>
            <w:bottom w:val="none" w:sz="0" w:space="0" w:color="auto"/>
            <w:right w:val="none" w:sz="0" w:space="0" w:color="auto"/>
          </w:divBdr>
        </w:div>
        <w:div w:id="1078329530">
          <w:marLeft w:val="0"/>
          <w:marRight w:val="0"/>
          <w:marTop w:val="0"/>
          <w:marBottom w:val="0"/>
          <w:divBdr>
            <w:top w:val="none" w:sz="0" w:space="0" w:color="auto"/>
            <w:left w:val="none" w:sz="0" w:space="0" w:color="auto"/>
            <w:bottom w:val="none" w:sz="0" w:space="0" w:color="auto"/>
            <w:right w:val="none" w:sz="0" w:space="0" w:color="auto"/>
          </w:divBdr>
        </w:div>
        <w:div w:id="1078329532">
          <w:marLeft w:val="0"/>
          <w:marRight w:val="0"/>
          <w:marTop w:val="0"/>
          <w:marBottom w:val="0"/>
          <w:divBdr>
            <w:top w:val="none" w:sz="0" w:space="0" w:color="auto"/>
            <w:left w:val="none" w:sz="0" w:space="0" w:color="auto"/>
            <w:bottom w:val="none" w:sz="0" w:space="0" w:color="auto"/>
            <w:right w:val="none" w:sz="0" w:space="0" w:color="auto"/>
          </w:divBdr>
        </w:div>
        <w:div w:id="1078329534">
          <w:marLeft w:val="0"/>
          <w:marRight w:val="0"/>
          <w:marTop w:val="0"/>
          <w:marBottom w:val="0"/>
          <w:divBdr>
            <w:top w:val="none" w:sz="0" w:space="0" w:color="auto"/>
            <w:left w:val="none" w:sz="0" w:space="0" w:color="auto"/>
            <w:bottom w:val="none" w:sz="0" w:space="0" w:color="auto"/>
            <w:right w:val="none" w:sz="0" w:space="0" w:color="auto"/>
          </w:divBdr>
        </w:div>
        <w:div w:id="1078329535">
          <w:marLeft w:val="0"/>
          <w:marRight w:val="0"/>
          <w:marTop w:val="0"/>
          <w:marBottom w:val="0"/>
          <w:divBdr>
            <w:top w:val="none" w:sz="0" w:space="0" w:color="auto"/>
            <w:left w:val="none" w:sz="0" w:space="0" w:color="auto"/>
            <w:bottom w:val="none" w:sz="0" w:space="0" w:color="auto"/>
            <w:right w:val="none" w:sz="0" w:space="0" w:color="auto"/>
          </w:divBdr>
        </w:div>
        <w:div w:id="1078329537">
          <w:marLeft w:val="0"/>
          <w:marRight w:val="0"/>
          <w:marTop w:val="0"/>
          <w:marBottom w:val="0"/>
          <w:divBdr>
            <w:top w:val="none" w:sz="0" w:space="0" w:color="auto"/>
            <w:left w:val="none" w:sz="0" w:space="0" w:color="auto"/>
            <w:bottom w:val="none" w:sz="0" w:space="0" w:color="auto"/>
            <w:right w:val="none" w:sz="0" w:space="0" w:color="auto"/>
          </w:divBdr>
        </w:div>
        <w:div w:id="1078329538">
          <w:marLeft w:val="0"/>
          <w:marRight w:val="0"/>
          <w:marTop w:val="0"/>
          <w:marBottom w:val="0"/>
          <w:divBdr>
            <w:top w:val="none" w:sz="0" w:space="0" w:color="auto"/>
            <w:left w:val="none" w:sz="0" w:space="0" w:color="auto"/>
            <w:bottom w:val="none" w:sz="0" w:space="0" w:color="auto"/>
            <w:right w:val="none" w:sz="0" w:space="0" w:color="auto"/>
          </w:divBdr>
          <w:divsChild>
            <w:div w:id="1078329585">
              <w:marLeft w:val="0"/>
              <w:marRight w:val="0"/>
              <w:marTop w:val="0"/>
              <w:marBottom w:val="0"/>
              <w:divBdr>
                <w:top w:val="none" w:sz="0" w:space="0" w:color="auto"/>
                <w:left w:val="none" w:sz="0" w:space="0" w:color="auto"/>
                <w:bottom w:val="none" w:sz="0" w:space="0" w:color="auto"/>
                <w:right w:val="none" w:sz="0" w:space="0" w:color="auto"/>
              </w:divBdr>
            </w:div>
            <w:div w:id="1078329594">
              <w:marLeft w:val="0"/>
              <w:marRight w:val="0"/>
              <w:marTop w:val="0"/>
              <w:marBottom w:val="0"/>
              <w:divBdr>
                <w:top w:val="none" w:sz="0" w:space="0" w:color="auto"/>
                <w:left w:val="none" w:sz="0" w:space="0" w:color="auto"/>
                <w:bottom w:val="none" w:sz="0" w:space="0" w:color="auto"/>
                <w:right w:val="none" w:sz="0" w:space="0" w:color="auto"/>
              </w:divBdr>
            </w:div>
            <w:div w:id="1078329627">
              <w:marLeft w:val="0"/>
              <w:marRight w:val="0"/>
              <w:marTop w:val="0"/>
              <w:marBottom w:val="0"/>
              <w:divBdr>
                <w:top w:val="none" w:sz="0" w:space="0" w:color="auto"/>
                <w:left w:val="none" w:sz="0" w:space="0" w:color="auto"/>
                <w:bottom w:val="none" w:sz="0" w:space="0" w:color="auto"/>
                <w:right w:val="none" w:sz="0" w:space="0" w:color="auto"/>
              </w:divBdr>
            </w:div>
            <w:div w:id="1078329634">
              <w:marLeft w:val="0"/>
              <w:marRight w:val="0"/>
              <w:marTop w:val="0"/>
              <w:marBottom w:val="0"/>
              <w:divBdr>
                <w:top w:val="none" w:sz="0" w:space="0" w:color="auto"/>
                <w:left w:val="none" w:sz="0" w:space="0" w:color="auto"/>
                <w:bottom w:val="none" w:sz="0" w:space="0" w:color="auto"/>
                <w:right w:val="none" w:sz="0" w:space="0" w:color="auto"/>
              </w:divBdr>
            </w:div>
            <w:div w:id="1078329675">
              <w:marLeft w:val="0"/>
              <w:marRight w:val="0"/>
              <w:marTop w:val="0"/>
              <w:marBottom w:val="0"/>
              <w:divBdr>
                <w:top w:val="none" w:sz="0" w:space="0" w:color="auto"/>
                <w:left w:val="none" w:sz="0" w:space="0" w:color="auto"/>
                <w:bottom w:val="none" w:sz="0" w:space="0" w:color="auto"/>
                <w:right w:val="none" w:sz="0" w:space="0" w:color="auto"/>
              </w:divBdr>
            </w:div>
          </w:divsChild>
        </w:div>
        <w:div w:id="1078329543">
          <w:marLeft w:val="0"/>
          <w:marRight w:val="0"/>
          <w:marTop w:val="0"/>
          <w:marBottom w:val="0"/>
          <w:divBdr>
            <w:top w:val="none" w:sz="0" w:space="0" w:color="auto"/>
            <w:left w:val="none" w:sz="0" w:space="0" w:color="auto"/>
            <w:bottom w:val="none" w:sz="0" w:space="0" w:color="auto"/>
            <w:right w:val="none" w:sz="0" w:space="0" w:color="auto"/>
          </w:divBdr>
        </w:div>
        <w:div w:id="1078329544">
          <w:marLeft w:val="0"/>
          <w:marRight w:val="0"/>
          <w:marTop w:val="0"/>
          <w:marBottom w:val="0"/>
          <w:divBdr>
            <w:top w:val="none" w:sz="0" w:space="0" w:color="auto"/>
            <w:left w:val="none" w:sz="0" w:space="0" w:color="auto"/>
            <w:bottom w:val="none" w:sz="0" w:space="0" w:color="auto"/>
            <w:right w:val="none" w:sz="0" w:space="0" w:color="auto"/>
          </w:divBdr>
        </w:div>
        <w:div w:id="1078329546">
          <w:marLeft w:val="0"/>
          <w:marRight w:val="0"/>
          <w:marTop w:val="0"/>
          <w:marBottom w:val="0"/>
          <w:divBdr>
            <w:top w:val="none" w:sz="0" w:space="0" w:color="auto"/>
            <w:left w:val="none" w:sz="0" w:space="0" w:color="auto"/>
            <w:bottom w:val="none" w:sz="0" w:space="0" w:color="auto"/>
            <w:right w:val="none" w:sz="0" w:space="0" w:color="auto"/>
          </w:divBdr>
        </w:div>
        <w:div w:id="1078329551">
          <w:marLeft w:val="0"/>
          <w:marRight w:val="0"/>
          <w:marTop w:val="0"/>
          <w:marBottom w:val="0"/>
          <w:divBdr>
            <w:top w:val="none" w:sz="0" w:space="0" w:color="auto"/>
            <w:left w:val="none" w:sz="0" w:space="0" w:color="auto"/>
            <w:bottom w:val="none" w:sz="0" w:space="0" w:color="auto"/>
            <w:right w:val="none" w:sz="0" w:space="0" w:color="auto"/>
          </w:divBdr>
        </w:div>
        <w:div w:id="1078329552">
          <w:marLeft w:val="0"/>
          <w:marRight w:val="0"/>
          <w:marTop w:val="0"/>
          <w:marBottom w:val="0"/>
          <w:divBdr>
            <w:top w:val="none" w:sz="0" w:space="0" w:color="auto"/>
            <w:left w:val="none" w:sz="0" w:space="0" w:color="auto"/>
            <w:bottom w:val="none" w:sz="0" w:space="0" w:color="auto"/>
            <w:right w:val="none" w:sz="0" w:space="0" w:color="auto"/>
          </w:divBdr>
        </w:div>
        <w:div w:id="1078329553">
          <w:marLeft w:val="0"/>
          <w:marRight w:val="0"/>
          <w:marTop w:val="0"/>
          <w:marBottom w:val="0"/>
          <w:divBdr>
            <w:top w:val="none" w:sz="0" w:space="0" w:color="auto"/>
            <w:left w:val="none" w:sz="0" w:space="0" w:color="auto"/>
            <w:bottom w:val="none" w:sz="0" w:space="0" w:color="auto"/>
            <w:right w:val="none" w:sz="0" w:space="0" w:color="auto"/>
          </w:divBdr>
        </w:div>
        <w:div w:id="1078329557">
          <w:marLeft w:val="0"/>
          <w:marRight w:val="0"/>
          <w:marTop w:val="0"/>
          <w:marBottom w:val="0"/>
          <w:divBdr>
            <w:top w:val="none" w:sz="0" w:space="0" w:color="auto"/>
            <w:left w:val="none" w:sz="0" w:space="0" w:color="auto"/>
            <w:bottom w:val="none" w:sz="0" w:space="0" w:color="auto"/>
            <w:right w:val="none" w:sz="0" w:space="0" w:color="auto"/>
          </w:divBdr>
        </w:div>
        <w:div w:id="1078329561">
          <w:marLeft w:val="0"/>
          <w:marRight w:val="0"/>
          <w:marTop w:val="0"/>
          <w:marBottom w:val="0"/>
          <w:divBdr>
            <w:top w:val="none" w:sz="0" w:space="0" w:color="auto"/>
            <w:left w:val="none" w:sz="0" w:space="0" w:color="auto"/>
            <w:bottom w:val="none" w:sz="0" w:space="0" w:color="auto"/>
            <w:right w:val="none" w:sz="0" w:space="0" w:color="auto"/>
          </w:divBdr>
        </w:div>
        <w:div w:id="1078329562">
          <w:marLeft w:val="0"/>
          <w:marRight w:val="0"/>
          <w:marTop w:val="0"/>
          <w:marBottom w:val="0"/>
          <w:divBdr>
            <w:top w:val="none" w:sz="0" w:space="0" w:color="auto"/>
            <w:left w:val="none" w:sz="0" w:space="0" w:color="auto"/>
            <w:bottom w:val="none" w:sz="0" w:space="0" w:color="auto"/>
            <w:right w:val="none" w:sz="0" w:space="0" w:color="auto"/>
          </w:divBdr>
        </w:div>
        <w:div w:id="1078329568">
          <w:marLeft w:val="0"/>
          <w:marRight w:val="0"/>
          <w:marTop w:val="0"/>
          <w:marBottom w:val="0"/>
          <w:divBdr>
            <w:top w:val="none" w:sz="0" w:space="0" w:color="auto"/>
            <w:left w:val="none" w:sz="0" w:space="0" w:color="auto"/>
            <w:bottom w:val="none" w:sz="0" w:space="0" w:color="auto"/>
            <w:right w:val="none" w:sz="0" w:space="0" w:color="auto"/>
          </w:divBdr>
        </w:div>
        <w:div w:id="1078329570">
          <w:marLeft w:val="0"/>
          <w:marRight w:val="0"/>
          <w:marTop w:val="0"/>
          <w:marBottom w:val="0"/>
          <w:divBdr>
            <w:top w:val="none" w:sz="0" w:space="0" w:color="auto"/>
            <w:left w:val="none" w:sz="0" w:space="0" w:color="auto"/>
            <w:bottom w:val="none" w:sz="0" w:space="0" w:color="auto"/>
            <w:right w:val="none" w:sz="0" w:space="0" w:color="auto"/>
          </w:divBdr>
        </w:div>
        <w:div w:id="1078329571">
          <w:marLeft w:val="0"/>
          <w:marRight w:val="0"/>
          <w:marTop w:val="0"/>
          <w:marBottom w:val="0"/>
          <w:divBdr>
            <w:top w:val="none" w:sz="0" w:space="0" w:color="auto"/>
            <w:left w:val="none" w:sz="0" w:space="0" w:color="auto"/>
            <w:bottom w:val="none" w:sz="0" w:space="0" w:color="auto"/>
            <w:right w:val="none" w:sz="0" w:space="0" w:color="auto"/>
          </w:divBdr>
        </w:div>
        <w:div w:id="1078329572">
          <w:marLeft w:val="0"/>
          <w:marRight w:val="0"/>
          <w:marTop w:val="0"/>
          <w:marBottom w:val="0"/>
          <w:divBdr>
            <w:top w:val="none" w:sz="0" w:space="0" w:color="auto"/>
            <w:left w:val="none" w:sz="0" w:space="0" w:color="auto"/>
            <w:bottom w:val="none" w:sz="0" w:space="0" w:color="auto"/>
            <w:right w:val="none" w:sz="0" w:space="0" w:color="auto"/>
          </w:divBdr>
        </w:div>
        <w:div w:id="1078329573">
          <w:marLeft w:val="0"/>
          <w:marRight w:val="0"/>
          <w:marTop w:val="0"/>
          <w:marBottom w:val="0"/>
          <w:divBdr>
            <w:top w:val="none" w:sz="0" w:space="0" w:color="auto"/>
            <w:left w:val="none" w:sz="0" w:space="0" w:color="auto"/>
            <w:bottom w:val="none" w:sz="0" w:space="0" w:color="auto"/>
            <w:right w:val="none" w:sz="0" w:space="0" w:color="auto"/>
          </w:divBdr>
          <w:divsChild>
            <w:div w:id="1078329463">
              <w:marLeft w:val="0"/>
              <w:marRight w:val="0"/>
              <w:marTop w:val="0"/>
              <w:marBottom w:val="0"/>
              <w:divBdr>
                <w:top w:val="none" w:sz="0" w:space="0" w:color="auto"/>
                <w:left w:val="none" w:sz="0" w:space="0" w:color="auto"/>
                <w:bottom w:val="none" w:sz="0" w:space="0" w:color="auto"/>
                <w:right w:val="none" w:sz="0" w:space="0" w:color="auto"/>
              </w:divBdr>
            </w:div>
            <w:div w:id="1078329536">
              <w:marLeft w:val="0"/>
              <w:marRight w:val="0"/>
              <w:marTop w:val="0"/>
              <w:marBottom w:val="0"/>
              <w:divBdr>
                <w:top w:val="none" w:sz="0" w:space="0" w:color="auto"/>
                <w:left w:val="none" w:sz="0" w:space="0" w:color="auto"/>
                <w:bottom w:val="none" w:sz="0" w:space="0" w:color="auto"/>
                <w:right w:val="none" w:sz="0" w:space="0" w:color="auto"/>
              </w:divBdr>
            </w:div>
            <w:div w:id="1078329612">
              <w:marLeft w:val="0"/>
              <w:marRight w:val="0"/>
              <w:marTop w:val="0"/>
              <w:marBottom w:val="0"/>
              <w:divBdr>
                <w:top w:val="none" w:sz="0" w:space="0" w:color="auto"/>
                <w:left w:val="none" w:sz="0" w:space="0" w:color="auto"/>
                <w:bottom w:val="none" w:sz="0" w:space="0" w:color="auto"/>
                <w:right w:val="none" w:sz="0" w:space="0" w:color="auto"/>
              </w:divBdr>
            </w:div>
            <w:div w:id="1078329665">
              <w:marLeft w:val="0"/>
              <w:marRight w:val="0"/>
              <w:marTop w:val="0"/>
              <w:marBottom w:val="0"/>
              <w:divBdr>
                <w:top w:val="none" w:sz="0" w:space="0" w:color="auto"/>
                <w:left w:val="none" w:sz="0" w:space="0" w:color="auto"/>
                <w:bottom w:val="none" w:sz="0" w:space="0" w:color="auto"/>
                <w:right w:val="none" w:sz="0" w:space="0" w:color="auto"/>
              </w:divBdr>
            </w:div>
            <w:div w:id="1078329668">
              <w:marLeft w:val="0"/>
              <w:marRight w:val="0"/>
              <w:marTop w:val="0"/>
              <w:marBottom w:val="0"/>
              <w:divBdr>
                <w:top w:val="none" w:sz="0" w:space="0" w:color="auto"/>
                <w:left w:val="none" w:sz="0" w:space="0" w:color="auto"/>
                <w:bottom w:val="none" w:sz="0" w:space="0" w:color="auto"/>
                <w:right w:val="none" w:sz="0" w:space="0" w:color="auto"/>
              </w:divBdr>
            </w:div>
          </w:divsChild>
        </w:div>
        <w:div w:id="1078329574">
          <w:marLeft w:val="0"/>
          <w:marRight w:val="0"/>
          <w:marTop w:val="0"/>
          <w:marBottom w:val="0"/>
          <w:divBdr>
            <w:top w:val="none" w:sz="0" w:space="0" w:color="auto"/>
            <w:left w:val="none" w:sz="0" w:space="0" w:color="auto"/>
            <w:bottom w:val="none" w:sz="0" w:space="0" w:color="auto"/>
            <w:right w:val="none" w:sz="0" w:space="0" w:color="auto"/>
          </w:divBdr>
        </w:div>
        <w:div w:id="1078329575">
          <w:marLeft w:val="0"/>
          <w:marRight w:val="0"/>
          <w:marTop w:val="0"/>
          <w:marBottom w:val="0"/>
          <w:divBdr>
            <w:top w:val="none" w:sz="0" w:space="0" w:color="auto"/>
            <w:left w:val="none" w:sz="0" w:space="0" w:color="auto"/>
            <w:bottom w:val="none" w:sz="0" w:space="0" w:color="auto"/>
            <w:right w:val="none" w:sz="0" w:space="0" w:color="auto"/>
          </w:divBdr>
        </w:div>
        <w:div w:id="1078329577">
          <w:marLeft w:val="0"/>
          <w:marRight w:val="0"/>
          <w:marTop w:val="0"/>
          <w:marBottom w:val="0"/>
          <w:divBdr>
            <w:top w:val="none" w:sz="0" w:space="0" w:color="auto"/>
            <w:left w:val="none" w:sz="0" w:space="0" w:color="auto"/>
            <w:bottom w:val="none" w:sz="0" w:space="0" w:color="auto"/>
            <w:right w:val="none" w:sz="0" w:space="0" w:color="auto"/>
          </w:divBdr>
        </w:div>
        <w:div w:id="1078329579">
          <w:marLeft w:val="0"/>
          <w:marRight w:val="0"/>
          <w:marTop w:val="0"/>
          <w:marBottom w:val="0"/>
          <w:divBdr>
            <w:top w:val="none" w:sz="0" w:space="0" w:color="auto"/>
            <w:left w:val="none" w:sz="0" w:space="0" w:color="auto"/>
            <w:bottom w:val="none" w:sz="0" w:space="0" w:color="auto"/>
            <w:right w:val="none" w:sz="0" w:space="0" w:color="auto"/>
          </w:divBdr>
        </w:div>
        <w:div w:id="1078329580">
          <w:marLeft w:val="0"/>
          <w:marRight w:val="0"/>
          <w:marTop w:val="0"/>
          <w:marBottom w:val="0"/>
          <w:divBdr>
            <w:top w:val="none" w:sz="0" w:space="0" w:color="auto"/>
            <w:left w:val="none" w:sz="0" w:space="0" w:color="auto"/>
            <w:bottom w:val="none" w:sz="0" w:space="0" w:color="auto"/>
            <w:right w:val="none" w:sz="0" w:space="0" w:color="auto"/>
          </w:divBdr>
          <w:divsChild>
            <w:div w:id="1078329525">
              <w:marLeft w:val="0"/>
              <w:marRight w:val="0"/>
              <w:marTop w:val="0"/>
              <w:marBottom w:val="0"/>
              <w:divBdr>
                <w:top w:val="none" w:sz="0" w:space="0" w:color="auto"/>
                <w:left w:val="none" w:sz="0" w:space="0" w:color="auto"/>
                <w:bottom w:val="none" w:sz="0" w:space="0" w:color="auto"/>
                <w:right w:val="none" w:sz="0" w:space="0" w:color="auto"/>
              </w:divBdr>
            </w:div>
            <w:div w:id="1078329539">
              <w:marLeft w:val="0"/>
              <w:marRight w:val="0"/>
              <w:marTop w:val="0"/>
              <w:marBottom w:val="0"/>
              <w:divBdr>
                <w:top w:val="none" w:sz="0" w:space="0" w:color="auto"/>
                <w:left w:val="none" w:sz="0" w:space="0" w:color="auto"/>
                <w:bottom w:val="none" w:sz="0" w:space="0" w:color="auto"/>
                <w:right w:val="none" w:sz="0" w:space="0" w:color="auto"/>
              </w:divBdr>
            </w:div>
            <w:div w:id="1078329642">
              <w:marLeft w:val="0"/>
              <w:marRight w:val="0"/>
              <w:marTop w:val="0"/>
              <w:marBottom w:val="0"/>
              <w:divBdr>
                <w:top w:val="none" w:sz="0" w:space="0" w:color="auto"/>
                <w:left w:val="none" w:sz="0" w:space="0" w:color="auto"/>
                <w:bottom w:val="none" w:sz="0" w:space="0" w:color="auto"/>
                <w:right w:val="none" w:sz="0" w:space="0" w:color="auto"/>
              </w:divBdr>
            </w:div>
            <w:div w:id="1078329646">
              <w:marLeft w:val="0"/>
              <w:marRight w:val="0"/>
              <w:marTop w:val="0"/>
              <w:marBottom w:val="0"/>
              <w:divBdr>
                <w:top w:val="none" w:sz="0" w:space="0" w:color="auto"/>
                <w:left w:val="none" w:sz="0" w:space="0" w:color="auto"/>
                <w:bottom w:val="none" w:sz="0" w:space="0" w:color="auto"/>
                <w:right w:val="none" w:sz="0" w:space="0" w:color="auto"/>
              </w:divBdr>
            </w:div>
            <w:div w:id="1078329672">
              <w:marLeft w:val="0"/>
              <w:marRight w:val="0"/>
              <w:marTop w:val="0"/>
              <w:marBottom w:val="0"/>
              <w:divBdr>
                <w:top w:val="none" w:sz="0" w:space="0" w:color="auto"/>
                <w:left w:val="none" w:sz="0" w:space="0" w:color="auto"/>
                <w:bottom w:val="none" w:sz="0" w:space="0" w:color="auto"/>
                <w:right w:val="none" w:sz="0" w:space="0" w:color="auto"/>
              </w:divBdr>
            </w:div>
          </w:divsChild>
        </w:div>
        <w:div w:id="1078329581">
          <w:marLeft w:val="0"/>
          <w:marRight w:val="0"/>
          <w:marTop w:val="0"/>
          <w:marBottom w:val="0"/>
          <w:divBdr>
            <w:top w:val="none" w:sz="0" w:space="0" w:color="auto"/>
            <w:left w:val="none" w:sz="0" w:space="0" w:color="auto"/>
            <w:bottom w:val="none" w:sz="0" w:space="0" w:color="auto"/>
            <w:right w:val="none" w:sz="0" w:space="0" w:color="auto"/>
          </w:divBdr>
        </w:div>
        <w:div w:id="1078329584">
          <w:marLeft w:val="0"/>
          <w:marRight w:val="0"/>
          <w:marTop w:val="0"/>
          <w:marBottom w:val="0"/>
          <w:divBdr>
            <w:top w:val="none" w:sz="0" w:space="0" w:color="auto"/>
            <w:left w:val="none" w:sz="0" w:space="0" w:color="auto"/>
            <w:bottom w:val="none" w:sz="0" w:space="0" w:color="auto"/>
            <w:right w:val="none" w:sz="0" w:space="0" w:color="auto"/>
          </w:divBdr>
        </w:div>
        <w:div w:id="1078329586">
          <w:marLeft w:val="0"/>
          <w:marRight w:val="0"/>
          <w:marTop w:val="0"/>
          <w:marBottom w:val="0"/>
          <w:divBdr>
            <w:top w:val="none" w:sz="0" w:space="0" w:color="auto"/>
            <w:left w:val="none" w:sz="0" w:space="0" w:color="auto"/>
            <w:bottom w:val="none" w:sz="0" w:space="0" w:color="auto"/>
            <w:right w:val="none" w:sz="0" w:space="0" w:color="auto"/>
          </w:divBdr>
        </w:div>
        <w:div w:id="1078329587">
          <w:marLeft w:val="0"/>
          <w:marRight w:val="0"/>
          <w:marTop w:val="0"/>
          <w:marBottom w:val="0"/>
          <w:divBdr>
            <w:top w:val="none" w:sz="0" w:space="0" w:color="auto"/>
            <w:left w:val="none" w:sz="0" w:space="0" w:color="auto"/>
            <w:bottom w:val="none" w:sz="0" w:space="0" w:color="auto"/>
            <w:right w:val="none" w:sz="0" w:space="0" w:color="auto"/>
          </w:divBdr>
        </w:div>
        <w:div w:id="1078329589">
          <w:marLeft w:val="0"/>
          <w:marRight w:val="0"/>
          <w:marTop w:val="0"/>
          <w:marBottom w:val="0"/>
          <w:divBdr>
            <w:top w:val="none" w:sz="0" w:space="0" w:color="auto"/>
            <w:left w:val="none" w:sz="0" w:space="0" w:color="auto"/>
            <w:bottom w:val="none" w:sz="0" w:space="0" w:color="auto"/>
            <w:right w:val="none" w:sz="0" w:space="0" w:color="auto"/>
          </w:divBdr>
        </w:div>
        <w:div w:id="1078329590">
          <w:marLeft w:val="0"/>
          <w:marRight w:val="0"/>
          <w:marTop w:val="0"/>
          <w:marBottom w:val="0"/>
          <w:divBdr>
            <w:top w:val="none" w:sz="0" w:space="0" w:color="auto"/>
            <w:left w:val="none" w:sz="0" w:space="0" w:color="auto"/>
            <w:bottom w:val="none" w:sz="0" w:space="0" w:color="auto"/>
            <w:right w:val="none" w:sz="0" w:space="0" w:color="auto"/>
          </w:divBdr>
          <w:divsChild>
            <w:div w:id="1078329474">
              <w:marLeft w:val="0"/>
              <w:marRight w:val="0"/>
              <w:marTop w:val="0"/>
              <w:marBottom w:val="0"/>
              <w:divBdr>
                <w:top w:val="none" w:sz="0" w:space="0" w:color="auto"/>
                <w:left w:val="none" w:sz="0" w:space="0" w:color="auto"/>
                <w:bottom w:val="none" w:sz="0" w:space="0" w:color="auto"/>
                <w:right w:val="none" w:sz="0" w:space="0" w:color="auto"/>
              </w:divBdr>
            </w:div>
            <w:div w:id="1078329509">
              <w:marLeft w:val="0"/>
              <w:marRight w:val="0"/>
              <w:marTop w:val="0"/>
              <w:marBottom w:val="0"/>
              <w:divBdr>
                <w:top w:val="none" w:sz="0" w:space="0" w:color="auto"/>
                <w:left w:val="none" w:sz="0" w:space="0" w:color="auto"/>
                <w:bottom w:val="none" w:sz="0" w:space="0" w:color="auto"/>
                <w:right w:val="none" w:sz="0" w:space="0" w:color="auto"/>
              </w:divBdr>
            </w:div>
            <w:div w:id="1078329547">
              <w:marLeft w:val="0"/>
              <w:marRight w:val="0"/>
              <w:marTop w:val="0"/>
              <w:marBottom w:val="0"/>
              <w:divBdr>
                <w:top w:val="none" w:sz="0" w:space="0" w:color="auto"/>
                <w:left w:val="none" w:sz="0" w:space="0" w:color="auto"/>
                <w:bottom w:val="none" w:sz="0" w:space="0" w:color="auto"/>
                <w:right w:val="none" w:sz="0" w:space="0" w:color="auto"/>
              </w:divBdr>
            </w:div>
            <w:div w:id="1078329559">
              <w:marLeft w:val="0"/>
              <w:marRight w:val="0"/>
              <w:marTop w:val="0"/>
              <w:marBottom w:val="0"/>
              <w:divBdr>
                <w:top w:val="none" w:sz="0" w:space="0" w:color="auto"/>
                <w:left w:val="none" w:sz="0" w:space="0" w:color="auto"/>
                <w:bottom w:val="none" w:sz="0" w:space="0" w:color="auto"/>
                <w:right w:val="none" w:sz="0" w:space="0" w:color="auto"/>
              </w:divBdr>
            </w:div>
            <w:div w:id="1078329657">
              <w:marLeft w:val="0"/>
              <w:marRight w:val="0"/>
              <w:marTop w:val="0"/>
              <w:marBottom w:val="0"/>
              <w:divBdr>
                <w:top w:val="none" w:sz="0" w:space="0" w:color="auto"/>
                <w:left w:val="none" w:sz="0" w:space="0" w:color="auto"/>
                <w:bottom w:val="none" w:sz="0" w:space="0" w:color="auto"/>
                <w:right w:val="none" w:sz="0" w:space="0" w:color="auto"/>
              </w:divBdr>
            </w:div>
          </w:divsChild>
        </w:div>
        <w:div w:id="1078329591">
          <w:marLeft w:val="0"/>
          <w:marRight w:val="0"/>
          <w:marTop w:val="0"/>
          <w:marBottom w:val="0"/>
          <w:divBdr>
            <w:top w:val="none" w:sz="0" w:space="0" w:color="auto"/>
            <w:left w:val="none" w:sz="0" w:space="0" w:color="auto"/>
            <w:bottom w:val="none" w:sz="0" w:space="0" w:color="auto"/>
            <w:right w:val="none" w:sz="0" w:space="0" w:color="auto"/>
          </w:divBdr>
        </w:div>
        <w:div w:id="1078329595">
          <w:marLeft w:val="0"/>
          <w:marRight w:val="0"/>
          <w:marTop w:val="0"/>
          <w:marBottom w:val="0"/>
          <w:divBdr>
            <w:top w:val="none" w:sz="0" w:space="0" w:color="auto"/>
            <w:left w:val="none" w:sz="0" w:space="0" w:color="auto"/>
            <w:bottom w:val="none" w:sz="0" w:space="0" w:color="auto"/>
            <w:right w:val="none" w:sz="0" w:space="0" w:color="auto"/>
          </w:divBdr>
        </w:div>
        <w:div w:id="1078329596">
          <w:marLeft w:val="0"/>
          <w:marRight w:val="0"/>
          <w:marTop w:val="0"/>
          <w:marBottom w:val="0"/>
          <w:divBdr>
            <w:top w:val="none" w:sz="0" w:space="0" w:color="auto"/>
            <w:left w:val="none" w:sz="0" w:space="0" w:color="auto"/>
            <w:bottom w:val="none" w:sz="0" w:space="0" w:color="auto"/>
            <w:right w:val="none" w:sz="0" w:space="0" w:color="auto"/>
          </w:divBdr>
        </w:div>
        <w:div w:id="1078329597">
          <w:marLeft w:val="0"/>
          <w:marRight w:val="0"/>
          <w:marTop w:val="0"/>
          <w:marBottom w:val="0"/>
          <w:divBdr>
            <w:top w:val="none" w:sz="0" w:space="0" w:color="auto"/>
            <w:left w:val="none" w:sz="0" w:space="0" w:color="auto"/>
            <w:bottom w:val="none" w:sz="0" w:space="0" w:color="auto"/>
            <w:right w:val="none" w:sz="0" w:space="0" w:color="auto"/>
          </w:divBdr>
        </w:div>
        <w:div w:id="1078329598">
          <w:marLeft w:val="0"/>
          <w:marRight w:val="0"/>
          <w:marTop w:val="0"/>
          <w:marBottom w:val="0"/>
          <w:divBdr>
            <w:top w:val="none" w:sz="0" w:space="0" w:color="auto"/>
            <w:left w:val="none" w:sz="0" w:space="0" w:color="auto"/>
            <w:bottom w:val="none" w:sz="0" w:space="0" w:color="auto"/>
            <w:right w:val="none" w:sz="0" w:space="0" w:color="auto"/>
          </w:divBdr>
          <w:divsChild>
            <w:div w:id="1078329484">
              <w:marLeft w:val="0"/>
              <w:marRight w:val="0"/>
              <w:marTop w:val="0"/>
              <w:marBottom w:val="0"/>
              <w:divBdr>
                <w:top w:val="none" w:sz="0" w:space="0" w:color="auto"/>
                <w:left w:val="none" w:sz="0" w:space="0" w:color="auto"/>
                <w:bottom w:val="none" w:sz="0" w:space="0" w:color="auto"/>
                <w:right w:val="none" w:sz="0" w:space="0" w:color="auto"/>
              </w:divBdr>
            </w:div>
            <w:div w:id="1078329506">
              <w:marLeft w:val="0"/>
              <w:marRight w:val="0"/>
              <w:marTop w:val="0"/>
              <w:marBottom w:val="0"/>
              <w:divBdr>
                <w:top w:val="none" w:sz="0" w:space="0" w:color="auto"/>
                <w:left w:val="none" w:sz="0" w:space="0" w:color="auto"/>
                <w:bottom w:val="none" w:sz="0" w:space="0" w:color="auto"/>
                <w:right w:val="none" w:sz="0" w:space="0" w:color="auto"/>
              </w:divBdr>
            </w:div>
            <w:div w:id="1078329517">
              <w:marLeft w:val="0"/>
              <w:marRight w:val="0"/>
              <w:marTop w:val="0"/>
              <w:marBottom w:val="0"/>
              <w:divBdr>
                <w:top w:val="none" w:sz="0" w:space="0" w:color="auto"/>
                <w:left w:val="none" w:sz="0" w:space="0" w:color="auto"/>
                <w:bottom w:val="none" w:sz="0" w:space="0" w:color="auto"/>
                <w:right w:val="none" w:sz="0" w:space="0" w:color="auto"/>
              </w:divBdr>
            </w:div>
            <w:div w:id="1078329578">
              <w:marLeft w:val="0"/>
              <w:marRight w:val="0"/>
              <w:marTop w:val="0"/>
              <w:marBottom w:val="0"/>
              <w:divBdr>
                <w:top w:val="none" w:sz="0" w:space="0" w:color="auto"/>
                <w:left w:val="none" w:sz="0" w:space="0" w:color="auto"/>
                <w:bottom w:val="none" w:sz="0" w:space="0" w:color="auto"/>
                <w:right w:val="none" w:sz="0" w:space="0" w:color="auto"/>
              </w:divBdr>
            </w:div>
            <w:div w:id="1078329640">
              <w:marLeft w:val="0"/>
              <w:marRight w:val="0"/>
              <w:marTop w:val="0"/>
              <w:marBottom w:val="0"/>
              <w:divBdr>
                <w:top w:val="none" w:sz="0" w:space="0" w:color="auto"/>
                <w:left w:val="none" w:sz="0" w:space="0" w:color="auto"/>
                <w:bottom w:val="none" w:sz="0" w:space="0" w:color="auto"/>
                <w:right w:val="none" w:sz="0" w:space="0" w:color="auto"/>
              </w:divBdr>
            </w:div>
          </w:divsChild>
        </w:div>
        <w:div w:id="1078329602">
          <w:marLeft w:val="0"/>
          <w:marRight w:val="0"/>
          <w:marTop w:val="0"/>
          <w:marBottom w:val="0"/>
          <w:divBdr>
            <w:top w:val="none" w:sz="0" w:space="0" w:color="auto"/>
            <w:left w:val="none" w:sz="0" w:space="0" w:color="auto"/>
            <w:bottom w:val="none" w:sz="0" w:space="0" w:color="auto"/>
            <w:right w:val="none" w:sz="0" w:space="0" w:color="auto"/>
          </w:divBdr>
        </w:div>
        <w:div w:id="1078329603">
          <w:marLeft w:val="0"/>
          <w:marRight w:val="0"/>
          <w:marTop w:val="0"/>
          <w:marBottom w:val="0"/>
          <w:divBdr>
            <w:top w:val="none" w:sz="0" w:space="0" w:color="auto"/>
            <w:left w:val="none" w:sz="0" w:space="0" w:color="auto"/>
            <w:bottom w:val="none" w:sz="0" w:space="0" w:color="auto"/>
            <w:right w:val="none" w:sz="0" w:space="0" w:color="auto"/>
          </w:divBdr>
        </w:div>
        <w:div w:id="1078329605">
          <w:marLeft w:val="0"/>
          <w:marRight w:val="0"/>
          <w:marTop w:val="0"/>
          <w:marBottom w:val="0"/>
          <w:divBdr>
            <w:top w:val="none" w:sz="0" w:space="0" w:color="auto"/>
            <w:left w:val="none" w:sz="0" w:space="0" w:color="auto"/>
            <w:bottom w:val="none" w:sz="0" w:space="0" w:color="auto"/>
            <w:right w:val="none" w:sz="0" w:space="0" w:color="auto"/>
          </w:divBdr>
        </w:div>
        <w:div w:id="1078329606">
          <w:marLeft w:val="0"/>
          <w:marRight w:val="0"/>
          <w:marTop w:val="0"/>
          <w:marBottom w:val="0"/>
          <w:divBdr>
            <w:top w:val="none" w:sz="0" w:space="0" w:color="auto"/>
            <w:left w:val="none" w:sz="0" w:space="0" w:color="auto"/>
            <w:bottom w:val="none" w:sz="0" w:space="0" w:color="auto"/>
            <w:right w:val="none" w:sz="0" w:space="0" w:color="auto"/>
          </w:divBdr>
        </w:div>
        <w:div w:id="1078329607">
          <w:marLeft w:val="0"/>
          <w:marRight w:val="0"/>
          <w:marTop w:val="0"/>
          <w:marBottom w:val="0"/>
          <w:divBdr>
            <w:top w:val="none" w:sz="0" w:space="0" w:color="auto"/>
            <w:left w:val="none" w:sz="0" w:space="0" w:color="auto"/>
            <w:bottom w:val="none" w:sz="0" w:space="0" w:color="auto"/>
            <w:right w:val="none" w:sz="0" w:space="0" w:color="auto"/>
          </w:divBdr>
          <w:divsChild>
            <w:div w:id="1078329564">
              <w:marLeft w:val="0"/>
              <w:marRight w:val="0"/>
              <w:marTop w:val="0"/>
              <w:marBottom w:val="0"/>
              <w:divBdr>
                <w:top w:val="none" w:sz="0" w:space="0" w:color="auto"/>
                <w:left w:val="none" w:sz="0" w:space="0" w:color="auto"/>
                <w:bottom w:val="none" w:sz="0" w:space="0" w:color="auto"/>
                <w:right w:val="none" w:sz="0" w:space="0" w:color="auto"/>
              </w:divBdr>
            </w:div>
            <w:div w:id="1078329565">
              <w:marLeft w:val="0"/>
              <w:marRight w:val="0"/>
              <w:marTop w:val="0"/>
              <w:marBottom w:val="0"/>
              <w:divBdr>
                <w:top w:val="none" w:sz="0" w:space="0" w:color="auto"/>
                <w:left w:val="none" w:sz="0" w:space="0" w:color="auto"/>
                <w:bottom w:val="none" w:sz="0" w:space="0" w:color="auto"/>
                <w:right w:val="none" w:sz="0" w:space="0" w:color="auto"/>
              </w:divBdr>
            </w:div>
            <w:div w:id="1078329601">
              <w:marLeft w:val="0"/>
              <w:marRight w:val="0"/>
              <w:marTop w:val="0"/>
              <w:marBottom w:val="0"/>
              <w:divBdr>
                <w:top w:val="none" w:sz="0" w:space="0" w:color="auto"/>
                <w:left w:val="none" w:sz="0" w:space="0" w:color="auto"/>
                <w:bottom w:val="none" w:sz="0" w:space="0" w:color="auto"/>
                <w:right w:val="none" w:sz="0" w:space="0" w:color="auto"/>
              </w:divBdr>
            </w:div>
            <w:div w:id="1078329663">
              <w:marLeft w:val="0"/>
              <w:marRight w:val="0"/>
              <w:marTop w:val="0"/>
              <w:marBottom w:val="0"/>
              <w:divBdr>
                <w:top w:val="none" w:sz="0" w:space="0" w:color="auto"/>
                <w:left w:val="none" w:sz="0" w:space="0" w:color="auto"/>
                <w:bottom w:val="none" w:sz="0" w:space="0" w:color="auto"/>
                <w:right w:val="none" w:sz="0" w:space="0" w:color="auto"/>
              </w:divBdr>
            </w:div>
            <w:div w:id="1078329674">
              <w:marLeft w:val="0"/>
              <w:marRight w:val="0"/>
              <w:marTop w:val="0"/>
              <w:marBottom w:val="0"/>
              <w:divBdr>
                <w:top w:val="none" w:sz="0" w:space="0" w:color="auto"/>
                <w:left w:val="none" w:sz="0" w:space="0" w:color="auto"/>
                <w:bottom w:val="none" w:sz="0" w:space="0" w:color="auto"/>
                <w:right w:val="none" w:sz="0" w:space="0" w:color="auto"/>
              </w:divBdr>
            </w:div>
          </w:divsChild>
        </w:div>
        <w:div w:id="1078329609">
          <w:marLeft w:val="0"/>
          <w:marRight w:val="0"/>
          <w:marTop w:val="0"/>
          <w:marBottom w:val="0"/>
          <w:divBdr>
            <w:top w:val="none" w:sz="0" w:space="0" w:color="auto"/>
            <w:left w:val="none" w:sz="0" w:space="0" w:color="auto"/>
            <w:bottom w:val="none" w:sz="0" w:space="0" w:color="auto"/>
            <w:right w:val="none" w:sz="0" w:space="0" w:color="auto"/>
          </w:divBdr>
        </w:div>
        <w:div w:id="1078329610">
          <w:marLeft w:val="0"/>
          <w:marRight w:val="0"/>
          <w:marTop w:val="0"/>
          <w:marBottom w:val="0"/>
          <w:divBdr>
            <w:top w:val="none" w:sz="0" w:space="0" w:color="auto"/>
            <w:left w:val="none" w:sz="0" w:space="0" w:color="auto"/>
            <w:bottom w:val="none" w:sz="0" w:space="0" w:color="auto"/>
            <w:right w:val="none" w:sz="0" w:space="0" w:color="auto"/>
          </w:divBdr>
        </w:div>
        <w:div w:id="1078329613">
          <w:marLeft w:val="0"/>
          <w:marRight w:val="0"/>
          <w:marTop w:val="0"/>
          <w:marBottom w:val="0"/>
          <w:divBdr>
            <w:top w:val="none" w:sz="0" w:space="0" w:color="auto"/>
            <w:left w:val="none" w:sz="0" w:space="0" w:color="auto"/>
            <w:bottom w:val="none" w:sz="0" w:space="0" w:color="auto"/>
            <w:right w:val="none" w:sz="0" w:space="0" w:color="auto"/>
          </w:divBdr>
        </w:div>
        <w:div w:id="1078329614">
          <w:marLeft w:val="0"/>
          <w:marRight w:val="0"/>
          <w:marTop w:val="0"/>
          <w:marBottom w:val="0"/>
          <w:divBdr>
            <w:top w:val="none" w:sz="0" w:space="0" w:color="auto"/>
            <w:left w:val="none" w:sz="0" w:space="0" w:color="auto"/>
            <w:bottom w:val="none" w:sz="0" w:space="0" w:color="auto"/>
            <w:right w:val="none" w:sz="0" w:space="0" w:color="auto"/>
          </w:divBdr>
        </w:div>
        <w:div w:id="1078329615">
          <w:marLeft w:val="0"/>
          <w:marRight w:val="0"/>
          <w:marTop w:val="0"/>
          <w:marBottom w:val="0"/>
          <w:divBdr>
            <w:top w:val="none" w:sz="0" w:space="0" w:color="auto"/>
            <w:left w:val="none" w:sz="0" w:space="0" w:color="auto"/>
            <w:bottom w:val="none" w:sz="0" w:space="0" w:color="auto"/>
            <w:right w:val="none" w:sz="0" w:space="0" w:color="auto"/>
          </w:divBdr>
        </w:div>
        <w:div w:id="1078329616">
          <w:marLeft w:val="0"/>
          <w:marRight w:val="0"/>
          <w:marTop w:val="0"/>
          <w:marBottom w:val="0"/>
          <w:divBdr>
            <w:top w:val="none" w:sz="0" w:space="0" w:color="auto"/>
            <w:left w:val="none" w:sz="0" w:space="0" w:color="auto"/>
            <w:bottom w:val="none" w:sz="0" w:space="0" w:color="auto"/>
            <w:right w:val="none" w:sz="0" w:space="0" w:color="auto"/>
          </w:divBdr>
        </w:div>
        <w:div w:id="1078329617">
          <w:marLeft w:val="0"/>
          <w:marRight w:val="0"/>
          <w:marTop w:val="0"/>
          <w:marBottom w:val="0"/>
          <w:divBdr>
            <w:top w:val="none" w:sz="0" w:space="0" w:color="auto"/>
            <w:left w:val="none" w:sz="0" w:space="0" w:color="auto"/>
            <w:bottom w:val="none" w:sz="0" w:space="0" w:color="auto"/>
            <w:right w:val="none" w:sz="0" w:space="0" w:color="auto"/>
          </w:divBdr>
        </w:div>
        <w:div w:id="1078329620">
          <w:marLeft w:val="0"/>
          <w:marRight w:val="0"/>
          <w:marTop w:val="0"/>
          <w:marBottom w:val="0"/>
          <w:divBdr>
            <w:top w:val="none" w:sz="0" w:space="0" w:color="auto"/>
            <w:left w:val="none" w:sz="0" w:space="0" w:color="auto"/>
            <w:bottom w:val="none" w:sz="0" w:space="0" w:color="auto"/>
            <w:right w:val="none" w:sz="0" w:space="0" w:color="auto"/>
          </w:divBdr>
        </w:div>
        <w:div w:id="1078329622">
          <w:marLeft w:val="0"/>
          <w:marRight w:val="0"/>
          <w:marTop w:val="0"/>
          <w:marBottom w:val="0"/>
          <w:divBdr>
            <w:top w:val="none" w:sz="0" w:space="0" w:color="auto"/>
            <w:left w:val="none" w:sz="0" w:space="0" w:color="auto"/>
            <w:bottom w:val="none" w:sz="0" w:space="0" w:color="auto"/>
            <w:right w:val="none" w:sz="0" w:space="0" w:color="auto"/>
          </w:divBdr>
        </w:div>
        <w:div w:id="1078329623">
          <w:marLeft w:val="0"/>
          <w:marRight w:val="0"/>
          <w:marTop w:val="0"/>
          <w:marBottom w:val="0"/>
          <w:divBdr>
            <w:top w:val="none" w:sz="0" w:space="0" w:color="auto"/>
            <w:left w:val="none" w:sz="0" w:space="0" w:color="auto"/>
            <w:bottom w:val="none" w:sz="0" w:space="0" w:color="auto"/>
            <w:right w:val="none" w:sz="0" w:space="0" w:color="auto"/>
          </w:divBdr>
        </w:div>
        <w:div w:id="1078329626">
          <w:marLeft w:val="0"/>
          <w:marRight w:val="0"/>
          <w:marTop w:val="0"/>
          <w:marBottom w:val="0"/>
          <w:divBdr>
            <w:top w:val="none" w:sz="0" w:space="0" w:color="auto"/>
            <w:left w:val="none" w:sz="0" w:space="0" w:color="auto"/>
            <w:bottom w:val="none" w:sz="0" w:space="0" w:color="auto"/>
            <w:right w:val="none" w:sz="0" w:space="0" w:color="auto"/>
          </w:divBdr>
        </w:div>
        <w:div w:id="1078329628">
          <w:marLeft w:val="0"/>
          <w:marRight w:val="0"/>
          <w:marTop w:val="0"/>
          <w:marBottom w:val="0"/>
          <w:divBdr>
            <w:top w:val="none" w:sz="0" w:space="0" w:color="auto"/>
            <w:left w:val="none" w:sz="0" w:space="0" w:color="auto"/>
            <w:bottom w:val="none" w:sz="0" w:space="0" w:color="auto"/>
            <w:right w:val="none" w:sz="0" w:space="0" w:color="auto"/>
          </w:divBdr>
        </w:div>
        <w:div w:id="1078329629">
          <w:marLeft w:val="0"/>
          <w:marRight w:val="0"/>
          <w:marTop w:val="0"/>
          <w:marBottom w:val="0"/>
          <w:divBdr>
            <w:top w:val="none" w:sz="0" w:space="0" w:color="auto"/>
            <w:left w:val="none" w:sz="0" w:space="0" w:color="auto"/>
            <w:bottom w:val="none" w:sz="0" w:space="0" w:color="auto"/>
            <w:right w:val="none" w:sz="0" w:space="0" w:color="auto"/>
          </w:divBdr>
          <w:divsChild>
            <w:div w:id="1078329655">
              <w:marLeft w:val="0"/>
              <w:marRight w:val="0"/>
              <w:marTop w:val="0"/>
              <w:marBottom w:val="0"/>
              <w:divBdr>
                <w:top w:val="none" w:sz="0" w:space="0" w:color="auto"/>
                <w:left w:val="none" w:sz="0" w:space="0" w:color="auto"/>
                <w:bottom w:val="none" w:sz="0" w:space="0" w:color="auto"/>
                <w:right w:val="none" w:sz="0" w:space="0" w:color="auto"/>
              </w:divBdr>
            </w:div>
          </w:divsChild>
        </w:div>
        <w:div w:id="1078329632">
          <w:marLeft w:val="0"/>
          <w:marRight w:val="0"/>
          <w:marTop w:val="0"/>
          <w:marBottom w:val="0"/>
          <w:divBdr>
            <w:top w:val="none" w:sz="0" w:space="0" w:color="auto"/>
            <w:left w:val="none" w:sz="0" w:space="0" w:color="auto"/>
            <w:bottom w:val="none" w:sz="0" w:space="0" w:color="auto"/>
            <w:right w:val="none" w:sz="0" w:space="0" w:color="auto"/>
          </w:divBdr>
        </w:div>
        <w:div w:id="1078329633">
          <w:marLeft w:val="0"/>
          <w:marRight w:val="0"/>
          <w:marTop w:val="0"/>
          <w:marBottom w:val="0"/>
          <w:divBdr>
            <w:top w:val="none" w:sz="0" w:space="0" w:color="auto"/>
            <w:left w:val="none" w:sz="0" w:space="0" w:color="auto"/>
            <w:bottom w:val="none" w:sz="0" w:space="0" w:color="auto"/>
            <w:right w:val="none" w:sz="0" w:space="0" w:color="auto"/>
          </w:divBdr>
        </w:div>
        <w:div w:id="1078329635">
          <w:marLeft w:val="0"/>
          <w:marRight w:val="0"/>
          <w:marTop w:val="0"/>
          <w:marBottom w:val="0"/>
          <w:divBdr>
            <w:top w:val="none" w:sz="0" w:space="0" w:color="auto"/>
            <w:left w:val="none" w:sz="0" w:space="0" w:color="auto"/>
            <w:bottom w:val="none" w:sz="0" w:space="0" w:color="auto"/>
            <w:right w:val="none" w:sz="0" w:space="0" w:color="auto"/>
          </w:divBdr>
        </w:div>
        <w:div w:id="1078329636">
          <w:marLeft w:val="0"/>
          <w:marRight w:val="0"/>
          <w:marTop w:val="0"/>
          <w:marBottom w:val="0"/>
          <w:divBdr>
            <w:top w:val="none" w:sz="0" w:space="0" w:color="auto"/>
            <w:left w:val="none" w:sz="0" w:space="0" w:color="auto"/>
            <w:bottom w:val="none" w:sz="0" w:space="0" w:color="auto"/>
            <w:right w:val="none" w:sz="0" w:space="0" w:color="auto"/>
          </w:divBdr>
        </w:div>
        <w:div w:id="1078329637">
          <w:marLeft w:val="0"/>
          <w:marRight w:val="0"/>
          <w:marTop w:val="0"/>
          <w:marBottom w:val="0"/>
          <w:divBdr>
            <w:top w:val="none" w:sz="0" w:space="0" w:color="auto"/>
            <w:left w:val="none" w:sz="0" w:space="0" w:color="auto"/>
            <w:bottom w:val="none" w:sz="0" w:space="0" w:color="auto"/>
            <w:right w:val="none" w:sz="0" w:space="0" w:color="auto"/>
          </w:divBdr>
        </w:div>
        <w:div w:id="1078329638">
          <w:marLeft w:val="0"/>
          <w:marRight w:val="0"/>
          <w:marTop w:val="0"/>
          <w:marBottom w:val="0"/>
          <w:divBdr>
            <w:top w:val="none" w:sz="0" w:space="0" w:color="auto"/>
            <w:left w:val="none" w:sz="0" w:space="0" w:color="auto"/>
            <w:bottom w:val="none" w:sz="0" w:space="0" w:color="auto"/>
            <w:right w:val="none" w:sz="0" w:space="0" w:color="auto"/>
          </w:divBdr>
          <w:divsChild>
            <w:div w:id="1078329478">
              <w:marLeft w:val="0"/>
              <w:marRight w:val="0"/>
              <w:marTop w:val="0"/>
              <w:marBottom w:val="0"/>
              <w:divBdr>
                <w:top w:val="none" w:sz="0" w:space="0" w:color="auto"/>
                <w:left w:val="none" w:sz="0" w:space="0" w:color="auto"/>
                <w:bottom w:val="none" w:sz="0" w:space="0" w:color="auto"/>
                <w:right w:val="none" w:sz="0" w:space="0" w:color="auto"/>
              </w:divBdr>
            </w:div>
            <w:div w:id="1078329510">
              <w:marLeft w:val="0"/>
              <w:marRight w:val="0"/>
              <w:marTop w:val="0"/>
              <w:marBottom w:val="0"/>
              <w:divBdr>
                <w:top w:val="none" w:sz="0" w:space="0" w:color="auto"/>
                <w:left w:val="none" w:sz="0" w:space="0" w:color="auto"/>
                <w:bottom w:val="none" w:sz="0" w:space="0" w:color="auto"/>
                <w:right w:val="none" w:sz="0" w:space="0" w:color="auto"/>
              </w:divBdr>
            </w:div>
            <w:div w:id="1078329541">
              <w:marLeft w:val="0"/>
              <w:marRight w:val="0"/>
              <w:marTop w:val="0"/>
              <w:marBottom w:val="0"/>
              <w:divBdr>
                <w:top w:val="none" w:sz="0" w:space="0" w:color="auto"/>
                <w:left w:val="none" w:sz="0" w:space="0" w:color="auto"/>
                <w:bottom w:val="none" w:sz="0" w:space="0" w:color="auto"/>
                <w:right w:val="none" w:sz="0" w:space="0" w:color="auto"/>
              </w:divBdr>
            </w:div>
            <w:div w:id="1078329554">
              <w:marLeft w:val="0"/>
              <w:marRight w:val="0"/>
              <w:marTop w:val="0"/>
              <w:marBottom w:val="0"/>
              <w:divBdr>
                <w:top w:val="none" w:sz="0" w:space="0" w:color="auto"/>
                <w:left w:val="none" w:sz="0" w:space="0" w:color="auto"/>
                <w:bottom w:val="none" w:sz="0" w:space="0" w:color="auto"/>
                <w:right w:val="none" w:sz="0" w:space="0" w:color="auto"/>
              </w:divBdr>
            </w:div>
            <w:div w:id="1078329670">
              <w:marLeft w:val="0"/>
              <w:marRight w:val="0"/>
              <w:marTop w:val="0"/>
              <w:marBottom w:val="0"/>
              <w:divBdr>
                <w:top w:val="none" w:sz="0" w:space="0" w:color="auto"/>
                <w:left w:val="none" w:sz="0" w:space="0" w:color="auto"/>
                <w:bottom w:val="none" w:sz="0" w:space="0" w:color="auto"/>
                <w:right w:val="none" w:sz="0" w:space="0" w:color="auto"/>
              </w:divBdr>
            </w:div>
          </w:divsChild>
        </w:div>
        <w:div w:id="1078329641">
          <w:marLeft w:val="0"/>
          <w:marRight w:val="0"/>
          <w:marTop w:val="0"/>
          <w:marBottom w:val="0"/>
          <w:divBdr>
            <w:top w:val="none" w:sz="0" w:space="0" w:color="auto"/>
            <w:left w:val="none" w:sz="0" w:space="0" w:color="auto"/>
            <w:bottom w:val="none" w:sz="0" w:space="0" w:color="auto"/>
            <w:right w:val="none" w:sz="0" w:space="0" w:color="auto"/>
          </w:divBdr>
        </w:div>
        <w:div w:id="1078329649">
          <w:marLeft w:val="0"/>
          <w:marRight w:val="0"/>
          <w:marTop w:val="0"/>
          <w:marBottom w:val="0"/>
          <w:divBdr>
            <w:top w:val="none" w:sz="0" w:space="0" w:color="auto"/>
            <w:left w:val="none" w:sz="0" w:space="0" w:color="auto"/>
            <w:bottom w:val="none" w:sz="0" w:space="0" w:color="auto"/>
            <w:right w:val="none" w:sz="0" w:space="0" w:color="auto"/>
          </w:divBdr>
        </w:div>
        <w:div w:id="1078329650">
          <w:marLeft w:val="0"/>
          <w:marRight w:val="0"/>
          <w:marTop w:val="0"/>
          <w:marBottom w:val="0"/>
          <w:divBdr>
            <w:top w:val="none" w:sz="0" w:space="0" w:color="auto"/>
            <w:left w:val="none" w:sz="0" w:space="0" w:color="auto"/>
            <w:bottom w:val="none" w:sz="0" w:space="0" w:color="auto"/>
            <w:right w:val="none" w:sz="0" w:space="0" w:color="auto"/>
          </w:divBdr>
        </w:div>
        <w:div w:id="1078329651">
          <w:marLeft w:val="0"/>
          <w:marRight w:val="0"/>
          <w:marTop w:val="0"/>
          <w:marBottom w:val="0"/>
          <w:divBdr>
            <w:top w:val="none" w:sz="0" w:space="0" w:color="auto"/>
            <w:left w:val="none" w:sz="0" w:space="0" w:color="auto"/>
            <w:bottom w:val="none" w:sz="0" w:space="0" w:color="auto"/>
            <w:right w:val="none" w:sz="0" w:space="0" w:color="auto"/>
          </w:divBdr>
        </w:div>
        <w:div w:id="1078329652">
          <w:marLeft w:val="0"/>
          <w:marRight w:val="0"/>
          <w:marTop w:val="0"/>
          <w:marBottom w:val="0"/>
          <w:divBdr>
            <w:top w:val="none" w:sz="0" w:space="0" w:color="auto"/>
            <w:left w:val="none" w:sz="0" w:space="0" w:color="auto"/>
            <w:bottom w:val="none" w:sz="0" w:space="0" w:color="auto"/>
            <w:right w:val="none" w:sz="0" w:space="0" w:color="auto"/>
          </w:divBdr>
          <w:divsChild>
            <w:div w:id="1078329511">
              <w:marLeft w:val="0"/>
              <w:marRight w:val="0"/>
              <w:marTop w:val="0"/>
              <w:marBottom w:val="0"/>
              <w:divBdr>
                <w:top w:val="none" w:sz="0" w:space="0" w:color="auto"/>
                <w:left w:val="none" w:sz="0" w:space="0" w:color="auto"/>
                <w:bottom w:val="none" w:sz="0" w:space="0" w:color="auto"/>
                <w:right w:val="none" w:sz="0" w:space="0" w:color="auto"/>
              </w:divBdr>
            </w:div>
            <w:div w:id="1078329512">
              <w:marLeft w:val="0"/>
              <w:marRight w:val="0"/>
              <w:marTop w:val="0"/>
              <w:marBottom w:val="0"/>
              <w:divBdr>
                <w:top w:val="none" w:sz="0" w:space="0" w:color="auto"/>
                <w:left w:val="none" w:sz="0" w:space="0" w:color="auto"/>
                <w:bottom w:val="none" w:sz="0" w:space="0" w:color="auto"/>
                <w:right w:val="none" w:sz="0" w:space="0" w:color="auto"/>
              </w:divBdr>
            </w:div>
            <w:div w:id="1078329583">
              <w:marLeft w:val="0"/>
              <w:marRight w:val="0"/>
              <w:marTop w:val="0"/>
              <w:marBottom w:val="0"/>
              <w:divBdr>
                <w:top w:val="none" w:sz="0" w:space="0" w:color="auto"/>
                <w:left w:val="none" w:sz="0" w:space="0" w:color="auto"/>
                <w:bottom w:val="none" w:sz="0" w:space="0" w:color="auto"/>
                <w:right w:val="none" w:sz="0" w:space="0" w:color="auto"/>
              </w:divBdr>
            </w:div>
            <w:div w:id="1078329647">
              <w:marLeft w:val="0"/>
              <w:marRight w:val="0"/>
              <w:marTop w:val="0"/>
              <w:marBottom w:val="0"/>
              <w:divBdr>
                <w:top w:val="none" w:sz="0" w:space="0" w:color="auto"/>
                <w:left w:val="none" w:sz="0" w:space="0" w:color="auto"/>
                <w:bottom w:val="none" w:sz="0" w:space="0" w:color="auto"/>
                <w:right w:val="none" w:sz="0" w:space="0" w:color="auto"/>
              </w:divBdr>
            </w:div>
            <w:div w:id="1078329648">
              <w:marLeft w:val="0"/>
              <w:marRight w:val="0"/>
              <w:marTop w:val="0"/>
              <w:marBottom w:val="0"/>
              <w:divBdr>
                <w:top w:val="none" w:sz="0" w:space="0" w:color="auto"/>
                <w:left w:val="none" w:sz="0" w:space="0" w:color="auto"/>
                <w:bottom w:val="none" w:sz="0" w:space="0" w:color="auto"/>
                <w:right w:val="none" w:sz="0" w:space="0" w:color="auto"/>
              </w:divBdr>
            </w:div>
          </w:divsChild>
        </w:div>
        <w:div w:id="1078329653">
          <w:marLeft w:val="0"/>
          <w:marRight w:val="0"/>
          <w:marTop w:val="0"/>
          <w:marBottom w:val="0"/>
          <w:divBdr>
            <w:top w:val="none" w:sz="0" w:space="0" w:color="auto"/>
            <w:left w:val="none" w:sz="0" w:space="0" w:color="auto"/>
            <w:bottom w:val="none" w:sz="0" w:space="0" w:color="auto"/>
            <w:right w:val="none" w:sz="0" w:space="0" w:color="auto"/>
          </w:divBdr>
        </w:div>
        <w:div w:id="1078329654">
          <w:marLeft w:val="0"/>
          <w:marRight w:val="0"/>
          <w:marTop w:val="0"/>
          <w:marBottom w:val="0"/>
          <w:divBdr>
            <w:top w:val="none" w:sz="0" w:space="0" w:color="auto"/>
            <w:left w:val="none" w:sz="0" w:space="0" w:color="auto"/>
            <w:bottom w:val="none" w:sz="0" w:space="0" w:color="auto"/>
            <w:right w:val="none" w:sz="0" w:space="0" w:color="auto"/>
          </w:divBdr>
          <w:divsChild>
            <w:div w:id="1078329472">
              <w:marLeft w:val="0"/>
              <w:marRight w:val="0"/>
              <w:marTop w:val="0"/>
              <w:marBottom w:val="0"/>
              <w:divBdr>
                <w:top w:val="none" w:sz="0" w:space="0" w:color="auto"/>
                <w:left w:val="none" w:sz="0" w:space="0" w:color="auto"/>
                <w:bottom w:val="none" w:sz="0" w:space="0" w:color="auto"/>
                <w:right w:val="none" w:sz="0" w:space="0" w:color="auto"/>
              </w:divBdr>
            </w:div>
            <w:div w:id="1078329483">
              <w:marLeft w:val="0"/>
              <w:marRight w:val="0"/>
              <w:marTop w:val="0"/>
              <w:marBottom w:val="0"/>
              <w:divBdr>
                <w:top w:val="none" w:sz="0" w:space="0" w:color="auto"/>
                <w:left w:val="none" w:sz="0" w:space="0" w:color="auto"/>
                <w:bottom w:val="none" w:sz="0" w:space="0" w:color="auto"/>
                <w:right w:val="none" w:sz="0" w:space="0" w:color="auto"/>
              </w:divBdr>
            </w:div>
            <w:div w:id="1078329505">
              <w:marLeft w:val="0"/>
              <w:marRight w:val="0"/>
              <w:marTop w:val="0"/>
              <w:marBottom w:val="0"/>
              <w:divBdr>
                <w:top w:val="none" w:sz="0" w:space="0" w:color="auto"/>
                <w:left w:val="none" w:sz="0" w:space="0" w:color="auto"/>
                <w:bottom w:val="none" w:sz="0" w:space="0" w:color="auto"/>
                <w:right w:val="none" w:sz="0" w:space="0" w:color="auto"/>
              </w:divBdr>
            </w:div>
            <w:div w:id="1078329604">
              <w:marLeft w:val="0"/>
              <w:marRight w:val="0"/>
              <w:marTop w:val="0"/>
              <w:marBottom w:val="0"/>
              <w:divBdr>
                <w:top w:val="none" w:sz="0" w:space="0" w:color="auto"/>
                <w:left w:val="none" w:sz="0" w:space="0" w:color="auto"/>
                <w:bottom w:val="none" w:sz="0" w:space="0" w:color="auto"/>
                <w:right w:val="none" w:sz="0" w:space="0" w:color="auto"/>
              </w:divBdr>
            </w:div>
            <w:div w:id="1078329645">
              <w:marLeft w:val="0"/>
              <w:marRight w:val="0"/>
              <w:marTop w:val="0"/>
              <w:marBottom w:val="0"/>
              <w:divBdr>
                <w:top w:val="none" w:sz="0" w:space="0" w:color="auto"/>
                <w:left w:val="none" w:sz="0" w:space="0" w:color="auto"/>
                <w:bottom w:val="none" w:sz="0" w:space="0" w:color="auto"/>
                <w:right w:val="none" w:sz="0" w:space="0" w:color="auto"/>
              </w:divBdr>
            </w:div>
          </w:divsChild>
        </w:div>
        <w:div w:id="1078329658">
          <w:marLeft w:val="0"/>
          <w:marRight w:val="0"/>
          <w:marTop w:val="0"/>
          <w:marBottom w:val="0"/>
          <w:divBdr>
            <w:top w:val="none" w:sz="0" w:space="0" w:color="auto"/>
            <w:left w:val="none" w:sz="0" w:space="0" w:color="auto"/>
            <w:bottom w:val="none" w:sz="0" w:space="0" w:color="auto"/>
            <w:right w:val="none" w:sz="0" w:space="0" w:color="auto"/>
          </w:divBdr>
        </w:div>
        <w:div w:id="1078329659">
          <w:marLeft w:val="0"/>
          <w:marRight w:val="0"/>
          <w:marTop w:val="0"/>
          <w:marBottom w:val="0"/>
          <w:divBdr>
            <w:top w:val="none" w:sz="0" w:space="0" w:color="auto"/>
            <w:left w:val="none" w:sz="0" w:space="0" w:color="auto"/>
            <w:bottom w:val="none" w:sz="0" w:space="0" w:color="auto"/>
            <w:right w:val="none" w:sz="0" w:space="0" w:color="auto"/>
          </w:divBdr>
          <w:divsChild>
            <w:div w:id="1078329507">
              <w:marLeft w:val="0"/>
              <w:marRight w:val="0"/>
              <w:marTop w:val="0"/>
              <w:marBottom w:val="0"/>
              <w:divBdr>
                <w:top w:val="none" w:sz="0" w:space="0" w:color="auto"/>
                <w:left w:val="none" w:sz="0" w:space="0" w:color="auto"/>
                <w:bottom w:val="none" w:sz="0" w:space="0" w:color="auto"/>
                <w:right w:val="none" w:sz="0" w:space="0" w:color="auto"/>
              </w:divBdr>
            </w:div>
            <w:div w:id="1078329533">
              <w:marLeft w:val="0"/>
              <w:marRight w:val="0"/>
              <w:marTop w:val="0"/>
              <w:marBottom w:val="0"/>
              <w:divBdr>
                <w:top w:val="none" w:sz="0" w:space="0" w:color="auto"/>
                <w:left w:val="none" w:sz="0" w:space="0" w:color="auto"/>
                <w:bottom w:val="none" w:sz="0" w:space="0" w:color="auto"/>
                <w:right w:val="none" w:sz="0" w:space="0" w:color="auto"/>
              </w:divBdr>
            </w:div>
            <w:div w:id="1078329569">
              <w:marLeft w:val="0"/>
              <w:marRight w:val="0"/>
              <w:marTop w:val="0"/>
              <w:marBottom w:val="0"/>
              <w:divBdr>
                <w:top w:val="none" w:sz="0" w:space="0" w:color="auto"/>
                <w:left w:val="none" w:sz="0" w:space="0" w:color="auto"/>
                <w:bottom w:val="none" w:sz="0" w:space="0" w:color="auto"/>
                <w:right w:val="none" w:sz="0" w:space="0" w:color="auto"/>
              </w:divBdr>
            </w:div>
            <w:div w:id="1078329611">
              <w:marLeft w:val="0"/>
              <w:marRight w:val="0"/>
              <w:marTop w:val="0"/>
              <w:marBottom w:val="0"/>
              <w:divBdr>
                <w:top w:val="none" w:sz="0" w:space="0" w:color="auto"/>
                <w:left w:val="none" w:sz="0" w:space="0" w:color="auto"/>
                <w:bottom w:val="none" w:sz="0" w:space="0" w:color="auto"/>
                <w:right w:val="none" w:sz="0" w:space="0" w:color="auto"/>
              </w:divBdr>
            </w:div>
            <w:div w:id="1078329624">
              <w:marLeft w:val="0"/>
              <w:marRight w:val="0"/>
              <w:marTop w:val="0"/>
              <w:marBottom w:val="0"/>
              <w:divBdr>
                <w:top w:val="none" w:sz="0" w:space="0" w:color="auto"/>
                <w:left w:val="none" w:sz="0" w:space="0" w:color="auto"/>
                <w:bottom w:val="none" w:sz="0" w:space="0" w:color="auto"/>
                <w:right w:val="none" w:sz="0" w:space="0" w:color="auto"/>
              </w:divBdr>
            </w:div>
          </w:divsChild>
        </w:div>
        <w:div w:id="1078329660">
          <w:marLeft w:val="0"/>
          <w:marRight w:val="0"/>
          <w:marTop w:val="0"/>
          <w:marBottom w:val="0"/>
          <w:divBdr>
            <w:top w:val="none" w:sz="0" w:space="0" w:color="auto"/>
            <w:left w:val="none" w:sz="0" w:space="0" w:color="auto"/>
            <w:bottom w:val="none" w:sz="0" w:space="0" w:color="auto"/>
            <w:right w:val="none" w:sz="0" w:space="0" w:color="auto"/>
          </w:divBdr>
        </w:div>
        <w:div w:id="1078329666">
          <w:marLeft w:val="0"/>
          <w:marRight w:val="0"/>
          <w:marTop w:val="0"/>
          <w:marBottom w:val="0"/>
          <w:divBdr>
            <w:top w:val="none" w:sz="0" w:space="0" w:color="auto"/>
            <w:left w:val="none" w:sz="0" w:space="0" w:color="auto"/>
            <w:bottom w:val="none" w:sz="0" w:space="0" w:color="auto"/>
            <w:right w:val="none" w:sz="0" w:space="0" w:color="auto"/>
          </w:divBdr>
        </w:div>
        <w:div w:id="1078329667">
          <w:marLeft w:val="0"/>
          <w:marRight w:val="0"/>
          <w:marTop w:val="0"/>
          <w:marBottom w:val="0"/>
          <w:divBdr>
            <w:top w:val="none" w:sz="0" w:space="0" w:color="auto"/>
            <w:left w:val="none" w:sz="0" w:space="0" w:color="auto"/>
            <w:bottom w:val="none" w:sz="0" w:space="0" w:color="auto"/>
            <w:right w:val="none" w:sz="0" w:space="0" w:color="auto"/>
          </w:divBdr>
        </w:div>
        <w:div w:id="1078329669">
          <w:marLeft w:val="0"/>
          <w:marRight w:val="0"/>
          <w:marTop w:val="0"/>
          <w:marBottom w:val="0"/>
          <w:divBdr>
            <w:top w:val="none" w:sz="0" w:space="0" w:color="auto"/>
            <w:left w:val="none" w:sz="0" w:space="0" w:color="auto"/>
            <w:bottom w:val="none" w:sz="0" w:space="0" w:color="auto"/>
            <w:right w:val="none" w:sz="0" w:space="0" w:color="auto"/>
          </w:divBdr>
        </w:div>
        <w:div w:id="1078329671">
          <w:marLeft w:val="0"/>
          <w:marRight w:val="0"/>
          <w:marTop w:val="0"/>
          <w:marBottom w:val="0"/>
          <w:divBdr>
            <w:top w:val="none" w:sz="0" w:space="0" w:color="auto"/>
            <w:left w:val="none" w:sz="0" w:space="0" w:color="auto"/>
            <w:bottom w:val="none" w:sz="0" w:space="0" w:color="auto"/>
            <w:right w:val="none" w:sz="0" w:space="0" w:color="auto"/>
          </w:divBdr>
        </w:div>
        <w:div w:id="1078329673">
          <w:marLeft w:val="0"/>
          <w:marRight w:val="0"/>
          <w:marTop w:val="0"/>
          <w:marBottom w:val="0"/>
          <w:divBdr>
            <w:top w:val="none" w:sz="0" w:space="0" w:color="auto"/>
            <w:left w:val="none" w:sz="0" w:space="0" w:color="auto"/>
            <w:bottom w:val="none" w:sz="0" w:space="0" w:color="auto"/>
            <w:right w:val="none" w:sz="0" w:space="0" w:color="auto"/>
          </w:divBdr>
        </w:div>
        <w:div w:id="1078329676">
          <w:marLeft w:val="0"/>
          <w:marRight w:val="0"/>
          <w:marTop w:val="0"/>
          <w:marBottom w:val="0"/>
          <w:divBdr>
            <w:top w:val="none" w:sz="0" w:space="0" w:color="auto"/>
            <w:left w:val="none" w:sz="0" w:space="0" w:color="auto"/>
            <w:bottom w:val="none" w:sz="0" w:space="0" w:color="auto"/>
            <w:right w:val="none" w:sz="0" w:space="0" w:color="auto"/>
          </w:divBdr>
          <w:divsChild>
            <w:div w:id="1078329471">
              <w:marLeft w:val="0"/>
              <w:marRight w:val="0"/>
              <w:marTop w:val="0"/>
              <w:marBottom w:val="0"/>
              <w:divBdr>
                <w:top w:val="none" w:sz="0" w:space="0" w:color="auto"/>
                <w:left w:val="none" w:sz="0" w:space="0" w:color="auto"/>
                <w:bottom w:val="none" w:sz="0" w:space="0" w:color="auto"/>
                <w:right w:val="none" w:sz="0" w:space="0" w:color="auto"/>
              </w:divBdr>
            </w:div>
            <w:div w:id="1078329518">
              <w:marLeft w:val="0"/>
              <w:marRight w:val="0"/>
              <w:marTop w:val="0"/>
              <w:marBottom w:val="0"/>
              <w:divBdr>
                <w:top w:val="none" w:sz="0" w:space="0" w:color="auto"/>
                <w:left w:val="none" w:sz="0" w:space="0" w:color="auto"/>
                <w:bottom w:val="none" w:sz="0" w:space="0" w:color="auto"/>
                <w:right w:val="none" w:sz="0" w:space="0" w:color="auto"/>
              </w:divBdr>
            </w:div>
            <w:div w:id="1078329528">
              <w:marLeft w:val="0"/>
              <w:marRight w:val="0"/>
              <w:marTop w:val="0"/>
              <w:marBottom w:val="0"/>
              <w:divBdr>
                <w:top w:val="none" w:sz="0" w:space="0" w:color="auto"/>
                <w:left w:val="none" w:sz="0" w:space="0" w:color="auto"/>
                <w:bottom w:val="none" w:sz="0" w:space="0" w:color="auto"/>
                <w:right w:val="none" w:sz="0" w:space="0" w:color="auto"/>
              </w:divBdr>
            </w:div>
            <w:div w:id="1078329555">
              <w:marLeft w:val="0"/>
              <w:marRight w:val="0"/>
              <w:marTop w:val="0"/>
              <w:marBottom w:val="0"/>
              <w:divBdr>
                <w:top w:val="none" w:sz="0" w:space="0" w:color="auto"/>
                <w:left w:val="none" w:sz="0" w:space="0" w:color="auto"/>
                <w:bottom w:val="none" w:sz="0" w:space="0" w:color="auto"/>
                <w:right w:val="none" w:sz="0" w:space="0" w:color="auto"/>
              </w:divBdr>
            </w:div>
            <w:div w:id="1078329656">
              <w:marLeft w:val="0"/>
              <w:marRight w:val="0"/>
              <w:marTop w:val="0"/>
              <w:marBottom w:val="0"/>
              <w:divBdr>
                <w:top w:val="none" w:sz="0" w:space="0" w:color="auto"/>
                <w:left w:val="none" w:sz="0" w:space="0" w:color="auto"/>
                <w:bottom w:val="none" w:sz="0" w:space="0" w:color="auto"/>
                <w:right w:val="none" w:sz="0" w:space="0" w:color="auto"/>
              </w:divBdr>
            </w:div>
          </w:divsChild>
        </w:div>
        <w:div w:id="1078329677">
          <w:marLeft w:val="0"/>
          <w:marRight w:val="0"/>
          <w:marTop w:val="0"/>
          <w:marBottom w:val="0"/>
          <w:divBdr>
            <w:top w:val="none" w:sz="0" w:space="0" w:color="auto"/>
            <w:left w:val="none" w:sz="0" w:space="0" w:color="auto"/>
            <w:bottom w:val="none" w:sz="0" w:space="0" w:color="auto"/>
            <w:right w:val="none" w:sz="0" w:space="0" w:color="auto"/>
          </w:divBdr>
        </w:div>
        <w:div w:id="1078329678">
          <w:marLeft w:val="0"/>
          <w:marRight w:val="0"/>
          <w:marTop w:val="0"/>
          <w:marBottom w:val="0"/>
          <w:divBdr>
            <w:top w:val="none" w:sz="0" w:space="0" w:color="auto"/>
            <w:left w:val="none" w:sz="0" w:space="0" w:color="auto"/>
            <w:bottom w:val="none" w:sz="0" w:space="0" w:color="auto"/>
            <w:right w:val="none" w:sz="0" w:space="0" w:color="auto"/>
          </w:divBdr>
        </w:div>
        <w:div w:id="1078329680">
          <w:marLeft w:val="0"/>
          <w:marRight w:val="0"/>
          <w:marTop w:val="0"/>
          <w:marBottom w:val="0"/>
          <w:divBdr>
            <w:top w:val="none" w:sz="0" w:space="0" w:color="auto"/>
            <w:left w:val="none" w:sz="0" w:space="0" w:color="auto"/>
            <w:bottom w:val="none" w:sz="0" w:space="0" w:color="auto"/>
            <w:right w:val="none" w:sz="0" w:space="0" w:color="auto"/>
          </w:divBdr>
        </w:div>
        <w:div w:id="1078329681">
          <w:marLeft w:val="0"/>
          <w:marRight w:val="0"/>
          <w:marTop w:val="0"/>
          <w:marBottom w:val="0"/>
          <w:divBdr>
            <w:top w:val="none" w:sz="0" w:space="0" w:color="auto"/>
            <w:left w:val="none" w:sz="0" w:space="0" w:color="auto"/>
            <w:bottom w:val="none" w:sz="0" w:space="0" w:color="auto"/>
            <w:right w:val="none" w:sz="0" w:space="0" w:color="auto"/>
          </w:divBdr>
        </w:div>
        <w:div w:id="1078329682">
          <w:marLeft w:val="0"/>
          <w:marRight w:val="0"/>
          <w:marTop w:val="0"/>
          <w:marBottom w:val="0"/>
          <w:divBdr>
            <w:top w:val="none" w:sz="0" w:space="0" w:color="auto"/>
            <w:left w:val="none" w:sz="0" w:space="0" w:color="auto"/>
            <w:bottom w:val="none" w:sz="0" w:space="0" w:color="auto"/>
            <w:right w:val="none" w:sz="0" w:space="0" w:color="auto"/>
          </w:divBdr>
        </w:div>
        <w:div w:id="1078329683">
          <w:marLeft w:val="0"/>
          <w:marRight w:val="0"/>
          <w:marTop w:val="0"/>
          <w:marBottom w:val="0"/>
          <w:divBdr>
            <w:top w:val="none" w:sz="0" w:space="0" w:color="auto"/>
            <w:left w:val="none" w:sz="0" w:space="0" w:color="auto"/>
            <w:bottom w:val="none" w:sz="0" w:space="0" w:color="auto"/>
            <w:right w:val="none" w:sz="0" w:space="0" w:color="auto"/>
          </w:divBdr>
        </w:div>
      </w:divsChild>
    </w:div>
    <w:div w:id="1078329576">
      <w:marLeft w:val="0"/>
      <w:marRight w:val="0"/>
      <w:marTop w:val="0"/>
      <w:marBottom w:val="0"/>
      <w:divBdr>
        <w:top w:val="none" w:sz="0" w:space="0" w:color="auto"/>
        <w:left w:val="none" w:sz="0" w:space="0" w:color="auto"/>
        <w:bottom w:val="none" w:sz="0" w:space="0" w:color="auto"/>
        <w:right w:val="none" w:sz="0" w:space="0" w:color="auto"/>
      </w:divBdr>
      <w:divsChild>
        <w:div w:id="1078329467">
          <w:marLeft w:val="0"/>
          <w:marRight w:val="0"/>
          <w:marTop w:val="0"/>
          <w:marBottom w:val="0"/>
          <w:divBdr>
            <w:top w:val="none" w:sz="0" w:space="0" w:color="auto"/>
            <w:left w:val="none" w:sz="0" w:space="0" w:color="auto"/>
            <w:bottom w:val="none" w:sz="0" w:space="0" w:color="auto"/>
            <w:right w:val="none" w:sz="0" w:space="0" w:color="auto"/>
          </w:divBdr>
        </w:div>
        <w:div w:id="1078329470">
          <w:marLeft w:val="0"/>
          <w:marRight w:val="0"/>
          <w:marTop w:val="0"/>
          <w:marBottom w:val="0"/>
          <w:divBdr>
            <w:top w:val="none" w:sz="0" w:space="0" w:color="auto"/>
            <w:left w:val="none" w:sz="0" w:space="0" w:color="auto"/>
            <w:bottom w:val="none" w:sz="0" w:space="0" w:color="auto"/>
            <w:right w:val="none" w:sz="0" w:space="0" w:color="auto"/>
          </w:divBdr>
        </w:div>
        <w:div w:id="1078329479">
          <w:marLeft w:val="0"/>
          <w:marRight w:val="0"/>
          <w:marTop w:val="0"/>
          <w:marBottom w:val="0"/>
          <w:divBdr>
            <w:top w:val="none" w:sz="0" w:space="0" w:color="auto"/>
            <w:left w:val="none" w:sz="0" w:space="0" w:color="auto"/>
            <w:bottom w:val="none" w:sz="0" w:space="0" w:color="auto"/>
            <w:right w:val="none" w:sz="0" w:space="0" w:color="auto"/>
          </w:divBdr>
        </w:div>
        <w:div w:id="1078329481">
          <w:marLeft w:val="0"/>
          <w:marRight w:val="0"/>
          <w:marTop w:val="0"/>
          <w:marBottom w:val="0"/>
          <w:divBdr>
            <w:top w:val="none" w:sz="0" w:space="0" w:color="auto"/>
            <w:left w:val="none" w:sz="0" w:space="0" w:color="auto"/>
            <w:bottom w:val="none" w:sz="0" w:space="0" w:color="auto"/>
            <w:right w:val="none" w:sz="0" w:space="0" w:color="auto"/>
          </w:divBdr>
        </w:div>
        <w:div w:id="1078329485">
          <w:marLeft w:val="0"/>
          <w:marRight w:val="0"/>
          <w:marTop w:val="0"/>
          <w:marBottom w:val="0"/>
          <w:divBdr>
            <w:top w:val="none" w:sz="0" w:space="0" w:color="auto"/>
            <w:left w:val="none" w:sz="0" w:space="0" w:color="auto"/>
            <w:bottom w:val="none" w:sz="0" w:space="0" w:color="auto"/>
            <w:right w:val="none" w:sz="0" w:space="0" w:color="auto"/>
          </w:divBdr>
        </w:div>
        <w:div w:id="1078329486">
          <w:marLeft w:val="0"/>
          <w:marRight w:val="0"/>
          <w:marTop w:val="0"/>
          <w:marBottom w:val="0"/>
          <w:divBdr>
            <w:top w:val="none" w:sz="0" w:space="0" w:color="auto"/>
            <w:left w:val="none" w:sz="0" w:space="0" w:color="auto"/>
            <w:bottom w:val="none" w:sz="0" w:space="0" w:color="auto"/>
            <w:right w:val="none" w:sz="0" w:space="0" w:color="auto"/>
          </w:divBdr>
        </w:div>
        <w:div w:id="1078329494">
          <w:marLeft w:val="0"/>
          <w:marRight w:val="0"/>
          <w:marTop w:val="0"/>
          <w:marBottom w:val="0"/>
          <w:divBdr>
            <w:top w:val="none" w:sz="0" w:space="0" w:color="auto"/>
            <w:left w:val="none" w:sz="0" w:space="0" w:color="auto"/>
            <w:bottom w:val="none" w:sz="0" w:space="0" w:color="auto"/>
            <w:right w:val="none" w:sz="0" w:space="0" w:color="auto"/>
          </w:divBdr>
        </w:div>
        <w:div w:id="1078329497">
          <w:marLeft w:val="0"/>
          <w:marRight w:val="0"/>
          <w:marTop w:val="0"/>
          <w:marBottom w:val="0"/>
          <w:divBdr>
            <w:top w:val="none" w:sz="0" w:space="0" w:color="auto"/>
            <w:left w:val="none" w:sz="0" w:space="0" w:color="auto"/>
            <w:bottom w:val="none" w:sz="0" w:space="0" w:color="auto"/>
            <w:right w:val="none" w:sz="0" w:space="0" w:color="auto"/>
          </w:divBdr>
        </w:div>
        <w:div w:id="1078329522">
          <w:marLeft w:val="0"/>
          <w:marRight w:val="0"/>
          <w:marTop w:val="0"/>
          <w:marBottom w:val="0"/>
          <w:divBdr>
            <w:top w:val="none" w:sz="0" w:space="0" w:color="auto"/>
            <w:left w:val="none" w:sz="0" w:space="0" w:color="auto"/>
            <w:bottom w:val="none" w:sz="0" w:space="0" w:color="auto"/>
            <w:right w:val="none" w:sz="0" w:space="0" w:color="auto"/>
          </w:divBdr>
        </w:div>
        <w:div w:id="1078329523">
          <w:marLeft w:val="0"/>
          <w:marRight w:val="0"/>
          <w:marTop w:val="0"/>
          <w:marBottom w:val="0"/>
          <w:divBdr>
            <w:top w:val="none" w:sz="0" w:space="0" w:color="auto"/>
            <w:left w:val="none" w:sz="0" w:space="0" w:color="auto"/>
            <w:bottom w:val="none" w:sz="0" w:space="0" w:color="auto"/>
            <w:right w:val="none" w:sz="0" w:space="0" w:color="auto"/>
          </w:divBdr>
        </w:div>
        <w:div w:id="1078329542">
          <w:marLeft w:val="0"/>
          <w:marRight w:val="0"/>
          <w:marTop w:val="0"/>
          <w:marBottom w:val="0"/>
          <w:divBdr>
            <w:top w:val="none" w:sz="0" w:space="0" w:color="auto"/>
            <w:left w:val="none" w:sz="0" w:space="0" w:color="auto"/>
            <w:bottom w:val="none" w:sz="0" w:space="0" w:color="auto"/>
            <w:right w:val="none" w:sz="0" w:space="0" w:color="auto"/>
          </w:divBdr>
        </w:div>
        <w:div w:id="1078329545">
          <w:marLeft w:val="0"/>
          <w:marRight w:val="0"/>
          <w:marTop w:val="0"/>
          <w:marBottom w:val="0"/>
          <w:divBdr>
            <w:top w:val="none" w:sz="0" w:space="0" w:color="auto"/>
            <w:left w:val="none" w:sz="0" w:space="0" w:color="auto"/>
            <w:bottom w:val="none" w:sz="0" w:space="0" w:color="auto"/>
            <w:right w:val="none" w:sz="0" w:space="0" w:color="auto"/>
          </w:divBdr>
        </w:div>
        <w:div w:id="1078329550">
          <w:marLeft w:val="0"/>
          <w:marRight w:val="0"/>
          <w:marTop w:val="0"/>
          <w:marBottom w:val="0"/>
          <w:divBdr>
            <w:top w:val="none" w:sz="0" w:space="0" w:color="auto"/>
            <w:left w:val="none" w:sz="0" w:space="0" w:color="auto"/>
            <w:bottom w:val="none" w:sz="0" w:space="0" w:color="auto"/>
            <w:right w:val="none" w:sz="0" w:space="0" w:color="auto"/>
          </w:divBdr>
        </w:div>
        <w:div w:id="1078329556">
          <w:marLeft w:val="0"/>
          <w:marRight w:val="0"/>
          <w:marTop w:val="0"/>
          <w:marBottom w:val="0"/>
          <w:divBdr>
            <w:top w:val="none" w:sz="0" w:space="0" w:color="auto"/>
            <w:left w:val="none" w:sz="0" w:space="0" w:color="auto"/>
            <w:bottom w:val="none" w:sz="0" w:space="0" w:color="auto"/>
            <w:right w:val="none" w:sz="0" w:space="0" w:color="auto"/>
          </w:divBdr>
        </w:div>
        <w:div w:id="1078329567">
          <w:marLeft w:val="0"/>
          <w:marRight w:val="0"/>
          <w:marTop w:val="0"/>
          <w:marBottom w:val="0"/>
          <w:divBdr>
            <w:top w:val="none" w:sz="0" w:space="0" w:color="auto"/>
            <w:left w:val="none" w:sz="0" w:space="0" w:color="auto"/>
            <w:bottom w:val="none" w:sz="0" w:space="0" w:color="auto"/>
            <w:right w:val="none" w:sz="0" w:space="0" w:color="auto"/>
          </w:divBdr>
        </w:div>
        <w:div w:id="1078329593">
          <w:marLeft w:val="0"/>
          <w:marRight w:val="0"/>
          <w:marTop w:val="0"/>
          <w:marBottom w:val="0"/>
          <w:divBdr>
            <w:top w:val="none" w:sz="0" w:space="0" w:color="auto"/>
            <w:left w:val="none" w:sz="0" w:space="0" w:color="auto"/>
            <w:bottom w:val="none" w:sz="0" w:space="0" w:color="auto"/>
            <w:right w:val="none" w:sz="0" w:space="0" w:color="auto"/>
          </w:divBdr>
        </w:div>
        <w:div w:id="1078329599">
          <w:marLeft w:val="0"/>
          <w:marRight w:val="0"/>
          <w:marTop w:val="0"/>
          <w:marBottom w:val="0"/>
          <w:divBdr>
            <w:top w:val="none" w:sz="0" w:space="0" w:color="auto"/>
            <w:left w:val="none" w:sz="0" w:space="0" w:color="auto"/>
            <w:bottom w:val="none" w:sz="0" w:space="0" w:color="auto"/>
            <w:right w:val="none" w:sz="0" w:space="0" w:color="auto"/>
          </w:divBdr>
        </w:div>
        <w:div w:id="1078329621">
          <w:marLeft w:val="0"/>
          <w:marRight w:val="0"/>
          <w:marTop w:val="0"/>
          <w:marBottom w:val="0"/>
          <w:divBdr>
            <w:top w:val="none" w:sz="0" w:space="0" w:color="auto"/>
            <w:left w:val="none" w:sz="0" w:space="0" w:color="auto"/>
            <w:bottom w:val="none" w:sz="0" w:space="0" w:color="auto"/>
            <w:right w:val="none" w:sz="0" w:space="0" w:color="auto"/>
          </w:divBdr>
        </w:div>
        <w:div w:id="1078329625">
          <w:marLeft w:val="0"/>
          <w:marRight w:val="0"/>
          <w:marTop w:val="0"/>
          <w:marBottom w:val="0"/>
          <w:divBdr>
            <w:top w:val="none" w:sz="0" w:space="0" w:color="auto"/>
            <w:left w:val="none" w:sz="0" w:space="0" w:color="auto"/>
            <w:bottom w:val="none" w:sz="0" w:space="0" w:color="auto"/>
            <w:right w:val="none" w:sz="0" w:space="0" w:color="auto"/>
          </w:divBdr>
          <w:divsChild>
            <w:div w:id="1078329462">
              <w:marLeft w:val="0"/>
              <w:marRight w:val="0"/>
              <w:marTop w:val="0"/>
              <w:marBottom w:val="0"/>
              <w:divBdr>
                <w:top w:val="none" w:sz="0" w:space="0" w:color="auto"/>
                <w:left w:val="none" w:sz="0" w:space="0" w:color="auto"/>
                <w:bottom w:val="none" w:sz="0" w:space="0" w:color="auto"/>
                <w:right w:val="none" w:sz="0" w:space="0" w:color="auto"/>
              </w:divBdr>
            </w:div>
            <w:div w:id="1078329493">
              <w:marLeft w:val="0"/>
              <w:marRight w:val="0"/>
              <w:marTop w:val="0"/>
              <w:marBottom w:val="0"/>
              <w:divBdr>
                <w:top w:val="none" w:sz="0" w:space="0" w:color="auto"/>
                <w:left w:val="none" w:sz="0" w:space="0" w:color="auto"/>
                <w:bottom w:val="none" w:sz="0" w:space="0" w:color="auto"/>
                <w:right w:val="none" w:sz="0" w:space="0" w:color="auto"/>
              </w:divBdr>
            </w:div>
            <w:div w:id="1078329521">
              <w:marLeft w:val="0"/>
              <w:marRight w:val="0"/>
              <w:marTop w:val="0"/>
              <w:marBottom w:val="0"/>
              <w:divBdr>
                <w:top w:val="none" w:sz="0" w:space="0" w:color="auto"/>
                <w:left w:val="none" w:sz="0" w:space="0" w:color="auto"/>
                <w:bottom w:val="none" w:sz="0" w:space="0" w:color="auto"/>
                <w:right w:val="none" w:sz="0" w:space="0" w:color="auto"/>
              </w:divBdr>
            </w:div>
            <w:div w:id="1078329588">
              <w:marLeft w:val="0"/>
              <w:marRight w:val="0"/>
              <w:marTop w:val="0"/>
              <w:marBottom w:val="0"/>
              <w:divBdr>
                <w:top w:val="none" w:sz="0" w:space="0" w:color="auto"/>
                <w:left w:val="none" w:sz="0" w:space="0" w:color="auto"/>
                <w:bottom w:val="none" w:sz="0" w:space="0" w:color="auto"/>
                <w:right w:val="none" w:sz="0" w:space="0" w:color="auto"/>
              </w:divBdr>
            </w:div>
            <w:div w:id="1078329679">
              <w:marLeft w:val="0"/>
              <w:marRight w:val="0"/>
              <w:marTop w:val="0"/>
              <w:marBottom w:val="0"/>
              <w:divBdr>
                <w:top w:val="none" w:sz="0" w:space="0" w:color="auto"/>
                <w:left w:val="none" w:sz="0" w:space="0" w:color="auto"/>
                <w:bottom w:val="none" w:sz="0" w:space="0" w:color="auto"/>
                <w:right w:val="none" w:sz="0" w:space="0" w:color="auto"/>
              </w:divBdr>
            </w:div>
          </w:divsChild>
        </w:div>
        <w:div w:id="1078329639">
          <w:marLeft w:val="0"/>
          <w:marRight w:val="0"/>
          <w:marTop w:val="0"/>
          <w:marBottom w:val="0"/>
          <w:divBdr>
            <w:top w:val="none" w:sz="0" w:space="0" w:color="auto"/>
            <w:left w:val="none" w:sz="0" w:space="0" w:color="auto"/>
            <w:bottom w:val="none" w:sz="0" w:space="0" w:color="auto"/>
            <w:right w:val="none" w:sz="0" w:space="0" w:color="auto"/>
          </w:divBdr>
        </w:div>
        <w:div w:id="1078329662">
          <w:marLeft w:val="0"/>
          <w:marRight w:val="0"/>
          <w:marTop w:val="0"/>
          <w:marBottom w:val="0"/>
          <w:divBdr>
            <w:top w:val="none" w:sz="0" w:space="0" w:color="auto"/>
            <w:left w:val="none" w:sz="0" w:space="0" w:color="auto"/>
            <w:bottom w:val="none" w:sz="0" w:space="0" w:color="auto"/>
            <w:right w:val="none" w:sz="0" w:space="0" w:color="auto"/>
          </w:divBdr>
        </w:div>
        <w:div w:id="1078329684">
          <w:marLeft w:val="0"/>
          <w:marRight w:val="0"/>
          <w:marTop w:val="0"/>
          <w:marBottom w:val="0"/>
          <w:divBdr>
            <w:top w:val="none" w:sz="0" w:space="0" w:color="auto"/>
            <w:left w:val="none" w:sz="0" w:space="0" w:color="auto"/>
            <w:bottom w:val="none" w:sz="0" w:space="0" w:color="auto"/>
            <w:right w:val="none" w:sz="0" w:space="0" w:color="auto"/>
          </w:divBdr>
        </w:div>
      </w:divsChild>
    </w:div>
    <w:div w:id="1078329664">
      <w:marLeft w:val="0"/>
      <w:marRight w:val="0"/>
      <w:marTop w:val="0"/>
      <w:marBottom w:val="0"/>
      <w:divBdr>
        <w:top w:val="none" w:sz="0" w:space="0" w:color="auto"/>
        <w:left w:val="none" w:sz="0" w:space="0" w:color="auto"/>
        <w:bottom w:val="none" w:sz="0" w:space="0" w:color="auto"/>
        <w:right w:val="none" w:sz="0" w:space="0" w:color="auto"/>
      </w:divBdr>
      <w:divsChild>
        <w:div w:id="1078329477">
          <w:marLeft w:val="0"/>
          <w:marRight w:val="0"/>
          <w:marTop w:val="0"/>
          <w:marBottom w:val="0"/>
          <w:divBdr>
            <w:top w:val="none" w:sz="0" w:space="0" w:color="auto"/>
            <w:left w:val="none" w:sz="0" w:space="0" w:color="auto"/>
            <w:bottom w:val="none" w:sz="0" w:space="0" w:color="auto"/>
            <w:right w:val="none" w:sz="0" w:space="0" w:color="auto"/>
          </w:divBdr>
        </w:div>
        <w:div w:id="1078329490">
          <w:marLeft w:val="0"/>
          <w:marRight w:val="0"/>
          <w:marTop w:val="0"/>
          <w:marBottom w:val="0"/>
          <w:divBdr>
            <w:top w:val="none" w:sz="0" w:space="0" w:color="auto"/>
            <w:left w:val="none" w:sz="0" w:space="0" w:color="auto"/>
            <w:bottom w:val="none" w:sz="0" w:space="0" w:color="auto"/>
            <w:right w:val="none" w:sz="0" w:space="0" w:color="auto"/>
          </w:divBdr>
        </w:div>
        <w:div w:id="1078329515">
          <w:marLeft w:val="0"/>
          <w:marRight w:val="0"/>
          <w:marTop w:val="0"/>
          <w:marBottom w:val="0"/>
          <w:divBdr>
            <w:top w:val="none" w:sz="0" w:space="0" w:color="auto"/>
            <w:left w:val="none" w:sz="0" w:space="0" w:color="auto"/>
            <w:bottom w:val="none" w:sz="0" w:space="0" w:color="auto"/>
            <w:right w:val="none" w:sz="0" w:space="0" w:color="auto"/>
          </w:divBdr>
        </w:div>
        <w:div w:id="1078329540">
          <w:marLeft w:val="0"/>
          <w:marRight w:val="0"/>
          <w:marTop w:val="0"/>
          <w:marBottom w:val="0"/>
          <w:divBdr>
            <w:top w:val="none" w:sz="0" w:space="0" w:color="auto"/>
            <w:left w:val="none" w:sz="0" w:space="0" w:color="auto"/>
            <w:bottom w:val="none" w:sz="0" w:space="0" w:color="auto"/>
            <w:right w:val="none" w:sz="0" w:space="0" w:color="auto"/>
          </w:divBdr>
        </w:div>
        <w:div w:id="1078329549">
          <w:marLeft w:val="0"/>
          <w:marRight w:val="0"/>
          <w:marTop w:val="0"/>
          <w:marBottom w:val="0"/>
          <w:divBdr>
            <w:top w:val="none" w:sz="0" w:space="0" w:color="auto"/>
            <w:left w:val="none" w:sz="0" w:space="0" w:color="auto"/>
            <w:bottom w:val="none" w:sz="0" w:space="0" w:color="auto"/>
            <w:right w:val="none" w:sz="0" w:space="0" w:color="auto"/>
          </w:divBdr>
        </w:div>
        <w:div w:id="1078329566">
          <w:marLeft w:val="0"/>
          <w:marRight w:val="0"/>
          <w:marTop w:val="0"/>
          <w:marBottom w:val="0"/>
          <w:divBdr>
            <w:top w:val="none" w:sz="0" w:space="0" w:color="auto"/>
            <w:left w:val="none" w:sz="0" w:space="0" w:color="auto"/>
            <w:bottom w:val="none" w:sz="0" w:space="0" w:color="auto"/>
            <w:right w:val="none" w:sz="0" w:space="0" w:color="auto"/>
          </w:divBdr>
        </w:div>
        <w:div w:id="1078329582">
          <w:marLeft w:val="0"/>
          <w:marRight w:val="0"/>
          <w:marTop w:val="0"/>
          <w:marBottom w:val="0"/>
          <w:divBdr>
            <w:top w:val="none" w:sz="0" w:space="0" w:color="auto"/>
            <w:left w:val="none" w:sz="0" w:space="0" w:color="auto"/>
            <w:bottom w:val="none" w:sz="0" w:space="0" w:color="auto"/>
            <w:right w:val="none" w:sz="0" w:space="0" w:color="auto"/>
          </w:divBdr>
        </w:div>
        <w:div w:id="1078329592">
          <w:marLeft w:val="0"/>
          <w:marRight w:val="0"/>
          <w:marTop w:val="0"/>
          <w:marBottom w:val="0"/>
          <w:divBdr>
            <w:top w:val="none" w:sz="0" w:space="0" w:color="auto"/>
            <w:left w:val="none" w:sz="0" w:space="0" w:color="auto"/>
            <w:bottom w:val="none" w:sz="0" w:space="0" w:color="auto"/>
            <w:right w:val="none" w:sz="0" w:space="0" w:color="auto"/>
          </w:divBdr>
        </w:div>
        <w:div w:id="1078329600">
          <w:marLeft w:val="0"/>
          <w:marRight w:val="0"/>
          <w:marTop w:val="0"/>
          <w:marBottom w:val="0"/>
          <w:divBdr>
            <w:top w:val="none" w:sz="0" w:space="0" w:color="auto"/>
            <w:left w:val="none" w:sz="0" w:space="0" w:color="auto"/>
            <w:bottom w:val="none" w:sz="0" w:space="0" w:color="auto"/>
            <w:right w:val="none" w:sz="0" w:space="0" w:color="auto"/>
          </w:divBdr>
        </w:div>
        <w:div w:id="1078329618">
          <w:marLeft w:val="0"/>
          <w:marRight w:val="0"/>
          <w:marTop w:val="0"/>
          <w:marBottom w:val="0"/>
          <w:divBdr>
            <w:top w:val="none" w:sz="0" w:space="0" w:color="auto"/>
            <w:left w:val="none" w:sz="0" w:space="0" w:color="auto"/>
            <w:bottom w:val="none" w:sz="0" w:space="0" w:color="auto"/>
            <w:right w:val="none" w:sz="0" w:space="0" w:color="auto"/>
          </w:divBdr>
        </w:div>
        <w:div w:id="1078329619">
          <w:marLeft w:val="0"/>
          <w:marRight w:val="0"/>
          <w:marTop w:val="0"/>
          <w:marBottom w:val="0"/>
          <w:divBdr>
            <w:top w:val="none" w:sz="0" w:space="0" w:color="auto"/>
            <w:left w:val="none" w:sz="0" w:space="0" w:color="auto"/>
            <w:bottom w:val="none" w:sz="0" w:space="0" w:color="auto"/>
            <w:right w:val="none" w:sz="0" w:space="0" w:color="auto"/>
          </w:divBdr>
        </w:div>
        <w:div w:id="1078329631">
          <w:marLeft w:val="0"/>
          <w:marRight w:val="0"/>
          <w:marTop w:val="0"/>
          <w:marBottom w:val="0"/>
          <w:divBdr>
            <w:top w:val="none" w:sz="0" w:space="0" w:color="auto"/>
            <w:left w:val="none" w:sz="0" w:space="0" w:color="auto"/>
            <w:bottom w:val="none" w:sz="0" w:space="0" w:color="auto"/>
            <w:right w:val="none" w:sz="0" w:space="0" w:color="auto"/>
          </w:divBdr>
        </w:div>
        <w:div w:id="1078329643">
          <w:marLeft w:val="0"/>
          <w:marRight w:val="0"/>
          <w:marTop w:val="0"/>
          <w:marBottom w:val="0"/>
          <w:divBdr>
            <w:top w:val="none" w:sz="0" w:space="0" w:color="auto"/>
            <w:left w:val="none" w:sz="0" w:space="0" w:color="auto"/>
            <w:bottom w:val="none" w:sz="0" w:space="0" w:color="auto"/>
            <w:right w:val="none" w:sz="0" w:space="0" w:color="auto"/>
          </w:divBdr>
        </w:div>
        <w:div w:id="1078329644">
          <w:marLeft w:val="0"/>
          <w:marRight w:val="0"/>
          <w:marTop w:val="0"/>
          <w:marBottom w:val="0"/>
          <w:divBdr>
            <w:top w:val="none" w:sz="0" w:space="0" w:color="auto"/>
            <w:left w:val="none" w:sz="0" w:space="0" w:color="auto"/>
            <w:bottom w:val="none" w:sz="0" w:space="0" w:color="auto"/>
            <w:right w:val="none" w:sz="0" w:space="0" w:color="auto"/>
          </w:divBdr>
        </w:div>
        <w:div w:id="107832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f5bf68ec82f84ef0"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3BFC2-7D8B-4D64-BF95-5B936C93A3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C4C47F-4517-4014-A244-DED8360A2076}">
  <ds:schemaRefs>
    <ds:schemaRef ds:uri="http://schemas.microsoft.com/sharepoint/v3/contenttype/forms"/>
  </ds:schemaRefs>
</ds:datastoreItem>
</file>

<file path=customXml/itemProps3.xml><?xml version="1.0" encoding="utf-8"?>
<ds:datastoreItem xmlns:ds="http://schemas.openxmlformats.org/officeDocument/2006/customXml" ds:itemID="{BFE29F53-F7BF-4C75-93BC-394BBBB40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CFE77-E0AF-43BA-ABC5-5D9A7496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6785</Words>
  <Characters>37318</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24</cp:revision>
  <dcterms:created xsi:type="dcterms:W3CDTF">2021-11-26T18:23:00Z</dcterms:created>
  <dcterms:modified xsi:type="dcterms:W3CDTF">2022-01-25T16:16:00Z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