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0D" w:rsidRPr="009A5F0D" w:rsidRDefault="009A5F0D" w:rsidP="009A5F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9A5F0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9A5F0D" w:rsidRPr="009A5F0D" w:rsidRDefault="009A5F0D" w:rsidP="009A5F0D">
      <w:pPr>
        <w:spacing w:after="0" w:line="240" w:lineRule="auto"/>
        <w:jc w:val="both"/>
        <w:textAlignment w:val="baseline"/>
        <w:rPr>
          <w:rFonts w:ascii="Arial" w:eastAsia="Times New Roman" w:hAnsi="Arial" w:cs="Arial"/>
          <w:bCs/>
          <w:iCs/>
          <w:sz w:val="20"/>
          <w:szCs w:val="20"/>
          <w:lang w:val="es-419" w:eastAsia="fr-FR"/>
        </w:rPr>
      </w:pPr>
      <w:r w:rsidRPr="009A5F0D">
        <w:rPr>
          <w:rFonts w:ascii="Arial" w:eastAsia="Times New Roman" w:hAnsi="Arial" w:cs="Arial"/>
          <w:b/>
          <w:bCs/>
          <w:iCs/>
          <w:sz w:val="20"/>
          <w:szCs w:val="20"/>
          <w:u w:val="single"/>
          <w:lang w:val="es-419" w:eastAsia="fr-FR"/>
        </w:rPr>
        <w:t>TEMAS:</w:t>
      </w:r>
      <w:r w:rsidRPr="009A5F0D">
        <w:rPr>
          <w:rFonts w:ascii="Arial" w:eastAsia="Times New Roman" w:hAnsi="Arial" w:cs="Arial"/>
          <w:b/>
          <w:bCs/>
          <w:iCs/>
          <w:sz w:val="20"/>
          <w:szCs w:val="20"/>
          <w:lang w:val="es-419" w:eastAsia="fr-FR"/>
        </w:rPr>
        <w:tab/>
        <w:t>INEFICACIA TRASLADO DE RÉGIMEN PENSIONAL / LEGITIMACIÓN EN LA CUASA POR ACTIVA / LA TIENE EL AFILIADO AL SISTEMA / NO EL YA PENSIONADO / SITUACIÓN JURÍDICA CONSOLIDADA / NUEVA POSICIÓN DE LA CORTE SUPREMA DE JUSTICIA.</w:t>
      </w: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 xml:space="preserve">El literal a) del artículo 13 de la Ley 100 de 1993, modificado por el artículo 2° de la Ley 797 de 2003 establece que la afiliación al sistema general de pensiones es obligatoria para todos los trabajadores dependientes e independientes… permitiendo a continuación el literal e), el traslado de los afiliados entre ambos regímenes pensionales, por una sola vez cada cinco años, contados a partir de la selección inicial; prohibiéndoles ese movimiento cuando les faltaren menos de diez años para cumplir la edad para tener derecho a la pensión de vejez. </w:t>
      </w: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 xml:space="preserve"> </w:t>
      </w: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w:t>
      </w: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 xml:space="preserve">Ahora bien, en sentencia SL2820 de 4 de agosto de 2020, la Sala de Descongestión N°1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 </w:t>
      </w: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 xml:space="preserve"> </w:t>
      </w:r>
    </w:p>
    <w:p w:rsidR="009A5F0D" w:rsidRPr="009A5F0D" w:rsidRDefault="009A5F0D" w:rsidP="009A5F0D">
      <w:pPr>
        <w:spacing w:after="0" w:line="240" w:lineRule="auto"/>
        <w:jc w:val="both"/>
        <w:rPr>
          <w:rFonts w:ascii="Arial" w:eastAsia="Times New Roman" w:hAnsi="Arial" w:cs="Arial"/>
          <w:sz w:val="20"/>
          <w:szCs w:val="20"/>
          <w:lang w:val="es-419" w:eastAsia="es-ES"/>
        </w:rPr>
      </w:pPr>
      <w:r w:rsidRPr="009A5F0D">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w:t>
      </w:r>
      <w:r w:rsidR="00462662">
        <w:rPr>
          <w:rFonts w:ascii="Arial" w:eastAsia="Times New Roman" w:hAnsi="Arial" w:cs="Arial"/>
          <w:sz w:val="20"/>
          <w:szCs w:val="20"/>
          <w:lang w:val="es-419" w:eastAsia="es-ES"/>
        </w:rPr>
        <w:t xml:space="preserve"> (…)</w:t>
      </w: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9A5F0D" w:rsidRDefault="00462662" w:rsidP="009A5F0D">
      <w:pPr>
        <w:spacing w:after="0" w:line="240" w:lineRule="auto"/>
        <w:jc w:val="both"/>
        <w:rPr>
          <w:rFonts w:ascii="Arial" w:eastAsia="Times New Roman" w:hAnsi="Arial" w:cs="Arial"/>
          <w:sz w:val="20"/>
          <w:szCs w:val="20"/>
          <w:lang w:val="es-419" w:eastAsia="es-ES"/>
        </w:rPr>
      </w:pPr>
      <w:r w:rsidRPr="00462662">
        <w:rPr>
          <w:rFonts w:ascii="Arial" w:eastAsia="Times New Roman" w:hAnsi="Arial" w:cs="Arial"/>
          <w:sz w:val="20"/>
          <w:szCs w:val="20"/>
          <w:lang w:val="es-419" w:eastAsia="es-ES"/>
        </w:rPr>
        <w:t>Al iniciar la presenta acción, el señor Gonzalo Jaramillo Bonilla expuso entre otras cosas que, en el año 2009, ante la imposibilidad de trasladarse al régimen de prima media con prestación definida, decidió aceptar el reconocimiento y pago de la pensión de vejez ante la AFP Protección S.A., quien el 16 de junio de 2014 resolvió su petición reconociendo la garantía de pensión mínima de manera temporal, mientras se redimía el bono pensional.</w:t>
      </w:r>
      <w:r w:rsidR="00690FE7">
        <w:rPr>
          <w:rFonts w:ascii="Arial" w:eastAsia="Times New Roman" w:hAnsi="Arial" w:cs="Arial"/>
          <w:sz w:val="20"/>
          <w:szCs w:val="20"/>
          <w:lang w:val="es-419" w:eastAsia="es-ES"/>
        </w:rPr>
        <w:t xml:space="preserve"> (…)</w:t>
      </w:r>
    </w:p>
    <w:p w:rsidR="00462662" w:rsidRDefault="00462662" w:rsidP="009A5F0D">
      <w:pPr>
        <w:spacing w:after="0" w:line="240" w:lineRule="auto"/>
        <w:jc w:val="both"/>
        <w:rPr>
          <w:rFonts w:ascii="Arial" w:eastAsia="Times New Roman" w:hAnsi="Arial" w:cs="Arial"/>
          <w:sz w:val="20"/>
          <w:szCs w:val="20"/>
          <w:lang w:val="es-419" w:eastAsia="es-ES"/>
        </w:rPr>
      </w:pPr>
    </w:p>
    <w:p w:rsidR="00462662" w:rsidRDefault="00690FE7" w:rsidP="009A5F0D">
      <w:pPr>
        <w:spacing w:after="0" w:line="240" w:lineRule="auto"/>
        <w:jc w:val="both"/>
        <w:rPr>
          <w:rFonts w:ascii="Arial" w:eastAsia="Times New Roman" w:hAnsi="Arial" w:cs="Arial"/>
          <w:sz w:val="20"/>
          <w:szCs w:val="20"/>
          <w:lang w:val="es-419" w:eastAsia="es-ES"/>
        </w:rPr>
      </w:pPr>
      <w:r w:rsidRPr="00690FE7">
        <w:rPr>
          <w:rFonts w:ascii="Arial" w:eastAsia="Times New Roman" w:hAnsi="Arial" w:cs="Arial"/>
          <w:sz w:val="20"/>
          <w:szCs w:val="20"/>
          <w:lang w:val="es-419" w:eastAsia="es-ES"/>
        </w:rPr>
        <w:t xml:space="preserve">En el anterior orden de ideas, como consecuencia de haber perdido el accionante la calidad de afiliado al sistema general de pensiones exigida -para movilizarse entre el RPM y el RAIS- en el literal b) del artículo 13 de la Ley 100 de 1993 modificado por el artículo 2° de la Ley 797 de 2003, tal y como lo plantearon los recurrentes, no queda otro camino que revocar la sentencia proferida por el Juzgado Segundo Laboral del Circuito, para en su lugar negar las pretensiones de la demanda al no encontrase legitimado en la causa para exigir de la judicatura la declaratoria de ineficacia de los </w:t>
      </w:r>
      <w:r w:rsidRPr="00690FE7">
        <w:rPr>
          <w:rFonts w:ascii="Arial" w:eastAsia="Times New Roman" w:hAnsi="Arial" w:cs="Arial"/>
          <w:sz w:val="20"/>
          <w:szCs w:val="20"/>
          <w:lang w:val="es-419" w:eastAsia="es-ES"/>
        </w:rPr>
        <w:lastRenderedPageBreak/>
        <w:t>actos jurídicos que ejecutó en su entonces condición de afiliado, resultando jurídicamente inviable, como ya se explicó, ordenar su paso como pensionado del RAIS al RPM.</w:t>
      </w:r>
    </w:p>
    <w:p w:rsidR="00462662" w:rsidRPr="009A5F0D" w:rsidRDefault="00462662" w:rsidP="009A5F0D">
      <w:pPr>
        <w:spacing w:after="0" w:line="240" w:lineRule="auto"/>
        <w:jc w:val="both"/>
        <w:rPr>
          <w:rFonts w:ascii="Arial" w:eastAsia="Times New Roman" w:hAnsi="Arial" w:cs="Arial"/>
          <w:sz w:val="20"/>
          <w:szCs w:val="20"/>
          <w:lang w:val="es-419" w:eastAsia="es-ES"/>
        </w:rPr>
      </w:pPr>
    </w:p>
    <w:p w:rsidR="009A5F0D" w:rsidRPr="009A5F0D" w:rsidRDefault="009A5F0D" w:rsidP="009A5F0D">
      <w:pPr>
        <w:spacing w:after="0" w:line="240" w:lineRule="auto"/>
        <w:jc w:val="both"/>
        <w:rPr>
          <w:rFonts w:ascii="Arial" w:eastAsia="Times New Roman" w:hAnsi="Arial" w:cs="Arial"/>
          <w:sz w:val="20"/>
          <w:szCs w:val="20"/>
          <w:lang w:val="es-419" w:eastAsia="es-ES"/>
        </w:rPr>
      </w:pPr>
    </w:p>
    <w:p w:rsidR="007C3DC9" w:rsidRPr="00422B8E" w:rsidRDefault="007C3DC9" w:rsidP="00422B8E">
      <w:pPr>
        <w:suppressAutoHyphens/>
        <w:spacing w:after="0"/>
        <w:jc w:val="center"/>
        <w:rPr>
          <w:rFonts w:ascii="Arial" w:eastAsia="Times New Roman" w:hAnsi="Arial" w:cs="Arial"/>
          <w:spacing w:val="-2"/>
          <w:sz w:val="24"/>
          <w:szCs w:val="24"/>
          <w:lang w:val="es-ES" w:eastAsia="es-ES"/>
        </w:rPr>
      </w:pPr>
      <w:r w:rsidRPr="00422B8E">
        <w:rPr>
          <w:rFonts w:ascii="Arial" w:eastAsia="Times New Roman" w:hAnsi="Arial" w:cs="Arial"/>
          <w:b/>
          <w:bCs/>
          <w:spacing w:val="-2"/>
          <w:sz w:val="24"/>
          <w:szCs w:val="24"/>
          <w:lang w:val="es-ES" w:eastAsia="es-ES"/>
        </w:rPr>
        <w:t>TRIBUNAL SUPERIOR DEL DISTRITO JUDICIAL</w:t>
      </w:r>
      <w:r w:rsidRPr="00422B8E">
        <w:rPr>
          <w:rFonts w:ascii="Arial" w:eastAsia="Times New Roman" w:hAnsi="Arial" w:cs="Arial"/>
          <w:spacing w:val="-2"/>
          <w:sz w:val="24"/>
          <w:szCs w:val="24"/>
          <w:lang w:val="es-ES" w:eastAsia="es-ES"/>
        </w:rPr>
        <w:t> </w:t>
      </w:r>
    </w:p>
    <w:p w:rsidR="007C3DC9" w:rsidRPr="00422B8E" w:rsidRDefault="007C3DC9" w:rsidP="00422B8E">
      <w:pPr>
        <w:suppressAutoHyphens/>
        <w:spacing w:after="0"/>
        <w:jc w:val="center"/>
        <w:rPr>
          <w:rFonts w:ascii="Arial" w:eastAsia="Times New Roman" w:hAnsi="Arial" w:cs="Arial"/>
          <w:spacing w:val="-2"/>
          <w:sz w:val="24"/>
          <w:szCs w:val="24"/>
          <w:lang w:val="es-ES" w:eastAsia="es-ES"/>
        </w:rPr>
      </w:pPr>
      <w:r w:rsidRPr="00422B8E">
        <w:rPr>
          <w:rFonts w:ascii="Arial" w:eastAsia="Times New Roman" w:hAnsi="Arial" w:cs="Arial"/>
          <w:b/>
          <w:bCs/>
          <w:spacing w:val="-2"/>
          <w:sz w:val="24"/>
          <w:szCs w:val="24"/>
          <w:lang w:val="es-ES" w:eastAsia="es-ES"/>
        </w:rPr>
        <w:t>SALA DE DECISIÓN LABORAL</w:t>
      </w:r>
    </w:p>
    <w:p w:rsidR="007C3DC9" w:rsidRPr="00422B8E" w:rsidRDefault="007C3DC9" w:rsidP="00422B8E">
      <w:pPr>
        <w:suppressAutoHyphens/>
        <w:spacing w:after="0"/>
        <w:jc w:val="center"/>
        <w:rPr>
          <w:rFonts w:ascii="Arial" w:eastAsia="Times New Roman" w:hAnsi="Arial" w:cs="Arial"/>
          <w:spacing w:val="-2"/>
          <w:sz w:val="24"/>
          <w:szCs w:val="24"/>
          <w:lang w:val="es-ES" w:eastAsia="es-ES"/>
        </w:rPr>
      </w:pPr>
      <w:r w:rsidRPr="00422B8E">
        <w:rPr>
          <w:rFonts w:ascii="Arial" w:eastAsia="Times New Roman" w:hAnsi="Arial" w:cs="Arial"/>
          <w:b/>
          <w:bCs/>
          <w:spacing w:val="-2"/>
          <w:sz w:val="24"/>
          <w:szCs w:val="24"/>
          <w:lang w:val="es-ES" w:eastAsia="es-ES"/>
        </w:rPr>
        <w:t>MAGISTRADO PONENTE: JULIO CÉSAR SALAZAR MUÑOZ </w:t>
      </w:r>
      <w:r w:rsidRPr="00422B8E">
        <w:rPr>
          <w:rFonts w:ascii="Arial" w:eastAsia="Times New Roman" w:hAnsi="Arial" w:cs="Arial"/>
          <w:spacing w:val="-2"/>
          <w:sz w:val="24"/>
          <w:szCs w:val="24"/>
          <w:lang w:val="es-ES" w:eastAsia="es-ES"/>
        </w:rPr>
        <w:t> </w:t>
      </w:r>
    </w:p>
    <w:p w:rsidR="00422B8E" w:rsidRPr="00422B8E" w:rsidRDefault="00422B8E" w:rsidP="00422B8E">
      <w:pPr>
        <w:suppressAutoHyphens/>
        <w:spacing w:after="0"/>
        <w:jc w:val="center"/>
        <w:rPr>
          <w:rFonts w:ascii="Arial" w:eastAsia="Times New Roman" w:hAnsi="Arial" w:cs="Arial"/>
          <w:bCs/>
          <w:spacing w:val="-2"/>
          <w:sz w:val="24"/>
          <w:szCs w:val="24"/>
          <w:lang w:val="es-ES" w:eastAsia="es-ES"/>
        </w:rPr>
      </w:pPr>
    </w:p>
    <w:p w:rsidR="00AA0234" w:rsidRPr="00422B8E" w:rsidRDefault="00422B8E" w:rsidP="00422B8E">
      <w:pPr>
        <w:suppressAutoHyphens/>
        <w:spacing w:after="0"/>
        <w:jc w:val="center"/>
        <w:rPr>
          <w:rFonts w:ascii="Arial" w:eastAsia="Times New Roman" w:hAnsi="Arial" w:cs="Arial"/>
          <w:bCs/>
          <w:spacing w:val="-2"/>
          <w:sz w:val="24"/>
          <w:szCs w:val="24"/>
          <w:lang w:val="es-ES" w:eastAsia="es-ES"/>
        </w:rPr>
      </w:pPr>
      <w:r w:rsidRPr="00422B8E">
        <w:rPr>
          <w:rFonts w:ascii="Arial" w:eastAsia="Times New Roman" w:hAnsi="Arial" w:cs="Arial"/>
          <w:bCs/>
          <w:spacing w:val="-2"/>
          <w:sz w:val="24"/>
          <w:szCs w:val="24"/>
          <w:lang w:val="es-ES" w:eastAsia="es-ES"/>
        </w:rPr>
        <w:t>Pereira, cinco de mayo de dos mil veintiuno</w:t>
      </w:r>
    </w:p>
    <w:p w:rsidR="007C3DC9" w:rsidRPr="00422B8E" w:rsidRDefault="00AA0234" w:rsidP="00422B8E">
      <w:pPr>
        <w:suppressAutoHyphens/>
        <w:spacing w:after="0"/>
        <w:jc w:val="center"/>
        <w:rPr>
          <w:rFonts w:ascii="Arial" w:eastAsia="Times New Roman" w:hAnsi="Arial" w:cs="Arial"/>
          <w:spacing w:val="-2"/>
          <w:sz w:val="24"/>
          <w:szCs w:val="24"/>
          <w:lang w:val="es-ES" w:eastAsia="es-ES"/>
        </w:rPr>
      </w:pPr>
      <w:r w:rsidRPr="00422B8E">
        <w:rPr>
          <w:rFonts w:ascii="Arial" w:eastAsia="Times New Roman" w:hAnsi="Arial" w:cs="Arial"/>
          <w:bCs/>
          <w:spacing w:val="-2"/>
          <w:sz w:val="24"/>
          <w:szCs w:val="24"/>
          <w:lang w:val="es-ES" w:eastAsia="es-ES"/>
        </w:rPr>
        <w:t>Acta de Sala de Discusión No 66 de 3 de mayo de 2021</w:t>
      </w:r>
      <w:r w:rsidR="007C3DC9" w:rsidRPr="00422B8E">
        <w:rPr>
          <w:rFonts w:ascii="Arial" w:eastAsia="Times New Roman" w:hAnsi="Arial" w:cs="Arial"/>
          <w:spacing w:val="-2"/>
          <w:sz w:val="24"/>
          <w:szCs w:val="24"/>
          <w:lang w:val="es-ES" w:eastAsia="es-ES"/>
        </w:rPr>
        <w:t> </w:t>
      </w:r>
    </w:p>
    <w:p w:rsidR="007C3DC9" w:rsidRPr="00422B8E" w:rsidRDefault="007C3DC9"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w:t>
      </w:r>
    </w:p>
    <w:p w:rsidR="007C3DC9" w:rsidRPr="00422B8E" w:rsidRDefault="007C3DC9"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w:t>
      </w:r>
    </w:p>
    <w:p w:rsidR="006D319E"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Se resuelve el recurso de apelación interpuesto por la apoderada judicial de Colpensiones y los apoderados de Protección S.A. y el Ministerio de hacienda y Crédito Público en contra de la sentencia proferida por el Juzgado Segundo Laboral del Circuito el 31 de julio de 2020, dentro del proceso que promueve </w:t>
      </w:r>
      <w:r w:rsidR="758ABF79" w:rsidRPr="00422B8E">
        <w:rPr>
          <w:rFonts w:ascii="Arial" w:eastAsia="Times New Roman" w:hAnsi="Arial" w:cs="Arial"/>
          <w:sz w:val="24"/>
          <w:szCs w:val="24"/>
          <w:lang w:val="es-ES" w:eastAsia="es-CO"/>
        </w:rPr>
        <w:t xml:space="preserve">el señor </w:t>
      </w:r>
      <w:bookmarkStart w:id="0" w:name="_GoBack"/>
      <w:r w:rsidR="00875936" w:rsidRPr="00875936">
        <w:rPr>
          <w:rFonts w:ascii="Arial" w:eastAsia="Times New Roman" w:hAnsi="Arial" w:cs="Arial"/>
          <w:b/>
          <w:sz w:val="24"/>
          <w:szCs w:val="24"/>
          <w:lang w:val="es-ES" w:eastAsia="es-CO"/>
        </w:rPr>
        <w:t>GONZALO JARAMILLO BONILLA</w:t>
      </w:r>
      <w:r w:rsidR="00875936" w:rsidRPr="00422B8E">
        <w:rPr>
          <w:rFonts w:ascii="Arial" w:eastAsia="Times New Roman" w:hAnsi="Arial" w:cs="Arial"/>
          <w:sz w:val="24"/>
          <w:szCs w:val="24"/>
          <w:lang w:val="es-ES" w:eastAsia="es-CO"/>
        </w:rPr>
        <w:t xml:space="preserve"> </w:t>
      </w:r>
      <w:bookmarkEnd w:id="0"/>
      <w:r w:rsidR="758ABF79" w:rsidRPr="00422B8E">
        <w:rPr>
          <w:rFonts w:ascii="Arial" w:eastAsia="Times New Roman" w:hAnsi="Arial" w:cs="Arial"/>
          <w:sz w:val="24"/>
          <w:szCs w:val="24"/>
          <w:lang w:val="es-ES" w:eastAsia="es-CO"/>
        </w:rPr>
        <w:t>contra el</w:t>
      </w:r>
      <w:r w:rsidRPr="00422B8E">
        <w:rPr>
          <w:rFonts w:ascii="Arial" w:eastAsia="Times New Roman" w:hAnsi="Arial" w:cs="Arial"/>
          <w:sz w:val="24"/>
          <w:szCs w:val="24"/>
          <w:lang w:val="es-ES" w:eastAsia="es-CO"/>
        </w:rPr>
        <w:t xml:space="preserve"> fondo privado de pensiones </w:t>
      </w:r>
      <w:r w:rsidRPr="00422B8E">
        <w:rPr>
          <w:rFonts w:ascii="Arial" w:eastAsia="Times New Roman" w:hAnsi="Arial" w:cs="Arial"/>
          <w:b/>
          <w:sz w:val="24"/>
          <w:szCs w:val="24"/>
          <w:lang w:val="es-ES" w:eastAsia="es-CO"/>
        </w:rPr>
        <w:t>PROTECCIÓN S.A.</w:t>
      </w:r>
      <w:r w:rsidRPr="00422B8E">
        <w:rPr>
          <w:rFonts w:ascii="Arial" w:eastAsia="Times New Roman" w:hAnsi="Arial" w:cs="Arial"/>
          <w:sz w:val="24"/>
          <w:szCs w:val="24"/>
          <w:lang w:val="es-ES" w:eastAsia="es-CO"/>
        </w:rPr>
        <w:t xml:space="preserve"> y  la </w:t>
      </w:r>
      <w:r w:rsidRPr="00422B8E">
        <w:rPr>
          <w:rFonts w:ascii="Arial" w:eastAsia="Times New Roman" w:hAnsi="Arial" w:cs="Arial"/>
          <w:b/>
          <w:sz w:val="24"/>
          <w:szCs w:val="24"/>
          <w:lang w:val="es-ES" w:eastAsia="es-CO"/>
        </w:rPr>
        <w:t>ADMINISTRADORA COLOMBIANA DE PENSIONES</w:t>
      </w:r>
      <w:r w:rsidRPr="00422B8E">
        <w:rPr>
          <w:rFonts w:ascii="Arial" w:eastAsia="Times New Roman" w:hAnsi="Arial" w:cs="Arial"/>
          <w:sz w:val="24"/>
          <w:szCs w:val="24"/>
          <w:lang w:val="es-ES" w:eastAsia="es-CO"/>
        </w:rPr>
        <w:t>, y donde se orden</w:t>
      </w:r>
      <w:r w:rsidR="6D23648A" w:rsidRPr="00422B8E">
        <w:rPr>
          <w:rFonts w:ascii="Arial" w:eastAsia="Times New Roman" w:hAnsi="Arial" w:cs="Arial"/>
          <w:sz w:val="24"/>
          <w:szCs w:val="24"/>
          <w:lang w:val="es-ES" w:eastAsia="es-CO"/>
        </w:rPr>
        <w:t>ó</w:t>
      </w:r>
      <w:r w:rsidRPr="00422B8E">
        <w:rPr>
          <w:rFonts w:ascii="Arial" w:eastAsia="Times New Roman" w:hAnsi="Arial" w:cs="Arial"/>
          <w:sz w:val="24"/>
          <w:szCs w:val="24"/>
          <w:lang w:val="es-ES" w:eastAsia="es-CO"/>
        </w:rPr>
        <w:t xml:space="preserve"> la in</w:t>
      </w:r>
      <w:r w:rsidR="4FFC7928" w:rsidRPr="00422B8E">
        <w:rPr>
          <w:rFonts w:ascii="Arial" w:eastAsia="Times New Roman" w:hAnsi="Arial" w:cs="Arial"/>
          <w:sz w:val="24"/>
          <w:szCs w:val="24"/>
          <w:lang w:val="es-ES" w:eastAsia="es-CO"/>
        </w:rPr>
        <w:t>t</w:t>
      </w:r>
      <w:r w:rsidRPr="00422B8E">
        <w:rPr>
          <w:rFonts w:ascii="Arial" w:eastAsia="Times New Roman" w:hAnsi="Arial" w:cs="Arial"/>
          <w:sz w:val="24"/>
          <w:szCs w:val="24"/>
          <w:lang w:val="es-ES" w:eastAsia="es-CO"/>
        </w:rPr>
        <w:t>egraci</w:t>
      </w:r>
      <w:r w:rsidR="0AB3EA51" w:rsidRPr="00422B8E">
        <w:rPr>
          <w:rFonts w:ascii="Arial" w:eastAsia="Times New Roman" w:hAnsi="Arial" w:cs="Arial"/>
          <w:sz w:val="24"/>
          <w:szCs w:val="24"/>
          <w:lang w:val="es-ES" w:eastAsia="es-CO"/>
        </w:rPr>
        <w:t>ó</w:t>
      </w:r>
      <w:r w:rsidRPr="00422B8E">
        <w:rPr>
          <w:rFonts w:ascii="Arial" w:eastAsia="Times New Roman" w:hAnsi="Arial" w:cs="Arial"/>
          <w:sz w:val="24"/>
          <w:szCs w:val="24"/>
          <w:lang w:val="es-ES" w:eastAsia="es-CO"/>
        </w:rPr>
        <w:t xml:space="preserve">n del </w:t>
      </w:r>
      <w:r w:rsidRPr="00422B8E">
        <w:rPr>
          <w:rFonts w:ascii="Arial" w:eastAsia="Times New Roman" w:hAnsi="Arial" w:cs="Arial"/>
          <w:b/>
          <w:sz w:val="24"/>
          <w:szCs w:val="24"/>
          <w:lang w:val="es-ES" w:eastAsia="es-CO"/>
        </w:rPr>
        <w:t>MINISTERIO DE HACIENDA Y CRÉDITO PÚBLICO</w:t>
      </w:r>
      <w:r w:rsidRPr="00422B8E">
        <w:rPr>
          <w:rFonts w:ascii="Arial" w:eastAsia="Times New Roman" w:hAnsi="Arial" w:cs="Arial"/>
          <w:sz w:val="24"/>
          <w:szCs w:val="24"/>
          <w:lang w:val="es-ES" w:eastAsia="es-CO"/>
        </w:rPr>
        <w:t xml:space="preserve"> cuya radicación corresponde al N°</w:t>
      </w:r>
      <w:r w:rsidR="009A5F0D">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66001</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31</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05</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00</w:t>
      </w:r>
      <w:r w:rsidR="43CCD39B" w:rsidRPr="00422B8E">
        <w:rPr>
          <w:rFonts w:ascii="Arial" w:eastAsia="Times New Roman" w:hAnsi="Arial" w:cs="Arial"/>
          <w:sz w:val="24"/>
          <w:szCs w:val="24"/>
          <w:lang w:val="es-ES" w:eastAsia="es-CO"/>
        </w:rPr>
        <w:t>2</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2017</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00487</w:t>
      </w:r>
      <w:r w:rsidR="009A5F0D">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01. 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ANTECEDENTES</w:t>
      </w:r>
      <w:r w:rsidRPr="00422B8E">
        <w:rPr>
          <w:rFonts w:ascii="Arial" w:eastAsia="Times New Roman" w:hAnsi="Arial" w:cs="Arial"/>
          <w:sz w:val="24"/>
          <w:szCs w:val="24"/>
          <w:lang w:val="es-ES" w:eastAsia="es-CO"/>
        </w:rPr>
        <w:t> </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Pretende </w:t>
      </w:r>
      <w:r w:rsidR="006D319E" w:rsidRPr="00422B8E">
        <w:rPr>
          <w:rFonts w:ascii="Arial" w:eastAsia="Times New Roman" w:hAnsi="Arial" w:cs="Arial"/>
          <w:sz w:val="24"/>
          <w:szCs w:val="24"/>
          <w:lang w:val="es-ES" w:eastAsia="es-CO"/>
        </w:rPr>
        <w:t>el</w:t>
      </w:r>
      <w:r w:rsidRPr="00422B8E">
        <w:rPr>
          <w:rFonts w:ascii="Arial" w:eastAsia="Times New Roman" w:hAnsi="Arial" w:cs="Arial"/>
          <w:sz w:val="24"/>
          <w:szCs w:val="24"/>
          <w:lang w:val="es-ES" w:eastAsia="es-CO"/>
        </w:rPr>
        <w:t xml:space="preserve"> señor </w:t>
      </w:r>
      <w:r w:rsidR="006D319E"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que se declare la </w:t>
      </w:r>
      <w:r w:rsidR="006D319E" w:rsidRPr="00422B8E">
        <w:rPr>
          <w:rFonts w:ascii="Arial" w:eastAsia="Times New Roman" w:hAnsi="Arial" w:cs="Arial"/>
          <w:sz w:val="24"/>
          <w:szCs w:val="24"/>
          <w:lang w:val="es-ES" w:eastAsia="es-CO"/>
        </w:rPr>
        <w:t>ilegalidad</w:t>
      </w:r>
      <w:r w:rsidRPr="00422B8E">
        <w:rPr>
          <w:rFonts w:ascii="Arial" w:eastAsia="Times New Roman" w:hAnsi="Arial" w:cs="Arial"/>
          <w:sz w:val="24"/>
          <w:szCs w:val="24"/>
          <w:lang w:val="es-ES" w:eastAsia="es-CO"/>
        </w:rPr>
        <w:t xml:space="preserve"> del traslado al régimen de ahorro individual con solidaridad efectuado a través del fondo privado de pensiones Protección S.A. el </w:t>
      </w:r>
      <w:r w:rsidR="006D319E" w:rsidRPr="00422B8E">
        <w:rPr>
          <w:rFonts w:ascii="Arial" w:eastAsia="Times New Roman" w:hAnsi="Arial" w:cs="Arial"/>
          <w:sz w:val="24"/>
          <w:szCs w:val="24"/>
          <w:lang w:val="es-ES" w:eastAsia="es-CO"/>
        </w:rPr>
        <w:t>5</w:t>
      </w:r>
      <w:r w:rsidRPr="00422B8E">
        <w:rPr>
          <w:rFonts w:ascii="Arial" w:eastAsia="Times New Roman" w:hAnsi="Arial" w:cs="Arial"/>
          <w:sz w:val="24"/>
          <w:szCs w:val="24"/>
          <w:lang w:val="es-ES" w:eastAsia="es-CO"/>
        </w:rPr>
        <w:t xml:space="preserve"> de </w:t>
      </w:r>
      <w:r w:rsidR="006D319E" w:rsidRPr="00422B8E">
        <w:rPr>
          <w:rFonts w:ascii="Arial" w:eastAsia="Times New Roman" w:hAnsi="Arial" w:cs="Arial"/>
          <w:sz w:val="24"/>
          <w:szCs w:val="24"/>
          <w:lang w:val="es-ES" w:eastAsia="es-CO"/>
        </w:rPr>
        <w:t>en</w:t>
      </w:r>
      <w:r w:rsidRPr="00422B8E">
        <w:rPr>
          <w:rFonts w:ascii="Arial" w:eastAsia="Times New Roman" w:hAnsi="Arial" w:cs="Arial"/>
          <w:sz w:val="24"/>
          <w:szCs w:val="24"/>
          <w:lang w:val="es-ES" w:eastAsia="es-CO"/>
        </w:rPr>
        <w:t>ero de 199</w:t>
      </w:r>
      <w:r w:rsidR="006D319E" w:rsidRPr="00422B8E">
        <w:rPr>
          <w:rFonts w:ascii="Arial" w:eastAsia="Times New Roman" w:hAnsi="Arial" w:cs="Arial"/>
          <w:sz w:val="24"/>
          <w:szCs w:val="24"/>
          <w:lang w:val="es-ES" w:eastAsia="es-CO"/>
        </w:rPr>
        <w:t>8</w:t>
      </w:r>
      <w:r w:rsidRPr="00422B8E">
        <w:rPr>
          <w:rFonts w:ascii="Arial" w:eastAsia="Times New Roman" w:hAnsi="Arial" w:cs="Arial"/>
          <w:sz w:val="24"/>
          <w:szCs w:val="24"/>
          <w:lang w:val="es-ES" w:eastAsia="es-CO"/>
        </w:rPr>
        <w:t xml:space="preserve"> y consecuencialmente que se declare válida, vigente y sin solución de continuidad la afiliación primigenia efectuada al régimen de prima media con prestación definida realizada a través del Instituto de Seguros Sociales. Con base en esas declaraciones aspira que se condene al fondo privado de pensiones demandado a girar a favor de la Administradora Colombiana de Pensiones la totalidad </w:t>
      </w:r>
      <w:r w:rsidR="00771000" w:rsidRPr="00422B8E">
        <w:rPr>
          <w:rFonts w:ascii="Arial" w:eastAsia="Times New Roman" w:hAnsi="Arial" w:cs="Arial"/>
          <w:sz w:val="24"/>
          <w:szCs w:val="24"/>
          <w:lang w:val="es-ES" w:eastAsia="es-CO"/>
        </w:rPr>
        <w:t>cotizaciones del bono pensional</w:t>
      </w:r>
      <w:r w:rsidRPr="00422B8E">
        <w:rPr>
          <w:rFonts w:ascii="Arial" w:eastAsia="Times New Roman" w:hAnsi="Arial" w:cs="Arial"/>
          <w:sz w:val="24"/>
          <w:szCs w:val="24"/>
          <w:lang w:val="es-ES" w:eastAsia="es-CO"/>
        </w:rPr>
        <w:t xml:space="preserve"> de ahorro individual, para que posteriormente se condene a esta última entidad a reconocer</w:t>
      </w:r>
      <w:r w:rsidR="00771000" w:rsidRPr="00422B8E">
        <w:rPr>
          <w:rFonts w:ascii="Arial" w:eastAsia="Times New Roman" w:hAnsi="Arial" w:cs="Arial"/>
          <w:sz w:val="24"/>
          <w:szCs w:val="24"/>
          <w:lang w:val="es-ES" w:eastAsia="es-CO"/>
        </w:rPr>
        <w:t xml:space="preserve">le la calidad de beneficiaria de régimen de transición establecido en el </w:t>
      </w:r>
      <w:r w:rsidR="00AA0234" w:rsidRPr="00422B8E">
        <w:rPr>
          <w:rFonts w:ascii="Arial" w:eastAsia="Times New Roman" w:hAnsi="Arial" w:cs="Arial"/>
          <w:sz w:val="24"/>
          <w:szCs w:val="24"/>
          <w:lang w:val="es-ES" w:eastAsia="es-CO"/>
        </w:rPr>
        <w:t>artículo</w:t>
      </w:r>
      <w:r w:rsidR="00771000" w:rsidRPr="00422B8E">
        <w:rPr>
          <w:rFonts w:ascii="Arial" w:eastAsia="Times New Roman" w:hAnsi="Arial" w:cs="Arial"/>
          <w:sz w:val="24"/>
          <w:szCs w:val="24"/>
          <w:lang w:val="es-ES" w:eastAsia="es-CO"/>
        </w:rPr>
        <w:t xml:space="preserve"> 36 de la Ley 100 de 1993 </w:t>
      </w:r>
      <w:r w:rsidRPr="00422B8E">
        <w:rPr>
          <w:rFonts w:ascii="Arial" w:eastAsia="Times New Roman" w:hAnsi="Arial" w:cs="Arial"/>
          <w:sz w:val="24"/>
          <w:szCs w:val="24"/>
          <w:lang w:val="es-ES" w:eastAsia="es-CO"/>
        </w:rPr>
        <w:t>y pagar la pensión de vejez.</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Refiere que: </w:t>
      </w:r>
      <w:r w:rsidR="55D3D297" w:rsidRPr="00422B8E">
        <w:rPr>
          <w:rFonts w:ascii="Arial" w:eastAsia="Times New Roman" w:hAnsi="Arial" w:cs="Arial"/>
          <w:sz w:val="24"/>
          <w:szCs w:val="24"/>
          <w:lang w:val="es-ES" w:eastAsia="es-CO"/>
        </w:rPr>
        <w:t>N</w:t>
      </w:r>
      <w:r w:rsidRPr="00422B8E">
        <w:rPr>
          <w:rFonts w:ascii="Arial" w:eastAsia="Times New Roman" w:hAnsi="Arial" w:cs="Arial"/>
          <w:sz w:val="24"/>
          <w:szCs w:val="24"/>
          <w:lang w:val="es-ES" w:eastAsia="es-CO"/>
        </w:rPr>
        <w:t xml:space="preserve">ació el 1° de </w:t>
      </w:r>
      <w:r w:rsidR="00771000" w:rsidRPr="00422B8E">
        <w:rPr>
          <w:rFonts w:ascii="Arial" w:eastAsia="Times New Roman" w:hAnsi="Arial" w:cs="Arial"/>
          <w:sz w:val="24"/>
          <w:szCs w:val="24"/>
          <w:lang w:val="es-ES" w:eastAsia="es-CO"/>
        </w:rPr>
        <w:t>julio</w:t>
      </w:r>
      <w:r w:rsidRPr="00422B8E">
        <w:rPr>
          <w:rFonts w:ascii="Arial" w:eastAsia="Times New Roman" w:hAnsi="Arial" w:cs="Arial"/>
          <w:sz w:val="24"/>
          <w:szCs w:val="24"/>
          <w:lang w:val="es-ES" w:eastAsia="es-CO"/>
        </w:rPr>
        <w:t xml:space="preserve"> de 19</w:t>
      </w:r>
      <w:r w:rsidR="00771000" w:rsidRPr="00422B8E">
        <w:rPr>
          <w:rFonts w:ascii="Arial" w:eastAsia="Times New Roman" w:hAnsi="Arial" w:cs="Arial"/>
          <w:sz w:val="24"/>
          <w:szCs w:val="24"/>
          <w:lang w:val="es-ES" w:eastAsia="es-CO"/>
        </w:rPr>
        <w:t>47</w:t>
      </w:r>
      <w:r w:rsidR="698D3495" w:rsidRPr="00422B8E">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 xml:space="preserve"> </w:t>
      </w:r>
      <w:r w:rsidR="20E8FFFD" w:rsidRPr="00422B8E">
        <w:rPr>
          <w:rFonts w:ascii="Arial" w:eastAsia="Times New Roman" w:hAnsi="Arial" w:cs="Arial"/>
          <w:sz w:val="24"/>
          <w:szCs w:val="24"/>
          <w:lang w:val="es-ES" w:eastAsia="es-CO"/>
        </w:rPr>
        <w:t>D</w:t>
      </w:r>
      <w:r w:rsidR="00964D69" w:rsidRPr="00422B8E">
        <w:rPr>
          <w:rFonts w:ascii="Arial" w:eastAsia="Times New Roman" w:hAnsi="Arial" w:cs="Arial"/>
          <w:sz w:val="24"/>
          <w:szCs w:val="24"/>
          <w:lang w:val="es-ES" w:eastAsia="es-CO"/>
        </w:rPr>
        <w:t>urante su vida laboral est</w:t>
      </w:r>
      <w:r w:rsidR="00250675" w:rsidRPr="00422B8E">
        <w:rPr>
          <w:rFonts w:ascii="Arial" w:eastAsia="Times New Roman" w:hAnsi="Arial" w:cs="Arial"/>
          <w:sz w:val="24"/>
          <w:szCs w:val="24"/>
          <w:lang w:val="es-ES" w:eastAsia="es-CO"/>
        </w:rPr>
        <w:t>u</w:t>
      </w:r>
      <w:r w:rsidR="00964D69" w:rsidRPr="00422B8E">
        <w:rPr>
          <w:rFonts w:ascii="Arial" w:eastAsia="Times New Roman" w:hAnsi="Arial" w:cs="Arial"/>
          <w:sz w:val="24"/>
          <w:szCs w:val="24"/>
          <w:lang w:val="es-ES" w:eastAsia="es-CO"/>
        </w:rPr>
        <w:t xml:space="preserve">vo vinculado en el sector público por espacio de 18 años a </w:t>
      </w:r>
      <w:r w:rsidR="00250675" w:rsidRPr="00422B8E">
        <w:rPr>
          <w:rFonts w:ascii="Arial" w:eastAsia="Times New Roman" w:hAnsi="Arial" w:cs="Arial"/>
          <w:sz w:val="24"/>
          <w:szCs w:val="24"/>
          <w:lang w:val="es-ES" w:eastAsia="es-CO"/>
        </w:rPr>
        <w:t>través</w:t>
      </w:r>
      <w:r w:rsidR="00964D69" w:rsidRPr="00422B8E">
        <w:rPr>
          <w:rFonts w:ascii="Arial" w:eastAsia="Times New Roman" w:hAnsi="Arial" w:cs="Arial"/>
          <w:sz w:val="24"/>
          <w:szCs w:val="24"/>
          <w:lang w:val="es-ES" w:eastAsia="es-CO"/>
        </w:rPr>
        <w:t xml:space="preserve"> de la Caja Agraria desde el año 1967</w:t>
      </w:r>
      <w:r w:rsidRPr="00422B8E">
        <w:rPr>
          <w:rFonts w:ascii="Arial" w:eastAsia="Times New Roman" w:hAnsi="Arial" w:cs="Arial"/>
          <w:sz w:val="24"/>
          <w:szCs w:val="24"/>
          <w:lang w:val="es-ES" w:eastAsia="es-CO"/>
        </w:rPr>
        <w:t xml:space="preserve">; el </w:t>
      </w:r>
      <w:r w:rsidR="00964D69" w:rsidRPr="00422B8E">
        <w:rPr>
          <w:rFonts w:ascii="Arial" w:eastAsia="Times New Roman" w:hAnsi="Arial" w:cs="Arial"/>
          <w:sz w:val="24"/>
          <w:szCs w:val="24"/>
          <w:lang w:val="es-ES" w:eastAsia="es-CO"/>
        </w:rPr>
        <w:t>5</w:t>
      </w:r>
      <w:r w:rsidRPr="00422B8E">
        <w:rPr>
          <w:rFonts w:ascii="Arial" w:eastAsia="Times New Roman" w:hAnsi="Arial" w:cs="Arial"/>
          <w:sz w:val="24"/>
          <w:szCs w:val="24"/>
          <w:lang w:val="es-ES" w:eastAsia="es-CO"/>
        </w:rPr>
        <w:t xml:space="preserve"> de </w:t>
      </w:r>
      <w:r w:rsidR="00964D69" w:rsidRPr="00422B8E">
        <w:rPr>
          <w:rFonts w:ascii="Arial" w:eastAsia="Times New Roman" w:hAnsi="Arial" w:cs="Arial"/>
          <w:sz w:val="24"/>
          <w:szCs w:val="24"/>
          <w:lang w:val="es-ES" w:eastAsia="es-CO"/>
        </w:rPr>
        <w:t>enero</w:t>
      </w:r>
      <w:r w:rsidRPr="00422B8E">
        <w:rPr>
          <w:rFonts w:ascii="Arial" w:eastAsia="Times New Roman" w:hAnsi="Arial" w:cs="Arial"/>
          <w:sz w:val="24"/>
          <w:szCs w:val="24"/>
          <w:lang w:val="es-ES" w:eastAsia="es-CO"/>
        </w:rPr>
        <w:t xml:space="preserve"> d</w:t>
      </w:r>
      <w:r w:rsidR="00964D69" w:rsidRPr="00422B8E">
        <w:rPr>
          <w:rFonts w:ascii="Arial" w:eastAsia="Times New Roman" w:hAnsi="Arial" w:cs="Arial"/>
          <w:sz w:val="24"/>
          <w:szCs w:val="24"/>
          <w:lang w:val="es-ES" w:eastAsia="es-CO"/>
        </w:rPr>
        <w:t>e</w:t>
      </w:r>
      <w:r w:rsidRPr="00422B8E">
        <w:rPr>
          <w:rFonts w:ascii="Arial" w:eastAsia="Times New Roman" w:hAnsi="Arial" w:cs="Arial"/>
          <w:sz w:val="24"/>
          <w:szCs w:val="24"/>
          <w:lang w:val="es-ES" w:eastAsia="es-CO"/>
        </w:rPr>
        <w:t xml:space="preserve"> 199</w:t>
      </w:r>
      <w:r w:rsidR="00964D69" w:rsidRPr="00422B8E">
        <w:rPr>
          <w:rFonts w:ascii="Arial" w:eastAsia="Times New Roman" w:hAnsi="Arial" w:cs="Arial"/>
          <w:sz w:val="24"/>
          <w:szCs w:val="24"/>
          <w:lang w:val="es-ES" w:eastAsia="es-CO"/>
        </w:rPr>
        <w:t>8</w:t>
      </w:r>
      <w:r w:rsidRPr="00422B8E">
        <w:rPr>
          <w:rFonts w:ascii="Arial" w:eastAsia="Times New Roman" w:hAnsi="Arial" w:cs="Arial"/>
          <w:sz w:val="24"/>
          <w:szCs w:val="24"/>
          <w:lang w:val="es-ES" w:eastAsia="es-CO"/>
        </w:rPr>
        <w:t xml:space="preserve"> suscribió formulario de afiliación con la AFP Protección S.A., operando el traslado entre regímenes pensionales; para lograr esa vinculación, </w:t>
      </w:r>
      <w:r w:rsidR="00964D69" w:rsidRPr="00422B8E">
        <w:rPr>
          <w:rFonts w:ascii="Arial" w:eastAsia="Times New Roman" w:hAnsi="Arial" w:cs="Arial"/>
          <w:sz w:val="24"/>
          <w:szCs w:val="24"/>
          <w:lang w:val="es-ES" w:eastAsia="es-CO"/>
        </w:rPr>
        <w:t xml:space="preserve">asesores </w:t>
      </w:r>
      <w:r w:rsidRPr="00422B8E">
        <w:rPr>
          <w:rFonts w:ascii="Arial" w:eastAsia="Times New Roman" w:hAnsi="Arial" w:cs="Arial"/>
          <w:sz w:val="24"/>
          <w:szCs w:val="24"/>
          <w:lang w:val="es-ES" w:eastAsia="es-CO"/>
        </w:rPr>
        <w:t>del fondo privado de pensiones demandado le expres</w:t>
      </w:r>
      <w:r w:rsidR="00964D69" w:rsidRPr="00422B8E">
        <w:rPr>
          <w:rFonts w:ascii="Arial" w:eastAsia="Times New Roman" w:hAnsi="Arial" w:cs="Arial"/>
          <w:sz w:val="24"/>
          <w:szCs w:val="24"/>
          <w:lang w:val="es-ES" w:eastAsia="es-CO"/>
        </w:rPr>
        <w:t>aron</w:t>
      </w:r>
      <w:r w:rsidRPr="00422B8E">
        <w:rPr>
          <w:rFonts w:ascii="Arial" w:eastAsia="Times New Roman" w:hAnsi="Arial" w:cs="Arial"/>
          <w:sz w:val="24"/>
          <w:szCs w:val="24"/>
          <w:lang w:val="es-ES" w:eastAsia="es-CO"/>
        </w:rPr>
        <w:t xml:space="preserve"> que era necesario que se trasladara inmediatamente al régimen de ahorro individual con solidaridad ya </w:t>
      </w:r>
      <w:r w:rsidR="26A416B1" w:rsidRPr="00422B8E">
        <w:rPr>
          <w:rFonts w:ascii="Arial" w:eastAsia="Times New Roman" w:hAnsi="Arial" w:cs="Arial"/>
          <w:sz w:val="24"/>
          <w:szCs w:val="24"/>
          <w:lang w:val="es-ES" w:eastAsia="es-CO"/>
        </w:rPr>
        <w:t xml:space="preserve">que </w:t>
      </w:r>
      <w:r w:rsidRPr="00422B8E">
        <w:rPr>
          <w:rFonts w:ascii="Arial" w:eastAsia="Times New Roman" w:hAnsi="Arial" w:cs="Arial"/>
          <w:sz w:val="24"/>
          <w:szCs w:val="24"/>
          <w:lang w:val="es-ES" w:eastAsia="es-CO"/>
        </w:rPr>
        <w:t xml:space="preserve">el ISS </w:t>
      </w:r>
      <w:r w:rsidR="00250675" w:rsidRPr="00422B8E">
        <w:rPr>
          <w:rFonts w:ascii="Arial" w:eastAsia="Times New Roman" w:hAnsi="Arial" w:cs="Arial"/>
          <w:sz w:val="24"/>
          <w:szCs w:val="24"/>
          <w:lang w:val="es-ES" w:eastAsia="es-CO"/>
        </w:rPr>
        <w:t>desaparecería</w:t>
      </w:r>
      <w:r w:rsidRPr="00422B8E">
        <w:rPr>
          <w:rFonts w:ascii="Arial" w:eastAsia="Times New Roman" w:hAnsi="Arial" w:cs="Arial"/>
          <w:sz w:val="24"/>
          <w:szCs w:val="24"/>
          <w:lang w:val="es-ES" w:eastAsia="es-CO"/>
        </w:rPr>
        <w:t xml:space="preserve"> y con él</w:t>
      </w:r>
      <w:r w:rsidR="00250675" w:rsidRPr="00422B8E">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 xml:space="preserve"> los aportes que había efectuado en toda su vida laboral</w:t>
      </w:r>
      <w:r w:rsidR="00250675" w:rsidRPr="00422B8E">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 xml:space="preserve"> de la misma manera le dijo que se podría pensionar anticipadamente</w:t>
      </w:r>
      <w:r w:rsidR="00964D69" w:rsidRPr="00422B8E">
        <w:rPr>
          <w:rFonts w:ascii="Arial" w:eastAsia="Times New Roman" w:hAnsi="Arial" w:cs="Arial"/>
          <w:sz w:val="24"/>
          <w:szCs w:val="24"/>
          <w:lang w:val="es-ES" w:eastAsia="es-CO"/>
        </w:rPr>
        <w:t xml:space="preserve"> y en unas mejores condiciones económicas</w:t>
      </w:r>
      <w:r w:rsidRPr="00422B8E">
        <w:rPr>
          <w:rFonts w:ascii="Arial" w:eastAsia="Times New Roman" w:hAnsi="Arial" w:cs="Arial"/>
          <w:sz w:val="24"/>
          <w:szCs w:val="24"/>
          <w:lang w:val="es-ES" w:eastAsia="es-CO"/>
        </w:rPr>
        <w:t>; ante la imposibilidad de trasladarse al régimen de prima media con prestación definida,</w:t>
      </w:r>
      <w:r w:rsidR="0002455D" w:rsidRPr="00422B8E">
        <w:rPr>
          <w:rFonts w:ascii="Arial" w:eastAsia="Times New Roman" w:hAnsi="Arial" w:cs="Arial"/>
          <w:sz w:val="24"/>
          <w:szCs w:val="24"/>
          <w:lang w:val="es-ES" w:eastAsia="es-CO"/>
        </w:rPr>
        <w:t xml:space="preserve"> y debido a su situación económica,</w:t>
      </w:r>
      <w:r w:rsidRPr="00422B8E">
        <w:rPr>
          <w:rFonts w:ascii="Arial" w:eastAsia="Times New Roman" w:hAnsi="Arial" w:cs="Arial"/>
          <w:sz w:val="24"/>
          <w:szCs w:val="24"/>
          <w:lang w:val="es-ES" w:eastAsia="es-CO"/>
        </w:rPr>
        <w:t xml:space="preserve"> </w:t>
      </w:r>
      <w:r w:rsidR="0002455D" w:rsidRPr="00422B8E">
        <w:rPr>
          <w:rFonts w:ascii="Arial" w:eastAsia="Times New Roman" w:hAnsi="Arial" w:cs="Arial"/>
          <w:sz w:val="24"/>
          <w:szCs w:val="24"/>
          <w:lang w:val="es-ES" w:eastAsia="es-CO"/>
        </w:rPr>
        <w:t>acept</w:t>
      </w:r>
      <w:r w:rsidR="5EE2657E" w:rsidRPr="00422B8E">
        <w:rPr>
          <w:rFonts w:ascii="Arial" w:eastAsia="Times New Roman" w:hAnsi="Arial" w:cs="Arial"/>
          <w:sz w:val="24"/>
          <w:szCs w:val="24"/>
          <w:lang w:val="es-ES" w:eastAsia="es-CO"/>
        </w:rPr>
        <w:t>ó el</w:t>
      </w:r>
      <w:r w:rsidRPr="00422B8E">
        <w:rPr>
          <w:rFonts w:ascii="Arial" w:eastAsia="Times New Roman" w:hAnsi="Arial" w:cs="Arial"/>
          <w:b/>
          <w:bCs/>
          <w:sz w:val="24"/>
          <w:szCs w:val="24"/>
          <w:lang w:val="es-ES" w:eastAsia="es-CO"/>
        </w:rPr>
        <w:t xml:space="preserve"> reconoci</w:t>
      </w:r>
      <w:r w:rsidR="0002455D" w:rsidRPr="00422B8E">
        <w:rPr>
          <w:rFonts w:ascii="Arial" w:eastAsia="Times New Roman" w:hAnsi="Arial" w:cs="Arial"/>
          <w:b/>
          <w:bCs/>
          <w:sz w:val="24"/>
          <w:szCs w:val="24"/>
          <w:lang w:val="es-ES" w:eastAsia="es-CO"/>
        </w:rPr>
        <w:t>mient</w:t>
      </w:r>
      <w:r w:rsidRPr="00422B8E">
        <w:rPr>
          <w:rFonts w:ascii="Arial" w:eastAsia="Times New Roman" w:hAnsi="Arial" w:cs="Arial"/>
          <w:b/>
          <w:bCs/>
          <w:sz w:val="24"/>
          <w:szCs w:val="24"/>
          <w:lang w:val="es-ES" w:eastAsia="es-CO"/>
        </w:rPr>
        <w:t>o</w:t>
      </w:r>
      <w:r w:rsidR="0002455D" w:rsidRPr="00422B8E">
        <w:rPr>
          <w:rFonts w:ascii="Arial" w:eastAsia="Times New Roman" w:hAnsi="Arial" w:cs="Arial"/>
          <w:b/>
          <w:bCs/>
          <w:sz w:val="24"/>
          <w:szCs w:val="24"/>
          <w:lang w:val="es-ES" w:eastAsia="es-CO"/>
        </w:rPr>
        <w:t xml:space="preserve"> de</w:t>
      </w:r>
      <w:r w:rsidRPr="00422B8E">
        <w:rPr>
          <w:rFonts w:ascii="Arial" w:eastAsia="Times New Roman" w:hAnsi="Arial" w:cs="Arial"/>
          <w:b/>
          <w:bCs/>
          <w:sz w:val="24"/>
          <w:szCs w:val="24"/>
          <w:lang w:val="es-ES" w:eastAsia="es-CO"/>
        </w:rPr>
        <w:t xml:space="preserve"> garantía de pensión mínima </w:t>
      </w:r>
      <w:r w:rsidR="0002455D" w:rsidRPr="00422B8E">
        <w:rPr>
          <w:rFonts w:ascii="Arial" w:eastAsia="Times New Roman" w:hAnsi="Arial" w:cs="Arial"/>
          <w:sz w:val="24"/>
          <w:szCs w:val="24"/>
          <w:lang w:val="es-ES" w:eastAsia="es-CO"/>
        </w:rPr>
        <w:t>por parte de Protección</w:t>
      </w:r>
      <w:r w:rsidRPr="00422B8E">
        <w:rPr>
          <w:rFonts w:ascii="Arial" w:eastAsia="Times New Roman" w:hAnsi="Arial" w:cs="Arial"/>
          <w:sz w:val="24"/>
          <w:szCs w:val="24"/>
          <w:lang w:val="es-ES" w:eastAsia="es-CO"/>
        </w:rPr>
        <w:t xml:space="preserve">; </w:t>
      </w:r>
      <w:r w:rsidR="00037162" w:rsidRPr="00422B8E">
        <w:rPr>
          <w:rFonts w:ascii="Arial" w:eastAsia="Times New Roman" w:hAnsi="Arial" w:cs="Arial"/>
          <w:sz w:val="24"/>
          <w:szCs w:val="24"/>
          <w:lang w:val="es-ES" w:eastAsia="es-CO"/>
        </w:rPr>
        <w:t xml:space="preserve">finalmente manifestó </w:t>
      </w:r>
      <w:r w:rsidR="0002455D" w:rsidRPr="00422B8E">
        <w:rPr>
          <w:rFonts w:ascii="Arial" w:eastAsia="Times New Roman" w:hAnsi="Arial" w:cs="Arial"/>
          <w:sz w:val="24"/>
          <w:szCs w:val="24"/>
          <w:lang w:val="es-ES" w:eastAsia="es-CO"/>
        </w:rPr>
        <w:t xml:space="preserve">que el traslado realizado al régimen de ahorro individual fue ilegal por cuanto para tal calenda le faltaban menos de diez años para pensionarse en prima </w:t>
      </w:r>
      <w:r w:rsidR="00037162" w:rsidRPr="00422B8E">
        <w:rPr>
          <w:rFonts w:ascii="Arial" w:eastAsia="Times New Roman" w:hAnsi="Arial" w:cs="Arial"/>
          <w:sz w:val="24"/>
          <w:szCs w:val="24"/>
          <w:lang w:val="es-ES" w:eastAsia="es-CO"/>
        </w:rPr>
        <w:t>media</w:t>
      </w:r>
      <w:r w:rsidRPr="00422B8E">
        <w:rPr>
          <w:rFonts w:ascii="Arial" w:eastAsia="Times New Roman" w:hAnsi="Arial" w:cs="Arial"/>
          <w:sz w:val="24"/>
          <w:szCs w:val="24"/>
          <w:lang w:val="es-ES" w:eastAsia="es-CO"/>
        </w:rPr>
        <w:t xml:space="preserve">, </w:t>
      </w:r>
      <w:r w:rsidR="00037162" w:rsidRPr="00422B8E">
        <w:rPr>
          <w:rFonts w:ascii="Arial" w:eastAsia="Times New Roman" w:hAnsi="Arial" w:cs="Arial"/>
          <w:sz w:val="24"/>
          <w:szCs w:val="24"/>
          <w:lang w:val="es-ES" w:eastAsia="es-CO"/>
        </w:rPr>
        <w:t xml:space="preserve">contando inclusive, </w:t>
      </w:r>
      <w:r w:rsidR="00037162" w:rsidRPr="00422B8E">
        <w:rPr>
          <w:rFonts w:ascii="Arial" w:eastAsia="Times New Roman" w:hAnsi="Arial" w:cs="Arial"/>
          <w:sz w:val="24"/>
          <w:szCs w:val="24"/>
          <w:lang w:val="es-ES" w:eastAsia="es-CO"/>
        </w:rPr>
        <w:lastRenderedPageBreak/>
        <w:t>con la calidad de beneficiario del régimen de transición por contar con las de 40 años y 750 semanas cotizadas al 1 de abril de 1994.</w:t>
      </w:r>
      <w:r w:rsidRPr="00422B8E">
        <w:rPr>
          <w:rFonts w:ascii="Arial" w:eastAsia="Times New Roman" w:hAnsi="Arial" w:cs="Arial"/>
          <w:sz w:val="24"/>
          <w:szCs w:val="24"/>
          <w:lang w:val="es-ES" w:eastAsia="es-CO"/>
        </w:rPr>
        <w:t xml:space="preserve">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Al contestar la demanda -fls.</w:t>
      </w:r>
      <w:r w:rsidR="00DD2A9A" w:rsidRPr="00422B8E">
        <w:rPr>
          <w:rFonts w:ascii="Arial" w:eastAsia="Times New Roman" w:hAnsi="Arial" w:cs="Arial"/>
          <w:sz w:val="24"/>
          <w:szCs w:val="24"/>
          <w:lang w:val="es-ES" w:eastAsia="es-CO"/>
        </w:rPr>
        <w:t>50</w:t>
      </w:r>
      <w:r w:rsidRPr="00422B8E">
        <w:rPr>
          <w:rFonts w:ascii="Arial" w:eastAsia="Times New Roman" w:hAnsi="Arial" w:cs="Arial"/>
          <w:sz w:val="24"/>
          <w:szCs w:val="24"/>
          <w:lang w:val="es-ES" w:eastAsia="es-CO"/>
        </w:rPr>
        <w:t xml:space="preserve"> a </w:t>
      </w:r>
      <w:r w:rsidR="00DD2A9A" w:rsidRPr="00422B8E">
        <w:rPr>
          <w:rFonts w:ascii="Arial" w:eastAsia="Times New Roman" w:hAnsi="Arial" w:cs="Arial"/>
          <w:sz w:val="24"/>
          <w:szCs w:val="24"/>
          <w:lang w:val="es-ES" w:eastAsia="es-CO"/>
        </w:rPr>
        <w:t>60</w:t>
      </w:r>
      <w:r w:rsidRPr="00422B8E">
        <w:rPr>
          <w:rFonts w:ascii="Arial" w:eastAsia="Times New Roman" w:hAnsi="Arial" w:cs="Arial"/>
          <w:sz w:val="24"/>
          <w:szCs w:val="24"/>
          <w:lang w:val="es-ES" w:eastAsia="es-CO"/>
        </w:rPr>
        <w:t xml:space="preserve">- la Administradora Colombiana de Pensiones </w:t>
      </w:r>
      <w:r w:rsidR="00DD2A9A" w:rsidRPr="00422B8E">
        <w:rPr>
          <w:rFonts w:ascii="Arial" w:eastAsia="Times New Roman" w:hAnsi="Arial" w:cs="Arial"/>
          <w:sz w:val="24"/>
          <w:szCs w:val="24"/>
          <w:lang w:val="es-ES" w:eastAsia="es-CO"/>
        </w:rPr>
        <w:t xml:space="preserve">se opuso a las pretensiones de la demanda, </w:t>
      </w:r>
      <w:r w:rsidR="00250675" w:rsidRPr="00422B8E">
        <w:rPr>
          <w:rFonts w:ascii="Arial" w:eastAsia="Times New Roman" w:hAnsi="Arial" w:cs="Arial"/>
          <w:sz w:val="24"/>
          <w:szCs w:val="24"/>
          <w:lang w:val="es-ES" w:eastAsia="es-CO"/>
        </w:rPr>
        <w:t xml:space="preserve">en </w:t>
      </w:r>
      <w:r w:rsidR="00DD2A9A" w:rsidRPr="00422B8E">
        <w:rPr>
          <w:rFonts w:ascii="Arial" w:eastAsia="Times New Roman" w:hAnsi="Arial" w:cs="Arial"/>
          <w:sz w:val="24"/>
          <w:szCs w:val="24"/>
          <w:lang w:val="es-ES" w:eastAsia="es-CO"/>
        </w:rPr>
        <w:t>relación a la solicitud de declaratoria de nulidad de traslado de régimen en razón a que e</w:t>
      </w:r>
      <w:r w:rsidR="6B9A28CE" w:rsidRPr="00422B8E">
        <w:rPr>
          <w:rFonts w:ascii="Arial" w:eastAsia="Times New Roman" w:hAnsi="Arial" w:cs="Arial"/>
          <w:sz w:val="24"/>
          <w:szCs w:val="24"/>
          <w:lang w:val="es-ES" w:eastAsia="es-CO"/>
        </w:rPr>
        <w:t>se</w:t>
      </w:r>
      <w:r w:rsidR="00DD2A9A" w:rsidRPr="00422B8E">
        <w:rPr>
          <w:rFonts w:ascii="Arial" w:eastAsia="Times New Roman" w:hAnsi="Arial" w:cs="Arial"/>
          <w:sz w:val="24"/>
          <w:szCs w:val="24"/>
          <w:lang w:val="es-ES" w:eastAsia="es-CO"/>
        </w:rPr>
        <w:t xml:space="preserve"> acto se encuentra ajustado a derecho, por lo que </w:t>
      </w:r>
      <w:r w:rsidRPr="00422B8E">
        <w:rPr>
          <w:rFonts w:ascii="Arial" w:eastAsia="Times New Roman" w:hAnsi="Arial" w:cs="Arial"/>
          <w:sz w:val="24"/>
          <w:szCs w:val="24"/>
          <w:lang w:val="es-ES" w:eastAsia="es-CO"/>
        </w:rPr>
        <w:t xml:space="preserve">no se dan los presupuestos legales ni jurisprudenciales para que </w:t>
      </w:r>
      <w:r w:rsidR="00DD2A9A" w:rsidRPr="00422B8E">
        <w:rPr>
          <w:rFonts w:ascii="Arial" w:eastAsia="Times New Roman" w:hAnsi="Arial" w:cs="Arial"/>
          <w:sz w:val="24"/>
          <w:szCs w:val="24"/>
          <w:lang w:val="es-ES" w:eastAsia="es-CO"/>
        </w:rPr>
        <w:t>el</w:t>
      </w:r>
      <w:r w:rsidRPr="00422B8E">
        <w:rPr>
          <w:rFonts w:ascii="Arial" w:eastAsia="Times New Roman" w:hAnsi="Arial" w:cs="Arial"/>
          <w:sz w:val="24"/>
          <w:szCs w:val="24"/>
          <w:lang w:val="es-ES" w:eastAsia="es-CO"/>
        </w:rPr>
        <w:t xml:space="preserve"> señor </w:t>
      </w:r>
      <w:r w:rsidR="00DD2A9A"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retorne al régimen de prima media con prestación definida. Se opuso a la totalidad de las pretensiones y formuló las excepciones de mérito que denominó </w:t>
      </w:r>
      <w:r w:rsidRPr="00422B8E">
        <w:rPr>
          <w:rFonts w:ascii="Arial" w:eastAsia="Times New Roman" w:hAnsi="Arial" w:cs="Arial"/>
          <w:i/>
          <w:sz w:val="24"/>
          <w:szCs w:val="24"/>
          <w:lang w:val="es-ES" w:eastAsia="es-CO"/>
        </w:rPr>
        <w:t>“Inexistencia de la obligación”,</w:t>
      </w:r>
      <w:r w:rsidR="0038561D" w:rsidRPr="00422B8E">
        <w:rPr>
          <w:rFonts w:ascii="Arial" w:eastAsia="Times New Roman" w:hAnsi="Arial" w:cs="Arial"/>
          <w:i/>
          <w:sz w:val="24"/>
          <w:szCs w:val="24"/>
          <w:lang w:val="es-ES" w:eastAsia="es-CO"/>
        </w:rPr>
        <w:t xml:space="preserve"> “buena fe”, “imposibilidad jurídica para reconocer y pagar obligaciones por fuera del ordenamiento jurídico”</w:t>
      </w:r>
      <w:r w:rsidR="00216941" w:rsidRPr="00422B8E">
        <w:rPr>
          <w:rFonts w:ascii="Arial" w:eastAsia="Times New Roman" w:hAnsi="Arial" w:cs="Arial"/>
          <w:i/>
          <w:sz w:val="24"/>
          <w:szCs w:val="24"/>
          <w:lang w:val="es-ES" w:eastAsia="es-CO"/>
        </w:rPr>
        <w:t xml:space="preserve"> “</w:t>
      </w:r>
      <w:r w:rsidR="00D15CA5" w:rsidRPr="00422B8E">
        <w:rPr>
          <w:rFonts w:ascii="Arial" w:eastAsia="Times New Roman" w:hAnsi="Arial" w:cs="Arial"/>
          <w:i/>
          <w:sz w:val="24"/>
          <w:szCs w:val="24"/>
          <w:lang w:val="es-ES" w:eastAsia="es-CO"/>
        </w:rPr>
        <w:t>imposibilidad</w:t>
      </w:r>
      <w:r w:rsidR="00216941" w:rsidRPr="00422B8E">
        <w:rPr>
          <w:rFonts w:ascii="Arial" w:eastAsia="Times New Roman" w:hAnsi="Arial" w:cs="Arial"/>
          <w:i/>
          <w:sz w:val="24"/>
          <w:szCs w:val="24"/>
          <w:lang w:val="es-ES" w:eastAsia="es-CO"/>
        </w:rPr>
        <w:t xml:space="preserve"> de condena en costas</w:t>
      </w:r>
      <w:r w:rsidR="00D15CA5" w:rsidRPr="00422B8E">
        <w:rPr>
          <w:rFonts w:ascii="Arial" w:eastAsia="Times New Roman" w:hAnsi="Arial" w:cs="Arial"/>
          <w:sz w:val="24"/>
          <w:szCs w:val="24"/>
          <w:lang w:val="es-ES" w:eastAsia="es-CO"/>
        </w:rPr>
        <w:t>”</w:t>
      </w:r>
      <w:r w:rsidR="0038561D" w:rsidRPr="00422B8E">
        <w:rPr>
          <w:rFonts w:ascii="Arial" w:eastAsia="Times New Roman" w:hAnsi="Arial" w:cs="Arial"/>
          <w:sz w:val="24"/>
          <w:szCs w:val="24"/>
          <w:lang w:val="es-ES" w:eastAsia="es-CO"/>
        </w:rPr>
        <w:t xml:space="preserve"> y la “</w:t>
      </w:r>
      <w:r w:rsidR="0038561D" w:rsidRPr="00422B8E">
        <w:rPr>
          <w:rFonts w:ascii="Arial" w:eastAsia="Times New Roman" w:hAnsi="Arial" w:cs="Arial"/>
          <w:i/>
          <w:sz w:val="24"/>
          <w:szCs w:val="24"/>
          <w:lang w:val="es-ES" w:eastAsia="es-CO"/>
        </w:rPr>
        <w:t>genérica</w:t>
      </w:r>
      <w:r w:rsidR="00AA0234" w:rsidRPr="00422B8E">
        <w:rPr>
          <w:rFonts w:ascii="Arial" w:eastAsia="Times New Roman" w:hAnsi="Arial" w:cs="Arial"/>
          <w:i/>
          <w:sz w:val="24"/>
          <w:szCs w:val="24"/>
          <w:lang w:val="es-ES" w:eastAsia="es-CO"/>
        </w:rPr>
        <w:t>”</w:t>
      </w:r>
      <w:r w:rsidRPr="00422B8E">
        <w:rPr>
          <w:rFonts w:ascii="Arial" w:eastAsia="Times New Roman" w:hAnsi="Arial" w:cs="Arial"/>
          <w:sz w:val="24"/>
          <w:szCs w:val="24"/>
          <w:lang w:val="es-ES" w:eastAsia="es-CO"/>
        </w:rPr>
        <w:t>.</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El fondo privado de pensiones Protección S.A. dio respuesta a la acción -fls.</w:t>
      </w:r>
      <w:r w:rsidR="0038561D" w:rsidRPr="00422B8E">
        <w:rPr>
          <w:rFonts w:ascii="Arial" w:eastAsia="Times New Roman" w:hAnsi="Arial" w:cs="Arial"/>
          <w:sz w:val="24"/>
          <w:szCs w:val="24"/>
          <w:lang w:val="es-ES" w:eastAsia="es-CO"/>
        </w:rPr>
        <w:t>7</w:t>
      </w:r>
      <w:r w:rsidRPr="00422B8E">
        <w:rPr>
          <w:rFonts w:ascii="Arial" w:eastAsia="Times New Roman" w:hAnsi="Arial" w:cs="Arial"/>
          <w:sz w:val="24"/>
          <w:szCs w:val="24"/>
          <w:lang w:val="es-ES" w:eastAsia="es-CO"/>
        </w:rPr>
        <w:t>6 a 1</w:t>
      </w:r>
      <w:r w:rsidR="0038561D" w:rsidRPr="00422B8E">
        <w:rPr>
          <w:rFonts w:ascii="Arial" w:eastAsia="Times New Roman" w:hAnsi="Arial" w:cs="Arial"/>
          <w:sz w:val="24"/>
          <w:szCs w:val="24"/>
          <w:lang w:val="es-ES" w:eastAsia="es-CO"/>
        </w:rPr>
        <w:t>00</w:t>
      </w:r>
      <w:r w:rsidRPr="00422B8E">
        <w:rPr>
          <w:rFonts w:ascii="Arial" w:eastAsia="Times New Roman" w:hAnsi="Arial" w:cs="Arial"/>
          <w:sz w:val="24"/>
          <w:szCs w:val="24"/>
          <w:lang w:val="es-ES" w:eastAsia="es-CO"/>
        </w:rPr>
        <w:t xml:space="preserve">- aceptando que </w:t>
      </w:r>
      <w:r w:rsidR="0038561D" w:rsidRPr="00422B8E">
        <w:rPr>
          <w:rFonts w:ascii="Arial" w:eastAsia="Times New Roman" w:hAnsi="Arial" w:cs="Arial"/>
          <w:sz w:val="24"/>
          <w:szCs w:val="24"/>
          <w:lang w:val="es-ES" w:eastAsia="es-CO"/>
        </w:rPr>
        <w:t xml:space="preserve">el </w:t>
      </w:r>
      <w:r w:rsidRPr="00422B8E">
        <w:rPr>
          <w:rFonts w:ascii="Arial" w:eastAsia="Times New Roman" w:hAnsi="Arial" w:cs="Arial"/>
          <w:sz w:val="24"/>
          <w:szCs w:val="24"/>
          <w:lang w:val="es-ES" w:eastAsia="es-CO"/>
        </w:rPr>
        <w:t xml:space="preserve">señor </w:t>
      </w:r>
      <w:r w:rsidR="0038561D"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se encuentra pensionad</w:t>
      </w:r>
      <w:r w:rsidR="0038561D"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xml:space="preserve"> dentro del régimen de ahorro individual con solidaridad</w:t>
      </w:r>
      <w:r w:rsidR="0038561D" w:rsidRPr="00422B8E">
        <w:rPr>
          <w:rFonts w:ascii="Arial" w:eastAsia="Times New Roman" w:hAnsi="Arial" w:cs="Arial"/>
          <w:sz w:val="24"/>
          <w:szCs w:val="24"/>
          <w:lang w:val="es-ES" w:eastAsia="es-CO"/>
        </w:rPr>
        <w:t xml:space="preserve"> desde el año 2009</w:t>
      </w:r>
      <w:r w:rsidRPr="00422B8E">
        <w:rPr>
          <w:rFonts w:ascii="Arial" w:eastAsia="Times New Roman" w:hAnsi="Arial" w:cs="Arial"/>
          <w:sz w:val="24"/>
          <w:szCs w:val="24"/>
          <w:lang w:val="es-ES" w:eastAsia="es-CO"/>
        </w:rPr>
        <w:t xml:space="preserve">, en los términos expuestos en el libelo introductorio; frente a los demás hechos sostuvo que no eran ciertos o que no le constaban. Se opuso a las pretensiones y planteó las excepciones de fondo de </w:t>
      </w:r>
      <w:r w:rsidR="0038561D" w:rsidRPr="00422B8E">
        <w:rPr>
          <w:rFonts w:ascii="Arial" w:eastAsia="Times New Roman" w:hAnsi="Arial" w:cs="Arial"/>
          <w:sz w:val="24"/>
          <w:szCs w:val="24"/>
          <w:lang w:val="es-ES" w:eastAsia="es-CO"/>
        </w:rPr>
        <w:t>“Prescripción”, “Validez y eficacia del traslado al régimen de ahorro individual con solidaridad”, “</w:t>
      </w:r>
      <w:r w:rsidR="005F690E" w:rsidRPr="00422B8E">
        <w:rPr>
          <w:rFonts w:ascii="Arial" w:eastAsia="Times New Roman" w:hAnsi="Arial" w:cs="Arial"/>
          <w:sz w:val="24"/>
          <w:szCs w:val="24"/>
          <w:lang w:val="es-ES" w:eastAsia="es-CO"/>
        </w:rPr>
        <w:t>F</w:t>
      </w:r>
      <w:r w:rsidR="0038561D" w:rsidRPr="00422B8E">
        <w:rPr>
          <w:rFonts w:ascii="Arial" w:eastAsia="Times New Roman" w:hAnsi="Arial" w:cs="Arial"/>
          <w:sz w:val="24"/>
          <w:szCs w:val="24"/>
          <w:lang w:val="es-ES" w:eastAsia="es-CO"/>
        </w:rPr>
        <w:t xml:space="preserve">alta de causa para demandar”, </w:t>
      </w:r>
      <w:r w:rsidR="005F690E" w:rsidRPr="00422B8E">
        <w:rPr>
          <w:rFonts w:ascii="Arial" w:eastAsia="Times New Roman" w:hAnsi="Arial" w:cs="Arial"/>
          <w:sz w:val="24"/>
          <w:szCs w:val="24"/>
          <w:lang w:val="es-ES" w:eastAsia="es-CO"/>
        </w:rPr>
        <w:t>e</w:t>
      </w:r>
      <w:r w:rsidRPr="00422B8E">
        <w:rPr>
          <w:rFonts w:ascii="Arial" w:eastAsia="Times New Roman" w:hAnsi="Arial" w:cs="Arial"/>
          <w:sz w:val="24"/>
          <w:szCs w:val="24"/>
          <w:lang w:val="es-ES" w:eastAsia="es-CO"/>
        </w:rPr>
        <w:t xml:space="preserve"> “</w:t>
      </w:r>
      <w:r w:rsidR="005F690E" w:rsidRPr="00422B8E">
        <w:rPr>
          <w:rFonts w:ascii="Arial" w:eastAsia="Times New Roman" w:hAnsi="Arial" w:cs="Arial"/>
          <w:i/>
          <w:sz w:val="24"/>
          <w:szCs w:val="24"/>
          <w:lang w:val="es-ES" w:eastAsia="es-CO"/>
        </w:rPr>
        <w:t>Innominada o genérica</w:t>
      </w:r>
      <w:r w:rsidRPr="00422B8E">
        <w:rPr>
          <w:rFonts w:ascii="Arial" w:eastAsia="Times New Roman" w:hAnsi="Arial" w:cs="Arial"/>
          <w:sz w:val="24"/>
          <w:szCs w:val="24"/>
          <w:lang w:val="es-ES" w:eastAsia="es-CO"/>
        </w:rPr>
        <w:t>”.</w:t>
      </w:r>
    </w:p>
    <w:p w:rsidR="005F690E" w:rsidRPr="00422B8E" w:rsidRDefault="005F690E" w:rsidP="00422B8E">
      <w:pPr>
        <w:spacing w:after="0"/>
        <w:jc w:val="both"/>
        <w:textAlignment w:val="baseline"/>
        <w:rPr>
          <w:rFonts w:ascii="Arial" w:eastAsia="Times New Roman" w:hAnsi="Arial" w:cs="Arial"/>
          <w:sz w:val="24"/>
          <w:szCs w:val="24"/>
          <w:lang w:val="es-ES" w:eastAsia="es-CO"/>
        </w:rPr>
      </w:pPr>
    </w:p>
    <w:p w:rsidR="005F690E" w:rsidRPr="00422B8E" w:rsidRDefault="005F690E"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Por su parte el Ministerio de Hacienda y Crédito Público, contest</w:t>
      </w:r>
      <w:r w:rsidR="032AEA35" w:rsidRPr="00422B8E">
        <w:rPr>
          <w:rFonts w:ascii="Arial" w:eastAsia="Times New Roman" w:hAnsi="Arial" w:cs="Arial"/>
          <w:sz w:val="24"/>
          <w:szCs w:val="24"/>
          <w:lang w:val="es-ES" w:eastAsia="es-CO"/>
        </w:rPr>
        <w:t>ó</w:t>
      </w:r>
      <w:r w:rsidRPr="00422B8E">
        <w:rPr>
          <w:rFonts w:ascii="Arial" w:eastAsia="Times New Roman" w:hAnsi="Arial" w:cs="Arial"/>
          <w:sz w:val="24"/>
          <w:szCs w:val="24"/>
          <w:lang w:val="es-ES" w:eastAsia="es-CO"/>
        </w:rPr>
        <w:t xml:space="preserve"> la demanda</w:t>
      </w:r>
      <w:r w:rsidR="000A05FC" w:rsidRPr="00422B8E">
        <w:rPr>
          <w:rFonts w:ascii="Arial" w:eastAsia="Times New Roman" w:hAnsi="Arial" w:cs="Arial"/>
          <w:sz w:val="24"/>
          <w:szCs w:val="24"/>
          <w:lang w:val="es-ES" w:eastAsia="es-CO"/>
        </w:rPr>
        <w:t xml:space="preserve"> -</w:t>
      </w:r>
      <w:proofErr w:type="spellStart"/>
      <w:r w:rsidR="000A05FC" w:rsidRPr="00422B8E">
        <w:rPr>
          <w:rFonts w:ascii="Arial" w:eastAsia="Times New Roman" w:hAnsi="Arial" w:cs="Arial"/>
          <w:sz w:val="24"/>
          <w:szCs w:val="24"/>
          <w:lang w:val="es-ES" w:eastAsia="es-CO"/>
        </w:rPr>
        <w:t>fls</w:t>
      </w:r>
      <w:proofErr w:type="spellEnd"/>
      <w:r w:rsidR="000A05FC" w:rsidRPr="00422B8E">
        <w:rPr>
          <w:rFonts w:ascii="Arial" w:eastAsia="Times New Roman" w:hAnsi="Arial" w:cs="Arial"/>
          <w:sz w:val="24"/>
          <w:szCs w:val="24"/>
          <w:lang w:val="es-ES" w:eastAsia="es-CO"/>
        </w:rPr>
        <w:t xml:space="preserve">. 186 a </w:t>
      </w:r>
      <w:r w:rsidR="009A174B" w:rsidRPr="00422B8E">
        <w:rPr>
          <w:rFonts w:ascii="Arial" w:eastAsia="Times New Roman" w:hAnsi="Arial" w:cs="Arial"/>
          <w:sz w:val="24"/>
          <w:szCs w:val="24"/>
          <w:lang w:val="es-ES" w:eastAsia="es-CO"/>
        </w:rPr>
        <w:t>194</w:t>
      </w:r>
      <w:r w:rsidR="000A05FC" w:rsidRPr="00422B8E">
        <w:rPr>
          <w:rFonts w:ascii="Arial" w:eastAsia="Times New Roman" w:hAnsi="Arial" w:cs="Arial"/>
          <w:sz w:val="24"/>
          <w:szCs w:val="24"/>
          <w:lang w:val="es-ES" w:eastAsia="es-CO"/>
        </w:rPr>
        <w:t>- oponiéndose a la totalidad de las pretensiones de la demanda, pues</w:t>
      </w:r>
      <w:r w:rsidR="077972FF" w:rsidRPr="00422B8E">
        <w:rPr>
          <w:rFonts w:ascii="Arial" w:eastAsia="Times New Roman" w:hAnsi="Arial" w:cs="Arial"/>
          <w:sz w:val="24"/>
          <w:szCs w:val="24"/>
          <w:lang w:val="es-ES" w:eastAsia="es-CO"/>
        </w:rPr>
        <w:t>,</w:t>
      </w:r>
      <w:r w:rsidR="000A05FC" w:rsidRPr="00422B8E">
        <w:rPr>
          <w:rFonts w:ascii="Arial" w:eastAsia="Times New Roman" w:hAnsi="Arial" w:cs="Arial"/>
          <w:sz w:val="24"/>
          <w:szCs w:val="24"/>
          <w:lang w:val="es-ES" w:eastAsia="es-CO"/>
        </w:rPr>
        <w:t xml:space="preserve"> a su </w:t>
      </w:r>
      <w:r w:rsidR="57622582" w:rsidRPr="00422B8E">
        <w:rPr>
          <w:rFonts w:ascii="Arial" w:eastAsia="Times New Roman" w:hAnsi="Arial" w:cs="Arial"/>
          <w:sz w:val="24"/>
          <w:szCs w:val="24"/>
          <w:lang w:val="es-ES" w:eastAsia="es-CO"/>
        </w:rPr>
        <w:t>juicio</w:t>
      </w:r>
      <w:r w:rsidR="46059FB9" w:rsidRPr="00422B8E">
        <w:rPr>
          <w:rFonts w:ascii="Arial" w:eastAsia="Times New Roman" w:hAnsi="Arial" w:cs="Arial"/>
          <w:sz w:val="24"/>
          <w:szCs w:val="24"/>
          <w:lang w:val="es-ES" w:eastAsia="es-CO"/>
        </w:rPr>
        <w:t>,</w:t>
      </w:r>
      <w:r w:rsidR="000A05FC" w:rsidRPr="00422B8E">
        <w:rPr>
          <w:rFonts w:ascii="Arial" w:eastAsia="Times New Roman" w:hAnsi="Arial" w:cs="Arial"/>
          <w:sz w:val="24"/>
          <w:szCs w:val="24"/>
          <w:lang w:val="es-ES" w:eastAsia="es-CO"/>
        </w:rPr>
        <w:t xml:space="preserve"> resultan ser improcedentes ante dicha entidad por cuanto, dicha cartera ministerial no tuvo injerencia alguna en el traslado de régimen realizado por </w:t>
      </w:r>
      <w:r w:rsidR="09918099" w:rsidRPr="00422B8E">
        <w:rPr>
          <w:rFonts w:ascii="Arial" w:eastAsia="Times New Roman" w:hAnsi="Arial" w:cs="Arial"/>
          <w:sz w:val="24"/>
          <w:szCs w:val="24"/>
          <w:lang w:val="es-ES" w:eastAsia="es-CO"/>
        </w:rPr>
        <w:t>el</w:t>
      </w:r>
      <w:r w:rsidR="000A05FC" w:rsidRPr="00422B8E">
        <w:rPr>
          <w:rFonts w:ascii="Arial" w:eastAsia="Times New Roman" w:hAnsi="Arial" w:cs="Arial"/>
          <w:sz w:val="24"/>
          <w:szCs w:val="24"/>
          <w:lang w:val="es-ES" w:eastAsia="es-CO"/>
        </w:rPr>
        <w:t xml:space="preserve"> demandante; plante</w:t>
      </w:r>
      <w:r w:rsidR="32754FFB" w:rsidRPr="00422B8E">
        <w:rPr>
          <w:rFonts w:ascii="Arial" w:eastAsia="Times New Roman" w:hAnsi="Arial" w:cs="Arial"/>
          <w:sz w:val="24"/>
          <w:szCs w:val="24"/>
          <w:lang w:val="es-ES" w:eastAsia="es-CO"/>
        </w:rPr>
        <w:t>ó</w:t>
      </w:r>
      <w:r w:rsidR="000A05FC" w:rsidRPr="00422B8E">
        <w:rPr>
          <w:rFonts w:ascii="Arial" w:eastAsia="Times New Roman" w:hAnsi="Arial" w:cs="Arial"/>
          <w:sz w:val="24"/>
          <w:szCs w:val="24"/>
          <w:lang w:val="es-ES" w:eastAsia="es-CO"/>
        </w:rPr>
        <w:t xml:space="preserve"> como excepciones de fondo las de </w:t>
      </w:r>
      <w:r w:rsidR="000A05FC" w:rsidRPr="00422B8E">
        <w:rPr>
          <w:rFonts w:ascii="Arial" w:eastAsia="Times New Roman" w:hAnsi="Arial" w:cs="Arial"/>
          <w:i/>
          <w:sz w:val="24"/>
          <w:szCs w:val="24"/>
          <w:lang w:val="es-ES" w:eastAsia="es-CO"/>
        </w:rPr>
        <w:t>“Inexistencia de la obligación y ausencia de responsabilidad de la nación -Ministerio de Hacienda y Crédito Público”, “Buena fe</w:t>
      </w:r>
      <w:r w:rsidR="000A05FC" w:rsidRPr="00422B8E">
        <w:rPr>
          <w:rFonts w:ascii="Arial" w:eastAsia="Times New Roman" w:hAnsi="Arial" w:cs="Arial"/>
          <w:sz w:val="24"/>
          <w:szCs w:val="24"/>
          <w:lang w:val="es-ES" w:eastAsia="es-CO"/>
        </w:rPr>
        <w:t>” y la “</w:t>
      </w:r>
      <w:r w:rsidR="000A05FC" w:rsidRPr="00422B8E">
        <w:rPr>
          <w:rFonts w:ascii="Arial" w:eastAsia="Times New Roman" w:hAnsi="Arial" w:cs="Arial"/>
          <w:i/>
          <w:sz w:val="24"/>
          <w:szCs w:val="24"/>
          <w:lang w:val="es-ES" w:eastAsia="es-CO"/>
        </w:rPr>
        <w:t>Genérica</w:t>
      </w:r>
      <w:r w:rsidR="000A05FC" w:rsidRPr="00422B8E">
        <w:rPr>
          <w:rFonts w:ascii="Arial" w:eastAsia="Times New Roman" w:hAnsi="Arial" w:cs="Arial"/>
          <w:sz w:val="24"/>
          <w:szCs w:val="24"/>
          <w:lang w:val="es-ES" w:eastAsia="es-CO"/>
        </w:rPr>
        <w:t>”.</w:t>
      </w:r>
    </w:p>
    <w:p w:rsidR="005F690E" w:rsidRPr="00422B8E" w:rsidRDefault="005F690E" w:rsidP="00422B8E">
      <w:pPr>
        <w:spacing w:after="0"/>
        <w:jc w:val="both"/>
        <w:textAlignment w:val="baseline"/>
        <w:rPr>
          <w:rFonts w:ascii="Arial" w:eastAsia="Times New Roman" w:hAnsi="Arial" w:cs="Arial"/>
          <w:sz w:val="24"/>
          <w:szCs w:val="24"/>
          <w:lang w:val="es-ES" w:eastAsia="es-CO"/>
        </w:rPr>
      </w:pPr>
    </w:p>
    <w:p w:rsidR="000A05FC" w:rsidRPr="00422B8E" w:rsidRDefault="005E08E6"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z w:val="24"/>
          <w:szCs w:val="24"/>
          <w:lang w:val="es-ES" w:eastAsia="es-CO"/>
        </w:rPr>
        <w:t xml:space="preserve">En sentencia de </w:t>
      </w:r>
      <w:r w:rsidR="000A05FC" w:rsidRPr="00422B8E">
        <w:rPr>
          <w:rFonts w:ascii="Arial" w:eastAsia="Times New Roman" w:hAnsi="Arial" w:cs="Arial"/>
          <w:sz w:val="24"/>
          <w:szCs w:val="24"/>
          <w:lang w:val="es-ES" w:eastAsia="es-CO"/>
        </w:rPr>
        <w:t>31</w:t>
      </w:r>
      <w:r w:rsidRPr="00422B8E">
        <w:rPr>
          <w:rFonts w:ascii="Arial" w:eastAsia="Times New Roman" w:hAnsi="Arial" w:cs="Arial"/>
          <w:sz w:val="24"/>
          <w:szCs w:val="24"/>
          <w:lang w:val="es-ES" w:eastAsia="es-CO"/>
        </w:rPr>
        <w:t xml:space="preserve"> de</w:t>
      </w:r>
      <w:r w:rsidR="000A05FC" w:rsidRPr="00422B8E">
        <w:rPr>
          <w:rFonts w:ascii="Arial" w:eastAsia="Times New Roman" w:hAnsi="Arial" w:cs="Arial"/>
          <w:sz w:val="24"/>
          <w:szCs w:val="24"/>
          <w:lang w:val="es-ES" w:eastAsia="es-CO"/>
        </w:rPr>
        <w:t xml:space="preserve"> julio</w:t>
      </w:r>
      <w:r w:rsidRPr="00422B8E">
        <w:rPr>
          <w:rFonts w:ascii="Arial" w:eastAsia="Times New Roman" w:hAnsi="Arial" w:cs="Arial"/>
          <w:sz w:val="24"/>
          <w:szCs w:val="24"/>
          <w:lang w:val="es-ES" w:eastAsia="es-CO"/>
        </w:rPr>
        <w:t xml:space="preserve"> de 2020, </w:t>
      </w:r>
      <w:r w:rsidR="000A05FC" w:rsidRPr="00422B8E">
        <w:rPr>
          <w:rFonts w:ascii="Arial" w:eastAsia="Times New Roman" w:hAnsi="Arial" w:cs="Arial"/>
          <w:spacing w:val="-2"/>
          <w:sz w:val="24"/>
          <w:szCs w:val="24"/>
          <w:lang w:val="es-ES" w:eastAsia="es-ES"/>
        </w:rPr>
        <w:t>la funcionaria de primer grado, luego de aplicar la jurisprudencia vigente que sobre el tema relacionado con</w:t>
      </w:r>
      <w:r w:rsidR="00653177" w:rsidRPr="00422B8E">
        <w:rPr>
          <w:rFonts w:ascii="Arial" w:eastAsia="Times New Roman" w:hAnsi="Arial" w:cs="Arial"/>
          <w:spacing w:val="-2"/>
          <w:sz w:val="24"/>
          <w:szCs w:val="24"/>
          <w:lang w:val="es-ES" w:eastAsia="es-ES"/>
        </w:rPr>
        <w:t xml:space="preserve"> los traslados de régimen </w:t>
      </w:r>
      <w:r w:rsidR="000A05FC" w:rsidRPr="00422B8E">
        <w:rPr>
          <w:rFonts w:ascii="Arial" w:eastAsia="Times New Roman" w:hAnsi="Arial" w:cs="Arial"/>
          <w:spacing w:val="-2"/>
          <w:sz w:val="24"/>
          <w:szCs w:val="24"/>
          <w:lang w:val="es-ES" w:eastAsia="es-ES"/>
        </w:rPr>
        <w:t>ha emitido la Sala de Casación Laboral de la Corte Suprema de Justicia,</w:t>
      </w:r>
      <w:r w:rsidR="00653177" w:rsidRPr="00422B8E">
        <w:rPr>
          <w:rFonts w:ascii="Arial" w:eastAsia="Times New Roman" w:hAnsi="Arial" w:cs="Arial"/>
          <w:spacing w:val="-2"/>
          <w:sz w:val="24"/>
          <w:szCs w:val="24"/>
          <w:lang w:val="es-ES" w:eastAsia="es-ES"/>
        </w:rPr>
        <w:t xml:space="preserve"> </w:t>
      </w:r>
      <w:r w:rsidR="7183BD6E" w:rsidRPr="00422B8E">
        <w:rPr>
          <w:rFonts w:ascii="Arial" w:eastAsia="Times New Roman" w:hAnsi="Arial" w:cs="Arial"/>
          <w:spacing w:val="-2"/>
          <w:sz w:val="24"/>
          <w:szCs w:val="24"/>
          <w:lang w:val="es-ES" w:eastAsia="es-ES"/>
        </w:rPr>
        <w:t>aseguró que</w:t>
      </w:r>
      <w:r w:rsidR="00653177" w:rsidRPr="00422B8E">
        <w:rPr>
          <w:rFonts w:ascii="Arial" w:eastAsia="Times New Roman" w:hAnsi="Arial" w:cs="Arial"/>
          <w:spacing w:val="-2"/>
          <w:sz w:val="24"/>
          <w:szCs w:val="24"/>
          <w:lang w:val="es-ES" w:eastAsia="es-ES"/>
        </w:rPr>
        <w:t xml:space="preserve">, para realizar el análisis de la información </w:t>
      </w:r>
      <w:r w:rsidR="07AC42D0" w:rsidRPr="00422B8E">
        <w:rPr>
          <w:rFonts w:ascii="Arial" w:eastAsia="Times New Roman" w:hAnsi="Arial" w:cs="Arial"/>
          <w:spacing w:val="-2"/>
          <w:sz w:val="24"/>
          <w:szCs w:val="24"/>
          <w:lang w:val="es-ES" w:eastAsia="es-ES"/>
        </w:rPr>
        <w:t xml:space="preserve">suministrada, </w:t>
      </w:r>
      <w:r w:rsidR="00653177" w:rsidRPr="00422B8E">
        <w:rPr>
          <w:rFonts w:ascii="Arial" w:eastAsia="Times New Roman" w:hAnsi="Arial" w:cs="Arial"/>
          <w:spacing w:val="-2"/>
          <w:sz w:val="24"/>
          <w:szCs w:val="24"/>
          <w:lang w:val="es-ES" w:eastAsia="es-ES"/>
        </w:rPr>
        <w:t>no es óbice el tener un derecho causado,</w:t>
      </w:r>
      <w:r w:rsidR="000A05FC" w:rsidRPr="00422B8E">
        <w:rPr>
          <w:rFonts w:ascii="Arial" w:eastAsia="Times New Roman" w:hAnsi="Arial" w:cs="Arial"/>
          <w:spacing w:val="-2"/>
          <w:sz w:val="24"/>
          <w:szCs w:val="24"/>
          <w:lang w:val="es-ES" w:eastAsia="es-ES"/>
        </w:rPr>
        <w:t xml:space="preserve"> </w:t>
      </w:r>
      <w:r w:rsidR="2137AB77" w:rsidRPr="00422B8E">
        <w:rPr>
          <w:rFonts w:ascii="Arial" w:eastAsia="Times New Roman" w:hAnsi="Arial" w:cs="Arial"/>
          <w:spacing w:val="-2"/>
          <w:sz w:val="24"/>
          <w:szCs w:val="24"/>
          <w:lang w:val="es-ES" w:eastAsia="es-ES"/>
        </w:rPr>
        <w:t>por lo que procedió a declarar</w:t>
      </w:r>
      <w:r w:rsidR="00653177" w:rsidRPr="00422B8E">
        <w:rPr>
          <w:rFonts w:ascii="Arial" w:eastAsia="Times New Roman" w:hAnsi="Arial" w:cs="Arial"/>
          <w:spacing w:val="-2"/>
          <w:sz w:val="24"/>
          <w:szCs w:val="24"/>
          <w:lang w:val="es-ES" w:eastAsia="es-ES"/>
        </w:rPr>
        <w:t xml:space="preserve"> </w:t>
      </w:r>
      <w:r w:rsidR="000A05FC" w:rsidRPr="00422B8E">
        <w:rPr>
          <w:rFonts w:ascii="Arial" w:eastAsia="Times New Roman" w:hAnsi="Arial" w:cs="Arial"/>
          <w:spacing w:val="-2"/>
          <w:sz w:val="24"/>
          <w:szCs w:val="24"/>
          <w:lang w:val="es-ES" w:eastAsia="es-ES"/>
        </w:rPr>
        <w:t xml:space="preserve">la ineficacia del traslado al régimen de ahorro individual con solidaridad efectuado por </w:t>
      </w:r>
      <w:r w:rsidR="00653177" w:rsidRPr="00422B8E">
        <w:rPr>
          <w:rFonts w:ascii="Arial" w:eastAsia="Times New Roman" w:hAnsi="Arial" w:cs="Arial"/>
          <w:spacing w:val="-2"/>
          <w:sz w:val="24"/>
          <w:szCs w:val="24"/>
          <w:lang w:val="es-ES" w:eastAsia="es-ES"/>
        </w:rPr>
        <w:t>el señor GONZALO JARAMILLO BONILLA</w:t>
      </w:r>
      <w:r w:rsidR="000A05FC" w:rsidRPr="00422B8E">
        <w:rPr>
          <w:rFonts w:ascii="Arial" w:eastAsia="Times New Roman" w:hAnsi="Arial" w:cs="Arial"/>
          <w:spacing w:val="-2"/>
          <w:sz w:val="24"/>
          <w:szCs w:val="24"/>
          <w:lang w:val="es-ES" w:eastAsia="es-ES"/>
        </w:rPr>
        <w:t xml:space="preserve">  el </w:t>
      </w:r>
      <w:r w:rsidR="004E7463" w:rsidRPr="00422B8E">
        <w:rPr>
          <w:rFonts w:ascii="Arial" w:eastAsia="Times New Roman" w:hAnsi="Arial" w:cs="Arial"/>
          <w:spacing w:val="-2"/>
          <w:sz w:val="24"/>
          <w:szCs w:val="24"/>
          <w:lang w:val="es-ES" w:eastAsia="es-ES"/>
        </w:rPr>
        <w:t>5</w:t>
      </w:r>
      <w:r w:rsidR="000A05FC" w:rsidRPr="00422B8E">
        <w:rPr>
          <w:rFonts w:ascii="Arial" w:eastAsia="Times New Roman" w:hAnsi="Arial" w:cs="Arial"/>
          <w:spacing w:val="-2"/>
          <w:sz w:val="24"/>
          <w:szCs w:val="24"/>
          <w:lang w:val="es-ES" w:eastAsia="es-ES"/>
        </w:rPr>
        <w:t xml:space="preserve"> de </w:t>
      </w:r>
      <w:r w:rsidR="004E7463" w:rsidRPr="00422B8E">
        <w:rPr>
          <w:rFonts w:ascii="Arial" w:eastAsia="Times New Roman" w:hAnsi="Arial" w:cs="Arial"/>
          <w:spacing w:val="-2"/>
          <w:sz w:val="24"/>
          <w:szCs w:val="24"/>
          <w:lang w:val="es-ES" w:eastAsia="es-ES"/>
        </w:rPr>
        <w:t>enero</w:t>
      </w:r>
      <w:r w:rsidR="000A05FC" w:rsidRPr="00422B8E">
        <w:rPr>
          <w:rFonts w:ascii="Arial" w:eastAsia="Times New Roman" w:hAnsi="Arial" w:cs="Arial"/>
          <w:spacing w:val="-2"/>
          <w:sz w:val="24"/>
          <w:szCs w:val="24"/>
          <w:lang w:val="es-ES" w:eastAsia="es-ES"/>
        </w:rPr>
        <w:t xml:space="preserve"> de 199</w:t>
      </w:r>
      <w:r w:rsidR="004E7463" w:rsidRPr="00422B8E">
        <w:rPr>
          <w:rFonts w:ascii="Arial" w:eastAsia="Times New Roman" w:hAnsi="Arial" w:cs="Arial"/>
          <w:spacing w:val="-2"/>
          <w:sz w:val="24"/>
          <w:szCs w:val="24"/>
          <w:lang w:val="es-ES" w:eastAsia="es-ES"/>
        </w:rPr>
        <w:t>8</w:t>
      </w:r>
      <w:r w:rsidR="000A05FC" w:rsidRPr="00422B8E">
        <w:rPr>
          <w:rFonts w:ascii="Arial" w:eastAsia="Times New Roman" w:hAnsi="Arial" w:cs="Arial"/>
          <w:spacing w:val="-2"/>
          <w:sz w:val="24"/>
          <w:szCs w:val="24"/>
          <w:lang w:val="es-ES" w:eastAsia="es-ES"/>
        </w:rPr>
        <w:t xml:space="preserve"> a través de la AFP Protección S.A., </w:t>
      </w:r>
      <w:r w:rsidR="0083747C" w:rsidRPr="00422B8E">
        <w:rPr>
          <w:rFonts w:ascii="Arial" w:eastAsia="Times New Roman" w:hAnsi="Arial" w:cs="Arial"/>
          <w:spacing w:val="-2"/>
          <w:sz w:val="24"/>
          <w:szCs w:val="24"/>
          <w:lang w:val="es-ES" w:eastAsia="es-ES"/>
        </w:rPr>
        <w:t xml:space="preserve">y por ende los actos </w:t>
      </w:r>
      <w:r w:rsidR="001E226D" w:rsidRPr="00422B8E">
        <w:rPr>
          <w:rFonts w:ascii="Arial" w:eastAsia="Times New Roman" w:hAnsi="Arial" w:cs="Arial"/>
          <w:spacing w:val="-2"/>
          <w:sz w:val="24"/>
          <w:szCs w:val="24"/>
          <w:lang w:val="es-ES" w:eastAsia="es-ES"/>
        </w:rPr>
        <w:t>jurídicos</w:t>
      </w:r>
      <w:r w:rsidR="0083747C" w:rsidRPr="00422B8E">
        <w:rPr>
          <w:rFonts w:ascii="Arial" w:eastAsia="Times New Roman" w:hAnsi="Arial" w:cs="Arial"/>
          <w:spacing w:val="-2"/>
          <w:sz w:val="24"/>
          <w:szCs w:val="24"/>
          <w:lang w:val="es-ES" w:eastAsia="es-ES"/>
        </w:rPr>
        <w:t xml:space="preserve"> posteriores </w:t>
      </w:r>
      <w:r w:rsidR="3261D679" w:rsidRPr="00422B8E">
        <w:rPr>
          <w:rFonts w:ascii="Arial" w:eastAsia="Times New Roman" w:hAnsi="Arial" w:cs="Arial"/>
          <w:spacing w:val="-2"/>
          <w:sz w:val="24"/>
          <w:szCs w:val="24"/>
          <w:lang w:val="es-ES" w:eastAsia="es-ES"/>
        </w:rPr>
        <w:t>a</w:t>
      </w:r>
      <w:r w:rsidR="0083747C" w:rsidRPr="00422B8E">
        <w:rPr>
          <w:rFonts w:ascii="Arial" w:eastAsia="Times New Roman" w:hAnsi="Arial" w:cs="Arial"/>
          <w:spacing w:val="-2"/>
          <w:sz w:val="24"/>
          <w:szCs w:val="24"/>
          <w:lang w:val="es-ES" w:eastAsia="es-ES"/>
        </w:rPr>
        <w:t>l traslado, entre ellos</w:t>
      </w:r>
      <w:r w:rsidR="746A399F" w:rsidRPr="00422B8E">
        <w:rPr>
          <w:rFonts w:ascii="Arial" w:eastAsia="Times New Roman" w:hAnsi="Arial" w:cs="Arial"/>
          <w:spacing w:val="-2"/>
          <w:sz w:val="24"/>
          <w:szCs w:val="24"/>
          <w:lang w:val="es-ES" w:eastAsia="es-ES"/>
        </w:rPr>
        <w:t>,</w:t>
      </w:r>
      <w:r w:rsidR="0083747C" w:rsidRPr="00422B8E">
        <w:rPr>
          <w:rFonts w:ascii="Arial" w:eastAsia="Times New Roman" w:hAnsi="Arial" w:cs="Arial"/>
          <w:spacing w:val="-2"/>
          <w:sz w:val="24"/>
          <w:szCs w:val="24"/>
          <w:lang w:val="es-ES" w:eastAsia="es-ES"/>
        </w:rPr>
        <w:t xml:space="preserve"> el reconocimiento de </w:t>
      </w:r>
      <w:r w:rsidR="001E226D" w:rsidRPr="00422B8E">
        <w:rPr>
          <w:rFonts w:ascii="Arial" w:eastAsia="Times New Roman" w:hAnsi="Arial" w:cs="Arial"/>
          <w:spacing w:val="-2"/>
          <w:sz w:val="24"/>
          <w:szCs w:val="24"/>
          <w:lang w:val="es-ES" w:eastAsia="es-ES"/>
        </w:rPr>
        <w:t>pensión</w:t>
      </w:r>
      <w:r w:rsidR="0083747C" w:rsidRPr="00422B8E">
        <w:rPr>
          <w:rFonts w:ascii="Arial" w:eastAsia="Times New Roman" w:hAnsi="Arial" w:cs="Arial"/>
          <w:spacing w:val="-2"/>
          <w:sz w:val="24"/>
          <w:szCs w:val="24"/>
          <w:lang w:val="es-ES" w:eastAsia="es-ES"/>
        </w:rPr>
        <w:t xml:space="preserve"> de vejez, sin que el demandante este obligado a restituir a </w:t>
      </w:r>
      <w:r w:rsidR="004E7463" w:rsidRPr="00422B8E">
        <w:rPr>
          <w:rFonts w:ascii="Arial" w:eastAsia="Times New Roman" w:hAnsi="Arial" w:cs="Arial"/>
          <w:spacing w:val="-2"/>
          <w:sz w:val="24"/>
          <w:szCs w:val="24"/>
          <w:lang w:val="es-ES" w:eastAsia="es-ES"/>
        </w:rPr>
        <w:t>P</w:t>
      </w:r>
      <w:r w:rsidR="001E226D" w:rsidRPr="00422B8E">
        <w:rPr>
          <w:rFonts w:ascii="Arial" w:eastAsia="Times New Roman" w:hAnsi="Arial" w:cs="Arial"/>
          <w:spacing w:val="-2"/>
          <w:sz w:val="24"/>
          <w:szCs w:val="24"/>
          <w:lang w:val="es-ES" w:eastAsia="es-ES"/>
        </w:rPr>
        <w:t>rotección</w:t>
      </w:r>
      <w:r w:rsidR="0083747C" w:rsidRPr="00422B8E">
        <w:rPr>
          <w:rFonts w:ascii="Arial" w:eastAsia="Times New Roman" w:hAnsi="Arial" w:cs="Arial"/>
          <w:spacing w:val="-2"/>
          <w:sz w:val="24"/>
          <w:szCs w:val="24"/>
          <w:lang w:val="es-ES" w:eastAsia="es-ES"/>
        </w:rPr>
        <w:t xml:space="preserve"> mes</w:t>
      </w:r>
      <w:r w:rsidR="001E226D" w:rsidRPr="00422B8E">
        <w:rPr>
          <w:rFonts w:ascii="Arial" w:eastAsia="Times New Roman" w:hAnsi="Arial" w:cs="Arial"/>
          <w:spacing w:val="-2"/>
          <w:sz w:val="24"/>
          <w:szCs w:val="24"/>
          <w:lang w:val="es-ES" w:eastAsia="es-ES"/>
        </w:rPr>
        <w:t>a</w:t>
      </w:r>
      <w:r w:rsidR="0083747C" w:rsidRPr="00422B8E">
        <w:rPr>
          <w:rFonts w:ascii="Arial" w:eastAsia="Times New Roman" w:hAnsi="Arial" w:cs="Arial"/>
          <w:spacing w:val="-2"/>
          <w:sz w:val="24"/>
          <w:szCs w:val="24"/>
          <w:lang w:val="es-ES" w:eastAsia="es-ES"/>
        </w:rPr>
        <w:t xml:space="preserve">das percibidas al haber sido </w:t>
      </w:r>
      <w:r w:rsidR="001E226D" w:rsidRPr="00422B8E">
        <w:rPr>
          <w:rFonts w:ascii="Arial" w:eastAsia="Times New Roman" w:hAnsi="Arial" w:cs="Arial"/>
          <w:spacing w:val="-2"/>
          <w:sz w:val="24"/>
          <w:szCs w:val="24"/>
          <w:lang w:val="es-ES" w:eastAsia="es-ES"/>
        </w:rPr>
        <w:t>inducido</w:t>
      </w:r>
      <w:r w:rsidR="0083747C" w:rsidRPr="00422B8E">
        <w:rPr>
          <w:rFonts w:ascii="Arial" w:eastAsia="Times New Roman" w:hAnsi="Arial" w:cs="Arial"/>
          <w:spacing w:val="-2"/>
          <w:sz w:val="24"/>
          <w:szCs w:val="24"/>
          <w:lang w:val="es-ES" w:eastAsia="es-ES"/>
        </w:rPr>
        <w:t xml:space="preserve"> en error,</w:t>
      </w:r>
      <w:r w:rsidR="000A05FC" w:rsidRPr="00422B8E">
        <w:rPr>
          <w:rFonts w:ascii="Arial" w:eastAsia="Times New Roman" w:hAnsi="Arial" w:cs="Arial"/>
          <w:spacing w:val="-2"/>
          <w:sz w:val="24"/>
          <w:szCs w:val="24"/>
          <w:lang w:val="es-ES" w:eastAsia="es-ES"/>
        </w:rPr>
        <w:t xml:space="preserve"> declarando posteriormente válida, vigente y sin solución de continuidad la afiliación inicial efectuada por </w:t>
      </w:r>
      <w:r w:rsidR="743B8B3F" w:rsidRPr="00422B8E">
        <w:rPr>
          <w:rFonts w:ascii="Arial" w:eastAsia="Times New Roman" w:hAnsi="Arial" w:cs="Arial"/>
          <w:spacing w:val="-2"/>
          <w:sz w:val="24"/>
          <w:szCs w:val="24"/>
          <w:lang w:val="es-ES" w:eastAsia="es-ES"/>
        </w:rPr>
        <w:t>el</w:t>
      </w:r>
      <w:r w:rsidR="000A05FC" w:rsidRPr="00422B8E">
        <w:rPr>
          <w:rFonts w:ascii="Arial" w:eastAsia="Times New Roman" w:hAnsi="Arial" w:cs="Arial"/>
          <w:spacing w:val="-2"/>
          <w:sz w:val="24"/>
          <w:szCs w:val="24"/>
          <w:lang w:val="es-ES" w:eastAsia="es-ES"/>
        </w:rPr>
        <w:t xml:space="preserve"> demandante al régimen de prima media con prestación definida administrado actualmente por Colpensiones.</w:t>
      </w:r>
    </w:p>
    <w:p w:rsidR="000A05FC" w:rsidRPr="00422B8E" w:rsidRDefault="000A05FC" w:rsidP="00422B8E">
      <w:pPr>
        <w:suppressAutoHyphens/>
        <w:spacing w:after="0"/>
        <w:jc w:val="both"/>
        <w:rPr>
          <w:rFonts w:ascii="Arial" w:eastAsia="Times New Roman" w:hAnsi="Arial" w:cs="Arial"/>
          <w:spacing w:val="-2"/>
          <w:sz w:val="24"/>
          <w:szCs w:val="24"/>
          <w:lang w:val="es-ES" w:eastAsia="es-ES"/>
        </w:rPr>
      </w:pPr>
    </w:p>
    <w:p w:rsidR="000A05FC" w:rsidRPr="00422B8E" w:rsidRDefault="000A05FC"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Como resultado de esas declaraciones condenó al fondo privado de pensiones Porvenir S.A., al que se encuentra afiliad</w:t>
      </w:r>
      <w:r w:rsidR="2A463E5E" w:rsidRPr="00422B8E">
        <w:rPr>
          <w:rFonts w:ascii="Arial" w:eastAsia="Times New Roman" w:hAnsi="Arial" w:cs="Arial"/>
          <w:spacing w:val="-2"/>
          <w:sz w:val="24"/>
          <w:szCs w:val="24"/>
          <w:lang w:val="es-ES" w:eastAsia="es-ES"/>
        </w:rPr>
        <w:t>o</w:t>
      </w:r>
      <w:r w:rsidRPr="00422B8E">
        <w:rPr>
          <w:rFonts w:ascii="Arial" w:eastAsia="Times New Roman" w:hAnsi="Arial" w:cs="Arial"/>
          <w:spacing w:val="-2"/>
          <w:sz w:val="24"/>
          <w:szCs w:val="24"/>
          <w:lang w:val="es-ES" w:eastAsia="es-ES"/>
        </w:rPr>
        <w:t xml:space="preserve"> actualmente </w:t>
      </w:r>
      <w:r w:rsidR="62184A04" w:rsidRPr="00422B8E">
        <w:rPr>
          <w:rFonts w:ascii="Arial" w:eastAsia="Times New Roman" w:hAnsi="Arial" w:cs="Arial"/>
          <w:spacing w:val="-2"/>
          <w:sz w:val="24"/>
          <w:szCs w:val="24"/>
          <w:lang w:val="es-ES" w:eastAsia="es-ES"/>
        </w:rPr>
        <w:t>el</w:t>
      </w:r>
      <w:r w:rsidRPr="00422B8E">
        <w:rPr>
          <w:rFonts w:ascii="Arial" w:eastAsia="Times New Roman" w:hAnsi="Arial" w:cs="Arial"/>
          <w:spacing w:val="-2"/>
          <w:sz w:val="24"/>
          <w:szCs w:val="24"/>
          <w:lang w:val="es-ES" w:eastAsia="es-ES"/>
        </w:rPr>
        <w:t xml:space="preserve"> actor, a restituir a la Administradora Colombiana de Pensiones la totalidad del capital acumulado en la cuenta de ahorro individual, </w:t>
      </w:r>
      <w:r w:rsidR="23B8BCA7" w:rsidRPr="00422B8E">
        <w:rPr>
          <w:rFonts w:ascii="Arial" w:eastAsia="Times New Roman" w:hAnsi="Arial" w:cs="Arial"/>
          <w:spacing w:val="-2"/>
          <w:sz w:val="24"/>
          <w:szCs w:val="24"/>
          <w:lang w:val="es-ES" w:eastAsia="es-ES"/>
        </w:rPr>
        <w:t>incluido</w:t>
      </w:r>
      <w:r w:rsidR="001E226D" w:rsidRPr="00422B8E">
        <w:rPr>
          <w:rFonts w:ascii="Arial" w:eastAsia="Times New Roman" w:hAnsi="Arial" w:cs="Arial"/>
          <w:spacing w:val="-2"/>
          <w:sz w:val="24"/>
          <w:szCs w:val="24"/>
          <w:lang w:val="es-ES" w:eastAsia="es-ES"/>
        </w:rPr>
        <w:t xml:space="preserve">, de existir, </w:t>
      </w:r>
      <w:r w:rsidR="3ADA638B" w:rsidRPr="00422B8E">
        <w:rPr>
          <w:rFonts w:ascii="Arial" w:eastAsia="Times New Roman" w:hAnsi="Arial" w:cs="Arial"/>
          <w:spacing w:val="-2"/>
          <w:sz w:val="24"/>
          <w:szCs w:val="24"/>
          <w:lang w:val="es-ES" w:eastAsia="es-ES"/>
        </w:rPr>
        <w:t>el</w:t>
      </w:r>
      <w:r w:rsidR="001E226D" w:rsidRPr="00422B8E">
        <w:rPr>
          <w:rFonts w:ascii="Arial" w:eastAsia="Times New Roman" w:hAnsi="Arial" w:cs="Arial"/>
          <w:spacing w:val="-2"/>
          <w:sz w:val="24"/>
          <w:szCs w:val="24"/>
          <w:lang w:val="es-ES" w:eastAsia="es-ES"/>
        </w:rPr>
        <w:t xml:space="preserve"> bono pensional, </w:t>
      </w:r>
      <w:r w:rsidRPr="00422B8E">
        <w:rPr>
          <w:rFonts w:ascii="Arial" w:eastAsia="Times New Roman" w:hAnsi="Arial" w:cs="Arial"/>
          <w:spacing w:val="-2"/>
          <w:sz w:val="24"/>
          <w:szCs w:val="24"/>
          <w:lang w:val="es-ES" w:eastAsia="es-ES"/>
        </w:rPr>
        <w:t xml:space="preserve">con sus </w:t>
      </w:r>
      <w:r w:rsidRPr="00422B8E">
        <w:rPr>
          <w:rFonts w:ascii="Arial" w:eastAsia="Times New Roman" w:hAnsi="Arial" w:cs="Arial"/>
          <w:spacing w:val="-2"/>
          <w:sz w:val="24"/>
          <w:szCs w:val="24"/>
          <w:lang w:val="es-ES" w:eastAsia="es-ES"/>
        </w:rPr>
        <w:lastRenderedPageBreak/>
        <w:t>rendimientos financieros</w:t>
      </w:r>
      <w:r w:rsidR="001E226D" w:rsidRPr="00422B8E">
        <w:rPr>
          <w:rFonts w:ascii="Arial" w:eastAsia="Times New Roman" w:hAnsi="Arial" w:cs="Arial"/>
          <w:spacing w:val="-2"/>
          <w:sz w:val="24"/>
          <w:szCs w:val="24"/>
          <w:lang w:val="es-ES" w:eastAsia="es-ES"/>
        </w:rPr>
        <w:t xml:space="preserve"> e intereses, así como</w:t>
      </w:r>
      <w:r w:rsidRPr="00422B8E">
        <w:rPr>
          <w:rFonts w:ascii="Arial" w:eastAsia="Times New Roman" w:hAnsi="Arial" w:cs="Arial"/>
          <w:spacing w:val="-2"/>
          <w:sz w:val="24"/>
          <w:szCs w:val="24"/>
          <w:lang w:val="es-ES" w:eastAsia="es-ES"/>
        </w:rPr>
        <w:t xml:space="preserve"> </w:t>
      </w:r>
      <w:r w:rsidR="513376D6" w:rsidRPr="00422B8E">
        <w:rPr>
          <w:rFonts w:ascii="Arial" w:eastAsia="Times New Roman" w:hAnsi="Arial" w:cs="Arial"/>
          <w:spacing w:val="-2"/>
          <w:sz w:val="24"/>
          <w:szCs w:val="24"/>
          <w:lang w:val="es-ES" w:eastAsia="es-ES"/>
        </w:rPr>
        <w:t xml:space="preserve">los </w:t>
      </w:r>
      <w:r w:rsidR="001E226D" w:rsidRPr="00422B8E">
        <w:rPr>
          <w:rFonts w:ascii="Arial" w:eastAsia="Times New Roman" w:hAnsi="Arial" w:cs="Arial"/>
          <w:spacing w:val="-2"/>
          <w:sz w:val="24"/>
          <w:szCs w:val="24"/>
          <w:lang w:val="es-ES" w:eastAsia="es-ES"/>
        </w:rPr>
        <w:t>gastos de administración y comisiones</w:t>
      </w:r>
      <w:r w:rsidRPr="00422B8E">
        <w:rPr>
          <w:rFonts w:ascii="Arial" w:eastAsia="Times New Roman" w:hAnsi="Arial" w:cs="Arial"/>
          <w:spacing w:val="-2"/>
          <w:sz w:val="24"/>
          <w:szCs w:val="24"/>
          <w:lang w:val="es-ES" w:eastAsia="es-ES"/>
        </w:rPr>
        <w:t xml:space="preserve"> debidamente indexados y con cargo a sus propios recursos. </w:t>
      </w:r>
    </w:p>
    <w:p w:rsidR="001E226D" w:rsidRPr="00422B8E" w:rsidRDefault="001E226D" w:rsidP="00422B8E">
      <w:pPr>
        <w:suppressAutoHyphens/>
        <w:spacing w:after="0"/>
        <w:jc w:val="both"/>
        <w:rPr>
          <w:rFonts w:ascii="Arial" w:eastAsia="Times New Roman" w:hAnsi="Arial" w:cs="Arial"/>
          <w:spacing w:val="-2"/>
          <w:sz w:val="24"/>
          <w:szCs w:val="24"/>
          <w:lang w:val="es-ES" w:eastAsia="es-ES"/>
        </w:rPr>
      </w:pPr>
    </w:p>
    <w:p w:rsidR="001E226D" w:rsidRPr="00422B8E" w:rsidRDefault="6A1C004C"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D</w:t>
      </w:r>
      <w:r w:rsidR="001E226D" w:rsidRPr="00422B8E">
        <w:rPr>
          <w:rFonts w:ascii="Arial" w:eastAsia="Times New Roman" w:hAnsi="Arial" w:cs="Arial"/>
          <w:spacing w:val="-2"/>
          <w:sz w:val="24"/>
          <w:szCs w:val="24"/>
          <w:lang w:val="es-ES" w:eastAsia="es-ES"/>
        </w:rPr>
        <w:t xml:space="preserve">e igual </w:t>
      </w:r>
      <w:r w:rsidR="4E4F3C8C" w:rsidRPr="00422B8E">
        <w:rPr>
          <w:rFonts w:ascii="Arial" w:eastAsia="Times New Roman" w:hAnsi="Arial" w:cs="Arial"/>
          <w:spacing w:val="-2"/>
          <w:sz w:val="24"/>
          <w:szCs w:val="24"/>
          <w:lang w:val="es-ES" w:eastAsia="es-ES"/>
        </w:rPr>
        <w:t xml:space="preserve">manera </w:t>
      </w:r>
      <w:r w:rsidR="009D3727" w:rsidRPr="00422B8E">
        <w:rPr>
          <w:rFonts w:ascii="Arial" w:eastAsia="Times New Roman" w:hAnsi="Arial" w:cs="Arial"/>
          <w:spacing w:val="-2"/>
          <w:sz w:val="24"/>
          <w:szCs w:val="24"/>
          <w:lang w:val="es-ES" w:eastAsia="es-ES"/>
        </w:rPr>
        <w:t>declar</w:t>
      </w:r>
      <w:r w:rsidR="56270E67" w:rsidRPr="00422B8E">
        <w:rPr>
          <w:rFonts w:ascii="Arial" w:eastAsia="Times New Roman" w:hAnsi="Arial" w:cs="Arial"/>
          <w:spacing w:val="-2"/>
          <w:sz w:val="24"/>
          <w:szCs w:val="24"/>
          <w:lang w:val="es-ES" w:eastAsia="es-ES"/>
        </w:rPr>
        <w:t>ó</w:t>
      </w:r>
      <w:r w:rsidR="009D3727" w:rsidRPr="00422B8E">
        <w:rPr>
          <w:rFonts w:ascii="Arial" w:eastAsia="Times New Roman" w:hAnsi="Arial" w:cs="Arial"/>
          <w:spacing w:val="-2"/>
          <w:sz w:val="24"/>
          <w:szCs w:val="24"/>
          <w:lang w:val="es-ES" w:eastAsia="es-ES"/>
        </w:rPr>
        <w:t xml:space="preserve"> que, el demandante ten</w:t>
      </w:r>
      <w:r w:rsidR="00CD3618" w:rsidRPr="00422B8E">
        <w:rPr>
          <w:rFonts w:ascii="Arial" w:eastAsia="Times New Roman" w:hAnsi="Arial" w:cs="Arial"/>
          <w:spacing w:val="-2"/>
          <w:sz w:val="24"/>
          <w:szCs w:val="24"/>
          <w:lang w:val="es-ES" w:eastAsia="es-ES"/>
        </w:rPr>
        <w:t>í</w:t>
      </w:r>
      <w:r w:rsidR="009D3727" w:rsidRPr="00422B8E">
        <w:rPr>
          <w:rFonts w:ascii="Arial" w:eastAsia="Times New Roman" w:hAnsi="Arial" w:cs="Arial"/>
          <w:spacing w:val="-2"/>
          <w:sz w:val="24"/>
          <w:szCs w:val="24"/>
          <w:lang w:val="es-ES" w:eastAsia="es-ES"/>
        </w:rPr>
        <w:t xml:space="preserve">a derecho al reconocimiento pensional en </w:t>
      </w:r>
      <w:r w:rsidR="1836BF56" w:rsidRPr="00422B8E">
        <w:rPr>
          <w:rFonts w:ascii="Arial" w:eastAsia="Times New Roman" w:hAnsi="Arial" w:cs="Arial"/>
          <w:spacing w:val="-2"/>
          <w:sz w:val="24"/>
          <w:szCs w:val="24"/>
          <w:lang w:val="es-ES" w:eastAsia="es-ES"/>
        </w:rPr>
        <w:t xml:space="preserve">el </w:t>
      </w:r>
      <w:r w:rsidR="009D3727" w:rsidRPr="00422B8E">
        <w:rPr>
          <w:rFonts w:ascii="Arial" w:eastAsia="Times New Roman" w:hAnsi="Arial" w:cs="Arial"/>
          <w:spacing w:val="-2"/>
          <w:sz w:val="24"/>
          <w:szCs w:val="24"/>
          <w:lang w:val="es-ES" w:eastAsia="es-ES"/>
        </w:rPr>
        <w:t xml:space="preserve">régimen de prima media con prestación definida a partir del 2 de junio de 2009, </w:t>
      </w:r>
      <w:r w:rsidR="2BCA595C" w:rsidRPr="00422B8E">
        <w:rPr>
          <w:rFonts w:ascii="Arial" w:eastAsia="Times New Roman" w:hAnsi="Arial" w:cs="Arial"/>
          <w:spacing w:val="-2"/>
          <w:sz w:val="24"/>
          <w:szCs w:val="24"/>
          <w:lang w:val="es-ES" w:eastAsia="es-ES"/>
        </w:rPr>
        <w:t>con una mesada inicial de</w:t>
      </w:r>
      <w:r w:rsidR="009D3727" w:rsidRPr="00422B8E">
        <w:rPr>
          <w:rFonts w:ascii="Arial" w:eastAsia="Times New Roman" w:hAnsi="Arial" w:cs="Arial"/>
          <w:spacing w:val="-2"/>
          <w:sz w:val="24"/>
          <w:szCs w:val="24"/>
          <w:lang w:val="es-ES" w:eastAsia="es-ES"/>
        </w:rPr>
        <w:t xml:space="preserve"> $772.913</w:t>
      </w:r>
      <w:r w:rsidR="26DAEFE6" w:rsidRPr="00422B8E">
        <w:rPr>
          <w:rFonts w:ascii="Arial" w:eastAsia="Times New Roman" w:hAnsi="Arial" w:cs="Arial"/>
          <w:spacing w:val="-2"/>
          <w:sz w:val="24"/>
          <w:szCs w:val="24"/>
          <w:lang w:val="es-ES" w:eastAsia="es-ES"/>
        </w:rPr>
        <w:t xml:space="preserve">. </w:t>
      </w:r>
      <w:r w:rsidR="3315B172" w:rsidRPr="00422B8E">
        <w:rPr>
          <w:rFonts w:ascii="Arial" w:eastAsia="Times New Roman" w:hAnsi="Arial" w:cs="Arial"/>
          <w:spacing w:val="-2"/>
          <w:sz w:val="24"/>
          <w:szCs w:val="24"/>
          <w:lang w:val="es-ES" w:eastAsia="es-ES"/>
        </w:rPr>
        <w:t>Lo que la llevó a ordenar</w:t>
      </w:r>
      <w:r w:rsidR="009D3727" w:rsidRPr="00422B8E">
        <w:rPr>
          <w:rFonts w:ascii="Arial" w:eastAsia="Times New Roman" w:hAnsi="Arial" w:cs="Arial"/>
          <w:spacing w:val="-2"/>
          <w:sz w:val="24"/>
          <w:szCs w:val="24"/>
          <w:lang w:val="es-ES" w:eastAsia="es-ES"/>
        </w:rPr>
        <w:t xml:space="preserve"> a Colpensiones reconocer </w:t>
      </w:r>
      <w:r w:rsidR="6FDC3247" w:rsidRPr="00422B8E">
        <w:rPr>
          <w:rFonts w:ascii="Arial" w:eastAsia="Times New Roman" w:hAnsi="Arial" w:cs="Arial"/>
          <w:spacing w:val="-2"/>
          <w:sz w:val="24"/>
          <w:szCs w:val="24"/>
          <w:lang w:val="es-ES" w:eastAsia="es-ES"/>
        </w:rPr>
        <w:t xml:space="preserve">y pagar </w:t>
      </w:r>
      <w:r w:rsidR="009D3727" w:rsidRPr="00422B8E">
        <w:rPr>
          <w:rFonts w:ascii="Arial" w:eastAsia="Times New Roman" w:hAnsi="Arial" w:cs="Arial"/>
          <w:spacing w:val="-2"/>
          <w:sz w:val="24"/>
          <w:szCs w:val="24"/>
          <w:lang w:val="es-ES" w:eastAsia="es-ES"/>
        </w:rPr>
        <w:t xml:space="preserve">la diferencia </w:t>
      </w:r>
      <w:r w:rsidR="77AB33FF" w:rsidRPr="00422B8E">
        <w:rPr>
          <w:rFonts w:ascii="Arial" w:eastAsia="Times New Roman" w:hAnsi="Arial" w:cs="Arial"/>
          <w:spacing w:val="-2"/>
          <w:sz w:val="24"/>
          <w:szCs w:val="24"/>
          <w:lang w:val="es-ES" w:eastAsia="es-ES"/>
        </w:rPr>
        <w:t>que arrojara lo hasta a</w:t>
      </w:r>
      <w:r w:rsidR="7A61699C" w:rsidRPr="00422B8E">
        <w:rPr>
          <w:rFonts w:ascii="Arial" w:eastAsia="Times New Roman" w:hAnsi="Arial" w:cs="Arial"/>
          <w:spacing w:val="-2"/>
          <w:sz w:val="24"/>
          <w:szCs w:val="24"/>
          <w:lang w:val="es-ES" w:eastAsia="es-ES"/>
        </w:rPr>
        <w:t xml:space="preserve"> ese momento recibido</w:t>
      </w:r>
      <w:r w:rsidR="3E6BB14C" w:rsidRPr="00422B8E">
        <w:rPr>
          <w:rFonts w:ascii="Arial" w:eastAsia="Times New Roman" w:hAnsi="Arial" w:cs="Arial"/>
          <w:spacing w:val="-2"/>
          <w:sz w:val="24"/>
          <w:szCs w:val="24"/>
          <w:lang w:val="es-ES" w:eastAsia="es-ES"/>
        </w:rPr>
        <w:t xml:space="preserve"> frente a lo que debió recibir</w:t>
      </w:r>
      <w:r w:rsidR="009D3727" w:rsidRPr="00422B8E">
        <w:rPr>
          <w:rFonts w:ascii="Arial" w:eastAsia="Times New Roman" w:hAnsi="Arial" w:cs="Arial"/>
          <w:spacing w:val="-2"/>
          <w:sz w:val="24"/>
          <w:szCs w:val="24"/>
          <w:lang w:val="es-ES" w:eastAsia="es-ES"/>
        </w:rPr>
        <w:t xml:space="preserve">, </w:t>
      </w:r>
      <w:r w:rsidR="679C4767" w:rsidRPr="00422B8E">
        <w:rPr>
          <w:rFonts w:ascii="Arial" w:eastAsia="Times New Roman" w:hAnsi="Arial" w:cs="Arial"/>
          <w:spacing w:val="-2"/>
          <w:sz w:val="24"/>
          <w:szCs w:val="24"/>
          <w:lang w:val="es-ES" w:eastAsia="es-ES"/>
        </w:rPr>
        <w:t>suma que fi</w:t>
      </w:r>
      <w:r w:rsidR="3DC353D1" w:rsidRPr="00422B8E">
        <w:rPr>
          <w:rFonts w:ascii="Arial" w:eastAsia="Times New Roman" w:hAnsi="Arial" w:cs="Arial"/>
          <w:spacing w:val="-2"/>
          <w:sz w:val="24"/>
          <w:szCs w:val="24"/>
          <w:lang w:val="es-ES" w:eastAsia="es-ES"/>
        </w:rPr>
        <w:t>jó en un monto de</w:t>
      </w:r>
      <w:r w:rsidR="009D3727" w:rsidRPr="00422B8E">
        <w:rPr>
          <w:rFonts w:ascii="Arial" w:eastAsia="Times New Roman" w:hAnsi="Arial" w:cs="Arial"/>
          <w:spacing w:val="-2"/>
          <w:sz w:val="24"/>
          <w:szCs w:val="24"/>
          <w:lang w:val="es-ES" w:eastAsia="es-ES"/>
        </w:rPr>
        <w:t xml:space="preserve"> $22.879.871, </w:t>
      </w:r>
      <w:r w:rsidR="241D89EB" w:rsidRPr="00422B8E">
        <w:rPr>
          <w:rFonts w:ascii="Arial" w:eastAsia="Times New Roman" w:hAnsi="Arial" w:cs="Arial"/>
          <w:spacing w:val="-2"/>
          <w:sz w:val="24"/>
          <w:szCs w:val="24"/>
          <w:lang w:val="es-ES" w:eastAsia="es-ES"/>
        </w:rPr>
        <w:t>disponiendo</w:t>
      </w:r>
      <w:r w:rsidR="009D3727" w:rsidRPr="00422B8E">
        <w:rPr>
          <w:rFonts w:ascii="Arial" w:eastAsia="Times New Roman" w:hAnsi="Arial" w:cs="Arial"/>
          <w:spacing w:val="-2"/>
          <w:sz w:val="24"/>
          <w:szCs w:val="24"/>
          <w:lang w:val="es-ES" w:eastAsia="es-ES"/>
        </w:rPr>
        <w:t xml:space="preserve"> </w:t>
      </w:r>
      <w:r w:rsidR="0007719B" w:rsidRPr="00422B8E">
        <w:rPr>
          <w:rFonts w:ascii="Arial" w:eastAsia="Times New Roman" w:hAnsi="Arial" w:cs="Arial"/>
          <w:spacing w:val="-2"/>
          <w:sz w:val="24"/>
          <w:szCs w:val="24"/>
          <w:lang w:val="es-ES" w:eastAsia="es-ES"/>
        </w:rPr>
        <w:t>que,</w:t>
      </w:r>
      <w:r w:rsidR="009D3727" w:rsidRPr="00422B8E">
        <w:rPr>
          <w:rFonts w:ascii="Arial" w:eastAsia="Times New Roman" w:hAnsi="Arial" w:cs="Arial"/>
          <w:spacing w:val="-2"/>
          <w:sz w:val="24"/>
          <w:szCs w:val="24"/>
          <w:lang w:val="es-ES" w:eastAsia="es-ES"/>
        </w:rPr>
        <w:t xml:space="preserve"> a partir del 1 de agosto de 2020, </w:t>
      </w:r>
      <w:r w:rsidR="2CBD5428" w:rsidRPr="00422B8E">
        <w:rPr>
          <w:rFonts w:ascii="Arial" w:eastAsia="Times New Roman" w:hAnsi="Arial" w:cs="Arial"/>
          <w:spacing w:val="-2"/>
          <w:sz w:val="24"/>
          <w:szCs w:val="24"/>
          <w:lang w:val="es-ES" w:eastAsia="es-ES"/>
        </w:rPr>
        <w:t>se pagara</w:t>
      </w:r>
      <w:r w:rsidR="009D3727" w:rsidRPr="00422B8E">
        <w:rPr>
          <w:rFonts w:ascii="Arial" w:eastAsia="Times New Roman" w:hAnsi="Arial" w:cs="Arial"/>
          <w:spacing w:val="-2"/>
          <w:sz w:val="24"/>
          <w:szCs w:val="24"/>
          <w:lang w:val="es-ES" w:eastAsia="es-ES"/>
        </w:rPr>
        <w:t xml:space="preserve"> una </w:t>
      </w:r>
      <w:r w:rsidR="75A93C37" w:rsidRPr="00422B8E">
        <w:rPr>
          <w:rFonts w:ascii="Arial" w:eastAsia="Times New Roman" w:hAnsi="Arial" w:cs="Arial"/>
          <w:spacing w:val="-2"/>
          <w:sz w:val="24"/>
          <w:szCs w:val="24"/>
          <w:lang w:val="es-ES" w:eastAsia="es-ES"/>
        </w:rPr>
        <w:t>mesada</w:t>
      </w:r>
      <w:r w:rsidR="009D3727" w:rsidRPr="00422B8E">
        <w:rPr>
          <w:rFonts w:ascii="Arial" w:eastAsia="Times New Roman" w:hAnsi="Arial" w:cs="Arial"/>
          <w:spacing w:val="-2"/>
          <w:sz w:val="24"/>
          <w:szCs w:val="24"/>
          <w:lang w:val="es-ES" w:eastAsia="es-ES"/>
        </w:rPr>
        <w:t xml:space="preserve"> de $1.149.597</w:t>
      </w:r>
      <w:r w:rsidR="294D684A" w:rsidRPr="00422B8E">
        <w:rPr>
          <w:rFonts w:ascii="Arial" w:eastAsia="Times New Roman" w:hAnsi="Arial" w:cs="Arial"/>
          <w:spacing w:val="-2"/>
          <w:sz w:val="24"/>
          <w:szCs w:val="24"/>
          <w:lang w:val="es-ES" w:eastAsia="es-ES"/>
        </w:rPr>
        <w:t>.</w:t>
      </w:r>
      <w:r w:rsidR="009D3727" w:rsidRPr="00422B8E">
        <w:rPr>
          <w:rFonts w:ascii="Arial" w:eastAsia="Times New Roman" w:hAnsi="Arial" w:cs="Arial"/>
          <w:spacing w:val="-2"/>
          <w:sz w:val="24"/>
          <w:szCs w:val="24"/>
          <w:lang w:val="es-ES" w:eastAsia="es-ES"/>
        </w:rPr>
        <w:t xml:space="preserve"> </w:t>
      </w:r>
    </w:p>
    <w:p w:rsidR="009D3727" w:rsidRPr="00422B8E" w:rsidRDefault="009D3727" w:rsidP="00422B8E">
      <w:pPr>
        <w:suppressAutoHyphens/>
        <w:spacing w:after="0"/>
        <w:jc w:val="both"/>
        <w:rPr>
          <w:rFonts w:ascii="Arial" w:eastAsia="Times New Roman" w:hAnsi="Arial" w:cs="Arial"/>
          <w:spacing w:val="-2"/>
          <w:sz w:val="24"/>
          <w:szCs w:val="24"/>
          <w:lang w:val="es-ES" w:eastAsia="es-ES"/>
        </w:rPr>
      </w:pPr>
    </w:p>
    <w:p w:rsidR="009D3727" w:rsidRPr="00422B8E" w:rsidRDefault="00CD3618"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Posteriormente </w:t>
      </w:r>
      <w:r w:rsidR="49DD3B8F" w:rsidRPr="00422B8E">
        <w:rPr>
          <w:rFonts w:ascii="Arial" w:eastAsia="Times New Roman" w:hAnsi="Arial" w:cs="Arial"/>
          <w:spacing w:val="-2"/>
          <w:sz w:val="24"/>
          <w:szCs w:val="24"/>
          <w:lang w:val="es-ES" w:eastAsia="es-ES"/>
        </w:rPr>
        <w:t>dispuso que</w:t>
      </w:r>
      <w:r w:rsidRPr="00422B8E">
        <w:rPr>
          <w:rFonts w:ascii="Arial" w:eastAsia="Times New Roman" w:hAnsi="Arial" w:cs="Arial"/>
          <w:spacing w:val="-2"/>
          <w:sz w:val="24"/>
          <w:szCs w:val="24"/>
          <w:lang w:val="es-ES" w:eastAsia="es-ES"/>
        </w:rPr>
        <w:t xml:space="preserve"> la AFP Protección </w:t>
      </w:r>
      <w:r w:rsidR="3399E394" w:rsidRPr="00422B8E">
        <w:rPr>
          <w:rFonts w:ascii="Arial" w:eastAsia="Times New Roman" w:hAnsi="Arial" w:cs="Arial"/>
          <w:spacing w:val="-2"/>
          <w:sz w:val="24"/>
          <w:szCs w:val="24"/>
          <w:lang w:val="es-ES" w:eastAsia="es-ES"/>
        </w:rPr>
        <w:t xml:space="preserve">trasladara, </w:t>
      </w:r>
      <w:r w:rsidR="3399E394" w:rsidRPr="00422B8E">
        <w:rPr>
          <w:rFonts w:ascii="Arial" w:eastAsia="Times New Roman" w:hAnsi="Arial" w:cs="Arial"/>
          <w:sz w:val="24"/>
          <w:szCs w:val="24"/>
          <w:lang w:val="es-ES" w:eastAsia="es-ES"/>
        </w:rPr>
        <w:t>debidamente indexado,</w:t>
      </w:r>
      <w:r w:rsidR="3399E394" w:rsidRPr="00422B8E">
        <w:rPr>
          <w:rFonts w:ascii="Arial" w:eastAsia="Times New Roman" w:hAnsi="Arial" w:cs="Arial"/>
          <w:spacing w:val="-2"/>
          <w:sz w:val="24"/>
          <w:szCs w:val="24"/>
          <w:lang w:val="es-ES" w:eastAsia="es-ES"/>
        </w:rPr>
        <w:t xml:space="preserve"> </w:t>
      </w:r>
      <w:r w:rsidRPr="00422B8E">
        <w:rPr>
          <w:rFonts w:ascii="Arial" w:eastAsia="Times New Roman" w:hAnsi="Arial" w:cs="Arial"/>
          <w:spacing w:val="-2"/>
          <w:sz w:val="24"/>
          <w:szCs w:val="24"/>
          <w:lang w:val="es-ES" w:eastAsia="es-ES"/>
        </w:rPr>
        <w:t xml:space="preserve">el bono tipo A que </w:t>
      </w:r>
      <w:r w:rsidR="00695DCD" w:rsidRPr="00422B8E">
        <w:rPr>
          <w:rFonts w:ascii="Arial" w:eastAsia="Times New Roman" w:hAnsi="Arial" w:cs="Arial"/>
          <w:spacing w:val="-2"/>
          <w:sz w:val="24"/>
          <w:szCs w:val="24"/>
          <w:lang w:val="es-ES" w:eastAsia="es-ES"/>
        </w:rPr>
        <w:t>sirvió</w:t>
      </w:r>
      <w:r w:rsidRPr="00422B8E">
        <w:rPr>
          <w:rFonts w:ascii="Arial" w:eastAsia="Times New Roman" w:hAnsi="Arial" w:cs="Arial"/>
          <w:spacing w:val="-2"/>
          <w:sz w:val="24"/>
          <w:szCs w:val="24"/>
          <w:lang w:val="es-ES" w:eastAsia="es-ES"/>
        </w:rPr>
        <w:t xml:space="preserve"> de soporte para la pensión de garantía de pensión mínima al Ministerio de Hacienda y Crédito Público</w:t>
      </w:r>
      <w:r w:rsidRPr="00422B8E">
        <w:rPr>
          <w:rFonts w:ascii="Arial" w:eastAsia="Times New Roman" w:hAnsi="Arial" w:cs="Arial"/>
          <w:sz w:val="24"/>
          <w:szCs w:val="24"/>
          <w:lang w:val="es-ES" w:eastAsia="es-ES"/>
        </w:rPr>
        <w:t>.</w:t>
      </w:r>
    </w:p>
    <w:p w:rsidR="000A05FC" w:rsidRPr="00422B8E" w:rsidRDefault="000A05FC" w:rsidP="00422B8E">
      <w:pPr>
        <w:suppressAutoHyphens/>
        <w:spacing w:after="0"/>
        <w:jc w:val="both"/>
        <w:rPr>
          <w:rFonts w:ascii="Arial" w:eastAsia="Times New Roman" w:hAnsi="Arial" w:cs="Arial"/>
          <w:spacing w:val="-2"/>
          <w:sz w:val="24"/>
          <w:szCs w:val="24"/>
          <w:lang w:val="es-ES" w:eastAsia="es-ES"/>
        </w:rPr>
      </w:pPr>
    </w:p>
    <w:p w:rsidR="000A05FC" w:rsidRPr="00422B8E" w:rsidRDefault="000A05FC"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Finalmente condenó en costas procesales en un </w:t>
      </w:r>
      <w:r w:rsidR="00CD3618" w:rsidRPr="00422B8E">
        <w:rPr>
          <w:rFonts w:ascii="Arial" w:eastAsia="Times New Roman" w:hAnsi="Arial" w:cs="Arial"/>
          <w:spacing w:val="-2"/>
          <w:sz w:val="24"/>
          <w:szCs w:val="24"/>
          <w:lang w:val="es-ES" w:eastAsia="es-ES"/>
        </w:rPr>
        <w:t>100</w:t>
      </w:r>
      <w:r w:rsidRPr="00422B8E">
        <w:rPr>
          <w:rFonts w:ascii="Arial" w:eastAsia="Times New Roman" w:hAnsi="Arial" w:cs="Arial"/>
          <w:spacing w:val="-2"/>
          <w:sz w:val="24"/>
          <w:szCs w:val="24"/>
          <w:lang w:val="es-ES" w:eastAsia="es-ES"/>
        </w:rPr>
        <w:t>% a la AFP Protección S.A.</w:t>
      </w:r>
    </w:p>
    <w:p w:rsidR="00CD3618" w:rsidRPr="00422B8E" w:rsidRDefault="00CD3618" w:rsidP="00422B8E">
      <w:pPr>
        <w:suppressAutoHyphens/>
        <w:spacing w:after="0"/>
        <w:jc w:val="both"/>
        <w:rPr>
          <w:rFonts w:ascii="Arial" w:eastAsia="Times New Roman" w:hAnsi="Arial" w:cs="Arial"/>
          <w:spacing w:val="-2"/>
          <w:sz w:val="24"/>
          <w:szCs w:val="24"/>
          <w:lang w:val="es-ES" w:eastAsia="es-ES"/>
        </w:rPr>
      </w:pPr>
    </w:p>
    <w:p w:rsidR="00CD3618" w:rsidRPr="00422B8E" w:rsidRDefault="00CD3618"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Inconformes con la decisión, las entidades accionadas interpusieron recurso de apelación en los siguientes términos:</w:t>
      </w:r>
    </w:p>
    <w:p w:rsidR="00CD3618" w:rsidRPr="00422B8E" w:rsidRDefault="00CD3618" w:rsidP="00422B8E">
      <w:pPr>
        <w:suppressAutoHyphens/>
        <w:spacing w:after="0"/>
        <w:jc w:val="both"/>
        <w:rPr>
          <w:rFonts w:ascii="Arial" w:eastAsia="Times New Roman" w:hAnsi="Arial" w:cs="Arial"/>
          <w:spacing w:val="-2"/>
          <w:sz w:val="24"/>
          <w:szCs w:val="24"/>
          <w:lang w:val="es-ES" w:eastAsia="es-ES"/>
        </w:rPr>
      </w:pPr>
    </w:p>
    <w:p w:rsidR="00293881" w:rsidRPr="00422B8E" w:rsidRDefault="00CD3618"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El apoderado judicial de la demandada Protección S.A. </w:t>
      </w:r>
      <w:r w:rsidR="000502DE" w:rsidRPr="00422B8E">
        <w:rPr>
          <w:rFonts w:ascii="Arial" w:eastAsia="Times New Roman" w:hAnsi="Arial" w:cs="Arial"/>
          <w:spacing w:val="-2"/>
          <w:sz w:val="24"/>
          <w:szCs w:val="24"/>
          <w:lang w:val="es-ES" w:eastAsia="es-ES"/>
        </w:rPr>
        <w:t xml:space="preserve">manifestó que la sentencia refutada inaplica el </w:t>
      </w:r>
      <w:r w:rsidR="00D90861" w:rsidRPr="00422B8E">
        <w:rPr>
          <w:rFonts w:ascii="Arial" w:eastAsia="Times New Roman" w:hAnsi="Arial" w:cs="Arial"/>
          <w:spacing w:val="-2"/>
          <w:sz w:val="24"/>
          <w:szCs w:val="24"/>
          <w:lang w:val="es-ES" w:eastAsia="es-ES"/>
        </w:rPr>
        <w:t>artículo</w:t>
      </w:r>
      <w:r w:rsidR="000502DE" w:rsidRPr="00422B8E">
        <w:rPr>
          <w:rFonts w:ascii="Arial" w:eastAsia="Times New Roman" w:hAnsi="Arial" w:cs="Arial"/>
          <w:spacing w:val="-2"/>
          <w:sz w:val="24"/>
          <w:szCs w:val="24"/>
          <w:lang w:val="es-ES" w:eastAsia="es-ES"/>
        </w:rPr>
        <w:t xml:space="preserve"> 107 de la Ley 100 de 1993, pues es claro que el demandante tiene el estatus de pensionado desde el año 2009</w:t>
      </w:r>
      <w:r w:rsidR="00293881" w:rsidRPr="00422B8E">
        <w:rPr>
          <w:rFonts w:ascii="Arial" w:eastAsia="Times New Roman" w:hAnsi="Arial" w:cs="Arial"/>
          <w:spacing w:val="-2"/>
          <w:sz w:val="24"/>
          <w:szCs w:val="24"/>
          <w:lang w:val="es-ES" w:eastAsia="es-ES"/>
        </w:rPr>
        <w:t xml:space="preserve">, </w:t>
      </w:r>
      <w:r w:rsidR="004E7463" w:rsidRPr="00422B8E">
        <w:rPr>
          <w:rFonts w:ascii="Arial" w:eastAsia="Times New Roman" w:hAnsi="Arial" w:cs="Arial"/>
          <w:spacing w:val="-2"/>
          <w:sz w:val="24"/>
          <w:szCs w:val="24"/>
          <w:lang w:val="es-ES" w:eastAsia="es-ES"/>
        </w:rPr>
        <w:t xml:space="preserve">por lo </w:t>
      </w:r>
      <w:r w:rsidR="00293881" w:rsidRPr="00422B8E">
        <w:rPr>
          <w:rFonts w:ascii="Arial" w:eastAsia="Times New Roman" w:hAnsi="Arial" w:cs="Arial"/>
          <w:spacing w:val="-2"/>
          <w:sz w:val="24"/>
          <w:szCs w:val="24"/>
          <w:lang w:val="es-ES" w:eastAsia="es-ES"/>
        </w:rPr>
        <w:t>que la decisión</w:t>
      </w:r>
      <w:r w:rsidR="004E7463" w:rsidRPr="00422B8E">
        <w:rPr>
          <w:rFonts w:ascii="Arial" w:eastAsia="Times New Roman" w:hAnsi="Arial" w:cs="Arial"/>
          <w:spacing w:val="-2"/>
          <w:sz w:val="24"/>
          <w:szCs w:val="24"/>
          <w:lang w:val="es-ES" w:eastAsia="es-ES"/>
        </w:rPr>
        <w:t xml:space="preserve"> de instancia desconoce</w:t>
      </w:r>
      <w:r w:rsidR="00293881" w:rsidRPr="00422B8E">
        <w:rPr>
          <w:rFonts w:ascii="Arial" w:eastAsia="Times New Roman" w:hAnsi="Arial" w:cs="Arial"/>
          <w:spacing w:val="-2"/>
          <w:sz w:val="24"/>
          <w:szCs w:val="24"/>
          <w:lang w:val="es-ES" w:eastAsia="es-ES"/>
        </w:rPr>
        <w:t xml:space="preserve"> </w:t>
      </w:r>
      <w:r w:rsidR="00695DCD" w:rsidRPr="00422B8E">
        <w:rPr>
          <w:rFonts w:ascii="Arial" w:eastAsia="Times New Roman" w:hAnsi="Arial" w:cs="Arial"/>
          <w:spacing w:val="-2"/>
          <w:sz w:val="24"/>
          <w:szCs w:val="24"/>
          <w:lang w:val="es-ES" w:eastAsia="es-ES"/>
        </w:rPr>
        <w:t>el lineamiento jurisprudencial de la Sala Laboral del Tribunal Superior de Pereira, cuando ha enseñado que tratándose de ineficacias de personas ya pensionadas, la misma no procede en atención a la inseguridad jurídica de situaciones ya consolidadas.</w:t>
      </w:r>
    </w:p>
    <w:p w:rsidR="00293881" w:rsidRPr="00422B8E" w:rsidRDefault="00293881" w:rsidP="00422B8E">
      <w:pPr>
        <w:suppressAutoHyphens/>
        <w:spacing w:after="0"/>
        <w:jc w:val="both"/>
        <w:rPr>
          <w:rFonts w:ascii="Arial" w:eastAsia="Times New Roman" w:hAnsi="Arial" w:cs="Arial"/>
          <w:spacing w:val="-2"/>
          <w:sz w:val="24"/>
          <w:szCs w:val="24"/>
          <w:lang w:val="es-ES" w:eastAsia="es-ES"/>
        </w:rPr>
      </w:pPr>
    </w:p>
    <w:p w:rsidR="000502DE" w:rsidRPr="00422B8E" w:rsidRDefault="000502DE"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Por otro lado</w:t>
      </w:r>
      <w:r w:rsidR="00695DCD" w:rsidRPr="00422B8E">
        <w:rPr>
          <w:rFonts w:ascii="Arial" w:eastAsia="Times New Roman" w:hAnsi="Arial" w:cs="Arial"/>
          <w:spacing w:val="-2"/>
          <w:sz w:val="24"/>
          <w:szCs w:val="24"/>
          <w:lang w:val="es-ES" w:eastAsia="es-ES"/>
        </w:rPr>
        <w:t>,</w:t>
      </w:r>
      <w:r w:rsidRPr="00422B8E">
        <w:rPr>
          <w:rFonts w:ascii="Arial" w:eastAsia="Times New Roman" w:hAnsi="Arial" w:cs="Arial"/>
          <w:spacing w:val="-2"/>
          <w:sz w:val="24"/>
          <w:szCs w:val="24"/>
          <w:lang w:val="es-ES" w:eastAsia="es-ES"/>
        </w:rPr>
        <w:t xml:space="preserve"> indica que ser realiza una indebida interpretación de</w:t>
      </w:r>
      <w:r w:rsidR="7E87C36B" w:rsidRPr="00422B8E">
        <w:rPr>
          <w:rFonts w:ascii="Arial" w:eastAsia="Times New Roman" w:hAnsi="Arial" w:cs="Arial"/>
          <w:spacing w:val="-2"/>
          <w:sz w:val="24"/>
          <w:szCs w:val="24"/>
          <w:lang w:val="es-ES" w:eastAsia="es-ES"/>
        </w:rPr>
        <w:t xml:space="preserve"> </w:t>
      </w:r>
      <w:r w:rsidRPr="00422B8E">
        <w:rPr>
          <w:rFonts w:ascii="Arial" w:eastAsia="Times New Roman" w:hAnsi="Arial" w:cs="Arial"/>
          <w:spacing w:val="-2"/>
          <w:sz w:val="24"/>
          <w:szCs w:val="24"/>
          <w:lang w:val="es-ES" w:eastAsia="es-ES"/>
        </w:rPr>
        <w:t>l</w:t>
      </w:r>
      <w:r w:rsidR="0FB1EE6E" w:rsidRPr="00422B8E">
        <w:rPr>
          <w:rFonts w:ascii="Arial" w:eastAsia="Times New Roman" w:hAnsi="Arial" w:cs="Arial"/>
          <w:spacing w:val="-2"/>
          <w:sz w:val="24"/>
          <w:szCs w:val="24"/>
          <w:lang w:val="es-ES" w:eastAsia="es-ES"/>
        </w:rPr>
        <w:t>os</w:t>
      </w:r>
      <w:r w:rsidRPr="00422B8E">
        <w:rPr>
          <w:rFonts w:ascii="Arial" w:eastAsia="Times New Roman" w:hAnsi="Arial" w:cs="Arial"/>
          <w:spacing w:val="-2"/>
          <w:sz w:val="24"/>
          <w:szCs w:val="24"/>
          <w:lang w:val="es-ES" w:eastAsia="es-ES"/>
        </w:rPr>
        <w:t xml:space="preserve"> art</w:t>
      </w:r>
      <w:r w:rsidR="2B821E3E" w:rsidRPr="00422B8E">
        <w:rPr>
          <w:rFonts w:ascii="Arial" w:eastAsia="Times New Roman" w:hAnsi="Arial" w:cs="Arial"/>
          <w:spacing w:val="-2"/>
          <w:sz w:val="24"/>
          <w:szCs w:val="24"/>
          <w:lang w:val="es-ES" w:eastAsia="es-ES"/>
        </w:rPr>
        <w:t>í</w:t>
      </w:r>
      <w:r w:rsidRPr="00422B8E">
        <w:rPr>
          <w:rFonts w:ascii="Arial" w:eastAsia="Times New Roman" w:hAnsi="Arial" w:cs="Arial"/>
          <w:spacing w:val="-2"/>
          <w:sz w:val="24"/>
          <w:szCs w:val="24"/>
          <w:lang w:val="es-ES" w:eastAsia="es-ES"/>
        </w:rPr>
        <w:t>culo</w:t>
      </w:r>
      <w:r w:rsidR="234C5C73" w:rsidRPr="00422B8E">
        <w:rPr>
          <w:rFonts w:ascii="Arial" w:eastAsia="Times New Roman" w:hAnsi="Arial" w:cs="Arial"/>
          <w:spacing w:val="-2"/>
          <w:sz w:val="24"/>
          <w:szCs w:val="24"/>
          <w:lang w:val="es-ES" w:eastAsia="es-ES"/>
        </w:rPr>
        <w:t>s</w:t>
      </w:r>
      <w:r w:rsidRPr="00422B8E">
        <w:rPr>
          <w:rFonts w:ascii="Arial" w:eastAsia="Times New Roman" w:hAnsi="Arial" w:cs="Arial"/>
          <w:spacing w:val="-2"/>
          <w:sz w:val="24"/>
          <w:szCs w:val="24"/>
          <w:lang w:val="es-ES" w:eastAsia="es-ES"/>
        </w:rPr>
        <w:t xml:space="preserve"> 13 y 221 de la Ley 100 de 1993, ya que ellos no establecen en ninguno de sus apartes que un traslado pueda ser ineficaz por incumplimiento al deber de información, pues en realidad </w:t>
      </w:r>
      <w:r w:rsidR="3F65DC76" w:rsidRPr="00422B8E">
        <w:rPr>
          <w:rFonts w:ascii="Arial" w:eastAsia="Times New Roman" w:hAnsi="Arial" w:cs="Arial"/>
          <w:spacing w:val="-2"/>
          <w:sz w:val="24"/>
          <w:szCs w:val="24"/>
          <w:lang w:val="es-ES" w:eastAsia="es-ES"/>
        </w:rPr>
        <w:t>simplemente determinan</w:t>
      </w:r>
      <w:r w:rsidRPr="00422B8E">
        <w:rPr>
          <w:rFonts w:ascii="Arial" w:eastAsia="Times New Roman" w:hAnsi="Arial" w:cs="Arial"/>
          <w:spacing w:val="-2"/>
          <w:sz w:val="24"/>
          <w:szCs w:val="24"/>
          <w:lang w:val="es-ES" w:eastAsia="es-ES"/>
        </w:rPr>
        <w:t xml:space="preserve"> el derecho de libre elección del afiliado o trabajador, que, </w:t>
      </w:r>
      <w:r w:rsidR="26AF2C26" w:rsidRPr="00422B8E">
        <w:rPr>
          <w:rFonts w:ascii="Arial" w:eastAsia="Times New Roman" w:hAnsi="Arial" w:cs="Arial"/>
          <w:spacing w:val="-2"/>
          <w:sz w:val="24"/>
          <w:szCs w:val="24"/>
          <w:lang w:val="es-ES" w:eastAsia="es-ES"/>
        </w:rPr>
        <w:t>de ser</w:t>
      </w:r>
      <w:r w:rsidRPr="00422B8E">
        <w:rPr>
          <w:rFonts w:ascii="Arial" w:eastAsia="Times New Roman" w:hAnsi="Arial" w:cs="Arial"/>
          <w:spacing w:val="-2"/>
          <w:sz w:val="24"/>
          <w:szCs w:val="24"/>
          <w:lang w:val="es-ES" w:eastAsia="es-ES"/>
        </w:rPr>
        <w:t xml:space="preserve"> vulnerado</w:t>
      </w:r>
      <w:r w:rsidR="72E286F7" w:rsidRPr="00422B8E">
        <w:rPr>
          <w:rFonts w:ascii="Arial" w:eastAsia="Times New Roman" w:hAnsi="Arial" w:cs="Arial"/>
          <w:spacing w:val="-2"/>
          <w:sz w:val="24"/>
          <w:szCs w:val="24"/>
          <w:lang w:val="es-ES" w:eastAsia="es-ES"/>
        </w:rPr>
        <w:t>,</w:t>
      </w:r>
      <w:r w:rsidRPr="00422B8E">
        <w:rPr>
          <w:rFonts w:ascii="Arial" w:eastAsia="Times New Roman" w:hAnsi="Arial" w:cs="Arial"/>
          <w:spacing w:val="-2"/>
          <w:sz w:val="24"/>
          <w:szCs w:val="24"/>
          <w:lang w:val="es-ES" w:eastAsia="es-ES"/>
        </w:rPr>
        <w:t xml:space="preserve"> ya sea por el empleador o un tercero, </w:t>
      </w:r>
      <w:r w:rsidR="10362090" w:rsidRPr="00422B8E">
        <w:rPr>
          <w:rFonts w:ascii="Arial" w:eastAsia="Times New Roman" w:hAnsi="Arial" w:cs="Arial"/>
          <w:spacing w:val="-2"/>
          <w:sz w:val="24"/>
          <w:szCs w:val="24"/>
          <w:lang w:val="es-ES" w:eastAsia="es-ES"/>
        </w:rPr>
        <w:t>gener</w:t>
      </w:r>
      <w:r w:rsidRPr="00422B8E">
        <w:rPr>
          <w:rFonts w:ascii="Arial" w:eastAsia="Times New Roman" w:hAnsi="Arial" w:cs="Arial"/>
          <w:spacing w:val="-2"/>
          <w:sz w:val="24"/>
          <w:szCs w:val="24"/>
          <w:lang w:val="es-ES" w:eastAsia="es-ES"/>
        </w:rPr>
        <w:t>a</w:t>
      </w:r>
      <w:r w:rsidR="10362090" w:rsidRPr="00422B8E">
        <w:rPr>
          <w:rFonts w:ascii="Arial" w:eastAsia="Times New Roman" w:hAnsi="Arial" w:cs="Arial"/>
          <w:spacing w:val="-2"/>
          <w:sz w:val="24"/>
          <w:szCs w:val="24"/>
          <w:lang w:val="es-ES" w:eastAsia="es-ES"/>
        </w:rPr>
        <w:t>n</w:t>
      </w:r>
      <w:r w:rsidRPr="00422B8E">
        <w:rPr>
          <w:rFonts w:ascii="Arial" w:eastAsia="Times New Roman" w:hAnsi="Arial" w:cs="Arial"/>
          <w:spacing w:val="-2"/>
          <w:sz w:val="24"/>
          <w:szCs w:val="24"/>
          <w:lang w:val="es-ES" w:eastAsia="es-ES"/>
        </w:rPr>
        <w:t xml:space="preserve"> la sanción del 271 de la Ley 100 de 1993.</w:t>
      </w:r>
    </w:p>
    <w:p w:rsidR="000502DE" w:rsidRPr="00422B8E" w:rsidRDefault="000502DE" w:rsidP="00422B8E">
      <w:pPr>
        <w:suppressAutoHyphens/>
        <w:spacing w:after="0"/>
        <w:jc w:val="both"/>
        <w:rPr>
          <w:rFonts w:ascii="Arial" w:eastAsia="Times New Roman" w:hAnsi="Arial" w:cs="Arial"/>
          <w:spacing w:val="-2"/>
          <w:sz w:val="24"/>
          <w:szCs w:val="24"/>
          <w:lang w:val="es-ES" w:eastAsia="es-ES"/>
        </w:rPr>
      </w:pPr>
    </w:p>
    <w:p w:rsidR="00293881" w:rsidRPr="00422B8E" w:rsidRDefault="633F9882"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Alega</w:t>
      </w:r>
      <w:r w:rsidR="00293881" w:rsidRPr="00422B8E">
        <w:rPr>
          <w:rFonts w:ascii="Arial" w:eastAsia="Times New Roman" w:hAnsi="Arial" w:cs="Arial"/>
          <w:spacing w:val="-2"/>
          <w:sz w:val="24"/>
          <w:szCs w:val="24"/>
          <w:lang w:val="es-ES" w:eastAsia="es-ES"/>
        </w:rPr>
        <w:t xml:space="preserve"> que dicha AFP cumplió a cabalidad con el deber de información de acuerdo a la normatividad vigente en el momento en que </w:t>
      </w:r>
      <w:r w:rsidR="18D189C7" w:rsidRPr="00422B8E">
        <w:rPr>
          <w:rFonts w:ascii="Arial" w:eastAsia="Times New Roman" w:hAnsi="Arial" w:cs="Arial"/>
          <w:spacing w:val="-2"/>
          <w:sz w:val="24"/>
          <w:szCs w:val="24"/>
          <w:lang w:val="es-ES" w:eastAsia="es-ES"/>
        </w:rPr>
        <w:t xml:space="preserve">se </w:t>
      </w:r>
      <w:r w:rsidR="00293881" w:rsidRPr="00422B8E">
        <w:rPr>
          <w:rFonts w:ascii="Arial" w:eastAsia="Times New Roman" w:hAnsi="Arial" w:cs="Arial"/>
          <w:spacing w:val="-2"/>
          <w:sz w:val="24"/>
          <w:szCs w:val="24"/>
          <w:lang w:val="es-ES" w:eastAsia="es-ES"/>
        </w:rPr>
        <w:t>suscit</w:t>
      </w:r>
      <w:r w:rsidR="2E9115B2" w:rsidRPr="00422B8E">
        <w:rPr>
          <w:rFonts w:ascii="Arial" w:eastAsia="Times New Roman" w:hAnsi="Arial" w:cs="Arial"/>
          <w:spacing w:val="-2"/>
          <w:sz w:val="24"/>
          <w:szCs w:val="24"/>
          <w:lang w:val="es-ES" w:eastAsia="es-ES"/>
        </w:rPr>
        <w:t>ó</w:t>
      </w:r>
      <w:r w:rsidR="00293881" w:rsidRPr="00422B8E">
        <w:rPr>
          <w:rFonts w:ascii="Arial" w:eastAsia="Times New Roman" w:hAnsi="Arial" w:cs="Arial"/>
          <w:spacing w:val="-2"/>
          <w:sz w:val="24"/>
          <w:szCs w:val="24"/>
          <w:lang w:val="es-ES" w:eastAsia="es-ES"/>
        </w:rPr>
        <w:t xml:space="preserve"> el traslado, por lo que no resulta adecuad</w:t>
      </w:r>
      <w:r w:rsidR="50A482E9" w:rsidRPr="00422B8E">
        <w:rPr>
          <w:rFonts w:ascii="Arial" w:eastAsia="Times New Roman" w:hAnsi="Arial" w:cs="Arial"/>
          <w:spacing w:val="-2"/>
          <w:sz w:val="24"/>
          <w:szCs w:val="24"/>
          <w:lang w:val="es-ES" w:eastAsia="es-ES"/>
        </w:rPr>
        <w:t>a</w:t>
      </w:r>
      <w:r w:rsidR="00293881" w:rsidRPr="00422B8E">
        <w:rPr>
          <w:rFonts w:ascii="Arial" w:eastAsia="Times New Roman" w:hAnsi="Arial" w:cs="Arial"/>
          <w:spacing w:val="-2"/>
          <w:sz w:val="24"/>
          <w:szCs w:val="24"/>
          <w:lang w:val="es-ES" w:eastAsia="es-ES"/>
        </w:rPr>
        <w:t xml:space="preserve"> la aplicación d</w:t>
      </w:r>
      <w:r w:rsidR="7A07229F" w:rsidRPr="00422B8E">
        <w:rPr>
          <w:rFonts w:ascii="Arial" w:eastAsia="Times New Roman" w:hAnsi="Arial" w:cs="Arial"/>
          <w:spacing w:val="-2"/>
          <w:sz w:val="24"/>
          <w:szCs w:val="24"/>
          <w:lang w:val="es-ES" w:eastAsia="es-ES"/>
        </w:rPr>
        <w:t>e consecuencias jurídicas por falta de</w:t>
      </w:r>
      <w:r w:rsidR="00293881" w:rsidRPr="00422B8E">
        <w:rPr>
          <w:rFonts w:ascii="Arial" w:eastAsia="Times New Roman" w:hAnsi="Arial" w:cs="Arial"/>
          <w:spacing w:val="-2"/>
          <w:sz w:val="24"/>
          <w:szCs w:val="24"/>
          <w:lang w:val="es-ES" w:eastAsia="es-ES"/>
        </w:rPr>
        <w:t xml:space="preserve"> información según disposiciones que nacieron a la luz con posterioridad al acto jurídico del traslado, por lo que </w:t>
      </w:r>
      <w:r w:rsidR="13624F35" w:rsidRPr="00422B8E">
        <w:rPr>
          <w:rFonts w:ascii="Arial" w:eastAsia="Times New Roman" w:hAnsi="Arial" w:cs="Arial"/>
          <w:spacing w:val="-2"/>
          <w:sz w:val="24"/>
          <w:szCs w:val="24"/>
          <w:lang w:val="es-ES" w:eastAsia="es-ES"/>
        </w:rPr>
        <w:t xml:space="preserve">considera que, </w:t>
      </w:r>
      <w:r w:rsidR="00293881" w:rsidRPr="00422B8E">
        <w:rPr>
          <w:rFonts w:ascii="Arial" w:eastAsia="Times New Roman" w:hAnsi="Arial" w:cs="Arial"/>
          <w:spacing w:val="-2"/>
          <w:sz w:val="24"/>
          <w:szCs w:val="24"/>
          <w:lang w:val="es-ES" w:eastAsia="es-ES"/>
        </w:rPr>
        <w:t>con la suscripción del formulario de afiliación y el interrogatorio de parte rendido por el demandante, se acredit</w:t>
      </w:r>
      <w:r w:rsidR="60897F1E" w:rsidRPr="00422B8E">
        <w:rPr>
          <w:rFonts w:ascii="Arial" w:eastAsia="Times New Roman" w:hAnsi="Arial" w:cs="Arial"/>
          <w:spacing w:val="-2"/>
          <w:sz w:val="24"/>
          <w:szCs w:val="24"/>
          <w:lang w:val="es-ES" w:eastAsia="es-ES"/>
        </w:rPr>
        <w:t>ó</w:t>
      </w:r>
      <w:r w:rsidR="00293881" w:rsidRPr="00422B8E">
        <w:rPr>
          <w:rFonts w:ascii="Arial" w:eastAsia="Times New Roman" w:hAnsi="Arial" w:cs="Arial"/>
          <w:spacing w:val="-2"/>
          <w:sz w:val="24"/>
          <w:szCs w:val="24"/>
          <w:lang w:val="es-ES" w:eastAsia="es-ES"/>
        </w:rPr>
        <w:t xml:space="preserve"> que el señor Gonzalo Jaramillo Bonill</w:t>
      </w:r>
      <w:r w:rsidR="3930ADC0" w:rsidRPr="00422B8E">
        <w:rPr>
          <w:rFonts w:ascii="Arial" w:eastAsia="Times New Roman" w:hAnsi="Arial" w:cs="Arial"/>
          <w:spacing w:val="-2"/>
          <w:sz w:val="24"/>
          <w:szCs w:val="24"/>
          <w:lang w:val="es-ES" w:eastAsia="es-ES"/>
        </w:rPr>
        <w:t>a,</w:t>
      </w:r>
      <w:r w:rsidR="00293881" w:rsidRPr="00422B8E">
        <w:rPr>
          <w:rFonts w:ascii="Arial" w:eastAsia="Times New Roman" w:hAnsi="Arial" w:cs="Arial"/>
          <w:spacing w:val="-2"/>
          <w:sz w:val="24"/>
          <w:szCs w:val="24"/>
          <w:lang w:val="es-ES" w:eastAsia="es-ES"/>
        </w:rPr>
        <w:t xml:space="preserve"> realiz</w:t>
      </w:r>
      <w:r w:rsidR="5A405ECD" w:rsidRPr="00422B8E">
        <w:rPr>
          <w:rFonts w:ascii="Arial" w:eastAsia="Times New Roman" w:hAnsi="Arial" w:cs="Arial"/>
          <w:spacing w:val="-2"/>
          <w:sz w:val="24"/>
          <w:szCs w:val="24"/>
          <w:lang w:val="es-ES" w:eastAsia="es-ES"/>
        </w:rPr>
        <w:t>ó</w:t>
      </w:r>
      <w:r w:rsidR="00293881" w:rsidRPr="00422B8E">
        <w:rPr>
          <w:rFonts w:ascii="Arial" w:eastAsia="Times New Roman" w:hAnsi="Arial" w:cs="Arial"/>
          <w:spacing w:val="-2"/>
          <w:sz w:val="24"/>
          <w:szCs w:val="24"/>
          <w:lang w:val="es-ES" w:eastAsia="es-ES"/>
        </w:rPr>
        <w:t xml:space="preserve"> el traslado de forma libre y voluntaria.</w:t>
      </w:r>
    </w:p>
    <w:p w:rsidR="00293881" w:rsidRPr="00422B8E" w:rsidRDefault="00293881" w:rsidP="00422B8E">
      <w:pPr>
        <w:suppressAutoHyphens/>
        <w:spacing w:after="0"/>
        <w:jc w:val="both"/>
        <w:rPr>
          <w:rFonts w:ascii="Arial" w:eastAsia="Times New Roman" w:hAnsi="Arial" w:cs="Arial"/>
          <w:spacing w:val="-2"/>
          <w:sz w:val="24"/>
          <w:szCs w:val="24"/>
          <w:lang w:val="es-ES" w:eastAsia="es-ES"/>
        </w:rPr>
      </w:pPr>
    </w:p>
    <w:p w:rsidR="00695DCD" w:rsidRPr="00422B8E" w:rsidRDefault="23B509D4"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R</w:t>
      </w:r>
      <w:r w:rsidR="00293881" w:rsidRPr="00422B8E">
        <w:rPr>
          <w:rFonts w:ascii="Arial" w:eastAsia="Times New Roman" w:hAnsi="Arial" w:cs="Arial"/>
          <w:spacing w:val="-2"/>
          <w:sz w:val="24"/>
          <w:szCs w:val="24"/>
          <w:lang w:val="es-ES" w:eastAsia="es-ES"/>
        </w:rPr>
        <w:t>especto de las cuotas de administración y rendimientos indicó que, por un lado, las mismas no fueron solicitadas en la demanda, y por el otr</w:t>
      </w:r>
      <w:r w:rsidR="284B1418" w:rsidRPr="00422B8E">
        <w:rPr>
          <w:rFonts w:ascii="Arial" w:eastAsia="Times New Roman" w:hAnsi="Arial" w:cs="Arial"/>
          <w:spacing w:val="-2"/>
          <w:sz w:val="24"/>
          <w:szCs w:val="24"/>
          <w:lang w:val="es-ES" w:eastAsia="es-ES"/>
        </w:rPr>
        <w:t>o,</w:t>
      </w:r>
      <w:r w:rsidR="00293881" w:rsidRPr="00422B8E">
        <w:rPr>
          <w:rFonts w:ascii="Arial" w:eastAsia="Times New Roman" w:hAnsi="Arial" w:cs="Arial"/>
          <w:spacing w:val="-2"/>
          <w:sz w:val="24"/>
          <w:szCs w:val="24"/>
          <w:lang w:val="es-ES" w:eastAsia="es-ES"/>
        </w:rPr>
        <w:t xml:space="preserve"> </w:t>
      </w:r>
      <w:r w:rsidR="48D328AC" w:rsidRPr="00422B8E">
        <w:rPr>
          <w:rFonts w:ascii="Arial" w:eastAsia="Times New Roman" w:hAnsi="Arial" w:cs="Arial"/>
          <w:spacing w:val="-2"/>
          <w:sz w:val="24"/>
          <w:szCs w:val="24"/>
          <w:lang w:val="es-ES" w:eastAsia="es-ES"/>
        </w:rPr>
        <w:t>ell</w:t>
      </w:r>
      <w:r w:rsidR="00293881" w:rsidRPr="00422B8E">
        <w:rPr>
          <w:rFonts w:ascii="Arial" w:eastAsia="Times New Roman" w:hAnsi="Arial" w:cs="Arial"/>
          <w:spacing w:val="-2"/>
          <w:sz w:val="24"/>
          <w:szCs w:val="24"/>
          <w:lang w:val="es-ES" w:eastAsia="es-ES"/>
        </w:rPr>
        <w:t>as hace</w:t>
      </w:r>
      <w:r w:rsidR="161FB530" w:rsidRPr="00422B8E">
        <w:rPr>
          <w:rFonts w:ascii="Arial" w:eastAsia="Times New Roman" w:hAnsi="Arial" w:cs="Arial"/>
          <w:spacing w:val="-2"/>
          <w:sz w:val="24"/>
          <w:szCs w:val="24"/>
          <w:lang w:val="es-ES" w:eastAsia="es-ES"/>
        </w:rPr>
        <w:t>n</w:t>
      </w:r>
      <w:r w:rsidR="00293881" w:rsidRPr="00422B8E">
        <w:rPr>
          <w:rFonts w:ascii="Arial" w:eastAsia="Times New Roman" w:hAnsi="Arial" w:cs="Arial"/>
          <w:spacing w:val="-2"/>
          <w:sz w:val="24"/>
          <w:szCs w:val="24"/>
          <w:lang w:val="es-ES" w:eastAsia="es-ES"/>
        </w:rPr>
        <w:t xml:space="preserve"> parte de la contraprestación por la administración </w:t>
      </w:r>
      <w:r w:rsidR="48A3D63B" w:rsidRPr="00422B8E">
        <w:rPr>
          <w:rFonts w:ascii="Arial" w:eastAsia="Times New Roman" w:hAnsi="Arial" w:cs="Arial"/>
          <w:spacing w:val="-2"/>
          <w:sz w:val="24"/>
          <w:szCs w:val="24"/>
          <w:lang w:val="es-ES" w:eastAsia="es-ES"/>
        </w:rPr>
        <w:t>realizada por</w:t>
      </w:r>
      <w:r w:rsidR="00293881" w:rsidRPr="00422B8E">
        <w:rPr>
          <w:rFonts w:ascii="Arial" w:eastAsia="Times New Roman" w:hAnsi="Arial" w:cs="Arial"/>
          <w:spacing w:val="-2"/>
          <w:sz w:val="24"/>
          <w:szCs w:val="24"/>
          <w:lang w:val="es-ES" w:eastAsia="es-ES"/>
        </w:rPr>
        <w:t xml:space="preserve"> los fondos, por lo que, si los efectos de la declaratoria de ineficacia </w:t>
      </w:r>
      <w:r w:rsidR="15A3C90B" w:rsidRPr="00422B8E">
        <w:rPr>
          <w:rFonts w:ascii="Arial" w:eastAsia="Times New Roman" w:hAnsi="Arial" w:cs="Arial"/>
          <w:spacing w:val="-2"/>
          <w:sz w:val="24"/>
          <w:szCs w:val="24"/>
          <w:lang w:val="es-ES" w:eastAsia="es-ES"/>
        </w:rPr>
        <w:t>consisten en</w:t>
      </w:r>
      <w:r w:rsidR="00293881" w:rsidRPr="00422B8E">
        <w:rPr>
          <w:rFonts w:ascii="Arial" w:eastAsia="Times New Roman" w:hAnsi="Arial" w:cs="Arial"/>
          <w:spacing w:val="-2"/>
          <w:sz w:val="24"/>
          <w:szCs w:val="24"/>
          <w:lang w:val="es-ES" w:eastAsia="es-ES"/>
        </w:rPr>
        <w:t xml:space="preserve"> retrotraer </w:t>
      </w:r>
      <w:r w:rsidR="20F8B346" w:rsidRPr="00422B8E">
        <w:rPr>
          <w:rFonts w:ascii="Arial" w:eastAsia="Times New Roman" w:hAnsi="Arial" w:cs="Arial"/>
          <w:spacing w:val="-2"/>
          <w:sz w:val="24"/>
          <w:szCs w:val="24"/>
          <w:lang w:val="es-ES" w:eastAsia="es-ES"/>
        </w:rPr>
        <w:t>la</w:t>
      </w:r>
      <w:r w:rsidR="00293881" w:rsidRPr="00422B8E">
        <w:rPr>
          <w:rFonts w:ascii="Arial" w:eastAsia="Times New Roman" w:hAnsi="Arial" w:cs="Arial"/>
          <w:spacing w:val="-2"/>
          <w:sz w:val="24"/>
          <w:szCs w:val="24"/>
          <w:lang w:val="es-ES" w:eastAsia="es-ES"/>
        </w:rPr>
        <w:t xml:space="preserve"> afiliación del </w:t>
      </w:r>
      <w:r w:rsidR="00293881" w:rsidRPr="00422B8E">
        <w:rPr>
          <w:rFonts w:ascii="Arial" w:eastAsia="Times New Roman" w:hAnsi="Arial" w:cs="Arial"/>
          <w:spacing w:val="-2"/>
          <w:sz w:val="24"/>
          <w:szCs w:val="24"/>
          <w:lang w:val="es-ES" w:eastAsia="es-ES"/>
        </w:rPr>
        <w:lastRenderedPageBreak/>
        <w:t>demandante</w:t>
      </w:r>
      <w:r w:rsidR="43101CF9" w:rsidRPr="00422B8E">
        <w:rPr>
          <w:rFonts w:ascii="Arial" w:eastAsia="Times New Roman" w:hAnsi="Arial" w:cs="Arial"/>
          <w:spacing w:val="-2"/>
          <w:sz w:val="24"/>
          <w:szCs w:val="24"/>
          <w:lang w:val="es-ES" w:eastAsia="es-ES"/>
        </w:rPr>
        <w:t xml:space="preserve"> al </w:t>
      </w:r>
      <w:r w:rsidR="46426BE2" w:rsidRPr="00422B8E">
        <w:rPr>
          <w:rFonts w:ascii="Arial" w:eastAsia="Times New Roman" w:hAnsi="Arial" w:cs="Arial"/>
          <w:spacing w:val="-2"/>
          <w:sz w:val="24"/>
          <w:szCs w:val="24"/>
          <w:lang w:val="es-ES" w:eastAsia="es-ES"/>
        </w:rPr>
        <w:t>estado</w:t>
      </w:r>
      <w:r w:rsidR="00293881" w:rsidRPr="00422B8E">
        <w:rPr>
          <w:rFonts w:ascii="Arial" w:eastAsia="Times New Roman" w:hAnsi="Arial" w:cs="Arial"/>
          <w:spacing w:val="-2"/>
          <w:sz w:val="24"/>
          <w:szCs w:val="24"/>
          <w:lang w:val="es-ES" w:eastAsia="es-ES"/>
        </w:rPr>
        <w:t xml:space="preserve"> inicial, lo más lógico </w:t>
      </w:r>
      <w:r w:rsidR="7866D794" w:rsidRPr="00422B8E">
        <w:rPr>
          <w:rFonts w:ascii="Arial" w:eastAsia="Times New Roman" w:hAnsi="Arial" w:cs="Arial"/>
          <w:spacing w:val="-2"/>
          <w:sz w:val="24"/>
          <w:szCs w:val="24"/>
          <w:lang w:val="es-ES" w:eastAsia="es-ES"/>
        </w:rPr>
        <w:t>sería</w:t>
      </w:r>
      <w:r w:rsidR="00293881" w:rsidRPr="00422B8E">
        <w:rPr>
          <w:rFonts w:ascii="Arial" w:eastAsia="Times New Roman" w:hAnsi="Arial" w:cs="Arial"/>
          <w:spacing w:val="-2"/>
          <w:sz w:val="24"/>
          <w:szCs w:val="24"/>
          <w:lang w:val="es-ES" w:eastAsia="es-ES"/>
        </w:rPr>
        <w:t xml:space="preserve"> que solo se </w:t>
      </w:r>
      <w:r w:rsidR="105BCB93" w:rsidRPr="00422B8E">
        <w:rPr>
          <w:rFonts w:ascii="Arial" w:eastAsia="Times New Roman" w:hAnsi="Arial" w:cs="Arial"/>
          <w:spacing w:val="-2"/>
          <w:sz w:val="24"/>
          <w:szCs w:val="24"/>
          <w:lang w:val="es-ES" w:eastAsia="es-ES"/>
        </w:rPr>
        <w:t>ordenara</w:t>
      </w:r>
      <w:r w:rsidR="00293881" w:rsidRPr="00422B8E">
        <w:rPr>
          <w:rFonts w:ascii="Arial" w:eastAsia="Times New Roman" w:hAnsi="Arial" w:cs="Arial"/>
          <w:spacing w:val="-2"/>
          <w:sz w:val="24"/>
          <w:szCs w:val="24"/>
          <w:lang w:val="es-ES" w:eastAsia="es-ES"/>
        </w:rPr>
        <w:t xml:space="preserve"> devolver </w:t>
      </w:r>
      <w:r w:rsidR="004E7463" w:rsidRPr="00422B8E">
        <w:rPr>
          <w:rFonts w:ascii="Arial" w:eastAsia="Times New Roman" w:hAnsi="Arial" w:cs="Arial"/>
          <w:spacing w:val="-2"/>
          <w:sz w:val="24"/>
          <w:szCs w:val="24"/>
          <w:lang w:val="es-ES" w:eastAsia="es-ES"/>
        </w:rPr>
        <w:t>los</w:t>
      </w:r>
      <w:r w:rsidR="00293881" w:rsidRPr="00422B8E">
        <w:rPr>
          <w:rFonts w:ascii="Arial" w:eastAsia="Times New Roman" w:hAnsi="Arial" w:cs="Arial"/>
          <w:spacing w:val="-2"/>
          <w:sz w:val="24"/>
          <w:szCs w:val="24"/>
          <w:lang w:val="es-ES" w:eastAsia="es-ES"/>
        </w:rPr>
        <w:t xml:space="preserve"> aportes</w:t>
      </w:r>
      <w:r w:rsidR="004E7463" w:rsidRPr="00422B8E">
        <w:rPr>
          <w:rFonts w:ascii="Arial" w:eastAsia="Times New Roman" w:hAnsi="Arial" w:cs="Arial"/>
          <w:spacing w:val="-2"/>
          <w:sz w:val="24"/>
          <w:szCs w:val="24"/>
          <w:lang w:val="es-ES" w:eastAsia="es-ES"/>
        </w:rPr>
        <w:t xml:space="preserve"> efectuados</w:t>
      </w:r>
      <w:r w:rsidR="00293881" w:rsidRPr="00422B8E">
        <w:rPr>
          <w:rFonts w:ascii="Arial" w:eastAsia="Times New Roman" w:hAnsi="Arial" w:cs="Arial"/>
          <w:spacing w:val="-2"/>
          <w:sz w:val="24"/>
          <w:szCs w:val="24"/>
          <w:lang w:val="es-ES" w:eastAsia="es-ES"/>
        </w:rPr>
        <w:t>.</w:t>
      </w:r>
    </w:p>
    <w:p w:rsidR="00CD3618" w:rsidRPr="00422B8E" w:rsidRDefault="00CD3618" w:rsidP="00422B8E">
      <w:pPr>
        <w:suppressAutoHyphens/>
        <w:spacing w:after="0"/>
        <w:jc w:val="both"/>
        <w:rPr>
          <w:rFonts w:ascii="Arial" w:eastAsia="Times New Roman" w:hAnsi="Arial" w:cs="Arial"/>
          <w:spacing w:val="-2"/>
          <w:sz w:val="24"/>
          <w:szCs w:val="24"/>
          <w:lang w:val="es-ES" w:eastAsia="es-ES"/>
        </w:rPr>
      </w:pPr>
    </w:p>
    <w:p w:rsidR="00695DCD" w:rsidRPr="00422B8E" w:rsidRDefault="00CD3618"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La apoderada judicial de la Administradora Colombiana de Pensiones sostiene que </w:t>
      </w:r>
      <w:r w:rsidR="00695DCD" w:rsidRPr="00422B8E">
        <w:rPr>
          <w:rFonts w:ascii="Arial" w:eastAsia="Times New Roman" w:hAnsi="Arial" w:cs="Arial"/>
          <w:spacing w:val="-2"/>
          <w:sz w:val="24"/>
          <w:szCs w:val="24"/>
          <w:lang w:val="es-ES" w:eastAsia="es-ES"/>
        </w:rPr>
        <w:t>en el momento que el señor Gonzalo Jaramillo Bonilla decidió acceder a la pensión que le otorg</w:t>
      </w:r>
      <w:r w:rsidR="03DA2459" w:rsidRPr="00422B8E">
        <w:rPr>
          <w:rFonts w:ascii="Arial" w:eastAsia="Times New Roman" w:hAnsi="Arial" w:cs="Arial"/>
          <w:spacing w:val="-2"/>
          <w:sz w:val="24"/>
          <w:szCs w:val="24"/>
          <w:lang w:val="es-ES" w:eastAsia="es-ES"/>
        </w:rPr>
        <w:t>ó</w:t>
      </w:r>
      <w:r w:rsidR="00695DCD" w:rsidRPr="00422B8E">
        <w:rPr>
          <w:rFonts w:ascii="Arial" w:eastAsia="Times New Roman" w:hAnsi="Arial" w:cs="Arial"/>
          <w:spacing w:val="-2"/>
          <w:sz w:val="24"/>
          <w:szCs w:val="24"/>
          <w:lang w:val="es-ES" w:eastAsia="es-ES"/>
        </w:rPr>
        <w:t xml:space="preserve"> el Régimen de Ahorro Individual con solidaridad en el año 2009 abandon</w:t>
      </w:r>
      <w:r w:rsidR="15B11AFB" w:rsidRPr="00422B8E">
        <w:rPr>
          <w:rFonts w:ascii="Arial" w:eastAsia="Times New Roman" w:hAnsi="Arial" w:cs="Arial"/>
          <w:spacing w:val="-2"/>
          <w:sz w:val="24"/>
          <w:szCs w:val="24"/>
          <w:lang w:val="es-ES" w:eastAsia="es-ES"/>
        </w:rPr>
        <w:t>ó</w:t>
      </w:r>
      <w:r w:rsidR="00695DCD" w:rsidRPr="00422B8E">
        <w:rPr>
          <w:rFonts w:ascii="Arial" w:eastAsia="Times New Roman" w:hAnsi="Arial" w:cs="Arial"/>
          <w:spacing w:val="-2"/>
          <w:sz w:val="24"/>
          <w:szCs w:val="24"/>
          <w:lang w:val="es-ES" w:eastAsia="es-ES"/>
        </w:rPr>
        <w:t xml:space="preserve"> su calidad de afiliado, por lo que perdió el derecho de ejercer la libre escogencia de régimen pensional.</w:t>
      </w:r>
    </w:p>
    <w:p w:rsidR="00695DCD" w:rsidRPr="00422B8E" w:rsidRDefault="00695DCD" w:rsidP="00422B8E">
      <w:pPr>
        <w:suppressAutoHyphens/>
        <w:spacing w:after="0"/>
        <w:jc w:val="both"/>
        <w:rPr>
          <w:rFonts w:ascii="Arial" w:eastAsia="Times New Roman" w:hAnsi="Arial" w:cs="Arial"/>
          <w:spacing w:val="-2"/>
          <w:sz w:val="24"/>
          <w:szCs w:val="24"/>
          <w:lang w:val="es-ES" w:eastAsia="es-ES"/>
        </w:rPr>
      </w:pPr>
    </w:p>
    <w:p w:rsidR="00CD3618" w:rsidRPr="00422B8E" w:rsidRDefault="00695DCD"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Por otro </w:t>
      </w:r>
      <w:r w:rsidR="004E7463" w:rsidRPr="00422B8E">
        <w:rPr>
          <w:rFonts w:ascii="Arial" w:eastAsia="Times New Roman" w:hAnsi="Arial" w:cs="Arial"/>
          <w:spacing w:val="-2"/>
          <w:sz w:val="24"/>
          <w:szCs w:val="24"/>
          <w:lang w:val="es-ES" w:eastAsia="es-ES"/>
        </w:rPr>
        <w:t>lado,</w:t>
      </w:r>
      <w:r w:rsidRPr="00422B8E">
        <w:rPr>
          <w:rFonts w:ascii="Arial" w:eastAsia="Times New Roman" w:hAnsi="Arial" w:cs="Arial"/>
          <w:spacing w:val="-2"/>
          <w:sz w:val="24"/>
          <w:szCs w:val="24"/>
          <w:lang w:val="es-ES" w:eastAsia="es-ES"/>
        </w:rPr>
        <w:t xml:space="preserve"> indicó que </w:t>
      </w:r>
      <w:r w:rsidR="00CD3618" w:rsidRPr="00422B8E">
        <w:rPr>
          <w:rFonts w:ascii="Arial" w:eastAsia="Times New Roman" w:hAnsi="Arial" w:cs="Arial"/>
          <w:spacing w:val="-2"/>
          <w:sz w:val="24"/>
          <w:szCs w:val="24"/>
          <w:lang w:val="es-ES" w:eastAsia="es-ES"/>
        </w:rPr>
        <w:t xml:space="preserve">el traslado efectuado por </w:t>
      </w:r>
      <w:r w:rsidR="66E1C02F" w:rsidRPr="00422B8E">
        <w:rPr>
          <w:rFonts w:ascii="Arial" w:eastAsia="Times New Roman" w:hAnsi="Arial" w:cs="Arial"/>
          <w:spacing w:val="-2"/>
          <w:sz w:val="24"/>
          <w:szCs w:val="24"/>
          <w:lang w:val="es-ES" w:eastAsia="es-ES"/>
        </w:rPr>
        <w:t>el</w:t>
      </w:r>
      <w:r w:rsidR="00CD3618" w:rsidRPr="00422B8E">
        <w:rPr>
          <w:rFonts w:ascii="Arial" w:eastAsia="Times New Roman" w:hAnsi="Arial" w:cs="Arial"/>
          <w:spacing w:val="-2"/>
          <w:sz w:val="24"/>
          <w:szCs w:val="24"/>
          <w:lang w:val="es-ES" w:eastAsia="es-ES"/>
        </w:rPr>
        <w:t xml:space="preserve"> accionante al RAIS en el año 1994 cumplió con el lleno de los requisitos que la Ley exigía para la época, como da fe la suscripción del correspondiente formulario de afiliación, indicando que realmente la motivación de la actora en este proceso es netamente económica</w:t>
      </w:r>
      <w:r w:rsidRPr="00422B8E">
        <w:rPr>
          <w:rFonts w:ascii="Arial" w:eastAsia="Times New Roman" w:hAnsi="Arial" w:cs="Arial"/>
          <w:spacing w:val="-2"/>
          <w:sz w:val="24"/>
          <w:szCs w:val="24"/>
          <w:lang w:val="es-ES" w:eastAsia="es-ES"/>
        </w:rPr>
        <w:t xml:space="preserve">, y que en todo caso el actor </w:t>
      </w:r>
      <w:r w:rsidR="789E566D" w:rsidRPr="00422B8E">
        <w:rPr>
          <w:rFonts w:ascii="Arial" w:eastAsia="Times New Roman" w:hAnsi="Arial" w:cs="Arial"/>
          <w:spacing w:val="-2"/>
          <w:sz w:val="24"/>
          <w:szCs w:val="24"/>
          <w:lang w:val="es-ES" w:eastAsia="es-ES"/>
        </w:rPr>
        <w:t>ratificó</w:t>
      </w:r>
      <w:r w:rsidRPr="00422B8E">
        <w:rPr>
          <w:rFonts w:ascii="Arial" w:eastAsia="Times New Roman" w:hAnsi="Arial" w:cs="Arial"/>
          <w:spacing w:val="-2"/>
          <w:sz w:val="24"/>
          <w:szCs w:val="24"/>
          <w:lang w:val="es-ES" w:eastAsia="es-ES"/>
        </w:rPr>
        <w:t xml:space="preserve"> su interés de estar en el RAIS al haber </w:t>
      </w:r>
      <w:r w:rsidR="3D259FE1" w:rsidRPr="00422B8E">
        <w:rPr>
          <w:rFonts w:ascii="Arial" w:eastAsia="Times New Roman" w:hAnsi="Arial" w:cs="Arial"/>
          <w:spacing w:val="-2"/>
          <w:sz w:val="24"/>
          <w:szCs w:val="24"/>
          <w:lang w:val="es-ES" w:eastAsia="es-ES"/>
        </w:rPr>
        <w:t xml:space="preserve">permanecido todo </w:t>
      </w:r>
      <w:r w:rsidRPr="00422B8E">
        <w:rPr>
          <w:rFonts w:ascii="Arial" w:eastAsia="Times New Roman" w:hAnsi="Arial" w:cs="Arial"/>
          <w:spacing w:val="-2"/>
          <w:sz w:val="24"/>
          <w:szCs w:val="24"/>
          <w:lang w:val="es-ES" w:eastAsia="es-ES"/>
        </w:rPr>
        <w:t xml:space="preserve">el tiempo en </w:t>
      </w:r>
      <w:r w:rsidR="004E7463" w:rsidRPr="00422B8E">
        <w:rPr>
          <w:rFonts w:ascii="Arial" w:eastAsia="Times New Roman" w:hAnsi="Arial" w:cs="Arial"/>
          <w:spacing w:val="-2"/>
          <w:sz w:val="24"/>
          <w:szCs w:val="24"/>
          <w:lang w:val="es-ES" w:eastAsia="es-ES"/>
        </w:rPr>
        <w:t>este régimen</w:t>
      </w:r>
      <w:r w:rsidRPr="00422B8E">
        <w:rPr>
          <w:rFonts w:ascii="Arial" w:eastAsia="Times New Roman" w:hAnsi="Arial" w:cs="Arial"/>
          <w:spacing w:val="-2"/>
          <w:sz w:val="24"/>
          <w:szCs w:val="24"/>
          <w:lang w:val="es-ES" w:eastAsia="es-ES"/>
        </w:rPr>
        <w:t xml:space="preserve"> si haber ejercido acción alguna.</w:t>
      </w:r>
    </w:p>
    <w:p w:rsidR="00CD3618" w:rsidRPr="00422B8E" w:rsidRDefault="00CD3618" w:rsidP="00422B8E">
      <w:pPr>
        <w:suppressAutoHyphens/>
        <w:spacing w:after="0"/>
        <w:jc w:val="both"/>
        <w:rPr>
          <w:rFonts w:ascii="Arial" w:eastAsia="Times New Roman" w:hAnsi="Arial" w:cs="Arial"/>
          <w:spacing w:val="-2"/>
          <w:sz w:val="24"/>
          <w:szCs w:val="24"/>
          <w:lang w:val="es-ES" w:eastAsia="es-ES"/>
        </w:rPr>
      </w:pPr>
    </w:p>
    <w:p w:rsidR="00CD3618" w:rsidRPr="00422B8E" w:rsidRDefault="00695DCD"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 xml:space="preserve">El Ministerio de Hacienda y Crédito </w:t>
      </w:r>
      <w:r w:rsidR="00B907FC" w:rsidRPr="00422B8E">
        <w:rPr>
          <w:rFonts w:ascii="Arial" w:eastAsia="Times New Roman" w:hAnsi="Arial" w:cs="Arial"/>
          <w:spacing w:val="-2"/>
          <w:sz w:val="24"/>
          <w:szCs w:val="24"/>
          <w:lang w:val="es-ES" w:eastAsia="es-ES"/>
        </w:rPr>
        <w:t>Público</w:t>
      </w:r>
      <w:r w:rsidRPr="00422B8E">
        <w:rPr>
          <w:rFonts w:ascii="Arial" w:eastAsia="Times New Roman" w:hAnsi="Arial" w:cs="Arial"/>
          <w:spacing w:val="-2"/>
          <w:sz w:val="24"/>
          <w:szCs w:val="24"/>
          <w:lang w:val="es-ES" w:eastAsia="es-ES"/>
        </w:rPr>
        <w:t xml:space="preserve">, sustenta su apelación en que el señor Gonzalo </w:t>
      </w:r>
      <w:r w:rsidR="0007719B" w:rsidRPr="00422B8E">
        <w:rPr>
          <w:rFonts w:ascii="Arial" w:eastAsia="Times New Roman" w:hAnsi="Arial" w:cs="Arial"/>
          <w:spacing w:val="-2"/>
          <w:sz w:val="24"/>
          <w:szCs w:val="24"/>
          <w:lang w:val="es-ES" w:eastAsia="es-ES"/>
        </w:rPr>
        <w:t>Jaramillo Bonilla cuenta con una situación pensional consolidada, por lo que no hay lugar a realizar traslado de régimen, máxime cuando llevaba m</w:t>
      </w:r>
      <w:r w:rsidR="004E7463" w:rsidRPr="00422B8E">
        <w:rPr>
          <w:rFonts w:ascii="Arial" w:eastAsia="Times New Roman" w:hAnsi="Arial" w:cs="Arial"/>
          <w:spacing w:val="-2"/>
          <w:sz w:val="24"/>
          <w:szCs w:val="24"/>
          <w:lang w:val="es-ES" w:eastAsia="es-ES"/>
        </w:rPr>
        <w:t>á</w:t>
      </w:r>
      <w:r w:rsidR="0007719B" w:rsidRPr="00422B8E">
        <w:rPr>
          <w:rFonts w:ascii="Arial" w:eastAsia="Times New Roman" w:hAnsi="Arial" w:cs="Arial"/>
          <w:spacing w:val="-2"/>
          <w:sz w:val="24"/>
          <w:szCs w:val="24"/>
          <w:lang w:val="es-ES" w:eastAsia="es-ES"/>
        </w:rPr>
        <w:t>s de 10 años pensionado al momento de presentar la demanda; en ese sentido considera que al no contar con la calidad de afiliado no es procedente declara</w:t>
      </w:r>
      <w:r w:rsidR="4E65345B" w:rsidRPr="00422B8E">
        <w:rPr>
          <w:rFonts w:ascii="Arial" w:eastAsia="Times New Roman" w:hAnsi="Arial" w:cs="Arial"/>
          <w:spacing w:val="-2"/>
          <w:sz w:val="24"/>
          <w:szCs w:val="24"/>
          <w:lang w:val="es-ES" w:eastAsia="es-ES"/>
        </w:rPr>
        <w:t>r</w:t>
      </w:r>
      <w:r w:rsidR="0007719B" w:rsidRPr="00422B8E">
        <w:rPr>
          <w:rFonts w:ascii="Arial" w:eastAsia="Times New Roman" w:hAnsi="Arial" w:cs="Arial"/>
          <w:spacing w:val="-2"/>
          <w:sz w:val="24"/>
          <w:szCs w:val="24"/>
          <w:lang w:val="es-ES" w:eastAsia="es-ES"/>
        </w:rPr>
        <w:t xml:space="preserve"> la ineficacia del traslado.</w:t>
      </w:r>
    </w:p>
    <w:p w:rsidR="0007719B" w:rsidRPr="00422B8E" w:rsidRDefault="0007719B" w:rsidP="00422B8E">
      <w:pPr>
        <w:suppressAutoHyphens/>
        <w:spacing w:after="0"/>
        <w:jc w:val="both"/>
        <w:rPr>
          <w:rFonts w:ascii="Arial" w:eastAsia="Times New Roman" w:hAnsi="Arial" w:cs="Arial"/>
          <w:spacing w:val="-2"/>
          <w:sz w:val="24"/>
          <w:szCs w:val="24"/>
          <w:lang w:val="es-ES" w:eastAsia="es-ES"/>
        </w:rPr>
      </w:pPr>
    </w:p>
    <w:p w:rsidR="0007719B" w:rsidRPr="00422B8E" w:rsidRDefault="0007719B" w:rsidP="00422B8E">
      <w:pPr>
        <w:suppressAutoHyphens/>
        <w:spacing w:after="0"/>
        <w:jc w:val="both"/>
        <w:rPr>
          <w:rFonts w:ascii="Arial" w:eastAsia="Times New Roman" w:hAnsi="Arial" w:cs="Arial"/>
          <w:spacing w:val="-2"/>
          <w:sz w:val="24"/>
          <w:szCs w:val="24"/>
          <w:lang w:val="es-ES" w:eastAsia="es-ES"/>
        </w:rPr>
      </w:pPr>
      <w:r w:rsidRPr="00422B8E">
        <w:rPr>
          <w:rFonts w:ascii="Arial" w:eastAsia="Times New Roman" w:hAnsi="Arial" w:cs="Arial"/>
          <w:spacing w:val="-2"/>
          <w:sz w:val="24"/>
          <w:szCs w:val="24"/>
          <w:lang w:val="es-ES" w:eastAsia="es-ES"/>
        </w:rPr>
        <w:t>Sostiene que, los vicios en el consentimiento, de haber existido, se sanearon con la solicitud pensional que realiz</w:t>
      </w:r>
      <w:r w:rsidR="3A00A19A" w:rsidRPr="00422B8E">
        <w:rPr>
          <w:rFonts w:ascii="Arial" w:eastAsia="Times New Roman" w:hAnsi="Arial" w:cs="Arial"/>
          <w:spacing w:val="-2"/>
          <w:sz w:val="24"/>
          <w:szCs w:val="24"/>
          <w:lang w:val="es-ES" w:eastAsia="es-ES"/>
        </w:rPr>
        <w:t>ó</w:t>
      </w:r>
      <w:r w:rsidRPr="00422B8E">
        <w:rPr>
          <w:rFonts w:ascii="Arial" w:eastAsia="Times New Roman" w:hAnsi="Arial" w:cs="Arial"/>
          <w:spacing w:val="-2"/>
          <w:sz w:val="24"/>
          <w:szCs w:val="24"/>
          <w:lang w:val="es-ES" w:eastAsia="es-ES"/>
        </w:rPr>
        <w:t xml:space="preserve"> a la AFP Protección.</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ALEGATOS DE CONCLUSIÓN</w:t>
      </w:r>
      <w:r w:rsidRPr="00422B8E">
        <w:rPr>
          <w:rFonts w:ascii="Arial" w:eastAsia="Times New Roman" w:hAnsi="Arial" w:cs="Arial"/>
          <w:sz w:val="24"/>
          <w:szCs w:val="24"/>
          <w:lang w:val="es-ES" w:eastAsia="es-CO"/>
        </w:rPr>
        <w:t>  </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Conforme se dejó plasmado en la constancia emitida por la Secretaría de la Corporación, la totalidad de los intervinientes, hicieron uso del derecho a presentar en término los alegatos de conclusión en esta instancia.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En cuanto al contenido de los alegatos de conclusión emitidos por la parte actora, conforme con lo previsto en el artículo 279 del CGP en el que se dispone que </w:t>
      </w:r>
      <w:r w:rsidRPr="00422B8E">
        <w:rPr>
          <w:rFonts w:ascii="Arial" w:eastAsia="Times New Roman" w:hAnsi="Arial" w:cs="Arial"/>
          <w:i/>
          <w:iCs/>
          <w:sz w:val="24"/>
          <w:szCs w:val="24"/>
          <w:lang w:val="es-ES" w:eastAsia="es-CO"/>
        </w:rPr>
        <w:t>“</w:t>
      </w:r>
      <w:r w:rsidR="00B907FC" w:rsidRPr="00B907FC">
        <w:rPr>
          <w:rFonts w:ascii="Arial" w:eastAsia="Times New Roman" w:hAnsi="Arial" w:cs="Arial"/>
          <w:i/>
          <w:iCs/>
          <w:szCs w:val="24"/>
          <w:lang w:val="es-ES" w:eastAsia="es-CO"/>
        </w:rPr>
        <w:t>n</w:t>
      </w:r>
      <w:r w:rsidRPr="00B907FC">
        <w:rPr>
          <w:rFonts w:ascii="Arial" w:eastAsia="Times New Roman" w:hAnsi="Arial" w:cs="Arial"/>
          <w:i/>
          <w:iCs/>
          <w:szCs w:val="24"/>
          <w:lang w:val="es-ES" w:eastAsia="es-CO"/>
        </w:rPr>
        <w:t>o se podrá hacer transcripciones o reproducciones de actas, decisiones o conceptos que obren en el expediente</w:t>
      </w:r>
      <w:r w:rsidRPr="00422B8E">
        <w:rPr>
          <w:rFonts w:ascii="Arial" w:eastAsia="Times New Roman" w:hAnsi="Arial" w:cs="Arial"/>
          <w:sz w:val="24"/>
          <w:szCs w:val="24"/>
          <w:lang w:val="es-ES" w:eastAsia="es-CO"/>
        </w:rPr>
        <w:t xml:space="preserve">”, baste decir que, en aplicación del principio de consonancia, los argumentos allí expuestos guardan coherencia con los emitidos en la sustentación del recurso de apelación; mientras que los narrados por </w:t>
      </w:r>
      <w:r w:rsidR="00BC0C70" w:rsidRPr="00422B8E">
        <w:rPr>
          <w:rFonts w:ascii="Arial" w:eastAsia="Times New Roman" w:hAnsi="Arial" w:cs="Arial"/>
          <w:sz w:val="24"/>
          <w:szCs w:val="24"/>
          <w:lang w:val="es-ES" w:eastAsia="es-CO"/>
        </w:rPr>
        <w:t>la parte demandante</w:t>
      </w:r>
      <w:r w:rsidRPr="00422B8E">
        <w:rPr>
          <w:rFonts w:ascii="Arial" w:eastAsia="Times New Roman" w:hAnsi="Arial" w:cs="Arial"/>
          <w:sz w:val="24"/>
          <w:szCs w:val="24"/>
          <w:lang w:val="es-ES" w:eastAsia="es-CO"/>
        </w:rPr>
        <w:t xml:space="preserve">, se centran en solicitar la ratificación de la sentencia proferida por el Juzgado </w:t>
      </w:r>
      <w:r w:rsidR="00BC0C70" w:rsidRPr="00422B8E">
        <w:rPr>
          <w:rFonts w:ascii="Arial" w:eastAsia="Times New Roman" w:hAnsi="Arial" w:cs="Arial"/>
          <w:sz w:val="24"/>
          <w:szCs w:val="24"/>
          <w:lang w:val="es-ES" w:eastAsia="es-CO"/>
        </w:rPr>
        <w:t>Segundo</w:t>
      </w:r>
      <w:r w:rsidRPr="00422B8E">
        <w:rPr>
          <w:rFonts w:ascii="Arial" w:eastAsia="Times New Roman" w:hAnsi="Arial" w:cs="Arial"/>
          <w:sz w:val="24"/>
          <w:szCs w:val="24"/>
          <w:lang w:val="es-ES" w:eastAsia="es-CO"/>
        </w:rPr>
        <w:t xml:space="preserve"> Laboral del Circuito.</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PROBLEMAS JURÍDICOS </w:t>
      </w: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ind w:left="426" w:right="476"/>
        <w:jc w:val="both"/>
        <w:textAlignment w:val="baseline"/>
        <w:rPr>
          <w:rFonts w:ascii="Arial" w:eastAsia="Times New Roman" w:hAnsi="Arial" w:cs="Arial"/>
          <w:i/>
          <w:sz w:val="24"/>
          <w:szCs w:val="24"/>
          <w:lang w:val="es-ES" w:eastAsia="es-CO"/>
        </w:rPr>
      </w:pPr>
      <w:r w:rsidRPr="00422B8E">
        <w:rPr>
          <w:rFonts w:ascii="Arial" w:eastAsia="Times New Roman" w:hAnsi="Arial" w:cs="Arial"/>
          <w:b/>
          <w:bCs/>
          <w:i/>
          <w:sz w:val="24"/>
          <w:szCs w:val="24"/>
          <w:lang w:val="es-ES" w:eastAsia="es-CO"/>
        </w:rPr>
        <w:t>¿Se encuentra legitimad</w:t>
      </w:r>
      <w:r w:rsidR="00AA0234" w:rsidRPr="00422B8E">
        <w:rPr>
          <w:rFonts w:ascii="Arial" w:eastAsia="Times New Roman" w:hAnsi="Arial" w:cs="Arial"/>
          <w:b/>
          <w:bCs/>
          <w:i/>
          <w:sz w:val="24"/>
          <w:szCs w:val="24"/>
          <w:lang w:val="es-ES" w:eastAsia="es-CO"/>
        </w:rPr>
        <w:t>o</w:t>
      </w:r>
      <w:r w:rsidRPr="00422B8E">
        <w:rPr>
          <w:rFonts w:ascii="Arial" w:eastAsia="Times New Roman" w:hAnsi="Arial" w:cs="Arial"/>
          <w:b/>
          <w:bCs/>
          <w:i/>
          <w:sz w:val="24"/>
          <w:szCs w:val="24"/>
          <w:lang w:val="es-ES" w:eastAsia="es-CO"/>
        </w:rPr>
        <w:t xml:space="preserve"> </w:t>
      </w:r>
      <w:r w:rsidR="00BC0C70" w:rsidRPr="00422B8E">
        <w:rPr>
          <w:rFonts w:ascii="Arial" w:eastAsia="Times New Roman" w:hAnsi="Arial" w:cs="Arial"/>
          <w:b/>
          <w:bCs/>
          <w:i/>
          <w:sz w:val="24"/>
          <w:szCs w:val="24"/>
          <w:lang w:val="es-ES" w:eastAsia="es-CO"/>
        </w:rPr>
        <w:t>e</w:t>
      </w:r>
      <w:r w:rsidRPr="00422B8E">
        <w:rPr>
          <w:rFonts w:ascii="Arial" w:eastAsia="Times New Roman" w:hAnsi="Arial" w:cs="Arial"/>
          <w:b/>
          <w:bCs/>
          <w:i/>
          <w:sz w:val="24"/>
          <w:szCs w:val="24"/>
          <w:lang w:val="es-ES" w:eastAsia="es-CO"/>
        </w:rPr>
        <w:t xml:space="preserve">l señor </w:t>
      </w:r>
      <w:r w:rsidR="0038561D" w:rsidRPr="00422B8E">
        <w:rPr>
          <w:rFonts w:ascii="Arial" w:eastAsia="Times New Roman" w:hAnsi="Arial" w:cs="Arial"/>
          <w:b/>
          <w:bCs/>
          <w:i/>
          <w:sz w:val="24"/>
          <w:szCs w:val="24"/>
          <w:lang w:val="es-ES" w:eastAsia="es-CO"/>
        </w:rPr>
        <w:t>Gonzalo Jaramillo Bonilla</w:t>
      </w:r>
      <w:r w:rsidRPr="00422B8E">
        <w:rPr>
          <w:rFonts w:ascii="Arial" w:eastAsia="Times New Roman" w:hAnsi="Arial" w:cs="Arial"/>
          <w:b/>
          <w:bCs/>
          <w:i/>
          <w:sz w:val="24"/>
          <w:szCs w:val="24"/>
          <w:lang w:val="es-ES" w:eastAsia="es-CO"/>
        </w:rPr>
        <w:t xml:space="preserve"> para buscar la declaratoria de ineficacia del acto jurídico por medio del cual, en calidad de afiliad</w:t>
      </w:r>
      <w:r w:rsidR="004E7463" w:rsidRPr="00422B8E">
        <w:rPr>
          <w:rFonts w:ascii="Arial" w:eastAsia="Times New Roman" w:hAnsi="Arial" w:cs="Arial"/>
          <w:b/>
          <w:bCs/>
          <w:i/>
          <w:sz w:val="24"/>
          <w:szCs w:val="24"/>
          <w:lang w:val="es-ES" w:eastAsia="es-CO"/>
        </w:rPr>
        <w:t>o</w:t>
      </w:r>
      <w:r w:rsidRPr="00422B8E">
        <w:rPr>
          <w:rFonts w:ascii="Arial" w:eastAsia="Times New Roman" w:hAnsi="Arial" w:cs="Arial"/>
          <w:b/>
          <w:bCs/>
          <w:i/>
          <w:sz w:val="24"/>
          <w:szCs w:val="24"/>
          <w:lang w:val="es-ES" w:eastAsia="es-CO"/>
        </w:rPr>
        <w:t xml:space="preserve"> del sistema general de pensiones, se trasladó del régimen de prima media con prestación definida al de ahorro individual con solidaridad el </w:t>
      </w:r>
      <w:r w:rsidR="004E7463" w:rsidRPr="00422B8E">
        <w:rPr>
          <w:rFonts w:ascii="Arial" w:eastAsia="Times New Roman" w:hAnsi="Arial" w:cs="Arial"/>
          <w:b/>
          <w:bCs/>
          <w:i/>
          <w:sz w:val="24"/>
          <w:szCs w:val="24"/>
          <w:lang w:val="es-ES" w:eastAsia="es-CO"/>
        </w:rPr>
        <w:t xml:space="preserve">5 </w:t>
      </w:r>
      <w:r w:rsidRPr="00422B8E">
        <w:rPr>
          <w:rFonts w:ascii="Arial" w:eastAsia="Times New Roman" w:hAnsi="Arial" w:cs="Arial"/>
          <w:b/>
          <w:bCs/>
          <w:i/>
          <w:sz w:val="24"/>
          <w:szCs w:val="24"/>
          <w:lang w:val="es-ES" w:eastAsia="es-CO"/>
        </w:rPr>
        <w:t xml:space="preserve">de </w:t>
      </w:r>
      <w:r w:rsidR="004E7463" w:rsidRPr="00422B8E">
        <w:rPr>
          <w:rFonts w:ascii="Arial" w:eastAsia="Times New Roman" w:hAnsi="Arial" w:cs="Arial"/>
          <w:b/>
          <w:bCs/>
          <w:i/>
          <w:sz w:val="24"/>
          <w:szCs w:val="24"/>
          <w:lang w:val="es-ES" w:eastAsia="es-CO"/>
        </w:rPr>
        <w:t>enero</w:t>
      </w:r>
      <w:r w:rsidRPr="00422B8E">
        <w:rPr>
          <w:rFonts w:ascii="Arial" w:eastAsia="Times New Roman" w:hAnsi="Arial" w:cs="Arial"/>
          <w:b/>
          <w:bCs/>
          <w:i/>
          <w:sz w:val="24"/>
          <w:szCs w:val="24"/>
          <w:lang w:val="es-ES" w:eastAsia="es-CO"/>
        </w:rPr>
        <w:t xml:space="preserve"> de 1996?</w:t>
      </w:r>
      <w:r w:rsidRPr="00422B8E">
        <w:rPr>
          <w:rFonts w:ascii="Arial" w:eastAsia="Times New Roman" w:hAnsi="Arial" w:cs="Arial"/>
          <w:i/>
          <w:sz w:val="24"/>
          <w:szCs w:val="24"/>
          <w:lang w:val="es-ES" w:eastAsia="es-CO"/>
        </w:rPr>
        <w:t> </w:t>
      </w:r>
    </w:p>
    <w:p w:rsidR="005E08E6" w:rsidRPr="00422B8E" w:rsidRDefault="005E08E6" w:rsidP="00422B8E">
      <w:pPr>
        <w:spacing w:after="0"/>
        <w:ind w:left="426" w:right="476"/>
        <w:jc w:val="both"/>
        <w:textAlignment w:val="baseline"/>
        <w:rPr>
          <w:rFonts w:ascii="Arial" w:eastAsia="Times New Roman" w:hAnsi="Arial" w:cs="Arial"/>
          <w:i/>
          <w:sz w:val="24"/>
          <w:szCs w:val="24"/>
          <w:lang w:val="es-ES" w:eastAsia="es-CO"/>
        </w:rPr>
      </w:pPr>
      <w:r w:rsidRPr="00422B8E">
        <w:rPr>
          <w:rFonts w:ascii="Arial" w:eastAsia="Times New Roman" w:hAnsi="Arial" w:cs="Arial"/>
          <w:i/>
          <w:sz w:val="24"/>
          <w:szCs w:val="24"/>
          <w:lang w:val="es-ES" w:eastAsia="es-CO"/>
        </w:rPr>
        <w:lastRenderedPageBreak/>
        <w:t> </w:t>
      </w:r>
    </w:p>
    <w:p w:rsidR="005E08E6" w:rsidRPr="00422B8E" w:rsidRDefault="005E08E6" w:rsidP="00422B8E">
      <w:pPr>
        <w:spacing w:after="0"/>
        <w:ind w:left="426" w:right="476"/>
        <w:jc w:val="both"/>
        <w:textAlignment w:val="baseline"/>
        <w:rPr>
          <w:rFonts w:ascii="Arial" w:eastAsia="Times New Roman" w:hAnsi="Arial" w:cs="Arial"/>
          <w:i/>
          <w:sz w:val="24"/>
          <w:szCs w:val="24"/>
          <w:lang w:val="es-ES" w:eastAsia="es-CO"/>
        </w:rPr>
      </w:pPr>
      <w:r w:rsidRPr="00422B8E">
        <w:rPr>
          <w:rFonts w:ascii="Arial" w:eastAsia="Times New Roman" w:hAnsi="Arial" w:cs="Arial"/>
          <w:b/>
          <w:bCs/>
          <w:i/>
          <w:sz w:val="24"/>
          <w:szCs w:val="24"/>
          <w:lang w:val="es-ES" w:eastAsia="es-CO"/>
        </w:rPr>
        <w:t>De conformidad con la respuesta al interrogante anterior ¿Hay lugar a acceder a las pretensiones de la demanda?</w:t>
      </w:r>
      <w:r w:rsidRPr="00422B8E">
        <w:rPr>
          <w:rFonts w:ascii="Arial" w:eastAsia="Times New Roman" w:hAnsi="Arial" w:cs="Arial"/>
          <w:i/>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Con el propósito de dar solución a los interrogantes en el caso concreto, la Sala considera necesario precisar, el siguiente: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1. LEGITIMACIÓN EN LA CAUSA</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bookmarkStart w:id="1" w:name="_Hlk69290268"/>
      <w:r w:rsidRPr="00211FF7">
        <w:rPr>
          <w:rFonts w:ascii="Arial" w:eastAsia="Times New Roman" w:hAnsi="Arial" w:cs="Arial"/>
          <w:sz w:val="24"/>
          <w:szCs w:val="24"/>
          <w:lang w:eastAsia="es-CO"/>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bookmarkEnd w:id="1"/>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line="240" w:lineRule="auto"/>
        <w:ind w:left="426" w:right="420"/>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textAlignment w:val="baseline"/>
        <w:rPr>
          <w:rFonts w:ascii="Arial" w:eastAsia="Times New Roman" w:hAnsi="Arial" w:cs="Arial"/>
          <w:sz w:val="24"/>
          <w:szCs w:val="24"/>
          <w:lang w:eastAsia="es-CO"/>
        </w:rPr>
      </w:pPr>
      <w:r w:rsidRPr="00211FF7">
        <w:rPr>
          <w:rFonts w:ascii="Arial" w:eastAsia="Times New Roman" w:hAnsi="Arial" w:cs="Arial"/>
          <w:b/>
          <w:bCs/>
          <w:sz w:val="24"/>
          <w:szCs w:val="24"/>
          <w:lang w:eastAsia="es-CO"/>
        </w:rPr>
        <w:t>2. EL TRASLADO ENTRE REGÍMENES PENSIONALES</w:t>
      </w:r>
      <w:r w:rsidRPr="00211FF7">
        <w:rPr>
          <w:rFonts w:ascii="Arial" w:eastAsia="Times New Roman" w:hAnsi="Arial" w:cs="Arial"/>
          <w:sz w:val="24"/>
          <w:szCs w:val="24"/>
          <w:lang w:eastAsia="es-CO"/>
        </w:rPr>
        <w:t> </w:t>
      </w:r>
    </w:p>
    <w:p w:rsidR="00211FF7" w:rsidRPr="00211FF7" w:rsidRDefault="00211FF7" w:rsidP="00211FF7">
      <w:pPr>
        <w:spacing w:after="0"/>
        <w:jc w:val="center"/>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211FF7">
        <w:rPr>
          <w:rFonts w:ascii="Arial" w:eastAsia="Times New Roman" w:hAnsi="Arial" w:cs="Arial"/>
          <w:b/>
          <w:bCs/>
          <w:sz w:val="24"/>
          <w:szCs w:val="24"/>
          <w:lang w:eastAsia="es-CO"/>
        </w:rPr>
        <w:t> </w:t>
      </w:r>
      <w:r w:rsidRPr="00211FF7">
        <w:rPr>
          <w:rFonts w:ascii="Arial" w:eastAsia="Times New Roman" w:hAnsi="Arial" w:cs="Arial"/>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Bajo esa normativa, la Sala de Casación Laboral de la Corte Suprema de Justicia ha encaminado su análisis con el objeto de verificar el cumplimiento de los requisitos legales que materializan el traslado entre los regímenes pensionales</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de</w:t>
      </w:r>
      <w:r>
        <w:rPr>
          <w:rFonts w:ascii="Arial" w:eastAsia="Times New Roman" w:hAnsi="Arial" w:cs="Arial"/>
          <w:sz w:val="24"/>
          <w:szCs w:val="24"/>
          <w:lang w:eastAsia="es-CO"/>
        </w:rPr>
        <w:t xml:space="preserve"> </w:t>
      </w:r>
      <w:r w:rsidRPr="00211FF7">
        <w:rPr>
          <w:rFonts w:ascii="Arial" w:eastAsia="Times New Roman" w:hAnsi="Arial" w:cs="Arial"/>
          <w:b/>
          <w:bCs/>
          <w:sz w:val="24"/>
          <w:szCs w:val="24"/>
          <w:lang w:eastAsia="es-CO"/>
        </w:rPr>
        <w:lastRenderedPageBreak/>
        <w:t>los afiliados al sistema general de pensiones</w:t>
      </w:r>
      <w:r>
        <w:rPr>
          <w:rFonts w:ascii="Arial" w:eastAsia="Times New Roman" w:hAnsi="Arial" w:cs="Arial"/>
          <w:b/>
          <w:bCs/>
          <w:sz w:val="24"/>
          <w:szCs w:val="24"/>
          <w:lang w:eastAsia="es-CO"/>
        </w:rPr>
        <w:t xml:space="preserve"> </w:t>
      </w:r>
      <w:r w:rsidRPr="00211FF7">
        <w:rPr>
          <w:rFonts w:ascii="Arial" w:eastAsia="Times New Roman" w:hAnsi="Arial" w:cs="Arial"/>
          <w:sz w:val="24"/>
          <w:szCs w:val="24"/>
          <w:lang w:eastAsia="es-CO"/>
        </w:rPr>
        <w:t>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(ya fueran beneficiarios del régimen de transición, o estuvieren próximos a cumplir la totalidad de requisitos exigidos para pensionarse, o tuvieren requisitos cumplidos pero sin habérseles reconocido y en general cualquier tipo de reclamante como afiliado activo o inactivo en el sistema). Mientras que,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vigente a la fecha,</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amén que,</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ese caso contenía una particularidad que no puede pasarse por alto, consistente en que en el momento en que se produjo la afiliación del accionante al RAIS, él ya contaba con el status de pensionado al cumplir con los requisitos exigidos en la Ley 33 de 1985.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bookmarkStart w:id="2" w:name="_Hlk69290431"/>
      <w:r w:rsidRPr="00211FF7">
        <w:rPr>
          <w:rFonts w:ascii="Arial" w:eastAsia="Times New Roman" w:hAnsi="Arial" w:cs="Arial"/>
          <w:sz w:val="24"/>
          <w:szCs w:val="24"/>
          <w:lang w:eastAsia="es-CO"/>
        </w:rPr>
        <w:t>Ahora bien, en sentencia</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SL2820 de 4 de agosto de 2020, la Sala de Descongestión N°</w:t>
      </w:r>
      <w:r>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w:t>
      </w:r>
      <w:r w:rsidRPr="00211FF7">
        <w:rPr>
          <w:rFonts w:ascii="Arial" w:eastAsia="Times New Roman" w:hAnsi="Arial" w:cs="Arial"/>
          <w:i/>
          <w:iCs/>
          <w:sz w:val="24"/>
          <w:szCs w:val="24"/>
          <w:lang w:eastAsia="es-CO"/>
        </w:rPr>
        <w:t>“</w:t>
      </w:r>
      <w:r w:rsidRPr="00211FF7">
        <w:rPr>
          <w:rFonts w:ascii="Arial" w:eastAsia="Times New Roman" w:hAnsi="Arial" w:cs="Arial"/>
          <w:i/>
          <w:iCs/>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211FF7">
        <w:rPr>
          <w:rFonts w:ascii="Arial" w:eastAsia="Times New Roman" w:hAnsi="Arial" w:cs="Arial"/>
          <w:i/>
          <w:iCs/>
          <w:sz w:val="24"/>
          <w:szCs w:val="24"/>
          <w:lang w:eastAsia="es-CO"/>
        </w:rPr>
        <w:t>.”</w:t>
      </w: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bookmarkEnd w:id="2"/>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211FF7">
        <w:rPr>
          <w:rFonts w:ascii="Arial" w:eastAsia="Times New Roman" w:hAnsi="Arial" w:cs="Arial"/>
          <w:b/>
          <w:bCs/>
          <w:sz w:val="24"/>
          <w:szCs w:val="24"/>
          <w:lang w:eastAsia="es-CO"/>
        </w:rPr>
        <w:t>que están próximos a concretar el derecho a la pensión de vejez</w:t>
      </w:r>
      <w:r w:rsidRPr="00211FF7">
        <w:rPr>
          <w:rFonts w:ascii="Arial" w:eastAsia="Times New Roman" w:hAnsi="Arial" w:cs="Arial"/>
          <w:sz w:val="24"/>
          <w:szCs w:val="24"/>
          <w:lang w:eastAsia="es-CO"/>
        </w:rPr>
        <w:t xml:space="preserve">, pues dicha prohibición contiene en sí la protección </w:t>
      </w:r>
      <w:r w:rsidRPr="00211FF7">
        <w:rPr>
          <w:rFonts w:ascii="Arial" w:eastAsia="Times New Roman" w:hAnsi="Arial" w:cs="Arial"/>
          <w:sz w:val="24"/>
          <w:szCs w:val="24"/>
          <w:lang w:eastAsia="es-CO"/>
        </w:rPr>
        <w:lastRenderedPageBreak/>
        <w:t>de la sostenibilidad financiera del sistema pensional; </w:t>
      </w:r>
      <w:proofErr w:type="spellStart"/>
      <w:r w:rsidRPr="00211FF7">
        <w:rPr>
          <w:rFonts w:ascii="Arial" w:eastAsia="Times New Roman" w:hAnsi="Arial" w:cs="Arial"/>
          <w:sz w:val="24"/>
          <w:szCs w:val="24"/>
          <w:lang w:eastAsia="es-CO"/>
        </w:rPr>
        <w:t>ii</w:t>
      </w:r>
      <w:proofErr w:type="spellEnd"/>
      <w:r w:rsidRPr="00211FF7">
        <w:rPr>
          <w:rFonts w:ascii="Arial" w:eastAsia="Times New Roman" w:hAnsi="Arial" w:cs="Arial"/>
          <w:sz w:val="24"/>
          <w:szCs w:val="24"/>
          <w:lang w:eastAsia="es-CO"/>
        </w:rPr>
        <w:t>) se quebrantaría el cambio de plan de capitalización o de pensiones y de entidades administradoras dispuesto en el artículo 107 de la Ley 100 de 1993, en el que se faculta a </w:t>
      </w:r>
      <w:r w:rsidRPr="00211FF7">
        <w:rPr>
          <w:rFonts w:ascii="Arial" w:eastAsia="Times New Roman" w:hAnsi="Arial" w:cs="Arial"/>
          <w:b/>
          <w:bCs/>
          <w:sz w:val="24"/>
          <w:szCs w:val="24"/>
          <w:lang w:eastAsia="es-CO"/>
        </w:rPr>
        <w:t>todos los afiliados al régimen de ahorro individual con solidaridad</w:t>
      </w:r>
      <w:r w:rsidRPr="00211FF7">
        <w:rPr>
          <w:rFonts w:ascii="Arial" w:eastAsia="Times New Roman" w:hAnsi="Arial" w:cs="Arial"/>
          <w:sz w:val="24"/>
          <w:szCs w:val="24"/>
          <w:lang w:eastAsia="es-CO"/>
        </w:rPr>
        <w:t> </w:t>
      </w:r>
      <w:r w:rsidRPr="00211FF7">
        <w:rPr>
          <w:rFonts w:ascii="Arial" w:eastAsia="Times New Roman" w:hAnsi="Arial" w:cs="Arial"/>
          <w:b/>
          <w:bCs/>
          <w:sz w:val="24"/>
          <w:szCs w:val="24"/>
          <w:u w:val="single"/>
          <w:lang w:eastAsia="es-CO"/>
        </w:rPr>
        <w:t>y que no haya adquirido la calidad de pensionado</w:t>
      </w:r>
      <w:r w:rsidRPr="00211FF7">
        <w:rPr>
          <w:rFonts w:ascii="Arial" w:eastAsia="Times New Roman" w:hAnsi="Arial" w:cs="Arial"/>
          <w:sz w:val="24"/>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w:t>
      </w:r>
      <w:r w:rsidRPr="00211FF7">
        <w:rPr>
          <w:rFonts w:ascii="Arial" w:eastAsia="Times New Roman" w:hAnsi="Arial" w:cs="Arial"/>
          <w:b/>
          <w:bCs/>
          <w:i/>
          <w:iCs/>
          <w:szCs w:val="24"/>
          <w:lang w:eastAsia="es-CO"/>
        </w:rPr>
        <w:t>y que no haya</w:t>
      </w:r>
      <w:r w:rsidR="00300BC9">
        <w:rPr>
          <w:rFonts w:ascii="Arial" w:eastAsia="Times New Roman" w:hAnsi="Arial" w:cs="Arial"/>
          <w:b/>
          <w:bCs/>
          <w:i/>
          <w:iCs/>
          <w:szCs w:val="24"/>
          <w:lang w:eastAsia="es-CO"/>
        </w:rPr>
        <w:t xml:space="preserve"> </w:t>
      </w:r>
      <w:r w:rsidRPr="00211FF7">
        <w:rPr>
          <w:rFonts w:ascii="Arial" w:eastAsia="Times New Roman" w:hAnsi="Arial" w:cs="Arial"/>
          <w:b/>
          <w:bCs/>
          <w:i/>
          <w:iCs/>
          <w:szCs w:val="24"/>
          <w:lang w:eastAsia="es-CO"/>
        </w:rPr>
        <w:t>adquirido</w:t>
      </w:r>
      <w:r w:rsidR="00300BC9">
        <w:rPr>
          <w:rFonts w:ascii="Arial" w:eastAsia="Times New Roman" w:hAnsi="Arial" w:cs="Arial"/>
          <w:b/>
          <w:bCs/>
          <w:i/>
          <w:iCs/>
          <w:szCs w:val="24"/>
          <w:lang w:eastAsia="es-CO"/>
        </w:rPr>
        <w:t xml:space="preserve"> </w:t>
      </w:r>
      <w:r w:rsidRPr="00211FF7">
        <w:rPr>
          <w:rFonts w:ascii="Arial" w:eastAsia="Times New Roman" w:hAnsi="Arial" w:cs="Arial"/>
          <w:b/>
          <w:bCs/>
          <w:i/>
          <w:iCs/>
          <w:szCs w:val="24"/>
          <w:lang w:eastAsia="es-CO"/>
        </w:rPr>
        <w:t>la calidad de pensionado</w:t>
      </w:r>
      <w:r w:rsidRPr="00211FF7">
        <w:rPr>
          <w:rFonts w:ascii="Arial" w:eastAsia="Times New Roman" w:hAnsi="Arial" w:cs="Arial"/>
          <w:b/>
          <w:bCs/>
          <w:i/>
          <w:iCs/>
          <w:sz w:val="24"/>
          <w:szCs w:val="24"/>
          <w:lang w:eastAsia="es-CO"/>
        </w:rPr>
        <w:t>”</w:t>
      </w:r>
      <w:r w:rsidR="00300BC9">
        <w:rPr>
          <w:rFonts w:ascii="Arial" w:eastAsia="Times New Roman" w:hAnsi="Arial" w:cs="Arial"/>
          <w:b/>
          <w:bCs/>
          <w:i/>
          <w:iCs/>
          <w:sz w:val="24"/>
          <w:szCs w:val="24"/>
          <w:lang w:eastAsia="es-CO"/>
        </w:rPr>
        <w:t xml:space="preserve"> </w:t>
      </w:r>
      <w:r w:rsidRPr="00211FF7">
        <w:rPr>
          <w:rFonts w:ascii="Arial" w:eastAsia="Times New Roman" w:hAnsi="Arial" w:cs="Arial"/>
          <w:sz w:val="24"/>
          <w:szCs w:val="24"/>
          <w:lang w:eastAsia="es-CO"/>
        </w:rPr>
        <w:t>contenida en el referido artículo 107 de la ley 100 de 1993, concluyendo al respecto</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que</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w:t>
      </w:r>
      <w:r w:rsidRPr="00211FF7">
        <w:rPr>
          <w:rFonts w:ascii="Arial" w:eastAsia="Times New Roman" w:hAnsi="Arial" w:cs="Arial"/>
          <w:b/>
          <w:bCs/>
          <w:i/>
          <w:iCs/>
          <w:color w:val="2D2D2D"/>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211FF7">
        <w:rPr>
          <w:rFonts w:ascii="Arial" w:eastAsia="Times New Roman" w:hAnsi="Arial" w:cs="Arial"/>
          <w:i/>
          <w:iCs/>
          <w:color w:val="2D2D2D"/>
          <w:sz w:val="24"/>
          <w:szCs w:val="24"/>
          <w:lang w:eastAsia="es-CO"/>
        </w:rPr>
        <w:t>”.</w:t>
      </w:r>
      <w:r w:rsidRPr="00211FF7">
        <w:rPr>
          <w:rFonts w:ascii="Arial" w:eastAsia="Times New Roman" w:hAnsi="Arial" w:cs="Arial"/>
          <w:color w:val="2D2D2D"/>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A más de lo anterior, de accederse a las acciones de ineficacia interpuestas por los pensionados del régimen de ahorro individual con solidaridad, se correría con el riesgo de llegar a situaciones inadmisibles, como atinadamente lo explicó en la Sala</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Laboral del Tribunal Superior de Medellín en sentencia de 14 de agosto de 2019 dentro del proceso radicado con el número 050013105007 2015-01295 01, en</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el</w:t>
      </w:r>
      <w:r w:rsidR="00300BC9">
        <w:rPr>
          <w:rFonts w:ascii="Arial" w:eastAsia="Times New Roman" w:hAnsi="Arial" w:cs="Arial"/>
          <w:sz w:val="24"/>
          <w:szCs w:val="24"/>
          <w:lang w:eastAsia="es-CO"/>
        </w:rPr>
        <w:t xml:space="preserve"> </w:t>
      </w:r>
      <w:r w:rsidRPr="00211FF7">
        <w:rPr>
          <w:rFonts w:ascii="Arial" w:eastAsia="Times New Roman" w:hAnsi="Arial" w:cs="Arial"/>
          <w:sz w:val="24"/>
          <w:szCs w:val="24"/>
          <w:lang w:eastAsia="es-CO"/>
        </w:rPr>
        <w:t>que expresó:</w:t>
      </w:r>
    </w:p>
    <w:p w:rsidR="00211FF7" w:rsidRPr="00211FF7" w:rsidRDefault="00211FF7" w:rsidP="00211FF7">
      <w:pPr>
        <w:spacing w:after="0"/>
        <w:jc w:val="both"/>
        <w:textAlignment w:val="baseline"/>
        <w:rPr>
          <w:rFonts w:ascii="Arial" w:eastAsia="Times New Roman" w:hAnsi="Arial" w:cs="Arial"/>
          <w:sz w:val="24"/>
          <w:szCs w:val="24"/>
          <w:lang w:eastAsia="es-CO"/>
        </w:rPr>
      </w:pPr>
      <w:r w:rsidRPr="00211FF7">
        <w:rPr>
          <w:rFonts w:ascii="Arial" w:eastAsia="Times New Roman" w:hAnsi="Arial" w:cs="Arial"/>
          <w:sz w:val="24"/>
          <w:szCs w:val="24"/>
          <w:lang w:eastAsia="es-CO"/>
        </w:rPr>
        <w:t> </w:t>
      </w:r>
    </w:p>
    <w:p w:rsidR="00211FF7" w:rsidRPr="00211FF7" w:rsidRDefault="00211FF7" w:rsidP="00211FF7">
      <w:pPr>
        <w:spacing w:after="0" w:line="240" w:lineRule="auto"/>
        <w:ind w:left="426" w:right="420"/>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t>“Por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w:t>
      </w:r>
      <w:r w:rsidR="00300BC9">
        <w:rPr>
          <w:rFonts w:ascii="Arial" w:eastAsia="Times New Roman" w:hAnsi="Arial" w:cs="Arial"/>
          <w:i/>
          <w:iCs/>
          <w:szCs w:val="24"/>
          <w:lang w:eastAsia="es-CO"/>
        </w:rPr>
        <w:t xml:space="preserve"> </w:t>
      </w:r>
      <w:proofErr w:type="spellStart"/>
      <w:r w:rsidRPr="00211FF7">
        <w:rPr>
          <w:rFonts w:ascii="Arial" w:eastAsia="Times New Roman" w:hAnsi="Arial" w:cs="Arial"/>
          <w:i/>
          <w:iCs/>
          <w:szCs w:val="24"/>
          <w:lang w:eastAsia="es-CO"/>
        </w:rPr>
        <w:t>reductio</w:t>
      </w:r>
      <w:proofErr w:type="spellEnd"/>
      <w:r w:rsidR="00300BC9">
        <w:rPr>
          <w:rFonts w:ascii="Arial" w:eastAsia="Times New Roman" w:hAnsi="Arial" w:cs="Arial"/>
          <w:i/>
          <w:iCs/>
          <w:szCs w:val="24"/>
          <w:lang w:eastAsia="es-CO"/>
        </w:rPr>
        <w:t xml:space="preserve"> </w:t>
      </w:r>
      <w:r w:rsidRPr="00211FF7">
        <w:rPr>
          <w:rFonts w:ascii="Arial" w:eastAsia="Times New Roman" w:hAnsi="Arial" w:cs="Arial"/>
          <w:i/>
          <w:iCs/>
          <w:szCs w:val="24"/>
          <w:lang w:eastAsia="es-CO"/>
        </w:rPr>
        <w:t>ad</w:t>
      </w:r>
      <w:r w:rsidR="00300BC9">
        <w:rPr>
          <w:rFonts w:ascii="Arial" w:eastAsia="Times New Roman" w:hAnsi="Arial" w:cs="Arial"/>
          <w:i/>
          <w:iCs/>
          <w:szCs w:val="24"/>
          <w:lang w:eastAsia="es-CO"/>
        </w:rPr>
        <w:t xml:space="preserve"> </w:t>
      </w:r>
      <w:proofErr w:type="spellStart"/>
      <w:r w:rsidRPr="00211FF7">
        <w:rPr>
          <w:rFonts w:ascii="Arial" w:eastAsia="Times New Roman" w:hAnsi="Arial" w:cs="Arial"/>
          <w:i/>
          <w:iCs/>
          <w:szCs w:val="24"/>
          <w:lang w:eastAsia="es-CO"/>
        </w:rPr>
        <w:t>absurdum</w:t>
      </w:r>
      <w:proofErr w:type="spellEnd"/>
      <w:r w:rsidRPr="00211FF7">
        <w:rPr>
          <w:rFonts w:ascii="Arial" w:eastAsia="Times New Roman" w:hAnsi="Arial" w:cs="Arial"/>
          <w:i/>
          <w:iCs/>
          <w:szCs w:val="24"/>
          <w:lang w:eastAsia="es-CO"/>
        </w:rPr>
        <w:t>:</w:t>
      </w:r>
    </w:p>
    <w:p w:rsidR="00211FF7" w:rsidRPr="00211FF7" w:rsidRDefault="00211FF7" w:rsidP="00211FF7">
      <w:pPr>
        <w:spacing w:after="0" w:line="240" w:lineRule="auto"/>
        <w:ind w:left="426" w:right="420"/>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t> </w:t>
      </w:r>
    </w:p>
    <w:p w:rsidR="00211FF7" w:rsidRPr="00211FF7" w:rsidRDefault="00211FF7" w:rsidP="00211FF7">
      <w:pPr>
        <w:spacing w:after="0" w:line="240" w:lineRule="auto"/>
        <w:ind w:left="709" w:right="703"/>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t>“Cuando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continuidad de la relación con el beneficiario quedara sometida a su mera voluntad.”  </w:t>
      </w:r>
    </w:p>
    <w:p w:rsidR="00211FF7" w:rsidRPr="00211FF7" w:rsidRDefault="00211FF7" w:rsidP="00211FF7">
      <w:pPr>
        <w:spacing w:after="0" w:line="240" w:lineRule="auto"/>
        <w:ind w:left="426" w:right="420"/>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t> </w:t>
      </w:r>
    </w:p>
    <w:p w:rsidR="00211FF7" w:rsidRPr="00211FF7" w:rsidRDefault="00211FF7" w:rsidP="00211FF7">
      <w:pPr>
        <w:spacing w:after="0" w:line="240" w:lineRule="auto"/>
        <w:ind w:left="426" w:right="420"/>
        <w:jc w:val="both"/>
        <w:textAlignment w:val="baseline"/>
        <w:rPr>
          <w:rFonts w:ascii="Arial" w:eastAsia="Times New Roman" w:hAnsi="Arial" w:cs="Arial"/>
          <w:i/>
          <w:iCs/>
          <w:szCs w:val="24"/>
          <w:lang w:eastAsia="es-CO"/>
        </w:rPr>
      </w:pPr>
      <w:r w:rsidRPr="00211FF7">
        <w:rPr>
          <w:rFonts w:ascii="Arial" w:eastAsia="Times New Roman" w:hAnsi="Arial" w:cs="Arial"/>
          <w:i/>
          <w:iCs/>
          <w:szCs w:val="24"/>
          <w:lang w:eastAsia="es-CO"/>
        </w:rPr>
        <w:lastRenderedPageBreak/>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CASO CONCRETO</w:t>
      </w: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bookmarkStart w:id="3" w:name="_Hlk74034325"/>
      <w:r w:rsidRPr="00422B8E">
        <w:rPr>
          <w:rFonts w:ascii="Arial" w:eastAsia="Times New Roman" w:hAnsi="Arial" w:cs="Arial"/>
          <w:sz w:val="24"/>
          <w:szCs w:val="24"/>
          <w:lang w:val="es-ES" w:eastAsia="es-CO"/>
        </w:rPr>
        <w:t xml:space="preserve">Al iniciar la presenta acción, </w:t>
      </w:r>
      <w:r w:rsidR="006762FF" w:rsidRPr="00422B8E">
        <w:rPr>
          <w:rFonts w:ascii="Arial" w:eastAsia="Times New Roman" w:hAnsi="Arial" w:cs="Arial"/>
          <w:sz w:val="24"/>
          <w:szCs w:val="24"/>
          <w:lang w:val="es-ES" w:eastAsia="es-CO"/>
        </w:rPr>
        <w:t>el señor</w:t>
      </w:r>
      <w:r w:rsidRPr="00422B8E">
        <w:rPr>
          <w:rFonts w:ascii="Arial" w:eastAsia="Times New Roman" w:hAnsi="Arial" w:cs="Arial"/>
          <w:sz w:val="24"/>
          <w:szCs w:val="24"/>
          <w:lang w:val="es-ES" w:eastAsia="es-CO"/>
        </w:rPr>
        <w:t xml:space="preserve"> </w:t>
      </w:r>
      <w:r w:rsidR="0038561D"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expuso entre otras cosas </w:t>
      </w:r>
      <w:r w:rsidR="009A174B" w:rsidRPr="00422B8E">
        <w:rPr>
          <w:rFonts w:ascii="Arial" w:eastAsia="Times New Roman" w:hAnsi="Arial" w:cs="Arial"/>
          <w:sz w:val="24"/>
          <w:szCs w:val="24"/>
          <w:lang w:val="es-ES" w:eastAsia="es-CO"/>
        </w:rPr>
        <w:t>que,</w:t>
      </w:r>
      <w:r w:rsidRPr="00422B8E">
        <w:rPr>
          <w:rFonts w:ascii="Arial" w:eastAsia="Times New Roman" w:hAnsi="Arial" w:cs="Arial"/>
          <w:sz w:val="24"/>
          <w:szCs w:val="24"/>
          <w:lang w:val="es-ES" w:eastAsia="es-CO"/>
        </w:rPr>
        <w:t xml:space="preserve"> </w:t>
      </w:r>
      <w:r w:rsidR="006762FF" w:rsidRPr="00422B8E">
        <w:rPr>
          <w:rFonts w:ascii="Arial" w:eastAsia="Times New Roman" w:hAnsi="Arial" w:cs="Arial"/>
          <w:sz w:val="24"/>
          <w:szCs w:val="24"/>
          <w:lang w:val="es-ES" w:eastAsia="es-CO"/>
        </w:rPr>
        <w:t>en el año 2009</w:t>
      </w:r>
      <w:r w:rsidRPr="00422B8E">
        <w:rPr>
          <w:rFonts w:ascii="Arial" w:eastAsia="Times New Roman" w:hAnsi="Arial" w:cs="Arial"/>
          <w:sz w:val="24"/>
          <w:szCs w:val="24"/>
          <w:lang w:val="es-ES" w:eastAsia="es-CO"/>
        </w:rPr>
        <w:t xml:space="preserve">, ante la imposibilidad de trasladarse al régimen de prima media con prestación definida, decidió </w:t>
      </w:r>
      <w:r w:rsidR="009A174B" w:rsidRPr="00422B8E">
        <w:rPr>
          <w:rFonts w:ascii="Arial" w:eastAsia="Times New Roman" w:hAnsi="Arial" w:cs="Arial"/>
          <w:sz w:val="24"/>
          <w:szCs w:val="24"/>
          <w:lang w:val="es-ES" w:eastAsia="es-CO"/>
        </w:rPr>
        <w:t>aceptar</w:t>
      </w:r>
      <w:r w:rsidRPr="00422B8E">
        <w:rPr>
          <w:rFonts w:ascii="Arial" w:eastAsia="Times New Roman" w:hAnsi="Arial" w:cs="Arial"/>
          <w:sz w:val="24"/>
          <w:szCs w:val="24"/>
          <w:lang w:val="es-ES" w:eastAsia="es-CO"/>
        </w:rPr>
        <w:t xml:space="preserve"> el reconocimiento y pago de la pensión de vejez ante la AFP Protección S.A., quien el 16 de junio de 2014 r</w:t>
      </w:r>
      <w:r w:rsidR="4AB71A10" w:rsidRPr="00422B8E">
        <w:rPr>
          <w:rFonts w:ascii="Arial" w:eastAsia="Times New Roman" w:hAnsi="Arial" w:cs="Arial"/>
          <w:sz w:val="24"/>
          <w:szCs w:val="24"/>
          <w:lang w:val="es-ES" w:eastAsia="es-CO"/>
        </w:rPr>
        <w:t>esolvió su</w:t>
      </w:r>
      <w:r w:rsidRPr="00422B8E">
        <w:rPr>
          <w:rFonts w:ascii="Arial" w:eastAsia="Times New Roman" w:hAnsi="Arial" w:cs="Arial"/>
          <w:sz w:val="24"/>
          <w:szCs w:val="24"/>
          <w:lang w:val="es-ES" w:eastAsia="es-CO"/>
        </w:rPr>
        <w:t xml:space="preserve"> petición reconociendo la garantía de pensión mínima de manera temporal, mientras se redimía el bono pensional.</w:t>
      </w:r>
    </w:p>
    <w:bookmarkEnd w:id="3"/>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En efecto, luego de </w:t>
      </w:r>
      <w:r w:rsidR="006762FF" w:rsidRPr="00422B8E">
        <w:rPr>
          <w:rFonts w:ascii="Arial" w:eastAsia="Times New Roman" w:hAnsi="Arial" w:cs="Arial"/>
          <w:sz w:val="24"/>
          <w:szCs w:val="24"/>
          <w:lang w:val="es-ES" w:eastAsia="es-CO"/>
        </w:rPr>
        <w:t xml:space="preserve">que el demandante autorizara la emisión de bono pensional </w:t>
      </w:r>
      <w:r w:rsidR="00AD1282" w:rsidRPr="00422B8E">
        <w:rPr>
          <w:rFonts w:ascii="Arial" w:eastAsia="Times New Roman" w:hAnsi="Arial" w:cs="Arial"/>
          <w:sz w:val="24"/>
          <w:szCs w:val="24"/>
          <w:lang w:val="es-ES" w:eastAsia="es-CO"/>
        </w:rPr>
        <w:t>-</w:t>
      </w:r>
      <w:proofErr w:type="spellStart"/>
      <w:r w:rsidR="00AD1282" w:rsidRPr="00422B8E">
        <w:rPr>
          <w:rFonts w:ascii="Arial" w:eastAsia="Times New Roman" w:hAnsi="Arial" w:cs="Arial"/>
          <w:sz w:val="24"/>
          <w:szCs w:val="24"/>
          <w:lang w:val="es-ES" w:eastAsia="es-CO"/>
        </w:rPr>
        <w:t>fl</w:t>
      </w:r>
      <w:proofErr w:type="spellEnd"/>
      <w:r w:rsidR="00AD1282" w:rsidRPr="00422B8E">
        <w:rPr>
          <w:rFonts w:ascii="Arial" w:eastAsia="Times New Roman" w:hAnsi="Arial" w:cs="Arial"/>
          <w:sz w:val="24"/>
          <w:szCs w:val="24"/>
          <w:lang w:val="es-ES" w:eastAsia="es-CO"/>
        </w:rPr>
        <w:t>. 109-</w:t>
      </w:r>
      <w:r w:rsidRPr="00422B8E">
        <w:rPr>
          <w:rFonts w:ascii="Arial" w:eastAsia="Times New Roman" w:hAnsi="Arial" w:cs="Arial"/>
          <w:sz w:val="24"/>
          <w:szCs w:val="24"/>
          <w:lang w:val="es-ES" w:eastAsia="es-CO"/>
        </w:rPr>
        <w:t>, la AFP Protección S.A. emit</w:t>
      </w:r>
      <w:r w:rsidR="00BC3505" w:rsidRPr="00422B8E">
        <w:rPr>
          <w:rFonts w:ascii="Arial" w:eastAsia="Times New Roman" w:hAnsi="Arial" w:cs="Arial"/>
          <w:sz w:val="24"/>
          <w:szCs w:val="24"/>
          <w:lang w:val="es-ES" w:eastAsia="es-CO"/>
        </w:rPr>
        <w:t>ió</w:t>
      </w:r>
      <w:r w:rsidRPr="00422B8E">
        <w:rPr>
          <w:rFonts w:ascii="Arial" w:eastAsia="Times New Roman" w:hAnsi="Arial" w:cs="Arial"/>
          <w:sz w:val="24"/>
          <w:szCs w:val="24"/>
          <w:lang w:val="es-ES" w:eastAsia="es-CO"/>
        </w:rPr>
        <w:t xml:space="preserve"> la comunicación </w:t>
      </w:r>
      <w:r w:rsidR="00AD1282" w:rsidRPr="00422B8E">
        <w:rPr>
          <w:rFonts w:ascii="Arial" w:eastAsia="Times New Roman" w:hAnsi="Arial" w:cs="Arial"/>
          <w:sz w:val="24"/>
          <w:szCs w:val="24"/>
          <w:lang w:val="es-ES" w:eastAsia="es-CO"/>
        </w:rPr>
        <w:t>2009-20841</w:t>
      </w:r>
      <w:r w:rsidRPr="00422B8E">
        <w:rPr>
          <w:rFonts w:ascii="Arial" w:eastAsia="Times New Roman" w:hAnsi="Arial" w:cs="Arial"/>
          <w:sz w:val="24"/>
          <w:szCs w:val="24"/>
          <w:lang w:val="es-ES" w:eastAsia="es-CO"/>
        </w:rPr>
        <w:t xml:space="preserve"> de </w:t>
      </w:r>
      <w:r w:rsidR="00AD1282" w:rsidRPr="00422B8E">
        <w:rPr>
          <w:rFonts w:ascii="Arial" w:eastAsia="Times New Roman" w:hAnsi="Arial" w:cs="Arial"/>
          <w:sz w:val="24"/>
          <w:szCs w:val="24"/>
          <w:lang w:val="es-ES" w:eastAsia="es-CO"/>
        </w:rPr>
        <w:t>2</w:t>
      </w:r>
      <w:r w:rsidRPr="00422B8E">
        <w:rPr>
          <w:rFonts w:ascii="Arial" w:eastAsia="Times New Roman" w:hAnsi="Arial" w:cs="Arial"/>
          <w:sz w:val="24"/>
          <w:szCs w:val="24"/>
          <w:lang w:val="es-ES" w:eastAsia="es-CO"/>
        </w:rPr>
        <w:t xml:space="preserve">6 de </w:t>
      </w:r>
      <w:r w:rsidR="00AD1282" w:rsidRPr="00422B8E">
        <w:rPr>
          <w:rFonts w:ascii="Arial" w:eastAsia="Times New Roman" w:hAnsi="Arial" w:cs="Arial"/>
          <w:sz w:val="24"/>
          <w:szCs w:val="24"/>
          <w:lang w:val="es-ES" w:eastAsia="es-CO"/>
        </w:rPr>
        <w:t>octubre</w:t>
      </w:r>
      <w:r w:rsidRPr="00422B8E">
        <w:rPr>
          <w:rFonts w:ascii="Arial" w:eastAsia="Times New Roman" w:hAnsi="Arial" w:cs="Arial"/>
          <w:sz w:val="24"/>
          <w:szCs w:val="24"/>
          <w:lang w:val="es-ES" w:eastAsia="es-CO"/>
        </w:rPr>
        <w:t xml:space="preserve"> de 20</w:t>
      </w:r>
      <w:r w:rsidR="00AD1282" w:rsidRPr="00422B8E">
        <w:rPr>
          <w:rFonts w:ascii="Arial" w:eastAsia="Times New Roman" w:hAnsi="Arial" w:cs="Arial"/>
          <w:sz w:val="24"/>
          <w:szCs w:val="24"/>
          <w:lang w:val="es-ES" w:eastAsia="es-CO"/>
        </w:rPr>
        <w:t>09</w:t>
      </w:r>
      <w:r w:rsidRPr="00422B8E">
        <w:rPr>
          <w:rFonts w:ascii="Arial" w:eastAsia="Times New Roman" w:hAnsi="Arial" w:cs="Arial"/>
          <w:sz w:val="24"/>
          <w:szCs w:val="24"/>
          <w:lang w:val="es-ES" w:eastAsia="es-CO"/>
        </w:rPr>
        <w:t xml:space="preserve"> -fl.</w:t>
      </w:r>
      <w:r w:rsidR="00AD1282" w:rsidRPr="00422B8E">
        <w:rPr>
          <w:rFonts w:ascii="Arial" w:eastAsia="Times New Roman" w:hAnsi="Arial" w:cs="Arial"/>
          <w:sz w:val="24"/>
          <w:szCs w:val="24"/>
          <w:lang w:val="es-ES" w:eastAsia="es-CO"/>
        </w:rPr>
        <w:t>27</w:t>
      </w:r>
      <w:r w:rsidRPr="00422B8E">
        <w:rPr>
          <w:rFonts w:ascii="Arial" w:eastAsia="Times New Roman" w:hAnsi="Arial" w:cs="Arial"/>
          <w:sz w:val="24"/>
          <w:szCs w:val="24"/>
          <w:lang w:val="es-ES" w:eastAsia="es-CO"/>
        </w:rPr>
        <w:t xml:space="preserve">- en </w:t>
      </w:r>
      <w:r w:rsidR="4358DB35" w:rsidRPr="00422B8E">
        <w:rPr>
          <w:rFonts w:ascii="Arial" w:eastAsia="Times New Roman" w:hAnsi="Arial" w:cs="Arial"/>
          <w:sz w:val="24"/>
          <w:szCs w:val="24"/>
          <w:lang w:val="es-ES" w:eastAsia="es-CO"/>
        </w:rPr>
        <w:t xml:space="preserve">la </w:t>
      </w:r>
      <w:r w:rsidRPr="00422B8E">
        <w:rPr>
          <w:rFonts w:ascii="Arial" w:eastAsia="Times New Roman" w:hAnsi="Arial" w:cs="Arial"/>
          <w:sz w:val="24"/>
          <w:szCs w:val="24"/>
          <w:lang w:val="es-ES" w:eastAsia="es-CO"/>
        </w:rPr>
        <w:t>que le informa a</w:t>
      </w:r>
      <w:r w:rsidR="21EDF48E" w:rsidRPr="00422B8E">
        <w:rPr>
          <w:rFonts w:ascii="Arial" w:eastAsia="Times New Roman" w:hAnsi="Arial" w:cs="Arial"/>
          <w:sz w:val="24"/>
          <w:szCs w:val="24"/>
          <w:lang w:val="es-ES" w:eastAsia="es-CO"/>
        </w:rPr>
        <w:t>l</w:t>
      </w:r>
      <w:r w:rsidRPr="00422B8E">
        <w:rPr>
          <w:rFonts w:ascii="Arial" w:eastAsia="Times New Roman" w:hAnsi="Arial" w:cs="Arial"/>
          <w:sz w:val="24"/>
          <w:szCs w:val="24"/>
          <w:lang w:val="es-ES" w:eastAsia="es-CO"/>
        </w:rPr>
        <w:t xml:space="preserve"> señor </w:t>
      </w:r>
      <w:r w:rsidR="0038561D"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que después de analizar su caso </w:t>
      </w:r>
      <w:r w:rsidR="01381C7A" w:rsidRPr="00422B8E">
        <w:rPr>
          <w:rFonts w:ascii="Arial" w:eastAsia="Times New Roman" w:hAnsi="Arial" w:cs="Arial"/>
          <w:sz w:val="24"/>
          <w:szCs w:val="24"/>
          <w:lang w:val="es-ES" w:eastAsia="es-CO"/>
        </w:rPr>
        <w:t>se llegó</w:t>
      </w:r>
      <w:r w:rsidRPr="00422B8E">
        <w:rPr>
          <w:rFonts w:ascii="Arial" w:eastAsia="Times New Roman" w:hAnsi="Arial" w:cs="Arial"/>
          <w:sz w:val="24"/>
          <w:szCs w:val="24"/>
          <w:lang w:val="es-ES" w:eastAsia="es-CO"/>
        </w:rPr>
        <w:t xml:space="preserve"> a la conclusión que cumple con los requisitos exigidos en el artículo 65 de la Ley 100 de 1993 para acceder a la garantía de pensión mínima, explicando que de acuerdo con el artículo 3° del Decreto 142 de 2006</w:t>
      </w:r>
      <w:r w:rsidR="4FCC6D85" w:rsidRPr="00422B8E">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 xml:space="preserve"> se le reconocerá temporalmente esa prestación económica hasta la fecha de redención del bono pensional a que tiene derecho, especificando que la Oficina de Bonos Pensionales del Ministerio de Hacienda y Crédito Público aprobó la referida garantía de manera temporal al verificarse que el saldo de la cuenta de ahorro individual no contaba con el capital suficiente para financiar una pensión mínima; por lo que, dando cumplimiento a la instrucción de la OBP </w:t>
      </w:r>
      <w:r w:rsidR="4970E103" w:rsidRPr="00422B8E">
        <w:rPr>
          <w:rFonts w:ascii="Arial" w:eastAsia="Times New Roman" w:hAnsi="Arial" w:cs="Arial"/>
          <w:sz w:val="24"/>
          <w:szCs w:val="24"/>
          <w:lang w:val="es-ES" w:eastAsia="es-CO"/>
        </w:rPr>
        <w:t>correspondía reconocer</w:t>
      </w:r>
      <w:r w:rsidRPr="00422B8E">
        <w:rPr>
          <w:rFonts w:ascii="Arial" w:eastAsia="Times New Roman" w:hAnsi="Arial" w:cs="Arial"/>
          <w:sz w:val="24"/>
          <w:szCs w:val="24"/>
          <w:lang w:val="es-ES" w:eastAsia="es-CO"/>
        </w:rPr>
        <w:t xml:space="preserve"> la prestación económica a partir del 1° de </w:t>
      </w:r>
      <w:r w:rsidR="00AD1282" w:rsidRPr="00422B8E">
        <w:rPr>
          <w:rFonts w:ascii="Arial" w:eastAsia="Times New Roman" w:hAnsi="Arial" w:cs="Arial"/>
          <w:sz w:val="24"/>
          <w:szCs w:val="24"/>
          <w:lang w:val="es-ES" w:eastAsia="es-CO"/>
        </w:rPr>
        <w:t>noviembre</w:t>
      </w:r>
      <w:r w:rsidRPr="00422B8E">
        <w:rPr>
          <w:rFonts w:ascii="Arial" w:eastAsia="Times New Roman" w:hAnsi="Arial" w:cs="Arial"/>
          <w:sz w:val="24"/>
          <w:szCs w:val="24"/>
          <w:lang w:val="es-ES" w:eastAsia="es-CO"/>
        </w:rPr>
        <w:t xml:space="preserve"> de 20</w:t>
      </w:r>
      <w:r w:rsidR="00AD1282" w:rsidRPr="00422B8E">
        <w:rPr>
          <w:rFonts w:ascii="Arial" w:eastAsia="Times New Roman" w:hAnsi="Arial" w:cs="Arial"/>
          <w:sz w:val="24"/>
          <w:szCs w:val="24"/>
          <w:lang w:val="es-ES" w:eastAsia="es-CO"/>
        </w:rPr>
        <w:t>09</w:t>
      </w:r>
      <w:r w:rsidRPr="00422B8E">
        <w:rPr>
          <w:rFonts w:ascii="Arial" w:eastAsia="Times New Roman" w:hAnsi="Arial" w:cs="Arial"/>
          <w:sz w:val="24"/>
          <w:szCs w:val="24"/>
          <w:lang w:val="es-ES" w:eastAsia="es-CO"/>
        </w:rPr>
        <w:t>.</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Así mismo, obra certificación emitida por el fondo privado de pensiones Protección S.A. el </w:t>
      </w:r>
      <w:r w:rsidR="00AD1282" w:rsidRPr="00422B8E">
        <w:rPr>
          <w:rFonts w:ascii="Arial" w:eastAsia="Times New Roman" w:hAnsi="Arial" w:cs="Arial"/>
          <w:sz w:val="24"/>
          <w:szCs w:val="24"/>
          <w:lang w:val="es-ES" w:eastAsia="es-CO"/>
        </w:rPr>
        <w:t>8</w:t>
      </w:r>
      <w:r w:rsidRPr="00422B8E">
        <w:rPr>
          <w:rFonts w:ascii="Arial" w:eastAsia="Times New Roman" w:hAnsi="Arial" w:cs="Arial"/>
          <w:sz w:val="24"/>
          <w:szCs w:val="24"/>
          <w:lang w:val="es-ES" w:eastAsia="es-CO"/>
        </w:rPr>
        <w:t xml:space="preserve"> de </w:t>
      </w:r>
      <w:r w:rsidR="00AD1282" w:rsidRPr="00422B8E">
        <w:rPr>
          <w:rFonts w:ascii="Arial" w:eastAsia="Times New Roman" w:hAnsi="Arial" w:cs="Arial"/>
          <w:sz w:val="24"/>
          <w:szCs w:val="24"/>
          <w:lang w:val="es-ES" w:eastAsia="es-CO"/>
        </w:rPr>
        <w:t>junio</w:t>
      </w:r>
      <w:r w:rsidRPr="00422B8E">
        <w:rPr>
          <w:rFonts w:ascii="Arial" w:eastAsia="Times New Roman" w:hAnsi="Arial" w:cs="Arial"/>
          <w:sz w:val="24"/>
          <w:szCs w:val="24"/>
          <w:lang w:val="es-ES" w:eastAsia="es-CO"/>
        </w:rPr>
        <w:t xml:space="preserve"> de 201</w:t>
      </w:r>
      <w:r w:rsidR="00AD1282" w:rsidRPr="00422B8E">
        <w:rPr>
          <w:rFonts w:ascii="Arial" w:eastAsia="Times New Roman" w:hAnsi="Arial" w:cs="Arial"/>
          <w:sz w:val="24"/>
          <w:szCs w:val="24"/>
          <w:lang w:val="es-ES" w:eastAsia="es-CO"/>
        </w:rPr>
        <w:t>8</w:t>
      </w:r>
      <w:r w:rsidRPr="00422B8E">
        <w:rPr>
          <w:rFonts w:ascii="Arial" w:eastAsia="Times New Roman" w:hAnsi="Arial" w:cs="Arial"/>
          <w:sz w:val="24"/>
          <w:szCs w:val="24"/>
          <w:lang w:val="es-ES" w:eastAsia="es-CO"/>
        </w:rPr>
        <w:t xml:space="preserve"> -fl.</w:t>
      </w:r>
      <w:r w:rsidR="00AD1282" w:rsidRPr="00422B8E">
        <w:rPr>
          <w:rFonts w:ascii="Arial" w:eastAsia="Times New Roman" w:hAnsi="Arial" w:cs="Arial"/>
          <w:sz w:val="24"/>
          <w:szCs w:val="24"/>
          <w:lang w:val="es-ES" w:eastAsia="es-CO"/>
        </w:rPr>
        <w:t>106</w:t>
      </w:r>
      <w:r w:rsidRPr="00422B8E">
        <w:rPr>
          <w:rFonts w:ascii="Arial" w:eastAsia="Times New Roman" w:hAnsi="Arial" w:cs="Arial"/>
          <w:sz w:val="24"/>
          <w:szCs w:val="24"/>
          <w:lang w:val="es-ES" w:eastAsia="es-CO"/>
        </w:rPr>
        <w:t>- en l</w:t>
      </w:r>
      <w:r w:rsidR="2AFC8775" w:rsidRPr="00422B8E">
        <w:rPr>
          <w:rFonts w:ascii="Arial" w:eastAsia="Times New Roman" w:hAnsi="Arial" w:cs="Arial"/>
          <w:sz w:val="24"/>
          <w:szCs w:val="24"/>
          <w:lang w:val="es-ES" w:eastAsia="es-CO"/>
        </w:rPr>
        <w:t>a</w:t>
      </w:r>
      <w:r w:rsidRPr="00422B8E">
        <w:rPr>
          <w:rFonts w:ascii="Arial" w:eastAsia="Times New Roman" w:hAnsi="Arial" w:cs="Arial"/>
          <w:sz w:val="24"/>
          <w:szCs w:val="24"/>
          <w:lang w:val="es-ES" w:eastAsia="es-CO"/>
        </w:rPr>
        <w:t xml:space="preserve"> que </w:t>
      </w:r>
      <w:r w:rsidR="607715CC" w:rsidRPr="00422B8E">
        <w:rPr>
          <w:rFonts w:ascii="Arial" w:eastAsia="Times New Roman" w:hAnsi="Arial" w:cs="Arial"/>
          <w:sz w:val="24"/>
          <w:szCs w:val="24"/>
          <w:lang w:val="es-ES" w:eastAsia="es-CO"/>
        </w:rPr>
        <w:t xml:space="preserve">se </w:t>
      </w:r>
      <w:r w:rsidRPr="00422B8E">
        <w:rPr>
          <w:rFonts w:ascii="Arial" w:eastAsia="Times New Roman" w:hAnsi="Arial" w:cs="Arial"/>
          <w:sz w:val="24"/>
          <w:szCs w:val="24"/>
          <w:lang w:val="es-ES" w:eastAsia="es-CO"/>
        </w:rPr>
        <w:t xml:space="preserve">hace constar que </w:t>
      </w:r>
      <w:r w:rsidR="0F8D96C7" w:rsidRPr="00422B8E">
        <w:rPr>
          <w:rFonts w:ascii="Arial" w:eastAsia="Times New Roman" w:hAnsi="Arial" w:cs="Arial"/>
          <w:sz w:val="24"/>
          <w:szCs w:val="24"/>
          <w:lang w:val="es-ES" w:eastAsia="es-CO"/>
        </w:rPr>
        <w:t>el</w:t>
      </w:r>
      <w:r w:rsidRPr="00422B8E">
        <w:rPr>
          <w:rFonts w:ascii="Arial" w:eastAsia="Times New Roman" w:hAnsi="Arial" w:cs="Arial"/>
          <w:sz w:val="24"/>
          <w:szCs w:val="24"/>
          <w:lang w:val="es-ES" w:eastAsia="es-CO"/>
        </w:rPr>
        <w:t xml:space="preserve"> señor </w:t>
      </w:r>
      <w:r w:rsidR="0038561D"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ostenta la calidad de pensionad</w:t>
      </w:r>
      <w:r w:rsidR="41DEFEA9"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xml:space="preserve"> en el régimen de ahorro individual con solidaridad.</w:t>
      </w:r>
    </w:p>
    <w:p w:rsidR="005E08E6" w:rsidRPr="00422B8E" w:rsidRDefault="005E08E6"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xml:space="preserve">Conforme con la confesión hecha por </w:t>
      </w:r>
      <w:r w:rsidR="00AD1282" w:rsidRPr="00422B8E">
        <w:rPr>
          <w:rFonts w:ascii="Arial" w:eastAsia="Times New Roman" w:hAnsi="Arial" w:cs="Arial"/>
          <w:sz w:val="24"/>
          <w:szCs w:val="24"/>
          <w:lang w:val="es-ES" w:eastAsia="es-CO"/>
        </w:rPr>
        <w:t>e</w:t>
      </w:r>
      <w:r w:rsidRPr="00422B8E">
        <w:rPr>
          <w:rFonts w:ascii="Arial" w:eastAsia="Times New Roman" w:hAnsi="Arial" w:cs="Arial"/>
          <w:sz w:val="24"/>
          <w:szCs w:val="24"/>
          <w:lang w:val="es-ES" w:eastAsia="es-CO"/>
        </w:rPr>
        <w:t xml:space="preserve">l señor </w:t>
      </w:r>
      <w:r w:rsidR="0038561D" w:rsidRPr="00422B8E">
        <w:rPr>
          <w:rFonts w:ascii="Arial" w:eastAsia="Times New Roman" w:hAnsi="Arial" w:cs="Arial"/>
          <w:sz w:val="24"/>
          <w:szCs w:val="24"/>
          <w:lang w:val="es-ES" w:eastAsia="es-CO"/>
        </w:rPr>
        <w:t>Gonzalo Jaramillo Bonilla</w:t>
      </w:r>
      <w:r w:rsidRPr="00422B8E">
        <w:rPr>
          <w:rFonts w:ascii="Arial" w:eastAsia="Times New Roman" w:hAnsi="Arial" w:cs="Arial"/>
          <w:sz w:val="24"/>
          <w:szCs w:val="24"/>
          <w:lang w:val="es-ES" w:eastAsia="es-CO"/>
        </w:rPr>
        <w:t xml:space="preserve"> al iniciar la presente acción, la cual se encuentra adicionalmente soportada en los documentos referidos precedentemente, no hay dudas en que se consolidó un hecho que extinguió el derecho que </w:t>
      </w:r>
      <w:r w:rsidR="00AD1282" w:rsidRPr="00422B8E">
        <w:rPr>
          <w:rFonts w:ascii="Arial" w:eastAsia="Times New Roman" w:hAnsi="Arial" w:cs="Arial"/>
          <w:sz w:val="24"/>
          <w:szCs w:val="24"/>
          <w:lang w:val="es-ES" w:eastAsia="es-CO"/>
        </w:rPr>
        <w:t>e</w:t>
      </w:r>
      <w:r w:rsidRPr="00422B8E">
        <w:rPr>
          <w:rFonts w:ascii="Arial" w:eastAsia="Times New Roman" w:hAnsi="Arial" w:cs="Arial"/>
          <w:sz w:val="24"/>
          <w:szCs w:val="24"/>
          <w:lang w:val="es-ES" w:eastAsia="es-CO"/>
        </w:rPr>
        <w:t>l accionante tenía como afiliad</w:t>
      </w:r>
      <w:r w:rsidR="00AD1282"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xml:space="preserve"> al sistema general de pensiones </w:t>
      </w:r>
      <w:r w:rsidR="0A4EFA0E" w:rsidRPr="00422B8E">
        <w:rPr>
          <w:rFonts w:ascii="Arial" w:eastAsia="Times New Roman" w:hAnsi="Arial" w:cs="Arial"/>
          <w:sz w:val="24"/>
          <w:szCs w:val="24"/>
          <w:lang w:val="es-ES" w:eastAsia="es-CO"/>
        </w:rPr>
        <w:t>par</w:t>
      </w:r>
      <w:r w:rsidRPr="00422B8E">
        <w:rPr>
          <w:rFonts w:ascii="Arial" w:eastAsia="Times New Roman" w:hAnsi="Arial" w:cs="Arial"/>
          <w:sz w:val="24"/>
          <w:szCs w:val="24"/>
          <w:lang w:val="es-ES" w:eastAsia="es-CO"/>
        </w:rPr>
        <w:t>a movilizarse entre los dos regímenes pensionales que lo conforman; ya que</w:t>
      </w:r>
      <w:r w:rsidR="22F9F6C4" w:rsidRPr="00422B8E">
        <w:rPr>
          <w:rFonts w:ascii="Arial" w:eastAsia="Times New Roman" w:hAnsi="Arial" w:cs="Arial"/>
          <w:sz w:val="24"/>
          <w:szCs w:val="24"/>
          <w:lang w:val="es-ES" w:eastAsia="es-CO"/>
        </w:rPr>
        <w:t>,</w:t>
      </w:r>
      <w:r w:rsidRPr="00422B8E">
        <w:rPr>
          <w:rFonts w:ascii="Arial" w:eastAsia="Times New Roman" w:hAnsi="Arial" w:cs="Arial"/>
          <w:sz w:val="24"/>
          <w:szCs w:val="24"/>
          <w:lang w:val="es-ES" w:eastAsia="es-CO"/>
        </w:rPr>
        <w:t xml:space="preserve"> al adquirir la calidad de pensionad</w:t>
      </w:r>
      <w:r w:rsidR="00AD1282"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su situación jurídica quedó definida y consolidada bajo el imperio del régimen jurídico de la pensión de vejez en el régimen de ahorro individual con solidaridad, la cual se ha incorporado efectivamente a su patrimonio y ha generado una serie de actos que comprometen recursos y responsabilidades obligacionales de terceros de buena fe.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En el anterior orden de ideas,</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como consecuencia de</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 xml:space="preserve">haber perdido </w:t>
      </w:r>
      <w:r w:rsidR="004500EA" w:rsidRPr="00422B8E">
        <w:rPr>
          <w:rFonts w:ascii="Arial" w:eastAsia="Times New Roman" w:hAnsi="Arial" w:cs="Arial"/>
          <w:sz w:val="24"/>
          <w:szCs w:val="24"/>
          <w:lang w:val="es-ES" w:eastAsia="es-CO"/>
        </w:rPr>
        <w:t>el</w:t>
      </w:r>
      <w:r w:rsidRPr="00422B8E">
        <w:rPr>
          <w:rFonts w:ascii="Arial" w:eastAsia="Times New Roman" w:hAnsi="Arial" w:cs="Arial"/>
          <w:sz w:val="24"/>
          <w:szCs w:val="24"/>
          <w:lang w:val="es-ES" w:eastAsia="es-CO"/>
        </w:rPr>
        <w:t xml:space="preserve"> accionante la calidad de</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afiliad</w:t>
      </w:r>
      <w:r w:rsidR="004500EA" w:rsidRPr="00422B8E">
        <w:rPr>
          <w:rFonts w:ascii="Arial" w:eastAsia="Times New Roman" w:hAnsi="Arial" w:cs="Arial"/>
          <w:sz w:val="24"/>
          <w:szCs w:val="24"/>
          <w:lang w:val="es-ES" w:eastAsia="es-CO"/>
        </w:rPr>
        <w:t xml:space="preserve">o </w:t>
      </w:r>
      <w:r w:rsidRPr="00422B8E">
        <w:rPr>
          <w:rFonts w:ascii="Arial" w:eastAsia="Times New Roman" w:hAnsi="Arial" w:cs="Arial"/>
          <w:sz w:val="24"/>
          <w:szCs w:val="24"/>
          <w:lang w:val="es-ES" w:eastAsia="es-CO"/>
        </w:rPr>
        <w:t>al sistema general de pensiones</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exigida</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-para movilizarse entre el RPM y el RAIS-</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 xml:space="preserve">en el literal b) del artículo 13 de la Ley 100 de 1993 modificado </w:t>
      </w:r>
      <w:r w:rsidRPr="00422B8E">
        <w:rPr>
          <w:rFonts w:ascii="Arial" w:eastAsia="Times New Roman" w:hAnsi="Arial" w:cs="Arial"/>
          <w:sz w:val="24"/>
          <w:szCs w:val="24"/>
          <w:lang w:val="es-ES" w:eastAsia="es-CO"/>
        </w:rPr>
        <w:lastRenderedPageBreak/>
        <w:t>por el artículo 2° de la Ley 797 de 2003,</w:t>
      </w:r>
      <w:r w:rsidR="00372163">
        <w:rPr>
          <w:rFonts w:ascii="Arial" w:eastAsia="Times New Roman" w:hAnsi="Arial" w:cs="Arial"/>
          <w:sz w:val="24"/>
          <w:szCs w:val="24"/>
          <w:lang w:val="es-ES" w:eastAsia="es-CO"/>
        </w:rPr>
        <w:t xml:space="preserve"> </w:t>
      </w:r>
      <w:r w:rsidR="00AD1282" w:rsidRPr="00422B8E">
        <w:rPr>
          <w:rFonts w:ascii="Arial" w:eastAsia="Times New Roman" w:hAnsi="Arial" w:cs="Arial"/>
          <w:sz w:val="24"/>
          <w:szCs w:val="24"/>
          <w:lang w:val="es-ES" w:eastAsia="es-CO"/>
        </w:rPr>
        <w:t xml:space="preserve">tal y como lo plantearon los recurrentes, </w:t>
      </w:r>
      <w:r w:rsidRPr="00422B8E">
        <w:rPr>
          <w:rFonts w:ascii="Arial" w:eastAsia="Times New Roman" w:hAnsi="Arial" w:cs="Arial"/>
          <w:sz w:val="24"/>
          <w:szCs w:val="24"/>
          <w:lang w:val="es-ES" w:eastAsia="es-CO"/>
        </w:rPr>
        <w:t xml:space="preserve">no queda otro camino que </w:t>
      </w:r>
      <w:r w:rsidR="00AD1282" w:rsidRPr="00422B8E">
        <w:rPr>
          <w:rFonts w:ascii="Arial" w:eastAsia="Times New Roman" w:hAnsi="Arial" w:cs="Arial"/>
          <w:sz w:val="24"/>
          <w:szCs w:val="24"/>
          <w:lang w:val="es-ES" w:eastAsia="es-CO"/>
        </w:rPr>
        <w:t>revocar</w:t>
      </w:r>
      <w:r w:rsidRPr="00422B8E">
        <w:rPr>
          <w:rFonts w:ascii="Arial" w:eastAsia="Times New Roman" w:hAnsi="Arial" w:cs="Arial"/>
          <w:sz w:val="24"/>
          <w:szCs w:val="24"/>
          <w:lang w:val="es-ES" w:eastAsia="es-CO"/>
        </w:rPr>
        <w:t xml:space="preserve"> la sentencia proferida por el Juzgado</w:t>
      </w:r>
      <w:r w:rsidR="00372163">
        <w:rPr>
          <w:rFonts w:ascii="Arial" w:eastAsia="Times New Roman" w:hAnsi="Arial" w:cs="Arial"/>
          <w:sz w:val="24"/>
          <w:szCs w:val="24"/>
          <w:lang w:val="es-ES" w:eastAsia="es-CO"/>
        </w:rPr>
        <w:t xml:space="preserve"> </w:t>
      </w:r>
      <w:r w:rsidR="00AD1282" w:rsidRPr="00422B8E">
        <w:rPr>
          <w:rFonts w:ascii="Arial" w:eastAsia="Times New Roman" w:hAnsi="Arial" w:cs="Arial"/>
          <w:sz w:val="24"/>
          <w:szCs w:val="24"/>
          <w:lang w:val="es-ES" w:eastAsia="es-CO"/>
        </w:rPr>
        <w:t>Segundo</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Laboral del Circuito,</w:t>
      </w:r>
      <w:r w:rsidR="00AD1282" w:rsidRPr="00422B8E">
        <w:rPr>
          <w:rFonts w:ascii="Arial" w:eastAsia="Times New Roman" w:hAnsi="Arial" w:cs="Arial"/>
          <w:sz w:val="24"/>
          <w:szCs w:val="24"/>
          <w:lang w:val="es-ES" w:eastAsia="es-CO"/>
        </w:rPr>
        <w:t xml:space="preserve"> para en su lugar negar las pretensiones de la demanda</w:t>
      </w:r>
      <w:r w:rsidRPr="00422B8E">
        <w:rPr>
          <w:rFonts w:ascii="Arial" w:eastAsia="Times New Roman" w:hAnsi="Arial" w:cs="Arial"/>
          <w:sz w:val="24"/>
          <w:szCs w:val="24"/>
          <w:lang w:val="es-ES" w:eastAsia="es-CO"/>
        </w:rPr>
        <w:t xml:space="preserve"> al no encontrase legitimad</w:t>
      </w:r>
      <w:r w:rsidR="00AD1282"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xml:space="preserve"> en la causa</w:t>
      </w:r>
      <w:r w:rsidR="00372163">
        <w:rPr>
          <w:rFonts w:ascii="Arial" w:eastAsia="Times New Roman" w:hAnsi="Arial" w:cs="Arial"/>
          <w:sz w:val="24"/>
          <w:szCs w:val="24"/>
          <w:lang w:val="es-ES" w:eastAsia="es-CO"/>
        </w:rPr>
        <w:t xml:space="preserve"> </w:t>
      </w:r>
      <w:r w:rsidRPr="00422B8E">
        <w:rPr>
          <w:rFonts w:ascii="Arial" w:eastAsia="Times New Roman" w:hAnsi="Arial" w:cs="Arial"/>
          <w:sz w:val="24"/>
          <w:szCs w:val="24"/>
          <w:lang w:val="es-ES" w:eastAsia="es-CO"/>
        </w:rPr>
        <w:t>para exigir de la judicatura la declaratoria de ineficacia de los actos jurídicos que ejecutó en su entonces condición de afiliad</w:t>
      </w:r>
      <w:r w:rsidR="00AD1282"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resultando jurídicamente inviable, como ya se explicó, ordenar su paso como pensionad</w:t>
      </w:r>
      <w:r w:rsidR="004500EA" w:rsidRPr="00422B8E">
        <w:rPr>
          <w:rFonts w:ascii="Arial" w:eastAsia="Times New Roman" w:hAnsi="Arial" w:cs="Arial"/>
          <w:sz w:val="24"/>
          <w:szCs w:val="24"/>
          <w:lang w:val="es-ES" w:eastAsia="es-CO"/>
        </w:rPr>
        <w:t>o</w:t>
      </w:r>
      <w:r w:rsidRPr="00422B8E">
        <w:rPr>
          <w:rFonts w:ascii="Arial" w:eastAsia="Times New Roman" w:hAnsi="Arial" w:cs="Arial"/>
          <w:sz w:val="24"/>
          <w:szCs w:val="24"/>
          <w:lang w:val="es-ES" w:eastAsia="es-CO"/>
        </w:rPr>
        <w:t xml:space="preserve"> del RAIS al RPM.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AD1282" w:rsidRPr="00422B8E" w:rsidRDefault="00AD1282"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Costas en ambas instancias a cargo de la parte actora en un 100%.</w:t>
      </w:r>
    </w:p>
    <w:p w:rsidR="00372163" w:rsidRDefault="00372163" w:rsidP="00422B8E">
      <w:pPr>
        <w:spacing w:after="0"/>
        <w:jc w:val="both"/>
        <w:textAlignment w:val="baseline"/>
        <w:rPr>
          <w:rFonts w:ascii="Arial" w:eastAsia="Times New Roman" w:hAnsi="Arial" w:cs="Arial"/>
          <w:sz w:val="24"/>
          <w:szCs w:val="24"/>
          <w:lang w:val="es-ES" w:eastAsia="es-CO"/>
        </w:rPr>
      </w:pP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En mérito de lo expuesto, la </w:t>
      </w:r>
      <w:r w:rsidRPr="00422B8E">
        <w:rPr>
          <w:rFonts w:ascii="Arial" w:eastAsia="Times New Roman" w:hAnsi="Arial" w:cs="Arial"/>
          <w:b/>
          <w:bCs/>
          <w:sz w:val="24"/>
          <w:szCs w:val="24"/>
          <w:lang w:val="es-ES" w:eastAsia="es-CO"/>
        </w:rPr>
        <w:t>Sala de Decisión Laboral del Tribunal Superior de Pereira</w:t>
      </w:r>
      <w:r w:rsidRPr="00422B8E">
        <w:rPr>
          <w:rFonts w:ascii="Arial" w:eastAsia="Times New Roman" w:hAnsi="Arial" w:cs="Arial"/>
          <w:sz w:val="24"/>
          <w:szCs w:val="24"/>
          <w:lang w:val="es-ES" w:eastAsia="es-CO"/>
        </w:rPr>
        <w:t>, administrando justicia en nombre de la República y por autoridad de la ley,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5E08E6" w:rsidRPr="00422B8E" w:rsidRDefault="005E08E6" w:rsidP="00422B8E">
      <w:pPr>
        <w:spacing w:after="0"/>
        <w:jc w:val="center"/>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RESUELVE</w:t>
      </w:r>
      <w:r w:rsidRPr="00422B8E">
        <w:rPr>
          <w:rFonts w:ascii="Arial" w:eastAsia="Times New Roman" w:hAnsi="Arial" w:cs="Arial"/>
          <w:sz w:val="24"/>
          <w:szCs w:val="24"/>
          <w:lang w:val="es-ES" w:eastAsia="es-CO"/>
        </w:rPr>
        <w:t>  </w:t>
      </w:r>
    </w:p>
    <w:p w:rsidR="005E08E6" w:rsidRPr="00422B8E" w:rsidRDefault="005E08E6"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 </w:t>
      </w:r>
      <w:r w:rsidRPr="00422B8E">
        <w:rPr>
          <w:rFonts w:ascii="Arial" w:eastAsia="Times New Roman" w:hAnsi="Arial" w:cs="Arial"/>
          <w:sz w:val="24"/>
          <w:szCs w:val="24"/>
          <w:lang w:val="es-ES" w:eastAsia="es-CO"/>
        </w:rPr>
        <w:t>  </w:t>
      </w:r>
    </w:p>
    <w:p w:rsidR="004500EA" w:rsidRPr="00422B8E" w:rsidRDefault="004500EA"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 xml:space="preserve">PRIMERO. REVOCAR </w:t>
      </w:r>
      <w:r w:rsidRPr="00422B8E">
        <w:rPr>
          <w:rFonts w:ascii="Arial" w:eastAsia="Times New Roman" w:hAnsi="Arial" w:cs="Arial"/>
          <w:sz w:val="24"/>
          <w:szCs w:val="24"/>
          <w:lang w:val="es-ES" w:eastAsia="es-CO"/>
        </w:rPr>
        <w:t xml:space="preserve">en su integridad la sentencia proferida por el Juzgado Segundo Laboral del Circuito el </w:t>
      </w:r>
      <w:r w:rsidR="009A174B" w:rsidRPr="00422B8E">
        <w:rPr>
          <w:rFonts w:ascii="Arial" w:eastAsia="Times New Roman" w:hAnsi="Arial" w:cs="Arial"/>
          <w:sz w:val="24"/>
          <w:szCs w:val="24"/>
          <w:lang w:val="es-ES" w:eastAsia="es-CO"/>
        </w:rPr>
        <w:t>31</w:t>
      </w:r>
      <w:r w:rsidRPr="00422B8E">
        <w:rPr>
          <w:rFonts w:ascii="Arial" w:eastAsia="Times New Roman" w:hAnsi="Arial" w:cs="Arial"/>
          <w:sz w:val="24"/>
          <w:szCs w:val="24"/>
          <w:lang w:val="es-ES" w:eastAsia="es-CO"/>
        </w:rPr>
        <w:t xml:space="preserve"> de julio de 2020, para en su lugar </w:t>
      </w:r>
      <w:r w:rsidRPr="00422B8E">
        <w:rPr>
          <w:rFonts w:ascii="Arial" w:eastAsia="Times New Roman" w:hAnsi="Arial" w:cs="Arial"/>
          <w:b/>
          <w:bCs/>
          <w:sz w:val="24"/>
          <w:szCs w:val="24"/>
          <w:lang w:val="es-ES" w:eastAsia="es-CO"/>
        </w:rPr>
        <w:t xml:space="preserve">NEGAR </w:t>
      </w:r>
      <w:r w:rsidRPr="00422B8E">
        <w:rPr>
          <w:rFonts w:ascii="Arial" w:eastAsia="Times New Roman" w:hAnsi="Arial" w:cs="Arial"/>
          <w:sz w:val="24"/>
          <w:szCs w:val="24"/>
          <w:lang w:val="es-ES" w:eastAsia="es-CO"/>
        </w:rPr>
        <w:t>la totalidad de las pretensiones elevadas por el demandante.</w:t>
      </w:r>
    </w:p>
    <w:p w:rsidR="004500EA" w:rsidRPr="00422B8E" w:rsidRDefault="004500EA"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4500EA" w:rsidRPr="00422B8E" w:rsidRDefault="004500EA"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b/>
          <w:bCs/>
          <w:sz w:val="24"/>
          <w:szCs w:val="24"/>
          <w:lang w:val="es-ES" w:eastAsia="es-CO"/>
        </w:rPr>
        <w:t>SEGUNDO. CONDENAR </w:t>
      </w:r>
      <w:r w:rsidRPr="00422B8E">
        <w:rPr>
          <w:rFonts w:ascii="Arial" w:eastAsia="Times New Roman" w:hAnsi="Arial" w:cs="Arial"/>
          <w:sz w:val="24"/>
          <w:szCs w:val="24"/>
          <w:lang w:val="es-ES" w:eastAsia="es-CO"/>
        </w:rPr>
        <w:t>en costas en ambas instancias a la parte actora en un 100%.</w:t>
      </w:r>
    </w:p>
    <w:p w:rsidR="00AA0234" w:rsidRPr="00422B8E" w:rsidRDefault="00AA0234" w:rsidP="00422B8E">
      <w:pPr>
        <w:spacing w:after="0"/>
        <w:jc w:val="both"/>
        <w:textAlignment w:val="baseline"/>
        <w:rPr>
          <w:rStyle w:val="normaltextrun"/>
          <w:rFonts w:ascii="Arial" w:hAnsi="Arial" w:cs="Arial"/>
          <w:sz w:val="24"/>
          <w:szCs w:val="24"/>
        </w:rPr>
      </w:pPr>
    </w:p>
    <w:p w:rsidR="00AA0234" w:rsidRPr="00422B8E" w:rsidRDefault="00AA0234" w:rsidP="00422B8E">
      <w:pPr>
        <w:spacing w:after="0"/>
        <w:jc w:val="both"/>
        <w:textAlignment w:val="baseline"/>
        <w:rPr>
          <w:rStyle w:val="eop"/>
          <w:rFonts w:ascii="Arial" w:eastAsia="Times New Roman" w:hAnsi="Arial" w:cs="Arial"/>
          <w:sz w:val="24"/>
          <w:szCs w:val="24"/>
          <w:lang w:eastAsia="es-CO"/>
        </w:rPr>
      </w:pPr>
      <w:r w:rsidRPr="00422B8E">
        <w:rPr>
          <w:rStyle w:val="normaltextrun"/>
          <w:rFonts w:ascii="Arial" w:hAnsi="Arial" w:cs="Arial"/>
          <w:sz w:val="24"/>
          <w:szCs w:val="24"/>
        </w:rPr>
        <w:t>Notifíquese por estado y a los correos electrónicos de los apoderados de las partes.</w:t>
      </w:r>
      <w:r w:rsidRPr="00422B8E">
        <w:rPr>
          <w:rStyle w:val="eop"/>
          <w:rFonts w:ascii="Arial" w:hAnsi="Arial" w:cs="Arial"/>
          <w:sz w:val="24"/>
          <w:szCs w:val="24"/>
        </w:rPr>
        <w:t> </w:t>
      </w:r>
    </w:p>
    <w:p w:rsidR="004500EA" w:rsidRPr="00422B8E" w:rsidRDefault="004500EA" w:rsidP="00422B8E">
      <w:pPr>
        <w:spacing w:after="0"/>
        <w:jc w:val="both"/>
        <w:textAlignment w:val="baseline"/>
        <w:rPr>
          <w:rFonts w:ascii="Arial" w:eastAsia="Times New Roman" w:hAnsi="Arial" w:cs="Arial"/>
          <w:sz w:val="24"/>
          <w:szCs w:val="24"/>
          <w:lang w:val="es-ES" w:eastAsia="es-CO"/>
        </w:rPr>
      </w:pPr>
      <w:r w:rsidRPr="00422B8E">
        <w:rPr>
          <w:rFonts w:ascii="Arial" w:eastAsia="Times New Roman" w:hAnsi="Arial" w:cs="Arial"/>
          <w:sz w:val="24"/>
          <w:szCs w:val="24"/>
          <w:lang w:val="es-ES" w:eastAsia="es-CO"/>
        </w:rPr>
        <w:t>  </w:t>
      </w:r>
    </w:p>
    <w:p w:rsidR="00AF23CD" w:rsidRPr="000357EE" w:rsidRDefault="00AF23CD" w:rsidP="00AF23CD">
      <w:pPr>
        <w:spacing w:after="0" w:line="288" w:lineRule="auto"/>
        <w:jc w:val="both"/>
        <w:textAlignment w:val="baseline"/>
        <w:rPr>
          <w:rFonts w:ascii="Arial" w:hAnsi="Arial" w:cs="Arial"/>
          <w:sz w:val="24"/>
          <w:szCs w:val="24"/>
          <w:lang w:val="es-ES" w:eastAsia="es-ES"/>
        </w:rPr>
      </w:pPr>
      <w:bookmarkStart w:id="4" w:name="_Hlk74032000"/>
      <w:r w:rsidRPr="000357EE">
        <w:rPr>
          <w:rFonts w:ascii="Arial" w:hAnsi="Arial" w:cs="Arial"/>
          <w:sz w:val="24"/>
          <w:szCs w:val="24"/>
          <w:lang w:val="es-ES" w:eastAsia="es-ES"/>
        </w:rPr>
        <w:t>Quienes integran la Sala,</w:t>
      </w: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AF23CD" w:rsidRPr="000357EE" w:rsidRDefault="00AF23CD" w:rsidP="00AF23C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23CD" w:rsidRPr="000357EE" w:rsidRDefault="00AF23CD" w:rsidP="00AF23CD">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AF23CD" w:rsidRPr="00706A70" w:rsidRDefault="00AF23CD" w:rsidP="00AF23CD">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bookmarkEnd w:id="4"/>
    </w:p>
    <w:p w:rsidR="005E08E6" w:rsidRPr="00422B8E" w:rsidRDefault="00AF23CD" w:rsidP="00AF23CD">
      <w:pPr>
        <w:spacing w:after="0"/>
        <w:jc w:val="both"/>
        <w:textAlignment w:val="baseline"/>
        <w:rPr>
          <w:rFonts w:ascii="Arial" w:eastAsia="Times New Roman" w:hAnsi="Arial" w:cs="Arial"/>
          <w:sz w:val="24"/>
          <w:szCs w:val="24"/>
          <w:lang w:val="es-ES" w:eastAsia="es-CO"/>
        </w:rPr>
      </w:pP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sidRPr="000357EE">
        <w:rPr>
          <w:rFonts w:ascii="Arial" w:eastAsia="Times New Roman" w:hAnsi="Arial" w:cs="Arial"/>
          <w:spacing w:val="-4"/>
          <w:sz w:val="24"/>
          <w:szCs w:val="24"/>
          <w:lang w:val="es-ES_tradnl" w:eastAsia="es-ES"/>
        </w:rPr>
        <w:t>Aclara voto</w:t>
      </w:r>
    </w:p>
    <w:sectPr w:rsidR="005E08E6" w:rsidRPr="00422B8E" w:rsidSect="00690FE7">
      <w:headerReference w:type="default" r:id="rId9"/>
      <w:footerReference w:type="default" r:id="rId10"/>
      <w:footerReference w:type="firs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07D8AF" w16cex:dateUtc="2021-04-27T17:32:26.818Z"/>
  <w16cex:commentExtensible w16cex:durableId="6A4E0567" w16cex:dateUtc="2021-05-03T17:25:37.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BA" w:rsidRDefault="00876CBA">
      <w:pPr>
        <w:spacing w:after="0" w:line="240" w:lineRule="auto"/>
      </w:pPr>
      <w:r>
        <w:separator/>
      </w:r>
    </w:p>
  </w:endnote>
  <w:endnote w:type="continuationSeparator" w:id="0">
    <w:p w:rsidR="00876CBA" w:rsidRDefault="0087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E6" w:rsidRPr="00422B8E" w:rsidRDefault="004E7207" w:rsidP="00422B8E">
    <w:pPr>
      <w:pStyle w:val="Piedepgina"/>
      <w:spacing w:after="0" w:line="240" w:lineRule="auto"/>
      <w:jc w:val="right"/>
      <w:rPr>
        <w:rFonts w:ascii="Arial" w:hAnsi="Arial" w:cs="Arial"/>
        <w:sz w:val="18"/>
        <w:szCs w:val="20"/>
      </w:rPr>
    </w:pPr>
    <w:r w:rsidRPr="00422B8E">
      <w:rPr>
        <w:rFonts w:ascii="Arial" w:hAnsi="Arial" w:cs="Arial"/>
        <w:sz w:val="18"/>
        <w:szCs w:val="20"/>
      </w:rPr>
      <w:fldChar w:fldCharType="begin"/>
    </w:r>
    <w:r w:rsidR="00246E7A" w:rsidRPr="00422B8E">
      <w:rPr>
        <w:rFonts w:ascii="Arial" w:hAnsi="Arial" w:cs="Arial"/>
        <w:sz w:val="18"/>
        <w:szCs w:val="20"/>
      </w:rPr>
      <w:instrText>PAGE   \* MERGEFORMAT</w:instrText>
    </w:r>
    <w:r w:rsidRPr="00422B8E">
      <w:rPr>
        <w:rFonts w:ascii="Arial" w:hAnsi="Arial" w:cs="Arial"/>
        <w:sz w:val="18"/>
        <w:szCs w:val="20"/>
      </w:rPr>
      <w:fldChar w:fldCharType="separate"/>
    </w:r>
    <w:r w:rsidR="00AA0234" w:rsidRPr="00422B8E">
      <w:rPr>
        <w:rFonts w:ascii="Arial" w:hAnsi="Arial" w:cs="Arial"/>
        <w:noProof/>
        <w:sz w:val="18"/>
        <w:szCs w:val="20"/>
        <w:lang w:val="es-ES"/>
      </w:rPr>
      <w:t>12</w:t>
    </w:r>
    <w:r w:rsidRPr="00422B8E">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34" w:rsidRDefault="00AA0234">
    <w:pPr>
      <w:pStyle w:val="Piedepgina"/>
      <w:jc w:val="right"/>
    </w:pPr>
  </w:p>
  <w:p w:rsidR="00AA0234" w:rsidRDefault="00AA0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BA" w:rsidRDefault="00876CBA">
      <w:pPr>
        <w:spacing w:after="0" w:line="240" w:lineRule="auto"/>
      </w:pPr>
      <w:r>
        <w:separator/>
      </w:r>
    </w:p>
  </w:footnote>
  <w:footnote w:type="continuationSeparator" w:id="0">
    <w:p w:rsidR="00876CBA" w:rsidRDefault="0087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8E" w:rsidRPr="00422B8E" w:rsidRDefault="00AA0234" w:rsidP="00422B8E">
    <w:pPr>
      <w:pStyle w:val="Encabezado"/>
      <w:jc w:val="center"/>
      <w:rPr>
        <w:rFonts w:ascii="Arial" w:hAnsi="Arial" w:cs="Arial"/>
        <w:sz w:val="18"/>
        <w:szCs w:val="14"/>
      </w:rPr>
    </w:pPr>
    <w:r w:rsidRPr="00422B8E">
      <w:rPr>
        <w:rFonts w:ascii="Arial" w:hAnsi="Arial" w:cs="Arial"/>
        <w:sz w:val="18"/>
        <w:szCs w:val="14"/>
      </w:rPr>
      <w:t>Gonzalo Jaramillo Bonilla Vs Colpensiones y otros</w:t>
    </w:r>
  </w:p>
  <w:p w:rsidR="00AA0234" w:rsidRPr="00422B8E" w:rsidRDefault="00AA0234" w:rsidP="00422B8E">
    <w:pPr>
      <w:pStyle w:val="Encabezado"/>
      <w:jc w:val="center"/>
      <w:rPr>
        <w:rFonts w:ascii="Arial" w:hAnsi="Arial" w:cs="Arial"/>
        <w:sz w:val="18"/>
        <w:szCs w:val="14"/>
      </w:rPr>
    </w:pPr>
    <w:r w:rsidRPr="00422B8E">
      <w:rPr>
        <w:rFonts w:ascii="Arial" w:hAnsi="Arial" w:cs="Arial"/>
        <w:sz w:val="18"/>
        <w:szCs w:val="14"/>
      </w:rPr>
      <w:t>Rad 66001310500220170048701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DC9"/>
    <w:rsid w:val="0002455D"/>
    <w:rsid w:val="00037162"/>
    <w:rsid w:val="000502DE"/>
    <w:rsid w:val="0007719B"/>
    <w:rsid w:val="000A05FC"/>
    <w:rsid w:val="001428E6"/>
    <w:rsid w:val="001653E2"/>
    <w:rsid w:val="00170290"/>
    <w:rsid w:val="001E226D"/>
    <w:rsid w:val="00211FF7"/>
    <w:rsid w:val="00216941"/>
    <w:rsid w:val="00246E7A"/>
    <w:rsid w:val="00250675"/>
    <w:rsid w:val="00293881"/>
    <w:rsid w:val="002D7670"/>
    <w:rsid w:val="00300BC9"/>
    <w:rsid w:val="00305251"/>
    <w:rsid w:val="00372163"/>
    <w:rsid w:val="0038561D"/>
    <w:rsid w:val="003A2808"/>
    <w:rsid w:val="003C2A8E"/>
    <w:rsid w:val="003E61FD"/>
    <w:rsid w:val="00422B8E"/>
    <w:rsid w:val="004500EA"/>
    <w:rsid w:val="00462662"/>
    <w:rsid w:val="00466DE4"/>
    <w:rsid w:val="004A4D52"/>
    <w:rsid w:val="004E7207"/>
    <w:rsid w:val="004E7463"/>
    <w:rsid w:val="004F1B66"/>
    <w:rsid w:val="00523DBE"/>
    <w:rsid w:val="00543864"/>
    <w:rsid w:val="00574E1F"/>
    <w:rsid w:val="00594308"/>
    <w:rsid w:val="005A2631"/>
    <w:rsid w:val="005E08E6"/>
    <w:rsid w:val="005F690E"/>
    <w:rsid w:val="006057BB"/>
    <w:rsid w:val="00653177"/>
    <w:rsid w:val="006645B7"/>
    <w:rsid w:val="0066515D"/>
    <w:rsid w:val="006762FF"/>
    <w:rsid w:val="00681D28"/>
    <w:rsid w:val="00690FE7"/>
    <w:rsid w:val="00695DCD"/>
    <w:rsid w:val="006D319E"/>
    <w:rsid w:val="006F0651"/>
    <w:rsid w:val="00704205"/>
    <w:rsid w:val="00771000"/>
    <w:rsid w:val="007C3DC9"/>
    <w:rsid w:val="0083747C"/>
    <w:rsid w:val="0084108B"/>
    <w:rsid w:val="00875936"/>
    <w:rsid w:val="00876CBA"/>
    <w:rsid w:val="008B33F0"/>
    <w:rsid w:val="008E3D1A"/>
    <w:rsid w:val="008E4C33"/>
    <w:rsid w:val="00950A1E"/>
    <w:rsid w:val="00964D69"/>
    <w:rsid w:val="00993A9B"/>
    <w:rsid w:val="009A174B"/>
    <w:rsid w:val="009A2E49"/>
    <w:rsid w:val="009A5F0D"/>
    <w:rsid w:val="009D3727"/>
    <w:rsid w:val="00A24221"/>
    <w:rsid w:val="00A2654C"/>
    <w:rsid w:val="00A54FA3"/>
    <w:rsid w:val="00A71C2F"/>
    <w:rsid w:val="00AA0234"/>
    <w:rsid w:val="00AD1282"/>
    <w:rsid w:val="00AF0717"/>
    <w:rsid w:val="00AF23CD"/>
    <w:rsid w:val="00AF63B5"/>
    <w:rsid w:val="00B40932"/>
    <w:rsid w:val="00B907FC"/>
    <w:rsid w:val="00BC0C70"/>
    <w:rsid w:val="00BC3505"/>
    <w:rsid w:val="00C84C95"/>
    <w:rsid w:val="00C87E14"/>
    <w:rsid w:val="00CA69A1"/>
    <w:rsid w:val="00CD3618"/>
    <w:rsid w:val="00D15CA5"/>
    <w:rsid w:val="00D532AE"/>
    <w:rsid w:val="00D90861"/>
    <w:rsid w:val="00DC7448"/>
    <w:rsid w:val="00DD2A9A"/>
    <w:rsid w:val="00DE18D8"/>
    <w:rsid w:val="00E24968"/>
    <w:rsid w:val="00E479C8"/>
    <w:rsid w:val="00F04028"/>
    <w:rsid w:val="00F05D77"/>
    <w:rsid w:val="00FE3FA3"/>
    <w:rsid w:val="00FF03BA"/>
    <w:rsid w:val="01381C7A"/>
    <w:rsid w:val="032AEA35"/>
    <w:rsid w:val="03DA2459"/>
    <w:rsid w:val="0586F6DB"/>
    <w:rsid w:val="0718E178"/>
    <w:rsid w:val="077972FF"/>
    <w:rsid w:val="07AC42D0"/>
    <w:rsid w:val="09918099"/>
    <w:rsid w:val="09B45D66"/>
    <w:rsid w:val="0A4EFA0E"/>
    <w:rsid w:val="0AB3EA51"/>
    <w:rsid w:val="0AF33D6B"/>
    <w:rsid w:val="0E87CE89"/>
    <w:rsid w:val="0F8D96C7"/>
    <w:rsid w:val="0FB1EE6E"/>
    <w:rsid w:val="10362090"/>
    <w:rsid w:val="105BCB93"/>
    <w:rsid w:val="13624F35"/>
    <w:rsid w:val="154F6CE2"/>
    <w:rsid w:val="15A3C90B"/>
    <w:rsid w:val="15B11AFB"/>
    <w:rsid w:val="161FB530"/>
    <w:rsid w:val="172F0542"/>
    <w:rsid w:val="17D1C073"/>
    <w:rsid w:val="1836BF56"/>
    <w:rsid w:val="18D189C7"/>
    <w:rsid w:val="18E25199"/>
    <w:rsid w:val="1CACB97A"/>
    <w:rsid w:val="1DDBA4EB"/>
    <w:rsid w:val="20E8FFFD"/>
    <w:rsid w:val="20F8B346"/>
    <w:rsid w:val="2137AB77"/>
    <w:rsid w:val="21EDF48E"/>
    <w:rsid w:val="22F9F6C4"/>
    <w:rsid w:val="234C5C73"/>
    <w:rsid w:val="23B509D4"/>
    <w:rsid w:val="23B8BCA7"/>
    <w:rsid w:val="241D89EB"/>
    <w:rsid w:val="268BE0C7"/>
    <w:rsid w:val="26A416B1"/>
    <w:rsid w:val="26AF2C26"/>
    <w:rsid w:val="26DAEFE6"/>
    <w:rsid w:val="27AF62C8"/>
    <w:rsid w:val="281FC3A2"/>
    <w:rsid w:val="284B1418"/>
    <w:rsid w:val="28BC3286"/>
    <w:rsid w:val="28DBA730"/>
    <w:rsid w:val="294D684A"/>
    <w:rsid w:val="297279C7"/>
    <w:rsid w:val="2A463E5E"/>
    <w:rsid w:val="2AFC8775"/>
    <w:rsid w:val="2B821E3E"/>
    <w:rsid w:val="2BC39759"/>
    <w:rsid w:val="2BCA595C"/>
    <w:rsid w:val="2C31FEFA"/>
    <w:rsid w:val="2CBD5428"/>
    <w:rsid w:val="2CF334C5"/>
    <w:rsid w:val="2E55BA63"/>
    <w:rsid w:val="2E9115B2"/>
    <w:rsid w:val="2FE70D88"/>
    <w:rsid w:val="324E35E6"/>
    <w:rsid w:val="3261D679"/>
    <w:rsid w:val="32754FFB"/>
    <w:rsid w:val="32DD2F20"/>
    <w:rsid w:val="3315B172"/>
    <w:rsid w:val="3341F8D9"/>
    <w:rsid w:val="3399E394"/>
    <w:rsid w:val="3456393C"/>
    <w:rsid w:val="363A2B2D"/>
    <w:rsid w:val="36432A52"/>
    <w:rsid w:val="37F802D4"/>
    <w:rsid w:val="3930ADC0"/>
    <w:rsid w:val="3A00A19A"/>
    <w:rsid w:val="3A7C6084"/>
    <w:rsid w:val="3AB43FE9"/>
    <w:rsid w:val="3AD950E0"/>
    <w:rsid w:val="3ADA638B"/>
    <w:rsid w:val="3D259FE1"/>
    <w:rsid w:val="3DC353D1"/>
    <w:rsid w:val="3E6BB14C"/>
    <w:rsid w:val="3F65DC76"/>
    <w:rsid w:val="41DEFEA9"/>
    <w:rsid w:val="43101CF9"/>
    <w:rsid w:val="4358DB35"/>
    <w:rsid w:val="43CCD39B"/>
    <w:rsid w:val="46059FB9"/>
    <w:rsid w:val="46426BE2"/>
    <w:rsid w:val="48A3D63B"/>
    <w:rsid w:val="48D328AC"/>
    <w:rsid w:val="4970E103"/>
    <w:rsid w:val="49D6A0C0"/>
    <w:rsid w:val="49DD3B8F"/>
    <w:rsid w:val="4AB71A10"/>
    <w:rsid w:val="4B75C5DE"/>
    <w:rsid w:val="4E4F3C8C"/>
    <w:rsid w:val="4E65345B"/>
    <w:rsid w:val="4FCC6D85"/>
    <w:rsid w:val="4FFC7928"/>
    <w:rsid w:val="50786F6C"/>
    <w:rsid w:val="50A482E9"/>
    <w:rsid w:val="513376D6"/>
    <w:rsid w:val="5139A537"/>
    <w:rsid w:val="522D682A"/>
    <w:rsid w:val="54581D9C"/>
    <w:rsid w:val="55D3D297"/>
    <w:rsid w:val="56270E67"/>
    <w:rsid w:val="56BFA104"/>
    <w:rsid w:val="56E7B0F0"/>
    <w:rsid w:val="57622582"/>
    <w:rsid w:val="5898AD9F"/>
    <w:rsid w:val="5A387A0F"/>
    <w:rsid w:val="5A405ECD"/>
    <w:rsid w:val="5D62DB0E"/>
    <w:rsid w:val="5D643CFC"/>
    <w:rsid w:val="5EE2657E"/>
    <w:rsid w:val="5FB3F8A0"/>
    <w:rsid w:val="5FE685C8"/>
    <w:rsid w:val="607715CC"/>
    <w:rsid w:val="60897F1E"/>
    <w:rsid w:val="608E9336"/>
    <w:rsid w:val="62184A04"/>
    <w:rsid w:val="633F9882"/>
    <w:rsid w:val="6384FBAF"/>
    <w:rsid w:val="6671E406"/>
    <w:rsid w:val="66E1C02F"/>
    <w:rsid w:val="679C4767"/>
    <w:rsid w:val="6899A51B"/>
    <w:rsid w:val="698D3495"/>
    <w:rsid w:val="6A1C004C"/>
    <w:rsid w:val="6AF1590A"/>
    <w:rsid w:val="6B9A28CE"/>
    <w:rsid w:val="6BD3D593"/>
    <w:rsid w:val="6D23648A"/>
    <w:rsid w:val="6F220EFC"/>
    <w:rsid w:val="6FDC3247"/>
    <w:rsid w:val="7074C521"/>
    <w:rsid w:val="7183BD6E"/>
    <w:rsid w:val="72E286F7"/>
    <w:rsid w:val="743B8B3F"/>
    <w:rsid w:val="746A399F"/>
    <w:rsid w:val="748EE26C"/>
    <w:rsid w:val="75483644"/>
    <w:rsid w:val="7566ED4C"/>
    <w:rsid w:val="758ABF79"/>
    <w:rsid w:val="75A93C37"/>
    <w:rsid w:val="7616E840"/>
    <w:rsid w:val="762AB2CD"/>
    <w:rsid w:val="76EB8E89"/>
    <w:rsid w:val="77AB33FF"/>
    <w:rsid w:val="7866D794"/>
    <w:rsid w:val="789E566D"/>
    <w:rsid w:val="7A07229F"/>
    <w:rsid w:val="7A61699C"/>
    <w:rsid w:val="7B69FBDB"/>
    <w:rsid w:val="7CC2043D"/>
    <w:rsid w:val="7E87C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A906F-F92F-409E-A6B2-EAE490E2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C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3DC9"/>
    <w:pPr>
      <w:tabs>
        <w:tab w:val="center" w:pos="4419"/>
        <w:tab w:val="right" w:pos="8838"/>
      </w:tabs>
    </w:pPr>
  </w:style>
  <w:style w:type="character" w:customStyle="1" w:styleId="PiedepginaCar">
    <w:name w:val="Pie de página Car"/>
    <w:basedOn w:val="Fuentedeprrafopredeter"/>
    <w:link w:val="Piedepgina"/>
    <w:uiPriority w:val="99"/>
    <w:rsid w:val="007C3DC9"/>
    <w:rPr>
      <w:rFonts w:ascii="Calibri" w:eastAsia="Calibri" w:hAnsi="Calibri" w:cs="Times New Roman"/>
    </w:rPr>
  </w:style>
  <w:style w:type="character" w:customStyle="1" w:styleId="normaltextrun">
    <w:name w:val="normaltextrun"/>
    <w:rsid w:val="007C3DC9"/>
  </w:style>
  <w:style w:type="character" w:customStyle="1" w:styleId="eop">
    <w:name w:val="eop"/>
    <w:rsid w:val="007C3DC9"/>
  </w:style>
  <w:style w:type="paragraph" w:styleId="Textocomentario">
    <w:name w:val="annotation text"/>
    <w:basedOn w:val="Normal"/>
    <w:link w:val="TextocomentarioCar"/>
    <w:uiPriority w:val="99"/>
    <w:semiHidden/>
    <w:unhideWhenUsed/>
    <w:rsid w:val="004E72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720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E7207"/>
    <w:rPr>
      <w:sz w:val="16"/>
      <w:szCs w:val="16"/>
    </w:rPr>
  </w:style>
  <w:style w:type="paragraph" w:styleId="Textodeglobo">
    <w:name w:val="Balloon Text"/>
    <w:basedOn w:val="Normal"/>
    <w:link w:val="TextodegloboCar"/>
    <w:uiPriority w:val="99"/>
    <w:semiHidden/>
    <w:unhideWhenUsed/>
    <w:rsid w:val="008410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08B"/>
    <w:rPr>
      <w:rFonts w:ascii="Segoe UI" w:eastAsia="Calibri" w:hAnsi="Segoe UI" w:cs="Segoe UI"/>
      <w:sz w:val="18"/>
      <w:szCs w:val="18"/>
    </w:rPr>
  </w:style>
  <w:style w:type="paragraph" w:styleId="Encabezado">
    <w:name w:val="header"/>
    <w:basedOn w:val="Normal"/>
    <w:link w:val="EncabezadoCar"/>
    <w:uiPriority w:val="99"/>
    <w:unhideWhenUsed/>
    <w:rsid w:val="00AA02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712cb7f440a745ca"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46003-05F6-4053-A255-9C2F182320F3}">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29BB0A19-F30F-4165-B9DF-9C391F29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BEA4C-EC6F-47D1-AB28-A7EB46BB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4919</Words>
  <Characters>27060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13</cp:revision>
  <dcterms:created xsi:type="dcterms:W3CDTF">2021-04-23T14:01:00Z</dcterms:created>
  <dcterms:modified xsi:type="dcterms:W3CDTF">2021-06-18T17:56:00Z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