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F02" w:rsidRPr="00B02F02" w:rsidRDefault="00B02F02" w:rsidP="00B02F0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B02F02">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02F02" w:rsidRPr="00B02F02" w:rsidRDefault="00B02F02" w:rsidP="00B02F02">
      <w:pPr>
        <w:spacing w:after="0" w:line="240" w:lineRule="auto"/>
        <w:jc w:val="both"/>
        <w:rPr>
          <w:rFonts w:ascii="Arial" w:eastAsia="Times New Roman" w:hAnsi="Arial" w:cs="Arial"/>
          <w:sz w:val="20"/>
          <w:szCs w:val="20"/>
          <w:lang w:val="es-419" w:eastAsia="es-ES"/>
        </w:rPr>
      </w:pPr>
    </w:p>
    <w:p w:rsidR="00B02F02" w:rsidRPr="00B02F02" w:rsidRDefault="00B02F02" w:rsidP="00B02F02">
      <w:pPr>
        <w:spacing w:after="0" w:line="240" w:lineRule="auto"/>
        <w:jc w:val="both"/>
        <w:rPr>
          <w:rFonts w:ascii="Arial" w:eastAsia="Times New Roman" w:hAnsi="Arial" w:cs="Arial"/>
          <w:b/>
          <w:bCs/>
          <w:iCs/>
          <w:sz w:val="20"/>
          <w:szCs w:val="20"/>
          <w:lang w:val="es-419" w:eastAsia="fr-FR"/>
        </w:rPr>
      </w:pPr>
      <w:r w:rsidRPr="00B02F02">
        <w:rPr>
          <w:rFonts w:ascii="Arial" w:eastAsia="Times New Roman" w:hAnsi="Arial" w:cs="Arial"/>
          <w:b/>
          <w:bCs/>
          <w:iCs/>
          <w:sz w:val="20"/>
          <w:szCs w:val="20"/>
          <w:u w:val="single"/>
          <w:lang w:val="es-419" w:eastAsia="fr-FR"/>
        </w:rPr>
        <w:t>TEMAS:</w:t>
      </w:r>
      <w:r w:rsidRPr="00B02F02">
        <w:rPr>
          <w:rFonts w:ascii="Arial" w:eastAsia="Times New Roman" w:hAnsi="Arial" w:cs="Arial"/>
          <w:b/>
          <w:bCs/>
          <w:iCs/>
          <w:sz w:val="20"/>
          <w:szCs w:val="20"/>
          <w:lang w:val="es-419" w:eastAsia="fr-FR"/>
        </w:rPr>
        <w:tab/>
      </w:r>
      <w:r w:rsidR="002A05E7">
        <w:rPr>
          <w:rFonts w:ascii="Arial" w:eastAsia="Times New Roman" w:hAnsi="Arial" w:cs="Arial"/>
          <w:b/>
          <w:bCs/>
          <w:iCs/>
          <w:sz w:val="20"/>
          <w:szCs w:val="20"/>
          <w:lang w:val="es-419" w:eastAsia="fr-FR"/>
        </w:rPr>
        <w:t xml:space="preserve">PENSIÓN DE VEJEZ / INTERESES DE MORA / </w:t>
      </w:r>
      <w:r w:rsidR="002A05E7">
        <w:rPr>
          <w:rFonts w:ascii="Arial" w:eastAsia="Times New Roman" w:hAnsi="Arial" w:cs="Arial"/>
          <w:b/>
          <w:sz w:val="20"/>
          <w:szCs w:val="20"/>
          <w:lang w:val="es-419" w:eastAsia="es-ES"/>
        </w:rPr>
        <w:t xml:space="preserve">ARTÍCULO 141 DE LA LEY 100 DE 1993 / FINALIDAD / PRESCRIPCIÓN </w:t>
      </w:r>
      <w:r w:rsidRPr="00B02F02">
        <w:rPr>
          <w:rFonts w:ascii="Arial" w:eastAsia="Times New Roman" w:hAnsi="Arial" w:cs="Arial"/>
          <w:b/>
          <w:bCs/>
          <w:iCs/>
          <w:sz w:val="20"/>
          <w:szCs w:val="20"/>
          <w:lang w:val="es-419" w:eastAsia="fr-FR"/>
        </w:rPr>
        <w:t xml:space="preserve">/ </w:t>
      </w:r>
      <w:r w:rsidR="002A05E7">
        <w:rPr>
          <w:rFonts w:ascii="Arial" w:eastAsia="Times New Roman" w:hAnsi="Arial" w:cs="Arial"/>
          <w:b/>
          <w:bCs/>
          <w:iCs/>
          <w:sz w:val="20"/>
          <w:szCs w:val="20"/>
          <w:lang w:val="es-419" w:eastAsia="fr-FR"/>
        </w:rPr>
        <w:t>SUSPENSIÓN DEL TÉRMINO EN RAZÓN DE LA RECLAMACIÓN ADMINISTRATIVA.</w:t>
      </w:r>
    </w:p>
    <w:p w:rsidR="00B02F02" w:rsidRPr="00B02F02" w:rsidRDefault="00B02F02" w:rsidP="00B02F02">
      <w:pPr>
        <w:spacing w:after="0" w:line="240" w:lineRule="auto"/>
        <w:jc w:val="both"/>
        <w:rPr>
          <w:rFonts w:ascii="Arial" w:eastAsia="Times New Roman" w:hAnsi="Arial" w:cs="Arial"/>
          <w:sz w:val="20"/>
          <w:szCs w:val="20"/>
          <w:lang w:val="es-419" w:eastAsia="es-ES"/>
        </w:rPr>
      </w:pPr>
    </w:p>
    <w:p w:rsidR="00EE1F3C" w:rsidRPr="00EE1F3C" w:rsidRDefault="00EE1F3C" w:rsidP="00EE1F3C">
      <w:pPr>
        <w:spacing w:after="0" w:line="240" w:lineRule="auto"/>
        <w:jc w:val="both"/>
        <w:rPr>
          <w:rFonts w:ascii="Arial" w:eastAsia="Times New Roman" w:hAnsi="Arial" w:cs="Arial"/>
          <w:sz w:val="20"/>
          <w:szCs w:val="20"/>
          <w:lang w:val="es-419" w:eastAsia="es-ES"/>
        </w:rPr>
      </w:pPr>
      <w:r w:rsidRPr="00EE1F3C">
        <w:rPr>
          <w:rFonts w:ascii="Arial" w:eastAsia="Times New Roman" w:hAnsi="Arial" w:cs="Arial"/>
          <w:sz w:val="20"/>
          <w:szCs w:val="20"/>
          <w:lang w:val="es-419" w:eastAsia="es-ES"/>
        </w:rPr>
        <w:t xml:space="preserve">Con la finalidad de dar pronta resolución a las peticiones elevadas por los afiliados, el legislador conminó a las entidades de la seguridad social responsables del reconocimiento de las pensiones que ofrece el sistema, a ejecutar esa tarea dentro de un término perentorio y razonable, al cabo del cual deben definir la situación pensional del peticionario. </w:t>
      </w:r>
    </w:p>
    <w:p w:rsidR="00EE1F3C" w:rsidRPr="00EE1F3C" w:rsidRDefault="00EE1F3C" w:rsidP="00EE1F3C">
      <w:pPr>
        <w:spacing w:after="0" w:line="240" w:lineRule="auto"/>
        <w:jc w:val="both"/>
        <w:rPr>
          <w:rFonts w:ascii="Arial" w:eastAsia="Times New Roman" w:hAnsi="Arial" w:cs="Arial"/>
          <w:sz w:val="20"/>
          <w:szCs w:val="20"/>
          <w:lang w:val="es-419" w:eastAsia="es-ES"/>
        </w:rPr>
      </w:pPr>
      <w:r w:rsidRPr="00EE1F3C">
        <w:rPr>
          <w:rFonts w:ascii="Arial" w:eastAsia="Times New Roman" w:hAnsi="Arial" w:cs="Arial"/>
          <w:sz w:val="20"/>
          <w:szCs w:val="20"/>
          <w:lang w:val="es-419" w:eastAsia="es-ES"/>
        </w:rPr>
        <w:t xml:space="preserve"> </w:t>
      </w:r>
    </w:p>
    <w:p w:rsidR="00B02F02" w:rsidRPr="00B02F02" w:rsidRDefault="00EE1F3C" w:rsidP="00EE1F3C">
      <w:pPr>
        <w:spacing w:after="0" w:line="240" w:lineRule="auto"/>
        <w:jc w:val="both"/>
        <w:rPr>
          <w:rFonts w:ascii="Arial" w:eastAsia="Times New Roman" w:hAnsi="Arial" w:cs="Arial"/>
          <w:sz w:val="20"/>
          <w:szCs w:val="20"/>
          <w:lang w:val="es-419" w:eastAsia="es-ES"/>
        </w:rPr>
      </w:pPr>
      <w:r w:rsidRPr="00EE1F3C">
        <w:rPr>
          <w:rFonts w:ascii="Arial" w:eastAsia="Times New Roman" w:hAnsi="Arial" w:cs="Arial"/>
          <w:sz w:val="20"/>
          <w:szCs w:val="20"/>
          <w:lang w:val="es-419" w:eastAsia="es-ES"/>
        </w:rPr>
        <w:t>En ese contexto y con el objeto de evitar dilaciones innecesarias e injustificadas en el reconocimiento y pago de las pensiones, el legislador creó, por medio del artículo 141 de la Ley 100 de 1993, una medida resarcitoria consistente en ordenar a cargo de la entidad morosa y a favor del pensionado, el reconocimiento y pago de intereses moratorios</w:t>
      </w:r>
      <w:r>
        <w:rPr>
          <w:rFonts w:ascii="Arial" w:eastAsia="Times New Roman" w:hAnsi="Arial" w:cs="Arial"/>
          <w:sz w:val="20"/>
          <w:szCs w:val="20"/>
          <w:lang w:val="es-419" w:eastAsia="es-ES"/>
        </w:rPr>
        <w:t>…</w:t>
      </w:r>
    </w:p>
    <w:p w:rsidR="00B02F02" w:rsidRPr="00B02F02" w:rsidRDefault="00B02F02" w:rsidP="00B02F02">
      <w:pPr>
        <w:spacing w:after="0" w:line="240" w:lineRule="auto"/>
        <w:jc w:val="both"/>
        <w:rPr>
          <w:rFonts w:ascii="Arial" w:eastAsia="Times New Roman" w:hAnsi="Arial" w:cs="Arial"/>
          <w:sz w:val="20"/>
          <w:szCs w:val="20"/>
          <w:lang w:val="es-419" w:eastAsia="es-ES"/>
        </w:rPr>
      </w:pPr>
    </w:p>
    <w:p w:rsidR="00EE1F3C" w:rsidRPr="00EE1F3C" w:rsidRDefault="00EE1F3C" w:rsidP="00EE1F3C">
      <w:pPr>
        <w:spacing w:after="0" w:line="240" w:lineRule="auto"/>
        <w:jc w:val="both"/>
        <w:rPr>
          <w:rFonts w:ascii="Arial" w:eastAsia="Times New Roman" w:hAnsi="Arial" w:cs="Arial"/>
          <w:sz w:val="20"/>
          <w:szCs w:val="20"/>
          <w:lang w:val="es-419" w:eastAsia="es-ES"/>
        </w:rPr>
      </w:pPr>
      <w:r w:rsidRPr="00EE1F3C">
        <w:rPr>
          <w:rFonts w:ascii="Arial" w:eastAsia="Times New Roman" w:hAnsi="Arial" w:cs="Arial"/>
          <w:sz w:val="20"/>
          <w:szCs w:val="20"/>
          <w:lang w:val="es-419" w:eastAsia="es-ES"/>
        </w:rPr>
        <w:t>El artículo 151 del C.P.T y de la S.S. determina que las acciones de las leyes sociales prescribirán en tres años desde que la respectiva obligación se haya hecho exigible, y a continuación establece que el simple reclamo escrito del trabajador interrumpirá la prescripción, pero sólo por un lapso igual.</w:t>
      </w:r>
    </w:p>
    <w:p w:rsidR="00EE1F3C" w:rsidRPr="00EE1F3C" w:rsidRDefault="00EE1F3C" w:rsidP="00EE1F3C">
      <w:pPr>
        <w:spacing w:after="0" w:line="240" w:lineRule="auto"/>
        <w:jc w:val="both"/>
        <w:rPr>
          <w:rFonts w:ascii="Arial" w:eastAsia="Times New Roman" w:hAnsi="Arial" w:cs="Arial"/>
          <w:sz w:val="20"/>
          <w:szCs w:val="20"/>
          <w:lang w:val="es-419" w:eastAsia="es-ES"/>
        </w:rPr>
      </w:pPr>
    </w:p>
    <w:p w:rsidR="00B02F02" w:rsidRPr="00B02F02" w:rsidRDefault="00EE1F3C" w:rsidP="00EE1F3C">
      <w:pPr>
        <w:spacing w:after="0" w:line="240" w:lineRule="auto"/>
        <w:jc w:val="both"/>
        <w:rPr>
          <w:rFonts w:ascii="Arial" w:eastAsia="Times New Roman" w:hAnsi="Arial" w:cs="Arial"/>
          <w:sz w:val="20"/>
          <w:szCs w:val="20"/>
          <w:lang w:val="es-419" w:eastAsia="es-ES"/>
        </w:rPr>
      </w:pPr>
      <w:r w:rsidRPr="00EE1F3C">
        <w:rPr>
          <w:rFonts w:ascii="Arial" w:eastAsia="Times New Roman" w:hAnsi="Arial" w:cs="Arial"/>
          <w:sz w:val="20"/>
          <w:szCs w:val="20"/>
          <w:lang w:val="es-419" w:eastAsia="es-ES"/>
        </w:rPr>
        <w:t>Ahora bien, el artículo 6º de ese mismo cuerpo normativo establece que las acciones contenciosas en contra de alguna entidad de la Administración Pública sólo podrán iniciarse cuando se agote la reclamación administrativa y que mientras esté pendiente dicho agotamiento, el término de prescripción de la respectiva acción se suspende.</w:t>
      </w:r>
      <w:r>
        <w:rPr>
          <w:rFonts w:ascii="Arial" w:eastAsia="Times New Roman" w:hAnsi="Arial" w:cs="Arial"/>
          <w:sz w:val="20"/>
          <w:szCs w:val="20"/>
          <w:lang w:val="es-419" w:eastAsia="es-ES"/>
        </w:rPr>
        <w:t xml:space="preserve"> (…)</w:t>
      </w:r>
    </w:p>
    <w:p w:rsidR="00B02F02" w:rsidRPr="00B02F02" w:rsidRDefault="00B02F02" w:rsidP="00B02F02">
      <w:pPr>
        <w:spacing w:after="0" w:line="240" w:lineRule="auto"/>
        <w:jc w:val="both"/>
        <w:rPr>
          <w:rFonts w:ascii="Arial" w:eastAsia="Times New Roman" w:hAnsi="Arial" w:cs="Arial"/>
          <w:sz w:val="20"/>
          <w:szCs w:val="20"/>
          <w:lang w:val="es-419" w:eastAsia="es-ES"/>
        </w:rPr>
      </w:pPr>
    </w:p>
    <w:p w:rsidR="00B02F02" w:rsidRDefault="00EE1F3C" w:rsidP="00B02F0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E1F3C">
        <w:rPr>
          <w:rFonts w:ascii="Arial" w:eastAsia="Times New Roman" w:hAnsi="Arial" w:cs="Arial"/>
          <w:sz w:val="20"/>
          <w:szCs w:val="20"/>
          <w:lang w:val="es-419" w:eastAsia="es-ES"/>
        </w:rPr>
        <w:t>la Sala de Casación Laboral de la Corte Suprema de Justicia en sentencia SL13000 de 26 de agosto de 2015 radicación Nº55.524, al conjugar las normas mencionadas en precedencia con la sentencia C-792 de 2006, determinó que al presentarse la reclamación administrativa el término de prescripción se interrumpe de conformidad con lo previsto en el artículo 151 del C.P.T. y de la S.S., pero que dicho término solo puede contabilizarse nuevamente cuando quede agotada la reclamación administrativa, en consideración a que durante ese periodo el término de prescripción no corre al estar suspendido.</w:t>
      </w:r>
      <w:r>
        <w:rPr>
          <w:rFonts w:ascii="Arial" w:eastAsia="Times New Roman" w:hAnsi="Arial" w:cs="Arial"/>
          <w:sz w:val="20"/>
          <w:szCs w:val="20"/>
          <w:lang w:val="es-419" w:eastAsia="es-ES"/>
        </w:rPr>
        <w:t xml:space="preserve"> (…)</w:t>
      </w:r>
    </w:p>
    <w:p w:rsidR="00EE1F3C" w:rsidRDefault="00EE1F3C" w:rsidP="00B02F02">
      <w:pPr>
        <w:spacing w:after="0" w:line="240" w:lineRule="auto"/>
        <w:jc w:val="both"/>
        <w:rPr>
          <w:rFonts w:ascii="Arial" w:eastAsia="Times New Roman" w:hAnsi="Arial" w:cs="Arial"/>
          <w:sz w:val="20"/>
          <w:szCs w:val="20"/>
          <w:lang w:val="es-419" w:eastAsia="es-ES"/>
        </w:rPr>
      </w:pPr>
    </w:p>
    <w:p w:rsidR="00EE1F3C" w:rsidRPr="00B02F02" w:rsidRDefault="000C01AB" w:rsidP="00B02F0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0C01AB">
        <w:rPr>
          <w:rFonts w:ascii="Arial" w:eastAsia="Times New Roman" w:hAnsi="Arial" w:cs="Arial"/>
          <w:sz w:val="20"/>
          <w:szCs w:val="20"/>
          <w:lang w:val="es-419" w:eastAsia="es-ES"/>
        </w:rPr>
        <w:t>se tiene que el señor Devia Gutiérrez eleva reclamación administrativa tendiente a que se le reconozcan los intereses moratorios el 25 de septiembre de 2015, interrumpiendo de esa manera el término de prescripción que venía corriendo sobre los intereses generados a partir del 25 de septiembre de 2012 (estando ya prescritos para ese momento los intereses que se causaron con antelación a dicha calenda), quedando suspendido el término de prescripción hasta el 28 de marzo de 2017, cuando se le notifica la resolución VPB30248 de 25 de julio de 2016 por medio de la cual la entidad accionada resuelve negativamente la petición elevada por el actor</w:t>
      </w:r>
      <w:r>
        <w:rPr>
          <w:rFonts w:ascii="Arial" w:eastAsia="Times New Roman" w:hAnsi="Arial" w:cs="Arial"/>
          <w:sz w:val="20"/>
          <w:szCs w:val="20"/>
          <w:lang w:val="es-419" w:eastAsia="es-ES"/>
        </w:rPr>
        <w:t>…</w:t>
      </w:r>
    </w:p>
    <w:p w:rsidR="00B02F02" w:rsidRPr="00B02F02" w:rsidRDefault="00B02F02" w:rsidP="00B02F02">
      <w:pPr>
        <w:spacing w:after="0" w:line="240" w:lineRule="auto"/>
        <w:jc w:val="both"/>
        <w:rPr>
          <w:rFonts w:ascii="Arial" w:eastAsia="Times New Roman" w:hAnsi="Arial" w:cs="Arial"/>
          <w:sz w:val="20"/>
          <w:szCs w:val="20"/>
          <w:lang w:val="es-ES" w:eastAsia="es-ES"/>
        </w:rPr>
      </w:pPr>
    </w:p>
    <w:p w:rsidR="00B02F02" w:rsidRPr="00B02F02" w:rsidRDefault="00B02F02" w:rsidP="00B02F02">
      <w:pPr>
        <w:spacing w:after="0" w:line="240" w:lineRule="auto"/>
        <w:jc w:val="both"/>
        <w:rPr>
          <w:rFonts w:ascii="Arial" w:eastAsia="Times New Roman" w:hAnsi="Arial" w:cs="Arial"/>
          <w:sz w:val="20"/>
          <w:szCs w:val="20"/>
          <w:lang w:val="es-ES" w:eastAsia="es-ES"/>
        </w:rPr>
      </w:pPr>
    </w:p>
    <w:p w:rsidR="00B02F02" w:rsidRPr="00B02F02" w:rsidRDefault="00B02F02" w:rsidP="00B02F02">
      <w:pPr>
        <w:spacing w:after="0" w:line="240" w:lineRule="auto"/>
        <w:jc w:val="both"/>
        <w:rPr>
          <w:rFonts w:ascii="Arial" w:eastAsia="Times New Roman" w:hAnsi="Arial" w:cs="Arial"/>
          <w:sz w:val="20"/>
          <w:szCs w:val="20"/>
          <w:lang w:val="es-ES" w:eastAsia="es-ES"/>
        </w:rPr>
      </w:pPr>
    </w:p>
    <w:bookmarkEnd w:id="0"/>
    <w:p w:rsidR="001438AE" w:rsidRPr="00B02F02" w:rsidRDefault="001438AE" w:rsidP="00B02F02">
      <w:pPr>
        <w:spacing w:after="0"/>
        <w:jc w:val="center"/>
        <w:textAlignment w:val="baseline"/>
        <w:rPr>
          <w:rFonts w:ascii="Arial" w:eastAsia="Times New Roman" w:hAnsi="Arial" w:cs="Arial"/>
          <w:sz w:val="24"/>
          <w:szCs w:val="24"/>
          <w:lang w:eastAsia="es-CO"/>
        </w:rPr>
      </w:pPr>
      <w:r w:rsidRPr="00B02F02">
        <w:rPr>
          <w:rFonts w:ascii="Arial" w:eastAsia="Times New Roman" w:hAnsi="Arial" w:cs="Arial"/>
          <w:b/>
          <w:bCs/>
          <w:sz w:val="24"/>
          <w:szCs w:val="24"/>
          <w:lang w:eastAsia="es-CO"/>
        </w:rPr>
        <w:t>TRIBUNAL SUPERIOR DEL DISTRITO JUDICIAL</w:t>
      </w:r>
    </w:p>
    <w:p w:rsidR="001438AE" w:rsidRPr="00B02F02" w:rsidRDefault="001438AE" w:rsidP="00B02F02">
      <w:pPr>
        <w:spacing w:after="0"/>
        <w:jc w:val="center"/>
        <w:textAlignment w:val="baseline"/>
        <w:rPr>
          <w:rFonts w:ascii="Arial" w:eastAsia="Times New Roman" w:hAnsi="Arial" w:cs="Arial"/>
          <w:sz w:val="24"/>
          <w:szCs w:val="24"/>
          <w:lang w:eastAsia="es-CO"/>
        </w:rPr>
      </w:pPr>
      <w:r w:rsidRPr="00B02F02">
        <w:rPr>
          <w:rFonts w:ascii="Arial" w:eastAsia="Times New Roman" w:hAnsi="Arial" w:cs="Arial"/>
          <w:b/>
          <w:bCs/>
          <w:sz w:val="24"/>
          <w:szCs w:val="24"/>
          <w:lang w:eastAsia="es-CO"/>
        </w:rPr>
        <w:t>SALA DE DECISIÓN LABORAL</w:t>
      </w:r>
    </w:p>
    <w:p w:rsidR="001438AE" w:rsidRPr="00B02F02" w:rsidRDefault="001438AE" w:rsidP="00B02F02">
      <w:pPr>
        <w:spacing w:after="0"/>
        <w:jc w:val="center"/>
        <w:textAlignment w:val="baseline"/>
        <w:rPr>
          <w:rFonts w:ascii="Arial" w:eastAsia="Times New Roman" w:hAnsi="Arial" w:cs="Arial"/>
          <w:sz w:val="24"/>
          <w:szCs w:val="24"/>
          <w:lang w:eastAsia="es-CO"/>
        </w:rPr>
      </w:pPr>
      <w:r w:rsidRPr="00B02F02">
        <w:rPr>
          <w:rFonts w:ascii="Arial" w:eastAsia="Times New Roman" w:hAnsi="Arial" w:cs="Arial"/>
          <w:b/>
          <w:bCs/>
          <w:sz w:val="24"/>
          <w:szCs w:val="24"/>
          <w:lang w:eastAsia="es-CO"/>
        </w:rPr>
        <w:t>MAGISTRADO PONENTE: JULIO CÉSAR SALAZAR MUÑOZ</w:t>
      </w:r>
    </w:p>
    <w:p w:rsidR="00B02F02" w:rsidRDefault="00B02F02" w:rsidP="00B02F02">
      <w:pPr>
        <w:spacing w:after="0"/>
        <w:jc w:val="center"/>
        <w:textAlignment w:val="baseline"/>
        <w:rPr>
          <w:rFonts w:ascii="Arial" w:eastAsia="Times New Roman" w:hAnsi="Arial" w:cs="Arial"/>
          <w:b/>
          <w:bCs/>
          <w:sz w:val="24"/>
          <w:szCs w:val="24"/>
          <w:lang w:eastAsia="es-CO"/>
        </w:rPr>
      </w:pPr>
    </w:p>
    <w:p w:rsidR="005553E8" w:rsidRPr="00B02F02" w:rsidRDefault="00B02F02" w:rsidP="00B02F02">
      <w:pPr>
        <w:spacing w:after="0"/>
        <w:jc w:val="center"/>
        <w:textAlignment w:val="baseline"/>
        <w:rPr>
          <w:rFonts w:ascii="Arial" w:eastAsia="Times New Roman" w:hAnsi="Arial" w:cs="Arial"/>
          <w:bCs/>
          <w:sz w:val="24"/>
          <w:szCs w:val="24"/>
          <w:lang w:eastAsia="es-CO"/>
        </w:rPr>
      </w:pPr>
      <w:r w:rsidRPr="00B02F02">
        <w:rPr>
          <w:rFonts w:ascii="Arial" w:eastAsia="Times New Roman" w:hAnsi="Arial" w:cs="Arial"/>
          <w:bCs/>
          <w:sz w:val="24"/>
          <w:szCs w:val="24"/>
          <w:lang w:eastAsia="es-CO"/>
        </w:rPr>
        <w:t xml:space="preserve">Pereira, treinta de junio de dos mil </w:t>
      </w:r>
      <w:r w:rsidR="00960897" w:rsidRPr="00B02F02">
        <w:rPr>
          <w:rFonts w:ascii="Arial" w:eastAsia="Times New Roman" w:hAnsi="Arial" w:cs="Arial"/>
          <w:bCs/>
          <w:sz w:val="24"/>
          <w:szCs w:val="24"/>
          <w:lang w:eastAsia="es-CO"/>
        </w:rPr>
        <w:t>veintiuno</w:t>
      </w:r>
    </w:p>
    <w:p w:rsidR="001438AE" w:rsidRPr="00B02F02" w:rsidRDefault="005553E8" w:rsidP="00B02F02">
      <w:pPr>
        <w:spacing w:after="0"/>
        <w:jc w:val="center"/>
        <w:textAlignment w:val="baseline"/>
        <w:rPr>
          <w:rFonts w:ascii="Arial" w:eastAsia="Times New Roman" w:hAnsi="Arial" w:cs="Arial"/>
          <w:sz w:val="24"/>
          <w:szCs w:val="24"/>
          <w:lang w:eastAsia="es-CO"/>
        </w:rPr>
      </w:pPr>
      <w:r w:rsidRPr="00B02F02">
        <w:rPr>
          <w:rFonts w:ascii="Arial" w:eastAsia="Times New Roman" w:hAnsi="Arial" w:cs="Arial"/>
          <w:bCs/>
          <w:sz w:val="24"/>
          <w:szCs w:val="24"/>
          <w:lang w:eastAsia="es-CO"/>
        </w:rPr>
        <w:t>Acta de Sala de Discusión No 103 de 28 de junio de 2021</w:t>
      </w:r>
      <w:r w:rsidR="001438AE" w:rsidRPr="00B02F02">
        <w:rPr>
          <w:rFonts w:ascii="Arial" w:eastAsia="Times New Roman" w:hAnsi="Arial" w:cs="Arial"/>
          <w:sz w:val="24"/>
          <w:szCs w:val="24"/>
          <w:lang w:eastAsia="es-CO"/>
        </w:rPr>
        <w:t>  </w:t>
      </w:r>
    </w:p>
    <w:p w:rsidR="001438AE" w:rsidRPr="00B02F02" w:rsidRDefault="001438AE" w:rsidP="00B02F02">
      <w:pPr>
        <w:spacing w:after="0"/>
        <w:textAlignment w:val="baseline"/>
        <w:rPr>
          <w:rFonts w:ascii="Arial" w:eastAsia="Times New Roman" w:hAnsi="Arial" w:cs="Arial"/>
          <w:sz w:val="24"/>
          <w:szCs w:val="24"/>
          <w:lang w:eastAsia="es-CO"/>
        </w:rPr>
      </w:pPr>
      <w:r w:rsidRPr="00B02F02">
        <w:rPr>
          <w:rFonts w:ascii="Arial" w:eastAsia="Times New Roman" w:hAnsi="Arial" w:cs="Arial"/>
          <w:sz w:val="24"/>
          <w:szCs w:val="24"/>
          <w:lang w:eastAsia="es-CO"/>
        </w:rPr>
        <w:t>  </w:t>
      </w:r>
    </w:p>
    <w:p w:rsidR="001438AE" w:rsidRPr="00B02F02" w:rsidRDefault="001438AE" w:rsidP="00B02F02">
      <w:pPr>
        <w:spacing w:after="0"/>
        <w:jc w:val="both"/>
        <w:textAlignment w:val="baseline"/>
        <w:rPr>
          <w:rFonts w:ascii="Arial" w:eastAsia="Times New Roman" w:hAnsi="Arial" w:cs="Arial"/>
          <w:sz w:val="24"/>
          <w:szCs w:val="24"/>
          <w:lang w:eastAsia="es-CO"/>
        </w:rPr>
      </w:pPr>
      <w:r w:rsidRPr="00B02F02">
        <w:rPr>
          <w:rFonts w:ascii="Arial" w:eastAsia="Times New Roman" w:hAnsi="Arial" w:cs="Arial"/>
          <w:sz w:val="24"/>
          <w:szCs w:val="24"/>
          <w:lang w:eastAsia="es-CO"/>
        </w:rPr>
        <w:t>  </w:t>
      </w:r>
    </w:p>
    <w:p w:rsidR="001438AE" w:rsidRPr="00B02F02" w:rsidRDefault="001438AE" w:rsidP="00B02F02">
      <w:pPr>
        <w:spacing w:after="0"/>
        <w:jc w:val="both"/>
        <w:textAlignment w:val="baseline"/>
        <w:rPr>
          <w:rFonts w:ascii="Arial" w:eastAsia="Times New Roman" w:hAnsi="Arial" w:cs="Arial"/>
          <w:sz w:val="24"/>
          <w:szCs w:val="24"/>
          <w:lang w:eastAsia="es-CO"/>
        </w:rPr>
      </w:pPr>
      <w:r w:rsidRPr="00B02F02">
        <w:rPr>
          <w:rFonts w:ascii="Arial" w:eastAsia="Times New Roman" w:hAnsi="Arial" w:cs="Arial"/>
          <w:sz w:val="24"/>
          <w:szCs w:val="24"/>
          <w:lang w:eastAsia="es-CO"/>
        </w:rPr>
        <w:t xml:space="preserve">Se resuelve el recurso de apelación interpuesto por el señor </w:t>
      </w:r>
      <w:r w:rsidRPr="00B02F02">
        <w:rPr>
          <w:rFonts w:ascii="Arial" w:eastAsia="Times New Roman" w:hAnsi="Arial" w:cs="Arial"/>
          <w:b/>
          <w:sz w:val="24"/>
          <w:szCs w:val="24"/>
          <w:lang w:eastAsia="es-CO"/>
        </w:rPr>
        <w:t xml:space="preserve">ÁLVARO DEVIA GUTIÉRREZ </w:t>
      </w:r>
      <w:r w:rsidRPr="00B02F02">
        <w:rPr>
          <w:rFonts w:ascii="Arial" w:eastAsia="Times New Roman" w:hAnsi="Arial" w:cs="Arial"/>
          <w:sz w:val="24"/>
          <w:szCs w:val="24"/>
          <w:lang w:eastAsia="es-CO"/>
        </w:rPr>
        <w:t xml:space="preserve">en contra de la sentencia proferida por el Juzgado Cuarto Laboral del Circuito el 2 de agosto de 2020, dentro del proceso que le promueve a la </w:t>
      </w:r>
      <w:r w:rsidRPr="00B02F02">
        <w:rPr>
          <w:rFonts w:ascii="Arial" w:eastAsia="Times New Roman" w:hAnsi="Arial" w:cs="Arial"/>
          <w:b/>
          <w:sz w:val="24"/>
          <w:szCs w:val="24"/>
          <w:lang w:eastAsia="es-CO"/>
        </w:rPr>
        <w:t>ADMINISTRADORA COLOMBIANA DE PENSIONES</w:t>
      </w:r>
      <w:r w:rsidRPr="00B02F02">
        <w:rPr>
          <w:rFonts w:ascii="Arial" w:eastAsia="Times New Roman" w:hAnsi="Arial" w:cs="Arial"/>
          <w:sz w:val="24"/>
          <w:szCs w:val="24"/>
          <w:lang w:eastAsia="es-CO"/>
        </w:rPr>
        <w:t>, cuya radicación corresponde al N°</w:t>
      </w:r>
      <w:r w:rsidR="00960897">
        <w:rPr>
          <w:rFonts w:ascii="Arial" w:eastAsia="Times New Roman" w:hAnsi="Arial" w:cs="Arial"/>
          <w:sz w:val="24"/>
          <w:szCs w:val="24"/>
          <w:lang w:eastAsia="es-CO"/>
        </w:rPr>
        <w:t xml:space="preserve"> </w:t>
      </w:r>
      <w:r w:rsidRPr="00B02F02">
        <w:rPr>
          <w:rFonts w:ascii="Arial" w:eastAsia="Times New Roman" w:hAnsi="Arial" w:cs="Arial"/>
          <w:sz w:val="24"/>
          <w:szCs w:val="24"/>
          <w:lang w:eastAsia="es-CO"/>
        </w:rPr>
        <w:t>66001310500420190035301. </w:t>
      </w:r>
    </w:p>
    <w:p w:rsidR="001438AE" w:rsidRPr="00B02F02" w:rsidRDefault="001438AE" w:rsidP="00B02F02">
      <w:pPr>
        <w:spacing w:after="0"/>
        <w:jc w:val="both"/>
        <w:textAlignment w:val="baseline"/>
        <w:rPr>
          <w:rFonts w:ascii="Arial" w:eastAsia="Times New Roman" w:hAnsi="Arial" w:cs="Arial"/>
          <w:sz w:val="24"/>
          <w:szCs w:val="24"/>
          <w:lang w:eastAsia="es-CO"/>
        </w:rPr>
      </w:pPr>
      <w:r w:rsidRPr="00B02F02">
        <w:rPr>
          <w:rFonts w:ascii="Arial" w:eastAsia="Times New Roman" w:hAnsi="Arial" w:cs="Arial"/>
          <w:sz w:val="24"/>
          <w:szCs w:val="24"/>
          <w:lang w:eastAsia="es-CO"/>
        </w:rPr>
        <w:t> </w:t>
      </w:r>
    </w:p>
    <w:p w:rsidR="001438AE" w:rsidRPr="00B02F02" w:rsidRDefault="001438AE" w:rsidP="00B02F02">
      <w:pPr>
        <w:spacing w:after="0"/>
        <w:jc w:val="both"/>
        <w:textAlignment w:val="baseline"/>
        <w:rPr>
          <w:rFonts w:ascii="Arial" w:eastAsia="Times New Roman" w:hAnsi="Arial" w:cs="Arial"/>
          <w:sz w:val="24"/>
          <w:szCs w:val="24"/>
          <w:lang w:eastAsia="es-CO"/>
        </w:rPr>
      </w:pPr>
      <w:r w:rsidRPr="00B02F02">
        <w:rPr>
          <w:rFonts w:ascii="Arial" w:eastAsia="Times New Roman" w:hAnsi="Arial" w:cs="Arial"/>
          <w:sz w:val="24"/>
          <w:szCs w:val="24"/>
          <w:lang w:eastAsia="es-CO"/>
        </w:rPr>
        <w:lastRenderedPageBreak/>
        <w:t>Se reconoce personería para actuar dentro del proceso de la referencia a la doctora PAULA ANDREA MURILLO BETANCUR, como apoderada de la Administradora Colombiana de Pensiones, en los términos y para los efectos del memorial de sustitución de poder que fue allegado al correo institucional el pasado 24 de mayo de 2021, incluido debidamente en el expediente digitalizado.  </w:t>
      </w:r>
    </w:p>
    <w:p w:rsidR="001438AE" w:rsidRPr="00B02F02" w:rsidRDefault="001438AE" w:rsidP="00B02F02">
      <w:pPr>
        <w:spacing w:after="0"/>
        <w:jc w:val="both"/>
        <w:textAlignment w:val="baseline"/>
        <w:rPr>
          <w:rFonts w:ascii="Arial" w:eastAsia="Times New Roman" w:hAnsi="Arial" w:cs="Arial"/>
          <w:sz w:val="24"/>
          <w:szCs w:val="24"/>
          <w:lang w:eastAsia="es-CO"/>
        </w:rPr>
      </w:pPr>
      <w:r w:rsidRPr="00B02F02">
        <w:rPr>
          <w:rFonts w:ascii="Arial" w:eastAsia="Times New Roman" w:hAnsi="Arial" w:cs="Arial"/>
          <w:sz w:val="24"/>
          <w:szCs w:val="24"/>
          <w:lang w:eastAsia="es-CO"/>
        </w:rPr>
        <w:t> </w:t>
      </w:r>
    </w:p>
    <w:p w:rsidR="001438AE" w:rsidRPr="00B02F02" w:rsidRDefault="001438AE" w:rsidP="00B02F02">
      <w:pPr>
        <w:spacing w:after="0"/>
        <w:jc w:val="center"/>
        <w:textAlignment w:val="baseline"/>
        <w:rPr>
          <w:rFonts w:ascii="Arial" w:eastAsia="Times New Roman" w:hAnsi="Arial" w:cs="Arial"/>
          <w:sz w:val="24"/>
          <w:szCs w:val="24"/>
          <w:lang w:eastAsia="es-CO"/>
        </w:rPr>
      </w:pPr>
      <w:r w:rsidRPr="00B02F02">
        <w:rPr>
          <w:rFonts w:ascii="Arial" w:eastAsia="Times New Roman" w:hAnsi="Arial" w:cs="Arial"/>
          <w:b/>
          <w:bCs/>
          <w:sz w:val="24"/>
          <w:szCs w:val="24"/>
          <w:lang w:eastAsia="es-CO"/>
        </w:rPr>
        <w:t>ANTECEDENTES</w:t>
      </w:r>
      <w:r w:rsidRPr="00B02F02">
        <w:rPr>
          <w:rFonts w:ascii="Arial" w:eastAsia="Times New Roman" w:hAnsi="Arial" w:cs="Arial"/>
          <w:sz w:val="24"/>
          <w:szCs w:val="24"/>
          <w:lang w:eastAsia="es-CO"/>
        </w:rPr>
        <w:t> </w:t>
      </w:r>
    </w:p>
    <w:p w:rsidR="001438AE" w:rsidRPr="00B02F02" w:rsidRDefault="001438AE" w:rsidP="00B02F02">
      <w:pPr>
        <w:spacing w:after="0"/>
        <w:jc w:val="both"/>
        <w:textAlignment w:val="baseline"/>
        <w:rPr>
          <w:rFonts w:ascii="Arial" w:eastAsia="Times New Roman" w:hAnsi="Arial" w:cs="Arial"/>
          <w:sz w:val="24"/>
          <w:szCs w:val="24"/>
          <w:lang w:eastAsia="es-CO"/>
        </w:rPr>
      </w:pPr>
      <w:r w:rsidRPr="00B02F02">
        <w:rPr>
          <w:rFonts w:ascii="Arial" w:eastAsia="Times New Roman" w:hAnsi="Arial" w:cs="Arial"/>
          <w:sz w:val="24"/>
          <w:szCs w:val="24"/>
          <w:lang w:eastAsia="es-CO"/>
        </w:rPr>
        <w:t> </w:t>
      </w:r>
    </w:p>
    <w:p w:rsidR="00471F50" w:rsidRPr="00B02F02" w:rsidRDefault="001438AE" w:rsidP="00B02F02">
      <w:pPr>
        <w:spacing w:after="0"/>
        <w:jc w:val="both"/>
        <w:textAlignment w:val="baseline"/>
        <w:rPr>
          <w:rFonts w:ascii="Arial" w:eastAsia="Times New Roman" w:hAnsi="Arial" w:cs="Arial"/>
          <w:sz w:val="24"/>
          <w:szCs w:val="24"/>
          <w:lang w:eastAsia="es-CO"/>
        </w:rPr>
      </w:pPr>
      <w:r w:rsidRPr="00B02F02">
        <w:rPr>
          <w:rFonts w:ascii="Arial" w:eastAsia="Times New Roman" w:hAnsi="Arial" w:cs="Arial"/>
          <w:sz w:val="24"/>
          <w:szCs w:val="24"/>
          <w:lang w:eastAsia="es-CO"/>
        </w:rPr>
        <w:t xml:space="preserve">Pretende el señor Álvaro Devia Gutiérrez que la justicia laboral </w:t>
      </w:r>
      <w:r w:rsidR="00471F50" w:rsidRPr="00B02F02">
        <w:rPr>
          <w:rFonts w:ascii="Arial" w:eastAsia="Times New Roman" w:hAnsi="Arial" w:cs="Arial"/>
          <w:sz w:val="24"/>
          <w:szCs w:val="24"/>
          <w:lang w:eastAsia="es-CO"/>
        </w:rPr>
        <w:t xml:space="preserve">condene a la Administradora Colombiana de Pensiones a reconocer y pagar los intereses moratorios del artículo 141 de la ley 100 de 1993 sobre el retroactivo pensional cancelado por parte de esa entidad en la resolución GNR258217 de 25 de agosto de 2015 o subsidiariamente que se condene a esa entidad a reconocer y pagar la indexación sobre cada una de las mesadas pensionales canceladas en ese acto administrativo, lo que resulte probado extra y ultra </w:t>
      </w:r>
      <w:proofErr w:type="spellStart"/>
      <w:r w:rsidR="00471F50" w:rsidRPr="00B02F02">
        <w:rPr>
          <w:rFonts w:ascii="Arial" w:eastAsia="Times New Roman" w:hAnsi="Arial" w:cs="Arial"/>
          <w:sz w:val="24"/>
          <w:szCs w:val="24"/>
          <w:lang w:eastAsia="es-CO"/>
        </w:rPr>
        <w:t>petita</w:t>
      </w:r>
      <w:proofErr w:type="spellEnd"/>
      <w:r w:rsidR="00471F50" w:rsidRPr="00B02F02">
        <w:rPr>
          <w:rFonts w:ascii="Arial" w:eastAsia="Times New Roman" w:hAnsi="Arial" w:cs="Arial"/>
          <w:sz w:val="24"/>
          <w:szCs w:val="24"/>
          <w:lang w:eastAsia="es-CO"/>
        </w:rPr>
        <w:t>, además de las costas procesales a su favor.</w:t>
      </w:r>
    </w:p>
    <w:p w:rsidR="00471F50" w:rsidRPr="00B02F02" w:rsidRDefault="00471F50" w:rsidP="00B02F02">
      <w:pPr>
        <w:spacing w:after="0"/>
        <w:jc w:val="both"/>
        <w:textAlignment w:val="baseline"/>
        <w:rPr>
          <w:rFonts w:ascii="Arial" w:eastAsia="Times New Roman" w:hAnsi="Arial" w:cs="Arial"/>
          <w:sz w:val="24"/>
          <w:szCs w:val="24"/>
          <w:lang w:eastAsia="es-CO"/>
        </w:rPr>
      </w:pPr>
    </w:p>
    <w:p w:rsidR="00471F50" w:rsidRPr="00B02F02" w:rsidRDefault="00471F50" w:rsidP="00B02F02">
      <w:pPr>
        <w:spacing w:after="0"/>
        <w:jc w:val="both"/>
        <w:textAlignment w:val="baseline"/>
        <w:rPr>
          <w:rFonts w:ascii="Arial" w:eastAsia="Times New Roman" w:hAnsi="Arial" w:cs="Arial"/>
          <w:sz w:val="24"/>
          <w:szCs w:val="24"/>
          <w:lang w:eastAsia="es-CO"/>
        </w:rPr>
      </w:pPr>
      <w:r w:rsidRPr="00B02F02">
        <w:rPr>
          <w:rFonts w:ascii="Arial" w:eastAsia="Times New Roman" w:hAnsi="Arial" w:cs="Arial"/>
          <w:sz w:val="24"/>
          <w:szCs w:val="24"/>
          <w:lang w:eastAsia="es-CO"/>
        </w:rPr>
        <w:t xml:space="preserve">Refiere que después de que en varias oportunidades se le negara el reconocimiento y pago de la pensión de vejez por parte de la Administradora Colombiana de Pensiones, decidió iniciar la acción ordinaria laboral en contra de esa </w:t>
      </w:r>
      <w:r w:rsidR="00EB2240" w:rsidRPr="00B02F02">
        <w:rPr>
          <w:rFonts w:ascii="Arial" w:eastAsia="Times New Roman" w:hAnsi="Arial" w:cs="Arial"/>
          <w:sz w:val="24"/>
          <w:szCs w:val="24"/>
          <w:lang w:eastAsia="es-CO"/>
        </w:rPr>
        <w:t>entidad, sin embargo, estando en curso el proceso, la Secretaría Técnica del Comité de Conciliación y Defensa Judicial de Colpensiones propuso fórmula conciliatoria consistente en reconocer la pensión de vejez con base en el Acuerdo 049 de 1990 por ser beneficiario del régimen de transición, reconociendo en consecuencia las mesadas pensionales causadas entre el 3 de noviembre de 2010 y el 30 de junio de 2015, fórmula de arreglo que no solo fue aceptada por él, sino que fue aprobada por el Juzgado 12 Laboral del Circuito de Bogotá en audiencia celebrada el 4 de junio de 2015, decisión que quedó debidamente ejecutoriada</w:t>
      </w:r>
      <w:r w:rsidR="009D30D1" w:rsidRPr="00B02F02">
        <w:rPr>
          <w:rFonts w:ascii="Arial" w:eastAsia="Times New Roman" w:hAnsi="Arial" w:cs="Arial"/>
          <w:sz w:val="24"/>
          <w:szCs w:val="24"/>
          <w:lang w:eastAsia="es-CO"/>
        </w:rPr>
        <w:t>; esa conciliación únicamente versó sobre los aspectos concernientes al reconocimiento y pago de la pensión de vejez y su retroactivo pensional, pero no sobre los intereses moratorios previstos en el artículo 141 de la ley 100 de 1993; dando cumplimiento a la aprobación de la conciliación, la Administradora Colombiana de Pensiones emitió la resolución GNR258217 de 25 agosto de 2015 reconociendo la pensión de vejez y cancelando el retroactivo pensional causado; en contra de ese acto administrativo presentó recurso de apelación pidiendo la reliquidación del valor de la pensión, el reconocimiento de intereses moratorios o la indexación de las sumas reconocidas</w:t>
      </w:r>
      <w:r w:rsidR="00AD19DC" w:rsidRPr="00B02F02">
        <w:rPr>
          <w:rFonts w:ascii="Arial" w:eastAsia="Times New Roman" w:hAnsi="Arial" w:cs="Arial"/>
          <w:sz w:val="24"/>
          <w:szCs w:val="24"/>
          <w:lang w:eastAsia="es-CO"/>
        </w:rPr>
        <w:t>, la cual fue resuelta negativamente en la resolución VPB30248 de 25 de julio de 2016.</w:t>
      </w:r>
    </w:p>
    <w:p w:rsidR="00AD19DC" w:rsidRPr="00B02F02" w:rsidRDefault="00AD19DC" w:rsidP="00B02F02">
      <w:pPr>
        <w:spacing w:after="0"/>
        <w:jc w:val="both"/>
        <w:textAlignment w:val="baseline"/>
        <w:rPr>
          <w:rFonts w:ascii="Arial" w:eastAsia="Times New Roman" w:hAnsi="Arial" w:cs="Arial"/>
          <w:sz w:val="24"/>
          <w:szCs w:val="24"/>
          <w:lang w:eastAsia="es-CO"/>
        </w:rPr>
      </w:pPr>
    </w:p>
    <w:p w:rsidR="00AD19DC" w:rsidRPr="00B02F02" w:rsidRDefault="00AD19DC" w:rsidP="00B02F02">
      <w:pPr>
        <w:spacing w:after="0"/>
        <w:jc w:val="both"/>
        <w:textAlignment w:val="baseline"/>
        <w:rPr>
          <w:rFonts w:ascii="Arial" w:eastAsia="Times New Roman" w:hAnsi="Arial" w:cs="Arial"/>
          <w:sz w:val="24"/>
          <w:szCs w:val="24"/>
          <w:lang w:eastAsia="es-CO"/>
        </w:rPr>
      </w:pPr>
      <w:r w:rsidRPr="00B02F02">
        <w:rPr>
          <w:rFonts w:ascii="Arial" w:eastAsia="Times New Roman" w:hAnsi="Arial" w:cs="Arial"/>
          <w:sz w:val="24"/>
          <w:szCs w:val="24"/>
          <w:lang w:eastAsia="es-CO"/>
        </w:rPr>
        <w:t xml:space="preserve">El 13 de junio de 2017 elevó reclamación administrativa tendiente a que se reajustara la pensión de vejez, se reconocieran y pagaran los intereses moratorios del artículo 141 de la ley 100 de 1993, la cual fue resuelta desfavorablemente en la resolución SUB122072 de 10 de julio de 2017, expresándosele que el reconocimiento de la pensión tuvo como origen una decisión de índole judicial que no es susceptible de modificación; considerando que tiene derecho a los intereses moratorios o en su defecto a la indexación, elevó nuevamente reclamación administrativa el 4 de marzo de 2019, </w:t>
      </w:r>
      <w:r w:rsidR="00C53D6E" w:rsidRPr="00B02F02">
        <w:rPr>
          <w:rFonts w:ascii="Arial" w:eastAsia="Times New Roman" w:hAnsi="Arial" w:cs="Arial"/>
          <w:sz w:val="24"/>
          <w:szCs w:val="24"/>
          <w:lang w:eastAsia="es-CO"/>
        </w:rPr>
        <w:t>pero ella fue resuelta nuevamente de manera desfavorable.</w:t>
      </w:r>
    </w:p>
    <w:p w:rsidR="00471F50" w:rsidRPr="00B02F02" w:rsidRDefault="00471F50" w:rsidP="00B02F02">
      <w:pPr>
        <w:spacing w:after="0"/>
        <w:jc w:val="both"/>
        <w:textAlignment w:val="baseline"/>
        <w:rPr>
          <w:rFonts w:ascii="Arial" w:eastAsia="Times New Roman" w:hAnsi="Arial" w:cs="Arial"/>
          <w:sz w:val="24"/>
          <w:szCs w:val="24"/>
          <w:lang w:eastAsia="es-CO"/>
        </w:rPr>
      </w:pPr>
    </w:p>
    <w:p w:rsidR="00C53D6E" w:rsidRPr="00B02F02" w:rsidRDefault="00C53D6E" w:rsidP="00B02F02">
      <w:pPr>
        <w:spacing w:after="0"/>
        <w:jc w:val="both"/>
        <w:textAlignment w:val="baseline"/>
        <w:rPr>
          <w:rFonts w:ascii="Arial" w:eastAsia="Times New Roman" w:hAnsi="Arial" w:cs="Arial"/>
          <w:sz w:val="24"/>
          <w:szCs w:val="24"/>
          <w:lang w:eastAsia="es-CO"/>
        </w:rPr>
      </w:pPr>
      <w:r w:rsidRPr="00B02F02">
        <w:rPr>
          <w:rFonts w:ascii="Arial" w:eastAsia="Times New Roman" w:hAnsi="Arial" w:cs="Arial"/>
          <w:sz w:val="24"/>
          <w:szCs w:val="24"/>
          <w:lang w:eastAsia="es-CO"/>
        </w:rPr>
        <w:t xml:space="preserve">Al dar respuesta a la acción -pags.130 a 138 del expediente digitalizado- la Administradora Colombiana de Pensiones </w:t>
      </w:r>
      <w:r w:rsidR="001F295F" w:rsidRPr="00B02F02">
        <w:rPr>
          <w:rFonts w:ascii="Arial" w:eastAsia="Times New Roman" w:hAnsi="Arial" w:cs="Arial"/>
          <w:sz w:val="24"/>
          <w:szCs w:val="24"/>
          <w:lang w:eastAsia="es-CO"/>
        </w:rPr>
        <w:t xml:space="preserve">se opuso a la prosperidad de las pretensiones, señalando que de acuerdo con la lectura del artículo 141 de la ley 100 de 1993, claro es que los intereses moratorios que allí se conciben son viables cuando la correspondiente administradora pensional, una vez reconozca la prestación económica, tarde en cancelar las mesadas pensionales causadas a favor del pensionado, situación que no ocurre en este caso, ya que inmediatamente después de reconocerse la pensión de vejez a favor del señor Álvaro Devia Gutiérrez, la entidad procedió a cancelar el retroactivo pensional generado a su favor. Formuló las excepciones de mérito que denominó </w:t>
      </w:r>
      <w:r w:rsidR="001F295F" w:rsidRPr="00B02F02">
        <w:rPr>
          <w:rFonts w:ascii="Arial" w:eastAsia="Times New Roman" w:hAnsi="Arial" w:cs="Arial"/>
          <w:i/>
          <w:sz w:val="24"/>
          <w:szCs w:val="24"/>
          <w:lang w:eastAsia="es-CO"/>
        </w:rPr>
        <w:t>“Inexistencia de la obligación”, “Prescripción”, “Imposibilidad jurídica para reconocer y pagar derechos por fuera del ordenamiento legal”, “Buena fe</w:t>
      </w:r>
      <w:r w:rsidR="001F295F" w:rsidRPr="00B02F02">
        <w:rPr>
          <w:rFonts w:ascii="Arial" w:eastAsia="Times New Roman" w:hAnsi="Arial" w:cs="Arial"/>
          <w:sz w:val="24"/>
          <w:szCs w:val="24"/>
          <w:lang w:eastAsia="es-CO"/>
        </w:rPr>
        <w:t>” e “</w:t>
      </w:r>
      <w:r w:rsidR="001F295F" w:rsidRPr="00B02F02">
        <w:rPr>
          <w:rFonts w:ascii="Arial" w:eastAsia="Times New Roman" w:hAnsi="Arial" w:cs="Arial"/>
          <w:i/>
          <w:sz w:val="24"/>
          <w:szCs w:val="24"/>
          <w:lang w:eastAsia="es-CO"/>
        </w:rPr>
        <w:t>Imposibilidad de condena en costas</w:t>
      </w:r>
      <w:r w:rsidR="001F295F" w:rsidRPr="00B02F02">
        <w:rPr>
          <w:rFonts w:ascii="Arial" w:eastAsia="Times New Roman" w:hAnsi="Arial" w:cs="Arial"/>
          <w:sz w:val="24"/>
          <w:szCs w:val="24"/>
          <w:lang w:eastAsia="es-CO"/>
        </w:rPr>
        <w:t>”.</w:t>
      </w:r>
    </w:p>
    <w:p w:rsidR="00C53D6E" w:rsidRPr="00B02F02" w:rsidRDefault="00C53D6E" w:rsidP="00B02F02">
      <w:pPr>
        <w:spacing w:after="0"/>
        <w:jc w:val="both"/>
        <w:textAlignment w:val="baseline"/>
        <w:rPr>
          <w:rFonts w:ascii="Arial" w:eastAsia="Times New Roman" w:hAnsi="Arial" w:cs="Arial"/>
          <w:sz w:val="24"/>
          <w:szCs w:val="24"/>
          <w:lang w:eastAsia="es-CO"/>
        </w:rPr>
      </w:pPr>
    </w:p>
    <w:p w:rsidR="008F342E" w:rsidRPr="00B02F02" w:rsidRDefault="00991A74" w:rsidP="00B02F02">
      <w:pPr>
        <w:spacing w:after="0"/>
        <w:jc w:val="both"/>
        <w:textAlignment w:val="baseline"/>
        <w:rPr>
          <w:rFonts w:ascii="Arial" w:eastAsia="Times New Roman" w:hAnsi="Arial" w:cs="Arial"/>
          <w:sz w:val="24"/>
          <w:szCs w:val="24"/>
          <w:lang w:eastAsia="es-CO"/>
        </w:rPr>
      </w:pPr>
      <w:r w:rsidRPr="00B02F02">
        <w:rPr>
          <w:rFonts w:ascii="Arial" w:eastAsia="Times New Roman" w:hAnsi="Arial" w:cs="Arial"/>
          <w:sz w:val="24"/>
          <w:szCs w:val="24"/>
          <w:lang w:eastAsia="es-CO"/>
        </w:rPr>
        <w:t xml:space="preserve">En sentencia de </w:t>
      </w:r>
      <w:r w:rsidR="001F15AC" w:rsidRPr="00B02F02">
        <w:rPr>
          <w:rFonts w:ascii="Arial" w:eastAsia="Times New Roman" w:hAnsi="Arial" w:cs="Arial"/>
          <w:sz w:val="24"/>
          <w:szCs w:val="24"/>
          <w:lang w:eastAsia="es-CO"/>
        </w:rPr>
        <w:t>2 de agosto de 2020, la funcionaria de primer grado estableció que el señor Álvaro Devia Gutiérrez</w:t>
      </w:r>
      <w:r w:rsidR="00A25BCC" w:rsidRPr="00B02F02">
        <w:rPr>
          <w:rFonts w:ascii="Arial" w:eastAsia="Times New Roman" w:hAnsi="Arial" w:cs="Arial"/>
          <w:sz w:val="24"/>
          <w:szCs w:val="24"/>
          <w:lang w:eastAsia="es-CO"/>
        </w:rPr>
        <w:t>, a quien se le reconoció la pensión de vejez a través de conciliación aprobada por el Juzgado 12 Laboral del Circuito de Bog</w:t>
      </w:r>
      <w:r w:rsidR="00B42C9C" w:rsidRPr="00B02F02">
        <w:rPr>
          <w:rFonts w:ascii="Arial" w:eastAsia="Times New Roman" w:hAnsi="Arial" w:cs="Arial"/>
          <w:sz w:val="24"/>
          <w:szCs w:val="24"/>
          <w:lang w:eastAsia="es-CO"/>
        </w:rPr>
        <w:t>otá el 4 de junio de 2015</w:t>
      </w:r>
      <w:r w:rsidR="00B74C83" w:rsidRPr="00B02F02">
        <w:rPr>
          <w:rFonts w:ascii="Arial" w:eastAsia="Times New Roman" w:hAnsi="Arial" w:cs="Arial"/>
          <w:sz w:val="24"/>
          <w:szCs w:val="24"/>
          <w:lang w:eastAsia="es-CO"/>
        </w:rPr>
        <w:t xml:space="preserve">, le cancelaron el retroactivo pensional causado entre </w:t>
      </w:r>
      <w:r w:rsidR="00986A31" w:rsidRPr="00B02F02">
        <w:rPr>
          <w:rFonts w:ascii="Arial" w:eastAsia="Times New Roman" w:hAnsi="Arial" w:cs="Arial"/>
          <w:sz w:val="24"/>
          <w:szCs w:val="24"/>
          <w:lang w:eastAsia="es-CO"/>
        </w:rPr>
        <w:t>el 3 de noviembre de 2010 y el 30 de junio de 2015</w:t>
      </w:r>
      <w:r w:rsidR="00C82D8E" w:rsidRPr="00B02F02">
        <w:rPr>
          <w:rFonts w:ascii="Arial" w:eastAsia="Times New Roman" w:hAnsi="Arial" w:cs="Arial"/>
          <w:sz w:val="24"/>
          <w:szCs w:val="24"/>
          <w:lang w:eastAsia="es-CO"/>
        </w:rPr>
        <w:t xml:space="preserve"> por medio de la resolución GNR258217 de 25 agosto de 2015, la cual se hizo efectiva en el mes de septiembre de </w:t>
      </w:r>
      <w:r w:rsidR="006337C2" w:rsidRPr="00B02F02">
        <w:rPr>
          <w:rFonts w:ascii="Arial" w:eastAsia="Times New Roman" w:hAnsi="Arial" w:cs="Arial"/>
          <w:sz w:val="24"/>
          <w:szCs w:val="24"/>
          <w:lang w:eastAsia="es-CO"/>
        </w:rPr>
        <w:t xml:space="preserve">2015, indicando que dentro de ese proceso laboral que culminó con el acuerdo conciliatorio aprobado, no se había puesto en discusión </w:t>
      </w:r>
      <w:r w:rsidR="004A4ED0" w:rsidRPr="00B02F02">
        <w:rPr>
          <w:rFonts w:ascii="Arial" w:eastAsia="Times New Roman" w:hAnsi="Arial" w:cs="Arial"/>
          <w:sz w:val="24"/>
          <w:szCs w:val="24"/>
          <w:lang w:eastAsia="es-CO"/>
        </w:rPr>
        <w:t xml:space="preserve">el tema concerniente a los intereses moratorios previstos en el artículo 141 de la ley 100 de 1993, motivo por el que </w:t>
      </w:r>
      <w:r w:rsidR="008F342E" w:rsidRPr="00B02F02">
        <w:rPr>
          <w:rFonts w:ascii="Arial" w:eastAsia="Times New Roman" w:hAnsi="Arial" w:cs="Arial"/>
          <w:sz w:val="24"/>
          <w:szCs w:val="24"/>
          <w:lang w:eastAsia="es-CO"/>
        </w:rPr>
        <w:t>frente a ese aspecto no se configuró el fenómeno jurídico de la cosa juzgada.</w:t>
      </w:r>
    </w:p>
    <w:p w:rsidR="008F342E" w:rsidRPr="00B02F02" w:rsidRDefault="008F342E" w:rsidP="00B02F02">
      <w:pPr>
        <w:spacing w:after="0"/>
        <w:jc w:val="both"/>
        <w:textAlignment w:val="baseline"/>
        <w:rPr>
          <w:rFonts w:ascii="Arial" w:eastAsia="Times New Roman" w:hAnsi="Arial" w:cs="Arial"/>
          <w:sz w:val="24"/>
          <w:szCs w:val="24"/>
          <w:lang w:eastAsia="es-CO"/>
        </w:rPr>
      </w:pPr>
    </w:p>
    <w:p w:rsidR="008F342E" w:rsidRPr="00B02F02" w:rsidRDefault="008F342E" w:rsidP="00B02F02">
      <w:pPr>
        <w:spacing w:after="0"/>
        <w:jc w:val="both"/>
        <w:textAlignment w:val="baseline"/>
        <w:rPr>
          <w:rFonts w:ascii="Arial" w:eastAsia="Times New Roman" w:hAnsi="Arial" w:cs="Arial"/>
          <w:sz w:val="24"/>
          <w:szCs w:val="24"/>
          <w:lang w:eastAsia="es-CO"/>
        </w:rPr>
      </w:pPr>
      <w:r w:rsidRPr="00B02F02">
        <w:rPr>
          <w:rFonts w:ascii="Arial" w:eastAsia="Times New Roman" w:hAnsi="Arial" w:cs="Arial"/>
          <w:sz w:val="24"/>
          <w:szCs w:val="24"/>
          <w:lang w:eastAsia="es-CO"/>
        </w:rPr>
        <w:t xml:space="preserve">No obstante, </w:t>
      </w:r>
      <w:r w:rsidR="00714E0D" w:rsidRPr="00B02F02">
        <w:rPr>
          <w:rFonts w:ascii="Arial" w:eastAsia="Times New Roman" w:hAnsi="Arial" w:cs="Arial"/>
          <w:sz w:val="24"/>
          <w:szCs w:val="24"/>
          <w:lang w:eastAsia="es-CO"/>
        </w:rPr>
        <w:t xml:space="preserve">al tener derecho a que se le reconociera la pensión de vejez, tal y como lo aceptó Colpensiones en el acuerdo conciliatorio, la verdad es que </w:t>
      </w:r>
      <w:r w:rsidR="005D24A9" w:rsidRPr="00B02F02">
        <w:rPr>
          <w:rFonts w:ascii="Arial" w:eastAsia="Times New Roman" w:hAnsi="Arial" w:cs="Arial"/>
          <w:sz w:val="24"/>
          <w:szCs w:val="24"/>
          <w:lang w:eastAsia="es-CO"/>
        </w:rPr>
        <w:t xml:space="preserve">esa entidad se encontraba en la obligación de reconocer y pagar efectivamente la prestación económica dentro de los cuatro meses siguientes </w:t>
      </w:r>
      <w:r w:rsidR="006977D8" w:rsidRPr="00B02F02">
        <w:rPr>
          <w:rFonts w:ascii="Arial" w:eastAsia="Times New Roman" w:hAnsi="Arial" w:cs="Arial"/>
          <w:sz w:val="24"/>
          <w:szCs w:val="24"/>
          <w:lang w:eastAsia="es-CO"/>
        </w:rPr>
        <w:t xml:space="preserve">a la fecha en que se elevó la reclamación administrativa, encontrando que ella fue interpuesta por el actor el 30 de junio de </w:t>
      </w:r>
      <w:r w:rsidR="002F650A" w:rsidRPr="00B02F02">
        <w:rPr>
          <w:rFonts w:ascii="Arial" w:eastAsia="Times New Roman" w:hAnsi="Arial" w:cs="Arial"/>
          <w:sz w:val="24"/>
          <w:szCs w:val="24"/>
          <w:lang w:eastAsia="es-CO"/>
        </w:rPr>
        <w:t xml:space="preserve">2010, venciéndose el término de gracia el 30 de noviembre de 2015, fecha en que empezaron a correr a su favor los </w:t>
      </w:r>
      <w:r w:rsidR="00F409CC" w:rsidRPr="00B02F02">
        <w:rPr>
          <w:rFonts w:ascii="Arial" w:eastAsia="Times New Roman" w:hAnsi="Arial" w:cs="Arial"/>
          <w:sz w:val="24"/>
          <w:szCs w:val="24"/>
          <w:lang w:eastAsia="es-CO"/>
        </w:rPr>
        <w:t xml:space="preserve">intereses moratorios previstos en el artículo 141 de la ley 100 de 1993, </w:t>
      </w:r>
      <w:r w:rsidR="00DE2327" w:rsidRPr="00B02F02">
        <w:rPr>
          <w:rFonts w:ascii="Arial" w:eastAsia="Times New Roman" w:hAnsi="Arial" w:cs="Arial"/>
          <w:sz w:val="24"/>
          <w:szCs w:val="24"/>
          <w:lang w:eastAsia="es-CO"/>
        </w:rPr>
        <w:t>sobre las mesadas pensionales causadas entre el 3 de noviembre de 2010 y el 30 de junio de 2015, sin embargo, después de analizar el material probatorio, concluyó que</w:t>
      </w:r>
      <w:r w:rsidR="006D4811" w:rsidRPr="00B02F02">
        <w:rPr>
          <w:rFonts w:ascii="Arial" w:eastAsia="Times New Roman" w:hAnsi="Arial" w:cs="Arial"/>
          <w:sz w:val="24"/>
          <w:szCs w:val="24"/>
          <w:lang w:eastAsia="es-CO"/>
        </w:rPr>
        <w:t xml:space="preserve"> los intereses moratorios que se generaron por cada una de esas mesadas pensionales fueron cobija</w:t>
      </w:r>
      <w:r w:rsidR="00B42FFE" w:rsidRPr="00B02F02">
        <w:rPr>
          <w:rFonts w:ascii="Arial" w:eastAsia="Times New Roman" w:hAnsi="Arial" w:cs="Arial"/>
          <w:sz w:val="24"/>
          <w:szCs w:val="24"/>
          <w:lang w:eastAsia="es-CO"/>
        </w:rPr>
        <w:t xml:space="preserve">dos por la prescripción, </w:t>
      </w:r>
      <w:r w:rsidR="03052B69" w:rsidRPr="00B02F02">
        <w:rPr>
          <w:rFonts w:ascii="Arial" w:eastAsia="Times New Roman" w:hAnsi="Arial" w:cs="Arial"/>
          <w:sz w:val="24"/>
          <w:szCs w:val="24"/>
          <w:lang w:eastAsia="es-CO"/>
        </w:rPr>
        <w:t xml:space="preserve">misma que fue propuesta como excepción de mérito </w:t>
      </w:r>
      <w:r w:rsidR="00B42FFE" w:rsidRPr="00B02F02">
        <w:rPr>
          <w:rFonts w:ascii="Arial" w:eastAsia="Times New Roman" w:hAnsi="Arial" w:cs="Arial"/>
          <w:sz w:val="24"/>
          <w:szCs w:val="24"/>
          <w:lang w:eastAsia="es-CO"/>
        </w:rPr>
        <w:t>por la entidad demandada</w:t>
      </w:r>
      <w:r w:rsidR="00E122D6" w:rsidRPr="00B02F02">
        <w:rPr>
          <w:rFonts w:ascii="Arial" w:eastAsia="Times New Roman" w:hAnsi="Arial" w:cs="Arial"/>
          <w:sz w:val="24"/>
          <w:szCs w:val="24"/>
          <w:lang w:eastAsia="es-CO"/>
        </w:rPr>
        <w:t xml:space="preserve">, </w:t>
      </w:r>
      <w:r w:rsidR="002A7B03" w:rsidRPr="00B02F02">
        <w:rPr>
          <w:rFonts w:ascii="Arial" w:eastAsia="Times New Roman" w:hAnsi="Arial" w:cs="Arial"/>
          <w:sz w:val="24"/>
          <w:szCs w:val="24"/>
          <w:lang w:eastAsia="es-CO"/>
        </w:rPr>
        <w:t>y toda vez</w:t>
      </w:r>
      <w:r w:rsidR="00E122D6" w:rsidRPr="00B02F02">
        <w:rPr>
          <w:rFonts w:ascii="Arial" w:eastAsia="Times New Roman" w:hAnsi="Arial" w:cs="Arial"/>
          <w:sz w:val="24"/>
          <w:szCs w:val="24"/>
          <w:lang w:eastAsia="es-CO"/>
        </w:rPr>
        <w:t xml:space="preserve"> que el actor no interrumpió ese fenómeno jurídico </w:t>
      </w:r>
      <w:r w:rsidR="00C1410A" w:rsidRPr="00B02F02">
        <w:rPr>
          <w:rFonts w:ascii="Arial" w:eastAsia="Times New Roman" w:hAnsi="Arial" w:cs="Arial"/>
          <w:sz w:val="24"/>
          <w:szCs w:val="24"/>
          <w:lang w:eastAsia="es-CO"/>
        </w:rPr>
        <w:t xml:space="preserve">dentro de los tres años siguientes a su causación, al punto que la presente acción fue interpuesta el </w:t>
      </w:r>
      <w:r w:rsidR="001764D3" w:rsidRPr="00B02F02">
        <w:rPr>
          <w:rFonts w:ascii="Arial" w:eastAsia="Times New Roman" w:hAnsi="Arial" w:cs="Arial"/>
          <w:sz w:val="24"/>
          <w:szCs w:val="24"/>
          <w:lang w:eastAsia="es-CO"/>
        </w:rPr>
        <w:t>2</w:t>
      </w:r>
      <w:r w:rsidR="00CE1675" w:rsidRPr="00B02F02">
        <w:rPr>
          <w:rFonts w:ascii="Arial" w:eastAsia="Times New Roman" w:hAnsi="Arial" w:cs="Arial"/>
          <w:sz w:val="24"/>
          <w:szCs w:val="24"/>
          <w:lang w:eastAsia="es-CO"/>
        </w:rPr>
        <w:t>6 de julio de 2019</w:t>
      </w:r>
      <w:r w:rsidR="00335FEC" w:rsidRPr="00B02F02">
        <w:rPr>
          <w:rFonts w:ascii="Arial" w:eastAsia="Times New Roman" w:hAnsi="Arial" w:cs="Arial"/>
          <w:sz w:val="24"/>
          <w:szCs w:val="24"/>
          <w:lang w:eastAsia="es-CO"/>
        </w:rPr>
        <w:t xml:space="preserve">, advirtiendo que la misma suerte corre la pretensión subsidiaria correspondiente a la indexación de cada una de las mesadas pensionales que se cancelaron por concepto de retroactivo pensional </w:t>
      </w:r>
      <w:r w:rsidR="00A20C1B" w:rsidRPr="00B02F02">
        <w:rPr>
          <w:rFonts w:ascii="Arial" w:eastAsia="Times New Roman" w:hAnsi="Arial" w:cs="Arial"/>
          <w:sz w:val="24"/>
          <w:szCs w:val="24"/>
          <w:lang w:eastAsia="es-CO"/>
        </w:rPr>
        <w:t>cancelados al actor en el mes de septiembre de 2015.</w:t>
      </w:r>
    </w:p>
    <w:p w:rsidR="00CE1675" w:rsidRPr="00B02F02" w:rsidRDefault="00CE1675" w:rsidP="00B02F02">
      <w:pPr>
        <w:spacing w:after="0"/>
        <w:jc w:val="both"/>
        <w:textAlignment w:val="baseline"/>
        <w:rPr>
          <w:rFonts w:ascii="Arial" w:eastAsia="Times New Roman" w:hAnsi="Arial" w:cs="Arial"/>
          <w:sz w:val="24"/>
          <w:szCs w:val="24"/>
          <w:lang w:eastAsia="es-CO"/>
        </w:rPr>
      </w:pPr>
    </w:p>
    <w:p w:rsidR="0098570C" w:rsidRPr="00B02F02" w:rsidRDefault="00CE1675" w:rsidP="00B02F02">
      <w:pPr>
        <w:spacing w:after="0"/>
        <w:jc w:val="both"/>
        <w:textAlignment w:val="baseline"/>
        <w:rPr>
          <w:rFonts w:ascii="Arial" w:eastAsia="Times New Roman" w:hAnsi="Arial" w:cs="Arial"/>
          <w:sz w:val="24"/>
          <w:szCs w:val="24"/>
          <w:lang w:eastAsia="es-CO"/>
        </w:rPr>
      </w:pPr>
      <w:r w:rsidRPr="00B02F02">
        <w:rPr>
          <w:rFonts w:ascii="Arial" w:eastAsia="Times New Roman" w:hAnsi="Arial" w:cs="Arial"/>
          <w:sz w:val="24"/>
          <w:szCs w:val="24"/>
          <w:lang w:eastAsia="es-CO"/>
        </w:rPr>
        <w:t xml:space="preserve">Por los motivos expuestos, declaró probada la excepción de prescripción frente </w:t>
      </w:r>
      <w:r w:rsidR="00A74455" w:rsidRPr="00B02F02">
        <w:rPr>
          <w:rFonts w:ascii="Arial" w:eastAsia="Times New Roman" w:hAnsi="Arial" w:cs="Arial"/>
          <w:sz w:val="24"/>
          <w:szCs w:val="24"/>
          <w:lang w:eastAsia="es-CO"/>
        </w:rPr>
        <w:t xml:space="preserve">a los intereses moratorios </w:t>
      </w:r>
      <w:r w:rsidR="003A60B3" w:rsidRPr="00B02F02">
        <w:rPr>
          <w:rFonts w:ascii="Arial" w:eastAsia="Times New Roman" w:hAnsi="Arial" w:cs="Arial"/>
          <w:sz w:val="24"/>
          <w:szCs w:val="24"/>
          <w:lang w:eastAsia="es-CO"/>
        </w:rPr>
        <w:t>del artículo 141 de la ley 100 de 1993</w:t>
      </w:r>
      <w:r w:rsidR="003C0CBD" w:rsidRPr="00B02F02">
        <w:rPr>
          <w:rFonts w:ascii="Arial" w:eastAsia="Times New Roman" w:hAnsi="Arial" w:cs="Arial"/>
          <w:sz w:val="24"/>
          <w:szCs w:val="24"/>
          <w:lang w:eastAsia="es-CO"/>
        </w:rPr>
        <w:t xml:space="preserve">, que se generaron a </w:t>
      </w:r>
      <w:r w:rsidR="003C0CBD" w:rsidRPr="00B02F02">
        <w:rPr>
          <w:rFonts w:ascii="Arial" w:eastAsia="Times New Roman" w:hAnsi="Arial" w:cs="Arial"/>
          <w:sz w:val="24"/>
          <w:szCs w:val="24"/>
          <w:lang w:eastAsia="es-CO"/>
        </w:rPr>
        <w:lastRenderedPageBreak/>
        <w:t>favor del accionante por las mesadas pensionales dejadas de cancelar oportunamente por la entidad accionada, así como por la indexación de cada una de ellas</w:t>
      </w:r>
      <w:r w:rsidR="0098570C" w:rsidRPr="00B02F02">
        <w:rPr>
          <w:rFonts w:ascii="Arial" w:eastAsia="Times New Roman" w:hAnsi="Arial" w:cs="Arial"/>
          <w:sz w:val="24"/>
          <w:szCs w:val="24"/>
          <w:lang w:eastAsia="es-CO"/>
        </w:rPr>
        <w:t>.</w:t>
      </w:r>
    </w:p>
    <w:p w:rsidR="0098570C" w:rsidRPr="00B02F02" w:rsidRDefault="0098570C" w:rsidP="00B02F02">
      <w:pPr>
        <w:spacing w:after="0"/>
        <w:jc w:val="both"/>
        <w:textAlignment w:val="baseline"/>
        <w:rPr>
          <w:rFonts w:ascii="Arial" w:eastAsia="Times New Roman" w:hAnsi="Arial" w:cs="Arial"/>
          <w:sz w:val="24"/>
          <w:szCs w:val="24"/>
          <w:lang w:eastAsia="es-CO"/>
        </w:rPr>
      </w:pPr>
    </w:p>
    <w:p w:rsidR="00041C2E" w:rsidRPr="00B02F02" w:rsidRDefault="0098570C" w:rsidP="00B02F02">
      <w:pPr>
        <w:spacing w:after="0"/>
        <w:jc w:val="both"/>
        <w:textAlignment w:val="baseline"/>
        <w:rPr>
          <w:rFonts w:ascii="Arial" w:eastAsia="Times New Roman" w:hAnsi="Arial" w:cs="Arial"/>
          <w:sz w:val="24"/>
          <w:szCs w:val="24"/>
          <w:lang w:eastAsia="es-CO"/>
        </w:rPr>
      </w:pPr>
      <w:r w:rsidRPr="00B02F02">
        <w:rPr>
          <w:rFonts w:ascii="Arial" w:eastAsia="Times New Roman" w:hAnsi="Arial" w:cs="Arial"/>
          <w:sz w:val="24"/>
          <w:szCs w:val="24"/>
          <w:lang w:eastAsia="es-CO"/>
        </w:rPr>
        <w:t>Inconforme con la decisión, la apoderada judicial de</w:t>
      </w:r>
      <w:r w:rsidR="001D6706" w:rsidRPr="00B02F02">
        <w:rPr>
          <w:rFonts w:ascii="Arial" w:eastAsia="Times New Roman" w:hAnsi="Arial" w:cs="Arial"/>
          <w:sz w:val="24"/>
          <w:szCs w:val="24"/>
          <w:lang w:eastAsia="es-CO"/>
        </w:rPr>
        <w:t xml:space="preserve"> la parte actora interpuso recurso de apelación, manifestando que </w:t>
      </w:r>
      <w:r w:rsidR="005D2ADA" w:rsidRPr="00B02F02">
        <w:rPr>
          <w:rFonts w:ascii="Arial" w:eastAsia="Times New Roman" w:hAnsi="Arial" w:cs="Arial"/>
          <w:sz w:val="24"/>
          <w:szCs w:val="24"/>
          <w:lang w:eastAsia="es-CO"/>
        </w:rPr>
        <w:t xml:space="preserve">los intereses moratorios que se causaron a favor del señor Álvaro Devia Gutiérrez por el pago tardía de las mesadas pensionales generadas entre el 3 de noviembre de 2010 y el 30 de junio de 2015 no se encuentran prescritos, ya que </w:t>
      </w:r>
      <w:r w:rsidR="00D914B7" w:rsidRPr="00B02F02">
        <w:rPr>
          <w:rFonts w:ascii="Arial" w:eastAsia="Times New Roman" w:hAnsi="Arial" w:cs="Arial"/>
          <w:sz w:val="24"/>
          <w:szCs w:val="24"/>
          <w:lang w:eastAsia="es-CO"/>
        </w:rPr>
        <w:t xml:space="preserve">con las diferentes reclamaciones administrativas realizadas con posterioridad </w:t>
      </w:r>
      <w:r w:rsidR="00D24DA5" w:rsidRPr="00B02F02">
        <w:rPr>
          <w:rFonts w:ascii="Arial" w:eastAsia="Times New Roman" w:hAnsi="Arial" w:cs="Arial"/>
          <w:sz w:val="24"/>
          <w:szCs w:val="24"/>
          <w:lang w:eastAsia="es-CO"/>
        </w:rPr>
        <w:t>a esa última calenda</w:t>
      </w:r>
      <w:r w:rsidR="00C25E1A" w:rsidRPr="00B02F02">
        <w:rPr>
          <w:rFonts w:ascii="Arial" w:eastAsia="Times New Roman" w:hAnsi="Arial" w:cs="Arial"/>
          <w:sz w:val="24"/>
          <w:szCs w:val="24"/>
          <w:lang w:eastAsia="es-CO"/>
        </w:rPr>
        <w:t xml:space="preserve"> se interrumpió el término trienal previsto en la ley, presentándose dentro del periodo correspondiente la presente acción tendiente a su reconocimiento y pago; razones por las que solicita que se revoque la sentencia proferida por el Juzgado Cuarto Laboral del Circuito, para que en su lugar se acceda a las pretensiones de la demanda.</w:t>
      </w:r>
      <w:r w:rsidR="003C0CBD" w:rsidRPr="00B02F02">
        <w:rPr>
          <w:rFonts w:ascii="Arial" w:eastAsia="Times New Roman" w:hAnsi="Arial" w:cs="Arial"/>
          <w:sz w:val="24"/>
          <w:szCs w:val="24"/>
          <w:lang w:eastAsia="es-CO"/>
        </w:rPr>
        <w:t xml:space="preserve"> </w:t>
      </w:r>
      <w:r w:rsidR="00A20C1B" w:rsidRPr="00B02F02">
        <w:rPr>
          <w:rFonts w:ascii="Arial" w:eastAsia="Times New Roman" w:hAnsi="Arial" w:cs="Arial"/>
          <w:sz w:val="24"/>
          <w:szCs w:val="24"/>
          <w:lang w:eastAsia="es-CO"/>
        </w:rPr>
        <w:t xml:space="preserve"> </w:t>
      </w:r>
    </w:p>
    <w:p w:rsidR="00041C2E" w:rsidRPr="00B02F02" w:rsidRDefault="00041C2E" w:rsidP="00B02F02">
      <w:pPr>
        <w:spacing w:after="0"/>
        <w:jc w:val="both"/>
        <w:textAlignment w:val="baseline"/>
        <w:rPr>
          <w:rFonts w:ascii="Arial" w:eastAsia="Times New Roman" w:hAnsi="Arial" w:cs="Arial"/>
          <w:sz w:val="24"/>
          <w:szCs w:val="24"/>
          <w:lang w:eastAsia="es-CO"/>
        </w:rPr>
      </w:pPr>
    </w:p>
    <w:p w:rsidR="001438AE" w:rsidRPr="00B02F02" w:rsidRDefault="001438AE" w:rsidP="00B02F02">
      <w:pPr>
        <w:spacing w:after="0"/>
        <w:jc w:val="center"/>
        <w:textAlignment w:val="baseline"/>
        <w:rPr>
          <w:rFonts w:ascii="Arial" w:eastAsia="Times New Roman" w:hAnsi="Arial" w:cs="Arial"/>
          <w:sz w:val="24"/>
          <w:szCs w:val="24"/>
          <w:lang w:eastAsia="es-CO"/>
        </w:rPr>
      </w:pPr>
      <w:r w:rsidRPr="00B02F02">
        <w:rPr>
          <w:rFonts w:ascii="Arial" w:eastAsia="Times New Roman" w:hAnsi="Arial" w:cs="Arial"/>
          <w:b/>
          <w:bCs/>
          <w:sz w:val="24"/>
          <w:szCs w:val="24"/>
          <w:lang w:eastAsia="es-CO"/>
        </w:rPr>
        <w:t>ALEGATOS DE CONCLUSIÓN</w:t>
      </w:r>
      <w:r w:rsidRPr="00B02F02">
        <w:rPr>
          <w:rFonts w:ascii="Arial" w:eastAsia="Times New Roman" w:hAnsi="Arial" w:cs="Arial"/>
          <w:sz w:val="24"/>
          <w:szCs w:val="24"/>
          <w:lang w:eastAsia="es-CO"/>
        </w:rPr>
        <w:t> </w:t>
      </w:r>
    </w:p>
    <w:p w:rsidR="001438AE" w:rsidRPr="00B02F02" w:rsidRDefault="001438AE" w:rsidP="00B02F02">
      <w:pPr>
        <w:spacing w:after="0"/>
        <w:jc w:val="center"/>
        <w:textAlignment w:val="baseline"/>
        <w:rPr>
          <w:rFonts w:ascii="Arial" w:eastAsia="Times New Roman" w:hAnsi="Arial" w:cs="Arial"/>
          <w:sz w:val="24"/>
          <w:szCs w:val="24"/>
          <w:lang w:eastAsia="es-CO"/>
        </w:rPr>
      </w:pPr>
      <w:r w:rsidRPr="00B02F02">
        <w:rPr>
          <w:rFonts w:ascii="Arial" w:eastAsia="Times New Roman" w:hAnsi="Arial" w:cs="Arial"/>
          <w:sz w:val="24"/>
          <w:szCs w:val="24"/>
          <w:lang w:eastAsia="es-CO"/>
        </w:rPr>
        <w:t>  </w:t>
      </w:r>
    </w:p>
    <w:p w:rsidR="001438AE" w:rsidRPr="00B02F02" w:rsidRDefault="001438AE" w:rsidP="00B02F02">
      <w:pPr>
        <w:spacing w:after="0"/>
        <w:jc w:val="both"/>
        <w:textAlignment w:val="baseline"/>
        <w:rPr>
          <w:rFonts w:ascii="Arial" w:eastAsia="Times New Roman" w:hAnsi="Arial" w:cs="Arial"/>
          <w:sz w:val="24"/>
          <w:szCs w:val="24"/>
          <w:lang w:eastAsia="es-CO"/>
        </w:rPr>
      </w:pPr>
      <w:r w:rsidRPr="00B02F02">
        <w:rPr>
          <w:rFonts w:ascii="Arial" w:eastAsia="Times New Roman" w:hAnsi="Arial" w:cs="Arial"/>
          <w:sz w:val="24"/>
          <w:szCs w:val="24"/>
          <w:lang w:eastAsia="es-CO"/>
        </w:rPr>
        <w:t>Conforme se dejó plasmado en la constancia emitida por la Secretaría de la Corporación, las partes hicieron uso del derecho a presentar alegatos de conclusión en término</w:t>
      </w:r>
      <w:r w:rsidR="005A66A7" w:rsidRPr="00B02F02">
        <w:rPr>
          <w:rFonts w:ascii="Arial" w:eastAsia="Times New Roman" w:hAnsi="Arial" w:cs="Arial"/>
          <w:sz w:val="24"/>
          <w:szCs w:val="24"/>
          <w:lang w:eastAsia="es-CO"/>
        </w:rPr>
        <w:t xml:space="preserve"> y el Ministerio Público remitió </w:t>
      </w:r>
      <w:r w:rsidR="004C4269" w:rsidRPr="00B02F02">
        <w:rPr>
          <w:rFonts w:ascii="Arial" w:eastAsia="Times New Roman" w:hAnsi="Arial" w:cs="Arial"/>
          <w:sz w:val="24"/>
          <w:szCs w:val="24"/>
          <w:lang w:eastAsia="es-CO"/>
        </w:rPr>
        <w:t>su concepto dentro del plazo otorgado para esos efectos.</w:t>
      </w:r>
    </w:p>
    <w:p w:rsidR="001438AE" w:rsidRPr="00B02F02" w:rsidRDefault="001438AE" w:rsidP="00B02F02">
      <w:pPr>
        <w:spacing w:after="0"/>
        <w:jc w:val="both"/>
        <w:textAlignment w:val="baseline"/>
        <w:rPr>
          <w:rFonts w:ascii="Arial" w:eastAsia="Times New Roman" w:hAnsi="Arial" w:cs="Arial"/>
          <w:sz w:val="24"/>
          <w:szCs w:val="24"/>
          <w:lang w:eastAsia="es-CO"/>
        </w:rPr>
      </w:pPr>
      <w:r w:rsidRPr="00B02F02">
        <w:rPr>
          <w:rFonts w:ascii="Arial" w:eastAsia="Times New Roman" w:hAnsi="Arial" w:cs="Arial"/>
          <w:sz w:val="24"/>
          <w:szCs w:val="24"/>
          <w:lang w:eastAsia="es-CO"/>
        </w:rPr>
        <w:t> </w:t>
      </w:r>
    </w:p>
    <w:p w:rsidR="001438AE" w:rsidRPr="00B02F02" w:rsidRDefault="001438AE" w:rsidP="00B02F02">
      <w:pPr>
        <w:spacing w:after="0"/>
        <w:jc w:val="both"/>
        <w:textAlignment w:val="baseline"/>
        <w:rPr>
          <w:rFonts w:ascii="Arial" w:eastAsia="Times New Roman" w:hAnsi="Arial" w:cs="Arial"/>
          <w:sz w:val="24"/>
          <w:szCs w:val="24"/>
          <w:lang w:eastAsia="es-CO"/>
        </w:rPr>
      </w:pPr>
      <w:r w:rsidRPr="00B02F02">
        <w:rPr>
          <w:rFonts w:ascii="Arial" w:eastAsia="Times New Roman" w:hAnsi="Arial" w:cs="Arial"/>
          <w:sz w:val="24"/>
          <w:szCs w:val="24"/>
          <w:lang w:eastAsia="es-CO"/>
        </w:rPr>
        <w:t xml:space="preserve">En cuanto al contenido de los alegatos de conclusión remitidos por la </w:t>
      </w:r>
      <w:r w:rsidR="004C4269" w:rsidRPr="00B02F02">
        <w:rPr>
          <w:rFonts w:ascii="Arial" w:eastAsia="Times New Roman" w:hAnsi="Arial" w:cs="Arial"/>
          <w:sz w:val="24"/>
          <w:szCs w:val="24"/>
          <w:lang w:eastAsia="es-CO"/>
        </w:rPr>
        <w:t>parte</w:t>
      </w:r>
      <w:r w:rsidRPr="00B02F02">
        <w:rPr>
          <w:rFonts w:ascii="Arial" w:eastAsia="Times New Roman" w:hAnsi="Arial" w:cs="Arial"/>
          <w:sz w:val="24"/>
          <w:szCs w:val="24"/>
          <w:lang w:eastAsia="es-CO"/>
        </w:rPr>
        <w:t xml:space="preserve"> recurrente, teniendo en cuenta que el artículo 279 del CGP dispone que </w:t>
      </w:r>
      <w:r w:rsidRPr="00B02F02">
        <w:rPr>
          <w:rFonts w:ascii="Arial" w:eastAsia="Times New Roman" w:hAnsi="Arial" w:cs="Arial"/>
          <w:i/>
          <w:iCs/>
          <w:sz w:val="24"/>
          <w:szCs w:val="24"/>
          <w:lang w:eastAsia="es-CO"/>
        </w:rPr>
        <w:t>“</w:t>
      </w:r>
      <w:r w:rsidRPr="00960897">
        <w:rPr>
          <w:rFonts w:ascii="Arial" w:eastAsia="Times New Roman" w:hAnsi="Arial" w:cs="Arial"/>
          <w:i/>
          <w:iCs/>
          <w:szCs w:val="24"/>
          <w:lang w:eastAsia="es-CO"/>
        </w:rPr>
        <w:t>No se podrá hacer transcripciones o reproducciones de actas, decisiones o conceptos que obren en el expediente</w:t>
      </w:r>
      <w:r w:rsidRPr="00B02F02">
        <w:rPr>
          <w:rFonts w:ascii="Arial" w:eastAsia="Times New Roman" w:hAnsi="Arial" w:cs="Arial"/>
          <w:i/>
          <w:iCs/>
          <w:sz w:val="24"/>
          <w:szCs w:val="24"/>
          <w:lang w:eastAsia="es-CO"/>
        </w:rPr>
        <w:t>”,</w:t>
      </w:r>
      <w:r w:rsidR="00960897">
        <w:rPr>
          <w:rFonts w:ascii="Arial" w:eastAsia="Times New Roman" w:hAnsi="Arial" w:cs="Arial"/>
          <w:i/>
          <w:iCs/>
          <w:sz w:val="24"/>
          <w:szCs w:val="24"/>
          <w:lang w:eastAsia="es-CO"/>
        </w:rPr>
        <w:t xml:space="preserve"> </w:t>
      </w:r>
      <w:r w:rsidRPr="00B02F02">
        <w:rPr>
          <w:rFonts w:ascii="Arial" w:eastAsia="Times New Roman" w:hAnsi="Arial" w:cs="Arial"/>
          <w:sz w:val="24"/>
          <w:szCs w:val="24"/>
          <w:lang w:eastAsia="es-CO"/>
        </w:rPr>
        <w:t>baste decir que los argumentos emitidos por</w:t>
      </w:r>
      <w:r w:rsidR="00960897">
        <w:rPr>
          <w:rFonts w:ascii="Arial" w:eastAsia="Times New Roman" w:hAnsi="Arial" w:cs="Arial"/>
          <w:sz w:val="24"/>
          <w:szCs w:val="24"/>
          <w:lang w:eastAsia="es-CO"/>
        </w:rPr>
        <w:t xml:space="preserve"> </w:t>
      </w:r>
      <w:r w:rsidRPr="00B02F02">
        <w:rPr>
          <w:rFonts w:ascii="Arial" w:eastAsia="Times New Roman" w:hAnsi="Arial" w:cs="Arial"/>
          <w:sz w:val="24"/>
          <w:szCs w:val="24"/>
          <w:lang w:eastAsia="es-CO"/>
        </w:rPr>
        <w:t>su apoderada judicial</w:t>
      </w:r>
      <w:r w:rsidR="00960897">
        <w:rPr>
          <w:rFonts w:ascii="Arial" w:eastAsia="Times New Roman" w:hAnsi="Arial" w:cs="Arial"/>
          <w:sz w:val="24"/>
          <w:szCs w:val="24"/>
          <w:lang w:eastAsia="es-CO"/>
        </w:rPr>
        <w:t xml:space="preserve"> </w:t>
      </w:r>
      <w:r w:rsidRPr="00B02F02">
        <w:rPr>
          <w:rFonts w:ascii="Arial" w:eastAsia="Times New Roman" w:hAnsi="Arial" w:cs="Arial"/>
          <w:sz w:val="24"/>
          <w:szCs w:val="24"/>
          <w:lang w:eastAsia="es-CO"/>
        </w:rPr>
        <w:t>coinciden con los expuestos en la sustentación del</w:t>
      </w:r>
      <w:r w:rsidR="00960897">
        <w:rPr>
          <w:rFonts w:ascii="Arial" w:eastAsia="Times New Roman" w:hAnsi="Arial" w:cs="Arial"/>
          <w:sz w:val="24"/>
          <w:szCs w:val="24"/>
          <w:lang w:eastAsia="es-CO"/>
        </w:rPr>
        <w:t xml:space="preserve"> </w:t>
      </w:r>
      <w:r w:rsidRPr="00B02F02">
        <w:rPr>
          <w:rFonts w:ascii="Arial" w:eastAsia="Times New Roman" w:hAnsi="Arial" w:cs="Arial"/>
          <w:sz w:val="24"/>
          <w:szCs w:val="24"/>
          <w:lang w:eastAsia="es-CO"/>
        </w:rPr>
        <w:t>recurso de apelación.</w:t>
      </w:r>
    </w:p>
    <w:p w:rsidR="001438AE" w:rsidRPr="00B02F02" w:rsidRDefault="001438AE" w:rsidP="00B02F02">
      <w:pPr>
        <w:spacing w:after="0"/>
        <w:jc w:val="both"/>
        <w:textAlignment w:val="baseline"/>
        <w:rPr>
          <w:rFonts w:ascii="Arial" w:eastAsia="Times New Roman" w:hAnsi="Arial" w:cs="Arial"/>
          <w:sz w:val="24"/>
          <w:szCs w:val="24"/>
          <w:lang w:eastAsia="es-CO"/>
        </w:rPr>
      </w:pPr>
      <w:r w:rsidRPr="00B02F02">
        <w:rPr>
          <w:rFonts w:ascii="Arial" w:eastAsia="Times New Roman" w:hAnsi="Arial" w:cs="Arial"/>
          <w:sz w:val="24"/>
          <w:szCs w:val="24"/>
          <w:lang w:eastAsia="es-CO"/>
        </w:rPr>
        <w:t> </w:t>
      </w:r>
    </w:p>
    <w:p w:rsidR="001438AE" w:rsidRPr="00B02F02" w:rsidRDefault="001438AE" w:rsidP="00B02F02">
      <w:pPr>
        <w:spacing w:after="0"/>
        <w:jc w:val="both"/>
        <w:textAlignment w:val="baseline"/>
        <w:rPr>
          <w:rFonts w:ascii="Arial" w:eastAsia="Times New Roman" w:hAnsi="Arial" w:cs="Arial"/>
          <w:sz w:val="24"/>
          <w:szCs w:val="24"/>
          <w:lang w:eastAsia="es-CO"/>
        </w:rPr>
      </w:pPr>
      <w:r w:rsidRPr="00B02F02">
        <w:rPr>
          <w:rFonts w:ascii="Arial" w:eastAsia="Times New Roman" w:hAnsi="Arial" w:cs="Arial"/>
          <w:sz w:val="24"/>
          <w:szCs w:val="24"/>
          <w:lang w:eastAsia="es-CO"/>
        </w:rPr>
        <w:t xml:space="preserve">Por su parte, la apoderada judicial de la </w:t>
      </w:r>
      <w:r w:rsidR="004C4269" w:rsidRPr="00B02F02">
        <w:rPr>
          <w:rFonts w:ascii="Arial" w:eastAsia="Times New Roman" w:hAnsi="Arial" w:cs="Arial"/>
          <w:sz w:val="24"/>
          <w:szCs w:val="24"/>
          <w:lang w:eastAsia="es-CO"/>
        </w:rPr>
        <w:t>Administradora Colombiana de Pensiones</w:t>
      </w:r>
      <w:r w:rsidRPr="00B02F02">
        <w:rPr>
          <w:rFonts w:ascii="Arial" w:eastAsia="Times New Roman" w:hAnsi="Arial" w:cs="Arial"/>
          <w:sz w:val="24"/>
          <w:szCs w:val="24"/>
          <w:lang w:eastAsia="es-CO"/>
        </w:rPr>
        <w:t xml:space="preserve"> solicitó la confirmación de la sentencia proferida por el Juzgado </w:t>
      </w:r>
      <w:r w:rsidR="004C4269" w:rsidRPr="00B02F02">
        <w:rPr>
          <w:rFonts w:ascii="Arial" w:eastAsia="Times New Roman" w:hAnsi="Arial" w:cs="Arial"/>
          <w:sz w:val="24"/>
          <w:szCs w:val="24"/>
          <w:lang w:eastAsia="es-CO"/>
        </w:rPr>
        <w:t>Cuarto</w:t>
      </w:r>
      <w:r w:rsidRPr="00B02F02">
        <w:rPr>
          <w:rFonts w:ascii="Arial" w:eastAsia="Times New Roman" w:hAnsi="Arial" w:cs="Arial"/>
          <w:sz w:val="24"/>
          <w:szCs w:val="24"/>
          <w:lang w:eastAsia="es-CO"/>
        </w:rPr>
        <w:t xml:space="preserve"> Laboral del Circuito. </w:t>
      </w:r>
    </w:p>
    <w:p w:rsidR="004C4269" w:rsidRPr="00B02F02" w:rsidRDefault="004C4269" w:rsidP="00B02F02">
      <w:pPr>
        <w:spacing w:after="0"/>
        <w:jc w:val="both"/>
        <w:textAlignment w:val="baseline"/>
        <w:rPr>
          <w:rFonts w:ascii="Arial" w:eastAsia="Times New Roman" w:hAnsi="Arial" w:cs="Arial"/>
          <w:sz w:val="24"/>
          <w:szCs w:val="24"/>
          <w:lang w:eastAsia="es-CO"/>
        </w:rPr>
      </w:pPr>
    </w:p>
    <w:p w:rsidR="004C4269" w:rsidRPr="00B02F02" w:rsidRDefault="004C4269" w:rsidP="00B02F02">
      <w:pPr>
        <w:spacing w:after="0"/>
        <w:jc w:val="center"/>
        <w:textAlignment w:val="baseline"/>
        <w:rPr>
          <w:rFonts w:ascii="Arial" w:eastAsia="Times New Roman" w:hAnsi="Arial" w:cs="Arial"/>
          <w:b/>
          <w:bCs/>
          <w:sz w:val="24"/>
          <w:szCs w:val="24"/>
          <w:lang w:eastAsia="es-CO"/>
        </w:rPr>
      </w:pPr>
      <w:r w:rsidRPr="00B02F02">
        <w:rPr>
          <w:rFonts w:ascii="Arial" w:eastAsia="Times New Roman" w:hAnsi="Arial" w:cs="Arial"/>
          <w:b/>
          <w:bCs/>
          <w:sz w:val="24"/>
          <w:szCs w:val="24"/>
          <w:lang w:eastAsia="es-CO"/>
        </w:rPr>
        <w:t>CONCEPTO DEL MINISTERIO PÚBLICO</w:t>
      </w:r>
    </w:p>
    <w:p w:rsidR="004C4269" w:rsidRPr="00B02F02" w:rsidRDefault="004C4269" w:rsidP="00B02F02">
      <w:pPr>
        <w:spacing w:after="0"/>
        <w:jc w:val="center"/>
        <w:textAlignment w:val="baseline"/>
        <w:rPr>
          <w:rFonts w:ascii="Arial" w:eastAsia="Times New Roman" w:hAnsi="Arial" w:cs="Arial"/>
          <w:b/>
          <w:bCs/>
          <w:sz w:val="24"/>
          <w:szCs w:val="24"/>
          <w:lang w:eastAsia="es-CO"/>
        </w:rPr>
      </w:pPr>
    </w:p>
    <w:p w:rsidR="004C4269" w:rsidRPr="00B02F02" w:rsidRDefault="004C4269" w:rsidP="00B02F02">
      <w:pPr>
        <w:spacing w:after="0"/>
        <w:jc w:val="both"/>
        <w:textAlignment w:val="baseline"/>
        <w:rPr>
          <w:rFonts w:ascii="Arial" w:eastAsia="Times New Roman" w:hAnsi="Arial" w:cs="Arial"/>
          <w:sz w:val="24"/>
          <w:szCs w:val="24"/>
          <w:lang w:eastAsia="es-CO"/>
        </w:rPr>
      </w:pPr>
      <w:r w:rsidRPr="00B02F02">
        <w:rPr>
          <w:rFonts w:ascii="Arial" w:eastAsia="Times New Roman" w:hAnsi="Arial" w:cs="Arial"/>
          <w:sz w:val="24"/>
          <w:szCs w:val="24"/>
          <w:lang w:eastAsia="es-CO"/>
        </w:rPr>
        <w:t xml:space="preserve">Estando dentro del término otorgado, el Ministerio Público por medio del Procurador 34 Judicial II para Asuntos del Trabajo y la Seguridad Social con sede en Pereira, emitió su concepto frente al caso, coincidiendo plenamente con las consideraciones emitidas por el Juzgado Cuarto Laboral del Circuito, pues en su </w:t>
      </w:r>
      <w:r w:rsidR="00B63AE0" w:rsidRPr="00B02F02">
        <w:rPr>
          <w:rFonts w:ascii="Arial" w:eastAsia="Times New Roman" w:hAnsi="Arial" w:cs="Arial"/>
          <w:sz w:val="24"/>
          <w:szCs w:val="24"/>
          <w:lang w:eastAsia="es-CO"/>
        </w:rPr>
        <w:t xml:space="preserve">análisis considera que el actor no interrumpió el término de prescripción que corrió sobre los intereses moratorios causados entre el 3 de noviembre de 2010 y el 30 de junio de 2015, ya que la reclamación administrativa tendiente a que se reconozcan los intereses moratorios o la indexación, fue presentada por el actor el 25 de septiembre de 2015 y la demanda fue interpuesta el </w:t>
      </w:r>
      <w:r w:rsidR="00D95CEA" w:rsidRPr="00B02F02">
        <w:rPr>
          <w:rFonts w:ascii="Arial" w:eastAsia="Times New Roman" w:hAnsi="Arial" w:cs="Arial"/>
          <w:sz w:val="24"/>
          <w:szCs w:val="24"/>
          <w:lang w:eastAsia="es-CO"/>
        </w:rPr>
        <w:t>25 de julio de 2019; motivo por el que estima que se debe confirmar en su integridad la sentencia apelada.</w:t>
      </w:r>
    </w:p>
    <w:p w:rsidR="001438AE" w:rsidRPr="00B02F02" w:rsidRDefault="001438AE" w:rsidP="00B02F02">
      <w:pPr>
        <w:spacing w:after="0"/>
        <w:jc w:val="both"/>
        <w:textAlignment w:val="baseline"/>
        <w:rPr>
          <w:rFonts w:ascii="Arial" w:eastAsia="Times New Roman" w:hAnsi="Arial" w:cs="Arial"/>
          <w:sz w:val="24"/>
          <w:szCs w:val="24"/>
          <w:lang w:eastAsia="es-CO"/>
        </w:rPr>
      </w:pPr>
      <w:r w:rsidRPr="00B02F02">
        <w:rPr>
          <w:rFonts w:ascii="Arial" w:eastAsia="Times New Roman" w:hAnsi="Arial" w:cs="Arial"/>
          <w:sz w:val="24"/>
          <w:szCs w:val="24"/>
          <w:lang w:eastAsia="es-CO"/>
        </w:rPr>
        <w:t> </w:t>
      </w:r>
    </w:p>
    <w:p w:rsidR="001438AE" w:rsidRPr="00B02F02" w:rsidRDefault="001438AE" w:rsidP="00B02F02">
      <w:pPr>
        <w:spacing w:after="0"/>
        <w:jc w:val="both"/>
        <w:textAlignment w:val="baseline"/>
        <w:rPr>
          <w:rFonts w:ascii="Arial" w:eastAsia="Times New Roman" w:hAnsi="Arial" w:cs="Arial"/>
          <w:sz w:val="24"/>
          <w:szCs w:val="24"/>
          <w:lang w:eastAsia="es-CO"/>
        </w:rPr>
      </w:pPr>
      <w:r w:rsidRPr="00B02F02">
        <w:rPr>
          <w:rFonts w:ascii="Arial" w:eastAsia="Times New Roman" w:hAnsi="Arial" w:cs="Arial"/>
          <w:sz w:val="24"/>
          <w:szCs w:val="24"/>
          <w:lang w:eastAsia="es-CO"/>
        </w:rPr>
        <w:t>Atendidas las argumentaciones a esta Sala de Decisión le corresponde resolver los siguientes:</w:t>
      </w:r>
      <w:r w:rsidRPr="00B02F02">
        <w:rPr>
          <w:rFonts w:ascii="Arial" w:eastAsia="Times New Roman" w:hAnsi="Arial" w:cs="Arial"/>
          <w:b/>
          <w:bCs/>
          <w:sz w:val="24"/>
          <w:szCs w:val="24"/>
          <w:lang w:eastAsia="es-CO"/>
        </w:rPr>
        <w:t> </w:t>
      </w:r>
      <w:r w:rsidRPr="00B02F02">
        <w:rPr>
          <w:rFonts w:ascii="Arial" w:eastAsia="Times New Roman" w:hAnsi="Arial" w:cs="Arial"/>
          <w:sz w:val="24"/>
          <w:szCs w:val="24"/>
          <w:lang w:eastAsia="es-CO"/>
        </w:rPr>
        <w:t>  </w:t>
      </w:r>
    </w:p>
    <w:p w:rsidR="001438AE" w:rsidRPr="00B02F02" w:rsidRDefault="001438AE" w:rsidP="00B02F02">
      <w:pPr>
        <w:spacing w:after="0"/>
        <w:jc w:val="both"/>
        <w:textAlignment w:val="baseline"/>
        <w:rPr>
          <w:rFonts w:ascii="Arial" w:eastAsia="Times New Roman" w:hAnsi="Arial" w:cs="Arial"/>
          <w:sz w:val="24"/>
          <w:szCs w:val="24"/>
          <w:lang w:eastAsia="es-CO"/>
        </w:rPr>
      </w:pPr>
      <w:r w:rsidRPr="00B02F02">
        <w:rPr>
          <w:rFonts w:ascii="Arial" w:eastAsia="Times New Roman" w:hAnsi="Arial" w:cs="Arial"/>
          <w:sz w:val="24"/>
          <w:szCs w:val="24"/>
          <w:lang w:eastAsia="es-CO"/>
        </w:rPr>
        <w:t> </w:t>
      </w:r>
    </w:p>
    <w:p w:rsidR="001438AE" w:rsidRPr="00B02F02" w:rsidRDefault="001438AE" w:rsidP="00B02F02">
      <w:pPr>
        <w:spacing w:after="0"/>
        <w:jc w:val="center"/>
        <w:textAlignment w:val="baseline"/>
        <w:rPr>
          <w:rFonts w:ascii="Arial" w:eastAsia="Times New Roman" w:hAnsi="Arial" w:cs="Arial"/>
          <w:sz w:val="24"/>
          <w:szCs w:val="24"/>
          <w:lang w:eastAsia="es-CO"/>
        </w:rPr>
      </w:pPr>
      <w:r w:rsidRPr="00B02F02">
        <w:rPr>
          <w:rFonts w:ascii="Arial" w:eastAsia="Times New Roman" w:hAnsi="Arial" w:cs="Arial"/>
          <w:b/>
          <w:bCs/>
          <w:sz w:val="24"/>
          <w:szCs w:val="24"/>
          <w:lang w:eastAsia="es-CO"/>
        </w:rPr>
        <w:lastRenderedPageBreak/>
        <w:t>PROBLEMA JURÍDICO</w:t>
      </w:r>
      <w:r w:rsidRPr="00B02F02">
        <w:rPr>
          <w:rFonts w:ascii="Arial" w:eastAsia="Times New Roman" w:hAnsi="Arial" w:cs="Arial"/>
          <w:sz w:val="24"/>
          <w:szCs w:val="24"/>
          <w:lang w:eastAsia="es-CO"/>
        </w:rPr>
        <w:t>  </w:t>
      </w:r>
    </w:p>
    <w:p w:rsidR="001438AE" w:rsidRPr="00B02F02" w:rsidRDefault="001438AE" w:rsidP="00B02F02">
      <w:pPr>
        <w:spacing w:after="0"/>
        <w:jc w:val="center"/>
        <w:textAlignment w:val="baseline"/>
        <w:rPr>
          <w:rFonts w:ascii="Arial" w:eastAsia="Times New Roman" w:hAnsi="Arial" w:cs="Arial"/>
          <w:sz w:val="24"/>
          <w:szCs w:val="24"/>
          <w:lang w:eastAsia="es-CO"/>
        </w:rPr>
      </w:pPr>
      <w:r w:rsidRPr="00B02F02">
        <w:rPr>
          <w:rFonts w:ascii="Arial" w:eastAsia="Times New Roman" w:hAnsi="Arial" w:cs="Arial"/>
          <w:sz w:val="24"/>
          <w:szCs w:val="24"/>
          <w:lang w:eastAsia="es-CO"/>
        </w:rPr>
        <w:t> </w:t>
      </w:r>
    </w:p>
    <w:p w:rsidR="001438AE" w:rsidRPr="00B02F02" w:rsidRDefault="001438AE" w:rsidP="00D56796">
      <w:pPr>
        <w:spacing w:after="0"/>
        <w:ind w:left="426" w:right="420"/>
        <w:jc w:val="both"/>
        <w:textAlignment w:val="baseline"/>
        <w:rPr>
          <w:rFonts w:ascii="Arial" w:eastAsia="Times New Roman" w:hAnsi="Arial" w:cs="Arial"/>
          <w:i/>
          <w:sz w:val="24"/>
          <w:szCs w:val="24"/>
          <w:lang w:eastAsia="es-CO"/>
        </w:rPr>
      </w:pPr>
      <w:r w:rsidRPr="00B02F02">
        <w:rPr>
          <w:rFonts w:ascii="Arial" w:eastAsia="Times New Roman" w:hAnsi="Arial" w:cs="Arial"/>
          <w:b/>
          <w:bCs/>
          <w:sz w:val="24"/>
          <w:szCs w:val="24"/>
          <w:lang w:val="es-ES" w:eastAsia="es-CO"/>
        </w:rPr>
        <w:t>¿</w:t>
      </w:r>
      <w:r w:rsidR="006E6AE2" w:rsidRPr="00B02F02">
        <w:rPr>
          <w:rFonts w:ascii="Arial" w:eastAsia="Times New Roman" w:hAnsi="Arial" w:cs="Arial"/>
          <w:b/>
          <w:bCs/>
          <w:i/>
          <w:sz w:val="24"/>
          <w:szCs w:val="24"/>
          <w:lang w:val="es-ES" w:eastAsia="es-CO"/>
        </w:rPr>
        <w:t xml:space="preserve">Tiene derecho el señor Álvaro Devia Gutiérrez </w:t>
      </w:r>
      <w:r w:rsidR="00542F3C" w:rsidRPr="00B02F02">
        <w:rPr>
          <w:rFonts w:ascii="Arial" w:eastAsia="Times New Roman" w:hAnsi="Arial" w:cs="Arial"/>
          <w:b/>
          <w:bCs/>
          <w:i/>
          <w:sz w:val="24"/>
          <w:szCs w:val="24"/>
          <w:lang w:val="es-ES" w:eastAsia="es-CO"/>
        </w:rPr>
        <w:t>a que se le reconozcan los intereses moratorios del artículo 141 de la ley 100 de 1993</w:t>
      </w:r>
      <w:r w:rsidRPr="00B02F02">
        <w:rPr>
          <w:rFonts w:ascii="Arial" w:eastAsia="Times New Roman" w:hAnsi="Arial" w:cs="Arial"/>
          <w:b/>
          <w:bCs/>
          <w:i/>
          <w:sz w:val="24"/>
          <w:szCs w:val="24"/>
          <w:lang w:val="es-ES" w:eastAsia="es-CO"/>
        </w:rPr>
        <w:t>?</w:t>
      </w:r>
      <w:r w:rsidRPr="00B02F02">
        <w:rPr>
          <w:rFonts w:ascii="Arial" w:eastAsia="Times New Roman" w:hAnsi="Arial" w:cs="Arial"/>
          <w:i/>
          <w:sz w:val="24"/>
          <w:szCs w:val="24"/>
          <w:lang w:eastAsia="es-CO"/>
        </w:rPr>
        <w:t> </w:t>
      </w:r>
    </w:p>
    <w:p w:rsidR="00542F3C" w:rsidRPr="00B02F02" w:rsidRDefault="00542F3C" w:rsidP="00D56796">
      <w:pPr>
        <w:spacing w:after="0"/>
        <w:ind w:left="426" w:right="420"/>
        <w:jc w:val="both"/>
        <w:textAlignment w:val="baseline"/>
        <w:rPr>
          <w:rFonts w:ascii="Arial" w:eastAsia="Times New Roman" w:hAnsi="Arial" w:cs="Arial"/>
          <w:i/>
          <w:sz w:val="24"/>
          <w:szCs w:val="24"/>
          <w:lang w:eastAsia="es-CO"/>
        </w:rPr>
      </w:pPr>
    </w:p>
    <w:p w:rsidR="00542F3C" w:rsidRPr="00B02F02" w:rsidRDefault="009A0DA9" w:rsidP="00D56796">
      <w:pPr>
        <w:spacing w:after="0"/>
        <w:ind w:left="426" w:right="420"/>
        <w:jc w:val="both"/>
        <w:textAlignment w:val="baseline"/>
        <w:rPr>
          <w:rFonts w:ascii="Arial" w:eastAsia="Times New Roman" w:hAnsi="Arial" w:cs="Arial"/>
          <w:b/>
          <w:bCs/>
          <w:sz w:val="24"/>
          <w:szCs w:val="24"/>
          <w:lang w:eastAsia="es-CO"/>
        </w:rPr>
      </w:pPr>
      <w:r w:rsidRPr="00B02F02">
        <w:rPr>
          <w:rFonts w:ascii="Arial" w:eastAsia="Times New Roman" w:hAnsi="Arial" w:cs="Arial"/>
          <w:b/>
          <w:bCs/>
          <w:i/>
          <w:sz w:val="24"/>
          <w:szCs w:val="24"/>
          <w:lang w:eastAsia="es-CO"/>
        </w:rPr>
        <w:t xml:space="preserve">De </w:t>
      </w:r>
      <w:r w:rsidR="002A65AC" w:rsidRPr="00B02F02">
        <w:rPr>
          <w:rFonts w:ascii="Arial" w:eastAsia="Times New Roman" w:hAnsi="Arial" w:cs="Arial"/>
          <w:b/>
          <w:bCs/>
          <w:i/>
          <w:sz w:val="24"/>
          <w:szCs w:val="24"/>
          <w:lang w:eastAsia="es-CO"/>
        </w:rPr>
        <w:t>ser afirmativa la respuesta al interrogante anterior ¿</w:t>
      </w:r>
      <w:r w:rsidR="00EB1B48" w:rsidRPr="00B02F02">
        <w:rPr>
          <w:rFonts w:ascii="Arial" w:eastAsia="Times New Roman" w:hAnsi="Arial" w:cs="Arial"/>
          <w:b/>
          <w:bCs/>
          <w:i/>
          <w:sz w:val="24"/>
          <w:szCs w:val="24"/>
          <w:lang w:eastAsia="es-CO"/>
        </w:rPr>
        <w:t>Quedaron cobijados por la prescripción la totalidad de los intereses moratorios generados a favor del accionante</w:t>
      </w:r>
      <w:r w:rsidR="00EB1B48" w:rsidRPr="00B02F02">
        <w:rPr>
          <w:rFonts w:ascii="Arial" w:eastAsia="Times New Roman" w:hAnsi="Arial" w:cs="Arial"/>
          <w:b/>
          <w:bCs/>
          <w:sz w:val="24"/>
          <w:szCs w:val="24"/>
          <w:lang w:eastAsia="es-CO"/>
        </w:rPr>
        <w:t>?</w:t>
      </w:r>
    </w:p>
    <w:p w:rsidR="001438AE" w:rsidRPr="00B02F02" w:rsidRDefault="001438AE" w:rsidP="00B02F02">
      <w:pPr>
        <w:spacing w:after="0"/>
        <w:ind w:left="840" w:right="465"/>
        <w:jc w:val="both"/>
        <w:textAlignment w:val="baseline"/>
        <w:rPr>
          <w:rFonts w:ascii="Arial" w:eastAsia="Times New Roman" w:hAnsi="Arial" w:cs="Arial"/>
          <w:sz w:val="24"/>
          <w:szCs w:val="24"/>
          <w:lang w:eastAsia="es-CO"/>
        </w:rPr>
      </w:pPr>
      <w:r w:rsidRPr="00B02F02">
        <w:rPr>
          <w:rFonts w:ascii="Arial" w:eastAsia="Times New Roman" w:hAnsi="Arial" w:cs="Arial"/>
          <w:sz w:val="24"/>
          <w:szCs w:val="24"/>
          <w:lang w:eastAsia="es-CO"/>
        </w:rPr>
        <w:t> </w:t>
      </w:r>
    </w:p>
    <w:p w:rsidR="001438AE" w:rsidRPr="00B02F02" w:rsidRDefault="001438AE" w:rsidP="00B02F02">
      <w:pPr>
        <w:spacing w:after="0"/>
        <w:jc w:val="both"/>
        <w:textAlignment w:val="baseline"/>
        <w:rPr>
          <w:rFonts w:ascii="Arial" w:eastAsia="Times New Roman" w:hAnsi="Arial" w:cs="Arial"/>
          <w:sz w:val="24"/>
          <w:szCs w:val="24"/>
          <w:lang w:eastAsia="es-CO"/>
        </w:rPr>
      </w:pPr>
      <w:r w:rsidRPr="00B02F02">
        <w:rPr>
          <w:rFonts w:ascii="Arial" w:eastAsia="Times New Roman" w:hAnsi="Arial" w:cs="Arial"/>
          <w:sz w:val="24"/>
          <w:szCs w:val="24"/>
          <w:lang w:eastAsia="es-CO"/>
        </w:rPr>
        <w:t>Con el propósito de dar solución al interrogante en el caso concreto, la Sala considera necesario precisar, el siguiente aspecto: </w:t>
      </w:r>
    </w:p>
    <w:p w:rsidR="001438AE" w:rsidRPr="00B02F02" w:rsidRDefault="001438AE" w:rsidP="00B02F02">
      <w:pPr>
        <w:spacing w:after="0"/>
        <w:jc w:val="both"/>
        <w:textAlignment w:val="baseline"/>
        <w:rPr>
          <w:rFonts w:ascii="Arial" w:eastAsia="Times New Roman" w:hAnsi="Arial" w:cs="Arial"/>
          <w:sz w:val="24"/>
          <w:szCs w:val="24"/>
          <w:lang w:eastAsia="es-CO"/>
        </w:rPr>
      </w:pPr>
      <w:r w:rsidRPr="00B02F02">
        <w:rPr>
          <w:rFonts w:ascii="Arial" w:eastAsia="Times New Roman" w:hAnsi="Arial" w:cs="Arial"/>
          <w:sz w:val="24"/>
          <w:szCs w:val="24"/>
          <w:lang w:eastAsia="es-CO"/>
        </w:rPr>
        <w:t> </w:t>
      </w:r>
    </w:p>
    <w:p w:rsidR="001438AE" w:rsidRPr="00B02F02" w:rsidRDefault="00DC5789" w:rsidP="00B02F02">
      <w:pPr>
        <w:spacing w:after="0"/>
        <w:jc w:val="both"/>
        <w:textAlignment w:val="baseline"/>
        <w:rPr>
          <w:rFonts w:ascii="Arial" w:eastAsia="Times New Roman" w:hAnsi="Arial" w:cs="Arial"/>
          <w:sz w:val="24"/>
          <w:szCs w:val="24"/>
          <w:lang w:eastAsia="es-CO"/>
        </w:rPr>
      </w:pPr>
      <w:r w:rsidRPr="00B02F02">
        <w:rPr>
          <w:rFonts w:ascii="Arial" w:eastAsia="Times New Roman" w:hAnsi="Arial" w:cs="Arial"/>
          <w:b/>
          <w:bCs/>
          <w:color w:val="000000"/>
          <w:sz w:val="24"/>
          <w:szCs w:val="24"/>
          <w:lang w:eastAsia="es-CO"/>
        </w:rPr>
        <w:t xml:space="preserve">1. </w:t>
      </w:r>
      <w:r w:rsidR="001438AE" w:rsidRPr="00B02F02">
        <w:rPr>
          <w:rFonts w:ascii="Arial" w:eastAsia="Times New Roman" w:hAnsi="Arial" w:cs="Arial"/>
          <w:b/>
          <w:bCs/>
          <w:color w:val="000000"/>
          <w:sz w:val="24"/>
          <w:szCs w:val="24"/>
          <w:lang w:eastAsia="es-CO"/>
        </w:rPr>
        <w:t>DE LOS INTERESES MORATORIOS PREVISTOS EN EL ARTÍCULO 141 DE LA LEY 100 DE 1993.</w:t>
      </w:r>
      <w:r w:rsidR="001438AE" w:rsidRPr="00B02F02">
        <w:rPr>
          <w:rFonts w:ascii="Arial" w:eastAsia="Times New Roman" w:hAnsi="Arial" w:cs="Arial"/>
          <w:color w:val="000000"/>
          <w:sz w:val="24"/>
          <w:szCs w:val="24"/>
          <w:lang w:eastAsia="es-CO"/>
        </w:rPr>
        <w:t> </w:t>
      </w:r>
    </w:p>
    <w:p w:rsidR="001438AE" w:rsidRPr="00B02F02" w:rsidRDefault="001438AE" w:rsidP="00B02F02">
      <w:pPr>
        <w:spacing w:after="0"/>
        <w:jc w:val="both"/>
        <w:textAlignment w:val="baseline"/>
        <w:rPr>
          <w:rFonts w:ascii="Arial" w:eastAsia="Times New Roman" w:hAnsi="Arial" w:cs="Arial"/>
          <w:sz w:val="24"/>
          <w:szCs w:val="24"/>
          <w:lang w:eastAsia="es-CO"/>
        </w:rPr>
      </w:pPr>
      <w:r w:rsidRPr="00B02F02">
        <w:rPr>
          <w:rFonts w:ascii="Arial" w:eastAsia="Times New Roman" w:hAnsi="Arial" w:cs="Arial"/>
          <w:color w:val="000000"/>
          <w:sz w:val="24"/>
          <w:szCs w:val="24"/>
          <w:lang w:eastAsia="es-CO"/>
        </w:rPr>
        <w:t> </w:t>
      </w:r>
    </w:p>
    <w:p w:rsidR="001438AE" w:rsidRPr="00B02F02" w:rsidRDefault="001438AE" w:rsidP="00B02F02">
      <w:pPr>
        <w:spacing w:after="0"/>
        <w:jc w:val="both"/>
        <w:textAlignment w:val="baseline"/>
        <w:rPr>
          <w:rFonts w:ascii="Arial" w:eastAsia="Times New Roman" w:hAnsi="Arial" w:cs="Arial"/>
          <w:sz w:val="24"/>
          <w:szCs w:val="24"/>
          <w:lang w:eastAsia="es-CO"/>
        </w:rPr>
      </w:pPr>
      <w:r w:rsidRPr="00B02F02">
        <w:rPr>
          <w:rFonts w:ascii="Arial" w:eastAsia="Times New Roman" w:hAnsi="Arial" w:cs="Arial"/>
          <w:color w:val="000000"/>
          <w:sz w:val="24"/>
          <w:szCs w:val="24"/>
          <w:lang w:eastAsia="es-CO"/>
        </w:rPr>
        <w:t>Con la finalidad de dar pronta resolución a las peticiones elevadas por los afiliados, el legislador conminó a las entidades de la seguridad social responsables del reconocimiento de las pensiones que ofrece el sistema, a ejecutar esa tarea dentro de un término perentorio y razonable, al cabo del cual deben definir la situación pensional del peticionario. </w:t>
      </w:r>
    </w:p>
    <w:p w:rsidR="001438AE" w:rsidRPr="00B02F02" w:rsidRDefault="001438AE" w:rsidP="00B02F02">
      <w:pPr>
        <w:spacing w:after="0"/>
        <w:jc w:val="both"/>
        <w:textAlignment w:val="baseline"/>
        <w:rPr>
          <w:rFonts w:ascii="Arial" w:eastAsia="Times New Roman" w:hAnsi="Arial" w:cs="Arial"/>
          <w:sz w:val="24"/>
          <w:szCs w:val="24"/>
          <w:lang w:eastAsia="es-CO"/>
        </w:rPr>
      </w:pPr>
      <w:r w:rsidRPr="00B02F02">
        <w:rPr>
          <w:rFonts w:ascii="Arial" w:eastAsia="Times New Roman" w:hAnsi="Arial" w:cs="Arial"/>
          <w:color w:val="000000"/>
          <w:sz w:val="24"/>
          <w:szCs w:val="24"/>
          <w:lang w:eastAsia="es-CO"/>
        </w:rPr>
        <w:t> </w:t>
      </w:r>
    </w:p>
    <w:p w:rsidR="001438AE" w:rsidRPr="00B02F02" w:rsidRDefault="001438AE" w:rsidP="00B02F02">
      <w:pPr>
        <w:spacing w:after="0"/>
        <w:jc w:val="both"/>
        <w:textAlignment w:val="baseline"/>
        <w:rPr>
          <w:rFonts w:ascii="Arial" w:eastAsia="Times New Roman" w:hAnsi="Arial" w:cs="Arial"/>
          <w:sz w:val="24"/>
          <w:szCs w:val="24"/>
          <w:lang w:eastAsia="es-CO"/>
        </w:rPr>
      </w:pPr>
      <w:r w:rsidRPr="00B02F02">
        <w:rPr>
          <w:rFonts w:ascii="Arial" w:eastAsia="Times New Roman" w:hAnsi="Arial" w:cs="Arial"/>
          <w:color w:val="000000" w:themeColor="text1"/>
          <w:sz w:val="24"/>
          <w:szCs w:val="24"/>
          <w:lang w:eastAsia="es-CO"/>
        </w:rPr>
        <w:t>En ese contexto y con el objeto de evitar dilaciones innecesarias e injustificadas en el reconocimiento y pago de las pensiones, el legislador creó</w:t>
      </w:r>
      <w:r w:rsidR="1C3B92E0" w:rsidRPr="00B02F02">
        <w:rPr>
          <w:rFonts w:ascii="Arial" w:eastAsia="Times New Roman" w:hAnsi="Arial" w:cs="Arial"/>
          <w:color w:val="000000" w:themeColor="text1"/>
          <w:sz w:val="24"/>
          <w:szCs w:val="24"/>
          <w:lang w:eastAsia="es-CO"/>
        </w:rPr>
        <w:t>,</w:t>
      </w:r>
      <w:r w:rsidRPr="00B02F02">
        <w:rPr>
          <w:rFonts w:ascii="Arial" w:eastAsia="Times New Roman" w:hAnsi="Arial" w:cs="Arial"/>
          <w:color w:val="000000" w:themeColor="text1"/>
          <w:sz w:val="24"/>
          <w:szCs w:val="24"/>
          <w:lang w:eastAsia="es-CO"/>
        </w:rPr>
        <w:t xml:space="preserve"> por medio del artículo 141 de la Ley 100 de 1993, una medida resarcitoria consistente en ordenar a cargo de la entidad morosa y a favor del pensionado, el reconocimiento y pago de intereses moratorios a la tasa máxima de créditos de libre asignación vigente para el momento en que se efectúe el pago total de la obligación. </w:t>
      </w:r>
    </w:p>
    <w:p w:rsidR="001438AE" w:rsidRPr="00B02F02" w:rsidRDefault="001438AE" w:rsidP="00B02F02">
      <w:pPr>
        <w:spacing w:after="0"/>
        <w:jc w:val="both"/>
        <w:textAlignment w:val="baseline"/>
        <w:rPr>
          <w:rFonts w:ascii="Arial" w:eastAsia="Times New Roman" w:hAnsi="Arial" w:cs="Arial"/>
          <w:sz w:val="24"/>
          <w:szCs w:val="24"/>
          <w:lang w:eastAsia="es-CO"/>
        </w:rPr>
      </w:pPr>
      <w:r w:rsidRPr="00B02F02">
        <w:rPr>
          <w:rFonts w:ascii="Arial" w:eastAsia="Times New Roman" w:hAnsi="Arial" w:cs="Arial"/>
          <w:color w:val="000000"/>
          <w:sz w:val="24"/>
          <w:szCs w:val="24"/>
          <w:lang w:eastAsia="es-CO"/>
        </w:rPr>
        <w:t> </w:t>
      </w:r>
    </w:p>
    <w:p w:rsidR="00DC5789" w:rsidRPr="00B02F02" w:rsidRDefault="001438AE" w:rsidP="00B02F02">
      <w:pPr>
        <w:spacing w:after="0"/>
        <w:jc w:val="both"/>
        <w:textAlignment w:val="baseline"/>
        <w:rPr>
          <w:rFonts w:ascii="Arial" w:eastAsia="Times New Roman" w:hAnsi="Arial" w:cs="Arial"/>
          <w:color w:val="000000"/>
          <w:sz w:val="24"/>
          <w:szCs w:val="24"/>
          <w:lang w:eastAsia="es-CO"/>
        </w:rPr>
      </w:pPr>
      <w:r w:rsidRPr="00B02F02">
        <w:rPr>
          <w:rFonts w:ascii="Arial" w:eastAsia="Times New Roman" w:hAnsi="Arial" w:cs="Arial"/>
          <w:color w:val="000000"/>
          <w:sz w:val="24"/>
          <w:szCs w:val="24"/>
          <w:lang w:eastAsia="es-CO"/>
        </w:rPr>
        <w:t>Obsérvese pues que los referenciados intereses no surgen a la vida jurídica por un simple capricho del legislador, sino que su razón de ser está directamente</w:t>
      </w:r>
      <w:r w:rsidR="000248C8">
        <w:rPr>
          <w:rFonts w:ascii="Arial" w:eastAsia="Times New Roman" w:hAnsi="Arial" w:cs="Arial"/>
          <w:color w:val="000000"/>
          <w:sz w:val="24"/>
          <w:szCs w:val="24"/>
          <w:lang w:eastAsia="es-CO"/>
        </w:rPr>
        <w:t xml:space="preserve"> </w:t>
      </w:r>
      <w:r w:rsidRPr="00B02F02">
        <w:rPr>
          <w:rFonts w:ascii="Arial" w:eastAsia="Times New Roman" w:hAnsi="Arial" w:cs="Arial"/>
          <w:color w:val="000000"/>
          <w:sz w:val="24"/>
          <w:szCs w:val="24"/>
          <w:lang w:eastAsia="es-CO"/>
        </w:rPr>
        <w:t>relacionada</w:t>
      </w:r>
      <w:r w:rsidR="000248C8">
        <w:rPr>
          <w:rFonts w:ascii="Arial" w:eastAsia="Times New Roman" w:hAnsi="Arial" w:cs="Arial"/>
          <w:color w:val="000000"/>
          <w:sz w:val="24"/>
          <w:szCs w:val="24"/>
          <w:lang w:eastAsia="es-CO"/>
        </w:rPr>
        <w:t xml:space="preserve"> </w:t>
      </w:r>
      <w:r w:rsidRPr="00B02F02">
        <w:rPr>
          <w:rFonts w:ascii="Arial" w:eastAsia="Times New Roman" w:hAnsi="Arial" w:cs="Arial"/>
          <w:color w:val="000000"/>
          <w:sz w:val="24"/>
          <w:szCs w:val="24"/>
          <w:lang w:eastAsia="es-CO"/>
        </w:rPr>
        <w:t>con el incumplimiento al deber de las administradoras pensionales de reconocer en tiempo esas prestaciones económicas a su cargo.</w:t>
      </w:r>
    </w:p>
    <w:p w:rsidR="00DC5789" w:rsidRPr="00B02F02" w:rsidRDefault="00DC5789" w:rsidP="00B02F02">
      <w:pPr>
        <w:spacing w:after="0"/>
        <w:jc w:val="both"/>
        <w:textAlignment w:val="baseline"/>
        <w:rPr>
          <w:rFonts w:ascii="Arial" w:eastAsia="Times New Roman" w:hAnsi="Arial" w:cs="Arial"/>
          <w:color w:val="000000"/>
          <w:sz w:val="24"/>
          <w:szCs w:val="24"/>
          <w:lang w:eastAsia="es-CO"/>
        </w:rPr>
      </w:pPr>
    </w:p>
    <w:p w:rsidR="00DC5789" w:rsidRPr="00B02F02" w:rsidRDefault="00DC5789" w:rsidP="00B02F02">
      <w:pPr>
        <w:spacing w:after="0"/>
        <w:jc w:val="both"/>
        <w:textAlignment w:val="baseline"/>
        <w:rPr>
          <w:rFonts w:ascii="Arial" w:eastAsia="Times New Roman" w:hAnsi="Arial" w:cs="Arial"/>
          <w:b/>
          <w:bCs/>
          <w:color w:val="000000"/>
          <w:sz w:val="24"/>
          <w:szCs w:val="24"/>
          <w:lang w:eastAsia="es-CO"/>
        </w:rPr>
      </w:pPr>
      <w:r w:rsidRPr="00B02F02">
        <w:rPr>
          <w:rFonts w:ascii="Arial" w:eastAsia="Times New Roman" w:hAnsi="Arial" w:cs="Arial"/>
          <w:b/>
          <w:bCs/>
          <w:color w:val="000000"/>
          <w:sz w:val="24"/>
          <w:szCs w:val="24"/>
          <w:lang w:eastAsia="es-CO"/>
        </w:rPr>
        <w:t>2. EL FENÓMENO DE LA PRESCRIPCIÓN EN MATERIA LABORAL.</w:t>
      </w:r>
    </w:p>
    <w:p w:rsidR="00DC5789" w:rsidRPr="00B02F02" w:rsidRDefault="00DC5789" w:rsidP="00B02F02">
      <w:pPr>
        <w:spacing w:after="0"/>
        <w:jc w:val="both"/>
        <w:textAlignment w:val="baseline"/>
        <w:rPr>
          <w:rFonts w:ascii="Arial" w:eastAsia="Times New Roman" w:hAnsi="Arial" w:cs="Arial"/>
          <w:color w:val="000000"/>
          <w:sz w:val="24"/>
          <w:szCs w:val="24"/>
          <w:lang w:eastAsia="es-CO"/>
        </w:rPr>
      </w:pPr>
    </w:p>
    <w:p w:rsidR="00DC5789" w:rsidRPr="00B02F02" w:rsidRDefault="00DC5789" w:rsidP="00B02F02">
      <w:pPr>
        <w:spacing w:after="0"/>
        <w:jc w:val="both"/>
        <w:textAlignment w:val="baseline"/>
        <w:rPr>
          <w:rFonts w:ascii="Arial" w:eastAsia="Times New Roman" w:hAnsi="Arial" w:cs="Arial"/>
          <w:color w:val="000000"/>
          <w:sz w:val="24"/>
          <w:szCs w:val="24"/>
          <w:lang w:eastAsia="es-CO"/>
        </w:rPr>
      </w:pPr>
      <w:r w:rsidRPr="00B02F02">
        <w:rPr>
          <w:rFonts w:ascii="Arial" w:eastAsia="Times New Roman" w:hAnsi="Arial" w:cs="Arial"/>
          <w:color w:val="000000" w:themeColor="text1"/>
          <w:sz w:val="24"/>
          <w:szCs w:val="24"/>
          <w:lang w:eastAsia="es-CO"/>
        </w:rPr>
        <w:t xml:space="preserve">El artículo 151 del C.P.T y de la S.S. determina que las acciones de las leyes sociales prescribirán en tres años desde que la respectiva obligación se haya hecho exigible, y a continuación establece que el simple reclamo escrito del trabajador interrumpirá la </w:t>
      </w:r>
      <w:r w:rsidR="5479E1AD" w:rsidRPr="00B02F02">
        <w:rPr>
          <w:rFonts w:ascii="Arial" w:eastAsia="Times New Roman" w:hAnsi="Arial" w:cs="Arial"/>
          <w:color w:val="000000" w:themeColor="text1"/>
          <w:sz w:val="24"/>
          <w:szCs w:val="24"/>
          <w:lang w:eastAsia="es-CO"/>
        </w:rPr>
        <w:t>prescripción,</w:t>
      </w:r>
      <w:r w:rsidRPr="00B02F02">
        <w:rPr>
          <w:rFonts w:ascii="Arial" w:eastAsia="Times New Roman" w:hAnsi="Arial" w:cs="Arial"/>
          <w:color w:val="000000" w:themeColor="text1"/>
          <w:sz w:val="24"/>
          <w:szCs w:val="24"/>
          <w:lang w:eastAsia="es-CO"/>
        </w:rPr>
        <w:t xml:space="preserve"> pero sólo por un lapso igual.</w:t>
      </w:r>
    </w:p>
    <w:p w:rsidR="00DC5789" w:rsidRPr="00B02F02" w:rsidRDefault="00DC5789" w:rsidP="00B02F02">
      <w:pPr>
        <w:spacing w:after="0"/>
        <w:jc w:val="both"/>
        <w:textAlignment w:val="baseline"/>
        <w:rPr>
          <w:rFonts w:ascii="Arial" w:eastAsia="Times New Roman" w:hAnsi="Arial" w:cs="Arial"/>
          <w:color w:val="000000"/>
          <w:sz w:val="24"/>
          <w:szCs w:val="24"/>
          <w:lang w:eastAsia="es-CO"/>
        </w:rPr>
      </w:pPr>
    </w:p>
    <w:p w:rsidR="00DC5789" w:rsidRPr="00B02F02" w:rsidRDefault="00DC5789" w:rsidP="00B02F02">
      <w:pPr>
        <w:spacing w:after="0"/>
        <w:jc w:val="both"/>
        <w:textAlignment w:val="baseline"/>
        <w:rPr>
          <w:rFonts w:ascii="Arial" w:eastAsia="Times New Roman" w:hAnsi="Arial" w:cs="Arial"/>
          <w:color w:val="000000"/>
          <w:sz w:val="24"/>
          <w:szCs w:val="24"/>
          <w:lang w:eastAsia="es-CO"/>
        </w:rPr>
      </w:pPr>
      <w:r w:rsidRPr="00B02F02">
        <w:rPr>
          <w:rFonts w:ascii="Arial" w:eastAsia="Times New Roman" w:hAnsi="Arial" w:cs="Arial"/>
          <w:color w:val="000000"/>
          <w:sz w:val="24"/>
          <w:szCs w:val="24"/>
          <w:lang w:eastAsia="es-CO"/>
        </w:rPr>
        <w:t>Ahora bien, el artículo 6º de ese mismo cuerpo normativo establece que las acciones contenciosas en contra de alguna entidad de la Administración Pública sólo podrán iniciarse cuando se agote la reclamación administrativa y que mientras esté pendiente dicho agotamiento, el término de prescripción de la respectiva acción se suspende.</w:t>
      </w:r>
    </w:p>
    <w:p w:rsidR="00DC5789" w:rsidRPr="00B02F02" w:rsidRDefault="00DC5789" w:rsidP="00B02F02">
      <w:pPr>
        <w:spacing w:after="0"/>
        <w:jc w:val="both"/>
        <w:textAlignment w:val="baseline"/>
        <w:rPr>
          <w:rFonts w:ascii="Arial" w:eastAsia="Times New Roman" w:hAnsi="Arial" w:cs="Arial"/>
          <w:color w:val="000000"/>
          <w:sz w:val="24"/>
          <w:szCs w:val="24"/>
          <w:lang w:eastAsia="es-CO"/>
        </w:rPr>
      </w:pPr>
    </w:p>
    <w:p w:rsidR="00DC5789" w:rsidRPr="00B02F02" w:rsidRDefault="00DC5789" w:rsidP="00B02F02">
      <w:pPr>
        <w:spacing w:after="0"/>
        <w:jc w:val="both"/>
        <w:textAlignment w:val="baseline"/>
        <w:rPr>
          <w:rFonts w:ascii="Arial" w:eastAsia="Times New Roman" w:hAnsi="Arial" w:cs="Arial"/>
          <w:color w:val="000000"/>
          <w:sz w:val="24"/>
          <w:szCs w:val="24"/>
          <w:lang w:eastAsia="es-CO"/>
        </w:rPr>
      </w:pPr>
      <w:r w:rsidRPr="00B02F02">
        <w:rPr>
          <w:rFonts w:ascii="Arial" w:eastAsia="Times New Roman" w:hAnsi="Arial" w:cs="Arial"/>
          <w:color w:val="000000"/>
          <w:sz w:val="24"/>
          <w:szCs w:val="24"/>
          <w:lang w:eastAsia="es-CO"/>
        </w:rPr>
        <w:t xml:space="preserve">Frente a este última norma, la Corte Constitucional en sentencia C-792 de 20 de septiembre de 2006 con ponencia del Magistrado Rodrigo Escobar Gil, determinó </w:t>
      </w:r>
      <w:r w:rsidRPr="00B02F02">
        <w:rPr>
          <w:rFonts w:ascii="Arial" w:eastAsia="Times New Roman" w:hAnsi="Arial" w:cs="Arial"/>
          <w:color w:val="000000"/>
          <w:sz w:val="24"/>
          <w:szCs w:val="24"/>
          <w:lang w:eastAsia="es-CO"/>
        </w:rPr>
        <w:lastRenderedPageBreak/>
        <w:t xml:space="preserve">cual era el alcance que tenía el agotamiento de la reclamación administrativa y en consecuencia hasta cuando se extendía la suspensión del término de prescripción; disponiendo entonces que dicha reclamación, realizada ante cualquier entidad de la administración pública queda agotada en dos eventos a discreción del solicitante así: i) Cuando la administración resuelva de fondo la petición y quede debidamente notificada, extendiéndose la suspensión del término prescriptivo hasta ese último momento, o </w:t>
      </w:r>
      <w:proofErr w:type="spellStart"/>
      <w:r w:rsidRPr="00B02F02">
        <w:rPr>
          <w:rFonts w:ascii="Arial" w:eastAsia="Times New Roman" w:hAnsi="Arial" w:cs="Arial"/>
          <w:color w:val="000000"/>
          <w:sz w:val="24"/>
          <w:szCs w:val="24"/>
          <w:lang w:eastAsia="es-CO"/>
        </w:rPr>
        <w:t>ii</w:t>
      </w:r>
      <w:proofErr w:type="spellEnd"/>
      <w:r w:rsidRPr="00B02F02">
        <w:rPr>
          <w:rFonts w:ascii="Arial" w:eastAsia="Times New Roman" w:hAnsi="Arial" w:cs="Arial"/>
          <w:color w:val="000000"/>
          <w:sz w:val="24"/>
          <w:szCs w:val="24"/>
          <w:lang w:eastAsia="es-CO"/>
        </w:rPr>
        <w:t>) Cuando transcurrido un mes contado a partir de la reclamación, la administración no ha dado respuesta de fondo y el administrado decide iniciar la correspondiente acción ante la jurisdicción laboral, suspendiéndose en este caso el término de prescripción únicamente durante ese mes, sin que tal situación se modifique ante una respuesta de fondo emitida por la administración después de iniciada la mencionada acción ante la jurisdicción ordinaria laboral.</w:t>
      </w:r>
    </w:p>
    <w:p w:rsidR="00DC5789" w:rsidRPr="00B02F02" w:rsidRDefault="00DC5789" w:rsidP="00B02F02">
      <w:pPr>
        <w:spacing w:after="0"/>
        <w:jc w:val="both"/>
        <w:textAlignment w:val="baseline"/>
        <w:rPr>
          <w:rFonts w:ascii="Arial" w:eastAsia="Times New Roman" w:hAnsi="Arial" w:cs="Arial"/>
          <w:color w:val="000000"/>
          <w:sz w:val="24"/>
          <w:szCs w:val="24"/>
          <w:lang w:eastAsia="es-CO"/>
        </w:rPr>
      </w:pPr>
    </w:p>
    <w:p w:rsidR="00DC5789" w:rsidRPr="00B02F02" w:rsidRDefault="00DC5789" w:rsidP="00B02F02">
      <w:pPr>
        <w:spacing w:after="0"/>
        <w:jc w:val="both"/>
        <w:textAlignment w:val="baseline"/>
        <w:rPr>
          <w:rFonts w:ascii="Arial" w:eastAsia="Times New Roman" w:hAnsi="Arial" w:cs="Arial"/>
          <w:color w:val="000000"/>
          <w:sz w:val="24"/>
          <w:szCs w:val="24"/>
          <w:lang w:eastAsia="es-CO"/>
        </w:rPr>
      </w:pPr>
      <w:r w:rsidRPr="00B02F02">
        <w:rPr>
          <w:rFonts w:ascii="Arial" w:eastAsia="Times New Roman" w:hAnsi="Arial" w:cs="Arial"/>
          <w:color w:val="000000"/>
          <w:sz w:val="24"/>
          <w:szCs w:val="24"/>
          <w:lang w:eastAsia="es-CO"/>
        </w:rPr>
        <w:t>Bajo esos parámetros, la Sala de Casación Laboral de la Corte Suprema de Justicia en sentencia SL13000 de 26 de agosto de 2015 radicación Nº55.524, al conjugar las normas mencionadas en precedencia con la sentencia C-792 de 2006, determinó que al presentarse la reclamación administrativa el término de prescripción se interrumpe de conformidad con lo previsto en el artículo 151 del C.P.T. y de la S.S., pero que dicho término solo puede contabilizarse nuevamente cuando quede agotada la reclamación administrativa, en consideración a que durante ese periodo el término de prescripción no corre al estar suspendido.</w:t>
      </w:r>
    </w:p>
    <w:p w:rsidR="001438AE" w:rsidRPr="00B02F02" w:rsidRDefault="001438AE" w:rsidP="00B02F02">
      <w:pPr>
        <w:spacing w:after="0"/>
        <w:jc w:val="both"/>
        <w:textAlignment w:val="baseline"/>
        <w:rPr>
          <w:rFonts w:ascii="Arial" w:eastAsia="Times New Roman" w:hAnsi="Arial" w:cs="Arial"/>
          <w:sz w:val="24"/>
          <w:szCs w:val="24"/>
          <w:lang w:eastAsia="es-CO"/>
        </w:rPr>
      </w:pPr>
      <w:r w:rsidRPr="00B02F02">
        <w:rPr>
          <w:rFonts w:ascii="Arial" w:eastAsia="Times New Roman" w:hAnsi="Arial" w:cs="Arial"/>
          <w:color w:val="000000"/>
          <w:sz w:val="24"/>
          <w:szCs w:val="24"/>
          <w:lang w:eastAsia="es-CO"/>
        </w:rPr>
        <w:t> </w:t>
      </w:r>
    </w:p>
    <w:p w:rsidR="001438AE" w:rsidRPr="00B02F02" w:rsidRDefault="001438AE" w:rsidP="00B02F02">
      <w:pPr>
        <w:spacing w:after="0"/>
        <w:jc w:val="both"/>
        <w:textAlignment w:val="baseline"/>
        <w:rPr>
          <w:rFonts w:ascii="Arial" w:eastAsia="Times New Roman" w:hAnsi="Arial" w:cs="Arial"/>
          <w:sz w:val="24"/>
          <w:szCs w:val="24"/>
          <w:lang w:eastAsia="es-CO"/>
        </w:rPr>
      </w:pPr>
      <w:r w:rsidRPr="00B02F02">
        <w:rPr>
          <w:rFonts w:ascii="Arial" w:eastAsia="Times New Roman" w:hAnsi="Arial" w:cs="Arial"/>
          <w:b/>
          <w:bCs/>
          <w:sz w:val="24"/>
          <w:szCs w:val="24"/>
          <w:lang w:eastAsia="es-CO"/>
        </w:rPr>
        <w:t>EL CASO CONCRETO</w:t>
      </w:r>
      <w:r w:rsidRPr="00B02F02">
        <w:rPr>
          <w:rFonts w:ascii="Arial" w:eastAsia="Times New Roman" w:hAnsi="Arial" w:cs="Arial"/>
          <w:sz w:val="24"/>
          <w:szCs w:val="24"/>
          <w:lang w:eastAsia="es-CO"/>
        </w:rPr>
        <w:t> </w:t>
      </w:r>
    </w:p>
    <w:p w:rsidR="001438AE" w:rsidRPr="00B02F02" w:rsidRDefault="001438AE" w:rsidP="00B02F02">
      <w:pPr>
        <w:spacing w:after="0"/>
        <w:ind w:right="45"/>
        <w:jc w:val="both"/>
        <w:textAlignment w:val="baseline"/>
        <w:rPr>
          <w:rFonts w:ascii="Arial" w:eastAsia="Times New Roman" w:hAnsi="Arial" w:cs="Arial"/>
          <w:sz w:val="24"/>
          <w:szCs w:val="24"/>
          <w:lang w:eastAsia="es-CO"/>
        </w:rPr>
      </w:pPr>
      <w:r w:rsidRPr="00B02F02">
        <w:rPr>
          <w:rFonts w:ascii="Arial" w:eastAsia="Times New Roman" w:hAnsi="Arial" w:cs="Arial"/>
          <w:sz w:val="24"/>
          <w:szCs w:val="24"/>
          <w:lang w:eastAsia="es-CO"/>
        </w:rPr>
        <w:t> </w:t>
      </w:r>
    </w:p>
    <w:p w:rsidR="00A67917" w:rsidRPr="00B02F02" w:rsidRDefault="00A67917" w:rsidP="00B02F02">
      <w:pPr>
        <w:spacing w:after="0"/>
        <w:jc w:val="both"/>
        <w:textAlignment w:val="baseline"/>
        <w:rPr>
          <w:rFonts w:ascii="Arial" w:eastAsia="Times New Roman" w:hAnsi="Arial" w:cs="Arial"/>
          <w:sz w:val="24"/>
          <w:szCs w:val="24"/>
          <w:lang w:eastAsia="es-CO"/>
        </w:rPr>
      </w:pPr>
      <w:r w:rsidRPr="00B02F02">
        <w:rPr>
          <w:rFonts w:ascii="Arial" w:eastAsia="Times New Roman" w:hAnsi="Arial" w:cs="Arial"/>
          <w:sz w:val="24"/>
          <w:szCs w:val="24"/>
          <w:lang w:eastAsia="es-CO"/>
        </w:rPr>
        <w:t xml:space="preserve">Al auscultar </w:t>
      </w:r>
      <w:r w:rsidR="00225B19" w:rsidRPr="00B02F02">
        <w:rPr>
          <w:rFonts w:ascii="Arial" w:eastAsia="Times New Roman" w:hAnsi="Arial" w:cs="Arial"/>
          <w:sz w:val="24"/>
          <w:szCs w:val="24"/>
          <w:lang w:eastAsia="es-CO"/>
        </w:rPr>
        <w:t>el expediente administrativo allegado por la Administradora Colombiana de Pensiones</w:t>
      </w:r>
      <w:r w:rsidR="00C21C31" w:rsidRPr="00B02F02">
        <w:rPr>
          <w:rFonts w:ascii="Arial" w:eastAsia="Times New Roman" w:hAnsi="Arial" w:cs="Arial"/>
          <w:sz w:val="24"/>
          <w:szCs w:val="24"/>
          <w:lang w:eastAsia="es-CO"/>
        </w:rPr>
        <w:t>, adosado en la carpeta de primera instancia del expediente</w:t>
      </w:r>
      <w:r w:rsidR="00453A1A" w:rsidRPr="00B02F02">
        <w:rPr>
          <w:rFonts w:ascii="Arial" w:eastAsia="Times New Roman" w:hAnsi="Arial" w:cs="Arial"/>
          <w:sz w:val="24"/>
          <w:szCs w:val="24"/>
          <w:lang w:eastAsia="es-CO"/>
        </w:rPr>
        <w:t xml:space="preserve"> digitalizado, se evidencia</w:t>
      </w:r>
      <w:r w:rsidR="6972C2E7" w:rsidRPr="00B02F02">
        <w:rPr>
          <w:rFonts w:ascii="Arial" w:eastAsia="Times New Roman" w:hAnsi="Arial" w:cs="Arial"/>
          <w:sz w:val="24"/>
          <w:szCs w:val="24"/>
          <w:lang w:eastAsia="es-CO"/>
        </w:rPr>
        <w:t>n</w:t>
      </w:r>
      <w:r w:rsidR="00453A1A" w:rsidRPr="00B02F02">
        <w:rPr>
          <w:rFonts w:ascii="Arial" w:eastAsia="Times New Roman" w:hAnsi="Arial" w:cs="Arial"/>
          <w:sz w:val="24"/>
          <w:szCs w:val="24"/>
          <w:lang w:eastAsia="es-CO"/>
        </w:rPr>
        <w:t xml:space="preserve"> varias actuaciones llevadas a cabo</w:t>
      </w:r>
      <w:r w:rsidR="007924E8" w:rsidRPr="00B02F02">
        <w:rPr>
          <w:rFonts w:ascii="Arial" w:eastAsia="Times New Roman" w:hAnsi="Arial" w:cs="Arial"/>
          <w:sz w:val="24"/>
          <w:szCs w:val="24"/>
          <w:lang w:eastAsia="es-CO"/>
        </w:rPr>
        <w:t xml:space="preserve"> por el señor Álvaro Devia Gutiérrez tendientes a obtener el reconocimiento y pago de la pensión de vejez a la que consideraba tener derecho</w:t>
      </w:r>
      <w:r w:rsidR="00C13CCE" w:rsidRPr="00B02F02">
        <w:rPr>
          <w:rFonts w:ascii="Arial" w:eastAsia="Times New Roman" w:hAnsi="Arial" w:cs="Arial"/>
          <w:sz w:val="24"/>
          <w:szCs w:val="24"/>
          <w:lang w:eastAsia="es-CO"/>
        </w:rPr>
        <w:t>, tal y como a continuación se pasa a explicar.</w:t>
      </w:r>
    </w:p>
    <w:p w:rsidR="00C13CCE" w:rsidRPr="00B02F02" w:rsidRDefault="00C13CCE" w:rsidP="00B02F02">
      <w:pPr>
        <w:spacing w:after="0"/>
        <w:jc w:val="both"/>
        <w:textAlignment w:val="baseline"/>
        <w:rPr>
          <w:rFonts w:ascii="Arial" w:eastAsia="Times New Roman" w:hAnsi="Arial" w:cs="Arial"/>
          <w:sz w:val="24"/>
          <w:szCs w:val="24"/>
          <w:lang w:eastAsia="es-CO"/>
        </w:rPr>
      </w:pPr>
    </w:p>
    <w:p w:rsidR="00C13CCE" w:rsidRPr="00B02F02" w:rsidRDefault="00CF0417" w:rsidP="00B02F02">
      <w:pPr>
        <w:spacing w:after="0"/>
        <w:jc w:val="both"/>
        <w:textAlignment w:val="baseline"/>
        <w:rPr>
          <w:rFonts w:ascii="Arial" w:eastAsia="Times New Roman" w:hAnsi="Arial" w:cs="Arial"/>
          <w:sz w:val="24"/>
          <w:szCs w:val="24"/>
          <w:lang w:eastAsia="es-CO"/>
        </w:rPr>
      </w:pPr>
      <w:r w:rsidRPr="00B02F02">
        <w:rPr>
          <w:rFonts w:ascii="Arial" w:eastAsia="Times New Roman" w:hAnsi="Arial" w:cs="Arial"/>
          <w:sz w:val="24"/>
          <w:szCs w:val="24"/>
          <w:lang w:eastAsia="es-CO"/>
        </w:rPr>
        <w:t>Como consta en la resolución N°</w:t>
      </w:r>
      <w:r w:rsidR="00B60741" w:rsidRPr="00B02F02">
        <w:rPr>
          <w:rFonts w:ascii="Arial" w:eastAsia="Times New Roman" w:hAnsi="Arial" w:cs="Arial"/>
          <w:sz w:val="24"/>
          <w:szCs w:val="24"/>
          <w:lang w:eastAsia="es-CO"/>
        </w:rPr>
        <w:t xml:space="preserve">105043 de 25 de marzo de 2011, el señor Devia Gutiérrez elevó </w:t>
      </w:r>
      <w:r w:rsidR="00593DCA" w:rsidRPr="00B02F02">
        <w:rPr>
          <w:rFonts w:ascii="Arial" w:eastAsia="Times New Roman" w:hAnsi="Arial" w:cs="Arial"/>
          <w:sz w:val="24"/>
          <w:szCs w:val="24"/>
          <w:lang w:eastAsia="es-CO"/>
        </w:rPr>
        <w:t>reclamación administrativa el 30 de junio de 2010, tendiente a obtener el reconocimiento y pago de la pensión de vejez</w:t>
      </w:r>
      <w:r w:rsidR="0052779F" w:rsidRPr="00B02F02">
        <w:rPr>
          <w:rFonts w:ascii="Arial" w:eastAsia="Times New Roman" w:hAnsi="Arial" w:cs="Arial"/>
          <w:sz w:val="24"/>
          <w:szCs w:val="24"/>
          <w:lang w:eastAsia="es-CO"/>
        </w:rPr>
        <w:t>, la cual fue resuelta negativamente por medio del referido acto administrativo, bajo el argumento de que el actor no contaba con la densidad de semanas exigidas en la Ley 797 de 2003.</w:t>
      </w:r>
    </w:p>
    <w:p w:rsidR="0052779F" w:rsidRPr="00B02F02" w:rsidRDefault="0052779F" w:rsidP="00B02F02">
      <w:pPr>
        <w:spacing w:after="0"/>
        <w:jc w:val="both"/>
        <w:textAlignment w:val="baseline"/>
        <w:rPr>
          <w:rFonts w:ascii="Arial" w:eastAsia="Times New Roman" w:hAnsi="Arial" w:cs="Arial"/>
          <w:sz w:val="24"/>
          <w:szCs w:val="24"/>
          <w:lang w:eastAsia="es-CO"/>
        </w:rPr>
      </w:pPr>
    </w:p>
    <w:p w:rsidR="0052779F" w:rsidRPr="00B02F02" w:rsidRDefault="0052779F" w:rsidP="00B02F02">
      <w:pPr>
        <w:spacing w:after="0"/>
        <w:jc w:val="both"/>
        <w:textAlignment w:val="baseline"/>
        <w:rPr>
          <w:rFonts w:ascii="Arial" w:eastAsia="Times New Roman" w:hAnsi="Arial" w:cs="Arial"/>
          <w:sz w:val="24"/>
          <w:szCs w:val="24"/>
          <w:lang w:eastAsia="es-CO"/>
        </w:rPr>
      </w:pPr>
      <w:r w:rsidRPr="00B02F02">
        <w:rPr>
          <w:rFonts w:ascii="Arial" w:eastAsia="Times New Roman" w:hAnsi="Arial" w:cs="Arial"/>
          <w:sz w:val="24"/>
          <w:szCs w:val="24"/>
          <w:lang w:eastAsia="es-CO"/>
        </w:rPr>
        <w:t xml:space="preserve">Después de agotar </w:t>
      </w:r>
      <w:r w:rsidR="00E116FA" w:rsidRPr="00B02F02">
        <w:rPr>
          <w:rFonts w:ascii="Arial" w:eastAsia="Times New Roman" w:hAnsi="Arial" w:cs="Arial"/>
          <w:sz w:val="24"/>
          <w:szCs w:val="24"/>
          <w:lang w:eastAsia="es-CO"/>
        </w:rPr>
        <w:t>las acciones administrativas a que había lugar, el accionante decidió iniciar acción ordinaria laboral, la cual le correspondió al Juzgado 12 Laboral del Circuito de Bogotá</w:t>
      </w:r>
      <w:r w:rsidR="00D14697" w:rsidRPr="00B02F02">
        <w:rPr>
          <w:rFonts w:ascii="Arial" w:eastAsia="Times New Roman" w:hAnsi="Arial" w:cs="Arial"/>
          <w:sz w:val="24"/>
          <w:szCs w:val="24"/>
          <w:lang w:eastAsia="es-CO"/>
        </w:rPr>
        <w:t>, con la que pretendía que se declarara que era beneficiario del régimen de transición previsto en el artículo 36 de la ley 100 de 1993 y con los requisitos exigidos en el Acuerdo 049 de 1990</w:t>
      </w:r>
      <w:r w:rsidR="002327D1" w:rsidRPr="00B02F02">
        <w:rPr>
          <w:rFonts w:ascii="Arial" w:eastAsia="Times New Roman" w:hAnsi="Arial" w:cs="Arial"/>
          <w:sz w:val="24"/>
          <w:szCs w:val="24"/>
          <w:lang w:eastAsia="es-CO"/>
        </w:rPr>
        <w:t>, para que posteriormente se le reconociera la pensión de vejez a partir de la fecha en que se produjo su desafiliación al sistema general de pensiones</w:t>
      </w:r>
      <w:r w:rsidR="004E381A" w:rsidRPr="00B02F02">
        <w:rPr>
          <w:rFonts w:ascii="Arial" w:eastAsia="Times New Roman" w:hAnsi="Arial" w:cs="Arial"/>
          <w:sz w:val="24"/>
          <w:szCs w:val="24"/>
          <w:lang w:eastAsia="es-CO"/>
        </w:rPr>
        <w:t xml:space="preserve">, lo que demuestra que dentro de esa acción no </w:t>
      </w:r>
      <w:r w:rsidR="00C93284" w:rsidRPr="00B02F02">
        <w:rPr>
          <w:rFonts w:ascii="Arial" w:eastAsia="Times New Roman" w:hAnsi="Arial" w:cs="Arial"/>
          <w:sz w:val="24"/>
          <w:szCs w:val="24"/>
          <w:lang w:eastAsia="es-CO"/>
        </w:rPr>
        <w:t xml:space="preserve">se debatió el tema propuesto en el presente ordinario laboral, por lo que, como atinadamente lo definió la </w:t>
      </w:r>
      <w:r w:rsidR="00C93284" w:rsidRPr="00B02F02">
        <w:rPr>
          <w:rFonts w:ascii="Arial" w:eastAsia="Times New Roman" w:hAnsi="Arial" w:cs="Arial"/>
          <w:i/>
          <w:iCs/>
          <w:sz w:val="24"/>
          <w:szCs w:val="24"/>
          <w:lang w:eastAsia="es-CO"/>
        </w:rPr>
        <w:t>a quo</w:t>
      </w:r>
      <w:r w:rsidR="00C93284" w:rsidRPr="00B02F02">
        <w:rPr>
          <w:rFonts w:ascii="Arial" w:eastAsia="Times New Roman" w:hAnsi="Arial" w:cs="Arial"/>
          <w:sz w:val="24"/>
          <w:szCs w:val="24"/>
          <w:lang w:eastAsia="es-CO"/>
        </w:rPr>
        <w:t xml:space="preserve">, </w:t>
      </w:r>
      <w:r w:rsidR="00261A5D" w:rsidRPr="00B02F02">
        <w:rPr>
          <w:rFonts w:ascii="Arial" w:eastAsia="Times New Roman" w:hAnsi="Arial" w:cs="Arial"/>
          <w:sz w:val="24"/>
          <w:szCs w:val="24"/>
          <w:lang w:eastAsia="es-CO"/>
        </w:rPr>
        <w:t xml:space="preserve">no se ha presentado </w:t>
      </w:r>
      <w:r w:rsidR="002F4A89" w:rsidRPr="00B02F02">
        <w:rPr>
          <w:rFonts w:ascii="Arial" w:eastAsia="Times New Roman" w:hAnsi="Arial" w:cs="Arial"/>
          <w:sz w:val="24"/>
          <w:szCs w:val="24"/>
          <w:lang w:eastAsia="es-CO"/>
        </w:rPr>
        <w:t>respecto a los intereses moratorios del artículo 141 de la ley 100 de 1993 o en su defecto</w:t>
      </w:r>
      <w:r w:rsidR="7F30833C" w:rsidRPr="00B02F02">
        <w:rPr>
          <w:rFonts w:ascii="Arial" w:eastAsia="Times New Roman" w:hAnsi="Arial" w:cs="Arial"/>
          <w:sz w:val="24"/>
          <w:szCs w:val="24"/>
          <w:lang w:eastAsia="es-CO"/>
        </w:rPr>
        <w:t>,</w:t>
      </w:r>
      <w:r w:rsidR="002F4A89" w:rsidRPr="00B02F02">
        <w:rPr>
          <w:rFonts w:ascii="Arial" w:eastAsia="Times New Roman" w:hAnsi="Arial" w:cs="Arial"/>
          <w:sz w:val="24"/>
          <w:szCs w:val="24"/>
          <w:lang w:eastAsia="es-CO"/>
        </w:rPr>
        <w:t xml:space="preserve"> </w:t>
      </w:r>
      <w:r w:rsidR="4F568977" w:rsidRPr="00B02F02">
        <w:rPr>
          <w:rFonts w:ascii="Arial" w:eastAsia="Times New Roman" w:hAnsi="Arial" w:cs="Arial"/>
          <w:sz w:val="24"/>
          <w:szCs w:val="24"/>
          <w:lang w:eastAsia="es-CO"/>
        </w:rPr>
        <w:t xml:space="preserve">a </w:t>
      </w:r>
      <w:r w:rsidR="002F4A89" w:rsidRPr="00B02F02">
        <w:rPr>
          <w:rFonts w:ascii="Arial" w:eastAsia="Times New Roman" w:hAnsi="Arial" w:cs="Arial"/>
          <w:sz w:val="24"/>
          <w:szCs w:val="24"/>
          <w:lang w:eastAsia="es-CO"/>
        </w:rPr>
        <w:t>la indexación solicitada</w:t>
      </w:r>
      <w:r w:rsidR="001D1190" w:rsidRPr="00B02F02">
        <w:rPr>
          <w:rFonts w:ascii="Arial" w:eastAsia="Times New Roman" w:hAnsi="Arial" w:cs="Arial"/>
          <w:sz w:val="24"/>
          <w:szCs w:val="24"/>
          <w:lang w:eastAsia="es-CO"/>
        </w:rPr>
        <w:t>, el fenómeno jurídico de la cosa juzgada.</w:t>
      </w:r>
    </w:p>
    <w:p w:rsidR="001D1190" w:rsidRPr="00B02F02" w:rsidRDefault="001D1190" w:rsidP="00B02F02">
      <w:pPr>
        <w:spacing w:after="0"/>
        <w:jc w:val="both"/>
        <w:textAlignment w:val="baseline"/>
        <w:rPr>
          <w:rFonts w:ascii="Arial" w:eastAsia="Times New Roman" w:hAnsi="Arial" w:cs="Arial"/>
          <w:sz w:val="24"/>
          <w:szCs w:val="24"/>
          <w:lang w:eastAsia="es-CO"/>
        </w:rPr>
      </w:pPr>
    </w:p>
    <w:p w:rsidR="001D1190" w:rsidRPr="00B02F02" w:rsidRDefault="001D1190" w:rsidP="00B02F02">
      <w:pPr>
        <w:spacing w:after="0"/>
        <w:jc w:val="both"/>
        <w:textAlignment w:val="baseline"/>
        <w:rPr>
          <w:rFonts w:ascii="Arial" w:eastAsia="Times New Roman" w:hAnsi="Arial" w:cs="Arial"/>
          <w:sz w:val="24"/>
          <w:szCs w:val="24"/>
          <w:lang w:eastAsia="es-CO"/>
        </w:rPr>
      </w:pPr>
      <w:r w:rsidRPr="00B02F02">
        <w:rPr>
          <w:rFonts w:ascii="Arial" w:eastAsia="Times New Roman" w:hAnsi="Arial" w:cs="Arial"/>
          <w:sz w:val="24"/>
          <w:szCs w:val="24"/>
          <w:lang w:eastAsia="es-CO"/>
        </w:rPr>
        <w:t>Continuando con el relato de lo acontecido</w:t>
      </w:r>
      <w:r w:rsidR="00AF16E7" w:rsidRPr="00B02F02">
        <w:rPr>
          <w:rFonts w:ascii="Arial" w:eastAsia="Times New Roman" w:hAnsi="Arial" w:cs="Arial"/>
          <w:sz w:val="24"/>
          <w:szCs w:val="24"/>
          <w:lang w:eastAsia="es-CO"/>
        </w:rPr>
        <w:t xml:space="preserve"> entre las partes, </w:t>
      </w:r>
      <w:r w:rsidR="00294DB9" w:rsidRPr="00B02F02">
        <w:rPr>
          <w:rFonts w:ascii="Arial" w:eastAsia="Times New Roman" w:hAnsi="Arial" w:cs="Arial"/>
          <w:sz w:val="24"/>
          <w:szCs w:val="24"/>
          <w:lang w:eastAsia="es-CO"/>
        </w:rPr>
        <w:t xml:space="preserve">se observa que dentro del proceso llevado por el Juzgado </w:t>
      </w:r>
      <w:r w:rsidR="00C91515" w:rsidRPr="00B02F02">
        <w:rPr>
          <w:rFonts w:ascii="Arial" w:eastAsia="Times New Roman" w:hAnsi="Arial" w:cs="Arial"/>
          <w:sz w:val="24"/>
          <w:szCs w:val="24"/>
          <w:lang w:eastAsia="es-CO"/>
        </w:rPr>
        <w:t>12 Laboral del Circuito de Bogotá, la Administradora Colombiana de Pensiones decide proponer fórmula conciliatoria, consistente en reconocer la pensión de vejez al accionante</w:t>
      </w:r>
      <w:r w:rsidR="004F6B03" w:rsidRPr="00B02F02">
        <w:rPr>
          <w:rFonts w:ascii="Arial" w:eastAsia="Times New Roman" w:hAnsi="Arial" w:cs="Arial"/>
          <w:sz w:val="24"/>
          <w:szCs w:val="24"/>
          <w:lang w:eastAsia="es-CO"/>
        </w:rPr>
        <w:t>, pues al analizar nuevamente el caso del señor Devia Gutiérrez, se percató</w:t>
      </w:r>
      <w:r w:rsidR="00CC2292" w:rsidRPr="00B02F02">
        <w:rPr>
          <w:rFonts w:ascii="Arial" w:eastAsia="Times New Roman" w:hAnsi="Arial" w:cs="Arial"/>
          <w:sz w:val="24"/>
          <w:szCs w:val="24"/>
          <w:lang w:eastAsia="es-CO"/>
        </w:rPr>
        <w:t xml:space="preserve"> que él cumplía con los requisitos establecidos en el artículo 36 de la ley 100 de 1993 y del Acuerdo 049 de 1990</w:t>
      </w:r>
      <w:r w:rsidR="008B3ABC" w:rsidRPr="00B02F02">
        <w:rPr>
          <w:rFonts w:ascii="Arial" w:eastAsia="Times New Roman" w:hAnsi="Arial" w:cs="Arial"/>
          <w:sz w:val="24"/>
          <w:szCs w:val="24"/>
          <w:lang w:eastAsia="es-CO"/>
        </w:rPr>
        <w:t xml:space="preserve"> para ser beneficiario de la gracia pensional</w:t>
      </w:r>
      <w:r w:rsidR="00295A12" w:rsidRPr="00B02F02">
        <w:rPr>
          <w:rFonts w:ascii="Arial" w:eastAsia="Times New Roman" w:hAnsi="Arial" w:cs="Arial"/>
          <w:sz w:val="24"/>
          <w:szCs w:val="24"/>
          <w:lang w:eastAsia="es-CO"/>
        </w:rPr>
        <w:t xml:space="preserve">; propuesta que fue aceptada por la parte actora y posteriormente aprobada por el despacho en </w:t>
      </w:r>
      <w:r w:rsidR="00E2491E" w:rsidRPr="00B02F02">
        <w:rPr>
          <w:rFonts w:ascii="Arial" w:eastAsia="Times New Roman" w:hAnsi="Arial" w:cs="Arial"/>
          <w:sz w:val="24"/>
          <w:szCs w:val="24"/>
          <w:lang w:eastAsia="es-CO"/>
        </w:rPr>
        <w:t>audiencia llevada a cabo el 4 de junio de 2015</w:t>
      </w:r>
      <w:r w:rsidR="00C7596B" w:rsidRPr="00B02F02">
        <w:rPr>
          <w:rFonts w:ascii="Arial" w:eastAsia="Times New Roman" w:hAnsi="Arial" w:cs="Arial"/>
          <w:sz w:val="24"/>
          <w:szCs w:val="24"/>
          <w:lang w:eastAsia="es-CO"/>
        </w:rPr>
        <w:t>, al establecer que ese acuerdo no contrariaba la ley y la constitución.</w:t>
      </w:r>
    </w:p>
    <w:p w:rsidR="008B3ABC" w:rsidRPr="00B02F02" w:rsidRDefault="008B3ABC" w:rsidP="00B02F02">
      <w:pPr>
        <w:spacing w:after="0"/>
        <w:jc w:val="both"/>
        <w:textAlignment w:val="baseline"/>
        <w:rPr>
          <w:rFonts w:ascii="Arial" w:eastAsia="Times New Roman" w:hAnsi="Arial" w:cs="Arial"/>
          <w:sz w:val="24"/>
          <w:szCs w:val="24"/>
          <w:lang w:eastAsia="es-CO"/>
        </w:rPr>
      </w:pPr>
    </w:p>
    <w:p w:rsidR="006A5B8E" w:rsidRPr="00B02F02" w:rsidRDefault="008B3ABC" w:rsidP="00B02F02">
      <w:pPr>
        <w:spacing w:after="0"/>
        <w:jc w:val="both"/>
        <w:textAlignment w:val="baseline"/>
        <w:rPr>
          <w:rFonts w:ascii="Arial" w:eastAsia="Times New Roman" w:hAnsi="Arial" w:cs="Arial"/>
          <w:sz w:val="24"/>
          <w:szCs w:val="24"/>
          <w:lang w:eastAsia="es-CO"/>
        </w:rPr>
      </w:pPr>
      <w:r w:rsidRPr="00B02F02">
        <w:rPr>
          <w:rFonts w:ascii="Arial" w:eastAsia="Times New Roman" w:hAnsi="Arial" w:cs="Arial"/>
          <w:sz w:val="24"/>
          <w:szCs w:val="24"/>
          <w:lang w:eastAsia="es-CO"/>
        </w:rPr>
        <w:t xml:space="preserve">En efecto, </w:t>
      </w:r>
      <w:r w:rsidR="00E52D26" w:rsidRPr="00B02F02">
        <w:rPr>
          <w:rFonts w:ascii="Arial" w:eastAsia="Times New Roman" w:hAnsi="Arial" w:cs="Arial"/>
          <w:sz w:val="24"/>
          <w:szCs w:val="24"/>
          <w:lang w:eastAsia="es-CO"/>
        </w:rPr>
        <w:t>de acuerdo</w:t>
      </w:r>
      <w:r w:rsidRPr="00B02F02">
        <w:rPr>
          <w:rFonts w:ascii="Arial" w:eastAsia="Times New Roman" w:hAnsi="Arial" w:cs="Arial"/>
          <w:sz w:val="24"/>
          <w:szCs w:val="24"/>
          <w:lang w:eastAsia="es-CO"/>
        </w:rPr>
        <w:t xml:space="preserve"> con el registro civil de nacimiento y la historia laboral, se corrobora que el señor </w:t>
      </w:r>
      <w:r w:rsidR="009D0F53" w:rsidRPr="00B02F02">
        <w:rPr>
          <w:rFonts w:ascii="Arial" w:eastAsia="Times New Roman" w:hAnsi="Arial" w:cs="Arial"/>
          <w:sz w:val="24"/>
          <w:szCs w:val="24"/>
          <w:lang w:eastAsia="es-CO"/>
        </w:rPr>
        <w:t xml:space="preserve">Álvaro Devia Gutiérrez, al haber nacido el </w:t>
      </w:r>
      <w:r w:rsidR="00475C7E" w:rsidRPr="00B02F02">
        <w:rPr>
          <w:rFonts w:ascii="Arial" w:eastAsia="Times New Roman" w:hAnsi="Arial" w:cs="Arial"/>
          <w:sz w:val="24"/>
          <w:szCs w:val="24"/>
          <w:lang w:eastAsia="es-CO"/>
        </w:rPr>
        <w:t xml:space="preserve">23 de julio de 1950, no solamente tenía más de 40 </w:t>
      </w:r>
      <w:r w:rsidR="00C3724A" w:rsidRPr="00B02F02">
        <w:rPr>
          <w:rFonts w:ascii="Arial" w:eastAsia="Times New Roman" w:hAnsi="Arial" w:cs="Arial"/>
          <w:sz w:val="24"/>
          <w:szCs w:val="24"/>
          <w:lang w:eastAsia="es-CO"/>
        </w:rPr>
        <w:t>años</w:t>
      </w:r>
      <w:r w:rsidR="00475C7E" w:rsidRPr="00B02F02">
        <w:rPr>
          <w:rFonts w:ascii="Arial" w:eastAsia="Times New Roman" w:hAnsi="Arial" w:cs="Arial"/>
          <w:sz w:val="24"/>
          <w:szCs w:val="24"/>
          <w:lang w:eastAsia="es-CO"/>
        </w:rPr>
        <w:t xml:space="preserve"> para el 1° de abril de 1994, sino que </w:t>
      </w:r>
      <w:r w:rsidR="00B20A18" w:rsidRPr="00B02F02">
        <w:rPr>
          <w:rFonts w:ascii="Arial" w:eastAsia="Times New Roman" w:hAnsi="Arial" w:cs="Arial"/>
          <w:sz w:val="24"/>
          <w:szCs w:val="24"/>
          <w:lang w:eastAsia="es-CO"/>
        </w:rPr>
        <w:t>cuando cumplió los 60 años el 23 de julio de 2010</w:t>
      </w:r>
      <w:r w:rsidR="00CB3525" w:rsidRPr="00B02F02">
        <w:rPr>
          <w:rFonts w:ascii="Arial" w:eastAsia="Times New Roman" w:hAnsi="Arial" w:cs="Arial"/>
          <w:sz w:val="24"/>
          <w:szCs w:val="24"/>
          <w:lang w:eastAsia="es-CO"/>
        </w:rPr>
        <w:t>,</w:t>
      </w:r>
      <w:r w:rsidR="00B20A18" w:rsidRPr="00B02F02">
        <w:rPr>
          <w:rFonts w:ascii="Arial" w:eastAsia="Times New Roman" w:hAnsi="Arial" w:cs="Arial"/>
          <w:sz w:val="24"/>
          <w:szCs w:val="24"/>
          <w:lang w:eastAsia="es-CO"/>
        </w:rPr>
        <w:t xml:space="preserve"> tenía acreditadas </w:t>
      </w:r>
      <w:r w:rsidR="00C70826" w:rsidRPr="00B02F02">
        <w:rPr>
          <w:rFonts w:ascii="Arial" w:eastAsia="Times New Roman" w:hAnsi="Arial" w:cs="Arial"/>
          <w:sz w:val="24"/>
          <w:szCs w:val="24"/>
          <w:lang w:eastAsia="es-CO"/>
        </w:rPr>
        <w:t>1051,43 semanas de cotización de las 1065 que alcanzó a c</w:t>
      </w:r>
      <w:r w:rsidR="004058FF" w:rsidRPr="00B02F02">
        <w:rPr>
          <w:rFonts w:ascii="Arial" w:eastAsia="Times New Roman" w:hAnsi="Arial" w:cs="Arial"/>
          <w:sz w:val="24"/>
          <w:szCs w:val="24"/>
          <w:lang w:eastAsia="es-CO"/>
        </w:rPr>
        <w:t xml:space="preserve">otizar hasta el 2 de noviembre de 2010 cuando realizó </w:t>
      </w:r>
      <w:r w:rsidR="006C3265" w:rsidRPr="00B02F02">
        <w:rPr>
          <w:rFonts w:ascii="Arial" w:eastAsia="Times New Roman" w:hAnsi="Arial" w:cs="Arial"/>
          <w:sz w:val="24"/>
          <w:szCs w:val="24"/>
          <w:lang w:eastAsia="es-CO"/>
        </w:rPr>
        <w:t>el último aporte al sistema general de pensiones</w:t>
      </w:r>
      <w:r w:rsidR="00822D0F" w:rsidRPr="00B02F02">
        <w:rPr>
          <w:rFonts w:ascii="Arial" w:eastAsia="Times New Roman" w:hAnsi="Arial" w:cs="Arial"/>
          <w:sz w:val="24"/>
          <w:szCs w:val="24"/>
          <w:lang w:eastAsia="es-CO"/>
        </w:rPr>
        <w:t>, cumpliendo de esa manera con los requisitos exigidos en el artículo 36 de la ley 100 de 1993 y el Acuerdo 049 de 1990</w:t>
      </w:r>
      <w:r w:rsidR="007A6E94" w:rsidRPr="00B02F02">
        <w:rPr>
          <w:rFonts w:ascii="Arial" w:eastAsia="Times New Roman" w:hAnsi="Arial" w:cs="Arial"/>
          <w:sz w:val="24"/>
          <w:szCs w:val="24"/>
          <w:lang w:eastAsia="es-CO"/>
        </w:rPr>
        <w:t xml:space="preserve">; </w:t>
      </w:r>
      <w:r w:rsidR="00383D23" w:rsidRPr="00B02F02">
        <w:rPr>
          <w:rFonts w:ascii="Arial" w:eastAsia="Times New Roman" w:hAnsi="Arial" w:cs="Arial"/>
          <w:sz w:val="24"/>
          <w:szCs w:val="24"/>
          <w:lang w:eastAsia="es-CO"/>
        </w:rPr>
        <w:t xml:space="preserve">lo que muestra que el </w:t>
      </w:r>
      <w:r w:rsidR="003E5AFD" w:rsidRPr="00B02F02">
        <w:rPr>
          <w:rFonts w:ascii="Arial" w:eastAsia="Times New Roman" w:hAnsi="Arial" w:cs="Arial"/>
          <w:sz w:val="24"/>
          <w:szCs w:val="24"/>
          <w:lang w:eastAsia="es-CO"/>
        </w:rPr>
        <w:t xml:space="preserve">accionante tenía derecho a que </w:t>
      </w:r>
      <w:r w:rsidR="00760DB6" w:rsidRPr="00B02F02">
        <w:rPr>
          <w:rFonts w:ascii="Arial" w:eastAsia="Times New Roman" w:hAnsi="Arial" w:cs="Arial"/>
          <w:sz w:val="24"/>
          <w:szCs w:val="24"/>
          <w:lang w:eastAsia="es-CO"/>
        </w:rPr>
        <w:t xml:space="preserve">la entidad accionada le reconociera y pagara la pensión de vejez dentro </w:t>
      </w:r>
      <w:r w:rsidR="007865E1" w:rsidRPr="00B02F02">
        <w:rPr>
          <w:rFonts w:ascii="Arial" w:eastAsia="Times New Roman" w:hAnsi="Arial" w:cs="Arial"/>
          <w:sz w:val="24"/>
          <w:szCs w:val="24"/>
          <w:lang w:eastAsia="es-CO"/>
        </w:rPr>
        <w:t>de los cuatro meses siguientes a</w:t>
      </w:r>
      <w:r w:rsidR="00351D04" w:rsidRPr="00B02F02">
        <w:rPr>
          <w:rFonts w:ascii="Arial" w:eastAsia="Times New Roman" w:hAnsi="Arial" w:cs="Arial"/>
          <w:sz w:val="24"/>
          <w:szCs w:val="24"/>
          <w:lang w:eastAsia="es-CO"/>
        </w:rPr>
        <w:t xml:space="preserve"> la fecha en que </w:t>
      </w:r>
      <w:r w:rsidR="00E8172F" w:rsidRPr="00B02F02">
        <w:rPr>
          <w:rFonts w:ascii="Arial" w:eastAsia="Times New Roman" w:hAnsi="Arial" w:cs="Arial"/>
          <w:sz w:val="24"/>
          <w:szCs w:val="24"/>
          <w:lang w:eastAsia="es-CO"/>
        </w:rPr>
        <w:t xml:space="preserve">elevó la solicitud de reconocimiento </w:t>
      </w:r>
      <w:r w:rsidR="00351D04" w:rsidRPr="00B02F02">
        <w:rPr>
          <w:rFonts w:ascii="Arial" w:eastAsia="Times New Roman" w:hAnsi="Arial" w:cs="Arial"/>
          <w:sz w:val="24"/>
          <w:szCs w:val="24"/>
          <w:lang w:eastAsia="es-CO"/>
        </w:rPr>
        <w:t>pensional</w:t>
      </w:r>
      <w:r w:rsidR="007C129D" w:rsidRPr="00B02F02">
        <w:rPr>
          <w:rFonts w:ascii="Arial" w:eastAsia="Times New Roman" w:hAnsi="Arial" w:cs="Arial"/>
          <w:sz w:val="24"/>
          <w:szCs w:val="24"/>
          <w:lang w:eastAsia="es-CO"/>
        </w:rPr>
        <w:t>,</w:t>
      </w:r>
      <w:r w:rsidR="00351D04" w:rsidRPr="00B02F02">
        <w:rPr>
          <w:rFonts w:ascii="Arial" w:eastAsia="Times New Roman" w:hAnsi="Arial" w:cs="Arial"/>
          <w:sz w:val="24"/>
          <w:szCs w:val="24"/>
          <w:lang w:eastAsia="es-CO"/>
        </w:rPr>
        <w:t xml:space="preserve"> </w:t>
      </w:r>
      <w:r w:rsidR="00EA6114" w:rsidRPr="00B02F02">
        <w:rPr>
          <w:rFonts w:ascii="Arial" w:eastAsia="Times New Roman" w:hAnsi="Arial" w:cs="Arial"/>
          <w:sz w:val="24"/>
          <w:szCs w:val="24"/>
          <w:lang w:eastAsia="es-CO"/>
        </w:rPr>
        <w:t xml:space="preserve">sin embargo, como no lo hizo, puesto que resolvió negativamente la </w:t>
      </w:r>
      <w:r w:rsidR="00634756" w:rsidRPr="00B02F02">
        <w:rPr>
          <w:rFonts w:ascii="Arial" w:eastAsia="Times New Roman" w:hAnsi="Arial" w:cs="Arial"/>
          <w:sz w:val="24"/>
          <w:szCs w:val="24"/>
          <w:lang w:eastAsia="es-CO"/>
        </w:rPr>
        <w:t xml:space="preserve">reclamación administrativa por medio de </w:t>
      </w:r>
      <w:r w:rsidR="00BB76E9" w:rsidRPr="00B02F02">
        <w:rPr>
          <w:rFonts w:ascii="Arial" w:eastAsia="Times New Roman" w:hAnsi="Arial" w:cs="Arial"/>
          <w:sz w:val="24"/>
          <w:szCs w:val="24"/>
          <w:lang w:eastAsia="es-CO"/>
        </w:rPr>
        <w:t>la resolución N°105043 de 25 de marzo de 2011</w:t>
      </w:r>
      <w:r w:rsidR="00634756" w:rsidRPr="00B02F02">
        <w:rPr>
          <w:rFonts w:ascii="Arial" w:eastAsia="Times New Roman" w:hAnsi="Arial" w:cs="Arial"/>
          <w:sz w:val="24"/>
          <w:szCs w:val="24"/>
          <w:lang w:eastAsia="es-CO"/>
        </w:rPr>
        <w:t xml:space="preserve">; los intereses moratorios del artículo 141 de la ley 100 de 1993 empezaron a </w:t>
      </w:r>
      <w:r w:rsidR="00963957" w:rsidRPr="00B02F02">
        <w:rPr>
          <w:rFonts w:ascii="Arial" w:eastAsia="Times New Roman" w:hAnsi="Arial" w:cs="Arial"/>
          <w:sz w:val="24"/>
          <w:szCs w:val="24"/>
          <w:lang w:eastAsia="es-CO"/>
        </w:rPr>
        <w:t>correr</w:t>
      </w:r>
      <w:r w:rsidR="00677797" w:rsidRPr="00B02F02">
        <w:rPr>
          <w:rFonts w:ascii="Arial" w:eastAsia="Times New Roman" w:hAnsi="Arial" w:cs="Arial"/>
          <w:sz w:val="24"/>
          <w:szCs w:val="24"/>
          <w:lang w:eastAsia="es-CO"/>
        </w:rPr>
        <w:t xml:space="preserve"> </w:t>
      </w:r>
      <w:r w:rsidR="00634756" w:rsidRPr="00B02F02">
        <w:rPr>
          <w:rFonts w:ascii="Arial" w:eastAsia="Times New Roman" w:hAnsi="Arial" w:cs="Arial"/>
          <w:sz w:val="24"/>
          <w:szCs w:val="24"/>
          <w:lang w:eastAsia="es-CO"/>
        </w:rPr>
        <w:t xml:space="preserve">a partir del </w:t>
      </w:r>
      <w:r w:rsidR="00FE38DA" w:rsidRPr="00B02F02">
        <w:rPr>
          <w:rFonts w:ascii="Arial" w:eastAsia="Times New Roman" w:hAnsi="Arial" w:cs="Arial"/>
          <w:sz w:val="24"/>
          <w:szCs w:val="24"/>
          <w:lang w:eastAsia="es-CO"/>
        </w:rPr>
        <w:t>1° de diciembre de 2010</w:t>
      </w:r>
      <w:r w:rsidR="00E82B55" w:rsidRPr="00B02F02">
        <w:rPr>
          <w:rFonts w:ascii="Arial" w:eastAsia="Times New Roman" w:hAnsi="Arial" w:cs="Arial"/>
          <w:sz w:val="24"/>
          <w:szCs w:val="24"/>
          <w:lang w:eastAsia="es-CO"/>
        </w:rPr>
        <w:t xml:space="preserve">, sobre cada una de las mesadas pensionales que se causaron entre el </w:t>
      </w:r>
      <w:r w:rsidR="004A624F" w:rsidRPr="00B02F02">
        <w:rPr>
          <w:rFonts w:ascii="Arial" w:eastAsia="Times New Roman" w:hAnsi="Arial" w:cs="Arial"/>
          <w:sz w:val="24"/>
          <w:szCs w:val="24"/>
          <w:lang w:eastAsia="es-CO"/>
        </w:rPr>
        <w:t>3 de noviembre de 2010 y el 30 de junio de 2015.</w:t>
      </w:r>
    </w:p>
    <w:p w:rsidR="006A5B8E" w:rsidRPr="00B02F02" w:rsidRDefault="006A5B8E" w:rsidP="00B02F02">
      <w:pPr>
        <w:spacing w:after="0"/>
        <w:jc w:val="both"/>
        <w:textAlignment w:val="baseline"/>
        <w:rPr>
          <w:rFonts w:ascii="Arial" w:eastAsia="Times New Roman" w:hAnsi="Arial" w:cs="Arial"/>
          <w:sz w:val="24"/>
          <w:szCs w:val="24"/>
          <w:lang w:eastAsia="es-CO"/>
        </w:rPr>
      </w:pPr>
    </w:p>
    <w:p w:rsidR="00C3724A" w:rsidRPr="00B02F02" w:rsidRDefault="006A5B8E" w:rsidP="00B02F02">
      <w:pPr>
        <w:spacing w:after="0"/>
        <w:jc w:val="both"/>
        <w:textAlignment w:val="baseline"/>
        <w:rPr>
          <w:rFonts w:ascii="Arial" w:eastAsia="Times New Roman" w:hAnsi="Arial" w:cs="Arial"/>
          <w:sz w:val="24"/>
          <w:szCs w:val="24"/>
          <w:lang w:eastAsia="es-CO"/>
        </w:rPr>
      </w:pPr>
      <w:r w:rsidRPr="00B02F02">
        <w:rPr>
          <w:rFonts w:ascii="Arial" w:eastAsia="Times New Roman" w:hAnsi="Arial" w:cs="Arial"/>
          <w:sz w:val="24"/>
          <w:szCs w:val="24"/>
          <w:lang w:eastAsia="es-CO"/>
        </w:rPr>
        <w:t>Ahora bi</w:t>
      </w:r>
      <w:r w:rsidR="00906F76" w:rsidRPr="00B02F02">
        <w:rPr>
          <w:rFonts w:ascii="Arial" w:eastAsia="Times New Roman" w:hAnsi="Arial" w:cs="Arial"/>
          <w:sz w:val="24"/>
          <w:szCs w:val="24"/>
          <w:lang w:eastAsia="es-CO"/>
        </w:rPr>
        <w:t xml:space="preserve">en, no existiendo duda en que el señor Álvaro Devia Gutiérrez tiene derecho a que se le reconozcan los intereses moratorios que reclama, lo que debe </w:t>
      </w:r>
      <w:r w:rsidR="00931F05" w:rsidRPr="00B02F02">
        <w:rPr>
          <w:rFonts w:ascii="Arial" w:eastAsia="Times New Roman" w:hAnsi="Arial" w:cs="Arial"/>
          <w:sz w:val="24"/>
          <w:szCs w:val="24"/>
          <w:lang w:eastAsia="es-CO"/>
        </w:rPr>
        <w:t xml:space="preserve">estudiarse a continuación, es si esas sumas de dinero que se generaron a favor del actor sobre cada una de las mesadas </w:t>
      </w:r>
      <w:r w:rsidR="009601A7" w:rsidRPr="00B02F02">
        <w:rPr>
          <w:rFonts w:ascii="Arial" w:eastAsia="Times New Roman" w:hAnsi="Arial" w:cs="Arial"/>
          <w:sz w:val="24"/>
          <w:szCs w:val="24"/>
          <w:lang w:eastAsia="es-CO"/>
        </w:rPr>
        <w:t xml:space="preserve">causadas entre las fechas relacionadas anteriormente y que fueron canceladas por la Administradora Colombiana de Pensiones en el mes de </w:t>
      </w:r>
      <w:r w:rsidR="006325E5" w:rsidRPr="00B02F02">
        <w:rPr>
          <w:rFonts w:ascii="Arial" w:eastAsia="Times New Roman" w:hAnsi="Arial" w:cs="Arial"/>
          <w:sz w:val="24"/>
          <w:szCs w:val="24"/>
          <w:lang w:eastAsia="es-CO"/>
        </w:rPr>
        <w:t>septiembre</w:t>
      </w:r>
      <w:r w:rsidR="009601A7" w:rsidRPr="00B02F02">
        <w:rPr>
          <w:rFonts w:ascii="Arial" w:eastAsia="Times New Roman" w:hAnsi="Arial" w:cs="Arial"/>
          <w:sz w:val="24"/>
          <w:szCs w:val="24"/>
          <w:lang w:eastAsia="es-CO"/>
        </w:rPr>
        <w:t xml:space="preserve"> de</w:t>
      </w:r>
      <w:r w:rsidR="0013214E" w:rsidRPr="00B02F02">
        <w:rPr>
          <w:rFonts w:ascii="Arial" w:eastAsia="Times New Roman" w:hAnsi="Arial" w:cs="Arial"/>
          <w:sz w:val="24"/>
          <w:szCs w:val="24"/>
          <w:lang w:eastAsia="es-CO"/>
        </w:rPr>
        <w:t xml:space="preserve"> 2015, como se dispuso en la resolución </w:t>
      </w:r>
      <w:r w:rsidR="006325E5" w:rsidRPr="00B02F02">
        <w:rPr>
          <w:rFonts w:ascii="Arial" w:eastAsia="Times New Roman" w:hAnsi="Arial" w:cs="Arial"/>
          <w:sz w:val="24"/>
          <w:szCs w:val="24"/>
          <w:lang w:eastAsia="es-CO"/>
        </w:rPr>
        <w:t>GNR258217 de 25 de agosto de 2015</w:t>
      </w:r>
      <w:r w:rsidR="008F30AC" w:rsidRPr="00B02F02">
        <w:rPr>
          <w:rFonts w:ascii="Arial" w:eastAsia="Times New Roman" w:hAnsi="Arial" w:cs="Arial"/>
          <w:sz w:val="24"/>
          <w:szCs w:val="24"/>
          <w:lang w:eastAsia="es-CO"/>
        </w:rPr>
        <w:t>, fueron cobijadas por el fenómeno de la prescripción como lo determinó la falladora de primera instancia.</w:t>
      </w:r>
    </w:p>
    <w:p w:rsidR="00D12217" w:rsidRPr="00B02F02" w:rsidRDefault="00D12217" w:rsidP="00B02F02">
      <w:pPr>
        <w:spacing w:after="0"/>
        <w:jc w:val="both"/>
        <w:textAlignment w:val="baseline"/>
        <w:rPr>
          <w:rFonts w:ascii="Arial" w:eastAsia="Times New Roman" w:hAnsi="Arial" w:cs="Arial"/>
          <w:sz w:val="24"/>
          <w:szCs w:val="24"/>
          <w:lang w:eastAsia="es-CO"/>
        </w:rPr>
      </w:pPr>
    </w:p>
    <w:p w:rsidR="00C71D55" w:rsidRPr="00B02F02" w:rsidRDefault="00D12217" w:rsidP="00B02F02">
      <w:pPr>
        <w:spacing w:after="0"/>
        <w:jc w:val="both"/>
        <w:textAlignment w:val="baseline"/>
        <w:rPr>
          <w:rFonts w:ascii="Arial" w:eastAsia="Times New Roman" w:hAnsi="Arial" w:cs="Arial"/>
          <w:sz w:val="24"/>
          <w:szCs w:val="24"/>
          <w:lang w:eastAsia="es-CO"/>
        </w:rPr>
      </w:pPr>
      <w:r w:rsidRPr="00B02F02">
        <w:rPr>
          <w:rFonts w:ascii="Arial" w:eastAsia="Times New Roman" w:hAnsi="Arial" w:cs="Arial"/>
          <w:sz w:val="24"/>
          <w:szCs w:val="24"/>
          <w:lang w:eastAsia="es-CO"/>
        </w:rPr>
        <w:t xml:space="preserve">En ese aspecto, se tiene que el señor Devia Gutiérrez eleva reclamación administrativa tendiente a que se le reconozcan los intereses moratorios </w:t>
      </w:r>
      <w:r w:rsidR="00D34557" w:rsidRPr="00B02F02">
        <w:rPr>
          <w:rFonts w:ascii="Arial" w:eastAsia="Times New Roman" w:hAnsi="Arial" w:cs="Arial"/>
          <w:sz w:val="24"/>
          <w:szCs w:val="24"/>
          <w:lang w:eastAsia="es-CO"/>
        </w:rPr>
        <w:t>el 25 de septiembre de 2015</w:t>
      </w:r>
      <w:r w:rsidR="00291996" w:rsidRPr="00B02F02">
        <w:rPr>
          <w:rFonts w:ascii="Arial" w:eastAsia="Times New Roman" w:hAnsi="Arial" w:cs="Arial"/>
          <w:sz w:val="24"/>
          <w:szCs w:val="24"/>
          <w:lang w:eastAsia="es-CO"/>
        </w:rPr>
        <w:t>,</w:t>
      </w:r>
      <w:r w:rsidR="00366B64" w:rsidRPr="00B02F02">
        <w:rPr>
          <w:rFonts w:ascii="Arial" w:eastAsia="Times New Roman" w:hAnsi="Arial" w:cs="Arial"/>
          <w:sz w:val="24"/>
          <w:szCs w:val="24"/>
          <w:lang w:eastAsia="es-CO"/>
        </w:rPr>
        <w:t xml:space="preserve"> interrumpiendo de esa manera el término de prescripción que venía corriendo sobre los intereses generados </w:t>
      </w:r>
      <w:r w:rsidR="00204C82" w:rsidRPr="00B02F02">
        <w:rPr>
          <w:rFonts w:ascii="Arial" w:eastAsia="Times New Roman" w:hAnsi="Arial" w:cs="Arial"/>
          <w:sz w:val="24"/>
          <w:szCs w:val="24"/>
          <w:lang w:eastAsia="es-CO"/>
        </w:rPr>
        <w:t xml:space="preserve">a partir del 25 de septiembre de 2012 </w:t>
      </w:r>
      <w:r w:rsidR="004E053F" w:rsidRPr="00B02F02">
        <w:rPr>
          <w:rFonts w:ascii="Arial" w:eastAsia="Times New Roman" w:hAnsi="Arial" w:cs="Arial"/>
          <w:sz w:val="24"/>
          <w:szCs w:val="24"/>
          <w:lang w:eastAsia="es-CO"/>
        </w:rPr>
        <w:t>(</w:t>
      </w:r>
      <w:r w:rsidR="001F08E5" w:rsidRPr="00B02F02">
        <w:rPr>
          <w:rFonts w:ascii="Arial" w:eastAsia="Times New Roman" w:hAnsi="Arial" w:cs="Arial"/>
          <w:sz w:val="24"/>
          <w:szCs w:val="24"/>
          <w:lang w:eastAsia="es-CO"/>
        </w:rPr>
        <w:t xml:space="preserve">estando ya prescritos para ese momento los intereses que se causaron </w:t>
      </w:r>
      <w:r w:rsidR="004E053F" w:rsidRPr="00B02F02">
        <w:rPr>
          <w:rFonts w:ascii="Arial" w:eastAsia="Times New Roman" w:hAnsi="Arial" w:cs="Arial"/>
          <w:sz w:val="24"/>
          <w:szCs w:val="24"/>
          <w:lang w:eastAsia="es-CO"/>
        </w:rPr>
        <w:t>con antelación a dicha calenda)</w:t>
      </w:r>
      <w:r w:rsidR="00D06051" w:rsidRPr="00B02F02">
        <w:rPr>
          <w:rFonts w:ascii="Arial" w:eastAsia="Times New Roman" w:hAnsi="Arial" w:cs="Arial"/>
          <w:sz w:val="24"/>
          <w:szCs w:val="24"/>
          <w:lang w:eastAsia="es-CO"/>
        </w:rPr>
        <w:t xml:space="preserve">, quedando suspendido el término de prescripción hasta el </w:t>
      </w:r>
      <w:r w:rsidR="00601BB8" w:rsidRPr="00B02F02">
        <w:rPr>
          <w:rFonts w:ascii="Arial" w:eastAsia="Times New Roman" w:hAnsi="Arial" w:cs="Arial"/>
          <w:sz w:val="24"/>
          <w:szCs w:val="24"/>
          <w:lang w:eastAsia="es-CO"/>
        </w:rPr>
        <w:t>28 de marzo de 2017, cuando se le notifica la resolución V</w:t>
      </w:r>
      <w:r w:rsidR="001C4C3B" w:rsidRPr="00B02F02">
        <w:rPr>
          <w:rFonts w:ascii="Arial" w:eastAsia="Times New Roman" w:hAnsi="Arial" w:cs="Arial"/>
          <w:sz w:val="24"/>
          <w:szCs w:val="24"/>
          <w:lang w:eastAsia="es-CO"/>
        </w:rPr>
        <w:t xml:space="preserve">PB30248 de </w:t>
      </w:r>
      <w:r w:rsidR="00E3515D" w:rsidRPr="00B02F02">
        <w:rPr>
          <w:rFonts w:ascii="Arial" w:eastAsia="Times New Roman" w:hAnsi="Arial" w:cs="Arial"/>
          <w:sz w:val="24"/>
          <w:szCs w:val="24"/>
          <w:lang w:eastAsia="es-CO"/>
        </w:rPr>
        <w:t xml:space="preserve">25 de julio de 2016 por medio de la cual la entidad accionada </w:t>
      </w:r>
      <w:r w:rsidR="00F9731C" w:rsidRPr="00B02F02">
        <w:rPr>
          <w:rFonts w:ascii="Arial" w:eastAsia="Times New Roman" w:hAnsi="Arial" w:cs="Arial"/>
          <w:sz w:val="24"/>
          <w:szCs w:val="24"/>
          <w:lang w:eastAsia="es-CO"/>
        </w:rPr>
        <w:t>resuelve negativamente la petición elevada por el actor; por lo que a partir del 29 de marzo de 2017</w:t>
      </w:r>
      <w:r w:rsidR="00955EE0" w:rsidRPr="00B02F02">
        <w:rPr>
          <w:rFonts w:ascii="Arial" w:eastAsia="Times New Roman" w:hAnsi="Arial" w:cs="Arial"/>
          <w:sz w:val="24"/>
          <w:szCs w:val="24"/>
          <w:lang w:eastAsia="es-CO"/>
        </w:rPr>
        <w:t xml:space="preserve"> reinicia por una sola vez el término trienal de prescripción </w:t>
      </w:r>
      <w:r w:rsidR="00BE1BA8" w:rsidRPr="00B02F02">
        <w:rPr>
          <w:rFonts w:ascii="Arial" w:eastAsia="Times New Roman" w:hAnsi="Arial" w:cs="Arial"/>
          <w:sz w:val="24"/>
          <w:szCs w:val="24"/>
          <w:lang w:eastAsia="es-CO"/>
        </w:rPr>
        <w:t xml:space="preserve">previsto en el artículo </w:t>
      </w:r>
      <w:r w:rsidR="00E02AF1" w:rsidRPr="00B02F02">
        <w:rPr>
          <w:rFonts w:ascii="Arial" w:eastAsia="Times New Roman" w:hAnsi="Arial" w:cs="Arial"/>
          <w:sz w:val="24"/>
          <w:szCs w:val="24"/>
          <w:lang w:eastAsia="es-CO"/>
        </w:rPr>
        <w:t xml:space="preserve">151 del </w:t>
      </w:r>
      <w:r w:rsidR="00E02AF1" w:rsidRPr="00B02F02">
        <w:rPr>
          <w:rFonts w:ascii="Arial" w:eastAsia="Times New Roman" w:hAnsi="Arial" w:cs="Arial"/>
          <w:sz w:val="24"/>
          <w:szCs w:val="24"/>
          <w:lang w:eastAsia="es-CO"/>
        </w:rPr>
        <w:lastRenderedPageBreak/>
        <w:t xml:space="preserve">CPT y de la SS, periodo dentro del cual el actor inicia la presente acción, más exactamente el </w:t>
      </w:r>
      <w:r w:rsidR="00523B2D" w:rsidRPr="00B02F02">
        <w:rPr>
          <w:rFonts w:ascii="Arial" w:eastAsia="Times New Roman" w:hAnsi="Arial" w:cs="Arial"/>
          <w:sz w:val="24"/>
          <w:szCs w:val="24"/>
          <w:lang w:eastAsia="es-CO"/>
        </w:rPr>
        <w:t>25 de julio de 2019, como se aprecia en el acta individual de reparto -pag.107</w:t>
      </w:r>
      <w:r w:rsidR="00D134B2" w:rsidRPr="00B02F02">
        <w:rPr>
          <w:rFonts w:ascii="Arial" w:eastAsia="Times New Roman" w:hAnsi="Arial" w:cs="Arial"/>
          <w:sz w:val="24"/>
          <w:szCs w:val="24"/>
          <w:lang w:eastAsia="es-CO"/>
        </w:rPr>
        <w:t xml:space="preserve"> archivo 01-; lo que demuestra que </w:t>
      </w:r>
      <w:r w:rsidR="0016234B" w:rsidRPr="00B02F02">
        <w:rPr>
          <w:rFonts w:ascii="Arial" w:eastAsia="Times New Roman" w:hAnsi="Arial" w:cs="Arial"/>
          <w:sz w:val="24"/>
          <w:szCs w:val="24"/>
          <w:lang w:eastAsia="es-CO"/>
        </w:rPr>
        <w:t xml:space="preserve">la prescripción no cobijó la totalidad de los intereses moratorios que se generaron </w:t>
      </w:r>
      <w:r w:rsidR="00B418EC" w:rsidRPr="00B02F02">
        <w:rPr>
          <w:rFonts w:ascii="Arial" w:eastAsia="Times New Roman" w:hAnsi="Arial" w:cs="Arial"/>
          <w:sz w:val="24"/>
          <w:szCs w:val="24"/>
          <w:lang w:eastAsia="es-CO"/>
        </w:rPr>
        <w:t>entre el 1° de diciembre de 2010 y el mes de agosto de 2015</w:t>
      </w:r>
      <w:r w:rsidR="001F3358" w:rsidRPr="00B02F02">
        <w:rPr>
          <w:rFonts w:ascii="Arial" w:eastAsia="Times New Roman" w:hAnsi="Arial" w:cs="Arial"/>
          <w:sz w:val="24"/>
          <w:szCs w:val="24"/>
          <w:lang w:eastAsia="es-CO"/>
        </w:rPr>
        <w:t xml:space="preserve"> como erradamente lo concluyó la falladora de primer grado</w:t>
      </w:r>
      <w:r w:rsidR="00B6202E" w:rsidRPr="00B02F02">
        <w:rPr>
          <w:rFonts w:ascii="Arial" w:eastAsia="Times New Roman" w:hAnsi="Arial" w:cs="Arial"/>
          <w:sz w:val="24"/>
          <w:szCs w:val="24"/>
          <w:lang w:eastAsia="es-CO"/>
        </w:rPr>
        <w:t xml:space="preserve">, </w:t>
      </w:r>
      <w:r w:rsidR="003E58A1" w:rsidRPr="00B02F02">
        <w:rPr>
          <w:rFonts w:ascii="Arial" w:eastAsia="Times New Roman" w:hAnsi="Arial" w:cs="Arial"/>
          <w:sz w:val="24"/>
          <w:szCs w:val="24"/>
          <w:lang w:eastAsia="es-CO"/>
        </w:rPr>
        <w:t>ya que únicamente fueron cobijados por ese fenómeno jurídico los intereses moratorios que corrieron entre el 1° de diciembre de 2010 y el 24 de septiembre de 2012</w:t>
      </w:r>
      <w:r w:rsidR="00C97CB2" w:rsidRPr="00B02F02">
        <w:rPr>
          <w:rFonts w:ascii="Arial" w:eastAsia="Times New Roman" w:hAnsi="Arial" w:cs="Arial"/>
          <w:sz w:val="24"/>
          <w:szCs w:val="24"/>
          <w:lang w:eastAsia="es-CO"/>
        </w:rPr>
        <w:t xml:space="preserve">; motivo por el que se </w:t>
      </w:r>
      <w:r w:rsidR="00DD4C96" w:rsidRPr="00B02F02">
        <w:rPr>
          <w:rFonts w:ascii="Arial" w:eastAsia="Times New Roman" w:hAnsi="Arial" w:cs="Arial"/>
          <w:sz w:val="24"/>
          <w:szCs w:val="24"/>
          <w:lang w:eastAsia="es-CO"/>
        </w:rPr>
        <w:t>revocará la sentencia proferida el 2 de agosto de 2020.</w:t>
      </w:r>
    </w:p>
    <w:p w:rsidR="00C71D55" w:rsidRPr="00B02F02" w:rsidRDefault="00C71D55" w:rsidP="00B02F02">
      <w:pPr>
        <w:spacing w:after="0"/>
        <w:jc w:val="both"/>
        <w:textAlignment w:val="baseline"/>
        <w:rPr>
          <w:rFonts w:ascii="Arial" w:eastAsia="Times New Roman" w:hAnsi="Arial" w:cs="Arial"/>
          <w:sz w:val="24"/>
          <w:szCs w:val="24"/>
          <w:lang w:eastAsia="es-CO"/>
        </w:rPr>
      </w:pPr>
    </w:p>
    <w:p w:rsidR="00C71D55" w:rsidRPr="00B02F02" w:rsidRDefault="001438AE" w:rsidP="00B02F02">
      <w:pPr>
        <w:spacing w:after="0"/>
        <w:jc w:val="both"/>
        <w:textAlignment w:val="baseline"/>
        <w:rPr>
          <w:rFonts w:ascii="Arial" w:hAnsi="Arial" w:cs="Arial"/>
          <w:color w:val="000000"/>
          <w:sz w:val="24"/>
          <w:szCs w:val="24"/>
        </w:rPr>
      </w:pPr>
      <w:r w:rsidRPr="00B02F02">
        <w:rPr>
          <w:rFonts w:ascii="Arial" w:eastAsia="Times New Roman" w:hAnsi="Arial" w:cs="Arial"/>
          <w:sz w:val="24"/>
          <w:szCs w:val="24"/>
          <w:lang w:eastAsia="es-CO"/>
        </w:rPr>
        <w:t xml:space="preserve">Definido lo anterior, se procederá a liquidar el valor de los intereses moratorios, </w:t>
      </w:r>
      <w:r w:rsidR="00C71D55" w:rsidRPr="00B02F02">
        <w:rPr>
          <w:rFonts w:ascii="Arial" w:hAnsi="Arial" w:cs="Arial"/>
          <w:color w:val="000000"/>
          <w:sz w:val="24"/>
          <w:szCs w:val="24"/>
        </w:rPr>
        <w:t xml:space="preserve">no sin antes advertir que para el mes de septiembre de 2015, el interés remuneratorio y de mora certificado por la Superintendencia Financiera se encontraba en el </w:t>
      </w:r>
      <w:r w:rsidR="007C0466" w:rsidRPr="00B02F02">
        <w:rPr>
          <w:rFonts w:ascii="Arial" w:hAnsi="Arial" w:cs="Arial"/>
          <w:color w:val="000000"/>
          <w:sz w:val="24"/>
          <w:szCs w:val="24"/>
        </w:rPr>
        <w:t>28.89</w:t>
      </w:r>
      <w:r w:rsidR="00C71D55" w:rsidRPr="00B02F02">
        <w:rPr>
          <w:rFonts w:ascii="Arial" w:hAnsi="Arial" w:cs="Arial"/>
          <w:color w:val="000000"/>
          <w:sz w:val="24"/>
          <w:szCs w:val="24"/>
        </w:rPr>
        <w:t>% efectivo anual para la modalidad de crédito de consumo y ordinario, por lo que de acuerdo con el simulador de conversión de tasas de interés de esa entidad, la tasa diaria efectiva es del 0.0</w:t>
      </w:r>
      <w:r w:rsidR="007C0466" w:rsidRPr="00B02F02">
        <w:rPr>
          <w:rFonts w:ascii="Arial" w:hAnsi="Arial" w:cs="Arial"/>
          <w:color w:val="000000"/>
          <w:sz w:val="24"/>
          <w:szCs w:val="24"/>
        </w:rPr>
        <w:t>696</w:t>
      </w:r>
      <w:r w:rsidR="00C71D55" w:rsidRPr="00B02F02">
        <w:rPr>
          <w:rFonts w:ascii="Arial" w:hAnsi="Arial" w:cs="Arial"/>
          <w:color w:val="000000"/>
          <w:sz w:val="24"/>
          <w:szCs w:val="24"/>
        </w:rPr>
        <w:t>%; porcentaje este</w:t>
      </w:r>
      <w:r w:rsidR="007C0466" w:rsidRPr="00B02F02">
        <w:rPr>
          <w:rFonts w:ascii="Arial" w:hAnsi="Arial" w:cs="Arial"/>
          <w:color w:val="000000"/>
          <w:sz w:val="24"/>
          <w:szCs w:val="24"/>
        </w:rPr>
        <w:t xml:space="preserve"> </w:t>
      </w:r>
      <w:r w:rsidR="00C71D55" w:rsidRPr="00B02F02">
        <w:rPr>
          <w:rFonts w:ascii="Arial" w:hAnsi="Arial" w:cs="Arial"/>
          <w:color w:val="000000"/>
          <w:sz w:val="24"/>
          <w:szCs w:val="24"/>
        </w:rPr>
        <w:t xml:space="preserve">que se utilizará para liquidar el valor de los intereses moratorios en virtud a que la misma Superintendencia Financiera por medio del concepto Nº2009046566-001 del 23 de julio de 2009, explicó que para calcular la equivalencia de la tasa efectiva anual en periodos distintos al de un año, como son los réditos que se causan mensualmente o diariamente, se debe acudir a las fórmulas matemáticas </w:t>
      </w:r>
      <w:r w:rsidR="00902C90" w:rsidRPr="00B02F02">
        <w:rPr>
          <w:rFonts w:ascii="Arial" w:hAnsi="Arial" w:cs="Arial"/>
          <w:color w:val="000000"/>
          <w:sz w:val="24"/>
          <w:szCs w:val="24"/>
        </w:rPr>
        <w:t>que están contenid</w:t>
      </w:r>
      <w:r w:rsidR="00635FD9" w:rsidRPr="00B02F02">
        <w:rPr>
          <w:rFonts w:ascii="Arial" w:hAnsi="Arial" w:cs="Arial"/>
          <w:color w:val="000000"/>
          <w:sz w:val="24"/>
          <w:szCs w:val="24"/>
        </w:rPr>
        <w:t>a</w:t>
      </w:r>
      <w:r w:rsidR="00902C90" w:rsidRPr="00B02F02">
        <w:rPr>
          <w:rFonts w:ascii="Arial" w:hAnsi="Arial" w:cs="Arial"/>
          <w:color w:val="000000"/>
          <w:sz w:val="24"/>
          <w:szCs w:val="24"/>
        </w:rPr>
        <w:t xml:space="preserve">s </w:t>
      </w:r>
      <w:r w:rsidR="00635FD9" w:rsidRPr="00B02F02">
        <w:rPr>
          <w:rFonts w:ascii="Arial" w:hAnsi="Arial" w:cs="Arial"/>
          <w:color w:val="000000"/>
          <w:sz w:val="24"/>
          <w:szCs w:val="24"/>
        </w:rPr>
        <w:t>en el programa de simulación.</w:t>
      </w:r>
    </w:p>
    <w:p w:rsidR="00851098" w:rsidRPr="00B02F02" w:rsidRDefault="00851098" w:rsidP="00B02F02">
      <w:pPr>
        <w:spacing w:after="0"/>
        <w:jc w:val="both"/>
        <w:textAlignment w:val="baseline"/>
        <w:rPr>
          <w:rFonts w:ascii="Arial" w:eastAsia="Times New Roman" w:hAnsi="Arial" w:cs="Arial"/>
          <w:sz w:val="24"/>
          <w:szCs w:val="24"/>
          <w:lang w:eastAsia="es-CO"/>
        </w:rPr>
      </w:pPr>
    </w:p>
    <w:p w:rsidR="00E96FBE" w:rsidRPr="000248C8" w:rsidRDefault="00512AFE" w:rsidP="00B02F02">
      <w:pPr>
        <w:spacing w:after="0"/>
        <w:jc w:val="center"/>
        <w:textAlignment w:val="baseline"/>
        <w:rPr>
          <w:rFonts w:ascii="Arial" w:eastAsia="Times New Roman" w:hAnsi="Arial" w:cs="Arial"/>
          <w:b/>
          <w:bCs/>
          <w:szCs w:val="24"/>
          <w:lang w:eastAsia="es-CO"/>
        </w:rPr>
      </w:pPr>
      <w:r w:rsidRPr="000248C8">
        <w:rPr>
          <w:rFonts w:ascii="Arial" w:eastAsia="Times New Roman" w:hAnsi="Arial" w:cs="Arial"/>
          <w:b/>
          <w:bCs/>
          <w:szCs w:val="24"/>
          <w:lang w:eastAsia="es-CO"/>
        </w:rPr>
        <w:t>AÑO 2012</w:t>
      </w:r>
    </w:p>
    <w:p w:rsidR="00851098" w:rsidRPr="000248C8" w:rsidRDefault="00851098" w:rsidP="00B02F02">
      <w:pPr>
        <w:spacing w:after="0"/>
        <w:jc w:val="center"/>
        <w:textAlignment w:val="baseline"/>
        <w:rPr>
          <w:rFonts w:ascii="Arial" w:eastAsia="Times New Roman" w:hAnsi="Arial" w:cs="Arial"/>
          <w:b/>
          <w:bCs/>
          <w:szCs w:val="24"/>
          <w:lang w:eastAsia="es-CO"/>
        </w:rPr>
      </w:pPr>
    </w:p>
    <w:tbl>
      <w:tblPr>
        <w:tblW w:w="87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3"/>
        <w:gridCol w:w="2229"/>
        <w:gridCol w:w="1202"/>
        <w:gridCol w:w="1102"/>
        <w:gridCol w:w="1744"/>
      </w:tblGrid>
      <w:tr w:rsidR="001438AE" w:rsidRPr="000248C8" w:rsidTr="00083CA5">
        <w:tc>
          <w:tcPr>
            <w:tcW w:w="2535" w:type="dxa"/>
            <w:tcBorders>
              <w:top w:val="single" w:sz="6" w:space="0" w:color="000000"/>
              <w:left w:val="single" w:sz="6" w:space="0" w:color="000000"/>
              <w:bottom w:val="single" w:sz="6" w:space="0" w:color="000000"/>
              <w:right w:val="single" w:sz="6" w:space="0" w:color="000000"/>
            </w:tcBorders>
            <w:shd w:val="clear" w:color="auto" w:fill="auto"/>
            <w:hideMark/>
          </w:tcPr>
          <w:p w:rsidR="00694D2C" w:rsidRPr="000248C8" w:rsidRDefault="001438AE"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b/>
                <w:bCs/>
                <w:szCs w:val="24"/>
                <w:lang w:eastAsia="es-CO"/>
              </w:rPr>
              <w:t>Periodo</w:t>
            </w:r>
            <w:r w:rsidRPr="000248C8">
              <w:rPr>
                <w:rFonts w:ascii="Arial" w:eastAsia="Times New Roman" w:hAnsi="Arial" w:cs="Arial"/>
                <w:szCs w:val="24"/>
                <w:lang w:eastAsia="es-CO"/>
              </w:rPr>
              <w:t> </w:t>
            </w:r>
          </w:p>
        </w:tc>
        <w:tc>
          <w:tcPr>
            <w:tcW w:w="2250" w:type="dxa"/>
            <w:tcBorders>
              <w:top w:val="single" w:sz="6" w:space="0" w:color="000000"/>
              <w:left w:val="nil"/>
              <w:bottom w:val="single" w:sz="6" w:space="0" w:color="000000"/>
              <w:right w:val="single" w:sz="6" w:space="0" w:color="000000"/>
            </w:tcBorders>
            <w:shd w:val="clear" w:color="auto" w:fill="auto"/>
            <w:hideMark/>
          </w:tcPr>
          <w:p w:rsidR="001438AE" w:rsidRPr="000248C8" w:rsidRDefault="001438AE"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b/>
                <w:bCs/>
                <w:szCs w:val="24"/>
                <w:lang w:eastAsia="es-CO"/>
              </w:rPr>
              <w:t>Mesada</w:t>
            </w:r>
            <w:r w:rsidRPr="000248C8">
              <w:rPr>
                <w:rFonts w:ascii="Arial" w:eastAsia="Times New Roman" w:hAnsi="Arial" w:cs="Arial"/>
                <w:szCs w:val="24"/>
                <w:lang w:eastAsia="es-CO"/>
              </w:rPr>
              <w:t> </w:t>
            </w:r>
          </w:p>
        </w:tc>
        <w:tc>
          <w:tcPr>
            <w:tcW w:w="1140" w:type="dxa"/>
            <w:tcBorders>
              <w:top w:val="single" w:sz="6" w:space="0" w:color="000000"/>
              <w:left w:val="nil"/>
              <w:bottom w:val="single" w:sz="6" w:space="0" w:color="000000"/>
              <w:right w:val="single" w:sz="6" w:space="0" w:color="000000"/>
            </w:tcBorders>
            <w:shd w:val="clear" w:color="auto" w:fill="auto"/>
            <w:hideMark/>
          </w:tcPr>
          <w:p w:rsidR="001438AE" w:rsidRPr="000248C8" w:rsidRDefault="001438AE"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b/>
                <w:bCs/>
                <w:szCs w:val="24"/>
                <w:lang w:eastAsia="es-CO"/>
              </w:rPr>
              <w:t>Porcentaje</w:t>
            </w:r>
            <w:r w:rsidRPr="000248C8">
              <w:rPr>
                <w:rFonts w:ascii="Arial" w:eastAsia="Times New Roman" w:hAnsi="Arial" w:cs="Arial"/>
                <w:szCs w:val="24"/>
                <w:lang w:eastAsia="es-CO"/>
              </w:rPr>
              <w:t> </w:t>
            </w:r>
          </w:p>
        </w:tc>
        <w:tc>
          <w:tcPr>
            <w:tcW w:w="1110" w:type="dxa"/>
            <w:tcBorders>
              <w:top w:val="single" w:sz="6" w:space="0" w:color="000000"/>
              <w:left w:val="nil"/>
              <w:bottom w:val="single" w:sz="6" w:space="0" w:color="000000"/>
              <w:right w:val="single" w:sz="6" w:space="0" w:color="000000"/>
            </w:tcBorders>
            <w:shd w:val="clear" w:color="auto" w:fill="auto"/>
            <w:hideMark/>
          </w:tcPr>
          <w:p w:rsidR="001438AE" w:rsidRPr="000248C8" w:rsidRDefault="001438AE"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b/>
                <w:bCs/>
                <w:szCs w:val="24"/>
                <w:lang w:eastAsia="es-CO"/>
              </w:rPr>
              <w:t>Días mora</w:t>
            </w:r>
            <w:r w:rsidRPr="000248C8">
              <w:rPr>
                <w:rFonts w:ascii="Arial" w:eastAsia="Times New Roman" w:hAnsi="Arial" w:cs="Arial"/>
                <w:szCs w:val="24"/>
                <w:lang w:eastAsia="es-CO"/>
              </w:rPr>
              <w:t> </w:t>
            </w:r>
          </w:p>
        </w:tc>
        <w:tc>
          <w:tcPr>
            <w:tcW w:w="1755" w:type="dxa"/>
            <w:tcBorders>
              <w:top w:val="single" w:sz="6" w:space="0" w:color="000000"/>
              <w:left w:val="nil"/>
              <w:bottom w:val="single" w:sz="6" w:space="0" w:color="000000"/>
              <w:right w:val="single" w:sz="6" w:space="0" w:color="000000"/>
            </w:tcBorders>
            <w:shd w:val="clear" w:color="auto" w:fill="auto"/>
            <w:hideMark/>
          </w:tcPr>
          <w:p w:rsidR="001438AE" w:rsidRPr="000248C8" w:rsidRDefault="001438AE"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b/>
                <w:bCs/>
                <w:szCs w:val="24"/>
                <w:lang w:eastAsia="es-CO"/>
              </w:rPr>
              <w:t>Valor intereses</w:t>
            </w:r>
            <w:r w:rsidRPr="000248C8">
              <w:rPr>
                <w:rFonts w:ascii="Arial" w:eastAsia="Times New Roman" w:hAnsi="Arial" w:cs="Arial"/>
                <w:szCs w:val="24"/>
                <w:lang w:eastAsia="es-CO"/>
              </w:rPr>
              <w:t> </w:t>
            </w:r>
          </w:p>
        </w:tc>
      </w:tr>
      <w:tr w:rsidR="001438AE" w:rsidRPr="000248C8" w:rsidTr="00083CA5">
        <w:tc>
          <w:tcPr>
            <w:tcW w:w="2535" w:type="dxa"/>
            <w:tcBorders>
              <w:top w:val="nil"/>
              <w:left w:val="single" w:sz="6" w:space="0" w:color="000000"/>
              <w:bottom w:val="single" w:sz="6" w:space="0" w:color="000000"/>
              <w:right w:val="single" w:sz="6" w:space="0" w:color="000000"/>
            </w:tcBorders>
            <w:shd w:val="clear" w:color="auto" w:fill="auto"/>
            <w:hideMark/>
          </w:tcPr>
          <w:p w:rsidR="001438AE" w:rsidRPr="000248C8" w:rsidRDefault="00EC7952"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 xml:space="preserve">Agosto </w:t>
            </w:r>
          </w:p>
        </w:tc>
        <w:tc>
          <w:tcPr>
            <w:tcW w:w="2250" w:type="dxa"/>
            <w:tcBorders>
              <w:top w:val="nil"/>
              <w:left w:val="nil"/>
              <w:bottom w:val="single" w:sz="6" w:space="0" w:color="000000"/>
              <w:right w:val="single" w:sz="6" w:space="0" w:color="000000"/>
            </w:tcBorders>
            <w:shd w:val="clear" w:color="auto" w:fill="auto"/>
            <w:hideMark/>
          </w:tcPr>
          <w:p w:rsidR="001438AE" w:rsidRPr="000248C8" w:rsidRDefault="00596F3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$601.630</w:t>
            </w:r>
          </w:p>
        </w:tc>
        <w:tc>
          <w:tcPr>
            <w:tcW w:w="1140" w:type="dxa"/>
            <w:tcBorders>
              <w:top w:val="nil"/>
              <w:left w:val="nil"/>
              <w:bottom w:val="single" w:sz="6" w:space="0" w:color="000000"/>
              <w:right w:val="single" w:sz="6" w:space="0" w:color="000000"/>
            </w:tcBorders>
            <w:shd w:val="clear" w:color="auto" w:fill="auto"/>
            <w:hideMark/>
          </w:tcPr>
          <w:p w:rsidR="001438AE" w:rsidRPr="000248C8" w:rsidRDefault="008F1C4F"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0.0</w:t>
            </w:r>
            <w:r w:rsidR="00AA65BE" w:rsidRPr="000248C8">
              <w:rPr>
                <w:rFonts w:ascii="Arial" w:eastAsia="Times New Roman" w:hAnsi="Arial" w:cs="Arial"/>
                <w:szCs w:val="24"/>
                <w:lang w:eastAsia="es-CO"/>
              </w:rPr>
              <w:t>696</w:t>
            </w:r>
            <w:r w:rsidR="001438AE" w:rsidRPr="000248C8">
              <w:rPr>
                <w:rFonts w:ascii="Arial" w:eastAsia="Times New Roman" w:hAnsi="Arial" w:cs="Arial"/>
                <w:szCs w:val="24"/>
                <w:lang w:eastAsia="es-CO"/>
              </w:rPr>
              <w:t>% </w:t>
            </w:r>
          </w:p>
        </w:tc>
        <w:tc>
          <w:tcPr>
            <w:tcW w:w="1110" w:type="dxa"/>
            <w:tcBorders>
              <w:top w:val="nil"/>
              <w:left w:val="nil"/>
              <w:bottom w:val="single" w:sz="6" w:space="0" w:color="000000"/>
              <w:right w:val="single" w:sz="6" w:space="0" w:color="000000"/>
            </w:tcBorders>
            <w:shd w:val="clear" w:color="auto" w:fill="auto"/>
            <w:hideMark/>
          </w:tcPr>
          <w:p w:rsidR="001438AE" w:rsidRPr="000248C8" w:rsidRDefault="00BC407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1056</w:t>
            </w:r>
          </w:p>
        </w:tc>
        <w:tc>
          <w:tcPr>
            <w:tcW w:w="1755" w:type="dxa"/>
            <w:tcBorders>
              <w:top w:val="nil"/>
              <w:left w:val="nil"/>
              <w:bottom w:val="single" w:sz="6" w:space="0" w:color="000000"/>
              <w:right w:val="single" w:sz="6" w:space="0" w:color="000000"/>
            </w:tcBorders>
            <w:shd w:val="clear" w:color="auto" w:fill="auto"/>
            <w:hideMark/>
          </w:tcPr>
          <w:p w:rsidR="001438AE" w:rsidRPr="000248C8" w:rsidRDefault="00BC407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$442.184</w:t>
            </w:r>
          </w:p>
        </w:tc>
      </w:tr>
      <w:tr w:rsidR="001438AE" w:rsidRPr="000248C8" w:rsidTr="00083CA5">
        <w:tc>
          <w:tcPr>
            <w:tcW w:w="2535" w:type="dxa"/>
            <w:tcBorders>
              <w:top w:val="nil"/>
              <w:left w:val="single" w:sz="6" w:space="0" w:color="000000"/>
              <w:bottom w:val="single" w:sz="6" w:space="0" w:color="000000"/>
              <w:right w:val="single" w:sz="6" w:space="0" w:color="000000"/>
            </w:tcBorders>
            <w:shd w:val="clear" w:color="auto" w:fill="auto"/>
            <w:hideMark/>
          </w:tcPr>
          <w:p w:rsidR="001438AE" w:rsidRPr="000248C8" w:rsidRDefault="00BC407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 xml:space="preserve">Septiembre </w:t>
            </w:r>
          </w:p>
        </w:tc>
        <w:tc>
          <w:tcPr>
            <w:tcW w:w="2250" w:type="dxa"/>
            <w:tcBorders>
              <w:top w:val="nil"/>
              <w:left w:val="nil"/>
              <w:bottom w:val="single" w:sz="6" w:space="0" w:color="000000"/>
              <w:right w:val="single" w:sz="6" w:space="0" w:color="000000"/>
            </w:tcBorders>
            <w:shd w:val="clear" w:color="auto" w:fill="auto"/>
            <w:hideMark/>
          </w:tcPr>
          <w:p w:rsidR="001438AE" w:rsidRPr="000248C8" w:rsidRDefault="00BC407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$601</w:t>
            </w:r>
            <w:r w:rsidR="001A785D" w:rsidRPr="000248C8">
              <w:rPr>
                <w:rFonts w:ascii="Arial" w:eastAsia="Times New Roman" w:hAnsi="Arial" w:cs="Arial"/>
                <w:szCs w:val="24"/>
                <w:lang w:eastAsia="es-CO"/>
              </w:rPr>
              <w:t>.</w:t>
            </w:r>
            <w:r w:rsidRPr="000248C8">
              <w:rPr>
                <w:rFonts w:ascii="Arial" w:eastAsia="Times New Roman" w:hAnsi="Arial" w:cs="Arial"/>
                <w:szCs w:val="24"/>
                <w:lang w:eastAsia="es-CO"/>
              </w:rPr>
              <w:t>630</w:t>
            </w:r>
          </w:p>
        </w:tc>
        <w:tc>
          <w:tcPr>
            <w:tcW w:w="1140" w:type="dxa"/>
            <w:tcBorders>
              <w:top w:val="nil"/>
              <w:left w:val="nil"/>
              <w:bottom w:val="single" w:sz="6" w:space="0" w:color="000000"/>
              <w:right w:val="single" w:sz="6" w:space="0" w:color="000000"/>
            </w:tcBorders>
            <w:shd w:val="clear" w:color="auto" w:fill="auto"/>
            <w:hideMark/>
          </w:tcPr>
          <w:p w:rsidR="001438AE" w:rsidRPr="000248C8" w:rsidRDefault="00AA65BE"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0.0696% </w:t>
            </w:r>
          </w:p>
        </w:tc>
        <w:tc>
          <w:tcPr>
            <w:tcW w:w="1110" w:type="dxa"/>
            <w:tcBorders>
              <w:top w:val="nil"/>
              <w:left w:val="nil"/>
              <w:bottom w:val="single" w:sz="6" w:space="0" w:color="000000"/>
              <w:right w:val="single" w:sz="6" w:space="0" w:color="000000"/>
            </w:tcBorders>
            <w:shd w:val="clear" w:color="auto" w:fill="auto"/>
            <w:hideMark/>
          </w:tcPr>
          <w:p w:rsidR="001438AE" w:rsidRPr="000248C8" w:rsidRDefault="00BC407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1050</w:t>
            </w:r>
          </w:p>
        </w:tc>
        <w:tc>
          <w:tcPr>
            <w:tcW w:w="1755" w:type="dxa"/>
            <w:tcBorders>
              <w:top w:val="nil"/>
              <w:left w:val="nil"/>
              <w:bottom w:val="single" w:sz="6" w:space="0" w:color="000000"/>
              <w:right w:val="single" w:sz="6" w:space="0" w:color="000000"/>
            </w:tcBorders>
            <w:shd w:val="clear" w:color="auto" w:fill="auto"/>
            <w:hideMark/>
          </w:tcPr>
          <w:p w:rsidR="001438AE" w:rsidRPr="000248C8" w:rsidRDefault="001A785D"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$439.671</w:t>
            </w:r>
          </w:p>
        </w:tc>
      </w:tr>
      <w:tr w:rsidR="001438AE" w:rsidRPr="000248C8" w:rsidTr="00083CA5">
        <w:tc>
          <w:tcPr>
            <w:tcW w:w="2535" w:type="dxa"/>
            <w:tcBorders>
              <w:top w:val="nil"/>
              <w:left w:val="single" w:sz="6" w:space="0" w:color="000000"/>
              <w:bottom w:val="single" w:sz="6" w:space="0" w:color="000000"/>
              <w:right w:val="single" w:sz="6" w:space="0" w:color="000000"/>
            </w:tcBorders>
            <w:shd w:val="clear" w:color="auto" w:fill="auto"/>
            <w:hideMark/>
          </w:tcPr>
          <w:p w:rsidR="001438AE" w:rsidRPr="000248C8" w:rsidRDefault="001A785D"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 xml:space="preserve">Octubre </w:t>
            </w:r>
          </w:p>
        </w:tc>
        <w:tc>
          <w:tcPr>
            <w:tcW w:w="2250" w:type="dxa"/>
            <w:tcBorders>
              <w:top w:val="nil"/>
              <w:left w:val="nil"/>
              <w:bottom w:val="single" w:sz="6" w:space="0" w:color="000000"/>
              <w:right w:val="single" w:sz="6" w:space="0" w:color="000000"/>
            </w:tcBorders>
            <w:shd w:val="clear" w:color="auto" w:fill="auto"/>
            <w:hideMark/>
          </w:tcPr>
          <w:p w:rsidR="001438AE" w:rsidRPr="000248C8" w:rsidRDefault="001A785D"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$601.630</w:t>
            </w:r>
          </w:p>
        </w:tc>
        <w:tc>
          <w:tcPr>
            <w:tcW w:w="1140" w:type="dxa"/>
            <w:tcBorders>
              <w:top w:val="nil"/>
              <w:left w:val="nil"/>
              <w:bottom w:val="single" w:sz="6" w:space="0" w:color="000000"/>
              <w:right w:val="single" w:sz="6" w:space="0" w:color="000000"/>
            </w:tcBorders>
            <w:shd w:val="clear" w:color="auto" w:fill="auto"/>
            <w:hideMark/>
          </w:tcPr>
          <w:p w:rsidR="001438AE" w:rsidRPr="000248C8" w:rsidRDefault="00AA65BE"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0.0696% </w:t>
            </w:r>
          </w:p>
        </w:tc>
        <w:tc>
          <w:tcPr>
            <w:tcW w:w="1110" w:type="dxa"/>
            <w:tcBorders>
              <w:top w:val="nil"/>
              <w:left w:val="nil"/>
              <w:bottom w:val="single" w:sz="6" w:space="0" w:color="000000"/>
              <w:right w:val="single" w:sz="6" w:space="0" w:color="000000"/>
            </w:tcBorders>
            <w:shd w:val="clear" w:color="auto" w:fill="auto"/>
            <w:hideMark/>
          </w:tcPr>
          <w:p w:rsidR="001438AE" w:rsidRPr="000248C8" w:rsidRDefault="001A785D"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1020</w:t>
            </w:r>
            <w:r w:rsidR="001438AE" w:rsidRPr="000248C8">
              <w:rPr>
                <w:rFonts w:ascii="Arial" w:eastAsia="Times New Roman" w:hAnsi="Arial" w:cs="Arial"/>
                <w:szCs w:val="24"/>
                <w:lang w:eastAsia="es-CO"/>
              </w:rPr>
              <w:t> </w:t>
            </w:r>
          </w:p>
        </w:tc>
        <w:tc>
          <w:tcPr>
            <w:tcW w:w="1755" w:type="dxa"/>
            <w:tcBorders>
              <w:top w:val="nil"/>
              <w:left w:val="nil"/>
              <w:bottom w:val="single" w:sz="6" w:space="0" w:color="000000"/>
              <w:right w:val="single" w:sz="6" w:space="0" w:color="000000"/>
            </w:tcBorders>
            <w:shd w:val="clear" w:color="auto" w:fill="auto"/>
            <w:hideMark/>
          </w:tcPr>
          <w:p w:rsidR="001438AE" w:rsidRPr="000248C8" w:rsidRDefault="001A785D"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w:t>
            </w:r>
            <w:r w:rsidR="004E11D3" w:rsidRPr="000248C8">
              <w:rPr>
                <w:rFonts w:ascii="Arial" w:eastAsia="Times New Roman" w:hAnsi="Arial" w:cs="Arial"/>
                <w:szCs w:val="24"/>
                <w:lang w:eastAsia="es-CO"/>
              </w:rPr>
              <w:t>427.109</w:t>
            </w:r>
          </w:p>
        </w:tc>
      </w:tr>
      <w:tr w:rsidR="001438AE" w:rsidRPr="000248C8" w:rsidTr="00083CA5">
        <w:tc>
          <w:tcPr>
            <w:tcW w:w="2535" w:type="dxa"/>
            <w:tcBorders>
              <w:top w:val="nil"/>
              <w:left w:val="single" w:sz="6" w:space="0" w:color="000000"/>
              <w:bottom w:val="single" w:sz="6" w:space="0" w:color="000000"/>
              <w:right w:val="single" w:sz="6" w:space="0" w:color="000000"/>
            </w:tcBorders>
            <w:shd w:val="clear" w:color="auto" w:fill="auto"/>
            <w:hideMark/>
          </w:tcPr>
          <w:p w:rsidR="001438AE" w:rsidRPr="000248C8" w:rsidRDefault="004E11D3"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 xml:space="preserve">Noviembre </w:t>
            </w:r>
          </w:p>
        </w:tc>
        <w:tc>
          <w:tcPr>
            <w:tcW w:w="2250" w:type="dxa"/>
            <w:tcBorders>
              <w:top w:val="nil"/>
              <w:left w:val="nil"/>
              <w:bottom w:val="single" w:sz="6" w:space="0" w:color="000000"/>
              <w:right w:val="single" w:sz="6" w:space="0" w:color="000000"/>
            </w:tcBorders>
            <w:shd w:val="clear" w:color="auto" w:fill="auto"/>
            <w:hideMark/>
          </w:tcPr>
          <w:p w:rsidR="001438AE" w:rsidRPr="000248C8" w:rsidRDefault="004E11D3"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$601.630</w:t>
            </w:r>
          </w:p>
        </w:tc>
        <w:tc>
          <w:tcPr>
            <w:tcW w:w="1140" w:type="dxa"/>
            <w:tcBorders>
              <w:top w:val="nil"/>
              <w:left w:val="nil"/>
              <w:bottom w:val="single" w:sz="6" w:space="0" w:color="000000"/>
              <w:right w:val="single" w:sz="6" w:space="0" w:color="000000"/>
            </w:tcBorders>
            <w:shd w:val="clear" w:color="auto" w:fill="auto"/>
            <w:hideMark/>
          </w:tcPr>
          <w:p w:rsidR="001438AE" w:rsidRPr="000248C8" w:rsidRDefault="00AA65BE"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0.0696% </w:t>
            </w:r>
          </w:p>
        </w:tc>
        <w:tc>
          <w:tcPr>
            <w:tcW w:w="1110" w:type="dxa"/>
            <w:tcBorders>
              <w:top w:val="nil"/>
              <w:left w:val="nil"/>
              <w:bottom w:val="single" w:sz="6" w:space="0" w:color="000000"/>
              <w:right w:val="single" w:sz="6" w:space="0" w:color="000000"/>
            </w:tcBorders>
            <w:shd w:val="clear" w:color="auto" w:fill="auto"/>
            <w:hideMark/>
          </w:tcPr>
          <w:p w:rsidR="001438AE" w:rsidRPr="000248C8" w:rsidRDefault="004E11D3"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990</w:t>
            </w:r>
          </w:p>
        </w:tc>
        <w:tc>
          <w:tcPr>
            <w:tcW w:w="1755" w:type="dxa"/>
            <w:tcBorders>
              <w:top w:val="nil"/>
              <w:left w:val="nil"/>
              <w:bottom w:val="single" w:sz="6" w:space="0" w:color="000000"/>
              <w:right w:val="single" w:sz="6" w:space="0" w:color="000000"/>
            </w:tcBorders>
            <w:shd w:val="clear" w:color="auto" w:fill="auto"/>
            <w:hideMark/>
          </w:tcPr>
          <w:p w:rsidR="001438AE" w:rsidRPr="000248C8" w:rsidRDefault="00DA77C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$414.547</w:t>
            </w:r>
          </w:p>
        </w:tc>
      </w:tr>
      <w:tr w:rsidR="001438AE" w:rsidRPr="000248C8" w:rsidTr="00083CA5">
        <w:tc>
          <w:tcPr>
            <w:tcW w:w="2535" w:type="dxa"/>
            <w:tcBorders>
              <w:top w:val="nil"/>
              <w:left w:val="single" w:sz="6" w:space="0" w:color="000000"/>
              <w:bottom w:val="single" w:sz="6" w:space="0" w:color="000000"/>
              <w:right w:val="single" w:sz="6" w:space="0" w:color="000000"/>
            </w:tcBorders>
            <w:shd w:val="clear" w:color="auto" w:fill="auto"/>
            <w:hideMark/>
          </w:tcPr>
          <w:p w:rsidR="001438AE" w:rsidRPr="000248C8" w:rsidRDefault="00DA77C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Diciembre</w:t>
            </w:r>
          </w:p>
        </w:tc>
        <w:tc>
          <w:tcPr>
            <w:tcW w:w="2250" w:type="dxa"/>
            <w:tcBorders>
              <w:top w:val="nil"/>
              <w:left w:val="nil"/>
              <w:bottom w:val="single" w:sz="6" w:space="0" w:color="000000"/>
              <w:right w:val="single" w:sz="6" w:space="0" w:color="000000"/>
            </w:tcBorders>
            <w:shd w:val="clear" w:color="auto" w:fill="auto"/>
            <w:hideMark/>
          </w:tcPr>
          <w:p w:rsidR="001438AE" w:rsidRPr="000248C8" w:rsidRDefault="00DA77C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$601.630</w:t>
            </w:r>
          </w:p>
        </w:tc>
        <w:tc>
          <w:tcPr>
            <w:tcW w:w="1140" w:type="dxa"/>
            <w:tcBorders>
              <w:top w:val="nil"/>
              <w:left w:val="nil"/>
              <w:bottom w:val="single" w:sz="6" w:space="0" w:color="000000"/>
              <w:right w:val="single" w:sz="6" w:space="0" w:color="000000"/>
            </w:tcBorders>
            <w:shd w:val="clear" w:color="auto" w:fill="auto"/>
            <w:hideMark/>
          </w:tcPr>
          <w:p w:rsidR="001438AE" w:rsidRPr="000248C8" w:rsidRDefault="00AA65BE"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0.0696% </w:t>
            </w:r>
          </w:p>
        </w:tc>
        <w:tc>
          <w:tcPr>
            <w:tcW w:w="1110" w:type="dxa"/>
            <w:tcBorders>
              <w:top w:val="nil"/>
              <w:left w:val="nil"/>
              <w:bottom w:val="single" w:sz="6" w:space="0" w:color="000000"/>
              <w:right w:val="single" w:sz="6" w:space="0" w:color="000000"/>
            </w:tcBorders>
            <w:shd w:val="clear" w:color="auto" w:fill="auto"/>
            <w:hideMark/>
          </w:tcPr>
          <w:p w:rsidR="001438AE" w:rsidRPr="000248C8" w:rsidRDefault="00DA77C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960</w:t>
            </w:r>
          </w:p>
        </w:tc>
        <w:tc>
          <w:tcPr>
            <w:tcW w:w="1755" w:type="dxa"/>
            <w:tcBorders>
              <w:top w:val="nil"/>
              <w:left w:val="nil"/>
              <w:bottom w:val="single" w:sz="6" w:space="0" w:color="000000"/>
              <w:right w:val="single" w:sz="6" w:space="0" w:color="000000"/>
            </w:tcBorders>
            <w:shd w:val="clear" w:color="auto" w:fill="auto"/>
            <w:hideMark/>
          </w:tcPr>
          <w:p w:rsidR="001438AE" w:rsidRPr="000248C8" w:rsidRDefault="00DA77C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$401.985</w:t>
            </w:r>
          </w:p>
        </w:tc>
      </w:tr>
      <w:tr w:rsidR="001438AE" w:rsidRPr="000248C8" w:rsidTr="00083CA5">
        <w:tc>
          <w:tcPr>
            <w:tcW w:w="2535" w:type="dxa"/>
            <w:tcBorders>
              <w:top w:val="nil"/>
              <w:left w:val="single" w:sz="6" w:space="0" w:color="000000"/>
              <w:bottom w:val="single" w:sz="6" w:space="0" w:color="000000"/>
              <w:right w:val="single" w:sz="6" w:space="0" w:color="000000"/>
            </w:tcBorders>
            <w:shd w:val="clear" w:color="auto" w:fill="auto"/>
            <w:hideMark/>
          </w:tcPr>
          <w:p w:rsidR="001438AE" w:rsidRPr="000248C8" w:rsidRDefault="00DA77C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 xml:space="preserve">Adicional </w:t>
            </w:r>
            <w:r w:rsidR="00266F63" w:rsidRPr="000248C8">
              <w:rPr>
                <w:rFonts w:ascii="Arial" w:eastAsia="Times New Roman" w:hAnsi="Arial" w:cs="Arial"/>
                <w:szCs w:val="24"/>
                <w:lang w:eastAsia="es-CO"/>
              </w:rPr>
              <w:t>Dic</w:t>
            </w:r>
            <w:r w:rsidR="000146A8" w:rsidRPr="000248C8">
              <w:rPr>
                <w:rFonts w:ascii="Arial" w:eastAsia="Times New Roman" w:hAnsi="Arial" w:cs="Arial"/>
                <w:szCs w:val="24"/>
                <w:lang w:eastAsia="es-CO"/>
              </w:rPr>
              <w:t>iembre</w:t>
            </w:r>
          </w:p>
        </w:tc>
        <w:tc>
          <w:tcPr>
            <w:tcW w:w="2250" w:type="dxa"/>
            <w:tcBorders>
              <w:top w:val="nil"/>
              <w:left w:val="nil"/>
              <w:bottom w:val="single" w:sz="6" w:space="0" w:color="000000"/>
              <w:right w:val="single" w:sz="6" w:space="0" w:color="000000"/>
            </w:tcBorders>
            <w:shd w:val="clear" w:color="auto" w:fill="auto"/>
            <w:hideMark/>
          </w:tcPr>
          <w:p w:rsidR="001438AE" w:rsidRPr="000248C8" w:rsidRDefault="00266F63"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$601.630</w:t>
            </w:r>
          </w:p>
        </w:tc>
        <w:tc>
          <w:tcPr>
            <w:tcW w:w="1140" w:type="dxa"/>
            <w:tcBorders>
              <w:top w:val="nil"/>
              <w:left w:val="nil"/>
              <w:bottom w:val="single" w:sz="6" w:space="0" w:color="000000"/>
              <w:right w:val="single" w:sz="6" w:space="0" w:color="000000"/>
            </w:tcBorders>
            <w:shd w:val="clear" w:color="auto" w:fill="auto"/>
            <w:hideMark/>
          </w:tcPr>
          <w:p w:rsidR="001438AE" w:rsidRPr="000248C8" w:rsidRDefault="00AA65BE"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0.0696% </w:t>
            </w:r>
          </w:p>
        </w:tc>
        <w:tc>
          <w:tcPr>
            <w:tcW w:w="1110" w:type="dxa"/>
            <w:tcBorders>
              <w:top w:val="nil"/>
              <w:left w:val="nil"/>
              <w:bottom w:val="single" w:sz="6" w:space="0" w:color="000000"/>
              <w:right w:val="single" w:sz="6" w:space="0" w:color="000000"/>
            </w:tcBorders>
            <w:shd w:val="clear" w:color="auto" w:fill="auto"/>
            <w:hideMark/>
          </w:tcPr>
          <w:p w:rsidR="001438AE" w:rsidRPr="000248C8" w:rsidRDefault="00266F63"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960</w:t>
            </w:r>
          </w:p>
        </w:tc>
        <w:tc>
          <w:tcPr>
            <w:tcW w:w="1755" w:type="dxa"/>
            <w:tcBorders>
              <w:top w:val="nil"/>
              <w:left w:val="nil"/>
              <w:bottom w:val="single" w:sz="6" w:space="0" w:color="000000"/>
              <w:right w:val="single" w:sz="6" w:space="0" w:color="000000"/>
            </w:tcBorders>
            <w:shd w:val="clear" w:color="auto" w:fill="auto"/>
            <w:hideMark/>
          </w:tcPr>
          <w:p w:rsidR="001438AE" w:rsidRPr="000248C8" w:rsidRDefault="00266F63"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$401.985</w:t>
            </w:r>
          </w:p>
        </w:tc>
      </w:tr>
    </w:tbl>
    <w:p w:rsidR="006E2DE6" w:rsidRPr="000248C8" w:rsidRDefault="001438AE" w:rsidP="00B02F02">
      <w:pPr>
        <w:spacing w:after="0"/>
        <w:jc w:val="right"/>
        <w:textAlignment w:val="baseline"/>
        <w:rPr>
          <w:rFonts w:ascii="Arial" w:eastAsia="Times New Roman" w:hAnsi="Arial" w:cs="Arial"/>
          <w:b/>
          <w:bCs/>
          <w:szCs w:val="24"/>
          <w:lang w:eastAsia="es-CO"/>
        </w:rPr>
      </w:pPr>
      <w:r w:rsidRPr="000248C8">
        <w:rPr>
          <w:rFonts w:ascii="Arial" w:eastAsia="Times New Roman" w:hAnsi="Arial" w:cs="Arial"/>
          <w:szCs w:val="24"/>
          <w:lang w:eastAsia="es-CO"/>
        </w:rPr>
        <w:t> </w:t>
      </w:r>
      <w:r w:rsidR="00504C88" w:rsidRPr="000248C8">
        <w:rPr>
          <w:rFonts w:ascii="Arial" w:eastAsia="Times New Roman" w:hAnsi="Arial" w:cs="Arial"/>
          <w:b/>
          <w:bCs/>
          <w:szCs w:val="24"/>
          <w:lang w:eastAsia="es-CO"/>
        </w:rPr>
        <w:t>Subt</w:t>
      </w:r>
      <w:r w:rsidR="006E2DE6" w:rsidRPr="000248C8">
        <w:rPr>
          <w:rFonts w:ascii="Arial" w:eastAsia="Times New Roman" w:hAnsi="Arial" w:cs="Arial"/>
          <w:b/>
          <w:bCs/>
          <w:szCs w:val="24"/>
          <w:lang w:eastAsia="es-CO"/>
        </w:rPr>
        <w:t>otal: $</w:t>
      </w:r>
      <w:r w:rsidR="00170B6C" w:rsidRPr="000248C8">
        <w:rPr>
          <w:rFonts w:ascii="Arial" w:eastAsia="Times New Roman" w:hAnsi="Arial" w:cs="Arial"/>
          <w:b/>
          <w:bCs/>
          <w:szCs w:val="24"/>
          <w:lang w:eastAsia="es-CO"/>
        </w:rPr>
        <w:t>2.527.</w:t>
      </w:r>
      <w:r w:rsidR="006D0CDB" w:rsidRPr="000248C8">
        <w:rPr>
          <w:rFonts w:ascii="Arial" w:eastAsia="Times New Roman" w:hAnsi="Arial" w:cs="Arial"/>
          <w:b/>
          <w:bCs/>
          <w:szCs w:val="24"/>
          <w:lang w:eastAsia="es-CO"/>
        </w:rPr>
        <w:t>481</w:t>
      </w:r>
    </w:p>
    <w:p w:rsidR="00851098" w:rsidRPr="000248C8" w:rsidRDefault="00851098" w:rsidP="00B02F02">
      <w:pPr>
        <w:spacing w:after="0"/>
        <w:jc w:val="center"/>
        <w:textAlignment w:val="baseline"/>
        <w:rPr>
          <w:rFonts w:ascii="Arial" w:eastAsia="Times New Roman" w:hAnsi="Arial" w:cs="Arial"/>
          <w:b/>
          <w:bCs/>
          <w:szCs w:val="24"/>
          <w:lang w:eastAsia="es-CO"/>
        </w:rPr>
      </w:pPr>
    </w:p>
    <w:p w:rsidR="00512AFE" w:rsidRPr="000248C8" w:rsidRDefault="00512AFE" w:rsidP="00B02F02">
      <w:pPr>
        <w:spacing w:after="0"/>
        <w:jc w:val="center"/>
        <w:textAlignment w:val="baseline"/>
        <w:rPr>
          <w:rFonts w:ascii="Arial" w:eastAsia="Times New Roman" w:hAnsi="Arial" w:cs="Arial"/>
          <w:b/>
          <w:bCs/>
          <w:szCs w:val="24"/>
          <w:lang w:eastAsia="es-CO"/>
        </w:rPr>
      </w:pPr>
      <w:r w:rsidRPr="000248C8">
        <w:rPr>
          <w:rFonts w:ascii="Arial" w:eastAsia="Times New Roman" w:hAnsi="Arial" w:cs="Arial"/>
          <w:b/>
          <w:bCs/>
          <w:szCs w:val="24"/>
          <w:lang w:eastAsia="es-CO"/>
        </w:rPr>
        <w:t>AÑO 2013</w:t>
      </w:r>
    </w:p>
    <w:p w:rsidR="00851098" w:rsidRPr="000248C8" w:rsidRDefault="00851098" w:rsidP="00B02F02">
      <w:pPr>
        <w:spacing w:after="0"/>
        <w:jc w:val="center"/>
        <w:textAlignment w:val="baseline"/>
        <w:rPr>
          <w:rFonts w:ascii="Arial" w:eastAsia="Times New Roman" w:hAnsi="Arial" w:cs="Arial"/>
          <w:b/>
          <w:bCs/>
          <w:szCs w:val="24"/>
          <w:lang w:eastAsia="es-CO"/>
        </w:rPr>
      </w:pPr>
    </w:p>
    <w:tbl>
      <w:tblPr>
        <w:tblStyle w:val="Tablaconcuadrcula"/>
        <w:tblW w:w="0" w:type="auto"/>
        <w:tblLook w:val="04A0" w:firstRow="1" w:lastRow="0" w:firstColumn="1" w:lastColumn="0" w:noHBand="0" w:noVBand="1"/>
      </w:tblPr>
      <w:tblGrid>
        <w:gridCol w:w="2546"/>
        <w:gridCol w:w="2266"/>
        <w:gridCol w:w="1341"/>
        <w:gridCol w:w="1112"/>
        <w:gridCol w:w="1765"/>
      </w:tblGrid>
      <w:tr w:rsidR="00D63689" w:rsidRPr="000248C8" w:rsidTr="00197971">
        <w:tc>
          <w:tcPr>
            <w:tcW w:w="2546" w:type="dxa"/>
          </w:tcPr>
          <w:p w:rsidR="00D63689" w:rsidRPr="000248C8" w:rsidRDefault="00FD3FD1" w:rsidP="00B02F02">
            <w:pPr>
              <w:spacing w:after="0"/>
              <w:jc w:val="center"/>
              <w:textAlignment w:val="baseline"/>
              <w:rPr>
                <w:rFonts w:ascii="Arial" w:eastAsia="Times New Roman" w:hAnsi="Arial" w:cs="Arial"/>
                <w:b/>
                <w:bCs/>
                <w:szCs w:val="24"/>
                <w:lang w:eastAsia="es-CO"/>
              </w:rPr>
            </w:pPr>
            <w:r w:rsidRPr="000248C8">
              <w:rPr>
                <w:rFonts w:ascii="Arial" w:eastAsia="Times New Roman" w:hAnsi="Arial" w:cs="Arial"/>
                <w:b/>
                <w:bCs/>
                <w:szCs w:val="24"/>
                <w:lang w:eastAsia="es-CO"/>
              </w:rPr>
              <w:t>Periodo</w:t>
            </w:r>
          </w:p>
        </w:tc>
        <w:tc>
          <w:tcPr>
            <w:tcW w:w="2266" w:type="dxa"/>
          </w:tcPr>
          <w:p w:rsidR="00D63689" w:rsidRPr="000248C8" w:rsidRDefault="00FD3FD1" w:rsidP="00B02F02">
            <w:pPr>
              <w:spacing w:after="0"/>
              <w:jc w:val="center"/>
              <w:textAlignment w:val="baseline"/>
              <w:rPr>
                <w:rFonts w:ascii="Arial" w:eastAsia="Times New Roman" w:hAnsi="Arial" w:cs="Arial"/>
                <w:b/>
                <w:bCs/>
                <w:szCs w:val="24"/>
                <w:lang w:eastAsia="es-CO"/>
              </w:rPr>
            </w:pPr>
            <w:r w:rsidRPr="000248C8">
              <w:rPr>
                <w:rFonts w:ascii="Arial" w:eastAsia="Times New Roman" w:hAnsi="Arial" w:cs="Arial"/>
                <w:b/>
                <w:bCs/>
                <w:szCs w:val="24"/>
                <w:lang w:eastAsia="es-CO"/>
              </w:rPr>
              <w:t xml:space="preserve">Mesada </w:t>
            </w:r>
          </w:p>
        </w:tc>
        <w:tc>
          <w:tcPr>
            <w:tcW w:w="1139" w:type="dxa"/>
          </w:tcPr>
          <w:p w:rsidR="00D63689" w:rsidRPr="000248C8" w:rsidRDefault="00FD3FD1" w:rsidP="00B02F02">
            <w:pPr>
              <w:spacing w:after="0"/>
              <w:jc w:val="center"/>
              <w:textAlignment w:val="baseline"/>
              <w:rPr>
                <w:rFonts w:ascii="Arial" w:eastAsia="Times New Roman" w:hAnsi="Arial" w:cs="Arial"/>
                <w:b/>
                <w:bCs/>
                <w:szCs w:val="24"/>
                <w:lang w:eastAsia="es-CO"/>
              </w:rPr>
            </w:pPr>
            <w:r w:rsidRPr="000248C8">
              <w:rPr>
                <w:rFonts w:ascii="Arial" w:eastAsia="Times New Roman" w:hAnsi="Arial" w:cs="Arial"/>
                <w:b/>
                <w:bCs/>
                <w:szCs w:val="24"/>
                <w:lang w:eastAsia="es-CO"/>
              </w:rPr>
              <w:t>Porcentaje</w:t>
            </w:r>
          </w:p>
        </w:tc>
        <w:tc>
          <w:tcPr>
            <w:tcW w:w="1112" w:type="dxa"/>
          </w:tcPr>
          <w:p w:rsidR="00D63689" w:rsidRPr="000248C8" w:rsidRDefault="00FD3FD1" w:rsidP="00B02F02">
            <w:pPr>
              <w:spacing w:after="0"/>
              <w:jc w:val="center"/>
              <w:textAlignment w:val="baseline"/>
              <w:rPr>
                <w:rFonts w:ascii="Arial" w:eastAsia="Times New Roman" w:hAnsi="Arial" w:cs="Arial"/>
                <w:b/>
                <w:bCs/>
                <w:szCs w:val="24"/>
                <w:lang w:eastAsia="es-CO"/>
              </w:rPr>
            </w:pPr>
            <w:r w:rsidRPr="000248C8">
              <w:rPr>
                <w:rFonts w:ascii="Arial" w:eastAsia="Times New Roman" w:hAnsi="Arial" w:cs="Arial"/>
                <w:b/>
                <w:bCs/>
                <w:szCs w:val="24"/>
                <w:lang w:eastAsia="es-CO"/>
              </w:rPr>
              <w:t>Días mora</w:t>
            </w:r>
          </w:p>
        </w:tc>
        <w:tc>
          <w:tcPr>
            <w:tcW w:w="1765" w:type="dxa"/>
          </w:tcPr>
          <w:p w:rsidR="00D63689" w:rsidRPr="000248C8" w:rsidRDefault="00FD3FD1" w:rsidP="00B02F02">
            <w:pPr>
              <w:spacing w:after="0"/>
              <w:jc w:val="center"/>
              <w:textAlignment w:val="baseline"/>
              <w:rPr>
                <w:rFonts w:ascii="Arial" w:eastAsia="Times New Roman" w:hAnsi="Arial" w:cs="Arial"/>
                <w:b/>
                <w:bCs/>
                <w:szCs w:val="24"/>
                <w:lang w:eastAsia="es-CO"/>
              </w:rPr>
            </w:pPr>
            <w:r w:rsidRPr="000248C8">
              <w:rPr>
                <w:rFonts w:ascii="Arial" w:eastAsia="Times New Roman" w:hAnsi="Arial" w:cs="Arial"/>
                <w:b/>
                <w:bCs/>
                <w:szCs w:val="24"/>
                <w:lang w:eastAsia="es-CO"/>
              </w:rPr>
              <w:t>Valor Interese</w:t>
            </w:r>
            <w:r w:rsidR="000146A8" w:rsidRPr="000248C8">
              <w:rPr>
                <w:rFonts w:ascii="Arial" w:eastAsia="Times New Roman" w:hAnsi="Arial" w:cs="Arial"/>
                <w:b/>
                <w:bCs/>
                <w:szCs w:val="24"/>
                <w:lang w:eastAsia="es-CO"/>
              </w:rPr>
              <w:t>s</w:t>
            </w:r>
          </w:p>
        </w:tc>
      </w:tr>
      <w:tr w:rsidR="00197971" w:rsidRPr="000248C8" w:rsidTr="00197971">
        <w:tc>
          <w:tcPr>
            <w:tcW w:w="2546" w:type="dxa"/>
          </w:tcPr>
          <w:p w:rsidR="00197971" w:rsidRPr="000248C8" w:rsidRDefault="0019797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 xml:space="preserve">Enero </w:t>
            </w:r>
          </w:p>
        </w:tc>
        <w:tc>
          <w:tcPr>
            <w:tcW w:w="2266" w:type="dxa"/>
          </w:tcPr>
          <w:p w:rsidR="00197971" w:rsidRPr="000248C8" w:rsidRDefault="0019797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$616.310</w:t>
            </w:r>
          </w:p>
        </w:tc>
        <w:tc>
          <w:tcPr>
            <w:tcW w:w="1139" w:type="dxa"/>
            <w:tcBorders>
              <w:top w:val="nil"/>
              <w:left w:val="nil"/>
              <w:bottom w:val="single" w:sz="6" w:space="0" w:color="000000"/>
              <w:right w:val="single" w:sz="6" w:space="0" w:color="000000"/>
            </w:tcBorders>
            <w:shd w:val="clear" w:color="auto" w:fill="auto"/>
          </w:tcPr>
          <w:p w:rsidR="00197971" w:rsidRPr="000248C8" w:rsidRDefault="0019797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0.0696% </w:t>
            </w:r>
          </w:p>
        </w:tc>
        <w:tc>
          <w:tcPr>
            <w:tcW w:w="1112" w:type="dxa"/>
          </w:tcPr>
          <w:p w:rsidR="00197971" w:rsidRPr="000248C8" w:rsidRDefault="0019797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930</w:t>
            </w:r>
          </w:p>
        </w:tc>
        <w:tc>
          <w:tcPr>
            <w:tcW w:w="1765" w:type="dxa"/>
          </w:tcPr>
          <w:p w:rsidR="00197971" w:rsidRPr="000248C8" w:rsidRDefault="002A0F13"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$398.925</w:t>
            </w:r>
          </w:p>
        </w:tc>
      </w:tr>
      <w:tr w:rsidR="00197971" w:rsidRPr="000248C8" w:rsidTr="00197971">
        <w:tc>
          <w:tcPr>
            <w:tcW w:w="2546" w:type="dxa"/>
          </w:tcPr>
          <w:p w:rsidR="00197971" w:rsidRPr="000248C8" w:rsidRDefault="0019797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Febrero</w:t>
            </w:r>
          </w:p>
        </w:tc>
        <w:tc>
          <w:tcPr>
            <w:tcW w:w="2266" w:type="dxa"/>
          </w:tcPr>
          <w:p w:rsidR="00197971" w:rsidRPr="000248C8" w:rsidRDefault="0019797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$616.310</w:t>
            </w:r>
          </w:p>
        </w:tc>
        <w:tc>
          <w:tcPr>
            <w:tcW w:w="1139" w:type="dxa"/>
            <w:tcBorders>
              <w:top w:val="nil"/>
              <w:left w:val="nil"/>
              <w:bottom w:val="single" w:sz="6" w:space="0" w:color="000000"/>
              <w:right w:val="single" w:sz="6" w:space="0" w:color="000000"/>
            </w:tcBorders>
            <w:shd w:val="clear" w:color="auto" w:fill="auto"/>
          </w:tcPr>
          <w:p w:rsidR="00197971" w:rsidRPr="000248C8" w:rsidRDefault="0019797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0.0696% </w:t>
            </w:r>
          </w:p>
        </w:tc>
        <w:tc>
          <w:tcPr>
            <w:tcW w:w="1112" w:type="dxa"/>
          </w:tcPr>
          <w:p w:rsidR="00197971" w:rsidRPr="000248C8" w:rsidRDefault="002A0F13"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900</w:t>
            </w:r>
          </w:p>
        </w:tc>
        <w:tc>
          <w:tcPr>
            <w:tcW w:w="1765" w:type="dxa"/>
          </w:tcPr>
          <w:p w:rsidR="00197971" w:rsidRPr="000248C8" w:rsidRDefault="000823DD"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$386.056</w:t>
            </w:r>
          </w:p>
        </w:tc>
      </w:tr>
      <w:tr w:rsidR="00197971" w:rsidRPr="000248C8" w:rsidTr="00197971">
        <w:tc>
          <w:tcPr>
            <w:tcW w:w="2546" w:type="dxa"/>
          </w:tcPr>
          <w:p w:rsidR="00197971" w:rsidRPr="000248C8" w:rsidRDefault="0019797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Marzo</w:t>
            </w:r>
          </w:p>
        </w:tc>
        <w:tc>
          <w:tcPr>
            <w:tcW w:w="2266" w:type="dxa"/>
          </w:tcPr>
          <w:p w:rsidR="00197971" w:rsidRPr="000248C8" w:rsidRDefault="0019797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$616.310</w:t>
            </w:r>
          </w:p>
        </w:tc>
        <w:tc>
          <w:tcPr>
            <w:tcW w:w="1139" w:type="dxa"/>
            <w:tcBorders>
              <w:top w:val="nil"/>
              <w:left w:val="nil"/>
              <w:bottom w:val="single" w:sz="6" w:space="0" w:color="000000"/>
              <w:right w:val="single" w:sz="6" w:space="0" w:color="000000"/>
            </w:tcBorders>
            <w:shd w:val="clear" w:color="auto" w:fill="auto"/>
          </w:tcPr>
          <w:p w:rsidR="00197971" w:rsidRPr="000248C8" w:rsidRDefault="0019797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0.0696% </w:t>
            </w:r>
          </w:p>
        </w:tc>
        <w:tc>
          <w:tcPr>
            <w:tcW w:w="1112" w:type="dxa"/>
          </w:tcPr>
          <w:p w:rsidR="00197971" w:rsidRPr="000248C8" w:rsidRDefault="000823DD"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870</w:t>
            </w:r>
          </w:p>
        </w:tc>
        <w:tc>
          <w:tcPr>
            <w:tcW w:w="1765" w:type="dxa"/>
          </w:tcPr>
          <w:p w:rsidR="00197971" w:rsidRPr="000248C8" w:rsidRDefault="000823DD"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$373.188</w:t>
            </w:r>
          </w:p>
        </w:tc>
      </w:tr>
      <w:tr w:rsidR="00197971" w:rsidRPr="000248C8" w:rsidTr="00197971">
        <w:tc>
          <w:tcPr>
            <w:tcW w:w="2546" w:type="dxa"/>
          </w:tcPr>
          <w:p w:rsidR="00197971" w:rsidRPr="000248C8" w:rsidRDefault="0019797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Abril</w:t>
            </w:r>
          </w:p>
        </w:tc>
        <w:tc>
          <w:tcPr>
            <w:tcW w:w="2266" w:type="dxa"/>
          </w:tcPr>
          <w:p w:rsidR="00197971" w:rsidRPr="000248C8" w:rsidRDefault="0019797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$616.310</w:t>
            </w:r>
          </w:p>
        </w:tc>
        <w:tc>
          <w:tcPr>
            <w:tcW w:w="1139" w:type="dxa"/>
            <w:tcBorders>
              <w:top w:val="nil"/>
              <w:left w:val="nil"/>
              <w:bottom w:val="single" w:sz="6" w:space="0" w:color="000000"/>
              <w:right w:val="single" w:sz="6" w:space="0" w:color="000000"/>
            </w:tcBorders>
            <w:shd w:val="clear" w:color="auto" w:fill="auto"/>
          </w:tcPr>
          <w:p w:rsidR="00197971" w:rsidRPr="000248C8" w:rsidRDefault="0019797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0.0696% </w:t>
            </w:r>
          </w:p>
        </w:tc>
        <w:tc>
          <w:tcPr>
            <w:tcW w:w="1112" w:type="dxa"/>
          </w:tcPr>
          <w:p w:rsidR="00197971" w:rsidRPr="000248C8" w:rsidRDefault="003D446D"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840</w:t>
            </w:r>
          </w:p>
        </w:tc>
        <w:tc>
          <w:tcPr>
            <w:tcW w:w="1765" w:type="dxa"/>
          </w:tcPr>
          <w:p w:rsidR="00197971" w:rsidRPr="000248C8" w:rsidRDefault="000823DD"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w:t>
            </w:r>
            <w:r w:rsidR="003D446D" w:rsidRPr="000248C8">
              <w:rPr>
                <w:rFonts w:ascii="Arial" w:eastAsia="Times New Roman" w:hAnsi="Arial" w:cs="Arial"/>
                <w:szCs w:val="24"/>
                <w:lang w:eastAsia="es-CO"/>
              </w:rPr>
              <w:t>360.319</w:t>
            </w:r>
          </w:p>
        </w:tc>
      </w:tr>
      <w:tr w:rsidR="00197971" w:rsidRPr="000248C8" w:rsidTr="00197971">
        <w:tc>
          <w:tcPr>
            <w:tcW w:w="2546" w:type="dxa"/>
          </w:tcPr>
          <w:p w:rsidR="00197971" w:rsidRPr="000248C8" w:rsidRDefault="0019797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Mayo</w:t>
            </w:r>
          </w:p>
        </w:tc>
        <w:tc>
          <w:tcPr>
            <w:tcW w:w="2266" w:type="dxa"/>
          </w:tcPr>
          <w:p w:rsidR="00197971" w:rsidRPr="000248C8" w:rsidRDefault="0019797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$616.310</w:t>
            </w:r>
          </w:p>
        </w:tc>
        <w:tc>
          <w:tcPr>
            <w:tcW w:w="1139" w:type="dxa"/>
            <w:tcBorders>
              <w:top w:val="nil"/>
              <w:left w:val="nil"/>
              <w:bottom w:val="single" w:sz="6" w:space="0" w:color="000000"/>
              <w:right w:val="single" w:sz="6" w:space="0" w:color="000000"/>
            </w:tcBorders>
            <w:shd w:val="clear" w:color="auto" w:fill="auto"/>
          </w:tcPr>
          <w:p w:rsidR="00197971" w:rsidRPr="000248C8" w:rsidRDefault="0019797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0.0696% </w:t>
            </w:r>
          </w:p>
        </w:tc>
        <w:tc>
          <w:tcPr>
            <w:tcW w:w="1112" w:type="dxa"/>
          </w:tcPr>
          <w:p w:rsidR="00197971" w:rsidRPr="000248C8" w:rsidRDefault="003D446D"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810</w:t>
            </w:r>
          </w:p>
        </w:tc>
        <w:tc>
          <w:tcPr>
            <w:tcW w:w="1765" w:type="dxa"/>
          </w:tcPr>
          <w:p w:rsidR="00197971" w:rsidRPr="000248C8" w:rsidRDefault="003D446D"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$347.451</w:t>
            </w:r>
          </w:p>
        </w:tc>
      </w:tr>
      <w:tr w:rsidR="00197971" w:rsidRPr="000248C8" w:rsidTr="00197971">
        <w:tc>
          <w:tcPr>
            <w:tcW w:w="2546" w:type="dxa"/>
          </w:tcPr>
          <w:p w:rsidR="00197971" w:rsidRPr="000248C8" w:rsidRDefault="0019797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Junio</w:t>
            </w:r>
          </w:p>
        </w:tc>
        <w:tc>
          <w:tcPr>
            <w:tcW w:w="2266" w:type="dxa"/>
          </w:tcPr>
          <w:p w:rsidR="00197971" w:rsidRPr="000248C8" w:rsidRDefault="0019797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$616.310</w:t>
            </w:r>
          </w:p>
        </w:tc>
        <w:tc>
          <w:tcPr>
            <w:tcW w:w="1139" w:type="dxa"/>
            <w:tcBorders>
              <w:top w:val="nil"/>
              <w:left w:val="nil"/>
              <w:bottom w:val="single" w:sz="6" w:space="0" w:color="000000"/>
              <w:right w:val="single" w:sz="6" w:space="0" w:color="000000"/>
            </w:tcBorders>
            <w:shd w:val="clear" w:color="auto" w:fill="auto"/>
          </w:tcPr>
          <w:p w:rsidR="00197971" w:rsidRPr="000248C8" w:rsidRDefault="0019797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0.0696% </w:t>
            </w:r>
          </w:p>
        </w:tc>
        <w:tc>
          <w:tcPr>
            <w:tcW w:w="1112" w:type="dxa"/>
          </w:tcPr>
          <w:p w:rsidR="00197971" w:rsidRPr="000248C8" w:rsidRDefault="005F0B1A"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780</w:t>
            </w:r>
          </w:p>
        </w:tc>
        <w:tc>
          <w:tcPr>
            <w:tcW w:w="1765" w:type="dxa"/>
          </w:tcPr>
          <w:p w:rsidR="00197971" w:rsidRPr="000248C8" w:rsidRDefault="003D446D"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w:t>
            </w:r>
            <w:r w:rsidR="005F0B1A" w:rsidRPr="000248C8">
              <w:rPr>
                <w:rFonts w:ascii="Arial" w:eastAsia="Times New Roman" w:hAnsi="Arial" w:cs="Arial"/>
                <w:szCs w:val="24"/>
                <w:lang w:eastAsia="es-CO"/>
              </w:rPr>
              <w:t>334.582</w:t>
            </w:r>
          </w:p>
        </w:tc>
      </w:tr>
      <w:tr w:rsidR="00197971" w:rsidRPr="000248C8" w:rsidTr="00197971">
        <w:tc>
          <w:tcPr>
            <w:tcW w:w="2546" w:type="dxa"/>
          </w:tcPr>
          <w:p w:rsidR="00197971" w:rsidRPr="000248C8" w:rsidRDefault="0019797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Adicional Junio</w:t>
            </w:r>
          </w:p>
        </w:tc>
        <w:tc>
          <w:tcPr>
            <w:tcW w:w="2266" w:type="dxa"/>
          </w:tcPr>
          <w:p w:rsidR="00197971" w:rsidRPr="000248C8" w:rsidRDefault="0019797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$616.310</w:t>
            </w:r>
          </w:p>
        </w:tc>
        <w:tc>
          <w:tcPr>
            <w:tcW w:w="1139" w:type="dxa"/>
            <w:tcBorders>
              <w:top w:val="nil"/>
              <w:left w:val="nil"/>
              <w:bottom w:val="single" w:sz="6" w:space="0" w:color="000000"/>
              <w:right w:val="single" w:sz="6" w:space="0" w:color="000000"/>
            </w:tcBorders>
            <w:shd w:val="clear" w:color="auto" w:fill="auto"/>
          </w:tcPr>
          <w:p w:rsidR="00197971" w:rsidRPr="000248C8" w:rsidRDefault="0019797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0.0696% </w:t>
            </w:r>
          </w:p>
        </w:tc>
        <w:tc>
          <w:tcPr>
            <w:tcW w:w="1112" w:type="dxa"/>
          </w:tcPr>
          <w:p w:rsidR="00197971" w:rsidRPr="000248C8" w:rsidRDefault="005F0B1A"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780</w:t>
            </w:r>
          </w:p>
        </w:tc>
        <w:tc>
          <w:tcPr>
            <w:tcW w:w="1765" w:type="dxa"/>
          </w:tcPr>
          <w:p w:rsidR="00197971" w:rsidRPr="000248C8" w:rsidRDefault="005F0B1A"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$334.582</w:t>
            </w:r>
          </w:p>
        </w:tc>
      </w:tr>
      <w:tr w:rsidR="00197971" w:rsidRPr="000248C8" w:rsidTr="00197971">
        <w:tc>
          <w:tcPr>
            <w:tcW w:w="2546" w:type="dxa"/>
          </w:tcPr>
          <w:p w:rsidR="00197971" w:rsidRPr="000248C8" w:rsidRDefault="0019797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Julio</w:t>
            </w:r>
          </w:p>
        </w:tc>
        <w:tc>
          <w:tcPr>
            <w:tcW w:w="2266" w:type="dxa"/>
          </w:tcPr>
          <w:p w:rsidR="00197971" w:rsidRPr="000248C8" w:rsidRDefault="0019797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$616.310</w:t>
            </w:r>
          </w:p>
        </w:tc>
        <w:tc>
          <w:tcPr>
            <w:tcW w:w="1139" w:type="dxa"/>
            <w:tcBorders>
              <w:top w:val="nil"/>
              <w:left w:val="nil"/>
              <w:bottom w:val="single" w:sz="6" w:space="0" w:color="000000"/>
              <w:right w:val="single" w:sz="6" w:space="0" w:color="000000"/>
            </w:tcBorders>
            <w:shd w:val="clear" w:color="auto" w:fill="auto"/>
          </w:tcPr>
          <w:p w:rsidR="00197971" w:rsidRPr="000248C8" w:rsidRDefault="0019797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0.0696% </w:t>
            </w:r>
          </w:p>
        </w:tc>
        <w:tc>
          <w:tcPr>
            <w:tcW w:w="1112" w:type="dxa"/>
          </w:tcPr>
          <w:p w:rsidR="00197971" w:rsidRPr="000248C8" w:rsidRDefault="005F0B1A"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750</w:t>
            </w:r>
          </w:p>
        </w:tc>
        <w:tc>
          <w:tcPr>
            <w:tcW w:w="1765" w:type="dxa"/>
          </w:tcPr>
          <w:p w:rsidR="00197971" w:rsidRPr="000248C8" w:rsidRDefault="00B75145"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$321.714</w:t>
            </w:r>
          </w:p>
        </w:tc>
      </w:tr>
      <w:tr w:rsidR="00197971" w:rsidRPr="000248C8" w:rsidTr="00197971">
        <w:tc>
          <w:tcPr>
            <w:tcW w:w="2546" w:type="dxa"/>
          </w:tcPr>
          <w:p w:rsidR="00197971" w:rsidRPr="000248C8" w:rsidRDefault="0019797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Agosto</w:t>
            </w:r>
          </w:p>
        </w:tc>
        <w:tc>
          <w:tcPr>
            <w:tcW w:w="2266" w:type="dxa"/>
          </w:tcPr>
          <w:p w:rsidR="00197971" w:rsidRPr="000248C8" w:rsidRDefault="0019797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$616.310</w:t>
            </w:r>
          </w:p>
        </w:tc>
        <w:tc>
          <w:tcPr>
            <w:tcW w:w="1139" w:type="dxa"/>
            <w:tcBorders>
              <w:top w:val="nil"/>
              <w:left w:val="nil"/>
              <w:bottom w:val="single" w:sz="6" w:space="0" w:color="000000"/>
              <w:right w:val="single" w:sz="6" w:space="0" w:color="000000"/>
            </w:tcBorders>
            <w:shd w:val="clear" w:color="auto" w:fill="auto"/>
          </w:tcPr>
          <w:p w:rsidR="00197971" w:rsidRPr="000248C8" w:rsidRDefault="0019797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0.0696% </w:t>
            </w:r>
          </w:p>
        </w:tc>
        <w:tc>
          <w:tcPr>
            <w:tcW w:w="1112" w:type="dxa"/>
          </w:tcPr>
          <w:p w:rsidR="00197971" w:rsidRPr="000248C8" w:rsidRDefault="00B75145"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720</w:t>
            </w:r>
          </w:p>
        </w:tc>
        <w:tc>
          <w:tcPr>
            <w:tcW w:w="1765" w:type="dxa"/>
          </w:tcPr>
          <w:p w:rsidR="00197971" w:rsidRPr="000248C8" w:rsidRDefault="00B75145"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$308.845</w:t>
            </w:r>
          </w:p>
        </w:tc>
      </w:tr>
      <w:tr w:rsidR="00197971" w:rsidRPr="000248C8" w:rsidTr="00197971">
        <w:tc>
          <w:tcPr>
            <w:tcW w:w="2546" w:type="dxa"/>
          </w:tcPr>
          <w:p w:rsidR="00197971" w:rsidRPr="000248C8" w:rsidRDefault="0019797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 xml:space="preserve">Septiembre </w:t>
            </w:r>
          </w:p>
        </w:tc>
        <w:tc>
          <w:tcPr>
            <w:tcW w:w="2266" w:type="dxa"/>
          </w:tcPr>
          <w:p w:rsidR="00197971" w:rsidRPr="000248C8" w:rsidRDefault="0019797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$616.310</w:t>
            </w:r>
          </w:p>
        </w:tc>
        <w:tc>
          <w:tcPr>
            <w:tcW w:w="1139" w:type="dxa"/>
            <w:tcBorders>
              <w:top w:val="nil"/>
              <w:left w:val="nil"/>
              <w:bottom w:val="single" w:sz="6" w:space="0" w:color="000000"/>
              <w:right w:val="single" w:sz="6" w:space="0" w:color="000000"/>
            </w:tcBorders>
            <w:shd w:val="clear" w:color="auto" w:fill="auto"/>
          </w:tcPr>
          <w:p w:rsidR="00197971" w:rsidRPr="000248C8" w:rsidRDefault="0019797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0.0696% </w:t>
            </w:r>
          </w:p>
        </w:tc>
        <w:tc>
          <w:tcPr>
            <w:tcW w:w="1112" w:type="dxa"/>
          </w:tcPr>
          <w:p w:rsidR="00197971" w:rsidRPr="000248C8" w:rsidRDefault="00B75145"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690</w:t>
            </w:r>
          </w:p>
        </w:tc>
        <w:tc>
          <w:tcPr>
            <w:tcW w:w="1765" w:type="dxa"/>
          </w:tcPr>
          <w:p w:rsidR="00197971" w:rsidRPr="000248C8" w:rsidRDefault="00FB452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$295.977</w:t>
            </w:r>
          </w:p>
        </w:tc>
      </w:tr>
      <w:tr w:rsidR="00197971" w:rsidRPr="000248C8" w:rsidTr="00197971">
        <w:tc>
          <w:tcPr>
            <w:tcW w:w="2546" w:type="dxa"/>
          </w:tcPr>
          <w:p w:rsidR="00197971" w:rsidRPr="000248C8" w:rsidRDefault="0019797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 xml:space="preserve">Octubre </w:t>
            </w:r>
          </w:p>
        </w:tc>
        <w:tc>
          <w:tcPr>
            <w:tcW w:w="2266" w:type="dxa"/>
          </w:tcPr>
          <w:p w:rsidR="00197971" w:rsidRPr="000248C8" w:rsidRDefault="0019797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$616.310</w:t>
            </w:r>
          </w:p>
        </w:tc>
        <w:tc>
          <w:tcPr>
            <w:tcW w:w="1139" w:type="dxa"/>
            <w:tcBorders>
              <w:top w:val="nil"/>
              <w:left w:val="nil"/>
              <w:bottom w:val="single" w:sz="6" w:space="0" w:color="000000"/>
              <w:right w:val="single" w:sz="6" w:space="0" w:color="000000"/>
            </w:tcBorders>
            <w:shd w:val="clear" w:color="auto" w:fill="auto"/>
          </w:tcPr>
          <w:p w:rsidR="00197971" w:rsidRPr="000248C8" w:rsidRDefault="0019797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0.0696% </w:t>
            </w:r>
          </w:p>
        </w:tc>
        <w:tc>
          <w:tcPr>
            <w:tcW w:w="1112" w:type="dxa"/>
          </w:tcPr>
          <w:p w:rsidR="00197971" w:rsidRPr="000248C8" w:rsidRDefault="00FB452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660</w:t>
            </w:r>
          </w:p>
        </w:tc>
        <w:tc>
          <w:tcPr>
            <w:tcW w:w="1765" w:type="dxa"/>
          </w:tcPr>
          <w:p w:rsidR="00197971" w:rsidRPr="000248C8" w:rsidRDefault="00FB452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$283.108</w:t>
            </w:r>
          </w:p>
        </w:tc>
      </w:tr>
      <w:tr w:rsidR="00197971" w:rsidRPr="000248C8" w:rsidTr="00197971">
        <w:tc>
          <w:tcPr>
            <w:tcW w:w="2546" w:type="dxa"/>
          </w:tcPr>
          <w:p w:rsidR="00197971" w:rsidRPr="000248C8" w:rsidRDefault="0019797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lastRenderedPageBreak/>
              <w:t>Noviembre</w:t>
            </w:r>
          </w:p>
        </w:tc>
        <w:tc>
          <w:tcPr>
            <w:tcW w:w="2266" w:type="dxa"/>
          </w:tcPr>
          <w:p w:rsidR="00197971" w:rsidRPr="000248C8" w:rsidRDefault="0019797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$616.310</w:t>
            </w:r>
          </w:p>
        </w:tc>
        <w:tc>
          <w:tcPr>
            <w:tcW w:w="1139" w:type="dxa"/>
            <w:tcBorders>
              <w:top w:val="nil"/>
              <w:left w:val="nil"/>
              <w:bottom w:val="single" w:sz="6" w:space="0" w:color="000000"/>
              <w:right w:val="single" w:sz="6" w:space="0" w:color="000000"/>
            </w:tcBorders>
            <w:shd w:val="clear" w:color="auto" w:fill="auto"/>
          </w:tcPr>
          <w:p w:rsidR="00197971" w:rsidRPr="000248C8" w:rsidRDefault="0019797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0.0696% </w:t>
            </w:r>
          </w:p>
        </w:tc>
        <w:tc>
          <w:tcPr>
            <w:tcW w:w="1112" w:type="dxa"/>
          </w:tcPr>
          <w:p w:rsidR="00197971" w:rsidRPr="000248C8" w:rsidRDefault="00FB452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630</w:t>
            </w:r>
          </w:p>
        </w:tc>
        <w:tc>
          <w:tcPr>
            <w:tcW w:w="1765" w:type="dxa"/>
          </w:tcPr>
          <w:p w:rsidR="00197971" w:rsidRPr="000248C8" w:rsidRDefault="00EB21E6"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$270.</w:t>
            </w:r>
            <w:r w:rsidR="00E80DF4" w:rsidRPr="000248C8">
              <w:rPr>
                <w:rFonts w:ascii="Arial" w:eastAsia="Times New Roman" w:hAnsi="Arial" w:cs="Arial"/>
                <w:szCs w:val="24"/>
                <w:lang w:eastAsia="es-CO"/>
              </w:rPr>
              <w:t>240</w:t>
            </w:r>
          </w:p>
        </w:tc>
      </w:tr>
      <w:tr w:rsidR="00197971" w:rsidRPr="000248C8" w:rsidTr="00197971">
        <w:tc>
          <w:tcPr>
            <w:tcW w:w="2546" w:type="dxa"/>
          </w:tcPr>
          <w:p w:rsidR="00197971" w:rsidRPr="000248C8" w:rsidRDefault="0019797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Diciembre</w:t>
            </w:r>
          </w:p>
        </w:tc>
        <w:tc>
          <w:tcPr>
            <w:tcW w:w="2266" w:type="dxa"/>
          </w:tcPr>
          <w:p w:rsidR="00197971" w:rsidRPr="000248C8" w:rsidRDefault="0019797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$616.310</w:t>
            </w:r>
          </w:p>
        </w:tc>
        <w:tc>
          <w:tcPr>
            <w:tcW w:w="1139" w:type="dxa"/>
            <w:tcBorders>
              <w:top w:val="nil"/>
              <w:left w:val="nil"/>
              <w:bottom w:val="single" w:sz="6" w:space="0" w:color="000000"/>
              <w:right w:val="single" w:sz="6" w:space="0" w:color="000000"/>
            </w:tcBorders>
            <w:shd w:val="clear" w:color="auto" w:fill="auto"/>
          </w:tcPr>
          <w:p w:rsidR="00197971" w:rsidRPr="000248C8" w:rsidRDefault="0019797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0.0696% </w:t>
            </w:r>
          </w:p>
        </w:tc>
        <w:tc>
          <w:tcPr>
            <w:tcW w:w="1112" w:type="dxa"/>
          </w:tcPr>
          <w:p w:rsidR="00197971" w:rsidRPr="000248C8" w:rsidRDefault="00E80DF4"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600</w:t>
            </w:r>
          </w:p>
        </w:tc>
        <w:tc>
          <w:tcPr>
            <w:tcW w:w="1765" w:type="dxa"/>
          </w:tcPr>
          <w:p w:rsidR="00197971" w:rsidRPr="000248C8" w:rsidRDefault="00E80DF4"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$257.371</w:t>
            </w:r>
          </w:p>
        </w:tc>
      </w:tr>
      <w:tr w:rsidR="00197971" w:rsidRPr="000248C8" w:rsidTr="00197971">
        <w:tc>
          <w:tcPr>
            <w:tcW w:w="2546" w:type="dxa"/>
          </w:tcPr>
          <w:p w:rsidR="00197971" w:rsidRPr="000248C8" w:rsidRDefault="0019797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Adicional Diciembre</w:t>
            </w:r>
          </w:p>
        </w:tc>
        <w:tc>
          <w:tcPr>
            <w:tcW w:w="2266" w:type="dxa"/>
          </w:tcPr>
          <w:p w:rsidR="00197971" w:rsidRPr="000248C8" w:rsidRDefault="0019797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$616.310</w:t>
            </w:r>
          </w:p>
        </w:tc>
        <w:tc>
          <w:tcPr>
            <w:tcW w:w="1139" w:type="dxa"/>
            <w:tcBorders>
              <w:top w:val="nil"/>
              <w:left w:val="nil"/>
              <w:bottom w:val="single" w:sz="6" w:space="0" w:color="000000"/>
              <w:right w:val="single" w:sz="6" w:space="0" w:color="000000"/>
            </w:tcBorders>
            <w:shd w:val="clear" w:color="auto" w:fill="auto"/>
          </w:tcPr>
          <w:p w:rsidR="00197971" w:rsidRPr="000248C8" w:rsidRDefault="0019797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0.0696% </w:t>
            </w:r>
          </w:p>
        </w:tc>
        <w:tc>
          <w:tcPr>
            <w:tcW w:w="1112" w:type="dxa"/>
          </w:tcPr>
          <w:p w:rsidR="00197971" w:rsidRPr="000248C8" w:rsidRDefault="00E80DF4"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600</w:t>
            </w:r>
          </w:p>
        </w:tc>
        <w:tc>
          <w:tcPr>
            <w:tcW w:w="1765" w:type="dxa"/>
          </w:tcPr>
          <w:p w:rsidR="00197971" w:rsidRPr="000248C8" w:rsidRDefault="00E80DF4"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$257.371</w:t>
            </w:r>
          </w:p>
        </w:tc>
      </w:tr>
    </w:tbl>
    <w:p w:rsidR="00512AFE" w:rsidRPr="000248C8" w:rsidRDefault="00504C88" w:rsidP="00B02F02">
      <w:pPr>
        <w:spacing w:after="0"/>
        <w:jc w:val="right"/>
        <w:textAlignment w:val="baseline"/>
        <w:rPr>
          <w:rFonts w:ascii="Arial" w:eastAsia="Times New Roman" w:hAnsi="Arial" w:cs="Arial"/>
          <w:b/>
          <w:bCs/>
          <w:szCs w:val="24"/>
          <w:lang w:eastAsia="es-CO"/>
        </w:rPr>
      </w:pPr>
      <w:r w:rsidRPr="000248C8">
        <w:rPr>
          <w:rFonts w:ascii="Arial" w:eastAsia="Times New Roman" w:hAnsi="Arial" w:cs="Arial"/>
          <w:b/>
          <w:bCs/>
          <w:szCs w:val="24"/>
          <w:lang w:eastAsia="es-CO"/>
        </w:rPr>
        <w:t>Subt</w:t>
      </w:r>
      <w:r w:rsidR="009D7014" w:rsidRPr="000248C8">
        <w:rPr>
          <w:rFonts w:ascii="Arial" w:eastAsia="Times New Roman" w:hAnsi="Arial" w:cs="Arial"/>
          <w:b/>
          <w:bCs/>
          <w:szCs w:val="24"/>
          <w:lang w:eastAsia="es-CO"/>
        </w:rPr>
        <w:t>otal: $4.529.729</w:t>
      </w:r>
    </w:p>
    <w:p w:rsidR="00851098" w:rsidRPr="000248C8" w:rsidRDefault="00851098" w:rsidP="00B02F02">
      <w:pPr>
        <w:spacing w:after="0"/>
        <w:jc w:val="center"/>
        <w:textAlignment w:val="baseline"/>
        <w:rPr>
          <w:rFonts w:ascii="Arial" w:eastAsia="Times New Roman" w:hAnsi="Arial" w:cs="Arial"/>
          <w:b/>
          <w:bCs/>
          <w:szCs w:val="24"/>
          <w:lang w:eastAsia="es-CO"/>
        </w:rPr>
      </w:pPr>
    </w:p>
    <w:p w:rsidR="000146A8" w:rsidRPr="000248C8" w:rsidRDefault="000146A8" w:rsidP="00B02F02">
      <w:pPr>
        <w:spacing w:after="0"/>
        <w:jc w:val="center"/>
        <w:textAlignment w:val="baseline"/>
        <w:rPr>
          <w:rFonts w:ascii="Arial" w:eastAsia="Times New Roman" w:hAnsi="Arial" w:cs="Arial"/>
          <w:b/>
          <w:bCs/>
          <w:szCs w:val="24"/>
          <w:lang w:eastAsia="es-CO"/>
        </w:rPr>
      </w:pPr>
      <w:r w:rsidRPr="000248C8">
        <w:rPr>
          <w:rFonts w:ascii="Arial" w:eastAsia="Times New Roman" w:hAnsi="Arial" w:cs="Arial"/>
          <w:b/>
          <w:bCs/>
          <w:szCs w:val="24"/>
          <w:lang w:eastAsia="es-CO"/>
        </w:rPr>
        <w:t>AÑO 2014</w:t>
      </w:r>
    </w:p>
    <w:p w:rsidR="00851098" w:rsidRPr="000248C8" w:rsidRDefault="00851098" w:rsidP="00B02F02">
      <w:pPr>
        <w:spacing w:after="0"/>
        <w:jc w:val="center"/>
        <w:textAlignment w:val="baseline"/>
        <w:rPr>
          <w:rFonts w:ascii="Arial" w:eastAsia="Times New Roman" w:hAnsi="Arial" w:cs="Arial"/>
          <w:b/>
          <w:bCs/>
          <w:szCs w:val="24"/>
          <w:lang w:eastAsia="es-CO"/>
        </w:rPr>
      </w:pPr>
    </w:p>
    <w:tbl>
      <w:tblPr>
        <w:tblStyle w:val="Tablaconcuadrcula"/>
        <w:tblW w:w="0" w:type="auto"/>
        <w:tblLook w:val="04A0" w:firstRow="1" w:lastRow="0" w:firstColumn="1" w:lastColumn="0" w:noHBand="0" w:noVBand="1"/>
      </w:tblPr>
      <w:tblGrid>
        <w:gridCol w:w="2546"/>
        <w:gridCol w:w="2266"/>
        <w:gridCol w:w="1341"/>
        <w:gridCol w:w="1112"/>
        <w:gridCol w:w="1765"/>
      </w:tblGrid>
      <w:tr w:rsidR="000146A8" w:rsidRPr="000248C8" w:rsidTr="005C1AC8">
        <w:tc>
          <w:tcPr>
            <w:tcW w:w="2546" w:type="dxa"/>
          </w:tcPr>
          <w:p w:rsidR="000146A8" w:rsidRPr="000248C8" w:rsidRDefault="000146A8" w:rsidP="00B02F02">
            <w:pPr>
              <w:spacing w:after="0"/>
              <w:jc w:val="center"/>
              <w:textAlignment w:val="baseline"/>
              <w:rPr>
                <w:rFonts w:ascii="Arial" w:eastAsia="Times New Roman" w:hAnsi="Arial" w:cs="Arial"/>
                <w:b/>
                <w:bCs/>
                <w:szCs w:val="24"/>
                <w:lang w:eastAsia="es-CO"/>
              </w:rPr>
            </w:pPr>
            <w:r w:rsidRPr="000248C8">
              <w:rPr>
                <w:rFonts w:ascii="Arial" w:eastAsia="Times New Roman" w:hAnsi="Arial" w:cs="Arial"/>
                <w:b/>
                <w:bCs/>
                <w:szCs w:val="24"/>
                <w:lang w:eastAsia="es-CO"/>
              </w:rPr>
              <w:t>Periodo</w:t>
            </w:r>
          </w:p>
        </w:tc>
        <w:tc>
          <w:tcPr>
            <w:tcW w:w="2266" w:type="dxa"/>
          </w:tcPr>
          <w:p w:rsidR="000146A8" w:rsidRPr="000248C8" w:rsidRDefault="000146A8" w:rsidP="00B02F02">
            <w:pPr>
              <w:spacing w:after="0"/>
              <w:jc w:val="center"/>
              <w:textAlignment w:val="baseline"/>
              <w:rPr>
                <w:rFonts w:ascii="Arial" w:eastAsia="Times New Roman" w:hAnsi="Arial" w:cs="Arial"/>
                <w:b/>
                <w:bCs/>
                <w:szCs w:val="24"/>
                <w:lang w:eastAsia="es-CO"/>
              </w:rPr>
            </w:pPr>
            <w:r w:rsidRPr="000248C8">
              <w:rPr>
                <w:rFonts w:ascii="Arial" w:eastAsia="Times New Roman" w:hAnsi="Arial" w:cs="Arial"/>
                <w:b/>
                <w:bCs/>
                <w:szCs w:val="24"/>
                <w:lang w:eastAsia="es-CO"/>
              </w:rPr>
              <w:t xml:space="preserve">Mesada </w:t>
            </w:r>
          </w:p>
        </w:tc>
        <w:tc>
          <w:tcPr>
            <w:tcW w:w="1139" w:type="dxa"/>
          </w:tcPr>
          <w:p w:rsidR="000146A8" w:rsidRPr="000248C8" w:rsidRDefault="000146A8" w:rsidP="00B02F02">
            <w:pPr>
              <w:spacing w:after="0"/>
              <w:jc w:val="center"/>
              <w:textAlignment w:val="baseline"/>
              <w:rPr>
                <w:rFonts w:ascii="Arial" w:eastAsia="Times New Roman" w:hAnsi="Arial" w:cs="Arial"/>
                <w:b/>
                <w:bCs/>
                <w:szCs w:val="24"/>
                <w:lang w:eastAsia="es-CO"/>
              </w:rPr>
            </w:pPr>
            <w:r w:rsidRPr="000248C8">
              <w:rPr>
                <w:rFonts w:ascii="Arial" w:eastAsia="Times New Roman" w:hAnsi="Arial" w:cs="Arial"/>
                <w:b/>
                <w:bCs/>
                <w:szCs w:val="24"/>
                <w:lang w:eastAsia="es-CO"/>
              </w:rPr>
              <w:t>Porcentaje</w:t>
            </w:r>
          </w:p>
        </w:tc>
        <w:tc>
          <w:tcPr>
            <w:tcW w:w="1112" w:type="dxa"/>
          </w:tcPr>
          <w:p w:rsidR="000146A8" w:rsidRPr="000248C8" w:rsidRDefault="000146A8" w:rsidP="00B02F02">
            <w:pPr>
              <w:spacing w:after="0"/>
              <w:jc w:val="center"/>
              <w:textAlignment w:val="baseline"/>
              <w:rPr>
                <w:rFonts w:ascii="Arial" w:eastAsia="Times New Roman" w:hAnsi="Arial" w:cs="Arial"/>
                <w:b/>
                <w:bCs/>
                <w:szCs w:val="24"/>
                <w:lang w:eastAsia="es-CO"/>
              </w:rPr>
            </w:pPr>
            <w:r w:rsidRPr="000248C8">
              <w:rPr>
                <w:rFonts w:ascii="Arial" w:eastAsia="Times New Roman" w:hAnsi="Arial" w:cs="Arial"/>
                <w:b/>
                <w:bCs/>
                <w:szCs w:val="24"/>
                <w:lang w:eastAsia="es-CO"/>
              </w:rPr>
              <w:t>Días mora</w:t>
            </w:r>
          </w:p>
        </w:tc>
        <w:tc>
          <w:tcPr>
            <w:tcW w:w="1765" w:type="dxa"/>
          </w:tcPr>
          <w:p w:rsidR="000146A8" w:rsidRPr="000248C8" w:rsidRDefault="000146A8" w:rsidP="00B02F02">
            <w:pPr>
              <w:spacing w:after="0"/>
              <w:jc w:val="center"/>
              <w:textAlignment w:val="baseline"/>
              <w:rPr>
                <w:rFonts w:ascii="Arial" w:eastAsia="Times New Roman" w:hAnsi="Arial" w:cs="Arial"/>
                <w:b/>
                <w:bCs/>
                <w:szCs w:val="24"/>
                <w:lang w:eastAsia="es-CO"/>
              </w:rPr>
            </w:pPr>
            <w:r w:rsidRPr="000248C8">
              <w:rPr>
                <w:rFonts w:ascii="Arial" w:eastAsia="Times New Roman" w:hAnsi="Arial" w:cs="Arial"/>
                <w:b/>
                <w:bCs/>
                <w:szCs w:val="24"/>
                <w:lang w:eastAsia="es-CO"/>
              </w:rPr>
              <w:t>Valor Intereses</w:t>
            </w:r>
          </w:p>
        </w:tc>
      </w:tr>
      <w:tr w:rsidR="005C1AC8" w:rsidRPr="000248C8" w:rsidTr="005C1AC8">
        <w:tc>
          <w:tcPr>
            <w:tcW w:w="2546" w:type="dxa"/>
          </w:tcPr>
          <w:p w:rsidR="005C1AC8" w:rsidRPr="000248C8" w:rsidRDefault="005C1AC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 xml:space="preserve">Enero </w:t>
            </w:r>
          </w:p>
        </w:tc>
        <w:tc>
          <w:tcPr>
            <w:tcW w:w="2266" w:type="dxa"/>
          </w:tcPr>
          <w:p w:rsidR="005C1AC8" w:rsidRPr="000248C8" w:rsidRDefault="005C1AC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$628.266</w:t>
            </w:r>
          </w:p>
        </w:tc>
        <w:tc>
          <w:tcPr>
            <w:tcW w:w="1139" w:type="dxa"/>
            <w:tcBorders>
              <w:top w:val="nil"/>
              <w:left w:val="nil"/>
              <w:bottom w:val="single" w:sz="6" w:space="0" w:color="000000"/>
              <w:right w:val="single" w:sz="6" w:space="0" w:color="000000"/>
            </w:tcBorders>
            <w:shd w:val="clear" w:color="auto" w:fill="auto"/>
          </w:tcPr>
          <w:p w:rsidR="005C1AC8" w:rsidRPr="000248C8" w:rsidRDefault="005C1AC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0.0696% </w:t>
            </w:r>
          </w:p>
        </w:tc>
        <w:tc>
          <w:tcPr>
            <w:tcW w:w="1112" w:type="dxa"/>
          </w:tcPr>
          <w:p w:rsidR="005C1AC8" w:rsidRPr="000248C8" w:rsidRDefault="00674D6B"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570</w:t>
            </w:r>
          </w:p>
        </w:tc>
        <w:tc>
          <w:tcPr>
            <w:tcW w:w="1765" w:type="dxa"/>
          </w:tcPr>
          <w:p w:rsidR="005C1AC8" w:rsidRPr="000248C8" w:rsidRDefault="00844CC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w:t>
            </w:r>
            <w:r w:rsidR="002E4F72" w:rsidRPr="000248C8">
              <w:rPr>
                <w:rFonts w:ascii="Arial" w:eastAsia="Times New Roman" w:hAnsi="Arial" w:cs="Arial"/>
                <w:szCs w:val="24"/>
                <w:lang w:eastAsia="es-CO"/>
              </w:rPr>
              <w:t>249.246</w:t>
            </w:r>
          </w:p>
        </w:tc>
      </w:tr>
      <w:tr w:rsidR="005C1AC8" w:rsidRPr="000248C8" w:rsidTr="005C1AC8">
        <w:tc>
          <w:tcPr>
            <w:tcW w:w="2546" w:type="dxa"/>
          </w:tcPr>
          <w:p w:rsidR="005C1AC8" w:rsidRPr="000248C8" w:rsidRDefault="005C1AC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Febrero</w:t>
            </w:r>
          </w:p>
        </w:tc>
        <w:tc>
          <w:tcPr>
            <w:tcW w:w="2266" w:type="dxa"/>
          </w:tcPr>
          <w:p w:rsidR="005C1AC8" w:rsidRPr="000248C8" w:rsidRDefault="005C1AC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$628.266</w:t>
            </w:r>
          </w:p>
        </w:tc>
        <w:tc>
          <w:tcPr>
            <w:tcW w:w="1139" w:type="dxa"/>
            <w:tcBorders>
              <w:top w:val="nil"/>
              <w:left w:val="nil"/>
              <w:bottom w:val="single" w:sz="6" w:space="0" w:color="000000"/>
              <w:right w:val="single" w:sz="6" w:space="0" w:color="000000"/>
            </w:tcBorders>
            <w:shd w:val="clear" w:color="auto" w:fill="auto"/>
          </w:tcPr>
          <w:p w:rsidR="005C1AC8" w:rsidRPr="000248C8" w:rsidRDefault="005C1AC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0.0696% </w:t>
            </w:r>
          </w:p>
        </w:tc>
        <w:tc>
          <w:tcPr>
            <w:tcW w:w="1112" w:type="dxa"/>
          </w:tcPr>
          <w:p w:rsidR="005C1AC8" w:rsidRPr="000248C8" w:rsidRDefault="00674D6B"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540</w:t>
            </w:r>
          </w:p>
        </w:tc>
        <w:tc>
          <w:tcPr>
            <w:tcW w:w="1765" w:type="dxa"/>
          </w:tcPr>
          <w:p w:rsidR="005C1AC8" w:rsidRPr="000248C8" w:rsidRDefault="00844CC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w:t>
            </w:r>
            <w:r w:rsidR="001233D0" w:rsidRPr="000248C8">
              <w:rPr>
                <w:rFonts w:ascii="Arial" w:eastAsia="Times New Roman" w:hAnsi="Arial" w:cs="Arial"/>
                <w:szCs w:val="24"/>
                <w:lang w:eastAsia="es-CO"/>
              </w:rPr>
              <w:t>236.127</w:t>
            </w:r>
          </w:p>
        </w:tc>
      </w:tr>
      <w:tr w:rsidR="005C1AC8" w:rsidRPr="000248C8" w:rsidTr="005C1AC8">
        <w:tc>
          <w:tcPr>
            <w:tcW w:w="2546" w:type="dxa"/>
          </w:tcPr>
          <w:p w:rsidR="005C1AC8" w:rsidRPr="000248C8" w:rsidRDefault="005C1AC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Marzo</w:t>
            </w:r>
            <w:bookmarkStart w:id="1" w:name="_GoBack"/>
            <w:bookmarkEnd w:id="1"/>
          </w:p>
        </w:tc>
        <w:tc>
          <w:tcPr>
            <w:tcW w:w="2266" w:type="dxa"/>
          </w:tcPr>
          <w:p w:rsidR="005C1AC8" w:rsidRPr="000248C8" w:rsidRDefault="005C1AC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$628.266</w:t>
            </w:r>
          </w:p>
        </w:tc>
        <w:tc>
          <w:tcPr>
            <w:tcW w:w="1139" w:type="dxa"/>
            <w:tcBorders>
              <w:top w:val="nil"/>
              <w:left w:val="nil"/>
              <w:bottom w:val="single" w:sz="6" w:space="0" w:color="000000"/>
              <w:right w:val="single" w:sz="6" w:space="0" w:color="000000"/>
            </w:tcBorders>
            <w:shd w:val="clear" w:color="auto" w:fill="auto"/>
          </w:tcPr>
          <w:p w:rsidR="005C1AC8" w:rsidRPr="000248C8" w:rsidRDefault="005C1AC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0.0696% </w:t>
            </w:r>
          </w:p>
        </w:tc>
        <w:tc>
          <w:tcPr>
            <w:tcW w:w="1112" w:type="dxa"/>
          </w:tcPr>
          <w:p w:rsidR="005C1AC8" w:rsidRPr="000248C8" w:rsidRDefault="00674D6B"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510</w:t>
            </w:r>
          </w:p>
        </w:tc>
        <w:tc>
          <w:tcPr>
            <w:tcW w:w="1765" w:type="dxa"/>
          </w:tcPr>
          <w:p w:rsidR="005C1AC8" w:rsidRPr="000248C8" w:rsidRDefault="00844CC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w:t>
            </w:r>
            <w:r w:rsidR="001233D0" w:rsidRPr="000248C8">
              <w:rPr>
                <w:rFonts w:ascii="Arial" w:eastAsia="Times New Roman" w:hAnsi="Arial" w:cs="Arial"/>
                <w:szCs w:val="24"/>
                <w:lang w:eastAsia="es-CO"/>
              </w:rPr>
              <w:t>223.009</w:t>
            </w:r>
          </w:p>
        </w:tc>
      </w:tr>
      <w:tr w:rsidR="005C1AC8" w:rsidRPr="000248C8" w:rsidTr="00851098">
        <w:tc>
          <w:tcPr>
            <w:tcW w:w="2546" w:type="dxa"/>
            <w:tcBorders>
              <w:bottom w:val="single" w:sz="4" w:space="0" w:color="auto"/>
            </w:tcBorders>
          </w:tcPr>
          <w:p w:rsidR="005C1AC8" w:rsidRPr="000248C8" w:rsidRDefault="005C1AC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Abril</w:t>
            </w:r>
          </w:p>
        </w:tc>
        <w:tc>
          <w:tcPr>
            <w:tcW w:w="2266" w:type="dxa"/>
            <w:tcBorders>
              <w:bottom w:val="single" w:sz="4" w:space="0" w:color="auto"/>
            </w:tcBorders>
          </w:tcPr>
          <w:p w:rsidR="005C1AC8" w:rsidRPr="000248C8" w:rsidRDefault="005C1AC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$628.266</w:t>
            </w:r>
          </w:p>
        </w:tc>
        <w:tc>
          <w:tcPr>
            <w:tcW w:w="1139" w:type="dxa"/>
            <w:tcBorders>
              <w:top w:val="nil"/>
              <w:left w:val="nil"/>
              <w:bottom w:val="single" w:sz="4" w:space="0" w:color="auto"/>
              <w:right w:val="single" w:sz="6" w:space="0" w:color="000000"/>
            </w:tcBorders>
            <w:shd w:val="clear" w:color="auto" w:fill="auto"/>
          </w:tcPr>
          <w:p w:rsidR="005C1AC8" w:rsidRPr="000248C8" w:rsidRDefault="005C1AC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0.0696% </w:t>
            </w:r>
          </w:p>
        </w:tc>
        <w:tc>
          <w:tcPr>
            <w:tcW w:w="1112" w:type="dxa"/>
            <w:tcBorders>
              <w:bottom w:val="single" w:sz="4" w:space="0" w:color="auto"/>
            </w:tcBorders>
          </w:tcPr>
          <w:p w:rsidR="005C1AC8" w:rsidRPr="000248C8" w:rsidRDefault="00674D6B"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480</w:t>
            </w:r>
          </w:p>
        </w:tc>
        <w:tc>
          <w:tcPr>
            <w:tcW w:w="1765" w:type="dxa"/>
            <w:tcBorders>
              <w:bottom w:val="single" w:sz="4" w:space="0" w:color="auto"/>
            </w:tcBorders>
          </w:tcPr>
          <w:p w:rsidR="005C1AC8" w:rsidRPr="000248C8" w:rsidRDefault="00844CC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w:t>
            </w:r>
            <w:r w:rsidR="001233D0" w:rsidRPr="000248C8">
              <w:rPr>
                <w:rFonts w:ascii="Arial" w:eastAsia="Times New Roman" w:hAnsi="Arial" w:cs="Arial"/>
                <w:szCs w:val="24"/>
                <w:lang w:eastAsia="es-CO"/>
              </w:rPr>
              <w:t>209.891</w:t>
            </w:r>
          </w:p>
        </w:tc>
      </w:tr>
      <w:tr w:rsidR="005C1AC8" w:rsidRPr="000248C8" w:rsidTr="00851098">
        <w:tc>
          <w:tcPr>
            <w:tcW w:w="2546" w:type="dxa"/>
            <w:tcBorders>
              <w:top w:val="single" w:sz="4" w:space="0" w:color="auto"/>
              <w:bottom w:val="single" w:sz="4" w:space="0" w:color="auto"/>
              <w:right w:val="single" w:sz="4" w:space="0" w:color="auto"/>
            </w:tcBorders>
          </w:tcPr>
          <w:p w:rsidR="005C1AC8" w:rsidRPr="000248C8" w:rsidRDefault="005C1AC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Mayo</w:t>
            </w:r>
          </w:p>
        </w:tc>
        <w:tc>
          <w:tcPr>
            <w:tcW w:w="2266" w:type="dxa"/>
            <w:tcBorders>
              <w:top w:val="single" w:sz="4" w:space="0" w:color="auto"/>
              <w:left w:val="single" w:sz="4" w:space="0" w:color="auto"/>
              <w:bottom w:val="single" w:sz="4" w:space="0" w:color="auto"/>
              <w:right w:val="single" w:sz="4" w:space="0" w:color="auto"/>
            </w:tcBorders>
          </w:tcPr>
          <w:p w:rsidR="005C1AC8" w:rsidRPr="000248C8" w:rsidRDefault="005C1AC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$628.266</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5C1AC8" w:rsidRPr="000248C8" w:rsidRDefault="005C1AC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0.0696% </w:t>
            </w:r>
          </w:p>
        </w:tc>
        <w:tc>
          <w:tcPr>
            <w:tcW w:w="1112" w:type="dxa"/>
            <w:tcBorders>
              <w:top w:val="single" w:sz="4" w:space="0" w:color="auto"/>
              <w:left w:val="single" w:sz="4" w:space="0" w:color="auto"/>
              <w:bottom w:val="single" w:sz="4" w:space="0" w:color="auto"/>
              <w:right w:val="single" w:sz="4" w:space="0" w:color="auto"/>
            </w:tcBorders>
          </w:tcPr>
          <w:p w:rsidR="005C1AC8" w:rsidRPr="000248C8" w:rsidRDefault="00674D6B"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450</w:t>
            </w:r>
          </w:p>
        </w:tc>
        <w:tc>
          <w:tcPr>
            <w:tcW w:w="1765" w:type="dxa"/>
            <w:tcBorders>
              <w:top w:val="single" w:sz="4" w:space="0" w:color="auto"/>
              <w:left w:val="single" w:sz="4" w:space="0" w:color="auto"/>
              <w:bottom w:val="single" w:sz="4" w:space="0" w:color="auto"/>
            </w:tcBorders>
          </w:tcPr>
          <w:p w:rsidR="005C1AC8" w:rsidRPr="000248C8" w:rsidRDefault="00844CC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w:t>
            </w:r>
            <w:r w:rsidR="001233D0" w:rsidRPr="000248C8">
              <w:rPr>
                <w:rFonts w:ascii="Arial" w:eastAsia="Times New Roman" w:hAnsi="Arial" w:cs="Arial"/>
                <w:szCs w:val="24"/>
                <w:lang w:eastAsia="es-CO"/>
              </w:rPr>
              <w:t>196.773</w:t>
            </w:r>
          </w:p>
        </w:tc>
      </w:tr>
      <w:tr w:rsidR="005C1AC8" w:rsidRPr="000248C8" w:rsidTr="00851098">
        <w:tc>
          <w:tcPr>
            <w:tcW w:w="2546" w:type="dxa"/>
            <w:tcBorders>
              <w:top w:val="single" w:sz="4" w:space="0" w:color="auto"/>
            </w:tcBorders>
          </w:tcPr>
          <w:p w:rsidR="005C1AC8" w:rsidRPr="000248C8" w:rsidRDefault="005C1AC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Junio</w:t>
            </w:r>
          </w:p>
        </w:tc>
        <w:tc>
          <w:tcPr>
            <w:tcW w:w="2266" w:type="dxa"/>
            <w:tcBorders>
              <w:top w:val="single" w:sz="4" w:space="0" w:color="auto"/>
            </w:tcBorders>
          </w:tcPr>
          <w:p w:rsidR="005C1AC8" w:rsidRPr="000248C8" w:rsidRDefault="005C1AC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$628.266</w:t>
            </w:r>
          </w:p>
        </w:tc>
        <w:tc>
          <w:tcPr>
            <w:tcW w:w="1139" w:type="dxa"/>
            <w:tcBorders>
              <w:top w:val="single" w:sz="4" w:space="0" w:color="auto"/>
              <w:left w:val="nil"/>
              <w:bottom w:val="single" w:sz="6" w:space="0" w:color="000000"/>
              <w:right w:val="single" w:sz="6" w:space="0" w:color="000000"/>
            </w:tcBorders>
            <w:shd w:val="clear" w:color="auto" w:fill="auto"/>
          </w:tcPr>
          <w:p w:rsidR="005C1AC8" w:rsidRPr="000248C8" w:rsidRDefault="005C1AC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0.0696% </w:t>
            </w:r>
          </w:p>
        </w:tc>
        <w:tc>
          <w:tcPr>
            <w:tcW w:w="1112" w:type="dxa"/>
            <w:tcBorders>
              <w:top w:val="single" w:sz="4" w:space="0" w:color="auto"/>
            </w:tcBorders>
          </w:tcPr>
          <w:p w:rsidR="005C1AC8" w:rsidRPr="000248C8" w:rsidRDefault="00674D6B"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420</w:t>
            </w:r>
          </w:p>
        </w:tc>
        <w:tc>
          <w:tcPr>
            <w:tcW w:w="1765" w:type="dxa"/>
            <w:tcBorders>
              <w:top w:val="single" w:sz="4" w:space="0" w:color="auto"/>
            </w:tcBorders>
          </w:tcPr>
          <w:p w:rsidR="005C1AC8" w:rsidRPr="000248C8" w:rsidRDefault="00844CC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w:t>
            </w:r>
            <w:r w:rsidR="001233D0" w:rsidRPr="000248C8">
              <w:rPr>
                <w:rFonts w:ascii="Arial" w:eastAsia="Times New Roman" w:hAnsi="Arial" w:cs="Arial"/>
                <w:szCs w:val="24"/>
                <w:lang w:eastAsia="es-CO"/>
              </w:rPr>
              <w:t>183.655</w:t>
            </w:r>
          </w:p>
        </w:tc>
      </w:tr>
      <w:tr w:rsidR="005C1AC8" w:rsidRPr="000248C8" w:rsidTr="005C1AC8">
        <w:tc>
          <w:tcPr>
            <w:tcW w:w="2546" w:type="dxa"/>
          </w:tcPr>
          <w:p w:rsidR="005C1AC8" w:rsidRPr="000248C8" w:rsidRDefault="005C1AC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Adicional Junio</w:t>
            </w:r>
          </w:p>
        </w:tc>
        <w:tc>
          <w:tcPr>
            <w:tcW w:w="2266" w:type="dxa"/>
          </w:tcPr>
          <w:p w:rsidR="005C1AC8" w:rsidRPr="000248C8" w:rsidRDefault="005C1AC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$628.266</w:t>
            </w:r>
          </w:p>
        </w:tc>
        <w:tc>
          <w:tcPr>
            <w:tcW w:w="1139" w:type="dxa"/>
            <w:tcBorders>
              <w:top w:val="nil"/>
              <w:left w:val="nil"/>
              <w:bottom w:val="single" w:sz="6" w:space="0" w:color="000000"/>
              <w:right w:val="single" w:sz="6" w:space="0" w:color="000000"/>
            </w:tcBorders>
            <w:shd w:val="clear" w:color="auto" w:fill="auto"/>
          </w:tcPr>
          <w:p w:rsidR="005C1AC8" w:rsidRPr="000248C8" w:rsidRDefault="005C1AC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0.0696% </w:t>
            </w:r>
          </w:p>
        </w:tc>
        <w:tc>
          <w:tcPr>
            <w:tcW w:w="1112" w:type="dxa"/>
          </w:tcPr>
          <w:p w:rsidR="005C1AC8" w:rsidRPr="000248C8" w:rsidRDefault="00674D6B"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420</w:t>
            </w:r>
          </w:p>
        </w:tc>
        <w:tc>
          <w:tcPr>
            <w:tcW w:w="1765" w:type="dxa"/>
          </w:tcPr>
          <w:p w:rsidR="005C1AC8" w:rsidRPr="000248C8" w:rsidRDefault="00844CC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w:t>
            </w:r>
            <w:r w:rsidR="001233D0" w:rsidRPr="000248C8">
              <w:rPr>
                <w:rFonts w:ascii="Arial" w:eastAsia="Times New Roman" w:hAnsi="Arial" w:cs="Arial"/>
                <w:szCs w:val="24"/>
                <w:lang w:eastAsia="es-CO"/>
              </w:rPr>
              <w:t>183.655</w:t>
            </w:r>
          </w:p>
        </w:tc>
      </w:tr>
      <w:tr w:rsidR="005C1AC8" w:rsidRPr="000248C8" w:rsidTr="005C1AC8">
        <w:tc>
          <w:tcPr>
            <w:tcW w:w="2546" w:type="dxa"/>
          </w:tcPr>
          <w:p w:rsidR="005C1AC8" w:rsidRPr="000248C8" w:rsidRDefault="005C1AC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Julio</w:t>
            </w:r>
          </w:p>
        </w:tc>
        <w:tc>
          <w:tcPr>
            <w:tcW w:w="2266" w:type="dxa"/>
          </w:tcPr>
          <w:p w:rsidR="005C1AC8" w:rsidRPr="000248C8" w:rsidRDefault="005C1AC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$628.266</w:t>
            </w:r>
          </w:p>
        </w:tc>
        <w:tc>
          <w:tcPr>
            <w:tcW w:w="1139" w:type="dxa"/>
            <w:tcBorders>
              <w:top w:val="nil"/>
              <w:left w:val="nil"/>
              <w:bottom w:val="single" w:sz="6" w:space="0" w:color="000000"/>
              <w:right w:val="single" w:sz="6" w:space="0" w:color="000000"/>
            </w:tcBorders>
            <w:shd w:val="clear" w:color="auto" w:fill="auto"/>
          </w:tcPr>
          <w:p w:rsidR="005C1AC8" w:rsidRPr="000248C8" w:rsidRDefault="005C1AC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0.0696% </w:t>
            </w:r>
          </w:p>
        </w:tc>
        <w:tc>
          <w:tcPr>
            <w:tcW w:w="1112" w:type="dxa"/>
          </w:tcPr>
          <w:p w:rsidR="005C1AC8" w:rsidRPr="000248C8" w:rsidRDefault="00674D6B"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390</w:t>
            </w:r>
          </w:p>
        </w:tc>
        <w:tc>
          <w:tcPr>
            <w:tcW w:w="1765" w:type="dxa"/>
          </w:tcPr>
          <w:p w:rsidR="005C1AC8" w:rsidRPr="000248C8" w:rsidRDefault="00844CC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w:t>
            </w:r>
            <w:r w:rsidR="001233D0" w:rsidRPr="000248C8">
              <w:rPr>
                <w:rFonts w:ascii="Arial" w:eastAsia="Times New Roman" w:hAnsi="Arial" w:cs="Arial"/>
                <w:szCs w:val="24"/>
                <w:lang w:eastAsia="es-CO"/>
              </w:rPr>
              <w:t>170.536</w:t>
            </w:r>
          </w:p>
        </w:tc>
      </w:tr>
      <w:tr w:rsidR="005C1AC8" w:rsidRPr="000248C8" w:rsidTr="005C1AC8">
        <w:tc>
          <w:tcPr>
            <w:tcW w:w="2546" w:type="dxa"/>
          </w:tcPr>
          <w:p w:rsidR="005C1AC8" w:rsidRPr="000248C8" w:rsidRDefault="005C1AC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Agosto</w:t>
            </w:r>
          </w:p>
        </w:tc>
        <w:tc>
          <w:tcPr>
            <w:tcW w:w="2266" w:type="dxa"/>
          </w:tcPr>
          <w:p w:rsidR="005C1AC8" w:rsidRPr="000248C8" w:rsidRDefault="005C1AC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$628.266</w:t>
            </w:r>
          </w:p>
        </w:tc>
        <w:tc>
          <w:tcPr>
            <w:tcW w:w="1139" w:type="dxa"/>
            <w:tcBorders>
              <w:top w:val="nil"/>
              <w:left w:val="nil"/>
              <w:bottom w:val="single" w:sz="6" w:space="0" w:color="000000"/>
              <w:right w:val="single" w:sz="6" w:space="0" w:color="000000"/>
            </w:tcBorders>
            <w:shd w:val="clear" w:color="auto" w:fill="auto"/>
          </w:tcPr>
          <w:p w:rsidR="005C1AC8" w:rsidRPr="000248C8" w:rsidRDefault="005C1AC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0.0696% </w:t>
            </w:r>
          </w:p>
        </w:tc>
        <w:tc>
          <w:tcPr>
            <w:tcW w:w="1112" w:type="dxa"/>
          </w:tcPr>
          <w:p w:rsidR="005C1AC8" w:rsidRPr="000248C8" w:rsidRDefault="00674D6B"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360</w:t>
            </w:r>
          </w:p>
        </w:tc>
        <w:tc>
          <w:tcPr>
            <w:tcW w:w="1765" w:type="dxa"/>
          </w:tcPr>
          <w:p w:rsidR="005C1AC8" w:rsidRPr="000248C8" w:rsidRDefault="00844CC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$157.418</w:t>
            </w:r>
          </w:p>
        </w:tc>
      </w:tr>
      <w:tr w:rsidR="005C1AC8" w:rsidRPr="000248C8" w:rsidTr="005C1AC8">
        <w:tc>
          <w:tcPr>
            <w:tcW w:w="2546" w:type="dxa"/>
          </w:tcPr>
          <w:p w:rsidR="005C1AC8" w:rsidRPr="000248C8" w:rsidRDefault="005C1AC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 xml:space="preserve">Septiembre </w:t>
            </w:r>
          </w:p>
        </w:tc>
        <w:tc>
          <w:tcPr>
            <w:tcW w:w="2266" w:type="dxa"/>
          </w:tcPr>
          <w:p w:rsidR="005C1AC8" w:rsidRPr="000248C8" w:rsidRDefault="005C1AC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$628.266</w:t>
            </w:r>
          </w:p>
        </w:tc>
        <w:tc>
          <w:tcPr>
            <w:tcW w:w="1139" w:type="dxa"/>
            <w:tcBorders>
              <w:top w:val="nil"/>
              <w:left w:val="nil"/>
              <w:bottom w:val="single" w:sz="6" w:space="0" w:color="000000"/>
              <w:right w:val="single" w:sz="6" w:space="0" w:color="000000"/>
            </w:tcBorders>
            <w:shd w:val="clear" w:color="auto" w:fill="auto"/>
          </w:tcPr>
          <w:p w:rsidR="005C1AC8" w:rsidRPr="000248C8" w:rsidRDefault="005C1AC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0.0696% </w:t>
            </w:r>
          </w:p>
        </w:tc>
        <w:tc>
          <w:tcPr>
            <w:tcW w:w="1112" w:type="dxa"/>
          </w:tcPr>
          <w:p w:rsidR="005C1AC8" w:rsidRPr="000248C8" w:rsidRDefault="00674D6B"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330</w:t>
            </w:r>
          </w:p>
        </w:tc>
        <w:tc>
          <w:tcPr>
            <w:tcW w:w="1765" w:type="dxa"/>
          </w:tcPr>
          <w:p w:rsidR="005C1AC8" w:rsidRPr="000248C8" w:rsidRDefault="00844CC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$144.300</w:t>
            </w:r>
          </w:p>
        </w:tc>
      </w:tr>
      <w:tr w:rsidR="005C1AC8" w:rsidRPr="000248C8" w:rsidTr="005C1AC8">
        <w:tc>
          <w:tcPr>
            <w:tcW w:w="2546" w:type="dxa"/>
          </w:tcPr>
          <w:p w:rsidR="005C1AC8" w:rsidRPr="000248C8" w:rsidRDefault="005C1AC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 xml:space="preserve">Octubre </w:t>
            </w:r>
          </w:p>
        </w:tc>
        <w:tc>
          <w:tcPr>
            <w:tcW w:w="2266" w:type="dxa"/>
          </w:tcPr>
          <w:p w:rsidR="005C1AC8" w:rsidRPr="000248C8" w:rsidRDefault="005C1AC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$628.266</w:t>
            </w:r>
          </w:p>
        </w:tc>
        <w:tc>
          <w:tcPr>
            <w:tcW w:w="1139" w:type="dxa"/>
            <w:tcBorders>
              <w:top w:val="nil"/>
              <w:left w:val="nil"/>
              <w:bottom w:val="single" w:sz="6" w:space="0" w:color="000000"/>
              <w:right w:val="single" w:sz="6" w:space="0" w:color="000000"/>
            </w:tcBorders>
            <w:shd w:val="clear" w:color="auto" w:fill="auto"/>
          </w:tcPr>
          <w:p w:rsidR="005C1AC8" w:rsidRPr="000248C8" w:rsidRDefault="005C1AC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0.0696% </w:t>
            </w:r>
          </w:p>
        </w:tc>
        <w:tc>
          <w:tcPr>
            <w:tcW w:w="1112" w:type="dxa"/>
          </w:tcPr>
          <w:p w:rsidR="005C1AC8" w:rsidRPr="000248C8" w:rsidRDefault="00674D6B"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300</w:t>
            </w:r>
          </w:p>
        </w:tc>
        <w:tc>
          <w:tcPr>
            <w:tcW w:w="1765" w:type="dxa"/>
          </w:tcPr>
          <w:p w:rsidR="005C1AC8" w:rsidRPr="000248C8" w:rsidRDefault="00844CC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$131.182</w:t>
            </w:r>
          </w:p>
        </w:tc>
      </w:tr>
      <w:tr w:rsidR="005C1AC8" w:rsidRPr="000248C8" w:rsidTr="005C1AC8">
        <w:tc>
          <w:tcPr>
            <w:tcW w:w="2546" w:type="dxa"/>
          </w:tcPr>
          <w:p w:rsidR="005C1AC8" w:rsidRPr="000248C8" w:rsidRDefault="005C1AC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Noviembre</w:t>
            </w:r>
          </w:p>
        </w:tc>
        <w:tc>
          <w:tcPr>
            <w:tcW w:w="2266" w:type="dxa"/>
          </w:tcPr>
          <w:p w:rsidR="005C1AC8" w:rsidRPr="000248C8" w:rsidRDefault="005C1AC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$628.266</w:t>
            </w:r>
          </w:p>
        </w:tc>
        <w:tc>
          <w:tcPr>
            <w:tcW w:w="1139" w:type="dxa"/>
            <w:tcBorders>
              <w:top w:val="nil"/>
              <w:left w:val="nil"/>
              <w:bottom w:val="single" w:sz="6" w:space="0" w:color="000000"/>
              <w:right w:val="single" w:sz="6" w:space="0" w:color="000000"/>
            </w:tcBorders>
            <w:shd w:val="clear" w:color="auto" w:fill="auto"/>
          </w:tcPr>
          <w:p w:rsidR="005C1AC8" w:rsidRPr="000248C8" w:rsidRDefault="005C1AC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0.0696% </w:t>
            </w:r>
          </w:p>
        </w:tc>
        <w:tc>
          <w:tcPr>
            <w:tcW w:w="1112" w:type="dxa"/>
          </w:tcPr>
          <w:p w:rsidR="005C1AC8" w:rsidRPr="000248C8" w:rsidRDefault="00674D6B"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270</w:t>
            </w:r>
          </w:p>
        </w:tc>
        <w:tc>
          <w:tcPr>
            <w:tcW w:w="1765" w:type="dxa"/>
          </w:tcPr>
          <w:p w:rsidR="005C1AC8" w:rsidRPr="000248C8" w:rsidRDefault="00844CC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$118.064</w:t>
            </w:r>
          </w:p>
        </w:tc>
      </w:tr>
      <w:tr w:rsidR="005C1AC8" w:rsidRPr="000248C8" w:rsidTr="005C1AC8">
        <w:tc>
          <w:tcPr>
            <w:tcW w:w="2546" w:type="dxa"/>
          </w:tcPr>
          <w:p w:rsidR="005C1AC8" w:rsidRPr="000248C8" w:rsidRDefault="005C1AC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Diciembre</w:t>
            </w:r>
          </w:p>
        </w:tc>
        <w:tc>
          <w:tcPr>
            <w:tcW w:w="2266" w:type="dxa"/>
          </w:tcPr>
          <w:p w:rsidR="005C1AC8" w:rsidRPr="000248C8" w:rsidRDefault="005C1AC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$628.266</w:t>
            </w:r>
          </w:p>
        </w:tc>
        <w:tc>
          <w:tcPr>
            <w:tcW w:w="1139" w:type="dxa"/>
            <w:tcBorders>
              <w:top w:val="nil"/>
              <w:left w:val="nil"/>
              <w:bottom w:val="single" w:sz="6" w:space="0" w:color="000000"/>
              <w:right w:val="single" w:sz="6" w:space="0" w:color="000000"/>
            </w:tcBorders>
            <w:shd w:val="clear" w:color="auto" w:fill="auto"/>
          </w:tcPr>
          <w:p w:rsidR="005C1AC8" w:rsidRPr="000248C8" w:rsidRDefault="005C1AC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0.0696% </w:t>
            </w:r>
          </w:p>
        </w:tc>
        <w:tc>
          <w:tcPr>
            <w:tcW w:w="1112" w:type="dxa"/>
          </w:tcPr>
          <w:p w:rsidR="005C1AC8" w:rsidRPr="000248C8" w:rsidRDefault="0083048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240</w:t>
            </w:r>
          </w:p>
        </w:tc>
        <w:tc>
          <w:tcPr>
            <w:tcW w:w="1765" w:type="dxa"/>
          </w:tcPr>
          <w:p w:rsidR="005C1AC8" w:rsidRPr="000248C8" w:rsidRDefault="00844CC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$104.945</w:t>
            </w:r>
          </w:p>
        </w:tc>
      </w:tr>
      <w:tr w:rsidR="005C1AC8" w:rsidRPr="000248C8" w:rsidTr="005C1AC8">
        <w:tc>
          <w:tcPr>
            <w:tcW w:w="2546" w:type="dxa"/>
          </w:tcPr>
          <w:p w:rsidR="005C1AC8" w:rsidRPr="000248C8" w:rsidRDefault="005C1AC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Adicional Diciembre</w:t>
            </w:r>
          </w:p>
        </w:tc>
        <w:tc>
          <w:tcPr>
            <w:tcW w:w="2266" w:type="dxa"/>
          </w:tcPr>
          <w:p w:rsidR="005C1AC8" w:rsidRPr="000248C8" w:rsidRDefault="005C1AC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$628.266</w:t>
            </w:r>
          </w:p>
        </w:tc>
        <w:tc>
          <w:tcPr>
            <w:tcW w:w="1139" w:type="dxa"/>
            <w:tcBorders>
              <w:top w:val="nil"/>
              <w:left w:val="nil"/>
              <w:bottom w:val="single" w:sz="6" w:space="0" w:color="000000"/>
              <w:right w:val="single" w:sz="6" w:space="0" w:color="000000"/>
            </w:tcBorders>
            <w:shd w:val="clear" w:color="auto" w:fill="auto"/>
          </w:tcPr>
          <w:p w:rsidR="005C1AC8" w:rsidRPr="000248C8" w:rsidRDefault="005C1AC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0.0696% </w:t>
            </w:r>
          </w:p>
        </w:tc>
        <w:tc>
          <w:tcPr>
            <w:tcW w:w="1112" w:type="dxa"/>
          </w:tcPr>
          <w:p w:rsidR="005C1AC8" w:rsidRPr="000248C8" w:rsidRDefault="00830488"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240</w:t>
            </w:r>
          </w:p>
        </w:tc>
        <w:tc>
          <w:tcPr>
            <w:tcW w:w="1765" w:type="dxa"/>
          </w:tcPr>
          <w:p w:rsidR="005C1AC8" w:rsidRPr="000248C8" w:rsidRDefault="00844CC1"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$104.945</w:t>
            </w:r>
          </w:p>
        </w:tc>
      </w:tr>
    </w:tbl>
    <w:p w:rsidR="001438AE" w:rsidRPr="000248C8" w:rsidRDefault="00504C88" w:rsidP="00B02F02">
      <w:pPr>
        <w:spacing w:after="0"/>
        <w:jc w:val="right"/>
        <w:textAlignment w:val="baseline"/>
        <w:rPr>
          <w:rFonts w:ascii="Arial" w:eastAsia="Times New Roman" w:hAnsi="Arial" w:cs="Arial"/>
          <w:szCs w:val="24"/>
          <w:lang w:eastAsia="es-CO"/>
        </w:rPr>
      </w:pPr>
      <w:r w:rsidRPr="000248C8">
        <w:rPr>
          <w:rFonts w:ascii="Arial" w:eastAsia="Times New Roman" w:hAnsi="Arial" w:cs="Arial"/>
          <w:b/>
          <w:bCs/>
          <w:szCs w:val="24"/>
          <w:lang w:eastAsia="es-CO"/>
        </w:rPr>
        <w:t>Subt</w:t>
      </w:r>
      <w:r w:rsidR="006454B3" w:rsidRPr="000248C8">
        <w:rPr>
          <w:rFonts w:ascii="Arial" w:eastAsia="Times New Roman" w:hAnsi="Arial" w:cs="Arial"/>
          <w:b/>
          <w:bCs/>
          <w:szCs w:val="24"/>
          <w:lang w:eastAsia="es-CO"/>
        </w:rPr>
        <w:t>otal: $2.</w:t>
      </w:r>
      <w:r w:rsidR="00942AC5" w:rsidRPr="000248C8">
        <w:rPr>
          <w:rFonts w:ascii="Arial" w:eastAsia="Times New Roman" w:hAnsi="Arial" w:cs="Arial"/>
          <w:b/>
          <w:bCs/>
          <w:szCs w:val="24"/>
          <w:lang w:eastAsia="es-CO"/>
        </w:rPr>
        <w:t>413.746</w:t>
      </w:r>
    </w:p>
    <w:p w:rsidR="00851098" w:rsidRPr="000248C8" w:rsidRDefault="00851098" w:rsidP="00B02F02">
      <w:pPr>
        <w:spacing w:after="0"/>
        <w:jc w:val="center"/>
        <w:textAlignment w:val="baseline"/>
        <w:rPr>
          <w:rFonts w:ascii="Arial" w:eastAsia="Times New Roman" w:hAnsi="Arial" w:cs="Arial"/>
          <w:b/>
          <w:bCs/>
          <w:szCs w:val="24"/>
          <w:lang w:eastAsia="es-CO"/>
        </w:rPr>
      </w:pPr>
    </w:p>
    <w:p w:rsidR="000146A8" w:rsidRPr="000248C8" w:rsidRDefault="000146A8" w:rsidP="00B02F02">
      <w:pPr>
        <w:spacing w:after="0"/>
        <w:jc w:val="center"/>
        <w:textAlignment w:val="baseline"/>
        <w:rPr>
          <w:rFonts w:ascii="Arial" w:eastAsia="Times New Roman" w:hAnsi="Arial" w:cs="Arial"/>
          <w:b/>
          <w:bCs/>
          <w:szCs w:val="24"/>
          <w:lang w:eastAsia="es-CO"/>
        </w:rPr>
      </w:pPr>
      <w:r w:rsidRPr="000248C8">
        <w:rPr>
          <w:rFonts w:ascii="Arial" w:eastAsia="Times New Roman" w:hAnsi="Arial" w:cs="Arial"/>
          <w:b/>
          <w:bCs/>
          <w:szCs w:val="24"/>
          <w:lang w:eastAsia="es-CO"/>
        </w:rPr>
        <w:t>AÑO 2015</w:t>
      </w:r>
    </w:p>
    <w:p w:rsidR="00851098" w:rsidRPr="000248C8" w:rsidRDefault="00851098" w:rsidP="00B02F02">
      <w:pPr>
        <w:spacing w:after="0"/>
        <w:jc w:val="center"/>
        <w:textAlignment w:val="baseline"/>
        <w:rPr>
          <w:rFonts w:ascii="Arial" w:eastAsia="Times New Roman" w:hAnsi="Arial" w:cs="Arial"/>
          <w:b/>
          <w:bCs/>
          <w:szCs w:val="24"/>
          <w:lang w:eastAsia="es-CO"/>
        </w:rPr>
      </w:pPr>
    </w:p>
    <w:tbl>
      <w:tblPr>
        <w:tblStyle w:val="Tablaconcuadrcula"/>
        <w:tblW w:w="0" w:type="auto"/>
        <w:tblLook w:val="04A0" w:firstRow="1" w:lastRow="0" w:firstColumn="1" w:lastColumn="0" w:noHBand="0" w:noVBand="1"/>
      </w:tblPr>
      <w:tblGrid>
        <w:gridCol w:w="2546"/>
        <w:gridCol w:w="2266"/>
        <w:gridCol w:w="1341"/>
        <w:gridCol w:w="1112"/>
        <w:gridCol w:w="1765"/>
      </w:tblGrid>
      <w:tr w:rsidR="000146A8" w:rsidRPr="000248C8" w:rsidTr="000E28BF">
        <w:tc>
          <w:tcPr>
            <w:tcW w:w="2546" w:type="dxa"/>
          </w:tcPr>
          <w:p w:rsidR="000146A8" w:rsidRPr="000248C8" w:rsidRDefault="000146A8" w:rsidP="00B02F02">
            <w:pPr>
              <w:spacing w:after="0"/>
              <w:jc w:val="center"/>
              <w:textAlignment w:val="baseline"/>
              <w:rPr>
                <w:rFonts w:ascii="Arial" w:eastAsia="Times New Roman" w:hAnsi="Arial" w:cs="Arial"/>
                <w:b/>
                <w:bCs/>
                <w:szCs w:val="24"/>
                <w:lang w:eastAsia="es-CO"/>
              </w:rPr>
            </w:pPr>
            <w:r w:rsidRPr="000248C8">
              <w:rPr>
                <w:rFonts w:ascii="Arial" w:eastAsia="Times New Roman" w:hAnsi="Arial" w:cs="Arial"/>
                <w:b/>
                <w:bCs/>
                <w:szCs w:val="24"/>
                <w:lang w:eastAsia="es-CO"/>
              </w:rPr>
              <w:t>Periodo</w:t>
            </w:r>
          </w:p>
        </w:tc>
        <w:tc>
          <w:tcPr>
            <w:tcW w:w="2266" w:type="dxa"/>
          </w:tcPr>
          <w:p w:rsidR="000146A8" w:rsidRPr="000248C8" w:rsidRDefault="000146A8" w:rsidP="00B02F02">
            <w:pPr>
              <w:spacing w:after="0"/>
              <w:jc w:val="center"/>
              <w:textAlignment w:val="baseline"/>
              <w:rPr>
                <w:rFonts w:ascii="Arial" w:eastAsia="Times New Roman" w:hAnsi="Arial" w:cs="Arial"/>
                <w:b/>
                <w:bCs/>
                <w:szCs w:val="24"/>
                <w:lang w:eastAsia="es-CO"/>
              </w:rPr>
            </w:pPr>
            <w:r w:rsidRPr="000248C8">
              <w:rPr>
                <w:rFonts w:ascii="Arial" w:eastAsia="Times New Roman" w:hAnsi="Arial" w:cs="Arial"/>
                <w:b/>
                <w:bCs/>
                <w:szCs w:val="24"/>
                <w:lang w:eastAsia="es-CO"/>
              </w:rPr>
              <w:t xml:space="preserve">Mesada </w:t>
            </w:r>
          </w:p>
        </w:tc>
        <w:tc>
          <w:tcPr>
            <w:tcW w:w="1139" w:type="dxa"/>
          </w:tcPr>
          <w:p w:rsidR="000146A8" w:rsidRPr="000248C8" w:rsidRDefault="000146A8" w:rsidP="00B02F02">
            <w:pPr>
              <w:spacing w:after="0"/>
              <w:jc w:val="center"/>
              <w:textAlignment w:val="baseline"/>
              <w:rPr>
                <w:rFonts w:ascii="Arial" w:eastAsia="Times New Roman" w:hAnsi="Arial" w:cs="Arial"/>
                <w:b/>
                <w:bCs/>
                <w:szCs w:val="24"/>
                <w:lang w:eastAsia="es-CO"/>
              </w:rPr>
            </w:pPr>
            <w:r w:rsidRPr="000248C8">
              <w:rPr>
                <w:rFonts w:ascii="Arial" w:eastAsia="Times New Roman" w:hAnsi="Arial" w:cs="Arial"/>
                <w:b/>
                <w:bCs/>
                <w:szCs w:val="24"/>
                <w:lang w:eastAsia="es-CO"/>
              </w:rPr>
              <w:t>Porcentaje</w:t>
            </w:r>
          </w:p>
        </w:tc>
        <w:tc>
          <w:tcPr>
            <w:tcW w:w="1112" w:type="dxa"/>
          </w:tcPr>
          <w:p w:rsidR="000146A8" w:rsidRPr="000248C8" w:rsidRDefault="000146A8" w:rsidP="00B02F02">
            <w:pPr>
              <w:spacing w:after="0"/>
              <w:jc w:val="center"/>
              <w:textAlignment w:val="baseline"/>
              <w:rPr>
                <w:rFonts w:ascii="Arial" w:eastAsia="Times New Roman" w:hAnsi="Arial" w:cs="Arial"/>
                <w:b/>
                <w:bCs/>
                <w:szCs w:val="24"/>
                <w:lang w:eastAsia="es-CO"/>
              </w:rPr>
            </w:pPr>
            <w:r w:rsidRPr="000248C8">
              <w:rPr>
                <w:rFonts w:ascii="Arial" w:eastAsia="Times New Roman" w:hAnsi="Arial" w:cs="Arial"/>
                <w:b/>
                <w:bCs/>
                <w:szCs w:val="24"/>
                <w:lang w:eastAsia="es-CO"/>
              </w:rPr>
              <w:t>Días mora</w:t>
            </w:r>
          </w:p>
        </w:tc>
        <w:tc>
          <w:tcPr>
            <w:tcW w:w="1765" w:type="dxa"/>
          </w:tcPr>
          <w:p w:rsidR="000146A8" w:rsidRPr="000248C8" w:rsidRDefault="000146A8" w:rsidP="00B02F02">
            <w:pPr>
              <w:spacing w:after="0"/>
              <w:jc w:val="center"/>
              <w:textAlignment w:val="baseline"/>
              <w:rPr>
                <w:rFonts w:ascii="Arial" w:eastAsia="Times New Roman" w:hAnsi="Arial" w:cs="Arial"/>
                <w:b/>
                <w:bCs/>
                <w:szCs w:val="24"/>
                <w:lang w:eastAsia="es-CO"/>
              </w:rPr>
            </w:pPr>
            <w:r w:rsidRPr="000248C8">
              <w:rPr>
                <w:rFonts w:ascii="Arial" w:eastAsia="Times New Roman" w:hAnsi="Arial" w:cs="Arial"/>
                <w:b/>
                <w:bCs/>
                <w:szCs w:val="24"/>
                <w:lang w:eastAsia="es-CO"/>
              </w:rPr>
              <w:t>Valor Intereses</w:t>
            </w:r>
          </w:p>
        </w:tc>
      </w:tr>
      <w:tr w:rsidR="00881FDD" w:rsidRPr="000248C8" w:rsidTr="006A18A7">
        <w:tc>
          <w:tcPr>
            <w:tcW w:w="2546" w:type="dxa"/>
          </w:tcPr>
          <w:p w:rsidR="00881FDD" w:rsidRPr="000248C8" w:rsidRDefault="00881FDD"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 xml:space="preserve">Enero </w:t>
            </w:r>
          </w:p>
        </w:tc>
        <w:tc>
          <w:tcPr>
            <w:tcW w:w="2266" w:type="dxa"/>
          </w:tcPr>
          <w:p w:rsidR="00881FDD" w:rsidRPr="000248C8" w:rsidRDefault="00881FDD"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$651.261</w:t>
            </w:r>
          </w:p>
        </w:tc>
        <w:tc>
          <w:tcPr>
            <w:tcW w:w="1139" w:type="dxa"/>
            <w:tcBorders>
              <w:top w:val="nil"/>
              <w:left w:val="nil"/>
              <w:bottom w:val="single" w:sz="6" w:space="0" w:color="000000"/>
              <w:right w:val="single" w:sz="6" w:space="0" w:color="000000"/>
            </w:tcBorders>
            <w:shd w:val="clear" w:color="auto" w:fill="auto"/>
          </w:tcPr>
          <w:p w:rsidR="00881FDD" w:rsidRPr="000248C8" w:rsidRDefault="00881FDD"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0.0696% </w:t>
            </w:r>
          </w:p>
        </w:tc>
        <w:tc>
          <w:tcPr>
            <w:tcW w:w="1112" w:type="dxa"/>
          </w:tcPr>
          <w:p w:rsidR="00881FDD" w:rsidRPr="000248C8" w:rsidRDefault="00881FDD"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210</w:t>
            </w:r>
          </w:p>
        </w:tc>
        <w:tc>
          <w:tcPr>
            <w:tcW w:w="1765" w:type="dxa"/>
          </w:tcPr>
          <w:p w:rsidR="00881FDD" w:rsidRPr="000248C8" w:rsidRDefault="00881FDD"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$95.188</w:t>
            </w:r>
          </w:p>
        </w:tc>
      </w:tr>
      <w:tr w:rsidR="00881FDD" w:rsidRPr="000248C8" w:rsidTr="006A18A7">
        <w:tc>
          <w:tcPr>
            <w:tcW w:w="2546" w:type="dxa"/>
          </w:tcPr>
          <w:p w:rsidR="00881FDD" w:rsidRPr="000248C8" w:rsidRDefault="00881FDD"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Febrero</w:t>
            </w:r>
          </w:p>
        </w:tc>
        <w:tc>
          <w:tcPr>
            <w:tcW w:w="2266" w:type="dxa"/>
          </w:tcPr>
          <w:p w:rsidR="00881FDD" w:rsidRPr="000248C8" w:rsidRDefault="00881FDD"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$651.261</w:t>
            </w:r>
          </w:p>
        </w:tc>
        <w:tc>
          <w:tcPr>
            <w:tcW w:w="1139" w:type="dxa"/>
            <w:tcBorders>
              <w:top w:val="nil"/>
              <w:left w:val="nil"/>
              <w:bottom w:val="single" w:sz="6" w:space="0" w:color="000000"/>
              <w:right w:val="single" w:sz="6" w:space="0" w:color="000000"/>
            </w:tcBorders>
            <w:shd w:val="clear" w:color="auto" w:fill="auto"/>
          </w:tcPr>
          <w:p w:rsidR="00881FDD" w:rsidRPr="000248C8" w:rsidRDefault="00881FDD"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0.0696% </w:t>
            </w:r>
          </w:p>
        </w:tc>
        <w:tc>
          <w:tcPr>
            <w:tcW w:w="1112" w:type="dxa"/>
          </w:tcPr>
          <w:p w:rsidR="00881FDD" w:rsidRPr="000248C8" w:rsidRDefault="00881FDD"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180</w:t>
            </w:r>
          </w:p>
        </w:tc>
        <w:tc>
          <w:tcPr>
            <w:tcW w:w="1765" w:type="dxa"/>
          </w:tcPr>
          <w:p w:rsidR="00881FDD" w:rsidRPr="000248C8" w:rsidRDefault="00881FDD"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$81.590</w:t>
            </w:r>
          </w:p>
        </w:tc>
      </w:tr>
      <w:tr w:rsidR="00881FDD" w:rsidRPr="000248C8" w:rsidTr="006A18A7">
        <w:tc>
          <w:tcPr>
            <w:tcW w:w="2546" w:type="dxa"/>
          </w:tcPr>
          <w:p w:rsidR="00881FDD" w:rsidRPr="000248C8" w:rsidRDefault="00881FDD"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Marzo</w:t>
            </w:r>
          </w:p>
        </w:tc>
        <w:tc>
          <w:tcPr>
            <w:tcW w:w="2266" w:type="dxa"/>
          </w:tcPr>
          <w:p w:rsidR="00881FDD" w:rsidRPr="000248C8" w:rsidRDefault="00881FDD"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$651.261</w:t>
            </w:r>
          </w:p>
        </w:tc>
        <w:tc>
          <w:tcPr>
            <w:tcW w:w="1139" w:type="dxa"/>
            <w:tcBorders>
              <w:top w:val="nil"/>
              <w:left w:val="nil"/>
              <w:bottom w:val="single" w:sz="6" w:space="0" w:color="000000"/>
              <w:right w:val="single" w:sz="6" w:space="0" w:color="000000"/>
            </w:tcBorders>
            <w:shd w:val="clear" w:color="auto" w:fill="auto"/>
          </w:tcPr>
          <w:p w:rsidR="00881FDD" w:rsidRPr="000248C8" w:rsidRDefault="00881FDD"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0.0696% </w:t>
            </w:r>
          </w:p>
        </w:tc>
        <w:tc>
          <w:tcPr>
            <w:tcW w:w="1112" w:type="dxa"/>
          </w:tcPr>
          <w:p w:rsidR="00881FDD" w:rsidRPr="000248C8" w:rsidRDefault="00881FDD"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150</w:t>
            </w:r>
          </w:p>
        </w:tc>
        <w:tc>
          <w:tcPr>
            <w:tcW w:w="1765" w:type="dxa"/>
          </w:tcPr>
          <w:p w:rsidR="00881FDD" w:rsidRPr="000248C8" w:rsidRDefault="00881FDD"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$67.992</w:t>
            </w:r>
          </w:p>
        </w:tc>
      </w:tr>
      <w:tr w:rsidR="00881FDD" w:rsidRPr="000248C8" w:rsidTr="006A18A7">
        <w:tc>
          <w:tcPr>
            <w:tcW w:w="2546" w:type="dxa"/>
          </w:tcPr>
          <w:p w:rsidR="00881FDD" w:rsidRPr="000248C8" w:rsidRDefault="00881FDD"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Abril</w:t>
            </w:r>
          </w:p>
        </w:tc>
        <w:tc>
          <w:tcPr>
            <w:tcW w:w="2266" w:type="dxa"/>
          </w:tcPr>
          <w:p w:rsidR="00881FDD" w:rsidRPr="000248C8" w:rsidRDefault="00881FDD"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$651.261</w:t>
            </w:r>
          </w:p>
        </w:tc>
        <w:tc>
          <w:tcPr>
            <w:tcW w:w="1139" w:type="dxa"/>
            <w:tcBorders>
              <w:top w:val="nil"/>
              <w:left w:val="nil"/>
              <w:bottom w:val="single" w:sz="6" w:space="0" w:color="000000"/>
              <w:right w:val="single" w:sz="6" w:space="0" w:color="000000"/>
            </w:tcBorders>
            <w:shd w:val="clear" w:color="auto" w:fill="auto"/>
          </w:tcPr>
          <w:p w:rsidR="00881FDD" w:rsidRPr="000248C8" w:rsidRDefault="00881FDD"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0.0696% </w:t>
            </w:r>
          </w:p>
        </w:tc>
        <w:tc>
          <w:tcPr>
            <w:tcW w:w="1112" w:type="dxa"/>
          </w:tcPr>
          <w:p w:rsidR="00881FDD" w:rsidRPr="000248C8" w:rsidRDefault="000C5B14"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120</w:t>
            </w:r>
          </w:p>
        </w:tc>
        <w:tc>
          <w:tcPr>
            <w:tcW w:w="1765" w:type="dxa"/>
          </w:tcPr>
          <w:p w:rsidR="00881FDD" w:rsidRPr="000248C8" w:rsidRDefault="00881FDD"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$54.393</w:t>
            </w:r>
          </w:p>
        </w:tc>
      </w:tr>
      <w:tr w:rsidR="00881FDD" w:rsidRPr="000248C8" w:rsidTr="006A18A7">
        <w:tc>
          <w:tcPr>
            <w:tcW w:w="2546" w:type="dxa"/>
          </w:tcPr>
          <w:p w:rsidR="00881FDD" w:rsidRPr="000248C8" w:rsidRDefault="00881FDD"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Mayo</w:t>
            </w:r>
          </w:p>
        </w:tc>
        <w:tc>
          <w:tcPr>
            <w:tcW w:w="2266" w:type="dxa"/>
          </w:tcPr>
          <w:p w:rsidR="00881FDD" w:rsidRPr="000248C8" w:rsidRDefault="00881FDD"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$651.261</w:t>
            </w:r>
          </w:p>
        </w:tc>
        <w:tc>
          <w:tcPr>
            <w:tcW w:w="1139" w:type="dxa"/>
            <w:tcBorders>
              <w:top w:val="nil"/>
              <w:left w:val="nil"/>
              <w:bottom w:val="single" w:sz="6" w:space="0" w:color="000000"/>
              <w:right w:val="single" w:sz="6" w:space="0" w:color="000000"/>
            </w:tcBorders>
            <w:shd w:val="clear" w:color="auto" w:fill="auto"/>
          </w:tcPr>
          <w:p w:rsidR="00881FDD" w:rsidRPr="000248C8" w:rsidRDefault="00881FDD"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0.0696% </w:t>
            </w:r>
          </w:p>
        </w:tc>
        <w:tc>
          <w:tcPr>
            <w:tcW w:w="1112" w:type="dxa"/>
          </w:tcPr>
          <w:p w:rsidR="00881FDD" w:rsidRPr="000248C8" w:rsidRDefault="000C5B14"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90</w:t>
            </w:r>
          </w:p>
        </w:tc>
        <w:tc>
          <w:tcPr>
            <w:tcW w:w="1765" w:type="dxa"/>
          </w:tcPr>
          <w:p w:rsidR="00881FDD" w:rsidRPr="000248C8" w:rsidRDefault="00881FDD"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$40.795</w:t>
            </w:r>
          </w:p>
        </w:tc>
      </w:tr>
      <w:tr w:rsidR="00881FDD" w:rsidRPr="000248C8" w:rsidTr="006A18A7">
        <w:tc>
          <w:tcPr>
            <w:tcW w:w="2546" w:type="dxa"/>
          </w:tcPr>
          <w:p w:rsidR="00881FDD" w:rsidRPr="000248C8" w:rsidRDefault="00881FDD"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Junio</w:t>
            </w:r>
          </w:p>
        </w:tc>
        <w:tc>
          <w:tcPr>
            <w:tcW w:w="2266" w:type="dxa"/>
          </w:tcPr>
          <w:p w:rsidR="00881FDD" w:rsidRPr="000248C8" w:rsidRDefault="00881FDD"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$651.261</w:t>
            </w:r>
          </w:p>
        </w:tc>
        <w:tc>
          <w:tcPr>
            <w:tcW w:w="1139" w:type="dxa"/>
            <w:tcBorders>
              <w:top w:val="nil"/>
              <w:left w:val="nil"/>
              <w:bottom w:val="single" w:sz="6" w:space="0" w:color="000000"/>
              <w:right w:val="single" w:sz="6" w:space="0" w:color="000000"/>
            </w:tcBorders>
            <w:shd w:val="clear" w:color="auto" w:fill="auto"/>
          </w:tcPr>
          <w:p w:rsidR="00881FDD" w:rsidRPr="000248C8" w:rsidRDefault="00881FDD"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0.0696% </w:t>
            </w:r>
          </w:p>
        </w:tc>
        <w:tc>
          <w:tcPr>
            <w:tcW w:w="1112" w:type="dxa"/>
          </w:tcPr>
          <w:p w:rsidR="00881FDD" w:rsidRPr="000248C8" w:rsidRDefault="000C5B14"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60</w:t>
            </w:r>
          </w:p>
        </w:tc>
        <w:tc>
          <w:tcPr>
            <w:tcW w:w="1765" w:type="dxa"/>
          </w:tcPr>
          <w:p w:rsidR="00881FDD" w:rsidRPr="000248C8" w:rsidRDefault="00881FDD"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$27.197</w:t>
            </w:r>
          </w:p>
        </w:tc>
      </w:tr>
      <w:tr w:rsidR="00881FDD" w:rsidRPr="000248C8" w:rsidTr="006A18A7">
        <w:tc>
          <w:tcPr>
            <w:tcW w:w="2546" w:type="dxa"/>
          </w:tcPr>
          <w:p w:rsidR="00881FDD" w:rsidRPr="000248C8" w:rsidRDefault="00881FDD"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Adicional Junio</w:t>
            </w:r>
          </w:p>
        </w:tc>
        <w:tc>
          <w:tcPr>
            <w:tcW w:w="2266" w:type="dxa"/>
          </w:tcPr>
          <w:p w:rsidR="00881FDD" w:rsidRPr="000248C8" w:rsidRDefault="00881FDD"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$651.261</w:t>
            </w:r>
          </w:p>
        </w:tc>
        <w:tc>
          <w:tcPr>
            <w:tcW w:w="1139" w:type="dxa"/>
            <w:tcBorders>
              <w:top w:val="nil"/>
              <w:left w:val="nil"/>
              <w:bottom w:val="single" w:sz="6" w:space="0" w:color="000000"/>
              <w:right w:val="single" w:sz="6" w:space="0" w:color="000000"/>
            </w:tcBorders>
            <w:shd w:val="clear" w:color="auto" w:fill="auto"/>
          </w:tcPr>
          <w:p w:rsidR="00881FDD" w:rsidRPr="000248C8" w:rsidRDefault="00881FDD"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0.0696% </w:t>
            </w:r>
          </w:p>
        </w:tc>
        <w:tc>
          <w:tcPr>
            <w:tcW w:w="1112" w:type="dxa"/>
          </w:tcPr>
          <w:p w:rsidR="00881FDD" w:rsidRPr="000248C8" w:rsidRDefault="000C5B14"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60</w:t>
            </w:r>
          </w:p>
        </w:tc>
        <w:tc>
          <w:tcPr>
            <w:tcW w:w="1765" w:type="dxa"/>
          </w:tcPr>
          <w:p w:rsidR="00881FDD" w:rsidRPr="000248C8" w:rsidRDefault="00881FDD" w:rsidP="00B02F02">
            <w:pPr>
              <w:spacing w:after="0"/>
              <w:jc w:val="center"/>
              <w:textAlignment w:val="baseline"/>
              <w:rPr>
                <w:rFonts w:ascii="Arial" w:eastAsia="Times New Roman" w:hAnsi="Arial" w:cs="Arial"/>
                <w:szCs w:val="24"/>
                <w:lang w:eastAsia="es-CO"/>
              </w:rPr>
            </w:pPr>
            <w:r w:rsidRPr="000248C8">
              <w:rPr>
                <w:rFonts w:ascii="Arial" w:eastAsia="Times New Roman" w:hAnsi="Arial" w:cs="Arial"/>
                <w:szCs w:val="24"/>
                <w:lang w:eastAsia="es-CO"/>
              </w:rPr>
              <w:t>$27.197</w:t>
            </w:r>
          </w:p>
        </w:tc>
      </w:tr>
    </w:tbl>
    <w:p w:rsidR="000146A8" w:rsidRPr="000248C8" w:rsidRDefault="00504C88" w:rsidP="00B02F02">
      <w:pPr>
        <w:spacing w:after="0"/>
        <w:jc w:val="right"/>
        <w:textAlignment w:val="baseline"/>
        <w:rPr>
          <w:rFonts w:ascii="Arial" w:eastAsia="Times New Roman" w:hAnsi="Arial" w:cs="Arial"/>
          <w:szCs w:val="24"/>
          <w:lang w:eastAsia="es-CO"/>
        </w:rPr>
      </w:pPr>
      <w:r w:rsidRPr="000248C8">
        <w:rPr>
          <w:rFonts w:ascii="Arial" w:eastAsia="Times New Roman" w:hAnsi="Arial" w:cs="Arial"/>
          <w:b/>
          <w:bCs/>
          <w:szCs w:val="24"/>
          <w:lang w:eastAsia="es-CO"/>
        </w:rPr>
        <w:t>Subt</w:t>
      </w:r>
      <w:r w:rsidR="007F0BD4" w:rsidRPr="000248C8">
        <w:rPr>
          <w:rFonts w:ascii="Arial" w:eastAsia="Times New Roman" w:hAnsi="Arial" w:cs="Arial"/>
          <w:b/>
          <w:bCs/>
          <w:szCs w:val="24"/>
          <w:lang w:eastAsia="es-CO"/>
        </w:rPr>
        <w:t>otal: $</w:t>
      </w:r>
      <w:r w:rsidRPr="000248C8">
        <w:rPr>
          <w:rFonts w:ascii="Arial" w:eastAsia="Times New Roman" w:hAnsi="Arial" w:cs="Arial"/>
          <w:b/>
          <w:bCs/>
          <w:szCs w:val="24"/>
          <w:lang w:eastAsia="es-CO"/>
        </w:rPr>
        <w:t>394.352</w:t>
      </w:r>
    </w:p>
    <w:p w:rsidR="00504C88" w:rsidRPr="00B02F02" w:rsidRDefault="00504C88" w:rsidP="00B02F02">
      <w:pPr>
        <w:spacing w:after="0"/>
        <w:jc w:val="both"/>
        <w:textAlignment w:val="baseline"/>
        <w:rPr>
          <w:rFonts w:ascii="Arial" w:eastAsia="Times New Roman" w:hAnsi="Arial" w:cs="Arial"/>
          <w:sz w:val="24"/>
          <w:szCs w:val="24"/>
          <w:lang w:eastAsia="es-CO"/>
        </w:rPr>
      </w:pPr>
    </w:p>
    <w:p w:rsidR="000C5B14" w:rsidRPr="00B02F02" w:rsidRDefault="001438AE" w:rsidP="00B02F02">
      <w:pPr>
        <w:spacing w:after="0"/>
        <w:jc w:val="both"/>
        <w:textAlignment w:val="baseline"/>
        <w:rPr>
          <w:rFonts w:ascii="Arial" w:eastAsia="Times New Roman" w:hAnsi="Arial" w:cs="Arial"/>
          <w:sz w:val="24"/>
          <w:szCs w:val="24"/>
          <w:lang w:eastAsia="es-CO"/>
        </w:rPr>
      </w:pPr>
      <w:r w:rsidRPr="00B02F02">
        <w:rPr>
          <w:rFonts w:ascii="Arial" w:eastAsia="Times New Roman" w:hAnsi="Arial" w:cs="Arial"/>
          <w:sz w:val="24"/>
          <w:szCs w:val="24"/>
          <w:lang w:eastAsia="es-CO"/>
        </w:rPr>
        <w:t>De acuerdo con los cálculos efectuados</w:t>
      </w:r>
      <w:r w:rsidR="000C5B14" w:rsidRPr="00B02F02">
        <w:rPr>
          <w:rFonts w:ascii="Arial" w:eastAsia="Times New Roman" w:hAnsi="Arial" w:cs="Arial"/>
          <w:sz w:val="24"/>
          <w:szCs w:val="24"/>
          <w:lang w:eastAsia="es-CO"/>
        </w:rPr>
        <w:t xml:space="preserve"> y al hacer la sumatoria de los saldos arrojados, tiene derecho el señor Álvaro Devia Gutiérrez a que se le reconozca por concepto de intereses moratorios del artículo 141 de la ley 100 de 1993</w:t>
      </w:r>
      <w:r w:rsidR="00090B8A" w:rsidRPr="00B02F02">
        <w:rPr>
          <w:rFonts w:ascii="Arial" w:eastAsia="Times New Roman" w:hAnsi="Arial" w:cs="Arial"/>
          <w:sz w:val="24"/>
          <w:szCs w:val="24"/>
          <w:lang w:eastAsia="es-CO"/>
        </w:rPr>
        <w:t>, la suma de $</w:t>
      </w:r>
      <w:r w:rsidR="00801DDB" w:rsidRPr="00B02F02">
        <w:rPr>
          <w:rFonts w:ascii="Arial" w:eastAsia="Times New Roman" w:hAnsi="Arial" w:cs="Arial"/>
          <w:sz w:val="24"/>
          <w:szCs w:val="24"/>
          <w:lang w:eastAsia="es-CO"/>
        </w:rPr>
        <w:t>9.865.308</w:t>
      </w:r>
      <w:r w:rsidR="00907941" w:rsidRPr="00B02F02">
        <w:rPr>
          <w:rFonts w:ascii="Arial" w:eastAsia="Times New Roman" w:hAnsi="Arial" w:cs="Arial"/>
          <w:sz w:val="24"/>
          <w:szCs w:val="24"/>
          <w:lang w:eastAsia="es-CO"/>
        </w:rPr>
        <w:t>.</w:t>
      </w:r>
    </w:p>
    <w:p w:rsidR="00907941" w:rsidRPr="00B02F02" w:rsidRDefault="00907941" w:rsidP="00B02F02">
      <w:pPr>
        <w:spacing w:after="0"/>
        <w:jc w:val="both"/>
        <w:textAlignment w:val="baseline"/>
        <w:rPr>
          <w:rFonts w:ascii="Arial" w:eastAsia="Times New Roman" w:hAnsi="Arial" w:cs="Arial"/>
          <w:sz w:val="24"/>
          <w:szCs w:val="24"/>
          <w:lang w:eastAsia="es-CO"/>
        </w:rPr>
      </w:pPr>
    </w:p>
    <w:p w:rsidR="00003E69" w:rsidRPr="00B02F02" w:rsidRDefault="00907941" w:rsidP="00B02F02">
      <w:pPr>
        <w:spacing w:after="0"/>
        <w:jc w:val="both"/>
        <w:textAlignment w:val="baseline"/>
        <w:rPr>
          <w:rFonts w:ascii="Arial" w:eastAsia="Times New Roman" w:hAnsi="Arial" w:cs="Arial"/>
          <w:sz w:val="24"/>
          <w:szCs w:val="24"/>
          <w:lang w:eastAsia="es-CO"/>
        </w:rPr>
      </w:pPr>
      <w:r w:rsidRPr="00B02F02">
        <w:rPr>
          <w:rFonts w:ascii="Arial" w:eastAsia="Times New Roman" w:hAnsi="Arial" w:cs="Arial"/>
          <w:sz w:val="24"/>
          <w:szCs w:val="24"/>
          <w:lang w:eastAsia="es-CO"/>
        </w:rPr>
        <w:t xml:space="preserve">Al accederse </w:t>
      </w:r>
      <w:r w:rsidR="006E614F" w:rsidRPr="00B02F02">
        <w:rPr>
          <w:rFonts w:ascii="Arial" w:eastAsia="Times New Roman" w:hAnsi="Arial" w:cs="Arial"/>
          <w:sz w:val="24"/>
          <w:szCs w:val="24"/>
          <w:lang w:eastAsia="es-CO"/>
        </w:rPr>
        <w:t>a las pretensiones principales de la acción, no hay lugar a estudiar las pretensiones subsidiarias encaminadas a que se reconociera</w:t>
      </w:r>
      <w:r w:rsidR="00B74FCC" w:rsidRPr="00B02F02">
        <w:rPr>
          <w:rFonts w:ascii="Arial" w:eastAsia="Times New Roman" w:hAnsi="Arial" w:cs="Arial"/>
          <w:sz w:val="24"/>
          <w:szCs w:val="24"/>
          <w:lang w:eastAsia="es-CO"/>
        </w:rPr>
        <w:t xml:space="preserve"> la correspondiente indexación sobre el retroactivo pensional generado </w:t>
      </w:r>
      <w:r w:rsidR="00DE198E" w:rsidRPr="00B02F02">
        <w:rPr>
          <w:rFonts w:ascii="Arial" w:eastAsia="Times New Roman" w:hAnsi="Arial" w:cs="Arial"/>
          <w:sz w:val="24"/>
          <w:szCs w:val="24"/>
          <w:lang w:eastAsia="es-CO"/>
        </w:rPr>
        <w:t>a favor del acto</w:t>
      </w:r>
      <w:r w:rsidR="00003E69" w:rsidRPr="00B02F02">
        <w:rPr>
          <w:rFonts w:ascii="Arial" w:eastAsia="Times New Roman" w:hAnsi="Arial" w:cs="Arial"/>
          <w:sz w:val="24"/>
          <w:szCs w:val="24"/>
          <w:lang w:eastAsia="es-CO"/>
        </w:rPr>
        <w:t>r.</w:t>
      </w:r>
    </w:p>
    <w:p w:rsidR="00003E69" w:rsidRPr="00B02F02" w:rsidRDefault="00003E69" w:rsidP="00B02F02">
      <w:pPr>
        <w:spacing w:after="0"/>
        <w:jc w:val="both"/>
        <w:textAlignment w:val="baseline"/>
        <w:rPr>
          <w:rFonts w:ascii="Arial" w:eastAsia="Times New Roman" w:hAnsi="Arial" w:cs="Arial"/>
          <w:sz w:val="24"/>
          <w:szCs w:val="24"/>
          <w:lang w:eastAsia="es-CO"/>
        </w:rPr>
      </w:pPr>
    </w:p>
    <w:p w:rsidR="001438AE" w:rsidRPr="00B02F02" w:rsidRDefault="001438AE" w:rsidP="00B02F02">
      <w:pPr>
        <w:spacing w:after="0"/>
        <w:jc w:val="both"/>
        <w:textAlignment w:val="baseline"/>
        <w:rPr>
          <w:rFonts w:ascii="Arial" w:eastAsia="Times New Roman" w:hAnsi="Arial" w:cs="Arial"/>
          <w:sz w:val="24"/>
          <w:szCs w:val="24"/>
          <w:lang w:eastAsia="es-CO"/>
        </w:rPr>
      </w:pPr>
      <w:r w:rsidRPr="00B02F02">
        <w:rPr>
          <w:rFonts w:ascii="Arial" w:eastAsia="Times New Roman" w:hAnsi="Arial" w:cs="Arial"/>
          <w:sz w:val="24"/>
          <w:szCs w:val="24"/>
          <w:lang w:eastAsia="es-CO"/>
        </w:rPr>
        <w:t xml:space="preserve">Costas en </w:t>
      </w:r>
      <w:r w:rsidR="00003E69" w:rsidRPr="00B02F02">
        <w:rPr>
          <w:rFonts w:ascii="Arial" w:eastAsia="Times New Roman" w:hAnsi="Arial" w:cs="Arial"/>
          <w:sz w:val="24"/>
          <w:szCs w:val="24"/>
          <w:lang w:eastAsia="es-CO"/>
        </w:rPr>
        <w:t xml:space="preserve">ambas instancias a cargo de la Administradora Colombiana de Pensiones en un 60% </w:t>
      </w:r>
      <w:r w:rsidRPr="00B02F02">
        <w:rPr>
          <w:rFonts w:ascii="Arial" w:eastAsia="Times New Roman" w:hAnsi="Arial" w:cs="Arial"/>
          <w:sz w:val="24"/>
          <w:szCs w:val="24"/>
          <w:lang w:eastAsia="es-CO"/>
        </w:rPr>
        <w:t>a favor de la parte actora. </w:t>
      </w:r>
    </w:p>
    <w:p w:rsidR="001438AE" w:rsidRPr="00B02F02" w:rsidRDefault="001438AE" w:rsidP="00B02F02">
      <w:pPr>
        <w:spacing w:after="0"/>
        <w:jc w:val="both"/>
        <w:textAlignment w:val="baseline"/>
        <w:rPr>
          <w:rFonts w:ascii="Arial" w:eastAsia="Times New Roman" w:hAnsi="Arial" w:cs="Arial"/>
          <w:sz w:val="24"/>
          <w:szCs w:val="24"/>
          <w:lang w:eastAsia="es-CO"/>
        </w:rPr>
      </w:pPr>
      <w:r w:rsidRPr="00B02F02">
        <w:rPr>
          <w:rFonts w:ascii="Arial" w:eastAsia="Times New Roman" w:hAnsi="Arial" w:cs="Arial"/>
          <w:sz w:val="24"/>
          <w:szCs w:val="24"/>
          <w:lang w:eastAsia="es-CO"/>
        </w:rPr>
        <w:t> </w:t>
      </w:r>
    </w:p>
    <w:p w:rsidR="001438AE" w:rsidRPr="00B02F02" w:rsidRDefault="001438AE" w:rsidP="00B02F02">
      <w:pPr>
        <w:spacing w:after="0"/>
        <w:jc w:val="both"/>
        <w:textAlignment w:val="baseline"/>
        <w:rPr>
          <w:rFonts w:ascii="Arial" w:eastAsia="Times New Roman" w:hAnsi="Arial" w:cs="Arial"/>
          <w:sz w:val="24"/>
          <w:szCs w:val="24"/>
          <w:lang w:eastAsia="es-CO"/>
        </w:rPr>
      </w:pPr>
      <w:r w:rsidRPr="00B02F02">
        <w:rPr>
          <w:rFonts w:ascii="Arial" w:eastAsia="Times New Roman" w:hAnsi="Arial" w:cs="Arial"/>
          <w:sz w:val="24"/>
          <w:szCs w:val="24"/>
          <w:lang w:eastAsia="es-CO"/>
        </w:rPr>
        <w:lastRenderedPageBreak/>
        <w:t>En mérito de lo expuesto, la </w:t>
      </w:r>
      <w:r w:rsidRPr="00B02F02">
        <w:rPr>
          <w:rFonts w:ascii="Arial" w:eastAsia="Times New Roman" w:hAnsi="Arial" w:cs="Arial"/>
          <w:b/>
          <w:bCs/>
          <w:sz w:val="24"/>
          <w:szCs w:val="24"/>
          <w:lang w:eastAsia="es-CO"/>
        </w:rPr>
        <w:t>Sala de Decisión Laboral del Tribunal Superior de Pereira</w:t>
      </w:r>
      <w:r w:rsidRPr="00B02F02">
        <w:rPr>
          <w:rFonts w:ascii="Arial" w:eastAsia="Times New Roman" w:hAnsi="Arial" w:cs="Arial"/>
          <w:sz w:val="24"/>
          <w:szCs w:val="24"/>
          <w:lang w:eastAsia="es-CO"/>
        </w:rPr>
        <w:t>, administrando justicia en nombre de la República y por autoridad de la ley, </w:t>
      </w:r>
    </w:p>
    <w:p w:rsidR="001438AE" w:rsidRPr="00B02F02" w:rsidRDefault="001438AE" w:rsidP="00B02F02">
      <w:pPr>
        <w:spacing w:after="0"/>
        <w:jc w:val="both"/>
        <w:textAlignment w:val="baseline"/>
        <w:rPr>
          <w:rFonts w:ascii="Arial" w:eastAsia="Times New Roman" w:hAnsi="Arial" w:cs="Arial"/>
          <w:sz w:val="24"/>
          <w:szCs w:val="24"/>
          <w:lang w:eastAsia="es-CO"/>
        </w:rPr>
      </w:pPr>
      <w:r w:rsidRPr="00B02F02">
        <w:rPr>
          <w:rFonts w:ascii="Arial" w:eastAsia="Times New Roman" w:hAnsi="Arial" w:cs="Arial"/>
          <w:sz w:val="24"/>
          <w:szCs w:val="24"/>
          <w:lang w:eastAsia="es-CO"/>
        </w:rPr>
        <w:t> </w:t>
      </w:r>
    </w:p>
    <w:p w:rsidR="001438AE" w:rsidRPr="00B02F02" w:rsidRDefault="001438AE" w:rsidP="00B02F02">
      <w:pPr>
        <w:spacing w:after="0"/>
        <w:jc w:val="center"/>
        <w:textAlignment w:val="baseline"/>
        <w:rPr>
          <w:rFonts w:ascii="Arial" w:eastAsia="Times New Roman" w:hAnsi="Arial" w:cs="Arial"/>
          <w:sz w:val="24"/>
          <w:szCs w:val="24"/>
          <w:lang w:eastAsia="es-CO"/>
        </w:rPr>
      </w:pPr>
      <w:r w:rsidRPr="00B02F02">
        <w:rPr>
          <w:rFonts w:ascii="Arial" w:eastAsia="Times New Roman" w:hAnsi="Arial" w:cs="Arial"/>
          <w:b/>
          <w:bCs/>
          <w:sz w:val="24"/>
          <w:szCs w:val="24"/>
          <w:lang w:eastAsia="es-CO"/>
        </w:rPr>
        <w:t>RESUELVE</w:t>
      </w:r>
      <w:r w:rsidRPr="00B02F02">
        <w:rPr>
          <w:rFonts w:ascii="Arial" w:eastAsia="Times New Roman" w:hAnsi="Arial" w:cs="Arial"/>
          <w:sz w:val="24"/>
          <w:szCs w:val="24"/>
          <w:lang w:eastAsia="es-CO"/>
        </w:rPr>
        <w:t> </w:t>
      </w:r>
    </w:p>
    <w:p w:rsidR="001438AE" w:rsidRPr="00B02F02" w:rsidRDefault="001438AE" w:rsidP="00B02F02">
      <w:pPr>
        <w:spacing w:after="0"/>
        <w:jc w:val="center"/>
        <w:textAlignment w:val="baseline"/>
        <w:rPr>
          <w:rFonts w:ascii="Arial" w:eastAsia="Times New Roman" w:hAnsi="Arial" w:cs="Arial"/>
          <w:sz w:val="24"/>
          <w:szCs w:val="24"/>
          <w:lang w:eastAsia="es-CO"/>
        </w:rPr>
      </w:pPr>
      <w:r w:rsidRPr="00B02F02">
        <w:rPr>
          <w:rFonts w:ascii="Arial" w:eastAsia="Times New Roman" w:hAnsi="Arial" w:cs="Arial"/>
          <w:sz w:val="24"/>
          <w:szCs w:val="24"/>
          <w:lang w:eastAsia="es-CO"/>
        </w:rPr>
        <w:t> </w:t>
      </w:r>
    </w:p>
    <w:p w:rsidR="00003E69" w:rsidRPr="00B02F02" w:rsidRDefault="001438AE" w:rsidP="00B02F02">
      <w:pPr>
        <w:spacing w:after="0"/>
        <w:jc w:val="both"/>
        <w:textAlignment w:val="baseline"/>
        <w:rPr>
          <w:rFonts w:ascii="Arial" w:eastAsia="Times New Roman" w:hAnsi="Arial" w:cs="Arial"/>
          <w:sz w:val="24"/>
          <w:szCs w:val="24"/>
          <w:lang w:eastAsia="es-CO"/>
        </w:rPr>
      </w:pPr>
      <w:r w:rsidRPr="00B02F02">
        <w:rPr>
          <w:rFonts w:ascii="Arial" w:eastAsia="Times New Roman" w:hAnsi="Arial" w:cs="Arial"/>
          <w:b/>
          <w:bCs/>
          <w:sz w:val="24"/>
          <w:szCs w:val="24"/>
          <w:lang w:eastAsia="es-CO"/>
        </w:rPr>
        <w:t>PRIMERO. </w:t>
      </w:r>
      <w:r w:rsidR="00003E69" w:rsidRPr="00B02F02">
        <w:rPr>
          <w:rFonts w:ascii="Arial" w:eastAsia="Times New Roman" w:hAnsi="Arial" w:cs="Arial"/>
          <w:b/>
          <w:bCs/>
          <w:sz w:val="24"/>
          <w:szCs w:val="24"/>
          <w:lang w:eastAsia="es-CO"/>
        </w:rPr>
        <w:t xml:space="preserve">REVOCAR </w:t>
      </w:r>
      <w:r w:rsidR="00003E69" w:rsidRPr="00B02F02">
        <w:rPr>
          <w:rFonts w:ascii="Arial" w:eastAsia="Times New Roman" w:hAnsi="Arial" w:cs="Arial"/>
          <w:sz w:val="24"/>
          <w:szCs w:val="24"/>
          <w:lang w:eastAsia="es-CO"/>
        </w:rPr>
        <w:t>la sentencia proferida por el Juzgado Cuarto Laboral del Circuito el 2 de agosto de 2020.</w:t>
      </w:r>
    </w:p>
    <w:p w:rsidR="00003E69" w:rsidRPr="00B02F02" w:rsidRDefault="00003E69" w:rsidP="00B02F02">
      <w:pPr>
        <w:spacing w:after="0"/>
        <w:jc w:val="both"/>
        <w:textAlignment w:val="baseline"/>
        <w:rPr>
          <w:rFonts w:ascii="Arial" w:eastAsia="Times New Roman" w:hAnsi="Arial" w:cs="Arial"/>
          <w:sz w:val="24"/>
          <w:szCs w:val="24"/>
          <w:lang w:eastAsia="es-CO"/>
        </w:rPr>
      </w:pPr>
    </w:p>
    <w:p w:rsidR="00003E69" w:rsidRPr="00B02F02" w:rsidRDefault="00003E69" w:rsidP="00B02F02">
      <w:pPr>
        <w:spacing w:after="0"/>
        <w:jc w:val="both"/>
        <w:textAlignment w:val="baseline"/>
        <w:rPr>
          <w:rFonts w:ascii="Arial" w:eastAsia="Times New Roman" w:hAnsi="Arial" w:cs="Arial"/>
          <w:sz w:val="24"/>
          <w:szCs w:val="24"/>
          <w:lang w:eastAsia="es-CO"/>
        </w:rPr>
      </w:pPr>
      <w:r w:rsidRPr="00B02F02">
        <w:rPr>
          <w:rFonts w:ascii="Arial" w:eastAsia="Times New Roman" w:hAnsi="Arial" w:cs="Arial"/>
          <w:b/>
          <w:bCs/>
          <w:sz w:val="24"/>
          <w:szCs w:val="24"/>
          <w:lang w:eastAsia="es-CO"/>
        </w:rPr>
        <w:t xml:space="preserve">SEGUNDO. </w:t>
      </w:r>
      <w:r w:rsidR="00166825" w:rsidRPr="00B02F02">
        <w:rPr>
          <w:rFonts w:ascii="Arial" w:eastAsia="Times New Roman" w:hAnsi="Arial" w:cs="Arial"/>
          <w:b/>
          <w:bCs/>
          <w:sz w:val="24"/>
          <w:szCs w:val="24"/>
          <w:lang w:eastAsia="es-CO"/>
        </w:rPr>
        <w:t xml:space="preserve">CONDENAR </w:t>
      </w:r>
      <w:r w:rsidR="00166825" w:rsidRPr="00B02F02">
        <w:rPr>
          <w:rFonts w:ascii="Arial" w:eastAsia="Times New Roman" w:hAnsi="Arial" w:cs="Arial"/>
          <w:sz w:val="24"/>
          <w:szCs w:val="24"/>
          <w:lang w:eastAsia="es-CO"/>
        </w:rPr>
        <w:t xml:space="preserve">a la ADMINISTRADORA COLOMBIANA DE PENSIONES a reconocer y pagar a favor del señor ÁLVARO DEVIA GUTIÉRREZ por concepto de intereses moratorios del artículo 141 de la ley 100 de 1993, causados entre el 25 de septiembre de 2012 y el </w:t>
      </w:r>
      <w:r w:rsidR="003A224C" w:rsidRPr="00B02F02">
        <w:rPr>
          <w:rFonts w:ascii="Arial" w:eastAsia="Times New Roman" w:hAnsi="Arial" w:cs="Arial"/>
          <w:sz w:val="24"/>
          <w:szCs w:val="24"/>
          <w:lang w:eastAsia="es-CO"/>
        </w:rPr>
        <w:t>mes de agosto de 2015, la suma de $9.865.308.</w:t>
      </w:r>
    </w:p>
    <w:p w:rsidR="003A224C" w:rsidRPr="00B02F02" w:rsidRDefault="003A224C" w:rsidP="00B02F02">
      <w:pPr>
        <w:spacing w:after="0"/>
        <w:jc w:val="both"/>
        <w:textAlignment w:val="baseline"/>
        <w:rPr>
          <w:rFonts w:ascii="Arial" w:eastAsia="Times New Roman" w:hAnsi="Arial" w:cs="Arial"/>
          <w:sz w:val="24"/>
          <w:szCs w:val="24"/>
          <w:lang w:eastAsia="es-CO"/>
        </w:rPr>
      </w:pPr>
    </w:p>
    <w:p w:rsidR="003A224C" w:rsidRPr="00B02F02" w:rsidRDefault="003A224C" w:rsidP="00B02F02">
      <w:pPr>
        <w:spacing w:after="0"/>
        <w:jc w:val="both"/>
        <w:textAlignment w:val="baseline"/>
        <w:rPr>
          <w:rFonts w:ascii="Arial" w:eastAsia="Times New Roman" w:hAnsi="Arial" w:cs="Arial"/>
          <w:sz w:val="24"/>
          <w:szCs w:val="24"/>
          <w:lang w:eastAsia="es-CO"/>
        </w:rPr>
      </w:pPr>
      <w:r w:rsidRPr="00B02F02">
        <w:rPr>
          <w:rFonts w:ascii="Arial" w:eastAsia="Times New Roman" w:hAnsi="Arial" w:cs="Arial"/>
          <w:b/>
          <w:bCs/>
          <w:sz w:val="24"/>
          <w:szCs w:val="24"/>
          <w:lang w:eastAsia="es-CO"/>
        </w:rPr>
        <w:t xml:space="preserve">TERCERO. DECLARAR </w:t>
      </w:r>
      <w:r w:rsidRPr="00B02F02">
        <w:rPr>
          <w:rFonts w:ascii="Arial" w:eastAsia="Times New Roman" w:hAnsi="Arial" w:cs="Arial"/>
          <w:sz w:val="24"/>
          <w:szCs w:val="24"/>
          <w:lang w:eastAsia="es-CO"/>
        </w:rPr>
        <w:t xml:space="preserve">probada parcialmente la excepción de prescripción sobre los intereses moratorios causados </w:t>
      </w:r>
      <w:r w:rsidR="0008526C" w:rsidRPr="00B02F02">
        <w:rPr>
          <w:rFonts w:ascii="Arial" w:eastAsia="Times New Roman" w:hAnsi="Arial" w:cs="Arial"/>
          <w:sz w:val="24"/>
          <w:szCs w:val="24"/>
          <w:lang w:eastAsia="es-CO"/>
        </w:rPr>
        <w:t>entre el 1° de diciembre de 2010 y el 24 de septiembre de 2012.</w:t>
      </w:r>
    </w:p>
    <w:p w:rsidR="00003E69" w:rsidRPr="00B02F02" w:rsidRDefault="00003E69" w:rsidP="00B02F02">
      <w:pPr>
        <w:spacing w:after="0"/>
        <w:jc w:val="both"/>
        <w:textAlignment w:val="baseline"/>
        <w:rPr>
          <w:rFonts w:ascii="Arial" w:eastAsia="Times New Roman" w:hAnsi="Arial" w:cs="Arial"/>
          <w:b/>
          <w:bCs/>
          <w:sz w:val="24"/>
          <w:szCs w:val="24"/>
          <w:lang w:eastAsia="es-CO"/>
        </w:rPr>
      </w:pPr>
    </w:p>
    <w:p w:rsidR="001438AE" w:rsidRPr="00B02F02" w:rsidRDefault="00E90D53" w:rsidP="00B02F02">
      <w:pPr>
        <w:spacing w:after="0"/>
        <w:jc w:val="both"/>
        <w:textAlignment w:val="baseline"/>
        <w:rPr>
          <w:rFonts w:ascii="Arial" w:eastAsia="Times New Roman" w:hAnsi="Arial" w:cs="Arial"/>
          <w:sz w:val="24"/>
          <w:szCs w:val="24"/>
          <w:lang w:eastAsia="es-CO"/>
        </w:rPr>
      </w:pPr>
      <w:r w:rsidRPr="00B02F02">
        <w:rPr>
          <w:rFonts w:ascii="Arial" w:eastAsia="Times New Roman" w:hAnsi="Arial" w:cs="Arial"/>
          <w:b/>
          <w:bCs/>
          <w:sz w:val="24"/>
          <w:szCs w:val="24"/>
          <w:lang w:eastAsia="es-CO"/>
        </w:rPr>
        <w:t>CUARTO.</w:t>
      </w:r>
      <w:r w:rsidR="001438AE" w:rsidRPr="00B02F02">
        <w:rPr>
          <w:rFonts w:ascii="Arial" w:eastAsia="Times New Roman" w:hAnsi="Arial" w:cs="Arial"/>
          <w:b/>
          <w:bCs/>
          <w:sz w:val="24"/>
          <w:szCs w:val="24"/>
          <w:lang w:eastAsia="es-CO"/>
        </w:rPr>
        <w:t> CONDENAR </w:t>
      </w:r>
      <w:r w:rsidR="001438AE" w:rsidRPr="00B02F02">
        <w:rPr>
          <w:rFonts w:ascii="Arial" w:eastAsia="Times New Roman" w:hAnsi="Arial" w:cs="Arial"/>
          <w:sz w:val="24"/>
          <w:szCs w:val="24"/>
          <w:lang w:eastAsia="es-CO"/>
        </w:rPr>
        <w:t>en costas procesales en </w:t>
      </w:r>
      <w:r w:rsidRPr="00B02F02">
        <w:rPr>
          <w:rFonts w:ascii="Arial" w:eastAsia="Times New Roman" w:hAnsi="Arial" w:cs="Arial"/>
          <w:sz w:val="24"/>
          <w:szCs w:val="24"/>
          <w:lang w:eastAsia="es-CO"/>
        </w:rPr>
        <w:t>ambas instancias a la ADMINISTRADORA COLOMBIANA DE PENSIONES en un 6</w:t>
      </w:r>
      <w:r w:rsidR="001438AE" w:rsidRPr="00B02F02">
        <w:rPr>
          <w:rFonts w:ascii="Arial" w:eastAsia="Times New Roman" w:hAnsi="Arial" w:cs="Arial"/>
          <w:sz w:val="24"/>
          <w:szCs w:val="24"/>
          <w:lang w:eastAsia="es-CO"/>
        </w:rPr>
        <w:t>0% a favor de</w:t>
      </w:r>
      <w:r w:rsidRPr="00B02F02">
        <w:rPr>
          <w:rFonts w:ascii="Arial" w:eastAsia="Times New Roman" w:hAnsi="Arial" w:cs="Arial"/>
          <w:sz w:val="24"/>
          <w:szCs w:val="24"/>
          <w:lang w:eastAsia="es-CO"/>
        </w:rPr>
        <w:t>l</w:t>
      </w:r>
      <w:r w:rsidR="001438AE" w:rsidRPr="00B02F02">
        <w:rPr>
          <w:rFonts w:ascii="Arial" w:eastAsia="Times New Roman" w:hAnsi="Arial" w:cs="Arial"/>
          <w:sz w:val="24"/>
          <w:szCs w:val="24"/>
          <w:lang w:eastAsia="es-CO"/>
        </w:rPr>
        <w:t xml:space="preserve"> accionante. </w:t>
      </w:r>
    </w:p>
    <w:p w:rsidR="001438AE" w:rsidRPr="00B02F02" w:rsidRDefault="001438AE" w:rsidP="00B02F02">
      <w:pPr>
        <w:spacing w:after="0"/>
        <w:textAlignment w:val="baseline"/>
        <w:rPr>
          <w:rFonts w:ascii="Arial" w:eastAsia="Times New Roman" w:hAnsi="Arial" w:cs="Arial"/>
          <w:sz w:val="24"/>
          <w:szCs w:val="24"/>
          <w:lang w:eastAsia="es-CO"/>
        </w:rPr>
      </w:pPr>
      <w:r w:rsidRPr="00B02F02">
        <w:rPr>
          <w:rFonts w:ascii="Arial" w:eastAsia="Times New Roman" w:hAnsi="Arial" w:cs="Arial"/>
          <w:sz w:val="24"/>
          <w:szCs w:val="24"/>
          <w:lang w:eastAsia="es-CO"/>
        </w:rPr>
        <w:t> </w:t>
      </w:r>
    </w:p>
    <w:p w:rsidR="001438AE" w:rsidRPr="00B02F02" w:rsidRDefault="001438AE" w:rsidP="00B02F02">
      <w:pPr>
        <w:spacing w:after="0"/>
        <w:jc w:val="both"/>
        <w:textAlignment w:val="baseline"/>
        <w:rPr>
          <w:rFonts w:ascii="Arial" w:eastAsia="Times New Roman" w:hAnsi="Arial" w:cs="Arial"/>
          <w:sz w:val="24"/>
          <w:szCs w:val="24"/>
          <w:lang w:eastAsia="es-CO"/>
        </w:rPr>
      </w:pPr>
      <w:r w:rsidRPr="00B02F02">
        <w:rPr>
          <w:rFonts w:ascii="Arial" w:eastAsia="Times New Roman" w:hAnsi="Arial" w:cs="Arial"/>
          <w:sz w:val="24"/>
          <w:szCs w:val="24"/>
          <w:lang w:eastAsia="es-CO"/>
        </w:rPr>
        <w:t>Quienes integran la Sala,  </w:t>
      </w:r>
    </w:p>
    <w:p w:rsidR="001438AE" w:rsidRPr="00B02F02" w:rsidRDefault="001438AE" w:rsidP="00B02F02">
      <w:pPr>
        <w:suppressAutoHyphens/>
        <w:spacing w:after="0"/>
        <w:jc w:val="both"/>
        <w:rPr>
          <w:rFonts w:ascii="Arial" w:eastAsia="Times New Roman" w:hAnsi="Arial" w:cs="Arial"/>
          <w:spacing w:val="-2"/>
          <w:sz w:val="24"/>
          <w:szCs w:val="24"/>
          <w:lang w:eastAsia="es-ES"/>
        </w:rPr>
      </w:pPr>
    </w:p>
    <w:p w:rsidR="00E5273B" w:rsidRPr="00B02F02" w:rsidRDefault="00E5273B" w:rsidP="00B02F02">
      <w:pPr>
        <w:spacing w:after="0"/>
        <w:jc w:val="both"/>
        <w:textAlignment w:val="baseline"/>
        <w:rPr>
          <w:rStyle w:val="eop"/>
          <w:rFonts w:ascii="Arial" w:eastAsia="Times New Roman" w:hAnsi="Arial" w:cs="Arial"/>
          <w:sz w:val="24"/>
          <w:szCs w:val="24"/>
          <w:lang w:eastAsia="es-CO"/>
        </w:rPr>
      </w:pPr>
      <w:r w:rsidRPr="00B02F02">
        <w:rPr>
          <w:rStyle w:val="normaltextrun"/>
          <w:rFonts w:ascii="Arial" w:hAnsi="Arial" w:cs="Arial"/>
          <w:sz w:val="24"/>
          <w:szCs w:val="24"/>
        </w:rPr>
        <w:t>Notifíquese por estado y a los correos electrónicos de los apoderados de las partes.</w:t>
      </w:r>
      <w:r w:rsidRPr="00B02F02">
        <w:rPr>
          <w:rStyle w:val="eop"/>
          <w:rFonts w:ascii="Arial" w:hAnsi="Arial" w:cs="Arial"/>
          <w:sz w:val="24"/>
          <w:szCs w:val="24"/>
        </w:rPr>
        <w:t> </w:t>
      </w:r>
    </w:p>
    <w:p w:rsidR="00E90D53" w:rsidRPr="00B02F02" w:rsidRDefault="00E90D53" w:rsidP="00B02F02">
      <w:pPr>
        <w:suppressAutoHyphens/>
        <w:spacing w:after="0"/>
        <w:jc w:val="both"/>
        <w:rPr>
          <w:rFonts w:ascii="Arial" w:eastAsia="Times New Roman" w:hAnsi="Arial" w:cs="Arial"/>
          <w:spacing w:val="-2"/>
          <w:sz w:val="24"/>
          <w:szCs w:val="24"/>
          <w:lang w:eastAsia="es-ES"/>
        </w:rPr>
      </w:pPr>
    </w:p>
    <w:p w:rsidR="00B02F02" w:rsidRPr="00B02F02" w:rsidRDefault="00B02F02" w:rsidP="00B02F02">
      <w:pPr>
        <w:spacing w:after="0"/>
        <w:jc w:val="both"/>
        <w:textAlignment w:val="baseline"/>
        <w:rPr>
          <w:rFonts w:ascii="Arial" w:eastAsia="Times New Roman" w:hAnsi="Arial" w:cs="Arial"/>
          <w:sz w:val="24"/>
          <w:szCs w:val="24"/>
          <w:lang w:eastAsia="es-CO"/>
        </w:rPr>
      </w:pPr>
      <w:r w:rsidRPr="00B02F02">
        <w:rPr>
          <w:rFonts w:ascii="Arial" w:eastAsia="Times New Roman" w:hAnsi="Arial" w:cs="Arial"/>
          <w:sz w:val="24"/>
          <w:szCs w:val="24"/>
          <w:lang w:eastAsia="es-CO"/>
        </w:rPr>
        <w:t>Quienes Integran la Sala,</w:t>
      </w:r>
    </w:p>
    <w:p w:rsidR="00B02F02" w:rsidRPr="00B02F02" w:rsidRDefault="00B02F02" w:rsidP="00B02F02">
      <w:pPr>
        <w:spacing w:after="0"/>
        <w:textAlignment w:val="baseline"/>
        <w:rPr>
          <w:rFonts w:ascii="Arial" w:eastAsia="Times New Roman" w:hAnsi="Arial" w:cs="Arial"/>
          <w:sz w:val="24"/>
          <w:szCs w:val="24"/>
          <w:lang w:eastAsia="es-CO"/>
        </w:rPr>
      </w:pPr>
    </w:p>
    <w:p w:rsidR="00B02F02" w:rsidRPr="00B02F02" w:rsidRDefault="00B02F02" w:rsidP="00B02F02">
      <w:pPr>
        <w:spacing w:after="0"/>
        <w:jc w:val="both"/>
        <w:textAlignment w:val="baseline"/>
        <w:rPr>
          <w:rFonts w:ascii="Arial" w:eastAsia="Times New Roman" w:hAnsi="Arial" w:cs="Arial"/>
          <w:sz w:val="24"/>
          <w:szCs w:val="24"/>
          <w:lang w:eastAsia="es-CO"/>
        </w:rPr>
      </w:pPr>
    </w:p>
    <w:p w:rsidR="00B02F02" w:rsidRPr="00B02F02" w:rsidRDefault="00B02F02" w:rsidP="00B02F02">
      <w:pPr>
        <w:spacing w:after="0"/>
        <w:jc w:val="both"/>
        <w:textAlignment w:val="baseline"/>
        <w:rPr>
          <w:rFonts w:ascii="Arial" w:eastAsia="Times New Roman" w:hAnsi="Arial" w:cs="Arial"/>
          <w:sz w:val="24"/>
          <w:szCs w:val="24"/>
          <w:lang w:eastAsia="es-CO"/>
        </w:rPr>
      </w:pPr>
    </w:p>
    <w:p w:rsidR="00B02F02" w:rsidRPr="00B02F02" w:rsidRDefault="00B02F02" w:rsidP="00B02F02">
      <w:pPr>
        <w:spacing w:after="0"/>
        <w:jc w:val="center"/>
        <w:textAlignment w:val="baseline"/>
        <w:rPr>
          <w:rFonts w:ascii="Arial" w:eastAsia="Times New Roman" w:hAnsi="Arial" w:cs="Arial"/>
          <w:sz w:val="24"/>
          <w:szCs w:val="24"/>
          <w:lang w:eastAsia="es-CO"/>
        </w:rPr>
      </w:pPr>
      <w:r w:rsidRPr="00B02F02">
        <w:rPr>
          <w:rFonts w:ascii="Arial" w:eastAsia="Times New Roman" w:hAnsi="Arial" w:cs="Arial"/>
          <w:b/>
          <w:bCs/>
          <w:sz w:val="24"/>
          <w:szCs w:val="24"/>
          <w:lang w:val="es-ES" w:eastAsia="es-CO"/>
        </w:rPr>
        <w:t>JULIO CÉSAR SALAZAR MUÑOZ</w:t>
      </w:r>
    </w:p>
    <w:p w:rsidR="00B02F02" w:rsidRPr="00B02F02" w:rsidRDefault="00B02F02" w:rsidP="00B02F02">
      <w:pPr>
        <w:spacing w:after="0"/>
        <w:jc w:val="center"/>
        <w:textAlignment w:val="baseline"/>
        <w:rPr>
          <w:rFonts w:ascii="Arial" w:eastAsia="Times New Roman" w:hAnsi="Arial" w:cs="Arial"/>
          <w:sz w:val="24"/>
          <w:szCs w:val="24"/>
          <w:lang w:eastAsia="es-CO"/>
        </w:rPr>
      </w:pPr>
      <w:r w:rsidRPr="00B02F02">
        <w:rPr>
          <w:rFonts w:ascii="Arial" w:eastAsia="Times New Roman" w:hAnsi="Arial" w:cs="Arial"/>
          <w:sz w:val="24"/>
          <w:szCs w:val="24"/>
          <w:lang w:val="es-ES" w:eastAsia="es-CO"/>
        </w:rPr>
        <w:t>Magistrado Ponente</w:t>
      </w:r>
    </w:p>
    <w:p w:rsidR="00B02F02" w:rsidRPr="00B02F02" w:rsidRDefault="00B02F02" w:rsidP="00B02F02">
      <w:pPr>
        <w:spacing w:after="0"/>
        <w:textAlignment w:val="baseline"/>
        <w:rPr>
          <w:rFonts w:ascii="Arial" w:eastAsia="Times New Roman" w:hAnsi="Arial" w:cs="Arial"/>
          <w:sz w:val="24"/>
          <w:szCs w:val="24"/>
          <w:lang w:eastAsia="es-CO"/>
        </w:rPr>
      </w:pPr>
    </w:p>
    <w:p w:rsidR="00B02F02" w:rsidRPr="00B02F02" w:rsidRDefault="00B02F02" w:rsidP="00B02F02">
      <w:pPr>
        <w:spacing w:after="0"/>
        <w:textAlignment w:val="baseline"/>
        <w:rPr>
          <w:rFonts w:ascii="Arial" w:eastAsia="Times New Roman" w:hAnsi="Arial" w:cs="Arial"/>
          <w:sz w:val="24"/>
          <w:szCs w:val="24"/>
          <w:lang w:eastAsia="es-CO"/>
        </w:rPr>
      </w:pPr>
    </w:p>
    <w:p w:rsidR="00B02F02" w:rsidRPr="00B02F02" w:rsidRDefault="00B02F02" w:rsidP="00B02F02">
      <w:pPr>
        <w:spacing w:after="0"/>
        <w:textAlignment w:val="baseline"/>
        <w:rPr>
          <w:rFonts w:ascii="Arial" w:eastAsia="Times New Roman" w:hAnsi="Arial" w:cs="Arial"/>
          <w:sz w:val="24"/>
          <w:szCs w:val="24"/>
          <w:lang w:eastAsia="es-CO"/>
        </w:rPr>
      </w:pPr>
    </w:p>
    <w:p w:rsidR="00B02F02" w:rsidRPr="00B02F02" w:rsidRDefault="00B02F02" w:rsidP="00B02F02">
      <w:pPr>
        <w:spacing w:after="0"/>
        <w:textAlignment w:val="baseline"/>
        <w:rPr>
          <w:rFonts w:ascii="Arial" w:eastAsia="Times New Roman" w:hAnsi="Arial" w:cs="Arial"/>
          <w:sz w:val="24"/>
          <w:szCs w:val="24"/>
          <w:lang w:eastAsia="es-CO"/>
        </w:rPr>
      </w:pPr>
      <w:r w:rsidRPr="00B02F02">
        <w:rPr>
          <w:rFonts w:ascii="Arial" w:eastAsia="Times New Roman" w:hAnsi="Arial" w:cs="Arial"/>
          <w:b/>
          <w:bCs/>
          <w:sz w:val="24"/>
          <w:szCs w:val="24"/>
          <w:lang w:val="es-ES" w:eastAsia="es-CO"/>
        </w:rPr>
        <w:t>ANA LUCÍA CAICEDO CALDERÓN</w:t>
      </w:r>
      <w:r w:rsidRPr="00B02F02">
        <w:rPr>
          <w:rFonts w:ascii="Arial" w:eastAsia="Times New Roman" w:hAnsi="Arial" w:cs="Arial"/>
          <w:sz w:val="24"/>
          <w:szCs w:val="24"/>
          <w:lang w:eastAsia="es-CO"/>
        </w:rPr>
        <w:t> </w:t>
      </w:r>
      <w:r w:rsidRPr="00B02F02">
        <w:rPr>
          <w:rFonts w:ascii="Arial" w:eastAsia="Times New Roman" w:hAnsi="Arial" w:cs="Arial"/>
          <w:sz w:val="24"/>
          <w:szCs w:val="24"/>
          <w:lang w:eastAsia="es-CO"/>
        </w:rPr>
        <w:tab/>
      </w:r>
      <w:r w:rsidRPr="00B02F02">
        <w:rPr>
          <w:rFonts w:ascii="Arial" w:eastAsia="Times New Roman" w:hAnsi="Arial" w:cs="Arial"/>
          <w:sz w:val="24"/>
          <w:szCs w:val="24"/>
          <w:lang w:eastAsia="es-CO"/>
        </w:rPr>
        <w:tab/>
      </w:r>
      <w:r w:rsidRPr="00B02F02">
        <w:rPr>
          <w:rFonts w:ascii="Arial" w:eastAsia="Times New Roman" w:hAnsi="Arial" w:cs="Arial"/>
          <w:b/>
          <w:bCs/>
          <w:sz w:val="24"/>
          <w:szCs w:val="24"/>
          <w:lang w:eastAsia="es-CO"/>
        </w:rPr>
        <w:t>GERMÁN DARÍO GÓEZ VINASCO</w:t>
      </w:r>
    </w:p>
    <w:p w:rsidR="00B02F02" w:rsidRPr="00B02F02" w:rsidRDefault="00B02F02" w:rsidP="00B02F02">
      <w:pPr>
        <w:spacing w:after="0"/>
        <w:jc w:val="both"/>
        <w:textAlignment w:val="baseline"/>
        <w:rPr>
          <w:rFonts w:ascii="Arial" w:hAnsi="Arial" w:cs="Arial"/>
          <w:sz w:val="24"/>
          <w:szCs w:val="24"/>
        </w:rPr>
      </w:pPr>
      <w:r w:rsidRPr="00B02F02">
        <w:rPr>
          <w:rFonts w:ascii="Arial" w:eastAsia="Times New Roman" w:hAnsi="Arial" w:cs="Arial"/>
          <w:sz w:val="24"/>
          <w:szCs w:val="24"/>
          <w:lang w:val="es-ES" w:eastAsia="es-CO"/>
        </w:rPr>
        <w:t>Magistrada</w:t>
      </w:r>
      <w:r w:rsidRPr="00B02F02">
        <w:rPr>
          <w:rFonts w:ascii="Arial" w:eastAsia="Times New Roman" w:hAnsi="Arial" w:cs="Arial"/>
          <w:sz w:val="24"/>
          <w:szCs w:val="24"/>
          <w:lang w:val="es-ES" w:eastAsia="es-CO"/>
        </w:rPr>
        <w:tab/>
      </w:r>
      <w:r w:rsidRPr="00B02F02">
        <w:rPr>
          <w:rFonts w:ascii="Arial" w:eastAsia="Times New Roman" w:hAnsi="Arial" w:cs="Arial"/>
          <w:sz w:val="24"/>
          <w:szCs w:val="24"/>
          <w:lang w:val="es-ES" w:eastAsia="es-CO"/>
        </w:rPr>
        <w:tab/>
      </w:r>
      <w:r w:rsidRPr="00B02F02">
        <w:rPr>
          <w:rFonts w:ascii="Arial" w:eastAsia="Times New Roman" w:hAnsi="Arial" w:cs="Arial"/>
          <w:sz w:val="24"/>
          <w:szCs w:val="24"/>
          <w:lang w:val="es-ES" w:eastAsia="es-CO"/>
        </w:rPr>
        <w:tab/>
      </w:r>
      <w:r w:rsidRPr="00B02F02">
        <w:rPr>
          <w:rFonts w:ascii="Arial" w:eastAsia="Times New Roman" w:hAnsi="Arial" w:cs="Arial"/>
          <w:sz w:val="24"/>
          <w:szCs w:val="24"/>
          <w:lang w:val="es-ES" w:eastAsia="es-CO"/>
        </w:rPr>
        <w:tab/>
      </w:r>
      <w:r w:rsidRPr="00B02F02">
        <w:rPr>
          <w:rFonts w:ascii="Arial" w:eastAsia="Times New Roman" w:hAnsi="Arial" w:cs="Arial"/>
          <w:sz w:val="24"/>
          <w:szCs w:val="24"/>
          <w:lang w:val="es-ES" w:eastAsia="es-CO"/>
        </w:rPr>
        <w:tab/>
      </w:r>
      <w:r w:rsidRPr="00B02F02">
        <w:rPr>
          <w:rFonts w:ascii="Arial" w:eastAsia="Times New Roman" w:hAnsi="Arial" w:cs="Arial"/>
          <w:sz w:val="24"/>
          <w:szCs w:val="24"/>
          <w:lang w:val="es-ES" w:eastAsia="es-CO"/>
        </w:rPr>
        <w:tab/>
        <w:t>Magistrado</w:t>
      </w:r>
    </w:p>
    <w:p w:rsidR="00107DA3" w:rsidRPr="00B02F02" w:rsidRDefault="00B02F02" w:rsidP="00B02F02">
      <w:pPr>
        <w:suppressAutoHyphens/>
        <w:spacing w:after="0"/>
        <w:rPr>
          <w:rFonts w:ascii="Arial" w:hAnsi="Arial" w:cs="Arial"/>
          <w:sz w:val="24"/>
          <w:szCs w:val="24"/>
        </w:rPr>
      </w:pPr>
      <w:r>
        <w:rPr>
          <w:rFonts w:ascii="Arial" w:hAnsi="Arial" w:cs="Arial"/>
          <w:sz w:val="24"/>
          <w:szCs w:val="24"/>
        </w:rPr>
        <w:t>En uso de permiso</w:t>
      </w:r>
    </w:p>
    <w:sectPr w:rsidR="00107DA3" w:rsidRPr="00B02F02" w:rsidSect="002A05E7">
      <w:headerReference w:type="default" r:id="rId9"/>
      <w:footerReference w:type="default" r:id="rId10"/>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A7280D" w16cex:dateUtc="2021-06-19T00:15:32.542Z"/>
  <w16cex:commentExtensible w16cex:durableId="2403227A" w16cex:dateUtc="2021-06-28T17:03:59.62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396" w:rsidRDefault="00932396" w:rsidP="005553E8">
      <w:pPr>
        <w:spacing w:after="0" w:line="240" w:lineRule="auto"/>
      </w:pPr>
      <w:r>
        <w:separator/>
      </w:r>
    </w:p>
  </w:endnote>
  <w:endnote w:type="continuationSeparator" w:id="0">
    <w:p w:rsidR="00932396" w:rsidRDefault="00932396" w:rsidP="00555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1072"/>
      <w:docPartObj>
        <w:docPartGallery w:val="Page Numbers (Bottom of Page)"/>
        <w:docPartUnique/>
      </w:docPartObj>
    </w:sdtPr>
    <w:sdtEndPr/>
    <w:sdtContent>
      <w:p w:rsidR="005553E8" w:rsidRDefault="00BB0B19">
        <w:pPr>
          <w:pStyle w:val="Piedepgina"/>
          <w:jc w:val="right"/>
        </w:pPr>
        <w:r w:rsidRPr="00960897">
          <w:rPr>
            <w:rFonts w:ascii="Arial" w:eastAsia="Times New Roman" w:hAnsi="Arial" w:cs="Arial"/>
            <w:sz w:val="18"/>
            <w:szCs w:val="16"/>
            <w:lang w:eastAsia="es-CO"/>
          </w:rPr>
          <w:fldChar w:fldCharType="begin"/>
        </w:r>
        <w:r w:rsidRPr="00960897">
          <w:rPr>
            <w:rFonts w:ascii="Arial" w:eastAsia="Times New Roman" w:hAnsi="Arial" w:cs="Arial"/>
            <w:sz w:val="18"/>
            <w:szCs w:val="16"/>
            <w:lang w:eastAsia="es-CO"/>
          </w:rPr>
          <w:instrText xml:space="preserve"> PAGE   \* MERGEFORMAT </w:instrText>
        </w:r>
        <w:r w:rsidRPr="00960897">
          <w:rPr>
            <w:rFonts w:ascii="Arial" w:eastAsia="Times New Roman" w:hAnsi="Arial" w:cs="Arial"/>
            <w:sz w:val="18"/>
            <w:szCs w:val="16"/>
            <w:lang w:eastAsia="es-CO"/>
          </w:rPr>
          <w:fldChar w:fldCharType="separate"/>
        </w:r>
        <w:r w:rsidR="00E5273B" w:rsidRPr="00960897">
          <w:rPr>
            <w:rFonts w:ascii="Arial" w:eastAsia="Times New Roman" w:hAnsi="Arial" w:cs="Arial"/>
            <w:sz w:val="18"/>
            <w:szCs w:val="16"/>
            <w:lang w:eastAsia="es-CO"/>
          </w:rPr>
          <w:t>16</w:t>
        </w:r>
        <w:r w:rsidRPr="00960897">
          <w:rPr>
            <w:rFonts w:ascii="Arial" w:eastAsia="Times New Roman" w:hAnsi="Arial" w:cs="Arial"/>
            <w:sz w:val="18"/>
            <w:szCs w:val="16"/>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396" w:rsidRDefault="00932396" w:rsidP="005553E8">
      <w:pPr>
        <w:spacing w:after="0" w:line="240" w:lineRule="auto"/>
      </w:pPr>
      <w:r>
        <w:separator/>
      </w:r>
    </w:p>
  </w:footnote>
  <w:footnote w:type="continuationSeparator" w:id="0">
    <w:p w:rsidR="00932396" w:rsidRDefault="00932396" w:rsidP="00555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3E8" w:rsidRPr="00960897" w:rsidRDefault="005553E8" w:rsidP="00960897">
    <w:pPr>
      <w:spacing w:after="0" w:line="240" w:lineRule="auto"/>
      <w:jc w:val="center"/>
      <w:textAlignment w:val="baseline"/>
      <w:rPr>
        <w:rFonts w:ascii="Segoe UI" w:eastAsia="Times New Roman" w:hAnsi="Segoe UI" w:cs="Segoe UI"/>
        <w:sz w:val="18"/>
        <w:szCs w:val="16"/>
        <w:lang w:eastAsia="es-CO"/>
      </w:rPr>
    </w:pPr>
    <w:r w:rsidRPr="00960897">
      <w:rPr>
        <w:rFonts w:ascii="Arial" w:eastAsia="Times New Roman" w:hAnsi="Arial" w:cs="Arial"/>
        <w:sz w:val="18"/>
        <w:szCs w:val="16"/>
        <w:lang w:eastAsia="es-CO"/>
      </w:rPr>
      <w:t>Álvaro Devia Gutiérrez Vs Colpensiones. Rad 66001310500420190035301.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38AE"/>
    <w:rsid w:val="00003E69"/>
    <w:rsid w:val="00005DD9"/>
    <w:rsid w:val="000146A8"/>
    <w:rsid w:val="000248C8"/>
    <w:rsid w:val="00041C2E"/>
    <w:rsid w:val="000823DD"/>
    <w:rsid w:val="00083CA5"/>
    <w:rsid w:val="0008526C"/>
    <w:rsid w:val="00090B8A"/>
    <w:rsid w:val="000C01AB"/>
    <w:rsid w:val="000C5B14"/>
    <w:rsid w:val="000D5D6E"/>
    <w:rsid w:val="000E28BF"/>
    <w:rsid w:val="001233D0"/>
    <w:rsid w:val="0013214E"/>
    <w:rsid w:val="001364DB"/>
    <w:rsid w:val="001438AE"/>
    <w:rsid w:val="0016234B"/>
    <w:rsid w:val="00166825"/>
    <w:rsid w:val="00170B6C"/>
    <w:rsid w:val="001764D3"/>
    <w:rsid w:val="00197971"/>
    <w:rsid w:val="001A785D"/>
    <w:rsid w:val="001B11D0"/>
    <w:rsid w:val="001B6ABA"/>
    <w:rsid w:val="001C4C3B"/>
    <w:rsid w:val="001D1190"/>
    <w:rsid w:val="001D3C9C"/>
    <w:rsid w:val="001D6706"/>
    <w:rsid w:val="001F08E5"/>
    <w:rsid w:val="001F15AC"/>
    <w:rsid w:val="001F295F"/>
    <w:rsid w:val="001F3358"/>
    <w:rsid w:val="00204C82"/>
    <w:rsid w:val="00225B19"/>
    <w:rsid w:val="002327D1"/>
    <w:rsid w:val="00261A5D"/>
    <w:rsid w:val="00266F63"/>
    <w:rsid w:val="00291996"/>
    <w:rsid w:val="00294DB9"/>
    <w:rsid w:val="00295A12"/>
    <w:rsid w:val="002A05E7"/>
    <w:rsid w:val="002A0F13"/>
    <w:rsid w:val="002A5AAB"/>
    <w:rsid w:val="002A65AC"/>
    <w:rsid w:val="002A7B03"/>
    <w:rsid w:val="002E4F72"/>
    <w:rsid w:val="002F4A89"/>
    <w:rsid w:val="002F650A"/>
    <w:rsid w:val="00322CE5"/>
    <w:rsid w:val="00331D70"/>
    <w:rsid w:val="00335FEC"/>
    <w:rsid w:val="0033791F"/>
    <w:rsid w:val="00351D04"/>
    <w:rsid w:val="00365446"/>
    <w:rsid w:val="00366B64"/>
    <w:rsid w:val="00383D23"/>
    <w:rsid w:val="003A224C"/>
    <w:rsid w:val="003A60B3"/>
    <w:rsid w:val="003C0CBD"/>
    <w:rsid w:val="003D446D"/>
    <w:rsid w:val="003E4E36"/>
    <w:rsid w:val="003E58A1"/>
    <w:rsid w:val="003E5AFD"/>
    <w:rsid w:val="0040044D"/>
    <w:rsid w:val="004058FF"/>
    <w:rsid w:val="00453A1A"/>
    <w:rsid w:val="00471F50"/>
    <w:rsid w:val="00475C7E"/>
    <w:rsid w:val="004A4ED0"/>
    <w:rsid w:val="004A624F"/>
    <w:rsid w:val="004C4269"/>
    <w:rsid w:val="004E053F"/>
    <w:rsid w:val="004E11D3"/>
    <w:rsid w:val="004E381A"/>
    <w:rsid w:val="004F5A3A"/>
    <w:rsid w:val="004F6B03"/>
    <w:rsid w:val="00504C88"/>
    <w:rsid w:val="00512AFE"/>
    <w:rsid w:val="00523B2D"/>
    <w:rsid w:val="00523C24"/>
    <w:rsid w:val="0052779F"/>
    <w:rsid w:val="00542F3C"/>
    <w:rsid w:val="00550FFF"/>
    <w:rsid w:val="005553E8"/>
    <w:rsid w:val="0057485E"/>
    <w:rsid w:val="00593DCA"/>
    <w:rsid w:val="00596F31"/>
    <w:rsid w:val="005A37FF"/>
    <w:rsid w:val="005A66A7"/>
    <w:rsid w:val="005C1AC8"/>
    <w:rsid w:val="005D24A9"/>
    <w:rsid w:val="005D2ADA"/>
    <w:rsid w:val="005D7692"/>
    <w:rsid w:val="005F0B1A"/>
    <w:rsid w:val="00601BB8"/>
    <w:rsid w:val="006325E5"/>
    <w:rsid w:val="006337C2"/>
    <w:rsid w:val="00634756"/>
    <w:rsid w:val="00635FD9"/>
    <w:rsid w:val="006454B3"/>
    <w:rsid w:val="00656C20"/>
    <w:rsid w:val="00674D6B"/>
    <w:rsid w:val="0067733E"/>
    <w:rsid w:val="00677797"/>
    <w:rsid w:val="00694D2C"/>
    <w:rsid w:val="006977D8"/>
    <w:rsid w:val="006A5B8E"/>
    <w:rsid w:val="006C3265"/>
    <w:rsid w:val="006D0CDB"/>
    <w:rsid w:val="006D4811"/>
    <w:rsid w:val="006E0DBB"/>
    <w:rsid w:val="006E2DE6"/>
    <w:rsid w:val="006E614F"/>
    <w:rsid w:val="006E6AE2"/>
    <w:rsid w:val="00714E0D"/>
    <w:rsid w:val="00745119"/>
    <w:rsid w:val="00760DB6"/>
    <w:rsid w:val="007853C7"/>
    <w:rsid w:val="007865E1"/>
    <w:rsid w:val="007924E8"/>
    <w:rsid w:val="0079761E"/>
    <w:rsid w:val="007A6E94"/>
    <w:rsid w:val="007C0466"/>
    <w:rsid w:val="007C129D"/>
    <w:rsid w:val="007F0BD4"/>
    <w:rsid w:val="00801DDB"/>
    <w:rsid w:val="00813260"/>
    <w:rsid w:val="00822D0F"/>
    <w:rsid w:val="00830488"/>
    <w:rsid w:val="00834955"/>
    <w:rsid w:val="00844CC1"/>
    <w:rsid w:val="00851098"/>
    <w:rsid w:val="0086152C"/>
    <w:rsid w:val="00881FDD"/>
    <w:rsid w:val="008A4325"/>
    <w:rsid w:val="008B3ABC"/>
    <w:rsid w:val="008F1C4F"/>
    <w:rsid w:val="008F30AC"/>
    <w:rsid w:val="008F342E"/>
    <w:rsid w:val="00902C90"/>
    <w:rsid w:val="00906F76"/>
    <w:rsid w:val="00907941"/>
    <w:rsid w:val="00931F05"/>
    <w:rsid w:val="00932396"/>
    <w:rsid w:val="00942AC5"/>
    <w:rsid w:val="00955EE0"/>
    <w:rsid w:val="009601A7"/>
    <w:rsid w:val="00960897"/>
    <w:rsid w:val="00963957"/>
    <w:rsid w:val="0098570C"/>
    <w:rsid w:val="00986A31"/>
    <w:rsid w:val="00991A74"/>
    <w:rsid w:val="009A0DA9"/>
    <w:rsid w:val="009A2BF7"/>
    <w:rsid w:val="009D0F53"/>
    <w:rsid w:val="009D30D1"/>
    <w:rsid w:val="009D7014"/>
    <w:rsid w:val="00A20C1B"/>
    <w:rsid w:val="00A25BCC"/>
    <w:rsid w:val="00A552E5"/>
    <w:rsid w:val="00A67917"/>
    <w:rsid w:val="00A74455"/>
    <w:rsid w:val="00AA65BE"/>
    <w:rsid w:val="00AD19DC"/>
    <w:rsid w:val="00AF16E7"/>
    <w:rsid w:val="00B02F02"/>
    <w:rsid w:val="00B0480C"/>
    <w:rsid w:val="00B20A18"/>
    <w:rsid w:val="00B418EC"/>
    <w:rsid w:val="00B42C9C"/>
    <w:rsid w:val="00B42FFE"/>
    <w:rsid w:val="00B60741"/>
    <w:rsid w:val="00B6102B"/>
    <w:rsid w:val="00B6202E"/>
    <w:rsid w:val="00B63AE0"/>
    <w:rsid w:val="00B71863"/>
    <w:rsid w:val="00B74C83"/>
    <w:rsid w:val="00B74FCC"/>
    <w:rsid w:val="00B75145"/>
    <w:rsid w:val="00BB0B19"/>
    <w:rsid w:val="00BB76E9"/>
    <w:rsid w:val="00BC4071"/>
    <w:rsid w:val="00BE1BA8"/>
    <w:rsid w:val="00C13CCE"/>
    <w:rsid w:val="00C1410A"/>
    <w:rsid w:val="00C218B3"/>
    <w:rsid w:val="00C21C31"/>
    <w:rsid w:val="00C25E1A"/>
    <w:rsid w:val="00C31A52"/>
    <w:rsid w:val="00C3724A"/>
    <w:rsid w:val="00C53D6E"/>
    <w:rsid w:val="00C57C5F"/>
    <w:rsid w:val="00C70826"/>
    <w:rsid w:val="00C71D55"/>
    <w:rsid w:val="00C7596B"/>
    <w:rsid w:val="00C82D8E"/>
    <w:rsid w:val="00C91515"/>
    <w:rsid w:val="00C93284"/>
    <w:rsid w:val="00C97CB2"/>
    <w:rsid w:val="00CB3525"/>
    <w:rsid w:val="00CC2292"/>
    <w:rsid w:val="00CC475E"/>
    <w:rsid w:val="00CE1675"/>
    <w:rsid w:val="00CF0417"/>
    <w:rsid w:val="00D06051"/>
    <w:rsid w:val="00D12217"/>
    <w:rsid w:val="00D134B2"/>
    <w:rsid w:val="00D14697"/>
    <w:rsid w:val="00D24DA5"/>
    <w:rsid w:val="00D31410"/>
    <w:rsid w:val="00D34557"/>
    <w:rsid w:val="00D507FD"/>
    <w:rsid w:val="00D56796"/>
    <w:rsid w:val="00D63689"/>
    <w:rsid w:val="00D82554"/>
    <w:rsid w:val="00D914B7"/>
    <w:rsid w:val="00D95CEA"/>
    <w:rsid w:val="00DA77AC"/>
    <w:rsid w:val="00DA77C8"/>
    <w:rsid w:val="00DC5789"/>
    <w:rsid w:val="00DD4C96"/>
    <w:rsid w:val="00DE198E"/>
    <w:rsid w:val="00DE2327"/>
    <w:rsid w:val="00E02AF1"/>
    <w:rsid w:val="00E116FA"/>
    <w:rsid w:val="00E122D6"/>
    <w:rsid w:val="00E2491E"/>
    <w:rsid w:val="00E3515D"/>
    <w:rsid w:val="00E479C8"/>
    <w:rsid w:val="00E50557"/>
    <w:rsid w:val="00E5273B"/>
    <w:rsid w:val="00E52D26"/>
    <w:rsid w:val="00E80DF4"/>
    <w:rsid w:val="00E8172F"/>
    <w:rsid w:val="00E82B55"/>
    <w:rsid w:val="00E90D53"/>
    <w:rsid w:val="00E96FBE"/>
    <w:rsid w:val="00EA6114"/>
    <w:rsid w:val="00EB1B48"/>
    <w:rsid w:val="00EB21E6"/>
    <w:rsid w:val="00EB2240"/>
    <w:rsid w:val="00EC7952"/>
    <w:rsid w:val="00EE1F3C"/>
    <w:rsid w:val="00F05D77"/>
    <w:rsid w:val="00F409CC"/>
    <w:rsid w:val="00F73748"/>
    <w:rsid w:val="00F9731C"/>
    <w:rsid w:val="00FA08A0"/>
    <w:rsid w:val="00FA1A68"/>
    <w:rsid w:val="00FB4528"/>
    <w:rsid w:val="00FD3FD1"/>
    <w:rsid w:val="00FD5058"/>
    <w:rsid w:val="00FE38DA"/>
    <w:rsid w:val="00FF5640"/>
    <w:rsid w:val="02DA8BC7"/>
    <w:rsid w:val="03052B69"/>
    <w:rsid w:val="1731175B"/>
    <w:rsid w:val="1C3B92E0"/>
    <w:rsid w:val="30F41E28"/>
    <w:rsid w:val="453B27E2"/>
    <w:rsid w:val="466A9378"/>
    <w:rsid w:val="4F568977"/>
    <w:rsid w:val="5479E1AD"/>
    <w:rsid w:val="5658FCFE"/>
    <w:rsid w:val="6972C2E7"/>
    <w:rsid w:val="70B55D79"/>
    <w:rsid w:val="75F3B691"/>
    <w:rsid w:val="7F3083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E7D2C"/>
  <w15:docId w15:val="{CEF556AD-A0B0-43C1-987B-287A22F9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8AE"/>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5789"/>
    <w:pPr>
      <w:ind w:left="720"/>
      <w:contextualSpacing/>
    </w:pPr>
  </w:style>
  <w:style w:type="table" w:styleId="Tablaconcuadrcula">
    <w:name w:val="Table Grid"/>
    <w:basedOn w:val="Tablanormal"/>
    <w:uiPriority w:val="39"/>
    <w:rsid w:val="00D63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71D55"/>
    <w:pPr>
      <w:spacing w:before="100" w:beforeAutospacing="1" w:after="100" w:afterAutospacing="1" w:line="240" w:lineRule="auto"/>
    </w:pPr>
    <w:rPr>
      <w:rFonts w:ascii="Times New Roman" w:eastAsia="Times New Roman" w:hAnsi="Times New Roman"/>
      <w:sz w:val="24"/>
      <w:szCs w:val="24"/>
      <w:lang w:eastAsia="es-CO"/>
    </w:rPr>
  </w:style>
  <w:style w:type="paragraph" w:styleId="Textocomentario">
    <w:name w:val="annotation text"/>
    <w:basedOn w:val="Normal"/>
    <w:link w:val="TextocomentarioCar"/>
    <w:uiPriority w:val="99"/>
    <w:semiHidden/>
    <w:unhideWhenUsed/>
    <w:rsid w:val="005A37F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37FF"/>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5A37FF"/>
    <w:rPr>
      <w:sz w:val="16"/>
      <w:szCs w:val="16"/>
    </w:rPr>
  </w:style>
  <w:style w:type="paragraph" w:styleId="Textodeglobo">
    <w:name w:val="Balloon Text"/>
    <w:basedOn w:val="Normal"/>
    <w:link w:val="TextodegloboCar"/>
    <w:uiPriority w:val="99"/>
    <w:semiHidden/>
    <w:unhideWhenUsed/>
    <w:rsid w:val="005553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53E8"/>
    <w:rPr>
      <w:rFonts w:ascii="Tahoma" w:eastAsia="Calibri" w:hAnsi="Tahoma" w:cs="Tahoma"/>
      <w:sz w:val="16"/>
      <w:szCs w:val="16"/>
    </w:rPr>
  </w:style>
  <w:style w:type="paragraph" w:styleId="Encabezado">
    <w:name w:val="header"/>
    <w:basedOn w:val="Normal"/>
    <w:link w:val="EncabezadoCar"/>
    <w:uiPriority w:val="99"/>
    <w:unhideWhenUsed/>
    <w:rsid w:val="005553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53E8"/>
    <w:rPr>
      <w:rFonts w:ascii="Calibri" w:eastAsia="Calibri" w:hAnsi="Calibri" w:cs="Times New Roman"/>
    </w:rPr>
  </w:style>
  <w:style w:type="paragraph" w:styleId="Piedepgina">
    <w:name w:val="footer"/>
    <w:basedOn w:val="Normal"/>
    <w:link w:val="PiedepginaCar"/>
    <w:uiPriority w:val="99"/>
    <w:unhideWhenUsed/>
    <w:rsid w:val="005553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53E8"/>
    <w:rPr>
      <w:rFonts w:ascii="Calibri" w:eastAsia="Calibri" w:hAnsi="Calibri" w:cs="Times New Roman"/>
    </w:rPr>
  </w:style>
  <w:style w:type="character" w:customStyle="1" w:styleId="normaltextrun">
    <w:name w:val="normaltextrun"/>
    <w:rsid w:val="00E5273B"/>
  </w:style>
  <w:style w:type="character" w:customStyle="1" w:styleId="eop">
    <w:name w:val="eop"/>
    <w:rsid w:val="00E52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7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83dcfaa20c92494d"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CBCEE3-A269-4D3B-93CA-D8465B517B0B}">
  <ds:schemaRefs>
    <ds:schemaRef ds:uri="http://schemas.microsoft.com/sharepoint/v3/contenttype/forms"/>
  </ds:schemaRefs>
</ds:datastoreItem>
</file>

<file path=customXml/itemProps2.xml><?xml version="1.0" encoding="utf-8"?>
<ds:datastoreItem xmlns:ds="http://schemas.openxmlformats.org/officeDocument/2006/customXml" ds:itemID="{4F894BFF-0518-4B7A-93E2-F66BDCE24F7F}">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950AA1B6-F9A0-4203-8060-5E973D222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4222</Words>
  <Characters>23221</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233</cp:revision>
  <dcterms:created xsi:type="dcterms:W3CDTF">2021-06-17T18:53:00Z</dcterms:created>
  <dcterms:modified xsi:type="dcterms:W3CDTF">2021-07-16T16:46:00Z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