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4963" w14:textId="77777777" w:rsidR="00302346" w:rsidRPr="00302346" w:rsidRDefault="00302346" w:rsidP="0030234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30234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182E6F" w14:textId="77777777" w:rsidR="00302346" w:rsidRPr="00302346" w:rsidRDefault="00302346" w:rsidP="00302346">
      <w:pPr>
        <w:spacing w:line="240" w:lineRule="auto"/>
        <w:rPr>
          <w:rFonts w:ascii="Arial" w:eastAsia="Times New Roman" w:hAnsi="Arial" w:cs="Arial"/>
          <w:sz w:val="20"/>
          <w:szCs w:val="20"/>
          <w:lang w:val="es-419" w:eastAsia="es-ES"/>
        </w:rPr>
      </w:pPr>
    </w:p>
    <w:p w14:paraId="2A1AD9A4" w14:textId="6158A080"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Providencia de 15 de septiembre de 2021  </w:t>
      </w:r>
    </w:p>
    <w:p w14:paraId="631C2678" w14:textId="73F89F65"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66001-31-05-001-2009-00602-03 </w:t>
      </w:r>
    </w:p>
    <w:p w14:paraId="49FCA4C8" w14:textId="429E5BAA"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Ejecutivo Laboral  </w:t>
      </w:r>
    </w:p>
    <w:p w14:paraId="7C4A68AA" w14:textId="02D7709C"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Michael Dale Grove  </w:t>
      </w:r>
    </w:p>
    <w:p w14:paraId="4D9E440F" w14:textId="481C9DA1"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Colpensiones      </w:t>
      </w:r>
    </w:p>
    <w:p w14:paraId="4BA5C87E" w14:textId="584C04EF"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 xml:space="preserve">Primero Laboral del Circuito de Pereira </w:t>
      </w:r>
    </w:p>
    <w:p w14:paraId="6CBA3F80" w14:textId="24BE8568" w:rsidR="00302346" w:rsidRPr="00302346" w:rsidRDefault="00302346" w:rsidP="00302346">
      <w:pPr>
        <w:spacing w:line="240" w:lineRule="auto"/>
        <w:rPr>
          <w:rFonts w:ascii="Arial" w:eastAsia="Times New Roman" w:hAnsi="Arial" w:cs="Arial"/>
          <w:sz w:val="20"/>
          <w:szCs w:val="20"/>
          <w:lang w:val="es-419" w:eastAsia="es-ES"/>
        </w:rPr>
      </w:pPr>
      <w:r w:rsidRPr="00302346">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302346">
        <w:rPr>
          <w:rFonts w:ascii="Arial" w:eastAsia="Times New Roman" w:hAnsi="Arial" w:cs="Arial"/>
          <w:sz w:val="20"/>
          <w:szCs w:val="20"/>
          <w:lang w:val="es-419" w:eastAsia="es-ES"/>
        </w:rPr>
        <w:t>Julio César Salazar Muñoz</w:t>
      </w:r>
    </w:p>
    <w:p w14:paraId="4022EFE9" w14:textId="77777777" w:rsidR="00302346" w:rsidRPr="00302346" w:rsidRDefault="00302346" w:rsidP="00302346">
      <w:pPr>
        <w:spacing w:line="240" w:lineRule="auto"/>
        <w:rPr>
          <w:rFonts w:ascii="Arial" w:eastAsia="Times New Roman" w:hAnsi="Arial" w:cs="Arial"/>
          <w:sz w:val="20"/>
          <w:szCs w:val="20"/>
          <w:lang w:val="es-419" w:eastAsia="es-ES"/>
        </w:rPr>
      </w:pPr>
    </w:p>
    <w:bookmarkEnd w:id="0"/>
    <w:p w14:paraId="45394FA6"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r>
      <w:r>
        <w:rPr>
          <w:rFonts w:ascii="Arial" w:eastAsia="Times New Roman" w:hAnsi="Arial" w:cs="Arial"/>
          <w:b/>
          <w:sz w:val="20"/>
          <w:szCs w:val="20"/>
          <w:lang w:val="es-419" w:eastAsia="es-ES"/>
        </w:rPr>
        <w:t>COSTAS PROCESALES / PRESCRIPCIÓN / TÉRMINO: 3 AÑOS Y NO 5 / SE RIGE POR EL ARTÍCULO 2542 DEL CÓDIGO CIVIL / INTERRUPCIÓN / ANÁLISIS.</w:t>
      </w:r>
    </w:p>
    <w:p w14:paraId="42B16341" w14:textId="77777777" w:rsidR="007D58AD" w:rsidRDefault="007D58AD" w:rsidP="007D58AD">
      <w:pPr>
        <w:spacing w:line="240" w:lineRule="auto"/>
        <w:rPr>
          <w:rFonts w:ascii="Arial" w:eastAsia="Times New Roman" w:hAnsi="Arial" w:cs="Arial"/>
          <w:sz w:val="20"/>
          <w:szCs w:val="20"/>
          <w:lang w:val="es-419" w:eastAsia="es-ES"/>
        </w:rPr>
      </w:pPr>
    </w:p>
    <w:p w14:paraId="2A398730"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7C03F65B" w14:textId="77777777" w:rsidR="007D58AD" w:rsidRDefault="007D58AD" w:rsidP="007D58AD">
      <w:pPr>
        <w:spacing w:line="240" w:lineRule="auto"/>
        <w:rPr>
          <w:rFonts w:ascii="Arial" w:eastAsia="Times New Roman" w:hAnsi="Arial" w:cs="Arial"/>
          <w:sz w:val="20"/>
          <w:szCs w:val="20"/>
          <w:lang w:val="es-419" w:eastAsia="es-ES"/>
        </w:rPr>
      </w:pPr>
    </w:p>
    <w:p w14:paraId="3F0EEA8F"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14:paraId="3A494033"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2730AC9C"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defensores; los médicos y cirujanos…”</w:t>
      </w:r>
    </w:p>
    <w:p w14:paraId="115AAC79" w14:textId="77777777" w:rsidR="007D58AD" w:rsidRDefault="007D58AD" w:rsidP="007D58AD">
      <w:pPr>
        <w:spacing w:line="240" w:lineRule="auto"/>
        <w:rPr>
          <w:rFonts w:ascii="Arial" w:eastAsia="Times New Roman" w:hAnsi="Arial" w:cs="Arial"/>
          <w:sz w:val="20"/>
          <w:szCs w:val="20"/>
          <w:lang w:val="es-419" w:eastAsia="es-ES"/>
        </w:rPr>
      </w:pPr>
    </w:p>
    <w:p w14:paraId="5E976297"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p>
    <w:p w14:paraId="70AE2361" w14:textId="77777777" w:rsidR="007D58AD" w:rsidRDefault="007D58AD" w:rsidP="007D58AD">
      <w:pPr>
        <w:spacing w:line="240" w:lineRule="auto"/>
        <w:rPr>
          <w:rFonts w:ascii="Arial" w:eastAsia="Times New Roman" w:hAnsi="Arial" w:cs="Arial"/>
          <w:sz w:val="20"/>
          <w:szCs w:val="20"/>
          <w:lang w:val="es-419" w:eastAsia="es-ES"/>
        </w:rPr>
      </w:pPr>
    </w:p>
    <w:p w14:paraId="639028FC" w14:textId="77777777" w:rsidR="007D58AD" w:rsidRDefault="007D58AD" w:rsidP="007D58A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 (…)</w:t>
      </w:r>
    </w:p>
    <w:p w14:paraId="2C81495A" w14:textId="77777777" w:rsidR="007D58AD" w:rsidRDefault="007D58AD" w:rsidP="007D58AD">
      <w:pPr>
        <w:spacing w:line="240" w:lineRule="auto"/>
        <w:rPr>
          <w:rFonts w:ascii="Arial" w:eastAsia="Times New Roman" w:hAnsi="Arial" w:cs="Arial"/>
          <w:sz w:val="20"/>
          <w:szCs w:val="20"/>
          <w:lang w:val="es-419" w:eastAsia="es-ES"/>
        </w:rPr>
      </w:pPr>
    </w:p>
    <w:p w14:paraId="37B88A20" w14:textId="4FDA0577" w:rsidR="007D58AD" w:rsidRDefault="00761878" w:rsidP="007D58AD">
      <w:pPr>
        <w:spacing w:line="240" w:lineRule="auto"/>
        <w:rPr>
          <w:rFonts w:ascii="Arial" w:eastAsia="Times New Roman" w:hAnsi="Arial" w:cs="Arial"/>
          <w:sz w:val="20"/>
          <w:szCs w:val="20"/>
          <w:lang w:val="es-419" w:eastAsia="es-ES"/>
        </w:rPr>
      </w:pPr>
      <w:r w:rsidRPr="00761878">
        <w:rPr>
          <w:rFonts w:ascii="Arial" w:eastAsia="Times New Roman" w:hAnsi="Arial" w:cs="Arial"/>
          <w:sz w:val="20"/>
          <w:szCs w:val="20"/>
          <w:lang w:val="es-419" w:eastAsia="es-ES"/>
        </w:rPr>
        <w:t>Ahora, no puede considerarse que en la primera oportunidad en la que se libró el mandamiento de pago, esto es el 3 de abril de 2014, haya ocurrido la interrupción de la prescripción, pues, en primer lugar, como en ese momento el juzgado negó el mismo respecto a las costas, en realidad a Colpensiones no tuvo conocimiento de que se estuviera pretendiendo el pago de ese concepto, y en segundo lugar, como viene de verse, ningún reparo fue formulado al respecto por el ejecutante, quien nuevamente dejó transcurrir más de tres años para pedir la cancelación de tales emolumentos, en razón de lo cual, tal como lo consideró la juez de la causa, operó la prescripción en relación con las costas procesales liquidadas y aprobadas en el proceso ordinario.</w:t>
      </w:r>
    </w:p>
    <w:p w14:paraId="7A10792C" w14:textId="77777777" w:rsidR="00761878" w:rsidRDefault="00761878" w:rsidP="007D58AD">
      <w:pPr>
        <w:spacing w:line="240" w:lineRule="auto"/>
        <w:rPr>
          <w:rFonts w:ascii="Arial" w:eastAsia="Times New Roman" w:hAnsi="Arial" w:cs="Arial"/>
          <w:sz w:val="20"/>
          <w:szCs w:val="20"/>
          <w:lang w:val="es-419" w:eastAsia="es-ES"/>
        </w:rPr>
      </w:pPr>
    </w:p>
    <w:p w14:paraId="3D97AFF0" w14:textId="77777777" w:rsidR="007D58AD" w:rsidRDefault="007D58AD" w:rsidP="007D58AD">
      <w:pPr>
        <w:spacing w:line="240" w:lineRule="auto"/>
        <w:rPr>
          <w:rFonts w:ascii="Arial" w:eastAsia="Times New Roman" w:hAnsi="Arial" w:cs="Arial"/>
          <w:sz w:val="20"/>
          <w:szCs w:val="20"/>
          <w:lang w:val="es-419" w:eastAsia="es-ES"/>
        </w:rPr>
      </w:pPr>
    </w:p>
    <w:p w14:paraId="7F455A82" w14:textId="77777777" w:rsidR="007D58AD" w:rsidRDefault="007D58AD" w:rsidP="007D58AD">
      <w:pPr>
        <w:spacing w:line="240" w:lineRule="auto"/>
        <w:rPr>
          <w:rFonts w:ascii="Arial" w:eastAsia="Times New Roman" w:hAnsi="Arial" w:cs="Arial"/>
          <w:sz w:val="20"/>
          <w:szCs w:val="20"/>
          <w:lang w:eastAsia="es-ES"/>
        </w:rPr>
      </w:pPr>
    </w:p>
    <w:p w14:paraId="1F6BAA27" w14:textId="3F6636D1" w:rsidR="00F93113" w:rsidRPr="00302346" w:rsidRDefault="00F93113" w:rsidP="00302346">
      <w:pPr>
        <w:pStyle w:val="paragraph"/>
        <w:spacing w:before="0" w:beforeAutospacing="0" w:after="0" w:afterAutospacing="0" w:line="276" w:lineRule="auto"/>
        <w:ind w:right="-5"/>
        <w:jc w:val="center"/>
        <w:textAlignment w:val="baseline"/>
        <w:rPr>
          <w:rFonts w:ascii="Arial" w:hAnsi="Arial" w:cs="Arial"/>
          <w:b/>
          <w:bCs/>
        </w:rPr>
      </w:pPr>
      <w:r w:rsidRPr="00302346">
        <w:rPr>
          <w:rStyle w:val="normaltextrun"/>
          <w:rFonts w:ascii="Arial" w:hAnsi="Arial" w:cs="Arial"/>
          <w:b/>
          <w:bCs/>
        </w:rPr>
        <w:t>TRIBUNAL SUPERIOR DEL DISTRITO JUDICIAL</w:t>
      </w:r>
      <w:r w:rsidRPr="00302346">
        <w:rPr>
          <w:rStyle w:val="eop"/>
          <w:rFonts w:ascii="Arial" w:hAnsi="Arial" w:cs="Arial"/>
          <w:b/>
          <w:bCs/>
        </w:rPr>
        <w:t> </w:t>
      </w:r>
    </w:p>
    <w:p w14:paraId="0D59AC4B" w14:textId="77777777" w:rsidR="00F93113" w:rsidRPr="00302346" w:rsidRDefault="00F93113"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SALA LABORAL</w:t>
      </w:r>
      <w:r w:rsidRPr="00302346">
        <w:rPr>
          <w:rStyle w:val="eop"/>
          <w:rFonts w:ascii="Arial" w:hAnsi="Arial" w:cs="Arial"/>
        </w:rPr>
        <w:t> </w:t>
      </w:r>
    </w:p>
    <w:p w14:paraId="77B5D708" w14:textId="77777777" w:rsidR="00F93113" w:rsidRPr="00302346" w:rsidRDefault="00F93113"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MAGISTRADO PONENTE: JULIO CÉSAR SALAZAR MUÑOZ</w:t>
      </w:r>
      <w:r w:rsidRPr="00302346">
        <w:rPr>
          <w:rStyle w:val="eop"/>
          <w:rFonts w:ascii="Arial" w:hAnsi="Arial" w:cs="Arial"/>
        </w:rPr>
        <w:t> </w:t>
      </w:r>
    </w:p>
    <w:p w14:paraId="4F6584BE" w14:textId="77777777" w:rsidR="00F93113" w:rsidRPr="00302346" w:rsidRDefault="00F93113"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2E05173D" w14:textId="77777777" w:rsidR="001B609F" w:rsidRPr="00302346" w:rsidRDefault="00F93113" w:rsidP="00302346">
      <w:pPr>
        <w:pStyle w:val="paragraph"/>
        <w:spacing w:before="0" w:beforeAutospacing="0" w:after="0" w:afterAutospacing="0" w:line="276" w:lineRule="auto"/>
        <w:jc w:val="center"/>
        <w:textAlignment w:val="baseline"/>
        <w:rPr>
          <w:rStyle w:val="normaltextrun"/>
          <w:rFonts w:ascii="Arial" w:hAnsi="Arial" w:cs="Arial"/>
        </w:rPr>
      </w:pPr>
      <w:r w:rsidRPr="00302346">
        <w:rPr>
          <w:rStyle w:val="normaltextrun"/>
          <w:rFonts w:ascii="Arial" w:hAnsi="Arial" w:cs="Arial"/>
        </w:rPr>
        <w:t>Pereira, </w:t>
      </w:r>
      <w:r w:rsidR="00F827B4" w:rsidRPr="00302346">
        <w:rPr>
          <w:rStyle w:val="normaltextrun"/>
          <w:rFonts w:ascii="Arial" w:hAnsi="Arial" w:cs="Arial"/>
        </w:rPr>
        <w:t>quince de septiembre</w:t>
      </w:r>
      <w:r w:rsidR="00CA08FF" w:rsidRPr="00302346">
        <w:rPr>
          <w:rStyle w:val="normaltextrun"/>
          <w:rFonts w:ascii="Arial" w:hAnsi="Arial" w:cs="Arial"/>
        </w:rPr>
        <w:t xml:space="preserve"> de</w:t>
      </w:r>
      <w:r w:rsidRPr="00302346">
        <w:rPr>
          <w:rStyle w:val="normaltextrun"/>
          <w:rFonts w:ascii="Arial" w:hAnsi="Arial" w:cs="Arial"/>
        </w:rPr>
        <w:t xml:space="preserve"> dos mil </w:t>
      </w:r>
      <w:r w:rsidR="001B609F" w:rsidRPr="00302346">
        <w:rPr>
          <w:rStyle w:val="normaltextrun"/>
          <w:rFonts w:ascii="Arial" w:hAnsi="Arial" w:cs="Arial"/>
        </w:rPr>
        <w:t>v</w:t>
      </w:r>
      <w:r w:rsidRPr="00302346">
        <w:rPr>
          <w:rStyle w:val="normaltextrun"/>
          <w:rFonts w:ascii="Arial" w:hAnsi="Arial" w:cs="Arial"/>
        </w:rPr>
        <w:t>eint</w:t>
      </w:r>
      <w:r w:rsidR="001B609F" w:rsidRPr="00302346">
        <w:rPr>
          <w:rStyle w:val="normaltextrun"/>
          <w:rFonts w:ascii="Arial" w:hAnsi="Arial" w:cs="Arial"/>
        </w:rPr>
        <w:t>iuno</w:t>
      </w:r>
    </w:p>
    <w:p w14:paraId="3A2CC3DA" w14:textId="212BAC18" w:rsidR="00F93113" w:rsidRPr="00302346" w:rsidRDefault="00F93113"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rPr>
        <w:t xml:space="preserve">Acta </w:t>
      </w:r>
      <w:r w:rsidR="00445878" w:rsidRPr="00302346">
        <w:rPr>
          <w:rStyle w:val="normaltextrun"/>
          <w:rFonts w:ascii="Arial" w:hAnsi="Arial" w:cs="Arial"/>
        </w:rPr>
        <w:t>de Sala de Discusión No</w:t>
      </w:r>
      <w:r w:rsidR="00AB4FB2" w:rsidRPr="00302346">
        <w:rPr>
          <w:rStyle w:val="normaltextrun"/>
          <w:rFonts w:ascii="Arial" w:hAnsi="Arial" w:cs="Arial"/>
        </w:rPr>
        <w:t>143</w:t>
      </w:r>
      <w:r w:rsidR="00C568EA" w:rsidRPr="00302346">
        <w:rPr>
          <w:rStyle w:val="normaltextrun"/>
          <w:rFonts w:ascii="Arial" w:hAnsi="Arial" w:cs="Arial"/>
        </w:rPr>
        <w:t xml:space="preserve"> </w:t>
      </w:r>
      <w:r w:rsidR="00445878" w:rsidRPr="00302346">
        <w:rPr>
          <w:rStyle w:val="normaltextrun"/>
          <w:rFonts w:ascii="Arial" w:hAnsi="Arial" w:cs="Arial"/>
        </w:rPr>
        <w:t xml:space="preserve">de </w:t>
      </w:r>
      <w:r w:rsidR="00F827B4" w:rsidRPr="00302346">
        <w:rPr>
          <w:rStyle w:val="normaltextrun"/>
          <w:rFonts w:ascii="Arial" w:hAnsi="Arial" w:cs="Arial"/>
        </w:rPr>
        <w:t>13</w:t>
      </w:r>
      <w:r w:rsidR="00C568EA" w:rsidRPr="00302346">
        <w:rPr>
          <w:rStyle w:val="normaltextrun"/>
          <w:rFonts w:ascii="Arial" w:hAnsi="Arial" w:cs="Arial"/>
        </w:rPr>
        <w:t xml:space="preserve"> de </w:t>
      </w:r>
      <w:r w:rsidR="00F827B4" w:rsidRPr="00302346">
        <w:rPr>
          <w:rStyle w:val="normaltextrun"/>
          <w:rFonts w:ascii="Arial" w:hAnsi="Arial" w:cs="Arial"/>
        </w:rPr>
        <w:t>septiembre</w:t>
      </w:r>
      <w:r w:rsidR="001B609F" w:rsidRPr="00302346">
        <w:rPr>
          <w:rStyle w:val="normaltextrun"/>
          <w:rFonts w:ascii="Arial" w:hAnsi="Arial" w:cs="Arial"/>
        </w:rPr>
        <w:t xml:space="preserve"> de 2021</w:t>
      </w:r>
    </w:p>
    <w:p w14:paraId="09AF38FC" w14:textId="6EBFCD6A" w:rsidR="00F93113" w:rsidRPr="00302346" w:rsidRDefault="00F93113" w:rsidP="00302346">
      <w:pPr>
        <w:pStyle w:val="paragraph"/>
        <w:spacing w:before="0" w:beforeAutospacing="0" w:after="0" w:afterAutospacing="0" w:line="276" w:lineRule="auto"/>
        <w:jc w:val="center"/>
        <w:textAlignment w:val="baseline"/>
        <w:rPr>
          <w:rFonts w:ascii="Arial" w:hAnsi="Arial" w:cs="Arial"/>
          <w:b/>
          <w:bCs/>
        </w:rPr>
      </w:pPr>
    </w:p>
    <w:p w14:paraId="15AA318D" w14:textId="4C006C8A" w:rsidR="00F93113" w:rsidRPr="00302346" w:rsidRDefault="00F93113" w:rsidP="00302346">
      <w:pPr>
        <w:pStyle w:val="paragraph"/>
        <w:spacing w:before="0" w:beforeAutospacing="0" w:after="0" w:afterAutospacing="0" w:line="276" w:lineRule="auto"/>
        <w:jc w:val="center"/>
        <w:textAlignment w:val="baseline"/>
        <w:rPr>
          <w:rFonts w:ascii="Arial" w:hAnsi="Arial" w:cs="Arial"/>
          <w:b/>
          <w:bCs/>
        </w:rPr>
      </w:pPr>
    </w:p>
    <w:p w14:paraId="04A3221D" w14:textId="23C5694B" w:rsidR="00F93113" w:rsidRPr="00302346" w:rsidRDefault="00F93113"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En la fecha, la Sala de Decisión Laboral del Tribunal Superior del Distrito Judicial de Pereira procede a resolver el recurso de apelación presentado</w:t>
      </w:r>
      <w:r w:rsidR="00DC063C">
        <w:rPr>
          <w:rStyle w:val="normaltextrun"/>
          <w:rFonts w:ascii="Arial" w:hAnsi="Arial" w:cs="Arial"/>
        </w:rPr>
        <w:t xml:space="preserve"> </w:t>
      </w:r>
      <w:r w:rsidR="001900B1" w:rsidRPr="00302346">
        <w:rPr>
          <w:rStyle w:val="normaltextrun"/>
          <w:rFonts w:ascii="Arial" w:hAnsi="Arial" w:cs="Arial"/>
        </w:rPr>
        <w:t>por</w:t>
      </w:r>
      <w:r w:rsidR="00F827B4" w:rsidRPr="00302346">
        <w:rPr>
          <w:rStyle w:val="normaltextrun"/>
          <w:rFonts w:ascii="Arial" w:hAnsi="Arial" w:cs="Arial"/>
        </w:rPr>
        <w:t xml:space="preserve"> Michael Da</w:t>
      </w:r>
      <w:r w:rsidR="00257E34" w:rsidRPr="00302346">
        <w:rPr>
          <w:rStyle w:val="normaltextrun"/>
          <w:rFonts w:ascii="Arial" w:hAnsi="Arial" w:cs="Arial"/>
        </w:rPr>
        <w:t>l</w:t>
      </w:r>
      <w:r w:rsidR="00F827B4" w:rsidRPr="00302346">
        <w:rPr>
          <w:rStyle w:val="normaltextrun"/>
          <w:rFonts w:ascii="Arial" w:hAnsi="Arial" w:cs="Arial"/>
        </w:rPr>
        <w:t xml:space="preserve">e </w:t>
      </w:r>
      <w:r w:rsidR="00F827B4" w:rsidRPr="00302346">
        <w:rPr>
          <w:rStyle w:val="normaltextrun"/>
          <w:rFonts w:ascii="Arial" w:hAnsi="Arial" w:cs="Arial"/>
        </w:rPr>
        <w:lastRenderedPageBreak/>
        <w:t>Grove</w:t>
      </w:r>
      <w:r w:rsidRPr="00302346">
        <w:rPr>
          <w:rStyle w:val="normaltextrun"/>
          <w:rFonts w:ascii="Arial" w:hAnsi="Arial" w:cs="Arial"/>
        </w:rPr>
        <w:t xml:space="preserve"> contra el auto proferido por el Juzgado </w:t>
      </w:r>
      <w:r w:rsidR="00F827B4" w:rsidRPr="00302346">
        <w:rPr>
          <w:rStyle w:val="normaltextrun"/>
          <w:rFonts w:ascii="Arial" w:hAnsi="Arial" w:cs="Arial"/>
        </w:rPr>
        <w:t>Primero</w:t>
      </w:r>
      <w:r w:rsidR="001B609F" w:rsidRPr="00302346">
        <w:rPr>
          <w:rStyle w:val="normaltextrun"/>
          <w:rFonts w:ascii="Arial" w:hAnsi="Arial" w:cs="Arial"/>
        </w:rPr>
        <w:t xml:space="preserve"> </w:t>
      </w:r>
      <w:r w:rsidR="35F38141" w:rsidRPr="00302346">
        <w:rPr>
          <w:rStyle w:val="normaltextrun"/>
          <w:rFonts w:ascii="Arial" w:hAnsi="Arial" w:cs="Arial"/>
        </w:rPr>
        <w:t>Laboral</w:t>
      </w:r>
      <w:r w:rsidRPr="00302346">
        <w:rPr>
          <w:rStyle w:val="normaltextrun"/>
          <w:rFonts w:ascii="Arial" w:hAnsi="Arial" w:cs="Arial"/>
        </w:rPr>
        <w:t xml:space="preserve"> del Circuito </w:t>
      </w:r>
      <w:r w:rsidR="00F827B4" w:rsidRPr="00302346">
        <w:rPr>
          <w:rStyle w:val="normaltextrun"/>
          <w:rFonts w:ascii="Arial" w:hAnsi="Arial" w:cs="Arial"/>
        </w:rPr>
        <w:t xml:space="preserve">de Pereira </w:t>
      </w:r>
      <w:r w:rsidRPr="00302346">
        <w:rPr>
          <w:rStyle w:val="normaltextrun"/>
          <w:rFonts w:ascii="Arial" w:hAnsi="Arial" w:cs="Arial"/>
        </w:rPr>
        <w:t xml:space="preserve">el </w:t>
      </w:r>
      <w:r w:rsidR="00F827B4" w:rsidRPr="00302346">
        <w:rPr>
          <w:rStyle w:val="normaltextrun"/>
          <w:rFonts w:ascii="Arial" w:hAnsi="Arial" w:cs="Arial"/>
        </w:rPr>
        <w:t>15 de marzo de 2021</w:t>
      </w:r>
      <w:r w:rsidRPr="00302346">
        <w:rPr>
          <w:rStyle w:val="normaltextrun"/>
          <w:rFonts w:ascii="Arial" w:hAnsi="Arial" w:cs="Arial"/>
        </w:rPr>
        <w:t>, dentro del proceso ejecutivo laboral iniciado en contra de Co</w:t>
      </w:r>
      <w:r w:rsidR="0052161C" w:rsidRPr="00302346">
        <w:rPr>
          <w:rStyle w:val="normaltextrun"/>
          <w:rFonts w:ascii="Arial" w:hAnsi="Arial" w:cs="Arial"/>
        </w:rPr>
        <w:t>l</w:t>
      </w:r>
      <w:r w:rsidRPr="00302346">
        <w:rPr>
          <w:rStyle w:val="normaltextrun"/>
          <w:rFonts w:ascii="Arial" w:hAnsi="Arial" w:cs="Arial"/>
        </w:rPr>
        <w:t>pensiones, cuya radicación corresponde al número 66001310500</w:t>
      </w:r>
      <w:r w:rsidR="00F827B4" w:rsidRPr="00302346">
        <w:rPr>
          <w:rStyle w:val="normaltextrun"/>
          <w:rFonts w:ascii="Arial" w:hAnsi="Arial" w:cs="Arial"/>
        </w:rPr>
        <w:t>1</w:t>
      </w:r>
      <w:r w:rsidRPr="00302346">
        <w:rPr>
          <w:rStyle w:val="normaltextrun"/>
          <w:rFonts w:ascii="Arial" w:hAnsi="Arial" w:cs="Arial"/>
        </w:rPr>
        <w:t>20</w:t>
      </w:r>
      <w:r w:rsidR="00F827B4" w:rsidRPr="00302346">
        <w:rPr>
          <w:rStyle w:val="normaltextrun"/>
          <w:rFonts w:ascii="Arial" w:hAnsi="Arial" w:cs="Arial"/>
        </w:rPr>
        <w:t>09</w:t>
      </w:r>
      <w:r w:rsidRPr="00302346">
        <w:rPr>
          <w:rStyle w:val="normaltextrun"/>
          <w:rFonts w:ascii="Arial" w:hAnsi="Arial" w:cs="Arial"/>
        </w:rPr>
        <w:t>0</w:t>
      </w:r>
      <w:r w:rsidR="3D5B1A8B" w:rsidRPr="00302346">
        <w:rPr>
          <w:rStyle w:val="normaltextrun"/>
          <w:rFonts w:ascii="Arial" w:hAnsi="Arial" w:cs="Arial"/>
        </w:rPr>
        <w:t>0</w:t>
      </w:r>
      <w:r w:rsidR="00F827B4" w:rsidRPr="00302346">
        <w:rPr>
          <w:rStyle w:val="normaltextrun"/>
          <w:rFonts w:ascii="Arial" w:hAnsi="Arial" w:cs="Arial"/>
        </w:rPr>
        <w:t>602</w:t>
      </w:r>
      <w:r w:rsidRPr="00302346">
        <w:rPr>
          <w:rStyle w:val="normaltextrun"/>
          <w:rFonts w:ascii="Arial" w:hAnsi="Arial" w:cs="Arial"/>
        </w:rPr>
        <w:t>0</w:t>
      </w:r>
      <w:r w:rsidR="00F827B4" w:rsidRPr="00302346">
        <w:rPr>
          <w:rStyle w:val="normaltextrun"/>
          <w:rFonts w:ascii="Arial" w:hAnsi="Arial" w:cs="Arial"/>
        </w:rPr>
        <w:t>3</w:t>
      </w:r>
      <w:r w:rsidRPr="00302346">
        <w:rPr>
          <w:rStyle w:val="normaltextrun"/>
          <w:rFonts w:ascii="Arial" w:hAnsi="Arial" w:cs="Arial"/>
        </w:rPr>
        <w:t>.</w:t>
      </w:r>
    </w:p>
    <w:p w14:paraId="01512BE8" w14:textId="676519C4" w:rsidR="00F93113" w:rsidRPr="00302346" w:rsidRDefault="00F93113" w:rsidP="00302346">
      <w:pPr>
        <w:pStyle w:val="paragraph"/>
        <w:spacing w:before="0" w:beforeAutospacing="0" w:after="0" w:afterAutospacing="0" w:line="276" w:lineRule="auto"/>
        <w:textAlignment w:val="baseline"/>
        <w:rPr>
          <w:rFonts w:ascii="Arial" w:hAnsi="Arial" w:cs="Arial"/>
        </w:rPr>
      </w:pPr>
    </w:p>
    <w:p w14:paraId="18D82751" w14:textId="19B31B2A" w:rsidR="00F93113" w:rsidRPr="00302346" w:rsidRDefault="00F93113"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 xml:space="preserve">Se reconoce personería para actuar dentro del proceso de la referencia a la </w:t>
      </w:r>
      <w:r w:rsidR="678190C0" w:rsidRPr="00302346">
        <w:rPr>
          <w:rStyle w:val="normaltextrun"/>
          <w:rFonts w:ascii="Arial" w:hAnsi="Arial" w:cs="Arial"/>
        </w:rPr>
        <w:t xml:space="preserve">doctora </w:t>
      </w:r>
      <w:r w:rsidR="00F827B4" w:rsidRPr="00302346">
        <w:rPr>
          <w:rStyle w:val="normaltextrun"/>
          <w:rFonts w:ascii="Arial" w:hAnsi="Arial" w:cs="Arial"/>
        </w:rPr>
        <w:t>Mariluz Gallego Bedoya</w:t>
      </w:r>
      <w:r w:rsidRPr="00302346">
        <w:rPr>
          <w:rStyle w:val="normaltextrun"/>
          <w:rFonts w:ascii="Arial" w:hAnsi="Arial" w:cs="Arial"/>
        </w:rPr>
        <w:t xml:space="preserve">, como apoderada de la Administradora Colombiana de Pensiones, en los términos y para los efectos del memorial de sustitución de poder que fue allegado el </w:t>
      </w:r>
      <w:r w:rsidR="385F4F77" w:rsidRPr="00302346">
        <w:rPr>
          <w:rStyle w:val="normaltextrun"/>
          <w:rFonts w:ascii="Arial" w:hAnsi="Arial" w:cs="Arial"/>
        </w:rPr>
        <w:t xml:space="preserve">pasado </w:t>
      </w:r>
      <w:r w:rsidR="00F827B4" w:rsidRPr="00302346">
        <w:rPr>
          <w:rStyle w:val="normaltextrun"/>
          <w:rFonts w:ascii="Arial" w:hAnsi="Arial" w:cs="Arial"/>
        </w:rPr>
        <w:t>27</w:t>
      </w:r>
      <w:r w:rsidR="00C568EA" w:rsidRPr="00302346">
        <w:rPr>
          <w:rStyle w:val="normaltextrun"/>
          <w:rFonts w:ascii="Arial" w:hAnsi="Arial" w:cs="Arial"/>
        </w:rPr>
        <w:t xml:space="preserve"> de mayo</w:t>
      </w:r>
      <w:r w:rsidR="001B609F" w:rsidRPr="00302346">
        <w:rPr>
          <w:rStyle w:val="normaltextrun"/>
          <w:rFonts w:ascii="Arial" w:hAnsi="Arial" w:cs="Arial"/>
        </w:rPr>
        <w:t xml:space="preserve"> de 2021</w:t>
      </w:r>
      <w:r w:rsidRPr="00302346">
        <w:rPr>
          <w:rStyle w:val="normaltextrun"/>
          <w:rFonts w:ascii="Arial" w:hAnsi="Arial" w:cs="Arial"/>
        </w:rPr>
        <w:t xml:space="preserve"> al correo institucional</w:t>
      </w:r>
      <w:r w:rsidR="00D566D5" w:rsidRPr="00302346">
        <w:rPr>
          <w:rStyle w:val="normaltextrun"/>
          <w:rFonts w:ascii="Arial" w:hAnsi="Arial" w:cs="Arial"/>
        </w:rPr>
        <w:t xml:space="preserve"> </w:t>
      </w:r>
      <w:hyperlink r:id="rId10">
        <w:r w:rsidRPr="00302346">
          <w:rPr>
            <w:rStyle w:val="normaltextrun"/>
            <w:rFonts w:ascii="Arial" w:hAnsi="Arial" w:cs="Arial"/>
            <w:u w:val="single"/>
          </w:rPr>
          <w:t>des02sltsper@cendoj.ramajudicial.gov.co</w:t>
        </w:r>
      </w:hyperlink>
      <w:r w:rsidRPr="00302346">
        <w:rPr>
          <w:rStyle w:val="normaltextrun"/>
          <w:rFonts w:ascii="Arial" w:hAnsi="Arial" w:cs="Arial"/>
        </w:rPr>
        <w:t>, incluido debidamente en el expediente digitalizado.</w:t>
      </w:r>
    </w:p>
    <w:p w14:paraId="0DA70637" w14:textId="0725E7AA" w:rsidR="00F93113" w:rsidRPr="00302346" w:rsidRDefault="00F93113" w:rsidP="00302346">
      <w:pPr>
        <w:pStyle w:val="paragraph"/>
        <w:spacing w:before="0" w:beforeAutospacing="0" w:after="0" w:afterAutospacing="0" w:line="276" w:lineRule="auto"/>
        <w:textAlignment w:val="baseline"/>
        <w:rPr>
          <w:rFonts w:ascii="Arial" w:hAnsi="Arial" w:cs="Arial"/>
        </w:rPr>
      </w:pPr>
    </w:p>
    <w:p w14:paraId="6EF4FC41" w14:textId="2A6FE9AF" w:rsidR="00F93113" w:rsidRPr="00302346" w:rsidRDefault="00F93113"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Previamente se revisó, discutió y aprobó el proyecto elaborado por el Magistrado ponente que corresponde a los siguientes,</w:t>
      </w:r>
    </w:p>
    <w:p w14:paraId="4B8484D5" w14:textId="11D5FFA8" w:rsidR="00F93113" w:rsidRPr="00302346" w:rsidRDefault="00F93113" w:rsidP="00302346">
      <w:pPr>
        <w:pStyle w:val="paragraph"/>
        <w:spacing w:before="0" w:beforeAutospacing="0" w:after="0" w:afterAutospacing="0" w:line="276" w:lineRule="auto"/>
        <w:textAlignment w:val="baseline"/>
        <w:rPr>
          <w:rFonts w:ascii="Arial" w:hAnsi="Arial" w:cs="Arial"/>
        </w:rPr>
      </w:pPr>
    </w:p>
    <w:p w14:paraId="0F5B782B" w14:textId="2264950D" w:rsidR="00F93113" w:rsidRPr="00302346" w:rsidRDefault="00F93113"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ANTECEDENTES</w:t>
      </w:r>
    </w:p>
    <w:p w14:paraId="4F8F56C0" w14:textId="59BD866E" w:rsidR="00F93113" w:rsidRPr="00302346" w:rsidRDefault="00F93113" w:rsidP="00302346">
      <w:pPr>
        <w:pStyle w:val="paragraph"/>
        <w:spacing w:before="0" w:beforeAutospacing="0" w:after="0" w:afterAutospacing="0" w:line="276" w:lineRule="auto"/>
        <w:textAlignment w:val="baseline"/>
        <w:rPr>
          <w:rFonts w:ascii="Arial" w:hAnsi="Arial" w:cs="Arial"/>
        </w:rPr>
      </w:pPr>
    </w:p>
    <w:p w14:paraId="1AF3C907" w14:textId="132DA464" w:rsidR="00FF313C" w:rsidRPr="00302346" w:rsidRDefault="00F93113" w:rsidP="00302346">
      <w:pPr>
        <w:pStyle w:val="paragraph"/>
        <w:spacing w:before="0" w:beforeAutospacing="0" w:after="0" w:afterAutospacing="0" w:line="276" w:lineRule="auto"/>
        <w:ind w:right="32"/>
        <w:textAlignment w:val="baseline"/>
        <w:rPr>
          <w:rStyle w:val="normaltextrun"/>
          <w:rFonts w:ascii="Arial" w:hAnsi="Arial" w:cs="Arial"/>
        </w:rPr>
      </w:pPr>
      <w:r w:rsidRPr="00302346">
        <w:rPr>
          <w:rStyle w:val="normaltextrun"/>
          <w:rFonts w:ascii="Arial" w:hAnsi="Arial" w:cs="Arial"/>
        </w:rPr>
        <w:t xml:space="preserve">Mediante sentencia de fecha </w:t>
      </w:r>
      <w:r w:rsidR="009458FC" w:rsidRPr="00302346">
        <w:rPr>
          <w:rStyle w:val="normaltextrun"/>
          <w:rFonts w:ascii="Arial" w:hAnsi="Arial" w:cs="Arial"/>
        </w:rPr>
        <w:t>de 4 de junio de 2010</w:t>
      </w:r>
      <w:r w:rsidRPr="00302346">
        <w:rPr>
          <w:rStyle w:val="normaltextrun"/>
          <w:rFonts w:ascii="Arial" w:hAnsi="Arial" w:cs="Arial"/>
        </w:rPr>
        <w:t>, el Juzgado </w:t>
      </w:r>
      <w:r w:rsidR="009458FC" w:rsidRPr="00302346">
        <w:rPr>
          <w:rStyle w:val="normaltextrun"/>
          <w:rFonts w:ascii="Arial" w:hAnsi="Arial" w:cs="Arial"/>
        </w:rPr>
        <w:t>Primero Laboral del Circuito</w:t>
      </w:r>
      <w:r w:rsidR="00FF313C" w:rsidRPr="00302346">
        <w:rPr>
          <w:rStyle w:val="normaltextrun"/>
          <w:rFonts w:ascii="Arial" w:hAnsi="Arial" w:cs="Arial"/>
        </w:rPr>
        <w:t xml:space="preserve"> Adjunto</w:t>
      </w:r>
      <w:r w:rsidR="001B609F" w:rsidRPr="00302346">
        <w:rPr>
          <w:rStyle w:val="normaltextrun"/>
          <w:rFonts w:ascii="Arial" w:hAnsi="Arial" w:cs="Arial"/>
        </w:rPr>
        <w:t>,</w:t>
      </w:r>
      <w:r w:rsidR="009458FC" w:rsidRPr="00302346">
        <w:rPr>
          <w:rStyle w:val="normaltextrun"/>
          <w:rFonts w:ascii="Arial" w:hAnsi="Arial" w:cs="Arial"/>
        </w:rPr>
        <w:t xml:space="preserve"> reconoció a favor del señor Michael Dave Grove la pensión de sobreviviente originada por la muerte de la señora Dora Peláez Gómez, fallecida el 11 de junio de 2007</w:t>
      </w:r>
      <w:r w:rsidR="00257E34" w:rsidRPr="00302346">
        <w:rPr>
          <w:rStyle w:val="normaltextrun"/>
          <w:rFonts w:ascii="Arial" w:hAnsi="Arial" w:cs="Arial"/>
        </w:rPr>
        <w:t xml:space="preserve">.  Como consecuencia de dicha declaración se dispuso </w:t>
      </w:r>
      <w:r w:rsidR="004123F6" w:rsidRPr="00302346">
        <w:rPr>
          <w:rStyle w:val="normaltextrun"/>
          <w:rFonts w:ascii="Arial" w:hAnsi="Arial" w:cs="Arial"/>
        </w:rPr>
        <w:t>el pago del retroac</w:t>
      </w:r>
      <w:r w:rsidR="004938C8" w:rsidRPr="00302346">
        <w:rPr>
          <w:rStyle w:val="normaltextrun"/>
          <w:rFonts w:ascii="Arial" w:hAnsi="Arial" w:cs="Arial"/>
        </w:rPr>
        <w:t>tivo pensional e intereses moratorios</w:t>
      </w:r>
      <w:r w:rsidR="00257E34" w:rsidRPr="00302346">
        <w:rPr>
          <w:rStyle w:val="normaltextrun"/>
          <w:rFonts w:ascii="Arial" w:hAnsi="Arial" w:cs="Arial"/>
        </w:rPr>
        <w:t>, condena que fue confirmada por esta Corporación al resolver el recurso de apela</w:t>
      </w:r>
      <w:r w:rsidR="004938C8" w:rsidRPr="00302346">
        <w:rPr>
          <w:rStyle w:val="normaltextrun"/>
          <w:rFonts w:ascii="Arial" w:hAnsi="Arial" w:cs="Arial"/>
        </w:rPr>
        <w:t xml:space="preserve">ción formulado por </w:t>
      </w:r>
      <w:r w:rsidR="009458FC" w:rsidRPr="00302346">
        <w:rPr>
          <w:rStyle w:val="normaltextrun"/>
          <w:rFonts w:ascii="Arial" w:hAnsi="Arial" w:cs="Arial"/>
        </w:rPr>
        <w:t>el Instituto de Seguros Sociales, hoy Colpensiones</w:t>
      </w:r>
      <w:r w:rsidR="004938C8" w:rsidRPr="00302346">
        <w:rPr>
          <w:rStyle w:val="normaltextrun"/>
          <w:rFonts w:ascii="Arial" w:hAnsi="Arial" w:cs="Arial"/>
        </w:rPr>
        <w:t xml:space="preserve">. </w:t>
      </w:r>
      <w:r w:rsidR="00FF313C" w:rsidRPr="00302346">
        <w:rPr>
          <w:rStyle w:val="normaltextrun"/>
          <w:rFonts w:ascii="Arial" w:hAnsi="Arial" w:cs="Arial"/>
        </w:rPr>
        <w:t xml:space="preserve">Las costas fueron fijadas </w:t>
      </w:r>
      <w:r w:rsidR="004938C8" w:rsidRPr="00302346">
        <w:rPr>
          <w:rStyle w:val="normaltextrun"/>
          <w:rFonts w:ascii="Arial" w:hAnsi="Arial" w:cs="Arial"/>
        </w:rPr>
        <w:t xml:space="preserve">en esta Sede en la suma de $1.071.200 y </w:t>
      </w:r>
      <w:r w:rsidR="00FF313C" w:rsidRPr="00302346">
        <w:rPr>
          <w:rStyle w:val="normaltextrun"/>
          <w:rFonts w:ascii="Arial" w:hAnsi="Arial" w:cs="Arial"/>
        </w:rPr>
        <w:t xml:space="preserve">en el juzgado de </w:t>
      </w:r>
      <w:r w:rsidR="00573597" w:rsidRPr="00302346">
        <w:rPr>
          <w:rStyle w:val="normaltextrun"/>
          <w:rFonts w:ascii="Arial" w:hAnsi="Arial" w:cs="Arial"/>
        </w:rPr>
        <w:t xml:space="preserve">origen </w:t>
      </w:r>
      <w:r w:rsidR="004938C8" w:rsidRPr="00302346">
        <w:rPr>
          <w:rStyle w:val="normaltextrun"/>
          <w:rFonts w:ascii="Arial" w:hAnsi="Arial" w:cs="Arial"/>
        </w:rPr>
        <w:t>e</w:t>
      </w:r>
      <w:r w:rsidR="369FA968" w:rsidRPr="00302346">
        <w:rPr>
          <w:rStyle w:val="normaltextrun"/>
          <w:rFonts w:ascii="Arial" w:hAnsi="Arial" w:cs="Arial"/>
        </w:rPr>
        <w:t>l</w:t>
      </w:r>
      <w:r w:rsidR="004938C8" w:rsidRPr="00302346">
        <w:rPr>
          <w:rStyle w:val="normaltextrun"/>
          <w:rFonts w:ascii="Arial" w:hAnsi="Arial" w:cs="Arial"/>
        </w:rPr>
        <w:t xml:space="preserve"> mismo concepto fue tasado en $8.569.600</w:t>
      </w:r>
      <w:r w:rsidR="6B5F3A55" w:rsidRPr="00302346">
        <w:rPr>
          <w:rStyle w:val="normaltextrun"/>
          <w:rFonts w:ascii="Arial" w:hAnsi="Arial" w:cs="Arial"/>
        </w:rPr>
        <w:t>;</w:t>
      </w:r>
      <w:r w:rsidR="009C7B48" w:rsidRPr="00302346">
        <w:rPr>
          <w:rStyle w:val="normaltextrun"/>
          <w:rFonts w:ascii="Arial" w:hAnsi="Arial" w:cs="Arial"/>
        </w:rPr>
        <w:t xml:space="preserve"> ambas cifras fueron debidamente aprobadas en cada una de las instancias</w:t>
      </w:r>
      <w:r w:rsidR="00573597" w:rsidRPr="00302346">
        <w:rPr>
          <w:rStyle w:val="normaltextrun"/>
          <w:rFonts w:ascii="Arial" w:hAnsi="Arial" w:cs="Arial"/>
        </w:rPr>
        <w:t>.</w:t>
      </w:r>
    </w:p>
    <w:p w14:paraId="672A6659" w14:textId="77777777" w:rsidR="00FF313C" w:rsidRPr="00302346" w:rsidRDefault="00FF313C" w:rsidP="00302346">
      <w:pPr>
        <w:pStyle w:val="paragraph"/>
        <w:spacing w:before="0" w:beforeAutospacing="0" w:after="0" w:afterAutospacing="0" w:line="276" w:lineRule="auto"/>
        <w:ind w:right="32"/>
        <w:textAlignment w:val="baseline"/>
        <w:rPr>
          <w:rStyle w:val="normaltextrun"/>
          <w:rFonts w:ascii="Arial" w:hAnsi="Arial" w:cs="Arial"/>
        </w:rPr>
      </w:pPr>
    </w:p>
    <w:p w14:paraId="1CA9C9E5" w14:textId="77777777" w:rsidR="009C7B48" w:rsidRPr="00302346" w:rsidRDefault="009C7B48" w:rsidP="00302346">
      <w:pPr>
        <w:pStyle w:val="paragraph"/>
        <w:spacing w:before="0" w:beforeAutospacing="0" w:after="0" w:afterAutospacing="0" w:line="276" w:lineRule="auto"/>
        <w:ind w:right="32"/>
        <w:textAlignment w:val="baseline"/>
        <w:rPr>
          <w:rStyle w:val="normaltextrun"/>
          <w:rFonts w:ascii="Arial" w:hAnsi="Arial" w:cs="Arial"/>
        </w:rPr>
      </w:pPr>
      <w:r w:rsidRPr="00302346">
        <w:rPr>
          <w:rStyle w:val="normaltextrun"/>
          <w:rFonts w:ascii="Arial" w:hAnsi="Arial" w:cs="Arial"/>
        </w:rPr>
        <w:t xml:space="preserve">Mediante comunicación de fecha 3 de febrero de 2014 la parte actora solicitó que se librara mandamiento de pago, teniendo en cuenta para </w:t>
      </w:r>
      <w:r w:rsidR="00492C5F" w:rsidRPr="00302346">
        <w:rPr>
          <w:rStyle w:val="normaltextrun"/>
          <w:rFonts w:ascii="Arial" w:hAnsi="Arial" w:cs="Arial"/>
        </w:rPr>
        <w:t xml:space="preserve">ello </w:t>
      </w:r>
      <w:r w:rsidRPr="00302346">
        <w:rPr>
          <w:rStyle w:val="normaltextrun"/>
          <w:rFonts w:ascii="Arial" w:hAnsi="Arial" w:cs="Arial"/>
        </w:rPr>
        <w:t>la sentencia judicial que reconoció a su favor la gracia pensional</w:t>
      </w:r>
      <w:r w:rsidR="00257E34" w:rsidRPr="00302346">
        <w:rPr>
          <w:rStyle w:val="normaltextrun"/>
          <w:rFonts w:ascii="Arial" w:hAnsi="Arial" w:cs="Arial"/>
        </w:rPr>
        <w:t>.</w:t>
      </w:r>
      <w:r w:rsidR="00492C5F" w:rsidRPr="00302346">
        <w:rPr>
          <w:rStyle w:val="normaltextrun"/>
          <w:rFonts w:ascii="Arial" w:hAnsi="Arial" w:cs="Arial"/>
        </w:rPr>
        <w:t xml:space="preserve"> </w:t>
      </w:r>
      <w:r w:rsidR="00257E34" w:rsidRPr="00302346">
        <w:rPr>
          <w:rStyle w:val="normaltextrun"/>
          <w:rFonts w:ascii="Arial" w:hAnsi="Arial" w:cs="Arial"/>
        </w:rPr>
        <w:t>E</w:t>
      </w:r>
      <w:r w:rsidR="00492C5F" w:rsidRPr="00302346">
        <w:rPr>
          <w:rStyle w:val="normaltextrun"/>
          <w:rFonts w:ascii="Arial" w:hAnsi="Arial" w:cs="Arial"/>
        </w:rPr>
        <w:t>n auto de fecha 3 de abril del año 2014,</w:t>
      </w:r>
      <w:r w:rsidRPr="00302346">
        <w:rPr>
          <w:rStyle w:val="normaltextrun"/>
          <w:rFonts w:ascii="Arial" w:hAnsi="Arial" w:cs="Arial"/>
        </w:rPr>
        <w:t xml:space="preserve"> </w:t>
      </w:r>
      <w:r w:rsidR="00492C5F" w:rsidRPr="00302346">
        <w:rPr>
          <w:rStyle w:val="normaltextrun"/>
          <w:rFonts w:ascii="Arial" w:hAnsi="Arial" w:cs="Arial"/>
        </w:rPr>
        <w:t xml:space="preserve">se libró la orden de pago en contra de Colpensiones por el </w:t>
      </w:r>
      <w:r w:rsidRPr="00302346">
        <w:rPr>
          <w:rStyle w:val="normaltextrun"/>
          <w:rFonts w:ascii="Arial" w:hAnsi="Arial" w:cs="Arial"/>
        </w:rPr>
        <w:t>retroactivo e intereses moratorios</w:t>
      </w:r>
      <w:r w:rsidR="00492C5F" w:rsidRPr="00302346">
        <w:rPr>
          <w:rStyle w:val="normaltextrun"/>
          <w:rFonts w:ascii="Arial" w:hAnsi="Arial" w:cs="Arial"/>
        </w:rPr>
        <w:t>, más no así por las costas procesales, toda vez que le juzgado consideró que estas debían ser reclamadas ante el liquidador del Instituto de Seguros Sociales. Contra dicha decisión ninguna inconformidad formuló la parte ejecutante.</w:t>
      </w:r>
    </w:p>
    <w:p w14:paraId="0A37501D" w14:textId="77777777" w:rsidR="00492C5F" w:rsidRPr="00302346" w:rsidRDefault="00492C5F" w:rsidP="00302346">
      <w:pPr>
        <w:pStyle w:val="paragraph"/>
        <w:spacing w:before="0" w:beforeAutospacing="0" w:after="0" w:afterAutospacing="0" w:line="276" w:lineRule="auto"/>
        <w:ind w:right="32"/>
        <w:textAlignment w:val="baseline"/>
        <w:rPr>
          <w:rStyle w:val="normaltextrun"/>
          <w:rFonts w:ascii="Arial" w:hAnsi="Arial" w:cs="Arial"/>
        </w:rPr>
      </w:pPr>
    </w:p>
    <w:p w14:paraId="3121796F" w14:textId="7FD37563" w:rsidR="005B47EE" w:rsidRPr="00302346" w:rsidRDefault="00492C5F" w:rsidP="00302346">
      <w:pPr>
        <w:pStyle w:val="paragraph"/>
        <w:spacing w:before="0" w:beforeAutospacing="0" w:after="0" w:afterAutospacing="0" w:line="276" w:lineRule="auto"/>
        <w:ind w:right="32"/>
        <w:textAlignment w:val="baseline"/>
        <w:rPr>
          <w:rStyle w:val="normaltextrun"/>
          <w:rFonts w:ascii="Arial" w:hAnsi="Arial" w:cs="Arial"/>
        </w:rPr>
      </w:pPr>
      <w:r w:rsidRPr="00302346">
        <w:rPr>
          <w:rStyle w:val="normaltextrun"/>
          <w:rFonts w:ascii="Arial" w:hAnsi="Arial" w:cs="Arial"/>
        </w:rPr>
        <w:t xml:space="preserve">Adelantado dicho trámite sin </w:t>
      </w:r>
      <w:r w:rsidR="005B47EE" w:rsidRPr="00302346">
        <w:rPr>
          <w:rStyle w:val="normaltextrun"/>
          <w:rFonts w:ascii="Arial" w:hAnsi="Arial" w:cs="Arial"/>
        </w:rPr>
        <w:t xml:space="preserve">contratiempos, surtiéndose incluso la liquidación del crédito y </w:t>
      </w:r>
      <w:r w:rsidR="00257E34" w:rsidRPr="00302346">
        <w:rPr>
          <w:rStyle w:val="normaltextrun"/>
          <w:rFonts w:ascii="Arial" w:hAnsi="Arial" w:cs="Arial"/>
        </w:rPr>
        <w:t xml:space="preserve">de las </w:t>
      </w:r>
      <w:r w:rsidR="005B47EE" w:rsidRPr="00302346">
        <w:rPr>
          <w:rStyle w:val="normaltextrun"/>
          <w:rFonts w:ascii="Arial" w:hAnsi="Arial" w:cs="Arial"/>
        </w:rPr>
        <w:t>costas procesales, así como el pago parcial del capital cobrado, el trámite continu</w:t>
      </w:r>
      <w:r w:rsidR="417B1F47" w:rsidRPr="00302346">
        <w:rPr>
          <w:rStyle w:val="normaltextrun"/>
          <w:rFonts w:ascii="Arial" w:hAnsi="Arial" w:cs="Arial"/>
        </w:rPr>
        <w:t>ó</w:t>
      </w:r>
      <w:r w:rsidR="005B47EE" w:rsidRPr="00302346">
        <w:rPr>
          <w:rStyle w:val="normaltextrun"/>
          <w:rFonts w:ascii="Arial" w:hAnsi="Arial" w:cs="Arial"/>
        </w:rPr>
        <w:t xml:space="preserve"> por las costas tasadas en el proceso ejecutivo </w:t>
      </w:r>
      <w:r w:rsidR="3A3A20E2" w:rsidRPr="00302346">
        <w:rPr>
          <w:rStyle w:val="normaltextrun"/>
          <w:rFonts w:ascii="Arial" w:hAnsi="Arial" w:cs="Arial"/>
        </w:rPr>
        <w:t>por valor</w:t>
      </w:r>
      <w:r w:rsidR="00257E34" w:rsidRPr="00302346">
        <w:rPr>
          <w:rStyle w:val="normaltextrun"/>
          <w:rFonts w:ascii="Arial" w:hAnsi="Arial" w:cs="Arial"/>
        </w:rPr>
        <w:t xml:space="preserve"> equivalente a</w:t>
      </w:r>
      <w:r w:rsidR="005B47EE" w:rsidRPr="00302346">
        <w:rPr>
          <w:rStyle w:val="normaltextrun"/>
          <w:rFonts w:ascii="Arial" w:hAnsi="Arial" w:cs="Arial"/>
        </w:rPr>
        <w:t xml:space="preserve"> $14.400.000, que se encuentra pendiente de ser cancelad</w:t>
      </w:r>
      <w:r w:rsidR="0E9D5CA2" w:rsidRPr="00302346">
        <w:rPr>
          <w:rStyle w:val="normaltextrun"/>
          <w:rFonts w:ascii="Arial" w:hAnsi="Arial" w:cs="Arial"/>
        </w:rPr>
        <w:t>o</w:t>
      </w:r>
      <w:r w:rsidR="005B47EE" w:rsidRPr="00302346">
        <w:rPr>
          <w:rStyle w:val="normaltextrun"/>
          <w:rFonts w:ascii="Arial" w:hAnsi="Arial" w:cs="Arial"/>
        </w:rPr>
        <w:t xml:space="preserve"> por Colpensiones.</w:t>
      </w:r>
    </w:p>
    <w:p w14:paraId="5DAB6C7B" w14:textId="77777777" w:rsidR="005B47EE" w:rsidRPr="00302346" w:rsidRDefault="005B47EE" w:rsidP="00302346">
      <w:pPr>
        <w:pStyle w:val="paragraph"/>
        <w:spacing w:before="0" w:beforeAutospacing="0" w:after="0" w:afterAutospacing="0" w:line="276" w:lineRule="auto"/>
        <w:ind w:right="32"/>
        <w:textAlignment w:val="baseline"/>
        <w:rPr>
          <w:rStyle w:val="normaltextrun"/>
          <w:rFonts w:ascii="Arial" w:hAnsi="Arial" w:cs="Arial"/>
        </w:rPr>
      </w:pPr>
    </w:p>
    <w:p w14:paraId="1CBDD921" w14:textId="77777777" w:rsidR="00E3308A" w:rsidRPr="00302346" w:rsidRDefault="005B47EE" w:rsidP="00302346">
      <w:pPr>
        <w:pStyle w:val="paragraph"/>
        <w:spacing w:before="0" w:beforeAutospacing="0" w:after="0" w:afterAutospacing="0" w:line="276" w:lineRule="auto"/>
        <w:ind w:right="32"/>
        <w:textAlignment w:val="baseline"/>
        <w:rPr>
          <w:rStyle w:val="normaltextrun"/>
          <w:rFonts w:ascii="Arial" w:hAnsi="Arial" w:cs="Arial"/>
        </w:rPr>
      </w:pPr>
      <w:r w:rsidRPr="00302346">
        <w:rPr>
          <w:rStyle w:val="normaltextrun"/>
          <w:rFonts w:ascii="Arial" w:hAnsi="Arial" w:cs="Arial"/>
        </w:rPr>
        <w:t xml:space="preserve">En escrito de fecha 26 de abril de 2017 la parte ejecutante solicitó que se continué la ejecución por las mesadas causada a partir del 1º de septiembre de 2015 hasta </w:t>
      </w:r>
      <w:r w:rsidR="00E3308A" w:rsidRPr="00302346">
        <w:rPr>
          <w:rStyle w:val="normaltextrun"/>
          <w:rFonts w:ascii="Arial" w:hAnsi="Arial" w:cs="Arial"/>
        </w:rPr>
        <w:t xml:space="preserve">marzo de 2017, por los intereses de mora y las costas de primera y segunda instancia, así como las aprobadas en el presente trámite ejecutivo. </w:t>
      </w:r>
    </w:p>
    <w:p w14:paraId="02EB378F" w14:textId="77777777" w:rsidR="00E3308A" w:rsidRPr="00302346" w:rsidRDefault="00E3308A" w:rsidP="00302346">
      <w:pPr>
        <w:pStyle w:val="paragraph"/>
        <w:spacing w:before="0" w:beforeAutospacing="0" w:after="0" w:afterAutospacing="0" w:line="276" w:lineRule="auto"/>
        <w:ind w:right="32"/>
        <w:textAlignment w:val="baseline"/>
        <w:rPr>
          <w:rStyle w:val="normaltextrun"/>
          <w:rFonts w:ascii="Arial" w:hAnsi="Arial" w:cs="Arial"/>
        </w:rPr>
      </w:pPr>
    </w:p>
    <w:p w14:paraId="447954E8" w14:textId="64400245" w:rsidR="00F84741" w:rsidRPr="00302346" w:rsidRDefault="00E3308A" w:rsidP="00302346">
      <w:pPr>
        <w:pStyle w:val="paragraph"/>
        <w:spacing w:before="0" w:beforeAutospacing="0" w:after="0" w:afterAutospacing="0" w:line="276" w:lineRule="auto"/>
        <w:ind w:right="32"/>
        <w:textAlignment w:val="baseline"/>
        <w:rPr>
          <w:rStyle w:val="normaltextrun"/>
          <w:rFonts w:ascii="Arial" w:hAnsi="Arial" w:cs="Arial"/>
        </w:rPr>
      </w:pPr>
      <w:r w:rsidRPr="00302346">
        <w:rPr>
          <w:rStyle w:val="normaltextrun"/>
          <w:rFonts w:ascii="Arial" w:hAnsi="Arial" w:cs="Arial"/>
        </w:rPr>
        <w:t xml:space="preserve">En providencia de fecha 4 de septiembre de 2017 se accedió a complementar el mandamiento de pago inicialmente librado, para ordenar a Colpensiones cancelar las costas del proceso ordinario, toda vez que, de conformidad con lo dispuesto en el Decreto 0553 de 27 de junio de 2015, tales emolumentos deben ser cancelados por la entidad ejecutada, en virtud </w:t>
      </w:r>
      <w:r w:rsidR="3B98BB05" w:rsidRPr="00302346">
        <w:rPr>
          <w:rStyle w:val="normaltextrun"/>
          <w:rFonts w:ascii="Arial" w:hAnsi="Arial" w:cs="Arial"/>
        </w:rPr>
        <w:t>de</w:t>
      </w:r>
      <w:r w:rsidRPr="00302346">
        <w:rPr>
          <w:rStyle w:val="normaltextrun"/>
          <w:rFonts w:ascii="Arial" w:hAnsi="Arial" w:cs="Arial"/>
        </w:rPr>
        <w:t xml:space="preserve"> la </w:t>
      </w:r>
      <w:r w:rsidR="00F84741" w:rsidRPr="00302346">
        <w:rPr>
          <w:rStyle w:val="normaltextrun"/>
          <w:rFonts w:ascii="Arial" w:hAnsi="Arial" w:cs="Arial"/>
        </w:rPr>
        <w:t xml:space="preserve">liquidación definitiva del Instituto de Seguros </w:t>
      </w:r>
      <w:r w:rsidR="00F84741" w:rsidRPr="00302346">
        <w:rPr>
          <w:rStyle w:val="normaltextrun"/>
          <w:rFonts w:ascii="Arial" w:hAnsi="Arial" w:cs="Arial"/>
        </w:rPr>
        <w:lastRenderedPageBreak/>
        <w:t xml:space="preserve">Sociales, </w:t>
      </w:r>
      <w:r w:rsidR="00257E34" w:rsidRPr="00302346">
        <w:rPr>
          <w:rStyle w:val="normaltextrun"/>
          <w:rFonts w:ascii="Arial" w:hAnsi="Arial" w:cs="Arial"/>
        </w:rPr>
        <w:t xml:space="preserve">fundamento que le resultó </w:t>
      </w:r>
      <w:r w:rsidR="00F84741" w:rsidRPr="00302346">
        <w:rPr>
          <w:rStyle w:val="normaltextrun"/>
          <w:rFonts w:ascii="Arial" w:hAnsi="Arial" w:cs="Arial"/>
        </w:rPr>
        <w:t>suficiente a esta Corporación para variar la posición al respecto y así lo hizo notar la juez de la causa al citar la jurisprudencia local, por m</w:t>
      </w:r>
      <w:bookmarkStart w:id="1" w:name="_GoBack"/>
      <w:bookmarkEnd w:id="1"/>
      <w:r w:rsidR="00F84741" w:rsidRPr="00302346">
        <w:rPr>
          <w:rStyle w:val="normaltextrun"/>
          <w:rFonts w:ascii="Arial" w:hAnsi="Arial" w:cs="Arial"/>
        </w:rPr>
        <w:t>edio del cual se cambió el precedente respecto a la ejecución de las costas a cargo del extinto ISS.</w:t>
      </w:r>
    </w:p>
    <w:p w14:paraId="6A05A809" w14:textId="77777777" w:rsidR="00F93113" w:rsidRPr="00302346" w:rsidRDefault="00F93113" w:rsidP="00302346">
      <w:pPr>
        <w:pStyle w:val="paragraph"/>
        <w:spacing w:before="0" w:beforeAutospacing="0" w:after="0" w:afterAutospacing="0" w:line="276" w:lineRule="auto"/>
        <w:ind w:right="32"/>
        <w:textAlignment w:val="baseline"/>
        <w:rPr>
          <w:rFonts w:ascii="Arial" w:hAnsi="Arial" w:cs="Arial"/>
        </w:rPr>
      </w:pPr>
    </w:p>
    <w:p w14:paraId="64DD3248" w14:textId="1D32B859" w:rsidR="00527FAE" w:rsidRPr="00302346" w:rsidRDefault="00F93113" w:rsidP="00302346">
      <w:pPr>
        <w:pStyle w:val="paragraph"/>
        <w:spacing w:before="0" w:beforeAutospacing="0" w:after="0" w:afterAutospacing="0" w:line="276" w:lineRule="auto"/>
        <w:ind w:right="32"/>
        <w:textAlignment w:val="baseline"/>
        <w:rPr>
          <w:rFonts w:ascii="Arial" w:hAnsi="Arial" w:cs="Arial"/>
        </w:rPr>
      </w:pPr>
      <w:r w:rsidRPr="00302346">
        <w:rPr>
          <w:rStyle w:val="normaltextrun"/>
          <w:rFonts w:ascii="Arial" w:hAnsi="Arial" w:cs="Arial"/>
        </w:rPr>
        <w:t>Notificada</w:t>
      </w:r>
      <w:r w:rsidR="00AE636C">
        <w:rPr>
          <w:rStyle w:val="normaltextrun"/>
          <w:rFonts w:ascii="Arial" w:hAnsi="Arial" w:cs="Arial"/>
        </w:rPr>
        <w:t xml:space="preserve"> </w:t>
      </w:r>
      <w:r w:rsidRPr="00302346">
        <w:rPr>
          <w:rStyle w:val="normaltextrun"/>
          <w:rFonts w:ascii="Arial" w:hAnsi="Arial" w:cs="Arial"/>
        </w:rPr>
        <w:t>la entidad ejecutada,</w:t>
      </w:r>
      <w:r w:rsidR="00AE636C">
        <w:rPr>
          <w:rStyle w:val="normaltextrun"/>
          <w:rFonts w:ascii="Arial" w:hAnsi="Arial" w:cs="Arial"/>
        </w:rPr>
        <w:t xml:space="preserve"> </w:t>
      </w:r>
      <w:r w:rsidRPr="00302346">
        <w:rPr>
          <w:rStyle w:val="normaltextrun"/>
          <w:rFonts w:ascii="Arial" w:hAnsi="Arial" w:cs="Arial"/>
        </w:rPr>
        <w:t>ejerció el derecho de defensa formulando</w:t>
      </w:r>
      <w:r w:rsidR="00AE636C">
        <w:rPr>
          <w:rStyle w:val="normaltextrun"/>
          <w:rFonts w:ascii="Arial" w:hAnsi="Arial" w:cs="Arial"/>
        </w:rPr>
        <w:t xml:space="preserve"> </w:t>
      </w:r>
      <w:r w:rsidRPr="00302346">
        <w:rPr>
          <w:rStyle w:val="normaltextrun"/>
          <w:rFonts w:ascii="Arial" w:hAnsi="Arial" w:cs="Arial"/>
        </w:rPr>
        <w:t>excepciones</w:t>
      </w:r>
      <w:r w:rsidR="00AE636C">
        <w:rPr>
          <w:rStyle w:val="normaltextrun"/>
          <w:rFonts w:ascii="Arial" w:hAnsi="Arial" w:cs="Arial"/>
        </w:rPr>
        <w:t xml:space="preserve"> </w:t>
      </w:r>
      <w:r w:rsidRPr="00302346">
        <w:rPr>
          <w:rStyle w:val="normaltextrun"/>
          <w:rFonts w:ascii="Arial" w:hAnsi="Arial" w:cs="Arial"/>
        </w:rPr>
        <w:t>como las de “</w:t>
      </w:r>
      <w:r w:rsidR="001F18B7" w:rsidRPr="00302346">
        <w:rPr>
          <w:rStyle w:val="normaltextrun"/>
          <w:rFonts w:ascii="Arial" w:hAnsi="Arial" w:cs="Arial"/>
          <w:i/>
        </w:rPr>
        <w:t>Prescripción</w:t>
      </w:r>
      <w:r w:rsidR="00F84741" w:rsidRPr="00302346">
        <w:rPr>
          <w:rStyle w:val="normaltextrun"/>
          <w:rFonts w:ascii="Arial" w:hAnsi="Arial" w:cs="Arial"/>
          <w:i/>
        </w:rPr>
        <w:t xml:space="preserve"> - </w:t>
      </w:r>
      <w:r w:rsidRPr="00302346">
        <w:rPr>
          <w:rStyle w:val="normaltextrun"/>
          <w:rFonts w:ascii="Arial" w:hAnsi="Arial" w:cs="Arial"/>
          <w:i/>
          <w:iCs/>
        </w:rPr>
        <w:t>Inexigibilidad de la obligación</w:t>
      </w:r>
      <w:r w:rsidR="00A0130E" w:rsidRPr="00302346">
        <w:rPr>
          <w:rStyle w:val="normaltextrun"/>
          <w:rFonts w:ascii="Arial" w:hAnsi="Arial" w:cs="Arial"/>
          <w:i/>
          <w:iCs/>
        </w:rPr>
        <w:t>”, “</w:t>
      </w:r>
      <w:r w:rsidR="00F84741" w:rsidRPr="00302346">
        <w:rPr>
          <w:rStyle w:val="normaltextrun"/>
          <w:rFonts w:ascii="Arial" w:hAnsi="Arial" w:cs="Arial"/>
          <w:i/>
          <w:iCs/>
        </w:rPr>
        <w:t>Inembargabilidad de las Rentas y Bienes de Colpensiones, “</w:t>
      </w:r>
      <w:r w:rsidR="00A0130E" w:rsidRPr="00302346">
        <w:rPr>
          <w:rStyle w:val="normaltextrun"/>
          <w:rFonts w:ascii="Arial" w:hAnsi="Arial" w:cs="Arial"/>
          <w:i/>
          <w:iCs/>
        </w:rPr>
        <w:t>Buena fe de Colpe</w:t>
      </w:r>
      <w:r w:rsidR="00F84741" w:rsidRPr="00302346">
        <w:rPr>
          <w:rStyle w:val="normaltextrun"/>
          <w:rFonts w:ascii="Arial" w:hAnsi="Arial" w:cs="Arial"/>
          <w:i/>
          <w:iCs/>
        </w:rPr>
        <w:t>n</w:t>
      </w:r>
      <w:r w:rsidR="00A0130E" w:rsidRPr="00302346">
        <w:rPr>
          <w:rStyle w:val="normaltextrun"/>
          <w:rFonts w:ascii="Arial" w:hAnsi="Arial" w:cs="Arial"/>
          <w:i/>
          <w:iCs/>
        </w:rPr>
        <w:t>siones” y “Declaratoria de otras excepciones</w:t>
      </w:r>
      <w:r w:rsidRPr="00302346">
        <w:rPr>
          <w:rStyle w:val="normaltextrun"/>
          <w:rFonts w:ascii="Arial" w:hAnsi="Arial" w:cs="Arial"/>
          <w:i/>
          <w:iCs/>
        </w:rPr>
        <w:t>”</w:t>
      </w:r>
      <w:r w:rsidRPr="00302346">
        <w:rPr>
          <w:rStyle w:val="normaltextrun"/>
          <w:rFonts w:ascii="Arial" w:hAnsi="Arial" w:cs="Arial"/>
        </w:rPr>
        <w:t>.</w:t>
      </w:r>
      <w:r w:rsidRPr="00302346">
        <w:rPr>
          <w:rStyle w:val="eop"/>
          <w:rFonts w:ascii="Arial" w:hAnsi="Arial" w:cs="Arial"/>
        </w:rPr>
        <w:t> </w:t>
      </w:r>
      <w:r w:rsidR="00527FAE" w:rsidRPr="00302346">
        <w:rPr>
          <w:rFonts w:ascii="Arial" w:hAnsi="Arial" w:cs="Arial"/>
        </w:rPr>
        <w:t xml:space="preserve">  </w:t>
      </w:r>
    </w:p>
    <w:p w14:paraId="5A39BBE3" w14:textId="77777777" w:rsidR="00527FAE" w:rsidRPr="00302346" w:rsidRDefault="00527FAE" w:rsidP="00302346">
      <w:pPr>
        <w:pStyle w:val="paragraph"/>
        <w:spacing w:before="0" w:beforeAutospacing="0" w:after="0" w:afterAutospacing="0" w:line="276" w:lineRule="auto"/>
        <w:ind w:right="32"/>
        <w:textAlignment w:val="baseline"/>
        <w:rPr>
          <w:rFonts w:ascii="Arial" w:hAnsi="Arial" w:cs="Arial"/>
        </w:rPr>
      </w:pPr>
    </w:p>
    <w:p w14:paraId="5B3CB9D6" w14:textId="5B423BA1" w:rsidR="00A0130E"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En audiencia celebrada el</w:t>
      </w:r>
      <w:r w:rsidR="00527FAE" w:rsidRPr="00302346">
        <w:rPr>
          <w:rStyle w:val="normaltextrun"/>
          <w:rFonts w:ascii="Arial" w:hAnsi="Arial" w:cs="Arial"/>
        </w:rPr>
        <w:t xml:space="preserve"> </w:t>
      </w:r>
      <w:r w:rsidR="00F84741" w:rsidRPr="00302346">
        <w:rPr>
          <w:rStyle w:val="normaltextrun"/>
          <w:rFonts w:ascii="Arial" w:hAnsi="Arial" w:cs="Arial"/>
        </w:rPr>
        <w:t>15 de marzo de 2021</w:t>
      </w:r>
      <w:r w:rsidRPr="00302346">
        <w:rPr>
          <w:rStyle w:val="normaltextrun"/>
          <w:rFonts w:ascii="Arial" w:hAnsi="Arial" w:cs="Arial"/>
        </w:rPr>
        <w:t xml:space="preserve">, </w:t>
      </w:r>
      <w:r w:rsidR="00A0130E" w:rsidRPr="00302346">
        <w:rPr>
          <w:rStyle w:val="normaltextrun"/>
          <w:rFonts w:ascii="Arial" w:hAnsi="Arial" w:cs="Arial"/>
        </w:rPr>
        <w:t>el juzgado de conocimiento, luego</w:t>
      </w:r>
      <w:r w:rsidR="004079E2" w:rsidRPr="00302346">
        <w:rPr>
          <w:rStyle w:val="normaltextrun"/>
          <w:rFonts w:ascii="Arial" w:hAnsi="Arial" w:cs="Arial"/>
        </w:rPr>
        <w:t xml:space="preserve"> </w:t>
      </w:r>
      <w:r w:rsidR="00A0130E" w:rsidRPr="00302346">
        <w:rPr>
          <w:rStyle w:val="normaltextrun"/>
          <w:rFonts w:ascii="Arial" w:hAnsi="Arial" w:cs="Arial"/>
        </w:rPr>
        <w:t>de</w:t>
      </w:r>
      <w:r w:rsidR="00AE636C">
        <w:rPr>
          <w:rStyle w:val="normaltextrun"/>
          <w:rFonts w:ascii="Arial" w:hAnsi="Arial" w:cs="Arial"/>
        </w:rPr>
        <w:t xml:space="preserve"> </w:t>
      </w:r>
      <w:r w:rsidR="00A0130E" w:rsidRPr="00302346">
        <w:rPr>
          <w:rStyle w:val="normaltextrun"/>
          <w:rFonts w:ascii="Arial" w:hAnsi="Arial" w:cs="Arial"/>
        </w:rPr>
        <w:t>precisar</w:t>
      </w:r>
      <w:r w:rsidR="00AE636C">
        <w:rPr>
          <w:rStyle w:val="normaltextrun"/>
          <w:rFonts w:ascii="Arial" w:hAnsi="Arial" w:cs="Arial"/>
        </w:rPr>
        <w:t xml:space="preserve"> </w:t>
      </w:r>
      <w:r w:rsidR="00A0130E" w:rsidRPr="00302346">
        <w:rPr>
          <w:rStyle w:val="normaltextrun"/>
          <w:rFonts w:ascii="Arial" w:hAnsi="Arial" w:cs="Arial"/>
        </w:rPr>
        <w:t>que las</w:t>
      </w:r>
      <w:r w:rsidR="00AE636C">
        <w:rPr>
          <w:rStyle w:val="normaltextrun"/>
          <w:rFonts w:ascii="Arial" w:hAnsi="Arial" w:cs="Arial"/>
        </w:rPr>
        <w:t xml:space="preserve"> </w:t>
      </w:r>
      <w:r w:rsidR="00A0130E" w:rsidRPr="00302346">
        <w:rPr>
          <w:rStyle w:val="normaltextrun"/>
          <w:rFonts w:ascii="Arial" w:hAnsi="Arial" w:cs="Arial"/>
        </w:rPr>
        <w:t>únicas</w:t>
      </w:r>
      <w:r w:rsidR="00AE636C">
        <w:rPr>
          <w:rStyle w:val="normaltextrun"/>
          <w:rFonts w:ascii="Arial" w:hAnsi="Arial" w:cs="Arial"/>
        </w:rPr>
        <w:t xml:space="preserve"> </w:t>
      </w:r>
      <w:r w:rsidR="00A0130E" w:rsidRPr="00302346">
        <w:rPr>
          <w:rStyle w:val="normaltextrun"/>
          <w:rFonts w:ascii="Arial" w:hAnsi="Arial" w:cs="Arial"/>
        </w:rPr>
        <w:t>excepciones respecto a las</w:t>
      </w:r>
      <w:r w:rsidR="00AE636C">
        <w:rPr>
          <w:rStyle w:val="normaltextrun"/>
          <w:rFonts w:ascii="Arial" w:hAnsi="Arial" w:cs="Arial"/>
        </w:rPr>
        <w:t xml:space="preserve"> </w:t>
      </w:r>
      <w:r w:rsidR="00A0130E" w:rsidRPr="00302346">
        <w:rPr>
          <w:rStyle w:val="normaltextrun"/>
          <w:rFonts w:ascii="Arial" w:hAnsi="Arial" w:cs="Arial"/>
        </w:rPr>
        <w:t>cuales</w:t>
      </w:r>
      <w:r w:rsidR="00AE636C">
        <w:rPr>
          <w:rStyle w:val="normaltextrun"/>
          <w:rFonts w:ascii="Arial" w:hAnsi="Arial" w:cs="Arial"/>
        </w:rPr>
        <w:t xml:space="preserve"> </w:t>
      </w:r>
      <w:r w:rsidR="00A0130E" w:rsidRPr="00302346">
        <w:rPr>
          <w:rStyle w:val="normaltextrun"/>
          <w:rFonts w:ascii="Arial" w:hAnsi="Arial" w:cs="Arial"/>
        </w:rPr>
        <w:t>podía pronunciarse,</w:t>
      </w:r>
      <w:r w:rsidR="00AE636C">
        <w:rPr>
          <w:rStyle w:val="normaltextrun"/>
          <w:rFonts w:ascii="Arial" w:hAnsi="Arial" w:cs="Arial"/>
        </w:rPr>
        <w:t xml:space="preserve"> </w:t>
      </w:r>
      <w:r w:rsidR="00A0130E" w:rsidRPr="00302346">
        <w:rPr>
          <w:rStyle w:val="normaltextrun"/>
          <w:rFonts w:ascii="Arial" w:hAnsi="Arial" w:cs="Arial"/>
        </w:rPr>
        <w:t>son las previstas en el artículo 442 del Código General del Proceso,</w:t>
      </w:r>
      <w:r w:rsidR="00AE636C">
        <w:rPr>
          <w:rStyle w:val="normaltextrun"/>
          <w:rFonts w:ascii="Arial" w:hAnsi="Arial" w:cs="Arial"/>
        </w:rPr>
        <w:t xml:space="preserve"> </w:t>
      </w:r>
      <w:r w:rsidR="00A0130E" w:rsidRPr="00302346">
        <w:rPr>
          <w:rStyle w:val="normaltextrun"/>
          <w:rFonts w:ascii="Arial" w:hAnsi="Arial" w:cs="Arial"/>
        </w:rPr>
        <w:t xml:space="preserve">por tratarse el título judicial de una sentencia </w:t>
      </w:r>
      <w:r w:rsidR="004079E2" w:rsidRPr="00302346">
        <w:rPr>
          <w:rStyle w:val="normaltextrun"/>
          <w:rFonts w:ascii="Arial" w:hAnsi="Arial" w:cs="Arial"/>
        </w:rPr>
        <w:t>l</w:t>
      </w:r>
      <w:r w:rsidR="00A0130E" w:rsidRPr="00302346">
        <w:rPr>
          <w:rStyle w:val="normaltextrun"/>
          <w:rFonts w:ascii="Arial" w:hAnsi="Arial" w:cs="Arial"/>
        </w:rPr>
        <w:t>egalmente ejecutoriada,</w:t>
      </w:r>
      <w:r w:rsidR="00AE636C">
        <w:rPr>
          <w:rStyle w:val="normaltextrun"/>
          <w:rFonts w:ascii="Arial" w:hAnsi="Arial" w:cs="Arial"/>
        </w:rPr>
        <w:t xml:space="preserve"> </w:t>
      </w:r>
      <w:r w:rsidR="00A0130E" w:rsidRPr="00302346">
        <w:rPr>
          <w:rStyle w:val="normaltextrun"/>
          <w:rFonts w:ascii="Arial" w:hAnsi="Arial" w:cs="Arial"/>
        </w:rPr>
        <w:t>procedió</w:t>
      </w:r>
      <w:r w:rsidR="00AE636C">
        <w:rPr>
          <w:rStyle w:val="normaltextrun"/>
          <w:rFonts w:ascii="Arial" w:hAnsi="Arial" w:cs="Arial"/>
        </w:rPr>
        <w:t xml:space="preserve"> </w:t>
      </w:r>
      <w:r w:rsidR="00A0130E" w:rsidRPr="00302346">
        <w:rPr>
          <w:rStyle w:val="normaltextrun"/>
          <w:rFonts w:ascii="Arial" w:hAnsi="Arial" w:cs="Arial"/>
        </w:rPr>
        <w:t>a estudiar únicamente</w:t>
      </w:r>
      <w:r w:rsidR="00AE636C">
        <w:rPr>
          <w:rStyle w:val="normaltextrun"/>
          <w:rFonts w:ascii="Arial" w:hAnsi="Arial" w:cs="Arial"/>
        </w:rPr>
        <w:t xml:space="preserve"> </w:t>
      </w:r>
      <w:r w:rsidR="00A0130E" w:rsidRPr="00302346">
        <w:rPr>
          <w:rStyle w:val="normaltextrun"/>
          <w:rFonts w:ascii="Arial" w:hAnsi="Arial" w:cs="Arial"/>
        </w:rPr>
        <w:t>la excepción de prescripción formulada por Colpensiones.</w:t>
      </w:r>
    </w:p>
    <w:p w14:paraId="649CC1FA" w14:textId="77777777" w:rsidR="00A0130E" w:rsidRPr="00302346" w:rsidRDefault="00A0130E"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792C9848" w14:textId="421AE1FB" w:rsidR="00A0130E" w:rsidRPr="00302346" w:rsidRDefault="00A0130E" w:rsidP="00302346">
      <w:pPr>
        <w:spacing w:line="276" w:lineRule="auto"/>
        <w:rPr>
          <w:rFonts w:ascii="Arial" w:hAnsi="Arial" w:cs="Arial"/>
          <w:sz w:val="24"/>
          <w:szCs w:val="24"/>
        </w:rPr>
      </w:pPr>
      <w:r w:rsidRPr="00302346">
        <w:rPr>
          <w:rFonts w:ascii="Arial" w:hAnsi="Arial" w:cs="Arial"/>
          <w:sz w:val="24"/>
          <w:szCs w:val="24"/>
        </w:rPr>
        <w:t>Pues bien, para resolver el medio exceptivo,</w:t>
      </w:r>
      <w:r w:rsidR="00F84741" w:rsidRPr="00302346">
        <w:rPr>
          <w:rFonts w:ascii="Arial" w:hAnsi="Arial" w:cs="Arial"/>
          <w:sz w:val="24"/>
          <w:szCs w:val="24"/>
        </w:rPr>
        <w:t xml:space="preserve"> señaló, soportada en la jurisprudencia nacional y local</w:t>
      </w:r>
      <w:r w:rsidR="004079E2" w:rsidRPr="00302346">
        <w:rPr>
          <w:rFonts w:ascii="Arial" w:hAnsi="Arial" w:cs="Arial"/>
          <w:sz w:val="24"/>
          <w:szCs w:val="24"/>
        </w:rPr>
        <w:t>,</w:t>
      </w:r>
      <w:r w:rsidR="00F84741" w:rsidRPr="00302346">
        <w:rPr>
          <w:rFonts w:ascii="Arial" w:hAnsi="Arial" w:cs="Arial"/>
          <w:sz w:val="24"/>
          <w:szCs w:val="24"/>
        </w:rPr>
        <w:t xml:space="preserve"> que el término de prescripción en estos asuntos </w:t>
      </w:r>
      <w:r w:rsidR="23B07DAA" w:rsidRPr="00302346">
        <w:rPr>
          <w:rFonts w:ascii="Arial" w:hAnsi="Arial" w:cs="Arial"/>
          <w:sz w:val="24"/>
          <w:szCs w:val="24"/>
        </w:rPr>
        <w:t>es el establecido</w:t>
      </w:r>
      <w:r w:rsidR="002A353B" w:rsidRPr="00302346">
        <w:rPr>
          <w:rFonts w:ascii="Arial" w:hAnsi="Arial" w:cs="Arial"/>
          <w:sz w:val="24"/>
          <w:szCs w:val="24"/>
        </w:rPr>
        <w:t xml:space="preserve"> en los artículos 488 del Código Sustantivo del Trabajo y 151 del Código de Procedimiento Laboral y de la Seguridad Social, es decir tres (3)</w:t>
      </w:r>
      <w:r w:rsidR="07F43FA7" w:rsidRPr="00302346">
        <w:rPr>
          <w:rFonts w:ascii="Arial" w:hAnsi="Arial" w:cs="Arial"/>
          <w:sz w:val="24"/>
          <w:szCs w:val="24"/>
        </w:rPr>
        <w:t xml:space="preserve"> años</w:t>
      </w:r>
      <w:r w:rsidR="002A353B" w:rsidRPr="00302346">
        <w:rPr>
          <w:rFonts w:ascii="Arial" w:hAnsi="Arial" w:cs="Arial"/>
          <w:sz w:val="24"/>
          <w:szCs w:val="24"/>
        </w:rPr>
        <w:t xml:space="preserve"> contados a partir de la ejecutoria del auto que aprobó las costas procesales</w:t>
      </w:r>
      <w:r w:rsidRPr="00302346">
        <w:rPr>
          <w:rFonts w:ascii="Arial" w:hAnsi="Arial" w:cs="Arial"/>
          <w:sz w:val="24"/>
          <w:szCs w:val="24"/>
        </w:rPr>
        <w:t xml:space="preserve">. </w:t>
      </w:r>
    </w:p>
    <w:p w14:paraId="72A3D3EC" w14:textId="77777777" w:rsidR="00A0130E" w:rsidRPr="00302346" w:rsidRDefault="00A0130E" w:rsidP="00302346">
      <w:pPr>
        <w:spacing w:line="276" w:lineRule="auto"/>
        <w:rPr>
          <w:rFonts w:ascii="Arial" w:hAnsi="Arial" w:cs="Arial"/>
          <w:sz w:val="24"/>
          <w:szCs w:val="24"/>
        </w:rPr>
      </w:pPr>
    </w:p>
    <w:p w14:paraId="27BF1333" w14:textId="308A7058" w:rsidR="00746DEA" w:rsidRPr="00302346" w:rsidRDefault="002A353B" w:rsidP="00302346">
      <w:pPr>
        <w:spacing w:line="276" w:lineRule="auto"/>
        <w:rPr>
          <w:rFonts w:ascii="Arial" w:hAnsi="Arial" w:cs="Arial"/>
          <w:sz w:val="24"/>
          <w:szCs w:val="24"/>
        </w:rPr>
      </w:pPr>
      <w:r w:rsidRPr="00302346">
        <w:rPr>
          <w:rFonts w:ascii="Arial" w:hAnsi="Arial" w:cs="Arial"/>
          <w:sz w:val="24"/>
          <w:szCs w:val="24"/>
        </w:rPr>
        <w:t>E</w:t>
      </w:r>
      <w:r w:rsidR="6837C71D" w:rsidRPr="00302346">
        <w:rPr>
          <w:rFonts w:ascii="Arial" w:hAnsi="Arial" w:cs="Arial"/>
          <w:sz w:val="24"/>
          <w:szCs w:val="24"/>
        </w:rPr>
        <w:t xml:space="preserve">n </w:t>
      </w:r>
      <w:r w:rsidR="5F9F2D3E" w:rsidRPr="00302346">
        <w:rPr>
          <w:rFonts w:ascii="Arial" w:hAnsi="Arial" w:cs="Arial"/>
          <w:sz w:val="24"/>
          <w:szCs w:val="24"/>
        </w:rPr>
        <w:t>consecuencia</w:t>
      </w:r>
      <w:r w:rsidR="6837C71D" w:rsidRPr="00302346">
        <w:rPr>
          <w:rFonts w:ascii="Arial" w:hAnsi="Arial" w:cs="Arial"/>
          <w:sz w:val="24"/>
          <w:szCs w:val="24"/>
        </w:rPr>
        <w:t xml:space="preserve"> e</w:t>
      </w:r>
      <w:r w:rsidRPr="00302346">
        <w:rPr>
          <w:rFonts w:ascii="Arial" w:hAnsi="Arial" w:cs="Arial"/>
          <w:sz w:val="24"/>
          <w:szCs w:val="24"/>
        </w:rPr>
        <w:t>stableció que</w:t>
      </w:r>
      <w:r w:rsidR="3793BC56" w:rsidRPr="00302346">
        <w:rPr>
          <w:rFonts w:ascii="Arial" w:hAnsi="Arial" w:cs="Arial"/>
          <w:sz w:val="24"/>
          <w:szCs w:val="24"/>
        </w:rPr>
        <w:t>,</w:t>
      </w:r>
      <w:r w:rsidRPr="00302346">
        <w:rPr>
          <w:rFonts w:ascii="Arial" w:hAnsi="Arial" w:cs="Arial"/>
          <w:sz w:val="24"/>
          <w:szCs w:val="24"/>
        </w:rPr>
        <w:t xml:space="preserve"> al haber quedado dichos conceptos aprobados en autos de adiados 14 de octubre de 2011 y 5 de diciembre de igual año, en segunda y primera instancia respectivamente, lo que correspondía </w:t>
      </w:r>
      <w:r w:rsidR="55B1F996" w:rsidRPr="00302346">
        <w:rPr>
          <w:rFonts w:ascii="Arial" w:hAnsi="Arial" w:cs="Arial"/>
          <w:sz w:val="24"/>
          <w:szCs w:val="24"/>
        </w:rPr>
        <w:t xml:space="preserve">al interesado </w:t>
      </w:r>
      <w:r w:rsidRPr="00302346">
        <w:rPr>
          <w:rFonts w:ascii="Arial" w:hAnsi="Arial" w:cs="Arial"/>
          <w:sz w:val="24"/>
          <w:szCs w:val="24"/>
        </w:rPr>
        <w:t xml:space="preserve">era formular la acción ejecutiva dentro de los tres años siguientes, lo </w:t>
      </w:r>
      <w:r w:rsidR="77606D6C" w:rsidRPr="00302346">
        <w:rPr>
          <w:rFonts w:ascii="Arial" w:hAnsi="Arial" w:cs="Arial"/>
          <w:sz w:val="24"/>
          <w:szCs w:val="24"/>
        </w:rPr>
        <w:t>cual solo</w:t>
      </w:r>
      <w:r w:rsidRPr="00302346">
        <w:rPr>
          <w:rFonts w:ascii="Arial" w:hAnsi="Arial" w:cs="Arial"/>
          <w:sz w:val="24"/>
          <w:szCs w:val="24"/>
        </w:rPr>
        <w:t xml:space="preserve"> </w:t>
      </w:r>
      <w:r w:rsidR="43A5F0D0" w:rsidRPr="00302346">
        <w:rPr>
          <w:rFonts w:ascii="Arial" w:hAnsi="Arial" w:cs="Arial"/>
          <w:sz w:val="24"/>
          <w:szCs w:val="24"/>
        </w:rPr>
        <w:t>hizo</w:t>
      </w:r>
      <w:r w:rsidRPr="00302346">
        <w:rPr>
          <w:rFonts w:ascii="Arial" w:hAnsi="Arial" w:cs="Arial"/>
          <w:sz w:val="24"/>
          <w:szCs w:val="24"/>
        </w:rPr>
        <w:t xml:space="preserve"> el 26 de abril de 2017</w:t>
      </w:r>
      <w:r w:rsidR="00746DEA" w:rsidRPr="00302346">
        <w:rPr>
          <w:rFonts w:ascii="Arial" w:hAnsi="Arial" w:cs="Arial"/>
          <w:sz w:val="24"/>
          <w:szCs w:val="24"/>
        </w:rPr>
        <w:t xml:space="preserve">, </w:t>
      </w:r>
      <w:r w:rsidR="4DF0D01A" w:rsidRPr="00302346">
        <w:rPr>
          <w:rFonts w:ascii="Arial" w:hAnsi="Arial" w:cs="Arial"/>
          <w:sz w:val="24"/>
          <w:szCs w:val="24"/>
        </w:rPr>
        <w:t>cuando ya</w:t>
      </w:r>
      <w:r w:rsidR="00746DEA" w:rsidRPr="00302346">
        <w:rPr>
          <w:rFonts w:ascii="Arial" w:hAnsi="Arial" w:cs="Arial"/>
          <w:sz w:val="24"/>
          <w:szCs w:val="24"/>
        </w:rPr>
        <w:t xml:space="preserve"> la obligación cobrada se encontraba prescrita.</w:t>
      </w:r>
    </w:p>
    <w:p w14:paraId="0D0B940D" w14:textId="77777777" w:rsidR="00746DEA" w:rsidRPr="00302346" w:rsidRDefault="00746DEA" w:rsidP="00302346">
      <w:pPr>
        <w:spacing w:line="276" w:lineRule="auto"/>
        <w:rPr>
          <w:rFonts w:ascii="Arial" w:hAnsi="Arial" w:cs="Arial"/>
          <w:sz w:val="24"/>
          <w:szCs w:val="24"/>
        </w:rPr>
      </w:pPr>
    </w:p>
    <w:p w14:paraId="26ED33AF" w14:textId="0B184EB1" w:rsidR="00746DEA" w:rsidRPr="00302346" w:rsidRDefault="00746DEA" w:rsidP="00302346">
      <w:pPr>
        <w:spacing w:line="276" w:lineRule="auto"/>
        <w:rPr>
          <w:rFonts w:ascii="Arial" w:hAnsi="Arial" w:cs="Arial"/>
          <w:sz w:val="24"/>
          <w:szCs w:val="24"/>
        </w:rPr>
      </w:pPr>
      <w:r w:rsidRPr="00302346">
        <w:rPr>
          <w:rFonts w:ascii="Arial" w:hAnsi="Arial" w:cs="Arial"/>
          <w:sz w:val="24"/>
          <w:szCs w:val="24"/>
        </w:rPr>
        <w:t xml:space="preserve">Pero a más de lo anterior, precisó </w:t>
      </w:r>
      <w:r w:rsidR="25127A4A" w:rsidRPr="00302346">
        <w:rPr>
          <w:rFonts w:ascii="Arial" w:hAnsi="Arial" w:cs="Arial"/>
          <w:sz w:val="24"/>
          <w:szCs w:val="24"/>
        </w:rPr>
        <w:t xml:space="preserve">la </w:t>
      </w:r>
      <w:r w:rsidR="25127A4A" w:rsidRPr="00302346">
        <w:rPr>
          <w:rFonts w:ascii="Arial" w:hAnsi="Arial" w:cs="Arial"/>
          <w:i/>
          <w:iCs/>
          <w:sz w:val="24"/>
          <w:szCs w:val="24"/>
        </w:rPr>
        <w:t>a</w:t>
      </w:r>
      <w:r w:rsidRPr="00302346">
        <w:rPr>
          <w:rFonts w:ascii="Arial" w:hAnsi="Arial" w:cs="Arial"/>
          <w:i/>
          <w:iCs/>
          <w:sz w:val="24"/>
          <w:szCs w:val="24"/>
        </w:rPr>
        <w:t xml:space="preserve"> </w:t>
      </w:r>
      <w:r w:rsidR="7429E80F" w:rsidRPr="00302346">
        <w:rPr>
          <w:rFonts w:ascii="Arial" w:hAnsi="Arial" w:cs="Arial"/>
          <w:i/>
          <w:iCs/>
          <w:sz w:val="24"/>
          <w:szCs w:val="24"/>
        </w:rPr>
        <w:t xml:space="preserve">quo </w:t>
      </w:r>
      <w:r w:rsidR="7429E80F" w:rsidRPr="00302346">
        <w:rPr>
          <w:rFonts w:ascii="Arial" w:hAnsi="Arial" w:cs="Arial"/>
          <w:sz w:val="24"/>
          <w:szCs w:val="24"/>
        </w:rPr>
        <w:t>que</w:t>
      </w:r>
      <w:r w:rsidR="7429E80F" w:rsidRPr="00302346">
        <w:rPr>
          <w:rFonts w:ascii="Arial" w:hAnsi="Arial" w:cs="Arial"/>
          <w:i/>
          <w:iCs/>
          <w:sz w:val="24"/>
          <w:szCs w:val="24"/>
        </w:rPr>
        <w:t>,</w:t>
      </w:r>
      <w:r w:rsidRPr="00302346">
        <w:rPr>
          <w:rFonts w:ascii="Arial" w:hAnsi="Arial" w:cs="Arial"/>
          <w:sz w:val="24"/>
          <w:szCs w:val="24"/>
        </w:rPr>
        <w:t xml:space="preserve"> s</w:t>
      </w:r>
      <w:r w:rsidR="004079E2" w:rsidRPr="00302346">
        <w:rPr>
          <w:rFonts w:ascii="Arial" w:hAnsi="Arial" w:cs="Arial"/>
          <w:sz w:val="24"/>
          <w:szCs w:val="24"/>
        </w:rPr>
        <w:t>i</w:t>
      </w:r>
      <w:r w:rsidRPr="00302346">
        <w:rPr>
          <w:rFonts w:ascii="Arial" w:hAnsi="Arial" w:cs="Arial"/>
          <w:sz w:val="24"/>
          <w:szCs w:val="24"/>
        </w:rPr>
        <w:t xml:space="preserve"> aún en gracia de discusión se entendiera que con la primera solicitud de ejecución de las costas se interrumpi</w:t>
      </w:r>
      <w:r w:rsidR="004079E2" w:rsidRPr="00302346">
        <w:rPr>
          <w:rFonts w:ascii="Arial" w:hAnsi="Arial" w:cs="Arial"/>
          <w:sz w:val="24"/>
          <w:szCs w:val="24"/>
        </w:rPr>
        <w:t>ó</w:t>
      </w:r>
      <w:r w:rsidRPr="00302346">
        <w:rPr>
          <w:rFonts w:ascii="Arial" w:hAnsi="Arial" w:cs="Arial"/>
          <w:sz w:val="24"/>
          <w:szCs w:val="24"/>
        </w:rPr>
        <w:t xml:space="preserve"> la </w:t>
      </w:r>
      <w:r w:rsidR="0C95B54C" w:rsidRPr="00302346">
        <w:rPr>
          <w:rFonts w:ascii="Arial" w:hAnsi="Arial" w:cs="Arial"/>
          <w:sz w:val="24"/>
          <w:szCs w:val="24"/>
        </w:rPr>
        <w:t>prescripción, tampoco</w:t>
      </w:r>
      <w:r w:rsidRPr="00302346">
        <w:rPr>
          <w:rFonts w:ascii="Arial" w:hAnsi="Arial" w:cs="Arial"/>
          <w:sz w:val="24"/>
          <w:szCs w:val="24"/>
        </w:rPr>
        <w:t xml:space="preserve"> la parte ejecutante se ocupó de formular la acción laboral antes del 3 de febrero de 2017, teniendo en cuenta que tres años atrás, en esa misma calenda pidió la orden de pago fallida.</w:t>
      </w:r>
    </w:p>
    <w:p w14:paraId="0E27B00A" w14:textId="77777777" w:rsidR="00746DEA" w:rsidRPr="00302346" w:rsidRDefault="00746DEA" w:rsidP="00302346">
      <w:pPr>
        <w:spacing w:line="276" w:lineRule="auto"/>
        <w:rPr>
          <w:rFonts w:ascii="Arial" w:hAnsi="Arial" w:cs="Arial"/>
          <w:sz w:val="24"/>
          <w:szCs w:val="24"/>
        </w:rPr>
      </w:pPr>
    </w:p>
    <w:p w14:paraId="4A140A41" w14:textId="40696970" w:rsidR="00746DEA" w:rsidRPr="00302346" w:rsidRDefault="00746DEA" w:rsidP="00302346">
      <w:pPr>
        <w:spacing w:line="276" w:lineRule="auto"/>
        <w:rPr>
          <w:rFonts w:ascii="Arial" w:hAnsi="Arial" w:cs="Arial"/>
          <w:sz w:val="24"/>
          <w:szCs w:val="24"/>
        </w:rPr>
      </w:pPr>
      <w:r w:rsidRPr="00302346">
        <w:rPr>
          <w:rFonts w:ascii="Arial" w:hAnsi="Arial" w:cs="Arial"/>
          <w:sz w:val="24"/>
          <w:szCs w:val="24"/>
        </w:rPr>
        <w:t>En ese orden de ideas, procedió el juzgado a declarar probada la excepción formulada</w:t>
      </w:r>
      <w:r w:rsidR="004079E2" w:rsidRPr="00302346">
        <w:rPr>
          <w:rFonts w:ascii="Arial" w:hAnsi="Arial" w:cs="Arial"/>
          <w:sz w:val="24"/>
          <w:szCs w:val="24"/>
        </w:rPr>
        <w:t xml:space="preserve"> en relación con las costas del proceso ordinario</w:t>
      </w:r>
      <w:r w:rsidRPr="00302346">
        <w:rPr>
          <w:rFonts w:ascii="Arial" w:hAnsi="Arial" w:cs="Arial"/>
          <w:sz w:val="24"/>
          <w:szCs w:val="24"/>
        </w:rPr>
        <w:t xml:space="preserve">, </w:t>
      </w:r>
      <w:r w:rsidR="242676B2" w:rsidRPr="00302346">
        <w:rPr>
          <w:rFonts w:ascii="Arial" w:hAnsi="Arial" w:cs="Arial"/>
          <w:sz w:val="24"/>
          <w:szCs w:val="24"/>
        </w:rPr>
        <w:t>disponiendo</w:t>
      </w:r>
      <w:r w:rsidRPr="00302346">
        <w:rPr>
          <w:rFonts w:ascii="Arial" w:hAnsi="Arial" w:cs="Arial"/>
          <w:sz w:val="24"/>
          <w:szCs w:val="24"/>
        </w:rPr>
        <w:t xml:space="preserve"> la continuidad del trámite por </w:t>
      </w:r>
      <w:r w:rsidR="46A5021D" w:rsidRPr="00302346">
        <w:rPr>
          <w:rFonts w:ascii="Arial" w:hAnsi="Arial" w:cs="Arial"/>
          <w:sz w:val="24"/>
          <w:szCs w:val="24"/>
        </w:rPr>
        <w:t xml:space="preserve">los </w:t>
      </w:r>
      <w:r w:rsidRPr="00302346">
        <w:rPr>
          <w:rFonts w:ascii="Arial" w:hAnsi="Arial" w:cs="Arial"/>
          <w:sz w:val="24"/>
          <w:szCs w:val="24"/>
        </w:rPr>
        <w:t>otros conceptos cobrados por la vía ejecutiva.</w:t>
      </w:r>
    </w:p>
    <w:p w14:paraId="60061E4C" w14:textId="77777777" w:rsidR="00A0130E" w:rsidRPr="00302346" w:rsidRDefault="00A0130E" w:rsidP="00302346">
      <w:pPr>
        <w:spacing w:line="276" w:lineRule="auto"/>
        <w:rPr>
          <w:rFonts w:ascii="Arial" w:hAnsi="Arial" w:cs="Arial"/>
          <w:sz w:val="24"/>
          <w:szCs w:val="24"/>
        </w:rPr>
      </w:pPr>
    </w:p>
    <w:p w14:paraId="51B55D56" w14:textId="77777777" w:rsidR="00A0130E" w:rsidRPr="00302346" w:rsidRDefault="00A0130E" w:rsidP="00302346">
      <w:pPr>
        <w:pStyle w:val="paragraph"/>
        <w:spacing w:before="0" w:beforeAutospacing="0" w:after="0" w:afterAutospacing="0" w:line="276" w:lineRule="auto"/>
        <w:jc w:val="center"/>
        <w:rPr>
          <w:rFonts w:ascii="Arial" w:hAnsi="Arial" w:cs="Arial"/>
          <w:b/>
          <w:bCs/>
        </w:rPr>
      </w:pPr>
      <w:r w:rsidRPr="00302346">
        <w:rPr>
          <w:rFonts w:ascii="Arial" w:eastAsia="Arial" w:hAnsi="Arial" w:cs="Arial"/>
          <w:b/>
          <w:bCs/>
        </w:rPr>
        <w:t>RECURSO DE APELACIÓN</w:t>
      </w:r>
    </w:p>
    <w:p w14:paraId="44EAFD9C" w14:textId="77777777" w:rsidR="00FB1FBD" w:rsidRPr="00302346" w:rsidRDefault="00FB1FBD" w:rsidP="00302346">
      <w:pPr>
        <w:pStyle w:val="paragraph"/>
        <w:spacing w:before="0" w:beforeAutospacing="0" w:after="0" w:afterAutospacing="0" w:line="276" w:lineRule="auto"/>
        <w:ind w:right="32"/>
        <w:textAlignment w:val="baseline"/>
        <w:rPr>
          <w:rStyle w:val="normaltextrun"/>
          <w:rFonts w:ascii="Arial" w:hAnsi="Arial" w:cs="Arial"/>
        </w:rPr>
      </w:pPr>
    </w:p>
    <w:p w14:paraId="57153247" w14:textId="2142A19A" w:rsidR="009733F9" w:rsidRPr="00302346" w:rsidRDefault="00A0130E" w:rsidP="00302346">
      <w:pPr>
        <w:pStyle w:val="paragraph"/>
        <w:spacing w:before="0" w:beforeAutospacing="0" w:after="0" w:afterAutospacing="0" w:line="276" w:lineRule="auto"/>
        <w:ind w:right="32"/>
        <w:textAlignment w:val="baseline"/>
        <w:rPr>
          <w:rStyle w:val="eop"/>
          <w:rFonts w:ascii="Arial" w:hAnsi="Arial" w:cs="Arial"/>
        </w:rPr>
      </w:pPr>
      <w:r w:rsidRPr="00302346">
        <w:rPr>
          <w:rStyle w:val="normaltextrun"/>
          <w:rFonts w:ascii="Arial" w:hAnsi="Arial" w:cs="Arial"/>
        </w:rPr>
        <w:t>Inconforme con la decisión, la parte ejecutante la recurrió</w:t>
      </w:r>
      <w:r w:rsidR="00FB1FBD" w:rsidRPr="00302346">
        <w:rPr>
          <w:rStyle w:val="normaltextrun"/>
          <w:rFonts w:ascii="Arial" w:hAnsi="Arial" w:cs="Arial"/>
        </w:rPr>
        <w:t xml:space="preserve"> </w:t>
      </w:r>
      <w:r w:rsidRPr="00302346">
        <w:rPr>
          <w:rStyle w:val="normaltextrun"/>
          <w:rFonts w:ascii="Arial" w:hAnsi="Arial" w:cs="Arial"/>
        </w:rPr>
        <w:t>indicando</w:t>
      </w:r>
      <w:r w:rsidR="00746DEA" w:rsidRPr="00302346">
        <w:rPr>
          <w:rStyle w:val="normaltextrun"/>
          <w:rFonts w:ascii="Arial" w:hAnsi="Arial" w:cs="Arial"/>
        </w:rPr>
        <w:t xml:space="preserve"> que las costas en este proceso fueron aprobadas mediante auto de fecha 5 de diciembre de 2013, ejecutoriado el 11 de igual mes y año y la acción ejecutiva fue presentada el 3 de febrero de 2014</w:t>
      </w:r>
      <w:r w:rsidR="009733F9" w:rsidRPr="00302346">
        <w:rPr>
          <w:rStyle w:val="normaltextrun"/>
          <w:rFonts w:ascii="Arial" w:hAnsi="Arial" w:cs="Arial"/>
        </w:rPr>
        <w:t xml:space="preserve"> y </w:t>
      </w:r>
      <w:r w:rsidR="004079E2" w:rsidRPr="00302346">
        <w:rPr>
          <w:rStyle w:val="normaltextrun"/>
          <w:rFonts w:ascii="Arial" w:hAnsi="Arial" w:cs="Arial"/>
        </w:rPr>
        <w:t>que, aun</w:t>
      </w:r>
      <w:r w:rsidR="009733F9" w:rsidRPr="00302346">
        <w:rPr>
          <w:rStyle w:val="normaltextrun"/>
          <w:rFonts w:ascii="Arial" w:hAnsi="Arial" w:cs="Arial"/>
        </w:rPr>
        <w:t xml:space="preserve"> cuando no se accedió a librar mandamiento de pago por las costas por considera</w:t>
      </w:r>
      <w:r w:rsidR="004079E2" w:rsidRPr="00302346">
        <w:rPr>
          <w:rStyle w:val="normaltextrun"/>
          <w:rFonts w:ascii="Arial" w:hAnsi="Arial" w:cs="Arial"/>
        </w:rPr>
        <w:t>r</w:t>
      </w:r>
      <w:r w:rsidR="009733F9" w:rsidRPr="00302346">
        <w:rPr>
          <w:rStyle w:val="normaltextrun"/>
          <w:rFonts w:ascii="Arial" w:hAnsi="Arial" w:cs="Arial"/>
        </w:rPr>
        <w:t xml:space="preserve"> la </w:t>
      </w:r>
      <w:r w:rsidR="009733F9" w:rsidRPr="00302346">
        <w:rPr>
          <w:rStyle w:val="normaltextrun"/>
          <w:rFonts w:ascii="Arial" w:hAnsi="Arial" w:cs="Arial"/>
          <w:i/>
          <w:iCs/>
        </w:rPr>
        <w:t xml:space="preserve"> a quo </w:t>
      </w:r>
      <w:r w:rsidR="009733F9" w:rsidRPr="00302346">
        <w:rPr>
          <w:rStyle w:val="normaltextrun"/>
          <w:rFonts w:ascii="Arial" w:hAnsi="Arial" w:cs="Arial"/>
        </w:rPr>
        <w:t xml:space="preserve"> que estas debían ser reclamadas ante el liquidador del ISS, el día 26 de abril de 2017 se </w:t>
      </w:r>
      <w:r w:rsidR="457416BB" w:rsidRPr="00302346">
        <w:rPr>
          <w:rStyle w:val="normaltextrun"/>
          <w:rFonts w:ascii="Arial" w:hAnsi="Arial" w:cs="Arial"/>
        </w:rPr>
        <w:t>pidió</w:t>
      </w:r>
      <w:r w:rsidR="009733F9" w:rsidRPr="00302346">
        <w:rPr>
          <w:rStyle w:val="normaltextrun"/>
          <w:rFonts w:ascii="Arial" w:hAnsi="Arial" w:cs="Arial"/>
        </w:rPr>
        <w:t xml:space="preserve"> complementar el mandamiento de pago librado primigeniamente, </w:t>
      </w:r>
      <w:r w:rsidR="00746DEA" w:rsidRPr="00302346">
        <w:rPr>
          <w:rStyle w:val="normaltextrun"/>
          <w:rFonts w:ascii="Arial" w:hAnsi="Arial" w:cs="Arial"/>
        </w:rPr>
        <w:t xml:space="preserve"> por lo </w:t>
      </w:r>
      <w:r w:rsidR="3505DC7B" w:rsidRPr="00302346">
        <w:rPr>
          <w:rStyle w:val="normaltextrun"/>
          <w:rFonts w:ascii="Arial" w:hAnsi="Arial" w:cs="Arial"/>
        </w:rPr>
        <w:t>que a su juicio</w:t>
      </w:r>
      <w:r w:rsidR="009733F9" w:rsidRPr="00302346">
        <w:rPr>
          <w:rStyle w:val="normaltextrun"/>
          <w:rFonts w:ascii="Arial" w:hAnsi="Arial" w:cs="Arial"/>
        </w:rPr>
        <w:t>,</w:t>
      </w:r>
      <w:r w:rsidR="00746DEA" w:rsidRPr="00302346">
        <w:rPr>
          <w:rStyle w:val="normaltextrun"/>
          <w:rFonts w:ascii="Arial" w:hAnsi="Arial" w:cs="Arial"/>
        </w:rPr>
        <w:t xml:space="preserve"> no transcurrió el término señalado en las normas consideradas por el despacho</w:t>
      </w:r>
      <w:r w:rsidR="009733F9" w:rsidRPr="00302346">
        <w:rPr>
          <w:rStyle w:val="normaltextrun"/>
          <w:rFonts w:ascii="Arial" w:hAnsi="Arial" w:cs="Arial"/>
        </w:rPr>
        <w:t xml:space="preserve">, como tampoco el lapso de 5 años señalado </w:t>
      </w:r>
      <w:r w:rsidR="009733F9" w:rsidRPr="00302346">
        <w:rPr>
          <w:rStyle w:val="normaltextrun"/>
          <w:rFonts w:ascii="Arial" w:hAnsi="Arial" w:cs="Arial"/>
        </w:rPr>
        <w:lastRenderedPageBreak/>
        <w:t>en los</w:t>
      </w:r>
      <w:r w:rsidRPr="00302346">
        <w:rPr>
          <w:rStyle w:val="normaltextrun"/>
          <w:rFonts w:ascii="Arial" w:hAnsi="Arial" w:cs="Arial"/>
        </w:rPr>
        <w:t xml:space="preserve"> artículo</w:t>
      </w:r>
      <w:r w:rsidR="009733F9" w:rsidRPr="00302346">
        <w:rPr>
          <w:rStyle w:val="normaltextrun"/>
          <w:rFonts w:ascii="Arial" w:hAnsi="Arial" w:cs="Arial"/>
        </w:rPr>
        <w:t>s</w:t>
      </w:r>
      <w:r w:rsidRPr="00302346">
        <w:rPr>
          <w:rStyle w:val="normaltextrun"/>
          <w:rFonts w:ascii="Arial" w:hAnsi="Arial" w:cs="Arial"/>
        </w:rPr>
        <w:t xml:space="preserve"> 2536 del Código Civil</w:t>
      </w:r>
      <w:r w:rsidR="009733F9" w:rsidRPr="00302346">
        <w:rPr>
          <w:rStyle w:val="normaltextrun"/>
          <w:rFonts w:ascii="Arial" w:hAnsi="Arial" w:cs="Arial"/>
        </w:rPr>
        <w:t xml:space="preserve"> y 791 de la Ley 2002, regulación que estima debe resolver la controversia planteada.</w:t>
      </w:r>
    </w:p>
    <w:p w14:paraId="4B94D5A5" w14:textId="77777777" w:rsidR="00DC3D60" w:rsidRPr="00302346" w:rsidRDefault="00DC3D60" w:rsidP="00302346">
      <w:pPr>
        <w:pStyle w:val="paragraph"/>
        <w:spacing w:before="0" w:beforeAutospacing="0" w:after="0" w:afterAutospacing="0" w:line="276" w:lineRule="auto"/>
        <w:ind w:right="32"/>
        <w:textAlignment w:val="baseline"/>
        <w:rPr>
          <w:rFonts w:ascii="Arial" w:hAnsi="Arial" w:cs="Arial"/>
        </w:rPr>
      </w:pPr>
    </w:p>
    <w:p w14:paraId="07313AAE" w14:textId="77777777" w:rsidR="006F5382" w:rsidRPr="00302346" w:rsidRDefault="006F5382"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ALEGATOS DE CONCLUSIÓN     </w:t>
      </w:r>
      <w:r w:rsidRPr="00302346">
        <w:rPr>
          <w:rStyle w:val="eop"/>
          <w:rFonts w:ascii="Arial" w:hAnsi="Arial" w:cs="Arial"/>
        </w:rPr>
        <w:t> </w:t>
      </w:r>
    </w:p>
    <w:p w14:paraId="10EF996B" w14:textId="1440BD80"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3D3845A0" w14:textId="09164BF4" w:rsidR="00B15843" w:rsidRPr="00302346" w:rsidRDefault="006F5382" w:rsidP="00302346">
      <w:pPr>
        <w:pStyle w:val="paragraph"/>
        <w:spacing w:before="0" w:beforeAutospacing="0" w:after="0" w:afterAutospacing="0" w:line="276" w:lineRule="auto"/>
        <w:textAlignment w:val="baseline"/>
        <w:rPr>
          <w:rStyle w:val="normaltextrun"/>
          <w:rFonts w:ascii="Arial" w:hAnsi="Arial" w:cs="Arial"/>
        </w:rPr>
      </w:pPr>
      <w:r w:rsidRPr="00302346">
        <w:rPr>
          <w:rStyle w:val="normaltextrun"/>
          <w:rFonts w:ascii="Arial" w:hAnsi="Arial" w:cs="Arial"/>
        </w:rPr>
        <w:t>Conforme se dejó plasmado en la constancia emitida por la Secretaría de la Corporación,</w:t>
      </w:r>
      <w:r w:rsidR="00AE636C">
        <w:rPr>
          <w:rStyle w:val="normaltextrun"/>
          <w:rFonts w:ascii="Arial" w:hAnsi="Arial" w:cs="Arial"/>
        </w:rPr>
        <w:t xml:space="preserve"> </w:t>
      </w:r>
      <w:r w:rsidR="00B15843" w:rsidRPr="00302346">
        <w:rPr>
          <w:rStyle w:val="normaltextrun"/>
          <w:rFonts w:ascii="Arial" w:hAnsi="Arial" w:cs="Arial"/>
        </w:rPr>
        <w:t xml:space="preserve">los apoderados de las partes hicieron uso </w:t>
      </w:r>
      <w:r w:rsidRPr="00302346">
        <w:rPr>
          <w:rStyle w:val="normaltextrun"/>
          <w:rFonts w:ascii="Arial" w:hAnsi="Arial" w:cs="Arial"/>
        </w:rPr>
        <w:t>del derecho a presentar los alegatos de conclusión</w:t>
      </w:r>
      <w:r w:rsidR="00B15843" w:rsidRPr="00302346">
        <w:rPr>
          <w:rStyle w:val="normaltextrun"/>
          <w:rFonts w:ascii="Arial" w:hAnsi="Arial" w:cs="Arial"/>
        </w:rPr>
        <w:t xml:space="preserve"> así:</w:t>
      </w:r>
    </w:p>
    <w:p w14:paraId="3656B9AB" w14:textId="77777777" w:rsidR="00B15843" w:rsidRPr="00302346" w:rsidRDefault="00B15843" w:rsidP="00302346">
      <w:pPr>
        <w:pStyle w:val="paragraph"/>
        <w:spacing w:before="0" w:beforeAutospacing="0" w:after="0" w:afterAutospacing="0" w:line="276" w:lineRule="auto"/>
        <w:textAlignment w:val="baseline"/>
        <w:rPr>
          <w:rStyle w:val="normaltextrun"/>
          <w:rFonts w:ascii="Arial" w:hAnsi="Arial" w:cs="Arial"/>
        </w:rPr>
      </w:pPr>
    </w:p>
    <w:p w14:paraId="67EE4FBD" w14:textId="77777777" w:rsidR="00B15843" w:rsidRPr="00302346" w:rsidRDefault="00B15843" w:rsidP="00302346">
      <w:pPr>
        <w:pStyle w:val="paragraph"/>
        <w:spacing w:before="0" w:beforeAutospacing="0" w:after="0" w:afterAutospacing="0" w:line="276" w:lineRule="auto"/>
        <w:textAlignment w:val="baseline"/>
        <w:rPr>
          <w:rStyle w:val="normaltextrun"/>
          <w:rFonts w:ascii="Arial" w:hAnsi="Arial" w:cs="Arial"/>
        </w:rPr>
      </w:pPr>
      <w:r w:rsidRPr="00302346">
        <w:rPr>
          <w:rStyle w:val="normaltextrun"/>
          <w:rFonts w:ascii="Arial" w:hAnsi="Arial" w:cs="Arial"/>
        </w:rPr>
        <w:t>La parte recurrente trajo a colación iguales argumentos a los expuestos al momento de formular la apelación</w:t>
      </w:r>
      <w:r w:rsidR="005C148C" w:rsidRPr="00302346">
        <w:rPr>
          <w:rStyle w:val="normaltextrun"/>
          <w:rFonts w:ascii="Arial" w:hAnsi="Arial" w:cs="Arial"/>
        </w:rPr>
        <w:t>.</w:t>
      </w:r>
    </w:p>
    <w:p w14:paraId="45FB0818" w14:textId="77777777" w:rsidR="00B15843" w:rsidRPr="00302346" w:rsidRDefault="00B15843" w:rsidP="00302346">
      <w:pPr>
        <w:pStyle w:val="paragraph"/>
        <w:spacing w:before="0" w:beforeAutospacing="0" w:after="0" w:afterAutospacing="0" w:line="276" w:lineRule="auto"/>
        <w:textAlignment w:val="baseline"/>
        <w:rPr>
          <w:rStyle w:val="normaltextrun"/>
          <w:rFonts w:ascii="Arial" w:hAnsi="Arial" w:cs="Arial"/>
        </w:rPr>
      </w:pPr>
    </w:p>
    <w:p w14:paraId="3C7DB67A" w14:textId="77777777" w:rsidR="00292B1E" w:rsidRPr="00302346" w:rsidRDefault="00B15843" w:rsidP="00302346">
      <w:pPr>
        <w:pStyle w:val="paragraph"/>
        <w:spacing w:before="0" w:beforeAutospacing="0" w:after="0" w:afterAutospacing="0" w:line="276" w:lineRule="auto"/>
        <w:textAlignment w:val="baseline"/>
        <w:rPr>
          <w:rStyle w:val="normaltextrun"/>
          <w:rFonts w:ascii="Arial" w:hAnsi="Arial" w:cs="Arial"/>
        </w:rPr>
      </w:pPr>
      <w:r w:rsidRPr="00302346">
        <w:rPr>
          <w:rStyle w:val="normaltextrun"/>
          <w:rFonts w:ascii="Arial" w:hAnsi="Arial" w:cs="Arial"/>
        </w:rPr>
        <w:t xml:space="preserve">Colpensiones por su parte </w:t>
      </w:r>
      <w:r w:rsidR="006F5382" w:rsidRPr="00302346">
        <w:rPr>
          <w:rStyle w:val="normaltextrun"/>
          <w:rFonts w:ascii="Arial" w:hAnsi="Arial" w:cs="Arial"/>
        </w:rPr>
        <w:t>insisti</w:t>
      </w:r>
      <w:r w:rsidRPr="00302346">
        <w:rPr>
          <w:rStyle w:val="normaltextrun"/>
          <w:rFonts w:ascii="Arial" w:hAnsi="Arial" w:cs="Arial"/>
        </w:rPr>
        <w:t>ó</w:t>
      </w:r>
      <w:r w:rsidR="006F5382" w:rsidRPr="00302346">
        <w:rPr>
          <w:rStyle w:val="normaltextrun"/>
          <w:rFonts w:ascii="Arial" w:hAnsi="Arial" w:cs="Arial"/>
        </w:rPr>
        <w:t xml:space="preserve"> en la prosperidad de la excepción de prescripción en el asunto bajo examen</w:t>
      </w:r>
      <w:r w:rsidR="00292B1E" w:rsidRPr="00302346">
        <w:rPr>
          <w:rStyle w:val="normaltextrun"/>
          <w:rFonts w:ascii="Arial" w:hAnsi="Arial" w:cs="Arial"/>
        </w:rPr>
        <w:t>, por haber trascurrido más de tres años entre que se hizo exigible la obligación y se presentó a la acción ejecutiva</w:t>
      </w:r>
      <w:r w:rsidR="006F5382" w:rsidRPr="00302346">
        <w:rPr>
          <w:rStyle w:val="normaltextrun"/>
          <w:rFonts w:ascii="Arial" w:hAnsi="Arial" w:cs="Arial"/>
        </w:rPr>
        <w:t>, trayendo como sustento providencia</w:t>
      </w:r>
      <w:r w:rsidR="00292B1E" w:rsidRPr="00302346">
        <w:rPr>
          <w:rStyle w:val="normaltextrun"/>
          <w:rFonts w:ascii="Arial" w:hAnsi="Arial" w:cs="Arial"/>
        </w:rPr>
        <w:t xml:space="preserve"> de esta Corporación.</w:t>
      </w:r>
    </w:p>
    <w:p w14:paraId="4D17554C" w14:textId="5B1F6E5A" w:rsidR="006F5382" w:rsidRPr="00302346" w:rsidRDefault="006F5382" w:rsidP="00302346">
      <w:pPr>
        <w:pStyle w:val="paragraph"/>
        <w:spacing w:before="0" w:beforeAutospacing="0" w:after="0" w:afterAutospacing="0" w:line="276" w:lineRule="auto"/>
        <w:textAlignment w:val="baseline"/>
        <w:rPr>
          <w:rFonts w:ascii="Arial" w:hAnsi="Arial" w:cs="Arial"/>
        </w:rPr>
      </w:pPr>
    </w:p>
    <w:p w14:paraId="545279DD"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Reunida la Sala, lo que corresponde es la solución del siguiente </w:t>
      </w:r>
      <w:r w:rsidRPr="00302346">
        <w:rPr>
          <w:rStyle w:val="eop"/>
          <w:rFonts w:ascii="Arial" w:hAnsi="Arial" w:cs="Arial"/>
        </w:rPr>
        <w:t> </w:t>
      </w:r>
    </w:p>
    <w:p w14:paraId="5E3886A4" w14:textId="3F1BDD1B"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56A8D518" w14:textId="77777777" w:rsidR="006F5382" w:rsidRPr="00302346" w:rsidRDefault="006F5382"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PROBLEMA JURÍDICO</w:t>
      </w:r>
      <w:r w:rsidRPr="00302346">
        <w:rPr>
          <w:rStyle w:val="normaltextrun"/>
          <w:rFonts w:ascii="Arial" w:hAnsi="Arial" w:cs="Arial"/>
        </w:rPr>
        <w:t> </w:t>
      </w:r>
      <w:r w:rsidRPr="00302346">
        <w:rPr>
          <w:rStyle w:val="eop"/>
          <w:rFonts w:ascii="Arial" w:hAnsi="Arial" w:cs="Arial"/>
        </w:rPr>
        <w:t> </w:t>
      </w:r>
    </w:p>
    <w:p w14:paraId="4ECEB114" w14:textId="77777777" w:rsidR="006F5382" w:rsidRPr="00302346" w:rsidRDefault="006F5382" w:rsidP="00302346">
      <w:pPr>
        <w:pStyle w:val="paragraph"/>
        <w:spacing w:before="0" w:beforeAutospacing="0" w:after="0" w:afterAutospacing="0" w:line="276" w:lineRule="auto"/>
        <w:ind w:right="32"/>
        <w:textAlignment w:val="baseline"/>
        <w:rPr>
          <w:rFonts w:ascii="Arial" w:hAnsi="Arial" w:cs="Arial"/>
        </w:rPr>
      </w:pPr>
      <w:r w:rsidRPr="00302346">
        <w:rPr>
          <w:rStyle w:val="eop"/>
          <w:rFonts w:ascii="Arial" w:hAnsi="Arial" w:cs="Arial"/>
        </w:rPr>
        <w:t> </w:t>
      </w:r>
    </w:p>
    <w:p w14:paraId="4BA70DC7" w14:textId="77777777" w:rsidR="006F5382" w:rsidRPr="00302346" w:rsidRDefault="006F5382" w:rsidP="00302346">
      <w:pPr>
        <w:pStyle w:val="paragraph"/>
        <w:spacing w:before="0" w:beforeAutospacing="0" w:after="0" w:afterAutospacing="0" w:line="276" w:lineRule="auto"/>
        <w:ind w:left="398" w:right="441"/>
        <w:textAlignment w:val="baseline"/>
        <w:rPr>
          <w:rFonts w:ascii="Arial" w:hAnsi="Arial" w:cs="Arial"/>
        </w:rPr>
      </w:pPr>
      <w:r w:rsidRPr="00302346">
        <w:rPr>
          <w:rStyle w:val="normaltextrun"/>
          <w:rFonts w:ascii="Arial" w:hAnsi="Arial" w:cs="Arial"/>
          <w:i/>
          <w:iCs/>
        </w:rPr>
        <w:t>¿Operó el fenómeno prescriptivo en el presente asunto</w:t>
      </w:r>
      <w:r w:rsidRPr="00302346">
        <w:rPr>
          <w:rStyle w:val="normaltextrun"/>
          <w:rFonts w:ascii="Arial" w:hAnsi="Arial" w:cs="Arial"/>
          <w:b/>
          <w:bCs/>
          <w:i/>
          <w:iCs/>
        </w:rPr>
        <w:t>?</w:t>
      </w:r>
      <w:r w:rsidRPr="00302346">
        <w:rPr>
          <w:rStyle w:val="eop"/>
          <w:rFonts w:ascii="Arial" w:hAnsi="Arial" w:cs="Arial"/>
        </w:rPr>
        <w:t> </w:t>
      </w:r>
    </w:p>
    <w:p w14:paraId="4474F8A0" w14:textId="4621ECF3"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08E3077D" w14:textId="765F7B3B" w:rsidR="006F5382" w:rsidRPr="00302346" w:rsidRDefault="006F5382" w:rsidP="00302346">
      <w:pPr>
        <w:pStyle w:val="paragraph"/>
        <w:spacing w:before="0" w:beforeAutospacing="0" w:after="0" w:afterAutospacing="0" w:line="276" w:lineRule="auto"/>
        <w:textAlignment w:val="baseline"/>
        <w:rPr>
          <w:rStyle w:val="eop"/>
          <w:rFonts w:ascii="Arial" w:hAnsi="Arial" w:cs="Arial"/>
        </w:rPr>
      </w:pPr>
      <w:r w:rsidRPr="00302346">
        <w:rPr>
          <w:rStyle w:val="normaltextrun"/>
          <w:rFonts w:ascii="Arial" w:hAnsi="Arial" w:cs="Arial"/>
        </w:rPr>
        <w:t>Para resolver el interrogante planteado, la Sala estima pertinente hacer las siguientes precisiones:</w:t>
      </w:r>
      <w:r w:rsidRPr="00302346">
        <w:rPr>
          <w:rStyle w:val="eop"/>
          <w:rFonts w:ascii="Arial" w:hAnsi="Arial" w:cs="Arial"/>
        </w:rPr>
        <w:t> </w:t>
      </w:r>
    </w:p>
    <w:p w14:paraId="049F31CB" w14:textId="77777777" w:rsidR="006F5382" w:rsidRPr="00302346" w:rsidRDefault="006F5382" w:rsidP="00302346">
      <w:pPr>
        <w:pStyle w:val="paragraph"/>
        <w:spacing w:before="0" w:beforeAutospacing="0" w:after="0" w:afterAutospacing="0" w:line="276" w:lineRule="auto"/>
        <w:textAlignment w:val="baseline"/>
        <w:rPr>
          <w:rStyle w:val="eop"/>
          <w:rFonts w:ascii="Arial" w:hAnsi="Arial" w:cs="Arial"/>
        </w:rPr>
      </w:pPr>
    </w:p>
    <w:p w14:paraId="56C73DDE" w14:textId="77777777" w:rsidR="00292B1E" w:rsidRPr="00302346" w:rsidRDefault="00292B1E" w:rsidP="00302346">
      <w:pPr>
        <w:pStyle w:val="Prrafodelista"/>
        <w:numPr>
          <w:ilvl w:val="0"/>
          <w:numId w:val="2"/>
        </w:numPr>
        <w:spacing w:line="276" w:lineRule="auto"/>
        <w:ind w:left="426" w:hanging="426"/>
        <w:jc w:val="both"/>
        <w:rPr>
          <w:rFonts w:ascii="Arial" w:eastAsia="Arial" w:hAnsi="Arial" w:cs="Arial"/>
          <w:b/>
          <w:bCs/>
          <w:sz w:val="24"/>
          <w:szCs w:val="24"/>
          <w:lang w:val="es-ES"/>
        </w:rPr>
      </w:pPr>
      <w:r w:rsidRPr="00302346">
        <w:rPr>
          <w:rFonts w:ascii="Arial" w:eastAsia="Arial" w:hAnsi="Arial" w:cs="Arial"/>
          <w:b/>
          <w:bCs/>
          <w:sz w:val="24"/>
          <w:szCs w:val="24"/>
          <w:lang w:val="es-ES"/>
        </w:rPr>
        <w:t>EL FENÓMENO DE LA PRESCRIPCIÓN</w:t>
      </w:r>
    </w:p>
    <w:p w14:paraId="53128261" w14:textId="77777777" w:rsidR="00292B1E" w:rsidRPr="00302346" w:rsidRDefault="00292B1E" w:rsidP="00302346">
      <w:pPr>
        <w:spacing w:line="276" w:lineRule="auto"/>
        <w:ind w:right="51"/>
        <w:rPr>
          <w:rFonts w:ascii="Arial" w:eastAsia="Arial" w:hAnsi="Arial" w:cs="Arial"/>
          <w:sz w:val="24"/>
          <w:szCs w:val="24"/>
        </w:rPr>
      </w:pPr>
    </w:p>
    <w:p w14:paraId="0DBFA637" w14:textId="77777777" w:rsidR="00292B1E" w:rsidRPr="00302346" w:rsidRDefault="00F92884" w:rsidP="00302346">
      <w:pPr>
        <w:spacing w:line="276" w:lineRule="auto"/>
        <w:ind w:right="51"/>
        <w:rPr>
          <w:rFonts w:ascii="Arial" w:eastAsia="Arial" w:hAnsi="Arial" w:cs="Arial"/>
          <w:i/>
          <w:iCs/>
          <w:sz w:val="24"/>
          <w:szCs w:val="24"/>
        </w:rPr>
      </w:pPr>
      <w:r w:rsidRPr="00302346">
        <w:rPr>
          <w:rFonts w:ascii="Arial" w:eastAsia="Arial" w:hAnsi="Arial" w:cs="Arial"/>
          <w:color w:val="000000"/>
          <w:sz w:val="24"/>
          <w:szCs w:val="24"/>
        </w:rPr>
        <w:t>El</w:t>
      </w:r>
      <w:r w:rsidR="00292B1E" w:rsidRPr="00302346">
        <w:rPr>
          <w:rFonts w:ascii="Arial" w:eastAsia="Arial" w:hAnsi="Arial" w:cs="Arial"/>
          <w:color w:val="000000"/>
          <w:sz w:val="24"/>
          <w:szCs w:val="24"/>
        </w:rPr>
        <w:t xml:space="preserve"> artículo 151 del Estatuto Procesal Laboral dispone que </w:t>
      </w:r>
      <w:r w:rsidRPr="00302346">
        <w:rPr>
          <w:rFonts w:ascii="Arial" w:eastAsia="Arial" w:hAnsi="Arial" w:cs="Arial"/>
          <w:i/>
          <w:iCs/>
          <w:sz w:val="24"/>
          <w:szCs w:val="24"/>
        </w:rPr>
        <w:t>“</w:t>
      </w:r>
      <w:r w:rsidRPr="00077919">
        <w:rPr>
          <w:rFonts w:ascii="Arial" w:eastAsia="Arial" w:hAnsi="Arial" w:cs="Arial"/>
          <w:i/>
          <w:iCs/>
          <w:szCs w:val="24"/>
        </w:rPr>
        <w:t>La acciones que emanen de las leyes sociales prescribirán en tres años, que se contarán desde que la respectiva obligación se haya hecho exigible</w:t>
      </w:r>
      <w:r w:rsidR="00292B1E" w:rsidRPr="00302346">
        <w:rPr>
          <w:rFonts w:ascii="Arial" w:eastAsia="Arial" w:hAnsi="Arial" w:cs="Arial"/>
          <w:i/>
          <w:iCs/>
          <w:sz w:val="24"/>
          <w:szCs w:val="24"/>
        </w:rPr>
        <w:t>”.</w:t>
      </w:r>
    </w:p>
    <w:p w14:paraId="62486C05" w14:textId="77777777" w:rsidR="00AC4110" w:rsidRPr="00302346" w:rsidRDefault="00AC4110" w:rsidP="00302346">
      <w:pPr>
        <w:spacing w:line="276" w:lineRule="auto"/>
        <w:ind w:right="51"/>
        <w:rPr>
          <w:rFonts w:ascii="Arial" w:eastAsia="Arial" w:hAnsi="Arial" w:cs="Arial"/>
          <w:sz w:val="24"/>
          <w:szCs w:val="24"/>
        </w:rPr>
      </w:pPr>
    </w:p>
    <w:p w14:paraId="4B947056" w14:textId="77777777" w:rsidR="006F5382" w:rsidRPr="00302346" w:rsidRDefault="00292B1E" w:rsidP="00302346">
      <w:pPr>
        <w:pStyle w:val="paragraph"/>
        <w:spacing w:before="0" w:beforeAutospacing="0" w:after="0" w:afterAutospacing="0" w:line="276" w:lineRule="auto"/>
        <w:textAlignment w:val="baseline"/>
        <w:rPr>
          <w:rStyle w:val="eop"/>
          <w:rFonts w:ascii="Arial" w:hAnsi="Arial" w:cs="Arial"/>
        </w:rPr>
      </w:pPr>
      <w:r w:rsidRPr="00302346">
        <w:rPr>
          <w:rStyle w:val="normaltextrun"/>
          <w:rFonts w:ascii="Arial" w:hAnsi="Arial" w:cs="Arial"/>
          <w:b/>
          <w:bCs/>
        </w:rPr>
        <w:t xml:space="preserve"> </w:t>
      </w:r>
      <w:r w:rsidR="00F92884" w:rsidRPr="00302346">
        <w:rPr>
          <w:rStyle w:val="normaltextrun"/>
          <w:rFonts w:ascii="Arial" w:hAnsi="Arial" w:cs="Arial"/>
          <w:b/>
          <w:bCs/>
        </w:rPr>
        <w:t xml:space="preserve">2. </w:t>
      </w:r>
      <w:r w:rsidR="006F5382" w:rsidRPr="00302346">
        <w:rPr>
          <w:rStyle w:val="normaltextrun"/>
          <w:rFonts w:ascii="Arial" w:hAnsi="Arial" w:cs="Arial"/>
          <w:b/>
          <w:bCs/>
        </w:rPr>
        <w:t>ACOGIMIENTO DE LA LINEA JURISPRUDENCIAL DE LA SALA DE CASACIÓN DE LA CORTE SUPREMA DE JUSTICIA</w:t>
      </w:r>
      <w:r w:rsidR="00F92884" w:rsidRPr="00302346">
        <w:rPr>
          <w:rStyle w:val="normaltextrun"/>
          <w:rFonts w:ascii="Arial" w:hAnsi="Arial" w:cs="Arial"/>
          <w:b/>
          <w:bCs/>
        </w:rPr>
        <w:t xml:space="preserve"> FRENTE A LA PRESCRIPCIÓN DE LAS COSTAS PROCESALES</w:t>
      </w:r>
      <w:r w:rsidR="006F5382" w:rsidRPr="00302346">
        <w:rPr>
          <w:rStyle w:val="normaltextrun"/>
          <w:rFonts w:ascii="Arial" w:hAnsi="Arial" w:cs="Arial"/>
          <w:b/>
          <w:bCs/>
        </w:rPr>
        <w:t>.</w:t>
      </w:r>
      <w:r w:rsidR="006F5382" w:rsidRPr="00302346">
        <w:rPr>
          <w:rStyle w:val="eop"/>
          <w:rFonts w:ascii="Arial" w:hAnsi="Arial" w:cs="Arial"/>
        </w:rPr>
        <w:t> </w:t>
      </w:r>
    </w:p>
    <w:p w14:paraId="4101652C" w14:textId="77777777" w:rsidR="006F5382" w:rsidRPr="00302346" w:rsidRDefault="006F5382" w:rsidP="00302346">
      <w:pPr>
        <w:pStyle w:val="paragraph"/>
        <w:spacing w:before="0" w:beforeAutospacing="0" w:after="0" w:afterAutospacing="0" w:line="276" w:lineRule="auto"/>
        <w:textAlignment w:val="baseline"/>
        <w:rPr>
          <w:rStyle w:val="eop"/>
          <w:rFonts w:ascii="Arial" w:hAnsi="Arial" w:cs="Arial"/>
        </w:rPr>
      </w:pPr>
    </w:p>
    <w:p w14:paraId="7F3B9A99" w14:textId="77777777" w:rsidR="006F5382" w:rsidRPr="00302346" w:rsidRDefault="006F5382" w:rsidP="00302346">
      <w:pPr>
        <w:pStyle w:val="paragraph"/>
        <w:spacing w:before="0" w:beforeAutospacing="0" w:after="0" w:afterAutospacing="0" w:line="276" w:lineRule="auto"/>
        <w:textAlignment w:val="baseline"/>
        <w:rPr>
          <w:rStyle w:val="normaltextrun"/>
          <w:rFonts w:ascii="Arial" w:hAnsi="Arial" w:cs="Arial"/>
        </w:rPr>
      </w:pPr>
      <w:r w:rsidRPr="00302346">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4B99056E" w14:textId="77777777" w:rsidR="006F5382" w:rsidRPr="00302346" w:rsidRDefault="006F5382" w:rsidP="00302346">
      <w:pPr>
        <w:pStyle w:val="paragraph"/>
        <w:spacing w:before="0" w:beforeAutospacing="0" w:after="0" w:afterAutospacing="0" w:line="276" w:lineRule="auto"/>
        <w:textAlignment w:val="baseline"/>
        <w:rPr>
          <w:rStyle w:val="normaltextrun"/>
          <w:rFonts w:ascii="Arial" w:hAnsi="Arial" w:cs="Arial"/>
        </w:rPr>
      </w:pPr>
    </w:p>
    <w:p w14:paraId="69238684"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w:t>
      </w:r>
      <w:r w:rsidRPr="00302346">
        <w:rPr>
          <w:rStyle w:val="normaltextrun"/>
          <w:rFonts w:ascii="Arial" w:hAnsi="Arial" w:cs="Arial"/>
        </w:rPr>
        <w:lastRenderedPageBreak/>
        <w:t>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r w:rsidRPr="00302346">
        <w:rPr>
          <w:rStyle w:val="eop"/>
          <w:rFonts w:ascii="Arial" w:hAnsi="Arial" w:cs="Arial"/>
        </w:rPr>
        <w:t> </w:t>
      </w:r>
    </w:p>
    <w:p w14:paraId="5E6F60B5"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5C80E39B" w14:textId="66AFBFDF" w:rsidR="006F5382" w:rsidRPr="00077919" w:rsidRDefault="006F5382" w:rsidP="00077919">
      <w:pPr>
        <w:pStyle w:val="paragraph"/>
        <w:spacing w:before="0" w:beforeAutospacing="0" w:after="0" w:afterAutospacing="0"/>
        <w:ind w:left="426" w:right="441"/>
        <w:textAlignment w:val="baseline"/>
        <w:rPr>
          <w:rFonts w:ascii="Arial" w:hAnsi="Arial" w:cs="Arial"/>
          <w:sz w:val="22"/>
        </w:rPr>
      </w:pPr>
      <w:r w:rsidRPr="00077919">
        <w:rPr>
          <w:rStyle w:val="normaltextrun"/>
          <w:rFonts w:ascii="Arial" w:hAnsi="Arial" w:cs="Arial"/>
          <w:sz w:val="22"/>
        </w:rPr>
        <w:t>“</w:t>
      </w:r>
      <w:r w:rsidRPr="00077919">
        <w:rPr>
          <w:rStyle w:val="normaltextrun"/>
          <w:rFonts w:ascii="Arial" w:hAnsi="Arial" w:cs="Arial"/>
          <w:i/>
          <w:iCs/>
          <w:sz w:val="22"/>
        </w:rPr>
        <w:t>Prescriben en tres años los gastos judiciales enumerados en el título VII, libro I del Código Judicial de la Unión, incluso los honorarios de los defensores; los médicos y cirujanos</w:t>
      </w:r>
      <w:r w:rsidRPr="00077919">
        <w:rPr>
          <w:rStyle w:val="normaltextrun"/>
          <w:rFonts w:ascii="Arial" w:hAnsi="Arial" w:cs="Arial"/>
          <w:sz w:val="22"/>
        </w:rPr>
        <w:t>…”</w:t>
      </w:r>
      <w:r w:rsidR="00AE636C" w:rsidRPr="00077919">
        <w:rPr>
          <w:rStyle w:val="normaltextrun"/>
          <w:rFonts w:ascii="Arial" w:hAnsi="Arial" w:cs="Arial"/>
          <w:sz w:val="22"/>
        </w:rPr>
        <w:t>.</w:t>
      </w:r>
    </w:p>
    <w:p w14:paraId="1299C43A"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p>
    <w:p w14:paraId="35701B68" w14:textId="3EF3AFBD"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 xml:space="preserve">Los gastos judiciales a que hace referencia la norma, en el código judicial </w:t>
      </w:r>
      <w:r w:rsidR="00AE636C">
        <w:rPr>
          <w:rStyle w:val="normaltextrun"/>
          <w:rFonts w:ascii="Arial" w:hAnsi="Arial" w:cs="Arial"/>
        </w:rPr>
        <w:t>-L</w:t>
      </w:r>
      <w:r w:rsidRPr="00302346">
        <w:rPr>
          <w:rStyle w:val="normaltextrun"/>
          <w:rFonts w:ascii="Arial" w:hAnsi="Arial" w:cs="Arial"/>
        </w:rPr>
        <w:t>ey 105 de 1931-</w:t>
      </w:r>
      <w:r w:rsidR="00AE636C">
        <w:rPr>
          <w:rStyle w:val="normaltextrun"/>
          <w:rFonts w:ascii="Arial" w:hAnsi="Arial" w:cs="Arial"/>
        </w:rPr>
        <w:t xml:space="preserve"> </w:t>
      </w:r>
      <w:r w:rsidRPr="00302346">
        <w:rPr>
          <w:rStyle w:val="normaltextrun"/>
          <w:rFonts w:ascii="Arial" w:hAnsi="Arial" w:cs="Arial"/>
        </w:rPr>
        <w:t>en su título XVI, en sus dos capítulos (arancel y costas) en cuanto a estas últimas, previó lo siguiente:</w:t>
      </w:r>
      <w:r w:rsidRPr="00302346">
        <w:rPr>
          <w:rStyle w:val="eop"/>
          <w:rFonts w:ascii="Arial" w:hAnsi="Arial" w:cs="Arial"/>
        </w:rPr>
        <w:t> </w:t>
      </w:r>
    </w:p>
    <w:p w14:paraId="365DB198"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64E0034E"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b/>
          <w:sz w:val="22"/>
        </w:rPr>
        <w:t>ARTÍCULO 578.-</w:t>
      </w:r>
      <w:r w:rsidRPr="00077919">
        <w:rPr>
          <w:rStyle w:val="normaltextrun"/>
          <w:rFonts w:ascii="Arial" w:hAnsi="Arial" w:cs="Arial"/>
          <w:sz w:val="22"/>
        </w:rPr>
        <w:t xml:space="preserve"> En toda liquidación de costas se computa a cargo de la parte a quien se imponen: </w:t>
      </w:r>
      <w:r w:rsidRPr="00077919">
        <w:rPr>
          <w:rStyle w:val="normaltextrun"/>
          <w:sz w:val="22"/>
        </w:rPr>
        <w:t> </w:t>
      </w:r>
    </w:p>
    <w:p w14:paraId="36F635CB"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sz w:val="22"/>
        </w:rPr>
        <w:t>  </w:t>
      </w:r>
      <w:r w:rsidRPr="00077919">
        <w:rPr>
          <w:rStyle w:val="normaltextrun"/>
          <w:sz w:val="22"/>
        </w:rPr>
        <w:t> </w:t>
      </w:r>
    </w:p>
    <w:p w14:paraId="09E8A585" w14:textId="77777777" w:rsidR="006F5382" w:rsidRPr="00077919" w:rsidRDefault="006F5382" w:rsidP="00077919">
      <w:pPr>
        <w:pStyle w:val="paragraph"/>
        <w:spacing w:before="0" w:beforeAutospacing="0" w:after="0" w:afterAutospacing="0"/>
        <w:ind w:left="426" w:right="441"/>
        <w:textAlignment w:val="baseline"/>
        <w:rPr>
          <w:rStyle w:val="normaltextrun"/>
          <w:rFonts w:ascii="Arial" w:hAnsi="Arial" w:cs="Arial"/>
          <w:sz w:val="22"/>
        </w:rPr>
      </w:pPr>
      <w:r w:rsidRPr="00077919">
        <w:rPr>
          <w:rStyle w:val="normaltextrun"/>
          <w:rFonts w:ascii="Arial" w:hAnsi="Arial" w:cs="Arial"/>
          <w:sz w:val="22"/>
        </w:rPr>
        <w:t>1°. El papel sellado y los portes de correo.  </w:t>
      </w:r>
    </w:p>
    <w:p w14:paraId="61E5395D"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sz w:val="22"/>
        </w:rPr>
        <w:t>  </w:t>
      </w:r>
      <w:r w:rsidRPr="00077919">
        <w:rPr>
          <w:rStyle w:val="normaltextrun"/>
          <w:sz w:val="22"/>
        </w:rPr>
        <w:t> </w:t>
      </w:r>
    </w:p>
    <w:p w14:paraId="68CF9EB8"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sz w:val="22"/>
        </w:rPr>
        <w:t>2°. Los gastos judiciales de que se trata en el CAPITULO I de este TITULO y los demás que autorice la ley, o que por la naturaleza del negocio hayan sido indispensables; y </w:t>
      </w:r>
      <w:r w:rsidRPr="00077919">
        <w:rPr>
          <w:rStyle w:val="normaltextrun"/>
          <w:sz w:val="22"/>
        </w:rPr>
        <w:t> </w:t>
      </w:r>
    </w:p>
    <w:p w14:paraId="703A63FF"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sz w:val="22"/>
        </w:rPr>
        <w:t>  </w:t>
      </w:r>
      <w:r w:rsidRPr="00077919">
        <w:rPr>
          <w:rStyle w:val="normaltextrun"/>
          <w:sz w:val="22"/>
        </w:rPr>
        <w:t> </w:t>
      </w:r>
    </w:p>
    <w:p w14:paraId="0C5949E6" w14:textId="77777777" w:rsidR="006F5382" w:rsidRPr="00077919" w:rsidRDefault="006F5382" w:rsidP="00077919">
      <w:pPr>
        <w:pStyle w:val="paragraph"/>
        <w:spacing w:before="0" w:beforeAutospacing="0" w:after="0" w:afterAutospacing="0"/>
        <w:ind w:left="426" w:right="441"/>
        <w:textAlignment w:val="baseline"/>
        <w:rPr>
          <w:rStyle w:val="normaltextrun"/>
          <w:sz w:val="22"/>
        </w:rPr>
      </w:pPr>
      <w:r w:rsidRPr="00077919">
        <w:rPr>
          <w:rStyle w:val="normaltextrun"/>
          <w:rFonts w:ascii="Arial" w:hAnsi="Arial" w:cs="Arial"/>
          <w:sz w:val="22"/>
        </w:rPr>
        <w:t>3°. Las diligencias, escritos o alegatos verbales de la parte favorecida o de su apoderado en el juicio, y la atención o vigilancia que le haya prestado al negocio. </w:t>
      </w:r>
      <w:r w:rsidRPr="00077919">
        <w:rPr>
          <w:rStyle w:val="normaltextrun"/>
          <w:sz w:val="22"/>
        </w:rPr>
        <w:t> </w:t>
      </w:r>
    </w:p>
    <w:p w14:paraId="1D5BCD6B"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0DC8B81C" w14:textId="234FDB0B"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Esos conceptos</w:t>
      </w:r>
      <w:r w:rsidR="00077919">
        <w:rPr>
          <w:rStyle w:val="normaltextrun"/>
          <w:rFonts w:ascii="Arial" w:hAnsi="Arial" w:cs="Arial"/>
        </w:rPr>
        <w:t xml:space="preserve"> </w:t>
      </w:r>
      <w:r w:rsidRPr="00302346">
        <w:rPr>
          <w:rStyle w:val="normaltextrun"/>
          <w:rFonts w:ascii="Arial" w:hAnsi="Arial" w:cs="Arial"/>
        </w:rPr>
        <w:t>a su vez fueron desarrollados en el C.P.C. de 1970 en los títulos XIX y XX bajo iguales denominaciones de expensas y costas y así se mantienen hasta la actualidad. </w:t>
      </w:r>
      <w:r w:rsidRPr="00302346">
        <w:rPr>
          <w:rStyle w:val="eop"/>
          <w:rFonts w:ascii="Arial" w:hAnsi="Arial" w:cs="Arial"/>
        </w:rPr>
        <w:t> </w:t>
      </w:r>
    </w:p>
    <w:p w14:paraId="3BC5EC03"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6ACDA6AA"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Pr="00302346">
        <w:rPr>
          <w:rStyle w:val="eop"/>
          <w:rFonts w:ascii="Arial" w:hAnsi="Arial" w:cs="Arial"/>
        </w:rPr>
        <w:t> </w:t>
      </w:r>
    </w:p>
    <w:p w14:paraId="33D48E78" w14:textId="4CC0413C" w:rsidR="006F5382" w:rsidRPr="00302346" w:rsidRDefault="006F5382" w:rsidP="00302346">
      <w:pPr>
        <w:pStyle w:val="paragraph"/>
        <w:spacing w:before="0" w:beforeAutospacing="0" w:after="0" w:afterAutospacing="0" w:line="276" w:lineRule="auto"/>
        <w:textAlignment w:val="baseline"/>
        <w:rPr>
          <w:rFonts w:ascii="Arial" w:hAnsi="Arial" w:cs="Arial"/>
        </w:rPr>
      </w:pPr>
    </w:p>
    <w:p w14:paraId="502ABDDA"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De allí que si bien la norma inicialmente citada (Art. 2542 C.C.) no se refiere a las “</w:t>
      </w:r>
      <w:r w:rsidRPr="00302346">
        <w:rPr>
          <w:rStyle w:val="normaltextrun"/>
          <w:rFonts w:ascii="Arial" w:hAnsi="Arial" w:cs="Arial"/>
          <w:i/>
          <w:iCs/>
        </w:rPr>
        <w:t>costas procesales</w:t>
      </w:r>
      <w:r w:rsidRPr="00302346">
        <w:rPr>
          <w:rStyle w:val="normaltextrun"/>
          <w:rFonts w:ascii="Arial" w:hAnsi="Arial" w:cs="Arial"/>
        </w:rPr>
        <w:t>”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r w:rsidRPr="00302346">
        <w:rPr>
          <w:rStyle w:val="eop"/>
          <w:rFonts w:ascii="Arial" w:hAnsi="Arial" w:cs="Arial"/>
        </w:rPr>
        <w:t> </w:t>
      </w:r>
    </w:p>
    <w:p w14:paraId="3751300F"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386AF99C"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r w:rsidRPr="00302346">
        <w:rPr>
          <w:rStyle w:val="eop"/>
          <w:rFonts w:ascii="Arial" w:hAnsi="Arial" w:cs="Arial"/>
        </w:rPr>
        <w:t> </w:t>
      </w:r>
    </w:p>
    <w:p w14:paraId="35F0889A"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06144492"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lastRenderedPageBreak/>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302346">
        <w:rPr>
          <w:rStyle w:val="eop"/>
          <w:rFonts w:ascii="Arial" w:hAnsi="Arial" w:cs="Arial"/>
        </w:rPr>
        <w:t> </w:t>
      </w:r>
    </w:p>
    <w:p w14:paraId="6B515302"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7CAE8D7A" w14:textId="77777777" w:rsidR="006F5382" w:rsidRPr="00302346" w:rsidRDefault="005C148C"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b/>
          <w:bCs/>
        </w:rPr>
        <w:t xml:space="preserve">3. </w:t>
      </w:r>
      <w:r w:rsidR="006F5382" w:rsidRPr="00302346">
        <w:rPr>
          <w:rStyle w:val="normaltextrun"/>
          <w:rFonts w:ascii="Arial" w:hAnsi="Arial" w:cs="Arial"/>
          <w:b/>
          <w:bCs/>
        </w:rPr>
        <w:t>LA INTERRUPCIÓN DE LA PRESCRIPCIÓN ENTRATÁNDOSE DE COSTAS JUDICIALES.</w:t>
      </w:r>
      <w:r w:rsidR="006F5382" w:rsidRPr="00302346">
        <w:rPr>
          <w:rStyle w:val="eop"/>
          <w:rFonts w:ascii="Arial" w:hAnsi="Arial" w:cs="Arial"/>
        </w:rPr>
        <w:t> </w:t>
      </w:r>
    </w:p>
    <w:p w14:paraId="4253EF77" w14:textId="789D5E66" w:rsidR="006F5382" w:rsidRPr="00302346" w:rsidRDefault="006F5382" w:rsidP="00302346">
      <w:pPr>
        <w:pStyle w:val="paragraph"/>
        <w:spacing w:before="0" w:beforeAutospacing="0" w:after="0" w:afterAutospacing="0" w:line="276" w:lineRule="auto"/>
        <w:textAlignment w:val="baseline"/>
        <w:rPr>
          <w:rFonts w:ascii="Arial" w:hAnsi="Arial" w:cs="Arial"/>
        </w:rPr>
      </w:pPr>
    </w:p>
    <w:p w14:paraId="5E4FFD31" w14:textId="4C1C6BF9"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 xml:space="preserve">Al respecto del tema propuesto en providencia STL7311 de 2019, dejó dicho la Sala </w:t>
      </w:r>
      <w:r w:rsidR="006A1F67">
        <w:rPr>
          <w:rStyle w:val="normaltextrun"/>
          <w:rFonts w:ascii="Arial" w:hAnsi="Arial" w:cs="Arial"/>
        </w:rPr>
        <w:t>d</w:t>
      </w:r>
      <w:r w:rsidRPr="00302346">
        <w:rPr>
          <w:rStyle w:val="normaltextrun"/>
          <w:rFonts w:ascii="Arial" w:hAnsi="Arial" w:cs="Arial"/>
        </w:rPr>
        <w:t>e casación Laboral de la Corte Suprema de Justicia lo que sigue:</w:t>
      </w:r>
      <w:r w:rsidRPr="00302346">
        <w:rPr>
          <w:rStyle w:val="eop"/>
          <w:rFonts w:ascii="Arial" w:hAnsi="Arial" w:cs="Arial"/>
        </w:rPr>
        <w:t> </w:t>
      </w:r>
    </w:p>
    <w:p w14:paraId="2D6473E8" w14:textId="77777777" w:rsidR="006F5382" w:rsidRPr="006A1F67" w:rsidRDefault="006F5382" w:rsidP="006A1F67">
      <w:pPr>
        <w:pStyle w:val="paragraph"/>
        <w:spacing w:before="0" w:beforeAutospacing="0" w:after="0" w:afterAutospacing="0" w:line="276" w:lineRule="auto"/>
        <w:textAlignment w:val="baseline"/>
        <w:rPr>
          <w:rFonts w:ascii="Arial" w:hAnsi="Arial" w:cs="Arial"/>
        </w:rPr>
      </w:pPr>
      <w:r w:rsidRPr="006A1F67">
        <w:rPr>
          <w:rFonts w:ascii="Arial" w:hAnsi="Arial" w:cs="Arial"/>
        </w:rPr>
        <w:t> </w:t>
      </w:r>
    </w:p>
    <w:p w14:paraId="4F67CDAE" w14:textId="77777777" w:rsidR="006F5382" w:rsidRPr="006A1F67" w:rsidRDefault="006F5382" w:rsidP="006A1F67">
      <w:pPr>
        <w:pStyle w:val="paragraph"/>
        <w:spacing w:before="0" w:beforeAutospacing="0" w:after="0" w:afterAutospacing="0"/>
        <w:ind w:left="426" w:right="441"/>
        <w:textAlignment w:val="baseline"/>
        <w:rPr>
          <w:rStyle w:val="normaltextrun"/>
          <w:sz w:val="22"/>
        </w:rPr>
      </w:pPr>
      <w:r w:rsidRPr="006A1F67">
        <w:rPr>
          <w:rStyle w:val="normaltextrun"/>
          <w:rFonts w:ascii="Arial" w:hAnsi="Arial" w:cs="Arial"/>
          <w:sz w:val="22"/>
        </w:rPr>
        <w:t>“Sobre el particular, esta Sala de la Corte, recientemente en sentencias CSJ STL14542-2018 y CSJ STL7447-2019, puso de presente el criterio acogido frente al tema que nos ocupa, para lo cual, en esta última providencia sostuvo: </w:t>
      </w:r>
      <w:r w:rsidRPr="006A1F67">
        <w:rPr>
          <w:rStyle w:val="normaltextrun"/>
          <w:sz w:val="22"/>
        </w:rPr>
        <w:t> </w:t>
      </w:r>
    </w:p>
    <w:p w14:paraId="696D69FC" w14:textId="77777777" w:rsidR="006F5382" w:rsidRPr="006A1F67" w:rsidRDefault="006F5382" w:rsidP="006A1F67">
      <w:pPr>
        <w:pStyle w:val="paragraph"/>
        <w:spacing w:before="0" w:beforeAutospacing="0" w:after="0" w:afterAutospacing="0"/>
        <w:ind w:left="426" w:right="441"/>
        <w:textAlignment w:val="baseline"/>
        <w:rPr>
          <w:rStyle w:val="normaltextrun"/>
          <w:sz w:val="22"/>
        </w:rPr>
      </w:pPr>
      <w:r w:rsidRPr="006A1F67">
        <w:rPr>
          <w:rStyle w:val="normaltextrun"/>
          <w:sz w:val="22"/>
        </w:rPr>
        <w:t> </w:t>
      </w:r>
    </w:p>
    <w:p w14:paraId="3BEDBD2A" w14:textId="77777777" w:rsidR="006F5382" w:rsidRPr="006A1F67" w:rsidRDefault="006F5382" w:rsidP="006A1F67">
      <w:pPr>
        <w:pStyle w:val="paragraph"/>
        <w:spacing w:before="0" w:beforeAutospacing="0" w:after="0" w:afterAutospacing="0"/>
        <w:ind w:left="851" w:right="845"/>
        <w:textAlignment w:val="baseline"/>
        <w:rPr>
          <w:rStyle w:val="normaltextrun"/>
          <w:rFonts w:ascii="Arial" w:hAnsi="Arial" w:cs="Arial"/>
          <w:sz w:val="22"/>
        </w:rPr>
      </w:pPr>
      <w:r w:rsidRPr="006A1F67">
        <w:rPr>
          <w:rStyle w:val="normaltextrun"/>
          <w:rFonts w:ascii="Arial" w:hAnsi="Arial" w:cs="Arial"/>
          <w:sz w:val="22"/>
        </w:rPr>
        <w:t>“Sobre el tema, y en consideración a los planteamientos esbozados por la accionante, en relación a la aplicabilidad del artículo 6° del C.P.T., en sentencia STL11275-2016 se dijo lo siguiente:  </w:t>
      </w:r>
    </w:p>
    <w:p w14:paraId="72302A59" w14:textId="77777777" w:rsidR="006F5382" w:rsidRPr="006A1F67" w:rsidRDefault="006F5382" w:rsidP="006A1F67">
      <w:pPr>
        <w:pStyle w:val="paragraph"/>
        <w:spacing w:before="0" w:beforeAutospacing="0" w:after="0" w:afterAutospacing="0"/>
        <w:ind w:left="851" w:right="845"/>
        <w:textAlignment w:val="baseline"/>
        <w:rPr>
          <w:rStyle w:val="normaltextrun"/>
          <w:rFonts w:ascii="Arial" w:hAnsi="Arial" w:cs="Arial"/>
          <w:sz w:val="22"/>
        </w:rPr>
      </w:pPr>
      <w:r w:rsidRPr="006A1F67">
        <w:rPr>
          <w:rStyle w:val="normaltextrun"/>
          <w:rFonts w:ascii="Arial" w:hAnsi="Arial" w:cs="Arial"/>
          <w:sz w:val="22"/>
        </w:rPr>
        <w:t> </w:t>
      </w:r>
    </w:p>
    <w:p w14:paraId="187D9C0E" w14:textId="77777777" w:rsidR="006F5382" w:rsidRPr="006A1F67" w:rsidRDefault="006F5382" w:rsidP="006A1F67">
      <w:pPr>
        <w:pStyle w:val="paragraph"/>
        <w:spacing w:before="0" w:beforeAutospacing="0" w:after="0" w:afterAutospacing="0"/>
        <w:ind w:left="851" w:right="845"/>
        <w:textAlignment w:val="baseline"/>
        <w:rPr>
          <w:rStyle w:val="normaltextrun"/>
          <w:rFonts w:ascii="Arial" w:hAnsi="Arial" w:cs="Arial"/>
          <w:sz w:val="22"/>
        </w:rPr>
      </w:pPr>
      <w:r w:rsidRPr="006A1F67">
        <w:rPr>
          <w:rStyle w:val="normaltextrun"/>
          <w:rFonts w:ascii="Arial" w:hAnsi="Arial" w:cs="Arial"/>
          <w:sz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 </w:t>
      </w:r>
    </w:p>
    <w:p w14:paraId="31CBAF0D" w14:textId="77777777" w:rsidR="006F5382" w:rsidRPr="006A1F67" w:rsidRDefault="006F5382" w:rsidP="006A1F67">
      <w:pPr>
        <w:pStyle w:val="paragraph"/>
        <w:spacing w:before="0" w:beforeAutospacing="0" w:after="0" w:afterAutospacing="0"/>
        <w:ind w:left="851" w:right="845"/>
        <w:textAlignment w:val="baseline"/>
        <w:rPr>
          <w:rStyle w:val="normaltextrun"/>
          <w:sz w:val="22"/>
        </w:rPr>
      </w:pPr>
      <w:r w:rsidRPr="006A1F67">
        <w:rPr>
          <w:rStyle w:val="normaltextrun"/>
          <w:sz w:val="22"/>
        </w:rPr>
        <w:t> </w:t>
      </w:r>
    </w:p>
    <w:p w14:paraId="4D60D67C" w14:textId="5439EB3C" w:rsidR="006F5382" w:rsidRPr="006A1F67" w:rsidRDefault="006F5382" w:rsidP="006A1F67">
      <w:pPr>
        <w:pStyle w:val="paragraph"/>
        <w:spacing w:before="0" w:beforeAutospacing="0" w:after="0" w:afterAutospacing="0"/>
        <w:ind w:left="851" w:right="845"/>
        <w:textAlignment w:val="baseline"/>
        <w:rPr>
          <w:rStyle w:val="normaltextrun"/>
          <w:sz w:val="22"/>
        </w:rPr>
      </w:pPr>
      <w:r w:rsidRPr="006A1F67">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6A1F67">
        <w:rPr>
          <w:rStyle w:val="normaltextrun"/>
          <w:rFonts w:ascii="Arial" w:hAnsi="Arial" w:cs="Arial"/>
          <w:b/>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6A1F67">
        <w:rPr>
          <w:rStyle w:val="normaltextrun"/>
          <w:rFonts w:ascii="Arial" w:hAnsi="Arial" w:cs="Arial"/>
          <w:b/>
          <w:sz w:val="22"/>
        </w:rPr>
        <w:t>fl</w:t>
      </w:r>
      <w:proofErr w:type="spellEnd"/>
      <w:r w:rsidRPr="006A1F67">
        <w:rPr>
          <w:rStyle w:val="normaltextrun"/>
          <w:rFonts w:ascii="Arial" w:hAnsi="Arial" w:cs="Arial"/>
          <w:b/>
          <w:sz w:val="22"/>
        </w:rPr>
        <w:t>. 74), debiendo entonces darse aplicación al contenido, en estricto rigor, del artículo 151 del estatuto procesal laboral que predica la prescripción trienal</w:t>
      </w:r>
      <w:r w:rsidRPr="006A1F67">
        <w:rPr>
          <w:rStyle w:val="normaltextrun"/>
          <w:rFonts w:ascii="Arial" w:hAnsi="Arial" w:cs="Arial"/>
          <w:sz w:val="22"/>
        </w:rPr>
        <w:t>”</w:t>
      </w:r>
      <w:r w:rsidR="006A1F67">
        <w:rPr>
          <w:rStyle w:val="normaltextrun"/>
          <w:rFonts w:ascii="Arial" w:hAnsi="Arial" w:cs="Arial"/>
          <w:sz w:val="22"/>
        </w:rPr>
        <w:t xml:space="preserve"> </w:t>
      </w:r>
      <w:r w:rsidRPr="006A1F67">
        <w:rPr>
          <w:rStyle w:val="normaltextrun"/>
          <w:rFonts w:ascii="Arial" w:hAnsi="Arial" w:cs="Arial"/>
          <w:sz w:val="22"/>
        </w:rPr>
        <w:t>(negrilla fuera de texto).</w:t>
      </w:r>
      <w:r w:rsidRPr="006A1F67">
        <w:rPr>
          <w:rStyle w:val="normaltextrun"/>
          <w:sz w:val="22"/>
        </w:rPr>
        <w:t> </w:t>
      </w:r>
    </w:p>
    <w:p w14:paraId="4A7717C8" w14:textId="77777777" w:rsidR="006F5382" w:rsidRPr="006A1F67" w:rsidRDefault="006F5382" w:rsidP="006A1F67">
      <w:pPr>
        <w:pStyle w:val="paragraph"/>
        <w:spacing w:before="0" w:beforeAutospacing="0" w:after="0" w:afterAutospacing="0"/>
        <w:ind w:left="851" w:right="845"/>
        <w:textAlignment w:val="baseline"/>
        <w:rPr>
          <w:rStyle w:val="normaltextrun"/>
          <w:sz w:val="22"/>
        </w:rPr>
      </w:pPr>
      <w:r w:rsidRPr="006A1F67">
        <w:rPr>
          <w:rStyle w:val="normaltextrun"/>
          <w:sz w:val="22"/>
        </w:rPr>
        <w:t> </w:t>
      </w:r>
    </w:p>
    <w:p w14:paraId="694CDC48" w14:textId="77777777" w:rsidR="006F5382" w:rsidRPr="006A1F67" w:rsidRDefault="006F5382" w:rsidP="006A1F67">
      <w:pPr>
        <w:pStyle w:val="paragraph"/>
        <w:spacing w:before="0" w:beforeAutospacing="0" w:after="0" w:afterAutospacing="0"/>
        <w:ind w:left="426" w:right="441"/>
        <w:textAlignment w:val="baseline"/>
        <w:rPr>
          <w:rStyle w:val="normaltextrun"/>
          <w:sz w:val="22"/>
        </w:rPr>
      </w:pPr>
      <w:r w:rsidRPr="006A1F67">
        <w:rPr>
          <w:rStyle w:val="normaltextrun"/>
          <w:rFonts w:ascii="Arial" w:hAnsi="Arial" w:cs="Arial"/>
          <w:sz w:val="22"/>
        </w:rPr>
        <w:t xml:space="preserve">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w:t>
      </w:r>
      <w:r w:rsidRPr="006A1F67">
        <w:rPr>
          <w:rStyle w:val="normaltextrun"/>
          <w:rFonts w:ascii="Arial" w:hAnsi="Arial" w:cs="Arial"/>
          <w:sz w:val="22"/>
        </w:rPr>
        <w:lastRenderedPageBreak/>
        <w:t>«interrumpirá la prescripción pero sólo por un lapso igual», esto es, el término se amplía por tres años más al mismo día y mes en el que se presentó la solicitud.”</w:t>
      </w:r>
      <w:r w:rsidRPr="006A1F67">
        <w:rPr>
          <w:rStyle w:val="normaltextrun"/>
          <w:sz w:val="22"/>
        </w:rPr>
        <w:t> </w:t>
      </w:r>
    </w:p>
    <w:p w14:paraId="4DDBEF00" w14:textId="0B8EA514" w:rsidR="00FD1DA7"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007907E0" w14:textId="44AEA3F3" w:rsidR="006F5382" w:rsidRPr="00302346" w:rsidRDefault="006F5382" w:rsidP="00302346">
      <w:pPr>
        <w:pStyle w:val="paragraph"/>
        <w:numPr>
          <w:ilvl w:val="0"/>
          <w:numId w:val="3"/>
        </w:numPr>
        <w:spacing w:before="0" w:beforeAutospacing="0" w:after="0" w:afterAutospacing="0" w:line="276" w:lineRule="auto"/>
        <w:ind w:left="426" w:hanging="426"/>
        <w:textAlignment w:val="baseline"/>
        <w:rPr>
          <w:rFonts w:ascii="Arial" w:hAnsi="Arial" w:cs="Arial"/>
        </w:rPr>
      </w:pPr>
      <w:r w:rsidRPr="00302346">
        <w:rPr>
          <w:rStyle w:val="normaltextrun"/>
          <w:rFonts w:ascii="Arial" w:hAnsi="Arial" w:cs="Arial"/>
          <w:b/>
          <w:bCs/>
        </w:rPr>
        <w:t>CASO CONCRETO</w:t>
      </w:r>
    </w:p>
    <w:p w14:paraId="3461D779" w14:textId="7A5FB4F9" w:rsidR="006A0156" w:rsidRPr="00302346" w:rsidRDefault="006A0156" w:rsidP="00302346">
      <w:pPr>
        <w:pStyle w:val="paragraph"/>
        <w:spacing w:before="0" w:beforeAutospacing="0" w:after="0" w:afterAutospacing="0" w:line="276" w:lineRule="auto"/>
        <w:textAlignment w:val="baseline"/>
        <w:rPr>
          <w:rStyle w:val="normaltextrun"/>
          <w:rFonts w:ascii="Arial" w:hAnsi="Arial" w:cs="Arial"/>
        </w:rPr>
      </w:pPr>
    </w:p>
    <w:p w14:paraId="78708305" w14:textId="4E5FA45A" w:rsidR="00AF0FD8" w:rsidRPr="00302346" w:rsidRDefault="00AF0FD8"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En el presente asunto,</w:t>
      </w:r>
      <w:r w:rsidR="00077919">
        <w:rPr>
          <w:rStyle w:val="normaltextrun"/>
          <w:rFonts w:ascii="Arial" w:hAnsi="Arial" w:cs="Arial"/>
        </w:rPr>
        <w:t xml:space="preserve"> </w:t>
      </w:r>
      <w:r w:rsidRPr="00302346">
        <w:rPr>
          <w:rStyle w:val="normaltextrun"/>
          <w:rFonts w:ascii="Arial" w:hAnsi="Arial" w:cs="Arial"/>
        </w:rPr>
        <w:t>la parte demandante reclama por la vía ejecutiva</w:t>
      </w:r>
      <w:r w:rsidR="005C148C" w:rsidRPr="00302346">
        <w:rPr>
          <w:rStyle w:val="normaltextrun"/>
          <w:rFonts w:ascii="Arial" w:hAnsi="Arial" w:cs="Arial"/>
        </w:rPr>
        <w:t>, entre otros conceptos</w:t>
      </w:r>
      <w:r w:rsidR="00DD5B59" w:rsidRPr="00302346">
        <w:rPr>
          <w:rStyle w:val="normaltextrun"/>
          <w:rFonts w:ascii="Arial" w:hAnsi="Arial" w:cs="Arial"/>
        </w:rPr>
        <w:t>,</w:t>
      </w:r>
      <w:r w:rsidR="00077919">
        <w:rPr>
          <w:rStyle w:val="normaltextrun"/>
          <w:rFonts w:ascii="Arial" w:hAnsi="Arial" w:cs="Arial"/>
        </w:rPr>
        <w:t xml:space="preserve"> </w:t>
      </w:r>
      <w:r w:rsidRPr="00302346">
        <w:rPr>
          <w:rStyle w:val="normaltextrun"/>
          <w:rFonts w:ascii="Arial" w:hAnsi="Arial" w:cs="Arial"/>
        </w:rPr>
        <w:t>el pago de las costas procesales liquidadas y aprobadas dentro del</w:t>
      </w:r>
      <w:r w:rsidR="00077919">
        <w:rPr>
          <w:rStyle w:val="normaltextrun"/>
          <w:rFonts w:ascii="Arial" w:hAnsi="Arial" w:cs="Arial"/>
        </w:rPr>
        <w:t xml:space="preserve"> </w:t>
      </w:r>
      <w:r w:rsidRPr="00302346">
        <w:rPr>
          <w:rStyle w:val="normaltextrun"/>
          <w:rFonts w:ascii="Arial" w:hAnsi="Arial" w:cs="Arial"/>
        </w:rPr>
        <w:t>trámite</w:t>
      </w:r>
      <w:r w:rsidR="00077919">
        <w:rPr>
          <w:rStyle w:val="normaltextrun"/>
          <w:rFonts w:ascii="Arial" w:hAnsi="Arial" w:cs="Arial"/>
        </w:rPr>
        <w:t xml:space="preserve"> </w:t>
      </w:r>
      <w:r w:rsidRPr="00302346">
        <w:rPr>
          <w:rStyle w:val="normaltextrun"/>
          <w:rFonts w:ascii="Arial" w:hAnsi="Arial" w:cs="Arial"/>
        </w:rPr>
        <w:t xml:space="preserve">ordinario laboral que finalizó con la sentencia que reconoció a su favor la calidad de pensionado a partir del </w:t>
      </w:r>
      <w:r w:rsidR="005C148C" w:rsidRPr="00302346">
        <w:rPr>
          <w:rStyle w:val="normaltextrun"/>
          <w:rFonts w:ascii="Arial" w:hAnsi="Arial" w:cs="Arial"/>
        </w:rPr>
        <w:t>11 de junio de 2007</w:t>
      </w:r>
      <w:r w:rsidRPr="00302346">
        <w:rPr>
          <w:rStyle w:val="normaltextrun"/>
          <w:rFonts w:ascii="Arial" w:hAnsi="Arial" w:cs="Arial"/>
        </w:rPr>
        <w:t xml:space="preserve"> y el pago de un retroactivo pensional más intereses moratorios, sumas que fueron </w:t>
      </w:r>
      <w:r w:rsidR="005C148C" w:rsidRPr="00302346">
        <w:rPr>
          <w:rStyle w:val="normaltextrun"/>
          <w:rFonts w:ascii="Arial" w:hAnsi="Arial" w:cs="Arial"/>
        </w:rPr>
        <w:t xml:space="preserve">parcialmente </w:t>
      </w:r>
      <w:r w:rsidRPr="00302346">
        <w:rPr>
          <w:rStyle w:val="normaltextrun"/>
          <w:rFonts w:ascii="Arial" w:hAnsi="Arial" w:cs="Arial"/>
        </w:rPr>
        <w:t xml:space="preserve">canceladas </w:t>
      </w:r>
      <w:r w:rsidR="007625C7" w:rsidRPr="00302346">
        <w:rPr>
          <w:rStyle w:val="normaltextrun"/>
          <w:rFonts w:ascii="Arial" w:hAnsi="Arial" w:cs="Arial"/>
        </w:rPr>
        <w:t>en este mismo trámite.</w:t>
      </w:r>
    </w:p>
    <w:p w14:paraId="3CF2D8B6" w14:textId="77777777" w:rsidR="00AF0FD8" w:rsidRPr="00302346" w:rsidRDefault="00AF0FD8" w:rsidP="00302346">
      <w:pPr>
        <w:pStyle w:val="paragraph"/>
        <w:spacing w:before="0" w:beforeAutospacing="0" w:after="0" w:afterAutospacing="0" w:line="276" w:lineRule="auto"/>
        <w:textAlignment w:val="baseline"/>
        <w:rPr>
          <w:rStyle w:val="eop"/>
          <w:rFonts w:ascii="Arial" w:hAnsi="Arial" w:cs="Arial"/>
        </w:rPr>
      </w:pPr>
    </w:p>
    <w:p w14:paraId="1D797599" w14:textId="77777777" w:rsidR="00AF0FD8" w:rsidRPr="00302346" w:rsidRDefault="00AF0FD8" w:rsidP="00302346">
      <w:pPr>
        <w:pStyle w:val="paragraph"/>
        <w:spacing w:before="0" w:beforeAutospacing="0" w:after="0" w:afterAutospacing="0" w:line="276" w:lineRule="auto"/>
        <w:textAlignment w:val="baseline"/>
        <w:rPr>
          <w:rStyle w:val="eop"/>
          <w:rFonts w:ascii="Arial" w:hAnsi="Arial" w:cs="Arial"/>
        </w:rPr>
      </w:pPr>
      <w:r w:rsidRPr="00302346">
        <w:rPr>
          <w:rStyle w:val="eop"/>
          <w:rFonts w:ascii="Arial" w:hAnsi="Arial" w:cs="Arial"/>
        </w:rPr>
        <w:t xml:space="preserve">En efecto, luego de revisado </w:t>
      </w:r>
      <w:r w:rsidR="007625C7" w:rsidRPr="00302346">
        <w:rPr>
          <w:rStyle w:val="eop"/>
          <w:rFonts w:ascii="Arial" w:hAnsi="Arial" w:cs="Arial"/>
        </w:rPr>
        <w:t>el proceso</w:t>
      </w:r>
      <w:r w:rsidRPr="00302346">
        <w:rPr>
          <w:rStyle w:val="eop"/>
          <w:rFonts w:ascii="Arial" w:hAnsi="Arial" w:cs="Arial"/>
        </w:rPr>
        <w:t>, se tiene que una vez ejecutoriado el fallo judicial y liquidadas y aprobadas las costas procesales</w:t>
      </w:r>
      <w:r w:rsidR="00DD5B59" w:rsidRPr="00302346">
        <w:rPr>
          <w:rStyle w:val="eop"/>
          <w:rFonts w:ascii="Arial" w:hAnsi="Arial" w:cs="Arial"/>
        </w:rPr>
        <w:t xml:space="preserve"> en ambas instancias</w:t>
      </w:r>
      <w:r w:rsidRPr="00302346">
        <w:rPr>
          <w:rStyle w:val="eop"/>
          <w:rFonts w:ascii="Arial" w:hAnsi="Arial" w:cs="Arial"/>
        </w:rPr>
        <w:t>, la parte actor</w:t>
      </w:r>
      <w:r w:rsidR="00DD5B59" w:rsidRPr="00302346">
        <w:rPr>
          <w:rStyle w:val="eop"/>
          <w:rFonts w:ascii="Arial" w:hAnsi="Arial" w:cs="Arial"/>
        </w:rPr>
        <w:t>a</w:t>
      </w:r>
      <w:r w:rsidRPr="00302346">
        <w:rPr>
          <w:rStyle w:val="eop"/>
          <w:rFonts w:ascii="Arial" w:hAnsi="Arial" w:cs="Arial"/>
        </w:rPr>
        <w:t xml:space="preserve">, en escrito de fecha </w:t>
      </w:r>
      <w:r w:rsidR="00DD5B59" w:rsidRPr="00302346">
        <w:rPr>
          <w:rStyle w:val="eop"/>
          <w:rFonts w:ascii="Arial" w:hAnsi="Arial" w:cs="Arial"/>
        </w:rPr>
        <w:t>2 de febrero</w:t>
      </w:r>
      <w:r w:rsidRPr="00302346">
        <w:rPr>
          <w:rStyle w:val="eop"/>
          <w:rFonts w:ascii="Arial" w:hAnsi="Arial" w:cs="Arial"/>
        </w:rPr>
        <w:t xml:space="preserve"> de 2014, solicitó que se librara el mandamiento de pago a su favor, aportando para ello la sentencia proferida en el proceso ordinario como título ejecutivo.</w:t>
      </w:r>
    </w:p>
    <w:p w14:paraId="0FB78278" w14:textId="77777777" w:rsidR="00AF0FD8" w:rsidRPr="00302346" w:rsidRDefault="00AF0FD8" w:rsidP="00302346">
      <w:pPr>
        <w:pStyle w:val="paragraph"/>
        <w:spacing w:before="0" w:beforeAutospacing="0" w:after="0" w:afterAutospacing="0" w:line="276" w:lineRule="auto"/>
        <w:textAlignment w:val="baseline"/>
        <w:rPr>
          <w:rStyle w:val="eop"/>
          <w:rFonts w:ascii="Arial" w:hAnsi="Arial" w:cs="Arial"/>
        </w:rPr>
      </w:pPr>
    </w:p>
    <w:p w14:paraId="427B009F" w14:textId="059AD19F" w:rsidR="00AF0FD8" w:rsidRPr="00302346" w:rsidRDefault="00AF0FD8" w:rsidP="00302346">
      <w:pPr>
        <w:pStyle w:val="paragraph"/>
        <w:spacing w:before="0" w:beforeAutospacing="0" w:after="0" w:afterAutospacing="0" w:line="276" w:lineRule="auto"/>
        <w:textAlignment w:val="baseline"/>
        <w:rPr>
          <w:rStyle w:val="eop"/>
          <w:rFonts w:ascii="Arial" w:hAnsi="Arial" w:cs="Arial"/>
        </w:rPr>
      </w:pPr>
      <w:r w:rsidRPr="00302346">
        <w:rPr>
          <w:rStyle w:val="eop"/>
          <w:rFonts w:ascii="Arial" w:hAnsi="Arial" w:cs="Arial"/>
        </w:rPr>
        <w:t xml:space="preserve">Mediante providencia de fecha </w:t>
      </w:r>
      <w:r w:rsidR="004079E2" w:rsidRPr="00302346">
        <w:rPr>
          <w:rStyle w:val="eop"/>
          <w:rFonts w:ascii="Arial" w:hAnsi="Arial" w:cs="Arial"/>
        </w:rPr>
        <w:t>3 de abril</w:t>
      </w:r>
      <w:r w:rsidRPr="00302346">
        <w:rPr>
          <w:rStyle w:val="eop"/>
          <w:rFonts w:ascii="Arial" w:hAnsi="Arial" w:cs="Arial"/>
        </w:rPr>
        <w:t xml:space="preserve"> de 2014, se libró mandamiento de pago por los conceptos reclamados, excepto por las costas procesales, toda vez que estimó </w:t>
      </w:r>
      <w:r w:rsidR="004079E2" w:rsidRPr="00302346">
        <w:rPr>
          <w:rStyle w:val="eop"/>
          <w:rFonts w:ascii="Arial" w:hAnsi="Arial" w:cs="Arial"/>
        </w:rPr>
        <w:t>el</w:t>
      </w:r>
      <w:r w:rsidRPr="00302346">
        <w:rPr>
          <w:rStyle w:val="eop"/>
          <w:rFonts w:ascii="Arial" w:hAnsi="Arial" w:cs="Arial"/>
        </w:rPr>
        <w:t xml:space="preserve"> juez de la causa, que Colpensiones no era el responsable de tal obligación, debiendo la parte demandante presentarse en el proceso </w:t>
      </w:r>
      <w:proofErr w:type="spellStart"/>
      <w:r w:rsidRPr="00302346">
        <w:rPr>
          <w:rStyle w:val="eop"/>
          <w:rFonts w:ascii="Arial" w:hAnsi="Arial" w:cs="Arial"/>
        </w:rPr>
        <w:t>liquidatorio</w:t>
      </w:r>
      <w:proofErr w:type="spellEnd"/>
      <w:r w:rsidRPr="00302346">
        <w:rPr>
          <w:rStyle w:val="eop"/>
          <w:rFonts w:ascii="Arial" w:hAnsi="Arial" w:cs="Arial"/>
        </w:rPr>
        <w:t xml:space="preserve"> del Instituto de Seguros Sociales </w:t>
      </w:r>
      <w:r w:rsidR="7CE16C2D" w:rsidRPr="00302346">
        <w:rPr>
          <w:rStyle w:val="eop"/>
          <w:rFonts w:ascii="Arial" w:hAnsi="Arial" w:cs="Arial"/>
        </w:rPr>
        <w:t>a</w:t>
      </w:r>
      <w:r w:rsidRPr="00302346">
        <w:rPr>
          <w:rStyle w:val="eop"/>
          <w:rFonts w:ascii="Arial" w:hAnsi="Arial" w:cs="Arial"/>
        </w:rPr>
        <w:t xml:space="preserve"> presentar el referido crédito para su pago, de conformidad con lo previsto en el numeral 5º del Decreto 2013 de 2012, decisión respaldada con jurisprudencia local</w:t>
      </w:r>
      <w:r w:rsidR="3D79DBFB" w:rsidRPr="00302346">
        <w:rPr>
          <w:rStyle w:val="eop"/>
          <w:rFonts w:ascii="Arial" w:hAnsi="Arial" w:cs="Arial"/>
        </w:rPr>
        <w:t>. Dicha</w:t>
      </w:r>
      <w:r w:rsidRPr="00302346">
        <w:rPr>
          <w:rStyle w:val="eop"/>
          <w:rFonts w:ascii="Arial" w:hAnsi="Arial" w:cs="Arial"/>
        </w:rPr>
        <w:t xml:space="preserve"> decisión, </w:t>
      </w:r>
      <w:r w:rsidR="76FF07EB" w:rsidRPr="00302346">
        <w:rPr>
          <w:rStyle w:val="eop"/>
          <w:rFonts w:ascii="Arial" w:hAnsi="Arial" w:cs="Arial"/>
        </w:rPr>
        <w:t>no fue recurrida por la parte actora quien</w:t>
      </w:r>
      <w:r w:rsidRPr="00302346">
        <w:rPr>
          <w:rStyle w:val="eop"/>
          <w:rFonts w:ascii="Arial" w:hAnsi="Arial" w:cs="Arial"/>
        </w:rPr>
        <w:t xml:space="preserve"> continuó con el trámite hasta que </w:t>
      </w:r>
      <w:r w:rsidR="00DD5B59" w:rsidRPr="00302346">
        <w:rPr>
          <w:rStyle w:val="eop"/>
          <w:rFonts w:ascii="Arial" w:hAnsi="Arial" w:cs="Arial"/>
        </w:rPr>
        <w:t>se produjo el pago de la</w:t>
      </w:r>
      <w:r w:rsidR="56517A84" w:rsidRPr="00302346">
        <w:rPr>
          <w:rStyle w:val="eop"/>
          <w:rFonts w:ascii="Arial" w:hAnsi="Arial" w:cs="Arial"/>
        </w:rPr>
        <w:t>s demás</w:t>
      </w:r>
      <w:r w:rsidR="00DD5B59" w:rsidRPr="00302346">
        <w:rPr>
          <w:rStyle w:val="eop"/>
          <w:rFonts w:ascii="Arial" w:hAnsi="Arial" w:cs="Arial"/>
        </w:rPr>
        <w:t xml:space="preserve"> obligaci</w:t>
      </w:r>
      <w:r w:rsidR="55630238" w:rsidRPr="00302346">
        <w:rPr>
          <w:rStyle w:val="eop"/>
          <w:rFonts w:ascii="Arial" w:hAnsi="Arial" w:cs="Arial"/>
        </w:rPr>
        <w:t>o</w:t>
      </w:r>
      <w:r w:rsidR="00DD5B59" w:rsidRPr="00302346">
        <w:rPr>
          <w:rStyle w:val="eop"/>
          <w:rFonts w:ascii="Arial" w:hAnsi="Arial" w:cs="Arial"/>
        </w:rPr>
        <w:t>n</w:t>
      </w:r>
      <w:r w:rsidR="237B5C78" w:rsidRPr="00302346">
        <w:rPr>
          <w:rStyle w:val="eop"/>
          <w:rFonts w:ascii="Arial" w:hAnsi="Arial" w:cs="Arial"/>
        </w:rPr>
        <w:t>es</w:t>
      </w:r>
      <w:r w:rsidR="00DD5B59" w:rsidRPr="00302346">
        <w:rPr>
          <w:rStyle w:val="eop"/>
          <w:rFonts w:ascii="Arial" w:hAnsi="Arial" w:cs="Arial"/>
        </w:rPr>
        <w:t xml:space="preserve">, quedando pendiente de </w:t>
      </w:r>
      <w:r w:rsidR="721F1A93" w:rsidRPr="00302346">
        <w:rPr>
          <w:rStyle w:val="eop"/>
          <w:rFonts w:ascii="Arial" w:hAnsi="Arial" w:cs="Arial"/>
        </w:rPr>
        <w:t>pago</w:t>
      </w:r>
      <w:r w:rsidR="00DD5B59" w:rsidRPr="00302346">
        <w:rPr>
          <w:rStyle w:val="eop"/>
          <w:rFonts w:ascii="Arial" w:hAnsi="Arial" w:cs="Arial"/>
        </w:rPr>
        <w:t xml:space="preserve"> la</w:t>
      </w:r>
      <w:r w:rsidR="076E8BA0" w:rsidRPr="00302346">
        <w:rPr>
          <w:rStyle w:val="eop"/>
          <w:rFonts w:ascii="Arial" w:hAnsi="Arial" w:cs="Arial"/>
        </w:rPr>
        <w:t>s</w:t>
      </w:r>
      <w:r w:rsidR="00DD5B59" w:rsidRPr="00302346">
        <w:rPr>
          <w:rStyle w:val="eop"/>
          <w:rFonts w:ascii="Arial" w:hAnsi="Arial" w:cs="Arial"/>
        </w:rPr>
        <w:t xml:space="preserve"> costas tasadas en e</w:t>
      </w:r>
      <w:r w:rsidR="05D91600" w:rsidRPr="00302346">
        <w:rPr>
          <w:rStyle w:val="eop"/>
          <w:rFonts w:ascii="Arial" w:hAnsi="Arial" w:cs="Arial"/>
        </w:rPr>
        <w:t>se</w:t>
      </w:r>
      <w:r w:rsidR="00DD5B59" w:rsidRPr="00302346">
        <w:rPr>
          <w:rStyle w:val="eop"/>
          <w:rFonts w:ascii="Arial" w:hAnsi="Arial" w:cs="Arial"/>
        </w:rPr>
        <w:t xml:space="preserve"> trámite ejecutivo</w:t>
      </w:r>
      <w:r w:rsidRPr="00302346">
        <w:rPr>
          <w:rStyle w:val="eop"/>
          <w:rFonts w:ascii="Arial" w:hAnsi="Arial" w:cs="Arial"/>
        </w:rPr>
        <w:t>.</w:t>
      </w:r>
    </w:p>
    <w:p w14:paraId="1FC39945" w14:textId="77777777" w:rsidR="00AF0FD8" w:rsidRPr="00302346" w:rsidRDefault="00AF0FD8" w:rsidP="00302346">
      <w:pPr>
        <w:pStyle w:val="paragraph"/>
        <w:spacing w:before="0" w:beforeAutospacing="0" w:after="0" w:afterAutospacing="0" w:line="276" w:lineRule="auto"/>
        <w:textAlignment w:val="baseline"/>
        <w:rPr>
          <w:rStyle w:val="eop"/>
          <w:rFonts w:ascii="Arial" w:hAnsi="Arial" w:cs="Arial"/>
        </w:rPr>
      </w:pPr>
    </w:p>
    <w:p w14:paraId="42E6FA10" w14:textId="46E6DC7F" w:rsidR="00AF0FD8" w:rsidRPr="00302346" w:rsidRDefault="00AF0FD8"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xml:space="preserve">Ahora bien, </w:t>
      </w:r>
      <w:r w:rsidR="054F4045" w:rsidRPr="00302346">
        <w:rPr>
          <w:rStyle w:val="eop"/>
          <w:rFonts w:ascii="Arial" w:hAnsi="Arial" w:cs="Arial"/>
        </w:rPr>
        <w:t xml:space="preserve">en el mismo ejecutivo, </w:t>
      </w:r>
      <w:r w:rsidRPr="00302346">
        <w:rPr>
          <w:rStyle w:val="eop"/>
          <w:rFonts w:ascii="Arial" w:hAnsi="Arial" w:cs="Arial"/>
        </w:rPr>
        <w:t xml:space="preserve">posteriormente, en escrito de fecha </w:t>
      </w:r>
      <w:r w:rsidR="00DD5B59" w:rsidRPr="00302346">
        <w:rPr>
          <w:rStyle w:val="eop"/>
          <w:rFonts w:ascii="Arial" w:hAnsi="Arial" w:cs="Arial"/>
        </w:rPr>
        <w:t>26 de abril de 2017</w:t>
      </w:r>
      <w:r w:rsidRPr="00302346">
        <w:rPr>
          <w:rStyle w:val="eop"/>
          <w:rFonts w:ascii="Arial" w:hAnsi="Arial" w:cs="Arial"/>
        </w:rPr>
        <w:t xml:space="preserve"> se solicitó nuevamente el mandamiento de pago por las costas procesales</w:t>
      </w:r>
      <w:r w:rsidR="0B74705A" w:rsidRPr="00302346">
        <w:rPr>
          <w:rStyle w:val="eop"/>
          <w:rFonts w:ascii="Arial" w:hAnsi="Arial" w:cs="Arial"/>
        </w:rPr>
        <w:t xml:space="preserve"> del proceso ordinario</w:t>
      </w:r>
      <w:r w:rsidRPr="00302346">
        <w:rPr>
          <w:rStyle w:val="eop"/>
          <w:rFonts w:ascii="Arial" w:hAnsi="Arial" w:cs="Arial"/>
        </w:rPr>
        <w:t xml:space="preserve">, </w:t>
      </w:r>
      <w:r w:rsidR="082B73EC" w:rsidRPr="00302346">
        <w:rPr>
          <w:rStyle w:val="eop"/>
          <w:rFonts w:ascii="Arial" w:hAnsi="Arial" w:cs="Arial"/>
        </w:rPr>
        <w:t>al cual se accedió</w:t>
      </w:r>
      <w:r w:rsidRPr="00302346">
        <w:rPr>
          <w:rStyle w:val="eop"/>
          <w:rFonts w:ascii="Arial" w:hAnsi="Arial" w:cs="Arial"/>
        </w:rPr>
        <w:t xml:space="preserve"> el </w:t>
      </w:r>
      <w:r w:rsidR="00DD5B59" w:rsidRPr="00302346">
        <w:rPr>
          <w:rStyle w:val="eop"/>
          <w:rFonts w:ascii="Arial" w:hAnsi="Arial" w:cs="Arial"/>
        </w:rPr>
        <w:t>7 de septiembre de 2017</w:t>
      </w:r>
      <w:r w:rsidR="62687F04" w:rsidRPr="00302346">
        <w:rPr>
          <w:rStyle w:val="eop"/>
          <w:rFonts w:ascii="Arial" w:hAnsi="Arial" w:cs="Arial"/>
        </w:rPr>
        <w:t>, proponiéndose, como ya se dijo, excepción de prescripción por la ejecutada</w:t>
      </w:r>
      <w:r w:rsidR="087B6EEA" w:rsidRPr="00302346">
        <w:rPr>
          <w:rStyle w:val="eop"/>
          <w:rFonts w:ascii="Arial" w:hAnsi="Arial" w:cs="Arial"/>
        </w:rPr>
        <w:t>, respecto a la cual cabe precisar</w:t>
      </w:r>
      <w:r w:rsidRPr="00302346">
        <w:rPr>
          <w:rStyle w:val="normaltextrun"/>
          <w:rFonts w:ascii="Arial" w:hAnsi="Arial" w:cs="Arial"/>
        </w:rPr>
        <w:t xml:space="preserve"> que</w:t>
      </w:r>
      <w:r w:rsidR="4D02B85D" w:rsidRPr="00302346">
        <w:rPr>
          <w:rStyle w:val="normaltextrun"/>
          <w:rFonts w:ascii="Arial" w:hAnsi="Arial" w:cs="Arial"/>
        </w:rPr>
        <w:t>,</w:t>
      </w:r>
      <w:r w:rsidRPr="00302346">
        <w:rPr>
          <w:rStyle w:val="normaltextrun"/>
          <w:rFonts w:ascii="Arial" w:hAnsi="Arial" w:cs="Arial"/>
        </w:rPr>
        <w:t>  la providencia que aprobó la liquidación de costas </w:t>
      </w:r>
      <w:r w:rsidR="005F7128" w:rsidRPr="00302346">
        <w:rPr>
          <w:rStyle w:val="normaltextrun"/>
          <w:rFonts w:ascii="Arial" w:hAnsi="Arial" w:cs="Arial"/>
        </w:rPr>
        <w:t>en segunda instancia</w:t>
      </w:r>
      <w:r w:rsidR="6C702F27" w:rsidRPr="00302346">
        <w:rPr>
          <w:rStyle w:val="normaltextrun"/>
          <w:rFonts w:ascii="Arial" w:hAnsi="Arial" w:cs="Arial"/>
        </w:rPr>
        <w:t xml:space="preserve"> en el proceso ordinario,</w:t>
      </w:r>
      <w:r w:rsidR="005F7128" w:rsidRPr="00302346">
        <w:rPr>
          <w:rStyle w:val="normaltextrun"/>
          <w:rFonts w:ascii="Arial" w:hAnsi="Arial" w:cs="Arial"/>
        </w:rPr>
        <w:t xml:space="preserve"> </w:t>
      </w:r>
      <w:r w:rsidRPr="00302346">
        <w:rPr>
          <w:rStyle w:val="normaltextrun"/>
          <w:rFonts w:ascii="Arial" w:hAnsi="Arial" w:cs="Arial"/>
        </w:rPr>
        <w:t xml:space="preserve">quedó </w:t>
      </w:r>
      <w:r w:rsidRPr="006A1F67">
        <w:rPr>
          <w:rStyle w:val="normaltextrun"/>
          <w:rFonts w:ascii="Arial" w:hAnsi="Arial" w:cs="Arial"/>
        </w:rPr>
        <w:t>ejecutoriada</w:t>
      </w:r>
      <w:r w:rsidRPr="00302346">
        <w:rPr>
          <w:rStyle w:val="normaltextrun"/>
          <w:rFonts w:ascii="Arial" w:hAnsi="Arial" w:cs="Arial"/>
        </w:rPr>
        <w:t xml:space="preserve"> el </w:t>
      </w:r>
      <w:r w:rsidR="005F7128" w:rsidRPr="00302346">
        <w:rPr>
          <w:rStyle w:val="normaltextrun"/>
          <w:rFonts w:ascii="Arial" w:hAnsi="Arial" w:cs="Arial"/>
        </w:rPr>
        <w:t>14 de octubre de 2011</w:t>
      </w:r>
      <w:r w:rsidRPr="00302346">
        <w:rPr>
          <w:rStyle w:val="normaltextrun"/>
          <w:rFonts w:ascii="Arial" w:hAnsi="Arial" w:cs="Arial"/>
        </w:rPr>
        <w:t> –</w:t>
      </w:r>
      <w:proofErr w:type="spellStart"/>
      <w:r w:rsidRPr="00302346">
        <w:rPr>
          <w:rStyle w:val="normaltextrun"/>
          <w:rFonts w:ascii="Arial" w:hAnsi="Arial" w:cs="Arial"/>
          <w:i/>
          <w:iCs/>
        </w:rPr>
        <w:t>fl</w:t>
      </w:r>
      <w:proofErr w:type="spellEnd"/>
      <w:r w:rsidRPr="00302346">
        <w:rPr>
          <w:rStyle w:val="normaltextrun"/>
          <w:rFonts w:ascii="Arial" w:hAnsi="Arial" w:cs="Arial"/>
          <w:i/>
          <w:iCs/>
        </w:rPr>
        <w:t xml:space="preserve"> </w:t>
      </w:r>
      <w:r w:rsidR="005F7128" w:rsidRPr="00302346">
        <w:rPr>
          <w:rStyle w:val="normaltextrun"/>
          <w:rFonts w:ascii="Arial" w:hAnsi="Arial" w:cs="Arial"/>
          <w:i/>
          <w:iCs/>
        </w:rPr>
        <w:t>65</w:t>
      </w:r>
      <w:r w:rsidRPr="00302346">
        <w:rPr>
          <w:rStyle w:val="normaltextrun"/>
          <w:rFonts w:ascii="Arial" w:hAnsi="Arial" w:cs="Arial"/>
          <w:i/>
          <w:iCs/>
        </w:rPr>
        <w:t xml:space="preserve"> del cuaderno de primera instancia del expediente digital</w:t>
      </w:r>
      <w:r w:rsidRPr="00302346">
        <w:rPr>
          <w:rStyle w:val="normaltextrun"/>
          <w:rFonts w:ascii="Arial" w:hAnsi="Arial" w:cs="Arial"/>
        </w:rPr>
        <w:t>-</w:t>
      </w:r>
      <w:r w:rsidR="005F7128" w:rsidRPr="00302346">
        <w:rPr>
          <w:rStyle w:val="normaltextrun"/>
          <w:rFonts w:ascii="Arial" w:hAnsi="Arial" w:cs="Arial"/>
        </w:rPr>
        <w:t xml:space="preserve"> y la</w:t>
      </w:r>
      <w:r w:rsidR="4F2B1402" w:rsidRPr="00302346">
        <w:rPr>
          <w:rStyle w:val="normaltextrun"/>
          <w:rFonts w:ascii="Arial" w:hAnsi="Arial" w:cs="Arial"/>
        </w:rPr>
        <w:t>s</w:t>
      </w:r>
      <w:r w:rsidR="005F7128" w:rsidRPr="00302346">
        <w:rPr>
          <w:rStyle w:val="normaltextrun"/>
          <w:rFonts w:ascii="Arial" w:hAnsi="Arial" w:cs="Arial"/>
        </w:rPr>
        <w:t xml:space="preserve"> de primer grado</w:t>
      </w:r>
      <w:r w:rsidR="004079E2" w:rsidRPr="00302346">
        <w:rPr>
          <w:rStyle w:val="normaltextrun"/>
          <w:rFonts w:ascii="Arial" w:hAnsi="Arial" w:cs="Arial"/>
        </w:rPr>
        <w:t xml:space="preserve"> </w:t>
      </w:r>
      <w:r w:rsidR="005F7128" w:rsidRPr="00302346">
        <w:rPr>
          <w:rStyle w:val="normaltextrun"/>
          <w:rFonts w:ascii="Arial" w:hAnsi="Arial" w:cs="Arial"/>
        </w:rPr>
        <w:t>qued</w:t>
      </w:r>
      <w:r w:rsidR="61EB7D40" w:rsidRPr="00302346">
        <w:rPr>
          <w:rStyle w:val="normaltextrun"/>
          <w:rFonts w:ascii="Arial" w:hAnsi="Arial" w:cs="Arial"/>
        </w:rPr>
        <w:t xml:space="preserve">aron </w:t>
      </w:r>
      <w:r w:rsidR="005F7128" w:rsidRPr="00302346">
        <w:rPr>
          <w:rStyle w:val="normaltextrun"/>
          <w:rFonts w:ascii="Arial" w:hAnsi="Arial" w:cs="Arial"/>
        </w:rPr>
        <w:t xml:space="preserve">en firme el </w:t>
      </w:r>
      <w:r w:rsidR="005C720B" w:rsidRPr="00302346">
        <w:rPr>
          <w:rStyle w:val="normaltextrun"/>
          <w:rFonts w:ascii="Arial" w:hAnsi="Arial" w:cs="Arial"/>
        </w:rPr>
        <w:t>6 de diciembre de igual año -</w:t>
      </w:r>
      <w:proofErr w:type="spellStart"/>
      <w:r w:rsidR="005C720B" w:rsidRPr="00302346">
        <w:rPr>
          <w:rStyle w:val="normaltextrun"/>
          <w:rFonts w:ascii="Arial" w:hAnsi="Arial" w:cs="Arial"/>
          <w:i/>
          <w:iCs/>
        </w:rPr>
        <w:t>fl</w:t>
      </w:r>
      <w:proofErr w:type="spellEnd"/>
      <w:r w:rsidR="005C720B" w:rsidRPr="00302346">
        <w:rPr>
          <w:rStyle w:val="normaltextrun"/>
          <w:rFonts w:ascii="Arial" w:hAnsi="Arial" w:cs="Arial"/>
          <w:i/>
          <w:iCs/>
        </w:rPr>
        <w:t xml:space="preserve"> 69</w:t>
      </w:r>
      <w:r w:rsidR="005C720B" w:rsidRPr="00302346">
        <w:rPr>
          <w:rStyle w:val="normaltextrun"/>
          <w:rFonts w:ascii="Arial" w:hAnsi="Arial" w:cs="Arial"/>
        </w:rPr>
        <w:t xml:space="preserve"> </w:t>
      </w:r>
      <w:r w:rsidR="005C720B" w:rsidRPr="00302346">
        <w:rPr>
          <w:rStyle w:val="normaltextrun"/>
          <w:rFonts w:ascii="Arial" w:hAnsi="Arial" w:cs="Arial"/>
          <w:i/>
          <w:iCs/>
        </w:rPr>
        <w:t>del cuaderno de primera instancia del expediente digital</w:t>
      </w:r>
      <w:r w:rsidR="004079E2" w:rsidRPr="00302346">
        <w:rPr>
          <w:rStyle w:val="normaltextrun"/>
          <w:rFonts w:ascii="Arial" w:hAnsi="Arial" w:cs="Arial"/>
          <w:i/>
          <w:iCs/>
        </w:rPr>
        <w:t>-</w:t>
      </w:r>
      <w:r w:rsidR="005C720B" w:rsidRPr="00302346">
        <w:rPr>
          <w:rStyle w:val="normaltextrun"/>
          <w:rFonts w:ascii="Arial" w:hAnsi="Arial" w:cs="Arial"/>
        </w:rPr>
        <w:t xml:space="preserve"> </w:t>
      </w:r>
      <w:r w:rsidRPr="00302346">
        <w:rPr>
          <w:rStyle w:val="normaltextrun"/>
          <w:rFonts w:ascii="Arial" w:hAnsi="Arial" w:cs="Arial"/>
        </w:rPr>
        <w:t xml:space="preserve">por lo tanto, conforme las consideraciones vertidas con anterioridad, para que la prescripción de tres años fuera interrumpida, conforme al artículo 151 del C.P.T., correspondía a la parte actora presentar la reclamación administrativa o acción ejecutiva antes del </w:t>
      </w:r>
      <w:r w:rsidR="00832282" w:rsidRPr="00302346">
        <w:rPr>
          <w:rStyle w:val="normaltextrun"/>
          <w:rFonts w:ascii="Arial" w:hAnsi="Arial" w:cs="Arial"/>
        </w:rPr>
        <w:t>14 de octubre y 6 de diciembre de 20</w:t>
      </w:r>
      <w:r w:rsidR="00160394" w:rsidRPr="00302346">
        <w:rPr>
          <w:rStyle w:val="normaltextrun"/>
          <w:rFonts w:ascii="Arial" w:hAnsi="Arial" w:cs="Arial"/>
        </w:rPr>
        <w:t>14</w:t>
      </w:r>
      <w:r w:rsidRPr="00302346">
        <w:rPr>
          <w:rStyle w:val="normaltextrun"/>
          <w:rFonts w:ascii="Arial" w:hAnsi="Arial" w:cs="Arial"/>
        </w:rPr>
        <w:t>, </w:t>
      </w:r>
      <w:r w:rsidR="4D86EA7F" w:rsidRPr="00302346">
        <w:rPr>
          <w:rStyle w:val="normaltextrun"/>
          <w:rFonts w:ascii="Arial" w:hAnsi="Arial" w:cs="Arial"/>
        </w:rPr>
        <w:t xml:space="preserve"> sin que así lo hubiere hecho, pues </w:t>
      </w:r>
      <w:r w:rsidRPr="00302346">
        <w:rPr>
          <w:rStyle w:val="normaltextrun"/>
          <w:rFonts w:ascii="Arial" w:hAnsi="Arial" w:cs="Arial"/>
        </w:rPr>
        <w:t xml:space="preserve">solo </w:t>
      </w:r>
      <w:r w:rsidR="2CD95D18" w:rsidRPr="00302346">
        <w:rPr>
          <w:rStyle w:val="normaltextrun"/>
          <w:rFonts w:ascii="Arial" w:hAnsi="Arial" w:cs="Arial"/>
        </w:rPr>
        <w:t>fue</w:t>
      </w:r>
      <w:r w:rsidRPr="00302346">
        <w:rPr>
          <w:rStyle w:val="normaltextrun"/>
          <w:rFonts w:ascii="Arial" w:hAnsi="Arial" w:cs="Arial"/>
        </w:rPr>
        <w:t xml:space="preserve"> el </w:t>
      </w:r>
      <w:r w:rsidR="00160394" w:rsidRPr="00302346">
        <w:rPr>
          <w:rStyle w:val="normaltextrun"/>
          <w:rFonts w:ascii="Arial" w:hAnsi="Arial" w:cs="Arial"/>
        </w:rPr>
        <w:t>26 de abril de 2017</w:t>
      </w:r>
      <w:r w:rsidR="0C2BCFB1" w:rsidRPr="00302346">
        <w:rPr>
          <w:rStyle w:val="normaltextrun"/>
          <w:rFonts w:ascii="Arial" w:hAnsi="Arial" w:cs="Arial"/>
        </w:rPr>
        <w:t xml:space="preserve"> que pidió al juzgado que librara la orden de pago</w:t>
      </w:r>
      <w:r w:rsidR="2F553267" w:rsidRPr="00302346">
        <w:rPr>
          <w:rStyle w:val="normaltextrun"/>
          <w:rFonts w:ascii="Arial" w:hAnsi="Arial" w:cs="Arial"/>
        </w:rPr>
        <w:t xml:space="preserve"> </w:t>
      </w:r>
      <w:r w:rsidRPr="00302346">
        <w:rPr>
          <w:rStyle w:val="normaltextrun"/>
          <w:rFonts w:ascii="Arial" w:hAnsi="Arial" w:cs="Arial"/>
        </w:rPr>
        <w:t> –</w:t>
      </w:r>
      <w:proofErr w:type="spellStart"/>
      <w:r w:rsidRPr="00302346">
        <w:rPr>
          <w:rStyle w:val="normaltextrun"/>
          <w:rFonts w:ascii="Arial" w:hAnsi="Arial" w:cs="Arial"/>
          <w:i/>
          <w:iCs/>
        </w:rPr>
        <w:t>fl</w:t>
      </w:r>
      <w:proofErr w:type="spellEnd"/>
      <w:r w:rsidRPr="00302346">
        <w:rPr>
          <w:rStyle w:val="normaltextrun"/>
          <w:rFonts w:ascii="Arial" w:hAnsi="Arial" w:cs="Arial"/>
          <w:i/>
          <w:iCs/>
        </w:rPr>
        <w:t> </w:t>
      </w:r>
      <w:r w:rsidR="00160394" w:rsidRPr="00302346">
        <w:rPr>
          <w:rStyle w:val="normaltextrun"/>
          <w:rFonts w:ascii="Arial" w:hAnsi="Arial" w:cs="Arial"/>
          <w:i/>
          <w:iCs/>
        </w:rPr>
        <w:t>315 y siguientes</w:t>
      </w:r>
      <w:r w:rsidRPr="00302346">
        <w:rPr>
          <w:rStyle w:val="normaltextrun"/>
          <w:rFonts w:ascii="Arial" w:hAnsi="Arial" w:cs="Arial"/>
          <w:i/>
          <w:iCs/>
        </w:rPr>
        <w:t xml:space="preserve"> del cuaderno de primera instancia del expediente digital-</w:t>
      </w:r>
      <w:r w:rsidRPr="00302346">
        <w:rPr>
          <w:rStyle w:val="normaltextrun"/>
          <w:rFonts w:ascii="Arial" w:hAnsi="Arial" w:cs="Arial"/>
        </w:rPr>
        <w:t>.</w:t>
      </w:r>
      <w:r w:rsidRPr="00302346">
        <w:rPr>
          <w:rStyle w:val="eop"/>
          <w:rFonts w:ascii="Arial" w:hAnsi="Arial" w:cs="Arial"/>
        </w:rPr>
        <w:t> </w:t>
      </w:r>
    </w:p>
    <w:p w14:paraId="7D7A3EC8" w14:textId="77777777" w:rsidR="00AF0FD8" w:rsidRPr="00302346" w:rsidRDefault="00AF0FD8"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289C0D3F" w14:textId="3F9DE2F7" w:rsidR="00257E34" w:rsidRPr="00302346" w:rsidRDefault="00AF0FD8" w:rsidP="00302346">
      <w:pPr>
        <w:pStyle w:val="paragraph"/>
        <w:spacing w:before="0" w:beforeAutospacing="0" w:after="0" w:afterAutospacing="0" w:line="276" w:lineRule="auto"/>
        <w:textAlignment w:val="baseline"/>
        <w:rPr>
          <w:rStyle w:val="normaltextrun"/>
          <w:rFonts w:ascii="Arial" w:hAnsi="Arial" w:cs="Arial"/>
        </w:rPr>
      </w:pPr>
      <w:r w:rsidRPr="00302346">
        <w:rPr>
          <w:rStyle w:val="normaltextrun"/>
          <w:rFonts w:ascii="Arial" w:hAnsi="Arial" w:cs="Arial"/>
        </w:rPr>
        <w:t xml:space="preserve">Ahora, no puede considerarse que en la primera oportunidad en la que se libró el mandamiento de pago, esto es el </w:t>
      </w:r>
      <w:r w:rsidR="00160394" w:rsidRPr="00302346">
        <w:rPr>
          <w:rStyle w:val="normaltextrun"/>
          <w:rFonts w:ascii="Arial" w:hAnsi="Arial" w:cs="Arial"/>
        </w:rPr>
        <w:t>3 de abril</w:t>
      </w:r>
      <w:r w:rsidRPr="00302346">
        <w:rPr>
          <w:rStyle w:val="normaltextrun"/>
          <w:rFonts w:ascii="Arial" w:hAnsi="Arial" w:cs="Arial"/>
        </w:rPr>
        <w:t xml:space="preserve"> de 2014, </w:t>
      </w:r>
      <w:r w:rsidR="382123D8" w:rsidRPr="00302346">
        <w:rPr>
          <w:rStyle w:val="normaltextrun"/>
          <w:rFonts w:ascii="Arial" w:hAnsi="Arial" w:cs="Arial"/>
        </w:rPr>
        <w:t>haya ocurrido la</w:t>
      </w:r>
      <w:r w:rsidRPr="00302346">
        <w:rPr>
          <w:rStyle w:val="normaltextrun"/>
          <w:rFonts w:ascii="Arial" w:hAnsi="Arial" w:cs="Arial"/>
        </w:rPr>
        <w:t xml:space="preserve"> interrup</w:t>
      </w:r>
      <w:r w:rsidR="764C609A" w:rsidRPr="00302346">
        <w:rPr>
          <w:rStyle w:val="normaltextrun"/>
          <w:rFonts w:ascii="Arial" w:hAnsi="Arial" w:cs="Arial"/>
        </w:rPr>
        <w:t>ción de la</w:t>
      </w:r>
      <w:r w:rsidRPr="00302346">
        <w:rPr>
          <w:rStyle w:val="normaltextrun"/>
          <w:rFonts w:ascii="Arial" w:hAnsi="Arial" w:cs="Arial"/>
        </w:rPr>
        <w:t xml:space="preserve"> prescrip</w:t>
      </w:r>
      <w:r w:rsidR="17739671" w:rsidRPr="00302346">
        <w:rPr>
          <w:rStyle w:val="normaltextrun"/>
          <w:rFonts w:ascii="Arial" w:hAnsi="Arial" w:cs="Arial"/>
        </w:rPr>
        <w:t>ción</w:t>
      </w:r>
      <w:r w:rsidRPr="00302346">
        <w:rPr>
          <w:rStyle w:val="normaltextrun"/>
          <w:rFonts w:ascii="Arial" w:hAnsi="Arial" w:cs="Arial"/>
        </w:rPr>
        <w:t>, pues</w:t>
      </w:r>
      <w:r w:rsidR="57151BBD" w:rsidRPr="00302346">
        <w:rPr>
          <w:rStyle w:val="normaltextrun"/>
          <w:rFonts w:ascii="Arial" w:hAnsi="Arial" w:cs="Arial"/>
        </w:rPr>
        <w:t xml:space="preserve">, en primer lugar, como en ese momento el juzgado negó el mismo respecto a las costas, en realidad a Colpensiones no </w:t>
      </w:r>
      <w:r w:rsidR="5132B77B" w:rsidRPr="00302346">
        <w:rPr>
          <w:rStyle w:val="normaltextrun"/>
          <w:rFonts w:ascii="Arial" w:hAnsi="Arial" w:cs="Arial"/>
        </w:rPr>
        <w:t xml:space="preserve">tuvo conocimiento de que se estuviera pretendiendo el pago de ese concepto, y en segundo lugar, </w:t>
      </w:r>
      <w:r w:rsidRPr="00302346">
        <w:rPr>
          <w:rStyle w:val="normaltextrun"/>
          <w:rFonts w:ascii="Arial" w:hAnsi="Arial" w:cs="Arial"/>
        </w:rPr>
        <w:t xml:space="preserve">como viene </w:t>
      </w:r>
      <w:r w:rsidRPr="00302346">
        <w:rPr>
          <w:rStyle w:val="normaltextrun"/>
          <w:rFonts w:ascii="Arial" w:hAnsi="Arial" w:cs="Arial"/>
        </w:rPr>
        <w:lastRenderedPageBreak/>
        <w:t xml:space="preserve">de verse, </w:t>
      </w:r>
      <w:r w:rsidR="00160394" w:rsidRPr="00302346">
        <w:rPr>
          <w:rStyle w:val="normaltextrun"/>
          <w:rFonts w:ascii="Arial" w:hAnsi="Arial" w:cs="Arial"/>
        </w:rPr>
        <w:t xml:space="preserve">ningún reparo </w:t>
      </w:r>
      <w:r w:rsidR="038EA207" w:rsidRPr="00302346">
        <w:rPr>
          <w:rStyle w:val="normaltextrun"/>
          <w:rFonts w:ascii="Arial" w:hAnsi="Arial" w:cs="Arial"/>
        </w:rPr>
        <w:t xml:space="preserve">fue </w:t>
      </w:r>
      <w:r w:rsidR="00160394" w:rsidRPr="00302346">
        <w:rPr>
          <w:rStyle w:val="normaltextrun"/>
          <w:rFonts w:ascii="Arial" w:hAnsi="Arial" w:cs="Arial"/>
        </w:rPr>
        <w:t>formul</w:t>
      </w:r>
      <w:r w:rsidR="0233CA54" w:rsidRPr="00302346">
        <w:rPr>
          <w:rStyle w:val="normaltextrun"/>
          <w:rFonts w:ascii="Arial" w:hAnsi="Arial" w:cs="Arial"/>
        </w:rPr>
        <w:t>ado al respecto por el ejecutante</w:t>
      </w:r>
      <w:r w:rsidR="00160394" w:rsidRPr="00302346">
        <w:rPr>
          <w:rStyle w:val="normaltextrun"/>
          <w:rFonts w:ascii="Arial" w:hAnsi="Arial" w:cs="Arial"/>
        </w:rPr>
        <w:t xml:space="preserve">, </w:t>
      </w:r>
      <w:r w:rsidR="163E3311" w:rsidRPr="00302346">
        <w:rPr>
          <w:rStyle w:val="normaltextrun"/>
          <w:rFonts w:ascii="Arial" w:hAnsi="Arial" w:cs="Arial"/>
        </w:rPr>
        <w:t>quien nuevamente dejó transcurrir más de tres años para pedir la cancelación de tales emolumentos</w:t>
      </w:r>
      <w:r w:rsidR="2185F9D1" w:rsidRPr="00302346">
        <w:rPr>
          <w:rStyle w:val="normaltextrun"/>
          <w:rFonts w:ascii="Arial" w:hAnsi="Arial" w:cs="Arial"/>
        </w:rPr>
        <w:t>,</w:t>
      </w:r>
      <w:r w:rsidR="00257E34" w:rsidRPr="00302346">
        <w:rPr>
          <w:rStyle w:val="normaltextrun"/>
          <w:rFonts w:ascii="Arial" w:hAnsi="Arial" w:cs="Arial"/>
        </w:rPr>
        <w:t xml:space="preserve"> </w:t>
      </w:r>
      <w:r w:rsidR="49BC6D3A" w:rsidRPr="00302346">
        <w:rPr>
          <w:rStyle w:val="normaltextrun"/>
          <w:rFonts w:ascii="Arial" w:hAnsi="Arial" w:cs="Arial"/>
        </w:rPr>
        <w:t>en razón de lo cual</w:t>
      </w:r>
      <w:r w:rsidRPr="00302346">
        <w:rPr>
          <w:rStyle w:val="normaltextrun"/>
          <w:rFonts w:ascii="Arial" w:hAnsi="Arial" w:cs="Arial"/>
        </w:rPr>
        <w:t xml:space="preserve">, tal como lo consideró la juez de la causa, operó la prescripción en relación con </w:t>
      </w:r>
      <w:r w:rsidR="00257E34" w:rsidRPr="00302346">
        <w:rPr>
          <w:rStyle w:val="normaltextrun"/>
          <w:rFonts w:ascii="Arial" w:hAnsi="Arial" w:cs="Arial"/>
        </w:rPr>
        <w:t>las costas procesales liquidadas y aprobadas en el proceso ordinario</w:t>
      </w:r>
      <w:r w:rsidRPr="00302346">
        <w:rPr>
          <w:rStyle w:val="normaltextrun"/>
          <w:rFonts w:ascii="Arial" w:hAnsi="Arial" w:cs="Arial"/>
        </w:rPr>
        <w:t>.</w:t>
      </w:r>
    </w:p>
    <w:p w14:paraId="63D9C952" w14:textId="77777777" w:rsidR="00AF0FD8" w:rsidRPr="00302346" w:rsidRDefault="00AF0FD8"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6E700F78" w14:textId="77777777" w:rsidR="00AF0FD8" w:rsidRPr="00302346" w:rsidRDefault="00AF0FD8"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Conforme lo dicho, al no haber obrado la parte ejecutante dentro de los términos previstos por las normas que regulan el asunto, habrá de confirmarse íntegramente la providencia recurrida. </w:t>
      </w:r>
      <w:r w:rsidRPr="00302346">
        <w:rPr>
          <w:rStyle w:val="eop"/>
          <w:rFonts w:ascii="Arial" w:hAnsi="Arial" w:cs="Arial"/>
        </w:rPr>
        <w:t> </w:t>
      </w:r>
    </w:p>
    <w:p w14:paraId="129C278E" w14:textId="77777777" w:rsidR="00AF0FD8" w:rsidRPr="00302346" w:rsidRDefault="00AF0FD8" w:rsidP="00302346">
      <w:pPr>
        <w:pStyle w:val="paragraph"/>
        <w:spacing w:before="0" w:beforeAutospacing="0" w:after="0" w:afterAutospacing="0" w:line="276" w:lineRule="auto"/>
        <w:ind w:right="32"/>
        <w:textAlignment w:val="baseline"/>
        <w:rPr>
          <w:rFonts w:ascii="Arial" w:hAnsi="Arial" w:cs="Arial"/>
        </w:rPr>
      </w:pPr>
      <w:r w:rsidRPr="00302346">
        <w:rPr>
          <w:rStyle w:val="eop"/>
          <w:rFonts w:ascii="Arial" w:hAnsi="Arial" w:cs="Arial"/>
        </w:rPr>
        <w:t> </w:t>
      </w:r>
    </w:p>
    <w:p w14:paraId="6CA77B50" w14:textId="2416FAD4" w:rsidR="00AF0FD8" w:rsidRPr="00302346" w:rsidRDefault="00AF0FD8" w:rsidP="00302346">
      <w:pPr>
        <w:pStyle w:val="paragraph"/>
        <w:spacing w:before="0" w:beforeAutospacing="0" w:after="0" w:afterAutospacing="0" w:line="276" w:lineRule="auto"/>
        <w:ind w:right="32"/>
        <w:textAlignment w:val="baseline"/>
        <w:rPr>
          <w:rFonts w:ascii="Arial" w:hAnsi="Arial" w:cs="Arial"/>
        </w:rPr>
      </w:pPr>
      <w:r w:rsidRPr="00302346">
        <w:rPr>
          <w:rStyle w:val="normaltextrun"/>
          <w:rFonts w:ascii="Arial" w:hAnsi="Arial" w:cs="Arial"/>
        </w:rPr>
        <w:t>Costa</w:t>
      </w:r>
      <w:r w:rsidR="0A5F054B" w:rsidRPr="00302346">
        <w:rPr>
          <w:rStyle w:val="normaltextrun"/>
          <w:rFonts w:ascii="Arial" w:hAnsi="Arial" w:cs="Arial"/>
        </w:rPr>
        <w:t>s</w:t>
      </w:r>
      <w:r w:rsidRPr="00302346">
        <w:rPr>
          <w:rStyle w:val="normaltextrun"/>
          <w:rFonts w:ascii="Arial" w:hAnsi="Arial" w:cs="Arial"/>
        </w:rPr>
        <w:t xml:space="preserve"> en esta instancia a cargo de la recurrente.</w:t>
      </w:r>
      <w:r w:rsidRPr="00302346">
        <w:rPr>
          <w:rStyle w:val="eop"/>
          <w:rFonts w:ascii="Arial" w:hAnsi="Arial" w:cs="Arial"/>
        </w:rPr>
        <w:t> </w:t>
      </w:r>
    </w:p>
    <w:p w14:paraId="2790C8A6" w14:textId="77777777" w:rsidR="006F5382" w:rsidRPr="00302346" w:rsidRDefault="006F5382" w:rsidP="00302346">
      <w:pPr>
        <w:pStyle w:val="paragraph"/>
        <w:spacing w:before="0" w:beforeAutospacing="0" w:after="0" w:afterAutospacing="0" w:line="276" w:lineRule="auto"/>
        <w:ind w:right="32"/>
        <w:textAlignment w:val="baseline"/>
        <w:rPr>
          <w:rFonts w:ascii="Arial" w:hAnsi="Arial" w:cs="Arial"/>
        </w:rPr>
      </w:pPr>
      <w:r w:rsidRPr="00302346">
        <w:rPr>
          <w:rStyle w:val="eop"/>
          <w:rFonts w:ascii="Arial" w:hAnsi="Arial" w:cs="Arial"/>
        </w:rPr>
        <w:t> </w:t>
      </w:r>
    </w:p>
    <w:p w14:paraId="0A660FEC" w14:textId="6FF8E9B2"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rPr>
        <w:t>En mérito de lo expuesto, la Sala de Decisión </w:t>
      </w:r>
      <w:r w:rsidR="00DC063C" w:rsidRPr="00302346">
        <w:rPr>
          <w:rStyle w:val="normaltextrun"/>
          <w:rFonts w:ascii="Arial" w:hAnsi="Arial" w:cs="Arial"/>
        </w:rPr>
        <w:t>Laboral del</w:t>
      </w:r>
      <w:r w:rsidRPr="00302346">
        <w:rPr>
          <w:rStyle w:val="normaltextrun"/>
          <w:rFonts w:ascii="Arial" w:hAnsi="Arial" w:cs="Arial"/>
        </w:rPr>
        <w:t xml:space="preserve"> Tribunal Superior del Distrito Judicial de Pereira, </w:t>
      </w:r>
      <w:r w:rsidRPr="00302346">
        <w:rPr>
          <w:rStyle w:val="eop"/>
          <w:rFonts w:ascii="Arial" w:hAnsi="Arial" w:cs="Arial"/>
        </w:rPr>
        <w:t> </w:t>
      </w:r>
    </w:p>
    <w:p w14:paraId="71CA3204" w14:textId="3B2A32EC" w:rsidR="006F5382" w:rsidRPr="00302346" w:rsidRDefault="006F5382" w:rsidP="00302346">
      <w:pPr>
        <w:pStyle w:val="paragraph"/>
        <w:spacing w:before="0" w:beforeAutospacing="0" w:after="0" w:afterAutospacing="0" w:line="276" w:lineRule="auto"/>
        <w:jc w:val="center"/>
        <w:textAlignment w:val="baseline"/>
        <w:rPr>
          <w:rFonts w:ascii="Arial" w:hAnsi="Arial" w:cs="Arial"/>
        </w:rPr>
      </w:pPr>
      <w:r w:rsidRPr="00302346">
        <w:rPr>
          <w:rStyle w:val="eop"/>
          <w:rFonts w:ascii="Arial" w:hAnsi="Arial" w:cs="Arial"/>
        </w:rPr>
        <w:t>  </w:t>
      </w:r>
    </w:p>
    <w:p w14:paraId="3012EF0F" w14:textId="77777777" w:rsidR="006F5382" w:rsidRPr="00302346" w:rsidRDefault="006F5382" w:rsidP="00302346">
      <w:pPr>
        <w:pStyle w:val="paragraph"/>
        <w:spacing w:before="0" w:beforeAutospacing="0" w:after="0" w:afterAutospacing="0" w:line="276" w:lineRule="auto"/>
        <w:jc w:val="center"/>
        <w:textAlignment w:val="baseline"/>
        <w:rPr>
          <w:rFonts w:ascii="Arial" w:hAnsi="Arial" w:cs="Arial"/>
        </w:rPr>
      </w:pPr>
      <w:r w:rsidRPr="00302346">
        <w:rPr>
          <w:rStyle w:val="normaltextrun"/>
          <w:rFonts w:ascii="Arial" w:hAnsi="Arial" w:cs="Arial"/>
          <w:b/>
          <w:bCs/>
        </w:rPr>
        <w:t>RESUELVE</w:t>
      </w:r>
      <w:r w:rsidRPr="00302346">
        <w:rPr>
          <w:rStyle w:val="eop"/>
          <w:rFonts w:ascii="Arial" w:hAnsi="Arial" w:cs="Arial"/>
        </w:rPr>
        <w:t> </w:t>
      </w:r>
    </w:p>
    <w:p w14:paraId="6D71D07C"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262DA756" w14:textId="77777777" w:rsidR="006F5382" w:rsidRPr="00302346" w:rsidRDefault="006F5382" w:rsidP="00302346">
      <w:pPr>
        <w:pStyle w:val="paragraph"/>
        <w:spacing w:before="0" w:beforeAutospacing="0" w:after="0" w:afterAutospacing="0" w:line="276" w:lineRule="auto"/>
        <w:textAlignment w:val="baseline"/>
        <w:rPr>
          <w:rStyle w:val="normaltextrun"/>
          <w:rFonts w:ascii="Arial" w:hAnsi="Arial" w:cs="Arial"/>
          <w:bCs/>
        </w:rPr>
      </w:pPr>
      <w:r w:rsidRPr="00302346">
        <w:rPr>
          <w:rStyle w:val="normaltextrun"/>
          <w:rFonts w:ascii="Arial" w:hAnsi="Arial" w:cs="Arial"/>
          <w:b/>
          <w:bCs/>
        </w:rPr>
        <w:t>PRIMERO. CONFIRMAR</w:t>
      </w:r>
      <w:r w:rsidR="00257E34" w:rsidRPr="00302346">
        <w:rPr>
          <w:rStyle w:val="normaltextrun"/>
          <w:rFonts w:ascii="Arial" w:hAnsi="Arial" w:cs="Arial"/>
          <w:b/>
          <w:bCs/>
        </w:rPr>
        <w:t xml:space="preserve"> </w:t>
      </w:r>
      <w:r w:rsidRPr="00302346">
        <w:rPr>
          <w:rStyle w:val="normaltextrun"/>
          <w:rFonts w:ascii="Arial" w:hAnsi="Arial" w:cs="Arial"/>
          <w:bCs/>
        </w:rPr>
        <w:t xml:space="preserve">la providencia proferida por el Juzgado </w:t>
      </w:r>
      <w:r w:rsidR="00E64BEE" w:rsidRPr="00302346">
        <w:rPr>
          <w:rStyle w:val="normaltextrun"/>
          <w:rFonts w:ascii="Arial" w:hAnsi="Arial" w:cs="Arial"/>
          <w:bCs/>
        </w:rPr>
        <w:t xml:space="preserve">Segundo </w:t>
      </w:r>
      <w:r w:rsidRPr="00302346">
        <w:rPr>
          <w:rStyle w:val="normaltextrun"/>
          <w:rFonts w:ascii="Arial" w:hAnsi="Arial" w:cs="Arial"/>
          <w:bCs/>
        </w:rPr>
        <w:t xml:space="preserve">Laboral del Circuito el día </w:t>
      </w:r>
      <w:r w:rsidR="0028379B" w:rsidRPr="00302346">
        <w:rPr>
          <w:rStyle w:val="normaltextrun"/>
          <w:rFonts w:ascii="Arial" w:hAnsi="Arial" w:cs="Arial"/>
          <w:bCs/>
        </w:rPr>
        <w:t xml:space="preserve">15 </w:t>
      </w:r>
      <w:r w:rsidR="00257E34" w:rsidRPr="00302346">
        <w:rPr>
          <w:rStyle w:val="normaltextrun"/>
          <w:rFonts w:ascii="Arial" w:hAnsi="Arial" w:cs="Arial"/>
          <w:bCs/>
        </w:rPr>
        <w:t>de marzo de 2021</w:t>
      </w:r>
      <w:r w:rsidRPr="00302346">
        <w:rPr>
          <w:rStyle w:val="normaltextrun"/>
          <w:rFonts w:ascii="Arial" w:hAnsi="Arial" w:cs="Arial"/>
          <w:bCs/>
        </w:rPr>
        <w:t>.</w:t>
      </w:r>
    </w:p>
    <w:p w14:paraId="62EBF3C5" w14:textId="77777777" w:rsidR="006F5382" w:rsidRPr="00302346" w:rsidRDefault="006F5382" w:rsidP="00302346">
      <w:pPr>
        <w:pStyle w:val="paragraph"/>
        <w:spacing w:before="0" w:beforeAutospacing="0" w:after="0" w:afterAutospacing="0" w:line="276" w:lineRule="auto"/>
        <w:textAlignment w:val="baseline"/>
        <w:rPr>
          <w:rStyle w:val="normaltextrun"/>
          <w:rFonts w:ascii="Arial" w:hAnsi="Arial" w:cs="Arial"/>
          <w:bCs/>
        </w:rPr>
      </w:pPr>
    </w:p>
    <w:p w14:paraId="2B2548EC"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b/>
          <w:bCs/>
        </w:rPr>
        <w:t>SEGUNDO: CONDENAR </w:t>
      </w:r>
      <w:r w:rsidRPr="00302346">
        <w:rPr>
          <w:rStyle w:val="normaltextrun"/>
          <w:rFonts w:ascii="Arial" w:hAnsi="Arial" w:cs="Arial"/>
        </w:rPr>
        <w:t>en costas </w:t>
      </w:r>
      <w:r w:rsidR="00257E34" w:rsidRPr="00302346">
        <w:rPr>
          <w:rStyle w:val="normaltextrun"/>
          <w:rFonts w:ascii="Arial" w:hAnsi="Arial" w:cs="Arial"/>
        </w:rPr>
        <w:t>al señor Michael Dale Grove</w:t>
      </w:r>
      <w:r w:rsidRPr="00302346">
        <w:rPr>
          <w:rStyle w:val="normaltextrun"/>
          <w:rFonts w:ascii="Arial" w:hAnsi="Arial" w:cs="Arial"/>
        </w:rPr>
        <w:t>.</w:t>
      </w:r>
      <w:r w:rsidRPr="00302346">
        <w:rPr>
          <w:rStyle w:val="eop"/>
          <w:rFonts w:ascii="Arial" w:hAnsi="Arial" w:cs="Arial"/>
        </w:rPr>
        <w:t> </w:t>
      </w:r>
    </w:p>
    <w:p w14:paraId="64AD8D14"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eop"/>
          <w:rFonts w:ascii="Arial" w:hAnsi="Arial" w:cs="Arial"/>
        </w:rPr>
        <w:t> </w:t>
      </w:r>
    </w:p>
    <w:p w14:paraId="6865D2A0" w14:textId="77777777" w:rsidR="006F5382" w:rsidRPr="00302346" w:rsidRDefault="006F5382" w:rsidP="00302346">
      <w:pPr>
        <w:pStyle w:val="paragraph"/>
        <w:spacing w:before="0" w:beforeAutospacing="0" w:after="0" w:afterAutospacing="0" w:line="276" w:lineRule="auto"/>
        <w:textAlignment w:val="baseline"/>
        <w:rPr>
          <w:rFonts w:ascii="Arial" w:hAnsi="Arial" w:cs="Arial"/>
        </w:rPr>
      </w:pPr>
      <w:r w:rsidRPr="00302346">
        <w:rPr>
          <w:rStyle w:val="normaltextrun"/>
          <w:rFonts w:ascii="Arial" w:hAnsi="Arial" w:cs="Arial"/>
          <w:lang w:val="es-CO"/>
        </w:rPr>
        <w:t>Notifíquese por estado y a los correos electrónicos de los apoderados de las partes.</w:t>
      </w:r>
      <w:r w:rsidRPr="00302346">
        <w:rPr>
          <w:rStyle w:val="normaltextrun"/>
          <w:rFonts w:ascii="Arial" w:hAnsi="Arial" w:cs="Arial"/>
        </w:rPr>
        <w:t> </w:t>
      </w:r>
      <w:r w:rsidRPr="00302346">
        <w:rPr>
          <w:rStyle w:val="eop"/>
          <w:rFonts w:ascii="Arial" w:hAnsi="Arial" w:cs="Arial"/>
        </w:rPr>
        <w:t> </w:t>
      </w:r>
    </w:p>
    <w:p w14:paraId="4A586566" w14:textId="77777777" w:rsidR="006F5382" w:rsidRPr="00302346" w:rsidRDefault="006F5382" w:rsidP="00302346">
      <w:pPr>
        <w:pStyle w:val="paragraph"/>
        <w:spacing w:before="0" w:beforeAutospacing="0" w:after="0" w:afterAutospacing="0" w:line="276" w:lineRule="auto"/>
        <w:ind w:right="-430"/>
        <w:textAlignment w:val="baseline"/>
        <w:rPr>
          <w:rFonts w:ascii="Arial" w:hAnsi="Arial" w:cs="Arial"/>
        </w:rPr>
      </w:pPr>
      <w:r w:rsidRPr="00302346">
        <w:rPr>
          <w:rStyle w:val="eop"/>
          <w:rFonts w:ascii="Arial" w:hAnsi="Arial" w:cs="Arial"/>
        </w:rPr>
        <w:t> </w:t>
      </w:r>
    </w:p>
    <w:p w14:paraId="6FDA5D32" w14:textId="77777777" w:rsidR="00302346" w:rsidRPr="00302346" w:rsidRDefault="00302346" w:rsidP="00302346">
      <w:pPr>
        <w:spacing w:line="276" w:lineRule="auto"/>
        <w:textAlignment w:val="baseline"/>
        <w:rPr>
          <w:rFonts w:ascii="Arial" w:eastAsia="Times New Roman" w:hAnsi="Arial" w:cs="Arial"/>
          <w:sz w:val="24"/>
          <w:szCs w:val="24"/>
          <w:lang w:val="es-CO" w:eastAsia="es-CO"/>
        </w:rPr>
      </w:pPr>
      <w:r w:rsidRPr="00302346">
        <w:rPr>
          <w:rFonts w:ascii="Arial" w:eastAsia="Times New Roman" w:hAnsi="Arial" w:cs="Arial"/>
          <w:sz w:val="24"/>
          <w:szCs w:val="24"/>
          <w:lang w:val="es-CO" w:eastAsia="es-CO"/>
        </w:rPr>
        <w:t>Quienes Integran la Sala,</w:t>
      </w:r>
    </w:p>
    <w:p w14:paraId="27364259" w14:textId="77777777" w:rsidR="00302346" w:rsidRPr="00302346" w:rsidRDefault="00302346" w:rsidP="00302346">
      <w:pPr>
        <w:spacing w:line="276" w:lineRule="auto"/>
        <w:jc w:val="left"/>
        <w:textAlignment w:val="baseline"/>
        <w:rPr>
          <w:rFonts w:ascii="Arial" w:eastAsia="Times New Roman" w:hAnsi="Arial" w:cs="Arial"/>
          <w:sz w:val="24"/>
          <w:szCs w:val="24"/>
          <w:lang w:val="es-CO" w:eastAsia="es-CO"/>
        </w:rPr>
      </w:pPr>
    </w:p>
    <w:p w14:paraId="679C1B7C" w14:textId="77777777" w:rsidR="00302346" w:rsidRPr="00302346" w:rsidRDefault="00302346" w:rsidP="00302346">
      <w:pPr>
        <w:spacing w:line="276" w:lineRule="auto"/>
        <w:textAlignment w:val="baseline"/>
        <w:rPr>
          <w:rFonts w:ascii="Arial" w:eastAsia="Times New Roman" w:hAnsi="Arial" w:cs="Arial"/>
          <w:sz w:val="24"/>
          <w:szCs w:val="24"/>
          <w:lang w:val="es-CO" w:eastAsia="es-CO"/>
        </w:rPr>
      </w:pPr>
    </w:p>
    <w:p w14:paraId="6AD74500" w14:textId="77777777" w:rsidR="00302346" w:rsidRPr="00302346" w:rsidRDefault="00302346" w:rsidP="00302346">
      <w:pPr>
        <w:spacing w:line="276" w:lineRule="auto"/>
        <w:textAlignment w:val="baseline"/>
        <w:rPr>
          <w:rFonts w:ascii="Arial" w:eastAsia="Times New Roman" w:hAnsi="Arial" w:cs="Arial"/>
          <w:sz w:val="24"/>
          <w:szCs w:val="24"/>
          <w:lang w:val="es-CO" w:eastAsia="es-CO"/>
        </w:rPr>
      </w:pPr>
    </w:p>
    <w:p w14:paraId="5F7F12D9" w14:textId="77777777" w:rsidR="00302346" w:rsidRPr="00302346" w:rsidRDefault="00302346" w:rsidP="00302346">
      <w:pPr>
        <w:spacing w:line="276" w:lineRule="auto"/>
        <w:jc w:val="center"/>
        <w:textAlignment w:val="baseline"/>
        <w:rPr>
          <w:rFonts w:ascii="Arial" w:eastAsia="Times New Roman" w:hAnsi="Arial" w:cs="Arial"/>
          <w:sz w:val="24"/>
          <w:szCs w:val="24"/>
          <w:lang w:val="es-CO" w:eastAsia="es-CO"/>
        </w:rPr>
      </w:pPr>
      <w:r w:rsidRPr="00302346">
        <w:rPr>
          <w:rFonts w:ascii="Arial" w:eastAsia="Times New Roman" w:hAnsi="Arial" w:cs="Arial"/>
          <w:b/>
          <w:bCs/>
          <w:sz w:val="24"/>
          <w:szCs w:val="24"/>
          <w:lang w:eastAsia="es-CO"/>
        </w:rPr>
        <w:t>JULIO CÉSAR SALAZAR MUÑOZ</w:t>
      </w:r>
    </w:p>
    <w:p w14:paraId="290306CB" w14:textId="77777777" w:rsidR="00302346" w:rsidRPr="00302346" w:rsidRDefault="00302346" w:rsidP="00302346">
      <w:pPr>
        <w:spacing w:line="276" w:lineRule="auto"/>
        <w:jc w:val="center"/>
        <w:textAlignment w:val="baseline"/>
        <w:rPr>
          <w:rFonts w:ascii="Arial" w:eastAsia="Times New Roman" w:hAnsi="Arial" w:cs="Arial"/>
          <w:sz w:val="24"/>
          <w:szCs w:val="24"/>
          <w:lang w:val="es-CO" w:eastAsia="es-CO"/>
        </w:rPr>
      </w:pPr>
      <w:r w:rsidRPr="00302346">
        <w:rPr>
          <w:rFonts w:ascii="Arial" w:eastAsia="Times New Roman" w:hAnsi="Arial" w:cs="Arial"/>
          <w:sz w:val="24"/>
          <w:szCs w:val="24"/>
          <w:lang w:eastAsia="es-CO"/>
        </w:rPr>
        <w:t>Magistrado Ponente</w:t>
      </w:r>
    </w:p>
    <w:p w14:paraId="74286C2A" w14:textId="77777777" w:rsidR="00302346" w:rsidRPr="00302346" w:rsidRDefault="00302346" w:rsidP="00302346">
      <w:pPr>
        <w:spacing w:line="276" w:lineRule="auto"/>
        <w:jc w:val="left"/>
        <w:textAlignment w:val="baseline"/>
        <w:rPr>
          <w:rFonts w:ascii="Arial" w:eastAsia="Times New Roman" w:hAnsi="Arial" w:cs="Arial"/>
          <w:sz w:val="24"/>
          <w:szCs w:val="24"/>
          <w:lang w:val="es-CO" w:eastAsia="es-CO"/>
        </w:rPr>
      </w:pPr>
    </w:p>
    <w:p w14:paraId="4DCA7FF7" w14:textId="77777777" w:rsidR="00302346" w:rsidRPr="00302346" w:rsidRDefault="00302346" w:rsidP="00302346">
      <w:pPr>
        <w:spacing w:line="276" w:lineRule="auto"/>
        <w:jc w:val="left"/>
        <w:textAlignment w:val="baseline"/>
        <w:rPr>
          <w:rFonts w:ascii="Arial" w:eastAsia="Times New Roman" w:hAnsi="Arial" w:cs="Arial"/>
          <w:sz w:val="24"/>
          <w:szCs w:val="24"/>
          <w:lang w:val="es-CO" w:eastAsia="es-CO"/>
        </w:rPr>
      </w:pPr>
    </w:p>
    <w:p w14:paraId="6C9C188B" w14:textId="77777777" w:rsidR="00302346" w:rsidRPr="00302346" w:rsidRDefault="00302346" w:rsidP="00302346">
      <w:pPr>
        <w:spacing w:line="276" w:lineRule="auto"/>
        <w:jc w:val="left"/>
        <w:textAlignment w:val="baseline"/>
        <w:rPr>
          <w:rFonts w:ascii="Arial" w:eastAsia="Times New Roman" w:hAnsi="Arial" w:cs="Arial"/>
          <w:sz w:val="24"/>
          <w:szCs w:val="24"/>
          <w:lang w:val="es-CO" w:eastAsia="es-CO"/>
        </w:rPr>
      </w:pPr>
    </w:p>
    <w:p w14:paraId="3B668954" w14:textId="77777777" w:rsidR="00302346" w:rsidRPr="00302346" w:rsidRDefault="00302346" w:rsidP="00302346">
      <w:pPr>
        <w:spacing w:line="276" w:lineRule="auto"/>
        <w:jc w:val="left"/>
        <w:textAlignment w:val="baseline"/>
        <w:rPr>
          <w:rFonts w:ascii="Arial" w:eastAsia="Times New Roman" w:hAnsi="Arial" w:cs="Arial"/>
          <w:sz w:val="24"/>
          <w:szCs w:val="24"/>
          <w:lang w:val="es-CO" w:eastAsia="es-CO"/>
        </w:rPr>
      </w:pPr>
      <w:r w:rsidRPr="00302346">
        <w:rPr>
          <w:rFonts w:ascii="Arial" w:eastAsia="Times New Roman" w:hAnsi="Arial" w:cs="Arial"/>
          <w:b/>
          <w:bCs/>
          <w:sz w:val="24"/>
          <w:szCs w:val="24"/>
          <w:lang w:eastAsia="es-CO"/>
        </w:rPr>
        <w:t>ANA LUCÍA CAICEDO CALDERÓN</w:t>
      </w:r>
      <w:r w:rsidRPr="00302346">
        <w:rPr>
          <w:rFonts w:ascii="Arial" w:eastAsia="Times New Roman" w:hAnsi="Arial" w:cs="Arial"/>
          <w:sz w:val="24"/>
          <w:szCs w:val="24"/>
          <w:lang w:val="es-CO" w:eastAsia="es-CO"/>
        </w:rPr>
        <w:t> </w:t>
      </w:r>
      <w:r w:rsidRPr="00302346">
        <w:rPr>
          <w:rFonts w:ascii="Arial" w:eastAsia="Times New Roman" w:hAnsi="Arial" w:cs="Arial"/>
          <w:sz w:val="24"/>
          <w:szCs w:val="24"/>
          <w:lang w:val="es-CO" w:eastAsia="es-CO"/>
        </w:rPr>
        <w:tab/>
      </w:r>
      <w:r w:rsidRPr="00302346">
        <w:rPr>
          <w:rFonts w:ascii="Arial" w:eastAsia="Times New Roman" w:hAnsi="Arial" w:cs="Arial"/>
          <w:sz w:val="24"/>
          <w:szCs w:val="24"/>
          <w:lang w:val="es-CO" w:eastAsia="es-CO"/>
        </w:rPr>
        <w:tab/>
      </w:r>
      <w:r w:rsidRPr="00302346">
        <w:rPr>
          <w:rFonts w:ascii="Arial" w:eastAsia="Times New Roman" w:hAnsi="Arial" w:cs="Arial"/>
          <w:b/>
          <w:bCs/>
          <w:sz w:val="24"/>
          <w:szCs w:val="24"/>
          <w:lang w:val="es-CO" w:eastAsia="es-CO"/>
        </w:rPr>
        <w:t>GERMÁN DARÍO GÓEZ VINASCO</w:t>
      </w:r>
    </w:p>
    <w:p w14:paraId="07547A01" w14:textId="40C58DC1" w:rsidR="006F5382" w:rsidRDefault="00302346" w:rsidP="00302346">
      <w:pPr>
        <w:spacing w:line="276" w:lineRule="auto"/>
        <w:textAlignment w:val="baseline"/>
        <w:rPr>
          <w:rFonts w:ascii="Arial" w:eastAsia="Calibri" w:hAnsi="Arial" w:cs="Arial"/>
          <w:sz w:val="24"/>
          <w:szCs w:val="24"/>
          <w:lang w:val="es-CO"/>
        </w:rPr>
      </w:pPr>
      <w:r w:rsidRPr="00302346">
        <w:rPr>
          <w:rFonts w:ascii="Arial" w:eastAsia="Times New Roman" w:hAnsi="Arial" w:cs="Arial"/>
          <w:sz w:val="24"/>
          <w:szCs w:val="24"/>
          <w:lang w:eastAsia="es-CO"/>
        </w:rPr>
        <w:t>Magistrada</w:t>
      </w:r>
      <w:r w:rsidRPr="00302346">
        <w:rPr>
          <w:rFonts w:ascii="Arial" w:eastAsia="Times New Roman" w:hAnsi="Arial" w:cs="Arial"/>
          <w:sz w:val="24"/>
          <w:szCs w:val="24"/>
          <w:lang w:eastAsia="es-CO"/>
        </w:rPr>
        <w:tab/>
      </w:r>
      <w:r w:rsidRPr="00302346">
        <w:rPr>
          <w:rFonts w:ascii="Arial" w:eastAsia="Times New Roman" w:hAnsi="Arial" w:cs="Arial"/>
          <w:sz w:val="24"/>
          <w:szCs w:val="24"/>
          <w:lang w:eastAsia="es-CO"/>
        </w:rPr>
        <w:tab/>
      </w:r>
      <w:r w:rsidRPr="00302346">
        <w:rPr>
          <w:rFonts w:ascii="Arial" w:eastAsia="Times New Roman" w:hAnsi="Arial" w:cs="Arial"/>
          <w:sz w:val="24"/>
          <w:szCs w:val="24"/>
          <w:lang w:eastAsia="es-CO"/>
        </w:rPr>
        <w:tab/>
      </w:r>
      <w:r w:rsidRPr="00302346">
        <w:rPr>
          <w:rFonts w:ascii="Arial" w:eastAsia="Times New Roman" w:hAnsi="Arial" w:cs="Arial"/>
          <w:sz w:val="24"/>
          <w:szCs w:val="24"/>
          <w:lang w:eastAsia="es-CO"/>
        </w:rPr>
        <w:tab/>
      </w:r>
      <w:r w:rsidRPr="00302346">
        <w:rPr>
          <w:rFonts w:ascii="Arial" w:eastAsia="Times New Roman" w:hAnsi="Arial" w:cs="Arial"/>
          <w:sz w:val="24"/>
          <w:szCs w:val="24"/>
          <w:lang w:eastAsia="es-CO"/>
        </w:rPr>
        <w:tab/>
      </w:r>
      <w:r w:rsidRPr="00302346">
        <w:rPr>
          <w:rFonts w:ascii="Arial" w:eastAsia="Times New Roman" w:hAnsi="Arial" w:cs="Arial"/>
          <w:sz w:val="24"/>
          <w:szCs w:val="24"/>
          <w:lang w:eastAsia="es-CO"/>
        </w:rPr>
        <w:tab/>
        <w:t>Magistrado</w:t>
      </w:r>
    </w:p>
    <w:p w14:paraId="75DBF6A2" w14:textId="63034756" w:rsidR="00302346" w:rsidRPr="00302346" w:rsidRDefault="00302346" w:rsidP="00302346">
      <w:pPr>
        <w:spacing w:line="276" w:lineRule="auto"/>
        <w:textAlignment w:val="baseline"/>
        <w:rPr>
          <w:rFonts w:ascii="Arial" w:eastAsia="Calibri" w:hAnsi="Arial" w:cs="Arial"/>
          <w:sz w:val="24"/>
          <w:szCs w:val="24"/>
          <w:lang w:val="es-CO"/>
        </w:rPr>
      </w:pPr>
      <w:r>
        <w:rPr>
          <w:rFonts w:ascii="Arial" w:eastAsia="Calibri" w:hAnsi="Arial" w:cs="Arial"/>
          <w:sz w:val="24"/>
          <w:szCs w:val="24"/>
          <w:lang w:val="es-CO"/>
        </w:rPr>
        <w:t>Salva voto</w:t>
      </w:r>
    </w:p>
    <w:sectPr w:rsidR="00302346" w:rsidRPr="00302346" w:rsidSect="0030234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D2AF2C" w16cex:dateUtc="2020-12-01T01:41:21.944Z"/>
  <w16cex:commentExtensible w16cex:durableId="2DB3F686" w16cex:dateUtc="2021-09-08T19:05:31.292Z"/>
  <w16cex:commentExtensible w16cex:durableId="722BAFDE" w16cex:dateUtc="2021-09-13T15:40:43.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559A" w14:textId="77777777" w:rsidR="00C432A4" w:rsidRDefault="00C432A4" w:rsidP="00445878">
      <w:pPr>
        <w:spacing w:line="240" w:lineRule="auto"/>
      </w:pPr>
      <w:r>
        <w:separator/>
      </w:r>
    </w:p>
  </w:endnote>
  <w:endnote w:type="continuationSeparator" w:id="0">
    <w:p w14:paraId="33FCABD9" w14:textId="77777777" w:rsidR="00C432A4" w:rsidRDefault="00C432A4"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70552"/>
      <w:docPartObj>
        <w:docPartGallery w:val="Page Numbers (Bottom of Page)"/>
        <w:docPartUnique/>
      </w:docPartObj>
    </w:sdtPr>
    <w:sdtEndPr>
      <w:rPr>
        <w:rStyle w:val="normaltextrun"/>
        <w:rFonts w:ascii="Arial" w:hAnsi="Arial" w:cs="Arial"/>
        <w:sz w:val="18"/>
        <w:szCs w:val="16"/>
        <w:lang w:val="es-ES_tradnl"/>
      </w:rPr>
    </w:sdtEndPr>
    <w:sdtContent>
      <w:p w14:paraId="407CE2FB" w14:textId="77777777" w:rsidR="004079E2" w:rsidRPr="00852E61" w:rsidRDefault="004079E2">
        <w:pPr>
          <w:pStyle w:val="Piedepgina"/>
          <w:jc w:val="right"/>
          <w:rPr>
            <w:rStyle w:val="normaltextrun"/>
            <w:rFonts w:ascii="Arial" w:hAnsi="Arial" w:cs="Arial"/>
            <w:sz w:val="18"/>
            <w:szCs w:val="16"/>
            <w:lang w:val="es-ES_tradnl"/>
          </w:rPr>
        </w:pPr>
        <w:r w:rsidRPr="00852E61">
          <w:rPr>
            <w:rStyle w:val="normaltextrun"/>
            <w:rFonts w:ascii="Arial" w:hAnsi="Arial" w:cs="Arial"/>
            <w:sz w:val="18"/>
            <w:szCs w:val="16"/>
            <w:lang w:val="es-ES_tradnl"/>
          </w:rPr>
          <w:fldChar w:fldCharType="begin"/>
        </w:r>
        <w:r w:rsidRPr="00852E61">
          <w:rPr>
            <w:rStyle w:val="normaltextrun"/>
            <w:rFonts w:ascii="Arial" w:hAnsi="Arial" w:cs="Arial"/>
            <w:sz w:val="18"/>
            <w:szCs w:val="16"/>
            <w:lang w:val="es-ES_tradnl"/>
          </w:rPr>
          <w:instrText>PAGE   \* MERGEFORMAT</w:instrText>
        </w:r>
        <w:r w:rsidRPr="00852E61">
          <w:rPr>
            <w:rStyle w:val="normaltextrun"/>
            <w:rFonts w:ascii="Arial" w:hAnsi="Arial" w:cs="Arial"/>
            <w:sz w:val="18"/>
            <w:szCs w:val="16"/>
            <w:lang w:val="es-ES_tradnl"/>
          </w:rPr>
          <w:fldChar w:fldCharType="separate"/>
        </w:r>
        <w:r w:rsidR="00F320C4" w:rsidRPr="00852E61">
          <w:rPr>
            <w:rStyle w:val="normaltextrun"/>
            <w:rFonts w:ascii="Arial" w:hAnsi="Arial" w:cs="Arial"/>
            <w:sz w:val="18"/>
            <w:szCs w:val="16"/>
            <w:lang w:val="es-ES_tradnl"/>
          </w:rPr>
          <w:t>11</w:t>
        </w:r>
        <w:r w:rsidRPr="00852E61">
          <w:rPr>
            <w:rStyle w:val="normaltextrun"/>
            <w:rFonts w:ascii="Arial" w:hAnsi="Arial" w:cs="Arial"/>
            <w:sz w:val="18"/>
            <w:szCs w:val="16"/>
            <w:lang w:val="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9DC4" w14:textId="77777777" w:rsidR="00C432A4" w:rsidRDefault="00C432A4" w:rsidP="00445878">
      <w:pPr>
        <w:spacing w:line="240" w:lineRule="auto"/>
      </w:pPr>
      <w:r>
        <w:separator/>
      </w:r>
    </w:p>
  </w:footnote>
  <w:footnote w:type="continuationSeparator" w:id="0">
    <w:p w14:paraId="579F6BA6" w14:textId="77777777" w:rsidR="00C432A4" w:rsidRDefault="00C432A4" w:rsidP="0044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D2B9" w14:textId="77777777" w:rsidR="00852E61" w:rsidRPr="00852E61" w:rsidRDefault="004079E2" w:rsidP="00852E61">
    <w:pPr>
      <w:pStyle w:val="Encabezado"/>
      <w:jc w:val="center"/>
      <w:rPr>
        <w:rStyle w:val="normaltextrun"/>
        <w:rFonts w:ascii="Arial" w:hAnsi="Arial" w:cs="Arial"/>
        <w:sz w:val="18"/>
        <w:szCs w:val="16"/>
        <w:lang w:val="es-ES_tradnl"/>
      </w:rPr>
    </w:pPr>
    <w:r w:rsidRPr="00852E61">
      <w:rPr>
        <w:rStyle w:val="normaltextrun"/>
        <w:rFonts w:ascii="Arial" w:hAnsi="Arial" w:cs="Arial"/>
        <w:sz w:val="18"/>
        <w:szCs w:val="16"/>
        <w:lang w:val="es-ES_tradnl"/>
      </w:rPr>
      <w:t>Michael Dale Grove Vs Colpensiones</w:t>
    </w:r>
  </w:p>
  <w:p w14:paraId="43D1A522" w14:textId="5E30F110" w:rsidR="004079E2" w:rsidRPr="00852E61" w:rsidRDefault="004079E2" w:rsidP="00852E61">
    <w:pPr>
      <w:pStyle w:val="Encabezado"/>
      <w:jc w:val="center"/>
      <w:rPr>
        <w:rStyle w:val="normaltextrun"/>
        <w:rFonts w:ascii="Arial" w:hAnsi="Arial" w:cs="Arial"/>
        <w:sz w:val="18"/>
        <w:szCs w:val="16"/>
      </w:rPr>
    </w:pPr>
    <w:r w:rsidRPr="00852E61">
      <w:rPr>
        <w:rStyle w:val="normaltextrun"/>
        <w:rFonts w:ascii="Arial" w:hAnsi="Arial" w:cs="Arial"/>
        <w:sz w:val="18"/>
        <w:szCs w:val="16"/>
      </w:rPr>
      <w:t>Rad 66001310500120090060203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1" w15:restartNumberingAfterBreak="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CEE3918"/>
    <w:multiLevelType w:val="hybridMultilevel"/>
    <w:tmpl w:val="AC04A802"/>
    <w:lvl w:ilvl="0" w:tplc="0D18D53A">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13"/>
    <w:rsid w:val="00051D96"/>
    <w:rsid w:val="00077919"/>
    <w:rsid w:val="00080C34"/>
    <w:rsid w:val="000C3784"/>
    <w:rsid w:val="000D381C"/>
    <w:rsid w:val="000D9AD3"/>
    <w:rsid w:val="00115A63"/>
    <w:rsid w:val="00155EB1"/>
    <w:rsid w:val="00160394"/>
    <w:rsid w:val="001625C3"/>
    <w:rsid w:val="00181DEE"/>
    <w:rsid w:val="001825CD"/>
    <w:rsid w:val="001900B1"/>
    <w:rsid w:val="001B609F"/>
    <w:rsid w:val="001F18B7"/>
    <w:rsid w:val="001F633E"/>
    <w:rsid w:val="00210DF9"/>
    <w:rsid w:val="00232C08"/>
    <w:rsid w:val="00257E34"/>
    <w:rsid w:val="0028379B"/>
    <w:rsid w:val="00292B1E"/>
    <w:rsid w:val="002A353B"/>
    <w:rsid w:val="002D5850"/>
    <w:rsid w:val="002E50CA"/>
    <w:rsid w:val="00302346"/>
    <w:rsid w:val="00325D2B"/>
    <w:rsid w:val="003779D3"/>
    <w:rsid w:val="003A258E"/>
    <w:rsid w:val="003C3AE5"/>
    <w:rsid w:val="003F4259"/>
    <w:rsid w:val="004079E2"/>
    <w:rsid w:val="004123F6"/>
    <w:rsid w:val="00430D90"/>
    <w:rsid w:val="00445696"/>
    <w:rsid w:val="00445878"/>
    <w:rsid w:val="00492C5F"/>
    <w:rsid w:val="004938C8"/>
    <w:rsid w:val="004C7A4D"/>
    <w:rsid w:val="004D44E9"/>
    <w:rsid w:val="0052161C"/>
    <w:rsid w:val="00527FAE"/>
    <w:rsid w:val="00562305"/>
    <w:rsid w:val="00573597"/>
    <w:rsid w:val="00580DB7"/>
    <w:rsid w:val="0058799E"/>
    <w:rsid w:val="00591CAC"/>
    <w:rsid w:val="00594FAA"/>
    <w:rsid w:val="005A2278"/>
    <w:rsid w:val="005B47EE"/>
    <w:rsid w:val="005C148C"/>
    <w:rsid w:val="005C720B"/>
    <w:rsid w:val="005D1CB1"/>
    <w:rsid w:val="005F7128"/>
    <w:rsid w:val="006079C9"/>
    <w:rsid w:val="006344C6"/>
    <w:rsid w:val="00637B90"/>
    <w:rsid w:val="00644688"/>
    <w:rsid w:val="006A0156"/>
    <w:rsid w:val="006A1F67"/>
    <w:rsid w:val="006E64C4"/>
    <w:rsid w:val="006F31AB"/>
    <w:rsid w:val="006F5382"/>
    <w:rsid w:val="00746DEA"/>
    <w:rsid w:val="00761878"/>
    <w:rsid w:val="007625C7"/>
    <w:rsid w:val="007D58AD"/>
    <w:rsid w:val="007F0C6D"/>
    <w:rsid w:val="00832282"/>
    <w:rsid w:val="00852E61"/>
    <w:rsid w:val="0088631B"/>
    <w:rsid w:val="00890751"/>
    <w:rsid w:val="008B0E02"/>
    <w:rsid w:val="008B3921"/>
    <w:rsid w:val="00907902"/>
    <w:rsid w:val="009458FC"/>
    <w:rsid w:val="00960EA6"/>
    <w:rsid w:val="009733F9"/>
    <w:rsid w:val="00974418"/>
    <w:rsid w:val="00982721"/>
    <w:rsid w:val="009A4A85"/>
    <w:rsid w:val="009B125D"/>
    <w:rsid w:val="009C7B48"/>
    <w:rsid w:val="009E4597"/>
    <w:rsid w:val="00A0130E"/>
    <w:rsid w:val="00A1004E"/>
    <w:rsid w:val="00AB4FB2"/>
    <w:rsid w:val="00AC4110"/>
    <w:rsid w:val="00AD74E6"/>
    <w:rsid w:val="00AE636C"/>
    <w:rsid w:val="00AF0FD8"/>
    <w:rsid w:val="00B15843"/>
    <w:rsid w:val="00B852D8"/>
    <w:rsid w:val="00BB4823"/>
    <w:rsid w:val="00BD0BBD"/>
    <w:rsid w:val="00C078A6"/>
    <w:rsid w:val="00C31018"/>
    <w:rsid w:val="00C432A4"/>
    <w:rsid w:val="00C568EA"/>
    <w:rsid w:val="00C57CE2"/>
    <w:rsid w:val="00CA08FF"/>
    <w:rsid w:val="00CB7EC7"/>
    <w:rsid w:val="00D00935"/>
    <w:rsid w:val="00D2471C"/>
    <w:rsid w:val="00D566D5"/>
    <w:rsid w:val="00D85ACF"/>
    <w:rsid w:val="00DC063C"/>
    <w:rsid w:val="00DC3D60"/>
    <w:rsid w:val="00DC593A"/>
    <w:rsid w:val="00DD5B59"/>
    <w:rsid w:val="00DE780E"/>
    <w:rsid w:val="00DF45CE"/>
    <w:rsid w:val="00DF7522"/>
    <w:rsid w:val="00E05805"/>
    <w:rsid w:val="00E10011"/>
    <w:rsid w:val="00E14ECE"/>
    <w:rsid w:val="00E3308A"/>
    <w:rsid w:val="00E4603D"/>
    <w:rsid w:val="00E64BEE"/>
    <w:rsid w:val="00EA4711"/>
    <w:rsid w:val="00EB2AAD"/>
    <w:rsid w:val="00F031A9"/>
    <w:rsid w:val="00F320C4"/>
    <w:rsid w:val="00F503C8"/>
    <w:rsid w:val="00F54FFB"/>
    <w:rsid w:val="00F827B4"/>
    <w:rsid w:val="00F84741"/>
    <w:rsid w:val="00F92884"/>
    <w:rsid w:val="00F93113"/>
    <w:rsid w:val="00FB1FBD"/>
    <w:rsid w:val="00FD1DA7"/>
    <w:rsid w:val="00FF313C"/>
    <w:rsid w:val="00FF51CD"/>
    <w:rsid w:val="014CB683"/>
    <w:rsid w:val="0233CA54"/>
    <w:rsid w:val="038EA207"/>
    <w:rsid w:val="04D5D4A9"/>
    <w:rsid w:val="054F4045"/>
    <w:rsid w:val="05D91600"/>
    <w:rsid w:val="064DBE08"/>
    <w:rsid w:val="076E8BA0"/>
    <w:rsid w:val="07F43FA7"/>
    <w:rsid w:val="082B73EC"/>
    <w:rsid w:val="087B6EEA"/>
    <w:rsid w:val="0A5F054B"/>
    <w:rsid w:val="0B74705A"/>
    <w:rsid w:val="0BE91A28"/>
    <w:rsid w:val="0C2BCFB1"/>
    <w:rsid w:val="0C95B54C"/>
    <w:rsid w:val="0D32F00C"/>
    <w:rsid w:val="0D4A2F1E"/>
    <w:rsid w:val="0E9D5CA2"/>
    <w:rsid w:val="0EFBDFFC"/>
    <w:rsid w:val="14AEE914"/>
    <w:rsid w:val="163E3311"/>
    <w:rsid w:val="163FF762"/>
    <w:rsid w:val="164AB975"/>
    <w:rsid w:val="17739671"/>
    <w:rsid w:val="17BCAB19"/>
    <w:rsid w:val="17E689D6"/>
    <w:rsid w:val="186E29FC"/>
    <w:rsid w:val="1C3C0F6A"/>
    <w:rsid w:val="1CE001AB"/>
    <w:rsid w:val="2185F9D1"/>
    <w:rsid w:val="23312A03"/>
    <w:rsid w:val="237B5C78"/>
    <w:rsid w:val="23B07DAA"/>
    <w:rsid w:val="242676B2"/>
    <w:rsid w:val="24767FBB"/>
    <w:rsid w:val="25127A4A"/>
    <w:rsid w:val="2562A7CC"/>
    <w:rsid w:val="283A1CAB"/>
    <w:rsid w:val="28BB736F"/>
    <w:rsid w:val="2925E258"/>
    <w:rsid w:val="29CD2321"/>
    <w:rsid w:val="29E7FCC4"/>
    <w:rsid w:val="2BCD9E93"/>
    <w:rsid w:val="2CD95D18"/>
    <w:rsid w:val="2D54C747"/>
    <w:rsid w:val="2E73DCAA"/>
    <w:rsid w:val="2F4EC8D0"/>
    <w:rsid w:val="2F553267"/>
    <w:rsid w:val="2FD31C80"/>
    <w:rsid w:val="300FAD0B"/>
    <w:rsid w:val="31D5537B"/>
    <w:rsid w:val="330DA0F5"/>
    <w:rsid w:val="338EDF0A"/>
    <w:rsid w:val="3505DC7B"/>
    <w:rsid w:val="35F2088E"/>
    <w:rsid w:val="35F38141"/>
    <w:rsid w:val="369B47B7"/>
    <w:rsid w:val="369FA968"/>
    <w:rsid w:val="3793BC56"/>
    <w:rsid w:val="382123D8"/>
    <w:rsid w:val="385F4F77"/>
    <w:rsid w:val="38CF4192"/>
    <w:rsid w:val="39310229"/>
    <w:rsid w:val="39D2E879"/>
    <w:rsid w:val="3A3A20E2"/>
    <w:rsid w:val="3ACCD28A"/>
    <w:rsid w:val="3B98BB05"/>
    <w:rsid w:val="3C6975B4"/>
    <w:rsid w:val="3CFD8BA5"/>
    <w:rsid w:val="3D5B1A8B"/>
    <w:rsid w:val="3D79DBFB"/>
    <w:rsid w:val="3DC8CAA9"/>
    <w:rsid w:val="3DE5F5E7"/>
    <w:rsid w:val="417B1F47"/>
    <w:rsid w:val="43A5F0D0"/>
    <w:rsid w:val="44C53E15"/>
    <w:rsid w:val="457416BB"/>
    <w:rsid w:val="45C1DF3B"/>
    <w:rsid w:val="46653F39"/>
    <w:rsid w:val="46A5021D"/>
    <w:rsid w:val="46EFDE77"/>
    <w:rsid w:val="47B73E2C"/>
    <w:rsid w:val="47E59D6F"/>
    <w:rsid w:val="49BC6D3A"/>
    <w:rsid w:val="4A3AE8E6"/>
    <w:rsid w:val="4A50A443"/>
    <w:rsid w:val="4A836341"/>
    <w:rsid w:val="4AEEDEEE"/>
    <w:rsid w:val="4B73FCFE"/>
    <w:rsid w:val="4D02B85D"/>
    <w:rsid w:val="4D289A8B"/>
    <w:rsid w:val="4D4F9160"/>
    <w:rsid w:val="4D86EA7F"/>
    <w:rsid w:val="4DE93FC6"/>
    <w:rsid w:val="4DF0D01A"/>
    <w:rsid w:val="4F2B1402"/>
    <w:rsid w:val="5132B77B"/>
    <w:rsid w:val="51FC0BAE"/>
    <w:rsid w:val="55630238"/>
    <w:rsid w:val="55B1F996"/>
    <w:rsid w:val="56517A84"/>
    <w:rsid w:val="57151BBD"/>
    <w:rsid w:val="5BAE0D40"/>
    <w:rsid w:val="5E1C8AB1"/>
    <w:rsid w:val="5ED7EBE9"/>
    <w:rsid w:val="5F5F32D7"/>
    <w:rsid w:val="5F9F2D3E"/>
    <w:rsid w:val="61EB7D40"/>
    <w:rsid w:val="623CCF1A"/>
    <w:rsid w:val="6243C78C"/>
    <w:rsid w:val="624EDED2"/>
    <w:rsid w:val="62687F04"/>
    <w:rsid w:val="62AC8676"/>
    <w:rsid w:val="62ECCA0E"/>
    <w:rsid w:val="6307224C"/>
    <w:rsid w:val="634AA423"/>
    <w:rsid w:val="63F2D5F1"/>
    <w:rsid w:val="64E101DC"/>
    <w:rsid w:val="678190C0"/>
    <w:rsid w:val="6837C71D"/>
    <w:rsid w:val="683B7585"/>
    <w:rsid w:val="6AC1F4CC"/>
    <w:rsid w:val="6ADE81C0"/>
    <w:rsid w:val="6B41F45C"/>
    <w:rsid w:val="6B5F3A55"/>
    <w:rsid w:val="6B60580F"/>
    <w:rsid w:val="6BC3EAEE"/>
    <w:rsid w:val="6C702F27"/>
    <w:rsid w:val="6C814A5A"/>
    <w:rsid w:val="6C88CA71"/>
    <w:rsid w:val="6CDA2E71"/>
    <w:rsid w:val="6E460245"/>
    <w:rsid w:val="6E6E2301"/>
    <w:rsid w:val="70ABFEC5"/>
    <w:rsid w:val="70E34401"/>
    <w:rsid w:val="720C3688"/>
    <w:rsid w:val="721F1A93"/>
    <w:rsid w:val="726CF022"/>
    <w:rsid w:val="7429E80F"/>
    <w:rsid w:val="753C5733"/>
    <w:rsid w:val="7645ADE6"/>
    <w:rsid w:val="764C609A"/>
    <w:rsid w:val="7689BB1C"/>
    <w:rsid w:val="769CFACF"/>
    <w:rsid w:val="76FF07EB"/>
    <w:rsid w:val="77168306"/>
    <w:rsid w:val="77606D6C"/>
    <w:rsid w:val="785768B2"/>
    <w:rsid w:val="7A17486D"/>
    <w:rsid w:val="7A4F9711"/>
    <w:rsid w:val="7A889289"/>
    <w:rsid w:val="7C13D268"/>
    <w:rsid w:val="7CE16C2D"/>
    <w:rsid w:val="7D60C781"/>
    <w:rsid w:val="7E7E5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0873"/>
  <w15:docId w15:val="{0421F38E-56ED-4581-BC9D-12DA2480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 w:type="paragraph" w:styleId="Textocomentario">
    <w:name w:val="annotation text"/>
    <w:basedOn w:val="Normal"/>
    <w:link w:val="TextocomentarioCar"/>
    <w:uiPriority w:val="99"/>
    <w:semiHidden/>
    <w:unhideWhenUsed/>
    <w:rsid w:val="00974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418"/>
    <w:rPr>
      <w:sz w:val="20"/>
      <w:szCs w:val="20"/>
    </w:rPr>
  </w:style>
  <w:style w:type="character" w:styleId="Refdecomentario">
    <w:name w:val="annotation reference"/>
    <w:basedOn w:val="Fuentedeprrafopredeter"/>
    <w:uiPriority w:val="99"/>
    <w:semiHidden/>
    <w:unhideWhenUsed/>
    <w:rsid w:val="00974418"/>
    <w:rPr>
      <w:sz w:val="16"/>
      <w:szCs w:val="16"/>
    </w:rPr>
  </w:style>
  <w:style w:type="paragraph" w:styleId="Prrafodelista">
    <w:name w:val="List Paragraph"/>
    <w:basedOn w:val="Normal"/>
    <w:uiPriority w:val="34"/>
    <w:qFormat/>
    <w:rsid w:val="00292B1E"/>
    <w:pPr>
      <w:spacing w:line="240" w:lineRule="auto"/>
      <w:ind w:left="720"/>
      <w:contextualSpacing/>
      <w:jc w:val="left"/>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E4597"/>
    <w:rPr>
      <w:b/>
      <w:bCs/>
    </w:rPr>
  </w:style>
  <w:style w:type="character" w:customStyle="1" w:styleId="AsuntodelcomentarioCar">
    <w:name w:val="Asunto del comentario Car"/>
    <w:basedOn w:val="TextocomentarioCar"/>
    <w:link w:val="Asuntodelcomentario"/>
    <w:uiPriority w:val="99"/>
    <w:semiHidden/>
    <w:rsid w:val="009E4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591">
      <w:bodyDiv w:val="1"/>
      <w:marLeft w:val="0"/>
      <w:marRight w:val="0"/>
      <w:marTop w:val="0"/>
      <w:marBottom w:val="0"/>
      <w:divBdr>
        <w:top w:val="none" w:sz="0" w:space="0" w:color="auto"/>
        <w:left w:val="none" w:sz="0" w:space="0" w:color="auto"/>
        <w:bottom w:val="none" w:sz="0" w:space="0" w:color="auto"/>
        <w:right w:val="none" w:sz="0" w:space="0" w:color="auto"/>
      </w:divBdr>
    </w:div>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 w:id="1854765403">
      <w:bodyDiv w:val="1"/>
      <w:marLeft w:val="0"/>
      <w:marRight w:val="0"/>
      <w:marTop w:val="0"/>
      <w:marBottom w:val="0"/>
      <w:divBdr>
        <w:top w:val="none" w:sz="0" w:space="0" w:color="auto"/>
        <w:left w:val="none" w:sz="0" w:space="0" w:color="auto"/>
        <w:bottom w:val="none" w:sz="0" w:space="0" w:color="auto"/>
        <w:right w:val="none" w:sz="0" w:space="0" w:color="auto"/>
      </w:divBdr>
    </w:div>
    <w:div w:id="19301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111c02abb8eb43c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s02sltsper@cendoj.ramajudicial.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B0A86-86D8-4389-9B25-7A79FDE9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2968-DAAA-4292-AFD3-5C968995C53D}">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AE0F66A-B364-4B38-9577-30AFDFC9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17</cp:revision>
  <dcterms:created xsi:type="dcterms:W3CDTF">2021-09-08T16:37:00Z</dcterms:created>
  <dcterms:modified xsi:type="dcterms:W3CDTF">2021-10-12T19:49:00Z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