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F2" w:rsidRPr="008A290B" w:rsidRDefault="006440F2" w:rsidP="006440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440F2" w:rsidRDefault="006440F2" w:rsidP="006440F2">
      <w:pPr>
        <w:jc w:val="both"/>
        <w:rPr>
          <w:rFonts w:ascii="Arial" w:hAnsi="Arial" w:cs="Arial"/>
          <w:lang w:val="es-419"/>
        </w:rPr>
      </w:pPr>
    </w:p>
    <w:p w:rsidR="006440F2" w:rsidRPr="006440F2" w:rsidRDefault="006440F2" w:rsidP="006440F2">
      <w:pPr>
        <w:jc w:val="both"/>
        <w:rPr>
          <w:rFonts w:ascii="Arial" w:hAnsi="Arial" w:cs="Arial"/>
          <w:lang w:val="es-419"/>
        </w:rPr>
      </w:pPr>
      <w:r w:rsidRPr="006440F2">
        <w:rPr>
          <w:rFonts w:ascii="Arial" w:hAnsi="Arial" w:cs="Arial"/>
          <w:lang w:val="es-419"/>
        </w:rPr>
        <w:t>Providencia:</w:t>
      </w:r>
      <w:r>
        <w:rPr>
          <w:rFonts w:ascii="Arial" w:hAnsi="Arial" w:cs="Arial"/>
          <w:lang w:val="es-419"/>
        </w:rPr>
        <w:tab/>
      </w:r>
      <w:r>
        <w:rPr>
          <w:rFonts w:ascii="Arial" w:hAnsi="Arial" w:cs="Arial"/>
          <w:lang w:val="es-419"/>
        </w:rPr>
        <w:tab/>
      </w:r>
      <w:r w:rsidRPr="006440F2">
        <w:rPr>
          <w:rFonts w:ascii="Arial" w:hAnsi="Arial" w:cs="Arial"/>
          <w:lang w:val="es-419"/>
        </w:rPr>
        <w:t>Sentencia de 7 de septiembre de 2021</w:t>
      </w:r>
    </w:p>
    <w:p w:rsidR="006440F2" w:rsidRPr="006440F2" w:rsidRDefault="006440F2" w:rsidP="006440F2">
      <w:pPr>
        <w:jc w:val="both"/>
        <w:rPr>
          <w:rFonts w:ascii="Arial" w:hAnsi="Arial" w:cs="Arial"/>
          <w:lang w:val="es-419"/>
        </w:rPr>
      </w:pPr>
      <w:r w:rsidRPr="006440F2">
        <w:rPr>
          <w:rFonts w:ascii="Arial" w:hAnsi="Arial" w:cs="Arial"/>
          <w:lang w:val="es-419"/>
        </w:rPr>
        <w:t>Radicación Nro.:</w:t>
      </w:r>
      <w:r>
        <w:rPr>
          <w:rFonts w:ascii="Arial" w:hAnsi="Arial" w:cs="Arial"/>
          <w:lang w:val="es-419"/>
        </w:rPr>
        <w:tab/>
      </w:r>
      <w:r w:rsidRPr="006440F2">
        <w:rPr>
          <w:rFonts w:ascii="Arial" w:hAnsi="Arial" w:cs="Arial"/>
          <w:lang w:val="es-419"/>
        </w:rPr>
        <w:t>66001-31-05-005-2021-00230-01</w:t>
      </w:r>
    </w:p>
    <w:p w:rsidR="006440F2" w:rsidRPr="006440F2" w:rsidRDefault="006440F2" w:rsidP="006440F2">
      <w:pPr>
        <w:jc w:val="both"/>
        <w:rPr>
          <w:rFonts w:ascii="Arial" w:hAnsi="Arial" w:cs="Arial"/>
          <w:lang w:val="es-419"/>
        </w:rPr>
      </w:pPr>
      <w:r w:rsidRPr="006440F2">
        <w:rPr>
          <w:rFonts w:ascii="Arial" w:hAnsi="Arial" w:cs="Arial"/>
          <w:lang w:val="es-419"/>
        </w:rPr>
        <w:t>Accionante:</w:t>
      </w:r>
      <w:r w:rsidRPr="006440F2">
        <w:rPr>
          <w:rFonts w:ascii="Arial" w:hAnsi="Arial" w:cs="Arial"/>
          <w:lang w:val="es-419"/>
        </w:rPr>
        <w:tab/>
      </w:r>
      <w:r w:rsidRPr="006440F2">
        <w:rPr>
          <w:rFonts w:ascii="Arial" w:hAnsi="Arial" w:cs="Arial"/>
          <w:lang w:val="es-419"/>
        </w:rPr>
        <w:tab/>
        <w:t>María Olga Hurtado Gómez</w:t>
      </w:r>
    </w:p>
    <w:p w:rsidR="003A0917" w:rsidRDefault="006440F2" w:rsidP="006440F2">
      <w:pPr>
        <w:jc w:val="both"/>
        <w:rPr>
          <w:rFonts w:ascii="Arial" w:hAnsi="Arial" w:cs="Arial"/>
          <w:lang w:val="es-419"/>
        </w:rPr>
      </w:pPr>
      <w:r w:rsidRPr="006440F2">
        <w:rPr>
          <w:rFonts w:ascii="Arial" w:hAnsi="Arial" w:cs="Arial"/>
          <w:lang w:val="es-419"/>
        </w:rPr>
        <w:t>Accionados:</w:t>
      </w:r>
      <w:r w:rsidRPr="006440F2">
        <w:rPr>
          <w:rFonts w:ascii="Arial" w:hAnsi="Arial" w:cs="Arial"/>
          <w:lang w:val="es-419"/>
        </w:rPr>
        <w:tab/>
      </w:r>
      <w:r>
        <w:rPr>
          <w:rFonts w:ascii="Arial" w:hAnsi="Arial" w:cs="Arial"/>
          <w:lang w:val="es-419"/>
        </w:rPr>
        <w:tab/>
      </w:r>
      <w:r w:rsidR="003A0917">
        <w:rPr>
          <w:rFonts w:ascii="Arial" w:hAnsi="Arial" w:cs="Arial"/>
          <w:lang w:val="es-419"/>
        </w:rPr>
        <w:t xml:space="preserve">La Nación – </w:t>
      </w:r>
      <w:r w:rsidRPr="006440F2">
        <w:rPr>
          <w:rFonts w:ascii="Arial" w:hAnsi="Arial" w:cs="Arial"/>
          <w:lang w:val="es-419"/>
        </w:rPr>
        <w:t>Ministerio de Educación</w:t>
      </w:r>
      <w:r>
        <w:rPr>
          <w:rFonts w:ascii="Arial" w:hAnsi="Arial" w:cs="Arial"/>
          <w:lang w:val="es-419"/>
        </w:rPr>
        <w:t>,</w:t>
      </w:r>
    </w:p>
    <w:p w:rsidR="006440F2" w:rsidRDefault="006440F2" w:rsidP="003A0917">
      <w:pPr>
        <w:ind w:left="1416" w:firstLine="708"/>
        <w:jc w:val="both"/>
        <w:rPr>
          <w:rFonts w:ascii="Arial" w:hAnsi="Arial" w:cs="Arial"/>
          <w:lang w:val="es-419"/>
        </w:rPr>
      </w:pPr>
      <w:r w:rsidRPr="006440F2">
        <w:rPr>
          <w:rFonts w:ascii="Arial" w:hAnsi="Arial" w:cs="Arial"/>
          <w:lang w:val="es-419"/>
        </w:rPr>
        <w:t>Departamento de Risaralda</w:t>
      </w:r>
      <w:r w:rsidR="003A0917">
        <w:rPr>
          <w:rFonts w:ascii="Arial" w:hAnsi="Arial" w:cs="Arial"/>
          <w:lang w:val="es-419"/>
        </w:rPr>
        <w:t xml:space="preserve"> –</w:t>
      </w:r>
      <w:r>
        <w:rPr>
          <w:rFonts w:ascii="Arial" w:hAnsi="Arial" w:cs="Arial"/>
          <w:lang w:val="es-419"/>
        </w:rPr>
        <w:t xml:space="preserve"> </w:t>
      </w:r>
      <w:r w:rsidRPr="006440F2">
        <w:rPr>
          <w:rFonts w:ascii="Arial" w:hAnsi="Arial" w:cs="Arial"/>
          <w:lang w:val="es-419"/>
        </w:rPr>
        <w:t>Secretaría de Educación</w:t>
      </w:r>
    </w:p>
    <w:p w:rsidR="006440F2" w:rsidRPr="006440F2" w:rsidRDefault="006440F2" w:rsidP="006440F2">
      <w:pPr>
        <w:ind w:left="1416" w:firstLine="708"/>
        <w:jc w:val="both"/>
        <w:rPr>
          <w:rFonts w:ascii="Arial" w:hAnsi="Arial" w:cs="Arial"/>
          <w:lang w:val="es-419"/>
        </w:rPr>
      </w:pPr>
      <w:r w:rsidRPr="006440F2">
        <w:rPr>
          <w:rFonts w:ascii="Arial" w:hAnsi="Arial" w:cs="Arial"/>
          <w:lang w:val="es-419"/>
        </w:rPr>
        <w:t>Fiduprevisora</w:t>
      </w:r>
      <w:r>
        <w:rPr>
          <w:rFonts w:ascii="Arial" w:hAnsi="Arial" w:cs="Arial"/>
          <w:lang w:val="es-419"/>
        </w:rPr>
        <w:t xml:space="preserve"> </w:t>
      </w:r>
      <w:r w:rsidRPr="006440F2">
        <w:rPr>
          <w:rFonts w:ascii="Arial" w:hAnsi="Arial" w:cs="Arial"/>
          <w:lang w:val="es-419"/>
        </w:rPr>
        <w:t>Fondo Nacional de Prestaciones Sociales del Magisterio</w:t>
      </w:r>
    </w:p>
    <w:p w:rsidR="006440F2" w:rsidRPr="006440F2" w:rsidRDefault="006440F2" w:rsidP="006440F2">
      <w:pPr>
        <w:jc w:val="both"/>
        <w:rPr>
          <w:rFonts w:ascii="Arial" w:hAnsi="Arial" w:cs="Arial"/>
          <w:lang w:val="es-419"/>
        </w:rPr>
      </w:pPr>
      <w:r w:rsidRPr="006440F2">
        <w:rPr>
          <w:rFonts w:ascii="Arial" w:hAnsi="Arial" w:cs="Arial"/>
          <w:lang w:val="es-419"/>
        </w:rPr>
        <w:t>Proceso:</w:t>
      </w:r>
      <w:r>
        <w:rPr>
          <w:rFonts w:ascii="Arial" w:hAnsi="Arial" w:cs="Arial"/>
          <w:lang w:val="es-419"/>
        </w:rPr>
        <w:tab/>
      </w:r>
      <w:r w:rsidRPr="006440F2">
        <w:rPr>
          <w:rFonts w:ascii="Arial" w:hAnsi="Arial" w:cs="Arial"/>
          <w:lang w:val="es-419"/>
        </w:rPr>
        <w:tab/>
        <w:t xml:space="preserve">Acción de Tutela </w:t>
      </w:r>
    </w:p>
    <w:p w:rsidR="006440F2" w:rsidRPr="006440F2" w:rsidRDefault="006440F2" w:rsidP="006440F2">
      <w:pPr>
        <w:jc w:val="both"/>
        <w:rPr>
          <w:rFonts w:ascii="Arial" w:hAnsi="Arial" w:cs="Arial"/>
          <w:lang w:val="es-419"/>
        </w:rPr>
      </w:pPr>
      <w:r w:rsidRPr="006440F2">
        <w:rPr>
          <w:rFonts w:ascii="Arial" w:hAnsi="Arial" w:cs="Arial"/>
          <w:lang w:val="es-419"/>
        </w:rPr>
        <w:t>Magistrado Ponente:</w:t>
      </w:r>
      <w:r w:rsidRPr="006440F2">
        <w:rPr>
          <w:rFonts w:ascii="Arial" w:hAnsi="Arial" w:cs="Arial"/>
          <w:lang w:val="es-419"/>
        </w:rPr>
        <w:tab/>
        <w:t>Julio César Salazar Muñoz</w:t>
      </w:r>
    </w:p>
    <w:p w:rsidR="006440F2" w:rsidRDefault="006440F2" w:rsidP="006440F2">
      <w:pPr>
        <w:jc w:val="both"/>
        <w:rPr>
          <w:rFonts w:ascii="Arial" w:hAnsi="Arial" w:cs="Arial"/>
          <w:lang w:val="es-419"/>
        </w:rPr>
      </w:pPr>
      <w:r w:rsidRPr="006440F2">
        <w:rPr>
          <w:rFonts w:ascii="Arial" w:hAnsi="Arial" w:cs="Arial"/>
          <w:lang w:val="es-419"/>
        </w:rPr>
        <w:t>Juzgado de origen:</w:t>
      </w:r>
      <w:r>
        <w:rPr>
          <w:rFonts w:ascii="Arial" w:hAnsi="Arial" w:cs="Arial"/>
          <w:lang w:val="es-419"/>
        </w:rPr>
        <w:tab/>
      </w:r>
      <w:r w:rsidRPr="006440F2">
        <w:rPr>
          <w:rFonts w:ascii="Arial" w:hAnsi="Arial" w:cs="Arial"/>
          <w:lang w:val="es-419"/>
        </w:rPr>
        <w:t>Quinto Laboral del Circuito</w:t>
      </w:r>
    </w:p>
    <w:p w:rsidR="006440F2" w:rsidRDefault="006440F2" w:rsidP="006440F2">
      <w:pPr>
        <w:jc w:val="both"/>
        <w:rPr>
          <w:rFonts w:ascii="Arial" w:hAnsi="Arial" w:cs="Arial"/>
          <w:lang w:val="es-419"/>
        </w:rPr>
      </w:pPr>
    </w:p>
    <w:p w:rsidR="006440F2" w:rsidRPr="00E32969" w:rsidRDefault="00455E29" w:rsidP="006440F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DEBIDO PROCESO / RELIQUIDACIÓN PENSIÓN DE JUBILACIÓN MAGISTERIO / ENTIDADES RESPONSABLES / TRÁMITE QUE DEBEN CUMPLIR.</w:t>
      </w:r>
    </w:p>
    <w:p w:rsidR="006440F2" w:rsidRPr="00E32969" w:rsidRDefault="006440F2" w:rsidP="006440F2">
      <w:pPr>
        <w:jc w:val="both"/>
        <w:rPr>
          <w:rFonts w:ascii="Arial" w:hAnsi="Arial" w:cs="Arial"/>
          <w:lang w:val="es-419"/>
        </w:rPr>
      </w:pPr>
    </w:p>
    <w:p w:rsidR="00D74A52" w:rsidRPr="00D74A52" w:rsidRDefault="00D74A52" w:rsidP="00D74A52">
      <w:pPr>
        <w:jc w:val="both"/>
        <w:rPr>
          <w:rFonts w:ascii="Arial" w:hAnsi="Arial" w:cs="Arial"/>
          <w:lang w:val="es-419"/>
        </w:rPr>
      </w:pPr>
      <w:r w:rsidRPr="00D74A52">
        <w:rPr>
          <w:rFonts w:ascii="Arial" w:hAnsi="Arial" w:cs="Arial"/>
          <w:lang w:val="es-419"/>
        </w:rPr>
        <w:t>El Decreto 2831 de 2005 en su artículo 3º establece la gestión a cargo de las Secretarías de Educación respecto a las solicitudes relacionadas con las prestaciones sociales a cargo del Fondo Nacional de Prestaciones del Magisterio, dentro de la que se cuenta la elaboración y remisión del proyecto de acto administrativo de reconocimiento, dentro de los quince (15) días hábiles siguientes a la radicación de la solicitud, a la Fiduciaria La Previsora S.A. Fiduprevisora S.A. para su aprobación.</w:t>
      </w:r>
    </w:p>
    <w:p w:rsidR="00D74A52" w:rsidRPr="00D74A52" w:rsidRDefault="00D74A52" w:rsidP="00D74A52">
      <w:pPr>
        <w:jc w:val="both"/>
        <w:rPr>
          <w:rFonts w:ascii="Arial" w:hAnsi="Arial" w:cs="Arial"/>
          <w:lang w:val="es-419"/>
        </w:rPr>
      </w:pPr>
    </w:p>
    <w:p w:rsidR="00D74A52" w:rsidRPr="00D74A52" w:rsidRDefault="00D74A52" w:rsidP="00D74A52">
      <w:pPr>
        <w:jc w:val="both"/>
        <w:rPr>
          <w:rFonts w:ascii="Arial" w:hAnsi="Arial" w:cs="Arial"/>
          <w:lang w:val="es-419"/>
        </w:rPr>
      </w:pPr>
      <w:r w:rsidRPr="00D74A52">
        <w:rPr>
          <w:rFonts w:ascii="Arial" w:hAnsi="Arial" w:cs="Arial"/>
          <w:lang w:val="es-419"/>
        </w:rPr>
        <w:t>Seguidamente el artículo 4 establece que: “El proyecto de acto administrativo de reconocimiento de prestaciones que elabore la secretaría de educación, o la entidad que haga sus veces, de la entidad territorial certificada a cuya planta docente pertenezca o haya pertenecido el solicitante, será remitido a la sociedad fiduciaria que se encargue del manejo de los recursos del Fondo para su aprobación.</w:t>
      </w:r>
    </w:p>
    <w:p w:rsidR="00D74A52" w:rsidRPr="00D74A52" w:rsidRDefault="00D74A52" w:rsidP="00D74A52">
      <w:pPr>
        <w:jc w:val="both"/>
        <w:rPr>
          <w:rFonts w:ascii="Arial" w:hAnsi="Arial" w:cs="Arial"/>
          <w:lang w:val="es-419"/>
        </w:rPr>
      </w:pPr>
    </w:p>
    <w:p w:rsidR="006440F2" w:rsidRPr="00E32969" w:rsidRDefault="00D74A52" w:rsidP="00D74A52">
      <w:pPr>
        <w:jc w:val="both"/>
        <w:rPr>
          <w:rFonts w:ascii="Arial" w:hAnsi="Arial" w:cs="Arial"/>
          <w:lang w:val="es-419"/>
        </w:rPr>
      </w:pPr>
      <w:r w:rsidRPr="00D74A52">
        <w:rPr>
          <w:rFonts w:ascii="Arial" w:hAnsi="Arial" w:cs="Arial"/>
          <w:lang w:val="es-419"/>
        </w:rPr>
        <w:t>Dentro de los quince (15) días hábiles siguientes al recibo del proyecto de resolución, la sociedad fiduciaria deberá impartir su aprobación o indicar de manera precisa las razones de su decisión de no hacerlo, e informar de ello a la respectiva secretaría de educación”.</w:t>
      </w:r>
      <w:r>
        <w:rPr>
          <w:rFonts w:ascii="Arial" w:hAnsi="Arial" w:cs="Arial"/>
          <w:lang w:val="es-419"/>
        </w:rPr>
        <w:t xml:space="preserve"> (…)</w:t>
      </w:r>
    </w:p>
    <w:p w:rsidR="006440F2" w:rsidRPr="00E32969" w:rsidRDefault="006440F2" w:rsidP="006440F2">
      <w:pPr>
        <w:jc w:val="both"/>
        <w:rPr>
          <w:rFonts w:ascii="Arial" w:hAnsi="Arial" w:cs="Arial"/>
          <w:lang w:val="es-419"/>
        </w:rPr>
      </w:pPr>
    </w:p>
    <w:p w:rsidR="00781C93" w:rsidRPr="00781C93" w:rsidRDefault="00781C93" w:rsidP="00781C93">
      <w:pPr>
        <w:jc w:val="both"/>
        <w:rPr>
          <w:rFonts w:ascii="Arial" w:hAnsi="Arial" w:cs="Arial"/>
          <w:lang w:val="es-419"/>
        </w:rPr>
      </w:pPr>
      <w:r w:rsidRPr="00781C93">
        <w:rPr>
          <w:rFonts w:ascii="Arial" w:hAnsi="Arial" w:cs="Arial"/>
          <w:lang w:val="es-419"/>
        </w:rPr>
        <w:t xml:space="preserve">El derecho de petición, está consagrado en el artículo 23 de la Constitución Nacional, el cual señala: </w:t>
      </w:r>
    </w:p>
    <w:p w:rsidR="00781C93" w:rsidRPr="00781C93" w:rsidRDefault="00781C93" w:rsidP="00781C93">
      <w:pPr>
        <w:jc w:val="both"/>
        <w:rPr>
          <w:rFonts w:ascii="Arial" w:hAnsi="Arial" w:cs="Arial"/>
          <w:lang w:val="es-419"/>
        </w:rPr>
      </w:pPr>
    </w:p>
    <w:p w:rsidR="006440F2" w:rsidRDefault="00781C93" w:rsidP="00781C93">
      <w:pPr>
        <w:jc w:val="both"/>
        <w:rPr>
          <w:rFonts w:ascii="Arial" w:hAnsi="Arial" w:cs="Arial"/>
          <w:lang w:val="es-419"/>
        </w:rPr>
      </w:pPr>
      <w:r w:rsidRPr="00781C93">
        <w:rPr>
          <w:rFonts w:ascii="Arial" w:hAnsi="Arial" w:cs="Arial"/>
          <w:lang w:val="es-419"/>
        </w:rPr>
        <w:t>“Toda persona tiene derecho a presentar peticiones respetuosas a las autoridades por motivo de interés general o particular y a obtener pronta resolución</w:t>
      </w:r>
      <w:r>
        <w:rPr>
          <w:rFonts w:ascii="Arial" w:hAnsi="Arial" w:cs="Arial"/>
          <w:lang w:val="es-419"/>
        </w:rPr>
        <w:t>…”</w:t>
      </w:r>
    </w:p>
    <w:p w:rsidR="006440F2" w:rsidRDefault="006440F2" w:rsidP="006440F2">
      <w:pPr>
        <w:jc w:val="both"/>
        <w:rPr>
          <w:rFonts w:ascii="Arial" w:hAnsi="Arial" w:cs="Arial"/>
          <w:lang w:val="es-419"/>
        </w:rPr>
      </w:pPr>
    </w:p>
    <w:p w:rsidR="00781C93" w:rsidRPr="00781C93" w:rsidRDefault="00781C93" w:rsidP="00781C93">
      <w:pPr>
        <w:jc w:val="both"/>
        <w:rPr>
          <w:rFonts w:ascii="Arial" w:hAnsi="Arial" w:cs="Arial"/>
          <w:lang w:val="es-419"/>
        </w:rPr>
      </w:pPr>
      <w:r w:rsidRPr="00781C93">
        <w:rPr>
          <w:rFonts w:ascii="Arial" w:hAnsi="Arial" w:cs="Arial"/>
          <w:lang w:val="es-419"/>
        </w:rPr>
        <w:t>A su vez, la Ley Estatutaria 1755 de 2015</w:t>
      </w:r>
      <w:r>
        <w:rPr>
          <w:rFonts w:ascii="Arial" w:hAnsi="Arial" w:cs="Arial"/>
          <w:lang w:val="es-419"/>
        </w:rPr>
        <w:t>…</w:t>
      </w:r>
      <w:r w:rsidRPr="00781C93">
        <w:rPr>
          <w:rFonts w:ascii="Arial" w:hAnsi="Arial" w:cs="Arial"/>
          <w:lang w:val="es-419"/>
        </w:rPr>
        <w:t>sustituyó el artículo 14</w:t>
      </w:r>
      <w:r>
        <w:rPr>
          <w:rFonts w:ascii="Arial" w:hAnsi="Arial" w:cs="Arial"/>
          <w:lang w:val="es-419"/>
        </w:rPr>
        <w:t>…</w:t>
      </w:r>
      <w:r w:rsidRPr="00781C93">
        <w:rPr>
          <w:rFonts w:ascii="Arial" w:hAnsi="Arial" w:cs="Arial"/>
          <w:lang w:val="es-419"/>
        </w:rPr>
        <w:t xml:space="preserve"> de la Ley 1437 de 2011, en los siguientes términos:</w:t>
      </w:r>
    </w:p>
    <w:p w:rsidR="00781C93" w:rsidRPr="00781C93" w:rsidRDefault="00781C93" w:rsidP="00781C93">
      <w:pPr>
        <w:jc w:val="both"/>
        <w:rPr>
          <w:rFonts w:ascii="Arial" w:hAnsi="Arial" w:cs="Arial"/>
          <w:lang w:val="es-419"/>
        </w:rPr>
      </w:pPr>
    </w:p>
    <w:p w:rsidR="006440F2" w:rsidRPr="00E32969" w:rsidRDefault="00781C93" w:rsidP="00781C93">
      <w:pPr>
        <w:jc w:val="both"/>
        <w:rPr>
          <w:rFonts w:ascii="Arial" w:hAnsi="Arial" w:cs="Arial"/>
          <w:lang w:val="es-419"/>
        </w:rPr>
      </w:pPr>
      <w:r>
        <w:rPr>
          <w:rFonts w:ascii="Arial" w:hAnsi="Arial" w:cs="Arial"/>
          <w:lang w:val="es-419"/>
        </w:rPr>
        <w:t>“</w:t>
      </w:r>
      <w:r w:rsidRPr="00781C93">
        <w:rPr>
          <w:rFonts w:ascii="Arial" w:hAnsi="Arial" w:cs="Arial"/>
          <w:lang w:val="es-419"/>
        </w:rPr>
        <w:t>Artículo 14</w:t>
      </w:r>
      <w:r>
        <w:rPr>
          <w:rFonts w:ascii="Arial" w:hAnsi="Arial" w:cs="Arial"/>
          <w:lang w:val="es-419"/>
        </w:rPr>
        <w:t>…</w:t>
      </w:r>
      <w:r w:rsidRPr="00781C93">
        <w:rPr>
          <w:rFonts w:ascii="Arial" w:hAnsi="Arial" w:cs="Arial"/>
          <w:lang w:val="es-419"/>
        </w:rPr>
        <w:t xml:space="preserve"> Salvo norma legal especial y so pena de sanción disciplinaria, toda petición deberá resolverse dentro de los quince (15) días siguientes a su recepción</w:t>
      </w:r>
      <w:r>
        <w:rPr>
          <w:rFonts w:ascii="Arial" w:hAnsi="Arial" w:cs="Arial"/>
          <w:lang w:val="es-419"/>
        </w:rPr>
        <w:t>”</w:t>
      </w:r>
      <w:r w:rsidRPr="00781C93">
        <w:rPr>
          <w:rFonts w:ascii="Arial" w:hAnsi="Arial" w:cs="Arial"/>
          <w:lang w:val="es-419"/>
        </w:rPr>
        <w:t>.</w:t>
      </w:r>
      <w:r>
        <w:rPr>
          <w:rFonts w:ascii="Arial" w:hAnsi="Arial" w:cs="Arial"/>
          <w:lang w:val="es-419"/>
        </w:rPr>
        <w:t xml:space="preserve"> (…)</w:t>
      </w:r>
    </w:p>
    <w:p w:rsidR="006440F2" w:rsidRDefault="006440F2" w:rsidP="006440F2">
      <w:pPr>
        <w:jc w:val="both"/>
        <w:rPr>
          <w:rFonts w:ascii="Arial" w:hAnsi="Arial" w:cs="Arial"/>
        </w:rPr>
      </w:pPr>
    </w:p>
    <w:p w:rsidR="00A95178" w:rsidRDefault="00A95178" w:rsidP="006440F2">
      <w:pPr>
        <w:jc w:val="both"/>
        <w:rPr>
          <w:rFonts w:ascii="Arial" w:hAnsi="Arial" w:cs="Arial"/>
        </w:rPr>
      </w:pPr>
      <w:r w:rsidRPr="00A95178">
        <w:rPr>
          <w:rFonts w:ascii="Arial" w:hAnsi="Arial" w:cs="Arial"/>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rsidR="00A95178" w:rsidRDefault="00A95178" w:rsidP="006440F2">
      <w:pPr>
        <w:jc w:val="both"/>
        <w:rPr>
          <w:rFonts w:ascii="Arial" w:hAnsi="Arial" w:cs="Arial"/>
        </w:rPr>
      </w:pPr>
    </w:p>
    <w:p w:rsidR="00A95178" w:rsidRDefault="00A95178" w:rsidP="006440F2">
      <w:pPr>
        <w:jc w:val="both"/>
        <w:rPr>
          <w:rFonts w:ascii="Arial" w:hAnsi="Arial" w:cs="Arial"/>
        </w:rPr>
      </w:pPr>
    </w:p>
    <w:p w:rsidR="006440F2" w:rsidRDefault="006440F2" w:rsidP="006440F2">
      <w:pPr>
        <w:jc w:val="both"/>
        <w:rPr>
          <w:rFonts w:ascii="Arial" w:hAnsi="Arial" w:cs="Arial"/>
        </w:rPr>
      </w:pPr>
    </w:p>
    <w:bookmarkEnd w:id="0"/>
    <w:p w:rsidR="00AA5E72" w:rsidRPr="003A0917" w:rsidRDefault="00AA5E72" w:rsidP="003A0917">
      <w:pPr>
        <w:pStyle w:val="Ttulo3"/>
        <w:spacing w:line="276" w:lineRule="auto"/>
        <w:jc w:val="center"/>
        <w:rPr>
          <w:rFonts w:cs="Arial"/>
          <w:sz w:val="24"/>
          <w:szCs w:val="24"/>
        </w:rPr>
      </w:pPr>
      <w:r w:rsidRPr="003A0917">
        <w:rPr>
          <w:rFonts w:cs="Arial"/>
          <w:sz w:val="24"/>
          <w:szCs w:val="24"/>
        </w:rPr>
        <w:t>TRIBUNAL SUPERIOR DEL DISTRITO JUDICIAL</w:t>
      </w:r>
    </w:p>
    <w:p w:rsidR="00AA5E72" w:rsidRPr="003A0917" w:rsidRDefault="00AA5E72" w:rsidP="003A0917">
      <w:pPr>
        <w:spacing w:line="276" w:lineRule="auto"/>
        <w:jc w:val="center"/>
        <w:rPr>
          <w:rFonts w:ascii="Arial" w:hAnsi="Arial" w:cs="Arial"/>
          <w:b/>
          <w:sz w:val="24"/>
          <w:szCs w:val="24"/>
        </w:rPr>
      </w:pPr>
      <w:r w:rsidRPr="003A0917">
        <w:rPr>
          <w:rFonts w:ascii="Arial" w:hAnsi="Arial" w:cs="Arial"/>
          <w:b/>
          <w:sz w:val="24"/>
          <w:szCs w:val="24"/>
        </w:rPr>
        <w:t>SALA LABORAL</w:t>
      </w:r>
    </w:p>
    <w:p w:rsidR="00AA5E72" w:rsidRPr="003A0917" w:rsidRDefault="00AA5E72" w:rsidP="003A0917">
      <w:pPr>
        <w:spacing w:line="276" w:lineRule="auto"/>
        <w:jc w:val="center"/>
        <w:rPr>
          <w:rFonts w:ascii="Arial" w:hAnsi="Arial" w:cs="Arial"/>
          <w:b/>
          <w:sz w:val="24"/>
          <w:szCs w:val="24"/>
        </w:rPr>
      </w:pPr>
      <w:r w:rsidRPr="003A0917">
        <w:rPr>
          <w:rFonts w:ascii="Arial" w:hAnsi="Arial" w:cs="Arial"/>
          <w:b/>
          <w:sz w:val="24"/>
          <w:szCs w:val="24"/>
        </w:rPr>
        <w:t>ACCIÓN DE TUTELA</w:t>
      </w:r>
    </w:p>
    <w:p w:rsidR="00AA5E72" w:rsidRPr="003A0917" w:rsidRDefault="00AA5E72" w:rsidP="003A0917">
      <w:pPr>
        <w:spacing w:line="276" w:lineRule="auto"/>
        <w:jc w:val="center"/>
        <w:rPr>
          <w:rFonts w:ascii="Arial" w:hAnsi="Arial" w:cs="Arial"/>
          <w:b/>
          <w:sz w:val="24"/>
          <w:szCs w:val="24"/>
        </w:rPr>
      </w:pPr>
      <w:r w:rsidRPr="003A0917">
        <w:rPr>
          <w:rFonts w:ascii="Arial" w:hAnsi="Arial" w:cs="Arial"/>
          <w:b/>
          <w:sz w:val="24"/>
          <w:szCs w:val="24"/>
        </w:rPr>
        <w:t>MAGISTRADO PONENTE: JULIO CÉSAR SALAZAR MUÑOZ</w:t>
      </w:r>
    </w:p>
    <w:p w:rsidR="00AA5E72" w:rsidRPr="003A0917" w:rsidRDefault="00AA5E72" w:rsidP="003A0917">
      <w:pPr>
        <w:spacing w:line="276" w:lineRule="auto"/>
        <w:jc w:val="center"/>
        <w:rPr>
          <w:rFonts w:ascii="Arial" w:hAnsi="Arial" w:cs="Arial"/>
          <w:sz w:val="24"/>
          <w:szCs w:val="24"/>
        </w:rPr>
      </w:pPr>
    </w:p>
    <w:p w:rsidR="00414D2E" w:rsidRPr="003A0917" w:rsidRDefault="00AA5E72" w:rsidP="003A0917">
      <w:pPr>
        <w:spacing w:line="276" w:lineRule="auto"/>
        <w:jc w:val="center"/>
        <w:rPr>
          <w:rFonts w:ascii="Arial" w:hAnsi="Arial" w:cs="Arial"/>
          <w:sz w:val="24"/>
          <w:szCs w:val="24"/>
        </w:rPr>
      </w:pPr>
      <w:r w:rsidRPr="003A0917">
        <w:rPr>
          <w:rFonts w:ascii="Arial" w:hAnsi="Arial" w:cs="Arial"/>
          <w:sz w:val="24"/>
          <w:szCs w:val="24"/>
        </w:rPr>
        <w:t xml:space="preserve">Pereira, </w:t>
      </w:r>
      <w:r w:rsidR="007E623D" w:rsidRPr="003A0917">
        <w:rPr>
          <w:rFonts w:ascii="Arial" w:hAnsi="Arial" w:cs="Arial"/>
          <w:sz w:val="24"/>
          <w:szCs w:val="24"/>
        </w:rPr>
        <w:t>s</w:t>
      </w:r>
      <w:r w:rsidR="6647E771" w:rsidRPr="003A0917">
        <w:rPr>
          <w:rFonts w:ascii="Arial" w:hAnsi="Arial" w:cs="Arial"/>
          <w:sz w:val="24"/>
          <w:szCs w:val="24"/>
        </w:rPr>
        <w:t>iete</w:t>
      </w:r>
      <w:r w:rsidR="007E623D" w:rsidRPr="003A0917">
        <w:rPr>
          <w:rFonts w:ascii="Arial" w:hAnsi="Arial" w:cs="Arial"/>
          <w:sz w:val="24"/>
          <w:szCs w:val="24"/>
        </w:rPr>
        <w:t xml:space="preserve"> </w:t>
      </w:r>
      <w:r w:rsidR="006C5DAB" w:rsidRPr="003A0917">
        <w:rPr>
          <w:rFonts w:ascii="Arial" w:hAnsi="Arial" w:cs="Arial"/>
          <w:sz w:val="24"/>
          <w:szCs w:val="24"/>
        </w:rPr>
        <w:t xml:space="preserve">de </w:t>
      </w:r>
      <w:r w:rsidR="002252D3" w:rsidRPr="003A0917">
        <w:rPr>
          <w:rFonts w:ascii="Arial" w:hAnsi="Arial" w:cs="Arial"/>
          <w:sz w:val="24"/>
          <w:szCs w:val="24"/>
        </w:rPr>
        <w:t>septiembre</w:t>
      </w:r>
      <w:r w:rsidR="006C5DAB" w:rsidRPr="003A0917">
        <w:rPr>
          <w:rFonts w:ascii="Arial" w:hAnsi="Arial" w:cs="Arial"/>
          <w:sz w:val="24"/>
          <w:szCs w:val="24"/>
        </w:rPr>
        <w:t xml:space="preserve"> de dos mil </w:t>
      </w:r>
      <w:r w:rsidR="002252D3" w:rsidRPr="003A0917">
        <w:rPr>
          <w:rFonts w:ascii="Arial" w:hAnsi="Arial" w:cs="Arial"/>
          <w:sz w:val="24"/>
          <w:szCs w:val="24"/>
        </w:rPr>
        <w:t>veintiuno</w:t>
      </w:r>
    </w:p>
    <w:p w:rsidR="00AA5E72" w:rsidRPr="003A0917" w:rsidRDefault="00AA5E72" w:rsidP="003A0917">
      <w:pPr>
        <w:spacing w:line="276" w:lineRule="auto"/>
        <w:jc w:val="center"/>
        <w:rPr>
          <w:rFonts w:ascii="Arial" w:hAnsi="Arial" w:cs="Arial"/>
          <w:sz w:val="24"/>
          <w:szCs w:val="24"/>
        </w:rPr>
      </w:pPr>
      <w:r w:rsidRPr="003A0917">
        <w:rPr>
          <w:rFonts w:ascii="Arial" w:hAnsi="Arial" w:cs="Arial"/>
          <w:sz w:val="24"/>
          <w:szCs w:val="24"/>
        </w:rPr>
        <w:t xml:space="preserve">Acta </w:t>
      </w:r>
      <w:r w:rsidR="00467414" w:rsidRPr="003A0917">
        <w:rPr>
          <w:rFonts w:ascii="Arial" w:hAnsi="Arial" w:cs="Arial"/>
          <w:sz w:val="24"/>
          <w:szCs w:val="24"/>
        </w:rPr>
        <w:t xml:space="preserve">de Sala de Discusión </w:t>
      </w:r>
      <w:r w:rsidRPr="003A0917">
        <w:rPr>
          <w:rFonts w:ascii="Arial" w:hAnsi="Arial" w:cs="Arial"/>
          <w:sz w:val="24"/>
          <w:szCs w:val="24"/>
        </w:rPr>
        <w:t>N° 0</w:t>
      </w:r>
      <w:r w:rsidR="2132A67D" w:rsidRPr="003A0917">
        <w:rPr>
          <w:rFonts w:ascii="Arial" w:hAnsi="Arial" w:cs="Arial"/>
          <w:sz w:val="24"/>
          <w:szCs w:val="24"/>
        </w:rPr>
        <w:t>98</w:t>
      </w:r>
      <w:r w:rsidR="00414D2E" w:rsidRPr="003A0917">
        <w:rPr>
          <w:rFonts w:ascii="Arial" w:hAnsi="Arial" w:cs="Arial"/>
          <w:sz w:val="24"/>
          <w:szCs w:val="24"/>
        </w:rPr>
        <w:t xml:space="preserve"> </w:t>
      </w:r>
      <w:r w:rsidR="00467414" w:rsidRPr="003A0917">
        <w:rPr>
          <w:rFonts w:ascii="Arial" w:hAnsi="Arial" w:cs="Arial"/>
          <w:sz w:val="24"/>
          <w:szCs w:val="24"/>
        </w:rPr>
        <w:t xml:space="preserve">de </w:t>
      </w:r>
      <w:r w:rsidR="7041D623" w:rsidRPr="003A0917">
        <w:rPr>
          <w:rFonts w:ascii="Arial" w:hAnsi="Arial" w:cs="Arial"/>
          <w:sz w:val="24"/>
          <w:szCs w:val="24"/>
        </w:rPr>
        <w:t>7</w:t>
      </w:r>
      <w:r w:rsidR="006C5DAB" w:rsidRPr="003A0917">
        <w:rPr>
          <w:rFonts w:ascii="Arial" w:hAnsi="Arial" w:cs="Arial"/>
          <w:sz w:val="24"/>
          <w:szCs w:val="24"/>
        </w:rPr>
        <w:t xml:space="preserve"> de </w:t>
      </w:r>
      <w:r w:rsidR="002252D3" w:rsidRPr="003A0917">
        <w:rPr>
          <w:rFonts w:ascii="Arial" w:hAnsi="Arial" w:cs="Arial"/>
          <w:sz w:val="24"/>
          <w:szCs w:val="24"/>
        </w:rPr>
        <w:t>septiembre</w:t>
      </w:r>
      <w:r w:rsidR="006C5DAB" w:rsidRPr="003A0917">
        <w:rPr>
          <w:rFonts w:ascii="Arial" w:hAnsi="Arial" w:cs="Arial"/>
          <w:sz w:val="24"/>
          <w:szCs w:val="24"/>
        </w:rPr>
        <w:t xml:space="preserve"> de 20</w:t>
      </w:r>
      <w:r w:rsidR="002252D3" w:rsidRPr="003A0917">
        <w:rPr>
          <w:rFonts w:ascii="Arial" w:hAnsi="Arial" w:cs="Arial"/>
          <w:sz w:val="24"/>
          <w:szCs w:val="24"/>
        </w:rPr>
        <w:t>21</w:t>
      </w:r>
    </w:p>
    <w:p w:rsidR="00AA5E72" w:rsidRPr="003A0917" w:rsidRDefault="00AA5E72" w:rsidP="00001564">
      <w:pPr>
        <w:jc w:val="both"/>
        <w:rPr>
          <w:rFonts w:ascii="Arial" w:hAnsi="Arial" w:cs="Arial"/>
          <w:sz w:val="24"/>
          <w:szCs w:val="24"/>
        </w:rPr>
      </w:pPr>
    </w:p>
    <w:p w:rsidR="00414D2E" w:rsidRPr="003A0917" w:rsidRDefault="00AA5E72" w:rsidP="003A0917">
      <w:pPr>
        <w:pStyle w:val="Textoindependiente"/>
        <w:spacing w:line="276" w:lineRule="auto"/>
        <w:rPr>
          <w:rFonts w:cs="Arial"/>
          <w:b/>
          <w:sz w:val="24"/>
          <w:szCs w:val="24"/>
        </w:rPr>
      </w:pPr>
      <w:r w:rsidRPr="003A0917">
        <w:rPr>
          <w:rFonts w:cs="Arial"/>
          <w:sz w:val="24"/>
          <w:szCs w:val="24"/>
        </w:rPr>
        <w:t xml:space="preserve">Procede la Sala </w:t>
      </w:r>
      <w:r w:rsidR="006A60E3" w:rsidRPr="003A0917">
        <w:rPr>
          <w:rFonts w:cs="Arial"/>
          <w:sz w:val="24"/>
          <w:szCs w:val="24"/>
        </w:rPr>
        <w:t xml:space="preserve">de Decisión </w:t>
      </w:r>
      <w:r w:rsidRPr="003A0917">
        <w:rPr>
          <w:rFonts w:cs="Arial"/>
          <w:sz w:val="24"/>
          <w:szCs w:val="24"/>
        </w:rPr>
        <w:t xml:space="preserve">Laboral del Tribunal Superior del Distrito Judicial de Pereira a </w:t>
      </w:r>
      <w:r w:rsidR="00AE418E" w:rsidRPr="003A0917">
        <w:rPr>
          <w:rFonts w:cs="Arial"/>
          <w:sz w:val="24"/>
          <w:szCs w:val="24"/>
        </w:rPr>
        <w:t xml:space="preserve">resolver </w:t>
      </w:r>
      <w:r w:rsidR="00D22ED2" w:rsidRPr="003A0917">
        <w:rPr>
          <w:rFonts w:cs="Arial"/>
          <w:sz w:val="24"/>
          <w:szCs w:val="24"/>
        </w:rPr>
        <w:t xml:space="preserve">el recurso de apelación presentado </w:t>
      </w:r>
      <w:r w:rsidR="002252D3" w:rsidRPr="003A0917">
        <w:rPr>
          <w:rFonts w:cs="Arial"/>
          <w:sz w:val="24"/>
          <w:szCs w:val="24"/>
        </w:rPr>
        <w:t xml:space="preserve">por la </w:t>
      </w:r>
      <w:r w:rsidR="00D4061A" w:rsidRPr="00F538C1">
        <w:rPr>
          <w:rFonts w:cs="Arial"/>
          <w:b/>
          <w:sz w:val="24"/>
          <w:szCs w:val="24"/>
        </w:rPr>
        <w:t>Fiduprevisora S.A.</w:t>
      </w:r>
      <w:r w:rsidR="006C5DAB" w:rsidRPr="003A0917">
        <w:rPr>
          <w:rFonts w:cs="Arial"/>
          <w:sz w:val="24"/>
          <w:szCs w:val="24"/>
        </w:rPr>
        <w:t xml:space="preserve"> </w:t>
      </w:r>
      <w:r w:rsidR="00D22ED2" w:rsidRPr="003A0917">
        <w:rPr>
          <w:rFonts w:cs="Arial"/>
          <w:sz w:val="24"/>
          <w:szCs w:val="24"/>
        </w:rPr>
        <w:t xml:space="preserve">contra la sentencia proferida por el Juzgado </w:t>
      </w:r>
      <w:r w:rsidR="00D4061A" w:rsidRPr="003A0917">
        <w:rPr>
          <w:rFonts w:cs="Arial"/>
          <w:sz w:val="24"/>
          <w:szCs w:val="24"/>
        </w:rPr>
        <w:t xml:space="preserve">Quinto </w:t>
      </w:r>
      <w:r w:rsidR="001448CD" w:rsidRPr="003A0917">
        <w:rPr>
          <w:rFonts w:cs="Arial"/>
          <w:sz w:val="24"/>
          <w:szCs w:val="24"/>
        </w:rPr>
        <w:t>Laboral del Circuito de Pereira</w:t>
      </w:r>
      <w:r w:rsidR="00D22ED2" w:rsidRPr="003A0917">
        <w:rPr>
          <w:rFonts w:cs="Arial"/>
          <w:sz w:val="24"/>
          <w:szCs w:val="24"/>
        </w:rPr>
        <w:t xml:space="preserve"> el </w:t>
      </w:r>
      <w:r w:rsidR="00736970" w:rsidRPr="003A0917">
        <w:rPr>
          <w:rFonts w:cs="Arial"/>
          <w:sz w:val="24"/>
          <w:szCs w:val="24"/>
        </w:rPr>
        <w:t>1° de julio de 2021</w:t>
      </w:r>
      <w:r w:rsidR="00D22ED2" w:rsidRPr="003A0917">
        <w:rPr>
          <w:rFonts w:cs="Arial"/>
          <w:sz w:val="24"/>
          <w:szCs w:val="24"/>
        </w:rPr>
        <w:t xml:space="preserve">, dentro de la acción de tutela que </w:t>
      </w:r>
      <w:r w:rsidR="004A2F6D" w:rsidRPr="003A0917">
        <w:rPr>
          <w:rFonts w:cs="Arial"/>
          <w:sz w:val="24"/>
          <w:szCs w:val="24"/>
        </w:rPr>
        <w:t xml:space="preserve">le promueve </w:t>
      </w:r>
      <w:r w:rsidR="00D4061A" w:rsidRPr="003A0917">
        <w:rPr>
          <w:rFonts w:cs="Arial"/>
          <w:sz w:val="24"/>
          <w:szCs w:val="24"/>
        </w:rPr>
        <w:t>la</w:t>
      </w:r>
      <w:r w:rsidR="006C5DAB" w:rsidRPr="003A0917">
        <w:rPr>
          <w:rFonts w:cs="Arial"/>
          <w:sz w:val="24"/>
          <w:szCs w:val="24"/>
        </w:rPr>
        <w:t xml:space="preserve"> señor</w:t>
      </w:r>
      <w:r w:rsidR="00D4061A" w:rsidRPr="003A0917">
        <w:rPr>
          <w:rFonts w:cs="Arial"/>
          <w:sz w:val="24"/>
          <w:szCs w:val="24"/>
        </w:rPr>
        <w:t>a</w:t>
      </w:r>
      <w:r w:rsidR="006C5DAB" w:rsidRPr="003A0917">
        <w:rPr>
          <w:rFonts w:cs="Arial"/>
          <w:sz w:val="24"/>
          <w:szCs w:val="24"/>
        </w:rPr>
        <w:t xml:space="preserve"> </w:t>
      </w:r>
      <w:r w:rsidR="00D4061A" w:rsidRPr="004B69A6">
        <w:rPr>
          <w:rFonts w:cs="Arial"/>
          <w:b/>
          <w:sz w:val="24"/>
          <w:szCs w:val="24"/>
        </w:rPr>
        <w:t>María Olga Hurtado Gómez</w:t>
      </w:r>
      <w:r w:rsidR="006C5DAB" w:rsidRPr="003A0917">
        <w:rPr>
          <w:rFonts w:cs="Arial"/>
          <w:sz w:val="24"/>
          <w:szCs w:val="24"/>
        </w:rPr>
        <w:t>.</w:t>
      </w:r>
    </w:p>
    <w:p w:rsidR="00097667" w:rsidRPr="00001564" w:rsidRDefault="00097667" w:rsidP="00001564">
      <w:pPr>
        <w:jc w:val="both"/>
        <w:rPr>
          <w:rFonts w:ascii="Arial" w:hAnsi="Arial" w:cs="Arial"/>
          <w:sz w:val="24"/>
          <w:szCs w:val="24"/>
        </w:rPr>
      </w:pPr>
    </w:p>
    <w:p w:rsidR="00AA5E72" w:rsidRPr="003A0917" w:rsidRDefault="00AA5E72" w:rsidP="003A0917">
      <w:pPr>
        <w:pStyle w:val="Ttulo2"/>
        <w:spacing w:line="276" w:lineRule="auto"/>
        <w:rPr>
          <w:rFonts w:cs="Arial"/>
          <w:szCs w:val="24"/>
        </w:rPr>
      </w:pPr>
      <w:r w:rsidRPr="003A0917">
        <w:rPr>
          <w:rFonts w:cs="Arial"/>
          <w:szCs w:val="24"/>
        </w:rPr>
        <w:lastRenderedPageBreak/>
        <w:t>HECHOS QUE ORIGINARON LA ACCIÓN:</w:t>
      </w:r>
    </w:p>
    <w:p w:rsidR="00AA5E72" w:rsidRPr="003A0917" w:rsidRDefault="00AA5E72" w:rsidP="00001564">
      <w:pPr>
        <w:jc w:val="both"/>
        <w:rPr>
          <w:rFonts w:ascii="Arial" w:hAnsi="Arial" w:cs="Arial"/>
          <w:sz w:val="24"/>
          <w:szCs w:val="24"/>
        </w:rPr>
      </w:pPr>
    </w:p>
    <w:p w:rsidR="007C29E5" w:rsidRPr="003A0917" w:rsidRDefault="004A2F6D" w:rsidP="003A0917">
      <w:pPr>
        <w:spacing w:line="276" w:lineRule="auto"/>
        <w:jc w:val="both"/>
        <w:rPr>
          <w:rFonts w:ascii="Arial" w:hAnsi="Arial" w:cs="Arial"/>
          <w:sz w:val="24"/>
          <w:szCs w:val="24"/>
        </w:rPr>
      </w:pPr>
      <w:r w:rsidRPr="003A0917">
        <w:rPr>
          <w:rFonts w:ascii="Arial" w:hAnsi="Arial" w:cs="Arial"/>
          <w:sz w:val="24"/>
          <w:szCs w:val="24"/>
        </w:rPr>
        <w:t xml:space="preserve">Indica </w:t>
      </w:r>
      <w:r w:rsidR="00650271" w:rsidRPr="003A0917">
        <w:rPr>
          <w:rFonts w:ascii="Arial" w:hAnsi="Arial" w:cs="Arial"/>
          <w:sz w:val="24"/>
          <w:szCs w:val="24"/>
        </w:rPr>
        <w:t xml:space="preserve">la señora </w:t>
      </w:r>
      <w:r w:rsidR="007C29E5" w:rsidRPr="003A0917">
        <w:rPr>
          <w:rFonts w:ascii="Arial" w:hAnsi="Arial" w:cs="Arial"/>
          <w:sz w:val="24"/>
          <w:szCs w:val="24"/>
        </w:rPr>
        <w:t>María Olga Hurtado Gómez que</w:t>
      </w:r>
      <w:r w:rsidR="00B342E2" w:rsidRPr="003A0917">
        <w:rPr>
          <w:rFonts w:ascii="Arial" w:hAnsi="Arial" w:cs="Arial"/>
          <w:sz w:val="24"/>
          <w:szCs w:val="24"/>
        </w:rPr>
        <w:t>,</w:t>
      </w:r>
      <w:r w:rsidR="007C29E5" w:rsidRPr="003A0917">
        <w:rPr>
          <w:rFonts w:ascii="Arial" w:hAnsi="Arial" w:cs="Arial"/>
          <w:sz w:val="24"/>
          <w:szCs w:val="24"/>
        </w:rPr>
        <w:t xml:space="preserve"> con miras a obtener la reliquidación de la pensión de jubilación que percibe por los servicios prestados al Magisterio, inició acción contenciosa cuyo conocimiento le correspondió al Juzgado Quinto Administrativo de Pereira, que en sentencia fecha 18 de septiembre de 2015 accedió a las pretensiones</w:t>
      </w:r>
      <w:r w:rsidR="00B342E2" w:rsidRPr="003A0917">
        <w:rPr>
          <w:rFonts w:ascii="Arial" w:hAnsi="Arial" w:cs="Arial"/>
          <w:sz w:val="24"/>
          <w:szCs w:val="24"/>
        </w:rPr>
        <w:t>; que la decisión fue</w:t>
      </w:r>
      <w:r w:rsidR="007C29E5" w:rsidRPr="003A0917">
        <w:rPr>
          <w:rFonts w:ascii="Arial" w:hAnsi="Arial" w:cs="Arial"/>
          <w:sz w:val="24"/>
          <w:szCs w:val="24"/>
        </w:rPr>
        <w:t xml:space="preserve"> confirmada por el Tribunal Contencioso Administrativo de Risaralda, al resolver el recurso de apelación formulado por Fondo de Prestaciones Sociales del Magisterio.</w:t>
      </w:r>
    </w:p>
    <w:p w:rsidR="007C29E5" w:rsidRPr="003A0917" w:rsidRDefault="007C29E5" w:rsidP="00001564">
      <w:pPr>
        <w:jc w:val="both"/>
        <w:rPr>
          <w:rFonts w:ascii="Arial" w:hAnsi="Arial" w:cs="Arial"/>
          <w:sz w:val="24"/>
          <w:szCs w:val="24"/>
        </w:rPr>
      </w:pPr>
    </w:p>
    <w:p w:rsidR="007C29E5" w:rsidRPr="003A0917" w:rsidRDefault="007C29E5" w:rsidP="003A0917">
      <w:pPr>
        <w:spacing w:line="276" w:lineRule="auto"/>
        <w:jc w:val="both"/>
        <w:rPr>
          <w:rFonts w:ascii="Arial" w:hAnsi="Arial" w:cs="Arial"/>
          <w:sz w:val="24"/>
          <w:szCs w:val="24"/>
        </w:rPr>
      </w:pPr>
      <w:r w:rsidRPr="003A0917">
        <w:rPr>
          <w:rFonts w:ascii="Arial" w:hAnsi="Arial" w:cs="Arial"/>
          <w:sz w:val="24"/>
          <w:szCs w:val="24"/>
        </w:rPr>
        <w:t xml:space="preserve">Refiere que en virtud a lo anterior, presentó cuenta de cobro </w:t>
      </w:r>
      <w:r w:rsidR="2C775B2F" w:rsidRPr="003A0917">
        <w:rPr>
          <w:rFonts w:ascii="Arial" w:hAnsi="Arial" w:cs="Arial"/>
          <w:sz w:val="24"/>
          <w:szCs w:val="24"/>
        </w:rPr>
        <w:t>a</w:t>
      </w:r>
      <w:r w:rsidRPr="003A0917">
        <w:rPr>
          <w:rFonts w:ascii="Arial" w:hAnsi="Arial" w:cs="Arial"/>
          <w:sz w:val="24"/>
          <w:szCs w:val="24"/>
        </w:rPr>
        <w:t xml:space="preserve"> la Secretaría de Educación Departamental para que se iniciara el trámite administrativo ante la Fiduprevisora, entidad encargada de hacer el pago; no obstante, hasta la fecha ninguna de las accionadas le ha dado respuesta a su solicitud, como tampoco </w:t>
      </w:r>
      <w:r w:rsidR="00B342E2" w:rsidRPr="003A0917">
        <w:rPr>
          <w:rFonts w:ascii="Arial" w:hAnsi="Arial" w:cs="Arial"/>
          <w:sz w:val="24"/>
          <w:szCs w:val="24"/>
        </w:rPr>
        <w:t>a</w:t>
      </w:r>
      <w:r w:rsidRPr="003A0917">
        <w:rPr>
          <w:rFonts w:ascii="Arial" w:hAnsi="Arial" w:cs="Arial"/>
          <w:sz w:val="24"/>
          <w:szCs w:val="24"/>
        </w:rPr>
        <w:t>l derecho de petición que elevó para conocer la fecha en que sería programado el pago de la sentencia, por lo que estima vulneradas los derechos fundamentales de petición, debido proceso y seguridad social.</w:t>
      </w:r>
    </w:p>
    <w:p w:rsidR="00964B1F" w:rsidRPr="003A0917" w:rsidRDefault="00964B1F" w:rsidP="00001564">
      <w:pPr>
        <w:jc w:val="both"/>
        <w:rPr>
          <w:rFonts w:ascii="Arial" w:hAnsi="Arial" w:cs="Arial"/>
          <w:sz w:val="24"/>
          <w:szCs w:val="24"/>
        </w:rPr>
      </w:pPr>
    </w:p>
    <w:p w:rsidR="00964B1F" w:rsidRPr="003A0917" w:rsidRDefault="00B342E2" w:rsidP="003A0917">
      <w:pPr>
        <w:spacing w:line="276" w:lineRule="auto"/>
        <w:jc w:val="both"/>
        <w:rPr>
          <w:rFonts w:ascii="Arial" w:hAnsi="Arial" w:cs="Arial"/>
          <w:sz w:val="24"/>
          <w:szCs w:val="24"/>
        </w:rPr>
      </w:pPr>
      <w:r w:rsidRPr="003A0917">
        <w:rPr>
          <w:rFonts w:ascii="Arial" w:hAnsi="Arial" w:cs="Arial"/>
          <w:sz w:val="24"/>
          <w:szCs w:val="24"/>
        </w:rPr>
        <w:t>Lo anterior</w:t>
      </w:r>
      <w:r w:rsidR="00964B1F" w:rsidRPr="003A0917">
        <w:rPr>
          <w:rFonts w:ascii="Arial" w:hAnsi="Arial" w:cs="Arial"/>
          <w:sz w:val="24"/>
          <w:szCs w:val="24"/>
        </w:rPr>
        <w:t xml:space="preserve"> </w:t>
      </w:r>
      <w:r w:rsidR="40F86475" w:rsidRPr="003A0917">
        <w:rPr>
          <w:rFonts w:ascii="Arial" w:hAnsi="Arial" w:cs="Arial"/>
          <w:sz w:val="24"/>
          <w:szCs w:val="24"/>
        </w:rPr>
        <w:t>-</w:t>
      </w:r>
      <w:r w:rsidR="00964B1F" w:rsidRPr="003A0917">
        <w:rPr>
          <w:rFonts w:ascii="Arial" w:hAnsi="Arial" w:cs="Arial"/>
          <w:sz w:val="24"/>
          <w:szCs w:val="24"/>
        </w:rPr>
        <w:t>sumado a que es una persona de la tercera edad que cada día requiere de más recursos para atender su condición médica</w:t>
      </w:r>
      <w:r w:rsidR="1A530954" w:rsidRPr="003A0917">
        <w:rPr>
          <w:rFonts w:ascii="Arial" w:hAnsi="Arial" w:cs="Arial"/>
          <w:sz w:val="24"/>
          <w:szCs w:val="24"/>
        </w:rPr>
        <w:t>-</w:t>
      </w:r>
      <w:r w:rsidR="00964B1F" w:rsidRPr="003A0917">
        <w:rPr>
          <w:rFonts w:ascii="Arial" w:hAnsi="Arial" w:cs="Arial"/>
          <w:sz w:val="24"/>
          <w:szCs w:val="24"/>
        </w:rPr>
        <w:t xml:space="preserve">, </w:t>
      </w:r>
      <w:r w:rsidR="2A601CBE" w:rsidRPr="003A0917">
        <w:rPr>
          <w:rFonts w:ascii="Arial" w:hAnsi="Arial" w:cs="Arial"/>
          <w:sz w:val="24"/>
          <w:szCs w:val="24"/>
        </w:rPr>
        <w:t>constituyen</w:t>
      </w:r>
      <w:r w:rsidRPr="003A0917">
        <w:rPr>
          <w:rFonts w:ascii="Arial" w:hAnsi="Arial" w:cs="Arial"/>
          <w:sz w:val="24"/>
          <w:szCs w:val="24"/>
        </w:rPr>
        <w:t xml:space="preserve"> las razones por las cuales </w:t>
      </w:r>
      <w:r w:rsidR="00964B1F" w:rsidRPr="003A0917">
        <w:rPr>
          <w:rFonts w:ascii="Arial" w:hAnsi="Arial" w:cs="Arial"/>
          <w:sz w:val="24"/>
          <w:szCs w:val="24"/>
        </w:rPr>
        <w:t>solicita la protección de sus garantías fundamentales</w:t>
      </w:r>
      <w:r w:rsidR="7A5A15FD" w:rsidRPr="003A0917">
        <w:rPr>
          <w:rFonts w:ascii="Arial" w:hAnsi="Arial" w:cs="Arial"/>
          <w:sz w:val="24"/>
          <w:szCs w:val="24"/>
        </w:rPr>
        <w:t>, por lo que,</w:t>
      </w:r>
      <w:r w:rsidR="00964B1F" w:rsidRPr="003A0917">
        <w:rPr>
          <w:rFonts w:ascii="Arial" w:hAnsi="Arial" w:cs="Arial"/>
          <w:sz w:val="24"/>
          <w:szCs w:val="24"/>
        </w:rPr>
        <w:t xml:space="preserve"> </w:t>
      </w:r>
      <w:r w:rsidRPr="003A0917">
        <w:rPr>
          <w:rFonts w:ascii="Arial" w:hAnsi="Arial" w:cs="Arial"/>
          <w:sz w:val="24"/>
          <w:szCs w:val="24"/>
        </w:rPr>
        <w:t>como medida de restablecimiento pide</w:t>
      </w:r>
      <w:r w:rsidR="00964B1F" w:rsidRPr="003A0917">
        <w:rPr>
          <w:rFonts w:ascii="Arial" w:hAnsi="Arial" w:cs="Arial"/>
          <w:sz w:val="24"/>
          <w:szCs w:val="24"/>
        </w:rPr>
        <w:t xml:space="preserve"> que se ordene a la Fiduprevisora</w:t>
      </w:r>
      <w:r w:rsidR="64D22081" w:rsidRPr="003A0917">
        <w:rPr>
          <w:rFonts w:ascii="Arial" w:hAnsi="Arial" w:cs="Arial"/>
          <w:sz w:val="24"/>
          <w:szCs w:val="24"/>
        </w:rPr>
        <w:t>:</w:t>
      </w:r>
      <w:r w:rsidR="00964B1F" w:rsidRPr="003A0917">
        <w:rPr>
          <w:rFonts w:ascii="Arial" w:hAnsi="Arial" w:cs="Arial"/>
          <w:sz w:val="24"/>
          <w:szCs w:val="24"/>
        </w:rPr>
        <w:t xml:space="preserve"> </w:t>
      </w:r>
      <w:r w:rsidR="38708EEE" w:rsidRPr="003A0917">
        <w:rPr>
          <w:rFonts w:ascii="Arial" w:hAnsi="Arial" w:cs="Arial"/>
          <w:sz w:val="24"/>
          <w:szCs w:val="24"/>
        </w:rPr>
        <w:t xml:space="preserve">1- </w:t>
      </w:r>
      <w:r w:rsidR="5EEFBC3F" w:rsidRPr="003A0917">
        <w:rPr>
          <w:rFonts w:ascii="Arial" w:hAnsi="Arial" w:cs="Arial"/>
          <w:sz w:val="24"/>
          <w:szCs w:val="24"/>
        </w:rPr>
        <w:t>D</w:t>
      </w:r>
      <w:r w:rsidR="00964B1F" w:rsidRPr="003A0917">
        <w:rPr>
          <w:rFonts w:ascii="Arial" w:hAnsi="Arial" w:cs="Arial"/>
          <w:sz w:val="24"/>
          <w:szCs w:val="24"/>
        </w:rPr>
        <w:t>ar respuesta a su petic</w:t>
      </w:r>
      <w:r w:rsidRPr="003A0917">
        <w:rPr>
          <w:rFonts w:ascii="Arial" w:hAnsi="Arial" w:cs="Arial"/>
          <w:sz w:val="24"/>
          <w:szCs w:val="24"/>
        </w:rPr>
        <w:t>ión</w:t>
      </w:r>
      <w:r w:rsidR="45DDA5FB" w:rsidRPr="003A0917">
        <w:rPr>
          <w:rFonts w:ascii="Arial" w:hAnsi="Arial" w:cs="Arial"/>
          <w:sz w:val="24"/>
          <w:szCs w:val="24"/>
        </w:rPr>
        <w:t xml:space="preserve"> y 2-</w:t>
      </w:r>
      <w:r w:rsidR="00964B1F" w:rsidRPr="003A0917">
        <w:rPr>
          <w:rFonts w:ascii="Arial" w:hAnsi="Arial" w:cs="Arial"/>
          <w:sz w:val="24"/>
          <w:szCs w:val="24"/>
        </w:rPr>
        <w:t xml:space="preserve"> </w:t>
      </w:r>
      <w:r w:rsidR="0DD6D434" w:rsidRPr="003A0917">
        <w:rPr>
          <w:rFonts w:ascii="Arial" w:hAnsi="Arial" w:cs="Arial"/>
          <w:sz w:val="24"/>
          <w:szCs w:val="24"/>
        </w:rPr>
        <w:t>P</w:t>
      </w:r>
      <w:r w:rsidR="00964B1F" w:rsidRPr="003A0917">
        <w:rPr>
          <w:rFonts w:ascii="Arial" w:hAnsi="Arial" w:cs="Arial"/>
          <w:sz w:val="24"/>
          <w:szCs w:val="24"/>
        </w:rPr>
        <w:t>rogramar el pago de la sentencia dictada a su favor.</w:t>
      </w:r>
    </w:p>
    <w:p w:rsidR="0081178B" w:rsidRPr="00001564" w:rsidRDefault="0081178B" w:rsidP="00001564">
      <w:pPr>
        <w:jc w:val="both"/>
        <w:rPr>
          <w:rFonts w:ascii="Arial" w:hAnsi="Arial" w:cs="Arial"/>
          <w:sz w:val="24"/>
          <w:szCs w:val="24"/>
        </w:rPr>
      </w:pPr>
    </w:p>
    <w:p w:rsidR="00AA5E72" w:rsidRPr="003A0917" w:rsidRDefault="00AA5E72" w:rsidP="003A0917">
      <w:pPr>
        <w:spacing w:line="276" w:lineRule="auto"/>
        <w:jc w:val="center"/>
        <w:rPr>
          <w:rFonts w:ascii="Arial" w:hAnsi="Arial" w:cs="Arial"/>
          <w:b/>
          <w:sz w:val="24"/>
          <w:szCs w:val="24"/>
        </w:rPr>
      </w:pPr>
      <w:r w:rsidRPr="003A0917">
        <w:rPr>
          <w:rFonts w:ascii="Arial" w:hAnsi="Arial" w:cs="Arial"/>
          <w:b/>
          <w:sz w:val="24"/>
          <w:szCs w:val="24"/>
        </w:rPr>
        <w:t>TRÁMITE IMPARTIDO</w:t>
      </w:r>
    </w:p>
    <w:p w:rsidR="00901B07" w:rsidRPr="003A0917" w:rsidRDefault="00901B07" w:rsidP="00001564">
      <w:pPr>
        <w:jc w:val="both"/>
        <w:rPr>
          <w:rFonts w:ascii="Arial" w:hAnsi="Arial" w:cs="Arial"/>
          <w:sz w:val="24"/>
          <w:szCs w:val="24"/>
        </w:rPr>
      </w:pPr>
    </w:p>
    <w:p w:rsidR="00901B07" w:rsidRPr="003A0917" w:rsidRDefault="00A75F8B" w:rsidP="003A0917">
      <w:pPr>
        <w:spacing w:line="276" w:lineRule="auto"/>
        <w:jc w:val="both"/>
        <w:rPr>
          <w:rFonts w:ascii="Arial" w:hAnsi="Arial" w:cs="Arial"/>
          <w:sz w:val="24"/>
          <w:szCs w:val="24"/>
        </w:rPr>
      </w:pPr>
      <w:r w:rsidRPr="003A0917">
        <w:rPr>
          <w:rFonts w:ascii="Arial" w:hAnsi="Arial" w:cs="Arial"/>
          <w:sz w:val="24"/>
          <w:szCs w:val="24"/>
        </w:rPr>
        <w:t xml:space="preserve">La acción le correspondió por reparto al Juzgado </w:t>
      </w:r>
      <w:r w:rsidR="00964B1F" w:rsidRPr="003A0917">
        <w:rPr>
          <w:rFonts w:ascii="Arial" w:hAnsi="Arial" w:cs="Arial"/>
          <w:sz w:val="24"/>
          <w:szCs w:val="24"/>
        </w:rPr>
        <w:t>Quinto</w:t>
      </w:r>
      <w:r w:rsidR="00117A36" w:rsidRPr="003A0917">
        <w:rPr>
          <w:rFonts w:ascii="Arial" w:hAnsi="Arial" w:cs="Arial"/>
          <w:sz w:val="24"/>
          <w:szCs w:val="24"/>
        </w:rPr>
        <w:t xml:space="preserve"> </w:t>
      </w:r>
      <w:r w:rsidR="002D3AC6" w:rsidRPr="003A0917">
        <w:rPr>
          <w:rFonts w:ascii="Arial" w:hAnsi="Arial" w:cs="Arial"/>
          <w:sz w:val="24"/>
          <w:szCs w:val="24"/>
        </w:rPr>
        <w:t>Laboral del Circuito</w:t>
      </w:r>
      <w:r w:rsidRPr="003A0917">
        <w:rPr>
          <w:rFonts w:ascii="Arial" w:hAnsi="Arial" w:cs="Arial"/>
          <w:sz w:val="24"/>
          <w:szCs w:val="24"/>
        </w:rPr>
        <w:t xml:space="preserve">, despacho que </w:t>
      </w:r>
      <w:r w:rsidR="00964B1F" w:rsidRPr="003A0917">
        <w:rPr>
          <w:rFonts w:ascii="Arial" w:hAnsi="Arial" w:cs="Arial"/>
          <w:sz w:val="24"/>
          <w:szCs w:val="24"/>
        </w:rPr>
        <w:t xml:space="preserve">mediante auto de fecha 18 de junio de 2021 </w:t>
      </w:r>
      <w:r w:rsidR="1D99058E" w:rsidRPr="003A0917">
        <w:rPr>
          <w:rFonts w:ascii="Arial" w:hAnsi="Arial" w:cs="Arial"/>
          <w:sz w:val="24"/>
          <w:szCs w:val="24"/>
        </w:rPr>
        <w:t>l</w:t>
      </w:r>
      <w:r w:rsidRPr="003A0917">
        <w:rPr>
          <w:rFonts w:ascii="Arial" w:hAnsi="Arial" w:cs="Arial"/>
          <w:sz w:val="24"/>
          <w:szCs w:val="24"/>
        </w:rPr>
        <w:t xml:space="preserve">a admitió y dispuso el traslado </w:t>
      </w:r>
      <w:r w:rsidR="00AF1EC2" w:rsidRPr="003A0917">
        <w:rPr>
          <w:rFonts w:ascii="Arial" w:hAnsi="Arial" w:cs="Arial"/>
          <w:sz w:val="24"/>
          <w:szCs w:val="24"/>
        </w:rPr>
        <w:t>a la</w:t>
      </w:r>
      <w:r w:rsidR="008F47F8" w:rsidRPr="003A0917">
        <w:rPr>
          <w:rFonts w:ascii="Arial" w:hAnsi="Arial" w:cs="Arial"/>
          <w:sz w:val="24"/>
          <w:szCs w:val="24"/>
        </w:rPr>
        <w:t>s</w:t>
      </w:r>
      <w:r w:rsidR="00AF1EC2" w:rsidRPr="003A0917">
        <w:rPr>
          <w:rFonts w:ascii="Arial" w:hAnsi="Arial" w:cs="Arial"/>
          <w:sz w:val="24"/>
          <w:szCs w:val="24"/>
        </w:rPr>
        <w:t xml:space="preserve"> entidad</w:t>
      </w:r>
      <w:r w:rsidR="008F47F8" w:rsidRPr="003A0917">
        <w:rPr>
          <w:rFonts w:ascii="Arial" w:hAnsi="Arial" w:cs="Arial"/>
          <w:sz w:val="24"/>
          <w:szCs w:val="24"/>
        </w:rPr>
        <w:t>es</w:t>
      </w:r>
      <w:r w:rsidR="00AF1EC2" w:rsidRPr="003A0917">
        <w:rPr>
          <w:rFonts w:ascii="Arial" w:hAnsi="Arial" w:cs="Arial"/>
          <w:sz w:val="24"/>
          <w:szCs w:val="24"/>
        </w:rPr>
        <w:t xml:space="preserve"> accionada</w:t>
      </w:r>
      <w:r w:rsidR="008F47F8" w:rsidRPr="003A0917">
        <w:rPr>
          <w:rFonts w:ascii="Arial" w:hAnsi="Arial" w:cs="Arial"/>
          <w:sz w:val="24"/>
          <w:szCs w:val="24"/>
        </w:rPr>
        <w:t>s</w:t>
      </w:r>
      <w:r w:rsidR="00AF1EC2" w:rsidRPr="003A0917">
        <w:rPr>
          <w:rFonts w:ascii="Arial" w:hAnsi="Arial" w:cs="Arial"/>
          <w:sz w:val="24"/>
          <w:szCs w:val="24"/>
        </w:rPr>
        <w:t xml:space="preserve"> por el término de (2) días para que </w:t>
      </w:r>
      <w:r w:rsidR="009100C2" w:rsidRPr="003A0917">
        <w:rPr>
          <w:rFonts w:ascii="Arial" w:hAnsi="Arial" w:cs="Arial"/>
          <w:sz w:val="24"/>
          <w:szCs w:val="24"/>
        </w:rPr>
        <w:t xml:space="preserve">se </w:t>
      </w:r>
      <w:r w:rsidR="00AF1EC2" w:rsidRPr="003A0917">
        <w:rPr>
          <w:rFonts w:ascii="Arial" w:hAnsi="Arial" w:cs="Arial"/>
          <w:sz w:val="24"/>
          <w:szCs w:val="24"/>
        </w:rPr>
        <w:t>vincularan a la litis.</w:t>
      </w:r>
    </w:p>
    <w:p w:rsidR="008F47F8" w:rsidRPr="003A0917" w:rsidRDefault="008F47F8" w:rsidP="00001564">
      <w:pPr>
        <w:jc w:val="both"/>
        <w:rPr>
          <w:rFonts w:ascii="Arial" w:hAnsi="Arial" w:cs="Arial"/>
          <w:sz w:val="24"/>
          <w:szCs w:val="24"/>
        </w:rPr>
      </w:pPr>
    </w:p>
    <w:p w:rsidR="00164140" w:rsidRPr="003A0917" w:rsidRDefault="006C4980" w:rsidP="003A0917">
      <w:pPr>
        <w:spacing w:line="276" w:lineRule="auto"/>
        <w:jc w:val="both"/>
        <w:rPr>
          <w:rFonts w:ascii="Arial" w:hAnsi="Arial" w:cs="Arial"/>
          <w:sz w:val="24"/>
          <w:szCs w:val="24"/>
        </w:rPr>
      </w:pPr>
      <w:r w:rsidRPr="003A0917">
        <w:rPr>
          <w:rFonts w:ascii="Arial" w:hAnsi="Arial" w:cs="Arial"/>
          <w:sz w:val="24"/>
          <w:szCs w:val="24"/>
        </w:rPr>
        <w:t xml:space="preserve">El Ministerio de Educación Nacional formuló la excepción de Falta de Legitimación en la Causa por Pasiva, </w:t>
      </w:r>
      <w:r w:rsidR="00164140" w:rsidRPr="003A0917">
        <w:rPr>
          <w:rFonts w:ascii="Arial" w:hAnsi="Arial" w:cs="Arial"/>
          <w:sz w:val="24"/>
          <w:szCs w:val="24"/>
        </w:rPr>
        <w:t>alegando que esta entidad no es competente para atender solicitudes de reconocimiento y pago de prestaciones a cargo de las Secretarías de Educación y del Fondo Nacional de Prestaciones Sociales del Magisterio -FOMA</w:t>
      </w:r>
      <w:r w:rsidR="00B342E2" w:rsidRPr="003A0917">
        <w:rPr>
          <w:rFonts w:ascii="Arial" w:hAnsi="Arial" w:cs="Arial"/>
          <w:sz w:val="24"/>
          <w:szCs w:val="24"/>
        </w:rPr>
        <w:t>G</w:t>
      </w:r>
      <w:r w:rsidR="00164140" w:rsidRPr="003A0917">
        <w:rPr>
          <w:rFonts w:ascii="Arial" w:hAnsi="Arial" w:cs="Arial"/>
          <w:sz w:val="24"/>
          <w:szCs w:val="24"/>
        </w:rPr>
        <w:t>- Fiduprevisora S.A.</w:t>
      </w:r>
    </w:p>
    <w:p w:rsidR="00164140" w:rsidRPr="003A0917" w:rsidRDefault="00164140" w:rsidP="00001564">
      <w:pPr>
        <w:jc w:val="both"/>
        <w:rPr>
          <w:rFonts w:ascii="Arial" w:hAnsi="Arial" w:cs="Arial"/>
          <w:sz w:val="24"/>
          <w:szCs w:val="24"/>
        </w:rPr>
      </w:pPr>
    </w:p>
    <w:p w:rsidR="00164140" w:rsidRPr="003A0917" w:rsidRDefault="619EE920" w:rsidP="003A0917">
      <w:pPr>
        <w:spacing w:line="276" w:lineRule="auto"/>
        <w:jc w:val="both"/>
        <w:rPr>
          <w:rFonts w:ascii="Arial" w:hAnsi="Arial" w:cs="Arial"/>
          <w:sz w:val="24"/>
          <w:szCs w:val="24"/>
        </w:rPr>
      </w:pPr>
      <w:r w:rsidRPr="003A0917">
        <w:rPr>
          <w:rFonts w:ascii="Arial" w:hAnsi="Arial" w:cs="Arial"/>
          <w:sz w:val="24"/>
          <w:szCs w:val="24"/>
        </w:rPr>
        <w:t>Para el</w:t>
      </w:r>
      <w:r w:rsidR="00164140" w:rsidRPr="003A0917">
        <w:rPr>
          <w:rFonts w:ascii="Arial" w:hAnsi="Arial" w:cs="Arial"/>
          <w:sz w:val="24"/>
          <w:szCs w:val="24"/>
        </w:rPr>
        <w:t xml:space="preserve"> efecto, de manera </w:t>
      </w:r>
      <w:proofErr w:type="spellStart"/>
      <w:r w:rsidR="00164140" w:rsidRPr="003A0917">
        <w:rPr>
          <w:rFonts w:ascii="Arial" w:hAnsi="Arial" w:cs="Arial"/>
          <w:sz w:val="24"/>
          <w:szCs w:val="24"/>
        </w:rPr>
        <w:t>susci</w:t>
      </w:r>
      <w:r w:rsidR="343FCB8B" w:rsidRPr="003A0917">
        <w:rPr>
          <w:rFonts w:ascii="Arial" w:hAnsi="Arial" w:cs="Arial"/>
          <w:sz w:val="24"/>
          <w:szCs w:val="24"/>
        </w:rPr>
        <w:t>n</w:t>
      </w:r>
      <w:r w:rsidR="00164140" w:rsidRPr="003A0917">
        <w:rPr>
          <w:rFonts w:ascii="Arial" w:hAnsi="Arial" w:cs="Arial"/>
          <w:sz w:val="24"/>
          <w:szCs w:val="24"/>
        </w:rPr>
        <w:t>ta</w:t>
      </w:r>
      <w:proofErr w:type="spellEnd"/>
      <w:r w:rsidR="00164140" w:rsidRPr="003A0917">
        <w:rPr>
          <w:rFonts w:ascii="Arial" w:hAnsi="Arial" w:cs="Arial"/>
          <w:sz w:val="24"/>
          <w:szCs w:val="24"/>
        </w:rPr>
        <w:t xml:space="preserve">, hizo un recuento normativo relacionado con la naturaleza jurídica del Fondo Nacional de Prestaciones Sociales del Magisterio y la administración que de éste tiene la Fiduprevisora S.A., para precisar que es esta entidad </w:t>
      </w:r>
      <w:r w:rsidR="001D1B2B" w:rsidRPr="003A0917">
        <w:rPr>
          <w:rFonts w:ascii="Arial" w:hAnsi="Arial" w:cs="Arial"/>
          <w:sz w:val="24"/>
          <w:szCs w:val="24"/>
        </w:rPr>
        <w:t xml:space="preserve">la encargada de pagar las prestaciones sociales del personal afiliado, así como garantizar la prestación de los servicios médicos asistenciales, razón por la que cualquier demora o irregularidad en el trámite le es imputable </w:t>
      </w:r>
      <w:r w:rsidR="00B342E2" w:rsidRPr="003A0917">
        <w:rPr>
          <w:rFonts w:ascii="Arial" w:hAnsi="Arial" w:cs="Arial"/>
          <w:sz w:val="24"/>
          <w:szCs w:val="24"/>
        </w:rPr>
        <w:t>ella</w:t>
      </w:r>
      <w:r w:rsidR="001D1B2B" w:rsidRPr="003A0917">
        <w:rPr>
          <w:rFonts w:ascii="Arial" w:hAnsi="Arial" w:cs="Arial"/>
          <w:sz w:val="24"/>
          <w:szCs w:val="24"/>
        </w:rPr>
        <w:t>.</w:t>
      </w:r>
    </w:p>
    <w:p w:rsidR="00700AFF" w:rsidRPr="003A0917" w:rsidRDefault="00700AFF" w:rsidP="00001564">
      <w:pPr>
        <w:jc w:val="both"/>
        <w:rPr>
          <w:rFonts w:ascii="Arial" w:hAnsi="Arial" w:cs="Arial"/>
          <w:sz w:val="24"/>
          <w:szCs w:val="24"/>
        </w:rPr>
      </w:pPr>
    </w:p>
    <w:p w:rsidR="00BE08B3" w:rsidRPr="003A0917" w:rsidRDefault="00700AFF" w:rsidP="003A0917">
      <w:pPr>
        <w:spacing w:line="276" w:lineRule="auto"/>
        <w:jc w:val="both"/>
        <w:rPr>
          <w:rFonts w:ascii="Arial" w:hAnsi="Arial" w:cs="Arial"/>
          <w:sz w:val="24"/>
          <w:szCs w:val="24"/>
        </w:rPr>
      </w:pPr>
      <w:r w:rsidRPr="003A0917">
        <w:rPr>
          <w:rFonts w:ascii="Arial" w:hAnsi="Arial" w:cs="Arial"/>
          <w:sz w:val="24"/>
          <w:szCs w:val="24"/>
        </w:rPr>
        <w:t>Refiere también que en dicho pago confluye</w:t>
      </w:r>
      <w:r w:rsidR="522C11A0" w:rsidRPr="003A0917">
        <w:rPr>
          <w:rFonts w:ascii="Arial" w:hAnsi="Arial" w:cs="Arial"/>
          <w:sz w:val="24"/>
          <w:szCs w:val="24"/>
        </w:rPr>
        <w:t>n</w:t>
      </w:r>
      <w:r w:rsidRPr="003A0917">
        <w:rPr>
          <w:rFonts w:ascii="Arial" w:hAnsi="Arial" w:cs="Arial"/>
          <w:sz w:val="24"/>
          <w:szCs w:val="24"/>
        </w:rPr>
        <w:t xml:space="preserve"> las Secretarias de Educación y la Fiduciaria ya referida, conforme el comunicado 001 de 2 de febrero de 2021, por medio del cual el Fondo Nacional de Prestaciones Sociales del Magisterio estableció el procedimiento </w:t>
      </w:r>
      <w:r w:rsidR="2B299FFE" w:rsidRPr="003A0917">
        <w:rPr>
          <w:rFonts w:ascii="Arial" w:hAnsi="Arial" w:cs="Arial"/>
          <w:sz w:val="24"/>
          <w:szCs w:val="24"/>
        </w:rPr>
        <w:t xml:space="preserve">-al que debe ceñirse el peticionario- </w:t>
      </w:r>
      <w:r w:rsidRPr="003A0917">
        <w:rPr>
          <w:rFonts w:ascii="Arial" w:hAnsi="Arial" w:cs="Arial"/>
          <w:sz w:val="24"/>
          <w:szCs w:val="24"/>
        </w:rPr>
        <w:t>para radicar los fallos judiciales</w:t>
      </w:r>
      <w:r w:rsidR="00BE08B3" w:rsidRPr="003A0917">
        <w:rPr>
          <w:rFonts w:ascii="Arial" w:hAnsi="Arial" w:cs="Arial"/>
          <w:sz w:val="24"/>
          <w:szCs w:val="24"/>
        </w:rPr>
        <w:t>.</w:t>
      </w:r>
    </w:p>
    <w:p w:rsidR="00BE08B3" w:rsidRPr="003A0917" w:rsidRDefault="00BE08B3" w:rsidP="00001564">
      <w:pPr>
        <w:jc w:val="both"/>
        <w:rPr>
          <w:rFonts w:ascii="Arial" w:hAnsi="Arial" w:cs="Arial"/>
          <w:sz w:val="24"/>
          <w:szCs w:val="24"/>
        </w:rPr>
      </w:pPr>
    </w:p>
    <w:p w:rsidR="00BE08B3" w:rsidRPr="003A0917" w:rsidRDefault="00BE08B3" w:rsidP="003A0917">
      <w:pPr>
        <w:spacing w:line="276" w:lineRule="auto"/>
        <w:jc w:val="both"/>
        <w:rPr>
          <w:rFonts w:ascii="Arial" w:hAnsi="Arial" w:cs="Arial"/>
          <w:sz w:val="24"/>
          <w:szCs w:val="24"/>
        </w:rPr>
      </w:pPr>
      <w:r w:rsidRPr="003A0917">
        <w:rPr>
          <w:rFonts w:ascii="Arial" w:hAnsi="Arial" w:cs="Arial"/>
          <w:sz w:val="24"/>
          <w:szCs w:val="24"/>
        </w:rPr>
        <w:t xml:space="preserve">Finalmente hace notar que el derecho de petición que se anuncia desatendido, no fue radicado ante esa entidad, al paso que </w:t>
      </w:r>
      <w:r w:rsidR="7E3317F0" w:rsidRPr="003A0917">
        <w:rPr>
          <w:rFonts w:ascii="Arial" w:hAnsi="Arial" w:cs="Arial"/>
          <w:sz w:val="24"/>
          <w:szCs w:val="24"/>
        </w:rPr>
        <w:t>reclama</w:t>
      </w:r>
      <w:r w:rsidRPr="003A0917">
        <w:rPr>
          <w:rFonts w:ascii="Arial" w:hAnsi="Arial" w:cs="Arial"/>
          <w:sz w:val="24"/>
          <w:szCs w:val="24"/>
        </w:rPr>
        <w:t xml:space="preserve"> la improcedencia de la acción de tutela </w:t>
      </w:r>
      <w:r w:rsidRPr="003A0917">
        <w:rPr>
          <w:rFonts w:ascii="Arial" w:hAnsi="Arial" w:cs="Arial"/>
          <w:sz w:val="24"/>
          <w:szCs w:val="24"/>
        </w:rPr>
        <w:lastRenderedPageBreak/>
        <w:t>para solicitar el cumplimiento de una sentencia judicial, pues para tal fin fue previsto el proceso ejecutivo.</w:t>
      </w:r>
    </w:p>
    <w:p w:rsidR="00BE08B3" w:rsidRPr="003A0917" w:rsidRDefault="00BE08B3" w:rsidP="00001564">
      <w:pPr>
        <w:jc w:val="both"/>
        <w:rPr>
          <w:rFonts w:ascii="Arial" w:hAnsi="Arial" w:cs="Arial"/>
          <w:sz w:val="24"/>
          <w:szCs w:val="24"/>
        </w:rPr>
      </w:pPr>
    </w:p>
    <w:p w:rsidR="003A26F4" w:rsidRPr="003A0917" w:rsidRDefault="00BE08B3" w:rsidP="003A0917">
      <w:pPr>
        <w:spacing w:line="276" w:lineRule="auto"/>
        <w:jc w:val="both"/>
        <w:rPr>
          <w:rFonts w:ascii="Arial" w:hAnsi="Arial" w:cs="Arial"/>
          <w:sz w:val="24"/>
          <w:szCs w:val="24"/>
        </w:rPr>
      </w:pPr>
      <w:r w:rsidRPr="003A0917">
        <w:rPr>
          <w:rFonts w:ascii="Arial" w:hAnsi="Arial" w:cs="Arial"/>
          <w:sz w:val="24"/>
          <w:szCs w:val="24"/>
        </w:rPr>
        <w:t xml:space="preserve">La Secretaría de Educación del Departamento, </w:t>
      </w:r>
      <w:r w:rsidR="00D214F5" w:rsidRPr="003A0917">
        <w:rPr>
          <w:rFonts w:ascii="Arial" w:hAnsi="Arial" w:cs="Arial"/>
          <w:sz w:val="24"/>
          <w:szCs w:val="24"/>
        </w:rPr>
        <w:t>se pronunció manifestando que</w:t>
      </w:r>
      <w:r w:rsidR="003A26F4" w:rsidRPr="003A0917">
        <w:rPr>
          <w:rFonts w:ascii="Arial" w:hAnsi="Arial" w:cs="Arial"/>
          <w:sz w:val="24"/>
          <w:szCs w:val="24"/>
        </w:rPr>
        <w:t xml:space="preserve"> dentro del proceso de cobro efectuado por la demandante, esa dependencia cumplió con la carga que le correspondía, en tanto remitió los documentos necesarios para el estudio y aprobación por parte de la Fiduprevisora S.A., quien tiene la decisión final, en consideración a las directrices impartidas por esa entidad, en la comunicación No 10 del 01 de septiembre de 2017</w:t>
      </w:r>
      <w:r w:rsidR="007E4E04" w:rsidRPr="003A0917">
        <w:rPr>
          <w:rFonts w:ascii="Arial" w:hAnsi="Arial" w:cs="Arial"/>
          <w:sz w:val="24"/>
          <w:szCs w:val="24"/>
        </w:rPr>
        <w:t>, a</w:t>
      </w:r>
      <w:r w:rsidR="037813CA" w:rsidRPr="003A0917">
        <w:rPr>
          <w:rFonts w:ascii="Arial" w:hAnsi="Arial" w:cs="Arial"/>
          <w:sz w:val="24"/>
          <w:szCs w:val="24"/>
        </w:rPr>
        <w:t>l igual que</w:t>
      </w:r>
      <w:r w:rsidR="007E4E04" w:rsidRPr="003A0917">
        <w:rPr>
          <w:rFonts w:ascii="Arial" w:hAnsi="Arial" w:cs="Arial"/>
          <w:sz w:val="24"/>
          <w:szCs w:val="24"/>
        </w:rPr>
        <w:t xml:space="preserve"> la responsabilidad de programar y ejecutar el pago de las prestaciones sociales del personal docente</w:t>
      </w:r>
      <w:r w:rsidR="003A26F4" w:rsidRPr="003A0917">
        <w:rPr>
          <w:rFonts w:ascii="Arial" w:hAnsi="Arial" w:cs="Arial"/>
          <w:sz w:val="24"/>
          <w:szCs w:val="24"/>
        </w:rPr>
        <w:t>, por lo que considera que ninguna responsabilidad le cabe respecto a la vulneración de derechos fundamentales que denuncia la actora.</w:t>
      </w:r>
    </w:p>
    <w:p w:rsidR="003A26F4" w:rsidRPr="003A0917" w:rsidRDefault="003A26F4" w:rsidP="00001564">
      <w:pPr>
        <w:jc w:val="both"/>
        <w:rPr>
          <w:rFonts w:ascii="Arial" w:hAnsi="Arial" w:cs="Arial"/>
          <w:sz w:val="24"/>
          <w:szCs w:val="24"/>
        </w:rPr>
      </w:pPr>
    </w:p>
    <w:p w:rsidR="005F7BF8" w:rsidRPr="003A0917" w:rsidRDefault="008E3DDF" w:rsidP="003A0917">
      <w:pPr>
        <w:spacing w:line="276" w:lineRule="auto"/>
        <w:jc w:val="both"/>
        <w:rPr>
          <w:rFonts w:ascii="Arial" w:hAnsi="Arial" w:cs="Arial"/>
          <w:sz w:val="24"/>
          <w:szCs w:val="24"/>
        </w:rPr>
      </w:pPr>
      <w:r w:rsidRPr="003A0917">
        <w:rPr>
          <w:rFonts w:ascii="Arial" w:hAnsi="Arial" w:cs="Arial"/>
          <w:sz w:val="24"/>
          <w:szCs w:val="24"/>
        </w:rPr>
        <w:t xml:space="preserve">La Fiduciaria </w:t>
      </w:r>
      <w:r w:rsidR="71841FCA" w:rsidRPr="003A0917">
        <w:rPr>
          <w:rFonts w:ascii="Arial" w:hAnsi="Arial" w:cs="Arial"/>
          <w:sz w:val="24"/>
          <w:szCs w:val="24"/>
        </w:rPr>
        <w:t>se vinculó al trámite</w:t>
      </w:r>
      <w:r w:rsidR="007D1486" w:rsidRPr="003A0917">
        <w:rPr>
          <w:rFonts w:ascii="Arial" w:hAnsi="Arial" w:cs="Arial"/>
          <w:sz w:val="24"/>
          <w:szCs w:val="24"/>
        </w:rPr>
        <w:t xml:space="preserve"> haciendo un</w:t>
      </w:r>
      <w:r w:rsidR="008F47F8" w:rsidRPr="003A0917">
        <w:rPr>
          <w:rFonts w:ascii="Arial" w:hAnsi="Arial" w:cs="Arial"/>
          <w:sz w:val="24"/>
          <w:szCs w:val="24"/>
        </w:rPr>
        <w:t xml:space="preserve"> recuento </w:t>
      </w:r>
      <w:r w:rsidR="007D1486" w:rsidRPr="003A0917">
        <w:rPr>
          <w:rFonts w:ascii="Arial" w:hAnsi="Arial" w:cs="Arial"/>
          <w:sz w:val="24"/>
          <w:szCs w:val="24"/>
        </w:rPr>
        <w:t>de</w:t>
      </w:r>
      <w:r w:rsidR="008F47F8" w:rsidRPr="003A0917">
        <w:rPr>
          <w:rFonts w:ascii="Arial" w:hAnsi="Arial" w:cs="Arial"/>
          <w:sz w:val="24"/>
          <w:szCs w:val="24"/>
        </w:rPr>
        <w:t xml:space="preserve"> </w:t>
      </w:r>
      <w:r w:rsidRPr="003A0917">
        <w:rPr>
          <w:rFonts w:ascii="Arial" w:hAnsi="Arial" w:cs="Arial"/>
          <w:sz w:val="24"/>
          <w:szCs w:val="24"/>
        </w:rPr>
        <w:t>su</w:t>
      </w:r>
      <w:r w:rsidR="008F47F8" w:rsidRPr="003A0917">
        <w:rPr>
          <w:rFonts w:ascii="Arial" w:hAnsi="Arial" w:cs="Arial"/>
          <w:sz w:val="24"/>
          <w:szCs w:val="24"/>
        </w:rPr>
        <w:t xml:space="preserve"> naturaleza jurídica</w:t>
      </w:r>
      <w:r w:rsidR="002A4377" w:rsidRPr="003A0917">
        <w:rPr>
          <w:rFonts w:ascii="Arial" w:hAnsi="Arial" w:cs="Arial"/>
          <w:sz w:val="24"/>
          <w:szCs w:val="24"/>
        </w:rPr>
        <w:t xml:space="preserve"> y su rol como administradora del </w:t>
      </w:r>
      <w:r w:rsidR="008F47F8" w:rsidRPr="003A0917">
        <w:rPr>
          <w:rFonts w:ascii="Arial" w:hAnsi="Arial" w:cs="Arial"/>
          <w:sz w:val="24"/>
          <w:szCs w:val="24"/>
        </w:rPr>
        <w:t>Patrimonio Autónomo Fondo Nacional de Prest</w:t>
      </w:r>
      <w:r w:rsidR="00584C2D" w:rsidRPr="003A0917">
        <w:rPr>
          <w:rFonts w:ascii="Arial" w:hAnsi="Arial" w:cs="Arial"/>
          <w:sz w:val="24"/>
          <w:szCs w:val="24"/>
        </w:rPr>
        <w:t>aciones Sociales del Magisterio</w:t>
      </w:r>
      <w:r w:rsidR="007D1486" w:rsidRPr="003A0917">
        <w:rPr>
          <w:rFonts w:ascii="Arial" w:hAnsi="Arial" w:cs="Arial"/>
          <w:sz w:val="24"/>
          <w:szCs w:val="24"/>
        </w:rPr>
        <w:t xml:space="preserve">, para luego señalar que en el caso </w:t>
      </w:r>
      <w:r w:rsidR="005F7BF8" w:rsidRPr="003A0917">
        <w:rPr>
          <w:rFonts w:ascii="Arial" w:hAnsi="Arial" w:cs="Arial"/>
          <w:sz w:val="24"/>
          <w:szCs w:val="24"/>
        </w:rPr>
        <w:t xml:space="preserve">de la señora María Olga Hurtado Gómez, no se encontraron las peticiones </w:t>
      </w:r>
      <w:r w:rsidR="053399B1" w:rsidRPr="003A0917">
        <w:rPr>
          <w:rFonts w:ascii="Arial" w:hAnsi="Arial" w:cs="Arial"/>
          <w:sz w:val="24"/>
          <w:szCs w:val="24"/>
        </w:rPr>
        <w:t>relacionadas con la</w:t>
      </w:r>
      <w:r w:rsidR="005F7BF8" w:rsidRPr="003A0917">
        <w:rPr>
          <w:rFonts w:ascii="Arial" w:hAnsi="Arial" w:cs="Arial"/>
          <w:sz w:val="24"/>
          <w:szCs w:val="24"/>
        </w:rPr>
        <w:t xml:space="preserve"> inclusión en nómina para pagos de sentencias judiciales a favor de docentes oficiales que afirma radicó el 12 de enero y 28 de febrero de 2020,</w:t>
      </w:r>
      <w:r w:rsidR="734AB084" w:rsidRPr="003A0917">
        <w:rPr>
          <w:rFonts w:ascii="Arial" w:hAnsi="Arial" w:cs="Arial"/>
          <w:sz w:val="24"/>
          <w:szCs w:val="24"/>
        </w:rPr>
        <w:t xml:space="preserve"> </w:t>
      </w:r>
      <w:r w:rsidR="04BAF670" w:rsidRPr="003A0917">
        <w:rPr>
          <w:rFonts w:ascii="Arial" w:hAnsi="Arial" w:cs="Arial"/>
          <w:sz w:val="24"/>
          <w:szCs w:val="24"/>
        </w:rPr>
        <w:t>d</w:t>
      </w:r>
      <w:r w:rsidR="734AB084" w:rsidRPr="003A0917">
        <w:rPr>
          <w:rFonts w:ascii="Arial" w:hAnsi="Arial" w:cs="Arial"/>
          <w:sz w:val="24"/>
          <w:szCs w:val="24"/>
        </w:rPr>
        <w:t>e l</w:t>
      </w:r>
      <w:r w:rsidR="705663AE" w:rsidRPr="003A0917">
        <w:rPr>
          <w:rFonts w:ascii="Arial" w:hAnsi="Arial" w:cs="Arial"/>
          <w:sz w:val="24"/>
          <w:szCs w:val="24"/>
        </w:rPr>
        <w:t>as</w:t>
      </w:r>
      <w:r w:rsidR="734AB084" w:rsidRPr="003A0917">
        <w:rPr>
          <w:rFonts w:ascii="Arial" w:hAnsi="Arial" w:cs="Arial"/>
          <w:sz w:val="24"/>
          <w:szCs w:val="24"/>
        </w:rPr>
        <w:t xml:space="preserve"> </w:t>
      </w:r>
      <w:r w:rsidR="521B57A7" w:rsidRPr="003A0917">
        <w:rPr>
          <w:rFonts w:ascii="Arial" w:hAnsi="Arial" w:cs="Arial"/>
          <w:sz w:val="24"/>
          <w:szCs w:val="24"/>
        </w:rPr>
        <w:t>que</w:t>
      </w:r>
      <w:r w:rsidR="734AB084" w:rsidRPr="003A0917">
        <w:rPr>
          <w:rFonts w:ascii="Arial" w:hAnsi="Arial" w:cs="Arial"/>
          <w:sz w:val="24"/>
          <w:szCs w:val="24"/>
        </w:rPr>
        <w:t xml:space="preserve"> no obra prueba en el plenario</w:t>
      </w:r>
      <w:r w:rsidR="005F7BF8" w:rsidRPr="003A0917">
        <w:rPr>
          <w:rFonts w:ascii="Arial" w:hAnsi="Arial" w:cs="Arial"/>
          <w:sz w:val="24"/>
          <w:szCs w:val="24"/>
        </w:rPr>
        <w:t xml:space="preserve">, por lo que estima que no </w:t>
      </w:r>
      <w:r w:rsidR="00736970" w:rsidRPr="003A0917">
        <w:rPr>
          <w:rFonts w:ascii="Arial" w:hAnsi="Arial" w:cs="Arial"/>
          <w:sz w:val="24"/>
          <w:szCs w:val="24"/>
        </w:rPr>
        <w:t>existe la afectación de garantías constitucionales de la usuaria.</w:t>
      </w:r>
    </w:p>
    <w:p w:rsidR="004A4BA4" w:rsidRPr="003A0917" w:rsidRDefault="004A4BA4" w:rsidP="00001564">
      <w:pPr>
        <w:jc w:val="both"/>
        <w:rPr>
          <w:rFonts w:ascii="Arial" w:hAnsi="Arial" w:cs="Arial"/>
          <w:sz w:val="24"/>
          <w:szCs w:val="24"/>
        </w:rPr>
      </w:pPr>
    </w:p>
    <w:p w:rsidR="00A6628B" w:rsidRPr="003A0917" w:rsidRDefault="004A4BA4" w:rsidP="003A0917">
      <w:pPr>
        <w:spacing w:line="276" w:lineRule="auto"/>
        <w:jc w:val="both"/>
        <w:rPr>
          <w:rFonts w:ascii="Arial" w:hAnsi="Arial" w:cs="Arial"/>
          <w:sz w:val="24"/>
          <w:szCs w:val="24"/>
        </w:rPr>
      </w:pPr>
      <w:r w:rsidRPr="003A0917">
        <w:rPr>
          <w:rFonts w:ascii="Arial" w:hAnsi="Arial" w:cs="Arial"/>
          <w:sz w:val="24"/>
          <w:szCs w:val="24"/>
        </w:rPr>
        <w:t>Llegado el día de fallo, el juzgado de conocimiento amparó los derechos fundamentales cuya protección solicitó</w:t>
      </w:r>
      <w:r w:rsidR="00736970" w:rsidRPr="003A0917">
        <w:rPr>
          <w:rFonts w:ascii="Arial" w:hAnsi="Arial" w:cs="Arial"/>
          <w:sz w:val="24"/>
          <w:szCs w:val="24"/>
        </w:rPr>
        <w:t xml:space="preserve"> la señora María Olga Hurtado Gómez</w:t>
      </w:r>
      <w:r w:rsidR="00A6628B" w:rsidRPr="003A0917">
        <w:rPr>
          <w:rFonts w:ascii="Arial" w:hAnsi="Arial" w:cs="Arial"/>
          <w:sz w:val="24"/>
          <w:szCs w:val="24"/>
        </w:rPr>
        <w:t>, al advertir que la Secretaría de Educación de Risaralda no acreditó haber remitido la documentación necesaria para que la Fiduprevisora procediera con la revisión, estudio y aprobación de su reclamación.</w:t>
      </w:r>
    </w:p>
    <w:p w:rsidR="00A6628B" w:rsidRPr="003A0917" w:rsidRDefault="00A6628B" w:rsidP="00001564">
      <w:pPr>
        <w:jc w:val="both"/>
        <w:rPr>
          <w:rFonts w:ascii="Arial" w:hAnsi="Arial" w:cs="Arial"/>
          <w:sz w:val="24"/>
          <w:szCs w:val="24"/>
        </w:rPr>
      </w:pPr>
    </w:p>
    <w:p w:rsidR="00202034" w:rsidRPr="003A0917" w:rsidRDefault="00A6628B" w:rsidP="003A0917">
      <w:pPr>
        <w:spacing w:line="276" w:lineRule="auto"/>
        <w:jc w:val="both"/>
        <w:rPr>
          <w:rFonts w:ascii="Arial" w:hAnsi="Arial" w:cs="Arial"/>
          <w:sz w:val="24"/>
          <w:szCs w:val="24"/>
        </w:rPr>
      </w:pPr>
      <w:r w:rsidRPr="003A0917">
        <w:rPr>
          <w:rFonts w:ascii="Arial" w:hAnsi="Arial" w:cs="Arial"/>
          <w:sz w:val="24"/>
          <w:szCs w:val="24"/>
        </w:rPr>
        <w:t xml:space="preserve">Respecto a la Fiduprevisora advirtió la </w:t>
      </w:r>
      <w:r w:rsidRPr="003A0917">
        <w:rPr>
          <w:rFonts w:ascii="Arial" w:hAnsi="Arial" w:cs="Arial"/>
          <w:i/>
          <w:sz w:val="24"/>
          <w:szCs w:val="24"/>
        </w:rPr>
        <w:t>a quo</w:t>
      </w:r>
      <w:r w:rsidRPr="003A0917">
        <w:rPr>
          <w:rFonts w:ascii="Arial" w:hAnsi="Arial" w:cs="Arial"/>
          <w:sz w:val="24"/>
          <w:szCs w:val="24"/>
        </w:rPr>
        <w:t xml:space="preserve"> que en efecto</w:t>
      </w:r>
      <w:r w:rsidR="00202034" w:rsidRPr="003A0917">
        <w:rPr>
          <w:rFonts w:ascii="Arial" w:hAnsi="Arial" w:cs="Arial"/>
          <w:sz w:val="24"/>
          <w:szCs w:val="24"/>
        </w:rPr>
        <w:t>,</w:t>
      </w:r>
      <w:r w:rsidRPr="003A0917">
        <w:rPr>
          <w:rFonts w:ascii="Arial" w:hAnsi="Arial" w:cs="Arial"/>
          <w:sz w:val="24"/>
          <w:szCs w:val="24"/>
        </w:rPr>
        <w:t xml:space="preserve"> ante esa entidad fue radicado el derecho de petición </w:t>
      </w:r>
      <w:r w:rsidR="00EC375E" w:rsidRPr="003A0917">
        <w:rPr>
          <w:rFonts w:ascii="Arial" w:hAnsi="Arial" w:cs="Arial"/>
          <w:sz w:val="24"/>
          <w:szCs w:val="24"/>
        </w:rPr>
        <w:t xml:space="preserve">al que hace alusión </w:t>
      </w:r>
      <w:r w:rsidR="00202034" w:rsidRPr="003A0917">
        <w:rPr>
          <w:rFonts w:ascii="Arial" w:hAnsi="Arial" w:cs="Arial"/>
          <w:sz w:val="24"/>
          <w:szCs w:val="24"/>
        </w:rPr>
        <w:t>el libelo inicial, el cual no ha sido atendido por la entidad.</w:t>
      </w:r>
    </w:p>
    <w:p w:rsidR="00202034" w:rsidRPr="003A0917" w:rsidRDefault="00202034" w:rsidP="00001564">
      <w:pPr>
        <w:jc w:val="both"/>
        <w:rPr>
          <w:rFonts w:ascii="Arial" w:hAnsi="Arial" w:cs="Arial"/>
          <w:sz w:val="24"/>
          <w:szCs w:val="24"/>
        </w:rPr>
      </w:pPr>
    </w:p>
    <w:p w:rsidR="00202034" w:rsidRPr="003A0917" w:rsidRDefault="00202034" w:rsidP="003A0917">
      <w:pPr>
        <w:spacing w:line="276" w:lineRule="auto"/>
        <w:jc w:val="both"/>
        <w:rPr>
          <w:rFonts w:ascii="Arial" w:hAnsi="Arial" w:cs="Arial"/>
          <w:sz w:val="24"/>
          <w:szCs w:val="24"/>
        </w:rPr>
      </w:pPr>
      <w:r w:rsidRPr="003A0917">
        <w:rPr>
          <w:rFonts w:ascii="Arial" w:hAnsi="Arial" w:cs="Arial"/>
          <w:sz w:val="24"/>
          <w:szCs w:val="24"/>
        </w:rPr>
        <w:t>En consideración con lo expuesto, ordenó al ente territorial remitir el proyecto de acto administrativo y el expediente de la accionante a la Fiduprevisora S.A. así como dar respuesta clara, concret</w:t>
      </w:r>
      <w:r w:rsidR="6254299D" w:rsidRPr="003A0917">
        <w:rPr>
          <w:rFonts w:ascii="Arial" w:hAnsi="Arial" w:cs="Arial"/>
          <w:sz w:val="24"/>
          <w:szCs w:val="24"/>
        </w:rPr>
        <w:t>a</w:t>
      </w:r>
      <w:r w:rsidRPr="003A0917">
        <w:rPr>
          <w:rFonts w:ascii="Arial" w:hAnsi="Arial" w:cs="Arial"/>
          <w:sz w:val="24"/>
          <w:szCs w:val="24"/>
        </w:rPr>
        <w:t xml:space="preserve"> y de fondo respecto al cumplimiento de la decisión judicial presentada por la señora Hurtado Gómez el 12 de enero de 2017.  Respecto a la Fiduciaria accionada, le fue ordenado que una vez reciba la documentación completa por parte de la Secretaría de Educación competente, proceda a realizar la revisión correspondiente y brindar respuesta a la petición eleva por la actora el 28 de febrero de 2020</w:t>
      </w:r>
      <w:r w:rsidR="00731E31" w:rsidRPr="003A0917">
        <w:rPr>
          <w:rFonts w:ascii="Arial" w:hAnsi="Arial" w:cs="Arial"/>
          <w:sz w:val="24"/>
          <w:szCs w:val="24"/>
        </w:rPr>
        <w:t>.</w:t>
      </w:r>
    </w:p>
    <w:p w:rsidR="00202034" w:rsidRPr="003A0917" w:rsidRDefault="00202034" w:rsidP="00001564">
      <w:pPr>
        <w:jc w:val="both"/>
        <w:rPr>
          <w:rFonts w:ascii="Arial" w:hAnsi="Arial" w:cs="Arial"/>
          <w:sz w:val="24"/>
          <w:szCs w:val="24"/>
        </w:rPr>
      </w:pPr>
    </w:p>
    <w:p w:rsidR="00903BB8" w:rsidRPr="003A0917" w:rsidRDefault="00731E31" w:rsidP="003A0917">
      <w:pPr>
        <w:pStyle w:val="Textoindependiente"/>
        <w:spacing w:line="276" w:lineRule="auto"/>
        <w:rPr>
          <w:rFonts w:cs="Arial"/>
          <w:sz w:val="24"/>
          <w:szCs w:val="24"/>
        </w:rPr>
      </w:pPr>
      <w:r w:rsidRPr="003A0917">
        <w:rPr>
          <w:rFonts w:cs="Arial"/>
          <w:sz w:val="24"/>
          <w:szCs w:val="24"/>
        </w:rPr>
        <w:t>Inconforme con lo decidido, la Fiduprevisora S.A. impugnó insistiendo en el hecho de que ante esa entidad no fue radicado requerimiento alguno que esté pendiente de ser atendido, pues se evidencia en el trámite que la radicación de documentos se realizó ante la Secretaría de Educación de Risaralda, haciendo notar además, que esa dependencia no ha remitido el proyecto de acto administrativo que reconozca prestaciones a favor de la actora.</w:t>
      </w:r>
    </w:p>
    <w:p w:rsidR="00731E31" w:rsidRPr="00001564" w:rsidRDefault="00731E31" w:rsidP="00001564">
      <w:pPr>
        <w:jc w:val="both"/>
        <w:rPr>
          <w:rFonts w:ascii="Arial" w:hAnsi="Arial" w:cs="Arial"/>
          <w:sz w:val="24"/>
          <w:szCs w:val="24"/>
        </w:rPr>
      </w:pPr>
    </w:p>
    <w:p w:rsidR="00731E31" w:rsidRPr="003A0917" w:rsidRDefault="00731E31" w:rsidP="003A0917">
      <w:pPr>
        <w:pStyle w:val="Textoindependiente"/>
        <w:spacing w:line="276" w:lineRule="auto"/>
        <w:rPr>
          <w:rFonts w:cs="Arial"/>
          <w:sz w:val="24"/>
          <w:szCs w:val="24"/>
        </w:rPr>
      </w:pPr>
      <w:r w:rsidRPr="003A0917">
        <w:rPr>
          <w:rFonts w:cs="Arial"/>
          <w:sz w:val="24"/>
          <w:szCs w:val="24"/>
        </w:rPr>
        <w:lastRenderedPageBreak/>
        <w:t xml:space="preserve">Por lo demás, deja sentado el procedimiento que debe adelantarse para </w:t>
      </w:r>
      <w:r w:rsidR="00AD73AE" w:rsidRPr="003A0917">
        <w:rPr>
          <w:rFonts w:cs="Arial"/>
          <w:sz w:val="24"/>
          <w:szCs w:val="24"/>
        </w:rPr>
        <w:t xml:space="preserve">el reconocimiento de prestaciones económicas a cargo del Fondo Nacional de Prestaciones Sociales </w:t>
      </w:r>
      <w:r w:rsidR="00AD24A8" w:rsidRPr="003A0917">
        <w:rPr>
          <w:rFonts w:cs="Arial"/>
          <w:sz w:val="24"/>
          <w:szCs w:val="24"/>
        </w:rPr>
        <w:t xml:space="preserve">del Magisterio. </w:t>
      </w:r>
      <w:r w:rsidR="00D74A52">
        <w:rPr>
          <w:rFonts w:cs="Arial"/>
          <w:sz w:val="24"/>
          <w:szCs w:val="24"/>
        </w:rPr>
        <w:t xml:space="preserve">– </w:t>
      </w:r>
      <w:r w:rsidR="00AD24A8" w:rsidRPr="003A0917">
        <w:rPr>
          <w:rFonts w:cs="Arial"/>
          <w:sz w:val="24"/>
          <w:szCs w:val="24"/>
        </w:rPr>
        <w:t>FOMAG.</w:t>
      </w:r>
    </w:p>
    <w:p w:rsidR="000E5FE7" w:rsidRPr="00001564" w:rsidRDefault="000E5FE7" w:rsidP="00001564">
      <w:pPr>
        <w:jc w:val="both"/>
        <w:rPr>
          <w:rFonts w:ascii="Arial" w:hAnsi="Arial" w:cs="Arial"/>
          <w:sz w:val="24"/>
          <w:szCs w:val="24"/>
        </w:rPr>
      </w:pPr>
    </w:p>
    <w:p w:rsidR="00AA5E72" w:rsidRPr="003A0917" w:rsidRDefault="00AA5E72" w:rsidP="003A0917">
      <w:pPr>
        <w:pStyle w:val="Ttulo2"/>
        <w:spacing w:line="276" w:lineRule="auto"/>
        <w:jc w:val="center"/>
        <w:rPr>
          <w:rFonts w:cs="Arial"/>
          <w:szCs w:val="24"/>
        </w:rPr>
      </w:pPr>
      <w:r w:rsidRPr="003A0917">
        <w:rPr>
          <w:rFonts w:cs="Arial"/>
          <w:szCs w:val="24"/>
        </w:rPr>
        <w:t>CONSIDERACIONES</w:t>
      </w:r>
    </w:p>
    <w:p w:rsidR="00AA5E72" w:rsidRPr="00001564" w:rsidRDefault="00AA5E72" w:rsidP="00001564">
      <w:pPr>
        <w:jc w:val="both"/>
        <w:rPr>
          <w:rFonts w:ascii="Arial" w:hAnsi="Arial" w:cs="Arial"/>
          <w:sz w:val="24"/>
          <w:szCs w:val="24"/>
        </w:rPr>
      </w:pPr>
    </w:p>
    <w:p w:rsidR="0008457B" w:rsidRPr="003A0917" w:rsidRDefault="0008457B" w:rsidP="003A0917">
      <w:pPr>
        <w:pStyle w:val="Textoindependiente"/>
        <w:spacing w:line="276" w:lineRule="auto"/>
        <w:rPr>
          <w:rFonts w:cs="Arial"/>
          <w:sz w:val="24"/>
          <w:szCs w:val="24"/>
        </w:rPr>
      </w:pPr>
      <w:r w:rsidRPr="003A0917">
        <w:rPr>
          <w:rFonts w:cs="Arial"/>
          <w:sz w:val="24"/>
          <w:szCs w:val="24"/>
        </w:rPr>
        <w:t xml:space="preserve">El asunto bajo análisis, plantea a la Sala </w:t>
      </w:r>
      <w:r w:rsidR="006122CB" w:rsidRPr="003A0917">
        <w:rPr>
          <w:rFonts w:cs="Arial"/>
          <w:sz w:val="24"/>
          <w:szCs w:val="24"/>
        </w:rPr>
        <w:t>e</w:t>
      </w:r>
      <w:r w:rsidR="00C03162" w:rsidRPr="003A0917">
        <w:rPr>
          <w:rFonts w:cs="Arial"/>
          <w:sz w:val="24"/>
          <w:szCs w:val="24"/>
        </w:rPr>
        <w:t>l</w:t>
      </w:r>
      <w:r w:rsidRPr="003A0917">
        <w:rPr>
          <w:rFonts w:cs="Arial"/>
          <w:sz w:val="24"/>
          <w:szCs w:val="24"/>
        </w:rPr>
        <w:t xml:space="preserve"> siguiente problem</w:t>
      </w:r>
      <w:r w:rsidR="00C03162" w:rsidRPr="003A0917">
        <w:rPr>
          <w:rFonts w:cs="Arial"/>
          <w:sz w:val="24"/>
          <w:szCs w:val="24"/>
        </w:rPr>
        <w:t>a</w:t>
      </w:r>
      <w:r w:rsidRPr="003A0917">
        <w:rPr>
          <w:rFonts w:cs="Arial"/>
          <w:sz w:val="24"/>
          <w:szCs w:val="24"/>
        </w:rPr>
        <w:t xml:space="preserve"> jurídico:</w:t>
      </w:r>
    </w:p>
    <w:p w:rsidR="0008457B" w:rsidRPr="00001564" w:rsidRDefault="0008457B" w:rsidP="00001564">
      <w:pPr>
        <w:jc w:val="both"/>
        <w:rPr>
          <w:rFonts w:ascii="Arial" w:hAnsi="Arial" w:cs="Arial"/>
          <w:sz w:val="24"/>
          <w:szCs w:val="24"/>
        </w:rPr>
      </w:pPr>
    </w:p>
    <w:p w:rsidR="00050696" w:rsidRPr="003A0917" w:rsidRDefault="00810D04" w:rsidP="00A95178">
      <w:pPr>
        <w:pStyle w:val="Textoindependienteprimerasangra2"/>
        <w:spacing w:after="0" w:line="276" w:lineRule="auto"/>
        <w:ind w:left="426" w:right="476" w:firstLine="0"/>
        <w:jc w:val="both"/>
        <w:rPr>
          <w:rFonts w:ascii="Arial" w:hAnsi="Arial" w:cs="Arial"/>
          <w:b/>
          <w:bCs/>
          <w:i/>
          <w:iCs/>
          <w:szCs w:val="24"/>
        </w:rPr>
      </w:pPr>
      <w:r w:rsidRPr="003A0917">
        <w:rPr>
          <w:rFonts w:ascii="Arial" w:hAnsi="Arial" w:cs="Arial"/>
          <w:b/>
          <w:bCs/>
          <w:i/>
          <w:iCs/>
          <w:szCs w:val="24"/>
        </w:rPr>
        <w:t>¿</w:t>
      </w:r>
      <w:r w:rsidR="00D31945" w:rsidRPr="003A0917">
        <w:rPr>
          <w:rFonts w:ascii="Arial" w:hAnsi="Arial" w:cs="Arial"/>
          <w:b/>
          <w:bCs/>
          <w:i/>
          <w:iCs/>
          <w:szCs w:val="24"/>
        </w:rPr>
        <w:t xml:space="preserve">Dentro del trámite adelantado en torno </w:t>
      </w:r>
      <w:r w:rsidR="00F24D95" w:rsidRPr="003A0917">
        <w:rPr>
          <w:rFonts w:ascii="Arial" w:hAnsi="Arial" w:cs="Arial"/>
          <w:b/>
          <w:bCs/>
          <w:i/>
          <w:iCs/>
          <w:szCs w:val="24"/>
        </w:rPr>
        <w:t xml:space="preserve">al cumplimiento de </w:t>
      </w:r>
      <w:r w:rsidR="3B1B3959" w:rsidRPr="003A0917">
        <w:rPr>
          <w:rFonts w:ascii="Arial" w:hAnsi="Arial" w:cs="Arial"/>
          <w:b/>
          <w:bCs/>
          <w:i/>
          <w:iCs/>
          <w:szCs w:val="24"/>
        </w:rPr>
        <w:t>l</w:t>
      </w:r>
      <w:r w:rsidR="00F24D95" w:rsidRPr="003A0917">
        <w:rPr>
          <w:rFonts w:ascii="Arial" w:hAnsi="Arial" w:cs="Arial"/>
          <w:b/>
          <w:bCs/>
          <w:i/>
          <w:iCs/>
          <w:szCs w:val="24"/>
        </w:rPr>
        <w:t>a orden judicial</w:t>
      </w:r>
      <w:r w:rsidR="00D31945" w:rsidRPr="003A0917">
        <w:rPr>
          <w:rFonts w:ascii="Arial" w:hAnsi="Arial" w:cs="Arial"/>
          <w:b/>
          <w:bCs/>
          <w:i/>
          <w:iCs/>
          <w:szCs w:val="24"/>
        </w:rPr>
        <w:t xml:space="preserve"> se evidencia la vulneración </w:t>
      </w:r>
      <w:r w:rsidR="00F24D95" w:rsidRPr="003A0917">
        <w:rPr>
          <w:rFonts w:ascii="Arial" w:hAnsi="Arial" w:cs="Arial"/>
          <w:b/>
          <w:bCs/>
          <w:i/>
          <w:iCs/>
          <w:szCs w:val="24"/>
        </w:rPr>
        <w:t xml:space="preserve">del derecho fundamental de petición por parte de la </w:t>
      </w:r>
      <w:r w:rsidR="00C10946" w:rsidRPr="003A0917">
        <w:rPr>
          <w:rFonts w:ascii="Arial" w:hAnsi="Arial" w:cs="Arial"/>
          <w:b/>
          <w:bCs/>
          <w:i/>
          <w:iCs/>
          <w:szCs w:val="24"/>
        </w:rPr>
        <w:t>Fiduprevisora S.A.</w:t>
      </w:r>
      <w:r w:rsidR="00050696" w:rsidRPr="003A0917">
        <w:rPr>
          <w:rFonts w:ascii="Arial" w:hAnsi="Arial" w:cs="Arial"/>
          <w:b/>
          <w:bCs/>
          <w:i/>
          <w:iCs/>
          <w:szCs w:val="24"/>
        </w:rPr>
        <w:t>?</w:t>
      </w:r>
    </w:p>
    <w:p w:rsidR="00FD606D" w:rsidRPr="00001564" w:rsidRDefault="00FD606D" w:rsidP="00001564">
      <w:pPr>
        <w:jc w:val="both"/>
        <w:rPr>
          <w:rFonts w:ascii="Arial" w:hAnsi="Arial" w:cs="Arial"/>
          <w:sz w:val="24"/>
          <w:szCs w:val="24"/>
        </w:rPr>
      </w:pPr>
    </w:p>
    <w:p w:rsidR="005376C1" w:rsidRPr="003A0917" w:rsidRDefault="005376C1" w:rsidP="003A0917">
      <w:pPr>
        <w:pStyle w:val="Textoindependiente"/>
        <w:spacing w:line="276" w:lineRule="auto"/>
        <w:rPr>
          <w:rFonts w:cs="Arial"/>
          <w:sz w:val="24"/>
          <w:szCs w:val="24"/>
        </w:rPr>
      </w:pPr>
      <w:r w:rsidRPr="003A0917">
        <w:rPr>
          <w:rFonts w:cs="Arial"/>
          <w:sz w:val="24"/>
          <w:szCs w:val="24"/>
        </w:rPr>
        <w:t>Antes de abordar la solución al problema jurídico, debe precisarse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376C1" w:rsidRPr="003A0917" w:rsidRDefault="005376C1" w:rsidP="00001564">
      <w:pPr>
        <w:jc w:val="both"/>
        <w:rPr>
          <w:rFonts w:ascii="Arial" w:hAnsi="Arial" w:cs="Arial"/>
          <w:sz w:val="24"/>
          <w:szCs w:val="24"/>
        </w:rPr>
      </w:pPr>
    </w:p>
    <w:p w:rsidR="00D31945" w:rsidRPr="003A0917" w:rsidRDefault="00CF727E" w:rsidP="003A0917">
      <w:pPr>
        <w:spacing w:line="276" w:lineRule="auto"/>
        <w:jc w:val="both"/>
        <w:rPr>
          <w:rFonts w:ascii="Arial" w:hAnsi="Arial" w:cs="Arial"/>
          <w:b/>
          <w:sz w:val="24"/>
          <w:szCs w:val="24"/>
        </w:rPr>
      </w:pPr>
      <w:r w:rsidRPr="003A0917">
        <w:rPr>
          <w:rFonts w:ascii="Arial" w:hAnsi="Arial" w:cs="Arial"/>
          <w:b/>
          <w:sz w:val="24"/>
          <w:szCs w:val="24"/>
        </w:rPr>
        <w:t>1</w:t>
      </w:r>
      <w:r w:rsidR="00D31945" w:rsidRPr="003A0917">
        <w:rPr>
          <w:rFonts w:ascii="Arial" w:hAnsi="Arial" w:cs="Arial"/>
          <w:b/>
          <w:sz w:val="24"/>
          <w:szCs w:val="24"/>
        </w:rPr>
        <w:t>.</w:t>
      </w:r>
      <w:r w:rsidR="00D31945" w:rsidRPr="003A0917">
        <w:rPr>
          <w:rFonts w:ascii="Arial" w:hAnsi="Arial" w:cs="Arial"/>
          <w:sz w:val="24"/>
          <w:szCs w:val="24"/>
        </w:rPr>
        <w:t xml:space="preserve"> </w:t>
      </w:r>
      <w:r w:rsidR="00D31945" w:rsidRPr="003A0917">
        <w:rPr>
          <w:rFonts w:ascii="Arial" w:hAnsi="Arial" w:cs="Arial"/>
          <w:b/>
          <w:sz w:val="24"/>
          <w:szCs w:val="24"/>
        </w:rPr>
        <w:t>TRÁMITE DE APROBACIÓN LAS SOLICITUDES PARA EL RECONOCIMIENTO DE PRESTACIONES QUE RECONOCEN LAS SECRETARÍAS DE EDUCACIÓN.</w:t>
      </w:r>
    </w:p>
    <w:p w:rsidR="00C10946" w:rsidRPr="00001564" w:rsidRDefault="00C10946" w:rsidP="00001564">
      <w:pPr>
        <w:jc w:val="both"/>
        <w:rPr>
          <w:rFonts w:ascii="Arial" w:hAnsi="Arial" w:cs="Arial"/>
          <w:sz w:val="24"/>
          <w:szCs w:val="24"/>
        </w:rPr>
      </w:pPr>
    </w:p>
    <w:p w:rsidR="0060627C" w:rsidRPr="003A0917" w:rsidRDefault="0060627C" w:rsidP="003A0917">
      <w:pPr>
        <w:spacing w:line="276" w:lineRule="auto"/>
        <w:jc w:val="both"/>
        <w:rPr>
          <w:rFonts w:ascii="Arial" w:hAnsi="Arial" w:cs="Arial"/>
          <w:sz w:val="24"/>
          <w:szCs w:val="24"/>
        </w:rPr>
      </w:pPr>
      <w:r w:rsidRPr="003A0917">
        <w:rPr>
          <w:rFonts w:ascii="Arial" w:hAnsi="Arial" w:cs="Arial"/>
          <w:sz w:val="24"/>
          <w:szCs w:val="24"/>
        </w:rPr>
        <w:t xml:space="preserve">El Decreto </w:t>
      </w:r>
      <w:r w:rsidR="00E6526C" w:rsidRPr="003A0917">
        <w:rPr>
          <w:rFonts w:ascii="Arial" w:hAnsi="Arial" w:cs="Arial"/>
          <w:sz w:val="24"/>
          <w:szCs w:val="24"/>
        </w:rPr>
        <w:t>2</w:t>
      </w:r>
      <w:r w:rsidRPr="003A0917">
        <w:rPr>
          <w:rFonts w:ascii="Arial" w:hAnsi="Arial" w:cs="Arial"/>
          <w:sz w:val="24"/>
          <w:szCs w:val="24"/>
        </w:rPr>
        <w:t>831</w:t>
      </w:r>
      <w:r w:rsidR="009F4F92" w:rsidRPr="003A0917">
        <w:rPr>
          <w:rFonts w:ascii="Arial" w:hAnsi="Arial" w:cs="Arial"/>
          <w:sz w:val="24"/>
          <w:szCs w:val="24"/>
        </w:rPr>
        <w:t xml:space="preserve"> de 2005</w:t>
      </w:r>
      <w:r w:rsidR="00D41968" w:rsidRPr="003A0917">
        <w:rPr>
          <w:rFonts w:ascii="Arial" w:hAnsi="Arial" w:cs="Arial"/>
          <w:sz w:val="24"/>
          <w:szCs w:val="24"/>
        </w:rPr>
        <w:t xml:space="preserve"> </w:t>
      </w:r>
      <w:r w:rsidR="00CF727E" w:rsidRPr="003A0917">
        <w:rPr>
          <w:rFonts w:ascii="Arial" w:hAnsi="Arial" w:cs="Arial"/>
          <w:sz w:val="24"/>
          <w:szCs w:val="24"/>
        </w:rPr>
        <w:t xml:space="preserve">en su </w:t>
      </w:r>
      <w:r w:rsidR="000F3611" w:rsidRPr="003A0917">
        <w:rPr>
          <w:rFonts w:ascii="Arial" w:hAnsi="Arial" w:cs="Arial"/>
          <w:sz w:val="24"/>
          <w:szCs w:val="24"/>
        </w:rPr>
        <w:t>artículo 3º establece la</w:t>
      </w:r>
      <w:r w:rsidR="005B62A3" w:rsidRPr="003A0917">
        <w:rPr>
          <w:rFonts w:ascii="Arial" w:hAnsi="Arial" w:cs="Arial"/>
          <w:sz w:val="24"/>
          <w:szCs w:val="24"/>
        </w:rPr>
        <w:t xml:space="preserve"> gestión a cargo de las Secretaría</w:t>
      </w:r>
      <w:r w:rsidR="3538D517" w:rsidRPr="003A0917">
        <w:rPr>
          <w:rFonts w:ascii="Arial" w:hAnsi="Arial" w:cs="Arial"/>
          <w:sz w:val="24"/>
          <w:szCs w:val="24"/>
        </w:rPr>
        <w:t>s</w:t>
      </w:r>
      <w:r w:rsidR="005B62A3" w:rsidRPr="003A0917">
        <w:rPr>
          <w:rFonts w:ascii="Arial" w:hAnsi="Arial" w:cs="Arial"/>
          <w:sz w:val="24"/>
          <w:szCs w:val="24"/>
        </w:rPr>
        <w:t xml:space="preserve"> de Educación respecto a </w:t>
      </w:r>
      <w:r w:rsidR="000F3611" w:rsidRPr="003A0917">
        <w:rPr>
          <w:rFonts w:ascii="Arial" w:hAnsi="Arial" w:cs="Arial"/>
          <w:sz w:val="24"/>
          <w:szCs w:val="24"/>
        </w:rPr>
        <w:t>las</w:t>
      </w:r>
      <w:r w:rsidR="005B62A3" w:rsidRPr="003A0917">
        <w:rPr>
          <w:rFonts w:ascii="Arial" w:hAnsi="Arial" w:cs="Arial"/>
          <w:sz w:val="24"/>
          <w:szCs w:val="24"/>
        </w:rPr>
        <w:t xml:space="preserve"> solicitudes relacionadas con las prestaciones sociales a cargo del Fondo Nacional de </w:t>
      </w:r>
      <w:r w:rsidR="000F3611" w:rsidRPr="003A0917">
        <w:rPr>
          <w:rFonts w:ascii="Arial" w:hAnsi="Arial" w:cs="Arial"/>
          <w:sz w:val="24"/>
          <w:szCs w:val="24"/>
        </w:rPr>
        <w:t>Prestaciones</w:t>
      </w:r>
      <w:r w:rsidR="005B62A3" w:rsidRPr="003A0917">
        <w:rPr>
          <w:rFonts w:ascii="Arial" w:hAnsi="Arial" w:cs="Arial"/>
          <w:sz w:val="24"/>
          <w:szCs w:val="24"/>
        </w:rPr>
        <w:t xml:space="preserve"> </w:t>
      </w:r>
      <w:r w:rsidRPr="003A0917">
        <w:rPr>
          <w:rFonts w:ascii="Arial" w:hAnsi="Arial" w:cs="Arial"/>
          <w:sz w:val="24"/>
          <w:szCs w:val="24"/>
        </w:rPr>
        <w:t>del Magisterio,</w:t>
      </w:r>
      <w:r w:rsidR="000F3611" w:rsidRPr="003A0917">
        <w:rPr>
          <w:rFonts w:ascii="Arial" w:hAnsi="Arial" w:cs="Arial"/>
          <w:sz w:val="24"/>
          <w:szCs w:val="24"/>
        </w:rPr>
        <w:t xml:space="preserve"> dentro de la que se cuenta la elaboración y remisión del </w:t>
      </w:r>
      <w:r w:rsidRPr="003A0917">
        <w:rPr>
          <w:rFonts w:ascii="Arial" w:hAnsi="Arial" w:cs="Arial"/>
          <w:sz w:val="24"/>
          <w:szCs w:val="24"/>
        </w:rPr>
        <w:t xml:space="preserve">proyecto de acto administrativo de reconocimiento, dentro de los quince (15) días hábiles siguientes a la radicación de la solicitud, </w:t>
      </w:r>
      <w:r w:rsidR="373A4D83" w:rsidRPr="003A0917">
        <w:rPr>
          <w:rFonts w:ascii="Arial" w:hAnsi="Arial" w:cs="Arial"/>
          <w:sz w:val="24"/>
          <w:szCs w:val="24"/>
        </w:rPr>
        <w:t xml:space="preserve">a </w:t>
      </w:r>
      <w:r w:rsidR="000F3611" w:rsidRPr="003A0917">
        <w:rPr>
          <w:rFonts w:ascii="Arial" w:hAnsi="Arial" w:cs="Arial"/>
          <w:sz w:val="24"/>
          <w:szCs w:val="24"/>
        </w:rPr>
        <w:t>la Fiduciaria La Previsora S.A. Fiduprevisora S.A.</w:t>
      </w:r>
      <w:r w:rsidR="0028684D" w:rsidRPr="003A0917">
        <w:rPr>
          <w:rFonts w:ascii="Arial" w:hAnsi="Arial" w:cs="Arial"/>
          <w:sz w:val="24"/>
          <w:szCs w:val="24"/>
        </w:rPr>
        <w:t xml:space="preserve"> para su aprobación.</w:t>
      </w:r>
    </w:p>
    <w:p w:rsidR="000F3611" w:rsidRPr="003A0917" w:rsidRDefault="000F3611" w:rsidP="00001564">
      <w:pPr>
        <w:jc w:val="both"/>
        <w:rPr>
          <w:rFonts w:ascii="Arial" w:hAnsi="Arial" w:cs="Arial"/>
          <w:sz w:val="24"/>
          <w:szCs w:val="24"/>
        </w:rPr>
      </w:pPr>
    </w:p>
    <w:p w:rsidR="00D31945" w:rsidRPr="003A0917" w:rsidRDefault="000F3611" w:rsidP="003A0917">
      <w:pPr>
        <w:spacing w:line="276" w:lineRule="auto"/>
        <w:jc w:val="both"/>
        <w:rPr>
          <w:rFonts w:ascii="Arial" w:hAnsi="Arial" w:cs="Arial"/>
          <w:i/>
          <w:sz w:val="24"/>
          <w:szCs w:val="24"/>
        </w:rPr>
      </w:pPr>
      <w:r w:rsidRPr="003A0917">
        <w:rPr>
          <w:rFonts w:ascii="Arial" w:hAnsi="Arial" w:cs="Arial"/>
          <w:sz w:val="24"/>
          <w:szCs w:val="24"/>
        </w:rPr>
        <w:t xml:space="preserve">Seguidamente el </w:t>
      </w:r>
      <w:r w:rsidR="00D31945" w:rsidRPr="003A0917">
        <w:rPr>
          <w:rFonts w:ascii="Arial" w:hAnsi="Arial" w:cs="Arial"/>
          <w:sz w:val="24"/>
          <w:szCs w:val="24"/>
        </w:rPr>
        <w:t>artíc</w:t>
      </w:r>
      <w:r w:rsidR="0028684D" w:rsidRPr="003A0917">
        <w:rPr>
          <w:rFonts w:ascii="Arial" w:hAnsi="Arial" w:cs="Arial"/>
          <w:sz w:val="24"/>
          <w:szCs w:val="24"/>
        </w:rPr>
        <w:t>ulo 4 establece</w:t>
      </w:r>
      <w:r w:rsidR="00D31945" w:rsidRPr="003A0917">
        <w:rPr>
          <w:rFonts w:ascii="Arial" w:hAnsi="Arial" w:cs="Arial"/>
          <w:sz w:val="24"/>
          <w:szCs w:val="24"/>
        </w:rPr>
        <w:t xml:space="preserve"> que: </w:t>
      </w:r>
      <w:r w:rsidR="00D31945" w:rsidRPr="003A0917">
        <w:rPr>
          <w:rFonts w:ascii="Arial" w:hAnsi="Arial" w:cs="Arial"/>
          <w:i/>
          <w:sz w:val="24"/>
          <w:szCs w:val="24"/>
        </w:rPr>
        <w:t>“El proyecto de acto administrativo de reconocimiento de prestaciones que elabore la secretaría de educación, o la entidad que haga sus veces, de la entidad territorial certificada a cuya planta docente pertenezca o haya pertenecido el solicitante, será remitido a la sociedad fiduciaria que se encargue del manejo de los recursos del Fondo para su aprobación.</w:t>
      </w:r>
    </w:p>
    <w:p w:rsidR="00D31945" w:rsidRPr="00001564" w:rsidRDefault="00D31945" w:rsidP="00001564">
      <w:pPr>
        <w:jc w:val="both"/>
        <w:rPr>
          <w:rFonts w:ascii="Arial" w:hAnsi="Arial" w:cs="Arial"/>
          <w:sz w:val="24"/>
          <w:szCs w:val="24"/>
        </w:rPr>
      </w:pPr>
    </w:p>
    <w:p w:rsidR="00D31945" w:rsidRPr="003A0917" w:rsidRDefault="00D31945" w:rsidP="003A0917">
      <w:pPr>
        <w:spacing w:line="276" w:lineRule="auto"/>
        <w:jc w:val="both"/>
        <w:rPr>
          <w:rFonts w:ascii="Arial" w:hAnsi="Arial" w:cs="Arial"/>
          <w:i/>
          <w:sz w:val="24"/>
          <w:szCs w:val="24"/>
        </w:rPr>
      </w:pPr>
      <w:r w:rsidRPr="003A0917">
        <w:rPr>
          <w:rFonts w:ascii="Arial" w:hAnsi="Arial" w:cs="Arial"/>
          <w:i/>
          <w:sz w:val="24"/>
          <w:szCs w:val="24"/>
        </w:rPr>
        <w:t xml:space="preserve">Dentro de los quince (15) días hábiles siguientes al recibo del proyecto de resolución, la sociedad fiduciaria </w:t>
      </w:r>
      <w:r w:rsidRPr="003A0917">
        <w:rPr>
          <w:rFonts w:ascii="Arial" w:hAnsi="Arial" w:cs="Arial"/>
          <w:b/>
          <w:i/>
          <w:sz w:val="24"/>
          <w:szCs w:val="24"/>
        </w:rPr>
        <w:t>deberá impartir su aprobación o indicar de manera precisa las razones de su decisión de no hacerlo, e informar de ello a la respectiva secretaría de educación</w:t>
      </w:r>
      <w:r w:rsidRPr="003A0917">
        <w:rPr>
          <w:rFonts w:ascii="Arial" w:hAnsi="Arial" w:cs="Arial"/>
          <w:i/>
          <w:sz w:val="24"/>
          <w:szCs w:val="24"/>
        </w:rPr>
        <w:t xml:space="preserve">”. </w:t>
      </w:r>
    </w:p>
    <w:p w:rsidR="00D31945" w:rsidRPr="003A0917" w:rsidRDefault="00D31945" w:rsidP="00001564">
      <w:pPr>
        <w:jc w:val="both"/>
        <w:rPr>
          <w:rFonts w:ascii="Arial" w:hAnsi="Arial" w:cs="Arial"/>
          <w:sz w:val="24"/>
          <w:szCs w:val="24"/>
        </w:rPr>
      </w:pPr>
    </w:p>
    <w:p w:rsidR="00D31945" w:rsidRPr="003A0917" w:rsidRDefault="00D31945" w:rsidP="003A0917">
      <w:pPr>
        <w:spacing w:line="276" w:lineRule="auto"/>
        <w:jc w:val="both"/>
        <w:rPr>
          <w:rFonts w:ascii="Arial" w:hAnsi="Arial" w:cs="Arial"/>
          <w:sz w:val="24"/>
          <w:szCs w:val="24"/>
        </w:rPr>
      </w:pPr>
      <w:r w:rsidRPr="003A0917">
        <w:rPr>
          <w:rFonts w:ascii="Arial" w:hAnsi="Arial" w:cs="Arial"/>
          <w:sz w:val="24"/>
          <w:szCs w:val="24"/>
        </w:rPr>
        <w:t xml:space="preserve">De igual forma el artículo 5 </w:t>
      </w:r>
      <w:r w:rsidR="00D41968" w:rsidRPr="003A0917">
        <w:rPr>
          <w:rFonts w:ascii="Arial" w:hAnsi="Arial" w:cs="Arial"/>
          <w:sz w:val="24"/>
          <w:szCs w:val="24"/>
        </w:rPr>
        <w:t>ibidem</w:t>
      </w:r>
      <w:r w:rsidRPr="003A0917">
        <w:rPr>
          <w:rFonts w:ascii="Arial" w:hAnsi="Arial" w:cs="Arial"/>
          <w:sz w:val="24"/>
          <w:szCs w:val="24"/>
        </w:rPr>
        <w:t xml:space="preserve"> establece que, </w:t>
      </w:r>
      <w:r w:rsidRPr="003A0917">
        <w:rPr>
          <w:rFonts w:ascii="Arial" w:hAnsi="Arial" w:cs="Arial"/>
          <w:i/>
          <w:sz w:val="24"/>
          <w:szCs w:val="24"/>
        </w:rPr>
        <w:t>“</w:t>
      </w:r>
      <w:r w:rsidRPr="00FD26EE">
        <w:rPr>
          <w:rFonts w:ascii="Arial" w:hAnsi="Arial" w:cs="Arial"/>
          <w:i/>
          <w:sz w:val="22"/>
          <w:szCs w:val="24"/>
        </w:rPr>
        <w:t>Aprobado el proyecto de resolución por la sociedad fiduciaria encargada del manejo de los recursos del Fondo, deberá ser suscrito por el secretario de educación del ente territorial certificado y notificado en los términos y con las formalidades y efectos previstos en la ley</w:t>
      </w:r>
      <w:r w:rsidRPr="003A0917">
        <w:rPr>
          <w:rFonts w:ascii="Arial" w:hAnsi="Arial" w:cs="Arial"/>
          <w:i/>
          <w:sz w:val="24"/>
          <w:szCs w:val="24"/>
        </w:rPr>
        <w:t>”</w:t>
      </w:r>
      <w:r w:rsidRPr="003A0917">
        <w:rPr>
          <w:rFonts w:ascii="Arial" w:hAnsi="Arial" w:cs="Arial"/>
          <w:sz w:val="24"/>
          <w:szCs w:val="24"/>
        </w:rPr>
        <w:t>.</w:t>
      </w:r>
    </w:p>
    <w:p w:rsidR="00D31945" w:rsidRPr="00001564" w:rsidRDefault="00D31945" w:rsidP="00001564">
      <w:pPr>
        <w:jc w:val="both"/>
        <w:rPr>
          <w:rFonts w:ascii="Arial" w:hAnsi="Arial" w:cs="Arial"/>
          <w:sz w:val="24"/>
          <w:szCs w:val="24"/>
        </w:rPr>
      </w:pPr>
    </w:p>
    <w:p w:rsidR="00CF727E" w:rsidRPr="003A0917" w:rsidRDefault="00CF727E" w:rsidP="003A0917">
      <w:pPr>
        <w:spacing w:line="276" w:lineRule="auto"/>
        <w:ind w:right="20"/>
        <w:jc w:val="both"/>
        <w:rPr>
          <w:rFonts w:ascii="Arial" w:hAnsi="Arial" w:cs="Arial"/>
          <w:b/>
          <w:sz w:val="24"/>
          <w:szCs w:val="24"/>
        </w:rPr>
      </w:pPr>
      <w:r w:rsidRPr="003A0917">
        <w:rPr>
          <w:rFonts w:ascii="Arial" w:hAnsi="Arial" w:cs="Arial"/>
          <w:b/>
          <w:sz w:val="24"/>
          <w:szCs w:val="24"/>
        </w:rPr>
        <w:t>2. DERECHO DE PETICIÓN</w:t>
      </w:r>
    </w:p>
    <w:p w:rsidR="00CF727E" w:rsidRPr="00001564" w:rsidRDefault="00CF727E" w:rsidP="00001564">
      <w:pPr>
        <w:jc w:val="both"/>
        <w:rPr>
          <w:rFonts w:ascii="Arial" w:hAnsi="Arial" w:cs="Arial"/>
          <w:sz w:val="24"/>
          <w:szCs w:val="24"/>
        </w:rPr>
      </w:pPr>
    </w:p>
    <w:p w:rsidR="00CF727E" w:rsidRPr="003A0917" w:rsidRDefault="00CF727E" w:rsidP="003A0917">
      <w:pPr>
        <w:spacing w:line="276" w:lineRule="auto"/>
        <w:jc w:val="both"/>
        <w:rPr>
          <w:rFonts w:ascii="Arial" w:hAnsi="Arial" w:cs="Arial"/>
          <w:sz w:val="24"/>
          <w:szCs w:val="24"/>
        </w:rPr>
      </w:pPr>
      <w:bookmarkStart w:id="1" w:name="_Hlk85179653"/>
      <w:r w:rsidRPr="003A0917">
        <w:rPr>
          <w:rFonts w:ascii="Arial" w:hAnsi="Arial" w:cs="Arial"/>
          <w:sz w:val="24"/>
          <w:szCs w:val="24"/>
        </w:rPr>
        <w:t xml:space="preserve">El derecho de petición, está consagrado en el artículo 23 de la Constitución Nacional, el cual señala: </w:t>
      </w:r>
    </w:p>
    <w:p w:rsidR="00CF727E" w:rsidRPr="003A0917" w:rsidRDefault="00CF727E" w:rsidP="00001564">
      <w:pPr>
        <w:jc w:val="both"/>
        <w:rPr>
          <w:rFonts w:ascii="Arial" w:hAnsi="Arial" w:cs="Arial"/>
          <w:sz w:val="24"/>
          <w:szCs w:val="24"/>
        </w:rPr>
      </w:pPr>
    </w:p>
    <w:p w:rsidR="00CF727E" w:rsidRPr="00FD26EE" w:rsidRDefault="00CF727E" w:rsidP="00FD26EE">
      <w:pPr>
        <w:ind w:left="426" w:right="420"/>
        <w:jc w:val="both"/>
        <w:rPr>
          <w:rFonts w:ascii="Arial" w:hAnsi="Arial" w:cs="Arial"/>
          <w:i/>
          <w:sz w:val="22"/>
          <w:szCs w:val="24"/>
        </w:rPr>
      </w:pPr>
      <w:r w:rsidRPr="00FD26EE">
        <w:rPr>
          <w:rFonts w:ascii="Arial" w:hAnsi="Arial" w:cs="Arial"/>
          <w:i/>
          <w:sz w:val="22"/>
          <w:szCs w:val="24"/>
        </w:rPr>
        <w:t>“Toda persona tiene derecho a presentar peticiones respetuosas a las autoridades por motivo de interés general o particular y a obtener pronta resolución.</w:t>
      </w:r>
    </w:p>
    <w:bookmarkEnd w:id="1"/>
    <w:p w:rsidR="00CF727E" w:rsidRPr="00FD26EE" w:rsidRDefault="00CF727E" w:rsidP="00FD26EE">
      <w:pPr>
        <w:ind w:left="426" w:right="420"/>
        <w:jc w:val="both"/>
        <w:rPr>
          <w:rFonts w:ascii="Arial" w:hAnsi="Arial" w:cs="Arial"/>
          <w:i/>
          <w:sz w:val="22"/>
          <w:szCs w:val="24"/>
        </w:rPr>
      </w:pPr>
    </w:p>
    <w:p w:rsidR="00CF727E" w:rsidRPr="00FD26EE" w:rsidRDefault="00CF727E" w:rsidP="00FD26EE">
      <w:pPr>
        <w:ind w:left="426" w:right="420"/>
        <w:jc w:val="both"/>
        <w:rPr>
          <w:rFonts w:ascii="Arial" w:hAnsi="Arial" w:cs="Arial"/>
          <w:i/>
          <w:sz w:val="22"/>
          <w:szCs w:val="24"/>
        </w:rPr>
      </w:pPr>
      <w:r w:rsidRPr="00FD26EE">
        <w:rPr>
          <w:rFonts w:ascii="Arial" w:hAnsi="Arial" w:cs="Arial"/>
          <w:i/>
          <w:sz w:val="22"/>
          <w:szCs w:val="24"/>
        </w:rPr>
        <w:lastRenderedPageBreak/>
        <w:t>El legislador podrá reglamentar su ejercicio ante organizaciones privadas para garantizar los derechos fundamentales”.</w:t>
      </w:r>
    </w:p>
    <w:p w:rsidR="00CF727E" w:rsidRPr="00001564" w:rsidRDefault="00CF727E" w:rsidP="00001564">
      <w:pPr>
        <w:jc w:val="both"/>
        <w:rPr>
          <w:rFonts w:ascii="Arial" w:hAnsi="Arial" w:cs="Arial"/>
          <w:sz w:val="24"/>
          <w:szCs w:val="24"/>
        </w:rPr>
      </w:pPr>
    </w:p>
    <w:p w:rsidR="00CF727E" w:rsidRPr="003A0917" w:rsidRDefault="00CF727E" w:rsidP="003A0917">
      <w:pPr>
        <w:tabs>
          <w:tab w:val="left" w:pos="1276"/>
        </w:tabs>
        <w:autoSpaceDN w:val="0"/>
        <w:spacing w:line="276" w:lineRule="auto"/>
        <w:jc w:val="both"/>
        <w:rPr>
          <w:rFonts w:ascii="Arial" w:hAnsi="Arial" w:cs="Arial"/>
          <w:sz w:val="24"/>
          <w:szCs w:val="24"/>
        </w:rPr>
      </w:pPr>
      <w:r w:rsidRPr="003A0917">
        <w:rPr>
          <w:rFonts w:ascii="Arial" w:hAnsi="Arial" w:cs="Arial"/>
          <w:sz w:val="24"/>
          <w:szCs w:val="24"/>
        </w:rPr>
        <w:t xml:space="preserve">A su vez, la </w:t>
      </w:r>
      <w:r w:rsidR="00781C93" w:rsidRPr="003A0917">
        <w:rPr>
          <w:rFonts w:ascii="Arial" w:hAnsi="Arial" w:cs="Arial"/>
          <w:sz w:val="24"/>
          <w:szCs w:val="24"/>
        </w:rPr>
        <w:t xml:space="preserve">Ley Estatutaria </w:t>
      </w:r>
      <w:r w:rsidRPr="003A0917">
        <w:rPr>
          <w:rFonts w:ascii="Arial" w:hAnsi="Arial" w:cs="Arial"/>
          <w:sz w:val="24"/>
          <w:szCs w:val="24"/>
        </w:rPr>
        <w:t>1755 de 2015, por medio de la cual fue regulado el Derecho Fundamental de Petición, en su artículo 1º sustituyó el artículo 14 y 21 de la Ley 1437 de 2011, en los siguientes términos:</w:t>
      </w:r>
    </w:p>
    <w:p w:rsidR="00CF727E" w:rsidRPr="00001564" w:rsidRDefault="00CF727E" w:rsidP="00001564">
      <w:pPr>
        <w:jc w:val="both"/>
        <w:rPr>
          <w:rFonts w:ascii="Arial" w:hAnsi="Arial" w:cs="Arial"/>
          <w:sz w:val="24"/>
          <w:szCs w:val="24"/>
        </w:rPr>
      </w:pPr>
    </w:p>
    <w:p w:rsidR="00CF727E" w:rsidRPr="00FD26EE" w:rsidRDefault="00CF727E" w:rsidP="00FD26EE">
      <w:pPr>
        <w:ind w:left="426" w:right="420"/>
        <w:jc w:val="both"/>
        <w:rPr>
          <w:rFonts w:ascii="Arial" w:hAnsi="Arial" w:cs="Arial"/>
          <w:i/>
          <w:sz w:val="22"/>
          <w:szCs w:val="24"/>
        </w:rPr>
      </w:pPr>
      <w:r w:rsidRPr="00FD26EE">
        <w:rPr>
          <w:rFonts w:ascii="Arial" w:hAnsi="Arial" w:cs="Arial"/>
          <w:i/>
          <w:sz w:val="22"/>
          <w:szCs w:val="24"/>
        </w:rPr>
        <w:t xml:space="preserve">Artículo 14. Términos para resolver las distintas modalidades de peticiones. Salvo norma legal especial y so pena de sanción disciplinaria, toda petición deberá resolverse dentro de los quince (15) días siguientes a su recepción. </w:t>
      </w:r>
    </w:p>
    <w:p w:rsidR="00CF727E" w:rsidRPr="00FD26EE" w:rsidRDefault="00CF727E" w:rsidP="00FD26EE">
      <w:pPr>
        <w:ind w:left="426" w:right="420"/>
        <w:jc w:val="both"/>
        <w:rPr>
          <w:rFonts w:ascii="Arial" w:hAnsi="Arial" w:cs="Arial"/>
          <w:i/>
          <w:sz w:val="22"/>
          <w:szCs w:val="24"/>
        </w:rPr>
      </w:pPr>
    </w:p>
    <w:p w:rsidR="00CF727E" w:rsidRPr="00FD26EE" w:rsidRDefault="00CF727E" w:rsidP="00FD26EE">
      <w:pPr>
        <w:ind w:left="426" w:right="420"/>
        <w:jc w:val="both"/>
        <w:rPr>
          <w:rFonts w:ascii="Arial" w:hAnsi="Arial" w:cs="Arial"/>
          <w:i/>
          <w:sz w:val="22"/>
          <w:szCs w:val="24"/>
        </w:rPr>
      </w:pPr>
      <w:r w:rsidRPr="00FD26EE">
        <w:rPr>
          <w:rFonts w:ascii="Arial" w:hAnsi="Arial" w:cs="Arial"/>
          <w:i/>
          <w:sz w:val="22"/>
          <w:szCs w:val="24"/>
        </w:rPr>
        <w:t>(…)</w:t>
      </w:r>
    </w:p>
    <w:p w:rsidR="00CF727E" w:rsidRPr="00FD26EE" w:rsidRDefault="00CF727E" w:rsidP="00FD26EE">
      <w:pPr>
        <w:ind w:left="426" w:right="420"/>
        <w:jc w:val="both"/>
        <w:rPr>
          <w:rFonts w:ascii="Arial" w:hAnsi="Arial" w:cs="Arial"/>
          <w:i/>
          <w:sz w:val="22"/>
          <w:szCs w:val="24"/>
        </w:rPr>
      </w:pPr>
    </w:p>
    <w:p w:rsidR="00CF727E" w:rsidRPr="00FD26EE" w:rsidRDefault="00CF727E" w:rsidP="00FD26EE">
      <w:pPr>
        <w:ind w:left="426" w:right="420"/>
        <w:jc w:val="both"/>
        <w:rPr>
          <w:rFonts w:ascii="Arial" w:hAnsi="Arial" w:cs="Arial"/>
          <w:i/>
          <w:sz w:val="22"/>
          <w:szCs w:val="24"/>
        </w:rPr>
      </w:pPr>
      <w:r w:rsidRPr="00FD26EE">
        <w:rPr>
          <w:rFonts w:ascii="Arial" w:hAnsi="Arial" w:cs="Arial"/>
          <w:i/>
          <w:sz w:val="22"/>
          <w:szCs w:val="24"/>
        </w:rPr>
        <w:t>Artículo </w:t>
      </w:r>
      <w:hyperlink r:id="rId11" w:anchor="21" w:history="1">
        <w:r w:rsidRPr="00FD26EE">
          <w:rPr>
            <w:rStyle w:val="Hipervnculo"/>
            <w:rFonts w:ascii="Arial" w:hAnsi="Arial" w:cs="Arial"/>
            <w:i/>
            <w:color w:val="auto"/>
            <w:sz w:val="22"/>
            <w:szCs w:val="24"/>
          </w:rPr>
          <w:t>21</w:t>
        </w:r>
      </w:hyperlink>
      <w:r w:rsidRPr="00FD26EE">
        <w:rPr>
          <w:rFonts w:ascii="Arial" w:hAnsi="Arial" w:cs="Arial"/>
          <w:i/>
          <w:sz w:val="22"/>
          <w:szCs w:val="24"/>
        </w:rPr>
        <w:t>. </w:t>
      </w:r>
      <w:r w:rsidRPr="00FD26EE">
        <w:rPr>
          <w:rStyle w:val="iaj"/>
          <w:rFonts w:ascii="Arial" w:hAnsi="Arial" w:cs="Arial"/>
          <w:i/>
          <w:iCs/>
          <w:sz w:val="22"/>
          <w:szCs w:val="24"/>
        </w:rPr>
        <w:t>Funcionario sin competencia. </w:t>
      </w:r>
      <w:r w:rsidRPr="00FD26EE">
        <w:rPr>
          <w:rFonts w:ascii="Arial" w:hAnsi="Arial" w:cs="Arial"/>
          <w:i/>
          <w:sz w:val="22"/>
          <w:szCs w:val="24"/>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CF727E" w:rsidRPr="003A0917" w:rsidRDefault="00CF727E" w:rsidP="00001564">
      <w:pPr>
        <w:jc w:val="both"/>
        <w:rPr>
          <w:rFonts w:ascii="Arial" w:hAnsi="Arial" w:cs="Arial"/>
          <w:sz w:val="24"/>
          <w:szCs w:val="24"/>
        </w:rPr>
      </w:pPr>
    </w:p>
    <w:p w:rsidR="00CF727E" w:rsidRPr="003A0917" w:rsidRDefault="00CF727E" w:rsidP="003A0917">
      <w:pPr>
        <w:autoSpaceDE w:val="0"/>
        <w:autoSpaceDN w:val="0"/>
        <w:adjustRightInd w:val="0"/>
        <w:spacing w:line="276" w:lineRule="auto"/>
        <w:jc w:val="both"/>
        <w:rPr>
          <w:rFonts w:ascii="Arial" w:hAnsi="Arial" w:cs="Arial"/>
          <w:sz w:val="24"/>
          <w:szCs w:val="24"/>
        </w:rPr>
      </w:pPr>
      <w:bookmarkStart w:id="2" w:name="_Hlk85179804"/>
      <w:r w:rsidRPr="003A0917">
        <w:rPr>
          <w:rFonts w:ascii="Arial" w:hAnsi="Arial" w:cs="Arial"/>
          <w:sz w:val="24"/>
          <w:szCs w:val="24"/>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3A0917">
        <w:rPr>
          <w:rFonts w:ascii="Arial" w:hAnsi="Arial" w:cs="Arial"/>
          <w:b/>
          <w:bCs/>
          <w:i/>
          <w:sz w:val="24"/>
          <w:szCs w:val="24"/>
        </w:rPr>
        <w:t>i)</w:t>
      </w:r>
      <w:r w:rsidRPr="003A0917">
        <w:rPr>
          <w:rFonts w:ascii="Arial" w:hAnsi="Arial" w:cs="Arial"/>
          <w:b/>
          <w:bCs/>
          <w:sz w:val="24"/>
          <w:szCs w:val="24"/>
        </w:rPr>
        <w:t xml:space="preserve"> </w:t>
      </w:r>
      <w:r w:rsidRPr="003A0917">
        <w:rPr>
          <w:rFonts w:ascii="Arial" w:hAnsi="Arial" w:cs="Arial"/>
          <w:bCs/>
          <w:sz w:val="24"/>
          <w:szCs w:val="24"/>
        </w:rPr>
        <w:t>S</w:t>
      </w:r>
      <w:r w:rsidRPr="003A0917">
        <w:rPr>
          <w:rFonts w:ascii="Arial" w:hAnsi="Arial" w:cs="Arial"/>
          <w:sz w:val="24"/>
          <w:szCs w:val="24"/>
        </w:rPr>
        <w:t xml:space="preserve">er oportuna; </w:t>
      </w:r>
      <w:r w:rsidRPr="003A0917">
        <w:rPr>
          <w:rFonts w:ascii="Arial" w:hAnsi="Arial" w:cs="Arial"/>
          <w:b/>
          <w:bCs/>
          <w:i/>
          <w:sz w:val="24"/>
          <w:szCs w:val="24"/>
        </w:rPr>
        <w:t>ii)</w:t>
      </w:r>
      <w:r w:rsidRPr="003A0917">
        <w:rPr>
          <w:rFonts w:ascii="Arial" w:hAnsi="Arial" w:cs="Arial"/>
          <w:b/>
          <w:bCs/>
          <w:sz w:val="24"/>
          <w:szCs w:val="24"/>
        </w:rPr>
        <w:t xml:space="preserve"> </w:t>
      </w:r>
      <w:r w:rsidRPr="003A0917">
        <w:rPr>
          <w:rFonts w:ascii="Arial" w:hAnsi="Arial" w:cs="Arial"/>
          <w:sz w:val="24"/>
          <w:szCs w:val="24"/>
        </w:rPr>
        <w:t xml:space="preserve">Resolver de fondo, en forma clara, precisa y congruente lo solicitado y; </w:t>
      </w:r>
      <w:r w:rsidRPr="003A0917">
        <w:rPr>
          <w:rFonts w:ascii="Arial" w:hAnsi="Arial" w:cs="Arial"/>
          <w:i/>
          <w:sz w:val="24"/>
          <w:szCs w:val="24"/>
        </w:rPr>
        <w:t>i</w:t>
      </w:r>
      <w:r w:rsidRPr="003A0917">
        <w:rPr>
          <w:rFonts w:ascii="Arial" w:hAnsi="Arial" w:cs="Arial"/>
          <w:b/>
          <w:bCs/>
          <w:i/>
          <w:sz w:val="24"/>
          <w:szCs w:val="24"/>
        </w:rPr>
        <w:t>ii)</w:t>
      </w:r>
      <w:r w:rsidRPr="003A0917">
        <w:rPr>
          <w:rFonts w:ascii="Arial" w:hAnsi="Arial" w:cs="Arial"/>
          <w:b/>
          <w:bCs/>
          <w:sz w:val="24"/>
          <w:szCs w:val="24"/>
        </w:rPr>
        <w:t xml:space="preserve"> </w:t>
      </w:r>
      <w:r w:rsidRPr="003A0917">
        <w:rPr>
          <w:rFonts w:ascii="Arial" w:hAnsi="Arial" w:cs="Arial"/>
          <w:bCs/>
          <w:sz w:val="24"/>
          <w:szCs w:val="24"/>
        </w:rPr>
        <w:t>S</w:t>
      </w:r>
      <w:r w:rsidRPr="003A0917">
        <w:rPr>
          <w:rFonts w:ascii="Arial" w:hAnsi="Arial" w:cs="Arial"/>
          <w:sz w:val="24"/>
          <w:szCs w:val="24"/>
        </w:rPr>
        <w:t>er puesta en conocimiento del peticionario.</w:t>
      </w:r>
    </w:p>
    <w:bookmarkEnd w:id="2"/>
    <w:p w:rsidR="00CF727E" w:rsidRPr="003A0917" w:rsidRDefault="00CF727E" w:rsidP="00001564">
      <w:pPr>
        <w:jc w:val="both"/>
        <w:rPr>
          <w:rFonts w:ascii="Arial" w:hAnsi="Arial" w:cs="Arial"/>
          <w:sz w:val="24"/>
          <w:szCs w:val="24"/>
        </w:rPr>
      </w:pPr>
    </w:p>
    <w:p w:rsidR="00CF727E" w:rsidRPr="003A0917" w:rsidRDefault="00CF727E" w:rsidP="003A0917">
      <w:pPr>
        <w:spacing w:line="276" w:lineRule="auto"/>
        <w:jc w:val="both"/>
        <w:rPr>
          <w:rFonts w:ascii="Arial" w:hAnsi="Arial" w:cs="Arial"/>
          <w:sz w:val="24"/>
          <w:szCs w:val="24"/>
        </w:rPr>
      </w:pPr>
      <w:r w:rsidRPr="003A0917">
        <w:rPr>
          <w:rFonts w:ascii="Arial" w:hAnsi="Arial" w:cs="Arial"/>
          <w:sz w:val="24"/>
          <w:szCs w:val="24"/>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CF727E" w:rsidRPr="00001564" w:rsidRDefault="00CF727E" w:rsidP="00001564">
      <w:pPr>
        <w:jc w:val="both"/>
        <w:rPr>
          <w:rFonts w:ascii="Arial" w:hAnsi="Arial" w:cs="Arial"/>
          <w:sz w:val="24"/>
          <w:szCs w:val="24"/>
        </w:rPr>
      </w:pPr>
    </w:p>
    <w:p w:rsidR="00473040" w:rsidRPr="003A0917" w:rsidRDefault="00473040" w:rsidP="003A0917">
      <w:pPr>
        <w:tabs>
          <w:tab w:val="left" w:pos="8789"/>
        </w:tabs>
        <w:spacing w:line="276" w:lineRule="auto"/>
        <w:ind w:left="720" w:right="-91" w:hanging="720"/>
        <w:jc w:val="both"/>
        <w:rPr>
          <w:rFonts w:ascii="Arial" w:hAnsi="Arial" w:cs="Arial"/>
          <w:b/>
          <w:iCs/>
          <w:sz w:val="24"/>
          <w:szCs w:val="24"/>
        </w:rPr>
      </w:pPr>
      <w:r w:rsidRPr="003A0917">
        <w:rPr>
          <w:rFonts w:ascii="Arial" w:hAnsi="Arial" w:cs="Arial"/>
          <w:b/>
          <w:iCs/>
          <w:sz w:val="24"/>
          <w:szCs w:val="24"/>
        </w:rPr>
        <w:t>3. DEBIDO PROCESO.</w:t>
      </w:r>
    </w:p>
    <w:p w:rsidR="00473040" w:rsidRPr="00001564" w:rsidRDefault="00473040" w:rsidP="00001564">
      <w:pPr>
        <w:jc w:val="both"/>
        <w:rPr>
          <w:rFonts w:ascii="Arial" w:hAnsi="Arial" w:cs="Arial"/>
          <w:sz w:val="24"/>
          <w:szCs w:val="24"/>
        </w:rPr>
      </w:pPr>
    </w:p>
    <w:p w:rsidR="00473040" w:rsidRPr="003A0917" w:rsidRDefault="00473040" w:rsidP="003A0917">
      <w:pPr>
        <w:tabs>
          <w:tab w:val="left" w:pos="8789"/>
        </w:tabs>
        <w:spacing w:line="276" w:lineRule="auto"/>
        <w:ind w:right="49"/>
        <w:jc w:val="both"/>
        <w:rPr>
          <w:rFonts w:ascii="Arial" w:hAnsi="Arial" w:cs="Arial"/>
          <w:b/>
          <w:iCs/>
          <w:sz w:val="24"/>
          <w:szCs w:val="24"/>
        </w:rPr>
      </w:pPr>
      <w:r w:rsidRPr="003A0917">
        <w:rPr>
          <w:rFonts w:ascii="Arial" w:hAnsi="Arial" w:cs="Arial"/>
          <w:sz w:val="24"/>
          <w:szCs w:val="24"/>
          <w:lang w:val="es-CO"/>
        </w:rPr>
        <w:t xml:space="preserve">El artículo 29 superior, señala que </w:t>
      </w:r>
      <w:r w:rsidRPr="003A0917">
        <w:rPr>
          <w:rFonts w:ascii="Arial" w:hAnsi="Arial" w:cs="Arial"/>
          <w:i/>
          <w:iCs/>
          <w:sz w:val="24"/>
          <w:szCs w:val="24"/>
          <w:lang w:val="es-CO"/>
        </w:rPr>
        <w:t>“</w:t>
      </w:r>
      <w:r w:rsidRPr="00FD26EE">
        <w:rPr>
          <w:rFonts w:ascii="Arial" w:hAnsi="Arial" w:cs="Arial"/>
          <w:i/>
          <w:iCs/>
          <w:sz w:val="22"/>
          <w:szCs w:val="24"/>
          <w:lang w:val="es-CO"/>
        </w:rPr>
        <w:t>el debido proceso se aplicará a toda clase de actuaciones judiciales y administrativas</w:t>
      </w:r>
      <w:r w:rsidRPr="003A0917">
        <w:rPr>
          <w:rFonts w:ascii="Arial" w:hAnsi="Arial" w:cs="Arial"/>
          <w:i/>
          <w:iCs/>
          <w:sz w:val="24"/>
          <w:szCs w:val="24"/>
          <w:lang w:val="es-CO"/>
        </w:rPr>
        <w:t xml:space="preserve">”, </w:t>
      </w:r>
      <w:r w:rsidRPr="003A0917">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473040" w:rsidRPr="00001564" w:rsidRDefault="00473040" w:rsidP="00001564">
      <w:pPr>
        <w:jc w:val="both"/>
        <w:rPr>
          <w:rFonts w:ascii="Arial" w:hAnsi="Arial" w:cs="Arial"/>
          <w:sz w:val="24"/>
          <w:szCs w:val="24"/>
        </w:rPr>
      </w:pPr>
    </w:p>
    <w:p w:rsidR="00473040" w:rsidRPr="003A0917" w:rsidRDefault="00473040" w:rsidP="003A0917">
      <w:pPr>
        <w:tabs>
          <w:tab w:val="left" w:pos="8789"/>
        </w:tabs>
        <w:spacing w:line="276" w:lineRule="auto"/>
        <w:ind w:right="49"/>
        <w:jc w:val="both"/>
        <w:rPr>
          <w:rFonts w:ascii="Arial" w:hAnsi="Arial" w:cs="Arial"/>
          <w:b/>
          <w:iCs/>
          <w:sz w:val="24"/>
          <w:szCs w:val="24"/>
        </w:rPr>
      </w:pPr>
      <w:r w:rsidRPr="003A0917">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3A0917">
        <w:rPr>
          <w:rFonts w:ascii="Arial" w:hAnsi="Arial" w:cs="Arial"/>
          <w:i/>
          <w:iCs/>
          <w:sz w:val="24"/>
          <w:szCs w:val="24"/>
          <w:lang w:val="es-ES"/>
        </w:rPr>
        <w:t>.</w:t>
      </w:r>
    </w:p>
    <w:p w:rsidR="00473040" w:rsidRPr="00001564" w:rsidRDefault="00473040" w:rsidP="00001564">
      <w:pPr>
        <w:jc w:val="both"/>
        <w:rPr>
          <w:rFonts w:ascii="Arial" w:hAnsi="Arial" w:cs="Arial"/>
          <w:sz w:val="24"/>
          <w:szCs w:val="24"/>
        </w:rPr>
      </w:pPr>
    </w:p>
    <w:p w:rsidR="0008457B" w:rsidRPr="003A0917" w:rsidRDefault="00473040" w:rsidP="003A0917">
      <w:pPr>
        <w:spacing w:line="276" w:lineRule="auto"/>
        <w:rPr>
          <w:rFonts w:ascii="Arial" w:hAnsi="Arial" w:cs="Arial"/>
          <w:b/>
          <w:sz w:val="24"/>
          <w:szCs w:val="24"/>
          <w:lang w:val="es-ES"/>
        </w:rPr>
      </w:pPr>
      <w:r w:rsidRPr="003A0917">
        <w:rPr>
          <w:rFonts w:ascii="Arial" w:hAnsi="Arial" w:cs="Arial"/>
          <w:b/>
          <w:sz w:val="24"/>
          <w:szCs w:val="24"/>
          <w:lang w:val="es-ES"/>
        </w:rPr>
        <w:t>4</w:t>
      </w:r>
      <w:r w:rsidR="00436527" w:rsidRPr="003A0917">
        <w:rPr>
          <w:rFonts w:ascii="Arial" w:hAnsi="Arial" w:cs="Arial"/>
          <w:b/>
          <w:sz w:val="24"/>
          <w:szCs w:val="24"/>
          <w:lang w:val="es-ES"/>
        </w:rPr>
        <w:t xml:space="preserve">.  </w:t>
      </w:r>
      <w:r w:rsidR="0008457B" w:rsidRPr="003A0917">
        <w:rPr>
          <w:rFonts w:ascii="Arial" w:hAnsi="Arial" w:cs="Arial"/>
          <w:b/>
          <w:sz w:val="24"/>
          <w:szCs w:val="24"/>
          <w:lang w:val="es-ES"/>
        </w:rPr>
        <w:t>CASO CONCRETO</w:t>
      </w:r>
    </w:p>
    <w:p w:rsidR="008C2E68" w:rsidRPr="00001564" w:rsidRDefault="008C2E68" w:rsidP="00001564">
      <w:pPr>
        <w:jc w:val="both"/>
        <w:rPr>
          <w:rFonts w:ascii="Arial" w:hAnsi="Arial" w:cs="Arial"/>
          <w:sz w:val="24"/>
          <w:szCs w:val="24"/>
        </w:rPr>
      </w:pPr>
    </w:p>
    <w:p w:rsidR="008C2E68" w:rsidRPr="003A0917" w:rsidRDefault="00AF39EC" w:rsidP="003A0917">
      <w:pPr>
        <w:spacing w:line="276" w:lineRule="auto"/>
        <w:jc w:val="both"/>
        <w:rPr>
          <w:rFonts w:ascii="Arial" w:hAnsi="Arial" w:cs="Arial"/>
          <w:sz w:val="24"/>
          <w:szCs w:val="24"/>
        </w:rPr>
      </w:pPr>
      <w:r w:rsidRPr="003A0917">
        <w:rPr>
          <w:rFonts w:ascii="Arial" w:hAnsi="Arial" w:cs="Arial"/>
          <w:sz w:val="24"/>
          <w:szCs w:val="24"/>
        </w:rPr>
        <w:t>En el presente asunto, la parte actora se queja de la ausencia de trámite respecto a la solicitud de cumplimiento de una sentencia judicial que reconoció a su favor la reliquidación de la pensión de derivada del riego de vejez, efectuada ante la Secretaría de Educación del Departamento de Risaralda, así como del silencio en torno a la solicitud radica</w:t>
      </w:r>
      <w:r w:rsidR="344D0AA9" w:rsidRPr="003A0917">
        <w:rPr>
          <w:rFonts w:ascii="Arial" w:hAnsi="Arial" w:cs="Arial"/>
          <w:sz w:val="24"/>
          <w:szCs w:val="24"/>
        </w:rPr>
        <w:t>da</w:t>
      </w:r>
      <w:r w:rsidRPr="003A0917">
        <w:rPr>
          <w:rFonts w:ascii="Arial" w:hAnsi="Arial" w:cs="Arial"/>
          <w:sz w:val="24"/>
          <w:szCs w:val="24"/>
        </w:rPr>
        <w:t xml:space="preserve"> el 28 de febrero de 2020, en donde requiere información de la inclusión en nómina de las acreencias reconocidas.</w:t>
      </w:r>
    </w:p>
    <w:p w:rsidR="00AF39EC" w:rsidRPr="003A0917" w:rsidRDefault="00AF39EC" w:rsidP="00001564">
      <w:pPr>
        <w:jc w:val="both"/>
        <w:rPr>
          <w:rFonts w:ascii="Arial" w:hAnsi="Arial" w:cs="Arial"/>
          <w:sz w:val="24"/>
          <w:szCs w:val="24"/>
        </w:rPr>
      </w:pPr>
    </w:p>
    <w:p w:rsidR="00836B24" w:rsidRPr="003A0917" w:rsidRDefault="00AF39EC" w:rsidP="003A0917">
      <w:pPr>
        <w:spacing w:line="276" w:lineRule="auto"/>
        <w:jc w:val="both"/>
        <w:rPr>
          <w:rFonts w:ascii="Arial" w:hAnsi="Arial" w:cs="Arial"/>
          <w:sz w:val="24"/>
          <w:szCs w:val="24"/>
        </w:rPr>
      </w:pPr>
      <w:r w:rsidRPr="003A0917">
        <w:rPr>
          <w:rFonts w:ascii="Arial" w:hAnsi="Arial" w:cs="Arial"/>
          <w:sz w:val="24"/>
          <w:szCs w:val="24"/>
        </w:rPr>
        <w:t>Lo primero que debe indicarse es que para la época en la que la actor</w:t>
      </w:r>
      <w:r w:rsidR="00836B24" w:rsidRPr="003A0917">
        <w:rPr>
          <w:rFonts w:ascii="Arial" w:hAnsi="Arial" w:cs="Arial"/>
          <w:sz w:val="24"/>
          <w:szCs w:val="24"/>
        </w:rPr>
        <w:t>a</w:t>
      </w:r>
      <w:r w:rsidRPr="003A0917">
        <w:rPr>
          <w:rFonts w:ascii="Arial" w:hAnsi="Arial" w:cs="Arial"/>
          <w:sz w:val="24"/>
          <w:szCs w:val="24"/>
        </w:rPr>
        <w:t xml:space="preserve"> presentó ante la Secretaría de Educación de Risaralda la cuenta de cobro </w:t>
      </w:r>
      <w:r w:rsidR="00836B24" w:rsidRPr="003A0917">
        <w:rPr>
          <w:rFonts w:ascii="Arial" w:hAnsi="Arial" w:cs="Arial"/>
          <w:sz w:val="24"/>
          <w:szCs w:val="24"/>
        </w:rPr>
        <w:t>para el pago de la decisión judicial, no se encontraba vigente el Decreto 1272 de 2018, que establece la implementación de un sistema de radicación único de forma simultánea con el ente territorial que pueda ser consultado por el usuario, al igual que privilegia el uso de las tecnologías de la información y las comunicaciones con el uso de plataforma</w:t>
      </w:r>
      <w:r w:rsidR="1C6EA7E5" w:rsidRPr="003A0917">
        <w:rPr>
          <w:rFonts w:ascii="Arial" w:hAnsi="Arial" w:cs="Arial"/>
          <w:sz w:val="24"/>
          <w:szCs w:val="24"/>
        </w:rPr>
        <w:t>s</w:t>
      </w:r>
      <w:r w:rsidR="00836B24" w:rsidRPr="003A0917">
        <w:rPr>
          <w:rFonts w:ascii="Arial" w:hAnsi="Arial" w:cs="Arial"/>
          <w:sz w:val="24"/>
          <w:szCs w:val="24"/>
        </w:rPr>
        <w:t xml:space="preserve"> tecnológica</w:t>
      </w:r>
      <w:r w:rsidR="433CE958" w:rsidRPr="003A0917">
        <w:rPr>
          <w:rFonts w:ascii="Arial" w:hAnsi="Arial" w:cs="Arial"/>
          <w:sz w:val="24"/>
          <w:szCs w:val="24"/>
        </w:rPr>
        <w:t>s</w:t>
      </w:r>
      <w:r w:rsidR="00836B24" w:rsidRPr="003A0917">
        <w:rPr>
          <w:rFonts w:ascii="Arial" w:hAnsi="Arial" w:cs="Arial"/>
          <w:sz w:val="24"/>
          <w:szCs w:val="24"/>
        </w:rPr>
        <w:t xml:space="preserve"> que permita</w:t>
      </w:r>
      <w:r w:rsidR="5E092AF7" w:rsidRPr="003A0917">
        <w:rPr>
          <w:rFonts w:ascii="Arial" w:hAnsi="Arial" w:cs="Arial"/>
          <w:sz w:val="24"/>
          <w:szCs w:val="24"/>
        </w:rPr>
        <w:t>n</w:t>
      </w:r>
      <w:r w:rsidR="00836B24" w:rsidRPr="003A0917">
        <w:rPr>
          <w:rFonts w:ascii="Arial" w:hAnsi="Arial" w:cs="Arial"/>
          <w:sz w:val="24"/>
          <w:szCs w:val="24"/>
        </w:rPr>
        <w:t xml:space="preserve"> procesos ágiles y expeditos.</w:t>
      </w:r>
    </w:p>
    <w:p w:rsidR="00836B24" w:rsidRPr="003A0917" w:rsidRDefault="00836B24" w:rsidP="00001564">
      <w:pPr>
        <w:jc w:val="both"/>
        <w:rPr>
          <w:rFonts w:ascii="Arial" w:hAnsi="Arial" w:cs="Arial"/>
          <w:sz w:val="24"/>
          <w:szCs w:val="24"/>
        </w:rPr>
      </w:pPr>
    </w:p>
    <w:p w:rsidR="00AF39EC" w:rsidRPr="003A0917" w:rsidRDefault="00836B24" w:rsidP="003A0917">
      <w:pPr>
        <w:spacing w:line="276" w:lineRule="auto"/>
        <w:jc w:val="both"/>
        <w:rPr>
          <w:rFonts w:ascii="Arial" w:hAnsi="Arial" w:cs="Arial"/>
          <w:sz w:val="24"/>
          <w:szCs w:val="24"/>
        </w:rPr>
      </w:pPr>
      <w:r w:rsidRPr="003A0917">
        <w:rPr>
          <w:rFonts w:ascii="Arial" w:hAnsi="Arial" w:cs="Arial"/>
          <w:sz w:val="24"/>
          <w:szCs w:val="24"/>
        </w:rPr>
        <w:t>En efecto, revisad</w:t>
      </w:r>
      <w:r w:rsidR="000F54B8" w:rsidRPr="003A0917">
        <w:rPr>
          <w:rFonts w:ascii="Arial" w:hAnsi="Arial" w:cs="Arial"/>
          <w:sz w:val="24"/>
          <w:szCs w:val="24"/>
        </w:rPr>
        <w:t>o</w:t>
      </w:r>
      <w:r w:rsidRPr="003A0917">
        <w:rPr>
          <w:rFonts w:ascii="Arial" w:hAnsi="Arial" w:cs="Arial"/>
          <w:sz w:val="24"/>
          <w:szCs w:val="24"/>
        </w:rPr>
        <w:t>s l</w:t>
      </w:r>
      <w:r w:rsidR="000F54B8" w:rsidRPr="003A0917">
        <w:rPr>
          <w:rFonts w:ascii="Arial" w:hAnsi="Arial" w:cs="Arial"/>
          <w:sz w:val="24"/>
          <w:szCs w:val="24"/>
        </w:rPr>
        <w:t xml:space="preserve">os anexos que acompañan la </w:t>
      </w:r>
      <w:r w:rsidR="00FD26EE" w:rsidRPr="003A0917">
        <w:rPr>
          <w:rFonts w:ascii="Arial" w:hAnsi="Arial" w:cs="Arial"/>
          <w:sz w:val="24"/>
          <w:szCs w:val="24"/>
        </w:rPr>
        <w:t>acción, advierte</w:t>
      </w:r>
      <w:r w:rsidR="000F54B8" w:rsidRPr="003A0917">
        <w:rPr>
          <w:rFonts w:ascii="Arial" w:hAnsi="Arial" w:cs="Arial"/>
          <w:sz w:val="24"/>
          <w:szCs w:val="24"/>
        </w:rPr>
        <w:t xml:space="preserve"> la Sala que el día 12 de enero de 2017 la actora</w:t>
      </w:r>
      <w:r w:rsidR="45EF82D5" w:rsidRPr="003A0917">
        <w:rPr>
          <w:rFonts w:ascii="Arial" w:hAnsi="Arial" w:cs="Arial"/>
          <w:sz w:val="24"/>
          <w:szCs w:val="24"/>
        </w:rPr>
        <w:t>,</w:t>
      </w:r>
      <w:r w:rsidR="000F54B8" w:rsidRPr="003A0917">
        <w:rPr>
          <w:rFonts w:ascii="Arial" w:hAnsi="Arial" w:cs="Arial"/>
          <w:sz w:val="24"/>
          <w:szCs w:val="24"/>
        </w:rPr>
        <w:t xml:space="preserve"> a través de su procurador judicial, presentó la cuenta de cobro ante la Secretaría de Educación de Risaralda, por lo tanto, el trámite se adelantó, no por la plataforma hoy dispuesta para ello, sino a través de la remisión del expediente físico a la Fiduprevisora S.A.</w:t>
      </w:r>
    </w:p>
    <w:p w:rsidR="000F54B8" w:rsidRPr="003A0917" w:rsidRDefault="000F54B8" w:rsidP="00001564">
      <w:pPr>
        <w:jc w:val="both"/>
        <w:rPr>
          <w:rFonts w:ascii="Arial" w:hAnsi="Arial" w:cs="Arial"/>
          <w:sz w:val="24"/>
          <w:szCs w:val="24"/>
        </w:rPr>
      </w:pPr>
    </w:p>
    <w:p w:rsidR="00CC7F23" w:rsidRPr="003A0917" w:rsidRDefault="000F54B8" w:rsidP="003A0917">
      <w:pPr>
        <w:spacing w:line="276" w:lineRule="auto"/>
        <w:jc w:val="both"/>
        <w:rPr>
          <w:rFonts w:ascii="Arial" w:hAnsi="Arial" w:cs="Arial"/>
          <w:sz w:val="24"/>
          <w:szCs w:val="24"/>
        </w:rPr>
      </w:pPr>
      <w:r w:rsidRPr="003A0917">
        <w:rPr>
          <w:rFonts w:ascii="Arial" w:hAnsi="Arial" w:cs="Arial"/>
          <w:sz w:val="24"/>
          <w:szCs w:val="24"/>
        </w:rPr>
        <w:t>Es así que a</w:t>
      </w:r>
      <w:r w:rsidR="1A0613A6" w:rsidRPr="003A0917">
        <w:rPr>
          <w:rFonts w:ascii="Arial" w:hAnsi="Arial" w:cs="Arial"/>
          <w:sz w:val="24"/>
          <w:szCs w:val="24"/>
        </w:rPr>
        <w:t>quella</w:t>
      </w:r>
      <w:r w:rsidRPr="003A0917">
        <w:rPr>
          <w:rFonts w:ascii="Arial" w:hAnsi="Arial" w:cs="Arial"/>
          <w:sz w:val="24"/>
          <w:szCs w:val="24"/>
        </w:rPr>
        <w:t xml:space="preserve"> dependencia </w:t>
      </w:r>
      <w:r w:rsidR="5C7740E5" w:rsidRPr="003A0917">
        <w:rPr>
          <w:rFonts w:ascii="Arial" w:hAnsi="Arial" w:cs="Arial"/>
          <w:sz w:val="24"/>
          <w:szCs w:val="24"/>
        </w:rPr>
        <w:t>informa</w:t>
      </w:r>
      <w:r w:rsidRPr="003A0917">
        <w:rPr>
          <w:rFonts w:ascii="Arial" w:hAnsi="Arial" w:cs="Arial"/>
          <w:sz w:val="24"/>
          <w:szCs w:val="24"/>
        </w:rPr>
        <w:t xml:space="preserve"> que mediant</w:t>
      </w:r>
      <w:r w:rsidR="00CF32D2" w:rsidRPr="003A0917">
        <w:rPr>
          <w:rFonts w:ascii="Arial" w:hAnsi="Arial" w:cs="Arial"/>
          <w:sz w:val="24"/>
          <w:szCs w:val="24"/>
        </w:rPr>
        <w:t>e</w:t>
      </w:r>
      <w:r w:rsidRPr="003A0917">
        <w:rPr>
          <w:rFonts w:ascii="Arial" w:hAnsi="Arial" w:cs="Arial"/>
          <w:sz w:val="24"/>
          <w:szCs w:val="24"/>
        </w:rPr>
        <w:t xml:space="preserve"> comunicaciones de fecha </w:t>
      </w:r>
      <w:r w:rsidRPr="003A0917">
        <w:rPr>
          <w:rFonts w:ascii="Arial" w:hAnsi="Arial" w:cs="Arial"/>
          <w:b/>
          <w:bCs/>
          <w:sz w:val="24"/>
          <w:szCs w:val="24"/>
        </w:rPr>
        <w:t>6 de marzo y 21 de noviembre de 2017</w:t>
      </w:r>
      <w:r w:rsidRPr="003A0917">
        <w:rPr>
          <w:rFonts w:ascii="Arial" w:hAnsi="Arial" w:cs="Arial"/>
          <w:sz w:val="24"/>
          <w:szCs w:val="24"/>
        </w:rPr>
        <w:t xml:space="preserve">, remitió el caso de la señora Hurtado Gómez a la Fiduprevisora S.A., </w:t>
      </w:r>
      <w:r w:rsidR="00CF32D2" w:rsidRPr="003A0917">
        <w:rPr>
          <w:rFonts w:ascii="Arial" w:hAnsi="Arial" w:cs="Arial"/>
          <w:sz w:val="24"/>
          <w:szCs w:val="24"/>
        </w:rPr>
        <w:t>así</w:t>
      </w:r>
      <w:r w:rsidRPr="003A0917">
        <w:rPr>
          <w:rFonts w:ascii="Arial" w:hAnsi="Arial" w:cs="Arial"/>
          <w:sz w:val="24"/>
          <w:szCs w:val="24"/>
        </w:rPr>
        <w:t xml:space="preserve"> como </w:t>
      </w:r>
      <w:r w:rsidR="00CF32D2" w:rsidRPr="003A0917">
        <w:rPr>
          <w:rFonts w:ascii="Arial" w:hAnsi="Arial" w:cs="Arial"/>
          <w:sz w:val="24"/>
          <w:szCs w:val="24"/>
        </w:rPr>
        <w:t>la documentación completa para que esa entidad proced</w:t>
      </w:r>
      <w:r w:rsidR="52446273" w:rsidRPr="003A0917">
        <w:rPr>
          <w:rFonts w:ascii="Arial" w:hAnsi="Arial" w:cs="Arial"/>
          <w:sz w:val="24"/>
          <w:szCs w:val="24"/>
        </w:rPr>
        <w:t>iera</w:t>
      </w:r>
      <w:r w:rsidR="00CF32D2" w:rsidRPr="003A0917">
        <w:rPr>
          <w:rFonts w:ascii="Arial" w:hAnsi="Arial" w:cs="Arial"/>
          <w:sz w:val="24"/>
          <w:szCs w:val="24"/>
        </w:rPr>
        <w:t xml:space="preserve"> a definir lo pertinente; no obstante ello, la Fiduciaria</w:t>
      </w:r>
      <w:r w:rsidR="23FBC1AD" w:rsidRPr="003A0917">
        <w:rPr>
          <w:rFonts w:ascii="Arial" w:hAnsi="Arial" w:cs="Arial"/>
          <w:sz w:val="24"/>
          <w:szCs w:val="24"/>
        </w:rPr>
        <w:t>, por el contrario,</w:t>
      </w:r>
      <w:r w:rsidR="00CF32D2" w:rsidRPr="003A0917">
        <w:rPr>
          <w:rFonts w:ascii="Arial" w:hAnsi="Arial" w:cs="Arial"/>
          <w:sz w:val="24"/>
          <w:szCs w:val="24"/>
        </w:rPr>
        <w:t xml:space="preserve"> alega que no tiene radicadas en su aplicativo interinstitucional peticiones de fecha </w:t>
      </w:r>
      <w:r w:rsidR="00CF32D2" w:rsidRPr="003A0917">
        <w:rPr>
          <w:rFonts w:ascii="Arial" w:hAnsi="Arial" w:cs="Arial"/>
          <w:b/>
          <w:bCs/>
          <w:sz w:val="24"/>
          <w:szCs w:val="24"/>
        </w:rPr>
        <w:t xml:space="preserve">12 de enero y </w:t>
      </w:r>
      <w:r w:rsidR="00CC7F23" w:rsidRPr="003A0917">
        <w:rPr>
          <w:rFonts w:ascii="Arial" w:hAnsi="Arial" w:cs="Arial"/>
          <w:b/>
          <w:bCs/>
          <w:sz w:val="24"/>
          <w:szCs w:val="24"/>
        </w:rPr>
        <w:t>28 de febrero de 2020</w:t>
      </w:r>
      <w:r w:rsidR="00CC7F23" w:rsidRPr="003A0917">
        <w:rPr>
          <w:rFonts w:ascii="Arial" w:hAnsi="Arial" w:cs="Arial"/>
          <w:sz w:val="24"/>
          <w:szCs w:val="24"/>
        </w:rPr>
        <w:t>.</w:t>
      </w:r>
    </w:p>
    <w:p w:rsidR="00CC7F23" w:rsidRPr="003A0917" w:rsidRDefault="00CC7F23" w:rsidP="00001564">
      <w:pPr>
        <w:jc w:val="both"/>
        <w:rPr>
          <w:rFonts w:ascii="Arial" w:hAnsi="Arial" w:cs="Arial"/>
          <w:sz w:val="24"/>
          <w:szCs w:val="24"/>
        </w:rPr>
      </w:pPr>
    </w:p>
    <w:p w:rsidR="00CC7F23" w:rsidRPr="003A0917" w:rsidRDefault="00CC7F23" w:rsidP="003A0917">
      <w:pPr>
        <w:spacing w:line="276" w:lineRule="auto"/>
        <w:jc w:val="both"/>
        <w:rPr>
          <w:rFonts w:ascii="Arial" w:hAnsi="Arial" w:cs="Arial"/>
          <w:sz w:val="24"/>
          <w:szCs w:val="24"/>
        </w:rPr>
      </w:pPr>
      <w:r w:rsidRPr="003A0917">
        <w:rPr>
          <w:rFonts w:ascii="Arial" w:hAnsi="Arial" w:cs="Arial"/>
          <w:sz w:val="24"/>
          <w:szCs w:val="24"/>
        </w:rPr>
        <w:t>Como puede observarse, para la fecha de remisión de los oficios por parte de la Secretaría de Educación de Risaralda, no estaba todavía establecida la plataforma conjunta y el rango de búsqueda aplicado por la Fiduciaria no corresponde al periodo en que fueron enviadas por el ente territorial, pues como viene de verse el 12 de enero de 2020, no se hizo ninguna solicitud a esa entidad, como si lo fue el 12 de enero de 2017, cuando se radicó la cuenta de cobro ante la dependencia departamental.</w:t>
      </w:r>
    </w:p>
    <w:p w:rsidR="00CC7F23" w:rsidRPr="003A0917" w:rsidRDefault="00CC7F23" w:rsidP="00001564">
      <w:pPr>
        <w:jc w:val="both"/>
        <w:rPr>
          <w:rFonts w:ascii="Arial" w:hAnsi="Arial" w:cs="Arial"/>
          <w:sz w:val="24"/>
          <w:szCs w:val="24"/>
        </w:rPr>
      </w:pPr>
    </w:p>
    <w:p w:rsidR="00CC7F23" w:rsidRPr="003A0917" w:rsidRDefault="00CC7F23" w:rsidP="003A0917">
      <w:pPr>
        <w:spacing w:line="276" w:lineRule="auto"/>
        <w:jc w:val="both"/>
        <w:rPr>
          <w:rFonts w:ascii="Arial" w:hAnsi="Arial" w:cs="Arial"/>
          <w:smallCaps/>
          <w:sz w:val="24"/>
          <w:szCs w:val="24"/>
        </w:rPr>
      </w:pPr>
      <w:r w:rsidRPr="003A0917">
        <w:rPr>
          <w:rFonts w:ascii="Arial" w:hAnsi="Arial" w:cs="Arial"/>
          <w:sz w:val="24"/>
          <w:szCs w:val="24"/>
        </w:rPr>
        <w:t xml:space="preserve">Ahora bien, si a lo anterior se suma que la referida fiduciaria al dar respuesta a la acción y al sustentar la impugnación insiste </w:t>
      </w:r>
      <w:r w:rsidR="3DDFCFB2" w:rsidRPr="003A0917">
        <w:rPr>
          <w:rFonts w:ascii="Arial" w:hAnsi="Arial" w:cs="Arial"/>
          <w:sz w:val="24"/>
          <w:szCs w:val="24"/>
        </w:rPr>
        <w:t xml:space="preserve">en </w:t>
      </w:r>
      <w:r w:rsidRPr="003A0917">
        <w:rPr>
          <w:rFonts w:ascii="Arial" w:hAnsi="Arial" w:cs="Arial"/>
          <w:sz w:val="24"/>
          <w:szCs w:val="24"/>
        </w:rPr>
        <w:t>que en sus aplicativos no se encuentra la petición radicada el 28 de enero de 2020</w:t>
      </w:r>
      <w:r w:rsidR="00B00567" w:rsidRPr="003A0917">
        <w:rPr>
          <w:rFonts w:ascii="Arial" w:hAnsi="Arial" w:cs="Arial"/>
          <w:sz w:val="24"/>
          <w:szCs w:val="24"/>
        </w:rPr>
        <w:t xml:space="preserve">, cuando a folio 11 del numeral 01 se observa el </w:t>
      </w:r>
      <w:proofErr w:type="spellStart"/>
      <w:r w:rsidR="00B00567" w:rsidRPr="003A0917">
        <w:rPr>
          <w:rFonts w:ascii="Arial" w:hAnsi="Arial" w:cs="Arial"/>
          <w:sz w:val="24"/>
          <w:szCs w:val="24"/>
        </w:rPr>
        <w:t>stiker</w:t>
      </w:r>
      <w:proofErr w:type="spellEnd"/>
      <w:r w:rsidR="00B00567" w:rsidRPr="003A0917">
        <w:rPr>
          <w:rFonts w:ascii="Arial" w:hAnsi="Arial" w:cs="Arial"/>
          <w:sz w:val="24"/>
          <w:szCs w:val="24"/>
        </w:rPr>
        <w:t xml:space="preserve"> de radicación de dicha petición, </w:t>
      </w:r>
      <w:r w:rsidR="00A709F4" w:rsidRPr="003A0917">
        <w:rPr>
          <w:rFonts w:ascii="Arial" w:hAnsi="Arial" w:cs="Arial"/>
          <w:sz w:val="24"/>
          <w:szCs w:val="24"/>
        </w:rPr>
        <w:t>cuyos parámetros coinciden con los que tiene establecidos la entidad para reconocer como presentados ante ella las diferentes solicitudes</w:t>
      </w:r>
      <w:r w:rsidR="76D1D8A9" w:rsidRPr="003A0917">
        <w:rPr>
          <w:rFonts w:ascii="Arial" w:hAnsi="Arial" w:cs="Arial"/>
          <w:sz w:val="24"/>
          <w:szCs w:val="24"/>
        </w:rPr>
        <w:t xml:space="preserve">, puede concluir la Sala que </w:t>
      </w:r>
      <w:r w:rsidR="00A709F4" w:rsidRPr="003A0917">
        <w:rPr>
          <w:rFonts w:ascii="Arial" w:hAnsi="Arial" w:cs="Arial"/>
          <w:sz w:val="24"/>
          <w:szCs w:val="24"/>
        </w:rPr>
        <w:t xml:space="preserve">el control que sobre los trámites que se adelantan ante la Fiduprevisora S.A., </w:t>
      </w:r>
      <w:r w:rsidR="208DF8F8" w:rsidRPr="003A0917">
        <w:rPr>
          <w:rFonts w:ascii="Arial" w:hAnsi="Arial" w:cs="Arial"/>
          <w:sz w:val="24"/>
          <w:szCs w:val="24"/>
        </w:rPr>
        <w:t>no es definitivo</w:t>
      </w:r>
      <w:r w:rsidR="001E6AFA" w:rsidRPr="003A0917">
        <w:rPr>
          <w:rFonts w:ascii="Arial" w:hAnsi="Arial" w:cs="Arial"/>
          <w:sz w:val="24"/>
          <w:szCs w:val="24"/>
        </w:rPr>
        <w:t xml:space="preserve"> y en es</w:t>
      </w:r>
      <w:r w:rsidR="00C75F47" w:rsidRPr="003A0917">
        <w:rPr>
          <w:rFonts w:ascii="Arial" w:hAnsi="Arial" w:cs="Arial"/>
          <w:sz w:val="24"/>
          <w:szCs w:val="24"/>
        </w:rPr>
        <w:t xml:space="preserve">e sentido habría que decir, contrario a la considerado </w:t>
      </w:r>
      <w:r w:rsidR="00941926" w:rsidRPr="003A0917">
        <w:rPr>
          <w:rFonts w:ascii="Arial" w:hAnsi="Arial" w:cs="Arial"/>
          <w:sz w:val="24"/>
          <w:szCs w:val="24"/>
        </w:rPr>
        <w:t xml:space="preserve">por la </w:t>
      </w:r>
      <w:r w:rsidR="00941926" w:rsidRPr="003A0917">
        <w:rPr>
          <w:rFonts w:ascii="Arial" w:hAnsi="Arial" w:cs="Arial"/>
          <w:i/>
          <w:iCs/>
          <w:sz w:val="24"/>
          <w:szCs w:val="24"/>
        </w:rPr>
        <w:t xml:space="preserve"> a quo,</w:t>
      </w:r>
      <w:r w:rsidR="00941926" w:rsidRPr="003A0917">
        <w:rPr>
          <w:rFonts w:ascii="Arial" w:hAnsi="Arial" w:cs="Arial"/>
          <w:sz w:val="24"/>
          <w:szCs w:val="24"/>
        </w:rPr>
        <w:t xml:space="preserve"> que la Secretaría de Educación cumplió con la carga que le competía en este asunto, encontrándose pendiente de aprobación el proyecto de acto administrativo por parte de la citada Fiduciaria, así como </w:t>
      </w:r>
      <w:r w:rsidR="09F02B8B" w:rsidRPr="003A0917">
        <w:rPr>
          <w:rFonts w:ascii="Arial" w:hAnsi="Arial" w:cs="Arial"/>
          <w:sz w:val="24"/>
          <w:szCs w:val="24"/>
        </w:rPr>
        <w:t>la</w:t>
      </w:r>
      <w:r w:rsidR="00941926" w:rsidRPr="003A0917">
        <w:rPr>
          <w:rFonts w:ascii="Arial" w:hAnsi="Arial" w:cs="Arial"/>
          <w:sz w:val="24"/>
          <w:szCs w:val="24"/>
        </w:rPr>
        <w:t xml:space="preserve"> respuesta a la petición de información respecto a la inclusión en nómina presentada por la señora Hurtado Gómez el 28 de febrero de 2020. </w:t>
      </w:r>
    </w:p>
    <w:p w:rsidR="00822633" w:rsidRPr="003A0917" w:rsidRDefault="00822633" w:rsidP="00001564">
      <w:pPr>
        <w:jc w:val="both"/>
        <w:rPr>
          <w:rFonts w:ascii="Arial" w:hAnsi="Arial" w:cs="Arial"/>
          <w:sz w:val="24"/>
          <w:szCs w:val="24"/>
        </w:rPr>
      </w:pPr>
    </w:p>
    <w:p w:rsidR="00E13D29" w:rsidRPr="003A0917" w:rsidRDefault="009D16E8" w:rsidP="003A0917">
      <w:pPr>
        <w:spacing w:line="276" w:lineRule="auto"/>
        <w:jc w:val="both"/>
        <w:rPr>
          <w:rFonts w:ascii="Arial" w:hAnsi="Arial" w:cs="Arial"/>
          <w:sz w:val="24"/>
          <w:szCs w:val="24"/>
        </w:rPr>
      </w:pPr>
      <w:r w:rsidRPr="003A0917">
        <w:rPr>
          <w:rFonts w:ascii="Arial" w:hAnsi="Arial" w:cs="Arial"/>
          <w:sz w:val="24"/>
          <w:szCs w:val="24"/>
        </w:rPr>
        <w:t xml:space="preserve">De </w:t>
      </w:r>
      <w:r w:rsidR="00E13D29" w:rsidRPr="003A0917">
        <w:rPr>
          <w:rFonts w:ascii="Arial" w:hAnsi="Arial" w:cs="Arial"/>
          <w:sz w:val="24"/>
          <w:szCs w:val="24"/>
        </w:rPr>
        <w:t>acuerdo con lo expuesto</w:t>
      </w:r>
      <w:r w:rsidRPr="003A0917">
        <w:rPr>
          <w:rFonts w:ascii="Arial" w:hAnsi="Arial" w:cs="Arial"/>
          <w:sz w:val="24"/>
          <w:szCs w:val="24"/>
        </w:rPr>
        <w:t>, es evidente la vulneración de</w:t>
      </w:r>
      <w:r w:rsidR="00EB68F1" w:rsidRPr="003A0917">
        <w:rPr>
          <w:rFonts w:ascii="Arial" w:hAnsi="Arial" w:cs="Arial"/>
          <w:sz w:val="24"/>
          <w:szCs w:val="24"/>
        </w:rPr>
        <w:t xml:space="preserve"> </w:t>
      </w:r>
      <w:r w:rsidRPr="003A0917">
        <w:rPr>
          <w:rFonts w:ascii="Arial" w:hAnsi="Arial" w:cs="Arial"/>
          <w:sz w:val="24"/>
          <w:szCs w:val="24"/>
        </w:rPr>
        <w:t>l</w:t>
      </w:r>
      <w:r w:rsidR="00EB68F1" w:rsidRPr="003A0917">
        <w:rPr>
          <w:rFonts w:ascii="Arial" w:hAnsi="Arial" w:cs="Arial"/>
          <w:sz w:val="24"/>
          <w:szCs w:val="24"/>
        </w:rPr>
        <w:t xml:space="preserve">os derechos fundamentales al debido proceso y de petición de los cuales es </w:t>
      </w:r>
      <w:r w:rsidRPr="003A0917">
        <w:rPr>
          <w:rFonts w:ascii="Arial" w:hAnsi="Arial" w:cs="Arial"/>
          <w:sz w:val="24"/>
          <w:szCs w:val="24"/>
        </w:rPr>
        <w:t xml:space="preserve">titular </w:t>
      </w:r>
      <w:r w:rsidR="00EB68F1" w:rsidRPr="003A0917">
        <w:rPr>
          <w:rFonts w:ascii="Arial" w:hAnsi="Arial" w:cs="Arial"/>
          <w:sz w:val="24"/>
          <w:szCs w:val="24"/>
        </w:rPr>
        <w:t>la</w:t>
      </w:r>
      <w:r w:rsidRPr="003A0917">
        <w:rPr>
          <w:rFonts w:ascii="Arial" w:hAnsi="Arial" w:cs="Arial"/>
          <w:sz w:val="24"/>
          <w:szCs w:val="24"/>
        </w:rPr>
        <w:t xml:space="preserve"> señor</w:t>
      </w:r>
      <w:r w:rsidR="00EB68F1" w:rsidRPr="003A0917">
        <w:rPr>
          <w:rFonts w:ascii="Arial" w:hAnsi="Arial" w:cs="Arial"/>
          <w:sz w:val="24"/>
          <w:szCs w:val="24"/>
        </w:rPr>
        <w:t>a</w:t>
      </w:r>
      <w:r w:rsidRPr="003A0917">
        <w:rPr>
          <w:rFonts w:ascii="Arial" w:hAnsi="Arial" w:cs="Arial"/>
          <w:sz w:val="24"/>
          <w:szCs w:val="24"/>
        </w:rPr>
        <w:t xml:space="preserve"> </w:t>
      </w:r>
      <w:r w:rsidR="00EB68F1" w:rsidRPr="003A0917">
        <w:rPr>
          <w:rFonts w:ascii="Arial" w:hAnsi="Arial" w:cs="Arial"/>
          <w:sz w:val="24"/>
          <w:szCs w:val="24"/>
        </w:rPr>
        <w:t>María Olga Hurtado Gómez</w:t>
      </w:r>
      <w:r w:rsidRPr="003A0917">
        <w:rPr>
          <w:rFonts w:ascii="Arial" w:hAnsi="Arial" w:cs="Arial"/>
          <w:sz w:val="24"/>
          <w:szCs w:val="24"/>
        </w:rPr>
        <w:t xml:space="preserve"> por parte de la Fiduprevisora S.A. y en tal sentido </w:t>
      </w:r>
      <w:r w:rsidR="00EB68F1" w:rsidRPr="003A0917">
        <w:rPr>
          <w:rFonts w:ascii="Arial" w:hAnsi="Arial" w:cs="Arial"/>
          <w:sz w:val="24"/>
          <w:szCs w:val="24"/>
        </w:rPr>
        <w:t>se revocará el ordinal segundo de la sentencia impugnada y se modificará el ordinal tercero</w:t>
      </w:r>
      <w:r w:rsidR="22ECC0FB" w:rsidRPr="003A0917">
        <w:rPr>
          <w:rFonts w:ascii="Arial" w:hAnsi="Arial" w:cs="Arial"/>
          <w:sz w:val="24"/>
          <w:szCs w:val="24"/>
        </w:rPr>
        <w:t xml:space="preserve"> de la misma providencia</w:t>
      </w:r>
      <w:r w:rsidR="00EB68F1" w:rsidRPr="003A0917">
        <w:rPr>
          <w:rFonts w:ascii="Arial" w:hAnsi="Arial" w:cs="Arial"/>
          <w:sz w:val="24"/>
          <w:szCs w:val="24"/>
        </w:rPr>
        <w:t>, para ordenar a esa entidad</w:t>
      </w:r>
      <w:r w:rsidR="1B525451" w:rsidRPr="003A0917">
        <w:rPr>
          <w:rFonts w:ascii="Arial" w:hAnsi="Arial" w:cs="Arial"/>
          <w:sz w:val="24"/>
          <w:szCs w:val="24"/>
        </w:rPr>
        <w:t xml:space="preserve"> que</w:t>
      </w:r>
      <w:r w:rsidR="00EB68F1" w:rsidRPr="003A0917">
        <w:rPr>
          <w:rFonts w:ascii="Arial" w:hAnsi="Arial" w:cs="Arial"/>
          <w:sz w:val="24"/>
          <w:szCs w:val="24"/>
        </w:rPr>
        <w:t xml:space="preserve"> proceda, en igual término al allí establecido</w:t>
      </w:r>
      <w:r w:rsidR="6382AE5A" w:rsidRPr="003A0917">
        <w:rPr>
          <w:rFonts w:ascii="Arial" w:hAnsi="Arial" w:cs="Arial"/>
          <w:sz w:val="24"/>
          <w:szCs w:val="24"/>
        </w:rPr>
        <w:t>,</w:t>
      </w:r>
      <w:r w:rsidR="00EB68F1" w:rsidRPr="003A0917">
        <w:rPr>
          <w:rFonts w:ascii="Arial" w:hAnsi="Arial" w:cs="Arial"/>
          <w:sz w:val="24"/>
          <w:szCs w:val="24"/>
        </w:rPr>
        <w:t xml:space="preserve"> a revisar y emitir el concepto que correspond</w:t>
      </w:r>
      <w:r w:rsidR="00C8511E" w:rsidRPr="003A0917">
        <w:rPr>
          <w:rFonts w:ascii="Arial" w:hAnsi="Arial" w:cs="Arial"/>
          <w:sz w:val="24"/>
          <w:szCs w:val="24"/>
        </w:rPr>
        <w:t>a</w:t>
      </w:r>
      <w:r w:rsidR="00EB68F1" w:rsidRPr="003A0917">
        <w:rPr>
          <w:rFonts w:ascii="Arial" w:hAnsi="Arial" w:cs="Arial"/>
          <w:sz w:val="24"/>
          <w:szCs w:val="24"/>
        </w:rPr>
        <w:t xml:space="preserve"> respecto a la aprobación del proyecto de acto administrativo remitido por la Secretaria de Educación del Departamento.</w:t>
      </w:r>
    </w:p>
    <w:p w:rsidR="00F60DB4" w:rsidRPr="00742411" w:rsidRDefault="00F60DB4" w:rsidP="00742411">
      <w:pPr>
        <w:jc w:val="both"/>
        <w:rPr>
          <w:rFonts w:ascii="Arial" w:hAnsi="Arial" w:cs="Arial"/>
          <w:sz w:val="24"/>
          <w:szCs w:val="24"/>
        </w:rPr>
      </w:pPr>
    </w:p>
    <w:p w:rsidR="005376C1" w:rsidRDefault="005376C1" w:rsidP="003A0917">
      <w:pPr>
        <w:pStyle w:val="Textoindependiente2"/>
        <w:spacing w:line="276" w:lineRule="auto"/>
        <w:ind w:right="0"/>
        <w:rPr>
          <w:rFonts w:cs="Arial"/>
          <w:szCs w:val="24"/>
        </w:rPr>
      </w:pPr>
      <w:r w:rsidRPr="003A0917">
        <w:rPr>
          <w:rFonts w:cs="Arial"/>
          <w:szCs w:val="24"/>
        </w:rPr>
        <w:t xml:space="preserve">En virtud de lo anterior, la </w:t>
      </w:r>
      <w:r w:rsidRPr="003A0917">
        <w:rPr>
          <w:rFonts w:cs="Arial"/>
          <w:b/>
          <w:szCs w:val="24"/>
        </w:rPr>
        <w:t>Sala de Decisión del Tribunal Superior del Distrito Judicial de Pereira</w:t>
      </w:r>
      <w:r w:rsidRPr="003A0917">
        <w:rPr>
          <w:rFonts w:cs="Arial"/>
          <w:szCs w:val="24"/>
        </w:rPr>
        <w:t>, administrando justicia en nombre del Pueblo y por mandato de la Constitución,</w:t>
      </w:r>
    </w:p>
    <w:p w:rsidR="00A95178" w:rsidRPr="00742411" w:rsidRDefault="00A95178" w:rsidP="00742411">
      <w:pPr>
        <w:jc w:val="both"/>
        <w:rPr>
          <w:rFonts w:ascii="Arial" w:hAnsi="Arial" w:cs="Arial"/>
          <w:sz w:val="24"/>
          <w:szCs w:val="24"/>
        </w:rPr>
      </w:pPr>
    </w:p>
    <w:p w:rsidR="005376C1" w:rsidRPr="003A0917" w:rsidRDefault="005376C1" w:rsidP="00A95178">
      <w:pPr>
        <w:pStyle w:val="Ttulo5"/>
        <w:spacing w:before="0" w:after="0" w:line="276" w:lineRule="auto"/>
        <w:jc w:val="center"/>
        <w:rPr>
          <w:rFonts w:ascii="Arial" w:hAnsi="Arial" w:cs="Arial"/>
          <w:i w:val="0"/>
          <w:sz w:val="24"/>
          <w:szCs w:val="24"/>
        </w:rPr>
      </w:pPr>
      <w:r w:rsidRPr="003A0917">
        <w:rPr>
          <w:rFonts w:ascii="Arial" w:hAnsi="Arial" w:cs="Arial"/>
          <w:i w:val="0"/>
          <w:sz w:val="24"/>
          <w:szCs w:val="24"/>
        </w:rPr>
        <w:t>RESUELVE:</w:t>
      </w:r>
    </w:p>
    <w:p w:rsidR="005376C1" w:rsidRPr="00742411" w:rsidRDefault="005376C1" w:rsidP="00742411">
      <w:pPr>
        <w:jc w:val="both"/>
        <w:rPr>
          <w:rFonts w:ascii="Arial" w:hAnsi="Arial" w:cs="Arial"/>
          <w:sz w:val="24"/>
          <w:szCs w:val="24"/>
        </w:rPr>
      </w:pPr>
    </w:p>
    <w:p w:rsidR="00EB68F1" w:rsidRPr="003A0917" w:rsidRDefault="000B3DDC" w:rsidP="003A0917">
      <w:pPr>
        <w:spacing w:line="276" w:lineRule="auto"/>
        <w:jc w:val="both"/>
        <w:rPr>
          <w:rFonts w:ascii="Arial" w:hAnsi="Arial" w:cs="Arial"/>
          <w:sz w:val="24"/>
          <w:szCs w:val="24"/>
        </w:rPr>
      </w:pPr>
      <w:r w:rsidRPr="003A0917">
        <w:rPr>
          <w:rFonts w:ascii="Arial" w:hAnsi="Arial" w:cs="Arial"/>
          <w:b/>
          <w:sz w:val="24"/>
          <w:szCs w:val="24"/>
        </w:rPr>
        <w:t>PRIMERO</w:t>
      </w:r>
      <w:r w:rsidR="005376C1" w:rsidRPr="003A0917">
        <w:rPr>
          <w:rFonts w:ascii="Arial" w:hAnsi="Arial" w:cs="Arial"/>
          <w:b/>
          <w:sz w:val="24"/>
          <w:szCs w:val="24"/>
        </w:rPr>
        <w:t xml:space="preserve">: </w:t>
      </w:r>
      <w:r w:rsidR="00EB68F1" w:rsidRPr="003A0917">
        <w:rPr>
          <w:rFonts w:ascii="Arial" w:hAnsi="Arial" w:cs="Arial"/>
          <w:b/>
          <w:sz w:val="24"/>
          <w:szCs w:val="24"/>
        </w:rPr>
        <w:t>REVOCAR</w:t>
      </w:r>
      <w:r w:rsidR="005376C1" w:rsidRPr="003A0917">
        <w:rPr>
          <w:rFonts w:ascii="Arial" w:hAnsi="Arial" w:cs="Arial"/>
          <w:b/>
          <w:sz w:val="24"/>
          <w:szCs w:val="24"/>
        </w:rPr>
        <w:t xml:space="preserve"> </w:t>
      </w:r>
      <w:r w:rsidR="00E13D29" w:rsidRPr="003A0917">
        <w:rPr>
          <w:rFonts w:ascii="Arial" w:hAnsi="Arial" w:cs="Arial"/>
          <w:sz w:val="24"/>
          <w:szCs w:val="24"/>
        </w:rPr>
        <w:t xml:space="preserve">el </w:t>
      </w:r>
      <w:r w:rsidR="00E13D29" w:rsidRPr="003A0917">
        <w:rPr>
          <w:rFonts w:ascii="Arial" w:hAnsi="Arial" w:cs="Arial"/>
          <w:b/>
          <w:sz w:val="24"/>
          <w:szCs w:val="24"/>
        </w:rPr>
        <w:t xml:space="preserve">ORDINAL </w:t>
      </w:r>
      <w:r w:rsidR="00EB68F1" w:rsidRPr="003A0917">
        <w:rPr>
          <w:rFonts w:ascii="Arial" w:hAnsi="Arial" w:cs="Arial"/>
          <w:b/>
          <w:sz w:val="24"/>
          <w:szCs w:val="24"/>
        </w:rPr>
        <w:t>SEGUNDO</w:t>
      </w:r>
      <w:r w:rsidR="00EB68F1" w:rsidRPr="003A0917">
        <w:rPr>
          <w:rFonts w:ascii="Arial" w:hAnsi="Arial" w:cs="Arial"/>
          <w:sz w:val="24"/>
          <w:szCs w:val="24"/>
        </w:rPr>
        <w:t xml:space="preserve"> de la sentencia proferida por el Juzgado Quinto Laboral del Circuito de Pereira el día 1º de julio de 2021.</w:t>
      </w:r>
    </w:p>
    <w:p w:rsidR="00EB68F1" w:rsidRPr="00742411" w:rsidRDefault="00EB68F1" w:rsidP="00742411">
      <w:pPr>
        <w:jc w:val="both"/>
        <w:rPr>
          <w:rFonts w:ascii="Arial" w:hAnsi="Arial" w:cs="Arial"/>
          <w:sz w:val="24"/>
          <w:szCs w:val="24"/>
        </w:rPr>
      </w:pPr>
    </w:p>
    <w:p w:rsidR="00C8511E" w:rsidRPr="003A0917" w:rsidRDefault="00EB68F1" w:rsidP="003A0917">
      <w:pPr>
        <w:spacing w:line="276" w:lineRule="auto"/>
        <w:jc w:val="both"/>
        <w:rPr>
          <w:rFonts w:ascii="Arial" w:hAnsi="Arial" w:cs="Arial"/>
          <w:sz w:val="24"/>
          <w:szCs w:val="24"/>
        </w:rPr>
      </w:pPr>
      <w:r w:rsidRPr="003A0917">
        <w:rPr>
          <w:rFonts w:ascii="Arial" w:hAnsi="Arial" w:cs="Arial"/>
          <w:b/>
          <w:sz w:val="24"/>
          <w:szCs w:val="24"/>
        </w:rPr>
        <w:t xml:space="preserve">SEGUNDO: MODIFICAR </w:t>
      </w:r>
      <w:r w:rsidR="00C8511E" w:rsidRPr="003A0917">
        <w:rPr>
          <w:rFonts w:ascii="Arial" w:hAnsi="Arial" w:cs="Arial"/>
          <w:sz w:val="24"/>
          <w:szCs w:val="24"/>
        </w:rPr>
        <w:t xml:space="preserve">el </w:t>
      </w:r>
      <w:r w:rsidR="00C8511E" w:rsidRPr="003A0917">
        <w:rPr>
          <w:rFonts w:ascii="Arial" w:hAnsi="Arial" w:cs="Arial"/>
          <w:b/>
          <w:sz w:val="24"/>
          <w:szCs w:val="24"/>
        </w:rPr>
        <w:t>ORDINAL TERCERO</w:t>
      </w:r>
      <w:r w:rsidR="00E13D29" w:rsidRPr="003A0917">
        <w:rPr>
          <w:rFonts w:ascii="Arial" w:hAnsi="Arial" w:cs="Arial"/>
          <w:b/>
          <w:sz w:val="24"/>
          <w:szCs w:val="24"/>
        </w:rPr>
        <w:t xml:space="preserve"> </w:t>
      </w:r>
      <w:r w:rsidR="00E13D29" w:rsidRPr="003A0917">
        <w:rPr>
          <w:rFonts w:ascii="Arial" w:hAnsi="Arial" w:cs="Arial"/>
          <w:sz w:val="24"/>
          <w:szCs w:val="24"/>
        </w:rPr>
        <w:t xml:space="preserve">de </w:t>
      </w:r>
      <w:r w:rsidR="005376C1" w:rsidRPr="003A0917">
        <w:rPr>
          <w:rFonts w:ascii="Arial" w:hAnsi="Arial" w:cs="Arial"/>
          <w:sz w:val="24"/>
          <w:szCs w:val="24"/>
        </w:rPr>
        <w:t xml:space="preserve">la </w:t>
      </w:r>
      <w:r w:rsidR="00C8511E" w:rsidRPr="003A0917">
        <w:rPr>
          <w:rFonts w:ascii="Arial" w:hAnsi="Arial" w:cs="Arial"/>
          <w:sz w:val="24"/>
          <w:szCs w:val="24"/>
        </w:rPr>
        <w:t>misma providencia</w:t>
      </w:r>
      <w:r w:rsidR="00E13D29" w:rsidRPr="003A0917">
        <w:rPr>
          <w:rFonts w:ascii="Arial" w:hAnsi="Arial" w:cs="Arial"/>
          <w:sz w:val="24"/>
          <w:szCs w:val="24"/>
        </w:rPr>
        <w:t>, el cual quedará así:</w:t>
      </w:r>
    </w:p>
    <w:p w:rsidR="00C8511E" w:rsidRPr="00742411" w:rsidRDefault="00C8511E" w:rsidP="00742411">
      <w:pPr>
        <w:jc w:val="both"/>
        <w:rPr>
          <w:rFonts w:ascii="Arial" w:hAnsi="Arial" w:cs="Arial"/>
          <w:sz w:val="24"/>
          <w:szCs w:val="24"/>
        </w:rPr>
      </w:pPr>
    </w:p>
    <w:p w:rsidR="005A309F" w:rsidRPr="003A0917" w:rsidRDefault="00D4118F" w:rsidP="00FD26EE">
      <w:pPr>
        <w:spacing w:line="276" w:lineRule="auto"/>
        <w:ind w:left="426" w:right="420"/>
        <w:jc w:val="both"/>
        <w:rPr>
          <w:rFonts w:ascii="Arial" w:hAnsi="Arial" w:cs="Arial"/>
          <w:i/>
          <w:iCs/>
          <w:sz w:val="24"/>
          <w:szCs w:val="24"/>
        </w:rPr>
      </w:pPr>
      <w:r w:rsidRPr="003A0917">
        <w:rPr>
          <w:rFonts w:ascii="Arial" w:hAnsi="Arial" w:cs="Arial"/>
          <w:b/>
          <w:bCs/>
          <w:i/>
          <w:iCs/>
          <w:sz w:val="24"/>
          <w:szCs w:val="24"/>
        </w:rPr>
        <w:t>“</w:t>
      </w:r>
      <w:r w:rsidR="00C8511E" w:rsidRPr="003A0917">
        <w:rPr>
          <w:rFonts w:ascii="Arial" w:hAnsi="Arial" w:cs="Arial"/>
          <w:b/>
          <w:bCs/>
          <w:i/>
          <w:iCs/>
          <w:sz w:val="24"/>
          <w:szCs w:val="24"/>
        </w:rPr>
        <w:t>TERCERO</w:t>
      </w:r>
      <w:r w:rsidR="008948DA" w:rsidRPr="003A0917">
        <w:rPr>
          <w:rFonts w:ascii="Arial" w:hAnsi="Arial" w:cs="Arial"/>
          <w:b/>
          <w:bCs/>
          <w:i/>
          <w:iCs/>
          <w:sz w:val="24"/>
          <w:szCs w:val="24"/>
        </w:rPr>
        <w:t xml:space="preserve">: </w:t>
      </w:r>
      <w:r w:rsidR="00C8511E" w:rsidRPr="003A0917">
        <w:rPr>
          <w:rFonts w:ascii="Arial" w:hAnsi="Arial" w:cs="Arial"/>
          <w:b/>
          <w:bCs/>
          <w:i/>
          <w:iCs/>
          <w:sz w:val="24"/>
          <w:szCs w:val="24"/>
        </w:rPr>
        <w:t xml:space="preserve"> </w:t>
      </w:r>
      <w:r w:rsidR="00C8511E" w:rsidRPr="003A0917">
        <w:rPr>
          <w:rFonts w:ascii="Arial" w:hAnsi="Arial" w:cs="Arial"/>
          <w:i/>
          <w:iCs/>
          <w:sz w:val="24"/>
          <w:szCs w:val="24"/>
        </w:rPr>
        <w:t xml:space="preserve">ORDENAR al FONDO NACIONAL DE PRESTACIONES SOCIALES DEL MAGISTERIO administrado por la FIDUPREVISORA S.A, en cabeza de su directora de prestaciones económicas, doctora ANGELA CRISTINA TOBAR GONZALEZ, que en el término de cuarenta y ocho (48) horas, contadas a partir del de la notificación de este fallo, proceda a efectuar la revisión correspondiente respecto a la aprobación del proyecto de acto administrativo remitido por la Secretaria de Educación del Departamento en el caso de la señora María Olga Hurtado Gómez y a brindar respuesta a la petición elevada por ella el 28 de febrero de 2020, mediante la cual solicitó la inclusión en nómina del pago de lo ordenado en la sentencia judicial en su favor, relativa a la reliquidación de su pensión de jubilación; debiendo comunicar y/o notificar en debida forma la decisión adoptada a la interesada o a su apoderado, en los términos de ley”. </w:t>
      </w:r>
    </w:p>
    <w:p w:rsidR="00433AEB" w:rsidRPr="00742411" w:rsidRDefault="00433AEB" w:rsidP="00742411">
      <w:pPr>
        <w:jc w:val="both"/>
        <w:rPr>
          <w:rFonts w:ascii="Arial" w:hAnsi="Arial" w:cs="Arial"/>
          <w:sz w:val="24"/>
          <w:szCs w:val="24"/>
        </w:rPr>
      </w:pPr>
    </w:p>
    <w:p w:rsidR="005A309F" w:rsidRPr="003A0917" w:rsidRDefault="00C8511E" w:rsidP="003A0917">
      <w:pPr>
        <w:pStyle w:val="Textoindependiente"/>
        <w:spacing w:line="276" w:lineRule="auto"/>
        <w:rPr>
          <w:rFonts w:cs="Arial"/>
          <w:sz w:val="24"/>
          <w:szCs w:val="24"/>
        </w:rPr>
      </w:pPr>
      <w:r w:rsidRPr="003A0917">
        <w:rPr>
          <w:rFonts w:cs="Arial"/>
          <w:b/>
          <w:sz w:val="24"/>
          <w:szCs w:val="24"/>
        </w:rPr>
        <w:t>TERCERO</w:t>
      </w:r>
      <w:r w:rsidR="004C030A" w:rsidRPr="003A0917">
        <w:rPr>
          <w:rFonts w:cs="Arial"/>
          <w:b/>
          <w:sz w:val="24"/>
          <w:szCs w:val="24"/>
        </w:rPr>
        <w:t xml:space="preserve">: </w:t>
      </w:r>
      <w:r w:rsidR="005A309F" w:rsidRPr="003A0917">
        <w:rPr>
          <w:rFonts w:cs="Arial"/>
          <w:b/>
          <w:sz w:val="24"/>
          <w:szCs w:val="24"/>
        </w:rPr>
        <w:t xml:space="preserve">CONFIRMAR </w:t>
      </w:r>
      <w:r w:rsidR="005A309F" w:rsidRPr="003A0917">
        <w:rPr>
          <w:rFonts w:cs="Arial"/>
          <w:sz w:val="24"/>
          <w:szCs w:val="24"/>
        </w:rPr>
        <w:t>en todo lo demás la providencia impugnada.</w:t>
      </w:r>
    </w:p>
    <w:p w:rsidR="005A309F" w:rsidRPr="00742411" w:rsidRDefault="005A309F" w:rsidP="00742411">
      <w:pPr>
        <w:jc w:val="both"/>
        <w:rPr>
          <w:rFonts w:ascii="Arial" w:hAnsi="Arial" w:cs="Arial"/>
          <w:sz w:val="24"/>
          <w:szCs w:val="24"/>
        </w:rPr>
      </w:pPr>
    </w:p>
    <w:p w:rsidR="004C030A" w:rsidRPr="003A0917" w:rsidRDefault="00C8511E" w:rsidP="003A0917">
      <w:pPr>
        <w:pStyle w:val="Textoindependiente"/>
        <w:spacing w:line="276" w:lineRule="auto"/>
        <w:rPr>
          <w:rFonts w:cs="Arial"/>
          <w:sz w:val="24"/>
          <w:szCs w:val="24"/>
        </w:rPr>
      </w:pPr>
      <w:r w:rsidRPr="003A0917">
        <w:rPr>
          <w:rFonts w:cs="Arial"/>
          <w:b/>
          <w:sz w:val="24"/>
          <w:szCs w:val="24"/>
        </w:rPr>
        <w:t>CUARTO</w:t>
      </w:r>
      <w:r w:rsidR="005A309F" w:rsidRPr="003A0917">
        <w:rPr>
          <w:rFonts w:cs="Arial"/>
          <w:b/>
          <w:sz w:val="24"/>
          <w:szCs w:val="24"/>
        </w:rPr>
        <w:t xml:space="preserve">: </w:t>
      </w:r>
      <w:r w:rsidR="00E7202B" w:rsidRPr="003A0917">
        <w:rPr>
          <w:rFonts w:cs="Arial"/>
          <w:b/>
          <w:sz w:val="24"/>
          <w:szCs w:val="24"/>
        </w:rPr>
        <w:t>NOTIFICAR</w:t>
      </w:r>
      <w:r w:rsidR="004C030A" w:rsidRPr="003A0917">
        <w:rPr>
          <w:rFonts w:cs="Arial"/>
          <w:b/>
          <w:sz w:val="24"/>
          <w:szCs w:val="24"/>
        </w:rPr>
        <w:t xml:space="preserve"> </w:t>
      </w:r>
      <w:r w:rsidR="004C030A" w:rsidRPr="003A0917">
        <w:rPr>
          <w:rFonts w:cs="Arial"/>
          <w:bCs/>
          <w:sz w:val="24"/>
          <w:szCs w:val="24"/>
        </w:rPr>
        <w:t>esta decisión a las partes por el medio más expedito.</w:t>
      </w:r>
    </w:p>
    <w:p w:rsidR="004C030A" w:rsidRPr="00742411" w:rsidRDefault="004C030A" w:rsidP="00742411">
      <w:pPr>
        <w:jc w:val="both"/>
        <w:rPr>
          <w:rFonts w:ascii="Arial" w:hAnsi="Arial" w:cs="Arial"/>
          <w:sz w:val="24"/>
          <w:szCs w:val="24"/>
        </w:rPr>
      </w:pPr>
    </w:p>
    <w:p w:rsidR="004C030A" w:rsidRPr="003A0917" w:rsidRDefault="00C8511E" w:rsidP="003A0917">
      <w:pPr>
        <w:widowControl w:val="0"/>
        <w:spacing w:line="276" w:lineRule="auto"/>
        <w:jc w:val="both"/>
        <w:rPr>
          <w:rFonts w:ascii="Arial" w:hAnsi="Arial" w:cs="Arial"/>
          <w:sz w:val="24"/>
          <w:szCs w:val="24"/>
        </w:rPr>
      </w:pPr>
      <w:r w:rsidRPr="003A0917">
        <w:rPr>
          <w:rFonts w:ascii="Arial" w:hAnsi="Arial" w:cs="Arial"/>
          <w:b/>
          <w:sz w:val="24"/>
          <w:szCs w:val="24"/>
        </w:rPr>
        <w:t>QUINTO</w:t>
      </w:r>
      <w:r w:rsidR="004C030A" w:rsidRPr="003A0917">
        <w:rPr>
          <w:rFonts w:ascii="Arial" w:hAnsi="Arial" w:cs="Arial"/>
          <w:b/>
          <w:sz w:val="24"/>
          <w:szCs w:val="24"/>
        </w:rPr>
        <w:t>: REMITIR</w:t>
      </w:r>
      <w:r w:rsidR="004C030A" w:rsidRPr="003A0917">
        <w:rPr>
          <w:rFonts w:ascii="Arial" w:hAnsi="Arial" w:cs="Arial"/>
          <w:sz w:val="24"/>
          <w:szCs w:val="24"/>
        </w:rPr>
        <w:t xml:space="preserve"> a la Corte Constitucional para su eventual revisión.</w:t>
      </w:r>
      <w:r w:rsidR="004C030A" w:rsidRPr="003A0917">
        <w:rPr>
          <w:rFonts w:ascii="Arial" w:hAnsi="Arial" w:cs="Arial"/>
          <w:sz w:val="24"/>
          <w:szCs w:val="24"/>
        </w:rPr>
        <w:tab/>
      </w:r>
    </w:p>
    <w:p w:rsidR="004C030A" w:rsidRPr="00742411" w:rsidRDefault="004C030A" w:rsidP="00742411">
      <w:pPr>
        <w:jc w:val="both"/>
        <w:rPr>
          <w:rFonts w:ascii="Arial" w:hAnsi="Arial" w:cs="Arial"/>
          <w:sz w:val="24"/>
          <w:szCs w:val="24"/>
        </w:rPr>
      </w:pPr>
    </w:p>
    <w:p w:rsidR="004C030A" w:rsidRPr="003A0917" w:rsidRDefault="004C030A" w:rsidP="003A0917">
      <w:pPr>
        <w:spacing w:line="276" w:lineRule="auto"/>
        <w:jc w:val="both"/>
        <w:rPr>
          <w:rFonts w:ascii="Arial" w:hAnsi="Arial" w:cs="Arial"/>
          <w:spacing w:val="-2"/>
          <w:sz w:val="24"/>
          <w:szCs w:val="24"/>
        </w:rPr>
      </w:pPr>
      <w:r w:rsidRPr="003A0917">
        <w:rPr>
          <w:rFonts w:ascii="Arial" w:hAnsi="Arial" w:cs="Arial"/>
          <w:b/>
          <w:spacing w:val="-2"/>
          <w:sz w:val="24"/>
          <w:szCs w:val="24"/>
        </w:rPr>
        <w:t>CÓPIESE, NOTIFÍQUESE Y CÚMPLASE.</w:t>
      </w:r>
      <w:r w:rsidRPr="003A0917">
        <w:rPr>
          <w:rFonts w:ascii="Arial" w:hAnsi="Arial" w:cs="Arial"/>
          <w:spacing w:val="-2"/>
          <w:sz w:val="24"/>
          <w:szCs w:val="24"/>
        </w:rPr>
        <w:t xml:space="preserve"> </w:t>
      </w:r>
    </w:p>
    <w:p w:rsidR="004C030A" w:rsidRPr="00742411" w:rsidRDefault="004C030A" w:rsidP="00742411">
      <w:pPr>
        <w:jc w:val="both"/>
        <w:rPr>
          <w:rFonts w:ascii="Arial" w:hAnsi="Arial" w:cs="Arial"/>
          <w:sz w:val="24"/>
          <w:szCs w:val="24"/>
        </w:rPr>
      </w:pPr>
    </w:p>
    <w:p w:rsidR="003A0917" w:rsidRPr="003A0917" w:rsidRDefault="003A0917" w:rsidP="003A0917">
      <w:pPr>
        <w:spacing w:line="276" w:lineRule="auto"/>
        <w:jc w:val="both"/>
        <w:textAlignment w:val="baseline"/>
        <w:rPr>
          <w:rFonts w:ascii="Arial" w:hAnsi="Arial" w:cs="Arial"/>
          <w:sz w:val="24"/>
          <w:szCs w:val="24"/>
          <w:lang w:val="es-ES" w:eastAsia="es-CO"/>
        </w:rPr>
      </w:pPr>
      <w:r w:rsidRPr="003A0917">
        <w:rPr>
          <w:rFonts w:ascii="Arial" w:hAnsi="Arial" w:cs="Arial"/>
          <w:sz w:val="24"/>
          <w:szCs w:val="24"/>
          <w:lang w:val="es-ES" w:eastAsia="es-CO"/>
        </w:rPr>
        <w:t>Quienes Integran la Sala,</w:t>
      </w:r>
    </w:p>
    <w:p w:rsidR="003A0917" w:rsidRPr="003A0917" w:rsidRDefault="003A0917" w:rsidP="003A0917">
      <w:pPr>
        <w:spacing w:line="276" w:lineRule="auto"/>
        <w:jc w:val="both"/>
        <w:textAlignment w:val="baseline"/>
        <w:rPr>
          <w:rFonts w:ascii="Arial" w:hAnsi="Arial" w:cs="Arial"/>
          <w:sz w:val="24"/>
          <w:szCs w:val="24"/>
          <w:lang w:val="es-ES" w:eastAsia="es-CO"/>
        </w:rPr>
      </w:pPr>
    </w:p>
    <w:p w:rsidR="003A0917" w:rsidRPr="003A0917" w:rsidRDefault="003A0917" w:rsidP="003A0917">
      <w:pPr>
        <w:spacing w:line="276" w:lineRule="auto"/>
        <w:jc w:val="both"/>
        <w:textAlignment w:val="baseline"/>
        <w:rPr>
          <w:rFonts w:ascii="Arial" w:hAnsi="Arial" w:cs="Arial"/>
          <w:sz w:val="24"/>
          <w:szCs w:val="24"/>
          <w:lang w:val="es-CO" w:eastAsia="es-CO"/>
        </w:rPr>
      </w:pPr>
    </w:p>
    <w:p w:rsidR="003A0917" w:rsidRPr="003A0917" w:rsidRDefault="003A0917" w:rsidP="003A0917">
      <w:pPr>
        <w:spacing w:line="276" w:lineRule="auto"/>
        <w:jc w:val="both"/>
        <w:textAlignment w:val="baseline"/>
        <w:rPr>
          <w:rFonts w:ascii="Arial" w:hAnsi="Arial" w:cs="Arial"/>
          <w:sz w:val="24"/>
          <w:szCs w:val="24"/>
          <w:lang w:val="es-CO" w:eastAsia="es-CO"/>
        </w:rPr>
      </w:pPr>
    </w:p>
    <w:p w:rsidR="003A0917" w:rsidRPr="003A0917" w:rsidRDefault="003A0917" w:rsidP="003A0917">
      <w:pPr>
        <w:spacing w:line="276" w:lineRule="auto"/>
        <w:jc w:val="center"/>
        <w:textAlignment w:val="baseline"/>
        <w:rPr>
          <w:rFonts w:ascii="Arial" w:hAnsi="Arial" w:cs="Arial"/>
          <w:sz w:val="24"/>
          <w:szCs w:val="24"/>
          <w:lang w:val="es-CO" w:eastAsia="es-CO"/>
        </w:rPr>
      </w:pPr>
      <w:r w:rsidRPr="003A0917">
        <w:rPr>
          <w:rFonts w:ascii="Arial" w:hAnsi="Arial" w:cs="Arial"/>
          <w:b/>
          <w:bCs/>
          <w:sz w:val="24"/>
          <w:szCs w:val="24"/>
          <w:lang w:val="es-ES" w:eastAsia="es-CO"/>
        </w:rPr>
        <w:t>JULIO CÉSAR SALAZAR MUÑOZ</w:t>
      </w:r>
    </w:p>
    <w:p w:rsidR="003A0917" w:rsidRPr="003A0917" w:rsidRDefault="003A0917" w:rsidP="003A0917">
      <w:pPr>
        <w:spacing w:line="276" w:lineRule="auto"/>
        <w:jc w:val="center"/>
        <w:textAlignment w:val="baseline"/>
        <w:rPr>
          <w:rFonts w:ascii="Arial" w:hAnsi="Arial" w:cs="Arial"/>
          <w:sz w:val="24"/>
          <w:szCs w:val="24"/>
          <w:lang w:val="es-CO" w:eastAsia="es-CO"/>
        </w:rPr>
      </w:pPr>
      <w:r w:rsidRPr="003A0917">
        <w:rPr>
          <w:rFonts w:ascii="Arial" w:hAnsi="Arial" w:cs="Arial"/>
          <w:sz w:val="24"/>
          <w:szCs w:val="24"/>
          <w:lang w:val="es-ES" w:eastAsia="es-CO"/>
        </w:rPr>
        <w:t>Magistrado Ponente</w:t>
      </w:r>
    </w:p>
    <w:p w:rsidR="003A0917" w:rsidRPr="003A0917" w:rsidRDefault="003A0917" w:rsidP="003A0917">
      <w:pPr>
        <w:spacing w:line="276" w:lineRule="auto"/>
        <w:textAlignment w:val="baseline"/>
        <w:rPr>
          <w:rFonts w:ascii="Arial" w:hAnsi="Arial" w:cs="Arial"/>
          <w:sz w:val="24"/>
          <w:szCs w:val="24"/>
          <w:lang w:val="es-CO" w:eastAsia="es-CO"/>
        </w:rPr>
      </w:pPr>
    </w:p>
    <w:p w:rsidR="003A0917" w:rsidRPr="003A0917" w:rsidRDefault="003A0917" w:rsidP="003A0917">
      <w:pPr>
        <w:spacing w:line="276" w:lineRule="auto"/>
        <w:textAlignment w:val="baseline"/>
        <w:rPr>
          <w:rFonts w:ascii="Arial" w:hAnsi="Arial" w:cs="Arial"/>
          <w:sz w:val="24"/>
          <w:szCs w:val="24"/>
          <w:lang w:val="es-CO" w:eastAsia="es-CO"/>
        </w:rPr>
      </w:pPr>
    </w:p>
    <w:p w:rsidR="003A0917" w:rsidRPr="003A0917" w:rsidRDefault="003A0917" w:rsidP="003A0917">
      <w:pPr>
        <w:spacing w:line="276" w:lineRule="auto"/>
        <w:textAlignment w:val="baseline"/>
        <w:rPr>
          <w:rFonts w:ascii="Arial" w:hAnsi="Arial" w:cs="Arial"/>
          <w:sz w:val="24"/>
          <w:szCs w:val="24"/>
          <w:lang w:val="es-CO" w:eastAsia="es-CO"/>
        </w:rPr>
      </w:pPr>
    </w:p>
    <w:p w:rsidR="003A0917" w:rsidRPr="003A0917" w:rsidRDefault="003A0917" w:rsidP="003A0917">
      <w:pPr>
        <w:spacing w:line="276" w:lineRule="auto"/>
        <w:textAlignment w:val="baseline"/>
        <w:rPr>
          <w:rFonts w:ascii="Arial" w:hAnsi="Arial" w:cs="Arial"/>
          <w:sz w:val="24"/>
          <w:szCs w:val="24"/>
          <w:lang w:val="es-CO" w:eastAsia="es-CO"/>
        </w:rPr>
      </w:pPr>
      <w:r w:rsidRPr="003A0917">
        <w:rPr>
          <w:rFonts w:ascii="Arial" w:hAnsi="Arial" w:cs="Arial"/>
          <w:b/>
          <w:bCs/>
          <w:sz w:val="24"/>
          <w:szCs w:val="24"/>
          <w:lang w:val="es-ES" w:eastAsia="es-CO"/>
        </w:rPr>
        <w:t>ANA LUCÍA CAICEDO CALDERÓN</w:t>
      </w:r>
      <w:r w:rsidRPr="003A0917">
        <w:rPr>
          <w:rFonts w:ascii="Arial" w:hAnsi="Arial" w:cs="Arial"/>
          <w:sz w:val="24"/>
          <w:szCs w:val="24"/>
          <w:lang w:val="es-CO" w:eastAsia="es-CO"/>
        </w:rPr>
        <w:t> </w:t>
      </w:r>
      <w:r w:rsidRPr="003A0917">
        <w:rPr>
          <w:rFonts w:ascii="Arial" w:hAnsi="Arial" w:cs="Arial"/>
          <w:sz w:val="24"/>
          <w:szCs w:val="24"/>
          <w:lang w:val="es-CO" w:eastAsia="es-CO"/>
        </w:rPr>
        <w:tab/>
      </w:r>
      <w:r w:rsidRPr="003A0917">
        <w:rPr>
          <w:rFonts w:ascii="Arial" w:hAnsi="Arial" w:cs="Arial"/>
          <w:sz w:val="24"/>
          <w:szCs w:val="24"/>
          <w:lang w:val="es-CO" w:eastAsia="es-CO"/>
        </w:rPr>
        <w:tab/>
      </w:r>
      <w:r w:rsidRPr="003A0917">
        <w:rPr>
          <w:rFonts w:ascii="Arial" w:hAnsi="Arial" w:cs="Arial"/>
          <w:b/>
          <w:bCs/>
          <w:sz w:val="24"/>
          <w:szCs w:val="24"/>
          <w:lang w:val="es-CO" w:eastAsia="es-CO"/>
        </w:rPr>
        <w:t>GERMÁN DARÍO GÓEZ VINASCO</w:t>
      </w:r>
    </w:p>
    <w:p w:rsidR="003A0917" w:rsidRPr="003A0917" w:rsidRDefault="003A0917" w:rsidP="003A0917">
      <w:pPr>
        <w:spacing w:line="276" w:lineRule="auto"/>
        <w:jc w:val="both"/>
        <w:textAlignment w:val="baseline"/>
        <w:rPr>
          <w:rFonts w:ascii="Arial" w:eastAsia="Calibri" w:hAnsi="Arial" w:cs="Arial"/>
          <w:sz w:val="24"/>
          <w:szCs w:val="24"/>
          <w:lang w:val="es-CO" w:eastAsia="en-US"/>
        </w:rPr>
      </w:pPr>
      <w:r w:rsidRPr="003A0917">
        <w:rPr>
          <w:rFonts w:ascii="Arial" w:hAnsi="Arial" w:cs="Arial"/>
          <w:sz w:val="24"/>
          <w:szCs w:val="24"/>
          <w:lang w:val="es-ES" w:eastAsia="es-CO"/>
        </w:rPr>
        <w:t>Magistrada</w:t>
      </w:r>
      <w:r w:rsidRPr="003A0917">
        <w:rPr>
          <w:rFonts w:ascii="Arial" w:hAnsi="Arial" w:cs="Arial"/>
          <w:sz w:val="24"/>
          <w:szCs w:val="24"/>
          <w:lang w:val="es-ES" w:eastAsia="es-CO"/>
        </w:rPr>
        <w:tab/>
      </w:r>
      <w:r w:rsidRPr="003A0917">
        <w:rPr>
          <w:rFonts w:ascii="Arial" w:hAnsi="Arial" w:cs="Arial"/>
          <w:sz w:val="24"/>
          <w:szCs w:val="24"/>
          <w:lang w:val="es-ES" w:eastAsia="es-CO"/>
        </w:rPr>
        <w:tab/>
      </w:r>
      <w:r w:rsidRPr="003A0917">
        <w:rPr>
          <w:rFonts w:ascii="Arial" w:hAnsi="Arial" w:cs="Arial"/>
          <w:sz w:val="24"/>
          <w:szCs w:val="24"/>
          <w:lang w:val="es-ES" w:eastAsia="es-CO"/>
        </w:rPr>
        <w:tab/>
      </w:r>
      <w:r w:rsidRPr="003A0917">
        <w:rPr>
          <w:rFonts w:ascii="Arial" w:hAnsi="Arial" w:cs="Arial"/>
          <w:sz w:val="24"/>
          <w:szCs w:val="24"/>
          <w:lang w:val="es-ES" w:eastAsia="es-CO"/>
        </w:rPr>
        <w:tab/>
      </w:r>
      <w:r w:rsidRPr="003A0917">
        <w:rPr>
          <w:rFonts w:ascii="Arial" w:hAnsi="Arial" w:cs="Arial"/>
          <w:sz w:val="24"/>
          <w:szCs w:val="24"/>
          <w:lang w:val="es-ES" w:eastAsia="es-CO"/>
        </w:rPr>
        <w:tab/>
      </w:r>
      <w:r w:rsidRPr="003A0917">
        <w:rPr>
          <w:rFonts w:ascii="Arial" w:hAnsi="Arial" w:cs="Arial"/>
          <w:sz w:val="24"/>
          <w:szCs w:val="24"/>
          <w:lang w:val="es-ES" w:eastAsia="es-CO"/>
        </w:rPr>
        <w:tab/>
        <w:t>Magistrado</w:t>
      </w:r>
    </w:p>
    <w:p w:rsidR="00433AEB" w:rsidRPr="003A0917" w:rsidRDefault="003A0917" w:rsidP="003A0917">
      <w:pPr>
        <w:spacing w:line="276" w:lineRule="auto"/>
        <w:jc w:val="both"/>
        <w:textAlignment w:val="baseline"/>
        <w:rPr>
          <w:rFonts w:ascii="Arial" w:hAnsi="Arial" w:cs="Arial"/>
          <w:sz w:val="24"/>
          <w:szCs w:val="24"/>
          <w:lang w:val="es-CO" w:eastAsia="es-CO"/>
        </w:rPr>
      </w:pPr>
      <w:r w:rsidRPr="003A0917">
        <w:rPr>
          <w:rFonts w:ascii="Arial" w:hAnsi="Arial" w:cs="Arial"/>
          <w:sz w:val="24"/>
          <w:szCs w:val="24"/>
          <w:lang w:val="es-CO" w:eastAsia="es-CO"/>
        </w:rPr>
        <w:t>En uso de permiso</w:t>
      </w:r>
      <w:bookmarkStart w:id="3" w:name="_GoBack"/>
      <w:bookmarkEnd w:id="3"/>
    </w:p>
    <w:sectPr w:rsidR="00433AEB" w:rsidRPr="003A0917" w:rsidSect="00001564">
      <w:headerReference w:type="default" r:id="rId12"/>
      <w:footerReference w:type="even" r:id="rId13"/>
      <w:footerReference w:type="default" r:id="rId14"/>
      <w:pgSz w:w="12242" w:h="18722" w:code="258"/>
      <w:pgMar w:top="1758" w:right="1191" w:bottom="1191" w:left="175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93180" w16cex:dateUtc="2021-09-06T19:31:17.631Z"/>
  <w16cex:commentExtensible w16cex:durableId="6115F035" w16cex:dateUtc="2021-09-07T11:25:39.6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0D4" w:rsidRDefault="00E050D4">
      <w:r>
        <w:separator/>
      </w:r>
    </w:p>
  </w:endnote>
  <w:endnote w:type="continuationSeparator" w:id="0">
    <w:p w:rsidR="00E050D4" w:rsidRDefault="00E0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FA" w:rsidRDefault="0033579A">
    <w:pPr>
      <w:pStyle w:val="Piedepgina"/>
      <w:framePr w:wrap="around" w:vAnchor="text" w:hAnchor="margin" w:xAlign="right" w:y="1"/>
      <w:rPr>
        <w:rStyle w:val="Nmerodepgina"/>
      </w:rPr>
    </w:pPr>
    <w:r>
      <w:rPr>
        <w:rStyle w:val="Nmerodepgina"/>
      </w:rPr>
      <w:fldChar w:fldCharType="begin"/>
    </w:r>
    <w:r w:rsidR="00D210FA">
      <w:rPr>
        <w:rStyle w:val="Nmerodepgina"/>
      </w:rPr>
      <w:instrText xml:space="preserve">PAGE  </w:instrText>
    </w:r>
    <w:r>
      <w:rPr>
        <w:rStyle w:val="Nmerodepgina"/>
      </w:rPr>
      <w:fldChar w:fldCharType="end"/>
    </w:r>
  </w:p>
  <w:p w:rsidR="00D210FA" w:rsidRDefault="00D21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FA" w:rsidRPr="00FD26EE" w:rsidRDefault="0033579A" w:rsidP="00FD26EE">
    <w:pPr>
      <w:pStyle w:val="Encabezado"/>
      <w:framePr w:wrap="around" w:vAnchor="text" w:hAnchor="margin" w:xAlign="right" w:y="1"/>
      <w:ind w:right="37"/>
      <w:jc w:val="center"/>
      <w:rPr>
        <w:rFonts w:ascii="Arial" w:hAnsi="Arial" w:cs="Arial"/>
        <w:sz w:val="18"/>
        <w:szCs w:val="14"/>
        <w:lang w:val="es-MX"/>
      </w:rPr>
    </w:pPr>
    <w:r w:rsidRPr="00FD26EE">
      <w:rPr>
        <w:rFonts w:ascii="Arial" w:hAnsi="Arial" w:cs="Arial"/>
        <w:sz w:val="18"/>
        <w:szCs w:val="14"/>
        <w:lang w:val="es-MX"/>
      </w:rPr>
      <w:fldChar w:fldCharType="begin"/>
    </w:r>
    <w:r w:rsidR="00D210FA" w:rsidRPr="00FD26EE">
      <w:rPr>
        <w:rFonts w:ascii="Arial" w:hAnsi="Arial" w:cs="Arial"/>
        <w:sz w:val="18"/>
        <w:szCs w:val="14"/>
        <w:lang w:val="es-MX"/>
      </w:rPr>
      <w:instrText xml:space="preserve">PAGE  </w:instrText>
    </w:r>
    <w:r w:rsidRPr="00FD26EE">
      <w:rPr>
        <w:rFonts w:ascii="Arial" w:hAnsi="Arial" w:cs="Arial"/>
        <w:sz w:val="18"/>
        <w:szCs w:val="14"/>
        <w:lang w:val="es-MX"/>
      </w:rPr>
      <w:fldChar w:fldCharType="separate"/>
    </w:r>
    <w:r w:rsidR="00415150" w:rsidRPr="00FD26EE">
      <w:rPr>
        <w:rFonts w:ascii="Arial" w:hAnsi="Arial" w:cs="Arial"/>
        <w:sz w:val="18"/>
        <w:szCs w:val="14"/>
        <w:lang w:val="es-MX"/>
      </w:rPr>
      <w:t>10</w:t>
    </w:r>
    <w:r w:rsidRPr="00FD26EE">
      <w:rPr>
        <w:rFonts w:ascii="Arial" w:hAnsi="Arial" w:cs="Arial"/>
        <w:sz w:val="18"/>
        <w:szCs w:val="14"/>
        <w:lang w:val="es-MX"/>
      </w:rPr>
      <w:fldChar w:fldCharType="end"/>
    </w:r>
  </w:p>
  <w:p w:rsidR="00D210FA" w:rsidRDefault="00D210FA">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0D4" w:rsidRDefault="00E050D4">
      <w:r>
        <w:separator/>
      </w:r>
    </w:p>
  </w:footnote>
  <w:footnote w:type="continuationSeparator" w:id="0">
    <w:p w:rsidR="00E050D4" w:rsidRDefault="00E0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17" w:rsidRPr="00FD26EE" w:rsidRDefault="00F90D75" w:rsidP="003A0917">
    <w:pPr>
      <w:pStyle w:val="Encabezado"/>
      <w:ind w:right="360"/>
      <w:jc w:val="center"/>
      <w:rPr>
        <w:rFonts w:ascii="Arial" w:hAnsi="Arial" w:cs="Arial"/>
        <w:sz w:val="18"/>
        <w:szCs w:val="14"/>
        <w:lang w:val="es-MX"/>
      </w:rPr>
    </w:pPr>
    <w:r>
      <w:rPr>
        <w:rFonts w:ascii="Arial" w:hAnsi="Arial" w:cs="Arial"/>
        <w:sz w:val="18"/>
        <w:szCs w:val="14"/>
        <w:lang w:val="es-MX"/>
      </w:rPr>
      <w:t>María Olga Hurtado Gómez</w:t>
    </w:r>
    <w:r w:rsidR="00D210FA" w:rsidRPr="00FD26EE">
      <w:rPr>
        <w:rFonts w:ascii="Arial" w:hAnsi="Arial" w:cs="Arial"/>
        <w:sz w:val="18"/>
        <w:szCs w:val="14"/>
        <w:lang w:val="es-MX"/>
      </w:rPr>
      <w:t xml:space="preserve"> Vs </w:t>
    </w:r>
    <w:r w:rsidR="0081178B" w:rsidRPr="00FD26EE">
      <w:rPr>
        <w:rFonts w:ascii="Arial" w:hAnsi="Arial" w:cs="Arial"/>
        <w:sz w:val="18"/>
        <w:szCs w:val="14"/>
        <w:lang w:val="es-MX"/>
      </w:rPr>
      <w:t>Fiduprevisora y otros</w:t>
    </w:r>
  </w:p>
  <w:p w:rsidR="00D210FA" w:rsidRPr="00FD26EE" w:rsidRDefault="00D210FA" w:rsidP="003A0917">
    <w:pPr>
      <w:pStyle w:val="Encabezado"/>
      <w:ind w:right="360"/>
      <w:jc w:val="center"/>
      <w:rPr>
        <w:sz w:val="24"/>
      </w:rPr>
    </w:pPr>
    <w:r w:rsidRPr="00FD26EE">
      <w:rPr>
        <w:rFonts w:ascii="Arial" w:hAnsi="Arial" w:cs="Arial"/>
        <w:sz w:val="18"/>
        <w:szCs w:val="14"/>
        <w:lang w:val="es-MX"/>
      </w:rPr>
      <w:t xml:space="preserve">Rad. </w:t>
    </w:r>
    <w:r w:rsidR="00433AEB" w:rsidRPr="00FD26EE">
      <w:rPr>
        <w:rFonts w:ascii="Arial" w:hAnsi="Arial" w:cs="Arial"/>
        <w:sz w:val="18"/>
        <w:szCs w:val="14"/>
        <w:lang w:val="es-MX"/>
      </w:rPr>
      <w:t>66001-31-05-00</w:t>
    </w:r>
    <w:r w:rsidR="00F90D75">
      <w:rPr>
        <w:rFonts w:ascii="Arial" w:hAnsi="Arial" w:cs="Arial"/>
        <w:sz w:val="18"/>
        <w:szCs w:val="14"/>
        <w:lang w:val="es-MX"/>
      </w:rPr>
      <w:t>5</w:t>
    </w:r>
    <w:r w:rsidR="00433AEB" w:rsidRPr="00FD26EE">
      <w:rPr>
        <w:rFonts w:ascii="Arial" w:hAnsi="Arial" w:cs="Arial"/>
        <w:sz w:val="18"/>
        <w:szCs w:val="14"/>
        <w:lang w:val="es-MX"/>
      </w:rPr>
      <w:t>-20</w:t>
    </w:r>
    <w:r w:rsidR="00F90D75">
      <w:rPr>
        <w:rFonts w:ascii="Arial" w:hAnsi="Arial" w:cs="Arial"/>
        <w:sz w:val="18"/>
        <w:szCs w:val="14"/>
        <w:lang w:val="es-MX"/>
      </w:rPr>
      <w:t>2</w:t>
    </w:r>
    <w:r w:rsidR="00433AEB" w:rsidRPr="00FD26EE">
      <w:rPr>
        <w:rFonts w:ascii="Arial" w:hAnsi="Arial" w:cs="Arial"/>
        <w:sz w:val="18"/>
        <w:szCs w:val="14"/>
        <w:lang w:val="es-MX"/>
      </w:rPr>
      <w:t>1</w:t>
    </w:r>
    <w:r w:rsidR="003710BD" w:rsidRPr="00FD26EE">
      <w:rPr>
        <w:rFonts w:ascii="Arial" w:hAnsi="Arial" w:cs="Arial"/>
        <w:sz w:val="18"/>
        <w:szCs w:val="14"/>
        <w:lang w:val="es-MX"/>
      </w:rPr>
      <w:t>-</w:t>
    </w:r>
    <w:r w:rsidR="00433AEB" w:rsidRPr="00FD26EE">
      <w:rPr>
        <w:rFonts w:ascii="Arial" w:hAnsi="Arial" w:cs="Arial"/>
        <w:sz w:val="18"/>
        <w:szCs w:val="14"/>
        <w:lang w:val="es-MX"/>
      </w:rPr>
      <w:t>00</w:t>
    </w:r>
    <w:r w:rsidR="00F90D75">
      <w:rPr>
        <w:rFonts w:ascii="Arial" w:hAnsi="Arial" w:cs="Arial"/>
        <w:sz w:val="18"/>
        <w:szCs w:val="14"/>
        <w:lang w:val="es-MX"/>
      </w:rPr>
      <w:t>2</w:t>
    </w:r>
    <w:r w:rsidR="005A309F" w:rsidRPr="00FD26EE">
      <w:rPr>
        <w:rFonts w:ascii="Arial" w:hAnsi="Arial" w:cs="Arial"/>
        <w:sz w:val="18"/>
        <w:szCs w:val="14"/>
        <w:lang w:val="es-MX"/>
      </w:rPr>
      <w:t>30</w:t>
    </w:r>
    <w:r w:rsidR="00433AEB" w:rsidRPr="00FD26EE">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B38D0"/>
    <w:multiLevelType w:val="hybridMultilevel"/>
    <w:tmpl w:val="2556C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AA139F"/>
    <w:multiLevelType w:val="hybridMultilevel"/>
    <w:tmpl w:val="C8D4134E"/>
    <w:lvl w:ilvl="0" w:tplc="E57EC19A">
      <w:start w:val="1"/>
      <w:numFmt w:val="decimal"/>
      <w:suff w:val="nothing"/>
      <w:lvlText w:val="%1."/>
      <w:lvlJc w:val="left"/>
      <w:pPr>
        <w:ind w:left="928" w:hanging="360"/>
      </w:pPr>
      <w:rPr>
        <w:rFonts w:cs="Times New Roman" w:hint="default"/>
        <w:b w:val="0"/>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29974FD4"/>
    <w:multiLevelType w:val="hybridMultilevel"/>
    <w:tmpl w:val="B2D657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6"/>
  </w:num>
  <w:num w:numId="5">
    <w:abstractNumId w:val="5"/>
  </w:num>
  <w:num w:numId="6">
    <w:abstractNumId w:val="9"/>
  </w:num>
  <w:num w:numId="7">
    <w:abstractNumId w:val="0"/>
  </w:num>
  <w:num w:numId="8">
    <w:abstractNumId w:val="10"/>
  </w:num>
  <w:num w:numId="9">
    <w:abstractNumId w:val="7"/>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1564"/>
    <w:rsid w:val="000207DF"/>
    <w:rsid w:val="00042127"/>
    <w:rsid w:val="000430AD"/>
    <w:rsid w:val="000445E3"/>
    <w:rsid w:val="00045BD4"/>
    <w:rsid w:val="00050696"/>
    <w:rsid w:val="00051C7B"/>
    <w:rsid w:val="000539EF"/>
    <w:rsid w:val="00057100"/>
    <w:rsid w:val="000574D7"/>
    <w:rsid w:val="000617AA"/>
    <w:rsid w:val="00062F26"/>
    <w:rsid w:val="000807D9"/>
    <w:rsid w:val="0008457B"/>
    <w:rsid w:val="00087CDD"/>
    <w:rsid w:val="000912F1"/>
    <w:rsid w:val="00093108"/>
    <w:rsid w:val="00093181"/>
    <w:rsid w:val="00093845"/>
    <w:rsid w:val="00097667"/>
    <w:rsid w:val="000A25FB"/>
    <w:rsid w:val="000A378A"/>
    <w:rsid w:val="000A6319"/>
    <w:rsid w:val="000A6C7C"/>
    <w:rsid w:val="000A77C1"/>
    <w:rsid w:val="000B0A59"/>
    <w:rsid w:val="000B3DDC"/>
    <w:rsid w:val="000B5751"/>
    <w:rsid w:val="000B599E"/>
    <w:rsid w:val="000B6C75"/>
    <w:rsid w:val="000B7440"/>
    <w:rsid w:val="000D0A07"/>
    <w:rsid w:val="000D1AA8"/>
    <w:rsid w:val="000D2275"/>
    <w:rsid w:val="000D227D"/>
    <w:rsid w:val="000D318C"/>
    <w:rsid w:val="000D3A30"/>
    <w:rsid w:val="000E2A7F"/>
    <w:rsid w:val="000E4419"/>
    <w:rsid w:val="000E4511"/>
    <w:rsid w:val="000E5FE7"/>
    <w:rsid w:val="000F1100"/>
    <w:rsid w:val="000F3611"/>
    <w:rsid w:val="000F4FBC"/>
    <w:rsid w:val="000F54B8"/>
    <w:rsid w:val="00100F83"/>
    <w:rsid w:val="0010159D"/>
    <w:rsid w:val="0010161C"/>
    <w:rsid w:val="0010174B"/>
    <w:rsid w:val="0010458B"/>
    <w:rsid w:val="00107B6B"/>
    <w:rsid w:val="00115264"/>
    <w:rsid w:val="00115372"/>
    <w:rsid w:val="00117A36"/>
    <w:rsid w:val="00120CD6"/>
    <w:rsid w:val="00122255"/>
    <w:rsid w:val="001239D3"/>
    <w:rsid w:val="00131BD1"/>
    <w:rsid w:val="00133C30"/>
    <w:rsid w:val="00140095"/>
    <w:rsid w:val="00141667"/>
    <w:rsid w:val="001441EA"/>
    <w:rsid w:val="001448CD"/>
    <w:rsid w:val="00160121"/>
    <w:rsid w:val="001616F0"/>
    <w:rsid w:val="0016361C"/>
    <w:rsid w:val="00163C0E"/>
    <w:rsid w:val="00164140"/>
    <w:rsid w:val="00170193"/>
    <w:rsid w:val="00172128"/>
    <w:rsid w:val="001732CE"/>
    <w:rsid w:val="00174127"/>
    <w:rsid w:val="00180597"/>
    <w:rsid w:val="00180A6E"/>
    <w:rsid w:val="00186670"/>
    <w:rsid w:val="0019717B"/>
    <w:rsid w:val="001A2112"/>
    <w:rsid w:val="001A5CA6"/>
    <w:rsid w:val="001A6BEF"/>
    <w:rsid w:val="001A70FF"/>
    <w:rsid w:val="001B4C1B"/>
    <w:rsid w:val="001C61D0"/>
    <w:rsid w:val="001D0157"/>
    <w:rsid w:val="001D1099"/>
    <w:rsid w:val="001D1B2B"/>
    <w:rsid w:val="001D36AC"/>
    <w:rsid w:val="001D61E7"/>
    <w:rsid w:val="001D7782"/>
    <w:rsid w:val="001E5B76"/>
    <w:rsid w:val="001E676D"/>
    <w:rsid w:val="001E6AFA"/>
    <w:rsid w:val="001F5E97"/>
    <w:rsid w:val="001F7B55"/>
    <w:rsid w:val="00202034"/>
    <w:rsid w:val="00206232"/>
    <w:rsid w:val="002129FD"/>
    <w:rsid w:val="00214531"/>
    <w:rsid w:val="00217110"/>
    <w:rsid w:val="002252D3"/>
    <w:rsid w:val="002263D6"/>
    <w:rsid w:val="002311B3"/>
    <w:rsid w:val="00232E06"/>
    <w:rsid w:val="002345DA"/>
    <w:rsid w:val="00234AEB"/>
    <w:rsid w:val="0023730A"/>
    <w:rsid w:val="00237898"/>
    <w:rsid w:val="00237D31"/>
    <w:rsid w:val="00240378"/>
    <w:rsid w:val="00243C98"/>
    <w:rsid w:val="00250F62"/>
    <w:rsid w:val="00253A82"/>
    <w:rsid w:val="0025D8D8"/>
    <w:rsid w:val="00262AD3"/>
    <w:rsid w:val="00263094"/>
    <w:rsid w:val="00270622"/>
    <w:rsid w:val="002706A7"/>
    <w:rsid w:val="00271D41"/>
    <w:rsid w:val="00275FAE"/>
    <w:rsid w:val="002843A5"/>
    <w:rsid w:val="00284404"/>
    <w:rsid w:val="00284D2F"/>
    <w:rsid w:val="0028580F"/>
    <w:rsid w:val="0028684D"/>
    <w:rsid w:val="00295A18"/>
    <w:rsid w:val="002A4377"/>
    <w:rsid w:val="002A4995"/>
    <w:rsid w:val="002B44CA"/>
    <w:rsid w:val="002D06AE"/>
    <w:rsid w:val="002D2E77"/>
    <w:rsid w:val="002D3AC6"/>
    <w:rsid w:val="002D3FA8"/>
    <w:rsid w:val="002D5871"/>
    <w:rsid w:val="002D636F"/>
    <w:rsid w:val="002D7A5B"/>
    <w:rsid w:val="002E1434"/>
    <w:rsid w:val="002E5550"/>
    <w:rsid w:val="002E5FDB"/>
    <w:rsid w:val="002F2CD2"/>
    <w:rsid w:val="002F3F1F"/>
    <w:rsid w:val="002F49DC"/>
    <w:rsid w:val="00305BF2"/>
    <w:rsid w:val="003121C8"/>
    <w:rsid w:val="0031427D"/>
    <w:rsid w:val="0032405F"/>
    <w:rsid w:val="003257B8"/>
    <w:rsid w:val="003261FC"/>
    <w:rsid w:val="00326F38"/>
    <w:rsid w:val="0033579A"/>
    <w:rsid w:val="0034026B"/>
    <w:rsid w:val="00342E61"/>
    <w:rsid w:val="0034431F"/>
    <w:rsid w:val="00355B29"/>
    <w:rsid w:val="0035649D"/>
    <w:rsid w:val="0036270E"/>
    <w:rsid w:val="003710BD"/>
    <w:rsid w:val="00375FF7"/>
    <w:rsid w:val="00377D36"/>
    <w:rsid w:val="003804DE"/>
    <w:rsid w:val="00383BA4"/>
    <w:rsid w:val="00385C1D"/>
    <w:rsid w:val="00386C6E"/>
    <w:rsid w:val="00393EDC"/>
    <w:rsid w:val="003A0917"/>
    <w:rsid w:val="003A1478"/>
    <w:rsid w:val="003A26F4"/>
    <w:rsid w:val="003B2BA3"/>
    <w:rsid w:val="003C54AB"/>
    <w:rsid w:val="003D7DFF"/>
    <w:rsid w:val="003E0A57"/>
    <w:rsid w:val="003E3687"/>
    <w:rsid w:val="003E651B"/>
    <w:rsid w:val="0040730A"/>
    <w:rsid w:val="00414D2E"/>
    <w:rsid w:val="00415150"/>
    <w:rsid w:val="00420DB8"/>
    <w:rsid w:val="004241BC"/>
    <w:rsid w:val="00426BEC"/>
    <w:rsid w:val="00433AEB"/>
    <w:rsid w:val="00436527"/>
    <w:rsid w:val="004507C9"/>
    <w:rsid w:val="00455E29"/>
    <w:rsid w:val="00460CF8"/>
    <w:rsid w:val="00462241"/>
    <w:rsid w:val="00467414"/>
    <w:rsid w:val="00473040"/>
    <w:rsid w:val="004801A6"/>
    <w:rsid w:val="00482087"/>
    <w:rsid w:val="00484CA6"/>
    <w:rsid w:val="00492786"/>
    <w:rsid w:val="004A2723"/>
    <w:rsid w:val="004A2F6D"/>
    <w:rsid w:val="004A305D"/>
    <w:rsid w:val="004A4BA4"/>
    <w:rsid w:val="004B0FCE"/>
    <w:rsid w:val="004B2663"/>
    <w:rsid w:val="004B2735"/>
    <w:rsid w:val="004B2C08"/>
    <w:rsid w:val="004B49AF"/>
    <w:rsid w:val="004B69A6"/>
    <w:rsid w:val="004C030A"/>
    <w:rsid w:val="004C10F5"/>
    <w:rsid w:val="004D4561"/>
    <w:rsid w:val="004D53F2"/>
    <w:rsid w:val="004D544A"/>
    <w:rsid w:val="004E30A5"/>
    <w:rsid w:val="004E4213"/>
    <w:rsid w:val="004E50A8"/>
    <w:rsid w:val="004E6900"/>
    <w:rsid w:val="004F2342"/>
    <w:rsid w:val="004F75CD"/>
    <w:rsid w:val="00502EF9"/>
    <w:rsid w:val="005067A5"/>
    <w:rsid w:val="005137A4"/>
    <w:rsid w:val="005223BE"/>
    <w:rsid w:val="00522447"/>
    <w:rsid w:val="005233B0"/>
    <w:rsid w:val="00523E6A"/>
    <w:rsid w:val="005277D1"/>
    <w:rsid w:val="00530B82"/>
    <w:rsid w:val="005376C1"/>
    <w:rsid w:val="005425E4"/>
    <w:rsid w:val="00545BB8"/>
    <w:rsid w:val="0055081D"/>
    <w:rsid w:val="00550C76"/>
    <w:rsid w:val="005521B4"/>
    <w:rsid w:val="00565448"/>
    <w:rsid w:val="0056687B"/>
    <w:rsid w:val="00567EB8"/>
    <w:rsid w:val="00571F41"/>
    <w:rsid w:val="00576EF6"/>
    <w:rsid w:val="0058011F"/>
    <w:rsid w:val="005807F0"/>
    <w:rsid w:val="00580ED3"/>
    <w:rsid w:val="00584C2D"/>
    <w:rsid w:val="00592F6B"/>
    <w:rsid w:val="0059378B"/>
    <w:rsid w:val="00594040"/>
    <w:rsid w:val="005A1F6A"/>
    <w:rsid w:val="005A309F"/>
    <w:rsid w:val="005A66CB"/>
    <w:rsid w:val="005B26D9"/>
    <w:rsid w:val="005B3424"/>
    <w:rsid w:val="005B3A3A"/>
    <w:rsid w:val="005B62A3"/>
    <w:rsid w:val="005C15F6"/>
    <w:rsid w:val="005C65FC"/>
    <w:rsid w:val="005C6DD7"/>
    <w:rsid w:val="005C7C15"/>
    <w:rsid w:val="005D0C03"/>
    <w:rsid w:val="005D1F3F"/>
    <w:rsid w:val="005D27DD"/>
    <w:rsid w:val="005D485E"/>
    <w:rsid w:val="005E4E06"/>
    <w:rsid w:val="005F120E"/>
    <w:rsid w:val="005F50B4"/>
    <w:rsid w:val="005F7BF8"/>
    <w:rsid w:val="006011B8"/>
    <w:rsid w:val="00603176"/>
    <w:rsid w:val="0060627C"/>
    <w:rsid w:val="006110FF"/>
    <w:rsid w:val="006122CB"/>
    <w:rsid w:val="0061361F"/>
    <w:rsid w:val="00616E2C"/>
    <w:rsid w:val="00620E24"/>
    <w:rsid w:val="00622C08"/>
    <w:rsid w:val="00624A5C"/>
    <w:rsid w:val="00624F4B"/>
    <w:rsid w:val="00625200"/>
    <w:rsid w:val="00634751"/>
    <w:rsid w:val="0063496D"/>
    <w:rsid w:val="0063627A"/>
    <w:rsid w:val="006402A6"/>
    <w:rsid w:val="006440F2"/>
    <w:rsid w:val="00650271"/>
    <w:rsid w:val="00651774"/>
    <w:rsid w:val="00651C20"/>
    <w:rsid w:val="006551C1"/>
    <w:rsid w:val="006565F3"/>
    <w:rsid w:val="0068238F"/>
    <w:rsid w:val="00684B68"/>
    <w:rsid w:val="00684C7B"/>
    <w:rsid w:val="00687E06"/>
    <w:rsid w:val="00690F05"/>
    <w:rsid w:val="00692D5A"/>
    <w:rsid w:val="006948A6"/>
    <w:rsid w:val="006A2406"/>
    <w:rsid w:val="006A60E3"/>
    <w:rsid w:val="006A61B3"/>
    <w:rsid w:val="006C2B5F"/>
    <w:rsid w:val="006C4151"/>
    <w:rsid w:val="006C4980"/>
    <w:rsid w:val="006C5DAB"/>
    <w:rsid w:val="006D2775"/>
    <w:rsid w:val="006D6331"/>
    <w:rsid w:val="006D7F40"/>
    <w:rsid w:val="006E0F51"/>
    <w:rsid w:val="006E25C8"/>
    <w:rsid w:val="006E3155"/>
    <w:rsid w:val="006E6829"/>
    <w:rsid w:val="006F3F5B"/>
    <w:rsid w:val="006F503F"/>
    <w:rsid w:val="007004A2"/>
    <w:rsid w:val="00700AFF"/>
    <w:rsid w:val="00704941"/>
    <w:rsid w:val="007050BD"/>
    <w:rsid w:val="00712E8C"/>
    <w:rsid w:val="00714D3A"/>
    <w:rsid w:val="00721033"/>
    <w:rsid w:val="007224F9"/>
    <w:rsid w:val="00723121"/>
    <w:rsid w:val="00725215"/>
    <w:rsid w:val="00731E31"/>
    <w:rsid w:val="007321FB"/>
    <w:rsid w:val="00736542"/>
    <w:rsid w:val="00736970"/>
    <w:rsid w:val="00742411"/>
    <w:rsid w:val="00743E30"/>
    <w:rsid w:val="007506C4"/>
    <w:rsid w:val="00750E2A"/>
    <w:rsid w:val="00762340"/>
    <w:rsid w:val="00764DCD"/>
    <w:rsid w:val="0077262F"/>
    <w:rsid w:val="00773D0A"/>
    <w:rsid w:val="00780BD3"/>
    <w:rsid w:val="00781C93"/>
    <w:rsid w:val="0078227D"/>
    <w:rsid w:val="00783E48"/>
    <w:rsid w:val="00784A65"/>
    <w:rsid w:val="00796971"/>
    <w:rsid w:val="007A03E0"/>
    <w:rsid w:val="007A0A37"/>
    <w:rsid w:val="007B3CE9"/>
    <w:rsid w:val="007B3FD9"/>
    <w:rsid w:val="007B4EE3"/>
    <w:rsid w:val="007B7362"/>
    <w:rsid w:val="007B7F16"/>
    <w:rsid w:val="007B7FF9"/>
    <w:rsid w:val="007C29E5"/>
    <w:rsid w:val="007D1486"/>
    <w:rsid w:val="007D1F16"/>
    <w:rsid w:val="007E41A0"/>
    <w:rsid w:val="007E4E04"/>
    <w:rsid w:val="007E623D"/>
    <w:rsid w:val="007F0864"/>
    <w:rsid w:val="007F0BCD"/>
    <w:rsid w:val="007F19F2"/>
    <w:rsid w:val="007F4453"/>
    <w:rsid w:val="007F5073"/>
    <w:rsid w:val="007F6F9B"/>
    <w:rsid w:val="008012C6"/>
    <w:rsid w:val="00802CBF"/>
    <w:rsid w:val="00805C0D"/>
    <w:rsid w:val="00810D04"/>
    <w:rsid w:val="0081178B"/>
    <w:rsid w:val="00812675"/>
    <w:rsid w:val="008132FD"/>
    <w:rsid w:val="0081544F"/>
    <w:rsid w:val="00817FA6"/>
    <w:rsid w:val="00821EBE"/>
    <w:rsid w:val="00822633"/>
    <w:rsid w:val="00823AEA"/>
    <w:rsid w:val="0083289A"/>
    <w:rsid w:val="00832DC0"/>
    <w:rsid w:val="00833032"/>
    <w:rsid w:val="00836B24"/>
    <w:rsid w:val="00840060"/>
    <w:rsid w:val="00841496"/>
    <w:rsid w:val="008422EE"/>
    <w:rsid w:val="0084277E"/>
    <w:rsid w:val="0084773D"/>
    <w:rsid w:val="0085004D"/>
    <w:rsid w:val="008518B3"/>
    <w:rsid w:val="00851D37"/>
    <w:rsid w:val="00853741"/>
    <w:rsid w:val="008614F8"/>
    <w:rsid w:val="008637DD"/>
    <w:rsid w:val="00871B3D"/>
    <w:rsid w:val="008840C3"/>
    <w:rsid w:val="00884F78"/>
    <w:rsid w:val="00886A01"/>
    <w:rsid w:val="00891771"/>
    <w:rsid w:val="00891DE2"/>
    <w:rsid w:val="008948DA"/>
    <w:rsid w:val="00895049"/>
    <w:rsid w:val="00896D11"/>
    <w:rsid w:val="008A0FBB"/>
    <w:rsid w:val="008A2EEC"/>
    <w:rsid w:val="008A3CED"/>
    <w:rsid w:val="008A436C"/>
    <w:rsid w:val="008A4519"/>
    <w:rsid w:val="008A6D9D"/>
    <w:rsid w:val="008B2A49"/>
    <w:rsid w:val="008C1F1D"/>
    <w:rsid w:val="008C2CDD"/>
    <w:rsid w:val="008C2E68"/>
    <w:rsid w:val="008C3300"/>
    <w:rsid w:val="008C33E0"/>
    <w:rsid w:val="008C3DAB"/>
    <w:rsid w:val="008D05D2"/>
    <w:rsid w:val="008E0A38"/>
    <w:rsid w:val="008E3DDF"/>
    <w:rsid w:val="008E4E28"/>
    <w:rsid w:val="008F47F8"/>
    <w:rsid w:val="008F58CE"/>
    <w:rsid w:val="00901B07"/>
    <w:rsid w:val="0090324D"/>
    <w:rsid w:val="00903BB8"/>
    <w:rsid w:val="009100C2"/>
    <w:rsid w:val="009163E8"/>
    <w:rsid w:val="00922EAE"/>
    <w:rsid w:val="009243C4"/>
    <w:rsid w:val="00925189"/>
    <w:rsid w:val="00925A8E"/>
    <w:rsid w:val="00930B68"/>
    <w:rsid w:val="00931472"/>
    <w:rsid w:val="0093265F"/>
    <w:rsid w:val="00941926"/>
    <w:rsid w:val="009435E9"/>
    <w:rsid w:val="009520ED"/>
    <w:rsid w:val="009569FC"/>
    <w:rsid w:val="0096301C"/>
    <w:rsid w:val="00964B1F"/>
    <w:rsid w:val="00966FBC"/>
    <w:rsid w:val="00977B8D"/>
    <w:rsid w:val="00982EDA"/>
    <w:rsid w:val="00991D60"/>
    <w:rsid w:val="00992DFC"/>
    <w:rsid w:val="00995AA2"/>
    <w:rsid w:val="009A056C"/>
    <w:rsid w:val="009A1311"/>
    <w:rsid w:val="009A160F"/>
    <w:rsid w:val="009A69B9"/>
    <w:rsid w:val="009B02D5"/>
    <w:rsid w:val="009B5E81"/>
    <w:rsid w:val="009B6160"/>
    <w:rsid w:val="009B6839"/>
    <w:rsid w:val="009C14DC"/>
    <w:rsid w:val="009C26CD"/>
    <w:rsid w:val="009C388E"/>
    <w:rsid w:val="009D0025"/>
    <w:rsid w:val="009D058C"/>
    <w:rsid w:val="009D16E8"/>
    <w:rsid w:val="009D1BDD"/>
    <w:rsid w:val="009D3EF3"/>
    <w:rsid w:val="009E0EE0"/>
    <w:rsid w:val="009E263A"/>
    <w:rsid w:val="009F1303"/>
    <w:rsid w:val="009F1919"/>
    <w:rsid w:val="009F37CA"/>
    <w:rsid w:val="009F3A26"/>
    <w:rsid w:val="009F4F92"/>
    <w:rsid w:val="009F7EBB"/>
    <w:rsid w:val="00A01C30"/>
    <w:rsid w:val="00A10A96"/>
    <w:rsid w:val="00A11A1E"/>
    <w:rsid w:val="00A13E24"/>
    <w:rsid w:val="00A159A3"/>
    <w:rsid w:val="00A20A69"/>
    <w:rsid w:val="00A2432E"/>
    <w:rsid w:val="00A3086F"/>
    <w:rsid w:val="00A325C6"/>
    <w:rsid w:val="00A360A2"/>
    <w:rsid w:val="00A427D7"/>
    <w:rsid w:val="00A4416C"/>
    <w:rsid w:val="00A51048"/>
    <w:rsid w:val="00A5353B"/>
    <w:rsid w:val="00A54FB8"/>
    <w:rsid w:val="00A55410"/>
    <w:rsid w:val="00A6378A"/>
    <w:rsid w:val="00A6628B"/>
    <w:rsid w:val="00A709F4"/>
    <w:rsid w:val="00A742B1"/>
    <w:rsid w:val="00A75F8B"/>
    <w:rsid w:val="00A8226A"/>
    <w:rsid w:val="00A82C66"/>
    <w:rsid w:val="00A83E13"/>
    <w:rsid w:val="00A869D8"/>
    <w:rsid w:val="00A93371"/>
    <w:rsid w:val="00A93C7A"/>
    <w:rsid w:val="00A95178"/>
    <w:rsid w:val="00A97347"/>
    <w:rsid w:val="00AA5E72"/>
    <w:rsid w:val="00AA7CE4"/>
    <w:rsid w:val="00AB5B1F"/>
    <w:rsid w:val="00AC23F7"/>
    <w:rsid w:val="00AD2454"/>
    <w:rsid w:val="00AD24A8"/>
    <w:rsid w:val="00AD3FE6"/>
    <w:rsid w:val="00AD40E5"/>
    <w:rsid w:val="00AD5C25"/>
    <w:rsid w:val="00AD5FC3"/>
    <w:rsid w:val="00AD73AE"/>
    <w:rsid w:val="00AE302C"/>
    <w:rsid w:val="00AE418E"/>
    <w:rsid w:val="00AF0FE2"/>
    <w:rsid w:val="00AF1EC2"/>
    <w:rsid w:val="00AF267E"/>
    <w:rsid w:val="00AF39EC"/>
    <w:rsid w:val="00AF4FCA"/>
    <w:rsid w:val="00AF55BD"/>
    <w:rsid w:val="00B00567"/>
    <w:rsid w:val="00B011A1"/>
    <w:rsid w:val="00B027EB"/>
    <w:rsid w:val="00B051E4"/>
    <w:rsid w:val="00B124FE"/>
    <w:rsid w:val="00B342E2"/>
    <w:rsid w:val="00B363D2"/>
    <w:rsid w:val="00B37AEF"/>
    <w:rsid w:val="00B37D25"/>
    <w:rsid w:val="00B40A7A"/>
    <w:rsid w:val="00B451D7"/>
    <w:rsid w:val="00B653E8"/>
    <w:rsid w:val="00B70B42"/>
    <w:rsid w:val="00B72B5B"/>
    <w:rsid w:val="00B827F7"/>
    <w:rsid w:val="00B8285E"/>
    <w:rsid w:val="00B851D4"/>
    <w:rsid w:val="00B92350"/>
    <w:rsid w:val="00B94D71"/>
    <w:rsid w:val="00B96734"/>
    <w:rsid w:val="00BA00EC"/>
    <w:rsid w:val="00BA0640"/>
    <w:rsid w:val="00BA0CCB"/>
    <w:rsid w:val="00BA677A"/>
    <w:rsid w:val="00BA6BB8"/>
    <w:rsid w:val="00BA7080"/>
    <w:rsid w:val="00BB1BE4"/>
    <w:rsid w:val="00BB2D82"/>
    <w:rsid w:val="00BC5567"/>
    <w:rsid w:val="00BD1E0D"/>
    <w:rsid w:val="00BD621B"/>
    <w:rsid w:val="00BD6A36"/>
    <w:rsid w:val="00BE08B3"/>
    <w:rsid w:val="00BE3438"/>
    <w:rsid w:val="00BE6466"/>
    <w:rsid w:val="00BF2443"/>
    <w:rsid w:val="00BF58C7"/>
    <w:rsid w:val="00C01523"/>
    <w:rsid w:val="00C0155B"/>
    <w:rsid w:val="00C01D2F"/>
    <w:rsid w:val="00C02996"/>
    <w:rsid w:val="00C03162"/>
    <w:rsid w:val="00C10466"/>
    <w:rsid w:val="00C10946"/>
    <w:rsid w:val="00C13187"/>
    <w:rsid w:val="00C13F6C"/>
    <w:rsid w:val="00C151A7"/>
    <w:rsid w:val="00C171D7"/>
    <w:rsid w:val="00C17F22"/>
    <w:rsid w:val="00C21532"/>
    <w:rsid w:val="00C23ACD"/>
    <w:rsid w:val="00C2753A"/>
    <w:rsid w:val="00C34E5F"/>
    <w:rsid w:val="00C467E2"/>
    <w:rsid w:val="00C522AD"/>
    <w:rsid w:val="00C6578E"/>
    <w:rsid w:val="00C75852"/>
    <w:rsid w:val="00C75F47"/>
    <w:rsid w:val="00C774B8"/>
    <w:rsid w:val="00C77EBE"/>
    <w:rsid w:val="00C80644"/>
    <w:rsid w:val="00C8231D"/>
    <w:rsid w:val="00C8252D"/>
    <w:rsid w:val="00C83447"/>
    <w:rsid w:val="00C8511E"/>
    <w:rsid w:val="00C86DDB"/>
    <w:rsid w:val="00C905DB"/>
    <w:rsid w:val="00C97106"/>
    <w:rsid w:val="00CA1268"/>
    <w:rsid w:val="00CA21A9"/>
    <w:rsid w:val="00CB3055"/>
    <w:rsid w:val="00CC47BA"/>
    <w:rsid w:val="00CC7509"/>
    <w:rsid w:val="00CC7F23"/>
    <w:rsid w:val="00CD5C27"/>
    <w:rsid w:val="00CE0160"/>
    <w:rsid w:val="00CF32D2"/>
    <w:rsid w:val="00CF5DB6"/>
    <w:rsid w:val="00CF6422"/>
    <w:rsid w:val="00CF727E"/>
    <w:rsid w:val="00D0026A"/>
    <w:rsid w:val="00D15142"/>
    <w:rsid w:val="00D15EF8"/>
    <w:rsid w:val="00D1769C"/>
    <w:rsid w:val="00D210FA"/>
    <w:rsid w:val="00D214F5"/>
    <w:rsid w:val="00D22ED2"/>
    <w:rsid w:val="00D26A81"/>
    <w:rsid w:val="00D31945"/>
    <w:rsid w:val="00D37155"/>
    <w:rsid w:val="00D4061A"/>
    <w:rsid w:val="00D4118F"/>
    <w:rsid w:val="00D41968"/>
    <w:rsid w:val="00D43472"/>
    <w:rsid w:val="00D4435B"/>
    <w:rsid w:val="00D541F7"/>
    <w:rsid w:val="00D5435B"/>
    <w:rsid w:val="00D64505"/>
    <w:rsid w:val="00D71B96"/>
    <w:rsid w:val="00D72660"/>
    <w:rsid w:val="00D739F8"/>
    <w:rsid w:val="00D74A52"/>
    <w:rsid w:val="00D75C51"/>
    <w:rsid w:val="00D834A2"/>
    <w:rsid w:val="00D85DFD"/>
    <w:rsid w:val="00D86BD1"/>
    <w:rsid w:val="00D86ECD"/>
    <w:rsid w:val="00D876E6"/>
    <w:rsid w:val="00D9219D"/>
    <w:rsid w:val="00D92BCB"/>
    <w:rsid w:val="00D95B83"/>
    <w:rsid w:val="00D9727D"/>
    <w:rsid w:val="00DA485F"/>
    <w:rsid w:val="00DA595B"/>
    <w:rsid w:val="00DB3F9F"/>
    <w:rsid w:val="00DC190F"/>
    <w:rsid w:val="00DC2738"/>
    <w:rsid w:val="00DD566C"/>
    <w:rsid w:val="00DD74CF"/>
    <w:rsid w:val="00DD79BB"/>
    <w:rsid w:val="00DE07FB"/>
    <w:rsid w:val="00DE360B"/>
    <w:rsid w:val="00DE3E3D"/>
    <w:rsid w:val="00DE6098"/>
    <w:rsid w:val="00DF0C15"/>
    <w:rsid w:val="00DF5687"/>
    <w:rsid w:val="00E04F25"/>
    <w:rsid w:val="00E05064"/>
    <w:rsid w:val="00E050D4"/>
    <w:rsid w:val="00E0785E"/>
    <w:rsid w:val="00E07F49"/>
    <w:rsid w:val="00E10CF3"/>
    <w:rsid w:val="00E13D29"/>
    <w:rsid w:val="00E21070"/>
    <w:rsid w:val="00E248D6"/>
    <w:rsid w:val="00E25986"/>
    <w:rsid w:val="00E26CD1"/>
    <w:rsid w:val="00E360FF"/>
    <w:rsid w:val="00E40C7C"/>
    <w:rsid w:val="00E45A19"/>
    <w:rsid w:val="00E50DA4"/>
    <w:rsid w:val="00E542FB"/>
    <w:rsid w:val="00E57173"/>
    <w:rsid w:val="00E57B53"/>
    <w:rsid w:val="00E6526C"/>
    <w:rsid w:val="00E70FDF"/>
    <w:rsid w:val="00E716EB"/>
    <w:rsid w:val="00E7202B"/>
    <w:rsid w:val="00E726E9"/>
    <w:rsid w:val="00E7364F"/>
    <w:rsid w:val="00E765E1"/>
    <w:rsid w:val="00E82E44"/>
    <w:rsid w:val="00E878C7"/>
    <w:rsid w:val="00E9179A"/>
    <w:rsid w:val="00E92283"/>
    <w:rsid w:val="00E92373"/>
    <w:rsid w:val="00EA0AC8"/>
    <w:rsid w:val="00EA42F6"/>
    <w:rsid w:val="00EA7394"/>
    <w:rsid w:val="00EB048C"/>
    <w:rsid w:val="00EB211D"/>
    <w:rsid w:val="00EB291C"/>
    <w:rsid w:val="00EB2B9F"/>
    <w:rsid w:val="00EB423B"/>
    <w:rsid w:val="00EB4BE9"/>
    <w:rsid w:val="00EB68F1"/>
    <w:rsid w:val="00EC2D19"/>
    <w:rsid w:val="00EC375E"/>
    <w:rsid w:val="00EC5F39"/>
    <w:rsid w:val="00ED2C12"/>
    <w:rsid w:val="00ED3A0C"/>
    <w:rsid w:val="00ED493A"/>
    <w:rsid w:val="00ED7AE8"/>
    <w:rsid w:val="00EF0E07"/>
    <w:rsid w:val="00F0224B"/>
    <w:rsid w:val="00F0466B"/>
    <w:rsid w:val="00F06931"/>
    <w:rsid w:val="00F07730"/>
    <w:rsid w:val="00F10F8B"/>
    <w:rsid w:val="00F23F2B"/>
    <w:rsid w:val="00F24D95"/>
    <w:rsid w:val="00F2680E"/>
    <w:rsid w:val="00F37C89"/>
    <w:rsid w:val="00F47F52"/>
    <w:rsid w:val="00F52F90"/>
    <w:rsid w:val="00F538C1"/>
    <w:rsid w:val="00F60DB4"/>
    <w:rsid w:val="00F768B0"/>
    <w:rsid w:val="00F82538"/>
    <w:rsid w:val="00F83107"/>
    <w:rsid w:val="00F83299"/>
    <w:rsid w:val="00F85524"/>
    <w:rsid w:val="00F90957"/>
    <w:rsid w:val="00F90D75"/>
    <w:rsid w:val="00F929BF"/>
    <w:rsid w:val="00F9690A"/>
    <w:rsid w:val="00FA4640"/>
    <w:rsid w:val="00FA637A"/>
    <w:rsid w:val="00FB3C54"/>
    <w:rsid w:val="00FB5FAF"/>
    <w:rsid w:val="00FC1EF2"/>
    <w:rsid w:val="00FC32CF"/>
    <w:rsid w:val="00FC4314"/>
    <w:rsid w:val="00FC4862"/>
    <w:rsid w:val="00FD186F"/>
    <w:rsid w:val="00FD26EE"/>
    <w:rsid w:val="00FD4A18"/>
    <w:rsid w:val="00FD606D"/>
    <w:rsid w:val="00FE0ACF"/>
    <w:rsid w:val="00FE66B4"/>
    <w:rsid w:val="037813CA"/>
    <w:rsid w:val="04BAF670"/>
    <w:rsid w:val="04F949FB"/>
    <w:rsid w:val="053399B1"/>
    <w:rsid w:val="09F02B8B"/>
    <w:rsid w:val="0C682C74"/>
    <w:rsid w:val="0DD6D434"/>
    <w:rsid w:val="0F9582CB"/>
    <w:rsid w:val="13D25428"/>
    <w:rsid w:val="148055E3"/>
    <w:rsid w:val="15AAC94B"/>
    <w:rsid w:val="164C5687"/>
    <w:rsid w:val="17E826E8"/>
    <w:rsid w:val="1A0613A6"/>
    <w:rsid w:val="1A530954"/>
    <w:rsid w:val="1B525451"/>
    <w:rsid w:val="1C6EA7E5"/>
    <w:rsid w:val="1D99058E"/>
    <w:rsid w:val="208DF8F8"/>
    <w:rsid w:val="2132A67D"/>
    <w:rsid w:val="22ECC0FB"/>
    <w:rsid w:val="23FBC1AD"/>
    <w:rsid w:val="260D6BE8"/>
    <w:rsid w:val="26F582AF"/>
    <w:rsid w:val="2753DF64"/>
    <w:rsid w:val="2A601CBE"/>
    <w:rsid w:val="2B299FFE"/>
    <w:rsid w:val="2C775B2F"/>
    <w:rsid w:val="31EF80BC"/>
    <w:rsid w:val="343FCB8B"/>
    <w:rsid w:val="344D0AA9"/>
    <w:rsid w:val="3538D517"/>
    <w:rsid w:val="373A4D83"/>
    <w:rsid w:val="38708EEE"/>
    <w:rsid w:val="3A91CE11"/>
    <w:rsid w:val="3B1B3959"/>
    <w:rsid w:val="3B669C38"/>
    <w:rsid w:val="3DDFCFB2"/>
    <w:rsid w:val="4012FF54"/>
    <w:rsid w:val="40F86475"/>
    <w:rsid w:val="424768B4"/>
    <w:rsid w:val="42C449A0"/>
    <w:rsid w:val="433CE958"/>
    <w:rsid w:val="439723BB"/>
    <w:rsid w:val="45DDA5FB"/>
    <w:rsid w:val="45EF82D5"/>
    <w:rsid w:val="462E778A"/>
    <w:rsid w:val="4A3110EA"/>
    <w:rsid w:val="4A469C97"/>
    <w:rsid w:val="4C7DA140"/>
    <w:rsid w:val="521B57A7"/>
    <w:rsid w:val="522C11A0"/>
    <w:rsid w:val="52325FFC"/>
    <w:rsid w:val="52446273"/>
    <w:rsid w:val="5293AC43"/>
    <w:rsid w:val="5AF2FC7B"/>
    <w:rsid w:val="5AF81BE7"/>
    <w:rsid w:val="5C7740E5"/>
    <w:rsid w:val="5E092AF7"/>
    <w:rsid w:val="5E445C17"/>
    <w:rsid w:val="5EEFBC3F"/>
    <w:rsid w:val="5FA3F6F5"/>
    <w:rsid w:val="619EE920"/>
    <w:rsid w:val="6254299D"/>
    <w:rsid w:val="6382AE5A"/>
    <w:rsid w:val="644F582C"/>
    <w:rsid w:val="64D22081"/>
    <w:rsid w:val="6647E771"/>
    <w:rsid w:val="6CFD1AAA"/>
    <w:rsid w:val="6D301711"/>
    <w:rsid w:val="7041D623"/>
    <w:rsid w:val="705663AE"/>
    <w:rsid w:val="71841FCA"/>
    <w:rsid w:val="71D08BCD"/>
    <w:rsid w:val="734AB084"/>
    <w:rsid w:val="7503B775"/>
    <w:rsid w:val="76D1D8A9"/>
    <w:rsid w:val="79E8B53C"/>
    <w:rsid w:val="7A5A15FD"/>
    <w:rsid w:val="7B6B9011"/>
    <w:rsid w:val="7BC0A1F5"/>
    <w:rsid w:val="7BCF7B71"/>
    <w:rsid w:val="7C6B3106"/>
    <w:rsid w:val="7E3317F0"/>
    <w:rsid w:val="7F12C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C21A2"/>
  <w15:docId w15:val="{624560BA-B411-4358-AC3A-C8C1993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F8B"/>
    <w:rPr>
      <w:lang w:val="es-ES_tradnl" w:eastAsia="es-ES"/>
    </w:rPr>
  </w:style>
  <w:style w:type="paragraph" w:styleId="Ttulo1">
    <w:name w:val="heading 1"/>
    <w:basedOn w:val="Normal"/>
    <w:next w:val="Normal"/>
    <w:qFormat/>
    <w:rsid w:val="00F10F8B"/>
    <w:pPr>
      <w:keepNext/>
      <w:ind w:right="-187"/>
      <w:jc w:val="both"/>
      <w:outlineLvl w:val="0"/>
    </w:pPr>
    <w:rPr>
      <w:rFonts w:ascii="Arial" w:hAnsi="Arial" w:cs="Arial"/>
      <w:sz w:val="24"/>
      <w:szCs w:val="29"/>
    </w:rPr>
  </w:style>
  <w:style w:type="paragraph" w:styleId="Ttulo2">
    <w:name w:val="heading 2"/>
    <w:basedOn w:val="Normal"/>
    <w:next w:val="Normal"/>
    <w:qFormat/>
    <w:rsid w:val="00F10F8B"/>
    <w:pPr>
      <w:keepNext/>
      <w:spacing w:line="360" w:lineRule="auto"/>
      <w:ind w:right="284"/>
      <w:jc w:val="both"/>
      <w:outlineLvl w:val="1"/>
    </w:pPr>
    <w:rPr>
      <w:rFonts w:ascii="Arial" w:hAnsi="Arial"/>
      <w:b/>
      <w:sz w:val="24"/>
    </w:rPr>
  </w:style>
  <w:style w:type="paragraph" w:styleId="Ttulo3">
    <w:name w:val="heading 3"/>
    <w:basedOn w:val="Normal"/>
    <w:next w:val="Normal"/>
    <w:qFormat/>
    <w:rsid w:val="00F10F8B"/>
    <w:pPr>
      <w:keepNext/>
      <w:spacing w:line="360" w:lineRule="auto"/>
      <w:jc w:val="both"/>
      <w:outlineLvl w:val="2"/>
    </w:pPr>
    <w:rPr>
      <w:rFonts w:ascii="Arial" w:hAnsi="Arial"/>
      <w:b/>
      <w:sz w:val="36"/>
    </w:rPr>
  </w:style>
  <w:style w:type="paragraph" w:styleId="Ttulo5">
    <w:name w:val="heading 5"/>
    <w:basedOn w:val="Normal"/>
    <w:next w:val="Normal"/>
    <w:qFormat/>
    <w:rsid w:val="00F10F8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0F8B"/>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F10F8B"/>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F10F8B"/>
    <w:rPr>
      <w:vertAlign w:val="superscript"/>
    </w:rPr>
  </w:style>
  <w:style w:type="paragraph" w:styleId="Textoindependiente">
    <w:name w:val="Body Text"/>
    <w:basedOn w:val="Normal"/>
    <w:link w:val="TextoindependienteCar"/>
    <w:rsid w:val="00F10F8B"/>
    <w:pPr>
      <w:spacing w:line="360" w:lineRule="auto"/>
      <w:jc w:val="both"/>
    </w:pPr>
    <w:rPr>
      <w:rFonts w:ascii="Arial" w:hAnsi="Arial"/>
      <w:sz w:val="26"/>
    </w:rPr>
  </w:style>
  <w:style w:type="paragraph" w:styleId="Piedepgina">
    <w:name w:val="footer"/>
    <w:basedOn w:val="Normal"/>
    <w:rsid w:val="00F10F8B"/>
    <w:pPr>
      <w:tabs>
        <w:tab w:val="center" w:pos="4419"/>
        <w:tab w:val="right" w:pos="8838"/>
      </w:tabs>
    </w:pPr>
  </w:style>
  <w:style w:type="paragraph" w:styleId="Textoindependiente2">
    <w:name w:val="Body Text 2"/>
    <w:basedOn w:val="Normal"/>
    <w:rsid w:val="00F10F8B"/>
    <w:pPr>
      <w:spacing w:line="360" w:lineRule="auto"/>
      <w:ind w:right="51"/>
      <w:jc w:val="both"/>
    </w:pPr>
    <w:rPr>
      <w:rFonts w:ascii="Arial" w:hAnsi="Arial"/>
      <w:sz w:val="24"/>
    </w:rPr>
  </w:style>
  <w:style w:type="paragraph" w:customStyle="1" w:styleId="Puesto">
    <w:name w:val="Puesto"/>
    <w:basedOn w:val="Normal"/>
    <w:qFormat/>
    <w:rsid w:val="00F10F8B"/>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F10F8B"/>
    <w:pPr>
      <w:spacing w:before="100" w:beforeAutospacing="1" w:after="100" w:afterAutospacing="1"/>
    </w:pPr>
    <w:rPr>
      <w:sz w:val="24"/>
      <w:szCs w:val="24"/>
      <w:lang w:val="es-ES"/>
    </w:rPr>
  </w:style>
  <w:style w:type="paragraph" w:styleId="Cierre">
    <w:name w:val="Closing"/>
    <w:basedOn w:val="Normal"/>
    <w:rsid w:val="00F10F8B"/>
    <w:pPr>
      <w:overflowPunct w:val="0"/>
      <w:autoSpaceDE w:val="0"/>
      <w:autoSpaceDN w:val="0"/>
      <w:adjustRightInd w:val="0"/>
      <w:ind w:left="4252"/>
      <w:textAlignment w:val="baseline"/>
    </w:pPr>
    <w:rPr>
      <w:sz w:val="24"/>
    </w:rPr>
  </w:style>
  <w:style w:type="character" w:customStyle="1" w:styleId="CarCar4">
    <w:name w:val="Car Car4"/>
    <w:rsid w:val="00F10F8B"/>
    <w:rPr>
      <w:lang w:val="es-ES_tradnl" w:eastAsia="es-ES" w:bidi="ar-SA"/>
    </w:rPr>
  </w:style>
  <w:style w:type="paragraph" w:styleId="Sinespaciado">
    <w:name w:val="No Spacing"/>
    <w:uiPriority w:val="1"/>
    <w:qFormat/>
    <w:rsid w:val="00F10F8B"/>
    <w:rPr>
      <w:rFonts w:ascii="Calibri" w:hAnsi="Calibri"/>
      <w:sz w:val="22"/>
      <w:szCs w:val="22"/>
      <w:lang w:val="es-ES" w:eastAsia="en-US"/>
    </w:rPr>
  </w:style>
  <w:style w:type="character" w:customStyle="1" w:styleId="SinespaciadoCar">
    <w:name w:val="Sin espaciado Car"/>
    <w:uiPriority w:val="1"/>
    <w:rsid w:val="00F10F8B"/>
    <w:rPr>
      <w:rFonts w:ascii="Calibri" w:hAnsi="Calibri"/>
      <w:sz w:val="22"/>
      <w:szCs w:val="22"/>
      <w:lang w:val="es-ES" w:eastAsia="en-US" w:bidi="ar-SA"/>
    </w:rPr>
  </w:style>
  <w:style w:type="character" w:customStyle="1" w:styleId="CarCar5">
    <w:name w:val="Car Car5"/>
    <w:rsid w:val="00F10F8B"/>
    <w:rPr>
      <w:lang w:val="es-ES_tradnl" w:eastAsia="es-ES" w:bidi="ar-SA"/>
    </w:rPr>
  </w:style>
  <w:style w:type="character" w:customStyle="1" w:styleId="apple-style-span">
    <w:name w:val="apple-style-span"/>
    <w:rsid w:val="00F10F8B"/>
    <w:rPr>
      <w:rFonts w:ascii="Times New Roman" w:hAnsi="Times New Roman" w:cs="Times New Roman" w:hint="default"/>
    </w:rPr>
  </w:style>
  <w:style w:type="character" w:customStyle="1" w:styleId="apple-converted-space">
    <w:name w:val="apple-converted-space"/>
    <w:rsid w:val="00F10F8B"/>
    <w:rPr>
      <w:rFonts w:ascii="Times New Roman" w:hAnsi="Times New Roman" w:cs="Times New Roman" w:hint="default"/>
    </w:rPr>
  </w:style>
  <w:style w:type="paragraph" w:styleId="Textoindependiente3">
    <w:name w:val="Body Text 3"/>
    <w:basedOn w:val="Normal"/>
    <w:rsid w:val="00F10F8B"/>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F10F8B"/>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F10F8B"/>
    <w:rPr>
      <w:lang w:val="es-ES_tradnl" w:eastAsia="es-ES" w:bidi="ar-SA"/>
    </w:rPr>
  </w:style>
  <w:style w:type="paragraph" w:customStyle="1" w:styleId="Style6">
    <w:name w:val="Style6"/>
    <w:basedOn w:val="Normal"/>
    <w:rsid w:val="00F10F8B"/>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F10F8B"/>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F10F8B"/>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F10F8B"/>
    <w:pPr>
      <w:widowControl w:val="0"/>
      <w:autoSpaceDE w:val="0"/>
      <w:autoSpaceDN w:val="0"/>
      <w:adjustRightInd w:val="0"/>
    </w:pPr>
    <w:rPr>
      <w:rFonts w:ascii="Tahoma" w:hAnsi="Tahoma"/>
      <w:sz w:val="24"/>
      <w:szCs w:val="24"/>
      <w:lang w:val="es-ES"/>
    </w:rPr>
  </w:style>
  <w:style w:type="character" w:customStyle="1" w:styleId="FontStyle20">
    <w:name w:val="Font Style20"/>
    <w:rsid w:val="00F10F8B"/>
    <w:rPr>
      <w:rFonts w:ascii="Arial" w:hAnsi="Arial" w:cs="Arial"/>
      <w:color w:val="000000"/>
      <w:sz w:val="20"/>
      <w:szCs w:val="20"/>
    </w:rPr>
  </w:style>
  <w:style w:type="character" w:customStyle="1" w:styleId="FontStyle22">
    <w:name w:val="Font Style22"/>
    <w:rsid w:val="00F10F8B"/>
    <w:rPr>
      <w:rFonts w:ascii="Arial" w:hAnsi="Arial" w:cs="Arial"/>
      <w:color w:val="000000"/>
      <w:sz w:val="18"/>
      <w:szCs w:val="18"/>
    </w:rPr>
  </w:style>
  <w:style w:type="character" w:customStyle="1" w:styleId="FontStyle23">
    <w:name w:val="Font Style23"/>
    <w:rsid w:val="00F10F8B"/>
    <w:rPr>
      <w:rFonts w:ascii="Tahoma" w:hAnsi="Tahoma" w:cs="Tahoma"/>
      <w:b/>
      <w:bCs/>
      <w:color w:val="000000"/>
      <w:sz w:val="20"/>
      <w:szCs w:val="20"/>
    </w:rPr>
  </w:style>
  <w:style w:type="character" w:customStyle="1" w:styleId="FontStyle24">
    <w:name w:val="Font Style24"/>
    <w:rsid w:val="00F10F8B"/>
    <w:rPr>
      <w:rFonts w:ascii="Tahoma" w:hAnsi="Tahoma" w:cs="Tahoma"/>
      <w:color w:val="000000"/>
      <w:sz w:val="20"/>
      <w:szCs w:val="20"/>
    </w:rPr>
  </w:style>
  <w:style w:type="paragraph" w:customStyle="1" w:styleId="Default">
    <w:name w:val="Default"/>
    <w:rsid w:val="00F10F8B"/>
    <w:pPr>
      <w:autoSpaceDE w:val="0"/>
      <w:autoSpaceDN w:val="0"/>
      <w:adjustRightInd w:val="0"/>
    </w:pPr>
    <w:rPr>
      <w:rFonts w:ascii="Arial" w:hAnsi="Arial" w:cs="Arial"/>
      <w:color w:val="000000"/>
      <w:sz w:val="24"/>
      <w:szCs w:val="24"/>
      <w:lang w:val="es-ES" w:eastAsia="es-ES"/>
    </w:rPr>
  </w:style>
  <w:style w:type="character" w:customStyle="1" w:styleId="textonavy">
    <w:name w:val="texto_navy"/>
    <w:basedOn w:val="Fuentedeprrafopredeter"/>
    <w:rsid w:val="00F10F8B"/>
  </w:style>
  <w:style w:type="character" w:styleId="Hipervnculo">
    <w:name w:val="Hyperlink"/>
    <w:uiPriority w:val="99"/>
    <w:rsid w:val="00F10F8B"/>
    <w:rPr>
      <w:color w:val="0000FF"/>
      <w:u w:val="single"/>
    </w:rPr>
  </w:style>
  <w:style w:type="character" w:customStyle="1" w:styleId="st">
    <w:name w:val="st"/>
    <w:basedOn w:val="Fuentedeprrafopredeter"/>
    <w:rsid w:val="00F10F8B"/>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customStyle="1" w:styleId="pa9">
    <w:name w:val="pa9"/>
    <w:basedOn w:val="Normal"/>
    <w:rsid w:val="001D0157"/>
    <w:pPr>
      <w:spacing w:before="100" w:beforeAutospacing="1" w:after="100" w:afterAutospacing="1"/>
    </w:pPr>
    <w:rPr>
      <w:sz w:val="24"/>
      <w:szCs w:val="24"/>
      <w:lang w:val="es-ES"/>
    </w:rPr>
  </w:style>
  <w:style w:type="character" w:customStyle="1" w:styleId="spelle">
    <w:name w:val="spelle"/>
    <w:basedOn w:val="Fuentedeprrafopredeter"/>
    <w:rsid w:val="001D0157"/>
  </w:style>
  <w:style w:type="character" w:customStyle="1" w:styleId="TextoindependienteCar">
    <w:name w:val="Texto independiente Car"/>
    <w:link w:val="Textoindependiente"/>
    <w:rsid w:val="00BF58C7"/>
    <w:rPr>
      <w:rFonts w:ascii="Arial" w:hAnsi="Arial"/>
      <w:sz w:val="26"/>
      <w:lang w:val="es-ES_tradnl" w:eastAsia="es-ES" w:bidi="ar-SA"/>
    </w:rPr>
  </w:style>
  <w:style w:type="paragraph" w:styleId="Sangradetextonormal">
    <w:name w:val="Body Text Indent"/>
    <w:basedOn w:val="Normal"/>
    <w:link w:val="SangradetextonormalCar"/>
    <w:rsid w:val="0008457B"/>
    <w:pPr>
      <w:spacing w:after="120"/>
      <w:ind w:left="283"/>
    </w:pPr>
  </w:style>
  <w:style w:type="character" w:customStyle="1" w:styleId="SangradetextonormalCar">
    <w:name w:val="Sangría de texto normal Car"/>
    <w:link w:val="Sangradetextonormal"/>
    <w:rsid w:val="0008457B"/>
    <w:rPr>
      <w:lang w:val="es-ES_tradnl"/>
    </w:rPr>
  </w:style>
  <w:style w:type="paragraph" w:styleId="Textoindependienteprimerasangra2">
    <w:name w:val="Body Text First Indent 2"/>
    <w:basedOn w:val="Sangradetextonormal"/>
    <w:link w:val="Textoindependienteprimerasangra2Car"/>
    <w:rsid w:val="0008457B"/>
    <w:pPr>
      <w:overflowPunct w:val="0"/>
      <w:autoSpaceDE w:val="0"/>
      <w:autoSpaceDN w:val="0"/>
      <w:adjustRightInd w:val="0"/>
      <w:ind w:firstLine="210"/>
      <w:textAlignment w:val="baseline"/>
    </w:pPr>
    <w:rPr>
      <w:sz w:val="24"/>
    </w:rPr>
  </w:style>
  <w:style w:type="character" w:customStyle="1" w:styleId="Textoindependienteprimerasangra2Car">
    <w:name w:val="Texto independiente primera sangría 2 Car"/>
    <w:link w:val="Textoindependienteprimerasangra2"/>
    <w:rsid w:val="0008457B"/>
    <w:rPr>
      <w:sz w:val="24"/>
      <w:lang w:val="es-ES_tradnl"/>
    </w:rPr>
  </w:style>
  <w:style w:type="paragraph" w:customStyle="1" w:styleId="Style8">
    <w:name w:val="Style8"/>
    <w:basedOn w:val="Normal"/>
    <w:rsid w:val="0008457B"/>
    <w:pPr>
      <w:widowControl w:val="0"/>
      <w:autoSpaceDE w:val="0"/>
      <w:autoSpaceDN w:val="0"/>
      <w:adjustRightInd w:val="0"/>
      <w:spacing w:line="434" w:lineRule="exact"/>
      <w:ind w:firstLine="1157"/>
      <w:jc w:val="both"/>
    </w:pPr>
    <w:rPr>
      <w:rFonts w:ascii="Tahoma" w:hAnsi="Tahoma"/>
      <w:sz w:val="24"/>
      <w:szCs w:val="24"/>
      <w:lang w:val="es-ES"/>
    </w:rPr>
  </w:style>
  <w:style w:type="paragraph" w:styleId="Prrafodelista">
    <w:name w:val="List Paragraph"/>
    <w:basedOn w:val="Normal"/>
    <w:link w:val="PrrafodelistaCar"/>
    <w:uiPriority w:val="34"/>
    <w:qFormat/>
    <w:rsid w:val="00841496"/>
    <w:pPr>
      <w:ind w:left="720"/>
      <w:contextualSpacing/>
    </w:pPr>
    <w:rPr>
      <w:sz w:val="24"/>
      <w:szCs w:val="24"/>
      <w:lang w:val="es-ES"/>
    </w:rPr>
  </w:style>
  <w:style w:type="paragraph" w:styleId="Textodeglobo">
    <w:name w:val="Balloon Text"/>
    <w:basedOn w:val="Normal"/>
    <w:link w:val="TextodegloboCar"/>
    <w:rsid w:val="00712E8C"/>
    <w:rPr>
      <w:rFonts w:ascii="Segoe UI" w:hAnsi="Segoe UI" w:cs="Segoe UI"/>
      <w:sz w:val="18"/>
      <w:szCs w:val="18"/>
    </w:rPr>
  </w:style>
  <w:style w:type="character" w:customStyle="1" w:styleId="TextodegloboCar">
    <w:name w:val="Texto de globo Car"/>
    <w:link w:val="Textodeglobo"/>
    <w:rsid w:val="00712E8C"/>
    <w:rPr>
      <w:rFonts w:ascii="Segoe UI" w:hAnsi="Segoe UI" w:cs="Segoe UI"/>
      <w:sz w:val="18"/>
      <w:szCs w:val="18"/>
      <w:lang w:val="es-ES_tradnl"/>
    </w:rPr>
  </w:style>
  <w:style w:type="character" w:customStyle="1" w:styleId="FontStyle27">
    <w:name w:val="Font Style27"/>
    <w:rsid w:val="002E1434"/>
    <w:rPr>
      <w:rFonts w:ascii="Tahoma" w:hAnsi="Tahoma" w:cs="Tahoma"/>
      <w:color w:val="000000"/>
      <w:sz w:val="20"/>
      <w:szCs w:val="20"/>
    </w:rPr>
  </w:style>
  <w:style w:type="character" w:customStyle="1" w:styleId="PrrafodelistaCar">
    <w:name w:val="Párrafo de lista Car"/>
    <w:link w:val="Prrafodelista"/>
    <w:uiPriority w:val="34"/>
    <w:locked/>
    <w:rsid w:val="00E45A19"/>
    <w:rPr>
      <w:sz w:val="24"/>
      <w:szCs w:val="24"/>
    </w:rPr>
  </w:style>
  <w:style w:type="paragraph" w:customStyle="1" w:styleId="sinespaciado2">
    <w:name w:val="sinespaciado2"/>
    <w:basedOn w:val="Normal"/>
    <w:rsid w:val="00C8252D"/>
    <w:pPr>
      <w:spacing w:before="100" w:beforeAutospacing="1" w:after="100" w:afterAutospacing="1"/>
    </w:pPr>
    <w:rPr>
      <w:sz w:val="24"/>
      <w:szCs w:val="24"/>
      <w:lang w:val="es-ES"/>
    </w:rPr>
  </w:style>
  <w:style w:type="paragraph" w:styleId="Sangra3detindependiente">
    <w:name w:val="Body Text Indent 3"/>
    <w:basedOn w:val="Normal"/>
    <w:link w:val="Sangra3detindependienteCar"/>
    <w:rsid w:val="00D31945"/>
    <w:pPr>
      <w:spacing w:after="120"/>
      <w:ind w:left="283"/>
    </w:pPr>
    <w:rPr>
      <w:sz w:val="16"/>
      <w:szCs w:val="16"/>
    </w:rPr>
  </w:style>
  <w:style w:type="character" w:customStyle="1" w:styleId="Sangra3detindependienteCar">
    <w:name w:val="Sangría 3 de t. independiente Car"/>
    <w:link w:val="Sangra3detindependiente"/>
    <w:rsid w:val="00D31945"/>
    <w:rPr>
      <w:sz w:val="16"/>
      <w:szCs w:val="16"/>
      <w:lang w:val="es-ES_tradnl"/>
    </w:rPr>
  </w:style>
  <w:style w:type="character" w:customStyle="1" w:styleId="iaj">
    <w:name w:val="i_aj"/>
    <w:basedOn w:val="Fuentedeprrafopredeter"/>
    <w:rsid w:val="00CF727E"/>
  </w:style>
  <w:style w:type="paragraph" w:styleId="Textocomentario">
    <w:name w:val="annotation text"/>
    <w:basedOn w:val="Normal"/>
    <w:link w:val="TextocomentarioCar"/>
    <w:rsid w:val="00F10F8B"/>
  </w:style>
  <w:style w:type="character" w:customStyle="1" w:styleId="TextocomentarioCar">
    <w:name w:val="Texto comentario Car"/>
    <w:basedOn w:val="Fuentedeprrafopredeter"/>
    <w:link w:val="Textocomentario"/>
    <w:rsid w:val="00F10F8B"/>
    <w:rPr>
      <w:lang w:val="es-ES_tradnl" w:eastAsia="es-ES"/>
    </w:rPr>
  </w:style>
  <w:style w:type="character" w:styleId="Refdecomentario">
    <w:name w:val="annotation reference"/>
    <w:basedOn w:val="Fuentedeprrafopredeter"/>
    <w:rsid w:val="00F10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009">
      <w:bodyDiv w:val="1"/>
      <w:marLeft w:val="0"/>
      <w:marRight w:val="0"/>
      <w:marTop w:val="0"/>
      <w:marBottom w:val="0"/>
      <w:divBdr>
        <w:top w:val="none" w:sz="0" w:space="0" w:color="auto"/>
        <w:left w:val="none" w:sz="0" w:space="0" w:color="auto"/>
        <w:bottom w:val="none" w:sz="0" w:space="0" w:color="auto"/>
        <w:right w:val="none" w:sz="0" w:space="0" w:color="auto"/>
      </w:divBdr>
    </w:div>
    <w:div w:id="46990916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6463984">
      <w:bodyDiv w:val="1"/>
      <w:marLeft w:val="0"/>
      <w:marRight w:val="0"/>
      <w:marTop w:val="0"/>
      <w:marBottom w:val="0"/>
      <w:divBdr>
        <w:top w:val="none" w:sz="0" w:space="0" w:color="auto"/>
        <w:left w:val="none" w:sz="0" w:space="0" w:color="auto"/>
        <w:bottom w:val="none" w:sz="0" w:space="0" w:color="auto"/>
        <w:right w:val="none" w:sz="0" w:space="0" w:color="auto"/>
      </w:divBdr>
    </w:div>
    <w:div w:id="1491293977">
      <w:bodyDiv w:val="1"/>
      <w:marLeft w:val="0"/>
      <w:marRight w:val="0"/>
      <w:marTop w:val="0"/>
      <w:marBottom w:val="0"/>
      <w:divBdr>
        <w:top w:val="none" w:sz="0" w:space="0" w:color="auto"/>
        <w:left w:val="none" w:sz="0" w:space="0" w:color="auto"/>
        <w:bottom w:val="none" w:sz="0" w:space="0" w:color="auto"/>
        <w:right w:val="none" w:sz="0" w:space="0" w:color="auto"/>
      </w:divBdr>
    </w:div>
    <w:div w:id="1693530115">
      <w:bodyDiv w:val="1"/>
      <w:marLeft w:val="0"/>
      <w:marRight w:val="0"/>
      <w:marTop w:val="0"/>
      <w:marBottom w:val="0"/>
      <w:divBdr>
        <w:top w:val="none" w:sz="0" w:space="0" w:color="auto"/>
        <w:left w:val="none" w:sz="0" w:space="0" w:color="auto"/>
        <w:bottom w:val="none" w:sz="0" w:space="0" w:color="auto"/>
        <w:right w:val="none" w:sz="0" w:space="0" w:color="auto"/>
      </w:divBdr>
    </w:div>
    <w:div w:id="1924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7cf0c42a3de04ab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1129-AEED-41E0-8795-7996D9DCCE1F}">
  <ds:schemaRefs>
    <ds:schemaRef ds:uri="http://schemas.microsoft.com/sharepoint/v3/contenttype/forms"/>
  </ds:schemaRefs>
</ds:datastoreItem>
</file>

<file path=customXml/itemProps2.xml><?xml version="1.0" encoding="utf-8"?>
<ds:datastoreItem xmlns:ds="http://schemas.openxmlformats.org/officeDocument/2006/customXml" ds:itemID="{6C335C1A-C93C-4AB1-B6DA-7B0BB100916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47AD9B2-7934-4306-856D-2BB4FF0D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03AF8-72AB-46D8-9ED3-9E3FCD70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3200</Words>
  <Characters>17606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6</cp:revision>
  <cp:lastPrinted>2018-12-05T19:24:00Z</cp:lastPrinted>
  <dcterms:created xsi:type="dcterms:W3CDTF">2021-09-07T18:37:00Z</dcterms:created>
  <dcterms:modified xsi:type="dcterms:W3CDTF">2021-10-15T13:51:00Z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