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1DB" w:rsidRPr="000451DB" w:rsidRDefault="000451DB" w:rsidP="000451D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0451D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451DB" w:rsidRPr="000451DB" w:rsidRDefault="000451DB" w:rsidP="000451DB">
      <w:pPr>
        <w:spacing w:after="0" w:line="240" w:lineRule="auto"/>
        <w:jc w:val="both"/>
        <w:rPr>
          <w:rFonts w:ascii="Arial" w:eastAsia="Times New Roman" w:hAnsi="Arial" w:cs="Arial"/>
          <w:sz w:val="20"/>
          <w:szCs w:val="20"/>
          <w:lang w:val="es-419" w:eastAsia="es-ES"/>
        </w:rPr>
      </w:pPr>
    </w:p>
    <w:bookmarkEnd w:id="0"/>
    <w:p w:rsidR="00C33A43" w:rsidRPr="00A5349E" w:rsidRDefault="00C33A43" w:rsidP="00C33A43">
      <w:pPr>
        <w:spacing w:after="0" w:line="240" w:lineRule="auto"/>
        <w:jc w:val="both"/>
        <w:rPr>
          <w:rFonts w:ascii="Arial" w:eastAsia="Times New Roman" w:hAnsi="Arial" w:cs="Arial"/>
          <w:b/>
          <w:bCs/>
          <w:iCs/>
          <w:sz w:val="20"/>
          <w:szCs w:val="20"/>
          <w:lang w:val="es-419" w:eastAsia="fr-FR"/>
        </w:rPr>
      </w:pPr>
      <w:r w:rsidRPr="00A5349E">
        <w:rPr>
          <w:rFonts w:ascii="Arial" w:eastAsia="Times New Roman" w:hAnsi="Arial" w:cs="Arial"/>
          <w:b/>
          <w:bCs/>
          <w:iCs/>
          <w:sz w:val="20"/>
          <w:szCs w:val="20"/>
          <w:u w:val="single"/>
          <w:lang w:val="es-419" w:eastAsia="fr-FR"/>
        </w:rPr>
        <w:t>TEMAS:</w:t>
      </w:r>
      <w:r w:rsidRPr="00A5349E">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A5349E">
        <w:rPr>
          <w:rFonts w:ascii="Arial" w:eastAsia="Times New Roman" w:hAnsi="Arial" w:cs="Arial"/>
          <w:b/>
          <w:sz w:val="20"/>
          <w:szCs w:val="20"/>
          <w:lang w:val="es-419" w:eastAsia="es-ES"/>
        </w:rPr>
        <w:t>VALOR PROBATORIO DEL FORMULARIO DE AFILIACIÓN</w:t>
      </w:r>
      <w:r w:rsidRPr="00A5349E">
        <w:rPr>
          <w:rFonts w:ascii="Arial" w:eastAsia="Times New Roman" w:hAnsi="Arial" w:cs="Arial"/>
          <w:b/>
          <w:bCs/>
          <w:iCs/>
          <w:sz w:val="20"/>
          <w:szCs w:val="20"/>
          <w:lang w:val="es-419" w:eastAsia="fr-FR"/>
        </w:rPr>
        <w:t xml:space="preserve"> / NO VALIDA POR SÍ SOLO EL TRASLADO.</w:t>
      </w:r>
    </w:p>
    <w:p w:rsidR="00C33A43" w:rsidRPr="00A5349E" w:rsidRDefault="00C33A43" w:rsidP="00C33A43">
      <w:pPr>
        <w:spacing w:after="0" w:line="240" w:lineRule="auto"/>
        <w:jc w:val="both"/>
        <w:rPr>
          <w:rFonts w:ascii="Arial" w:eastAsia="Times New Roman" w:hAnsi="Arial" w:cs="Arial"/>
          <w:sz w:val="20"/>
          <w:szCs w:val="20"/>
          <w:lang w:val="es-419" w:eastAsia="es-ES"/>
        </w:rPr>
      </w:pPr>
    </w:p>
    <w:p w:rsidR="00C33A43" w:rsidRPr="00A5349E" w:rsidRDefault="00C33A43" w:rsidP="00C33A43">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C33A43" w:rsidRPr="00A5349E" w:rsidRDefault="00C33A43" w:rsidP="00C33A43">
      <w:pPr>
        <w:spacing w:after="0" w:line="240" w:lineRule="auto"/>
        <w:jc w:val="both"/>
        <w:rPr>
          <w:rFonts w:ascii="Arial" w:eastAsia="Times New Roman" w:hAnsi="Arial" w:cs="Arial"/>
          <w:sz w:val="20"/>
          <w:szCs w:val="20"/>
          <w:lang w:val="es-419" w:eastAsia="es-ES"/>
        </w:rPr>
      </w:pPr>
    </w:p>
    <w:p w:rsidR="00C33A43" w:rsidRPr="00A5349E" w:rsidRDefault="00C33A43" w:rsidP="00C33A43">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A5349E">
        <w:rPr>
          <w:rFonts w:ascii="Arial" w:eastAsia="Times New Roman" w:hAnsi="Arial" w:cs="Arial"/>
          <w:sz w:val="20"/>
          <w:szCs w:val="20"/>
          <w:lang w:val="es-419" w:eastAsia="es-ES"/>
        </w:rPr>
        <w:t>…</w:t>
      </w:r>
    </w:p>
    <w:p w:rsidR="00C33A43" w:rsidRPr="00A5349E" w:rsidRDefault="00C33A43" w:rsidP="00C33A43">
      <w:pPr>
        <w:spacing w:after="0" w:line="240" w:lineRule="auto"/>
        <w:jc w:val="both"/>
        <w:rPr>
          <w:rFonts w:ascii="Arial" w:eastAsia="Times New Roman" w:hAnsi="Arial" w:cs="Arial"/>
          <w:sz w:val="20"/>
          <w:szCs w:val="20"/>
          <w:lang w:val="es-419" w:eastAsia="es-ES"/>
        </w:rPr>
      </w:pPr>
    </w:p>
    <w:p w:rsidR="00C33A43" w:rsidRPr="00A5349E" w:rsidRDefault="00C33A43" w:rsidP="00C33A43">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C33A43" w:rsidRPr="00A5349E" w:rsidRDefault="00C33A43" w:rsidP="00C33A43">
      <w:pPr>
        <w:spacing w:after="0" w:line="240" w:lineRule="auto"/>
        <w:jc w:val="both"/>
        <w:rPr>
          <w:rFonts w:ascii="Arial" w:eastAsia="Times New Roman" w:hAnsi="Arial" w:cs="Arial"/>
          <w:sz w:val="20"/>
          <w:szCs w:val="20"/>
          <w:lang w:val="es-419" w:eastAsia="es-ES"/>
        </w:rPr>
      </w:pPr>
    </w:p>
    <w:p w:rsidR="00C33A43" w:rsidRPr="00A5349E" w:rsidRDefault="00C33A43" w:rsidP="00C33A43">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Continuando con su exposición argumentativa, el máximo órgano de la jurisdicción laboral sentó frente al punto:</w:t>
      </w:r>
    </w:p>
    <w:p w:rsidR="00C33A43" w:rsidRPr="00A5349E" w:rsidRDefault="00C33A43" w:rsidP="00C33A43">
      <w:pPr>
        <w:spacing w:after="0" w:line="240" w:lineRule="auto"/>
        <w:jc w:val="both"/>
        <w:rPr>
          <w:rFonts w:ascii="Arial" w:eastAsia="Times New Roman" w:hAnsi="Arial" w:cs="Arial"/>
          <w:sz w:val="20"/>
          <w:szCs w:val="20"/>
          <w:lang w:val="es-ES" w:eastAsia="es-ES"/>
        </w:rPr>
      </w:pPr>
    </w:p>
    <w:p w:rsidR="00C33A43" w:rsidRPr="00A5349E" w:rsidRDefault="00C33A43" w:rsidP="00C33A43">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C33A43" w:rsidRDefault="00C33A43" w:rsidP="00C33A43">
      <w:pPr>
        <w:spacing w:after="0" w:line="240" w:lineRule="auto"/>
        <w:jc w:val="both"/>
        <w:rPr>
          <w:rFonts w:ascii="Arial" w:eastAsia="Times New Roman" w:hAnsi="Arial" w:cs="Arial"/>
          <w:sz w:val="20"/>
          <w:szCs w:val="20"/>
          <w:lang w:val="es-ES" w:eastAsia="es-ES"/>
        </w:rPr>
      </w:pPr>
    </w:p>
    <w:p w:rsidR="00C33A43" w:rsidRPr="005365DA" w:rsidRDefault="00C33A43" w:rsidP="00C33A43">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C33A43" w:rsidRPr="005365DA" w:rsidRDefault="00C33A43" w:rsidP="00C33A43">
      <w:pPr>
        <w:spacing w:after="0" w:line="240" w:lineRule="auto"/>
        <w:jc w:val="both"/>
        <w:rPr>
          <w:rFonts w:ascii="Arial" w:eastAsia="Times New Roman" w:hAnsi="Arial" w:cs="Arial"/>
          <w:sz w:val="20"/>
          <w:szCs w:val="20"/>
          <w:lang w:val="es-ES" w:eastAsia="es-ES"/>
        </w:rPr>
      </w:pPr>
    </w:p>
    <w:p w:rsidR="00C33A43" w:rsidRPr="005365DA" w:rsidRDefault="00C33A43" w:rsidP="00C33A43">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33A43" w:rsidRPr="005365DA" w:rsidRDefault="00C33A43" w:rsidP="00C33A43">
      <w:pPr>
        <w:spacing w:after="0" w:line="240" w:lineRule="auto"/>
        <w:jc w:val="both"/>
        <w:rPr>
          <w:rFonts w:ascii="Arial" w:eastAsia="Times New Roman" w:hAnsi="Arial" w:cs="Arial"/>
          <w:sz w:val="20"/>
          <w:szCs w:val="20"/>
          <w:lang w:val="es-ES" w:eastAsia="es-ES"/>
        </w:rPr>
      </w:pPr>
    </w:p>
    <w:p w:rsidR="00C33A43" w:rsidRPr="005365DA" w:rsidRDefault="00C33A43" w:rsidP="00C33A43">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33A43" w:rsidRDefault="00C33A43" w:rsidP="00C33A43">
      <w:pPr>
        <w:spacing w:after="0" w:line="240" w:lineRule="auto"/>
        <w:jc w:val="both"/>
        <w:rPr>
          <w:rFonts w:ascii="Arial" w:eastAsia="Times New Roman" w:hAnsi="Arial" w:cs="Arial"/>
          <w:sz w:val="20"/>
          <w:szCs w:val="20"/>
          <w:lang w:val="es-ES" w:eastAsia="es-ES"/>
        </w:rPr>
      </w:pPr>
    </w:p>
    <w:p w:rsidR="00C33A43" w:rsidRPr="00450173" w:rsidRDefault="00C33A43" w:rsidP="00C33A43">
      <w:pPr>
        <w:spacing w:after="0" w:line="240" w:lineRule="auto"/>
        <w:jc w:val="both"/>
        <w:rPr>
          <w:rFonts w:ascii="Arial" w:eastAsia="Times New Roman" w:hAnsi="Arial" w:cs="Arial"/>
          <w:sz w:val="20"/>
          <w:szCs w:val="20"/>
          <w:lang w:val="es-ES" w:eastAsia="es-ES"/>
        </w:rPr>
      </w:pPr>
    </w:p>
    <w:p w:rsidR="00C33A43" w:rsidRPr="00450173" w:rsidRDefault="00C33A43" w:rsidP="00C33A43">
      <w:pPr>
        <w:spacing w:after="0" w:line="240" w:lineRule="auto"/>
        <w:jc w:val="both"/>
        <w:rPr>
          <w:rFonts w:ascii="Arial" w:eastAsia="Times New Roman" w:hAnsi="Arial" w:cs="Arial"/>
          <w:sz w:val="20"/>
          <w:szCs w:val="20"/>
          <w:lang w:val="es-ES" w:eastAsia="es-ES"/>
        </w:rPr>
      </w:pPr>
    </w:p>
    <w:p w:rsidR="00CD4EC7" w:rsidRPr="000451DB" w:rsidRDefault="00CD4EC7" w:rsidP="000451DB">
      <w:pPr>
        <w:pStyle w:val="paragraph"/>
        <w:spacing w:before="0" w:beforeAutospacing="0" w:after="0" w:afterAutospacing="0" w:line="276" w:lineRule="auto"/>
        <w:jc w:val="center"/>
        <w:textAlignment w:val="baseline"/>
        <w:rPr>
          <w:rFonts w:ascii="Arial" w:hAnsi="Arial" w:cs="Arial"/>
        </w:rPr>
      </w:pPr>
      <w:r w:rsidRPr="000451DB">
        <w:rPr>
          <w:rStyle w:val="normaltextrun"/>
          <w:rFonts w:ascii="Arial" w:hAnsi="Arial" w:cs="Arial"/>
          <w:b/>
          <w:bCs/>
        </w:rPr>
        <w:t>TRIBUNAL SUPERIOR DEL DISTRITO JUDICIAL</w:t>
      </w:r>
      <w:r w:rsidRPr="000451DB">
        <w:rPr>
          <w:rStyle w:val="eop"/>
          <w:rFonts w:ascii="Arial" w:hAnsi="Arial" w:cs="Arial"/>
        </w:rPr>
        <w:t> </w:t>
      </w:r>
    </w:p>
    <w:p w:rsidR="00CD4EC7" w:rsidRPr="000451DB" w:rsidRDefault="00CD4EC7" w:rsidP="000451DB">
      <w:pPr>
        <w:pStyle w:val="paragraph"/>
        <w:spacing w:before="0" w:beforeAutospacing="0" w:after="0" w:afterAutospacing="0" w:line="276" w:lineRule="auto"/>
        <w:jc w:val="center"/>
        <w:textAlignment w:val="baseline"/>
        <w:rPr>
          <w:rFonts w:ascii="Arial" w:hAnsi="Arial" w:cs="Arial"/>
        </w:rPr>
      </w:pPr>
      <w:r w:rsidRPr="000451DB">
        <w:rPr>
          <w:rStyle w:val="normaltextrun"/>
          <w:rFonts w:ascii="Arial" w:hAnsi="Arial" w:cs="Arial"/>
          <w:b/>
          <w:bCs/>
        </w:rPr>
        <w:t>SALA DE DECISIÓN LABORAL</w:t>
      </w:r>
    </w:p>
    <w:p w:rsidR="00CD4EC7" w:rsidRPr="000451DB" w:rsidRDefault="00CD4EC7" w:rsidP="000451DB">
      <w:pPr>
        <w:pStyle w:val="paragraph"/>
        <w:spacing w:before="0" w:beforeAutospacing="0" w:after="0" w:afterAutospacing="0" w:line="276" w:lineRule="auto"/>
        <w:jc w:val="center"/>
        <w:textAlignment w:val="baseline"/>
        <w:rPr>
          <w:rFonts w:ascii="Arial" w:hAnsi="Arial" w:cs="Arial"/>
        </w:rPr>
      </w:pPr>
      <w:r w:rsidRPr="000451DB">
        <w:rPr>
          <w:rStyle w:val="normaltextrun"/>
          <w:rFonts w:ascii="Arial" w:hAnsi="Arial" w:cs="Arial"/>
          <w:b/>
          <w:bCs/>
        </w:rPr>
        <w:t>MAGISTRADO PONENTE: JULIO CÉSAR SALAZAR MUÑOZ </w:t>
      </w:r>
      <w:r w:rsidRPr="000451DB">
        <w:rPr>
          <w:rStyle w:val="eop"/>
          <w:rFonts w:ascii="Arial" w:hAnsi="Arial" w:cs="Arial"/>
        </w:rPr>
        <w:t> </w:t>
      </w:r>
    </w:p>
    <w:p w:rsidR="000451DB" w:rsidRDefault="000451DB" w:rsidP="00914E6F">
      <w:pPr>
        <w:pStyle w:val="paragraph"/>
        <w:spacing w:before="0" w:beforeAutospacing="0" w:after="0" w:afterAutospacing="0"/>
        <w:jc w:val="center"/>
        <w:textAlignment w:val="baseline"/>
        <w:rPr>
          <w:rStyle w:val="normaltextrun"/>
          <w:rFonts w:ascii="Arial" w:eastAsia="Calibri" w:hAnsi="Arial" w:cs="Arial"/>
          <w:bCs/>
        </w:rPr>
      </w:pPr>
    </w:p>
    <w:p w:rsidR="00427FD3" w:rsidRPr="000451DB" w:rsidRDefault="000451DB" w:rsidP="000451DB">
      <w:pPr>
        <w:pStyle w:val="paragraph"/>
        <w:spacing w:before="0" w:beforeAutospacing="0" w:after="0" w:afterAutospacing="0" w:line="276" w:lineRule="auto"/>
        <w:jc w:val="center"/>
        <w:textAlignment w:val="baseline"/>
        <w:rPr>
          <w:rStyle w:val="normaltextrun"/>
          <w:rFonts w:ascii="Arial" w:eastAsia="Calibri" w:hAnsi="Arial" w:cs="Arial"/>
          <w:bCs/>
        </w:rPr>
      </w:pPr>
      <w:r w:rsidRPr="000451DB">
        <w:rPr>
          <w:rStyle w:val="normaltextrun"/>
          <w:rFonts w:ascii="Arial" w:eastAsia="Calibri" w:hAnsi="Arial" w:cs="Arial"/>
          <w:bCs/>
        </w:rPr>
        <w:t>Pereira, veintisiete de octubre de dos mil veintiuno</w:t>
      </w:r>
    </w:p>
    <w:p w:rsidR="000451DB" w:rsidRDefault="000451DB" w:rsidP="00914E6F">
      <w:pPr>
        <w:pStyle w:val="paragraph"/>
        <w:spacing w:before="0" w:beforeAutospacing="0" w:after="0" w:afterAutospacing="0"/>
        <w:jc w:val="center"/>
        <w:textAlignment w:val="baseline"/>
        <w:rPr>
          <w:rStyle w:val="normaltextrun"/>
          <w:rFonts w:ascii="Arial" w:eastAsia="Calibri" w:hAnsi="Arial" w:cs="Arial"/>
          <w:bCs/>
        </w:rPr>
      </w:pPr>
    </w:p>
    <w:p w:rsidR="00427FD3" w:rsidRPr="000451DB" w:rsidRDefault="00427FD3" w:rsidP="000451DB">
      <w:pPr>
        <w:pStyle w:val="paragraph"/>
        <w:spacing w:before="0" w:beforeAutospacing="0" w:after="0" w:afterAutospacing="0" w:line="276" w:lineRule="auto"/>
        <w:jc w:val="center"/>
        <w:textAlignment w:val="baseline"/>
        <w:rPr>
          <w:rFonts w:ascii="Arial" w:hAnsi="Arial" w:cs="Arial"/>
        </w:rPr>
      </w:pPr>
      <w:r w:rsidRPr="000451DB">
        <w:rPr>
          <w:rStyle w:val="normaltextrun"/>
          <w:rFonts w:ascii="Arial" w:eastAsia="Calibri" w:hAnsi="Arial" w:cs="Arial"/>
          <w:bCs/>
        </w:rPr>
        <w:t>Acta de Sala de Discusión No 169 de 25 de octubre de 2021</w:t>
      </w:r>
      <w:r w:rsidRPr="000451DB">
        <w:rPr>
          <w:rStyle w:val="eop"/>
          <w:rFonts w:ascii="Arial" w:hAnsi="Arial" w:cs="Arial"/>
        </w:rPr>
        <w:t> </w:t>
      </w:r>
    </w:p>
    <w:p w:rsidR="00CD4EC7" w:rsidRPr="00914E6F" w:rsidRDefault="00CD4EC7" w:rsidP="00914E6F">
      <w:pPr>
        <w:pStyle w:val="paragraph"/>
        <w:spacing w:before="0" w:beforeAutospacing="0" w:after="0" w:afterAutospacing="0"/>
        <w:jc w:val="center"/>
        <w:textAlignment w:val="baseline"/>
        <w:rPr>
          <w:rStyle w:val="normaltextrun"/>
          <w:rFonts w:eastAsia="Calibri"/>
          <w:bCs/>
        </w:rPr>
      </w:pPr>
      <w:r w:rsidRPr="00914E6F">
        <w:rPr>
          <w:rStyle w:val="normaltextrun"/>
          <w:rFonts w:eastAsia="Calibri"/>
          <w:bCs/>
        </w:rPr>
        <w:t> </w:t>
      </w:r>
    </w:p>
    <w:p w:rsidR="00CD4EC7" w:rsidRPr="00914E6F" w:rsidRDefault="00CD4EC7" w:rsidP="00914E6F">
      <w:pPr>
        <w:pStyle w:val="paragraph"/>
        <w:spacing w:before="0" w:beforeAutospacing="0" w:after="0" w:afterAutospacing="0"/>
        <w:jc w:val="center"/>
        <w:textAlignment w:val="baseline"/>
        <w:rPr>
          <w:rStyle w:val="normaltextrun"/>
          <w:rFonts w:eastAsia="Calibri"/>
          <w:bCs/>
        </w:rPr>
      </w:pPr>
      <w:r w:rsidRPr="00914E6F">
        <w:rPr>
          <w:rStyle w:val="normaltextrun"/>
          <w:rFonts w:eastAsia="Calibri"/>
          <w:bCs/>
        </w:rPr>
        <w:t> </w:t>
      </w:r>
    </w:p>
    <w:p w:rsidR="00CD4EC7" w:rsidRPr="000451DB" w:rsidRDefault="00CD4EC7" w:rsidP="000451DB">
      <w:pPr>
        <w:suppressAutoHyphens/>
        <w:spacing w:after="0"/>
        <w:jc w:val="both"/>
        <w:rPr>
          <w:rStyle w:val="normaltextrun"/>
          <w:rFonts w:ascii="Arial" w:hAnsi="Arial" w:cs="Arial"/>
          <w:sz w:val="24"/>
          <w:szCs w:val="24"/>
        </w:rPr>
      </w:pPr>
      <w:r w:rsidRPr="000451DB">
        <w:rPr>
          <w:rStyle w:val="normaltextrun"/>
          <w:rFonts w:ascii="Arial" w:hAnsi="Arial" w:cs="Arial"/>
          <w:sz w:val="24"/>
          <w:szCs w:val="24"/>
        </w:rPr>
        <w:lastRenderedPageBreak/>
        <w:t xml:space="preserve">Se resuelven los recursos de apelación interpuestos por las demandadas </w:t>
      </w:r>
      <w:r w:rsidRPr="00C33A43">
        <w:rPr>
          <w:rStyle w:val="normaltextrun"/>
          <w:rFonts w:ascii="Arial" w:hAnsi="Arial" w:cs="Arial"/>
          <w:b/>
          <w:sz w:val="24"/>
          <w:szCs w:val="24"/>
        </w:rPr>
        <w:t xml:space="preserve">PORVENIR S.A., </w:t>
      </w:r>
      <w:r w:rsidR="00820B2F" w:rsidRPr="00C33A43">
        <w:rPr>
          <w:rStyle w:val="normaltextrun"/>
          <w:rFonts w:ascii="Arial" w:hAnsi="Arial" w:cs="Arial"/>
          <w:b/>
          <w:sz w:val="24"/>
          <w:szCs w:val="24"/>
        </w:rPr>
        <w:t>COLFONDOS</w:t>
      </w:r>
      <w:r w:rsidRPr="00C33A43">
        <w:rPr>
          <w:rStyle w:val="normaltextrun"/>
          <w:rFonts w:ascii="Arial" w:hAnsi="Arial" w:cs="Arial"/>
          <w:b/>
          <w:sz w:val="24"/>
          <w:szCs w:val="24"/>
        </w:rPr>
        <w:t xml:space="preserve"> S.A.</w:t>
      </w:r>
      <w:r w:rsidRPr="000451DB">
        <w:rPr>
          <w:rStyle w:val="normaltextrun"/>
          <w:rFonts w:ascii="Arial" w:hAnsi="Arial" w:cs="Arial"/>
          <w:sz w:val="24"/>
          <w:szCs w:val="24"/>
        </w:rPr>
        <w:t xml:space="preserve"> y la </w:t>
      </w:r>
      <w:r w:rsidRPr="00C33A43">
        <w:rPr>
          <w:rStyle w:val="normaltextrun"/>
          <w:rFonts w:ascii="Arial" w:hAnsi="Arial" w:cs="Arial"/>
          <w:b/>
          <w:sz w:val="24"/>
          <w:szCs w:val="24"/>
        </w:rPr>
        <w:t>ADMINISTRADORA COLOMBIANA DE PENSIONES</w:t>
      </w:r>
      <w:r w:rsidRPr="000451DB">
        <w:rPr>
          <w:rStyle w:val="normaltextrun"/>
          <w:rFonts w:ascii="Arial" w:hAnsi="Arial" w:cs="Arial"/>
          <w:sz w:val="24"/>
          <w:szCs w:val="24"/>
        </w:rPr>
        <w:t xml:space="preserve"> en contra de la sentencia proferida por el Juzgado Cuarto Laboral del Circuito el </w:t>
      </w:r>
      <w:r w:rsidR="00820B2F" w:rsidRPr="000451DB">
        <w:rPr>
          <w:rStyle w:val="normaltextrun"/>
          <w:rFonts w:ascii="Arial" w:hAnsi="Arial" w:cs="Arial"/>
          <w:sz w:val="24"/>
          <w:szCs w:val="24"/>
        </w:rPr>
        <w:t>2 de junio</w:t>
      </w:r>
      <w:r w:rsidRPr="000451DB">
        <w:rPr>
          <w:rStyle w:val="normaltextrun"/>
          <w:rFonts w:ascii="Arial" w:hAnsi="Arial" w:cs="Arial"/>
          <w:sz w:val="24"/>
          <w:szCs w:val="24"/>
        </w:rPr>
        <w:t xml:space="preserve"> de 2021, así como el grado jurisdiccional de consulta dispuesto a favor de COLPENSIONES, dentro del proceso promovido por la señora </w:t>
      </w:r>
      <w:r w:rsidR="00820B2F" w:rsidRPr="00C33A43">
        <w:rPr>
          <w:rStyle w:val="normaltextrun"/>
          <w:rFonts w:ascii="Arial" w:hAnsi="Arial" w:cs="Arial"/>
          <w:b/>
          <w:sz w:val="24"/>
          <w:szCs w:val="24"/>
        </w:rPr>
        <w:t>MARIELA JIM</w:t>
      </w:r>
      <w:r w:rsidR="00762B4F" w:rsidRPr="00C33A43">
        <w:rPr>
          <w:rStyle w:val="normaltextrun"/>
          <w:rFonts w:ascii="Arial" w:hAnsi="Arial" w:cs="Arial"/>
          <w:b/>
          <w:sz w:val="24"/>
          <w:szCs w:val="24"/>
        </w:rPr>
        <w:t>É</w:t>
      </w:r>
      <w:r w:rsidR="00820B2F" w:rsidRPr="00C33A43">
        <w:rPr>
          <w:rStyle w:val="normaltextrun"/>
          <w:rFonts w:ascii="Arial" w:hAnsi="Arial" w:cs="Arial"/>
          <w:b/>
          <w:sz w:val="24"/>
          <w:szCs w:val="24"/>
        </w:rPr>
        <w:t>NEZ GAMBOA</w:t>
      </w:r>
      <w:r w:rsidRPr="000451DB">
        <w:rPr>
          <w:rStyle w:val="normaltextrun"/>
          <w:rFonts w:ascii="Arial" w:hAnsi="Arial" w:cs="Arial"/>
          <w:sz w:val="24"/>
          <w:szCs w:val="24"/>
        </w:rPr>
        <w:t>, cuya radicación corresponde al N°</w:t>
      </w:r>
      <w:r w:rsidR="00BC1441">
        <w:rPr>
          <w:rStyle w:val="normaltextrun"/>
          <w:rFonts w:ascii="Arial" w:hAnsi="Arial" w:cs="Arial"/>
          <w:sz w:val="24"/>
          <w:szCs w:val="24"/>
        </w:rPr>
        <w:t xml:space="preserve"> </w:t>
      </w:r>
      <w:r w:rsidRPr="000451DB">
        <w:rPr>
          <w:rStyle w:val="normaltextrun"/>
          <w:rFonts w:ascii="Arial" w:hAnsi="Arial" w:cs="Arial"/>
          <w:sz w:val="24"/>
          <w:szCs w:val="24"/>
        </w:rPr>
        <w:t>66001</w:t>
      </w:r>
      <w:r w:rsidR="00BC1441">
        <w:rPr>
          <w:rStyle w:val="normaltextrun"/>
          <w:rFonts w:ascii="Arial" w:hAnsi="Arial" w:cs="Arial"/>
          <w:sz w:val="24"/>
          <w:szCs w:val="24"/>
        </w:rPr>
        <w:t xml:space="preserve"> </w:t>
      </w:r>
      <w:r w:rsidRPr="000451DB">
        <w:rPr>
          <w:rStyle w:val="normaltextrun"/>
          <w:rFonts w:ascii="Arial" w:hAnsi="Arial" w:cs="Arial"/>
          <w:sz w:val="24"/>
          <w:szCs w:val="24"/>
        </w:rPr>
        <w:t>31</w:t>
      </w:r>
      <w:r w:rsidR="00BC1441">
        <w:rPr>
          <w:rStyle w:val="normaltextrun"/>
          <w:rFonts w:ascii="Arial" w:hAnsi="Arial" w:cs="Arial"/>
          <w:sz w:val="24"/>
          <w:szCs w:val="24"/>
        </w:rPr>
        <w:t xml:space="preserve"> </w:t>
      </w:r>
      <w:r w:rsidRPr="000451DB">
        <w:rPr>
          <w:rStyle w:val="normaltextrun"/>
          <w:rFonts w:ascii="Arial" w:hAnsi="Arial" w:cs="Arial"/>
          <w:sz w:val="24"/>
          <w:szCs w:val="24"/>
        </w:rPr>
        <w:t>05</w:t>
      </w:r>
      <w:r w:rsidR="00BC1441">
        <w:rPr>
          <w:rStyle w:val="normaltextrun"/>
          <w:rFonts w:ascii="Arial" w:hAnsi="Arial" w:cs="Arial"/>
          <w:sz w:val="24"/>
          <w:szCs w:val="24"/>
        </w:rPr>
        <w:t xml:space="preserve"> </w:t>
      </w:r>
      <w:r w:rsidRPr="000451DB">
        <w:rPr>
          <w:rStyle w:val="normaltextrun"/>
          <w:rFonts w:ascii="Arial" w:hAnsi="Arial" w:cs="Arial"/>
          <w:sz w:val="24"/>
          <w:szCs w:val="24"/>
        </w:rPr>
        <w:t>004</w:t>
      </w:r>
      <w:r w:rsidR="00BC1441">
        <w:rPr>
          <w:rStyle w:val="normaltextrun"/>
          <w:rFonts w:ascii="Arial" w:hAnsi="Arial" w:cs="Arial"/>
          <w:sz w:val="24"/>
          <w:szCs w:val="24"/>
        </w:rPr>
        <w:t xml:space="preserve"> </w:t>
      </w:r>
      <w:r w:rsidRPr="000451DB">
        <w:rPr>
          <w:rStyle w:val="normaltextrun"/>
          <w:rFonts w:ascii="Arial" w:hAnsi="Arial" w:cs="Arial"/>
          <w:sz w:val="24"/>
          <w:szCs w:val="24"/>
        </w:rPr>
        <w:t>2019</w:t>
      </w:r>
      <w:r w:rsidR="00BC1441">
        <w:rPr>
          <w:rStyle w:val="normaltextrun"/>
          <w:rFonts w:ascii="Arial" w:hAnsi="Arial" w:cs="Arial"/>
          <w:sz w:val="24"/>
          <w:szCs w:val="24"/>
        </w:rPr>
        <w:t xml:space="preserve"> </w:t>
      </w:r>
      <w:r w:rsidRPr="000451DB">
        <w:rPr>
          <w:rStyle w:val="normaltextrun"/>
          <w:rFonts w:ascii="Arial" w:hAnsi="Arial" w:cs="Arial"/>
          <w:sz w:val="24"/>
          <w:szCs w:val="24"/>
        </w:rPr>
        <w:t>00</w:t>
      </w:r>
      <w:r w:rsidR="00820B2F" w:rsidRPr="000451DB">
        <w:rPr>
          <w:rStyle w:val="normaltextrun"/>
          <w:rFonts w:ascii="Arial" w:hAnsi="Arial" w:cs="Arial"/>
          <w:sz w:val="24"/>
          <w:szCs w:val="24"/>
        </w:rPr>
        <w:t>306</w:t>
      </w:r>
      <w:r w:rsidR="00BC1441">
        <w:rPr>
          <w:rStyle w:val="normaltextrun"/>
          <w:rFonts w:ascii="Arial" w:hAnsi="Arial" w:cs="Arial"/>
          <w:sz w:val="24"/>
          <w:szCs w:val="24"/>
        </w:rPr>
        <w:t xml:space="preserve"> </w:t>
      </w:r>
      <w:r w:rsidRPr="000451DB">
        <w:rPr>
          <w:rStyle w:val="normaltextrun"/>
          <w:rFonts w:ascii="Arial" w:hAnsi="Arial" w:cs="Arial"/>
          <w:sz w:val="24"/>
          <w:szCs w:val="24"/>
        </w:rPr>
        <w:t>01</w:t>
      </w:r>
      <w:r w:rsidR="00820B2F" w:rsidRPr="000451DB">
        <w:rPr>
          <w:rStyle w:val="normaltextrun"/>
          <w:rFonts w:ascii="Arial" w:hAnsi="Arial" w:cs="Arial"/>
          <w:sz w:val="24"/>
          <w:szCs w:val="24"/>
        </w:rPr>
        <w:t>.</w:t>
      </w:r>
    </w:p>
    <w:p w:rsidR="00CD4EC7" w:rsidRPr="000451DB" w:rsidRDefault="00CD4EC7" w:rsidP="00914E6F">
      <w:pPr>
        <w:suppressAutoHyphens/>
        <w:spacing w:after="0" w:line="240" w:lineRule="auto"/>
        <w:jc w:val="both"/>
        <w:rPr>
          <w:rStyle w:val="normaltextrun"/>
          <w:rFonts w:ascii="Arial" w:hAnsi="Arial" w:cs="Arial"/>
          <w:sz w:val="24"/>
          <w:szCs w:val="24"/>
        </w:rPr>
      </w:pPr>
    </w:p>
    <w:p w:rsidR="00E24BAA" w:rsidRPr="000451DB" w:rsidRDefault="00E24BAA" w:rsidP="000451DB">
      <w:pPr>
        <w:suppressAutoHyphens/>
        <w:spacing w:after="0"/>
        <w:jc w:val="center"/>
        <w:rPr>
          <w:rStyle w:val="normaltextrun"/>
          <w:rFonts w:ascii="Arial" w:hAnsi="Arial" w:cs="Arial"/>
          <w:b/>
          <w:bCs/>
          <w:sz w:val="24"/>
          <w:szCs w:val="24"/>
        </w:rPr>
      </w:pPr>
      <w:r w:rsidRPr="000451DB">
        <w:rPr>
          <w:rStyle w:val="normaltextrun"/>
          <w:rFonts w:ascii="Arial" w:hAnsi="Arial" w:cs="Arial"/>
          <w:b/>
          <w:bCs/>
          <w:sz w:val="24"/>
          <w:szCs w:val="24"/>
        </w:rPr>
        <w:t>AUTO</w:t>
      </w:r>
    </w:p>
    <w:p w:rsidR="00E24BAA" w:rsidRPr="000451DB" w:rsidRDefault="00E24BAA" w:rsidP="00914E6F">
      <w:pPr>
        <w:suppressAutoHyphens/>
        <w:spacing w:after="0" w:line="240" w:lineRule="auto"/>
        <w:jc w:val="both"/>
        <w:rPr>
          <w:rStyle w:val="normaltextrun"/>
          <w:rFonts w:ascii="Arial" w:hAnsi="Arial" w:cs="Arial"/>
          <w:sz w:val="24"/>
          <w:szCs w:val="24"/>
        </w:rPr>
      </w:pPr>
    </w:p>
    <w:p w:rsidR="00E24BAA" w:rsidRPr="000451DB" w:rsidRDefault="00BC1441" w:rsidP="000451DB">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center"/>
        <w:rPr>
          <w:rFonts w:ascii="Arial" w:hAnsi="Arial" w:cs="Arial"/>
          <w:b/>
          <w:sz w:val="24"/>
          <w:szCs w:val="24"/>
        </w:rPr>
      </w:pPr>
      <w:r w:rsidRPr="000451DB">
        <w:rPr>
          <w:rFonts w:ascii="Arial" w:hAnsi="Arial" w:cs="Arial"/>
          <w:b/>
          <w:sz w:val="24"/>
          <w:szCs w:val="24"/>
        </w:rPr>
        <w:t>ANTECEDENTES</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both"/>
        <w:rPr>
          <w:rFonts w:ascii="Arial" w:hAnsi="Arial" w:cs="Arial"/>
          <w:sz w:val="24"/>
          <w:szCs w:val="24"/>
        </w:rPr>
      </w:pPr>
      <w:r w:rsidRPr="000451DB">
        <w:rPr>
          <w:rFonts w:ascii="Arial" w:hAnsi="Arial" w:cs="Arial"/>
          <w:sz w:val="24"/>
          <w:szCs w:val="24"/>
        </w:rPr>
        <w:t xml:space="preserve">Pretende la señora </w:t>
      </w:r>
      <w:r w:rsidR="00762B4F" w:rsidRPr="000451DB">
        <w:rPr>
          <w:rFonts w:ascii="Arial" w:hAnsi="Arial" w:cs="Arial"/>
          <w:sz w:val="24"/>
          <w:szCs w:val="24"/>
        </w:rPr>
        <w:t>Mariela Jiménez Gamboa</w:t>
      </w:r>
      <w:r w:rsidRPr="000451DB">
        <w:rPr>
          <w:rFonts w:ascii="Arial" w:hAnsi="Arial" w:cs="Arial"/>
          <w:sz w:val="24"/>
          <w:szCs w:val="24"/>
        </w:rPr>
        <w:t xml:space="preserve"> que la justicia laboral declare la nulidad de la afiliación efectuada al régimen de ahorro individual con solidaridad, así como </w:t>
      </w:r>
      <w:r w:rsidR="00762B4F" w:rsidRPr="000451DB">
        <w:rPr>
          <w:rFonts w:ascii="Arial" w:hAnsi="Arial" w:cs="Arial"/>
          <w:sz w:val="24"/>
          <w:szCs w:val="24"/>
        </w:rPr>
        <w:t>el</w:t>
      </w:r>
      <w:r w:rsidRPr="000451DB">
        <w:rPr>
          <w:rFonts w:ascii="Arial" w:hAnsi="Arial" w:cs="Arial"/>
          <w:sz w:val="24"/>
          <w:szCs w:val="24"/>
        </w:rPr>
        <w:t xml:space="preserve"> movimiento efectuado a su interior y consecuencialmente que se declare válida y vigente la afiliación primigenia efectuada al régimen de prima media con prestación definida. Con base en esas declaraciones aspira que se condene a los fondos privados de pensiones demandados a girar la totalidad de los emolumentos a que haya lugar, lo que resulte probado extra y ultra petita, además de las costas procesales a su favor.</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both"/>
        <w:rPr>
          <w:rFonts w:ascii="Arial" w:hAnsi="Arial" w:cs="Arial"/>
          <w:sz w:val="24"/>
          <w:szCs w:val="24"/>
        </w:rPr>
      </w:pPr>
      <w:r w:rsidRPr="000451DB">
        <w:rPr>
          <w:rFonts w:ascii="Arial" w:hAnsi="Arial" w:cs="Arial"/>
          <w:sz w:val="24"/>
          <w:szCs w:val="24"/>
        </w:rPr>
        <w:t xml:space="preserve">Refiere que: nació el </w:t>
      </w:r>
      <w:r w:rsidR="00762B4F" w:rsidRPr="000451DB">
        <w:rPr>
          <w:rFonts w:ascii="Arial" w:hAnsi="Arial" w:cs="Arial"/>
          <w:sz w:val="24"/>
          <w:szCs w:val="24"/>
        </w:rPr>
        <w:t>26 de septiembre de 1961</w:t>
      </w:r>
      <w:r w:rsidRPr="000451DB">
        <w:rPr>
          <w:rFonts w:ascii="Arial" w:hAnsi="Arial" w:cs="Arial"/>
          <w:sz w:val="24"/>
          <w:szCs w:val="24"/>
        </w:rPr>
        <w:t xml:space="preserve">, afiliándose al régimen de prima media con prestación definida el </w:t>
      </w:r>
      <w:r w:rsidR="00762B4F" w:rsidRPr="000451DB">
        <w:rPr>
          <w:rFonts w:ascii="Arial" w:hAnsi="Arial" w:cs="Arial"/>
          <w:sz w:val="24"/>
          <w:szCs w:val="24"/>
        </w:rPr>
        <w:t>31 de julio de 1980</w:t>
      </w:r>
      <w:r w:rsidRPr="000451DB">
        <w:rPr>
          <w:rFonts w:ascii="Arial" w:hAnsi="Arial" w:cs="Arial"/>
          <w:sz w:val="24"/>
          <w:szCs w:val="24"/>
        </w:rPr>
        <w:t xml:space="preserve">, en donde hizo cotizaciones interrumpidas hasta antes de afiliarse al régimen de ahorro individual con solidaridad </w:t>
      </w:r>
      <w:r w:rsidR="00762B4F" w:rsidRPr="000451DB">
        <w:rPr>
          <w:rFonts w:ascii="Arial" w:hAnsi="Arial" w:cs="Arial"/>
          <w:sz w:val="24"/>
          <w:szCs w:val="24"/>
        </w:rPr>
        <w:t>el 10 de abril de 1997</w:t>
      </w:r>
      <w:r w:rsidRPr="000451DB">
        <w:rPr>
          <w:rFonts w:ascii="Arial" w:hAnsi="Arial" w:cs="Arial"/>
          <w:sz w:val="24"/>
          <w:szCs w:val="24"/>
        </w:rPr>
        <w:t xml:space="preserve"> a través de la AFP </w:t>
      </w:r>
      <w:r w:rsidR="00762B4F" w:rsidRPr="000451DB">
        <w:rPr>
          <w:rFonts w:ascii="Arial" w:hAnsi="Arial" w:cs="Arial"/>
          <w:sz w:val="24"/>
          <w:szCs w:val="24"/>
        </w:rPr>
        <w:t>Colfondos</w:t>
      </w:r>
      <w:r w:rsidRPr="000451DB">
        <w:rPr>
          <w:rFonts w:ascii="Arial" w:hAnsi="Arial" w:cs="Arial"/>
          <w:sz w:val="24"/>
          <w:szCs w:val="24"/>
        </w:rPr>
        <w:t xml:space="preserve"> S.A. </w:t>
      </w:r>
      <w:r w:rsidR="57076978" w:rsidRPr="000451DB">
        <w:rPr>
          <w:rFonts w:ascii="Arial" w:hAnsi="Arial" w:cs="Arial"/>
          <w:sz w:val="24"/>
          <w:szCs w:val="24"/>
        </w:rPr>
        <w:t>A</w:t>
      </w:r>
      <w:r w:rsidRPr="000451DB">
        <w:rPr>
          <w:rFonts w:ascii="Arial" w:hAnsi="Arial" w:cs="Arial"/>
          <w:sz w:val="24"/>
          <w:szCs w:val="24"/>
        </w:rPr>
        <w:t>ntes de suscribir el formulario de afiliación que significó el cambio de régimen pensional, un asesor comercial de ese fondo privado de pensiones le dijo que en el RAIS podía pensionarse anticipadamente y con una mesada pensional mucho más alta que la que podría devengar en el RPM</w:t>
      </w:r>
      <w:r w:rsidR="00762B4F" w:rsidRPr="000451DB">
        <w:rPr>
          <w:rFonts w:ascii="Arial" w:hAnsi="Arial" w:cs="Arial"/>
          <w:sz w:val="24"/>
          <w:szCs w:val="24"/>
        </w:rPr>
        <w:t xml:space="preserve">, y adicionalmente le aseguró que al llegar a la edad mínima de pensión, sería ella quien definiría si accede a la gracia pensional o reclama la devolución de saldos junto con el valor del bono pensional; sin embargo, no se le explicó nada más sobre las </w:t>
      </w:r>
      <w:r w:rsidRPr="000451DB">
        <w:rPr>
          <w:rFonts w:ascii="Arial" w:hAnsi="Arial" w:cs="Arial"/>
          <w:sz w:val="24"/>
          <w:szCs w:val="24"/>
        </w:rPr>
        <w:t>implicaciones que conllevaba ejecutar ese acto jurídico</w:t>
      </w:r>
      <w:r w:rsidR="69922B27" w:rsidRPr="000451DB">
        <w:rPr>
          <w:rFonts w:ascii="Arial" w:hAnsi="Arial" w:cs="Arial"/>
          <w:sz w:val="24"/>
          <w:szCs w:val="24"/>
        </w:rPr>
        <w:t>.</w:t>
      </w:r>
      <w:r w:rsidR="00762B4F" w:rsidRPr="000451DB">
        <w:rPr>
          <w:rFonts w:ascii="Arial" w:hAnsi="Arial" w:cs="Arial"/>
          <w:sz w:val="24"/>
          <w:szCs w:val="24"/>
        </w:rPr>
        <w:t xml:space="preserve"> </w:t>
      </w:r>
      <w:r w:rsidR="7099F3E1" w:rsidRPr="000451DB">
        <w:rPr>
          <w:rFonts w:ascii="Arial" w:hAnsi="Arial" w:cs="Arial"/>
          <w:sz w:val="24"/>
          <w:szCs w:val="24"/>
        </w:rPr>
        <w:t>E</w:t>
      </w:r>
      <w:r w:rsidR="00762B4F" w:rsidRPr="000451DB">
        <w:rPr>
          <w:rFonts w:ascii="Arial" w:hAnsi="Arial" w:cs="Arial"/>
          <w:sz w:val="24"/>
          <w:szCs w:val="24"/>
        </w:rPr>
        <w:t>l 17 de marzo de 1998</w:t>
      </w:r>
      <w:r w:rsidR="0045041A" w:rsidRPr="000451DB">
        <w:rPr>
          <w:rFonts w:ascii="Arial" w:hAnsi="Arial" w:cs="Arial"/>
          <w:sz w:val="24"/>
          <w:szCs w:val="24"/>
        </w:rPr>
        <w:t xml:space="preserve"> se movilizó hacía la AFP Porvenir S.A., en donde se le dijo lo mismo que anteriormente se le había expuesto por parte de la AFP Colfondos S.A.</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both"/>
        <w:rPr>
          <w:rFonts w:ascii="Arial" w:hAnsi="Arial" w:cs="Arial"/>
          <w:sz w:val="24"/>
          <w:szCs w:val="24"/>
        </w:rPr>
      </w:pPr>
      <w:r w:rsidRPr="000451DB">
        <w:rPr>
          <w:rFonts w:ascii="Arial" w:hAnsi="Arial" w:cs="Arial"/>
          <w:sz w:val="24"/>
          <w:szCs w:val="24"/>
        </w:rPr>
        <w:t>El 3</w:t>
      </w:r>
      <w:r w:rsidR="0045041A" w:rsidRPr="000451DB">
        <w:rPr>
          <w:rFonts w:ascii="Arial" w:hAnsi="Arial" w:cs="Arial"/>
          <w:sz w:val="24"/>
          <w:szCs w:val="24"/>
        </w:rPr>
        <w:t>0 de abril</w:t>
      </w:r>
      <w:r w:rsidRPr="000451DB">
        <w:rPr>
          <w:rFonts w:ascii="Arial" w:hAnsi="Arial" w:cs="Arial"/>
          <w:sz w:val="24"/>
          <w:szCs w:val="24"/>
        </w:rPr>
        <w:t xml:space="preserve"> de 2019, ante solicitud elevada por ella, la Administradora Colombiana de Pensiones negó su retorno al RPM bajo el argumento de encontrarse a menos de diez años de arribar a la edad mínima de pensión.</w:t>
      </w:r>
    </w:p>
    <w:p w:rsidR="00A15A22" w:rsidRPr="00914E6F" w:rsidRDefault="00A15A22" w:rsidP="00914E6F">
      <w:pPr>
        <w:suppressAutoHyphens/>
        <w:spacing w:after="0" w:line="240" w:lineRule="auto"/>
        <w:jc w:val="both"/>
        <w:rPr>
          <w:rStyle w:val="normaltextrun"/>
        </w:rPr>
      </w:pPr>
    </w:p>
    <w:p w:rsidR="00A15A22" w:rsidRPr="000451DB" w:rsidRDefault="00A15A22" w:rsidP="000451DB">
      <w:pPr>
        <w:spacing w:after="0"/>
        <w:jc w:val="both"/>
        <w:rPr>
          <w:rFonts w:ascii="Arial" w:hAnsi="Arial" w:cs="Arial"/>
          <w:sz w:val="24"/>
          <w:szCs w:val="24"/>
        </w:rPr>
      </w:pPr>
      <w:r w:rsidRPr="000451DB">
        <w:rPr>
          <w:rFonts w:ascii="Arial" w:hAnsi="Arial" w:cs="Arial"/>
          <w:sz w:val="24"/>
          <w:szCs w:val="24"/>
        </w:rPr>
        <w:t>La Administradora Colombiana de Pensiones respondió la acción -págs.136 a 147 expediente digitalizado- oponiéndose a la totalidad de las pretensiones elevadas por la actora, sosteniendo que el cambio de régimen pensional que se produjo el 10 de abril de 1997 se hizo bajo los parámetros previstos en la ley 100 de 1993, al edificarse en una decisión libre, voluntaria y sin presiones por parte de la señora Mariela Jiménez Gamboa; indicando que en caso de que se hubiera configurado la nulidad relativa que se alega en la demanda, ella se saneó por el paso del tiempo, como lo determina el artículo 1750 del código civil. Planteó las excepciones de fondo de “</w:t>
      </w:r>
      <w:r w:rsidRPr="000451DB">
        <w:rPr>
          <w:rFonts w:ascii="Arial" w:hAnsi="Arial" w:cs="Arial"/>
          <w:i/>
          <w:sz w:val="24"/>
          <w:szCs w:val="24"/>
        </w:rPr>
        <w:t xml:space="preserve">Validez de la afiliación al RAIS”, “Saneamiento de una presunta nulidad”, “Solicitud de traslado de dineros de gastos de administración”, “Prescripción”, </w:t>
      </w:r>
      <w:r w:rsidRPr="000451DB">
        <w:rPr>
          <w:rFonts w:ascii="Arial" w:hAnsi="Arial" w:cs="Arial"/>
          <w:i/>
          <w:sz w:val="24"/>
          <w:szCs w:val="24"/>
        </w:rPr>
        <w:lastRenderedPageBreak/>
        <w:t>“Imposibilidad jurídica para reconocer y pagar derechos por fuera del ordenamiento legal”, “Buena fe”, “Imposibilidad de condena en costas</w:t>
      </w:r>
      <w:r w:rsidRPr="000451DB">
        <w:rPr>
          <w:rFonts w:ascii="Arial" w:hAnsi="Arial" w:cs="Arial"/>
          <w:sz w:val="24"/>
          <w:szCs w:val="24"/>
        </w:rPr>
        <w:t>” y “</w:t>
      </w:r>
      <w:r w:rsidRPr="000451DB">
        <w:rPr>
          <w:rFonts w:ascii="Arial" w:hAnsi="Arial" w:cs="Arial"/>
          <w:i/>
          <w:sz w:val="24"/>
          <w:szCs w:val="24"/>
        </w:rPr>
        <w:t>Declaratoria de otras excepciones</w:t>
      </w:r>
      <w:r w:rsidRPr="000451DB">
        <w:rPr>
          <w:rFonts w:ascii="Arial" w:hAnsi="Arial" w:cs="Arial"/>
          <w:sz w:val="24"/>
          <w:szCs w:val="24"/>
        </w:rPr>
        <w:t>”.</w:t>
      </w:r>
    </w:p>
    <w:p w:rsidR="00CD4EC7" w:rsidRPr="00914E6F" w:rsidRDefault="00CD4EC7" w:rsidP="00914E6F">
      <w:pPr>
        <w:suppressAutoHyphens/>
        <w:spacing w:after="0" w:line="240" w:lineRule="auto"/>
        <w:jc w:val="both"/>
        <w:rPr>
          <w:rStyle w:val="normaltextrun"/>
        </w:rPr>
      </w:pPr>
    </w:p>
    <w:p w:rsidR="00A15A22" w:rsidRPr="000451DB" w:rsidRDefault="00A15A22" w:rsidP="000451DB">
      <w:pPr>
        <w:spacing w:after="0"/>
        <w:jc w:val="both"/>
        <w:rPr>
          <w:rFonts w:ascii="Arial" w:hAnsi="Arial" w:cs="Arial"/>
          <w:sz w:val="24"/>
          <w:szCs w:val="24"/>
        </w:rPr>
      </w:pPr>
      <w:r w:rsidRPr="000451DB">
        <w:rPr>
          <w:rFonts w:ascii="Arial" w:hAnsi="Arial" w:cs="Arial"/>
          <w:sz w:val="24"/>
          <w:szCs w:val="24"/>
        </w:rPr>
        <w:t xml:space="preserve">A su turno, la AFP Porvenir </w:t>
      </w:r>
      <w:r w:rsidR="2A2153EC" w:rsidRPr="000451DB">
        <w:rPr>
          <w:rFonts w:ascii="Arial" w:hAnsi="Arial" w:cs="Arial"/>
          <w:sz w:val="24"/>
          <w:szCs w:val="24"/>
        </w:rPr>
        <w:t>al contestar</w:t>
      </w:r>
      <w:r w:rsidRPr="000451DB">
        <w:rPr>
          <w:rFonts w:ascii="Arial" w:hAnsi="Arial" w:cs="Arial"/>
          <w:sz w:val="24"/>
          <w:szCs w:val="24"/>
        </w:rPr>
        <w:t xml:space="preserve"> la demanda -págs.224 a 238 expediente digitalizado- </w:t>
      </w:r>
      <w:r w:rsidR="00CE3556" w:rsidRPr="000451DB">
        <w:rPr>
          <w:rFonts w:ascii="Arial" w:hAnsi="Arial" w:cs="Arial"/>
          <w:sz w:val="24"/>
          <w:szCs w:val="24"/>
        </w:rPr>
        <w:t>expresó que la afiliación efectuada por la señora Mariela Jiménez Gamboa a ese fondo privado de pensiones el 17 de marzo de 1998 se ejecutó de acuerdo con las normas que regulaban la materia para la época, explicando que en caso de que se hubiere configurado algún vicio en el consentimiento, el mismo se saneó por el paso del tiempo, agregando que es</w:t>
      </w:r>
      <w:r w:rsidR="416A37FB" w:rsidRPr="000451DB">
        <w:rPr>
          <w:rFonts w:ascii="Arial" w:hAnsi="Arial" w:cs="Arial"/>
          <w:sz w:val="24"/>
          <w:szCs w:val="24"/>
        </w:rPr>
        <w:t>e</w:t>
      </w:r>
      <w:r w:rsidR="00CE3556" w:rsidRPr="000451DB">
        <w:rPr>
          <w:rFonts w:ascii="Arial" w:hAnsi="Arial" w:cs="Arial"/>
          <w:sz w:val="24"/>
          <w:szCs w:val="24"/>
        </w:rPr>
        <w:t xml:space="preserve"> mismo saneamiento se presentó frente a la eventual configuración de un vicio en el consentimiento en el acto jurídico que significó el traslado de régimen pensional de la afiliada. Se opuso a la totalidad de las pretensiones de la acción y propuso las excepciones de fondo de “</w:t>
      </w:r>
      <w:r w:rsidR="00CE3556" w:rsidRPr="000451DB">
        <w:rPr>
          <w:rFonts w:ascii="Arial" w:hAnsi="Arial" w:cs="Arial"/>
          <w:i/>
          <w:sz w:val="24"/>
          <w:szCs w:val="24"/>
        </w:rPr>
        <w:t xml:space="preserve">Validez y eficacia de la afiliación a Porvenir e inexistencia de vicios en el consentimiento”, “Saneamiento de la eventual nulidad relativa”, </w:t>
      </w:r>
      <w:r w:rsidR="008156B7" w:rsidRPr="000451DB">
        <w:rPr>
          <w:rFonts w:ascii="Arial" w:hAnsi="Arial" w:cs="Arial"/>
          <w:i/>
          <w:sz w:val="24"/>
          <w:szCs w:val="24"/>
        </w:rPr>
        <w:t>“Inexistencia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w:t>
      </w:r>
      <w:r w:rsidR="008156B7" w:rsidRPr="000451DB">
        <w:rPr>
          <w:rFonts w:ascii="Arial" w:hAnsi="Arial" w:cs="Arial"/>
          <w:sz w:val="24"/>
          <w:szCs w:val="24"/>
        </w:rPr>
        <w:t>” e “</w:t>
      </w:r>
      <w:r w:rsidR="008156B7" w:rsidRPr="000451DB">
        <w:rPr>
          <w:rFonts w:ascii="Arial" w:hAnsi="Arial" w:cs="Arial"/>
          <w:i/>
          <w:sz w:val="24"/>
          <w:szCs w:val="24"/>
        </w:rPr>
        <w:t>Innominada o genérica</w:t>
      </w:r>
      <w:r w:rsidR="008156B7" w:rsidRPr="000451DB">
        <w:rPr>
          <w:rFonts w:ascii="Arial" w:hAnsi="Arial" w:cs="Arial"/>
          <w:sz w:val="24"/>
          <w:szCs w:val="24"/>
        </w:rPr>
        <w:t>”.</w:t>
      </w:r>
    </w:p>
    <w:p w:rsidR="008156B7" w:rsidRPr="00914E6F" w:rsidRDefault="008156B7" w:rsidP="00914E6F">
      <w:pPr>
        <w:suppressAutoHyphens/>
        <w:spacing w:after="0" w:line="240" w:lineRule="auto"/>
        <w:jc w:val="both"/>
        <w:rPr>
          <w:rStyle w:val="normaltextrun"/>
        </w:rPr>
      </w:pPr>
    </w:p>
    <w:p w:rsidR="008156B7" w:rsidRPr="000451DB" w:rsidRDefault="008156B7" w:rsidP="000451DB">
      <w:pPr>
        <w:spacing w:after="0"/>
        <w:jc w:val="both"/>
        <w:rPr>
          <w:rFonts w:ascii="Arial" w:hAnsi="Arial" w:cs="Arial"/>
          <w:sz w:val="24"/>
          <w:szCs w:val="24"/>
        </w:rPr>
      </w:pPr>
      <w:r w:rsidRPr="000451DB">
        <w:rPr>
          <w:rFonts w:ascii="Arial" w:hAnsi="Arial" w:cs="Arial"/>
          <w:sz w:val="24"/>
          <w:szCs w:val="24"/>
        </w:rPr>
        <w:t>El fondo privado de pensiones Colfondos S.A. respondió el libelo introductorio -págs.2 a 16 archivo 05 carpeta primera instancia- oponiéndose a la totalidad de las pretensiones elevadas por la parte actora, ya que en consideración suya el acto jurídico que materializó el traslado de la actora al RAIS se ejecutó bajo el estricto cumplimiento de la ley que regulaba la materia para el 10 de abril de 1997, sin que se hubiere configurado el vicio en el consentimiento del que se habla en la demanda, pero, en caso de que así haya sido, la verdad es que él se saneó por el paso del tiempo como lo prevé el artículo 1750 del cód</w:t>
      </w:r>
      <w:r w:rsidR="00506CC5" w:rsidRPr="000451DB">
        <w:rPr>
          <w:rFonts w:ascii="Arial" w:hAnsi="Arial" w:cs="Arial"/>
          <w:sz w:val="24"/>
          <w:szCs w:val="24"/>
        </w:rPr>
        <w:t>igo civil; añadiendo que en caso de que se acceda a la nulidad o ineficacia del traslado al RAIS, no resulta procedente ordenar la restitución de los dineros que se cobraron por concepto de gastos de administración y mucho menos los que se utilizaron para cancelar las primas de los seguros previsionales de invalidez y sobrevivientes. Formuló las excepciones de mérito de “</w:t>
      </w:r>
      <w:r w:rsidR="00506CC5" w:rsidRPr="000451DB">
        <w:rPr>
          <w:rFonts w:ascii="Arial" w:hAnsi="Arial" w:cs="Arial"/>
          <w:i/>
          <w:sz w:val="24"/>
          <w:szCs w:val="24"/>
        </w:rPr>
        <w:t xml:space="preserve">Validez y eficacia de la afiliación de la demandante al RAIS e inexistencia de vicios en el consentimiento”, “Saneamiento de la eventual nulidad relativa”, </w:t>
      </w:r>
      <w:r w:rsidR="008F22FD" w:rsidRPr="000451DB">
        <w:rPr>
          <w:rFonts w:ascii="Arial" w:hAnsi="Arial" w:cs="Arial"/>
          <w:i/>
          <w:sz w:val="24"/>
          <w:szCs w:val="24"/>
        </w:rPr>
        <w:t xml:space="preserve">“Inexistencia de la obligación de devolver la comisión de administración, en caso de que se declarare la nulidad o ineficacia de la afiliación al RAIS”, </w:t>
      </w:r>
      <w:r w:rsidR="00670FE2" w:rsidRPr="000451DB">
        <w:rPr>
          <w:rFonts w:ascii="Arial" w:hAnsi="Arial" w:cs="Arial"/>
          <w:i/>
          <w:sz w:val="24"/>
          <w:szCs w:val="24"/>
        </w:rPr>
        <w:t>“Inexistencia de la obligación de devolver el pago al seguro previsional cuando se declara nulidad o ineficacia de la afiliación al RAIS”, “Pago”, “Compensación”, “Prescripción”, “Buena fe</w:t>
      </w:r>
      <w:r w:rsidR="00670FE2" w:rsidRPr="000451DB">
        <w:rPr>
          <w:rFonts w:ascii="Arial" w:hAnsi="Arial" w:cs="Arial"/>
          <w:sz w:val="24"/>
          <w:szCs w:val="24"/>
        </w:rPr>
        <w:t xml:space="preserve">” e </w:t>
      </w:r>
      <w:r w:rsidR="00670FE2" w:rsidRPr="000451DB">
        <w:rPr>
          <w:rFonts w:ascii="Arial" w:hAnsi="Arial" w:cs="Arial"/>
          <w:i/>
          <w:sz w:val="24"/>
          <w:szCs w:val="24"/>
        </w:rPr>
        <w:t>“Innominada o genérica</w:t>
      </w:r>
      <w:r w:rsidR="00670FE2" w:rsidRPr="000451DB">
        <w:rPr>
          <w:rFonts w:ascii="Arial" w:hAnsi="Arial" w:cs="Arial"/>
          <w:sz w:val="24"/>
          <w:szCs w:val="24"/>
        </w:rPr>
        <w:t>”.</w:t>
      </w:r>
    </w:p>
    <w:p w:rsidR="00CD4EC7" w:rsidRPr="00914E6F" w:rsidRDefault="00CD4EC7" w:rsidP="00914E6F">
      <w:pPr>
        <w:suppressAutoHyphens/>
        <w:spacing w:after="0" w:line="240" w:lineRule="auto"/>
        <w:jc w:val="both"/>
        <w:rPr>
          <w:rStyle w:val="normaltextrun"/>
        </w:rPr>
      </w:pPr>
    </w:p>
    <w:p w:rsidR="00820B2F" w:rsidRPr="000451DB" w:rsidRDefault="00CD4EC7" w:rsidP="000451DB">
      <w:pPr>
        <w:spacing w:after="0"/>
        <w:jc w:val="both"/>
        <w:rPr>
          <w:rFonts w:ascii="Arial" w:hAnsi="Arial" w:cs="Arial"/>
          <w:sz w:val="24"/>
          <w:szCs w:val="24"/>
        </w:rPr>
      </w:pPr>
      <w:r w:rsidRPr="000451DB">
        <w:rPr>
          <w:rFonts w:ascii="Arial" w:hAnsi="Arial" w:cs="Arial"/>
          <w:sz w:val="24"/>
          <w:szCs w:val="24"/>
        </w:rPr>
        <w:t xml:space="preserve">En sentencia de </w:t>
      </w:r>
      <w:r w:rsidR="00820B2F" w:rsidRPr="000451DB">
        <w:rPr>
          <w:rFonts w:ascii="Arial" w:hAnsi="Arial" w:cs="Arial"/>
          <w:sz w:val="24"/>
          <w:szCs w:val="24"/>
        </w:rPr>
        <w:t>2 de junio</w:t>
      </w:r>
      <w:r w:rsidRPr="000451DB">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w:t>
      </w:r>
      <w:r w:rsidR="00820B2F" w:rsidRPr="000451DB">
        <w:rPr>
          <w:rFonts w:ascii="Arial" w:hAnsi="Arial" w:cs="Arial"/>
          <w:sz w:val="24"/>
          <w:szCs w:val="24"/>
        </w:rPr>
        <w:t>Colfondos</w:t>
      </w:r>
      <w:r w:rsidRPr="000451DB">
        <w:rPr>
          <w:rFonts w:ascii="Arial" w:hAnsi="Arial" w:cs="Arial"/>
          <w:sz w:val="24"/>
          <w:szCs w:val="24"/>
        </w:rPr>
        <w:t xml:space="preserve"> S.A. no cumplió con la carga probatoria que le incumbía en este proceso, al verificar que no le brindó la totalidad de la información que debía ponerle de presente a la señora </w:t>
      </w:r>
      <w:r w:rsidR="00820B2F" w:rsidRPr="000451DB">
        <w:rPr>
          <w:rFonts w:ascii="Arial" w:hAnsi="Arial" w:cs="Arial"/>
          <w:sz w:val="24"/>
          <w:szCs w:val="24"/>
        </w:rPr>
        <w:t>Mariela Jiménez Gamboa</w:t>
      </w:r>
      <w:r w:rsidRPr="000451DB">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820B2F" w:rsidRPr="000451DB">
        <w:rPr>
          <w:rFonts w:ascii="Arial" w:hAnsi="Arial" w:cs="Arial"/>
          <w:sz w:val="24"/>
          <w:szCs w:val="24"/>
        </w:rPr>
        <w:t>10 de abril de 1997</w:t>
      </w:r>
      <w:r w:rsidRPr="000451DB">
        <w:rPr>
          <w:rFonts w:ascii="Arial" w:hAnsi="Arial" w:cs="Arial"/>
          <w:sz w:val="24"/>
          <w:szCs w:val="24"/>
        </w:rPr>
        <w:t xml:space="preserve">; motivo por el que </w:t>
      </w:r>
      <w:r w:rsidR="00820B2F" w:rsidRPr="000451DB">
        <w:rPr>
          <w:rFonts w:ascii="Arial" w:hAnsi="Arial" w:cs="Arial"/>
          <w:sz w:val="24"/>
          <w:szCs w:val="24"/>
        </w:rPr>
        <w:t xml:space="preserve">ordenó a la Administradora </w:t>
      </w:r>
      <w:r w:rsidR="00820B2F" w:rsidRPr="000451DB">
        <w:rPr>
          <w:rFonts w:ascii="Arial" w:hAnsi="Arial" w:cs="Arial"/>
          <w:sz w:val="24"/>
          <w:szCs w:val="24"/>
        </w:rPr>
        <w:lastRenderedPageBreak/>
        <w:t>Colombiana de Pensiones aceptar a la accionante en el régimen de prima media con prestación definida, al continuar válida y vigente la afiliación primigenia efectuada por la actora a ese régimen pensional a través del Instituto de Seguros Sociales.</w:t>
      </w:r>
    </w:p>
    <w:p w:rsidR="00820B2F" w:rsidRPr="00914E6F" w:rsidRDefault="00820B2F" w:rsidP="00914E6F">
      <w:pPr>
        <w:suppressAutoHyphens/>
        <w:spacing w:after="0" w:line="240" w:lineRule="auto"/>
        <w:jc w:val="both"/>
        <w:rPr>
          <w:rStyle w:val="normaltextrun"/>
        </w:rPr>
      </w:pPr>
    </w:p>
    <w:p w:rsidR="00CD4EC7" w:rsidRPr="000451DB" w:rsidRDefault="00CD4EC7" w:rsidP="000451DB">
      <w:pPr>
        <w:spacing w:after="0"/>
        <w:jc w:val="both"/>
        <w:rPr>
          <w:rFonts w:ascii="Arial" w:hAnsi="Arial" w:cs="Arial"/>
          <w:sz w:val="24"/>
          <w:szCs w:val="24"/>
        </w:rPr>
      </w:pPr>
      <w:r w:rsidRPr="000451DB">
        <w:rPr>
          <w:rFonts w:ascii="Arial" w:hAnsi="Arial" w:cs="Arial"/>
          <w:sz w:val="24"/>
          <w:szCs w:val="24"/>
        </w:rPr>
        <w:t xml:space="preserve">Como consecuencia de esas </w:t>
      </w:r>
      <w:r w:rsidR="00820B2F" w:rsidRPr="000451DB">
        <w:rPr>
          <w:rFonts w:ascii="Arial" w:hAnsi="Arial" w:cs="Arial"/>
          <w:sz w:val="24"/>
          <w:szCs w:val="24"/>
        </w:rPr>
        <w:t>decisiones</w:t>
      </w:r>
      <w:r w:rsidRPr="000451DB">
        <w:rPr>
          <w:rFonts w:ascii="Arial" w:hAnsi="Arial" w:cs="Arial"/>
          <w:sz w:val="24"/>
          <w:szCs w:val="24"/>
        </w:rPr>
        <w:t>, condenó al fondo privado de pensiones Porvenir S.A., al que se encuentra vinculad</w:t>
      </w:r>
      <w:r w:rsidR="00820B2F" w:rsidRPr="000451DB">
        <w:rPr>
          <w:rFonts w:ascii="Arial" w:hAnsi="Arial" w:cs="Arial"/>
          <w:sz w:val="24"/>
          <w:szCs w:val="24"/>
        </w:rPr>
        <w:t>a</w:t>
      </w:r>
      <w:r w:rsidRPr="000451DB">
        <w:rPr>
          <w:rFonts w:ascii="Arial" w:hAnsi="Arial" w:cs="Arial"/>
          <w:sz w:val="24"/>
          <w:szCs w:val="24"/>
        </w:rPr>
        <w:t xml:space="preserve"> actualmente, a restituir a la Administradora Colombiana de Pensiones el capital existente en la cuenta de ahorro individual de la accionante que correspondan a los aportes al sistema, junto con sus intereses y rendimientos financieros; además de ordenarle restituir, con cargo a sus propios recursos, los valores que fueron descontados a la afiliada durante su permanencia en esa entidad y que estuvieron dirigidos a cancelar los gastos de administración, las primas de los seguros previsionales de invalidez y sobrevivientes, así como las sumas destinadas a financiar la garantía de pensión mínima; ordenando a continuación cancelar la totalidad de los emolumentos referidos anteriormente, debidamente indexados.</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both"/>
        <w:rPr>
          <w:rFonts w:ascii="Arial" w:hAnsi="Arial" w:cs="Arial"/>
          <w:sz w:val="24"/>
          <w:szCs w:val="24"/>
        </w:rPr>
      </w:pPr>
      <w:r w:rsidRPr="000451DB">
        <w:rPr>
          <w:rFonts w:ascii="Arial" w:hAnsi="Arial" w:cs="Arial"/>
          <w:sz w:val="24"/>
          <w:szCs w:val="24"/>
        </w:rPr>
        <w:t>Seguidamente condenó a</w:t>
      </w:r>
      <w:r w:rsidR="00820B2F" w:rsidRPr="000451DB">
        <w:rPr>
          <w:rFonts w:ascii="Arial" w:hAnsi="Arial" w:cs="Arial"/>
          <w:sz w:val="24"/>
          <w:szCs w:val="24"/>
        </w:rPr>
        <w:t>l</w:t>
      </w:r>
      <w:r w:rsidRPr="000451DB">
        <w:rPr>
          <w:rFonts w:ascii="Arial" w:hAnsi="Arial" w:cs="Arial"/>
          <w:sz w:val="24"/>
          <w:szCs w:val="24"/>
        </w:rPr>
        <w:t xml:space="preserve"> fondo privado de pensiones Colfondos S.A. a restituir, con cargo a sus recursos y debidamente indexados, los valores que cobr</w:t>
      </w:r>
      <w:r w:rsidR="00820B2F" w:rsidRPr="000451DB">
        <w:rPr>
          <w:rFonts w:ascii="Arial" w:hAnsi="Arial" w:cs="Arial"/>
          <w:sz w:val="24"/>
          <w:szCs w:val="24"/>
        </w:rPr>
        <w:t>ó</w:t>
      </w:r>
      <w:r w:rsidRPr="000451DB">
        <w:rPr>
          <w:rFonts w:ascii="Arial" w:hAnsi="Arial" w:cs="Arial"/>
          <w:sz w:val="24"/>
          <w:szCs w:val="24"/>
        </w:rPr>
        <w:t xml:space="preserve"> a la afiliada durante su permanencia en esa entidad y que estuvieron dirigidos a cancelar los gastos de administración</w:t>
      </w:r>
      <w:r w:rsidR="00820B2F" w:rsidRPr="000451DB">
        <w:rPr>
          <w:rFonts w:ascii="Arial" w:hAnsi="Arial" w:cs="Arial"/>
          <w:sz w:val="24"/>
          <w:szCs w:val="24"/>
        </w:rPr>
        <w:t>, las primas de los seguros previsionales de invalidez y sobrevivientes y las destinadas a financiar la garantía de pensión mínima.</w:t>
      </w:r>
    </w:p>
    <w:p w:rsidR="00820B2F" w:rsidRPr="00914E6F" w:rsidRDefault="00820B2F" w:rsidP="00914E6F">
      <w:pPr>
        <w:suppressAutoHyphens/>
        <w:spacing w:after="0" w:line="240" w:lineRule="auto"/>
        <w:jc w:val="both"/>
        <w:rPr>
          <w:rStyle w:val="normaltextrun"/>
        </w:rPr>
      </w:pPr>
    </w:p>
    <w:p w:rsidR="00820B2F" w:rsidRPr="000451DB" w:rsidRDefault="00820B2F" w:rsidP="000451DB">
      <w:pPr>
        <w:spacing w:after="0"/>
        <w:jc w:val="both"/>
        <w:rPr>
          <w:rFonts w:ascii="Arial" w:hAnsi="Arial" w:cs="Arial"/>
          <w:sz w:val="24"/>
          <w:szCs w:val="24"/>
        </w:rPr>
      </w:pPr>
      <w:r w:rsidRPr="000451DB">
        <w:rPr>
          <w:rFonts w:ascii="Arial" w:hAnsi="Arial" w:cs="Arial"/>
          <w:sz w:val="24"/>
          <w:szCs w:val="24"/>
        </w:rPr>
        <w:t xml:space="preserve">A continuación, ordenó comunicar </w:t>
      </w:r>
      <w:r w:rsidR="00762B4F" w:rsidRPr="000451DB">
        <w:rPr>
          <w:rFonts w:ascii="Arial" w:hAnsi="Arial" w:cs="Arial"/>
          <w:sz w:val="24"/>
          <w:szCs w:val="24"/>
        </w:rPr>
        <w:t xml:space="preserve">la decisión adoptada en el proceso a la OBP del Ministerio de Hacienda y Crédito Público, con el objeto de que en caso de que se haya </w:t>
      </w:r>
      <w:r w:rsidR="00762B4F" w:rsidRPr="000451DB">
        <w:rPr>
          <w:rFonts w:ascii="Arial" w:hAnsi="Arial" w:cs="Arial"/>
          <w:b/>
          <w:bCs/>
          <w:sz w:val="24"/>
          <w:szCs w:val="24"/>
        </w:rPr>
        <w:t>emitido un bono pensional</w:t>
      </w:r>
      <w:r w:rsidR="00762B4F" w:rsidRPr="000451DB">
        <w:rPr>
          <w:rFonts w:ascii="Arial" w:hAnsi="Arial" w:cs="Arial"/>
          <w:sz w:val="24"/>
          <w:szCs w:val="24"/>
        </w:rPr>
        <w:t xml:space="preserve"> a favor de la demandante, proceda a anularlo, de conformidad con la normativa que regula la materia, teniendo en cuenta que debe restituir las cosas al estado en el que se encontraban para el momento en que se produjo el cambio de régimen pensional de la actora, el cual fue declarado ineficaz.</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both"/>
        <w:rPr>
          <w:rFonts w:ascii="Arial" w:hAnsi="Arial" w:cs="Arial"/>
          <w:sz w:val="24"/>
          <w:szCs w:val="24"/>
        </w:rPr>
      </w:pPr>
      <w:r w:rsidRPr="000451DB">
        <w:rPr>
          <w:rFonts w:ascii="Arial" w:hAnsi="Arial" w:cs="Arial"/>
          <w:sz w:val="24"/>
          <w:szCs w:val="24"/>
        </w:rPr>
        <w:t xml:space="preserve">Finalmente condenó en costas procesales a la AFP </w:t>
      </w:r>
      <w:r w:rsidR="00762B4F" w:rsidRPr="000451DB">
        <w:rPr>
          <w:rFonts w:ascii="Arial" w:hAnsi="Arial" w:cs="Arial"/>
          <w:sz w:val="24"/>
          <w:szCs w:val="24"/>
        </w:rPr>
        <w:t>Colfondos</w:t>
      </w:r>
      <w:r w:rsidRPr="000451DB">
        <w:rPr>
          <w:rFonts w:ascii="Arial" w:hAnsi="Arial" w:cs="Arial"/>
          <w:sz w:val="24"/>
          <w:szCs w:val="24"/>
        </w:rPr>
        <w:t xml:space="preserve"> S.A. en un 100% a favor del demandante.</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both"/>
        <w:rPr>
          <w:rFonts w:ascii="Arial" w:hAnsi="Arial" w:cs="Arial"/>
          <w:sz w:val="24"/>
          <w:szCs w:val="24"/>
        </w:rPr>
      </w:pPr>
      <w:r w:rsidRPr="000451DB">
        <w:rPr>
          <w:rFonts w:ascii="Arial" w:hAnsi="Arial" w:cs="Arial"/>
          <w:sz w:val="24"/>
          <w:szCs w:val="24"/>
        </w:rPr>
        <w:t xml:space="preserve">Inconformes con la decisión, los fondos privados de pensiones </w:t>
      </w:r>
      <w:r w:rsidR="00762B4F" w:rsidRPr="000451DB">
        <w:rPr>
          <w:rFonts w:ascii="Arial" w:hAnsi="Arial" w:cs="Arial"/>
          <w:sz w:val="24"/>
          <w:szCs w:val="24"/>
        </w:rPr>
        <w:t>accionados,</w:t>
      </w:r>
      <w:r w:rsidRPr="000451DB">
        <w:rPr>
          <w:rFonts w:ascii="Arial" w:hAnsi="Arial" w:cs="Arial"/>
          <w:sz w:val="24"/>
          <w:szCs w:val="24"/>
        </w:rPr>
        <w:t xml:space="preserve"> así como la Administradora Colombiana de Pensiones interpusieron recurso de apelación en los siguientes términos:</w:t>
      </w:r>
    </w:p>
    <w:p w:rsidR="00CD4EC7" w:rsidRPr="00914E6F" w:rsidRDefault="00CD4EC7" w:rsidP="00914E6F">
      <w:pPr>
        <w:suppressAutoHyphens/>
        <w:spacing w:after="0" w:line="240" w:lineRule="auto"/>
        <w:jc w:val="both"/>
        <w:rPr>
          <w:rStyle w:val="normaltextrun"/>
        </w:rPr>
      </w:pPr>
    </w:p>
    <w:p w:rsidR="00670FE2" w:rsidRPr="000451DB" w:rsidRDefault="00CD4EC7" w:rsidP="000451DB">
      <w:pPr>
        <w:spacing w:after="0"/>
        <w:jc w:val="both"/>
        <w:rPr>
          <w:rFonts w:ascii="Arial" w:hAnsi="Arial" w:cs="Arial"/>
          <w:sz w:val="24"/>
          <w:szCs w:val="24"/>
        </w:rPr>
      </w:pPr>
      <w:r w:rsidRPr="000451DB">
        <w:rPr>
          <w:rFonts w:ascii="Arial" w:hAnsi="Arial" w:cs="Arial"/>
          <w:sz w:val="24"/>
          <w:szCs w:val="24"/>
        </w:rPr>
        <w:t>La apoderada judicial de</w:t>
      </w:r>
      <w:r w:rsidR="00670FE2" w:rsidRPr="000451DB">
        <w:rPr>
          <w:rFonts w:ascii="Arial" w:hAnsi="Arial" w:cs="Arial"/>
          <w:sz w:val="24"/>
          <w:szCs w:val="24"/>
        </w:rPr>
        <w:t xml:space="preserve"> los fondos privados de pensiones Colfondos S.A. y Porvenir S.A. manifestó que en el trámite del proceso quedó acreditado que el cambio de régimen pensional efectuado por la señora Mariela Jiménez Gamboa se ejecutó bajo el estricto cumplimiento de la ley que regulaba la materia para el 10 de abril de 1997, ya que como se verifica con el correspondiente formulario de afiliación, ella tomó esa determinación de manera libre, voluntaria y sin presiones, tal y como lo dijo en el interrogatorio de parte</w:t>
      </w:r>
      <w:r w:rsidR="003801F6" w:rsidRPr="000451DB">
        <w:rPr>
          <w:rFonts w:ascii="Arial" w:hAnsi="Arial" w:cs="Arial"/>
          <w:sz w:val="24"/>
          <w:szCs w:val="24"/>
        </w:rPr>
        <w:t>, del cual se desprende también que esas entidades cumplieron con el deber de realizar una adecuada asesoría de las consecuencias que conllevaba pasar del RPM al RAIS.</w:t>
      </w:r>
    </w:p>
    <w:p w:rsidR="003801F6" w:rsidRPr="00914E6F" w:rsidRDefault="003801F6" w:rsidP="00914E6F">
      <w:pPr>
        <w:suppressAutoHyphens/>
        <w:spacing w:after="0" w:line="240" w:lineRule="auto"/>
        <w:jc w:val="both"/>
        <w:rPr>
          <w:rStyle w:val="normaltextrun"/>
        </w:rPr>
      </w:pPr>
    </w:p>
    <w:p w:rsidR="003801F6" w:rsidRPr="000451DB" w:rsidRDefault="003801F6" w:rsidP="000451DB">
      <w:pPr>
        <w:spacing w:after="0"/>
        <w:jc w:val="both"/>
        <w:rPr>
          <w:rFonts w:ascii="Arial" w:hAnsi="Arial" w:cs="Arial"/>
          <w:sz w:val="24"/>
          <w:szCs w:val="24"/>
        </w:rPr>
      </w:pPr>
      <w:r w:rsidRPr="000451DB">
        <w:rPr>
          <w:rFonts w:ascii="Arial" w:hAnsi="Arial" w:cs="Arial"/>
          <w:sz w:val="24"/>
          <w:szCs w:val="24"/>
        </w:rPr>
        <w:t xml:space="preserve">Es que realmente lo que se advierte de los hechos narrados en la demanda y lo expuesto por la accionante en el interrogatorio de parte, es una insatisfacción de carácter económico, por lo que bajo esos parámetros, equivocada resultó su decisión de invocar la acción de nulidad o ineficacia del traslado entre regímenes pensional, ya </w:t>
      </w:r>
      <w:r w:rsidRPr="000451DB">
        <w:rPr>
          <w:rFonts w:ascii="Arial" w:hAnsi="Arial" w:cs="Arial"/>
          <w:sz w:val="24"/>
          <w:szCs w:val="24"/>
        </w:rPr>
        <w:lastRenderedPageBreak/>
        <w:t>que la</w:t>
      </w:r>
      <w:r w:rsidR="1D9A9EF7" w:rsidRPr="000451DB">
        <w:rPr>
          <w:rFonts w:ascii="Arial" w:hAnsi="Arial" w:cs="Arial"/>
          <w:sz w:val="24"/>
          <w:szCs w:val="24"/>
        </w:rPr>
        <w:t xml:space="preserve"> acción</w:t>
      </w:r>
      <w:r w:rsidRPr="000451DB">
        <w:rPr>
          <w:rFonts w:ascii="Arial" w:hAnsi="Arial" w:cs="Arial"/>
          <w:sz w:val="24"/>
          <w:szCs w:val="24"/>
        </w:rPr>
        <w:t xml:space="preserve"> que debió impetrar era </w:t>
      </w:r>
      <w:r w:rsidR="1092E2D8" w:rsidRPr="000451DB">
        <w:rPr>
          <w:rFonts w:ascii="Arial" w:hAnsi="Arial" w:cs="Arial"/>
          <w:sz w:val="24"/>
          <w:szCs w:val="24"/>
        </w:rPr>
        <w:t>la</w:t>
      </w:r>
      <w:r w:rsidRPr="000451DB">
        <w:rPr>
          <w:rFonts w:ascii="Arial" w:hAnsi="Arial" w:cs="Arial"/>
          <w:sz w:val="24"/>
          <w:szCs w:val="24"/>
        </w:rPr>
        <w:t xml:space="preserve"> resarcitoria de perjuicios establecida en el artículo 10 del decreto 720 de 1994, lo que indefectiblemente conlleva a que se nieguen las pretensiones de la demanda.</w:t>
      </w:r>
    </w:p>
    <w:p w:rsidR="003801F6" w:rsidRPr="00914E6F" w:rsidRDefault="003801F6" w:rsidP="00914E6F">
      <w:pPr>
        <w:suppressAutoHyphens/>
        <w:spacing w:after="0" w:line="240" w:lineRule="auto"/>
        <w:jc w:val="both"/>
        <w:rPr>
          <w:rStyle w:val="normaltextrun"/>
        </w:rPr>
      </w:pPr>
    </w:p>
    <w:p w:rsidR="003801F6" w:rsidRPr="000451DB" w:rsidRDefault="003801F6" w:rsidP="000451DB">
      <w:pPr>
        <w:spacing w:after="0"/>
        <w:jc w:val="both"/>
        <w:rPr>
          <w:rFonts w:ascii="Arial" w:hAnsi="Arial" w:cs="Arial"/>
          <w:sz w:val="24"/>
          <w:szCs w:val="24"/>
        </w:rPr>
      </w:pPr>
      <w:r w:rsidRPr="000451DB">
        <w:rPr>
          <w:rFonts w:ascii="Arial" w:hAnsi="Arial" w:cs="Arial"/>
          <w:sz w:val="24"/>
          <w:szCs w:val="24"/>
        </w:rPr>
        <w:t xml:space="preserve">En todo caso, de confirmarse la declaratoria de ineficacia del traslado al RAIS realizado a través de la AFP Colfondos S.A., la única obligación económica que resultaría de ello es la devolución de los dineros recaudados por concepto de aportes o cotizaciones al sistema general de pensiones, y no todos los emolumentos ordenados por la </w:t>
      </w:r>
      <w:r w:rsidRPr="000451DB">
        <w:rPr>
          <w:rFonts w:ascii="Arial" w:hAnsi="Arial" w:cs="Arial"/>
          <w:i/>
          <w:iCs/>
          <w:sz w:val="24"/>
          <w:szCs w:val="24"/>
        </w:rPr>
        <w:t>a quo</w:t>
      </w:r>
      <w:r w:rsidRPr="000451DB">
        <w:rPr>
          <w:rFonts w:ascii="Arial" w:hAnsi="Arial" w:cs="Arial"/>
          <w:sz w:val="24"/>
          <w:szCs w:val="24"/>
        </w:rPr>
        <w:t>, añadiendo frente esos otros rubros, que los mismos fueron cobrados por los fondos privados de pensiones accionados por ministerio de la ley, por lo que entregárselos a Colpensiones constituye un enriquecimiento sin justa causa para esa entidad y un detrimento patrimonial para Colfondos S.A. y Porvenir S.A..</w:t>
      </w:r>
    </w:p>
    <w:p w:rsidR="003801F6" w:rsidRPr="00914E6F" w:rsidRDefault="003801F6" w:rsidP="00914E6F">
      <w:pPr>
        <w:suppressAutoHyphens/>
        <w:spacing w:after="0" w:line="240" w:lineRule="auto"/>
        <w:jc w:val="both"/>
        <w:rPr>
          <w:rStyle w:val="normaltextrun"/>
        </w:rPr>
      </w:pPr>
    </w:p>
    <w:p w:rsidR="003801F6" w:rsidRPr="000451DB" w:rsidRDefault="003801F6" w:rsidP="000451DB">
      <w:pPr>
        <w:spacing w:after="0"/>
        <w:jc w:val="both"/>
        <w:rPr>
          <w:rFonts w:ascii="Arial" w:hAnsi="Arial" w:cs="Arial"/>
          <w:sz w:val="24"/>
          <w:szCs w:val="24"/>
        </w:rPr>
      </w:pPr>
      <w:r w:rsidRPr="000451DB">
        <w:rPr>
          <w:rFonts w:ascii="Arial" w:hAnsi="Arial" w:cs="Arial"/>
          <w:sz w:val="24"/>
          <w:szCs w:val="24"/>
        </w:rPr>
        <w:t xml:space="preserve">Finalmente, considera que no resulta viable condenar a Colfondos S.A. en costas procesales, por cuanto su actuación siempre ha estado </w:t>
      </w:r>
      <w:r w:rsidR="00A0297A" w:rsidRPr="000451DB">
        <w:rPr>
          <w:rFonts w:ascii="Arial" w:hAnsi="Arial" w:cs="Arial"/>
          <w:sz w:val="24"/>
          <w:szCs w:val="24"/>
        </w:rPr>
        <w:t>enmarcada</w:t>
      </w:r>
      <w:r w:rsidRPr="000451DB">
        <w:rPr>
          <w:rFonts w:ascii="Arial" w:hAnsi="Arial" w:cs="Arial"/>
          <w:sz w:val="24"/>
          <w:szCs w:val="24"/>
        </w:rPr>
        <w:t xml:space="preserve"> por el estricto cumplimiento de la ley</w:t>
      </w:r>
      <w:r w:rsidR="00A0297A" w:rsidRPr="000451DB">
        <w:rPr>
          <w:rFonts w:ascii="Arial" w:hAnsi="Arial" w:cs="Arial"/>
          <w:sz w:val="24"/>
          <w:szCs w:val="24"/>
        </w:rPr>
        <w:t>, en aplicación del principio de la buena fe.</w:t>
      </w:r>
    </w:p>
    <w:p w:rsidR="00CD4EC7" w:rsidRPr="00914E6F" w:rsidRDefault="00CD4EC7" w:rsidP="00914E6F">
      <w:pPr>
        <w:suppressAutoHyphens/>
        <w:spacing w:after="0" w:line="240" w:lineRule="auto"/>
        <w:jc w:val="both"/>
        <w:rPr>
          <w:rStyle w:val="normaltextrun"/>
        </w:rPr>
      </w:pPr>
    </w:p>
    <w:p w:rsidR="00A0297A" w:rsidRPr="000451DB" w:rsidRDefault="00CD4EC7" w:rsidP="000451DB">
      <w:pPr>
        <w:spacing w:after="0"/>
        <w:jc w:val="both"/>
        <w:rPr>
          <w:rFonts w:ascii="Arial" w:hAnsi="Arial" w:cs="Arial"/>
          <w:sz w:val="24"/>
          <w:szCs w:val="24"/>
        </w:rPr>
      </w:pPr>
      <w:r w:rsidRPr="000451DB">
        <w:rPr>
          <w:rFonts w:ascii="Arial" w:hAnsi="Arial" w:cs="Arial"/>
          <w:sz w:val="24"/>
          <w:szCs w:val="24"/>
        </w:rPr>
        <w:t xml:space="preserve">Por su parte, el apoderado judicial de la Administradora Colombiana de Pensiones expuso que </w:t>
      </w:r>
      <w:r w:rsidR="00A0297A" w:rsidRPr="000451DB">
        <w:rPr>
          <w:rFonts w:ascii="Arial" w:hAnsi="Arial" w:cs="Arial"/>
          <w:sz w:val="24"/>
          <w:szCs w:val="24"/>
        </w:rPr>
        <w:t>en el plenario quedó demostrado el cumplimiento del deber de información que le asistía a la AFP Colfondos S.A. con la señora Mariela Jiménez Gamboa, quien adicionalmente ratificó su voluntad de permanecer y pertenecer al RAIS, no solamente con el movimiento que hizo al interior de ese régimen pensional el 17 de marzo de 1998 cuando se vinculó a la AFP Porvenir S.A., sino también por haber realizado cotizaciones al sistema general de pensiones a través del RAIS por más de veinte años, quedando demostrados los actos de relacionamiento de los que habla la Corte Suprema de Justicia.</w:t>
      </w:r>
    </w:p>
    <w:p w:rsidR="00A0297A" w:rsidRPr="00914E6F" w:rsidRDefault="00A0297A" w:rsidP="00914E6F">
      <w:pPr>
        <w:suppressAutoHyphens/>
        <w:spacing w:after="0" w:line="240" w:lineRule="auto"/>
        <w:jc w:val="both"/>
        <w:rPr>
          <w:rStyle w:val="normaltextrun"/>
        </w:rPr>
      </w:pPr>
    </w:p>
    <w:p w:rsidR="00A0297A" w:rsidRPr="000451DB" w:rsidRDefault="00A0297A" w:rsidP="000451DB">
      <w:pPr>
        <w:spacing w:after="0"/>
        <w:jc w:val="both"/>
        <w:rPr>
          <w:rFonts w:ascii="Arial" w:hAnsi="Arial" w:cs="Arial"/>
          <w:sz w:val="24"/>
          <w:szCs w:val="24"/>
        </w:rPr>
      </w:pPr>
      <w:r w:rsidRPr="000451DB">
        <w:rPr>
          <w:rFonts w:ascii="Arial" w:hAnsi="Arial" w:cs="Arial"/>
          <w:sz w:val="24"/>
          <w:szCs w:val="24"/>
        </w:rPr>
        <w:t>Si lo expuesto no es suficiente para revocar la sentencia emitida por el juzgado de conocimiento, considera que debe llegarse a ese mismo resultado, debido a que la acción que debió iniciar la señora Mariela Jiménez Gamboa era la resarcitoria de perjuicios prevista en el artículo 10 del decreto 720 de 1994 y no la de nulidad o ineficacia del traslado entre regímenes pensionales que equivocadamente</w:t>
      </w:r>
      <w:r w:rsidR="00127585" w:rsidRPr="000451DB">
        <w:rPr>
          <w:rFonts w:ascii="Arial" w:hAnsi="Arial" w:cs="Arial"/>
          <w:sz w:val="24"/>
          <w:szCs w:val="24"/>
        </w:rPr>
        <w:t xml:space="preserve"> elevó la accionante.</w:t>
      </w:r>
      <w:r w:rsidRPr="000451DB">
        <w:rPr>
          <w:rFonts w:ascii="Arial" w:hAnsi="Arial" w:cs="Arial"/>
          <w:sz w:val="24"/>
          <w:szCs w:val="24"/>
        </w:rPr>
        <w:t xml:space="preserve"> </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both"/>
        <w:rPr>
          <w:rFonts w:ascii="Arial" w:hAnsi="Arial" w:cs="Arial"/>
          <w:sz w:val="24"/>
          <w:szCs w:val="24"/>
        </w:rPr>
      </w:pPr>
      <w:r w:rsidRPr="000451DB">
        <w:rPr>
          <w:rFonts w:ascii="Arial" w:hAnsi="Arial" w:cs="Arial"/>
          <w:sz w:val="24"/>
          <w:szCs w:val="24"/>
        </w:rPr>
        <w:t>Al haber resultado afectados los intereses de la Administradora Colombiana de Pensiones, se dispuso también el grado jurisdiccional de consulta a su favor.</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center"/>
        <w:textAlignment w:val="baseline"/>
        <w:rPr>
          <w:rFonts w:ascii="Arial" w:eastAsia="Times New Roman" w:hAnsi="Arial" w:cs="Arial"/>
          <w:sz w:val="24"/>
          <w:szCs w:val="24"/>
          <w:lang w:eastAsia="es-CO"/>
        </w:rPr>
      </w:pPr>
      <w:r w:rsidRPr="000451DB">
        <w:rPr>
          <w:rFonts w:ascii="Arial" w:eastAsia="Times New Roman" w:hAnsi="Arial" w:cs="Arial"/>
          <w:b/>
          <w:bCs/>
          <w:sz w:val="24"/>
          <w:szCs w:val="24"/>
          <w:lang w:eastAsia="es-CO"/>
        </w:rPr>
        <w:t>ALEGATOS DE CONCLUSIÓN</w:t>
      </w:r>
      <w:r w:rsidRPr="000451DB">
        <w:rPr>
          <w:rFonts w:ascii="Arial" w:eastAsia="Times New Roman" w:hAnsi="Arial" w:cs="Arial"/>
          <w:sz w:val="24"/>
          <w:szCs w:val="24"/>
          <w:lang w:eastAsia="es-CO"/>
        </w:rPr>
        <w:t> </w:t>
      </w:r>
    </w:p>
    <w:p w:rsidR="00CD4EC7" w:rsidRPr="00914E6F" w:rsidRDefault="00CD4EC7" w:rsidP="00914E6F">
      <w:pPr>
        <w:suppressAutoHyphens/>
        <w:spacing w:after="0" w:line="240" w:lineRule="auto"/>
        <w:jc w:val="both"/>
        <w:rPr>
          <w:rStyle w:val="normaltextrun"/>
        </w:rPr>
      </w:pPr>
      <w:r w:rsidRPr="00914E6F">
        <w:rPr>
          <w:rStyle w:val="normaltextrun"/>
        </w:rPr>
        <w:t> </w:t>
      </w: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eastAsia="es-CO"/>
        </w:rPr>
        <w:t>Conforme se dejó plasmado en la constancia emitida por la Secretaría de la Corporación, los fondos privados de pensiones Porvenir S.A, Protección S.A., así como la Administradora Colombiana de Pensiones y la demandante hicieron uso en término del derecho a presentar alegatos de conclusión; mientras que la AFP Colfondos S.A. dejó transcurrir en silencio el término otorgado para tales efectos.</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eastAsia="es-CO"/>
        </w:rPr>
        <w:t>En cuanto al contenido de los alegatos de conclusión remitidos en término por las entidades recurrentes, teniendo en cuenta que el artículo 279 del CGP dispone que </w:t>
      </w:r>
      <w:r w:rsidRPr="000451DB">
        <w:rPr>
          <w:rFonts w:ascii="Arial" w:eastAsia="Times New Roman" w:hAnsi="Arial" w:cs="Arial"/>
          <w:i/>
          <w:iCs/>
          <w:sz w:val="24"/>
          <w:szCs w:val="24"/>
          <w:lang w:eastAsia="es-CO"/>
        </w:rPr>
        <w:t>“</w:t>
      </w:r>
      <w:r w:rsidRPr="00BC1441">
        <w:rPr>
          <w:rFonts w:ascii="Arial" w:eastAsia="Times New Roman" w:hAnsi="Arial" w:cs="Arial"/>
          <w:i/>
          <w:iCs/>
          <w:szCs w:val="24"/>
          <w:lang w:eastAsia="es-CO"/>
        </w:rPr>
        <w:t xml:space="preserve">No se podrá hacer transcripciones o reproducciones de actas, decisiones o conceptos </w:t>
      </w:r>
      <w:r w:rsidRPr="00BC1441">
        <w:rPr>
          <w:rFonts w:ascii="Arial" w:eastAsia="Times New Roman" w:hAnsi="Arial" w:cs="Arial"/>
          <w:i/>
          <w:iCs/>
          <w:szCs w:val="24"/>
          <w:lang w:eastAsia="es-CO"/>
        </w:rPr>
        <w:lastRenderedPageBreak/>
        <w:t>que obren en el expediente</w:t>
      </w:r>
      <w:r w:rsidRPr="000451DB">
        <w:rPr>
          <w:rFonts w:ascii="Arial" w:eastAsia="Times New Roman" w:hAnsi="Arial" w:cs="Arial"/>
          <w:i/>
          <w:iCs/>
          <w:sz w:val="24"/>
          <w:szCs w:val="24"/>
          <w:lang w:eastAsia="es-CO"/>
        </w:rPr>
        <w:t>”, </w:t>
      </w:r>
      <w:r w:rsidRPr="000451DB">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eastAsia="es-CO"/>
        </w:rPr>
        <w:t>Por su parte, la apoderada judicial de la parte actora solicitó la confirmación integral de la sentencia emitida por el Juzgado Cuarto Laboral del Circuito el 21 de abril de 2021.</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center"/>
        <w:textAlignment w:val="baseline"/>
        <w:rPr>
          <w:rFonts w:ascii="Arial" w:eastAsia="Times New Roman" w:hAnsi="Arial" w:cs="Arial"/>
          <w:sz w:val="24"/>
          <w:szCs w:val="24"/>
          <w:lang w:eastAsia="es-CO"/>
        </w:rPr>
      </w:pPr>
      <w:r w:rsidRPr="000451DB">
        <w:rPr>
          <w:rFonts w:ascii="Arial" w:eastAsia="Times New Roman" w:hAnsi="Arial" w:cs="Arial"/>
          <w:b/>
          <w:bCs/>
          <w:sz w:val="24"/>
          <w:szCs w:val="24"/>
          <w:lang w:eastAsia="es-CO"/>
        </w:rPr>
        <w:t>Cuestión previa</w:t>
      </w:r>
      <w:r w:rsidRPr="000451DB">
        <w:rPr>
          <w:rFonts w:ascii="Arial" w:eastAsia="Times New Roman" w:hAnsi="Arial" w:cs="Arial"/>
          <w:sz w:val="24"/>
          <w:szCs w:val="24"/>
          <w:lang w:eastAsia="es-CO"/>
        </w:rPr>
        <w:t> </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eastAsia="es-CO"/>
        </w:rPr>
        <w:t>Así las cosas, atendidas las argumentaciones a esta Sala de Decisión le corresponde resolver los siguientes:</w:t>
      </w:r>
      <w:r w:rsidRPr="000451DB">
        <w:rPr>
          <w:rFonts w:ascii="Arial" w:eastAsia="Times New Roman" w:hAnsi="Arial" w:cs="Arial"/>
          <w:b/>
          <w:bCs/>
          <w:sz w:val="24"/>
          <w:szCs w:val="24"/>
          <w:lang w:eastAsia="es-CO"/>
        </w:rPr>
        <w:t> </w:t>
      </w:r>
      <w:r w:rsidRPr="000451DB">
        <w:rPr>
          <w:rFonts w:ascii="Arial" w:eastAsia="Times New Roman" w:hAnsi="Arial" w:cs="Arial"/>
          <w:sz w:val="24"/>
          <w:szCs w:val="24"/>
          <w:lang w:eastAsia="es-CO"/>
        </w:rPr>
        <w:t> </w:t>
      </w:r>
    </w:p>
    <w:p w:rsidR="00CD4EC7" w:rsidRPr="00914E6F" w:rsidRDefault="00CD4EC7" w:rsidP="00914E6F">
      <w:pPr>
        <w:suppressAutoHyphens/>
        <w:spacing w:after="0" w:line="240" w:lineRule="auto"/>
        <w:jc w:val="both"/>
        <w:rPr>
          <w:rStyle w:val="normaltextrun"/>
        </w:rPr>
      </w:pPr>
    </w:p>
    <w:p w:rsidR="00CD4EC7" w:rsidRPr="000451DB" w:rsidRDefault="00CD4EC7" w:rsidP="000451DB">
      <w:pPr>
        <w:spacing w:after="0"/>
        <w:jc w:val="center"/>
        <w:textAlignment w:val="baseline"/>
        <w:rPr>
          <w:rFonts w:ascii="Arial" w:eastAsia="Times New Roman" w:hAnsi="Arial" w:cs="Arial"/>
          <w:sz w:val="24"/>
          <w:szCs w:val="24"/>
          <w:lang w:eastAsia="es-CO"/>
        </w:rPr>
      </w:pPr>
      <w:r w:rsidRPr="000451DB">
        <w:rPr>
          <w:rFonts w:ascii="Arial" w:eastAsia="Times New Roman" w:hAnsi="Arial" w:cs="Arial"/>
          <w:b/>
          <w:bCs/>
          <w:sz w:val="24"/>
          <w:szCs w:val="24"/>
          <w:lang w:eastAsia="es-CO"/>
        </w:rPr>
        <w:t>PROBLEMAS JURÍDICOS </w:t>
      </w:r>
      <w:r w:rsidRPr="000451DB">
        <w:rPr>
          <w:rFonts w:ascii="Arial" w:eastAsia="Times New Roman" w:hAnsi="Arial" w:cs="Arial"/>
          <w:sz w:val="24"/>
          <w:szCs w:val="24"/>
          <w:lang w:eastAsia="es-CO"/>
        </w:rPr>
        <w:t> </w:t>
      </w:r>
    </w:p>
    <w:p w:rsidR="00CD4EC7" w:rsidRPr="00914E6F" w:rsidRDefault="00CD4EC7" w:rsidP="00914E6F">
      <w:pPr>
        <w:suppressAutoHyphens/>
        <w:spacing w:after="0" w:line="240" w:lineRule="auto"/>
        <w:jc w:val="both"/>
        <w:rPr>
          <w:rStyle w:val="normaltextrun"/>
          <w:rFonts w:ascii="Arial" w:hAnsi="Arial" w:cs="Arial"/>
          <w:sz w:val="24"/>
          <w:szCs w:val="24"/>
        </w:rPr>
      </w:pPr>
    </w:p>
    <w:p w:rsidR="00CD4EC7" w:rsidRPr="000451DB" w:rsidRDefault="00CD4EC7" w:rsidP="00BC1441">
      <w:pPr>
        <w:spacing w:after="0"/>
        <w:ind w:left="426" w:right="420"/>
        <w:jc w:val="both"/>
        <w:textAlignment w:val="baseline"/>
        <w:rPr>
          <w:rStyle w:val="eop"/>
          <w:rFonts w:ascii="Arial" w:hAnsi="Arial" w:cs="Arial"/>
          <w:i/>
          <w:color w:val="000000"/>
          <w:sz w:val="24"/>
          <w:szCs w:val="24"/>
          <w:shd w:val="clear" w:color="auto" w:fill="FFFFFF"/>
        </w:rPr>
      </w:pPr>
      <w:r w:rsidRPr="000451DB">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CD4EC7" w:rsidRPr="00914E6F" w:rsidRDefault="00CD4EC7" w:rsidP="00914E6F">
      <w:pPr>
        <w:suppressAutoHyphens/>
        <w:spacing w:after="0" w:line="240" w:lineRule="auto"/>
        <w:jc w:val="both"/>
        <w:rPr>
          <w:rStyle w:val="normaltextrun"/>
        </w:rPr>
      </w:pPr>
    </w:p>
    <w:p w:rsidR="00CD4EC7" w:rsidRPr="000451DB" w:rsidRDefault="00CD4EC7" w:rsidP="00BC1441">
      <w:pPr>
        <w:spacing w:after="0"/>
        <w:ind w:left="426" w:right="420"/>
        <w:jc w:val="both"/>
        <w:textAlignment w:val="baseline"/>
        <w:rPr>
          <w:rStyle w:val="eop"/>
          <w:rFonts w:ascii="Arial" w:hAnsi="Arial" w:cs="Arial"/>
          <w:b/>
          <w:bCs/>
          <w:i/>
          <w:color w:val="000000"/>
          <w:sz w:val="24"/>
          <w:szCs w:val="24"/>
          <w:shd w:val="clear" w:color="auto" w:fill="FFFFFF"/>
        </w:rPr>
      </w:pPr>
      <w:r w:rsidRPr="000451DB">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CD4EC7" w:rsidRPr="00914E6F" w:rsidRDefault="00CD4EC7" w:rsidP="00914E6F">
      <w:pPr>
        <w:suppressAutoHyphens/>
        <w:spacing w:after="0" w:line="240" w:lineRule="auto"/>
        <w:jc w:val="both"/>
        <w:rPr>
          <w:rStyle w:val="normaltextrun"/>
        </w:rPr>
      </w:pPr>
    </w:p>
    <w:p w:rsidR="00CD4EC7" w:rsidRPr="000451DB" w:rsidRDefault="00CD4EC7" w:rsidP="00BC1441">
      <w:pPr>
        <w:spacing w:after="0"/>
        <w:ind w:left="426" w:right="420"/>
        <w:jc w:val="both"/>
        <w:textAlignment w:val="baseline"/>
        <w:rPr>
          <w:rFonts w:ascii="Arial" w:eastAsia="Times New Roman" w:hAnsi="Arial" w:cs="Arial"/>
          <w:b/>
          <w:bCs/>
          <w:i/>
          <w:sz w:val="24"/>
          <w:szCs w:val="24"/>
          <w:lang w:eastAsia="es-CO"/>
        </w:rPr>
      </w:pPr>
      <w:r w:rsidRPr="000451DB">
        <w:rPr>
          <w:rFonts w:ascii="Arial" w:eastAsia="Times New Roman" w:hAnsi="Arial" w:cs="Arial"/>
          <w:b/>
          <w:bCs/>
          <w:i/>
          <w:sz w:val="24"/>
          <w:szCs w:val="24"/>
          <w:lang w:eastAsia="es-CO"/>
        </w:rPr>
        <w:t xml:space="preserve">¿Hay lugar a declarar ineficaz la afiliación de la señora </w:t>
      </w:r>
      <w:r w:rsidR="00127585" w:rsidRPr="000451DB">
        <w:rPr>
          <w:rFonts w:ascii="Arial" w:eastAsia="Times New Roman" w:hAnsi="Arial" w:cs="Arial"/>
          <w:b/>
          <w:bCs/>
          <w:i/>
          <w:sz w:val="24"/>
          <w:szCs w:val="24"/>
          <w:lang w:eastAsia="es-CO"/>
        </w:rPr>
        <w:t xml:space="preserve">Mariela Jiménez Gamboa </w:t>
      </w:r>
      <w:r w:rsidRPr="000451DB">
        <w:rPr>
          <w:rFonts w:ascii="Arial" w:eastAsia="Times New Roman" w:hAnsi="Arial" w:cs="Arial"/>
          <w:b/>
          <w:bCs/>
          <w:i/>
          <w:sz w:val="24"/>
          <w:szCs w:val="24"/>
          <w:lang w:eastAsia="es-CO"/>
        </w:rPr>
        <w:t xml:space="preserve">al Régimen de Ahorro Individual con Solidaridad efectuada el </w:t>
      </w:r>
      <w:r w:rsidR="00127585" w:rsidRPr="000451DB">
        <w:rPr>
          <w:rFonts w:ascii="Arial" w:eastAsia="Times New Roman" w:hAnsi="Arial" w:cs="Arial"/>
          <w:b/>
          <w:bCs/>
          <w:i/>
          <w:sz w:val="24"/>
          <w:szCs w:val="24"/>
          <w:lang w:eastAsia="es-CO"/>
        </w:rPr>
        <w:t>10 de abril de 1997</w:t>
      </w:r>
      <w:r w:rsidRPr="000451DB">
        <w:rPr>
          <w:rFonts w:ascii="Arial" w:eastAsia="Times New Roman" w:hAnsi="Arial" w:cs="Arial"/>
          <w:b/>
          <w:bCs/>
          <w:i/>
          <w:sz w:val="24"/>
          <w:szCs w:val="24"/>
          <w:lang w:eastAsia="es-CO"/>
        </w:rPr>
        <w:t>?</w:t>
      </w:r>
    </w:p>
    <w:p w:rsidR="00CD4EC7" w:rsidRPr="00914E6F" w:rsidRDefault="00CD4EC7" w:rsidP="00914E6F">
      <w:pPr>
        <w:suppressAutoHyphens/>
        <w:spacing w:after="0" w:line="240" w:lineRule="auto"/>
        <w:jc w:val="both"/>
        <w:rPr>
          <w:rStyle w:val="normaltextrun"/>
        </w:rPr>
      </w:pPr>
    </w:p>
    <w:p w:rsidR="00CD4EC7" w:rsidRPr="000451DB" w:rsidRDefault="00CD4EC7" w:rsidP="00BC1441">
      <w:pPr>
        <w:spacing w:after="0"/>
        <w:ind w:left="426" w:right="420"/>
        <w:jc w:val="both"/>
        <w:textAlignment w:val="baseline"/>
        <w:rPr>
          <w:rFonts w:ascii="Arial" w:eastAsia="Times New Roman" w:hAnsi="Arial" w:cs="Arial"/>
          <w:b/>
          <w:bCs/>
          <w:i/>
          <w:sz w:val="24"/>
          <w:szCs w:val="24"/>
          <w:lang w:eastAsia="es-CO"/>
        </w:rPr>
      </w:pPr>
      <w:r w:rsidRPr="000451DB">
        <w:rPr>
          <w:rFonts w:ascii="Arial" w:eastAsia="Times New Roman" w:hAnsi="Arial" w:cs="Arial"/>
          <w:b/>
          <w:bCs/>
          <w:i/>
          <w:sz w:val="24"/>
          <w:szCs w:val="24"/>
          <w:lang w:eastAsia="es-CO"/>
        </w:rPr>
        <w:t xml:space="preserve">¿Con </w:t>
      </w:r>
      <w:r w:rsidR="00127585" w:rsidRPr="000451DB">
        <w:rPr>
          <w:rFonts w:ascii="Arial" w:eastAsia="Times New Roman" w:hAnsi="Arial" w:cs="Arial"/>
          <w:b/>
          <w:bCs/>
          <w:i/>
          <w:sz w:val="24"/>
          <w:szCs w:val="24"/>
          <w:lang w:eastAsia="es-CO"/>
        </w:rPr>
        <w:t>el</w:t>
      </w:r>
      <w:r w:rsidRPr="000451DB">
        <w:rPr>
          <w:rFonts w:ascii="Arial" w:eastAsia="Times New Roman" w:hAnsi="Arial" w:cs="Arial"/>
          <w:b/>
          <w:bCs/>
          <w:i/>
          <w:sz w:val="24"/>
          <w:szCs w:val="24"/>
          <w:lang w:eastAsia="es-CO"/>
        </w:rPr>
        <w:t xml:space="preserve"> </w:t>
      </w:r>
      <w:r w:rsidR="00127585" w:rsidRPr="000451DB">
        <w:rPr>
          <w:rFonts w:ascii="Arial" w:eastAsia="Times New Roman" w:hAnsi="Arial" w:cs="Arial"/>
          <w:b/>
          <w:bCs/>
          <w:i/>
          <w:sz w:val="24"/>
          <w:szCs w:val="24"/>
          <w:lang w:eastAsia="es-CO"/>
        </w:rPr>
        <w:t>movimiento efectuado</w:t>
      </w:r>
      <w:r w:rsidRPr="000451DB">
        <w:rPr>
          <w:rFonts w:ascii="Arial" w:eastAsia="Times New Roman" w:hAnsi="Arial" w:cs="Arial"/>
          <w:b/>
          <w:bCs/>
          <w:i/>
          <w:sz w:val="24"/>
          <w:szCs w:val="24"/>
          <w:lang w:eastAsia="es-CO"/>
        </w:rPr>
        <w:t xml:space="preserve"> por la actora y su permanencia en el régimen de ahorro individual con solidaridad durante más de veinte años, desapareció la asimetría en la información que se echa de menos en la presente acción?</w:t>
      </w:r>
    </w:p>
    <w:p w:rsidR="00CD4EC7" w:rsidRPr="00914E6F" w:rsidRDefault="00CD4EC7" w:rsidP="00914E6F">
      <w:pPr>
        <w:suppressAutoHyphens/>
        <w:spacing w:after="0" w:line="240" w:lineRule="auto"/>
        <w:jc w:val="both"/>
        <w:rPr>
          <w:rStyle w:val="normaltextrun"/>
          <w:rFonts w:ascii="Arial" w:hAnsi="Arial" w:cs="Arial"/>
          <w:sz w:val="24"/>
          <w:szCs w:val="24"/>
        </w:rPr>
      </w:pPr>
    </w:p>
    <w:p w:rsidR="00CD4EC7" w:rsidRPr="000451DB" w:rsidRDefault="00CD4EC7" w:rsidP="00BC1441">
      <w:pPr>
        <w:spacing w:after="0"/>
        <w:ind w:left="426" w:right="420"/>
        <w:jc w:val="both"/>
        <w:textAlignment w:val="baseline"/>
        <w:rPr>
          <w:rStyle w:val="normaltextrun"/>
          <w:rFonts w:ascii="Arial" w:hAnsi="Arial" w:cs="Arial"/>
          <w:b/>
          <w:bCs/>
          <w:i/>
          <w:color w:val="000000"/>
          <w:sz w:val="24"/>
          <w:szCs w:val="24"/>
          <w:shd w:val="clear" w:color="auto" w:fill="FFFFFF"/>
        </w:rPr>
      </w:pPr>
      <w:r w:rsidRPr="000451DB">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CD4EC7" w:rsidRPr="00914E6F" w:rsidRDefault="00CD4EC7" w:rsidP="00914E6F">
      <w:pPr>
        <w:suppressAutoHyphens/>
        <w:spacing w:after="0" w:line="240" w:lineRule="auto"/>
        <w:jc w:val="both"/>
        <w:rPr>
          <w:rStyle w:val="normaltextrun"/>
          <w:rFonts w:ascii="Arial" w:hAnsi="Arial" w:cs="Arial"/>
          <w:sz w:val="24"/>
          <w:szCs w:val="24"/>
        </w:rPr>
      </w:pPr>
    </w:p>
    <w:p w:rsidR="00CD4EC7" w:rsidRPr="000451DB" w:rsidRDefault="00CD4EC7" w:rsidP="00BC1441">
      <w:pPr>
        <w:spacing w:after="0"/>
        <w:ind w:left="426" w:right="420"/>
        <w:jc w:val="both"/>
        <w:textAlignment w:val="baseline"/>
        <w:rPr>
          <w:rStyle w:val="normaltextrun"/>
          <w:rFonts w:ascii="Arial" w:hAnsi="Arial" w:cs="Arial"/>
          <w:b/>
          <w:bCs/>
          <w:i/>
          <w:color w:val="000000"/>
          <w:sz w:val="24"/>
          <w:szCs w:val="24"/>
          <w:shd w:val="clear" w:color="auto" w:fill="FFFFFF"/>
        </w:rPr>
      </w:pPr>
      <w:r w:rsidRPr="000451DB">
        <w:rPr>
          <w:rStyle w:val="normaltextrun"/>
          <w:rFonts w:ascii="Arial" w:hAnsi="Arial" w:cs="Arial"/>
          <w:b/>
          <w:bCs/>
          <w:i/>
          <w:color w:val="000000"/>
          <w:sz w:val="24"/>
          <w:szCs w:val="24"/>
          <w:shd w:val="clear" w:color="auto" w:fill="FFFFFF"/>
        </w:rPr>
        <w:t xml:space="preserve">¿Tienen razón los fondos privados de pensiones accionados cuando afirman que </w:t>
      </w:r>
      <w:r w:rsidR="00127585" w:rsidRPr="000451DB">
        <w:rPr>
          <w:rStyle w:val="normaltextrun"/>
          <w:rFonts w:ascii="Arial" w:hAnsi="Arial" w:cs="Arial"/>
          <w:b/>
          <w:bCs/>
          <w:i/>
          <w:color w:val="000000"/>
          <w:sz w:val="24"/>
          <w:szCs w:val="24"/>
          <w:shd w:val="clear" w:color="auto" w:fill="FFFFFF"/>
        </w:rPr>
        <w:t xml:space="preserve">en estos casos solo se puede ordenar la devolución de los </w:t>
      </w:r>
      <w:r w:rsidR="00127585" w:rsidRPr="000451DB">
        <w:rPr>
          <w:rStyle w:val="normaltextrun"/>
          <w:rFonts w:ascii="Arial" w:hAnsi="Arial" w:cs="Arial"/>
          <w:b/>
          <w:bCs/>
          <w:i/>
          <w:color w:val="000000"/>
          <w:sz w:val="24"/>
          <w:szCs w:val="24"/>
          <w:shd w:val="clear" w:color="auto" w:fill="FFFFFF"/>
        </w:rPr>
        <w:lastRenderedPageBreak/>
        <w:t>dineros provenientes de las cotizaciones o aportes al sistema general de pensiones</w:t>
      </w:r>
      <w:r w:rsidRPr="000451DB">
        <w:rPr>
          <w:rStyle w:val="normaltextrun"/>
          <w:rFonts w:ascii="Arial" w:hAnsi="Arial" w:cs="Arial"/>
          <w:b/>
          <w:bCs/>
          <w:i/>
          <w:color w:val="000000"/>
          <w:sz w:val="24"/>
          <w:szCs w:val="24"/>
          <w:shd w:val="clear" w:color="auto" w:fill="FFFFFF"/>
        </w:rPr>
        <w:t xml:space="preserve">? </w:t>
      </w:r>
    </w:p>
    <w:p w:rsidR="00CD4EC7" w:rsidRPr="00914E6F" w:rsidRDefault="00CD4EC7" w:rsidP="00914E6F">
      <w:pPr>
        <w:suppressAutoHyphens/>
        <w:spacing w:after="0" w:line="240" w:lineRule="auto"/>
        <w:jc w:val="both"/>
        <w:rPr>
          <w:rStyle w:val="normaltextrun"/>
        </w:rPr>
      </w:pPr>
    </w:p>
    <w:p w:rsidR="00CD4EC7" w:rsidRPr="000451DB" w:rsidRDefault="00CD4EC7" w:rsidP="00BC1441">
      <w:pPr>
        <w:suppressAutoHyphens/>
        <w:spacing w:after="0"/>
        <w:ind w:left="426" w:right="420"/>
        <w:jc w:val="both"/>
        <w:rPr>
          <w:rFonts w:ascii="Arial" w:eastAsia="Times New Roman" w:hAnsi="Arial" w:cs="Arial"/>
          <w:i/>
          <w:spacing w:val="-2"/>
          <w:sz w:val="24"/>
          <w:szCs w:val="24"/>
          <w:lang w:eastAsia="es-ES"/>
        </w:rPr>
      </w:pPr>
      <w:r w:rsidRPr="000451DB">
        <w:rPr>
          <w:rFonts w:ascii="Arial" w:eastAsia="Times New Roman" w:hAnsi="Arial" w:cs="Arial"/>
          <w:b/>
          <w:bCs/>
          <w:i/>
          <w:spacing w:val="-2"/>
          <w:sz w:val="24"/>
          <w:szCs w:val="24"/>
          <w:lang w:eastAsia="es-ES"/>
        </w:rPr>
        <w:t>¿Qué decisión debe adoptarse ante la posibilidad de que se haya redimido un bono pensional a favor de la afiliada?</w:t>
      </w:r>
      <w:r w:rsidRPr="000451DB">
        <w:rPr>
          <w:rFonts w:ascii="Arial" w:eastAsia="Times New Roman" w:hAnsi="Arial" w:cs="Arial"/>
          <w:i/>
          <w:spacing w:val="-2"/>
          <w:sz w:val="24"/>
          <w:szCs w:val="24"/>
          <w:lang w:eastAsia="es-ES"/>
        </w:rPr>
        <w:t> </w:t>
      </w:r>
    </w:p>
    <w:p w:rsidR="00CD4EC7" w:rsidRPr="00914E6F" w:rsidRDefault="00CD4EC7" w:rsidP="00914E6F">
      <w:pPr>
        <w:suppressAutoHyphens/>
        <w:spacing w:after="0" w:line="240" w:lineRule="auto"/>
        <w:jc w:val="both"/>
        <w:rPr>
          <w:rStyle w:val="normaltextrun"/>
        </w:rPr>
      </w:pPr>
    </w:p>
    <w:p w:rsidR="00CD4EC7" w:rsidRPr="000451DB" w:rsidRDefault="00CD4EC7" w:rsidP="00BC1441">
      <w:pPr>
        <w:suppressAutoHyphens/>
        <w:spacing w:after="0"/>
        <w:ind w:left="426" w:right="420"/>
        <w:jc w:val="both"/>
        <w:rPr>
          <w:rFonts w:ascii="Arial" w:eastAsia="Times New Roman" w:hAnsi="Arial" w:cs="Arial"/>
          <w:b/>
          <w:bCs/>
          <w:i/>
          <w:spacing w:val="-2"/>
          <w:sz w:val="24"/>
          <w:szCs w:val="24"/>
          <w:lang w:eastAsia="es-ES"/>
        </w:rPr>
      </w:pPr>
      <w:r w:rsidRPr="00914E6F">
        <w:rPr>
          <w:rFonts w:ascii="Arial" w:eastAsia="Times New Roman" w:hAnsi="Arial" w:cs="Arial"/>
          <w:b/>
          <w:bCs/>
          <w:i/>
          <w:spacing w:val="-2"/>
          <w:sz w:val="24"/>
          <w:szCs w:val="24"/>
          <w:lang w:eastAsia="es-ES"/>
        </w:rPr>
        <w:t>¿Existe algún inconveniente en torno a que la afiliada haya arribado a la</w:t>
      </w:r>
      <w:r w:rsidRPr="000451DB">
        <w:rPr>
          <w:rFonts w:ascii="Arial" w:eastAsia="Times New Roman" w:hAnsi="Arial" w:cs="Arial"/>
          <w:b/>
          <w:bCs/>
          <w:i/>
          <w:spacing w:val="-2"/>
          <w:sz w:val="24"/>
          <w:szCs w:val="24"/>
          <w:lang w:eastAsia="es-ES"/>
        </w:rPr>
        <w:t xml:space="preserve"> edad mínima de pensión prevista en el RPM?</w:t>
      </w:r>
    </w:p>
    <w:p w:rsidR="00CD4EC7" w:rsidRPr="00914E6F" w:rsidRDefault="00CD4EC7" w:rsidP="00914E6F">
      <w:pPr>
        <w:suppressAutoHyphens/>
        <w:spacing w:after="0" w:line="240" w:lineRule="auto"/>
        <w:jc w:val="both"/>
        <w:rPr>
          <w:rStyle w:val="normaltextrun"/>
        </w:rPr>
      </w:pPr>
    </w:p>
    <w:p w:rsidR="00CD4EC7" w:rsidRPr="000451DB" w:rsidRDefault="00CD4EC7" w:rsidP="00BC1441">
      <w:pPr>
        <w:suppressAutoHyphens/>
        <w:spacing w:after="0"/>
        <w:ind w:left="426" w:right="420"/>
        <w:jc w:val="both"/>
        <w:rPr>
          <w:rFonts w:ascii="Arial" w:eastAsia="Times New Roman" w:hAnsi="Arial" w:cs="Arial"/>
          <w:i/>
          <w:spacing w:val="-2"/>
          <w:sz w:val="24"/>
          <w:szCs w:val="24"/>
          <w:lang w:eastAsia="es-ES"/>
        </w:rPr>
      </w:pPr>
      <w:r w:rsidRPr="000451DB">
        <w:rPr>
          <w:rFonts w:ascii="Arial" w:eastAsia="Times New Roman" w:hAnsi="Arial" w:cs="Arial"/>
          <w:b/>
          <w:bCs/>
          <w:i/>
          <w:spacing w:val="-2"/>
          <w:sz w:val="24"/>
          <w:szCs w:val="24"/>
          <w:lang w:eastAsia="es-ES"/>
        </w:rPr>
        <w:t xml:space="preserve">¿Hay lugar a exonerar a la AFP </w:t>
      </w:r>
      <w:r w:rsidR="00127585" w:rsidRPr="000451DB">
        <w:rPr>
          <w:rFonts w:ascii="Arial" w:eastAsia="Times New Roman" w:hAnsi="Arial" w:cs="Arial"/>
          <w:b/>
          <w:bCs/>
          <w:i/>
          <w:spacing w:val="-2"/>
          <w:sz w:val="24"/>
          <w:szCs w:val="24"/>
          <w:lang w:eastAsia="es-ES"/>
        </w:rPr>
        <w:t>Colfondos</w:t>
      </w:r>
      <w:r w:rsidRPr="000451DB">
        <w:rPr>
          <w:rFonts w:ascii="Arial" w:eastAsia="Times New Roman" w:hAnsi="Arial" w:cs="Arial"/>
          <w:b/>
          <w:bCs/>
          <w:i/>
          <w:spacing w:val="-2"/>
          <w:sz w:val="24"/>
          <w:szCs w:val="24"/>
          <w:lang w:eastAsia="es-ES"/>
        </w:rPr>
        <w:t xml:space="preserve"> S.A. de la condena emitida en su contra por concepto de costas procesales?</w:t>
      </w:r>
      <w:r w:rsidRPr="000451DB">
        <w:rPr>
          <w:rFonts w:ascii="Arial" w:eastAsia="Times New Roman" w:hAnsi="Arial" w:cs="Arial"/>
          <w:i/>
          <w:spacing w:val="-2"/>
          <w:sz w:val="24"/>
          <w:szCs w:val="24"/>
          <w:lang w:eastAsia="es-ES"/>
        </w:rPr>
        <w:t> </w:t>
      </w:r>
    </w:p>
    <w:p w:rsidR="00CD4EC7" w:rsidRPr="00914E6F" w:rsidRDefault="00CD4EC7" w:rsidP="00914E6F">
      <w:pPr>
        <w:suppressAutoHyphens/>
        <w:spacing w:after="0" w:line="240" w:lineRule="auto"/>
        <w:jc w:val="both"/>
        <w:rPr>
          <w:rStyle w:val="normaltextrun"/>
        </w:rPr>
      </w:pPr>
      <w:r w:rsidRPr="00914E6F">
        <w:rPr>
          <w:rStyle w:val="normaltextrun"/>
        </w:rPr>
        <w:t> </w:t>
      </w: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eastAsia="es-CO"/>
        </w:rPr>
        <w:t>Con el propósito de dar solución a los interrogantes en el caso concreto, la Sala considera necesario precisar, el siguiente: </w:t>
      </w:r>
    </w:p>
    <w:p w:rsidR="00CD4EC7" w:rsidRPr="00914E6F" w:rsidRDefault="00CD4EC7" w:rsidP="00914E6F">
      <w:pPr>
        <w:suppressAutoHyphens/>
        <w:spacing w:after="0" w:line="240" w:lineRule="auto"/>
        <w:jc w:val="both"/>
        <w:rPr>
          <w:rStyle w:val="normaltextrun"/>
        </w:rPr>
      </w:pPr>
      <w:r w:rsidRPr="00914E6F">
        <w:rPr>
          <w:rStyle w:val="normaltextrun"/>
        </w:rPr>
        <w:t>  </w:t>
      </w:r>
    </w:p>
    <w:p w:rsidR="00CD4EC7" w:rsidRPr="000451DB" w:rsidRDefault="00CD4EC7" w:rsidP="000451DB">
      <w:pPr>
        <w:spacing w:after="0"/>
        <w:jc w:val="center"/>
        <w:textAlignment w:val="baseline"/>
        <w:rPr>
          <w:rFonts w:ascii="Arial" w:eastAsia="Times New Roman" w:hAnsi="Arial" w:cs="Arial"/>
          <w:sz w:val="24"/>
          <w:szCs w:val="24"/>
          <w:lang w:eastAsia="es-CO"/>
        </w:rPr>
      </w:pPr>
      <w:r w:rsidRPr="000451DB">
        <w:rPr>
          <w:rFonts w:ascii="Arial" w:eastAsia="Times New Roman" w:hAnsi="Arial" w:cs="Arial"/>
          <w:b/>
          <w:bCs/>
          <w:sz w:val="24"/>
          <w:szCs w:val="24"/>
          <w:lang w:eastAsia="es-CO"/>
        </w:rPr>
        <w:t>FUNDAMENTO JURISPRUDENCIAL</w:t>
      </w:r>
      <w:r w:rsidRPr="000451DB">
        <w:rPr>
          <w:rFonts w:ascii="Arial" w:eastAsia="Times New Roman" w:hAnsi="Arial" w:cs="Arial"/>
          <w:sz w:val="24"/>
          <w:szCs w:val="24"/>
          <w:lang w:eastAsia="es-CO"/>
        </w:rPr>
        <w:t> </w:t>
      </w: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eastAsia="es-CO"/>
        </w:rPr>
        <w:t>  </w:t>
      </w:r>
    </w:p>
    <w:p w:rsidR="00C33A43" w:rsidRPr="00450173" w:rsidRDefault="00C33A43" w:rsidP="00C33A4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450173">
        <w:rPr>
          <w:rFonts w:ascii="Arial" w:eastAsia="Times New Roman" w:hAnsi="Arial" w:cs="Arial"/>
          <w:sz w:val="24"/>
          <w:szCs w:val="24"/>
          <w:lang w:eastAsia="es-CO"/>
        </w:rPr>
        <w:t> </w:t>
      </w:r>
    </w:p>
    <w:p w:rsidR="00C33A43" w:rsidRPr="00450173" w:rsidRDefault="00C33A43" w:rsidP="00C33A43">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w:t>
      </w:r>
    </w:p>
    <w:p w:rsidR="00C33A43" w:rsidRPr="00D46EE1" w:rsidRDefault="00C33A43" w:rsidP="00C33A43">
      <w:pPr>
        <w:spacing w:after="0"/>
        <w:jc w:val="both"/>
        <w:textAlignment w:val="baseline"/>
        <w:rPr>
          <w:rFonts w:ascii="Arial" w:eastAsia="Times New Roman" w:hAnsi="Arial" w:cs="Arial"/>
          <w:sz w:val="24"/>
          <w:szCs w:val="24"/>
          <w:lang w:eastAsia="es-CO"/>
        </w:rPr>
      </w:pPr>
      <w:bookmarkStart w:id="1" w:name="_Hlk79855773"/>
      <w:r w:rsidRPr="00D46EE1">
        <w:rPr>
          <w:rFonts w:ascii="Arial" w:eastAsia="Times New Roman" w:hAnsi="Arial" w:cs="Arial"/>
          <w:sz w:val="24"/>
          <w:szCs w:val="24"/>
          <w:lang w:eastAsia="es-CO"/>
        </w:rPr>
        <w:t>En sentencia STL4759 de 22 de julio de 2020, la Sala de Casación Laboral indicó:</w:t>
      </w:r>
    </w:p>
    <w:p w:rsidR="00C33A43" w:rsidRPr="00D46EE1" w:rsidRDefault="00C33A43" w:rsidP="00C33A43">
      <w:pPr>
        <w:spacing w:after="0"/>
        <w:jc w:val="both"/>
        <w:textAlignment w:val="baseline"/>
        <w:rPr>
          <w:rFonts w:ascii="Arial" w:eastAsia="Times New Roman" w:hAnsi="Arial" w:cs="Arial"/>
          <w:sz w:val="24"/>
          <w:szCs w:val="24"/>
          <w:lang w:eastAsia="es-CO"/>
        </w:rPr>
      </w:pPr>
    </w:p>
    <w:p w:rsidR="00C33A43" w:rsidRPr="00037D0F"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C33A43" w:rsidRPr="00502C50" w:rsidRDefault="00C33A43" w:rsidP="00C33A43">
      <w:pPr>
        <w:spacing w:after="0"/>
        <w:jc w:val="both"/>
        <w:textAlignment w:val="baseline"/>
        <w:rPr>
          <w:rFonts w:ascii="Arial" w:eastAsia="Times New Roman" w:hAnsi="Arial" w:cs="Arial"/>
          <w:i/>
          <w:sz w:val="24"/>
          <w:szCs w:val="24"/>
          <w:lang w:eastAsia="es-CO"/>
        </w:rPr>
      </w:pPr>
    </w:p>
    <w:p w:rsidR="00C33A43" w:rsidRPr="0034631E" w:rsidRDefault="00C33A43" w:rsidP="00C33A43">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C33A43" w:rsidRPr="00502C50" w:rsidRDefault="00C33A43" w:rsidP="00C33A43">
      <w:pPr>
        <w:spacing w:after="0"/>
        <w:jc w:val="both"/>
        <w:textAlignment w:val="baseline"/>
        <w:rPr>
          <w:rFonts w:ascii="Arial" w:eastAsia="Times New Roman" w:hAnsi="Arial" w:cs="Arial"/>
          <w:i/>
          <w:sz w:val="24"/>
          <w:szCs w:val="24"/>
          <w:lang w:eastAsia="es-CO"/>
        </w:rPr>
      </w:pPr>
    </w:p>
    <w:p w:rsidR="00C33A43" w:rsidRPr="00037D0F"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C33A43" w:rsidRPr="00D46EE1" w:rsidRDefault="00C33A43" w:rsidP="00C33A43">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C33A43" w:rsidRPr="00D46EE1" w:rsidRDefault="00C33A43" w:rsidP="00C33A43">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rsidR="00C33A43" w:rsidRPr="00D46EE1" w:rsidRDefault="00C33A43" w:rsidP="00C33A43">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C33A43" w:rsidRPr="00D46EE1" w:rsidRDefault="00C33A43" w:rsidP="00C33A43">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C33A43" w:rsidRPr="00D46EE1" w:rsidRDefault="00C33A43" w:rsidP="00C33A43">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lastRenderedPageBreak/>
        <w:t>  </w:t>
      </w:r>
    </w:p>
    <w:p w:rsidR="00C33A43" w:rsidRPr="00037D0F" w:rsidRDefault="00C33A43" w:rsidP="00C33A43">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C33A43" w:rsidRPr="00037D0F" w:rsidRDefault="00C33A43" w:rsidP="00C33A43">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C33A43" w:rsidRPr="00037D0F" w:rsidTr="00B577F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C33A43" w:rsidRPr="00037D0F" w:rsidTr="00B577F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C33A43" w:rsidRPr="00037D0F" w:rsidTr="00B577F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C33A43" w:rsidRPr="00037D0F" w:rsidTr="00B577F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33A43" w:rsidRPr="00037D0F" w:rsidRDefault="00C33A43"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C33A43" w:rsidRPr="00037D0F" w:rsidRDefault="00C33A43" w:rsidP="00C33A43">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C33A43" w:rsidRPr="0034631E" w:rsidRDefault="00C33A43" w:rsidP="00C33A43">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C33A43" w:rsidRPr="0034631E" w:rsidRDefault="00C33A43" w:rsidP="00C33A43">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C33A43" w:rsidRPr="0034631E" w:rsidRDefault="00C33A43" w:rsidP="00C33A43">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C33A43" w:rsidRPr="0034631E" w:rsidRDefault="00C33A43" w:rsidP="00C33A43">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C33A43" w:rsidRPr="00037D0F" w:rsidRDefault="00C33A43" w:rsidP="00C33A43">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C33A43" w:rsidRPr="00037D0F" w:rsidRDefault="00C33A43" w:rsidP="00C33A43">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C33A43" w:rsidRPr="00037D0F" w:rsidRDefault="00C33A43" w:rsidP="00C33A43">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C33A43" w:rsidRPr="00037D0F" w:rsidRDefault="00C33A43" w:rsidP="00C33A43">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C33A43" w:rsidRPr="00037D0F" w:rsidRDefault="00C33A43" w:rsidP="00C33A43">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w:t>
      </w:r>
      <w:r w:rsidRPr="00037D0F">
        <w:rPr>
          <w:rFonts w:ascii="Arial" w:eastAsia="Times New Roman" w:hAnsi="Arial" w:cs="Arial"/>
          <w:i/>
          <w:iCs/>
          <w:szCs w:val="24"/>
          <w:lang w:eastAsia="es-ES"/>
        </w:rPr>
        <w:lastRenderedPageBreak/>
        <w:t>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C33A43" w:rsidRPr="00037D0F" w:rsidRDefault="00C33A43" w:rsidP="00C33A43">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C33A43" w:rsidRPr="00037D0F" w:rsidRDefault="00C33A43" w:rsidP="00C33A43">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C33A43" w:rsidRPr="00037D0F" w:rsidRDefault="00C33A43" w:rsidP="00C33A43">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C33A43" w:rsidRPr="00037D0F"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C33A43" w:rsidRPr="0034631E" w:rsidRDefault="00C33A43" w:rsidP="00C33A43">
      <w:pPr>
        <w:spacing w:after="0"/>
        <w:jc w:val="both"/>
        <w:textAlignment w:val="baseline"/>
        <w:rPr>
          <w:rFonts w:ascii="Arial" w:eastAsia="Times New Roman" w:hAnsi="Arial" w:cs="Arial"/>
          <w:sz w:val="24"/>
          <w:szCs w:val="24"/>
          <w:lang w:eastAsia="es-CO"/>
        </w:rPr>
      </w:pPr>
    </w:p>
    <w:p w:rsidR="00C33A43" w:rsidRPr="0034631E" w:rsidRDefault="00C33A43" w:rsidP="00C33A43">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C33A43" w:rsidRPr="0034631E" w:rsidRDefault="00C33A43" w:rsidP="00C33A43">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C33A43" w:rsidRPr="0034631E" w:rsidRDefault="00C33A43" w:rsidP="00C33A43">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C33A43" w:rsidRPr="0034631E" w:rsidRDefault="00C33A43" w:rsidP="00C33A43">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C33A43" w:rsidRPr="00037D0F" w:rsidRDefault="00C33A43" w:rsidP="00C33A43">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C33A43" w:rsidRPr="00037D0F"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C33A43" w:rsidRPr="00037D0F"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C33A43" w:rsidRPr="00037D0F"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C33A43" w:rsidRPr="00037D0F"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C33A43" w:rsidRPr="00AA766C" w:rsidRDefault="00C33A43" w:rsidP="00C33A43">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C33A43" w:rsidRPr="00AA766C" w:rsidRDefault="00C33A43" w:rsidP="00C33A43">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C33A43" w:rsidRPr="00AA766C" w:rsidRDefault="00C33A43" w:rsidP="00C33A43">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33A43" w:rsidRPr="00AA766C" w:rsidRDefault="00C33A43" w:rsidP="00C33A43">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w:t>
      </w:r>
      <w:r w:rsidRPr="00AA766C">
        <w:rPr>
          <w:rFonts w:ascii="Arial" w:eastAsia="Times New Roman" w:hAnsi="Arial" w:cs="Arial"/>
          <w:sz w:val="24"/>
          <w:szCs w:val="24"/>
          <w:lang w:eastAsia="es-CO"/>
        </w:rPr>
        <w:lastRenderedPageBreak/>
        <w:t>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C33A43" w:rsidRPr="00AA766C" w:rsidRDefault="00C33A43" w:rsidP="00C33A43">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33A43" w:rsidRPr="00AA766C" w:rsidRDefault="00C33A43" w:rsidP="00C33A43">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C33A43" w:rsidRPr="00AA766C" w:rsidRDefault="00C33A43" w:rsidP="00C33A43">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33A43" w:rsidRPr="00B673A3"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C33A43" w:rsidRPr="00AA766C" w:rsidRDefault="00C33A43" w:rsidP="00C33A43">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33A43" w:rsidRPr="00AA766C" w:rsidRDefault="00C33A43" w:rsidP="00C33A43">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C33A43" w:rsidRPr="00AA766C" w:rsidRDefault="00C33A43" w:rsidP="00C33A43">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33A43" w:rsidRPr="00B673A3"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C33A43" w:rsidRPr="00B673A3"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C33A43" w:rsidRPr="00B673A3"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C33A43" w:rsidRPr="00B673A3"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C33A43" w:rsidRPr="00B673A3"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C33A43" w:rsidRPr="00B673A3"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C33A43" w:rsidRPr="00B673A3" w:rsidRDefault="00C33A43" w:rsidP="00C33A43">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C33A43" w:rsidRPr="00B673A3"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C33A43" w:rsidRPr="00B673A3"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C33A43" w:rsidRPr="00B673A3" w:rsidRDefault="00C33A43" w:rsidP="00C33A43">
      <w:pPr>
        <w:spacing w:after="0" w:line="240" w:lineRule="auto"/>
        <w:ind w:left="426" w:right="420"/>
        <w:jc w:val="both"/>
        <w:textAlignment w:val="baseline"/>
        <w:rPr>
          <w:rFonts w:ascii="Arial" w:eastAsia="Times New Roman" w:hAnsi="Arial" w:cs="Arial"/>
          <w:i/>
          <w:iCs/>
          <w:szCs w:val="24"/>
          <w:lang w:eastAsia="es-ES"/>
        </w:rPr>
      </w:pPr>
    </w:p>
    <w:p w:rsidR="00C33A43" w:rsidRPr="00B673A3"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C33A43" w:rsidRPr="00AA766C" w:rsidRDefault="00C33A43" w:rsidP="00C33A43">
      <w:pPr>
        <w:spacing w:after="0"/>
        <w:jc w:val="both"/>
        <w:textAlignment w:val="baseline"/>
        <w:rPr>
          <w:rFonts w:ascii="Arial" w:eastAsia="Times New Roman" w:hAnsi="Arial" w:cs="Arial"/>
          <w:sz w:val="24"/>
          <w:szCs w:val="24"/>
          <w:lang w:eastAsia="es-CO"/>
        </w:rPr>
      </w:pPr>
    </w:p>
    <w:p w:rsidR="00C33A43" w:rsidRPr="00AA766C" w:rsidRDefault="00C33A43" w:rsidP="00C33A43">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C33A43" w:rsidRPr="00AA766C" w:rsidRDefault="00C33A43" w:rsidP="00C33A43">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33A43" w:rsidRPr="00956A4F"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C33A43" w:rsidRPr="00956A4F"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C33A43" w:rsidRPr="00956A4F"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C33A43" w:rsidRPr="00956A4F"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C33A43" w:rsidRPr="009940A2" w:rsidRDefault="00C33A43" w:rsidP="00C33A43">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val="es-ES" w:eastAsia="es-CO"/>
        </w:rPr>
        <w:t> </w:t>
      </w:r>
      <w:r w:rsidRPr="000451DB">
        <w:rPr>
          <w:rFonts w:ascii="Arial" w:eastAsia="Times New Roman" w:hAnsi="Arial" w:cs="Arial"/>
          <w:sz w:val="24"/>
          <w:szCs w:val="24"/>
          <w:lang w:eastAsia="es-CO"/>
        </w:rPr>
        <w:t> </w:t>
      </w: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b/>
          <w:bCs/>
          <w:sz w:val="24"/>
          <w:szCs w:val="24"/>
          <w:lang w:eastAsia="es-CO"/>
        </w:rPr>
        <w:t>CASO CONCRETO</w:t>
      </w:r>
      <w:r w:rsidRPr="000451DB">
        <w:rPr>
          <w:rFonts w:ascii="Arial" w:eastAsia="Times New Roman" w:hAnsi="Arial" w:cs="Arial"/>
          <w:sz w:val="24"/>
          <w:szCs w:val="24"/>
          <w:lang w:eastAsia="es-CO"/>
        </w:rPr>
        <w:t> </w:t>
      </w: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b/>
          <w:bCs/>
          <w:sz w:val="24"/>
          <w:szCs w:val="24"/>
          <w:lang w:eastAsia="es-CO"/>
        </w:rPr>
        <w:t> </w:t>
      </w:r>
      <w:r w:rsidRPr="000451DB">
        <w:rPr>
          <w:rFonts w:ascii="Arial" w:eastAsia="Times New Roman" w:hAnsi="Arial" w:cs="Arial"/>
          <w:sz w:val="24"/>
          <w:szCs w:val="24"/>
          <w:lang w:eastAsia="es-CO"/>
        </w:rPr>
        <w:t> </w:t>
      </w:r>
    </w:p>
    <w:p w:rsidR="00CD4EC7" w:rsidRPr="000451DB" w:rsidRDefault="00CD4EC7"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w:t>
      </w:r>
      <w:r w:rsidRPr="000451DB">
        <w:rPr>
          <w:rFonts w:ascii="Arial" w:eastAsia="Times New Roman" w:hAnsi="Arial" w:cs="Arial"/>
          <w:b/>
          <w:bCs/>
          <w:spacing w:val="-2"/>
          <w:sz w:val="24"/>
          <w:szCs w:val="24"/>
          <w:lang w:eastAsia="es-ES"/>
        </w:rPr>
        <w:t>que se debe estudiar</w:t>
      </w:r>
      <w:r w:rsidRPr="000451DB">
        <w:rPr>
          <w:rFonts w:ascii="Arial" w:eastAsia="Times New Roman" w:hAnsi="Arial" w:cs="Arial"/>
          <w:spacing w:val="-2"/>
          <w:sz w:val="24"/>
          <w:szCs w:val="24"/>
          <w:lang w:eastAsia="es-ES"/>
        </w:rPr>
        <w:t xml:space="preserve">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independientemente de que la señora </w:t>
      </w:r>
      <w:r w:rsidR="00127585" w:rsidRPr="000451DB">
        <w:rPr>
          <w:rFonts w:ascii="Arial" w:eastAsia="Times New Roman" w:hAnsi="Arial" w:cs="Arial"/>
          <w:spacing w:val="-2"/>
          <w:sz w:val="24"/>
          <w:szCs w:val="24"/>
          <w:lang w:eastAsia="es-ES"/>
        </w:rPr>
        <w:t>Jiménez Gamboa</w:t>
      </w:r>
      <w:r w:rsidRPr="000451DB">
        <w:rPr>
          <w:rFonts w:ascii="Arial" w:eastAsia="Times New Roman" w:hAnsi="Arial" w:cs="Arial"/>
          <w:spacing w:val="-2"/>
          <w:sz w:val="24"/>
          <w:szCs w:val="24"/>
          <w:lang w:eastAsia="es-ES"/>
        </w:rPr>
        <w:t xml:space="preserve"> haya invocado la acción de nulidad del traslado al régimen de ahorro individual con solidaridad, lo que corresponde es analizar el caso en la forma determinada por la Corte Suprema de Justicia, esto es, si el cambio de régimen pensional de la demandante se dio en términos de eficacia; como correctamente lo abordó la funcionaria de primera instancia, por lo que, bajo esa única y estricta postura, no le</w:t>
      </w:r>
      <w:r w:rsidR="00127585" w:rsidRPr="000451DB">
        <w:rPr>
          <w:rFonts w:ascii="Arial" w:eastAsia="Times New Roman" w:hAnsi="Arial" w:cs="Arial"/>
          <w:spacing w:val="-2"/>
          <w:sz w:val="24"/>
          <w:szCs w:val="24"/>
          <w:lang w:eastAsia="es-ES"/>
        </w:rPr>
        <w:t>s</w:t>
      </w:r>
      <w:r w:rsidRPr="000451DB">
        <w:rPr>
          <w:rFonts w:ascii="Arial" w:eastAsia="Times New Roman" w:hAnsi="Arial" w:cs="Arial"/>
          <w:spacing w:val="-2"/>
          <w:sz w:val="24"/>
          <w:szCs w:val="24"/>
          <w:lang w:eastAsia="es-ES"/>
        </w:rPr>
        <w:t xml:space="preserve"> asiste la razón </w:t>
      </w:r>
      <w:r w:rsidR="00127585" w:rsidRPr="000451DB">
        <w:rPr>
          <w:rFonts w:ascii="Arial" w:eastAsia="Times New Roman" w:hAnsi="Arial" w:cs="Arial"/>
          <w:spacing w:val="-2"/>
          <w:sz w:val="24"/>
          <w:szCs w:val="24"/>
          <w:lang w:eastAsia="es-ES"/>
        </w:rPr>
        <w:t>a los apoderados judiciales de las entidades recurrentes</w:t>
      </w:r>
      <w:r w:rsidRPr="000451DB">
        <w:rPr>
          <w:rFonts w:ascii="Arial" w:eastAsia="Times New Roman" w:hAnsi="Arial" w:cs="Arial"/>
          <w:spacing w:val="-2"/>
          <w:sz w:val="24"/>
          <w:szCs w:val="24"/>
          <w:lang w:eastAsia="es-ES"/>
        </w:rPr>
        <w:t xml:space="preserve"> cuando afirma</w:t>
      </w:r>
      <w:r w:rsidR="00127585" w:rsidRPr="000451DB">
        <w:rPr>
          <w:rFonts w:ascii="Arial" w:eastAsia="Times New Roman" w:hAnsi="Arial" w:cs="Arial"/>
          <w:spacing w:val="-2"/>
          <w:sz w:val="24"/>
          <w:szCs w:val="24"/>
          <w:lang w:eastAsia="es-ES"/>
        </w:rPr>
        <w:t>n</w:t>
      </w:r>
      <w:r w:rsidRPr="000451DB">
        <w:rPr>
          <w:rFonts w:ascii="Arial" w:eastAsia="Times New Roman" w:hAnsi="Arial" w:cs="Arial"/>
          <w:spacing w:val="-2"/>
          <w:sz w:val="24"/>
          <w:szCs w:val="24"/>
          <w:lang w:eastAsia="es-ES"/>
        </w:rPr>
        <w:t xml:space="preserve"> que la acción que debió ejercerse era la resarcitoria de perjuicios prevista en el artículo 10 del decreto 720 de 1994.</w:t>
      </w:r>
    </w:p>
    <w:p w:rsidR="00CD4EC7" w:rsidRPr="000451DB" w:rsidRDefault="00CD4EC7" w:rsidP="000451DB">
      <w:pPr>
        <w:suppressAutoHyphens/>
        <w:spacing w:after="0"/>
        <w:jc w:val="both"/>
        <w:rPr>
          <w:rFonts w:ascii="Arial" w:eastAsia="Times New Roman" w:hAnsi="Arial" w:cs="Arial"/>
          <w:spacing w:val="-2"/>
          <w:sz w:val="24"/>
          <w:szCs w:val="24"/>
          <w:lang w:eastAsia="es-ES"/>
        </w:rPr>
      </w:pPr>
    </w:p>
    <w:p w:rsidR="00127585" w:rsidRPr="000451DB" w:rsidRDefault="00127585"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eastAsia="es-CO"/>
        </w:rPr>
        <w:t xml:space="preserve">Resuelto lo anterior, se tiene entonces que con la solicitud de vinculación N°0173071 -pág.33 expediente digitalizado-, la señora Mariela Jiménez Gamboa se afilió al régimen de ahorro individual con solidaridad el 10 de abril de 1997 cuando se vinculó a la </w:t>
      </w:r>
      <w:bookmarkStart w:id="3" w:name="_Hlk50458435"/>
      <w:r w:rsidRPr="000451DB">
        <w:rPr>
          <w:rFonts w:ascii="Arial" w:eastAsia="Times New Roman" w:hAnsi="Arial" w:cs="Arial"/>
          <w:sz w:val="24"/>
          <w:szCs w:val="24"/>
          <w:lang w:eastAsia="es-CO"/>
        </w:rPr>
        <w:t xml:space="preserve">AFP </w:t>
      </w:r>
      <w:bookmarkEnd w:id="3"/>
      <w:r w:rsidRPr="000451DB">
        <w:rPr>
          <w:rFonts w:ascii="Arial" w:eastAsia="Times New Roman" w:hAnsi="Arial" w:cs="Arial"/>
          <w:sz w:val="24"/>
          <w:szCs w:val="24"/>
          <w:lang w:eastAsia="es-CO"/>
        </w:rPr>
        <w:t xml:space="preserve">Colfondos S.A., sin embargo, </w:t>
      </w:r>
      <w:r w:rsidRPr="000451DB">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127585" w:rsidRPr="000451DB" w:rsidRDefault="00127585"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   </w:t>
      </w:r>
    </w:p>
    <w:p w:rsidR="00127585" w:rsidRPr="000451DB" w:rsidRDefault="00127585"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Colfondos S.A. -quien tiene la carga probatoria en este tipo de procesos (como se </w:t>
      </w:r>
      <w:r w:rsidRPr="000451DB">
        <w:rPr>
          <w:rFonts w:ascii="Arial" w:eastAsia="Times New Roman" w:hAnsi="Arial" w:cs="Arial"/>
          <w:spacing w:val="-2"/>
          <w:sz w:val="24"/>
          <w:szCs w:val="24"/>
          <w:lang w:eastAsia="es-ES"/>
        </w:rPr>
        <w:lastRenderedPageBreak/>
        <w:t>explicó en el punto cuatro del fundamento jurisprudencial)-, cumplió con el deber legal de información que le correspondía para el 10 de abril de 1997 (primera etapa). </w:t>
      </w:r>
    </w:p>
    <w:p w:rsidR="00127585" w:rsidRPr="000451DB" w:rsidRDefault="00127585"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   </w:t>
      </w:r>
    </w:p>
    <w:p w:rsidR="00127585" w:rsidRPr="000451DB" w:rsidRDefault="00127585"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En lo que concierne al formulario de afiliación, más allá de que en dicho documento se evidencia la rúbrica de la señora Mariela Jiménez Gamboa en la casilla denominada “</w:t>
      </w:r>
      <w:r w:rsidRPr="000451DB">
        <w:rPr>
          <w:rFonts w:ascii="Arial" w:eastAsia="Times New Roman" w:hAnsi="Arial" w:cs="Arial"/>
          <w:i/>
          <w:iCs/>
          <w:spacing w:val="-2"/>
          <w:sz w:val="24"/>
          <w:szCs w:val="24"/>
          <w:lang w:eastAsia="es-ES"/>
        </w:rPr>
        <w:t>voluntad de afiliación</w:t>
      </w:r>
      <w:r w:rsidRPr="000451DB">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50081D" w:rsidRPr="000451DB" w:rsidRDefault="0050081D" w:rsidP="000451DB">
      <w:pPr>
        <w:suppressAutoHyphens/>
        <w:spacing w:after="0"/>
        <w:jc w:val="both"/>
        <w:rPr>
          <w:rFonts w:ascii="Arial" w:eastAsia="Times New Roman" w:hAnsi="Arial" w:cs="Arial"/>
          <w:spacing w:val="-2"/>
          <w:sz w:val="24"/>
          <w:szCs w:val="24"/>
          <w:lang w:eastAsia="es-ES"/>
        </w:rPr>
      </w:pPr>
    </w:p>
    <w:p w:rsidR="0050081D" w:rsidRPr="000451DB" w:rsidRDefault="0050081D"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 xml:space="preserve">Ahora, en el interrogatorio de parte, la señora Mariela Jiménez Gamboa sostuvo que en el año 1997, en una reunión colectiva en el lugar de trabajo, un asesor comercial del fondo privado de pensiones Colfondos S.A. le dijo que en el régimen de ahorro individual con solidaridad existían muy buenas ventajas para los afiliados, ya que allí podían acceder a la pensión de vejez de manera anticipada, asegurándole que el monto de la mesada pensional sería mucho más alto que el ofrecido en el régimen de prima media con prestación definida; </w:t>
      </w:r>
      <w:r w:rsidR="002D1C49" w:rsidRPr="000451DB">
        <w:rPr>
          <w:rFonts w:ascii="Arial" w:eastAsia="Times New Roman" w:hAnsi="Arial" w:cs="Arial"/>
          <w:spacing w:val="-2"/>
          <w:sz w:val="24"/>
          <w:szCs w:val="24"/>
          <w:lang w:eastAsia="es-ES"/>
        </w:rPr>
        <w:t>también le informó que en cuando llegara a los 57 años de edad, ella tendría la posibilidad de escoger si se pensionaba o si reclamaba la devolución de saldos junto con el valor del bono pensional; expresándosele que en caso de fallecimiento, el capital acumulado en la cuenta de ahorro individual pasaría a manos de sus herederos; pero no se les dijo nada más sobre el régimen de ahorro individual, indicando que nada les expresó frente al régimen de prima media con prestación definida, porque en ese momento el asesor comercial le dijo que el Instituto de Seguros Sociales iba a desaparecer</w:t>
      </w:r>
      <w:r w:rsidR="4E6D84A2" w:rsidRPr="000451DB">
        <w:rPr>
          <w:rFonts w:ascii="Arial" w:eastAsia="Times New Roman" w:hAnsi="Arial" w:cs="Arial"/>
          <w:spacing w:val="-2"/>
          <w:sz w:val="24"/>
          <w:szCs w:val="24"/>
          <w:lang w:eastAsia="es-ES"/>
        </w:rPr>
        <w:t>.</w:t>
      </w:r>
      <w:r w:rsidR="002D1C49" w:rsidRPr="000451DB">
        <w:rPr>
          <w:rFonts w:ascii="Arial" w:eastAsia="Times New Roman" w:hAnsi="Arial" w:cs="Arial"/>
          <w:spacing w:val="-2"/>
          <w:sz w:val="24"/>
          <w:szCs w:val="24"/>
          <w:lang w:eastAsia="es-ES"/>
        </w:rPr>
        <w:t xml:space="preserve"> </w:t>
      </w:r>
      <w:r w:rsidR="78743F5C" w:rsidRPr="000451DB">
        <w:rPr>
          <w:rFonts w:ascii="Arial" w:eastAsia="Times New Roman" w:hAnsi="Arial" w:cs="Arial"/>
          <w:spacing w:val="-2"/>
          <w:sz w:val="24"/>
          <w:szCs w:val="24"/>
          <w:lang w:eastAsia="es-ES"/>
        </w:rPr>
        <w:t>A</w:t>
      </w:r>
      <w:r w:rsidR="002D1C49" w:rsidRPr="000451DB">
        <w:rPr>
          <w:rFonts w:ascii="Arial" w:eastAsia="Times New Roman" w:hAnsi="Arial" w:cs="Arial"/>
          <w:spacing w:val="-2"/>
          <w:sz w:val="24"/>
          <w:szCs w:val="24"/>
          <w:lang w:eastAsia="es-ES"/>
        </w:rPr>
        <w:t>nte varios interrogantes efectuados por la apoderada judicial de los fondos privados de pensiones accionados, la actora expresó que no hizo uso del derecho de retracto, ni del periodo de gracia del que le habla la apoderada, ya que no se le informó nada al respecto; finalmente</w:t>
      </w:r>
      <w:r w:rsidR="00F16CA4" w:rsidRPr="000451DB">
        <w:rPr>
          <w:rFonts w:ascii="Arial" w:eastAsia="Times New Roman" w:hAnsi="Arial" w:cs="Arial"/>
          <w:spacing w:val="-2"/>
          <w:sz w:val="24"/>
          <w:szCs w:val="24"/>
          <w:lang w:eastAsia="es-ES"/>
        </w:rPr>
        <w:t xml:space="preserve">, ante pregunta efectuada por la directora del proceso, informó que no se encuentra pensionada en el RAIS, </w:t>
      </w:r>
      <w:r w:rsidR="004E7BD0" w:rsidRPr="000451DB">
        <w:rPr>
          <w:rFonts w:ascii="Arial" w:eastAsia="Times New Roman" w:hAnsi="Arial" w:cs="Arial"/>
          <w:spacing w:val="-2"/>
          <w:sz w:val="24"/>
          <w:szCs w:val="24"/>
          <w:lang w:eastAsia="es-ES"/>
        </w:rPr>
        <w:t xml:space="preserve">ya que no </w:t>
      </w:r>
      <w:r w:rsidR="002B2CDC" w:rsidRPr="000451DB">
        <w:rPr>
          <w:rFonts w:ascii="Arial" w:eastAsia="Times New Roman" w:hAnsi="Arial" w:cs="Arial"/>
          <w:spacing w:val="-2"/>
          <w:sz w:val="24"/>
          <w:szCs w:val="24"/>
          <w:lang w:eastAsia="es-ES"/>
        </w:rPr>
        <w:t>ha elevado solicitud en ese sentido a la AFP Porvenir S.A. en la que se encuentra afiliada actualmente</w:t>
      </w:r>
      <w:r w:rsidR="003D5A25" w:rsidRPr="000451DB">
        <w:rPr>
          <w:rFonts w:ascii="Arial" w:eastAsia="Times New Roman" w:hAnsi="Arial" w:cs="Arial"/>
          <w:spacing w:val="-2"/>
          <w:sz w:val="24"/>
          <w:szCs w:val="24"/>
          <w:lang w:eastAsia="es-ES"/>
        </w:rPr>
        <w:t>.</w:t>
      </w:r>
    </w:p>
    <w:p w:rsidR="00CD4EC7" w:rsidRPr="000451DB" w:rsidRDefault="00CD4EC7" w:rsidP="000451DB">
      <w:pPr>
        <w:suppressAutoHyphens/>
        <w:spacing w:after="0"/>
        <w:jc w:val="both"/>
        <w:rPr>
          <w:rFonts w:ascii="Arial" w:eastAsia="Times New Roman" w:hAnsi="Arial" w:cs="Arial"/>
          <w:spacing w:val="-2"/>
          <w:sz w:val="24"/>
          <w:szCs w:val="24"/>
          <w:lang w:eastAsia="es-ES"/>
        </w:rPr>
      </w:pPr>
    </w:p>
    <w:p w:rsidR="00127585" w:rsidRPr="000451DB" w:rsidRDefault="00127585" w:rsidP="000451DB">
      <w:pPr>
        <w:spacing w:after="0"/>
        <w:jc w:val="both"/>
        <w:textAlignment w:val="baseline"/>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 xml:space="preserve">Siguiendo el derrotero marcado por la Sala de Casación Laboral, ni del formulario de afiliación, ni del interrogatorio de parte absuelto por la señora Mariela Jiménez Gamboa, ni de ninguna de las pruebas allegadas al plenario se desprende el cumplimiento del deber legal de información por parte de la AFP Colfondos S.A., sin que tampoco exista prueba en el expediente digitalizado que acredite que la asimetría en la información que se produjo el </w:t>
      </w:r>
      <w:r w:rsidR="00ED15CF" w:rsidRPr="000451DB">
        <w:rPr>
          <w:rFonts w:ascii="Arial" w:eastAsia="Times New Roman" w:hAnsi="Arial" w:cs="Arial"/>
          <w:spacing w:val="-2"/>
          <w:sz w:val="24"/>
          <w:szCs w:val="24"/>
          <w:lang w:eastAsia="es-ES"/>
        </w:rPr>
        <w:t>10 de abril de 1997</w:t>
      </w:r>
      <w:r w:rsidRPr="000451DB">
        <w:rPr>
          <w:rFonts w:ascii="Arial" w:eastAsia="Times New Roman" w:hAnsi="Arial" w:cs="Arial"/>
          <w:spacing w:val="-2"/>
          <w:sz w:val="24"/>
          <w:szCs w:val="24"/>
          <w:lang w:eastAsia="es-ES"/>
        </w:rPr>
        <w:t xml:space="preserve"> dejó de prolongarse con el paso de los años, pues a pesar de que la accionante </w:t>
      </w:r>
      <w:r w:rsidR="00ED15CF" w:rsidRPr="000451DB">
        <w:rPr>
          <w:rFonts w:ascii="Arial" w:eastAsia="Times New Roman" w:hAnsi="Arial" w:cs="Arial"/>
          <w:spacing w:val="-2"/>
          <w:sz w:val="24"/>
          <w:szCs w:val="24"/>
          <w:lang w:eastAsia="es-ES"/>
        </w:rPr>
        <w:t xml:space="preserve">se movilizó hacía la AFP Porvenir S.A. el 17 de marzo de 1998 y </w:t>
      </w:r>
      <w:r w:rsidRPr="000451DB">
        <w:rPr>
          <w:rFonts w:ascii="Arial" w:eastAsia="Times New Roman" w:hAnsi="Arial" w:cs="Arial"/>
          <w:spacing w:val="-2"/>
          <w:sz w:val="24"/>
          <w:szCs w:val="24"/>
          <w:lang w:eastAsia="es-ES"/>
        </w:rPr>
        <w:t xml:space="preserve">ha estado afiliada en el RAIS por más de veinte años realizando cotizaciones al sistema general de pensiones a través de ese régimen pensional, esas situaciones no demuestran per se los actos de </w:t>
      </w:r>
      <w:proofErr w:type="spellStart"/>
      <w:r w:rsidRPr="000451DB">
        <w:rPr>
          <w:rFonts w:ascii="Arial" w:eastAsia="Times New Roman" w:hAnsi="Arial" w:cs="Arial"/>
          <w:spacing w:val="-2"/>
          <w:sz w:val="24"/>
          <w:szCs w:val="24"/>
          <w:lang w:eastAsia="es-ES"/>
        </w:rPr>
        <w:t>correlacionamiento</w:t>
      </w:r>
      <w:proofErr w:type="spellEnd"/>
      <w:r w:rsidRPr="000451DB">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CD4EC7" w:rsidRPr="000451DB" w:rsidRDefault="00CD4EC7" w:rsidP="000451DB">
      <w:pPr>
        <w:spacing w:after="0"/>
        <w:jc w:val="both"/>
        <w:textAlignment w:val="baseline"/>
        <w:rPr>
          <w:rFonts w:ascii="Arial" w:eastAsia="Times New Roman" w:hAnsi="Arial" w:cs="Arial"/>
          <w:spacing w:val="-2"/>
          <w:sz w:val="24"/>
          <w:szCs w:val="24"/>
          <w:lang w:eastAsia="es-ES"/>
        </w:rPr>
      </w:pP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pacing w:val="-2"/>
          <w:sz w:val="24"/>
          <w:szCs w:val="24"/>
          <w:lang w:eastAsia="es-ES"/>
        </w:rPr>
        <w:lastRenderedPageBreak/>
        <w:t xml:space="preserve">Por lo expuesto, no quedó demostrado en el proceso que a la accionante se le haya brindado la información que por ley correspondía y mucho menos que se presentaron actos de relacionamiento que hicieron desaparecer la asimetría en la información que se produjo el </w:t>
      </w:r>
      <w:r w:rsidR="00ED15CF" w:rsidRPr="000451DB">
        <w:rPr>
          <w:rFonts w:ascii="Arial" w:eastAsia="Times New Roman" w:hAnsi="Arial" w:cs="Arial"/>
          <w:spacing w:val="-2"/>
          <w:sz w:val="24"/>
          <w:szCs w:val="24"/>
          <w:lang w:eastAsia="es-ES"/>
        </w:rPr>
        <w:t>10 de abril de 1997</w:t>
      </w:r>
      <w:r w:rsidRPr="000451DB">
        <w:rPr>
          <w:rFonts w:ascii="Arial" w:eastAsia="Times New Roman" w:hAnsi="Arial" w:cs="Arial"/>
          <w:spacing w:val="-2"/>
          <w:sz w:val="24"/>
          <w:szCs w:val="24"/>
          <w:lang w:eastAsia="es-ES"/>
        </w:rPr>
        <w:t xml:space="preserve">, motivo por el que, indefectiblemente, conforme con lo sentado por la Corte Suprema de Justicia, no queda otro camino que confirmar la decisión emitida por el Juzgado Cuarto Laboral del Circuito, consistente en declarar la ineficacia del acto jurídico por medio del cual la accionante se trasladó del régimen de prima media con prestación definida al régimen de ahorro individual con solidaridad el </w:t>
      </w:r>
      <w:r w:rsidR="00ED15CF" w:rsidRPr="000451DB">
        <w:rPr>
          <w:rFonts w:ascii="Arial" w:eastAsia="Times New Roman" w:hAnsi="Arial" w:cs="Arial"/>
          <w:spacing w:val="-2"/>
          <w:sz w:val="24"/>
          <w:szCs w:val="24"/>
          <w:lang w:eastAsia="es-ES"/>
        </w:rPr>
        <w:t>10 de abril de 1997</w:t>
      </w:r>
      <w:r w:rsidRPr="000451DB">
        <w:rPr>
          <w:rStyle w:val="normaltextrun"/>
          <w:rFonts w:ascii="Arial" w:hAnsi="Arial" w:cs="Arial"/>
          <w:color w:val="000000"/>
          <w:sz w:val="24"/>
          <w:szCs w:val="24"/>
          <w:shd w:val="clear" w:color="auto" w:fill="FFFFFF"/>
        </w:rPr>
        <w:t xml:space="preserve">, por lo que todos los actos posteriores ejecutados dentro del régimen de ahorro individual con solidaridad, incluido </w:t>
      </w:r>
      <w:r w:rsidR="00ED15CF" w:rsidRPr="000451DB">
        <w:rPr>
          <w:rStyle w:val="normaltextrun"/>
          <w:rFonts w:ascii="Arial" w:hAnsi="Arial" w:cs="Arial"/>
          <w:color w:val="000000"/>
          <w:sz w:val="24"/>
          <w:szCs w:val="24"/>
          <w:shd w:val="clear" w:color="auto" w:fill="FFFFFF"/>
        </w:rPr>
        <w:t>el movimiento efectuado</w:t>
      </w:r>
      <w:r w:rsidRPr="000451DB">
        <w:rPr>
          <w:rStyle w:val="normaltextrun"/>
          <w:rFonts w:ascii="Arial" w:hAnsi="Arial" w:cs="Arial"/>
          <w:color w:val="000000"/>
          <w:sz w:val="24"/>
          <w:szCs w:val="24"/>
          <w:shd w:val="clear" w:color="auto" w:fill="FFFFFF"/>
        </w:rPr>
        <w:t xml:space="preserve"> por la demandante</w:t>
      </w:r>
      <w:r w:rsidR="00ED15CF" w:rsidRPr="000451DB">
        <w:rPr>
          <w:rStyle w:val="normaltextrun"/>
          <w:rFonts w:ascii="Arial" w:hAnsi="Arial" w:cs="Arial"/>
          <w:color w:val="000000"/>
          <w:sz w:val="24"/>
          <w:szCs w:val="24"/>
          <w:shd w:val="clear" w:color="auto" w:fill="FFFFFF"/>
        </w:rPr>
        <w:t xml:space="preserve"> el 17 de marzo de 1998</w:t>
      </w:r>
      <w:r w:rsidRPr="000451DB">
        <w:rPr>
          <w:rStyle w:val="normaltextrun"/>
          <w:rFonts w:ascii="Arial" w:hAnsi="Arial" w:cs="Arial"/>
          <w:color w:val="000000"/>
          <w:sz w:val="24"/>
          <w:szCs w:val="24"/>
          <w:shd w:val="clear" w:color="auto" w:fill="FFFFFF"/>
        </w:rPr>
        <w:t xml:space="preserve">, carecen de validez, como correctamente lo definió la </w:t>
      </w:r>
      <w:r w:rsidRPr="000451DB">
        <w:rPr>
          <w:rStyle w:val="normaltextrun"/>
          <w:rFonts w:ascii="Arial" w:hAnsi="Arial" w:cs="Arial"/>
          <w:i/>
          <w:iCs/>
          <w:color w:val="000000"/>
          <w:sz w:val="24"/>
          <w:szCs w:val="24"/>
          <w:shd w:val="clear" w:color="auto" w:fill="FFFFFF"/>
        </w:rPr>
        <w:t>a quo</w:t>
      </w:r>
      <w:r w:rsidRPr="000451DB">
        <w:rPr>
          <w:rStyle w:val="normaltextrun"/>
          <w:rFonts w:ascii="Arial" w:hAnsi="Arial" w:cs="Arial"/>
          <w:color w:val="000000"/>
          <w:sz w:val="24"/>
          <w:szCs w:val="24"/>
          <w:shd w:val="clear" w:color="auto" w:fill="FFFFFF"/>
        </w:rPr>
        <w:t>.</w:t>
      </w:r>
    </w:p>
    <w:p w:rsidR="00CD4EC7" w:rsidRPr="000451DB" w:rsidRDefault="00CD4EC7" w:rsidP="000451DB">
      <w:pPr>
        <w:spacing w:after="0"/>
        <w:jc w:val="both"/>
        <w:textAlignment w:val="baseline"/>
        <w:rPr>
          <w:rFonts w:ascii="Arial" w:eastAsia="Times New Roman" w:hAnsi="Arial" w:cs="Arial"/>
          <w:sz w:val="24"/>
          <w:szCs w:val="24"/>
          <w:lang w:eastAsia="es-CO"/>
        </w:rPr>
      </w:pP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val="es-ES" w:eastAsia="es-CO"/>
        </w:rPr>
        <w:t xml:space="preserve">Así las cosas, al no tener ningún efecto jurídico el traslado efectuado por la señora </w:t>
      </w:r>
      <w:r w:rsidR="00ED15CF" w:rsidRPr="000451DB">
        <w:rPr>
          <w:rFonts w:ascii="Arial" w:eastAsia="Times New Roman" w:hAnsi="Arial" w:cs="Arial"/>
          <w:sz w:val="24"/>
          <w:szCs w:val="24"/>
          <w:lang w:val="es-ES" w:eastAsia="es-CO"/>
        </w:rPr>
        <w:t>Mariela Jiménez Gamboa</w:t>
      </w:r>
      <w:r w:rsidRPr="000451DB">
        <w:rPr>
          <w:rFonts w:ascii="Arial" w:eastAsia="Times New Roman" w:hAnsi="Arial" w:cs="Arial"/>
          <w:sz w:val="24"/>
          <w:szCs w:val="24"/>
          <w:lang w:val="es-ES" w:eastAsia="es-CO"/>
        </w:rPr>
        <w:t xml:space="preserve"> al régimen de ahorro individual con solidaridad, resulta procedente emitir una serie de condenas en contra de los fondos privados de pensiones demandados, pero no en la forma determinada por la </w:t>
      </w:r>
      <w:r w:rsidRPr="000451DB">
        <w:rPr>
          <w:rFonts w:ascii="Arial" w:eastAsia="Times New Roman" w:hAnsi="Arial" w:cs="Arial"/>
          <w:i/>
          <w:iCs/>
          <w:sz w:val="24"/>
          <w:szCs w:val="24"/>
          <w:lang w:val="es-ES" w:eastAsia="es-CO"/>
        </w:rPr>
        <w:t>a quo</w:t>
      </w:r>
      <w:r w:rsidRPr="000451DB">
        <w:rPr>
          <w:rFonts w:ascii="Arial" w:eastAsia="Times New Roman" w:hAnsi="Arial" w:cs="Arial"/>
          <w:sz w:val="24"/>
          <w:szCs w:val="24"/>
          <w:lang w:val="es-ES" w:eastAsia="es-CO"/>
        </w:rPr>
        <w:t>, como pasa a explicarse.</w:t>
      </w:r>
      <w:r w:rsidRPr="000451DB">
        <w:rPr>
          <w:rFonts w:ascii="Arial" w:eastAsia="Times New Roman" w:hAnsi="Arial" w:cs="Arial"/>
          <w:sz w:val="24"/>
          <w:szCs w:val="24"/>
          <w:lang w:eastAsia="es-CO"/>
        </w:rPr>
        <w:t> </w:t>
      </w: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eastAsia="es-CO"/>
        </w:rPr>
        <w:t> </w:t>
      </w:r>
    </w:p>
    <w:p w:rsidR="00CD4EC7" w:rsidRPr="000451DB" w:rsidRDefault="00CD4EC7" w:rsidP="000451DB">
      <w:pPr>
        <w:spacing w:after="0"/>
        <w:jc w:val="both"/>
        <w:textAlignment w:val="baseline"/>
        <w:rPr>
          <w:rFonts w:ascii="Arial" w:eastAsia="Times New Roman" w:hAnsi="Arial" w:cs="Arial"/>
          <w:sz w:val="24"/>
          <w:szCs w:val="24"/>
          <w:lang w:val="es-ES" w:eastAsia="es-CO"/>
        </w:rPr>
      </w:pPr>
      <w:r w:rsidRPr="000451DB">
        <w:rPr>
          <w:rFonts w:ascii="Arial" w:eastAsia="Times New Roman" w:hAnsi="Arial" w:cs="Arial"/>
          <w:sz w:val="24"/>
          <w:szCs w:val="24"/>
          <w:lang w:val="es-ES" w:eastAsia="es-CO"/>
        </w:rPr>
        <w:t>Como se narró en los antecedentes del presente proveído, la falladora de primer grado, después de declarar la ineficacia del acto jurídico que significó el traslado de la accionante al RAIS, decidió condenar a la AFP Porvenir S.A., a la que se encuentra vinculada actualmente la actora, a restituir a la Administradora Colombiana de Pensiones la totalidad del saldo acumulado en la cuenta de ahorro individual, junto con sus intereses y los rendimientos financieros, como lo ha establecido la jurisprudencia en este tipo de casos, sin embargo, de manera errada, la directora del proceso dispuso que esas sumas sean entregadas debidamente indexadas, olvidando que en estos eventos el valor de los aportes al sistema general de pensiones realmente no sufren depreciación, por cuanto esa pérdida del valor adquisitivo por el paso del tiempo queda compensada suficientemente con la orden dirigida a restituir los intereses que se han generado sobre esos valores más los rendimientos financieros; motivo por el que no hay lugar a confirmar la decisión dirigida a indexar esos valores y por tanto se modificará el ordinal segundo de la providencia objeto de análisis.</w:t>
      </w:r>
      <w:r w:rsidRPr="000451DB">
        <w:rPr>
          <w:rFonts w:ascii="Arial" w:eastAsia="Times New Roman" w:hAnsi="Arial" w:cs="Arial"/>
          <w:sz w:val="24"/>
          <w:szCs w:val="24"/>
          <w:lang w:eastAsia="es-CO"/>
        </w:rPr>
        <w:t> </w:t>
      </w:r>
    </w:p>
    <w:p w:rsidR="00CD4EC7" w:rsidRPr="000451DB" w:rsidRDefault="00CD4EC7" w:rsidP="000451DB">
      <w:pPr>
        <w:spacing w:after="0"/>
        <w:jc w:val="both"/>
        <w:textAlignment w:val="baseline"/>
        <w:rPr>
          <w:rFonts w:ascii="Arial" w:eastAsia="Times New Roman" w:hAnsi="Arial" w:cs="Arial"/>
          <w:sz w:val="24"/>
          <w:szCs w:val="24"/>
          <w:lang w:eastAsia="es-CO"/>
        </w:rPr>
      </w:pPr>
    </w:p>
    <w:p w:rsidR="00CD4EC7" w:rsidRPr="000451DB" w:rsidRDefault="00ED15CF" w:rsidP="000451DB">
      <w:pPr>
        <w:spacing w:after="0"/>
        <w:jc w:val="both"/>
        <w:textAlignment w:val="baseline"/>
        <w:rPr>
          <w:rFonts w:ascii="Arial" w:eastAsia="Times New Roman" w:hAnsi="Arial" w:cs="Arial"/>
          <w:sz w:val="24"/>
          <w:szCs w:val="24"/>
          <w:lang w:eastAsia="es-CO"/>
        </w:rPr>
      </w:pPr>
      <w:r w:rsidRPr="000451DB">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00CD4EC7" w:rsidRPr="000451DB">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el juzgado de conocimiento.</w:t>
      </w:r>
    </w:p>
    <w:p w:rsidR="00CD4EC7" w:rsidRPr="000451DB" w:rsidRDefault="00CD4EC7" w:rsidP="000451DB">
      <w:pPr>
        <w:spacing w:after="0"/>
        <w:jc w:val="both"/>
        <w:textAlignment w:val="baseline"/>
        <w:rPr>
          <w:rFonts w:ascii="Arial" w:eastAsia="Times New Roman" w:hAnsi="Arial" w:cs="Arial"/>
          <w:sz w:val="24"/>
          <w:szCs w:val="24"/>
          <w:lang w:eastAsia="es-CO"/>
        </w:rPr>
      </w:pPr>
    </w:p>
    <w:p w:rsidR="00CD4EC7" w:rsidRPr="000451DB" w:rsidRDefault="00CD4EC7"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0451DB">
        <w:rPr>
          <w:rFonts w:ascii="Arial" w:eastAsia="Times New Roman" w:hAnsi="Arial" w:cs="Arial"/>
          <w:i/>
          <w:iCs/>
          <w:sz w:val="24"/>
          <w:szCs w:val="24"/>
          <w:lang w:eastAsia="es-CO"/>
        </w:rPr>
        <w:t xml:space="preserve">a quo </w:t>
      </w:r>
      <w:r w:rsidRPr="000451DB">
        <w:rPr>
          <w:rFonts w:ascii="Arial" w:eastAsia="Times New Roman" w:hAnsi="Arial" w:cs="Arial"/>
          <w:sz w:val="24"/>
          <w:szCs w:val="24"/>
          <w:lang w:eastAsia="es-CO"/>
        </w:rPr>
        <w:t xml:space="preserve">consistente en condenar a la AFP Porvenir S.A. a reintegrar a la Administradora Colombiana de Pensiones, con cargo a sus propios recursos y debidamente indexados, los valores que fueron cobrados a la actora durante su permanencia en esa entidad y que estuvieron destinados a cancelar las primas de los </w:t>
      </w:r>
      <w:r w:rsidRPr="000451DB">
        <w:rPr>
          <w:rFonts w:ascii="Arial" w:eastAsia="Times New Roman" w:hAnsi="Arial" w:cs="Arial"/>
          <w:sz w:val="24"/>
          <w:szCs w:val="24"/>
          <w:lang w:eastAsia="es-CO"/>
        </w:rPr>
        <w:lastRenderedPageBreak/>
        <w:t xml:space="preserve">seguros previsionales de invalidez y sobrevivientes, así como los valores destinados a financiar la garantía de pensión mínima; </w:t>
      </w:r>
      <w:r w:rsidRPr="000451DB">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w:t>
      </w:r>
    </w:p>
    <w:p w:rsidR="00CD4EC7" w:rsidRPr="000451DB" w:rsidRDefault="00CD4EC7" w:rsidP="000451DB">
      <w:pPr>
        <w:suppressAutoHyphens/>
        <w:spacing w:after="0"/>
        <w:jc w:val="both"/>
        <w:rPr>
          <w:rFonts w:ascii="Arial" w:eastAsia="Times New Roman" w:hAnsi="Arial" w:cs="Arial"/>
          <w:spacing w:val="-2"/>
          <w:sz w:val="24"/>
          <w:szCs w:val="24"/>
          <w:lang w:eastAsia="es-ES"/>
        </w:rPr>
      </w:pPr>
    </w:p>
    <w:p w:rsidR="00DB3DA4" w:rsidRPr="000451DB" w:rsidRDefault="00DB3DA4"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eastAsia="es-CO"/>
        </w:rPr>
        <w:t>De acuerdo con las mismas consideraciones realizadas anteriormente y teniendo en cuenta que la accionante estuvo afiliada a la AFP Colfondos S.A. entre el 10 de abril de 1997 y el 16 de marzo de 1998, se confirmará la decisión emitida por el juzgado de conocimiento consistente en condenar a ese fondo privado de pensiones a restituir con cargo a sus propios recursos y debidamente indexados, los valores que descontaron durante la permanencia de la afiliada a esa entidad y que estuvieron direccionados a cancelar los gastos o cuotas de administración, los seguros previsionales de invalidez y sobrevivientes y los dirigidos a financiar la garantía de pensión mínima, a favor de la Administradora Colombiana de Pensiones.</w:t>
      </w:r>
    </w:p>
    <w:p w:rsidR="00CD4EC7" w:rsidRPr="000451DB" w:rsidRDefault="00CD4EC7" w:rsidP="000451DB">
      <w:pPr>
        <w:suppressAutoHyphens/>
        <w:spacing w:after="0"/>
        <w:jc w:val="both"/>
        <w:rPr>
          <w:rFonts w:ascii="Arial" w:eastAsia="Times New Roman" w:hAnsi="Arial" w:cs="Arial"/>
          <w:spacing w:val="-2"/>
          <w:sz w:val="24"/>
          <w:szCs w:val="24"/>
          <w:lang w:eastAsia="es-ES"/>
        </w:rPr>
      </w:pPr>
    </w:p>
    <w:p w:rsidR="00CD4EC7" w:rsidRPr="000451DB" w:rsidRDefault="00DB3DA4"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A</w:t>
      </w:r>
      <w:r w:rsidR="00CD4EC7" w:rsidRPr="000451DB">
        <w:rPr>
          <w:rFonts w:ascii="Arial" w:eastAsia="Times New Roman" w:hAnsi="Arial" w:cs="Arial"/>
          <w:spacing w:val="-2"/>
          <w:sz w:val="24"/>
          <w:szCs w:val="24"/>
          <w:lang w:eastAsia="es-ES"/>
        </w:rPr>
        <w:t xml:space="preserve">l haber operado un traslado desde el régimen de prima media con prestación definida al régimen de ahorro individual con solidaridad el </w:t>
      </w:r>
      <w:r w:rsidRPr="000451DB">
        <w:rPr>
          <w:rFonts w:ascii="Arial" w:eastAsia="Times New Roman" w:hAnsi="Arial" w:cs="Arial"/>
          <w:spacing w:val="-2"/>
          <w:sz w:val="24"/>
          <w:szCs w:val="24"/>
          <w:lang w:eastAsia="es-ES"/>
        </w:rPr>
        <w:t>10 de abril de 1997</w:t>
      </w:r>
      <w:r w:rsidR="00CD4EC7" w:rsidRPr="000451DB">
        <w:rPr>
          <w:rFonts w:ascii="Arial" w:eastAsia="Times New Roman" w:hAnsi="Arial" w:cs="Arial"/>
          <w:spacing w:val="-2"/>
          <w:sz w:val="24"/>
          <w:szCs w:val="24"/>
          <w:lang w:eastAsia="es-ES"/>
        </w:rPr>
        <w:t xml:space="preserve">, se generó en ese momento un bono pensional tipo A en favor de la señora </w:t>
      </w:r>
      <w:r w:rsidRPr="000451DB">
        <w:rPr>
          <w:rFonts w:ascii="Arial" w:eastAsia="Times New Roman" w:hAnsi="Arial" w:cs="Arial"/>
          <w:spacing w:val="-2"/>
          <w:sz w:val="24"/>
          <w:szCs w:val="24"/>
          <w:lang w:eastAsia="es-ES"/>
        </w:rPr>
        <w:t>Mariela Jiménez Gamboa</w:t>
      </w:r>
      <w:r w:rsidR="00CD4EC7" w:rsidRPr="000451DB">
        <w:rPr>
          <w:rFonts w:ascii="Arial" w:eastAsia="Times New Roman" w:hAnsi="Arial" w:cs="Arial"/>
          <w:spacing w:val="-2"/>
          <w:sz w:val="24"/>
          <w:szCs w:val="24"/>
          <w:lang w:eastAsia="es-ES"/>
        </w:rPr>
        <w:t xml:space="preserve">, nacida el </w:t>
      </w:r>
      <w:r w:rsidRPr="000451DB">
        <w:rPr>
          <w:rFonts w:ascii="Arial" w:eastAsia="Times New Roman" w:hAnsi="Arial" w:cs="Arial"/>
          <w:spacing w:val="-2"/>
          <w:sz w:val="24"/>
          <w:szCs w:val="24"/>
          <w:lang w:eastAsia="es-ES"/>
        </w:rPr>
        <w:t>26 de septiembre de 1961</w:t>
      </w:r>
      <w:r w:rsidR="00CD4EC7" w:rsidRPr="000451DB">
        <w:rPr>
          <w:rFonts w:ascii="Arial" w:eastAsia="Times New Roman" w:hAnsi="Arial" w:cs="Arial"/>
          <w:spacing w:val="-2"/>
          <w:sz w:val="24"/>
          <w:szCs w:val="24"/>
          <w:lang w:eastAsia="es-ES"/>
        </w:rPr>
        <w:t xml:space="preserve"> como se evidencia en la copia de su cédula de ciudadanía -pág.</w:t>
      </w:r>
      <w:r w:rsidRPr="000451DB">
        <w:rPr>
          <w:rFonts w:ascii="Arial" w:eastAsia="Times New Roman" w:hAnsi="Arial" w:cs="Arial"/>
          <w:spacing w:val="-2"/>
          <w:sz w:val="24"/>
          <w:szCs w:val="24"/>
          <w:lang w:eastAsia="es-ES"/>
        </w:rPr>
        <w:t>26</w:t>
      </w:r>
      <w:r w:rsidR="00CD4EC7" w:rsidRPr="000451DB">
        <w:rPr>
          <w:rFonts w:ascii="Arial" w:eastAsia="Times New Roman" w:hAnsi="Arial" w:cs="Arial"/>
          <w:spacing w:val="-2"/>
          <w:sz w:val="24"/>
          <w:szCs w:val="24"/>
          <w:lang w:eastAsia="es-ES"/>
        </w:rPr>
        <w:t xml:space="preserve"> expediente digitalizado-, por lo que a pesar de que no existe prueba que demuestre el estado actual de ese instrumento de deuda pública, lo cierto es que el mismo se redimió normalmente el pasado </w:t>
      </w:r>
      <w:r w:rsidRPr="000451DB">
        <w:rPr>
          <w:rFonts w:ascii="Arial" w:eastAsia="Times New Roman" w:hAnsi="Arial" w:cs="Arial"/>
          <w:spacing w:val="-2"/>
          <w:sz w:val="24"/>
          <w:szCs w:val="24"/>
          <w:lang w:eastAsia="es-ES"/>
        </w:rPr>
        <w:t>26 de septiembre de 2021</w:t>
      </w:r>
      <w:r w:rsidR="00CD4EC7" w:rsidRPr="000451DB">
        <w:rPr>
          <w:rFonts w:ascii="Arial" w:eastAsia="Times New Roman" w:hAnsi="Arial" w:cs="Arial"/>
          <w:spacing w:val="-2"/>
          <w:sz w:val="24"/>
          <w:szCs w:val="24"/>
          <w:lang w:eastAsia="es-ES"/>
        </w:rPr>
        <w:t xml:space="preserve">, fecha en que la accionante cumplió los 60 años de edad; por lo que, teniendo en cuenta que el artículo 17 del Decreto 1748 de 1995 dispone que esta clase de bonos se pagan dentro del mes siguiente a la fecha de redención (sin necesidad de solicitud previa), claro es que el mismo </w:t>
      </w:r>
      <w:r w:rsidRPr="000451DB">
        <w:rPr>
          <w:rFonts w:ascii="Arial" w:eastAsia="Times New Roman" w:hAnsi="Arial" w:cs="Arial"/>
          <w:spacing w:val="-2"/>
          <w:sz w:val="24"/>
          <w:szCs w:val="24"/>
          <w:lang w:eastAsia="es-ES"/>
        </w:rPr>
        <w:t>ya entró o está próximo a</w:t>
      </w:r>
      <w:r w:rsidR="00CD4EC7" w:rsidRPr="000451DB">
        <w:rPr>
          <w:rFonts w:ascii="Arial" w:eastAsia="Times New Roman" w:hAnsi="Arial" w:cs="Arial"/>
          <w:spacing w:val="-2"/>
          <w:sz w:val="24"/>
          <w:szCs w:val="24"/>
          <w:lang w:eastAsia="es-ES"/>
        </w:rPr>
        <w:t xml:space="preserve"> entrar a la cuenta de ahorro individual del demandante antes del </w:t>
      </w:r>
      <w:r w:rsidRPr="000451DB">
        <w:rPr>
          <w:rFonts w:ascii="Arial" w:eastAsia="Times New Roman" w:hAnsi="Arial" w:cs="Arial"/>
          <w:spacing w:val="-2"/>
          <w:sz w:val="24"/>
          <w:szCs w:val="24"/>
          <w:lang w:eastAsia="es-ES"/>
        </w:rPr>
        <w:t>26 de octubre del año en curso</w:t>
      </w:r>
      <w:r w:rsidR="00CD4EC7" w:rsidRPr="000451DB">
        <w:rPr>
          <w:rFonts w:ascii="Arial" w:eastAsia="Times New Roman" w:hAnsi="Arial" w:cs="Arial"/>
          <w:spacing w:val="-2"/>
          <w:sz w:val="24"/>
          <w:szCs w:val="24"/>
          <w:lang w:eastAsia="es-ES"/>
        </w:rPr>
        <w:t xml:space="preserve">; razón por la que, al tener que restituirse las cosas al estado en el que se encontraban antes del </w:t>
      </w:r>
      <w:r w:rsidRPr="000451DB">
        <w:rPr>
          <w:rFonts w:ascii="Arial" w:eastAsia="Times New Roman" w:hAnsi="Arial" w:cs="Arial"/>
          <w:spacing w:val="-2"/>
          <w:sz w:val="24"/>
          <w:szCs w:val="24"/>
          <w:lang w:eastAsia="es-ES"/>
        </w:rPr>
        <w:t>10 de abril de 1997</w:t>
      </w:r>
      <w:r w:rsidR="00CD4EC7" w:rsidRPr="000451DB">
        <w:rPr>
          <w:rFonts w:ascii="Arial" w:eastAsia="Times New Roman" w:hAnsi="Arial" w:cs="Arial"/>
          <w:spacing w:val="-2"/>
          <w:sz w:val="24"/>
          <w:szCs w:val="24"/>
          <w:lang w:eastAsia="es-ES"/>
        </w:rPr>
        <w:t xml:space="preserve">, al carecer de efectos jurídicos el traslado al RAIS ejecutado en esa calenda, se </w:t>
      </w:r>
      <w:r w:rsidRPr="000451DB">
        <w:rPr>
          <w:rFonts w:ascii="Arial" w:eastAsia="Times New Roman" w:hAnsi="Arial" w:cs="Arial"/>
          <w:spacing w:val="-2"/>
          <w:sz w:val="24"/>
          <w:szCs w:val="24"/>
          <w:lang w:eastAsia="es-ES"/>
        </w:rPr>
        <w:t>adicionará</w:t>
      </w:r>
      <w:r w:rsidR="00CD4EC7" w:rsidRPr="000451DB">
        <w:rPr>
          <w:rFonts w:ascii="Arial" w:eastAsia="Times New Roman" w:hAnsi="Arial" w:cs="Arial"/>
          <w:spacing w:val="-2"/>
          <w:sz w:val="24"/>
          <w:szCs w:val="24"/>
          <w:lang w:eastAsia="es-ES"/>
        </w:rPr>
        <w:t xml:space="preserve"> el ordinal segundo de la sentencia proferida por el Juzgado Cuarto Laboral del Circuito, con el objeto de </w:t>
      </w:r>
      <w:r w:rsidR="00060203" w:rsidRPr="000451DB">
        <w:rPr>
          <w:rFonts w:ascii="Arial" w:eastAsia="Times New Roman" w:hAnsi="Arial" w:cs="Arial"/>
          <w:spacing w:val="-2"/>
          <w:sz w:val="24"/>
          <w:szCs w:val="24"/>
          <w:lang w:eastAsia="es-ES"/>
        </w:rPr>
        <w:t>ordenarle</w:t>
      </w:r>
      <w:r w:rsidR="00CD4EC7" w:rsidRPr="000451DB">
        <w:rPr>
          <w:rFonts w:ascii="Arial" w:eastAsia="Times New Roman" w:hAnsi="Arial" w:cs="Arial"/>
          <w:spacing w:val="-2"/>
          <w:sz w:val="24"/>
          <w:szCs w:val="24"/>
          <w:lang w:eastAsia="es-ES"/>
        </w:rPr>
        <w:t xml:space="preserve"> al fondo privado de pensiones </w:t>
      </w:r>
      <w:r w:rsidRPr="000451DB">
        <w:rPr>
          <w:rFonts w:ascii="Arial" w:eastAsia="Times New Roman" w:hAnsi="Arial" w:cs="Arial"/>
          <w:spacing w:val="-2"/>
          <w:sz w:val="24"/>
          <w:szCs w:val="24"/>
          <w:lang w:eastAsia="es-ES"/>
        </w:rPr>
        <w:t>Porvenir S.A., a</w:t>
      </w:r>
      <w:r w:rsidR="00CD4EC7" w:rsidRPr="000451DB">
        <w:rPr>
          <w:rFonts w:ascii="Arial" w:eastAsia="Times New Roman" w:hAnsi="Arial" w:cs="Arial"/>
          <w:spacing w:val="-2"/>
          <w:sz w:val="24"/>
          <w:szCs w:val="24"/>
          <w:lang w:eastAsia="es-ES"/>
        </w:rPr>
        <w:t xml:space="preserve"> </w:t>
      </w:r>
      <w:r w:rsidR="00060203" w:rsidRPr="000451DB">
        <w:rPr>
          <w:rFonts w:ascii="Arial" w:eastAsia="Times New Roman" w:hAnsi="Arial" w:cs="Arial"/>
          <w:spacing w:val="-2"/>
          <w:sz w:val="24"/>
          <w:szCs w:val="24"/>
          <w:lang w:eastAsia="es-ES"/>
        </w:rPr>
        <w:t xml:space="preserve">que, en caso de haber recibido el pago del bono pensional en la cuenta de ahorro individual de la accionante, restituya la suma pagada </w:t>
      </w:r>
      <w:r w:rsidR="00CD4EC7" w:rsidRPr="000451DB">
        <w:rPr>
          <w:rFonts w:ascii="Arial" w:eastAsia="Times New Roman" w:hAnsi="Arial" w:cs="Arial"/>
          <w:spacing w:val="-2"/>
          <w:sz w:val="24"/>
          <w:szCs w:val="24"/>
          <w:lang w:eastAsia="es-ES"/>
        </w:rPr>
        <w:t>por ese concepto a favor de la OBP del Ministerio de Hacienda y Crédito Público, suma que deberá estar debidamente indexada, precisándose que esa actualización del valor del bono pensional debe ser cancelada con los recursos propios del fondo privado de pensiones Porvenir S.A. </w:t>
      </w:r>
    </w:p>
    <w:p w:rsidR="00CD4EC7" w:rsidRPr="000451DB" w:rsidRDefault="00CD4EC7" w:rsidP="000451DB">
      <w:pPr>
        <w:suppressAutoHyphens/>
        <w:spacing w:after="0"/>
        <w:jc w:val="both"/>
        <w:rPr>
          <w:rFonts w:ascii="Arial" w:eastAsia="Times New Roman" w:hAnsi="Arial" w:cs="Arial"/>
          <w:spacing w:val="-2"/>
          <w:sz w:val="24"/>
          <w:szCs w:val="24"/>
          <w:lang w:eastAsia="es-ES"/>
        </w:rPr>
      </w:pPr>
    </w:p>
    <w:p w:rsidR="00CD4EC7" w:rsidRPr="000451DB" w:rsidRDefault="00060203"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 xml:space="preserve">Correcta estuvo en su momento la decisión adoptada por la </w:t>
      </w:r>
      <w:r w:rsidRPr="000451DB">
        <w:rPr>
          <w:rFonts w:ascii="Arial" w:eastAsia="Times New Roman" w:hAnsi="Arial" w:cs="Arial"/>
          <w:i/>
          <w:iCs/>
          <w:spacing w:val="-2"/>
          <w:sz w:val="24"/>
          <w:szCs w:val="24"/>
          <w:lang w:eastAsia="es-ES"/>
        </w:rPr>
        <w:t xml:space="preserve">a quo </w:t>
      </w:r>
      <w:r w:rsidRPr="000451DB">
        <w:rPr>
          <w:rFonts w:ascii="Arial" w:eastAsia="Times New Roman" w:hAnsi="Arial" w:cs="Arial"/>
          <w:spacing w:val="-2"/>
          <w:sz w:val="24"/>
          <w:szCs w:val="24"/>
          <w:lang w:eastAsia="es-ES"/>
        </w:rPr>
        <w:t xml:space="preserve">consistente en comunicar la decisión adoptada en el proceso a la </w:t>
      </w:r>
      <w:r w:rsidR="00CD4EC7" w:rsidRPr="000451DB">
        <w:rPr>
          <w:rFonts w:ascii="Arial" w:eastAsia="Times New Roman" w:hAnsi="Arial" w:cs="Arial"/>
          <w:spacing w:val="-2"/>
          <w:sz w:val="24"/>
          <w:szCs w:val="24"/>
          <w:lang w:eastAsia="es-ES"/>
        </w:rPr>
        <w:t>OBP del Ministerio de Hacienda y Crédito Público</w:t>
      </w:r>
      <w:r w:rsidRPr="000451DB">
        <w:rPr>
          <w:rFonts w:ascii="Arial" w:eastAsia="Times New Roman" w:hAnsi="Arial" w:cs="Arial"/>
          <w:spacing w:val="-2"/>
          <w:sz w:val="24"/>
          <w:szCs w:val="24"/>
          <w:lang w:eastAsia="es-ES"/>
        </w:rPr>
        <w:t xml:space="preserve">, para que en caso de que se hubiere emitido un bono pensional en favor de la accionante, realizara las acciones tendientes a su anulación, sin embargo, como se advirtió líneas atrás, ese bono pensional se redimió recientemente, por lo que la orden emitida por la falladora de primera instancia no resulta coherente en este momento con la situación que se presentó el 26 de septiembre del año en curso, ya que en esa fecha se redimió ese instrumento de deuda pública, razón por la que se modificará el ordinal quinto de la sentencia recurrida, para comunicarle la decisión emitida a la referida entidad, </w:t>
      </w:r>
      <w:r w:rsidR="00CD4EC7" w:rsidRPr="000451DB">
        <w:rPr>
          <w:rFonts w:ascii="Arial" w:eastAsia="Times New Roman" w:hAnsi="Arial" w:cs="Arial"/>
          <w:spacing w:val="-2"/>
          <w:sz w:val="24"/>
          <w:szCs w:val="24"/>
          <w:lang w:eastAsia="es-ES"/>
        </w:rPr>
        <w:t xml:space="preserve">con el objeto de que tenga conocimiento de la orden </w:t>
      </w:r>
      <w:r w:rsidR="00CD4EC7" w:rsidRPr="000451DB">
        <w:rPr>
          <w:rFonts w:ascii="Arial" w:eastAsia="Times New Roman" w:hAnsi="Arial" w:cs="Arial"/>
          <w:spacing w:val="-2"/>
          <w:sz w:val="24"/>
          <w:szCs w:val="24"/>
          <w:lang w:eastAsia="es-ES"/>
        </w:rPr>
        <w:lastRenderedPageBreak/>
        <w:t>impartida frente al bono pensional tipo A redimido y</w:t>
      </w:r>
      <w:r w:rsidRPr="000451DB">
        <w:rPr>
          <w:rFonts w:ascii="Arial" w:eastAsia="Times New Roman" w:hAnsi="Arial" w:cs="Arial"/>
          <w:spacing w:val="-2"/>
          <w:sz w:val="24"/>
          <w:szCs w:val="24"/>
          <w:lang w:eastAsia="es-ES"/>
        </w:rPr>
        <w:t xml:space="preserve"> que pudo haberse</w:t>
      </w:r>
      <w:r w:rsidR="00CD4EC7" w:rsidRPr="000451DB">
        <w:rPr>
          <w:rFonts w:ascii="Arial" w:eastAsia="Times New Roman" w:hAnsi="Arial" w:cs="Arial"/>
          <w:spacing w:val="-2"/>
          <w:sz w:val="24"/>
          <w:szCs w:val="24"/>
          <w:lang w:eastAsia="es-ES"/>
        </w:rPr>
        <w:t xml:space="preserv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Pr="000451DB">
        <w:rPr>
          <w:rFonts w:ascii="Arial" w:eastAsia="Times New Roman" w:hAnsi="Arial" w:cs="Arial"/>
          <w:spacing w:val="-2"/>
          <w:sz w:val="24"/>
          <w:szCs w:val="24"/>
          <w:lang w:eastAsia="es-ES"/>
        </w:rPr>
        <w:t>10 de abril de 1997</w:t>
      </w:r>
      <w:r w:rsidR="00CD4EC7" w:rsidRPr="000451DB">
        <w:rPr>
          <w:rFonts w:ascii="Arial" w:eastAsia="Times New Roman" w:hAnsi="Arial" w:cs="Arial"/>
          <w:spacing w:val="-2"/>
          <w:sz w:val="24"/>
          <w:szCs w:val="24"/>
          <w:lang w:eastAsia="es-ES"/>
        </w:rPr>
        <w:t>. </w:t>
      </w:r>
    </w:p>
    <w:p w:rsidR="00CD4EC7" w:rsidRPr="000451DB" w:rsidRDefault="00CD4EC7"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 </w:t>
      </w:r>
    </w:p>
    <w:p w:rsidR="00CD4EC7" w:rsidRPr="000451DB" w:rsidRDefault="00CD4EC7"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En torno al hecho de que la afiliad</w:t>
      </w:r>
      <w:r w:rsidR="0050081D" w:rsidRPr="000451DB">
        <w:rPr>
          <w:rFonts w:ascii="Arial" w:eastAsia="Times New Roman" w:hAnsi="Arial" w:cs="Arial"/>
          <w:spacing w:val="-2"/>
          <w:sz w:val="24"/>
          <w:szCs w:val="24"/>
          <w:lang w:eastAsia="es-ES"/>
        </w:rPr>
        <w:t>a</w:t>
      </w:r>
      <w:r w:rsidRPr="000451DB">
        <w:rPr>
          <w:rFonts w:ascii="Arial" w:eastAsia="Times New Roman" w:hAnsi="Arial" w:cs="Arial"/>
          <w:spacing w:val="-2"/>
          <w:sz w:val="24"/>
          <w:szCs w:val="24"/>
          <w:lang w:eastAsia="es-ES"/>
        </w:rPr>
        <w:t xml:space="preserve"> arribó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CD4EC7" w:rsidRPr="000451DB" w:rsidRDefault="00CD4EC7" w:rsidP="000451DB">
      <w:pPr>
        <w:suppressAutoHyphens/>
        <w:spacing w:after="0"/>
        <w:jc w:val="both"/>
        <w:rPr>
          <w:rFonts w:ascii="Arial" w:eastAsia="Times New Roman" w:hAnsi="Arial" w:cs="Arial"/>
          <w:spacing w:val="-2"/>
          <w:sz w:val="24"/>
          <w:szCs w:val="24"/>
          <w:lang w:eastAsia="es-ES"/>
        </w:rPr>
      </w:pPr>
    </w:p>
    <w:p w:rsidR="0050081D"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eastAsia="es-CO"/>
        </w:rPr>
        <w:t xml:space="preserve">Respecto a la condena en costas emitida en el curso de la primera instancia en contra de </w:t>
      </w:r>
      <w:r w:rsidR="0050081D" w:rsidRPr="000451DB">
        <w:rPr>
          <w:rFonts w:ascii="Arial" w:eastAsia="Times New Roman" w:hAnsi="Arial" w:cs="Arial"/>
          <w:sz w:val="24"/>
          <w:szCs w:val="24"/>
          <w:lang w:eastAsia="es-CO"/>
        </w:rPr>
        <w:t>Colfondos</w:t>
      </w:r>
      <w:r w:rsidRPr="000451DB">
        <w:rPr>
          <w:rFonts w:ascii="Arial" w:eastAsia="Times New Roman" w:hAnsi="Arial" w:cs="Arial"/>
          <w:sz w:val="24"/>
          <w:szCs w:val="24"/>
          <w:lang w:eastAsia="es-CO"/>
        </w:rPr>
        <w:t xml:space="preserve"> S.A., es pertinente recordar que el numeral 1° del artículo 365 del CGP establece que </w:t>
      </w:r>
      <w:r w:rsidRPr="000451DB">
        <w:rPr>
          <w:rFonts w:ascii="Arial" w:eastAsia="Times New Roman" w:hAnsi="Arial" w:cs="Arial"/>
          <w:i/>
          <w:iCs/>
          <w:sz w:val="24"/>
          <w:szCs w:val="24"/>
          <w:lang w:eastAsia="es-CO"/>
        </w:rPr>
        <w:t>“Se condenará en costas a la parte vencida en el proceso”</w:t>
      </w:r>
      <w:r w:rsidRPr="000451DB">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0451DB">
        <w:rPr>
          <w:rFonts w:ascii="Arial" w:eastAsia="Times New Roman" w:hAnsi="Arial" w:cs="Arial"/>
          <w:i/>
          <w:iCs/>
          <w:sz w:val="24"/>
          <w:szCs w:val="24"/>
          <w:lang w:eastAsia="es-CO"/>
        </w:rPr>
        <w:t xml:space="preserve">a quo </w:t>
      </w:r>
      <w:r w:rsidRPr="000451DB">
        <w:rPr>
          <w:rFonts w:ascii="Arial" w:eastAsia="Times New Roman" w:hAnsi="Arial" w:cs="Arial"/>
          <w:sz w:val="24"/>
          <w:szCs w:val="24"/>
          <w:lang w:eastAsia="es-CO"/>
        </w:rPr>
        <w:t>emitir condena en su contra por dicho concepto, la cual encuentra debidamente ajustada a derecho esta Corporación.</w:t>
      </w: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pacing w:val="-2"/>
          <w:sz w:val="24"/>
          <w:szCs w:val="24"/>
          <w:lang w:eastAsia="es-ES"/>
        </w:rPr>
        <w:t> </w:t>
      </w:r>
    </w:p>
    <w:p w:rsidR="00CD4EC7" w:rsidRPr="000451DB" w:rsidRDefault="00CD4EC7" w:rsidP="000451DB">
      <w:pPr>
        <w:suppressAutoHyphens/>
        <w:spacing w:after="0"/>
        <w:jc w:val="both"/>
        <w:rPr>
          <w:rStyle w:val="normaltextrun"/>
          <w:rFonts w:ascii="Arial" w:hAnsi="Arial" w:cs="Arial"/>
          <w:color w:val="000000"/>
          <w:sz w:val="24"/>
          <w:szCs w:val="24"/>
          <w:shd w:val="clear" w:color="auto" w:fill="FFFFFF"/>
        </w:rPr>
      </w:pPr>
      <w:r w:rsidRPr="000451DB">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CD4EC7" w:rsidRPr="000451DB" w:rsidRDefault="00CD4EC7"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 </w:t>
      </w:r>
    </w:p>
    <w:p w:rsidR="00CD4EC7" w:rsidRPr="000451DB" w:rsidRDefault="00CD4EC7"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En mérito de lo expuesto, la </w:t>
      </w:r>
      <w:r w:rsidRPr="000451DB">
        <w:rPr>
          <w:rFonts w:ascii="Arial" w:eastAsia="Times New Roman" w:hAnsi="Arial" w:cs="Arial"/>
          <w:b/>
          <w:bCs/>
          <w:spacing w:val="-2"/>
          <w:sz w:val="24"/>
          <w:szCs w:val="24"/>
          <w:lang w:eastAsia="es-ES"/>
        </w:rPr>
        <w:t>Sala de Decisión Laboral del Tribunal Superior de Pereira</w:t>
      </w:r>
      <w:r w:rsidRPr="000451DB">
        <w:rPr>
          <w:rFonts w:ascii="Arial" w:eastAsia="Times New Roman" w:hAnsi="Arial" w:cs="Arial"/>
          <w:spacing w:val="-2"/>
          <w:sz w:val="24"/>
          <w:szCs w:val="24"/>
          <w:lang w:eastAsia="es-ES"/>
        </w:rPr>
        <w:t>, administrando justicia en nombre de la República y por autoridad de la ley,   </w:t>
      </w:r>
    </w:p>
    <w:p w:rsidR="00CD4EC7" w:rsidRPr="000451DB" w:rsidRDefault="00CD4EC7" w:rsidP="000451DB">
      <w:pPr>
        <w:suppressAutoHyphens/>
        <w:spacing w:after="0"/>
        <w:jc w:val="both"/>
        <w:rPr>
          <w:rFonts w:ascii="Arial" w:eastAsia="Times New Roman" w:hAnsi="Arial" w:cs="Arial"/>
          <w:spacing w:val="-2"/>
          <w:sz w:val="24"/>
          <w:szCs w:val="24"/>
          <w:lang w:eastAsia="es-ES"/>
        </w:rPr>
      </w:pPr>
    </w:p>
    <w:p w:rsidR="00CD4EC7" w:rsidRPr="000451DB" w:rsidRDefault="00CD4EC7" w:rsidP="000451DB">
      <w:pPr>
        <w:suppressAutoHyphens/>
        <w:spacing w:after="0"/>
        <w:jc w:val="center"/>
        <w:rPr>
          <w:rFonts w:ascii="Arial" w:eastAsia="Times New Roman" w:hAnsi="Arial" w:cs="Arial"/>
          <w:spacing w:val="-2"/>
          <w:sz w:val="24"/>
          <w:szCs w:val="24"/>
          <w:lang w:eastAsia="es-ES"/>
        </w:rPr>
      </w:pPr>
      <w:r w:rsidRPr="000451DB">
        <w:rPr>
          <w:rFonts w:ascii="Arial" w:eastAsia="Times New Roman" w:hAnsi="Arial" w:cs="Arial"/>
          <w:b/>
          <w:bCs/>
          <w:spacing w:val="-2"/>
          <w:sz w:val="24"/>
          <w:szCs w:val="24"/>
          <w:lang w:eastAsia="es-ES"/>
        </w:rPr>
        <w:t>RESUELVE</w:t>
      </w:r>
      <w:r w:rsidRPr="000451DB">
        <w:rPr>
          <w:rFonts w:ascii="Arial" w:eastAsia="Times New Roman" w:hAnsi="Arial" w:cs="Arial"/>
          <w:spacing w:val="-2"/>
          <w:sz w:val="24"/>
          <w:szCs w:val="24"/>
          <w:lang w:eastAsia="es-ES"/>
        </w:rPr>
        <w:t> </w:t>
      </w:r>
    </w:p>
    <w:p w:rsidR="00CD4EC7" w:rsidRPr="000451DB" w:rsidRDefault="00CD4EC7" w:rsidP="000451DB">
      <w:pPr>
        <w:suppressAutoHyphens/>
        <w:spacing w:after="0"/>
        <w:jc w:val="both"/>
        <w:rPr>
          <w:rFonts w:ascii="Arial" w:eastAsia="Times New Roman" w:hAnsi="Arial" w:cs="Arial"/>
          <w:spacing w:val="-2"/>
          <w:sz w:val="24"/>
          <w:szCs w:val="24"/>
          <w:lang w:eastAsia="es-ES"/>
        </w:rPr>
      </w:pPr>
    </w:p>
    <w:p w:rsidR="00CD4EC7" w:rsidRPr="000451DB" w:rsidRDefault="00CD4EC7"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b/>
          <w:bCs/>
          <w:spacing w:val="-2"/>
          <w:sz w:val="24"/>
          <w:szCs w:val="24"/>
          <w:lang w:eastAsia="es-ES"/>
        </w:rPr>
        <w:t>PRIMERO.</w:t>
      </w:r>
      <w:r w:rsidR="004B0471">
        <w:rPr>
          <w:rFonts w:ascii="Arial" w:eastAsia="Times New Roman" w:hAnsi="Arial" w:cs="Arial"/>
          <w:b/>
          <w:bCs/>
          <w:spacing w:val="-2"/>
          <w:sz w:val="24"/>
          <w:szCs w:val="24"/>
          <w:lang w:eastAsia="es-ES"/>
        </w:rPr>
        <w:t xml:space="preserve"> </w:t>
      </w:r>
      <w:r w:rsidRPr="000451DB">
        <w:rPr>
          <w:rFonts w:ascii="Arial" w:eastAsia="Times New Roman" w:hAnsi="Arial" w:cs="Arial"/>
          <w:spacing w:val="-2"/>
          <w:sz w:val="24"/>
          <w:szCs w:val="24"/>
          <w:lang w:eastAsia="es-ES"/>
        </w:rPr>
        <w:t>MODIFICAR el ordinal SEGUNDO</w:t>
      </w:r>
      <w:r w:rsidR="004B0471">
        <w:rPr>
          <w:rFonts w:ascii="Arial" w:eastAsia="Times New Roman" w:hAnsi="Arial" w:cs="Arial"/>
          <w:spacing w:val="-2"/>
          <w:sz w:val="24"/>
          <w:szCs w:val="24"/>
          <w:lang w:eastAsia="es-ES"/>
        </w:rPr>
        <w:t xml:space="preserve"> </w:t>
      </w:r>
      <w:r w:rsidRPr="000451DB">
        <w:rPr>
          <w:rFonts w:ascii="Arial" w:eastAsia="Times New Roman" w:hAnsi="Arial" w:cs="Arial"/>
          <w:spacing w:val="-2"/>
          <w:sz w:val="24"/>
          <w:szCs w:val="24"/>
          <w:lang w:eastAsia="es-ES"/>
        </w:rPr>
        <w:t>de la sentencia proferida por el Juzgado</w:t>
      </w:r>
      <w:r w:rsidR="004B0471">
        <w:rPr>
          <w:rFonts w:ascii="Arial" w:eastAsia="Times New Roman" w:hAnsi="Arial" w:cs="Arial"/>
          <w:spacing w:val="-2"/>
          <w:sz w:val="24"/>
          <w:szCs w:val="24"/>
          <w:lang w:eastAsia="es-ES"/>
        </w:rPr>
        <w:t xml:space="preserve"> </w:t>
      </w:r>
      <w:r w:rsidRPr="000451DB">
        <w:rPr>
          <w:rFonts w:ascii="Arial" w:eastAsia="Times New Roman" w:hAnsi="Arial" w:cs="Arial"/>
          <w:spacing w:val="-2"/>
          <w:sz w:val="24"/>
          <w:szCs w:val="24"/>
          <w:lang w:eastAsia="es-ES"/>
        </w:rPr>
        <w:t>Cuarto</w:t>
      </w:r>
      <w:r w:rsidR="004B0471">
        <w:rPr>
          <w:rFonts w:ascii="Arial" w:eastAsia="Times New Roman" w:hAnsi="Arial" w:cs="Arial"/>
          <w:spacing w:val="-2"/>
          <w:sz w:val="24"/>
          <w:szCs w:val="24"/>
          <w:lang w:eastAsia="es-ES"/>
        </w:rPr>
        <w:t xml:space="preserve"> </w:t>
      </w:r>
      <w:r w:rsidRPr="000451DB">
        <w:rPr>
          <w:rFonts w:ascii="Arial" w:eastAsia="Times New Roman" w:hAnsi="Arial" w:cs="Arial"/>
          <w:spacing w:val="-2"/>
          <w:sz w:val="24"/>
          <w:szCs w:val="24"/>
          <w:lang w:eastAsia="es-ES"/>
        </w:rPr>
        <w:t>Laboral del Circuito, el</w:t>
      </w:r>
      <w:r w:rsidR="004B0471">
        <w:rPr>
          <w:rFonts w:ascii="Arial" w:eastAsia="Times New Roman" w:hAnsi="Arial" w:cs="Arial"/>
          <w:spacing w:val="-2"/>
          <w:sz w:val="24"/>
          <w:szCs w:val="24"/>
          <w:lang w:eastAsia="es-ES"/>
        </w:rPr>
        <w:t xml:space="preserve"> </w:t>
      </w:r>
      <w:r w:rsidRPr="000451DB">
        <w:rPr>
          <w:rFonts w:ascii="Arial" w:eastAsia="Times New Roman" w:hAnsi="Arial" w:cs="Arial"/>
          <w:spacing w:val="-2"/>
          <w:sz w:val="24"/>
          <w:szCs w:val="24"/>
          <w:lang w:eastAsia="es-ES"/>
        </w:rPr>
        <w:t>cual</w:t>
      </w:r>
      <w:r w:rsidR="004B0471">
        <w:rPr>
          <w:rFonts w:ascii="Arial" w:eastAsia="Times New Roman" w:hAnsi="Arial" w:cs="Arial"/>
          <w:spacing w:val="-2"/>
          <w:sz w:val="24"/>
          <w:szCs w:val="24"/>
          <w:lang w:eastAsia="es-ES"/>
        </w:rPr>
        <w:t xml:space="preserve"> </w:t>
      </w:r>
      <w:r w:rsidRPr="000451DB">
        <w:rPr>
          <w:rFonts w:ascii="Arial" w:eastAsia="Times New Roman" w:hAnsi="Arial" w:cs="Arial"/>
          <w:spacing w:val="-2"/>
          <w:sz w:val="24"/>
          <w:szCs w:val="24"/>
          <w:lang w:eastAsia="es-ES"/>
        </w:rPr>
        <w:t>quedará</w:t>
      </w:r>
      <w:r w:rsidR="004B0471">
        <w:rPr>
          <w:rFonts w:ascii="Arial" w:eastAsia="Times New Roman" w:hAnsi="Arial" w:cs="Arial"/>
          <w:spacing w:val="-2"/>
          <w:sz w:val="24"/>
          <w:szCs w:val="24"/>
          <w:lang w:eastAsia="es-ES"/>
        </w:rPr>
        <w:t xml:space="preserve"> </w:t>
      </w:r>
      <w:r w:rsidRPr="000451DB">
        <w:rPr>
          <w:rFonts w:ascii="Arial" w:eastAsia="Times New Roman" w:hAnsi="Arial" w:cs="Arial"/>
          <w:spacing w:val="-2"/>
          <w:sz w:val="24"/>
          <w:szCs w:val="24"/>
          <w:lang w:eastAsia="es-ES"/>
        </w:rPr>
        <w:t>así:</w:t>
      </w:r>
    </w:p>
    <w:p w:rsidR="00CD4EC7" w:rsidRPr="000451DB" w:rsidRDefault="00CD4EC7" w:rsidP="000451DB">
      <w:pPr>
        <w:suppressAutoHyphens/>
        <w:spacing w:after="0"/>
        <w:jc w:val="both"/>
        <w:rPr>
          <w:rFonts w:ascii="Arial" w:eastAsia="Times New Roman" w:hAnsi="Arial" w:cs="Arial"/>
          <w:spacing w:val="-2"/>
          <w:sz w:val="24"/>
          <w:szCs w:val="24"/>
          <w:lang w:eastAsia="es-ES"/>
        </w:rPr>
      </w:pPr>
    </w:p>
    <w:p w:rsidR="00CD4EC7" w:rsidRPr="000451DB" w:rsidRDefault="00CD4EC7" w:rsidP="000451DB">
      <w:pPr>
        <w:suppressAutoHyphens/>
        <w:spacing w:after="0"/>
        <w:ind w:left="426" w:right="476"/>
        <w:jc w:val="both"/>
        <w:rPr>
          <w:rFonts w:ascii="Arial" w:eastAsia="Times New Roman" w:hAnsi="Arial" w:cs="Arial"/>
          <w:i/>
          <w:iCs/>
          <w:spacing w:val="-2"/>
          <w:sz w:val="24"/>
          <w:szCs w:val="24"/>
          <w:lang w:eastAsia="es-ES"/>
        </w:rPr>
      </w:pPr>
      <w:r w:rsidRPr="000451DB">
        <w:rPr>
          <w:rFonts w:ascii="Arial" w:eastAsia="Times New Roman" w:hAnsi="Arial" w:cs="Arial"/>
          <w:spacing w:val="-2"/>
          <w:sz w:val="24"/>
          <w:szCs w:val="24"/>
          <w:lang w:eastAsia="es-ES"/>
        </w:rPr>
        <w:t>“</w:t>
      </w:r>
      <w:r w:rsidR="0050081D" w:rsidRPr="000451DB">
        <w:rPr>
          <w:rFonts w:ascii="Arial" w:eastAsia="Times New Roman" w:hAnsi="Arial" w:cs="Arial"/>
          <w:b/>
          <w:bCs/>
          <w:i/>
          <w:iCs/>
          <w:spacing w:val="-2"/>
          <w:sz w:val="24"/>
          <w:szCs w:val="24"/>
          <w:lang w:eastAsia="es-ES"/>
        </w:rPr>
        <w:t>SEGUNDO</w:t>
      </w:r>
      <w:r w:rsidRPr="000451DB">
        <w:rPr>
          <w:rFonts w:ascii="Arial" w:eastAsia="Times New Roman" w:hAnsi="Arial" w:cs="Arial"/>
          <w:b/>
          <w:bCs/>
          <w:i/>
          <w:iCs/>
          <w:spacing w:val="-2"/>
          <w:sz w:val="24"/>
          <w:szCs w:val="24"/>
          <w:lang w:eastAsia="es-ES"/>
        </w:rPr>
        <w:t>. A. CONDENAR </w:t>
      </w:r>
      <w:r w:rsidRPr="000451DB">
        <w:rPr>
          <w:rFonts w:ascii="Arial" w:eastAsia="Times New Roman" w:hAnsi="Arial" w:cs="Arial"/>
          <w:i/>
          <w:iCs/>
          <w:spacing w:val="-2"/>
          <w:sz w:val="24"/>
          <w:szCs w:val="24"/>
          <w:lang w:eastAsia="es-ES"/>
        </w:rPr>
        <w:t>al fondo privado de pensiones</w:t>
      </w:r>
      <w:r w:rsidR="004B0471">
        <w:rPr>
          <w:rFonts w:ascii="Arial" w:eastAsia="Times New Roman" w:hAnsi="Arial" w:cs="Arial"/>
          <w:i/>
          <w:iCs/>
          <w:spacing w:val="-2"/>
          <w:sz w:val="24"/>
          <w:szCs w:val="24"/>
          <w:lang w:eastAsia="es-ES"/>
        </w:rPr>
        <w:t xml:space="preserve"> </w:t>
      </w:r>
      <w:r w:rsidRPr="000451DB">
        <w:rPr>
          <w:rFonts w:ascii="Arial" w:eastAsia="Times New Roman" w:hAnsi="Arial" w:cs="Arial"/>
          <w:i/>
          <w:iCs/>
          <w:spacing w:val="-2"/>
          <w:sz w:val="24"/>
          <w:szCs w:val="24"/>
          <w:lang w:eastAsia="es-ES"/>
        </w:rPr>
        <w:t>PORVENIR</w:t>
      </w:r>
      <w:r w:rsidR="004B0471">
        <w:rPr>
          <w:rFonts w:ascii="Arial" w:eastAsia="Times New Roman" w:hAnsi="Arial" w:cs="Arial"/>
          <w:i/>
          <w:iCs/>
          <w:spacing w:val="-2"/>
          <w:sz w:val="24"/>
          <w:szCs w:val="24"/>
          <w:lang w:eastAsia="es-ES"/>
        </w:rPr>
        <w:t xml:space="preserve"> </w:t>
      </w:r>
      <w:r w:rsidRPr="000451DB">
        <w:rPr>
          <w:rFonts w:ascii="Arial" w:eastAsia="Times New Roman" w:hAnsi="Arial" w:cs="Arial"/>
          <w:i/>
          <w:iCs/>
          <w:spacing w:val="-2"/>
          <w:sz w:val="24"/>
          <w:szCs w:val="24"/>
          <w:lang w:eastAsia="es-ES"/>
        </w:rPr>
        <w:t xml:space="preserve">S.A. a girar a favor de la ADMINISTRADORA COLOMBIANA DE PENSIONES el saldo existente en la cuenta de ahorro individual de la señora </w:t>
      </w:r>
      <w:r w:rsidR="0050081D" w:rsidRPr="000451DB">
        <w:rPr>
          <w:rFonts w:ascii="Arial" w:eastAsia="Times New Roman" w:hAnsi="Arial" w:cs="Arial"/>
          <w:i/>
          <w:iCs/>
          <w:spacing w:val="-2"/>
          <w:sz w:val="24"/>
          <w:szCs w:val="24"/>
          <w:lang w:eastAsia="es-ES"/>
        </w:rPr>
        <w:t>MARIELA JIMÉNEZ GAMBOA</w:t>
      </w:r>
      <w:r w:rsidRPr="000451DB">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rsidR="00CD4EC7" w:rsidRPr="000451DB" w:rsidRDefault="00CD4EC7" w:rsidP="000451DB">
      <w:pPr>
        <w:suppressAutoHyphens/>
        <w:spacing w:after="0"/>
        <w:ind w:left="426" w:right="476"/>
        <w:jc w:val="both"/>
        <w:rPr>
          <w:rFonts w:ascii="Arial" w:eastAsia="Times New Roman" w:hAnsi="Arial" w:cs="Arial"/>
          <w:i/>
          <w:iCs/>
          <w:spacing w:val="-2"/>
          <w:sz w:val="24"/>
          <w:szCs w:val="24"/>
          <w:lang w:eastAsia="es-ES"/>
        </w:rPr>
      </w:pPr>
    </w:p>
    <w:p w:rsidR="00CD4EC7" w:rsidRPr="000451DB" w:rsidRDefault="00CD4EC7" w:rsidP="000451DB">
      <w:pPr>
        <w:spacing w:after="0"/>
        <w:ind w:left="426" w:right="476"/>
        <w:jc w:val="both"/>
        <w:textAlignment w:val="baseline"/>
        <w:rPr>
          <w:rFonts w:ascii="Arial" w:eastAsia="Times New Roman" w:hAnsi="Arial" w:cs="Arial"/>
          <w:sz w:val="24"/>
          <w:szCs w:val="24"/>
          <w:lang w:eastAsia="es-CO"/>
        </w:rPr>
      </w:pPr>
      <w:r w:rsidRPr="000451DB">
        <w:rPr>
          <w:rFonts w:ascii="Arial" w:eastAsia="Times New Roman" w:hAnsi="Arial" w:cs="Arial"/>
          <w:b/>
          <w:bCs/>
          <w:i/>
          <w:iCs/>
          <w:spacing w:val="-2"/>
          <w:sz w:val="24"/>
          <w:szCs w:val="24"/>
          <w:lang w:eastAsia="es-ES"/>
        </w:rPr>
        <w:lastRenderedPageBreak/>
        <w:t xml:space="preserve">B. CONDENAR </w:t>
      </w:r>
      <w:r w:rsidRPr="000451DB">
        <w:rPr>
          <w:rFonts w:ascii="Arial" w:eastAsia="Times New Roman" w:hAnsi="Arial" w:cs="Arial"/>
          <w:i/>
          <w:iCs/>
          <w:spacing w:val="-2"/>
          <w:sz w:val="24"/>
          <w:szCs w:val="24"/>
          <w:lang w:eastAsia="es-ES"/>
        </w:rPr>
        <w:t xml:space="preserve">al fondo privado de pensiones PORVENIR S.A </w:t>
      </w:r>
      <w:r w:rsidRPr="000451DB">
        <w:rPr>
          <w:rFonts w:ascii="Arial" w:eastAsia="Times New Roman" w:hAnsi="Arial" w:cs="Arial"/>
          <w:i/>
          <w:iCs/>
          <w:sz w:val="24"/>
          <w:szCs w:val="24"/>
          <w:lang w:eastAsia="es-CO"/>
        </w:rPr>
        <w:t xml:space="preserve">a restituir, con cargo a sus propios recursos y debidamente indexadas, las sumas de dinero que fueron descontadas </w:t>
      </w:r>
      <w:r w:rsidRPr="000451DB">
        <w:rPr>
          <w:rFonts w:ascii="Arial" w:eastAsia="Times New Roman" w:hAnsi="Arial" w:cs="Arial"/>
          <w:i/>
          <w:iCs/>
          <w:spacing w:val="-2"/>
          <w:sz w:val="24"/>
          <w:szCs w:val="24"/>
          <w:lang w:eastAsia="es-ES"/>
        </w:rPr>
        <w:t xml:space="preserve">a la señora </w:t>
      </w:r>
      <w:r w:rsidR="0050081D" w:rsidRPr="000451DB">
        <w:rPr>
          <w:rFonts w:ascii="Arial" w:eastAsia="Times New Roman" w:hAnsi="Arial" w:cs="Arial"/>
          <w:i/>
          <w:iCs/>
          <w:spacing w:val="-2"/>
          <w:sz w:val="24"/>
          <w:szCs w:val="24"/>
          <w:lang w:eastAsia="es-ES"/>
        </w:rPr>
        <w:t>MARIELA JIMÉNEZ GAMBOA</w:t>
      </w:r>
      <w:r w:rsidRPr="000451DB">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0451DB">
        <w:rPr>
          <w:rFonts w:ascii="Arial" w:eastAsia="Times New Roman" w:hAnsi="Arial" w:cs="Arial"/>
          <w:sz w:val="24"/>
          <w:szCs w:val="24"/>
          <w:lang w:eastAsia="es-CO"/>
        </w:rPr>
        <w:t> </w:t>
      </w:r>
    </w:p>
    <w:p w:rsidR="00CD4EC7" w:rsidRPr="000451DB" w:rsidRDefault="00CD4EC7" w:rsidP="000451DB">
      <w:pPr>
        <w:spacing w:after="0"/>
        <w:jc w:val="both"/>
        <w:textAlignment w:val="baseline"/>
        <w:rPr>
          <w:rFonts w:ascii="Arial" w:eastAsia="Times New Roman" w:hAnsi="Arial" w:cs="Arial"/>
          <w:sz w:val="24"/>
          <w:szCs w:val="24"/>
          <w:lang w:eastAsia="es-CO"/>
        </w:rPr>
      </w:pPr>
    </w:p>
    <w:p w:rsidR="00CD4EC7" w:rsidRPr="000451DB" w:rsidRDefault="00CD4EC7" w:rsidP="000451DB">
      <w:pPr>
        <w:spacing w:after="0"/>
        <w:jc w:val="both"/>
        <w:textAlignment w:val="baseline"/>
        <w:rPr>
          <w:rFonts w:ascii="Arial" w:eastAsia="Times New Roman" w:hAnsi="Arial" w:cs="Arial"/>
          <w:sz w:val="24"/>
          <w:szCs w:val="24"/>
          <w:lang w:val="es-MX" w:eastAsia="es-CO"/>
        </w:rPr>
      </w:pPr>
      <w:r w:rsidRPr="000451DB">
        <w:rPr>
          <w:rFonts w:ascii="Arial" w:eastAsia="Times New Roman" w:hAnsi="Arial" w:cs="Arial"/>
          <w:b/>
          <w:bCs/>
          <w:sz w:val="24"/>
          <w:szCs w:val="24"/>
          <w:lang w:eastAsia="es-CO"/>
        </w:rPr>
        <w:t>SEGUNDO. ADICIONAR</w:t>
      </w:r>
      <w:r w:rsidR="004B0471">
        <w:rPr>
          <w:rFonts w:ascii="Arial" w:eastAsia="Times New Roman" w:hAnsi="Arial" w:cs="Arial"/>
          <w:b/>
          <w:bCs/>
          <w:sz w:val="24"/>
          <w:szCs w:val="24"/>
          <w:lang w:eastAsia="es-CO"/>
        </w:rPr>
        <w:t xml:space="preserve"> </w:t>
      </w:r>
      <w:r w:rsidRPr="000451DB">
        <w:rPr>
          <w:rFonts w:ascii="Arial" w:eastAsia="Times New Roman" w:hAnsi="Arial" w:cs="Arial"/>
          <w:sz w:val="24"/>
          <w:szCs w:val="24"/>
          <w:lang w:eastAsia="es-CO"/>
        </w:rPr>
        <w:t>el ordinal SEGUNDO, con un literal del siguiente tenor:</w:t>
      </w: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z w:val="24"/>
          <w:szCs w:val="24"/>
          <w:lang w:eastAsia="es-CO"/>
        </w:rPr>
        <w:t> </w:t>
      </w:r>
    </w:p>
    <w:p w:rsidR="00CD4EC7" w:rsidRPr="000451DB" w:rsidRDefault="00CD4EC7" w:rsidP="000451DB">
      <w:pPr>
        <w:spacing w:after="0"/>
        <w:ind w:left="426" w:right="335"/>
        <w:jc w:val="both"/>
        <w:textAlignment w:val="baseline"/>
        <w:rPr>
          <w:rFonts w:ascii="Arial" w:eastAsia="Times New Roman" w:hAnsi="Arial" w:cs="Arial"/>
          <w:sz w:val="24"/>
          <w:szCs w:val="24"/>
          <w:lang w:eastAsia="es-CO"/>
        </w:rPr>
      </w:pPr>
      <w:r w:rsidRPr="000451DB">
        <w:rPr>
          <w:rFonts w:ascii="Arial" w:eastAsia="Times New Roman" w:hAnsi="Arial" w:cs="Arial"/>
          <w:b/>
          <w:bCs/>
          <w:i/>
          <w:iCs/>
          <w:sz w:val="24"/>
          <w:szCs w:val="24"/>
          <w:lang w:eastAsia="es-CO"/>
        </w:rPr>
        <w:t>“C. CONDENAR</w:t>
      </w:r>
      <w:r w:rsidR="004B0471">
        <w:rPr>
          <w:rFonts w:ascii="Arial" w:eastAsia="Times New Roman" w:hAnsi="Arial" w:cs="Arial"/>
          <w:b/>
          <w:bCs/>
          <w:i/>
          <w:iCs/>
          <w:sz w:val="24"/>
          <w:szCs w:val="24"/>
          <w:lang w:eastAsia="es-CO"/>
        </w:rPr>
        <w:t xml:space="preserve"> </w:t>
      </w:r>
      <w:r w:rsidRPr="000451DB">
        <w:rPr>
          <w:rFonts w:ascii="Arial" w:eastAsia="Times New Roman" w:hAnsi="Arial" w:cs="Arial"/>
          <w:i/>
          <w:iCs/>
          <w:sz w:val="24"/>
          <w:szCs w:val="24"/>
          <w:lang w:eastAsia="es-CO"/>
        </w:rPr>
        <w:t>a la AFP PORVENIR S.A., de haber recibido el pago del bono pensional en favor de la cuenta de ahorro individual de la demandante, a restituir la suma pagada por ese concepto a la OBP del MINISTERIO DE HACIENDA Y CRÉDITO PÚBLICO, suma que deberá estar debidamente indexada, precisándose que esa actualización del valor del bono pensional debe ser cancelada con su propio patrimonio”.</w:t>
      </w:r>
    </w:p>
    <w:p w:rsidR="00CD4EC7" w:rsidRPr="000451DB" w:rsidRDefault="00CD4EC7" w:rsidP="000451DB">
      <w:pPr>
        <w:spacing w:after="0"/>
        <w:jc w:val="both"/>
        <w:textAlignment w:val="baseline"/>
        <w:rPr>
          <w:rFonts w:ascii="Arial" w:eastAsia="Times New Roman" w:hAnsi="Arial" w:cs="Arial"/>
          <w:sz w:val="24"/>
          <w:szCs w:val="24"/>
          <w:lang w:eastAsia="es-CO"/>
        </w:rPr>
      </w:pPr>
      <w:r w:rsidRPr="000451DB">
        <w:rPr>
          <w:rFonts w:ascii="Arial" w:eastAsia="Times New Roman" w:hAnsi="Arial" w:cs="Arial"/>
          <w:spacing w:val="-2"/>
          <w:sz w:val="24"/>
          <w:szCs w:val="24"/>
          <w:lang w:eastAsia="es-ES"/>
        </w:rPr>
        <w:t> </w:t>
      </w:r>
    </w:p>
    <w:p w:rsidR="00CD4EC7" w:rsidRPr="000451DB" w:rsidRDefault="00CD4EC7" w:rsidP="000451DB">
      <w:pPr>
        <w:spacing w:after="0"/>
        <w:jc w:val="both"/>
        <w:textAlignment w:val="baseline"/>
        <w:rPr>
          <w:rFonts w:ascii="Arial" w:eastAsia="Times New Roman" w:hAnsi="Arial" w:cs="Arial"/>
          <w:b/>
          <w:bCs/>
          <w:sz w:val="24"/>
          <w:szCs w:val="24"/>
          <w:lang w:eastAsia="es-CO"/>
        </w:rPr>
      </w:pPr>
      <w:r w:rsidRPr="000451DB">
        <w:rPr>
          <w:rFonts w:ascii="Arial" w:eastAsia="Times New Roman" w:hAnsi="Arial" w:cs="Arial"/>
          <w:b/>
          <w:bCs/>
          <w:sz w:val="24"/>
          <w:szCs w:val="24"/>
          <w:lang w:eastAsia="es-CO"/>
        </w:rPr>
        <w:t xml:space="preserve">TERCERO. </w:t>
      </w:r>
      <w:r w:rsidR="0050081D" w:rsidRPr="000451DB">
        <w:rPr>
          <w:rFonts w:ascii="Arial" w:eastAsia="Times New Roman" w:hAnsi="Arial" w:cs="Arial"/>
          <w:b/>
          <w:bCs/>
          <w:sz w:val="24"/>
          <w:szCs w:val="24"/>
          <w:lang w:eastAsia="es-CO"/>
        </w:rPr>
        <w:t xml:space="preserve">MODIFICAR </w:t>
      </w:r>
      <w:r w:rsidR="0050081D" w:rsidRPr="000451DB">
        <w:rPr>
          <w:rFonts w:ascii="Arial" w:eastAsia="Times New Roman" w:hAnsi="Arial" w:cs="Arial"/>
          <w:sz w:val="24"/>
          <w:szCs w:val="24"/>
          <w:lang w:eastAsia="es-CO"/>
        </w:rPr>
        <w:t>el ordinal QUINTO</w:t>
      </w:r>
      <w:r w:rsidR="004B0471">
        <w:rPr>
          <w:rFonts w:ascii="Arial" w:eastAsia="Times New Roman" w:hAnsi="Arial" w:cs="Arial"/>
          <w:sz w:val="24"/>
          <w:szCs w:val="24"/>
          <w:lang w:eastAsia="es-CO"/>
        </w:rPr>
        <w:t xml:space="preserve"> </w:t>
      </w:r>
      <w:r w:rsidRPr="000451DB">
        <w:rPr>
          <w:rFonts w:ascii="Arial" w:eastAsia="Times New Roman" w:hAnsi="Arial" w:cs="Arial"/>
          <w:spacing w:val="-2"/>
          <w:sz w:val="24"/>
          <w:szCs w:val="24"/>
          <w:lang w:eastAsia="es-ES"/>
        </w:rPr>
        <w:t>la sentencia emitida por el Juzgado Cuarto Laboral del Circuito, en el sentido de</w:t>
      </w:r>
      <w:r w:rsidR="004B0471">
        <w:rPr>
          <w:rFonts w:ascii="Arial" w:eastAsia="Times New Roman" w:hAnsi="Arial" w:cs="Arial"/>
          <w:spacing w:val="-2"/>
          <w:sz w:val="24"/>
          <w:szCs w:val="24"/>
          <w:lang w:eastAsia="es-ES"/>
        </w:rPr>
        <w:t xml:space="preserve"> </w:t>
      </w:r>
      <w:r w:rsidRPr="000451DB">
        <w:rPr>
          <w:rFonts w:ascii="Arial" w:eastAsia="Times New Roman" w:hAnsi="Arial" w:cs="Arial"/>
          <w:b/>
          <w:bCs/>
          <w:spacing w:val="-2"/>
          <w:sz w:val="24"/>
          <w:szCs w:val="24"/>
          <w:lang w:eastAsia="es-ES"/>
        </w:rPr>
        <w:t>COMUNICAR</w:t>
      </w:r>
      <w:r w:rsidR="004B0471">
        <w:rPr>
          <w:rFonts w:ascii="Arial" w:eastAsia="Times New Roman" w:hAnsi="Arial" w:cs="Arial"/>
          <w:b/>
          <w:bCs/>
          <w:spacing w:val="-2"/>
          <w:sz w:val="24"/>
          <w:szCs w:val="24"/>
          <w:lang w:eastAsia="es-ES"/>
        </w:rPr>
        <w:t xml:space="preserve"> </w:t>
      </w:r>
      <w:r w:rsidRPr="000451DB">
        <w:rPr>
          <w:rFonts w:ascii="Arial" w:eastAsia="Times New Roman" w:hAnsi="Arial" w:cs="Arial"/>
          <w:spacing w:val="-2"/>
          <w:sz w:val="24"/>
          <w:szCs w:val="24"/>
          <w:lang w:eastAsia="es-ES"/>
        </w:rPr>
        <w:t xml:space="preserve">a la OBP del MINISTERIO DE HACIENDA Y CRÉDITO PÚBLICO la decisión adoptada en este proceso, </w:t>
      </w:r>
      <w:r w:rsidRPr="000451DB">
        <w:rPr>
          <w:rFonts w:ascii="Arial" w:eastAsia="Times New Roman" w:hAnsi="Arial" w:cs="Arial"/>
          <w:color w:val="000000"/>
          <w:sz w:val="24"/>
          <w:szCs w:val="24"/>
          <w:shd w:val="clear" w:color="auto" w:fill="FFFFFF"/>
          <w:lang w:val="es-ES" w:eastAsia="es-CO"/>
        </w:rPr>
        <w:t xml:space="preserve">con el objeto de que tenga conocimiento de la orden impartida frente al bono pensional tipo A que una vez redimido debió ser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0050081D" w:rsidRPr="000451DB">
        <w:rPr>
          <w:rFonts w:ascii="Arial" w:eastAsia="Times New Roman" w:hAnsi="Arial" w:cs="Arial"/>
          <w:spacing w:val="-2"/>
          <w:sz w:val="24"/>
          <w:szCs w:val="24"/>
          <w:lang w:val="es-ES" w:eastAsia="es-ES"/>
        </w:rPr>
        <w:t>10 de abril de 1997</w:t>
      </w:r>
      <w:r w:rsidRPr="000451DB">
        <w:rPr>
          <w:rFonts w:ascii="Arial" w:eastAsia="Times New Roman" w:hAnsi="Arial" w:cs="Arial"/>
          <w:spacing w:val="-2"/>
          <w:sz w:val="24"/>
          <w:szCs w:val="24"/>
          <w:lang w:eastAsia="es-ES"/>
        </w:rPr>
        <w:t xml:space="preserve">. </w:t>
      </w:r>
    </w:p>
    <w:p w:rsidR="00CD4EC7" w:rsidRPr="000451DB" w:rsidRDefault="00CD4EC7" w:rsidP="000451DB">
      <w:pPr>
        <w:spacing w:after="0"/>
        <w:jc w:val="both"/>
        <w:textAlignment w:val="baseline"/>
        <w:rPr>
          <w:rFonts w:ascii="Arial" w:eastAsia="Times New Roman" w:hAnsi="Arial" w:cs="Arial"/>
          <w:b/>
          <w:bCs/>
          <w:spacing w:val="-2"/>
          <w:sz w:val="24"/>
          <w:szCs w:val="24"/>
          <w:lang w:eastAsia="es-ES"/>
        </w:rPr>
      </w:pPr>
    </w:p>
    <w:p w:rsidR="00CD4EC7" w:rsidRPr="000451DB" w:rsidRDefault="0050081D"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b/>
          <w:bCs/>
          <w:spacing w:val="-2"/>
          <w:sz w:val="24"/>
          <w:szCs w:val="24"/>
          <w:lang w:eastAsia="es-ES"/>
        </w:rPr>
        <w:t>CUARTO</w:t>
      </w:r>
      <w:r w:rsidR="00CD4EC7" w:rsidRPr="000451DB">
        <w:rPr>
          <w:rFonts w:ascii="Arial" w:eastAsia="Times New Roman" w:hAnsi="Arial" w:cs="Arial"/>
          <w:b/>
          <w:bCs/>
          <w:spacing w:val="-2"/>
          <w:sz w:val="24"/>
          <w:szCs w:val="24"/>
          <w:lang w:eastAsia="es-ES"/>
        </w:rPr>
        <w:t>. CONFIRMAR </w:t>
      </w:r>
      <w:r w:rsidR="00CD4EC7" w:rsidRPr="000451DB">
        <w:rPr>
          <w:rFonts w:ascii="Arial" w:eastAsia="Times New Roman" w:hAnsi="Arial" w:cs="Arial"/>
          <w:spacing w:val="-2"/>
          <w:sz w:val="24"/>
          <w:szCs w:val="24"/>
          <w:lang w:eastAsia="es-ES"/>
        </w:rPr>
        <w:t>la sentencia recurrida y consultada en todo lo demás.  </w:t>
      </w:r>
    </w:p>
    <w:p w:rsidR="00CD4EC7" w:rsidRPr="000451DB" w:rsidRDefault="00CD4EC7"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 </w:t>
      </w:r>
    </w:p>
    <w:p w:rsidR="00CD4EC7" w:rsidRPr="000451DB" w:rsidRDefault="0050081D"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b/>
          <w:bCs/>
          <w:spacing w:val="-2"/>
          <w:sz w:val="24"/>
          <w:szCs w:val="24"/>
          <w:lang w:eastAsia="es-ES"/>
        </w:rPr>
        <w:t>QUINTO</w:t>
      </w:r>
      <w:r w:rsidR="00CD4EC7" w:rsidRPr="000451DB">
        <w:rPr>
          <w:rFonts w:ascii="Arial" w:eastAsia="Times New Roman" w:hAnsi="Arial" w:cs="Arial"/>
          <w:b/>
          <w:bCs/>
          <w:spacing w:val="-2"/>
          <w:sz w:val="24"/>
          <w:szCs w:val="24"/>
          <w:lang w:eastAsia="es-ES"/>
        </w:rPr>
        <w:t>. CONDENAR </w:t>
      </w:r>
      <w:r w:rsidR="00CD4EC7" w:rsidRPr="000451DB">
        <w:rPr>
          <w:rFonts w:ascii="Arial" w:eastAsia="Times New Roman" w:hAnsi="Arial" w:cs="Arial"/>
          <w:spacing w:val="-2"/>
          <w:sz w:val="24"/>
          <w:szCs w:val="24"/>
          <w:lang w:eastAsia="es-ES"/>
        </w:rPr>
        <w:t>en costas en esta instancia a las entidades recurrentes en un 100% y por partes iguales, a favor de la parte actora. </w:t>
      </w:r>
    </w:p>
    <w:p w:rsidR="00CD4EC7" w:rsidRPr="000451DB" w:rsidRDefault="00CD4EC7"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       </w:t>
      </w:r>
    </w:p>
    <w:p w:rsidR="00427FD3" w:rsidRPr="000451DB" w:rsidRDefault="00427FD3" w:rsidP="000451DB">
      <w:pPr>
        <w:widowControl w:val="0"/>
        <w:autoSpaceDE w:val="0"/>
        <w:autoSpaceDN w:val="0"/>
        <w:adjustRightInd w:val="0"/>
        <w:spacing w:after="0"/>
        <w:jc w:val="both"/>
        <w:rPr>
          <w:rFonts w:ascii="Arial" w:eastAsia="Arial" w:hAnsi="Arial" w:cs="Arial"/>
          <w:sz w:val="24"/>
          <w:szCs w:val="24"/>
        </w:rPr>
      </w:pPr>
      <w:r w:rsidRPr="000451DB">
        <w:rPr>
          <w:rFonts w:ascii="Arial" w:hAnsi="Arial" w:cs="Arial"/>
          <w:sz w:val="24"/>
          <w:szCs w:val="24"/>
          <w:lang w:eastAsia="es-CO"/>
        </w:rPr>
        <w:t>No</w:t>
      </w:r>
      <w:r w:rsidRPr="000451DB">
        <w:rPr>
          <w:rFonts w:ascii="Arial" w:eastAsia="Arial" w:hAnsi="Arial" w:cs="Arial"/>
          <w:sz w:val="24"/>
          <w:szCs w:val="24"/>
        </w:rPr>
        <w:t>tifíquese por estado y a los correos electrónicos de los apoderados de las partes.</w:t>
      </w:r>
    </w:p>
    <w:p w:rsidR="00427FD3" w:rsidRPr="000451DB" w:rsidRDefault="00427FD3" w:rsidP="000451DB">
      <w:pPr>
        <w:suppressAutoHyphens/>
        <w:spacing w:after="0"/>
        <w:jc w:val="both"/>
        <w:rPr>
          <w:rFonts w:ascii="Arial" w:eastAsia="Times New Roman" w:hAnsi="Arial" w:cs="Arial"/>
          <w:spacing w:val="-2"/>
          <w:sz w:val="24"/>
          <w:szCs w:val="24"/>
          <w:lang w:eastAsia="es-ES"/>
        </w:rPr>
      </w:pPr>
    </w:p>
    <w:p w:rsidR="00CD4EC7" w:rsidRPr="000451DB" w:rsidRDefault="00CD4EC7" w:rsidP="000451DB">
      <w:pPr>
        <w:suppressAutoHyphens/>
        <w:spacing w:after="0"/>
        <w:jc w:val="both"/>
        <w:rPr>
          <w:rFonts w:ascii="Arial" w:eastAsia="Times New Roman" w:hAnsi="Arial" w:cs="Arial"/>
          <w:spacing w:val="-2"/>
          <w:sz w:val="24"/>
          <w:szCs w:val="24"/>
          <w:lang w:eastAsia="es-ES"/>
        </w:rPr>
      </w:pPr>
      <w:r w:rsidRPr="000451DB">
        <w:rPr>
          <w:rFonts w:ascii="Arial" w:eastAsia="Times New Roman" w:hAnsi="Arial" w:cs="Arial"/>
          <w:spacing w:val="-2"/>
          <w:sz w:val="24"/>
          <w:szCs w:val="24"/>
          <w:lang w:eastAsia="es-ES"/>
        </w:rPr>
        <w:t>Quienes integran la Sala,  </w:t>
      </w:r>
    </w:p>
    <w:p w:rsidR="000451DB" w:rsidRPr="000451DB" w:rsidRDefault="000451DB" w:rsidP="000451DB">
      <w:pPr>
        <w:spacing w:after="0"/>
        <w:textAlignment w:val="baseline"/>
        <w:rPr>
          <w:rFonts w:ascii="Arial" w:eastAsia="Times New Roman" w:hAnsi="Arial" w:cs="Arial"/>
          <w:sz w:val="24"/>
          <w:szCs w:val="24"/>
          <w:lang w:eastAsia="es-CO"/>
        </w:rPr>
      </w:pPr>
    </w:p>
    <w:p w:rsidR="000451DB" w:rsidRPr="000451DB" w:rsidRDefault="000451DB" w:rsidP="000451DB">
      <w:pPr>
        <w:spacing w:after="0"/>
        <w:jc w:val="both"/>
        <w:textAlignment w:val="baseline"/>
        <w:rPr>
          <w:rFonts w:ascii="Arial" w:eastAsia="Times New Roman" w:hAnsi="Arial" w:cs="Arial"/>
          <w:sz w:val="24"/>
          <w:szCs w:val="24"/>
          <w:lang w:eastAsia="es-CO"/>
        </w:rPr>
      </w:pPr>
    </w:p>
    <w:p w:rsidR="000451DB" w:rsidRPr="000451DB" w:rsidRDefault="000451DB" w:rsidP="000451DB">
      <w:pPr>
        <w:spacing w:after="0"/>
        <w:jc w:val="center"/>
        <w:textAlignment w:val="baseline"/>
        <w:rPr>
          <w:rFonts w:ascii="Arial" w:eastAsia="Times New Roman" w:hAnsi="Arial" w:cs="Arial"/>
          <w:sz w:val="24"/>
          <w:szCs w:val="24"/>
          <w:lang w:eastAsia="es-CO"/>
        </w:rPr>
      </w:pPr>
      <w:r w:rsidRPr="000451DB">
        <w:rPr>
          <w:rFonts w:ascii="Arial" w:eastAsia="Times New Roman" w:hAnsi="Arial" w:cs="Arial"/>
          <w:b/>
          <w:bCs/>
          <w:sz w:val="24"/>
          <w:szCs w:val="24"/>
          <w:lang w:val="es-ES" w:eastAsia="es-CO"/>
        </w:rPr>
        <w:t>JULIO CÉSAR SALAZAR MUÑOZ</w:t>
      </w:r>
    </w:p>
    <w:p w:rsidR="000451DB" w:rsidRDefault="000451DB" w:rsidP="000451DB">
      <w:pPr>
        <w:spacing w:after="0"/>
        <w:jc w:val="center"/>
        <w:textAlignment w:val="baseline"/>
        <w:rPr>
          <w:rFonts w:ascii="Arial" w:eastAsia="Times New Roman" w:hAnsi="Arial" w:cs="Arial"/>
          <w:sz w:val="24"/>
          <w:szCs w:val="24"/>
          <w:lang w:val="es-ES" w:eastAsia="es-CO"/>
        </w:rPr>
      </w:pPr>
      <w:r w:rsidRPr="000451DB">
        <w:rPr>
          <w:rFonts w:ascii="Arial" w:eastAsia="Times New Roman" w:hAnsi="Arial" w:cs="Arial"/>
          <w:sz w:val="24"/>
          <w:szCs w:val="24"/>
          <w:lang w:val="es-ES" w:eastAsia="es-CO"/>
        </w:rPr>
        <w:t>Magistrado Ponente</w:t>
      </w:r>
    </w:p>
    <w:p w:rsidR="000451DB" w:rsidRPr="000451DB" w:rsidRDefault="000451DB" w:rsidP="000451DB">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0451DB" w:rsidRPr="000451DB" w:rsidRDefault="000451DB" w:rsidP="000451DB">
      <w:pPr>
        <w:spacing w:after="0"/>
        <w:textAlignment w:val="baseline"/>
        <w:rPr>
          <w:rFonts w:ascii="Arial" w:eastAsia="Times New Roman" w:hAnsi="Arial" w:cs="Arial"/>
          <w:sz w:val="24"/>
          <w:szCs w:val="24"/>
          <w:lang w:eastAsia="es-CO"/>
        </w:rPr>
      </w:pPr>
    </w:p>
    <w:p w:rsidR="000451DB" w:rsidRPr="000451DB" w:rsidRDefault="000451DB" w:rsidP="000451DB">
      <w:pPr>
        <w:spacing w:after="0"/>
        <w:textAlignment w:val="baseline"/>
        <w:rPr>
          <w:rFonts w:ascii="Arial" w:eastAsia="Times New Roman" w:hAnsi="Arial" w:cs="Arial"/>
          <w:sz w:val="24"/>
          <w:szCs w:val="24"/>
          <w:lang w:eastAsia="es-CO"/>
        </w:rPr>
      </w:pPr>
    </w:p>
    <w:p w:rsidR="000451DB" w:rsidRPr="000451DB" w:rsidRDefault="000451DB" w:rsidP="000451DB">
      <w:pPr>
        <w:spacing w:after="0"/>
        <w:textAlignment w:val="baseline"/>
        <w:rPr>
          <w:rFonts w:ascii="Arial" w:eastAsia="Times New Roman" w:hAnsi="Arial" w:cs="Arial"/>
          <w:sz w:val="24"/>
          <w:szCs w:val="24"/>
          <w:lang w:eastAsia="es-CO"/>
        </w:rPr>
      </w:pPr>
      <w:r w:rsidRPr="000451DB">
        <w:rPr>
          <w:rFonts w:ascii="Arial" w:eastAsia="Times New Roman" w:hAnsi="Arial" w:cs="Arial"/>
          <w:b/>
          <w:bCs/>
          <w:sz w:val="24"/>
          <w:szCs w:val="24"/>
          <w:lang w:val="es-ES" w:eastAsia="es-CO"/>
        </w:rPr>
        <w:t>ANA LUCÍA CAICEDO CALDERÓN</w:t>
      </w:r>
      <w:r w:rsidRPr="000451DB">
        <w:rPr>
          <w:rFonts w:ascii="Arial" w:eastAsia="Times New Roman" w:hAnsi="Arial" w:cs="Arial"/>
          <w:sz w:val="24"/>
          <w:szCs w:val="24"/>
          <w:lang w:eastAsia="es-CO"/>
        </w:rPr>
        <w:t> </w:t>
      </w:r>
      <w:r w:rsidRPr="000451DB">
        <w:rPr>
          <w:rFonts w:ascii="Arial" w:eastAsia="Times New Roman" w:hAnsi="Arial" w:cs="Arial"/>
          <w:sz w:val="24"/>
          <w:szCs w:val="24"/>
          <w:lang w:eastAsia="es-CO"/>
        </w:rPr>
        <w:tab/>
      </w:r>
      <w:r w:rsidRPr="000451DB">
        <w:rPr>
          <w:rFonts w:ascii="Arial" w:eastAsia="Times New Roman" w:hAnsi="Arial" w:cs="Arial"/>
          <w:sz w:val="24"/>
          <w:szCs w:val="24"/>
          <w:lang w:eastAsia="es-CO"/>
        </w:rPr>
        <w:tab/>
      </w:r>
      <w:r w:rsidRPr="000451DB">
        <w:rPr>
          <w:rFonts w:ascii="Arial" w:eastAsia="Times New Roman" w:hAnsi="Arial" w:cs="Arial"/>
          <w:b/>
          <w:bCs/>
          <w:sz w:val="24"/>
          <w:szCs w:val="24"/>
          <w:lang w:eastAsia="es-CO"/>
        </w:rPr>
        <w:t>GERMÁN DARÍO GÓEZ VINASCO</w:t>
      </w:r>
    </w:p>
    <w:p w:rsidR="00107DA3" w:rsidRDefault="000451DB" w:rsidP="000451DB">
      <w:pPr>
        <w:spacing w:after="0"/>
        <w:jc w:val="both"/>
        <w:textAlignment w:val="baseline"/>
        <w:rPr>
          <w:rFonts w:ascii="Arial" w:eastAsia="Times New Roman" w:hAnsi="Arial" w:cs="Arial"/>
          <w:sz w:val="24"/>
          <w:szCs w:val="24"/>
          <w:lang w:val="es-ES" w:eastAsia="es-CO"/>
        </w:rPr>
      </w:pPr>
      <w:r w:rsidRPr="000451DB">
        <w:rPr>
          <w:rFonts w:ascii="Arial" w:eastAsia="Times New Roman" w:hAnsi="Arial" w:cs="Arial"/>
          <w:sz w:val="24"/>
          <w:szCs w:val="24"/>
          <w:lang w:val="es-ES" w:eastAsia="es-CO"/>
        </w:rPr>
        <w:t>Magistrada</w:t>
      </w:r>
      <w:r w:rsidRPr="000451DB">
        <w:rPr>
          <w:rFonts w:ascii="Arial" w:eastAsia="Times New Roman" w:hAnsi="Arial" w:cs="Arial"/>
          <w:sz w:val="24"/>
          <w:szCs w:val="24"/>
          <w:lang w:val="es-ES" w:eastAsia="es-CO"/>
        </w:rPr>
        <w:tab/>
      </w:r>
      <w:r w:rsidRPr="000451DB">
        <w:rPr>
          <w:rFonts w:ascii="Arial" w:eastAsia="Times New Roman" w:hAnsi="Arial" w:cs="Arial"/>
          <w:sz w:val="24"/>
          <w:szCs w:val="24"/>
          <w:lang w:val="es-ES" w:eastAsia="es-CO"/>
        </w:rPr>
        <w:tab/>
      </w:r>
      <w:r w:rsidRPr="000451DB">
        <w:rPr>
          <w:rFonts w:ascii="Arial" w:eastAsia="Times New Roman" w:hAnsi="Arial" w:cs="Arial"/>
          <w:sz w:val="24"/>
          <w:szCs w:val="24"/>
          <w:lang w:val="es-ES" w:eastAsia="es-CO"/>
        </w:rPr>
        <w:tab/>
      </w:r>
      <w:r w:rsidRPr="000451DB">
        <w:rPr>
          <w:rFonts w:ascii="Arial" w:eastAsia="Times New Roman" w:hAnsi="Arial" w:cs="Arial"/>
          <w:sz w:val="24"/>
          <w:szCs w:val="24"/>
          <w:lang w:val="es-ES" w:eastAsia="es-CO"/>
        </w:rPr>
        <w:tab/>
      </w:r>
      <w:r w:rsidRPr="000451DB">
        <w:rPr>
          <w:rFonts w:ascii="Arial" w:eastAsia="Times New Roman" w:hAnsi="Arial" w:cs="Arial"/>
          <w:sz w:val="24"/>
          <w:szCs w:val="24"/>
          <w:lang w:val="es-ES" w:eastAsia="es-CO"/>
        </w:rPr>
        <w:tab/>
      </w:r>
      <w:r w:rsidRPr="000451DB">
        <w:rPr>
          <w:rFonts w:ascii="Arial" w:eastAsia="Times New Roman" w:hAnsi="Arial" w:cs="Arial"/>
          <w:sz w:val="24"/>
          <w:szCs w:val="24"/>
          <w:lang w:val="es-ES" w:eastAsia="es-CO"/>
        </w:rPr>
        <w:tab/>
        <w:t>Magistrado</w:t>
      </w:r>
    </w:p>
    <w:p w:rsidR="0064573B" w:rsidRDefault="0064573B">
      <w:pPr>
        <w:spacing w:after="160" w:line="259" w:lineRule="auto"/>
        <w:rPr>
          <w:rFonts w:ascii="Arial" w:hAnsi="Arial" w:cs="Arial"/>
          <w:sz w:val="24"/>
          <w:szCs w:val="24"/>
        </w:rPr>
      </w:pPr>
      <w:r>
        <w:rPr>
          <w:rFonts w:ascii="Arial" w:hAnsi="Arial" w:cs="Arial"/>
          <w:sz w:val="24"/>
          <w:szCs w:val="24"/>
        </w:rPr>
        <w:br w:type="page"/>
      </w:r>
    </w:p>
    <w:p w:rsidR="002D329A" w:rsidRPr="009278B0" w:rsidRDefault="002D329A" w:rsidP="002D329A">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lastRenderedPageBreak/>
        <w:t>Radicación No: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r>
      <w:r w:rsidRPr="002D329A">
        <w:rPr>
          <w:rFonts w:ascii="Arial" w:eastAsia="Times New Roman" w:hAnsi="Arial" w:cs="Arial"/>
          <w:bCs/>
          <w:spacing w:val="2"/>
          <w:sz w:val="20"/>
          <w:szCs w:val="20"/>
          <w:lang w:val="es-ES" w:eastAsia="es-ES"/>
        </w:rPr>
        <w:t>66001-31-05-004-2019-00306-01</w:t>
      </w:r>
    </w:p>
    <w:p w:rsidR="002D329A" w:rsidRPr="009278B0" w:rsidRDefault="002D329A" w:rsidP="002D329A">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Demandante:</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r>
      <w:r w:rsidRPr="002D329A">
        <w:rPr>
          <w:rFonts w:ascii="Arial" w:eastAsia="Times New Roman" w:hAnsi="Arial" w:cs="Arial"/>
          <w:bCs/>
          <w:spacing w:val="2"/>
          <w:sz w:val="20"/>
          <w:szCs w:val="20"/>
          <w:lang w:val="es-ES" w:eastAsia="es-ES"/>
        </w:rPr>
        <w:t>Mariela Jiménez Gamboa</w:t>
      </w:r>
    </w:p>
    <w:p w:rsidR="002D329A" w:rsidRPr="009278B0" w:rsidRDefault="002D329A" w:rsidP="002D329A">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Demandado: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t xml:space="preserve">Colpensiones y otros </w:t>
      </w:r>
    </w:p>
    <w:p w:rsidR="002D329A" w:rsidRPr="00D93A3C" w:rsidRDefault="002D329A" w:rsidP="002D329A">
      <w:pPr>
        <w:keepNext/>
        <w:spacing w:after="0" w:line="240" w:lineRule="auto"/>
        <w:jc w:val="both"/>
        <w:outlineLvl w:val="2"/>
        <w:rPr>
          <w:rFonts w:ascii="Arial" w:eastAsia="Times New Roman" w:hAnsi="Arial" w:cs="Arial"/>
          <w:sz w:val="20"/>
          <w:szCs w:val="20"/>
          <w:lang w:val="es-ES_tradnl" w:eastAsia="es-ES"/>
        </w:rPr>
      </w:pPr>
      <w:r w:rsidRPr="009278B0">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Cumplimiento a exhorto de la Sala de Casación.</w:t>
      </w:r>
    </w:p>
    <w:p w:rsidR="002D329A" w:rsidRDefault="002D329A" w:rsidP="002D329A">
      <w:pPr>
        <w:keepNext/>
        <w:spacing w:after="0" w:line="240" w:lineRule="auto"/>
        <w:jc w:val="both"/>
        <w:outlineLvl w:val="2"/>
        <w:rPr>
          <w:rFonts w:ascii="Arial" w:eastAsia="Times New Roman" w:hAnsi="Arial" w:cs="Arial"/>
          <w:sz w:val="20"/>
          <w:szCs w:val="20"/>
          <w:lang w:val="es-ES_tradnl" w:eastAsia="es-ES"/>
        </w:rPr>
      </w:pPr>
    </w:p>
    <w:p w:rsidR="002D329A" w:rsidRPr="00D93A3C" w:rsidRDefault="002D329A" w:rsidP="002D329A">
      <w:pPr>
        <w:keepNext/>
        <w:spacing w:after="0" w:line="240" w:lineRule="auto"/>
        <w:jc w:val="both"/>
        <w:outlineLvl w:val="2"/>
        <w:rPr>
          <w:rFonts w:ascii="Arial" w:eastAsia="Times New Roman" w:hAnsi="Arial" w:cs="Arial"/>
          <w:sz w:val="20"/>
          <w:szCs w:val="20"/>
          <w:lang w:val="es-ES_tradnl" w:eastAsia="es-ES"/>
        </w:rPr>
      </w:pPr>
    </w:p>
    <w:p w:rsidR="002D329A" w:rsidRPr="00D93A3C" w:rsidRDefault="002D329A" w:rsidP="002D329A">
      <w:pPr>
        <w:keepNext/>
        <w:spacing w:after="0" w:line="240" w:lineRule="auto"/>
        <w:jc w:val="both"/>
        <w:outlineLvl w:val="2"/>
        <w:rPr>
          <w:rFonts w:ascii="Arial" w:eastAsia="Times New Roman" w:hAnsi="Arial" w:cs="Arial"/>
          <w:sz w:val="20"/>
          <w:szCs w:val="20"/>
          <w:lang w:val="es-ES_tradnl" w:eastAsia="es-ES"/>
        </w:rPr>
      </w:pPr>
    </w:p>
    <w:p w:rsidR="002D329A" w:rsidRPr="00376A35" w:rsidRDefault="002D329A" w:rsidP="002D329A">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2D329A" w:rsidRPr="00376A35" w:rsidRDefault="002D329A" w:rsidP="002D329A">
      <w:pPr>
        <w:spacing w:after="0" w:line="240" w:lineRule="auto"/>
        <w:jc w:val="center"/>
        <w:rPr>
          <w:rFonts w:ascii="Arial" w:hAnsi="Arial" w:cs="Arial"/>
          <w:sz w:val="24"/>
          <w:szCs w:val="24"/>
        </w:rPr>
      </w:pPr>
    </w:p>
    <w:p w:rsidR="002D329A" w:rsidRPr="00376A35" w:rsidRDefault="002D329A" w:rsidP="002D329A">
      <w:pPr>
        <w:spacing w:after="0" w:line="240" w:lineRule="auto"/>
        <w:jc w:val="center"/>
        <w:rPr>
          <w:rFonts w:ascii="Arial" w:hAnsi="Arial" w:cs="Arial"/>
          <w:b/>
          <w:sz w:val="24"/>
          <w:szCs w:val="24"/>
        </w:rPr>
      </w:pPr>
      <w:r w:rsidRPr="00376A35">
        <w:rPr>
          <w:rFonts w:ascii="Arial" w:hAnsi="Arial" w:cs="Arial"/>
          <w:b/>
          <w:sz w:val="24"/>
          <w:szCs w:val="24"/>
        </w:rPr>
        <w:t>SALA LABORAL</w:t>
      </w:r>
    </w:p>
    <w:p w:rsidR="002D329A" w:rsidRPr="00376A35" w:rsidRDefault="002D329A" w:rsidP="002D329A">
      <w:pPr>
        <w:spacing w:after="0" w:line="240" w:lineRule="auto"/>
        <w:jc w:val="center"/>
        <w:rPr>
          <w:rFonts w:ascii="Arial" w:eastAsia="Times New Roman" w:hAnsi="Arial" w:cs="Arial"/>
          <w:sz w:val="24"/>
          <w:szCs w:val="24"/>
          <w:lang w:val="es-ES_tradnl" w:eastAsia="es-ES"/>
        </w:rPr>
      </w:pPr>
    </w:p>
    <w:p w:rsidR="002D329A" w:rsidRDefault="002D329A" w:rsidP="002D329A">
      <w:pPr>
        <w:spacing w:after="0" w:line="240" w:lineRule="auto"/>
        <w:jc w:val="center"/>
        <w:rPr>
          <w:rFonts w:ascii="Arial" w:eastAsia="Times New Roman" w:hAnsi="Arial" w:cs="Arial"/>
          <w:bCs/>
          <w:sz w:val="24"/>
          <w:szCs w:val="24"/>
          <w:lang w:val="es-ES" w:eastAsia="es-ES"/>
        </w:rPr>
      </w:pPr>
      <w:r w:rsidRPr="002D329A">
        <w:rPr>
          <w:rFonts w:ascii="Arial" w:eastAsia="Times New Roman" w:hAnsi="Arial" w:cs="Arial"/>
          <w:bCs/>
          <w:sz w:val="24"/>
          <w:szCs w:val="24"/>
          <w:lang w:val="es-ES" w:eastAsia="es-ES"/>
        </w:rPr>
        <w:t>Noviembre 3 de 2021</w:t>
      </w:r>
    </w:p>
    <w:p w:rsidR="002D329A" w:rsidRDefault="002D329A" w:rsidP="002D329A">
      <w:pPr>
        <w:spacing w:after="0" w:line="240" w:lineRule="auto"/>
        <w:jc w:val="center"/>
        <w:rPr>
          <w:rFonts w:ascii="Arial" w:eastAsia="Times New Roman" w:hAnsi="Arial" w:cs="Arial"/>
          <w:sz w:val="24"/>
          <w:szCs w:val="24"/>
          <w:lang w:val="es-ES_tradnl" w:eastAsia="es-ES"/>
        </w:rPr>
      </w:pPr>
    </w:p>
    <w:p w:rsidR="002D329A" w:rsidRPr="00376A35" w:rsidRDefault="002D329A" w:rsidP="002D329A">
      <w:pPr>
        <w:spacing w:after="0" w:line="240" w:lineRule="auto"/>
        <w:jc w:val="center"/>
        <w:rPr>
          <w:rFonts w:ascii="Arial" w:eastAsia="Times New Roman" w:hAnsi="Arial" w:cs="Arial"/>
          <w:sz w:val="24"/>
          <w:szCs w:val="24"/>
          <w:lang w:val="es-ES_tradnl" w:eastAsia="es-ES"/>
        </w:rPr>
      </w:pPr>
    </w:p>
    <w:p w:rsidR="002D329A" w:rsidRPr="00376A35" w:rsidRDefault="002D329A" w:rsidP="002D329A">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2D329A" w:rsidRPr="00376A35" w:rsidRDefault="002D329A" w:rsidP="002D329A">
      <w:pPr>
        <w:spacing w:after="0" w:line="240" w:lineRule="auto"/>
        <w:jc w:val="center"/>
        <w:rPr>
          <w:rFonts w:ascii="Arial" w:eastAsia="Times New Roman" w:hAnsi="Arial" w:cs="Arial"/>
          <w:sz w:val="24"/>
          <w:szCs w:val="24"/>
          <w:lang w:val="es-ES_tradnl" w:eastAsia="es-ES"/>
        </w:rPr>
      </w:pPr>
    </w:p>
    <w:p w:rsidR="002D329A" w:rsidRPr="00376A35" w:rsidRDefault="002D329A" w:rsidP="002D329A">
      <w:pPr>
        <w:spacing w:after="0" w:line="240" w:lineRule="auto"/>
        <w:jc w:val="center"/>
        <w:rPr>
          <w:rFonts w:ascii="Arial" w:eastAsia="Times New Roman" w:hAnsi="Arial" w:cs="Arial"/>
          <w:sz w:val="24"/>
          <w:szCs w:val="24"/>
          <w:lang w:val="es-ES_tradnl" w:eastAsia="es-ES"/>
        </w:rPr>
      </w:pPr>
    </w:p>
    <w:p w:rsidR="002D329A" w:rsidRPr="00376A35" w:rsidRDefault="002D329A" w:rsidP="002D329A">
      <w:pPr>
        <w:spacing w:after="0" w:line="240" w:lineRule="auto"/>
        <w:jc w:val="center"/>
        <w:rPr>
          <w:rFonts w:ascii="Arial" w:eastAsia="Times New Roman" w:hAnsi="Arial" w:cs="Arial"/>
          <w:sz w:val="24"/>
          <w:szCs w:val="24"/>
          <w:lang w:val="es-ES_tradnl" w:eastAsia="es-ES"/>
        </w:rPr>
      </w:pPr>
    </w:p>
    <w:p w:rsidR="002D329A" w:rsidRPr="00376A35" w:rsidRDefault="002D329A" w:rsidP="002D329A">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2D329A" w:rsidRPr="00376A35" w:rsidRDefault="002D329A" w:rsidP="002D329A">
      <w:pPr>
        <w:spacing w:after="0" w:line="240" w:lineRule="auto"/>
        <w:jc w:val="center"/>
        <w:rPr>
          <w:rFonts w:ascii="Arial" w:eastAsia="Times New Roman" w:hAnsi="Arial" w:cs="Arial"/>
          <w:sz w:val="24"/>
          <w:szCs w:val="24"/>
          <w:u w:val="single"/>
          <w:lang w:val="es-ES_tradnl" w:eastAsia="es-ES"/>
        </w:rPr>
      </w:pPr>
    </w:p>
    <w:p w:rsidR="002D329A" w:rsidRPr="00376A35" w:rsidRDefault="002D329A" w:rsidP="002D329A">
      <w:pPr>
        <w:spacing w:after="0" w:line="240" w:lineRule="auto"/>
        <w:jc w:val="center"/>
        <w:rPr>
          <w:rFonts w:ascii="Arial" w:eastAsia="Times New Roman" w:hAnsi="Arial" w:cs="Arial"/>
          <w:sz w:val="24"/>
          <w:szCs w:val="24"/>
          <w:u w:val="single"/>
          <w:lang w:val="es-ES_tradnl" w:eastAsia="es-ES"/>
        </w:rPr>
      </w:pPr>
    </w:p>
    <w:p w:rsidR="002D329A" w:rsidRPr="00376A35" w:rsidRDefault="002D329A" w:rsidP="002D329A">
      <w:pPr>
        <w:spacing w:after="0" w:line="240" w:lineRule="auto"/>
        <w:jc w:val="center"/>
        <w:rPr>
          <w:rFonts w:ascii="Arial" w:eastAsia="Times New Roman" w:hAnsi="Arial" w:cs="Arial"/>
          <w:sz w:val="24"/>
          <w:szCs w:val="24"/>
          <w:u w:val="single"/>
          <w:lang w:val="es-ES_tradnl" w:eastAsia="es-ES"/>
        </w:rPr>
      </w:pP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C33A43" w:rsidRPr="00376A35" w:rsidRDefault="00C33A43" w:rsidP="00C33A43">
      <w:pPr>
        <w:spacing w:after="0"/>
        <w:jc w:val="both"/>
        <w:rPr>
          <w:rFonts w:ascii="Arial" w:eastAsia="Times New Roman" w:hAnsi="Arial" w:cs="Arial"/>
          <w:sz w:val="24"/>
          <w:szCs w:val="24"/>
          <w:lang w:val="es-ES" w:eastAsia="es-ES"/>
        </w:rPr>
      </w:pP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w:t>
      </w:r>
      <w:r w:rsidRPr="00376A35">
        <w:rPr>
          <w:rFonts w:ascii="Arial" w:eastAsia="Times New Roman" w:hAnsi="Arial" w:cs="Arial"/>
          <w:sz w:val="24"/>
          <w:szCs w:val="24"/>
          <w:lang w:val="es-ES_tradnl" w:eastAsia="es-ES"/>
        </w:rPr>
        <w:lastRenderedPageBreak/>
        <w:t>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376A35">
        <w:rPr>
          <w:rFonts w:ascii="Arial" w:eastAsia="Times New Roman" w:hAnsi="Arial" w:cs="Arial"/>
          <w:szCs w:val="24"/>
          <w:lang w:val="es-ES" w:eastAsia="es-ES"/>
        </w:rPr>
        <w:t>”</w:t>
      </w:r>
      <w:bookmarkEnd w:id="4"/>
    </w:p>
    <w:p w:rsidR="00C33A43" w:rsidRPr="00376A35" w:rsidRDefault="00C33A43" w:rsidP="00C33A43">
      <w:pPr>
        <w:suppressAutoHyphens/>
        <w:spacing w:after="0" w:line="240" w:lineRule="auto"/>
        <w:ind w:left="426" w:right="420"/>
        <w:jc w:val="both"/>
        <w:rPr>
          <w:rFonts w:ascii="Arial" w:eastAsia="Times New Roman" w:hAnsi="Arial" w:cs="Arial"/>
          <w:szCs w:val="24"/>
          <w:lang w:val="es-ES" w:eastAsia="es-ES"/>
        </w:rPr>
      </w:pPr>
    </w:p>
    <w:p w:rsidR="00C33A43" w:rsidRPr="00376A35" w:rsidRDefault="00C33A43" w:rsidP="00C33A43">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C33A43" w:rsidRPr="00376A35" w:rsidRDefault="00C33A43" w:rsidP="00C33A43">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C33A43" w:rsidRPr="00376A35" w:rsidRDefault="00C33A43" w:rsidP="00C33A43">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C33A43" w:rsidRPr="00376A35" w:rsidRDefault="00C33A43" w:rsidP="00C33A43">
      <w:pPr>
        <w:suppressAutoHyphens/>
        <w:spacing w:after="0"/>
        <w:jc w:val="both"/>
        <w:rPr>
          <w:rFonts w:ascii="Arial" w:eastAsia="Times New Roman" w:hAnsi="Arial" w:cs="Arial"/>
          <w:b/>
          <w:sz w:val="24"/>
          <w:szCs w:val="24"/>
          <w:lang w:val="es-ES_tradnl" w:eastAsia="es-ES"/>
        </w:rPr>
      </w:pPr>
    </w:p>
    <w:p w:rsidR="00C33A43" w:rsidRPr="00376A35" w:rsidRDefault="00C33A43" w:rsidP="00C33A43">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76A35">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p>
    <w:p w:rsidR="00C33A43" w:rsidRPr="00376A35" w:rsidRDefault="00C33A43" w:rsidP="00C33A43">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C33A43" w:rsidRPr="00376A35" w:rsidRDefault="00C33A43" w:rsidP="00C33A43">
      <w:pPr>
        <w:suppressAutoHyphens/>
        <w:spacing w:after="0"/>
        <w:ind w:left="720"/>
        <w:jc w:val="both"/>
        <w:rPr>
          <w:rFonts w:ascii="Arial" w:eastAsia="Times New Roman" w:hAnsi="Arial" w:cs="Arial"/>
          <w:iCs/>
          <w:sz w:val="24"/>
          <w:szCs w:val="24"/>
          <w:lang w:val="es-ES_tradnl" w:eastAsia="es-ES"/>
        </w:rPr>
      </w:pPr>
    </w:p>
    <w:p w:rsidR="00C33A43" w:rsidRPr="00376A35" w:rsidRDefault="00C33A43" w:rsidP="00C33A43">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C33A43" w:rsidRPr="00376A35" w:rsidRDefault="00C33A43" w:rsidP="00C33A43">
      <w:pPr>
        <w:suppressAutoHyphens/>
        <w:spacing w:after="0"/>
        <w:jc w:val="both"/>
        <w:rPr>
          <w:rFonts w:ascii="Arial" w:eastAsia="Times New Roman" w:hAnsi="Arial" w:cs="Arial"/>
          <w:i/>
          <w:iCs/>
          <w:sz w:val="24"/>
          <w:szCs w:val="24"/>
          <w:lang w:val="es-ES_tradnl" w:eastAsia="es-ES"/>
        </w:rPr>
      </w:pPr>
    </w:p>
    <w:p w:rsidR="00C33A43" w:rsidRPr="00376A35" w:rsidRDefault="00C33A43" w:rsidP="00C33A43">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C33A43" w:rsidRPr="00376A35" w:rsidRDefault="00C33A43" w:rsidP="00C33A43">
      <w:pPr>
        <w:suppressAutoHyphens/>
        <w:spacing w:after="0"/>
        <w:jc w:val="both"/>
        <w:rPr>
          <w:rFonts w:ascii="Arial" w:eastAsia="Times New Roman" w:hAnsi="Arial" w:cs="Arial"/>
          <w:i/>
          <w:iCs/>
          <w:sz w:val="24"/>
          <w:szCs w:val="24"/>
          <w:lang w:val="es-ES_tradnl" w:eastAsia="es-ES"/>
        </w:rPr>
      </w:pPr>
    </w:p>
    <w:p w:rsidR="00C33A43" w:rsidRPr="00376A35" w:rsidRDefault="00C33A43" w:rsidP="00C33A43">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C33A43" w:rsidRPr="00376A35" w:rsidRDefault="00C33A43" w:rsidP="00C33A43">
      <w:pPr>
        <w:suppressAutoHyphens/>
        <w:spacing w:after="0"/>
        <w:jc w:val="both"/>
        <w:rPr>
          <w:rFonts w:ascii="Arial" w:eastAsia="Times New Roman" w:hAnsi="Arial" w:cs="Arial"/>
          <w:i/>
          <w:iCs/>
          <w:sz w:val="24"/>
          <w:szCs w:val="24"/>
          <w:lang w:val="es-ES_tradnl" w:eastAsia="es-ES"/>
        </w:rPr>
      </w:pPr>
    </w:p>
    <w:p w:rsidR="00C33A43" w:rsidRPr="00376A35" w:rsidRDefault="00C33A43" w:rsidP="00C33A43">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C33A43" w:rsidRPr="00376A35" w:rsidRDefault="00C33A43" w:rsidP="00C33A43">
      <w:pPr>
        <w:suppressAutoHyphens/>
        <w:spacing w:after="0"/>
        <w:jc w:val="both"/>
        <w:rPr>
          <w:rFonts w:ascii="Arial" w:eastAsia="Times New Roman" w:hAnsi="Arial" w:cs="Arial"/>
          <w:sz w:val="24"/>
          <w:szCs w:val="24"/>
          <w:lang w:val="es-ES" w:eastAsia="es-ES"/>
        </w:rPr>
      </w:pPr>
    </w:p>
    <w:p w:rsidR="00C33A43" w:rsidRPr="00376A35" w:rsidRDefault="00C33A43" w:rsidP="00C33A43">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C33A43" w:rsidRPr="00376A35" w:rsidRDefault="00C33A43" w:rsidP="00C33A43">
      <w:pPr>
        <w:suppressAutoHyphens/>
        <w:spacing w:after="0"/>
        <w:jc w:val="both"/>
        <w:rPr>
          <w:rFonts w:ascii="Arial" w:eastAsia="Times New Roman" w:hAnsi="Arial" w:cs="Arial"/>
          <w:b/>
          <w:sz w:val="24"/>
          <w:szCs w:val="24"/>
          <w:lang w:val="es-ES" w:eastAsia="es-ES"/>
        </w:rPr>
      </w:pPr>
    </w:p>
    <w:p w:rsidR="00C33A43" w:rsidRPr="00376A35" w:rsidRDefault="00C33A43" w:rsidP="00C33A43">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C33A43" w:rsidRPr="00376A35" w:rsidRDefault="00C33A43" w:rsidP="00C33A43">
      <w:pPr>
        <w:suppressAutoHyphens/>
        <w:spacing w:after="0"/>
        <w:jc w:val="both"/>
        <w:rPr>
          <w:rFonts w:ascii="Arial" w:eastAsia="Times New Roman" w:hAnsi="Arial" w:cs="Arial"/>
          <w:sz w:val="24"/>
          <w:szCs w:val="24"/>
          <w:lang w:val="es-ES" w:eastAsia="es-ES"/>
        </w:rPr>
      </w:pPr>
    </w:p>
    <w:p w:rsidR="00C33A43" w:rsidRPr="00376A35" w:rsidRDefault="00C33A43" w:rsidP="00C33A43">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rsidR="00C33A43" w:rsidRPr="00376A35" w:rsidRDefault="00C33A43" w:rsidP="00C33A43">
      <w:pPr>
        <w:suppressAutoHyphens/>
        <w:spacing w:after="0"/>
        <w:ind w:left="360"/>
        <w:jc w:val="both"/>
        <w:rPr>
          <w:rFonts w:ascii="Arial" w:eastAsia="Times New Roman" w:hAnsi="Arial" w:cs="Arial"/>
          <w:sz w:val="24"/>
          <w:szCs w:val="24"/>
          <w:lang w:val="es-ES_tradnl" w:eastAsia="es-ES"/>
        </w:rPr>
      </w:pPr>
    </w:p>
    <w:p w:rsidR="00C33A43" w:rsidRPr="00376A35" w:rsidRDefault="00C33A43" w:rsidP="00C33A43">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C33A43" w:rsidRPr="00376A35" w:rsidRDefault="00C33A43" w:rsidP="00C33A43">
      <w:pPr>
        <w:suppressAutoHyphens/>
        <w:spacing w:after="0"/>
        <w:ind w:left="360"/>
        <w:jc w:val="both"/>
        <w:rPr>
          <w:rFonts w:ascii="Arial" w:eastAsia="Times New Roman" w:hAnsi="Arial" w:cs="Arial"/>
          <w:b/>
          <w:bCs/>
          <w:sz w:val="24"/>
          <w:szCs w:val="24"/>
          <w:lang w:val="es-ES" w:eastAsia="es-ES"/>
        </w:rPr>
      </w:pPr>
    </w:p>
    <w:p w:rsidR="00C33A43" w:rsidRPr="00376A35" w:rsidRDefault="00C33A43" w:rsidP="00C33A43">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C33A43" w:rsidRPr="00376A35" w:rsidRDefault="00C33A43" w:rsidP="00C33A43">
      <w:pPr>
        <w:suppressAutoHyphens/>
        <w:spacing w:after="0"/>
        <w:ind w:left="360"/>
        <w:jc w:val="both"/>
        <w:rPr>
          <w:rFonts w:ascii="Arial" w:eastAsia="Times New Roman" w:hAnsi="Arial" w:cs="Arial"/>
          <w:b/>
          <w:bCs/>
          <w:sz w:val="24"/>
          <w:szCs w:val="24"/>
          <w:lang w:val="es-ES" w:eastAsia="es-ES"/>
        </w:rPr>
      </w:pPr>
    </w:p>
    <w:p w:rsidR="00C33A43" w:rsidRPr="00376A35" w:rsidRDefault="00C33A43" w:rsidP="00C33A43">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C33A43" w:rsidRPr="00376A35" w:rsidRDefault="00C33A43" w:rsidP="00C33A43">
      <w:pPr>
        <w:suppressAutoHyphens/>
        <w:spacing w:after="0"/>
        <w:ind w:left="360"/>
        <w:jc w:val="both"/>
        <w:rPr>
          <w:rFonts w:ascii="Arial" w:eastAsia="Times New Roman" w:hAnsi="Arial" w:cs="Arial"/>
          <w:b/>
          <w:bCs/>
          <w:sz w:val="24"/>
          <w:szCs w:val="24"/>
          <w:lang w:val="es-ES" w:eastAsia="es-ES"/>
        </w:rPr>
      </w:pPr>
    </w:p>
    <w:p w:rsidR="00C33A43" w:rsidRPr="00376A35" w:rsidRDefault="00C33A43" w:rsidP="00C33A43">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C33A43" w:rsidRDefault="00C33A43" w:rsidP="00C33A43">
      <w:pPr>
        <w:suppressAutoHyphens/>
        <w:spacing w:after="0"/>
        <w:jc w:val="both"/>
        <w:rPr>
          <w:rFonts w:ascii="Arial" w:eastAsia="Times New Roman" w:hAnsi="Arial" w:cs="Arial"/>
          <w:sz w:val="24"/>
          <w:szCs w:val="24"/>
          <w:lang w:val="es-ES" w:eastAsia="es-ES"/>
        </w:rPr>
      </w:pPr>
    </w:p>
    <w:p w:rsidR="00C33A43" w:rsidRPr="00376A35" w:rsidRDefault="00C33A43" w:rsidP="00C33A43">
      <w:pPr>
        <w:suppressAutoHyphens/>
        <w:spacing w:after="0"/>
        <w:jc w:val="both"/>
        <w:rPr>
          <w:rFonts w:ascii="Arial" w:eastAsia="Times New Roman" w:hAnsi="Arial" w:cs="Arial"/>
          <w:sz w:val="24"/>
          <w:szCs w:val="24"/>
          <w:lang w:val="es-ES" w:eastAsia="es-ES"/>
        </w:rPr>
      </w:pPr>
    </w:p>
    <w:p w:rsidR="00C33A43" w:rsidRPr="00376A35" w:rsidRDefault="00C33A43" w:rsidP="00C33A4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w:t>
      </w:r>
      <w:r w:rsidRPr="00376A35">
        <w:rPr>
          <w:rFonts w:ascii="Arial" w:eastAsia="Times New Roman" w:hAnsi="Arial" w:cs="Arial"/>
          <w:sz w:val="24"/>
          <w:szCs w:val="24"/>
          <w:lang w:val="es-ES_tradnl" w:eastAsia="es-ES"/>
        </w:rPr>
        <w:lastRenderedPageBreak/>
        <w:t xml:space="preserve">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C33A43" w:rsidRPr="00376A35" w:rsidRDefault="00C33A43" w:rsidP="00C33A43">
      <w:pPr>
        <w:suppressAutoHyphens/>
        <w:spacing w:after="0"/>
        <w:jc w:val="both"/>
        <w:rPr>
          <w:rFonts w:ascii="Arial" w:eastAsia="Times New Roman" w:hAnsi="Arial" w:cs="Arial"/>
          <w:b/>
          <w:sz w:val="24"/>
          <w:szCs w:val="24"/>
          <w:lang w:val="es-ES_tradnl" w:eastAsia="es-ES"/>
        </w:rPr>
      </w:pPr>
    </w:p>
    <w:p w:rsidR="00C33A43" w:rsidRPr="00376A35" w:rsidRDefault="00C33A43" w:rsidP="00C33A43">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C33A43" w:rsidRPr="00376A35" w:rsidRDefault="00C33A43" w:rsidP="00C33A43">
      <w:pPr>
        <w:suppressAutoHyphens/>
        <w:spacing w:after="0"/>
        <w:jc w:val="both"/>
        <w:rPr>
          <w:rFonts w:ascii="Arial" w:eastAsia="Times New Roman" w:hAnsi="Arial" w:cs="Arial"/>
          <w:b/>
          <w:bCs/>
          <w:sz w:val="24"/>
          <w:szCs w:val="24"/>
          <w:lang w:val="es-ES" w:eastAsia="es-ES"/>
        </w:rPr>
      </w:pPr>
    </w:p>
    <w:p w:rsidR="00C33A43" w:rsidRPr="00376A35" w:rsidRDefault="00C33A43" w:rsidP="00C33A43">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C33A43" w:rsidRPr="00376A35" w:rsidRDefault="00C33A43" w:rsidP="00C33A43">
      <w:pPr>
        <w:suppressAutoHyphens/>
        <w:spacing w:after="0"/>
        <w:jc w:val="both"/>
        <w:rPr>
          <w:rFonts w:ascii="Arial" w:eastAsia="Times New Roman" w:hAnsi="Arial" w:cs="Arial"/>
          <w:b/>
          <w:bCs/>
          <w:sz w:val="24"/>
          <w:szCs w:val="24"/>
          <w:lang w:val="es-ES" w:eastAsia="es-ES"/>
        </w:rPr>
      </w:pPr>
    </w:p>
    <w:p w:rsidR="00C33A43" w:rsidRPr="00376A35" w:rsidRDefault="00C33A43" w:rsidP="00C33A43">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C33A43" w:rsidRPr="00376A35" w:rsidRDefault="00C33A43" w:rsidP="00C33A43">
      <w:pPr>
        <w:suppressAutoHyphens/>
        <w:spacing w:after="0" w:line="240" w:lineRule="auto"/>
        <w:ind w:left="426" w:right="420"/>
        <w:jc w:val="both"/>
        <w:rPr>
          <w:rFonts w:ascii="Arial" w:eastAsia="Times New Roman" w:hAnsi="Arial" w:cs="Arial"/>
          <w:szCs w:val="24"/>
          <w:lang w:val="es-ES_tradnl" w:eastAsia="es-ES"/>
        </w:rPr>
      </w:pPr>
    </w:p>
    <w:p w:rsidR="00C33A43" w:rsidRPr="00376A35" w:rsidRDefault="00C33A43" w:rsidP="00C33A43">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376A35">
        <w:rPr>
          <w:rFonts w:ascii="Arial" w:eastAsia="Times New Roman" w:hAnsi="Arial" w:cs="Arial"/>
          <w:b/>
          <w:sz w:val="24"/>
          <w:szCs w:val="24"/>
          <w:lang w:val="es-ES_tradnl" w:eastAsia="es-ES"/>
        </w:rPr>
        <w:lastRenderedPageBreak/>
        <w:t>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C33A43" w:rsidRPr="00376A35" w:rsidRDefault="00C33A43" w:rsidP="00C33A43">
      <w:pPr>
        <w:suppressAutoHyphens/>
        <w:spacing w:after="0"/>
        <w:jc w:val="both"/>
        <w:rPr>
          <w:rFonts w:ascii="Arial" w:eastAsia="Times New Roman" w:hAnsi="Arial" w:cs="Arial"/>
          <w:b/>
          <w:bCs/>
          <w:sz w:val="24"/>
          <w:szCs w:val="24"/>
          <w:lang w:val="es-ES" w:eastAsia="es-ES"/>
        </w:rPr>
      </w:pPr>
    </w:p>
    <w:p w:rsidR="00C33A43" w:rsidRPr="00376A35" w:rsidRDefault="00C33A43" w:rsidP="00C33A43">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p>
    <w:p w:rsidR="00C33A43" w:rsidRPr="00376A35" w:rsidRDefault="00C33A43" w:rsidP="00C33A43">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p>
    <w:p w:rsidR="00C33A43" w:rsidRPr="00376A35" w:rsidRDefault="00C33A43" w:rsidP="00C33A43">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C33A43" w:rsidRPr="00376A35" w:rsidRDefault="00C33A43" w:rsidP="00C33A43">
      <w:pPr>
        <w:suppressAutoHyphens/>
        <w:spacing w:after="0"/>
        <w:jc w:val="both"/>
        <w:rPr>
          <w:rFonts w:ascii="Arial" w:eastAsia="Times New Roman" w:hAnsi="Arial" w:cs="Arial"/>
          <w:b/>
          <w:iCs/>
          <w:sz w:val="24"/>
          <w:szCs w:val="24"/>
          <w:lang w:val="es-ES_tradnl" w:eastAsia="es-ES"/>
        </w:rPr>
      </w:pP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C33A43" w:rsidRPr="00376A35" w:rsidRDefault="00C33A43" w:rsidP="00C33A43">
      <w:pPr>
        <w:suppressAutoHyphens/>
        <w:spacing w:after="0"/>
        <w:jc w:val="both"/>
        <w:rPr>
          <w:rFonts w:ascii="Arial" w:eastAsia="Times New Roman" w:hAnsi="Arial" w:cs="Arial"/>
          <w:b/>
          <w:iCs/>
          <w:sz w:val="24"/>
          <w:szCs w:val="24"/>
          <w:lang w:val="es-ES_tradnl" w:eastAsia="es-ES"/>
        </w:rPr>
      </w:pPr>
    </w:p>
    <w:p w:rsidR="00C33A43" w:rsidRPr="00376A35" w:rsidRDefault="00C33A43" w:rsidP="00C33A43">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C33A43" w:rsidRPr="00376A35" w:rsidRDefault="00C33A43" w:rsidP="00C33A43">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C33A43" w:rsidRPr="00376A35" w:rsidRDefault="00C33A43" w:rsidP="00C33A43">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C33A43" w:rsidRPr="00376A35" w:rsidRDefault="00C33A43" w:rsidP="00C33A43">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C33A43" w:rsidRPr="00376A35" w:rsidRDefault="00C33A43" w:rsidP="00C33A43">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C33A43" w:rsidRPr="00376A35" w:rsidRDefault="00C33A43" w:rsidP="00C33A43">
      <w:pPr>
        <w:suppressAutoHyphens/>
        <w:spacing w:after="0"/>
        <w:jc w:val="both"/>
        <w:rPr>
          <w:rFonts w:ascii="Arial" w:eastAsia="Times New Roman" w:hAnsi="Arial" w:cs="Arial"/>
          <w:b/>
          <w:iCs/>
          <w:sz w:val="24"/>
          <w:szCs w:val="24"/>
          <w:lang w:val="es-ES_tradnl" w:eastAsia="es-ES"/>
        </w:rPr>
      </w:pPr>
    </w:p>
    <w:p w:rsidR="00C33A43" w:rsidRPr="00376A35" w:rsidRDefault="00C33A43" w:rsidP="00C33A43">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lastRenderedPageBreak/>
        <w:t>puede llegar a poner en riesgo la garantía del derecho pensional para los actuales y futuros pensionados que si lo hicieron.</w:t>
      </w:r>
    </w:p>
    <w:p w:rsidR="00C33A43" w:rsidRPr="00376A35" w:rsidRDefault="00C33A43" w:rsidP="00C33A43">
      <w:pPr>
        <w:suppressAutoHyphens/>
        <w:spacing w:after="0"/>
        <w:jc w:val="both"/>
        <w:rPr>
          <w:rFonts w:ascii="Arial" w:eastAsia="Times New Roman" w:hAnsi="Arial" w:cs="Arial"/>
          <w:b/>
          <w:iCs/>
          <w:sz w:val="24"/>
          <w:szCs w:val="24"/>
          <w:lang w:eastAsia="es-ES"/>
        </w:rPr>
      </w:pPr>
    </w:p>
    <w:p w:rsidR="00C33A43" w:rsidRPr="00376A35" w:rsidRDefault="00C33A43" w:rsidP="00C33A43">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 xml:space="preserve">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w:t>
      </w:r>
      <w:r w:rsidRPr="00376A35">
        <w:rPr>
          <w:rFonts w:ascii="Arial" w:eastAsia="Times New Roman" w:hAnsi="Arial" w:cs="Arial"/>
          <w:sz w:val="24"/>
          <w:szCs w:val="24"/>
          <w:lang w:val="es-ES_tradnl" w:eastAsia="es-ES"/>
        </w:rPr>
        <w:lastRenderedPageBreak/>
        <w:t>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w:t>
      </w:r>
      <w:bookmarkStart w:id="5" w:name="_GoBack"/>
      <w:bookmarkEnd w:id="5"/>
      <w:r w:rsidRPr="00376A35">
        <w:rPr>
          <w:rFonts w:ascii="Arial" w:eastAsia="Times New Roman" w:hAnsi="Arial" w:cs="Arial"/>
          <w:sz w:val="24"/>
          <w:szCs w:val="24"/>
          <w:lang w:val="es-ES_tradnl" w:eastAsia="es-ES"/>
        </w:rPr>
        <w:t xml:space="preserve">trasladado el capital a Colpensiones, este, prácticamente sirve solo para pagar el retroactivo pensional que la concesión de la pensión genera. </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lastRenderedPageBreak/>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C33A43" w:rsidRPr="00376A35" w:rsidRDefault="00C33A43" w:rsidP="00C33A43">
      <w:pPr>
        <w:suppressAutoHyphens/>
        <w:spacing w:after="0"/>
        <w:jc w:val="both"/>
        <w:rPr>
          <w:rFonts w:ascii="Arial" w:eastAsia="Times New Roman" w:hAnsi="Arial" w:cs="Arial"/>
          <w:sz w:val="24"/>
          <w:szCs w:val="24"/>
          <w:lang w:val="es-ES_tradnl" w:eastAsia="es-ES"/>
        </w:rPr>
      </w:pPr>
    </w:p>
    <w:p w:rsidR="00C33A43" w:rsidRPr="00376A35" w:rsidRDefault="00C33A43" w:rsidP="00C33A43">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C33A43" w:rsidRPr="00376A35" w:rsidRDefault="00C33A43" w:rsidP="00C33A43">
      <w:pPr>
        <w:spacing w:after="0"/>
        <w:jc w:val="both"/>
        <w:rPr>
          <w:rFonts w:ascii="Arial" w:hAnsi="Arial" w:cs="Arial"/>
          <w:sz w:val="24"/>
          <w:szCs w:val="24"/>
        </w:rPr>
      </w:pPr>
    </w:p>
    <w:p w:rsidR="00C33A43" w:rsidRPr="00376A35" w:rsidRDefault="00C33A43" w:rsidP="00C33A43">
      <w:pPr>
        <w:spacing w:after="0"/>
        <w:jc w:val="both"/>
        <w:rPr>
          <w:rFonts w:ascii="Arial" w:eastAsia="Times New Roman" w:hAnsi="Arial" w:cs="Arial"/>
          <w:sz w:val="24"/>
          <w:szCs w:val="24"/>
        </w:rPr>
      </w:pPr>
    </w:p>
    <w:p w:rsidR="00C33A43" w:rsidRPr="00376A35" w:rsidRDefault="00C33A43" w:rsidP="00C33A43">
      <w:pPr>
        <w:spacing w:after="0"/>
        <w:jc w:val="both"/>
        <w:rPr>
          <w:rFonts w:ascii="Arial" w:eastAsia="Times New Roman" w:hAnsi="Arial" w:cs="Arial"/>
          <w:sz w:val="24"/>
          <w:szCs w:val="24"/>
        </w:rPr>
      </w:pPr>
    </w:p>
    <w:p w:rsidR="00C33A43" w:rsidRPr="00376A35" w:rsidRDefault="00C33A43" w:rsidP="00C33A43">
      <w:pPr>
        <w:spacing w:after="0"/>
        <w:jc w:val="both"/>
        <w:rPr>
          <w:rFonts w:ascii="Arial" w:eastAsia="Times New Roman" w:hAnsi="Arial" w:cs="Arial"/>
          <w:sz w:val="24"/>
          <w:szCs w:val="24"/>
        </w:rPr>
      </w:pPr>
    </w:p>
    <w:p w:rsidR="00C33A43" w:rsidRPr="00376A35" w:rsidRDefault="00C33A43" w:rsidP="00C33A43">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C33A43" w:rsidRPr="00C33A43" w:rsidRDefault="00C33A43" w:rsidP="00C33A43">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C33A43" w:rsidRPr="00C33A43" w:rsidSect="002D329A">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A0E170" w16cex:dateUtc="2021-10-20T03:18:43.237Z"/>
  <w16cex:commentExtensible w16cex:durableId="3920255D" w16cex:dateUtc="2021-10-25T16:00:21.6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6B4" w:rsidRDefault="009956B4">
      <w:pPr>
        <w:spacing w:after="0" w:line="240" w:lineRule="auto"/>
      </w:pPr>
      <w:r>
        <w:separator/>
      </w:r>
    </w:p>
  </w:endnote>
  <w:endnote w:type="continuationSeparator" w:id="0">
    <w:p w:rsidR="009956B4" w:rsidRDefault="0099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BC1441" w:rsidRDefault="009A1C2E" w:rsidP="00BC1441">
    <w:pPr>
      <w:suppressAutoHyphens/>
      <w:spacing w:after="0" w:line="240" w:lineRule="auto"/>
      <w:jc w:val="right"/>
      <w:rPr>
        <w:rStyle w:val="normaltextrun"/>
        <w:rFonts w:ascii="Arial" w:hAnsi="Arial" w:cs="Arial"/>
        <w:sz w:val="18"/>
        <w:szCs w:val="16"/>
      </w:rPr>
    </w:pPr>
    <w:r w:rsidRPr="00BC1441">
      <w:rPr>
        <w:rStyle w:val="normaltextrun"/>
        <w:rFonts w:ascii="Arial" w:hAnsi="Arial" w:cs="Arial"/>
        <w:sz w:val="18"/>
        <w:szCs w:val="16"/>
      </w:rPr>
      <w:fldChar w:fldCharType="begin"/>
    </w:r>
    <w:r w:rsidR="002D1C49" w:rsidRPr="00BC1441">
      <w:rPr>
        <w:rStyle w:val="normaltextrun"/>
        <w:rFonts w:ascii="Arial" w:hAnsi="Arial" w:cs="Arial"/>
        <w:sz w:val="18"/>
        <w:szCs w:val="16"/>
      </w:rPr>
      <w:instrText>PAGE   \* MERGEFORMAT</w:instrText>
    </w:r>
    <w:r w:rsidRPr="00BC1441">
      <w:rPr>
        <w:rStyle w:val="normaltextrun"/>
        <w:rFonts w:ascii="Arial" w:hAnsi="Arial" w:cs="Arial"/>
        <w:sz w:val="18"/>
        <w:szCs w:val="16"/>
      </w:rPr>
      <w:fldChar w:fldCharType="separate"/>
    </w:r>
    <w:r w:rsidR="00427FD3" w:rsidRPr="00BC1441">
      <w:rPr>
        <w:rStyle w:val="normaltextrun"/>
        <w:rFonts w:ascii="Arial" w:hAnsi="Arial" w:cs="Arial"/>
        <w:sz w:val="18"/>
        <w:szCs w:val="16"/>
      </w:rPr>
      <w:t>21</w:t>
    </w:r>
    <w:r w:rsidRPr="00BC1441">
      <w:rPr>
        <w:rStyle w:val="normaltextrun"/>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6B4" w:rsidRDefault="009956B4">
      <w:pPr>
        <w:spacing w:after="0" w:line="240" w:lineRule="auto"/>
      </w:pPr>
      <w:r>
        <w:separator/>
      </w:r>
    </w:p>
  </w:footnote>
  <w:footnote w:type="continuationSeparator" w:id="0">
    <w:p w:rsidR="009956B4" w:rsidRDefault="00995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41" w:rsidRPr="00BC1441" w:rsidRDefault="00427FD3" w:rsidP="00BC1441">
    <w:pPr>
      <w:suppressAutoHyphens/>
      <w:spacing w:after="0" w:line="240" w:lineRule="auto"/>
      <w:jc w:val="center"/>
      <w:rPr>
        <w:rStyle w:val="normaltextrun"/>
        <w:rFonts w:ascii="Arial" w:hAnsi="Arial" w:cs="Arial"/>
        <w:sz w:val="18"/>
        <w:szCs w:val="16"/>
      </w:rPr>
    </w:pPr>
    <w:r w:rsidRPr="00BC1441">
      <w:rPr>
        <w:rStyle w:val="normaltextrun"/>
        <w:rFonts w:ascii="Arial" w:hAnsi="Arial" w:cs="Arial"/>
        <w:sz w:val="18"/>
        <w:szCs w:val="16"/>
      </w:rPr>
      <w:t>Mariela Jiménez Gamboa Vs Colpensiones y otras</w:t>
    </w:r>
  </w:p>
  <w:p w:rsidR="00427FD3" w:rsidRPr="00BC1441" w:rsidRDefault="00427FD3" w:rsidP="00BC1441">
    <w:pPr>
      <w:suppressAutoHyphens/>
      <w:spacing w:after="0" w:line="240" w:lineRule="auto"/>
      <w:jc w:val="center"/>
      <w:rPr>
        <w:rFonts w:ascii="Arial" w:hAnsi="Arial" w:cs="Arial"/>
        <w:sz w:val="18"/>
        <w:szCs w:val="16"/>
      </w:rPr>
    </w:pPr>
    <w:r w:rsidRPr="00BC1441">
      <w:rPr>
        <w:rStyle w:val="normaltextrun"/>
        <w:rFonts w:ascii="Arial" w:hAnsi="Arial" w:cs="Arial"/>
        <w:sz w:val="18"/>
        <w:szCs w:val="16"/>
      </w:rPr>
      <w:t>Rad. 66001310500420190030601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EC7"/>
    <w:rsid w:val="000451DB"/>
    <w:rsid w:val="00060203"/>
    <w:rsid w:val="00067770"/>
    <w:rsid w:val="00127585"/>
    <w:rsid w:val="002A2345"/>
    <w:rsid w:val="002B2CDC"/>
    <w:rsid w:val="002D1C49"/>
    <w:rsid w:val="002D329A"/>
    <w:rsid w:val="00324967"/>
    <w:rsid w:val="003801F6"/>
    <w:rsid w:val="003D5A25"/>
    <w:rsid w:val="00427FD3"/>
    <w:rsid w:val="0045041A"/>
    <w:rsid w:val="004B0471"/>
    <w:rsid w:val="004E7BD0"/>
    <w:rsid w:val="0050081D"/>
    <w:rsid w:val="00506CC5"/>
    <w:rsid w:val="0064573B"/>
    <w:rsid w:val="00670FE2"/>
    <w:rsid w:val="00762B4F"/>
    <w:rsid w:val="007D598F"/>
    <w:rsid w:val="008156B7"/>
    <w:rsid w:val="00820B2F"/>
    <w:rsid w:val="008F22FD"/>
    <w:rsid w:val="00914E6F"/>
    <w:rsid w:val="009956B4"/>
    <w:rsid w:val="009A1C2E"/>
    <w:rsid w:val="00A0297A"/>
    <w:rsid w:val="00A15A22"/>
    <w:rsid w:val="00AC0245"/>
    <w:rsid w:val="00BC1441"/>
    <w:rsid w:val="00C33A43"/>
    <w:rsid w:val="00C40FFE"/>
    <w:rsid w:val="00CD4EC7"/>
    <w:rsid w:val="00CE3556"/>
    <w:rsid w:val="00D020F5"/>
    <w:rsid w:val="00D61CD1"/>
    <w:rsid w:val="00DB3DA4"/>
    <w:rsid w:val="00E24BAA"/>
    <w:rsid w:val="00E479C8"/>
    <w:rsid w:val="00ED15CF"/>
    <w:rsid w:val="00F05D77"/>
    <w:rsid w:val="00F16CA4"/>
    <w:rsid w:val="1092E2D8"/>
    <w:rsid w:val="1D9A9EF7"/>
    <w:rsid w:val="2620A61A"/>
    <w:rsid w:val="2A2153EC"/>
    <w:rsid w:val="2E438B91"/>
    <w:rsid w:val="2FC2CB3D"/>
    <w:rsid w:val="31E8BB52"/>
    <w:rsid w:val="32122CFF"/>
    <w:rsid w:val="3B8DD82B"/>
    <w:rsid w:val="3CC369E4"/>
    <w:rsid w:val="416A37FB"/>
    <w:rsid w:val="4E6D84A2"/>
    <w:rsid w:val="55600212"/>
    <w:rsid w:val="57076978"/>
    <w:rsid w:val="5B42A640"/>
    <w:rsid w:val="5E451CD2"/>
    <w:rsid w:val="60CFD6B6"/>
    <w:rsid w:val="63990808"/>
    <w:rsid w:val="69922B27"/>
    <w:rsid w:val="6BEF9CA1"/>
    <w:rsid w:val="6DEE96E9"/>
    <w:rsid w:val="7099F3E1"/>
    <w:rsid w:val="7624C2E3"/>
    <w:rsid w:val="78743F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525D"/>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EC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D4EC7"/>
    <w:pPr>
      <w:tabs>
        <w:tab w:val="center" w:pos="4419"/>
        <w:tab w:val="right" w:pos="8838"/>
      </w:tabs>
    </w:pPr>
  </w:style>
  <w:style w:type="character" w:customStyle="1" w:styleId="PiedepginaCar">
    <w:name w:val="Pie de página Car"/>
    <w:basedOn w:val="Fuentedeprrafopredeter"/>
    <w:link w:val="Piedepgina"/>
    <w:uiPriority w:val="99"/>
    <w:rsid w:val="00CD4EC7"/>
    <w:rPr>
      <w:rFonts w:ascii="Calibri" w:eastAsia="Calibri" w:hAnsi="Calibri" w:cs="Times New Roman"/>
    </w:rPr>
  </w:style>
  <w:style w:type="paragraph" w:customStyle="1" w:styleId="paragraph">
    <w:name w:val="paragraph"/>
    <w:basedOn w:val="Normal"/>
    <w:rsid w:val="00CD4EC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CD4EC7"/>
  </w:style>
  <w:style w:type="character" w:customStyle="1" w:styleId="eop">
    <w:name w:val="eop"/>
    <w:rsid w:val="00CD4EC7"/>
  </w:style>
  <w:style w:type="paragraph" w:styleId="Textocomentario">
    <w:name w:val="annotation text"/>
    <w:basedOn w:val="Normal"/>
    <w:link w:val="TextocomentarioCar"/>
    <w:uiPriority w:val="99"/>
    <w:semiHidden/>
    <w:unhideWhenUsed/>
    <w:rsid w:val="009A1C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1C2E"/>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9A1C2E"/>
    <w:rPr>
      <w:sz w:val="16"/>
      <w:szCs w:val="16"/>
    </w:rPr>
  </w:style>
  <w:style w:type="paragraph" w:styleId="Textodeglobo">
    <w:name w:val="Balloon Text"/>
    <w:basedOn w:val="Normal"/>
    <w:link w:val="TextodegloboCar"/>
    <w:uiPriority w:val="99"/>
    <w:semiHidden/>
    <w:unhideWhenUsed/>
    <w:rsid w:val="00D020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0F5"/>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61CD1"/>
    <w:rPr>
      <w:b/>
      <w:bCs/>
    </w:rPr>
  </w:style>
  <w:style w:type="character" w:customStyle="1" w:styleId="AsuntodelcomentarioCar">
    <w:name w:val="Asunto del comentario Car"/>
    <w:basedOn w:val="TextocomentarioCar"/>
    <w:link w:val="Asuntodelcomentario"/>
    <w:uiPriority w:val="99"/>
    <w:semiHidden/>
    <w:rsid w:val="00D61CD1"/>
    <w:rPr>
      <w:rFonts w:ascii="Calibri" w:eastAsia="Calibri" w:hAnsi="Calibri" w:cs="Times New Roman"/>
      <w:b/>
      <w:bCs/>
      <w:sz w:val="20"/>
      <w:szCs w:val="20"/>
    </w:rPr>
  </w:style>
  <w:style w:type="paragraph" w:styleId="Encabezado">
    <w:name w:val="header"/>
    <w:basedOn w:val="Normal"/>
    <w:link w:val="EncabezadoCar"/>
    <w:uiPriority w:val="99"/>
    <w:unhideWhenUsed/>
    <w:rsid w:val="00427F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7F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7269543d1feb4299"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16583840-C3F1-4F80-956A-8365C1E64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30255-8226-495F-A5BF-98F7DB4D11EC}">
  <ds:schemaRefs>
    <ds:schemaRef ds:uri="http://schemas.microsoft.com/sharepoint/v3/contenttype/forms"/>
  </ds:schemaRefs>
</ds:datastoreItem>
</file>

<file path=customXml/itemProps3.xml><?xml version="1.0" encoding="utf-8"?>
<ds:datastoreItem xmlns:ds="http://schemas.openxmlformats.org/officeDocument/2006/customXml" ds:itemID="{275F2AD0-CCA3-4E75-B1BD-C03262C84268}">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12541</Words>
  <Characters>68978</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14</cp:revision>
  <dcterms:created xsi:type="dcterms:W3CDTF">2021-10-15T13:25:00Z</dcterms:created>
  <dcterms:modified xsi:type="dcterms:W3CDTF">2021-11-17T14:24:00Z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