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0C" w:rsidRPr="005A110C" w:rsidRDefault="005A110C" w:rsidP="005A110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A110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110C" w:rsidRPr="005A110C" w:rsidRDefault="005A110C" w:rsidP="005A110C">
      <w:pPr>
        <w:spacing w:after="0" w:line="240" w:lineRule="auto"/>
        <w:jc w:val="both"/>
        <w:rPr>
          <w:rFonts w:ascii="Arial" w:eastAsia="Times New Roman" w:hAnsi="Arial" w:cs="Arial"/>
          <w:sz w:val="20"/>
          <w:szCs w:val="20"/>
          <w:lang w:val="es-419" w:eastAsia="es-ES"/>
        </w:rPr>
      </w:pPr>
    </w:p>
    <w:p w:rsidR="005A110C" w:rsidRPr="005A110C" w:rsidRDefault="00480E10" w:rsidP="005A110C">
      <w:pPr>
        <w:spacing w:after="0" w:line="240" w:lineRule="auto"/>
        <w:jc w:val="both"/>
        <w:rPr>
          <w:rFonts w:ascii="Arial" w:eastAsia="Times New Roman" w:hAnsi="Arial" w:cs="Arial"/>
          <w:b/>
          <w:bCs/>
          <w:iCs/>
          <w:sz w:val="20"/>
          <w:szCs w:val="20"/>
          <w:lang w:val="es-419" w:eastAsia="fr-FR"/>
        </w:rPr>
      </w:pPr>
      <w:r w:rsidRPr="005A110C">
        <w:rPr>
          <w:rFonts w:ascii="Arial" w:eastAsia="Times New Roman" w:hAnsi="Arial" w:cs="Arial"/>
          <w:b/>
          <w:bCs/>
          <w:iCs/>
          <w:sz w:val="20"/>
          <w:szCs w:val="20"/>
          <w:u w:val="single"/>
          <w:lang w:val="es-419" w:eastAsia="fr-FR"/>
        </w:rPr>
        <w:t>TEMAS:</w:t>
      </w:r>
      <w:r w:rsidRPr="005A110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DECRETO DE PRUEBAS / REQUISITOS / CONDUCENCIA Y PERTINENCIA / DICTAMEN PERICIAL / </w:t>
      </w:r>
      <w:bookmarkStart w:id="1" w:name="_GoBack"/>
      <w:r>
        <w:rPr>
          <w:rFonts w:ascii="Arial" w:eastAsia="Times New Roman" w:hAnsi="Arial" w:cs="Arial"/>
          <w:b/>
          <w:bCs/>
          <w:iCs/>
          <w:sz w:val="20"/>
          <w:szCs w:val="20"/>
          <w:lang w:val="es-419" w:eastAsia="fr-FR"/>
        </w:rPr>
        <w:t>NO PUEDE VERSA</w:t>
      </w:r>
      <w:r w:rsidR="008B4F9D">
        <w:rPr>
          <w:rFonts w:ascii="Arial" w:eastAsia="Times New Roman" w:hAnsi="Arial" w:cs="Arial"/>
          <w:b/>
          <w:bCs/>
          <w:iCs/>
          <w:sz w:val="20"/>
          <w:szCs w:val="20"/>
          <w:lang w:val="es-419" w:eastAsia="fr-FR"/>
        </w:rPr>
        <w:t>R</w:t>
      </w:r>
      <w:r>
        <w:rPr>
          <w:rFonts w:ascii="Arial" w:eastAsia="Times New Roman" w:hAnsi="Arial" w:cs="Arial"/>
          <w:b/>
          <w:bCs/>
          <w:iCs/>
          <w:sz w:val="20"/>
          <w:szCs w:val="20"/>
          <w:lang w:val="es-419" w:eastAsia="fr-FR"/>
        </w:rPr>
        <w:t xml:space="preserve"> SOBRE PUNTO</w:t>
      </w:r>
      <w:r w:rsidR="008B4F9D">
        <w:rPr>
          <w:rFonts w:ascii="Arial" w:eastAsia="Times New Roman" w:hAnsi="Arial" w:cs="Arial"/>
          <w:b/>
          <w:bCs/>
          <w:iCs/>
          <w:sz w:val="20"/>
          <w:szCs w:val="20"/>
          <w:lang w:val="es-419" w:eastAsia="fr-FR"/>
        </w:rPr>
        <w:t>S</w:t>
      </w:r>
      <w:r>
        <w:rPr>
          <w:rFonts w:ascii="Arial" w:eastAsia="Times New Roman" w:hAnsi="Arial" w:cs="Arial"/>
          <w:b/>
          <w:bCs/>
          <w:iCs/>
          <w:sz w:val="20"/>
          <w:szCs w:val="20"/>
          <w:lang w:val="es-419" w:eastAsia="fr-FR"/>
        </w:rPr>
        <w:t xml:space="preserve"> DE DERECHO </w:t>
      </w:r>
      <w:bookmarkEnd w:id="1"/>
      <w:r>
        <w:rPr>
          <w:rFonts w:ascii="Arial" w:eastAsia="Times New Roman" w:hAnsi="Arial" w:cs="Arial"/>
          <w:b/>
          <w:bCs/>
          <w:iCs/>
          <w:sz w:val="20"/>
          <w:szCs w:val="20"/>
          <w:lang w:val="es-419" w:eastAsia="fr-FR"/>
        </w:rPr>
        <w:t>/ ACCIDENTE DE TRABAJO / DETERMINAR ORIGEN / ES CUESTIÓN JURÍDICA.</w:t>
      </w:r>
    </w:p>
    <w:p w:rsidR="005A110C" w:rsidRPr="005A110C" w:rsidRDefault="005A110C" w:rsidP="005A110C">
      <w:pPr>
        <w:spacing w:after="0" w:line="240" w:lineRule="auto"/>
        <w:jc w:val="both"/>
        <w:rPr>
          <w:rFonts w:ascii="Arial" w:eastAsia="Times New Roman" w:hAnsi="Arial" w:cs="Arial"/>
          <w:sz w:val="20"/>
          <w:szCs w:val="20"/>
          <w:lang w:val="es-419" w:eastAsia="es-ES"/>
        </w:rPr>
      </w:pPr>
    </w:p>
    <w:p w:rsidR="005A110C" w:rsidRPr="005A110C" w:rsidRDefault="00A51B82" w:rsidP="005A110C">
      <w:pPr>
        <w:spacing w:after="0" w:line="240" w:lineRule="auto"/>
        <w:jc w:val="both"/>
        <w:rPr>
          <w:rFonts w:ascii="Arial" w:eastAsia="Times New Roman" w:hAnsi="Arial" w:cs="Arial"/>
          <w:sz w:val="20"/>
          <w:szCs w:val="20"/>
          <w:lang w:val="es-419" w:eastAsia="es-ES"/>
        </w:rPr>
      </w:pPr>
      <w:r w:rsidRPr="00A51B82">
        <w:rPr>
          <w:rFonts w:ascii="Arial" w:eastAsia="Times New Roman" w:hAnsi="Arial" w:cs="Arial"/>
          <w:sz w:val="20"/>
          <w:szCs w:val="20"/>
          <w:lang w:val="es-419" w:eastAsia="es-ES"/>
        </w:rPr>
        <w:t>Prevé el artículo 53 del CPT y de la SS que “El juez podrá, en decisión motivada, rechazar la práctica de pruebas y diligencias inconducentes o superfluas en relación con el objeto del pleito”.</w:t>
      </w:r>
      <w:r>
        <w:rPr>
          <w:rFonts w:ascii="Arial" w:eastAsia="Times New Roman" w:hAnsi="Arial" w:cs="Arial"/>
          <w:sz w:val="20"/>
          <w:szCs w:val="20"/>
          <w:lang w:val="es-419" w:eastAsia="es-ES"/>
        </w:rPr>
        <w:t xml:space="preserve"> (…)</w:t>
      </w:r>
    </w:p>
    <w:p w:rsidR="005A110C" w:rsidRPr="005A110C" w:rsidRDefault="005A110C" w:rsidP="005A110C">
      <w:pPr>
        <w:spacing w:after="0" w:line="240" w:lineRule="auto"/>
        <w:jc w:val="both"/>
        <w:rPr>
          <w:rFonts w:ascii="Arial" w:eastAsia="Times New Roman" w:hAnsi="Arial" w:cs="Arial"/>
          <w:sz w:val="20"/>
          <w:szCs w:val="20"/>
          <w:lang w:val="es-419" w:eastAsia="es-ES"/>
        </w:rPr>
      </w:pPr>
    </w:p>
    <w:p w:rsidR="005A110C" w:rsidRPr="005A110C" w:rsidRDefault="00C70006" w:rsidP="005A110C">
      <w:pPr>
        <w:spacing w:after="0" w:line="240" w:lineRule="auto"/>
        <w:jc w:val="both"/>
        <w:rPr>
          <w:rFonts w:ascii="Arial" w:eastAsia="Times New Roman" w:hAnsi="Arial" w:cs="Arial"/>
          <w:sz w:val="20"/>
          <w:szCs w:val="20"/>
          <w:lang w:val="es-419" w:eastAsia="es-ES"/>
        </w:rPr>
      </w:pPr>
      <w:r w:rsidRPr="00C70006">
        <w:rPr>
          <w:rFonts w:ascii="Arial" w:eastAsia="Times New Roman" w:hAnsi="Arial" w:cs="Arial"/>
          <w:sz w:val="20"/>
          <w:szCs w:val="20"/>
          <w:lang w:val="es-419" w:eastAsia="es-ES"/>
        </w:rPr>
        <w:t>Establece el artículo 226 del CGP que la prueba pericial es procedente para verificar hechos que interesen al proceso y requieran especiales conocimientos científicos, técnicos o artísticos, sin embargo, determina la norma en mención, que no serán admisibles los dictámenes periciales que versen sobre puntos de derecho</w:t>
      </w:r>
      <w:r>
        <w:rPr>
          <w:rFonts w:ascii="Arial" w:eastAsia="Times New Roman" w:hAnsi="Arial" w:cs="Arial"/>
          <w:sz w:val="20"/>
          <w:szCs w:val="20"/>
          <w:lang w:val="es-419" w:eastAsia="es-ES"/>
        </w:rPr>
        <w:t>…</w:t>
      </w:r>
    </w:p>
    <w:p w:rsidR="005A110C" w:rsidRPr="005A110C" w:rsidRDefault="005A110C" w:rsidP="005A110C">
      <w:pPr>
        <w:spacing w:after="0" w:line="240" w:lineRule="auto"/>
        <w:jc w:val="both"/>
        <w:rPr>
          <w:rFonts w:ascii="Arial" w:eastAsia="Times New Roman" w:hAnsi="Arial" w:cs="Arial"/>
          <w:sz w:val="20"/>
          <w:szCs w:val="20"/>
          <w:lang w:val="es-419" w:eastAsia="es-ES"/>
        </w:rPr>
      </w:pPr>
    </w:p>
    <w:p w:rsidR="00D364C1" w:rsidRPr="00D364C1" w:rsidRDefault="00D364C1" w:rsidP="00D364C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364C1">
        <w:rPr>
          <w:rFonts w:ascii="Arial" w:eastAsia="Times New Roman" w:hAnsi="Arial" w:cs="Arial"/>
          <w:sz w:val="20"/>
          <w:szCs w:val="20"/>
          <w:lang w:val="es-419" w:eastAsia="es-ES"/>
        </w:rPr>
        <w:t>las partes al fijar el litigio en la audiencia de que trata el artículo 77 del CPY y de la SS, señalaron que el primer problema jurídico a resolver se circunscribía a “determinar si es viable declarar la nulidad de los dictámenes emitidos por la Junta Nacional y la Junta Regional de Calificación de Risaralda en los que se determinó que el deceso del señor ALEJANDRO GONZÁLEZ MONTOYA corresponde a un accidente laboral”.</w:t>
      </w:r>
    </w:p>
    <w:p w:rsidR="00D364C1" w:rsidRPr="00D364C1" w:rsidRDefault="00D364C1" w:rsidP="00D364C1">
      <w:pPr>
        <w:spacing w:after="0" w:line="240" w:lineRule="auto"/>
        <w:jc w:val="both"/>
        <w:rPr>
          <w:rFonts w:ascii="Arial" w:eastAsia="Times New Roman" w:hAnsi="Arial" w:cs="Arial"/>
          <w:sz w:val="20"/>
          <w:szCs w:val="20"/>
          <w:lang w:val="es-419" w:eastAsia="es-ES"/>
        </w:rPr>
      </w:pPr>
    </w:p>
    <w:p w:rsidR="00D364C1" w:rsidRPr="00D364C1" w:rsidRDefault="00D364C1" w:rsidP="00D364C1">
      <w:pPr>
        <w:spacing w:after="0" w:line="240" w:lineRule="auto"/>
        <w:jc w:val="both"/>
        <w:rPr>
          <w:rFonts w:ascii="Arial" w:eastAsia="Times New Roman" w:hAnsi="Arial" w:cs="Arial"/>
          <w:sz w:val="20"/>
          <w:szCs w:val="20"/>
          <w:lang w:val="es-419" w:eastAsia="es-ES"/>
        </w:rPr>
      </w:pPr>
      <w:r w:rsidRPr="00D364C1">
        <w:rPr>
          <w:rFonts w:ascii="Arial" w:eastAsia="Times New Roman" w:hAnsi="Arial" w:cs="Arial"/>
          <w:sz w:val="20"/>
          <w:szCs w:val="20"/>
          <w:lang w:val="es-419" w:eastAsia="es-ES"/>
        </w:rPr>
        <w:t>En otras palabras, el objeto principal del litigio se centra en establecer si la muerte del señor Alejandro González Montoya se produjo mientras ejecutaba sus actividades laborales o no, para proceder a definir si se trató o no de un accidente de trabajo y por ende concluir si el evento es de origen laboral o común.</w:t>
      </w:r>
    </w:p>
    <w:p w:rsidR="00D364C1" w:rsidRPr="00D364C1" w:rsidRDefault="00D364C1" w:rsidP="00D364C1">
      <w:pPr>
        <w:spacing w:after="0" w:line="240" w:lineRule="auto"/>
        <w:jc w:val="both"/>
        <w:rPr>
          <w:rFonts w:ascii="Arial" w:eastAsia="Times New Roman" w:hAnsi="Arial" w:cs="Arial"/>
          <w:sz w:val="20"/>
          <w:szCs w:val="20"/>
          <w:lang w:val="es-419" w:eastAsia="es-ES"/>
        </w:rPr>
      </w:pPr>
    </w:p>
    <w:p w:rsidR="005A110C" w:rsidRPr="005A110C" w:rsidRDefault="00D364C1" w:rsidP="00D364C1">
      <w:pPr>
        <w:spacing w:after="0" w:line="240" w:lineRule="auto"/>
        <w:jc w:val="both"/>
        <w:rPr>
          <w:rFonts w:ascii="Arial" w:eastAsia="Times New Roman" w:hAnsi="Arial" w:cs="Arial"/>
          <w:sz w:val="20"/>
          <w:szCs w:val="20"/>
          <w:lang w:val="es-419" w:eastAsia="es-ES"/>
        </w:rPr>
      </w:pPr>
      <w:r w:rsidRPr="00D364C1">
        <w:rPr>
          <w:rFonts w:ascii="Arial" w:eastAsia="Times New Roman" w:hAnsi="Arial" w:cs="Arial"/>
          <w:sz w:val="20"/>
          <w:szCs w:val="20"/>
          <w:lang w:val="es-419" w:eastAsia="es-ES"/>
        </w:rPr>
        <w:t>Como puede verse, el objeto principal del litigio está dirigido a resolver un asunto sobre el cual no se requieren especiales conocimientos científicos, técnicos o artísticos, sino que se debe estudiar y zanjar un aspecto netamente jurídico, consistente en concretar sí, de acuerdo con la definición legal de accidente de trabajo, la muerte del señor Alejandro González Montoya es de origen laboral o común.</w:t>
      </w:r>
    </w:p>
    <w:p w:rsidR="005A110C" w:rsidRPr="005A110C" w:rsidRDefault="005A110C" w:rsidP="005A110C">
      <w:pPr>
        <w:spacing w:after="0" w:line="240" w:lineRule="auto"/>
        <w:jc w:val="both"/>
        <w:rPr>
          <w:rFonts w:ascii="Arial" w:eastAsia="Times New Roman" w:hAnsi="Arial" w:cs="Arial"/>
          <w:sz w:val="20"/>
          <w:szCs w:val="20"/>
          <w:lang w:val="es-ES" w:eastAsia="es-ES"/>
        </w:rPr>
      </w:pPr>
    </w:p>
    <w:p w:rsidR="005A110C" w:rsidRPr="005A110C" w:rsidRDefault="005A110C" w:rsidP="005A110C">
      <w:pPr>
        <w:spacing w:after="0" w:line="240" w:lineRule="auto"/>
        <w:jc w:val="both"/>
        <w:rPr>
          <w:rFonts w:ascii="Arial" w:eastAsia="Times New Roman" w:hAnsi="Arial" w:cs="Arial"/>
          <w:sz w:val="20"/>
          <w:szCs w:val="20"/>
          <w:lang w:val="es-ES" w:eastAsia="es-ES"/>
        </w:rPr>
      </w:pPr>
    </w:p>
    <w:p w:rsidR="005A110C" w:rsidRPr="005A110C" w:rsidRDefault="005A110C" w:rsidP="005A110C">
      <w:pPr>
        <w:spacing w:after="0" w:line="240" w:lineRule="auto"/>
        <w:jc w:val="both"/>
        <w:rPr>
          <w:rFonts w:ascii="Arial" w:eastAsia="Times New Roman" w:hAnsi="Arial" w:cs="Arial"/>
          <w:sz w:val="20"/>
          <w:szCs w:val="20"/>
          <w:lang w:val="es-ES" w:eastAsia="es-ES"/>
        </w:rPr>
      </w:pPr>
    </w:p>
    <w:bookmarkEnd w:id="0"/>
    <w:p w:rsidR="00625B19" w:rsidRPr="00150B20" w:rsidRDefault="00625B19" w:rsidP="002B4F65">
      <w:pPr>
        <w:keepNext/>
        <w:spacing w:after="0" w:line="276" w:lineRule="auto"/>
        <w:jc w:val="center"/>
        <w:outlineLvl w:val="2"/>
        <w:rPr>
          <w:rFonts w:ascii="Arial" w:eastAsia="Times New Roman" w:hAnsi="Arial" w:cs="Arial"/>
          <w:b/>
          <w:sz w:val="24"/>
          <w:szCs w:val="24"/>
          <w:lang w:val="es-ES_tradnl" w:eastAsia="es-ES"/>
        </w:rPr>
      </w:pPr>
      <w:r w:rsidRPr="00150B20">
        <w:rPr>
          <w:rFonts w:ascii="Arial" w:eastAsia="Times New Roman" w:hAnsi="Arial" w:cs="Arial"/>
          <w:b/>
          <w:sz w:val="24"/>
          <w:szCs w:val="24"/>
          <w:lang w:val="es-ES_tradnl" w:eastAsia="es-ES"/>
        </w:rPr>
        <w:t>TRIBUNAL SUPERIOR DEL DISTRITO JUDICIAL</w:t>
      </w:r>
    </w:p>
    <w:p w:rsidR="00625B19" w:rsidRPr="00150B20" w:rsidRDefault="00625B19" w:rsidP="002B4F65">
      <w:pPr>
        <w:spacing w:after="0" w:line="276" w:lineRule="auto"/>
        <w:jc w:val="center"/>
        <w:rPr>
          <w:rFonts w:ascii="Arial" w:hAnsi="Arial" w:cs="Arial"/>
          <w:b/>
          <w:sz w:val="24"/>
          <w:szCs w:val="24"/>
        </w:rPr>
      </w:pPr>
      <w:r w:rsidRPr="00150B20">
        <w:rPr>
          <w:rFonts w:ascii="Arial" w:hAnsi="Arial" w:cs="Arial"/>
          <w:b/>
          <w:sz w:val="24"/>
          <w:szCs w:val="24"/>
        </w:rPr>
        <w:t>SALA LABORAL</w:t>
      </w:r>
    </w:p>
    <w:p w:rsidR="00625B19" w:rsidRPr="00150B20" w:rsidRDefault="00625B19" w:rsidP="002B4F65">
      <w:pPr>
        <w:spacing w:after="0" w:line="276" w:lineRule="auto"/>
        <w:jc w:val="center"/>
        <w:rPr>
          <w:rFonts w:ascii="Arial" w:eastAsia="Times New Roman" w:hAnsi="Arial" w:cs="Arial"/>
          <w:b/>
          <w:sz w:val="24"/>
          <w:szCs w:val="24"/>
          <w:lang w:val="es-ES_tradnl" w:eastAsia="es-ES"/>
        </w:rPr>
      </w:pPr>
      <w:r w:rsidRPr="00150B20">
        <w:rPr>
          <w:rFonts w:ascii="Arial" w:eastAsia="Times New Roman" w:hAnsi="Arial" w:cs="Arial"/>
          <w:b/>
          <w:sz w:val="24"/>
          <w:szCs w:val="24"/>
          <w:lang w:val="es-ES_tradnl" w:eastAsia="es-ES"/>
        </w:rPr>
        <w:t xml:space="preserve">MAGISTRADO PONENTE: JULIO CÉSAR SALAZAR MUÑOZ </w:t>
      </w:r>
    </w:p>
    <w:p w:rsidR="00625B19" w:rsidRPr="00150B20" w:rsidRDefault="00625B19" w:rsidP="002B4F65">
      <w:pPr>
        <w:spacing w:after="0" w:line="276" w:lineRule="auto"/>
        <w:rPr>
          <w:rFonts w:ascii="Arial" w:hAnsi="Arial" w:cs="Arial"/>
          <w:sz w:val="24"/>
          <w:szCs w:val="24"/>
        </w:rPr>
      </w:pPr>
    </w:p>
    <w:p w:rsidR="00625B19" w:rsidRDefault="00625B19" w:rsidP="002B4F65">
      <w:pPr>
        <w:spacing w:after="0" w:line="276" w:lineRule="auto"/>
        <w:jc w:val="center"/>
        <w:rPr>
          <w:rFonts w:ascii="Arial" w:hAnsi="Arial" w:cs="Arial"/>
          <w:sz w:val="24"/>
          <w:szCs w:val="24"/>
        </w:rPr>
      </w:pPr>
      <w:r w:rsidRPr="00150B20">
        <w:rPr>
          <w:rFonts w:ascii="Arial" w:hAnsi="Arial" w:cs="Arial"/>
          <w:sz w:val="24"/>
          <w:szCs w:val="24"/>
        </w:rPr>
        <w:t xml:space="preserve">Pereira, </w:t>
      </w:r>
      <w:r w:rsidRPr="00625B19">
        <w:rPr>
          <w:rFonts w:ascii="Arial" w:hAnsi="Arial" w:cs="Arial"/>
          <w:sz w:val="24"/>
          <w:szCs w:val="24"/>
        </w:rPr>
        <w:t xml:space="preserve">diecisiete de noviembre </w:t>
      </w:r>
      <w:r w:rsidRPr="00150B20">
        <w:rPr>
          <w:rFonts w:ascii="Arial" w:hAnsi="Arial" w:cs="Arial"/>
          <w:sz w:val="24"/>
          <w:szCs w:val="24"/>
        </w:rPr>
        <w:t>de dos mil veintiuno</w:t>
      </w:r>
    </w:p>
    <w:p w:rsidR="00625B19" w:rsidRPr="00150B20" w:rsidRDefault="00625B19" w:rsidP="002B4F65">
      <w:pPr>
        <w:spacing w:after="0" w:line="276" w:lineRule="auto"/>
        <w:rPr>
          <w:rFonts w:ascii="Arial" w:hAnsi="Arial" w:cs="Arial"/>
          <w:sz w:val="24"/>
          <w:szCs w:val="24"/>
        </w:rPr>
      </w:pPr>
    </w:p>
    <w:p w:rsidR="00625B19" w:rsidRPr="00150B20" w:rsidRDefault="00625B19" w:rsidP="002B4F65">
      <w:pPr>
        <w:spacing w:after="0" w:line="276" w:lineRule="auto"/>
        <w:jc w:val="center"/>
        <w:rPr>
          <w:rFonts w:ascii="Arial" w:hAnsi="Arial" w:cs="Arial"/>
          <w:sz w:val="24"/>
          <w:szCs w:val="24"/>
        </w:rPr>
      </w:pPr>
      <w:r w:rsidRPr="00625B19">
        <w:rPr>
          <w:rFonts w:ascii="Arial" w:hAnsi="Arial" w:cs="Arial"/>
          <w:sz w:val="24"/>
          <w:szCs w:val="24"/>
        </w:rPr>
        <w:t>Acta de Sala de Discusión No 181 de 16 de noviembre de 2021</w:t>
      </w:r>
    </w:p>
    <w:p w:rsidR="007F4CFE" w:rsidRDefault="007F4CFE" w:rsidP="002B4F65">
      <w:pPr>
        <w:pStyle w:val="paragraph"/>
        <w:spacing w:before="0" w:beforeAutospacing="0" w:after="0" w:afterAutospacing="0" w:line="276" w:lineRule="auto"/>
        <w:jc w:val="both"/>
        <w:textAlignment w:val="baseline"/>
        <w:rPr>
          <w:rStyle w:val="eop"/>
          <w:rFonts w:ascii="Arial" w:hAnsi="Arial" w:cs="Arial"/>
        </w:rPr>
      </w:pPr>
    </w:p>
    <w:p w:rsidR="00D8257E" w:rsidRPr="00625B19" w:rsidRDefault="00D8257E" w:rsidP="002B4F65">
      <w:pPr>
        <w:pStyle w:val="paragraph"/>
        <w:spacing w:before="0" w:beforeAutospacing="0" w:after="0" w:afterAutospacing="0" w:line="276" w:lineRule="auto"/>
        <w:jc w:val="both"/>
        <w:textAlignment w:val="baseline"/>
        <w:rPr>
          <w:rFonts w:ascii="Arial" w:hAnsi="Arial" w:cs="Arial"/>
        </w:rPr>
      </w:pPr>
    </w:p>
    <w:p w:rsidR="005D771A"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Se resuelve el recurso de apelación interpuesto por la demandante</w:t>
      </w:r>
      <w:r w:rsidR="005D771A" w:rsidRPr="00625B19">
        <w:rPr>
          <w:rStyle w:val="normaltextrun"/>
          <w:rFonts w:ascii="Arial" w:hAnsi="Arial" w:cs="Arial"/>
        </w:rPr>
        <w:t xml:space="preserve"> </w:t>
      </w:r>
      <w:r w:rsidR="00D8257E" w:rsidRPr="00D8257E">
        <w:rPr>
          <w:rStyle w:val="normaltextrun"/>
          <w:rFonts w:ascii="Arial" w:hAnsi="Arial" w:cs="Arial"/>
          <w:b/>
        </w:rPr>
        <w:t xml:space="preserve">Equidad Seguros de Vida </w:t>
      </w:r>
      <w:r w:rsidR="005D771A" w:rsidRPr="00D8257E">
        <w:rPr>
          <w:rStyle w:val="normaltextrun"/>
          <w:rFonts w:ascii="Arial" w:hAnsi="Arial" w:cs="Arial"/>
          <w:b/>
        </w:rPr>
        <w:t>OC</w:t>
      </w:r>
      <w:r w:rsidR="005D771A" w:rsidRPr="00625B19">
        <w:rPr>
          <w:rStyle w:val="normaltextrun"/>
          <w:rFonts w:ascii="Arial" w:hAnsi="Arial" w:cs="Arial"/>
        </w:rPr>
        <w:t xml:space="preserve"> en contra del auto proferido por el Juzgado Primero Laboral del Circuito el 4 de agosto de 2020 por medio del cual se negó el decreto </w:t>
      </w:r>
      <w:r w:rsidR="5DF89823" w:rsidRPr="00625B19">
        <w:rPr>
          <w:rStyle w:val="normaltextrun"/>
          <w:rFonts w:ascii="Arial" w:hAnsi="Arial" w:cs="Arial"/>
        </w:rPr>
        <w:t>de</w:t>
      </w:r>
      <w:r w:rsidR="005D771A" w:rsidRPr="00625B19">
        <w:rPr>
          <w:rStyle w:val="normaltextrun"/>
          <w:rFonts w:ascii="Arial" w:hAnsi="Arial" w:cs="Arial"/>
        </w:rPr>
        <w:t xml:space="preserve"> una prueba pericial, dentro del proceso ordinario laboral que promueve</w:t>
      </w:r>
      <w:r w:rsidR="1F5E4F0A" w:rsidRPr="00625B19">
        <w:rPr>
          <w:rStyle w:val="normaltextrun"/>
          <w:rFonts w:ascii="Arial" w:hAnsi="Arial" w:cs="Arial"/>
        </w:rPr>
        <w:t>,</w:t>
      </w:r>
      <w:r w:rsidR="005D771A" w:rsidRPr="00625B19">
        <w:rPr>
          <w:rStyle w:val="normaltextrun"/>
          <w:rFonts w:ascii="Arial" w:hAnsi="Arial" w:cs="Arial"/>
        </w:rPr>
        <w:t xml:space="preserve"> en contra de </w:t>
      </w:r>
      <w:r w:rsidR="00D8257E" w:rsidRPr="00625B19">
        <w:rPr>
          <w:rStyle w:val="normaltextrun"/>
          <w:rFonts w:ascii="Arial" w:hAnsi="Arial" w:cs="Arial"/>
        </w:rPr>
        <w:t xml:space="preserve">la </w:t>
      </w:r>
      <w:r w:rsidR="00D8257E" w:rsidRPr="00D8257E">
        <w:rPr>
          <w:rStyle w:val="normaltextrun"/>
          <w:rFonts w:ascii="Arial" w:hAnsi="Arial" w:cs="Arial"/>
          <w:b/>
        </w:rPr>
        <w:t>Junta Nacional de Calificación de Invalidez</w:t>
      </w:r>
      <w:r w:rsidR="00480AD6" w:rsidRPr="00D8257E">
        <w:rPr>
          <w:rStyle w:val="normaltextrun"/>
          <w:rFonts w:ascii="Arial" w:hAnsi="Arial" w:cs="Arial"/>
          <w:b/>
        </w:rPr>
        <w:t xml:space="preserve">, </w:t>
      </w:r>
      <w:r w:rsidR="00D8257E" w:rsidRPr="00840550">
        <w:rPr>
          <w:rStyle w:val="normaltextrun"/>
          <w:rFonts w:ascii="Arial" w:hAnsi="Arial" w:cs="Arial"/>
        </w:rPr>
        <w:t>la</w:t>
      </w:r>
      <w:r w:rsidR="00D8257E" w:rsidRPr="00D8257E">
        <w:rPr>
          <w:rStyle w:val="normaltextrun"/>
          <w:rFonts w:ascii="Arial" w:hAnsi="Arial" w:cs="Arial"/>
          <w:b/>
        </w:rPr>
        <w:t xml:space="preserve"> Junta Regional de Calificación de Invalidez de Risaralda</w:t>
      </w:r>
      <w:r w:rsidR="00480AD6" w:rsidRPr="00625B19">
        <w:rPr>
          <w:rStyle w:val="normaltextrun"/>
          <w:rFonts w:ascii="Arial" w:hAnsi="Arial" w:cs="Arial"/>
        </w:rPr>
        <w:t xml:space="preserve">, la señora </w:t>
      </w:r>
      <w:proofErr w:type="spellStart"/>
      <w:r w:rsidR="00D8257E" w:rsidRPr="00D8257E">
        <w:rPr>
          <w:rStyle w:val="normaltextrun"/>
          <w:rFonts w:ascii="Arial" w:hAnsi="Arial" w:cs="Arial"/>
          <w:b/>
        </w:rPr>
        <w:t>Leidiana</w:t>
      </w:r>
      <w:proofErr w:type="spellEnd"/>
      <w:r w:rsidR="00D8257E" w:rsidRPr="00D8257E">
        <w:rPr>
          <w:rStyle w:val="normaltextrun"/>
          <w:rFonts w:ascii="Arial" w:hAnsi="Arial" w:cs="Arial"/>
          <w:b/>
        </w:rPr>
        <w:t xml:space="preserve"> Ramírez Correa</w:t>
      </w:r>
      <w:r w:rsidR="00D8257E" w:rsidRPr="00625B19">
        <w:rPr>
          <w:rStyle w:val="normaltextrun"/>
          <w:rFonts w:ascii="Arial" w:hAnsi="Arial" w:cs="Arial"/>
        </w:rPr>
        <w:t xml:space="preserve"> </w:t>
      </w:r>
      <w:r w:rsidR="00480AD6" w:rsidRPr="00625B19">
        <w:rPr>
          <w:rStyle w:val="normaltextrun"/>
          <w:rFonts w:ascii="Arial" w:hAnsi="Arial" w:cs="Arial"/>
        </w:rPr>
        <w:t xml:space="preserve">y al cual fue vinculado en calidad de litisconsorte necesario el fondo privado de pensiones </w:t>
      </w:r>
      <w:r w:rsidR="00D8257E" w:rsidRPr="00D8257E">
        <w:rPr>
          <w:rStyle w:val="normaltextrun"/>
          <w:rFonts w:ascii="Arial" w:hAnsi="Arial" w:cs="Arial"/>
          <w:b/>
        </w:rPr>
        <w:t xml:space="preserve">Protección </w:t>
      </w:r>
      <w:r w:rsidR="00480AD6" w:rsidRPr="00D8257E">
        <w:rPr>
          <w:rStyle w:val="normaltextrun"/>
          <w:rFonts w:ascii="Arial" w:hAnsi="Arial" w:cs="Arial"/>
          <w:b/>
        </w:rPr>
        <w:t>S.A.</w:t>
      </w:r>
      <w:r w:rsidR="00480AD6" w:rsidRPr="00625B19">
        <w:rPr>
          <w:rStyle w:val="normaltextrun"/>
          <w:rFonts w:ascii="Arial" w:hAnsi="Arial" w:cs="Arial"/>
        </w:rPr>
        <w:t xml:space="preserve">, quien llamó en garantía a la </w:t>
      </w:r>
      <w:r w:rsidR="00D8257E" w:rsidRPr="00D8257E">
        <w:rPr>
          <w:rStyle w:val="normaltextrun"/>
          <w:rFonts w:ascii="Arial" w:hAnsi="Arial" w:cs="Arial"/>
          <w:b/>
        </w:rPr>
        <w:t xml:space="preserve">Compañía de Seguros Bolívar </w:t>
      </w:r>
      <w:r w:rsidR="00480AD6" w:rsidRPr="00D8257E">
        <w:rPr>
          <w:rStyle w:val="normaltextrun"/>
          <w:rFonts w:ascii="Arial" w:hAnsi="Arial" w:cs="Arial"/>
          <w:b/>
        </w:rPr>
        <w:t>S.A.</w:t>
      </w:r>
      <w:r w:rsidR="00480AD6" w:rsidRPr="00625B19">
        <w:rPr>
          <w:rStyle w:val="normaltextrun"/>
          <w:rFonts w:ascii="Arial" w:hAnsi="Arial" w:cs="Arial"/>
        </w:rPr>
        <w:t>; proceso cuya radicación corresponde al N°</w:t>
      </w:r>
      <w:r w:rsidR="00D8257E">
        <w:rPr>
          <w:rStyle w:val="normaltextrun"/>
          <w:rFonts w:ascii="Arial" w:hAnsi="Arial" w:cs="Arial"/>
        </w:rPr>
        <w:t xml:space="preserve"> </w:t>
      </w:r>
      <w:r w:rsidR="00480AD6" w:rsidRPr="00625B19">
        <w:rPr>
          <w:rStyle w:val="normaltextrun"/>
          <w:rFonts w:ascii="Arial" w:hAnsi="Arial" w:cs="Arial"/>
        </w:rPr>
        <w:t>66001310500120150014001.</w:t>
      </w:r>
    </w:p>
    <w:p w:rsidR="2D9E7DB7" w:rsidRPr="00625B19" w:rsidRDefault="2D9E7DB7" w:rsidP="00625B19">
      <w:pPr>
        <w:pStyle w:val="paragraph"/>
        <w:spacing w:before="0" w:beforeAutospacing="0" w:after="0" w:afterAutospacing="0" w:line="276" w:lineRule="auto"/>
        <w:jc w:val="both"/>
        <w:rPr>
          <w:rStyle w:val="normaltextrun"/>
          <w:rFonts w:ascii="Arial" w:hAnsi="Arial" w:cs="Arial"/>
        </w:rPr>
      </w:pPr>
    </w:p>
    <w:p w:rsidR="5D9DA1FB" w:rsidRPr="00625B19" w:rsidRDefault="5D9DA1FB" w:rsidP="00625B19">
      <w:pPr>
        <w:pStyle w:val="paragraph"/>
        <w:spacing w:before="0" w:beforeAutospacing="0" w:after="0" w:afterAutospacing="0" w:line="276" w:lineRule="auto"/>
        <w:jc w:val="both"/>
        <w:rPr>
          <w:rStyle w:val="normaltextrun"/>
          <w:rFonts w:ascii="Arial" w:hAnsi="Arial" w:cs="Arial"/>
        </w:rPr>
      </w:pPr>
      <w:r w:rsidRPr="00625B19">
        <w:rPr>
          <w:rStyle w:val="normaltextrun"/>
          <w:rFonts w:ascii="Arial" w:hAnsi="Arial" w:cs="Arial"/>
        </w:rPr>
        <w:t>El proceso fue remitido por el juzgado de conocimiento a la Oficina de Apoyo Judicial de la Dirección Ejecutiva Seccional de Administración Judicial de Pereira el 14 de mayo de 2021 –archivos 02 y 03 carpeta segunda instancia</w:t>
      </w:r>
      <w:r w:rsidR="00E33653">
        <w:rPr>
          <w:rStyle w:val="normaltextrun"/>
          <w:rFonts w:ascii="Arial" w:hAnsi="Arial" w:cs="Arial"/>
        </w:rPr>
        <w:t>–</w:t>
      </w:r>
      <w:r w:rsidRPr="00625B19">
        <w:rPr>
          <w:rStyle w:val="normaltextrun"/>
          <w:rFonts w:ascii="Arial" w:hAnsi="Arial" w:cs="Arial"/>
        </w:rPr>
        <w:t xml:space="preserve">, y una vez sometido a reparto, le correspondió su conocimiento en segunda instancia a la Sala Presidida por la doctora Olga Lucía Hoyos Sepúlveda, quien después de verificar que el doctor </w:t>
      </w:r>
      <w:r w:rsidRPr="00625B19">
        <w:rPr>
          <w:rStyle w:val="normaltextrun"/>
          <w:rFonts w:ascii="Arial" w:hAnsi="Arial" w:cs="Arial"/>
        </w:rPr>
        <w:lastRenderedPageBreak/>
        <w:t xml:space="preserve">Juan Carlos Toro Cardona actuaba como apoderado judicial de la demandada Junta Regional de Calificación de Invalidez de Risaralda, presentó impedimento para conocer el asunto el 26 de mayo de 2021 –archivo 05 carpeta segunda instancia-, aduciendo la causal prevista en el numeral 5° del artículo 141 del CGP, </w:t>
      </w:r>
      <w:r w:rsidR="54B21FF2" w:rsidRPr="00625B19">
        <w:rPr>
          <w:rStyle w:val="normaltextrun"/>
          <w:rFonts w:ascii="Arial" w:hAnsi="Arial" w:cs="Arial"/>
        </w:rPr>
        <w:t>basada en</w:t>
      </w:r>
      <w:r w:rsidRPr="00625B19">
        <w:rPr>
          <w:rStyle w:val="normaltextrun"/>
          <w:rFonts w:ascii="Arial" w:hAnsi="Arial" w:cs="Arial"/>
        </w:rPr>
        <w:t xml:space="preserve"> que el referido profesional del derecho la representa judicialmente en la actualidad.</w:t>
      </w:r>
    </w:p>
    <w:p w:rsidR="2D9E7DB7" w:rsidRPr="00625B19" w:rsidRDefault="2D9E7DB7" w:rsidP="00625B19">
      <w:pPr>
        <w:pStyle w:val="paragraph"/>
        <w:spacing w:before="0" w:beforeAutospacing="0" w:after="0" w:afterAutospacing="0" w:line="276" w:lineRule="auto"/>
        <w:jc w:val="both"/>
        <w:rPr>
          <w:rStyle w:val="normaltextrun"/>
          <w:rFonts w:ascii="Arial" w:hAnsi="Arial" w:cs="Arial"/>
        </w:rPr>
      </w:pPr>
    </w:p>
    <w:p w:rsidR="29F3663A" w:rsidRPr="00625B19" w:rsidRDefault="29F3663A" w:rsidP="00625B19">
      <w:pPr>
        <w:pStyle w:val="paragraph"/>
        <w:spacing w:before="0" w:beforeAutospacing="0" w:after="0" w:afterAutospacing="0" w:line="276" w:lineRule="auto"/>
        <w:jc w:val="both"/>
        <w:rPr>
          <w:rStyle w:val="normaltextrun"/>
          <w:rFonts w:ascii="Arial" w:hAnsi="Arial" w:cs="Arial"/>
        </w:rPr>
      </w:pPr>
      <w:r w:rsidRPr="00625B19">
        <w:rPr>
          <w:rStyle w:val="normaltextrun"/>
          <w:rFonts w:ascii="Arial" w:hAnsi="Arial" w:cs="Arial"/>
        </w:rPr>
        <w:t xml:space="preserve">Luego de aceptar </w:t>
      </w:r>
      <w:r w:rsidR="6B4E8108" w:rsidRPr="00625B19">
        <w:rPr>
          <w:rStyle w:val="normaltextrun"/>
          <w:rFonts w:ascii="Arial" w:hAnsi="Arial" w:cs="Arial"/>
        </w:rPr>
        <w:t>el impedimento mediante</w:t>
      </w:r>
      <w:r w:rsidR="5D9DA1FB" w:rsidRPr="00625B19">
        <w:rPr>
          <w:rStyle w:val="normaltextrun"/>
          <w:rFonts w:ascii="Arial" w:hAnsi="Arial" w:cs="Arial"/>
        </w:rPr>
        <w:t xml:space="preserve"> auto </w:t>
      </w:r>
      <w:r w:rsidR="3A15698D" w:rsidRPr="00625B19">
        <w:rPr>
          <w:rStyle w:val="normaltextrun"/>
          <w:rFonts w:ascii="Arial" w:hAnsi="Arial" w:cs="Arial"/>
        </w:rPr>
        <w:t>de</w:t>
      </w:r>
      <w:r w:rsidR="5D9DA1FB" w:rsidRPr="00625B19">
        <w:rPr>
          <w:rStyle w:val="normaltextrun"/>
          <w:rFonts w:ascii="Arial" w:hAnsi="Arial" w:cs="Arial"/>
        </w:rPr>
        <w:t xml:space="preserve"> 11 de junio de 2021 –archivo 07 carpeta de primera instancia</w:t>
      </w:r>
      <w:r w:rsidR="00E33653">
        <w:rPr>
          <w:rStyle w:val="normaltextrun"/>
          <w:rFonts w:ascii="Arial" w:hAnsi="Arial" w:cs="Arial"/>
        </w:rPr>
        <w:t>–</w:t>
      </w:r>
      <w:r w:rsidR="3F1B2B7C" w:rsidRPr="00625B19">
        <w:rPr>
          <w:rStyle w:val="normaltextrun"/>
          <w:rFonts w:ascii="Arial" w:hAnsi="Arial" w:cs="Arial"/>
        </w:rPr>
        <w:t xml:space="preserve"> en decisión</w:t>
      </w:r>
      <w:r w:rsidR="5D9DA1FB" w:rsidRPr="00625B19">
        <w:rPr>
          <w:rStyle w:val="normaltextrun"/>
          <w:rFonts w:ascii="Arial" w:hAnsi="Arial" w:cs="Arial"/>
        </w:rPr>
        <w:t xml:space="preserve"> de 21 de julio de 2021 –archivo 13 carpeta segunda instancia</w:t>
      </w:r>
      <w:r w:rsidR="00E33653">
        <w:rPr>
          <w:rStyle w:val="normaltextrun"/>
          <w:rFonts w:ascii="Arial" w:hAnsi="Arial" w:cs="Arial"/>
        </w:rPr>
        <w:t>–</w:t>
      </w:r>
      <w:r w:rsidR="5D9DA1FB" w:rsidRPr="00625B19">
        <w:rPr>
          <w:rStyle w:val="normaltextrun"/>
          <w:rFonts w:ascii="Arial" w:hAnsi="Arial" w:cs="Arial"/>
        </w:rPr>
        <w:t xml:space="preserve"> </w:t>
      </w:r>
      <w:r w:rsidR="6231B507" w:rsidRPr="00625B19">
        <w:rPr>
          <w:rStyle w:val="normaltextrun"/>
          <w:rFonts w:ascii="Arial" w:hAnsi="Arial" w:cs="Arial"/>
        </w:rPr>
        <w:t>s</w:t>
      </w:r>
      <w:r w:rsidR="5D9DA1FB" w:rsidRPr="00625B19">
        <w:rPr>
          <w:rStyle w:val="normaltextrun"/>
          <w:rFonts w:ascii="Arial" w:hAnsi="Arial" w:cs="Arial"/>
        </w:rPr>
        <w:t>e admitió el recurso de apelación interpuesto por la Equidad Seguros de Vida OC en contra del auto proferido por el Juzgado Primero Laboral del Circuito el 4 de agosto de 2020, a través del cual se negó el decreto de una prueba pericial</w:t>
      </w:r>
      <w:r w:rsidR="001F6783" w:rsidRPr="00625B19">
        <w:rPr>
          <w:rStyle w:val="normaltextrun"/>
          <w:rFonts w:ascii="Arial" w:hAnsi="Arial" w:cs="Arial"/>
        </w:rPr>
        <w:t>, mismo que pasa a resolverse, como a continuación se da cuenta.</w:t>
      </w:r>
    </w:p>
    <w:p w:rsidR="007F4CFE"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rPr>
      </w:pPr>
    </w:p>
    <w:p w:rsidR="007F4CFE" w:rsidRPr="00625B19" w:rsidRDefault="007F4CFE" w:rsidP="00625B19">
      <w:pPr>
        <w:pStyle w:val="paragraph"/>
        <w:spacing w:before="0" w:beforeAutospacing="0" w:after="0" w:afterAutospacing="0" w:line="276" w:lineRule="auto"/>
        <w:jc w:val="center"/>
        <w:textAlignment w:val="baseline"/>
        <w:rPr>
          <w:rStyle w:val="normaltextrun"/>
          <w:rFonts w:ascii="Arial" w:hAnsi="Arial" w:cs="Arial"/>
          <w:b/>
          <w:bCs/>
        </w:rPr>
      </w:pPr>
      <w:r w:rsidRPr="00625B19">
        <w:rPr>
          <w:rStyle w:val="normaltextrun"/>
          <w:rFonts w:ascii="Arial" w:hAnsi="Arial" w:cs="Arial"/>
          <w:b/>
          <w:bCs/>
        </w:rPr>
        <w:t>ANTECEDENTES</w:t>
      </w:r>
    </w:p>
    <w:p w:rsidR="007F4CFE" w:rsidRPr="00625B19" w:rsidRDefault="007F4CFE" w:rsidP="00625B19">
      <w:pPr>
        <w:pStyle w:val="paragraph"/>
        <w:spacing w:before="0" w:beforeAutospacing="0" w:after="0" w:afterAutospacing="0" w:line="276" w:lineRule="auto"/>
        <w:jc w:val="center"/>
        <w:textAlignment w:val="baseline"/>
        <w:rPr>
          <w:rStyle w:val="normaltextrun"/>
          <w:rFonts w:ascii="Arial" w:hAnsi="Arial" w:cs="Arial"/>
          <w:b/>
          <w:bCs/>
        </w:rPr>
      </w:pPr>
    </w:p>
    <w:p w:rsidR="0099229F"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Pretende </w:t>
      </w:r>
      <w:r w:rsidR="0099229F" w:rsidRPr="00625B19">
        <w:rPr>
          <w:rStyle w:val="normaltextrun"/>
          <w:rFonts w:ascii="Arial" w:hAnsi="Arial" w:cs="Arial"/>
        </w:rPr>
        <w:t>la Equidad Seguros de Vida OC que la justicia laboral deje sin efectos los dictámenes emitidos por la Junta Regional de Calificación de Invalidez de Risaralda y la Junta Nacional de Calificación de Invalidez en los que</w:t>
      </w:r>
      <w:r w:rsidR="12D76246" w:rsidRPr="00625B19">
        <w:rPr>
          <w:rStyle w:val="normaltextrun"/>
          <w:rFonts w:ascii="Arial" w:hAnsi="Arial" w:cs="Arial"/>
        </w:rPr>
        <w:t>, a su juicio,</w:t>
      </w:r>
      <w:r w:rsidR="0099229F" w:rsidRPr="00625B19">
        <w:rPr>
          <w:rStyle w:val="normaltextrun"/>
          <w:rFonts w:ascii="Arial" w:hAnsi="Arial" w:cs="Arial"/>
        </w:rPr>
        <w:t xml:space="preserve"> equivocadamente se determinó que la muerte del señor Alejandro González Montoya el 24 de agosto de 2011 es de origen laboral</w:t>
      </w:r>
      <w:r w:rsidR="4F10F5D6" w:rsidRPr="00625B19">
        <w:rPr>
          <w:rStyle w:val="normaltextrun"/>
          <w:rFonts w:ascii="Arial" w:hAnsi="Arial" w:cs="Arial"/>
        </w:rPr>
        <w:t>.</w:t>
      </w:r>
      <w:r w:rsidR="0082014A" w:rsidRPr="00625B19">
        <w:rPr>
          <w:rStyle w:val="normaltextrun"/>
          <w:rFonts w:ascii="Arial" w:hAnsi="Arial" w:cs="Arial"/>
        </w:rPr>
        <w:t xml:space="preserve"> </w:t>
      </w:r>
      <w:r w:rsidR="556896E7" w:rsidRPr="00625B19">
        <w:rPr>
          <w:rStyle w:val="normaltextrun"/>
          <w:rFonts w:ascii="Arial" w:hAnsi="Arial" w:cs="Arial"/>
        </w:rPr>
        <w:t>C</w:t>
      </w:r>
      <w:r w:rsidR="0082014A" w:rsidRPr="00625B19">
        <w:rPr>
          <w:rStyle w:val="normaltextrun"/>
          <w:rFonts w:ascii="Arial" w:hAnsi="Arial" w:cs="Arial"/>
        </w:rPr>
        <w:t>on base en ello</w:t>
      </w:r>
      <w:r w:rsidR="7F70A066" w:rsidRPr="00625B19">
        <w:rPr>
          <w:rStyle w:val="normaltextrun"/>
          <w:rFonts w:ascii="Arial" w:hAnsi="Arial" w:cs="Arial"/>
        </w:rPr>
        <w:t>,</w:t>
      </w:r>
      <w:r w:rsidR="0082014A" w:rsidRPr="00625B19">
        <w:rPr>
          <w:rStyle w:val="normaltextrun"/>
          <w:rFonts w:ascii="Arial" w:hAnsi="Arial" w:cs="Arial"/>
        </w:rPr>
        <w:t xml:space="preserve"> solicita que se declare que no es dicha entidad la responsable de pagar la pensión de sobrevivientes que le fue otorgada a la señora </w:t>
      </w:r>
      <w:proofErr w:type="spellStart"/>
      <w:r w:rsidR="0082014A" w:rsidRPr="00625B19">
        <w:rPr>
          <w:rStyle w:val="normaltextrun"/>
          <w:rFonts w:ascii="Arial" w:hAnsi="Arial" w:cs="Arial"/>
        </w:rPr>
        <w:t>Leidiana</w:t>
      </w:r>
      <w:proofErr w:type="spellEnd"/>
      <w:r w:rsidR="0082014A" w:rsidRPr="00625B19">
        <w:rPr>
          <w:rStyle w:val="normaltextrun"/>
          <w:rFonts w:ascii="Arial" w:hAnsi="Arial" w:cs="Arial"/>
        </w:rPr>
        <w:t xml:space="preserve"> Ramírez Correa y consecuencialmente </w:t>
      </w:r>
      <w:r w:rsidR="074F44A4" w:rsidRPr="00625B19">
        <w:rPr>
          <w:rStyle w:val="normaltextrun"/>
          <w:rFonts w:ascii="Arial" w:hAnsi="Arial" w:cs="Arial"/>
        </w:rPr>
        <w:t xml:space="preserve">que </w:t>
      </w:r>
      <w:r w:rsidR="0082014A" w:rsidRPr="00625B19">
        <w:rPr>
          <w:rStyle w:val="normaltextrun"/>
          <w:rFonts w:ascii="Arial" w:hAnsi="Arial" w:cs="Arial"/>
        </w:rPr>
        <w:t>se le condene a reintegrar las sumas canceladas efectivamente por concepto de mesadas pensionales, además de las costas procesales a su favor.</w:t>
      </w:r>
    </w:p>
    <w:p w:rsidR="0082014A" w:rsidRPr="00625B19" w:rsidRDefault="0082014A" w:rsidP="00625B19">
      <w:pPr>
        <w:pStyle w:val="paragraph"/>
        <w:spacing w:before="0" w:beforeAutospacing="0" w:after="0" w:afterAutospacing="0" w:line="276" w:lineRule="auto"/>
        <w:jc w:val="both"/>
        <w:textAlignment w:val="baseline"/>
        <w:rPr>
          <w:rStyle w:val="normaltextrun"/>
          <w:rFonts w:ascii="Arial" w:hAnsi="Arial" w:cs="Arial"/>
        </w:rPr>
      </w:pPr>
    </w:p>
    <w:p w:rsidR="0082014A" w:rsidRPr="00625B19" w:rsidRDefault="0082014A"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Refiere que mientras departía con sus amigos el 24 de agosto de 2011, el señor Alejandro González Montoya recibió tres impactos de bala que le ocasionaron la muerte; </w:t>
      </w:r>
      <w:r w:rsidR="0006175E" w:rsidRPr="00625B19">
        <w:rPr>
          <w:rStyle w:val="normaltextrun"/>
          <w:rFonts w:ascii="Arial" w:hAnsi="Arial" w:cs="Arial"/>
        </w:rPr>
        <w:t xml:space="preserve">para ese momento, el causante se encontraba afiliado al fondo privado de pensiones Protección S.A., a la EPS </w:t>
      </w:r>
      <w:proofErr w:type="spellStart"/>
      <w:r w:rsidR="0006175E" w:rsidRPr="00625B19">
        <w:rPr>
          <w:rStyle w:val="normaltextrun"/>
          <w:rFonts w:ascii="Arial" w:hAnsi="Arial" w:cs="Arial"/>
        </w:rPr>
        <w:t>Saludcoop</w:t>
      </w:r>
      <w:proofErr w:type="spellEnd"/>
      <w:r w:rsidR="0006175E" w:rsidRPr="00625B19">
        <w:rPr>
          <w:rStyle w:val="normaltextrun"/>
          <w:rFonts w:ascii="Arial" w:hAnsi="Arial" w:cs="Arial"/>
        </w:rPr>
        <w:t xml:space="preserve"> S.A. y a la ARL Equidad Seguros de Vida OC; en investigación efectuada por Equidad Seguros de Vida OC</w:t>
      </w:r>
      <w:r w:rsidR="0074090F" w:rsidRPr="00625B19">
        <w:rPr>
          <w:rStyle w:val="normaltextrun"/>
          <w:rFonts w:ascii="Arial" w:hAnsi="Arial" w:cs="Arial"/>
        </w:rPr>
        <w:t>, a través de la empresa especializada “Conexión Logística”,</w:t>
      </w:r>
      <w:r w:rsidR="0006175E" w:rsidRPr="00625B19">
        <w:rPr>
          <w:rStyle w:val="normaltextrun"/>
          <w:rFonts w:ascii="Arial" w:hAnsi="Arial" w:cs="Arial"/>
        </w:rPr>
        <w:t xml:space="preserve"> se concluyó que la muerte del afiliado no se produjo mientras ejecutaba sus actividades laborales; no obstante, la Junta Regional de Calificación de Invalidez de Risaralda emitió dictamen N°1041-2012 de 24 de octubre de 2012 en el que determinó que el deceso del señor González Montoya era de origen laboral; ante esa decisión se interpu</w:t>
      </w:r>
      <w:r w:rsidR="001318E4" w:rsidRPr="00625B19">
        <w:rPr>
          <w:rStyle w:val="normaltextrun"/>
          <w:rFonts w:ascii="Arial" w:hAnsi="Arial" w:cs="Arial"/>
        </w:rPr>
        <w:t>so</w:t>
      </w:r>
      <w:r w:rsidR="0006175E" w:rsidRPr="00625B19">
        <w:rPr>
          <w:rStyle w:val="normaltextrun"/>
          <w:rFonts w:ascii="Arial" w:hAnsi="Arial" w:cs="Arial"/>
        </w:rPr>
        <w:t xml:space="preserve"> recurso de reposición y en subsidio el de apelación</w:t>
      </w:r>
      <w:r w:rsidR="001318E4" w:rsidRPr="00625B19">
        <w:rPr>
          <w:rStyle w:val="normaltextrun"/>
          <w:rFonts w:ascii="Arial" w:hAnsi="Arial" w:cs="Arial"/>
        </w:rPr>
        <w:t>, los cuales fueron resueltos desfavorablemente el 3 de abril de 2013 y el 15 de octubre de 2013, ya que la Junta Regional de Calificación de Invalidez de Risaralda y la Sala Cuarta de la Junta Nacional de Calificación de Invalidez confirmaron la decisión inicial consistente en que el deceso del señor Alejandro González Montoya era de índole laboral.</w:t>
      </w:r>
    </w:p>
    <w:p w:rsidR="001318E4" w:rsidRPr="00625B19" w:rsidRDefault="001318E4" w:rsidP="00625B19">
      <w:pPr>
        <w:pStyle w:val="paragraph"/>
        <w:spacing w:before="0" w:beforeAutospacing="0" w:after="0" w:afterAutospacing="0" w:line="276" w:lineRule="auto"/>
        <w:jc w:val="both"/>
        <w:textAlignment w:val="baseline"/>
        <w:rPr>
          <w:rStyle w:val="normaltextrun"/>
          <w:rFonts w:ascii="Arial" w:hAnsi="Arial" w:cs="Arial"/>
        </w:rPr>
      </w:pPr>
    </w:p>
    <w:p w:rsidR="000B49C9" w:rsidRPr="00625B19" w:rsidRDefault="001318E4"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La señora </w:t>
      </w:r>
      <w:proofErr w:type="spellStart"/>
      <w:r w:rsidRPr="00625B19">
        <w:rPr>
          <w:rStyle w:val="normaltextrun"/>
          <w:rFonts w:ascii="Arial" w:hAnsi="Arial" w:cs="Arial"/>
        </w:rPr>
        <w:t>Leidiana</w:t>
      </w:r>
      <w:proofErr w:type="spellEnd"/>
      <w:r w:rsidRPr="00625B19">
        <w:rPr>
          <w:rStyle w:val="normaltextrun"/>
          <w:rFonts w:ascii="Arial" w:hAnsi="Arial" w:cs="Arial"/>
        </w:rPr>
        <w:t xml:space="preserve"> Ramírez Correa elevó solicitud de reconocimiento de la pensión de sobrevivientes, la cual fue objetada por Equidad Seguros de Vida OC con base en la investigación adelantada por la contr</w:t>
      </w:r>
      <w:r w:rsidR="0074090F" w:rsidRPr="00625B19">
        <w:rPr>
          <w:rStyle w:val="normaltextrun"/>
          <w:rFonts w:ascii="Arial" w:hAnsi="Arial" w:cs="Arial"/>
        </w:rPr>
        <w:t xml:space="preserve">atista “Conexión Logística”, pero, en acción constitucional adelantada por la peticionaria, el Juzgado Primero Penal Municipal para Adolescentes con Función de Control de Garantías de Pereira le ordenó a Equidad Seguros de Vida OC reconocer transitoriamente la pensión de sobrevivientes a la señora Ramírez Correa, decisión que fue adoptada antes de que </w:t>
      </w:r>
      <w:r w:rsidR="0074090F" w:rsidRPr="00625B19">
        <w:rPr>
          <w:rStyle w:val="normaltextrun"/>
          <w:rFonts w:ascii="Arial" w:hAnsi="Arial" w:cs="Arial"/>
        </w:rPr>
        <w:lastRenderedPageBreak/>
        <w:t xml:space="preserve">se resolvieran los recursos interpuestos en contra del dictamen 1041-2012 de 24 de octubre de 2012 emitido por la Junta Regional de Calificación de Invalidez de Risaralda; </w:t>
      </w:r>
      <w:r w:rsidR="000B49C9" w:rsidRPr="00625B19">
        <w:rPr>
          <w:rStyle w:val="normaltextrun"/>
          <w:rFonts w:ascii="Arial" w:hAnsi="Arial" w:cs="Arial"/>
        </w:rPr>
        <w:t xml:space="preserve">atendiendo lo ordenado por el Juez Constitucional, la entidad accionante reconoció el 10 de mayo de 2013 la pensión de sobrevivientes de manera transitoria, </w:t>
      </w:r>
      <w:r w:rsidR="501B936E" w:rsidRPr="00625B19">
        <w:rPr>
          <w:rStyle w:val="normaltextrun"/>
          <w:rFonts w:ascii="Arial" w:hAnsi="Arial" w:cs="Arial"/>
        </w:rPr>
        <w:t>paga</w:t>
      </w:r>
      <w:r w:rsidR="000B49C9" w:rsidRPr="00625B19">
        <w:rPr>
          <w:rStyle w:val="normaltextrun"/>
          <w:rFonts w:ascii="Arial" w:hAnsi="Arial" w:cs="Arial"/>
        </w:rPr>
        <w:t>ndo el correspondiente retroactivo pensional, y posteriormente decidió iniciar el presente trámite procesal.</w:t>
      </w:r>
    </w:p>
    <w:p w:rsidR="00A43E82" w:rsidRPr="00625B19" w:rsidRDefault="00A43E82" w:rsidP="00625B19">
      <w:pPr>
        <w:pStyle w:val="paragraph"/>
        <w:spacing w:before="0" w:beforeAutospacing="0" w:after="0" w:afterAutospacing="0" w:line="276" w:lineRule="auto"/>
        <w:jc w:val="both"/>
        <w:textAlignment w:val="baseline"/>
        <w:rPr>
          <w:rStyle w:val="normaltextrun"/>
          <w:rFonts w:ascii="Arial" w:hAnsi="Arial" w:cs="Arial"/>
        </w:rPr>
      </w:pPr>
    </w:p>
    <w:p w:rsidR="00A43E82" w:rsidRPr="00625B19" w:rsidRDefault="009C2BF9"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Al contestar la demanda -págs.88 a 99 archivo 1</w:t>
      </w:r>
      <w:r w:rsidR="00190DEB" w:rsidRPr="00625B19">
        <w:rPr>
          <w:rStyle w:val="normaltextrun"/>
          <w:rFonts w:ascii="Arial" w:hAnsi="Arial" w:cs="Arial"/>
        </w:rPr>
        <w:t xml:space="preserve"> carpeta primera instancia- la señora</w:t>
      </w:r>
      <w:r w:rsidR="00C942B6" w:rsidRPr="00625B19">
        <w:rPr>
          <w:rStyle w:val="normaltextrun"/>
          <w:rFonts w:ascii="Arial" w:hAnsi="Arial" w:cs="Arial"/>
        </w:rPr>
        <w:t xml:space="preserve"> </w:t>
      </w:r>
      <w:proofErr w:type="spellStart"/>
      <w:r w:rsidR="00C942B6" w:rsidRPr="00625B19">
        <w:rPr>
          <w:rStyle w:val="normaltextrun"/>
          <w:rFonts w:ascii="Arial" w:hAnsi="Arial" w:cs="Arial"/>
        </w:rPr>
        <w:t>Leidiana</w:t>
      </w:r>
      <w:proofErr w:type="spellEnd"/>
      <w:r w:rsidR="00C942B6" w:rsidRPr="00625B19">
        <w:rPr>
          <w:rStyle w:val="normaltextrun"/>
          <w:rFonts w:ascii="Arial" w:hAnsi="Arial" w:cs="Arial"/>
        </w:rPr>
        <w:t xml:space="preserve"> Ramírez Correa</w:t>
      </w:r>
      <w:r w:rsidR="00190DEB" w:rsidRPr="00625B19">
        <w:rPr>
          <w:rStyle w:val="normaltextrun"/>
          <w:rFonts w:ascii="Arial" w:hAnsi="Arial" w:cs="Arial"/>
        </w:rPr>
        <w:t xml:space="preserve"> </w:t>
      </w:r>
      <w:r w:rsidR="00627745" w:rsidRPr="00625B19">
        <w:rPr>
          <w:rStyle w:val="normaltextrun"/>
          <w:rFonts w:ascii="Arial" w:hAnsi="Arial" w:cs="Arial"/>
        </w:rPr>
        <w:t>únicamente se opuso a la prosperidad de las pretensiones elevadas en su contra</w:t>
      </w:r>
      <w:r w:rsidR="00C942B6" w:rsidRPr="00625B19">
        <w:rPr>
          <w:rStyle w:val="normaltextrun"/>
          <w:rFonts w:ascii="Arial" w:hAnsi="Arial" w:cs="Arial"/>
        </w:rPr>
        <w:t xml:space="preserve">, manifestando que la </w:t>
      </w:r>
      <w:r w:rsidR="00D06125" w:rsidRPr="00625B19">
        <w:rPr>
          <w:rStyle w:val="normaltextrun"/>
          <w:rFonts w:ascii="Arial" w:hAnsi="Arial" w:cs="Arial"/>
        </w:rPr>
        <w:t>prestación económica le fue reconocida legalmente</w:t>
      </w:r>
      <w:r w:rsidR="0061571A" w:rsidRPr="00625B19">
        <w:rPr>
          <w:rStyle w:val="normaltextrun"/>
          <w:rFonts w:ascii="Arial" w:hAnsi="Arial" w:cs="Arial"/>
        </w:rPr>
        <w:t xml:space="preserve">, añadiendo que en caso de que se accediera las pretensiones elevadas en contra de las Juntas de Calificación de Invalidez, la pensión de sobrevivientes </w:t>
      </w:r>
      <w:r w:rsidR="00C107CD" w:rsidRPr="00625B19">
        <w:rPr>
          <w:rStyle w:val="normaltextrun"/>
          <w:rFonts w:ascii="Arial" w:hAnsi="Arial" w:cs="Arial"/>
        </w:rPr>
        <w:t>correría a cargo de la AFP Protección S.A. y/o la Compañía de Seguros Bolívar S.A.</w:t>
      </w:r>
      <w:r w:rsidR="00823682" w:rsidRPr="00625B19">
        <w:rPr>
          <w:rStyle w:val="normaltextrun"/>
          <w:rFonts w:ascii="Arial" w:hAnsi="Arial" w:cs="Arial"/>
        </w:rPr>
        <w:t xml:space="preserve"> Formuló las excepciones de mérito de “Falta de legitimación</w:t>
      </w:r>
      <w:r w:rsidR="002D5CBB" w:rsidRPr="00625B19">
        <w:rPr>
          <w:rStyle w:val="normaltextrun"/>
          <w:rFonts w:ascii="Arial" w:hAnsi="Arial" w:cs="Arial"/>
        </w:rPr>
        <w:t xml:space="preserve"> material</w:t>
      </w:r>
      <w:r w:rsidR="00823682" w:rsidRPr="00625B19">
        <w:rPr>
          <w:rStyle w:val="normaltextrun"/>
          <w:rFonts w:ascii="Arial" w:hAnsi="Arial" w:cs="Arial"/>
        </w:rPr>
        <w:t xml:space="preserve"> en la causa por pasiva</w:t>
      </w:r>
      <w:r w:rsidR="002D5CBB" w:rsidRPr="00625B19">
        <w:rPr>
          <w:rStyle w:val="normaltextrun"/>
          <w:rFonts w:ascii="Arial" w:hAnsi="Arial" w:cs="Arial"/>
        </w:rPr>
        <w:t>”, “Cumplimiento de los requisitos legales para el reconocimiento de la pensión de sobrevivientes”, Origen profesional del deceso del causante”, “Buena fe” y “Genérica”.</w:t>
      </w:r>
    </w:p>
    <w:p w:rsidR="002D5CBB" w:rsidRPr="00625B19" w:rsidRDefault="002D5CBB" w:rsidP="00625B19">
      <w:pPr>
        <w:pStyle w:val="paragraph"/>
        <w:spacing w:before="0" w:beforeAutospacing="0" w:after="0" w:afterAutospacing="0" w:line="276" w:lineRule="auto"/>
        <w:jc w:val="both"/>
        <w:textAlignment w:val="baseline"/>
        <w:rPr>
          <w:rStyle w:val="normaltextrun"/>
          <w:rFonts w:ascii="Arial" w:hAnsi="Arial" w:cs="Arial"/>
        </w:rPr>
      </w:pPr>
    </w:p>
    <w:p w:rsidR="002D5CBB" w:rsidRPr="00625B19" w:rsidRDefault="00C6742D"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La Junta Regional de Calificación de Invalidez de Risaralda respondió la acción -págs.155 a 159 archivo 1 carpeta primera instancia- </w:t>
      </w:r>
      <w:r w:rsidR="00857F8D" w:rsidRPr="00625B19">
        <w:rPr>
          <w:rStyle w:val="normaltextrun"/>
          <w:rFonts w:ascii="Arial" w:hAnsi="Arial" w:cs="Arial"/>
        </w:rPr>
        <w:t>o</w:t>
      </w:r>
      <w:r w:rsidR="22B7D9FC" w:rsidRPr="00625B19">
        <w:rPr>
          <w:rStyle w:val="normaltextrun"/>
          <w:rFonts w:ascii="Arial" w:hAnsi="Arial" w:cs="Arial"/>
        </w:rPr>
        <w:t>poniéndose</w:t>
      </w:r>
      <w:r w:rsidR="00857F8D" w:rsidRPr="00625B19">
        <w:rPr>
          <w:rStyle w:val="normaltextrun"/>
          <w:rFonts w:ascii="Arial" w:hAnsi="Arial" w:cs="Arial"/>
        </w:rPr>
        <w:t xml:space="preserve"> a las pretensiones elevadas por la actora en su contra</w:t>
      </w:r>
      <w:r w:rsidR="00544127" w:rsidRPr="00625B19">
        <w:rPr>
          <w:rStyle w:val="normaltextrun"/>
          <w:rFonts w:ascii="Arial" w:hAnsi="Arial" w:cs="Arial"/>
        </w:rPr>
        <w:t xml:space="preserve">, afirmando que el dictamen N°1041-2012 emitido por esa entidad goza de </w:t>
      </w:r>
      <w:r w:rsidR="006F6475" w:rsidRPr="00625B19">
        <w:rPr>
          <w:rStyle w:val="normaltextrun"/>
          <w:rFonts w:ascii="Arial" w:hAnsi="Arial" w:cs="Arial"/>
        </w:rPr>
        <w:t xml:space="preserve">validez, en la medida en que </w:t>
      </w:r>
      <w:r w:rsidR="001262C1" w:rsidRPr="00625B19">
        <w:rPr>
          <w:rStyle w:val="normaltextrun"/>
          <w:rFonts w:ascii="Arial" w:hAnsi="Arial" w:cs="Arial"/>
        </w:rPr>
        <w:t>la misma se hizo con</w:t>
      </w:r>
      <w:r w:rsidR="00F05E5B" w:rsidRPr="00625B19">
        <w:rPr>
          <w:rStyle w:val="normaltextrun"/>
          <w:rFonts w:ascii="Arial" w:hAnsi="Arial" w:cs="Arial"/>
        </w:rPr>
        <w:t xml:space="preserve">forme a derecho, </w:t>
      </w:r>
      <w:r w:rsidR="00524E3F" w:rsidRPr="00625B19">
        <w:rPr>
          <w:rStyle w:val="normaltextrun"/>
          <w:rFonts w:ascii="Arial" w:hAnsi="Arial" w:cs="Arial"/>
        </w:rPr>
        <w:t>al punto que las conclusiones allí definidas fueron corroboradas por la Junta Nacional de</w:t>
      </w:r>
      <w:r w:rsidR="00705B82" w:rsidRPr="00625B19">
        <w:rPr>
          <w:rStyle w:val="normaltextrun"/>
          <w:rFonts w:ascii="Arial" w:hAnsi="Arial" w:cs="Arial"/>
        </w:rPr>
        <w:t xml:space="preserve"> Calificación de Invalidez. Planteó las excepciones de “Legalidad en la calificación” y “Ausencia de error grave”.</w:t>
      </w:r>
    </w:p>
    <w:p w:rsidR="00705B82" w:rsidRPr="00625B19" w:rsidRDefault="00705B82" w:rsidP="00625B19">
      <w:pPr>
        <w:pStyle w:val="paragraph"/>
        <w:spacing w:before="0" w:beforeAutospacing="0" w:after="0" w:afterAutospacing="0" w:line="276" w:lineRule="auto"/>
        <w:jc w:val="both"/>
        <w:textAlignment w:val="baseline"/>
        <w:rPr>
          <w:rStyle w:val="normaltextrun"/>
          <w:rFonts w:ascii="Arial" w:hAnsi="Arial" w:cs="Arial"/>
        </w:rPr>
      </w:pPr>
    </w:p>
    <w:p w:rsidR="00705B82" w:rsidRPr="00625B19" w:rsidRDefault="00E5629F"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Por su parte, la Junta Nacional de Calificación de Invalidez </w:t>
      </w:r>
      <w:r w:rsidR="007A75EF" w:rsidRPr="00625B19">
        <w:rPr>
          <w:rStyle w:val="normaltextrun"/>
          <w:rFonts w:ascii="Arial" w:hAnsi="Arial" w:cs="Arial"/>
        </w:rPr>
        <w:t xml:space="preserve">dio respuesta al libelo introductorio -págs.75 a 96 archivo 1.1 </w:t>
      </w:r>
      <w:r w:rsidR="00EA738A" w:rsidRPr="00625B19">
        <w:rPr>
          <w:rStyle w:val="normaltextrun"/>
          <w:rFonts w:ascii="Arial" w:hAnsi="Arial" w:cs="Arial"/>
        </w:rPr>
        <w:t xml:space="preserve">carpeta primera instancia- </w:t>
      </w:r>
      <w:r w:rsidR="007422EA" w:rsidRPr="00625B19">
        <w:rPr>
          <w:rStyle w:val="normaltextrun"/>
          <w:rFonts w:ascii="Arial" w:hAnsi="Arial" w:cs="Arial"/>
        </w:rPr>
        <w:t xml:space="preserve">sin oponerse a la prosperidad de las pretensiones de la </w:t>
      </w:r>
      <w:r w:rsidR="0025494D" w:rsidRPr="00625B19">
        <w:rPr>
          <w:rStyle w:val="normaltextrun"/>
          <w:rFonts w:ascii="Arial" w:hAnsi="Arial" w:cs="Arial"/>
        </w:rPr>
        <w:t>entidad accionante, ateniéndose a lo que se declare probado en el proceso</w:t>
      </w:r>
      <w:r w:rsidR="001D0E4C" w:rsidRPr="00625B19">
        <w:rPr>
          <w:rStyle w:val="normaltextrun"/>
          <w:rFonts w:ascii="Arial" w:hAnsi="Arial" w:cs="Arial"/>
        </w:rPr>
        <w:t xml:space="preserve">, sin embargo, asevera que la definición del origen del deceso del señor Alejandro González Montoya se </w:t>
      </w:r>
      <w:r w:rsidR="00D63B82" w:rsidRPr="00625B19">
        <w:rPr>
          <w:rStyle w:val="normaltextrun"/>
          <w:rFonts w:ascii="Arial" w:hAnsi="Arial" w:cs="Arial"/>
        </w:rPr>
        <w:t xml:space="preserve">ajusta a lo establecido en la ley, por cuanto el fallecimiento se produjo cuando </w:t>
      </w:r>
      <w:r w:rsidR="00744D92" w:rsidRPr="00625B19">
        <w:rPr>
          <w:rStyle w:val="normaltextrun"/>
          <w:rFonts w:ascii="Arial" w:hAnsi="Arial" w:cs="Arial"/>
        </w:rPr>
        <w:t>él estaba en ejercicio de su actividad laboral. Propuso las excepciones de mérito de “Legalidad de la calificación emitida por la junta – Carencia de fundamento jurídico para desvirtuar la naturaleza laboral del accidente”, “Improcedencia del petitum: Inexistencia de prueba idónea para controvertir el dictamen – Carga de la prueba a cargo del contradictor”</w:t>
      </w:r>
      <w:r w:rsidR="00A634E2" w:rsidRPr="00625B19">
        <w:rPr>
          <w:rStyle w:val="normaltextrun"/>
          <w:rFonts w:ascii="Arial" w:hAnsi="Arial" w:cs="Arial"/>
        </w:rPr>
        <w:t>, “Falta de legitimación por pasiva de la Junta Nacional de Calificación de Invalidez: Competencia del juez laboral”</w:t>
      </w:r>
      <w:r w:rsidR="00CB048F" w:rsidRPr="00625B19">
        <w:rPr>
          <w:rStyle w:val="normaltextrun"/>
          <w:rFonts w:ascii="Arial" w:hAnsi="Arial" w:cs="Arial"/>
        </w:rPr>
        <w:t>, “Buena fe de la parte demandada” y “Excepción genérica”.</w:t>
      </w:r>
    </w:p>
    <w:p w:rsidR="0005605D" w:rsidRPr="00625B19" w:rsidRDefault="0005605D" w:rsidP="00625B19">
      <w:pPr>
        <w:pStyle w:val="paragraph"/>
        <w:spacing w:before="0" w:beforeAutospacing="0" w:after="0" w:afterAutospacing="0" w:line="276" w:lineRule="auto"/>
        <w:jc w:val="both"/>
        <w:textAlignment w:val="baseline"/>
        <w:rPr>
          <w:rStyle w:val="normaltextrun"/>
          <w:rFonts w:ascii="Arial" w:hAnsi="Arial" w:cs="Arial"/>
        </w:rPr>
      </w:pPr>
    </w:p>
    <w:p w:rsidR="0005605D" w:rsidRPr="00625B19" w:rsidRDefault="00A224B3"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En auto de </w:t>
      </w:r>
      <w:r w:rsidR="00D11612" w:rsidRPr="00625B19">
        <w:rPr>
          <w:rStyle w:val="normaltextrun"/>
          <w:rFonts w:ascii="Arial" w:hAnsi="Arial" w:cs="Arial"/>
        </w:rPr>
        <w:t xml:space="preserve">30 de agosto de 2018 -págs.118 a 120 archivo 1.1 carpeta primera instancia- el juzgado de conocimiento ordenó vincular al proceso </w:t>
      </w:r>
      <w:r w:rsidR="006B2D96" w:rsidRPr="00625B19">
        <w:rPr>
          <w:rStyle w:val="normaltextrun"/>
          <w:rFonts w:ascii="Arial" w:hAnsi="Arial" w:cs="Arial"/>
        </w:rPr>
        <w:t xml:space="preserve">en calidad de litisconsorte necesario al fondo privado de pensiones Protección S.A., al considerar que </w:t>
      </w:r>
      <w:r w:rsidR="00CA0AED" w:rsidRPr="00625B19">
        <w:rPr>
          <w:rStyle w:val="normaltextrun"/>
          <w:rFonts w:ascii="Arial" w:hAnsi="Arial" w:cs="Arial"/>
        </w:rPr>
        <w:t xml:space="preserve">los problemas jurídicos propuestos por la parte actora se circunscriben en definir </w:t>
      </w:r>
      <w:r w:rsidR="00840550" w:rsidRPr="00625B19">
        <w:rPr>
          <w:rStyle w:val="normaltextrun"/>
          <w:rFonts w:ascii="Arial" w:hAnsi="Arial" w:cs="Arial"/>
        </w:rPr>
        <w:t>quién</w:t>
      </w:r>
      <w:r w:rsidR="00CA0AED" w:rsidRPr="00625B19">
        <w:rPr>
          <w:rStyle w:val="normaltextrun"/>
          <w:rFonts w:ascii="Arial" w:hAnsi="Arial" w:cs="Arial"/>
        </w:rPr>
        <w:t xml:space="preserve"> es la entidad responsable del reconocimiento y pago de la pensión de sobrevivientes a favor de la señora </w:t>
      </w:r>
      <w:proofErr w:type="spellStart"/>
      <w:r w:rsidR="006D24A4" w:rsidRPr="00625B19">
        <w:rPr>
          <w:rStyle w:val="normaltextrun"/>
          <w:rFonts w:ascii="Arial" w:hAnsi="Arial" w:cs="Arial"/>
        </w:rPr>
        <w:t>Leidiana</w:t>
      </w:r>
      <w:proofErr w:type="spellEnd"/>
      <w:r w:rsidR="006D24A4" w:rsidRPr="00625B19">
        <w:rPr>
          <w:rStyle w:val="normaltextrun"/>
          <w:rFonts w:ascii="Arial" w:hAnsi="Arial" w:cs="Arial"/>
        </w:rPr>
        <w:t xml:space="preserve"> Ramírez Correa.</w:t>
      </w:r>
    </w:p>
    <w:p w:rsidR="006D24A4" w:rsidRPr="00625B19" w:rsidRDefault="006D24A4" w:rsidP="00625B19">
      <w:pPr>
        <w:pStyle w:val="paragraph"/>
        <w:spacing w:before="0" w:beforeAutospacing="0" w:after="0" w:afterAutospacing="0" w:line="276" w:lineRule="auto"/>
        <w:jc w:val="both"/>
        <w:textAlignment w:val="baseline"/>
        <w:rPr>
          <w:rStyle w:val="normaltextrun"/>
          <w:rFonts w:ascii="Arial" w:hAnsi="Arial" w:cs="Arial"/>
        </w:rPr>
      </w:pPr>
    </w:p>
    <w:p w:rsidR="006D24A4" w:rsidRPr="00625B19" w:rsidRDefault="000161AF"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La AFP Protección S.A. respondió la demanda -págs.1 a </w:t>
      </w:r>
      <w:r w:rsidR="002941AC" w:rsidRPr="00625B19">
        <w:rPr>
          <w:rStyle w:val="normaltextrun"/>
          <w:rFonts w:ascii="Arial" w:hAnsi="Arial" w:cs="Arial"/>
        </w:rPr>
        <w:t>16 archivo 1.2 carpeta primera instancia- oponiéndose a la totalidad de las pretensiones</w:t>
      </w:r>
      <w:r w:rsidR="004B64AD" w:rsidRPr="00625B19">
        <w:rPr>
          <w:rStyle w:val="normaltextrun"/>
          <w:rFonts w:ascii="Arial" w:hAnsi="Arial" w:cs="Arial"/>
        </w:rPr>
        <w:t xml:space="preserve">, al considerar que </w:t>
      </w:r>
      <w:r w:rsidR="004B64AD" w:rsidRPr="00625B19">
        <w:rPr>
          <w:rStyle w:val="normaltextrun"/>
          <w:rFonts w:ascii="Arial" w:hAnsi="Arial" w:cs="Arial"/>
        </w:rPr>
        <w:lastRenderedPageBreak/>
        <w:t xml:space="preserve">los dictámenes </w:t>
      </w:r>
      <w:r w:rsidR="00D24CD7" w:rsidRPr="00625B19">
        <w:rPr>
          <w:rStyle w:val="normaltextrun"/>
          <w:rFonts w:ascii="Arial" w:hAnsi="Arial" w:cs="Arial"/>
        </w:rPr>
        <w:t xml:space="preserve">que definieron el origen de la muerte del afiliado Alejando González Montoya </w:t>
      </w:r>
      <w:r w:rsidR="00F51742" w:rsidRPr="00625B19">
        <w:rPr>
          <w:rStyle w:val="normaltextrun"/>
          <w:rFonts w:ascii="Arial" w:hAnsi="Arial" w:cs="Arial"/>
        </w:rPr>
        <w:t>no adolecen de error alguno, ya que se encuentra</w:t>
      </w:r>
      <w:r w:rsidR="35ADB118" w:rsidRPr="00625B19">
        <w:rPr>
          <w:rStyle w:val="normaltextrun"/>
          <w:rFonts w:ascii="Arial" w:hAnsi="Arial" w:cs="Arial"/>
        </w:rPr>
        <w:t>n</w:t>
      </w:r>
      <w:r w:rsidR="00F51742" w:rsidRPr="00625B19">
        <w:rPr>
          <w:rStyle w:val="normaltextrun"/>
          <w:rFonts w:ascii="Arial" w:hAnsi="Arial" w:cs="Arial"/>
        </w:rPr>
        <w:t xml:space="preserve"> debidamente sustentado</w:t>
      </w:r>
      <w:r w:rsidR="26D2AEFE" w:rsidRPr="00625B19">
        <w:rPr>
          <w:rStyle w:val="normaltextrun"/>
          <w:rFonts w:ascii="Arial" w:hAnsi="Arial" w:cs="Arial"/>
        </w:rPr>
        <w:t>s</w:t>
      </w:r>
      <w:r w:rsidR="00F51742" w:rsidRPr="00625B19">
        <w:rPr>
          <w:rStyle w:val="normaltextrun"/>
          <w:rFonts w:ascii="Arial" w:hAnsi="Arial" w:cs="Arial"/>
        </w:rPr>
        <w:t xml:space="preserve"> de manera cierta y razonable </w:t>
      </w:r>
      <w:r w:rsidR="04800A47" w:rsidRPr="00625B19">
        <w:rPr>
          <w:rStyle w:val="normaltextrun"/>
          <w:rFonts w:ascii="Arial" w:hAnsi="Arial" w:cs="Arial"/>
        </w:rPr>
        <w:t>pues</w:t>
      </w:r>
      <w:r w:rsidR="00861F04" w:rsidRPr="00625B19">
        <w:rPr>
          <w:rStyle w:val="normaltextrun"/>
          <w:rFonts w:ascii="Arial" w:hAnsi="Arial" w:cs="Arial"/>
        </w:rPr>
        <w:t xml:space="preserve"> su deceso se produjo </w:t>
      </w:r>
      <w:r w:rsidR="00F463DE" w:rsidRPr="00625B19">
        <w:rPr>
          <w:rStyle w:val="normaltextrun"/>
          <w:rFonts w:ascii="Arial" w:hAnsi="Arial" w:cs="Arial"/>
        </w:rPr>
        <w:t xml:space="preserve">mientras ejecutaba sus actividades laborales, esto es, </w:t>
      </w:r>
      <w:r w:rsidR="00B96002" w:rsidRPr="00625B19">
        <w:rPr>
          <w:rStyle w:val="normaltextrun"/>
          <w:rFonts w:ascii="Arial" w:hAnsi="Arial" w:cs="Arial"/>
        </w:rPr>
        <w:t xml:space="preserve">la muerte se produjo por un accidente de trabajo. Formuló las excepciones de </w:t>
      </w:r>
      <w:r w:rsidR="00F01045" w:rsidRPr="00625B19">
        <w:rPr>
          <w:rStyle w:val="normaltextrun"/>
          <w:rFonts w:ascii="Arial" w:hAnsi="Arial" w:cs="Arial"/>
        </w:rPr>
        <w:t>“Validez y certeza de los dictámenes emitidos por la Junta Nacional de Calificación de Invalidez y de la Junta Regional de Calificación de Invalidez de Risaralda”, “Falta de causa para demandar”, “</w:t>
      </w:r>
      <w:r w:rsidR="000542DE" w:rsidRPr="00625B19">
        <w:rPr>
          <w:rStyle w:val="normaltextrun"/>
          <w:rFonts w:ascii="Arial" w:hAnsi="Arial" w:cs="Arial"/>
        </w:rPr>
        <w:t xml:space="preserve">Falta de legitimación en la causa por pasiva”, “Responsabilidad de un tercero”, “Ausencia de cobertura del sistema general de pensiones”, </w:t>
      </w:r>
      <w:r w:rsidR="00D3333D" w:rsidRPr="00625B19">
        <w:rPr>
          <w:rStyle w:val="normaltextrun"/>
          <w:rFonts w:ascii="Arial" w:hAnsi="Arial" w:cs="Arial"/>
        </w:rPr>
        <w:t>“Compensación”, “Pago”, “Prescripción” e “Innominada o genérica”.</w:t>
      </w:r>
    </w:p>
    <w:p w:rsidR="002679BB" w:rsidRPr="00625B19" w:rsidRDefault="002679BB" w:rsidP="00625B19">
      <w:pPr>
        <w:pStyle w:val="paragraph"/>
        <w:spacing w:before="0" w:beforeAutospacing="0" w:after="0" w:afterAutospacing="0" w:line="276" w:lineRule="auto"/>
        <w:jc w:val="both"/>
        <w:textAlignment w:val="baseline"/>
        <w:rPr>
          <w:rStyle w:val="normaltextrun"/>
          <w:rFonts w:ascii="Arial" w:hAnsi="Arial" w:cs="Arial"/>
        </w:rPr>
      </w:pPr>
    </w:p>
    <w:p w:rsidR="002679BB" w:rsidRPr="00625B19" w:rsidRDefault="002679BB"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En escrito adjunto solicitó que se llamara en garantía a la Compañía de Seguros Bolívar S.A., quien una vez vinculado al proceso</w:t>
      </w:r>
      <w:r w:rsidR="00327B84" w:rsidRPr="00625B19">
        <w:rPr>
          <w:rStyle w:val="normaltextrun"/>
          <w:rFonts w:ascii="Arial" w:hAnsi="Arial" w:cs="Arial"/>
        </w:rPr>
        <w:t xml:space="preserve"> procedió con la contestación de la demanda y del llamamiento en garantía -págs.337 a </w:t>
      </w:r>
      <w:r w:rsidR="00146144" w:rsidRPr="00625B19">
        <w:rPr>
          <w:rStyle w:val="normaltextrun"/>
          <w:rFonts w:ascii="Arial" w:hAnsi="Arial" w:cs="Arial"/>
        </w:rPr>
        <w:t xml:space="preserve">349 archivo 1.2 carpeta primera instancia- </w:t>
      </w:r>
      <w:r w:rsidR="00A541DF" w:rsidRPr="00625B19">
        <w:rPr>
          <w:rStyle w:val="normaltextrun"/>
          <w:rFonts w:ascii="Arial" w:hAnsi="Arial" w:cs="Arial"/>
        </w:rPr>
        <w:t xml:space="preserve">oponiéndose a las pretensiones de la Equidad Seguros de Vida OC, coincidiendo en los argumentos </w:t>
      </w:r>
      <w:r w:rsidR="00CE5DAE" w:rsidRPr="00625B19">
        <w:rPr>
          <w:rStyle w:val="normaltextrun"/>
          <w:rFonts w:ascii="Arial" w:hAnsi="Arial" w:cs="Arial"/>
        </w:rPr>
        <w:t>expuestos por la AFP Protección S.A., pero no se opuso a las pretensiones del llamamiento en garantía</w:t>
      </w:r>
      <w:r w:rsidR="00337619" w:rsidRPr="00625B19">
        <w:rPr>
          <w:rStyle w:val="normaltextrun"/>
          <w:rFonts w:ascii="Arial" w:hAnsi="Arial" w:cs="Arial"/>
        </w:rPr>
        <w:t>. Planteó las excepciones de mérito que relacionó adecuadamente en el escrito.</w:t>
      </w:r>
    </w:p>
    <w:p w:rsidR="00B01483" w:rsidRPr="00625B19" w:rsidRDefault="00B01483" w:rsidP="00625B19">
      <w:pPr>
        <w:pStyle w:val="paragraph"/>
        <w:spacing w:before="0" w:beforeAutospacing="0" w:after="0" w:afterAutospacing="0" w:line="276" w:lineRule="auto"/>
        <w:jc w:val="both"/>
        <w:textAlignment w:val="baseline"/>
        <w:rPr>
          <w:rStyle w:val="normaltextrun"/>
          <w:rFonts w:ascii="Arial" w:hAnsi="Arial" w:cs="Arial"/>
        </w:rPr>
      </w:pPr>
    </w:p>
    <w:p w:rsidR="002B6BB8" w:rsidRPr="00625B19" w:rsidRDefault="00B01483"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En la audiencia de que trata el artículo 77 del CPT y de la SS</w:t>
      </w:r>
      <w:r w:rsidR="00644A61" w:rsidRPr="00625B19">
        <w:rPr>
          <w:rStyle w:val="normaltextrun"/>
          <w:rFonts w:ascii="Arial" w:hAnsi="Arial" w:cs="Arial"/>
        </w:rPr>
        <w:t xml:space="preserve">, celebrada el </w:t>
      </w:r>
      <w:r w:rsidR="001D5952" w:rsidRPr="00625B19">
        <w:rPr>
          <w:rStyle w:val="normaltextrun"/>
          <w:rFonts w:ascii="Arial" w:hAnsi="Arial" w:cs="Arial"/>
        </w:rPr>
        <w:t xml:space="preserve">4 de agosto de 2020, la directora del proceso, una vez </w:t>
      </w:r>
      <w:r w:rsidR="009C3FAD" w:rsidRPr="00625B19">
        <w:rPr>
          <w:rStyle w:val="normaltextrun"/>
          <w:rFonts w:ascii="Arial" w:hAnsi="Arial" w:cs="Arial"/>
        </w:rPr>
        <w:t xml:space="preserve">finalizadas las </w:t>
      </w:r>
      <w:r w:rsidR="00F21CC4" w:rsidRPr="00625B19">
        <w:rPr>
          <w:rStyle w:val="normaltextrun"/>
          <w:rFonts w:ascii="Arial" w:hAnsi="Arial" w:cs="Arial"/>
        </w:rPr>
        <w:t>etapas</w:t>
      </w:r>
      <w:r w:rsidR="009C3FAD" w:rsidRPr="00625B19">
        <w:rPr>
          <w:rStyle w:val="normaltextrun"/>
          <w:rFonts w:ascii="Arial" w:hAnsi="Arial" w:cs="Arial"/>
        </w:rPr>
        <w:t xml:space="preserve"> correspondientes a la audiencia obligatoria de conciliación, </w:t>
      </w:r>
      <w:r w:rsidR="00F21CC4" w:rsidRPr="00625B19">
        <w:rPr>
          <w:rStyle w:val="normaltextrun"/>
          <w:rFonts w:ascii="Arial" w:hAnsi="Arial" w:cs="Arial"/>
        </w:rPr>
        <w:t xml:space="preserve">resolución de excepciones previas, saneamiento y fijación del litigio, procedió con el </w:t>
      </w:r>
      <w:r w:rsidR="00C57513" w:rsidRPr="00625B19">
        <w:rPr>
          <w:rStyle w:val="normaltextrun"/>
          <w:rFonts w:ascii="Arial" w:hAnsi="Arial" w:cs="Arial"/>
        </w:rPr>
        <w:t xml:space="preserve">estudio de la solicitud </w:t>
      </w:r>
      <w:r w:rsidR="00D42C8B" w:rsidRPr="00625B19">
        <w:rPr>
          <w:rStyle w:val="normaltextrun"/>
          <w:rFonts w:ascii="Arial" w:hAnsi="Arial" w:cs="Arial"/>
        </w:rPr>
        <w:t>probatoria</w:t>
      </w:r>
      <w:r w:rsidR="002B6BB8" w:rsidRPr="00625B19">
        <w:rPr>
          <w:rStyle w:val="normaltextrun"/>
          <w:rFonts w:ascii="Arial" w:hAnsi="Arial" w:cs="Arial"/>
        </w:rPr>
        <w:t xml:space="preserve"> elevada por</w:t>
      </w:r>
      <w:r w:rsidR="00D42C8B" w:rsidRPr="00625B19">
        <w:rPr>
          <w:rStyle w:val="normaltextrun"/>
          <w:rFonts w:ascii="Arial" w:hAnsi="Arial" w:cs="Arial"/>
        </w:rPr>
        <w:t xml:space="preserve"> cada uno de los intervinientes en el proceso</w:t>
      </w:r>
      <w:r w:rsidR="00942DBC" w:rsidRPr="00625B19">
        <w:rPr>
          <w:rStyle w:val="normaltextrun"/>
          <w:rFonts w:ascii="Arial" w:hAnsi="Arial" w:cs="Arial"/>
        </w:rPr>
        <w:t xml:space="preserve"> y, después de acceder a las pruebas documentales</w:t>
      </w:r>
      <w:r w:rsidR="00BB3FDD" w:rsidRPr="00625B19">
        <w:rPr>
          <w:rStyle w:val="normaltextrun"/>
          <w:rFonts w:ascii="Arial" w:hAnsi="Arial" w:cs="Arial"/>
        </w:rPr>
        <w:t>, testimoniales y al interrogatorio de parte solicitados por la parte actora, decidió negar</w:t>
      </w:r>
      <w:r w:rsidR="004A3511" w:rsidRPr="00625B19">
        <w:rPr>
          <w:rStyle w:val="normaltextrun"/>
          <w:rFonts w:ascii="Arial" w:hAnsi="Arial" w:cs="Arial"/>
        </w:rPr>
        <w:t>le</w:t>
      </w:r>
      <w:r w:rsidR="00E04D4F" w:rsidRPr="00625B19">
        <w:rPr>
          <w:rStyle w:val="normaltextrun"/>
          <w:rFonts w:ascii="Arial" w:hAnsi="Arial" w:cs="Arial"/>
        </w:rPr>
        <w:t xml:space="preserve"> a la Equidad Seguros de Vida OC</w:t>
      </w:r>
      <w:r w:rsidR="004A3511" w:rsidRPr="00625B19">
        <w:rPr>
          <w:rStyle w:val="normaltextrun"/>
          <w:rFonts w:ascii="Arial" w:hAnsi="Arial" w:cs="Arial"/>
        </w:rPr>
        <w:t xml:space="preserve"> la petición probatoria </w:t>
      </w:r>
      <w:r w:rsidR="00E04D4F" w:rsidRPr="00625B19">
        <w:rPr>
          <w:rStyle w:val="normaltextrun"/>
          <w:rFonts w:ascii="Arial" w:hAnsi="Arial" w:cs="Arial"/>
        </w:rPr>
        <w:t xml:space="preserve">tendiente a que se decretara </w:t>
      </w:r>
      <w:r w:rsidR="006D1BC7" w:rsidRPr="00625B19">
        <w:rPr>
          <w:rStyle w:val="normaltextrun"/>
          <w:rFonts w:ascii="Arial" w:hAnsi="Arial" w:cs="Arial"/>
        </w:rPr>
        <w:t xml:space="preserve">la prueba pericial consistente en que una Junta de Calificación de Invalidez diferente a las involucradas en el proceso emitiera un nuevo </w:t>
      </w:r>
      <w:proofErr w:type="spellStart"/>
      <w:r w:rsidR="006D1BC7" w:rsidRPr="00625B19">
        <w:rPr>
          <w:rStyle w:val="normaltextrun"/>
          <w:rFonts w:ascii="Arial" w:hAnsi="Arial" w:cs="Arial"/>
        </w:rPr>
        <w:t>experticio</w:t>
      </w:r>
      <w:proofErr w:type="spellEnd"/>
      <w:r w:rsidR="006D1BC7" w:rsidRPr="00625B19">
        <w:rPr>
          <w:rStyle w:val="normaltextrun"/>
          <w:rFonts w:ascii="Arial" w:hAnsi="Arial" w:cs="Arial"/>
        </w:rPr>
        <w:t xml:space="preserve"> frente al origen del deceso del señor Alejandro </w:t>
      </w:r>
      <w:r w:rsidR="00D5055A" w:rsidRPr="00625B19">
        <w:rPr>
          <w:rStyle w:val="normaltextrun"/>
          <w:rFonts w:ascii="Arial" w:hAnsi="Arial" w:cs="Arial"/>
        </w:rPr>
        <w:t>González Montoya, prueba que consideró impertinente</w:t>
      </w:r>
      <w:r w:rsidR="00F049AC" w:rsidRPr="00625B19">
        <w:rPr>
          <w:rStyle w:val="normaltextrun"/>
          <w:rFonts w:ascii="Arial" w:hAnsi="Arial" w:cs="Arial"/>
        </w:rPr>
        <w:t xml:space="preserve">, argumentando que el tema objeto de debate en el proceso </w:t>
      </w:r>
      <w:r w:rsidR="008C0955" w:rsidRPr="00625B19">
        <w:rPr>
          <w:rStyle w:val="normaltextrun"/>
          <w:rFonts w:ascii="Arial" w:hAnsi="Arial" w:cs="Arial"/>
        </w:rPr>
        <w:t>es netamente jurídico</w:t>
      </w:r>
      <w:r w:rsidR="00466E93" w:rsidRPr="00625B19">
        <w:rPr>
          <w:rStyle w:val="normaltextrun"/>
          <w:rFonts w:ascii="Arial" w:hAnsi="Arial" w:cs="Arial"/>
        </w:rPr>
        <w:t xml:space="preserve"> y por tanto el único funcionario competente para definir esa situación es el juez ordinario laboral, ya que </w:t>
      </w:r>
      <w:r w:rsidR="00C14F07" w:rsidRPr="00625B19">
        <w:rPr>
          <w:rStyle w:val="normaltextrun"/>
          <w:rFonts w:ascii="Arial" w:hAnsi="Arial" w:cs="Arial"/>
        </w:rPr>
        <w:t xml:space="preserve">en este caso lo que corresponde definir es si la muerte violenta del afiliado </w:t>
      </w:r>
      <w:r w:rsidR="001E1EAA" w:rsidRPr="00625B19">
        <w:rPr>
          <w:rStyle w:val="normaltextrun"/>
          <w:rFonts w:ascii="Arial" w:hAnsi="Arial" w:cs="Arial"/>
        </w:rPr>
        <w:t>se produjo con ocasión de una actividad laboral o no</w:t>
      </w:r>
      <w:r w:rsidR="00187081" w:rsidRPr="00625B19">
        <w:rPr>
          <w:rStyle w:val="normaltextrun"/>
          <w:rFonts w:ascii="Arial" w:hAnsi="Arial" w:cs="Arial"/>
        </w:rPr>
        <w:t>.</w:t>
      </w:r>
    </w:p>
    <w:p w:rsidR="00EB315E" w:rsidRPr="00625B19" w:rsidRDefault="00EB315E" w:rsidP="00625B19">
      <w:pPr>
        <w:pStyle w:val="paragraph"/>
        <w:spacing w:before="0" w:beforeAutospacing="0" w:after="0" w:afterAutospacing="0" w:line="276" w:lineRule="auto"/>
        <w:jc w:val="both"/>
        <w:textAlignment w:val="baseline"/>
        <w:rPr>
          <w:rStyle w:val="normaltextrun"/>
          <w:rFonts w:ascii="Arial" w:hAnsi="Arial" w:cs="Arial"/>
        </w:rPr>
      </w:pPr>
    </w:p>
    <w:p w:rsidR="00EB315E" w:rsidRPr="00625B19" w:rsidRDefault="00EB315E" w:rsidP="00625B19">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Inconforme con esa decisión, el apoderado judicial de </w:t>
      </w:r>
      <w:r w:rsidR="0021190B" w:rsidRPr="00625B19">
        <w:rPr>
          <w:rStyle w:val="normaltextrun"/>
          <w:rFonts w:ascii="Arial" w:hAnsi="Arial" w:cs="Arial"/>
        </w:rPr>
        <w:t xml:space="preserve">la Equidad Seguros de Vida OC interpuso recurso de reposición y en subsidio el de apelación, argumentando que la definición del </w:t>
      </w:r>
      <w:r w:rsidR="004F3E7B" w:rsidRPr="00625B19">
        <w:rPr>
          <w:rStyle w:val="normaltextrun"/>
          <w:rFonts w:ascii="Arial" w:hAnsi="Arial" w:cs="Arial"/>
        </w:rPr>
        <w:t xml:space="preserve">origen </w:t>
      </w:r>
      <w:r w:rsidR="005A2617" w:rsidRPr="00625B19">
        <w:rPr>
          <w:rStyle w:val="normaltextrun"/>
          <w:rFonts w:ascii="Arial" w:hAnsi="Arial" w:cs="Arial"/>
        </w:rPr>
        <w:t xml:space="preserve">de la muerte del señor Alejandro González Montoya es un asunto técnico que debe ser definido precisamente por las Juntas de Calificación de Invalidez, tal y como lo prevé el artículo 41 de la </w:t>
      </w:r>
      <w:r w:rsidR="00460524" w:rsidRPr="00625B19">
        <w:rPr>
          <w:rStyle w:val="normaltextrun"/>
          <w:rFonts w:ascii="Arial" w:hAnsi="Arial" w:cs="Arial"/>
        </w:rPr>
        <w:t xml:space="preserve">Ley </w:t>
      </w:r>
      <w:r w:rsidR="005A2617" w:rsidRPr="00625B19">
        <w:rPr>
          <w:rStyle w:val="normaltextrun"/>
          <w:rFonts w:ascii="Arial" w:hAnsi="Arial" w:cs="Arial"/>
        </w:rPr>
        <w:t>100 de 199</w:t>
      </w:r>
      <w:r w:rsidR="00137E54" w:rsidRPr="00625B19">
        <w:rPr>
          <w:rStyle w:val="normaltextrun"/>
          <w:rFonts w:ascii="Arial" w:hAnsi="Arial" w:cs="Arial"/>
        </w:rPr>
        <w:t xml:space="preserve">3, razón por la que considera que </w:t>
      </w:r>
      <w:r w:rsidR="00FA6B5D" w:rsidRPr="00625B19">
        <w:rPr>
          <w:rStyle w:val="normaltextrun"/>
          <w:rFonts w:ascii="Arial" w:hAnsi="Arial" w:cs="Arial"/>
        </w:rPr>
        <w:t>el dictamen pericial solicitado es una prueba útil, conducente y pertinente para resolver el problema jurídico principal del proceso, que no es otro diferente a definir si el deceso</w:t>
      </w:r>
      <w:r w:rsidR="004875BE" w:rsidRPr="00625B19">
        <w:rPr>
          <w:rStyle w:val="normaltextrun"/>
          <w:rFonts w:ascii="Arial" w:hAnsi="Arial" w:cs="Arial"/>
        </w:rPr>
        <w:t xml:space="preserve"> del afiliado se produjo mientras se encontraba ejecutando sus actividades laborales o no</w:t>
      </w:r>
      <w:r w:rsidR="00F621D3" w:rsidRPr="00625B19">
        <w:rPr>
          <w:rStyle w:val="normaltextrun"/>
          <w:rFonts w:ascii="Arial" w:hAnsi="Arial" w:cs="Arial"/>
        </w:rPr>
        <w:t>.</w:t>
      </w:r>
    </w:p>
    <w:p w:rsidR="0050535C" w:rsidRPr="00625B19" w:rsidRDefault="0050535C" w:rsidP="00625B19">
      <w:pPr>
        <w:pStyle w:val="paragraph"/>
        <w:spacing w:before="0" w:beforeAutospacing="0" w:after="0" w:afterAutospacing="0" w:line="276" w:lineRule="auto"/>
        <w:jc w:val="both"/>
        <w:textAlignment w:val="baseline"/>
        <w:rPr>
          <w:rStyle w:val="normaltextrun"/>
          <w:rFonts w:ascii="Arial" w:hAnsi="Arial" w:cs="Arial"/>
        </w:rPr>
      </w:pPr>
    </w:p>
    <w:p w:rsidR="54BFC05B" w:rsidRPr="00625B19" w:rsidRDefault="0050535C" w:rsidP="00840550">
      <w:pPr>
        <w:pStyle w:val="paragraph"/>
        <w:spacing w:before="0" w:beforeAutospacing="0" w:after="0" w:afterAutospacing="0" w:line="276" w:lineRule="auto"/>
        <w:jc w:val="both"/>
        <w:textAlignment w:val="baseline"/>
        <w:rPr>
          <w:rStyle w:val="normaltextrun"/>
          <w:rFonts w:ascii="Arial" w:hAnsi="Arial" w:cs="Arial"/>
        </w:rPr>
      </w:pPr>
      <w:r w:rsidRPr="00625B19">
        <w:rPr>
          <w:rStyle w:val="normaltextrun"/>
          <w:rFonts w:ascii="Arial" w:hAnsi="Arial" w:cs="Arial"/>
        </w:rPr>
        <w:t xml:space="preserve">La funcionaria de primera instancia conservó su postura frente a la improcedencia </w:t>
      </w:r>
      <w:r w:rsidR="00247502" w:rsidRPr="00625B19">
        <w:rPr>
          <w:rStyle w:val="normaltextrun"/>
          <w:rFonts w:ascii="Arial" w:hAnsi="Arial" w:cs="Arial"/>
        </w:rPr>
        <w:t xml:space="preserve">de decretar la prueba pericial pedida por la parte actora, motivo por el que </w:t>
      </w:r>
      <w:r w:rsidR="003867DD" w:rsidRPr="00625B19">
        <w:rPr>
          <w:rStyle w:val="normaltextrun"/>
          <w:rFonts w:ascii="Arial" w:hAnsi="Arial" w:cs="Arial"/>
        </w:rPr>
        <w:t>resolvió negativamente el recurso de reposició</w:t>
      </w:r>
      <w:r w:rsidR="00B77DE2" w:rsidRPr="00625B19">
        <w:rPr>
          <w:rStyle w:val="normaltextrun"/>
          <w:rFonts w:ascii="Arial" w:hAnsi="Arial" w:cs="Arial"/>
        </w:rPr>
        <w:t xml:space="preserve">n. A </w:t>
      </w:r>
      <w:r w:rsidR="00F27A47" w:rsidRPr="00625B19">
        <w:rPr>
          <w:rStyle w:val="normaltextrun"/>
          <w:rFonts w:ascii="Arial" w:hAnsi="Arial" w:cs="Arial"/>
        </w:rPr>
        <w:t>continuación,</w:t>
      </w:r>
      <w:r w:rsidR="00B77DE2" w:rsidRPr="00625B19">
        <w:rPr>
          <w:rStyle w:val="normaltextrun"/>
          <w:rFonts w:ascii="Arial" w:hAnsi="Arial" w:cs="Arial"/>
        </w:rPr>
        <w:t xml:space="preserve"> y de conformidad con lo </w:t>
      </w:r>
      <w:r w:rsidR="00B77DE2" w:rsidRPr="00625B19">
        <w:rPr>
          <w:rStyle w:val="normaltextrun"/>
          <w:rFonts w:ascii="Arial" w:hAnsi="Arial" w:cs="Arial"/>
        </w:rPr>
        <w:lastRenderedPageBreak/>
        <w:t>previsto en el artículo 65 del CPT y de la SS</w:t>
      </w:r>
      <w:r w:rsidR="00F27A47" w:rsidRPr="00625B19">
        <w:rPr>
          <w:rStyle w:val="normaltextrun"/>
          <w:rFonts w:ascii="Arial" w:hAnsi="Arial" w:cs="Arial"/>
        </w:rPr>
        <w:t>,</w:t>
      </w:r>
      <w:r w:rsidR="00B77DE2" w:rsidRPr="00625B19">
        <w:rPr>
          <w:rStyle w:val="normaltextrun"/>
          <w:rFonts w:ascii="Arial" w:hAnsi="Arial" w:cs="Arial"/>
        </w:rPr>
        <w:t xml:space="preserve"> concedió el recurso de apelación e</w:t>
      </w:r>
      <w:r w:rsidR="00520D18" w:rsidRPr="00625B19">
        <w:rPr>
          <w:rStyle w:val="normaltextrun"/>
          <w:rFonts w:ascii="Arial" w:hAnsi="Arial" w:cs="Arial"/>
        </w:rPr>
        <w:t>n el efecto devolutivo.</w:t>
      </w:r>
    </w:p>
    <w:p w:rsidR="007F4CFE" w:rsidRPr="00625B19" w:rsidRDefault="007F4CFE" w:rsidP="00625B19">
      <w:pPr>
        <w:pStyle w:val="paragraph"/>
        <w:spacing w:before="0" w:beforeAutospacing="0" w:after="0" w:afterAutospacing="0" w:line="276" w:lineRule="auto"/>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center"/>
        <w:textAlignment w:val="baseline"/>
        <w:rPr>
          <w:rFonts w:ascii="Arial" w:hAnsi="Arial" w:cs="Arial"/>
        </w:rPr>
      </w:pPr>
      <w:r w:rsidRPr="00625B19">
        <w:rPr>
          <w:rStyle w:val="normaltextrun"/>
          <w:rFonts w:ascii="Arial" w:hAnsi="Arial" w:cs="Arial"/>
          <w:b/>
          <w:bCs/>
          <w:lang w:val="es-ES"/>
        </w:rPr>
        <w:t>ALEGATOS DE CONCLUSIÓN </w:t>
      </w:r>
      <w:r w:rsidRPr="00625B19">
        <w:rPr>
          <w:rStyle w:val="normaltextrun"/>
          <w:rFonts w:ascii="Arial" w:hAnsi="Arial" w:cs="Arial"/>
          <w:lang w:val="es-ES"/>
        </w:rPr>
        <w:t> </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center"/>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lang w:val="es-ES"/>
        </w:rPr>
        <w:t xml:space="preserve">Conforme se dejó plasmado en la constancia emitida por la Secretaría de la Corporación, </w:t>
      </w:r>
      <w:r w:rsidR="004739C4" w:rsidRPr="00625B19">
        <w:rPr>
          <w:rStyle w:val="normaltextrun"/>
          <w:rFonts w:ascii="Arial" w:hAnsi="Arial" w:cs="Arial"/>
          <w:lang w:val="es-ES"/>
        </w:rPr>
        <w:t xml:space="preserve">el apoderado judicial de la Equidad Seguros de Vida OC hizo uso del derecho a presentar </w:t>
      </w:r>
      <w:r w:rsidR="00582015" w:rsidRPr="00625B19">
        <w:rPr>
          <w:rStyle w:val="normaltextrun"/>
          <w:rFonts w:ascii="Arial" w:hAnsi="Arial" w:cs="Arial"/>
          <w:lang w:val="es-ES"/>
        </w:rPr>
        <w:t xml:space="preserve">alegatos de conclusión en esta sede; mientras que la llamada en garantía </w:t>
      </w:r>
      <w:r w:rsidR="00FB52B6" w:rsidRPr="00625B19">
        <w:rPr>
          <w:rStyle w:val="normaltextrun"/>
          <w:rFonts w:ascii="Arial" w:hAnsi="Arial" w:cs="Arial"/>
          <w:lang w:val="es-ES"/>
        </w:rPr>
        <w:t xml:space="preserve">Compañía de Seguros Bolívar S.A. tuvo la misma intención, pero lo hizo de manera </w:t>
      </w:r>
      <w:r w:rsidR="00A06981" w:rsidRPr="00625B19">
        <w:rPr>
          <w:rStyle w:val="normaltextrun"/>
          <w:rFonts w:ascii="Arial" w:hAnsi="Arial" w:cs="Arial"/>
          <w:lang w:val="es-ES"/>
        </w:rPr>
        <w:t>extemporánea, motivo por el que los argumentos allí esgrimidos no podrán ser tenidos en cuenta en esta instancia. Los demás intervinientes dejaron transcurrir el plazo otorgado para alegar en silencio.</w:t>
      </w:r>
    </w:p>
    <w:p w:rsidR="00A06981" w:rsidRPr="00625B19" w:rsidRDefault="00A06981" w:rsidP="00625B19">
      <w:pPr>
        <w:pStyle w:val="paragraph"/>
        <w:spacing w:before="0" w:beforeAutospacing="0" w:after="0" w:afterAutospacing="0" w:line="276" w:lineRule="auto"/>
        <w:jc w:val="both"/>
        <w:textAlignment w:val="baseline"/>
        <w:rPr>
          <w:rStyle w:val="normaltextrun"/>
          <w:rFonts w:ascii="Arial" w:hAnsi="Arial" w:cs="Arial"/>
          <w:lang w:val="es-ES"/>
        </w:rPr>
      </w:pPr>
    </w:p>
    <w:p w:rsidR="00947ACE" w:rsidRPr="00625B19" w:rsidRDefault="00947ACE" w:rsidP="00625B19">
      <w:pPr>
        <w:spacing w:after="0" w:line="276" w:lineRule="auto"/>
        <w:jc w:val="both"/>
        <w:textAlignment w:val="baseline"/>
        <w:rPr>
          <w:rFonts w:ascii="Arial" w:eastAsia="Times New Roman" w:hAnsi="Arial" w:cs="Arial"/>
          <w:sz w:val="24"/>
          <w:szCs w:val="24"/>
          <w:lang w:eastAsia="es-CO"/>
        </w:rPr>
      </w:pPr>
      <w:r w:rsidRPr="00625B19">
        <w:rPr>
          <w:rFonts w:ascii="Arial" w:eastAsia="Times New Roman" w:hAnsi="Arial" w:cs="Arial"/>
          <w:sz w:val="24"/>
          <w:szCs w:val="24"/>
          <w:lang w:eastAsia="es-CO"/>
        </w:rPr>
        <w:t>En cuanto al contenido de los alegatos de conclusión remitidos en término por la entidad recurrente, teniendo en cuenta que el artículo 279 del CGP dispone que </w:t>
      </w:r>
      <w:r w:rsidRPr="00625B19">
        <w:rPr>
          <w:rFonts w:ascii="Arial" w:eastAsia="Times New Roman" w:hAnsi="Arial" w:cs="Arial"/>
          <w:i/>
          <w:iCs/>
          <w:sz w:val="24"/>
          <w:szCs w:val="24"/>
          <w:lang w:eastAsia="es-CO"/>
        </w:rPr>
        <w:t>“</w:t>
      </w:r>
      <w:r w:rsidR="00840550">
        <w:rPr>
          <w:rFonts w:ascii="Arial" w:eastAsia="Times New Roman" w:hAnsi="Arial" w:cs="Arial"/>
          <w:i/>
          <w:iCs/>
          <w:szCs w:val="24"/>
          <w:lang w:eastAsia="es-CO"/>
        </w:rPr>
        <w:t>no</w:t>
      </w:r>
      <w:r w:rsidRPr="00840550">
        <w:rPr>
          <w:rFonts w:ascii="Arial" w:eastAsia="Times New Roman" w:hAnsi="Arial" w:cs="Arial"/>
          <w:i/>
          <w:iCs/>
          <w:szCs w:val="24"/>
          <w:lang w:eastAsia="es-CO"/>
        </w:rPr>
        <w:t xml:space="preserve"> se podrá hacer transcripciones o reproducciones de actas, decisiones o conceptos que obren en el expediente</w:t>
      </w:r>
      <w:r w:rsidRPr="00625B19">
        <w:rPr>
          <w:rFonts w:ascii="Arial" w:eastAsia="Times New Roman" w:hAnsi="Arial" w:cs="Arial"/>
          <w:i/>
          <w:iCs/>
          <w:sz w:val="24"/>
          <w:szCs w:val="24"/>
          <w:lang w:eastAsia="es-CO"/>
        </w:rPr>
        <w:t>”, </w:t>
      </w:r>
      <w:r w:rsidRPr="00625B19">
        <w:rPr>
          <w:rFonts w:ascii="Arial" w:eastAsia="Times New Roman" w:hAnsi="Arial" w:cs="Arial"/>
          <w:sz w:val="24"/>
          <w:szCs w:val="24"/>
          <w:lang w:eastAsia="es-CO"/>
        </w:rPr>
        <w:t xml:space="preserve">baste decir que los argumentos emitidos por ella coinciden con los expuestos en la sustentación del recurso de apelación. </w:t>
      </w:r>
    </w:p>
    <w:p w:rsidR="007F4CFE" w:rsidRPr="00625B19" w:rsidRDefault="007F4CFE" w:rsidP="00625B19">
      <w:pPr>
        <w:spacing w:after="0" w:line="276" w:lineRule="auto"/>
        <w:jc w:val="both"/>
        <w:textAlignment w:val="baseline"/>
        <w:rPr>
          <w:rFonts w:ascii="Arial" w:eastAsia="Times New Roman" w:hAnsi="Arial" w:cs="Arial"/>
          <w:sz w:val="24"/>
          <w:szCs w:val="24"/>
          <w:lang w:eastAsia="es-CO"/>
        </w:rPr>
      </w:pP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normaltextrun"/>
          <w:rFonts w:ascii="Arial" w:hAnsi="Arial" w:cs="Arial"/>
          <w:lang w:val="es-ES"/>
        </w:rPr>
        <w:t>Atendidas las argumentaciones, a esta Sala de Decisión le corresponde resolver </w:t>
      </w:r>
      <w:r w:rsidR="002B26C6" w:rsidRPr="00625B19">
        <w:rPr>
          <w:rStyle w:val="normaltextrun"/>
          <w:rFonts w:ascii="Arial" w:hAnsi="Arial" w:cs="Arial"/>
          <w:lang w:val="es-ES"/>
        </w:rPr>
        <w:t>el siguiente</w:t>
      </w:r>
      <w:r w:rsidRPr="00625B19">
        <w:rPr>
          <w:rStyle w:val="normaltextrun"/>
          <w:rFonts w:ascii="Arial" w:hAnsi="Arial" w:cs="Arial"/>
          <w:lang w:val="es-ES"/>
        </w:rPr>
        <w:t>:</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center"/>
        <w:textAlignment w:val="baseline"/>
        <w:rPr>
          <w:rFonts w:ascii="Arial" w:hAnsi="Arial" w:cs="Arial"/>
        </w:rPr>
      </w:pPr>
      <w:r w:rsidRPr="00625B19">
        <w:rPr>
          <w:rStyle w:val="normaltextrun"/>
          <w:rFonts w:ascii="Arial" w:hAnsi="Arial" w:cs="Arial"/>
          <w:lang w:val="es-ES"/>
        </w:rPr>
        <w:t> </w:t>
      </w:r>
      <w:r w:rsidRPr="00625B19">
        <w:rPr>
          <w:rStyle w:val="normaltextrun"/>
          <w:rFonts w:ascii="Arial" w:hAnsi="Arial" w:cs="Arial"/>
          <w:b/>
          <w:bCs/>
          <w:lang w:val="es-ES"/>
        </w:rPr>
        <w:t>PROBLEMA</w:t>
      </w:r>
      <w:r w:rsidR="002B26C6" w:rsidRPr="00625B19">
        <w:rPr>
          <w:rStyle w:val="normaltextrun"/>
          <w:rFonts w:ascii="Arial" w:hAnsi="Arial" w:cs="Arial"/>
          <w:b/>
          <w:bCs/>
          <w:lang w:val="es-ES"/>
        </w:rPr>
        <w:t xml:space="preserve"> </w:t>
      </w:r>
      <w:r w:rsidRPr="00625B19">
        <w:rPr>
          <w:rStyle w:val="normaltextrun"/>
          <w:rFonts w:ascii="Arial" w:hAnsi="Arial" w:cs="Arial"/>
          <w:b/>
          <w:bCs/>
          <w:lang w:val="es-ES"/>
        </w:rPr>
        <w:t>JURÍDICO</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7F4CFE" w:rsidRPr="00625B19" w:rsidRDefault="007F4CFE" w:rsidP="00840550">
      <w:pPr>
        <w:pStyle w:val="paragraph"/>
        <w:spacing w:before="0" w:beforeAutospacing="0" w:after="0" w:afterAutospacing="0" w:line="276" w:lineRule="auto"/>
        <w:ind w:left="426" w:right="420"/>
        <w:jc w:val="both"/>
        <w:textAlignment w:val="baseline"/>
        <w:rPr>
          <w:rStyle w:val="eop"/>
          <w:rFonts w:ascii="Arial" w:hAnsi="Arial" w:cs="Arial"/>
          <w:b/>
          <w:bCs/>
        </w:rPr>
      </w:pPr>
      <w:r w:rsidRPr="00625B19">
        <w:rPr>
          <w:rStyle w:val="eop"/>
          <w:rFonts w:ascii="Arial" w:hAnsi="Arial" w:cs="Arial"/>
          <w:b/>
          <w:bCs/>
        </w:rPr>
        <w:t>¿</w:t>
      </w:r>
      <w:r w:rsidR="00695DEB" w:rsidRPr="00625B19">
        <w:rPr>
          <w:rStyle w:val="eop"/>
          <w:rFonts w:ascii="Arial" w:hAnsi="Arial" w:cs="Arial"/>
          <w:b/>
          <w:bCs/>
        </w:rPr>
        <w:t>Hay lugar a decretar la práctica de la prueba pericial solicitada por la Equidad Seguros de Vida OC</w:t>
      </w:r>
      <w:r w:rsidRPr="00625B19">
        <w:rPr>
          <w:rStyle w:val="eop"/>
          <w:rFonts w:ascii="Arial" w:hAnsi="Arial" w:cs="Arial"/>
          <w:b/>
          <w:bCs/>
        </w:rPr>
        <w:t>?</w:t>
      </w:r>
    </w:p>
    <w:p w:rsidR="007F4CFE" w:rsidRPr="00625B19" w:rsidRDefault="007F4CFE" w:rsidP="00625B19">
      <w:pPr>
        <w:pStyle w:val="paragraph"/>
        <w:spacing w:before="0" w:beforeAutospacing="0" w:after="0" w:afterAutospacing="0" w:line="276" w:lineRule="auto"/>
        <w:ind w:right="615"/>
        <w:jc w:val="both"/>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normaltextrun"/>
          <w:rFonts w:ascii="Arial" w:hAnsi="Arial" w:cs="Arial"/>
          <w:lang w:val="es-ES"/>
        </w:rPr>
        <w:t>Con el propósito de dar solución a</w:t>
      </w:r>
      <w:r w:rsidR="00695DEB" w:rsidRPr="00625B19">
        <w:rPr>
          <w:rStyle w:val="normaltextrun"/>
          <w:rFonts w:ascii="Arial" w:hAnsi="Arial" w:cs="Arial"/>
          <w:lang w:val="es-ES"/>
        </w:rPr>
        <w:t>l</w:t>
      </w:r>
      <w:r w:rsidRPr="00625B19">
        <w:rPr>
          <w:rStyle w:val="normaltextrun"/>
          <w:rFonts w:ascii="Arial" w:hAnsi="Arial" w:cs="Arial"/>
          <w:lang w:val="es-ES"/>
        </w:rPr>
        <w:t> interrogante en el caso concreto, se considera necesario precisar, los siguientes aspectos:</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A24C35" w:rsidRPr="00625B19" w:rsidRDefault="00A24C35" w:rsidP="00625B19">
      <w:pPr>
        <w:pStyle w:val="NormalWeb"/>
        <w:spacing w:before="0" w:beforeAutospacing="0" w:after="0" w:afterAutospacing="0" w:line="276" w:lineRule="auto"/>
        <w:jc w:val="both"/>
        <w:rPr>
          <w:rFonts w:ascii="Arial" w:hAnsi="Arial" w:cs="Arial"/>
          <w:b/>
          <w:bCs/>
          <w:color w:val="000000"/>
        </w:rPr>
      </w:pPr>
      <w:r w:rsidRPr="00625B19">
        <w:rPr>
          <w:rFonts w:ascii="Arial" w:hAnsi="Arial" w:cs="Arial"/>
          <w:b/>
          <w:bCs/>
          <w:color w:val="000000"/>
        </w:rPr>
        <w:t xml:space="preserve">1. </w:t>
      </w:r>
      <w:r w:rsidR="00581C0A" w:rsidRPr="00625B19">
        <w:rPr>
          <w:rFonts w:ascii="Arial" w:hAnsi="Arial" w:cs="Arial"/>
          <w:b/>
          <w:bCs/>
          <w:color w:val="000000"/>
        </w:rPr>
        <w:t xml:space="preserve">RECHAZO </w:t>
      </w:r>
      <w:r w:rsidR="00330438" w:rsidRPr="00625B19">
        <w:rPr>
          <w:rFonts w:ascii="Arial" w:hAnsi="Arial" w:cs="Arial"/>
          <w:b/>
          <w:bCs/>
          <w:color w:val="000000"/>
        </w:rPr>
        <w:t>DE PRUEBAS Y DILIGENCIAS INCONDUCENTES.</w:t>
      </w:r>
    </w:p>
    <w:p w:rsidR="00A24C35" w:rsidRPr="00625B19" w:rsidRDefault="00A24C35" w:rsidP="00625B19">
      <w:pPr>
        <w:pStyle w:val="NormalWeb"/>
        <w:spacing w:before="0" w:beforeAutospacing="0" w:after="0" w:afterAutospacing="0" w:line="276" w:lineRule="auto"/>
        <w:jc w:val="both"/>
        <w:rPr>
          <w:rFonts w:ascii="Arial" w:hAnsi="Arial" w:cs="Arial"/>
          <w:color w:val="000000"/>
        </w:rPr>
      </w:pPr>
    </w:p>
    <w:p w:rsidR="00330438" w:rsidRPr="00625B19" w:rsidRDefault="00330438" w:rsidP="00625B19">
      <w:pPr>
        <w:pStyle w:val="NormalWeb"/>
        <w:spacing w:before="0" w:beforeAutospacing="0" w:after="0" w:afterAutospacing="0" w:line="276" w:lineRule="auto"/>
        <w:jc w:val="both"/>
        <w:rPr>
          <w:rFonts w:ascii="Arial" w:hAnsi="Arial" w:cs="Arial"/>
          <w:color w:val="000000"/>
        </w:rPr>
      </w:pPr>
      <w:bookmarkStart w:id="2" w:name="_Hlk92361695"/>
      <w:r w:rsidRPr="00625B19">
        <w:rPr>
          <w:rFonts w:ascii="Arial" w:hAnsi="Arial" w:cs="Arial"/>
          <w:color w:val="000000"/>
        </w:rPr>
        <w:t xml:space="preserve">Prevé el artículo </w:t>
      </w:r>
      <w:r w:rsidR="00325345" w:rsidRPr="00625B19">
        <w:rPr>
          <w:rFonts w:ascii="Arial" w:hAnsi="Arial" w:cs="Arial"/>
          <w:color w:val="000000"/>
        </w:rPr>
        <w:t xml:space="preserve">53 del CPT y de la SS que </w:t>
      </w:r>
      <w:r w:rsidR="00325345" w:rsidRPr="00625B19">
        <w:rPr>
          <w:rFonts w:ascii="Arial" w:hAnsi="Arial" w:cs="Arial"/>
          <w:i/>
          <w:iCs/>
          <w:color w:val="000000"/>
        </w:rPr>
        <w:t>“</w:t>
      </w:r>
      <w:r w:rsidR="00325345" w:rsidRPr="00840550">
        <w:rPr>
          <w:rFonts w:ascii="Arial" w:hAnsi="Arial" w:cs="Arial"/>
          <w:i/>
          <w:iCs/>
          <w:color w:val="000000"/>
          <w:sz w:val="22"/>
        </w:rPr>
        <w:t>El juez podrá, en decisión motivada, rechazar la práctica de pruebas y diligencias</w:t>
      </w:r>
      <w:r w:rsidR="00117E62" w:rsidRPr="00840550">
        <w:rPr>
          <w:rFonts w:ascii="Arial" w:hAnsi="Arial" w:cs="Arial"/>
          <w:i/>
          <w:iCs/>
          <w:color w:val="000000"/>
          <w:sz w:val="22"/>
        </w:rPr>
        <w:t xml:space="preserve"> inconducentes o superfluas en relación con el objeto del pleito</w:t>
      </w:r>
      <w:r w:rsidR="00117E62" w:rsidRPr="00625B19">
        <w:rPr>
          <w:rFonts w:ascii="Arial" w:hAnsi="Arial" w:cs="Arial"/>
          <w:i/>
          <w:iCs/>
          <w:color w:val="000000"/>
        </w:rPr>
        <w:t>”.</w:t>
      </w:r>
    </w:p>
    <w:bookmarkEnd w:id="2"/>
    <w:p w:rsidR="00A01B44" w:rsidRPr="00625B19" w:rsidRDefault="00A01B44" w:rsidP="00625B19">
      <w:pPr>
        <w:pStyle w:val="NormalWeb"/>
        <w:spacing w:before="0" w:beforeAutospacing="0" w:after="0" w:afterAutospacing="0" w:line="276" w:lineRule="auto"/>
        <w:jc w:val="both"/>
        <w:rPr>
          <w:rFonts w:ascii="Arial" w:hAnsi="Arial" w:cs="Arial"/>
          <w:color w:val="000000"/>
        </w:rPr>
      </w:pPr>
    </w:p>
    <w:p w:rsidR="00A24C35" w:rsidRPr="00625B19" w:rsidRDefault="00A01B44" w:rsidP="00625B19">
      <w:pPr>
        <w:pStyle w:val="NormalWeb"/>
        <w:spacing w:before="0" w:beforeAutospacing="0" w:after="0" w:afterAutospacing="0" w:line="276" w:lineRule="auto"/>
        <w:jc w:val="both"/>
        <w:rPr>
          <w:rFonts w:ascii="Arial" w:hAnsi="Arial" w:cs="Arial"/>
          <w:color w:val="000000"/>
        </w:rPr>
      </w:pPr>
      <w:r w:rsidRPr="00625B19">
        <w:rPr>
          <w:rFonts w:ascii="Arial" w:hAnsi="Arial" w:cs="Arial"/>
          <w:color w:val="000000"/>
        </w:rPr>
        <w:t xml:space="preserve">Conforme con lo expuesto en el texto de la norma en cita, </w:t>
      </w:r>
      <w:r w:rsidR="00A24C35" w:rsidRPr="00625B19">
        <w:rPr>
          <w:rFonts w:ascii="Arial" w:hAnsi="Arial" w:cs="Arial"/>
          <w:color w:val="000000"/>
        </w:rPr>
        <w:t xml:space="preserve">para que el juez ordene la práctica de una prueba, la misma deberá ser conducente y pertinente, en otras palabras, para que la prueba solicitada sea decretada debe tener la aptitud o idoneidad </w:t>
      </w:r>
      <w:r w:rsidR="0077795D" w:rsidRPr="00625B19">
        <w:rPr>
          <w:rFonts w:ascii="Arial" w:hAnsi="Arial" w:cs="Arial"/>
          <w:color w:val="000000"/>
        </w:rPr>
        <w:t xml:space="preserve">para </w:t>
      </w:r>
      <w:r w:rsidR="00A24C35" w:rsidRPr="00625B19">
        <w:rPr>
          <w:rFonts w:ascii="Arial" w:hAnsi="Arial" w:cs="Arial"/>
          <w:color w:val="000000"/>
        </w:rPr>
        <w:t>demostrar legalmente la existencia de un hecho</w:t>
      </w:r>
      <w:r w:rsidR="002405C8" w:rsidRPr="00625B19">
        <w:rPr>
          <w:rFonts w:ascii="Arial" w:hAnsi="Arial" w:cs="Arial"/>
          <w:color w:val="000000"/>
        </w:rPr>
        <w:t xml:space="preserve"> que condu</w:t>
      </w:r>
      <w:r w:rsidR="00406894" w:rsidRPr="00625B19">
        <w:rPr>
          <w:rFonts w:ascii="Arial" w:hAnsi="Arial" w:cs="Arial"/>
          <w:color w:val="000000"/>
        </w:rPr>
        <w:t>zca</w:t>
      </w:r>
      <w:r w:rsidR="00AE7890" w:rsidRPr="00625B19">
        <w:rPr>
          <w:rFonts w:ascii="Arial" w:hAnsi="Arial" w:cs="Arial"/>
          <w:color w:val="000000"/>
        </w:rPr>
        <w:t xml:space="preserve">, junto con las demás pruebas decretadas y practicadas en el proceso, a resolver </w:t>
      </w:r>
      <w:r w:rsidR="005D0BA1" w:rsidRPr="00625B19">
        <w:rPr>
          <w:rFonts w:ascii="Arial" w:hAnsi="Arial" w:cs="Arial"/>
          <w:color w:val="000000"/>
        </w:rPr>
        <w:t>el objeto del litigio.</w:t>
      </w:r>
    </w:p>
    <w:p w:rsidR="001B77FE" w:rsidRPr="00625B19" w:rsidRDefault="001B77FE" w:rsidP="00625B19">
      <w:pPr>
        <w:pStyle w:val="NormalWeb"/>
        <w:spacing w:before="0" w:beforeAutospacing="0" w:after="0" w:afterAutospacing="0" w:line="276" w:lineRule="auto"/>
        <w:jc w:val="both"/>
        <w:rPr>
          <w:rFonts w:ascii="Arial" w:hAnsi="Arial" w:cs="Arial"/>
          <w:color w:val="000000"/>
        </w:rPr>
      </w:pPr>
    </w:p>
    <w:p w:rsidR="001B77FE" w:rsidRPr="00625B19" w:rsidRDefault="001B77FE" w:rsidP="00625B19">
      <w:pPr>
        <w:pStyle w:val="NormalWeb"/>
        <w:spacing w:before="0" w:beforeAutospacing="0" w:after="0" w:afterAutospacing="0" w:line="276" w:lineRule="auto"/>
        <w:jc w:val="both"/>
        <w:rPr>
          <w:rFonts w:ascii="Arial" w:hAnsi="Arial" w:cs="Arial"/>
          <w:b/>
          <w:bCs/>
          <w:color w:val="000000"/>
        </w:rPr>
      </w:pPr>
      <w:r w:rsidRPr="00625B19">
        <w:rPr>
          <w:rFonts w:ascii="Arial" w:hAnsi="Arial" w:cs="Arial"/>
          <w:b/>
          <w:bCs/>
          <w:color w:val="000000"/>
        </w:rPr>
        <w:t xml:space="preserve">2. </w:t>
      </w:r>
      <w:r w:rsidR="001C5EA4" w:rsidRPr="00625B19">
        <w:rPr>
          <w:rFonts w:ascii="Arial" w:hAnsi="Arial" w:cs="Arial"/>
          <w:b/>
          <w:bCs/>
          <w:color w:val="000000"/>
        </w:rPr>
        <w:t>PROCEDENCIA DE LA PRUEBA PERICIAL.</w:t>
      </w:r>
    </w:p>
    <w:p w:rsidR="001C5EA4" w:rsidRPr="00625B19" w:rsidRDefault="001C5EA4" w:rsidP="00625B19">
      <w:pPr>
        <w:pStyle w:val="NormalWeb"/>
        <w:spacing w:before="0" w:beforeAutospacing="0" w:after="0" w:afterAutospacing="0" w:line="276" w:lineRule="auto"/>
        <w:jc w:val="both"/>
        <w:rPr>
          <w:rFonts w:ascii="Arial" w:hAnsi="Arial" w:cs="Arial"/>
          <w:b/>
          <w:bCs/>
          <w:color w:val="000000"/>
        </w:rPr>
      </w:pPr>
    </w:p>
    <w:p w:rsidR="001C5EA4" w:rsidRPr="00625B19" w:rsidRDefault="004A24A2" w:rsidP="00625B19">
      <w:pPr>
        <w:pStyle w:val="NormalWeb"/>
        <w:spacing w:before="0" w:beforeAutospacing="0" w:after="0" w:afterAutospacing="0" w:line="276" w:lineRule="auto"/>
        <w:jc w:val="both"/>
        <w:rPr>
          <w:rFonts w:ascii="Arial" w:hAnsi="Arial" w:cs="Arial"/>
          <w:color w:val="000000"/>
        </w:rPr>
      </w:pPr>
      <w:r w:rsidRPr="00625B19">
        <w:rPr>
          <w:rFonts w:ascii="Arial" w:hAnsi="Arial" w:cs="Arial"/>
          <w:color w:val="000000"/>
        </w:rPr>
        <w:t xml:space="preserve">Establece el artículo </w:t>
      </w:r>
      <w:r w:rsidR="00905FEA" w:rsidRPr="00625B19">
        <w:rPr>
          <w:rFonts w:ascii="Arial" w:hAnsi="Arial" w:cs="Arial"/>
          <w:color w:val="000000"/>
        </w:rPr>
        <w:t xml:space="preserve">226 del CGP que la prueba pericial es procedente para verificar hechos que interesen al proceso y requieran </w:t>
      </w:r>
      <w:r w:rsidR="00905FEA" w:rsidRPr="00625B19">
        <w:rPr>
          <w:rFonts w:ascii="Arial" w:hAnsi="Arial" w:cs="Arial"/>
          <w:b/>
          <w:bCs/>
          <w:color w:val="000000"/>
        </w:rPr>
        <w:t>especiales conocimientos científicos, técnicos o artísticos</w:t>
      </w:r>
      <w:r w:rsidR="00577CB2" w:rsidRPr="00625B19">
        <w:rPr>
          <w:rFonts w:ascii="Arial" w:hAnsi="Arial" w:cs="Arial"/>
          <w:color w:val="000000"/>
        </w:rPr>
        <w:t xml:space="preserve">, sin embargo, </w:t>
      </w:r>
      <w:r w:rsidR="00EB7CF7" w:rsidRPr="00625B19">
        <w:rPr>
          <w:rFonts w:ascii="Arial" w:hAnsi="Arial" w:cs="Arial"/>
          <w:color w:val="000000"/>
        </w:rPr>
        <w:t xml:space="preserve">determina la norma en mención, que </w:t>
      </w:r>
      <w:r w:rsidR="00EB7CF7" w:rsidRPr="00625B19">
        <w:rPr>
          <w:rFonts w:ascii="Arial" w:hAnsi="Arial" w:cs="Arial"/>
          <w:b/>
          <w:bCs/>
          <w:color w:val="000000"/>
        </w:rPr>
        <w:t xml:space="preserve">no serán admisibles los </w:t>
      </w:r>
      <w:r w:rsidR="00A729F7" w:rsidRPr="00625B19">
        <w:rPr>
          <w:rFonts w:ascii="Arial" w:hAnsi="Arial" w:cs="Arial"/>
          <w:b/>
          <w:bCs/>
          <w:color w:val="000000"/>
        </w:rPr>
        <w:t>dictámenes</w:t>
      </w:r>
      <w:r w:rsidR="00EB7CF7" w:rsidRPr="00625B19">
        <w:rPr>
          <w:rFonts w:ascii="Arial" w:hAnsi="Arial" w:cs="Arial"/>
          <w:b/>
          <w:bCs/>
          <w:color w:val="000000"/>
        </w:rPr>
        <w:t xml:space="preserve"> periciales que versen sobre puntos de </w:t>
      </w:r>
      <w:r w:rsidR="00EB7CF7" w:rsidRPr="00625B19">
        <w:rPr>
          <w:rFonts w:ascii="Arial" w:hAnsi="Arial" w:cs="Arial"/>
          <w:b/>
          <w:bCs/>
          <w:color w:val="000000"/>
        </w:rPr>
        <w:lastRenderedPageBreak/>
        <w:t>derecho</w:t>
      </w:r>
      <w:r w:rsidR="00797F20" w:rsidRPr="00625B19">
        <w:rPr>
          <w:rFonts w:ascii="Arial" w:hAnsi="Arial" w:cs="Arial"/>
          <w:color w:val="000000"/>
        </w:rPr>
        <w:t>, salvo lo relacionado con la prueb</w:t>
      </w:r>
      <w:r w:rsidR="00812A81" w:rsidRPr="00625B19">
        <w:rPr>
          <w:rFonts w:ascii="Arial" w:hAnsi="Arial" w:cs="Arial"/>
          <w:color w:val="000000"/>
        </w:rPr>
        <w:t>a de las leyes y costumbres extranjeras</w:t>
      </w:r>
      <w:r w:rsidR="00A039FD" w:rsidRPr="00625B19">
        <w:rPr>
          <w:rFonts w:ascii="Arial" w:hAnsi="Arial" w:cs="Arial"/>
          <w:color w:val="000000"/>
        </w:rPr>
        <w:t xml:space="preserve">, respecto de las cuales si opera la prueba pericial </w:t>
      </w:r>
      <w:r w:rsidR="00533A58" w:rsidRPr="00625B19">
        <w:rPr>
          <w:rFonts w:ascii="Arial" w:hAnsi="Arial" w:cs="Arial"/>
          <w:color w:val="000000"/>
        </w:rPr>
        <w:t xml:space="preserve">en los términos previstos </w:t>
      </w:r>
      <w:r w:rsidR="00E62F8D" w:rsidRPr="00625B19">
        <w:rPr>
          <w:rFonts w:ascii="Arial" w:hAnsi="Arial" w:cs="Arial"/>
          <w:color w:val="000000"/>
        </w:rPr>
        <w:t>en los artículos 177 y 179 ibidem.</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p>
    <w:p w:rsidR="007F4CFE" w:rsidRPr="00625B19" w:rsidRDefault="007F4CFE" w:rsidP="00625B19">
      <w:pPr>
        <w:pStyle w:val="paragraph"/>
        <w:spacing w:before="0" w:beforeAutospacing="0" w:after="0" w:afterAutospacing="0" w:line="276" w:lineRule="auto"/>
        <w:ind w:right="270"/>
        <w:jc w:val="both"/>
        <w:textAlignment w:val="baseline"/>
        <w:rPr>
          <w:rStyle w:val="eop"/>
          <w:rFonts w:ascii="Arial" w:hAnsi="Arial" w:cs="Arial"/>
        </w:rPr>
      </w:pPr>
      <w:r w:rsidRPr="00625B19">
        <w:rPr>
          <w:rStyle w:val="normaltextrun"/>
          <w:rFonts w:ascii="Arial" w:hAnsi="Arial" w:cs="Arial"/>
          <w:b/>
          <w:bCs/>
        </w:rPr>
        <w:t>EL CASO CONCRETO</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ind w:right="270"/>
        <w:jc w:val="both"/>
        <w:textAlignment w:val="baseline"/>
        <w:rPr>
          <w:rStyle w:val="eop"/>
          <w:rFonts w:ascii="Arial" w:hAnsi="Arial" w:cs="Arial"/>
        </w:rPr>
      </w:pPr>
    </w:p>
    <w:p w:rsidR="0064296F" w:rsidRPr="00625B19" w:rsidRDefault="0064296F"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lang w:val="es-ES"/>
        </w:rPr>
        <w:t xml:space="preserve">Al iniciar la acción ordinaria laboral de primera instancia </w:t>
      </w:r>
      <w:r w:rsidR="00C44E67" w:rsidRPr="00625B19">
        <w:rPr>
          <w:rStyle w:val="normaltextrun"/>
          <w:rFonts w:ascii="Arial" w:hAnsi="Arial" w:cs="Arial"/>
          <w:lang w:val="es-ES"/>
        </w:rPr>
        <w:t>-págs.</w:t>
      </w:r>
      <w:r w:rsidR="00774E1A" w:rsidRPr="00625B19">
        <w:rPr>
          <w:rStyle w:val="normaltextrun"/>
          <w:rFonts w:ascii="Arial" w:hAnsi="Arial" w:cs="Arial"/>
          <w:lang w:val="es-ES"/>
        </w:rPr>
        <w:t>4 a 20 archivo 1 carpeta primera instancia-</w:t>
      </w:r>
      <w:r w:rsidR="007A6379" w:rsidRPr="00625B19">
        <w:rPr>
          <w:rStyle w:val="normaltextrun"/>
          <w:rFonts w:ascii="Arial" w:hAnsi="Arial" w:cs="Arial"/>
          <w:lang w:val="es-ES"/>
        </w:rPr>
        <w:t>, la Equidad Seguros de Vida OC</w:t>
      </w:r>
      <w:r w:rsidR="00CB5F67" w:rsidRPr="00625B19">
        <w:rPr>
          <w:rStyle w:val="normaltextrun"/>
          <w:rFonts w:ascii="Arial" w:hAnsi="Arial" w:cs="Arial"/>
          <w:lang w:val="es-ES"/>
        </w:rPr>
        <w:t xml:space="preserve">, después de </w:t>
      </w:r>
      <w:r w:rsidR="00404A95" w:rsidRPr="00625B19">
        <w:rPr>
          <w:rStyle w:val="normaltextrun"/>
          <w:rFonts w:ascii="Arial" w:hAnsi="Arial" w:cs="Arial"/>
          <w:lang w:val="es-ES"/>
        </w:rPr>
        <w:t>relacionar en los hechos de la demanda que el 24 de agosto de 2011 se pr</w:t>
      </w:r>
      <w:r w:rsidR="00E6335E" w:rsidRPr="00625B19">
        <w:rPr>
          <w:rStyle w:val="normaltextrun"/>
          <w:rFonts w:ascii="Arial" w:hAnsi="Arial" w:cs="Arial"/>
          <w:lang w:val="es-ES"/>
        </w:rPr>
        <w:t xml:space="preserve">odujo la muerte del señor Alejandro González Montoya </w:t>
      </w:r>
      <w:r w:rsidR="009F3E38" w:rsidRPr="00625B19">
        <w:rPr>
          <w:rStyle w:val="normaltextrun"/>
          <w:rFonts w:ascii="Arial" w:hAnsi="Arial" w:cs="Arial"/>
          <w:lang w:val="es-ES"/>
        </w:rPr>
        <w:t>en un</w:t>
      </w:r>
      <w:r w:rsidR="002330F9" w:rsidRPr="00625B19">
        <w:rPr>
          <w:rStyle w:val="normaltextrun"/>
          <w:rFonts w:ascii="Arial" w:hAnsi="Arial" w:cs="Arial"/>
          <w:lang w:val="es-ES"/>
        </w:rPr>
        <w:t xml:space="preserve"> hecho violento en el que recibió tres impactos de bala</w:t>
      </w:r>
      <w:r w:rsidR="00476DB9" w:rsidRPr="00625B19">
        <w:rPr>
          <w:rStyle w:val="normaltextrun"/>
          <w:rFonts w:ascii="Arial" w:hAnsi="Arial" w:cs="Arial"/>
          <w:lang w:val="es-ES"/>
        </w:rPr>
        <w:t>, solicitó, en el acápite de pruebas que</w:t>
      </w:r>
      <w:r w:rsidR="007F7BC4" w:rsidRPr="00625B19">
        <w:rPr>
          <w:rStyle w:val="normaltextrun"/>
          <w:rFonts w:ascii="Arial" w:hAnsi="Arial" w:cs="Arial"/>
          <w:lang w:val="es-ES"/>
        </w:rPr>
        <w:t xml:space="preserve"> </w:t>
      </w:r>
      <w:r w:rsidR="003E0622" w:rsidRPr="00625B19">
        <w:rPr>
          <w:rStyle w:val="normaltextrun"/>
          <w:rFonts w:ascii="Arial" w:hAnsi="Arial" w:cs="Arial"/>
          <w:lang w:val="es-ES"/>
        </w:rPr>
        <w:t xml:space="preserve">se decretara y practicara prueba pericial </w:t>
      </w:r>
      <w:r w:rsidR="005649FC" w:rsidRPr="00625B19">
        <w:rPr>
          <w:rStyle w:val="normaltextrun"/>
          <w:rFonts w:ascii="Arial" w:hAnsi="Arial" w:cs="Arial"/>
          <w:lang w:val="es-ES"/>
        </w:rPr>
        <w:t xml:space="preserve">consistente en </w:t>
      </w:r>
      <w:r w:rsidR="005649FC" w:rsidRPr="00625B19">
        <w:rPr>
          <w:rStyle w:val="normaltextrun"/>
          <w:rFonts w:ascii="Arial" w:hAnsi="Arial" w:cs="Arial"/>
          <w:i/>
          <w:iCs/>
          <w:lang w:val="es-ES"/>
        </w:rPr>
        <w:t>“</w:t>
      </w:r>
      <w:r w:rsidR="005649FC" w:rsidRPr="006B7E81">
        <w:rPr>
          <w:rStyle w:val="normaltextrun"/>
          <w:rFonts w:ascii="Arial" w:hAnsi="Arial" w:cs="Arial"/>
          <w:i/>
          <w:iCs/>
          <w:sz w:val="22"/>
          <w:lang w:val="es-ES"/>
        </w:rPr>
        <w:t>remitir el caso del señor ALEJANDRO GONZÁLEZ MONTOYA a una Junta Regional de Calificación de Invalidez diferente a la de Risaralda para que determine el or</w:t>
      </w:r>
      <w:r w:rsidR="00CB5F67" w:rsidRPr="006B7E81">
        <w:rPr>
          <w:rStyle w:val="normaltextrun"/>
          <w:rFonts w:ascii="Arial" w:hAnsi="Arial" w:cs="Arial"/>
          <w:i/>
          <w:iCs/>
          <w:sz w:val="22"/>
          <w:lang w:val="es-ES"/>
        </w:rPr>
        <w:t xml:space="preserve">igen de la contingencia que le produjo la muerte al señor González </w:t>
      </w:r>
      <w:r w:rsidR="0004646C" w:rsidRPr="006B7E81">
        <w:rPr>
          <w:rStyle w:val="normaltextrun"/>
          <w:rFonts w:ascii="Arial" w:hAnsi="Arial" w:cs="Arial"/>
          <w:i/>
          <w:iCs/>
          <w:sz w:val="22"/>
          <w:lang w:val="es-ES"/>
        </w:rPr>
        <w:t>Montoya o subsidiariamente a la Junta Nacional de Calificación de Invalidez en una sala diferente a la Sala 4, para que determine el origen del suceso mencionado</w:t>
      </w:r>
      <w:r w:rsidR="0004646C" w:rsidRPr="00625B19">
        <w:rPr>
          <w:rStyle w:val="normaltextrun"/>
          <w:rFonts w:ascii="Arial" w:hAnsi="Arial" w:cs="Arial"/>
          <w:i/>
          <w:iCs/>
          <w:lang w:val="es-ES"/>
        </w:rPr>
        <w:t>”</w:t>
      </w:r>
      <w:r w:rsidR="007230AB" w:rsidRPr="00625B19">
        <w:rPr>
          <w:rStyle w:val="normaltextrun"/>
          <w:rFonts w:ascii="Arial" w:hAnsi="Arial" w:cs="Arial"/>
          <w:i/>
          <w:iCs/>
          <w:lang w:val="es-ES"/>
        </w:rPr>
        <w:t>.</w:t>
      </w:r>
    </w:p>
    <w:p w:rsidR="007230AB" w:rsidRPr="00625B19" w:rsidRDefault="007230AB" w:rsidP="00625B19">
      <w:pPr>
        <w:pStyle w:val="paragraph"/>
        <w:spacing w:before="0" w:beforeAutospacing="0" w:after="0" w:afterAutospacing="0" w:line="276" w:lineRule="auto"/>
        <w:jc w:val="both"/>
        <w:textAlignment w:val="baseline"/>
        <w:rPr>
          <w:rStyle w:val="normaltextrun"/>
          <w:rFonts w:ascii="Arial" w:hAnsi="Arial" w:cs="Arial"/>
          <w:lang w:val="es-ES"/>
        </w:rPr>
      </w:pPr>
    </w:p>
    <w:p w:rsidR="00BD38F4" w:rsidRPr="00625B19" w:rsidRDefault="007230AB" w:rsidP="00625B19">
      <w:pPr>
        <w:pStyle w:val="paragraph"/>
        <w:spacing w:before="0" w:beforeAutospacing="0" w:after="0" w:afterAutospacing="0" w:line="276" w:lineRule="auto"/>
        <w:jc w:val="both"/>
        <w:textAlignment w:val="baseline"/>
        <w:rPr>
          <w:rStyle w:val="normaltextrun"/>
          <w:rFonts w:ascii="Arial" w:hAnsi="Arial" w:cs="Arial"/>
          <w:i/>
          <w:iCs/>
          <w:lang w:val="es-ES"/>
        </w:rPr>
      </w:pPr>
      <w:r w:rsidRPr="00625B19">
        <w:rPr>
          <w:rStyle w:val="normaltextrun"/>
          <w:rFonts w:ascii="Arial" w:hAnsi="Arial" w:cs="Arial"/>
          <w:lang w:val="es-ES"/>
        </w:rPr>
        <w:t xml:space="preserve">Como se aprecia en cada una de las respuestas dadas a la demanda por las demás </w:t>
      </w:r>
      <w:r w:rsidR="00911410" w:rsidRPr="00625B19">
        <w:rPr>
          <w:rStyle w:val="normaltextrun"/>
          <w:rFonts w:ascii="Arial" w:hAnsi="Arial" w:cs="Arial"/>
          <w:lang w:val="es-ES"/>
        </w:rPr>
        <w:t xml:space="preserve">intervinientes dentro del proceso, no existe ninguna controversia frente al suceso que le produjo la muerte al afiliado Alejandro González Montoya, </w:t>
      </w:r>
      <w:r w:rsidR="00327A73" w:rsidRPr="00625B19">
        <w:rPr>
          <w:rStyle w:val="normaltextrun"/>
          <w:rFonts w:ascii="Arial" w:hAnsi="Arial" w:cs="Arial"/>
          <w:lang w:val="es-ES"/>
        </w:rPr>
        <w:t xml:space="preserve">ya que todos </w:t>
      </w:r>
      <w:r w:rsidR="00CF7507" w:rsidRPr="00625B19">
        <w:rPr>
          <w:rStyle w:val="normaltextrun"/>
          <w:rFonts w:ascii="Arial" w:hAnsi="Arial" w:cs="Arial"/>
          <w:lang w:val="es-ES"/>
        </w:rPr>
        <w:t>coinciden en que el deceso se produjo luego de que él sufriera tres impactos de bala por arma de fuego</w:t>
      </w:r>
      <w:r w:rsidR="00A049CA" w:rsidRPr="00625B19">
        <w:rPr>
          <w:rStyle w:val="normaltextrun"/>
          <w:rFonts w:ascii="Arial" w:hAnsi="Arial" w:cs="Arial"/>
          <w:lang w:val="es-ES"/>
        </w:rPr>
        <w:t xml:space="preserve">, por lo que, </w:t>
      </w:r>
      <w:r w:rsidR="00965493" w:rsidRPr="00625B19">
        <w:rPr>
          <w:rStyle w:val="normaltextrun"/>
          <w:rFonts w:ascii="Arial" w:hAnsi="Arial" w:cs="Arial"/>
          <w:lang w:val="es-ES"/>
        </w:rPr>
        <w:t xml:space="preserve">al quedar por fuera de todo debate </w:t>
      </w:r>
      <w:r w:rsidR="0057695C" w:rsidRPr="00625B19">
        <w:rPr>
          <w:rStyle w:val="normaltextrun"/>
          <w:rFonts w:ascii="Arial" w:hAnsi="Arial" w:cs="Arial"/>
          <w:lang w:val="es-ES"/>
        </w:rPr>
        <w:t xml:space="preserve">esa situación, </w:t>
      </w:r>
      <w:bookmarkStart w:id="3" w:name="_Hlk92361899"/>
      <w:r w:rsidR="00AB0F3E" w:rsidRPr="00625B19">
        <w:rPr>
          <w:rStyle w:val="normaltextrun"/>
          <w:rFonts w:ascii="Arial" w:hAnsi="Arial" w:cs="Arial"/>
          <w:lang w:val="es-ES"/>
        </w:rPr>
        <w:t>las partes al fijar el litigi</w:t>
      </w:r>
      <w:r w:rsidR="2F141521" w:rsidRPr="00625B19">
        <w:rPr>
          <w:rStyle w:val="normaltextrun"/>
          <w:rFonts w:ascii="Arial" w:hAnsi="Arial" w:cs="Arial"/>
          <w:lang w:val="es-ES"/>
        </w:rPr>
        <w:t>o</w:t>
      </w:r>
      <w:r w:rsidR="00AB0F3E" w:rsidRPr="00625B19">
        <w:rPr>
          <w:rStyle w:val="normaltextrun"/>
          <w:rFonts w:ascii="Arial" w:hAnsi="Arial" w:cs="Arial"/>
          <w:lang w:val="es-ES"/>
        </w:rPr>
        <w:t xml:space="preserve"> </w:t>
      </w:r>
      <w:r w:rsidR="007E3721" w:rsidRPr="00625B19">
        <w:rPr>
          <w:rStyle w:val="normaltextrun"/>
          <w:rFonts w:ascii="Arial" w:hAnsi="Arial" w:cs="Arial"/>
          <w:lang w:val="es-ES"/>
        </w:rPr>
        <w:t xml:space="preserve">en la audiencia de que trata el artículo 77 del CPY y de la SS, señalaron que </w:t>
      </w:r>
      <w:r w:rsidR="001C4C17" w:rsidRPr="00625B19">
        <w:rPr>
          <w:rStyle w:val="normaltextrun"/>
          <w:rFonts w:ascii="Arial" w:hAnsi="Arial" w:cs="Arial"/>
          <w:lang w:val="es-ES"/>
        </w:rPr>
        <w:t xml:space="preserve">el primer problema jurídico a resolver se circunscribía </w:t>
      </w:r>
      <w:r w:rsidR="0C84084C" w:rsidRPr="00625B19">
        <w:rPr>
          <w:rStyle w:val="normaltextrun"/>
          <w:rFonts w:ascii="Arial" w:hAnsi="Arial" w:cs="Arial"/>
          <w:lang w:val="es-ES"/>
        </w:rPr>
        <w:t>a</w:t>
      </w:r>
      <w:r w:rsidR="001C4C17" w:rsidRPr="00625B19">
        <w:rPr>
          <w:rStyle w:val="normaltextrun"/>
          <w:rFonts w:ascii="Arial" w:hAnsi="Arial" w:cs="Arial"/>
          <w:lang w:val="es-ES"/>
        </w:rPr>
        <w:t xml:space="preserve"> </w:t>
      </w:r>
      <w:r w:rsidR="001C4C17" w:rsidRPr="00625B19">
        <w:rPr>
          <w:rStyle w:val="normaltextrun"/>
          <w:rFonts w:ascii="Arial" w:hAnsi="Arial" w:cs="Arial"/>
          <w:i/>
          <w:iCs/>
          <w:lang w:val="es-ES"/>
        </w:rPr>
        <w:t>“</w:t>
      </w:r>
      <w:r w:rsidR="001C4C17" w:rsidRPr="006B7E81">
        <w:rPr>
          <w:rStyle w:val="normaltextrun"/>
          <w:rFonts w:ascii="Arial" w:hAnsi="Arial" w:cs="Arial"/>
          <w:i/>
          <w:iCs/>
          <w:sz w:val="22"/>
          <w:lang w:val="es-ES"/>
        </w:rPr>
        <w:t>determinar si es viable</w:t>
      </w:r>
      <w:r w:rsidR="00C834E7" w:rsidRPr="006B7E81">
        <w:rPr>
          <w:rStyle w:val="normaltextrun"/>
          <w:rFonts w:ascii="Arial" w:hAnsi="Arial" w:cs="Arial"/>
          <w:i/>
          <w:iCs/>
          <w:sz w:val="22"/>
          <w:lang w:val="es-ES"/>
        </w:rPr>
        <w:t xml:space="preserve"> declarar la nulidad de los dictámenes emitidos por la Junta Nacional y la Junta Regional de Calificación de Risaralda </w:t>
      </w:r>
      <w:r w:rsidR="00C834E7" w:rsidRPr="006B7E81">
        <w:rPr>
          <w:rStyle w:val="normaltextrun"/>
          <w:rFonts w:ascii="Arial" w:hAnsi="Arial" w:cs="Arial"/>
          <w:b/>
          <w:bCs/>
          <w:i/>
          <w:iCs/>
          <w:sz w:val="22"/>
          <w:lang w:val="es-ES"/>
        </w:rPr>
        <w:t xml:space="preserve">en los </w:t>
      </w:r>
      <w:r w:rsidR="00477F96" w:rsidRPr="006B7E81">
        <w:rPr>
          <w:rStyle w:val="normaltextrun"/>
          <w:rFonts w:ascii="Arial" w:hAnsi="Arial" w:cs="Arial"/>
          <w:b/>
          <w:bCs/>
          <w:i/>
          <w:iCs/>
          <w:sz w:val="22"/>
          <w:lang w:val="es-ES"/>
        </w:rPr>
        <w:t xml:space="preserve">que se determinó que el deceso del señor ALEJANDRO GONZÁLEZ MONTOYA corresponde a </w:t>
      </w:r>
      <w:r w:rsidR="003B4090" w:rsidRPr="006B7E81">
        <w:rPr>
          <w:rStyle w:val="normaltextrun"/>
          <w:rFonts w:ascii="Arial" w:hAnsi="Arial" w:cs="Arial"/>
          <w:b/>
          <w:bCs/>
          <w:i/>
          <w:iCs/>
          <w:sz w:val="22"/>
          <w:lang w:val="es-ES"/>
        </w:rPr>
        <w:t>un accidente laboral</w:t>
      </w:r>
      <w:r w:rsidR="003B4090" w:rsidRPr="00625B19">
        <w:rPr>
          <w:rStyle w:val="normaltextrun"/>
          <w:rFonts w:ascii="Arial" w:hAnsi="Arial" w:cs="Arial"/>
          <w:i/>
          <w:iCs/>
          <w:lang w:val="es-ES"/>
        </w:rPr>
        <w:t>”.</w:t>
      </w:r>
    </w:p>
    <w:p w:rsidR="003B4090" w:rsidRPr="00625B19" w:rsidRDefault="003B4090" w:rsidP="00625B19">
      <w:pPr>
        <w:pStyle w:val="paragraph"/>
        <w:spacing w:before="0" w:beforeAutospacing="0" w:after="0" w:afterAutospacing="0" w:line="276" w:lineRule="auto"/>
        <w:jc w:val="both"/>
        <w:textAlignment w:val="baseline"/>
        <w:rPr>
          <w:rStyle w:val="normaltextrun"/>
          <w:rFonts w:ascii="Arial" w:hAnsi="Arial" w:cs="Arial"/>
          <w:i/>
          <w:iCs/>
          <w:lang w:val="es-ES"/>
        </w:rPr>
      </w:pPr>
    </w:p>
    <w:p w:rsidR="00E16C34" w:rsidRPr="00625B19" w:rsidRDefault="00971B63"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lang w:val="es-ES"/>
        </w:rPr>
        <w:t>En otras pala</w:t>
      </w:r>
      <w:r w:rsidR="003646A8" w:rsidRPr="00625B19">
        <w:rPr>
          <w:rStyle w:val="normaltextrun"/>
          <w:rFonts w:ascii="Arial" w:hAnsi="Arial" w:cs="Arial"/>
          <w:lang w:val="es-ES"/>
        </w:rPr>
        <w:t xml:space="preserve">bras, </w:t>
      </w:r>
      <w:r w:rsidR="0022572C" w:rsidRPr="00625B19">
        <w:rPr>
          <w:rStyle w:val="normaltextrun"/>
          <w:rFonts w:ascii="Arial" w:hAnsi="Arial" w:cs="Arial"/>
          <w:lang w:val="es-ES"/>
        </w:rPr>
        <w:t xml:space="preserve">el objeto principal del litigio se centra en </w:t>
      </w:r>
      <w:r w:rsidR="004334AD" w:rsidRPr="00625B19">
        <w:rPr>
          <w:rStyle w:val="normaltextrun"/>
          <w:rFonts w:ascii="Arial" w:hAnsi="Arial" w:cs="Arial"/>
          <w:lang w:val="es-ES"/>
        </w:rPr>
        <w:t>establecer si la muerte del señor Alejandro González Montoya se produjo mientras ejecutaba sus actividades laborales o no</w:t>
      </w:r>
      <w:r w:rsidR="00FB3190" w:rsidRPr="00625B19">
        <w:rPr>
          <w:rStyle w:val="normaltextrun"/>
          <w:rFonts w:ascii="Arial" w:hAnsi="Arial" w:cs="Arial"/>
          <w:lang w:val="es-ES"/>
        </w:rPr>
        <w:t xml:space="preserve">, para proceder a definir si se trató o no de un accidente de trabajo y por ende </w:t>
      </w:r>
      <w:r w:rsidR="0093361A" w:rsidRPr="00625B19">
        <w:rPr>
          <w:rStyle w:val="normaltextrun"/>
          <w:rFonts w:ascii="Arial" w:hAnsi="Arial" w:cs="Arial"/>
          <w:lang w:val="es-ES"/>
        </w:rPr>
        <w:t>concluir</w:t>
      </w:r>
      <w:r w:rsidR="00FB3190" w:rsidRPr="00625B19">
        <w:rPr>
          <w:rStyle w:val="normaltextrun"/>
          <w:rFonts w:ascii="Arial" w:hAnsi="Arial" w:cs="Arial"/>
          <w:lang w:val="es-ES"/>
        </w:rPr>
        <w:t xml:space="preserve"> si el evento es</w:t>
      </w:r>
      <w:r w:rsidR="0093361A" w:rsidRPr="00625B19">
        <w:rPr>
          <w:rStyle w:val="normaltextrun"/>
          <w:rFonts w:ascii="Arial" w:hAnsi="Arial" w:cs="Arial"/>
          <w:lang w:val="es-ES"/>
        </w:rPr>
        <w:t xml:space="preserve"> de origen laboral o común.</w:t>
      </w:r>
    </w:p>
    <w:p w:rsidR="00D17FB6" w:rsidRPr="00625B19" w:rsidRDefault="00D17FB6" w:rsidP="00625B19">
      <w:pPr>
        <w:pStyle w:val="paragraph"/>
        <w:spacing w:before="0" w:beforeAutospacing="0" w:after="0" w:afterAutospacing="0" w:line="276" w:lineRule="auto"/>
        <w:jc w:val="both"/>
        <w:textAlignment w:val="baseline"/>
        <w:rPr>
          <w:rStyle w:val="normaltextrun"/>
          <w:rFonts w:ascii="Arial" w:hAnsi="Arial" w:cs="Arial"/>
          <w:lang w:val="es-ES"/>
        </w:rPr>
      </w:pPr>
    </w:p>
    <w:p w:rsidR="00D17FB6" w:rsidRPr="00625B19" w:rsidRDefault="00D17FB6"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lang w:val="es-ES"/>
        </w:rPr>
        <w:t xml:space="preserve">Como puede verse, el objeto </w:t>
      </w:r>
      <w:r w:rsidR="000C2922" w:rsidRPr="00625B19">
        <w:rPr>
          <w:rStyle w:val="normaltextrun"/>
          <w:rFonts w:ascii="Arial" w:hAnsi="Arial" w:cs="Arial"/>
          <w:lang w:val="es-ES"/>
        </w:rPr>
        <w:t xml:space="preserve">principal del litigio </w:t>
      </w:r>
      <w:r w:rsidR="00792721" w:rsidRPr="00625B19">
        <w:rPr>
          <w:rStyle w:val="normaltextrun"/>
          <w:rFonts w:ascii="Arial" w:hAnsi="Arial" w:cs="Arial"/>
          <w:lang w:val="es-ES"/>
        </w:rPr>
        <w:t xml:space="preserve">está dirigido a resolver un asunto sobre el cual no se requieren </w:t>
      </w:r>
      <w:r w:rsidR="00792721" w:rsidRPr="00625B19">
        <w:rPr>
          <w:rStyle w:val="normaltextrun"/>
          <w:rFonts w:ascii="Arial" w:hAnsi="Arial" w:cs="Arial"/>
          <w:b/>
          <w:bCs/>
          <w:lang w:val="es-ES"/>
        </w:rPr>
        <w:t xml:space="preserve">especiales </w:t>
      </w:r>
      <w:r w:rsidR="005E3865" w:rsidRPr="00625B19">
        <w:rPr>
          <w:rStyle w:val="normaltextrun"/>
          <w:rFonts w:ascii="Arial" w:hAnsi="Arial" w:cs="Arial"/>
          <w:b/>
          <w:bCs/>
          <w:lang w:val="es-ES"/>
        </w:rPr>
        <w:t>conocimientos científicos, técnicos o artísticos</w:t>
      </w:r>
      <w:r w:rsidR="005E3865" w:rsidRPr="00625B19">
        <w:rPr>
          <w:rStyle w:val="normaltextrun"/>
          <w:rFonts w:ascii="Arial" w:hAnsi="Arial" w:cs="Arial"/>
          <w:lang w:val="es-ES"/>
        </w:rPr>
        <w:t>, si</w:t>
      </w:r>
      <w:r w:rsidR="00502962" w:rsidRPr="00625B19">
        <w:rPr>
          <w:rStyle w:val="normaltextrun"/>
          <w:rFonts w:ascii="Arial" w:hAnsi="Arial" w:cs="Arial"/>
          <w:lang w:val="es-ES"/>
        </w:rPr>
        <w:t xml:space="preserve">no </w:t>
      </w:r>
      <w:r w:rsidR="007A5050" w:rsidRPr="00625B19">
        <w:rPr>
          <w:rStyle w:val="normaltextrun"/>
          <w:rFonts w:ascii="Arial" w:hAnsi="Arial" w:cs="Arial"/>
          <w:lang w:val="es-ES"/>
        </w:rPr>
        <w:t xml:space="preserve">que se debe estudiar y zanjar </w:t>
      </w:r>
      <w:r w:rsidR="007A5050" w:rsidRPr="00625B19">
        <w:rPr>
          <w:rStyle w:val="normaltextrun"/>
          <w:rFonts w:ascii="Arial" w:hAnsi="Arial" w:cs="Arial"/>
          <w:b/>
          <w:bCs/>
          <w:lang w:val="es-ES"/>
        </w:rPr>
        <w:t>un aspecto netamente jurídico</w:t>
      </w:r>
      <w:r w:rsidR="007A5050" w:rsidRPr="00625B19">
        <w:rPr>
          <w:rStyle w:val="normaltextrun"/>
          <w:rFonts w:ascii="Arial" w:hAnsi="Arial" w:cs="Arial"/>
          <w:lang w:val="es-ES"/>
        </w:rPr>
        <w:t>,</w:t>
      </w:r>
      <w:r w:rsidR="00320990" w:rsidRPr="00625B19">
        <w:rPr>
          <w:rStyle w:val="normaltextrun"/>
          <w:rFonts w:ascii="Arial" w:hAnsi="Arial" w:cs="Arial"/>
          <w:lang w:val="es-ES"/>
        </w:rPr>
        <w:t xml:space="preserve"> consistente en </w:t>
      </w:r>
      <w:r w:rsidR="005B0D95" w:rsidRPr="00625B19">
        <w:rPr>
          <w:rStyle w:val="normaltextrun"/>
          <w:rFonts w:ascii="Arial" w:hAnsi="Arial" w:cs="Arial"/>
          <w:lang w:val="es-ES"/>
        </w:rPr>
        <w:t>concretar</w:t>
      </w:r>
      <w:r w:rsidR="00320990" w:rsidRPr="00625B19">
        <w:rPr>
          <w:rStyle w:val="normaltextrun"/>
          <w:rFonts w:ascii="Arial" w:hAnsi="Arial" w:cs="Arial"/>
          <w:lang w:val="es-ES"/>
        </w:rPr>
        <w:t xml:space="preserve"> s</w:t>
      </w:r>
      <w:r w:rsidR="00B63605" w:rsidRPr="00625B19">
        <w:rPr>
          <w:rStyle w:val="normaltextrun"/>
          <w:rFonts w:ascii="Arial" w:hAnsi="Arial" w:cs="Arial"/>
          <w:lang w:val="es-ES"/>
        </w:rPr>
        <w:t>í</w:t>
      </w:r>
      <w:r w:rsidR="00320990" w:rsidRPr="00625B19">
        <w:rPr>
          <w:rStyle w:val="normaltextrun"/>
          <w:rFonts w:ascii="Arial" w:hAnsi="Arial" w:cs="Arial"/>
          <w:lang w:val="es-ES"/>
        </w:rPr>
        <w:t>, de acuerdo con la definición legal de accidente de trabajo,</w:t>
      </w:r>
      <w:r w:rsidR="00B63605" w:rsidRPr="00625B19">
        <w:rPr>
          <w:rStyle w:val="normaltextrun"/>
          <w:rFonts w:ascii="Arial" w:hAnsi="Arial" w:cs="Arial"/>
          <w:lang w:val="es-ES"/>
        </w:rPr>
        <w:t xml:space="preserve"> la muerte del </w:t>
      </w:r>
      <w:r w:rsidR="005B0D95" w:rsidRPr="00625B19">
        <w:rPr>
          <w:rStyle w:val="normaltextrun"/>
          <w:rFonts w:ascii="Arial" w:hAnsi="Arial" w:cs="Arial"/>
          <w:lang w:val="es-ES"/>
        </w:rPr>
        <w:t>señor</w:t>
      </w:r>
      <w:r w:rsidR="00B63605" w:rsidRPr="00625B19">
        <w:rPr>
          <w:rStyle w:val="normaltextrun"/>
          <w:rFonts w:ascii="Arial" w:hAnsi="Arial" w:cs="Arial"/>
          <w:lang w:val="es-ES"/>
        </w:rPr>
        <w:t xml:space="preserve"> Alejandro González Montoya </w:t>
      </w:r>
      <w:r w:rsidR="00483C9C" w:rsidRPr="00625B19">
        <w:rPr>
          <w:rStyle w:val="normaltextrun"/>
          <w:rFonts w:ascii="Arial" w:hAnsi="Arial" w:cs="Arial"/>
          <w:lang w:val="es-ES"/>
        </w:rPr>
        <w:t>es de origen laboral o común</w:t>
      </w:r>
      <w:r w:rsidR="00DF3CE8" w:rsidRPr="00625B19">
        <w:rPr>
          <w:rStyle w:val="normaltextrun"/>
          <w:rFonts w:ascii="Arial" w:hAnsi="Arial" w:cs="Arial"/>
          <w:lang w:val="es-ES"/>
        </w:rPr>
        <w:t>.</w:t>
      </w:r>
    </w:p>
    <w:bookmarkEnd w:id="3"/>
    <w:p w:rsidR="00DF3CE8" w:rsidRPr="00625B19" w:rsidRDefault="00DF3CE8" w:rsidP="00625B19">
      <w:pPr>
        <w:pStyle w:val="paragraph"/>
        <w:spacing w:before="0" w:beforeAutospacing="0" w:after="0" w:afterAutospacing="0" w:line="276" w:lineRule="auto"/>
        <w:jc w:val="both"/>
        <w:textAlignment w:val="baseline"/>
        <w:rPr>
          <w:rStyle w:val="normaltextrun"/>
          <w:rFonts w:ascii="Arial" w:hAnsi="Arial" w:cs="Arial"/>
          <w:lang w:val="es-ES"/>
        </w:rPr>
      </w:pPr>
    </w:p>
    <w:p w:rsidR="00DF3CE8" w:rsidRPr="00625B19" w:rsidRDefault="00DF3CE8" w:rsidP="00625B19">
      <w:pPr>
        <w:pStyle w:val="paragraph"/>
        <w:spacing w:before="0" w:beforeAutospacing="0" w:after="0" w:afterAutospacing="0" w:line="276" w:lineRule="auto"/>
        <w:jc w:val="both"/>
        <w:textAlignment w:val="baseline"/>
        <w:rPr>
          <w:rFonts w:ascii="Arial" w:hAnsi="Arial" w:cs="Arial"/>
          <w:bCs/>
          <w:lang w:val="es-ES_tradnl"/>
        </w:rPr>
      </w:pPr>
      <w:r w:rsidRPr="00625B19">
        <w:rPr>
          <w:rStyle w:val="normaltextrun"/>
          <w:rFonts w:ascii="Arial" w:hAnsi="Arial" w:cs="Arial"/>
          <w:lang w:val="es-ES"/>
        </w:rPr>
        <w:t xml:space="preserve">En ese sentido, la Sala de Casación Laboral de la Corte Suprema de Justicia en sentencia </w:t>
      </w:r>
      <w:r w:rsidR="0063754A" w:rsidRPr="00625B19">
        <w:rPr>
          <w:rStyle w:val="normaltextrun"/>
          <w:rFonts w:ascii="Arial" w:hAnsi="Arial" w:cs="Arial"/>
          <w:lang w:val="es-ES"/>
        </w:rPr>
        <w:t>CSJ, 24 de abril de 2012 Expediente N°38070</w:t>
      </w:r>
      <w:r w:rsidR="00F97A07" w:rsidRPr="00625B19">
        <w:rPr>
          <w:rStyle w:val="normaltextrun"/>
          <w:rFonts w:ascii="Arial" w:hAnsi="Arial" w:cs="Arial"/>
          <w:lang w:val="es-ES"/>
        </w:rPr>
        <w:t>, sostuvo</w:t>
      </w:r>
      <w:r w:rsidR="00A8483C" w:rsidRPr="00625B19">
        <w:rPr>
          <w:rStyle w:val="normaltextrun"/>
          <w:rFonts w:ascii="Arial" w:hAnsi="Arial" w:cs="Arial"/>
          <w:lang w:val="es-ES"/>
        </w:rPr>
        <w:t>:</w:t>
      </w:r>
      <w:r w:rsidR="00B76D9C" w:rsidRPr="00625B19">
        <w:rPr>
          <w:rStyle w:val="normaltextrun"/>
          <w:rFonts w:ascii="Arial" w:hAnsi="Arial" w:cs="Arial"/>
          <w:lang w:val="es-ES"/>
        </w:rPr>
        <w:t xml:space="preserve"> </w:t>
      </w:r>
      <w:r w:rsidR="00BC5257" w:rsidRPr="00625B19">
        <w:rPr>
          <w:rStyle w:val="normaltextrun"/>
          <w:rFonts w:ascii="Arial" w:hAnsi="Arial" w:cs="Arial"/>
          <w:i/>
          <w:iCs/>
          <w:lang w:val="es-ES"/>
        </w:rPr>
        <w:t>“</w:t>
      </w:r>
      <w:r w:rsidR="00A8483C" w:rsidRPr="006B7E81">
        <w:rPr>
          <w:rFonts w:ascii="Arial" w:hAnsi="Arial" w:cs="Arial"/>
          <w:bCs/>
          <w:i/>
          <w:iCs/>
          <w:sz w:val="22"/>
          <w:lang w:val="es-ES_tradnl"/>
        </w:rPr>
        <w:t xml:space="preserve">En relación con el tema propuesto por el impugnante en esta acusación, </w:t>
      </w:r>
      <w:r w:rsidR="00A8483C" w:rsidRPr="006B7E81">
        <w:rPr>
          <w:rFonts w:ascii="Arial" w:hAnsi="Arial" w:cs="Arial"/>
          <w:b/>
          <w:i/>
          <w:iCs/>
          <w:sz w:val="22"/>
          <w:lang w:val="es-ES_tradnl"/>
        </w:rPr>
        <w:t xml:space="preserve">se ha de advertir que la calificación del origen del siniestro, esto es, si es profesional o común, rebasa los linderos de lo fáctico </w:t>
      </w:r>
      <w:r w:rsidR="00A8483C" w:rsidRPr="006B7E81">
        <w:rPr>
          <w:rFonts w:ascii="Arial" w:hAnsi="Arial" w:cs="Arial"/>
          <w:b/>
          <w:i/>
          <w:iCs/>
          <w:sz w:val="22"/>
          <w:u w:val="single"/>
          <w:lang w:val="es-ES_tradnl"/>
        </w:rPr>
        <w:t>y pertenece al campo jurídico</w:t>
      </w:r>
      <w:r w:rsidR="00A8483C" w:rsidRPr="006B7E81">
        <w:rPr>
          <w:rFonts w:ascii="Arial" w:hAnsi="Arial" w:cs="Arial"/>
          <w:bCs/>
          <w:i/>
          <w:iCs/>
          <w:sz w:val="22"/>
          <w:lang w:val="es-ES_tradnl"/>
        </w:rPr>
        <w:t xml:space="preserve">. Las cuestiones de derecho, en virtud del </w:t>
      </w:r>
      <w:r w:rsidR="006B7E81" w:rsidRPr="006B7E81">
        <w:rPr>
          <w:rFonts w:ascii="Arial" w:hAnsi="Arial" w:cs="Arial"/>
          <w:bCs/>
          <w:i/>
          <w:iCs/>
          <w:sz w:val="22"/>
          <w:lang w:val="es-ES_tradnl"/>
        </w:rPr>
        <w:t>principio iuris</w:t>
      </w:r>
      <w:r w:rsidR="00A8483C" w:rsidRPr="006B7E81">
        <w:rPr>
          <w:rFonts w:ascii="Arial" w:hAnsi="Arial" w:cs="Arial"/>
          <w:bCs/>
          <w:i/>
          <w:iCs/>
          <w:sz w:val="22"/>
        </w:rPr>
        <w:t xml:space="preserve"> </w:t>
      </w:r>
      <w:proofErr w:type="spellStart"/>
      <w:r w:rsidR="00A8483C" w:rsidRPr="006B7E81">
        <w:rPr>
          <w:rFonts w:ascii="Arial" w:hAnsi="Arial" w:cs="Arial"/>
          <w:bCs/>
          <w:i/>
          <w:iCs/>
          <w:sz w:val="22"/>
        </w:rPr>
        <w:t>novit</w:t>
      </w:r>
      <w:proofErr w:type="spellEnd"/>
      <w:r w:rsidR="00A8483C" w:rsidRPr="006B7E81">
        <w:rPr>
          <w:rFonts w:ascii="Arial" w:hAnsi="Arial" w:cs="Arial"/>
          <w:bCs/>
          <w:i/>
          <w:iCs/>
          <w:sz w:val="22"/>
        </w:rPr>
        <w:t xml:space="preserve"> curia</w:t>
      </w:r>
      <w:r w:rsidR="00A8483C" w:rsidRPr="006B7E81">
        <w:rPr>
          <w:rFonts w:ascii="Arial" w:hAnsi="Arial" w:cs="Arial"/>
          <w:bCs/>
          <w:i/>
          <w:iCs/>
          <w:sz w:val="22"/>
          <w:lang w:val="es-ES_tradnl"/>
        </w:rPr>
        <w:t xml:space="preserve">, </w:t>
      </w:r>
      <w:r w:rsidR="00A8483C" w:rsidRPr="006B7E81">
        <w:rPr>
          <w:rFonts w:ascii="Arial" w:hAnsi="Arial" w:cs="Arial"/>
          <w:b/>
          <w:i/>
          <w:iCs/>
          <w:sz w:val="22"/>
          <w:lang w:val="es-ES_tradnl"/>
        </w:rPr>
        <w:t>es el juez quien tiene la facultad constitucional y legal de definirlas con arreglo al artículo 230 superior</w:t>
      </w:r>
      <w:r w:rsidR="00A8483C" w:rsidRPr="006B7E81">
        <w:rPr>
          <w:rFonts w:ascii="Arial" w:hAnsi="Arial" w:cs="Arial"/>
          <w:bCs/>
          <w:i/>
          <w:iCs/>
          <w:sz w:val="22"/>
          <w:lang w:val="es-ES_tradnl"/>
        </w:rPr>
        <w:t>, sin que quede limitado en estos aspectos por las opiniones que expongan las partes en la demanda o en su contestación, porque es a él a quien corresponde decir el derecho</w:t>
      </w:r>
      <w:r w:rsidR="00A8483C" w:rsidRPr="00625B19">
        <w:rPr>
          <w:rFonts w:ascii="Arial" w:hAnsi="Arial" w:cs="Arial"/>
          <w:bCs/>
          <w:i/>
          <w:iCs/>
          <w:lang w:val="es-ES_tradnl"/>
        </w:rPr>
        <w:t>.</w:t>
      </w:r>
      <w:r w:rsidR="00BC5257" w:rsidRPr="00625B19">
        <w:rPr>
          <w:rFonts w:ascii="Arial" w:hAnsi="Arial" w:cs="Arial"/>
          <w:bCs/>
          <w:i/>
          <w:iCs/>
          <w:lang w:val="es-ES_tradnl"/>
        </w:rPr>
        <w:t xml:space="preserve">” </w:t>
      </w:r>
      <w:r w:rsidR="00730709" w:rsidRPr="00625B19">
        <w:rPr>
          <w:rFonts w:ascii="Arial" w:hAnsi="Arial" w:cs="Arial"/>
          <w:bCs/>
          <w:lang w:val="es-ES_tradnl"/>
        </w:rPr>
        <w:t>(Negrillas y subrayas por fuera de texto).</w:t>
      </w:r>
    </w:p>
    <w:p w:rsidR="00730709" w:rsidRPr="00625B19" w:rsidRDefault="00730709" w:rsidP="00625B19">
      <w:pPr>
        <w:pStyle w:val="paragraph"/>
        <w:spacing w:before="0" w:beforeAutospacing="0" w:after="0" w:afterAutospacing="0" w:line="276" w:lineRule="auto"/>
        <w:jc w:val="both"/>
        <w:textAlignment w:val="baseline"/>
        <w:rPr>
          <w:rFonts w:ascii="Arial" w:hAnsi="Arial" w:cs="Arial"/>
          <w:bCs/>
          <w:lang w:val="es-ES_tradnl"/>
        </w:rPr>
      </w:pPr>
    </w:p>
    <w:p w:rsidR="008C300B" w:rsidRPr="00625B19" w:rsidRDefault="00936694" w:rsidP="00625B19">
      <w:pPr>
        <w:pStyle w:val="paragraph"/>
        <w:spacing w:before="0" w:beforeAutospacing="0" w:after="0" w:afterAutospacing="0" w:line="276" w:lineRule="auto"/>
        <w:jc w:val="both"/>
        <w:textAlignment w:val="baseline"/>
        <w:rPr>
          <w:rFonts w:ascii="Arial" w:hAnsi="Arial" w:cs="Arial"/>
          <w:bCs/>
          <w:lang w:val="es-ES_tradnl"/>
        </w:rPr>
      </w:pPr>
      <w:r w:rsidRPr="00625B19">
        <w:rPr>
          <w:rFonts w:ascii="Arial" w:hAnsi="Arial" w:cs="Arial"/>
          <w:bCs/>
          <w:lang w:val="es-ES_tradnl"/>
        </w:rPr>
        <w:lastRenderedPageBreak/>
        <w:t xml:space="preserve">De acuerdo con lo </w:t>
      </w:r>
      <w:r w:rsidR="00F200B4" w:rsidRPr="00625B19">
        <w:rPr>
          <w:rFonts w:ascii="Arial" w:hAnsi="Arial" w:cs="Arial"/>
          <w:bCs/>
          <w:lang w:val="es-ES_tradnl"/>
        </w:rPr>
        <w:t>expuesto</w:t>
      </w:r>
      <w:r w:rsidRPr="00625B19">
        <w:rPr>
          <w:rFonts w:ascii="Arial" w:hAnsi="Arial" w:cs="Arial"/>
          <w:bCs/>
          <w:lang w:val="es-ES_tradnl"/>
        </w:rPr>
        <w:t xml:space="preserve"> y atendiendo lo </w:t>
      </w:r>
      <w:r w:rsidR="00F83D67" w:rsidRPr="00625B19">
        <w:rPr>
          <w:rFonts w:ascii="Arial" w:hAnsi="Arial" w:cs="Arial"/>
          <w:bCs/>
          <w:lang w:val="es-ES_tradnl"/>
        </w:rPr>
        <w:t>previsto</w:t>
      </w:r>
      <w:r w:rsidRPr="00625B19">
        <w:rPr>
          <w:rFonts w:ascii="Arial" w:hAnsi="Arial" w:cs="Arial"/>
          <w:bCs/>
          <w:lang w:val="es-ES_tradnl"/>
        </w:rPr>
        <w:t xml:space="preserve"> en el artículo 226 del CGP</w:t>
      </w:r>
      <w:r w:rsidR="005357CB" w:rsidRPr="00625B19">
        <w:rPr>
          <w:rFonts w:ascii="Arial" w:hAnsi="Arial" w:cs="Arial"/>
          <w:bCs/>
          <w:lang w:val="es-ES_tradnl"/>
        </w:rPr>
        <w:t xml:space="preserve">, la solicitud probatoria </w:t>
      </w:r>
      <w:r w:rsidR="00935FAC" w:rsidRPr="00625B19">
        <w:rPr>
          <w:rFonts w:ascii="Arial" w:hAnsi="Arial" w:cs="Arial"/>
          <w:bCs/>
          <w:lang w:val="es-ES_tradnl"/>
        </w:rPr>
        <w:t xml:space="preserve">elevada por la Equidad Seguros de Vida OC tendiente a que se decretara </w:t>
      </w:r>
      <w:r w:rsidR="00F83D67" w:rsidRPr="00625B19">
        <w:rPr>
          <w:rFonts w:ascii="Arial" w:hAnsi="Arial" w:cs="Arial"/>
          <w:bCs/>
          <w:lang w:val="es-ES_tradnl"/>
        </w:rPr>
        <w:t>una</w:t>
      </w:r>
      <w:r w:rsidR="00935FAC" w:rsidRPr="00625B19">
        <w:rPr>
          <w:rFonts w:ascii="Arial" w:hAnsi="Arial" w:cs="Arial"/>
          <w:bCs/>
          <w:lang w:val="es-ES_tradnl"/>
        </w:rPr>
        <w:t xml:space="preserve"> </w:t>
      </w:r>
      <w:r w:rsidR="00CE76CD" w:rsidRPr="00625B19">
        <w:rPr>
          <w:rFonts w:ascii="Arial" w:hAnsi="Arial" w:cs="Arial"/>
          <w:bCs/>
          <w:lang w:val="es-ES_tradnl"/>
        </w:rPr>
        <w:t xml:space="preserve">prueba pericial </w:t>
      </w:r>
      <w:r w:rsidR="00F83D67" w:rsidRPr="00625B19">
        <w:rPr>
          <w:rFonts w:ascii="Arial" w:hAnsi="Arial" w:cs="Arial"/>
          <w:bCs/>
          <w:lang w:val="es-ES_tradnl"/>
        </w:rPr>
        <w:t>que</w:t>
      </w:r>
      <w:r w:rsidR="00CE76CD" w:rsidRPr="00625B19">
        <w:rPr>
          <w:rFonts w:ascii="Arial" w:hAnsi="Arial" w:cs="Arial"/>
          <w:bCs/>
          <w:lang w:val="es-ES_tradnl"/>
        </w:rPr>
        <w:t xml:space="preserve"> defini</w:t>
      </w:r>
      <w:r w:rsidR="00D40A38" w:rsidRPr="00625B19">
        <w:rPr>
          <w:rFonts w:ascii="Arial" w:hAnsi="Arial" w:cs="Arial"/>
          <w:bCs/>
          <w:lang w:val="es-ES_tradnl"/>
        </w:rPr>
        <w:t>e</w:t>
      </w:r>
      <w:r w:rsidR="00CE76CD" w:rsidRPr="00625B19">
        <w:rPr>
          <w:rFonts w:ascii="Arial" w:hAnsi="Arial" w:cs="Arial"/>
          <w:bCs/>
          <w:lang w:val="es-ES_tradnl"/>
        </w:rPr>
        <w:t>r</w:t>
      </w:r>
      <w:r w:rsidR="00F83D67" w:rsidRPr="00625B19">
        <w:rPr>
          <w:rFonts w:ascii="Arial" w:hAnsi="Arial" w:cs="Arial"/>
          <w:bCs/>
          <w:lang w:val="es-ES_tradnl"/>
        </w:rPr>
        <w:t>a</w:t>
      </w:r>
      <w:r w:rsidR="00CE76CD" w:rsidRPr="00625B19">
        <w:rPr>
          <w:rFonts w:ascii="Arial" w:hAnsi="Arial" w:cs="Arial"/>
          <w:bCs/>
          <w:lang w:val="es-ES_tradnl"/>
        </w:rPr>
        <w:t xml:space="preserve"> el origen del siniestro en el que perdió la vida el señor Alejandro González Montoya no es procedente</w:t>
      </w:r>
      <w:r w:rsidR="00D9691A" w:rsidRPr="00625B19">
        <w:rPr>
          <w:rFonts w:ascii="Arial" w:hAnsi="Arial" w:cs="Arial"/>
          <w:bCs/>
          <w:lang w:val="es-ES_tradnl"/>
        </w:rPr>
        <w:t>, razón por la que, de conformidad con lo previsto en el artículo 53 del CPT y de la SS</w:t>
      </w:r>
      <w:r w:rsidR="00D6142A" w:rsidRPr="00625B19">
        <w:rPr>
          <w:rFonts w:ascii="Arial" w:hAnsi="Arial" w:cs="Arial"/>
          <w:bCs/>
          <w:lang w:val="es-ES_tradnl"/>
        </w:rPr>
        <w:t xml:space="preserve">, le correspondía a la </w:t>
      </w:r>
      <w:r w:rsidR="00FD5EC6" w:rsidRPr="00625B19">
        <w:rPr>
          <w:rFonts w:ascii="Arial" w:hAnsi="Arial" w:cs="Arial"/>
          <w:bCs/>
          <w:i/>
          <w:iCs/>
          <w:lang w:val="es-ES_tradnl"/>
        </w:rPr>
        <w:t>a quo</w:t>
      </w:r>
      <w:r w:rsidR="00D6142A" w:rsidRPr="00625B19">
        <w:rPr>
          <w:rFonts w:ascii="Arial" w:hAnsi="Arial" w:cs="Arial"/>
          <w:bCs/>
          <w:lang w:val="es-ES_tradnl"/>
        </w:rPr>
        <w:t xml:space="preserve"> rechazarla</w:t>
      </w:r>
      <w:r w:rsidR="00FD5EC6" w:rsidRPr="00625B19">
        <w:rPr>
          <w:rFonts w:ascii="Arial" w:hAnsi="Arial" w:cs="Arial"/>
          <w:bCs/>
          <w:lang w:val="es-ES_tradnl"/>
        </w:rPr>
        <w:t>, como acertadamente lo hizo</w:t>
      </w:r>
      <w:r w:rsidR="00C67813" w:rsidRPr="00625B19">
        <w:rPr>
          <w:rFonts w:ascii="Arial" w:hAnsi="Arial" w:cs="Arial"/>
          <w:bCs/>
          <w:lang w:val="es-ES_tradnl"/>
        </w:rPr>
        <w:t>.</w:t>
      </w:r>
    </w:p>
    <w:p w:rsidR="00C67813" w:rsidRPr="00625B19" w:rsidRDefault="00C67813" w:rsidP="00625B19">
      <w:pPr>
        <w:pStyle w:val="paragraph"/>
        <w:spacing w:before="0" w:beforeAutospacing="0" w:after="0" w:afterAutospacing="0" w:line="276" w:lineRule="auto"/>
        <w:jc w:val="both"/>
        <w:textAlignment w:val="baseline"/>
        <w:rPr>
          <w:rFonts w:ascii="Arial" w:hAnsi="Arial" w:cs="Arial"/>
          <w:bCs/>
          <w:lang w:val="es-ES_tradnl"/>
        </w:rPr>
      </w:pPr>
    </w:p>
    <w:p w:rsidR="00C67813" w:rsidRPr="00625B19" w:rsidRDefault="00C67813" w:rsidP="00625B19">
      <w:pPr>
        <w:pStyle w:val="paragraph"/>
        <w:spacing w:before="0" w:beforeAutospacing="0" w:after="0" w:afterAutospacing="0" w:line="276" w:lineRule="auto"/>
        <w:jc w:val="both"/>
        <w:textAlignment w:val="baseline"/>
        <w:rPr>
          <w:rFonts w:ascii="Arial" w:hAnsi="Arial" w:cs="Arial"/>
          <w:bCs/>
          <w:lang w:val="es-ES_tradnl"/>
        </w:rPr>
      </w:pPr>
      <w:r w:rsidRPr="00625B19">
        <w:rPr>
          <w:rFonts w:ascii="Arial" w:hAnsi="Arial" w:cs="Arial"/>
          <w:bCs/>
          <w:lang w:val="es-ES_tradnl"/>
        </w:rPr>
        <w:t xml:space="preserve">De esta manera queda resuelto </w:t>
      </w:r>
      <w:r w:rsidR="00497AB9" w:rsidRPr="00625B19">
        <w:rPr>
          <w:rFonts w:ascii="Arial" w:hAnsi="Arial" w:cs="Arial"/>
          <w:bCs/>
          <w:lang w:val="es-ES_tradnl"/>
        </w:rPr>
        <w:t>desfavorablemente</w:t>
      </w:r>
      <w:r w:rsidR="0098501B" w:rsidRPr="00625B19">
        <w:rPr>
          <w:rFonts w:ascii="Arial" w:hAnsi="Arial" w:cs="Arial"/>
          <w:bCs/>
          <w:lang w:val="es-ES_tradnl"/>
        </w:rPr>
        <w:t xml:space="preserve"> </w:t>
      </w:r>
      <w:r w:rsidRPr="00625B19">
        <w:rPr>
          <w:rFonts w:ascii="Arial" w:hAnsi="Arial" w:cs="Arial"/>
          <w:bCs/>
          <w:lang w:val="es-ES_tradnl"/>
        </w:rPr>
        <w:t>el recurso de apelación interpuesto por la Equidad Seguros de Vida OC</w:t>
      </w:r>
      <w:r w:rsidR="0098501B" w:rsidRPr="00625B19">
        <w:rPr>
          <w:rFonts w:ascii="Arial" w:hAnsi="Arial" w:cs="Arial"/>
          <w:bCs/>
          <w:lang w:val="es-ES_tradnl"/>
        </w:rPr>
        <w:t xml:space="preserve">, motivo por el que, de conformidad con lo establecido en el artículo </w:t>
      </w:r>
      <w:r w:rsidR="002D2AA9" w:rsidRPr="00625B19">
        <w:rPr>
          <w:rFonts w:ascii="Arial" w:hAnsi="Arial" w:cs="Arial"/>
          <w:bCs/>
          <w:lang w:val="es-ES_tradnl"/>
        </w:rPr>
        <w:t>365 del CGP</w:t>
      </w:r>
      <w:r w:rsidR="00497AB9" w:rsidRPr="00625B19">
        <w:rPr>
          <w:rFonts w:ascii="Arial" w:hAnsi="Arial" w:cs="Arial"/>
          <w:bCs/>
          <w:lang w:val="es-ES_tradnl"/>
        </w:rPr>
        <w:t>, se le impondrán las costas procesales en esta sede en un 100%.</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normaltextrun"/>
          <w:rFonts w:ascii="Arial" w:hAnsi="Arial" w:cs="Arial"/>
          <w:lang w:val="es-ES"/>
        </w:rPr>
        <w:t>En mérito de lo expuesto, la </w:t>
      </w:r>
      <w:r w:rsidRPr="00625B19">
        <w:rPr>
          <w:rStyle w:val="normaltextrun"/>
          <w:rFonts w:ascii="Arial" w:hAnsi="Arial" w:cs="Arial"/>
          <w:b/>
          <w:bCs/>
          <w:lang w:val="es-ES"/>
        </w:rPr>
        <w:t>Sala de Decisión Laboral del Tribunal Superior de Pereira</w:t>
      </w:r>
      <w:r w:rsidRPr="00625B19">
        <w:rPr>
          <w:rStyle w:val="normaltextrun"/>
          <w:rFonts w:ascii="Arial" w:hAnsi="Arial" w:cs="Arial"/>
          <w:lang w:val="es-ES"/>
        </w:rPr>
        <w:t xml:space="preserve">, </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center"/>
        <w:textAlignment w:val="baseline"/>
        <w:rPr>
          <w:rFonts w:ascii="Arial" w:hAnsi="Arial" w:cs="Arial"/>
        </w:rPr>
      </w:pPr>
      <w:r w:rsidRPr="00625B19">
        <w:rPr>
          <w:rStyle w:val="normaltextrun"/>
          <w:rFonts w:ascii="Arial" w:hAnsi="Arial" w:cs="Arial"/>
          <w:b/>
          <w:bCs/>
          <w:lang w:val="es-ES"/>
        </w:rPr>
        <w:t>RESUELVE</w:t>
      </w: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center"/>
        <w:textAlignment w:val="baseline"/>
        <w:rPr>
          <w:rFonts w:ascii="Arial" w:hAnsi="Arial" w:cs="Arial"/>
        </w:rPr>
      </w:pPr>
      <w:r w:rsidRPr="00625B19">
        <w:rPr>
          <w:rStyle w:val="eop"/>
          <w:rFonts w:ascii="Arial" w:hAnsi="Arial" w:cs="Arial"/>
        </w:rPr>
        <w:t> </w:t>
      </w:r>
    </w:p>
    <w:p w:rsidR="007F4CFE"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b/>
          <w:bCs/>
          <w:lang w:val="es-ES"/>
        </w:rPr>
        <w:t xml:space="preserve">PRIMERO. CONFIRMAR </w:t>
      </w:r>
      <w:r w:rsidRPr="00625B19">
        <w:rPr>
          <w:rStyle w:val="normaltextrun"/>
          <w:rFonts w:ascii="Arial" w:hAnsi="Arial" w:cs="Arial"/>
          <w:lang w:val="es-ES"/>
        </w:rPr>
        <w:t xml:space="preserve">el auto proferido el </w:t>
      </w:r>
      <w:r w:rsidR="00D609F0" w:rsidRPr="00625B19">
        <w:rPr>
          <w:rStyle w:val="normaltextrun"/>
          <w:rFonts w:ascii="Arial" w:hAnsi="Arial" w:cs="Arial"/>
          <w:lang w:val="es-ES"/>
        </w:rPr>
        <w:t>4 de agosto de 2020</w:t>
      </w:r>
      <w:r w:rsidRPr="00625B19">
        <w:rPr>
          <w:rStyle w:val="normaltextrun"/>
          <w:rFonts w:ascii="Arial" w:hAnsi="Arial" w:cs="Arial"/>
          <w:lang w:val="es-ES"/>
        </w:rPr>
        <w:t xml:space="preserve"> por medio del cual el Juzgado </w:t>
      </w:r>
      <w:r w:rsidR="00D609F0" w:rsidRPr="00625B19">
        <w:rPr>
          <w:rStyle w:val="normaltextrun"/>
          <w:rFonts w:ascii="Arial" w:hAnsi="Arial" w:cs="Arial"/>
          <w:lang w:val="es-ES"/>
        </w:rPr>
        <w:t>Primero</w:t>
      </w:r>
      <w:r w:rsidRPr="00625B19">
        <w:rPr>
          <w:rStyle w:val="normaltextrun"/>
          <w:rFonts w:ascii="Arial" w:hAnsi="Arial" w:cs="Arial"/>
          <w:lang w:val="es-ES"/>
        </w:rPr>
        <w:t xml:space="preserve"> Laboral del Circuito </w:t>
      </w:r>
      <w:r w:rsidR="00315E07" w:rsidRPr="00625B19">
        <w:rPr>
          <w:rStyle w:val="normaltextrun"/>
          <w:rFonts w:ascii="Arial" w:hAnsi="Arial" w:cs="Arial"/>
          <w:lang w:val="es-ES"/>
        </w:rPr>
        <w:t xml:space="preserve">negó </w:t>
      </w:r>
      <w:r w:rsidR="00F200B4" w:rsidRPr="00625B19">
        <w:rPr>
          <w:rStyle w:val="normaltextrun"/>
          <w:rFonts w:ascii="Arial" w:hAnsi="Arial" w:cs="Arial"/>
          <w:lang w:val="es-ES"/>
        </w:rPr>
        <w:t xml:space="preserve">el decreto de la prueba pericial solicitada por la </w:t>
      </w:r>
      <w:r w:rsidR="006B7E81" w:rsidRPr="006B7E81">
        <w:rPr>
          <w:rStyle w:val="normaltextrun"/>
          <w:rFonts w:ascii="Arial" w:hAnsi="Arial" w:cs="Arial"/>
          <w:b/>
          <w:lang w:val="es-ES"/>
        </w:rPr>
        <w:t xml:space="preserve">Equidad Seguros de Vida </w:t>
      </w:r>
      <w:r w:rsidR="00F200B4" w:rsidRPr="006B7E81">
        <w:rPr>
          <w:rStyle w:val="normaltextrun"/>
          <w:rFonts w:ascii="Arial" w:hAnsi="Arial" w:cs="Arial"/>
          <w:b/>
          <w:lang w:val="es-ES"/>
        </w:rPr>
        <w:t>OC</w:t>
      </w:r>
      <w:r w:rsidRPr="00625B19">
        <w:rPr>
          <w:rStyle w:val="normaltextrun"/>
          <w:rFonts w:ascii="Arial" w:hAnsi="Arial" w:cs="Arial"/>
        </w:rPr>
        <w:t>.</w:t>
      </w:r>
    </w:p>
    <w:p w:rsidR="007F4CFE"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lang w:val="es-ES"/>
        </w:rPr>
      </w:pPr>
    </w:p>
    <w:p w:rsidR="007F4CFE" w:rsidRPr="00625B19" w:rsidRDefault="007F4CFE" w:rsidP="00625B19">
      <w:pPr>
        <w:pStyle w:val="paragraph"/>
        <w:spacing w:before="0" w:beforeAutospacing="0" w:after="0" w:afterAutospacing="0" w:line="276" w:lineRule="auto"/>
        <w:jc w:val="both"/>
        <w:textAlignment w:val="baseline"/>
        <w:rPr>
          <w:rStyle w:val="normaltextrun"/>
          <w:rFonts w:ascii="Arial" w:hAnsi="Arial" w:cs="Arial"/>
          <w:lang w:val="es-ES"/>
        </w:rPr>
      </w:pPr>
      <w:r w:rsidRPr="00625B19">
        <w:rPr>
          <w:rStyle w:val="normaltextrun"/>
          <w:rFonts w:ascii="Arial" w:hAnsi="Arial" w:cs="Arial"/>
          <w:b/>
          <w:bCs/>
          <w:lang w:val="es-ES"/>
        </w:rPr>
        <w:t xml:space="preserve">SEGUNDO. CONDENAR </w:t>
      </w:r>
      <w:r w:rsidRPr="00625B19">
        <w:rPr>
          <w:rStyle w:val="normaltextrun"/>
          <w:rFonts w:ascii="Arial" w:hAnsi="Arial" w:cs="Arial"/>
          <w:lang w:val="es-ES"/>
        </w:rPr>
        <w:t xml:space="preserve">en costas procesales en esta instancia a la </w:t>
      </w:r>
      <w:r w:rsidR="00F200B4" w:rsidRPr="00625B19">
        <w:rPr>
          <w:rStyle w:val="normaltextrun"/>
          <w:rFonts w:ascii="Arial" w:hAnsi="Arial" w:cs="Arial"/>
          <w:lang w:val="es-ES"/>
        </w:rPr>
        <w:t>entidad recurrente en un</w:t>
      </w:r>
      <w:r w:rsidRPr="00625B19">
        <w:rPr>
          <w:rStyle w:val="normaltextrun"/>
          <w:rFonts w:ascii="Arial" w:hAnsi="Arial" w:cs="Arial"/>
          <w:lang w:val="es-ES"/>
        </w:rPr>
        <w:t xml:space="preserve"> 100%</w:t>
      </w:r>
      <w:r w:rsidR="00F200B4" w:rsidRPr="00625B19">
        <w:rPr>
          <w:rStyle w:val="normaltextrun"/>
          <w:rFonts w:ascii="Arial" w:hAnsi="Arial" w:cs="Arial"/>
          <w:lang w:val="es-ES"/>
        </w:rPr>
        <w:t>.</w:t>
      </w:r>
    </w:p>
    <w:p w:rsidR="007F4CFE" w:rsidRPr="00625B19" w:rsidRDefault="007F4CFE" w:rsidP="00625B19">
      <w:pPr>
        <w:pStyle w:val="paragraph"/>
        <w:spacing w:before="0" w:beforeAutospacing="0" w:after="0" w:afterAutospacing="0" w:line="276" w:lineRule="auto"/>
        <w:jc w:val="both"/>
        <w:textAlignment w:val="baseline"/>
        <w:rPr>
          <w:rFonts w:ascii="Arial" w:hAnsi="Arial" w:cs="Arial"/>
        </w:rPr>
      </w:pPr>
      <w:r w:rsidRPr="00625B19">
        <w:rPr>
          <w:rStyle w:val="eop"/>
          <w:rFonts w:ascii="Arial" w:hAnsi="Arial" w:cs="Arial"/>
        </w:rPr>
        <w:t> </w:t>
      </w:r>
    </w:p>
    <w:p w:rsidR="0027152B" w:rsidRPr="00625B19" w:rsidRDefault="0027152B" w:rsidP="00625B19">
      <w:pPr>
        <w:widowControl w:val="0"/>
        <w:autoSpaceDE w:val="0"/>
        <w:autoSpaceDN w:val="0"/>
        <w:adjustRightInd w:val="0"/>
        <w:spacing w:after="0" w:line="276" w:lineRule="auto"/>
        <w:jc w:val="both"/>
        <w:rPr>
          <w:rFonts w:ascii="Arial" w:eastAsia="Arial" w:hAnsi="Arial" w:cs="Arial"/>
          <w:sz w:val="24"/>
          <w:szCs w:val="24"/>
        </w:rPr>
      </w:pPr>
      <w:r w:rsidRPr="00625B19">
        <w:rPr>
          <w:rFonts w:ascii="Arial" w:hAnsi="Arial" w:cs="Arial"/>
          <w:sz w:val="24"/>
          <w:szCs w:val="24"/>
          <w:lang w:eastAsia="es-CO"/>
        </w:rPr>
        <w:t>No</w:t>
      </w:r>
      <w:r w:rsidRPr="00625B19">
        <w:rPr>
          <w:rFonts w:ascii="Arial" w:eastAsia="Arial" w:hAnsi="Arial" w:cs="Arial"/>
          <w:sz w:val="24"/>
          <w:szCs w:val="24"/>
        </w:rPr>
        <w:t>tifíquese por estado y a los correos electrónicos de los apoderados de las partes.</w:t>
      </w:r>
    </w:p>
    <w:p w:rsidR="0027152B" w:rsidRPr="00625B19" w:rsidRDefault="0027152B" w:rsidP="00625B19">
      <w:pPr>
        <w:pStyle w:val="paragraph"/>
        <w:spacing w:before="0" w:beforeAutospacing="0" w:after="0" w:afterAutospacing="0" w:line="276" w:lineRule="auto"/>
        <w:jc w:val="both"/>
        <w:textAlignment w:val="baseline"/>
        <w:rPr>
          <w:rStyle w:val="normaltextrun"/>
          <w:rFonts w:ascii="Arial" w:hAnsi="Arial" w:cs="Arial"/>
        </w:rPr>
      </w:pPr>
    </w:p>
    <w:p w:rsidR="007F4CFE" w:rsidRPr="00625B19" w:rsidRDefault="007F4CFE" w:rsidP="00625B19">
      <w:pPr>
        <w:pStyle w:val="paragraph"/>
        <w:spacing w:before="0" w:beforeAutospacing="0" w:after="0" w:afterAutospacing="0" w:line="276" w:lineRule="auto"/>
        <w:jc w:val="both"/>
        <w:textAlignment w:val="baseline"/>
        <w:rPr>
          <w:rStyle w:val="eop"/>
          <w:rFonts w:ascii="Arial" w:hAnsi="Arial" w:cs="Arial"/>
        </w:rPr>
      </w:pPr>
      <w:r w:rsidRPr="00625B19">
        <w:rPr>
          <w:rStyle w:val="normaltextrun"/>
          <w:rFonts w:ascii="Arial" w:hAnsi="Arial" w:cs="Arial"/>
          <w:lang w:val="es-ES"/>
        </w:rPr>
        <w:t>Quienes Integran la Sala,</w:t>
      </w:r>
      <w:r w:rsidRPr="00625B19">
        <w:rPr>
          <w:rStyle w:val="eop"/>
          <w:rFonts w:ascii="Arial" w:hAnsi="Arial" w:cs="Arial"/>
        </w:rPr>
        <w:t> </w:t>
      </w: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JULIO CÉSAR SALAZAR MUÑOZ</w:t>
      </w:r>
    </w:p>
    <w:p w:rsidR="00A25436" w:rsidRPr="00A7567F" w:rsidRDefault="00A25436" w:rsidP="00A25436">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sz w:val="24"/>
          <w:szCs w:val="24"/>
          <w:lang w:val="es-ES" w:eastAsia="es-CO"/>
        </w:rPr>
        <w:t>Magistrado Ponente</w:t>
      </w: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line="240" w:lineRule="auto"/>
        <w:rPr>
          <w:rFonts w:ascii="Arial" w:hAnsi="Arial" w:cs="Arial"/>
          <w:sz w:val="24"/>
          <w:szCs w:val="24"/>
        </w:rPr>
      </w:pPr>
    </w:p>
    <w:p w:rsidR="00A25436" w:rsidRPr="00A7567F" w:rsidRDefault="00A25436" w:rsidP="00A25436">
      <w:pPr>
        <w:spacing w:after="0"/>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ANA LUCÍA CAICEDO CALDERÓN</w:t>
      </w:r>
      <w:r w:rsidRPr="00A7567F">
        <w:rPr>
          <w:rFonts w:ascii="Arial" w:eastAsia="Times New Roman" w:hAnsi="Arial" w:cs="Arial"/>
          <w:sz w:val="24"/>
          <w:szCs w:val="24"/>
          <w:lang w:eastAsia="es-CO"/>
        </w:rPr>
        <w:t> </w:t>
      </w:r>
      <w:r w:rsidRPr="00A7567F">
        <w:rPr>
          <w:rFonts w:ascii="Arial" w:eastAsia="Times New Roman" w:hAnsi="Arial" w:cs="Arial"/>
          <w:sz w:val="24"/>
          <w:szCs w:val="24"/>
          <w:lang w:eastAsia="es-CO"/>
        </w:rPr>
        <w:tab/>
      </w:r>
      <w:r w:rsidRPr="00A7567F">
        <w:rPr>
          <w:rFonts w:ascii="Arial" w:eastAsia="Times New Roman" w:hAnsi="Arial" w:cs="Arial"/>
          <w:sz w:val="24"/>
          <w:szCs w:val="24"/>
          <w:lang w:eastAsia="es-CO"/>
        </w:rPr>
        <w:tab/>
      </w:r>
      <w:r w:rsidRPr="00A7567F">
        <w:rPr>
          <w:rFonts w:ascii="Arial" w:eastAsia="Times New Roman" w:hAnsi="Arial" w:cs="Arial"/>
          <w:b/>
          <w:bCs/>
          <w:sz w:val="24"/>
          <w:szCs w:val="24"/>
          <w:lang w:eastAsia="es-CO"/>
        </w:rPr>
        <w:t>GERMÁN DARÍO GÓEZ VINASCO</w:t>
      </w:r>
    </w:p>
    <w:p w:rsidR="00A25436" w:rsidRPr="00150B20" w:rsidRDefault="00A25436" w:rsidP="00A25436">
      <w:pPr>
        <w:spacing w:after="0"/>
        <w:jc w:val="both"/>
        <w:textAlignment w:val="baseline"/>
        <w:rPr>
          <w:rFonts w:ascii="Arial" w:hAnsi="Arial" w:cs="Arial"/>
          <w:sz w:val="24"/>
          <w:szCs w:val="24"/>
        </w:rPr>
      </w:pPr>
      <w:r w:rsidRPr="00A7567F">
        <w:rPr>
          <w:rFonts w:ascii="Arial" w:eastAsia="Times New Roman" w:hAnsi="Arial" w:cs="Arial"/>
          <w:sz w:val="24"/>
          <w:szCs w:val="24"/>
          <w:lang w:val="es-ES" w:eastAsia="es-CO"/>
        </w:rPr>
        <w:t>Magistrada</w:t>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t>Magistrado</w:t>
      </w:r>
    </w:p>
    <w:p w:rsidR="00107DA3" w:rsidRPr="00A25436" w:rsidRDefault="00A25436" w:rsidP="00A25436">
      <w:pPr>
        <w:spacing w:after="0"/>
        <w:jc w:val="both"/>
        <w:textAlignment w:val="baseline"/>
        <w:rPr>
          <w:rFonts w:ascii="Arial" w:eastAsia="Times New Roman" w:hAnsi="Arial" w:cs="Arial"/>
          <w:sz w:val="24"/>
          <w:szCs w:val="24"/>
          <w:lang w:val="es-ES" w:eastAsia="es-CO"/>
        </w:rPr>
      </w:pPr>
      <w:r w:rsidRPr="00A25436">
        <w:rPr>
          <w:rFonts w:ascii="Arial" w:eastAsia="Times New Roman" w:hAnsi="Arial" w:cs="Arial"/>
          <w:sz w:val="24"/>
          <w:szCs w:val="24"/>
          <w:lang w:val="es-ES" w:eastAsia="es-CO"/>
        </w:rPr>
        <w:t>Con impedimento</w:t>
      </w:r>
    </w:p>
    <w:sectPr w:rsidR="00107DA3" w:rsidRPr="00A25436" w:rsidSect="00A2543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89C462" w16cex:dateUtc="2021-11-10T13:01:29.575Z"/>
  <w16cex:commentExtensible w16cex:durableId="2F47A26B" w16cex:dateUtc="2021-11-12T21:41:20.5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8B9" w:rsidRDefault="002028B9" w:rsidP="0027152B">
      <w:pPr>
        <w:spacing w:after="0" w:line="240" w:lineRule="auto"/>
      </w:pPr>
      <w:r>
        <w:separator/>
      </w:r>
    </w:p>
  </w:endnote>
  <w:endnote w:type="continuationSeparator" w:id="0">
    <w:p w:rsidR="002028B9" w:rsidRDefault="002028B9" w:rsidP="0027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1850"/>
      <w:docPartObj>
        <w:docPartGallery w:val="Page Numbers (Bottom of Page)"/>
        <w:docPartUnique/>
      </w:docPartObj>
    </w:sdtPr>
    <w:sdtEndPr/>
    <w:sdtContent>
      <w:p w:rsidR="0027152B" w:rsidRDefault="00A130ED">
        <w:pPr>
          <w:pStyle w:val="Piedepgina"/>
          <w:jc w:val="right"/>
        </w:pPr>
        <w:r w:rsidRPr="00A25436">
          <w:rPr>
            <w:rStyle w:val="normaltextrun"/>
            <w:rFonts w:ascii="Arial" w:eastAsia="Times New Roman" w:hAnsi="Arial" w:cs="Arial"/>
            <w:sz w:val="18"/>
            <w:szCs w:val="16"/>
            <w:lang w:eastAsia="es-CO"/>
          </w:rPr>
          <w:fldChar w:fldCharType="begin"/>
        </w:r>
        <w:r w:rsidRPr="00A25436">
          <w:rPr>
            <w:rStyle w:val="normaltextrun"/>
            <w:rFonts w:ascii="Arial" w:eastAsia="Times New Roman" w:hAnsi="Arial" w:cs="Arial"/>
            <w:sz w:val="18"/>
            <w:szCs w:val="16"/>
            <w:lang w:eastAsia="es-CO"/>
          </w:rPr>
          <w:instrText xml:space="preserve"> PAGE   \* MERGEFORMAT </w:instrText>
        </w:r>
        <w:r w:rsidRPr="00A25436">
          <w:rPr>
            <w:rStyle w:val="normaltextrun"/>
            <w:rFonts w:ascii="Arial" w:eastAsia="Times New Roman" w:hAnsi="Arial" w:cs="Arial"/>
            <w:sz w:val="18"/>
            <w:szCs w:val="16"/>
            <w:lang w:eastAsia="es-CO"/>
          </w:rPr>
          <w:fldChar w:fldCharType="separate"/>
        </w:r>
        <w:r w:rsidR="0027152B" w:rsidRPr="00A25436">
          <w:rPr>
            <w:rStyle w:val="normaltextrun"/>
            <w:rFonts w:ascii="Arial" w:eastAsia="Times New Roman" w:hAnsi="Arial" w:cs="Arial"/>
            <w:sz w:val="18"/>
            <w:szCs w:val="16"/>
            <w:lang w:eastAsia="es-CO"/>
          </w:rPr>
          <w:t>11</w:t>
        </w:r>
        <w:r w:rsidRPr="00A25436">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8B9" w:rsidRDefault="002028B9" w:rsidP="0027152B">
      <w:pPr>
        <w:spacing w:after="0" w:line="240" w:lineRule="auto"/>
      </w:pPr>
      <w:r>
        <w:separator/>
      </w:r>
    </w:p>
  </w:footnote>
  <w:footnote w:type="continuationSeparator" w:id="0">
    <w:p w:rsidR="002028B9" w:rsidRDefault="002028B9" w:rsidP="0027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36" w:rsidRPr="00A25436" w:rsidRDefault="0027152B" w:rsidP="00A25436">
    <w:pPr>
      <w:pStyle w:val="paragraph"/>
      <w:spacing w:before="0" w:beforeAutospacing="0" w:after="0" w:afterAutospacing="0"/>
      <w:jc w:val="center"/>
      <w:textAlignment w:val="baseline"/>
      <w:rPr>
        <w:rStyle w:val="normaltextrun"/>
        <w:rFonts w:ascii="Arial" w:hAnsi="Arial" w:cs="Arial"/>
        <w:sz w:val="18"/>
        <w:szCs w:val="16"/>
      </w:rPr>
    </w:pPr>
    <w:r w:rsidRPr="00A25436">
      <w:rPr>
        <w:rStyle w:val="normaltextrun"/>
        <w:rFonts w:ascii="Arial" w:hAnsi="Arial" w:cs="Arial"/>
        <w:sz w:val="18"/>
        <w:szCs w:val="16"/>
      </w:rPr>
      <w:t>Equidad Seguros de Vida OC vs Junta Nacional de Calificación de Invalidez</w:t>
    </w:r>
  </w:p>
  <w:p w:rsidR="00A25436" w:rsidRPr="00A25436" w:rsidRDefault="0027152B" w:rsidP="00A25436">
    <w:pPr>
      <w:pStyle w:val="paragraph"/>
      <w:spacing w:before="0" w:beforeAutospacing="0" w:after="0" w:afterAutospacing="0"/>
      <w:jc w:val="center"/>
      <w:textAlignment w:val="baseline"/>
      <w:rPr>
        <w:rFonts w:ascii="Arial" w:hAnsi="Arial" w:cs="Arial"/>
        <w:sz w:val="18"/>
        <w:szCs w:val="16"/>
      </w:rPr>
    </w:pPr>
    <w:r w:rsidRPr="00A25436">
      <w:rPr>
        <w:rStyle w:val="normaltextrun"/>
        <w:rFonts w:ascii="Arial" w:hAnsi="Arial" w:cs="Arial"/>
        <w:sz w:val="18"/>
        <w:szCs w:val="16"/>
      </w:rPr>
      <w:t>Rad. 66001310500120150014001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CFE"/>
    <w:rsid w:val="00012FA9"/>
    <w:rsid w:val="000161AF"/>
    <w:rsid w:val="0003217C"/>
    <w:rsid w:val="00037242"/>
    <w:rsid w:val="0004646C"/>
    <w:rsid w:val="000542DE"/>
    <w:rsid w:val="0005605D"/>
    <w:rsid w:val="0006175E"/>
    <w:rsid w:val="000B49C9"/>
    <w:rsid w:val="000C2922"/>
    <w:rsid w:val="00117E62"/>
    <w:rsid w:val="001262C1"/>
    <w:rsid w:val="001318E4"/>
    <w:rsid w:val="00137E54"/>
    <w:rsid w:val="00146144"/>
    <w:rsid w:val="0018696B"/>
    <w:rsid w:val="00187081"/>
    <w:rsid w:val="00190DEB"/>
    <w:rsid w:val="001A1C6C"/>
    <w:rsid w:val="001B77FE"/>
    <w:rsid w:val="001C4C17"/>
    <w:rsid w:val="001C5EA4"/>
    <w:rsid w:val="001D0E4C"/>
    <w:rsid w:val="001D5952"/>
    <w:rsid w:val="001E1EAA"/>
    <w:rsid w:val="001F6783"/>
    <w:rsid w:val="002028B9"/>
    <w:rsid w:val="0021190B"/>
    <w:rsid w:val="00216DBB"/>
    <w:rsid w:val="0022572C"/>
    <w:rsid w:val="002330F9"/>
    <w:rsid w:val="002405C8"/>
    <w:rsid w:val="00247502"/>
    <w:rsid w:val="0025494D"/>
    <w:rsid w:val="002679BB"/>
    <w:rsid w:val="0027152B"/>
    <w:rsid w:val="002941AC"/>
    <w:rsid w:val="002B26C6"/>
    <w:rsid w:val="002B4F65"/>
    <w:rsid w:val="002B6BB8"/>
    <w:rsid w:val="002D0618"/>
    <w:rsid w:val="002D2AA9"/>
    <w:rsid w:val="002D5CBB"/>
    <w:rsid w:val="002E3A6E"/>
    <w:rsid w:val="00315E07"/>
    <w:rsid w:val="00320990"/>
    <w:rsid w:val="00325345"/>
    <w:rsid w:val="00327A73"/>
    <w:rsid w:val="00327B84"/>
    <w:rsid w:val="00330438"/>
    <w:rsid w:val="00337619"/>
    <w:rsid w:val="003646A8"/>
    <w:rsid w:val="003867DD"/>
    <w:rsid w:val="003B4090"/>
    <w:rsid w:val="003E0622"/>
    <w:rsid w:val="00404A95"/>
    <w:rsid w:val="00406894"/>
    <w:rsid w:val="004334AD"/>
    <w:rsid w:val="00460524"/>
    <w:rsid w:val="00466E93"/>
    <w:rsid w:val="004739C4"/>
    <w:rsid w:val="00476DB9"/>
    <w:rsid w:val="00477F96"/>
    <w:rsid w:val="00480AD6"/>
    <w:rsid w:val="00480E10"/>
    <w:rsid w:val="00483C9C"/>
    <w:rsid w:val="004875BE"/>
    <w:rsid w:val="00497AB9"/>
    <w:rsid w:val="00497E75"/>
    <w:rsid w:val="004A24A2"/>
    <w:rsid w:val="004A3511"/>
    <w:rsid w:val="004B64AD"/>
    <w:rsid w:val="004D60D1"/>
    <w:rsid w:val="004F3E7B"/>
    <w:rsid w:val="00502962"/>
    <w:rsid w:val="0050535C"/>
    <w:rsid w:val="00520D18"/>
    <w:rsid w:val="00524E3F"/>
    <w:rsid w:val="00533A58"/>
    <w:rsid w:val="005357CB"/>
    <w:rsid w:val="00544127"/>
    <w:rsid w:val="005649FC"/>
    <w:rsid w:val="0057695C"/>
    <w:rsid w:val="00577CB2"/>
    <w:rsid w:val="00581C0A"/>
    <w:rsid w:val="00582015"/>
    <w:rsid w:val="0059593D"/>
    <w:rsid w:val="005A110C"/>
    <w:rsid w:val="005A2617"/>
    <w:rsid w:val="005B0D95"/>
    <w:rsid w:val="005D0BA1"/>
    <w:rsid w:val="005D771A"/>
    <w:rsid w:val="005E3865"/>
    <w:rsid w:val="0061571A"/>
    <w:rsid w:val="00625B19"/>
    <w:rsid w:val="00627745"/>
    <w:rsid w:val="0063754A"/>
    <w:rsid w:val="0064296F"/>
    <w:rsid w:val="00644A61"/>
    <w:rsid w:val="006819AA"/>
    <w:rsid w:val="006923AB"/>
    <w:rsid w:val="00695DEB"/>
    <w:rsid w:val="006B2D96"/>
    <w:rsid w:val="006B7E81"/>
    <w:rsid w:val="006D1BC7"/>
    <w:rsid w:val="006D24A4"/>
    <w:rsid w:val="006F6475"/>
    <w:rsid w:val="00705B82"/>
    <w:rsid w:val="007230AB"/>
    <w:rsid w:val="00730709"/>
    <w:rsid w:val="0074090F"/>
    <w:rsid w:val="007422EA"/>
    <w:rsid w:val="00744D92"/>
    <w:rsid w:val="00753D9C"/>
    <w:rsid w:val="00774E1A"/>
    <w:rsid w:val="0077795D"/>
    <w:rsid w:val="00792721"/>
    <w:rsid w:val="00797F20"/>
    <w:rsid w:val="007A5050"/>
    <w:rsid w:val="007A6379"/>
    <w:rsid w:val="007A75EF"/>
    <w:rsid w:val="007E3721"/>
    <w:rsid w:val="007F4CFE"/>
    <w:rsid w:val="007F7BC4"/>
    <w:rsid w:val="00805A69"/>
    <w:rsid w:val="00807C21"/>
    <w:rsid w:val="00812A81"/>
    <w:rsid w:val="0082014A"/>
    <w:rsid w:val="00823682"/>
    <w:rsid w:val="00840550"/>
    <w:rsid w:val="00851274"/>
    <w:rsid w:val="00857F8D"/>
    <w:rsid w:val="00861F04"/>
    <w:rsid w:val="008848E7"/>
    <w:rsid w:val="008908A9"/>
    <w:rsid w:val="008B4F9D"/>
    <w:rsid w:val="008C0955"/>
    <w:rsid w:val="008C300B"/>
    <w:rsid w:val="00904B0A"/>
    <w:rsid w:val="00905FEA"/>
    <w:rsid w:val="00911410"/>
    <w:rsid w:val="0093361A"/>
    <w:rsid w:val="00935FAC"/>
    <w:rsid w:val="00936694"/>
    <w:rsid w:val="0094068C"/>
    <w:rsid w:val="00942DBC"/>
    <w:rsid w:val="00947ACE"/>
    <w:rsid w:val="00954F31"/>
    <w:rsid w:val="00965493"/>
    <w:rsid w:val="00971B63"/>
    <w:rsid w:val="00980169"/>
    <w:rsid w:val="0098501B"/>
    <w:rsid w:val="00986DC6"/>
    <w:rsid w:val="0099229F"/>
    <w:rsid w:val="009B298F"/>
    <w:rsid w:val="009C2BF9"/>
    <w:rsid w:val="009C3FAD"/>
    <w:rsid w:val="009F3E38"/>
    <w:rsid w:val="00A01B44"/>
    <w:rsid w:val="00A039FD"/>
    <w:rsid w:val="00A049CA"/>
    <w:rsid w:val="00A06981"/>
    <w:rsid w:val="00A130ED"/>
    <w:rsid w:val="00A224B3"/>
    <w:rsid w:val="00A24C35"/>
    <w:rsid w:val="00A25436"/>
    <w:rsid w:val="00A43E82"/>
    <w:rsid w:val="00A51B82"/>
    <w:rsid w:val="00A522DA"/>
    <w:rsid w:val="00A541DF"/>
    <w:rsid w:val="00A634E2"/>
    <w:rsid w:val="00A729F7"/>
    <w:rsid w:val="00A804B1"/>
    <w:rsid w:val="00A829E1"/>
    <w:rsid w:val="00A8483C"/>
    <w:rsid w:val="00AB0F3E"/>
    <w:rsid w:val="00AE7890"/>
    <w:rsid w:val="00B01483"/>
    <w:rsid w:val="00B34E0C"/>
    <w:rsid w:val="00B63605"/>
    <w:rsid w:val="00B76D9C"/>
    <w:rsid w:val="00B77DE2"/>
    <w:rsid w:val="00B96002"/>
    <w:rsid w:val="00BB3FDD"/>
    <w:rsid w:val="00BC5257"/>
    <w:rsid w:val="00BD1B5D"/>
    <w:rsid w:val="00BD292C"/>
    <w:rsid w:val="00BD38F4"/>
    <w:rsid w:val="00BF47CB"/>
    <w:rsid w:val="00C107CD"/>
    <w:rsid w:val="00C14F07"/>
    <w:rsid w:val="00C44E67"/>
    <w:rsid w:val="00C57513"/>
    <w:rsid w:val="00C6742D"/>
    <w:rsid w:val="00C67813"/>
    <w:rsid w:val="00C70006"/>
    <w:rsid w:val="00C834E7"/>
    <w:rsid w:val="00C942B6"/>
    <w:rsid w:val="00CA0AED"/>
    <w:rsid w:val="00CB048F"/>
    <w:rsid w:val="00CB5F67"/>
    <w:rsid w:val="00CE5DAE"/>
    <w:rsid w:val="00CE76CD"/>
    <w:rsid w:val="00CF7507"/>
    <w:rsid w:val="00D01D3D"/>
    <w:rsid w:val="00D06125"/>
    <w:rsid w:val="00D106E2"/>
    <w:rsid w:val="00D11612"/>
    <w:rsid w:val="00D17FB6"/>
    <w:rsid w:val="00D24CD7"/>
    <w:rsid w:val="00D3333D"/>
    <w:rsid w:val="00D364C1"/>
    <w:rsid w:val="00D40A38"/>
    <w:rsid w:val="00D42C8B"/>
    <w:rsid w:val="00D5055A"/>
    <w:rsid w:val="00D609F0"/>
    <w:rsid w:val="00D6142A"/>
    <w:rsid w:val="00D63B82"/>
    <w:rsid w:val="00D8257E"/>
    <w:rsid w:val="00D966F8"/>
    <w:rsid w:val="00D9691A"/>
    <w:rsid w:val="00DE7F96"/>
    <w:rsid w:val="00DF3CE8"/>
    <w:rsid w:val="00E04D4F"/>
    <w:rsid w:val="00E16C34"/>
    <w:rsid w:val="00E30D06"/>
    <w:rsid w:val="00E33653"/>
    <w:rsid w:val="00E45CBA"/>
    <w:rsid w:val="00E45D6E"/>
    <w:rsid w:val="00E479C8"/>
    <w:rsid w:val="00E5629F"/>
    <w:rsid w:val="00E62F8D"/>
    <w:rsid w:val="00E6335E"/>
    <w:rsid w:val="00EA738A"/>
    <w:rsid w:val="00EB315E"/>
    <w:rsid w:val="00EB7CF7"/>
    <w:rsid w:val="00EE6373"/>
    <w:rsid w:val="00F01045"/>
    <w:rsid w:val="00F049AC"/>
    <w:rsid w:val="00F05D77"/>
    <w:rsid w:val="00F05E5B"/>
    <w:rsid w:val="00F200B4"/>
    <w:rsid w:val="00F21CC4"/>
    <w:rsid w:val="00F27A47"/>
    <w:rsid w:val="00F41BD2"/>
    <w:rsid w:val="00F463DE"/>
    <w:rsid w:val="00F51742"/>
    <w:rsid w:val="00F621D3"/>
    <w:rsid w:val="00F83D67"/>
    <w:rsid w:val="00F863EB"/>
    <w:rsid w:val="00F97218"/>
    <w:rsid w:val="00F97A07"/>
    <w:rsid w:val="00FA6B5D"/>
    <w:rsid w:val="00FB3190"/>
    <w:rsid w:val="00FB52B6"/>
    <w:rsid w:val="00FD5EC6"/>
    <w:rsid w:val="04800A47"/>
    <w:rsid w:val="04D78494"/>
    <w:rsid w:val="074F44A4"/>
    <w:rsid w:val="08897E10"/>
    <w:rsid w:val="095236CD"/>
    <w:rsid w:val="0A7DA2C7"/>
    <w:rsid w:val="0B47B287"/>
    <w:rsid w:val="0C84084C"/>
    <w:rsid w:val="0E7F5349"/>
    <w:rsid w:val="0FAA9417"/>
    <w:rsid w:val="102795DB"/>
    <w:rsid w:val="12867050"/>
    <w:rsid w:val="12D76246"/>
    <w:rsid w:val="12E5F177"/>
    <w:rsid w:val="14B4477E"/>
    <w:rsid w:val="155D210D"/>
    <w:rsid w:val="173FBCF7"/>
    <w:rsid w:val="19C72152"/>
    <w:rsid w:val="1A0D12F8"/>
    <w:rsid w:val="1B7B3C43"/>
    <w:rsid w:val="1C8B9009"/>
    <w:rsid w:val="1DCC44B3"/>
    <w:rsid w:val="1E0613D7"/>
    <w:rsid w:val="1EAFC7F3"/>
    <w:rsid w:val="1F4C738F"/>
    <w:rsid w:val="1F5E4F0A"/>
    <w:rsid w:val="225FBB31"/>
    <w:rsid w:val="229FB5D6"/>
    <w:rsid w:val="22B7D9FC"/>
    <w:rsid w:val="2406685E"/>
    <w:rsid w:val="240F26D8"/>
    <w:rsid w:val="252ED7D1"/>
    <w:rsid w:val="26D2AEFE"/>
    <w:rsid w:val="29F3663A"/>
    <w:rsid w:val="2CB5F9D1"/>
    <w:rsid w:val="2D4817D1"/>
    <w:rsid w:val="2D9E7DB7"/>
    <w:rsid w:val="2EFAA3F4"/>
    <w:rsid w:val="2F141521"/>
    <w:rsid w:val="2F2CE7F9"/>
    <w:rsid w:val="3310323B"/>
    <w:rsid w:val="33E73D74"/>
    <w:rsid w:val="35ADB118"/>
    <w:rsid w:val="3705B5D9"/>
    <w:rsid w:val="3A15698D"/>
    <w:rsid w:val="3B31198E"/>
    <w:rsid w:val="3E087662"/>
    <w:rsid w:val="3E68BA50"/>
    <w:rsid w:val="3F1B2B7C"/>
    <w:rsid w:val="3FFB5C1F"/>
    <w:rsid w:val="405712FB"/>
    <w:rsid w:val="40F0601E"/>
    <w:rsid w:val="45294004"/>
    <w:rsid w:val="46278A1F"/>
    <w:rsid w:val="4860E0C6"/>
    <w:rsid w:val="48F2A913"/>
    <w:rsid w:val="494FFE16"/>
    <w:rsid w:val="4B1C1A45"/>
    <w:rsid w:val="4C9FB78A"/>
    <w:rsid w:val="4D8F36F0"/>
    <w:rsid w:val="4DD6D0AC"/>
    <w:rsid w:val="4E7EDE1A"/>
    <w:rsid w:val="4EE77A94"/>
    <w:rsid w:val="4F10F5D6"/>
    <w:rsid w:val="501B936E"/>
    <w:rsid w:val="520FB092"/>
    <w:rsid w:val="529E95A3"/>
    <w:rsid w:val="54B21FF2"/>
    <w:rsid w:val="54BFC05B"/>
    <w:rsid w:val="55340711"/>
    <w:rsid w:val="556896E7"/>
    <w:rsid w:val="577DB2F2"/>
    <w:rsid w:val="5BBE8F6D"/>
    <w:rsid w:val="5D9DA1FB"/>
    <w:rsid w:val="5DF89823"/>
    <w:rsid w:val="5EEE339A"/>
    <w:rsid w:val="5F87DD64"/>
    <w:rsid w:val="6231B507"/>
    <w:rsid w:val="668ED8F2"/>
    <w:rsid w:val="67E266DD"/>
    <w:rsid w:val="6A0A41B3"/>
    <w:rsid w:val="6B4E8108"/>
    <w:rsid w:val="6B624A15"/>
    <w:rsid w:val="6DB35FAE"/>
    <w:rsid w:val="717AC25B"/>
    <w:rsid w:val="73E7B2A2"/>
    <w:rsid w:val="7768DCDF"/>
    <w:rsid w:val="7E453D6D"/>
    <w:rsid w:val="7EF017FA"/>
    <w:rsid w:val="7F70A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4EE3"/>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C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F4C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F4CFE"/>
  </w:style>
  <w:style w:type="character" w:customStyle="1" w:styleId="eop">
    <w:name w:val="eop"/>
    <w:basedOn w:val="Fuentedeprrafopredeter"/>
    <w:rsid w:val="007F4CFE"/>
  </w:style>
  <w:style w:type="paragraph" w:styleId="NormalWeb">
    <w:name w:val="Normal (Web)"/>
    <w:basedOn w:val="Normal"/>
    <w:uiPriority w:val="99"/>
    <w:semiHidden/>
    <w:unhideWhenUsed/>
    <w:rsid w:val="00A24C3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8848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8E7"/>
    <w:rPr>
      <w:sz w:val="20"/>
      <w:szCs w:val="20"/>
    </w:rPr>
  </w:style>
  <w:style w:type="character" w:styleId="Refdecomentario">
    <w:name w:val="annotation reference"/>
    <w:basedOn w:val="Fuentedeprrafopredeter"/>
    <w:uiPriority w:val="99"/>
    <w:semiHidden/>
    <w:unhideWhenUsed/>
    <w:rsid w:val="008848E7"/>
    <w:rPr>
      <w:sz w:val="16"/>
      <w:szCs w:val="16"/>
    </w:rPr>
  </w:style>
  <w:style w:type="paragraph" w:styleId="Textodeglobo">
    <w:name w:val="Balloon Text"/>
    <w:basedOn w:val="Normal"/>
    <w:link w:val="TextodegloboCar"/>
    <w:uiPriority w:val="99"/>
    <w:semiHidden/>
    <w:unhideWhenUsed/>
    <w:rsid w:val="00271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52B"/>
    <w:rPr>
      <w:rFonts w:ascii="Tahoma" w:hAnsi="Tahoma" w:cs="Tahoma"/>
      <w:sz w:val="16"/>
      <w:szCs w:val="16"/>
    </w:rPr>
  </w:style>
  <w:style w:type="paragraph" w:styleId="Encabezado">
    <w:name w:val="header"/>
    <w:basedOn w:val="Normal"/>
    <w:link w:val="EncabezadoCar"/>
    <w:uiPriority w:val="99"/>
    <w:unhideWhenUsed/>
    <w:rsid w:val="002715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52B"/>
  </w:style>
  <w:style w:type="paragraph" w:styleId="Piedepgina">
    <w:name w:val="footer"/>
    <w:basedOn w:val="Normal"/>
    <w:link w:val="PiedepginaCar"/>
    <w:uiPriority w:val="99"/>
    <w:unhideWhenUsed/>
    <w:rsid w:val="002715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8259e437ce4c45a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C638-AC76-4F84-BCAF-BEA2D980BC2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12FAA65-775F-4C86-A548-5CFAA9C8F0AB}">
  <ds:schemaRefs>
    <ds:schemaRef ds:uri="http://schemas.microsoft.com/sharepoint/v3/contenttype/forms"/>
  </ds:schemaRefs>
</ds:datastoreItem>
</file>

<file path=customXml/itemProps3.xml><?xml version="1.0" encoding="utf-8"?>
<ds:datastoreItem xmlns:ds="http://schemas.openxmlformats.org/officeDocument/2006/customXml" ds:itemID="{8C875CB8-6B0F-4C81-8E14-CE5AA3C25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28FB8-8970-447E-A290-A39ADE84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3201</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227</cp:revision>
  <dcterms:created xsi:type="dcterms:W3CDTF">2021-11-08T14:12:00Z</dcterms:created>
  <dcterms:modified xsi:type="dcterms:W3CDTF">2022-01-13T16:41:00Z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