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103D" w14:textId="77777777" w:rsidR="0034427F" w:rsidRPr="0034427F" w:rsidRDefault="0034427F" w:rsidP="0034427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34427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B3DEF0" w14:textId="77777777" w:rsidR="0034427F" w:rsidRPr="0034427F" w:rsidRDefault="0034427F" w:rsidP="0034427F">
      <w:pPr>
        <w:jc w:val="both"/>
        <w:rPr>
          <w:rFonts w:ascii="Arial" w:hAnsi="Arial" w:cs="Arial"/>
          <w:lang w:val="es-419"/>
        </w:rPr>
      </w:pPr>
    </w:p>
    <w:p w14:paraId="4283602B" w14:textId="6B4E1EB5" w:rsidR="0034427F" w:rsidRPr="0034427F" w:rsidRDefault="0034427F" w:rsidP="0034427F">
      <w:pPr>
        <w:jc w:val="both"/>
        <w:rPr>
          <w:rFonts w:ascii="Arial" w:hAnsi="Arial" w:cs="Arial"/>
          <w:lang w:val="es-419"/>
        </w:rPr>
      </w:pPr>
      <w:r w:rsidRPr="0034427F">
        <w:rPr>
          <w:rFonts w:ascii="Arial" w:hAnsi="Arial" w:cs="Arial"/>
          <w:lang w:val="es-419"/>
        </w:rPr>
        <w:t>Providencia:</w:t>
      </w:r>
      <w:r>
        <w:rPr>
          <w:rFonts w:ascii="Arial" w:hAnsi="Arial" w:cs="Arial"/>
          <w:lang w:val="es-419"/>
        </w:rPr>
        <w:tab/>
      </w:r>
      <w:r w:rsidRPr="0034427F">
        <w:rPr>
          <w:rFonts w:ascii="Arial" w:hAnsi="Arial" w:cs="Arial"/>
          <w:lang w:val="es-419"/>
        </w:rPr>
        <w:tab/>
        <w:t xml:space="preserve">Sentencia de 26 noviembre de 2021 </w:t>
      </w:r>
    </w:p>
    <w:p w14:paraId="450D2F82" w14:textId="06168814" w:rsidR="0034427F" w:rsidRPr="0034427F" w:rsidRDefault="0034427F" w:rsidP="0034427F">
      <w:pPr>
        <w:jc w:val="both"/>
        <w:rPr>
          <w:rFonts w:ascii="Arial" w:hAnsi="Arial" w:cs="Arial"/>
          <w:lang w:val="es-419"/>
        </w:rPr>
      </w:pPr>
      <w:r w:rsidRPr="0034427F">
        <w:rPr>
          <w:rFonts w:ascii="Arial" w:hAnsi="Arial" w:cs="Arial"/>
          <w:lang w:val="es-419"/>
        </w:rPr>
        <w:t>Radicación Nro.:</w:t>
      </w:r>
      <w:r w:rsidRPr="0034427F">
        <w:rPr>
          <w:rFonts w:ascii="Arial" w:hAnsi="Arial" w:cs="Arial"/>
          <w:lang w:val="es-419"/>
        </w:rPr>
        <w:tab/>
        <w:t>66170310500120210030501</w:t>
      </w:r>
    </w:p>
    <w:p w14:paraId="25E4588F" w14:textId="32D870CF" w:rsidR="0034427F" w:rsidRPr="0034427F" w:rsidRDefault="0034427F" w:rsidP="0034427F">
      <w:pPr>
        <w:jc w:val="both"/>
        <w:rPr>
          <w:rFonts w:ascii="Arial" w:hAnsi="Arial" w:cs="Arial"/>
          <w:lang w:val="es-419"/>
        </w:rPr>
      </w:pPr>
      <w:r w:rsidRPr="0034427F">
        <w:rPr>
          <w:rFonts w:ascii="Arial" w:hAnsi="Arial" w:cs="Arial"/>
          <w:lang w:val="es-419"/>
        </w:rPr>
        <w:t>Accionante:</w:t>
      </w:r>
      <w:r>
        <w:rPr>
          <w:rFonts w:ascii="Arial" w:hAnsi="Arial" w:cs="Arial"/>
          <w:lang w:val="es-419"/>
        </w:rPr>
        <w:tab/>
      </w:r>
      <w:r w:rsidRPr="0034427F">
        <w:rPr>
          <w:rFonts w:ascii="Arial" w:hAnsi="Arial" w:cs="Arial"/>
          <w:lang w:val="es-419"/>
        </w:rPr>
        <w:tab/>
      </w:r>
      <w:proofErr w:type="spellStart"/>
      <w:r w:rsidRPr="0034427F">
        <w:rPr>
          <w:rFonts w:ascii="Arial" w:hAnsi="Arial" w:cs="Arial"/>
          <w:lang w:val="es-419"/>
        </w:rPr>
        <w:t>Lizceth</w:t>
      </w:r>
      <w:proofErr w:type="spellEnd"/>
      <w:r w:rsidRPr="0034427F">
        <w:rPr>
          <w:rFonts w:ascii="Arial" w:hAnsi="Arial" w:cs="Arial"/>
          <w:lang w:val="es-419"/>
        </w:rPr>
        <w:t xml:space="preserve"> Ruby </w:t>
      </w:r>
      <w:proofErr w:type="spellStart"/>
      <w:r w:rsidRPr="0034427F">
        <w:rPr>
          <w:rFonts w:ascii="Arial" w:hAnsi="Arial" w:cs="Arial"/>
          <w:lang w:val="es-419"/>
        </w:rPr>
        <w:t>Riaños</w:t>
      </w:r>
      <w:proofErr w:type="spellEnd"/>
      <w:r w:rsidRPr="0034427F">
        <w:rPr>
          <w:rFonts w:ascii="Arial" w:hAnsi="Arial" w:cs="Arial"/>
          <w:lang w:val="es-419"/>
        </w:rPr>
        <w:t xml:space="preserve"> </w:t>
      </w:r>
      <w:r>
        <w:rPr>
          <w:rFonts w:ascii="Arial" w:hAnsi="Arial" w:cs="Arial"/>
          <w:lang w:val="es-419"/>
        </w:rPr>
        <w:t>(</w:t>
      </w:r>
      <w:r w:rsidRPr="0034427F">
        <w:rPr>
          <w:rFonts w:ascii="Arial" w:hAnsi="Arial" w:cs="Arial"/>
          <w:lang w:val="es-419"/>
        </w:rPr>
        <w:t xml:space="preserve">guardadora de Edwin Guillermo Corredor </w:t>
      </w:r>
      <w:proofErr w:type="spellStart"/>
      <w:r w:rsidRPr="0034427F">
        <w:rPr>
          <w:rFonts w:ascii="Arial" w:hAnsi="Arial" w:cs="Arial"/>
          <w:lang w:val="es-419"/>
        </w:rPr>
        <w:t>Riaños</w:t>
      </w:r>
      <w:proofErr w:type="spellEnd"/>
      <w:r>
        <w:rPr>
          <w:rFonts w:ascii="Arial" w:hAnsi="Arial" w:cs="Arial"/>
          <w:lang w:val="es-419"/>
        </w:rPr>
        <w:t>)</w:t>
      </w:r>
    </w:p>
    <w:p w14:paraId="4426209E" w14:textId="247ED26D" w:rsidR="0034427F" w:rsidRPr="0034427F" w:rsidRDefault="0034427F" w:rsidP="0034427F">
      <w:pPr>
        <w:jc w:val="both"/>
        <w:rPr>
          <w:rFonts w:ascii="Arial" w:hAnsi="Arial" w:cs="Arial"/>
          <w:lang w:val="es-419"/>
        </w:rPr>
      </w:pPr>
      <w:r w:rsidRPr="0034427F">
        <w:rPr>
          <w:rFonts w:ascii="Arial" w:hAnsi="Arial" w:cs="Arial"/>
          <w:lang w:val="es-419"/>
        </w:rPr>
        <w:t>Accionados:</w:t>
      </w:r>
      <w:r>
        <w:rPr>
          <w:rFonts w:ascii="Arial" w:hAnsi="Arial" w:cs="Arial"/>
          <w:lang w:val="es-419"/>
        </w:rPr>
        <w:tab/>
      </w:r>
      <w:r w:rsidRPr="0034427F">
        <w:rPr>
          <w:rFonts w:ascii="Arial" w:hAnsi="Arial" w:cs="Arial"/>
          <w:lang w:val="es-419"/>
        </w:rPr>
        <w:tab/>
        <w:t>Unidad para la Atención y Reparación Integral a las Víctimas</w:t>
      </w:r>
    </w:p>
    <w:p w14:paraId="05BE2FDC" w14:textId="305B546C" w:rsidR="0034427F" w:rsidRPr="0034427F" w:rsidRDefault="0034427F" w:rsidP="0034427F">
      <w:pPr>
        <w:jc w:val="both"/>
        <w:rPr>
          <w:rFonts w:ascii="Arial" w:hAnsi="Arial" w:cs="Arial"/>
          <w:lang w:val="es-419"/>
        </w:rPr>
      </w:pPr>
      <w:r w:rsidRPr="0034427F">
        <w:rPr>
          <w:rFonts w:ascii="Arial" w:hAnsi="Arial" w:cs="Arial"/>
          <w:lang w:val="es-419"/>
        </w:rPr>
        <w:t>Proceso:</w:t>
      </w:r>
      <w:r>
        <w:rPr>
          <w:rFonts w:ascii="Arial" w:hAnsi="Arial" w:cs="Arial"/>
          <w:lang w:val="es-419"/>
        </w:rPr>
        <w:tab/>
      </w:r>
      <w:r w:rsidRPr="0034427F">
        <w:rPr>
          <w:rFonts w:ascii="Arial" w:hAnsi="Arial" w:cs="Arial"/>
          <w:lang w:val="es-419"/>
        </w:rPr>
        <w:tab/>
        <w:t xml:space="preserve">Acción de Tutela </w:t>
      </w:r>
    </w:p>
    <w:p w14:paraId="6C3EB1F5" w14:textId="54FE3FD3" w:rsidR="0034427F" w:rsidRPr="0034427F" w:rsidRDefault="0034427F" w:rsidP="0034427F">
      <w:pPr>
        <w:jc w:val="both"/>
        <w:rPr>
          <w:rFonts w:ascii="Arial" w:hAnsi="Arial" w:cs="Arial"/>
          <w:lang w:val="es-419"/>
        </w:rPr>
      </w:pPr>
      <w:r w:rsidRPr="0034427F">
        <w:rPr>
          <w:rFonts w:ascii="Arial" w:hAnsi="Arial" w:cs="Arial"/>
          <w:lang w:val="es-419"/>
        </w:rPr>
        <w:t>Juzgado de Origen:</w:t>
      </w:r>
      <w:r>
        <w:rPr>
          <w:rFonts w:ascii="Arial" w:hAnsi="Arial" w:cs="Arial"/>
          <w:lang w:val="es-419"/>
        </w:rPr>
        <w:tab/>
      </w:r>
      <w:r w:rsidRPr="0034427F">
        <w:rPr>
          <w:rFonts w:ascii="Arial" w:hAnsi="Arial" w:cs="Arial"/>
          <w:lang w:val="es-419"/>
        </w:rPr>
        <w:t xml:space="preserve">Laboral del Circuito de Dosquebradas </w:t>
      </w:r>
    </w:p>
    <w:p w14:paraId="477C4A72" w14:textId="140485EA" w:rsidR="0034427F" w:rsidRPr="0034427F" w:rsidRDefault="0034427F" w:rsidP="0034427F">
      <w:pPr>
        <w:jc w:val="both"/>
        <w:rPr>
          <w:rFonts w:ascii="Arial" w:hAnsi="Arial" w:cs="Arial"/>
          <w:lang w:val="es-419"/>
        </w:rPr>
      </w:pPr>
      <w:r w:rsidRPr="0034427F">
        <w:rPr>
          <w:rFonts w:ascii="Arial" w:hAnsi="Arial" w:cs="Arial"/>
          <w:lang w:val="es-419"/>
        </w:rPr>
        <w:t>Magistrado Ponente:</w:t>
      </w:r>
      <w:r w:rsidRPr="0034427F">
        <w:rPr>
          <w:rFonts w:ascii="Arial" w:hAnsi="Arial" w:cs="Arial"/>
          <w:lang w:val="es-419"/>
        </w:rPr>
        <w:tab/>
        <w:t>Julio César Salazar Muñoz</w:t>
      </w:r>
    </w:p>
    <w:p w14:paraId="0640C62B" w14:textId="77777777" w:rsidR="0034427F" w:rsidRPr="0034427F" w:rsidRDefault="0034427F" w:rsidP="0034427F">
      <w:pPr>
        <w:jc w:val="both"/>
        <w:rPr>
          <w:rFonts w:ascii="Arial" w:hAnsi="Arial" w:cs="Arial"/>
          <w:lang w:val="es-419"/>
        </w:rPr>
      </w:pPr>
    </w:p>
    <w:p w14:paraId="7DFF0F6C" w14:textId="11D8A9F9" w:rsidR="0034427F" w:rsidRPr="0034427F" w:rsidRDefault="00362D02" w:rsidP="0034427F">
      <w:pPr>
        <w:jc w:val="both"/>
        <w:rPr>
          <w:rFonts w:ascii="Arial" w:hAnsi="Arial" w:cs="Arial"/>
          <w:b/>
          <w:bCs/>
          <w:iCs/>
          <w:lang w:val="es-419" w:eastAsia="fr-FR"/>
        </w:rPr>
      </w:pPr>
      <w:r w:rsidRPr="0034427F">
        <w:rPr>
          <w:rFonts w:ascii="Arial" w:hAnsi="Arial" w:cs="Arial"/>
          <w:b/>
          <w:bCs/>
          <w:iCs/>
          <w:u w:val="single"/>
          <w:lang w:val="es-419" w:eastAsia="fr-FR"/>
        </w:rPr>
        <w:t>TEMAS:</w:t>
      </w:r>
      <w:r w:rsidRPr="0034427F">
        <w:rPr>
          <w:rFonts w:ascii="Arial" w:hAnsi="Arial" w:cs="Arial"/>
          <w:b/>
          <w:bCs/>
          <w:iCs/>
          <w:lang w:val="es-419" w:eastAsia="fr-FR"/>
        </w:rPr>
        <w:tab/>
      </w:r>
      <w:r>
        <w:rPr>
          <w:rFonts w:ascii="Arial" w:hAnsi="Arial" w:cs="Arial"/>
          <w:b/>
          <w:bCs/>
          <w:iCs/>
          <w:lang w:val="es-419" w:eastAsia="fr-FR"/>
        </w:rPr>
        <w:t>DERECHO DE PETICIÓN / REGULACIÓN LEGAL Y PRESUPUESTOS</w:t>
      </w:r>
      <w:r w:rsidRPr="0034427F">
        <w:rPr>
          <w:rFonts w:ascii="Arial" w:hAnsi="Arial" w:cs="Arial"/>
          <w:b/>
          <w:bCs/>
          <w:iCs/>
          <w:lang w:val="es-419" w:eastAsia="fr-FR"/>
        </w:rPr>
        <w:t xml:space="preserve"> / </w:t>
      </w:r>
      <w:r>
        <w:rPr>
          <w:rFonts w:ascii="Arial" w:hAnsi="Arial" w:cs="Arial"/>
          <w:b/>
          <w:bCs/>
          <w:iCs/>
          <w:lang w:val="es-419" w:eastAsia="fr-FR"/>
        </w:rPr>
        <w:t>SOLICITUD REPROGRAMACIÓN PAGO DE INDEMNIZACIÓN ADMINISTRATIVA / UARIV / OBLIGACIÓN DEL INTERESADO / ACREDITAR PRESENTACIÓN DE LA PETICIÓN.</w:t>
      </w:r>
    </w:p>
    <w:p w14:paraId="3CFF9E17" w14:textId="77777777" w:rsidR="0034427F" w:rsidRPr="0034427F" w:rsidRDefault="0034427F" w:rsidP="0034427F">
      <w:pPr>
        <w:jc w:val="both"/>
        <w:rPr>
          <w:rFonts w:ascii="Arial" w:hAnsi="Arial" w:cs="Arial"/>
          <w:lang w:val="es-419"/>
        </w:rPr>
      </w:pPr>
    </w:p>
    <w:p w14:paraId="5C0741CE" w14:textId="77777777" w:rsidR="000B7FB4" w:rsidRPr="000B7FB4" w:rsidRDefault="000B7FB4" w:rsidP="000B7FB4">
      <w:pPr>
        <w:jc w:val="both"/>
        <w:rPr>
          <w:rFonts w:ascii="Arial" w:hAnsi="Arial" w:cs="Arial"/>
          <w:lang w:val="es-419"/>
        </w:rPr>
      </w:pPr>
      <w:r w:rsidRPr="000B7FB4">
        <w:rPr>
          <w:rFonts w:ascii="Arial" w:hAnsi="Arial" w:cs="Arial"/>
          <w:lang w:val="es-419"/>
        </w:rPr>
        <w:t xml:space="preserve">El derecho de petición, está consagrado en el artículo 23 de la Constitución Nacional, el cual señala: </w:t>
      </w:r>
    </w:p>
    <w:p w14:paraId="1D746DE1" w14:textId="77777777" w:rsidR="000B7FB4" w:rsidRPr="000B7FB4" w:rsidRDefault="000B7FB4" w:rsidP="000B7FB4">
      <w:pPr>
        <w:jc w:val="both"/>
        <w:rPr>
          <w:rFonts w:ascii="Arial" w:hAnsi="Arial" w:cs="Arial"/>
          <w:lang w:val="es-419"/>
        </w:rPr>
      </w:pPr>
    </w:p>
    <w:p w14:paraId="3560BBF0" w14:textId="7F2D88F1" w:rsidR="0034427F" w:rsidRPr="0034427F" w:rsidRDefault="000B7FB4" w:rsidP="000B7FB4">
      <w:pPr>
        <w:jc w:val="both"/>
        <w:rPr>
          <w:rFonts w:ascii="Arial" w:hAnsi="Arial" w:cs="Arial"/>
          <w:lang w:val="es-419"/>
        </w:rPr>
      </w:pPr>
      <w:r w:rsidRPr="000B7FB4">
        <w:rPr>
          <w:rFonts w:ascii="Arial" w:hAnsi="Arial" w:cs="Arial"/>
          <w:lang w:val="es-419"/>
        </w:rPr>
        <w:t>“Toda persona tiene derecho a presentar peticiones respetuosas a las autoridades por motivo de interés general o particular y a obtener pronta resolución</w:t>
      </w:r>
      <w:r>
        <w:rPr>
          <w:rFonts w:ascii="Arial" w:hAnsi="Arial" w:cs="Arial"/>
          <w:lang w:val="es-419"/>
        </w:rPr>
        <w:t>”</w:t>
      </w:r>
      <w:r w:rsidRPr="000B7FB4">
        <w:rPr>
          <w:rFonts w:ascii="Arial" w:hAnsi="Arial" w:cs="Arial"/>
          <w:lang w:val="es-419"/>
        </w:rPr>
        <w:t>.</w:t>
      </w:r>
      <w:r>
        <w:rPr>
          <w:rFonts w:ascii="Arial" w:hAnsi="Arial" w:cs="Arial"/>
          <w:lang w:val="es-419"/>
        </w:rPr>
        <w:t xml:space="preserve"> (…)</w:t>
      </w:r>
    </w:p>
    <w:p w14:paraId="5B16A906" w14:textId="77777777" w:rsidR="0034427F" w:rsidRPr="0034427F" w:rsidRDefault="0034427F" w:rsidP="0034427F">
      <w:pPr>
        <w:jc w:val="both"/>
        <w:rPr>
          <w:rFonts w:ascii="Arial" w:hAnsi="Arial" w:cs="Arial"/>
          <w:lang w:val="es-419"/>
        </w:rPr>
      </w:pPr>
    </w:p>
    <w:p w14:paraId="61875965" w14:textId="678EF66B" w:rsidR="00181F27" w:rsidRPr="00181F27" w:rsidRDefault="00181F27" w:rsidP="00181F27">
      <w:pPr>
        <w:jc w:val="both"/>
        <w:rPr>
          <w:rFonts w:ascii="Arial" w:hAnsi="Arial" w:cs="Arial"/>
          <w:lang w:val="es-419"/>
        </w:rPr>
      </w:pPr>
      <w:r w:rsidRPr="00181F27">
        <w:rPr>
          <w:rFonts w:ascii="Arial" w:hAnsi="Arial" w:cs="Arial"/>
          <w:lang w:val="es-419"/>
        </w:rPr>
        <w:t>A su vez, la ley estatutaria 1755 de 2015</w:t>
      </w:r>
      <w:r>
        <w:rPr>
          <w:rFonts w:ascii="Arial" w:hAnsi="Arial" w:cs="Arial"/>
          <w:lang w:val="es-419"/>
        </w:rPr>
        <w:t>…</w:t>
      </w:r>
      <w:r w:rsidRPr="00181F27">
        <w:rPr>
          <w:rFonts w:ascii="Arial" w:hAnsi="Arial" w:cs="Arial"/>
          <w:lang w:val="es-419"/>
        </w:rPr>
        <w:t>, en su artículo 1º sustituyó el artículo 14 de la Ley 1437 de 2011, en los siguientes términos:</w:t>
      </w:r>
    </w:p>
    <w:p w14:paraId="207D550E" w14:textId="77777777" w:rsidR="00181F27" w:rsidRPr="00181F27" w:rsidRDefault="00181F27" w:rsidP="00181F27">
      <w:pPr>
        <w:jc w:val="both"/>
        <w:rPr>
          <w:rFonts w:ascii="Arial" w:hAnsi="Arial" w:cs="Arial"/>
          <w:lang w:val="es-419"/>
        </w:rPr>
      </w:pPr>
    </w:p>
    <w:p w14:paraId="0334BA01" w14:textId="77777777" w:rsidR="00181F27" w:rsidRPr="00181F27" w:rsidRDefault="00181F27" w:rsidP="00181F27">
      <w:pPr>
        <w:jc w:val="both"/>
        <w:rPr>
          <w:rFonts w:ascii="Arial" w:hAnsi="Arial" w:cs="Arial"/>
          <w:lang w:val="es-419"/>
        </w:rPr>
      </w:pPr>
      <w:r w:rsidRPr="00181F27">
        <w:rPr>
          <w:rFonts w:ascii="Arial" w:hAnsi="Arial" w:cs="Arial"/>
          <w:lang w:val="es-419"/>
        </w:rPr>
        <w:t>Artículo 14. Términos para resolver las distintas modalidades de peticiones. Salvo norma legal especial y so pena de sanción disciplinaria, toda petición deberá resolverse dentro de los quince (15) días siguientes a su recepción. (…)</w:t>
      </w:r>
    </w:p>
    <w:p w14:paraId="18D06985" w14:textId="77777777" w:rsidR="00181F27" w:rsidRPr="00181F27" w:rsidRDefault="00181F27" w:rsidP="00181F27">
      <w:pPr>
        <w:jc w:val="both"/>
        <w:rPr>
          <w:rFonts w:ascii="Arial" w:hAnsi="Arial" w:cs="Arial"/>
          <w:lang w:val="es-419"/>
        </w:rPr>
      </w:pPr>
    </w:p>
    <w:p w14:paraId="0F5F25EC" w14:textId="0E6CCCCB" w:rsidR="0034427F" w:rsidRPr="0034427F" w:rsidRDefault="00181F27" w:rsidP="00181F27">
      <w:pPr>
        <w:jc w:val="both"/>
        <w:rPr>
          <w:rFonts w:ascii="Arial" w:hAnsi="Arial" w:cs="Arial"/>
          <w:lang w:val="es-419"/>
        </w:rPr>
      </w:pPr>
      <w:r w:rsidRPr="00181F27">
        <w:rPr>
          <w:rFonts w:ascii="Arial" w:hAnsi="Arial" w:cs="Arial"/>
          <w:lang w:val="es-419"/>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14:paraId="503E80F0" w14:textId="77777777" w:rsidR="0034427F" w:rsidRPr="0034427F" w:rsidRDefault="0034427F" w:rsidP="0034427F">
      <w:pPr>
        <w:jc w:val="both"/>
        <w:rPr>
          <w:rFonts w:ascii="Arial" w:hAnsi="Arial" w:cs="Arial"/>
          <w:lang w:val="es-419"/>
        </w:rPr>
      </w:pPr>
    </w:p>
    <w:p w14:paraId="33D9EB12" w14:textId="1F74CAC3" w:rsidR="00B715BF" w:rsidRPr="00B715BF" w:rsidRDefault="004D45A0" w:rsidP="00B715BF">
      <w:pPr>
        <w:jc w:val="both"/>
        <w:rPr>
          <w:rFonts w:ascii="Arial" w:hAnsi="Arial" w:cs="Arial"/>
          <w:lang w:val="es-419"/>
        </w:rPr>
      </w:pPr>
      <w:r>
        <w:rPr>
          <w:rFonts w:ascii="Arial" w:hAnsi="Arial" w:cs="Arial"/>
          <w:lang w:val="es-419"/>
        </w:rPr>
        <w:t xml:space="preserve">… </w:t>
      </w:r>
      <w:r w:rsidR="00B715BF" w:rsidRPr="00B715BF">
        <w:rPr>
          <w:rFonts w:ascii="Arial" w:hAnsi="Arial" w:cs="Arial"/>
          <w:lang w:val="es-419"/>
        </w:rPr>
        <w:t xml:space="preserve">el día 3 de agosto de 2021 la señora </w:t>
      </w:r>
      <w:proofErr w:type="spellStart"/>
      <w:r w:rsidR="00B715BF" w:rsidRPr="00B715BF">
        <w:rPr>
          <w:rFonts w:ascii="Arial" w:hAnsi="Arial" w:cs="Arial"/>
          <w:lang w:val="es-419"/>
        </w:rPr>
        <w:t>Lizceth</w:t>
      </w:r>
      <w:proofErr w:type="spellEnd"/>
      <w:r w:rsidR="00B715BF" w:rsidRPr="00B715BF">
        <w:rPr>
          <w:rFonts w:ascii="Arial" w:hAnsi="Arial" w:cs="Arial"/>
          <w:lang w:val="es-419"/>
        </w:rPr>
        <w:t xml:space="preserve"> Ruby </w:t>
      </w:r>
      <w:proofErr w:type="spellStart"/>
      <w:r w:rsidR="00B715BF" w:rsidRPr="00B715BF">
        <w:rPr>
          <w:rFonts w:ascii="Arial" w:hAnsi="Arial" w:cs="Arial"/>
          <w:lang w:val="es-419"/>
        </w:rPr>
        <w:t>Riaños</w:t>
      </w:r>
      <w:proofErr w:type="spellEnd"/>
      <w:r w:rsidR="00B715BF" w:rsidRPr="00B715BF">
        <w:rPr>
          <w:rFonts w:ascii="Arial" w:hAnsi="Arial" w:cs="Arial"/>
          <w:lang w:val="es-419"/>
        </w:rPr>
        <w:t>, solicitó la reprogramación del pago, siendo requerida nuevamente para aportar los documentos ante anotados.</w:t>
      </w:r>
    </w:p>
    <w:p w14:paraId="4A1BECE0" w14:textId="77777777" w:rsidR="00B715BF" w:rsidRPr="00B715BF" w:rsidRDefault="00B715BF" w:rsidP="00B715BF">
      <w:pPr>
        <w:jc w:val="both"/>
        <w:rPr>
          <w:rFonts w:ascii="Arial" w:hAnsi="Arial" w:cs="Arial"/>
          <w:lang w:val="es-419"/>
        </w:rPr>
      </w:pPr>
    </w:p>
    <w:p w14:paraId="08E5457E" w14:textId="2C5B3753" w:rsidR="0034427F" w:rsidRPr="0034427F" w:rsidRDefault="00B715BF" w:rsidP="00B715BF">
      <w:pPr>
        <w:jc w:val="both"/>
        <w:rPr>
          <w:rFonts w:ascii="Arial" w:hAnsi="Arial" w:cs="Arial"/>
          <w:lang w:val="es-419"/>
        </w:rPr>
      </w:pPr>
      <w:r w:rsidRPr="00B715BF">
        <w:rPr>
          <w:rFonts w:ascii="Arial" w:hAnsi="Arial" w:cs="Arial"/>
          <w:lang w:val="es-419"/>
        </w:rPr>
        <w:t xml:space="preserve">Al respecto, debe decir la Sala que, contrario a lo considerado por la juez de la causa, ninguna prueba trajo al plenario la señora </w:t>
      </w:r>
      <w:proofErr w:type="spellStart"/>
      <w:r w:rsidRPr="00B715BF">
        <w:rPr>
          <w:rFonts w:ascii="Arial" w:hAnsi="Arial" w:cs="Arial"/>
          <w:lang w:val="es-419"/>
        </w:rPr>
        <w:t>Riaños</w:t>
      </w:r>
      <w:proofErr w:type="spellEnd"/>
      <w:r w:rsidRPr="00B715BF">
        <w:rPr>
          <w:rFonts w:ascii="Arial" w:hAnsi="Arial" w:cs="Arial"/>
          <w:lang w:val="es-419"/>
        </w:rPr>
        <w:t xml:space="preserve"> de que aportó la documentación requerida por la UARIV para proceder con la reprogramación.</w:t>
      </w:r>
    </w:p>
    <w:p w14:paraId="5EA79F21" w14:textId="77777777" w:rsidR="0034427F" w:rsidRPr="0034427F" w:rsidRDefault="0034427F" w:rsidP="0034427F">
      <w:pPr>
        <w:jc w:val="both"/>
        <w:rPr>
          <w:rFonts w:ascii="Arial" w:hAnsi="Arial" w:cs="Arial"/>
          <w:lang w:val="es-ES"/>
        </w:rPr>
      </w:pPr>
    </w:p>
    <w:p w14:paraId="5F90A335" w14:textId="77777777" w:rsidR="0034427F" w:rsidRPr="0034427F" w:rsidRDefault="0034427F" w:rsidP="0034427F">
      <w:pPr>
        <w:jc w:val="both"/>
        <w:rPr>
          <w:rFonts w:ascii="Arial" w:hAnsi="Arial" w:cs="Arial"/>
          <w:lang w:val="es-ES"/>
        </w:rPr>
      </w:pPr>
    </w:p>
    <w:p w14:paraId="4AD20983" w14:textId="77777777" w:rsidR="0034427F" w:rsidRPr="0034427F" w:rsidRDefault="0034427F" w:rsidP="0034427F">
      <w:pPr>
        <w:jc w:val="both"/>
        <w:rPr>
          <w:rFonts w:ascii="Arial" w:hAnsi="Arial" w:cs="Arial"/>
          <w:lang w:val="es-ES"/>
        </w:rPr>
      </w:pPr>
    </w:p>
    <w:bookmarkEnd w:id="0"/>
    <w:p w14:paraId="1C3BEE41" w14:textId="77777777" w:rsidR="00AA5E72" w:rsidRPr="0093034C" w:rsidRDefault="00AA5E72" w:rsidP="0093034C">
      <w:pPr>
        <w:pStyle w:val="Ttulo3"/>
        <w:spacing w:line="276" w:lineRule="auto"/>
        <w:jc w:val="center"/>
        <w:rPr>
          <w:rFonts w:cs="Arial"/>
          <w:sz w:val="24"/>
          <w:szCs w:val="24"/>
        </w:rPr>
      </w:pPr>
      <w:r w:rsidRPr="0093034C">
        <w:rPr>
          <w:rFonts w:cs="Arial"/>
          <w:sz w:val="24"/>
          <w:szCs w:val="24"/>
        </w:rPr>
        <w:t>TRIBUNAL SUPERIOR DEL DISTRITO JUDICIAL</w:t>
      </w:r>
    </w:p>
    <w:p w14:paraId="51A40248" w14:textId="77777777" w:rsidR="00AA5E72" w:rsidRPr="0093034C" w:rsidRDefault="00AA5E72" w:rsidP="0093034C">
      <w:pPr>
        <w:spacing w:line="276" w:lineRule="auto"/>
        <w:jc w:val="center"/>
        <w:rPr>
          <w:rFonts w:ascii="Arial" w:hAnsi="Arial" w:cs="Arial"/>
          <w:b/>
          <w:sz w:val="24"/>
          <w:szCs w:val="24"/>
        </w:rPr>
      </w:pPr>
      <w:r w:rsidRPr="0093034C">
        <w:rPr>
          <w:rFonts w:ascii="Arial" w:hAnsi="Arial" w:cs="Arial"/>
          <w:b/>
          <w:sz w:val="24"/>
          <w:szCs w:val="24"/>
        </w:rPr>
        <w:t>SALA LABORAL</w:t>
      </w:r>
    </w:p>
    <w:p w14:paraId="0AE4D458" w14:textId="77777777" w:rsidR="00AA5E72" w:rsidRPr="0093034C" w:rsidRDefault="00AA5E72" w:rsidP="0093034C">
      <w:pPr>
        <w:spacing w:line="276" w:lineRule="auto"/>
        <w:jc w:val="center"/>
        <w:rPr>
          <w:rFonts w:ascii="Arial" w:hAnsi="Arial" w:cs="Arial"/>
          <w:b/>
          <w:sz w:val="24"/>
          <w:szCs w:val="24"/>
        </w:rPr>
      </w:pPr>
      <w:r w:rsidRPr="0093034C">
        <w:rPr>
          <w:rFonts w:ascii="Arial" w:hAnsi="Arial" w:cs="Arial"/>
          <w:b/>
          <w:sz w:val="24"/>
          <w:szCs w:val="24"/>
        </w:rPr>
        <w:t>ACCIÓN DE TUTELA</w:t>
      </w:r>
    </w:p>
    <w:p w14:paraId="4D95DD73" w14:textId="77777777" w:rsidR="0093034C" w:rsidRDefault="0093034C" w:rsidP="0093034C">
      <w:pPr>
        <w:spacing w:line="276" w:lineRule="auto"/>
        <w:jc w:val="center"/>
        <w:rPr>
          <w:rFonts w:ascii="Arial" w:hAnsi="Arial" w:cs="Arial"/>
          <w:b/>
          <w:bCs/>
          <w:sz w:val="24"/>
          <w:szCs w:val="24"/>
        </w:rPr>
      </w:pPr>
    </w:p>
    <w:p w14:paraId="5DAB6C7B" w14:textId="0FACA438" w:rsidR="00AA5E72" w:rsidRPr="0093034C" w:rsidRDefault="0093034C" w:rsidP="0093034C">
      <w:pPr>
        <w:spacing w:line="276" w:lineRule="auto"/>
        <w:jc w:val="center"/>
        <w:rPr>
          <w:rFonts w:ascii="Arial" w:hAnsi="Arial" w:cs="Arial"/>
          <w:b/>
          <w:bCs/>
          <w:sz w:val="24"/>
          <w:szCs w:val="24"/>
        </w:rPr>
      </w:pPr>
      <w:r w:rsidRPr="0093034C">
        <w:rPr>
          <w:rFonts w:ascii="Arial" w:hAnsi="Arial" w:cs="Arial"/>
          <w:bCs/>
          <w:sz w:val="24"/>
          <w:szCs w:val="24"/>
        </w:rPr>
        <w:t>Magistrado Ponente:</w:t>
      </w:r>
      <w:r w:rsidRPr="0093034C">
        <w:rPr>
          <w:rFonts w:ascii="Arial" w:hAnsi="Arial" w:cs="Arial"/>
          <w:b/>
          <w:bCs/>
          <w:sz w:val="24"/>
          <w:szCs w:val="24"/>
        </w:rPr>
        <w:t xml:space="preserve"> </w:t>
      </w:r>
      <w:r w:rsidR="00AA5E72" w:rsidRPr="0093034C">
        <w:rPr>
          <w:rFonts w:ascii="Arial" w:hAnsi="Arial" w:cs="Arial"/>
          <w:b/>
          <w:bCs/>
          <w:sz w:val="24"/>
          <w:szCs w:val="24"/>
        </w:rPr>
        <w:t>JULIO CÉSAR SALAZAR MUÑOZ</w:t>
      </w:r>
    </w:p>
    <w:p w14:paraId="35AC28C2" w14:textId="77777777" w:rsidR="0093034C" w:rsidRDefault="0093034C" w:rsidP="0093034C">
      <w:pPr>
        <w:spacing w:line="276" w:lineRule="auto"/>
        <w:jc w:val="center"/>
        <w:rPr>
          <w:rFonts w:ascii="Arial" w:hAnsi="Arial" w:cs="Arial"/>
          <w:sz w:val="24"/>
          <w:szCs w:val="24"/>
        </w:rPr>
      </w:pPr>
    </w:p>
    <w:p w14:paraId="4060D386" w14:textId="6D24BE79" w:rsidR="00414D2E" w:rsidRPr="0093034C" w:rsidRDefault="00AA5E72" w:rsidP="0093034C">
      <w:pPr>
        <w:spacing w:line="276" w:lineRule="auto"/>
        <w:jc w:val="center"/>
        <w:rPr>
          <w:rFonts w:ascii="Arial" w:hAnsi="Arial" w:cs="Arial"/>
          <w:sz w:val="24"/>
          <w:szCs w:val="24"/>
        </w:rPr>
      </w:pPr>
      <w:r w:rsidRPr="0093034C">
        <w:rPr>
          <w:rFonts w:ascii="Arial" w:hAnsi="Arial" w:cs="Arial"/>
          <w:sz w:val="24"/>
          <w:szCs w:val="24"/>
        </w:rPr>
        <w:t xml:space="preserve">Pereira, </w:t>
      </w:r>
      <w:r w:rsidR="00D40F83" w:rsidRPr="0093034C">
        <w:rPr>
          <w:rFonts w:ascii="Arial" w:hAnsi="Arial" w:cs="Arial"/>
          <w:sz w:val="24"/>
          <w:szCs w:val="24"/>
        </w:rPr>
        <w:t>veint</w:t>
      </w:r>
      <w:r w:rsidR="368F8835" w:rsidRPr="0093034C">
        <w:rPr>
          <w:rFonts w:ascii="Arial" w:hAnsi="Arial" w:cs="Arial"/>
          <w:sz w:val="24"/>
          <w:szCs w:val="24"/>
        </w:rPr>
        <w:t>iséi</w:t>
      </w:r>
      <w:r w:rsidR="3E68547D" w:rsidRPr="0093034C">
        <w:rPr>
          <w:rFonts w:ascii="Arial" w:hAnsi="Arial" w:cs="Arial"/>
          <w:sz w:val="24"/>
          <w:szCs w:val="24"/>
        </w:rPr>
        <w:t>s</w:t>
      </w:r>
      <w:r w:rsidR="0030584E" w:rsidRPr="0093034C">
        <w:rPr>
          <w:rFonts w:ascii="Arial" w:hAnsi="Arial" w:cs="Arial"/>
          <w:sz w:val="24"/>
          <w:szCs w:val="24"/>
        </w:rPr>
        <w:t xml:space="preserve"> de </w:t>
      </w:r>
      <w:r w:rsidR="00D40F83" w:rsidRPr="0093034C">
        <w:rPr>
          <w:rFonts w:ascii="Arial" w:hAnsi="Arial" w:cs="Arial"/>
          <w:sz w:val="24"/>
          <w:szCs w:val="24"/>
        </w:rPr>
        <w:t>noviembre</w:t>
      </w:r>
      <w:r w:rsidR="0030584E" w:rsidRPr="0093034C">
        <w:rPr>
          <w:rFonts w:ascii="Arial" w:hAnsi="Arial" w:cs="Arial"/>
          <w:sz w:val="24"/>
          <w:szCs w:val="24"/>
        </w:rPr>
        <w:t xml:space="preserve"> de dos mil veintiuno</w:t>
      </w:r>
    </w:p>
    <w:p w14:paraId="2EB54484" w14:textId="3EB97CCE" w:rsidR="00AA5E72" w:rsidRPr="0093034C" w:rsidRDefault="00AA5E72" w:rsidP="0093034C">
      <w:pPr>
        <w:spacing w:line="276" w:lineRule="auto"/>
        <w:jc w:val="center"/>
        <w:rPr>
          <w:rFonts w:ascii="Arial" w:hAnsi="Arial" w:cs="Arial"/>
          <w:sz w:val="24"/>
          <w:szCs w:val="24"/>
        </w:rPr>
      </w:pPr>
      <w:r w:rsidRPr="0093034C">
        <w:rPr>
          <w:rFonts w:ascii="Arial" w:hAnsi="Arial" w:cs="Arial"/>
          <w:sz w:val="24"/>
          <w:szCs w:val="24"/>
        </w:rPr>
        <w:t>Acta N° 0</w:t>
      </w:r>
      <w:r w:rsidR="63E42F12" w:rsidRPr="0093034C">
        <w:rPr>
          <w:rFonts w:ascii="Arial" w:hAnsi="Arial" w:cs="Arial"/>
          <w:sz w:val="24"/>
          <w:szCs w:val="24"/>
        </w:rPr>
        <w:t>1</w:t>
      </w:r>
      <w:r w:rsidR="0C078010" w:rsidRPr="0093034C">
        <w:rPr>
          <w:rFonts w:ascii="Arial" w:hAnsi="Arial" w:cs="Arial"/>
          <w:sz w:val="24"/>
          <w:szCs w:val="24"/>
        </w:rPr>
        <w:t>32</w:t>
      </w:r>
      <w:r w:rsidRPr="0093034C">
        <w:rPr>
          <w:rFonts w:ascii="Arial" w:hAnsi="Arial" w:cs="Arial"/>
          <w:sz w:val="24"/>
          <w:szCs w:val="24"/>
        </w:rPr>
        <w:t xml:space="preserve"> </w:t>
      </w:r>
      <w:r w:rsidR="49727C29" w:rsidRPr="0093034C">
        <w:rPr>
          <w:rFonts w:ascii="Arial" w:hAnsi="Arial" w:cs="Arial"/>
          <w:sz w:val="24"/>
          <w:szCs w:val="24"/>
        </w:rPr>
        <w:t xml:space="preserve">de </w:t>
      </w:r>
      <w:r w:rsidR="00D40F83" w:rsidRPr="0093034C">
        <w:rPr>
          <w:rFonts w:ascii="Arial" w:hAnsi="Arial" w:cs="Arial"/>
          <w:sz w:val="24"/>
          <w:szCs w:val="24"/>
        </w:rPr>
        <w:t>2</w:t>
      </w:r>
      <w:r w:rsidR="595F3FA6" w:rsidRPr="0093034C">
        <w:rPr>
          <w:rFonts w:ascii="Arial" w:hAnsi="Arial" w:cs="Arial"/>
          <w:sz w:val="24"/>
          <w:szCs w:val="24"/>
        </w:rPr>
        <w:t>6</w:t>
      </w:r>
      <w:r w:rsidR="00D40F83" w:rsidRPr="0093034C">
        <w:rPr>
          <w:rFonts w:ascii="Arial" w:hAnsi="Arial" w:cs="Arial"/>
          <w:sz w:val="24"/>
          <w:szCs w:val="24"/>
        </w:rPr>
        <w:t xml:space="preserve"> </w:t>
      </w:r>
      <w:r w:rsidR="0030584E" w:rsidRPr="0093034C">
        <w:rPr>
          <w:rFonts w:ascii="Arial" w:hAnsi="Arial" w:cs="Arial"/>
          <w:sz w:val="24"/>
          <w:szCs w:val="24"/>
        </w:rPr>
        <w:t xml:space="preserve">de </w:t>
      </w:r>
      <w:r w:rsidR="00D40F83" w:rsidRPr="0093034C">
        <w:rPr>
          <w:rFonts w:ascii="Arial" w:hAnsi="Arial" w:cs="Arial"/>
          <w:sz w:val="24"/>
          <w:szCs w:val="24"/>
        </w:rPr>
        <w:t>noviembre</w:t>
      </w:r>
      <w:r w:rsidR="0030584E" w:rsidRPr="0093034C">
        <w:rPr>
          <w:rFonts w:ascii="Arial" w:hAnsi="Arial" w:cs="Arial"/>
          <w:sz w:val="24"/>
          <w:szCs w:val="24"/>
        </w:rPr>
        <w:t xml:space="preserve"> de 2021</w:t>
      </w:r>
    </w:p>
    <w:p w14:paraId="02EB378F" w14:textId="77777777" w:rsidR="00F929BF" w:rsidRPr="0093034C" w:rsidRDefault="00F929BF" w:rsidP="0093034C">
      <w:pPr>
        <w:pStyle w:val="Textoindependiente"/>
        <w:spacing w:line="276" w:lineRule="auto"/>
        <w:rPr>
          <w:rFonts w:cs="Arial"/>
          <w:sz w:val="24"/>
          <w:szCs w:val="24"/>
        </w:rPr>
      </w:pPr>
    </w:p>
    <w:p w14:paraId="4815BA33" w14:textId="63AB6557" w:rsidR="008808F6" w:rsidRPr="0093034C" w:rsidRDefault="00E605C6" w:rsidP="0093034C">
      <w:pPr>
        <w:pStyle w:val="Textoindependiente"/>
        <w:spacing w:line="276" w:lineRule="auto"/>
        <w:rPr>
          <w:rFonts w:cs="Arial"/>
          <w:b/>
          <w:sz w:val="24"/>
          <w:szCs w:val="24"/>
        </w:rPr>
      </w:pPr>
      <w:r w:rsidRPr="0093034C">
        <w:rPr>
          <w:rFonts w:cs="Arial"/>
          <w:sz w:val="24"/>
          <w:szCs w:val="24"/>
        </w:rPr>
        <w:t xml:space="preserve">Procede la Sala </w:t>
      </w:r>
      <w:r w:rsidR="00AA5E72" w:rsidRPr="0093034C">
        <w:rPr>
          <w:rFonts w:cs="Arial"/>
          <w:sz w:val="24"/>
          <w:szCs w:val="24"/>
        </w:rPr>
        <w:t xml:space="preserve">Laboral del Tribunal Superior del Distrito Judicial de Pereira a </w:t>
      </w:r>
      <w:r w:rsidR="00004135" w:rsidRPr="0093034C">
        <w:rPr>
          <w:rFonts w:cs="Arial"/>
          <w:sz w:val="24"/>
          <w:szCs w:val="24"/>
        </w:rPr>
        <w:t xml:space="preserve">decidir la impugnación formulada </w:t>
      </w:r>
      <w:r w:rsidR="0033108F" w:rsidRPr="0093034C">
        <w:rPr>
          <w:rFonts w:cs="Arial"/>
          <w:sz w:val="24"/>
          <w:szCs w:val="24"/>
        </w:rPr>
        <w:t xml:space="preserve">por </w:t>
      </w:r>
      <w:r w:rsidR="0030584E" w:rsidRPr="0093034C">
        <w:rPr>
          <w:rFonts w:cs="Arial"/>
          <w:sz w:val="24"/>
          <w:szCs w:val="24"/>
        </w:rPr>
        <w:t xml:space="preserve">la </w:t>
      </w:r>
      <w:r w:rsidR="0093034C" w:rsidRPr="0093034C">
        <w:rPr>
          <w:rFonts w:cs="Arial"/>
          <w:b/>
          <w:bCs/>
          <w:sz w:val="24"/>
          <w:szCs w:val="24"/>
        </w:rPr>
        <w:t>Unidad para la Atención y Reparación Integral a las Víctimas</w:t>
      </w:r>
      <w:r w:rsidR="0093034C" w:rsidRPr="0093034C">
        <w:rPr>
          <w:rFonts w:cs="Arial"/>
          <w:sz w:val="24"/>
          <w:szCs w:val="24"/>
        </w:rPr>
        <w:t xml:space="preserve"> </w:t>
      </w:r>
      <w:r w:rsidR="00004135" w:rsidRPr="0093034C">
        <w:rPr>
          <w:rFonts w:cs="Arial"/>
          <w:sz w:val="24"/>
          <w:szCs w:val="24"/>
        </w:rPr>
        <w:t xml:space="preserve">contra la sentencia proferida por el Juzgado </w:t>
      </w:r>
      <w:r w:rsidR="00D40F83" w:rsidRPr="0093034C">
        <w:rPr>
          <w:rFonts w:cs="Arial"/>
          <w:sz w:val="24"/>
          <w:szCs w:val="24"/>
        </w:rPr>
        <w:t>Laboral</w:t>
      </w:r>
      <w:r w:rsidR="00A761F4" w:rsidRPr="0093034C">
        <w:rPr>
          <w:rFonts w:cs="Arial"/>
          <w:sz w:val="24"/>
          <w:szCs w:val="24"/>
        </w:rPr>
        <w:t xml:space="preserve"> del Circuito de </w:t>
      </w:r>
      <w:r w:rsidR="00D40F83" w:rsidRPr="0093034C">
        <w:rPr>
          <w:rFonts w:cs="Arial"/>
          <w:sz w:val="24"/>
          <w:szCs w:val="24"/>
        </w:rPr>
        <w:t>Dosquebradas</w:t>
      </w:r>
      <w:r w:rsidR="00822FF1" w:rsidRPr="0093034C">
        <w:rPr>
          <w:rFonts w:cs="Arial"/>
          <w:sz w:val="24"/>
          <w:szCs w:val="24"/>
        </w:rPr>
        <w:t xml:space="preserve"> el día 22 de </w:t>
      </w:r>
      <w:r w:rsidR="0093034C" w:rsidRPr="0093034C">
        <w:rPr>
          <w:rFonts w:cs="Arial"/>
          <w:sz w:val="24"/>
          <w:szCs w:val="24"/>
        </w:rPr>
        <w:t>octubre de</w:t>
      </w:r>
      <w:r w:rsidR="00A761F4" w:rsidRPr="0093034C">
        <w:rPr>
          <w:rFonts w:cs="Arial"/>
          <w:sz w:val="24"/>
          <w:szCs w:val="24"/>
        </w:rPr>
        <w:t xml:space="preserve"> 2021</w:t>
      </w:r>
      <w:r w:rsidR="00004135" w:rsidRPr="0093034C">
        <w:rPr>
          <w:rFonts w:cs="Arial"/>
          <w:sz w:val="24"/>
          <w:szCs w:val="24"/>
        </w:rPr>
        <w:t xml:space="preserve">, dentro de la acción de tutela </w:t>
      </w:r>
      <w:r w:rsidR="00D84D5F" w:rsidRPr="0093034C">
        <w:rPr>
          <w:rFonts w:cs="Arial"/>
          <w:sz w:val="24"/>
          <w:szCs w:val="24"/>
        </w:rPr>
        <w:t xml:space="preserve">que le promueve </w:t>
      </w:r>
      <w:r w:rsidR="00A761F4" w:rsidRPr="0093034C">
        <w:rPr>
          <w:rFonts w:cs="Arial"/>
          <w:sz w:val="24"/>
          <w:szCs w:val="24"/>
        </w:rPr>
        <w:t>la señora</w:t>
      </w:r>
      <w:r w:rsidR="00FE71B4" w:rsidRPr="0093034C">
        <w:rPr>
          <w:rFonts w:cs="Arial"/>
          <w:sz w:val="24"/>
          <w:szCs w:val="24"/>
        </w:rPr>
        <w:t xml:space="preserve"> </w:t>
      </w:r>
      <w:proofErr w:type="spellStart"/>
      <w:r w:rsidR="0093034C" w:rsidRPr="0093034C">
        <w:rPr>
          <w:rFonts w:cs="Arial"/>
          <w:b/>
          <w:bCs/>
          <w:sz w:val="24"/>
          <w:szCs w:val="24"/>
        </w:rPr>
        <w:t>Lizceth</w:t>
      </w:r>
      <w:proofErr w:type="spellEnd"/>
      <w:r w:rsidR="0093034C" w:rsidRPr="0093034C">
        <w:rPr>
          <w:rFonts w:cs="Arial"/>
          <w:b/>
          <w:bCs/>
          <w:sz w:val="24"/>
          <w:szCs w:val="24"/>
        </w:rPr>
        <w:t xml:space="preserve"> Ruby </w:t>
      </w:r>
      <w:proofErr w:type="spellStart"/>
      <w:r w:rsidR="0093034C" w:rsidRPr="0093034C">
        <w:rPr>
          <w:rFonts w:cs="Arial"/>
          <w:b/>
          <w:bCs/>
          <w:sz w:val="24"/>
          <w:szCs w:val="24"/>
        </w:rPr>
        <w:t>Riaños</w:t>
      </w:r>
      <w:proofErr w:type="spellEnd"/>
      <w:r w:rsidR="00E17943" w:rsidRPr="0093034C">
        <w:rPr>
          <w:rFonts w:cs="Arial"/>
          <w:b/>
          <w:bCs/>
          <w:sz w:val="24"/>
          <w:szCs w:val="24"/>
        </w:rPr>
        <w:t xml:space="preserve">, </w:t>
      </w:r>
      <w:r w:rsidR="00E17943" w:rsidRPr="0093034C">
        <w:rPr>
          <w:rFonts w:cs="Arial"/>
          <w:bCs/>
          <w:sz w:val="24"/>
          <w:szCs w:val="24"/>
        </w:rPr>
        <w:t xml:space="preserve">en calidad de guardadora legal del señor </w:t>
      </w:r>
      <w:r w:rsidR="0093034C" w:rsidRPr="0093034C">
        <w:rPr>
          <w:rFonts w:cs="Arial"/>
          <w:b/>
          <w:bCs/>
          <w:sz w:val="24"/>
          <w:szCs w:val="24"/>
        </w:rPr>
        <w:t xml:space="preserve">Edwin Guillermo Corredor </w:t>
      </w:r>
      <w:proofErr w:type="spellStart"/>
      <w:r w:rsidR="0093034C" w:rsidRPr="0093034C">
        <w:rPr>
          <w:rFonts w:cs="Arial"/>
          <w:b/>
          <w:bCs/>
          <w:sz w:val="24"/>
          <w:szCs w:val="24"/>
        </w:rPr>
        <w:t>Riaños</w:t>
      </w:r>
      <w:proofErr w:type="spellEnd"/>
      <w:r w:rsidR="00E17943" w:rsidRPr="0093034C">
        <w:rPr>
          <w:rFonts w:cs="Arial"/>
          <w:b/>
          <w:bCs/>
          <w:sz w:val="24"/>
          <w:szCs w:val="24"/>
        </w:rPr>
        <w:t>.</w:t>
      </w:r>
    </w:p>
    <w:p w14:paraId="6A05A809" w14:textId="77777777" w:rsidR="008808F6" w:rsidRPr="0093034C" w:rsidRDefault="008808F6" w:rsidP="0093034C">
      <w:pPr>
        <w:pStyle w:val="Textoindependiente"/>
        <w:spacing w:line="276" w:lineRule="auto"/>
        <w:rPr>
          <w:rFonts w:cs="Arial"/>
          <w:b/>
          <w:sz w:val="24"/>
          <w:szCs w:val="24"/>
        </w:rPr>
      </w:pPr>
    </w:p>
    <w:p w14:paraId="3DDAE31D" w14:textId="77777777" w:rsidR="00AA5E72" w:rsidRPr="0093034C" w:rsidRDefault="00AA5E72" w:rsidP="0093034C">
      <w:pPr>
        <w:pStyle w:val="Ttulo2"/>
        <w:spacing w:line="276" w:lineRule="auto"/>
        <w:rPr>
          <w:rFonts w:cs="Arial"/>
          <w:szCs w:val="24"/>
        </w:rPr>
      </w:pPr>
      <w:r w:rsidRPr="0093034C">
        <w:rPr>
          <w:rFonts w:cs="Arial"/>
          <w:szCs w:val="24"/>
        </w:rPr>
        <w:t>HECHOS QUE ORIGINARON LA ACCIÓN:</w:t>
      </w:r>
    </w:p>
    <w:p w14:paraId="5A39BBE3" w14:textId="77777777" w:rsidR="00AA5E72" w:rsidRPr="0093034C" w:rsidRDefault="00AA5E72" w:rsidP="0093034C">
      <w:pPr>
        <w:spacing w:line="276" w:lineRule="auto"/>
        <w:jc w:val="both"/>
        <w:rPr>
          <w:rFonts w:ascii="Arial" w:hAnsi="Arial" w:cs="Arial"/>
          <w:sz w:val="24"/>
          <w:szCs w:val="24"/>
        </w:rPr>
      </w:pPr>
    </w:p>
    <w:p w14:paraId="5C169793" w14:textId="77777777" w:rsidR="00822FF1" w:rsidRPr="0093034C" w:rsidRDefault="0016493D" w:rsidP="0093034C">
      <w:pPr>
        <w:spacing w:line="276" w:lineRule="auto"/>
        <w:jc w:val="both"/>
        <w:rPr>
          <w:rFonts w:ascii="Arial" w:hAnsi="Arial" w:cs="Arial"/>
          <w:sz w:val="24"/>
          <w:szCs w:val="24"/>
        </w:rPr>
      </w:pPr>
      <w:r w:rsidRPr="0093034C">
        <w:rPr>
          <w:rFonts w:ascii="Arial" w:hAnsi="Arial" w:cs="Arial"/>
          <w:sz w:val="24"/>
          <w:szCs w:val="24"/>
        </w:rPr>
        <w:lastRenderedPageBreak/>
        <w:t xml:space="preserve">Informa </w:t>
      </w:r>
      <w:r w:rsidR="00237348" w:rsidRPr="0093034C">
        <w:rPr>
          <w:rFonts w:ascii="Arial" w:hAnsi="Arial" w:cs="Arial"/>
          <w:sz w:val="24"/>
          <w:szCs w:val="24"/>
        </w:rPr>
        <w:t xml:space="preserve">la señora </w:t>
      </w:r>
      <w:proofErr w:type="spellStart"/>
      <w:r w:rsidR="00822FF1" w:rsidRPr="0093034C">
        <w:rPr>
          <w:rFonts w:ascii="Arial" w:hAnsi="Arial" w:cs="Arial"/>
          <w:sz w:val="24"/>
          <w:szCs w:val="24"/>
        </w:rPr>
        <w:t>Lizceth</w:t>
      </w:r>
      <w:proofErr w:type="spellEnd"/>
      <w:r w:rsidR="00822FF1" w:rsidRPr="0093034C">
        <w:rPr>
          <w:rFonts w:ascii="Arial" w:hAnsi="Arial" w:cs="Arial"/>
          <w:sz w:val="24"/>
          <w:szCs w:val="24"/>
        </w:rPr>
        <w:t xml:space="preserve"> Ruby </w:t>
      </w:r>
      <w:proofErr w:type="spellStart"/>
      <w:r w:rsidR="00822FF1" w:rsidRPr="0093034C">
        <w:rPr>
          <w:rFonts w:ascii="Arial" w:hAnsi="Arial" w:cs="Arial"/>
          <w:sz w:val="24"/>
          <w:szCs w:val="24"/>
        </w:rPr>
        <w:t>Riaño</w:t>
      </w:r>
      <w:r w:rsidR="005B2AA3" w:rsidRPr="0093034C">
        <w:rPr>
          <w:rFonts w:ascii="Arial" w:hAnsi="Arial" w:cs="Arial"/>
          <w:sz w:val="24"/>
          <w:szCs w:val="24"/>
        </w:rPr>
        <w:t>s</w:t>
      </w:r>
      <w:proofErr w:type="spellEnd"/>
      <w:r w:rsidR="00822FF1" w:rsidRPr="0093034C">
        <w:rPr>
          <w:rFonts w:ascii="Arial" w:hAnsi="Arial" w:cs="Arial"/>
          <w:sz w:val="24"/>
          <w:szCs w:val="24"/>
        </w:rPr>
        <w:t xml:space="preserve"> que se encuentra registrada como víctima del conflicto armado colombiano por el hecho </w:t>
      </w:r>
      <w:proofErr w:type="spellStart"/>
      <w:r w:rsidR="00822FF1" w:rsidRPr="0093034C">
        <w:rPr>
          <w:rFonts w:ascii="Arial" w:hAnsi="Arial" w:cs="Arial"/>
          <w:sz w:val="24"/>
          <w:szCs w:val="24"/>
        </w:rPr>
        <w:t>victimizante</w:t>
      </w:r>
      <w:proofErr w:type="spellEnd"/>
      <w:r w:rsidR="00822FF1" w:rsidRPr="0093034C">
        <w:rPr>
          <w:rFonts w:ascii="Arial" w:hAnsi="Arial" w:cs="Arial"/>
          <w:sz w:val="24"/>
          <w:szCs w:val="24"/>
        </w:rPr>
        <w:t xml:space="preserve"> de desaparición forzada; que </w:t>
      </w:r>
      <w:r w:rsidR="00372EC9" w:rsidRPr="0093034C">
        <w:rPr>
          <w:rFonts w:ascii="Arial" w:hAnsi="Arial" w:cs="Arial"/>
          <w:sz w:val="24"/>
          <w:szCs w:val="24"/>
        </w:rPr>
        <w:t>el 12 de junio de 202</w:t>
      </w:r>
      <w:r w:rsidR="0011534A" w:rsidRPr="0093034C">
        <w:rPr>
          <w:rFonts w:ascii="Arial" w:hAnsi="Arial" w:cs="Arial"/>
          <w:sz w:val="24"/>
          <w:szCs w:val="24"/>
        </w:rPr>
        <w:t xml:space="preserve">1 </w:t>
      </w:r>
      <w:r w:rsidR="00372EC9" w:rsidRPr="0093034C">
        <w:rPr>
          <w:rFonts w:ascii="Arial" w:hAnsi="Arial" w:cs="Arial"/>
          <w:sz w:val="24"/>
          <w:szCs w:val="24"/>
        </w:rPr>
        <w:t xml:space="preserve">fue informada que a su hijo Edwin Guillermo Corredor </w:t>
      </w:r>
      <w:proofErr w:type="spellStart"/>
      <w:r w:rsidR="00372EC9" w:rsidRPr="0093034C">
        <w:rPr>
          <w:rFonts w:ascii="Arial" w:hAnsi="Arial" w:cs="Arial"/>
          <w:sz w:val="24"/>
          <w:szCs w:val="24"/>
        </w:rPr>
        <w:t>Riaño</w:t>
      </w:r>
      <w:r w:rsidR="005B2AA3" w:rsidRPr="0093034C">
        <w:rPr>
          <w:rFonts w:ascii="Arial" w:hAnsi="Arial" w:cs="Arial"/>
          <w:sz w:val="24"/>
          <w:szCs w:val="24"/>
        </w:rPr>
        <w:t>s</w:t>
      </w:r>
      <w:proofErr w:type="spellEnd"/>
      <w:r w:rsidR="00372EC9" w:rsidRPr="0093034C">
        <w:rPr>
          <w:rFonts w:ascii="Arial" w:hAnsi="Arial" w:cs="Arial"/>
          <w:sz w:val="24"/>
          <w:szCs w:val="24"/>
        </w:rPr>
        <w:t xml:space="preserve">  le fue enviado el dinero de indemnización</w:t>
      </w:r>
      <w:r w:rsidR="0011534A" w:rsidRPr="0093034C">
        <w:rPr>
          <w:rFonts w:ascii="Arial" w:hAnsi="Arial" w:cs="Arial"/>
          <w:sz w:val="24"/>
          <w:szCs w:val="24"/>
        </w:rPr>
        <w:t>, pero el mismo</w:t>
      </w:r>
      <w:r w:rsidR="00372EC9" w:rsidRPr="0093034C">
        <w:rPr>
          <w:rFonts w:ascii="Arial" w:hAnsi="Arial" w:cs="Arial"/>
          <w:sz w:val="24"/>
          <w:szCs w:val="24"/>
        </w:rPr>
        <w:t xml:space="preserve"> </w:t>
      </w:r>
      <w:r w:rsidR="0011534A" w:rsidRPr="0093034C">
        <w:rPr>
          <w:rFonts w:ascii="Arial" w:hAnsi="Arial" w:cs="Arial"/>
          <w:sz w:val="24"/>
          <w:szCs w:val="24"/>
        </w:rPr>
        <w:t>no fue</w:t>
      </w:r>
      <w:r w:rsidR="00372EC9" w:rsidRPr="0093034C">
        <w:rPr>
          <w:rFonts w:ascii="Arial" w:hAnsi="Arial" w:cs="Arial"/>
          <w:sz w:val="24"/>
          <w:szCs w:val="24"/>
        </w:rPr>
        <w:t xml:space="preserve"> reclamado debido a </w:t>
      </w:r>
      <w:r w:rsidR="0011534A" w:rsidRPr="0093034C">
        <w:rPr>
          <w:rFonts w:ascii="Arial" w:hAnsi="Arial" w:cs="Arial"/>
          <w:sz w:val="24"/>
          <w:szCs w:val="24"/>
        </w:rPr>
        <w:t xml:space="preserve">la </w:t>
      </w:r>
      <w:r w:rsidR="00372EC9" w:rsidRPr="0093034C">
        <w:rPr>
          <w:rFonts w:ascii="Arial" w:hAnsi="Arial" w:cs="Arial"/>
          <w:sz w:val="24"/>
          <w:szCs w:val="24"/>
        </w:rPr>
        <w:t>incapacidad que padece</w:t>
      </w:r>
      <w:r w:rsidR="0011534A" w:rsidRPr="0093034C">
        <w:rPr>
          <w:rFonts w:ascii="Arial" w:hAnsi="Arial" w:cs="Arial"/>
          <w:sz w:val="24"/>
          <w:szCs w:val="24"/>
        </w:rPr>
        <w:t xml:space="preserve"> el beneficiario</w:t>
      </w:r>
      <w:r w:rsidR="00372EC9" w:rsidRPr="0093034C">
        <w:rPr>
          <w:rFonts w:ascii="Arial" w:hAnsi="Arial" w:cs="Arial"/>
          <w:sz w:val="24"/>
          <w:szCs w:val="24"/>
        </w:rPr>
        <w:t xml:space="preserve">; que </w:t>
      </w:r>
      <w:r w:rsidR="0011534A" w:rsidRPr="0093034C">
        <w:rPr>
          <w:rFonts w:ascii="Arial" w:hAnsi="Arial" w:cs="Arial"/>
          <w:sz w:val="24"/>
          <w:szCs w:val="24"/>
        </w:rPr>
        <w:t xml:space="preserve">ante el requerimiento de la Unidad para la Atención y Reparación Integral a las Victimas, para que aportara una serie de </w:t>
      </w:r>
      <w:r w:rsidR="00372EC9" w:rsidRPr="0093034C">
        <w:rPr>
          <w:rFonts w:ascii="Arial" w:hAnsi="Arial" w:cs="Arial"/>
          <w:sz w:val="24"/>
          <w:szCs w:val="24"/>
        </w:rPr>
        <w:t xml:space="preserve">documentos </w:t>
      </w:r>
      <w:r w:rsidR="00BC42AA" w:rsidRPr="0093034C">
        <w:rPr>
          <w:rFonts w:ascii="Arial" w:hAnsi="Arial" w:cs="Arial"/>
          <w:sz w:val="24"/>
          <w:szCs w:val="24"/>
        </w:rPr>
        <w:t>necesarios para</w:t>
      </w:r>
      <w:r w:rsidR="00372EC9" w:rsidRPr="0093034C">
        <w:rPr>
          <w:rFonts w:ascii="Arial" w:hAnsi="Arial" w:cs="Arial"/>
          <w:sz w:val="24"/>
          <w:szCs w:val="24"/>
        </w:rPr>
        <w:t xml:space="preserve"> </w:t>
      </w:r>
      <w:r w:rsidR="00BC42AA" w:rsidRPr="0093034C">
        <w:rPr>
          <w:rFonts w:ascii="Arial" w:hAnsi="Arial" w:cs="Arial"/>
          <w:sz w:val="24"/>
          <w:szCs w:val="24"/>
        </w:rPr>
        <w:t xml:space="preserve">que sea </w:t>
      </w:r>
      <w:r w:rsidR="00372EC9" w:rsidRPr="0093034C">
        <w:rPr>
          <w:rFonts w:ascii="Arial" w:hAnsi="Arial" w:cs="Arial"/>
          <w:sz w:val="24"/>
          <w:szCs w:val="24"/>
        </w:rPr>
        <w:t>reprogram</w:t>
      </w:r>
      <w:r w:rsidR="00BC42AA" w:rsidRPr="0093034C">
        <w:rPr>
          <w:rFonts w:ascii="Arial" w:hAnsi="Arial" w:cs="Arial"/>
          <w:sz w:val="24"/>
          <w:szCs w:val="24"/>
        </w:rPr>
        <w:t>ado</w:t>
      </w:r>
      <w:r w:rsidR="00372EC9" w:rsidRPr="0093034C">
        <w:rPr>
          <w:rFonts w:ascii="Arial" w:hAnsi="Arial" w:cs="Arial"/>
          <w:sz w:val="24"/>
          <w:szCs w:val="24"/>
        </w:rPr>
        <w:t xml:space="preserve"> e</w:t>
      </w:r>
      <w:r w:rsidR="00BC42AA" w:rsidRPr="0093034C">
        <w:rPr>
          <w:rFonts w:ascii="Arial" w:hAnsi="Arial" w:cs="Arial"/>
          <w:sz w:val="24"/>
          <w:szCs w:val="24"/>
        </w:rPr>
        <w:t>l giro de pago de la reparación, cumplió aportando los documentos que la acreditaban como guardadora de los recursos de su hijo.</w:t>
      </w:r>
    </w:p>
    <w:p w14:paraId="41C8F396" w14:textId="77777777" w:rsidR="00372EC9" w:rsidRPr="0093034C" w:rsidRDefault="00372EC9" w:rsidP="0093034C">
      <w:pPr>
        <w:spacing w:line="276" w:lineRule="auto"/>
        <w:jc w:val="both"/>
        <w:rPr>
          <w:rFonts w:ascii="Arial" w:hAnsi="Arial" w:cs="Arial"/>
          <w:sz w:val="24"/>
          <w:szCs w:val="24"/>
        </w:rPr>
      </w:pPr>
    </w:p>
    <w:p w14:paraId="011E9415" w14:textId="0D0B4B6B" w:rsidR="001C24AE" w:rsidRPr="0093034C" w:rsidRDefault="00372EC9" w:rsidP="0093034C">
      <w:pPr>
        <w:spacing w:line="276" w:lineRule="auto"/>
        <w:jc w:val="both"/>
        <w:rPr>
          <w:rFonts w:ascii="Arial" w:hAnsi="Arial" w:cs="Arial"/>
          <w:sz w:val="24"/>
          <w:szCs w:val="24"/>
        </w:rPr>
      </w:pPr>
      <w:r w:rsidRPr="0093034C">
        <w:rPr>
          <w:rFonts w:ascii="Arial" w:hAnsi="Arial" w:cs="Arial"/>
          <w:sz w:val="24"/>
          <w:szCs w:val="24"/>
        </w:rPr>
        <w:t xml:space="preserve">Indica que </w:t>
      </w:r>
      <w:r w:rsidR="001C24AE" w:rsidRPr="0093034C">
        <w:rPr>
          <w:rFonts w:ascii="Arial" w:hAnsi="Arial" w:cs="Arial"/>
          <w:sz w:val="24"/>
          <w:szCs w:val="24"/>
        </w:rPr>
        <w:t xml:space="preserve">la indemnización </w:t>
      </w:r>
      <w:r w:rsidR="00BC42AA" w:rsidRPr="0093034C">
        <w:rPr>
          <w:rFonts w:ascii="Arial" w:hAnsi="Arial" w:cs="Arial"/>
          <w:sz w:val="24"/>
          <w:szCs w:val="24"/>
        </w:rPr>
        <w:t xml:space="preserve">que reclama resulta vital </w:t>
      </w:r>
      <w:r w:rsidR="001C24AE" w:rsidRPr="0093034C">
        <w:rPr>
          <w:rFonts w:ascii="Arial" w:hAnsi="Arial" w:cs="Arial"/>
          <w:sz w:val="24"/>
          <w:szCs w:val="24"/>
        </w:rPr>
        <w:t xml:space="preserve">para solventar las necesidades de su grupo familiar, razón por la cual el día 3 de agosto de 2021 solicitó </w:t>
      </w:r>
      <w:r w:rsidR="00AA10AB" w:rsidRPr="0093034C">
        <w:rPr>
          <w:rFonts w:ascii="Arial" w:hAnsi="Arial" w:cs="Arial"/>
          <w:sz w:val="24"/>
          <w:szCs w:val="24"/>
        </w:rPr>
        <w:t xml:space="preserve">a </w:t>
      </w:r>
      <w:r w:rsidR="001C24AE" w:rsidRPr="0093034C">
        <w:rPr>
          <w:rFonts w:ascii="Arial" w:hAnsi="Arial" w:cs="Arial"/>
          <w:sz w:val="24"/>
          <w:szCs w:val="24"/>
        </w:rPr>
        <w:t>la</w:t>
      </w:r>
      <w:r w:rsidR="00AA10AB" w:rsidRPr="0093034C">
        <w:rPr>
          <w:rFonts w:ascii="Arial" w:hAnsi="Arial" w:cs="Arial"/>
          <w:sz w:val="24"/>
          <w:szCs w:val="24"/>
        </w:rPr>
        <w:t xml:space="preserve"> Unidad Administrativa de Reparación Integral a las Víctimas </w:t>
      </w:r>
      <w:r w:rsidR="00040A9F" w:rsidRPr="0093034C">
        <w:rPr>
          <w:rFonts w:ascii="Arial" w:hAnsi="Arial" w:cs="Arial"/>
          <w:sz w:val="24"/>
          <w:szCs w:val="24"/>
        </w:rPr>
        <w:t>–UARIV</w:t>
      </w:r>
      <w:r w:rsidR="00536472">
        <w:rPr>
          <w:rFonts w:ascii="Arial" w:hAnsi="Arial" w:cs="Arial"/>
          <w:sz w:val="24"/>
          <w:szCs w:val="24"/>
        </w:rPr>
        <w:t>–</w:t>
      </w:r>
      <w:r w:rsidR="009E3AA8" w:rsidRPr="0093034C">
        <w:rPr>
          <w:rFonts w:ascii="Arial" w:hAnsi="Arial" w:cs="Arial"/>
          <w:sz w:val="24"/>
          <w:szCs w:val="24"/>
        </w:rPr>
        <w:t xml:space="preserve"> </w:t>
      </w:r>
      <w:r w:rsidR="00AA10AB" w:rsidRPr="0093034C">
        <w:rPr>
          <w:rFonts w:ascii="Arial" w:hAnsi="Arial" w:cs="Arial"/>
          <w:sz w:val="24"/>
          <w:szCs w:val="24"/>
        </w:rPr>
        <w:t xml:space="preserve">la </w:t>
      </w:r>
      <w:r w:rsidR="001C24AE" w:rsidRPr="0093034C">
        <w:rPr>
          <w:rFonts w:ascii="Arial" w:hAnsi="Arial" w:cs="Arial"/>
          <w:sz w:val="24"/>
          <w:szCs w:val="24"/>
        </w:rPr>
        <w:t xml:space="preserve">reprogramación del pago, recibiendo como respuesta que debía </w:t>
      </w:r>
      <w:r w:rsidR="00AA10AB" w:rsidRPr="0093034C">
        <w:rPr>
          <w:rFonts w:ascii="Arial" w:hAnsi="Arial" w:cs="Arial"/>
          <w:sz w:val="24"/>
          <w:szCs w:val="24"/>
        </w:rPr>
        <w:t>hacer una petición en ese sentido.</w:t>
      </w:r>
    </w:p>
    <w:p w14:paraId="72A3D3EC" w14:textId="77777777" w:rsidR="00AA10AB" w:rsidRPr="0093034C" w:rsidRDefault="00AA10AB" w:rsidP="0093034C">
      <w:pPr>
        <w:spacing w:line="276" w:lineRule="auto"/>
        <w:jc w:val="both"/>
        <w:rPr>
          <w:rFonts w:ascii="Arial" w:hAnsi="Arial" w:cs="Arial"/>
          <w:sz w:val="24"/>
          <w:szCs w:val="24"/>
        </w:rPr>
      </w:pPr>
    </w:p>
    <w:p w14:paraId="0DE59FF4" w14:textId="72863959" w:rsidR="00593D93" w:rsidRPr="00362D02" w:rsidRDefault="00AA10AB" w:rsidP="0093034C">
      <w:pPr>
        <w:spacing w:line="276" w:lineRule="auto"/>
        <w:jc w:val="both"/>
        <w:rPr>
          <w:rFonts w:ascii="Arial" w:hAnsi="Arial" w:cs="Arial"/>
          <w:spacing w:val="-4"/>
          <w:sz w:val="24"/>
          <w:szCs w:val="24"/>
        </w:rPr>
      </w:pPr>
      <w:r w:rsidRPr="00362D02">
        <w:rPr>
          <w:rFonts w:ascii="Arial" w:hAnsi="Arial" w:cs="Arial"/>
          <w:spacing w:val="-4"/>
          <w:sz w:val="24"/>
          <w:szCs w:val="24"/>
        </w:rPr>
        <w:t>Considera que la respuesta de la entidad no resuelve su situación, pues la insta a elevar una solicitud que ya presentó, con lo cual considera vulnerado</w:t>
      </w:r>
      <w:r w:rsidR="00040A9F" w:rsidRPr="00362D02">
        <w:rPr>
          <w:rFonts w:ascii="Arial" w:hAnsi="Arial" w:cs="Arial"/>
          <w:spacing w:val="-4"/>
          <w:sz w:val="24"/>
          <w:szCs w:val="24"/>
        </w:rPr>
        <w:t xml:space="preserve"> el derecho de petición</w:t>
      </w:r>
      <w:r w:rsidR="00BC42AA" w:rsidRPr="00362D02">
        <w:rPr>
          <w:rFonts w:ascii="Arial" w:hAnsi="Arial" w:cs="Arial"/>
          <w:spacing w:val="-4"/>
          <w:sz w:val="24"/>
          <w:szCs w:val="24"/>
        </w:rPr>
        <w:t>, garantía que busca se le proteja</w:t>
      </w:r>
      <w:r w:rsidR="00040A9F" w:rsidRPr="00362D02">
        <w:rPr>
          <w:rFonts w:ascii="Arial" w:hAnsi="Arial" w:cs="Arial"/>
          <w:spacing w:val="-4"/>
          <w:sz w:val="24"/>
          <w:szCs w:val="24"/>
        </w:rPr>
        <w:t xml:space="preserve"> por esta vía y como consecuencia </w:t>
      </w:r>
      <w:r w:rsidR="00BC42AA" w:rsidRPr="00362D02">
        <w:rPr>
          <w:rFonts w:ascii="Arial" w:hAnsi="Arial" w:cs="Arial"/>
          <w:spacing w:val="-4"/>
          <w:sz w:val="24"/>
          <w:szCs w:val="24"/>
        </w:rPr>
        <w:t xml:space="preserve">pide que se </w:t>
      </w:r>
      <w:r w:rsidR="0093034C" w:rsidRPr="00362D02">
        <w:rPr>
          <w:rFonts w:ascii="Arial" w:hAnsi="Arial" w:cs="Arial"/>
          <w:spacing w:val="-4"/>
          <w:sz w:val="24"/>
          <w:szCs w:val="24"/>
        </w:rPr>
        <w:t>ordene a</w:t>
      </w:r>
      <w:r w:rsidR="00040A9F" w:rsidRPr="00362D02">
        <w:rPr>
          <w:rFonts w:ascii="Arial" w:hAnsi="Arial" w:cs="Arial"/>
          <w:spacing w:val="-4"/>
          <w:sz w:val="24"/>
          <w:szCs w:val="24"/>
        </w:rPr>
        <w:t xml:space="preserve"> </w:t>
      </w:r>
      <w:r w:rsidR="0093034C" w:rsidRPr="00362D02">
        <w:rPr>
          <w:rFonts w:ascii="Arial" w:hAnsi="Arial" w:cs="Arial"/>
          <w:spacing w:val="-4"/>
          <w:sz w:val="24"/>
          <w:szCs w:val="24"/>
        </w:rPr>
        <w:t>la UARIV</w:t>
      </w:r>
      <w:r w:rsidR="002F69E6" w:rsidRPr="00362D02">
        <w:rPr>
          <w:rFonts w:ascii="Arial" w:hAnsi="Arial" w:cs="Arial"/>
          <w:spacing w:val="-4"/>
          <w:sz w:val="24"/>
          <w:szCs w:val="24"/>
        </w:rPr>
        <w:t xml:space="preserve"> dar respuesta a su </w:t>
      </w:r>
      <w:r w:rsidR="0093034C" w:rsidRPr="00362D02">
        <w:rPr>
          <w:rFonts w:ascii="Arial" w:hAnsi="Arial" w:cs="Arial"/>
          <w:spacing w:val="-4"/>
          <w:sz w:val="24"/>
          <w:szCs w:val="24"/>
        </w:rPr>
        <w:t>solicitud y</w:t>
      </w:r>
      <w:r w:rsidR="002F69E6" w:rsidRPr="00362D02">
        <w:rPr>
          <w:rFonts w:ascii="Arial" w:hAnsi="Arial" w:cs="Arial"/>
          <w:spacing w:val="-4"/>
          <w:sz w:val="24"/>
          <w:szCs w:val="24"/>
        </w:rPr>
        <w:t xml:space="preserve"> se reprograme el pago de la indemnización administrativa ya que aportó toda la documentación necesaria para ello.</w:t>
      </w:r>
    </w:p>
    <w:p w14:paraId="0D0B940D" w14:textId="77777777" w:rsidR="00795192" w:rsidRPr="0093034C" w:rsidRDefault="00795192" w:rsidP="0093034C">
      <w:pPr>
        <w:spacing w:line="276" w:lineRule="auto"/>
        <w:jc w:val="both"/>
        <w:rPr>
          <w:rFonts w:ascii="Arial" w:hAnsi="Arial" w:cs="Arial"/>
          <w:sz w:val="24"/>
          <w:szCs w:val="24"/>
        </w:rPr>
      </w:pPr>
    </w:p>
    <w:p w14:paraId="5CE58782" w14:textId="77777777" w:rsidR="00795192" w:rsidRPr="0093034C" w:rsidRDefault="00795192" w:rsidP="0093034C">
      <w:pPr>
        <w:pStyle w:val="Ttulo2"/>
        <w:spacing w:line="276" w:lineRule="auto"/>
        <w:jc w:val="center"/>
        <w:rPr>
          <w:rFonts w:cs="Arial"/>
          <w:szCs w:val="24"/>
        </w:rPr>
      </w:pPr>
      <w:r w:rsidRPr="0093034C">
        <w:rPr>
          <w:rFonts w:cs="Arial"/>
          <w:szCs w:val="24"/>
        </w:rPr>
        <w:t>TRÁMITE IMPARTIDO</w:t>
      </w:r>
    </w:p>
    <w:p w14:paraId="0E27B00A" w14:textId="77777777" w:rsidR="00795192" w:rsidRPr="0093034C" w:rsidRDefault="00795192" w:rsidP="0093034C">
      <w:pPr>
        <w:spacing w:line="276" w:lineRule="auto"/>
        <w:rPr>
          <w:rFonts w:ascii="Arial" w:hAnsi="Arial" w:cs="Arial"/>
          <w:sz w:val="24"/>
          <w:szCs w:val="24"/>
        </w:rPr>
      </w:pPr>
    </w:p>
    <w:p w14:paraId="658D8CD4" w14:textId="77777777" w:rsidR="00795192" w:rsidRPr="0093034C" w:rsidRDefault="00D0364D" w:rsidP="0093034C">
      <w:pPr>
        <w:spacing w:line="276" w:lineRule="auto"/>
        <w:jc w:val="both"/>
        <w:rPr>
          <w:rFonts w:ascii="Arial" w:hAnsi="Arial" w:cs="Arial"/>
          <w:sz w:val="24"/>
          <w:szCs w:val="24"/>
        </w:rPr>
      </w:pPr>
      <w:r w:rsidRPr="0093034C">
        <w:rPr>
          <w:rFonts w:ascii="Arial" w:hAnsi="Arial" w:cs="Arial"/>
          <w:sz w:val="24"/>
          <w:szCs w:val="24"/>
        </w:rPr>
        <w:t xml:space="preserve">Mediante auto de fecha </w:t>
      </w:r>
      <w:r w:rsidR="002F69E6" w:rsidRPr="0093034C">
        <w:rPr>
          <w:rFonts w:ascii="Arial" w:hAnsi="Arial" w:cs="Arial"/>
          <w:sz w:val="24"/>
          <w:szCs w:val="24"/>
        </w:rPr>
        <w:t>11 de octubre del</w:t>
      </w:r>
      <w:r w:rsidRPr="0093034C">
        <w:rPr>
          <w:rFonts w:ascii="Arial" w:hAnsi="Arial" w:cs="Arial"/>
          <w:sz w:val="24"/>
          <w:szCs w:val="24"/>
        </w:rPr>
        <w:t xml:space="preserve"> año que avanza, el Juzgado </w:t>
      </w:r>
      <w:r w:rsidR="002F69E6" w:rsidRPr="0093034C">
        <w:rPr>
          <w:rFonts w:ascii="Arial" w:hAnsi="Arial" w:cs="Arial"/>
          <w:sz w:val="24"/>
          <w:szCs w:val="24"/>
        </w:rPr>
        <w:t>Laboral</w:t>
      </w:r>
      <w:r w:rsidRPr="0093034C">
        <w:rPr>
          <w:rFonts w:ascii="Arial" w:hAnsi="Arial" w:cs="Arial"/>
          <w:sz w:val="24"/>
          <w:szCs w:val="24"/>
        </w:rPr>
        <w:t xml:space="preserve"> del Circuito de </w:t>
      </w:r>
      <w:r w:rsidR="002F69E6" w:rsidRPr="0093034C">
        <w:rPr>
          <w:rFonts w:ascii="Arial" w:hAnsi="Arial" w:cs="Arial"/>
          <w:sz w:val="24"/>
          <w:szCs w:val="24"/>
        </w:rPr>
        <w:t>Dosquebradas</w:t>
      </w:r>
      <w:r w:rsidRPr="0093034C">
        <w:rPr>
          <w:rFonts w:ascii="Arial" w:hAnsi="Arial" w:cs="Arial"/>
          <w:sz w:val="24"/>
          <w:szCs w:val="24"/>
        </w:rPr>
        <w:t xml:space="preserve">, admitió la acción y corrió traslado de la misma a la Unidad para la Atención y Reparación Integral a las Víctimas, por el término de dos (2) días. </w:t>
      </w:r>
      <w:r w:rsidR="00477A64" w:rsidRPr="0093034C">
        <w:rPr>
          <w:rFonts w:ascii="Arial" w:hAnsi="Arial" w:cs="Arial"/>
          <w:sz w:val="24"/>
          <w:szCs w:val="24"/>
        </w:rPr>
        <w:t xml:space="preserve"> En la misma providencia, el Despacho </w:t>
      </w:r>
      <w:r w:rsidR="003425C4" w:rsidRPr="0093034C">
        <w:rPr>
          <w:rFonts w:ascii="Arial" w:hAnsi="Arial" w:cs="Arial"/>
          <w:sz w:val="24"/>
          <w:szCs w:val="24"/>
        </w:rPr>
        <w:t xml:space="preserve">requirió a la parte accionante para que informara en qué calidad actúa en el presente asunto y </w:t>
      </w:r>
      <w:r w:rsidR="003B264F" w:rsidRPr="0093034C">
        <w:rPr>
          <w:rFonts w:ascii="Arial" w:hAnsi="Arial" w:cs="Arial"/>
          <w:sz w:val="24"/>
          <w:szCs w:val="24"/>
        </w:rPr>
        <w:t xml:space="preserve">para </w:t>
      </w:r>
      <w:r w:rsidR="003425C4" w:rsidRPr="0093034C">
        <w:rPr>
          <w:rFonts w:ascii="Arial" w:hAnsi="Arial" w:cs="Arial"/>
          <w:sz w:val="24"/>
          <w:szCs w:val="24"/>
        </w:rPr>
        <w:t>que aportara las pruebas que dieran cuenta que cumplió con el requerimiento de la UARIV</w:t>
      </w:r>
      <w:r w:rsidR="003B264F" w:rsidRPr="0093034C">
        <w:rPr>
          <w:rFonts w:ascii="Arial" w:hAnsi="Arial" w:cs="Arial"/>
          <w:sz w:val="24"/>
          <w:szCs w:val="24"/>
        </w:rPr>
        <w:t xml:space="preserve"> y</w:t>
      </w:r>
      <w:r w:rsidR="003425C4" w:rsidRPr="0093034C">
        <w:rPr>
          <w:rFonts w:ascii="Arial" w:hAnsi="Arial" w:cs="Arial"/>
          <w:sz w:val="24"/>
          <w:szCs w:val="24"/>
        </w:rPr>
        <w:t xml:space="preserve"> la copia de la cédula de ciudanía del señor Edwin Guillermo Corredor </w:t>
      </w:r>
      <w:proofErr w:type="spellStart"/>
      <w:r w:rsidR="003425C4" w:rsidRPr="0093034C">
        <w:rPr>
          <w:rFonts w:ascii="Arial" w:hAnsi="Arial" w:cs="Arial"/>
          <w:sz w:val="24"/>
          <w:szCs w:val="24"/>
        </w:rPr>
        <w:t>Riaño</w:t>
      </w:r>
      <w:r w:rsidR="005B2AA3" w:rsidRPr="0093034C">
        <w:rPr>
          <w:rFonts w:ascii="Arial" w:hAnsi="Arial" w:cs="Arial"/>
          <w:sz w:val="24"/>
          <w:szCs w:val="24"/>
        </w:rPr>
        <w:t>s</w:t>
      </w:r>
      <w:proofErr w:type="spellEnd"/>
      <w:r w:rsidR="003425C4" w:rsidRPr="0093034C">
        <w:rPr>
          <w:rFonts w:ascii="Arial" w:hAnsi="Arial" w:cs="Arial"/>
          <w:sz w:val="24"/>
          <w:szCs w:val="24"/>
        </w:rPr>
        <w:t>.</w:t>
      </w:r>
    </w:p>
    <w:p w14:paraId="60061E4C" w14:textId="77777777" w:rsidR="004A55A8" w:rsidRPr="0093034C" w:rsidRDefault="004A55A8" w:rsidP="0093034C">
      <w:pPr>
        <w:spacing w:line="276" w:lineRule="auto"/>
        <w:jc w:val="both"/>
        <w:rPr>
          <w:rFonts w:ascii="Arial" w:hAnsi="Arial" w:cs="Arial"/>
          <w:sz w:val="24"/>
          <w:szCs w:val="24"/>
        </w:rPr>
      </w:pPr>
    </w:p>
    <w:p w14:paraId="66D3EDB3" w14:textId="77777777" w:rsidR="00FE2060" w:rsidRPr="0093034C" w:rsidRDefault="00712C28" w:rsidP="0093034C">
      <w:pPr>
        <w:spacing w:line="276" w:lineRule="auto"/>
        <w:jc w:val="both"/>
        <w:rPr>
          <w:rFonts w:ascii="Arial" w:hAnsi="Arial" w:cs="Arial"/>
          <w:sz w:val="24"/>
          <w:szCs w:val="24"/>
        </w:rPr>
      </w:pPr>
      <w:r w:rsidRPr="0093034C">
        <w:rPr>
          <w:rFonts w:ascii="Arial" w:hAnsi="Arial" w:cs="Arial"/>
          <w:sz w:val="24"/>
          <w:szCs w:val="24"/>
        </w:rPr>
        <w:t>Oportunamente la entidad accionada se vi</w:t>
      </w:r>
      <w:r w:rsidR="00810547" w:rsidRPr="0093034C">
        <w:rPr>
          <w:rFonts w:ascii="Arial" w:hAnsi="Arial" w:cs="Arial"/>
          <w:sz w:val="24"/>
          <w:szCs w:val="24"/>
        </w:rPr>
        <w:t xml:space="preserve">nculó a la litis indicando que la actora elevó derecho de petición ante esa entidad con el fin de que le fuera reconocida la indemnización administrativa por desplazamiento forzado; que en respuesta a esa petición </w:t>
      </w:r>
      <w:r w:rsidR="007B5B21" w:rsidRPr="0093034C">
        <w:rPr>
          <w:rFonts w:ascii="Arial" w:hAnsi="Arial" w:cs="Arial"/>
          <w:sz w:val="24"/>
          <w:szCs w:val="24"/>
        </w:rPr>
        <w:t>la entidad, el día 31 de agosto de 2021, le informó que el monto de la reparación fue consignada en el banco y al no ser cobrada fue reintegrada a la Dirección del Tesoro Naci</w:t>
      </w:r>
      <w:r w:rsidR="003B264F" w:rsidRPr="0093034C">
        <w:rPr>
          <w:rFonts w:ascii="Arial" w:hAnsi="Arial" w:cs="Arial"/>
          <w:sz w:val="24"/>
          <w:szCs w:val="24"/>
        </w:rPr>
        <w:t xml:space="preserve">onal </w:t>
      </w:r>
      <w:r w:rsidR="007B5B21" w:rsidRPr="0093034C">
        <w:rPr>
          <w:rFonts w:ascii="Arial" w:hAnsi="Arial" w:cs="Arial"/>
          <w:sz w:val="24"/>
          <w:szCs w:val="24"/>
        </w:rPr>
        <w:t>del Ministerio de Hacienda y Crédito Público, motivo por el cual</w:t>
      </w:r>
      <w:r w:rsidR="003B264F" w:rsidRPr="0093034C">
        <w:rPr>
          <w:rFonts w:ascii="Arial" w:hAnsi="Arial" w:cs="Arial"/>
          <w:sz w:val="24"/>
          <w:szCs w:val="24"/>
        </w:rPr>
        <w:t xml:space="preserve">, para reprogramar el pago, </w:t>
      </w:r>
      <w:r w:rsidR="007B5B21" w:rsidRPr="0093034C">
        <w:rPr>
          <w:rFonts w:ascii="Arial" w:hAnsi="Arial" w:cs="Arial"/>
          <w:sz w:val="24"/>
          <w:szCs w:val="24"/>
        </w:rPr>
        <w:t xml:space="preserve"> la accionante deb</w:t>
      </w:r>
      <w:r w:rsidR="003B264F" w:rsidRPr="0093034C">
        <w:rPr>
          <w:rFonts w:ascii="Arial" w:hAnsi="Arial" w:cs="Arial"/>
          <w:sz w:val="24"/>
          <w:szCs w:val="24"/>
        </w:rPr>
        <w:t>ía</w:t>
      </w:r>
      <w:r w:rsidR="007B5B21" w:rsidRPr="0093034C">
        <w:rPr>
          <w:rFonts w:ascii="Arial" w:hAnsi="Arial" w:cs="Arial"/>
          <w:sz w:val="24"/>
          <w:szCs w:val="24"/>
        </w:rPr>
        <w:t xml:space="preserve"> remitir el proceso de interdicción por discapacidad de Edwin Guillermo Corredor </w:t>
      </w:r>
      <w:proofErr w:type="spellStart"/>
      <w:r w:rsidR="007B5B21" w:rsidRPr="0093034C">
        <w:rPr>
          <w:rFonts w:ascii="Arial" w:hAnsi="Arial" w:cs="Arial"/>
          <w:sz w:val="24"/>
          <w:szCs w:val="24"/>
        </w:rPr>
        <w:t>Riaños</w:t>
      </w:r>
      <w:proofErr w:type="spellEnd"/>
      <w:r w:rsidR="007B5B21" w:rsidRPr="0093034C">
        <w:rPr>
          <w:rFonts w:ascii="Arial" w:hAnsi="Arial" w:cs="Arial"/>
          <w:sz w:val="24"/>
          <w:szCs w:val="24"/>
        </w:rPr>
        <w:t xml:space="preserve">, lo cual hasta la fecha no ha hecho. </w:t>
      </w:r>
    </w:p>
    <w:p w14:paraId="44EAFD9C" w14:textId="77777777" w:rsidR="00FE2060" w:rsidRPr="0093034C" w:rsidRDefault="00FE2060" w:rsidP="0093034C">
      <w:pPr>
        <w:spacing w:line="276" w:lineRule="auto"/>
        <w:jc w:val="both"/>
        <w:rPr>
          <w:rFonts w:ascii="Arial" w:hAnsi="Arial" w:cs="Arial"/>
          <w:sz w:val="24"/>
          <w:szCs w:val="24"/>
        </w:rPr>
      </w:pPr>
    </w:p>
    <w:p w14:paraId="3D0051F2" w14:textId="2252F090" w:rsidR="00C71917" w:rsidRDefault="00FE2060" w:rsidP="0093034C">
      <w:pPr>
        <w:spacing w:line="276" w:lineRule="auto"/>
        <w:jc w:val="both"/>
        <w:rPr>
          <w:rFonts w:ascii="Arial" w:hAnsi="Arial" w:cs="Arial"/>
          <w:sz w:val="24"/>
          <w:szCs w:val="24"/>
        </w:rPr>
      </w:pPr>
      <w:r w:rsidRPr="0093034C">
        <w:rPr>
          <w:rFonts w:ascii="Arial" w:hAnsi="Arial" w:cs="Arial"/>
          <w:sz w:val="24"/>
          <w:szCs w:val="24"/>
        </w:rPr>
        <w:t>Indica, luego de hacer un recuento normativo del proceso de</w:t>
      </w:r>
      <w:r w:rsidR="003B264F" w:rsidRPr="0093034C">
        <w:rPr>
          <w:rFonts w:ascii="Arial" w:hAnsi="Arial" w:cs="Arial"/>
          <w:sz w:val="24"/>
          <w:szCs w:val="24"/>
        </w:rPr>
        <w:t xml:space="preserve"> reparación administrativa, que el pago a los beneficiarios de la reparación</w:t>
      </w:r>
      <w:r w:rsidRPr="0093034C">
        <w:rPr>
          <w:rFonts w:ascii="Arial" w:hAnsi="Arial" w:cs="Arial"/>
          <w:sz w:val="24"/>
          <w:szCs w:val="24"/>
        </w:rPr>
        <w:t>, por tratarse de un recurso del presupuesto general de la Nación, es reglado por el Decreto Ley 111 de 1996, de all</w:t>
      </w:r>
      <w:r w:rsidR="00C71917" w:rsidRPr="0093034C">
        <w:rPr>
          <w:rFonts w:ascii="Arial" w:hAnsi="Arial" w:cs="Arial"/>
          <w:sz w:val="24"/>
          <w:szCs w:val="24"/>
        </w:rPr>
        <w:t xml:space="preserve">í que </w:t>
      </w:r>
      <w:r w:rsidR="003B264F" w:rsidRPr="0093034C">
        <w:rPr>
          <w:rFonts w:ascii="Arial" w:hAnsi="Arial" w:cs="Arial"/>
          <w:sz w:val="24"/>
          <w:szCs w:val="24"/>
        </w:rPr>
        <w:t>ante su no cobro, lo que correspondía era la devolución</w:t>
      </w:r>
      <w:r w:rsidR="00C71917" w:rsidRPr="0093034C">
        <w:rPr>
          <w:rFonts w:ascii="Arial" w:hAnsi="Arial" w:cs="Arial"/>
          <w:sz w:val="24"/>
          <w:szCs w:val="24"/>
        </w:rPr>
        <w:t xml:space="preserve"> </w:t>
      </w:r>
      <w:r w:rsidR="003B264F" w:rsidRPr="0093034C">
        <w:rPr>
          <w:rFonts w:ascii="Arial" w:hAnsi="Arial" w:cs="Arial"/>
          <w:sz w:val="24"/>
          <w:szCs w:val="24"/>
        </w:rPr>
        <w:t>d</w:t>
      </w:r>
      <w:r w:rsidR="00C71917" w:rsidRPr="0093034C">
        <w:rPr>
          <w:rFonts w:ascii="Arial" w:hAnsi="Arial" w:cs="Arial"/>
          <w:sz w:val="24"/>
          <w:szCs w:val="24"/>
        </w:rPr>
        <w:t>el giro a la dependencia antes mencionada.</w:t>
      </w:r>
    </w:p>
    <w:p w14:paraId="62E38712" w14:textId="77777777" w:rsidR="0093034C" w:rsidRPr="0093034C" w:rsidRDefault="0093034C" w:rsidP="0093034C">
      <w:pPr>
        <w:spacing w:line="276" w:lineRule="auto"/>
        <w:jc w:val="both"/>
        <w:rPr>
          <w:rFonts w:ascii="Arial" w:hAnsi="Arial" w:cs="Arial"/>
          <w:sz w:val="24"/>
          <w:szCs w:val="24"/>
        </w:rPr>
      </w:pPr>
    </w:p>
    <w:p w14:paraId="4C9E80B8" w14:textId="0D5523FA" w:rsidR="008E1CB2" w:rsidRPr="0093034C" w:rsidRDefault="00C71917" w:rsidP="0093034C">
      <w:pPr>
        <w:spacing w:line="276" w:lineRule="auto"/>
        <w:jc w:val="both"/>
        <w:rPr>
          <w:rFonts w:ascii="Arial" w:hAnsi="Arial" w:cs="Arial"/>
          <w:sz w:val="24"/>
          <w:szCs w:val="24"/>
        </w:rPr>
      </w:pPr>
      <w:r w:rsidRPr="0093034C">
        <w:rPr>
          <w:rFonts w:ascii="Arial" w:hAnsi="Arial" w:cs="Arial"/>
          <w:sz w:val="24"/>
          <w:szCs w:val="24"/>
        </w:rPr>
        <w:t xml:space="preserve">Precisa que requiere que el juez de tutela le permita continuar con el trámite administrativo que corresponde para ordenar nuevamente el pago, </w:t>
      </w:r>
      <w:r w:rsidR="7F6080A1" w:rsidRPr="0093034C">
        <w:rPr>
          <w:rFonts w:ascii="Arial" w:hAnsi="Arial" w:cs="Arial"/>
          <w:sz w:val="24"/>
          <w:szCs w:val="24"/>
        </w:rPr>
        <w:t>luego que</w:t>
      </w:r>
      <w:r w:rsidRPr="0093034C">
        <w:rPr>
          <w:rFonts w:ascii="Arial" w:hAnsi="Arial" w:cs="Arial"/>
          <w:sz w:val="24"/>
          <w:szCs w:val="24"/>
        </w:rPr>
        <w:t xml:space="preserve"> sean </w:t>
      </w:r>
      <w:r w:rsidRPr="0093034C">
        <w:rPr>
          <w:rFonts w:ascii="Arial" w:hAnsi="Arial" w:cs="Arial"/>
          <w:sz w:val="24"/>
          <w:szCs w:val="24"/>
        </w:rPr>
        <w:lastRenderedPageBreak/>
        <w:t>corregidas las inconsistencias que no permitieron su cobro</w:t>
      </w:r>
      <w:r w:rsidR="00CC32B6" w:rsidRPr="0093034C">
        <w:rPr>
          <w:rFonts w:ascii="Arial" w:hAnsi="Arial" w:cs="Arial"/>
          <w:sz w:val="24"/>
          <w:szCs w:val="24"/>
        </w:rPr>
        <w:t>, por lo que solicita que se declare improcedente la protección reclamada, toda vez que no se configura el presupuesto de subsidiariedad, pues como viene de verse existe un mecanismo administrativo al cual se puede acudir para satisfacer la pretensión</w:t>
      </w:r>
      <w:r w:rsidR="008E1CB2" w:rsidRPr="0093034C">
        <w:rPr>
          <w:rFonts w:ascii="Arial" w:hAnsi="Arial" w:cs="Arial"/>
          <w:sz w:val="24"/>
          <w:szCs w:val="24"/>
        </w:rPr>
        <w:t>.</w:t>
      </w:r>
    </w:p>
    <w:p w14:paraId="4B94D5A5" w14:textId="77777777" w:rsidR="008E1CB2" w:rsidRPr="0093034C" w:rsidRDefault="008E1CB2" w:rsidP="0093034C">
      <w:pPr>
        <w:spacing w:line="276" w:lineRule="auto"/>
        <w:jc w:val="both"/>
        <w:rPr>
          <w:rFonts w:ascii="Arial" w:hAnsi="Arial" w:cs="Arial"/>
          <w:sz w:val="24"/>
          <w:szCs w:val="24"/>
        </w:rPr>
      </w:pPr>
    </w:p>
    <w:p w14:paraId="124A1AC4" w14:textId="09BFE466" w:rsidR="0082037C" w:rsidRPr="0093034C" w:rsidRDefault="008E1CB2" w:rsidP="0093034C">
      <w:pPr>
        <w:spacing w:line="276" w:lineRule="auto"/>
        <w:jc w:val="both"/>
        <w:rPr>
          <w:rFonts w:ascii="Arial" w:hAnsi="Arial" w:cs="Arial"/>
          <w:sz w:val="24"/>
          <w:szCs w:val="24"/>
        </w:rPr>
      </w:pPr>
      <w:r w:rsidRPr="0093034C">
        <w:rPr>
          <w:rFonts w:ascii="Arial" w:hAnsi="Arial" w:cs="Arial"/>
          <w:sz w:val="24"/>
          <w:szCs w:val="24"/>
        </w:rPr>
        <w:t xml:space="preserve">Señala </w:t>
      </w:r>
      <w:r w:rsidR="0082037C" w:rsidRPr="0093034C">
        <w:rPr>
          <w:rFonts w:ascii="Arial" w:hAnsi="Arial" w:cs="Arial"/>
          <w:sz w:val="24"/>
          <w:szCs w:val="24"/>
        </w:rPr>
        <w:t>también que una vez se encuentre completa la documentación requerida se realizará la solicitud de reprogramación de los dineros de la D</w:t>
      </w:r>
      <w:r w:rsidR="003B264F" w:rsidRPr="0093034C">
        <w:rPr>
          <w:rFonts w:ascii="Arial" w:hAnsi="Arial" w:cs="Arial"/>
          <w:sz w:val="24"/>
          <w:szCs w:val="24"/>
        </w:rPr>
        <w:t>TN</w:t>
      </w:r>
      <w:r w:rsidR="0008154E" w:rsidRPr="0093034C">
        <w:rPr>
          <w:rFonts w:ascii="Arial" w:hAnsi="Arial" w:cs="Arial"/>
          <w:sz w:val="24"/>
          <w:szCs w:val="24"/>
        </w:rPr>
        <w:t>, para lo cual dispone</w:t>
      </w:r>
      <w:r w:rsidR="0082037C" w:rsidRPr="0093034C">
        <w:rPr>
          <w:rFonts w:ascii="Arial" w:hAnsi="Arial" w:cs="Arial"/>
          <w:sz w:val="24"/>
          <w:szCs w:val="24"/>
        </w:rPr>
        <w:t xml:space="preserve"> de un término no inferior a seis (6) meses para la consignación en la entidad bancaria, pero, si cuenta co</w:t>
      </w:r>
      <w:r w:rsidR="0008154E" w:rsidRPr="0093034C">
        <w:rPr>
          <w:rFonts w:ascii="Arial" w:hAnsi="Arial" w:cs="Arial"/>
          <w:sz w:val="24"/>
          <w:szCs w:val="24"/>
        </w:rPr>
        <w:t xml:space="preserve">n los recursos </w:t>
      </w:r>
      <w:r w:rsidR="00C078FC" w:rsidRPr="0093034C">
        <w:rPr>
          <w:rFonts w:ascii="Arial" w:hAnsi="Arial" w:cs="Arial"/>
          <w:sz w:val="24"/>
          <w:szCs w:val="24"/>
        </w:rPr>
        <w:t>antes</w:t>
      </w:r>
      <w:r w:rsidR="071C0E3B" w:rsidRPr="0093034C">
        <w:rPr>
          <w:rFonts w:ascii="Arial" w:hAnsi="Arial" w:cs="Arial"/>
          <w:sz w:val="24"/>
          <w:szCs w:val="24"/>
        </w:rPr>
        <w:t>,</w:t>
      </w:r>
      <w:r w:rsidR="00C078FC" w:rsidRPr="0093034C">
        <w:rPr>
          <w:rFonts w:ascii="Arial" w:hAnsi="Arial" w:cs="Arial"/>
          <w:sz w:val="24"/>
          <w:szCs w:val="24"/>
        </w:rPr>
        <w:t xml:space="preserve"> </w:t>
      </w:r>
      <w:r w:rsidR="0008154E" w:rsidRPr="0093034C">
        <w:rPr>
          <w:rFonts w:ascii="Arial" w:hAnsi="Arial" w:cs="Arial"/>
          <w:sz w:val="24"/>
          <w:szCs w:val="24"/>
        </w:rPr>
        <w:t>el</w:t>
      </w:r>
      <w:r w:rsidR="0082037C" w:rsidRPr="0093034C">
        <w:rPr>
          <w:rFonts w:ascii="Arial" w:hAnsi="Arial" w:cs="Arial"/>
          <w:sz w:val="24"/>
          <w:szCs w:val="24"/>
        </w:rPr>
        <w:t xml:space="preserve"> término</w:t>
      </w:r>
      <w:r w:rsidR="0008154E" w:rsidRPr="0093034C">
        <w:rPr>
          <w:rFonts w:ascii="Arial" w:hAnsi="Arial" w:cs="Arial"/>
          <w:sz w:val="24"/>
          <w:szCs w:val="24"/>
        </w:rPr>
        <w:t xml:space="preserve"> puede ser inferior, lo </w:t>
      </w:r>
      <w:r w:rsidR="024F4DAA" w:rsidRPr="0093034C">
        <w:rPr>
          <w:rFonts w:ascii="Arial" w:hAnsi="Arial" w:cs="Arial"/>
          <w:sz w:val="24"/>
          <w:szCs w:val="24"/>
        </w:rPr>
        <w:t>que</w:t>
      </w:r>
      <w:r w:rsidR="0008154E" w:rsidRPr="0093034C">
        <w:rPr>
          <w:rFonts w:ascii="Arial" w:hAnsi="Arial" w:cs="Arial"/>
          <w:sz w:val="24"/>
          <w:szCs w:val="24"/>
        </w:rPr>
        <w:t xml:space="preserve"> se le informará oportunamente </w:t>
      </w:r>
      <w:r w:rsidR="0082037C" w:rsidRPr="0093034C">
        <w:rPr>
          <w:rFonts w:ascii="Arial" w:hAnsi="Arial" w:cs="Arial"/>
          <w:sz w:val="24"/>
          <w:szCs w:val="24"/>
        </w:rPr>
        <w:t>al peticionario.</w:t>
      </w:r>
    </w:p>
    <w:p w14:paraId="3DEEC669" w14:textId="77777777" w:rsidR="0082037C" w:rsidRPr="0093034C" w:rsidRDefault="0082037C" w:rsidP="0093034C">
      <w:pPr>
        <w:spacing w:line="276" w:lineRule="auto"/>
        <w:jc w:val="both"/>
        <w:rPr>
          <w:rFonts w:ascii="Arial" w:hAnsi="Arial" w:cs="Arial"/>
          <w:sz w:val="24"/>
          <w:szCs w:val="24"/>
        </w:rPr>
      </w:pPr>
    </w:p>
    <w:p w14:paraId="3EA3F8A0" w14:textId="14683BC3" w:rsidR="0082037C" w:rsidRPr="0093034C" w:rsidRDefault="0082037C" w:rsidP="0093034C">
      <w:pPr>
        <w:spacing w:line="276" w:lineRule="auto"/>
        <w:jc w:val="both"/>
        <w:rPr>
          <w:rFonts w:ascii="Arial" w:hAnsi="Arial" w:cs="Arial"/>
          <w:sz w:val="24"/>
          <w:szCs w:val="24"/>
        </w:rPr>
      </w:pPr>
      <w:r w:rsidRPr="0093034C">
        <w:rPr>
          <w:rFonts w:ascii="Arial" w:hAnsi="Arial" w:cs="Arial"/>
          <w:sz w:val="24"/>
          <w:szCs w:val="24"/>
        </w:rPr>
        <w:t>Finalmente, señala que en el presente asunto</w:t>
      </w:r>
      <w:r w:rsidR="008A1284" w:rsidRPr="0093034C">
        <w:rPr>
          <w:rFonts w:ascii="Arial" w:hAnsi="Arial" w:cs="Arial"/>
          <w:sz w:val="24"/>
          <w:szCs w:val="24"/>
        </w:rPr>
        <w:t xml:space="preserve">, al haber dado respuesta a la petición del actor, se configura el hecho superado, al paso que señala </w:t>
      </w:r>
      <w:r w:rsidR="00B744F9" w:rsidRPr="0093034C">
        <w:rPr>
          <w:rFonts w:ascii="Arial" w:hAnsi="Arial" w:cs="Arial"/>
          <w:sz w:val="24"/>
          <w:szCs w:val="24"/>
        </w:rPr>
        <w:t>que deben</w:t>
      </w:r>
      <w:r w:rsidRPr="0093034C">
        <w:rPr>
          <w:rFonts w:ascii="Arial" w:hAnsi="Arial" w:cs="Arial"/>
          <w:sz w:val="24"/>
          <w:szCs w:val="24"/>
        </w:rPr>
        <w:t xml:space="preserve"> respetarse los principios de “</w:t>
      </w:r>
      <w:r w:rsidRPr="0093034C">
        <w:rPr>
          <w:rFonts w:ascii="Arial" w:hAnsi="Arial" w:cs="Arial"/>
          <w:i/>
          <w:sz w:val="22"/>
          <w:szCs w:val="24"/>
        </w:rPr>
        <w:t>progresividad, sostenibilidad y gradualidad</w:t>
      </w:r>
      <w:r w:rsidRPr="0093034C">
        <w:rPr>
          <w:rFonts w:ascii="Arial" w:hAnsi="Arial" w:cs="Arial"/>
          <w:sz w:val="22"/>
          <w:szCs w:val="24"/>
        </w:rPr>
        <w:t>”, de “</w:t>
      </w:r>
      <w:r w:rsidRPr="0093034C">
        <w:rPr>
          <w:rFonts w:ascii="Arial" w:hAnsi="Arial" w:cs="Arial"/>
          <w:i/>
          <w:sz w:val="22"/>
          <w:szCs w:val="24"/>
        </w:rPr>
        <w:t xml:space="preserve">gradualidad y progresividad para el pago de las </w:t>
      </w:r>
      <w:r w:rsidR="00B744F9" w:rsidRPr="0093034C">
        <w:rPr>
          <w:rFonts w:ascii="Arial" w:hAnsi="Arial" w:cs="Arial"/>
          <w:i/>
          <w:sz w:val="22"/>
          <w:szCs w:val="24"/>
        </w:rPr>
        <w:t>reparaciones administrativas</w:t>
      </w:r>
      <w:r w:rsidRPr="0093034C">
        <w:rPr>
          <w:rFonts w:ascii="Arial" w:hAnsi="Arial" w:cs="Arial"/>
          <w:sz w:val="24"/>
          <w:szCs w:val="24"/>
        </w:rPr>
        <w:t>” y de “</w:t>
      </w:r>
      <w:r w:rsidRPr="0093034C">
        <w:rPr>
          <w:rFonts w:ascii="Arial" w:hAnsi="Arial" w:cs="Arial"/>
          <w:i/>
          <w:sz w:val="22"/>
          <w:szCs w:val="24"/>
        </w:rPr>
        <w:t>sostenibilidad fisca</w:t>
      </w:r>
      <w:r w:rsidRPr="0093034C">
        <w:rPr>
          <w:rFonts w:ascii="Arial" w:hAnsi="Arial" w:cs="Arial"/>
          <w:i/>
          <w:sz w:val="24"/>
          <w:szCs w:val="24"/>
        </w:rPr>
        <w:t>l</w:t>
      </w:r>
      <w:r w:rsidRPr="0093034C">
        <w:rPr>
          <w:rFonts w:ascii="Arial" w:hAnsi="Arial" w:cs="Arial"/>
          <w:sz w:val="24"/>
          <w:szCs w:val="24"/>
        </w:rPr>
        <w:t>”, atendiendo que son innumerables las víctimas a reparar y limitados los recursos con los cuales se cuentan para llevar a cabo tal empresa.</w:t>
      </w:r>
    </w:p>
    <w:p w14:paraId="3656B9AB" w14:textId="77777777" w:rsidR="0082037C" w:rsidRPr="0093034C" w:rsidRDefault="0082037C" w:rsidP="0093034C">
      <w:pPr>
        <w:spacing w:line="276" w:lineRule="auto"/>
        <w:jc w:val="both"/>
        <w:rPr>
          <w:rFonts w:ascii="Arial" w:hAnsi="Arial" w:cs="Arial"/>
          <w:sz w:val="24"/>
          <w:szCs w:val="24"/>
        </w:rPr>
      </w:pPr>
    </w:p>
    <w:p w14:paraId="4036F8F7" w14:textId="67AB7D00" w:rsidR="003425C4" w:rsidRPr="0093034C" w:rsidRDefault="003425C4" w:rsidP="0093034C">
      <w:pPr>
        <w:spacing w:line="276" w:lineRule="auto"/>
        <w:jc w:val="both"/>
        <w:rPr>
          <w:rFonts w:ascii="Arial" w:hAnsi="Arial" w:cs="Arial"/>
          <w:sz w:val="24"/>
          <w:szCs w:val="24"/>
        </w:rPr>
      </w:pPr>
      <w:r w:rsidRPr="0093034C">
        <w:rPr>
          <w:rFonts w:ascii="Arial" w:hAnsi="Arial" w:cs="Arial"/>
          <w:sz w:val="24"/>
          <w:szCs w:val="24"/>
        </w:rPr>
        <w:t xml:space="preserve">Vía correo electrónico la señora </w:t>
      </w:r>
      <w:proofErr w:type="spellStart"/>
      <w:r w:rsidRPr="0093034C">
        <w:rPr>
          <w:rFonts w:ascii="Arial" w:hAnsi="Arial" w:cs="Arial"/>
          <w:sz w:val="24"/>
          <w:szCs w:val="24"/>
        </w:rPr>
        <w:t>Riaño</w:t>
      </w:r>
      <w:r w:rsidR="005B2AA3" w:rsidRPr="0093034C">
        <w:rPr>
          <w:rFonts w:ascii="Arial" w:hAnsi="Arial" w:cs="Arial"/>
          <w:sz w:val="24"/>
          <w:szCs w:val="24"/>
        </w:rPr>
        <w:t>s</w:t>
      </w:r>
      <w:proofErr w:type="spellEnd"/>
      <w:r w:rsidRPr="0093034C">
        <w:rPr>
          <w:rFonts w:ascii="Arial" w:hAnsi="Arial" w:cs="Arial"/>
          <w:sz w:val="24"/>
          <w:szCs w:val="24"/>
        </w:rPr>
        <w:t xml:space="preserve"> comunicó al juzgado que act</w:t>
      </w:r>
      <w:r w:rsidR="00C078FC" w:rsidRPr="0093034C">
        <w:rPr>
          <w:rFonts w:ascii="Arial" w:hAnsi="Arial" w:cs="Arial"/>
          <w:sz w:val="24"/>
          <w:szCs w:val="24"/>
        </w:rPr>
        <w:t>ú</w:t>
      </w:r>
      <w:r w:rsidRPr="0093034C">
        <w:rPr>
          <w:rFonts w:ascii="Arial" w:hAnsi="Arial" w:cs="Arial"/>
          <w:sz w:val="24"/>
          <w:szCs w:val="24"/>
        </w:rPr>
        <w:t xml:space="preserve">a como guardadora legítima del señor Corredor </w:t>
      </w:r>
      <w:proofErr w:type="spellStart"/>
      <w:r w:rsidRPr="0093034C">
        <w:rPr>
          <w:rFonts w:ascii="Arial" w:hAnsi="Arial" w:cs="Arial"/>
          <w:sz w:val="24"/>
          <w:szCs w:val="24"/>
        </w:rPr>
        <w:t>Riaños</w:t>
      </w:r>
      <w:proofErr w:type="spellEnd"/>
      <w:r w:rsidRPr="0093034C">
        <w:rPr>
          <w:rFonts w:ascii="Arial" w:hAnsi="Arial" w:cs="Arial"/>
          <w:sz w:val="24"/>
          <w:szCs w:val="24"/>
        </w:rPr>
        <w:t xml:space="preserve"> y trajo los datos que dan cuenta que presentó la petición con los documentos requeridos por la UARIV a través del correo de </w:t>
      </w:r>
      <w:r w:rsidRPr="0093034C">
        <w:rPr>
          <w:rFonts w:ascii="Arial" w:hAnsi="Arial" w:cs="Arial"/>
          <w:b/>
          <w:sz w:val="24"/>
          <w:szCs w:val="24"/>
        </w:rPr>
        <w:t xml:space="preserve">Atención Víctimas Personería </w:t>
      </w:r>
      <w:r w:rsidR="00691845" w:rsidRPr="0093034C">
        <w:rPr>
          <w:rFonts w:ascii="Arial" w:hAnsi="Arial" w:cs="Arial"/>
          <w:b/>
          <w:sz w:val="24"/>
          <w:szCs w:val="24"/>
        </w:rPr>
        <w:t>Pereira</w:t>
      </w:r>
      <w:r w:rsidR="00691845" w:rsidRPr="0093034C">
        <w:rPr>
          <w:rFonts w:ascii="Arial" w:hAnsi="Arial" w:cs="Arial"/>
          <w:sz w:val="24"/>
          <w:szCs w:val="24"/>
        </w:rPr>
        <w:t xml:space="preserve"> </w:t>
      </w:r>
      <w:hyperlink r:id="rId11" w:history="1">
        <w:r w:rsidRPr="0093034C">
          <w:rPr>
            <w:rStyle w:val="Hipervnculo"/>
            <w:rFonts w:ascii="Arial" w:hAnsi="Arial" w:cs="Arial"/>
            <w:sz w:val="24"/>
            <w:szCs w:val="24"/>
          </w:rPr>
          <w:t>atenvicpersoneriapereira@gmail.com</w:t>
        </w:r>
      </w:hyperlink>
      <w:r w:rsidRPr="0093034C">
        <w:rPr>
          <w:rFonts w:ascii="Arial" w:hAnsi="Arial" w:cs="Arial"/>
          <w:sz w:val="24"/>
          <w:szCs w:val="24"/>
        </w:rPr>
        <w:t>.</w:t>
      </w:r>
    </w:p>
    <w:p w14:paraId="45FB0818" w14:textId="77777777" w:rsidR="003425C4" w:rsidRPr="0093034C" w:rsidRDefault="003425C4" w:rsidP="0093034C">
      <w:pPr>
        <w:spacing w:line="276" w:lineRule="auto"/>
        <w:jc w:val="both"/>
        <w:rPr>
          <w:rFonts w:ascii="Arial" w:hAnsi="Arial" w:cs="Arial"/>
          <w:sz w:val="24"/>
          <w:szCs w:val="24"/>
        </w:rPr>
      </w:pPr>
    </w:p>
    <w:p w14:paraId="6FAD22B3" w14:textId="5F28D2D5" w:rsidR="008F3898" w:rsidRPr="0093034C" w:rsidRDefault="008F3898" w:rsidP="0093034C">
      <w:pPr>
        <w:spacing w:line="276" w:lineRule="auto"/>
        <w:jc w:val="both"/>
        <w:rPr>
          <w:rFonts w:ascii="Arial" w:hAnsi="Arial" w:cs="Arial"/>
          <w:sz w:val="24"/>
          <w:szCs w:val="24"/>
        </w:rPr>
      </w:pPr>
      <w:r w:rsidRPr="0093034C">
        <w:rPr>
          <w:rFonts w:ascii="Arial" w:hAnsi="Arial" w:cs="Arial"/>
          <w:sz w:val="24"/>
          <w:szCs w:val="24"/>
        </w:rPr>
        <w:t xml:space="preserve">En sentencia de fecha </w:t>
      </w:r>
      <w:r w:rsidR="00AA41B2" w:rsidRPr="0093034C">
        <w:rPr>
          <w:rFonts w:ascii="Arial" w:hAnsi="Arial" w:cs="Arial"/>
          <w:sz w:val="24"/>
          <w:szCs w:val="24"/>
        </w:rPr>
        <w:t>22 de octubre</w:t>
      </w:r>
      <w:r w:rsidRPr="0093034C">
        <w:rPr>
          <w:rFonts w:ascii="Arial" w:hAnsi="Arial" w:cs="Arial"/>
          <w:sz w:val="24"/>
          <w:szCs w:val="24"/>
        </w:rPr>
        <w:t xml:space="preserve"> de 2021 el juzgado de conocimiento se </w:t>
      </w:r>
      <w:r w:rsidR="00691845" w:rsidRPr="0093034C">
        <w:rPr>
          <w:rFonts w:ascii="Arial" w:hAnsi="Arial" w:cs="Arial"/>
          <w:sz w:val="24"/>
          <w:szCs w:val="24"/>
        </w:rPr>
        <w:t>pronunció</w:t>
      </w:r>
      <w:r w:rsidRPr="0093034C">
        <w:rPr>
          <w:rFonts w:ascii="Arial" w:hAnsi="Arial" w:cs="Arial"/>
          <w:sz w:val="24"/>
          <w:szCs w:val="24"/>
        </w:rPr>
        <w:t xml:space="preserve"> de fondo, amparando el derecho fundamental </w:t>
      </w:r>
      <w:r w:rsidR="00AA41B2" w:rsidRPr="0093034C">
        <w:rPr>
          <w:rFonts w:ascii="Arial" w:hAnsi="Arial" w:cs="Arial"/>
          <w:sz w:val="24"/>
          <w:szCs w:val="24"/>
        </w:rPr>
        <w:t>de petición</w:t>
      </w:r>
      <w:r w:rsidRPr="0093034C">
        <w:rPr>
          <w:rFonts w:ascii="Arial" w:hAnsi="Arial" w:cs="Arial"/>
          <w:sz w:val="24"/>
          <w:szCs w:val="24"/>
        </w:rPr>
        <w:t xml:space="preserve"> del cual es titular</w:t>
      </w:r>
      <w:r w:rsidR="00847CE6" w:rsidRPr="0093034C">
        <w:rPr>
          <w:rFonts w:ascii="Arial" w:hAnsi="Arial" w:cs="Arial"/>
          <w:sz w:val="24"/>
          <w:szCs w:val="24"/>
        </w:rPr>
        <w:t xml:space="preserve"> la actora, </w:t>
      </w:r>
      <w:r w:rsidRPr="0093034C">
        <w:rPr>
          <w:rFonts w:ascii="Arial" w:hAnsi="Arial" w:cs="Arial"/>
          <w:sz w:val="24"/>
          <w:szCs w:val="24"/>
        </w:rPr>
        <w:t xml:space="preserve">ordenado a </w:t>
      </w:r>
      <w:r w:rsidR="00847CE6" w:rsidRPr="0093034C">
        <w:rPr>
          <w:rFonts w:ascii="Arial" w:hAnsi="Arial" w:cs="Arial"/>
          <w:sz w:val="24"/>
          <w:szCs w:val="24"/>
        </w:rPr>
        <w:t xml:space="preserve">la entidad accionada </w:t>
      </w:r>
      <w:r w:rsidR="00F4631B" w:rsidRPr="0093034C">
        <w:rPr>
          <w:rFonts w:ascii="Arial" w:hAnsi="Arial" w:cs="Arial"/>
          <w:sz w:val="24"/>
          <w:szCs w:val="24"/>
        </w:rPr>
        <w:t xml:space="preserve">dar respuesta a la solicitud elevada el 3 de agosto de 2021, para lo cual deberá tener en cuenta los documentos aportados por la parte actora en cumplimiento al requerimiento que le hizo </w:t>
      </w:r>
      <w:r w:rsidR="005B2AA3" w:rsidRPr="0093034C">
        <w:rPr>
          <w:rFonts w:ascii="Arial" w:hAnsi="Arial" w:cs="Arial"/>
          <w:sz w:val="24"/>
          <w:szCs w:val="24"/>
        </w:rPr>
        <w:t>esa</w:t>
      </w:r>
      <w:r w:rsidR="00F4631B" w:rsidRPr="0093034C">
        <w:rPr>
          <w:rFonts w:ascii="Arial" w:hAnsi="Arial" w:cs="Arial"/>
          <w:sz w:val="24"/>
          <w:szCs w:val="24"/>
        </w:rPr>
        <w:t xml:space="preserve"> entidad.  Así mismo le ordenó que </w:t>
      </w:r>
      <w:r w:rsidR="00641CF4" w:rsidRPr="0093034C">
        <w:rPr>
          <w:rFonts w:ascii="Arial" w:hAnsi="Arial" w:cs="Arial"/>
          <w:sz w:val="24"/>
          <w:szCs w:val="24"/>
        </w:rPr>
        <w:t>debía</w:t>
      </w:r>
      <w:r w:rsidR="00F4631B" w:rsidRPr="0093034C">
        <w:rPr>
          <w:rFonts w:ascii="Arial" w:hAnsi="Arial" w:cs="Arial"/>
          <w:sz w:val="24"/>
          <w:szCs w:val="24"/>
        </w:rPr>
        <w:t xml:space="preserve"> informar la fecha en la que</w:t>
      </w:r>
      <w:r w:rsidR="005B2AA3" w:rsidRPr="0093034C">
        <w:rPr>
          <w:rFonts w:ascii="Arial" w:hAnsi="Arial" w:cs="Arial"/>
          <w:sz w:val="24"/>
          <w:szCs w:val="24"/>
        </w:rPr>
        <w:t xml:space="preserve"> se</w:t>
      </w:r>
      <w:r w:rsidR="00F4631B" w:rsidRPr="0093034C">
        <w:rPr>
          <w:rFonts w:ascii="Arial" w:hAnsi="Arial" w:cs="Arial"/>
          <w:sz w:val="24"/>
          <w:szCs w:val="24"/>
        </w:rPr>
        <w:t xml:space="preserve"> realizará </w:t>
      </w:r>
      <w:r w:rsidR="00641CF4" w:rsidRPr="0093034C">
        <w:rPr>
          <w:rFonts w:ascii="Arial" w:hAnsi="Arial" w:cs="Arial"/>
          <w:sz w:val="24"/>
          <w:szCs w:val="24"/>
        </w:rPr>
        <w:t xml:space="preserve">la restitución del dinero producto de la indemnización, teniendo en cuenta </w:t>
      </w:r>
      <w:r w:rsidR="00691845" w:rsidRPr="0093034C">
        <w:rPr>
          <w:rFonts w:ascii="Arial" w:hAnsi="Arial" w:cs="Arial"/>
          <w:sz w:val="24"/>
          <w:szCs w:val="24"/>
        </w:rPr>
        <w:t>la condición</w:t>
      </w:r>
      <w:r w:rsidR="00641CF4" w:rsidRPr="0093034C">
        <w:rPr>
          <w:rFonts w:ascii="Arial" w:hAnsi="Arial" w:cs="Arial"/>
          <w:sz w:val="24"/>
          <w:szCs w:val="24"/>
        </w:rPr>
        <w:t xml:space="preserve"> de sujeto de especial protección </w:t>
      </w:r>
      <w:r w:rsidR="00914D09" w:rsidRPr="0093034C">
        <w:rPr>
          <w:rFonts w:ascii="Arial" w:hAnsi="Arial" w:cs="Arial"/>
          <w:sz w:val="24"/>
          <w:szCs w:val="24"/>
        </w:rPr>
        <w:t xml:space="preserve">del titular del auxilio, </w:t>
      </w:r>
      <w:r w:rsidR="005B2AA3" w:rsidRPr="0093034C">
        <w:rPr>
          <w:rFonts w:ascii="Arial" w:hAnsi="Arial" w:cs="Arial"/>
          <w:sz w:val="24"/>
          <w:szCs w:val="24"/>
        </w:rPr>
        <w:t xml:space="preserve">a quien debe indicarle de </w:t>
      </w:r>
      <w:r w:rsidR="00914D09" w:rsidRPr="0093034C">
        <w:rPr>
          <w:rFonts w:ascii="Arial" w:hAnsi="Arial" w:cs="Arial"/>
          <w:sz w:val="24"/>
          <w:szCs w:val="24"/>
        </w:rPr>
        <w:t>forma clara y precisa el trámite que ambas partes deben adelantar con ese objetivo.</w:t>
      </w:r>
    </w:p>
    <w:p w14:paraId="049F31CB" w14:textId="77777777" w:rsidR="009D0221" w:rsidRPr="0093034C" w:rsidRDefault="009D0221" w:rsidP="0093034C">
      <w:pPr>
        <w:spacing w:line="276" w:lineRule="auto"/>
        <w:jc w:val="both"/>
        <w:rPr>
          <w:rFonts w:ascii="Arial" w:hAnsi="Arial" w:cs="Arial"/>
          <w:sz w:val="24"/>
          <w:szCs w:val="24"/>
        </w:rPr>
      </w:pPr>
    </w:p>
    <w:p w14:paraId="557245EB" w14:textId="77777777" w:rsidR="00001C39" w:rsidRPr="0093034C" w:rsidRDefault="009D0221" w:rsidP="0093034C">
      <w:pPr>
        <w:spacing w:line="276" w:lineRule="auto"/>
        <w:jc w:val="both"/>
        <w:rPr>
          <w:rFonts w:ascii="Arial" w:hAnsi="Arial" w:cs="Arial"/>
          <w:sz w:val="24"/>
          <w:szCs w:val="24"/>
        </w:rPr>
      </w:pPr>
      <w:r w:rsidRPr="0093034C">
        <w:rPr>
          <w:rFonts w:ascii="Arial" w:hAnsi="Arial" w:cs="Arial"/>
          <w:sz w:val="24"/>
          <w:szCs w:val="24"/>
        </w:rPr>
        <w:t xml:space="preserve">Para arribar a esa decisión, el juez de la causa </w:t>
      </w:r>
      <w:r w:rsidR="00D52436" w:rsidRPr="0093034C">
        <w:rPr>
          <w:rFonts w:ascii="Arial" w:hAnsi="Arial" w:cs="Arial"/>
          <w:sz w:val="24"/>
          <w:szCs w:val="24"/>
        </w:rPr>
        <w:t>advirtió que la respuesta que afirma la UARIV dio a la petición formulada por la actora</w:t>
      </w:r>
      <w:r w:rsidR="00001C39" w:rsidRPr="0093034C">
        <w:rPr>
          <w:rFonts w:ascii="Arial" w:hAnsi="Arial" w:cs="Arial"/>
          <w:sz w:val="24"/>
          <w:szCs w:val="24"/>
        </w:rPr>
        <w:t>,</w:t>
      </w:r>
      <w:r w:rsidR="00D52436" w:rsidRPr="0093034C">
        <w:rPr>
          <w:rFonts w:ascii="Arial" w:hAnsi="Arial" w:cs="Arial"/>
          <w:sz w:val="24"/>
          <w:szCs w:val="24"/>
        </w:rPr>
        <w:t xml:space="preserve"> realmente corresponde a la solicitud de reconocimiento </w:t>
      </w:r>
      <w:r w:rsidR="00001C39" w:rsidRPr="0093034C">
        <w:rPr>
          <w:rFonts w:ascii="Arial" w:hAnsi="Arial" w:cs="Arial"/>
          <w:sz w:val="24"/>
          <w:szCs w:val="24"/>
        </w:rPr>
        <w:t>y pago de la indemnización administrativa que la misma elevó el 14 de abril 2021, la cual fue atendida por la entidad, requiriéndole los documentos “</w:t>
      </w:r>
      <w:r w:rsidR="00001C39" w:rsidRPr="00691845">
        <w:rPr>
          <w:rFonts w:ascii="Arial" w:hAnsi="Arial" w:cs="Arial"/>
          <w:i/>
          <w:sz w:val="22"/>
          <w:szCs w:val="24"/>
        </w:rPr>
        <w:t xml:space="preserve">proceso de Interdicción y Certificado de Discapacidad de Edwin Guillermo Corredor </w:t>
      </w:r>
      <w:proofErr w:type="spellStart"/>
      <w:r w:rsidR="00001C39" w:rsidRPr="00691845">
        <w:rPr>
          <w:rFonts w:ascii="Arial" w:hAnsi="Arial" w:cs="Arial"/>
          <w:i/>
          <w:sz w:val="22"/>
          <w:szCs w:val="24"/>
        </w:rPr>
        <w:t>Riaños</w:t>
      </w:r>
      <w:proofErr w:type="spellEnd"/>
      <w:r w:rsidR="00001C39" w:rsidRPr="0093034C">
        <w:rPr>
          <w:rFonts w:ascii="Arial" w:hAnsi="Arial" w:cs="Arial"/>
          <w:sz w:val="24"/>
          <w:szCs w:val="24"/>
        </w:rPr>
        <w:t xml:space="preserve">”, los cuales ya aportó la </w:t>
      </w:r>
      <w:r w:rsidR="005B2AA3" w:rsidRPr="0093034C">
        <w:rPr>
          <w:rFonts w:ascii="Arial" w:hAnsi="Arial" w:cs="Arial"/>
          <w:sz w:val="24"/>
          <w:szCs w:val="24"/>
        </w:rPr>
        <w:t>tutelante</w:t>
      </w:r>
      <w:r w:rsidR="00001C39" w:rsidRPr="0093034C">
        <w:rPr>
          <w:rFonts w:ascii="Arial" w:hAnsi="Arial" w:cs="Arial"/>
          <w:sz w:val="24"/>
          <w:szCs w:val="24"/>
        </w:rPr>
        <w:t>, quedando entonces pendiente una respuesta de fondo frente a la petición de reprogramación del pago que n</w:t>
      </w:r>
      <w:r w:rsidR="00B77C8B" w:rsidRPr="0093034C">
        <w:rPr>
          <w:rFonts w:ascii="Arial" w:hAnsi="Arial" w:cs="Arial"/>
          <w:sz w:val="24"/>
          <w:szCs w:val="24"/>
        </w:rPr>
        <w:t>o fue cobrado</w:t>
      </w:r>
      <w:r w:rsidR="005B2AA3" w:rsidRPr="0093034C">
        <w:rPr>
          <w:rFonts w:ascii="Arial" w:hAnsi="Arial" w:cs="Arial"/>
          <w:sz w:val="24"/>
          <w:szCs w:val="24"/>
        </w:rPr>
        <w:t xml:space="preserve"> en su oportunidad y respecto a</w:t>
      </w:r>
      <w:r w:rsidR="00B77C8B" w:rsidRPr="0093034C">
        <w:rPr>
          <w:rFonts w:ascii="Arial" w:hAnsi="Arial" w:cs="Arial"/>
          <w:sz w:val="24"/>
          <w:szCs w:val="24"/>
        </w:rPr>
        <w:t xml:space="preserve">l cual, no puede solicitar más documentos de los que acreditan de condición de sujeto de especial protección </w:t>
      </w:r>
      <w:r w:rsidR="0021687B" w:rsidRPr="0093034C">
        <w:rPr>
          <w:rFonts w:ascii="Arial" w:hAnsi="Arial" w:cs="Arial"/>
          <w:sz w:val="24"/>
          <w:szCs w:val="24"/>
        </w:rPr>
        <w:t>y que ya reposan en la entidad.</w:t>
      </w:r>
    </w:p>
    <w:p w14:paraId="29D6B04F" w14:textId="77777777" w:rsidR="003808ED" w:rsidRPr="0093034C" w:rsidRDefault="00001C39" w:rsidP="0093034C">
      <w:pPr>
        <w:spacing w:line="276" w:lineRule="auto"/>
        <w:jc w:val="both"/>
        <w:rPr>
          <w:rFonts w:ascii="Arial" w:hAnsi="Arial" w:cs="Arial"/>
          <w:sz w:val="24"/>
          <w:szCs w:val="24"/>
        </w:rPr>
      </w:pPr>
      <w:r w:rsidRPr="0093034C">
        <w:rPr>
          <w:rFonts w:ascii="Arial" w:hAnsi="Arial" w:cs="Arial"/>
          <w:sz w:val="24"/>
          <w:szCs w:val="24"/>
        </w:rPr>
        <w:t xml:space="preserve"> </w:t>
      </w:r>
    </w:p>
    <w:p w14:paraId="2E751D25" w14:textId="13613363" w:rsidR="00D47E8A" w:rsidRPr="0093034C" w:rsidRDefault="003808ED" w:rsidP="0093034C">
      <w:pPr>
        <w:spacing w:line="276" w:lineRule="auto"/>
        <w:jc w:val="both"/>
        <w:rPr>
          <w:rFonts w:ascii="Arial" w:hAnsi="Arial" w:cs="Arial"/>
          <w:sz w:val="24"/>
          <w:szCs w:val="24"/>
        </w:rPr>
      </w:pPr>
      <w:r w:rsidRPr="0093034C">
        <w:rPr>
          <w:rFonts w:ascii="Arial" w:hAnsi="Arial" w:cs="Arial"/>
          <w:sz w:val="24"/>
          <w:szCs w:val="24"/>
        </w:rPr>
        <w:t xml:space="preserve">Inconforme con la decisión, la entidad accionada </w:t>
      </w:r>
      <w:r w:rsidR="000B16B5" w:rsidRPr="0093034C">
        <w:rPr>
          <w:rFonts w:ascii="Arial" w:hAnsi="Arial" w:cs="Arial"/>
          <w:sz w:val="24"/>
          <w:szCs w:val="24"/>
        </w:rPr>
        <w:t xml:space="preserve">la impugnó señalando que la orden impartida es </w:t>
      </w:r>
      <w:proofErr w:type="spellStart"/>
      <w:r w:rsidR="000B16B5" w:rsidRPr="0093034C">
        <w:rPr>
          <w:rFonts w:ascii="Arial" w:hAnsi="Arial" w:cs="Arial"/>
          <w:sz w:val="24"/>
          <w:szCs w:val="24"/>
        </w:rPr>
        <w:t>vulneratoria</w:t>
      </w:r>
      <w:proofErr w:type="spellEnd"/>
      <w:r w:rsidR="000B16B5" w:rsidRPr="0093034C">
        <w:rPr>
          <w:rFonts w:ascii="Arial" w:hAnsi="Arial" w:cs="Arial"/>
          <w:sz w:val="24"/>
          <w:szCs w:val="24"/>
        </w:rPr>
        <w:t xml:space="preserve"> del derecho fundamental al debido proceso, toda vez que se está pretermitiendo el </w:t>
      </w:r>
      <w:r w:rsidR="00691845" w:rsidRPr="0093034C">
        <w:rPr>
          <w:rFonts w:ascii="Arial" w:hAnsi="Arial" w:cs="Arial"/>
          <w:sz w:val="24"/>
          <w:szCs w:val="24"/>
        </w:rPr>
        <w:t>trámite administrativo</w:t>
      </w:r>
      <w:r w:rsidR="00D47E8A" w:rsidRPr="0093034C">
        <w:rPr>
          <w:rFonts w:ascii="Arial" w:hAnsi="Arial" w:cs="Arial"/>
          <w:sz w:val="24"/>
          <w:szCs w:val="24"/>
        </w:rPr>
        <w:t xml:space="preserve"> </w:t>
      </w:r>
      <w:r w:rsidR="000B16B5" w:rsidRPr="0093034C">
        <w:rPr>
          <w:rFonts w:ascii="Arial" w:hAnsi="Arial" w:cs="Arial"/>
          <w:sz w:val="24"/>
          <w:szCs w:val="24"/>
        </w:rPr>
        <w:t xml:space="preserve">previsto por la entidad, el cual no sólo deben observar las partes sino también </w:t>
      </w:r>
      <w:r w:rsidR="00D47E8A" w:rsidRPr="0093034C">
        <w:rPr>
          <w:rFonts w:ascii="Arial" w:hAnsi="Arial" w:cs="Arial"/>
          <w:sz w:val="24"/>
          <w:szCs w:val="24"/>
        </w:rPr>
        <w:t>el operador judicial.</w:t>
      </w:r>
      <w:r w:rsidR="00AE6794" w:rsidRPr="0093034C">
        <w:rPr>
          <w:rFonts w:ascii="Arial" w:hAnsi="Arial" w:cs="Arial"/>
          <w:sz w:val="24"/>
          <w:szCs w:val="24"/>
        </w:rPr>
        <w:t xml:space="preserve"> También señala que la sentencia dictada en este asunto afecta el derecho a la igualdad de las demás </w:t>
      </w:r>
      <w:r w:rsidR="00AE6794" w:rsidRPr="0093034C">
        <w:rPr>
          <w:rFonts w:ascii="Arial" w:hAnsi="Arial" w:cs="Arial"/>
          <w:sz w:val="24"/>
          <w:szCs w:val="24"/>
        </w:rPr>
        <w:lastRenderedPageBreak/>
        <w:t>víctimas que se encuentran incluidas en el registro, toda vez que al beneficiario solo le bastó presentar la acción de tutela para obtener una orden favorable, cuando en realidad cuenta con mecanismos ordinarios para obtener el pago de la indemnización reclamada.</w:t>
      </w:r>
    </w:p>
    <w:p w14:paraId="53128261" w14:textId="77777777" w:rsidR="00AE6794" w:rsidRPr="0093034C" w:rsidRDefault="00AE6794" w:rsidP="0093034C">
      <w:pPr>
        <w:spacing w:line="276" w:lineRule="auto"/>
        <w:jc w:val="both"/>
        <w:rPr>
          <w:rFonts w:ascii="Arial" w:hAnsi="Arial" w:cs="Arial"/>
          <w:sz w:val="24"/>
          <w:szCs w:val="24"/>
        </w:rPr>
      </w:pPr>
    </w:p>
    <w:p w14:paraId="6F3693D3" w14:textId="7F161913" w:rsidR="002A3CDB" w:rsidRPr="0093034C" w:rsidRDefault="00AE6794" w:rsidP="0093034C">
      <w:pPr>
        <w:spacing w:line="276" w:lineRule="auto"/>
        <w:jc w:val="both"/>
        <w:rPr>
          <w:rFonts w:ascii="Arial" w:hAnsi="Arial" w:cs="Arial"/>
          <w:sz w:val="24"/>
          <w:szCs w:val="24"/>
        </w:rPr>
      </w:pPr>
      <w:r w:rsidRPr="0093034C">
        <w:rPr>
          <w:rFonts w:ascii="Arial" w:hAnsi="Arial" w:cs="Arial"/>
          <w:sz w:val="24"/>
          <w:szCs w:val="24"/>
        </w:rPr>
        <w:t>Señala igualmente que el fallo emitido en este asunto, resulta desproporcionado y abre un brecha para permitir que las víctimas accedan de forma anticipada a la indemnización</w:t>
      </w:r>
      <w:r w:rsidR="002A3CDB" w:rsidRPr="0093034C">
        <w:rPr>
          <w:rFonts w:ascii="Arial" w:hAnsi="Arial" w:cs="Arial"/>
          <w:sz w:val="24"/>
          <w:szCs w:val="24"/>
        </w:rPr>
        <w:t xml:space="preserve"> sin cumplir con las etapas dispuestas para ello, poniendo en riesgo el so</w:t>
      </w:r>
      <w:r w:rsidR="005B2AA3" w:rsidRPr="0093034C">
        <w:rPr>
          <w:rFonts w:ascii="Arial" w:hAnsi="Arial" w:cs="Arial"/>
          <w:sz w:val="24"/>
          <w:szCs w:val="24"/>
        </w:rPr>
        <w:t>stenimiento del sistema y causa</w:t>
      </w:r>
      <w:r w:rsidR="6C1EEEEF" w:rsidRPr="0093034C">
        <w:rPr>
          <w:rFonts w:ascii="Arial" w:hAnsi="Arial" w:cs="Arial"/>
          <w:sz w:val="24"/>
          <w:szCs w:val="24"/>
        </w:rPr>
        <w:t>ndo</w:t>
      </w:r>
      <w:r w:rsidR="002A3CDB" w:rsidRPr="0093034C">
        <w:rPr>
          <w:rFonts w:ascii="Arial" w:hAnsi="Arial" w:cs="Arial"/>
          <w:sz w:val="24"/>
          <w:szCs w:val="24"/>
        </w:rPr>
        <w:t xml:space="preserve"> un desgaste a la administración de justicia.</w:t>
      </w:r>
    </w:p>
    <w:p w14:paraId="62486C05" w14:textId="77777777" w:rsidR="00D47E8A" w:rsidRPr="0093034C" w:rsidRDefault="00D47E8A" w:rsidP="0093034C">
      <w:pPr>
        <w:spacing w:line="276" w:lineRule="auto"/>
        <w:jc w:val="both"/>
        <w:rPr>
          <w:rFonts w:ascii="Arial" w:hAnsi="Arial" w:cs="Arial"/>
          <w:sz w:val="24"/>
          <w:szCs w:val="24"/>
        </w:rPr>
      </w:pPr>
    </w:p>
    <w:p w14:paraId="2D5F81AA" w14:textId="1557C397" w:rsidR="00B71A0C" w:rsidRPr="0093034C" w:rsidRDefault="0006774E" w:rsidP="0093034C">
      <w:pPr>
        <w:spacing w:line="276" w:lineRule="auto"/>
        <w:jc w:val="both"/>
        <w:rPr>
          <w:rFonts w:ascii="Arial" w:hAnsi="Arial" w:cs="Arial"/>
          <w:sz w:val="24"/>
          <w:szCs w:val="24"/>
        </w:rPr>
      </w:pPr>
      <w:r w:rsidRPr="0093034C">
        <w:rPr>
          <w:rFonts w:ascii="Arial" w:hAnsi="Arial" w:cs="Arial"/>
          <w:sz w:val="24"/>
          <w:szCs w:val="24"/>
        </w:rPr>
        <w:t xml:space="preserve">Indica que en este asunto, el </w:t>
      </w:r>
      <w:r w:rsidR="000318A2" w:rsidRPr="0093034C">
        <w:rPr>
          <w:rFonts w:ascii="Arial" w:hAnsi="Arial" w:cs="Arial"/>
          <w:sz w:val="24"/>
          <w:szCs w:val="24"/>
        </w:rPr>
        <w:t>giro</w:t>
      </w:r>
      <w:r w:rsidRPr="0093034C">
        <w:rPr>
          <w:rFonts w:ascii="Arial" w:hAnsi="Arial" w:cs="Arial"/>
          <w:sz w:val="24"/>
          <w:szCs w:val="24"/>
        </w:rPr>
        <w:t xml:space="preserve"> de la reparación administrativa del señor Edwin Guillermo Corredor </w:t>
      </w:r>
      <w:proofErr w:type="spellStart"/>
      <w:r w:rsidRPr="0093034C">
        <w:rPr>
          <w:rFonts w:ascii="Arial" w:hAnsi="Arial" w:cs="Arial"/>
          <w:sz w:val="24"/>
          <w:szCs w:val="24"/>
        </w:rPr>
        <w:t>Riaños</w:t>
      </w:r>
      <w:proofErr w:type="spellEnd"/>
      <w:r w:rsidR="000318A2" w:rsidRPr="0093034C">
        <w:rPr>
          <w:rFonts w:ascii="Arial" w:hAnsi="Arial" w:cs="Arial"/>
          <w:sz w:val="24"/>
          <w:szCs w:val="24"/>
        </w:rPr>
        <w:t xml:space="preserve"> se </w:t>
      </w:r>
      <w:r w:rsidR="00691845" w:rsidRPr="0093034C">
        <w:rPr>
          <w:rFonts w:ascii="Arial" w:hAnsi="Arial" w:cs="Arial"/>
          <w:sz w:val="24"/>
          <w:szCs w:val="24"/>
        </w:rPr>
        <w:t>realizó</w:t>
      </w:r>
      <w:r w:rsidR="000318A2" w:rsidRPr="0093034C">
        <w:rPr>
          <w:rFonts w:ascii="Arial" w:hAnsi="Arial" w:cs="Arial"/>
          <w:sz w:val="24"/>
          <w:szCs w:val="24"/>
        </w:rPr>
        <w:t xml:space="preserve"> el 7 de diciembre de 2015, el cual fue reintegrado porque su destinatario no realizó el cobro, razón por la cual los recursos fueron devueltos a la Dirección del Tesoro Nacional del Ministerio de Hacienda y Crédito Público</w:t>
      </w:r>
      <w:r w:rsidR="00B71A0C" w:rsidRPr="0093034C">
        <w:rPr>
          <w:rFonts w:ascii="Arial" w:hAnsi="Arial" w:cs="Arial"/>
          <w:sz w:val="24"/>
          <w:szCs w:val="24"/>
        </w:rPr>
        <w:t>.</w:t>
      </w:r>
    </w:p>
    <w:p w14:paraId="4101652C" w14:textId="77777777" w:rsidR="00B71A0C" w:rsidRPr="0093034C" w:rsidRDefault="00B71A0C" w:rsidP="0093034C">
      <w:pPr>
        <w:spacing w:line="276" w:lineRule="auto"/>
        <w:jc w:val="both"/>
        <w:rPr>
          <w:rFonts w:ascii="Arial" w:hAnsi="Arial" w:cs="Arial"/>
          <w:sz w:val="24"/>
          <w:szCs w:val="24"/>
        </w:rPr>
      </w:pPr>
    </w:p>
    <w:p w14:paraId="21523528" w14:textId="77777777" w:rsidR="003E5AB9" w:rsidRPr="0093034C" w:rsidRDefault="00B71A0C" w:rsidP="0093034C">
      <w:pPr>
        <w:spacing w:line="276" w:lineRule="auto"/>
        <w:jc w:val="both"/>
        <w:rPr>
          <w:rFonts w:ascii="Arial" w:hAnsi="Arial" w:cs="Arial"/>
          <w:sz w:val="24"/>
          <w:szCs w:val="24"/>
        </w:rPr>
      </w:pPr>
      <w:r w:rsidRPr="0093034C">
        <w:rPr>
          <w:rFonts w:ascii="Arial" w:hAnsi="Arial" w:cs="Arial"/>
          <w:sz w:val="24"/>
          <w:szCs w:val="24"/>
        </w:rPr>
        <w:t xml:space="preserve">Señala que la siguiente etapa consiste en solicitar la </w:t>
      </w:r>
      <w:r w:rsidR="000318A2" w:rsidRPr="0093034C">
        <w:rPr>
          <w:rFonts w:ascii="Arial" w:hAnsi="Arial" w:cs="Arial"/>
          <w:sz w:val="24"/>
          <w:szCs w:val="24"/>
        </w:rPr>
        <w:t>reprograma</w:t>
      </w:r>
      <w:r w:rsidRPr="0093034C">
        <w:rPr>
          <w:rFonts w:ascii="Arial" w:hAnsi="Arial" w:cs="Arial"/>
          <w:sz w:val="24"/>
          <w:szCs w:val="24"/>
        </w:rPr>
        <w:t>ción de</w:t>
      </w:r>
      <w:r w:rsidR="003E5AB9" w:rsidRPr="0093034C">
        <w:rPr>
          <w:rFonts w:ascii="Arial" w:hAnsi="Arial" w:cs="Arial"/>
          <w:sz w:val="24"/>
          <w:szCs w:val="24"/>
        </w:rPr>
        <w:t xml:space="preserve"> los dineros a la DTN</w:t>
      </w:r>
      <w:r w:rsidR="005B2AA3" w:rsidRPr="0093034C">
        <w:rPr>
          <w:rFonts w:ascii="Arial" w:hAnsi="Arial" w:cs="Arial"/>
          <w:sz w:val="24"/>
          <w:szCs w:val="24"/>
        </w:rPr>
        <w:t>,</w:t>
      </w:r>
      <w:r w:rsidR="003E5AB9" w:rsidRPr="0093034C">
        <w:rPr>
          <w:rFonts w:ascii="Arial" w:hAnsi="Arial" w:cs="Arial"/>
          <w:sz w:val="24"/>
          <w:szCs w:val="24"/>
        </w:rPr>
        <w:t xml:space="preserve"> </w:t>
      </w:r>
      <w:r w:rsidRPr="0093034C">
        <w:rPr>
          <w:rFonts w:ascii="Arial" w:hAnsi="Arial" w:cs="Arial"/>
          <w:sz w:val="24"/>
          <w:szCs w:val="24"/>
        </w:rPr>
        <w:t xml:space="preserve">para lo cual requiere de </w:t>
      </w:r>
      <w:r w:rsidR="005B2AA3" w:rsidRPr="0093034C">
        <w:rPr>
          <w:rFonts w:ascii="Arial" w:hAnsi="Arial" w:cs="Arial"/>
          <w:sz w:val="24"/>
          <w:szCs w:val="24"/>
        </w:rPr>
        <w:t>un término pru</w:t>
      </w:r>
      <w:r w:rsidR="003E5AB9" w:rsidRPr="0093034C">
        <w:rPr>
          <w:rFonts w:ascii="Arial" w:hAnsi="Arial" w:cs="Arial"/>
          <w:sz w:val="24"/>
          <w:szCs w:val="24"/>
        </w:rPr>
        <w:t xml:space="preserve">dencial </w:t>
      </w:r>
      <w:r w:rsidR="005B2AA3" w:rsidRPr="0093034C">
        <w:rPr>
          <w:rFonts w:ascii="Arial" w:hAnsi="Arial" w:cs="Arial"/>
          <w:sz w:val="24"/>
          <w:szCs w:val="24"/>
        </w:rPr>
        <w:t>en orden a</w:t>
      </w:r>
      <w:r w:rsidR="003E5AB9" w:rsidRPr="0093034C">
        <w:rPr>
          <w:rFonts w:ascii="Arial" w:hAnsi="Arial" w:cs="Arial"/>
          <w:sz w:val="24"/>
          <w:szCs w:val="24"/>
        </w:rPr>
        <w:t xml:space="preserve"> recoloca</w:t>
      </w:r>
      <w:r w:rsidR="005B2AA3" w:rsidRPr="0093034C">
        <w:rPr>
          <w:rFonts w:ascii="Arial" w:hAnsi="Arial" w:cs="Arial"/>
          <w:sz w:val="24"/>
          <w:szCs w:val="24"/>
        </w:rPr>
        <w:t>r los recursos</w:t>
      </w:r>
      <w:r w:rsidR="003E5AB9" w:rsidRPr="0093034C">
        <w:rPr>
          <w:rFonts w:ascii="Arial" w:hAnsi="Arial" w:cs="Arial"/>
          <w:sz w:val="24"/>
          <w:szCs w:val="24"/>
        </w:rPr>
        <w:t xml:space="preserve"> </w:t>
      </w:r>
      <w:r w:rsidRPr="0093034C">
        <w:rPr>
          <w:rFonts w:ascii="Arial" w:hAnsi="Arial" w:cs="Arial"/>
          <w:sz w:val="24"/>
          <w:szCs w:val="24"/>
        </w:rPr>
        <w:t>en el Banco, trámite que insiste, se llevará a cabo una vez sean</w:t>
      </w:r>
      <w:r w:rsidR="003E5AB9" w:rsidRPr="0093034C">
        <w:rPr>
          <w:rFonts w:ascii="Arial" w:hAnsi="Arial" w:cs="Arial"/>
          <w:sz w:val="24"/>
          <w:szCs w:val="24"/>
        </w:rPr>
        <w:t xml:space="preserve"> aportado</w:t>
      </w:r>
      <w:r w:rsidRPr="0093034C">
        <w:rPr>
          <w:rFonts w:ascii="Arial" w:hAnsi="Arial" w:cs="Arial"/>
          <w:sz w:val="24"/>
          <w:szCs w:val="24"/>
        </w:rPr>
        <w:t>s</w:t>
      </w:r>
      <w:r w:rsidR="003E5AB9" w:rsidRPr="0093034C">
        <w:rPr>
          <w:rFonts w:ascii="Arial" w:hAnsi="Arial" w:cs="Arial"/>
          <w:sz w:val="24"/>
          <w:szCs w:val="24"/>
        </w:rPr>
        <w:t xml:space="preserve"> el proceso de interdicción y el certificado de discapacidad del beneficiario.</w:t>
      </w:r>
    </w:p>
    <w:p w14:paraId="4B99056E" w14:textId="77777777" w:rsidR="003E5AB9" w:rsidRPr="0093034C" w:rsidRDefault="003E5AB9" w:rsidP="0093034C">
      <w:pPr>
        <w:spacing w:line="276" w:lineRule="auto"/>
        <w:jc w:val="both"/>
        <w:rPr>
          <w:rFonts w:ascii="Arial" w:hAnsi="Arial" w:cs="Arial"/>
          <w:sz w:val="24"/>
          <w:szCs w:val="24"/>
        </w:rPr>
      </w:pPr>
    </w:p>
    <w:p w14:paraId="7AB9E266" w14:textId="77777777" w:rsidR="00795192" w:rsidRPr="0093034C" w:rsidRDefault="007037D1" w:rsidP="0093034C">
      <w:pPr>
        <w:spacing w:line="276" w:lineRule="auto"/>
        <w:jc w:val="both"/>
        <w:rPr>
          <w:rFonts w:ascii="Arial" w:hAnsi="Arial" w:cs="Arial"/>
          <w:sz w:val="24"/>
          <w:szCs w:val="24"/>
        </w:rPr>
      </w:pPr>
      <w:r w:rsidRPr="0093034C">
        <w:rPr>
          <w:rFonts w:ascii="Arial" w:hAnsi="Arial" w:cs="Arial"/>
          <w:sz w:val="24"/>
          <w:szCs w:val="24"/>
        </w:rPr>
        <w:t xml:space="preserve">Por lo demás, </w:t>
      </w:r>
      <w:r w:rsidR="003E5AB9" w:rsidRPr="0093034C">
        <w:rPr>
          <w:rFonts w:ascii="Arial" w:hAnsi="Arial" w:cs="Arial"/>
          <w:sz w:val="24"/>
          <w:szCs w:val="24"/>
        </w:rPr>
        <w:t>trajo nuevamente a colación el proceso que debe observarse para el reconocimiento y pago de la indemnización administrativa, la improcedencia de la acción de tutela por la ausencia del requisito de subsidiariedad y la inexistencia de la vulneración alegada.</w:t>
      </w:r>
    </w:p>
    <w:p w14:paraId="1299C43A" w14:textId="77777777" w:rsidR="00314EDE" w:rsidRPr="0093034C" w:rsidRDefault="00314EDE" w:rsidP="0093034C">
      <w:pPr>
        <w:pStyle w:val="Ttulo2"/>
        <w:spacing w:line="276" w:lineRule="auto"/>
        <w:jc w:val="center"/>
        <w:rPr>
          <w:rFonts w:cs="Arial"/>
          <w:szCs w:val="24"/>
        </w:rPr>
      </w:pPr>
    </w:p>
    <w:p w14:paraId="1980271D" w14:textId="77777777" w:rsidR="0030745D" w:rsidRPr="0093034C" w:rsidRDefault="0030745D" w:rsidP="0093034C">
      <w:pPr>
        <w:pStyle w:val="Ttulo2"/>
        <w:spacing w:line="276" w:lineRule="auto"/>
        <w:jc w:val="center"/>
        <w:rPr>
          <w:rFonts w:cs="Arial"/>
          <w:szCs w:val="24"/>
        </w:rPr>
      </w:pPr>
      <w:r w:rsidRPr="0093034C">
        <w:rPr>
          <w:rFonts w:cs="Arial"/>
          <w:szCs w:val="24"/>
        </w:rPr>
        <w:t>CONSIDERACIONES DE LA SALA</w:t>
      </w:r>
    </w:p>
    <w:p w14:paraId="4DDBEF00" w14:textId="77777777" w:rsidR="0030745D" w:rsidRPr="0093034C" w:rsidRDefault="0030745D" w:rsidP="0093034C">
      <w:pPr>
        <w:spacing w:line="276" w:lineRule="auto"/>
        <w:jc w:val="both"/>
        <w:rPr>
          <w:rFonts w:ascii="Arial" w:hAnsi="Arial" w:cs="Arial"/>
          <w:sz w:val="24"/>
          <w:szCs w:val="24"/>
        </w:rPr>
      </w:pPr>
    </w:p>
    <w:p w14:paraId="6CF774D1" w14:textId="77777777" w:rsidR="0030745D" w:rsidRPr="0093034C" w:rsidRDefault="0030745D" w:rsidP="0093034C">
      <w:pPr>
        <w:pStyle w:val="Textoindependiente2"/>
        <w:spacing w:line="276" w:lineRule="auto"/>
        <w:ind w:right="0"/>
        <w:rPr>
          <w:rFonts w:cs="Arial"/>
          <w:szCs w:val="24"/>
        </w:rPr>
      </w:pPr>
      <w:r w:rsidRPr="0093034C">
        <w:rPr>
          <w:rFonts w:cs="Arial"/>
          <w:szCs w:val="24"/>
        </w:rPr>
        <w:t>El asunto bajo análisis plantea a la Sala</w:t>
      </w:r>
      <w:r w:rsidR="006C3494" w:rsidRPr="0093034C">
        <w:rPr>
          <w:rFonts w:cs="Arial"/>
          <w:szCs w:val="24"/>
        </w:rPr>
        <w:t xml:space="preserve"> el siguiente</w:t>
      </w:r>
      <w:r w:rsidR="00DD034F" w:rsidRPr="0093034C">
        <w:rPr>
          <w:rFonts w:cs="Arial"/>
          <w:szCs w:val="24"/>
        </w:rPr>
        <w:t xml:space="preserve"> lo</w:t>
      </w:r>
      <w:r w:rsidRPr="0093034C">
        <w:rPr>
          <w:rFonts w:cs="Arial"/>
          <w:szCs w:val="24"/>
        </w:rPr>
        <w:t xml:space="preserve"> problema jurídico:</w:t>
      </w:r>
    </w:p>
    <w:p w14:paraId="3461D779" w14:textId="77777777" w:rsidR="0030745D" w:rsidRPr="0093034C" w:rsidRDefault="0030745D" w:rsidP="0093034C">
      <w:pPr>
        <w:pStyle w:val="Textoindependiente2"/>
        <w:spacing w:line="276" w:lineRule="auto"/>
        <w:ind w:right="0"/>
        <w:rPr>
          <w:rFonts w:cs="Arial"/>
          <w:szCs w:val="24"/>
        </w:rPr>
      </w:pPr>
    </w:p>
    <w:p w14:paraId="248BAE84" w14:textId="300AB91B" w:rsidR="0030745D" w:rsidRPr="0093034C" w:rsidRDefault="00DD034F" w:rsidP="0093034C">
      <w:pPr>
        <w:spacing w:line="276" w:lineRule="auto"/>
        <w:ind w:left="360" w:right="380"/>
        <w:jc w:val="both"/>
        <w:rPr>
          <w:rFonts w:ascii="Arial" w:hAnsi="Arial" w:cs="Arial"/>
          <w:b/>
          <w:i/>
          <w:sz w:val="24"/>
          <w:szCs w:val="24"/>
        </w:rPr>
      </w:pPr>
      <w:r w:rsidRPr="0093034C">
        <w:rPr>
          <w:rFonts w:ascii="Arial" w:hAnsi="Arial" w:cs="Arial"/>
          <w:b/>
          <w:i/>
          <w:sz w:val="24"/>
          <w:szCs w:val="24"/>
        </w:rPr>
        <w:t>¿</w:t>
      </w:r>
      <w:r w:rsidR="00867486" w:rsidRPr="0093034C">
        <w:rPr>
          <w:rFonts w:ascii="Arial" w:hAnsi="Arial" w:cs="Arial"/>
          <w:b/>
          <w:i/>
          <w:sz w:val="24"/>
          <w:szCs w:val="24"/>
        </w:rPr>
        <w:t>Vulneró la Unidad Administrativa de Reparación Integral a las Víctimas –UARIV</w:t>
      </w:r>
      <w:r w:rsidR="000B7FB4">
        <w:rPr>
          <w:rFonts w:ascii="Arial" w:hAnsi="Arial" w:cs="Arial"/>
          <w:b/>
          <w:i/>
          <w:sz w:val="24"/>
          <w:szCs w:val="24"/>
        </w:rPr>
        <w:t>–</w:t>
      </w:r>
      <w:r w:rsidR="00867486" w:rsidRPr="0093034C">
        <w:rPr>
          <w:rFonts w:ascii="Arial" w:hAnsi="Arial" w:cs="Arial"/>
          <w:b/>
          <w:i/>
          <w:sz w:val="24"/>
          <w:szCs w:val="24"/>
        </w:rPr>
        <w:t xml:space="preserve"> el derecho de petición </w:t>
      </w:r>
      <w:r w:rsidR="00314EDE" w:rsidRPr="0093034C">
        <w:rPr>
          <w:rFonts w:ascii="Arial" w:hAnsi="Arial" w:cs="Arial"/>
          <w:b/>
          <w:i/>
          <w:sz w:val="24"/>
          <w:szCs w:val="24"/>
        </w:rPr>
        <w:t>de</w:t>
      </w:r>
      <w:r w:rsidR="00867486" w:rsidRPr="0093034C">
        <w:rPr>
          <w:rFonts w:ascii="Arial" w:hAnsi="Arial" w:cs="Arial"/>
          <w:b/>
          <w:i/>
          <w:sz w:val="24"/>
          <w:szCs w:val="24"/>
        </w:rPr>
        <w:t xml:space="preserve"> la señora Liseth Ruby </w:t>
      </w:r>
      <w:proofErr w:type="spellStart"/>
      <w:r w:rsidR="00867486" w:rsidRPr="0093034C">
        <w:rPr>
          <w:rFonts w:ascii="Arial" w:hAnsi="Arial" w:cs="Arial"/>
          <w:b/>
          <w:i/>
          <w:sz w:val="24"/>
          <w:szCs w:val="24"/>
        </w:rPr>
        <w:t>Riaños</w:t>
      </w:r>
      <w:proofErr w:type="spellEnd"/>
      <w:r w:rsidRPr="0093034C">
        <w:rPr>
          <w:rFonts w:ascii="Arial" w:hAnsi="Arial" w:cs="Arial"/>
          <w:b/>
          <w:i/>
          <w:sz w:val="24"/>
          <w:szCs w:val="24"/>
        </w:rPr>
        <w:t>?</w:t>
      </w:r>
    </w:p>
    <w:p w14:paraId="3CF2D8B6" w14:textId="77777777" w:rsidR="00DD034F" w:rsidRPr="0093034C" w:rsidRDefault="00DD034F" w:rsidP="0093034C">
      <w:pPr>
        <w:spacing w:line="276" w:lineRule="auto"/>
        <w:ind w:left="360" w:right="380"/>
        <w:jc w:val="both"/>
        <w:rPr>
          <w:rFonts w:ascii="Arial" w:hAnsi="Arial" w:cs="Arial"/>
          <w:b/>
          <w:i/>
          <w:sz w:val="24"/>
          <w:szCs w:val="24"/>
        </w:rPr>
      </w:pPr>
    </w:p>
    <w:p w14:paraId="55BFD3C8" w14:textId="77777777" w:rsidR="0030745D" w:rsidRPr="0093034C" w:rsidRDefault="000437FA" w:rsidP="0093034C">
      <w:pPr>
        <w:pStyle w:val="NormalWeb"/>
        <w:spacing w:before="0" w:beforeAutospacing="0" w:after="0" w:afterAutospacing="0" w:line="276" w:lineRule="auto"/>
        <w:jc w:val="both"/>
        <w:rPr>
          <w:rFonts w:ascii="Arial" w:hAnsi="Arial" w:cs="Arial"/>
        </w:rPr>
      </w:pPr>
      <w:r w:rsidRPr="0093034C">
        <w:rPr>
          <w:rFonts w:ascii="Arial" w:hAnsi="Arial" w:cs="Arial"/>
        </w:rPr>
        <w:t>Para resolver el interrogante planteado es necesario tener en cuenta las siguientes consideraciones</w:t>
      </w:r>
      <w:r w:rsidR="0030745D" w:rsidRPr="0093034C">
        <w:rPr>
          <w:rFonts w:ascii="Arial" w:hAnsi="Arial" w:cs="Arial"/>
        </w:rPr>
        <w:t>.</w:t>
      </w:r>
    </w:p>
    <w:p w14:paraId="0FB78278" w14:textId="77777777" w:rsidR="000E5B12" w:rsidRPr="00691845" w:rsidRDefault="000E5B12" w:rsidP="00691845">
      <w:pPr>
        <w:spacing w:line="276" w:lineRule="auto"/>
        <w:jc w:val="both"/>
        <w:rPr>
          <w:rFonts w:ascii="Arial" w:hAnsi="Arial" w:cs="Arial"/>
          <w:sz w:val="24"/>
          <w:szCs w:val="24"/>
        </w:rPr>
      </w:pPr>
    </w:p>
    <w:p w14:paraId="2F6E7BE2" w14:textId="77777777" w:rsidR="000437FA" w:rsidRPr="0093034C" w:rsidRDefault="000437FA" w:rsidP="00691845">
      <w:pPr>
        <w:spacing w:line="276" w:lineRule="auto"/>
        <w:ind w:right="20"/>
        <w:jc w:val="both"/>
        <w:rPr>
          <w:rFonts w:ascii="Arial" w:hAnsi="Arial" w:cs="Arial"/>
          <w:b/>
          <w:sz w:val="24"/>
          <w:szCs w:val="24"/>
        </w:rPr>
      </w:pPr>
      <w:r w:rsidRPr="00691845">
        <w:rPr>
          <w:rFonts w:ascii="Arial" w:hAnsi="Arial" w:cs="Arial"/>
          <w:b/>
          <w:sz w:val="24"/>
          <w:szCs w:val="24"/>
        </w:rPr>
        <w:t>1. PROCEDENCIA DE LA ACCION DE TUTELA.</w:t>
      </w:r>
    </w:p>
    <w:p w14:paraId="12E6E436" w14:textId="6694FC61" w:rsidR="3D0AF83F" w:rsidRPr="0093034C" w:rsidRDefault="3D0AF83F" w:rsidP="0093034C">
      <w:pPr>
        <w:spacing w:line="276" w:lineRule="auto"/>
        <w:jc w:val="both"/>
        <w:rPr>
          <w:rFonts w:ascii="Arial" w:hAnsi="Arial" w:cs="Arial"/>
          <w:sz w:val="24"/>
          <w:szCs w:val="24"/>
        </w:rPr>
      </w:pPr>
    </w:p>
    <w:p w14:paraId="12B38573" w14:textId="77777777" w:rsidR="000437FA" w:rsidRPr="0093034C" w:rsidRDefault="000437FA" w:rsidP="0093034C">
      <w:pPr>
        <w:spacing w:line="276" w:lineRule="auto"/>
        <w:jc w:val="both"/>
        <w:rPr>
          <w:rFonts w:ascii="Arial" w:hAnsi="Arial" w:cs="Arial"/>
          <w:i/>
          <w:sz w:val="24"/>
          <w:szCs w:val="24"/>
        </w:rPr>
      </w:pPr>
      <w:r w:rsidRPr="0093034C">
        <w:rPr>
          <w:rFonts w:ascii="Arial" w:hAnsi="Arial" w:cs="Arial"/>
          <w:sz w:val="24"/>
          <w:szCs w:val="24"/>
        </w:rPr>
        <w:t xml:space="preserve">Según el inciso 3° del mismo canon, la acción de tutela </w:t>
      </w:r>
      <w:r w:rsidRPr="0093034C">
        <w:rPr>
          <w:rFonts w:ascii="Arial" w:hAnsi="Arial" w:cs="Arial"/>
          <w:i/>
          <w:sz w:val="24"/>
          <w:szCs w:val="24"/>
        </w:rPr>
        <w:t>“solo procederá cuando el afectado no disponga de otro medio de defensa judicial, salvo que aquella se utilice como mecanismo transitorio para evitar un perjuicio irremediable”.</w:t>
      </w:r>
    </w:p>
    <w:p w14:paraId="1FC39945" w14:textId="77777777" w:rsidR="000437FA" w:rsidRPr="0093034C" w:rsidRDefault="000437FA" w:rsidP="0093034C">
      <w:pPr>
        <w:spacing w:line="276" w:lineRule="auto"/>
        <w:jc w:val="both"/>
        <w:rPr>
          <w:rFonts w:ascii="Arial" w:hAnsi="Arial" w:cs="Arial"/>
          <w:i/>
          <w:sz w:val="24"/>
          <w:szCs w:val="24"/>
        </w:rPr>
      </w:pPr>
    </w:p>
    <w:p w14:paraId="75BCAC3A" w14:textId="77777777" w:rsidR="000437FA" w:rsidRPr="0093034C" w:rsidRDefault="000437FA" w:rsidP="0093034C">
      <w:pPr>
        <w:spacing w:line="276" w:lineRule="auto"/>
        <w:jc w:val="both"/>
        <w:rPr>
          <w:rFonts w:ascii="Arial" w:hAnsi="Arial" w:cs="Arial"/>
          <w:sz w:val="24"/>
          <w:szCs w:val="24"/>
        </w:rPr>
      </w:pPr>
      <w:r w:rsidRPr="0093034C">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0562CB0E" w14:textId="77777777" w:rsidR="000437FA" w:rsidRPr="0093034C" w:rsidRDefault="000437FA" w:rsidP="0093034C">
      <w:pPr>
        <w:spacing w:line="276" w:lineRule="auto"/>
        <w:jc w:val="both"/>
        <w:rPr>
          <w:rFonts w:ascii="Arial" w:hAnsi="Arial" w:cs="Arial"/>
          <w:sz w:val="24"/>
          <w:szCs w:val="24"/>
        </w:rPr>
      </w:pPr>
    </w:p>
    <w:p w14:paraId="314E7388" w14:textId="5822A354" w:rsidR="000437FA" w:rsidRPr="0093034C" w:rsidRDefault="000437FA" w:rsidP="0093034C">
      <w:pPr>
        <w:spacing w:line="276" w:lineRule="auto"/>
        <w:jc w:val="both"/>
        <w:rPr>
          <w:rStyle w:val="FontStyle24"/>
          <w:rFonts w:ascii="Arial" w:hAnsi="Arial" w:cs="Arial"/>
          <w:sz w:val="24"/>
          <w:szCs w:val="24"/>
        </w:rPr>
      </w:pPr>
      <w:r w:rsidRPr="0093034C">
        <w:rPr>
          <w:rStyle w:val="FontStyle24"/>
          <w:rFonts w:ascii="Arial" w:hAnsi="Arial" w:cs="Arial"/>
          <w:sz w:val="24"/>
          <w:szCs w:val="24"/>
        </w:rPr>
        <w:t xml:space="preserve">No obstante, el carácter residual de </w:t>
      </w:r>
      <w:r w:rsidR="00691845" w:rsidRPr="0093034C">
        <w:rPr>
          <w:rStyle w:val="FontStyle24"/>
          <w:rFonts w:ascii="Arial" w:hAnsi="Arial" w:cs="Arial"/>
          <w:sz w:val="24"/>
          <w:szCs w:val="24"/>
        </w:rPr>
        <w:t>este</w:t>
      </w:r>
      <w:r w:rsidRPr="0093034C">
        <w:rPr>
          <w:rStyle w:val="FontStyle24"/>
          <w:rFonts w:ascii="Arial" w:hAnsi="Arial" w:cs="Arial"/>
          <w:sz w:val="24"/>
          <w:szCs w:val="24"/>
        </w:rPr>
        <w:t xml:space="preserve"> mecanismo de protección especial, ha reconocido la Corte Constitucional la situación de extrema vulnerabilidad y </w:t>
      </w:r>
      <w:r w:rsidRPr="0093034C">
        <w:rPr>
          <w:rStyle w:val="FontStyle24"/>
          <w:rFonts w:ascii="Arial" w:hAnsi="Arial" w:cs="Arial"/>
          <w:sz w:val="24"/>
          <w:szCs w:val="24"/>
        </w:rPr>
        <w:lastRenderedPageBreak/>
        <w:t xml:space="preserve">desprotección que afrontan las personas que han </w:t>
      </w:r>
      <w:r w:rsidR="004145E5" w:rsidRPr="0093034C">
        <w:rPr>
          <w:rStyle w:val="FontStyle24"/>
          <w:rFonts w:ascii="Arial" w:hAnsi="Arial" w:cs="Arial"/>
          <w:sz w:val="24"/>
          <w:szCs w:val="24"/>
        </w:rPr>
        <w:t xml:space="preserve">sido víctimas del </w:t>
      </w:r>
      <w:r w:rsidRPr="0093034C">
        <w:rPr>
          <w:rStyle w:val="FontStyle24"/>
          <w:rFonts w:ascii="Arial" w:hAnsi="Arial" w:cs="Arial"/>
          <w:sz w:val="24"/>
          <w:szCs w:val="24"/>
        </w:rPr>
        <w:t>conflicto armado, razón por la cual ha reconocido en ellas la condición de sujetos de especial protección y en virtud de ello ha considerado procedente la acción de tutela para amparar los derechos de éste golpeado sector de la población</w:t>
      </w:r>
      <w:r w:rsidRPr="0093034C">
        <w:rPr>
          <w:rStyle w:val="Refdenotaalpie"/>
          <w:rFonts w:ascii="Arial" w:hAnsi="Arial" w:cs="Arial"/>
          <w:sz w:val="24"/>
          <w:szCs w:val="24"/>
        </w:rPr>
        <w:footnoteReference w:id="1"/>
      </w:r>
      <w:r w:rsidRPr="0093034C">
        <w:rPr>
          <w:rStyle w:val="FontStyle24"/>
          <w:rFonts w:ascii="Arial" w:hAnsi="Arial" w:cs="Arial"/>
          <w:sz w:val="24"/>
          <w:szCs w:val="24"/>
        </w:rPr>
        <w:t>.</w:t>
      </w:r>
    </w:p>
    <w:p w14:paraId="34CE0A41" w14:textId="77777777" w:rsidR="0032766F" w:rsidRPr="0093034C" w:rsidRDefault="0032766F" w:rsidP="0093034C">
      <w:pPr>
        <w:spacing w:line="276" w:lineRule="auto"/>
        <w:jc w:val="both"/>
        <w:rPr>
          <w:rFonts w:ascii="Arial" w:hAnsi="Arial" w:cs="Arial"/>
          <w:b/>
          <w:sz w:val="24"/>
          <w:szCs w:val="24"/>
        </w:rPr>
      </w:pPr>
    </w:p>
    <w:p w14:paraId="665B029B" w14:textId="77777777" w:rsidR="000E5B12" w:rsidRPr="0093034C" w:rsidRDefault="000E5B12" w:rsidP="0093034C">
      <w:pPr>
        <w:spacing w:line="276" w:lineRule="auto"/>
        <w:ind w:right="20"/>
        <w:jc w:val="both"/>
        <w:rPr>
          <w:rFonts w:ascii="Arial" w:hAnsi="Arial" w:cs="Arial"/>
          <w:b/>
          <w:sz w:val="24"/>
          <w:szCs w:val="24"/>
        </w:rPr>
      </w:pPr>
      <w:r w:rsidRPr="0093034C">
        <w:rPr>
          <w:rFonts w:ascii="Arial" w:hAnsi="Arial" w:cs="Arial"/>
          <w:b/>
          <w:sz w:val="24"/>
          <w:szCs w:val="24"/>
        </w:rPr>
        <w:t>2. DERECHO DE PETICIÓN</w:t>
      </w:r>
    </w:p>
    <w:p w14:paraId="62EBF3C5" w14:textId="77777777" w:rsidR="000E5B12" w:rsidRPr="0093034C" w:rsidRDefault="000E5B12" w:rsidP="0093034C">
      <w:pPr>
        <w:spacing w:line="276" w:lineRule="auto"/>
        <w:jc w:val="both"/>
        <w:rPr>
          <w:rFonts w:ascii="Arial" w:hAnsi="Arial" w:cs="Arial"/>
          <w:b/>
          <w:sz w:val="24"/>
          <w:szCs w:val="24"/>
        </w:rPr>
      </w:pPr>
    </w:p>
    <w:p w14:paraId="710E7909" w14:textId="77777777" w:rsidR="000E5B12" w:rsidRPr="0093034C" w:rsidRDefault="000E5B12" w:rsidP="0093034C">
      <w:pPr>
        <w:spacing w:line="276" w:lineRule="auto"/>
        <w:jc w:val="both"/>
        <w:rPr>
          <w:rFonts w:ascii="Arial" w:hAnsi="Arial" w:cs="Arial"/>
          <w:sz w:val="24"/>
          <w:szCs w:val="24"/>
        </w:rPr>
      </w:pPr>
      <w:bookmarkStart w:id="1" w:name="_Hlk92445537"/>
      <w:r w:rsidRPr="0093034C">
        <w:rPr>
          <w:rFonts w:ascii="Arial" w:hAnsi="Arial" w:cs="Arial"/>
          <w:sz w:val="24"/>
          <w:szCs w:val="24"/>
        </w:rPr>
        <w:t xml:space="preserve">El derecho de petición, está consagrado en el artículo 23 de la Constitución Nacional, el cual señala: </w:t>
      </w:r>
    </w:p>
    <w:p w14:paraId="6D98A12B" w14:textId="77777777" w:rsidR="000E5B12" w:rsidRPr="0093034C" w:rsidRDefault="000E5B12" w:rsidP="0093034C">
      <w:pPr>
        <w:spacing w:line="276" w:lineRule="auto"/>
        <w:jc w:val="both"/>
        <w:rPr>
          <w:rFonts w:ascii="Arial" w:hAnsi="Arial" w:cs="Arial"/>
          <w:sz w:val="24"/>
          <w:szCs w:val="24"/>
        </w:rPr>
      </w:pPr>
    </w:p>
    <w:p w14:paraId="5000BCCE" w14:textId="77777777" w:rsidR="000E5B12" w:rsidRPr="00691845" w:rsidRDefault="000E5B12" w:rsidP="00691845">
      <w:pPr>
        <w:ind w:left="426" w:right="420"/>
        <w:jc w:val="both"/>
        <w:rPr>
          <w:rFonts w:ascii="Arial" w:hAnsi="Arial" w:cs="Arial"/>
          <w:i/>
          <w:sz w:val="22"/>
          <w:szCs w:val="24"/>
        </w:rPr>
      </w:pPr>
      <w:r w:rsidRPr="00691845">
        <w:rPr>
          <w:rFonts w:ascii="Arial" w:hAnsi="Arial" w:cs="Arial"/>
          <w:i/>
          <w:sz w:val="22"/>
          <w:szCs w:val="24"/>
        </w:rPr>
        <w:t>“Toda persona tiene derecho a presentar peticiones respetuosas a las autoridades por motivo de interés general o particular y a obtener pronta resolución.</w:t>
      </w:r>
    </w:p>
    <w:bookmarkEnd w:id="1"/>
    <w:p w14:paraId="2946DB82" w14:textId="77777777" w:rsidR="000E5B12" w:rsidRPr="00691845" w:rsidRDefault="000E5B12" w:rsidP="00691845">
      <w:pPr>
        <w:ind w:left="426" w:right="420"/>
        <w:jc w:val="both"/>
        <w:rPr>
          <w:rFonts w:ascii="Arial" w:hAnsi="Arial" w:cs="Arial"/>
          <w:i/>
          <w:sz w:val="22"/>
          <w:szCs w:val="24"/>
        </w:rPr>
      </w:pPr>
    </w:p>
    <w:p w14:paraId="5CF188D4" w14:textId="77777777" w:rsidR="000E5B12" w:rsidRPr="00691845" w:rsidRDefault="000E5B12" w:rsidP="00691845">
      <w:pPr>
        <w:ind w:left="426" w:right="420"/>
        <w:jc w:val="both"/>
        <w:rPr>
          <w:rFonts w:ascii="Arial" w:hAnsi="Arial" w:cs="Arial"/>
          <w:i/>
          <w:sz w:val="22"/>
          <w:szCs w:val="24"/>
        </w:rPr>
      </w:pPr>
      <w:r w:rsidRPr="00691845">
        <w:rPr>
          <w:rFonts w:ascii="Arial" w:hAnsi="Arial" w:cs="Arial"/>
          <w:i/>
          <w:sz w:val="22"/>
          <w:szCs w:val="24"/>
        </w:rPr>
        <w:t>El legislador podrá reglamentar su ejercicio ante organizaciones privadas para garantizar los derechos fundamentales”.</w:t>
      </w:r>
    </w:p>
    <w:p w14:paraId="5997CC1D" w14:textId="77777777" w:rsidR="000E5B12" w:rsidRPr="0093034C" w:rsidRDefault="000E5B12" w:rsidP="0093034C">
      <w:pPr>
        <w:spacing w:line="276" w:lineRule="auto"/>
        <w:jc w:val="both"/>
        <w:rPr>
          <w:rFonts w:ascii="Arial" w:hAnsi="Arial" w:cs="Arial"/>
          <w:i/>
          <w:sz w:val="24"/>
          <w:szCs w:val="24"/>
        </w:rPr>
      </w:pPr>
    </w:p>
    <w:p w14:paraId="536B28FB" w14:textId="6F6CC3B0" w:rsidR="000E5B12" w:rsidRPr="0093034C" w:rsidRDefault="000E5B12" w:rsidP="0093034C">
      <w:pPr>
        <w:tabs>
          <w:tab w:val="left" w:pos="1276"/>
        </w:tabs>
        <w:autoSpaceDN w:val="0"/>
        <w:spacing w:line="276" w:lineRule="auto"/>
        <w:jc w:val="both"/>
        <w:rPr>
          <w:rFonts w:ascii="Arial" w:hAnsi="Arial" w:cs="Arial"/>
          <w:sz w:val="24"/>
          <w:szCs w:val="24"/>
        </w:rPr>
      </w:pPr>
      <w:r w:rsidRPr="0093034C">
        <w:rPr>
          <w:rFonts w:ascii="Arial" w:hAnsi="Arial" w:cs="Arial"/>
          <w:sz w:val="24"/>
          <w:szCs w:val="24"/>
        </w:rPr>
        <w:t xml:space="preserve">A su vez, la </w:t>
      </w:r>
      <w:r w:rsidR="00181F27" w:rsidRPr="0093034C">
        <w:rPr>
          <w:rFonts w:ascii="Arial" w:hAnsi="Arial" w:cs="Arial"/>
          <w:sz w:val="24"/>
          <w:szCs w:val="24"/>
        </w:rPr>
        <w:t xml:space="preserve">Ley Estatutaria </w:t>
      </w:r>
      <w:r w:rsidRPr="0093034C">
        <w:rPr>
          <w:rFonts w:ascii="Arial" w:hAnsi="Arial" w:cs="Arial"/>
          <w:sz w:val="24"/>
          <w:szCs w:val="24"/>
        </w:rPr>
        <w:t>1755 de 2015, por medio de la cual fue regulado el Derecho Fundamental de Petición, en su artículo 1º sustituyó el artículo 14 de la Ley 1437 de 2011, en los siguientes términos:</w:t>
      </w:r>
    </w:p>
    <w:p w14:paraId="110FFD37" w14:textId="77777777" w:rsidR="000E5B12" w:rsidRPr="0093034C" w:rsidRDefault="000E5B12" w:rsidP="0093034C">
      <w:pPr>
        <w:spacing w:line="276" w:lineRule="auto"/>
        <w:rPr>
          <w:rFonts w:ascii="Arial" w:hAnsi="Arial" w:cs="Arial"/>
          <w:sz w:val="24"/>
          <w:szCs w:val="24"/>
        </w:rPr>
      </w:pPr>
    </w:p>
    <w:p w14:paraId="27631554" w14:textId="588D4981" w:rsidR="000E5B12" w:rsidRPr="00691845" w:rsidRDefault="000E5B12" w:rsidP="00691845">
      <w:pPr>
        <w:ind w:left="426" w:right="420"/>
        <w:jc w:val="both"/>
        <w:rPr>
          <w:rFonts w:ascii="Arial" w:hAnsi="Arial" w:cs="Arial"/>
          <w:i/>
          <w:sz w:val="22"/>
          <w:szCs w:val="24"/>
        </w:rPr>
      </w:pPr>
      <w:r w:rsidRPr="00691845">
        <w:rPr>
          <w:rFonts w:ascii="Arial" w:hAnsi="Arial" w:cs="Arial"/>
          <w:i/>
          <w:sz w:val="22"/>
          <w:szCs w:val="24"/>
        </w:rPr>
        <w:t>Artículo 14. Términos para resolver las distintas modalidades de peticiones. Salvo norma legal especial y so pena de sanción disciplinaria, toda petición deberá resolverse dentro de los quince (15) días siguientes a su recepción. (…)</w:t>
      </w:r>
    </w:p>
    <w:p w14:paraId="1F72F646" w14:textId="77777777" w:rsidR="000E5B12" w:rsidRPr="0093034C" w:rsidRDefault="000E5B12" w:rsidP="0093034C">
      <w:pPr>
        <w:spacing w:line="276" w:lineRule="auto"/>
        <w:ind w:left="284"/>
        <w:jc w:val="both"/>
        <w:rPr>
          <w:rFonts w:ascii="Arial" w:hAnsi="Arial" w:cs="Arial"/>
          <w:i/>
          <w:sz w:val="24"/>
          <w:szCs w:val="24"/>
        </w:rPr>
      </w:pPr>
    </w:p>
    <w:p w14:paraId="00B5AC27" w14:textId="77777777" w:rsidR="000E5B12" w:rsidRPr="0093034C" w:rsidRDefault="000E5B12" w:rsidP="0093034C">
      <w:pPr>
        <w:autoSpaceDE w:val="0"/>
        <w:autoSpaceDN w:val="0"/>
        <w:adjustRightInd w:val="0"/>
        <w:spacing w:line="276" w:lineRule="auto"/>
        <w:jc w:val="both"/>
        <w:rPr>
          <w:rFonts w:ascii="Arial" w:hAnsi="Arial" w:cs="Arial"/>
          <w:sz w:val="24"/>
          <w:szCs w:val="24"/>
        </w:rPr>
      </w:pPr>
      <w:r w:rsidRPr="0093034C">
        <w:rPr>
          <w:rFonts w:ascii="Arial" w:hAnsi="Arial" w:cs="Arial"/>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93034C">
        <w:rPr>
          <w:rFonts w:ascii="Arial" w:hAnsi="Arial" w:cs="Arial"/>
          <w:b/>
          <w:bCs/>
          <w:i/>
          <w:sz w:val="24"/>
          <w:szCs w:val="24"/>
        </w:rPr>
        <w:t>i)</w:t>
      </w:r>
      <w:r w:rsidRPr="0093034C">
        <w:rPr>
          <w:rFonts w:ascii="Arial" w:hAnsi="Arial" w:cs="Arial"/>
          <w:b/>
          <w:bCs/>
          <w:sz w:val="24"/>
          <w:szCs w:val="24"/>
        </w:rPr>
        <w:t xml:space="preserve"> </w:t>
      </w:r>
      <w:r w:rsidRPr="0093034C">
        <w:rPr>
          <w:rFonts w:ascii="Arial" w:hAnsi="Arial" w:cs="Arial"/>
          <w:bCs/>
          <w:sz w:val="24"/>
          <w:szCs w:val="24"/>
        </w:rPr>
        <w:t>S</w:t>
      </w:r>
      <w:r w:rsidRPr="0093034C">
        <w:rPr>
          <w:rFonts w:ascii="Arial" w:hAnsi="Arial" w:cs="Arial"/>
          <w:sz w:val="24"/>
          <w:szCs w:val="24"/>
        </w:rPr>
        <w:t xml:space="preserve">er oportuna; </w:t>
      </w:r>
      <w:r w:rsidRPr="0093034C">
        <w:rPr>
          <w:rFonts w:ascii="Arial" w:hAnsi="Arial" w:cs="Arial"/>
          <w:b/>
          <w:bCs/>
          <w:i/>
          <w:sz w:val="24"/>
          <w:szCs w:val="24"/>
        </w:rPr>
        <w:t>ii)</w:t>
      </w:r>
      <w:r w:rsidRPr="0093034C">
        <w:rPr>
          <w:rFonts w:ascii="Arial" w:hAnsi="Arial" w:cs="Arial"/>
          <w:b/>
          <w:bCs/>
          <w:sz w:val="24"/>
          <w:szCs w:val="24"/>
        </w:rPr>
        <w:t xml:space="preserve"> </w:t>
      </w:r>
      <w:r w:rsidRPr="0093034C">
        <w:rPr>
          <w:rFonts w:ascii="Arial" w:hAnsi="Arial" w:cs="Arial"/>
          <w:sz w:val="24"/>
          <w:szCs w:val="24"/>
        </w:rPr>
        <w:t xml:space="preserve">Resolver de fondo, en forma clara, precisa y congruente lo solicitado y; </w:t>
      </w:r>
      <w:r w:rsidRPr="0093034C">
        <w:rPr>
          <w:rFonts w:ascii="Arial" w:hAnsi="Arial" w:cs="Arial"/>
          <w:i/>
          <w:sz w:val="24"/>
          <w:szCs w:val="24"/>
        </w:rPr>
        <w:t>i</w:t>
      </w:r>
      <w:r w:rsidRPr="0093034C">
        <w:rPr>
          <w:rFonts w:ascii="Arial" w:hAnsi="Arial" w:cs="Arial"/>
          <w:b/>
          <w:bCs/>
          <w:i/>
          <w:sz w:val="24"/>
          <w:szCs w:val="24"/>
        </w:rPr>
        <w:t>ii)</w:t>
      </w:r>
      <w:r w:rsidRPr="0093034C">
        <w:rPr>
          <w:rFonts w:ascii="Arial" w:hAnsi="Arial" w:cs="Arial"/>
          <w:b/>
          <w:bCs/>
          <w:sz w:val="24"/>
          <w:szCs w:val="24"/>
        </w:rPr>
        <w:t xml:space="preserve"> </w:t>
      </w:r>
      <w:r w:rsidRPr="0093034C">
        <w:rPr>
          <w:rFonts w:ascii="Arial" w:hAnsi="Arial" w:cs="Arial"/>
          <w:bCs/>
          <w:sz w:val="24"/>
          <w:szCs w:val="24"/>
        </w:rPr>
        <w:t>S</w:t>
      </w:r>
      <w:r w:rsidRPr="0093034C">
        <w:rPr>
          <w:rFonts w:ascii="Arial" w:hAnsi="Arial" w:cs="Arial"/>
          <w:sz w:val="24"/>
          <w:szCs w:val="24"/>
        </w:rPr>
        <w:t>er puesta en conocimiento del peticionario.</w:t>
      </w:r>
    </w:p>
    <w:p w14:paraId="61CDCEAD" w14:textId="13EDAC2C" w:rsidR="000E5B12" w:rsidRPr="0093034C" w:rsidRDefault="000E5B12" w:rsidP="0093034C">
      <w:pPr>
        <w:tabs>
          <w:tab w:val="left" w:pos="2279"/>
        </w:tabs>
        <w:spacing w:line="276" w:lineRule="auto"/>
        <w:jc w:val="both"/>
        <w:rPr>
          <w:rFonts w:ascii="Arial" w:hAnsi="Arial" w:cs="Arial"/>
          <w:sz w:val="24"/>
          <w:szCs w:val="24"/>
        </w:rPr>
      </w:pPr>
    </w:p>
    <w:p w14:paraId="21445ECF" w14:textId="77777777" w:rsidR="000E5B12" w:rsidRPr="0093034C" w:rsidRDefault="000E5B12" w:rsidP="0093034C">
      <w:pPr>
        <w:spacing w:line="276" w:lineRule="auto"/>
        <w:jc w:val="both"/>
        <w:rPr>
          <w:rFonts w:ascii="Arial" w:hAnsi="Arial" w:cs="Arial"/>
          <w:sz w:val="24"/>
          <w:szCs w:val="24"/>
        </w:rPr>
      </w:pPr>
      <w:r w:rsidRPr="0093034C">
        <w:rPr>
          <w:rFonts w:ascii="Arial" w:hAnsi="Arial" w:cs="Arial"/>
          <w:sz w:val="24"/>
          <w:szCs w:val="24"/>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23DE523C" w14:textId="77777777" w:rsidR="000E5B12" w:rsidRPr="0093034C" w:rsidRDefault="000E5B12" w:rsidP="0093034C">
      <w:pPr>
        <w:spacing w:line="276" w:lineRule="auto"/>
        <w:jc w:val="both"/>
        <w:rPr>
          <w:rFonts w:ascii="Arial" w:hAnsi="Arial" w:cs="Arial"/>
          <w:b/>
          <w:sz w:val="24"/>
          <w:szCs w:val="24"/>
        </w:rPr>
      </w:pPr>
    </w:p>
    <w:p w14:paraId="752D251F" w14:textId="77777777" w:rsidR="0030745D" w:rsidRPr="0093034C" w:rsidRDefault="00314EDE" w:rsidP="0093034C">
      <w:pPr>
        <w:spacing w:line="276" w:lineRule="auto"/>
        <w:jc w:val="both"/>
        <w:rPr>
          <w:rFonts w:ascii="Arial" w:hAnsi="Arial" w:cs="Arial"/>
          <w:b/>
          <w:sz w:val="24"/>
          <w:szCs w:val="24"/>
        </w:rPr>
      </w:pPr>
      <w:r w:rsidRPr="0093034C">
        <w:rPr>
          <w:rFonts w:ascii="Arial" w:hAnsi="Arial" w:cs="Arial"/>
          <w:b/>
          <w:sz w:val="24"/>
          <w:szCs w:val="24"/>
        </w:rPr>
        <w:t>3</w:t>
      </w:r>
      <w:r w:rsidR="0030745D" w:rsidRPr="0093034C">
        <w:rPr>
          <w:rFonts w:ascii="Arial" w:hAnsi="Arial" w:cs="Arial"/>
          <w:b/>
          <w:sz w:val="24"/>
          <w:szCs w:val="24"/>
        </w:rPr>
        <w:t>. CASO CONCRETO</w:t>
      </w:r>
    </w:p>
    <w:p w14:paraId="52E56223" w14:textId="77777777" w:rsidR="001A233C" w:rsidRPr="0093034C" w:rsidRDefault="001A233C" w:rsidP="0093034C">
      <w:pPr>
        <w:tabs>
          <w:tab w:val="left" w:pos="0"/>
        </w:tabs>
        <w:suppressAutoHyphens/>
        <w:spacing w:line="276" w:lineRule="auto"/>
        <w:jc w:val="both"/>
        <w:rPr>
          <w:rFonts w:ascii="Arial" w:hAnsi="Arial" w:cs="Arial"/>
          <w:sz w:val="24"/>
          <w:szCs w:val="24"/>
        </w:rPr>
      </w:pPr>
    </w:p>
    <w:p w14:paraId="68E30980" w14:textId="77777777" w:rsidR="008562A7" w:rsidRPr="0093034C" w:rsidRDefault="00D074F1" w:rsidP="0093034C">
      <w:pPr>
        <w:tabs>
          <w:tab w:val="left" w:pos="0"/>
        </w:tabs>
        <w:suppressAutoHyphens/>
        <w:spacing w:line="276" w:lineRule="auto"/>
        <w:jc w:val="both"/>
        <w:rPr>
          <w:rFonts w:ascii="Arial" w:hAnsi="Arial" w:cs="Arial"/>
          <w:sz w:val="24"/>
          <w:szCs w:val="24"/>
        </w:rPr>
      </w:pPr>
      <w:r w:rsidRPr="0093034C">
        <w:rPr>
          <w:rFonts w:ascii="Arial" w:hAnsi="Arial" w:cs="Arial"/>
          <w:sz w:val="24"/>
          <w:szCs w:val="24"/>
        </w:rPr>
        <w:t xml:space="preserve">De acuerdo con los hechos de la demanda, </w:t>
      </w:r>
      <w:r w:rsidR="00A547A2" w:rsidRPr="0093034C">
        <w:rPr>
          <w:rFonts w:ascii="Arial" w:hAnsi="Arial" w:cs="Arial"/>
          <w:sz w:val="24"/>
          <w:szCs w:val="24"/>
        </w:rPr>
        <w:t xml:space="preserve">la actora reclama por la vía constitucional </w:t>
      </w:r>
      <w:r w:rsidR="00867486" w:rsidRPr="0093034C">
        <w:rPr>
          <w:rFonts w:ascii="Arial" w:hAnsi="Arial" w:cs="Arial"/>
          <w:sz w:val="24"/>
          <w:szCs w:val="24"/>
        </w:rPr>
        <w:t xml:space="preserve">que </w:t>
      </w:r>
      <w:r w:rsidR="00C27C58" w:rsidRPr="0093034C">
        <w:rPr>
          <w:rFonts w:ascii="Arial" w:hAnsi="Arial" w:cs="Arial"/>
          <w:sz w:val="24"/>
          <w:szCs w:val="24"/>
        </w:rPr>
        <w:t xml:space="preserve">se dé respuesta a la solicitud por medio de la cual pide que </w:t>
      </w:r>
      <w:r w:rsidR="00867486" w:rsidRPr="0093034C">
        <w:rPr>
          <w:rFonts w:ascii="Arial" w:hAnsi="Arial" w:cs="Arial"/>
          <w:sz w:val="24"/>
          <w:szCs w:val="24"/>
        </w:rPr>
        <w:t xml:space="preserve">se reprograme </w:t>
      </w:r>
      <w:r w:rsidR="00A547A2" w:rsidRPr="0093034C">
        <w:rPr>
          <w:rFonts w:ascii="Arial" w:hAnsi="Arial" w:cs="Arial"/>
          <w:sz w:val="24"/>
          <w:szCs w:val="24"/>
        </w:rPr>
        <w:t xml:space="preserve">el pago de la indemnización administrativa </w:t>
      </w:r>
      <w:r w:rsidR="00867486" w:rsidRPr="0093034C">
        <w:rPr>
          <w:rFonts w:ascii="Arial" w:hAnsi="Arial" w:cs="Arial"/>
          <w:sz w:val="24"/>
          <w:szCs w:val="24"/>
        </w:rPr>
        <w:t>a favor del señor Edwin Guillermo Corredor Riaño</w:t>
      </w:r>
      <w:r w:rsidR="00314EDE" w:rsidRPr="0093034C">
        <w:rPr>
          <w:rFonts w:ascii="Arial" w:hAnsi="Arial" w:cs="Arial"/>
          <w:sz w:val="24"/>
          <w:szCs w:val="24"/>
        </w:rPr>
        <w:t>,</w:t>
      </w:r>
      <w:r w:rsidR="00867486" w:rsidRPr="0093034C">
        <w:rPr>
          <w:rFonts w:ascii="Arial" w:hAnsi="Arial" w:cs="Arial"/>
          <w:sz w:val="24"/>
          <w:szCs w:val="24"/>
        </w:rPr>
        <w:t xml:space="preserve"> por el hecho </w:t>
      </w:r>
      <w:proofErr w:type="spellStart"/>
      <w:r w:rsidR="00867486" w:rsidRPr="0093034C">
        <w:rPr>
          <w:rFonts w:ascii="Arial" w:hAnsi="Arial" w:cs="Arial"/>
          <w:sz w:val="24"/>
          <w:szCs w:val="24"/>
        </w:rPr>
        <w:t>victimizante</w:t>
      </w:r>
      <w:proofErr w:type="spellEnd"/>
      <w:r w:rsidR="00867486" w:rsidRPr="0093034C">
        <w:rPr>
          <w:rFonts w:ascii="Arial" w:hAnsi="Arial" w:cs="Arial"/>
          <w:sz w:val="24"/>
          <w:szCs w:val="24"/>
        </w:rPr>
        <w:t xml:space="preserve"> de desplazamiento forzado </w:t>
      </w:r>
      <w:r w:rsidR="00A547A2" w:rsidRPr="0093034C">
        <w:rPr>
          <w:rFonts w:ascii="Arial" w:hAnsi="Arial" w:cs="Arial"/>
          <w:sz w:val="24"/>
          <w:szCs w:val="24"/>
        </w:rPr>
        <w:t xml:space="preserve">en el marco del conflicto armado en Colombia, petición respecto a la cual la entidad </w:t>
      </w:r>
      <w:r w:rsidR="00867486" w:rsidRPr="0093034C">
        <w:rPr>
          <w:rFonts w:ascii="Arial" w:hAnsi="Arial" w:cs="Arial"/>
          <w:sz w:val="24"/>
          <w:szCs w:val="24"/>
        </w:rPr>
        <w:t xml:space="preserve">accionada, </w:t>
      </w:r>
      <w:r w:rsidR="00314EDE" w:rsidRPr="0093034C">
        <w:rPr>
          <w:rFonts w:ascii="Arial" w:hAnsi="Arial" w:cs="Arial"/>
          <w:sz w:val="24"/>
          <w:szCs w:val="24"/>
        </w:rPr>
        <w:t>informó q</w:t>
      </w:r>
      <w:r w:rsidR="00C27C58" w:rsidRPr="0093034C">
        <w:rPr>
          <w:rFonts w:ascii="Arial" w:hAnsi="Arial" w:cs="Arial"/>
          <w:sz w:val="24"/>
          <w:szCs w:val="24"/>
        </w:rPr>
        <w:t xml:space="preserve">ue la suma girada fue devuelta </w:t>
      </w:r>
      <w:r w:rsidR="00E65513" w:rsidRPr="0093034C">
        <w:rPr>
          <w:rFonts w:ascii="Arial" w:hAnsi="Arial" w:cs="Arial"/>
          <w:sz w:val="24"/>
          <w:szCs w:val="24"/>
        </w:rPr>
        <w:t xml:space="preserve"> a la Dirección de Tesoro Nacional del Ministerio de Hacienda y Crédito Público, por no haber sido cobrada.</w:t>
      </w:r>
    </w:p>
    <w:p w14:paraId="07547A01" w14:textId="77777777" w:rsidR="008562A7" w:rsidRPr="0093034C" w:rsidRDefault="008562A7" w:rsidP="0093034C">
      <w:pPr>
        <w:tabs>
          <w:tab w:val="left" w:pos="0"/>
        </w:tabs>
        <w:suppressAutoHyphens/>
        <w:spacing w:line="276" w:lineRule="auto"/>
        <w:jc w:val="both"/>
        <w:rPr>
          <w:rFonts w:ascii="Arial" w:hAnsi="Arial" w:cs="Arial"/>
          <w:sz w:val="24"/>
          <w:szCs w:val="24"/>
        </w:rPr>
      </w:pPr>
    </w:p>
    <w:p w14:paraId="37DBEB39" w14:textId="77777777" w:rsidR="00591CD8" w:rsidRPr="0093034C" w:rsidRDefault="00591CD8" w:rsidP="0093034C">
      <w:pPr>
        <w:tabs>
          <w:tab w:val="left" w:pos="0"/>
        </w:tabs>
        <w:suppressAutoHyphens/>
        <w:spacing w:line="276" w:lineRule="auto"/>
        <w:jc w:val="both"/>
        <w:rPr>
          <w:rFonts w:ascii="Arial" w:hAnsi="Arial" w:cs="Arial"/>
          <w:sz w:val="24"/>
          <w:szCs w:val="24"/>
        </w:rPr>
      </w:pPr>
      <w:r w:rsidRPr="0093034C">
        <w:rPr>
          <w:rFonts w:ascii="Arial" w:hAnsi="Arial" w:cs="Arial"/>
          <w:sz w:val="24"/>
          <w:szCs w:val="24"/>
        </w:rPr>
        <w:t xml:space="preserve">Para dar solución al problema jurídico planteado, hay que indicar que ninguna discusión amerita la calidad de víctima que alega </w:t>
      </w:r>
      <w:r w:rsidR="00C27C58" w:rsidRPr="0093034C">
        <w:rPr>
          <w:rFonts w:ascii="Arial" w:hAnsi="Arial" w:cs="Arial"/>
          <w:sz w:val="24"/>
          <w:szCs w:val="24"/>
        </w:rPr>
        <w:t>por el señor Corredor Riaño</w:t>
      </w:r>
      <w:r w:rsidRPr="0093034C">
        <w:rPr>
          <w:rFonts w:ascii="Arial" w:hAnsi="Arial" w:cs="Arial"/>
          <w:sz w:val="24"/>
          <w:szCs w:val="24"/>
        </w:rPr>
        <w:t xml:space="preserve">, como tampoco el derecho que le asiste a la reparación </w:t>
      </w:r>
      <w:r w:rsidR="00A82D62" w:rsidRPr="0093034C">
        <w:rPr>
          <w:rFonts w:ascii="Arial" w:hAnsi="Arial" w:cs="Arial"/>
          <w:sz w:val="24"/>
          <w:szCs w:val="24"/>
        </w:rPr>
        <w:t>por parte del Estado por la p</w:t>
      </w:r>
      <w:r w:rsidR="00432681" w:rsidRPr="0093034C">
        <w:rPr>
          <w:rFonts w:ascii="Arial" w:hAnsi="Arial" w:cs="Arial"/>
          <w:sz w:val="24"/>
          <w:szCs w:val="24"/>
        </w:rPr>
        <w:t xml:space="preserve">érdida </w:t>
      </w:r>
      <w:r w:rsidR="00432681" w:rsidRPr="0093034C">
        <w:rPr>
          <w:rFonts w:ascii="Arial" w:hAnsi="Arial" w:cs="Arial"/>
          <w:sz w:val="24"/>
          <w:szCs w:val="24"/>
        </w:rPr>
        <w:lastRenderedPageBreak/>
        <w:t>violenta de su padre, pues no otra cosa indica que la entidad accionada haya girado a su favor suma por este concepto.</w:t>
      </w:r>
    </w:p>
    <w:p w14:paraId="5043CB0F" w14:textId="77777777" w:rsidR="00C5742A" w:rsidRPr="0093034C" w:rsidRDefault="00C5742A" w:rsidP="0093034C">
      <w:pPr>
        <w:tabs>
          <w:tab w:val="left" w:pos="0"/>
        </w:tabs>
        <w:suppressAutoHyphens/>
        <w:spacing w:line="276" w:lineRule="auto"/>
        <w:jc w:val="both"/>
        <w:rPr>
          <w:rFonts w:ascii="Arial" w:hAnsi="Arial" w:cs="Arial"/>
          <w:sz w:val="24"/>
          <w:szCs w:val="24"/>
        </w:rPr>
      </w:pPr>
    </w:p>
    <w:p w14:paraId="402DAA48" w14:textId="77777777" w:rsidR="0022131E" w:rsidRPr="0093034C" w:rsidRDefault="00C5742A" w:rsidP="0093034C">
      <w:pPr>
        <w:suppressAutoHyphens/>
        <w:spacing w:line="276" w:lineRule="auto"/>
        <w:jc w:val="both"/>
        <w:rPr>
          <w:rFonts w:ascii="Arial" w:hAnsi="Arial" w:cs="Arial"/>
          <w:sz w:val="24"/>
          <w:szCs w:val="24"/>
        </w:rPr>
      </w:pPr>
      <w:r w:rsidRPr="0093034C">
        <w:rPr>
          <w:rFonts w:ascii="Arial" w:hAnsi="Arial" w:cs="Arial"/>
          <w:sz w:val="24"/>
          <w:szCs w:val="24"/>
        </w:rPr>
        <w:t>Ahora bien, de acuerdo con los datos registrado</w:t>
      </w:r>
      <w:r w:rsidR="00C0742C" w:rsidRPr="0093034C">
        <w:rPr>
          <w:rFonts w:ascii="Arial" w:hAnsi="Arial" w:cs="Arial"/>
          <w:sz w:val="24"/>
          <w:szCs w:val="24"/>
        </w:rPr>
        <w:t>s</w:t>
      </w:r>
      <w:r w:rsidRPr="0093034C">
        <w:rPr>
          <w:rFonts w:ascii="Arial" w:hAnsi="Arial" w:cs="Arial"/>
          <w:sz w:val="24"/>
          <w:szCs w:val="24"/>
        </w:rPr>
        <w:t xml:space="preserve"> por la UARIV al momento de</w:t>
      </w:r>
      <w:r w:rsidR="00C27C58" w:rsidRPr="0093034C">
        <w:rPr>
          <w:rFonts w:ascii="Arial" w:hAnsi="Arial" w:cs="Arial"/>
          <w:sz w:val="24"/>
          <w:szCs w:val="24"/>
        </w:rPr>
        <w:t xml:space="preserve"> impugnar la acción</w:t>
      </w:r>
      <w:r w:rsidRPr="0093034C">
        <w:rPr>
          <w:rFonts w:ascii="Arial" w:hAnsi="Arial" w:cs="Arial"/>
          <w:sz w:val="24"/>
          <w:szCs w:val="24"/>
        </w:rPr>
        <w:t>, en el año 201</w:t>
      </w:r>
      <w:r w:rsidR="00C27C58" w:rsidRPr="0093034C">
        <w:rPr>
          <w:rFonts w:ascii="Arial" w:hAnsi="Arial" w:cs="Arial"/>
          <w:sz w:val="24"/>
          <w:szCs w:val="24"/>
        </w:rPr>
        <w:t>5</w:t>
      </w:r>
      <w:r w:rsidRPr="0093034C">
        <w:rPr>
          <w:rFonts w:ascii="Arial" w:hAnsi="Arial" w:cs="Arial"/>
          <w:sz w:val="24"/>
          <w:szCs w:val="24"/>
        </w:rPr>
        <w:t xml:space="preserve"> fue reintegrado </w:t>
      </w:r>
      <w:r w:rsidR="00C27C58" w:rsidRPr="0093034C">
        <w:rPr>
          <w:rFonts w:ascii="Arial" w:hAnsi="Arial" w:cs="Arial"/>
          <w:sz w:val="24"/>
          <w:szCs w:val="24"/>
        </w:rPr>
        <w:t>el 8.33% d</w:t>
      </w:r>
      <w:r w:rsidRPr="0093034C">
        <w:rPr>
          <w:rFonts w:ascii="Arial" w:hAnsi="Arial" w:cs="Arial"/>
          <w:sz w:val="24"/>
          <w:szCs w:val="24"/>
        </w:rPr>
        <w:t xml:space="preserve">el monto reconocido </w:t>
      </w:r>
      <w:r w:rsidR="00C27C58" w:rsidRPr="0093034C">
        <w:rPr>
          <w:rFonts w:ascii="Arial" w:hAnsi="Arial" w:cs="Arial"/>
          <w:sz w:val="24"/>
          <w:szCs w:val="24"/>
        </w:rPr>
        <w:t xml:space="preserve">y girado </w:t>
      </w:r>
      <w:r w:rsidRPr="0093034C">
        <w:rPr>
          <w:rFonts w:ascii="Arial" w:hAnsi="Arial" w:cs="Arial"/>
          <w:sz w:val="24"/>
          <w:szCs w:val="24"/>
        </w:rPr>
        <w:t>a favor de</w:t>
      </w:r>
      <w:r w:rsidR="00C27C58" w:rsidRPr="0093034C">
        <w:rPr>
          <w:rFonts w:ascii="Arial" w:hAnsi="Arial" w:cs="Arial"/>
          <w:sz w:val="24"/>
          <w:szCs w:val="24"/>
        </w:rPr>
        <w:t xml:space="preserve">l </w:t>
      </w:r>
      <w:r w:rsidR="00314EDE" w:rsidRPr="0093034C">
        <w:rPr>
          <w:rFonts w:ascii="Arial" w:hAnsi="Arial" w:cs="Arial"/>
          <w:sz w:val="24"/>
          <w:szCs w:val="24"/>
        </w:rPr>
        <w:t>beneficiario</w:t>
      </w:r>
      <w:r w:rsidR="00DB41B1" w:rsidRPr="0093034C">
        <w:rPr>
          <w:rFonts w:ascii="Arial" w:hAnsi="Arial" w:cs="Arial"/>
          <w:sz w:val="24"/>
          <w:szCs w:val="24"/>
        </w:rPr>
        <w:t>.</w:t>
      </w:r>
      <w:r w:rsidR="00631BE6" w:rsidRPr="0093034C">
        <w:rPr>
          <w:rFonts w:ascii="Arial" w:hAnsi="Arial" w:cs="Arial"/>
          <w:sz w:val="24"/>
          <w:szCs w:val="24"/>
        </w:rPr>
        <w:t xml:space="preserve">  </w:t>
      </w:r>
    </w:p>
    <w:p w14:paraId="07459315" w14:textId="77777777" w:rsidR="0022131E" w:rsidRPr="0093034C" w:rsidRDefault="0022131E" w:rsidP="0093034C">
      <w:pPr>
        <w:tabs>
          <w:tab w:val="left" w:pos="0"/>
        </w:tabs>
        <w:suppressAutoHyphens/>
        <w:spacing w:line="276" w:lineRule="auto"/>
        <w:jc w:val="both"/>
        <w:rPr>
          <w:rFonts w:ascii="Arial" w:hAnsi="Arial" w:cs="Arial"/>
          <w:sz w:val="24"/>
          <w:szCs w:val="24"/>
        </w:rPr>
      </w:pPr>
    </w:p>
    <w:p w14:paraId="4730C9A3" w14:textId="71302BD5" w:rsidR="00B56CE4" w:rsidRPr="0093034C" w:rsidRDefault="00631BE6" w:rsidP="0093034C">
      <w:pPr>
        <w:suppressAutoHyphens/>
        <w:spacing w:line="276" w:lineRule="auto"/>
        <w:jc w:val="both"/>
        <w:rPr>
          <w:rFonts w:ascii="Arial" w:hAnsi="Arial" w:cs="Arial"/>
          <w:sz w:val="24"/>
          <w:szCs w:val="24"/>
        </w:rPr>
      </w:pPr>
      <w:r w:rsidRPr="0093034C">
        <w:rPr>
          <w:rFonts w:ascii="Arial" w:hAnsi="Arial" w:cs="Arial"/>
          <w:sz w:val="24"/>
          <w:szCs w:val="24"/>
        </w:rPr>
        <w:t xml:space="preserve">De acuerdo con las pruebas obrantes en el plenario, se tiene que al parecer la razón por la que no fue posible cobrar el giro en el año 2015, es que el señor Corredor Riaño, no estaba en capacidad de </w:t>
      </w:r>
      <w:r w:rsidR="27DBA85E" w:rsidRPr="0093034C">
        <w:rPr>
          <w:rFonts w:ascii="Arial" w:hAnsi="Arial" w:cs="Arial"/>
          <w:sz w:val="24"/>
          <w:szCs w:val="24"/>
        </w:rPr>
        <w:t>recibir</w:t>
      </w:r>
      <w:r w:rsidRPr="0093034C">
        <w:rPr>
          <w:rFonts w:ascii="Arial" w:hAnsi="Arial" w:cs="Arial"/>
          <w:sz w:val="24"/>
          <w:szCs w:val="24"/>
        </w:rPr>
        <w:t xml:space="preserve"> dicho dinero debido a su condición de discapacidad, siendo necesario que su progenitora iniciara el proce</w:t>
      </w:r>
      <w:r w:rsidR="009B796F" w:rsidRPr="0093034C">
        <w:rPr>
          <w:rFonts w:ascii="Arial" w:hAnsi="Arial" w:cs="Arial"/>
          <w:sz w:val="24"/>
          <w:szCs w:val="24"/>
        </w:rPr>
        <w:t>s</w:t>
      </w:r>
      <w:r w:rsidRPr="0093034C">
        <w:rPr>
          <w:rFonts w:ascii="Arial" w:hAnsi="Arial" w:cs="Arial"/>
          <w:sz w:val="24"/>
          <w:szCs w:val="24"/>
        </w:rPr>
        <w:t xml:space="preserve">o de interdicción </w:t>
      </w:r>
      <w:r w:rsidR="009B796F" w:rsidRPr="0093034C">
        <w:rPr>
          <w:rFonts w:ascii="Arial" w:hAnsi="Arial" w:cs="Arial"/>
          <w:sz w:val="24"/>
          <w:szCs w:val="24"/>
        </w:rPr>
        <w:t xml:space="preserve">judicial ante el Juzgado Segundo de Familia de esta ciudad, </w:t>
      </w:r>
      <w:r w:rsidR="00314EDE" w:rsidRPr="0093034C">
        <w:rPr>
          <w:rFonts w:ascii="Arial" w:hAnsi="Arial" w:cs="Arial"/>
          <w:sz w:val="24"/>
          <w:szCs w:val="24"/>
        </w:rPr>
        <w:t xml:space="preserve">Despacho </w:t>
      </w:r>
      <w:r w:rsidR="009B796F" w:rsidRPr="0093034C">
        <w:rPr>
          <w:rFonts w:ascii="Arial" w:hAnsi="Arial" w:cs="Arial"/>
          <w:sz w:val="24"/>
          <w:szCs w:val="24"/>
        </w:rPr>
        <w:t xml:space="preserve">que en providencia de fecha 5 de mayo de 2017 declaró la interdicción judicial indefinida por discapacidad mental </w:t>
      </w:r>
      <w:r w:rsidR="00314EDE" w:rsidRPr="0093034C">
        <w:rPr>
          <w:rFonts w:ascii="Arial" w:hAnsi="Arial" w:cs="Arial"/>
          <w:sz w:val="24"/>
          <w:szCs w:val="24"/>
        </w:rPr>
        <w:t>del</w:t>
      </w:r>
      <w:r w:rsidR="009B796F" w:rsidRPr="0093034C">
        <w:rPr>
          <w:rFonts w:ascii="Arial" w:hAnsi="Arial" w:cs="Arial"/>
          <w:sz w:val="24"/>
          <w:szCs w:val="24"/>
        </w:rPr>
        <w:t xml:space="preserve"> señor Edwin Guillermo Corredor </w:t>
      </w:r>
      <w:proofErr w:type="spellStart"/>
      <w:r w:rsidR="009B796F" w:rsidRPr="0093034C">
        <w:rPr>
          <w:rFonts w:ascii="Arial" w:hAnsi="Arial" w:cs="Arial"/>
          <w:sz w:val="24"/>
          <w:szCs w:val="24"/>
        </w:rPr>
        <w:t>Riaños</w:t>
      </w:r>
      <w:proofErr w:type="spellEnd"/>
      <w:r w:rsidR="009B796F" w:rsidRPr="0093034C">
        <w:rPr>
          <w:rFonts w:ascii="Arial" w:hAnsi="Arial" w:cs="Arial"/>
          <w:sz w:val="24"/>
          <w:szCs w:val="24"/>
        </w:rPr>
        <w:t>.</w:t>
      </w:r>
      <w:r w:rsidRPr="0093034C">
        <w:rPr>
          <w:rFonts w:ascii="Arial" w:hAnsi="Arial" w:cs="Arial"/>
          <w:sz w:val="24"/>
          <w:szCs w:val="24"/>
        </w:rPr>
        <w:t xml:space="preserve">  </w:t>
      </w:r>
    </w:p>
    <w:p w14:paraId="6537F28F" w14:textId="77777777" w:rsidR="009B796F" w:rsidRPr="0093034C" w:rsidRDefault="009B796F" w:rsidP="0093034C">
      <w:pPr>
        <w:tabs>
          <w:tab w:val="left" w:pos="0"/>
        </w:tabs>
        <w:suppressAutoHyphens/>
        <w:spacing w:line="276" w:lineRule="auto"/>
        <w:jc w:val="both"/>
        <w:rPr>
          <w:rFonts w:ascii="Arial" w:hAnsi="Arial" w:cs="Arial"/>
          <w:sz w:val="24"/>
          <w:szCs w:val="24"/>
        </w:rPr>
      </w:pPr>
    </w:p>
    <w:p w14:paraId="137A8BB1" w14:textId="77777777" w:rsidR="009B796F" w:rsidRPr="0093034C" w:rsidRDefault="009B796F" w:rsidP="0093034C">
      <w:pPr>
        <w:tabs>
          <w:tab w:val="left" w:pos="0"/>
        </w:tabs>
        <w:suppressAutoHyphens/>
        <w:spacing w:line="276" w:lineRule="auto"/>
        <w:jc w:val="both"/>
        <w:rPr>
          <w:rFonts w:ascii="Arial" w:hAnsi="Arial" w:cs="Arial"/>
          <w:sz w:val="24"/>
          <w:szCs w:val="24"/>
        </w:rPr>
      </w:pPr>
      <w:r w:rsidRPr="0093034C">
        <w:rPr>
          <w:rFonts w:ascii="Arial" w:hAnsi="Arial" w:cs="Arial"/>
          <w:sz w:val="24"/>
          <w:szCs w:val="24"/>
        </w:rPr>
        <w:t xml:space="preserve">Ahora bien, se tiene noticia en el plenario que la señora </w:t>
      </w:r>
      <w:proofErr w:type="spellStart"/>
      <w:r w:rsidRPr="0093034C">
        <w:rPr>
          <w:rFonts w:ascii="Arial" w:hAnsi="Arial" w:cs="Arial"/>
          <w:sz w:val="24"/>
          <w:szCs w:val="24"/>
        </w:rPr>
        <w:t>Lizceth</w:t>
      </w:r>
      <w:proofErr w:type="spellEnd"/>
      <w:r w:rsidRPr="0093034C">
        <w:rPr>
          <w:rFonts w:ascii="Arial" w:hAnsi="Arial" w:cs="Arial"/>
          <w:sz w:val="24"/>
          <w:szCs w:val="24"/>
        </w:rPr>
        <w:t xml:space="preserve"> Ruby </w:t>
      </w:r>
      <w:proofErr w:type="spellStart"/>
      <w:r w:rsidRPr="0093034C">
        <w:rPr>
          <w:rFonts w:ascii="Arial" w:hAnsi="Arial" w:cs="Arial"/>
          <w:sz w:val="24"/>
          <w:szCs w:val="24"/>
        </w:rPr>
        <w:t>Riaños</w:t>
      </w:r>
      <w:proofErr w:type="spellEnd"/>
      <w:r w:rsidRPr="0093034C">
        <w:rPr>
          <w:rFonts w:ascii="Arial" w:hAnsi="Arial" w:cs="Arial"/>
          <w:sz w:val="24"/>
          <w:szCs w:val="24"/>
        </w:rPr>
        <w:t xml:space="preserve"> el 14 de abril de 2021 solicitó el pago de la indemnización administrativa por el hecho </w:t>
      </w:r>
      <w:proofErr w:type="spellStart"/>
      <w:r w:rsidRPr="0093034C">
        <w:rPr>
          <w:rFonts w:ascii="Arial" w:hAnsi="Arial" w:cs="Arial"/>
          <w:sz w:val="24"/>
          <w:szCs w:val="24"/>
        </w:rPr>
        <w:t>victimizante</w:t>
      </w:r>
      <w:proofErr w:type="spellEnd"/>
      <w:r w:rsidRPr="0093034C">
        <w:rPr>
          <w:rFonts w:ascii="Arial" w:hAnsi="Arial" w:cs="Arial"/>
          <w:sz w:val="24"/>
          <w:szCs w:val="24"/>
        </w:rPr>
        <w:t xml:space="preserve"> de desaparición forzada</w:t>
      </w:r>
      <w:r w:rsidR="00FD5C1A" w:rsidRPr="0093034C">
        <w:rPr>
          <w:rFonts w:ascii="Arial" w:hAnsi="Arial" w:cs="Arial"/>
          <w:sz w:val="24"/>
          <w:szCs w:val="24"/>
        </w:rPr>
        <w:t>,</w:t>
      </w:r>
      <w:r w:rsidRPr="0093034C">
        <w:rPr>
          <w:rFonts w:ascii="Arial" w:hAnsi="Arial" w:cs="Arial"/>
          <w:sz w:val="24"/>
          <w:szCs w:val="24"/>
        </w:rPr>
        <w:t xml:space="preserve"> </w:t>
      </w:r>
      <w:r w:rsidR="00B95474" w:rsidRPr="0093034C">
        <w:rPr>
          <w:rFonts w:ascii="Arial" w:hAnsi="Arial" w:cs="Arial"/>
          <w:sz w:val="24"/>
          <w:szCs w:val="24"/>
        </w:rPr>
        <w:t xml:space="preserve">a lo que la entidad, mediante comunicación de fecha 20 de mayo de 2021, le </w:t>
      </w:r>
      <w:r w:rsidR="00FD5C1A" w:rsidRPr="0093034C">
        <w:rPr>
          <w:rFonts w:ascii="Arial" w:hAnsi="Arial" w:cs="Arial"/>
          <w:sz w:val="24"/>
          <w:szCs w:val="24"/>
        </w:rPr>
        <w:t>contestó</w:t>
      </w:r>
      <w:r w:rsidR="00B95474" w:rsidRPr="0093034C">
        <w:rPr>
          <w:rFonts w:ascii="Arial" w:hAnsi="Arial" w:cs="Arial"/>
          <w:sz w:val="24"/>
          <w:szCs w:val="24"/>
        </w:rPr>
        <w:t xml:space="preserve"> que requería que remitiera el proceso de interdicción y el certificado de discapacidad de Edwin Guillermo Corredor </w:t>
      </w:r>
      <w:proofErr w:type="spellStart"/>
      <w:r w:rsidR="00B95474" w:rsidRPr="0093034C">
        <w:rPr>
          <w:rFonts w:ascii="Arial" w:hAnsi="Arial" w:cs="Arial"/>
          <w:sz w:val="24"/>
          <w:szCs w:val="24"/>
        </w:rPr>
        <w:t>Riaños</w:t>
      </w:r>
      <w:proofErr w:type="spellEnd"/>
      <w:r w:rsidR="00B95474" w:rsidRPr="0093034C">
        <w:rPr>
          <w:rFonts w:ascii="Arial" w:hAnsi="Arial" w:cs="Arial"/>
          <w:sz w:val="24"/>
          <w:szCs w:val="24"/>
        </w:rPr>
        <w:t>, para proceder con la entrega de los recursos reconocidos a su favor.</w:t>
      </w:r>
    </w:p>
    <w:p w14:paraId="6DFB9E20" w14:textId="77777777" w:rsidR="00E6503C" w:rsidRPr="0093034C" w:rsidRDefault="00E6503C" w:rsidP="0093034C">
      <w:pPr>
        <w:tabs>
          <w:tab w:val="left" w:pos="0"/>
        </w:tabs>
        <w:suppressAutoHyphens/>
        <w:spacing w:line="276" w:lineRule="auto"/>
        <w:jc w:val="both"/>
        <w:rPr>
          <w:rFonts w:ascii="Arial" w:hAnsi="Arial" w:cs="Arial"/>
          <w:sz w:val="24"/>
          <w:szCs w:val="24"/>
        </w:rPr>
      </w:pPr>
    </w:p>
    <w:p w14:paraId="488B2F56" w14:textId="77777777" w:rsidR="00E6503C" w:rsidRPr="0093034C" w:rsidRDefault="00E6503C" w:rsidP="0093034C">
      <w:pPr>
        <w:tabs>
          <w:tab w:val="left" w:pos="0"/>
        </w:tabs>
        <w:suppressAutoHyphens/>
        <w:spacing w:line="276" w:lineRule="auto"/>
        <w:jc w:val="both"/>
        <w:rPr>
          <w:rFonts w:ascii="Arial" w:hAnsi="Arial" w:cs="Arial"/>
          <w:sz w:val="24"/>
          <w:szCs w:val="24"/>
        </w:rPr>
      </w:pPr>
      <w:r w:rsidRPr="0093034C">
        <w:rPr>
          <w:rFonts w:ascii="Arial" w:hAnsi="Arial" w:cs="Arial"/>
          <w:sz w:val="24"/>
          <w:szCs w:val="24"/>
        </w:rPr>
        <w:t xml:space="preserve">Posteriormente, </w:t>
      </w:r>
      <w:bookmarkStart w:id="2" w:name="_Hlk92446055"/>
      <w:r w:rsidRPr="0093034C">
        <w:rPr>
          <w:rFonts w:ascii="Arial" w:hAnsi="Arial" w:cs="Arial"/>
          <w:sz w:val="24"/>
          <w:szCs w:val="24"/>
        </w:rPr>
        <w:t xml:space="preserve">el día 3 de agosto de 2021 la señora </w:t>
      </w:r>
      <w:proofErr w:type="spellStart"/>
      <w:r w:rsidRPr="0093034C">
        <w:rPr>
          <w:rFonts w:ascii="Arial" w:hAnsi="Arial" w:cs="Arial"/>
          <w:sz w:val="24"/>
          <w:szCs w:val="24"/>
        </w:rPr>
        <w:t>Lizceth</w:t>
      </w:r>
      <w:proofErr w:type="spellEnd"/>
      <w:r w:rsidRPr="0093034C">
        <w:rPr>
          <w:rFonts w:ascii="Arial" w:hAnsi="Arial" w:cs="Arial"/>
          <w:sz w:val="24"/>
          <w:szCs w:val="24"/>
        </w:rPr>
        <w:t xml:space="preserve"> Ruby </w:t>
      </w:r>
      <w:proofErr w:type="spellStart"/>
      <w:r w:rsidRPr="0093034C">
        <w:rPr>
          <w:rFonts w:ascii="Arial" w:hAnsi="Arial" w:cs="Arial"/>
          <w:sz w:val="24"/>
          <w:szCs w:val="24"/>
        </w:rPr>
        <w:t>Riaños</w:t>
      </w:r>
      <w:proofErr w:type="spellEnd"/>
      <w:r w:rsidRPr="0093034C">
        <w:rPr>
          <w:rFonts w:ascii="Arial" w:hAnsi="Arial" w:cs="Arial"/>
          <w:sz w:val="24"/>
          <w:szCs w:val="24"/>
        </w:rPr>
        <w:t xml:space="preserve">, solicitó la reprogramación del pago, </w:t>
      </w:r>
      <w:r w:rsidR="00FD5C1A" w:rsidRPr="0093034C">
        <w:rPr>
          <w:rFonts w:ascii="Arial" w:hAnsi="Arial" w:cs="Arial"/>
          <w:sz w:val="24"/>
          <w:szCs w:val="24"/>
        </w:rPr>
        <w:t xml:space="preserve">siendo requerida </w:t>
      </w:r>
      <w:r w:rsidRPr="0093034C">
        <w:rPr>
          <w:rFonts w:ascii="Arial" w:hAnsi="Arial" w:cs="Arial"/>
          <w:sz w:val="24"/>
          <w:szCs w:val="24"/>
        </w:rPr>
        <w:t xml:space="preserve">nuevamente </w:t>
      </w:r>
      <w:r w:rsidR="00FD5C1A" w:rsidRPr="0093034C">
        <w:rPr>
          <w:rFonts w:ascii="Arial" w:hAnsi="Arial" w:cs="Arial"/>
          <w:sz w:val="24"/>
          <w:szCs w:val="24"/>
        </w:rPr>
        <w:t>para</w:t>
      </w:r>
      <w:r w:rsidRPr="0093034C">
        <w:rPr>
          <w:rFonts w:ascii="Arial" w:hAnsi="Arial" w:cs="Arial"/>
          <w:sz w:val="24"/>
          <w:szCs w:val="24"/>
        </w:rPr>
        <w:t xml:space="preserve"> aportar los documentos ante anotados.</w:t>
      </w:r>
    </w:p>
    <w:p w14:paraId="70DF9E56" w14:textId="77777777" w:rsidR="009B796F" w:rsidRPr="0093034C" w:rsidRDefault="009B796F" w:rsidP="0093034C">
      <w:pPr>
        <w:tabs>
          <w:tab w:val="left" w:pos="0"/>
        </w:tabs>
        <w:suppressAutoHyphens/>
        <w:spacing w:line="276" w:lineRule="auto"/>
        <w:jc w:val="both"/>
        <w:rPr>
          <w:rFonts w:ascii="Arial" w:hAnsi="Arial" w:cs="Arial"/>
          <w:sz w:val="24"/>
          <w:szCs w:val="24"/>
        </w:rPr>
      </w:pPr>
    </w:p>
    <w:p w14:paraId="05ABBFCE" w14:textId="77777777" w:rsidR="00E6503C" w:rsidRPr="0093034C" w:rsidRDefault="00E6503C" w:rsidP="0093034C">
      <w:pPr>
        <w:suppressAutoHyphens/>
        <w:spacing w:line="276" w:lineRule="auto"/>
        <w:jc w:val="both"/>
        <w:rPr>
          <w:rFonts w:ascii="Arial" w:hAnsi="Arial" w:cs="Arial"/>
          <w:sz w:val="24"/>
          <w:szCs w:val="24"/>
        </w:rPr>
      </w:pPr>
      <w:r w:rsidRPr="0093034C">
        <w:rPr>
          <w:rFonts w:ascii="Arial" w:hAnsi="Arial" w:cs="Arial"/>
          <w:sz w:val="24"/>
          <w:szCs w:val="24"/>
        </w:rPr>
        <w:t>Al respecto, debe decir la Sala que</w:t>
      </w:r>
      <w:r w:rsidR="00C77E88" w:rsidRPr="0093034C">
        <w:rPr>
          <w:rFonts w:ascii="Arial" w:hAnsi="Arial" w:cs="Arial"/>
          <w:sz w:val="24"/>
          <w:szCs w:val="24"/>
        </w:rPr>
        <w:t xml:space="preserve">, contrario a lo considerado por la juez de la causa, </w:t>
      </w:r>
      <w:r w:rsidRPr="0093034C">
        <w:rPr>
          <w:rFonts w:ascii="Arial" w:hAnsi="Arial" w:cs="Arial"/>
          <w:sz w:val="24"/>
          <w:szCs w:val="24"/>
        </w:rPr>
        <w:t xml:space="preserve">ninguna prueba trajo al plenario la señora </w:t>
      </w:r>
      <w:proofErr w:type="spellStart"/>
      <w:r w:rsidRPr="0093034C">
        <w:rPr>
          <w:rFonts w:ascii="Arial" w:hAnsi="Arial" w:cs="Arial"/>
          <w:sz w:val="24"/>
          <w:szCs w:val="24"/>
        </w:rPr>
        <w:t>Riaños</w:t>
      </w:r>
      <w:proofErr w:type="spellEnd"/>
      <w:r w:rsidRPr="0093034C">
        <w:rPr>
          <w:rFonts w:ascii="Arial" w:hAnsi="Arial" w:cs="Arial"/>
          <w:sz w:val="24"/>
          <w:szCs w:val="24"/>
        </w:rPr>
        <w:t xml:space="preserve"> de que aportó la documentación requerida por la UARIV para proceder con la reprogramación.</w:t>
      </w:r>
    </w:p>
    <w:bookmarkEnd w:id="2"/>
    <w:p w14:paraId="44E871BC" w14:textId="77777777" w:rsidR="00E6503C" w:rsidRPr="0093034C" w:rsidRDefault="00E6503C" w:rsidP="0093034C">
      <w:pPr>
        <w:suppressAutoHyphens/>
        <w:spacing w:line="276" w:lineRule="auto"/>
        <w:jc w:val="both"/>
        <w:rPr>
          <w:rFonts w:ascii="Arial" w:hAnsi="Arial" w:cs="Arial"/>
          <w:sz w:val="24"/>
          <w:szCs w:val="24"/>
        </w:rPr>
      </w:pPr>
    </w:p>
    <w:p w14:paraId="1AE3708E" w14:textId="087D1DB5" w:rsidR="00BC436E" w:rsidRPr="0093034C" w:rsidRDefault="00E6503C" w:rsidP="0093034C">
      <w:pPr>
        <w:suppressAutoHyphens/>
        <w:spacing w:line="276" w:lineRule="auto"/>
        <w:jc w:val="both"/>
        <w:rPr>
          <w:rFonts w:ascii="Arial" w:hAnsi="Arial" w:cs="Arial"/>
          <w:sz w:val="24"/>
          <w:szCs w:val="24"/>
        </w:rPr>
      </w:pPr>
      <w:r w:rsidRPr="0093034C">
        <w:rPr>
          <w:rFonts w:ascii="Arial" w:hAnsi="Arial" w:cs="Arial"/>
          <w:sz w:val="24"/>
          <w:szCs w:val="24"/>
        </w:rPr>
        <w:t xml:space="preserve">Veamos, a folio 9 del </w:t>
      </w:r>
      <w:r w:rsidR="00EA4666" w:rsidRPr="0093034C">
        <w:rPr>
          <w:rFonts w:ascii="Arial" w:hAnsi="Arial" w:cs="Arial"/>
          <w:sz w:val="24"/>
          <w:szCs w:val="24"/>
        </w:rPr>
        <w:t xml:space="preserve">numeral 001.2021-00305 se </w:t>
      </w:r>
      <w:r w:rsidR="00691845" w:rsidRPr="0093034C">
        <w:rPr>
          <w:rFonts w:ascii="Arial" w:hAnsi="Arial" w:cs="Arial"/>
          <w:sz w:val="24"/>
          <w:szCs w:val="24"/>
        </w:rPr>
        <w:t>observa el</w:t>
      </w:r>
      <w:r w:rsidR="00EA4666" w:rsidRPr="0093034C">
        <w:rPr>
          <w:rFonts w:ascii="Arial" w:hAnsi="Arial" w:cs="Arial"/>
          <w:sz w:val="24"/>
          <w:szCs w:val="24"/>
        </w:rPr>
        <w:t xml:space="preserve"> derecho de petición elevado por la señora Riaño; sin embargo, ninguna seña</w:t>
      </w:r>
      <w:r w:rsidR="00204D24" w:rsidRPr="0093034C">
        <w:rPr>
          <w:rFonts w:ascii="Arial" w:hAnsi="Arial" w:cs="Arial"/>
          <w:sz w:val="24"/>
          <w:szCs w:val="24"/>
        </w:rPr>
        <w:t>l</w:t>
      </w:r>
      <w:r w:rsidR="00EA4666" w:rsidRPr="0093034C">
        <w:rPr>
          <w:rFonts w:ascii="Arial" w:hAnsi="Arial" w:cs="Arial"/>
          <w:sz w:val="24"/>
          <w:szCs w:val="24"/>
        </w:rPr>
        <w:t xml:space="preserve"> de haber sido remitido a</w:t>
      </w:r>
      <w:r w:rsidR="00B9047E" w:rsidRPr="0093034C">
        <w:rPr>
          <w:rFonts w:ascii="Arial" w:hAnsi="Arial" w:cs="Arial"/>
          <w:sz w:val="24"/>
          <w:szCs w:val="24"/>
        </w:rPr>
        <w:t xml:space="preserve"> </w:t>
      </w:r>
      <w:r w:rsidR="00EA4666" w:rsidRPr="0093034C">
        <w:rPr>
          <w:rFonts w:ascii="Arial" w:hAnsi="Arial" w:cs="Arial"/>
          <w:sz w:val="24"/>
          <w:szCs w:val="24"/>
        </w:rPr>
        <w:t>l</w:t>
      </w:r>
      <w:r w:rsidR="00B9047E" w:rsidRPr="0093034C">
        <w:rPr>
          <w:rFonts w:ascii="Arial" w:hAnsi="Arial" w:cs="Arial"/>
          <w:sz w:val="24"/>
          <w:szCs w:val="24"/>
        </w:rPr>
        <w:t>a entidad, por cualquier medio, se aportó al plenario</w:t>
      </w:r>
      <w:r w:rsidR="00BC436E" w:rsidRPr="0093034C">
        <w:rPr>
          <w:rFonts w:ascii="Arial" w:hAnsi="Arial" w:cs="Arial"/>
          <w:sz w:val="24"/>
          <w:szCs w:val="24"/>
        </w:rPr>
        <w:t>, como tampoco de los documentos solicitados por la accionada para atender su petición</w:t>
      </w:r>
      <w:r w:rsidR="00EA4666" w:rsidRPr="0093034C">
        <w:rPr>
          <w:rFonts w:ascii="Arial" w:hAnsi="Arial" w:cs="Arial"/>
          <w:sz w:val="24"/>
          <w:szCs w:val="24"/>
        </w:rPr>
        <w:t xml:space="preserve">, siendo esa la razón por la cual el juzgado de conocimiento </w:t>
      </w:r>
      <w:r w:rsidR="00B9047E" w:rsidRPr="0093034C">
        <w:rPr>
          <w:rFonts w:ascii="Arial" w:hAnsi="Arial" w:cs="Arial"/>
          <w:sz w:val="24"/>
          <w:szCs w:val="24"/>
        </w:rPr>
        <w:t>requirió a la parte actora en el auto</w:t>
      </w:r>
      <w:r w:rsidR="00BC436E" w:rsidRPr="0093034C">
        <w:rPr>
          <w:rFonts w:ascii="Arial" w:hAnsi="Arial" w:cs="Arial"/>
          <w:sz w:val="24"/>
          <w:szCs w:val="24"/>
        </w:rPr>
        <w:t xml:space="preserve"> admisorio.</w:t>
      </w:r>
    </w:p>
    <w:p w14:paraId="144A5D23" w14:textId="77777777" w:rsidR="00BC436E" w:rsidRPr="0093034C" w:rsidRDefault="00BC436E" w:rsidP="0093034C">
      <w:pPr>
        <w:suppressAutoHyphens/>
        <w:spacing w:line="276" w:lineRule="auto"/>
        <w:jc w:val="both"/>
        <w:rPr>
          <w:rFonts w:ascii="Arial" w:hAnsi="Arial" w:cs="Arial"/>
          <w:sz w:val="24"/>
          <w:szCs w:val="24"/>
        </w:rPr>
      </w:pPr>
    </w:p>
    <w:p w14:paraId="74FAB5C2" w14:textId="4D0705DD" w:rsidR="00CE10B8" w:rsidRPr="0093034C" w:rsidRDefault="00B9047E" w:rsidP="0093034C">
      <w:pPr>
        <w:suppressAutoHyphens/>
        <w:spacing w:line="276" w:lineRule="auto"/>
        <w:jc w:val="both"/>
        <w:rPr>
          <w:rFonts w:ascii="Arial" w:hAnsi="Arial" w:cs="Arial"/>
          <w:sz w:val="24"/>
          <w:szCs w:val="24"/>
        </w:rPr>
      </w:pPr>
      <w:r w:rsidRPr="0093034C">
        <w:rPr>
          <w:rFonts w:ascii="Arial" w:hAnsi="Arial" w:cs="Arial"/>
          <w:sz w:val="24"/>
          <w:szCs w:val="24"/>
        </w:rPr>
        <w:t>Pues bien, a</w:t>
      </w:r>
      <w:r w:rsidR="00204D24" w:rsidRPr="0093034C">
        <w:rPr>
          <w:rFonts w:ascii="Arial" w:hAnsi="Arial" w:cs="Arial"/>
          <w:sz w:val="24"/>
          <w:szCs w:val="24"/>
        </w:rPr>
        <w:t xml:space="preserve">tendiendo la solicitud del juzgado la señora Riaño aportó una transcripción de la constancia del envió del correo electrónico remitido desde </w:t>
      </w:r>
      <w:hyperlink r:id="rId12">
        <w:r w:rsidR="00204D24" w:rsidRPr="0093034C">
          <w:rPr>
            <w:rStyle w:val="Hipervnculo"/>
            <w:rFonts w:ascii="Arial" w:hAnsi="Arial" w:cs="Arial"/>
            <w:sz w:val="24"/>
            <w:szCs w:val="24"/>
          </w:rPr>
          <w:t>atenvicpersoneriapereira@gmail.com</w:t>
        </w:r>
      </w:hyperlink>
      <w:r w:rsidR="00204D24" w:rsidRPr="0093034C">
        <w:rPr>
          <w:rFonts w:ascii="Arial" w:hAnsi="Arial" w:cs="Arial"/>
          <w:sz w:val="24"/>
          <w:szCs w:val="24"/>
        </w:rPr>
        <w:t xml:space="preserve"> al </w:t>
      </w:r>
      <w:bookmarkStart w:id="3" w:name="_GoBack"/>
      <w:bookmarkEnd w:id="3"/>
      <w:r w:rsidR="00141982">
        <w:rPr>
          <w:rStyle w:val="Hipervnculo"/>
          <w:rFonts w:ascii="Arial" w:hAnsi="Arial" w:cs="Arial"/>
          <w:sz w:val="24"/>
          <w:szCs w:val="24"/>
        </w:rPr>
        <w:fldChar w:fldCharType="begin"/>
      </w:r>
      <w:r w:rsidR="00141982">
        <w:rPr>
          <w:rStyle w:val="Hipervnculo"/>
          <w:rFonts w:ascii="Arial" w:hAnsi="Arial" w:cs="Arial"/>
          <w:sz w:val="24"/>
          <w:szCs w:val="24"/>
        </w:rPr>
        <w:instrText xml:space="preserve"> HYPERLINK "mailto:servicioalciudano@unidadvictimas.gov.co" \h </w:instrText>
      </w:r>
      <w:r w:rsidR="00141982">
        <w:rPr>
          <w:rStyle w:val="Hipervnculo"/>
          <w:rFonts w:ascii="Arial" w:hAnsi="Arial" w:cs="Arial"/>
          <w:sz w:val="24"/>
          <w:szCs w:val="24"/>
        </w:rPr>
        <w:fldChar w:fldCharType="separate"/>
      </w:r>
      <w:r w:rsidR="00BB7470" w:rsidRPr="0093034C">
        <w:rPr>
          <w:rStyle w:val="Hipervnculo"/>
          <w:rFonts w:ascii="Arial" w:hAnsi="Arial" w:cs="Arial"/>
          <w:sz w:val="24"/>
          <w:szCs w:val="24"/>
        </w:rPr>
        <w:t>servicioalciudano@unidadvictimas.gov.co</w:t>
      </w:r>
      <w:r w:rsidR="00141982">
        <w:rPr>
          <w:rStyle w:val="Hipervnculo"/>
          <w:rFonts w:ascii="Arial" w:hAnsi="Arial" w:cs="Arial"/>
          <w:sz w:val="24"/>
          <w:szCs w:val="24"/>
        </w:rPr>
        <w:fldChar w:fldCharType="end"/>
      </w:r>
      <w:r w:rsidR="00BB7470" w:rsidRPr="0093034C">
        <w:rPr>
          <w:rFonts w:ascii="Arial" w:hAnsi="Arial" w:cs="Arial"/>
          <w:sz w:val="24"/>
          <w:szCs w:val="24"/>
        </w:rPr>
        <w:t xml:space="preserve"> con </w:t>
      </w:r>
      <w:r w:rsidR="5097A433" w:rsidRPr="0093034C">
        <w:rPr>
          <w:rFonts w:ascii="Arial" w:hAnsi="Arial" w:cs="Arial"/>
          <w:sz w:val="24"/>
          <w:szCs w:val="24"/>
        </w:rPr>
        <w:t>el</w:t>
      </w:r>
      <w:r w:rsidR="00BB7470" w:rsidRPr="0093034C">
        <w:rPr>
          <w:rFonts w:ascii="Arial" w:hAnsi="Arial" w:cs="Arial"/>
          <w:sz w:val="24"/>
          <w:szCs w:val="24"/>
        </w:rPr>
        <w:t xml:space="preserve"> asunto “</w:t>
      </w:r>
      <w:r w:rsidR="00BB7470" w:rsidRPr="0093034C">
        <w:rPr>
          <w:rFonts w:ascii="Arial" w:hAnsi="Arial" w:cs="Arial"/>
          <w:i/>
          <w:iCs/>
          <w:sz w:val="24"/>
          <w:szCs w:val="24"/>
        </w:rPr>
        <w:t>derecho de peticionario solicitud de pago urgente discapacitado</w:t>
      </w:r>
      <w:r w:rsidR="00BB7470" w:rsidRPr="0093034C">
        <w:rPr>
          <w:rFonts w:ascii="Arial" w:hAnsi="Arial" w:cs="Arial"/>
          <w:sz w:val="24"/>
          <w:szCs w:val="24"/>
        </w:rPr>
        <w:t>”</w:t>
      </w:r>
      <w:r w:rsidR="001A63EA" w:rsidRPr="0093034C">
        <w:rPr>
          <w:rFonts w:ascii="Arial" w:hAnsi="Arial" w:cs="Arial"/>
          <w:sz w:val="24"/>
          <w:szCs w:val="24"/>
        </w:rPr>
        <w:t xml:space="preserve"> -</w:t>
      </w:r>
      <w:r w:rsidR="001A63EA" w:rsidRPr="0093034C">
        <w:rPr>
          <w:rFonts w:ascii="Arial" w:hAnsi="Arial" w:cs="Arial"/>
          <w:i/>
          <w:iCs/>
          <w:sz w:val="24"/>
          <w:szCs w:val="24"/>
        </w:rPr>
        <w:t>005.2021-00305 de cuaderno de segunda instancia</w:t>
      </w:r>
      <w:r w:rsidR="001A63EA" w:rsidRPr="0093034C">
        <w:rPr>
          <w:rFonts w:ascii="Arial" w:hAnsi="Arial" w:cs="Arial"/>
          <w:sz w:val="24"/>
          <w:szCs w:val="24"/>
        </w:rPr>
        <w:t>-</w:t>
      </w:r>
      <w:r w:rsidR="00CE10B8" w:rsidRPr="0093034C">
        <w:rPr>
          <w:rFonts w:ascii="Arial" w:hAnsi="Arial" w:cs="Arial"/>
          <w:sz w:val="24"/>
          <w:szCs w:val="24"/>
        </w:rPr>
        <w:t>;</w:t>
      </w:r>
      <w:r w:rsidR="00BB7470" w:rsidRPr="0093034C">
        <w:rPr>
          <w:rFonts w:ascii="Arial" w:hAnsi="Arial" w:cs="Arial"/>
          <w:sz w:val="24"/>
          <w:szCs w:val="24"/>
        </w:rPr>
        <w:t xml:space="preserve"> sin embargo</w:t>
      </w:r>
      <w:r w:rsidR="001A63EA" w:rsidRPr="0093034C">
        <w:rPr>
          <w:rFonts w:ascii="Arial" w:hAnsi="Arial" w:cs="Arial"/>
          <w:sz w:val="24"/>
          <w:szCs w:val="24"/>
        </w:rPr>
        <w:t xml:space="preserve"> </w:t>
      </w:r>
      <w:r w:rsidR="00BB7470" w:rsidRPr="0093034C">
        <w:rPr>
          <w:rFonts w:ascii="Arial" w:hAnsi="Arial" w:cs="Arial"/>
          <w:sz w:val="24"/>
          <w:szCs w:val="24"/>
        </w:rPr>
        <w:t>, ninguna remisión de archivo adjunto se observa y</w:t>
      </w:r>
      <w:r w:rsidR="00CE10B8" w:rsidRPr="0093034C">
        <w:rPr>
          <w:rFonts w:ascii="Arial" w:hAnsi="Arial" w:cs="Arial"/>
          <w:sz w:val="24"/>
          <w:szCs w:val="24"/>
        </w:rPr>
        <w:t>,</w:t>
      </w:r>
      <w:r w:rsidR="00BB7470" w:rsidRPr="0093034C">
        <w:rPr>
          <w:rFonts w:ascii="Arial" w:hAnsi="Arial" w:cs="Arial"/>
          <w:sz w:val="24"/>
          <w:szCs w:val="24"/>
        </w:rPr>
        <w:t xml:space="preserve"> si bien no hay discusión frente al hecho de que la petición fue recibida por la entidad, en tanto que esta la atendió </w:t>
      </w:r>
      <w:r w:rsidR="001A63EA" w:rsidRPr="0093034C">
        <w:rPr>
          <w:rFonts w:ascii="Arial" w:hAnsi="Arial" w:cs="Arial"/>
          <w:sz w:val="24"/>
          <w:szCs w:val="24"/>
        </w:rPr>
        <w:t xml:space="preserve">el 31 de agosto de 2021 –hoja 9 </w:t>
      </w:r>
      <w:r w:rsidR="009959A2" w:rsidRPr="0093034C">
        <w:rPr>
          <w:rFonts w:ascii="Arial" w:hAnsi="Arial" w:cs="Arial"/>
          <w:sz w:val="24"/>
          <w:szCs w:val="24"/>
        </w:rPr>
        <w:t>numeral 004.2021.00305</w:t>
      </w:r>
      <w:r w:rsidRPr="0093034C">
        <w:rPr>
          <w:rFonts w:ascii="Arial" w:hAnsi="Arial" w:cs="Arial"/>
          <w:sz w:val="24"/>
          <w:szCs w:val="24"/>
        </w:rPr>
        <w:t>-</w:t>
      </w:r>
      <w:r w:rsidR="009959A2" w:rsidRPr="0093034C">
        <w:rPr>
          <w:rFonts w:ascii="Arial" w:hAnsi="Arial" w:cs="Arial"/>
          <w:sz w:val="24"/>
          <w:szCs w:val="24"/>
        </w:rPr>
        <w:t xml:space="preserve"> no hay evidencia</w:t>
      </w:r>
      <w:r w:rsidR="00CE10B8" w:rsidRPr="0093034C">
        <w:rPr>
          <w:rFonts w:ascii="Arial" w:hAnsi="Arial" w:cs="Arial"/>
          <w:sz w:val="24"/>
          <w:szCs w:val="24"/>
        </w:rPr>
        <w:t xml:space="preserve"> de </w:t>
      </w:r>
      <w:r w:rsidR="009959A2" w:rsidRPr="0093034C">
        <w:rPr>
          <w:rFonts w:ascii="Arial" w:hAnsi="Arial" w:cs="Arial"/>
          <w:sz w:val="24"/>
          <w:szCs w:val="24"/>
        </w:rPr>
        <w:t xml:space="preserve">que con la </w:t>
      </w:r>
      <w:r w:rsidRPr="0093034C">
        <w:rPr>
          <w:rFonts w:ascii="Arial" w:hAnsi="Arial" w:cs="Arial"/>
          <w:sz w:val="24"/>
          <w:szCs w:val="24"/>
        </w:rPr>
        <w:t>misma</w:t>
      </w:r>
      <w:r w:rsidR="009959A2" w:rsidRPr="0093034C">
        <w:rPr>
          <w:rFonts w:ascii="Arial" w:hAnsi="Arial" w:cs="Arial"/>
          <w:sz w:val="24"/>
          <w:szCs w:val="24"/>
        </w:rPr>
        <w:t xml:space="preserve"> se haya remitido el proceso de interdicción y el certificado de discapacidad de Edwin Guillermo Corredor Riaño, es más, </w:t>
      </w:r>
      <w:r w:rsidR="00CE10B8" w:rsidRPr="0093034C">
        <w:rPr>
          <w:rFonts w:ascii="Arial" w:hAnsi="Arial" w:cs="Arial"/>
          <w:sz w:val="24"/>
          <w:szCs w:val="24"/>
        </w:rPr>
        <w:t xml:space="preserve">en el acápite </w:t>
      </w:r>
      <w:r w:rsidR="00386A0E" w:rsidRPr="0093034C">
        <w:rPr>
          <w:rFonts w:ascii="Arial" w:hAnsi="Arial" w:cs="Arial"/>
          <w:sz w:val="24"/>
          <w:szCs w:val="24"/>
        </w:rPr>
        <w:t>4. P</w:t>
      </w:r>
      <w:r w:rsidRPr="0093034C">
        <w:rPr>
          <w:rFonts w:ascii="Arial" w:hAnsi="Arial" w:cs="Arial"/>
          <w:sz w:val="24"/>
          <w:szCs w:val="24"/>
        </w:rPr>
        <w:t>RUEBAS, se</w:t>
      </w:r>
      <w:r w:rsidR="00386A0E" w:rsidRPr="0093034C">
        <w:rPr>
          <w:rFonts w:ascii="Arial" w:hAnsi="Arial" w:cs="Arial"/>
          <w:sz w:val="24"/>
          <w:szCs w:val="24"/>
        </w:rPr>
        <w:t xml:space="preserve"> indica</w:t>
      </w:r>
      <w:r w:rsidRPr="0093034C">
        <w:rPr>
          <w:rFonts w:ascii="Arial" w:hAnsi="Arial" w:cs="Arial"/>
          <w:sz w:val="24"/>
          <w:szCs w:val="24"/>
        </w:rPr>
        <w:t xml:space="preserve"> que la f</w:t>
      </w:r>
      <w:r w:rsidR="001C0225" w:rsidRPr="0093034C">
        <w:rPr>
          <w:rFonts w:ascii="Arial" w:hAnsi="Arial" w:cs="Arial"/>
          <w:sz w:val="24"/>
          <w:szCs w:val="24"/>
        </w:rPr>
        <w:t xml:space="preserve">otocopia de </w:t>
      </w:r>
      <w:r w:rsidRPr="0093034C">
        <w:rPr>
          <w:rFonts w:ascii="Arial" w:hAnsi="Arial" w:cs="Arial"/>
          <w:sz w:val="24"/>
          <w:szCs w:val="24"/>
        </w:rPr>
        <w:t xml:space="preserve">la </w:t>
      </w:r>
      <w:r w:rsidR="001C0225" w:rsidRPr="0093034C">
        <w:rPr>
          <w:rFonts w:ascii="Arial" w:hAnsi="Arial" w:cs="Arial"/>
          <w:sz w:val="24"/>
          <w:szCs w:val="24"/>
        </w:rPr>
        <w:t xml:space="preserve">cedula de </w:t>
      </w:r>
      <w:r w:rsidRPr="0093034C">
        <w:rPr>
          <w:rFonts w:ascii="Arial" w:hAnsi="Arial" w:cs="Arial"/>
          <w:sz w:val="24"/>
          <w:szCs w:val="24"/>
        </w:rPr>
        <w:t xml:space="preserve">la guardadora </w:t>
      </w:r>
      <w:r w:rsidR="00691845" w:rsidRPr="0093034C">
        <w:rPr>
          <w:rFonts w:ascii="Arial" w:hAnsi="Arial" w:cs="Arial"/>
          <w:sz w:val="24"/>
          <w:szCs w:val="24"/>
        </w:rPr>
        <w:t>legal y</w:t>
      </w:r>
      <w:r w:rsidRPr="0093034C">
        <w:rPr>
          <w:rFonts w:ascii="Arial" w:hAnsi="Arial" w:cs="Arial"/>
          <w:sz w:val="24"/>
          <w:szCs w:val="24"/>
        </w:rPr>
        <w:t xml:space="preserve"> del beneficiario y la solicitud a la unidad, son las únicas pruebas que se remitieron con el escrito.</w:t>
      </w:r>
    </w:p>
    <w:p w14:paraId="738610EB" w14:textId="77777777" w:rsidR="00B9047E" w:rsidRPr="0093034C" w:rsidRDefault="00B9047E" w:rsidP="0093034C">
      <w:pPr>
        <w:suppressAutoHyphens/>
        <w:spacing w:line="276" w:lineRule="auto"/>
        <w:jc w:val="both"/>
        <w:rPr>
          <w:rFonts w:ascii="Arial" w:hAnsi="Arial" w:cs="Arial"/>
          <w:sz w:val="24"/>
          <w:szCs w:val="24"/>
        </w:rPr>
      </w:pPr>
    </w:p>
    <w:p w14:paraId="11A2ACF5" w14:textId="434046EC" w:rsidR="00386A0E" w:rsidRPr="0093034C" w:rsidRDefault="009959A2" w:rsidP="0093034C">
      <w:pPr>
        <w:suppressAutoHyphens/>
        <w:spacing w:line="276" w:lineRule="auto"/>
        <w:jc w:val="both"/>
        <w:rPr>
          <w:rFonts w:ascii="Arial" w:hAnsi="Arial" w:cs="Arial"/>
          <w:sz w:val="24"/>
          <w:szCs w:val="24"/>
        </w:rPr>
      </w:pPr>
      <w:r w:rsidRPr="0093034C">
        <w:rPr>
          <w:rFonts w:ascii="Arial" w:hAnsi="Arial" w:cs="Arial"/>
          <w:sz w:val="24"/>
          <w:szCs w:val="24"/>
        </w:rPr>
        <w:t xml:space="preserve">Como puede </w:t>
      </w:r>
      <w:r w:rsidR="00691845" w:rsidRPr="0093034C">
        <w:rPr>
          <w:rFonts w:ascii="Arial" w:hAnsi="Arial" w:cs="Arial"/>
          <w:sz w:val="24"/>
          <w:szCs w:val="24"/>
        </w:rPr>
        <w:t>verse, a</w:t>
      </w:r>
      <w:r w:rsidR="00B9047E" w:rsidRPr="0093034C">
        <w:rPr>
          <w:rFonts w:ascii="Arial" w:hAnsi="Arial" w:cs="Arial"/>
          <w:sz w:val="24"/>
          <w:szCs w:val="24"/>
        </w:rPr>
        <w:t xml:space="preserve"> pesar de la insistencia de la actora de haber </w:t>
      </w:r>
      <w:r w:rsidR="00B26439" w:rsidRPr="0093034C">
        <w:rPr>
          <w:rFonts w:ascii="Arial" w:hAnsi="Arial" w:cs="Arial"/>
          <w:sz w:val="24"/>
          <w:szCs w:val="24"/>
        </w:rPr>
        <w:t xml:space="preserve">atendido el requerimiento de la UARIV enviando la </w:t>
      </w:r>
      <w:r w:rsidR="00B9047E" w:rsidRPr="0093034C">
        <w:rPr>
          <w:rFonts w:ascii="Arial" w:hAnsi="Arial" w:cs="Arial"/>
          <w:sz w:val="24"/>
          <w:szCs w:val="24"/>
        </w:rPr>
        <w:t xml:space="preserve">documentación necesaria para ser reprogramado el giro, lo cierto es que no se logró establecer la veracidad de tal manifestación, hecho que resultaba necesario </w:t>
      </w:r>
      <w:r w:rsidR="00B26439" w:rsidRPr="0093034C">
        <w:rPr>
          <w:rFonts w:ascii="Arial" w:hAnsi="Arial" w:cs="Arial"/>
          <w:sz w:val="24"/>
          <w:szCs w:val="24"/>
        </w:rPr>
        <w:t>dado que la entidad accionada adujo en su defensa no haber recibido los instrumentos requeridos.</w:t>
      </w:r>
    </w:p>
    <w:p w14:paraId="637805D2" w14:textId="77777777" w:rsidR="00B26439" w:rsidRPr="0093034C" w:rsidRDefault="00B26439" w:rsidP="0093034C">
      <w:pPr>
        <w:suppressAutoHyphens/>
        <w:spacing w:line="276" w:lineRule="auto"/>
        <w:jc w:val="both"/>
        <w:rPr>
          <w:rFonts w:ascii="Arial" w:hAnsi="Arial" w:cs="Arial"/>
          <w:sz w:val="24"/>
          <w:szCs w:val="24"/>
        </w:rPr>
      </w:pPr>
    </w:p>
    <w:p w14:paraId="0155CE76" w14:textId="77777777" w:rsidR="00547D56" w:rsidRPr="0093034C" w:rsidRDefault="00B26439" w:rsidP="0093034C">
      <w:pPr>
        <w:suppressAutoHyphens/>
        <w:spacing w:line="276" w:lineRule="auto"/>
        <w:jc w:val="both"/>
        <w:rPr>
          <w:rFonts w:ascii="Arial" w:hAnsi="Arial" w:cs="Arial"/>
          <w:sz w:val="24"/>
          <w:szCs w:val="24"/>
        </w:rPr>
      </w:pPr>
      <w:r w:rsidRPr="0093034C">
        <w:rPr>
          <w:rFonts w:ascii="Arial" w:hAnsi="Arial" w:cs="Arial"/>
          <w:sz w:val="24"/>
          <w:szCs w:val="24"/>
        </w:rPr>
        <w:t>En el anterior orden de ideas, en ninguna vulneración al derecho fundamental de petición ha incurrido la Unidad Administrativa de Reparación Integral a las Víctimas –UARIV-, pues es claro que puso en conocimiento de la guardadora legal del beneficiario la necesidad de acreditar la condición especial del accionante, para iniciar el trámite de reprogramación del giro devuelt</w:t>
      </w:r>
      <w:r w:rsidR="00547D56" w:rsidRPr="0093034C">
        <w:rPr>
          <w:rFonts w:ascii="Arial" w:hAnsi="Arial" w:cs="Arial"/>
          <w:sz w:val="24"/>
          <w:szCs w:val="24"/>
        </w:rPr>
        <w:t>o</w:t>
      </w:r>
      <w:r w:rsidR="00A66B5D" w:rsidRPr="0093034C">
        <w:rPr>
          <w:rFonts w:ascii="Arial" w:hAnsi="Arial" w:cs="Arial"/>
          <w:sz w:val="24"/>
          <w:szCs w:val="24"/>
        </w:rPr>
        <w:t>, carga con la que no ha cumplido.</w:t>
      </w:r>
    </w:p>
    <w:p w14:paraId="463F29E8" w14:textId="77777777" w:rsidR="00A66B5D" w:rsidRPr="0093034C" w:rsidRDefault="00A66B5D" w:rsidP="0093034C">
      <w:pPr>
        <w:suppressAutoHyphens/>
        <w:spacing w:line="276" w:lineRule="auto"/>
        <w:jc w:val="both"/>
        <w:rPr>
          <w:rFonts w:ascii="Arial" w:hAnsi="Arial" w:cs="Arial"/>
          <w:sz w:val="24"/>
          <w:szCs w:val="24"/>
        </w:rPr>
      </w:pPr>
    </w:p>
    <w:p w14:paraId="710B6F6E" w14:textId="77777777" w:rsidR="00A66B5D" w:rsidRPr="0093034C" w:rsidRDefault="00A66B5D" w:rsidP="0093034C">
      <w:pPr>
        <w:suppressAutoHyphens/>
        <w:spacing w:line="276" w:lineRule="auto"/>
        <w:jc w:val="both"/>
        <w:rPr>
          <w:rFonts w:ascii="Arial" w:hAnsi="Arial" w:cs="Arial"/>
          <w:sz w:val="24"/>
          <w:szCs w:val="24"/>
        </w:rPr>
      </w:pPr>
      <w:r w:rsidRPr="0093034C">
        <w:rPr>
          <w:rFonts w:ascii="Arial" w:hAnsi="Arial" w:cs="Arial"/>
          <w:sz w:val="24"/>
          <w:szCs w:val="24"/>
        </w:rPr>
        <w:t>Consecuente con tal conclusión, habrá de revocarse la sentencia de primer grado y en su lugar se negará la protección pretendida.</w:t>
      </w:r>
    </w:p>
    <w:p w14:paraId="3B7B4B86" w14:textId="77777777" w:rsidR="00795992" w:rsidRPr="0093034C" w:rsidRDefault="00795992" w:rsidP="0093034C">
      <w:pPr>
        <w:tabs>
          <w:tab w:val="left" w:pos="0"/>
        </w:tabs>
        <w:suppressAutoHyphens/>
        <w:spacing w:line="276" w:lineRule="auto"/>
        <w:jc w:val="both"/>
        <w:rPr>
          <w:rFonts w:ascii="Arial" w:eastAsia="Calibri" w:hAnsi="Arial" w:cs="Arial"/>
          <w:sz w:val="24"/>
          <w:szCs w:val="24"/>
          <w:lang w:val="es-CO" w:eastAsia="zh-CN"/>
        </w:rPr>
      </w:pPr>
    </w:p>
    <w:p w14:paraId="2238E731" w14:textId="77777777" w:rsidR="0030745D" w:rsidRPr="0093034C" w:rsidRDefault="0030745D" w:rsidP="0093034C">
      <w:pPr>
        <w:pStyle w:val="Textoindependiente"/>
        <w:spacing w:line="276" w:lineRule="auto"/>
        <w:rPr>
          <w:rFonts w:cs="Arial"/>
          <w:sz w:val="24"/>
          <w:szCs w:val="24"/>
        </w:rPr>
      </w:pPr>
      <w:r w:rsidRPr="0093034C">
        <w:rPr>
          <w:rFonts w:cs="Arial"/>
          <w:sz w:val="24"/>
          <w:szCs w:val="24"/>
        </w:rPr>
        <w:t xml:space="preserve">En virtud de lo anterior, la </w:t>
      </w:r>
      <w:r w:rsidRPr="0093034C">
        <w:rPr>
          <w:rFonts w:cs="Arial"/>
          <w:b/>
          <w:bCs/>
          <w:sz w:val="24"/>
          <w:szCs w:val="24"/>
        </w:rPr>
        <w:t xml:space="preserve">Sala de Decisión </w:t>
      </w:r>
      <w:r w:rsidR="00B14E2D" w:rsidRPr="0093034C">
        <w:rPr>
          <w:rFonts w:cs="Arial"/>
          <w:b/>
          <w:bCs/>
          <w:sz w:val="24"/>
          <w:szCs w:val="24"/>
        </w:rPr>
        <w:t>Labora</w:t>
      </w:r>
      <w:r w:rsidR="035744E3" w:rsidRPr="0093034C">
        <w:rPr>
          <w:rFonts w:cs="Arial"/>
          <w:b/>
          <w:bCs/>
          <w:sz w:val="24"/>
          <w:szCs w:val="24"/>
        </w:rPr>
        <w:t>l</w:t>
      </w:r>
      <w:r w:rsidR="00B14E2D" w:rsidRPr="0093034C">
        <w:rPr>
          <w:rFonts w:cs="Arial"/>
          <w:b/>
          <w:bCs/>
          <w:sz w:val="24"/>
          <w:szCs w:val="24"/>
        </w:rPr>
        <w:t xml:space="preserve"> </w:t>
      </w:r>
      <w:r w:rsidRPr="0093034C">
        <w:rPr>
          <w:rFonts w:cs="Arial"/>
          <w:b/>
          <w:bCs/>
          <w:sz w:val="24"/>
          <w:szCs w:val="24"/>
        </w:rPr>
        <w:t>del Tribunal Superior del Distrito Judicial de Pereira</w:t>
      </w:r>
      <w:r w:rsidRPr="0093034C">
        <w:rPr>
          <w:rFonts w:cs="Arial"/>
          <w:sz w:val="24"/>
          <w:szCs w:val="24"/>
        </w:rPr>
        <w:t xml:space="preserve">, administrando justicia en nombre del Pueblo y por mandato de la Constitución, </w:t>
      </w:r>
    </w:p>
    <w:p w14:paraId="3A0FF5F2" w14:textId="77777777" w:rsidR="0030745D" w:rsidRPr="0093034C" w:rsidRDefault="0030745D" w:rsidP="0093034C">
      <w:pPr>
        <w:pStyle w:val="Textoindependiente"/>
        <w:spacing w:line="276" w:lineRule="auto"/>
        <w:jc w:val="center"/>
        <w:rPr>
          <w:rFonts w:cs="Arial"/>
          <w:b/>
          <w:bCs/>
          <w:sz w:val="24"/>
          <w:szCs w:val="24"/>
        </w:rPr>
      </w:pPr>
    </w:p>
    <w:p w14:paraId="23A75B80" w14:textId="77777777" w:rsidR="0030745D" w:rsidRPr="0093034C" w:rsidRDefault="0030745D" w:rsidP="0093034C">
      <w:pPr>
        <w:pStyle w:val="Textoindependiente"/>
        <w:spacing w:line="276" w:lineRule="auto"/>
        <w:jc w:val="center"/>
        <w:rPr>
          <w:rFonts w:cs="Arial"/>
          <w:b/>
          <w:bCs/>
          <w:sz w:val="24"/>
          <w:szCs w:val="24"/>
        </w:rPr>
      </w:pPr>
      <w:r w:rsidRPr="0093034C">
        <w:rPr>
          <w:rFonts w:cs="Arial"/>
          <w:b/>
          <w:bCs/>
          <w:sz w:val="24"/>
          <w:szCs w:val="24"/>
        </w:rPr>
        <w:t>RESUELVE:</w:t>
      </w:r>
    </w:p>
    <w:p w14:paraId="5630AD66" w14:textId="77777777" w:rsidR="0030745D" w:rsidRPr="0093034C" w:rsidRDefault="0030745D" w:rsidP="0093034C">
      <w:pPr>
        <w:pStyle w:val="Textoindependiente"/>
        <w:spacing w:line="276" w:lineRule="auto"/>
        <w:rPr>
          <w:rFonts w:cs="Arial"/>
          <w:sz w:val="24"/>
          <w:szCs w:val="24"/>
        </w:rPr>
      </w:pPr>
    </w:p>
    <w:p w14:paraId="4A19333E" w14:textId="77777777" w:rsidR="0030745D" w:rsidRPr="0093034C" w:rsidRDefault="00742B33" w:rsidP="0093034C">
      <w:pPr>
        <w:tabs>
          <w:tab w:val="left" w:pos="0"/>
        </w:tabs>
        <w:suppressAutoHyphens/>
        <w:spacing w:line="276" w:lineRule="auto"/>
        <w:jc w:val="both"/>
        <w:rPr>
          <w:rFonts w:ascii="Arial" w:hAnsi="Arial" w:cs="Arial"/>
          <w:sz w:val="24"/>
          <w:szCs w:val="24"/>
        </w:rPr>
      </w:pPr>
      <w:r w:rsidRPr="0093034C">
        <w:rPr>
          <w:rFonts w:ascii="Arial" w:hAnsi="Arial" w:cs="Arial"/>
          <w:b/>
          <w:bCs/>
          <w:sz w:val="24"/>
          <w:szCs w:val="24"/>
        </w:rPr>
        <w:t xml:space="preserve">PRIMERO: </w:t>
      </w:r>
      <w:r w:rsidR="00A66B5D" w:rsidRPr="0093034C">
        <w:rPr>
          <w:rFonts w:ascii="Arial" w:hAnsi="Arial" w:cs="Arial"/>
          <w:b/>
          <w:bCs/>
          <w:sz w:val="24"/>
          <w:szCs w:val="24"/>
        </w:rPr>
        <w:t>REVOCAR</w:t>
      </w:r>
      <w:r w:rsidR="0030745D" w:rsidRPr="0093034C">
        <w:rPr>
          <w:rFonts w:ascii="Arial" w:hAnsi="Arial" w:cs="Arial"/>
          <w:b/>
          <w:bCs/>
          <w:sz w:val="24"/>
          <w:szCs w:val="24"/>
        </w:rPr>
        <w:t xml:space="preserve"> </w:t>
      </w:r>
      <w:r w:rsidR="0030745D" w:rsidRPr="0093034C">
        <w:rPr>
          <w:rFonts w:ascii="Arial" w:hAnsi="Arial" w:cs="Arial"/>
          <w:sz w:val="24"/>
          <w:szCs w:val="24"/>
        </w:rPr>
        <w:t>la sen</w:t>
      </w:r>
      <w:r w:rsidR="004E6B41" w:rsidRPr="0093034C">
        <w:rPr>
          <w:rFonts w:ascii="Arial" w:hAnsi="Arial" w:cs="Arial"/>
          <w:sz w:val="24"/>
          <w:szCs w:val="24"/>
        </w:rPr>
        <w:t xml:space="preserve">tencia proferida por el Juzgado </w:t>
      </w:r>
      <w:r w:rsidR="00A66B5D" w:rsidRPr="0093034C">
        <w:rPr>
          <w:rFonts w:ascii="Arial" w:hAnsi="Arial" w:cs="Arial"/>
          <w:sz w:val="24"/>
          <w:szCs w:val="24"/>
        </w:rPr>
        <w:t>Laboral del Circuito de Dosquebradas el 22 de octubre de 2021.</w:t>
      </w:r>
    </w:p>
    <w:p w14:paraId="61829076" w14:textId="77777777" w:rsidR="00A66B5D" w:rsidRPr="0093034C" w:rsidRDefault="00A66B5D" w:rsidP="0093034C">
      <w:pPr>
        <w:tabs>
          <w:tab w:val="left" w:pos="0"/>
        </w:tabs>
        <w:suppressAutoHyphens/>
        <w:spacing w:line="276" w:lineRule="auto"/>
        <w:jc w:val="both"/>
        <w:rPr>
          <w:rFonts w:ascii="Arial" w:hAnsi="Arial" w:cs="Arial"/>
          <w:sz w:val="24"/>
          <w:szCs w:val="24"/>
        </w:rPr>
      </w:pPr>
    </w:p>
    <w:p w14:paraId="71AB229A" w14:textId="77777777" w:rsidR="00A66B5D" w:rsidRPr="0093034C" w:rsidRDefault="00A66B5D" w:rsidP="0093034C">
      <w:pPr>
        <w:tabs>
          <w:tab w:val="left" w:pos="0"/>
        </w:tabs>
        <w:suppressAutoHyphens/>
        <w:spacing w:line="276" w:lineRule="auto"/>
        <w:jc w:val="both"/>
        <w:rPr>
          <w:rFonts w:ascii="Arial" w:hAnsi="Arial" w:cs="Arial"/>
          <w:sz w:val="24"/>
          <w:szCs w:val="24"/>
        </w:rPr>
      </w:pPr>
      <w:r w:rsidRPr="0093034C">
        <w:rPr>
          <w:rFonts w:ascii="Arial" w:hAnsi="Arial" w:cs="Arial"/>
          <w:b/>
          <w:sz w:val="24"/>
          <w:szCs w:val="24"/>
        </w:rPr>
        <w:t xml:space="preserve">SEGUNDO: NEGAR </w:t>
      </w:r>
      <w:r w:rsidRPr="0093034C">
        <w:rPr>
          <w:rFonts w:ascii="Arial" w:hAnsi="Arial" w:cs="Arial"/>
          <w:sz w:val="24"/>
          <w:szCs w:val="24"/>
        </w:rPr>
        <w:t xml:space="preserve">la protección solicitada por la señora </w:t>
      </w:r>
      <w:proofErr w:type="spellStart"/>
      <w:r w:rsidRPr="0093034C">
        <w:rPr>
          <w:rFonts w:ascii="Arial" w:hAnsi="Arial" w:cs="Arial"/>
          <w:sz w:val="24"/>
          <w:szCs w:val="24"/>
        </w:rPr>
        <w:t>Lizceth</w:t>
      </w:r>
      <w:proofErr w:type="spellEnd"/>
      <w:r w:rsidRPr="0093034C">
        <w:rPr>
          <w:rFonts w:ascii="Arial" w:hAnsi="Arial" w:cs="Arial"/>
          <w:sz w:val="24"/>
          <w:szCs w:val="24"/>
        </w:rPr>
        <w:t xml:space="preserve"> Ruby </w:t>
      </w:r>
      <w:proofErr w:type="spellStart"/>
      <w:r w:rsidRPr="0093034C">
        <w:rPr>
          <w:rFonts w:ascii="Arial" w:hAnsi="Arial" w:cs="Arial"/>
          <w:sz w:val="24"/>
          <w:szCs w:val="24"/>
        </w:rPr>
        <w:t>Riaños</w:t>
      </w:r>
      <w:proofErr w:type="spellEnd"/>
      <w:r w:rsidR="00052AEA" w:rsidRPr="0093034C">
        <w:rPr>
          <w:rFonts w:ascii="Arial" w:hAnsi="Arial" w:cs="Arial"/>
          <w:sz w:val="24"/>
          <w:szCs w:val="24"/>
        </w:rPr>
        <w:t xml:space="preserve"> en calidad de guardadora legal del señor Edwin Guillermo Corredor Riaño.</w:t>
      </w:r>
    </w:p>
    <w:p w14:paraId="2BA226A1" w14:textId="77777777" w:rsidR="00742B33" w:rsidRPr="0093034C" w:rsidRDefault="00742B33" w:rsidP="0093034C">
      <w:pPr>
        <w:tabs>
          <w:tab w:val="left" w:pos="0"/>
        </w:tabs>
        <w:suppressAutoHyphens/>
        <w:spacing w:line="276" w:lineRule="auto"/>
        <w:jc w:val="both"/>
        <w:rPr>
          <w:rFonts w:ascii="Arial" w:hAnsi="Arial" w:cs="Arial"/>
          <w:spacing w:val="-2"/>
          <w:sz w:val="24"/>
          <w:szCs w:val="24"/>
        </w:rPr>
      </w:pPr>
    </w:p>
    <w:p w14:paraId="4BEC2E78" w14:textId="77777777" w:rsidR="0030745D" w:rsidRPr="0093034C" w:rsidRDefault="00742B33" w:rsidP="0093034C">
      <w:pPr>
        <w:tabs>
          <w:tab w:val="left" w:pos="0"/>
        </w:tabs>
        <w:suppressAutoHyphens/>
        <w:spacing w:line="276" w:lineRule="auto"/>
        <w:jc w:val="both"/>
        <w:rPr>
          <w:rFonts w:ascii="Arial" w:hAnsi="Arial" w:cs="Arial"/>
          <w:b/>
          <w:bCs/>
          <w:sz w:val="24"/>
          <w:szCs w:val="24"/>
        </w:rPr>
      </w:pPr>
      <w:r w:rsidRPr="0093034C">
        <w:rPr>
          <w:rFonts w:ascii="Arial" w:hAnsi="Arial" w:cs="Arial"/>
          <w:b/>
          <w:spacing w:val="-2"/>
          <w:sz w:val="24"/>
          <w:szCs w:val="24"/>
        </w:rPr>
        <w:t>TERCERO</w:t>
      </w:r>
      <w:r w:rsidR="00D34242" w:rsidRPr="0093034C">
        <w:rPr>
          <w:rFonts w:ascii="Arial" w:hAnsi="Arial" w:cs="Arial"/>
          <w:b/>
          <w:spacing w:val="-2"/>
          <w:sz w:val="24"/>
          <w:szCs w:val="24"/>
        </w:rPr>
        <w:t xml:space="preserve">: </w:t>
      </w:r>
      <w:r w:rsidR="0030745D" w:rsidRPr="0093034C">
        <w:rPr>
          <w:rFonts w:ascii="Arial" w:hAnsi="Arial" w:cs="Arial"/>
          <w:b/>
          <w:bCs/>
          <w:sz w:val="24"/>
          <w:szCs w:val="24"/>
        </w:rPr>
        <w:t xml:space="preserve">NOTIFICAR </w:t>
      </w:r>
      <w:r w:rsidR="0030745D" w:rsidRPr="0093034C">
        <w:rPr>
          <w:rFonts w:ascii="Arial" w:hAnsi="Arial" w:cs="Arial"/>
          <w:sz w:val="24"/>
          <w:szCs w:val="24"/>
        </w:rPr>
        <w:t>a las partes por el medio más expedito.</w:t>
      </w:r>
      <w:r w:rsidR="0030745D" w:rsidRPr="0093034C">
        <w:rPr>
          <w:rFonts w:ascii="Arial" w:hAnsi="Arial" w:cs="Arial"/>
          <w:b/>
          <w:bCs/>
          <w:sz w:val="24"/>
          <w:szCs w:val="24"/>
        </w:rPr>
        <w:tab/>
      </w:r>
    </w:p>
    <w:p w14:paraId="17AD93B2" w14:textId="77777777" w:rsidR="0030745D" w:rsidRPr="0093034C" w:rsidRDefault="0030745D" w:rsidP="0093034C">
      <w:pPr>
        <w:spacing w:line="276" w:lineRule="auto"/>
        <w:jc w:val="both"/>
        <w:rPr>
          <w:rFonts w:ascii="Arial" w:hAnsi="Arial" w:cs="Arial"/>
          <w:sz w:val="24"/>
          <w:szCs w:val="24"/>
        </w:rPr>
      </w:pPr>
    </w:p>
    <w:p w14:paraId="1DF86160" w14:textId="77777777" w:rsidR="0030745D" w:rsidRPr="0093034C" w:rsidRDefault="00742B33" w:rsidP="0093034C">
      <w:pPr>
        <w:pStyle w:val="Textoindependiente"/>
        <w:spacing w:line="276" w:lineRule="auto"/>
        <w:rPr>
          <w:rFonts w:cs="Arial"/>
          <w:sz w:val="24"/>
          <w:szCs w:val="24"/>
        </w:rPr>
      </w:pPr>
      <w:r w:rsidRPr="0093034C">
        <w:rPr>
          <w:rFonts w:cs="Arial"/>
          <w:b/>
          <w:bCs/>
          <w:sz w:val="24"/>
          <w:szCs w:val="24"/>
        </w:rPr>
        <w:t>CUARTO</w:t>
      </w:r>
      <w:r w:rsidR="0030745D" w:rsidRPr="0093034C">
        <w:rPr>
          <w:rFonts w:cs="Arial"/>
          <w:b/>
          <w:bCs/>
          <w:sz w:val="24"/>
          <w:szCs w:val="24"/>
        </w:rPr>
        <w:t>: ENV</w:t>
      </w:r>
      <w:r w:rsidR="00D54E8B" w:rsidRPr="0093034C">
        <w:rPr>
          <w:rFonts w:cs="Arial"/>
          <w:b/>
          <w:bCs/>
          <w:sz w:val="24"/>
          <w:szCs w:val="24"/>
        </w:rPr>
        <w:t>IAR</w:t>
      </w:r>
      <w:r w:rsidR="0030745D" w:rsidRPr="0093034C">
        <w:rPr>
          <w:rFonts w:cs="Arial"/>
          <w:sz w:val="24"/>
          <w:szCs w:val="24"/>
        </w:rPr>
        <w:t xml:space="preserve"> a la Corte Constitucional, para su eventual revisión.</w:t>
      </w:r>
    </w:p>
    <w:p w14:paraId="0DE4B5B7" w14:textId="77777777" w:rsidR="0030745D" w:rsidRPr="0093034C" w:rsidRDefault="0030745D" w:rsidP="0093034C">
      <w:pPr>
        <w:spacing w:line="276" w:lineRule="auto"/>
        <w:ind w:right="51"/>
        <w:jc w:val="both"/>
        <w:rPr>
          <w:rFonts w:ascii="Arial" w:hAnsi="Arial" w:cs="Arial"/>
          <w:sz w:val="24"/>
          <w:szCs w:val="24"/>
        </w:rPr>
      </w:pPr>
    </w:p>
    <w:p w14:paraId="052F13AF" w14:textId="77777777" w:rsidR="0030745D" w:rsidRPr="0093034C" w:rsidRDefault="0030745D" w:rsidP="0093034C">
      <w:pPr>
        <w:spacing w:line="276" w:lineRule="auto"/>
        <w:jc w:val="both"/>
        <w:rPr>
          <w:rFonts w:ascii="Arial" w:hAnsi="Arial" w:cs="Arial"/>
          <w:bCs/>
          <w:sz w:val="24"/>
          <w:szCs w:val="24"/>
        </w:rPr>
      </w:pPr>
      <w:r w:rsidRPr="0093034C">
        <w:rPr>
          <w:rFonts w:ascii="Arial" w:hAnsi="Arial" w:cs="Arial"/>
          <w:bCs/>
          <w:sz w:val="24"/>
          <w:szCs w:val="24"/>
        </w:rPr>
        <w:t>Notifíquese y Cúmplase.</w:t>
      </w:r>
    </w:p>
    <w:p w14:paraId="66204FF1" w14:textId="77777777" w:rsidR="0030745D" w:rsidRPr="0093034C" w:rsidRDefault="0030745D" w:rsidP="0093034C">
      <w:pPr>
        <w:pStyle w:val="Cierre"/>
        <w:spacing w:line="276" w:lineRule="auto"/>
        <w:rPr>
          <w:rFonts w:ascii="Arial" w:hAnsi="Arial" w:cs="Arial"/>
          <w:szCs w:val="24"/>
        </w:rPr>
      </w:pPr>
    </w:p>
    <w:p w14:paraId="2EC308A3" w14:textId="77777777" w:rsidR="0093034C" w:rsidRPr="0093034C" w:rsidRDefault="0093034C" w:rsidP="0093034C">
      <w:pPr>
        <w:widowControl w:val="0"/>
        <w:autoSpaceDE w:val="0"/>
        <w:autoSpaceDN w:val="0"/>
        <w:adjustRightInd w:val="0"/>
        <w:spacing w:line="276" w:lineRule="auto"/>
        <w:jc w:val="both"/>
        <w:rPr>
          <w:rFonts w:ascii="Arial" w:eastAsia="Calibri" w:hAnsi="Arial" w:cs="Arial"/>
          <w:sz w:val="24"/>
          <w:szCs w:val="24"/>
          <w:lang w:val="es-CO" w:eastAsia="en-US"/>
        </w:rPr>
      </w:pPr>
      <w:bookmarkStart w:id="4" w:name="_Hlk92014611"/>
      <w:r w:rsidRPr="0093034C">
        <w:rPr>
          <w:rFonts w:ascii="Arial" w:eastAsia="Calibri" w:hAnsi="Arial" w:cs="Arial"/>
          <w:sz w:val="24"/>
          <w:szCs w:val="24"/>
          <w:lang w:val="es-CO" w:eastAsia="en-US"/>
        </w:rPr>
        <w:t>Quienes integran la Sala,</w:t>
      </w:r>
    </w:p>
    <w:p w14:paraId="0B2F17B7" w14:textId="77777777" w:rsidR="0093034C" w:rsidRPr="0093034C" w:rsidRDefault="0093034C" w:rsidP="0093034C">
      <w:pPr>
        <w:rPr>
          <w:rFonts w:ascii="Arial" w:eastAsia="Calibri" w:hAnsi="Arial" w:cs="Arial"/>
          <w:sz w:val="24"/>
          <w:szCs w:val="24"/>
          <w:lang w:val="es-CO" w:eastAsia="en-US"/>
        </w:rPr>
      </w:pPr>
    </w:p>
    <w:p w14:paraId="28AD7F0B" w14:textId="77777777" w:rsidR="0093034C" w:rsidRPr="0093034C" w:rsidRDefault="0093034C" w:rsidP="0093034C">
      <w:pPr>
        <w:rPr>
          <w:rFonts w:ascii="Arial" w:eastAsia="Calibri" w:hAnsi="Arial" w:cs="Arial"/>
          <w:sz w:val="24"/>
          <w:szCs w:val="24"/>
          <w:lang w:val="es-CO" w:eastAsia="en-US"/>
        </w:rPr>
      </w:pPr>
    </w:p>
    <w:p w14:paraId="22EF83A1" w14:textId="77777777" w:rsidR="0093034C" w:rsidRPr="0093034C" w:rsidRDefault="0093034C" w:rsidP="0093034C">
      <w:pPr>
        <w:rPr>
          <w:rFonts w:ascii="Arial" w:eastAsia="Calibri" w:hAnsi="Arial" w:cs="Arial"/>
          <w:sz w:val="24"/>
          <w:szCs w:val="24"/>
          <w:lang w:val="es-CO" w:eastAsia="en-US"/>
        </w:rPr>
      </w:pPr>
    </w:p>
    <w:p w14:paraId="59998347" w14:textId="77777777" w:rsidR="0093034C" w:rsidRPr="0093034C" w:rsidRDefault="0093034C" w:rsidP="0093034C">
      <w:pPr>
        <w:spacing w:line="276" w:lineRule="auto"/>
        <w:jc w:val="center"/>
        <w:textAlignment w:val="baseline"/>
        <w:rPr>
          <w:rFonts w:ascii="Arial" w:hAnsi="Arial" w:cs="Arial"/>
          <w:sz w:val="24"/>
          <w:szCs w:val="24"/>
          <w:lang w:val="es-CO" w:eastAsia="es-CO"/>
        </w:rPr>
      </w:pPr>
      <w:r w:rsidRPr="0093034C">
        <w:rPr>
          <w:rFonts w:ascii="Arial" w:hAnsi="Arial" w:cs="Arial"/>
          <w:b/>
          <w:bCs/>
          <w:sz w:val="24"/>
          <w:szCs w:val="24"/>
          <w:lang w:val="es-ES" w:eastAsia="es-CO"/>
        </w:rPr>
        <w:t>JULIO CÉSAR SALAZAR MUÑOZ</w:t>
      </w:r>
    </w:p>
    <w:p w14:paraId="714E1D6F" w14:textId="77777777" w:rsidR="0093034C" w:rsidRPr="0093034C" w:rsidRDefault="0093034C" w:rsidP="0093034C">
      <w:pPr>
        <w:spacing w:line="276" w:lineRule="auto"/>
        <w:jc w:val="center"/>
        <w:textAlignment w:val="baseline"/>
        <w:rPr>
          <w:rFonts w:ascii="Arial" w:hAnsi="Arial" w:cs="Arial"/>
          <w:sz w:val="24"/>
          <w:szCs w:val="24"/>
          <w:lang w:val="es-CO" w:eastAsia="es-CO"/>
        </w:rPr>
      </w:pPr>
      <w:r w:rsidRPr="0093034C">
        <w:rPr>
          <w:rFonts w:ascii="Arial" w:hAnsi="Arial" w:cs="Arial"/>
          <w:sz w:val="24"/>
          <w:szCs w:val="24"/>
          <w:lang w:val="es-ES" w:eastAsia="es-CO"/>
        </w:rPr>
        <w:t>Magistrado Ponente</w:t>
      </w:r>
    </w:p>
    <w:p w14:paraId="5CCC1D5D" w14:textId="77777777" w:rsidR="0093034C" w:rsidRPr="0093034C" w:rsidRDefault="0093034C" w:rsidP="0093034C">
      <w:pPr>
        <w:rPr>
          <w:rFonts w:ascii="Arial" w:eastAsia="Calibri" w:hAnsi="Arial" w:cs="Arial"/>
          <w:sz w:val="24"/>
          <w:szCs w:val="24"/>
          <w:lang w:val="es-CO" w:eastAsia="en-US"/>
        </w:rPr>
      </w:pPr>
    </w:p>
    <w:p w14:paraId="1D8F644F" w14:textId="77777777" w:rsidR="0093034C" w:rsidRPr="0093034C" w:rsidRDefault="0093034C" w:rsidP="0093034C">
      <w:pPr>
        <w:rPr>
          <w:rFonts w:ascii="Arial" w:eastAsia="Calibri" w:hAnsi="Arial" w:cs="Arial"/>
          <w:sz w:val="24"/>
          <w:szCs w:val="24"/>
          <w:lang w:val="es-CO" w:eastAsia="en-US"/>
        </w:rPr>
      </w:pPr>
    </w:p>
    <w:p w14:paraId="2107F747" w14:textId="77777777" w:rsidR="0093034C" w:rsidRPr="0093034C" w:rsidRDefault="0093034C" w:rsidP="0093034C">
      <w:pPr>
        <w:rPr>
          <w:rFonts w:ascii="Arial" w:eastAsia="Calibri" w:hAnsi="Arial" w:cs="Arial"/>
          <w:sz w:val="24"/>
          <w:szCs w:val="24"/>
          <w:lang w:val="es-CO" w:eastAsia="en-US"/>
        </w:rPr>
      </w:pPr>
    </w:p>
    <w:p w14:paraId="49A62AB2" w14:textId="77777777" w:rsidR="0093034C" w:rsidRPr="0093034C" w:rsidRDefault="0093034C" w:rsidP="0093034C">
      <w:pPr>
        <w:spacing w:line="276" w:lineRule="auto"/>
        <w:textAlignment w:val="baseline"/>
        <w:rPr>
          <w:rFonts w:ascii="Arial" w:hAnsi="Arial" w:cs="Arial"/>
          <w:sz w:val="24"/>
          <w:szCs w:val="24"/>
          <w:lang w:val="es-CO" w:eastAsia="es-CO"/>
        </w:rPr>
      </w:pPr>
      <w:r w:rsidRPr="0093034C">
        <w:rPr>
          <w:rFonts w:ascii="Arial" w:hAnsi="Arial" w:cs="Arial"/>
          <w:b/>
          <w:bCs/>
          <w:sz w:val="24"/>
          <w:szCs w:val="24"/>
          <w:lang w:val="es-ES" w:eastAsia="es-CO"/>
        </w:rPr>
        <w:t>ANA LUCÍA CAICEDO CALDERÓN</w:t>
      </w:r>
      <w:r w:rsidRPr="0093034C">
        <w:rPr>
          <w:rFonts w:ascii="Arial" w:hAnsi="Arial" w:cs="Arial"/>
          <w:sz w:val="24"/>
          <w:szCs w:val="24"/>
          <w:lang w:val="es-CO" w:eastAsia="es-CO"/>
        </w:rPr>
        <w:t> </w:t>
      </w:r>
      <w:r w:rsidRPr="0093034C">
        <w:rPr>
          <w:rFonts w:ascii="Arial" w:hAnsi="Arial" w:cs="Arial"/>
          <w:sz w:val="24"/>
          <w:szCs w:val="24"/>
          <w:lang w:val="es-CO" w:eastAsia="es-CO"/>
        </w:rPr>
        <w:tab/>
      </w:r>
      <w:r w:rsidRPr="0093034C">
        <w:rPr>
          <w:rFonts w:ascii="Arial" w:hAnsi="Arial" w:cs="Arial"/>
          <w:sz w:val="24"/>
          <w:szCs w:val="24"/>
          <w:lang w:val="es-CO" w:eastAsia="es-CO"/>
        </w:rPr>
        <w:tab/>
      </w:r>
      <w:r w:rsidRPr="0093034C">
        <w:rPr>
          <w:rFonts w:ascii="Arial" w:hAnsi="Arial" w:cs="Arial"/>
          <w:b/>
          <w:bCs/>
          <w:sz w:val="24"/>
          <w:szCs w:val="24"/>
          <w:lang w:val="es-CO" w:eastAsia="es-CO"/>
        </w:rPr>
        <w:t>GERMÁN DARÍO GÓEZ VINASCO</w:t>
      </w:r>
    </w:p>
    <w:p w14:paraId="06C0C895" w14:textId="77777777" w:rsidR="0093034C" w:rsidRPr="0093034C" w:rsidRDefault="0093034C" w:rsidP="0093034C">
      <w:pPr>
        <w:spacing w:line="276" w:lineRule="auto"/>
        <w:jc w:val="both"/>
        <w:textAlignment w:val="baseline"/>
        <w:rPr>
          <w:rFonts w:ascii="Arial" w:eastAsia="Calibri" w:hAnsi="Arial" w:cs="Arial"/>
          <w:sz w:val="24"/>
          <w:szCs w:val="24"/>
          <w:lang w:val="es-CO" w:eastAsia="en-US"/>
        </w:rPr>
      </w:pPr>
      <w:r w:rsidRPr="0093034C">
        <w:rPr>
          <w:rFonts w:ascii="Arial" w:hAnsi="Arial" w:cs="Arial"/>
          <w:sz w:val="24"/>
          <w:szCs w:val="24"/>
          <w:lang w:val="es-ES" w:eastAsia="es-CO"/>
        </w:rPr>
        <w:t>Magistrada</w:t>
      </w:r>
      <w:r w:rsidRPr="0093034C">
        <w:rPr>
          <w:rFonts w:ascii="Arial" w:hAnsi="Arial" w:cs="Arial"/>
          <w:sz w:val="24"/>
          <w:szCs w:val="24"/>
          <w:lang w:val="es-ES" w:eastAsia="es-CO"/>
        </w:rPr>
        <w:tab/>
      </w:r>
      <w:r w:rsidRPr="0093034C">
        <w:rPr>
          <w:rFonts w:ascii="Arial" w:hAnsi="Arial" w:cs="Arial"/>
          <w:sz w:val="24"/>
          <w:szCs w:val="24"/>
          <w:lang w:val="es-ES" w:eastAsia="es-CO"/>
        </w:rPr>
        <w:tab/>
      </w:r>
      <w:r w:rsidRPr="0093034C">
        <w:rPr>
          <w:rFonts w:ascii="Arial" w:hAnsi="Arial" w:cs="Arial"/>
          <w:sz w:val="24"/>
          <w:szCs w:val="24"/>
          <w:lang w:val="es-ES" w:eastAsia="es-CO"/>
        </w:rPr>
        <w:tab/>
      </w:r>
      <w:r w:rsidRPr="0093034C">
        <w:rPr>
          <w:rFonts w:ascii="Arial" w:hAnsi="Arial" w:cs="Arial"/>
          <w:sz w:val="24"/>
          <w:szCs w:val="24"/>
          <w:lang w:val="es-ES" w:eastAsia="es-CO"/>
        </w:rPr>
        <w:tab/>
      </w:r>
      <w:r w:rsidRPr="0093034C">
        <w:rPr>
          <w:rFonts w:ascii="Arial" w:hAnsi="Arial" w:cs="Arial"/>
          <w:sz w:val="24"/>
          <w:szCs w:val="24"/>
          <w:lang w:val="es-ES" w:eastAsia="es-CO"/>
        </w:rPr>
        <w:tab/>
      </w:r>
      <w:r w:rsidRPr="0093034C">
        <w:rPr>
          <w:rFonts w:ascii="Arial" w:hAnsi="Arial" w:cs="Arial"/>
          <w:sz w:val="24"/>
          <w:szCs w:val="24"/>
          <w:lang w:val="es-ES" w:eastAsia="es-CO"/>
        </w:rPr>
        <w:tab/>
        <w:t>Magistrado</w:t>
      </w:r>
      <w:bookmarkEnd w:id="4"/>
    </w:p>
    <w:p w14:paraId="2B938A0C" w14:textId="593E6009" w:rsidR="00052AEA" w:rsidRPr="0093034C" w:rsidRDefault="0093034C" w:rsidP="0093034C">
      <w:pPr>
        <w:pStyle w:val="Cierre"/>
        <w:spacing w:line="276" w:lineRule="auto"/>
        <w:ind w:hanging="4252"/>
        <w:rPr>
          <w:rFonts w:ascii="Arial" w:hAnsi="Arial" w:cs="Arial"/>
          <w:bCs/>
          <w:szCs w:val="24"/>
        </w:rPr>
      </w:pPr>
      <w:r>
        <w:rPr>
          <w:rFonts w:ascii="Arial" w:hAnsi="Arial" w:cs="Arial"/>
          <w:bCs/>
          <w:szCs w:val="24"/>
        </w:rPr>
        <w:t>En uso de permiso</w:t>
      </w:r>
    </w:p>
    <w:sectPr w:rsidR="00052AEA" w:rsidRPr="0093034C" w:rsidSect="0034427F">
      <w:headerReference w:type="default" r:id="rId13"/>
      <w:footerReference w:type="even" r:id="rId14"/>
      <w:footerReference w:type="default" r:id="rId15"/>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E0FAE0" w16cex:dateUtc="2021-03-15T20:30:19.674Z"/>
  <w16cex:commentExtensible w16cex:durableId="4DEFDD89" w16cex:dateUtc="2021-03-16T13:27:14.588Z"/>
  <w16cex:commentExtensible w16cex:durableId="5C7D07C4" w16cex:dateUtc="2021-11-26T19:51:12.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A076" w14:textId="77777777" w:rsidR="00141982" w:rsidRDefault="00141982">
      <w:r>
        <w:separator/>
      </w:r>
    </w:p>
  </w:endnote>
  <w:endnote w:type="continuationSeparator" w:id="0">
    <w:p w14:paraId="48F11DA3" w14:textId="77777777" w:rsidR="00141982" w:rsidRDefault="0014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597146">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36FEB5B0"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14160B" w:rsidRPr="0034427F" w:rsidRDefault="00597146" w:rsidP="0034427F">
    <w:pPr>
      <w:pStyle w:val="Puesto"/>
      <w:framePr w:wrap="around" w:vAnchor="text" w:hAnchor="margin" w:xAlign="right" w:y="1"/>
      <w:ind w:left="2832" w:hanging="2832"/>
      <w:rPr>
        <w:rFonts w:ascii="Arial" w:hAnsi="Arial" w:cs="Arial"/>
        <w:b w:val="0"/>
        <w:sz w:val="18"/>
        <w:szCs w:val="14"/>
        <w:lang w:val="es-MX"/>
      </w:rPr>
    </w:pPr>
    <w:r w:rsidRPr="0034427F">
      <w:rPr>
        <w:rFonts w:ascii="Arial" w:hAnsi="Arial" w:cs="Arial"/>
        <w:b w:val="0"/>
        <w:sz w:val="18"/>
        <w:szCs w:val="14"/>
        <w:lang w:val="es-MX"/>
      </w:rPr>
      <w:fldChar w:fldCharType="begin"/>
    </w:r>
    <w:r w:rsidR="0014160B" w:rsidRPr="0034427F">
      <w:rPr>
        <w:rFonts w:ascii="Arial" w:hAnsi="Arial" w:cs="Arial"/>
        <w:b w:val="0"/>
        <w:sz w:val="18"/>
        <w:szCs w:val="14"/>
        <w:lang w:val="es-MX"/>
      </w:rPr>
      <w:instrText xml:space="preserve">PAGE  </w:instrText>
    </w:r>
    <w:r w:rsidRPr="0034427F">
      <w:rPr>
        <w:rFonts w:ascii="Arial" w:hAnsi="Arial" w:cs="Arial"/>
        <w:b w:val="0"/>
        <w:sz w:val="18"/>
        <w:szCs w:val="14"/>
        <w:lang w:val="es-MX"/>
      </w:rPr>
      <w:fldChar w:fldCharType="separate"/>
    </w:r>
    <w:r w:rsidR="000E5B12" w:rsidRPr="0034427F">
      <w:rPr>
        <w:rFonts w:ascii="Arial" w:hAnsi="Arial" w:cs="Arial"/>
        <w:b w:val="0"/>
        <w:sz w:val="18"/>
        <w:szCs w:val="14"/>
        <w:lang w:val="es-MX"/>
      </w:rPr>
      <w:t>7</w:t>
    </w:r>
    <w:r w:rsidRPr="0034427F">
      <w:rPr>
        <w:rFonts w:ascii="Arial" w:hAnsi="Arial" w:cs="Arial"/>
        <w:b w:val="0"/>
        <w:sz w:val="18"/>
        <w:szCs w:val="14"/>
        <w:lang w:val="es-MX"/>
      </w:rPr>
      <w:fldChar w:fldCharType="end"/>
    </w:r>
  </w:p>
  <w:p w14:paraId="1231BE67"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AE4C" w14:textId="77777777" w:rsidR="00141982" w:rsidRDefault="00141982">
      <w:r>
        <w:separator/>
      </w:r>
    </w:p>
  </w:footnote>
  <w:footnote w:type="continuationSeparator" w:id="0">
    <w:p w14:paraId="123C772B" w14:textId="77777777" w:rsidR="00141982" w:rsidRDefault="00141982">
      <w:r>
        <w:continuationSeparator/>
      </w:r>
    </w:p>
  </w:footnote>
  <w:footnote w:id="1">
    <w:p w14:paraId="07C6C1B7" w14:textId="77777777" w:rsidR="000437FA" w:rsidRPr="00C11FEA" w:rsidRDefault="000437FA" w:rsidP="000437FA">
      <w:pPr>
        <w:pStyle w:val="Textonotapie"/>
        <w:jc w:val="both"/>
        <w:rPr>
          <w:rFonts w:ascii="Arial" w:hAnsi="Arial" w:cs="Arial"/>
          <w:sz w:val="16"/>
          <w:szCs w:val="16"/>
        </w:rPr>
      </w:pPr>
      <w:r w:rsidRPr="00C11FEA">
        <w:rPr>
          <w:rStyle w:val="Refdenotaalpie"/>
          <w:rFonts w:cs="Arial"/>
          <w:sz w:val="16"/>
          <w:szCs w:val="16"/>
        </w:rPr>
        <w:footnoteRef/>
      </w:r>
      <w:r w:rsidRPr="00C11FEA">
        <w:rPr>
          <w:rFonts w:ascii="Arial" w:hAnsi="Arial" w:cs="Arial"/>
          <w:sz w:val="16"/>
          <w:szCs w:val="16"/>
        </w:rPr>
        <w:t xml:space="preserve"> Sentencia T-</w:t>
      </w:r>
      <w:r>
        <w:rPr>
          <w:rFonts w:ascii="Arial" w:hAnsi="Arial" w:cs="Arial"/>
          <w:sz w:val="16"/>
          <w:szCs w:val="16"/>
        </w:rPr>
        <w:t>407-2017</w:t>
      </w:r>
      <w:r w:rsidRPr="00C11FEA">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F1F0" w14:textId="74AD3008" w:rsidR="00E61FE9" w:rsidRPr="0034427F" w:rsidRDefault="00052AEA" w:rsidP="00E61FE9">
    <w:pPr>
      <w:pStyle w:val="Puesto"/>
      <w:ind w:left="2832" w:hanging="2832"/>
      <w:rPr>
        <w:rFonts w:ascii="Arial" w:hAnsi="Arial" w:cs="Arial"/>
        <w:b w:val="0"/>
        <w:sz w:val="18"/>
        <w:szCs w:val="14"/>
      </w:rPr>
    </w:pPr>
    <w:proofErr w:type="spellStart"/>
    <w:r w:rsidRPr="0034427F">
      <w:rPr>
        <w:rFonts w:ascii="Arial" w:hAnsi="Arial" w:cs="Arial"/>
        <w:b w:val="0"/>
        <w:sz w:val="18"/>
        <w:szCs w:val="14"/>
        <w:lang w:val="es-MX"/>
      </w:rPr>
      <w:t>Lizceth</w:t>
    </w:r>
    <w:proofErr w:type="spellEnd"/>
    <w:r w:rsidRPr="0034427F">
      <w:rPr>
        <w:rFonts w:ascii="Arial" w:hAnsi="Arial" w:cs="Arial"/>
        <w:b w:val="0"/>
        <w:sz w:val="18"/>
        <w:szCs w:val="14"/>
        <w:lang w:val="es-MX"/>
      </w:rPr>
      <w:t xml:space="preserve"> Ruby Riaño</w:t>
    </w:r>
    <w:r w:rsidR="0014160B" w:rsidRPr="0034427F">
      <w:rPr>
        <w:rFonts w:ascii="Arial" w:hAnsi="Arial" w:cs="Arial"/>
        <w:b w:val="0"/>
        <w:sz w:val="18"/>
        <w:szCs w:val="14"/>
        <w:lang w:val="es-MX"/>
      </w:rPr>
      <w:t xml:space="preserve"> Vs</w:t>
    </w:r>
    <w:r w:rsidR="0014160B" w:rsidRPr="0034427F">
      <w:rPr>
        <w:rFonts w:ascii="Arial" w:hAnsi="Arial" w:cs="Arial"/>
        <w:sz w:val="18"/>
        <w:szCs w:val="14"/>
        <w:lang w:val="es-MX"/>
      </w:rPr>
      <w:t xml:space="preserve"> </w:t>
    </w:r>
    <w:r w:rsidR="00E61FE9" w:rsidRPr="0034427F">
      <w:rPr>
        <w:rFonts w:ascii="Arial" w:hAnsi="Arial" w:cs="Arial"/>
        <w:b w:val="0"/>
        <w:sz w:val="18"/>
        <w:szCs w:val="14"/>
      </w:rPr>
      <w:t>Unidad para la Atención y Reparación Integral a las Víctimas</w:t>
    </w:r>
  </w:p>
  <w:p w14:paraId="16DEB4AB" w14:textId="1C2FE692" w:rsidR="0014160B" w:rsidRPr="0034427F" w:rsidRDefault="00377FC8" w:rsidP="0034427F">
    <w:pPr>
      <w:pStyle w:val="Encabezado"/>
      <w:ind w:right="360"/>
      <w:jc w:val="center"/>
      <w:rPr>
        <w:rFonts w:ascii="Arial" w:hAnsi="Arial" w:cs="Arial"/>
        <w:sz w:val="18"/>
        <w:szCs w:val="14"/>
        <w:lang w:val="es-MX"/>
      </w:rPr>
    </w:pPr>
    <w:r w:rsidRPr="0034427F">
      <w:rPr>
        <w:rFonts w:ascii="Arial" w:hAnsi="Arial" w:cs="Arial"/>
        <w:sz w:val="18"/>
        <w:szCs w:val="14"/>
        <w:lang w:val="es-MX"/>
      </w:rPr>
      <w:t>.</w:t>
    </w:r>
    <w:r w:rsidR="008B4B41" w:rsidRPr="0034427F">
      <w:rPr>
        <w:rFonts w:ascii="Arial" w:hAnsi="Arial" w:cs="Arial"/>
        <w:sz w:val="18"/>
        <w:szCs w:val="14"/>
        <w:lang w:val="es-MX"/>
      </w:rPr>
      <w:t xml:space="preserve"> </w:t>
    </w:r>
    <w:r w:rsidR="0014160B" w:rsidRPr="0034427F">
      <w:rPr>
        <w:rFonts w:ascii="Arial" w:hAnsi="Arial" w:cs="Arial"/>
        <w:sz w:val="18"/>
        <w:szCs w:val="14"/>
        <w:lang w:val="es-MX"/>
      </w:rPr>
      <w:t>Rad</w:t>
    </w:r>
    <w:r w:rsidR="003609C7" w:rsidRPr="0034427F">
      <w:rPr>
        <w:rFonts w:ascii="Arial" w:hAnsi="Arial" w:cs="Arial"/>
        <w:sz w:val="18"/>
        <w:szCs w:val="14"/>
        <w:lang w:val="es-MX"/>
      </w:rPr>
      <w:t xml:space="preserve"> </w:t>
    </w:r>
    <w:r w:rsidR="00C77E88" w:rsidRPr="0034427F">
      <w:rPr>
        <w:rFonts w:ascii="Arial" w:hAnsi="Arial" w:cs="Arial"/>
        <w:sz w:val="18"/>
        <w:szCs w:val="14"/>
        <w:lang w:val="es-MX"/>
      </w:rPr>
      <w:t>66170310500120210030501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5EF11057"/>
    <w:multiLevelType w:val="hybridMultilevel"/>
    <w:tmpl w:val="15EA35AE"/>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0"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2"/>
  </w:num>
  <w:num w:numId="4">
    <w:abstractNumId w:val="5"/>
  </w:num>
  <w:num w:numId="5">
    <w:abstractNumId w:val="4"/>
  </w:num>
  <w:num w:numId="6">
    <w:abstractNumId w:val="10"/>
  </w:num>
  <w:num w:numId="7">
    <w:abstractNumId w:val="0"/>
  </w:num>
  <w:num w:numId="8">
    <w:abstractNumId w:val="11"/>
  </w:num>
  <w:num w:numId="9">
    <w:abstractNumId w:val="7"/>
  </w:num>
  <w:num w:numId="10">
    <w:abstractNumId w:val="3"/>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1C39"/>
    <w:rsid w:val="000020FD"/>
    <w:rsid w:val="00004135"/>
    <w:rsid w:val="000042CC"/>
    <w:rsid w:val="00004694"/>
    <w:rsid w:val="0000597A"/>
    <w:rsid w:val="00013A96"/>
    <w:rsid w:val="00014EE9"/>
    <w:rsid w:val="00017CF5"/>
    <w:rsid w:val="000207DF"/>
    <w:rsid w:val="00021DF1"/>
    <w:rsid w:val="00024681"/>
    <w:rsid w:val="00024E3A"/>
    <w:rsid w:val="000318A2"/>
    <w:rsid w:val="0004007F"/>
    <w:rsid w:val="00040A9F"/>
    <w:rsid w:val="00041C69"/>
    <w:rsid w:val="00042127"/>
    <w:rsid w:val="000437FA"/>
    <w:rsid w:val="00044417"/>
    <w:rsid w:val="00045BD4"/>
    <w:rsid w:val="00050FFD"/>
    <w:rsid w:val="00052AEA"/>
    <w:rsid w:val="00057478"/>
    <w:rsid w:val="00061CBC"/>
    <w:rsid w:val="00062F26"/>
    <w:rsid w:val="00063CDC"/>
    <w:rsid w:val="0006774E"/>
    <w:rsid w:val="00073B1B"/>
    <w:rsid w:val="00076311"/>
    <w:rsid w:val="0007634E"/>
    <w:rsid w:val="0008154E"/>
    <w:rsid w:val="0009017B"/>
    <w:rsid w:val="000913FD"/>
    <w:rsid w:val="00092341"/>
    <w:rsid w:val="000A61BE"/>
    <w:rsid w:val="000B16B5"/>
    <w:rsid w:val="000B324C"/>
    <w:rsid w:val="000B5751"/>
    <w:rsid w:val="000B705E"/>
    <w:rsid w:val="000B7FB4"/>
    <w:rsid w:val="000D1AA8"/>
    <w:rsid w:val="000D3404"/>
    <w:rsid w:val="000D3A30"/>
    <w:rsid w:val="000D560A"/>
    <w:rsid w:val="000D6A08"/>
    <w:rsid w:val="000E2ACC"/>
    <w:rsid w:val="000E3E59"/>
    <w:rsid w:val="000E4419"/>
    <w:rsid w:val="000E5B12"/>
    <w:rsid w:val="000E6FF6"/>
    <w:rsid w:val="000F07A0"/>
    <w:rsid w:val="000F1100"/>
    <w:rsid w:val="000F1767"/>
    <w:rsid w:val="000F4FBC"/>
    <w:rsid w:val="00100363"/>
    <w:rsid w:val="00103B9A"/>
    <w:rsid w:val="0010458B"/>
    <w:rsid w:val="00115264"/>
    <w:rsid w:val="0011534A"/>
    <w:rsid w:val="00115BD6"/>
    <w:rsid w:val="0012140D"/>
    <w:rsid w:val="00122255"/>
    <w:rsid w:val="001239D3"/>
    <w:rsid w:val="00132F63"/>
    <w:rsid w:val="00140265"/>
    <w:rsid w:val="0014160B"/>
    <w:rsid w:val="00141982"/>
    <w:rsid w:val="001441EA"/>
    <w:rsid w:val="00144883"/>
    <w:rsid w:val="00145175"/>
    <w:rsid w:val="001531D9"/>
    <w:rsid w:val="001548F7"/>
    <w:rsid w:val="001568BB"/>
    <w:rsid w:val="0016361C"/>
    <w:rsid w:val="00163C0E"/>
    <w:rsid w:val="0016493D"/>
    <w:rsid w:val="00164E34"/>
    <w:rsid w:val="00165A1E"/>
    <w:rsid w:val="001709DB"/>
    <w:rsid w:val="00171444"/>
    <w:rsid w:val="00180455"/>
    <w:rsid w:val="00180A6E"/>
    <w:rsid w:val="00181632"/>
    <w:rsid w:val="00181F27"/>
    <w:rsid w:val="00186670"/>
    <w:rsid w:val="0018757F"/>
    <w:rsid w:val="00191D5E"/>
    <w:rsid w:val="00194D34"/>
    <w:rsid w:val="00197784"/>
    <w:rsid w:val="001A119A"/>
    <w:rsid w:val="001A2112"/>
    <w:rsid w:val="001A233C"/>
    <w:rsid w:val="001A4BEE"/>
    <w:rsid w:val="001A5CA6"/>
    <w:rsid w:val="001A63EA"/>
    <w:rsid w:val="001B0357"/>
    <w:rsid w:val="001B7E6C"/>
    <w:rsid w:val="001C0225"/>
    <w:rsid w:val="001C24AE"/>
    <w:rsid w:val="001C40E8"/>
    <w:rsid w:val="001C61D0"/>
    <w:rsid w:val="001C70DD"/>
    <w:rsid w:val="001D7299"/>
    <w:rsid w:val="001D7782"/>
    <w:rsid w:val="001E1472"/>
    <w:rsid w:val="001F1D54"/>
    <w:rsid w:val="001F2833"/>
    <w:rsid w:val="001F5E97"/>
    <w:rsid w:val="001F7B55"/>
    <w:rsid w:val="00202EA2"/>
    <w:rsid w:val="00204D24"/>
    <w:rsid w:val="00204DC0"/>
    <w:rsid w:val="00206E51"/>
    <w:rsid w:val="00213588"/>
    <w:rsid w:val="0021687B"/>
    <w:rsid w:val="0022131E"/>
    <w:rsid w:val="0022465B"/>
    <w:rsid w:val="00232E06"/>
    <w:rsid w:val="0023730A"/>
    <w:rsid w:val="00237348"/>
    <w:rsid w:val="00237D31"/>
    <w:rsid w:val="00240378"/>
    <w:rsid w:val="00243C98"/>
    <w:rsid w:val="0024778C"/>
    <w:rsid w:val="00263094"/>
    <w:rsid w:val="00275FAE"/>
    <w:rsid w:val="0028580F"/>
    <w:rsid w:val="00285C37"/>
    <w:rsid w:val="002A0488"/>
    <w:rsid w:val="002A3CDB"/>
    <w:rsid w:val="002A4995"/>
    <w:rsid w:val="002C07C3"/>
    <w:rsid w:val="002C088F"/>
    <w:rsid w:val="002C555F"/>
    <w:rsid w:val="002D1BE7"/>
    <w:rsid w:val="002D2E77"/>
    <w:rsid w:val="002D40A7"/>
    <w:rsid w:val="002D4BD9"/>
    <w:rsid w:val="002D4DFD"/>
    <w:rsid w:val="002D5871"/>
    <w:rsid w:val="002E4547"/>
    <w:rsid w:val="002E5FDB"/>
    <w:rsid w:val="002F1D86"/>
    <w:rsid w:val="002F2CD2"/>
    <w:rsid w:val="002F4B6D"/>
    <w:rsid w:val="002F69E6"/>
    <w:rsid w:val="0030584E"/>
    <w:rsid w:val="00305BF2"/>
    <w:rsid w:val="003063AD"/>
    <w:rsid w:val="0030745D"/>
    <w:rsid w:val="00310208"/>
    <w:rsid w:val="003121C8"/>
    <w:rsid w:val="00312E86"/>
    <w:rsid w:val="00314EDE"/>
    <w:rsid w:val="00315AC2"/>
    <w:rsid w:val="003256D5"/>
    <w:rsid w:val="00326339"/>
    <w:rsid w:val="0032766F"/>
    <w:rsid w:val="0033108F"/>
    <w:rsid w:val="00331627"/>
    <w:rsid w:val="003400E5"/>
    <w:rsid w:val="003425C4"/>
    <w:rsid w:val="00342E61"/>
    <w:rsid w:val="0034427F"/>
    <w:rsid w:val="00346066"/>
    <w:rsid w:val="00355AA6"/>
    <w:rsid w:val="0035649D"/>
    <w:rsid w:val="003609C7"/>
    <w:rsid w:val="003625D3"/>
    <w:rsid w:val="00362D02"/>
    <w:rsid w:val="003653C4"/>
    <w:rsid w:val="00372EC9"/>
    <w:rsid w:val="00373A44"/>
    <w:rsid w:val="00374A0D"/>
    <w:rsid w:val="00377FC8"/>
    <w:rsid w:val="003808ED"/>
    <w:rsid w:val="003812F6"/>
    <w:rsid w:val="00385C1D"/>
    <w:rsid w:val="00386A0E"/>
    <w:rsid w:val="00386C6E"/>
    <w:rsid w:val="00391109"/>
    <w:rsid w:val="00391F04"/>
    <w:rsid w:val="0039498D"/>
    <w:rsid w:val="003B264F"/>
    <w:rsid w:val="003B2BA3"/>
    <w:rsid w:val="003B77A1"/>
    <w:rsid w:val="003C0F8B"/>
    <w:rsid w:val="003C3A4A"/>
    <w:rsid w:val="003D3F9E"/>
    <w:rsid w:val="003D4FB8"/>
    <w:rsid w:val="003E0A57"/>
    <w:rsid w:val="003E3687"/>
    <w:rsid w:val="003E5AB9"/>
    <w:rsid w:val="003E651B"/>
    <w:rsid w:val="003F0FCF"/>
    <w:rsid w:val="003F6F15"/>
    <w:rsid w:val="004070B0"/>
    <w:rsid w:val="0041409C"/>
    <w:rsid w:val="00414227"/>
    <w:rsid w:val="004145E5"/>
    <w:rsid w:val="00414D2E"/>
    <w:rsid w:val="004179A0"/>
    <w:rsid w:val="00427122"/>
    <w:rsid w:val="00432681"/>
    <w:rsid w:val="00435637"/>
    <w:rsid w:val="00444C0E"/>
    <w:rsid w:val="00446530"/>
    <w:rsid w:val="00447120"/>
    <w:rsid w:val="004507C9"/>
    <w:rsid w:val="00460CAA"/>
    <w:rsid w:val="00462541"/>
    <w:rsid w:val="004647B5"/>
    <w:rsid w:val="00465E3C"/>
    <w:rsid w:val="00470847"/>
    <w:rsid w:val="00472EF0"/>
    <w:rsid w:val="00477A64"/>
    <w:rsid w:val="004801A6"/>
    <w:rsid w:val="00484CA6"/>
    <w:rsid w:val="004850E8"/>
    <w:rsid w:val="00486A59"/>
    <w:rsid w:val="00486AA5"/>
    <w:rsid w:val="004905B2"/>
    <w:rsid w:val="00493844"/>
    <w:rsid w:val="004A2E53"/>
    <w:rsid w:val="004A55A8"/>
    <w:rsid w:val="004A67AF"/>
    <w:rsid w:val="004B0C4E"/>
    <w:rsid w:val="004B0FCE"/>
    <w:rsid w:val="004B15BF"/>
    <w:rsid w:val="004B2C08"/>
    <w:rsid w:val="004B50D6"/>
    <w:rsid w:val="004C4829"/>
    <w:rsid w:val="004C5F08"/>
    <w:rsid w:val="004D45A0"/>
    <w:rsid w:val="004E031C"/>
    <w:rsid w:val="004E04A1"/>
    <w:rsid w:val="004E30A5"/>
    <w:rsid w:val="004E4213"/>
    <w:rsid w:val="004E50DE"/>
    <w:rsid w:val="004E5341"/>
    <w:rsid w:val="004E62C5"/>
    <w:rsid w:val="004E6B41"/>
    <w:rsid w:val="004F2342"/>
    <w:rsid w:val="004F4D44"/>
    <w:rsid w:val="00506AD1"/>
    <w:rsid w:val="0051058B"/>
    <w:rsid w:val="00514B59"/>
    <w:rsid w:val="00522447"/>
    <w:rsid w:val="00523E6A"/>
    <w:rsid w:val="00526E42"/>
    <w:rsid w:val="00536472"/>
    <w:rsid w:val="005425E4"/>
    <w:rsid w:val="005454C9"/>
    <w:rsid w:val="00547D56"/>
    <w:rsid w:val="0055081D"/>
    <w:rsid w:val="00550A05"/>
    <w:rsid w:val="00551C32"/>
    <w:rsid w:val="00552589"/>
    <w:rsid w:val="00552F11"/>
    <w:rsid w:val="00556113"/>
    <w:rsid w:val="005619AA"/>
    <w:rsid w:val="00561F39"/>
    <w:rsid w:val="00564373"/>
    <w:rsid w:val="00571F41"/>
    <w:rsid w:val="005820BA"/>
    <w:rsid w:val="00583D75"/>
    <w:rsid w:val="0058737F"/>
    <w:rsid w:val="0059024B"/>
    <w:rsid w:val="00591CD8"/>
    <w:rsid w:val="0059378B"/>
    <w:rsid w:val="00593D93"/>
    <w:rsid w:val="00594040"/>
    <w:rsid w:val="00597146"/>
    <w:rsid w:val="005975EB"/>
    <w:rsid w:val="005A1F6A"/>
    <w:rsid w:val="005B02BF"/>
    <w:rsid w:val="005B0B79"/>
    <w:rsid w:val="005B2AA3"/>
    <w:rsid w:val="005B3424"/>
    <w:rsid w:val="005C1B25"/>
    <w:rsid w:val="005D0855"/>
    <w:rsid w:val="005D1426"/>
    <w:rsid w:val="005D27DD"/>
    <w:rsid w:val="005D485E"/>
    <w:rsid w:val="005F120E"/>
    <w:rsid w:val="005F1387"/>
    <w:rsid w:val="005F3724"/>
    <w:rsid w:val="005F5FFA"/>
    <w:rsid w:val="006001BC"/>
    <w:rsid w:val="00601691"/>
    <w:rsid w:val="006057BE"/>
    <w:rsid w:val="00606973"/>
    <w:rsid w:val="006112B8"/>
    <w:rsid w:val="00616E2C"/>
    <w:rsid w:val="00624A5C"/>
    <w:rsid w:val="00631BE6"/>
    <w:rsid w:val="00634751"/>
    <w:rsid w:val="0063627A"/>
    <w:rsid w:val="00641CF4"/>
    <w:rsid w:val="006425FF"/>
    <w:rsid w:val="00647F29"/>
    <w:rsid w:val="00651A00"/>
    <w:rsid w:val="00651C20"/>
    <w:rsid w:val="006536AE"/>
    <w:rsid w:val="006704C9"/>
    <w:rsid w:val="006708DC"/>
    <w:rsid w:val="0068087B"/>
    <w:rsid w:val="0068097A"/>
    <w:rsid w:val="0068238F"/>
    <w:rsid w:val="00684C7B"/>
    <w:rsid w:val="00687E06"/>
    <w:rsid w:val="00690932"/>
    <w:rsid w:val="00691845"/>
    <w:rsid w:val="00692D5A"/>
    <w:rsid w:val="006A2406"/>
    <w:rsid w:val="006A606D"/>
    <w:rsid w:val="006B547E"/>
    <w:rsid w:val="006B6525"/>
    <w:rsid w:val="006C0549"/>
    <w:rsid w:val="006C3494"/>
    <w:rsid w:val="006C383C"/>
    <w:rsid w:val="006D2775"/>
    <w:rsid w:val="006D6331"/>
    <w:rsid w:val="006E0F51"/>
    <w:rsid w:val="006E2EE2"/>
    <w:rsid w:val="006E3792"/>
    <w:rsid w:val="006E6E4E"/>
    <w:rsid w:val="006F3F5B"/>
    <w:rsid w:val="006F503F"/>
    <w:rsid w:val="006F5FC2"/>
    <w:rsid w:val="006F686A"/>
    <w:rsid w:val="00702DF2"/>
    <w:rsid w:val="007037D1"/>
    <w:rsid w:val="007062C8"/>
    <w:rsid w:val="0071133D"/>
    <w:rsid w:val="00712C28"/>
    <w:rsid w:val="00717957"/>
    <w:rsid w:val="00717F67"/>
    <w:rsid w:val="00721033"/>
    <w:rsid w:val="007224F9"/>
    <w:rsid w:val="00725215"/>
    <w:rsid w:val="007253DA"/>
    <w:rsid w:val="007276FD"/>
    <w:rsid w:val="007321FB"/>
    <w:rsid w:val="007325C0"/>
    <w:rsid w:val="007339B9"/>
    <w:rsid w:val="00736542"/>
    <w:rsid w:val="007409ED"/>
    <w:rsid w:val="007424AE"/>
    <w:rsid w:val="0074287D"/>
    <w:rsid w:val="00742B33"/>
    <w:rsid w:val="007459ED"/>
    <w:rsid w:val="00746BF5"/>
    <w:rsid w:val="00750E2A"/>
    <w:rsid w:val="007544CD"/>
    <w:rsid w:val="007566B1"/>
    <w:rsid w:val="00762340"/>
    <w:rsid w:val="00765425"/>
    <w:rsid w:val="007657C7"/>
    <w:rsid w:val="00771D4D"/>
    <w:rsid w:val="00774153"/>
    <w:rsid w:val="00774809"/>
    <w:rsid w:val="00776269"/>
    <w:rsid w:val="00780BD3"/>
    <w:rsid w:val="00783E48"/>
    <w:rsid w:val="00795192"/>
    <w:rsid w:val="00795992"/>
    <w:rsid w:val="00796971"/>
    <w:rsid w:val="007A1E82"/>
    <w:rsid w:val="007A46D6"/>
    <w:rsid w:val="007A6C50"/>
    <w:rsid w:val="007A76E6"/>
    <w:rsid w:val="007B5B21"/>
    <w:rsid w:val="007B7FF9"/>
    <w:rsid w:val="007C0009"/>
    <w:rsid w:val="007D46C6"/>
    <w:rsid w:val="007D767E"/>
    <w:rsid w:val="007E0402"/>
    <w:rsid w:val="007E3DAA"/>
    <w:rsid w:val="007E51B3"/>
    <w:rsid w:val="007E6A4F"/>
    <w:rsid w:val="007E741D"/>
    <w:rsid w:val="007F0864"/>
    <w:rsid w:val="007F0BCD"/>
    <w:rsid w:val="007F4453"/>
    <w:rsid w:val="00805C0D"/>
    <w:rsid w:val="00807C13"/>
    <w:rsid w:val="00810547"/>
    <w:rsid w:val="00812675"/>
    <w:rsid w:val="008161F4"/>
    <w:rsid w:val="00817FA6"/>
    <w:rsid w:val="0082037C"/>
    <w:rsid w:val="00821EBE"/>
    <w:rsid w:val="00822FF1"/>
    <w:rsid w:val="008239B6"/>
    <w:rsid w:val="008268AA"/>
    <w:rsid w:val="00830E84"/>
    <w:rsid w:val="00832DC0"/>
    <w:rsid w:val="0083529B"/>
    <w:rsid w:val="00843D83"/>
    <w:rsid w:val="00846A0F"/>
    <w:rsid w:val="00847CE6"/>
    <w:rsid w:val="0085004D"/>
    <w:rsid w:val="00851D37"/>
    <w:rsid w:val="00854755"/>
    <w:rsid w:val="008554CF"/>
    <w:rsid w:val="008562A7"/>
    <w:rsid w:val="0085698C"/>
    <w:rsid w:val="00863B6D"/>
    <w:rsid w:val="00867486"/>
    <w:rsid w:val="00871F9F"/>
    <w:rsid w:val="0087487F"/>
    <w:rsid w:val="008808F6"/>
    <w:rsid w:val="00881803"/>
    <w:rsid w:val="00883913"/>
    <w:rsid w:val="00892DDF"/>
    <w:rsid w:val="0089461F"/>
    <w:rsid w:val="00897503"/>
    <w:rsid w:val="008A0FBB"/>
    <w:rsid w:val="008A1284"/>
    <w:rsid w:val="008A436C"/>
    <w:rsid w:val="008B2A49"/>
    <w:rsid w:val="008B4B41"/>
    <w:rsid w:val="008C3300"/>
    <w:rsid w:val="008D05D2"/>
    <w:rsid w:val="008D35D6"/>
    <w:rsid w:val="008D4C81"/>
    <w:rsid w:val="008E1577"/>
    <w:rsid w:val="008E1CB2"/>
    <w:rsid w:val="008E2FCD"/>
    <w:rsid w:val="008E4685"/>
    <w:rsid w:val="008E498A"/>
    <w:rsid w:val="008F1F40"/>
    <w:rsid w:val="008F3898"/>
    <w:rsid w:val="008F58CE"/>
    <w:rsid w:val="008F6BF9"/>
    <w:rsid w:val="00905EC3"/>
    <w:rsid w:val="0091197C"/>
    <w:rsid w:val="00914D09"/>
    <w:rsid w:val="00925A87"/>
    <w:rsid w:val="009266A6"/>
    <w:rsid w:val="0093034C"/>
    <w:rsid w:val="00930739"/>
    <w:rsid w:val="00930B1F"/>
    <w:rsid w:val="00930B68"/>
    <w:rsid w:val="00930D30"/>
    <w:rsid w:val="0093206A"/>
    <w:rsid w:val="00935170"/>
    <w:rsid w:val="00942D80"/>
    <w:rsid w:val="0094618F"/>
    <w:rsid w:val="00950EAF"/>
    <w:rsid w:val="009512CF"/>
    <w:rsid w:val="00952BE2"/>
    <w:rsid w:val="009628A8"/>
    <w:rsid w:val="00966FBC"/>
    <w:rsid w:val="00967A93"/>
    <w:rsid w:val="00977B8D"/>
    <w:rsid w:val="00982EDA"/>
    <w:rsid w:val="009842D0"/>
    <w:rsid w:val="0098774A"/>
    <w:rsid w:val="00991D60"/>
    <w:rsid w:val="00994FB9"/>
    <w:rsid w:val="00995645"/>
    <w:rsid w:val="009959A2"/>
    <w:rsid w:val="009A042E"/>
    <w:rsid w:val="009A056C"/>
    <w:rsid w:val="009A1311"/>
    <w:rsid w:val="009B02D5"/>
    <w:rsid w:val="009B4A56"/>
    <w:rsid w:val="009B796F"/>
    <w:rsid w:val="009C42BB"/>
    <w:rsid w:val="009C57B3"/>
    <w:rsid w:val="009D0025"/>
    <w:rsid w:val="009D0221"/>
    <w:rsid w:val="009E2493"/>
    <w:rsid w:val="009E3AA8"/>
    <w:rsid w:val="009E5D9B"/>
    <w:rsid w:val="009F59D2"/>
    <w:rsid w:val="009F9B1C"/>
    <w:rsid w:val="00A07662"/>
    <w:rsid w:val="00A10A96"/>
    <w:rsid w:val="00A13E06"/>
    <w:rsid w:val="00A13E24"/>
    <w:rsid w:val="00A21AE8"/>
    <w:rsid w:val="00A2432E"/>
    <w:rsid w:val="00A26899"/>
    <w:rsid w:val="00A27757"/>
    <w:rsid w:val="00A336D8"/>
    <w:rsid w:val="00A360A2"/>
    <w:rsid w:val="00A37603"/>
    <w:rsid w:val="00A4264F"/>
    <w:rsid w:val="00A547A2"/>
    <w:rsid w:val="00A55410"/>
    <w:rsid w:val="00A61696"/>
    <w:rsid w:val="00A65725"/>
    <w:rsid w:val="00A66B5D"/>
    <w:rsid w:val="00A75FFF"/>
    <w:rsid w:val="00A761F4"/>
    <w:rsid w:val="00A811E7"/>
    <w:rsid w:val="00A82994"/>
    <w:rsid w:val="00A82D62"/>
    <w:rsid w:val="00A86596"/>
    <w:rsid w:val="00A865F3"/>
    <w:rsid w:val="00A93371"/>
    <w:rsid w:val="00A9612D"/>
    <w:rsid w:val="00A97347"/>
    <w:rsid w:val="00AA10AB"/>
    <w:rsid w:val="00AA41B2"/>
    <w:rsid w:val="00AA5E72"/>
    <w:rsid w:val="00AA63FC"/>
    <w:rsid w:val="00AB754A"/>
    <w:rsid w:val="00AB7E89"/>
    <w:rsid w:val="00AC5E3F"/>
    <w:rsid w:val="00AD2454"/>
    <w:rsid w:val="00AD2F62"/>
    <w:rsid w:val="00AD40E5"/>
    <w:rsid w:val="00AD5FC3"/>
    <w:rsid w:val="00AE0960"/>
    <w:rsid w:val="00AE6794"/>
    <w:rsid w:val="00AF55BD"/>
    <w:rsid w:val="00B027EB"/>
    <w:rsid w:val="00B051E4"/>
    <w:rsid w:val="00B0686C"/>
    <w:rsid w:val="00B10EC4"/>
    <w:rsid w:val="00B124FE"/>
    <w:rsid w:val="00B14E2D"/>
    <w:rsid w:val="00B26439"/>
    <w:rsid w:val="00B30FA0"/>
    <w:rsid w:val="00B31227"/>
    <w:rsid w:val="00B35809"/>
    <w:rsid w:val="00B37AEF"/>
    <w:rsid w:val="00B40953"/>
    <w:rsid w:val="00B412F5"/>
    <w:rsid w:val="00B4213B"/>
    <w:rsid w:val="00B450E2"/>
    <w:rsid w:val="00B451D7"/>
    <w:rsid w:val="00B459C6"/>
    <w:rsid w:val="00B5178F"/>
    <w:rsid w:val="00B55F36"/>
    <w:rsid w:val="00B56CE4"/>
    <w:rsid w:val="00B57C6E"/>
    <w:rsid w:val="00B61113"/>
    <w:rsid w:val="00B70B42"/>
    <w:rsid w:val="00B715BF"/>
    <w:rsid w:val="00B71657"/>
    <w:rsid w:val="00B71A0C"/>
    <w:rsid w:val="00B744F9"/>
    <w:rsid w:val="00B748A4"/>
    <w:rsid w:val="00B77C8B"/>
    <w:rsid w:val="00B823C0"/>
    <w:rsid w:val="00B828A3"/>
    <w:rsid w:val="00B86A47"/>
    <w:rsid w:val="00B9047E"/>
    <w:rsid w:val="00B94D71"/>
    <w:rsid w:val="00B95474"/>
    <w:rsid w:val="00B96A68"/>
    <w:rsid w:val="00BA04B5"/>
    <w:rsid w:val="00BA06B8"/>
    <w:rsid w:val="00BA0CCB"/>
    <w:rsid w:val="00BA2633"/>
    <w:rsid w:val="00BA7080"/>
    <w:rsid w:val="00BB05A3"/>
    <w:rsid w:val="00BB7470"/>
    <w:rsid w:val="00BC42AA"/>
    <w:rsid w:val="00BC436E"/>
    <w:rsid w:val="00BC5567"/>
    <w:rsid w:val="00BC7D6F"/>
    <w:rsid w:val="00BE21D3"/>
    <w:rsid w:val="00BE3438"/>
    <w:rsid w:val="00BE6466"/>
    <w:rsid w:val="00BF03C3"/>
    <w:rsid w:val="00BF2443"/>
    <w:rsid w:val="00BF2C63"/>
    <w:rsid w:val="00C002DB"/>
    <w:rsid w:val="00C01523"/>
    <w:rsid w:val="00C01D2F"/>
    <w:rsid w:val="00C023B6"/>
    <w:rsid w:val="00C0742C"/>
    <w:rsid w:val="00C078FC"/>
    <w:rsid w:val="00C13187"/>
    <w:rsid w:val="00C133B2"/>
    <w:rsid w:val="00C171D7"/>
    <w:rsid w:val="00C21532"/>
    <w:rsid w:val="00C23345"/>
    <w:rsid w:val="00C238BE"/>
    <w:rsid w:val="00C23ACD"/>
    <w:rsid w:val="00C27C58"/>
    <w:rsid w:val="00C328DF"/>
    <w:rsid w:val="00C4089F"/>
    <w:rsid w:val="00C50671"/>
    <w:rsid w:val="00C52EA3"/>
    <w:rsid w:val="00C56AEF"/>
    <w:rsid w:val="00C5742A"/>
    <w:rsid w:val="00C575BD"/>
    <w:rsid w:val="00C60E44"/>
    <w:rsid w:val="00C6139D"/>
    <w:rsid w:val="00C628D1"/>
    <w:rsid w:val="00C64769"/>
    <w:rsid w:val="00C65884"/>
    <w:rsid w:val="00C7065D"/>
    <w:rsid w:val="00C71917"/>
    <w:rsid w:val="00C77E88"/>
    <w:rsid w:val="00C8231D"/>
    <w:rsid w:val="00C83447"/>
    <w:rsid w:val="00C86DDB"/>
    <w:rsid w:val="00C93CF7"/>
    <w:rsid w:val="00C97106"/>
    <w:rsid w:val="00CA4229"/>
    <w:rsid w:val="00CB45C5"/>
    <w:rsid w:val="00CC32B6"/>
    <w:rsid w:val="00CC7509"/>
    <w:rsid w:val="00CC7651"/>
    <w:rsid w:val="00CD5C27"/>
    <w:rsid w:val="00CD5EA7"/>
    <w:rsid w:val="00CD6AED"/>
    <w:rsid w:val="00CE0281"/>
    <w:rsid w:val="00CE10B8"/>
    <w:rsid w:val="00CF2AA3"/>
    <w:rsid w:val="00CF3238"/>
    <w:rsid w:val="00CF33B7"/>
    <w:rsid w:val="00CF39D9"/>
    <w:rsid w:val="00D0364D"/>
    <w:rsid w:val="00D0395F"/>
    <w:rsid w:val="00D069F9"/>
    <w:rsid w:val="00D074F1"/>
    <w:rsid w:val="00D14E51"/>
    <w:rsid w:val="00D34242"/>
    <w:rsid w:val="00D40F83"/>
    <w:rsid w:val="00D42D91"/>
    <w:rsid w:val="00D4435B"/>
    <w:rsid w:val="00D47E8A"/>
    <w:rsid w:val="00D5206F"/>
    <w:rsid w:val="00D52436"/>
    <w:rsid w:val="00D52E58"/>
    <w:rsid w:val="00D54E8B"/>
    <w:rsid w:val="00D74893"/>
    <w:rsid w:val="00D76A7F"/>
    <w:rsid w:val="00D81EA2"/>
    <w:rsid w:val="00D84D5F"/>
    <w:rsid w:val="00D86ECD"/>
    <w:rsid w:val="00D876E6"/>
    <w:rsid w:val="00D9387E"/>
    <w:rsid w:val="00D93C54"/>
    <w:rsid w:val="00D954F7"/>
    <w:rsid w:val="00D95B83"/>
    <w:rsid w:val="00D9727D"/>
    <w:rsid w:val="00D97F66"/>
    <w:rsid w:val="00DA6A10"/>
    <w:rsid w:val="00DB2D89"/>
    <w:rsid w:val="00DB41B1"/>
    <w:rsid w:val="00DB5102"/>
    <w:rsid w:val="00DC39A9"/>
    <w:rsid w:val="00DC3BBA"/>
    <w:rsid w:val="00DD034F"/>
    <w:rsid w:val="00DD79BB"/>
    <w:rsid w:val="00DE07FB"/>
    <w:rsid w:val="00DE0C08"/>
    <w:rsid w:val="00DE3E3D"/>
    <w:rsid w:val="00DE7514"/>
    <w:rsid w:val="00DF2C78"/>
    <w:rsid w:val="00DF2E7A"/>
    <w:rsid w:val="00DF5687"/>
    <w:rsid w:val="00E022F1"/>
    <w:rsid w:val="00E04F25"/>
    <w:rsid w:val="00E052D2"/>
    <w:rsid w:val="00E13BDF"/>
    <w:rsid w:val="00E17943"/>
    <w:rsid w:val="00E17F53"/>
    <w:rsid w:val="00E21070"/>
    <w:rsid w:val="00E26CD1"/>
    <w:rsid w:val="00E3673E"/>
    <w:rsid w:val="00E36848"/>
    <w:rsid w:val="00E50C15"/>
    <w:rsid w:val="00E542FB"/>
    <w:rsid w:val="00E556FF"/>
    <w:rsid w:val="00E55E3A"/>
    <w:rsid w:val="00E605C6"/>
    <w:rsid w:val="00E61FE9"/>
    <w:rsid w:val="00E63B5E"/>
    <w:rsid w:val="00E6503C"/>
    <w:rsid w:val="00E65513"/>
    <w:rsid w:val="00E65D4A"/>
    <w:rsid w:val="00E7364F"/>
    <w:rsid w:val="00E73C9F"/>
    <w:rsid w:val="00E82778"/>
    <w:rsid w:val="00E85A6E"/>
    <w:rsid w:val="00E87479"/>
    <w:rsid w:val="00E87572"/>
    <w:rsid w:val="00E878C7"/>
    <w:rsid w:val="00E90614"/>
    <w:rsid w:val="00E96CB6"/>
    <w:rsid w:val="00EA4666"/>
    <w:rsid w:val="00EA469D"/>
    <w:rsid w:val="00EA6856"/>
    <w:rsid w:val="00EA7394"/>
    <w:rsid w:val="00EB211D"/>
    <w:rsid w:val="00EB423B"/>
    <w:rsid w:val="00EC0178"/>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20AC2"/>
    <w:rsid w:val="00F25CA1"/>
    <w:rsid w:val="00F27B58"/>
    <w:rsid w:val="00F27E24"/>
    <w:rsid w:val="00F34327"/>
    <w:rsid w:val="00F3606E"/>
    <w:rsid w:val="00F4631B"/>
    <w:rsid w:val="00F46CD3"/>
    <w:rsid w:val="00F47F52"/>
    <w:rsid w:val="00F52F90"/>
    <w:rsid w:val="00F75FAB"/>
    <w:rsid w:val="00F768B0"/>
    <w:rsid w:val="00F83107"/>
    <w:rsid w:val="00F8565B"/>
    <w:rsid w:val="00F9158E"/>
    <w:rsid w:val="00F929BF"/>
    <w:rsid w:val="00F9690A"/>
    <w:rsid w:val="00F9751B"/>
    <w:rsid w:val="00F97BBC"/>
    <w:rsid w:val="00FA41C4"/>
    <w:rsid w:val="00FA4640"/>
    <w:rsid w:val="00FA47C7"/>
    <w:rsid w:val="00FA5593"/>
    <w:rsid w:val="00FA5CB8"/>
    <w:rsid w:val="00FA74FF"/>
    <w:rsid w:val="00FB0EC1"/>
    <w:rsid w:val="00FB213E"/>
    <w:rsid w:val="00FB52F9"/>
    <w:rsid w:val="00FB56DA"/>
    <w:rsid w:val="00FC1EF2"/>
    <w:rsid w:val="00FC2523"/>
    <w:rsid w:val="00FC72FB"/>
    <w:rsid w:val="00FD1ED8"/>
    <w:rsid w:val="00FD5C1A"/>
    <w:rsid w:val="00FD669F"/>
    <w:rsid w:val="00FD7EC0"/>
    <w:rsid w:val="00FE0ACF"/>
    <w:rsid w:val="00FE2060"/>
    <w:rsid w:val="00FE4146"/>
    <w:rsid w:val="00FE67D7"/>
    <w:rsid w:val="00FE71B4"/>
    <w:rsid w:val="00FF2B3C"/>
    <w:rsid w:val="00FF4238"/>
    <w:rsid w:val="024F4DAA"/>
    <w:rsid w:val="035744E3"/>
    <w:rsid w:val="071C0E3B"/>
    <w:rsid w:val="0A4F317B"/>
    <w:rsid w:val="0B21153D"/>
    <w:rsid w:val="0BAD12EF"/>
    <w:rsid w:val="0C078010"/>
    <w:rsid w:val="0D50093C"/>
    <w:rsid w:val="0EDEED04"/>
    <w:rsid w:val="133032DE"/>
    <w:rsid w:val="1422A996"/>
    <w:rsid w:val="15A9DD8F"/>
    <w:rsid w:val="1B637AE7"/>
    <w:rsid w:val="1CA4F0DC"/>
    <w:rsid w:val="1DA0132F"/>
    <w:rsid w:val="2102F60C"/>
    <w:rsid w:val="26379FB5"/>
    <w:rsid w:val="27DBA85E"/>
    <w:rsid w:val="2985D8AF"/>
    <w:rsid w:val="2C486525"/>
    <w:rsid w:val="34F9C1C4"/>
    <w:rsid w:val="368F8835"/>
    <w:rsid w:val="36CF9201"/>
    <w:rsid w:val="39DD8A2B"/>
    <w:rsid w:val="3D0AF83F"/>
    <w:rsid w:val="3D933F04"/>
    <w:rsid w:val="3E68547D"/>
    <w:rsid w:val="412EFC29"/>
    <w:rsid w:val="41ADF7F2"/>
    <w:rsid w:val="464CB045"/>
    <w:rsid w:val="47009E80"/>
    <w:rsid w:val="49727C29"/>
    <w:rsid w:val="504B7D08"/>
    <w:rsid w:val="5097A433"/>
    <w:rsid w:val="520F58A1"/>
    <w:rsid w:val="595F3FA6"/>
    <w:rsid w:val="5DC2990F"/>
    <w:rsid w:val="63E42F12"/>
    <w:rsid w:val="64ED9039"/>
    <w:rsid w:val="6782E3A9"/>
    <w:rsid w:val="68BC7803"/>
    <w:rsid w:val="69863415"/>
    <w:rsid w:val="6A86E7EA"/>
    <w:rsid w:val="6C1EEEEF"/>
    <w:rsid w:val="70A23268"/>
    <w:rsid w:val="72B286F0"/>
    <w:rsid w:val="72EF3196"/>
    <w:rsid w:val="73241D96"/>
    <w:rsid w:val="76434A30"/>
    <w:rsid w:val="79183FFB"/>
    <w:rsid w:val="7A793F42"/>
    <w:rsid w:val="7F608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A315"/>
  <w15:docId w15:val="{895C0234-CD68-4C91-8293-9F5ADCF6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 w:type="character" w:customStyle="1" w:styleId="baj">
    <w:name w:val="b_aj"/>
    <w:basedOn w:val="Fuentedeprrafopredeter"/>
    <w:rsid w:val="000E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envicpersoneriapereir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vicpersoneriapereira@gmail.com" TargetMode="External"/><Relationship Id="rId5" Type="http://schemas.openxmlformats.org/officeDocument/2006/relationships/numbering" Target="numbering.xml"/><Relationship Id="rId15" Type="http://schemas.openxmlformats.org/officeDocument/2006/relationships/footer" Target="footer2.xml"/><Relationship Id="R889509a58702486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EF0B-36F0-4A95-8FF0-512C930B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62E349E6-FC63-4179-9201-74E38F8A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3078</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45</cp:revision>
  <cp:lastPrinted>2019-02-04T21:07:00Z</cp:lastPrinted>
  <dcterms:created xsi:type="dcterms:W3CDTF">2021-11-23T03:32:00Z</dcterms:created>
  <dcterms:modified xsi:type="dcterms:W3CDTF">2022-01-07T16:08:00Z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