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37AF30" w14:textId="77777777" w:rsidR="00F337FA" w:rsidRPr="00F337FA" w:rsidRDefault="00F337FA" w:rsidP="00F337FA">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bookmarkStart w:id="0" w:name="_GoBack"/>
      <w:bookmarkEnd w:id="0"/>
      <w:r w:rsidRPr="00F337FA">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0548A3C0" w14:textId="77777777" w:rsidR="00F337FA" w:rsidRPr="00F337FA" w:rsidRDefault="00F337FA" w:rsidP="00F337FA">
      <w:pPr>
        <w:spacing w:after="0" w:line="240" w:lineRule="auto"/>
        <w:jc w:val="both"/>
        <w:rPr>
          <w:rFonts w:ascii="Arial" w:eastAsia="Times New Roman" w:hAnsi="Arial" w:cs="Arial"/>
          <w:sz w:val="20"/>
          <w:szCs w:val="20"/>
          <w:lang w:val="es-419" w:eastAsia="es-ES"/>
        </w:rPr>
      </w:pPr>
    </w:p>
    <w:p w14:paraId="4EBEB206" w14:textId="5D9660C7" w:rsidR="00F337FA" w:rsidRPr="00F337FA" w:rsidRDefault="00F337FA" w:rsidP="00F337FA">
      <w:pPr>
        <w:spacing w:after="0" w:line="240" w:lineRule="auto"/>
        <w:jc w:val="both"/>
        <w:rPr>
          <w:rFonts w:ascii="Arial" w:eastAsia="Times New Roman" w:hAnsi="Arial" w:cs="Arial"/>
          <w:b/>
          <w:bCs/>
          <w:iCs/>
          <w:sz w:val="20"/>
          <w:szCs w:val="20"/>
          <w:lang w:val="es-419" w:eastAsia="fr-FR"/>
        </w:rPr>
      </w:pPr>
      <w:r w:rsidRPr="00F337FA">
        <w:rPr>
          <w:rFonts w:ascii="Arial" w:eastAsia="Times New Roman" w:hAnsi="Arial" w:cs="Arial"/>
          <w:b/>
          <w:bCs/>
          <w:iCs/>
          <w:sz w:val="20"/>
          <w:szCs w:val="20"/>
          <w:u w:val="single"/>
          <w:lang w:val="es-419" w:eastAsia="fr-FR"/>
        </w:rPr>
        <w:t>TEMAS:</w:t>
      </w:r>
      <w:r w:rsidRPr="00F337FA">
        <w:rPr>
          <w:rFonts w:ascii="Arial" w:eastAsia="Times New Roman" w:hAnsi="Arial" w:cs="Arial"/>
          <w:b/>
          <w:bCs/>
          <w:iCs/>
          <w:sz w:val="20"/>
          <w:szCs w:val="20"/>
          <w:lang w:val="es-419" w:eastAsia="fr-FR"/>
        </w:rPr>
        <w:tab/>
      </w:r>
      <w:r w:rsidR="00C534E1">
        <w:rPr>
          <w:rFonts w:ascii="Arial" w:eastAsia="Times New Roman" w:hAnsi="Arial" w:cs="Arial"/>
          <w:b/>
          <w:bCs/>
          <w:iCs/>
          <w:sz w:val="20"/>
          <w:szCs w:val="20"/>
          <w:lang w:val="es-419" w:eastAsia="fr-FR"/>
        </w:rPr>
        <w:t xml:space="preserve">PREACUERDO / LÍIMITES AL CONTROL MATERIAL POR PARTE DEL JUEZ / </w:t>
      </w:r>
      <w:r w:rsidR="00C534E1">
        <w:rPr>
          <w:rFonts w:ascii="Arial" w:eastAsia="Times New Roman" w:hAnsi="Arial" w:cs="Arial"/>
          <w:b/>
          <w:sz w:val="20"/>
          <w:szCs w:val="20"/>
          <w:lang w:val="es-419" w:eastAsia="es-ES"/>
        </w:rPr>
        <w:t>NO OBSTANTE, DEBE RESPETARSE EL DEBIDO PROCESO / CONCORDANCIA ENTRE LA CALIFICACIÓN JURÍDICA Y EL PREACUERDO CON EL CONTEXTO FÁCTICO.</w:t>
      </w:r>
    </w:p>
    <w:p w14:paraId="04C06FA4" w14:textId="77777777" w:rsidR="00F337FA" w:rsidRPr="00F337FA" w:rsidRDefault="00F337FA" w:rsidP="00F337FA">
      <w:pPr>
        <w:spacing w:after="0" w:line="240" w:lineRule="auto"/>
        <w:jc w:val="both"/>
        <w:rPr>
          <w:rFonts w:ascii="Arial" w:eastAsia="Times New Roman" w:hAnsi="Arial" w:cs="Arial"/>
          <w:sz w:val="20"/>
          <w:szCs w:val="20"/>
          <w:lang w:val="es-419" w:eastAsia="es-ES"/>
        </w:rPr>
      </w:pPr>
    </w:p>
    <w:p w14:paraId="6587A9C9" w14:textId="3A397E8F" w:rsidR="00F337FA" w:rsidRPr="00F337FA" w:rsidRDefault="00AC06C9" w:rsidP="00F337FA">
      <w:pPr>
        <w:spacing w:after="0" w:line="240" w:lineRule="auto"/>
        <w:jc w:val="both"/>
        <w:rPr>
          <w:rFonts w:ascii="Arial" w:eastAsia="Times New Roman" w:hAnsi="Arial" w:cs="Arial"/>
          <w:sz w:val="20"/>
          <w:szCs w:val="20"/>
          <w:lang w:val="es-419" w:eastAsia="es-ES"/>
        </w:rPr>
      </w:pPr>
      <w:r w:rsidRPr="00AC06C9">
        <w:rPr>
          <w:rFonts w:ascii="Arial" w:eastAsia="Times New Roman" w:hAnsi="Arial" w:cs="Arial"/>
          <w:sz w:val="20"/>
          <w:szCs w:val="20"/>
          <w:lang w:val="es-419" w:eastAsia="es-ES"/>
        </w:rPr>
        <w:t>¿Fueron o no ejercidos de manera correcta por parte del Juzgado de primer nivel los controles judiciales que tenía a su haber para de esa forma improbar el preacuerdo suscrito entre la Fiscalía y la Defensa del encausado JILL?</w:t>
      </w:r>
      <w:r>
        <w:rPr>
          <w:rFonts w:ascii="Arial" w:eastAsia="Times New Roman" w:hAnsi="Arial" w:cs="Arial"/>
          <w:sz w:val="20"/>
          <w:szCs w:val="20"/>
          <w:lang w:val="es-419" w:eastAsia="es-ES"/>
        </w:rPr>
        <w:t xml:space="preserve"> (…)</w:t>
      </w:r>
    </w:p>
    <w:p w14:paraId="2089819A" w14:textId="77777777" w:rsidR="00F337FA" w:rsidRPr="00F337FA" w:rsidRDefault="00F337FA" w:rsidP="00F337FA">
      <w:pPr>
        <w:spacing w:after="0" w:line="240" w:lineRule="auto"/>
        <w:jc w:val="both"/>
        <w:rPr>
          <w:rFonts w:ascii="Arial" w:eastAsia="Times New Roman" w:hAnsi="Arial" w:cs="Arial"/>
          <w:sz w:val="20"/>
          <w:szCs w:val="20"/>
          <w:lang w:val="es-419" w:eastAsia="es-ES"/>
        </w:rPr>
      </w:pPr>
    </w:p>
    <w:p w14:paraId="563DB4E7" w14:textId="47E373B1" w:rsidR="00F337FA" w:rsidRPr="00F337FA" w:rsidRDefault="00AC06C9" w:rsidP="00F337FA">
      <w:pPr>
        <w:spacing w:after="0" w:line="240" w:lineRule="auto"/>
        <w:jc w:val="both"/>
        <w:rPr>
          <w:rFonts w:ascii="Arial" w:eastAsia="Times New Roman" w:hAnsi="Arial" w:cs="Arial"/>
          <w:sz w:val="20"/>
          <w:szCs w:val="20"/>
          <w:lang w:val="es-419" w:eastAsia="es-ES"/>
        </w:rPr>
      </w:pPr>
      <w:r w:rsidRPr="00AC06C9">
        <w:rPr>
          <w:rFonts w:ascii="Arial" w:eastAsia="Times New Roman" w:hAnsi="Arial" w:cs="Arial"/>
          <w:sz w:val="20"/>
          <w:szCs w:val="20"/>
          <w:lang w:val="es-419" w:eastAsia="es-ES"/>
        </w:rPr>
        <w:t>la Sala en un principio dirá que a la Fiscalía y a la Defensa les asiste la razón en los reproches por ellos formulados en contra de la decisión confutada porque un análisis de lo acontecido nos enseña que el Juzgado de primer nivel, al improbar el preacuerdo con base en el argumento consistente en que la Fiscalía ignoró enrostrarle al procesado ciertas circunstancias específicas de agravación punitiva, de una u otra forma ejerció una especie de control material a la acusación, en este caso el preacuerdo, al corregir de manera implícita los términos de la acusación, lo que le estaba vedado como consecuencia del principio acusatorio, ya que ello implicó una indebida intromisión por parte de la Judicatura en las funciones de acusación, las cuales, como bien nos lo indica el artículo 250 de la Carta, son de resorte exclusivo de la Fiscalía General de la Nación.</w:t>
      </w:r>
      <w:r>
        <w:rPr>
          <w:rFonts w:ascii="Arial" w:eastAsia="Times New Roman" w:hAnsi="Arial" w:cs="Arial"/>
          <w:sz w:val="20"/>
          <w:szCs w:val="20"/>
          <w:lang w:val="es-419" w:eastAsia="es-ES"/>
        </w:rPr>
        <w:t xml:space="preserve"> (…)</w:t>
      </w:r>
    </w:p>
    <w:p w14:paraId="1851F875" w14:textId="77777777" w:rsidR="00F337FA" w:rsidRPr="00F337FA" w:rsidRDefault="00F337FA" w:rsidP="00F337FA">
      <w:pPr>
        <w:spacing w:after="0" w:line="240" w:lineRule="auto"/>
        <w:jc w:val="both"/>
        <w:rPr>
          <w:rFonts w:ascii="Arial" w:eastAsia="Times New Roman" w:hAnsi="Arial" w:cs="Arial"/>
          <w:sz w:val="20"/>
          <w:szCs w:val="20"/>
          <w:lang w:val="es-419" w:eastAsia="es-ES"/>
        </w:rPr>
      </w:pPr>
    </w:p>
    <w:p w14:paraId="1BB5619E" w14:textId="08DFB3E1" w:rsidR="00F337FA" w:rsidRPr="00F337FA" w:rsidRDefault="00AC06C9" w:rsidP="00F337FA">
      <w:pPr>
        <w:spacing w:after="0" w:line="240" w:lineRule="auto"/>
        <w:jc w:val="both"/>
        <w:rPr>
          <w:rFonts w:ascii="Arial" w:eastAsia="Times New Roman" w:hAnsi="Arial" w:cs="Arial"/>
          <w:sz w:val="20"/>
          <w:szCs w:val="20"/>
          <w:lang w:val="es-419" w:eastAsia="es-ES"/>
        </w:rPr>
      </w:pPr>
      <w:r w:rsidRPr="00AC06C9">
        <w:rPr>
          <w:rFonts w:ascii="Arial" w:eastAsia="Times New Roman" w:hAnsi="Arial" w:cs="Arial"/>
          <w:sz w:val="20"/>
          <w:szCs w:val="20"/>
          <w:lang w:val="es-419" w:eastAsia="es-ES"/>
        </w:rPr>
        <w:t>Lo anterior, en un principio, sería suficiente como para considerar que el auto opugnado deba ser revocado, de no ser porque no se puede ignorar que en materia de preacuerdos la Judicatura no es ningún fedatario ni un convidado de piedra que está sometida a los caprichos que las partes convengan, razón por lo que, tal como lo ordena el inciso 4º del artículo 351 C.P.P. está facultada para improbar un preacuerdo cuando las estipulaciones «desconozcan o quebranten las garantías fundamentales».</w:t>
      </w:r>
      <w:r>
        <w:rPr>
          <w:rFonts w:ascii="Arial" w:eastAsia="Times New Roman" w:hAnsi="Arial" w:cs="Arial"/>
          <w:sz w:val="20"/>
          <w:szCs w:val="20"/>
          <w:lang w:val="es-419" w:eastAsia="es-ES"/>
        </w:rPr>
        <w:t xml:space="preserve"> (…)</w:t>
      </w:r>
    </w:p>
    <w:p w14:paraId="186EBE52" w14:textId="77777777" w:rsidR="00F337FA" w:rsidRPr="00F337FA" w:rsidRDefault="00F337FA" w:rsidP="00F337FA">
      <w:pPr>
        <w:spacing w:after="0" w:line="240" w:lineRule="auto"/>
        <w:jc w:val="both"/>
        <w:rPr>
          <w:rFonts w:ascii="Arial" w:eastAsia="Times New Roman" w:hAnsi="Arial" w:cs="Arial"/>
          <w:sz w:val="20"/>
          <w:szCs w:val="20"/>
          <w:lang w:val="es-ES" w:eastAsia="es-ES"/>
        </w:rPr>
      </w:pPr>
    </w:p>
    <w:p w14:paraId="4C16D6DA" w14:textId="77777777" w:rsidR="00C534E1" w:rsidRPr="00C534E1" w:rsidRDefault="00C534E1" w:rsidP="00C534E1">
      <w:pPr>
        <w:spacing w:after="0" w:line="240" w:lineRule="auto"/>
        <w:jc w:val="both"/>
        <w:rPr>
          <w:rFonts w:ascii="Arial" w:eastAsia="Times New Roman" w:hAnsi="Arial" w:cs="Arial"/>
          <w:sz w:val="20"/>
          <w:szCs w:val="20"/>
          <w:lang w:val="es-ES" w:eastAsia="es-ES"/>
        </w:rPr>
      </w:pPr>
      <w:r w:rsidRPr="00C534E1">
        <w:rPr>
          <w:rFonts w:ascii="Arial" w:eastAsia="Times New Roman" w:hAnsi="Arial" w:cs="Arial"/>
          <w:sz w:val="20"/>
          <w:szCs w:val="20"/>
          <w:lang w:val="es-ES" w:eastAsia="es-ES"/>
        </w:rPr>
        <w:t xml:space="preserve">Al aplicar lo anterior en el caso en estudio, observa la Sala que en lo que atañe a los reproches que el Juzgado de primer nivel formuló en contra de la Fiscalía por ignorar incluir tanto en la acusación como en la imputación las circunstancias específicas de agravación punitiva del delito de tráfico de armas de uso privativo de las FF. AA. consignadas en los #1º y 5º del inciso 3º del artículo 365 C.P. de una u otra forma se vulneró de manera rampante el debido proceso, por cuanto: </w:t>
      </w:r>
    </w:p>
    <w:p w14:paraId="233D4FC6" w14:textId="77777777" w:rsidR="00C534E1" w:rsidRPr="00C534E1" w:rsidRDefault="00C534E1" w:rsidP="00C534E1">
      <w:pPr>
        <w:spacing w:after="0" w:line="240" w:lineRule="auto"/>
        <w:jc w:val="both"/>
        <w:rPr>
          <w:rFonts w:ascii="Arial" w:eastAsia="Times New Roman" w:hAnsi="Arial" w:cs="Arial"/>
          <w:sz w:val="20"/>
          <w:szCs w:val="20"/>
          <w:lang w:val="es-ES" w:eastAsia="es-ES"/>
        </w:rPr>
      </w:pPr>
    </w:p>
    <w:p w14:paraId="6B88140C" w14:textId="022A2BF6" w:rsidR="00F337FA" w:rsidRPr="00F337FA" w:rsidRDefault="00C534E1" w:rsidP="00C534E1">
      <w:pPr>
        <w:spacing w:after="0" w:line="240" w:lineRule="auto"/>
        <w:jc w:val="both"/>
        <w:rPr>
          <w:rFonts w:ascii="Arial" w:eastAsia="Times New Roman" w:hAnsi="Arial" w:cs="Arial"/>
          <w:sz w:val="20"/>
          <w:szCs w:val="20"/>
          <w:lang w:val="es-ES" w:eastAsia="es-ES"/>
        </w:rPr>
      </w:pPr>
      <w:r w:rsidRPr="00C534E1">
        <w:rPr>
          <w:rFonts w:ascii="Arial" w:eastAsia="Times New Roman" w:hAnsi="Arial" w:cs="Arial"/>
          <w:sz w:val="20"/>
          <w:szCs w:val="20"/>
          <w:lang w:val="es-ES" w:eastAsia="es-ES"/>
        </w:rPr>
        <w:t>•</w:t>
      </w:r>
      <w:r w:rsidRPr="00C534E1">
        <w:rPr>
          <w:rFonts w:ascii="Arial" w:eastAsia="Times New Roman" w:hAnsi="Arial" w:cs="Arial"/>
          <w:sz w:val="20"/>
          <w:szCs w:val="20"/>
          <w:lang w:val="es-ES" w:eastAsia="es-ES"/>
        </w:rPr>
        <w:tab/>
        <w:t xml:space="preserve">Lo </w:t>
      </w:r>
      <w:proofErr w:type="spellStart"/>
      <w:r w:rsidRPr="00C534E1">
        <w:rPr>
          <w:rFonts w:ascii="Arial" w:eastAsia="Times New Roman" w:hAnsi="Arial" w:cs="Arial"/>
          <w:sz w:val="20"/>
          <w:szCs w:val="20"/>
          <w:lang w:val="es-ES" w:eastAsia="es-ES"/>
        </w:rPr>
        <w:t>preacordado</w:t>
      </w:r>
      <w:proofErr w:type="spellEnd"/>
      <w:r w:rsidRPr="00C534E1">
        <w:rPr>
          <w:rFonts w:ascii="Arial" w:eastAsia="Times New Roman" w:hAnsi="Arial" w:cs="Arial"/>
          <w:sz w:val="20"/>
          <w:szCs w:val="20"/>
          <w:lang w:val="es-ES" w:eastAsia="es-ES"/>
        </w:rPr>
        <w:t xml:space="preserve"> no se encuentra acorde con las circunstancias fácticas en las que ocurrieron los acontecimientos, las cuales, acorde con los hechos jurídicamente relevantes consignados en la acusación, son claras en establecer que el procesado JILL se valió de un medio motorizado para la comisión del delito, y que tal proceder lo hizo en asocio de otro sujeto, en este caso el también procesado LECP.</w:t>
      </w:r>
    </w:p>
    <w:p w14:paraId="5E75FC68" w14:textId="22900ABA" w:rsidR="00F337FA" w:rsidRDefault="00F337FA" w:rsidP="00F337FA">
      <w:pPr>
        <w:spacing w:after="0" w:line="240" w:lineRule="auto"/>
        <w:jc w:val="both"/>
        <w:rPr>
          <w:rFonts w:ascii="Arial" w:eastAsia="Times New Roman" w:hAnsi="Arial" w:cs="Arial"/>
          <w:sz w:val="20"/>
          <w:szCs w:val="20"/>
          <w:lang w:val="es-ES" w:eastAsia="es-ES"/>
        </w:rPr>
      </w:pPr>
    </w:p>
    <w:p w14:paraId="0AF83BA5" w14:textId="7014D3A6" w:rsidR="00C534E1" w:rsidRDefault="00C534E1" w:rsidP="00F337FA">
      <w:pPr>
        <w:spacing w:after="0" w:line="240" w:lineRule="auto"/>
        <w:jc w:val="both"/>
        <w:rPr>
          <w:rFonts w:ascii="Arial" w:eastAsia="Times New Roman" w:hAnsi="Arial" w:cs="Arial"/>
          <w:sz w:val="20"/>
          <w:szCs w:val="20"/>
          <w:lang w:val="es-ES" w:eastAsia="es-ES"/>
        </w:rPr>
      </w:pPr>
    </w:p>
    <w:p w14:paraId="6A0875AC" w14:textId="77777777" w:rsidR="00C534E1" w:rsidRPr="00F337FA" w:rsidRDefault="00C534E1" w:rsidP="00F337FA">
      <w:pPr>
        <w:spacing w:after="0" w:line="240" w:lineRule="auto"/>
        <w:jc w:val="both"/>
        <w:rPr>
          <w:rFonts w:ascii="Arial" w:eastAsia="Times New Roman" w:hAnsi="Arial" w:cs="Arial"/>
          <w:sz w:val="20"/>
          <w:szCs w:val="20"/>
          <w:lang w:val="es-ES" w:eastAsia="es-ES"/>
        </w:rPr>
      </w:pPr>
    </w:p>
    <w:p w14:paraId="24F45532" w14:textId="77777777" w:rsidR="002E34C0" w:rsidRPr="00F337FA" w:rsidRDefault="002E34C0" w:rsidP="00F337FA">
      <w:pPr>
        <w:spacing w:after="0" w:line="276" w:lineRule="auto"/>
        <w:jc w:val="center"/>
        <w:rPr>
          <w:rFonts w:ascii="Tahoma" w:eastAsia="Verdana" w:hAnsi="Tahoma" w:cs="Tahoma"/>
          <w:b/>
          <w:sz w:val="24"/>
          <w:szCs w:val="24"/>
        </w:rPr>
      </w:pPr>
      <w:r w:rsidRPr="00F337FA">
        <w:rPr>
          <w:rFonts w:ascii="Tahoma" w:eastAsia="Verdana" w:hAnsi="Tahoma" w:cs="Tahoma"/>
          <w:b/>
          <w:sz w:val="24"/>
          <w:szCs w:val="24"/>
        </w:rPr>
        <w:t>REPÚBLICA DE COLOMBIA</w:t>
      </w:r>
    </w:p>
    <w:p w14:paraId="4C752512" w14:textId="77777777" w:rsidR="002E34C0" w:rsidRPr="00F337FA" w:rsidRDefault="002E34C0" w:rsidP="00F337FA">
      <w:pPr>
        <w:spacing w:after="0" w:line="276" w:lineRule="auto"/>
        <w:jc w:val="center"/>
        <w:rPr>
          <w:rFonts w:ascii="Tahoma" w:eastAsia="Verdana" w:hAnsi="Tahoma" w:cs="Tahoma"/>
          <w:b/>
          <w:sz w:val="24"/>
          <w:szCs w:val="24"/>
        </w:rPr>
      </w:pPr>
      <w:r w:rsidRPr="00F337FA">
        <w:rPr>
          <w:rFonts w:ascii="Tahoma" w:eastAsia="Verdana" w:hAnsi="Tahoma" w:cs="Tahoma"/>
          <w:b/>
          <w:sz w:val="24"/>
          <w:szCs w:val="24"/>
        </w:rPr>
        <w:t>RAMA JUDICIAL DEL PODER PÚBLICO</w:t>
      </w:r>
    </w:p>
    <w:p w14:paraId="451C0F70" w14:textId="77777777" w:rsidR="002E34C0" w:rsidRPr="00F337FA" w:rsidRDefault="002E34C0" w:rsidP="00F337FA">
      <w:pPr>
        <w:spacing w:after="0" w:line="276" w:lineRule="auto"/>
        <w:jc w:val="center"/>
        <w:rPr>
          <w:rFonts w:ascii="Tahoma" w:eastAsia="Verdana" w:hAnsi="Tahoma" w:cs="Tahoma"/>
          <w:b/>
          <w:sz w:val="24"/>
          <w:szCs w:val="24"/>
        </w:rPr>
      </w:pPr>
      <w:r w:rsidRPr="00F337FA">
        <w:rPr>
          <w:rFonts w:ascii="Tahoma" w:eastAsia="Verdana" w:hAnsi="Tahoma" w:cs="Tahoma"/>
          <w:noProof/>
          <w:sz w:val="24"/>
          <w:szCs w:val="24"/>
          <w:lang w:eastAsia="es-CO"/>
        </w:rPr>
        <w:drawing>
          <wp:inline distT="0" distB="0" distL="0" distR="0" wp14:anchorId="7A9703DF" wp14:editId="5627E877">
            <wp:extent cx="1240652" cy="10572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b="30180"/>
                    <a:stretch>
                      <a:fillRect/>
                    </a:stretch>
                  </pic:blipFill>
                  <pic:spPr bwMode="auto">
                    <a:xfrm>
                      <a:off x="0" y="0"/>
                      <a:ext cx="1242209" cy="1058602"/>
                    </a:xfrm>
                    <a:prstGeom prst="rect">
                      <a:avLst/>
                    </a:prstGeom>
                    <a:noFill/>
                    <a:ln>
                      <a:noFill/>
                    </a:ln>
                  </pic:spPr>
                </pic:pic>
              </a:graphicData>
            </a:graphic>
          </wp:inline>
        </w:drawing>
      </w:r>
    </w:p>
    <w:p w14:paraId="608904BE" w14:textId="77777777" w:rsidR="002E34C0" w:rsidRPr="00F337FA" w:rsidRDefault="002E34C0" w:rsidP="00F337FA">
      <w:pPr>
        <w:spacing w:after="0" w:line="276" w:lineRule="auto"/>
        <w:jc w:val="center"/>
        <w:rPr>
          <w:rFonts w:ascii="Tahoma" w:eastAsia="Verdana" w:hAnsi="Tahoma" w:cs="Tahoma"/>
          <w:b/>
          <w:sz w:val="24"/>
          <w:szCs w:val="24"/>
        </w:rPr>
      </w:pPr>
      <w:r w:rsidRPr="00F337FA">
        <w:rPr>
          <w:rFonts w:ascii="Tahoma" w:eastAsia="Verdana" w:hAnsi="Tahoma" w:cs="Tahoma"/>
          <w:b/>
          <w:sz w:val="24"/>
          <w:szCs w:val="24"/>
        </w:rPr>
        <w:t>TRIBUNAL SUPERIOR DEL DISTRITO JUDICIAL DE PEREIRA</w:t>
      </w:r>
    </w:p>
    <w:p w14:paraId="0387CAB0" w14:textId="77777777" w:rsidR="002E34C0" w:rsidRPr="00F337FA" w:rsidRDefault="002E34C0" w:rsidP="00F337FA">
      <w:pPr>
        <w:spacing w:after="0" w:line="276" w:lineRule="auto"/>
        <w:jc w:val="center"/>
        <w:rPr>
          <w:rFonts w:ascii="Tahoma" w:eastAsia="Verdana" w:hAnsi="Tahoma" w:cs="Tahoma"/>
          <w:b/>
          <w:sz w:val="24"/>
          <w:szCs w:val="24"/>
        </w:rPr>
      </w:pPr>
      <w:r w:rsidRPr="00F337FA">
        <w:rPr>
          <w:rFonts w:ascii="Tahoma" w:eastAsia="Verdana" w:hAnsi="Tahoma" w:cs="Tahoma"/>
          <w:b/>
          <w:sz w:val="24"/>
          <w:szCs w:val="24"/>
        </w:rPr>
        <w:t>SALA DE DECISIÓN PENAL</w:t>
      </w:r>
    </w:p>
    <w:p w14:paraId="0B77775D" w14:textId="77777777" w:rsidR="002E34C0" w:rsidRPr="00F337FA" w:rsidRDefault="002E34C0" w:rsidP="00F337FA">
      <w:pPr>
        <w:spacing w:after="0" w:line="276" w:lineRule="auto"/>
        <w:jc w:val="center"/>
        <w:rPr>
          <w:rFonts w:ascii="Tahoma" w:eastAsia="Verdana" w:hAnsi="Tahoma" w:cs="Tahoma"/>
          <w:b/>
          <w:sz w:val="24"/>
          <w:szCs w:val="24"/>
        </w:rPr>
      </w:pPr>
    </w:p>
    <w:p w14:paraId="012AF1D2" w14:textId="77777777" w:rsidR="002E34C0" w:rsidRPr="00F337FA" w:rsidRDefault="002E34C0" w:rsidP="00F337FA">
      <w:pPr>
        <w:spacing w:after="0" w:line="276" w:lineRule="auto"/>
        <w:jc w:val="center"/>
        <w:rPr>
          <w:rFonts w:ascii="Tahoma" w:eastAsia="Verdana" w:hAnsi="Tahoma" w:cs="Tahoma"/>
          <w:b/>
          <w:sz w:val="24"/>
          <w:szCs w:val="24"/>
        </w:rPr>
      </w:pPr>
      <w:r w:rsidRPr="00F337FA">
        <w:rPr>
          <w:rFonts w:ascii="Tahoma" w:eastAsia="Verdana" w:hAnsi="Tahoma" w:cs="Tahoma"/>
          <w:b/>
          <w:sz w:val="24"/>
          <w:szCs w:val="24"/>
        </w:rPr>
        <w:t>M.P. MANUEL YARZAGARAY BANDERA</w:t>
      </w:r>
    </w:p>
    <w:p w14:paraId="678BC041" w14:textId="77777777" w:rsidR="002E34C0" w:rsidRPr="00F337FA" w:rsidRDefault="002E34C0" w:rsidP="00F337FA">
      <w:pPr>
        <w:spacing w:after="0" w:line="276" w:lineRule="auto"/>
        <w:jc w:val="center"/>
        <w:rPr>
          <w:rFonts w:ascii="Tahoma" w:eastAsia="Times New Roman" w:hAnsi="Tahoma" w:cs="Tahoma"/>
          <w:b/>
          <w:sz w:val="24"/>
          <w:szCs w:val="24"/>
        </w:rPr>
      </w:pPr>
    </w:p>
    <w:p w14:paraId="775B7BF1" w14:textId="77777777" w:rsidR="002E34C0" w:rsidRPr="00F337FA" w:rsidRDefault="002E34C0" w:rsidP="00F337FA">
      <w:pPr>
        <w:spacing w:after="0" w:line="276" w:lineRule="auto"/>
        <w:jc w:val="center"/>
        <w:rPr>
          <w:rFonts w:ascii="Tahoma" w:eastAsia="Times New Roman" w:hAnsi="Tahoma" w:cs="Tahoma"/>
          <w:b/>
          <w:sz w:val="24"/>
          <w:szCs w:val="24"/>
        </w:rPr>
      </w:pPr>
      <w:r w:rsidRPr="00F337FA">
        <w:rPr>
          <w:rFonts w:ascii="Tahoma" w:eastAsia="Times New Roman" w:hAnsi="Tahoma" w:cs="Tahoma"/>
          <w:b/>
          <w:sz w:val="24"/>
          <w:szCs w:val="24"/>
        </w:rPr>
        <w:t>AUTO INTERLOCUTORIO DE 2ª INSTANCIA</w:t>
      </w:r>
    </w:p>
    <w:p w14:paraId="0BAEBB4C" w14:textId="6D0B9E1D" w:rsidR="002E34C0" w:rsidRDefault="002E34C0" w:rsidP="00F337FA">
      <w:pPr>
        <w:spacing w:after="0" w:line="276" w:lineRule="auto"/>
        <w:jc w:val="both"/>
        <w:rPr>
          <w:rFonts w:ascii="Tahoma" w:eastAsia="Times New Roman" w:hAnsi="Tahoma" w:cs="Tahoma"/>
          <w:sz w:val="24"/>
          <w:szCs w:val="24"/>
        </w:rPr>
      </w:pPr>
    </w:p>
    <w:p w14:paraId="71BDA6FC" w14:textId="77777777" w:rsidR="00C534E1" w:rsidRPr="00F337FA" w:rsidRDefault="00C534E1" w:rsidP="00F337FA">
      <w:pPr>
        <w:spacing w:after="0" w:line="276" w:lineRule="auto"/>
        <w:jc w:val="both"/>
        <w:rPr>
          <w:rFonts w:ascii="Tahoma" w:eastAsia="Times New Roman" w:hAnsi="Tahoma" w:cs="Tahoma"/>
          <w:sz w:val="24"/>
          <w:szCs w:val="24"/>
        </w:rPr>
      </w:pPr>
    </w:p>
    <w:p w14:paraId="4BB8D7E8" w14:textId="3630EF31" w:rsidR="002E34C0" w:rsidRPr="00F337FA" w:rsidRDefault="002E34C0" w:rsidP="00F337FA">
      <w:pPr>
        <w:spacing w:after="0" w:line="276" w:lineRule="auto"/>
        <w:jc w:val="both"/>
        <w:rPr>
          <w:rFonts w:ascii="Tahoma" w:hAnsi="Tahoma" w:cs="Tahoma"/>
          <w:bCs/>
          <w:sz w:val="24"/>
          <w:szCs w:val="24"/>
        </w:rPr>
      </w:pPr>
      <w:r w:rsidRPr="00F337FA">
        <w:rPr>
          <w:rFonts w:ascii="Tahoma" w:hAnsi="Tahoma" w:cs="Tahoma"/>
          <w:bCs/>
          <w:sz w:val="24"/>
          <w:szCs w:val="24"/>
        </w:rPr>
        <w:t xml:space="preserve">Pereira, </w:t>
      </w:r>
      <w:r w:rsidR="00C97FF6" w:rsidRPr="00F337FA">
        <w:rPr>
          <w:rFonts w:ascii="Tahoma" w:hAnsi="Tahoma" w:cs="Tahoma"/>
          <w:bCs/>
          <w:sz w:val="24"/>
          <w:szCs w:val="24"/>
        </w:rPr>
        <w:t xml:space="preserve">dieciocho </w:t>
      </w:r>
      <w:r w:rsidRPr="00F337FA">
        <w:rPr>
          <w:rFonts w:ascii="Tahoma" w:hAnsi="Tahoma" w:cs="Tahoma"/>
          <w:bCs/>
          <w:sz w:val="24"/>
          <w:szCs w:val="24"/>
        </w:rPr>
        <w:t>(</w:t>
      </w:r>
      <w:r w:rsidR="00C97FF6" w:rsidRPr="00F337FA">
        <w:rPr>
          <w:rFonts w:ascii="Tahoma" w:hAnsi="Tahoma" w:cs="Tahoma"/>
          <w:bCs/>
          <w:sz w:val="24"/>
          <w:szCs w:val="24"/>
        </w:rPr>
        <w:t>18</w:t>
      </w:r>
      <w:r w:rsidRPr="00F337FA">
        <w:rPr>
          <w:rFonts w:ascii="Tahoma" w:hAnsi="Tahoma" w:cs="Tahoma"/>
          <w:bCs/>
          <w:sz w:val="24"/>
          <w:szCs w:val="24"/>
        </w:rPr>
        <w:t xml:space="preserve">) </w:t>
      </w:r>
      <w:r w:rsidR="009659ED" w:rsidRPr="00F337FA">
        <w:rPr>
          <w:rFonts w:ascii="Tahoma" w:hAnsi="Tahoma" w:cs="Tahoma"/>
          <w:bCs/>
          <w:sz w:val="24"/>
          <w:szCs w:val="24"/>
        </w:rPr>
        <w:t xml:space="preserve">de </w:t>
      </w:r>
      <w:r w:rsidR="00C97FF6" w:rsidRPr="00F337FA">
        <w:rPr>
          <w:rFonts w:ascii="Tahoma" w:hAnsi="Tahoma" w:cs="Tahoma"/>
          <w:bCs/>
          <w:sz w:val="24"/>
          <w:szCs w:val="24"/>
        </w:rPr>
        <w:t>f</w:t>
      </w:r>
      <w:r w:rsidR="009659ED" w:rsidRPr="00F337FA">
        <w:rPr>
          <w:rFonts w:ascii="Tahoma" w:hAnsi="Tahoma" w:cs="Tahoma"/>
          <w:bCs/>
          <w:sz w:val="24"/>
          <w:szCs w:val="24"/>
        </w:rPr>
        <w:t>ebrero</w:t>
      </w:r>
      <w:r w:rsidRPr="00F337FA">
        <w:rPr>
          <w:rFonts w:ascii="Tahoma" w:hAnsi="Tahoma" w:cs="Tahoma"/>
          <w:bCs/>
          <w:sz w:val="24"/>
          <w:szCs w:val="24"/>
        </w:rPr>
        <w:t xml:space="preserve"> de dos mil veint</w:t>
      </w:r>
      <w:r w:rsidR="00C97FF6" w:rsidRPr="00F337FA">
        <w:rPr>
          <w:rFonts w:ascii="Tahoma" w:hAnsi="Tahoma" w:cs="Tahoma"/>
          <w:bCs/>
          <w:sz w:val="24"/>
          <w:szCs w:val="24"/>
        </w:rPr>
        <w:t xml:space="preserve">iuno </w:t>
      </w:r>
      <w:r w:rsidRPr="00F337FA">
        <w:rPr>
          <w:rFonts w:ascii="Tahoma" w:hAnsi="Tahoma" w:cs="Tahoma"/>
          <w:bCs/>
          <w:sz w:val="24"/>
          <w:szCs w:val="24"/>
        </w:rPr>
        <w:t>(2021)</w:t>
      </w:r>
    </w:p>
    <w:p w14:paraId="0E55065E" w14:textId="3E495E3D" w:rsidR="00C97FF6" w:rsidRPr="00F337FA" w:rsidRDefault="00C97FF6" w:rsidP="00F337FA">
      <w:pPr>
        <w:spacing w:after="0" w:line="276" w:lineRule="auto"/>
        <w:jc w:val="both"/>
        <w:rPr>
          <w:rFonts w:ascii="Tahoma" w:hAnsi="Tahoma" w:cs="Tahoma"/>
          <w:bCs/>
          <w:sz w:val="24"/>
          <w:szCs w:val="24"/>
        </w:rPr>
      </w:pPr>
      <w:r w:rsidRPr="00F337FA">
        <w:rPr>
          <w:rFonts w:ascii="Tahoma" w:hAnsi="Tahoma" w:cs="Tahoma"/>
          <w:bCs/>
          <w:sz w:val="24"/>
          <w:szCs w:val="24"/>
        </w:rPr>
        <w:t xml:space="preserve">Aprobado por acta No. </w:t>
      </w:r>
      <w:r w:rsidR="00362285" w:rsidRPr="00F337FA">
        <w:rPr>
          <w:rFonts w:ascii="Tahoma" w:hAnsi="Tahoma" w:cs="Tahoma"/>
          <w:bCs/>
          <w:sz w:val="24"/>
          <w:szCs w:val="24"/>
        </w:rPr>
        <w:t>084</w:t>
      </w:r>
    </w:p>
    <w:p w14:paraId="0D3FBAB2" w14:textId="370C78D6" w:rsidR="002E34C0" w:rsidRPr="00F337FA" w:rsidRDefault="002E34C0" w:rsidP="00F337FA">
      <w:pPr>
        <w:spacing w:after="0" w:line="276" w:lineRule="auto"/>
        <w:jc w:val="both"/>
        <w:rPr>
          <w:rFonts w:ascii="Tahoma" w:hAnsi="Tahoma" w:cs="Tahoma"/>
          <w:bCs/>
          <w:sz w:val="24"/>
          <w:szCs w:val="24"/>
        </w:rPr>
      </w:pPr>
      <w:r w:rsidRPr="00F337FA">
        <w:rPr>
          <w:rFonts w:ascii="Tahoma" w:hAnsi="Tahoma" w:cs="Tahoma"/>
          <w:bCs/>
          <w:sz w:val="24"/>
          <w:szCs w:val="24"/>
        </w:rPr>
        <w:t>Hora:</w:t>
      </w:r>
      <w:r w:rsidRPr="00F337FA">
        <w:rPr>
          <w:rFonts w:ascii="Tahoma" w:hAnsi="Tahoma" w:cs="Tahoma"/>
          <w:b/>
          <w:bCs/>
          <w:sz w:val="24"/>
          <w:szCs w:val="24"/>
        </w:rPr>
        <w:t xml:space="preserve"> </w:t>
      </w:r>
      <w:r w:rsidR="00362285" w:rsidRPr="00F337FA">
        <w:rPr>
          <w:rFonts w:ascii="Tahoma" w:hAnsi="Tahoma" w:cs="Tahoma"/>
          <w:bCs/>
          <w:sz w:val="24"/>
          <w:szCs w:val="24"/>
        </w:rPr>
        <w:t>1:45 p.m.</w:t>
      </w:r>
      <w:r w:rsidR="00362285" w:rsidRPr="00F337FA">
        <w:rPr>
          <w:rFonts w:ascii="Tahoma" w:hAnsi="Tahoma" w:cs="Tahoma"/>
          <w:b/>
          <w:bCs/>
          <w:sz w:val="24"/>
          <w:szCs w:val="24"/>
        </w:rPr>
        <w:t xml:space="preserve"> </w:t>
      </w:r>
    </w:p>
    <w:p w14:paraId="60EA0937" w14:textId="77777777" w:rsidR="002E34C0" w:rsidRPr="00F337FA" w:rsidRDefault="002E34C0" w:rsidP="00F337FA">
      <w:pPr>
        <w:spacing w:after="0" w:line="276" w:lineRule="auto"/>
        <w:jc w:val="center"/>
        <w:rPr>
          <w:rFonts w:ascii="Tahoma" w:hAnsi="Tahoma" w:cs="Tahoma"/>
          <w:b/>
          <w:bCs/>
          <w:sz w:val="24"/>
          <w:szCs w:val="24"/>
        </w:rPr>
      </w:pPr>
    </w:p>
    <w:p w14:paraId="0D7078EC" w14:textId="41CE2869" w:rsidR="002E34C0" w:rsidRPr="00E710E1" w:rsidRDefault="002E34C0" w:rsidP="00E710E1">
      <w:pPr>
        <w:pBdr>
          <w:top w:val="single" w:sz="4" w:space="1" w:color="auto"/>
          <w:left w:val="single" w:sz="4" w:space="4" w:color="auto"/>
          <w:bottom w:val="single" w:sz="4" w:space="1" w:color="auto"/>
          <w:right w:val="single" w:sz="4" w:space="4" w:color="auto"/>
        </w:pBdr>
        <w:tabs>
          <w:tab w:val="left" w:pos="1134"/>
          <w:tab w:val="left" w:pos="1276"/>
        </w:tabs>
        <w:spacing w:after="0" w:line="240" w:lineRule="auto"/>
        <w:jc w:val="both"/>
        <w:rPr>
          <w:rStyle w:val="Referenciaintensa"/>
          <w:rFonts w:ascii="Tahoma" w:hAnsi="Tahoma" w:cs="Tahoma"/>
          <w:b w:val="0"/>
          <w:color w:val="auto"/>
          <w:szCs w:val="24"/>
        </w:rPr>
      </w:pPr>
      <w:r w:rsidRPr="00E710E1">
        <w:rPr>
          <w:rStyle w:val="Referenciaintensa"/>
          <w:rFonts w:ascii="Tahoma" w:hAnsi="Tahoma" w:cs="Tahoma"/>
          <w:b w:val="0"/>
          <w:color w:val="auto"/>
          <w:szCs w:val="24"/>
        </w:rPr>
        <w:t xml:space="preserve">Procesados: </w:t>
      </w:r>
      <w:r w:rsidR="00E710E1">
        <w:rPr>
          <w:rStyle w:val="Referenciaintensa"/>
          <w:rFonts w:ascii="Tahoma" w:hAnsi="Tahoma" w:cs="Tahoma"/>
          <w:b w:val="0"/>
          <w:color w:val="auto"/>
          <w:szCs w:val="24"/>
        </w:rPr>
        <w:t>JILL</w:t>
      </w:r>
      <w:r w:rsidR="00C97FF6" w:rsidRPr="00E710E1">
        <w:rPr>
          <w:rStyle w:val="Referenciaintensa"/>
          <w:rFonts w:ascii="Tahoma" w:hAnsi="Tahoma" w:cs="Tahoma"/>
          <w:b w:val="0"/>
          <w:color w:val="auto"/>
          <w:szCs w:val="24"/>
        </w:rPr>
        <w:t xml:space="preserve"> y </w:t>
      </w:r>
      <w:r w:rsidR="00E710E1">
        <w:rPr>
          <w:rStyle w:val="Referenciaintensa"/>
          <w:rFonts w:ascii="Tahoma" w:hAnsi="Tahoma" w:cs="Tahoma"/>
          <w:b w:val="0"/>
          <w:color w:val="auto"/>
          <w:szCs w:val="24"/>
        </w:rPr>
        <w:t>LECP</w:t>
      </w:r>
    </w:p>
    <w:p w14:paraId="2EDBA577" w14:textId="77777777" w:rsidR="002E34C0" w:rsidRPr="00E710E1" w:rsidRDefault="002E34C0" w:rsidP="00E710E1">
      <w:pPr>
        <w:pBdr>
          <w:top w:val="single" w:sz="4" w:space="1" w:color="auto"/>
          <w:left w:val="single" w:sz="4" w:space="4" w:color="auto"/>
          <w:bottom w:val="single" w:sz="4" w:space="1" w:color="auto"/>
          <w:right w:val="single" w:sz="4" w:space="4" w:color="auto"/>
        </w:pBdr>
        <w:spacing w:after="0" w:line="240" w:lineRule="auto"/>
        <w:jc w:val="both"/>
        <w:rPr>
          <w:rStyle w:val="Referenciaintensa"/>
          <w:rFonts w:ascii="Tahoma" w:hAnsi="Tahoma" w:cs="Tahoma"/>
          <w:b w:val="0"/>
          <w:color w:val="auto"/>
          <w:szCs w:val="24"/>
        </w:rPr>
      </w:pPr>
      <w:r w:rsidRPr="00E710E1">
        <w:rPr>
          <w:rStyle w:val="Referenciaintensa"/>
          <w:rFonts w:ascii="Tahoma" w:hAnsi="Tahoma" w:cs="Tahoma"/>
          <w:b w:val="0"/>
          <w:color w:val="auto"/>
          <w:szCs w:val="24"/>
        </w:rPr>
        <w:t>Delito: Tráfico de armas y explosivos de uso privativo de las FF. AA.</w:t>
      </w:r>
    </w:p>
    <w:p w14:paraId="3B6794C2" w14:textId="2B46C6DC" w:rsidR="002E34C0" w:rsidRPr="00E710E1" w:rsidRDefault="002E34C0" w:rsidP="00E710E1">
      <w:pPr>
        <w:pBdr>
          <w:top w:val="single" w:sz="4" w:space="1" w:color="auto"/>
          <w:left w:val="single" w:sz="4" w:space="4" w:color="auto"/>
          <w:bottom w:val="single" w:sz="4" w:space="1" w:color="auto"/>
          <w:right w:val="single" w:sz="4" w:space="4" w:color="auto"/>
        </w:pBdr>
        <w:spacing w:after="0" w:line="240" w:lineRule="auto"/>
        <w:rPr>
          <w:rStyle w:val="Referenciaintensa"/>
          <w:rFonts w:ascii="Tahoma" w:hAnsi="Tahoma" w:cs="Tahoma"/>
          <w:b w:val="0"/>
          <w:color w:val="auto"/>
          <w:szCs w:val="24"/>
        </w:rPr>
      </w:pPr>
      <w:r w:rsidRPr="00E710E1">
        <w:rPr>
          <w:rStyle w:val="Referenciaintensa"/>
          <w:rFonts w:ascii="Tahoma" w:hAnsi="Tahoma" w:cs="Tahoma"/>
          <w:b w:val="0"/>
          <w:color w:val="auto"/>
          <w:szCs w:val="24"/>
        </w:rPr>
        <w:t>Rad</w:t>
      </w:r>
      <w:r w:rsidR="00C97FF6" w:rsidRPr="00E710E1">
        <w:rPr>
          <w:rStyle w:val="Referenciaintensa"/>
          <w:rFonts w:ascii="Tahoma" w:hAnsi="Tahoma" w:cs="Tahoma"/>
          <w:b w:val="0"/>
          <w:color w:val="auto"/>
          <w:szCs w:val="24"/>
        </w:rPr>
        <w:t xml:space="preserve">icado: </w:t>
      </w:r>
      <w:r w:rsidRPr="00E710E1">
        <w:rPr>
          <w:rStyle w:val="Referenciaintensa"/>
          <w:rFonts w:ascii="Tahoma" w:hAnsi="Tahoma" w:cs="Tahoma"/>
          <w:b w:val="0"/>
          <w:color w:val="auto"/>
          <w:szCs w:val="24"/>
        </w:rPr>
        <w:t>66001 60 00 035 2019 01141</w:t>
      </w:r>
    </w:p>
    <w:p w14:paraId="0FC297BE" w14:textId="77777777" w:rsidR="002E34C0" w:rsidRPr="00E710E1" w:rsidRDefault="002E34C0" w:rsidP="00E710E1">
      <w:pPr>
        <w:pBdr>
          <w:top w:val="single" w:sz="4" w:space="1" w:color="auto"/>
          <w:left w:val="single" w:sz="4" w:space="4" w:color="auto"/>
          <w:bottom w:val="single" w:sz="4" w:space="1" w:color="auto"/>
          <w:right w:val="single" w:sz="4" w:space="4" w:color="auto"/>
        </w:pBdr>
        <w:spacing w:after="0" w:line="240" w:lineRule="auto"/>
        <w:rPr>
          <w:rStyle w:val="Referenciaintensa"/>
          <w:rFonts w:ascii="Tahoma" w:hAnsi="Tahoma" w:cs="Tahoma"/>
          <w:b w:val="0"/>
          <w:color w:val="auto"/>
          <w:szCs w:val="24"/>
        </w:rPr>
      </w:pPr>
      <w:r w:rsidRPr="00E710E1">
        <w:rPr>
          <w:rStyle w:val="Referenciaintensa"/>
          <w:rFonts w:ascii="Tahoma" w:hAnsi="Tahoma" w:cs="Tahoma"/>
          <w:b w:val="0"/>
          <w:color w:val="auto"/>
          <w:szCs w:val="24"/>
        </w:rPr>
        <w:t>Asunto: Recurso de apelación interpuesto por la Defensa en contra de auto que improbó un preacuerdo</w:t>
      </w:r>
    </w:p>
    <w:p w14:paraId="37440F84" w14:textId="77777777" w:rsidR="002E34C0" w:rsidRPr="00E710E1" w:rsidRDefault="002E34C0" w:rsidP="00E710E1">
      <w:pPr>
        <w:pBdr>
          <w:top w:val="single" w:sz="4" w:space="1" w:color="auto"/>
          <w:left w:val="single" w:sz="4" w:space="4" w:color="auto"/>
          <w:bottom w:val="single" w:sz="4" w:space="1" w:color="auto"/>
          <w:right w:val="single" w:sz="4" w:space="4" w:color="auto"/>
        </w:pBdr>
        <w:spacing w:after="0" w:line="240" w:lineRule="auto"/>
        <w:jc w:val="both"/>
        <w:rPr>
          <w:rStyle w:val="Referenciaintensa"/>
          <w:rFonts w:ascii="Tahoma" w:hAnsi="Tahoma" w:cs="Tahoma"/>
          <w:b w:val="0"/>
          <w:color w:val="auto"/>
          <w:szCs w:val="24"/>
        </w:rPr>
      </w:pPr>
      <w:r w:rsidRPr="00E710E1">
        <w:rPr>
          <w:rStyle w:val="Referenciaintensa"/>
          <w:rFonts w:ascii="Tahoma" w:hAnsi="Tahoma" w:cs="Tahoma"/>
          <w:b w:val="0"/>
          <w:color w:val="auto"/>
          <w:szCs w:val="24"/>
        </w:rPr>
        <w:t xml:space="preserve">Tema: </w:t>
      </w:r>
      <w:r w:rsidR="00962D1F" w:rsidRPr="00E710E1">
        <w:rPr>
          <w:rStyle w:val="Referenciaintensa"/>
          <w:rFonts w:ascii="Tahoma" w:hAnsi="Tahoma" w:cs="Tahoma"/>
          <w:b w:val="0"/>
          <w:color w:val="auto"/>
          <w:szCs w:val="24"/>
        </w:rPr>
        <w:t>Controles excepcionales por parte de la Judicatura a los preacuerdos cuando estos desconocen de manera rampante el contexto factico de lo acontecido</w:t>
      </w:r>
      <w:r w:rsidR="00D963B8" w:rsidRPr="00E710E1">
        <w:rPr>
          <w:rStyle w:val="Referenciaintensa"/>
          <w:rFonts w:ascii="Tahoma" w:hAnsi="Tahoma" w:cs="Tahoma"/>
          <w:b w:val="0"/>
          <w:color w:val="auto"/>
          <w:szCs w:val="24"/>
        </w:rPr>
        <w:t>.</w:t>
      </w:r>
    </w:p>
    <w:p w14:paraId="49141D55" w14:textId="77777777" w:rsidR="002E34C0" w:rsidRPr="00E710E1" w:rsidRDefault="002E34C0" w:rsidP="00E710E1">
      <w:pPr>
        <w:pBdr>
          <w:top w:val="single" w:sz="4" w:space="1" w:color="auto"/>
          <w:left w:val="single" w:sz="4" w:space="4" w:color="auto"/>
          <w:bottom w:val="single" w:sz="4" w:space="1" w:color="auto"/>
          <w:right w:val="single" w:sz="4" w:space="4" w:color="auto"/>
        </w:pBdr>
        <w:spacing w:after="0" w:line="240" w:lineRule="auto"/>
        <w:jc w:val="both"/>
        <w:rPr>
          <w:rStyle w:val="Referenciaintensa"/>
          <w:rFonts w:ascii="Tahoma" w:hAnsi="Tahoma" w:cs="Tahoma"/>
          <w:b w:val="0"/>
          <w:color w:val="auto"/>
          <w:szCs w:val="24"/>
        </w:rPr>
      </w:pPr>
      <w:r w:rsidRPr="00E710E1">
        <w:rPr>
          <w:rStyle w:val="Referenciaintensa"/>
          <w:rFonts w:ascii="Tahoma" w:hAnsi="Tahoma" w:cs="Tahoma"/>
          <w:b w:val="0"/>
          <w:color w:val="auto"/>
          <w:szCs w:val="24"/>
        </w:rPr>
        <w:t>Decisión: Confirma auto confutado</w:t>
      </w:r>
    </w:p>
    <w:p w14:paraId="23B632AD" w14:textId="77777777" w:rsidR="002E34C0" w:rsidRPr="00F337FA" w:rsidRDefault="002E34C0" w:rsidP="00F337FA">
      <w:pPr>
        <w:spacing w:after="0" w:line="276" w:lineRule="auto"/>
        <w:rPr>
          <w:rFonts w:ascii="Tahoma" w:hAnsi="Tahoma" w:cs="Tahoma"/>
          <w:sz w:val="24"/>
          <w:szCs w:val="24"/>
        </w:rPr>
      </w:pPr>
    </w:p>
    <w:p w14:paraId="1FC2E6CC" w14:textId="77777777" w:rsidR="002E34C0" w:rsidRPr="00F337FA" w:rsidRDefault="002E34C0" w:rsidP="00F337FA">
      <w:pPr>
        <w:spacing w:after="0" w:line="276" w:lineRule="auto"/>
        <w:jc w:val="center"/>
        <w:rPr>
          <w:rFonts w:ascii="Tahoma" w:hAnsi="Tahoma" w:cs="Tahoma"/>
          <w:b/>
          <w:bCs/>
          <w:sz w:val="24"/>
          <w:szCs w:val="24"/>
        </w:rPr>
      </w:pPr>
      <w:r w:rsidRPr="00F337FA">
        <w:rPr>
          <w:rFonts w:ascii="Tahoma" w:hAnsi="Tahoma" w:cs="Tahoma"/>
          <w:b/>
          <w:bCs/>
          <w:sz w:val="24"/>
          <w:szCs w:val="24"/>
        </w:rPr>
        <w:t>VISTOS:</w:t>
      </w:r>
    </w:p>
    <w:p w14:paraId="131CF2AF" w14:textId="77777777" w:rsidR="002E34C0" w:rsidRPr="00F337FA" w:rsidRDefault="002E34C0" w:rsidP="00F337FA">
      <w:pPr>
        <w:spacing w:after="0" w:line="276" w:lineRule="auto"/>
        <w:jc w:val="center"/>
        <w:rPr>
          <w:rFonts w:ascii="Tahoma" w:hAnsi="Tahoma" w:cs="Tahoma"/>
          <w:sz w:val="24"/>
          <w:szCs w:val="24"/>
        </w:rPr>
      </w:pPr>
    </w:p>
    <w:p w14:paraId="5896DD7E" w14:textId="6896C409" w:rsidR="002E34C0" w:rsidRPr="00F337FA" w:rsidRDefault="002E34C0" w:rsidP="00F337FA">
      <w:pPr>
        <w:tabs>
          <w:tab w:val="left" w:pos="4111"/>
        </w:tabs>
        <w:spacing w:after="0" w:line="276" w:lineRule="auto"/>
        <w:jc w:val="both"/>
        <w:rPr>
          <w:rFonts w:ascii="Tahoma" w:hAnsi="Tahoma" w:cs="Tahoma"/>
          <w:sz w:val="24"/>
          <w:szCs w:val="24"/>
        </w:rPr>
      </w:pPr>
      <w:r w:rsidRPr="00F337FA">
        <w:rPr>
          <w:rFonts w:ascii="Tahoma" w:hAnsi="Tahoma" w:cs="Tahoma"/>
          <w:sz w:val="24"/>
          <w:szCs w:val="24"/>
        </w:rPr>
        <w:t xml:space="preserve">Procede </w:t>
      </w:r>
      <w:bookmarkStart w:id="1" w:name="_Hlk64363146"/>
      <w:r w:rsidRPr="00F337FA">
        <w:rPr>
          <w:rFonts w:ascii="Tahoma" w:hAnsi="Tahoma" w:cs="Tahoma"/>
          <w:sz w:val="24"/>
          <w:szCs w:val="24"/>
        </w:rPr>
        <w:t xml:space="preserve">la Sala Penal de Decisión del Tribunal Superior de este Distrito Judicial </w:t>
      </w:r>
      <w:bookmarkEnd w:id="1"/>
      <w:r w:rsidRPr="00F337FA">
        <w:rPr>
          <w:rFonts w:ascii="Tahoma" w:hAnsi="Tahoma" w:cs="Tahoma"/>
          <w:sz w:val="24"/>
          <w:szCs w:val="24"/>
        </w:rPr>
        <w:t xml:space="preserve">a resolver </w:t>
      </w:r>
      <w:r w:rsidR="00E742D0" w:rsidRPr="00F337FA">
        <w:rPr>
          <w:rFonts w:ascii="Tahoma" w:hAnsi="Tahoma" w:cs="Tahoma"/>
          <w:sz w:val="24"/>
          <w:szCs w:val="24"/>
        </w:rPr>
        <w:t xml:space="preserve">el </w:t>
      </w:r>
      <w:r w:rsidR="00962D1F" w:rsidRPr="00F337FA">
        <w:rPr>
          <w:rFonts w:ascii="Tahoma" w:hAnsi="Tahoma" w:cs="Tahoma"/>
          <w:sz w:val="24"/>
          <w:szCs w:val="24"/>
        </w:rPr>
        <w:t>recurso de alzada interpuesto</w:t>
      </w:r>
      <w:r w:rsidRPr="00F337FA">
        <w:rPr>
          <w:rFonts w:ascii="Tahoma" w:hAnsi="Tahoma" w:cs="Tahoma"/>
          <w:sz w:val="24"/>
          <w:szCs w:val="24"/>
        </w:rPr>
        <w:t xml:space="preserve"> por la Defensa </w:t>
      </w:r>
      <w:r w:rsidR="00E742D0" w:rsidRPr="00F337FA">
        <w:rPr>
          <w:rFonts w:ascii="Tahoma" w:hAnsi="Tahoma" w:cs="Tahoma"/>
          <w:sz w:val="24"/>
          <w:szCs w:val="24"/>
        </w:rPr>
        <w:t xml:space="preserve">del procesado </w:t>
      </w:r>
      <w:r w:rsidR="00E710E1">
        <w:rPr>
          <w:rFonts w:ascii="Tahoma" w:hAnsi="Tahoma" w:cs="Tahoma"/>
          <w:b/>
          <w:sz w:val="24"/>
          <w:szCs w:val="24"/>
        </w:rPr>
        <w:t>JILL</w:t>
      </w:r>
      <w:r w:rsidRPr="00F337FA">
        <w:rPr>
          <w:rFonts w:ascii="Tahoma" w:hAnsi="Tahoma" w:cs="Tahoma"/>
          <w:sz w:val="24"/>
          <w:szCs w:val="24"/>
        </w:rPr>
        <w:t xml:space="preserve"> </w:t>
      </w:r>
      <w:r w:rsidR="00962D1F" w:rsidRPr="00F337FA">
        <w:rPr>
          <w:rFonts w:ascii="Tahoma" w:hAnsi="Tahoma" w:cs="Tahoma"/>
          <w:sz w:val="24"/>
          <w:szCs w:val="24"/>
        </w:rPr>
        <w:t xml:space="preserve">en </w:t>
      </w:r>
      <w:r w:rsidRPr="00F337FA">
        <w:rPr>
          <w:rFonts w:ascii="Tahoma" w:hAnsi="Tahoma" w:cs="Tahoma"/>
          <w:sz w:val="24"/>
          <w:szCs w:val="24"/>
        </w:rPr>
        <w:t xml:space="preserve">contra de la decisión adoptada por el Juzgado 1º Penal Especializado del Circuito de esta localidad el </w:t>
      </w:r>
      <w:r w:rsidR="00E742D0" w:rsidRPr="00F337FA">
        <w:rPr>
          <w:rFonts w:ascii="Tahoma" w:hAnsi="Tahoma" w:cs="Tahoma"/>
          <w:sz w:val="24"/>
          <w:szCs w:val="24"/>
        </w:rPr>
        <w:t>28</w:t>
      </w:r>
      <w:r w:rsidRPr="00F337FA">
        <w:rPr>
          <w:rFonts w:ascii="Tahoma" w:hAnsi="Tahoma" w:cs="Tahoma"/>
          <w:sz w:val="24"/>
          <w:szCs w:val="24"/>
        </w:rPr>
        <w:t xml:space="preserve"> de julio de 2.020, mediante la cual se improbó un preacuerdo signado entre la Fiscalía y la Defensa, en el devenir de la audiencia </w:t>
      </w:r>
      <w:r w:rsidR="00E742D0" w:rsidRPr="00F337FA">
        <w:rPr>
          <w:rFonts w:ascii="Tahoma" w:hAnsi="Tahoma" w:cs="Tahoma"/>
          <w:sz w:val="24"/>
          <w:szCs w:val="24"/>
        </w:rPr>
        <w:t xml:space="preserve">de formulación de la acusación llevada a cabo dentro del proceso </w:t>
      </w:r>
      <w:r w:rsidRPr="00F337FA">
        <w:rPr>
          <w:rFonts w:ascii="Tahoma" w:hAnsi="Tahoma" w:cs="Tahoma"/>
          <w:sz w:val="24"/>
          <w:szCs w:val="24"/>
        </w:rPr>
        <w:t xml:space="preserve">que se surte en contra de los ciudadanos </w:t>
      </w:r>
      <w:r w:rsidR="00E710E1">
        <w:rPr>
          <w:rFonts w:ascii="Tahoma" w:hAnsi="Tahoma" w:cs="Tahoma"/>
          <w:sz w:val="24"/>
          <w:szCs w:val="24"/>
        </w:rPr>
        <w:t>JILL</w:t>
      </w:r>
      <w:r w:rsidR="00E742D0" w:rsidRPr="00F337FA">
        <w:rPr>
          <w:rFonts w:ascii="Tahoma" w:hAnsi="Tahoma" w:cs="Tahoma"/>
          <w:sz w:val="24"/>
          <w:szCs w:val="24"/>
        </w:rPr>
        <w:t xml:space="preserve"> y </w:t>
      </w:r>
      <w:r w:rsidR="00E710E1">
        <w:rPr>
          <w:rFonts w:ascii="Tahoma" w:hAnsi="Tahoma" w:cs="Tahoma"/>
          <w:sz w:val="24"/>
          <w:szCs w:val="24"/>
        </w:rPr>
        <w:t>LECP</w:t>
      </w:r>
      <w:r w:rsidRPr="00F337FA">
        <w:rPr>
          <w:rFonts w:ascii="Tahoma" w:hAnsi="Tahoma" w:cs="Tahoma"/>
          <w:sz w:val="24"/>
          <w:szCs w:val="24"/>
        </w:rPr>
        <w:t xml:space="preserve">, </w:t>
      </w:r>
      <w:r w:rsidR="00E742D0" w:rsidRPr="00F337FA">
        <w:rPr>
          <w:rFonts w:ascii="Tahoma" w:hAnsi="Tahoma" w:cs="Tahoma"/>
          <w:sz w:val="24"/>
          <w:szCs w:val="24"/>
        </w:rPr>
        <w:t xml:space="preserve">a </w:t>
      </w:r>
      <w:r w:rsidRPr="00F337FA">
        <w:rPr>
          <w:rFonts w:ascii="Tahoma" w:hAnsi="Tahoma" w:cs="Tahoma"/>
          <w:sz w:val="24"/>
          <w:szCs w:val="24"/>
        </w:rPr>
        <w:t xml:space="preserve">quienes </w:t>
      </w:r>
      <w:r w:rsidR="00E742D0" w:rsidRPr="00F337FA">
        <w:rPr>
          <w:rFonts w:ascii="Tahoma" w:hAnsi="Tahoma" w:cs="Tahoma"/>
          <w:sz w:val="24"/>
          <w:szCs w:val="24"/>
        </w:rPr>
        <w:t xml:space="preserve">se le endilgaron cargos por incurrir en la presunta comisión del </w:t>
      </w:r>
      <w:r w:rsidRPr="00F337FA">
        <w:rPr>
          <w:rFonts w:ascii="Tahoma" w:hAnsi="Tahoma" w:cs="Tahoma"/>
          <w:sz w:val="24"/>
          <w:szCs w:val="24"/>
        </w:rPr>
        <w:t>delito de tráfico de armas y explosivos de uso privativo de las FF. AA.</w:t>
      </w:r>
    </w:p>
    <w:p w14:paraId="2EBC1446" w14:textId="77777777" w:rsidR="002E34C0" w:rsidRPr="00F337FA" w:rsidRDefault="002E34C0" w:rsidP="00F337FA">
      <w:pPr>
        <w:tabs>
          <w:tab w:val="left" w:pos="4111"/>
        </w:tabs>
        <w:spacing w:after="0" w:line="276" w:lineRule="auto"/>
        <w:jc w:val="both"/>
        <w:rPr>
          <w:rFonts w:ascii="Tahoma" w:hAnsi="Tahoma" w:cs="Tahoma"/>
          <w:sz w:val="24"/>
          <w:szCs w:val="24"/>
        </w:rPr>
      </w:pPr>
    </w:p>
    <w:p w14:paraId="006291AF" w14:textId="77777777" w:rsidR="002E34C0" w:rsidRPr="00F337FA" w:rsidRDefault="002E34C0" w:rsidP="00F337FA">
      <w:pPr>
        <w:spacing w:after="0" w:line="276" w:lineRule="auto"/>
        <w:jc w:val="center"/>
        <w:rPr>
          <w:rFonts w:ascii="Tahoma" w:hAnsi="Tahoma" w:cs="Tahoma"/>
          <w:b/>
          <w:bCs/>
          <w:sz w:val="24"/>
          <w:szCs w:val="24"/>
        </w:rPr>
      </w:pPr>
      <w:r w:rsidRPr="00F337FA">
        <w:rPr>
          <w:rFonts w:ascii="Tahoma" w:hAnsi="Tahoma" w:cs="Tahoma"/>
          <w:b/>
          <w:bCs/>
          <w:sz w:val="24"/>
          <w:szCs w:val="24"/>
        </w:rPr>
        <w:t>ANTECEDENTES:</w:t>
      </w:r>
    </w:p>
    <w:p w14:paraId="607B884A" w14:textId="77777777" w:rsidR="002E34C0" w:rsidRPr="00F337FA" w:rsidRDefault="002E34C0" w:rsidP="00F337FA">
      <w:pPr>
        <w:spacing w:after="0" w:line="276" w:lineRule="auto"/>
        <w:jc w:val="both"/>
        <w:rPr>
          <w:rFonts w:ascii="Tahoma" w:hAnsi="Tahoma" w:cs="Tahoma"/>
          <w:b/>
          <w:bCs/>
          <w:sz w:val="24"/>
          <w:szCs w:val="24"/>
        </w:rPr>
      </w:pPr>
    </w:p>
    <w:p w14:paraId="7E28750B" w14:textId="15E14D92" w:rsidR="00E90813" w:rsidRPr="00F337FA" w:rsidRDefault="002E34C0" w:rsidP="00F337FA">
      <w:pPr>
        <w:spacing w:after="0" w:line="276" w:lineRule="auto"/>
        <w:jc w:val="both"/>
        <w:rPr>
          <w:rFonts w:ascii="Tahoma" w:hAnsi="Tahoma" w:cs="Tahoma"/>
          <w:sz w:val="24"/>
          <w:szCs w:val="24"/>
        </w:rPr>
      </w:pPr>
      <w:r w:rsidRPr="00F337FA">
        <w:rPr>
          <w:rFonts w:ascii="Tahoma" w:hAnsi="Tahoma" w:cs="Tahoma"/>
          <w:sz w:val="24"/>
          <w:szCs w:val="24"/>
        </w:rPr>
        <w:t xml:space="preserve">Acorde con lo consignado en el escrito de acusación, se dice que </w:t>
      </w:r>
      <w:r w:rsidR="00E90813" w:rsidRPr="00F337FA">
        <w:rPr>
          <w:rFonts w:ascii="Tahoma" w:hAnsi="Tahoma" w:cs="Tahoma"/>
          <w:sz w:val="24"/>
          <w:szCs w:val="24"/>
        </w:rPr>
        <w:t xml:space="preserve">a eso de las 06:20 horas del 2 de mayo del 2.019, en un puesto de control ubicado a la altura del kilómetro 86 del peaje de la vía </w:t>
      </w:r>
      <w:r w:rsidR="009659ED" w:rsidRPr="00F337FA">
        <w:rPr>
          <w:rFonts w:ascii="Tahoma" w:hAnsi="Tahoma" w:cs="Tahoma"/>
          <w:sz w:val="24"/>
          <w:szCs w:val="24"/>
        </w:rPr>
        <w:t>Andalucía</w:t>
      </w:r>
      <w:r w:rsidR="00E90813" w:rsidRPr="00F337FA">
        <w:rPr>
          <w:rFonts w:ascii="Tahoma" w:hAnsi="Tahoma" w:cs="Tahoma"/>
          <w:sz w:val="24"/>
          <w:szCs w:val="24"/>
        </w:rPr>
        <w:t>-Cerritos, fueron capturados</w:t>
      </w:r>
      <w:r w:rsidR="00316CB5" w:rsidRPr="00F337FA">
        <w:rPr>
          <w:rFonts w:ascii="Tahoma" w:hAnsi="Tahoma" w:cs="Tahoma"/>
          <w:sz w:val="24"/>
          <w:szCs w:val="24"/>
        </w:rPr>
        <w:t>,</w:t>
      </w:r>
      <w:r w:rsidR="00E90813" w:rsidRPr="00F337FA">
        <w:rPr>
          <w:rFonts w:ascii="Tahoma" w:hAnsi="Tahoma" w:cs="Tahoma"/>
          <w:sz w:val="24"/>
          <w:szCs w:val="24"/>
        </w:rPr>
        <w:t xml:space="preserve"> en flagrancia, por parte de efectivos de la policía nacional, los ciudadanos </w:t>
      </w:r>
      <w:r w:rsidR="00E710E1">
        <w:rPr>
          <w:rFonts w:ascii="Tahoma" w:hAnsi="Tahoma" w:cs="Tahoma"/>
          <w:sz w:val="24"/>
          <w:szCs w:val="24"/>
        </w:rPr>
        <w:t>JILL</w:t>
      </w:r>
      <w:r w:rsidR="00E90813" w:rsidRPr="00F337FA">
        <w:rPr>
          <w:rFonts w:ascii="Tahoma" w:hAnsi="Tahoma" w:cs="Tahoma"/>
          <w:sz w:val="24"/>
          <w:szCs w:val="24"/>
        </w:rPr>
        <w:t xml:space="preserve"> y </w:t>
      </w:r>
      <w:r w:rsidR="00E710E1">
        <w:rPr>
          <w:rFonts w:ascii="Tahoma" w:hAnsi="Tahoma" w:cs="Tahoma"/>
          <w:sz w:val="24"/>
          <w:szCs w:val="24"/>
        </w:rPr>
        <w:t>LECP</w:t>
      </w:r>
      <w:r w:rsidR="00E90813" w:rsidRPr="00F337FA">
        <w:rPr>
          <w:rFonts w:ascii="Tahoma" w:hAnsi="Tahoma" w:cs="Tahoma"/>
          <w:sz w:val="24"/>
          <w:szCs w:val="24"/>
        </w:rPr>
        <w:t xml:space="preserve">, quienes se movilizaban en el camión de placas # WNQ-830, al </w:t>
      </w:r>
      <w:r w:rsidR="003B1283" w:rsidRPr="00F337FA">
        <w:rPr>
          <w:rFonts w:ascii="Tahoma" w:hAnsi="Tahoma" w:cs="Tahoma"/>
          <w:sz w:val="24"/>
          <w:szCs w:val="24"/>
        </w:rPr>
        <w:t>cual se le practicó una requisa</w:t>
      </w:r>
      <w:r w:rsidR="00E90813" w:rsidRPr="00F337FA">
        <w:rPr>
          <w:rFonts w:ascii="Tahoma" w:hAnsi="Tahoma" w:cs="Tahoma"/>
          <w:sz w:val="24"/>
          <w:szCs w:val="24"/>
        </w:rPr>
        <w:t xml:space="preserve"> que condujo al hallazgo, en el interior de una caleta ubicada en la parte trasera del </w:t>
      </w:r>
      <w:r w:rsidR="003B1283" w:rsidRPr="00F337FA">
        <w:rPr>
          <w:rFonts w:ascii="Tahoma" w:hAnsi="Tahoma" w:cs="Tahoma"/>
          <w:sz w:val="24"/>
          <w:szCs w:val="24"/>
        </w:rPr>
        <w:t xml:space="preserve">rodante, de 570 cajas de </w:t>
      </w:r>
      <w:r w:rsidR="009659ED" w:rsidRPr="00F337FA">
        <w:rPr>
          <w:rFonts w:ascii="Tahoma" w:hAnsi="Tahoma" w:cs="Tahoma"/>
          <w:sz w:val="24"/>
          <w:szCs w:val="24"/>
        </w:rPr>
        <w:t>cartón</w:t>
      </w:r>
      <w:r w:rsidR="00E90813" w:rsidRPr="00F337FA">
        <w:rPr>
          <w:rFonts w:ascii="Tahoma" w:hAnsi="Tahoma" w:cs="Tahoma"/>
          <w:sz w:val="24"/>
          <w:szCs w:val="24"/>
        </w:rPr>
        <w:t xml:space="preserve"> las </w:t>
      </w:r>
      <w:r w:rsidR="003B1283" w:rsidRPr="00F337FA">
        <w:rPr>
          <w:rFonts w:ascii="Tahoma" w:hAnsi="Tahoma" w:cs="Tahoma"/>
          <w:sz w:val="24"/>
          <w:szCs w:val="24"/>
        </w:rPr>
        <w:t>que ca</w:t>
      </w:r>
      <w:r w:rsidR="00E90813" w:rsidRPr="00F337FA">
        <w:rPr>
          <w:rFonts w:ascii="Tahoma" w:hAnsi="Tahoma" w:cs="Tahoma"/>
          <w:sz w:val="24"/>
          <w:szCs w:val="24"/>
        </w:rPr>
        <w:t xml:space="preserve">da una contenían 100 detonadores explosivos, para un total de 57.000, de fabricación Peruana, más exactamente de la marca </w:t>
      </w:r>
      <w:r w:rsidR="00E90813" w:rsidRPr="00F337FA">
        <w:rPr>
          <w:rFonts w:ascii="Tahoma" w:hAnsi="Tahoma" w:cs="Tahoma"/>
          <w:i/>
          <w:sz w:val="24"/>
          <w:szCs w:val="24"/>
        </w:rPr>
        <w:t>Famesa Explosivos S.A.C.</w:t>
      </w:r>
    </w:p>
    <w:p w14:paraId="711F2061" w14:textId="77777777" w:rsidR="00316CB5" w:rsidRPr="00F337FA" w:rsidRDefault="00316CB5" w:rsidP="00F337FA">
      <w:pPr>
        <w:spacing w:after="0" w:line="276" w:lineRule="auto"/>
        <w:jc w:val="both"/>
        <w:rPr>
          <w:rFonts w:ascii="Tahoma" w:hAnsi="Tahoma" w:cs="Tahoma"/>
          <w:sz w:val="24"/>
          <w:szCs w:val="24"/>
        </w:rPr>
      </w:pPr>
    </w:p>
    <w:p w14:paraId="522A0CF8" w14:textId="77777777" w:rsidR="00316CB5" w:rsidRPr="00F337FA" w:rsidRDefault="00316CB5" w:rsidP="00F337FA">
      <w:pPr>
        <w:spacing w:after="0" w:line="276" w:lineRule="auto"/>
        <w:jc w:val="both"/>
        <w:rPr>
          <w:rFonts w:ascii="Tahoma" w:hAnsi="Tahoma" w:cs="Tahoma"/>
          <w:sz w:val="24"/>
          <w:szCs w:val="24"/>
        </w:rPr>
      </w:pPr>
      <w:r w:rsidRPr="00F337FA">
        <w:rPr>
          <w:rFonts w:ascii="Tahoma" w:hAnsi="Tahoma" w:cs="Tahoma"/>
          <w:sz w:val="24"/>
          <w:szCs w:val="24"/>
        </w:rPr>
        <w:t xml:space="preserve">De igual manera, en el libelo acusatorio se dice que a los detonadores incautados fueron sometidos a un dictamen pericial, del cual se estableció que todos ellos eran idóneos y aptos para su uso. </w:t>
      </w:r>
    </w:p>
    <w:p w14:paraId="324056F1" w14:textId="77777777" w:rsidR="002E34C0" w:rsidRPr="00F337FA" w:rsidRDefault="003B1283" w:rsidP="00F337FA">
      <w:pPr>
        <w:spacing w:after="0" w:line="276" w:lineRule="auto"/>
        <w:jc w:val="both"/>
        <w:rPr>
          <w:rFonts w:ascii="Tahoma" w:hAnsi="Tahoma" w:cs="Tahoma"/>
          <w:sz w:val="24"/>
          <w:szCs w:val="24"/>
        </w:rPr>
      </w:pPr>
      <w:r w:rsidRPr="00F337FA">
        <w:rPr>
          <w:rFonts w:ascii="Tahoma" w:hAnsi="Tahoma" w:cs="Tahoma"/>
          <w:sz w:val="24"/>
          <w:szCs w:val="24"/>
        </w:rPr>
        <w:t xml:space="preserve"> </w:t>
      </w:r>
    </w:p>
    <w:p w14:paraId="69543503" w14:textId="77777777" w:rsidR="002E34C0" w:rsidRPr="00F337FA" w:rsidRDefault="002E34C0" w:rsidP="00F337FA">
      <w:pPr>
        <w:spacing w:after="0" w:line="276" w:lineRule="auto"/>
        <w:jc w:val="center"/>
        <w:rPr>
          <w:rFonts w:ascii="Tahoma" w:hAnsi="Tahoma" w:cs="Tahoma"/>
          <w:sz w:val="24"/>
          <w:szCs w:val="24"/>
        </w:rPr>
      </w:pPr>
      <w:r w:rsidRPr="00F337FA">
        <w:rPr>
          <w:rFonts w:ascii="Tahoma" w:hAnsi="Tahoma" w:cs="Tahoma"/>
          <w:b/>
          <w:sz w:val="24"/>
          <w:szCs w:val="24"/>
        </w:rPr>
        <w:t>SINOPSIS DE LA ACTUACIÓN PROCESAL:</w:t>
      </w:r>
    </w:p>
    <w:p w14:paraId="5E82AFA5" w14:textId="77777777" w:rsidR="002E34C0" w:rsidRPr="00F337FA" w:rsidRDefault="002E34C0" w:rsidP="00F337FA">
      <w:pPr>
        <w:spacing w:after="0" w:line="276" w:lineRule="auto"/>
        <w:jc w:val="center"/>
        <w:rPr>
          <w:rFonts w:ascii="Tahoma" w:hAnsi="Tahoma" w:cs="Tahoma"/>
          <w:sz w:val="24"/>
          <w:szCs w:val="24"/>
        </w:rPr>
      </w:pPr>
    </w:p>
    <w:p w14:paraId="56993AEF" w14:textId="11B1383F" w:rsidR="002E34C0" w:rsidRPr="00F337FA" w:rsidRDefault="002E34C0" w:rsidP="00F337FA">
      <w:pPr>
        <w:pStyle w:val="Prrafodelista"/>
        <w:numPr>
          <w:ilvl w:val="0"/>
          <w:numId w:val="5"/>
        </w:numPr>
        <w:spacing w:after="0" w:line="276" w:lineRule="auto"/>
        <w:ind w:left="360"/>
        <w:jc w:val="both"/>
        <w:rPr>
          <w:rFonts w:ascii="Tahoma" w:hAnsi="Tahoma" w:cs="Tahoma"/>
          <w:sz w:val="24"/>
          <w:szCs w:val="24"/>
        </w:rPr>
      </w:pPr>
      <w:r w:rsidRPr="00F337FA">
        <w:rPr>
          <w:rFonts w:ascii="Tahoma" w:hAnsi="Tahoma" w:cs="Tahoma"/>
          <w:sz w:val="24"/>
          <w:szCs w:val="24"/>
        </w:rPr>
        <w:t xml:space="preserve">Las audiencias preliminares se celebraron el </w:t>
      </w:r>
      <w:r w:rsidR="003B1283" w:rsidRPr="00F337FA">
        <w:rPr>
          <w:rFonts w:ascii="Tahoma" w:hAnsi="Tahoma" w:cs="Tahoma"/>
          <w:sz w:val="24"/>
          <w:szCs w:val="24"/>
        </w:rPr>
        <w:t xml:space="preserve">3 de mayo del </w:t>
      </w:r>
      <w:r w:rsidRPr="00F337FA">
        <w:rPr>
          <w:rFonts w:ascii="Tahoma" w:hAnsi="Tahoma" w:cs="Tahoma"/>
          <w:sz w:val="24"/>
          <w:szCs w:val="24"/>
        </w:rPr>
        <w:t>2.01</w:t>
      </w:r>
      <w:r w:rsidR="003B1283" w:rsidRPr="00F337FA">
        <w:rPr>
          <w:rFonts w:ascii="Tahoma" w:hAnsi="Tahoma" w:cs="Tahoma"/>
          <w:sz w:val="24"/>
          <w:szCs w:val="24"/>
        </w:rPr>
        <w:t>9</w:t>
      </w:r>
      <w:r w:rsidRPr="00F337FA">
        <w:rPr>
          <w:rFonts w:ascii="Tahoma" w:hAnsi="Tahoma" w:cs="Tahoma"/>
          <w:sz w:val="24"/>
          <w:szCs w:val="24"/>
        </w:rPr>
        <w:t xml:space="preserve"> ante el Juzgado </w:t>
      </w:r>
      <w:r w:rsidR="003B1283" w:rsidRPr="00F337FA">
        <w:rPr>
          <w:rFonts w:ascii="Tahoma" w:hAnsi="Tahoma" w:cs="Tahoma"/>
          <w:sz w:val="24"/>
          <w:szCs w:val="24"/>
        </w:rPr>
        <w:t xml:space="preserve">Único </w:t>
      </w:r>
      <w:r w:rsidRPr="00F337FA">
        <w:rPr>
          <w:rFonts w:ascii="Tahoma" w:hAnsi="Tahoma" w:cs="Tahoma"/>
          <w:sz w:val="24"/>
          <w:szCs w:val="24"/>
        </w:rPr>
        <w:t xml:space="preserve">Promiscuo Municipal de </w:t>
      </w:r>
      <w:r w:rsidR="003B1283" w:rsidRPr="00F337FA">
        <w:rPr>
          <w:rFonts w:ascii="Tahoma" w:hAnsi="Tahoma" w:cs="Tahoma"/>
          <w:sz w:val="24"/>
          <w:szCs w:val="24"/>
        </w:rPr>
        <w:t>La Celia</w:t>
      </w:r>
      <w:r w:rsidRPr="00F337FA">
        <w:rPr>
          <w:rFonts w:ascii="Tahoma" w:hAnsi="Tahoma" w:cs="Tahoma"/>
          <w:sz w:val="24"/>
          <w:szCs w:val="24"/>
        </w:rPr>
        <w:t xml:space="preserve">, con funciones de control de garantías, en turno de disponibilidad en la ciudad de Pereira, mediante las cuales: a) Se legalizó </w:t>
      </w:r>
      <w:r w:rsidR="003B1283" w:rsidRPr="00F337FA">
        <w:rPr>
          <w:rFonts w:ascii="Tahoma" w:hAnsi="Tahoma" w:cs="Tahoma"/>
          <w:sz w:val="24"/>
          <w:szCs w:val="24"/>
        </w:rPr>
        <w:t xml:space="preserve">tanto la captura de los entonces indiciados </w:t>
      </w:r>
      <w:r w:rsidR="00E710E1">
        <w:rPr>
          <w:rFonts w:ascii="Tahoma" w:hAnsi="Tahoma" w:cs="Tahoma"/>
          <w:sz w:val="24"/>
          <w:szCs w:val="24"/>
        </w:rPr>
        <w:t>JILL</w:t>
      </w:r>
      <w:r w:rsidR="003B1283" w:rsidRPr="00F337FA">
        <w:rPr>
          <w:rFonts w:ascii="Tahoma" w:hAnsi="Tahoma" w:cs="Tahoma"/>
          <w:sz w:val="24"/>
          <w:szCs w:val="24"/>
        </w:rPr>
        <w:t xml:space="preserve"> y </w:t>
      </w:r>
      <w:r w:rsidR="00E710E1">
        <w:rPr>
          <w:rFonts w:ascii="Tahoma" w:hAnsi="Tahoma" w:cs="Tahoma"/>
          <w:sz w:val="24"/>
          <w:szCs w:val="24"/>
        </w:rPr>
        <w:t>LECP</w:t>
      </w:r>
      <w:r w:rsidR="003B1283" w:rsidRPr="00F337FA">
        <w:rPr>
          <w:rFonts w:ascii="Tahoma" w:hAnsi="Tahoma" w:cs="Tahoma"/>
          <w:sz w:val="24"/>
          <w:szCs w:val="24"/>
        </w:rPr>
        <w:t xml:space="preserve">, como la incautación de 57.000 detonadores; b) Se ordenó la suspensión del poder dispositivo del camión de placas # WNQ-830; </w:t>
      </w:r>
      <w:r w:rsidRPr="00F337FA">
        <w:rPr>
          <w:rFonts w:ascii="Tahoma" w:hAnsi="Tahoma" w:cs="Tahoma"/>
          <w:sz w:val="24"/>
          <w:szCs w:val="24"/>
        </w:rPr>
        <w:t xml:space="preserve">c) A los entonces indiciados se le endilgaron cargos por incurrir en la presunta comisión del delito </w:t>
      </w:r>
      <w:r w:rsidR="003B1283" w:rsidRPr="00F337FA">
        <w:rPr>
          <w:rFonts w:ascii="Tahoma" w:hAnsi="Tahoma" w:cs="Tahoma"/>
          <w:sz w:val="24"/>
          <w:szCs w:val="24"/>
        </w:rPr>
        <w:t>t</w:t>
      </w:r>
      <w:r w:rsidRPr="00F337FA">
        <w:rPr>
          <w:rFonts w:ascii="Tahoma" w:hAnsi="Tahoma" w:cs="Tahoma"/>
          <w:sz w:val="24"/>
          <w:szCs w:val="24"/>
        </w:rPr>
        <w:t xml:space="preserve">ráfico de armas y explosivos de uso privativo de las FF. AA. </w:t>
      </w:r>
      <w:r w:rsidR="003B1283" w:rsidRPr="00F337FA">
        <w:rPr>
          <w:rFonts w:ascii="Tahoma" w:hAnsi="Tahoma" w:cs="Tahoma"/>
          <w:sz w:val="24"/>
          <w:szCs w:val="24"/>
        </w:rPr>
        <w:t>(artículo</w:t>
      </w:r>
      <w:r w:rsidRPr="00F337FA">
        <w:rPr>
          <w:rFonts w:ascii="Tahoma" w:hAnsi="Tahoma" w:cs="Tahoma"/>
          <w:sz w:val="24"/>
          <w:szCs w:val="24"/>
        </w:rPr>
        <w:t xml:space="preserve"> 366 C.P.)</w:t>
      </w:r>
      <w:r w:rsidR="003B1283" w:rsidRPr="00F337FA">
        <w:rPr>
          <w:rFonts w:ascii="Tahoma" w:hAnsi="Tahoma" w:cs="Tahoma"/>
          <w:sz w:val="24"/>
          <w:szCs w:val="24"/>
        </w:rPr>
        <w:t xml:space="preserve">, bajo el verbo rector </w:t>
      </w:r>
      <w:r w:rsidR="003B1283" w:rsidRPr="00F337FA">
        <w:rPr>
          <w:rFonts w:ascii="Tahoma" w:hAnsi="Tahoma" w:cs="Tahoma"/>
          <w:i/>
          <w:sz w:val="24"/>
          <w:szCs w:val="24"/>
        </w:rPr>
        <w:t>“transportar”</w:t>
      </w:r>
      <w:r w:rsidR="003B1283" w:rsidRPr="00F337FA">
        <w:rPr>
          <w:rFonts w:ascii="Tahoma" w:hAnsi="Tahoma" w:cs="Tahoma"/>
          <w:sz w:val="24"/>
          <w:szCs w:val="24"/>
        </w:rPr>
        <w:t xml:space="preserve">; </w:t>
      </w:r>
      <w:r w:rsidRPr="00F337FA">
        <w:rPr>
          <w:rFonts w:ascii="Tahoma" w:hAnsi="Tahoma" w:cs="Tahoma"/>
          <w:sz w:val="24"/>
          <w:szCs w:val="24"/>
        </w:rPr>
        <w:t xml:space="preserve">c) A </w:t>
      </w:r>
      <w:r w:rsidRPr="00F337FA">
        <w:rPr>
          <w:rFonts w:ascii="Tahoma" w:hAnsi="Tahoma" w:cs="Tahoma"/>
          <w:sz w:val="24"/>
          <w:szCs w:val="24"/>
        </w:rPr>
        <w:lastRenderedPageBreak/>
        <w:t xml:space="preserve">los Procesados se les definió la situación jurídica con la medida de aseguramiento de detención </w:t>
      </w:r>
      <w:r w:rsidR="003B1283" w:rsidRPr="00F337FA">
        <w:rPr>
          <w:rFonts w:ascii="Tahoma" w:hAnsi="Tahoma" w:cs="Tahoma"/>
          <w:sz w:val="24"/>
          <w:szCs w:val="24"/>
        </w:rPr>
        <w:t>domiciliaria.</w:t>
      </w:r>
    </w:p>
    <w:p w14:paraId="4F76D58A" w14:textId="77777777" w:rsidR="002E34C0" w:rsidRPr="00F337FA" w:rsidRDefault="002E34C0" w:rsidP="00F337FA">
      <w:pPr>
        <w:spacing w:after="0" w:line="276" w:lineRule="auto"/>
        <w:jc w:val="both"/>
        <w:rPr>
          <w:rFonts w:ascii="Tahoma" w:hAnsi="Tahoma" w:cs="Tahoma"/>
          <w:sz w:val="24"/>
          <w:szCs w:val="24"/>
        </w:rPr>
      </w:pPr>
    </w:p>
    <w:p w14:paraId="1CEAEC7F" w14:textId="41CED987" w:rsidR="002E34C0" w:rsidRPr="00F337FA" w:rsidRDefault="002E34C0" w:rsidP="00F337FA">
      <w:pPr>
        <w:pStyle w:val="Prrafodelista"/>
        <w:numPr>
          <w:ilvl w:val="0"/>
          <w:numId w:val="5"/>
        </w:numPr>
        <w:spacing w:after="0" w:line="276" w:lineRule="auto"/>
        <w:ind w:left="360"/>
        <w:jc w:val="both"/>
        <w:rPr>
          <w:rFonts w:ascii="Tahoma" w:hAnsi="Tahoma" w:cs="Tahoma"/>
          <w:sz w:val="24"/>
          <w:szCs w:val="24"/>
        </w:rPr>
      </w:pPr>
      <w:r w:rsidRPr="00F337FA">
        <w:rPr>
          <w:rFonts w:ascii="Tahoma" w:hAnsi="Tahoma" w:cs="Tahoma"/>
          <w:sz w:val="24"/>
          <w:szCs w:val="24"/>
        </w:rPr>
        <w:t xml:space="preserve">El escrito de acusación data del </w:t>
      </w:r>
      <w:r w:rsidR="003B1283" w:rsidRPr="00F337FA">
        <w:rPr>
          <w:rFonts w:ascii="Tahoma" w:hAnsi="Tahoma" w:cs="Tahoma"/>
          <w:sz w:val="24"/>
          <w:szCs w:val="24"/>
        </w:rPr>
        <w:t xml:space="preserve">10 </w:t>
      </w:r>
      <w:r w:rsidRPr="00F337FA">
        <w:rPr>
          <w:rFonts w:ascii="Tahoma" w:hAnsi="Tahoma" w:cs="Tahoma"/>
          <w:sz w:val="24"/>
          <w:szCs w:val="24"/>
        </w:rPr>
        <w:t xml:space="preserve">de </w:t>
      </w:r>
      <w:r w:rsidR="003B1283" w:rsidRPr="00F337FA">
        <w:rPr>
          <w:rFonts w:ascii="Tahoma" w:hAnsi="Tahoma" w:cs="Tahoma"/>
          <w:sz w:val="24"/>
          <w:szCs w:val="24"/>
        </w:rPr>
        <w:t xml:space="preserve">Julio </w:t>
      </w:r>
      <w:r w:rsidRPr="00F337FA">
        <w:rPr>
          <w:rFonts w:ascii="Tahoma" w:hAnsi="Tahoma" w:cs="Tahoma"/>
          <w:sz w:val="24"/>
          <w:szCs w:val="24"/>
        </w:rPr>
        <w:t>de 2.01</w:t>
      </w:r>
      <w:r w:rsidR="003B1283" w:rsidRPr="00F337FA">
        <w:rPr>
          <w:rFonts w:ascii="Tahoma" w:hAnsi="Tahoma" w:cs="Tahoma"/>
          <w:sz w:val="24"/>
          <w:szCs w:val="24"/>
        </w:rPr>
        <w:t>9</w:t>
      </w:r>
      <w:r w:rsidRPr="00F337FA">
        <w:rPr>
          <w:rFonts w:ascii="Tahoma" w:hAnsi="Tahoma" w:cs="Tahoma"/>
          <w:sz w:val="24"/>
          <w:szCs w:val="24"/>
        </w:rPr>
        <w:t xml:space="preserve">, correspondiéndole el conocimiento al Juzgado 1º Penal Especializado del Circuito de esta localidad, ante el cual el 16 de </w:t>
      </w:r>
      <w:r w:rsidR="00D67E7D" w:rsidRPr="00F337FA">
        <w:rPr>
          <w:rFonts w:ascii="Tahoma" w:hAnsi="Tahoma" w:cs="Tahoma"/>
          <w:sz w:val="24"/>
          <w:szCs w:val="24"/>
        </w:rPr>
        <w:t xml:space="preserve">marzo </w:t>
      </w:r>
      <w:r w:rsidRPr="00F337FA">
        <w:rPr>
          <w:rFonts w:ascii="Tahoma" w:hAnsi="Tahoma" w:cs="Tahoma"/>
          <w:sz w:val="24"/>
          <w:szCs w:val="24"/>
        </w:rPr>
        <w:t>de 2.0</w:t>
      </w:r>
      <w:r w:rsidR="00D67E7D" w:rsidRPr="00F337FA">
        <w:rPr>
          <w:rFonts w:ascii="Tahoma" w:hAnsi="Tahoma" w:cs="Tahoma"/>
          <w:sz w:val="24"/>
          <w:szCs w:val="24"/>
        </w:rPr>
        <w:t>20</w:t>
      </w:r>
      <w:r w:rsidRPr="00F337FA">
        <w:rPr>
          <w:rFonts w:ascii="Tahoma" w:hAnsi="Tahoma" w:cs="Tahoma"/>
          <w:sz w:val="24"/>
          <w:szCs w:val="24"/>
        </w:rPr>
        <w:t xml:space="preserve"> se </w:t>
      </w:r>
      <w:r w:rsidR="00D67E7D" w:rsidRPr="00F337FA">
        <w:rPr>
          <w:rFonts w:ascii="Tahoma" w:hAnsi="Tahoma" w:cs="Tahoma"/>
          <w:sz w:val="24"/>
          <w:szCs w:val="24"/>
        </w:rPr>
        <w:t xml:space="preserve">llevó a cabo la audiencia de formulación </w:t>
      </w:r>
      <w:r w:rsidRPr="00F337FA">
        <w:rPr>
          <w:rFonts w:ascii="Tahoma" w:hAnsi="Tahoma" w:cs="Tahoma"/>
          <w:sz w:val="24"/>
          <w:szCs w:val="24"/>
        </w:rPr>
        <w:t xml:space="preserve">de la acusación, </w:t>
      </w:r>
      <w:r w:rsidR="00D67E7D" w:rsidRPr="00F337FA">
        <w:rPr>
          <w:rFonts w:ascii="Tahoma" w:hAnsi="Tahoma" w:cs="Tahoma"/>
          <w:sz w:val="24"/>
          <w:szCs w:val="24"/>
        </w:rPr>
        <w:t xml:space="preserve">pero solo con el procesado </w:t>
      </w:r>
      <w:r w:rsidR="00E710E1">
        <w:rPr>
          <w:rFonts w:ascii="Tahoma" w:hAnsi="Tahoma" w:cs="Tahoma"/>
          <w:sz w:val="24"/>
          <w:szCs w:val="24"/>
        </w:rPr>
        <w:t>LECP</w:t>
      </w:r>
      <w:r w:rsidR="00D67E7D" w:rsidRPr="00F337FA">
        <w:rPr>
          <w:rFonts w:ascii="Tahoma" w:hAnsi="Tahoma" w:cs="Tahoma"/>
          <w:sz w:val="24"/>
          <w:szCs w:val="24"/>
        </w:rPr>
        <w:t xml:space="preserve"> debido a que para esa vista pública no </w:t>
      </w:r>
      <w:r w:rsidR="00BF2B25" w:rsidRPr="00F337FA">
        <w:rPr>
          <w:rFonts w:ascii="Tahoma" w:hAnsi="Tahoma" w:cs="Tahoma"/>
          <w:sz w:val="24"/>
          <w:szCs w:val="24"/>
        </w:rPr>
        <w:t>compareció</w:t>
      </w:r>
      <w:r w:rsidR="00D67E7D" w:rsidRPr="00F337FA">
        <w:rPr>
          <w:rFonts w:ascii="Tahoma" w:hAnsi="Tahoma" w:cs="Tahoma"/>
          <w:sz w:val="24"/>
          <w:szCs w:val="24"/>
        </w:rPr>
        <w:t xml:space="preserve"> el procesado </w:t>
      </w:r>
      <w:r w:rsidR="00E710E1">
        <w:rPr>
          <w:rFonts w:ascii="Tahoma" w:hAnsi="Tahoma" w:cs="Tahoma"/>
          <w:sz w:val="24"/>
          <w:szCs w:val="24"/>
        </w:rPr>
        <w:t>JILL</w:t>
      </w:r>
      <w:r w:rsidR="00D67E7D" w:rsidRPr="00F337FA">
        <w:rPr>
          <w:rFonts w:ascii="Tahoma" w:hAnsi="Tahoma" w:cs="Tahoma"/>
          <w:b/>
          <w:sz w:val="24"/>
          <w:szCs w:val="24"/>
        </w:rPr>
        <w:t xml:space="preserve"> </w:t>
      </w:r>
      <w:r w:rsidR="00D67E7D" w:rsidRPr="00F337FA">
        <w:rPr>
          <w:rFonts w:ascii="Tahoma" w:hAnsi="Tahoma" w:cs="Tahoma"/>
          <w:sz w:val="24"/>
          <w:szCs w:val="24"/>
        </w:rPr>
        <w:t xml:space="preserve">ni su apoderado judicial. Es de anotar que los cargos enrostrados al procesado </w:t>
      </w:r>
      <w:r w:rsidR="00E710E1">
        <w:rPr>
          <w:rFonts w:ascii="Tahoma" w:hAnsi="Tahoma" w:cs="Tahoma"/>
          <w:sz w:val="24"/>
          <w:szCs w:val="24"/>
        </w:rPr>
        <w:t>LECP</w:t>
      </w:r>
      <w:r w:rsidR="00D67E7D" w:rsidRPr="00F337FA">
        <w:rPr>
          <w:rFonts w:ascii="Tahoma" w:hAnsi="Tahoma" w:cs="Tahoma"/>
          <w:sz w:val="24"/>
          <w:szCs w:val="24"/>
        </w:rPr>
        <w:t xml:space="preserve"> correspondieron a los mismos que le fueron endilgados en la audiencia de formulación de la acusación.</w:t>
      </w:r>
    </w:p>
    <w:p w14:paraId="7B7F840C" w14:textId="77777777" w:rsidR="002E34C0" w:rsidRPr="00F337FA" w:rsidRDefault="002E34C0" w:rsidP="00F337FA">
      <w:pPr>
        <w:spacing w:after="0" w:line="276" w:lineRule="auto"/>
        <w:jc w:val="both"/>
        <w:rPr>
          <w:rFonts w:ascii="Tahoma" w:hAnsi="Tahoma" w:cs="Tahoma"/>
          <w:sz w:val="24"/>
          <w:szCs w:val="24"/>
        </w:rPr>
      </w:pPr>
    </w:p>
    <w:p w14:paraId="65F9BE3D" w14:textId="76E255B9" w:rsidR="002E34C0" w:rsidRPr="00F337FA" w:rsidRDefault="00D67E7D" w:rsidP="00F337FA">
      <w:pPr>
        <w:pStyle w:val="Prrafodelista"/>
        <w:numPr>
          <w:ilvl w:val="0"/>
          <w:numId w:val="5"/>
        </w:numPr>
        <w:spacing w:after="0" w:line="276" w:lineRule="auto"/>
        <w:ind w:left="360"/>
        <w:jc w:val="both"/>
        <w:rPr>
          <w:rFonts w:ascii="Tahoma" w:hAnsi="Tahoma" w:cs="Tahoma"/>
          <w:sz w:val="24"/>
          <w:szCs w:val="24"/>
        </w:rPr>
      </w:pPr>
      <w:r w:rsidRPr="00F337FA">
        <w:rPr>
          <w:rFonts w:ascii="Tahoma" w:hAnsi="Tahoma" w:cs="Tahoma"/>
          <w:sz w:val="24"/>
          <w:szCs w:val="24"/>
        </w:rPr>
        <w:t xml:space="preserve">Posteriormente, en una vista pública programada para llevar a cabo </w:t>
      </w:r>
      <w:r w:rsidR="002E34C0" w:rsidRPr="00F337FA">
        <w:rPr>
          <w:rFonts w:ascii="Tahoma" w:hAnsi="Tahoma" w:cs="Tahoma"/>
          <w:sz w:val="24"/>
          <w:szCs w:val="24"/>
        </w:rPr>
        <w:t>la audiencia de acusación</w:t>
      </w:r>
      <w:r w:rsidRPr="00F337FA">
        <w:rPr>
          <w:rFonts w:ascii="Tahoma" w:hAnsi="Tahoma" w:cs="Tahoma"/>
          <w:sz w:val="24"/>
          <w:szCs w:val="24"/>
        </w:rPr>
        <w:t xml:space="preserve"> en lo que atañe con el procesado </w:t>
      </w:r>
      <w:r w:rsidR="00E710E1">
        <w:rPr>
          <w:rFonts w:ascii="Tahoma" w:hAnsi="Tahoma" w:cs="Tahoma"/>
          <w:sz w:val="24"/>
          <w:szCs w:val="24"/>
        </w:rPr>
        <w:t>JILL</w:t>
      </w:r>
      <w:r w:rsidRPr="00F337FA">
        <w:rPr>
          <w:rFonts w:ascii="Tahoma" w:hAnsi="Tahoma" w:cs="Tahoma"/>
          <w:sz w:val="24"/>
          <w:szCs w:val="24"/>
        </w:rPr>
        <w:t xml:space="preserve">, al momento de la instalación de la audiencia la </w:t>
      </w:r>
      <w:r w:rsidR="00BF2B25" w:rsidRPr="00F337FA">
        <w:rPr>
          <w:rFonts w:ascii="Tahoma" w:hAnsi="Tahoma" w:cs="Tahoma"/>
          <w:sz w:val="24"/>
          <w:szCs w:val="24"/>
        </w:rPr>
        <w:t>Fiscalía</w:t>
      </w:r>
      <w:r w:rsidRPr="00F337FA">
        <w:rPr>
          <w:rFonts w:ascii="Tahoma" w:hAnsi="Tahoma" w:cs="Tahoma"/>
          <w:sz w:val="24"/>
          <w:szCs w:val="24"/>
        </w:rPr>
        <w:t xml:space="preserve"> le hizo saber al Juzgado del Conocimiento que había signado un preacuerdo con la Defensa, en virtud del cual el procesado </w:t>
      </w:r>
      <w:r w:rsidR="00BF2B25" w:rsidRPr="00F337FA">
        <w:rPr>
          <w:rFonts w:ascii="Tahoma" w:hAnsi="Tahoma" w:cs="Tahoma"/>
          <w:sz w:val="24"/>
          <w:szCs w:val="24"/>
        </w:rPr>
        <w:t>admitía</w:t>
      </w:r>
      <w:r w:rsidRPr="00F337FA">
        <w:rPr>
          <w:rFonts w:ascii="Tahoma" w:hAnsi="Tahoma" w:cs="Tahoma"/>
          <w:sz w:val="24"/>
          <w:szCs w:val="24"/>
        </w:rPr>
        <w:t xml:space="preserve"> los cargos endilgados en su contra por incurrir en la comisión del delito de tráfico de armas y explosivos de uso privativo de las FF. AA. (artículo 366 C.P.), y a cambio la </w:t>
      </w:r>
      <w:r w:rsidR="00BF2B25" w:rsidRPr="00F337FA">
        <w:rPr>
          <w:rFonts w:ascii="Tahoma" w:hAnsi="Tahoma" w:cs="Tahoma"/>
          <w:sz w:val="24"/>
          <w:szCs w:val="24"/>
        </w:rPr>
        <w:t>Fiscalía</w:t>
      </w:r>
      <w:r w:rsidRPr="00F337FA">
        <w:rPr>
          <w:rFonts w:ascii="Tahoma" w:hAnsi="Tahoma" w:cs="Tahoma"/>
          <w:sz w:val="24"/>
          <w:szCs w:val="24"/>
        </w:rPr>
        <w:t xml:space="preserve"> variaba su grado de participación de autor a </w:t>
      </w:r>
      <w:r w:rsidR="00BF2B25" w:rsidRPr="00F337FA">
        <w:rPr>
          <w:rFonts w:ascii="Tahoma" w:hAnsi="Tahoma" w:cs="Tahoma"/>
          <w:sz w:val="24"/>
          <w:szCs w:val="24"/>
        </w:rPr>
        <w:t>cómplice</w:t>
      </w:r>
      <w:r w:rsidRPr="00F337FA">
        <w:rPr>
          <w:rFonts w:ascii="Tahoma" w:hAnsi="Tahoma" w:cs="Tahoma"/>
          <w:sz w:val="24"/>
          <w:szCs w:val="24"/>
        </w:rPr>
        <w:t xml:space="preserve">, lo que implicaba que al momento de tasar las penas, estas </w:t>
      </w:r>
      <w:r w:rsidR="00651AAE" w:rsidRPr="00F337FA">
        <w:rPr>
          <w:rFonts w:ascii="Tahoma" w:hAnsi="Tahoma" w:cs="Tahoma"/>
          <w:sz w:val="24"/>
          <w:szCs w:val="24"/>
        </w:rPr>
        <w:t>partirían</w:t>
      </w:r>
      <w:r w:rsidRPr="00F337FA">
        <w:rPr>
          <w:rFonts w:ascii="Tahoma" w:hAnsi="Tahoma" w:cs="Tahoma"/>
          <w:sz w:val="24"/>
          <w:szCs w:val="24"/>
        </w:rPr>
        <w:t xml:space="preserve"> de la pena </w:t>
      </w:r>
      <w:r w:rsidR="00BF2B25" w:rsidRPr="00F337FA">
        <w:rPr>
          <w:rFonts w:ascii="Tahoma" w:hAnsi="Tahoma" w:cs="Tahoma"/>
          <w:sz w:val="24"/>
          <w:szCs w:val="24"/>
        </w:rPr>
        <w:t>mínima</w:t>
      </w:r>
      <w:r w:rsidRPr="00F337FA">
        <w:rPr>
          <w:rFonts w:ascii="Tahoma" w:hAnsi="Tahoma" w:cs="Tahoma"/>
          <w:sz w:val="24"/>
          <w:szCs w:val="24"/>
        </w:rPr>
        <w:t xml:space="preserve"> a la que </w:t>
      </w:r>
      <w:r w:rsidR="00BF2B25" w:rsidRPr="00F337FA">
        <w:rPr>
          <w:rFonts w:ascii="Tahoma" w:hAnsi="Tahoma" w:cs="Tahoma"/>
          <w:sz w:val="24"/>
          <w:szCs w:val="24"/>
        </w:rPr>
        <w:t xml:space="preserve">se </w:t>
      </w:r>
      <w:r w:rsidRPr="00F337FA">
        <w:rPr>
          <w:rFonts w:ascii="Tahoma" w:hAnsi="Tahoma" w:cs="Tahoma"/>
          <w:sz w:val="24"/>
          <w:szCs w:val="24"/>
        </w:rPr>
        <w:t xml:space="preserve">debería efectuar un descuento punitivo del 50% </w:t>
      </w:r>
      <w:r w:rsidR="00BF2B25" w:rsidRPr="00F337FA">
        <w:rPr>
          <w:rFonts w:ascii="Tahoma" w:hAnsi="Tahoma" w:cs="Tahoma"/>
          <w:sz w:val="24"/>
          <w:szCs w:val="24"/>
        </w:rPr>
        <w:t xml:space="preserve">por la degradación a cómplice, </w:t>
      </w:r>
      <w:r w:rsidRPr="00F337FA">
        <w:rPr>
          <w:rFonts w:ascii="Tahoma" w:hAnsi="Tahoma" w:cs="Tahoma"/>
          <w:sz w:val="24"/>
          <w:szCs w:val="24"/>
        </w:rPr>
        <w:t xml:space="preserve">para de esa forma arrojar una pena efectiva </w:t>
      </w:r>
      <w:r w:rsidR="00651AAE" w:rsidRPr="00F337FA">
        <w:rPr>
          <w:rFonts w:ascii="Tahoma" w:hAnsi="Tahoma" w:cs="Tahoma"/>
          <w:sz w:val="24"/>
          <w:szCs w:val="24"/>
        </w:rPr>
        <w:t xml:space="preserve">a imponer </w:t>
      </w:r>
      <w:r w:rsidRPr="00F337FA">
        <w:rPr>
          <w:rFonts w:ascii="Tahoma" w:hAnsi="Tahoma" w:cs="Tahoma"/>
          <w:sz w:val="24"/>
          <w:szCs w:val="24"/>
        </w:rPr>
        <w:t>de 66 meses</w:t>
      </w:r>
      <w:r w:rsidR="00BF2B25" w:rsidRPr="00F337FA">
        <w:rPr>
          <w:rFonts w:ascii="Tahoma" w:hAnsi="Tahoma" w:cs="Tahoma"/>
          <w:sz w:val="24"/>
          <w:szCs w:val="24"/>
        </w:rPr>
        <w:t xml:space="preserve"> de prisión</w:t>
      </w:r>
      <w:r w:rsidRPr="00F337FA">
        <w:rPr>
          <w:rFonts w:ascii="Tahoma" w:hAnsi="Tahoma" w:cs="Tahoma"/>
          <w:sz w:val="24"/>
          <w:szCs w:val="24"/>
        </w:rPr>
        <w:t xml:space="preserve">. </w:t>
      </w:r>
    </w:p>
    <w:p w14:paraId="390409FF" w14:textId="77777777" w:rsidR="002E34C0" w:rsidRPr="00F337FA" w:rsidRDefault="002E34C0" w:rsidP="00F337FA">
      <w:pPr>
        <w:spacing w:after="0" w:line="276" w:lineRule="auto"/>
        <w:jc w:val="both"/>
        <w:rPr>
          <w:rFonts w:ascii="Tahoma" w:hAnsi="Tahoma" w:cs="Tahoma"/>
          <w:sz w:val="24"/>
          <w:szCs w:val="24"/>
        </w:rPr>
      </w:pPr>
    </w:p>
    <w:p w14:paraId="6B003B53" w14:textId="77777777" w:rsidR="002E34C0" w:rsidRPr="00F337FA" w:rsidRDefault="00BF2B25" w:rsidP="00F337FA">
      <w:pPr>
        <w:pStyle w:val="Prrafodelista"/>
        <w:numPr>
          <w:ilvl w:val="0"/>
          <w:numId w:val="5"/>
        </w:numPr>
        <w:spacing w:after="0" w:line="276" w:lineRule="auto"/>
        <w:ind w:left="360"/>
        <w:jc w:val="both"/>
        <w:rPr>
          <w:rFonts w:ascii="Tahoma" w:hAnsi="Tahoma" w:cs="Tahoma"/>
          <w:sz w:val="24"/>
          <w:szCs w:val="24"/>
        </w:rPr>
      </w:pPr>
      <w:r w:rsidRPr="00F337FA">
        <w:rPr>
          <w:rFonts w:ascii="Tahoma" w:hAnsi="Tahoma" w:cs="Tahoma"/>
          <w:sz w:val="24"/>
          <w:szCs w:val="24"/>
        </w:rPr>
        <w:t xml:space="preserve">En </w:t>
      </w:r>
      <w:r w:rsidR="003208F8" w:rsidRPr="00F337FA">
        <w:rPr>
          <w:rFonts w:ascii="Tahoma" w:hAnsi="Tahoma" w:cs="Tahoma"/>
          <w:sz w:val="24"/>
          <w:szCs w:val="24"/>
        </w:rPr>
        <w:t>audiencia</w:t>
      </w:r>
      <w:r w:rsidRPr="00F337FA">
        <w:rPr>
          <w:rFonts w:ascii="Tahoma" w:hAnsi="Tahoma" w:cs="Tahoma"/>
          <w:sz w:val="24"/>
          <w:szCs w:val="24"/>
        </w:rPr>
        <w:t xml:space="preserve"> celebrada el 28 de julio de 2.020, el Juzgado de primer nivel </w:t>
      </w:r>
      <w:r w:rsidR="002E34C0" w:rsidRPr="00F337FA">
        <w:rPr>
          <w:rFonts w:ascii="Tahoma" w:hAnsi="Tahoma" w:cs="Tahoma"/>
          <w:sz w:val="24"/>
          <w:szCs w:val="24"/>
        </w:rPr>
        <w:t xml:space="preserve">decidió improbar el preacuerdo puesto a su consideración. En contra de la decisión proferida por el Juzgado </w:t>
      </w:r>
      <w:r w:rsidR="002E34C0" w:rsidRPr="00F337FA">
        <w:rPr>
          <w:rFonts w:ascii="Tahoma" w:hAnsi="Tahoma" w:cs="Tahoma"/>
          <w:i/>
          <w:sz w:val="24"/>
          <w:szCs w:val="24"/>
        </w:rPr>
        <w:t>A quo</w:t>
      </w:r>
      <w:r w:rsidR="002E34C0" w:rsidRPr="00F337FA">
        <w:rPr>
          <w:rFonts w:ascii="Tahoma" w:hAnsi="Tahoma" w:cs="Tahoma"/>
          <w:sz w:val="24"/>
          <w:szCs w:val="24"/>
        </w:rPr>
        <w:t xml:space="preserve"> se alz</w:t>
      </w:r>
      <w:r w:rsidRPr="00F337FA">
        <w:rPr>
          <w:rFonts w:ascii="Tahoma" w:hAnsi="Tahoma" w:cs="Tahoma"/>
          <w:sz w:val="24"/>
          <w:szCs w:val="24"/>
        </w:rPr>
        <w:t xml:space="preserve">ó </w:t>
      </w:r>
      <w:r w:rsidR="00651AAE" w:rsidRPr="00F337FA">
        <w:rPr>
          <w:rFonts w:ascii="Tahoma" w:hAnsi="Tahoma" w:cs="Tahoma"/>
          <w:sz w:val="24"/>
          <w:szCs w:val="24"/>
        </w:rPr>
        <w:t xml:space="preserve">de manera oportuna </w:t>
      </w:r>
      <w:r w:rsidR="002E34C0" w:rsidRPr="00F337FA">
        <w:rPr>
          <w:rFonts w:ascii="Tahoma" w:hAnsi="Tahoma" w:cs="Tahoma"/>
          <w:sz w:val="24"/>
          <w:szCs w:val="24"/>
        </w:rPr>
        <w:t>la Defensa</w:t>
      </w:r>
      <w:r w:rsidRPr="00F337FA">
        <w:rPr>
          <w:rFonts w:ascii="Tahoma" w:hAnsi="Tahoma" w:cs="Tahoma"/>
          <w:sz w:val="24"/>
          <w:szCs w:val="24"/>
        </w:rPr>
        <w:t>.</w:t>
      </w:r>
    </w:p>
    <w:p w14:paraId="02F0C822" w14:textId="77777777" w:rsidR="00080EE1" w:rsidRPr="00F337FA" w:rsidRDefault="00080EE1" w:rsidP="00F337FA">
      <w:pPr>
        <w:pStyle w:val="Prrafodelista"/>
        <w:spacing w:line="276" w:lineRule="auto"/>
        <w:rPr>
          <w:rFonts w:ascii="Tahoma" w:hAnsi="Tahoma" w:cs="Tahoma"/>
          <w:sz w:val="24"/>
          <w:szCs w:val="24"/>
        </w:rPr>
      </w:pPr>
    </w:p>
    <w:p w14:paraId="6A3A5FE5" w14:textId="7152FCB5" w:rsidR="00080EE1" w:rsidRPr="00F337FA" w:rsidRDefault="00080EE1" w:rsidP="00F337FA">
      <w:pPr>
        <w:pStyle w:val="Prrafodelista"/>
        <w:numPr>
          <w:ilvl w:val="0"/>
          <w:numId w:val="5"/>
        </w:numPr>
        <w:spacing w:after="0" w:line="276" w:lineRule="auto"/>
        <w:ind w:left="360"/>
        <w:jc w:val="both"/>
        <w:rPr>
          <w:rFonts w:ascii="Tahoma" w:hAnsi="Tahoma" w:cs="Tahoma"/>
          <w:sz w:val="24"/>
          <w:szCs w:val="24"/>
        </w:rPr>
      </w:pPr>
      <w:r w:rsidRPr="00F337FA">
        <w:rPr>
          <w:rFonts w:ascii="Tahoma" w:hAnsi="Tahoma" w:cs="Tahoma"/>
          <w:sz w:val="24"/>
          <w:szCs w:val="24"/>
        </w:rPr>
        <w:t xml:space="preserve">El conocimiento de la actuación le fue asignado al Despacho </w:t>
      </w:r>
      <w:r w:rsidR="00C97FF6" w:rsidRPr="00F337FA">
        <w:rPr>
          <w:rFonts w:ascii="Tahoma" w:hAnsi="Tahoma" w:cs="Tahoma"/>
          <w:sz w:val="24"/>
          <w:szCs w:val="24"/>
        </w:rPr>
        <w:t>número</w:t>
      </w:r>
      <w:r w:rsidRPr="00F337FA">
        <w:rPr>
          <w:rFonts w:ascii="Tahoma" w:hAnsi="Tahoma" w:cs="Tahoma"/>
          <w:sz w:val="24"/>
          <w:szCs w:val="24"/>
        </w:rPr>
        <w:t xml:space="preserve"> </w:t>
      </w:r>
      <w:r w:rsidR="00C97FF6" w:rsidRPr="00F337FA">
        <w:rPr>
          <w:rFonts w:ascii="Tahoma" w:hAnsi="Tahoma" w:cs="Tahoma"/>
          <w:sz w:val="24"/>
          <w:szCs w:val="24"/>
        </w:rPr>
        <w:t>3</w:t>
      </w:r>
      <w:r w:rsidRPr="00F337FA">
        <w:rPr>
          <w:rFonts w:ascii="Tahoma" w:hAnsi="Tahoma" w:cs="Tahoma"/>
          <w:sz w:val="24"/>
          <w:szCs w:val="24"/>
        </w:rPr>
        <w:t xml:space="preserve"> de la Sala Penal de Decisión del Tribunal Superior de este Distrito Judicial, cuya titular, mediante auto del 20 de enero hogaño decidió declararse impedida.</w:t>
      </w:r>
    </w:p>
    <w:p w14:paraId="5C7DC017" w14:textId="77777777" w:rsidR="00080EE1" w:rsidRPr="00F337FA" w:rsidRDefault="00080EE1" w:rsidP="00F337FA">
      <w:pPr>
        <w:pStyle w:val="Prrafodelista"/>
        <w:spacing w:line="276" w:lineRule="auto"/>
        <w:rPr>
          <w:rFonts w:ascii="Tahoma" w:hAnsi="Tahoma" w:cs="Tahoma"/>
          <w:sz w:val="24"/>
          <w:szCs w:val="24"/>
        </w:rPr>
      </w:pPr>
    </w:p>
    <w:p w14:paraId="5F3F1269" w14:textId="5387258F" w:rsidR="00080EE1" w:rsidRPr="00F337FA" w:rsidRDefault="00080EE1" w:rsidP="00F337FA">
      <w:pPr>
        <w:pStyle w:val="Prrafodelista"/>
        <w:numPr>
          <w:ilvl w:val="0"/>
          <w:numId w:val="5"/>
        </w:numPr>
        <w:spacing w:after="0" w:line="276" w:lineRule="auto"/>
        <w:ind w:left="360"/>
        <w:jc w:val="both"/>
        <w:rPr>
          <w:rFonts w:ascii="Tahoma" w:hAnsi="Tahoma" w:cs="Tahoma"/>
          <w:sz w:val="24"/>
          <w:szCs w:val="24"/>
        </w:rPr>
      </w:pPr>
      <w:r w:rsidRPr="00F337FA">
        <w:rPr>
          <w:rFonts w:ascii="Tahoma" w:hAnsi="Tahoma" w:cs="Tahoma"/>
          <w:sz w:val="24"/>
          <w:szCs w:val="24"/>
        </w:rPr>
        <w:t>Dicha declaratoria de impedimento fue aceptada por la Sala mediante auto del 22 de enero de los corrientes, razón por la que el conocimiento de la actuación le correspondió asumirlo el Despacho</w:t>
      </w:r>
      <w:r w:rsidR="00C97FF6" w:rsidRPr="00F337FA">
        <w:rPr>
          <w:rFonts w:ascii="Tahoma" w:hAnsi="Tahoma" w:cs="Tahoma"/>
          <w:sz w:val="24"/>
          <w:szCs w:val="24"/>
        </w:rPr>
        <w:t xml:space="preserve"> número</w:t>
      </w:r>
      <w:r w:rsidRPr="00F337FA">
        <w:rPr>
          <w:rFonts w:ascii="Tahoma" w:hAnsi="Tahoma" w:cs="Tahoma"/>
          <w:sz w:val="24"/>
          <w:szCs w:val="24"/>
        </w:rPr>
        <w:t xml:space="preserve"> 1 de la Sala Penal de Decisión del Tribunal Superior de este Distrito Judicial.</w:t>
      </w:r>
    </w:p>
    <w:p w14:paraId="11B2411B" w14:textId="77777777" w:rsidR="002E34C0" w:rsidRPr="00F337FA" w:rsidRDefault="002E34C0" w:rsidP="00F337FA">
      <w:pPr>
        <w:spacing w:after="200" w:line="276" w:lineRule="auto"/>
        <w:ind w:left="360"/>
        <w:contextualSpacing/>
        <w:rPr>
          <w:rFonts w:ascii="Tahoma" w:eastAsia="Times New Roman" w:hAnsi="Tahoma" w:cs="Tahoma"/>
          <w:sz w:val="24"/>
          <w:szCs w:val="24"/>
        </w:rPr>
      </w:pPr>
    </w:p>
    <w:p w14:paraId="7E785F0E" w14:textId="77777777" w:rsidR="002E34C0" w:rsidRPr="00F337FA" w:rsidRDefault="002E34C0" w:rsidP="00F337FA">
      <w:pPr>
        <w:spacing w:after="0" w:line="276" w:lineRule="auto"/>
        <w:jc w:val="center"/>
        <w:rPr>
          <w:rFonts w:ascii="Tahoma" w:hAnsi="Tahoma" w:cs="Tahoma"/>
          <w:bCs/>
          <w:sz w:val="24"/>
          <w:szCs w:val="24"/>
        </w:rPr>
      </w:pPr>
      <w:r w:rsidRPr="00F337FA">
        <w:rPr>
          <w:rFonts w:ascii="Tahoma" w:hAnsi="Tahoma" w:cs="Tahoma"/>
          <w:b/>
          <w:bCs/>
          <w:sz w:val="24"/>
          <w:szCs w:val="24"/>
        </w:rPr>
        <w:t>LA PROVIDENCIA OPUGNADA:</w:t>
      </w:r>
    </w:p>
    <w:p w14:paraId="6AE38967" w14:textId="77777777" w:rsidR="002E34C0" w:rsidRPr="00F337FA" w:rsidRDefault="002E34C0" w:rsidP="00F337FA">
      <w:pPr>
        <w:spacing w:after="0" w:line="276" w:lineRule="auto"/>
        <w:jc w:val="both"/>
        <w:rPr>
          <w:rFonts w:ascii="Tahoma" w:hAnsi="Tahoma" w:cs="Tahoma"/>
          <w:b/>
          <w:bCs/>
          <w:sz w:val="24"/>
          <w:szCs w:val="24"/>
        </w:rPr>
      </w:pPr>
    </w:p>
    <w:p w14:paraId="361B3538" w14:textId="77777777" w:rsidR="002E34C0" w:rsidRPr="00F337FA" w:rsidRDefault="002E34C0" w:rsidP="00F337FA">
      <w:pPr>
        <w:tabs>
          <w:tab w:val="left" w:pos="4111"/>
        </w:tabs>
        <w:spacing w:after="0" w:line="276" w:lineRule="auto"/>
        <w:jc w:val="both"/>
        <w:rPr>
          <w:rFonts w:ascii="Tahoma" w:hAnsi="Tahoma" w:cs="Tahoma"/>
          <w:sz w:val="24"/>
          <w:szCs w:val="24"/>
        </w:rPr>
      </w:pPr>
      <w:r w:rsidRPr="00F337FA">
        <w:rPr>
          <w:rFonts w:ascii="Tahoma" w:hAnsi="Tahoma" w:cs="Tahoma"/>
          <w:sz w:val="24"/>
          <w:szCs w:val="24"/>
        </w:rPr>
        <w:t xml:space="preserve">Se trata de la providencia interlocutoria proferida por el Juzgado 1º Penal Especializado del Circuito de esta localidad en el devenir de la audiencia celebrada </w:t>
      </w:r>
      <w:r w:rsidR="003208F8" w:rsidRPr="00F337FA">
        <w:rPr>
          <w:rFonts w:ascii="Tahoma" w:hAnsi="Tahoma" w:cs="Tahoma"/>
          <w:sz w:val="24"/>
          <w:szCs w:val="24"/>
        </w:rPr>
        <w:t>28 de julio de 2.020</w:t>
      </w:r>
      <w:r w:rsidRPr="00F337FA">
        <w:rPr>
          <w:rFonts w:ascii="Tahoma" w:hAnsi="Tahoma" w:cs="Tahoma"/>
          <w:sz w:val="24"/>
          <w:szCs w:val="24"/>
        </w:rPr>
        <w:t xml:space="preserve">, mediante la cual el Juzgado de primer nivel improbó un preacuerdo signado entre la Fiscalía y la Defensa. </w:t>
      </w:r>
    </w:p>
    <w:p w14:paraId="4CD58879" w14:textId="77777777" w:rsidR="002E34C0" w:rsidRPr="00F337FA" w:rsidRDefault="002E34C0" w:rsidP="00F337FA">
      <w:pPr>
        <w:tabs>
          <w:tab w:val="left" w:pos="4111"/>
        </w:tabs>
        <w:spacing w:after="0" w:line="276" w:lineRule="auto"/>
        <w:jc w:val="both"/>
        <w:rPr>
          <w:rFonts w:ascii="Tahoma" w:hAnsi="Tahoma" w:cs="Tahoma"/>
          <w:sz w:val="24"/>
          <w:szCs w:val="24"/>
        </w:rPr>
      </w:pPr>
    </w:p>
    <w:p w14:paraId="36E16FB6" w14:textId="77777777" w:rsidR="002E34C0" w:rsidRPr="00F337FA" w:rsidRDefault="002E34C0" w:rsidP="00F337FA">
      <w:pPr>
        <w:tabs>
          <w:tab w:val="left" w:pos="4111"/>
        </w:tabs>
        <w:spacing w:after="0" w:line="276" w:lineRule="auto"/>
        <w:jc w:val="both"/>
        <w:rPr>
          <w:rFonts w:ascii="Tahoma" w:hAnsi="Tahoma" w:cs="Tahoma"/>
          <w:sz w:val="24"/>
          <w:szCs w:val="24"/>
        </w:rPr>
      </w:pPr>
      <w:r w:rsidRPr="00F337FA">
        <w:rPr>
          <w:rFonts w:ascii="Tahoma" w:hAnsi="Tahoma" w:cs="Tahoma"/>
          <w:sz w:val="24"/>
          <w:szCs w:val="24"/>
        </w:rPr>
        <w:t xml:space="preserve">Los argumentos invocados por el Juzgado de primer nivel para no imprimirle aprobación al preacuerdo suscrito entre las partes, se sustentaron en argüir que el mismo no se ajustaba al cumplimiento de los requisitos de ley por cuanto: </w:t>
      </w:r>
    </w:p>
    <w:p w14:paraId="01876639" w14:textId="77777777" w:rsidR="002E34C0" w:rsidRPr="00F337FA" w:rsidRDefault="002E34C0" w:rsidP="00F337FA">
      <w:pPr>
        <w:tabs>
          <w:tab w:val="left" w:pos="4111"/>
        </w:tabs>
        <w:spacing w:after="0" w:line="276" w:lineRule="auto"/>
        <w:jc w:val="both"/>
        <w:rPr>
          <w:rFonts w:ascii="Tahoma" w:hAnsi="Tahoma" w:cs="Tahoma"/>
          <w:sz w:val="24"/>
          <w:szCs w:val="24"/>
        </w:rPr>
      </w:pPr>
    </w:p>
    <w:p w14:paraId="426948A9" w14:textId="77777777" w:rsidR="003208F8" w:rsidRPr="00F337FA" w:rsidRDefault="003208F8" w:rsidP="00F337FA">
      <w:pPr>
        <w:numPr>
          <w:ilvl w:val="0"/>
          <w:numId w:val="3"/>
        </w:numPr>
        <w:tabs>
          <w:tab w:val="left" w:pos="4111"/>
        </w:tabs>
        <w:spacing w:after="0" w:line="276" w:lineRule="auto"/>
        <w:ind w:left="360"/>
        <w:jc w:val="both"/>
        <w:rPr>
          <w:rFonts w:ascii="Tahoma" w:hAnsi="Tahoma" w:cs="Tahoma"/>
          <w:sz w:val="24"/>
          <w:szCs w:val="24"/>
        </w:rPr>
      </w:pPr>
      <w:r w:rsidRPr="00F337FA">
        <w:rPr>
          <w:rFonts w:ascii="Tahoma" w:hAnsi="Tahoma" w:cs="Tahoma"/>
          <w:sz w:val="24"/>
          <w:szCs w:val="24"/>
        </w:rPr>
        <w:lastRenderedPageBreak/>
        <w:t xml:space="preserve">La </w:t>
      </w:r>
      <w:r w:rsidR="00EC4F78" w:rsidRPr="00F337FA">
        <w:rPr>
          <w:rFonts w:ascii="Tahoma" w:hAnsi="Tahoma" w:cs="Tahoma"/>
          <w:sz w:val="24"/>
          <w:szCs w:val="24"/>
        </w:rPr>
        <w:t>imputación</w:t>
      </w:r>
      <w:r w:rsidRPr="00F337FA">
        <w:rPr>
          <w:rFonts w:ascii="Tahoma" w:hAnsi="Tahoma" w:cs="Tahoma"/>
          <w:sz w:val="24"/>
          <w:szCs w:val="24"/>
        </w:rPr>
        <w:t xml:space="preserve"> fáctica no es coherente con la adecuación típica dada a los hechos por cuanto se omitieron circunstancias específicas de agravación punitiva relacionadas con la coautoría y la utilización de un medio motorizado para la comisión del delito endilgado al procesado.</w:t>
      </w:r>
    </w:p>
    <w:p w14:paraId="5C155ED3" w14:textId="77777777" w:rsidR="003208F8" w:rsidRPr="00F337FA" w:rsidRDefault="003208F8" w:rsidP="00F337FA">
      <w:pPr>
        <w:tabs>
          <w:tab w:val="left" w:pos="4111"/>
        </w:tabs>
        <w:spacing w:after="0" w:line="276" w:lineRule="auto"/>
        <w:jc w:val="both"/>
        <w:rPr>
          <w:rFonts w:ascii="Tahoma" w:hAnsi="Tahoma" w:cs="Tahoma"/>
          <w:sz w:val="24"/>
          <w:szCs w:val="24"/>
        </w:rPr>
      </w:pPr>
    </w:p>
    <w:p w14:paraId="3AE3AB61" w14:textId="77777777" w:rsidR="002E34C0" w:rsidRPr="00F337FA" w:rsidRDefault="003208F8" w:rsidP="00F337FA">
      <w:pPr>
        <w:numPr>
          <w:ilvl w:val="0"/>
          <w:numId w:val="3"/>
        </w:numPr>
        <w:tabs>
          <w:tab w:val="left" w:pos="4111"/>
        </w:tabs>
        <w:spacing w:after="0" w:line="276" w:lineRule="auto"/>
        <w:ind w:left="360"/>
        <w:jc w:val="both"/>
        <w:rPr>
          <w:rFonts w:ascii="Tahoma" w:hAnsi="Tahoma" w:cs="Tahoma"/>
          <w:sz w:val="24"/>
          <w:szCs w:val="24"/>
        </w:rPr>
      </w:pPr>
      <w:r w:rsidRPr="00F337FA">
        <w:rPr>
          <w:rFonts w:ascii="Tahoma" w:hAnsi="Tahoma" w:cs="Tahoma"/>
          <w:sz w:val="24"/>
          <w:szCs w:val="24"/>
        </w:rPr>
        <w:t xml:space="preserve">Al no ser tenidas en cuenta las aludidas circunstancias </w:t>
      </w:r>
      <w:r w:rsidR="00EC4F78" w:rsidRPr="00F337FA">
        <w:rPr>
          <w:rFonts w:ascii="Tahoma" w:hAnsi="Tahoma" w:cs="Tahoma"/>
          <w:sz w:val="24"/>
          <w:szCs w:val="24"/>
        </w:rPr>
        <w:t>específicas</w:t>
      </w:r>
      <w:r w:rsidRPr="00F337FA">
        <w:rPr>
          <w:rFonts w:ascii="Tahoma" w:hAnsi="Tahoma" w:cs="Tahoma"/>
          <w:sz w:val="24"/>
          <w:szCs w:val="24"/>
        </w:rPr>
        <w:t xml:space="preserve"> de agravación </w:t>
      </w:r>
      <w:r w:rsidR="00EC4F78" w:rsidRPr="00F337FA">
        <w:rPr>
          <w:rFonts w:ascii="Tahoma" w:hAnsi="Tahoma" w:cs="Tahoma"/>
          <w:sz w:val="24"/>
          <w:szCs w:val="24"/>
        </w:rPr>
        <w:t>punitivas</w:t>
      </w:r>
      <w:r w:rsidRPr="00F337FA">
        <w:rPr>
          <w:rFonts w:ascii="Tahoma" w:hAnsi="Tahoma" w:cs="Tahoma"/>
          <w:sz w:val="24"/>
          <w:szCs w:val="24"/>
        </w:rPr>
        <w:t xml:space="preserve">, </w:t>
      </w:r>
      <w:r w:rsidR="00EC4F78" w:rsidRPr="00F337FA">
        <w:rPr>
          <w:rFonts w:ascii="Tahoma" w:hAnsi="Tahoma" w:cs="Tahoma"/>
          <w:sz w:val="24"/>
          <w:szCs w:val="24"/>
        </w:rPr>
        <w:t xml:space="preserve">las cuales no se podían ignorar, ello repercutió para que al procesado en el preacuerdo se le concediera un excesivo favorecimiento en la tasación de la pena como consecuencia de la degradación de su grado de participación de coautor a cómplice. </w:t>
      </w:r>
    </w:p>
    <w:p w14:paraId="4B328333" w14:textId="77777777" w:rsidR="002E34C0" w:rsidRPr="00F337FA" w:rsidRDefault="002E34C0" w:rsidP="00F337FA">
      <w:pPr>
        <w:tabs>
          <w:tab w:val="left" w:pos="4111"/>
        </w:tabs>
        <w:spacing w:after="0" w:line="276" w:lineRule="auto"/>
        <w:jc w:val="both"/>
        <w:rPr>
          <w:rFonts w:ascii="Tahoma" w:hAnsi="Tahoma" w:cs="Tahoma"/>
          <w:sz w:val="24"/>
          <w:szCs w:val="24"/>
        </w:rPr>
      </w:pPr>
    </w:p>
    <w:p w14:paraId="1191A6F1" w14:textId="7D23231A" w:rsidR="002E34C0" w:rsidRDefault="00EC4F78" w:rsidP="00F337FA">
      <w:pPr>
        <w:numPr>
          <w:ilvl w:val="0"/>
          <w:numId w:val="3"/>
        </w:numPr>
        <w:tabs>
          <w:tab w:val="left" w:pos="4111"/>
        </w:tabs>
        <w:spacing w:after="0" w:line="276" w:lineRule="auto"/>
        <w:ind w:left="360"/>
        <w:jc w:val="both"/>
        <w:rPr>
          <w:rFonts w:ascii="Tahoma" w:hAnsi="Tahoma" w:cs="Tahoma"/>
          <w:sz w:val="24"/>
          <w:szCs w:val="24"/>
        </w:rPr>
      </w:pPr>
      <w:r w:rsidRPr="00F337FA">
        <w:rPr>
          <w:rFonts w:ascii="Tahoma" w:hAnsi="Tahoma" w:cs="Tahoma"/>
          <w:sz w:val="24"/>
          <w:szCs w:val="24"/>
        </w:rPr>
        <w:t xml:space="preserve">Al procesado se le concedió un doble beneficio </w:t>
      </w:r>
      <w:r w:rsidR="00080EE1" w:rsidRPr="00F337FA">
        <w:rPr>
          <w:rFonts w:ascii="Tahoma" w:hAnsi="Tahoma" w:cs="Tahoma"/>
          <w:sz w:val="24"/>
          <w:szCs w:val="24"/>
        </w:rPr>
        <w:t xml:space="preserve">lo </w:t>
      </w:r>
      <w:r w:rsidRPr="00F337FA">
        <w:rPr>
          <w:rFonts w:ascii="Tahoma" w:hAnsi="Tahoma" w:cs="Tahoma"/>
          <w:sz w:val="24"/>
          <w:szCs w:val="24"/>
        </w:rPr>
        <w:t>que condujo para que en su favor se le impusieran unas penas que no se encuentran acorde con la legalidad</w:t>
      </w:r>
      <w:r w:rsidR="00651AAE" w:rsidRPr="00F337FA">
        <w:rPr>
          <w:rFonts w:ascii="Tahoma" w:hAnsi="Tahoma" w:cs="Tahoma"/>
          <w:sz w:val="24"/>
          <w:szCs w:val="24"/>
        </w:rPr>
        <w:t>.</w:t>
      </w:r>
    </w:p>
    <w:p w14:paraId="480689EA" w14:textId="77777777" w:rsidR="00E710E1" w:rsidRPr="00F337FA" w:rsidRDefault="00E710E1" w:rsidP="00E710E1">
      <w:pPr>
        <w:tabs>
          <w:tab w:val="left" w:pos="4111"/>
        </w:tabs>
        <w:spacing w:after="0" w:line="276" w:lineRule="auto"/>
        <w:jc w:val="both"/>
        <w:rPr>
          <w:rFonts w:ascii="Tahoma" w:hAnsi="Tahoma" w:cs="Tahoma"/>
          <w:sz w:val="24"/>
          <w:szCs w:val="24"/>
        </w:rPr>
      </w:pPr>
    </w:p>
    <w:p w14:paraId="1BBE1909" w14:textId="77777777" w:rsidR="002E34C0" w:rsidRPr="00F337FA" w:rsidRDefault="00EC4F78" w:rsidP="00F337FA">
      <w:pPr>
        <w:spacing w:after="0" w:line="276" w:lineRule="auto"/>
        <w:jc w:val="center"/>
        <w:rPr>
          <w:rFonts w:ascii="Tahoma" w:hAnsi="Tahoma" w:cs="Tahoma"/>
          <w:b/>
          <w:bCs/>
          <w:sz w:val="24"/>
          <w:szCs w:val="24"/>
        </w:rPr>
      </w:pPr>
      <w:r w:rsidRPr="00F337FA">
        <w:rPr>
          <w:rFonts w:ascii="Tahoma" w:hAnsi="Tahoma" w:cs="Tahoma"/>
          <w:b/>
          <w:bCs/>
          <w:sz w:val="24"/>
          <w:szCs w:val="24"/>
        </w:rPr>
        <w:t>LA ALZADA</w:t>
      </w:r>
      <w:r w:rsidR="002E34C0" w:rsidRPr="00F337FA">
        <w:rPr>
          <w:rFonts w:ascii="Tahoma" w:hAnsi="Tahoma" w:cs="Tahoma"/>
          <w:b/>
          <w:bCs/>
          <w:sz w:val="24"/>
          <w:szCs w:val="24"/>
        </w:rPr>
        <w:t xml:space="preserve">: </w:t>
      </w:r>
    </w:p>
    <w:p w14:paraId="66D32B8F" w14:textId="77777777" w:rsidR="002E34C0" w:rsidRPr="00F337FA" w:rsidRDefault="002E34C0" w:rsidP="00F337FA">
      <w:pPr>
        <w:spacing w:after="0" w:line="276" w:lineRule="auto"/>
        <w:jc w:val="center"/>
        <w:rPr>
          <w:rFonts w:ascii="Tahoma" w:hAnsi="Tahoma" w:cs="Tahoma"/>
          <w:sz w:val="24"/>
          <w:szCs w:val="24"/>
        </w:rPr>
      </w:pPr>
    </w:p>
    <w:p w14:paraId="4E3AFD1E" w14:textId="5DF3756A" w:rsidR="00F126EA" w:rsidRPr="00F337FA" w:rsidRDefault="002E34C0" w:rsidP="00F337FA">
      <w:pPr>
        <w:spacing w:after="0" w:line="276" w:lineRule="auto"/>
        <w:jc w:val="both"/>
        <w:rPr>
          <w:rFonts w:ascii="Tahoma" w:eastAsia="Times New Roman" w:hAnsi="Tahoma" w:cs="Tahoma"/>
          <w:sz w:val="24"/>
          <w:szCs w:val="24"/>
        </w:rPr>
      </w:pPr>
      <w:r w:rsidRPr="00F337FA">
        <w:rPr>
          <w:rFonts w:ascii="Tahoma" w:eastAsia="Times New Roman" w:hAnsi="Tahoma" w:cs="Tahoma"/>
          <w:sz w:val="24"/>
          <w:szCs w:val="24"/>
        </w:rPr>
        <w:t xml:space="preserve">Al expresar su inconformidad con lo resuelto y decidido por el Juzgado de primer nivel, </w:t>
      </w:r>
      <w:r w:rsidR="00A87D29" w:rsidRPr="00F337FA">
        <w:rPr>
          <w:rFonts w:ascii="Tahoma" w:eastAsia="Times New Roman" w:hAnsi="Tahoma" w:cs="Tahoma"/>
          <w:sz w:val="24"/>
          <w:szCs w:val="24"/>
        </w:rPr>
        <w:t xml:space="preserve">la Defensa del procesado </w:t>
      </w:r>
      <w:r w:rsidR="00E710E1">
        <w:rPr>
          <w:rFonts w:ascii="Tahoma" w:eastAsia="Times New Roman" w:hAnsi="Tahoma" w:cs="Tahoma"/>
          <w:sz w:val="24"/>
          <w:szCs w:val="24"/>
        </w:rPr>
        <w:t>JILL</w:t>
      </w:r>
      <w:r w:rsidR="00F126EA" w:rsidRPr="00F337FA">
        <w:rPr>
          <w:rFonts w:ascii="Tahoma" w:eastAsia="Times New Roman" w:hAnsi="Tahoma" w:cs="Tahoma"/>
          <w:b/>
          <w:sz w:val="24"/>
          <w:szCs w:val="24"/>
        </w:rPr>
        <w:t xml:space="preserve"> </w:t>
      </w:r>
      <w:r w:rsidR="00F126EA" w:rsidRPr="00F337FA">
        <w:rPr>
          <w:rFonts w:ascii="Tahoma" w:eastAsia="Times New Roman" w:hAnsi="Tahoma" w:cs="Tahoma"/>
          <w:sz w:val="24"/>
          <w:szCs w:val="24"/>
        </w:rPr>
        <w:t xml:space="preserve">adujo </w:t>
      </w:r>
      <w:r w:rsidR="00A87D29" w:rsidRPr="00F337FA">
        <w:rPr>
          <w:rFonts w:ascii="Tahoma" w:eastAsia="Times New Roman" w:hAnsi="Tahoma" w:cs="Tahoma"/>
          <w:sz w:val="24"/>
          <w:szCs w:val="24"/>
        </w:rPr>
        <w:t>que con tal decisión se desconocían precedentes emanados de la Sala de Casación Penal de la Corte Suprema de Justicia (C.S.J.) en los que se estableció que al Juez del Conocimiento le está vedado improba</w:t>
      </w:r>
      <w:r w:rsidR="00F126EA" w:rsidRPr="00F337FA">
        <w:rPr>
          <w:rFonts w:ascii="Tahoma" w:eastAsia="Times New Roman" w:hAnsi="Tahoma" w:cs="Tahoma"/>
          <w:sz w:val="24"/>
          <w:szCs w:val="24"/>
        </w:rPr>
        <w:t>r lo acordado entre las partes cuando lo pactado se encuentr</w:t>
      </w:r>
      <w:r w:rsidR="00080EE1" w:rsidRPr="00F337FA">
        <w:rPr>
          <w:rFonts w:ascii="Tahoma" w:eastAsia="Times New Roman" w:hAnsi="Tahoma" w:cs="Tahoma"/>
          <w:sz w:val="24"/>
          <w:szCs w:val="24"/>
        </w:rPr>
        <w:t>a</w:t>
      </w:r>
      <w:r w:rsidR="00F126EA" w:rsidRPr="00F337FA">
        <w:rPr>
          <w:rFonts w:ascii="Tahoma" w:eastAsia="Times New Roman" w:hAnsi="Tahoma" w:cs="Tahoma"/>
          <w:sz w:val="24"/>
          <w:szCs w:val="24"/>
        </w:rPr>
        <w:t xml:space="preserve"> de conformidad con la acusación, </w:t>
      </w:r>
      <w:r w:rsidR="00A87D29" w:rsidRPr="00F337FA">
        <w:rPr>
          <w:rFonts w:ascii="Tahoma" w:eastAsia="Times New Roman" w:hAnsi="Tahoma" w:cs="Tahoma"/>
          <w:sz w:val="24"/>
          <w:szCs w:val="24"/>
        </w:rPr>
        <w:t xml:space="preserve">porque de hacerlo ello implicaría una vulneración del principio de la congruencia y del derecho a la defensa, lo cual sucedió en el presente asunto porque el procesado fue sorprendido con una serie de agravantes que en momento alguno se tuvieron en cuenta ni en la formulación de la imputación ni en el escrito de acusación. </w:t>
      </w:r>
    </w:p>
    <w:p w14:paraId="480D3E84" w14:textId="77777777" w:rsidR="00F126EA" w:rsidRPr="00F337FA" w:rsidRDefault="00F126EA" w:rsidP="00F337FA">
      <w:pPr>
        <w:spacing w:after="0" w:line="276" w:lineRule="auto"/>
        <w:jc w:val="both"/>
        <w:rPr>
          <w:rFonts w:ascii="Tahoma" w:eastAsia="Times New Roman" w:hAnsi="Tahoma" w:cs="Tahoma"/>
          <w:sz w:val="24"/>
          <w:szCs w:val="24"/>
        </w:rPr>
      </w:pPr>
    </w:p>
    <w:p w14:paraId="3F2426E5" w14:textId="77777777" w:rsidR="002E34C0" w:rsidRPr="00F337FA" w:rsidRDefault="00F126EA" w:rsidP="00F337FA">
      <w:pPr>
        <w:spacing w:after="0" w:line="276" w:lineRule="auto"/>
        <w:jc w:val="both"/>
        <w:rPr>
          <w:rFonts w:ascii="Tahoma" w:eastAsia="Times New Roman" w:hAnsi="Tahoma" w:cs="Tahoma"/>
          <w:sz w:val="24"/>
          <w:szCs w:val="24"/>
        </w:rPr>
      </w:pPr>
      <w:r w:rsidRPr="00F337FA">
        <w:rPr>
          <w:rFonts w:ascii="Tahoma" w:eastAsia="Times New Roman" w:hAnsi="Tahoma" w:cs="Tahoma"/>
          <w:sz w:val="24"/>
          <w:szCs w:val="24"/>
        </w:rPr>
        <w:t>A lo anterior se le debe</w:t>
      </w:r>
      <w:r w:rsidR="00A87D29" w:rsidRPr="00F337FA">
        <w:rPr>
          <w:rFonts w:ascii="Tahoma" w:eastAsia="Times New Roman" w:hAnsi="Tahoma" w:cs="Tahoma"/>
          <w:sz w:val="24"/>
          <w:szCs w:val="24"/>
        </w:rPr>
        <w:t xml:space="preserve"> sumar que lo preacordado se encuentra en consonancia con los cargos endilgados a los procesados</w:t>
      </w:r>
      <w:r w:rsidR="00EC3A2A" w:rsidRPr="00F337FA">
        <w:rPr>
          <w:rFonts w:ascii="Tahoma" w:eastAsia="Times New Roman" w:hAnsi="Tahoma" w:cs="Tahoma"/>
          <w:sz w:val="24"/>
          <w:szCs w:val="24"/>
        </w:rPr>
        <w:t>,</w:t>
      </w:r>
      <w:r w:rsidR="00A87D29" w:rsidRPr="00F337FA">
        <w:rPr>
          <w:rFonts w:ascii="Tahoma" w:eastAsia="Times New Roman" w:hAnsi="Tahoma" w:cs="Tahoma"/>
          <w:sz w:val="24"/>
          <w:szCs w:val="24"/>
        </w:rPr>
        <w:t xml:space="preserve"> tanto en la audiencia de formulación de la imputación como en el libelo acusatorio, los cuales prácticamente han sido los mismos, o sea que se ha</w:t>
      </w:r>
      <w:r w:rsidR="00A915ED" w:rsidRPr="00F337FA">
        <w:rPr>
          <w:rFonts w:ascii="Tahoma" w:eastAsia="Times New Roman" w:hAnsi="Tahoma" w:cs="Tahoma"/>
          <w:sz w:val="24"/>
          <w:szCs w:val="24"/>
        </w:rPr>
        <w:t>n</w:t>
      </w:r>
      <w:r w:rsidR="00A87D29" w:rsidRPr="00F337FA">
        <w:rPr>
          <w:rFonts w:ascii="Tahoma" w:eastAsia="Times New Roman" w:hAnsi="Tahoma" w:cs="Tahoma"/>
          <w:sz w:val="24"/>
          <w:szCs w:val="24"/>
        </w:rPr>
        <w:t xml:space="preserve"> mantenido en los mismos términos. </w:t>
      </w:r>
    </w:p>
    <w:p w14:paraId="68F4E9F8" w14:textId="77777777" w:rsidR="00A87D29" w:rsidRPr="00F337FA" w:rsidRDefault="00A87D29" w:rsidP="00F337FA">
      <w:pPr>
        <w:spacing w:after="0" w:line="276" w:lineRule="auto"/>
        <w:jc w:val="both"/>
        <w:rPr>
          <w:rFonts w:ascii="Tahoma" w:eastAsia="Times New Roman" w:hAnsi="Tahoma" w:cs="Tahoma"/>
          <w:sz w:val="24"/>
          <w:szCs w:val="24"/>
        </w:rPr>
      </w:pPr>
    </w:p>
    <w:p w14:paraId="16C0B393" w14:textId="77777777" w:rsidR="00A87D29" w:rsidRPr="00F337FA" w:rsidRDefault="00A87D29" w:rsidP="00F337FA">
      <w:pPr>
        <w:spacing w:after="0" w:line="276" w:lineRule="auto"/>
        <w:jc w:val="both"/>
        <w:rPr>
          <w:rFonts w:ascii="Tahoma" w:eastAsia="Times New Roman" w:hAnsi="Tahoma" w:cs="Tahoma"/>
          <w:sz w:val="24"/>
          <w:szCs w:val="24"/>
        </w:rPr>
      </w:pPr>
      <w:r w:rsidRPr="00F337FA">
        <w:rPr>
          <w:rFonts w:ascii="Tahoma" w:eastAsia="Times New Roman" w:hAnsi="Tahoma" w:cs="Tahoma"/>
          <w:sz w:val="24"/>
          <w:szCs w:val="24"/>
        </w:rPr>
        <w:t xml:space="preserve">Acorde con lo anterior, el recurrente solicitó la revocatoria del auto opugnado y que en consecuencia se le imprima aprobación a lo acordado entre las partes. </w:t>
      </w:r>
    </w:p>
    <w:p w14:paraId="79B5D821" w14:textId="77777777" w:rsidR="002E34C0" w:rsidRPr="00F337FA" w:rsidRDefault="002E34C0" w:rsidP="00F337FA">
      <w:pPr>
        <w:spacing w:after="0" w:line="276" w:lineRule="auto"/>
        <w:jc w:val="both"/>
        <w:rPr>
          <w:rFonts w:ascii="Tahoma" w:eastAsia="Times New Roman" w:hAnsi="Tahoma" w:cs="Tahoma"/>
          <w:sz w:val="24"/>
          <w:szCs w:val="24"/>
        </w:rPr>
      </w:pPr>
    </w:p>
    <w:p w14:paraId="50316000" w14:textId="77777777" w:rsidR="002E34C0" w:rsidRPr="00F337FA" w:rsidRDefault="002E34C0" w:rsidP="00F337FA">
      <w:pPr>
        <w:spacing w:after="0" w:line="276" w:lineRule="auto"/>
        <w:jc w:val="center"/>
        <w:rPr>
          <w:rFonts w:ascii="Tahoma" w:eastAsia="Times New Roman" w:hAnsi="Tahoma" w:cs="Tahoma"/>
          <w:sz w:val="24"/>
          <w:szCs w:val="24"/>
        </w:rPr>
      </w:pPr>
      <w:r w:rsidRPr="00F337FA">
        <w:rPr>
          <w:rFonts w:ascii="Tahoma" w:eastAsia="Times New Roman" w:hAnsi="Tahoma" w:cs="Tahoma"/>
          <w:b/>
          <w:sz w:val="24"/>
          <w:szCs w:val="24"/>
        </w:rPr>
        <w:t>LAS RÉPLICAS:</w:t>
      </w:r>
    </w:p>
    <w:p w14:paraId="113CBD24" w14:textId="77777777" w:rsidR="002E34C0" w:rsidRPr="00F337FA" w:rsidRDefault="002E34C0" w:rsidP="00F337FA">
      <w:pPr>
        <w:spacing w:after="0" w:line="276" w:lineRule="auto"/>
        <w:jc w:val="center"/>
        <w:rPr>
          <w:rFonts w:ascii="Tahoma" w:eastAsia="Times New Roman" w:hAnsi="Tahoma" w:cs="Tahoma"/>
          <w:sz w:val="24"/>
          <w:szCs w:val="24"/>
        </w:rPr>
      </w:pPr>
    </w:p>
    <w:p w14:paraId="6230B916" w14:textId="77777777" w:rsidR="002E34C0" w:rsidRPr="00F337FA" w:rsidRDefault="002E34C0" w:rsidP="00F337FA">
      <w:pPr>
        <w:spacing w:after="0" w:line="276" w:lineRule="auto"/>
        <w:jc w:val="both"/>
        <w:rPr>
          <w:rFonts w:ascii="Tahoma" w:eastAsia="Times New Roman" w:hAnsi="Tahoma" w:cs="Tahoma"/>
          <w:sz w:val="24"/>
          <w:szCs w:val="24"/>
        </w:rPr>
      </w:pPr>
      <w:r w:rsidRPr="00F337FA">
        <w:rPr>
          <w:rFonts w:ascii="Tahoma" w:eastAsia="Times New Roman" w:hAnsi="Tahoma" w:cs="Tahoma"/>
          <w:sz w:val="24"/>
          <w:szCs w:val="24"/>
        </w:rPr>
        <w:t>La Fiscalía</w:t>
      </w:r>
      <w:r w:rsidR="00A87D29" w:rsidRPr="00F337FA">
        <w:rPr>
          <w:rFonts w:ascii="Tahoma" w:eastAsia="Times New Roman" w:hAnsi="Tahoma" w:cs="Tahoma"/>
          <w:sz w:val="24"/>
          <w:szCs w:val="24"/>
        </w:rPr>
        <w:t xml:space="preserve">, al intervenir como no recurrente, </w:t>
      </w:r>
      <w:r w:rsidR="00D76197" w:rsidRPr="00F337FA">
        <w:rPr>
          <w:rFonts w:ascii="Tahoma" w:eastAsia="Times New Roman" w:hAnsi="Tahoma" w:cs="Tahoma"/>
          <w:sz w:val="24"/>
          <w:szCs w:val="24"/>
        </w:rPr>
        <w:t xml:space="preserve">expuso que en momento alguno al procesado se le otorgó un doble beneficio porque tanto la </w:t>
      </w:r>
      <w:r w:rsidR="009659ED" w:rsidRPr="00F337FA">
        <w:rPr>
          <w:rFonts w:ascii="Tahoma" w:eastAsia="Times New Roman" w:hAnsi="Tahoma" w:cs="Tahoma"/>
          <w:sz w:val="24"/>
          <w:szCs w:val="24"/>
        </w:rPr>
        <w:t>imputación</w:t>
      </w:r>
      <w:r w:rsidR="00D76197" w:rsidRPr="00F337FA">
        <w:rPr>
          <w:rFonts w:ascii="Tahoma" w:eastAsia="Times New Roman" w:hAnsi="Tahoma" w:cs="Tahoma"/>
          <w:sz w:val="24"/>
          <w:szCs w:val="24"/>
        </w:rPr>
        <w:t xml:space="preserve"> como la acusación eran coherentes con lo factico en atención </w:t>
      </w:r>
      <w:r w:rsidR="009659ED" w:rsidRPr="00F337FA">
        <w:rPr>
          <w:rFonts w:ascii="Tahoma" w:eastAsia="Times New Roman" w:hAnsi="Tahoma" w:cs="Tahoma"/>
          <w:sz w:val="24"/>
          <w:szCs w:val="24"/>
        </w:rPr>
        <w:t xml:space="preserve">a que </w:t>
      </w:r>
      <w:r w:rsidR="00D76197" w:rsidRPr="00F337FA">
        <w:rPr>
          <w:rFonts w:ascii="Tahoma" w:eastAsia="Times New Roman" w:hAnsi="Tahoma" w:cs="Tahoma"/>
          <w:sz w:val="24"/>
          <w:szCs w:val="24"/>
        </w:rPr>
        <w:t xml:space="preserve">en ambos actos procesales no se tuvieron en cuenta las circunstancias de agravación punitiva echadas de menos por el Juzgado de primer nivel. </w:t>
      </w:r>
    </w:p>
    <w:p w14:paraId="023964E0" w14:textId="77777777" w:rsidR="00EC3A2A" w:rsidRPr="00F337FA" w:rsidRDefault="00EC3A2A" w:rsidP="00F337FA">
      <w:pPr>
        <w:spacing w:after="0" w:line="276" w:lineRule="auto"/>
        <w:jc w:val="both"/>
        <w:rPr>
          <w:rFonts w:ascii="Tahoma" w:eastAsia="Times New Roman" w:hAnsi="Tahoma" w:cs="Tahoma"/>
          <w:sz w:val="24"/>
          <w:szCs w:val="24"/>
        </w:rPr>
      </w:pPr>
    </w:p>
    <w:p w14:paraId="6EDF9DB8" w14:textId="77777777" w:rsidR="00D76197" w:rsidRPr="00F337FA" w:rsidRDefault="002E34C0" w:rsidP="00F337FA">
      <w:pPr>
        <w:spacing w:after="0" w:line="276" w:lineRule="auto"/>
        <w:jc w:val="both"/>
        <w:rPr>
          <w:rFonts w:ascii="Tahoma" w:eastAsia="Times New Roman" w:hAnsi="Tahoma" w:cs="Tahoma"/>
          <w:sz w:val="24"/>
          <w:szCs w:val="24"/>
        </w:rPr>
      </w:pPr>
      <w:r w:rsidRPr="00F337FA">
        <w:rPr>
          <w:rFonts w:ascii="Tahoma" w:eastAsia="Times New Roman" w:hAnsi="Tahoma" w:cs="Tahoma"/>
          <w:sz w:val="24"/>
          <w:szCs w:val="24"/>
        </w:rPr>
        <w:t xml:space="preserve">De igual manera, el </w:t>
      </w:r>
      <w:r w:rsidR="00D76197" w:rsidRPr="00F337FA">
        <w:rPr>
          <w:rFonts w:ascii="Tahoma" w:eastAsia="Times New Roman" w:hAnsi="Tahoma" w:cs="Tahoma"/>
          <w:sz w:val="24"/>
          <w:szCs w:val="24"/>
        </w:rPr>
        <w:t xml:space="preserve">no recurrente expuso </w:t>
      </w:r>
      <w:r w:rsidR="009659ED" w:rsidRPr="00F337FA">
        <w:rPr>
          <w:rFonts w:ascii="Tahoma" w:eastAsia="Times New Roman" w:hAnsi="Tahoma" w:cs="Tahoma"/>
          <w:sz w:val="24"/>
          <w:szCs w:val="24"/>
        </w:rPr>
        <w:t xml:space="preserve">que </w:t>
      </w:r>
      <w:r w:rsidR="00D76197" w:rsidRPr="00F337FA">
        <w:rPr>
          <w:rFonts w:ascii="Tahoma" w:eastAsia="Times New Roman" w:hAnsi="Tahoma" w:cs="Tahoma"/>
          <w:sz w:val="24"/>
          <w:szCs w:val="24"/>
        </w:rPr>
        <w:t xml:space="preserve">fue otro el Fiscal Delegado quien formuló la </w:t>
      </w:r>
      <w:r w:rsidR="009659ED" w:rsidRPr="00F337FA">
        <w:rPr>
          <w:rFonts w:ascii="Tahoma" w:eastAsia="Times New Roman" w:hAnsi="Tahoma" w:cs="Tahoma"/>
          <w:sz w:val="24"/>
          <w:szCs w:val="24"/>
        </w:rPr>
        <w:t>imputación</w:t>
      </w:r>
      <w:r w:rsidR="00D76197" w:rsidRPr="00F337FA">
        <w:rPr>
          <w:rFonts w:ascii="Tahoma" w:eastAsia="Times New Roman" w:hAnsi="Tahoma" w:cs="Tahoma"/>
          <w:sz w:val="24"/>
          <w:szCs w:val="24"/>
        </w:rPr>
        <w:t xml:space="preserve"> y la acusación, y que sí no tuvo en cuentas las circunstancias de agravación relacionada con la coautoría, ello se debió porque de los </w:t>
      </w:r>
      <w:r w:rsidR="00D76197" w:rsidRPr="00F337FA">
        <w:rPr>
          <w:rFonts w:ascii="Tahoma" w:eastAsia="Times New Roman" w:hAnsi="Tahoma" w:cs="Tahoma"/>
          <w:i/>
          <w:sz w:val="24"/>
          <w:szCs w:val="24"/>
        </w:rPr>
        <w:t xml:space="preserve">e.m.p. </w:t>
      </w:r>
      <w:r w:rsidR="00D76197" w:rsidRPr="00F337FA">
        <w:rPr>
          <w:rFonts w:ascii="Tahoma" w:eastAsia="Times New Roman" w:hAnsi="Tahoma" w:cs="Tahoma"/>
          <w:sz w:val="24"/>
          <w:szCs w:val="24"/>
        </w:rPr>
        <w:t xml:space="preserve">no se podía acreditar dicho agravante. Por otra parte, en lo que tenía que ver con la circunstancia de agravación punitiva del uso de medio motorizado, </w:t>
      </w:r>
      <w:r w:rsidR="009659ED" w:rsidRPr="00F337FA">
        <w:rPr>
          <w:rFonts w:ascii="Tahoma" w:eastAsia="Times New Roman" w:hAnsi="Tahoma" w:cs="Tahoma"/>
          <w:sz w:val="24"/>
          <w:szCs w:val="24"/>
        </w:rPr>
        <w:t xml:space="preserve">expuso que </w:t>
      </w:r>
      <w:r w:rsidR="00D76197" w:rsidRPr="00F337FA">
        <w:rPr>
          <w:rFonts w:ascii="Tahoma" w:eastAsia="Times New Roman" w:hAnsi="Tahoma" w:cs="Tahoma"/>
          <w:sz w:val="24"/>
          <w:szCs w:val="24"/>
        </w:rPr>
        <w:t xml:space="preserve">se desconoce por qué </w:t>
      </w:r>
      <w:r w:rsidR="00D76197" w:rsidRPr="00F337FA">
        <w:rPr>
          <w:rFonts w:ascii="Tahoma" w:eastAsia="Times New Roman" w:hAnsi="Tahoma" w:cs="Tahoma"/>
          <w:sz w:val="24"/>
          <w:szCs w:val="24"/>
        </w:rPr>
        <w:lastRenderedPageBreak/>
        <w:t>la misma no fue tenida en cuenta por la Fiscalía, por lo que pretender imponerle ahora esos agravantes</w:t>
      </w:r>
      <w:r w:rsidR="009659ED" w:rsidRPr="00F337FA">
        <w:rPr>
          <w:rFonts w:ascii="Tahoma" w:eastAsia="Times New Roman" w:hAnsi="Tahoma" w:cs="Tahoma"/>
          <w:sz w:val="24"/>
          <w:szCs w:val="24"/>
        </w:rPr>
        <w:t xml:space="preserve"> al procesado,</w:t>
      </w:r>
      <w:r w:rsidR="00D76197" w:rsidRPr="00F337FA">
        <w:rPr>
          <w:rFonts w:ascii="Tahoma" w:eastAsia="Times New Roman" w:hAnsi="Tahoma" w:cs="Tahoma"/>
          <w:sz w:val="24"/>
          <w:szCs w:val="24"/>
        </w:rPr>
        <w:t xml:space="preserve"> </w:t>
      </w:r>
      <w:r w:rsidR="009659ED" w:rsidRPr="00F337FA">
        <w:rPr>
          <w:rFonts w:ascii="Tahoma" w:eastAsia="Times New Roman" w:hAnsi="Tahoma" w:cs="Tahoma"/>
          <w:sz w:val="24"/>
          <w:szCs w:val="24"/>
        </w:rPr>
        <w:t xml:space="preserve">ello </w:t>
      </w:r>
      <w:r w:rsidR="00D76197" w:rsidRPr="00F337FA">
        <w:rPr>
          <w:rFonts w:ascii="Tahoma" w:eastAsia="Times New Roman" w:hAnsi="Tahoma" w:cs="Tahoma"/>
          <w:sz w:val="24"/>
          <w:szCs w:val="24"/>
        </w:rPr>
        <w:t xml:space="preserve">implicaría sorprenderlo al agravarle aún más su situación jurídica.  </w:t>
      </w:r>
    </w:p>
    <w:p w14:paraId="13B28C77" w14:textId="77777777" w:rsidR="00D76197" w:rsidRPr="00F337FA" w:rsidRDefault="00D76197" w:rsidP="00F337FA">
      <w:pPr>
        <w:spacing w:after="0" w:line="276" w:lineRule="auto"/>
        <w:jc w:val="both"/>
        <w:rPr>
          <w:rFonts w:ascii="Tahoma" w:eastAsia="Times New Roman" w:hAnsi="Tahoma" w:cs="Tahoma"/>
          <w:sz w:val="24"/>
          <w:szCs w:val="24"/>
        </w:rPr>
      </w:pPr>
    </w:p>
    <w:p w14:paraId="43C37BEF" w14:textId="77777777" w:rsidR="002E34C0" w:rsidRPr="00F337FA" w:rsidRDefault="002E34C0" w:rsidP="00F337FA">
      <w:pPr>
        <w:spacing w:after="0" w:line="276" w:lineRule="auto"/>
        <w:jc w:val="center"/>
        <w:rPr>
          <w:rFonts w:ascii="Tahoma" w:hAnsi="Tahoma" w:cs="Tahoma"/>
          <w:b/>
          <w:bCs/>
          <w:sz w:val="24"/>
          <w:szCs w:val="24"/>
        </w:rPr>
      </w:pPr>
      <w:r w:rsidRPr="00F337FA">
        <w:rPr>
          <w:rFonts w:ascii="Tahoma" w:hAnsi="Tahoma" w:cs="Tahoma"/>
          <w:b/>
          <w:bCs/>
          <w:sz w:val="24"/>
          <w:szCs w:val="24"/>
        </w:rPr>
        <w:t>PARA RESOLVER SE CONSIDERA:</w:t>
      </w:r>
    </w:p>
    <w:p w14:paraId="3D765D56" w14:textId="77777777" w:rsidR="002E34C0" w:rsidRPr="00F337FA" w:rsidRDefault="002E34C0" w:rsidP="00F337FA">
      <w:pPr>
        <w:spacing w:after="0" w:line="276" w:lineRule="auto"/>
        <w:jc w:val="both"/>
        <w:rPr>
          <w:rFonts w:ascii="Tahoma" w:hAnsi="Tahoma" w:cs="Tahoma"/>
          <w:b/>
          <w:bCs/>
          <w:sz w:val="24"/>
          <w:szCs w:val="24"/>
        </w:rPr>
      </w:pPr>
    </w:p>
    <w:p w14:paraId="00E77A19" w14:textId="77777777" w:rsidR="002E34C0" w:rsidRPr="00F337FA" w:rsidRDefault="002E34C0" w:rsidP="00F337FA">
      <w:pPr>
        <w:spacing w:after="0" w:line="276" w:lineRule="auto"/>
        <w:jc w:val="both"/>
        <w:rPr>
          <w:rFonts w:ascii="Tahoma" w:hAnsi="Tahoma" w:cs="Tahoma"/>
          <w:sz w:val="24"/>
          <w:szCs w:val="24"/>
        </w:rPr>
      </w:pPr>
      <w:r w:rsidRPr="00F337FA">
        <w:rPr>
          <w:rFonts w:ascii="Tahoma" w:hAnsi="Tahoma" w:cs="Tahoma"/>
          <w:b/>
          <w:bCs/>
          <w:sz w:val="24"/>
          <w:szCs w:val="24"/>
        </w:rPr>
        <w:t xml:space="preserve">- Competencia: </w:t>
      </w:r>
    </w:p>
    <w:p w14:paraId="4B43B9FE" w14:textId="77777777" w:rsidR="002E34C0" w:rsidRPr="00F337FA" w:rsidRDefault="002E34C0" w:rsidP="00F337FA">
      <w:pPr>
        <w:spacing w:after="0" w:line="276" w:lineRule="auto"/>
        <w:jc w:val="both"/>
        <w:rPr>
          <w:rFonts w:ascii="Tahoma" w:hAnsi="Tahoma" w:cs="Tahoma"/>
          <w:sz w:val="24"/>
          <w:szCs w:val="24"/>
        </w:rPr>
      </w:pPr>
    </w:p>
    <w:p w14:paraId="004325DD" w14:textId="77777777" w:rsidR="002E34C0" w:rsidRPr="00F337FA" w:rsidRDefault="002E34C0" w:rsidP="00F337FA">
      <w:pPr>
        <w:spacing w:after="0" w:line="276" w:lineRule="auto"/>
        <w:jc w:val="both"/>
        <w:rPr>
          <w:rFonts w:ascii="Tahoma" w:hAnsi="Tahoma" w:cs="Tahoma"/>
          <w:sz w:val="24"/>
          <w:szCs w:val="24"/>
        </w:rPr>
      </w:pPr>
      <w:r w:rsidRPr="00F337FA">
        <w:rPr>
          <w:rFonts w:ascii="Tahoma" w:hAnsi="Tahoma" w:cs="Tahoma"/>
          <w:sz w:val="24"/>
          <w:szCs w:val="24"/>
        </w:rPr>
        <w:t xml:space="preserve">Según lo establecido en el numeral 1º del artículo 34 C.P.P. esta Corporación, en su Sala Penal de Decisión, es la competente para asumir el conocimiento de la presente alzada, no sin antes declarar que hasta ahora no se avizora nulidad alguna que haga inválida la actuación. </w:t>
      </w:r>
    </w:p>
    <w:p w14:paraId="2B102D09" w14:textId="77777777" w:rsidR="002E34C0" w:rsidRPr="00F337FA" w:rsidRDefault="002E34C0" w:rsidP="00F337FA">
      <w:pPr>
        <w:spacing w:after="0" w:line="276" w:lineRule="auto"/>
        <w:jc w:val="both"/>
        <w:rPr>
          <w:rFonts w:ascii="Tahoma" w:hAnsi="Tahoma" w:cs="Tahoma"/>
          <w:b/>
          <w:bCs/>
          <w:sz w:val="24"/>
          <w:szCs w:val="24"/>
        </w:rPr>
      </w:pPr>
    </w:p>
    <w:p w14:paraId="269C6A05" w14:textId="191E11C8" w:rsidR="002E34C0" w:rsidRPr="00F337FA" w:rsidRDefault="002E34C0" w:rsidP="00F337FA">
      <w:pPr>
        <w:spacing w:after="0" w:line="276" w:lineRule="auto"/>
        <w:jc w:val="both"/>
        <w:rPr>
          <w:rFonts w:ascii="Tahoma" w:hAnsi="Tahoma" w:cs="Tahoma"/>
          <w:b/>
          <w:bCs/>
          <w:sz w:val="24"/>
          <w:szCs w:val="24"/>
        </w:rPr>
      </w:pPr>
      <w:r w:rsidRPr="00F337FA">
        <w:rPr>
          <w:rFonts w:ascii="Tahoma" w:hAnsi="Tahoma" w:cs="Tahoma"/>
          <w:b/>
          <w:bCs/>
          <w:sz w:val="24"/>
          <w:szCs w:val="24"/>
        </w:rPr>
        <w:t>- Problema Jurídico:</w:t>
      </w:r>
    </w:p>
    <w:p w14:paraId="319CE0ED" w14:textId="77777777" w:rsidR="00AF18EC" w:rsidRPr="00F337FA" w:rsidRDefault="00AF18EC" w:rsidP="00F337FA">
      <w:pPr>
        <w:spacing w:after="0" w:line="276" w:lineRule="auto"/>
        <w:jc w:val="both"/>
        <w:rPr>
          <w:rFonts w:ascii="Tahoma" w:hAnsi="Tahoma" w:cs="Tahoma"/>
          <w:sz w:val="24"/>
          <w:szCs w:val="24"/>
        </w:rPr>
      </w:pPr>
    </w:p>
    <w:p w14:paraId="599C0912" w14:textId="77777777" w:rsidR="002E34C0" w:rsidRPr="00F337FA" w:rsidRDefault="002E34C0" w:rsidP="00F337FA">
      <w:pPr>
        <w:spacing w:after="0" w:line="276" w:lineRule="auto"/>
        <w:jc w:val="both"/>
        <w:rPr>
          <w:rFonts w:ascii="Tahoma" w:hAnsi="Tahoma" w:cs="Tahoma"/>
          <w:sz w:val="24"/>
          <w:szCs w:val="24"/>
        </w:rPr>
      </w:pPr>
      <w:r w:rsidRPr="00F337FA">
        <w:rPr>
          <w:rFonts w:ascii="Tahoma" w:hAnsi="Tahoma" w:cs="Tahoma"/>
          <w:sz w:val="24"/>
          <w:szCs w:val="24"/>
        </w:rPr>
        <w:t>De lo expuesto</w:t>
      </w:r>
      <w:r w:rsidR="009659ED" w:rsidRPr="00F337FA">
        <w:rPr>
          <w:rFonts w:ascii="Tahoma" w:hAnsi="Tahoma" w:cs="Tahoma"/>
          <w:sz w:val="24"/>
          <w:szCs w:val="24"/>
        </w:rPr>
        <w:t xml:space="preserve"> en la tesis invocada por el </w:t>
      </w:r>
      <w:r w:rsidRPr="00F337FA">
        <w:rPr>
          <w:rFonts w:ascii="Tahoma" w:hAnsi="Tahoma" w:cs="Tahoma"/>
          <w:sz w:val="24"/>
          <w:szCs w:val="24"/>
        </w:rPr>
        <w:t xml:space="preserve">recurrente al momento de sustentar la alzada, </w:t>
      </w:r>
      <w:r w:rsidR="009659ED" w:rsidRPr="00F337FA">
        <w:rPr>
          <w:rFonts w:ascii="Tahoma" w:hAnsi="Tahoma" w:cs="Tahoma"/>
          <w:sz w:val="24"/>
          <w:szCs w:val="24"/>
        </w:rPr>
        <w:t xml:space="preserve">y de lo dicho por los no apelantes, </w:t>
      </w:r>
      <w:r w:rsidRPr="00F337FA">
        <w:rPr>
          <w:rFonts w:ascii="Tahoma" w:hAnsi="Tahoma" w:cs="Tahoma"/>
          <w:sz w:val="24"/>
          <w:szCs w:val="24"/>
        </w:rPr>
        <w:t xml:space="preserve">a juicio de la Sala se desprende el siguiente problema jurídico: </w:t>
      </w:r>
    </w:p>
    <w:p w14:paraId="5214EDC6" w14:textId="77777777" w:rsidR="002E34C0" w:rsidRPr="00F337FA" w:rsidRDefault="002E34C0" w:rsidP="00F337FA">
      <w:pPr>
        <w:spacing w:after="0" w:line="276" w:lineRule="auto"/>
        <w:jc w:val="both"/>
        <w:rPr>
          <w:rFonts w:ascii="Tahoma" w:hAnsi="Tahoma" w:cs="Tahoma"/>
          <w:sz w:val="24"/>
          <w:szCs w:val="24"/>
        </w:rPr>
      </w:pPr>
    </w:p>
    <w:p w14:paraId="07F2B6E6" w14:textId="048FF5CB" w:rsidR="002E34C0" w:rsidRPr="00F337FA" w:rsidRDefault="00F126EA" w:rsidP="00F337FA">
      <w:pPr>
        <w:spacing w:after="0" w:line="276" w:lineRule="auto"/>
        <w:jc w:val="both"/>
        <w:rPr>
          <w:rFonts w:ascii="Tahoma" w:hAnsi="Tahoma" w:cs="Tahoma"/>
          <w:sz w:val="24"/>
          <w:szCs w:val="24"/>
          <w:lang w:val="es-419"/>
        </w:rPr>
      </w:pPr>
      <w:r w:rsidRPr="00F337FA">
        <w:rPr>
          <w:rFonts w:ascii="Tahoma" w:hAnsi="Tahoma" w:cs="Tahoma"/>
          <w:sz w:val="24"/>
          <w:szCs w:val="24"/>
          <w:lang w:val="es-419"/>
        </w:rPr>
        <w:t xml:space="preserve">¿Fueron o no ejercidos de manera correcta por parte del Juzgado de primer nivel los controles judiciales que tenía a su haber para de esa forma improbar el preacuerdo suscrito entre la Fiscalía y la Defensa del encausado </w:t>
      </w:r>
      <w:r w:rsidR="00E710E1">
        <w:rPr>
          <w:rFonts w:ascii="Tahoma" w:hAnsi="Tahoma" w:cs="Tahoma"/>
          <w:sz w:val="24"/>
          <w:szCs w:val="24"/>
          <w:lang w:val="es-419"/>
        </w:rPr>
        <w:t>JILL</w:t>
      </w:r>
      <w:r w:rsidRPr="00F337FA">
        <w:rPr>
          <w:rFonts w:ascii="Tahoma" w:hAnsi="Tahoma" w:cs="Tahoma"/>
          <w:sz w:val="24"/>
          <w:szCs w:val="24"/>
          <w:lang w:val="es-419"/>
        </w:rPr>
        <w:t>?</w:t>
      </w:r>
    </w:p>
    <w:p w14:paraId="055F5399" w14:textId="77777777" w:rsidR="00F126EA" w:rsidRPr="00F337FA" w:rsidRDefault="00F126EA" w:rsidP="00F337FA">
      <w:pPr>
        <w:spacing w:after="0" w:line="276" w:lineRule="auto"/>
        <w:jc w:val="both"/>
        <w:rPr>
          <w:rFonts w:ascii="Tahoma" w:hAnsi="Tahoma" w:cs="Tahoma"/>
          <w:sz w:val="24"/>
          <w:szCs w:val="24"/>
        </w:rPr>
      </w:pPr>
    </w:p>
    <w:p w14:paraId="3516D758" w14:textId="77777777" w:rsidR="002E34C0" w:rsidRPr="00F337FA" w:rsidRDefault="002E34C0" w:rsidP="00F337FA">
      <w:pPr>
        <w:numPr>
          <w:ilvl w:val="0"/>
          <w:numId w:val="1"/>
        </w:numPr>
        <w:tabs>
          <w:tab w:val="num" w:pos="0"/>
        </w:tabs>
        <w:spacing w:after="0" w:line="276" w:lineRule="auto"/>
        <w:ind w:left="360"/>
        <w:jc w:val="both"/>
        <w:rPr>
          <w:rFonts w:ascii="Tahoma" w:hAnsi="Tahoma" w:cs="Tahoma"/>
          <w:b/>
          <w:bCs/>
          <w:sz w:val="24"/>
          <w:szCs w:val="24"/>
        </w:rPr>
      </w:pPr>
      <w:r w:rsidRPr="00F337FA">
        <w:rPr>
          <w:rFonts w:ascii="Tahoma" w:hAnsi="Tahoma" w:cs="Tahoma"/>
          <w:b/>
          <w:bCs/>
          <w:sz w:val="24"/>
          <w:szCs w:val="24"/>
        </w:rPr>
        <w:t>Solución:</w:t>
      </w:r>
    </w:p>
    <w:p w14:paraId="48501EBD" w14:textId="77777777" w:rsidR="002E34C0" w:rsidRPr="00F337FA" w:rsidRDefault="002E34C0" w:rsidP="00F337FA">
      <w:pPr>
        <w:spacing w:after="0" w:line="276" w:lineRule="auto"/>
        <w:jc w:val="both"/>
        <w:rPr>
          <w:rFonts w:ascii="Tahoma" w:hAnsi="Tahoma" w:cs="Tahoma"/>
          <w:bCs/>
          <w:sz w:val="24"/>
          <w:szCs w:val="24"/>
        </w:rPr>
      </w:pPr>
    </w:p>
    <w:p w14:paraId="44B81559" w14:textId="080B5ED7" w:rsidR="004B7D40" w:rsidRPr="00F337FA" w:rsidRDefault="002E34C0" w:rsidP="00F337FA">
      <w:pPr>
        <w:spacing w:after="0" w:line="276" w:lineRule="auto"/>
        <w:jc w:val="both"/>
        <w:rPr>
          <w:rFonts w:ascii="Tahoma" w:hAnsi="Tahoma" w:cs="Tahoma"/>
          <w:bCs/>
          <w:sz w:val="24"/>
          <w:szCs w:val="24"/>
        </w:rPr>
      </w:pPr>
      <w:r w:rsidRPr="00F337FA">
        <w:rPr>
          <w:rFonts w:ascii="Tahoma" w:hAnsi="Tahoma" w:cs="Tahoma"/>
          <w:bCs/>
          <w:sz w:val="24"/>
          <w:szCs w:val="24"/>
        </w:rPr>
        <w:t xml:space="preserve">Al efectuar un análisis del contenido de la controversia que ha dado lugar al problema jurídico puesto a consideración de la Colegiatura, observa la Sala que en esencia la misma gira en torno a determinar sí el </w:t>
      </w:r>
      <w:r w:rsidR="00F126EA" w:rsidRPr="00F337FA">
        <w:rPr>
          <w:rFonts w:ascii="Tahoma" w:hAnsi="Tahoma" w:cs="Tahoma"/>
          <w:bCs/>
          <w:sz w:val="24"/>
          <w:szCs w:val="24"/>
        </w:rPr>
        <w:t xml:space="preserve">Juzgado de primer nivel procedió de manera atinada cuando decidió </w:t>
      </w:r>
      <w:r w:rsidR="00EC3A2A" w:rsidRPr="00F337FA">
        <w:rPr>
          <w:rFonts w:ascii="Tahoma" w:hAnsi="Tahoma" w:cs="Tahoma"/>
          <w:bCs/>
          <w:sz w:val="24"/>
          <w:szCs w:val="24"/>
        </w:rPr>
        <w:t>no avalar</w:t>
      </w:r>
      <w:r w:rsidR="00F126EA" w:rsidRPr="00F337FA">
        <w:rPr>
          <w:rFonts w:ascii="Tahoma" w:hAnsi="Tahoma" w:cs="Tahoma"/>
          <w:bCs/>
          <w:sz w:val="24"/>
          <w:szCs w:val="24"/>
        </w:rPr>
        <w:t xml:space="preserve"> el </w:t>
      </w:r>
      <w:r w:rsidRPr="00F337FA">
        <w:rPr>
          <w:rFonts w:ascii="Tahoma" w:hAnsi="Tahoma" w:cs="Tahoma"/>
          <w:bCs/>
          <w:sz w:val="24"/>
          <w:szCs w:val="24"/>
        </w:rPr>
        <w:t xml:space="preserve">preacuerdo puesto </w:t>
      </w:r>
      <w:r w:rsidR="00F126EA" w:rsidRPr="00F337FA">
        <w:rPr>
          <w:rFonts w:ascii="Tahoma" w:hAnsi="Tahoma" w:cs="Tahoma"/>
          <w:bCs/>
          <w:sz w:val="24"/>
          <w:szCs w:val="24"/>
        </w:rPr>
        <w:t>su</w:t>
      </w:r>
      <w:r w:rsidRPr="00F337FA">
        <w:rPr>
          <w:rFonts w:ascii="Tahoma" w:hAnsi="Tahoma" w:cs="Tahoma"/>
          <w:bCs/>
          <w:sz w:val="24"/>
          <w:szCs w:val="24"/>
        </w:rPr>
        <w:t xml:space="preserve"> consideración</w:t>
      </w:r>
      <w:r w:rsidR="00F126EA" w:rsidRPr="00F337FA">
        <w:rPr>
          <w:rFonts w:ascii="Tahoma" w:hAnsi="Tahoma" w:cs="Tahoma"/>
          <w:bCs/>
          <w:sz w:val="24"/>
          <w:szCs w:val="24"/>
        </w:rPr>
        <w:t xml:space="preserve">, </w:t>
      </w:r>
      <w:r w:rsidR="009659ED" w:rsidRPr="00F337FA">
        <w:rPr>
          <w:rFonts w:ascii="Tahoma" w:hAnsi="Tahoma" w:cs="Tahoma"/>
          <w:bCs/>
          <w:sz w:val="24"/>
          <w:szCs w:val="24"/>
        </w:rPr>
        <w:t xml:space="preserve">el cual fue improbado </w:t>
      </w:r>
      <w:r w:rsidR="00F126EA" w:rsidRPr="00F337FA">
        <w:rPr>
          <w:rFonts w:ascii="Tahoma" w:hAnsi="Tahoma" w:cs="Tahoma"/>
          <w:bCs/>
          <w:sz w:val="24"/>
          <w:szCs w:val="24"/>
        </w:rPr>
        <w:t xml:space="preserve">con base en el argumento consistente en que al procesado </w:t>
      </w:r>
      <w:r w:rsidR="00E710E1">
        <w:rPr>
          <w:rFonts w:ascii="Tahoma" w:hAnsi="Tahoma" w:cs="Tahoma"/>
          <w:bCs/>
          <w:sz w:val="24"/>
          <w:szCs w:val="24"/>
        </w:rPr>
        <w:t>JILL</w:t>
      </w:r>
      <w:r w:rsidR="00F126EA" w:rsidRPr="00F337FA">
        <w:rPr>
          <w:rFonts w:ascii="Tahoma" w:hAnsi="Tahoma" w:cs="Tahoma"/>
          <w:bCs/>
          <w:sz w:val="24"/>
          <w:szCs w:val="24"/>
        </w:rPr>
        <w:t xml:space="preserve"> se le </w:t>
      </w:r>
      <w:r w:rsidR="003C25E2" w:rsidRPr="00F337FA">
        <w:rPr>
          <w:rFonts w:ascii="Tahoma" w:hAnsi="Tahoma" w:cs="Tahoma"/>
          <w:bCs/>
          <w:sz w:val="24"/>
          <w:szCs w:val="24"/>
        </w:rPr>
        <w:t>concedió</w:t>
      </w:r>
      <w:r w:rsidR="00F126EA" w:rsidRPr="00F337FA">
        <w:rPr>
          <w:rFonts w:ascii="Tahoma" w:hAnsi="Tahoma" w:cs="Tahoma"/>
          <w:bCs/>
          <w:sz w:val="24"/>
          <w:szCs w:val="24"/>
        </w:rPr>
        <w:t xml:space="preserve"> un doble beneficio, generado como consecuencia </w:t>
      </w:r>
      <w:r w:rsidR="004B7D40" w:rsidRPr="00F337FA">
        <w:rPr>
          <w:rFonts w:ascii="Tahoma" w:hAnsi="Tahoma" w:cs="Tahoma"/>
          <w:bCs/>
          <w:sz w:val="24"/>
          <w:szCs w:val="24"/>
        </w:rPr>
        <w:t>de</w:t>
      </w:r>
      <w:r w:rsidR="00F126EA" w:rsidRPr="00F337FA">
        <w:rPr>
          <w:rFonts w:ascii="Tahoma" w:hAnsi="Tahoma" w:cs="Tahoma"/>
          <w:bCs/>
          <w:sz w:val="24"/>
          <w:szCs w:val="24"/>
        </w:rPr>
        <w:t xml:space="preserve"> la omisión </w:t>
      </w:r>
      <w:r w:rsidR="004B7D40" w:rsidRPr="00F337FA">
        <w:rPr>
          <w:rFonts w:ascii="Tahoma" w:hAnsi="Tahoma" w:cs="Tahoma"/>
          <w:bCs/>
          <w:sz w:val="24"/>
          <w:szCs w:val="24"/>
        </w:rPr>
        <w:t xml:space="preserve">en la que </w:t>
      </w:r>
      <w:r w:rsidR="003C25E2" w:rsidRPr="00F337FA">
        <w:rPr>
          <w:rFonts w:ascii="Tahoma" w:hAnsi="Tahoma" w:cs="Tahoma"/>
          <w:bCs/>
          <w:sz w:val="24"/>
          <w:szCs w:val="24"/>
        </w:rPr>
        <w:t>incurrió</w:t>
      </w:r>
      <w:r w:rsidR="004B7D40" w:rsidRPr="00F337FA">
        <w:rPr>
          <w:rFonts w:ascii="Tahoma" w:hAnsi="Tahoma" w:cs="Tahoma"/>
          <w:bCs/>
          <w:sz w:val="24"/>
          <w:szCs w:val="24"/>
        </w:rPr>
        <w:t xml:space="preserve"> </w:t>
      </w:r>
      <w:r w:rsidR="00F126EA" w:rsidRPr="00F337FA">
        <w:rPr>
          <w:rFonts w:ascii="Tahoma" w:hAnsi="Tahoma" w:cs="Tahoma"/>
          <w:bCs/>
          <w:sz w:val="24"/>
          <w:szCs w:val="24"/>
        </w:rPr>
        <w:t xml:space="preserve">la </w:t>
      </w:r>
      <w:r w:rsidR="003C25E2" w:rsidRPr="00F337FA">
        <w:rPr>
          <w:rFonts w:ascii="Tahoma" w:hAnsi="Tahoma" w:cs="Tahoma"/>
          <w:bCs/>
          <w:sz w:val="24"/>
          <w:szCs w:val="24"/>
        </w:rPr>
        <w:t>Fiscalía</w:t>
      </w:r>
      <w:r w:rsidR="004B7D40" w:rsidRPr="00F337FA">
        <w:rPr>
          <w:rFonts w:ascii="Tahoma" w:hAnsi="Tahoma" w:cs="Tahoma"/>
          <w:bCs/>
          <w:sz w:val="24"/>
          <w:szCs w:val="24"/>
        </w:rPr>
        <w:t xml:space="preserve"> de no endilgarle al acusado </w:t>
      </w:r>
      <w:r w:rsidR="00F126EA" w:rsidRPr="00F337FA">
        <w:rPr>
          <w:rFonts w:ascii="Tahoma" w:hAnsi="Tahoma" w:cs="Tahoma"/>
          <w:bCs/>
          <w:sz w:val="24"/>
          <w:szCs w:val="24"/>
        </w:rPr>
        <w:t xml:space="preserve">ciertas circunstancias </w:t>
      </w:r>
      <w:r w:rsidR="003C25E2" w:rsidRPr="00F337FA">
        <w:rPr>
          <w:rFonts w:ascii="Tahoma" w:hAnsi="Tahoma" w:cs="Tahoma"/>
          <w:bCs/>
          <w:sz w:val="24"/>
          <w:szCs w:val="24"/>
        </w:rPr>
        <w:t>específicas</w:t>
      </w:r>
      <w:r w:rsidR="00F126EA" w:rsidRPr="00F337FA">
        <w:rPr>
          <w:rFonts w:ascii="Tahoma" w:hAnsi="Tahoma" w:cs="Tahoma"/>
          <w:bCs/>
          <w:sz w:val="24"/>
          <w:szCs w:val="24"/>
        </w:rPr>
        <w:t xml:space="preserve"> de </w:t>
      </w:r>
      <w:r w:rsidR="004B7D40" w:rsidRPr="00F337FA">
        <w:rPr>
          <w:rFonts w:ascii="Tahoma" w:hAnsi="Tahoma" w:cs="Tahoma"/>
          <w:bCs/>
          <w:sz w:val="24"/>
          <w:szCs w:val="24"/>
        </w:rPr>
        <w:t xml:space="preserve">agravación punitiva del delito de tráfico de armas de uso privativo de las FF. AA. aunado a los descuentos punitivos concedidos en favor del encausado por la degradación de su participación en el delito de coautor a </w:t>
      </w:r>
      <w:r w:rsidR="003C25E2" w:rsidRPr="00F337FA">
        <w:rPr>
          <w:rFonts w:ascii="Tahoma" w:hAnsi="Tahoma" w:cs="Tahoma"/>
          <w:bCs/>
          <w:sz w:val="24"/>
          <w:szCs w:val="24"/>
        </w:rPr>
        <w:t>cómplice</w:t>
      </w:r>
      <w:r w:rsidR="004B7D40" w:rsidRPr="00F337FA">
        <w:rPr>
          <w:rFonts w:ascii="Tahoma" w:hAnsi="Tahoma" w:cs="Tahoma"/>
          <w:bCs/>
          <w:sz w:val="24"/>
          <w:szCs w:val="24"/>
        </w:rPr>
        <w:t xml:space="preserve">. Lo que a su vez ha sido refutado tanto por el apelante como por la </w:t>
      </w:r>
      <w:r w:rsidR="003C25E2" w:rsidRPr="00F337FA">
        <w:rPr>
          <w:rFonts w:ascii="Tahoma" w:hAnsi="Tahoma" w:cs="Tahoma"/>
          <w:bCs/>
          <w:sz w:val="24"/>
          <w:szCs w:val="24"/>
        </w:rPr>
        <w:t>Fiscalía</w:t>
      </w:r>
      <w:r w:rsidR="004B7D40" w:rsidRPr="00F337FA">
        <w:rPr>
          <w:rFonts w:ascii="Tahoma" w:hAnsi="Tahoma" w:cs="Tahoma"/>
          <w:bCs/>
          <w:sz w:val="24"/>
          <w:szCs w:val="24"/>
        </w:rPr>
        <w:t xml:space="preserve"> en sus alegatos de no recurrente, quienes al unisonó </w:t>
      </w:r>
      <w:r w:rsidR="009659ED" w:rsidRPr="00F337FA">
        <w:rPr>
          <w:rFonts w:ascii="Tahoma" w:hAnsi="Tahoma" w:cs="Tahoma"/>
          <w:bCs/>
          <w:sz w:val="24"/>
          <w:szCs w:val="24"/>
        </w:rPr>
        <w:t xml:space="preserve">aseveraron </w:t>
      </w:r>
      <w:r w:rsidR="004B7D40" w:rsidRPr="00F337FA">
        <w:rPr>
          <w:rFonts w:ascii="Tahoma" w:hAnsi="Tahoma" w:cs="Tahoma"/>
          <w:bCs/>
          <w:sz w:val="24"/>
          <w:szCs w:val="24"/>
        </w:rPr>
        <w:t xml:space="preserve">que al procesado con lo preacordado </w:t>
      </w:r>
      <w:r w:rsidR="009659ED" w:rsidRPr="00F337FA">
        <w:rPr>
          <w:rFonts w:ascii="Tahoma" w:hAnsi="Tahoma" w:cs="Tahoma"/>
          <w:bCs/>
          <w:sz w:val="24"/>
          <w:szCs w:val="24"/>
        </w:rPr>
        <w:t xml:space="preserve">no </w:t>
      </w:r>
      <w:r w:rsidR="004B7D40" w:rsidRPr="00F337FA">
        <w:rPr>
          <w:rFonts w:ascii="Tahoma" w:hAnsi="Tahoma" w:cs="Tahoma"/>
          <w:bCs/>
          <w:sz w:val="24"/>
          <w:szCs w:val="24"/>
        </w:rPr>
        <w:t xml:space="preserve">se le concedió </w:t>
      </w:r>
      <w:r w:rsidR="003C25E2" w:rsidRPr="00F337FA">
        <w:rPr>
          <w:rFonts w:ascii="Tahoma" w:hAnsi="Tahoma" w:cs="Tahoma"/>
          <w:bCs/>
          <w:sz w:val="24"/>
          <w:szCs w:val="24"/>
        </w:rPr>
        <w:t>ningún</w:t>
      </w:r>
      <w:r w:rsidR="004B7D40" w:rsidRPr="00F337FA">
        <w:rPr>
          <w:rFonts w:ascii="Tahoma" w:hAnsi="Tahoma" w:cs="Tahoma"/>
          <w:bCs/>
          <w:sz w:val="24"/>
          <w:szCs w:val="24"/>
        </w:rPr>
        <w:t xml:space="preserve"> doble beneficio, porque las circunstancias de agravación punitivas </w:t>
      </w:r>
      <w:r w:rsidR="009659ED" w:rsidRPr="00F337FA">
        <w:rPr>
          <w:rFonts w:ascii="Tahoma" w:hAnsi="Tahoma" w:cs="Tahoma"/>
          <w:bCs/>
          <w:sz w:val="24"/>
          <w:szCs w:val="24"/>
        </w:rPr>
        <w:t>aludidas por</w:t>
      </w:r>
      <w:r w:rsidR="004B7D40" w:rsidRPr="00F337FA">
        <w:rPr>
          <w:rFonts w:ascii="Tahoma" w:hAnsi="Tahoma" w:cs="Tahoma"/>
          <w:bCs/>
          <w:sz w:val="24"/>
          <w:szCs w:val="24"/>
        </w:rPr>
        <w:t xml:space="preserve"> el Juzgado </w:t>
      </w:r>
      <w:r w:rsidR="004B7D40" w:rsidRPr="00F337FA">
        <w:rPr>
          <w:rFonts w:ascii="Tahoma" w:hAnsi="Tahoma" w:cs="Tahoma"/>
          <w:bCs/>
          <w:i/>
          <w:sz w:val="24"/>
          <w:szCs w:val="24"/>
        </w:rPr>
        <w:t>A quo</w:t>
      </w:r>
      <w:r w:rsidR="009659ED" w:rsidRPr="00F337FA">
        <w:rPr>
          <w:rFonts w:ascii="Tahoma" w:hAnsi="Tahoma" w:cs="Tahoma"/>
          <w:bCs/>
          <w:sz w:val="24"/>
          <w:szCs w:val="24"/>
        </w:rPr>
        <w:t>,</w:t>
      </w:r>
      <w:r w:rsidR="004B7D40" w:rsidRPr="00F337FA">
        <w:rPr>
          <w:rFonts w:ascii="Tahoma" w:hAnsi="Tahoma" w:cs="Tahoma"/>
          <w:bCs/>
          <w:i/>
          <w:sz w:val="24"/>
          <w:szCs w:val="24"/>
        </w:rPr>
        <w:t xml:space="preserve"> </w:t>
      </w:r>
      <w:r w:rsidR="004B7D40" w:rsidRPr="00F337FA">
        <w:rPr>
          <w:rFonts w:ascii="Tahoma" w:hAnsi="Tahoma" w:cs="Tahoma"/>
          <w:bCs/>
          <w:sz w:val="24"/>
          <w:szCs w:val="24"/>
        </w:rPr>
        <w:t xml:space="preserve">que fueron echadas de menos, en momento alguno le fueron enrostradas al procesado ni en la formulación de la </w:t>
      </w:r>
      <w:r w:rsidR="003C25E2" w:rsidRPr="00F337FA">
        <w:rPr>
          <w:rFonts w:ascii="Tahoma" w:hAnsi="Tahoma" w:cs="Tahoma"/>
          <w:bCs/>
          <w:sz w:val="24"/>
          <w:szCs w:val="24"/>
        </w:rPr>
        <w:t>imputación</w:t>
      </w:r>
      <w:r w:rsidR="009659ED" w:rsidRPr="00F337FA">
        <w:rPr>
          <w:rFonts w:ascii="Tahoma" w:hAnsi="Tahoma" w:cs="Tahoma"/>
          <w:bCs/>
          <w:sz w:val="24"/>
          <w:szCs w:val="24"/>
        </w:rPr>
        <w:t xml:space="preserve"> ni en el libelo acusatorio;</w:t>
      </w:r>
      <w:r w:rsidR="004B7D40" w:rsidRPr="00F337FA">
        <w:rPr>
          <w:rFonts w:ascii="Tahoma" w:hAnsi="Tahoma" w:cs="Tahoma"/>
          <w:bCs/>
          <w:sz w:val="24"/>
          <w:szCs w:val="24"/>
        </w:rPr>
        <w:t xml:space="preserve"> lo cual quiere decir que lo acordado se encuentra en consonancia con los cargos consignados en contra del procesado tanto en la formulación de la </w:t>
      </w:r>
      <w:r w:rsidR="003C25E2" w:rsidRPr="00F337FA">
        <w:rPr>
          <w:rFonts w:ascii="Tahoma" w:hAnsi="Tahoma" w:cs="Tahoma"/>
          <w:bCs/>
          <w:sz w:val="24"/>
          <w:szCs w:val="24"/>
        </w:rPr>
        <w:t>imputación</w:t>
      </w:r>
      <w:r w:rsidR="004B7D40" w:rsidRPr="00F337FA">
        <w:rPr>
          <w:rFonts w:ascii="Tahoma" w:hAnsi="Tahoma" w:cs="Tahoma"/>
          <w:bCs/>
          <w:sz w:val="24"/>
          <w:szCs w:val="24"/>
        </w:rPr>
        <w:t xml:space="preserve"> como en el escrito de acusación. </w:t>
      </w:r>
    </w:p>
    <w:p w14:paraId="6517C541" w14:textId="77777777" w:rsidR="004B7D40" w:rsidRPr="00F337FA" w:rsidRDefault="004B7D40" w:rsidP="00F337FA">
      <w:pPr>
        <w:spacing w:after="0" w:line="276" w:lineRule="auto"/>
        <w:jc w:val="both"/>
        <w:rPr>
          <w:rFonts w:ascii="Tahoma" w:hAnsi="Tahoma" w:cs="Tahoma"/>
          <w:bCs/>
          <w:sz w:val="24"/>
          <w:szCs w:val="24"/>
        </w:rPr>
      </w:pPr>
    </w:p>
    <w:p w14:paraId="5BF74B38" w14:textId="77777777" w:rsidR="004B7D40" w:rsidRPr="00F337FA" w:rsidRDefault="004B7D40" w:rsidP="00F337FA">
      <w:pPr>
        <w:spacing w:after="0" w:line="276" w:lineRule="auto"/>
        <w:jc w:val="both"/>
        <w:rPr>
          <w:rFonts w:ascii="Tahoma" w:hAnsi="Tahoma" w:cs="Tahoma"/>
          <w:bCs/>
          <w:sz w:val="24"/>
          <w:szCs w:val="24"/>
        </w:rPr>
      </w:pPr>
      <w:r w:rsidRPr="00F337FA">
        <w:rPr>
          <w:rFonts w:ascii="Tahoma" w:hAnsi="Tahoma" w:cs="Tahoma"/>
          <w:bCs/>
          <w:sz w:val="24"/>
          <w:szCs w:val="24"/>
        </w:rPr>
        <w:t xml:space="preserve">Frente a la anterior controversia la Sala en un principio dirá </w:t>
      </w:r>
      <w:r w:rsidR="009659ED" w:rsidRPr="00F337FA">
        <w:rPr>
          <w:rFonts w:ascii="Tahoma" w:hAnsi="Tahoma" w:cs="Tahoma"/>
          <w:bCs/>
          <w:sz w:val="24"/>
          <w:szCs w:val="24"/>
        </w:rPr>
        <w:t xml:space="preserve">que a la Fiscalía y a la Defensa </w:t>
      </w:r>
      <w:r w:rsidRPr="00F337FA">
        <w:rPr>
          <w:rFonts w:ascii="Tahoma" w:hAnsi="Tahoma" w:cs="Tahoma"/>
          <w:bCs/>
          <w:sz w:val="24"/>
          <w:szCs w:val="24"/>
        </w:rPr>
        <w:t>le</w:t>
      </w:r>
      <w:r w:rsidR="009659ED" w:rsidRPr="00F337FA">
        <w:rPr>
          <w:rFonts w:ascii="Tahoma" w:hAnsi="Tahoma" w:cs="Tahoma"/>
          <w:bCs/>
          <w:sz w:val="24"/>
          <w:szCs w:val="24"/>
        </w:rPr>
        <w:t>s</w:t>
      </w:r>
      <w:r w:rsidRPr="00F337FA">
        <w:rPr>
          <w:rFonts w:ascii="Tahoma" w:hAnsi="Tahoma" w:cs="Tahoma"/>
          <w:bCs/>
          <w:sz w:val="24"/>
          <w:szCs w:val="24"/>
        </w:rPr>
        <w:t xml:space="preserve"> asiste la razón </w:t>
      </w:r>
      <w:r w:rsidR="009659ED" w:rsidRPr="00F337FA">
        <w:rPr>
          <w:rFonts w:ascii="Tahoma" w:hAnsi="Tahoma" w:cs="Tahoma"/>
          <w:bCs/>
          <w:sz w:val="24"/>
          <w:szCs w:val="24"/>
        </w:rPr>
        <w:t>en</w:t>
      </w:r>
      <w:r w:rsidRPr="00F337FA">
        <w:rPr>
          <w:rFonts w:ascii="Tahoma" w:hAnsi="Tahoma" w:cs="Tahoma"/>
          <w:bCs/>
          <w:sz w:val="24"/>
          <w:szCs w:val="24"/>
        </w:rPr>
        <w:t xml:space="preserve"> los reproches </w:t>
      </w:r>
      <w:r w:rsidR="009659ED" w:rsidRPr="00F337FA">
        <w:rPr>
          <w:rFonts w:ascii="Tahoma" w:hAnsi="Tahoma" w:cs="Tahoma"/>
          <w:bCs/>
          <w:sz w:val="24"/>
          <w:szCs w:val="24"/>
        </w:rPr>
        <w:t xml:space="preserve">por ellos </w:t>
      </w:r>
      <w:r w:rsidRPr="00F337FA">
        <w:rPr>
          <w:rFonts w:ascii="Tahoma" w:hAnsi="Tahoma" w:cs="Tahoma"/>
          <w:bCs/>
          <w:sz w:val="24"/>
          <w:szCs w:val="24"/>
        </w:rPr>
        <w:t xml:space="preserve">formulados </w:t>
      </w:r>
      <w:r w:rsidR="00E1781F" w:rsidRPr="00F337FA">
        <w:rPr>
          <w:rFonts w:ascii="Tahoma" w:hAnsi="Tahoma" w:cs="Tahoma"/>
          <w:bCs/>
          <w:sz w:val="24"/>
          <w:szCs w:val="24"/>
        </w:rPr>
        <w:t xml:space="preserve">en </w:t>
      </w:r>
      <w:r w:rsidR="009659ED" w:rsidRPr="00F337FA">
        <w:rPr>
          <w:rFonts w:ascii="Tahoma" w:hAnsi="Tahoma" w:cs="Tahoma"/>
          <w:bCs/>
          <w:sz w:val="24"/>
          <w:szCs w:val="24"/>
        </w:rPr>
        <w:t>contra de la decisión confutada</w:t>
      </w:r>
      <w:r w:rsidRPr="00F337FA">
        <w:rPr>
          <w:rFonts w:ascii="Tahoma" w:hAnsi="Tahoma" w:cs="Tahoma"/>
          <w:bCs/>
          <w:sz w:val="24"/>
          <w:szCs w:val="24"/>
        </w:rPr>
        <w:t xml:space="preserve"> porque </w:t>
      </w:r>
      <w:r w:rsidR="00E1781F" w:rsidRPr="00F337FA">
        <w:rPr>
          <w:rFonts w:ascii="Tahoma" w:hAnsi="Tahoma" w:cs="Tahoma"/>
          <w:bCs/>
          <w:sz w:val="24"/>
          <w:szCs w:val="24"/>
        </w:rPr>
        <w:t xml:space="preserve">un análisis de lo acontecido nos enseña que el Juzgado de primer </w:t>
      </w:r>
      <w:r w:rsidR="00E1781F" w:rsidRPr="00F337FA">
        <w:rPr>
          <w:rFonts w:ascii="Tahoma" w:hAnsi="Tahoma" w:cs="Tahoma"/>
          <w:bCs/>
          <w:sz w:val="24"/>
          <w:szCs w:val="24"/>
        </w:rPr>
        <w:lastRenderedPageBreak/>
        <w:t xml:space="preserve">nivel, al improbar el preacuerdo con base en el argumento consistente en que la Fiscalía </w:t>
      </w:r>
      <w:r w:rsidR="007354A0" w:rsidRPr="00F337FA">
        <w:rPr>
          <w:rFonts w:ascii="Tahoma" w:hAnsi="Tahoma" w:cs="Tahoma"/>
          <w:bCs/>
          <w:sz w:val="24"/>
          <w:szCs w:val="24"/>
        </w:rPr>
        <w:t>ignoró</w:t>
      </w:r>
      <w:r w:rsidR="00E1781F" w:rsidRPr="00F337FA">
        <w:rPr>
          <w:rFonts w:ascii="Tahoma" w:hAnsi="Tahoma" w:cs="Tahoma"/>
          <w:bCs/>
          <w:sz w:val="24"/>
          <w:szCs w:val="24"/>
        </w:rPr>
        <w:t xml:space="preserve"> enrostrarle al procesado ciertas circunstancias esp</w:t>
      </w:r>
      <w:r w:rsidR="007354A0" w:rsidRPr="00F337FA">
        <w:rPr>
          <w:rFonts w:ascii="Tahoma" w:hAnsi="Tahoma" w:cs="Tahoma"/>
          <w:bCs/>
          <w:sz w:val="24"/>
          <w:szCs w:val="24"/>
        </w:rPr>
        <w:t xml:space="preserve">ecíficas de agravación punitiva, </w:t>
      </w:r>
      <w:r w:rsidR="00E1781F" w:rsidRPr="00F337FA">
        <w:rPr>
          <w:rFonts w:ascii="Tahoma" w:hAnsi="Tahoma" w:cs="Tahoma"/>
          <w:bCs/>
          <w:sz w:val="24"/>
          <w:szCs w:val="24"/>
        </w:rPr>
        <w:t>de una u otra forma ejerció un</w:t>
      </w:r>
      <w:r w:rsidR="007354A0" w:rsidRPr="00F337FA">
        <w:rPr>
          <w:rFonts w:ascii="Tahoma" w:hAnsi="Tahoma" w:cs="Tahoma"/>
          <w:bCs/>
          <w:sz w:val="24"/>
          <w:szCs w:val="24"/>
        </w:rPr>
        <w:t xml:space="preserve">a especie de </w:t>
      </w:r>
      <w:r w:rsidR="00E1781F" w:rsidRPr="00F337FA">
        <w:rPr>
          <w:rFonts w:ascii="Tahoma" w:hAnsi="Tahoma" w:cs="Tahoma"/>
          <w:bCs/>
          <w:sz w:val="24"/>
          <w:szCs w:val="24"/>
        </w:rPr>
        <w:t xml:space="preserve">control material </w:t>
      </w:r>
      <w:r w:rsidR="007354A0" w:rsidRPr="00F337FA">
        <w:rPr>
          <w:rFonts w:ascii="Tahoma" w:hAnsi="Tahoma" w:cs="Tahoma"/>
          <w:bCs/>
          <w:sz w:val="24"/>
          <w:szCs w:val="24"/>
        </w:rPr>
        <w:t>a</w:t>
      </w:r>
      <w:r w:rsidR="00E1781F" w:rsidRPr="00F337FA">
        <w:rPr>
          <w:rFonts w:ascii="Tahoma" w:hAnsi="Tahoma" w:cs="Tahoma"/>
          <w:bCs/>
          <w:sz w:val="24"/>
          <w:szCs w:val="24"/>
        </w:rPr>
        <w:t xml:space="preserve"> la acusación, </w:t>
      </w:r>
      <w:r w:rsidR="007354A0" w:rsidRPr="00F337FA">
        <w:rPr>
          <w:rFonts w:ascii="Tahoma" w:hAnsi="Tahoma" w:cs="Tahoma"/>
          <w:bCs/>
          <w:sz w:val="24"/>
          <w:szCs w:val="24"/>
        </w:rPr>
        <w:t>en este caso el preacuerdo</w:t>
      </w:r>
      <w:r w:rsidR="007354A0" w:rsidRPr="00F337FA">
        <w:rPr>
          <w:rFonts w:ascii="Tahoma" w:hAnsi="Tahoma" w:cs="Tahoma"/>
          <w:bCs/>
          <w:sz w:val="24"/>
          <w:szCs w:val="24"/>
          <w:vertAlign w:val="superscript"/>
        </w:rPr>
        <w:footnoteReference w:id="1"/>
      </w:r>
      <w:r w:rsidR="007354A0" w:rsidRPr="00F337FA">
        <w:rPr>
          <w:rFonts w:ascii="Tahoma" w:hAnsi="Tahoma" w:cs="Tahoma"/>
          <w:bCs/>
          <w:sz w:val="24"/>
          <w:szCs w:val="24"/>
        </w:rPr>
        <w:t xml:space="preserve">, al corregir de manera implícita los términos de la acusación, </w:t>
      </w:r>
      <w:r w:rsidR="00E1781F" w:rsidRPr="00F337FA">
        <w:rPr>
          <w:rFonts w:ascii="Tahoma" w:hAnsi="Tahoma" w:cs="Tahoma"/>
          <w:bCs/>
          <w:sz w:val="24"/>
          <w:szCs w:val="24"/>
        </w:rPr>
        <w:t>lo que</w:t>
      </w:r>
      <w:r w:rsidR="007354A0" w:rsidRPr="00F337FA">
        <w:rPr>
          <w:rFonts w:ascii="Tahoma" w:hAnsi="Tahoma" w:cs="Tahoma"/>
          <w:bCs/>
          <w:sz w:val="24"/>
          <w:szCs w:val="24"/>
        </w:rPr>
        <w:t xml:space="preserve"> le estaba vedado</w:t>
      </w:r>
      <w:r w:rsidR="00E1781F" w:rsidRPr="00F337FA">
        <w:rPr>
          <w:rFonts w:ascii="Tahoma" w:hAnsi="Tahoma" w:cs="Tahoma"/>
          <w:bCs/>
          <w:sz w:val="24"/>
          <w:szCs w:val="24"/>
        </w:rPr>
        <w:t xml:space="preserve"> como consecu</w:t>
      </w:r>
      <w:r w:rsidR="007354A0" w:rsidRPr="00F337FA">
        <w:rPr>
          <w:rFonts w:ascii="Tahoma" w:hAnsi="Tahoma" w:cs="Tahoma"/>
          <w:bCs/>
          <w:sz w:val="24"/>
          <w:szCs w:val="24"/>
        </w:rPr>
        <w:t xml:space="preserve">encia del principio acusatorio, </w:t>
      </w:r>
      <w:r w:rsidR="00E1781F" w:rsidRPr="00F337FA">
        <w:rPr>
          <w:rFonts w:ascii="Tahoma" w:hAnsi="Tahoma" w:cs="Tahoma"/>
          <w:bCs/>
          <w:sz w:val="24"/>
          <w:szCs w:val="24"/>
        </w:rPr>
        <w:t xml:space="preserve">ya que ello </w:t>
      </w:r>
      <w:r w:rsidR="009659ED" w:rsidRPr="00F337FA">
        <w:rPr>
          <w:rFonts w:ascii="Tahoma" w:hAnsi="Tahoma" w:cs="Tahoma"/>
          <w:bCs/>
          <w:sz w:val="24"/>
          <w:szCs w:val="24"/>
        </w:rPr>
        <w:t>implicó</w:t>
      </w:r>
      <w:r w:rsidR="00E1781F" w:rsidRPr="00F337FA">
        <w:rPr>
          <w:rFonts w:ascii="Tahoma" w:hAnsi="Tahoma" w:cs="Tahoma"/>
          <w:bCs/>
          <w:sz w:val="24"/>
          <w:szCs w:val="24"/>
        </w:rPr>
        <w:t xml:space="preserve"> una </w:t>
      </w:r>
      <w:r w:rsidR="009659ED" w:rsidRPr="00F337FA">
        <w:rPr>
          <w:rFonts w:ascii="Tahoma" w:hAnsi="Tahoma" w:cs="Tahoma"/>
          <w:bCs/>
          <w:sz w:val="24"/>
          <w:szCs w:val="24"/>
        </w:rPr>
        <w:t xml:space="preserve">indebida </w:t>
      </w:r>
      <w:r w:rsidR="00E1781F" w:rsidRPr="00F337FA">
        <w:rPr>
          <w:rFonts w:ascii="Tahoma" w:hAnsi="Tahoma" w:cs="Tahoma"/>
          <w:bCs/>
          <w:sz w:val="24"/>
          <w:szCs w:val="24"/>
        </w:rPr>
        <w:t xml:space="preserve">intromisión por parte de la Judicatura en las funciones de acusación, las cuales, como bien nos lo indica el artículo 250 de la Carta, son de resorte exclusivo de la </w:t>
      </w:r>
      <w:r w:rsidR="003C25E2" w:rsidRPr="00F337FA">
        <w:rPr>
          <w:rFonts w:ascii="Tahoma" w:hAnsi="Tahoma" w:cs="Tahoma"/>
          <w:bCs/>
          <w:sz w:val="24"/>
          <w:szCs w:val="24"/>
        </w:rPr>
        <w:t>Fiscalía</w:t>
      </w:r>
      <w:r w:rsidR="00E1781F" w:rsidRPr="00F337FA">
        <w:rPr>
          <w:rFonts w:ascii="Tahoma" w:hAnsi="Tahoma" w:cs="Tahoma"/>
          <w:bCs/>
          <w:sz w:val="24"/>
          <w:szCs w:val="24"/>
        </w:rPr>
        <w:t xml:space="preserve"> General de la </w:t>
      </w:r>
      <w:r w:rsidR="003C25E2" w:rsidRPr="00F337FA">
        <w:rPr>
          <w:rFonts w:ascii="Tahoma" w:hAnsi="Tahoma" w:cs="Tahoma"/>
          <w:bCs/>
          <w:sz w:val="24"/>
          <w:szCs w:val="24"/>
        </w:rPr>
        <w:t>Nación</w:t>
      </w:r>
      <w:r w:rsidR="00E1781F" w:rsidRPr="00F337FA">
        <w:rPr>
          <w:rFonts w:ascii="Tahoma" w:hAnsi="Tahoma" w:cs="Tahoma"/>
          <w:bCs/>
          <w:sz w:val="24"/>
          <w:szCs w:val="24"/>
        </w:rPr>
        <w:t xml:space="preserve">. </w:t>
      </w:r>
    </w:p>
    <w:p w14:paraId="390D7FCE" w14:textId="77777777" w:rsidR="00E1781F" w:rsidRPr="00F337FA" w:rsidRDefault="00E1781F" w:rsidP="00F337FA">
      <w:pPr>
        <w:spacing w:after="0" w:line="276" w:lineRule="auto"/>
        <w:jc w:val="both"/>
        <w:rPr>
          <w:rFonts w:ascii="Tahoma" w:hAnsi="Tahoma" w:cs="Tahoma"/>
          <w:bCs/>
          <w:sz w:val="24"/>
          <w:szCs w:val="24"/>
        </w:rPr>
      </w:pPr>
    </w:p>
    <w:p w14:paraId="55ECE138" w14:textId="77777777" w:rsidR="00E1781F" w:rsidRPr="00F337FA" w:rsidRDefault="00E1781F" w:rsidP="00F337FA">
      <w:pPr>
        <w:spacing w:after="0" w:line="276" w:lineRule="auto"/>
        <w:jc w:val="both"/>
        <w:rPr>
          <w:rFonts w:ascii="Tahoma" w:hAnsi="Tahoma" w:cs="Tahoma"/>
          <w:bCs/>
          <w:sz w:val="24"/>
          <w:szCs w:val="24"/>
        </w:rPr>
      </w:pPr>
      <w:r w:rsidRPr="00F337FA">
        <w:rPr>
          <w:rFonts w:ascii="Tahoma" w:hAnsi="Tahoma" w:cs="Tahoma"/>
          <w:bCs/>
          <w:sz w:val="24"/>
          <w:szCs w:val="24"/>
        </w:rPr>
        <w:t xml:space="preserve">En tal sentido la </w:t>
      </w:r>
      <w:r w:rsidR="007354A0" w:rsidRPr="00F337FA">
        <w:rPr>
          <w:rFonts w:ascii="Tahoma" w:hAnsi="Tahoma" w:cs="Tahoma"/>
          <w:bCs/>
          <w:sz w:val="24"/>
          <w:szCs w:val="24"/>
        </w:rPr>
        <w:t>Corte ha expuesto:</w:t>
      </w:r>
    </w:p>
    <w:p w14:paraId="7B8903F2" w14:textId="77777777" w:rsidR="007354A0" w:rsidRPr="00F337FA" w:rsidRDefault="007354A0" w:rsidP="00F337FA">
      <w:pPr>
        <w:spacing w:after="0" w:line="276" w:lineRule="auto"/>
        <w:jc w:val="both"/>
        <w:rPr>
          <w:rFonts w:ascii="Tahoma" w:hAnsi="Tahoma" w:cs="Tahoma"/>
          <w:bCs/>
          <w:sz w:val="24"/>
          <w:szCs w:val="24"/>
        </w:rPr>
      </w:pPr>
    </w:p>
    <w:p w14:paraId="52695C9D" w14:textId="77777777" w:rsidR="007354A0" w:rsidRPr="00E710E1" w:rsidRDefault="007354A0" w:rsidP="00E710E1">
      <w:pPr>
        <w:spacing w:after="0" w:line="240" w:lineRule="auto"/>
        <w:ind w:left="426" w:right="418"/>
        <w:jc w:val="both"/>
        <w:rPr>
          <w:rFonts w:ascii="Tahoma" w:hAnsi="Tahoma" w:cs="Tahoma"/>
          <w:bCs/>
          <w:szCs w:val="24"/>
        </w:rPr>
      </w:pPr>
      <w:r w:rsidRPr="00E710E1">
        <w:rPr>
          <w:rFonts w:ascii="Tahoma" w:hAnsi="Tahoma" w:cs="Tahoma"/>
          <w:bCs/>
          <w:szCs w:val="24"/>
        </w:rPr>
        <w:t xml:space="preserve">“En atención de la estricta separación de las funciones de acusación y juzgamiento, así como de la garantía de imparcialidad judicial, el legislador no previó la posibilidad de que el juez efectúe un control material sobre la acusación. En un esquema adversarial, donde la Fiscalía ostenta la calidad de parte que presenta una hipótesis incriminatoria, al juez le está vedado examinar tanto los fundamentos probatorios que sustentan la acusación como la corrección sustancial de la imputación jurídica (adecuación típica). De permitirse una tal supervisión judicial, la estructura acusatoria se vería quebrantada, en la medida en que el juez asumiría el rol de parte, al promover una particular “teoría del caso” (CSJ SP 16 jul. 2014, rad. 40.871). De igual modo resultaría afectada la imparcialidad exigible a quien únicamente tiene que juzgar el asunto, según los planteamientos del acusador. Solo a la Fiscalía compete la determinación del nomen iuris de la imputación (CSJ SP 6 feb. 2013, rad. 39.892). </w:t>
      </w:r>
    </w:p>
    <w:p w14:paraId="2F12DD0F" w14:textId="77777777" w:rsidR="007354A0" w:rsidRPr="00E710E1" w:rsidRDefault="007354A0" w:rsidP="00E710E1">
      <w:pPr>
        <w:spacing w:after="0" w:line="240" w:lineRule="auto"/>
        <w:ind w:left="426" w:right="418"/>
        <w:jc w:val="both"/>
        <w:rPr>
          <w:rFonts w:ascii="Tahoma" w:hAnsi="Tahoma" w:cs="Tahoma"/>
          <w:bCs/>
          <w:szCs w:val="24"/>
        </w:rPr>
      </w:pPr>
    </w:p>
    <w:p w14:paraId="01B7631E" w14:textId="77777777" w:rsidR="007354A0" w:rsidRPr="00E710E1" w:rsidRDefault="007354A0" w:rsidP="00E710E1">
      <w:pPr>
        <w:spacing w:after="0" w:line="240" w:lineRule="auto"/>
        <w:ind w:left="426" w:right="418"/>
        <w:jc w:val="both"/>
        <w:rPr>
          <w:rFonts w:ascii="Tahoma" w:hAnsi="Tahoma" w:cs="Tahoma"/>
          <w:bCs/>
          <w:szCs w:val="24"/>
        </w:rPr>
      </w:pPr>
      <w:r w:rsidRPr="00E710E1">
        <w:rPr>
          <w:rFonts w:ascii="Tahoma" w:hAnsi="Tahoma" w:cs="Tahoma"/>
          <w:bCs/>
          <w:szCs w:val="24"/>
        </w:rPr>
        <w:t>Estos argumentos son los que, en síntesis, han llevado a la jurisprudencia a proscribir el ejercicio de control material de la acusación por el juez de conocimiento. Se trata de una posición suficientemente decantada y consolidada.</w:t>
      </w:r>
    </w:p>
    <w:p w14:paraId="73622121" w14:textId="77777777" w:rsidR="007354A0" w:rsidRPr="00E710E1" w:rsidRDefault="007354A0" w:rsidP="00E710E1">
      <w:pPr>
        <w:spacing w:after="0" w:line="240" w:lineRule="auto"/>
        <w:ind w:left="426" w:right="418"/>
        <w:jc w:val="both"/>
        <w:rPr>
          <w:rFonts w:ascii="Tahoma" w:hAnsi="Tahoma" w:cs="Tahoma"/>
          <w:bCs/>
          <w:szCs w:val="24"/>
        </w:rPr>
      </w:pPr>
    </w:p>
    <w:p w14:paraId="169DE7C7" w14:textId="77777777" w:rsidR="007354A0" w:rsidRPr="00E710E1" w:rsidRDefault="007354A0" w:rsidP="00E710E1">
      <w:pPr>
        <w:spacing w:after="0" w:line="240" w:lineRule="auto"/>
        <w:ind w:left="426" w:right="418"/>
        <w:jc w:val="both"/>
        <w:rPr>
          <w:rFonts w:ascii="Tahoma" w:hAnsi="Tahoma" w:cs="Tahoma"/>
          <w:bCs/>
          <w:szCs w:val="24"/>
        </w:rPr>
      </w:pPr>
      <w:r w:rsidRPr="00E710E1">
        <w:rPr>
          <w:rFonts w:ascii="Tahoma" w:hAnsi="Tahoma" w:cs="Tahoma"/>
          <w:bCs/>
          <w:szCs w:val="24"/>
        </w:rPr>
        <w:t>(:::)</w:t>
      </w:r>
    </w:p>
    <w:p w14:paraId="42D1805B" w14:textId="77777777" w:rsidR="007354A0" w:rsidRPr="00E710E1" w:rsidRDefault="007354A0" w:rsidP="00E710E1">
      <w:pPr>
        <w:spacing w:after="0" w:line="240" w:lineRule="auto"/>
        <w:ind w:left="426" w:right="418"/>
        <w:jc w:val="both"/>
        <w:rPr>
          <w:rFonts w:ascii="Tahoma" w:hAnsi="Tahoma" w:cs="Tahoma"/>
          <w:bCs/>
          <w:szCs w:val="24"/>
        </w:rPr>
      </w:pPr>
    </w:p>
    <w:p w14:paraId="7A35EC56" w14:textId="77777777" w:rsidR="007354A0" w:rsidRPr="00E710E1" w:rsidRDefault="007354A0" w:rsidP="00E710E1">
      <w:pPr>
        <w:spacing w:after="0" w:line="240" w:lineRule="auto"/>
        <w:ind w:left="426" w:right="418"/>
        <w:jc w:val="both"/>
        <w:rPr>
          <w:rFonts w:ascii="Tahoma" w:hAnsi="Tahoma" w:cs="Tahoma"/>
          <w:bCs/>
          <w:szCs w:val="24"/>
        </w:rPr>
      </w:pPr>
      <w:r w:rsidRPr="00E710E1">
        <w:rPr>
          <w:rFonts w:ascii="Tahoma" w:hAnsi="Tahoma" w:cs="Tahoma"/>
          <w:bCs/>
          <w:szCs w:val="24"/>
        </w:rPr>
        <w:t>Así, entonces, la calificación jurídica adoptada por la Fiscalía en la acusación o en el preacuerdo no puede ser cuestionada, salvo que se afecten garantías fundamentales…”</w:t>
      </w:r>
      <w:r w:rsidRPr="00E710E1">
        <w:rPr>
          <w:rStyle w:val="Refdenotaalpie"/>
          <w:rFonts w:ascii="Tahoma" w:hAnsi="Tahoma" w:cs="Tahoma"/>
          <w:bCs/>
          <w:szCs w:val="24"/>
        </w:rPr>
        <w:footnoteReference w:id="2"/>
      </w:r>
      <w:r w:rsidRPr="00E710E1">
        <w:rPr>
          <w:rFonts w:ascii="Tahoma" w:hAnsi="Tahoma" w:cs="Tahoma"/>
          <w:bCs/>
          <w:szCs w:val="24"/>
        </w:rPr>
        <w:t>.</w:t>
      </w:r>
    </w:p>
    <w:p w14:paraId="01B891D0" w14:textId="77777777" w:rsidR="00D444DB" w:rsidRPr="00F337FA" w:rsidRDefault="00D444DB" w:rsidP="00F337FA">
      <w:pPr>
        <w:spacing w:after="0" w:line="276" w:lineRule="auto"/>
        <w:jc w:val="both"/>
        <w:rPr>
          <w:rFonts w:ascii="Tahoma" w:hAnsi="Tahoma" w:cs="Tahoma"/>
          <w:bCs/>
          <w:sz w:val="24"/>
          <w:szCs w:val="24"/>
        </w:rPr>
      </w:pPr>
    </w:p>
    <w:p w14:paraId="20BE81B3" w14:textId="77777777" w:rsidR="007354A0" w:rsidRPr="00F337FA" w:rsidRDefault="005C5FCA" w:rsidP="00F337FA">
      <w:pPr>
        <w:spacing w:after="0" w:line="276" w:lineRule="auto"/>
        <w:jc w:val="both"/>
        <w:rPr>
          <w:rFonts w:ascii="Tahoma" w:hAnsi="Tahoma" w:cs="Tahoma"/>
          <w:bCs/>
          <w:sz w:val="24"/>
          <w:szCs w:val="24"/>
        </w:rPr>
      </w:pPr>
      <w:r w:rsidRPr="00F337FA">
        <w:rPr>
          <w:rFonts w:ascii="Tahoma" w:hAnsi="Tahoma" w:cs="Tahoma"/>
          <w:bCs/>
          <w:sz w:val="24"/>
          <w:szCs w:val="24"/>
        </w:rPr>
        <w:t xml:space="preserve">Acorde con lo anterior, la Sala reitera su posición consistente en que en el presente asunto por parte del Juzgado de primer nivel tuvo lugar una indebida intromisión en las funciones de </w:t>
      </w:r>
      <w:r w:rsidR="009659ED" w:rsidRPr="00F337FA">
        <w:rPr>
          <w:rFonts w:ascii="Tahoma" w:hAnsi="Tahoma" w:cs="Tahoma"/>
          <w:bCs/>
          <w:sz w:val="24"/>
          <w:szCs w:val="24"/>
        </w:rPr>
        <w:t>acusación</w:t>
      </w:r>
      <w:r w:rsidRPr="00F337FA">
        <w:rPr>
          <w:rFonts w:ascii="Tahoma" w:hAnsi="Tahoma" w:cs="Tahoma"/>
          <w:bCs/>
          <w:sz w:val="24"/>
          <w:szCs w:val="24"/>
        </w:rPr>
        <w:t xml:space="preserve"> </w:t>
      </w:r>
      <w:r w:rsidR="009659ED" w:rsidRPr="00F337FA">
        <w:rPr>
          <w:rFonts w:ascii="Tahoma" w:hAnsi="Tahoma" w:cs="Tahoma"/>
          <w:bCs/>
          <w:sz w:val="24"/>
          <w:szCs w:val="24"/>
        </w:rPr>
        <w:t xml:space="preserve">que son </w:t>
      </w:r>
      <w:r w:rsidRPr="00F337FA">
        <w:rPr>
          <w:rFonts w:ascii="Tahoma" w:hAnsi="Tahoma" w:cs="Tahoma"/>
          <w:bCs/>
          <w:sz w:val="24"/>
          <w:szCs w:val="24"/>
        </w:rPr>
        <w:t xml:space="preserve">propias de la </w:t>
      </w:r>
      <w:r w:rsidR="009659ED" w:rsidRPr="00F337FA">
        <w:rPr>
          <w:rFonts w:ascii="Tahoma" w:hAnsi="Tahoma" w:cs="Tahoma"/>
          <w:bCs/>
          <w:sz w:val="24"/>
          <w:szCs w:val="24"/>
        </w:rPr>
        <w:t>Fiscalía</w:t>
      </w:r>
      <w:r w:rsidRPr="00F337FA">
        <w:rPr>
          <w:rFonts w:ascii="Tahoma" w:hAnsi="Tahoma" w:cs="Tahoma"/>
          <w:bCs/>
          <w:sz w:val="24"/>
          <w:szCs w:val="24"/>
        </w:rPr>
        <w:t>, lo que se dio con la t</w:t>
      </w:r>
      <w:r w:rsidR="00D444DB" w:rsidRPr="00F337FA">
        <w:rPr>
          <w:rFonts w:ascii="Tahoma" w:hAnsi="Tahoma" w:cs="Tahoma"/>
          <w:bCs/>
          <w:sz w:val="24"/>
          <w:szCs w:val="24"/>
        </w:rPr>
        <w:t>á</w:t>
      </w:r>
      <w:r w:rsidRPr="00F337FA">
        <w:rPr>
          <w:rFonts w:ascii="Tahoma" w:hAnsi="Tahoma" w:cs="Tahoma"/>
          <w:bCs/>
          <w:sz w:val="24"/>
          <w:szCs w:val="24"/>
        </w:rPr>
        <w:t xml:space="preserve">cita corrección de la </w:t>
      </w:r>
      <w:r w:rsidR="009659ED" w:rsidRPr="00F337FA">
        <w:rPr>
          <w:rFonts w:ascii="Tahoma" w:hAnsi="Tahoma" w:cs="Tahoma"/>
          <w:bCs/>
          <w:sz w:val="24"/>
          <w:szCs w:val="24"/>
        </w:rPr>
        <w:t>acusación</w:t>
      </w:r>
      <w:r w:rsidRPr="00F337FA">
        <w:rPr>
          <w:rFonts w:ascii="Tahoma" w:hAnsi="Tahoma" w:cs="Tahoma"/>
          <w:bCs/>
          <w:sz w:val="24"/>
          <w:szCs w:val="24"/>
        </w:rPr>
        <w:t xml:space="preserve"> a partir del momento en el que se le reprochó al Ente Acusador el no haber incorporado en la audiencia de formulación de la </w:t>
      </w:r>
      <w:r w:rsidR="009659ED" w:rsidRPr="00F337FA">
        <w:rPr>
          <w:rFonts w:ascii="Tahoma" w:hAnsi="Tahoma" w:cs="Tahoma"/>
          <w:bCs/>
          <w:sz w:val="24"/>
          <w:szCs w:val="24"/>
        </w:rPr>
        <w:t>imputación,</w:t>
      </w:r>
      <w:r w:rsidRPr="00F337FA">
        <w:rPr>
          <w:rFonts w:ascii="Tahoma" w:hAnsi="Tahoma" w:cs="Tahoma"/>
          <w:bCs/>
          <w:sz w:val="24"/>
          <w:szCs w:val="24"/>
        </w:rPr>
        <w:t xml:space="preserve"> ni en el libelo acusatorio</w:t>
      </w:r>
      <w:r w:rsidR="009659ED" w:rsidRPr="00F337FA">
        <w:rPr>
          <w:rFonts w:ascii="Tahoma" w:hAnsi="Tahoma" w:cs="Tahoma"/>
          <w:bCs/>
          <w:sz w:val="24"/>
          <w:szCs w:val="24"/>
        </w:rPr>
        <w:t>,</w:t>
      </w:r>
      <w:r w:rsidRPr="00F337FA">
        <w:rPr>
          <w:rFonts w:ascii="Tahoma" w:hAnsi="Tahoma" w:cs="Tahoma"/>
          <w:bCs/>
          <w:sz w:val="24"/>
          <w:szCs w:val="24"/>
        </w:rPr>
        <w:t xml:space="preserve"> las circunstancias </w:t>
      </w:r>
      <w:r w:rsidR="009659ED" w:rsidRPr="00F337FA">
        <w:rPr>
          <w:rFonts w:ascii="Tahoma" w:hAnsi="Tahoma" w:cs="Tahoma"/>
          <w:bCs/>
          <w:sz w:val="24"/>
          <w:szCs w:val="24"/>
        </w:rPr>
        <w:t>específicas</w:t>
      </w:r>
      <w:r w:rsidRPr="00F337FA">
        <w:rPr>
          <w:rFonts w:ascii="Tahoma" w:hAnsi="Tahoma" w:cs="Tahoma"/>
          <w:bCs/>
          <w:sz w:val="24"/>
          <w:szCs w:val="24"/>
        </w:rPr>
        <w:t xml:space="preserve"> de agravación punitiva del delito de tráfico de armas de uso privativo de las FF. AA. consignadas en los #1º y 5º del inciso 3º del artículo 365</w:t>
      </w:r>
      <w:r w:rsidR="006B3E22" w:rsidRPr="00F337FA">
        <w:rPr>
          <w:rFonts w:ascii="Tahoma" w:hAnsi="Tahoma" w:cs="Tahoma"/>
          <w:bCs/>
          <w:sz w:val="24"/>
          <w:szCs w:val="24"/>
        </w:rPr>
        <w:t xml:space="preserve"> C.P.</w:t>
      </w:r>
      <w:r w:rsidRPr="00F337FA">
        <w:rPr>
          <w:rFonts w:ascii="Tahoma" w:hAnsi="Tahoma" w:cs="Tahoma"/>
          <w:bCs/>
          <w:sz w:val="24"/>
          <w:szCs w:val="24"/>
        </w:rPr>
        <w:t xml:space="preserve"> relacionadas con la utilización de medios motorizados y el obrar en coparticipación criminal, las cuales se aplican al delito de marras por remisión expresa del inciso 2º del artículo 366 </w:t>
      </w:r>
      <w:r w:rsidR="006B3E22" w:rsidRPr="00F337FA">
        <w:rPr>
          <w:rFonts w:ascii="Tahoma" w:hAnsi="Tahoma" w:cs="Tahoma"/>
          <w:bCs/>
          <w:sz w:val="24"/>
          <w:szCs w:val="24"/>
        </w:rPr>
        <w:t xml:space="preserve">ibídem. </w:t>
      </w:r>
      <w:r w:rsidRPr="00F337FA">
        <w:rPr>
          <w:rFonts w:ascii="Tahoma" w:hAnsi="Tahoma" w:cs="Tahoma"/>
          <w:bCs/>
          <w:sz w:val="24"/>
          <w:szCs w:val="24"/>
        </w:rPr>
        <w:t xml:space="preserve"> </w:t>
      </w:r>
    </w:p>
    <w:p w14:paraId="47827F27" w14:textId="77777777" w:rsidR="00E82F70" w:rsidRPr="00F337FA" w:rsidRDefault="00E82F70" w:rsidP="00F337FA">
      <w:pPr>
        <w:spacing w:after="0" w:line="276" w:lineRule="auto"/>
        <w:jc w:val="both"/>
        <w:rPr>
          <w:rFonts w:ascii="Tahoma" w:hAnsi="Tahoma" w:cs="Tahoma"/>
          <w:bCs/>
          <w:sz w:val="24"/>
          <w:szCs w:val="24"/>
        </w:rPr>
      </w:pPr>
    </w:p>
    <w:p w14:paraId="7454E4D0" w14:textId="77777777" w:rsidR="00E82F70" w:rsidRPr="00F337FA" w:rsidRDefault="00E82F70" w:rsidP="00F337FA">
      <w:pPr>
        <w:spacing w:after="0" w:line="276" w:lineRule="auto"/>
        <w:jc w:val="both"/>
        <w:rPr>
          <w:rFonts w:ascii="Tahoma" w:hAnsi="Tahoma" w:cs="Tahoma"/>
          <w:bCs/>
          <w:sz w:val="24"/>
          <w:szCs w:val="24"/>
        </w:rPr>
      </w:pPr>
      <w:bookmarkStart w:id="2" w:name="_Hlk67396894"/>
      <w:r w:rsidRPr="00F337FA">
        <w:rPr>
          <w:rFonts w:ascii="Tahoma" w:hAnsi="Tahoma" w:cs="Tahoma"/>
          <w:bCs/>
          <w:sz w:val="24"/>
          <w:szCs w:val="24"/>
        </w:rPr>
        <w:t xml:space="preserve">Lo anterior, en un principio, sería suficiente </w:t>
      </w:r>
      <w:r w:rsidR="009659ED" w:rsidRPr="00F337FA">
        <w:rPr>
          <w:rFonts w:ascii="Tahoma" w:hAnsi="Tahoma" w:cs="Tahoma"/>
          <w:bCs/>
          <w:sz w:val="24"/>
          <w:szCs w:val="24"/>
        </w:rPr>
        <w:t xml:space="preserve">como </w:t>
      </w:r>
      <w:r w:rsidRPr="00F337FA">
        <w:rPr>
          <w:rFonts w:ascii="Tahoma" w:hAnsi="Tahoma" w:cs="Tahoma"/>
          <w:bCs/>
          <w:sz w:val="24"/>
          <w:szCs w:val="24"/>
        </w:rPr>
        <w:t xml:space="preserve">para considerar que el auto opugnado deba ser revocado, de no ser porque no se puede ignorar que en materia de preacuerdos la Judicatura no es ningún fedatario ni un convidado de piedra que está </w:t>
      </w:r>
      <w:r w:rsidRPr="00F337FA">
        <w:rPr>
          <w:rFonts w:ascii="Tahoma" w:hAnsi="Tahoma" w:cs="Tahoma"/>
          <w:bCs/>
          <w:sz w:val="24"/>
          <w:szCs w:val="24"/>
        </w:rPr>
        <w:lastRenderedPageBreak/>
        <w:t xml:space="preserve">sometida a los caprichos que las partes convengan, razón por lo que, tal como lo ordena el inciso 4º del artículo 351 C.P.P. está facultada para improbar un preacuerdo cuando las estipulaciones </w:t>
      </w:r>
      <w:r w:rsidRPr="00F337FA">
        <w:rPr>
          <w:rFonts w:ascii="Tahoma" w:hAnsi="Tahoma" w:cs="Tahoma"/>
          <w:bCs/>
          <w:i/>
          <w:sz w:val="24"/>
          <w:szCs w:val="24"/>
        </w:rPr>
        <w:t>«desconozcan o quebranten las garantías fundamentales»</w:t>
      </w:r>
      <w:r w:rsidRPr="00F337FA">
        <w:rPr>
          <w:rFonts w:ascii="Tahoma" w:hAnsi="Tahoma" w:cs="Tahoma"/>
          <w:bCs/>
          <w:sz w:val="24"/>
          <w:szCs w:val="24"/>
        </w:rPr>
        <w:t>.</w:t>
      </w:r>
    </w:p>
    <w:bookmarkEnd w:id="2"/>
    <w:p w14:paraId="77DB041C" w14:textId="77777777" w:rsidR="00E82F70" w:rsidRPr="00F337FA" w:rsidRDefault="00E82F70" w:rsidP="00F337FA">
      <w:pPr>
        <w:spacing w:after="0" w:line="276" w:lineRule="auto"/>
        <w:jc w:val="both"/>
        <w:rPr>
          <w:rFonts w:ascii="Tahoma" w:hAnsi="Tahoma" w:cs="Tahoma"/>
          <w:bCs/>
          <w:sz w:val="24"/>
          <w:szCs w:val="24"/>
        </w:rPr>
      </w:pPr>
    </w:p>
    <w:p w14:paraId="28398C73" w14:textId="77777777" w:rsidR="006B3E22" w:rsidRPr="00F337FA" w:rsidRDefault="00E82F70" w:rsidP="00F337FA">
      <w:pPr>
        <w:spacing w:after="0" w:line="276" w:lineRule="auto"/>
        <w:jc w:val="both"/>
        <w:rPr>
          <w:rFonts w:ascii="Tahoma" w:hAnsi="Tahoma" w:cs="Tahoma"/>
          <w:bCs/>
          <w:sz w:val="24"/>
          <w:szCs w:val="24"/>
        </w:rPr>
      </w:pPr>
      <w:r w:rsidRPr="00F337FA">
        <w:rPr>
          <w:rFonts w:ascii="Tahoma" w:hAnsi="Tahoma" w:cs="Tahoma"/>
          <w:bCs/>
          <w:sz w:val="24"/>
          <w:szCs w:val="24"/>
        </w:rPr>
        <w:t xml:space="preserve">Sobre lo anterior, </w:t>
      </w:r>
      <w:r w:rsidR="006B3E22" w:rsidRPr="00F337FA">
        <w:rPr>
          <w:rFonts w:ascii="Tahoma" w:hAnsi="Tahoma" w:cs="Tahoma"/>
          <w:bCs/>
          <w:sz w:val="24"/>
          <w:szCs w:val="24"/>
        </w:rPr>
        <w:t xml:space="preserve">de vieja data, </w:t>
      </w:r>
      <w:r w:rsidRPr="00F337FA">
        <w:rPr>
          <w:rFonts w:ascii="Tahoma" w:hAnsi="Tahoma" w:cs="Tahoma"/>
          <w:bCs/>
          <w:sz w:val="24"/>
          <w:szCs w:val="24"/>
        </w:rPr>
        <w:t xml:space="preserve">la Corte ha expresado lo siguiente: </w:t>
      </w:r>
    </w:p>
    <w:p w14:paraId="42CDEF5E" w14:textId="77777777" w:rsidR="006B3E22" w:rsidRPr="00F337FA" w:rsidRDefault="006B3E22" w:rsidP="00F337FA">
      <w:pPr>
        <w:spacing w:after="0" w:line="276" w:lineRule="auto"/>
        <w:jc w:val="both"/>
        <w:rPr>
          <w:rFonts w:ascii="Tahoma" w:hAnsi="Tahoma" w:cs="Tahoma"/>
          <w:bCs/>
          <w:sz w:val="24"/>
          <w:szCs w:val="24"/>
        </w:rPr>
      </w:pPr>
    </w:p>
    <w:p w14:paraId="7164CFF3" w14:textId="77777777" w:rsidR="006B3E22" w:rsidRPr="00E710E1" w:rsidRDefault="006B3E22" w:rsidP="00E710E1">
      <w:pPr>
        <w:spacing w:after="0" w:line="240" w:lineRule="auto"/>
        <w:ind w:left="426" w:right="418"/>
        <w:jc w:val="both"/>
        <w:rPr>
          <w:rFonts w:ascii="Tahoma" w:hAnsi="Tahoma" w:cs="Tahoma"/>
          <w:bCs/>
          <w:szCs w:val="24"/>
        </w:rPr>
      </w:pPr>
      <w:r w:rsidRPr="00E710E1">
        <w:rPr>
          <w:rFonts w:ascii="Tahoma" w:hAnsi="Tahoma" w:cs="Tahoma"/>
          <w:bCs/>
          <w:szCs w:val="24"/>
        </w:rPr>
        <w:t xml:space="preserve">“Con base en la jurisprudencia citada, se debe concluir que por regla general el juez no puede hacer control material a la acusación del fiscal en los procesos tramitados al amparo de la Ley 906 de 2004, </w:t>
      </w:r>
      <w:r w:rsidRPr="00E710E1">
        <w:rPr>
          <w:rFonts w:ascii="Tahoma" w:hAnsi="Tahoma" w:cs="Tahoma"/>
          <w:b/>
          <w:bCs/>
          <w:szCs w:val="24"/>
        </w:rPr>
        <w:t>pero, excepcionalmente debe hacerlo frente a actuaciones que de manera grosera y arbitraria comprometan las garantías fundamentales de las partes o intervinientes</w:t>
      </w:r>
      <w:r w:rsidRPr="00E710E1">
        <w:rPr>
          <w:rFonts w:ascii="Tahoma" w:hAnsi="Tahoma" w:cs="Tahoma"/>
          <w:bCs/>
          <w:szCs w:val="24"/>
        </w:rPr>
        <w:t>…”</w:t>
      </w:r>
      <w:r w:rsidRPr="00E710E1">
        <w:rPr>
          <w:rStyle w:val="Refdenotaalpie"/>
          <w:rFonts w:ascii="Tahoma" w:hAnsi="Tahoma" w:cs="Tahoma"/>
          <w:bCs/>
          <w:szCs w:val="24"/>
        </w:rPr>
        <w:footnoteReference w:id="3"/>
      </w:r>
      <w:r w:rsidRPr="00E710E1">
        <w:rPr>
          <w:rFonts w:ascii="Tahoma" w:hAnsi="Tahoma" w:cs="Tahoma"/>
          <w:bCs/>
          <w:szCs w:val="24"/>
        </w:rPr>
        <w:t>.</w:t>
      </w:r>
    </w:p>
    <w:p w14:paraId="438A7F35" w14:textId="77777777" w:rsidR="006B3E22" w:rsidRPr="00F337FA" w:rsidRDefault="006B3E22" w:rsidP="00F337FA">
      <w:pPr>
        <w:spacing w:after="0" w:line="276" w:lineRule="auto"/>
        <w:jc w:val="both"/>
        <w:rPr>
          <w:rFonts w:ascii="Tahoma" w:hAnsi="Tahoma" w:cs="Tahoma"/>
          <w:bCs/>
          <w:sz w:val="24"/>
          <w:szCs w:val="24"/>
        </w:rPr>
      </w:pPr>
    </w:p>
    <w:p w14:paraId="333EFDAE" w14:textId="77777777" w:rsidR="006B3E22" w:rsidRPr="00F337FA" w:rsidRDefault="006B3E22" w:rsidP="00F337FA">
      <w:pPr>
        <w:spacing w:after="0" w:line="276" w:lineRule="auto"/>
        <w:jc w:val="both"/>
        <w:rPr>
          <w:rFonts w:ascii="Tahoma" w:hAnsi="Tahoma" w:cs="Tahoma"/>
          <w:bCs/>
          <w:sz w:val="24"/>
          <w:szCs w:val="24"/>
        </w:rPr>
      </w:pPr>
      <w:r w:rsidRPr="00F337FA">
        <w:rPr>
          <w:rFonts w:ascii="Tahoma" w:hAnsi="Tahoma" w:cs="Tahoma"/>
          <w:bCs/>
          <w:sz w:val="24"/>
          <w:szCs w:val="24"/>
        </w:rPr>
        <w:t xml:space="preserve">Al aplicar lo anterior en el caso en estudio, observa la Sala que en lo que atañe a los reproches que el Juzgado de primer nivel formuló en contra de la Fiscalía por ignorar incluir tanto en la acusación como en la imputación las circunstancias específicas de agravación punitiva del delito de tráfico de armas de uso privativo de las FF. AA. consignadas en los #1º y 5º del inciso 3º del artículo 365 C.P. de una u otra forma se vulneró de manera rampante el debido proceso, por cuanto: </w:t>
      </w:r>
    </w:p>
    <w:p w14:paraId="1296C57E" w14:textId="77777777" w:rsidR="006B3E22" w:rsidRPr="00F337FA" w:rsidRDefault="006B3E22" w:rsidP="00F337FA">
      <w:pPr>
        <w:spacing w:after="0" w:line="276" w:lineRule="auto"/>
        <w:jc w:val="both"/>
        <w:rPr>
          <w:rFonts w:ascii="Tahoma" w:hAnsi="Tahoma" w:cs="Tahoma"/>
          <w:bCs/>
          <w:sz w:val="24"/>
          <w:szCs w:val="24"/>
        </w:rPr>
      </w:pPr>
    </w:p>
    <w:p w14:paraId="3D233EFA" w14:textId="278ED75D" w:rsidR="00943A70" w:rsidRPr="00F337FA" w:rsidRDefault="006B3E22" w:rsidP="00F337FA">
      <w:pPr>
        <w:pStyle w:val="Prrafodelista"/>
        <w:numPr>
          <w:ilvl w:val="0"/>
          <w:numId w:val="7"/>
        </w:numPr>
        <w:spacing w:after="0" w:line="276" w:lineRule="auto"/>
        <w:ind w:left="360"/>
        <w:jc w:val="both"/>
        <w:rPr>
          <w:rFonts w:ascii="Tahoma" w:hAnsi="Tahoma" w:cs="Tahoma"/>
          <w:bCs/>
          <w:sz w:val="24"/>
          <w:szCs w:val="24"/>
        </w:rPr>
      </w:pPr>
      <w:r w:rsidRPr="00F337FA">
        <w:rPr>
          <w:rFonts w:ascii="Tahoma" w:hAnsi="Tahoma" w:cs="Tahoma"/>
          <w:bCs/>
          <w:sz w:val="24"/>
          <w:szCs w:val="24"/>
        </w:rPr>
        <w:t>Lo preacordado no se encuentra acorde con las circunstancias fácticas en las que ocurrieron los</w:t>
      </w:r>
      <w:r w:rsidR="00D444DB" w:rsidRPr="00F337FA">
        <w:rPr>
          <w:rFonts w:ascii="Tahoma" w:hAnsi="Tahoma" w:cs="Tahoma"/>
          <w:bCs/>
          <w:sz w:val="24"/>
          <w:szCs w:val="24"/>
        </w:rPr>
        <w:t xml:space="preserve"> acontecimientos</w:t>
      </w:r>
      <w:r w:rsidRPr="00F337FA">
        <w:rPr>
          <w:rFonts w:ascii="Tahoma" w:hAnsi="Tahoma" w:cs="Tahoma"/>
          <w:bCs/>
          <w:sz w:val="24"/>
          <w:szCs w:val="24"/>
        </w:rPr>
        <w:t>, las cuales</w:t>
      </w:r>
      <w:r w:rsidR="00943A70" w:rsidRPr="00F337FA">
        <w:rPr>
          <w:rFonts w:ascii="Tahoma" w:hAnsi="Tahoma" w:cs="Tahoma"/>
          <w:bCs/>
          <w:sz w:val="24"/>
          <w:szCs w:val="24"/>
        </w:rPr>
        <w:t>, acorde con los hechos jurídicamente relevantes consignados en la acusación,</w:t>
      </w:r>
      <w:r w:rsidRPr="00F337FA">
        <w:rPr>
          <w:rFonts w:ascii="Tahoma" w:hAnsi="Tahoma" w:cs="Tahoma"/>
          <w:bCs/>
          <w:sz w:val="24"/>
          <w:szCs w:val="24"/>
        </w:rPr>
        <w:t xml:space="preserve"> son </w:t>
      </w:r>
      <w:r w:rsidR="00943A70" w:rsidRPr="00F337FA">
        <w:rPr>
          <w:rFonts w:ascii="Tahoma" w:hAnsi="Tahoma" w:cs="Tahoma"/>
          <w:bCs/>
          <w:sz w:val="24"/>
          <w:szCs w:val="24"/>
        </w:rPr>
        <w:t xml:space="preserve">claras en establecer que el procesado </w:t>
      </w:r>
      <w:r w:rsidR="00E710E1">
        <w:rPr>
          <w:rFonts w:ascii="Tahoma" w:hAnsi="Tahoma" w:cs="Tahoma"/>
          <w:bCs/>
          <w:sz w:val="24"/>
          <w:szCs w:val="24"/>
        </w:rPr>
        <w:t>JILL</w:t>
      </w:r>
      <w:r w:rsidR="00943A70" w:rsidRPr="00F337FA">
        <w:rPr>
          <w:rFonts w:ascii="Tahoma" w:hAnsi="Tahoma" w:cs="Tahoma"/>
          <w:bCs/>
          <w:sz w:val="24"/>
          <w:szCs w:val="24"/>
        </w:rPr>
        <w:t xml:space="preserve"> se </w:t>
      </w:r>
      <w:r w:rsidR="009659ED" w:rsidRPr="00F337FA">
        <w:rPr>
          <w:rFonts w:ascii="Tahoma" w:hAnsi="Tahoma" w:cs="Tahoma"/>
          <w:bCs/>
          <w:sz w:val="24"/>
          <w:szCs w:val="24"/>
        </w:rPr>
        <w:t>valió</w:t>
      </w:r>
      <w:r w:rsidR="00943A70" w:rsidRPr="00F337FA">
        <w:rPr>
          <w:rFonts w:ascii="Tahoma" w:hAnsi="Tahoma" w:cs="Tahoma"/>
          <w:bCs/>
          <w:sz w:val="24"/>
          <w:szCs w:val="24"/>
        </w:rPr>
        <w:t xml:space="preserve"> de un medio motorizado para la comisión del delito, y que </w:t>
      </w:r>
      <w:r w:rsidR="009659ED" w:rsidRPr="00F337FA">
        <w:rPr>
          <w:rFonts w:ascii="Tahoma" w:hAnsi="Tahoma" w:cs="Tahoma"/>
          <w:bCs/>
          <w:sz w:val="24"/>
          <w:szCs w:val="24"/>
        </w:rPr>
        <w:t>tal proceder</w:t>
      </w:r>
      <w:r w:rsidR="00943A70" w:rsidRPr="00F337FA">
        <w:rPr>
          <w:rFonts w:ascii="Tahoma" w:hAnsi="Tahoma" w:cs="Tahoma"/>
          <w:bCs/>
          <w:sz w:val="24"/>
          <w:szCs w:val="24"/>
        </w:rPr>
        <w:t xml:space="preserve"> lo hizo en asocio de otro sujeto, en este caso el también procesado </w:t>
      </w:r>
      <w:r w:rsidR="00E710E1">
        <w:rPr>
          <w:rFonts w:ascii="Tahoma" w:hAnsi="Tahoma" w:cs="Tahoma"/>
          <w:bCs/>
          <w:sz w:val="24"/>
          <w:szCs w:val="24"/>
        </w:rPr>
        <w:t>LECP</w:t>
      </w:r>
      <w:r w:rsidR="00943A70" w:rsidRPr="00F337FA">
        <w:rPr>
          <w:rFonts w:ascii="Tahoma" w:hAnsi="Tahoma" w:cs="Tahoma"/>
          <w:bCs/>
          <w:sz w:val="24"/>
          <w:szCs w:val="24"/>
        </w:rPr>
        <w:t>.</w:t>
      </w:r>
    </w:p>
    <w:p w14:paraId="0C33CC3F" w14:textId="77777777" w:rsidR="00943A70" w:rsidRPr="00F337FA" w:rsidRDefault="00943A70" w:rsidP="00F337FA">
      <w:pPr>
        <w:spacing w:after="0" w:line="276" w:lineRule="auto"/>
        <w:jc w:val="both"/>
        <w:rPr>
          <w:rFonts w:ascii="Tahoma" w:hAnsi="Tahoma" w:cs="Tahoma"/>
          <w:bCs/>
          <w:sz w:val="24"/>
          <w:szCs w:val="24"/>
        </w:rPr>
      </w:pPr>
    </w:p>
    <w:p w14:paraId="3A2F550B" w14:textId="77777777" w:rsidR="00943A70" w:rsidRPr="00F337FA" w:rsidRDefault="00943A70" w:rsidP="00F337FA">
      <w:pPr>
        <w:spacing w:after="0" w:line="276" w:lineRule="auto"/>
        <w:ind w:left="360"/>
        <w:jc w:val="both"/>
        <w:rPr>
          <w:rFonts w:ascii="Tahoma" w:eastAsia="Verdana" w:hAnsi="Tahoma" w:cs="Tahoma"/>
          <w:sz w:val="24"/>
          <w:szCs w:val="24"/>
        </w:rPr>
      </w:pPr>
      <w:r w:rsidRPr="00F337FA">
        <w:rPr>
          <w:rFonts w:ascii="Tahoma" w:hAnsi="Tahoma" w:cs="Tahoma"/>
          <w:bCs/>
          <w:sz w:val="24"/>
          <w:szCs w:val="24"/>
        </w:rPr>
        <w:t xml:space="preserve">Tal situación nos </w:t>
      </w:r>
      <w:r w:rsidR="005C6434" w:rsidRPr="00F337FA">
        <w:rPr>
          <w:rFonts w:ascii="Tahoma" w:hAnsi="Tahoma" w:cs="Tahoma"/>
          <w:bCs/>
          <w:sz w:val="24"/>
          <w:szCs w:val="24"/>
        </w:rPr>
        <w:t>indicaría</w:t>
      </w:r>
      <w:r w:rsidRPr="00F337FA">
        <w:rPr>
          <w:rFonts w:ascii="Tahoma" w:hAnsi="Tahoma" w:cs="Tahoma"/>
          <w:bCs/>
          <w:sz w:val="24"/>
          <w:szCs w:val="24"/>
        </w:rPr>
        <w:t xml:space="preserve"> que la calificación </w:t>
      </w:r>
      <w:r w:rsidR="009659ED" w:rsidRPr="00F337FA">
        <w:rPr>
          <w:rFonts w:ascii="Tahoma" w:hAnsi="Tahoma" w:cs="Tahoma"/>
          <w:bCs/>
          <w:sz w:val="24"/>
          <w:szCs w:val="24"/>
        </w:rPr>
        <w:t>jurídica</w:t>
      </w:r>
      <w:r w:rsidRPr="00F337FA">
        <w:rPr>
          <w:rFonts w:ascii="Tahoma" w:hAnsi="Tahoma" w:cs="Tahoma"/>
          <w:bCs/>
          <w:sz w:val="24"/>
          <w:szCs w:val="24"/>
        </w:rPr>
        <w:t xml:space="preserve"> dada a los hechos </w:t>
      </w:r>
      <w:r w:rsidR="00D444DB" w:rsidRPr="00F337FA">
        <w:rPr>
          <w:rFonts w:ascii="Tahoma" w:hAnsi="Tahoma" w:cs="Tahoma"/>
          <w:bCs/>
          <w:sz w:val="24"/>
          <w:szCs w:val="24"/>
        </w:rPr>
        <w:t xml:space="preserve">jurídicamente relevantes </w:t>
      </w:r>
      <w:r w:rsidRPr="00F337FA">
        <w:rPr>
          <w:rFonts w:ascii="Tahoma" w:hAnsi="Tahoma" w:cs="Tahoma"/>
          <w:bCs/>
          <w:sz w:val="24"/>
          <w:szCs w:val="24"/>
        </w:rPr>
        <w:t xml:space="preserve">no </w:t>
      </w:r>
      <w:r w:rsidR="009659ED" w:rsidRPr="00F337FA">
        <w:rPr>
          <w:rFonts w:ascii="Tahoma" w:hAnsi="Tahoma" w:cs="Tahoma"/>
          <w:bCs/>
          <w:sz w:val="24"/>
          <w:szCs w:val="24"/>
        </w:rPr>
        <w:t>correspondería</w:t>
      </w:r>
      <w:r w:rsidRPr="00F337FA">
        <w:rPr>
          <w:rFonts w:ascii="Tahoma" w:hAnsi="Tahoma" w:cs="Tahoma"/>
          <w:bCs/>
          <w:sz w:val="24"/>
          <w:szCs w:val="24"/>
        </w:rPr>
        <w:t xml:space="preserve"> con el contexto factual de como en verdad </w:t>
      </w:r>
      <w:r w:rsidR="00D444DB" w:rsidRPr="00F337FA">
        <w:rPr>
          <w:rFonts w:ascii="Tahoma" w:hAnsi="Tahoma" w:cs="Tahoma"/>
          <w:bCs/>
          <w:sz w:val="24"/>
          <w:szCs w:val="24"/>
        </w:rPr>
        <w:t xml:space="preserve">los mismos tuvieron </w:t>
      </w:r>
      <w:r w:rsidRPr="00F337FA">
        <w:rPr>
          <w:rFonts w:ascii="Tahoma" w:hAnsi="Tahoma" w:cs="Tahoma"/>
          <w:bCs/>
          <w:sz w:val="24"/>
          <w:szCs w:val="24"/>
        </w:rPr>
        <w:t xml:space="preserve">ocurrieron, lo que conspiraría de manera negativa en contra de la aprobación del preacuerdo en atención a que </w:t>
      </w:r>
      <w:r w:rsidRPr="00F337FA">
        <w:rPr>
          <w:rFonts w:ascii="Tahoma" w:hAnsi="Tahoma" w:cs="Tahoma"/>
          <w:bCs/>
          <w:i/>
          <w:sz w:val="24"/>
          <w:szCs w:val="24"/>
        </w:rPr>
        <w:t>«</w:t>
      </w:r>
      <w:r w:rsidRPr="00E710E1">
        <w:rPr>
          <w:rFonts w:ascii="Tahoma" w:hAnsi="Tahoma" w:cs="Tahoma"/>
          <w:bCs/>
          <w:i/>
          <w:szCs w:val="24"/>
        </w:rPr>
        <w:t>A</w:t>
      </w:r>
      <w:r w:rsidR="002E34C0" w:rsidRPr="00E710E1">
        <w:rPr>
          <w:rFonts w:ascii="Tahoma" w:eastAsia="Verdana" w:hAnsi="Tahoma" w:cs="Tahoma"/>
          <w:i/>
          <w:szCs w:val="24"/>
        </w:rPr>
        <w:t xml:space="preserve"> la luz de lo expuesto por la Corte Constitucional en la referida sentencia de unificación, que retoma con amplitud lo decidido por esa misma Corporación en la sentencia C-1260 de 2005, este tipo de acuerdos no son posibles, porque el fiscal debe introducir la calificación jurídica que corresponda a los hechos jurídicamente relevantes.</w:t>
      </w:r>
      <w:r w:rsidRPr="00E710E1">
        <w:rPr>
          <w:rFonts w:ascii="Tahoma" w:eastAsia="Verdana" w:hAnsi="Tahoma" w:cs="Tahoma"/>
          <w:i/>
          <w:szCs w:val="24"/>
        </w:rPr>
        <w:t xml:space="preserve"> </w:t>
      </w:r>
      <w:proofErr w:type="gramStart"/>
      <w:r w:rsidR="002E34C0" w:rsidRPr="00E710E1">
        <w:rPr>
          <w:rFonts w:ascii="Tahoma" w:eastAsia="Verdana" w:hAnsi="Tahoma" w:cs="Tahoma"/>
          <w:i/>
          <w:szCs w:val="24"/>
        </w:rPr>
        <w:t>(::</w:t>
      </w:r>
      <w:proofErr w:type="gramEnd"/>
      <w:r w:rsidR="002E34C0" w:rsidRPr="00E710E1">
        <w:rPr>
          <w:rFonts w:ascii="Tahoma" w:eastAsia="Verdana" w:hAnsi="Tahoma" w:cs="Tahoma"/>
          <w:i/>
          <w:szCs w:val="24"/>
        </w:rPr>
        <w:t>:)</w:t>
      </w:r>
      <w:r w:rsidRPr="00E710E1">
        <w:rPr>
          <w:rFonts w:ascii="Tahoma" w:eastAsia="Verdana" w:hAnsi="Tahoma" w:cs="Tahoma"/>
          <w:i/>
          <w:szCs w:val="24"/>
        </w:rPr>
        <w:t xml:space="preserve"> </w:t>
      </w:r>
      <w:r w:rsidR="002E34C0" w:rsidRPr="00E710E1">
        <w:rPr>
          <w:rFonts w:ascii="Tahoma" w:eastAsia="Verdana" w:hAnsi="Tahoma" w:cs="Tahoma"/>
          <w:i/>
          <w:szCs w:val="24"/>
        </w:rPr>
        <w:t>En este orden de ideas, a la pregunta de si los fiscales, en el ámbito de los preacuerdos, están habilitados para conceder beneficios sin límite a los procesados a través de la modalidad de cambio de calificación jurídica sin base fác</w:t>
      </w:r>
      <w:r w:rsidRPr="00E710E1">
        <w:rPr>
          <w:rFonts w:ascii="Tahoma" w:eastAsia="Verdana" w:hAnsi="Tahoma" w:cs="Tahoma"/>
          <w:i/>
          <w:szCs w:val="24"/>
        </w:rPr>
        <w:t>tica, la respuesta es negativa…</w:t>
      </w:r>
      <w:r w:rsidRPr="00F337FA">
        <w:rPr>
          <w:rFonts w:ascii="Tahoma" w:eastAsia="Verdana" w:hAnsi="Tahoma" w:cs="Tahoma"/>
          <w:i/>
          <w:sz w:val="24"/>
          <w:szCs w:val="24"/>
        </w:rPr>
        <w:t>»</w:t>
      </w:r>
      <w:r w:rsidR="002E34C0" w:rsidRPr="00F337FA">
        <w:rPr>
          <w:rFonts w:ascii="Tahoma" w:eastAsia="Verdana" w:hAnsi="Tahoma" w:cs="Tahoma"/>
          <w:i/>
          <w:sz w:val="24"/>
          <w:szCs w:val="24"/>
          <w:vertAlign w:val="superscript"/>
        </w:rPr>
        <w:footnoteReference w:id="4"/>
      </w:r>
      <w:r w:rsidR="002E34C0" w:rsidRPr="00F337FA">
        <w:rPr>
          <w:rFonts w:ascii="Tahoma" w:eastAsia="Verdana" w:hAnsi="Tahoma" w:cs="Tahoma"/>
          <w:i/>
          <w:sz w:val="24"/>
          <w:szCs w:val="24"/>
        </w:rPr>
        <w:t>.</w:t>
      </w:r>
    </w:p>
    <w:p w14:paraId="44DE5DC3" w14:textId="77777777" w:rsidR="005C6434" w:rsidRPr="00F337FA" w:rsidRDefault="005C6434" w:rsidP="00F337FA">
      <w:pPr>
        <w:spacing w:after="0" w:line="276" w:lineRule="auto"/>
        <w:jc w:val="both"/>
        <w:rPr>
          <w:rFonts w:ascii="Tahoma" w:eastAsia="Verdana" w:hAnsi="Tahoma" w:cs="Tahoma"/>
          <w:sz w:val="24"/>
          <w:szCs w:val="24"/>
        </w:rPr>
      </w:pPr>
    </w:p>
    <w:p w14:paraId="21BFE8B8" w14:textId="77777777" w:rsidR="001574F0" w:rsidRPr="00F337FA" w:rsidRDefault="00943A70" w:rsidP="00F337FA">
      <w:pPr>
        <w:pStyle w:val="Prrafodelista"/>
        <w:numPr>
          <w:ilvl w:val="0"/>
          <w:numId w:val="7"/>
        </w:numPr>
        <w:spacing w:after="0" w:line="276" w:lineRule="auto"/>
        <w:ind w:left="360"/>
        <w:jc w:val="both"/>
        <w:rPr>
          <w:rFonts w:ascii="Tahoma" w:eastAsia="Verdana" w:hAnsi="Tahoma" w:cs="Tahoma"/>
          <w:sz w:val="24"/>
          <w:szCs w:val="24"/>
        </w:rPr>
      </w:pPr>
      <w:r w:rsidRPr="00F337FA">
        <w:rPr>
          <w:rFonts w:ascii="Tahoma" w:eastAsia="Verdana" w:hAnsi="Tahoma" w:cs="Tahoma"/>
          <w:sz w:val="24"/>
          <w:szCs w:val="24"/>
        </w:rPr>
        <w:t>No existe duda alguna que las circunstancias específicas de agravación punitiva del delito de tráfico de armas de uso privativo de las FF. AA. consignadas en los #1º y 5º del inciso 3º del artículo 365 C.P.</w:t>
      </w:r>
      <w:r w:rsidR="001574F0" w:rsidRPr="00F337FA">
        <w:rPr>
          <w:rFonts w:ascii="Tahoma" w:eastAsia="Verdana" w:hAnsi="Tahoma" w:cs="Tahoma"/>
          <w:sz w:val="24"/>
          <w:szCs w:val="24"/>
        </w:rPr>
        <w:t xml:space="preserve"> </w:t>
      </w:r>
      <w:r w:rsidRPr="00F337FA">
        <w:rPr>
          <w:rFonts w:ascii="Tahoma" w:eastAsia="Verdana" w:hAnsi="Tahoma" w:cs="Tahoma"/>
          <w:sz w:val="24"/>
          <w:szCs w:val="24"/>
        </w:rPr>
        <w:t xml:space="preserve">deben </w:t>
      </w:r>
      <w:r w:rsidR="001574F0" w:rsidRPr="00F337FA">
        <w:rPr>
          <w:rFonts w:ascii="Tahoma" w:eastAsia="Verdana" w:hAnsi="Tahoma" w:cs="Tahoma"/>
          <w:sz w:val="24"/>
          <w:szCs w:val="24"/>
        </w:rPr>
        <w:t>ser consideradas</w:t>
      </w:r>
      <w:r w:rsidRPr="00F337FA">
        <w:rPr>
          <w:rFonts w:ascii="Tahoma" w:eastAsia="Verdana" w:hAnsi="Tahoma" w:cs="Tahoma"/>
          <w:sz w:val="24"/>
          <w:szCs w:val="24"/>
        </w:rPr>
        <w:t xml:space="preserve"> como agravantes objetivos, los </w:t>
      </w:r>
      <w:r w:rsidR="009659ED" w:rsidRPr="00F337FA">
        <w:rPr>
          <w:rFonts w:ascii="Tahoma" w:eastAsia="Verdana" w:hAnsi="Tahoma" w:cs="Tahoma"/>
          <w:sz w:val="24"/>
          <w:szCs w:val="24"/>
        </w:rPr>
        <w:t>que por su naturaleza</w:t>
      </w:r>
      <w:r w:rsidRPr="00F337FA">
        <w:rPr>
          <w:rFonts w:ascii="Tahoma" w:eastAsia="Verdana" w:hAnsi="Tahoma" w:cs="Tahoma"/>
          <w:sz w:val="24"/>
          <w:szCs w:val="24"/>
        </w:rPr>
        <w:t xml:space="preserve"> no amerita</w:t>
      </w:r>
      <w:r w:rsidR="00D444DB" w:rsidRPr="00F337FA">
        <w:rPr>
          <w:rFonts w:ascii="Tahoma" w:eastAsia="Verdana" w:hAnsi="Tahoma" w:cs="Tahoma"/>
          <w:sz w:val="24"/>
          <w:szCs w:val="24"/>
        </w:rPr>
        <w:t>ba</w:t>
      </w:r>
      <w:r w:rsidRPr="00F337FA">
        <w:rPr>
          <w:rFonts w:ascii="Tahoma" w:eastAsia="Verdana" w:hAnsi="Tahoma" w:cs="Tahoma"/>
          <w:sz w:val="24"/>
          <w:szCs w:val="24"/>
        </w:rPr>
        <w:t xml:space="preserve">n </w:t>
      </w:r>
      <w:r w:rsidR="001574F0" w:rsidRPr="00F337FA">
        <w:rPr>
          <w:rFonts w:ascii="Tahoma" w:eastAsia="Verdana" w:hAnsi="Tahoma" w:cs="Tahoma"/>
          <w:sz w:val="24"/>
          <w:szCs w:val="24"/>
        </w:rPr>
        <w:t>ningún</w:t>
      </w:r>
      <w:r w:rsidRPr="00F337FA">
        <w:rPr>
          <w:rFonts w:ascii="Tahoma" w:eastAsia="Verdana" w:hAnsi="Tahoma" w:cs="Tahoma"/>
          <w:sz w:val="24"/>
          <w:szCs w:val="24"/>
        </w:rPr>
        <w:t xml:space="preserve"> juicio de valor </w:t>
      </w:r>
      <w:r w:rsidR="001574F0" w:rsidRPr="00F337FA">
        <w:rPr>
          <w:rFonts w:ascii="Tahoma" w:eastAsia="Verdana" w:hAnsi="Tahoma" w:cs="Tahoma"/>
          <w:sz w:val="24"/>
          <w:szCs w:val="24"/>
        </w:rPr>
        <w:t xml:space="preserve">al momento de ser aplicados al tipo básico. </w:t>
      </w:r>
    </w:p>
    <w:p w14:paraId="5A4F9D61" w14:textId="77777777" w:rsidR="001574F0" w:rsidRPr="00F337FA" w:rsidRDefault="001574F0" w:rsidP="00F337FA">
      <w:pPr>
        <w:spacing w:after="0" w:line="276" w:lineRule="auto"/>
        <w:jc w:val="both"/>
        <w:rPr>
          <w:rFonts w:ascii="Tahoma" w:eastAsia="Verdana" w:hAnsi="Tahoma" w:cs="Tahoma"/>
          <w:sz w:val="24"/>
          <w:szCs w:val="24"/>
        </w:rPr>
      </w:pPr>
    </w:p>
    <w:p w14:paraId="3B557778" w14:textId="77777777" w:rsidR="001574F0" w:rsidRPr="00F337FA" w:rsidRDefault="001574F0" w:rsidP="00F337FA">
      <w:pPr>
        <w:spacing w:after="0" w:line="276" w:lineRule="auto"/>
        <w:ind w:left="360"/>
        <w:jc w:val="both"/>
        <w:rPr>
          <w:rFonts w:ascii="Tahoma" w:eastAsia="Verdana" w:hAnsi="Tahoma" w:cs="Tahoma"/>
          <w:sz w:val="24"/>
          <w:szCs w:val="24"/>
        </w:rPr>
      </w:pPr>
      <w:r w:rsidRPr="00F337FA">
        <w:rPr>
          <w:rFonts w:ascii="Tahoma" w:eastAsia="Verdana" w:hAnsi="Tahoma" w:cs="Tahoma"/>
          <w:sz w:val="24"/>
          <w:szCs w:val="24"/>
        </w:rPr>
        <w:t>Sobre la calificación de las circunstancias de agravación punitiva, bien vale la pena traer a colación lo que al respecto ha dicho la doctrina:</w:t>
      </w:r>
    </w:p>
    <w:p w14:paraId="58D4F947" w14:textId="77777777" w:rsidR="001574F0" w:rsidRPr="00F337FA" w:rsidRDefault="001574F0" w:rsidP="00F337FA">
      <w:pPr>
        <w:spacing w:after="0" w:line="276" w:lineRule="auto"/>
        <w:jc w:val="both"/>
        <w:rPr>
          <w:rFonts w:ascii="Tahoma" w:eastAsia="Verdana" w:hAnsi="Tahoma" w:cs="Tahoma"/>
          <w:sz w:val="24"/>
          <w:szCs w:val="24"/>
        </w:rPr>
      </w:pPr>
    </w:p>
    <w:p w14:paraId="7D6C0BF4" w14:textId="77777777" w:rsidR="001574F0" w:rsidRPr="00E710E1" w:rsidRDefault="001574F0" w:rsidP="00E710E1">
      <w:pPr>
        <w:spacing w:after="0" w:line="240" w:lineRule="auto"/>
        <w:ind w:left="426" w:right="418"/>
        <w:jc w:val="both"/>
        <w:rPr>
          <w:rFonts w:ascii="Tahoma" w:eastAsia="Verdana" w:hAnsi="Tahoma" w:cs="Tahoma"/>
          <w:szCs w:val="24"/>
        </w:rPr>
      </w:pPr>
      <w:r w:rsidRPr="00E710E1">
        <w:rPr>
          <w:rFonts w:ascii="Tahoma" w:eastAsia="Verdana" w:hAnsi="Tahoma" w:cs="Tahoma"/>
          <w:szCs w:val="24"/>
        </w:rPr>
        <w:t xml:space="preserve">“Aquí mantendremos la distinción objetivas-subjetivas con el siguiente criterio: son circunstancias </w:t>
      </w:r>
      <w:r w:rsidRPr="00E710E1">
        <w:rPr>
          <w:rFonts w:ascii="Tahoma" w:eastAsia="Verdana" w:hAnsi="Tahoma" w:cs="Tahoma"/>
          <w:i/>
          <w:szCs w:val="24"/>
        </w:rPr>
        <w:t>objetivas</w:t>
      </w:r>
      <w:r w:rsidRPr="00E710E1">
        <w:rPr>
          <w:rFonts w:ascii="Tahoma" w:eastAsia="Verdana" w:hAnsi="Tahoma" w:cs="Tahoma"/>
          <w:szCs w:val="24"/>
        </w:rPr>
        <w:t xml:space="preserve"> aquellas en las que es posible apreciar una mayor gravedad del mal producido por el delito o bien una mayor facilidad de ejecución que supone mayor desprotección </w:t>
      </w:r>
      <w:r w:rsidR="00B57CB2" w:rsidRPr="00E710E1">
        <w:rPr>
          <w:rFonts w:ascii="Tahoma" w:eastAsia="Verdana" w:hAnsi="Tahoma" w:cs="Tahoma"/>
          <w:szCs w:val="24"/>
        </w:rPr>
        <w:t xml:space="preserve">del bien jurídico, </w:t>
      </w:r>
      <w:r w:rsidR="00B57CB2" w:rsidRPr="00E710E1">
        <w:rPr>
          <w:rFonts w:ascii="Tahoma" w:eastAsia="Verdana" w:hAnsi="Tahoma" w:cs="Tahoma"/>
          <w:i/>
          <w:szCs w:val="24"/>
        </w:rPr>
        <w:t>con independencia</w:t>
      </w:r>
      <w:r w:rsidR="00B57CB2" w:rsidRPr="00E710E1">
        <w:rPr>
          <w:rFonts w:ascii="Tahoma" w:eastAsia="Verdana" w:hAnsi="Tahoma" w:cs="Tahoma"/>
          <w:szCs w:val="24"/>
        </w:rPr>
        <w:t xml:space="preserve"> de que de ellas se deduzca o no una mayor reprochabilidad del sujeto. El principio de proporcionalidad entre la pena y la </w:t>
      </w:r>
      <w:r w:rsidR="00B57CB2" w:rsidRPr="00E710E1">
        <w:rPr>
          <w:rFonts w:ascii="Tahoma" w:eastAsia="Verdana" w:hAnsi="Tahoma" w:cs="Tahoma"/>
          <w:i/>
          <w:szCs w:val="24"/>
        </w:rPr>
        <w:t>culpabilidad</w:t>
      </w:r>
      <w:r w:rsidR="00B57CB2" w:rsidRPr="00E710E1">
        <w:rPr>
          <w:rFonts w:ascii="Tahoma" w:eastAsia="Verdana" w:hAnsi="Tahoma" w:cs="Tahoma"/>
          <w:szCs w:val="24"/>
        </w:rPr>
        <w:t xml:space="preserve"> </w:t>
      </w:r>
      <w:r w:rsidR="00B57CB2" w:rsidRPr="00E710E1">
        <w:rPr>
          <w:rFonts w:ascii="Tahoma" w:eastAsia="Verdana" w:hAnsi="Tahoma" w:cs="Tahoma"/>
          <w:i/>
          <w:szCs w:val="24"/>
        </w:rPr>
        <w:t xml:space="preserve">por el hecho </w:t>
      </w:r>
      <w:r w:rsidR="00B57CB2" w:rsidRPr="00E710E1">
        <w:rPr>
          <w:rFonts w:ascii="Tahoma" w:eastAsia="Verdana" w:hAnsi="Tahoma" w:cs="Tahoma"/>
          <w:szCs w:val="24"/>
        </w:rPr>
        <w:t xml:space="preserve">permite explicar el incremento de la pena. En cambio, calificamos como </w:t>
      </w:r>
      <w:r w:rsidR="00B57CB2" w:rsidRPr="00E710E1">
        <w:rPr>
          <w:rFonts w:ascii="Tahoma" w:eastAsia="Verdana" w:hAnsi="Tahoma" w:cs="Tahoma"/>
          <w:i/>
          <w:szCs w:val="24"/>
        </w:rPr>
        <w:t xml:space="preserve">subjetivas </w:t>
      </w:r>
      <w:r w:rsidR="00B57CB2" w:rsidRPr="00E710E1">
        <w:rPr>
          <w:rFonts w:ascii="Tahoma" w:eastAsia="Verdana" w:hAnsi="Tahoma" w:cs="Tahoma"/>
          <w:szCs w:val="24"/>
        </w:rPr>
        <w:t xml:space="preserve">aquellas en las que no es posible hallar datos por los que el hecho objetivamente considerado resulte más grave o por los que aumente el </w:t>
      </w:r>
      <w:r w:rsidR="004B0076" w:rsidRPr="00E710E1">
        <w:rPr>
          <w:rFonts w:ascii="Tahoma" w:eastAsia="Verdana" w:hAnsi="Tahoma" w:cs="Tahoma"/>
          <w:szCs w:val="24"/>
        </w:rPr>
        <w:t>reproche</w:t>
      </w:r>
      <w:r w:rsidR="00B57CB2" w:rsidRPr="00E710E1">
        <w:rPr>
          <w:rFonts w:ascii="Tahoma" w:eastAsia="Verdana" w:hAnsi="Tahoma" w:cs="Tahoma"/>
          <w:szCs w:val="24"/>
        </w:rPr>
        <w:t xml:space="preserve"> al autor </w:t>
      </w:r>
      <w:r w:rsidR="00B57CB2" w:rsidRPr="00E710E1">
        <w:rPr>
          <w:rFonts w:ascii="Tahoma" w:eastAsia="Verdana" w:hAnsi="Tahoma" w:cs="Tahoma"/>
          <w:i/>
          <w:szCs w:val="24"/>
        </w:rPr>
        <w:t>por el hecho cometido</w:t>
      </w:r>
      <w:r w:rsidR="00B57CB2" w:rsidRPr="00E710E1">
        <w:rPr>
          <w:rFonts w:ascii="Tahoma" w:eastAsia="Verdana" w:hAnsi="Tahoma" w:cs="Tahoma"/>
          <w:szCs w:val="24"/>
        </w:rPr>
        <w:t xml:space="preserve">. En realidad, lo que se está presente en ellas es una mayor desvalorización del autor, pero referida a su vida anterior, su forma de pensar o su actitud ante el Ordenamiento </w:t>
      </w:r>
      <w:r w:rsidR="004B0076" w:rsidRPr="00E710E1">
        <w:rPr>
          <w:rFonts w:ascii="Tahoma" w:eastAsia="Verdana" w:hAnsi="Tahoma" w:cs="Tahoma"/>
          <w:szCs w:val="24"/>
        </w:rPr>
        <w:t>Jurídico</w:t>
      </w:r>
      <w:r w:rsidR="00B57CB2" w:rsidRPr="00E710E1">
        <w:rPr>
          <w:rFonts w:ascii="Tahoma" w:eastAsia="Verdana" w:hAnsi="Tahoma" w:cs="Tahoma"/>
          <w:szCs w:val="24"/>
        </w:rPr>
        <w:t xml:space="preserve">, sin que ese mayor reproche se refiera al hecho concreto objeto de </w:t>
      </w:r>
      <w:r w:rsidR="005C6434" w:rsidRPr="00E710E1">
        <w:rPr>
          <w:rFonts w:ascii="Tahoma" w:eastAsia="Verdana" w:hAnsi="Tahoma" w:cs="Tahoma"/>
          <w:szCs w:val="24"/>
        </w:rPr>
        <w:t>enjuiciamiento</w:t>
      </w:r>
      <w:r w:rsidR="00B57CB2" w:rsidRPr="00E710E1">
        <w:rPr>
          <w:rFonts w:ascii="Tahoma" w:eastAsia="Verdana" w:hAnsi="Tahoma" w:cs="Tahoma"/>
          <w:szCs w:val="24"/>
        </w:rPr>
        <w:t>…”</w:t>
      </w:r>
      <w:r w:rsidR="00B57CB2" w:rsidRPr="00E710E1">
        <w:rPr>
          <w:rStyle w:val="Refdenotaalpie"/>
          <w:rFonts w:ascii="Tahoma" w:eastAsia="Verdana" w:hAnsi="Tahoma" w:cs="Tahoma"/>
          <w:szCs w:val="24"/>
        </w:rPr>
        <w:footnoteReference w:id="5"/>
      </w:r>
      <w:r w:rsidR="00B57CB2" w:rsidRPr="00E710E1">
        <w:rPr>
          <w:rFonts w:ascii="Tahoma" w:eastAsia="Verdana" w:hAnsi="Tahoma" w:cs="Tahoma"/>
          <w:szCs w:val="24"/>
        </w:rPr>
        <w:t>.</w:t>
      </w:r>
      <w:r w:rsidRPr="00E710E1">
        <w:rPr>
          <w:rFonts w:ascii="Tahoma" w:eastAsia="Verdana" w:hAnsi="Tahoma" w:cs="Tahoma"/>
          <w:szCs w:val="24"/>
        </w:rPr>
        <w:t xml:space="preserve"> </w:t>
      </w:r>
    </w:p>
    <w:p w14:paraId="351396D0" w14:textId="77777777" w:rsidR="00B57CB2" w:rsidRPr="00F337FA" w:rsidRDefault="00B57CB2" w:rsidP="00F337FA">
      <w:pPr>
        <w:spacing w:after="0" w:line="276" w:lineRule="auto"/>
        <w:jc w:val="both"/>
        <w:rPr>
          <w:rFonts w:ascii="Tahoma" w:eastAsia="Verdana" w:hAnsi="Tahoma" w:cs="Tahoma"/>
          <w:sz w:val="24"/>
          <w:szCs w:val="24"/>
        </w:rPr>
      </w:pPr>
    </w:p>
    <w:p w14:paraId="4B8D771D" w14:textId="77777777" w:rsidR="005C6434" w:rsidRPr="00F337FA" w:rsidRDefault="009659ED" w:rsidP="00E710E1">
      <w:pPr>
        <w:spacing w:after="0" w:line="276" w:lineRule="auto"/>
        <w:jc w:val="both"/>
        <w:rPr>
          <w:rFonts w:ascii="Tahoma" w:eastAsia="Verdana" w:hAnsi="Tahoma" w:cs="Tahoma"/>
          <w:sz w:val="24"/>
          <w:szCs w:val="24"/>
        </w:rPr>
      </w:pPr>
      <w:r w:rsidRPr="00F337FA">
        <w:rPr>
          <w:rFonts w:ascii="Tahoma" w:eastAsia="Verdana" w:hAnsi="Tahoma" w:cs="Tahoma"/>
          <w:sz w:val="24"/>
          <w:szCs w:val="24"/>
        </w:rPr>
        <w:t>Lo antes expuesto</w:t>
      </w:r>
      <w:r w:rsidR="00B57CB2" w:rsidRPr="00F337FA">
        <w:rPr>
          <w:rFonts w:ascii="Tahoma" w:eastAsia="Verdana" w:hAnsi="Tahoma" w:cs="Tahoma"/>
          <w:sz w:val="24"/>
          <w:szCs w:val="24"/>
        </w:rPr>
        <w:t>, a juicio de la Sala,</w:t>
      </w:r>
      <w:r w:rsidR="001574F0" w:rsidRPr="00F337FA">
        <w:rPr>
          <w:rFonts w:ascii="Tahoma" w:eastAsia="Verdana" w:hAnsi="Tahoma" w:cs="Tahoma"/>
          <w:sz w:val="24"/>
          <w:szCs w:val="24"/>
        </w:rPr>
        <w:t xml:space="preserve"> implicaría que no existía </w:t>
      </w:r>
      <w:r w:rsidRPr="00F337FA">
        <w:rPr>
          <w:rFonts w:ascii="Tahoma" w:eastAsia="Verdana" w:hAnsi="Tahoma" w:cs="Tahoma"/>
          <w:sz w:val="24"/>
          <w:szCs w:val="24"/>
        </w:rPr>
        <w:t>ningún</w:t>
      </w:r>
      <w:r w:rsidR="001574F0" w:rsidRPr="00F337FA">
        <w:rPr>
          <w:rFonts w:ascii="Tahoma" w:eastAsia="Verdana" w:hAnsi="Tahoma" w:cs="Tahoma"/>
          <w:sz w:val="24"/>
          <w:szCs w:val="24"/>
        </w:rPr>
        <w:t xml:space="preserve"> tipo de razón valedera que justificara el comportamiento omisivo reprochado a la </w:t>
      </w:r>
      <w:r w:rsidRPr="00F337FA">
        <w:rPr>
          <w:rFonts w:ascii="Tahoma" w:eastAsia="Verdana" w:hAnsi="Tahoma" w:cs="Tahoma"/>
          <w:sz w:val="24"/>
          <w:szCs w:val="24"/>
        </w:rPr>
        <w:t>Fiscalía</w:t>
      </w:r>
      <w:r w:rsidR="001574F0" w:rsidRPr="00F337FA">
        <w:rPr>
          <w:rFonts w:ascii="Tahoma" w:eastAsia="Verdana" w:hAnsi="Tahoma" w:cs="Tahoma"/>
          <w:sz w:val="24"/>
          <w:szCs w:val="24"/>
        </w:rPr>
        <w:t xml:space="preserve"> por haber </w:t>
      </w:r>
      <w:r w:rsidR="00D444DB" w:rsidRPr="00F337FA">
        <w:rPr>
          <w:rFonts w:ascii="Tahoma" w:eastAsia="Verdana" w:hAnsi="Tahoma" w:cs="Tahoma"/>
          <w:sz w:val="24"/>
          <w:szCs w:val="24"/>
        </w:rPr>
        <w:t>preterido</w:t>
      </w:r>
      <w:r w:rsidR="001574F0" w:rsidRPr="00F337FA">
        <w:rPr>
          <w:rFonts w:ascii="Tahoma" w:eastAsia="Verdana" w:hAnsi="Tahoma" w:cs="Tahoma"/>
          <w:sz w:val="24"/>
          <w:szCs w:val="24"/>
        </w:rPr>
        <w:t xml:space="preserve"> enrostrar en contra de los acusados unas circunstancias específicas de agravación punitiva de tipo objetivas, las que se avizoraban de bulto y sin necesidad de efectuar grandes elucubraciones jurídicas del contenido de los medios de conocimiento habidos en la actuación.  </w:t>
      </w:r>
    </w:p>
    <w:p w14:paraId="0D1F6D4D" w14:textId="77777777" w:rsidR="005C6434" w:rsidRPr="00F337FA" w:rsidRDefault="005C6434" w:rsidP="00F337FA">
      <w:pPr>
        <w:spacing w:after="0" w:line="276" w:lineRule="auto"/>
        <w:jc w:val="both"/>
        <w:rPr>
          <w:rFonts w:ascii="Tahoma" w:eastAsia="Verdana" w:hAnsi="Tahoma" w:cs="Tahoma"/>
          <w:sz w:val="24"/>
          <w:szCs w:val="24"/>
        </w:rPr>
      </w:pPr>
    </w:p>
    <w:p w14:paraId="09B0EDAE" w14:textId="77777777" w:rsidR="005C6434" w:rsidRPr="00F337FA" w:rsidRDefault="005C6434" w:rsidP="00E710E1">
      <w:pPr>
        <w:spacing w:after="0" w:line="276" w:lineRule="auto"/>
        <w:jc w:val="both"/>
        <w:rPr>
          <w:rFonts w:ascii="Tahoma" w:eastAsia="Verdana" w:hAnsi="Tahoma" w:cs="Tahoma"/>
          <w:sz w:val="24"/>
          <w:szCs w:val="24"/>
        </w:rPr>
      </w:pPr>
      <w:r w:rsidRPr="00F337FA">
        <w:rPr>
          <w:rFonts w:ascii="Tahoma" w:eastAsia="Verdana" w:hAnsi="Tahoma" w:cs="Tahoma"/>
          <w:sz w:val="24"/>
          <w:szCs w:val="24"/>
        </w:rPr>
        <w:t xml:space="preserve">Por ello, un preacuerdo en el que la </w:t>
      </w:r>
      <w:r w:rsidR="004B0076" w:rsidRPr="00F337FA">
        <w:rPr>
          <w:rFonts w:ascii="Tahoma" w:eastAsia="Verdana" w:hAnsi="Tahoma" w:cs="Tahoma"/>
          <w:sz w:val="24"/>
          <w:szCs w:val="24"/>
        </w:rPr>
        <w:t>Fiscalía</w:t>
      </w:r>
      <w:r w:rsidRPr="00F337FA">
        <w:rPr>
          <w:rFonts w:ascii="Tahoma" w:eastAsia="Verdana" w:hAnsi="Tahoma" w:cs="Tahoma"/>
          <w:sz w:val="24"/>
          <w:szCs w:val="24"/>
        </w:rPr>
        <w:t xml:space="preserve">, por ignorancia, capricho, desidia o incuria, haya decido ignorar circunstancias </w:t>
      </w:r>
      <w:r w:rsidR="009659ED" w:rsidRPr="00F337FA">
        <w:rPr>
          <w:rFonts w:ascii="Tahoma" w:eastAsia="Verdana" w:hAnsi="Tahoma" w:cs="Tahoma"/>
          <w:sz w:val="24"/>
          <w:szCs w:val="24"/>
        </w:rPr>
        <w:t>específicas</w:t>
      </w:r>
      <w:r w:rsidRPr="00F337FA">
        <w:rPr>
          <w:rFonts w:ascii="Tahoma" w:eastAsia="Verdana" w:hAnsi="Tahoma" w:cs="Tahoma"/>
          <w:sz w:val="24"/>
          <w:szCs w:val="24"/>
        </w:rPr>
        <w:t>, de naturaleza objetiva,</w:t>
      </w:r>
      <w:r w:rsidR="001574F0" w:rsidRPr="00F337FA">
        <w:rPr>
          <w:rFonts w:ascii="Tahoma" w:eastAsia="Verdana" w:hAnsi="Tahoma" w:cs="Tahoma"/>
          <w:sz w:val="24"/>
          <w:szCs w:val="24"/>
        </w:rPr>
        <w:t xml:space="preserve"> </w:t>
      </w:r>
      <w:r w:rsidRPr="00F337FA">
        <w:rPr>
          <w:rFonts w:ascii="Tahoma" w:eastAsia="Verdana" w:hAnsi="Tahoma" w:cs="Tahoma"/>
          <w:sz w:val="24"/>
          <w:szCs w:val="24"/>
        </w:rPr>
        <w:t xml:space="preserve">de agravación punitiva, </w:t>
      </w:r>
      <w:r w:rsidR="009659ED" w:rsidRPr="00F337FA">
        <w:rPr>
          <w:rFonts w:ascii="Tahoma" w:eastAsia="Verdana" w:hAnsi="Tahoma" w:cs="Tahoma"/>
          <w:sz w:val="24"/>
          <w:szCs w:val="24"/>
        </w:rPr>
        <w:t>era</w:t>
      </w:r>
      <w:r w:rsidRPr="00F337FA">
        <w:rPr>
          <w:rFonts w:ascii="Tahoma" w:eastAsia="Verdana" w:hAnsi="Tahoma" w:cs="Tahoma"/>
          <w:sz w:val="24"/>
          <w:szCs w:val="24"/>
        </w:rPr>
        <w:t xml:space="preserve"> obvio que estaba destinado al fracaso por no cumplir con los fines consagrados en el artículo 348 C.P.P. entre ellos el aprestigiamiento de la administración de justicia</w:t>
      </w:r>
      <w:r w:rsidRPr="00AC06C9">
        <w:rPr>
          <w:rFonts w:ascii="Tahoma" w:eastAsia="Verdana" w:hAnsi="Tahoma" w:cs="Tahoma"/>
          <w:sz w:val="24"/>
          <w:szCs w:val="24"/>
          <w:vertAlign w:val="superscript"/>
        </w:rPr>
        <w:footnoteReference w:id="6"/>
      </w:r>
      <w:r w:rsidRPr="00F337FA">
        <w:rPr>
          <w:rFonts w:ascii="Tahoma" w:eastAsia="Verdana" w:hAnsi="Tahoma" w:cs="Tahoma"/>
          <w:sz w:val="24"/>
          <w:szCs w:val="24"/>
        </w:rPr>
        <w:t xml:space="preserve">. </w:t>
      </w:r>
    </w:p>
    <w:p w14:paraId="639AE35B" w14:textId="77777777" w:rsidR="009659ED" w:rsidRPr="00F337FA" w:rsidRDefault="009659ED" w:rsidP="00E710E1">
      <w:pPr>
        <w:spacing w:after="0" w:line="276" w:lineRule="auto"/>
        <w:jc w:val="both"/>
        <w:rPr>
          <w:rFonts w:ascii="Tahoma" w:eastAsia="Verdana" w:hAnsi="Tahoma" w:cs="Tahoma"/>
          <w:sz w:val="24"/>
          <w:szCs w:val="24"/>
        </w:rPr>
      </w:pPr>
    </w:p>
    <w:p w14:paraId="48110E46" w14:textId="337BAE8E" w:rsidR="009659ED" w:rsidRPr="00F337FA" w:rsidRDefault="009659ED" w:rsidP="00E710E1">
      <w:pPr>
        <w:spacing w:after="0" w:line="276" w:lineRule="auto"/>
        <w:jc w:val="both"/>
        <w:rPr>
          <w:rFonts w:ascii="Tahoma" w:eastAsia="Verdana" w:hAnsi="Tahoma" w:cs="Tahoma"/>
          <w:sz w:val="24"/>
          <w:szCs w:val="24"/>
        </w:rPr>
      </w:pPr>
      <w:proofErr w:type="gramStart"/>
      <w:r w:rsidRPr="00F337FA">
        <w:rPr>
          <w:rFonts w:ascii="Tahoma" w:eastAsia="Verdana" w:hAnsi="Tahoma" w:cs="Tahoma"/>
          <w:sz w:val="24"/>
          <w:szCs w:val="24"/>
        </w:rPr>
        <w:t>Siendo</w:t>
      </w:r>
      <w:proofErr w:type="gramEnd"/>
      <w:r w:rsidRPr="00F337FA">
        <w:rPr>
          <w:rFonts w:ascii="Tahoma" w:eastAsia="Verdana" w:hAnsi="Tahoma" w:cs="Tahoma"/>
          <w:sz w:val="24"/>
          <w:szCs w:val="24"/>
        </w:rPr>
        <w:t xml:space="preserve"> así las cosas, para la Sala no existe duda alguna que </w:t>
      </w:r>
      <w:r w:rsidRPr="00E710E1">
        <w:rPr>
          <w:rFonts w:ascii="Tahoma" w:eastAsia="Verdana" w:hAnsi="Tahoma" w:cs="Tahoma"/>
          <w:sz w:val="24"/>
          <w:szCs w:val="24"/>
        </w:rPr>
        <w:t xml:space="preserve">al procesado </w:t>
      </w:r>
      <w:r w:rsidR="00E710E1">
        <w:rPr>
          <w:rFonts w:ascii="Tahoma" w:eastAsia="Verdana" w:hAnsi="Tahoma" w:cs="Tahoma"/>
          <w:sz w:val="24"/>
          <w:szCs w:val="24"/>
        </w:rPr>
        <w:t>JILL</w:t>
      </w:r>
      <w:r w:rsidR="00D444DB" w:rsidRPr="00E710E1">
        <w:rPr>
          <w:rFonts w:ascii="Tahoma" w:eastAsia="Verdana" w:hAnsi="Tahoma" w:cs="Tahoma"/>
          <w:sz w:val="24"/>
          <w:szCs w:val="24"/>
        </w:rPr>
        <w:t xml:space="preserve"> </w:t>
      </w:r>
      <w:r w:rsidRPr="00E710E1">
        <w:rPr>
          <w:rFonts w:ascii="Tahoma" w:eastAsia="Verdana" w:hAnsi="Tahoma" w:cs="Tahoma"/>
          <w:sz w:val="24"/>
          <w:szCs w:val="24"/>
        </w:rPr>
        <w:t>se le concedió un prohibido doble beneficio como consecuencia de lo pactado</w:t>
      </w:r>
      <w:r w:rsidRPr="00C534E1">
        <w:rPr>
          <w:rFonts w:ascii="Tahoma" w:eastAsia="Verdana" w:hAnsi="Tahoma" w:cs="Tahoma"/>
          <w:sz w:val="24"/>
          <w:szCs w:val="24"/>
          <w:vertAlign w:val="superscript"/>
        </w:rPr>
        <w:footnoteReference w:id="7"/>
      </w:r>
      <w:r w:rsidRPr="00E710E1">
        <w:rPr>
          <w:rFonts w:ascii="Tahoma" w:eastAsia="Verdana" w:hAnsi="Tahoma" w:cs="Tahoma"/>
          <w:sz w:val="24"/>
          <w:szCs w:val="24"/>
        </w:rPr>
        <w:t>, porque además de no aplicarse en su contra las aludidas circunstancias específicas de agravación punitiva, de igual manera se hizo acreedor de los descuentos punitivos propios de la degradación a cómplice de su participación en la comisión de los hechos.</w:t>
      </w:r>
    </w:p>
    <w:p w14:paraId="515D62B4" w14:textId="77777777" w:rsidR="009659ED" w:rsidRPr="00F337FA" w:rsidRDefault="009659ED" w:rsidP="00E710E1">
      <w:pPr>
        <w:spacing w:after="0" w:line="276" w:lineRule="auto"/>
        <w:jc w:val="both"/>
        <w:rPr>
          <w:rFonts w:ascii="Tahoma" w:eastAsia="Verdana" w:hAnsi="Tahoma" w:cs="Tahoma"/>
          <w:sz w:val="24"/>
          <w:szCs w:val="24"/>
        </w:rPr>
      </w:pPr>
    </w:p>
    <w:p w14:paraId="06A073FA" w14:textId="77777777" w:rsidR="004B0076" w:rsidRPr="00F337FA" w:rsidRDefault="002E34C0" w:rsidP="00F337FA">
      <w:pPr>
        <w:spacing w:after="0" w:line="276" w:lineRule="auto"/>
        <w:jc w:val="both"/>
        <w:rPr>
          <w:rFonts w:ascii="Tahoma" w:hAnsi="Tahoma" w:cs="Tahoma"/>
          <w:sz w:val="24"/>
          <w:szCs w:val="24"/>
        </w:rPr>
      </w:pPr>
      <w:r w:rsidRPr="00F337FA">
        <w:rPr>
          <w:rFonts w:ascii="Tahoma" w:hAnsi="Tahoma" w:cs="Tahoma"/>
          <w:sz w:val="24"/>
          <w:szCs w:val="24"/>
        </w:rPr>
        <w:t xml:space="preserve">Acorde con los anteriores argumentos, la Sala válidamente puede concluir que </w:t>
      </w:r>
      <w:r w:rsidR="005C6434" w:rsidRPr="00F337FA">
        <w:rPr>
          <w:rFonts w:ascii="Tahoma" w:hAnsi="Tahoma" w:cs="Tahoma"/>
          <w:sz w:val="24"/>
          <w:szCs w:val="24"/>
        </w:rPr>
        <w:t xml:space="preserve">sí bien es cierto en un principio </w:t>
      </w:r>
      <w:r w:rsidR="004B0076" w:rsidRPr="00F337FA">
        <w:rPr>
          <w:rFonts w:ascii="Tahoma" w:hAnsi="Tahoma" w:cs="Tahoma"/>
          <w:sz w:val="24"/>
          <w:szCs w:val="24"/>
        </w:rPr>
        <w:t>s</w:t>
      </w:r>
      <w:r w:rsidR="005C6434" w:rsidRPr="00F337FA">
        <w:rPr>
          <w:rFonts w:ascii="Tahoma" w:hAnsi="Tahoma" w:cs="Tahoma"/>
          <w:sz w:val="24"/>
          <w:szCs w:val="24"/>
        </w:rPr>
        <w:t xml:space="preserve">e podría decir que el Juzgado de primer nivel </w:t>
      </w:r>
      <w:r w:rsidR="004B0076" w:rsidRPr="00E710E1">
        <w:rPr>
          <w:rFonts w:ascii="Tahoma" w:hAnsi="Tahoma" w:cs="Tahoma"/>
          <w:sz w:val="24"/>
          <w:szCs w:val="24"/>
        </w:rPr>
        <w:t>“</w:t>
      </w:r>
      <w:r w:rsidR="005C6434" w:rsidRPr="00E710E1">
        <w:rPr>
          <w:rFonts w:ascii="Tahoma" w:hAnsi="Tahoma" w:cs="Tahoma"/>
          <w:i/>
          <w:szCs w:val="24"/>
        </w:rPr>
        <w:t xml:space="preserve">le </w:t>
      </w:r>
      <w:r w:rsidR="009659ED" w:rsidRPr="00E710E1">
        <w:rPr>
          <w:rFonts w:ascii="Tahoma" w:hAnsi="Tahoma" w:cs="Tahoma"/>
          <w:i/>
          <w:szCs w:val="24"/>
        </w:rPr>
        <w:t>metió</w:t>
      </w:r>
      <w:r w:rsidR="005C6434" w:rsidRPr="00E710E1">
        <w:rPr>
          <w:rFonts w:ascii="Tahoma" w:hAnsi="Tahoma" w:cs="Tahoma"/>
          <w:i/>
          <w:szCs w:val="24"/>
        </w:rPr>
        <w:t xml:space="preserve"> mano a la </w:t>
      </w:r>
      <w:r w:rsidR="004B0076" w:rsidRPr="00E710E1">
        <w:rPr>
          <w:rFonts w:ascii="Tahoma" w:hAnsi="Tahoma" w:cs="Tahoma"/>
          <w:i/>
          <w:szCs w:val="24"/>
        </w:rPr>
        <w:t>acusación</w:t>
      </w:r>
      <w:r w:rsidR="004B0076" w:rsidRPr="00F337FA">
        <w:rPr>
          <w:rFonts w:ascii="Tahoma" w:hAnsi="Tahoma" w:cs="Tahoma"/>
          <w:i/>
          <w:sz w:val="24"/>
          <w:szCs w:val="24"/>
        </w:rPr>
        <w:t>”</w:t>
      </w:r>
      <w:r w:rsidR="004B0076" w:rsidRPr="00F337FA">
        <w:rPr>
          <w:rFonts w:ascii="Tahoma" w:hAnsi="Tahoma" w:cs="Tahoma"/>
          <w:sz w:val="24"/>
          <w:szCs w:val="24"/>
        </w:rPr>
        <w:t>, de igual manera no se puede desconocer que la Judicatura de manera excepcional estaba habilitada para proceder en tal sentido, ya que ello era algo necesario como consecuencia de las notorias y evidentes violaciones del debido proceso en las que las partes incurrieron con lo preacordado</w:t>
      </w:r>
      <w:r w:rsidR="009659ED" w:rsidRPr="00F337FA">
        <w:rPr>
          <w:rFonts w:ascii="Tahoma" w:hAnsi="Tahoma" w:cs="Tahoma"/>
          <w:sz w:val="24"/>
          <w:szCs w:val="24"/>
        </w:rPr>
        <w:t>,</w:t>
      </w:r>
      <w:r w:rsidR="004B0076" w:rsidRPr="00F337FA">
        <w:rPr>
          <w:rFonts w:ascii="Tahoma" w:hAnsi="Tahoma" w:cs="Tahoma"/>
          <w:sz w:val="24"/>
          <w:szCs w:val="24"/>
        </w:rPr>
        <w:t xml:space="preserve"> lo que de manera </w:t>
      </w:r>
      <w:r w:rsidR="00CD0B9E" w:rsidRPr="00F337FA">
        <w:rPr>
          <w:rFonts w:ascii="Tahoma" w:hAnsi="Tahoma" w:cs="Tahoma"/>
          <w:sz w:val="24"/>
          <w:szCs w:val="24"/>
        </w:rPr>
        <w:t>palmaria</w:t>
      </w:r>
      <w:r w:rsidR="004B0076" w:rsidRPr="00F337FA">
        <w:rPr>
          <w:rFonts w:ascii="Tahoma" w:hAnsi="Tahoma" w:cs="Tahoma"/>
          <w:sz w:val="24"/>
          <w:szCs w:val="24"/>
        </w:rPr>
        <w:t xml:space="preserve"> </w:t>
      </w:r>
      <w:r w:rsidR="009659ED" w:rsidRPr="00F337FA">
        <w:rPr>
          <w:rFonts w:ascii="Tahoma" w:hAnsi="Tahoma" w:cs="Tahoma"/>
          <w:sz w:val="24"/>
          <w:szCs w:val="24"/>
        </w:rPr>
        <w:t>desconocía</w:t>
      </w:r>
      <w:r w:rsidR="004B0076" w:rsidRPr="00F337FA">
        <w:rPr>
          <w:rFonts w:ascii="Tahoma" w:hAnsi="Tahoma" w:cs="Tahoma"/>
          <w:sz w:val="24"/>
          <w:szCs w:val="24"/>
        </w:rPr>
        <w:t xml:space="preserve"> el contexto factual de lo acontecido, lo cual tuvo su génesis en la incuria de la Fiscalía al desconocer enrostrarle a los procesados ciertas circunstancias específicas de agravación punitiva que de manera notoria y evidente afloraban de los medios de conocimiento habidos en la actuación. </w:t>
      </w:r>
    </w:p>
    <w:p w14:paraId="548DF677" w14:textId="77777777" w:rsidR="004B0076" w:rsidRPr="00F337FA" w:rsidRDefault="004B0076" w:rsidP="00F337FA">
      <w:pPr>
        <w:spacing w:after="0" w:line="276" w:lineRule="auto"/>
        <w:jc w:val="both"/>
        <w:rPr>
          <w:rFonts w:ascii="Tahoma" w:hAnsi="Tahoma" w:cs="Tahoma"/>
          <w:sz w:val="24"/>
          <w:szCs w:val="24"/>
        </w:rPr>
      </w:pPr>
    </w:p>
    <w:p w14:paraId="6535195B" w14:textId="77777777" w:rsidR="002E34C0" w:rsidRPr="00F337FA" w:rsidRDefault="004B0076" w:rsidP="00F337FA">
      <w:pPr>
        <w:spacing w:after="0" w:line="276" w:lineRule="auto"/>
        <w:jc w:val="both"/>
        <w:rPr>
          <w:rFonts w:ascii="Tahoma" w:eastAsia="Adobe Gothic Std B" w:hAnsi="Tahoma" w:cs="Tahoma"/>
          <w:sz w:val="24"/>
          <w:szCs w:val="24"/>
          <w:lang w:eastAsia="es-ES"/>
        </w:rPr>
      </w:pPr>
      <w:r w:rsidRPr="00F337FA">
        <w:rPr>
          <w:rFonts w:ascii="Tahoma" w:hAnsi="Tahoma" w:cs="Tahoma"/>
          <w:sz w:val="24"/>
          <w:szCs w:val="24"/>
        </w:rPr>
        <w:lastRenderedPageBreak/>
        <w:t xml:space="preserve">Ante tal situación, la Sala es de la opinión consistente en que no </w:t>
      </w:r>
      <w:proofErr w:type="gramStart"/>
      <w:r w:rsidRPr="00F337FA">
        <w:rPr>
          <w:rFonts w:ascii="Tahoma" w:hAnsi="Tahoma" w:cs="Tahoma"/>
          <w:sz w:val="24"/>
          <w:szCs w:val="24"/>
        </w:rPr>
        <w:t>le</w:t>
      </w:r>
      <w:proofErr w:type="gramEnd"/>
      <w:r w:rsidRPr="00F337FA">
        <w:rPr>
          <w:rFonts w:ascii="Tahoma" w:hAnsi="Tahoma" w:cs="Tahoma"/>
          <w:sz w:val="24"/>
          <w:szCs w:val="24"/>
        </w:rPr>
        <w:t xml:space="preserve"> </w:t>
      </w:r>
      <w:r w:rsidR="002E34C0" w:rsidRPr="00F337FA">
        <w:rPr>
          <w:rFonts w:ascii="Tahoma" w:hAnsi="Tahoma" w:cs="Tahoma"/>
          <w:sz w:val="24"/>
          <w:szCs w:val="24"/>
        </w:rPr>
        <w:t xml:space="preserve">asiste la razón a los reproches formulados por </w:t>
      </w:r>
      <w:r w:rsidRPr="00F337FA">
        <w:rPr>
          <w:rFonts w:ascii="Tahoma" w:hAnsi="Tahoma" w:cs="Tahoma"/>
          <w:sz w:val="24"/>
          <w:szCs w:val="24"/>
        </w:rPr>
        <w:t>el apelante</w:t>
      </w:r>
      <w:r w:rsidR="002E34C0" w:rsidRPr="00F337FA">
        <w:rPr>
          <w:rFonts w:ascii="Tahoma" w:hAnsi="Tahoma" w:cs="Tahoma"/>
          <w:sz w:val="24"/>
          <w:szCs w:val="24"/>
        </w:rPr>
        <w:t xml:space="preserve"> en contra de lo resuelto y decidido por el Juzgado </w:t>
      </w:r>
      <w:r w:rsidR="002E34C0" w:rsidRPr="00F337FA">
        <w:rPr>
          <w:rFonts w:ascii="Tahoma" w:hAnsi="Tahoma" w:cs="Tahoma"/>
          <w:i/>
          <w:sz w:val="24"/>
          <w:szCs w:val="24"/>
        </w:rPr>
        <w:t>A quo,</w:t>
      </w:r>
      <w:r w:rsidR="002E34C0" w:rsidRPr="00F337FA">
        <w:rPr>
          <w:rFonts w:ascii="Tahoma" w:hAnsi="Tahoma" w:cs="Tahoma"/>
          <w:sz w:val="24"/>
          <w:szCs w:val="24"/>
        </w:rPr>
        <w:t xml:space="preserve"> </w:t>
      </w:r>
      <w:r w:rsidRPr="00F337FA">
        <w:rPr>
          <w:rFonts w:ascii="Tahoma" w:hAnsi="Tahoma" w:cs="Tahoma"/>
          <w:sz w:val="24"/>
          <w:szCs w:val="24"/>
        </w:rPr>
        <w:t xml:space="preserve">razón por la que se </w:t>
      </w:r>
      <w:r w:rsidR="002E34C0" w:rsidRPr="00F337FA">
        <w:rPr>
          <w:rFonts w:ascii="Tahoma" w:eastAsia="Adobe Gothic Std B" w:hAnsi="Tahoma" w:cs="Tahoma"/>
          <w:sz w:val="24"/>
          <w:szCs w:val="24"/>
          <w:lang w:eastAsia="es-ES"/>
        </w:rPr>
        <w:t>confirmará la providencia confutada.</w:t>
      </w:r>
    </w:p>
    <w:p w14:paraId="411AA800" w14:textId="77777777" w:rsidR="004E3AA7" w:rsidRPr="00F337FA" w:rsidRDefault="004E3AA7" w:rsidP="00F337FA">
      <w:pPr>
        <w:spacing w:after="0" w:line="276" w:lineRule="auto"/>
        <w:jc w:val="both"/>
        <w:rPr>
          <w:rFonts w:ascii="Tahoma" w:eastAsia="Adobe Gothic Std B" w:hAnsi="Tahoma" w:cs="Tahoma"/>
          <w:sz w:val="24"/>
          <w:szCs w:val="24"/>
          <w:lang w:eastAsia="es-ES"/>
        </w:rPr>
      </w:pPr>
    </w:p>
    <w:p w14:paraId="36ABF014" w14:textId="55A118F5" w:rsidR="004B0076" w:rsidRPr="00F337FA" w:rsidRDefault="004E3AA7" w:rsidP="00F337FA">
      <w:pPr>
        <w:spacing w:after="0" w:line="276" w:lineRule="auto"/>
        <w:jc w:val="both"/>
        <w:rPr>
          <w:rFonts w:ascii="Tahoma" w:eastAsia="Adobe Gothic Std B" w:hAnsi="Tahoma" w:cs="Tahoma"/>
          <w:sz w:val="24"/>
          <w:szCs w:val="24"/>
          <w:lang w:eastAsia="es-ES"/>
        </w:rPr>
      </w:pPr>
      <w:r w:rsidRPr="00F337FA">
        <w:rPr>
          <w:rFonts w:ascii="Tahoma" w:eastAsia="Adobe Gothic Std B" w:hAnsi="Tahoma" w:cs="Tahoma"/>
          <w:sz w:val="24"/>
          <w:szCs w:val="24"/>
          <w:lang w:eastAsia="es-ES"/>
        </w:rPr>
        <w:t xml:space="preserve">Por otra parte, la Sala no puede desconocer que en la audiencia celebrada el 16 de marzo de 2.020, ante la no comparecencia </w:t>
      </w:r>
      <w:r w:rsidR="00962D1F" w:rsidRPr="00F337FA">
        <w:rPr>
          <w:rFonts w:ascii="Tahoma" w:eastAsia="Adobe Gothic Std B" w:hAnsi="Tahoma" w:cs="Tahoma"/>
          <w:sz w:val="24"/>
          <w:szCs w:val="24"/>
          <w:lang w:eastAsia="es-ES"/>
        </w:rPr>
        <w:t>d</w:t>
      </w:r>
      <w:r w:rsidRPr="00F337FA">
        <w:rPr>
          <w:rFonts w:ascii="Tahoma" w:eastAsia="Adobe Gothic Std B" w:hAnsi="Tahoma" w:cs="Tahoma"/>
          <w:sz w:val="24"/>
          <w:szCs w:val="24"/>
          <w:lang w:eastAsia="es-ES"/>
        </w:rPr>
        <w:t xml:space="preserve">el procesado </w:t>
      </w:r>
      <w:r w:rsidR="00E710E1">
        <w:rPr>
          <w:rFonts w:ascii="Tahoma" w:eastAsia="Adobe Gothic Std B" w:hAnsi="Tahoma" w:cs="Tahoma"/>
          <w:sz w:val="24"/>
          <w:szCs w:val="24"/>
          <w:lang w:eastAsia="es-ES"/>
        </w:rPr>
        <w:t>JILL</w:t>
      </w:r>
      <w:r w:rsidRPr="00F337FA">
        <w:rPr>
          <w:rFonts w:ascii="Tahoma" w:eastAsia="Adobe Gothic Std B" w:hAnsi="Tahoma" w:cs="Tahoma"/>
          <w:sz w:val="24"/>
          <w:szCs w:val="24"/>
          <w:lang w:eastAsia="es-ES"/>
        </w:rPr>
        <w:t xml:space="preserve"> ni </w:t>
      </w:r>
      <w:r w:rsidR="009659ED" w:rsidRPr="00F337FA">
        <w:rPr>
          <w:rFonts w:ascii="Tahoma" w:eastAsia="Adobe Gothic Std B" w:hAnsi="Tahoma" w:cs="Tahoma"/>
          <w:sz w:val="24"/>
          <w:szCs w:val="24"/>
          <w:lang w:eastAsia="es-ES"/>
        </w:rPr>
        <w:t xml:space="preserve">de </w:t>
      </w:r>
      <w:r w:rsidRPr="00F337FA">
        <w:rPr>
          <w:rFonts w:ascii="Tahoma" w:eastAsia="Adobe Gothic Std B" w:hAnsi="Tahoma" w:cs="Tahoma"/>
          <w:sz w:val="24"/>
          <w:szCs w:val="24"/>
          <w:lang w:eastAsia="es-ES"/>
        </w:rPr>
        <w:t xml:space="preserve">su apoderado judicial, se decidió fraccionar la acusación, y en consecuencia el también procesado </w:t>
      </w:r>
      <w:r w:rsidR="00E710E1">
        <w:rPr>
          <w:rFonts w:ascii="Tahoma" w:eastAsia="Adobe Gothic Std B" w:hAnsi="Tahoma" w:cs="Tahoma"/>
          <w:sz w:val="24"/>
          <w:szCs w:val="24"/>
          <w:lang w:eastAsia="es-ES"/>
        </w:rPr>
        <w:t>LECP</w:t>
      </w:r>
      <w:r w:rsidRPr="00F337FA">
        <w:rPr>
          <w:rFonts w:ascii="Tahoma" w:eastAsia="Adobe Gothic Std B" w:hAnsi="Tahoma" w:cs="Tahoma"/>
          <w:sz w:val="24"/>
          <w:szCs w:val="24"/>
          <w:lang w:eastAsia="es-ES"/>
        </w:rPr>
        <w:t xml:space="preserve"> fue acusado </w:t>
      </w:r>
      <w:r w:rsidR="009659ED" w:rsidRPr="00F337FA">
        <w:rPr>
          <w:rFonts w:ascii="Tahoma" w:eastAsia="Adobe Gothic Std B" w:hAnsi="Tahoma" w:cs="Tahoma"/>
          <w:sz w:val="24"/>
          <w:szCs w:val="24"/>
          <w:lang w:eastAsia="es-ES"/>
        </w:rPr>
        <w:t>por</w:t>
      </w:r>
      <w:r w:rsidRPr="00F337FA">
        <w:rPr>
          <w:rFonts w:ascii="Tahoma" w:eastAsia="Adobe Gothic Std B" w:hAnsi="Tahoma" w:cs="Tahoma"/>
          <w:sz w:val="24"/>
          <w:szCs w:val="24"/>
          <w:lang w:eastAsia="es-ES"/>
        </w:rPr>
        <w:t xml:space="preserve"> incurrir en la presunta comisión del delito de tráfico de armas de uso privativo de las FF. AA. sin que de dijera nada de las aludidas   circunstancias específicas de agravación punitiva consignadas en los #1º y 5º del inciso 3º del artículo 365 C.P.</w:t>
      </w:r>
    </w:p>
    <w:p w14:paraId="7D25EE34" w14:textId="77777777" w:rsidR="00CD0B9E" w:rsidRPr="00F337FA" w:rsidRDefault="00CD0B9E" w:rsidP="00F337FA">
      <w:pPr>
        <w:spacing w:after="0" w:line="276" w:lineRule="auto"/>
        <w:jc w:val="both"/>
        <w:rPr>
          <w:rFonts w:ascii="Tahoma" w:eastAsia="Adobe Gothic Std B" w:hAnsi="Tahoma" w:cs="Tahoma"/>
          <w:sz w:val="24"/>
          <w:szCs w:val="24"/>
          <w:lang w:eastAsia="es-ES"/>
        </w:rPr>
      </w:pPr>
    </w:p>
    <w:p w14:paraId="333030E9" w14:textId="6C74391A" w:rsidR="00CD0B9E" w:rsidRPr="00F337FA" w:rsidRDefault="00CD0B9E" w:rsidP="00F337FA">
      <w:pPr>
        <w:spacing w:after="0" w:line="276" w:lineRule="auto"/>
        <w:jc w:val="both"/>
        <w:rPr>
          <w:rFonts w:ascii="Tahoma" w:eastAsia="Adobe Gothic Std B" w:hAnsi="Tahoma" w:cs="Tahoma"/>
          <w:sz w:val="24"/>
          <w:szCs w:val="24"/>
          <w:lang w:eastAsia="es-ES"/>
        </w:rPr>
      </w:pPr>
      <w:r w:rsidRPr="00F337FA">
        <w:rPr>
          <w:rFonts w:ascii="Tahoma" w:eastAsia="Adobe Gothic Std B" w:hAnsi="Tahoma" w:cs="Tahoma"/>
          <w:sz w:val="24"/>
          <w:szCs w:val="24"/>
          <w:lang w:eastAsia="es-ES"/>
        </w:rPr>
        <w:t xml:space="preserve">Asimismo, no se puede pasar por alto que con lo acontecido en la audiencia de formulación de la acusación con el también procesado </w:t>
      </w:r>
      <w:r w:rsidR="00E710E1">
        <w:rPr>
          <w:rFonts w:ascii="Tahoma" w:eastAsia="Adobe Gothic Std B" w:hAnsi="Tahoma" w:cs="Tahoma"/>
          <w:sz w:val="24"/>
          <w:szCs w:val="24"/>
          <w:lang w:eastAsia="es-ES"/>
        </w:rPr>
        <w:t>LECP</w:t>
      </w:r>
      <w:r w:rsidRPr="00F337FA">
        <w:rPr>
          <w:rFonts w:ascii="Tahoma" w:eastAsia="Adobe Gothic Std B" w:hAnsi="Tahoma" w:cs="Tahoma"/>
          <w:sz w:val="24"/>
          <w:szCs w:val="24"/>
          <w:lang w:eastAsia="es-ES"/>
        </w:rPr>
        <w:t xml:space="preserve"> en momento alguno se presentó el fenómeno de la ruptura de la unidad procesal, lo cual nos quiere decir que todo lo que tenga que ver con ambos procesados se estaría tramitando por una misma cuerda procesal</w:t>
      </w:r>
      <w:r w:rsidR="00642FAE" w:rsidRPr="00F337FA">
        <w:rPr>
          <w:rFonts w:ascii="Tahoma" w:eastAsia="Adobe Gothic Std B" w:hAnsi="Tahoma" w:cs="Tahoma"/>
          <w:sz w:val="24"/>
          <w:szCs w:val="24"/>
          <w:lang w:eastAsia="es-ES"/>
        </w:rPr>
        <w:t>, por lo que lo aquí decidido, de una u otra forma ha de repercutir en la situación procesal del aludido encausado.</w:t>
      </w:r>
    </w:p>
    <w:p w14:paraId="5AD12366" w14:textId="77777777" w:rsidR="00CD0B9E" w:rsidRPr="00F337FA" w:rsidRDefault="00CD0B9E" w:rsidP="00F337FA">
      <w:pPr>
        <w:spacing w:after="0" w:line="276" w:lineRule="auto"/>
        <w:jc w:val="both"/>
        <w:rPr>
          <w:rFonts w:ascii="Tahoma" w:eastAsia="Adobe Gothic Std B" w:hAnsi="Tahoma" w:cs="Tahoma"/>
          <w:sz w:val="24"/>
          <w:szCs w:val="24"/>
          <w:lang w:eastAsia="es-ES"/>
        </w:rPr>
      </w:pPr>
    </w:p>
    <w:p w14:paraId="2447E835" w14:textId="6A0D988E" w:rsidR="004E3AA7" w:rsidRPr="00F337FA" w:rsidRDefault="004E3AA7" w:rsidP="00F337FA">
      <w:pPr>
        <w:spacing w:after="0" w:line="276" w:lineRule="auto"/>
        <w:jc w:val="both"/>
        <w:rPr>
          <w:rFonts w:ascii="Tahoma" w:eastAsia="Adobe Gothic Std B" w:hAnsi="Tahoma" w:cs="Tahoma"/>
          <w:sz w:val="24"/>
          <w:szCs w:val="24"/>
          <w:lang w:eastAsia="es-ES"/>
        </w:rPr>
      </w:pPr>
      <w:r w:rsidRPr="00F337FA">
        <w:rPr>
          <w:rFonts w:ascii="Tahoma" w:eastAsia="Adobe Gothic Std B" w:hAnsi="Tahoma" w:cs="Tahoma"/>
          <w:sz w:val="24"/>
          <w:szCs w:val="24"/>
          <w:lang w:eastAsia="es-ES"/>
        </w:rPr>
        <w:t xml:space="preserve">De igual manera, como quiera que en lo que atañe con el también procesado </w:t>
      </w:r>
      <w:r w:rsidR="00E710E1">
        <w:rPr>
          <w:rFonts w:ascii="Tahoma" w:eastAsia="Adobe Gothic Std B" w:hAnsi="Tahoma" w:cs="Tahoma"/>
          <w:sz w:val="24"/>
          <w:szCs w:val="24"/>
          <w:lang w:eastAsia="es-ES"/>
        </w:rPr>
        <w:t>JILL</w:t>
      </w:r>
      <w:r w:rsidRPr="00F337FA">
        <w:rPr>
          <w:rFonts w:ascii="Tahoma" w:eastAsia="Adobe Gothic Std B" w:hAnsi="Tahoma" w:cs="Tahoma"/>
          <w:sz w:val="24"/>
          <w:szCs w:val="24"/>
          <w:lang w:eastAsia="es-ES"/>
        </w:rPr>
        <w:t xml:space="preserve"> </w:t>
      </w:r>
      <w:r w:rsidR="00962D1F" w:rsidRPr="00F337FA">
        <w:rPr>
          <w:rFonts w:ascii="Tahoma" w:eastAsia="Adobe Gothic Std B" w:hAnsi="Tahoma" w:cs="Tahoma"/>
          <w:sz w:val="24"/>
          <w:szCs w:val="24"/>
          <w:lang w:eastAsia="es-ES"/>
        </w:rPr>
        <w:t>aún</w:t>
      </w:r>
      <w:r w:rsidRPr="00F337FA">
        <w:rPr>
          <w:rFonts w:ascii="Tahoma" w:eastAsia="Adobe Gothic Std B" w:hAnsi="Tahoma" w:cs="Tahoma"/>
          <w:sz w:val="24"/>
          <w:szCs w:val="24"/>
          <w:lang w:eastAsia="es-ES"/>
        </w:rPr>
        <w:t xml:space="preserve"> no se ha concretado la audiencia de formulación de la acusación, escenario en el </w:t>
      </w:r>
      <w:r w:rsidR="00962D1F" w:rsidRPr="00F337FA">
        <w:rPr>
          <w:rFonts w:ascii="Tahoma" w:eastAsia="Adobe Gothic Std B" w:hAnsi="Tahoma" w:cs="Tahoma"/>
          <w:sz w:val="24"/>
          <w:szCs w:val="24"/>
          <w:lang w:eastAsia="es-ES"/>
        </w:rPr>
        <w:t>que</w:t>
      </w:r>
      <w:r w:rsidRPr="00F337FA">
        <w:rPr>
          <w:rFonts w:ascii="Tahoma" w:eastAsia="Adobe Gothic Std B" w:hAnsi="Tahoma" w:cs="Tahoma"/>
          <w:sz w:val="24"/>
          <w:szCs w:val="24"/>
          <w:lang w:eastAsia="es-ES"/>
        </w:rPr>
        <w:t xml:space="preserve"> la </w:t>
      </w:r>
      <w:r w:rsidR="009659ED" w:rsidRPr="00F337FA">
        <w:rPr>
          <w:rFonts w:ascii="Tahoma" w:eastAsia="Adobe Gothic Std B" w:hAnsi="Tahoma" w:cs="Tahoma"/>
          <w:sz w:val="24"/>
          <w:szCs w:val="24"/>
          <w:lang w:eastAsia="es-ES"/>
        </w:rPr>
        <w:t>Fiscalía</w:t>
      </w:r>
      <w:r w:rsidRPr="00F337FA">
        <w:rPr>
          <w:rFonts w:ascii="Tahoma" w:eastAsia="Adobe Gothic Std B" w:hAnsi="Tahoma" w:cs="Tahoma"/>
          <w:sz w:val="24"/>
          <w:szCs w:val="24"/>
          <w:lang w:eastAsia="es-ES"/>
        </w:rPr>
        <w:t xml:space="preserve">, según los reglado en el inciso 1º del artículo 339 C.P.P. tendrá la oportunidad, </w:t>
      </w:r>
      <w:r w:rsidRPr="00F337FA">
        <w:rPr>
          <w:rFonts w:ascii="Tahoma" w:eastAsia="Adobe Gothic Std B" w:hAnsi="Tahoma" w:cs="Tahoma"/>
          <w:b/>
          <w:i/>
          <w:sz w:val="24"/>
          <w:szCs w:val="24"/>
          <w:lang w:eastAsia="es-ES"/>
        </w:rPr>
        <w:t>sí es su deseo</w:t>
      </w:r>
      <w:r w:rsidRPr="00F337FA">
        <w:rPr>
          <w:rFonts w:ascii="Tahoma" w:eastAsia="Adobe Gothic Std B" w:hAnsi="Tahoma" w:cs="Tahoma"/>
          <w:sz w:val="24"/>
          <w:szCs w:val="24"/>
          <w:lang w:eastAsia="es-ES"/>
        </w:rPr>
        <w:t xml:space="preserve">, de corregir, aclarar o adicionar el libelo acusatorio frente a las aludidas circunstancias </w:t>
      </w:r>
      <w:r w:rsidR="00962D1F" w:rsidRPr="00F337FA">
        <w:rPr>
          <w:rFonts w:ascii="Tahoma" w:eastAsia="Adobe Gothic Std B" w:hAnsi="Tahoma" w:cs="Tahoma"/>
          <w:sz w:val="24"/>
          <w:szCs w:val="24"/>
          <w:lang w:eastAsia="es-ES"/>
        </w:rPr>
        <w:t xml:space="preserve">específicas </w:t>
      </w:r>
      <w:r w:rsidRPr="00F337FA">
        <w:rPr>
          <w:rFonts w:ascii="Tahoma" w:eastAsia="Adobe Gothic Std B" w:hAnsi="Tahoma" w:cs="Tahoma"/>
          <w:sz w:val="24"/>
          <w:szCs w:val="24"/>
          <w:lang w:eastAsia="es-ES"/>
        </w:rPr>
        <w:t xml:space="preserve">de agravación punitiva, </w:t>
      </w:r>
      <w:r w:rsidR="00CD0B9E" w:rsidRPr="00F337FA">
        <w:rPr>
          <w:rFonts w:ascii="Tahoma" w:eastAsia="Adobe Gothic Std B" w:hAnsi="Tahoma" w:cs="Tahoma"/>
          <w:sz w:val="24"/>
          <w:szCs w:val="24"/>
          <w:lang w:eastAsia="es-ES"/>
        </w:rPr>
        <w:t xml:space="preserve">o de exponer de manera plausible las razones jurídicas por las cuales considera que dichos agravantes específicos no han tenido lugar, </w:t>
      </w:r>
      <w:r w:rsidRPr="00F337FA">
        <w:rPr>
          <w:rFonts w:ascii="Tahoma" w:eastAsia="Adobe Gothic Std B" w:hAnsi="Tahoma" w:cs="Tahoma"/>
          <w:sz w:val="24"/>
          <w:szCs w:val="24"/>
          <w:lang w:eastAsia="es-ES"/>
        </w:rPr>
        <w:t xml:space="preserve">considera la Sala que en el evento </w:t>
      </w:r>
      <w:r w:rsidR="00962D1F" w:rsidRPr="00F337FA">
        <w:rPr>
          <w:rFonts w:ascii="Tahoma" w:eastAsia="Adobe Gothic Std B" w:hAnsi="Tahoma" w:cs="Tahoma"/>
          <w:sz w:val="24"/>
          <w:szCs w:val="24"/>
          <w:lang w:eastAsia="es-ES"/>
        </w:rPr>
        <w:t xml:space="preserve">en </w:t>
      </w:r>
      <w:r w:rsidRPr="00F337FA">
        <w:rPr>
          <w:rFonts w:ascii="Tahoma" w:eastAsia="Adobe Gothic Std B" w:hAnsi="Tahoma" w:cs="Tahoma"/>
          <w:sz w:val="24"/>
          <w:szCs w:val="24"/>
          <w:lang w:eastAsia="es-ES"/>
        </w:rPr>
        <w:t xml:space="preserve">que el deseo de la </w:t>
      </w:r>
      <w:r w:rsidR="00962D1F" w:rsidRPr="00F337FA">
        <w:rPr>
          <w:rFonts w:ascii="Tahoma" w:eastAsia="Adobe Gothic Std B" w:hAnsi="Tahoma" w:cs="Tahoma"/>
          <w:sz w:val="24"/>
          <w:szCs w:val="24"/>
          <w:lang w:eastAsia="es-ES"/>
        </w:rPr>
        <w:t>Fiscalía</w:t>
      </w:r>
      <w:r w:rsidR="00CD0B9E" w:rsidRPr="00F337FA">
        <w:rPr>
          <w:rFonts w:ascii="Tahoma" w:eastAsia="Adobe Gothic Std B" w:hAnsi="Tahoma" w:cs="Tahoma"/>
          <w:sz w:val="24"/>
          <w:szCs w:val="24"/>
          <w:lang w:eastAsia="es-ES"/>
        </w:rPr>
        <w:t xml:space="preserve"> sea el de enmendar o adicionar la acusación</w:t>
      </w:r>
      <w:r w:rsidR="00642FAE" w:rsidRPr="00F337FA">
        <w:rPr>
          <w:rFonts w:ascii="Tahoma" w:eastAsia="Adobe Gothic Std B" w:hAnsi="Tahoma" w:cs="Tahoma"/>
          <w:sz w:val="24"/>
          <w:szCs w:val="24"/>
          <w:lang w:eastAsia="es-ES"/>
        </w:rPr>
        <w:t xml:space="preserve"> para que de esa forma lo f</w:t>
      </w:r>
      <w:r w:rsidR="00AF18EC" w:rsidRPr="00F337FA">
        <w:rPr>
          <w:rFonts w:ascii="Tahoma" w:eastAsia="Adobe Gothic Std B" w:hAnsi="Tahoma" w:cs="Tahoma"/>
          <w:sz w:val="24"/>
          <w:szCs w:val="24"/>
          <w:lang w:eastAsia="es-ES"/>
        </w:rPr>
        <w:t>á</w:t>
      </w:r>
      <w:r w:rsidR="00642FAE" w:rsidRPr="00F337FA">
        <w:rPr>
          <w:rFonts w:ascii="Tahoma" w:eastAsia="Adobe Gothic Std B" w:hAnsi="Tahoma" w:cs="Tahoma"/>
          <w:sz w:val="24"/>
          <w:szCs w:val="24"/>
          <w:lang w:eastAsia="es-ES"/>
        </w:rPr>
        <w:t>ctico coincida con lo jurídico</w:t>
      </w:r>
      <w:r w:rsidR="00CD0B9E" w:rsidRPr="00F337FA">
        <w:rPr>
          <w:rFonts w:ascii="Tahoma" w:eastAsia="Adobe Gothic Std B" w:hAnsi="Tahoma" w:cs="Tahoma"/>
          <w:sz w:val="24"/>
          <w:szCs w:val="24"/>
          <w:lang w:eastAsia="es-ES"/>
        </w:rPr>
        <w:t xml:space="preserve">, </w:t>
      </w:r>
      <w:r w:rsidRPr="00F337FA">
        <w:rPr>
          <w:rFonts w:ascii="Tahoma" w:eastAsia="Adobe Gothic Std B" w:hAnsi="Tahoma" w:cs="Tahoma"/>
          <w:sz w:val="24"/>
          <w:szCs w:val="24"/>
          <w:lang w:eastAsia="es-ES"/>
        </w:rPr>
        <w:t xml:space="preserve">a fin de evitar una violación </w:t>
      </w:r>
      <w:r w:rsidR="00962D1F" w:rsidRPr="00F337FA">
        <w:rPr>
          <w:rFonts w:ascii="Tahoma" w:eastAsia="Adobe Gothic Std B" w:hAnsi="Tahoma" w:cs="Tahoma"/>
          <w:sz w:val="24"/>
          <w:szCs w:val="24"/>
          <w:lang w:eastAsia="es-ES"/>
        </w:rPr>
        <w:t>del principio de la igualdad y de esa forma corregir una hipotética actuación irregular</w:t>
      </w:r>
      <w:r w:rsidR="00962D1F" w:rsidRPr="00F337FA">
        <w:rPr>
          <w:rStyle w:val="Refdenotaalpie"/>
          <w:rFonts w:ascii="Tahoma" w:eastAsia="Adobe Gothic Std B" w:hAnsi="Tahoma" w:cs="Tahoma"/>
          <w:sz w:val="24"/>
          <w:szCs w:val="24"/>
          <w:lang w:eastAsia="es-ES"/>
        </w:rPr>
        <w:footnoteReference w:id="8"/>
      </w:r>
      <w:r w:rsidR="00962D1F" w:rsidRPr="00F337FA">
        <w:rPr>
          <w:rFonts w:ascii="Tahoma" w:eastAsia="Adobe Gothic Std B" w:hAnsi="Tahoma" w:cs="Tahoma"/>
          <w:sz w:val="24"/>
          <w:szCs w:val="24"/>
          <w:lang w:eastAsia="es-ES"/>
        </w:rPr>
        <w:t xml:space="preserve">, se debería incluir en esa vista al también procesado </w:t>
      </w:r>
      <w:r w:rsidR="00E710E1">
        <w:rPr>
          <w:rFonts w:ascii="Tahoma" w:eastAsia="Adobe Gothic Std B" w:hAnsi="Tahoma" w:cs="Tahoma"/>
          <w:sz w:val="24"/>
          <w:szCs w:val="24"/>
          <w:lang w:eastAsia="es-ES"/>
        </w:rPr>
        <w:t>LECP</w:t>
      </w:r>
      <w:r w:rsidR="00962D1F" w:rsidRPr="00F337FA">
        <w:rPr>
          <w:rFonts w:ascii="Tahoma" w:eastAsia="Adobe Gothic Std B" w:hAnsi="Tahoma" w:cs="Tahoma"/>
          <w:sz w:val="24"/>
          <w:szCs w:val="24"/>
          <w:lang w:eastAsia="es-ES"/>
        </w:rPr>
        <w:t>.</w:t>
      </w:r>
    </w:p>
    <w:p w14:paraId="75A3FF29" w14:textId="77777777" w:rsidR="002E34C0" w:rsidRPr="00F337FA" w:rsidRDefault="002E34C0" w:rsidP="00F337FA">
      <w:pPr>
        <w:spacing w:after="0" w:line="276" w:lineRule="auto"/>
        <w:jc w:val="both"/>
        <w:rPr>
          <w:rFonts w:ascii="Tahoma" w:eastAsia="Adobe Gothic Std B" w:hAnsi="Tahoma" w:cs="Tahoma"/>
          <w:sz w:val="24"/>
          <w:szCs w:val="24"/>
          <w:lang w:eastAsia="es-ES"/>
        </w:rPr>
      </w:pPr>
    </w:p>
    <w:p w14:paraId="2F80B3CB" w14:textId="77777777" w:rsidR="002E34C0" w:rsidRPr="00F337FA" w:rsidRDefault="002E34C0" w:rsidP="00F337FA">
      <w:pPr>
        <w:spacing w:after="0" w:line="276" w:lineRule="auto"/>
        <w:jc w:val="both"/>
        <w:rPr>
          <w:rFonts w:ascii="Tahoma" w:eastAsia="Adobe Gothic Std B" w:hAnsi="Tahoma" w:cs="Tahoma"/>
          <w:sz w:val="24"/>
          <w:szCs w:val="24"/>
          <w:lang w:eastAsia="es-ES"/>
        </w:rPr>
      </w:pPr>
      <w:r w:rsidRPr="00F337FA">
        <w:rPr>
          <w:rFonts w:ascii="Tahoma" w:eastAsia="Adobe Gothic Std B" w:hAnsi="Tahoma" w:cs="Tahoma"/>
          <w:sz w:val="24"/>
          <w:szCs w:val="24"/>
          <w:lang w:eastAsia="es-ES"/>
        </w:rPr>
        <w:t xml:space="preserve">Como anotación final se indicará que la notificación de la presente decisión no se realizará en audiencia de lectura de sentencia como lo establece la norma procesal penal, esto en atención a la situación de amenaza de contagio generada por la propagación del virus COVID-19, y siguiendo lo dispuesto por el Consejo Superior de la Judicatura en el artículo 4º del Acuerdo PCSJA20-11518 del 16 de marzo de 2020 y en la Circular CSJRIC20-75 expedida por el Consejo Seccional de la Judicatura de Risaralda, y en lo consignado en el Decreto 417 de 2.020, en el que declaró el Estado de Emergencia Económica, Social y Ecológica en todo el territorio Nacional, ante la pandemia generada por el coronavirus; el Decreto 457 de 2.020 que fijó los parámetros de las normas del aislamiento obligatorio o cuarentena, y el Decreto 806 de 2.020, que reguló la forma como se deben notificar los fallos, y los posteriores decretos y acuerdos que ampliaron las normas en cita, se tiene que tales normas obligan a que la presente decisión se le deba notificar a las partes e interesados vía correo electrónico por </w:t>
      </w:r>
      <w:r w:rsidRPr="00F337FA">
        <w:rPr>
          <w:rFonts w:ascii="Tahoma" w:eastAsia="Adobe Gothic Std B" w:hAnsi="Tahoma" w:cs="Tahoma"/>
          <w:sz w:val="24"/>
          <w:szCs w:val="24"/>
          <w:lang w:eastAsia="es-ES"/>
        </w:rPr>
        <w:lastRenderedPageBreak/>
        <w:t>intermedio de la Secretaría, medio por el cual, de ser procedente, podrán interponer los recursos de ley en las oportunidades pertinentes.</w:t>
      </w:r>
    </w:p>
    <w:p w14:paraId="777E3BCC" w14:textId="77777777" w:rsidR="002E34C0" w:rsidRPr="00F337FA" w:rsidRDefault="002E34C0" w:rsidP="00F337FA">
      <w:pPr>
        <w:spacing w:after="0" w:line="276" w:lineRule="auto"/>
        <w:jc w:val="both"/>
        <w:rPr>
          <w:rFonts w:ascii="Tahoma" w:hAnsi="Tahoma" w:cs="Tahoma"/>
          <w:sz w:val="24"/>
          <w:szCs w:val="24"/>
        </w:rPr>
      </w:pPr>
    </w:p>
    <w:p w14:paraId="40C90522" w14:textId="77777777" w:rsidR="002E34C0" w:rsidRPr="00F337FA" w:rsidRDefault="002E34C0" w:rsidP="00F337FA">
      <w:pPr>
        <w:spacing w:after="0" w:line="276" w:lineRule="auto"/>
        <w:jc w:val="both"/>
        <w:rPr>
          <w:rFonts w:ascii="Tahoma" w:hAnsi="Tahoma" w:cs="Tahoma"/>
          <w:sz w:val="24"/>
          <w:szCs w:val="24"/>
        </w:rPr>
      </w:pPr>
      <w:r w:rsidRPr="00F337FA">
        <w:rPr>
          <w:rFonts w:ascii="Tahoma" w:hAnsi="Tahoma" w:cs="Tahoma"/>
          <w:sz w:val="24"/>
          <w:szCs w:val="24"/>
        </w:rPr>
        <w:t xml:space="preserve">En mérito de lo antes expuesto, la Sala Penal de Decisión del Tribunal Superior del Distrito Judicial de Pereira, </w:t>
      </w:r>
    </w:p>
    <w:p w14:paraId="7AD6C549" w14:textId="77777777" w:rsidR="002E34C0" w:rsidRPr="00F337FA" w:rsidRDefault="002E34C0" w:rsidP="00F337FA">
      <w:pPr>
        <w:spacing w:after="0" w:line="276" w:lineRule="auto"/>
        <w:jc w:val="both"/>
        <w:rPr>
          <w:rFonts w:ascii="Tahoma" w:hAnsi="Tahoma" w:cs="Tahoma"/>
          <w:sz w:val="24"/>
          <w:szCs w:val="24"/>
        </w:rPr>
      </w:pPr>
    </w:p>
    <w:p w14:paraId="1C5B7CDB" w14:textId="77777777" w:rsidR="002E34C0" w:rsidRPr="00F337FA" w:rsidRDefault="002E34C0" w:rsidP="00F337FA">
      <w:pPr>
        <w:spacing w:after="0" w:line="276" w:lineRule="auto"/>
        <w:jc w:val="center"/>
        <w:rPr>
          <w:rFonts w:ascii="Tahoma" w:hAnsi="Tahoma" w:cs="Tahoma"/>
          <w:b/>
          <w:bCs/>
          <w:sz w:val="24"/>
          <w:szCs w:val="24"/>
        </w:rPr>
      </w:pPr>
      <w:r w:rsidRPr="00F337FA">
        <w:rPr>
          <w:rFonts w:ascii="Tahoma" w:hAnsi="Tahoma" w:cs="Tahoma"/>
          <w:b/>
          <w:bCs/>
          <w:sz w:val="24"/>
          <w:szCs w:val="24"/>
        </w:rPr>
        <w:t>RESUELVE:</w:t>
      </w:r>
    </w:p>
    <w:p w14:paraId="7CD1906E" w14:textId="77777777" w:rsidR="002E34C0" w:rsidRPr="00F337FA" w:rsidRDefault="002E34C0" w:rsidP="00F337FA">
      <w:pPr>
        <w:spacing w:after="0" w:line="276" w:lineRule="auto"/>
        <w:jc w:val="both"/>
        <w:rPr>
          <w:rFonts w:ascii="Tahoma" w:hAnsi="Tahoma" w:cs="Tahoma"/>
          <w:sz w:val="24"/>
          <w:szCs w:val="24"/>
        </w:rPr>
      </w:pPr>
    </w:p>
    <w:p w14:paraId="0E9ED8FB" w14:textId="643FA077" w:rsidR="002E34C0" w:rsidRPr="00F337FA" w:rsidRDefault="002E34C0" w:rsidP="00F337FA">
      <w:pPr>
        <w:spacing w:after="0" w:line="276" w:lineRule="auto"/>
        <w:jc w:val="both"/>
        <w:rPr>
          <w:rFonts w:ascii="Tahoma" w:hAnsi="Tahoma" w:cs="Tahoma"/>
          <w:sz w:val="24"/>
          <w:szCs w:val="24"/>
        </w:rPr>
      </w:pPr>
      <w:r w:rsidRPr="00F337FA">
        <w:rPr>
          <w:rFonts w:ascii="Tahoma" w:hAnsi="Tahoma" w:cs="Tahoma"/>
          <w:b/>
          <w:bCs/>
          <w:sz w:val="24"/>
          <w:szCs w:val="24"/>
        </w:rPr>
        <w:t>PRIMERO:</w:t>
      </w:r>
      <w:r w:rsidRPr="00F337FA">
        <w:rPr>
          <w:rFonts w:ascii="Tahoma" w:hAnsi="Tahoma" w:cs="Tahoma"/>
          <w:sz w:val="24"/>
          <w:szCs w:val="24"/>
        </w:rPr>
        <w:t xml:space="preserve"> </w:t>
      </w:r>
      <w:r w:rsidRPr="00F337FA">
        <w:rPr>
          <w:rFonts w:ascii="Tahoma" w:hAnsi="Tahoma" w:cs="Tahoma"/>
          <w:b/>
          <w:sz w:val="24"/>
          <w:szCs w:val="24"/>
          <w:lang w:eastAsia="es-ES"/>
        </w:rPr>
        <w:t>CONFIRMAR</w:t>
      </w:r>
      <w:r w:rsidRPr="00F337FA">
        <w:rPr>
          <w:rFonts w:ascii="Tahoma" w:hAnsi="Tahoma" w:cs="Tahoma"/>
          <w:sz w:val="24"/>
          <w:szCs w:val="24"/>
          <w:lang w:eastAsia="es-ES"/>
        </w:rPr>
        <w:t xml:space="preserve"> el </w:t>
      </w:r>
      <w:r w:rsidRPr="00F337FA">
        <w:rPr>
          <w:rFonts w:ascii="Tahoma" w:eastAsia="Adobe Gothic Std B" w:hAnsi="Tahoma" w:cs="Tahoma"/>
          <w:sz w:val="24"/>
          <w:szCs w:val="24"/>
          <w:lang w:val="es-419" w:eastAsia="es-ES"/>
        </w:rPr>
        <w:t xml:space="preserve">proveído proferido </w:t>
      </w:r>
      <w:r w:rsidRPr="00F337FA">
        <w:rPr>
          <w:rFonts w:ascii="Tahoma" w:eastAsia="Adobe Gothic Std B" w:hAnsi="Tahoma" w:cs="Tahoma"/>
          <w:sz w:val="24"/>
          <w:szCs w:val="24"/>
          <w:lang w:eastAsia="es-ES"/>
        </w:rPr>
        <w:t xml:space="preserve">por el </w:t>
      </w:r>
      <w:r w:rsidRPr="00F337FA">
        <w:rPr>
          <w:rFonts w:ascii="Tahoma" w:hAnsi="Tahoma" w:cs="Tahoma"/>
          <w:sz w:val="24"/>
          <w:szCs w:val="24"/>
        </w:rPr>
        <w:t xml:space="preserve">Juzgado 1º Penal Especializado del Circuito de esta localidad </w:t>
      </w:r>
      <w:r w:rsidRPr="00F337FA">
        <w:rPr>
          <w:rFonts w:ascii="Tahoma" w:eastAsia="Adobe Gothic Std B" w:hAnsi="Tahoma" w:cs="Tahoma"/>
          <w:sz w:val="24"/>
          <w:szCs w:val="24"/>
          <w:lang w:val="es-419" w:eastAsia="es-ES"/>
        </w:rPr>
        <w:t>en</w:t>
      </w:r>
      <w:r w:rsidRPr="00F337FA">
        <w:rPr>
          <w:rFonts w:ascii="Tahoma" w:hAnsi="Tahoma" w:cs="Tahoma"/>
          <w:sz w:val="24"/>
          <w:szCs w:val="24"/>
        </w:rPr>
        <w:t xml:space="preserve"> la audiencia celebrada el </w:t>
      </w:r>
      <w:r w:rsidR="00962D1F" w:rsidRPr="00F337FA">
        <w:rPr>
          <w:rFonts w:ascii="Tahoma" w:hAnsi="Tahoma" w:cs="Tahoma"/>
          <w:sz w:val="24"/>
          <w:szCs w:val="24"/>
        </w:rPr>
        <w:t>28 de julio de 2.020,</w:t>
      </w:r>
      <w:r w:rsidRPr="00F337FA">
        <w:rPr>
          <w:rFonts w:ascii="Tahoma" w:eastAsia="Adobe Gothic Std B" w:hAnsi="Tahoma" w:cs="Tahoma"/>
          <w:sz w:val="24"/>
          <w:szCs w:val="24"/>
          <w:lang w:eastAsia="es-ES"/>
        </w:rPr>
        <w:t xml:space="preserve"> mediante el cual se </w:t>
      </w:r>
      <w:r w:rsidRPr="00F337FA">
        <w:rPr>
          <w:rFonts w:ascii="Tahoma" w:hAnsi="Tahoma" w:cs="Tahoma"/>
          <w:sz w:val="24"/>
          <w:szCs w:val="24"/>
        </w:rPr>
        <w:t>improbó un preacuerdo pactado entre la Fiscalía y la Defensa</w:t>
      </w:r>
      <w:r w:rsidR="00962D1F" w:rsidRPr="00F337FA">
        <w:rPr>
          <w:rFonts w:ascii="Tahoma" w:hAnsi="Tahoma" w:cs="Tahoma"/>
          <w:sz w:val="24"/>
          <w:szCs w:val="24"/>
        </w:rPr>
        <w:t xml:space="preserve"> del procesado </w:t>
      </w:r>
      <w:r w:rsidR="00E710E1">
        <w:rPr>
          <w:rFonts w:ascii="Tahoma" w:hAnsi="Tahoma" w:cs="Tahoma"/>
          <w:b/>
          <w:sz w:val="24"/>
          <w:szCs w:val="24"/>
        </w:rPr>
        <w:t>JILL</w:t>
      </w:r>
      <w:r w:rsidRPr="00F337FA">
        <w:rPr>
          <w:rFonts w:ascii="Tahoma" w:hAnsi="Tahoma" w:cs="Tahoma"/>
          <w:sz w:val="24"/>
          <w:szCs w:val="24"/>
        </w:rPr>
        <w:t>.</w:t>
      </w:r>
    </w:p>
    <w:p w14:paraId="7EF6C2F6" w14:textId="77777777" w:rsidR="002E34C0" w:rsidRPr="00F337FA" w:rsidRDefault="002E34C0" w:rsidP="00F337FA">
      <w:pPr>
        <w:spacing w:after="0" w:line="276" w:lineRule="auto"/>
        <w:jc w:val="both"/>
        <w:rPr>
          <w:rFonts w:ascii="Tahoma" w:hAnsi="Tahoma" w:cs="Tahoma"/>
          <w:sz w:val="24"/>
          <w:szCs w:val="24"/>
        </w:rPr>
      </w:pPr>
    </w:p>
    <w:p w14:paraId="5BA256E5" w14:textId="77777777" w:rsidR="002E34C0" w:rsidRPr="00F337FA" w:rsidRDefault="002E34C0" w:rsidP="00F337FA">
      <w:pPr>
        <w:spacing w:after="0" w:line="276" w:lineRule="auto"/>
        <w:jc w:val="both"/>
        <w:rPr>
          <w:rFonts w:ascii="Tahoma" w:eastAsia="Times New Roman" w:hAnsi="Tahoma" w:cs="Tahoma"/>
          <w:b/>
          <w:sz w:val="24"/>
          <w:szCs w:val="24"/>
          <w:lang w:eastAsia="es-ES"/>
        </w:rPr>
      </w:pPr>
      <w:r w:rsidRPr="00F337FA">
        <w:rPr>
          <w:rFonts w:ascii="Tahoma" w:eastAsia="Times New Roman" w:hAnsi="Tahoma" w:cs="Tahoma"/>
          <w:b/>
          <w:sz w:val="24"/>
          <w:szCs w:val="24"/>
          <w:lang w:eastAsia="es-ES"/>
        </w:rPr>
        <w:t xml:space="preserve">SEGUNDO: DISPONER </w:t>
      </w:r>
      <w:r w:rsidRPr="00F337FA">
        <w:rPr>
          <w:rFonts w:ascii="Tahoma" w:eastAsia="Times New Roman" w:hAnsi="Tahoma" w:cs="Tahoma"/>
          <w:sz w:val="24"/>
          <w:szCs w:val="24"/>
          <w:lang w:eastAsia="es-ES"/>
        </w:rPr>
        <w:t xml:space="preserve">que en </w:t>
      </w:r>
      <w:r w:rsidRPr="00F337FA">
        <w:rPr>
          <w:rFonts w:ascii="Tahoma" w:eastAsia="Times New Roman" w:hAnsi="Tahoma" w:cs="Tahoma"/>
          <w:spacing w:val="2"/>
          <w:sz w:val="24"/>
          <w:szCs w:val="24"/>
          <w:lang w:eastAsia="es-ES"/>
        </w:rPr>
        <w:t>atención a la situación de amenaza de contagio generada por la propagación del virus COVID-19, y siguiendo lo dispuesto por el Consejo Superior de la Judicatura en el artículo 4º del Acuerdo PCSJA20-11518 del 16 de marzo de 2020 y en la Circular CSJRIC20-75 expedida por el Consejo Seccional de la Judicatura de Risaralda, y en lo consignado en el Decreto 417 de 2.020, en el que declaró el Estado de Emergencia Económica, Social y Ecológica en todo el territorio Nacional, ante la pandemia generada por el coronavirus; el Decreto 457 de 2.020 que fijó los parámetros de las normas del aislamiento obligatorio o cuarentena, y el Decreto 806 de 2.020, que reguló la forma como se deben notificar los fallos, y los posteriores decretos y acuerdos que ampliaron las normas en cita, se tiene que tales normas obligan a que la presente decisión se le deba notificar a las partes e interesados vía correo electrónico por intermedio de la Secretaría, medio por el cual, de ser procedente, podrán interponer los recursos de ley en las oportunidades pertinentes.</w:t>
      </w:r>
    </w:p>
    <w:p w14:paraId="7DEC6F05" w14:textId="77777777" w:rsidR="002E34C0" w:rsidRPr="00F337FA" w:rsidRDefault="002E34C0" w:rsidP="00F337FA">
      <w:pPr>
        <w:spacing w:after="0" w:line="276" w:lineRule="auto"/>
        <w:jc w:val="both"/>
        <w:rPr>
          <w:rFonts w:ascii="Tahoma" w:eastAsia="Times New Roman" w:hAnsi="Tahoma" w:cs="Tahoma"/>
          <w:sz w:val="24"/>
          <w:szCs w:val="24"/>
          <w:lang w:val="es-419" w:eastAsia="es-ES"/>
        </w:rPr>
      </w:pPr>
    </w:p>
    <w:p w14:paraId="726C1F3B" w14:textId="77777777" w:rsidR="002E34C0" w:rsidRPr="00F337FA" w:rsidRDefault="002E34C0" w:rsidP="00F337FA">
      <w:pPr>
        <w:spacing w:after="0" w:line="276" w:lineRule="auto"/>
        <w:jc w:val="both"/>
        <w:rPr>
          <w:rFonts w:ascii="Tahoma" w:eastAsia="Times New Roman" w:hAnsi="Tahoma" w:cs="Tahoma"/>
          <w:sz w:val="24"/>
          <w:szCs w:val="24"/>
          <w:lang w:eastAsia="es-ES"/>
        </w:rPr>
      </w:pPr>
      <w:r w:rsidRPr="00F337FA">
        <w:rPr>
          <w:rFonts w:ascii="Tahoma" w:eastAsia="Times New Roman" w:hAnsi="Tahoma" w:cs="Tahoma"/>
          <w:b/>
          <w:sz w:val="24"/>
          <w:szCs w:val="24"/>
          <w:lang w:eastAsia="es-ES"/>
        </w:rPr>
        <w:t>TERCERO:</w:t>
      </w:r>
      <w:r w:rsidRPr="00F337FA">
        <w:rPr>
          <w:rFonts w:ascii="Tahoma" w:eastAsia="Times New Roman" w:hAnsi="Tahoma" w:cs="Tahoma"/>
          <w:sz w:val="24"/>
          <w:szCs w:val="24"/>
          <w:lang w:eastAsia="es-ES"/>
        </w:rPr>
        <w:t xml:space="preserve"> </w:t>
      </w:r>
      <w:r w:rsidRPr="00F337FA">
        <w:rPr>
          <w:rFonts w:ascii="Tahoma" w:eastAsia="Times New Roman" w:hAnsi="Tahoma" w:cs="Tahoma"/>
          <w:b/>
          <w:sz w:val="24"/>
          <w:szCs w:val="24"/>
          <w:lang w:eastAsia="es-ES"/>
        </w:rPr>
        <w:t xml:space="preserve">DECLARAR </w:t>
      </w:r>
      <w:r w:rsidRPr="00F337FA">
        <w:rPr>
          <w:rFonts w:ascii="Tahoma" w:eastAsia="Times New Roman" w:hAnsi="Tahoma" w:cs="Tahoma"/>
          <w:sz w:val="24"/>
          <w:szCs w:val="24"/>
          <w:lang w:eastAsia="es-ES"/>
        </w:rPr>
        <w:t xml:space="preserve">que contra la presente decisión no procede recurso alguno, por ende, se </w:t>
      </w:r>
      <w:r w:rsidRPr="00F337FA">
        <w:rPr>
          <w:rFonts w:ascii="Tahoma" w:eastAsia="Times New Roman" w:hAnsi="Tahoma" w:cs="Tahoma"/>
          <w:b/>
          <w:sz w:val="24"/>
          <w:szCs w:val="24"/>
          <w:lang w:eastAsia="es-ES"/>
        </w:rPr>
        <w:t>ORDENA</w:t>
      </w:r>
      <w:r w:rsidRPr="00F337FA">
        <w:rPr>
          <w:rFonts w:ascii="Tahoma" w:eastAsia="Times New Roman" w:hAnsi="Tahoma" w:cs="Tahoma"/>
          <w:sz w:val="24"/>
          <w:szCs w:val="24"/>
          <w:lang w:eastAsia="es-ES"/>
        </w:rPr>
        <w:t xml:space="preserve"> devolver </w:t>
      </w:r>
      <w:r w:rsidRPr="00F337FA">
        <w:rPr>
          <w:rFonts w:ascii="Tahoma" w:eastAsia="Times New Roman" w:hAnsi="Tahoma" w:cs="Tahoma"/>
          <w:sz w:val="24"/>
          <w:szCs w:val="24"/>
          <w:lang w:val="es-419" w:eastAsia="es-ES"/>
        </w:rPr>
        <w:t xml:space="preserve">el </w:t>
      </w:r>
      <w:r w:rsidRPr="00F337FA">
        <w:rPr>
          <w:rFonts w:ascii="Tahoma" w:eastAsia="Times New Roman" w:hAnsi="Tahoma" w:cs="Tahoma"/>
          <w:noProof/>
          <w:sz w:val="24"/>
          <w:szCs w:val="24"/>
          <w:lang w:val="es-419" w:eastAsia="es-CO"/>
        </w:rPr>
        <w:t>expediente al Despacho de origen para que se continúe con los tr</w:t>
      </w:r>
      <w:r w:rsidRPr="00F337FA">
        <w:rPr>
          <w:rFonts w:ascii="Tahoma" w:eastAsia="Times New Roman" w:hAnsi="Tahoma" w:cs="Tahoma"/>
          <w:noProof/>
          <w:sz w:val="24"/>
          <w:szCs w:val="24"/>
          <w:lang w:eastAsia="es-CO"/>
        </w:rPr>
        <w:t xml:space="preserve">ámites dentro de la causa penal. </w:t>
      </w:r>
    </w:p>
    <w:p w14:paraId="38F7038F" w14:textId="77777777" w:rsidR="002E34C0" w:rsidRPr="00F337FA" w:rsidRDefault="002E34C0" w:rsidP="00F337FA">
      <w:pPr>
        <w:spacing w:after="0" w:line="276" w:lineRule="auto"/>
        <w:jc w:val="center"/>
        <w:rPr>
          <w:rFonts w:ascii="Tahoma" w:hAnsi="Tahoma" w:cs="Tahoma"/>
          <w:b/>
          <w:bCs/>
          <w:sz w:val="24"/>
          <w:szCs w:val="24"/>
        </w:rPr>
      </w:pPr>
    </w:p>
    <w:p w14:paraId="775058CA" w14:textId="77777777" w:rsidR="002E34C0" w:rsidRPr="00F337FA" w:rsidRDefault="002E34C0" w:rsidP="00F337FA">
      <w:pPr>
        <w:spacing w:after="0" w:line="276" w:lineRule="auto"/>
        <w:jc w:val="center"/>
        <w:rPr>
          <w:rFonts w:ascii="Tahoma" w:hAnsi="Tahoma" w:cs="Tahoma"/>
          <w:b/>
          <w:bCs/>
          <w:sz w:val="24"/>
          <w:szCs w:val="24"/>
        </w:rPr>
      </w:pPr>
      <w:r w:rsidRPr="00F337FA">
        <w:rPr>
          <w:rFonts w:ascii="Tahoma" w:hAnsi="Tahoma" w:cs="Tahoma"/>
          <w:b/>
          <w:bCs/>
          <w:sz w:val="24"/>
          <w:szCs w:val="24"/>
        </w:rPr>
        <w:t>NOTIFÍQUESE Y CÚMPLASE</w:t>
      </w:r>
    </w:p>
    <w:p w14:paraId="579E7DDF" w14:textId="6B57A5B2" w:rsidR="002E34C0" w:rsidRPr="00F337FA" w:rsidRDefault="002E34C0" w:rsidP="00F337FA">
      <w:pPr>
        <w:spacing w:after="0" w:line="276" w:lineRule="auto"/>
        <w:jc w:val="both"/>
        <w:rPr>
          <w:rFonts w:ascii="Tahoma" w:eastAsia="Times New Roman" w:hAnsi="Tahoma" w:cs="Tahoma"/>
          <w:sz w:val="24"/>
          <w:szCs w:val="24"/>
          <w:lang w:val="es-419" w:eastAsia="es-ES"/>
        </w:rPr>
      </w:pPr>
    </w:p>
    <w:p w14:paraId="1C7C8418" w14:textId="6FE44BE1" w:rsidR="005A1B6E" w:rsidRPr="00F337FA" w:rsidRDefault="005A1B6E" w:rsidP="00F337FA">
      <w:pPr>
        <w:spacing w:after="0" w:line="276" w:lineRule="auto"/>
        <w:jc w:val="both"/>
        <w:rPr>
          <w:rFonts w:ascii="Tahoma" w:eastAsia="Times New Roman" w:hAnsi="Tahoma" w:cs="Tahoma"/>
          <w:sz w:val="24"/>
          <w:szCs w:val="24"/>
          <w:lang w:val="es-419" w:eastAsia="es-ES"/>
        </w:rPr>
      </w:pPr>
    </w:p>
    <w:p w14:paraId="764FC5E6" w14:textId="77777777" w:rsidR="002E34C0" w:rsidRPr="00F337FA" w:rsidRDefault="002E34C0" w:rsidP="00F337FA">
      <w:pPr>
        <w:spacing w:after="0" w:line="276" w:lineRule="auto"/>
        <w:jc w:val="center"/>
        <w:rPr>
          <w:rFonts w:ascii="Tahoma" w:hAnsi="Tahoma" w:cs="Tahoma"/>
          <w:b/>
          <w:sz w:val="24"/>
          <w:szCs w:val="24"/>
        </w:rPr>
      </w:pPr>
      <w:r w:rsidRPr="00F337FA">
        <w:rPr>
          <w:rFonts w:ascii="Tahoma" w:hAnsi="Tahoma" w:cs="Tahoma"/>
          <w:b/>
          <w:sz w:val="24"/>
          <w:szCs w:val="24"/>
        </w:rPr>
        <w:t>MANUEL YARZAGARAY BANDERA</w:t>
      </w:r>
    </w:p>
    <w:p w14:paraId="6D680C5A" w14:textId="77777777" w:rsidR="002E34C0" w:rsidRPr="00F337FA" w:rsidRDefault="002E34C0" w:rsidP="00F337FA">
      <w:pPr>
        <w:spacing w:after="0" w:line="276" w:lineRule="auto"/>
        <w:jc w:val="center"/>
        <w:rPr>
          <w:rFonts w:ascii="Tahoma" w:hAnsi="Tahoma" w:cs="Tahoma"/>
          <w:b/>
          <w:sz w:val="24"/>
          <w:szCs w:val="24"/>
        </w:rPr>
      </w:pPr>
      <w:r w:rsidRPr="00F337FA">
        <w:rPr>
          <w:rFonts w:ascii="Tahoma" w:hAnsi="Tahoma" w:cs="Tahoma"/>
          <w:b/>
          <w:sz w:val="24"/>
          <w:szCs w:val="24"/>
        </w:rPr>
        <w:t>Magistrado</w:t>
      </w:r>
    </w:p>
    <w:p w14:paraId="3524A731" w14:textId="77777777" w:rsidR="005A1B6E" w:rsidRPr="00F337FA" w:rsidRDefault="005A1B6E" w:rsidP="00F337FA">
      <w:pPr>
        <w:spacing w:after="0" w:line="276" w:lineRule="auto"/>
        <w:jc w:val="both"/>
        <w:rPr>
          <w:rFonts w:ascii="Tahoma" w:eastAsia="Times New Roman" w:hAnsi="Tahoma" w:cs="Tahoma"/>
          <w:sz w:val="24"/>
          <w:szCs w:val="24"/>
          <w:lang w:val="es-419" w:eastAsia="es-ES"/>
        </w:rPr>
      </w:pPr>
    </w:p>
    <w:p w14:paraId="152EFA19" w14:textId="77777777" w:rsidR="005A1B6E" w:rsidRPr="00F337FA" w:rsidRDefault="005A1B6E" w:rsidP="00F337FA">
      <w:pPr>
        <w:spacing w:after="0" w:line="276" w:lineRule="auto"/>
        <w:jc w:val="both"/>
        <w:rPr>
          <w:rFonts w:ascii="Tahoma" w:eastAsia="Times New Roman" w:hAnsi="Tahoma" w:cs="Tahoma"/>
          <w:sz w:val="24"/>
          <w:szCs w:val="24"/>
          <w:lang w:val="es-419" w:eastAsia="es-ES"/>
        </w:rPr>
      </w:pPr>
    </w:p>
    <w:p w14:paraId="69CEA4E1" w14:textId="77777777" w:rsidR="002E34C0" w:rsidRPr="00F337FA" w:rsidRDefault="002E34C0" w:rsidP="00F337FA">
      <w:pPr>
        <w:spacing w:after="0" w:line="276" w:lineRule="auto"/>
        <w:jc w:val="center"/>
        <w:rPr>
          <w:rFonts w:ascii="Tahoma" w:hAnsi="Tahoma" w:cs="Tahoma"/>
          <w:b/>
          <w:sz w:val="24"/>
          <w:szCs w:val="24"/>
        </w:rPr>
      </w:pPr>
      <w:r w:rsidRPr="00F337FA">
        <w:rPr>
          <w:rFonts w:ascii="Tahoma" w:hAnsi="Tahoma" w:cs="Tahoma"/>
          <w:b/>
          <w:sz w:val="24"/>
          <w:szCs w:val="24"/>
        </w:rPr>
        <w:t>JORGE ARTURO CASTAÑO DUQUE</w:t>
      </w:r>
    </w:p>
    <w:p w14:paraId="379832B1" w14:textId="77777777" w:rsidR="002E34C0" w:rsidRPr="00F337FA" w:rsidRDefault="002E34C0" w:rsidP="00F337FA">
      <w:pPr>
        <w:spacing w:after="0" w:line="276" w:lineRule="auto"/>
        <w:jc w:val="center"/>
        <w:rPr>
          <w:rFonts w:ascii="Tahoma" w:hAnsi="Tahoma" w:cs="Tahoma"/>
          <w:b/>
          <w:sz w:val="24"/>
          <w:szCs w:val="24"/>
        </w:rPr>
      </w:pPr>
      <w:r w:rsidRPr="00F337FA">
        <w:rPr>
          <w:rFonts w:ascii="Tahoma" w:hAnsi="Tahoma" w:cs="Tahoma"/>
          <w:b/>
          <w:sz w:val="24"/>
          <w:szCs w:val="24"/>
        </w:rPr>
        <w:t>Magistrado</w:t>
      </w:r>
    </w:p>
    <w:p w14:paraId="1F1CC21A" w14:textId="463D4E73" w:rsidR="009659ED" w:rsidRPr="00F337FA" w:rsidRDefault="009659ED" w:rsidP="00F337FA">
      <w:pPr>
        <w:spacing w:after="0" w:line="276" w:lineRule="auto"/>
        <w:jc w:val="both"/>
        <w:rPr>
          <w:rFonts w:ascii="Tahoma" w:eastAsia="Times New Roman" w:hAnsi="Tahoma" w:cs="Tahoma"/>
          <w:sz w:val="24"/>
          <w:szCs w:val="24"/>
          <w:lang w:val="es-419" w:eastAsia="es-ES"/>
        </w:rPr>
      </w:pPr>
    </w:p>
    <w:p w14:paraId="7C25A528" w14:textId="4B3DDD27" w:rsidR="005A1B6E" w:rsidRPr="00F337FA" w:rsidRDefault="005A1B6E" w:rsidP="00F337FA">
      <w:pPr>
        <w:spacing w:after="0" w:line="276" w:lineRule="auto"/>
        <w:jc w:val="both"/>
        <w:rPr>
          <w:rFonts w:ascii="Tahoma" w:eastAsia="Times New Roman" w:hAnsi="Tahoma" w:cs="Tahoma"/>
          <w:sz w:val="24"/>
          <w:szCs w:val="24"/>
          <w:lang w:val="es-419" w:eastAsia="es-ES"/>
        </w:rPr>
      </w:pPr>
    </w:p>
    <w:p w14:paraId="2D4F2BCC" w14:textId="64AE2553" w:rsidR="009659ED" w:rsidRPr="00F337FA" w:rsidRDefault="00F337FA" w:rsidP="00F337FA">
      <w:pPr>
        <w:spacing w:after="0" w:line="276" w:lineRule="auto"/>
        <w:jc w:val="center"/>
        <w:rPr>
          <w:rFonts w:ascii="Tahoma" w:hAnsi="Tahoma" w:cs="Tahoma"/>
          <w:i/>
          <w:color w:val="171717" w:themeColor="background2" w:themeShade="1A"/>
          <w:sz w:val="24"/>
          <w:szCs w:val="24"/>
        </w:rPr>
      </w:pPr>
      <w:r w:rsidRPr="00F337FA">
        <w:rPr>
          <w:rFonts w:ascii="Tahoma" w:hAnsi="Tahoma" w:cs="Tahoma"/>
          <w:i/>
          <w:color w:val="171717" w:themeColor="background2" w:themeShade="1A"/>
          <w:sz w:val="24"/>
          <w:szCs w:val="24"/>
        </w:rPr>
        <w:t>Con declaratoria de impedimento</w:t>
      </w:r>
    </w:p>
    <w:p w14:paraId="51500E78" w14:textId="77777777" w:rsidR="002E34C0" w:rsidRPr="00F337FA" w:rsidRDefault="002E34C0" w:rsidP="00F337FA">
      <w:pPr>
        <w:spacing w:after="0" w:line="276" w:lineRule="auto"/>
        <w:jc w:val="center"/>
        <w:rPr>
          <w:rFonts w:ascii="Tahoma" w:hAnsi="Tahoma" w:cs="Tahoma"/>
          <w:b/>
          <w:sz w:val="24"/>
          <w:szCs w:val="24"/>
          <w:lang w:val="es-ES"/>
        </w:rPr>
      </w:pPr>
      <w:r w:rsidRPr="00F337FA">
        <w:rPr>
          <w:rFonts w:ascii="Tahoma" w:hAnsi="Tahoma" w:cs="Tahoma"/>
          <w:b/>
          <w:sz w:val="24"/>
          <w:szCs w:val="24"/>
          <w:lang w:val="es-ES"/>
        </w:rPr>
        <w:t>LUZ STELLA GUTIÉRREZ RAMÍREZ</w:t>
      </w:r>
    </w:p>
    <w:p w14:paraId="0747F7E0" w14:textId="77777777" w:rsidR="002E34C0" w:rsidRPr="00F337FA" w:rsidRDefault="002E34C0" w:rsidP="00F337FA">
      <w:pPr>
        <w:spacing w:after="0" w:line="276" w:lineRule="auto"/>
        <w:jc w:val="center"/>
        <w:rPr>
          <w:rFonts w:ascii="Tahoma" w:hAnsi="Tahoma" w:cs="Tahoma"/>
          <w:b/>
          <w:sz w:val="24"/>
          <w:szCs w:val="24"/>
        </w:rPr>
      </w:pPr>
      <w:r w:rsidRPr="00F337FA">
        <w:rPr>
          <w:rFonts w:ascii="Tahoma" w:hAnsi="Tahoma" w:cs="Tahoma"/>
          <w:b/>
          <w:sz w:val="24"/>
          <w:szCs w:val="24"/>
          <w:lang w:val="es-ES"/>
        </w:rPr>
        <w:t>Magistrada</w:t>
      </w:r>
    </w:p>
    <w:sectPr w:rsidR="002E34C0" w:rsidRPr="00F337FA" w:rsidSect="00C534E1">
      <w:headerReference w:type="default" r:id="rId9"/>
      <w:footerReference w:type="default" r:id="rId10"/>
      <w:footerReference w:type="first" r:id="rId11"/>
      <w:pgSz w:w="12240" w:h="18720" w:code="258"/>
      <w:pgMar w:top="1814" w:right="1247" w:bottom="1247" w:left="1814" w:header="284"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556EDC" w14:textId="77777777" w:rsidR="007B553F" w:rsidRDefault="007B553F" w:rsidP="002E34C0">
      <w:pPr>
        <w:spacing w:after="0" w:line="240" w:lineRule="auto"/>
      </w:pPr>
      <w:r>
        <w:separator/>
      </w:r>
    </w:p>
  </w:endnote>
  <w:endnote w:type="continuationSeparator" w:id="0">
    <w:p w14:paraId="588802AF" w14:textId="77777777" w:rsidR="007B553F" w:rsidRDefault="007B553F" w:rsidP="002E3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dobe Gothic Std B">
    <w:altName w:val="MS Gothic"/>
    <w:panose1 w:val="00000000000000000000"/>
    <w:charset w:val="80"/>
    <w:family w:val="swiss"/>
    <w:notTrueType/>
    <w:pitch w:val="variable"/>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B2199" w14:textId="77777777" w:rsidR="00E1781F" w:rsidRPr="00E710E1" w:rsidRDefault="00E1781F" w:rsidP="00E710E1">
    <w:pPr>
      <w:pStyle w:val="Encabezado"/>
      <w:ind w:left="3402"/>
      <w:jc w:val="right"/>
      <w:rPr>
        <w:rStyle w:val="Referenciaintensa"/>
        <w:rFonts w:ascii="Arial" w:hAnsi="Arial" w:cs="Arial"/>
        <w:b w:val="0"/>
        <w:color w:val="171717"/>
        <w:sz w:val="18"/>
        <w:szCs w:val="18"/>
      </w:rPr>
    </w:pPr>
    <w:r w:rsidRPr="00E710E1">
      <w:rPr>
        <w:rStyle w:val="Referenciaintensa"/>
        <w:rFonts w:ascii="Arial" w:hAnsi="Arial" w:cs="Arial"/>
        <w:b w:val="0"/>
        <w:color w:val="171717"/>
        <w:sz w:val="18"/>
        <w:szCs w:val="18"/>
      </w:rPr>
      <w:t xml:space="preserve">Página </w:t>
    </w:r>
    <w:r w:rsidRPr="00E710E1">
      <w:rPr>
        <w:rStyle w:val="Referenciaintensa"/>
        <w:rFonts w:ascii="Arial" w:hAnsi="Arial" w:cs="Arial"/>
        <w:b w:val="0"/>
        <w:color w:val="171717"/>
        <w:sz w:val="18"/>
        <w:szCs w:val="18"/>
      </w:rPr>
      <w:fldChar w:fldCharType="begin"/>
    </w:r>
    <w:r w:rsidRPr="00E710E1">
      <w:rPr>
        <w:rStyle w:val="Referenciaintensa"/>
        <w:rFonts w:ascii="Arial" w:hAnsi="Arial" w:cs="Arial"/>
        <w:b w:val="0"/>
        <w:color w:val="171717"/>
        <w:sz w:val="18"/>
        <w:szCs w:val="18"/>
      </w:rPr>
      <w:instrText>PAGE</w:instrText>
    </w:r>
    <w:r w:rsidRPr="00E710E1">
      <w:rPr>
        <w:rStyle w:val="Referenciaintensa"/>
        <w:rFonts w:ascii="Arial" w:hAnsi="Arial" w:cs="Arial"/>
        <w:b w:val="0"/>
        <w:color w:val="171717"/>
        <w:sz w:val="18"/>
        <w:szCs w:val="18"/>
      </w:rPr>
      <w:fldChar w:fldCharType="separate"/>
    </w:r>
    <w:r w:rsidR="009659ED" w:rsidRPr="00E710E1">
      <w:rPr>
        <w:rStyle w:val="Referenciaintensa"/>
        <w:rFonts w:ascii="Arial" w:hAnsi="Arial" w:cs="Arial"/>
        <w:b w:val="0"/>
        <w:color w:val="171717"/>
        <w:sz w:val="18"/>
        <w:szCs w:val="18"/>
      </w:rPr>
      <w:t>16</w:t>
    </w:r>
    <w:r w:rsidRPr="00E710E1">
      <w:rPr>
        <w:rStyle w:val="Referenciaintensa"/>
        <w:rFonts w:ascii="Arial" w:hAnsi="Arial" w:cs="Arial"/>
        <w:b w:val="0"/>
        <w:color w:val="171717"/>
        <w:sz w:val="18"/>
        <w:szCs w:val="18"/>
      </w:rPr>
      <w:fldChar w:fldCharType="end"/>
    </w:r>
    <w:r w:rsidRPr="00E710E1">
      <w:rPr>
        <w:rStyle w:val="Referenciaintensa"/>
        <w:rFonts w:ascii="Arial" w:hAnsi="Arial" w:cs="Arial"/>
        <w:b w:val="0"/>
        <w:color w:val="171717"/>
        <w:sz w:val="18"/>
        <w:szCs w:val="18"/>
      </w:rPr>
      <w:t xml:space="preserve"> de </w:t>
    </w:r>
    <w:r w:rsidRPr="00E710E1">
      <w:rPr>
        <w:rStyle w:val="Referenciaintensa"/>
        <w:rFonts w:ascii="Arial" w:hAnsi="Arial" w:cs="Arial"/>
        <w:b w:val="0"/>
        <w:color w:val="171717"/>
        <w:sz w:val="18"/>
        <w:szCs w:val="18"/>
      </w:rPr>
      <w:fldChar w:fldCharType="begin"/>
    </w:r>
    <w:r w:rsidRPr="00E710E1">
      <w:rPr>
        <w:rStyle w:val="Referenciaintensa"/>
        <w:rFonts w:ascii="Arial" w:hAnsi="Arial" w:cs="Arial"/>
        <w:b w:val="0"/>
        <w:color w:val="171717"/>
        <w:sz w:val="18"/>
        <w:szCs w:val="18"/>
      </w:rPr>
      <w:instrText>NUMPAGES</w:instrText>
    </w:r>
    <w:r w:rsidRPr="00E710E1">
      <w:rPr>
        <w:rStyle w:val="Referenciaintensa"/>
        <w:rFonts w:ascii="Arial" w:hAnsi="Arial" w:cs="Arial"/>
        <w:b w:val="0"/>
        <w:color w:val="171717"/>
        <w:sz w:val="18"/>
        <w:szCs w:val="18"/>
      </w:rPr>
      <w:fldChar w:fldCharType="separate"/>
    </w:r>
    <w:r w:rsidR="009659ED" w:rsidRPr="00E710E1">
      <w:rPr>
        <w:rStyle w:val="Referenciaintensa"/>
        <w:rFonts w:ascii="Arial" w:hAnsi="Arial" w:cs="Arial"/>
        <w:b w:val="0"/>
        <w:color w:val="171717"/>
        <w:sz w:val="18"/>
        <w:szCs w:val="18"/>
      </w:rPr>
      <w:t>16</w:t>
    </w:r>
    <w:r w:rsidRPr="00E710E1">
      <w:rPr>
        <w:rStyle w:val="Referenciaintensa"/>
        <w:rFonts w:ascii="Arial" w:hAnsi="Arial" w:cs="Arial"/>
        <w:b w:val="0"/>
        <w:color w:val="171717"/>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1808D" w14:textId="77777777" w:rsidR="00E1781F" w:rsidRDefault="00E1781F" w:rsidP="00E90813">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03DF82" w14:textId="77777777" w:rsidR="007B553F" w:rsidRDefault="007B553F" w:rsidP="002E34C0">
      <w:pPr>
        <w:spacing w:after="0" w:line="240" w:lineRule="auto"/>
      </w:pPr>
      <w:r>
        <w:separator/>
      </w:r>
    </w:p>
  </w:footnote>
  <w:footnote w:type="continuationSeparator" w:id="0">
    <w:p w14:paraId="08F1F136" w14:textId="77777777" w:rsidR="007B553F" w:rsidRDefault="007B553F" w:rsidP="002E34C0">
      <w:pPr>
        <w:spacing w:after="0" w:line="240" w:lineRule="auto"/>
      </w:pPr>
      <w:r>
        <w:continuationSeparator/>
      </w:r>
    </w:p>
  </w:footnote>
  <w:footnote w:id="1">
    <w:p w14:paraId="7EB0E582" w14:textId="5BE21612" w:rsidR="007354A0" w:rsidRPr="00E710E1" w:rsidRDefault="007354A0" w:rsidP="00E710E1">
      <w:pPr>
        <w:pStyle w:val="Textonotapie"/>
        <w:jc w:val="both"/>
        <w:rPr>
          <w:rFonts w:ascii="Arial" w:hAnsi="Arial" w:cs="Arial"/>
          <w:sz w:val="18"/>
          <w:szCs w:val="18"/>
        </w:rPr>
      </w:pPr>
      <w:r w:rsidRPr="00E710E1">
        <w:rPr>
          <w:rStyle w:val="Refdenotaalpie"/>
          <w:rFonts w:ascii="Arial" w:hAnsi="Arial" w:cs="Arial"/>
          <w:sz w:val="18"/>
          <w:szCs w:val="18"/>
        </w:rPr>
        <w:footnoteRef/>
      </w:r>
      <w:r w:rsidR="00E710E1" w:rsidRPr="00E710E1">
        <w:rPr>
          <w:rFonts w:ascii="Arial" w:hAnsi="Arial" w:cs="Arial"/>
          <w:sz w:val="18"/>
          <w:szCs w:val="18"/>
        </w:rPr>
        <w:t xml:space="preserve"> </w:t>
      </w:r>
      <w:r w:rsidRPr="00E710E1">
        <w:rPr>
          <w:rFonts w:ascii="Arial" w:hAnsi="Arial" w:cs="Arial"/>
          <w:sz w:val="18"/>
          <w:szCs w:val="18"/>
        </w:rPr>
        <w:t xml:space="preserve">El cual, según nos lo enseña el inciso 1º del artículo 351 C.P.P. se </w:t>
      </w:r>
      <w:r w:rsidR="003C25E2" w:rsidRPr="00E710E1">
        <w:rPr>
          <w:rFonts w:ascii="Arial" w:hAnsi="Arial" w:cs="Arial"/>
          <w:sz w:val="18"/>
          <w:szCs w:val="18"/>
        </w:rPr>
        <w:t>asimila al escrito de acusación.</w:t>
      </w:r>
    </w:p>
  </w:footnote>
  <w:footnote w:id="2">
    <w:p w14:paraId="6361A396" w14:textId="77777777" w:rsidR="007354A0" w:rsidRPr="00E710E1" w:rsidRDefault="007354A0" w:rsidP="00E710E1">
      <w:pPr>
        <w:pStyle w:val="Textonotapie"/>
        <w:jc w:val="both"/>
        <w:rPr>
          <w:rFonts w:ascii="Arial" w:hAnsi="Arial" w:cs="Arial"/>
          <w:sz w:val="18"/>
          <w:szCs w:val="18"/>
        </w:rPr>
      </w:pPr>
      <w:r w:rsidRPr="00E710E1">
        <w:rPr>
          <w:rStyle w:val="Refdenotaalpie"/>
          <w:rFonts w:ascii="Arial" w:hAnsi="Arial" w:cs="Arial"/>
          <w:sz w:val="18"/>
          <w:szCs w:val="18"/>
        </w:rPr>
        <w:footnoteRef/>
      </w:r>
      <w:r w:rsidRPr="00E710E1">
        <w:rPr>
          <w:rFonts w:ascii="Arial" w:hAnsi="Arial" w:cs="Arial"/>
          <w:sz w:val="18"/>
          <w:szCs w:val="18"/>
        </w:rPr>
        <w:t xml:space="preserve"> Corte Suprema de Justicia, Sala de Casación Penal: Sentencia del 14 de junio de 2.017. SP8666-2017. Rad. # 47.630. M.P. PATRICIA SALAZAR CUÉLLAR.</w:t>
      </w:r>
    </w:p>
  </w:footnote>
  <w:footnote w:id="3">
    <w:p w14:paraId="33CD98F8" w14:textId="77777777" w:rsidR="006B3E22" w:rsidRPr="00E710E1" w:rsidRDefault="006B3E22" w:rsidP="00E710E1">
      <w:pPr>
        <w:pStyle w:val="Textonotapie"/>
        <w:jc w:val="both"/>
        <w:rPr>
          <w:rFonts w:ascii="Arial" w:hAnsi="Arial" w:cs="Arial"/>
          <w:sz w:val="18"/>
          <w:szCs w:val="18"/>
        </w:rPr>
      </w:pPr>
      <w:r w:rsidRPr="00E710E1">
        <w:rPr>
          <w:rStyle w:val="Refdenotaalpie"/>
          <w:rFonts w:ascii="Arial" w:hAnsi="Arial" w:cs="Arial"/>
          <w:sz w:val="18"/>
          <w:szCs w:val="18"/>
        </w:rPr>
        <w:footnoteRef/>
      </w:r>
      <w:r w:rsidRPr="00E710E1">
        <w:rPr>
          <w:rFonts w:ascii="Arial" w:hAnsi="Arial" w:cs="Arial"/>
          <w:sz w:val="18"/>
          <w:szCs w:val="18"/>
        </w:rPr>
        <w:t xml:space="preserve"> Corte Suprema de Justicia, Sala de Casación Penal: Sentencia del 16 de julio de 2.014. Rad. # 40.871. (Negrillas fuera del texto).</w:t>
      </w:r>
    </w:p>
  </w:footnote>
  <w:footnote w:id="4">
    <w:p w14:paraId="71723603" w14:textId="77777777" w:rsidR="00E1781F" w:rsidRPr="00E710E1" w:rsidRDefault="00E1781F" w:rsidP="00E710E1">
      <w:pPr>
        <w:pStyle w:val="Textonotapie"/>
        <w:jc w:val="both"/>
        <w:rPr>
          <w:rFonts w:ascii="Arial" w:hAnsi="Arial" w:cs="Arial"/>
          <w:sz w:val="18"/>
          <w:szCs w:val="18"/>
        </w:rPr>
      </w:pPr>
      <w:r w:rsidRPr="00E710E1">
        <w:rPr>
          <w:rStyle w:val="Refdenotaalpie"/>
          <w:rFonts w:ascii="Arial" w:hAnsi="Arial" w:cs="Arial"/>
          <w:sz w:val="18"/>
          <w:szCs w:val="18"/>
        </w:rPr>
        <w:footnoteRef/>
      </w:r>
      <w:r w:rsidRPr="00E710E1">
        <w:rPr>
          <w:rFonts w:ascii="Arial" w:hAnsi="Arial" w:cs="Arial"/>
          <w:sz w:val="18"/>
          <w:szCs w:val="18"/>
        </w:rPr>
        <w:t xml:space="preserve"> Corte Suprema de Justicia, Sala de Casación Penal: Sentencia del 24 d</w:t>
      </w:r>
      <w:r w:rsidR="00943A70" w:rsidRPr="00E710E1">
        <w:rPr>
          <w:rFonts w:ascii="Arial" w:hAnsi="Arial" w:cs="Arial"/>
          <w:sz w:val="18"/>
          <w:szCs w:val="18"/>
        </w:rPr>
        <w:t xml:space="preserve">e junio de 2.020. Rad. # </w:t>
      </w:r>
      <w:r w:rsidRPr="00E710E1">
        <w:rPr>
          <w:rFonts w:ascii="Arial" w:hAnsi="Arial" w:cs="Arial"/>
          <w:sz w:val="18"/>
          <w:szCs w:val="18"/>
        </w:rPr>
        <w:t>52.227. M.P. PATRICIA SALAZAR CUÉLLAR.</w:t>
      </w:r>
    </w:p>
  </w:footnote>
  <w:footnote w:id="5">
    <w:p w14:paraId="458EFBB6" w14:textId="77777777" w:rsidR="00B57CB2" w:rsidRPr="00E710E1" w:rsidRDefault="00B57CB2" w:rsidP="00E710E1">
      <w:pPr>
        <w:pStyle w:val="Textonotapie"/>
        <w:jc w:val="both"/>
        <w:rPr>
          <w:rFonts w:ascii="Arial" w:hAnsi="Arial" w:cs="Arial"/>
          <w:sz w:val="18"/>
          <w:szCs w:val="18"/>
        </w:rPr>
      </w:pPr>
      <w:r w:rsidRPr="00E710E1">
        <w:rPr>
          <w:rStyle w:val="Refdenotaalpie"/>
          <w:rFonts w:ascii="Arial" w:hAnsi="Arial" w:cs="Arial"/>
          <w:sz w:val="18"/>
          <w:szCs w:val="18"/>
        </w:rPr>
        <w:footnoteRef/>
      </w:r>
      <w:r w:rsidRPr="00E710E1">
        <w:rPr>
          <w:rFonts w:ascii="Arial" w:hAnsi="Arial" w:cs="Arial"/>
          <w:sz w:val="18"/>
          <w:szCs w:val="18"/>
        </w:rPr>
        <w:t xml:space="preserve"> MUÑOZ CONDE, FRANCISCO / GARCÍA ARÁN, MERCEDES:  Derecho Penal. Parte General. Página # 488. Ediciones Tirant Lo Blanch. Méjico D.F. 2.012.</w:t>
      </w:r>
    </w:p>
  </w:footnote>
  <w:footnote w:id="6">
    <w:p w14:paraId="195B613E" w14:textId="77777777" w:rsidR="005C6434" w:rsidRPr="00E710E1" w:rsidRDefault="005C6434" w:rsidP="00E710E1">
      <w:pPr>
        <w:pStyle w:val="Textonotapie"/>
        <w:jc w:val="both"/>
        <w:rPr>
          <w:rFonts w:ascii="Arial" w:hAnsi="Arial" w:cs="Arial"/>
          <w:sz w:val="18"/>
          <w:szCs w:val="18"/>
        </w:rPr>
      </w:pPr>
      <w:r w:rsidRPr="00E710E1">
        <w:rPr>
          <w:rStyle w:val="Refdenotaalpie"/>
          <w:rFonts w:ascii="Arial" w:hAnsi="Arial" w:cs="Arial"/>
          <w:sz w:val="18"/>
          <w:szCs w:val="18"/>
        </w:rPr>
        <w:footnoteRef/>
      </w:r>
      <w:r w:rsidRPr="00E710E1">
        <w:rPr>
          <w:rFonts w:ascii="Arial" w:hAnsi="Arial" w:cs="Arial"/>
          <w:sz w:val="18"/>
          <w:szCs w:val="18"/>
        </w:rPr>
        <w:t xml:space="preserve"> Corte Suprema de Justicia, Sala de Casación Penal: Sentencia de 2ª Instancia del 25 de noviembre de 2015. SP16247-2015. Rad. # 46688. M.P. JOSÉ LUIS BARCELÓ CAMACHO.</w:t>
      </w:r>
    </w:p>
  </w:footnote>
  <w:footnote w:id="7">
    <w:p w14:paraId="61AE3F1E" w14:textId="77777777" w:rsidR="009659ED" w:rsidRPr="00E710E1" w:rsidRDefault="009659ED" w:rsidP="00E710E1">
      <w:pPr>
        <w:pStyle w:val="Textonotapie"/>
        <w:jc w:val="both"/>
        <w:rPr>
          <w:rFonts w:ascii="Arial" w:hAnsi="Arial" w:cs="Arial"/>
          <w:sz w:val="18"/>
          <w:szCs w:val="18"/>
        </w:rPr>
      </w:pPr>
      <w:r w:rsidRPr="00E710E1">
        <w:rPr>
          <w:rStyle w:val="Refdenotaalpie"/>
          <w:rFonts w:ascii="Arial" w:hAnsi="Arial" w:cs="Arial"/>
          <w:sz w:val="18"/>
          <w:szCs w:val="18"/>
        </w:rPr>
        <w:footnoteRef/>
      </w:r>
      <w:r w:rsidRPr="00E710E1">
        <w:rPr>
          <w:rFonts w:ascii="Arial" w:hAnsi="Arial" w:cs="Arial"/>
          <w:sz w:val="18"/>
          <w:szCs w:val="18"/>
        </w:rPr>
        <w:t xml:space="preserve"> Inciso 2º del artículo 351 C.P.P.</w:t>
      </w:r>
    </w:p>
  </w:footnote>
  <w:footnote w:id="8">
    <w:p w14:paraId="74B8598E" w14:textId="77777777" w:rsidR="00962D1F" w:rsidRPr="00E710E1" w:rsidRDefault="00962D1F" w:rsidP="00E710E1">
      <w:pPr>
        <w:pStyle w:val="Textonotapie"/>
        <w:jc w:val="both"/>
        <w:rPr>
          <w:rFonts w:ascii="Arial" w:hAnsi="Arial" w:cs="Arial"/>
          <w:sz w:val="18"/>
          <w:szCs w:val="18"/>
        </w:rPr>
      </w:pPr>
      <w:r w:rsidRPr="00E710E1">
        <w:rPr>
          <w:rStyle w:val="Refdenotaalpie"/>
          <w:rFonts w:ascii="Arial" w:hAnsi="Arial" w:cs="Arial"/>
          <w:sz w:val="18"/>
          <w:szCs w:val="18"/>
        </w:rPr>
        <w:footnoteRef/>
      </w:r>
      <w:r w:rsidRPr="00E710E1">
        <w:rPr>
          <w:rFonts w:ascii="Arial" w:hAnsi="Arial" w:cs="Arial"/>
          <w:sz w:val="18"/>
          <w:szCs w:val="18"/>
        </w:rPr>
        <w:t xml:space="preserve"> Inciso 5º del artículo 10º C.P.P. que consagra el principio de corrección de actos irregulares.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42CC1" w14:textId="6D0440BE" w:rsidR="00E1781F" w:rsidRPr="00E710E1" w:rsidRDefault="00E1781F" w:rsidP="00E710E1">
    <w:pPr>
      <w:pStyle w:val="Encabezado"/>
      <w:ind w:left="3402"/>
      <w:jc w:val="both"/>
      <w:rPr>
        <w:rStyle w:val="Referenciaintensa"/>
        <w:rFonts w:ascii="Arial" w:hAnsi="Arial" w:cs="Arial"/>
        <w:b w:val="0"/>
        <w:color w:val="171717"/>
        <w:sz w:val="18"/>
        <w:szCs w:val="18"/>
      </w:rPr>
    </w:pPr>
    <w:r w:rsidRPr="00E710E1">
      <w:rPr>
        <w:rStyle w:val="Referenciaintensa"/>
        <w:rFonts w:ascii="Arial" w:hAnsi="Arial" w:cs="Arial"/>
        <w:b w:val="0"/>
        <w:color w:val="171717"/>
        <w:sz w:val="18"/>
        <w:szCs w:val="18"/>
      </w:rPr>
      <w:t xml:space="preserve">Procesados: </w:t>
    </w:r>
    <w:r w:rsidR="00AF18EC" w:rsidRPr="00E710E1">
      <w:rPr>
        <w:rStyle w:val="Referenciaintensa"/>
        <w:rFonts w:ascii="Arial" w:hAnsi="Arial" w:cs="Arial"/>
        <w:b w:val="0"/>
        <w:color w:val="171717"/>
        <w:sz w:val="18"/>
        <w:szCs w:val="18"/>
      </w:rPr>
      <w:t>JIL y LE</w:t>
    </w:r>
    <w:r w:rsidR="00E710E1">
      <w:rPr>
        <w:rStyle w:val="Referenciaintensa"/>
        <w:rFonts w:ascii="Arial" w:hAnsi="Arial" w:cs="Arial"/>
        <w:b w:val="0"/>
        <w:color w:val="171717"/>
        <w:sz w:val="18"/>
        <w:szCs w:val="18"/>
      </w:rPr>
      <w:t>CP</w:t>
    </w:r>
  </w:p>
  <w:p w14:paraId="24D5B691" w14:textId="77777777" w:rsidR="00E1781F" w:rsidRPr="00E710E1" w:rsidRDefault="00E1781F" w:rsidP="00E710E1">
    <w:pPr>
      <w:pStyle w:val="Encabezado"/>
      <w:ind w:left="3402"/>
      <w:jc w:val="both"/>
      <w:rPr>
        <w:rStyle w:val="Referenciaintensa"/>
        <w:rFonts w:ascii="Arial" w:hAnsi="Arial" w:cs="Arial"/>
        <w:b w:val="0"/>
        <w:color w:val="171717"/>
        <w:sz w:val="18"/>
        <w:szCs w:val="18"/>
      </w:rPr>
    </w:pPr>
    <w:r w:rsidRPr="00E710E1">
      <w:rPr>
        <w:rStyle w:val="Referenciaintensa"/>
        <w:rFonts w:ascii="Arial" w:hAnsi="Arial" w:cs="Arial"/>
        <w:b w:val="0"/>
        <w:color w:val="171717"/>
        <w:sz w:val="18"/>
        <w:szCs w:val="18"/>
      </w:rPr>
      <w:t>Delito: Tráfico de armas de uso privativo de las FF. AA.</w:t>
    </w:r>
  </w:p>
  <w:p w14:paraId="35C992F9" w14:textId="36ABBD9E" w:rsidR="00E1781F" w:rsidRPr="00E710E1" w:rsidRDefault="00E1781F" w:rsidP="00E710E1">
    <w:pPr>
      <w:pStyle w:val="Encabezado"/>
      <w:ind w:left="3402"/>
      <w:jc w:val="both"/>
      <w:rPr>
        <w:rStyle w:val="Referenciaintensa"/>
        <w:rFonts w:ascii="Arial" w:hAnsi="Arial" w:cs="Arial"/>
        <w:b w:val="0"/>
        <w:color w:val="171717"/>
        <w:sz w:val="18"/>
        <w:szCs w:val="18"/>
      </w:rPr>
    </w:pPr>
    <w:r w:rsidRPr="00E710E1">
      <w:rPr>
        <w:rStyle w:val="Referenciaintensa"/>
        <w:rFonts w:ascii="Arial" w:hAnsi="Arial" w:cs="Arial"/>
        <w:b w:val="0"/>
        <w:color w:val="171717"/>
        <w:sz w:val="18"/>
        <w:szCs w:val="18"/>
      </w:rPr>
      <w:t>Rad</w:t>
    </w:r>
    <w:r w:rsidR="00AF18EC" w:rsidRPr="00E710E1">
      <w:rPr>
        <w:rStyle w:val="Referenciaintensa"/>
        <w:rFonts w:ascii="Arial" w:hAnsi="Arial" w:cs="Arial"/>
        <w:b w:val="0"/>
        <w:color w:val="171717"/>
        <w:sz w:val="18"/>
        <w:szCs w:val="18"/>
      </w:rPr>
      <w:t xml:space="preserve">icado: </w:t>
    </w:r>
    <w:r w:rsidRPr="00E710E1">
      <w:rPr>
        <w:rStyle w:val="Referenciaintensa"/>
        <w:rFonts w:ascii="Arial" w:hAnsi="Arial" w:cs="Arial"/>
        <w:b w:val="0"/>
        <w:color w:val="171717"/>
        <w:sz w:val="18"/>
        <w:szCs w:val="18"/>
      </w:rPr>
      <w:t>66 001 60 00 035 2019 01141</w:t>
    </w:r>
    <w:r w:rsidR="00AF18EC" w:rsidRPr="00E710E1">
      <w:rPr>
        <w:rStyle w:val="Referenciaintensa"/>
        <w:rFonts w:ascii="Arial" w:hAnsi="Arial" w:cs="Arial"/>
        <w:b w:val="0"/>
        <w:color w:val="171717"/>
        <w:sz w:val="18"/>
        <w:szCs w:val="18"/>
      </w:rPr>
      <w:t xml:space="preserve"> 01</w:t>
    </w:r>
  </w:p>
  <w:p w14:paraId="11181A13" w14:textId="77777777" w:rsidR="00E1781F" w:rsidRPr="00E710E1" w:rsidRDefault="00E1781F" w:rsidP="00E710E1">
    <w:pPr>
      <w:pStyle w:val="Encabezado"/>
      <w:ind w:left="3402"/>
      <w:jc w:val="both"/>
      <w:rPr>
        <w:rStyle w:val="Referenciaintensa"/>
        <w:rFonts w:ascii="Arial" w:hAnsi="Arial" w:cs="Arial"/>
        <w:b w:val="0"/>
        <w:color w:val="171717"/>
        <w:sz w:val="18"/>
        <w:szCs w:val="18"/>
      </w:rPr>
    </w:pPr>
    <w:r w:rsidRPr="00E710E1">
      <w:rPr>
        <w:rStyle w:val="Referenciaintensa"/>
        <w:rFonts w:ascii="Arial" w:hAnsi="Arial" w:cs="Arial"/>
        <w:b w:val="0"/>
        <w:color w:val="171717"/>
        <w:sz w:val="18"/>
        <w:szCs w:val="18"/>
      </w:rPr>
      <w:t xml:space="preserve">Asunto: Recurso de apelación interpuesto por la Defensa en contra de auto que improbó un preacuerdo </w:t>
    </w:r>
  </w:p>
  <w:p w14:paraId="64AD068B" w14:textId="77777777" w:rsidR="00E1781F" w:rsidRPr="00E710E1" w:rsidRDefault="00E1781F" w:rsidP="00E710E1">
    <w:pPr>
      <w:pStyle w:val="Encabezado"/>
      <w:ind w:left="3402"/>
      <w:jc w:val="both"/>
      <w:rPr>
        <w:rStyle w:val="Referenciaintensa"/>
        <w:rFonts w:ascii="Arial" w:hAnsi="Arial" w:cs="Arial"/>
        <w:b w:val="0"/>
        <w:color w:val="171717"/>
        <w:sz w:val="18"/>
        <w:szCs w:val="18"/>
      </w:rPr>
    </w:pPr>
    <w:r w:rsidRPr="00E710E1">
      <w:rPr>
        <w:rStyle w:val="Referenciaintensa"/>
        <w:rFonts w:ascii="Arial" w:hAnsi="Arial" w:cs="Arial"/>
        <w:b w:val="0"/>
        <w:color w:val="171717"/>
        <w:sz w:val="18"/>
        <w:szCs w:val="18"/>
      </w:rPr>
      <w:t>Decisión: Confirma auto confutado</w:t>
    </w:r>
  </w:p>
  <w:p w14:paraId="5CE0F2D0" w14:textId="77777777" w:rsidR="00E1781F" w:rsidRPr="00E710E1" w:rsidRDefault="00E1781F" w:rsidP="00E710E1">
    <w:pPr>
      <w:pStyle w:val="Encabezado"/>
      <w:ind w:left="3969"/>
      <w:jc w:val="both"/>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45C8C"/>
    <w:multiLevelType w:val="hybridMultilevel"/>
    <w:tmpl w:val="542443E2"/>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EBD6592"/>
    <w:multiLevelType w:val="hybridMultilevel"/>
    <w:tmpl w:val="D54A28E4"/>
    <w:lvl w:ilvl="0" w:tplc="9CB2E618">
      <w:start w:val="1"/>
      <w:numFmt w:val="bullet"/>
      <w:lvlText w:val="-"/>
      <w:lvlJc w:val="left"/>
      <w:pPr>
        <w:tabs>
          <w:tab w:val="num" w:pos="720"/>
        </w:tabs>
        <w:ind w:left="720" w:hanging="360"/>
      </w:pPr>
      <w:rPr>
        <w:rFonts w:ascii="Verdana" w:eastAsia="Times New Roman" w:hAnsi="Verdana"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91530F"/>
    <w:multiLevelType w:val="hybridMultilevel"/>
    <w:tmpl w:val="3A9028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AA95501"/>
    <w:multiLevelType w:val="hybridMultilevel"/>
    <w:tmpl w:val="A9128F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F910CFA"/>
    <w:multiLevelType w:val="hybridMultilevel"/>
    <w:tmpl w:val="01E858BE"/>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310541B1"/>
    <w:multiLevelType w:val="hybridMultilevel"/>
    <w:tmpl w:val="A9E06934"/>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47DA4711"/>
    <w:multiLevelType w:val="hybridMultilevel"/>
    <w:tmpl w:val="59ACA5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5"/>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4C0"/>
    <w:rsid w:val="00080EE1"/>
    <w:rsid w:val="001216FF"/>
    <w:rsid w:val="001574F0"/>
    <w:rsid w:val="00196232"/>
    <w:rsid w:val="002E34C0"/>
    <w:rsid w:val="00316CB5"/>
    <w:rsid w:val="003208F8"/>
    <w:rsid w:val="00333CBC"/>
    <w:rsid w:val="00362285"/>
    <w:rsid w:val="00364EC2"/>
    <w:rsid w:val="003726F6"/>
    <w:rsid w:val="003B1283"/>
    <w:rsid w:val="003C25E2"/>
    <w:rsid w:val="00484D88"/>
    <w:rsid w:val="004B0076"/>
    <w:rsid w:val="004B7D40"/>
    <w:rsid w:val="004E3AA7"/>
    <w:rsid w:val="005A1B6E"/>
    <w:rsid w:val="005C5FCA"/>
    <w:rsid w:val="005C6434"/>
    <w:rsid w:val="00642FAE"/>
    <w:rsid w:val="00651AAE"/>
    <w:rsid w:val="006B3E22"/>
    <w:rsid w:val="007354A0"/>
    <w:rsid w:val="007B553F"/>
    <w:rsid w:val="00826AF0"/>
    <w:rsid w:val="00892C9B"/>
    <w:rsid w:val="00904906"/>
    <w:rsid w:val="00905D7A"/>
    <w:rsid w:val="009312D0"/>
    <w:rsid w:val="00943A70"/>
    <w:rsid w:val="00962D1F"/>
    <w:rsid w:val="009659ED"/>
    <w:rsid w:val="009E450C"/>
    <w:rsid w:val="00A87D29"/>
    <w:rsid w:val="00A915ED"/>
    <w:rsid w:val="00AC06C9"/>
    <w:rsid w:val="00AF18EC"/>
    <w:rsid w:val="00B37A3F"/>
    <w:rsid w:val="00B57CB2"/>
    <w:rsid w:val="00BF2B25"/>
    <w:rsid w:val="00C22FAB"/>
    <w:rsid w:val="00C34D5D"/>
    <w:rsid w:val="00C534E1"/>
    <w:rsid w:val="00C97FF6"/>
    <w:rsid w:val="00CD0B9E"/>
    <w:rsid w:val="00D444DB"/>
    <w:rsid w:val="00D67E7D"/>
    <w:rsid w:val="00D76197"/>
    <w:rsid w:val="00D963B8"/>
    <w:rsid w:val="00E1781F"/>
    <w:rsid w:val="00E710E1"/>
    <w:rsid w:val="00E742D0"/>
    <w:rsid w:val="00E82F70"/>
    <w:rsid w:val="00E90813"/>
    <w:rsid w:val="00EA74A5"/>
    <w:rsid w:val="00EC3A2A"/>
    <w:rsid w:val="00EC4F78"/>
    <w:rsid w:val="00F126EA"/>
    <w:rsid w:val="00F337FA"/>
    <w:rsid w:val="00F55A34"/>
    <w:rsid w:val="00FA7C0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DBEFE"/>
  <w15:chartTrackingRefBased/>
  <w15:docId w15:val="{EFE7F2AE-9A76-41EA-ACBF-142BC5561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623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E34C0"/>
    <w:pPr>
      <w:spacing w:after="0" w:line="240" w:lineRule="auto"/>
    </w:pPr>
  </w:style>
  <w:style w:type="paragraph" w:styleId="Piedepgina">
    <w:name w:val="footer"/>
    <w:basedOn w:val="Normal"/>
    <w:link w:val="PiedepginaCar"/>
    <w:uiPriority w:val="99"/>
    <w:unhideWhenUsed/>
    <w:rsid w:val="002E34C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E34C0"/>
  </w:style>
  <w:style w:type="paragraph" w:styleId="Encabezado">
    <w:name w:val="header"/>
    <w:basedOn w:val="Normal"/>
    <w:link w:val="EncabezadoCar"/>
    <w:uiPriority w:val="99"/>
    <w:unhideWhenUsed/>
    <w:rsid w:val="002E34C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E34C0"/>
  </w:style>
  <w:style w:type="character" w:styleId="Refdenotaalpie">
    <w:name w:val="footnote reference"/>
    <w:aliases w:val="Texto de nota al pie,FC,Footnotes refss,Appel note de bas de page,Footnote number,referencia nota al pie,BVI fnr,f,Footnote symbol,Footnote,Ref. de nota al pie2,Nota de pie,Ref,de nota al pie,Pie de pagina,Ref. ...,Ref1,4_G,16 Point"/>
    <w:uiPriority w:val="99"/>
    <w:qFormat/>
    <w:rsid w:val="002E34C0"/>
    <w:rPr>
      <w:vertAlign w:val="superscript"/>
    </w:rPr>
  </w:style>
  <w:style w:type="paragraph" w:styleId="Textonotapie">
    <w:name w:val="footnote text"/>
    <w:basedOn w:val="Normal"/>
    <w:link w:val="TextonotapieCar"/>
    <w:uiPriority w:val="99"/>
    <w:semiHidden/>
    <w:unhideWhenUsed/>
    <w:rsid w:val="002E34C0"/>
    <w:pPr>
      <w:spacing w:after="0" w:line="240" w:lineRule="auto"/>
    </w:pPr>
    <w:rPr>
      <w:rFonts w:ascii="Calibri" w:eastAsia="Times New Roman" w:hAnsi="Calibri" w:cs="Calibri"/>
      <w:sz w:val="20"/>
      <w:szCs w:val="20"/>
    </w:rPr>
  </w:style>
  <w:style w:type="character" w:customStyle="1" w:styleId="TextonotapieCar">
    <w:name w:val="Texto nota pie Car"/>
    <w:basedOn w:val="Fuentedeprrafopredeter"/>
    <w:link w:val="Textonotapie"/>
    <w:uiPriority w:val="99"/>
    <w:semiHidden/>
    <w:rsid w:val="002E34C0"/>
    <w:rPr>
      <w:rFonts w:ascii="Calibri" w:eastAsia="Times New Roman" w:hAnsi="Calibri" w:cs="Calibri"/>
      <w:sz w:val="20"/>
      <w:szCs w:val="20"/>
    </w:rPr>
  </w:style>
  <w:style w:type="paragraph" w:styleId="Prrafodelista">
    <w:name w:val="List Paragraph"/>
    <w:basedOn w:val="Normal"/>
    <w:uiPriority w:val="34"/>
    <w:qFormat/>
    <w:rsid w:val="00BF2B25"/>
    <w:pPr>
      <w:ind w:left="720"/>
      <w:contextualSpacing/>
    </w:pPr>
  </w:style>
  <w:style w:type="character" w:styleId="Referenciaintensa">
    <w:name w:val="Intense Reference"/>
    <w:basedOn w:val="Fuentedeprrafopredeter"/>
    <w:uiPriority w:val="32"/>
    <w:qFormat/>
    <w:rsid w:val="00C97FF6"/>
    <w:rPr>
      <w:b/>
      <w:bCs/>
      <w:smallCaps/>
      <w:color w:val="5B9BD5"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onsolas Verdana">
      <a:majorFont>
        <a:latin typeface="Consolas" panose="020B0609020204030204"/>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Verdana" panose="020B060403050404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4C3B0C-5E47-4A26-BC89-472756B74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582</TotalTime>
  <Pages>1</Pages>
  <Words>4402</Words>
  <Characters>24211</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InKulpado666</Company>
  <LinksUpToDate>false</LinksUpToDate>
  <CharactersWithSpaces>28556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Yarzagaray</dc:creator>
  <cp:keywords/>
  <dc:description/>
  <cp:lastModifiedBy>Hermides Alonso Gaviria Ocampo</cp:lastModifiedBy>
  <cp:revision>20</cp:revision>
  <dcterms:created xsi:type="dcterms:W3CDTF">2021-01-25T14:58:00Z</dcterms:created>
  <dcterms:modified xsi:type="dcterms:W3CDTF">2021-03-23T18:14:00Z</dcterms:modified>
</cp:coreProperties>
</file>