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4DC05A" w14:textId="77777777" w:rsidR="008D2573" w:rsidRPr="008D2573" w:rsidRDefault="008D2573" w:rsidP="008D257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D257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D90B26" w14:textId="77777777" w:rsidR="008D2573" w:rsidRPr="008D2573" w:rsidRDefault="008D2573" w:rsidP="008D2573">
      <w:pPr>
        <w:jc w:val="both"/>
        <w:rPr>
          <w:rFonts w:ascii="Arial" w:hAnsi="Arial" w:cs="Arial"/>
          <w:sz w:val="20"/>
          <w:szCs w:val="20"/>
          <w:lang w:val="es-419" w:eastAsia="es-ES"/>
        </w:rPr>
      </w:pPr>
    </w:p>
    <w:p w14:paraId="708D6B19" w14:textId="689A97CC" w:rsidR="008D2573" w:rsidRPr="008D2573" w:rsidRDefault="008D2573" w:rsidP="008D2573">
      <w:pPr>
        <w:jc w:val="both"/>
        <w:rPr>
          <w:rFonts w:ascii="Arial" w:hAnsi="Arial" w:cs="Arial"/>
          <w:b/>
          <w:bCs/>
          <w:iCs/>
          <w:sz w:val="20"/>
          <w:szCs w:val="20"/>
          <w:lang w:val="es-419" w:eastAsia="fr-FR"/>
        </w:rPr>
      </w:pPr>
      <w:r w:rsidRPr="008D2573">
        <w:rPr>
          <w:rFonts w:ascii="Arial" w:hAnsi="Arial" w:cs="Arial"/>
          <w:b/>
          <w:bCs/>
          <w:iCs/>
          <w:sz w:val="20"/>
          <w:szCs w:val="20"/>
          <w:u w:val="single"/>
          <w:lang w:val="es-419" w:eastAsia="fr-FR"/>
        </w:rPr>
        <w:t>TEMAS:</w:t>
      </w:r>
      <w:r w:rsidRPr="008D2573">
        <w:rPr>
          <w:rFonts w:ascii="Arial" w:hAnsi="Arial" w:cs="Arial"/>
          <w:b/>
          <w:bCs/>
          <w:iCs/>
          <w:sz w:val="20"/>
          <w:szCs w:val="20"/>
          <w:lang w:val="es-419" w:eastAsia="fr-FR"/>
        </w:rPr>
        <w:tab/>
      </w:r>
      <w:r w:rsidR="00303A8B">
        <w:rPr>
          <w:rFonts w:ascii="Arial" w:hAnsi="Arial" w:cs="Arial"/>
          <w:b/>
          <w:bCs/>
          <w:iCs/>
          <w:sz w:val="20"/>
          <w:szCs w:val="20"/>
          <w:lang w:val="es-419" w:eastAsia="fr-FR"/>
        </w:rPr>
        <w:t xml:space="preserve">SEGURIDAD SOCIAL / RECONOCIMIENTO PENSIÓN DE INVALIDEZ / PRINCIPIO DE LA CONDICIÓN MÁS BENEFICIOSA / </w:t>
      </w:r>
      <w:r w:rsidR="0041414D">
        <w:rPr>
          <w:rFonts w:ascii="Arial" w:hAnsi="Arial" w:cs="Arial"/>
          <w:b/>
          <w:bCs/>
          <w:iCs/>
          <w:sz w:val="20"/>
          <w:szCs w:val="20"/>
          <w:lang w:val="es-419" w:eastAsia="fr-FR"/>
        </w:rPr>
        <w:t>TEMERIDAD EN LA INTERPOSICIÓN DE LA TUTELA / ELEMENTOS / IDENTIDAD DE PARTES, PRETENSIONES Y HECHOS.</w:t>
      </w:r>
    </w:p>
    <w:p w14:paraId="7C52840E" w14:textId="77777777" w:rsidR="008D2573" w:rsidRPr="008D2573" w:rsidRDefault="008D2573" w:rsidP="008D2573">
      <w:pPr>
        <w:jc w:val="both"/>
        <w:rPr>
          <w:rFonts w:ascii="Arial" w:hAnsi="Arial" w:cs="Arial"/>
          <w:sz w:val="20"/>
          <w:szCs w:val="20"/>
          <w:lang w:val="es-419" w:eastAsia="es-ES"/>
        </w:rPr>
      </w:pPr>
    </w:p>
    <w:p w14:paraId="071FEF37" w14:textId="7178927E" w:rsidR="00274731" w:rsidRDefault="00274731" w:rsidP="008D2573">
      <w:pPr>
        <w:jc w:val="both"/>
        <w:rPr>
          <w:rFonts w:ascii="Arial" w:hAnsi="Arial" w:cs="Arial"/>
          <w:sz w:val="20"/>
          <w:szCs w:val="20"/>
          <w:lang w:val="es-419" w:eastAsia="es-ES"/>
        </w:rPr>
      </w:pPr>
      <w:r>
        <w:rPr>
          <w:rFonts w:ascii="Arial" w:hAnsi="Arial" w:cs="Arial"/>
          <w:sz w:val="20"/>
          <w:szCs w:val="20"/>
          <w:lang w:val="es-419" w:eastAsia="es-ES"/>
        </w:rPr>
        <w:t xml:space="preserve">… </w:t>
      </w:r>
      <w:r w:rsidRPr="00274731">
        <w:rPr>
          <w:rFonts w:ascii="Arial" w:hAnsi="Arial" w:cs="Arial"/>
          <w:sz w:val="20"/>
          <w:szCs w:val="20"/>
          <w:lang w:val="es-419" w:eastAsia="es-ES"/>
        </w:rPr>
        <w:t>conforme con lo previsto por el artículo 86 de la Carta Constitucional, toda persona tiene a su disposición la acción de tutela para invocar ante los jueces, en cualquier momento y lugar, directamente o a través de representante judicial, la protección inmediata de sus derechos fundamentales cuando estén siendo vulnerados o amenazados con la acción u omisión de las autoridades públicas, o con la conducta de algunos particulares en los casos expresamente previstos en la ley</w:t>
      </w:r>
      <w:r>
        <w:rPr>
          <w:rFonts w:ascii="Arial" w:hAnsi="Arial" w:cs="Arial"/>
          <w:sz w:val="20"/>
          <w:szCs w:val="20"/>
          <w:lang w:val="es-419" w:eastAsia="es-ES"/>
        </w:rPr>
        <w:t>…</w:t>
      </w:r>
    </w:p>
    <w:p w14:paraId="0908998F" w14:textId="77777777" w:rsidR="00274731" w:rsidRDefault="00274731" w:rsidP="008D2573">
      <w:pPr>
        <w:jc w:val="both"/>
        <w:rPr>
          <w:rFonts w:ascii="Arial" w:hAnsi="Arial" w:cs="Arial"/>
          <w:sz w:val="20"/>
          <w:szCs w:val="20"/>
          <w:lang w:val="es-419" w:eastAsia="es-ES"/>
        </w:rPr>
      </w:pPr>
    </w:p>
    <w:p w14:paraId="04A11589" w14:textId="6F28BDDC" w:rsidR="008D2573" w:rsidRPr="008D2573" w:rsidRDefault="006272CF" w:rsidP="008D2573">
      <w:pPr>
        <w:jc w:val="both"/>
        <w:rPr>
          <w:rFonts w:ascii="Arial" w:hAnsi="Arial" w:cs="Arial"/>
          <w:sz w:val="20"/>
          <w:szCs w:val="20"/>
          <w:lang w:val="es-419" w:eastAsia="es-ES"/>
        </w:rPr>
      </w:pPr>
      <w:r>
        <w:rPr>
          <w:rFonts w:ascii="Arial" w:hAnsi="Arial" w:cs="Arial"/>
          <w:sz w:val="20"/>
          <w:szCs w:val="20"/>
          <w:lang w:val="es-419" w:eastAsia="es-ES"/>
        </w:rPr>
        <w:t xml:space="preserve">… </w:t>
      </w:r>
      <w:r w:rsidRPr="006272CF">
        <w:rPr>
          <w:rFonts w:ascii="Arial" w:hAnsi="Arial" w:cs="Arial"/>
          <w:sz w:val="20"/>
          <w:szCs w:val="20"/>
          <w:lang w:val="es-419" w:eastAsia="es-ES"/>
        </w:rPr>
        <w:t>con el fin de evitar el abuso del mecanismo constitucional de amparo, el Decreto 2591 de 1991 en su artículo 38 contempló la figura de la actuación temeraria, que se da cuando una persona por desconocimiento o por una actitud caprichosa, presenta ante distintos jueces, al tiempo o en momentos diferentes, varias acciones constitucionales en las cuales se observa identidad de partes, de pretensiones y de hechos</w:t>
      </w:r>
      <w:r>
        <w:rPr>
          <w:rFonts w:ascii="Arial" w:hAnsi="Arial" w:cs="Arial"/>
          <w:sz w:val="20"/>
          <w:szCs w:val="20"/>
          <w:lang w:val="es-419" w:eastAsia="es-ES"/>
        </w:rPr>
        <w:t>…</w:t>
      </w:r>
    </w:p>
    <w:p w14:paraId="32C3D368" w14:textId="77777777" w:rsidR="008D2573" w:rsidRPr="008D2573" w:rsidRDefault="008D2573" w:rsidP="008D2573">
      <w:pPr>
        <w:jc w:val="both"/>
        <w:rPr>
          <w:rFonts w:ascii="Arial" w:hAnsi="Arial" w:cs="Arial"/>
          <w:sz w:val="20"/>
          <w:szCs w:val="20"/>
          <w:lang w:val="es-419" w:eastAsia="es-ES"/>
        </w:rPr>
      </w:pPr>
    </w:p>
    <w:p w14:paraId="6CEDD140" w14:textId="0A310336" w:rsidR="00274731" w:rsidRPr="00274731" w:rsidRDefault="00274731" w:rsidP="00274731">
      <w:pPr>
        <w:jc w:val="both"/>
        <w:rPr>
          <w:rFonts w:ascii="Arial" w:hAnsi="Arial" w:cs="Arial"/>
          <w:sz w:val="20"/>
          <w:szCs w:val="20"/>
          <w:lang w:val="es-419" w:eastAsia="es-ES"/>
        </w:rPr>
      </w:pPr>
      <w:r>
        <w:rPr>
          <w:rFonts w:ascii="Arial" w:hAnsi="Arial" w:cs="Arial"/>
          <w:sz w:val="20"/>
          <w:szCs w:val="20"/>
          <w:lang w:val="es-419" w:eastAsia="es-ES"/>
        </w:rPr>
        <w:t xml:space="preserve">… </w:t>
      </w:r>
      <w:r w:rsidRPr="00274731">
        <w:rPr>
          <w:rFonts w:ascii="Arial" w:hAnsi="Arial" w:cs="Arial"/>
          <w:sz w:val="20"/>
          <w:szCs w:val="20"/>
          <w:lang w:val="es-419" w:eastAsia="es-ES"/>
        </w:rPr>
        <w:t xml:space="preserve">vale la pena traer a colación lo que al respecto ha dicho la Corte Constitucional: </w:t>
      </w:r>
    </w:p>
    <w:p w14:paraId="7A817610" w14:textId="44E62735" w:rsidR="00274731" w:rsidRPr="00274731" w:rsidRDefault="00274731" w:rsidP="00274731">
      <w:pPr>
        <w:jc w:val="both"/>
        <w:rPr>
          <w:rFonts w:ascii="Arial" w:hAnsi="Arial" w:cs="Arial"/>
          <w:sz w:val="20"/>
          <w:szCs w:val="20"/>
          <w:lang w:val="es-419" w:eastAsia="es-ES"/>
        </w:rPr>
      </w:pPr>
    </w:p>
    <w:p w14:paraId="1D91FDD2" w14:textId="7CE1845F" w:rsidR="008D2573" w:rsidRPr="008D2573" w:rsidRDefault="00274731" w:rsidP="00274731">
      <w:pPr>
        <w:jc w:val="both"/>
        <w:rPr>
          <w:rFonts w:ascii="Arial" w:hAnsi="Arial" w:cs="Arial"/>
          <w:sz w:val="20"/>
          <w:szCs w:val="20"/>
          <w:lang w:val="es-419" w:eastAsia="es-ES"/>
        </w:rPr>
      </w:pPr>
      <w:r w:rsidRPr="00274731">
        <w:rPr>
          <w:rFonts w:ascii="Arial" w:hAnsi="Arial" w:cs="Arial"/>
          <w:sz w:val="20"/>
          <w:szCs w:val="20"/>
          <w:lang w:val="es-419" w:eastAsia="es-ES"/>
        </w:rPr>
        <w:t>“La temeridad es entendida como un fenómeno jurídico que tiene lugar cuando “sin motivo expresamente justificado, la misma acción de tutela es presentada por la misma persona o su representante ante varios jueces o tribunales”. Su configuración se traduce en el rechazo y en la resolución desfavorable de todas las solicitudes, sin perjuicio de las sanciones que establece la ley.</w:t>
      </w:r>
      <w:r>
        <w:rPr>
          <w:rFonts w:ascii="Arial" w:hAnsi="Arial" w:cs="Arial"/>
          <w:sz w:val="20"/>
          <w:szCs w:val="20"/>
          <w:lang w:val="es-419" w:eastAsia="es-ES"/>
        </w:rPr>
        <w:t>” (…)</w:t>
      </w:r>
    </w:p>
    <w:p w14:paraId="04C32E3F" w14:textId="77777777" w:rsidR="008D2573" w:rsidRPr="008D2573" w:rsidRDefault="008D2573" w:rsidP="008D2573">
      <w:pPr>
        <w:jc w:val="both"/>
        <w:rPr>
          <w:rFonts w:ascii="Arial" w:hAnsi="Arial" w:cs="Arial"/>
          <w:sz w:val="20"/>
          <w:szCs w:val="20"/>
          <w:lang w:val="es-419" w:eastAsia="es-ES"/>
        </w:rPr>
      </w:pPr>
    </w:p>
    <w:p w14:paraId="4ED1C8E7" w14:textId="21EE70BA" w:rsidR="008D2573" w:rsidRPr="008D2573" w:rsidRDefault="00303A8B" w:rsidP="008D2573">
      <w:pPr>
        <w:jc w:val="both"/>
        <w:rPr>
          <w:rFonts w:ascii="Arial" w:hAnsi="Arial" w:cs="Arial"/>
          <w:sz w:val="20"/>
          <w:szCs w:val="20"/>
          <w:lang w:val="es-419" w:eastAsia="es-ES"/>
        </w:rPr>
      </w:pPr>
      <w:r>
        <w:rPr>
          <w:rFonts w:ascii="Arial" w:hAnsi="Arial" w:cs="Arial"/>
          <w:sz w:val="20"/>
          <w:szCs w:val="20"/>
          <w:lang w:val="es-419" w:eastAsia="es-ES"/>
        </w:rPr>
        <w:t xml:space="preserve">… </w:t>
      </w:r>
      <w:r w:rsidRPr="00303A8B">
        <w:rPr>
          <w:rFonts w:ascii="Arial" w:hAnsi="Arial" w:cs="Arial"/>
          <w:sz w:val="20"/>
          <w:szCs w:val="20"/>
          <w:lang w:val="es-419" w:eastAsia="es-ES"/>
        </w:rPr>
        <w:t xml:space="preserve">se puede afirmar que lo expuesto por quien representa los intereses del señor Ricardo Hernández </w:t>
      </w:r>
      <w:proofErr w:type="spellStart"/>
      <w:r w:rsidRPr="00303A8B">
        <w:rPr>
          <w:rFonts w:ascii="Arial" w:hAnsi="Arial" w:cs="Arial"/>
          <w:sz w:val="20"/>
          <w:szCs w:val="20"/>
          <w:lang w:val="es-419" w:eastAsia="es-ES"/>
        </w:rPr>
        <w:t>Agualimpia</w:t>
      </w:r>
      <w:proofErr w:type="spellEnd"/>
      <w:r w:rsidRPr="00303A8B">
        <w:rPr>
          <w:rFonts w:ascii="Arial" w:hAnsi="Arial" w:cs="Arial"/>
          <w:sz w:val="20"/>
          <w:szCs w:val="20"/>
          <w:lang w:val="es-419" w:eastAsia="es-ES"/>
        </w:rPr>
        <w:t xml:space="preserve"> en esta oportunidad es igual tanto en los hechos narrados, como en las partes y en las pretensiones expuestas en un asunto anterior, con lo cual surge evidente el uso indebido y desmesurado por parte suya de la figura Constitucional que busca la protección de los derechos fundamentales de los colombianos, ello por cuanto el tema que aquí plantea ya lo había puesto en conocimiento del Juez de tutela, sin que ahora haya presentado ningún hecho realmente novedoso que haga viable realizar elucubraciones adicionales al respecto.</w:t>
      </w:r>
    </w:p>
    <w:p w14:paraId="61153197" w14:textId="77777777" w:rsidR="008D2573" w:rsidRPr="008D2573" w:rsidRDefault="008D2573" w:rsidP="008D2573">
      <w:pPr>
        <w:jc w:val="both"/>
        <w:rPr>
          <w:rFonts w:ascii="Arial" w:hAnsi="Arial" w:cs="Arial"/>
          <w:sz w:val="20"/>
          <w:szCs w:val="20"/>
          <w:lang w:val="es-ES" w:eastAsia="es-ES"/>
        </w:rPr>
      </w:pPr>
    </w:p>
    <w:p w14:paraId="051C485F" w14:textId="77777777" w:rsidR="008D2573" w:rsidRPr="008D2573" w:rsidRDefault="008D2573" w:rsidP="008D2573">
      <w:pPr>
        <w:jc w:val="both"/>
        <w:rPr>
          <w:rFonts w:ascii="Arial" w:hAnsi="Arial" w:cs="Arial"/>
          <w:sz w:val="20"/>
          <w:szCs w:val="20"/>
          <w:lang w:val="es-ES" w:eastAsia="es-ES"/>
        </w:rPr>
      </w:pPr>
    </w:p>
    <w:p w14:paraId="2911282C" w14:textId="77777777" w:rsidR="008D2573" w:rsidRPr="008D2573" w:rsidRDefault="008D2573" w:rsidP="008D2573">
      <w:pPr>
        <w:jc w:val="both"/>
        <w:rPr>
          <w:rFonts w:ascii="Arial" w:hAnsi="Arial" w:cs="Arial"/>
          <w:sz w:val="20"/>
          <w:szCs w:val="20"/>
          <w:lang w:val="es-ES" w:eastAsia="es-ES"/>
        </w:rPr>
      </w:pPr>
    </w:p>
    <w:bookmarkEnd w:id="0"/>
    <w:p w14:paraId="10002D89" w14:textId="77777777" w:rsidR="00491B07" w:rsidRPr="008D2573" w:rsidRDefault="00491B07" w:rsidP="008D2573">
      <w:pPr>
        <w:spacing w:line="276" w:lineRule="auto"/>
        <w:jc w:val="center"/>
        <w:rPr>
          <w:rFonts w:ascii="Tahoma" w:hAnsi="Tahoma" w:cs="Tahoma"/>
          <w:b/>
          <w:lang w:val="es-MX"/>
        </w:rPr>
      </w:pPr>
      <w:r w:rsidRPr="008D2573">
        <w:rPr>
          <w:rFonts w:ascii="Tahoma" w:hAnsi="Tahoma" w:cs="Tahoma"/>
          <w:b/>
          <w:lang w:val="es-MX"/>
        </w:rPr>
        <w:t>REPÚBLICA DE COLOMBIA</w:t>
      </w:r>
    </w:p>
    <w:p w14:paraId="71DFA16E" w14:textId="77777777" w:rsidR="00491B07" w:rsidRPr="008D2573" w:rsidRDefault="00491B07" w:rsidP="008D2573">
      <w:pPr>
        <w:spacing w:line="276" w:lineRule="auto"/>
        <w:jc w:val="center"/>
        <w:rPr>
          <w:rFonts w:ascii="Tahoma" w:hAnsi="Tahoma" w:cs="Tahoma"/>
          <w:b/>
          <w:lang w:val="es-MX"/>
        </w:rPr>
      </w:pPr>
      <w:r w:rsidRPr="008D2573">
        <w:rPr>
          <w:rFonts w:ascii="Tahoma" w:hAnsi="Tahoma" w:cs="Tahoma"/>
          <w:b/>
          <w:lang w:val="es-MX"/>
        </w:rPr>
        <w:t>RAMA JUDICIAL DEL PODER PÚBLICO</w:t>
      </w:r>
    </w:p>
    <w:p w14:paraId="2B40EFCC" w14:textId="0A44F866" w:rsidR="00491B07" w:rsidRPr="008D2573" w:rsidRDefault="00811360" w:rsidP="008D2573">
      <w:pPr>
        <w:spacing w:line="276" w:lineRule="auto"/>
        <w:jc w:val="center"/>
        <w:rPr>
          <w:rFonts w:ascii="Tahoma" w:hAnsi="Tahoma" w:cs="Tahoma"/>
          <w:b/>
          <w:i/>
          <w:lang w:val="es-MX"/>
        </w:rPr>
      </w:pPr>
      <w:bookmarkStart w:id="1" w:name="_GoBack"/>
      <w:bookmarkEnd w:id="1"/>
      <w:r w:rsidRPr="008D2573">
        <w:rPr>
          <w:rFonts w:ascii="Tahoma" w:hAnsi="Tahoma" w:cs="Tahoma"/>
          <w:b/>
          <w:noProof/>
          <w:lang w:val="es-MX"/>
        </w:rPr>
        <w:drawing>
          <wp:inline distT="0" distB="0" distL="0" distR="0" wp14:anchorId="0C23523C" wp14:editId="3417A5EB">
            <wp:extent cx="733425" cy="733425"/>
            <wp:effectExtent l="0" t="0" r="0" b="0"/>
            <wp:docPr id="1" name="Imagen 1" descr="PKG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GE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753C423E" w14:textId="77777777" w:rsidR="00491B07" w:rsidRPr="008D2573" w:rsidRDefault="00491B07" w:rsidP="008D2573">
      <w:pPr>
        <w:spacing w:line="276" w:lineRule="auto"/>
        <w:jc w:val="center"/>
        <w:rPr>
          <w:rFonts w:ascii="Tahoma" w:hAnsi="Tahoma" w:cs="Tahoma"/>
          <w:b/>
          <w:lang w:val="es-MX"/>
        </w:rPr>
      </w:pPr>
      <w:r w:rsidRPr="008D2573">
        <w:rPr>
          <w:rFonts w:ascii="Tahoma" w:hAnsi="Tahoma" w:cs="Tahoma"/>
          <w:b/>
          <w:lang w:val="es-MX"/>
        </w:rPr>
        <w:t>TRIBUNAL SUPERIOR DEL DISTRITO JUDICIAL DE PEREIRA</w:t>
      </w:r>
    </w:p>
    <w:p w14:paraId="23C63C43" w14:textId="77777777" w:rsidR="00491B07" w:rsidRPr="008D2573" w:rsidRDefault="00491B07" w:rsidP="008D2573">
      <w:pPr>
        <w:spacing w:line="276" w:lineRule="auto"/>
        <w:jc w:val="center"/>
        <w:rPr>
          <w:rFonts w:ascii="Tahoma" w:hAnsi="Tahoma" w:cs="Tahoma"/>
          <w:b/>
          <w:lang w:val="es-MX"/>
        </w:rPr>
      </w:pPr>
      <w:r w:rsidRPr="008D2573">
        <w:rPr>
          <w:rFonts w:ascii="Tahoma" w:hAnsi="Tahoma" w:cs="Tahoma"/>
          <w:b/>
          <w:lang w:val="es-MX"/>
        </w:rPr>
        <w:t>SALA DE DECISIÓN PENAL</w:t>
      </w:r>
    </w:p>
    <w:p w14:paraId="07029402" w14:textId="77777777" w:rsidR="00491B07" w:rsidRPr="008D2573" w:rsidRDefault="00491B07" w:rsidP="008D2573">
      <w:pPr>
        <w:suppressAutoHyphens/>
        <w:spacing w:line="276" w:lineRule="auto"/>
        <w:jc w:val="both"/>
        <w:rPr>
          <w:rFonts w:ascii="Tahoma" w:hAnsi="Tahoma" w:cs="Tahoma"/>
          <w:b/>
          <w:bCs/>
          <w:spacing w:val="-4"/>
        </w:rPr>
      </w:pPr>
    </w:p>
    <w:p w14:paraId="08F4D703" w14:textId="77777777" w:rsidR="00491B07" w:rsidRPr="008D2573" w:rsidRDefault="00491B07" w:rsidP="008D2573">
      <w:pPr>
        <w:suppressAutoHyphens/>
        <w:spacing w:line="276" w:lineRule="auto"/>
        <w:jc w:val="center"/>
        <w:rPr>
          <w:rFonts w:ascii="Tahoma" w:hAnsi="Tahoma" w:cs="Tahoma"/>
          <w:spacing w:val="-4"/>
        </w:rPr>
      </w:pPr>
      <w:r w:rsidRPr="008D2573">
        <w:rPr>
          <w:rFonts w:ascii="Tahoma" w:hAnsi="Tahoma" w:cs="Tahoma"/>
          <w:spacing w:val="-4"/>
        </w:rPr>
        <w:t>Magistrado Ponente</w:t>
      </w:r>
    </w:p>
    <w:p w14:paraId="33E9501A" w14:textId="77777777" w:rsidR="00491B07" w:rsidRPr="008D2573" w:rsidRDefault="00491B07" w:rsidP="008D2573">
      <w:pPr>
        <w:suppressAutoHyphens/>
        <w:spacing w:line="276" w:lineRule="auto"/>
        <w:jc w:val="center"/>
        <w:rPr>
          <w:rFonts w:ascii="Tahoma" w:hAnsi="Tahoma" w:cs="Tahoma"/>
          <w:b/>
          <w:bCs/>
          <w:spacing w:val="-4"/>
        </w:rPr>
      </w:pPr>
      <w:r w:rsidRPr="008D2573">
        <w:rPr>
          <w:rFonts w:ascii="Tahoma" w:hAnsi="Tahoma" w:cs="Tahoma"/>
          <w:b/>
          <w:bCs/>
          <w:spacing w:val="-4"/>
        </w:rPr>
        <w:t>MANUEL YARZAGARAY BANDERA</w:t>
      </w:r>
    </w:p>
    <w:p w14:paraId="18B2D043" w14:textId="77777777" w:rsidR="007417CD" w:rsidRPr="008D2573" w:rsidRDefault="007417CD" w:rsidP="008D2573">
      <w:pPr>
        <w:widowControl w:val="0"/>
        <w:autoSpaceDE w:val="0"/>
        <w:autoSpaceDN w:val="0"/>
        <w:adjustRightInd w:val="0"/>
        <w:spacing w:line="276" w:lineRule="auto"/>
        <w:jc w:val="both"/>
        <w:rPr>
          <w:rFonts w:ascii="Tahoma" w:hAnsi="Tahoma" w:cs="Tahoma"/>
          <w:b/>
        </w:rPr>
      </w:pPr>
    </w:p>
    <w:p w14:paraId="1EEC5383" w14:textId="77777777" w:rsidR="00FA3FB3" w:rsidRPr="008D2573" w:rsidRDefault="00D52435" w:rsidP="008D2573">
      <w:pPr>
        <w:tabs>
          <w:tab w:val="left" w:pos="2266"/>
        </w:tabs>
        <w:suppressAutoHyphens/>
        <w:spacing w:line="276" w:lineRule="auto"/>
        <w:jc w:val="center"/>
        <w:rPr>
          <w:rFonts w:ascii="Tahoma" w:hAnsi="Tahoma" w:cs="Tahoma"/>
          <w:b/>
          <w:spacing w:val="-3"/>
        </w:rPr>
      </w:pPr>
      <w:r w:rsidRPr="008D2573">
        <w:rPr>
          <w:rFonts w:ascii="Tahoma" w:hAnsi="Tahoma" w:cs="Tahoma"/>
          <w:b/>
          <w:spacing w:val="-3"/>
        </w:rPr>
        <w:t>ACCIÓN</w:t>
      </w:r>
      <w:r w:rsidR="005138A0" w:rsidRPr="008D2573">
        <w:rPr>
          <w:rFonts w:ascii="Tahoma" w:hAnsi="Tahoma" w:cs="Tahoma"/>
          <w:b/>
          <w:spacing w:val="-3"/>
        </w:rPr>
        <w:t xml:space="preserve"> DE </w:t>
      </w:r>
      <w:r w:rsidR="00FA3FB3" w:rsidRPr="008D2573">
        <w:rPr>
          <w:rFonts w:ascii="Tahoma" w:hAnsi="Tahoma" w:cs="Tahoma"/>
          <w:b/>
          <w:spacing w:val="-3"/>
        </w:rPr>
        <w:t xml:space="preserve">TUTELA DE </w:t>
      </w:r>
      <w:r w:rsidR="00AA139C" w:rsidRPr="008D2573">
        <w:rPr>
          <w:rFonts w:ascii="Tahoma" w:hAnsi="Tahoma" w:cs="Tahoma"/>
          <w:b/>
          <w:spacing w:val="-3"/>
        </w:rPr>
        <w:t>SEGUNDA</w:t>
      </w:r>
      <w:r w:rsidRPr="008D2573">
        <w:rPr>
          <w:rFonts w:ascii="Tahoma" w:hAnsi="Tahoma" w:cs="Tahoma"/>
          <w:b/>
          <w:spacing w:val="-3"/>
        </w:rPr>
        <w:t xml:space="preserve"> </w:t>
      </w:r>
      <w:r w:rsidR="00FA3FB3" w:rsidRPr="008D2573">
        <w:rPr>
          <w:rFonts w:ascii="Tahoma" w:hAnsi="Tahoma" w:cs="Tahoma"/>
          <w:b/>
          <w:spacing w:val="-3"/>
        </w:rPr>
        <w:t>INSTANCIA</w:t>
      </w:r>
    </w:p>
    <w:p w14:paraId="6B4C92C4" w14:textId="77777777" w:rsidR="00FA3FB3" w:rsidRPr="008D2573" w:rsidRDefault="00FA3FB3" w:rsidP="008D2573">
      <w:pPr>
        <w:widowControl w:val="0"/>
        <w:autoSpaceDE w:val="0"/>
        <w:autoSpaceDN w:val="0"/>
        <w:adjustRightInd w:val="0"/>
        <w:spacing w:line="276" w:lineRule="auto"/>
        <w:jc w:val="both"/>
        <w:rPr>
          <w:rFonts w:ascii="Tahoma" w:hAnsi="Tahoma" w:cs="Tahoma"/>
        </w:rPr>
      </w:pPr>
    </w:p>
    <w:p w14:paraId="73A762A9" w14:textId="77777777" w:rsidR="00574D2C" w:rsidRPr="008D2573" w:rsidRDefault="00C6053F" w:rsidP="008D2573">
      <w:pPr>
        <w:widowControl w:val="0"/>
        <w:autoSpaceDE w:val="0"/>
        <w:autoSpaceDN w:val="0"/>
        <w:adjustRightInd w:val="0"/>
        <w:spacing w:line="276" w:lineRule="auto"/>
        <w:jc w:val="both"/>
        <w:rPr>
          <w:rFonts w:ascii="Tahoma" w:hAnsi="Tahoma" w:cs="Tahoma"/>
        </w:rPr>
      </w:pPr>
      <w:r w:rsidRPr="008D2573">
        <w:rPr>
          <w:rFonts w:ascii="Tahoma" w:hAnsi="Tahoma" w:cs="Tahoma"/>
        </w:rPr>
        <w:t>Pereira,</w:t>
      </w:r>
      <w:r w:rsidR="000D743B" w:rsidRPr="008D2573">
        <w:rPr>
          <w:rFonts w:ascii="Tahoma" w:hAnsi="Tahoma" w:cs="Tahoma"/>
        </w:rPr>
        <w:t xml:space="preserve"> </w:t>
      </w:r>
      <w:r w:rsidR="00485880" w:rsidRPr="008D2573">
        <w:rPr>
          <w:rFonts w:ascii="Tahoma" w:hAnsi="Tahoma" w:cs="Tahoma"/>
        </w:rPr>
        <w:t xml:space="preserve">veinticinco </w:t>
      </w:r>
      <w:r w:rsidR="00565311" w:rsidRPr="008D2573">
        <w:rPr>
          <w:rFonts w:ascii="Tahoma" w:hAnsi="Tahoma" w:cs="Tahoma"/>
        </w:rPr>
        <w:t>(</w:t>
      </w:r>
      <w:r w:rsidR="00F833B6" w:rsidRPr="008D2573">
        <w:rPr>
          <w:rFonts w:ascii="Tahoma" w:hAnsi="Tahoma" w:cs="Tahoma"/>
        </w:rPr>
        <w:t>2</w:t>
      </w:r>
      <w:r w:rsidR="00485880" w:rsidRPr="008D2573">
        <w:rPr>
          <w:rFonts w:ascii="Tahoma" w:hAnsi="Tahoma" w:cs="Tahoma"/>
        </w:rPr>
        <w:t>5</w:t>
      </w:r>
      <w:r w:rsidR="007C7B6A" w:rsidRPr="008D2573">
        <w:rPr>
          <w:rFonts w:ascii="Tahoma" w:hAnsi="Tahoma" w:cs="Tahoma"/>
        </w:rPr>
        <w:t xml:space="preserve">) de </w:t>
      </w:r>
      <w:r w:rsidR="00485880" w:rsidRPr="008D2573">
        <w:rPr>
          <w:rFonts w:ascii="Tahoma" w:hAnsi="Tahoma" w:cs="Tahoma"/>
        </w:rPr>
        <w:t xml:space="preserve">octubre </w:t>
      </w:r>
      <w:r w:rsidR="00E916F2" w:rsidRPr="008D2573">
        <w:rPr>
          <w:rFonts w:ascii="Tahoma" w:hAnsi="Tahoma" w:cs="Tahoma"/>
        </w:rPr>
        <w:t xml:space="preserve">de </w:t>
      </w:r>
      <w:r w:rsidR="00A62AA6" w:rsidRPr="008D2573">
        <w:rPr>
          <w:rFonts w:ascii="Tahoma" w:hAnsi="Tahoma" w:cs="Tahoma"/>
        </w:rPr>
        <w:t xml:space="preserve">dos mil </w:t>
      </w:r>
      <w:r w:rsidR="00565311" w:rsidRPr="008D2573">
        <w:rPr>
          <w:rFonts w:ascii="Tahoma" w:hAnsi="Tahoma" w:cs="Tahoma"/>
        </w:rPr>
        <w:t xml:space="preserve">veintiuno </w:t>
      </w:r>
      <w:r w:rsidR="000D743B" w:rsidRPr="008D2573">
        <w:rPr>
          <w:rFonts w:ascii="Tahoma" w:hAnsi="Tahoma" w:cs="Tahoma"/>
        </w:rPr>
        <w:t>(</w:t>
      </w:r>
      <w:r w:rsidR="00E916F2" w:rsidRPr="008D2573">
        <w:rPr>
          <w:rFonts w:ascii="Tahoma" w:hAnsi="Tahoma" w:cs="Tahoma"/>
        </w:rPr>
        <w:t>20</w:t>
      </w:r>
      <w:r w:rsidR="000D743B" w:rsidRPr="008D2573">
        <w:rPr>
          <w:rFonts w:ascii="Tahoma" w:hAnsi="Tahoma" w:cs="Tahoma"/>
        </w:rPr>
        <w:t>2</w:t>
      </w:r>
      <w:r w:rsidR="00565311" w:rsidRPr="008D2573">
        <w:rPr>
          <w:rFonts w:ascii="Tahoma" w:hAnsi="Tahoma" w:cs="Tahoma"/>
        </w:rPr>
        <w:t>1</w:t>
      </w:r>
      <w:r w:rsidR="000D743B" w:rsidRPr="008D2573">
        <w:rPr>
          <w:rFonts w:ascii="Tahoma" w:hAnsi="Tahoma" w:cs="Tahoma"/>
        </w:rPr>
        <w:t>)</w:t>
      </w:r>
    </w:p>
    <w:p w14:paraId="7780D82A" w14:textId="77777777" w:rsidR="00E2298B" w:rsidRPr="008D2573" w:rsidRDefault="009304E8" w:rsidP="008D2573">
      <w:pPr>
        <w:widowControl w:val="0"/>
        <w:autoSpaceDE w:val="0"/>
        <w:autoSpaceDN w:val="0"/>
        <w:adjustRightInd w:val="0"/>
        <w:spacing w:line="276" w:lineRule="auto"/>
        <w:jc w:val="both"/>
        <w:rPr>
          <w:rFonts w:ascii="Tahoma" w:hAnsi="Tahoma" w:cs="Tahoma"/>
        </w:rPr>
      </w:pPr>
      <w:r w:rsidRPr="008D2573">
        <w:rPr>
          <w:rFonts w:ascii="Tahoma" w:hAnsi="Tahoma" w:cs="Tahoma"/>
        </w:rPr>
        <w:t>Aprobado por</w:t>
      </w:r>
      <w:r w:rsidR="00491B07" w:rsidRPr="008D2573">
        <w:rPr>
          <w:rFonts w:ascii="Tahoma" w:hAnsi="Tahoma" w:cs="Tahoma"/>
        </w:rPr>
        <w:t xml:space="preserve"> Acta No.</w:t>
      </w:r>
      <w:r w:rsidR="00C6053F" w:rsidRPr="008D2573">
        <w:rPr>
          <w:rFonts w:ascii="Tahoma" w:hAnsi="Tahoma" w:cs="Tahoma"/>
        </w:rPr>
        <w:t xml:space="preserve"> </w:t>
      </w:r>
      <w:r w:rsidR="00485880" w:rsidRPr="008D2573">
        <w:rPr>
          <w:rFonts w:ascii="Tahoma" w:hAnsi="Tahoma" w:cs="Tahoma"/>
        </w:rPr>
        <w:t>835</w:t>
      </w:r>
    </w:p>
    <w:p w14:paraId="24F1BD51" w14:textId="77777777" w:rsidR="00491B07" w:rsidRPr="008D2573" w:rsidRDefault="00491B07" w:rsidP="008D2573">
      <w:pPr>
        <w:tabs>
          <w:tab w:val="left" w:pos="2266"/>
        </w:tabs>
        <w:suppressAutoHyphens/>
        <w:spacing w:line="276" w:lineRule="auto"/>
        <w:jc w:val="center"/>
        <w:rPr>
          <w:rFonts w:ascii="Tahoma" w:hAnsi="Tahoma" w:cs="Tahoma"/>
          <w:spacing w:val="-3"/>
        </w:rPr>
      </w:pP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5779"/>
      </w:tblGrid>
      <w:tr w:rsidR="00491B07" w:rsidRPr="008D2573" w14:paraId="71B0F62A" w14:textId="77777777" w:rsidTr="00732748">
        <w:trPr>
          <w:jc w:val="center"/>
        </w:trPr>
        <w:tc>
          <w:tcPr>
            <w:tcW w:w="1930" w:type="dxa"/>
            <w:shd w:val="clear" w:color="auto" w:fill="auto"/>
            <w:vAlign w:val="center"/>
          </w:tcPr>
          <w:p w14:paraId="68F8A237" w14:textId="77777777" w:rsidR="00491B07" w:rsidRPr="008D2573" w:rsidRDefault="00491B07" w:rsidP="008D2573">
            <w:pPr>
              <w:tabs>
                <w:tab w:val="left" w:pos="2266"/>
              </w:tabs>
              <w:suppressAutoHyphens/>
              <w:ind w:left="116"/>
              <w:rPr>
                <w:rFonts w:ascii="Tahoma" w:hAnsi="Tahoma" w:cs="Tahoma"/>
                <w:b/>
                <w:spacing w:val="-3"/>
                <w:sz w:val="22"/>
              </w:rPr>
            </w:pPr>
            <w:r w:rsidRPr="008D2573">
              <w:rPr>
                <w:rFonts w:ascii="Tahoma" w:hAnsi="Tahoma" w:cs="Tahoma"/>
                <w:b/>
                <w:spacing w:val="-3"/>
                <w:sz w:val="22"/>
              </w:rPr>
              <w:t xml:space="preserve">Radicación: </w:t>
            </w:r>
          </w:p>
        </w:tc>
        <w:tc>
          <w:tcPr>
            <w:tcW w:w="5779" w:type="dxa"/>
            <w:shd w:val="clear" w:color="auto" w:fill="auto"/>
            <w:vAlign w:val="center"/>
          </w:tcPr>
          <w:p w14:paraId="2574175C" w14:textId="77777777" w:rsidR="00491B07" w:rsidRPr="008D2573" w:rsidRDefault="00F833B6" w:rsidP="008D2573">
            <w:pPr>
              <w:tabs>
                <w:tab w:val="left" w:pos="2266"/>
              </w:tabs>
              <w:suppressAutoHyphens/>
              <w:ind w:left="137"/>
              <w:rPr>
                <w:rFonts w:ascii="Tahoma" w:hAnsi="Tahoma" w:cs="Tahoma"/>
                <w:spacing w:val="-3"/>
                <w:sz w:val="22"/>
              </w:rPr>
            </w:pPr>
            <w:r w:rsidRPr="008D2573">
              <w:rPr>
                <w:rFonts w:ascii="Tahoma" w:hAnsi="Tahoma" w:cs="Tahoma"/>
                <w:sz w:val="22"/>
              </w:rPr>
              <w:t>66001-31-09-002-2021-00077-0</w:t>
            </w:r>
            <w:r w:rsidR="00EE02B6" w:rsidRPr="008D2573">
              <w:rPr>
                <w:rFonts w:ascii="Tahoma" w:hAnsi="Tahoma" w:cs="Tahoma"/>
                <w:sz w:val="22"/>
              </w:rPr>
              <w:t>1</w:t>
            </w:r>
          </w:p>
        </w:tc>
      </w:tr>
      <w:tr w:rsidR="00BD04BB" w:rsidRPr="008D2573" w14:paraId="265374C1" w14:textId="77777777" w:rsidTr="00732748">
        <w:trPr>
          <w:jc w:val="center"/>
        </w:trPr>
        <w:tc>
          <w:tcPr>
            <w:tcW w:w="1930" w:type="dxa"/>
            <w:shd w:val="clear" w:color="auto" w:fill="auto"/>
            <w:vAlign w:val="center"/>
          </w:tcPr>
          <w:p w14:paraId="2CE0AFFB" w14:textId="77777777" w:rsidR="00BD04BB" w:rsidRPr="008D2573" w:rsidRDefault="00BD04BB" w:rsidP="008D2573">
            <w:pPr>
              <w:tabs>
                <w:tab w:val="left" w:pos="2266"/>
              </w:tabs>
              <w:suppressAutoHyphens/>
              <w:ind w:left="116"/>
              <w:rPr>
                <w:rFonts w:ascii="Tahoma" w:hAnsi="Tahoma" w:cs="Tahoma"/>
                <w:b/>
                <w:spacing w:val="-3"/>
                <w:sz w:val="22"/>
              </w:rPr>
            </w:pPr>
            <w:r w:rsidRPr="008D2573">
              <w:rPr>
                <w:rFonts w:ascii="Tahoma" w:hAnsi="Tahoma" w:cs="Tahoma"/>
                <w:b/>
                <w:spacing w:val="-3"/>
                <w:sz w:val="22"/>
              </w:rPr>
              <w:t>Procedencia:</w:t>
            </w:r>
          </w:p>
        </w:tc>
        <w:tc>
          <w:tcPr>
            <w:tcW w:w="5779" w:type="dxa"/>
            <w:shd w:val="clear" w:color="auto" w:fill="auto"/>
            <w:vAlign w:val="center"/>
          </w:tcPr>
          <w:p w14:paraId="42CBFA70" w14:textId="77777777" w:rsidR="00BD04BB" w:rsidRPr="008D2573" w:rsidRDefault="00D52435" w:rsidP="008D2573">
            <w:pPr>
              <w:tabs>
                <w:tab w:val="left" w:pos="2266"/>
              </w:tabs>
              <w:suppressAutoHyphens/>
              <w:ind w:left="137"/>
              <w:rPr>
                <w:rFonts w:ascii="Tahoma" w:hAnsi="Tahoma" w:cs="Tahoma"/>
                <w:sz w:val="22"/>
              </w:rPr>
            </w:pPr>
            <w:r w:rsidRPr="008D2573">
              <w:rPr>
                <w:rFonts w:ascii="Tahoma" w:hAnsi="Tahoma" w:cs="Tahoma"/>
                <w:sz w:val="22"/>
              </w:rPr>
              <w:t xml:space="preserve">Juzgado </w:t>
            </w:r>
            <w:r w:rsidR="0021605A" w:rsidRPr="008D2573">
              <w:rPr>
                <w:rFonts w:ascii="Tahoma" w:hAnsi="Tahoma" w:cs="Tahoma"/>
                <w:sz w:val="22"/>
              </w:rPr>
              <w:t>2</w:t>
            </w:r>
            <w:r w:rsidR="00F44F89" w:rsidRPr="008D2573">
              <w:rPr>
                <w:rFonts w:ascii="Tahoma" w:hAnsi="Tahoma" w:cs="Tahoma"/>
                <w:sz w:val="22"/>
              </w:rPr>
              <w:t>°</w:t>
            </w:r>
            <w:r w:rsidR="000C2E7F" w:rsidRPr="008D2573">
              <w:rPr>
                <w:rFonts w:ascii="Tahoma" w:hAnsi="Tahoma" w:cs="Tahoma"/>
                <w:sz w:val="22"/>
              </w:rPr>
              <w:t xml:space="preserve"> Penal</w:t>
            </w:r>
            <w:r w:rsidR="0087421A" w:rsidRPr="008D2573">
              <w:rPr>
                <w:rFonts w:ascii="Tahoma" w:hAnsi="Tahoma" w:cs="Tahoma"/>
                <w:sz w:val="22"/>
              </w:rPr>
              <w:t xml:space="preserve"> del Circuito </w:t>
            </w:r>
            <w:r w:rsidR="000C2E7F" w:rsidRPr="008D2573">
              <w:rPr>
                <w:rFonts w:ascii="Tahoma" w:hAnsi="Tahoma" w:cs="Tahoma"/>
                <w:sz w:val="22"/>
              </w:rPr>
              <w:t>de Pereira</w:t>
            </w:r>
          </w:p>
        </w:tc>
      </w:tr>
      <w:tr w:rsidR="00491B07" w:rsidRPr="008D2573" w14:paraId="3201EAD9" w14:textId="77777777" w:rsidTr="00732748">
        <w:trPr>
          <w:jc w:val="center"/>
        </w:trPr>
        <w:tc>
          <w:tcPr>
            <w:tcW w:w="1930" w:type="dxa"/>
            <w:shd w:val="clear" w:color="auto" w:fill="auto"/>
            <w:vAlign w:val="center"/>
          </w:tcPr>
          <w:p w14:paraId="6AB2D053" w14:textId="77777777" w:rsidR="00491B07" w:rsidRPr="008D2573" w:rsidRDefault="00491B07" w:rsidP="008D2573">
            <w:pPr>
              <w:tabs>
                <w:tab w:val="left" w:pos="2266"/>
              </w:tabs>
              <w:suppressAutoHyphens/>
              <w:ind w:left="116"/>
              <w:rPr>
                <w:rFonts w:ascii="Tahoma" w:hAnsi="Tahoma" w:cs="Tahoma"/>
                <w:b/>
                <w:spacing w:val="-3"/>
                <w:sz w:val="22"/>
              </w:rPr>
            </w:pPr>
            <w:r w:rsidRPr="008D2573">
              <w:rPr>
                <w:rFonts w:ascii="Tahoma" w:hAnsi="Tahoma" w:cs="Tahoma"/>
                <w:b/>
                <w:spacing w:val="-3"/>
                <w:sz w:val="22"/>
              </w:rPr>
              <w:t xml:space="preserve">Accionante: </w:t>
            </w:r>
          </w:p>
        </w:tc>
        <w:tc>
          <w:tcPr>
            <w:tcW w:w="5779" w:type="dxa"/>
            <w:shd w:val="clear" w:color="auto" w:fill="auto"/>
            <w:vAlign w:val="center"/>
          </w:tcPr>
          <w:p w14:paraId="68EEF38A" w14:textId="77777777" w:rsidR="00491B07" w:rsidRPr="008D2573" w:rsidRDefault="00B5512C" w:rsidP="008D2573">
            <w:pPr>
              <w:tabs>
                <w:tab w:val="left" w:pos="2266"/>
              </w:tabs>
              <w:suppressAutoHyphens/>
              <w:ind w:left="137"/>
              <w:rPr>
                <w:rFonts w:ascii="Tahoma" w:hAnsi="Tahoma" w:cs="Tahoma"/>
                <w:spacing w:val="-3"/>
                <w:sz w:val="22"/>
              </w:rPr>
            </w:pPr>
            <w:r w:rsidRPr="008D2573">
              <w:rPr>
                <w:rFonts w:ascii="Tahoma" w:hAnsi="Tahoma" w:cs="Tahoma"/>
                <w:spacing w:val="-3"/>
                <w:sz w:val="22"/>
              </w:rPr>
              <w:t xml:space="preserve">Ricardo Hernández </w:t>
            </w:r>
            <w:proofErr w:type="spellStart"/>
            <w:r w:rsidRPr="008D2573">
              <w:rPr>
                <w:rFonts w:ascii="Tahoma" w:hAnsi="Tahoma" w:cs="Tahoma"/>
                <w:spacing w:val="-3"/>
                <w:sz w:val="22"/>
              </w:rPr>
              <w:t>Agualimpia</w:t>
            </w:r>
            <w:proofErr w:type="spellEnd"/>
          </w:p>
        </w:tc>
      </w:tr>
      <w:tr w:rsidR="00903F5B" w:rsidRPr="008D2573" w14:paraId="480859E4" w14:textId="77777777" w:rsidTr="00732748">
        <w:trPr>
          <w:jc w:val="center"/>
        </w:trPr>
        <w:tc>
          <w:tcPr>
            <w:tcW w:w="1930" w:type="dxa"/>
            <w:shd w:val="clear" w:color="auto" w:fill="auto"/>
            <w:vAlign w:val="center"/>
          </w:tcPr>
          <w:p w14:paraId="0E9B4806" w14:textId="77777777" w:rsidR="00903F5B" w:rsidRPr="008D2573" w:rsidRDefault="00903F5B" w:rsidP="008D2573">
            <w:pPr>
              <w:tabs>
                <w:tab w:val="left" w:pos="2266"/>
              </w:tabs>
              <w:suppressAutoHyphens/>
              <w:ind w:left="116"/>
              <w:rPr>
                <w:rFonts w:ascii="Tahoma" w:hAnsi="Tahoma" w:cs="Tahoma"/>
                <w:b/>
                <w:spacing w:val="-3"/>
                <w:sz w:val="22"/>
              </w:rPr>
            </w:pPr>
            <w:r w:rsidRPr="008D2573">
              <w:rPr>
                <w:rFonts w:ascii="Tahoma" w:hAnsi="Tahoma" w:cs="Tahoma"/>
                <w:b/>
                <w:spacing w:val="-3"/>
                <w:sz w:val="22"/>
              </w:rPr>
              <w:t xml:space="preserve">Apoderado: </w:t>
            </w:r>
          </w:p>
        </w:tc>
        <w:tc>
          <w:tcPr>
            <w:tcW w:w="5779" w:type="dxa"/>
            <w:shd w:val="clear" w:color="auto" w:fill="auto"/>
            <w:vAlign w:val="center"/>
          </w:tcPr>
          <w:p w14:paraId="7626C2B4" w14:textId="77777777" w:rsidR="00903F5B" w:rsidRPr="008D2573" w:rsidRDefault="00903F5B" w:rsidP="008D2573">
            <w:pPr>
              <w:tabs>
                <w:tab w:val="left" w:pos="2266"/>
              </w:tabs>
              <w:suppressAutoHyphens/>
              <w:ind w:left="137"/>
              <w:rPr>
                <w:rFonts w:ascii="Tahoma" w:hAnsi="Tahoma" w:cs="Tahoma"/>
                <w:spacing w:val="-3"/>
                <w:sz w:val="22"/>
              </w:rPr>
            </w:pPr>
            <w:r w:rsidRPr="008D2573">
              <w:rPr>
                <w:rFonts w:ascii="Tahoma" w:hAnsi="Tahoma" w:cs="Tahoma"/>
                <w:spacing w:val="-3"/>
                <w:sz w:val="22"/>
              </w:rPr>
              <w:t xml:space="preserve">Dr. </w:t>
            </w:r>
            <w:r w:rsidR="001D6386" w:rsidRPr="008D2573">
              <w:rPr>
                <w:rFonts w:ascii="Tahoma" w:hAnsi="Tahoma" w:cs="Tahoma"/>
                <w:spacing w:val="-3"/>
                <w:sz w:val="22"/>
              </w:rPr>
              <w:t>César Augusto Agudelo Salazar</w:t>
            </w:r>
          </w:p>
        </w:tc>
      </w:tr>
      <w:tr w:rsidR="00491B07" w:rsidRPr="008D2573" w14:paraId="53AEC805" w14:textId="77777777" w:rsidTr="00732748">
        <w:trPr>
          <w:jc w:val="center"/>
        </w:trPr>
        <w:tc>
          <w:tcPr>
            <w:tcW w:w="1930" w:type="dxa"/>
            <w:shd w:val="clear" w:color="auto" w:fill="auto"/>
            <w:vAlign w:val="center"/>
          </w:tcPr>
          <w:p w14:paraId="036D6C41" w14:textId="77777777" w:rsidR="00491B07" w:rsidRPr="008D2573" w:rsidRDefault="00491B07" w:rsidP="008D2573">
            <w:pPr>
              <w:tabs>
                <w:tab w:val="left" w:pos="2266"/>
              </w:tabs>
              <w:suppressAutoHyphens/>
              <w:ind w:left="116"/>
              <w:rPr>
                <w:rFonts w:ascii="Tahoma" w:hAnsi="Tahoma" w:cs="Tahoma"/>
                <w:b/>
                <w:spacing w:val="-3"/>
                <w:sz w:val="22"/>
              </w:rPr>
            </w:pPr>
            <w:r w:rsidRPr="008D2573">
              <w:rPr>
                <w:rFonts w:ascii="Tahoma" w:hAnsi="Tahoma" w:cs="Tahoma"/>
                <w:b/>
                <w:spacing w:val="-3"/>
                <w:sz w:val="22"/>
              </w:rPr>
              <w:t xml:space="preserve">Accionado: </w:t>
            </w:r>
          </w:p>
        </w:tc>
        <w:tc>
          <w:tcPr>
            <w:tcW w:w="5779" w:type="dxa"/>
            <w:shd w:val="clear" w:color="auto" w:fill="auto"/>
            <w:vAlign w:val="center"/>
          </w:tcPr>
          <w:p w14:paraId="17DEA6B9" w14:textId="77777777" w:rsidR="00491B07" w:rsidRPr="008D2573" w:rsidRDefault="00F833B6" w:rsidP="008D2573">
            <w:pPr>
              <w:tabs>
                <w:tab w:val="left" w:pos="2266"/>
              </w:tabs>
              <w:suppressAutoHyphens/>
              <w:ind w:left="137"/>
              <w:rPr>
                <w:rFonts w:ascii="Tahoma" w:hAnsi="Tahoma" w:cs="Tahoma"/>
                <w:spacing w:val="-3"/>
                <w:sz w:val="22"/>
              </w:rPr>
            </w:pPr>
            <w:r w:rsidRPr="008D2573">
              <w:rPr>
                <w:rFonts w:ascii="Tahoma" w:hAnsi="Tahoma" w:cs="Tahoma"/>
                <w:spacing w:val="-3"/>
                <w:sz w:val="22"/>
              </w:rPr>
              <w:t>C</w:t>
            </w:r>
            <w:r w:rsidR="00743168" w:rsidRPr="008D2573">
              <w:rPr>
                <w:rFonts w:ascii="Tahoma" w:hAnsi="Tahoma" w:cs="Tahoma"/>
                <w:spacing w:val="-3"/>
                <w:sz w:val="22"/>
              </w:rPr>
              <w:t>olpensiones</w:t>
            </w:r>
          </w:p>
        </w:tc>
      </w:tr>
      <w:tr w:rsidR="00567A23" w:rsidRPr="008D2573" w14:paraId="57BC5D2F" w14:textId="77777777" w:rsidTr="00732748">
        <w:trPr>
          <w:trHeight w:val="276"/>
          <w:jc w:val="center"/>
        </w:trPr>
        <w:tc>
          <w:tcPr>
            <w:tcW w:w="1930" w:type="dxa"/>
            <w:shd w:val="clear" w:color="auto" w:fill="auto"/>
            <w:vAlign w:val="center"/>
          </w:tcPr>
          <w:p w14:paraId="733C4639" w14:textId="77777777" w:rsidR="00567A23" w:rsidRPr="008D2573" w:rsidRDefault="00567A23" w:rsidP="008D2573">
            <w:pPr>
              <w:tabs>
                <w:tab w:val="left" w:pos="2266"/>
              </w:tabs>
              <w:suppressAutoHyphens/>
              <w:ind w:left="116"/>
              <w:rPr>
                <w:rFonts w:ascii="Tahoma" w:hAnsi="Tahoma" w:cs="Tahoma"/>
                <w:b/>
                <w:spacing w:val="-3"/>
                <w:sz w:val="22"/>
              </w:rPr>
            </w:pPr>
            <w:r w:rsidRPr="008D2573">
              <w:rPr>
                <w:rFonts w:ascii="Tahoma" w:hAnsi="Tahoma" w:cs="Tahoma"/>
                <w:b/>
                <w:spacing w:val="-3"/>
                <w:sz w:val="22"/>
              </w:rPr>
              <w:lastRenderedPageBreak/>
              <w:t xml:space="preserve">Decisión: </w:t>
            </w:r>
          </w:p>
        </w:tc>
        <w:tc>
          <w:tcPr>
            <w:tcW w:w="5779" w:type="dxa"/>
            <w:shd w:val="clear" w:color="auto" w:fill="auto"/>
            <w:vAlign w:val="center"/>
          </w:tcPr>
          <w:p w14:paraId="6A5EF3D0" w14:textId="77777777" w:rsidR="00567A23" w:rsidRPr="008D2573" w:rsidRDefault="00F33542" w:rsidP="008D2573">
            <w:pPr>
              <w:tabs>
                <w:tab w:val="left" w:pos="2266"/>
              </w:tabs>
              <w:suppressAutoHyphens/>
              <w:ind w:left="137"/>
              <w:rPr>
                <w:rFonts w:ascii="Tahoma" w:hAnsi="Tahoma" w:cs="Tahoma"/>
                <w:spacing w:val="-3"/>
                <w:sz w:val="22"/>
              </w:rPr>
            </w:pPr>
            <w:r w:rsidRPr="008D2573">
              <w:rPr>
                <w:rFonts w:ascii="Tahoma" w:hAnsi="Tahoma" w:cs="Tahoma"/>
                <w:spacing w:val="-3"/>
                <w:sz w:val="22"/>
              </w:rPr>
              <w:t xml:space="preserve">Confirma </w:t>
            </w:r>
          </w:p>
        </w:tc>
      </w:tr>
    </w:tbl>
    <w:p w14:paraId="704FC01E" w14:textId="77777777" w:rsidR="006E3F2F" w:rsidRPr="008D2573" w:rsidRDefault="006E3F2F" w:rsidP="008D2573">
      <w:pPr>
        <w:widowControl w:val="0"/>
        <w:tabs>
          <w:tab w:val="center" w:pos="4644"/>
          <w:tab w:val="left" w:pos="6780"/>
        </w:tabs>
        <w:autoSpaceDE w:val="0"/>
        <w:autoSpaceDN w:val="0"/>
        <w:adjustRightInd w:val="0"/>
        <w:spacing w:line="276" w:lineRule="auto"/>
        <w:rPr>
          <w:rFonts w:ascii="Tahoma" w:hAnsi="Tahoma" w:cs="Tahoma"/>
          <w:b/>
        </w:rPr>
      </w:pPr>
    </w:p>
    <w:p w14:paraId="3E8A3C41" w14:textId="77777777" w:rsidR="006E3F2F" w:rsidRPr="008D2573" w:rsidRDefault="006E3F2F" w:rsidP="008D2573">
      <w:pPr>
        <w:widowControl w:val="0"/>
        <w:tabs>
          <w:tab w:val="center" w:pos="4644"/>
          <w:tab w:val="left" w:pos="6780"/>
        </w:tabs>
        <w:autoSpaceDE w:val="0"/>
        <w:autoSpaceDN w:val="0"/>
        <w:adjustRightInd w:val="0"/>
        <w:spacing w:line="276" w:lineRule="auto"/>
        <w:jc w:val="center"/>
        <w:rPr>
          <w:rFonts w:ascii="Tahoma" w:hAnsi="Tahoma" w:cs="Tahoma"/>
          <w:b/>
          <w:bCs/>
          <w:i/>
        </w:rPr>
      </w:pPr>
      <w:r w:rsidRPr="008D2573">
        <w:rPr>
          <w:rFonts w:ascii="Tahoma" w:hAnsi="Tahoma" w:cs="Tahoma"/>
          <w:b/>
        </w:rPr>
        <w:t>ASUNTO:</w:t>
      </w:r>
    </w:p>
    <w:p w14:paraId="58365F1B" w14:textId="77777777" w:rsidR="009E6558" w:rsidRPr="008D2573" w:rsidRDefault="009E6558" w:rsidP="008D2573">
      <w:pPr>
        <w:widowControl w:val="0"/>
        <w:tabs>
          <w:tab w:val="center" w:pos="4644"/>
          <w:tab w:val="left" w:pos="6780"/>
        </w:tabs>
        <w:autoSpaceDE w:val="0"/>
        <w:autoSpaceDN w:val="0"/>
        <w:adjustRightInd w:val="0"/>
        <w:spacing w:line="276" w:lineRule="auto"/>
        <w:rPr>
          <w:rFonts w:ascii="Tahoma" w:hAnsi="Tahoma" w:cs="Tahoma"/>
          <w:b/>
          <w:bCs/>
          <w:i/>
        </w:rPr>
      </w:pPr>
    </w:p>
    <w:p w14:paraId="38EB7250" w14:textId="77777777" w:rsidR="00816AD2" w:rsidRPr="008D2573" w:rsidRDefault="00816AD2" w:rsidP="008D2573">
      <w:pPr>
        <w:pStyle w:val="NormalWeb"/>
        <w:spacing w:before="0" w:beforeAutospacing="0" w:after="0" w:afterAutospacing="0" w:line="276" w:lineRule="auto"/>
        <w:jc w:val="both"/>
        <w:rPr>
          <w:rFonts w:ascii="Tahoma" w:hAnsi="Tahoma" w:cs="Tahoma"/>
          <w:b/>
          <w:color w:val="000000"/>
        </w:rPr>
      </w:pPr>
      <w:r w:rsidRPr="008D2573">
        <w:rPr>
          <w:rFonts w:ascii="Tahoma" w:hAnsi="Tahoma" w:cs="Tahoma"/>
          <w:color w:val="000000"/>
        </w:rPr>
        <w:t>Se pronuncia la Sala en torno a la impugnación promovida por parte del</w:t>
      </w:r>
      <w:r w:rsidR="00FD6F5E" w:rsidRPr="008D2573">
        <w:rPr>
          <w:rFonts w:ascii="Tahoma" w:hAnsi="Tahoma" w:cs="Tahoma"/>
          <w:color w:val="000000"/>
        </w:rPr>
        <w:t xml:space="preserve"> representante judicial del</w:t>
      </w:r>
      <w:r w:rsidRPr="008D2573">
        <w:rPr>
          <w:rFonts w:ascii="Tahoma" w:hAnsi="Tahoma" w:cs="Tahoma"/>
          <w:color w:val="000000"/>
        </w:rPr>
        <w:t xml:space="preserve"> señor </w:t>
      </w:r>
      <w:r w:rsidRPr="008D2573">
        <w:rPr>
          <w:rFonts w:ascii="Tahoma" w:hAnsi="Tahoma" w:cs="Tahoma"/>
          <w:b/>
          <w:bCs/>
          <w:color w:val="000000"/>
        </w:rPr>
        <w:t>RICARDO HERNÁNDEZ AGUALIMPIA</w:t>
      </w:r>
      <w:r w:rsidRPr="008D2573">
        <w:rPr>
          <w:rFonts w:ascii="Tahoma" w:hAnsi="Tahoma" w:cs="Tahoma"/>
          <w:color w:val="000000"/>
        </w:rPr>
        <w:t xml:space="preserve">, en contra del fallo de tutela proferido por el Juzgado Segundo Penal del Circuito de Pereira, mediante el cual se declaró improcedente la </w:t>
      </w:r>
      <w:r w:rsidR="00F44F89" w:rsidRPr="008D2573">
        <w:rPr>
          <w:rFonts w:ascii="Tahoma" w:hAnsi="Tahoma" w:cs="Tahoma"/>
          <w:color w:val="000000"/>
        </w:rPr>
        <w:t xml:space="preserve">solicitud de amparo constitucional impetrada en contra de </w:t>
      </w:r>
      <w:r w:rsidR="00F44F89" w:rsidRPr="008D2573">
        <w:rPr>
          <w:rFonts w:ascii="Tahoma" w:hAnsi="Tahoma" w:cs="Tahoma"/>
          <w:b/>
          <w:color w:val="000000"/>
        </w:rPr>
        <w:t xml:space="preserve">COLPENSIONES. </w:t>
      </w:r>
    </w:p>
    <w:p w14:paraId="3B8D494B"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3641A11B" w14:textId="77777777" w:rsidR="00816AD2" w:rsidRPr="008D2573" w:rsidRDefault="00816AD2" w:rsidP="008D2573">
      <w:pPr>
        <w:pStyle w:val="NormalWeb"/>
        <w:spacing w:before="0" w:beforeAutospacing="0" w:after="0" w:afterAutospacing="0" w:line="276" w:lineRule="auto"/>
        <w:jc w:val="center"/>
        <w:rPr>
          <w:rFonts w:ascii="Tahoma" w:hAnsi="Tahoma" w:cs="Tahoma"/>
          <w:color w:val="000000"/>
        </w:rPr>
      </w:pPr>
      <w:r w:rsidRPr="008D2573">
        <w:rPr>
          <w:rFonts w:ascii="Tahoma" w:hAnsi="Tahoma" w:cs="Tahoma"/>
          <w:b/>
          <w:bCs/>
          <w:color w:val="000000"/>
        </w:rPr>
        <w:t>ANTECEDENTES:</w:t>
      </w:r>
    </w:p>
    <w:p w14:paraId="0ECE6101"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1E6C0ED3" w14:textId="7A54218A" w:rsidR="00816AD2" w:rsidRPr="008D2573" w:rsidRDefault="00816AD2"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A través de apoderado judicial, el accionante manifestó en su escrito de tutela que fue calificado por la Junta Regional de Invalidez de Risaralda con pérdida de la capacidad laboral del 51.60%</w:t>
      </w:r>
      <w:r w:rsidR="009E2886" w:rsidRPr="008D2573">
        <w:rPr>
          <w:rFonts w:ascii="Tahoma" w:hAnsi="Tahoma" w:cs="Tahoma"/>
          <w:color w:val="000000"/>
        </w:rPr>
        <w:t>,</w:t>
      </w:r>
      <w:r w:rsidRPr="008D2573">
        <w:rPr>
          <w:rFonts w:ascii="Tahoma" w:hAnsi="Tahoma" w:cs="Tahoma"/>
          <w:color w:val="000000"/>
        </w:rPr>
        <w:t xml:space="preserve"> con base en los problemas de salud de enfermedad isquémica del corazón, hipertensión arterial y secuelas de accidente cerebrovascular, por esta razón solicitó ante COLPENSIONES </w:t>
      </w:r>
      <w:r w:rsidR="009E2886" w:rsidRPr="008D2573">
        <w:rPr>
          <w:rFonts w:ascii="Tahoma" w:hAnsi="Tahoma" w:cs="Tahoma"/>
          <w:color w:val="000000"/>
        </w:rPr>
        <w:t xml:space="preserve">el reconocimiento de una </w:t>
      </w:r>
      <w:r w:rsidRPr="008D2573">
        <w:rPr>
          <w:rFonts w:ascii="Tahoma" w:hAnsi="Tahoma" w:cs="Tahoma"/>
          <w:color w:val="000000"/>
        </w:rPr>
        <w:t>pensión de invalidez, la cual fue negada por no acreditar 50 semanas en los tres años inmediatamente anteriores.</w:t>
      </w:r>
    </w:p>
    <w:p w14:paraId="0897AC03" w14:textId="77777777" w:rsidR="00B553FF" w:rsidRPr="008D2573" w:rsidRDefault="00B553FF" w:rsidP="008D2573">
      <w:pPr>
        <w:pStyle w:val="NormalWeb"/>
        <w:spacing w:before="0" w:beforeAutospacing="0" w:after="0" w:afterAutospacing="0" w:line="276" w:lineRule="auto"/>
        <w:jc w:val="both"/>
        <w:rPr>
          <w:rFonts w:ascii="Tahoma" w:hAnsi="Tahoma" w:cs="Tahoma"/>
          <w:color w:val="000000"/>
        </w:rPr>
      </w:pPr>
    </w:p>
    <w:p w14:paraId="3281759E"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Teniendo en cuenta la aplicación del principio constitucional de la condición más beneficiosos</w:t>
      </w:r>
      <w:r w:rsidR="009E2886" w:rsidRPr="008D2573">
        <w:rPr>
          <w:rFonts w:ascii="Tahoma" w:hAnsi="Tahoma" w:cs="Tahoma"/>
          <w:color w:val="000000"/>
        </w:rPr>
        <w:t>,</w:t>
      </w:r>
      <w:r w:rsidRPr="008D2573">
        <w:rPr>
          <w:rFonts w:ascii="Tahoma" w:hAnsi="Tahoma" w:cs="Tahoma"/>
          <w:color w:val="000000"/>
        </w:rPr>
        <w:t xml:space="preserve"> y al contar con 413 semanas cotizadas desde el 01 de abril de 1994, apel</w:t>
      </w:r>
      <w:r w:rsidR="009E2886" w:rsidRPr="008D2573">
        <w:rPr>
          <w:rFonts w:ascii="Tahoma" w:hAnsi="Tahoma" w:cs="Tahoma"/>
          <w:color w:val="000000"/>
        </w:rPr>
        <w:t>ó</w:t>
      </w:r>
      <w:r w:rsidRPr="008D2573">
        <w:rPr>
          <w:rFonts w:ascii="Tahoma" w:hAnsi="Tahoma" w:cs="Tahoma"/>
          <w:color w:val="000000"/>
        </w:rPr>
        <w:t xml:space="preserve"> ante la entidad la decisión inicial el 21 de abril de 2021, solicitando que se aplique en su caso el Acuerdo 049 de 1990, recurso que fue resuelto desfavorablemente a través de la resolución DPE 3893 del 28 de mayo de 2021.</w:t>
      </w:r>
    </w:p>
    <w:p w14:paraId="2B89F462"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6671201A" w14:textId="77777777" w:rsidR="00732748" w:rsidRPr="008D2573" w:rsidRDefault="009E2886"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 xml:space="preserve">Aunado a lo anterior, el accionante refirió que ya el </w:t>
      </w:r>
      <w:r w:rsidR="00816AD2" w:rsidRPr="008D2573">
        <w:rPr>
          <w:rFonts w:ascii="Tahoma" w:hAnsi="Tahoma" w:cs="Tahoma"/>
          <w:color w:val="000000"/>
        </w:rPr>
        <w:t>Juzgado Séptimo Administrativo de Pereira</w:t>
      </w:r>
      <w:r w:rsidRPr="008D2573">
        <w:rPr>
          <w:rFonts w:ascii="Tahoma" w:hAnsi="Tahoma" w:cs="Tahoma"/>
          <w:color w:val="000000"/>
        </w:rPr>
        <w:t xml:space="preserve"> se había pronunciado mediante sentencia del</w:t>
      </w:r>
      <w:r w:rsidR="00816AD2" w:rsidRPr="008D2573">
        <w:rPr>
          <w:rFonts w:ascii="Tahoma" w:hAnsi="Tahoma" w:cs="Tahoma"/>
          <w:color w:val="000000"/>
        </w:rPr>
        <w:t xml:space="preserve"> 16 de junio de 2021</w:t>
      </w:r>
      <w:r w:rsidRPr="008D2573">
        <w:rPr>
          <w:rFonts w:ascii="Tahoma" w:hAnsi="Tahoma" w:cs="Tahoma"/>
          <w:color w:val="000000"/>
        </w:rPr>
        <w:t xml:space="preserve"> frente a una solicitud de amparo que se interpuso porque el argumento esgrimido en un inicio por Colpensiones para no acceder a sus </w:t>
      </w:r>
      <w:r w:rsidR="00732748" w:rsidRPr="008D2573">
        <w:rPr>
          <w:rFonts w:ascii="Tahoma" w:hAnsi="Tahoma" w:cs="Tahoma"/>
          <w:color w:val="000000"/>
        </w:rPr>
        <w:t>pretensiones</w:t>
      </w:r>
      <w:r w:rsidRPr="008D2573">
        <w:rPr>
          <w:rFonts w:ascii="Tahoma" w:hAnsi="Tahoma" w:cs="Tahoma"/>
          <w:color w:val="000000"/>
        </w:rPr>
        <w:t xml:space="preserve"> era que en el pasado se le había reconocido al señor Hernández </w:t>
      </w:r>
      <w:proofErr w:type="spellStart"/>
      <w:r w:rsidR="00732748" w:rsidRPr="008D2573">
        <w:rPr>
          <w:rFonts w:ascii="Tahoma" w:hAnsi="Tahoma" w:cs="Tahoma"/>
          <w:color w:val="000000"/>
        </w:rPr>
        <w:t>Agualimpia</w:t>
      </w:r>
      <w:proofErr w:type="spellEnd"/>
      <w:r w:rsidRPr="008D2573">
        <w:rPr>
          <w:rFonts w:ascii="Tahoma" w:hAnsi="Tahoma" w:cs="Tahoma"/>
          <w:color w:val="000000"/>
        </w:rPr>
        <w:t xml:space="preserve"> una indemnización sustitutiva de la pensión de vejez</w:t>
      </w:r>
      <w:r w:rsidR="00732748" w:rsidRPr="008D2573">
        <w:rPr>
          <w:rFonts w:ascii="Tahoma" w:hAnsi="Tahoma" w:cs="Tahoma"/>
          <w:color w:val="000000"/>
        </w:rPr>
        <w:t>, entonces, en sede de tutela el aludido Despacho judicial</w:t>
      </w:r>
      <w:r w:rsidR="00816AD2" w:rsidRPr="008D2573">
        <w:rPr>
          <w:rFonts w:ascii="Tahoma" w:hAnsi="Tahoma" w:cs="Tahoma"/>
          <w:color w:val="000000"/>
        </w:rPr>
        <w:t xml:space="preserve"> dispuso tutelar </w:t>
      </w:r>
      <w:r w:rsidR="00732748" w:rsidRPr="008D2573">
        <w:rPr>
          <w:rFonts w:ascii="Tahoma" w:hAnsi="Tahoma" w:cs="Tahoma"/>
          <w:color w:val="000000"/>
        </w:rPr>
        <w:t xml:space="preserve">su </w:t>
      </w:r>
      <w:r w:rsidR="00816AD2" w:rsidRPr="008D2573">
        <w:rPr>
          <w:rFonts w:ascii="Tahoma" w:hAnsi="Tahoma" w:cs="Tahoma"/>
          <w:color w:val="000000"/>
        </w:rPr>
        <w:t xml:space="preserve">derecho a la seguridad social, ordenando a COLPENSIONES resolver de fondo el derecho pensional reclamado sin excusarse en haber realizado el pago de indemnización sustitutiva de la pensión al accionante, analizando la situación particular a la luz de la ley 860 de 2003 </w:t>
      </w:r>
      <w:r w:rsidR="00732748" w:rsidRPr="008D2573">
        <w:rPr>
          <w:rFonts w:ascii="Tahoma" w:hAnsi="Tahoma" w:cs="Tahoma"/>
          <w:color w:val="000000"/>
        </w:rPr>
        <w:t>o</w:t>
      </w:r>
      <w:r w:rsidR="00816AD2" w:rsidRPr="008D2573">
        <w:rPr>
          <w:rFonts w:ascii="Tahoma" w:hAnsi="Tahoma" w:cs="Tahoma"/>
          <w:color w:val="000000"/>
        </w:rPr>
        <w:t xml:space="preserve"> el acuerdo 049 de 1989, </w:t>
      </w:r>
      <w:r w:rsidR="00732748" w:rsidRPr="008D2573">
        <w:rPr>
          <w:rFonts w:ascii="Tahoma" w:hAnsi="Tahoma" w:cs="Tahoma"/>
          <w:color w:val="000000"/>
        </w:rPr>
        <w:t xml:space="preserve">según correspondiera. </w:t>
      </w:r>
    </w:p>
    <w:p w14:paraId="1CE970BF" w14:textId="77777777" w:rsidR="00732748" w:rsidRPr="008D2573" w:rsidRDefault="00732748" w:rsidP="008D2573">
      <w:pPr>
        <w:pStyle w:val="NormalWeb"/>
        <w:spacing w:before="0" w:beforeAutospacing="0" w:after="0" w:afterAutospacing="0" w:line="276" w:lineRule="auto"/>
        <w:jc w:val="both"/>
        <w:rPr>
          <w:rFonts w:ascii="Tahoma" w:hAnsi="Tahoma" w:cs="Tahoma"/>
          <w:color w:val="000000"/>
        </w:rPr>
      </w:pPr>
    </w:p>
    <w:p w14:paraId="4297070F" w14:textId="77777777" w:rsidR="00732748" w:rsidRPr="008D2573" w:rsidRDefault="00732748"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Posteriormente, el Tribunal Contencioso Administrativo de Risaralda dictó sentencia de segunda instancia el 24 de agosto de 2021, en la que decidió revocar el fallo citado anteriormente por hecho superado</w:t>
      </w:r>
      <w:r w:rsidR="00C60094" w:rsidRPr="008D2573">
        <w:rPr>
          <w:rFonts w:ascii="Tahoma" w:hAnsi="Tahoma" w:cs="Tahoma"/>
          <w:color w:val="000000"/>
        </w:rPr>
        <w:t>.</w:t>
      </w:r>
    </w:p>
    <w:p w14:paraId="36F6A2B7" w14:textId="77777777" w:rsidR="00732748" w:rsidRPr="008D2573" w:rsidRDefault="00732748" w:rsidP="008D2573">
      <w:pPr>
        <w:pStyle w:val="NormalWeb"/>
        <w:spacing w:before="0" w:beforeAutospacing="0" w:after="0" w:afterAutospacing="0" w:line="276" w:lineRule="auto"/>
        <w:jc w:val="both"/>
        <w:rPr>
          <w:rFonts w:ascii="Tahoma" w:hAnsi="Tahoma" w:cs="Tahoma"/>
          <w:color w:val="000000"/>
        </w:rPr>
      </w:pPr>
    </w:p>
    <w:p w14:paraId="2ECD1F46" w14:textId="77777777" w:rsidR="00816AD2" w:rsidRPr="008D2573" w:rsidRDefault="00C60094"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 xml:space="preserve">Refirió el libelista que COLPENSIONES </w:t>
      </w:r>
      <w:r w:rsidR="00816AD2" w:rsidRPr="008D2573">
        <w:rPr>
          <w:rFonts w:ascii="Tahoma" w:hAnsi="Tahoma" w:cs="Tahoma"/>
          <w:color w:val="000000"/>
        </w:rPr>
        <w:t>omitió realizar el análisis conforme a lo dispuesto en el acuerdo 049 de 1990</w:t>
      </w:r>
      <w:r w:rsidRPr="008D2573">
        <w:rPr>
          <w:rFonts w:ascii="Tahoma" w:hAnsi="Tahoma" w:cs="Tahoma"/>
          <w:color w:val="000000"/>
        </w:rPr>
        <w:t xml:space="preserve">, lo que incidió para que se negara el reconocimiento del derecho pensional. </w:t>
      </w:r>
    </w:p>
    <w:p w14:paraId="0E357D46" w14:textId="77777777" w:rsidR="00C60094" w:rsidRPr="008D2573" w:rsidRDefault="00C60094" w:rsidP="008D2573">
      <w:pPr>
        <w:pStyle w:val="NormalWeb"/>
        <w:spacing w:before="0" w:beforeAutospacing="0" w:after="0" w:afterAutospacing="0" w:line="276" w:lineRule="auto"/>
        <w:jc w:val="both"/>
        <w:rPr>
          <w:rFonts w:ascii="Tahoma" w:hAnsi="Tahoma" w:cs="Tahoma"/>
          <w:color w:val="000000"/>
        </w:rPr>
      </w:pPr>
    </w:p>
    <w:p w14:paraId="3513ACCA" w14:textId="77777777" w:rsidR="00C60094" w:rsidRPr="008D2573" w:rsidRDefault="00C60094"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De otro lado, como hecho novel, argumentó que en contra de esa decisión interpuso recurso de apelación, el que fuera confirmado por esa autoridad administrativa.</w:t>
      </w:r>
    </w:p>
    <w:p w14:paraId="4ED88A5D"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6440E87A" w14:textId="77777777" w:rsidR="00816AD2" w:rsidRPr="008D2573" w:rsidRDefault="00816AD2" w:rsidP="008D2573">
      <w:pPr>
        <w:pStyle w:val="NormalWeb"/>
        <w:spacing w:before="0" w:beforeAutospacing="0" w:after="0" w:afterAutospacing="0" w:line="276" w:lineRule="auto"/>
        <w:jc w:val="center"/>
        <w:rPr>
          <w:rFonts w:ascii="Tahoma" w:hAnsi="Tahoma" w:cs="Tahoma"/>
          <w:color w:val="000000"/>
        </w:rPr>
      </w:pPr>
      <w:r w:rsidRPr="008D2573">
        <w:rPr>
          <w:rFonts w:ascii="Tahoma" w:hAnsi="Tahoma" w:cs="Tahoma"/>
          <w:b/>
          <w:bCs/>
          <w:color w:val="000000"/>
        </w:rPr>
        <w:t>PRETENSIONES:</w:t>
      </w:r>
    </w:p>
    <w:p w14:paraId="2923703B"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4F954E17" w14:textId="02E59B9D" w:rsidR="00816AD2" w:rsidRPr="008D2573" w:rsidRDefault="00816AD2"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De acuerdo con los hechos anteriormente relacionados</w:t>
      </w:r>
      <w:r w:rsidR="00C60094" w:rsidRPr="008D2573">
        <w:rPr>
          <w:rFonts w:ascii="Tahoma" w:hAnsi="Tahoma" w:cs="Tahoma"/>
          <w:color w:val="000000"/>
        </w:rPr>
        <w:t>,</w:t>
      </w:r>
      <w:r w:rsidRPr="008D2573">
        <w:rPr>
          <w:rFonts w:ascii="Tahoma" w:hAnsi="Tahoma" w:cs="Tahoma"/>
          <w:color w:val="000000"/>
        </w:rPr>
        <w:t xml:space="preserve"> el accionante a través de su apoderado solicita tutelar en su favor los derechos fundamentales de mínimo vital, dignidad humana y seguridad social</w:t>
      </w:r>
      <w:r w:rsidR="00C60094" w:rsidRPr="008D2573">
        <w:rPr>
          <w:rFonts w:ascii="Tahoma" w:hAnsi="Tahoma" w:cs="Tahoma"/>
          <w:color w:val="000000"/>
        </w:rPr>
        <w:t>,</w:t>
      </w:r>
      <w:r w:rsidRPr="008D2573">
        <w:rPr>
          <w:rFonts w:ascii="Tahoma" w:hAnsi="Tahoma" w:cs="Tahoma"/>
          <w:color w:val="000000"/>
        </w:rPr>
        <w:t xml:space="preserve"> y</w:t>
      </w:r>
      <w:r w:rsidR="00C60094" w:rsidRPr="008D2573">
        <w:rPr>
          <w:rFonts w:ascii="Tahoma" w:hAnsi="Tahoma" w:cs="Tahoma"/>
          <w:color w:val="000000"/>
        </w:rPr>
        <w:t xml:space="preserve"> por ende, se ordene</w:t>
      </w:r>
      <w:r w:rsidRPr="008D2573">
        <w:rPr>
          <w:rFonts w:ascii="Tahoma" w:hAnsi="Tahoma" w:cs="Tahoma"/>
          <w:color w:val="000000"/>
        </w:rPr>
        <w:t xml:space="preserve"> a COLPENSIONES que se</w:t>
      </w:r>
      <w:r w:rsidR="00C60094" w:rsidRPr="008D2573">
        <w:rPr>
          <w:rFonts w:ascii="Tahoma" w:hAnsi="Tahoma" w:cs="Tahoma"/>
          <w:color w:val="000000"/>
        </w:rPr>
        <w:t xml:space="preserve"> le</w:t>
      </w:r>
      <w:r w:rsidRPr="008D2573">
        <w:rPr>
          <w:rFonts w:ascii="Tahoma" w:hAnsi="Tahoma" w:cs="Tahoma"/>
          <w:color w:val="000000"/>
        </w:rPr>
        <w:t xml:space="preserve"> reconozca la pensión de invalidez a partir del 03 de junio de 2017 dando aplicación al Acuerdo 049 de 1990 aprobado por el Decreto 758 de 1990.</w:t>
      </w:r>
    </w:p>
    <w:p w14:paraId="3D8F79ED" w14:textId="77777777" w:rsidR="00B553FF" w:rsidRPr="008D2573" w:rsidRDefault="00B553FF" w:rsidP="008D2573">
      <w:pPr>
        <w:pStyle w:val="NormalWeb"/>
        <w:spacing w:before="0" w:beforeAutospacing="0" w:after="0" w:afterAutospacing="0" w:line="276" w:lineRule="auto"/>
        <w:jc w:val="both"/>
        <w:rPr>
          <w:rFonts w:ascii="Tahoma" w:hAnsi="Tahoma" w:cs="Tahoma"/>
          <w:color w:val="000000"/>
        </w:rPr>
      </w:pPr>
    </w:p>
    <w:p w14:paraId="45BEB6D3" w14:textId="77777777" w:rsidR="00816AD2" w:rsidRPr="008D2573" w:rsidRDefault="00816AD2" w:rsidP="008D2573">
      <w:pPr>
        <w:pStyle w:val="NormalWeb"/>
        <w:spacing w:before="0" w:beforeAutospacing="0" w:after="0" w:afterAutospacing="0" w:line="276" w:lineRule="auto"/>
        <w:jc w:val="center"/>
        <w:rPr>
          <w:rFonts w:ascii="Tahoma" w:hAnsi="Tahoma" w:cs="Tahoma"/>
          <w:color w:val="000000"/>
        </w:rPr>
      </w:pPr>
      <w:r w:rsidRPr="008D2573">
        <w:rPr>
          <w:rFonts w:ascii="Tahoma" w:hAnsi="Tahoma" w:cs="Tahoma"/>
          <w:b/>
          <w:bCs/>
          <w:color w:val="000000"/>
        </w:rPr>
        <w:t>ANTECEDENTES PROCESALES:</w:t>
      </w:r>
    </w:p>
    <w:p w14:paraId="40789E0F"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6E548462" w14:textId="77777777" w:rsidR="00816AD2" w:rsidRPr="008D2573" w:rsidRDefault="00816AD2" w:rsidP="008D2573">
      <w:pPr>
        <w:pStyle w:val="NormalWeb"/>
        <w:spacing w:before="0" w:beforeAutospacing="0" w:after="0" w:afterAutospacing="0" w:line="276" w:lineRule="auto"/>
        <w:jc w:val="both"/>
        <w:rPr>
          <w:rFonts w:ascii="Tahoma" w:hAnsi="Tahoma" w:cs="Tahoma"/>
          <w:b/>
          <w:bCs/>
          <w:color w:val="000000"/>
        </w:rPr>
      </w:pPr>
      <w:r w:rsidRPr="008D2573">
        <w:rPr>
          <w:rFonts w:ascii="Tahoma" w:hAnsi="Tahoma" w:cs="Tahoma"/>
          <w:b/>
          <w:bCs/>
          <w:color w:val="000000"/>
        </w:rPr>
        <w:t>Admisión:</w:t>
      </w:r>
    </w:p>
    <w:p w14:paraId="3B6782C3" w14:textId="77777777" w:rsidR="009E6558" w:rsidRPr="008D2573" w:rsidRDefault="009E6558" w:rsidP="008D2573">
      <w:pPr>
        <w:pStyle w:val="NormalWeb"/>
        <w:spacing w:before="0" w:beforeAutospacing="0" w:after="0" w:afterAutospacing="0" w:line="276" w:lineRule="auto"/>
        <w:jc w:val="both"/>
        <w:rPr>
          <w:rFonts w:ascii="Tahoma" w:hAnsi="Tahoma" w:cs="Tahoma"/>
          <w:color w:val="000000"/>
        </w:rPr>
      </w:pPr>
    </w:p>
    <w:p w14:paraId="0D1040B2" w14:textId="77777777" w:rsidR="009E6558" w:rsidRPr="008D2573" w:rsidRDefault="00816AD2"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 xml:space="preserve">La acción de tutela fue admitida por el Juzgado Segundo Penal del Circuito de </w:t>
      </w:r>
      <w:r w:rsidR="00E85362" w:rsidRPr="008D2573">
        <w:rPr>
          <w:rFonts w:ascii="Tahoma" w:hAnsi="Tahoma" w:cs="Tahoma"/>
          <w:color w:val="000000"/>
        </w:rPr>
        <w:t>Pereira</w:t>
      </w:r>
      <w:r w:rsidRPr="008D2573">
        <w:rPr>
          <w:rFonts w:ascii="Tahoma" w:hAnsi="Tahoma" w:cs="Tahoma"/>
          <w:color w:val="000000"/>
        </w:rPr>
        <w:t xml:space="preserve"> el día 02 de septiembre de 2021, ordenando a través del auto correr traslado a la entidad accionada para que ejer</w:t>
      </w:r>
      <w:r w:rsidR="00E85362" w:rsidRPr="008D2573">
        <w:rPr>
          <w:rFonts w:ascii="Tahoma" w:hAnsi="Tahoma" w:cs="Tahoma"/>
          <w:color w:val="000000"/>
        </w:rPr>
        <w:t>ciera</w:t>
      </w:r>
      <w:r w:rsidRPr="008D2573">
        <w:rPr>
          <w:rFonts w:ascii="Tahoma" w:hAnsi="Tahoma" w:cs="Tahoma"/>
          <w:color w:val="000000"/>
        </w:rPr>
        <w:t xml:space="preserve"> su derecho de defensa.</w:t>
      </w:r>
    </w:p>
    <w:p w14:paraId="438E9593" w14:textId="77777777" w:rsidR="009E6558" w:rsidRPr="008D2573" w:rsidRDefault="009E6558" w:rsidP="008D2573">
      <w:pPr>
        <w:pStyle w:val="NormalWeb"/>
        <w:spacing w:before="0" w:beforeAutospacing="0" w:after="0" w:afterAutospacing="0" w:line="276" w:lineRule="auto"/>
        <w:jc w:val="both"/>
        <w:rPr>
          <w:rFonts w:ascii="Tahoma" w:hAnsi="Tahoma" w:cs="Tahoma"/>
          <w:color w:val="000000"/>
        </w:rPr>
      </w:pPr>
    </w:p>
    <w:p w14:paraId="500D08FC"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b/>
          <w:bCs/>
          <w:color w:val="000000"/>
        </w:rPr>
        <w:t>Intervenciones:</w:t>
      </w:r>
    </w:p>
    <w:p w14:paraId="1F1E8A8F"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71B64FB6"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 xml:space="preserve">1. </w:t>
      </w:r>
      <w:r w:rsidRPr="008D2573">
        <w:rPr>
          <w:rFonts w:ascii="Tahoma" w:hAnsi="Tahoma" w:cs="Tahoma"/>
          <w:b/>
          <w:bCs/>
          <w:color w:val="000000"/>
        </w:rPr>
        <w:t xml:space="preserve">COLPENSIONES: </w:t>
      </w:r>
      <w:r w:rsidRPr="008D2573">
        <w:rPr>
          <w:rFonts w:ascii="Tahoma" w:hAnsi="Tahoma" w:cs="Tahoma"/>
          <w:color w:val="000000"/>
        </w:rPr>
        <w:t>argumenta que la solicitud de reconocimiento de la pensión de invalidez vía acción de tutela es improcedente</w:t>
      </w:r>
      <w:r w:rsidR="00E90F9B" w:rsidRPr="008D2573">
        <w:rPr>
          <w:rFonts w:ascii="Tahoma" w:hAnsi="Tahoma" w:cs="Tahoma"/>
          <w:color w:val="000000"/>
        </w:rPr>
        <w:t>,</w:t>
      </w:r>
      <w:r w:rsidRPr="008D2573">
        <w:rPr>
          <w:rFonts w:ascii="Tahoma" w:hAnsi="Tahoma" w:cs="Tahoma"/>
          <w:color w:val="000000"/>
        </w:rPr>
        <w:t xml:space="preserve"> pues </w:t>
      </w:r>
      <w:r w:rsidR="00E90F9B" w:rsidRPr="008D2573">
        <w:rPr>
          <w:rFonts w:ascii="Tahoma" w:hAnsi="Tahoma" w:cs="Tahoma"/>
          <w:color w:val="000000"/>
        </w:rPr>
        <w:t>esa</w:t>
      </w:r>
      <w:r w:rsidRPr="008D2573">
        <w:rPr>
          <w:rFonts w:ascii="Tahoma" w:hAnsi="Tahoma" w:cs="Tahoma"/>
          <w:color w:val="000000"/>
        </w:rPr>
        <w:t xml:space="preserve"> entidad </w:t>
      </w:r>
      <w:proofErr w:type="gramStart"/>
      <w:r w:rsidRPr="008D2573">
        <w:rPr>
          <w:rFonts w:ascii="Tahoma" w:hAnsi="Tahoma" w:cs="Tahoma"/>
          <w:color w:val="000000"/>
        </w:rPr>
        <w:t>le</w:t>
      </w:r>
      <w:proofErr w:type="gramEnd"/>
      <w:r w:rsidRPr="008D2573">
        <w:rPr>
          <w:rFonts w:ascii="Tahoma" w:hAnsi="Tahoma" w:cs="Tahoma"/>
          <w:color w:val="000000"/>
        </w:rPr>
        <w:t xml:space="preserve"> ha dado trámite a todas las solicitudes realizadas por el accionante</w:t>
      </w:r>
      <w:r w:rsidR="00E90F9B" w:rsidRPr="008D2573">
        <w:rPr>
          <w:rFonts w:ascii="Tahoma" w:hAnsi="Tahoma" w:cs="Tahoma"/>
          <w:color w:val="000000"/>
        </w:rPr>
        <w:t>,</w:t>
      </w:r>
      <w:r w:rsidRPr="008D2573">
        <w:rPr>
          <w:rFonts w:ascii="Tahoma" w:hAnsi="Tahoma" w:cs="Tahoma"/>
          <w:color w:val="000000"/>
        </w:rPr>
        <w:t xml:space="preserve"> de manera que de existir una inconformidad</w:t>
      </w:r>
      <w:r w:rsidR="00E90F9B" w:rsidRPr="008D2573">
        <w:rPr>
          <w:rFonts w:ascii="Tahoma" w:hAnsi="Tahoma" w:cs="Tahoma"/>
          <w:color w:val="000000"/>
        </w:rPr>
        <w:t>,</w:t>
      </w:r>
      <w:r w:rsidRPr="008D2573">
        <w:rPr>
          <w:rFonts w:ascii="Tahoma" w:hAnsi="Tahoma" w:cs="Tahoma"/>
          <w:color w:val="000000"/>
        </w:rPr>
        <w:t xml:space="preserve"> este debe acudir a la jurisdicción ordinaria laboral.</w:t>
      </w:r>
    </w:p>
    <w:p w14:paraId="7A1CE90F"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4225CCAD"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Explica mediante múltiples referencias jurisprudenciales</w:t>
      </w:r>
      <w:r w:rsidR="000B6E94" w:rsidRPr="008D2573">
        <w:rPr>
          <w:rFonts w:ascii="Tahoma" w:hAnsi="Tahoma" w:cs="Tahoma"/>
          <w:color w:val="000000"/>
        </w:rPr>
        <w:t xml:space="preserve"> en materia Constitucional,</w:t>
      </w:r>
      <w:r w:rsidRPr="008D2573">
        <w:rPr>
          <w:rFonts w:ascii="Tahoma" w:hAnsi="Tahoma" w:cs="Tahoma"/>
          <w:color w:val="000000"/>
        </w:rPr>
        <w:t xml:space="preserve"> que la acción de tutela procede solamente ante la inexistencia de otro mecanismo judicial</w:t>
      </w:r>
      <w:r w:rsidR="00E90F9B" w:rsidRPr="008D2573">
        <w:rPr>
          <w:rFonts w:ascii="Tahoma" w:hAnsi="Tahoma" w:cs="Tahoma"/>
          <w:color w:val="000000"/>
        </w:rPr>
        <w:t>,</w:t>
      </w:r>
      <w:r w:rsidRPr="008D2573">
        <w:rPr>
          <w:rFonts w:ascii="Tahoma" w:hAnsi="Tahoma" w:cs="Tahoma"/>
          <w:color w:val="000000"/>
        </w:rPr>
        <w:t xml:space="preserve"> y que</w:t>
      </w:r>
      <w:r w:rsidR="00E90F9B" w:rsidRPr="008D2573">
        <w:rPr>
          <w:rFonts w:ascii="Tahoma" w:hAnsi="Tahoma" w:cs="Tahoma"/>
          <w:color w:val="000000"/>
        </w:rPr>
        <w:t>,</w:t>
      </w:r>
      <w:r w:rsidRPr="008D2573">
        <w:rPr>
          <w:rFonts w:ascii="Tahoma" w:hAnsi="Tahoma" w:cs="Tahoma"/>
          <w:color w:val="000000"/>
        </w:rPr>
        <w:t xml:space="preserve"> en el caso del reconocimiento de prestaciones económicas, el </w:t>
      </w:r>
      <w:r w:rsidR="00E90F9B" w:rsidRPr="008D2573">
        <w:rPr>
          <w:rFonts w:ascii="Tahoma" w:hAnsi="Tahoma" w:cs="Tahoma"/>
          <w:color w:val="000000"/>
        </w:rPr>
        <w:t>J</w:t>
      </w:r>
      <w:r w:rsidRPr="008D2573">
        <w:rPr>
          <w:rFonts w:ascii="Tahoma" w:hAnsi="Tahoma" w:cs="Tahoma"/>
          <w:color w:val="000000"/>
        </w:rPr>
        <w:t>uez de tutela no puede determinar el alcance de estas sino instar a la entidad a proporcionar respuesta oportuna y de fondo a las solicitudes presentad</w:t>
      </w:r>
      <w:r w:rsidR="000B6E94" w:rsidRPr="008D2573">
        <w:rPr>
          <w:rFonts w:ascii="Tahoma" w:hAnsi="Tahoma" w:cs="Tahoma"/>
          <w:color w:val="000000"/>
        </w:rPr>
        <w:t>a</w:t>
      </w:r>
      <w:r w:rsidRPr="008D2573">
        <w:rPr>
          <w:rFonts w:ascii="Tahoma" w:hAnsi="Tahoma" w:cs="Tahoma"/>
          <w:color w:val="000000"/>
        </w:rPr>
        <w:t>s por el actor.</w:t>
      </w:r>
    </w:p>
    <w:p w14:paraId="3F29D5CD"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42FBE1DB"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 xml:space="preserve">Sostiene entonces que los derechos solicitados por el accionante deben ser reconocidos por el </w:t>
      </w:r>
      <w:r w:rsidR="000B6E94" w:rsidRPr="008D2573">
        <w:rPr>
          <w:rFonts w:ascii="Tahoma" w:hAnsi="Tahoma" w:cs="Tahoma"/>
          <w:color w:val="000000"/>
        </w:rPr>
        <w:t>J</w:t>
      </w:r>
      <w:r w:rsidRPr="008D2573">
        <w:rPr>
          <w:rFonts w:ascii="Tahoma" w:hAnsi="Tahoma" w:cs="Tahoma"/>
          <w:color w:val="000000"/>
        </w:rPr>
        <w:t>uez ordinario competente</w:t>
      </w:r>
      <w:r w:rsidR="000B6E94" w:rsidRPr="008D2573">
        <w:rPr>
          <w:rFonts w:ascii="Tahoma" w:hAnsi="Tahoma" w:cs="Tahoma"/>
          <w:color w:val="000000"/>
        </w:rPr>
        <w:t>,</w:t>
      </w:r>
      <w:r w:rsidRPr="008D2573">
        <w:rPr>
          <w:rFonts w:ascii="Tahoma" w:hAnsi="Tahoma" w:cs="Tahoma"/>
          <w:color w:val="000000"/>
        </w:rPr>
        <w:t xml:space="preserve"> a través de los mecanismos establecidos para ello</w:t>
      </w:r>
      <w:r w:rsidR="000B6E94" w:rsidRPr="008D2573">
        <w:rPr>
          <w:rFonts w:ascii="Tahoma" w:hAnsi="Tahoma" w:cs="Tahoma"/>
          <w:color w:val="000000"/>
        </w:rPr>
        <w:t>,</w:t>
      </w:r>
      <w:r w:rsidRPr="008D2573">
        <w:rPr>
          <w:rFonts w:ascii="Tahoma" w:hAnsi="Tahoma" w:cs="Tahoma"/>
          <w:color w:val="000000"/>
        </w:rPr>
        <w:t xml:space="preserve"> y por esto peticiona que se declare la improcedencia de la acción puesto que la entidad no ha vulnerado los derechos del accionante y a actuado conforme a derecho.</w:t>
      </w:r>
    </w:p>
    <w:p w14:paraId="541453DE"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2AE2462A" w14:textId="77777777" w:rsidR="00816AD2" w:rsidRPr="008D2573" w:rsidRDefault="00816AD2" w:rsidP="008D2573">
      <w:pPr>
        <w:pStyle w:val="NormalWeb"/>
        <w:spacing w:before="0" w:beforeAutospacing="0" w:after="0" w:afterAutospacing="0" w:line="276" w:lineRule="auto"/>
        <w:ind w:left="720" w:hanging="360"/>
        <w:jc w:val="both"/>
        <w:rPr>
          <w:rFonts w:ascii="Tahoma" w:hAnsi="Tahoma" w:cs="Tahoma"/>
          <w:color w:val="000000"/>
        </w:rPr>
      </w:pPr>
      <w:r w:rsidRPr="008D2573">
        <w:rPr>
          <w:rFonts w:ascii="Tahoma" w:hAnsi="Tahoma" w:cs="Tahoma"/>
          <w:color w:val="000000"/>
        </w:rPr>
        <w:t>-</w:t>
      </w:r>
      <w:r w:rsidRPr="008D2573">
        <w:rPr>
          <w:rFonts w:ascii="Tahoma" w:hAnsi="Tahoma" w:cs="Tahoma"/>
          <w:b/>
          <w:bCs/>
          <w:color w:val="000000"/>
        </w:rPr>
        <w:t>Sentencia de primera instancia:</w:t>
      </w:r>
    </w:p>
    <w:p w14:paraId="45AA7CEB" w14:textId="77777777" w:rsidR="009E6558" w:rsidRPr="008D2573" w:rsidRDefault="009E6558" w:rsidP="008D2573">
      <w:pPr>
        <w:pStyle w:val="NormalWeb"/>
        <w:spacing w:before="0" w:beforeAutospacing="0" w:after="0" w:afterAutospacing="0" w:line="276" w:lineRule="auto"/>
        <w:jc w:val="both"/>
        <w:rPr>
          <w:rFonts w:ascii="Tahoma" w:hAnsi="Tahoma" w:cs="Tahoma"/>
          <w:color w:val="000000"/>
        </w:rPr>
      </w:pPr>
    </w:p>
    <w:p w14:paraId="38871E09"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El 09 de septiembre de 2021</w:t>
      </w:r>
      <w:r w:rsidR="000B6E94" w:rsidRPr="008D2573">
        <w:rPr>
          <w:rFonts w:ascii="Tahoma" w:hAnsi="Tahoma" w:cs="Tahoma"/>
          <w:color w:val="000000"/>
        </w:rPr>
        <w:t>,</w:t>
      </w:r>
      <w:r w:rsidRPr="008D2573">
        <w:rPr>
          <w:rFonts w:ascii="Tahoma" w:hAnsi="Tahoma" w:cs="Tahoma"/>
          <w:color w:val="000000"/>
        </w:rPr>
        <w:t xml:space="preserve"> el Juzgado Segundo Penal del Circuito de Conocimiento de Pereira, teniendo en consideración los elementos fácticos presentados por las partes</w:t>
      </w:r>
      <w:r w:rsidR="000B6E94" w:rsidRPr="008D2573">
        <w:rPr>
          <w:rFonts w:ascii="Tahoma" w:hAnsi="Tahoma" w:cs="Tahoma"/>
          <w:color w:val="000000"/>
        </w:rPr>
        <w:t>,</w:t>
      </w:r>
      <w:r w:rsidRPr="008D2573">
        <w:rPr>
          <w:rFonts w:ascii="Tahoma" w:hAnsi="Tahoma" w:cs="Tahoma"/>
          <w:color w:val="000000"/>
        </w:rPr>
        <w:t xml:space="preserve"> declara improcedente la acción de tutela instaurada por el señor Ricardo Hernández </w:t>
      </w:r>
      <w:proofErr w:type="spellStart"/>
      <w:r w:rsidRPr="008D2573">
        <w:rPr>
          <w:rFonts w:ascii="Tahoma" w:hAnsi="Tahoma" w:cs="Tahoma"/>
          <w:color w:val="000000"/>
        </w:rPr>
        <w:t>Agualimpia</w:t>
      </w:r>
      <w:proofErr w:type="spellEnd"/>
      <w:r w:rsidR="000B6E94" w:rsidRPr="008D2573">
        <w:rPr>
          <w:rFonts w:ascii="Tahoma" w:hAnsi="Tahoma" w:cs="Tahoma"/>
          <w:color w:val="000000"/>
        </w:rPr>
        <w:t>.</w:t>
      </w:r>
    </w:p>
    <w:p w14:paraId="329810DE"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0ECBE713" w14:textId="77777777" w:rsidR="00816AD2" w:rsidRPr="008D2573" w:rsidRDefault="008312E5"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El enfoque dado por el Despacho de instancia a la tutela, tuvo que ver con un</w:t>
      </w:r>
      <w:r w:rsidR="00816AD2" w:rsidRPr="008D2573">
        <w:rPr>
          <w:rFonts w:ascii="Tahoma" w:hAnsi="Tahoma" w:cs="Tahoma"/>
          <w:color w:val="000000"/>
        </w:rPr>
        <w:t xml:space="preserve"> análisis </w:t>
      </w:r>
      <w:r w:rsidRPr="008D2573">
        <w:rPr>
          <w:rFonts w:ascii="Tahoma" w:hAnsi="Tahoma" w:cs="Tahoma"/>
          <w:color w:val="000000"/>
        </w:rPr>
        <w:t>frente a una posible</w:t>
      </w:r>
      <w:r w:rsidR="00816AD2" w:rsidRPr="008D2573">
        <w:rPr>
          <w:rFonts w:ascii="Tahoma" w:hAnsi="Tahoma" w:cs="Tahoma"/>
          <w:color w:val="000000"/>
        </w:rPr>
        <w:t xml:space="preserve"> temeridad</w:t>
      </w:r>
      <w:r w:rsidRPr="008D2573">
        <w:rPr>
          <w:rFonts w:ascii="Tahoma" w:hAnsi="Tahoma" w:cs="Tahoma"/>
          <w:color w:val="000000"/>
        </w:rPr>
        <w:t xml:space="preserve"> por parte del accionante</w:t>
      </w:r>
      <w:r w:rsidR="00816AD2" w:rsidRPr="008D2573">
        <w:rPr>
          <w:rFonts w:ascii="Tahoma" w:hAnsi="Tahoma" w:cs="Tahoma"/>
          <w:color w:val="000000"/>
        </w:rPr>
        <w:t xml:space="preserve">, </w:t>
      </w:r>
      <w:r w:rsidRPr="008D2573">
        <w:rPr>
          <w:rFonts w:ascii="Tahoma" w:hAnsi="Tahoma" w:cs="Tahoma"/>
          <w:color w:val="000000"/>
        </w:rPr>
        <w:t xml:space="preserve">dado que existe en este asunto, y de cara a la solicitud de amparo aludido por el mismo libelista en su escrito, </w:t>
      </w:r>
      <w:r w:rsidRPr="008D2573">
        <w:rPr>
          <w:rFonts w:ascii="Tahoma" w:hAnsi="Tahoma" w:cs="Tahoma"/>
          <w:color w:val="000000"/>
        </w:rPr>
        <w:lastRenderedPageBreak/>
        <w:t xml:space="preserve">una </w:t>
      </w:r>
      <w:r w:rsidR="00816AD2" w:rsidRPr="008D2573">
        <w:rPr>
          <w:rFonts w:ascii="Tahoma" w:hAnsi="Tahoma" w:cs="Tahoma"/>
          <w:color w:val="000000"/>
        </w:rPr>
        <w:t xml:space="preserve">identidad de partes, hechos </w:t>
      </w:r>
      <w:r w:rsidRPr="008D2573">
        <w:rPr>
          <w:rFonts w:ascii="Tahoma" w:hAnsi="Tahoma" w:cs="Tahoma"/>
          <w:color w:val="000000"/>
        </w:rPr>
        <w:t>y</w:t>
      </w:r>
      <w:r w:rsidR="00816AD2" w:rsidRPr="008D2573">
        <w:rPr>
          <w:rFonts w:ascii="Tahoma" w:hAnsi="Tahoma" w:cs="Tahoma"/>
          <w:color w:val="000000"/>
        </w:rPr>
        <w:t xml:space="preserve"> pretensiones</w:t>
      </w:r>
      <w:r w:rsidRPr="008D2573">
        <w:rPr>
          <w:rFonts w:ascii="Tahoma" w:hAnsi="Tahoma" w:cs="Tahoma"/>
          <w:color w:val="000000"/>
        </w:rPr>
        <w:t>, y si bien</w:t>
      </w:r>
      <w:r w:rsidR="00816AD2" w:rsidRPr="008D2573">
        <w:rPr>
          <w:rFonts w:ascii="Tahoma" w:hAnsi="Tahoma" w:cs="Tahoma"/>
          <w:color w:val="000000"/>
        </w:rPr>
        <w:t xml:space="preserve"> la parte actora ocupó como justificación </w:t>
      </w:r>
      <w:r w:rsidRPr="008D2573">
        <w:rPr>
          <w:rFonts w:ascii="Tahoma" w:hAnsi="Tahoma" w:cs="Tahoma"/>
          <w:color w:val="000000"/>
        </w:rPr>
        <w:t>la ocurrencia de hechos nuevos, como la expedición de la R</w:t>
      </w:r>
      <w:r w:rsidR="00816AD2" w:rsidRPr="008D2573">
        <w:rPr>
          <w:rFonts w:ascii="Tahoma" w:hAnsi="Tahoma" w:cs="Tahoma"/>
          <w:color w:val="000000"/>
        </w:rPr>
        <w:t xml:space="preserve">esolución SUB 143711 del 21 de junio de 2021, </w:t>
      </w:r>
      <w:r w:rsidRPr="008D2573">
        <w:rPr>
          <w:rFonts w:ascii="Tahoma" w:hAnsi="Tahoma" w:cs="Tahoma"/>
          <w:color w:val="000000"/>
        </w:rPr>
        <w:t>esto</w:t>
      </w:r>
      <w:r w:rsidR="00816AD2" w:rsidRPr="008D2573">
        <w:rPr>
          <w:rFonts w:ascii="Tahoma" w:hAnsi="Tahoma" w:cs="Tahoma"/>
          <w:color w:val="000000"/>
        </w:rPr>
        <w:t xml:space="preserve"> no puede ser considerad</w:t>
      </w:r>
      <w:r w:rsidRPr="008D2573">
        <w:rPr>
          <w:rFonts w:ascii="Tahoma" w:hAnsi="Tahoma" w:cs="Tahoma"/>
          <w:color w:val="000000"/>
        </w:rPr>
        <w:t>o</w:t>
      </w:r>
      <w:r w:rsidR="00816AD2" w:rsidRPr="008D2573">
        <w:rPr>
          <w:rFonts w:ascii="Tahoma" w:hAnsi="Tahoma" w:cs="Tahoma"/>
          <w:color w:val="000000"/>
        </w:rPr>
        <w:t xml:space="preserve"> como una circunstancia fáctica adicional, pues fue objeto de análisis y decisión del Tribunal de lo Contencioso Administrativo, que p</w:t>
      </w:r>
      <w:r w:rsidRPr="008D2573">
        <w:rPr>
          <w:rFonts w:ascii="Tahoma" w:hAnsi="Tahoma" w:cs="Tahoma"/>
          <w:color w:val="000000"/>
        </w:rPr>
        <w:t>recisamente por esta razón</w:t>
      </w:r>
      <w:r w:rsidR="00816AD2" w:rsidRPr="008D2573">
        <w:rPr>
          <w:rFonts w:ascii="Tahoma" w:hAnsi="Tahoma" w:cs="Tahoma"/>
          <w:color w:val="000000"/>
        </w:rPr>
        <w:t xml:space="preserve"> encontró como superado el hecho objeto de la decisión</w:t>
      </w:r>
      <w:r w:rsidR="007400F3" w:rsidRPr="008D2573">
        <w:rPr>
          <w:rFonts w:ascii="Tahoma" w:hAnsi="Tahoma" w:cs="Tahoma"/>
          <w:color w:val="000000"/>
        </w:rPr>
        <w:t xml:space="preserve"> inicial</w:t>
      </w:r>
      <w:r w:rsidR="00007BE6" w:rsidRPr="008D2573">
        <w:rPr>
          <w:rFonts w:ascii="Tahoma" w:hAnsi="Tahoma" w:cs="Tahoma"/>
          <w:color w:val="000000"/>
        </w:rPr>
        <w:t xml:space="preserve"> que había protegido los derechos de su representado</w:t>
      </w:r>
      <w:r w:rsidR="00816AD2" w:rsidRPr="008D2573">
        <w:rPr>
          <w:rFonts w:ascii="Tahoma" w:hAnsi="Tahoma" w:cs="Tahoma"/>
          <w:color w:val="000000"/>
        </w:rPr>
        <w:t>.</w:t>
      </w:r>
    </w:p>
    <w:p w14:paraId="3F6C6FE3"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3E0D22D8" w14:textId="77777777" w:rsidR="00816AD2" w:rsidRPr="008D2573" w:rsidRDefault="002067E8"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Entonces, a modo de ver del Despacho fallador,</w:t>
      </w:r>
      <w:r w:rsidR="00816AD2" w:rsidRPr="008D2573">
        <w:rPr>
          <w:rFonts w:ascii="Tahoma" w:hAnsi="Tahoma" w:cs="Tahoma"/>
          <w:color w:val="000000"/>
        </w:rPr>
        <w:t xml:space="preserve"> exist</w:t>
      </w:r>
      <w:r w:rsidRPr="008D2573">
        <w:rPr>
          <w:rFonts w:ascii="Tahoma" w:hAnsi="Tahoma" w:cs="Tahoma"/>
          <w:color w:val="000000"/>
        </w:rPr>
        <w:t>ió</w:t>
      </w:r>
      <w:r w:rsidR="00816AD2" w:rsidRPr="008D2573">
        <w:rPr>
          <w:rFonts w:ascii="Tahoma" w:hAnsi="Tahoma" w:cs="Tahoma"/>
          <w:color w:val="000000"/>
        </w:rPr>
        <w:t xml:space="preserve"> duplicidad de acciones sin una justificación para presentar la nueva tutela, de manera que se declar</w:t>
      </w:r>
      <w:r w:rsidR="004575CD" w:rsidRPr="008D2573">
        <w:rPr>
          <w:rFonts w:ascii="Tahoma" w:hAnsi="Tahoma" w:cs="Tahoma"/>
          <w:color w:val="000000"/>
        </w:rPr>
        <w:t>ó</w:t>
      </w:r>
      <w:r w:rsidR="00816AD2" w:rsidRPr="008D2573">
        <w:rPr>
          <w:rFonts w:ascii="Tahoma" w:hAnsi="Tahoma" w:cs="Tahoma"/>
          <w:color w:val="000000"/>
        </w:rPr>
        <w:t xml:space="preserve"> improcedente la acción</w:t>
      </w:r>
      <w:r w:rsidR="004575CD" w:rsidRPr="008D2573">
        <w:rPr>
          <w:rFonts w:ascii="Tahoma" w:hAnsi="Tahoma" w:cs="Tahoma"/>
          <w:color w:val="000000"/>
        </w:rPr>
        <w:t>.</w:t>
      </w:r>
    </w:p>
    <w:p w14:paraId="18FE87F8"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77B30437"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En contra de la anterior decisión, el señor RICARDO HERNÁNDEZ AGUALIMPIA a través de apoderado judicial, presentó dentro del término legalmente previsto el recurso de impugnación.</w:t>
      </w:r>
    </w:p>
    <w:p w14:paraId="29B5AAFE"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396D933D" w14:textId="77777777" w:rsidR="00816AD2" w:rsidRPr="008D2573" w:rsidRDefault="00816AD2" w:rsidP="008D2573">
      <w:pPr>
        <w:pStyle w:val="NormalWeb"/>
        <w:spacing w:before="0" w:beforeAutospacing="0" w:after="0" w:afterAutospacing="0" w:line="276" w:lineRule="auto"/>
        <w:ind w:left="720" w:hanging="360"/>
        <w:jc w:val="both"/>
        <w:rPr>
          <w:rFonts w:ascii="Tahoma" w:hAnsi="Tahoma" w:cs="Tahoma"/>
          <w:color w:val="000000"/>
        </w:rPr>
      </w:pPr>
      <w:r w:rsidRPr="008D2573">
        <w:rPr>
          <w:rFonts w:ascii="Tahoma" w:hAnsi="Tahoma" w:cs="Tahoma"/>
          <w:color w:val="000000"/>
        </w:rPr>
        <w:t>-</w:t>
      </w:r>
      <w:r w:rsidRPr="008D2573">
        <w:rPr>
          <w:rFonts w:ascii="Tahoma" w:hAnsi="Tahoma" w:cs="Tahoma"/>
          <w:b/>
          <w:bCs/>
          <w:color w:val="000000"/>
        </w:rPr>
        <w:t>Sinopsis de la impugnación:</w:t>
      </w:r>
    </w:p>
    <w:p w14:paraId="3BB65125"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5C53C4F1"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En el escrito de impugnación presentado el 14 de septiembre de 2021</w:t>
      </w:r>
      <w:r w:rsidR="00985F3C" w:rsidRPr="008D2573">
        <w:rPr>
          <w:rFonts w:ascii="Tahoma" w:hAnsi="Tahoma" w:cs="Tahoma"/>
          <w:color w:val="000000"/>
        </w:rPr>
        <w:t>,</w:t>
      </w:r>
      <w:r w:rsidRPr="008D2573">
        <w:rPr>
          <w:rFonts w:ascii="Tahoma" w:hAnsi="Tahoma" w:cs="Tahoma"/>
          <w:color w:val="000000"/>
        </w:rPr>
        <w:t xml:space="preserve"> el recurrente manif</w:t>
      </w:r>
      <w:r w:rsidR="00985F3C" w:rsidRPr="008D2573">
        <w:rPr>
          <w:rFonts w:ascii="Tahoma" w:hAnsi="Tahoma" w:cs="Tahoma"/>
          <w:color w:val="000000"/>
        </w:rPr>
        <w:t>estó que</w:t>
      </w:r>
      <w:r w:rsidRPr="008D2573">
        <w:rPr>
          <w:rFonts w:ascii="Tahoma" w:hAnsi="Tahoma" w:cs="Tahoma"/>
          <w:color w:val="000000"/>
        </w:rPr>
        <w:t xml:space="preserve"> la resolución SUB 143711 del 21 de junio de 2021, si trata de un nuevo hecho que faculta la presentación de una nueva acción constitucional, pues la entidad no realiz</w:t>
      </w:r>
      <w:r w:rsidR="00985F3C" w:rsidRPr="008D2573">
        <w:rPr>
          <w:rFonts w:ascii="Tahoma" w:hAnsi="Tahoma" w:cs="Tahoma"/>
          <w:color w:val="000000"/>
        </w:rPr>
        <w:t>ó un</w:t>
      </w:r>
      <w:r w:rsidRPr="008D2573">
        <w:rPr>
          <w:rFonts w:ascii="Tahoma" w:hAnsi="Tahoma" w:cs="Tahoma"/>
          <w:color w:val="000000"/>
        </w:rPr>
        <w:t xml:space="preserve"> análisis respecto de la situación a la luz del Acuerdo 049 de 1990 tal como falló el Juzgado Séptimo Administrativo, y no es procedente un incidente de desacato pues el Tribunal Contencioso Administrativo de Risaralda revoc</w:t>
      </w:r>
      <w:r w:rsidR="00985F3C" w:rsidRPr="008D2573">
        <w:rPr>
          <w:rFonts w:ascii="Tahoma" w:hAnsi="Tahoma" w:cs="Tahoma"/>
          <w:color w:val="000000"/>
        </w:rPr>
        <w:t>ó</w:t>
      </w:r>
      <w:r w:rsidRPr="008D2573">
        <w:rPr>
          <w:rFonts w:ascii="Tahoma" w:hAnsi="Tahoma" w:cs="Tahoma"/>
          <w:color w:val="000000"/>
        </w:rPr>
        <w:t xml:space="preserve"> la decisión por hecho superado </w:t>
      </w:r>
      <w:r w:rsidR="00985F3C" w:rsidRPr="008D2573">
        <w:rPr>
          <w:rFonts w:ascii="Tahoma" w:hAnsi="Tahoma" w:cs="Tahoma"/>
          <w:color w:val="000000"/>
        </w:rPr>
        <w:t>con</w:t>
      </w:r>
      <w:r w:rsidRPr="008D2573">
        <w:rPr>
          <w:rFonts w:ascii="Tahoma" w:hAnsi="Tahoma" w:cs="Tahoma"/>
          <w:color w:val="000000"/>
        </w:rPr>
        <w:t xml:space="preserve"> base </w:t>
      </w:r>
      <w:r w:rsidR="00985F3C" w:rsidRPr="008D2573">
        <w:rPr>
          <w:rFonts w:ascii="Tahoma" w:hAnsi="Tahoma" w:cs="Tahoma"/>
          <w:color w:val="000000"/>
        </w:rPr>
        <w:t xml:space="preserve">en </w:t>
      </w:r>
      <w:r w:rsidRPr="008D2573">
        <w:rPr>
          <w:rFonts w:ascii="Tahoma" w:hAnsi="Tahoma" w:cs="Tahoma"/>
          <w:color w:val="000000"/>
        </w:rPr>
        <w:t xml:space="preserve">un tecnicismo del cumplimiento estricto por parte de COLPENSIONES, sin tener en cuenta la vulneración de los derechos fundamentales del señor Hernández </w:t>
      </w:r>
      <w:proofErr w:type="spellStart"/>
      <w:r w:rsidRPr="008D2573">
        <w:rPr>
          <w:rFonts w:ascii="Tahoma" w:hAnsi="Tahoma" w:cs="Tahoma"/>
          <w:color w:val="000000"/>
        </w:rPr>
        <w:t>Agualimpia</w:t>
      </w:r>
      <w:proofErr w:type="spellEnd"/>
      <w:r w:rsidRPr="008D2573">
        <w:rPr>
          <w:rFonts w:ascii="Tahoma" w:hAnsi="Tahoma" w:cs="Tahoma"/>
          <w:color w:val="000000"/>
        </w:rPr>
        <w:t>.</w:t>
      </w:r>
    </w:p>
    <w:p w14:paraId="14B73CDA" w14:textId="77777777" w:rsidR="009E6558" w:rsidRPr="008D2573" w:rsidRDefault="009E6558" w:rsidP="008D2573">
      <w:pPr>
        <w:pStyle w:val="NormalWeb"/>
        <w:spacing w:before="0" w:beforeAutospacing="0" w:after="0" w:afterAutospacing="0" w:line="276" w:lineRule="auto"/>
        <w:jc w:val="both"/>
        <w:rPr>
          <w:rFonts w:ascii="Tahoma" w:hAnsi="Tahoma" w:cs="Tahoma"/>
          <w:color w:val="000000"/>
        </w:rPr>
      </w:pPr>
    </w:p>
    <w:p w14:paraId="54A62EDE"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Por tal razón solicit</w:t>
      </w:r>
      <w:r w:rsidR="00985F3C" w:rsidRPr="008D2573">
        <w:rPr>
          <w:rFonts w:ascii="Tahoma" w:hAnsi="Tahoma" w:cs="Tahoma"/>
          <w:color w:val="000000"/>
        </w:rPr>
        <w:t>ó</w:t>
      </w:r>
      <w:r w:rsidRPr="008D2573">
        <w:rPr>
          <w:rFonts w:ascii="Tahoma" w:hAnsi="Tahoma" w:cs="Tahoma"/>
          <w:color w:val="000000"/>
        </w:rPr>
        <w:t xml:space="preserve"> que se revoque la decisión de primera instancia</w:t>
      </w:r>
      <w:r w:rsidR="00985F3C" w:rsidRPr="008D2573">
        <w:rPr>
          <w:rFonts w:ascii="Tahoma" w:hAnsi="Tahoma" w:cs="Tahoma"/>
          <w:color w:val="000000"/>
        </w:rPr>
        <w:t>,</w:t>
      </w:r>
      <w:r w:rsidRPr="008D2573">
        <w:rPr>
          <w:rFonts w:ascii="Tahoma" w:hAnsi="Tahoma" w:cs="Tahoma"/>
          <w:color w:val="000000"/>
        </w:rPr>
        <w:t xml:space="preserve"> y se protejan los derechos fundamentales de mínimo vital, seguridad social, dignidad humana e igualdad y se ordene a COLPENSIONES reconocer y pagar pensión de invalidez en favor del señor Ricardo Hernández </w:t>
      </w:r>
      <w:proofErr w:type="spellStart"/>
      <w:r w:rsidRPr="008D2573">
        <w:rPr>
          <w:rFonts w:ascii="Tahoma" w:hAnsi="Tahoma" w:cs="Tahoma"/>
          <w:color w:val="000000"/>
        </w:rPr>
        <w:t>Agualimpia</w:t>
      </w:r>
      <w:proofErr w:type="spellEnd"/>
      <w:r w:rsidRPr="008D2573">
        <w:rPr>
          <w:rFonts w:ascii="Tahoma" w:hAnsi="Tahoma" w:cs="Tahoma"/>
          <w:color w:val="000000"/>
        </w:rPr>
        <w:t>.</w:t>
      </w:r>
    </w:p>
    <w:p w14:paraId="0660D2EB"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4B8833CC" w14:textId="77777777" w:rsidR="00816AD2" w:rsidRPr="008D2573" w:rsidRDefault="00816AD2" w:rsidP="008D2573">
      <w:pPr>
        <w:pStyle w:val="NormalWeb"/>
        <w:spacing w:before="0" w:beforeAutospacing="0" w:after="0" w:afterAutospacing="0" w:line="276" w:lineRule="auto"/>
        <w:jc w:val="center"/>
        <w:rPr>
          <w:rFonts w:ascii="Tahoma" w:hAnsi="Tahoma" w:cs="Tahoma"/>
          <w:color w:val="000000"/>
        </w:rPr>
      </w:pPr>
      <w:r w:rsidRPr="008D2573">
        <w:rPr>
          <w:rFonts w:ascii="Tahoma" w:hAnsi="Tahoma" w:cs="Tahoma"/>
          <w:b/>
          <w:bCs/>
          <w:color w:val="000000"/>
        </w:rPr>
        <w:t>CONSIDERACIONES DE LA SALA:</w:t>
      </w:r>
    </w:p>
    <w:p w14:paraId="4337FC51"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55D775C8"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b/>
          <w:bCs/>
          <w:color w:val="000000"/>
        </w:rPr>
        <w:t>1. Competencia:</w:t>
      </w:r>
    </w:p>
    <w:p w14:paraId="45CE6900"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1A9EFBB2"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Esta Sala de decisión se encuentra funcionalmente habilitada para desatar la impugnación interpuesta, de conformidad con los artículos 86 de la Constitución Política y 32 del Decreto 2591 de 1991.</w:t>
      </w:r>
    </w:p>
    <w:p w14:paraId="602A9535"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5CAAFF46"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b/>
          <w:bCs/>
          <w:color w:val="000000"/>
        </w:rPr>
        <w:t>2. Problema jurídico:</w:t>
      </w:r>
    </w:p>
    <w:p w14:paraId="27100549"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p>
    <w:p w14:paraId="2CA787BB" w14:textId="77777777" w:rsidR="00816AD2" w:rsidRPr="008D2573" w:rsidRDefault="00985F3C"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 xml:space="preserve">Le corresponde determinar a la Sala en esta ocasión si la decisión de primer nivel estuvo o no ajustada a derecho al declarar la improcedencia de la solicitud de amparo incoada por el señor Ricardo Hernández, por intermedio de apoderado. </w:t>
      </w:r>
    </w:p>
    <w:p w14:paraId="320ECBFA" w14:textId="77777777" w:rsidR="0021605A" w:rsidRPr="008D2573" w:rsidRDefault="0021605A" w:rsidP="008D2573">
      <w:pPr>
        <w:pStyle w:val="NormalWeb"/>
        <w:spacing w:before="0" w:beforeAutospacing="0" w:after="0" w:afterAutospacing="0" w:line="276" w:lineRule="auto"/>
        <w:jc w:val="both"/>
        <w:rPr>
          <w:rFonts w:ascii="Tahoma" w:hAnsi="Tahoma" w:cs="Tahoma"/>
          <w:color w:val="000000"/>
        </w:rPr>
      </w:pPr>
    </w:p>
    <w:p w14:paraId="7CB414C0" w14:textId="77777777" w:rsidR="00816AD2" w:rsidRPr="008D2573" w:rsidRDefault="00816AD2" w:rsidP="008D2573">
      <w:pPr>
        <w:pStyle w:val="NormalWeb"/>
        <w:spacing w:before="0" w:beforeAutospacing="0" w:after="0" w:afterAutospacing="0" w:line="276" w:lineRule="auto"/>
        <w:jc w:val="both"/>
        <w:rPr>
          <w:rFonts w:ascii="Tahoma" w:hAnsi="Tahoma" w:cs="Tahoma"/>
          <w:b/>
          <w:bCs/>
          <w:color w:val="000000"/>
        </w:rPr>
      </w:pPr>
      <w:r w:rsidRPr="008D2573">
        <w:rPr>
          <w:rFonts w:ascii="Tahoma" w:hAnsi="Tahoma" w:cs="Tahoma"/>
          <w:b/>
          <w:bCs/>
          <w:color w:val="000000"/>
        </w:rPr>
        <w:t>3. Solución:</w:t>
      </w:r>
    </w:p>
    <w:p w14:paraId="238D0F46" w14:textId="77777777" w:rsidR="0021605A" w:rsidRPr="008D2573" w:rsidRDefault="0021605A" w:rsidP="008D2573">
      <w:pPr>
        <w:pStyle w:val="NormalWeb"/>
        <w:spacing w:before="0" w:beforeAutospacing="0" w:after="0" w:afterAutospacing="0" w:line="276" w:lineRule="auto"/>
        <w:jc w:val="both"/>
        <w:rPr>
          <w:rFonts w:ascii="Tahoma" w:hAnsi="Tahoma" w:cs="Tahoma"/>
          <w:color w:val="000000"/>
        </w:rPr>
      </w:pPr>
    </w:p>
    <w:p w14:paraId="758FBE47" w14:textId="77777777" w:rsidR="008D04C6" w:rsidRPr="008D2573" w:rsidRDefault="008D04C6" w:rsidP="008D2573">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Tahoma" w:hAnsi="Tahoma" w:cs="Tahoma"/>
          <w:b w:val="0"/>
          <w:i w:val="0"/>
          <w:szCs w:val="24"/>
        </w:rPr>
      </w:pPr>
      <w:r w:rsidRPr="008D2573">
        <w:rPr>
          <w:rFonts w:ascii="Tahoma" w:hAnsi="Tahoma" w:cs="Tahoma"/>
          <w:b w:val="0"/>
          <w:i w:val="0"/>
          <w:szCs w:val="24"/>
        </w:rPr>
        <w:t xml:space="preserve">Si bien es cierto, conforme con lo previsto por el artículo 86 de la Carta Constitucional, toda persona tiene a su disposición la acción de tutela para invocar ante los jueces, en cualquier momento y lugar, directamente o a través de representante judicial, la protección inmediata de sus derechos fundamentales cuando estén siendo vulnerados o amenazados con la acción u omisión de las autoridades públicas, o con la conducta de algunos particulares en los casos expresamente previstos en la ley; no obstante, para poder acceder a ella se deben cumplir una serie de requisitos de procedibilidad que necesariamente deben ser verificados por el Juez de tutela antes de entrar a efectuar pronunciamientos de fondo respecto del asunto puesto bajo su conocimiento. </w:t>
      </w:r>
    </w:p>
    <w:p w14:paraId="26839F6F" w14:textId="77777777" w:rsidR="008D04C6" w:rsidRPr="008D2573" w:rsidRDefault="008D04C6" w:rsidP="008D2573">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Tahoma" w:hAnsi="Tahoma" w:cs="Tahoma"/>
          <w:b w:val="0"/>
          <w:i w:val="0"/>
          <w:szCs w:val="24"/>
        </w:rPr>
      </w:pPr>
    </w:p>
    <w:p w14:paraId="22881FB2" w14:textId="77777777" w:rsidR="008D04C6" w:rsidRPr="008D2573" w:rsidRDefault="008D04C6" w:rsidP="008D2573">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Tahoma" w:hAnsi="Tahoma" w:cs="Tahoma"/>
          <w:b w:val="0"/>
          <w:i w:val="0"/>
          <w:szCs w:val="24"/>
        </w:rPr>
      </w:pPr>
      <w:r w:rsidRPr="008D2573">
        <w:rPr>
          <w:rFonts w:ascii="Tahoma" w:hAnsi="Tahoma" w:cs="Tahoma"/>
          <w:b w:val="0"/>
          <w:i w:val="0"/>
          <w:szCs w:val="24"/>
        </w:rPr>
        <w:t xml:space="preserve">Adicional a lo anterior, y con el fin de evitar el abuso del mecanismo constitucional de amparo, el Decreto 2591 de 1991 en su artículo 38 contempló la figura de la actuación temeraria, que se da cuando una persona por desconocimiento o por una actitud caprichosa, presenta ante distintos jueces, al tiempo o en momentos diferentes, varias acciones constitucionales en las cuales se observa identidad de partes, de pretensiones y de hechos, así lo indica en su tenor literal el mencionado Canon: </w:t>
      </w:r>
    </w:p>
    <w:p w14:paraId="5B34B63F" w14:textId="77777777" w:rsidR="008D04C6" w:rsidRPr="008D2573" w:rsidRDefault="008D04C6" w:rsidP="008D2573">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Tahoma" w:hAnsi="Tahoma" w:cs="Tahoma"/>
          <w:b w:val="0"/>
          <w:i w:val="0"/>
          <w:szCs w:val="24"/>
        </w:rPr>
      </w:pPr>
    </w:p>
    <w:p w14:paraId="10406CC6" w14:textId="77777777" w:rsidR="008D04C6" w:rsidRPr="008D2573" w:rsidRDefault="008D04C6" w:rsidP="008D2573">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40" w:lineRule="auto"/>
        <w:ind w:left="426" w:right="420"/>
        <w:rPr>
          <w:rFonts w:ascii="Tahoma" w:hAnsi="Tahoma" w:cs="Tahoma"/>
          <w:b w:val="0"/>
          <w:i w:val="0"/>
          <w:sz w:val="22"/>
          <w:szCs w:val="24"/>
        </w:rPr>
      </w:pPr>
      <w:r w:rsidRPr="008D2573">
        <w:rPr>
          <w:rFonts w:ascii="Tahoma" w:hAnsi="Tahoma" w:cs="Tahoma"/>
          <w:b w:val="0"/>
          <w:sz w:val="22"/>
          <w:szCs w:val="24"/>
        </w:rPr>
        <w:t xml:space="preserve">“Actuación temeraria. Cuando </w:t>
      </w:r>
      <w:r w:rsidRPr="008D2573">
        <w:rPr>
          <w:rFonts w:ascii="Tahoma" w:hAnsi="Tahoma" w:cs="Tahoma"/>
          <w:sz w:val="22"/>
          <w:szCs w:val="24"/>
        </w:rPr>
        <w:t>sin motivo</w:t>
      </w:r>
      <w:r w:rsidRPr="008D2573">
        <w:rPr>
          <w:rFonts w:ascii="Tahoma" w:hAnsi="Tahoma" w:cs="Tahoma"/>
          <w:b w:val="0"/>
          <w:sz w:val="22"/>
          <w:szCs w:val="24"/>
        </w:rPr>
        <w:t xml:space="preserve"> </w:t>
      </w:r>
      <w:r w:rsidRPr="008D2573">
        <w:rPr>
          <w:rFonts w:ascii="Tahoma" w:hAnsi="Tahoma" w:cs="Tahoma"/>
          <w:sz w:val="22"/>
          <w:szCs w:val="24"/>
          <w:u w:val="single"/>
        </w:rPr>
        <w:t>expresamente justificado</w:t>
      </w:r>
      <w:r w:rsidRPr="008D2573">
        <w:rPr>
          <w:rFonts w:ascii="Tahoma" w:hAnsi="Tahoma" w:cs="Tahoma"/>
          <w:b w:val="0"/>
          <w:sz w:val="22"/>
          <w:szCs w:val="24"/>
        </w:rPr>
        <w:t xml:space="preserve"> </w:t>
      </w:r>
      <w:r w:rsidRPr="008D2573">
        <w:rPr>
          <w:rFonts w:ascii="Tahoma" w:hAnsi="Tahoma" w:cs="Tahoma"/>
          <w:sz w:val="22"/>
          <w:szCs w:val="24"/>
        </w:rPr>
        <w:t>la misma acción de tutela sea presentada por la misma persona o su representante ante varios jueces o tribunales</w:t>
      </w:r>
      <w:r w:rsidRPr="008D2573">
        <w:rPr>
          <w:rFonts w:ascii="Tahoma" w:hAnsi="Tahoma" w:cs="Tahoma"/>
          <w:b w:val="0"/>
          <w:sz w:val="22"/>
          <w:szCs w:val="24"/>
        </w:rPr>
        <w:t xml:space="preserve">, se </w:t>
      </w:r>
      <w:r w:rsidRPr="008D2573">
        <w:rPr>
          <w:rFonts w:ascii="Tahoma" w:hAnsi="Tahoma" w:cs="Tahoma"/>
          <w:sz w:val="22"/>
          <w:szCs w:val="24"/>
        </w:rPr>
        <w:t>rechazarán</w:t>
      </w:r>
      <w:r w:rsidRPr="008D2573">
        <w:rPr>
          <w:rFonts w:ascii="Tahoma" w:hAnsi="Tahoma" w:cs="Tahoma"/>
          <w:b w:val="0"/>
          <w:sz w:val="22"/>
          <w:szCs w:val="24"/>
        </w:rPr>
        <w:t xml:space="preserve"> o </w:t>
      </w:r>
      <w:r w:rsidRPr="008D2573">
        <w:rPr>
          <w:rFonts w:ascii="Tahoma" w:hAnsi="Tahoma" w:cs="Tahoma"/>
          <w:sz w:val="22"/>
          <w:szCs w:val="24"/>
        </w:rPr>
        <w:t>decidirán desfavorablemente</w:t>
      </w:r>
      <w:r w:rsidRPr="008D2573">
        <w:rPr>
          <w:rFonts w:ascii="Tahoma" w:hAnsi="Tahoma" w:cs="Tahoma"/>
          <w:b w:val="0"/>
          <w:sz w:val="22"/>
          <w:szCs w:val="24"/>
        </w:rPr>
        <w:t xml:space="preserve"> todas las solicitudes (…)”.</w:t>
      </w:r>
    </w:p>
    <w:p w14:paraId="1299B243" w14:textId="77777777" w:rsidR="008D04C6" w:rsidRPr="008D2573" w:rsidRDefault="008D04C6" w:rsidP="008D2573">
      <w:pPr>
        <w:pStyle w:val="NormalWeb"/>
        <w:spacing w:before="0" w:beforeAutospacing="0" w:after="0" w:afterAutospacing="0" w:line="276" w:lineRule="auto"/>
        <w:jc w:val="both"/>
        <w:rPr>
          <w:rFonts w:ascii="Tahoma" w:hAnsi="Tahoma" w:cs="Tahoma"/>
          <w:color w:val="000000"/>
        </w:rPr>
      </w:pPr>
    </w:p>
    <w:p w14:paraId="2D586F03" w14:textId="77777777" w:rsidR="00080EE1" w:rsidRPr="008D2573" w:rsidRDefault="00080EE1" w:rsidP="008D2573">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Tahoma" w:hAnsi="Tahoma" w:cs="Tahoma"/>
          <w:b w:val="0"/>
          <w:i w:val="0"/>
          <w:szCs w:val="24"/>
        </w:rPr>
      </w:pPr>
      <w:r w:rsidRPr="008D2573">
        <w:rPr>
          <w:rFonts w:ascii="Tahoma" w:hAnsi="Tahoma" w:cs="Tahoma"/>
          <w:b w:val="0"/>
          <w:i w:val="0"/>
          <w:szCs w:val="24"/>
        </w:rPr>
        <w:t xml:space="preserve">Adentrándonos en los elementos que orientan la figura de la temeridad, vale la pena traer a colación lo que al respecto ha dicho la Corte Constitucional: </w:t>
      </w:r>
    </w:p>
    <w:p w14:paraId="34A7822F" w14:textId="77777777" w:rsidR="00080EE1" w:rsidRPr="008D2573" w:rsidRDefault="00080EE1" w:rsidP="008D2573">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ind w:right="51"/>
        <w:rPr>
          <w:rFonts w:ascii="Tahoma" w:hAnsi="Tahoma" w:cs="Tahoma"/>
          <w:b w:val="0"/>
          <w:i w:val="0"/>
          <w:szCs w:val="24"/>
        </w:rPr>
      </w:pPr>
    </w:p>
    <w:p w14:paraId="193A127A" w14:textId="77777777" w:rsidR="00080EE1" w:rsidRPr="008D2573" w:rsidRDefault="00080EE1" w:rsidP="008D2573">
      <w:pPr>
        <w:pStyle w:val="Textoindependiente"/>
        <w:tabs>
          <w:tab w:val="clear" w:pos="0"/>
          <w:tab w:val="clear" w:pos="567"/>
        </w:tabs>
        <w:spacing w:line="240" w:lineRule="auto"/>
        <w:ind w:left="426" w:right="420"/>
        <w:rPr>
          <w:rFonts w:ascii="Tahoma" w:hAnsi="Tahoma" w:cs="Tahoma"/>
          <w:b w:val="0"/>
          <w:sz w:val="22"/>
          <w:szCs w:val="24"/>
        </w:rPr>
      </w:pPr>
      <w:r w:rsidRPr="008D2573">
        <w:rPr>
          <w:rFonts w:ascii="Tahoma" w:hAnsi="Tahoma" w:cs="Tahoma"/>
          <w:b w:val="0"/>
          <w:sz w:val="22"/>
          <w:szCs w:val="24"/>
        </w:rPr>
        <w:t>“La temeridad es entendida como un fenómeno jurídico que tiene lugar cuando “sin motivo expresamente justificado, la misma acción de tutela es presentada por la misma persona o su representante ante varios jueces o tribunales”. Su configuración se traduce en el rechazo y en la resolución desfavorable de todas las solicitudes, sin perjuicio de las sanciones que establece la ley.</w:t>
      </w:r>
    </w:p>
    <w:p w14:paraId="63E39E25" w14:textId="77777777" w:rsidR="00080EE1" w:rsidRPr="008D2573" w:rsidRDefault="00080EE1" w:rsidP="008D2573">
      <w:pPr>
        <w:pStyle w:val="Textoindependiente"/>
        <w:tabs>
          <w:tab w:val="clear" w:pos="0"/>
          <w:tab w:val="clear" w:pos="567"/>
        </w:tabs>
        <w:spacing w:line="240" w:lineRule="auto"/>
        <w:ind w:left="426" w:right="420"/>
        <w:rPr>
          <w:rFonts w:ascii="Tahoma" w:hAnsi="Tahoma" w:cs="Tahoma"/>
          <w:b w:val="0"/>
          <w:sz w:val="22"/>
          <w:szCs w:val="24"/>
        </w:rPr>
      </w:pPr>
      <w:r w:rsidRPr="008D2573">
        <w:rPr>
          <w:rFonts w:ascii="Tahoma" w:hAnsi="Tahoma" w:cs="Tahoma"/>
          <w:b w:val="0"/>
          <w:sz w:val="22"/>
          <w:szCs w:val="24"/>
        </w:rPr>
        <w:t xml:space="preserve"> </w:t>
      </w:r>
    </w:p>
    <w:p w14:paraId="2E36EAC0" w14:textId="77777777" w:rsidR="00080EE1" w:rsidRPr="008D2573" w:rsidRDefault="00080EE1" w:rsidP="008D2573">
      <w:pPr>
        <w:pStyle w:val="Textoindependiente"/>
        <w:tabs>
          <w:tab w:val="clear" w:pos="0"/>
          <w:tab w:val="clear" w:pos="567"/>
        </w:tabs>
        <w:spacing w:line="240" w:lineRule="auto"/>
        <w:ind w:left="426" w:right="420"/>
        <w:rPr>
          <w:rFonts w:ascii="Tahoma" w:hAnsi="Tahoma" w:cs="Tahoma"/>
          <w:b w:val="0"/>
          <w:sz w:val="22"/>
          <w:szCs w:val="24"/>
        </w:rPr>
      </w:pPr>
      <w:r w:rsidRPr="008D2573">
        <w:rPr>
          <w:rFonts w:ascii="Tahoma" w:hAnsi="Tahoma" w:cs="Tahoma"/>
          <w:b w:val="0"/>
          <w:sz w:val="22"/>
          <w:szCs w:val="24"/>
        </w:rPr>
        <w:t>Esta corporación se ha pronunciado, reiteradamente, sobre las actuaciones temerarias en ejercicio de la acción de tutela y al respecto ha señalado los supuestos que deben verificarse para su tipificación.</w:t>
      </w:r>
    </w:p>
    <w:p w14:paraId="0BD8A484" w14:textId="77777777" w:rsidR="00080EE1" w:rsidRPr="008D2573" w:rsidRDefault="00080EE1" w:rsidP="008D2573">
      <w:pPr>
        <w:pStyle w:val="Textoindependiente"/>
        <w:tabs>
          <w:tab w:val="clear" w:pos="0"/>
          <w:tab w:val="clear" w:pos="567"/>
        </w:tabs>
        <w:spacing w:line="240" w:lineRule="auto"/>
        <w:ind w:left="426" w:right="420"/>
        <w:rPr>
          <w:rFonts w:ascii="Tahoma" w:hAnsi="Tahoma" w:cs="Tahoma"/>
          <w:b w:val="0"/>
          <w:sz w:val="22"/>
          <w:szCs w:val="24"/>
        </w:rPr>
      </w:pPr>
      <w:r w:rsidRPr="008D2573">
        <w:rPr>
          <w:rFonts w:ascii="Tahoma" w:hAnsi="Tahoma" w:cs="Tahoma"/>
          <w:b w:val="0"/>
          <w:sz w:val="22"/>
          <w:szCs w:val="24"/>
        </w:rPr>
        <w:t xml:space="preserve"> </w:t>
      </w:r>
    </w:p>
    <w:p w14:paraId="112C0A7D" w14:textId="77777777" w:rsidR="00080EE1" w:rsidRPr="008D2573" w:rsidRDefault="00080EE1" w:rsidP="008D2573">
      <w:pPr>
        <w:pStyle w:val="Textoindependiente"/>
        <w:tabs>
          <w:tab w:val="clear" w:pos="0"/>
          <w:tab w:val="clear" w:pos="567"/>
        </w:tabs>
        <w:spacing w:line="240" w:lineRule="auto"/>
        <w:ind w:left="426" w:right="420"/>
        <w:rPr>
          <w:rFonts w:ascii="Tahoma" w:hAnsi="Tahoma" w:cs="Tahoma"/>
          <w:b w:val="0"/>
          <w:sz w:val="22"/>
          <w:szCs w:val="24"/>
        </w:rPr>
      </w:pPr>
      <w:r w:rsidRPr="008D2573">
        <w:rPr>
          <w:rFonts w:ascii="Tahoma" w:hAnsi="Tahoma" w:cs="Tahoma"/>
          <w:b w:val="0"/>
          <w:sz w:val="22"/>
          <w:szCs w:val="24"/>
        </w:rPr>
        <w:t xml:space="preserve">Al efecto, tienen que concurrir tres elementos: </w:t>
      </w:r>
      <w:r w:rsidRPr="008D2573">
        <w:rPr>
          <w:rFonts w:ascii="Tahoma" w:hAnsi="Tahoma" w:cs="Tahoma"/>
          <w:sz w:val="22"/>
          <w:szCs w:val="24"/>
        </w:rPr>
        <w:t>(i)</w:t>
      </w:r>
      <w:r w:rsidRPr="008D2573">
        <w:rPr>
          <w:rFonts w:ascii="Tahoma" w:hAnsi="Tahoma" w:cs="Tahoma"/>
          <w:b w:val="0"/>
          <w:sz w:val="22"/>
          <w:szCs w:val="24"/>
        </w:rPr>
        <w:t xml:space="preserve"> una identidad en el objeto, es decir, que “las demandas busquen la satisfacción de una misma pretensión tutelar o sobre todo el amparo de un mismo derecho fundamental”; </w:t>
      </w:r>
      <w:r w:rsidRPr="008D2573">
        <w:rPr>
          <w:rFonts w:ascii="Tahoma" w:hAnsi="Tahoma" w:cs="Tahoma"/>
          <w:sz w:val="22"/>
          <w:szCs w:val="24"/>
        </w:rPr>
        <w:t>(ii)</w:t>
      </w:r>
      <w:r w:rsidRPr="008D2573">
        <w:rPr>
          <w:rFonts w:ascii="Tahoma" w:hAnsi="Tahoma" w:cs="Tahoma"/>
          <w:b w:val="0"/>
          <w:sz w:val="22"/>
          <w:szCs w:val="24"/>
        </w:rPr>
        <w:t xml:space="preserve"> una identidad de causa petendi, que hace referencia a “que el ejercicio de las acciones se fundamente en unos mismos hechos que le sirvan de causa”; y, </w:t>
      </w:r>
      <w:r w:rsidRPr="008D2573">
        <w:rPr>
          <w:rFonts w:ascii="Tahoma" w:hAnsi="Tahoma" w:cs="Tahoma"/>
          <w:sz w:val="22"/>
          <w:szCs w:val="24"/>
        </w:rPr>
        <w:t>(iii)</w:t>
      </w:r>
      <w:r w:rsidRPr="008D2573">
        <w:rPr>
          <w:rFonts w:ascii="Tahoma" w:hAnsi="Tahoma" w:cs="Tahoma"/>
          <w:b w:val="0"/>
          <w:sz w:val="22"/>
          <w:szCs w:val="24"/>
        </w:rPr>
        <w:t xml:space="preserve"> una identidad de partes, o sea que las acciones de tutela se hayan dirigido contra el mismo demandado y, de igual manera, se hayan interpuesto por el mismo demandante, ya sea en su condición de persona natural o persona jurídica, de manera directa o por medio de apoderado.</w:t>
      </w:r>
    </w:p>
    <w:p w14:paraId="619B092B" w14:textId="77777777" w:rsidR="00080EE1" w:rsidRPr="008D2573" w:rsidRDefault="00080EE1" w:rsidP="008D2573">
      <w:pPr>
        <w:pStyle w:val="Textoindependiente"/>
        <w:tabs>
          <w:tab w:val="clear" w:pos="0"/>
          <w:tab w:val="clear" w:pos="567"/>
        </w:tabs>
        <w:spacing w:line="240" w:lineRule="auto"/>
        <w:ind w:left="426" w:right="420"/>
        <w:rPr>
          <w:rFonts w:ascii="Tahoma" w:hAnsi="Tahoma" w:cs="Tahoma"/>
          <w:b w:val="0"/>
          <w:sz w:val="22"/>
          <w:szCs w:val="24"/>
        </w:rPr>
      </w:pPr>
      <w:r w:rsidRPr="008D2573">
        <w:rPr>
          <w:rFonts w:ascii="Tahoma" w:hAnsi="Tahoma" w:cs="Tahoma"/>
          <w:b w:val="0"/>
          <w:sz w:val="22"/>
          <w:szCs w:val="24"/>
        </w:rPr>
        <w:t xml:space="preserve"> </w:t>
      </w:r>
    </w:p>
    <w:p w14:paraId="13BB9376" w14:textId="77777777" w:rsidR="00080EE1" w:rsidRPr="008D2573" w:rsidRDefault="00080EE1" w:rsidP="008D2573">
      <w:pPr>
        <w:pStyle w:val="Textoindependiente"/>
        <w:tabs>
          <w:tab w:val="clear" w:pos="0"/>
          <w:tab w:val="clear" w:pos="567"/>
        </w:tabs>
        <w:spacing w:line="240" w:lineRule="auto"/>
        <w:ind w:left="426" w:right="420"/>
        <w:rPr>
          <w:rFonts w:ascii="Tahoma" w:hAnsi="Tahoma" w:cs="Tahoma"/>
          <w:sz w:val="22"/>
          <w:szCs w:val="24"/>
        </w:rPr>
      </w:pPr>
      <w:r w:rsidRPr="008D2573">
        <w:rPr>
          <w:rFonts w:ascii="Tahoma" w:hAnsi="Tahoma" w:cs="Tahoma"/>
          <w:sz w:val="22"/>
          <w:szCs w:val="24"/>
        </w:rPr>
        <w:t xml:space="preserve">En caso de que el juez, en el análisis de la existencia de la temeridad, observe la concurrencia de los tres elementos señalados, tendrá la obligación de descartar, además, que dentro de la segunda acción de tutela no concurra una </w:t>
      </w:r>
      <w:r w:rsidRPr="008D2573">
        <w:rPr>
          <w:rFonts w:ascii="Tahoma" w:hAnsi="Tahoma" w:cs="Tahoma"/>
          <w:sz w:val="22"/>
          <w:szCs w:val="24"/>
        </w:rPr>
        <w:lastRenderedPageBreak/>
        <w:t>razón válida que justifique su interposición para que sea posible el rechazo de ésta, o la denegación de la solicitud que ella contenga.”</w:t>
      </w:r>
      <w:r w:rsidRPr="008D2573">
        <w:rPr>
          <w:rStyle w:val="Refdenotaalpie"/>
          <w:rFonts w:ascii="Tahoma" w:hAnsi="Tahoma" w:cs="Tahoma"/>
          <w:b w:val="0"/>
          <w:sz w:val="22"/>
          <w:szCs w:val="24"/>
        </w:rPr>
        <w:footnoteReference w:id="1"/>
      </w:r>
    </w:p>
    <w:p w14:paraId="1E14CB5E" w14:textId="77777777" w:rsidR="00080EE1" w:rsidRPr="008D2573" w:rsidRDefault="00080EE1" w:rsidP="008D2573">
      <w:pPr>
        <w:pStyle w:val="NormalWeb"/>
        <w:spacing w:before="0" w:beforeAutospacing="0" w:after="0" w:afterAutospacing="0" w:line="276" w:lineRule="auto"/>
        <w:jc w:val="both"/>
        <w:rPr>
          <w:rFonts w:ascii="Tahoma" w:hAnsi="Tahoma" w:cs="Tahoma"/>
          <w:color w:val="000000"/>
        </w:rPr>
      </w:pPr>
    </w:p>
    <w:p w14:paraId="1ECAA327" w14:textId="77777777" w:rsidR="00816AD2" w:rsidRPr="008D2573" w:rsidRDefault="008D28F0"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color w:val="000000"/>
        </w:rPr>
        <w:t>A la luz de los argumentos planteados en este asunto, tanto como por el Juzgado A Quo para declarar la improcedencia de la acción de tutela, como por el accionante para refutar esa hipótesis</w:t>
      </w:r>
      <w:r w:rsidR="00B71FD4" w:rsidRPr="008D2573">
        <w:rPr>
          <w:rFonts w:ascii="Tahoma" w:hAnsi="Tahoma" w:cs="Tahoma"/>
          <w:color w:val="000000"/>
        </w:rPr>
        <w:t>, la Sala considera que es necesario partir de unos hechos ciertos e indiscutibles</w:t>
      </w:r>
      <w:r w:rsidR="00DB307B" w:rsidRPr="008D2573">
        <w:rPr>
          <w:rFonts w:ascii="Tahoma" w:hAnsi="Tahoma" w:cs="Tahoma"/>
          <w:color w:val="000000"/>
        </w:rPr>
        <w:t xml:space="preserve">, a fin de determinar a quién le asiste la razón: </w:t>
      </w:r>
    </w:p>
    <w:p w14:paraId="5EE1C604" w14:textId="77777777" w:rsidR="009C1EA2" w:rsidRPr="008D2573" w:rsidRDefault="009C1EA2" w:rsidP="008D2573">
      <w:pPr>
        <w:pStyle w:val="NormalWeb"/>
        <w:spacing w:before="0" w:beforeAutospacing="0" w:after="0" w:afterAutospacing="0" w:line="276" w:lineRule="auto"/>
        <w:jc w:val="both"/>
        <w:rPr>
          <w:rFonts w:ascii="Tahoma" w:hAnsi="Tahoma" w:cs="Tahoma"/>
          <w:color w:val="000000"/>
        </w:rPr>
      </w:pPr>
    </w:p>
    <w:p w14:paraId="16765FCC" w14:textId="77777777" w:rsidR="009C1EA2" w:rsidRPr="008D2573" w:rsidRDefault="00CF294D" w:rsidP="008D2573">
      <w:pPr>
        <w:pStyle w:val="NormalWeb"/>
        <w:numPr>
          <w:ilvl w:val="0"/>
          <w:numId w:val="26"/>
        </w:numPr>
        <w:spacing w:before="0" w:beforeAutospacing="0" w:after="0" w:afterAutospacing="0" w:line="276" w:lineRule="auto"/>
        <w:jc w:val="both"/>
        <w:rPr>
          <w:rFonts w:ascii="Tahoma" w:hAnsi="Tahoma" w:cs="Tahoma"/>
          <w:color w:val="000000"/>
        </w:rPr>
      </w:pPr>
      <w:r w:rsidRPr="008D2573">
        <w:rPr>
          <w:rFonts w:ascii="Tahoma" w:hAnsi="Tahoma" w:cs="Tahoma"/>
          <w:color w:val="000000"/>
        </w:rPr>
        <w:t>Mediante sentencia de tutela</w:t>
      </w:r>
      <w:r w:rsidRPr="008D2573">
        <w:rPr>
          <w:rStyle w:val="Refdenotaalpie"/>
          <w:rFonts w:ascii="Tahoma" w:hAnsi="Tahoma" w:cs="Tahoma"/>
          <w:color w:val="000000"/>
        </w:rPr>
        <w:footnoteReference w:id="2"/>
      </w:r>
      <w:r w:rsidRPr="008D2573">
        <w:rPr>
          <w:rFonts w:ascii="Tahoma" w:hAnsi="Tahoma" w:cs="Tahoma"/>
          <w:color w:val="000000"/>
        </w:rPr>
        <w:t xml:space="preserve"> del 16 de junio de 2021, el Juzgado 7° Administrativo del Circuito de Pereira resolvió: </w:t>
      </w:r>
    </w:p>
    <w:p w14:paraId="5645CE81" w14:textId="77777777" w:rsidR="00CF294D" w:rsidRPr="008D2573" w:rsidRDefault="00CF294D" w:rsidP="008D2573">
      <w:pPr>
        <w:pStyle w:val="NormalWeb"/>
        <w:spacing w:before="0" w:beforeAutospacing="0" w:after="0" w:afterAutospacing="0" w:line="276" w:lineRule="auto"/>
        <w:ind w:left="720"/>
        <w:jc w:val="both"/>
        <w:rPr>
          <w:rFonts w:ascii="Tahoma" w:hAnsi="Tahoma" w:cs="Tahoma"/>
          <w:color w:val="000000"/>
        </w:rPr>
      </w:pPr>
    </w:p>
    <w:p w14:paraId="4F1009F2" w14:textId="77777777" w:rsidR="00CF294D" w:rsidRPr="008D2573" w:rsidRDefault="00CF294D" w:rsidP="00BC6DD4">
      <w:pPr>
        <w:pStyle w:val="NormalWeb"/>
        <w:spacing w:before="0" w:beforeAutospacing="0" w:after="0" w:afterAutospacing="0"/>
        <w:ind w:left="1134" w:right="420"/>
        <w:jc w:val="both"/>
        <w:rPr>
          <w:rFonts w:ascii="Tahoma" w:hAnsi="Tahoma" w:cs="Tahoma"/>
          <w:i/>
          <w:color w:val="000000"/>
          <w:sz w:val="22"/>
        </w:rPr>
      </w:pPr>
      <w:r w:rsidRPr="008D2573">
        <w:rPr>
          <w:rFonts w:ascii="Tahoma" w:hAnsi="Tahoma" w:cs="Tahoma"/>
          <w:i/>
          <w:color w:val="000000"/>
          <w:sz w:val="22"/>
        </w:rPr>
        <w:t xml:space="preserve">“PRIMERO: TUTELAR PARCIALMENTE el derecho fundamental a la seguridad social del señor Ricardo Hernández </w:t>
      </w:r>
      <w:proofErr w:type="spellStart"/>
      <w:r w:rsidRPr="008D2573">
        <w:rPr>
          <w:rFonts w:ascii="Tahoma" w:hAnsi="Tahoma" w:cs="Tahoma"/>
          <w:i/>
          <w:color w:val="000000"/>
          <w:sz w:val="22"/>
        </w:rPr>
        <w:t>Agualimpia</w:t>
      </w:r>
      <w:proofErr w:type="spellEnd"/>
      <w:r w:rsidRPr="008D2573">
        <w:rPr>
          <w:rFonts w:ascii="Tahoma" w:hAnsi="Tahoma" w:cs="Tahoma"/>
          <w:i/>
          <w:color w:val="000000"/>
          <w:sz w:val="22"/>
        </w:rPr>
        <w:t xml:space="preserve"> conforme a lo expuesto en la parte motiva de esta providencia.</w:t>
      </w:r>
    </w:p>
    <w:p w14:paraId="355A7603" w14:textId="77777777" w:rsidR="00CF294D" w:rsidRPr="008D2573" w:rsidRDefault="00CF294D" w:rsidP="00BC6DD4">
      <w:pPr>
        <w:pStyle w:val="NormalWeb"/>
        <w:spacing w:before="0" w:beforeAutospacing="0" w:after="0" w:afterAutospacing="0"/>
        <w:ind w:left="1134" w:right="420"/>
        <w:rPr>
          <w:rFonts w:ascii="Tahoma" w:hAnsi="Tahoma" w:cs="Tahoma"/>
          <w:i/>
          <w:color w:val="000000"/>
          <w:sz w:val="22"/>
        </w:rPr>
      </w:pPr>
    </w:p>
    <w:p w14:paraId="6A6E168C" w14:textId="77777777" w:rsidR="00CF294D" w:rsidRPr="008D2573" w:rsidRDefault="00CF294D" w:rsidP="00BC6DD4">
      <w:pPr>
        <w:pStyle w:val="NormalWeb"/>
        <w:spacing w:before="0" w:beforeAutospacing="0" w:after="0" w:afterAutospacing="0"/>
        <w:ind w:left="1134" w:right="420"/>
        <w:jc w:val="both"/>
        <w:rPr>
          <w:rFonts w:ascii="Tahoma" w:hAnsi="Tahoma" w:cs="Tahoma"/>
          <w:i/>
          <w:color w:val="000000"/>
          <w:sz w:val="22"/>
        </w:rPr>
      </w:pPr>
      <w:r w:rsidRPr="008D2573">
        <w:rPr>
          <w:rFonts w:ascii="Tahoma" w:hAnsi="Tahoma" w:cs="Tahoma"/>
          <w:i/>
          <w:color w:val="000000"/>
          <w:sz w:val="22"/>
        </w:rPr>
        <w:t xml:space="preserve">SEGUNDO: En consecuencia, se ORDENA a la Administradora Colombiana de Pensiones- COLPENSIONES a través de la Directora de Prestaciones Económicas, Andrea Marcela Rincón Caicedo, o quien haga sus veces, que dentro del término de cuarenta y ocho (48) horas siguientes a la notificación del presente fallo, en el marco de la jurisprudencia transcrita, analice y resuelva de fondo el derecho pensional reclamado sin excusarse en haber realizado el pago de la indemnización sustitutiva de la pensión al accionante, debiendo ESTUDIAR de manera estricta si al señor Hernández </w:t>
      </w:r>
      <w:proofErr w:type="spellStart"/>
      <w:r w:rsidRPr="008D2573">
        <w:rPr>
          <w:rFonts w:ascii="Tahoma" w:hAnsi="Tahoma" w:cs="Tahoma"/>
          <w:i/>
          <w:color w:val="000000"/>
          <w:sz w:val="22"/>
        </w:rPr>
        <w:t>Agualimipia</w:t>
      </w:r>
      <w:proofErr w:type="spellEnd"/>
      <w:r w:rsidRPr="008D2573">
        <w:rPr>
          <w:rFonts w:ascii="Tahoma" w:hAnsi="Tahoma" w:cs="Tahoma"/>
          <w:i/>
          <w:color w:val="000000"/>
          <w:sz w:val="22"/>
        </w:rPr>
        <w:t xml:space="preserve">, de conformidad con la fecha de estructuración de invalidez, densidad de semanas </w:t>
      </w:r>
      <w:r w:rsidRPr="008D2573">
        <w:rPr>
          <w:rFonts w:ascii="Tahoma" w:hAnsi="Tahoma" w:cs="Tahoma"/>
          <w:b/>
          <w:i/>
          <w:color w:val="000000"/>
          <w:sz w:val="22"/>
        </w:rPr>
        <w:t xml:space="preserve">en el marco de la ley 860 de 2003 o del acuerdo 049 de 1989, </w:t>
      </w:r>
      <w:r w:rsidRPr="008D2573">
        <w:rPr>
          <w:rFonts w:ascii="Tahoma" w:hAnsi="Tahoma" w:cs="Tahoma"/>
          <w:b/>
          <w:i/>
          <w:color w:val="000000"/>
          <w:sz w:val="22"/>
          <w:u w:val="single"/>
        </w:rPr>
        <w:t>según corresponda</w:t>
      </w:r>
      <w:r w:rsidRPr="008D2573">
        <w:rPr>
          <w:rFonts w:ascii="Tahoma" w:hAnsi="Tahoma" w:cs="Tahoma"/>
          <w:i/>
          <w:color w:val="000000"/>
          <w:sz w:val="22"/>
        </w:rPr>
        <w:t>, le acude o no derecho a que se le reconozca la pensión reclamada.”.</w:t>
      </w:r>
    </w:p>
    <w:p w14:paraId="1C63E150" w14:textId="77777777" w:rsidR="00CF294D" w:rsidRPr="008D2573" w:rsidRDefault="00CF294D" w:rsidP="008D2573">
      <w:pPr>
        <w:pStyle w:val="NormalWeb"/>
        <w:spacing w:before="0" w:beforeAutospacing="0" w:after="0" w:afterAutospacing="0" w:line="276" w:lineRule="auto"/>
        <w:ind w:left="1191" w:right="397"/>
        <w:jc w:val="both"/>
        <w:rPr>
          <w:rFonts w:ascii="Tahoma" w:hAnsi="Tahoma" w:cs="Tahoma"/>
          <w:i/>
          <w:color w:val="000000"/>
        </w:rPr>
      </w:pPr>
    </w:p>
    <w:p w14:paraId="3EC7757B" w14:textId="77777777" w:rsidR="00CF294D" w:rsidRPr="008D2573" w:rsidRDefault="00CF294D" w:rsidP="008D2573">
      <w:pPr>
        <w:pStyle w:val="NormalWeb"/>
        <w:spacing w:before="0" w:beforeAutospacing="0" w:after="0" w:afterAutospacing="0" w:line="276" w:lineRule="auto"/>
        <w:ind w:left="720"/>
        <w:jc w:val="both"/>
        <w:rPr>
          <w:rFonts w:ascii="Tahoma" w:hAnsi="Tahoma" w:cs="Tahoma"/>
          <w:color w:val="000000"/>
        </w:rPr>
      </w:pPr>
      <w:r w:rsidRPr="008D2573">
        <w:rPr>
          <w:rFonts w:ascii="Tahoma" w:hAnsi="Tahoma" w:cs="Tahoma"/>
          <w:color w:val="000000"/>
        </w:rPr>
        <w:t xml:space="preserve">Como se puede apreciar, el aludido Despacho judicial NUNCA le ordenó a Colpensiones que estudiara la solicitud del reconocimiento pensional estrictamente a la luz del Acuerdo 049 de 1989, sino bajo la norma que por ley correspondiera aplicar. </w:t>
      </w:r>
    </w:p>
    <w:p w14:paraId="04F2CB1A" w14:textId="77777777" w:rsidR="00EF1968" w:rsidRPr="008D2573" w:rsidRDefault="00EF1968" w:rsidP="008D2573">
      <w:pPr>
        <w:pStyle w:val="NormalWeb"/>
        <w:spacing w:before="0" w:beforeAutospacing="0" w:after="0" w:afterAutospacing="0" w:line="276" w:lineRule="auto"/>
        <w:ind w:left="720"/>
        <w:jc w:val="both"/>
        <w:rPr>
          <w:rFonts w:ascii="Tahoma" w:hAnsi="Tahoma" w:cs="Tahoma"/>
          <w:color w:val="000000"/>
        </w:rPr>
      </w:pPr>
    </w:p>
    <w:p w14:paraId="716648A2" w14:textId="77777777" w:rsidR="00CF294D" w:rsidRPr="008D2573" w:rsidRDefault="004D484E" w:rsidP="008D2573">
      <w:pPr>
        <w:pStyle w:val="NormalWeb"/>
        <w:numPr>
          <w:ilvl w:val="0"/>
          <w:numId w:val="26"/>
        </w:numPr>
        <w:spacing w:before="0" w:beforeAutospacing="0" w:after="0" w:afterAutospacing="0" w:line="276" w:lineRule="auto"/>
        <w:jc w:val="both"/>
        <w:rPr>
          <w:rFonts w:ascii="Tahoma" w:hAnsi="Tahoma" w:cs="Tahoma"/>
          <w:color w:val="000000"/>
        </w:rPr>
      </w:pPr>
      <w:r w:rsidRPr="008D2573">
        <w:rPr>
          <w:rFonts w:ascii="Tahoma" w:hAnsi="Tahoma" w:cs="Tahoma"/>
          <w:color w:val="000000"/>
        </w:rPr>
        <w:t>En cumplimiento de lo anterior, pues así lo concluyó en sentencia</w:t>
      </w:r>
      <w:r w:rsidR="008C408B" w:rsidRPr="008D2573">
        <w:rPr>
          <w:rStyle w:val="Refdenotaalpie"/>
          <w:rFonts w:ascii="Tahoma" w:hAnsi="Tahoma" w:cs="Tahoma"/>
          <w:color w:val="000000"/>
        </w:rPr>
        <w:footnoteReference w:id="3"/>
      </w:r>
      <w:r w:rsidRPr="008D2573">
        <w:rPr>
          <w:rFonts w:ascii="Tahoma" w:hAnsi="Tahoma" w:cs="Tahoma"/>
          <w:color w:val="000000"/>
        </w:rPr>
        <w:t xml:space="preserve"> de segunda instancia el Tribunal Contencioso Administrativo de Risaralda, Colpensiones expidió acto administrativo mediante el cual negó la pensión al señor Ricardo Hernández </w:t>
      </w:r>
      <w:proofErr w:type="spellStart"/>
      <w:r w:rsidRPr="008D2573">
        <w:rPr>
          <w:rFonts w:ascii="Tahoma" w:hAnsi="Tahoma" w:cs="Tahoma"/>
          <w:color w:val="000000"/>
        </w:rPr>
        <w:t>Agualimpia</w:t>
      </w:r>
      <w:proofErr w:type="spellEnd"/>
      <w:r w:rsidRPr="008D2573">
        <w:rPr>
          <w:rFonts w:ascii="Tahoma" w:hAnsi="Tahoma" w:cs="Tahoma"/>
          <w:color w:val="000000"/>
        </w:rPr>
        <w:t xml:space="preserve">. </w:t>
      </w:r>
    </w:p>
    <w:p w14:paraId="7BFD64C9" w14:textId="77777777" w:rsidR="009100A3" w:rsidRPr="008D2573" w:rsidRDefault="009100A3" w:rsidP="008D2573">
      <w:pPr>
        <w:pStyle w:val="NormalWeb"/>
        <w:spacing w:before="0" w:beforeAutospacing="0" w:after="0" w:afterAutospacing="0" w:line="276" w:lineRule="auto"/>
        <w:ind w:left="720"/>
        <w:jc w:val="both"/>
        <w:rPr>
          <w:rFonts w:ascii="Tahoma" w:hAnsi="Tahoma" w:cs="Tahoma"/>
          <w:color w:val="000000"/>
        </w:rPr>
      </w:pPr>
    </w:p>
    <w:p w14:paraId="43106FA0" w14:textId="77777777" w:rsidR="009100A3" w:rsidRPr="008D2573" w:rsidRDefault="009100A3" w:rsidP="008D2573">
      <w:pPr>
        <w:pStyle w:val="NormalWeb"/>
        <w:spacing w:before="0" w:beforeAutospacing="0" w:after="0" w:afterAutospacing="0" w:line="276" w:lineRule="auto"/>
        <w:ind w:left="720"/>
        <w:jc w:val="both"/>
        <w:rPr>
          <w:rFonts w:ascii="Tahoma" w:hAnsi="Tahoma" w:cs="Tahoma"/>
          <w:color w:val="000000"/>
        </w:rPr>
      </w:pPr>
      <w:r w:rsidRPr="008D2573">
        <w:rPr>
          <w:rFonts w:ascii="Tahoma" w:hAnsi="Tahoma" w:cs="Tahoma"/>
          <w:color w:val="000000"/>
        </w:rPr>
        <w:t xml:space="preserve">Agréguese además que los hechos que concitaron la atención de esa Corporación fueron descritos así: </w:t>
      </w:r>
    </w:p>
    <w:p w14:paraId="689729A9" w14:textId="77777777" w:rsidR="009100A3" w:rsidRPr="008D2573" w:rsidRDefault="009100A3" w:rsidP="008D2573">
      <w:pPr>
        <w:pStyle w:val="NormalWeb"/>
        <w:spacing w:before="0" w:beforeAutospacing="0" w:after="0" w:afterAutospacing="0" w:line="276" w:lineRule="auto"/>
        <w:ind w:left="1191" w:right="397"/>
        <w:jc w:val="both"/>
        <w:rPr>
          <w:rFonts w:ascii="Tahoma" w:hAnsi="Tahoma" w:cs="Tahoma"/>
          <w:i/>
          <w:color w:val="000000"/>
        </w:rPr>
      </w:pPr>
    </w:p>
    <w:p w14:paraId="0A261EC0" w14:textId="77777777" w:rsidR="00C233CB" w:rsidRPr="00BC6DD4" w:rsidRDefault="00C233CB" w:rsidP="00BC6DD4">
      <w:pPr>
        <w:pStyle w:val="NormalWeb"/>
        <w:numPr>
          <w:ilvl w:val="1"/>
          <w:numId w:val="27"/>
        </w:numPr>
        <w:spacing w:before="0" w:beforeAutospacing="0" w:after="0" w:afterAutospacing="0"/>
        <w:ind w:left="1134" w:right="397" w:hanging="22"/>
        <w:jc w:val="both"/>
        <w:rPr>
          <w:rFonts w:ascii="Tahoma" w:hAnsi="Tahoma" w:cs="Tahoma"/>
          <w:i/>
          <w:color w:val="000000"/>
          <w:sz w:val="22"/>
        </w:rPr>
      </w:pPr>
      <w:r w:rsidRPr="00BC6DD4">
        <w:rPr>
          <w:rFonts w:ascii="Tahoma" w:hAnsi="Tahoma" w:cs="Tahoma"/>
          <w:i/>
          <w:color w:val="000000"/>
          <w:sz w:val="22"/>
        </w:rPr>
        <w:t xml:space="preserve">El señor Ricardo Hernández </w:t>
      </w:r>
      <w:proofErr w:type="spellStart"/>
      <w:r w:rsidRPr="00BC6DD4">
        <w:rPr>
          <w:rFonts w:ascii="Tahoma" w:hAnsi="Tahoma" w:cs="Tahoma"/>
          <w:i/>
          <w:color w:val="000000"/>
          <w:sz w:val="22"/>
        </w:rPr>
        <w:t>Agualimpia</w:t>
      </w:r>
      <w:proofErr w:type="spellEnd"/>
      <w:r w:rsidRPr="00BC6DD4">
        <w:rPr>
          <w:rFonts w:ascii="Tahoma" w:hAnsi="Tahoma" w:cs="Tahoma"/>
          <w:i/>
          <w:color w:val="000000"/>
          <w:sz w:val="22"/>
        </w:rPr>
        <w:t xml:space="preserve"> en la actualidad tiene 69 años y presenta diferentes problemas de salud tales como isquemia crónica del corazón, hipertensión arterial y las secuelas derivadas de un accidente cerebrovascular.</w:t>
      </w:r>
    </w:p>
    <w:p w14:paraId="737663DE" w14:textId="77777777" w:rsidR="00C233CB" w:rsidRPr="00BC6DD4" w:rsidRDefault="00C233CB" w:rsidP="00BC6DD4">
      <w:pPr>
        <w:pStyle w:val="NormalWeb"/>
        <w:spacing w:before="0" w:beforeAutospacing="0" w:after="0" w:afterAutospacing="0"/>
        <w:ind w:left="1134" w:right="397" w:hanging="22"/>
        <w:jc w:val="both"/>
        <w:rPr>
          <w:rFonts w:ascii="Tahoma" w:hAnsi="Tahoma" w:cs="Tahoma"/>
          <w:i/>
          <w:color w:val="000000"/>
          <w:sz w:val="22"/>
        </w:rPr>
      </w:pPr>
    </w:p>
    <w:p w14:paraId="1FE23DBA" w14:textId="77777777" w:rsidR="00C233CB" w:rsidRPr="00BC6DD4" w:rsidRDefault="00C233CB" w:rsidP="00BC6DD4">
      <w:pPr>
        <w:pStyle w:val="NormalWeb"/>
        <w:numPr>
          <w:ilvl w:val="1"/>
          <w:numId w:val="27"/>
        </w:numPr>
        <w:spacing w:before="0" w:beforeAutospacing="0" w:after="0" w:afterAutospacing="0"/>
        <w:ind w:left="1134" w:right="397" w:hanging="22"/>
        <w:jc w:val="both"/>
        <w:rPr>
          <w:rFonts w:ascii="Tahoma" w:hAnsi="Tahoma" w:cs="Tahoma"/>
          <w:i/>
          <w:color w:val="000000"/>
          <w:sz w:val="22"/>
        </w:rPr>
      </w:pPr>
      <w:r w:rsidRPr="00BC6DD4">
        <w:rPr>
          <w:rFonts w:ascii="Tahoma" w:hAnsi="Tahoma" w:cs="Tahoma"/>
          <w:i/>
          <w:color w:val="000000"/>
          <w:sz w:val="22"/>
        </w:rPr>
        <w:t xml:space="preserve">Motivado en lo anterior se expidió calificación de pérdida de capacidad laboral el día 29 de octubre de 2020 por parte de la Junta Regional de Calificación de Invalidez del Risaralda, con un porcentaje de disminución </w:t>
      </w:r>
      <w:r w:rsidRPr="00BC6DD4">
        <w:rPr>
          <w:rFonts w:ascii="Tahoma" w:hAnsi="Tahoma" w:cs="Tahoma"/>
          <w:i/>
          <w:color w:val="000000"/>
          <w:sz w:val="22"/>
        </w:rPr>
        <w:lastRenderedPageBreak/>
        <w:t>de la capacidad, del 51.6% estructurada desde el 3 de junio de 2017 y de origen común.</w:t>
      </w:r>
    </w:p>
    <w:p w14:paraId="4566C8A2" w14:textId="77777777" w:rsidR="00C233CB" w:rsidRPr="00BC6DD4" w:rsidRDefault="00C233CB" w:rsidP="00BC6DD4">
      <w:pPr>
        <w:pStyle w:val="NormalWeb"/>
        <w:spacing w:before="0" w:beforeAutospacing="0" w:after="0" w:afterAutospacing="0"/>
        <w:ind w:left="1134" w:right="397" w:hanging="22"/>
        <w:jc w:val="both"/>
        <w:rPr>
          <w:rFonts w:ascii="Tahoma" w:hAnsi="Tahoma" w:cs="Tahoma"/>
          <w:i/>
          <w:color w:val="000000"/>
          <w:sz w:val="22"/>
        </w:rPr>
      </w:pPr>
    </w:p>
    <w:p w14:paraId="132BD44F" w14:textId="77777777" w:rsidR="00C233CB" w:rsidRPr="00BC6DD4" w:rsidRDefault="00C233CB" w:rsidP="00BC6DD4">
      <w:pPr>
        <w:pStyle w:val="NormalWeb"/>
        <w:numPr>
          <w:ilvl w:val="1"/>
          <w:numId w:val="27"/>
        </w:numPr>
        <w:spacing w:before="0" w:beforeAutospacing="0" w:after="0" w:afterAutospacing="0"/>
        <w:ind w:left="1134" w:right="397" w:hanging="22"/>
        <w:jc w:val="both"/>
        <w:rPr>
          <w:rFonts w:ascii="Tahoma" w:hAnsi="Tahoma" w:cs="Tahoma"/>
          <w:i/>
          <w:color w:val="000000"/>
          <w:sz w:val="22"/>
        </w:rPr>
      </w:pPr>
      <w:r w:rsidRPr="00BC6DD4">
        <w:rPr>
          <w:rFonts w:ascii="Tahoma" w:hAnsi="Tahoma" w:cs="Tahoma"/>
          <w:i/>
          <w:color w:val="000000"/>
          <w:sz w:val="22"/>
        </w:rPr>
        <w:t xml:space="preserve">En ese entendido, el actor presentó solicitud de pensión de invalidez ante la Administradora Colombiana de Pensiones -COLPENSIONES- quien mediante Resolución SUB 86887 del 8 de abril de 2021 negó el reconocimiento de tal prestación, aduciendo que el señor Hernández </w:t>
      </w:r>
      <w:proofErr w:type="spellStart"/>
      <w:r w:rsidRPr="00BC6DD4">
        <w:rPr>
          <w:rFonts w:ascii="Tahoma" w:hAnsi="Tahoma" w:cs="Tahoma"/>
          <w:i/>
          <w:color w:val="000000"/>
          <w:sz w:val="22"/>
        </w:rPr>
        <w:t>Agualimpia</w:t>
      </w:r>
      <w:proofErr w:type="spellEnd"/>
      <w:r w:rsidRPr="00BC6DD4">
        <w:rPr>
          <w:rFonts w:ascii="Tahoma" w:hAnsi="Tahoma" w:cs="Tahoma"/>
          <w:i/>
          <w:color w:val="000000"/>
          <w:sz w:val="22"/>
        </w:rPr>
        <w:t xml:space="preserve"> no acreditaba el cumplimiento de las 50 semanas cotizadas entre el 30 de junio de 2014 y el 30 de junio de 2017, decisión que fue recurrida mediante el recurso de apelación y objeto de confirmación mediante Resolución DPE del 28 de mayo de 2021.</w:t>
      </w:r>
    </w:p>
    <w:p w14:paraId="137C8BEE" w14:textId="77777777" w:rsidR="00C233CB" w:rsidRPr="00BC6DD4" w:rsidRDefault="00C233CB" w:rsidP="00BC6DD4">
      <w:pPr>
        <w:pStyle w:val="Prrafodelista"/>
        <w:ind w:left="1134" w:right="397" w:hanging="22"/>
        <w:rPr>
          <w:rFonts w:ascii="Tahoma" w:hAnsi="Tahoma" w:cs="Tahoma"/>
          <w:i/>
          <w:color w:val="000000"/>
          <w:sz w:val="22"/>
        </w:rPr>
      </w:pPr>
    </w:p>
    <w:p w14:paraId="2C10E9E7" w14:textId="77777777" w:rsidR="008D28F0" w:rsidRPr="00BC6DD4" w:rsidRDefault="00C233CB" w:rsidP="00BC6DD4">
      <w:pPr>
        <w:pStyle w:val="NormalWeb"/>
        <w:numPr>
          <w:ilvl w:val="1"/>
          <w:numId w:val="27"/>
        </w:numPr>
        <w:spacing w:before="0" w:beforeAutospacing="0" w:after="0" w:afterAutospacing="0"/>
        <w:ind w:left="1134" w:right="397" w:hanging="22"/>
        <w:jc w:val="both"/>
        <w:rPr>
          <w:rFonts w:ascii="Tahoma" w:hAnsi="Tahoma" w:cs="Tahoma"/>
          <w:b/>
          <w:i/>
          <w:color w:val="000000"/>
          <w:sz w:val="22"/>
        </w:rPr>
      </w:pPr>
      <w:r w:rsidRPr="00BC6DD4">
        <w:rPr>
          <w:rFonts w:ascii="Tahoma" w:hAnsi="Tahoma" w:cs="Tahoma"/>
          <w:b/>
          <w:i/>
          <w:color w:val="000000"/>
          <w:sz w:val="22"/>
        </w:rPr>
        <w:t>Al momento de tomar dicha decisión la accionada no consideró lo dispuesto por la Corte Constitucional en sentencia SU-442 de 2016, según la cual y en aplicación del principio de condición más beneficiosa y al contar el actor con 413 semanas cotizadas al 1 de abril de 1994, debe darse aplicación para su caso en particular al Acuerdo 049 de 1990.</w:t>
      </w:r>
    </w:p>
    <w:p w14:paraId="1FE9FE7D" w14:textId="77777777" w:rsidR="00C233CB" w:rsidRPr="008D2573" w:rsidRDefault="00C233CB" w:rsidP="008D2573">
      <w:pPr>
        <w:pStyle w:val="NormalWeb"/>
        <w:spacing w:before="0" w:beforeAutospacing="0" w:after="0" w:afterAutospacing="0" w:line="276" w:lineRule="auto"/>
        <w:ind w:left="720"/>
        <w:jc w:val="both"/>
        <w:rPr>
          <w:rFonts w:ascii="Tahoma" w:hAnsi="Tahoma" w:cs="Tahoma"/>
          <w:color w:val="000000"/>
        </w:rPr>
      </w:pPr>
    </w:p>
    <w:p w14:paraId="6ED4C465" w14:textId="77777777" w:rsidR="00C233CB" w:rsidRPr="008D2573" w:rsidRDefault="00C233CB" w:rsidP="008D2573">
      <w:pPr>
        <w:pStyle w:val="NormalWeb"/>
        <w:spacing w:before="0" w:beforeAutospacing="0" w:after="0" w:afterAutospacing="0" w:line="276" w:lineRule="auto"/>
        <w:ind w:left="720"/>
        <w:jc w:val="both"/>
        <w:rPr>
          <w:rFonts w:ascii="Tahoma" w:hAnsi="Tahoma" w:cs="Tahoma"/>
          <w:color w:val="000000"/>
        </w:rPr>
      </w:pPr>
      <w:r w:rsidRPr="008D2573">
        <w:rPr>
          <w:rFonts w:ascii="Tahoma" w:hAnsi="Tahoma" w:cs="Tahoma"/>
          <w:color w:val="000000"/>
        </w:rPr>
        <w:t xml:space="preserve">En aquella oportunidad, el Tribunal sostuvo que: </w:t>
      </w:r>
    </w:p>
    <w:p w14:paraId="737F3F5D" w14:textId="77777777" w:rsidR="00C233CB" w:rsidRPr="008D2573" w:rsidRDefault="00C233CB" w:rsidP="008D2573">
      <w:pPr>
        <w:pStyle w:val="NormalWeb"/>
        <w:spacing w:before="0" w:beforeAutospacing="0" w:after="0" w:afterAutospacing="0" w:line="276" w:lineRule="auto"/>
        <w:ind w:left="720"/>
        <w:jc w:val="both"/>
        <w:rPr>
          <w:rFonts w:ascii="Tahoma" w:hAnsi="Tahoma" w:cs="Tahoma"/>
          <w:color w:val="000000"/>
        </w:rPr>
      </w:pPr>
    </w:p>
    <w:p w14:paraId="73AEC98B" w14:textId="77777777" w:rsidR="00C233CB" w:rsidRPr="00BC6DD4" w:rsidRDefault="0036687C" w:rsidP="00BC6DD4">
      <w:pPr>
        <w:pStyle w:val="NormalWeb"/>
        <w:spacing w:before="0" w:beforeAutospacing="0" w:after="0" w:afterAutospacing="0"/>
        <w:ind w:left="1134" w:right="448"/>
        <w:jc w:val="both"/>
        <w:rPr>
          <w:rFonts w:ascii="Tahoma" w:hAnsi="Tahoma" w:cs="Tahoma"/>
          <w:b/>
          <w:color w:val="000000"/>
          <w:sz w:val="22"/>
          <w:u w:val="single"/>
        </w:rPr>
      </w:pPr>
      <w:r w:rsidRPr="00BC6DD4">
        <w:rPr>
          <w:rFonts w:ascii="Tahoma" w:hAnsi="Tahoma" w:cs="Tahoma"/>
          <w:color w:val="000000"/>
          <w:sz w:val="22"/>
        </w:rPr>
        <w:t>“</w:t>
      </w:r>
      <w:r w:rsidR="0070081D" w:rsidRPr="00BC6DD4">
        <w:rPr>
          <w:rFonts w:ascii="Tahoma" w:hAnsi="Tahoma" w:cs="Tahoma"/>
          <w:i/>
          <w:color w:val="000000"/>
          <w:sz w:val="22"/>
        </w:rPr>
        <w:t xml:space="preserve">El problema jurídico a resolver en esta instancia, se contrae en establecer i) </w:t>
      </w:r>
      <w:r w:rsidR="0070081D" w:rsidRPr="00BC6DD4">
        <w:rPr>
          <w:rFonts w:ascii="Tahoma" w:hAnsi="Tahoma" w:cs="Tahoma"/>
          <w:b/>
          <w:i/>
          <w:color w:val="000000"/>
          <w:sz w:val="22"/>
        </w:rPr>
        <w:t xml:space="preserve">si la presente acción de tutela es procedente para reconocer la pensión de invalidez a favor del señor Ricardo Hernández </w:t>
      </w:r>
      <w:proofErr w:type="spellStart"/>
      <w:r w:rsidR="0070081D" w:rsidRPr="00BC6DD4">
        <w:rPr>
          <w:rFonts w:ascii="Tahoma" w:hAnsi="Tahoma" w:cs="Tahoma"/>
          <w:b/>
          <w:i/>
          <w:color w:val="000000"/>
          <w:sz w:val="22"/>
        </w:rPr>
        <w:t>Agualimpia</w:t>
      </w:r>
      <w:proofErr w:type="spellEnd"/>
      <w:r w:rsidR="0070081D" w:rsidRPr="00BC6DD4">
        <w:rPr>
          <w:rFonts w:ascii="Tahoma" w:hAnsi="Tahoma" w:cs="Tahoma"/>
          <w:b/>
          <w:i/>
          <w:color w:val="000000"/>
          <w:sz w:val="22"/>
        </w:rPr>
        <w:t xml:space="preserve"> o bien, si en el caso concreto existe otro medio ordinario de defensa judicial idóneo y eficaz para estudiar la protección constitucional invocada</w:t>
      </w:r>
      <w:r w:rsidR="0070081D" w:rsidRPr="00BC6DD4">
        <w:rPr>
          <w:rFonts w:ascii="Tahoma" w:hAnsi="Tahoma" w:cs="Tahoma"/>
          <w:i/>
          <w:color w:val="000000"/>
          <w:sz w:val="22"/>
        </w:rPr>
        <w:t xml:space="preserve">, y ii) de ser procedente, </w:t>
      </w:r>
      <w:r w:rsidR="0070081D" w:rsidRPr="00BC6DD4">
        <w:rPr>
          <w:rFonts w:ascii="Tahoma" w:hAnsi="Tahoma" w:cs="Tahoma"/>
          <w:b/>
          <w:i/>
          <w:color w:val="000000"/>
          <w:sz w:val="22"/>
          <w:u w:val="single"/>
        </w:rPr>
        <w:t>si el actor cumple con los requisitos legales y jurisprudenciales para acceder a la pensión por invalidez bajo la aplicación de la condición más beneficiosa.</w:t>
      </w:r>
      <w:r w:rsidRPr="00BC6DD4">
        <w:rPr>
          <w:rFonts w:ascii="Tahoma" w:hAnsi="Tahoma" w:cs="Tahoma"/>
          <w:b/>
          <w:i/>
          <w:color w:val="000000"/>
          <w:sz w:val="22"/>
          <w:u w:val="single"/>
        </w:rPr>
        <w:t>”</w:t>
      </w:r>
    </w:p>
    <w:p w14:paraId="1376D5F4" w14:textId="77777777" w:rsidR="0070081D" w:rsidRPr="008D2573" w:rsidRDefault="0070081D" w:rsidP="008D2573">
      <w:pPr>
        <w:pStyle w:val="NormalWeb"/>
        <w:spacing w:before="0" w:beforeAutospacing="0" w:after="0" w:afterAutospacing="0" w:line="276" w:lineRule="auto"/>
        <w:ind w:left="720"/>
        <w:jc w:val="both"/>
        <w:rPr>
          <w:rFonts w:ascii="Tahoma" w:hAnsi="Tahoma" w:cs="Tahoma"/>
          <w:b/>
          <w:color w:val="000000"/>
          <w:u w:val="single"/>
        </w:rPr>
      </w:pPr>
    </w:p>
    <w:p w14:paraId="50FAC03D" w14:textId="77777777" w:rsidR="00C233CB" w:rsidRPr="008D2573" w:rsidRDefault="00777EC9" w:rsidP="008D2573">
      <w:pPr>
        <w:pStyle w:val="NormalWeb"/>
        <w:spacing w:before="0" w:beforeAutospacing="0" w:after="0" w:afterAutospacing="0" w:line="276" w:lineRule="auto"/>
        <w:ind w:left="720"/>
        <w:jc w:val="both"/>
        <w:rPr>
          <w:rFonts w:ascii="Tahoma" w:hAnsi="Tahoma" w:cs="Tahoma"/>
          <w:color w:val="000000"/>
        </w:rPr>
      </w:pPr>
      <w:r w:rsidRPr="008D2573">
        <w:rPr>
          <w:rFonts w:ascii="Tahoma" w:hAnsi="Tahoma" w:cs="Tahoma"/>
          <w:color w:val="000000"/>
        </w:rPr>
        <w:t xml:space="preserve">Tras enfocar de esta manera el problema jurídico, adujo más adelante en sus consideraciones que: </w:t>
      </w:r>
    </w:p>
    <w:p w14:paraId="3EADD2C1" w14:textId="77777777" w:rsidR="00777EC9" w:rsidRPr="008D2573" w:rsidRDefault="00777EC9" w:rsidP="008D2573">
      <w:pPr>
        <w:pStyle w:val="NormalWeb"/>
        <w:spacing w:before="0" w:beforeAutospacing="0" w:after="0" w:afterAutospacing="0" w:line="276" w:lineRule="auto"/>
        <w:ind w:left="720"/>
        <w:jc w:val="both"/>
        <w:rPr>
          <w:rFonts w:ascii="Tahoma" w:hAnsi="Tahoma" w:cs="Tahoma"/>
          <w:color w:val="000000"/>
        </w:rPr>
      </w:pPr>
    </w:p>
    <w:p w14:paraId="2D7B13DA" w14:textId="77777777" w:rsidR="00777EC9" w:rsidRPr="00BC6DD4" w:rsidRDefault="00777EC9" w:rsidP="00BC6DD4">
      <w:pPr>
        <w:pStyle w:val="NormalWeb"/>
        <w:spacing w:before="0" w:beforeAutospacing="0" w:after="0" w:afterAutospacing="0"/>
        <w:ind w:left="1134" w:right="420"/>
        <w:jc w:val="both"/>
        <w:rPr>
          <w:rFonts w:ascii="Tahoma" w:hAnsi="Tahoma" w:cs="Tahoma"/>
          <w:i/>
          <w:sz w:val="22"/>
        </w:rPr>
      </w:pPr>
      <w:r w:rsidRPr="00BC6DD4">
        <w:rPr>
          <w:rFonts w:ascii="Tahoma" w:hAnsi="Tahoma" w:cs="Tahoma"/>
          <w:i/>
          <w:sz w:val="22"/>
        </w:rPr>
        <w:t xml:space="preserve">“De acuerdo a las circunstancias particulares del asunto sometido a estudio, </w:t>
      </w:r>
      <w:r w:rsidRPr="00BC6DD4">
        <w:rPr>
          <w:rFonts w:ascii="Tahoma" w:hAnsi="Tahoma" w:cs="Tahoma"/>
          <w:b/>
          <w:i/>
          <w:sz w:val="22"/>
        </w:rPr>
        <w:t xml:space="preserve">resulta claro para esta Sala de decisión que lo que se pretende por la parte actora es el reconocimiento de la pensión de invalidez del señor Ricardo Hernández </w:t>
      </w:r>
      <w:proofErr w:type="spellStart"/>
      <w:r w:rsidRPr="00BC6DD4">
        <w:rPr>
          <w:rFonts w:ascii="Tahoma" w:hAnsi="Tahoma" w:cs="Tahoma"/>
          <w:b/>
          <w:i/>
          <w:sz w:val="22"/>
        </w:rPr>
        <w:t>Agualimpia</w:t>
      </w:r>
      <w:proofErr w:type="spellEnd"/>
      <w:r w:rsidRPr="00BC6DD4">
        <w:rPr>
          <w:rFonts w:ascii="Tahoma" w:hAnsi="Tahoma" w:cs="Tahoma"/>
          <w:b/>
          <w:i/>
          <w:sz w:val="22"/>
        </w:rPr>
        <w:t>, dando aplicación para el efecto al principio de la condición más beneficiosa y en los términos del Acuerdo 049 de 1990, aprobado por el Decreto 758 del mismo año</w:t>
      </w:r>
      <w:r w:rsidRPr="00BC6DD4">
        <w:rPr>
          <w:rFonts w:ascii="Tahoma" w:hAnsi="Tahoma" w:cs="Tahoma"/>
          <w:i/>
          <w:sz w:val="22"/>
        </w:rPr>
        <w:t>, por lo que se analizará en primer lugar lo correspondiente a la procedencia de la acción de tutela para solicitar tal prestación, atendiendo a los requisitos jurisprudenciales sobre el tema.</w:t>
      </w:r>
    </w:p>
    <w:p w14:paraId="65B54E96" w14:textId="77777777" w:rsidR="00777EC9" w:rsidRPr="00BC6DD4" w:rsidRDefault="00777EC9" w:rsidP="00BC6DD4">
      <w:pPr>
        <w:pStyle w:val="NormalWeb"/>
        <w:spacing w:before="0" w:beforeAutospacing="0" w:after="0" w:afterAutospacing="0"/>
        <w:ind w:left="1134" w:right="420"/>
        <w:jc w:val="both"/>
        <w:rPr>
          <w:rFonts w:ascii="Tahoma" w:hAnsi="Tahoma" w:cs="Tahoma"/>
          <w:i/>
          <w:color w:val="000000"/>
          <w:sz w:val="22"/>
        </w:rPr>
      </w:pPr>
    </w:p>
    <w:p w14:paraId="7794B9C3" w14:textId="77777777" w:rsidR="00777EC9" w:rsidRPr="00BC6DD4" w:rsidRDefault="00777EC9" w:rsidP="00BC6DD4">
      <w:pPr>
        <w:pStyle w:val="NormalWeb"/>
        <w:spacing w:before="0" w:beforeAutospacing="0" w:after="0" w:afterAutospacing="0"/>
        <w:ind w:left="1134" w:right="420"/>
        <w:jc w:val="both"/>
        <w:rPr>
          <w:rFonts w:ascii="Tahoma" w:hAnsi="Tahoma" w:cs="Tahoma"/>
          <w:i/>
          <w:color w:val="000000"/>
          <w:sz w:val="22"/>
        </w:rPr>
      </w:pPr>
      <w:r w:rsidRPr="00BC6DD4">
        <w:rPr>
          <w:rFonts w:ascii="Tahoma" w:hAnsi="Tahoma" w:cs="Tahoma"/>
          <w:i/>
          <w:color w:val="000000"/>
          <w:sz w:val="22"/>
        </w:rPr>
        <w:t xml:space="preserve">(…) </w:t>
      </w:r>
    </w:p>
    <w:p w14:paraId="1FA775E9" w14:textId="77777777" w:rsidR="00777EC9" w:rsidRPr="00BC6DD4" w:rsidRDefault="00777EC9" w:rsidP="00BC6DD4">
      <w:pPr>
        <w:pStyle w:val="NormalWeb"/>
        <w:spacing w:before="0" w:beforeAutospacing="0" w:after="0" w:afterAutospacing="0"/>
        <w:ind w:left="1134" w:right="420"/>
        <w:jc w:val="both"/>
        <w:rPr>
          <w:rFonts w:ascii="Tahoma" w:hAnsi="Tahoma" w:cs="Tahoma"/>
          <w:i/>
          <w:color w:val="000000"/>
          <w:sz w:val="22"/>
        </w:rPr>
      </w:pPr>
    </w:p>
    <w:p w14:paraId="76634016" w14:textId="77777777" w:rsidR="0036687C" w:rsidRPr="00BC6DD4" w:rsidRDefault="0036687C" w:rsidP="00BC6DD4">
      <w:pPr>
        <w:pStyle w:val="NormalWeb"/>
        <w:spacing w:before="0" w:beforeAutospacing="0" w:after="0" w:afterAutospacing="0"/>
        <w:ind w:left="1134" w:right="420"/>
        <w:jc w:val="both"/>
        <w:rPr>
          <w:rFonts w:ascii="Tahoma" w:hAnsi="Tahoma" w:cs="Tahoma"/>
          <w:i/>
          <w:color w:val="000000"/>
          <w:sz w:val="22"/>
        </w:rPr>
      </w:pPr>
      <w:r w:rsidRPr="00BC6DD4">
        <w:rPr>
          <w:rFonts w:ascii="Tahoma" w:hAnsi="Tahoma" w:cs="Tahoma"/>
          <w:i/>
          <w:sz w:val="22"/>
        </w:rPr>
        <w:t xml:space="preserve">una vez efectuada la aplicación de las condiciones del </w:t>
      </w:r>
      <w:r w:rsidRPr="00BC6DD4">
        <w:rPr>
          <w:rFonts w:ascii="Tahoma" w:hAnsi="Tahoma" w:cs="Tahoma"/>
          <w:i/>
          <w:iCs/>
          <w:sz w:val="22"/>
        </w:rPr>
        <w:t xml:space="preserve">test de procedencia </w:t>
      </w:r>
      <w:r w:rsidRPr="00BC6DD4">
        <w:rPr>
          <w:rFonts w:ascii="Tahoma" w:hAnsi="Tahoma" w:cs="Tahoma"/>
          <w:i/>
          <w:sz w:val="22"/>
        </w:rPr>
        <w:t>que determina la Corte Constitucional, y al no cumplirse con las condiciones tercera y cuarta del mismo, se puede determinar por esta Sala la eficacia del otro medio o recurso de defensa del que formalmente dispone el tutelante, por medio del cual podría lograr hacer efectiva la protección de los derechos presuntamente vulnerados, en la medida en que le corresponde es al juez ordinario, y no al juez de tutela, determinar si la entidad accionada tiene la obligación de pagar la prestación reclamada por la parte actora, amén que mediante sentencia C-043 de 2021, la Corte Constitucional dispuso en el ordinal primero de la parte resolutiva: «</w:t>
      </w:r>
      <w:r w:rsidRPr="00BC6DD4">
        <w:rPr>
          <w:rFonts w:ascii="Tahoma" w:hAnsi="Tahoma" w:cs="Tahoma"/>
          <w:i/>
          <w:iCs/>
          <w:sz w:val="22"/>
        </w:rPr>
        <w:t xml:space="preserve">Declarar </w:t>
      </w:r>
      <w:r w:rsidRPr="00BC6DD4">
        <w:rPr>
          <w:rFonts w:ascii="Tahoma" w:hAnsi="Tahoma" w:cs="Tahoma"/>
          <w:b/>
          <w:bCs/>
          <w:i/>
          <w:iCs/>
          <w:sz w:val="22"/>
        </w:rPr>
        <w:t xml:space="preserve">EXEQUIBLE </w:t>
      </w:r>
      <w:r w:rsidRPr="00BC6DD4">
        <w:rPr>
          <w:rFonts w:ascii="Tahoma" w:hAnsi="Tahoma" w:cs="Tahoma"/>
          <w:i/>
          <w:iCs/>
          <w:sz w:val="22"/>
        </w:rPr>
        <w:t xml:space="preserve">de forma condicionada el artículo 37A de la Ley 712 de 2001, por el cargo de igualdad </w:t>
      </w:r>
      <w:r w:rsidRPr="00BC6DD4">
        <w:rPr>
          <w:rFonts w:ascii="Tahoma" w:hAnsi="Tahoma" w:cs="Tahoma"/>
          <w:i/>
          <w:iCs/>
          <w:sz w:val="22"/>
        </w:rPr>
        <w:lastRenderedPageBreak/>
        <w:t>analizado, en el entendido que en la jurisdicción ordinaria laboral pueden invocarse las medidas cautelares innominadas previstas en el literal “c”, numeral 1, del artículo 590 del Código General del Proceso.» (…)</w:t>
      </w:r>
      <w:r w:rsidR="00DD0650" w:rsidRPr="00BC6DD4">
        <w:rPr>
          <w:rFonts w:ascii="Tahoma" w:hAnsi="Tahoma" w:cs="Tahoma"/>
          <w:i/>
          <w:iCs/>
          <w:sz w:val="22"/>
        </w:rPr>
        <w:t>”</w:t>
      </w:r>
      <w:r w:rsidR="00080EE1" w:rsidRPr="00BC6DD4">
        <w:rPr>
          <w:rFonts w:ascii="Tahoma" w:hAnsi="Tahoma" w:cs="Tahoma"/>
          <w:i/>
          <w:iCs/>
          <w:sz w:val="22"/>
        </w:rPr>
        <w:t>.</w:t>
      </w:r>
    </w:p>
    <w:p w14:paraId="589E8107" w14:textId="77777777" w:rsidR="00C233CB" w:rsidRPr="008D2573" w:rsidRDefault="00C233CB" w:rsidP="008D2573">
      <w:pPr>
        <w:pStyle w:val="NormalWeb"/>
        <w:spacing w:before="0" w:beforeAutospacing="0" w:after="0" w:afterAutospacing="0" w:line="276" w:lineRule="auto"/>
        <w:ind w:left="720"/>
        <w:jc w:val="both"/>
        <w:rPr>
          <w:rFonts w:ascii="Tahoma" w:hAnsi="Tahoma" w:cs="Tahoma"/>
          <w:color w:val="000000"/>
        </w:rPr>
      </w:pPr>
    </w:p>
    <w:p w14:paraId="53C8DF41" w14:textId="77777777" w:rsidR="00080EE1" w:rsidRPr="008D2573" w:rsidRDefault="00080EE1" w:rsidP="008D2573">
      <w:pPr>
        <w:pStyle w:val="Textoindependiente"/>
        <w:spacing w:line="276" w:lineRule="auto"/>
        <w:rPr>
          <w:rFonts w:ascii="Tahoma" w:hAnsi="Tahoma" w:cs="Tahoma"/>
          <w:b w:val="0"/>
          <w:i w:val="0"/>
          <w:szCs w:val="24"/>
          <w:lang w:val="es-CO"/>
        </w:rPr>
      </w:pPr>
      <w:r w:rsidRPr="008D2573">
        <w:rPr>
          <w:rFonts w:ascii="Tahoma" w:hAnsi="Tahoma" w:cs="Tahoma"/>
          <w:b w:val="0"/>
          <w:i w:val="0"/>
          <w:szCs w:val="24"/>
          <w:lang w:val="es-CO"/>
        </w:rPr>
        <w:t xml:space="preserve">Corolario de lo anterior, se puede afirmar que lo expuesto por quien representa los intereses del señor Ricardo Hernández </w:t>
      </w:r>
      <w:proofErr w:type="spellStart"/>
      <w:r w:rsidRPr="008D2573">
        <w:rPr>
          <w:rFonts w:ascii="Tahoma" w:hAnsi="Tahoma" w:cs="Tahoma"/>
          <w:b w:val="0"/>
          <w:i w:val="0"/>
          <w:szCs w:val="24"/>
          <w:lang w:val="es-CO"/>
        </w:rPr>
        <w:t>Agualimpia</w:t>
      </w:r>
      <w:proofErr w:type="spellEnd"/>
      <w:r w:rsidRPr="008D2573">
        <w:rPr>
          <w:rFonts w:ascii="Tahoma" w:hAnsi="Tahoma" w:cs="Tahoma"/>
          <w:b w:val="0"/>
          <w:i w:val="0"/>
          <w:szCs w:val="24"/>
          <w:lang w:val="es-CO"/>
        </w:rPr>
        <w:t xml:space="preserve"> en esta oportunidad es igual tanto en los hechos narrados, como en las partes y en las pretensiones expuestas en un asunto anterior, con lo cual surge evidente el uso indebido y desmesurado por parte suya de la figura Constitucional que busca la protección de los derechos fundamentales de los colombianos, ello por cuanto el tema que aquí plantea ya lo había puesto en conocimiento del Juez de tutela, sin que ahora haya presentado ningún hecho realmente novedoso que haga viable realizar elucubraciones adicionales al respecto. </w:t>
      </w:r>
    </w:p>
    <w:p w14:paraId="5C29A82A" w14:textId="77777777" w:rsidR="00080EE1" w:rsidRPr="008D2573" w:rsidRDefault="00080EE1" w:rsidP="008D2573">
      <w:pPr>
        <w:pStyle w:val="Textoindependiente"/>
        <w:spacing w:line="276" w:lineRule="auto"/>
        <w:rPr>
          <w:rFonts w:ascii="Tahoma" w:hAnsi="Tahoma" w:cs="Tahoma"/>
          <w:b w:val="0"/>
          <w:i w:val="0"/>
          <w:szCs w:val="24"/>
          <w:lang w:val="es-CO"/>
        </w:rPr>
      </w:pPr>
    </w:p>
    <w:p w14:paraId="45252E25" w14:textId="77777777" w:rsidR="00080EE1" w:rsidRPr="008D2573" w:rsidRDefault="00080EE1" w:rsidP="008D2573">
      <w:pPr>
        <w:spacing w:line="276" w:lineRule="auto"/>
        <w:jc w:val="both"/>
        <w:rPr>
          <w:rFonts w:ascii="Tahoma" w:hAnsi="Tahoma" w:cs="Tahoma"/>
        </w:rPr>
      </w:pPr>
      <w:r w:rsidRPr="008D2573">
        <w:rPr>
          <w:rFonts w:ascii="Tahoma" w:hAnsi="Tahoma" w:cs="Tahoma"/>
        </w:rPr>
        <w:t>Por ende, encuentra este Juez Colegiado que no es necesario hacer más pronunciamientos ni análisis en el presente caso, pues aquí es evidente la existencia de la figura de la temeridad, situación que conlleva, a que tal como lo consagra el artículo 38 arriba citado, se niegue el amparo deprecado</w:t>
      </w:r>
      <w:r w:rsidR="00D325D7" w:rsidRPr="008D2573">
        <w:rPr>
          <w:rFonts w:ascii="Tahoma" w:hAnsi="Tahoma" w:cs="Tahoma"/>
        </w:rPr>
        <w:t xml:space="preserve">. </w:t>
      </w:r>
    </w:p>
    <w:p w14:paraId="3E6827F2" w14:textId="77777777" w:rsidR="00080EE1" w:rsidRPr="008D2573" w:rsidRDefault="00080EE1" w:rsidP="008D2573">
      <w:pPr>
        <w:spacing w:line="276" w:lineRule="auto"/>
        <w:jc w:val="both"/>
        <w:rPr>
          <w:rFonts w:ascii="Tahoma" w:hAnsi="Tahoma" w:cs="Tahoma"/>
        </w:rPr>
      </w:pPr>
    </w:p>
    <w:p w14:paraId="3CD134F9" w14:textId="77777777" w:rsidR="00080EE1" w:rsidRPr="008D2573" w:rsidRDefault="00080EE1" w:rsidP="008D2573">
      <w:pPr>
        <w:spacing w:line="276" w:lineRule="auto"/>
        <w:jc w:val="both"/>
        <w:rPr>
          <w:rFonts w:ascii="Tahoma" w:hAnsi="Tahoma" w:cs="Tahoma"/>
        </w:rPr>
      </w:pPr>
      <w:r w:rsidRPr="008D2573">
        <w:rPr>
          <w:rFonts w:ascii="Tahoma" w:hAnsi="Tahoma" w:cs="Tahoma"/>
        </w:rPr>
        <w:t>Por lo expuesto, el Tribunal Superior del Distrito Judicial de Pereira, en Sala de Decisión Penal, administrando justicia en nombre de la República y por la autoridad conferida en la Ley,</w:t>
      </w:r>
    </w:p>
    <w:p w14:paraId="40EA07ED" w14:textId="77777777" w:rsidR="00EA29B7" w:rsidRPr="008D2573" w:rsidRDefault="00EA29B7" w:rsidP="008D2573">
      <w:pPr>
        <w:pStyle w:val="NormalWeb"/>
        <w:spacing w:before="0" w:beforeAutospacing="0" w:after="0" w:afterAutospacing="0" w:line="276" w:lineRule="auto"/>
        <w:jc w:val="both"/>
        <w:rPr>
          <w:rFonts w:ascii="Tahoma" w:hAnsi="Tahoma" w:cs="Tahoma"/>
          <w:color w:val="000000"/>
        </w:rPr>
      </w:pPr>
    </w:p>
    <w:p w14:paraId="6D3EF645" w14:textId="77777777" w:rsidR="00816AD2" w:rsidRPr="008D2573" w:rsidRDefault="00816AD2" w:rsidP="008D2573">
      <w:pPr>
        <w:pStyle w:val="NormalWeb"/>
        <w:spacing w:before="0" w:beforeAutospacing="0" w:after="0" w:afterAutospacing="0" w:line="276" w:lineRule="auto"/>
        <w:jc w:val="center"/>
        <w:rPr>
          <w:rFonts w:ascii="Tahoma" w:hAnsi="Tahoma" w:cs="Tahoma"/>
          <w:color w:val="000000"/>
        </w:rPr>
      </w:pPr>
      <w:r w:rsidRPr="008D2573">
        <w:rPr>
          <w:rFonts w:ascii="Tahoma" w:hAnsi="Tahoma" w:cs="Tahoma"/>
          <w:b/>
          <w:bCs/>
          <w:color w:val="000000"/>
        </w:rPr>
        <w:t>RESUELVE:</w:t>
      </w:r>
    </w:p>
    <w:p w14:paraId="237AB9D7" w14:textId="77777777" w:rsidR="00D67D6D" w:rsidRPr="008D2573" w:rsidRDefault="00D67D6D" w:rsidP="008D2573">
      <w:pPr>
        <w:pStyle w:val="NormalWeb"/>
        <w:spacing w:before="0" w:beforeAutospacing="0" w:after="0" w:afterAutospacing="0" w:line="276" w:lineRule="auto"/>
        <w:jc w:val="center"/>
        <w:rPr>
          <w:rFonts w:ascii="Tahoma" w:hAnsi="Tahoma" w:cs="Tahoma"/>
          <w:color w:val="000000"/>
        </w:rPr>
      </w:pPr>
    </w:p>
    <w:p w14:paraId="363841DA" w14:textId="77777777" w:rsidR="00816AD2" w:rsidRPr="008D2573" w:rsidRDefault="00816AD2" w:rsidP="008D2573">
      <w:pPr>
        <w:pStyle w:val="NormalWeb"/>
        <w:spacing w:before="0" w:beforeAutospacing="0" w:after="0" w:afterAutospacing="0" w:line="276" w:lineRule="auto"/>
        <w:jc w:val="both"/>
        <w:rPr>
          <w:rFonts w:ascii="Tahoma" w:hAnsi="Tahoma" w:cs="Tahoma"/>
          <w:color w:val="000000"/>
        </w:rPr>
      </w:pPr>
      <w:r w:rsidRPr="008D2573">
        <w:rPr>
          <w:rFonts w:ascii="Tahoma" w:hAnsi="Tahoma" w:cs="Tahoma"/>
          <w:b/>
          <w:bCs/>
          <w:color w:val="000000"/>
        </w:rPr>
        <w:t xml:space="preserve">PRIMERO: CONFIRMAR </w:t>
      </w:r>
      <w:r w:rsidRPr="008D2573">
        <w:rPr>
          <w:rFonts w:ascii="Tahoma" w:hAnsi="Tahoma" w:cs="Tahoma"/>
          <w:color w:val="000000"/>
        </w:rPr>
        <w:t xml:space="preserve">el fallo de tutela proferido por el Juzgado Segundo Penal del Circuito de Pereira el </w:t>
      </w:r>
      <w:r w:rsidR="00EE02B6" w:rsidRPr="008D2573">
        <w:rPr>
          <w:rFonts w:ascii="Tahoma" w:hAnsi="Tahoma" w:cs="Tahoma"/>
          <w:color w:val="000000"/>
        </w:rPr>
        <w:t>09 de septiembre</w:t>
      </w:r>
      <w:r w:rsidRPr="008D2573">
        <w:rPr>
          <w:rFonts w:ascii="Tahoma" w:hAnsi="Tahoma" w:cs="Tahoma"/>
          <w:color w:val="000000"/>
        </w:rPr>
        <w:t xml:space="preserve"> de 2021, con ocasión de la acción de amparo promovida por el señor </w:t>
      </w:r>
      <w:r w:rsidRPr="008D2573">
        <w:rPr>
          <w:rFonts w:ascii="Tahoma" w:hAnsi="Tahoma" w:cs="Tahoma"/>
          <w:b/>
          <w:bCs/>
          <w:color w:val="000000"/>
        </w:rPr>
        <w:t xml:space="preserve">RICARDO HERNÁNDEZ AGUALIMPIA </w:t>
      </w:r>
      <w:r w:rsidRPr="008D2573">
        <w:rPr>
          <w:rFonts w:ascii="Tahoma" w:hAnsi="Tahoma" w:cs="Tahoma"/>
          <w:color w:val="000000"/>
        </w:rPr>
        <w:t xml:space="preserve">en contra de </w:t>
      </w:r>
      <w:r w:rsidRPr="008D2573">
        <w:rPr>
          <w:rFonts w:ascii="Tahoma" w:hAnsi="Tahoma" w:cs="Tahoma"/>
          <w:b/>
          <w:bCs/>
          <w:color w:val="000000"/>
        </w:rPr>
        <w:t>COLPENSIONES</w:t>
      </w:r>
      <w:r w:rsidRPr="008D2573">
        <w:rPr>
          <w:rFonts w:ascii="Tahoma" w:hAnsi="Tahoma" w:cs="Tahoma"/>
          <w:color w:val="000000"/>
        </w:rPr>
        <w:t>, de acuerdo con las razones expuestas en la parte motiva de esta decisión</w:t>
      </w:r>
    </w:p>
    <w:p w14:paraId="27430C62" w14:textId="77777777" w:rsidR="00997359" w:rsidRPr="008D2573" w:rsidRDefault="00997359" w:rsidP="008D2573">
      <w:pPr>
        <w:autoSpaceDE w:val="0"/>
        <w:autoSpaceDN w:val="0"/>
        <w:adjustRightInd w:val="0"/>
        <w:spacing w:line="276" w:lineRule="auto"/>
        <w:jc w:val="both"/>
        <w:rPr>
          <w:rFonts w:ascii="Tahoma" w:hAnsi="Tahoma" w:cs="Tahoma"/>
          <w:b/>
          <w:bCs/>
        </w:rPr>
      </w:pPr>
    </w:p>
    <w:p w14:paraId="523ECA51" w14:textId="77777777" w:rsidR="002F5D0D" w:rsidRPr="008D2573" w:rsidRDefault="00997359" w:rsidP="008D2573">
      <w:pPr>
        <w:autoSpaceDE w:val="0"/>
        <w:autoSpaceDN w:val="0"/>
        <w:adjustRightInd w:val="0"/>
        <w:spacing w:line="276" w:lineRule="auto"/>
        <w:jc w:val="both"/>
        <w:rPr>
          <w:rFonts w:ascii="Tahoma" w:hAnsi="Tahoma" w:cs="Tahoma"/>
          <w:bCs/>
        </w:rPr>
      </w:pPr>
      <w:r w:rsidRPr="008D2573">
        <w:rPr>
          <w:rFonts w:ascii="Tahoma" w:hAnsi="Tahoma" w:cs="Tahoma"/>
          <w:b/>
          <w:bCs/>
        </w:rPr>
        <w:t>SEGUNDO</w:t>
      </w:r>
      <w:r w:rsidR="0085431C" w:rsidRPr="008D2573">
        <w:rPr>
          <w:rFonts w:ascii="Tahoma" w:hAnsi="Tahoma" w:cs="Tahoma"/>
          <w:b/>
          <w:bCs/>
        </w:rPr>
        <w:t>:</w:t>
      </w:r>
      <w:r w:rsidR="0085431C" w:rsidRPr="008D2573">
        <w:rPr>
          <w:rFonts w:ascii="Tahoma" w:hAnsi="Tahoma" w:cs="Tahoma"/>
          <w:bCs/>
        </w:rPr>
        <w:t xml:space="preserve"> </w:t>
      </w:r>
      <w:r w:rsidR="0085431C" w:rsidRPr="008D2573">
        <w:rPr>
          <w:rFonts w:ascii="Tahoma" w:hAnsi="Tahoma" w:cs="Tahoma"/>
          <w:b/>
          <w:bCs/>
        </w:rPr>
        <w:t xml:space="preserve">SE ORDENA </w:t>
      </w:r>
      <w:r w:rsidR="0085431C" w:rsidRPr="008D2573">
        <w:rPr>
          <w:rFonts w:ascii="Tahoma" w:hAnsi="Tahoma" w:cs="Tahoma"/>
          <w:bCs/>
        </w:rPr>
        <w:t>notificar esta providencia a las partes por el medio más expedito posible, de conformidad con el artículo 30 del Decreto 2591 de 1991 y</w:t>
      </w:r>
      <w:r w:rsidR="0085431C" w:rsidRPr="008D2573">
        <w:rPr>
          <w:rFonts w:ascii="Tahoma" w:hAnsi="Tahoma" w:cs="Tahoma"/>
          <w:b/>
          <w:bCs/>
        </w:rPr>
        <w:t xml:space="preserve"> SE DISPONE </w:t>
      </w:r>
      <w:r w:rsidR="0085431C" w:rsidRPr="008D2573">
        <w:rPr>
          <w:rFonts w:ascii="Tahoma" w:hAnsi="Tahoma" w:cs="Tahoma"/>
          <w:bCs/>
        </w:rPr>
        <w:t>el envío del expediente ante la Corte Constitucional, para su eventual revisión.</w:t>
      </w:r>
    </w:p>
    <w:p w14:paraId="4DE4608A" w14:textId="77777777" w:rsidR="003A6BA6" w:rsidRPr="008D2573" w:rsidRDefault="003A6BA6" w:rsidP="008D2573">
      <w:pPr>
        <w:autoSpaceDE w:val="0"/>
        <w:autoSpaceDN w:val="0"/>
        <w:adjustRightInd w:val="0"/>
        <w:spacing w:line="276" w:lineRule="auto"/>
        <w:jc w:val="both"/>
        <w:rPr>
          <w:rFonts w:ascii="Tahoma" w:hAnsi="Tahoma" w:cs="Tahoma"/>
        </w:rPr>
      </w:pPr>
    </w:p>
    <w:p w14:paraId="4D58632D" w14:textId="77777777" w:rsidR="00310DE3" w:rsidRPr="008D2573" w:rsidRDefault="00310DE3" w:rsidP="008D2573">
      <w:pPr>
        <w:spacing w:line="276" w:lineRule="auto"/>
        <w:jc w:val="center"/>
        <w:rPr>
          <w:rFonts w:ascii="Tahoma" w:hAnsi="Tahoma" w:cs="Tahoma"/>
          <w:b/>
          <w:lang w:val="es-ES_tradnl"/>
        </w:rPr>
      </w:pPr>
      <w:r w:rsidRPr="008D2573">
        <w:rPr>
          <w:rFonts w:ascii="Tahoma" w:hAnsi="Tahoma" w:cs="Tahoma"/>
          <w:b/>
          <w:lang w:val="es-ES_tradnl"/>
        </w:rPr>
        <w:t>CÓPIESE, NOTIFÍQUESE Y CÚMPLASE.</w:t>
      </w:r>
    </w:p>
    <w:p w14:paraId="1536290D" w14:textId="77777777" w:rsidR="008D2573" w:rsidRPr="008D2573" w:rsidRDefault="008D2573" w:rsidP="008D2573">
      <w:pPr>
        <w:spacing w:line="276" w:lineRule="auto"/>
        <w:rPr>
          <w:rFonts w:ascii="Tahoma" w:hAnsi="Tahoma" w:cs="Tahoma"/>
          <w:lang w:val="es-ES_tradnl" w:eastAsia="es-ES"/>
        </w:rPr>
      </w:pPr>
      <w:bookmarkStart w:id="2" w:name="_Hlk88554137"/>
    </w:p>
    <w:p w14:paraId="59D1A067" w14:textId="77777777" w:rsidR="008D2573" w:rsidRPr="008D2573" w:rsidRDefault="008D2573" w:rsidP="008D2573">
      <w:pPr>
        <w:spacing w:line="276" w:lineRule="auto"/>
        <w:rPr>
          <w:rFonts w:ascii="Tahoma" w:hAnsi="Tahoma" w:cs="Tahoma"/>
          <w:lang w:val="es-ES_tradnl" w:eastAsia="es-ES"/>
        </w:rPr>
      </w:pPr>
    </w:p>
    <w:p w14:paraId="5A037099" w14:textId="77777777" w:rsidR="008D2573" w:rsidRPr="008D2573" w:rsidRDefault="008D2573" w:rsidP="008D2573">
      <w:pPr>
        <w:spacing w:line="276" w:lineRule="auto"/>
        <w:rPr>
          <w:rFonts w:ascii="Tahoma" w:hAnsi="Tahoma" w:cs="Tahoma"/>
          <w:lang w:val="es-ES_tradnl" w:eastAsia="es-ES"/>
        </w:rPr>
      </w:pPr>
    </w:p>
    <w:p w14:paraId="51038DF9" w14:textId="77777777" w:rsidR="008D2573" w:rsidRPr="008D2573" w:rsidRDefault="008D2573" w:rsidP="008D2573">
      <w:pPr>
        <w:spacing w:line="276" w:lineRule="auto"/>
        <w:jc w:val="center"/>
        <w:rPr>
          <w:rFonts w:ascii="Tahoma" w:hAnsi="Tahoma" w:cs="Tahoma"/>
          <w:b/>
          <w:lang w:val="es-ES" w:eastAsia="es-ES"/>
        </w:rPr>
      </w:pPr>
      <w:r w:rsidRPr="008D2573">
        <w:rPr>
          <w:rFonts w:ascii="Tahoma" w:hAnsi="Tahoma" w:cs="Tahoma"/>
          <w:b/>
          <w:lang w:val="es-ES" w:eastAsia="es-ES"/>
        </w:rPr>
        <w:t>MANUEL YARZAGARAY BANDERA</w:t>
      </w:r>
    </w:p>
    <w:p w14:paraId="106A74FB" w14:textId="77777777" w:rsidR="008D2573" w:rsidRPr="008D2573" w:rsidRDefault="008D2573" w:rsidP="008D2573">
      <w:pPr>
        <w:spacing w:line="276" w:lineRule="auto"/>
        <w:jc w:val="center"/>
        <w:rPr>
          <w:rFonts w:ascii="Tahoma" w:hAnsi="Tahoma" w:cs="Tahoma"/>
          <w:lang w:val="es-ES" w:eastAsia="es-ES"/>
        </w:rPr>
      </w:pPr>
      <w:r w:rsidRPr="008D2573">
        <w:rPr>
          <w:rFonts w:ascii="Tahoma" w:hAnsi="Tahoma" w:cs="Tahoma"/>
          <w:lang w:val="es-ES" w:eastAsia="es-ES"/>
        </w:rPr>
        <w:t>Magistrado</w:t>
      </w:r>
    </w:p>
    <w:p w14:paraId="5F168DC2" w14:textId="77777777" w:rsidR="008D2573" w:rsidRPr="008D2573" w:rsidRDefault="008D2573" w:rsidP="008D2573">
      <w:pPr>
        <w:spacing w:line="276" w:lineRule="auto"/>
        <w:rPr>
          <w:rFonts w:ascii="Tahoma" w:hAnsi="Tahoma" w:cs="Tahoma"/>
          <w:lang w:val="es-ES" w:eastAsia="es-ES"/>
        </w:rPr>
      </w:pPr>
    </w:p>
    <w:p w14:paraId="7F493DBD" w14:textId="77777777" w:rsidR="008D2573" w:rsidRPr="008D2573" w:rsidRDefault="008D2573" w:rsidP="008D2573">
      <w:pPr>
        <w:spacing w:line="276" w:lineRule="auto"/>
        <w:rPr>
          <w:rFonts w:ascii="Tahoma" w:hAnsi="Tahoma" w:cs="Tahoma"/>
          <w:lang w:val="es-ES" w:eastAsia="es-ES"/>
        </w:rPr>
      </w:pPr>
    </w:p>
    <w:p w14:paraId="37D27BF0" w14:textId="77777777" w:rsidR="008D2573" w:rsidRPr="008D2573" w:rsidRDefault="008D2573" w:rsidP="008D2573">
      <w:pPr>
        <w:spacing w:line="276" w:lineRule="auto"/>
        <w:rPr>
          <w:rFonts w:ascii="Tahoma" w:hAnsi="Tahoma" w:cs="Tahoma"/>
          <w:lang w:val="es-ES" w:eastAsia="es-ES"/>
        </w:rPr>
      </w:pPr>
    </w:p>
    <w:p w14:paraId="20E97ED4" w14:textId="77777777" w:rsidR="008D2573" w:rsidRPr="008D2573" w:rsidRDefault="008D2573" w:rsidP="008D2573">
      <w:pPr>
        <w:spacing w:line="276" w:lineRule="auto"/>
        <w:rPr>
          <w:rFonts w:ascii="Tahoma" w:hAnsi="Tahoma" w:cs="Tahoma"/>
          <w:b/>
          <w:lang w:val="es-ES" w:eastAsia="es-ES"/>
        </w:rPr>
      </w:pPr>
      <w:r w:rsidRPr="008D2573">
        <w:rPr>
          <w:rFonts w:ascii="Tahoma" w:hAnsi="Tahoma" w:cs="Tahoma"/>
          <w:b/>
          <w:lang w:val="es-ES" w:eastAsia="es-ES"/>
        </w:rPr>
        <w:t>JORGE ARTURO CASTAÑO DUQUE</w:t>
      </w:r>
      <w:r w:rsidRPr="008D2573">
        <w:rPr>
          <w:rFonts w:ascii="Tahoma" w:hAnsi="Tahoma" w:cs="Tahoma"/>
          <w:b/>
          <w:lang w:val="es-ES" w:eastAsia="es-ES"/>
        </w:rPr>
        <w:tab/>
      </w:r>
      <w:r w:rsidRPr="008D2573">
        <w:rPr>
          <w:rFonts w:ascii="Tahoma" w:hAnsi="Tahoma" w:cs="Tahoma"/>
          <w:b/>
          <w:lang w:val="es-ES" w:eastAsia="es-ES"/>
        </w:rPr>
        <w:tab/>
      </w:r>
      <w:r w:rsidRPr="008D2573">
        <w:rPr>
          <w:rFonts w:ascii="Tahoma" w:hAnsi="Tahoma" w:cs="Tahoma"/>
          <w:b/>
          <w:lang w:val="es-ES" w:eastAsia="es-ES"/>
        </w:rPr>
        <w:tab/>
        <w:t>JULIÁN RIVERA LOAIZA</w:t>
      </w:r>
    </w:p>
    <w:p w14:paraId="3D51F4A6" w14:textId="54819F1E" w:rsidR="008648E6" w:rsidRPr="008D2573" w:rsidRDefault="008D2573" w:rsidP="008D2573">
      <w:pPr>
        <w:spacing w:line="276" w:lineRule="auto"/>
        <w:rPr>
          <w:rFonts w:ascii="Tahoma" w:hAnsi="Tahoma" w:cs="Tahoma"/>
          <w:lang w:val="es-ES" w:eastAsia="es-ES"/>
        </w:rPr>
      </w:pPr>
      <w:r w:rsidRPr="008D2573">
        <w:rPr>
          <w:rFonts w:ascii="Tahoma" w:hAnsi="Tahoma" w:cs="Tahoma"/>
          <w:lang w:val="es-ES" w:eastAsia="es-ES"/>
        </w:rPr>
        <w:t>Magistrado</w:t>
      </w:r>
      <w:r w:rsidRPr="008D2573">
        <w:rPr>
          <w:rFonts w:ascii="Tahoma" w:hAnsi="Tahoma" w:cs="Tahoma"/>
          <w:lang w:val="es-ES" w:eastAsia="es-ES"/>
        </w:rPr>
        <w:tab/>
      </w:r>
      <w:r w:rsidRPr="008D2573">
        <w:rPr>
          <w:rFonts w:ascii="Tahoma" w:hAnsi="Tahoma" w:cs="Tahoma"/>
          <w:lang w:val="es-ES" w:eastAsia="es-ES"/>
        </w:rPr>
        <w:tab/>
      </w:r>
      <w:r w:rsidRPr="008D2573">
        <w:rPr>
          <w:rFonts w:ascii="Tahoma" w:hAnsi="Tahoma" w:cs="Tahoma"/>
          <w:lang w:val="es-ES" w:eastAsia="es-ES"/>
        </w:rPr>
        <w:tab/>
      </w:r>
      <w:r w:rsidRPr="008D2573">
        <w:rPr>
          <w:rFonts w:ascii="Tahoma" w:hAnsi="Tahoma" w:cs="Tahoma"/>
          <w:lang w:val="es-ES" w:eastAsia="es-ES"/>
        </w:rPr>
        <w:tab/>
      </w:r>
      <w:r w:rsidRPr="008D2573">
        <w:rPr>
          <w:rFonts w:ascii="Tahoma" w:hAnsi="Tahoma" w:cs="Tahoma"/>
          <w:lang w:val="es-ES" w:eastAsia="es-ES"/>
        </w:rPr>
        <w:tab/>
      </w:r>
      <w:r w:rsidRPr="008D2573">
        <w:rPr>
          <w:rFonts w:ascii="Tahoma" w:hAnsi="Tahoma" w:cs="Tahoma"/>
          <w:lang w:val="es-ES" w:eastAsia="es-ES"/>
        </w:rPr>
        <w:tab/>
      </w:r>
      <w:r w:rsidRPr="008D2573">
        <w:rPr>
          <w:rFonts w:ascii="Tahoma" w:hAnsi="Tahoma" w:cs="Tahoma"/>
          <w:lang w:val="es-ES" w:eastAsia="es-ES"/>
        </w:rPr>
        <w:tab/>
      </w:r>
      <w:proofErr w:type="spellStart"/>
      <w:r w:rsidRPr="008D2573">
        <w:rPr>
          <w:rFonts w:ascii="Tahoma" w:hAnsi="Tahoma" w:cs="Tahoma"/>
          <w:lang w:val="es-ES" w:eastAsia="es-ES"/>
        </w:rPr>
        <w:t>Magistrado</w:t>
      </w:r>
      <w:bookmarkEnd w:id="2"/>
      <w:proofErr w:type="spellEnd"/>
    </w:p>
    <w:sectPr w:rsidR="008648E6" w:rsidRPr="008D2573" w:rsidSect="00B02567">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4F1A6" w14:textId="77777777" w:rsidR="000C0F18" w:rsidRDefault="000C0F18">
      <w:r>
        <w:separator/>
      </w:r>
    </w:p>
  </w:endnote>
  <w:endnote w:type="continuationSeparator" w:id="0">
    <w:p w14:paraId="74F370A5" w14:textId="77777777" w:rsidR="000C0F18" w:rsidRDefault="000C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36C0" w14:textId="77777777" w:rsidR="0068013F" w:rsidRPr="0076570A" w:rsidRDefault="0068013F" w:rsidP="0076570A">
    <w:pPr>
      <w:pStyle w:val="Encabezado"/>
      <w:jc w:val="right"/>
      <w:rPr>
        <w:rFonts w:ascii="Arial" w:hAnsi="Arial" w:cs="Arial"/>
        <w:sz w:val="18"/>
        <w:szCs w:val="19"/>
      </w:rPr>
    </w:pPr>
    <w:r w:rsidRPr="00246BE5">
      <w:rPr>
        <w:rStyle w:val="Nmerodepgina"/>
        <w:rFonts w:ascii="Century Gothic" w:hAnsi="Century Gothic"/>
        <w:sz w:val="21"/>
        <w:szCs w:val="21"/>
      </w:rPr>
      <w:t xml:space="preserve"> </w:t>
    </w:r>
    <w:r w:rsidRPr="0076570A">
      <w:rPr>
        <w:rFonts w:ascii="Arial" w:hAnsi="Arial" w:cs="Arial"/>
        <w:sz w:val="18"/>
        <w:szCs w:val="19"/>
      </w:rPr>
      <w:t xml:space="preserve">Página </w:t>
    </w:r>
    <w:r w:rsidRPr="0076570A">
      <w:rPr>
        <w:rFonts w:ascii="Arial" w:hAnsi="Arial" w:cs="Arial"/>
        <w:sz w:val="18"/>
        <w:szCs w:val="19"/>
      </w:rPr>
      <w:fldChar w:fldCharType="begin"/>
    </w:r>
    <w:r w:rsidRPr="0076570A">
      <w:rPr>
        <w:rFonts w:ascii="Arial" w:hAnsi="Arial" w:cs="Arial"/>
        <w:sz w:val="18"/>
        <w:szCs w:val="19"/>
      </w:rPr>
      <w:instrText xml:space="preserve"> PAGE </w:instrText>
    </w:r>
    <w:r w:rsidRPr="0076570A">
      <w:rPr>
        <w:rFonts w:ascii="Arial" w:hAnsi="Arial" w:cs="Arial"/>
        <w:sz w:val="18"/>
        <w:szCs w:val="19"/>
      </w:rPr>
      <w:fldChar w:fldCharType="separate"/>
    </w:r>
    <w:r w:rsidR="00CD38FD" w:rsidRPr="0076570A">
      <w:rPr>
        <w:rFonts w:ascii="Arial" w:hAnsi="Arial" w:cs="Arial"/>
        <w:sz w:val="18"/>
        <w:szCs w:val="19"/>
      </w:rPr>
      <w:t>6</w:t>
    </w:r>
    <w:r w:rsidRPr="0076570A">
      <w:rPr>
        <w:rFonts w:ascii="Arial" w:hAnsi="Arial" w:cs="Arial"/>
        <w:sz w:val="18"/>
        <w:szCs w:val="19"/>
      </w:rPr>
      <w:fldChar w:fldCharType="end"/>
    </w:r>
    <w:r w:rsidRPr="0076570A">
      <w:rPr>
        <w:rFonts w:ascii="Arial" w:hAnsi="Arial" w:cs="Arial"/>
        <w:sz w:val="18"/>
        <w:szCs w:val="19"/>
      </w:rPr>
      <w:t xml:space="preserve"> de </w:t>
    </w:r>
    <w:r w:rsidRPr="0076570A">
      <w:rPr>
        <w:rFonts w:ascii="Arial" w:hAnsi="Arial" w:cs="Arial"/>
        <w:sz w:val="18"/>
        <w:szCs w:val="19"/>
      </w:rPr>
      <w:fldChar w:fldCharType="begin"/>
    </w:r>
    <w:r w:rsidRPr="0076570A">
      <w:rPr>
        <w:rFonts w:ascii="Arial" w:hAnsi="Arial" w:cs="Arial"/>
        <w:sz w:val="18"/>
        <w:szCs w:val="19"/>
      </w:rPr>
      <w:instrText xml:space="preserve"> NUMPAGES </w:instrText>
    </w:r>
    <w:r w:rsidRPr="0076570A">
      <w:rPr>
        <w:rFonts w:ascii="Arial" w:hAnsi="Arial" w:cs="Arial"/>
        <w:sz w:val="18"/>
        <w:szCs w:val="19"/>
      </w:rPr>
      <w:fldChar w:fldCharType="separate"/>
    </w:r>
    <w:r w:rsidR="00CD38FD" w:rsidRPr="0076570A">
      <w:rPr>
        <w:rFonts w:ascii="Arial" w:hAnsi="Arial" w:cs="Arial"/>
        <w:sz w:val="18"/>
        <w:szCs w:val="19"/>
      </w:rPr>
      <w:t>14</w:t>
    </w:r>
    <w:r w:rsidRPr="0076570A">
      <w:rPr>
        <w:rFonts w:ascii="Arial" w:hAnsi="Arial" w:cs="Arial"/>
        <w:sz w:val="18"/>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358E2" w14:textId="77777777" w:rsidR="000C0F18" w:rsidRDefault="000C0F18">
      <w:r>
        <w:separator/>
      </w:r>
    </w:p>
  </w:footnote>
  <w:footnote w:type="continuationSeparator" w:id="0">
    <w:p w14:paraId="41FE57B1" w14:textId="77777777" w:rsidR="000C0F18" w:rsidRDefault="000C0F18">
      <w:r>
        <w:continuationSeparator/>
      </w:r>
    </w:p>
  </w:footnote>
  <w:footnote w:id="1">
    <w:p w14:paraId="725D4FD1" w14:textId="77777777" w:rsidR="00080EE1" w:rsidRPr="0076570A" w:rsidRDefault="00080EE1" w:rsidP="0076570A">
      <w:pPr>
        <w:pStyle w:val="Textonotapie"/>
        <w:rPr>
          <w:rFonts w:ascii="Arial" w:hAnsi="Arial" w:cs="Arial"/>
          <w:sz w:val="18"/>
        </w:rPr>
      </w:pPr>
      <w:r w:rsidRPr="0076570A">
        <w:rPr>
          <w:rStyle w:val="Refdenotaalpie"/>
          <w:rFonts w:ascii="Arial" w:hAnsi="Arial" w:cs="Arial"/>
          <w:sz w:val="18"/>
        </w:rPr>
        <w:footnoteRef/>
      </w:r>
      <w:r w:rsidRPr="0076570A">
        <w:rPr>
          <w:rFonts w:ascii="Arial" w:hAnsi="Arial" w:cs="Arial"/>
          <w:sz w:val="18"/>
        </w:rPr>
        <w:t xml:space="preserve"> Corte Constitucional, sentencia T-873 de 2013, M.P. Dr. Gabriel Eduardo Mendoza Martelo. </w:t>
      </w:r>
    </w:p>
  </w:footnote>
  <w:footnote w:id="2">
    <w:p w14:paraId="00CC08F4" w14:textId="77777777" w:rsidR="00CF294D" w:rsidRPr="0076570A" w:rsidRDefault="00CF294D" w:rsidP="0076570A">
      <w:pPr>
        <w:pStyle w:val="Textonotapie"/>
        <w:rPr>
          <w:rFonts w:ascii="Arial" w:hAnsi="Arial" w:cs="Arial"/>
          <w:sz w:val="18"/>
          <w:lang w:val="es-CO"/>
        </w:rPr>
      </w:pPr>
      <w:r w:rsidRPr="0076570A">
        <w:rPr>
          <w:rStyle w:val="Refdenotaalpie"/>
          <w:rFonts w:ascii="Arial" w:hAnsi="Arial" w:cs="Arial"/>
          <w:sz w:val="18"/>
        </w:rPr>
        <w:footnoteRef/>
      </w:r>
      <w:r w:rsidRPr="0076570A">
        <w:rPr>
          <w:rFonts w:ascii="Arial" w:hAnsi="Arial" w:cs="Arial"/>
          <w:sz w:val="18"/>
        </w:rPr>
        <w:t xml:space="preserve"> </w:t>
      </w:r>
      <w:r w:rsidRPr="0076570A">
        <w:rPr>
          <w:rFonts w:ascii="Arial" w:hAnsi="Arial" w:cs="Arial"/>
          <w:sz w:val="18"/>
          <w:lang w:val="es-CO"/>
        </w:rPr>
        <w:t>Rad 66001-33-33-007-2021-00131-00</w:t>
      </w:r>
    </w:p>
  </w:footnote>
  <w:footnote w:id="3">
    <w:p w14:paraId="2E802E37" w14:textId="0A7FC1E9" w:rsidR="008C408B" w:rsidRPr="008C408B" w:rsidRDefault="008C408B" w:rsidP="0076570A">
      <w:pPr>
        <w:pStyle w:val="Textonotapie"/>
        <w:rPr>
          <w:lang w:val="es-CO"/>
        </w:rPr>
      </w:pPr>
      <w:r w:rsidRPr="0076570A">
        <w:rPr>
          <w:rStyle w:val="Refdenotaalpie"/>
          <w:rFonts w:ascii="Arial" w:hAnsi="Arial" w:cs="Arial"/>
          <w:sz w:val="18"/>
        </w:rPr>
        <w:footnoteRef/>
      </w:r>
      <w:r w:rsidRPr="0076570A">
        <w:rPr>
          <w:rFonts w:ascii="Arial" w:hAnsi="Arial" w:cs="Arial"/>
          <w:sz w:val="18"/>
        </w:rPr>
        <w:t xml:space="preserve"> Proferida el 24 de agosto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41CF" w14:textId="77777777" w:rsidR="00BB7E66" w:rsidRPr="00BC6DD4" w:rsidRDefault="00BB7E66" w:rsidP="0076570A">
    <w:pPr>
      <w:pStyle w:val="Encabezado"/>
      <w:jc w:val="right"/>
      <w:rPr>
        <w:rFonts w:ascii="Arial" w:hAnsi="Arial" w:cs="Arial"/>
        <w:sz w:val="18"/>
        <w:szCs w:val="19"/>
      </w:rPr>
    </w:pPr>
    <w:r w:rsidRPr="00BC6DD4">
      <w:rPr>
        <w:rFonts w:ascii="Arial" w:hAnsi="Arial" w:cs="Arial"/>
        <w:sz w:val="18"/>
        <w:szCs w:val="19"/>
      </w:rPr>
      <w:t xml:space="preserve">Radicación: </w:t>
    </w:r>
    <w:r w:rsidR="00152065" w:rsidRPr="00BC6DD4">
      <w:rPr>
        <w:rFonts w:ascii="Arial" w:hAnsi="Arial" w:cs="Arial"/>
        <w:sz w:val="18"/>
        <w:szCs w:val="19"/>
      </w:rPr>
      <w:t>66001-31</w:t>
    </w:r>
    <w:r w:rsidR="00F833B6" w:rsidRPr="00BC6DD4">
      <w:rPr>
        <w:rFonts w:ascii="Arial" w:hAnsi="Arial" w:cs="Arial"/>
        <w:sz w:val="18"/>
        <w:szCs w:val="19"/>
      </w:rPr>
      <w:t>-09</w:t>
    </w:r>
    <w:r w:rsidR="00152065" w:rsidRPr="00BC6DD4">
      <w:rPr>
        <w:rFonts w:ascii="Arial" w:hAnsi="Arial" w:cs="Arial"/>
        <w:sz w:val="18"/>
        <w:szCs w:val="19"/>
      </w:rPr>
      <w:t>-00</w:t>
    </w:r>
    <w:r w:rsidR="00F833B6" w:rsidRPr="00BC6DD4">
      <w:rPr>
        <w:rFonts w:ascii="Arial" w:hAnsi="Arial" w:cs="Arial"/>
        <w:sz w:val="18"/>
        <w:szCs w:val="19"/>
      </w:rPr>
      <w:t>2</w:t>
    </w:r>
    <w:r w:rsidR="00152065" w:rsidRPr="00BC6DD4">
      <w:rPr>
        <w:rFonts w:ascii="Arial" w:hAnsi="Arial" w:cs="Arial"/>
        <w:sz w:val="18"/>
        <w:szCs w:val="19"/>
      </w:rPr>
      <w:t>-2021-000</w:t>
    </w:r>
    <w:r w:rsidR="00F833B6" w:rsidRPr="00BC6DD4">
      <w:rPr>
        <w:rFonts w:ascii="Arial" w:hAnsi="Arial" w:cs="Arial"/>
        <w:sz w:val="18"/>
        <w:szCs w:val="19"/>
      </w:rPr>
      <w:t>77</w:t>
    </w:r>
    <w:r w:rsidR="00152065" w:rsidRPr="00BC6DD4">
      <w:rPr>
        <w:rFonts w:ascii="Arial" w:hAnsi="Arial" w:cs="Arial"/>
        <w:sz w:val="18"/>
        <w:szCs w:val="19"/>
      </w:rPr>
      <w:t>-0</w:t>
    </w:r>
    <w:r w:rsidR="00EE02B6" w:rsidRPr="00BC6DD4">
      <w:rPr>
        <w:rFonts w:ascii="Arial" w:hAnsi="Arial" w:cs="Arial"/>
        <w:sz w:val="18"/>
        <w:szCs w:val="19"/>
      </w:rPr>
      <w:t>1</w:t>
    </w:r>
  </w:p>
  <w:p w14:paraId="73D2761E" w14:textId="77777777" w:rsidR="00BB7E66" w:rsidRPr="00BC6DD4" w:rsidRDefault="00BB7E66" w:rsidP="0076570A">
    <w:pPr>
      <w:pStyle w:val="Encabezado"/>
      <w:jc w:val="right"/>
      <w:rPr>
        <w:rFonts w:ascii="Arial" w:hAnsi="Arial" w:cs="Arial"/>
        <w:sz w:val="18"/>
        <w:szCs w:val="19"/>
      </w:rPr>
    </w:pPr>
    <w:r w:rsidRPr="00BC6DD4">
      <w:rPr>
        <w:rFonts w:ascii="Arial" w:hAnsi="Arial" w:cs="Arial"/>
        <w:sz w:val="18"/>
        <w:szCs w:val="19"/>
      </w:rPr>
      <w:t xml:space="preserve">Accionante: </w:t>
    </w:r>
    <w:r w:rsidR="00F833B6" w:rsidRPr="00BC6DD4">
      <w:rPr>
        <w:rFonts w:ascii="Arial" w:hAnsi="Arial" w:cs="Arial"/>
        <w:sz w:val="18"/>
        <w:szCs w:val="19"/>
      </w:rPr>
      <w:t xml:space="preserve">Ricardo Hernández </w:t>
    </w:r>
    <w:proofErr w:type="spellStart"/>
    <w:r w:rsidR="00F833B6" w:rsidRPr="00BC6DD4">
      <w:rPr>
        <w:rFonts w:ascii="Arial" w:hAnsi="Arial" w:cs="Arial"/>
        <w:sz w:val="18"/>
        <w:szCs w:val="19"/>
      </w:rPr>
      <w:t>Agualimpia</w:t>
    </w:r>
    <w:proofErr w:type="spellEnd"/>
  </w:p>
  <w:p w14:paraId="6C0A4785" w14:textId="77777777" w:rsidR="00BB7E66" w:rsidRPr="00BC6DD4" w:rsidRDefault="00BB7E66" w:rsidP="0076570A">
    <w:pPr>
      <w:pStyle w:val="Encabezado"/>
      <w:jc w:val="right"/>
      <w:rPr>
        <w:rFonts w:ascii="Arial" w:hAnsi="Arial" w:cs="Arial"/>
        <w:sz w:val="18"/>
        <w:szCs w:val="19"/>
      </w:rPr>
    </w:pPr>
    <w:r w:rsidRPr="00BC6DD4">
      <w:rPr>
        <w:rFonts w:ascii="Arial" w:hAnsi="Arial" w:cs="Arial"/>
        <w:sz w:val="18"/>
        <w:szCs w:val="19"/>
      </w:rPr>
      <w:t xml:space="preserve">Accionado: </w:t>
    </w:r>
    <w:r w:rsidR="00152065" w:rsidRPr="00BC6DD4">
      <w:rPr>
        <w:rFonts w:ascii="Arial" w:hAnsi="Arial" w:cs="Arial"/>
        <w:sz w:val="18"/>
        <w:szCs w:val="19"/>
      </w:rPr>
      <w:t>COLPENSIONES</w:t>
    </w:r>
  </w:p>
  <w:p w14:paraId="39E597B9" w14:textId="26E1E956" w:rsidR="00BB7E66" w:rsidRPr="00BC6DD4" w:rsidRDefault="00BB7E66" w:rsidP="0076570A">
    <w:pPr>
      <w:pStyle w:val="Encabezado"/>
      <w:jc w:val="right"/>
      <w:rPr>
        <w:rFonts w:ascii="Arial" w:hAnsi="Arial" w:cs="Arial"/>
        <w:sz w:val="18"/>
        <w:szCs w:val="19"/>
      </w:rPr>
    </w:pPr>
    <w:r w:rsidRPr="00BC6DD4">
      <w:rPr>
        <w:rFonts w:ascii="Arial" w:hAnsi="Arial" w:cs="Arial"/>
        <w:sz w:val="18"/>
        <w:szCs w:val="19"/>
      </w:rPr>
      <w:t xml:space="preserve">Decisión: </w:t>
    </w:r>
    <w:r w:rsidR="00485880" w:rsidRPr="00BC6DD4">
      <w:rPr>
        <w:rFonts w:ascii="Arial" w:hAnsi="Arial" w:cs="Arial"/>
        <w:sz w:val="18"/>
        <w:szCs w:val="19"/>
      </w:rPr>
      <w:t>Confirma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76AD4C"/>
    <w:lvl w:ilvl="0">
      <w:numFmt w:val="bullet"/>
      <w:lvlText w:val="*"/>
      <w:lvlJc w:val="left"/>
    </w:lvl>
  </w:abstractNum>
  <w:abstractNum w:abstractNumId="1" w15:restartNumberingAfterBreak="0">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235136"/>
    <w:multiLevelType w:val="hybridMultilevel"/>
    <w:tmpl w:val="299A6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D42E41"/>
    <w:multiLevelType w:val="hybridMultilevel"/>
    <w:tmpl w:val="17488316"/>
    <w:lvl w:ilvl="0" w:tplc="367EE9F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AE33BC"/>
    <w:multiLevelType w:val="hybridMultilevel"/>
    <w:tmpl w:val="B1E40906"/>
    <w:lvl w:ilvl="0" w:tplc="32D68DB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A30DE"/>
    <w:multiLevelType w:val="hybridMultilevel"/>
    <w:tmpl w:val="48322C76"/>
    <w:lvl w:ilvl="0" w:tplc="6E02A054">
      <w:numFmt w:val="bullet"/>
      <w:lvlText w:val="-"/>
      <w:lvlJc w:val="left"/>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8E18AF"/>
    <w:multiLevelType w:val="hybridMultilevel"/>
    <w:tmpl w:val="94FE3F76"/>
    <w:lvl w:ilvl="0" w:tplc="1B084BE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A27ADA"/>
    <w:multiLevelType w:val="hybridMultilevel"/>
    <w:tmpl w:val="B1C68316"/>
    <w:lvl w:ilvl="0" w:tplc="EBAE3A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A858E8"/>
    <w:multiLevelType w:val="hybridMultilevel"/>
    <w:tmpl w:val="FD381714"/>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38221CF9"/>
    <w:multiLevelType w:val="hybridMultilevel"/>
    <w:tmpl w:val="B4D25FA2"/>
    <w:lvl w:ilvl="0" w:tplc="312E3506">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2F0FA3"/>
    <w:multiLevelType w:val="hybridMultilevel"/>
    <w:tmpl w:val="E95ADCB0"/>
    <w:lvl w:ilvl="0" w:tplc="59BAAE8E">
      <w:start w:val="2"/>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13" w15:restartNumberingAfterBreak="0">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F042D3"/>
    <w:multiLevelType w:val="hybridMultilevel"/>
    <w:tmpl w:val="58D6634E"/>
    <w:lvl w:ilvl="0" w:tplc="6964BB8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0971917"/>
    <w:multiLevelType w:val="hybridMultilevel"/>
    <w:tmpl w:val="0B702132"/>
    <w:lvl w:ilvl="0" w:tplc="78FE16AC">
      <w:start w:val="3"/>
      <w:numFmt w:val="bullet"/>
      <w:lvlText w:val="-"/>
      <w:lvlJc w:val="left"/>
      <w:pPr>
        <w:ind w:left="720" w:hanging="360"/>
      </w:pPr>
      <w:rPr>
        <w:rFonts w:ascii="Verdana" w:eastAsia="Times New Roman" w:hAnsi="Verdana"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F9A5416"/>
    <w:multiLevelType w:val="hybridMultilevel"/>
    <w:tmpl w:val="60EEF1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700043"/>
    <w:multiLevelType w:val="hybridMultilevel"/>
    <w:tmpl w:val="6E3ED17C"/>
    <w:lvl w:ilvl="0" w:tplc="EBAE3A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5DF3A24"/>
    <w:multiLevelType w:val="multilevel"/>
    <w:tmpl w:val="5D1A255E"/>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num w:numId="1">
    <w:abstractNumId w:val="23"/>
  </w:num>
  <w:num w:numId="2">
    <w:abstractNumId w:val="12"/>
  </w:num>
  <w:num w:numId="3">
    <w:abstractNumId w:val="25"/>
  </w:num>
  <w:num w:numId="4">
    <w:abstractNumId w:val="1"/>
  </w:num>
  <w:num w:numId="5">
    <w:abstractNumId w:val="13"/>
  </w:num>
  <w:num w:numId="6">
    <w:abstractNumId w:val="14"/>
  </w:num>
  <w:num w:numId="7">
    <w:abstractNumId w:val="20"/>
  </w:num>
  <w:num w:numId="8">
    <w:abstractNumId w:val="19"/>
  </w:num>
  <w:num w:numId="9">
    <w:abstractNumId w:val="0"/>
    <w:lvlOverride w:ilvl="0">
      <w:lvl w:ilvl="0">
        <w:start w:val="3"/>
        <w:numFmt w:val="bullet"/>
        <w:lvlText w:val="-"/>
        <w:legacy w:legacy="1" w:legacySpace="0" w:legacyIndent="360"/>
        <w:lvlJc w:val="left"/>
        <w:pPr>
          <w:ind w:left="360" w:hanging="360"/>
        </w:pPr>
      </w:lvl>
    </w:lvlOverride>
  </w:num>
  <w:num w:numId="10">
    <w:abstractNumId w:val="18"/>
  </w:num>
  <w:num w:numId="11">
    <w:abstractNumId w:val="4"/>
  </w:num>
  <w:num w:numId="12">
    <w:abstractNumId w:val="17"/>
  </w:num>
  <w:num w:numId="13">
    <w:abstractNumId w:val="21"/>
  </w:num>
  <w:num w:numId="14">
    <w:abstractNumId w:val="22"/>
  </w:num>
  <w:num w:numId="15">
    <w:abstractNumId w:val="3"/>
  </w:num>
  <w:num w:numId="16">
    <w:abstractNumId w:val="7"/>
  </w:num>
  <w:num w:numId="17">
    <w:abstractNumId w:val="26"/>
  </w:num>
  <w:num w:numId="18">
    <w:abstractNumId w:val="8"/>
  </w:num>
  <w:num w:numId="19">
    <w:abstractNumId w:val="5"/>
  </w:num>
  <w:num w:numId="20">
    <w:abstractNumId w:val="15"/>
  </w:num>
  <w:num w:numId="21">
    <w:abstractNumId w:val="11"/>
  </w:num>
  <w:num w:numId="22">
    <w:abstractNumId w:val="9"/>
  </w:num>
  <w:num w:numId="23">
    <w:abstractNumId w:val="6"/>
  </w:num>
  <w:num w:numId="24">
    <w:abstractNumId w:val="2"/>
  </w:num>
  <w:num w:numId="25">
    <w:abstractNumId w:val="16"/>
  </w:num>
  <w:num w:numId="26">
    <w:abstractNumId w:val="24"/>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93"/>
    <w:rsid w:val="000000B8"/>
    <w:rsid w:val="0000096D"/>
    <w:rsid w:val="00003489"/>
    <w:rsid w:val="000042DC"/>
    <w:rsid w:val="000050AC"/>
    <w:rsid w:val="0000737A"/>
    <w:rsid w:val="00007683"/>
    <w:rsid w:val="00007BE6"/>
    <w:rsid w:val="000100F6"/>
    <w:rsid w:val="0001054C"/>
    <w:rsid w:val="000105B0"/>
    <w:rsid w:val="00011ADD"/>
    <w:rsid w:val="000134D5"/>
    <w:rsid w:val="0001432B"/>
    <w:rsid w:val="0001470D"/>
    <w:rsid w:val="0001565D"/>
    <w:rsid w:val="00021712"/>
    <w:rsid w:val="00021C22"/>
    <w:rsid w:val="000221B6"/>
    <w:rsid w:val="00024E1A"/>
    <w:rsid w:val="00024E9E"/>
    <w:rsid w:val="000252C4"/>
    <w:rsid w:val="00027FA5"/>
    <w:rsid w:val="00030EFA"/>
    <w:rsid w:val="00031830"/>
    <w:rsid w:val="000329E7"/>
    <w:rsid w:val="0003376A"/>
    <w:rsid w:val="000348C7"/>
    <w:rsid w:val="0003570D"/>
    <w:rsid w:val="000377CB"/>
    <w:rsid w:val="0004171A"/>
    <w:rsid w:val="00041963"/>
    <w:rsid w:val="00042B9F"/>
    <w:rsid w:val="00043358"/>
    <w:rsid w:val="00044B0B"/>
    <w:rsid w:val="00044EC2"/>
    <w:rsid w:val="000451FA"/>
    <w:rsid w:val="0004643C"/>
    <w:rsid w:val="000467FE"/>
    <w:rsid w:val="000468F1"/>
    <w:rsid w:val="00047B41"/>
    <w:rsid w:val="00050A05"/>
    <w:rsid w:val="00051ED8"/>
    <w:rsid w:val="00053DDE"/>
    <w:rsid w:val="000544E0"/>
    <w:rsid w:val="00055A47"/>
    <w:rsid w:val="0005609D"/>
    <w:rsid w:val="00056921"/>
    <w:rsid w:val="000572D4"/>
    <w:rsid w:val="000601A7"/>
    <w:rsid w:val="00061641"/>
    <w:rsid w:val="000623B9"/>
    <w:rsid w:val="0006391B"/>
    <w:rsid w:val="000642BC"/>
    <w:rsid w:val="00066D45"/>
    <w:rsid w:val="00066E50"/>
    <w:rsid w:val="00072980"/>
    <w:rsid w:val="00072F87"/>
    <w:rsid w:val="00073ABC"/>
    <w:rsid w:val="000741C6"/>
    <w:rsid w:val="00074304"/>
    <w:rsid w:val="0007519F"/>
    <w:rsid w:val="00080430"/>
    <w:rsid w:val="00080EE1"/>
    <w:rsid w:val="00081B93"/>
    <w:rsid w:val="00082625"/>
    <w:rsid w:val="00083820"/>
    <w:rsid w:val="00083D42"/>
    <w:rsid w:val="0008418D"/>
    <w:rsid w:val="0008701C"/>
    <w:rsid w:val="00087F2A"/>
    <w:rsid w:val="00090051"/>
    <w:rsid w:val="00090309"/>
    <w:rsid w:val="000904D0"/>
    <w:rsid w:val="00090564"/>
    <w:rsid w:val="00090D22"/>
    <w:rsid w:val="000912D5"/>
    <w:rsid w:val="00091949"/>
    <w:rsid w:val="000935D3"/>
    <w:rsid w:val="000945EE"/>
    <w:rsid w:val="00094779"/>
    <w:rsid w:val="000950C6"/>
    <w:rsid w:val="00095EE9"/>
    <w:rsid w:val="00096AFF"/>
    <w:rsid w:val="00096DED"/>
    <w:rsid w:val="000971A3"/>
    <w:rsid w:val="00097249"/>
    <w:rsid w:val="000A08A9"/>
    <w:rsid w:val="000A0CA4"/>
    <w:rsid w:val="000A324F"/>
    <w:rsid w:val="000A43AF"/>
    <w:rsid w:val="000A5B0A"/>
    <w:rsid w:val="000A7E96"/>
    <w:rsid w:val="000B020B"/>
    <w:rsid w:val="000B038C"/>
    <w:rsid w:val="000B12E4"/>
    <w:rsid w:val="000B1C15"/>
    <w:rsid w:val="000B1F52"/>
    <w:rsid w:val="000B202C"/>
    <w:rsid w:val="000B23CE"/>
    <w:rsid w:val="000B328C"/>
    <w:rsid w:val="000B3337"/>
    <w:rsid w:val="000B3BA4"/>
    <w:rsid w:val="000B53C7"/>
    <w:rsid w:val="000B6E94"/>
    <w:rsid w:val="000B7B63"/>
    <w:rsid w:val="000C0F18"/>
    <w:rsid w:val="000C15D2"/>
    <w:rsid w:val="000C1C8E"/>
    <w:rsid w:val="000C2DE5"/>
    <w:rsid w:val="000C2E46"/>
    <w:rsid w:val="000C2E7F"/>
    <w:rsid w:val="000C34DF"/>
    <w:rsid w:val="000C3A6E"/>
    <w:rsid w:val="000C3C48"/>
    <w:rsid w:val="000C6817"/>
    <w:rsid w:val="000C779D"/>
    <w:rsid w:val="000C7EC1"/>
    <w:rsid w:val="000D0246"/>
    <w:rsid w:val="000D05A6"/>
    <w:rsid w:val="000D0A62"/>
    <w:rsid w:val="000D0CAD"/>
    <w:rsid w:val="000D124A"/>
    <w:rsid w:val="000D1DD8"/>
    <w:rsid w:val="000D214A"/>
    <w:rsid w:val="000D2C87"/>
    <w:rsid w:val="000D3390"/>
    <w:rsid w:val="000D3A5D"/>
    <w:rsid w:val="000D4B98"/>
    <w:rsid w:val="000D4C78"/>
    <w:rsid w:val="000D5588"/>
    <w:rsid w:val="000D6C2C"/>
    <w:rsid w:val="000D743B"/>
    <w:rsid w:val="000D7583"/>
    <w:rsid w:val="000D7F9D"/>
    <w:rsid w:val="000E059D"/>
    <w:rsid w:val="000E25EA"/>
    <w:rsid w:val="000E33DC"/>
    <w:rsid w:val="000E3EBE"/>
    <w:rsid w:val="000E5925"/>
    <w:rsid w:val="000E5A4C"/>
    <w:rsid w:val="000E5DAA"/>
    <w:rsid w:val="000E5F80"/>
    <w:rsid w:val="000E685F"/>
    <w:rsid w:val="000F00F5"/>
    <w:rsid w:val="000F05F3"/>
    <w:rsid w:val="000F0906"/>
    <w:rsid w:val="000F1C94"/>
    <w:rsid w:val="000F299F"/>
    <w:rsid w:val="000F2C45"/>
    <w:rsid w:val="000F4389"/>
    <w:rsid w:val="000F47AA"/>
    <w:rsid w:val="000F5F43"/>
    <w:rsid w:val="000F69F6"/>
    <w:rsid w:val="001001B1"/>
    <w:rsid w:val="00102F2E"/>
    <w:rsid w:val="00104E23"/>
    <w:rsid w:val="00105104"/>
    <w:rsid w:val="00105125"/>
    <w:rsid w:val="00105292"/>
    <w:rsid w:val="001056CC"/>
    <w:rsid w:val="00105A04"/>
    <w:rsid w:val="001067EE"/>
    <w:rsid w:val="0010725D"/>
    <w:rsid w:val="001107F1"/>
    <w:rsid w:val="00111FD8"/>
    <w:rsid w:val="001123DB"/>
    <w:rsid w:val="001134A8"/>
    <w:rsid w:val="00113E50"/>
    <w:rsid w:val="00117EB2"/>
    <w:rsid w:val="00121DA7"/>
    <w:rsid w:val="00122BF4"/>
    <w:rsid w:val="00122E69"/>
    <w:rsid w:val="00123AA5"/>
    <w:rsid w:val="00123E60"/>
    <w:rsid w:val="00124457"/>
    <w:rsid w:val="00124826"/>
    <w:rsid w:val="00124A6C"/>
    <w:rsid w:val="00125FEB"/>
    <w:rsid w:val="001260F4"/>
    <w:rsid w:val="00126A95"/>
    <w:rsid w:val="00126D54"/>
    <w:rsid w:val="00127428"/>
    <w:rsid w:val="00127894"/>
    <w:rsid w:val="00130565"/>
    <w:rsid w:val="0013387C"/>
    <w:rsid w:val="00134A5C"/>
    <w:rsid w:val="00135443"/>
    <w:rsid w:val="00135FF5"/>
    <w:rsid w:val="001372DF"/>
    <w:rsid w:val="00137501"/>
    <w:rsid w:val="00140A50"/>
    <w:rsid w:val="001418A6"/>
    <w:rsid w:val="0014362B"/>
    <w:rsid w:val="00147087"/>
    <w:rsid w:val="00147145"/>
    <w:rsid w:val="001473EC"/>
    <w:rsid w:val="0014785D"/>
    <w:rsid w:val="00151067"/>
    <w:rsid w:val="001515BD"/>
    <w:rsid w:val="00152065"/>
    <w:rsid w:val="001530CA"/>
    <w:rsid w:val="001544F2"/>
    <w:rsid w:val="00154F0F"/>
    <w:rsid w:val="00155512"/>
    <w:rsid w:val="00155AE9"/>
    <w:rsid w:val="00156EC5"/>
    <w:rsid w:val="0016085D"/>
    <w:rsid w:val="00160AC3"/>
    <w:rsid w:val="00161B36"/>
    <w:rsid w:val="00161B52"/>
    <w:rsid w:val="0016279D"/>
    <w:rsid w:val="00163299"/>
    <w:rsid w:val="0016369C"/>
    <w:rsid w:val="0016680A"/>
    <w:rsid w:val="00167961"/>
    <w:rsid w:val="00170F73"/>
    <w:rsid w:val="00171C30"/>
    <w:rsid w:val="0017275B"/>
    <w:rsid w:val="0017281E"/>
    <w:rsid w:val="00173660"/>
    <w:rsid w:val="001748AF"/>
    <w:rsid w:val="0017496E"/>
    <w:rsid w:val="00175FDB"/>
    <w:rsid w:val="00176D51"/>
    <w:rsid w:val="00176E15"/>
    <w:rsid w:val="001773C2"/>
    <w:rsid w:val="00177E78"/>
    <w:rsid w:val="00181217"/>
    <w:rsid w:val="0018367D"/>
    <w:rsid w:val="001848FC"/>
    <w:rsid w:val="00184C06"/>
    <w:rsid w:val="001850EC"/>
    <w:rsid w:val="00187166"/>
    <w:rsid w:val="001902A0"/>
    <w:rsid w:val="0019036E"/>
    <w:rsid w:val="00190461"/>
    <w:rsid w:val="00190E81"/>
    <w:rsid w:val="00191E86"/>
    <w:rsid w:val="001923A9"/>
    <w:rsid w:val="001933A6"/>
    <w:rsid w:val="00193950"/>
    <w:rsid w:val="001944E5"/>
    <w:rsid w:val="00194643"/>
    <w:rsid w:val="00194754"/>
    <w:rsid w:val="00194992"/>
    <w:rsid w:val="00195742"/>
    <w:rsid w:val="00195A39"/>
    <w:rsid w:val="001965B4"/>
    <w:rsid w:val="001967A8"/>
    <w:rsid w:val="001A0B31"/>
    <w:rsid w:val="001A1B3A"/>
    <w:rsid w:val="001A1F55"/>
    <w:rsid w:val="001A2CC9"/>
    <w:rsid w:val="001A3C62"/>
    <w:rsid w:val="001A4629"/>
    <w:rsid w:val="001A4AD0"/>
    <w:rsid w:val="001A51CD"/>
    <w:rsid w:val="001A5702"/>
    <w:rsid w:val="001A6370"/>
    <w:rsid w:val="001A6CF6"/>
    <w:rsid w:val="001A70A7"/>
    <w:rsid w:val="001A78EB"/>
    <w:rsid w:val="001A7F68"/>
    <w:rsid w:val="001B0BFB"/>
    <w:rsid w:val="001B1C1F"/>
    <w:rsid w:val="001B1C42"/>
    <w:rsid w:val="001B2BFC"/>
    <w:rsid w:val="001B4880"/>
    <w:rsid w:val="001B4B50"/>
    <w:rsid w:val="001B5BAE"/>
    <w:rsid w:val="001B71FE"/>
    <w:rsid w:val="001B7C04"/>
    <w:rsid w:val="001C1745"/>
    <w:rsid w:val="001C247B"/>
    <w:rsid w:val="001C307D"/>
    <w:rsid w:val="001C4ABF"/>
    <w:rsid w:val="001C4F07"/>
    <w:rsid w:val="001C5666"/>
    <w:rsid w:val="001C59CA"/>
    <w:rsid w:val="001C5EB6"/>
    <w:rsid w:val="001C64F1"/>
    <w:rsid w:val="001C7ED3"/>
    <w:rsid w:val="001D1C73"/>
    <w:rsid w:val="001D311C"/>
    <w:rsid w:val="001D39DD"/>
    <w:rsid w:val="001D535D"/>
    <w:rsid w:val="001D55D3"/>
    <w:rsid w:val="001D6386"/>
    <w:rsid w:val="001E3190"/>
    <w:rsid w:val="001E3353"/>
    <w:rsid w:val="001E41DC"/>
    <w:rsid w:val="001E4652"/>
    <w:rsid w:val="001E51E2"/>
    <w:rsid w:val="001E5AD7"/>
    <w:rsid w:val="001E732B"/>
    <w:rsid w:val="001E784B"/>
    <w:rsid w:val="001E7864"/>
    <w:rsid w:val="001F02CC"/>
    <w:rsid w:val="001F1F22"/>
    <w:rsid w:val="001F2CA3"/>
    <w:rsid w:val="001F2F33"/>
    <w:rsid w:val="001F323F"/>
    <w:rsid w:val="001F5073"/>
    <w:rsid w:val="001F5A2B"/>
    <w:rsid w:val="001F79F7"/>
    <w:rsid w:val="001F7AD1"/>
    <w:rsid w:val="001F7C96"/>
    <w:rsid w:val="00201653"/>
    <w:rsid w:val="00204B90"/>
    <w:rsid w:val="00205495"/>
    <w:rsid w:val="002065DB"/>
    <w:rsid w:val="002067E8"/>
    <w:rsid w:val="00206E76"/>
    <w:rsid w:val="002072B8"/>
    <w:rsid w:val="00210F86"/>
    <w:rsid w:val="00211AAB"/>
    <w:rsid w:val="00212359"/>
    <w:rsid w:val="00212692"/>
    <w:rsid w:val="00214434"/>
    <w:rsid w:val="002158E3"/>
    <w:rsid w:val="0021605A"/>
    <w:rsid w:val="00217297"/>
    <w:rsid w:val="00221716"/>
    <w:rsid w:val="00221FB8"/>
    <w:rsid w:val="002227A5"/>
    <w:rsid w:val="00224E68"/>
    <w:rsid w:val="00226116"/>
    <w:rsid w:val="00226697"/>
    <w:rsid w:val="00226C2C"/>
    <w:rsid w:val="0022702F"/>
    <w:rsid w:val="00227745"/>
    <w:rsid w:val="002310CE"/>
    <w:rsid w:val="002318FA"/>
    <w:rsid w:val="00232755"/>
    <w:rsid w:val="00232A5A"/>
    <w:rsid w:val="00232E4C"/>
    <w:rsid w:val="00233AF5"/>
    <w:rsid w:val="0023513A"/>
    <w:rsid w:val="00236324"/>
    <w:rsid w:val="0023685F"/>
    <w:rsid w:val="00240427"/>
    <w:rsid w:val="00240612"/>
    <w:rsid w:val="002418A0"/>
    <w:rsid w:val="002432FC"/>
    <w:rsid w:val="0024459B"/>
    <w:rsid w:val="0024548B"/>
    <w:rsid w:val="0024612B"/>
    <w:rsid w:val="00246BE5"/>
    <w:rsid w:val="00247CB4"/>
    <w:rsid w:val="002501EB"/>
    <w:rsid w:val="0025073D"/>
    <w:rsid w:val="0025077A"/>
    <w:rsid w:val="00251159"/>
    <w:rsid w:val="00251B88"/>
    <w:rsid w:val="00252085"/>
    <w:rsid w:val="0025218B"/>
    <w:rsid w:val="002526FA"/>
    <w:rsid w:val="00252D00"/>
    <w:rsid w:val="00253177"/>
    <w:rsid w:val="002602DF"/>
    <w:rsid w:val="00260E60"/>
    <w:rsid w:val="002610B0"/>
    <w:rsid w:val="00262B23"/>
    <w:rsid w:val="00263372"/>
    <w:rsid w:val="002649C6"/>
    <w:rsid w:val="00264F6A"/>
    <w:rsid w:val="002663C4"/>
    <w:rsid w:val="0026683D"/>
    <w:rsid w:val="00266BB4"/>
    <w:rsid w:val="002679F0"/>
    <w:rsid w:val="002703A2"/>
    <w:rsid w:val="00270C96"/>
    <w:rsid w:val="00270E8F"/>
    <w:rsid w:val="00270F7C"/>
    <w:rsid w:val="0027111C"/>
    <w:rsid w:val="0027175B"/>
    <w:rsid w:val="002717D3"/>
    <w:rsid w:val="00272250"/>
    <w:rsid w:val="002741D1"/>
    <w:rsid w:val="00274509"/>
    <w:rsid w:val="00274731"/>
    <w:rsid w:val="00275530"/>
    <w:rsid w:val="002778F2"/>
    <w:rsid w:val="00277A0E"/>
    <w:rsid w:val="0028139A"/>
    <w:rsid w:val="00283012"/>
    <w:rsid w:val="002830FE"/>
    <w:rsid w:val="00283908"/>
    <w:rsid w:val="00284E94"/>
    <w:rsid w:val="00284F1D"/>
    <w:rsid w:val="002853C5"/>
    <w:rsid w:val="002867BD"/>
    <w:rsid w:val="002875AB"/>
    <w:rsid w:val="00287875"/>
    <w:rsid w:val="00290AB8"/>
    <w:rsid w:val="00291CA7"/>
    <w:rsid w:val="00292CEF"/>
    <w:rsid w:val="00292E1D"/>
    <w:rsid w:val="00294BBF"/>
    <w:rsid w:val="00294F8D"/>
    <w:rsid w:val="00295F0E"/>
    <w:rsid w:val="00296837"/>
    <w:rsid w:val="00296F05"/>
    <w:rsid w:val="002A0BBE"/>
    <w:rsid w:val="002A0FBF"/>
    <w:rsid w:val="002A108E"/>
    <w:rsid w:val="002A1AF5"/>
    <w:rsid w:val="002A22D7"/>
    <w:rsid w:val="002A23EE"/>
    <w:rsid w:val="002A2F03"/>
    <w:rsid w:val="002A303A"/>
    <w:rsid w:val="002A398C"/>
    <w:rsid w:val="002A4694"/>
    <w:rsid w:val="002A486B"/>
    <w:rsid w:val="002A4B7B"/>
    <w:rsid w:val="002A56C6"/>
    <w:rsid w:val="002A5BD9"/>
    <w:rsid w:val="002A7944"/>
    <w:rsid w:val="002B09EC"/>
    <w:rsid w:val="002B2F76"/>
    <w:rsid w:val="002B37E1"/>
    <w:rsid w:val="002B41F1"/>
    <w:rsid w:val="002B48EB"/>
    <w:rsid w:val="002B56B6"/>
    <w:rsid w:val="002B6074"/>
    <w:rsid w:val="002B6CE2"/>
    <w:rsid w:val="002C3D25"/>
    <w:rsid w:val="002C4CA4"/>
    <w:rsid w:val="002C4F04"/>
    <w:rsid w:val="002C506D"/>
    <w:rsid w:val="002C564D"/>
    <w:rsid w:val="002C6288"/>
    <w:rsid w:val="002D0864"/>
    <w:rsid w:val="002D087E"/>
    <w:rsid w:val="002D12F5"/>
    <w:rsid w:val="002D2225"/>
    <w:rsid w:val="002D3C56"/>
    <w:rsid w:val="002D3F82"/>
    <w:rsid w:val="002D4BFA"/>
    <w:rsid w:val="002D4E97"/>
    <w:rsid w:val="002E07A0"/>
    <w:rsid w:val="002E0A62"/>
    <w:rsid w:val="002E378F"/>
    <w:rsid w:val="002E5AF0"/>
    <w:rsid w:val="002E5EB1"/>
    <w:rsid w:val="002E61C1"/>
    <w:rsid w:val="002E7146"/>
    <w:rsid w:val="002E7A11"/>
    <w:rsid w:val="002E7BE2"/>
    <w:rsid w:val="002F0752"/>
    <w:rsid w:val="002F1280"/>
    <w:rsid w:val="002F1B7C"/>
    <w:rsid w:val="002F2963"/>
    <w:rsid w:val="002F3BF2"/>
    <w:rsid w:val="002F41C7"/>
    <w:rsid w:val="002F4925"/>
    <w:rsid w:val="002F58FE"/>
    <w:rsid w:val="002F5D0D"/>
    <w:rsid w:val="002F6BB3"/>
    <w:rsid w:val="002F6D27"/>
    <w:rsid w:val="002F74AC"/>
    <w:rsid w:val="00300C3B"/>
    <w:rsid w:val="00301AF1"/>
    <w:rsid w:val="003024C0"/>
    <w:rsid w:val="00303A8B"/>
    <w:rsid w:val="00305FB6"/>
    <w:rsid w:val="003064B4"/>
    <w:rsid w:val="00307353"/>
    <w:rsid w:val="00310034"/>
    <w:rsid w:val="00310CBB"/>
    <w:rsid w:val="00310DE3"/>
    <w:rsid w:val="00311272"/>
    <w:rsid w:val="0031141E"/>
    <w:rsid w:val="00312AE6"/>
    <w:rsid w:val="00313A47"/>
    <w:rsid w:val="00314383"/>
    <w:rsid w:val="00314839"/>
    <w:rsid w:val="003149EF"/>
    <w:rsid w:val="0031508D"/>
    <w:rsid w:val="00315C57"/>
    <w:rsid w:val="003177C5"/>
    <w:rsid w:val="00317EC4"/>
    <w:rsid w:val="003202F8"/>
    <w:rsid w:val="00321B82"/>
    <w:rsid w:val="00321DA8"/>
    <w:rsid w:val="00322213"/>
    <w:rsid w:val="00322542"/>
    <w:rsid w:val="003246AA"/>
    <w:rsid w:val="00325162"/>
    <w:rsid w:val="00325810"/>
    <w:rsid w:val="00325A4F"/>
    <w:rsid w:val="00327B03"/>
    <w:rsid w:val="00330EFB"/>
    <w:rsid w:val="003310C7"/>
    <w:rsid w:val="00331497"/>
    <w:rsid w:val="00331D2B"/>
    <w:rsid w:val="00331F48"/>
    <w:rsid w:val="00332B43"/>
    <w:rsid w:val="003331A1"/>
    <w:rsid w:val="00333A2A"/>
    <w:rsid w:val="00334593"/>
    <w:rsid w:val="0033599C"/>
    <w:rsid w:val="00336D95"/>
    <w:rsid w:val="003371EB"/>
    <w:rsid w:val="00337C48"/>
    <w:rsid w:val="00340566"/>
    <w:rsid w:val="0034097F"/>
    <w:rsid w:val="003410DD"/>
    <w:rsid w:val="003414E3"/>
    <w:rsid w:val="00341EC0"/>
    <w:rsid w:val="003426EB"/>
    <w:rsid w:val="00342985"/>
    <w:rsid w:val="00342A0B"/>
    <w:rsid w:val="00342ACE"/>
    <w:rsid w:val="003431FD"/>
    <w:rsid w:val="00343F67"/>
    <w:rsid w:val="0034464F"/>
    <w:rsid w:val="00345385"/>
    <w:rsid w:val="00345DD6"/>
    <w:rsid w:val="00346F7E"/>
    <w:rsid w:val="0035151D"/>
    <w:rsid w:val="0035316C"/>
    <w:rsid w:val="00353CAE"/>
    <w:rsid w:val="003541D3"/>
    <w:rsid w:val="00354AFF"/>
    <w:rsid w:val="003550EF"/>
    <w:rsid w:val="00357CA2"/>
    <w:rsid w:val="00357D80"/>
    <w:rsid w:val="00360B29"/>
    <w:rsid w:val="00361E84"/>
    <w:rsid w:val="00362470"/>
    <w:rsid w:val="00364070"/>
    <w:rsid w:val="003648D0"/>
    <w:rsid w:val="003650DB"/>
    <w:rsid w:val="003650E5"/>
    <w:rsid w:val="00365514"/>
    <w:rsid w:val="0036601D"/>
    <w:rsid w:val="0036687C"/>
    <w:rsid w:val="003708C8"/>
    <w:rsid w:val="00370B40"/>
    <w:rsid w:val="003719F8"/>
    <w:rsid w:val="00372BA0"/>
    <w:rsid w:val="003747BA"/>
    <w:rsid w:val="00375423"/>
    <w:rsid w:val="00376F6F"/>
    <w:rsid w:val="003778ED"/>
    <w:rsid w:val="00380E35"/>
    <w:rsid w:val="0038388E"/>
    <w:rsid w:val="00383C4B"/>
    <w:rsid w:val="00383E9C"/>
    <w:rsid w:val="003850F0"/>
    <w:rsid w:val="0038710C"/>
    <w:rsid w:val="00387752"/>
    <w:rsid w:val="00390B82"/>
    <w:rsid w:val="00390D9C"/>
    <w:rsid w:val="00390FDE"/>
    <w:rsid w:val="00392691"/>
    <w:rsid w:val="003926A4"/>
    <w:rsid w:val="0039279A"/>
    <w:rsid w:val="00395B5A"/>
    <w:rsid w:val="0039680C"/>
    <w:rsid w:val="003969AB"/>
    <w:rsid w:val="00397D5F"/>
    <w:rsid w:val="003A010B"/>
    <w:rsid w:val="003A267A"/>
    <w:rsid w:val="003A2856"/>
    <w:rsid w:val="003A292F"/>
    <w:rsid w:val="003A2CC3"/>
    <w:rsid w:val="003A3C7E"/>
    <w:rsid w:val="003A572D"/>
    <w:rsid w:val="003A6B08"/>
    <w:rsid w:val="003A6BA6"/>
    <w:rsid w:val="003A7D46"/>
    <w:rsid w:val="003B0278"/>
    <w:rsid w:val="003B1C44"/>
    <w:rsid w:val="003B1CFE"/>
    <w:rsid w:val="003B2029"/>
    <w:rsid w:val="003B27DE"/>
    <w:rsid w:val="003B2E73"/>
    <w:rsid w:val="003B445F"/>
    <w:rsid w:val="003B4D92"/>
    <w:rsid w:val="003B5115"/>
    <w:rsid w:val="003B59A2"/>
    <w:rsid w:val="003B71D0"/>
    <w:rsid w:val="003B7881"/>
    <w:rsid w:val="003C01A5"/>
    <w:rsid w:val="003C0534"/>
    <w:rsid w:val="003C2BA5"/>
    <w:rsid w:val="003C2D5F"/>
    <w:rsid w:val="003C2FAC"/>
    <w:rsid w:val="003C44E0"/>
    <w:rsid w:val="003C4547"/>
    <w:rsid w:val="003C63D6"/>
    <w:rsid w:val="003C76C2"/>
    <w:rsid w:val="003D070D"/>
    <w:rsid w:val="003D2198"/>
    <w:rsid w:val="003D23C6"/>
    <w:rsid w:val="003D2B01"/>
    <w:rsid w:val="003D5338"/>
    <w:rsid w:val="003D5A6E"/>
    <w:rsid w:val="003D5D98"/>
    <w:rsid w:val="003D5E96"/>
    <w:rsid w:val="003D6937"/>
    <w:rsid w:val="003E181E"/>
    <w:rsid w:val="003E1BB8"/>
    <w:rsid w:val="003E1BC1"/>
    <w:rsid w:val="003E1DBD"/>
    <w:rsid w:val="003E365B"/>
    <w:rsid w:val="003E37AD"/>
    <w:rsid w:val="003E3D4B"/>
    <w:rsid w:val="003E3DC9"/>
    <w:rsid w:val="003E5354"/>
    <w:rsid w:val="003E58A2"/>
    <w:rsid w:val="003E60F4"/>
    <w:rsid w:val="003E7226"/>
    <w:rsid w:val="003E7464"/>
    <w:rsid w:val="003E76F3"/>
    <w:rsid w:val="003E7CEE"/>
    <w:rsid w:val="003E7FBD"/>
    <w:rsid w:val="003F07B9"/>
    <w:rsid w:val="003F1891"/>
    <w:rsid w:val="003F2E55"/>
    <w:rsid w:val="003F348D"/>
    <w:rsid w:val="003F3E72"/>
    <w:rsid w:val="003F4B7B"/>
    <w:rsid w:val="003F5262"/>
    <w:rsid w:val="003F6C06"/>
    <w:rsid w:val="003F70C8"/>
    <w:rsid w:val="003F71EF"/>
    <w:rsid w:val="0040146A"/>
    <w:rsid w:val="004018A3"/>
    <w:rsid w:val="0040215C"/>
    <w:rsid w:val="004025EE"/>
    <w:rsid w:val="0040480F"/>
    <w:rsid w:val="00405D2E"/>
    <w:rsid w:val="00406457"/>
    <w:rsid w:val="00406574"/>
    <w:rsid w:val="00407D4E"/>
    <w:rsid w:val="004100E2"/>
    <w:rsid w:val="0041013E"/>
    <w:rsid w:val="0041042C"/>
    <w:rsid w:val="0041119F"/>
    <w:rsid w:val="004124CD"/>
    <w:rsid w:val="004124D8"/>
    <w:rsid w:val="00412ADB"/>
    <w:rsid w:val="0041305C"/>
    <w:rsid w:val="0041414D"/>
    <w:rsid w:val="00414257"/>
    <w:rsid w:val="00414F19"/>
    <w:rsid w:val="00416FDE"/>
    <w:rsid w:val="00420438"/>
    <w:rsid w:val="004205D8"/>
    <w:rsid w:val="004210FF"/>
    <w:rsid w:val="00422D26"/>
    <w:rsid w:val="0042385F"/>
    <w:rsid w:val="00425805"/>
    <w:rsid w:val="00426041"/>
    <w:rsid w:val="00430362"/>
    <w:rsid w:val="00431F38"/>
    <w:rsid w:val="0043223F"/>
    <w:rsid w:val="00432A29"/>
    <w:rsid w:val="00432BF2"/>
    <w:rsid w:val="00432F66"/>
    <w:rsid w:val="00437595"/>
    <w:rsid w:val="00437606"/>
    <w:rsid w:val="0043794C"/>
    <w:rsid w:val="00437D94"/>
    <w:rsid w:val="00441225"/>
    <w:rsid w:val="004416EA"/>
    <w:rsid w:val="00441D95"/>
    <w:rsid w:val="0044331F"/>
    <w:rsid w:val="00443560"/>
    <w:rsid w:val="0044518C"/>
    <w:rsid w:val="00447A75"/>
    <w:rsid w:val="00447C87"/>
    <w:rsid w:val="00447EA2"/>
    <w:rsid w:val="00452B9E"/>
    <w:rsid w:val="00454BFA"/>
    <w:rsid w:val="00455083"/>
    <w:rsid w:val="00455B5C"/>
    <w:rsid w:val="00456E0A"/>
    <w:rsid w:val="004574D0"/>
    <w:rsid w:val="004575CD"/>
    <w:rsid w:val="004577AE"/>
    <w:rsid w:val="00460098"/>
    <w:rsid w:val="00460D6F"/>
    <w:rsid w:val="004636CE"/>
    <w:rsid w:val="00464A1B"/>
    <w:rsid w:val="00464BBD"/>
    <w:rsid w:val="0046525D"/>
    <w:rsid w:val="004653FA"/>
    <w:rsid w:val="00465642"/>
    <w:rsid w:val="00465E32"/>
    <w:rsid w:val="00466357"/>
    <w:rsid w:val="004668FB"/>
    <w:rsid w:val="0046739D"/>
    <w:rsid w:val="00470163"/>
    <w:rsid w:val="00470F95"/>
    <w:rsid w:val="00473577"/>
    <w:rsid w:val="00474126"/>
    <w:rsid w:val="004743BB"/>
    <w:rsid w:val="00475027"/>
    <w:rsid w:val="00480A28"/>
    <w:rsid w:val="00482246"/>
    <w:rsid w:val="00484A81"/>
    <w:rsid w:val="004855B9"/>
    <w:rsid w:val="00485880"/>
    <w:rsid w:val="00485DA9"/>
    <w:rsid w:val="00487E49"/>
    <w:rsid w:val="00490410"/>
    <w:rsid w:val="004904FE"/>
    <w:rsid w:val="004910E3"/>
    <w:rsid w:val="004916A7"/>
    <w:rsid w:val="00491B07"/>
    <w:rsid w:val="00491DC9"/>
    <w:rsid w:val="00492ECF"/>
    <w:rsid w:val="0049392D"/>
    <w:rsid w:val="004940F5"/>
    <w:rsid w:val="00494B93"/>
    <w:rsid w:val="004959E4"/>
    <w:rsid w:val="0049679E"/>
    <w:rsid w:val="00496DA3"/>
    <w:rsid w:val="004975C9"/>
    <w:rsid w:val="004A1D36"/>
    <w:rsid w:val="004A2118"/>
    <w:rsid w:val="004A2AA7"/>
    <w:rsid w:val="004A2D4E"/>
    <w:rsid w:val="004A51A4"/>
    <w:rsid w:val="004A5A5B"/>
    <w:rsid w:val="004A63E0"/>
    <w:rsid w:val="004A65EB"/>
    <w:rsid w:val="004A6B9B"/>
    <w:rsid w:val="004A7025"/>
    <w:rsid w:val="004A7797"/>
    <w:rsid w:val="004A7E5D"/>
    <w:rsid w:val="004B0783"/>
    <w:rsid w:val="004B3E3E"/>
    <w:rsid w:val="004B4571"/>
    <w:rsid w:val="004B49EA"/>
    <w:rsid w:val="004B4C5E"/>
    <w:rsid w:val="004B5ECD"/>
    <w:rsid w:val="004B6C7C"/>
    <w:rsid w:val="004B77E4"/>
    <w:rsid w:val="004C07A7"/>
    <w:rsid w:val="004C19B5"/>
    <w:rsid w:val="004C1B36"/>
    <w:rsid w:val="004C4C5C"/>
    <w:rsid w:val="004C52E0"/>
    <w:rsid w:val="004C5A93"/>
    <w:rsid w:val="004C6E10"/>
    <w:rsid w:val="004C775A"/>
    <w:rsid w:val="004D0EA1"/>
    <w:rsid w:val="004D1DAC"/>
    <w:rsid w:val="004D2023"/>
    <w:rsid w:val="004D2F8C"/>
    <w:rsid w:val="004D2FCE"/>
    <w:rsid w:val="004D366C"/>
    <w:rsid w:val="004D39A4"/>
    <w:rsid w:val="004D484E"/>
    <w:rsid w:val="004D4DAB"/>
    <w:rsid w:val="004D5B0A"/>
    <w:rsid w:val="004D7B3A"/>
    <w:rsid w:val="004E3509"/>
    <w:rsid w:val="004E3A34"/>
    <w:rsid w:val="004E3D59"/>
    <w:rsid w:val="004E442F"/>
    <w:rsid w:val="004E55C3"/>
    <w:rsid w:val="004E71D0"/>
    <w:rsid w:val="004F03A1"/>
    <w:rsid w:val="004F2031"/>
    <w:rsid w:val="004F21B9"/>
    <w:rsid w:val="004F2380"/>
    <w:rsid w:val="004F2E44"/>
    <w:rsid w:val="004F39E0"/>
    <w:rsid w:val="004F3FFE"/>
    <w:rsid w:val="004F4F23"/>
    <w:rsid w:val="004F539C"/>
    <w:rsid w:val="004F6469"/>
    <w:rsid w:val="004F6556"/>
    <w:rsid w:val="004F67E8"/>
    <w:rsid w:val="004F7CD7"/>
    <w:rsid w:val="004F7F80"/>
    <w:rsid w:val="00503AB7"/>
    <w:rsid w:val="005043CA"/>
    <w:rsid w:val="00504F26"/>
    <w:rsid w:val="0050609E"/>
    <w:rsid w:val="00506ECA"/>
    <w:rsid w:val="005078B6"/>
    <w:rsid w:val="005101DD"/>
    <w:rsid w:val="00510264"/>
    <w:rsid w:val="005108BC"/>
    <w:rsid w:val="00510AFC"/>
    <w:rsid w:val="00510CAB"/>
    <w:rsid w:val="00511B32"/>
    <w:rsid w:val="0051290C"/>
    <w:rsid w:val="005129ED"/>
    <w:rsid w:val="005138A0"/>
    <w:rsid w:val="0051577D"/>
    <w:rsid w:val="00516101"/>
    <w:rsid w:val="0051616C"/>
    <w:rsid w:val="00516575"/>
    <w:rsid w:val="00517769"/>
    <w:rsid w:val="00520EE7"/>
    <w:rsid w:val="00523BC4"/>
    <w:rsid w:val="00524677"/>
    <w:rsid w:val="005249B0"/>
    <w:rsid w:val="00524C43"/>
    <w:rsid w:val="00524DDE"/>
    <w:rsid w:val="00525CDC"/>
    <w:rsid w:val="00526D8B"/>
    <w:rsid w:val="00526F93"/>
    <w:rsid w:val="0052755D"/>
    <w:rsid w:val="00530163"/>
    <w:rsid w:val="005302AA"/>
    <w:rsid w:val="0053089D"/>
    <w:rsid w:val="005314A8"/>
    <w:rsid w:val="00531E17"/>
    <w:rsid w:val="00532305"/>
    <w:rsid w:val="00532B06"/>
    <w:rsid w:val="00532D79"/>
    <w:rsid w:val="0053394B"/>
    <w:rsid w:val="00533D57"/>
    <w:rsid w:val="00534209"/>
    <w:rsid w:val="00534272"/>
    <w:rsid w:val="0053756D"/>
    <w:rsid w:val="00537CC4"/>
    <w:rsid w:val="00540546"/>
    <w:rsid w:val="00540598"/>
    <w:rsid w:val="00541062"/>
    <w:rsid w:val="005430E4"/>
    <w:rsid w:val="00543254"/>
    <w:rsid w:val="005436E4"/>
    <w:rsid w:val="005474FB"/>
    <w:rsid w:val="00551AF3"/>
    <w:rsid w:val="00552C89"/>
    <w:rsid w:val="005555DD"/>
    <w:rsid w:val="005555EF"/>
    <w:rsid w:val="00555D8B"/>
    <w:rsid w:val="00556394"/>
    <w:rsid w:val="0055649C"/>
    <w:rsid w:val="00556A14"/>
    <w:rsid w:val="005600B9"/>
    <w:rsid w:val="00561ACA"/>
    <w:rsid w:val="005628B2"/>
    <w:rsid w:val="00562DC3"/>
    <w:rsid w:val="00563F38"/>
    <w:rsid w:val="005650AC"/>
    <w:rsid w:val="00565311"/>
    <w:rsid w:val="0056535E"/>
    <w:rsid w:val="00565362"/>
    <w:rsid w:val="0056542C"/>
    <w:rsid w:val="0056606C"/>
    <w:rsid w:val="005662FA"/>
    <w:rsid w:val="00567567"/>
    <w:rsid w:val="00567A23"/>
    <w:rsid w:val="00570E13"/>
    <w:rsid w:val="00571C7E"/>
    <w:rsid w:val="0057212A"/>
    <w:rsid w:val="00574D2C"/>
    <w:rsid w:val="00575F80"/>
    <w:rsid w:val="0058059E"/>
    <w:rsid w:val="00582AFF"/>
    <w:rsid w:val="00582D43"/>
    <w:rsid w:val="00584747"/>
    <w:rsid w:val="00584CE1"/>
    <w:rsid w:val="005850BC"/>
    <w:rsid w:val="0058577E"/>
    <w:rsid w:val="00587F6B"/>
    <w:rsid w:val="00590D12"/>
    <w:rsid w:val="00591B48"/>
    <w:rsid w:val="005929BF"/>
    <w:rsid w:val="0059353D"/>
    <w:rsid w:val="00593B44"/>
    <w:rsid w:val="005944DF"/>
    <w:rsid w:val="00594F38"/>
    <w:rsid w:val="00595474"/>
    <w:rsid w:val="00596F50"/>
    <w:rsid w:val="00597830"/>
    <w:rsid w:val="00597E06"/>
    <w:rsid w:val="005A0A23"/>
    <w:rsid w:val="005A17AD"/>
    <w:rsid w:val="005A27D8"/>
    <w:rsid w:val="005A2C3E"/>
    <w:rsid w:val="005A3246"/>
    <w:rsid w:val="005A3A54"/>
    <w:rsid w:val="005A4050"/>
    <w:rsid w:val="005A6CAB"/>
    <w:rsid w:val="005B0B75"/>
    <w:rsid w:val="005B12AA"/>
    <w:rsid w:val="005B1316"/>
    <w:rsid w:val="005B324C"/>
    <w:rsid w:val="005B341A"/>
    <w:rsid w:val="005B488D"/>
    <w:rsid w:val="005B6488"/>
    <w:rsid w:val="005B7CBC"/>
    <w:rsid w:val="005C0491"/>
    <w:rsid w:val="005C11B9"/>
    <w:rsid w:val="005C1AED"/>
    <w:rsid w:val="005C2555"/>
    <w:rsid w:val="005C2E8D"/>
    <w:rsid w:val="005C2F1B"/>
    <w:rsid w:val="005C3217"/>
    <w:rsid w:val="005D0F62"/>
    <w:rsid w:val="005D1CF9"/>
    <w:rsid w:val="005D1E10"/>
    <w:rsid w:val="005D2067"/>
    <w:rsid w:val="005D2113"/>
    <w:rsid w:val="005D2701"/>
    <w:rsid w:val="005D469B"/>
    <w:rsid w:val="005D4E3E"/>
    <w:rsid w:val="005D6767"/>
    <w:rsid w:val="005D6C5A"/>
    <w:rsid w:val="005D75F8"/>
    <w:rsid w:val="005E0C12"/>
    <w:rsid w:val="005E0CF0"/>
    <w:rsid w:val="005E19C3"/>
    <w:rsid w:val="005E1B8B"/>
    <w:rsid w:val="005E2183"/>
    <w:rsid w:val="005E3A05"/>
    <w:rsid w:val="005E4498"/>
    <w:rsid w:val="005E45E6"/>
    <w:rsid w:val="005E4FD4"/>
    <w:rsid w:val="005E78D2"/>
    <w:rsid w:val="005F2B4E"/>
    <w:rsid w:val="005F32B4"/>
    <w:rsid w:val="005F3989"/>
    <w:rsid w:val="005F5A36"/>
    <w:rsid w:val="005F5D27"/>
    <w:rsid w:val="005F65A0"/>
    <w:rsid w:val="005F6CB6"/>
    <w:rsid w:val="00604196"/>
    <w:rsid w:val="00604DF3"/>
    <w:rsid w:val="00604EB2"/>
    <w:rsid w:val="00605223"/>
    <w:rsid w:val="006106A3"/>
    <w:rsid w:val="00614A81"/>
    <w:rsid w:val="006152B5"/>
    <w:rsid w:val="0061646B"/>
    <w:rsid w:val="006209E9"/>
    <w:rsid w:val="006220C2"/>
    <w:rsid w:val="006221AA"/>
    <w:rsid w:val="00625D96"/>
    <w:rsid w:val="00625E49"/>
    <w:rsid w:val="006272CF"/>
    <w:rsid w:val="006277C1"/>
    <w:rsid w:val="006301D8"/>
    <w:rsid w:val="00630BBA"/>
    <w:rsid w:val="006313CC"/>
    <w:rsid w:val="00631715"/>
    <w:rsid w:val="006318D9"/>
    <w:rsid w:val="006319B1"/>
    <w:rsid w:val="00631DCB"/>
    <w:rsid w:val="00632B7A"/>
    <w:rsid w:val="00633D9D"/>
    <w:rsid w:val="0063478F"/>
    <w:rsid w:val="00636CF8"/>
    <w:rsid w:val="00637A4E"/>
    <w:rsid w:val="00640B3F"/>
    <w:rsid w:val="00640F25"/>
    <w:rsid w:val="006424A1"/>
    <w:rsid w:val="00642CB3"/>
    <w:rsid w:val="00645A2C"/>
    <w:rsid w:val="00647225"/>
    <w:rsid w:val="0064730D"/>
    <w:rsid w:val="0065224E"/>
    <w:rsid w:val="00656997"/>
    <w:rsid w:val="00656B50"/>
    <w:rsid w:val="00660735"/>
    <w:rsid w:val="00661214"/>
    <w:rsid w:val="00662A0D"/>
    <w:rsid w:val="006637F9"/>
    <w:rsid w:val="00665A20"/>
    <w:rsid w:val="00670519"/>
    <w:rsid w:val="00676F44"/>
    <w:rsid w:val="00677292"/>
    <w:rsid w:val="0068013F"/>
    <w:rsid w:val="00680422"/>
    <w:rsid w:val="006818B4"/>
    <w:rsid w:val="0068290F"/>
    <w:rsid w:val="00683525"/>
    <w:rsid w:val="00684985"/>
    <w:rsid w:val="006851F0"/>
    <w:rsid w:val="006908BE"/>
    <w:rsid w:val="00691834"/>
    <w:rsid w:val="00692E06"/>
    <w:rsid w:val="006944C6"/>
    <w:rsid w:val="00695E13"/>
    <w:rsid w:val="006967B9"/>
    <w:rsid w:val="00696BAE"/>
    <w:rsid w:val="00696E22"/>
    <w:rsid w:val="00696E56"/>
    <w:rsid w:val="006972BC"/>
    <w:rsid w:val="006975FB"/>
    <w:rsid w:val="006A0001"/>
    <w:rsid w:val="006A0383"/>
    <w:rsid w:val="006A0B0E"/>
    <w:rsid w:val="006A2264"/>
    <w:rsid w:val="006A2383"/>
    <w:rsid w:val="006A287F"/>
    <w:rsid w:val="006A2F6C"/>
    <w:rsid w:val="006A3459"/>
    <w:rsid w:val="006A37DC"/>
    <w:rsid w:val="006A4005"/>
    <w:rsid w:val="006A4EA3"/>
    <w:rsid w:val="006A5217"/>
    <w:rsid w:val="006A60AA"/>
    <w:rsid w:val="006A62E5"/>
    <w:rsid w:val="006B2557"/>
    <w:rsid w:val="006B2B28"/>
    <w:rsid w:val="006B3B8D"/>
    <w:rsid w:val="006B3C41"/>
    <w:rsid w:val="006B413B"/>
    <w:rsid w:val="006B4377"/>
    <w:rsid w:val="006B48F0"/>
    <w:rsid w:val="006B4A77"/>
    <w:rsid w:val="006B6613"/>
    <w:rsid w:val="006B6CDF"/>
    <w:rsid w:val="006C1F8F"/>
    <w:rsid w:val="006C231B"/>
    <w:rsid w:val="006C578F"/>
    <w:rsid w:val="006C5B63"/>
    <w:rsid w:val="006C7007"/>
    <w:rsid w:val="006C7153"/>
    <w:rsid w:val="006C7859"/>
    <w:rsid w:val="006C7D78"/>
    <w:rsid w:val="006D00A5"/>
    <w:rsid w:val="006D1981"/>
    <w:rsid w:val="006D1FF7"/>
    <w:rsid w:val="006D21E5"/>
    <w:rsid w:val="006D280B"/>
    <w:rsid w:val="006D39AE"/>
    <w:rsid w:val="006D4548"/>
    <w:rsid w:val="006D50EF"/>
    <w:rsid w:val="006D564C"/>
    <w:rsid w:val="006E00F6"/>
    <w:rsid w:val="006E0EF7"/>
    <w:rsid w:val="006E2296"/>
    <w:rsid w:val="006E2E82"/>
    <w:rsid w:val="006E350F"/>
    <w:rsid w:val="006E3F2F"/>
    <w:rsid w:val="006E47DD"/>
    <w:rsid w:val="006E5BEB"/>
    <w:rsid w:val="006E6584"/>
    <w:rsid w:val="006E6E61"/>
    <w:rsid w:val="006E6FFF"/>
    <w:rsid w:val="006F1590"/>
    <w:rsid w:val="006F1B4B"/>
    <w:rsid w:val="006F32E7"/>
    <w:rsid w:val="006F454C"/>
    <w:rsid w:val="006F687E"/>
    <w:rsid w:val="006F6CDC"/>
    <w:rsid w:val="006F78A8"/>
    <w:rsid w:val="006F7F9C"/>
    <w:rsid w:val="007000D8"/>
    <w:rsid w:val="007007BD"/>
    <w:rsid w:val="0070081D"/>
    <w:rsid w:val="00701ADB"/>
    <w:rsid w:val="00701AE8"/>
    <w:rsid w:val="00704A9C"/>
    <w:rsid w:val="0070544B"/>
    <w:rsid w:val="0070586D"/>
    <w:rsid w:val="007062AC"/>
    <w:rsid w:val="007074CF"/>
    <w:rsid w:val="00707BB2"/>
    <w:rsid w:val="00710493"/>
    <w:rsid w:val="00711139"/>
    <w:rsid w:val="00711356"/>
    <w:rsid w:val="0071164F"/>
    <w:rsid w:val="00712084"/>
    <w:rsid w:val="00712C0A"/>
    <w:rsid w:val="00712C65"/>
    <w:rsid w:val="007130A5"/>
    <w:rsid w:val="00715304"/>
    <w:rsid w:val="00716A0E"/>
    <w:rsid w:val="00716EE4"/>
    <w:rsid w:val="00717215"/>
    <w:rsid w:val="007173EC"/>
    <w:rsid w:val="007211DE"/>
    <w:rsid w:val="0072125D"/>
    <w:rsid w:val="00722C12"/>
    <w:rsid w:val="00723254"/>
    <w:rsid w:val="00723712"/>
    <w:rsid w:val="007237C8"/>
    <w:rsid w:val="00725760"/>
    <w:rsid w:val="00727DAB"/>
    <w:rsid w:val="00730329"/>
    <w:rsid w:val="00730737"/>
    <w:rsid w:val="00732748"/>
    <w:rsid w:val="00732ED8"/>
    <w:rsid w:val="00733C41"/>
    <w:rsid w:val="00734397"/>
    <w:rsid w:val="007400F3"/>
    <w:rsid w:val="00740C02"/>
    <w:rsid w:val="007417CD"/>
    <w:rsid w:val="00741AC6"/>
    <w:rsid w:val="0074239B"/>
    <w:rsid w:val="0074294A"/>
    <w:rsid w:val="00743168"/>
    <w:rsid w:val="007439F8"/>
    <w:rsid w:val="007449E5"/>
    <w:rsid w:val="007458EE"/>
    <w:rsid w:val="00746968"/>
    <w:rsid w:val="007473ED"/>
    <w:rsid w:val="007519EC"/>
    <w:rsid w:val="0075232A"/>
    <w:rsid w:val="00752509"/>
    <w:rsid w:val="007529D1"/>
    <w:rsid w:val="00752B61"/>
    <w:rsid w:val="00754E39"/>
    <w:rsid w:val="007550A0"/>
    <w:rsid w:val="00755448"/>
    <w:rsid w:val="00755DEA"/>
    <w:rsid w:val="00756F89"/>
    <w:rsid w:val="00761172"/>
    <w:rsid w:val="0076288E"/>
    <w:rsid w:val="00763420"/>
    <w:rsid w:val="0076570A"/>
    <w:rsid w:val="0076605C"/>
    <w:rsid w:val="00766CBC"/>
    <w:rsid w:val="00767CB5"/>
    <w:rsid w:val="007712AE"/>
    <w:rsid w:val="00771FA9"/>
    <w:rsid w:val="007737F9"/>
    <w:rsid w:val="007740B2"/>
    <w:rsid w:val="007747F3"/>
    <w:rsid w:val="00775D10"/>
    <w:rsid w:val="0077643A"/>
    <w:rsid w:val="00776500"/>
    <w:rsid w:val="00776E5A"/>
    <w:rsid w:val="00777A01"/>
    <w:rsid w:val="00777EC9"/>
    <w:rsid w:val="00777F9C"/>
    <w:rsid w:val="00782DA2"/>
    <w:rsid w:val="00782E30"/>
    <w:rsid w:val="007836C2"/>
    <w:rsid w:val="00785A41"/>
    <w:rsid w:val="00785DBF"/>
    <w:rsid w:val="00786818"/>
    <w:rsid w:val="00787EA2"/>
    <w:rsid w:val="00790678"/>
    <w:rsid w:val="0079103C"/>
    <w:rsid w:val="0079156C"/>
    <w:rsid w:val="0079224A"/>
    <w:rsid w:val="00792A2F"/>
    <w:rsid w:val="007937A8"/>
    <w:rsid w:val="00793FFA"/>
    <w:rsid w:val="00796600"/>
    <w:rsid w:val="007971DF"/>
    <w:rsid w:val="007977C5"/>
    <w:rsid w:val="007A0788"/>
    <w:rsid w:val="007A11B3"/>
    <w:rsid w:val="007A1AE4"/>
    <w:rsid w:val="007A2A52"/>
    <w:rsid w:val="007A43B9"/>
    <w:rsid w:val="007A5885"/>
    <w:rsid w:val="007A6B45"/>
    <w:rsid w:val="007B1875"/>
    <w:rsid w:val="007B28D6"/>
    <w:rsid w:val="007B35AD"/>
    <w:rsid w:val="007B3A2E"/>
    <w:rsid w:val="007B6478"/>
    <w:rsid w:val="007B687E"/>
    <w:rsid w:val="007B729B"/>
    <w:rsid w:val="007B7CC8"/>
    <w:rsid w:val="007C04DA"/>
    <w:rsid w:val="007C07C6"/>
    <w:rsid w:val="007C0ED1"/>
    <w:rsid w:val="007C287E"/>
    <w:rsid w:val="007C35AB"/>
    <w:rsid w:val="007C3CCC"/>
    <w:rsid w:val="007C5223"/>
    <w:rsid w:val="007C523F"/>
    <w:rsid w:val="007C63BE"/>
    <w:rsid w:val="007C7B6A"/>
    <w:rsid w:val="007D0950"/>
    <w:rsid w:val="007D2465"/>
    <w:rsid w:val="007D3BB3"/>
    <w:rsid w:val="007D46AB"/>
    <w:rsid w:val="007D5AED"/>
    <w:rsid w:val="007D6394"/>
    <w:rsid w:val="007D65F8"/>
    <w:rsid w:val="007E0251"/>
    <w:rsid w:val="007E04EA"/>
    <w:rsid w:val="007E1FA6"/>
    <w:rsid w:val="007E26E2"/>
    <w:rsid w:val="007E305B"/>
    <w:rsid w:val="007E3D5B"/>
    <w:rsid w:val="007E5289"/>
    <w:rsid w:val="007E6074"/>
    <w:rsid w:val="007E60CF"/>
    <w:rsid w:val="007E73CC"/>
    <w:rsid w:val="007E7518"/>
    <w:rsid w:val="007F091A"/>
    <w:rsid w:val="007F1F37"/>
    <w:rsid w:val="007F251F"/>
    <w:rsid w:val="007F2C2F"/>
    <w:rsid w:val="007F41D1"/>
    <w:rsid w:val="007F4BE3"/>
    <w:rsid w:val="007F4E11"/>
    <w:rsid w:val="007F4E3B"/>
    <w:rsid w:val="007F5E59"/>
    <w:rsid w:val="007F60EF"/>
    <w:rsid w:val="007F6CCB"/>
    <w:rsid w:val="007F74AB"/>
    <w:rsid w:val="008001C6"/>
    <w:rsid w:val="008002DF"/>
    <w:rsid w:val="00800930"/>
    <w:rsid w:val="0080122F"/>
    <w:rsid w:val="0080302E"/>
    <w:rsid w:val="008076E3"/>
    <w:rsid w:val="00807B2A"/>
    <w:rsid w:val="00810765"/>
    <w:rsid w:val="00811360"/>
    <w:rsid w:val="00813225"/>
    <w:rsid w:val="008132A8"/>
    <w:rsid w:val="008154CC"/>
    <w:rsid w:val="00816119"/>
    <w:rsid w:val="00816AD2"/>
    <w:rsid w:val="00817945"/>
    <w:rsid w:val="0082082A"/>
    <w:rsid w:val="008209D5"/>
    <w:rsid w:val="00820C99"/>
    <w:rsid w:val="00822FEF"/>
    <w:rsid w:val="00824555"/>
    <w:rsid w:val="00825B97"/>
    <w:rsid w:val="008269DE"/>
    <w:rsid w:val="00830986"/>
    <w:rsid w:val="008312E5"/>
    <w:rsid w:val="00831389"/>
    <w:rsid w:val="00831B49"/>
    <w:rsid w:val="0083320D"/>
    <w:rsid w:val="00833DD2"/>
    <w:rsid w:val="0083514E"/>
    <w:rsid w:val="008356EE"/>
    <w:rsid w:val="0083667D"/>
    <w:rsid w:val="008369EF"/>
    <w:rsid w:val="00836A0A"/>
    <w:rsid w:val="00836CCD"/>
    <w:rsid w:val="00836CE6"/>
    <w:rsid w:val="00841B59"/>
    <w:rsid w:val="00842C21"/>
    <w:rsid w:val="00842EE9"/>
    <w:rsid w:val="008431BC"/>
    <w:rsid w:val="008440CE"/>
    <w:rsid w:val="0084505B"/>
    <w:rsid w:val="00846CFC"/>
    <w:rsid w:val="008476E1"/>
    <w:rsid w:val="0084770E"/>
    <w:rsid w:val="00850974"/>
    <w:rsid w:val="0085167D"/>
    <w:rsid w:val="00852D87"/>
    <w:rsid w:val="0085431C"/>
    <w:rsid w:val="00854584"/>
    <w:rsid w:val="00854664"/>
    <w:rsid w:val="0085757E"/>
    <w:rsid w:val="008577BF"/>
    <w:rsid w:val="008578BA"/>
    <w:rsid w:val="00861A84"/>
    <w:rsid w:val="008621CE"/>
    <w:rsid w:val="00864103"/>
    <w:rsid w:val="0086469A"/>
    <w:rsid w:val="008648E6"/>
    <w:rsid w:val="00864EDE"/>
    <w:rsid w:val="00865942"/>
    <w:rsid w:val="00865D8B"/>
    <w:rsid w:val="00871A7D"/>
    <w:rsid w:val="00873016"/>
    <w:rsid w:val="0087322E"/>
    <w:rsid w:val="0087421A"/>
    <w:rsid w:val="00877D1F"/>
    <w:rsid w:val="00880E91"/>
    <w:rsid w:val="00881041"/>
    <w:rsid w:val="00882623"/>
    <w:rsid w:val="00882A4A"/>
    <w:rsid w:val="00882DBB"/>
    <w:rsid w:val="0088310F"/>
    <w:rsid w:val="00883872"/>
    <w:rsid w:val="00884191"/>
    <w:rsid w:val="00884A14"/>
    <w:rsid w:val="00884D29"/>
    <w:rsid w:val="00887141"/>
    <w:rsid w:val="00887911"/>
    <w:rsid w:val="00890A89"/>
    <w:rsid w:val="00891D9E"/>
    <w:rsid w:val="008927CD"/>
    <w:rsid w:val="0089437A"/>
    <w:rsid w:val="00896425"/>
    <w:rsid w:val="00896C49"/>
    <w:rsid w:val="008979ED"/>
    <w:rsid w:val="008A227D"/>
    <w:rsid w:val="008A3025"/>
    <w:rsid w:val="008A4DC4"/>
    <w:rsid w:val="008A5213"/>
    <w:rsid w:val="008A5276"/>
    <w:rsid w:val="008A6C9D"/>
    <w:rsid w:val="008A7F4F"/>
    <w:rsid w:val="008B1116"/>
    <w:rsid w:val="008B11BC"/>
    <w:rsid w:val="008B1623"/>
    <w:rsid w:val="008B3738"/>
    <w:rsid w:val="008B4AD3"/>
    <w:rsid w:val="008B52B3"/>
    <w:rsid w:val="008B5BEA"/>
    <w:rsid w:val="008B5CF4"/>
    <w:rsid w:val="008B5DC9"/>
    <w:rsid w:val="008B6736"/>
    <w:rsid w:val="008B6D6D"/>
    <w:rsid w:val="008C0E85"/>
    <w:rsid w:val="008C15BC"/>
    <w:rsid w:val="008C16E1"/>
    <w:rsid w:val="008C21E2"/>
    <w:rsid w:val="008C408B"/>
    <w:rsid w:val="008C63A4"/>
    <w:rsid w:val="008C7067"/>
    <w:rsid w:val="008C75EE"/>
    <w:rsid w:val="008D04C6"/>
    <w:rsid w:val="008D171B"/>
    <w:rsid w:val="008D1CDE"/>
    <w:rsid w:val="008D220C"/>
    <w:rsid w:val="008D2573"/>
    <w:rsid w:val="008D28F0"/>
    <w:rsid w:val="008D3437"/>
    <w:rsid w:val="008D3853"/>
    <w:rsid w:val="008D3D7D"/>
    <w:rsid w:val="008D5081"/>
    <w:rsid w:val="008D5A9D"/>
    <w:rsid w:val="008D5F55"/>
    <w:rsid w:val="008E1148"/>
    <w:rsid w:val="008E2AEF"/>
    <w:rsid w:val="008E4E4E"/>
    <w:rsid w:val="008E5183"/>
    <w:rsid w:val="008E6374"/>
    <w:rsid w:val="008E664B"/>
    <w:rsid w:val="008E67AB"/>
    <w:rsid w:val="008E6871"/>
    <w:rsid w:val="008E7AEF"/>
    <w:rsid w:val="008F025D"/>
    <w:rsid w:val="008F18B7"/>
    <w:rsid w:val="008F2C93"/>
    <w:rsid w:val="008F455E"/>
    <w:rsid w:val="008F4F95"/>
    <w:rsid w:val="008F4FAD"/>
    <w:rsid w:val="008F6151"/>
    <w:rsid w:val="008F61C4"/>
    <w:rsid w:val="008F67DD"/>
    <w:rsid w:val="008F7253"/>
    <w:rsid w:val="00903241"/>
    <w:rsid w:val="00903AB0"/>
    <w:rsid w:val="00903F5B"/>
    <w:rsid w:val="00904B3F"/>
    <w:rsid w:val="0090784E"/>
    <w:rsid w:val="009100A3"/>
    <w:rsid w:val="00910EAC"/>
    <w:rsid w:val="00913046"/>
    <w:rsid w:val="00913092"/>
    <w:rsid w:val="00913F74"/>
    <w:rsid w:val="0091414F"/>
    <w:rsid w:val="00914E61"/>
    <w:rsid w:val="00915814"/>
    <w:rsid w:val="00920C56"/>
    <w:rsid w:val="00922E28"/>
    <w:rsid w:val="00925343"/>
    <w:rsid w:val="0092570F"/>
    <w:rsid w:val="0092659E"/>
    <w:rsid w:val="009274C3"/>
    <w:rsid w:val="009304E8"/>
    <w:rsid w:val="00930C85"/>
    <w:rsid w:val="00932477"/>
    <w:rsid w:val="00932FE6"/>
    <w:rsid w:val="00937D10"/>
    <w:rsid w:val="00937F9F"/>
    <w:rsid w:val="009412B3"/>
    <w:rsid w:val="009417C1"/>
    <w:rsid w:val="00941E7D"/>
    <w:rsid w:val="00944860"/>
    <w:rsid w:val="00945951"/>
    <w:rsid w:val="00951310"/>
    <w:rsid w:val="0095347A"/>
    <w:rsid w:val="009536BE"/>
    <w:rsid w:val="00954759"/>
    <w:rsid w:val="0095480C"/>
    <w:rsid w:val="009548CC"/>
    <w:rsid w:val="00956AB0"/>
    <w:rsid w:val="009579FE"/>
    <w:rsid w:val="00957FC0"/>
    <w:rsid w:val="0096082A"/>
    <w:rsid w:val="0096154C"/>
    <w:rsid w:val="00961F97"/>
    <w:rsid w:val="00961FBF"/>
    <w:rsid w:val="00962ACE"/>
    <w:rsid w:val="009640DB"/>
    <w:rsid w:val="0096456B"/>
    <w:rsid w:val="00964CF8"/>
    <w:rsid w:val="00965C2A"/>
    <w:rsid w:val="00966B3E"/>
    <w:rsid w:val="00967E8A"/>
    <w:rsid w:val="00970D8B"/>
    <w:rsid w:val="0097158E"/>
    <w:rsid w:val="009715D5"/>
    <w:rsid w:val="00971D64"/>
    <w:rsid w:val="00972441"/>
    <w:rsid w:val="009734B0"/>
    <w:rsid w:val="00973BCF"/>
    <w:rsid w:val="00974896"/>
    <w:rsid w:val="009753CE"/>
    <w:rsid w:val="00975C07"/>
    <w:rsid w:val="009765D6"/>
    <w:rsid w:val="00981CD4"/>
    <w:rsid w:val="009829C2"/>
    <w:rsid w:val="00982F7B"/>
    <w:rsid w:val="00984EC3"/>
    <w:rsid w:val="00985519"/>
    <w:rsid w:val="00985F3C"/>
    <w:rsid w:val="00986019"/>
    <w:rsid w:val="00986C9B"/>
    <w:rsid w:val="00986FA0"/>
    <w:rsid w:val="00987717"/>
    <w:rsid w:val="00987777"/>
    <w:rsid w:val="0099001D"/>
    <w:rsid w:val="00990671"/>
    <w:rsid w:val="00991DCE"/>
    <w:rsid w:val="009922BC"/>
    <w:rsid w:val="00992A3E"/>
    <w:rsid w:val="00992C8C"/>
    <w:rsid w:val="00992EA6"/>
    <w:rsid w:val="009930BC"/>
    <w:rsid w:val="00993905"/>
    <w:rsid w:val="00993E87"/>
    <w:rsid w:val="00994964"/>
    <w:rsid w:val="00994E11"/>
    <w:rsid w:val="00995CCB"/>
    <w:rsid w:val="00995EE3"/>
    <w:rsid w:val="0099601B"/>
    <w:rsid w:val="00996490"/>
    <w:rsid w:val="00996CCD"/>
    <w:rsid w:val="00997359"/>
    <w:rsid w:val="00997954"/>
    <w:rsid w:val="009A1474"/>
    <w:rsid w:val="009A2829"/>
    <w:rsid w:val="009A3CCD"/>
    <w:rsid w:val="009A4B3F"/>
    <w:rsid w:val="009A5364"/>
    <w:rsid w:val="009A57E2"/>
    <w:rsid w:val="009A654F"/>
    <w:rsid w:val="009A73E5"/>
    <w:rsid w:val="009A7C50"/>
    <w:rsid w:val="009B0DAF"/>
    <w:rsid w:val="009B1CDC"/>
    <w:rsid w:val="009B2105"/>
    <w:rsid w:val="009B2CA2"/>
    <w:rsid w:val="009B4562"/>
    <w:rsid w:val="009B5885"/>
    <w:rsid w:val="009B5CF6"/>
    <w:rsid w:val="009B67D3"/>
    <w:rsid w:val="009B75EB"/>
    <w:rsid w:val="009B785F"/>
    <w:rsid w:val="009B7BD3"/>
    <w:rsid w:val="009B7C23"/>
    <w:rsid w:val="009C0A08"/>
    <w:rsid w:val="009C0B83"/>
    <w:rsid w:val="009C12D6"/>
    <w:rsid w:val="009C1EA2"/>
    <w:rsid w:val="009C234A"/>
    <w:rsid w:val="009C6280"/>
    <w:rsid w:val="009C783F"/>
    <w:rsid w:val="009D0410"/>
    <w:rsid w:val="009D1930"/>
    <w:rsid w:val="009D1BE4"/>
    <w:rsid w:val="009D1EAB"/>
    <w:rsid w:val="009D2088"/>
    <w:rsid w:val="009D355D"/>
    <w:rsid w:val="009D370D"/>
    <w:rsid w:val="009D3F9D"/>
    <w:rsid w:val="009D526A"/>
    <w:rsid w:val="009D5389"/>
    <w:rsid w:val="009D7ED5"/>
    <w:rsid w:val="009D7EF0"/>
    <w:rsid w:val="009E1637"/>
    <w:rsid w:val="009E2026"/>
    <w:rsid w:val="009E2886"/>
    <w:rsid w:val="009E3E4E"/>
    <w:rsid w:val="009E405D"/>
    <w:rsid w:val="009E4B84"/>
    <w:rsid w:val="009E5DB9"/>
    <w:rsid w:val="009E5FD9"/>
    <w:rsid w:val="009E6558"/>
    <w:rsid w:val="009E720E"/>
    <w:rsid w:val="009E7289"/>
    <w:rsid w:val="009F0F30"/>
    <w:rsid w:val="009F1E4E"/>
    <w:rsid w:val="009F2134"/>
    <w:rsid w:val="009F46DC"/>
    <w:rsid w:val="009F5701"/>
    <w:rsid w:val="009F5E79"/>
    <w:rsid w:val="009F5FC1"/>
    <w:rsid w:val="009F618B"/>
    <w:rsid w:val="009F654B"/>
    <w:rsid w:val="00A0094C"/>
    <w:rsid w:val="00A00DB2"/>
    <w:rsid w:val="00A0100F"/>
    <w:rsid w:val="00A0104B"/>
    <w:rsid w:val="00A02CB5"/>
    <w:rsid w:val="00A0418E"/>
    <w:rsid w:val="00A04660"/>
    <w:rsid w:val="00A04DEA"/>
    <w:rsid w:val="00A05367"/>
    <w:rsid w:val="00A06602"/>
    <w:rsid w:val="00A06DD9"/>
    <w:rsid w:val="00A0739A"/>
    <w:rsid w:val="00A07EDB"/>
    <w:rsid w:val="00A103E6"/>
    <w:rsid w:val="00A11BDA"/>
    <w:rsid w:val="00A124D9"/>
    <w:rsid w:val="00A13DB5"/>
    <w:rsid w:val="00A14412"/>
    <w:rsid w:val="00A15737"/>
    <w:rsid w:val="00A16564"/>
    <w:rsid w:val="00A17B98"/>
    <w:rsid w:val="00A2276C"/>
    <w:rsid w:val="00A22DE8"/>
    <w:rsid w:val="00A23F3B"/>
    <w:rsid w:val="00A2482A"/>
    <w:rsid w:val="00A249CA"/>
    <w:rsid w:val="00A24D07"/>
    <w:rsid w:val="00A25E74"/>
    <w:rsid w:val="00A266EE"/>
    <w:rsid w:val="00A2757E"/>
    <w:rsid w:val="00A27674"/>
    <w:rsid w:val="00A30073"/>
    <w:rsid w:val="00A317F3"/>
    <w:rsid w:val="00A31E71"/>
    <w:rsid w:val="00A32DC4"/>
    <w:rsid w:val="00A3342F"/>
    <w:rsid w:val="00A341E6"/>
    <w:rsid w:val="00A35943"/>
    <w:rsid w:val="00A35D66"/>
    <w:rsid w:val="00A35F62"/>
    <w:rsid w:val="00A3687F"/>
    <w:rsid w:val="00A36BA4"/>
    <w:rsid w:val="00A4096F"/>
    <w:rsid w:val="00A40D1E"/>
    <w:rsid w:val="00A41CB4"/>
    <w:rsid w:val="00A422D6"/>
    <w:rsid w:val="00A45438"/>
    <w:rsid w:val="00A47572"/>
    <w:rsid w:val="00A52A76"/>
    <w:rsid w:val="00A548C3"/>
    <w:rsid w:val="00A54C29"/>
    <w:rsid w:val="00A5577A"/>
    <w:rsid w:val="00A56245"/>
    <w:rsid w:val="00A57CA9"/>
    <w:rsid w:val="00A57D0C"/>
    <w:rsid w:val="00A57FE9"/>
    <w:rsid w:val="00A604BA"/>
    <w:rsid w:val="00A62AA6"/>
    <w:rsid w:val="00A63703"/>
    <w:rsid w:val="00A64560"/>
    <w:rsid w:val="00A65242"/>
    <w:rsid w:val="00A65B5B"/>
    <w:rsid w:val="00A65C93"/>
    <w:rsid w:val="00A66B70"/>
    <w:rsid w:val="00A67ED8"/>
    <w:rsid w:val="00A70444"/>
    <w:rsid w:val="00A7069A"/>
    <w:rsid w:val="00A709EE"/>
    <w:rsid w:val="00A71C9A"/>
    <w:rsid w:val="00A72D33"/>
    <w:rsid w:val="00A7306C"/>
    <w:rsid w:val="00A73254"/>
    <w:rsid w:val="00A74F35"/>
    <w:rsid w:val="00A75371"/>
    <w:rsid w:val="00A75C27"/>
    <w:rsid w:val="00A76C7F"/>
    <w:rsid w:val="00A77962"/>
    <w:rsid w:val="00A804C3"/>
    <w:rsid w:val="00A81583"/>
    <w:rsid w:val="00A81FC4"/>
    <w:rsid w:val="00A824D2"/>
    <w:rsid w:val="00A82657"/>
    <w:rsid w:val="00A82C80"/>
    <w:rsid w:val="00A83ED3"/>
    <w:rsid w:val="00A8449F"/>
    <w:rsid w:val="00A85702"/>
    <w:rsid w:val="00A859BA"/>
    <w:rsid w:val="00A85FC0"/>
    <w:rsid w:val="00A86424"/>
    <w:rsid w:val="00A90E26"/>
    <w:rsid w:val="00A916C3"/>
    <w:rsid w:val="00A924BA"/>
    <w:rsid w:val="00A92640"/>
    <w:rsid w:val="00A92F62"/>
    <w:rsid w:val="00A94FD3"/>
    <w:rsid w:val="00A95335"/>
    <w:rsid w:val="00A96BFF"/>
    <w:rsid w:val="00AA038E"/>
    <w:rsid w:val="00AA09F7"/>
    <w:rsid w:val="00AA139C"/>
    <w:rsid w:val="00AA176C"/>
    <w:rsid w:val="00AA1BAC"/>
    <w:rsid w:val="00AA24E4"/>
    <w:rsid w:val="00AA2C88"/>
    <w:rsid w:val="00AA46B5"/>
    <w:rsid w:val="00AA500A"/>
    <w:rsid w:val="00AA5186"/>
    <w:rsid w:val="00AA5AB2"/>
    <w:rsid w:val="00AA66E0"/>
    <w:rsid w:val="00AA6806"/>
    <w:rsid w:val="00AB10BA"/>
    <w:rsid w:val="00AB3658"/>
    <w:rsid w:val="00AB4349"/>
    <w:rsid w:val="00AB457C"/>
    <w:rsid w:val="00AB4A9C"/>
    <w:rsid w:val="00AB5A6C"/>
    <w:rsid w:val="00AC0592"/>
    <w:rsid w:val="00AC05A0"/>
    <w:rsid w:val="00AC26CD"/>
    <w:rsid w:val="00AC3B02"/>
    <w:rsid w:val="00AC3C61"/>
    <w:rsid w:val="00AC5325"/>
    <w:rsid w:val="00AC6956"/>
    <w:rsid w:val="00AC6F74"/>
    <w:rsid w:val="00AC7F44"/>
    <w:rsid w:val="00AD5807"/>
    <w:rsid w:val="00AD5AE5"/>
    <w:rsid w:val="00AD5BFB"/>
    <w:rsid w:val="00AD6B47"/>
    <w:rsid w:val="00AD6FB1"/>
    <w:rsid w:val="00AD72B1"/>
    <w:rsid w:val="00AD7D6D"/>
    <w:rsid w:val="00AE0324"/>
    <w:rsid w:val="00AE0B16"/>
    <w:rsid w:val="00AE1991"/>
    <w:rsid w:val="00AE1AE0"/>
    <w:rsid w:val="00AE2B3F"/>
    <w:rsid w:val="00AE304A"/>
    <w:rsid w:val="00AE3E86"/>
    <w:rsid w:val="00AE4C43"/>
    <w:rsid w:val="00AE5E0C"/>
    <w:rsid w:val="00AE6287"/>
    <w:rsid w:val="00AE646E"/>
    <w:rsid w:val="00AE6B0D"/>
    <w:rsid w:val="00AE6F16"/>
    <w:rsid w:val="00AF04CE"/>
    <w:rsid w:val="00AF0D79"/>
    <w:rsid w:val="00AF0D80"/>
    <w:rsid w:val="00AF1017"/>
    <w:rsid w:val="00AF2741"/>
    <w:rsid w:val="00AF2BA1"/>
    <w:rsid w:val="00AF2E4A"/>
    <w:rsid w:val="00AF557A"/>
    <w:rsid w:val="00AF5868"/>
    <w:rsid w:val="00AF65F4"/>
    <w:rsid w:val="00AF6E5D"/>
    <w:rsid w:val="00AF7C7D"/>
    <w:rsid w:val="00B0151F"/>
    <w:rsid w:val="00B0236D"/>
    <w:rsid w:val="00B02567"/>
    <w:rsid w:val="00B03E1A"/>
    <w:rsid w:val="00B044F9"/>
    <w:rsid w:val="00B04F9D"/>
    <w:rsid w:val="00B05EE3"/>
    <w:rsid w:val="00B063AF"/>
    <w:rsid w:val="00B07AA2"/>
    <w:rsid w:val="00B1045E"/>
    <w:rsid w:val="00B1083A"/>
    <w:rsid w:val="00B15AB9"/>
    <w:rsid w:val="00B164E5"/>
    <w:rsid w:val="00B1664A"/>
    <w:rsid w:val="00B16A16"/>
    <w:rsid w:val="00B173F5"/>
    <w:rsid w:val="00B20688"/>
    <w:rsid w:val="00B21A99"/>
    <w:rsid w:val="00B225F2"/>
    <w:rsid w:val="00B2296A"/>
    <w:rsid w:val="00B22EAB"/>
    <w:rsid w:val="00B2464E"/>
    <w:rsid w:val="00B25315"/>
    <w:rsid w:val="00B257AD"/>
    <w:rsid w:val="00B3109F"/>
    <w:rsid w:val="00B335CC"/>
    <w:rsid w:val="00B33BF9"/>
    <w:rsid w:val="00B34CB1"/>
    <w:rsid w:val="00B350DD"/>
    <w:rsid w:val="00B356C8"/>
    <w:rsid w:val="00B36039"/>
    <w:rsid w:val="00B371A7"/>
    <w:rsid w:val="00B37705"/>
    <w:rsid w:val="00B42AD8"/>
    <w:rsid w:val="00B436B2"/>
    <w:rsid w:val="00B43828"/>
    <w:rsid w:val="00B45D56"/>
    <w:rsid w:val="00B46F3A"/>
    <w:rsid w:val="00B5246F"/>
    <w:rsid w:val="00B52E76"/>
    <w:rsid w:val="00B53642"/>
    <w:rsid w:val="00B53AE5"/>
    <w:rsid w:val="00B53CA9"/>
    <w:rsid w:val="00B54960"/>
    <w:rsid w:val="00B54AE1"/>
    <w:rsid w:val="00B5512C"/>
    <w:rsid w:val="00B553FF"/>
    <w:rsid w:val="00B554BE"/>
    <w:rsid w:val="00B561AF"/>
    <w:rsid w:val="00B57154"/>
    <w:rsid w:val="00B6017F"/>
    <w:rsid w:val="00B60CB7"/>
    <w:rsid w:val="00B60F13"/>
    <w:rsid w:val="00B618DD"/>
    <w:rsid w:val="00B619D5"/>
    <w:rsid w:val="00B62422"/>
    <w:rsid w:val="00B6278A"/>
    <w:rsid w:val="00B6501F"/>
    <w:rsid w:val="00B66F6C"/>
    <w:rsid w:val="00B67147"/>
    <w:rsid w:val="00B67751"/>
    <w:rsid w:val="00B71E69"/>
    <w:rsid w:val="00B71FD4"/>
    <w:rsid w:val="00B76853"/>
    <w:rsid w:val="00B777D2"/>
    <w:rsid w:val="00B81A01"/>
    <w:rsid w:val="00B82A90"/>
    <w:rsid w:val="00B835FA"/>
    <w:rsid w:val="00B836B4"/>
    <w:rsid w:val="00B83AD3"/>
    <w:rsid w:val="00B8437C"/>
    <w:rsid w:val="00B84925"/>
    <w:rsid w:val="00B84F56"/>
    <w:rsid w:val="00B8579D"/>
    <w:rsid w:val="00B85D61"/>
    <w:rsid w:val="00B87977"/>
    <w:rsid w:val="00B87B28"/>
    <w:rsid w:val="00B923CF"/>
    <w:rsid w:val="00B924B0"/>
    <w:rsid w:val="00B93EBF"/>
    <w:rsid w:val="00BA3E5D"/>
    <w:rsid w:val="00BA66C1"/>
    <w:rsid w:val="00BA67CB"/>
    <w:rsid w:val="00BA7DBC"/>
    <w:rsid w:val="00BB1B75"/>
    <w:rsid w:val="00BB2A28"/>
    <w:rsid w:val="00BB31BE"/>
    <w:rsid w:val="00BB424E"/>
    <w:rsid w:val="00BB6E0A"/>
    <w:rsid w:val="00BB79C5"/>
    <w:rsid w:val="00BB7E66"/>
    <w:rsid w:val="00BC032F"/>
    <w:rsid w:val="00BC20B7"/>
    <w:rsid w:val="00BC35F4"/>
    <w:rsid w:val="00BC529B"/>
    <w:rsid w:val="00BC6223"/>
    <w:rsid w:val="00BC6862"/>
    <w:rsid w:val="00BC6DD4"/>
    <w:rsid w:val="00BC78F7"/>
    <w:rsid w:val="00BC7915"/>
    <w:rsid w:val="00BD04BB"/>
    <w:rsid w:val="00BD1C18"/>
    <w:rsid w:val="00BD3490"/>
    <w:rsid w:val="00BD3BFB"/>
    <w:rsid w:val="00BD4C0F"/>
    <w:rsid w:val="00BD7C2F"/>
    <w:rsid w:val="00BE0CF4"/>
    <w:rsid w:val="00BE266A"/>
    <w:rsid w:val="00BE2AAA"/>
    <w:rsid w:val="00BE39DC"/>
    <w:rsid w:val="00BE5C40"/>
    <w:rsid w:val="00BE661D"/>
    <w:rsid w:val="00BE78CE"/>
    <w:rsid w:val="00BF1ED6"/>
    <w:rsid w:val="00BF1F42"/>
    <w:rsid w:val="00BF2098"/>
    <w:rsid w:val="00BF2996"/>
    <w:rsid w:val="00BF2F73"/>
    <w:rsid w:val="00BF4A5D"/>
    <w:rsid w:val="00BF635B"/>
    <w:rsid w:val="00BF6D9B"/>
    <w:rsid w:val="00BF798D"/>
    <w:rsid w:val="00BF7EA1"/>
    <w:rsid w:val="00C00151"/>
    <w:rsid w:val="00C005FB"/>
    <w:rsid w:val="00C0093C"/>
    <w:rsid w:val="00C01278"/>
    <w:rsid w:val="00C03A88"/>
    <w:rsid w:val="00C042C8"/>
    <w:rsid w:val="00C048DA"/>
    <w:rsid w:val="00C0558F"/>
    <w:rsid w:val="00C12374"/>
    <w:rsid w:val="00C13011"/>
    <w:rsid w:val="00C13D2F"/>
    <w:rsid w:val="00C13F19"/>
    <w:rsid w:val="00C14A24"/>
    <w:rsid w:val="00C14A75"/>
    <w:rsid w:val="00C16A8F"/>
    <w:rsid w:val="00C16B75"/>
    <w:rsid w:val="00C16F0D"/>
    <w:rsid w:val="00C17168"/>
    <w:rsid w:val="00C17BDC"/>
    <w:rsid w:val="00C17F36"/>
    <w:rsid w:val="00C20AA2"/>
    <w:rsid w:val="00C2138B"/>
    <w:rsid w:val="00C2228B"/>
    <w:rsid w:val="00C233CB"/>
    <w:rsid w:val="00C23BB7"/>
    <w:rsid w:val="00C26092"/>
    <w:rsid w:val="00C2611A"/>
    <w:rsid w:val="00C277B9"/>
    <w:rsid w:val="00C27B9C"/>
    <w:rsid w:val="00C27CFB"/>
    <w:rsid w:val="00C31047"/>
    <w:rsid w:val="00C318EC"/>
    <w:rsid w:val="00C31E7A"/>
    <w:rsid w:val="00C321BD"/>
    <w:rsid w:val="00C33537"/>
    <w:rsid w:val="00C34554"/>
    <w:rsid w:val="00C34D26"/>
    <w:rsid w:val="00C354BC"/>
    <w:rsid w:val="00C404C8"/>
    <w:rsid w:val="00C42D25"/>
    <w:rsid w:val="00C43175"/>
    <w:rsid w:val="00C4384D"/>
    <w:rsid w:val="00C447DF"/>
    <w:rsid w:val="00C449D7"/>
    <w:rsid w:val="00C44B71"/>
    <w:rsid w:val="00C46492"/>
    <w:rsid w:val="00C46DC3"/>
    <w:rsid w:val="00C47220"/>
    <w:rsid w:val="00C52031"/>
    <w:rsid w:val="00C52133"/>
    <w:rsid w:val="00C52D07"/>
    <w:rsid w:val="00C544DC"/>
    <w:rsid w:val="00C54AEB"/>
    <w:rsid w:val="00C5666B"/>
    <w:rsid w:val="00C573D1"/>
    <w:rsid w:val="00C57731"/>
    <w:rsid w:val="00C60094"/>
    <w:rsid w:val="00C6053F"/>
    <w:rsid w:val="00C61EF7"/>
    <w:rsid w:val="00C61F03"/>
    <w:rsid w:val="00C62080"/>
    <w:rsid w:val="00C621EE"/>
    <w:rsid w:val="00C62A97"/>
    <w:rsid w:val="00C62AB8"/>
    <w:rsid w:val="00C6350E"/>
    <w:rsid w:val="00C64ECB"/>
    <w:rsid w:val="00C64FF7"/>
    <w:rsid w:val="00C65061"/>
    <w:rsid w:val="00C65BFB"/>
    <w:rsid w:val="00C664F1"/>
    <w:rsid w:val="00C66925"/>
    <w:rsid w:val="00C6749A"/>
    <w:rsid w:val="00C70A59"/>
    <w:rsid w:val="00C70E9B"/>
    <w:rsid w:val="00C711E8"/>
    <w:rsid w:val="00C7256B"/>
    <w:rsid w:val="00C7263D"/>
    <w:rsid w:val="00C72ADC"/>
    <w:rsid w:val="00C738AA"/>
    <w:rsid w:val="00C73CF4"/>
    <w:rsid w:val="00C756C8"/>
    <w:rsid w:val="00C76A76"/>
    <w:rsid w:val="00C76DC2"/>
    <w:rsid w:val="00C80B82"/>
    <w:rsid w:val="00C82B7C"/>
    <w:rsid w:val="00C82DD2"/>
    <w:rsid w:val="00C835B3"/>
    <w:rsid w:val="00C838E8"/>
    <w:rsid w:val="00C83EDF"/>
    <w:rsid w:val="00C84059"/>
    <w:rsid w:val="00C84166"/>
    <w:rsid w:val="00C8524E"/>
    <w:rsid w:val="00C8781D"/>
    <w:rsid w:val="00C90578"/>
    <w:rsid w:val="00C9191F"/>
    <w:rsid w:val="00C92E47"/>
    <w:rsid w:val="00C92E6D"/>
    <w:rsid w:val="00C9676A"/>
    <w:rsid w:val="00CA0A0D"/>
    <w:rsid w:val="00CA16A2"/>
    <w:rsid w:val="00CA2483"/>
    <w:rsid w:val="00CA2AD0"/>
    <w:rsid w:val="00CA2F93"/>
    <w:rsid w:val="00CA3BDE"/>
    <w:rsid w:val="00CA4403"/>
    <w:rsid w:val="00CA471B"/>
    <w:rsid w:val="00CA4DFC"/>
    <w:rsid w:val="00CA5DAC"/>
    <w:rsid w:val="00CA5E90"/>
    <w:rsid w:val="00CA6333"/>
    <w:rsid w:val="00CA6DE1"/>
    <w:rsid w:val="00CB0915"/>
    <w:rsid w:val="00CB0F52"/>
    <w:rsid w:val="00CB1384"/>
    <w:rsid w:val="00CB248F"/>
    <w:rsid w:val="00CB4CB9"/>
    <w:rsid w:val="00CB4F21"/>
    <w:rsid w:val="00CB644F"/>
    <w:rsid w:val="00CB681B"/>
    <w:rsid w:val="00CB68AD"/>
    <w:rsid w:val="00CB6B3F"/>
    <w:rsid w:val="00CB6D26"/>
    <w:rsid w:val="00CC0636"/>
    <w:rsid w:val="00CC0872"/>
    <w:rsid w:val="00CC0C0E"/>
    <w:rsid w:val="00CC0DEA"/>
    <w:rsid w:val="00CC1554"/>
    <w:rsid w:val="00CC16B6"/>
    <w:rsid w:val="00CC1F2A"/>
    <w:rsid w:val="00CC2964"/>
    <w:rsid w:val="00CC29AB"/>
    <w:rsid w:val="00CC2ED0"/>
    <w:rsid w:val="00CC425A"/>
    <w:rsid w:val="00CC483B"/>
    <w:rsid w:val="00CC48AC"/>
    <w:rsid w:val="00CC53FA"/>
    <w:rsid w:val="00CC57DE"/>
    <w:rsid w:val="00CC5A5F"/>
    <w:rsid w:val="00CC67E9"/>
    <w:rsid w:val="00CC688C"/>
    <w:rsid w:val="00CD05F1"/>
    <w:rsid w:val="00CD06AB"/>
    <w:rsid w:val="00CD1B0E"/>
    <w:rsid w:val="00CD2396"/>
    <w:rsid w:val="00CD38FD"/>
    <w:rsid w:val="00CD4A15"/>
    <w:rsid w:val="00CE0148"/>
    <w:rsid w:val="00CE0245"/>
    <w:rsid w:val="00CE0E34"/>
    <w:rsid w:val="00CE1950"/>
    <w:rsid w:val="00CE1D79"/>
    <w:rsid w:val="00CE1E3B"/>
    <w:rsid w:val="00CE2355"/>
    <w:rsid w:val="00CE292B"/>
    <w:rsid w:val="00CE39DB"/>
    <w:rsid w:val="00CE537C"/>
    <w:rsid w:val="00CE53B7"/>
    <w:rsid w:val="00CE547C"/>
    <w:rsid w:val="00CE5DEE"/>
    <w:rsid w:val="00CE7ABC"/>
    <w:rsid w:val="00CE7FA7"/>
    <w:rsid w:val="00CF0AE0"/>
    <w:rsid w:val="00CF15B7"/>
    <w:rsid w:val="00CF257B"/>
    <w:rsid w:val="00CF275B"/>
    <w:rsid w:val="00CF294D"/>
    <w:rsid w:val="00CF2AB0"/>
    <w:rsid w:val="00CF2EC9"/>
    <w:rsid w:val="00CF3520"/>
    <w:rsid w:val="00CF35FC"/>
    <w:rsid w:val="00CF4CBB"/>
    <w:rsid w:val="00CF4EB0"/>
    <w:rsid w:val="00CF70D7"/>
    <w:rsid w:val="00CF7FB8"/>
    <w:rsid w:val="00D00A0D"/>
    <w:rsid w:val="00D01D7B"/>
    <w:rsid w:val="00D04725"/>
    <w:rsid w:val="00D06392"/>
    <w:rsid w:val="00D0691D"/>
    <w:rsid w:val="00D100D7"/>
    <w:rsid w:val="00D10790"/>
    <w:rsid w:val="00D10A67"/>
    <w:rsid w:val="00D11444"/>
    <w:rsid w:val="00D146E6"/>
    <w:rsid w:val="00D151C1"/>
    <w:rsid w:val="00D15FF4"/>
    <w:rsid w:val="00D161EF"/>
    <w:rsid w:val="00D163BD"/>
    <w:rsid w:val="00D16E73"/>
    <w:rsid w:val="00D16ED7"/>
    <w:rsid w:val="00D176A1"/>
    <w:rsid w:val="00D17903"/>
    <w:rsid w:val="00D20B66"/>
    <w:rsid w:val="00D226B7"/>
    <w:rsid w:val="00D22A7A"/>
    <w:rsid w:val="00D2313A"/>
    <w:rsid w:val="00D232A6"/>
    <w:rsid w:val="00D241DD"/>
    <w:rsid w:val="00D25A7D"/>
    <w:rsid w:val="00D265EB"/>
    <w:rsid w:val="00D269CB"/>
    <w:rsid w:val="00D27A5A"/>
    <w:rsid w:val="00D30D8A"/>
    <w:rsid w:val="00D3106A"/>
    <w:rsid w:val="00D3122D"/>
    <w:rsid w:val="00D31237"/>
    <w:rsid w:val="00D317A4"/>
    <w:rsid w:val="00D325D7"/>
    <w:rsid w:val="00D32CCC"/>
    <w:rsid w:val="00D33CFE"/>
    <w:rsid w:val="00D34B08"/>
    <w:rsid w:val="00D3578F"/>
    <w:rsid w:val="00D3634E"/>
    <w:rsid w:val="00D36731"/>
    <w:rsid w:val="00D36ED6"/>
    <w:rsid w:val="00D37423"/>
    <w:rsid w:val="00D3746C"/>
    <w:rsid w:val="00D3751A"/>
    <w:rsid w:val="00D377AB"/>
    <w:rsid w:val="00D4044F"/>
    <w:rsid w:val="00D4168C"/>
    <w:rsid w:val="00D418FA"/>
    <w:rsid w:val="00D43D17"/>
    <w:rsid w:val="00D46DD5"/>
    <w:rsid w:val="00D52435"/>
    <w:rsid w:val="00D52F5A"/>
    <w:rsid w:val="00D544E7"/>
    <w:rsid w:val="00D5642C"/>
    <w:rsid w:val="00D564F5"/>
    <w:rsid w:val="00D56E15"/>
    <w:rsid w:val="00D60B77"/>
    <w:rsid w:val="00D60DDB"/>
    <w:rsid w:val="00D611CB"/>
    <w:rsid w:val="00D61743"/>
    <w:rsid w:val="00D6236B"/>
    <w:rsid w:val="00D62956"/>
    <w:rsid w:val="00D6298F"/>
    <w:rsid w:val="00D63079"/>
    <w:rsid w:val="00D651C4"/>
    <w:rsid w:val="00D6620C"/>
    <w:rsid w:val="00D67D6D"/>
    <w:rsid w:val="00D75788"/>
    <w:rsid w:val="00D774BE"/>
    <w:rsid w:val="00D80123"/>
    <w:rsid w:val="00D8040F"/>
    <w:rsid w:val="00D80FAD"/>
    <w:rsid w:val="00D82CE1"/>
    <w:rsid w:val="00D863D3"/>
    <w:rsid w:val="00D90334"/>
    <w:rsid w:val="00D9052A"/>
    <w:rsid w:val="00D9131F"/>
    <w:rsid w:val="00D91365"/>
    <w:rsid w:val="00D9279F"/>
    <w:rsid w:val="00D93D78"/>
    <w:rsid w:val="00D950C5"/>
    <w:rsid w:val="00D97C79"/>
    <w:rsid w:val="00DA0EDB"/>
    <w:rsid w:val="00DA211C"/>
    <w:rsid w:val="00DA3F66"/>
    <w:rsid w:val="00DA4721"/>
    <w:rsid w:val="00DA5A89"/>
    <w:rsid w:val="00DA6451"/>
    <w:rsid w:val="00DA6C80"/>
    <w:rsid w:val="00DB0502"/>
    <w:rsid w:val="00DB307B"/>
    <w:rsid w:val="00DB3FEB"/>
    <w:rsid w:val="00DB411D"/>
    <w:rsid w:val="00DB59D1"/>
    <w:rsid w:val="00DB6460"/>
    <w:rsid w:val="00DC343B"/>
    <w:rsid w:val="00DC39FC"/>
    <w:rsid w:val="00DC4239"/>
    <w:rsid w:val="00DC4D96"/>
    <w:rsid w:val="00DC4F82"/>
    <w:rsid w:val="00DC5051"/>
    <w:rsid w:val="00DC7373"/>
    <w:rsid w:val="00DD0650"/>
    <w:rsid w:val="00DD3123"/>
    <w:rsid w:val="00DD4479"/>
    <w:rsid w:val="00DD597E"/>
    <w:rsid w:val="00DE031E"/>
    <w:rsid w:val="00DE040E"/>
    <w:rsid w:val="00DE1D7A"/>
    <w:rsid w:val="00DE2541"/>
    <w:rsid w:val="00DE3D69"/>
    <w:rsid w:val="00DE4216"/>
    <w:rsid w:val="00DE4361"/>
    <w:rsid w:val="00DE64AC"/>
    <w:rsid w:val="00DE65EB"/>
    <w:rsid w:val="00DF0509"/>
    <w:rsid w:val="00DF1575"/>
    <w:rsid w:val="00DF15F9"/>
    <w:rsid w:val="00DF211C"/>
    <w:rsid w:val="00DF26E5"/>
    <w:rsid w:val="00DF29E7"/>
    <w:rsid w:val="00DF3A0A"/>
    <w:rsid w:val="00DF3D25"/>
    <w:rsid w:val="00DF3E0E"/>
    <w:rsid w:val="00DF64BF"/>
    <w:rsid w:val="00DF71BB"/>
    <w:rsid w:val="00DF7E46"/>
    <w:rsid w:val="00E015E6"/>
    <w:rsid w:val="00E036A4"/>
    <w:rsid w:val="00E0442D"/>
    <w:rsid w:val="00E10505"/>
    <w:rsid w:val="00E11BFD"/>
    <w:rsid w:val="00E12281"/>
    <w:rsid w:val="00E12586"/>
    <w:rsid w:val="00E12753"/>
    <w:rsid w:val="00E12A8B"/>
    <w:rsid w:val="00E13E3C"/>
    <w:rsid w:val="00E144EB"/>
    <w:rsid w:val="00E14E61"/>
    <w:rsid w:val="00E1642B"/>
    <w:rsid w:val="00E1708F"/>
    <w:rsid w:val="00E172F4"/>
    <w:rsid w:val="00E2065E"/>
    <w:rsid w:val="00E2298B"/>
    <w:rsid w:val="00E22A97"/>
    <w:rsid w:val="00E22FED"/>
    <w:rsid w:val="00E23374"/>
    <w:rsid w:val="00E244DA"/>
    <w:rsid w:val="00E25428"/>
    <w:rsid w:val="00E25584"/>
    <w:rsid w:val="00E258BC"/>
    <w:rsid w:val="00E2725F"/>
    <w:rsid w:val="00E274DF"/>
    <w:rsid w:val="00E3068C"/>
    <w:rsid w:val="00E3145C"/>
    <w:rsid w:val="00E319AA"/>
    <w:rsid w:val="00E32E28"/>
    <w:rsid w:val="00E33843"/>
    <w:rsid w:val="00E33A69"/>
    <w:rsid w:val="00E33DB4"/>
    <w:rsid w:val="00E3686A"/>
    <w:rsid w:val="00E376E1"/>
    <w:rsid w:val="00E3785C"/>
    <w:rsid w:val="00E40218"/>
    <w:rsid w:val="00E40599"/>
    <w:rsid w:val="00E44434"/>
    <w:rsid w:val="00E45184"/>
    <w:rsid w:val="00E4527B"/>
    <w:rsid w:val="00E470F9"/>
    <w:rsid w:val="00E4715B"/>
    <w:rsid w:val="00E471AE"/>
    <w:rsid w:val="00E501D4"/>
    <w:rsid w:val="00E505DA"/>
    <w:rsid w:val="00E5102C"/>
    <w:rsid w:val="00E51482"/>
    <w:rsid w:val="00E51C19"/>
    <w:rsid w:val="00E51E81"/>
    <w:rsid w:val="00E5254A"/>
    <w:rsid w:val="00E52719"/>
    <w:rsid w:val="00E52720"/>
    <w:rsid w:val="00E52C1D"/>
    <w:rsid w:val="00E5340B"/>
    <w:rsid w:val="00E5351A"/>
    <w:rsid w:val="00E535B8"/>
    <w:rsid w:val="00E540F7"/>
    <w:rsid w:val="00E54284"/>
    <w:rsid w:val="00E54A7C"/>
    <w:rsid w:val="00E5536B"/>
    <w:rsid w:val="00E56092"/>
    <w:rsid w:val="00E56360"/>
    <w:rsid w:val="00E56DFD"/>
    <w:rsid w:val="00E5741C"/>
    <w:rsid w:val="00E5796B"/>
    <w:rsid w:val="00E579E7"/>
    <w:rsid w:val="00E608BF"/>
    <w:rsid w:val="00E60D41"/>
    <w:rsid w:val="00E624EF"/>
    <w:rsid w:val="00E64AE0"/>
    <w:rsid w:val="00E64C22"/>
    <w:rsid w:val="00E64EC5"/>
    <w:rsid w:val="00E654DE"/>
    <w:rsid w:val="00E669CB"/>
    <w:rsid w:val="00E67F81"/>
    <w:rsid w:val="00E715B9"/>
    <w:rsid w:val="00E719FF"/>
    <w:rsid w:val="00E71A5C"/>
    <w:rsid w:val="00E7287C"/>
    <w:rsid w:val="00E72D4D"/>
    <w:rsid w:val="00E73118"/>
    <w:rsid w:val="00E73742"/>
    <w:rsid w:val="00E74234"/>
    <w:rsid w:val="00E759CB"/>
    <w:rsid w:val="00E77B87"/>
    <w:rsid w:val="00E821FF"/>
    <w:rsid w:val="00E8251E"/>
    <w:rsid w:val="00E82BB2"/>
    <w:rsid w:val="00E85153"/>
    <w:rsid w:val="00E85362"/>
    <w:rsid w:val="00E8548F"/>
    <w:rsid w:val="00E85DD0"/>
    <w:rsid w:val="00E874D9"/>
    <w:rsid w:val="00E904BE"/>
    <w:rsid w:val="00E90F9B"/>
    <w:rsid w:val="00E916F2"/>
    <w:rsid w:val="00E936F2"/>
    <w:rsid w:val="00E93ABA"/>
    <w:rsid w:val="00E9597E"/>
    <w:rsid w:val="00E969CF"/>
    <w:rsid w:val="00E96FBF"/>
    <w:rsid w:val="00E97170"/>
    <w:rsid w:val="00E9765F"/>
    <w:rsid w:val="00EA0202"/>
    <w:rsid w:val="00EA1443"/>
    <w:rsid w:val="00EA2590"/>
    <w:rsid w:val="00EA29B7"/>
    <w:rsid w:val="00EA30C3"/>
    <w:rsid w:val="00EA5BD0"/>
    <w:rsid w:val="00EA6C7E"/>
    <w:rsid w:val="00EB0208"/>
    <w:rsid w:val="00EB1667"/>
    <w:rsid w:val="00EB236D"/>
    <w:rsid w:val="00EB284D"/>
    <w:rsid w:val="00EB38D4"/>
    <w:rsid w:val="00EB4A5C"/>
    <w:rsid w:val="00EB4CFB"/>
    <w:rsid w:val="00EB4E86"/>
    <w:rsid w:val="00EB4F2C"/>
    <w:rsid w:val="00EB535D"/>
    <w:rsid w:val="00EB6225"/>
    <w:rsid w:val="00EB6272"/>
    <w:rsid w:val="00EB6569"/>
    <w:rsid w:val="00EB6C32"/>
    <w:rsid w:val="00EB6D7B"/>
    <w:rsid w:val="00EB7A2A"/>
    <w:rsid w:val="00EB7E63"/>
    <w:rsid w:val="00EC0363"/>
    <w:rsid w:val="00EC1DDC"/>
    <w:rsid w:val="00EC1E87"/>
    <w:rsid w:val="00EC1F29"/>
    <w:rsid w:val="00EC28FD"/>
    <w:rsid w:val="00EC2D98"/>
    <w:rsid w:val="00EC3A7C"/>
    <w:rsid w:val="00EC4445"/>
    <w:rsid w:val="00EC478B"/>
    <w:rsid w:val="00EC4D39"/>
    <w:rsid w:val="00EC5241"/>
    <w:rsid w:val="00EC74E5"/>
    <w:rsid w:val="00ED10CA"/>
    <w:rsid w:val="00ED198D"/>
    <w:rsid w:val="00ED3065"/>
    <w:rsid w:val="00ED3661"/>
    <w:rsid w:val="00ED4765"/>
    <w:rsid w:val="00ED55DE"/>
    <w:rsid w:val="00ED5FDA"/>
    <w:rsid w:val="00ED6DFF"/>
    <w:rsid w:val="00ED70B3"/>
    <w:rsid w:val="00EE02B6"/>
    <w:rsid w:val="00EE1345"/>
    <w:rsid w:val="00EE1405"/>
    <w:rsid w:val="00EE1D08"/>
    <w:rsid w:val="00EE53B4"/>
    <w:rsid w:val="00EE5C6E"/>
    <w:rsid w:val="00EF0243"/>
    <w:rsid w:val="00EF0D0E"/>
    <w:rsid w:val="00EF0F13"/>
    <w:rsid w:val="00EF100A"/>
    <w:rsid w:val="00EF15B1"/>
    <w:rsid w:val="00EF18A2"/>
    <w:rsid w:val="00EF1968"/>
    <w:rsid w:val="00EF362D"/>
    <w:rsid w:val="00EF54A3"/>
    <w:rsid w:val="00EF600C"/>
    <w:rsid w:val="00EF6044"/>
    <w:rsid w:val="00EF6A0F"/>
    <w:rsid w:val="00F00FC4"/>
    <w:rsid w:val="00F01776"/>
    <w:rsid w:val="00F0232B"/>
    <w:rsid w:val="00F02466"/>
    <w:rsid w:val="00F03D93"/>
    <w:rsid w:val="00F04738"/>
    <w:rsid w:val="00F052CB"/>
    <w:rsid w:val="00F06A8D"/>
    <w:rsid w:val="00F07CC4"/>
    <w:rsid w:val="00F07D87"/>
    <w:rsid w:val="00F105A7"/>
    <w:rsid w:val="00F10781"/>
    <w:rsid w:val="00F10FA7"/>
    <w:rsid w:val="00F1176D"/>
    <w:rsid w:val="00F11A9F"/>
    <w:rsid w:val="00F128C6"/>
    <w:rsid w:val="00F13B4F"/>
    <w:rsid w:val="00F14647"/>
    <w:rsid w:val="00F15899"/>
    <w:rsid w:val="00F15A6D"/>
    <w:rsid w:val="00F15FAE"/>
    <w:rsid w:val="00F1625F"/>
    <w:rsid w:val="00F1667D"/>
    <w:rsid w:val="00F167F0"/>
    <w:rsid w:val="00F176EC"/>
    <w:rsid w:val="00F17DAD"/>
    <w:rsid w:val="00F20160"/>
    <w:rsid w:val="00F20752"/>
    <w:rsid w:val="00F20E2A"/>
    <w:rsid w:val="00F2184A"/>
    <w:rsid w:val="00F22C97"/>
    <w:rsid w:val="00F26571"/>
    <w:rsid w:val="00F2660F"/>
    <w:rsid w:val="00F26BF3"/>
    <w:rsid w:val="00F26C44"/>
    <w:rsid w:val="00F2775B"/>
    <w:rsid w:val="00F27AAE"/>
    <w:rsid w:val="00F330E1"/>
    <w:rsid w:val="00F3346B"/>
    <w:rsid w:val="00F33542"/>
    <w:rsid w:val="00F34548"/>
    <w:rsid w:val="00F35EDD"/>
    <w:rsid w:val="00F37765"/>
    <w:rsid w:val="00F413FD"/>
    <w:rsid w:val="00F41943"/>
    <w:rsid w:val="00F41CCD"/>
    <w:rsid w:val="00F44F89"/>
    <w:rsid w:val="00F45801"/>
    <w:rsid w:val="00F463DA"/>
    <w:rsid w:val="00F503CE"/>
    <w:rsid w:val="00F52F0B"/>
    <w:rsid w:val="00F53C17"/>
    <w:rsid w:val="00F53DA5"/>
    <w:rsid w:val="00F54844"/>
    <w:rsid w:val="00F552D1"/>
    <w:rsid w:val="00F56201"/>
    <w:rsid w:val="00F565CB"/>
    <w:rsid w:val="00F56A1A"/>
    <w:rsid w:val="00F60654"/>
    <w:rsid w:val="00F60E2E"/>
    <w:rsid w:val="00F60F7E"/>
    <w:rsid w:val="00F62DE5"/>
    <w:rsid w:val="00F63371"/>
    <w:rsid w:val="00F646E9"/>
    <w:rsid w:val="00F649BE"/>
    <w:rsid w:val="00F651C9"/>
    <w:rsid w:val="00F656D8"/>
    <w:rsid w:val="00F6606E"/>
    <w:rsid w:val="00F66F72"/>
    <w:rsid w:val="00F7090A"/>
    <w:rsid w:val="00F71090"/>
    <w:rsid w:val="00F7192D"/>
    <w:rsid w:val="00F72093"/>
    <w:rsid w:val="00F72247"/>
    <w:rsid w:val="00F7382C"/>
    <w:rsid w:val="00F73913"/>
    <w:rsid w:val="00F7392D"/>
    <w:rsid w:val="00F77AA8"/>
    <w:rsid w:val="00F80883"/>
    <w:rsid w:val="00F81B28"/>
    <w:rsid w:val="00F8298C"/>
    <w:rsid w:val="00F8311D"/>
    <w:rsid w:val="00F833B6"/>
    <w:rsid w:val="00F85099"/>
    <w:rsid w:val="00F85C17"/>
    <w:rsid w:val="00F9034C"/>
    <w:rsid w:val="00F91076"/>
    <w:rsid w:val="00F91097"/>
    <w:rsid w:val="00F9131F"/>
    <w:rsid w:val="00F9254E"/>
    <w:rsid w:val="00F92844"/>
    <w:rsid w:val="00F9333B"/>
    <w:rsid w:val="00F937DB"/>
    <w:rsid w:val="00F93DB4"/>
    <w:rsid w:val="00F954E9"/>
    <w:rsid w:val="00F96801"/>
    <w:rsid w:val="00F96F20"/>
    <w:rsid w:val="00F97B5B"/>
    <w:rsid w:val="00FA1F81"/>
    <w:rsid w:val="00FA22C8"/>
    <w:rsid w:val="00FA267B"/>
    <w:rsid w:val="00FA3531"/>
    <w:rsid w:val="00FA3FB3"/>
    <w:rsid w:val="00FA6655"/>
    <w:rsid w:val="00FB432A"/>
    <w:rsid w:val="00FB53DF"/>
    <w:rsid w:val="00FB61E5"/>
    <w:rsid w:val="00FC0109"/>
    <w:rsid w:val="00FC0B86"/>
    <w:rsid w:val="00FC1323"/>
    <w:rsid w:val="00FC2136"/>
    <w:rsid w:val="00FC3552"/>
    <w:rsid w:val="00FC3726"/>
    <w:rsid w:val="00FC37F9"/>
    <w:rsid w:val="00FC5A4B"/>
    <w:rsid w:val="00FC60A1"/>
    <w:rsid w:val="00FC6489"/>
    <w:rsid w:val="00FC650E"/>
    <w:rsid w:val="00FD04BF"/>
    <w:rsid w:val="00FD092D"/>
    <w:rsid w:val="00FD2DEA"/>
    <w:rsid w:val="00FD3213"/>
    <w:rsid w:val="00FD3A06"/>
    <w:rsid w:val="00FD4B60"/>
    <w:rsid w:val="00FD5ACE"/>
    <w:rsid w:val="00FD5D24"/>
    <w:rsid w:val="00FD65AA"/>
    <w:rsid w:val="00FD671D"/>
    <w:rsid w:val="00FD6D69"/>
    <w:rsid w:val="00FD6F5E"/>
    <w:rsid w:val="00FD7084"/>
    <w:rsid w:val="00FD7A8A"/>
    <w:rsid w:val="00FD7F2E"/>
    <w:rsid w:val="00FE00F1"/>
    <w:rsid w:val="00FE0194"/>
    <w:rsid w:val="00FE08D8"/>
    <w:rsid w:val="00FE15CC"/>
    <w:rsid w:val="00FE1C63"/>
    <w:rsid w:val="00FE43BA"/>
    <w:rsid w:val="00FE584E"/>
    <w:rsid w:val="00FE5889"/>
    <w:rsid w:val="00FE6C7F"/>
    <w:rsid w:val="00FF0BC4"/>
    <w:rsid w:val="00FF3345"/>
    <w:rsid w:val="00FF449E"/>
    <w:rsid w:val="00FF5C6B"/>
    <w:rsid w:val="00FF62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18A04"/>
  <w15:chartTrackingRefBased/>
  <w15:docId w15:val="{31905A40-FAA8-4112-8CB7-35EF88F6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F13"/>
    <w:rPr>
      <w:sz w:val="24"/>
      <w:szCs w:val="24"/>
      <w:lang w:eastAsia="es-MX"/>
    </w:rPr>
  </w:style>
  <w:style w:type="paragraph" w:styleId="Ttulo1">
    <w:name w:val="heading 1"/>
    <w:basedOn w:val="Normal"/>
    <w:next w:val="Normal"/>
    <w:qFormat/>
    <w:rsid w:val="00F72093"/>
    <w:pPr>
      <w:keepNext/>
      <w:spacing w:line="360" w:lineRule="auto"/>
      <w:jc w:val="both"/>
      <w:outlineLvl w:val="0"/>
    </w:pPr>
    <w:rPr>
      <w:b/>
      <w:bCs/>
      <w:i/>
      <w:szCs w:val="20"/>
      <w:lang w:val="es-ES_tradnl"/>
    </w:rPr>
  </w:style>
  <w:style w:type="paragraph" w:styleId="Ttulo3">
    <w:name w:val="heading 3"/>
    <w:basedOn w:val="Normal"/>
    <w:next w:val="Normal"/>
    <w:link w:val="Ttulo3Car"/>
    <w:semiHidden/>
    <w:unhideWhenUsed/>
    <w:qFormat/>
    <w:rsid w:val="005E0CF0"/>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ootnote,f"/>
    <w:basedOn w:val="Normal"/>
    <w:link w:val="TextonotapieCar1"/>
    <w:uiPriority w:val="99"/>
    <w:qFormat/>
    <w:rsid w:val="00F72093"/>
    <w:pPr>
      <w:widowControl w:val="0"/>
      <w:tabs>
        <w:tab w:val="left" w:pos="-720"/>
      </w:tabs>
      <w:suppressAutoHyphens/>
    </w:pPr>
    <w:rPr>
      <w:sz w:val="20"/>
      <w:szCs w:val="20"/>
      <w:lang w:val="es-ES_tradnl"/>
    </w:rPr>
  </w:style>
  <w:style w:type="character" w:styleId="Nmerodepgina">
    <w:name w:val="page number"/>
    <w:basedOn w:val="Fuentedeprrafopredeter"/>
    <w:rsid w:val="00F72093"/>
  </w:style>
  <w:style w:type="paragraph" w:styleId="Piedepgina">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Car,f Car1"/>
    <w:link w:val="Textonotapie"/>
    <w:uiPriority w:val="99"/>
    <w:locked/>
    <w:rsid w:val="00F72093"/>
    <w:rPr>
      <w:lang w:val="es-ES_tradnl" w:eastAsia="es-ES" w:bidi="ar-SA"/>
    </w:rPr>
  </w:style>
  <w:style w:type="paragraph" w:styleId="Textoindependiente2">
    <w:name w:val="Body Text 2"/>
    <w:basedOn w:val="Normal"/>
    <w:rsid w:val="00F72093"/>
    <w:pPr>
      <w:spacing w:after="120" w:line="480" w:lineRule="auto"/>
    </w:pPr>
    <w:rPr>
      <w:lang w:val="es-ES"/>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Ref. de nota al pi,Re,R"/>
    <w:rsid w:val="00F72093"/>
    <w:rPr>
      <w:vertAlign w:val="superscript"/>
    </w:rPr>
  </w:style>
  <w:style w:type="paragraph" w:styleId="Encabezado">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Hipervnculo">
    <w:name w:val="Hyperlink"/>
    <w:rsid w:val="00C92E6D"/>
    <w:rPr>
      <w:color w:val="0000FF"/>
      <w:u w:val="single"/>
    </w:rPr>
  </w:style>
  <w:style w:type="paragraph" w:styleId="Sinespaciado">
    <w:name w:val="No Spacing"/>
    <w:uiPriority w:val="1"/>
    <w:qFormat/>
    <w:rsid w:val="00AD6B47"/>
    <w:rPr>
      <w:sz w:val="24"/>
      <w:szCs w:val="24"/>
      <w:lang w:eastAsia="es-ES"/>
    </w:rPr>
  </w:style>
  <w:style w:type="paragraph" w:styleId="Textodeglobo">
    <w:name w:val="Balloon Text"/>
    <w:basedOn w:val="Normal"/>
    <w:semiHidden/>
    <w:rsid w:val="002649C6"/>
    <w:rPr>
      <w:rFonts w:ascii="Tahoma" w:hAnsi="Tahoma" w:cs="Tahoma"/>
      <w:sz w:val="16"/>
      <w:szCs w:val="16"/>
    </w:rPr>
  </w:style>
  <w:style w:type="paragraph" w:styleId="Textonotaalfinal">
    <w:name w:val="endnote text"/>
    <w:basedOn w:val="Normal"/>
    <w:link w:val="TextonotaalfinalCar"/>
    <w:rsid w:val="0053756D"/>
    <w:rPr>
      <w:sz w:val="20"/>
      <w:szCs w:val="20"/>
    </w:rPr>
  </w:style>
  <w:style w:type="character" w:customStyle="1" w:styleId="TextonotaalfinalCar">
    <w:name w:val="Texto nota al final Car"/>
    <w:link w:val="Textonotaalfinal"/>
    <w:rsid w:val="0053756D"/>
    <w:rPr>
      <w:lang w:val="es-CO"/>
    </w:rPr>
  </w:style>
  <w:style w:type="character" w:styleId="Refdenotaalfinal">
    <w:name w:val="endnote reference"/>
    <w:rsid w:val="0053756D"/>
    <w:rPr>
      <w:vertAlign w:val="superscript"/>
    </w:rPr>
  </w:style>
  <w:style w:type="table" w:styleId="Tablaconcuadrcula">
    <w:name w:val="Table Grid"/>
    <w:basedOn w:val="Tabla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1A78EB"/>
    <w:rPr>
      <w:sz w:val="16"/>
      <w:szCs w:val="16"/>
    </w:rPr>
  </w:style>
  <w:style w:type="paragraph" w:styleId="Textocomentario">
    <w:name w:val="annotation text"/>
    <w:basedOn w:val="Normal"/>
    <w:link w:val="TextocomentarioCar"/>
    <w:rsid w:val="001A78EB"/>
    <w:rPr>
      <w:sz w:val="20"/>
      <w:szCs w:val="20"/>
    </w:rPr>
  </w:style>
  <w:style w:type="character" w:customStyle="1" w:styleId="TextocomentarioCar">
    <w:name w:val="Texto comentario Car"/>
    <w:link w:val="Textocomentario"/>
    <w:rsid w:val="001A78EB"/>
    <w:rPr>
      <w:lang w:val="es-CO"/>
    </w:rPr>
  </w:style>
  <w:style w:type="paragraph" w:styleId="Asuntodelcomentario">
    <w:name w:val="annotation subject"/>
    <w:basedOn w:val="Textocomentario"/>
    <w:next w:val="Textocomentario"/>
    <w:link w:val="AsuntodelcomentarioCar"/>
    <w:rsid w:val="001A78EB"/>
    <w:rPr>
      <w:b/>
      <w:bCs/>
    </w:rPr>
  </w:style>
  <w:style w:type="character" w:customStyle="1" w:styleId="AsuntodelcomentarioCar">
    <w:name w:val="Asunto del comentario Car"/>
    <w:link w:val="Asuntodelcomentario"/>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rrafodelista">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tulo3Car">
    <w:name w:val="Título 3 Car"/>
    <w:link w:val="Ttulo3"/>
    <w:semiHidden/>
    <w:rsid w:val="005E0CF0"/>
    <w:rPr>
      <w:rFonts w:ascii="Calibri Light" w:eastAsia="Times New Roman" w:hAnsi="Calibri Light" w:cs="Times New Roman"/>
      <w:b/>
      <w:bCs/>
      <w:sz w:val="26"/>
      <w:szCs w:val="26"/>
      <w:lang w:val="es-CO"/>
    </w:rPr>
  </w:style>
  <w:style w:type="character" w:customStyle="1" w:styleId="TextoindependienteCar">
    <w:name w:val="Texto independiente Car"/>
    <w:link w:val="Textoindependien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paragraph" w:customStyle="1" w:styleId="Style14">
    <w:name w:val="Style14"/>
    <w:basedOn w:val="Normal"/>
    <w:uiPriority w:val="99"/>
    <w:rsid w:val="00C43175"/>
    <w:pPr>
      <w:widowControl w:val="0"/>
      <w:autoSpaceDE w:val="0"/>
      <w:autoSpaceDN w:val="0"/>
      <w:adjustRightInd w:val="0"/>
      <w:spacing w:line="494" w:lineRule="exact"/>
      <w:ind w:firstLine="859"/>
      <w:jc w:val="both"/>
    </w:pPr>
    <w:rPr>
      <w:rFonts w:ascii="Bookman Old Style" w:hAnsi="Bookman Old Style"/>
      <w:lang w:eastAsia="es-CO"/>
    </w:rPr>
  </w:style>
  <w:style w:type="paragraph" w:styleId="Subttulo">
    <w:name w:val="Subtitle"/>
    <w:basedOn w:val="Normal"/>
    <w:next w:val="Normal"/>
    <w:link w:val="SubttuloCar"/>
    <w:qFormat/>
    <w:rsid w:val="007A2A52"/>
    <w:pPr>
      <w:spacing w:after="60"/>
      <w:jc w:val="center"/>
      <w:outlineLvl w:val="1"/>
    </w:pPr>
    <w:rPr>
      <w:rFonts w:ascii="Calibri Light" w:hAnsi="Calibri Light"/>
    </w:rPr>
  </w:style>
  <w:style w:type="character" w:customStyle="1" w:styleId="SubttuloCar">
    <w:name w:val="Subtítulo Car"/>
    <w:link w:val="Subttulo"/>
    <w:rsid w:val="007A2A52"/>
    <w:rPr>
      <w:rFonts w:ascii="Calibri Light" w:eastAsia="Times New Roman" w:hAnsi="Calibri Light" w:cs="Times New Roman"/>
      <w:sz w:val="24"/>
      <w:szCs w:val="24"/>
      <w:lang w:eastAsia="es-ES"/>
    </w:rPr>
  </w:style>
  <w:style w:type="paragraph" w:styleId="NormalWeb">
    <w:name w:val="Normal (Web)"/>
    <w:basedOn w:val="Normal"/>
    <w:uiPriority w:val="99"/>
    <w:unhideWhenUsed/>
    <w:rsid w:val="00565311"/>
    <w:pPr>
      <w:spacing w:before="100" w:beforeAutospacing="1" w:after="100" w:afterAutospacing="1"/>
    </w:pPr>
  </w:style>
  <w:style w:type="paragraph" w:customStyle="1" w:styleId="Default">
    <w:name w:val="Default"/>
    <w:rsid w:val="00777EC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10698">
      <w:bodyDiv w:val="1"/>
      <w:marLeft w:val="0"/>
      <w:marRight w:val="0"/>
      <w:marTop w:val="0"/>
      <w:marBottom w:val="0"/>
      <w:divBdr>
        <w:top w:val="none" w:sz="0" w:space="0" w:color="auto"/>
        <w:left w:val="none" w:sz="0" w:space="0" w:color="auto"/>
        <w:bottom w:val="none" w:sz="0" w:space="0" w:color="auto"/>
        <w:right w:val="none" w:sz="0" w:space="0" w:color="auto"/>
      </w:divBdr>
      <w:divsChild>
        <w:div w:id="220096720">
          <w:marLeft w:val="0"/>
          <w:marRight w:val="0"/>
          <w:marTop w:val="0"/>
          <w:marBottom w:val="0"/>
          <w:divBdr>
            <w:top w:val="none" w:sz="0" w:space="0" w:color="auto"/>
            <w:left w:val="none" w:sz="0" w:space="0" w:color="auto"/>
            <w:bottom w:val="none" w:sz="0" w:space="0" w:color="auto"/>
            <w:right w:val="none" w:sz="0" w:space="0" w:color="auto"/>
          </w:divBdr>
          <w:divsChild>
            <w:div w:id="1344936872">
              <w:marLeft w:val="0"/>
              <w:marRight w:val="0"/>
              <w:marTop w:val="0"/>
              <w:marBottom w:val="0"/>
              <w:divBdr>
                <w:top w:val="none" w:sz="0" w:space="0" w:color="auto"/>
                <w:left w:val="none" w:sz="0" w:space="0" w:color="auto"/>
                <w:bottom w:val="none" w:sz="0" w:space="0" w:color="auto"/>
                <w:right w:val="none" w:sz="0" w:space="0" w:color="auto"/>
              </w:divBdr>
              <w:divsChild>
                <w:div w:id="1369066403">
                  <w:marLeft w:val="0"/>
                  <w:marRight w:val="0"/>
                  <w:marTop w:val="0"/>
                  <w:marBottom w:val="0"/>
                  <w:divBdr>
                    <w:top w:val="none" w:sz="0" w:space="0" w:color="auto"/>
                    <w:left w:val="none" w:sz="0" w:space="0" w:color="auto"/>
                    <w:bottom w:val="none" w:sz="0" w:space="0" w:color="auto"/>
                    <w:right w:val="none" w:sz="0" w:space="0" w:color="auto"/>
                  </w:divBdr>
                  <w:divsChild>
                    <w:div w:id="13079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2948">
      <w:bodyDiv w:val="1"/>
      <w:marLeft w:val="0"/>
      <w:marRight w:val="0"/>
      <w:marTop w:val="0"/>
      <w:marBottom w:val="0"/>
      <w:divBdr>
        <w:top w:val="none" w:sz="0" w:space="0" w:color="auto"/>
        <w:left w:val="none" w:sz="0" w:space="0" w:color="auto"/>
        <w:bottom w:val="none" w:sz="0" w:space="0" w:color="auto"/>
        <w:right w:val="none" w:sz="0" w:space="0" w:color="auto"/>
      </w:divBdr>
      <w:divsChild>
        <w:div w:id="1282805558">
          <w:marLeft w:val="0"/>
          <w:marRight w:val="0"/>
          <w:marTop w:val="0"/>
          <w:marBottom w:val="0"/>
          <w:divBdr>
            <w:top w:val="none" w:sz="0" w:space="0" w:color="auto"/>
            <w:left w:val="none" w:sz="0" w:space="0" w:color="auto"/>
            <w:bottom w:val="none" w:sz="0" w:space="0" w:color="auto"/>
            <w:right w:val="none" w:sz="0" w:space="0" w:color="auto"/>
          </w:divBdr>
          <w:divsChild>
            <w:div w:id="977493517">
              <w:marLeft w:val="0"/>
              <w:marRight w:val="0"/>
              <w:marTop w:val="0"/>
              <w:marBottom w:val="0"/>
              <w:divBdr>
                <w:top w:val="none" w:sz="0" w:space="0" w:color="auto"/>
                <w:left w:val="none" w:sz="0" w:space="0" w:color="auto"/>
                <w:bottom w:val="none" w:sz="0" w:space="0" w:color="auto"/>
                <w:right w:val="none" w:sz="0" w:space="0" w:color="auto"/>
              </w:divBdr>
              <w:divsChild>
                <w:div w:id="8334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72043">
      <w:bodyDiv w:val="1"/>
      <w:marLeft w:val="0"/>
      <w:marRight w:val="0"/>
      <w:marTop w:val="0"/>
      <w:marBottom w:val="0"/>
      <w:divBdr>
        <w:top w:val="none" w:sz="0" w:space="0" w:color="auto"/>
        <w:left w:val="none" w:sz="0" w:space="0" w:color="auto"/>
        <w:bottom w:val="none" w:sz="0" w:space="0" w:color="auto"/>
        <w:right w:val="none" w:sz="0" w:space="0" w:color="auto"/>
      </w:divBdr>
      <w:divsChild>
        <w:div w:id="729959026">
          <w:marLeft w:val="0"/>
          <w:marRight w:val="0"/>
          <w:marTop w:val="0"/>
          <w:marBottom w:val="0"/>
          <w:divBdr>
            <w:top w:val="none" w:sz="0" w:space="0" w:color="auto"/>
            <w:left w:val="none" w:sz="0" w:space="0" w:color="auto"/>
            <w:bottom w:val="none" w:sz="0" w:space="0" w:color="auto"/>
            <w:right w:val="none" w:sz="0" w:space="0" w:color="auto"/>
          </w:divBdr>
          <w:divsChild>
            <w:div w:id="1362170205">
              <w:marLeft w:val="0"/>
              <w:marRight w:val="0"/>
              <w:marTop w:val="0"/>
              <w:marBottom w:val="0"/>
              <w:divBdr>
                <w:top w:val="none" w:sz="0" w:space="0" w:color="auto"/>
                <w:left w:val="none" w:sz="0" w:space="0" w:color="auto"/>
                <w:bottom w:val="none" w:sz="0" w:space="0" w:color="auto"/>
                <w:right w:val="none" w:sz="0" w:space="0" w:color="auto"/>
              </w:divBdr>
              <w:divsChild>
                <w:div w:id="20212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38417">
      <w:bodyDiv w:val="1"/>
      <w:marLeft w:val="0"/>
      <w:marRight w:val="0"/>
      <w:marTop w:val="0"/>
      <w:marBottom w:val="0"/>
      <w:divBdr>
        <w:top w:val="none" w:sz="0" w:space="0" w:color="auto"/>
        <w:left w:val="none" w:sz="0" w:space="0" w:color="auto"/>
        <w:bottom w:val="none" w:sz="0" w:space="0" w:color="auto"/>
        <w:right w:val="none" w:sz="0" w:space="0" w:color="auto"/>
      </w:divBdr>
      <w:divsChild>
        <w:div w:id="155806632">
          <w:marLeft w:val="0"/>
          <w:marRight w:val="0"/>
          <w:marTop w:val="0"/>
          <w:marBottom w:val="0"/>
          <w:divBdr>
            <w:top w:val="none" w:sz="0" w:space="0" w:color="auto"/>
            <w:left w:val="none" w:sz="0" w:space="0" w:color="auto"/>
            <w:bottom w:val="none" w:sz="0" w:space="0" w:color="auto"/>
            <w:right w:val="none" w:sz="0" w:space="0" w:color="auto"/>
          </w:divBdr>
          <w:divsChild>
            <w:div w:id="1122847349">
              <w:marLeft w:val="0"/>
              <w:marRight w:val="0"/>
              <w:marTop w:val="0"/>
              <w:marBottom w:val="0"/>
              <w:divBdr>
                <w:top w:val="none" w:sz="0" w:space="0" w:color="auto"/>
                <w:left w:val="none" w:sz="0" w:space="0" w:color="auto"/>
                <w:bottom w:val="none" w:sz="0" w:space="0" w:color="auto"/>
                <w:right w:val="none" w:sz="0" w:space="0" w:color="auto"/>
              </w:divBdr>
              <w:divsChild>
                <w:div w:id="545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0990">
          <w:marLeft w:val="0"/>
          <w:marRight w:val="0"/>
          <w:marTop w:val="0"/>
          <w:marBottom w:val="0"/>
          <w:divBdr>
            <w:top w:val="none" w:sz="0" w:space="0" w:color="auto"/>
            <w:left w:val="none" w:sz="0" w:space="0" w:color="auto"/>
            <w:bottom w:val="none" w:sz="0" w:space="0" w:color="auto"/>
            <w:right w:val="none" w:sz="0" w:space="0" w:color="auto"/>
          </w:divBdr>
          <w:divsChild>
            <w:div w:id="773747404">
              <w:marLeft w:val="0"/>
              <w:marRight w:val="0"/>
              <w:marTop w:val="0"/>
              <w:marBottom w:val="0"/>
              <w:divBdr>
                <w:top w:val="none" w:sz="0" w:space="0" w:color="auto"/>
                <w:left w:val="none" w:sz="0" w:space="0" w:color="auto"/>
                <w:bottom w:val="none" w:sz="0" w:space="0" w:color="auto"/>
                <w:right w:val="none" w:sz="0" w:space="0" w:color="auto"/>
              </w:divBdr>
              <w:divsChild>
                <w:div w:id="187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9385">
      <w:bodyDiv w:val="1"/>
      <w:marLeft w:val="0"/>
      <w:marRight w:val="0"/>
      <w:marTop w:val="0"/>
      <w:marBottom w:val="0"/>
      <w:divBdr>
        <w:top w:val="none" w:sz="0" w:space="0" w:color="auto"/>
        <w:left w:val="none" w:sz="0" w:space="0" w:color="auto"/>
        <w:bottom w:val="none" w:sz="0" w:space="0" w:color="auto"/>
        <w:right w:val="none" w:sz="0" w:space="0" w:color="auto"/>
      </w:divBdr>
    </w:div>
    <w:div w:id="908611407">
      <w:bodyDiv w:val="1"/>
      <w:marLeft w:val="0"/>
      <w:marRight w:val="0"/>
      <w:marTop w:val="0"/>
      <w:marBottom w:val="0"/>
      <w:divBdr>
        <w:top w:val="none" w:sz="0" w:space="0" w:color="auto"/>
        <w:left w:val="none" w:sz="0" w:space="0" w:color="auto"/>
        <w:bottom w:val="none" w:sz="0" w:space="0" w:color="auto"/>
        <w:right w:val="none" w:sz="0" w:space="0" w:color="auto"/>
      </w:divBdr>
    </w:div>
    <w:div w:id="927467680">
      <w:bodyDiv w:val="1"/>
      <w:marLeft w:val="0"/>
      <w:marRight w:val="0"/>
      <w:marTop w:val="0"/>
      <w:marBottom w:val="0"/>
      <w:divBdr>
        <w:top w:val="none" w:sz="0" w:space="0" w:color="auto"/>
        <w:left w:val="none" w:sz="0" w:space="0" w:color="auto"/>
        <w:bottom w:val="none" w:sz="0" w:space="0" w:color="auto"/>
        <w:right w:val="none" w:sz="0" w:space="0" w:color="auto"/>
      </w:divBdr>
      <w:divsChild>
        <w:div w:id="375980253">
          <w:marLeft w:val="0"/>
          <w:marRight w:val="0"/>
          <w:marTop w:val="0"/>
          <w:marBottom w:val="0"/>
          <w:divBdr>
            <w:top w:val="none" w:sz="0" w:space="0" w:color="auto"/>
            <w:left w:val="none" w:sz="0" w:space="0" w:color="auto"/>
            <w:bottom w:val="none" w:sz="0" w:space="0" w:color="auto"/>
            <w:right w:val="none" w:sz="0" w:space="0" w:color="auto"/>
          </w:divBdr>
          <w:divsChild>
            <w:div w:id="874536123">
              <w:marLeft w:val="0"/>
              <w:marRight w:val="0"/>
              <w:marTop w:val="0"/>
              <w:marBottom w:val="0"/>
              <w:divBdr>
                <w:top w:val="none" w:sz="0" w:space="0" w:color="auto"/>
                <w:left w:val="none" w:sz="0" w:space="0" w:color="auto"/>
                <w:bottom w:val="none" w:sz="0" w:space="0" w:color="auto"/>
                <w:right w:val="none" w:sz="0" w:space="0" w:color="auto"/>
              </w:divBdr>
              <w:divsChild>
                <w:div w:id="12093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2021">
      <w:bodyDiv w:val="1"/>
      <w:marLeft w:val="0"/>
      <w:marRight w:val="0"/>
      <w:marTop w:val="0"/>
      <w:marBottom w:val="0"/>
      <w:divBdr>
        <w:top w:val="none" w:sz="0" w:space="0" w:color="auto"/>
        <w:left w:val="none" w:sz="0" w:space="0" w:color="auto"/>
        <w:bottom w:val="none" w:sz="0" w:space="0" w:color="auto"/>
        <w:right w:val="none" w:sz="0" w:space="0" w:color="auto"/>
      </w:divBdr>
    </w:div>
    <w:div w:id="1278683466">
      <w:bodyDiv w:val="1"/>
      <w:marLeft w:val="0"/>
      <w:marRight w:val="0"/>
      <w:marTop w:val="0"/>
      <w:marBottom w:val="0"/>
      <w:divBdr>
        <w:top w:val="none" w:sz="0" w:space="0" w:color="auto"/>
        <w:left w:val="none" w:sz="0" w:space="0" w:color="auto"/>
        <w:bottom w:val="none" w:sz="0" w:space="0" w:color="auto"/>
        <w:right w:val="none" w:sz="0" w:space="0" w:color="auto"/>
      </w:divBdr>
      <w:divsChild>
        <w:div w:id="1338268070">
          <w:marLeft w:val="0"/>
          <w:marRight w:val="0"/>
          <w:marTop w:val="0"/>
          <w:marBottom w:val="0"/>
          <w:divBdr>
            <w:top w:val="none" w:sz="0" w:space="0" w:color="auto"/>
            <w:left w:val="none" w:sz="0" w:space="0" w:color="auto"/>
            <w:bottom w:val="none" w:sz="0" w:space="0" w:color="auto"/>
            <w:right w:val="none" w:sz="0" w:space="0" w:color="auto"/>
          </w:divBdr>
          <w:divsChild>
            <w:div w:id="977564118">
              <w:marLeft w:val="0"/>
              <w:marRight w:val="0"/>
              <w:marTop w:val="0"/>
              <w:marBottom w:val="0"/>
              <w:divBdr>
                <w:top w:val="none" w:sz="0" w:space="0" w:color="auto"/>
                <w:left w:val="none" w:sz="0" w:space="0" w:color="auto"/>
                <w:bottom w:val="none" w:sz="0" w:space="0" w:color="auto"/>
                <w:right w:val="none" w:sz="0" w:space="0" w:color="auto"/>
              </w:divBdr>
              <w:divsChild>
                <w:div w:id="16928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463033685">
      <w:bodyDiv w:val="1"/>
      <w:marLeft w:val="0"/>
      <w:marRight w:val="0"/>
      <w:marTop w:val="0"/>
      <w:marBottom w:val="0"/>
      <w:divBdr>
        <w:top w:val="none" w:sz="0" w:space="0" w:color="auto"/>
        <w:left w:val="none" w:sz="0" w:space="0" w:color="auto"/>
        <w:bottom w:val="none" w:sz="0" w:space="0" w:color="auto"/>
        <w:right w:val="none" w:sz="0" w:space="0" w:color="auto"/>
      </w:divBdr>
      <w:divsChild>
        <w:div w:id="1386178282">
          <w:marLeft w:val="0"/>
          <w:marRight w:val="0"/>
          <w:marTop w:val="0"/>
          <w:marBottom w:val="0"/>
          <w:divBdr>
            <w:top w:val="none" w:sz="0" w:space="0" w:color="auto"/>
            <w:left w:val="none" w:sz="0" w:space="0" w:color="auto"/>
            <w:bottom w:val="none" w:sz="0" w:space="0" w:color="auto"/>
            <w:right w:val="none" w:sz="0" w:space="0" w:color="auto"/>
          </w:divBdr>
          <w:divsChild>
            <w:div w:id="794955699">
              <w:marLeft w:val="0"/>
              <w:marRight w:val="0"/>
              <w:marTop w:val="0"/>
              <w:marBottom w:val="0"/>
              <w:divBdr>
                <w:top w:val="none" w:sz="0" w:space="0" w:color="auto"/>
                <w:left w:val="none" w:sz="0" w:space="0" w:color="auto"/>
                <w:bottom w:val="none" w:sz="0" w:space="0" w:color="auto"/>
                <w:right w:val="none" w:sz="0" w:space="0" w:color="auto"/>
              </w:divBdr>
              <w:divsChild>
                <w:div w:id="54789228">
                  <w:marLeft w:val="0"/>
                  <w:marRight w:val="0"/>
                  <w:marTop w:val="0"/>
                  <w:marBottom w:val="0"/>
                  <w:divBdr>
                    <w:top w:val="none" w:sz="0" w:space="0" w:color="auto"/>
                    <w:left w:val="none" w:sz="0" w:space="0" w:color="auto"/>
                    <w:bottom w:val="none" w:sz="0" w:space="0" w:color="auto"/>
                    <w:right w:val="none" w:sz="0" w:space="0" w:color="auto"/>
                  </w:divBdr>
                  <w:divsChild>
                    <w:div w:id="208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2824">
      <w:bodyDiv w:val="1"/>
      <w:marLeft w:val="0"/>
      <w:marRight w:val="0"/>
      <w:marTop w:val="0"/>
      <w:marBottom w:val="0"/>
      <w:divBdr>
        <w:top w:val="none" w:sz="0" w:space="0" w:color="auto"/>
        <w:left w:val="none" w:sz="0" w:space="0" w:color="auto"/>
        <w:bottom w:val="none" w:sz="0" w:space="0" w:color="auto"/>
        <w:right w:val="none" w:sz="0" w:space="0" w:color="auto"/>
      </w:divBdr>
      <w:divsChild>
        <w:div w:id="1003508615">
          <w:marLeft w:val="0"/>
          <w:marRight w:val="0"/>
          <w:marTop w:val="0"/>
          <w:marBottom w:val="0"/>
          <w:divBdr>
            <w:top w:val="none" w:sz="0" w:space="0" w:color="auto"/>
            <w:left w:val="none" w:sz="0" w:space="0" w:color="auto"/>
            <w:bottom w:val="none" w:sz="0" w:space="0" w:color="auto"/>
            <w:right w:val="none" w:sz="0" w:space="0" w:color="auto"/>
          </w:divBdr>
          <w:divsChild>
            <w:div w:id="1619026118">
              <w:marLeft w:val="0"/>
              <w:marRight w:val="0"/>
              <w:marTop w:val="0"/>
              <w:marBottom w:val="0"/>
              <w:divBdr>
                <w:top w:val="none" w:sz="0" w:space="0" w:color="auto"/>
                <w:left w:val="none" w:sz="0" w:space="0" w:color="auto"/>
                <w:bottom w:val="none" w:sz="0" w:space="0" w:color="auto"/>
                <w:right w:val="none" w:sz="0" w:space="0" w:color="auto"/>
              </w:divBdr>
              <w:divsChild>
                <w:div w:id="3624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216">
      <w:bodyDiv w:val="1"/>
      <w:marLeft w:val="0"/>
      <w:marRight w:val="0"/>
      <w:marTop w:val="0"/>
      <w:marBottom w:val="0"/>
      <w:divBdr>
        <w:top w:val="none" w:sz="0" w:space="0" w:color="auto"/>
        <w:left w:val="none" w:sz="0" w:space="0" w:color="auto"/>
        <w:bottom w:val="none" w:sz="0" w:space="0" w:color="auto"/>
        <w:right w:val="none" w:sz="0" w:space="0" w:color="auto"/>
      </w:divBdr>
      <w:divsChild>
        <w:div w:id="466751612">
          <w:marLeft w:val="0"/>
          <w:marRight w:val="0"/>
          <w:marTop w:val="0"/>
          <w:marBottom w:val="0"/>
          <w:divBdr>
            <w:top w:val="none" w:sz="0" w:space="0" w:color="auto"/>
            <w:left w:val="none" w:sz="0" w:space="0" w:color="auto"/>
            <w:bottom w:val="none" w:sz="0" w:space="0" w:color="auto"/>
            <w:right w:val="none" w:sz="0" w:space="0" w:color="auto"/>
          </w:divBdr>
          <w:divsChild>
            <w:div w:id="382486537">
              <w:marLeft w:val="0"/>
              <w:marRight w:val="0"/>
              <w:marTop w:val="0"/>
              <w:marBottom w:val="0"/>
              <w:divBdr>
                <w:top w:val="none" w:sz="0" w:space="0" w:color="auto"/>
                <w:left w:val="none" w:sz="0" w:space="0" w:color="auto"/>
                <w:bottom w:val="none" w:sz="0" w:space="0" w:color="auto"/>
                <w:right w:val="none" w:sz="0" w:space="0" w:color="auto"/>
              </w:divBdr>
              <w:divsChild>
                <w:div w:id="19401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2" ma:contentTypeDescription="Crear nuevo documento." ma:contentTypeScope="" ma:versionID="ceea4713f7d7dfa5bf2f61f42abc101a">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53a9fd32196cd4d4616f0dfbcaecd8bb"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DB26-4984-409D-9EB0-731424F5D5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77F071-64B3-456D-B258-D5F1635E8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3ABF0-8A52-4520-99D3-DD23FAC9B055}">
  <ds:schemaRefs>
    <ds:schemaRef ds:uri="http://schemas.microsoft.com/sharepoint/v3/contenttype/forms"/>
  </ds:schemaRefs>
</ds:datastoreItem>
</file>

<file path=customXml/itemProps4.xml><?xml version="1.0" encoding="utf-8"?>
<ds:datastoreItem xmlns:ds="http://schemas.openxmlformats.org/officeDocument/2006/customXml" ds:itemID="{CFBDA7FC-FC59-4CE6-B216-4C69AF37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3288</Words>
  <Characters>18087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Hermides Alonso Gaviria Ocampo</cp:lastModifiedBy>
  <cp:revision>5</cp:revision>
  <cp:lastPrinted>2017-10-24T20:49:00Z</cp:lastPrinted>
  <dcterms:created xsi:type="dcterms:W3CDTF">2021-10-25T20:15:00Z</dcterms:created>
  <dcterms:modified xsi:type="dcterms:W3CDTF">2021-11-23T18:03:00Z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