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F3E748" w14:textId="77777777" w:rsidR="00215EB8" w:rsidRPr="00215EB8" w:rsidRDefault="00215EB8" w:rsidP="00215EB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215EB8">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4FC694F" w14:textId="77777777" w:rsidR="00215EB8" w:rsidRPr="00215EB8" w:rsidRDefault="00215EB8" w:rsidP="00215EB8">
      <w:pPr>
        <w:jc w:val="both"/>
        <w:rPr>
          <w:rFonts w:ascii="Arial" w:hAnsi="Arial" w:cs="Arial"/>
          <w:sz w:val="20"/>
          <w:szCs w:val="20"/>
          <w:lang w:val="es-419" w:eastAsia="es-ES"/>
        </w:rPr>
      </w:pPr>
    </w:p>
    <w:p w14:paraId="6260BF5C" w14:textId="5263CAE5" w:rsidR="00215EB8" w:rsidRPr="00215EB8" w:rsidRDefault="00215EB8" w:rsidP="00215EB8">
      <w:pPr>
        <w:jc w:val="both"/>
        <w:rPr>
          <w:rFonts w:ascii="Arial" w:hAnsi="Arial" w:cs="Arial"/>
          <w:b/>
          <w:bCs/>
          <w:iCs/>
          <w:sz w:val="20"/>
          <w:szCs w:val="20"/>
          <w:lang w:val="es-419" w:eastAsia="fr-FR"/>
        </w:rPr>
      </w:pPr>
      <w:r w:rsidRPr="00215EB8">
        <w:rPr>
          <w:rFonts w:ascii="Arial" w:hAnsi="Arial" w:cs="Arial"/>
          <w:b/>
          <w:bCs/>
          <w:iCs/>
          <w:sz w:val="20"/>
          <w:szCs w:val="20"/>
          <w:u w:val="single"/>
          <w:lang w:val="es-419" w:eastAsia="fr-FR"/>
        </w:rPr>
        <w:t>TEMAS:</w:t>
      </w:r>
      <w:r w:rsidRPr="00215EB8">
        <w:rPr>
          <w:rFonts w:ascii="Arial" w:hAnsi="Arial" w:cs="Arial"/>
          <w:b/>
          <w:bCs/>
          <w:iCs/>
          <w:sz w:val="20"/>
          <w:szCs w:val="20"/>
          <w:lang w:val="es-419" w:eastAsia="fr-FR"/>
        </w:rPr>
        <w:tab/>
      </w:r>
      <w:r w:rsidR="00BF3A0F">
        <w:rPr>
          <w:rFonts w:ascii="Arial" w:hAnsi="Arial" w:cs="Arial"/>
          <w:b/>
          <w:bCs/>
          <w:iCs/>
          <w:sz w:val="20"/>
          <w:szCs w:val="20"/>
          <w:lang w:val="es-419" w:eastAsia="fr-FR"/>
        </w:rPr>
        <w:t xml:space="preserve">DERECHO DE PETICIÓN / </w:t>
      </w:r>
      <w:r w:rsidR="00B84110">
        <w:rPr>
          <w:rFonts w:ascii="Arial" w:hAnsi="Arial" w:cs="Arial"/>
          <w:b/>
          <w:bCs/>
          <w:iCs/>
          <w:sz w:val="20"/>
          <w:szCs w:val="20"/>
          <w:lang w:val="es-419" w:eastAsia="fr-FR"/>
        </w:rPr>
        <w:t>TÉRMINOS ESPECIALES PARA RESPONDER</w:t>
      </w:r>
      <w:r w:rsidR="00B84110">
        <w:rPr>
          <w:rFonts w:ascii="Arial" w:hAnsi="Arial" w:cs="Arial"/>
          <w:b/>
          <w:bCs/>
          <w:iCs/>
          <w:sz w:val="20"/>
          <w:szCs w:val="20"/>
          <w:lang w:val="es-419" w:eastAsia="fr-FR"/>
        </w:rPr>
        <w:t xml:space="preserve"> EN MATERIA PENSIONAL </w:t>
      </w:r>
      <w:r w:rsidR="00B84110">
        <w:rPr>
          <w:rFonts w:ascii="Arial" w:hAnsi="Arial" w:cs="Arial"/>
          <w:b/>
          <w:bCs/>
          <w:iCs/>
          <w:sz w:val="20"/>
          <w:szCs w:val="20"/>
          <w:lang w:val="es-419" w:eastAsia="fr-FR"/>
        </w:rPr>
        <w:t xml:space="preserve">/ </w:t>
      </w:r>
      <w:r w:rsidR="00BF3A0F">
        <w:rPr>
          <w:rFonts w:ascii="Arial" w:hAnsi="Arial" w:cs="Arial"/>
          <w:b/>
          <w:bCs/>
          <w:iCs/>
          <w:sz w:val="20"/>
          <w:szCs w:val="20"/>
          <w:lang w:val="es-419" w:eastAsia="fr-FR"/>
        </w:rPr>
        <w:t>JURISPRUDENCIA CONSTITUCIONAL</w:t>
      </w:r>
      <w:r w:rsidR="00B84110">
        <w:rPr>
          <w:rFonts w:ascii="Arial" w:hAnsi="Arial" w:cs="Arial"/>
          <w:b/>
          <w:bCs/>
          <w:iCs/>
          <w:sz w:val="20"/>
          <w:szCs w:val="20"/>
          <w:lang w:val="es-419" w:eastAsia="fr-FR"/>
        </w:rPr>
        <w:t xml:space="preserve"> </w:t>
      </w:r>
      <w:r w:rsidR="005977EB">
        <w:rPr>
          <w:rFonts w:ascii="Arial" w:hAnsi="Arial" w:cs="Arial"/>
          <w:b/>
          <w:bCs/>
          <w:iCs/>
          <w:sz w:val="20"/>
          <w:szCs w:val="20"/>
          <w:lang w:val="es-419" w:eastAsia="fr-FR"/>
        </w:rPr>
        <w:t xml:space="preserve">/ </w:t>
      </w:r>
      <w:r w:rsidR="005977EB">
        <w:rPr>
          <w:rFonts w:ascii="Arial" w:hAnsi="Arial" w:cs="Arial"/>
          <w:b/>
          <w:bCs/>
          <w:iCs/>
          <w:sz w:val="20"/>
          <w:szCs w:val="20"/>
          <w:lang w:val="es-419" w:eastAsia="fr-FR"/>
        </w:rPr>
        <w:t>PAGO DE MESADA A HEREDEROS</w:t>
      </w:r>
      <w:r w:rsidR="00BF3A0F">
        <w:rPr>
          <w:rFonts w:ascii="Arial" w:hAnsi="Arial" w:cs="Arial"/>
          <w:b/>
          <w:bCs/>
          <w:iCs/>
          <w:sz w:val="20"/>
          <w:szCs w:val="20"/>
          <w:lang w:val="es-419" w:eastAsia="fr-FR"/>
        </w:rPr>
        <w:t>.</w:t>
      </w:r>
    </w:p>
    <w:p w14:paraId="349A1E14" w14:textId="77777777" w:rsidR="00215EB8" w:rsidRPr="00215EB8" w:rsidRDefault="00215EB8" w:rsidP="00215EB8">
      <w:pPr>
        <w:jc w:val="both"/>
        <w:rPr>
          <w:rFonts w:ascii="Arial" w:hAnsi="Arial" w:cs="Arial"/>
          <w:sz w:val="20"/>
          <w:szCs w:val="20"/>
          <w:lang w:val="es-419" w:eastAsia="es-ES"/>
        </w:rPr>
      </w:pPr>
    </w:p>
    <w:p w14:paraId="1780C4E0" w14:textId="1A056B7A" w:rsidR="00215EB8" w:rsidRPr="00215EB8" w:rsidRDefault="00643757" w:rsidP="00215EB8">
      <w:pPr>
        <w:jc w:val="both"/>
        <w:rPr>
          <w:rFonts w:ascii="Arial" w:hAnsi="Arial" w:cs="Arial"/>
          <w:sz w:val="20"/>
          <w:szCs w:val="20"/>
          <w:lang w:val="es-419" w:eastAsia="es-ES"/>
        </w:rPr>
      </w:pPr>
      <w:r>
        <w:rPr>
          <w:rFonts w:ascii="Arial" w:hAnsi="Arial" w:cs="Arial"/>
          <w:sz w:val="20"/>
          <w:szCs w:val="20"/>
          <w:lang w:val="es-419" w:eastAsia="es-ES"/>
        </w:rPr>
        <w:t xml:space="preserve">… </w:t>
      </w:r>
      <w:r w:rsidRPr="00643757">
        <w:rPr>
          <w:rFonts w:ascii="Arial" w:hAnsi="Arial" w:cs="Arial"/>
          <w:sz w:val="20"/>
          <w:szCs w:val="20"/>
          <w:lang w:val="es-419" w:eastAsia="es-ES"/>
        </w:rPr>
        <w:t>la Ley 1755 de 2015, por medio de la cual se regula el derecho fundamental de petición, estableció en su artículo 1° (sustituyendo el Canon 14 de la Ley 1437 de 2011) los términos con que cuentan las entidades para resolver las distintas modalidades de petición</w:t>
      </w:r>
      <w:r>
        <w:rPr>
          <w:rFonts w:ascii="Arial" w:hAnsi="Arial" w:cs="Arial"/>
          <w:sz w:val="20"/>
          <w:szCs w:val="20"/>
          <w:lang w:val="es-419" w:eastAsia="es-ES"/>
        </w:rPr>
        <w:t>…</w:t>
      </w:r>
    </w:p>
    <w:p w14:paraId="420D9686" w14:textId="77777777" w:rsidR="00215EB8" w:rsidRPr="00215EB8" w:rsidRDefault="00215EB8" w:rsidP="00215EB8">
      <w:pPr>
        <w:jc w:val="both"/>
        <w:rPr>
          <w:rFonts w:ascii="Arial" w:hAnsi="Arial" w:cs="Arial"/>
          <w:sz w:val="20"/>
          <w:szCs w:val="20"/>
          <w:lang w:val="es-419" w:eastAsia="es-ES"/>
        </w:rPr>
      </w:pPr>
    </w:p>
    <w:p w14:paraId="1E5461A8" w14:textId="003B49D7" w:rsidR="00215EB8" w:rsidRPr="00215EB8" w:rsidRDefault="002C661F" w:rsidP="00215EB8">
      <w:pPr>
        <w:jc w:val="both"/>
        <w:rPr>
          <w:rFonts w:ascii="Arial" w:hAnsi="Arial" w:cs="Arial"/>
          <w:sz w:val="20"/>
          <w:szCs w:val="20"/>
          <w:lang w:val="es-419" w:eastAsia="es-ES"/>
        </w:rPr>
      </w:pPr>
      <w:r w:rsidRPr="002C661F">
        <w:rPr>
          <w:rFonts w:ascii="Arial" w:hAnsi="Arial" w:cs="Arial"/>
          <w:sz w:val="20"/>
          <w:szCs w:val="20"/>
          <w:lang w:val="es-419" w:eastAsia="es-ES"/>
        </w:rPr>
        <w:t>Sin embargo, no puede perderse de vista que la Corte Constitucional, de vieja data, señaló que el término que tienen las AFP para resolver peticiones en materia pensional tiene un tratamiento diferente, dependiendo de la naturaleza del asunto, o lo que con dicha petición se pretenda obtener, porque no es lo mismo elevar una solicitud con la cual simplemente se pretenda obtener, por ejemplo, alguna información que ya obre en la entidad, o que esté relacionada con un trámite sencillo, que no requiera de mayor estudio para su resolución que presentar una petición que para su resolución requiera un estudio detallado y profundo que en tan poco tiempo resulte imposible de culminar</w:t>
      </w:r>
      <w:r>
        <w:rPr>
          <w:rFonts w:ascii="Arial" w:hAnsi="Arial" w:cs="Arial"/>
          <w:sz w:val="20"/>
          <w:szCs w:val="20"/>
          <w:lang w:val="es-419" w:eastAsia="es-ES"/>
        </w:rPr>
        <w:t>. (…)</w:t>
      </w:r>
    </w:p>
    <w:p w14:paraId="26332EBE" w14:textId="77777777" w:rsidR="00215EB8" w:rsidRPr="00215EB8" w:rsidRDefault="00215EB8" w:rsidP="00215EB8">
      <w:pPr>
        <w:jc w:val="both"/>
        <w:rPr>
          <w:rFonts w:ascii="Arial" w:hAnsi="Arial" w:cs="Arial"/>
          <w:sz w:val="20"/>
          <w:szCs w:val="20"/>
          <w:lang w:val="es-419" w:eastAsia="es-ES"/>
        </w:rPr>
      </w:pPr>
    </w:p>
    <w:p w14:paraId="1494F828" w14:textId="7CF89568" w:rsidR="00215EB8" w:rsidRPr="00215EB8" w:rsidRDefault="002C661F" w:rsidP="00215EB8">
      <w:pPr>
        <w:jc w:val="both"/>
        <w:rPr>
          <w:rFonts w:ascii="Arial" w:hAnsi="Arial" w:cs="Arial"/>
          <w:sz w:val="20"/>
          <w:szCs w:val="20"/>
          <w:lang w:val="es-419" w:eastAsia="es-ES"/>
        </w:rPr>
      </w:pPr>
      <w:r w:rsidRPr="002C661F">
        <w:rPr>
          <w:rFonts w:ascii="Arial" w:hAnsi="Arial" w:cs="Arial"/>
          <w:sz w:val="20"/>
          <w:szCs w:val="20"/>
          <w:lang w:val="es-419" w:eastAsia="es-ES"/>
        </w:rPr>
        <w:t>Para la Sala, a la luz del precedente jurisprudencial citado arriba, y pese a no estar expresamente consagrado, el término con el que contaría Colpensiones para darle respuesta a la accionante sería el de 4 meses a partir de la radicación de la solicitud, y no el señalado por el Despacho de primer nivel, que es el mismo otorgado a las AFP para resolver las peticiones de reconocimiento pensional a sobrevivientes, o sea, de 2 meses, pues no se puede pasar por alto que ese tipo de reconocimiento es inferior al que se tiene previsto para los demás tipos de pensión, en virtud de una especie de presunción de debilidad y desamparo en que quedan algunas personas dependientes económicamente de un familiar pensionado</w:t>
      </w:r>
      <w:r w:rsidR="00BF3A0F">
        <w:rPr>
          <w:rFonts w:ascii="Arial" w:hAnsi="Arial" w:cs="Arial"/>
          <w:sz w:val="20"/>
          <w:szCs w:val="20"/>
          <w:lang w:val="es-419" w:eastAsia="es-ES"/>
        </w:rPr>
        <w:t>…</w:t>
      </w:r>
    </w:p>
    <w:p w14:paraId="3200D4CC" w14:textId="77777777" w:rsidR="00215EB8" w:rsidRPr="00215EB8" w:rsidRDefault="00215EB8" w:rsidP="00215EB8">
      <w:pPr>
        <w:jc w:val="both"/>
        <w:rPr>
          <w:rFonts w:ascii="Arial" w:hAnsi="Arial" w:cs="Arial"/>
          <w:sz w:val="20"/>
          <w:szCs w:val="20"/>
          <w:lang w:val="es-ES" w:eastAsia="es-ES"/>
        </w:rPr>
      </w:pPr>
    </w:p>
    <w:p w14:paraId="64F06DC6" w14:textId="77777777" w:rsidR="00215EB8" w:rsidRPr="00215EB8" w:rsidRDefault="00215EB8" w:rsidP="00215EB8">
      <w:pPr>
        <w:jc w:val="both"/>
        <w:rPr>
          <w:rFonts w:ascii="Arial" w:hAnsi="Arial" w:cs="Arial"/>
          <w:sz w:val="20"/>
          <w:szCs w:val="20"/>
          <w:lang w:val="es-ES" w:eastAsia="es-ES"/>
        </w:rPr>
      </w:pPr>
    </w:p>
    <w:p w14:paraId="76B032B2" w14:textId="77777777" w:rsidR="00215EB8" w:rsidRPr="00215EB8" w:rsidRDefault="00215EB8" w:rsidP="00215EB8">
      <w:pPr>
        <w:jc w:val="both"/>
        <w:rPr>
          <w:rFonts w:ascii="Arial" w:hAnsi="Arial" w:cs="Arial"/>
          <w:sz w:val="20"/>
          <w:szCs w:val="20"/>
          <w:lang w:val="es-ES" w:eastAsia="es-ES"/>
        </w:rPr>
      </w:pPr>
    </w:p>
    <w:bookmarkEnd w:id="0"/>
    <w:p w14:paraId="2608ADB1" w14:textId="77777777" w:rsidR="00491B07" w:rsidRPr="00215EB8" w:rsidRDefault="00491B07" w:rsidP="00215EB8">
      <w:pPr>
        <w:spacing w:line="276" w:lineRule="auto"/>
        <w:jc w:val="center"/>
        <w:rPr>
          <w:rFonts w:ascii="Tahoma" w:hAnsi="Tahoma" w:cs="Tahoma"/>
          <w:b/>
          <w:lang w:val="es-MX"/>
        </w:rPr>
      </w:pPr>
      <w:r w:rsidRPr="00215EB8">
        <w:rPr>
          <w:rFonts w:ascii="Tahoma" w:hAnsi="Tahoma" w:cs="Tahoma"/>
          <w:b/>
          <w:lang w:val="es-MX"/>
        </w:rPr>
        <w:t>REPÚBLICA DE COLOMBIA</w:t>
      </w:r>
    </w:p>
    <w:p w14:paraId="35FC21D7" w14:textId="77777777" w:rsidR="00491B07" w:rsidRPr="00215EB8" w:rsidRDefault="00491B07" w:rsidP="00215EB8">
      <w:pPr>
        <w:spacing w:line="276" w:lineRule="auto"/>
        <w:jc w:val="center"/>
        <w:rPr>
          <w:rFonts w:ascii="Tahoma" w:hAnsi="Tahoma" w:cs="Tahoma"/>
          <w:b/>
          <w:lang w:val="es-MX"/>
        </w:rPr>
      </w:pPr>
      <w:r w:rsidRPr="00215EB8">
        <w:rPr>
          <w:rFonts w:ascii="Tahoma" w:hAnsi="Tahoma" w:cs="Tahoma"/>
          <w:b/>
          <w:lang w:val="es-MX"/>
        </w:rPr>
        <w:t>RAMA JUDICIAL DEL PODER PÚBLICO</w:t>
      </w:r>
    </w:p>
    <w:p w14:paraId="24AAF3F9" w14:textId="4180ABC9" w:rsidR="00491B07" w:rsidRPr="00215EB8" w:rsidRDefault="004E3080" w:rsidP="00215EB8">
      <w:pPr>
        <w:spacing w:line="276" w:lineRule="auto"/>
        <w:jc w:val="center"/>
        <w:rPr>
          <w:rFonts w:ascii="Tahoma" w:hAnsi="Tahoma" w:cs="Tahoma"/>
          <w:b/>
          <w:i/>
          <w:lang w:val="es-MX"/>
        </w:rPr>
      </w:pPr>
      <w:r w:rsidRPr="00215EB8">
        <w:rPr>
          <w:rFonts w:ascii="Tahoma" w:hAnsi="Tahoma" w:cs="Tahoma"/>
          <w:b/>
          <w:noProof/>
          <w:lang w:eastAsia="es-CO"/>
        </w:rPr>
        <w:drawing>
          <wp:inline distT="0" distB="0" distL="0" distR="0" wp14:anchorId="58A742C6" wp14:editId="66395BB9">
            <wp:extent cx="742950" cy="742950"/>
            <wp:effectExtent l="0" t="0" r="0" b="0"/>
            <wp:docPr id="1" name="Imagen 1" descr="PKGE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GE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4D5E5A25" w14:textId="77777777" w:rsidR="00491B07" w:rsidRPr="00215EB8" w:rsidRDefault="00491B07" w:rsidP="00215EB8">
      <w:pPr>
        <w:spacing w:line="276" w:lineRule="auto"/>
        <w:jc w:val="center"/>
        <w:rPr>
          <w:rFonts w:ascii="Tahoma" w:hAnsi="Tahoma" w:cs="Tahoma"/>
          <w:b/>
          <w:lang w:val="es-MX"/>
        </w:rPr>
      </w:pPr>
      <w:r w:rsidRPr="00215EB8">
        <w:rPr>
          <w:rFonts w:ascii="Tahoma" w:hAnsi="Tahoma" w:cs="Tahoma"/>
          <w:b/>
          <w:lang w:val="es-MX"/>
        </w:rPr>
        <w:t>TRIBUNAL SUPERIOR DEL DISTRITO JUDICIAL DE PEREIRA</w:t>
      </w:r>
    </w:p>
    <w:p w14:paraId="37B50A3E" w14:textId="204FEA1E" w:rsidR="00491B07" w:rsidRPr="00215EB8" w:rsidRDefault="00491B07" w:rsidP="00215EB8">
      <w:pPr>
        <w:spacing w:line="276" w:lineRule="auto"/>
        <w:jc w:val="center"/>
        <w:rPr>
          <w:rFonts w:ascii="Tahoma" w:hAnsi="Tahoma" w:cs="Tahoma"/>
          <w:b/>
          <w:lang w:val="es-MX"/>
        </w:rPr>
      </w:pPr>
      <w:r w:rsidRPr="00215EB8">
        <w:rPr>
          <w:rFonts w:ascii="Tahoma" w:hAnsi="Tahoma" w:cs="Tahoma"/>
          <w:b/>
          <w:lang w:val="es-MX"/>
        </w:rPr>
        <w:t>SALA</w:t>
      </w:r>
      <w:r w:rsidR="0021757A" w:rsidRPr="00215EB8">
        <w:rPr>
          <w:rFonts w:ascii="Tahoma" w:hAnsi="Tahoma" w:cs="Tahoma"/>
          <w:i/>
        </w:rPr>
        <w:t xml:space="preserve"> </w:t>
      </w:r>
      <w:r w:rsidR="0021757A" w:rsidRPr="00215EB8">
        <w:rPr>
          <w:rFonts w:ascii="Tahoma" w:hAnsi="Tahoma" w:cs="Tahoma"/>
          <w:b/>
          <w:i/>
        </w:rPr>
        <w:t># 7</w:t>
      </w:r>
      <w:r w:rsidR="0021757A" w:rsidRPr="00215EB8">
        <w:rPr>
          <w:rFonts w:ascii="Tahoma" w:hAnsi="Tahoma" w:cs="Tahoma"/>
          <w:i/>
        </w:rPr>
        <w:t xml:space="preserve"> </w:t>
      </w:r>
      <w:r w:rsidRPr="00215EB8">
        <w:rPr>
          <w:rFonts w:ascii="Tahoma" w:hAnsi="Tahoma" w:cs="Tahoma"/>
          <w:b/>
          <w:lang w:val="es-MX"/>
        </w:rPr>
        <w:t>DE DECISIÓN</w:t>
      </w:r>
      <w:r w:rsidR="007D08C7" w:rsidRPr="00215EB8">
        <w:rPr>
          <w:rFonts w:ascii="Tahoma" w:hAnsi="Tahoma" w:cs="Tahoma"/>
          <w:b/>
          <w:lang w:val="es-MX"/>
        </w:rPr>
        <w:t xml:space="preserve"> DE ASUNTOS</w:t>
      </w:r>
      <w:r w:rsidRPr="00215EB8">
        <w:rPr>
          <w:rFonts w:ascii="Tahoma" w:hAnsi="Tahoma" w:cs="Tahoma"/>
          <w:b/>
          <w:lang w:val="es-MX"/>
        </w:rPr>
        <w:t xml:space="preserve"> PENAL</w:t>
      </w:r>
      <w:r w:rsidR="007D08C7" w:rsidRPr="00215EB8">
        <w:rPr>
          <w:rFonts w:ascii="Tahoma" w:hAnsi="Tahoma" w:cs="Tahoma"/>
          <w:b/>
          <w:lang w:val="es-MX"/>
        </w:rPr>
        <w:t>ES PARA ADOLESCENTES</w:t>
      </w:r>
    </w:p>
    <w:p w14:paraId="3756CD55" w14:textId="77777777" w:rsidR="00491B07" w:rsidRPr="00215EB8" w:rsidRDefault="00491B07" w:rsidP="00215EB8">
      <w:pPr>
        <w:suppressAutoHyphens/>
        <w:spacing w:line="276" w:lineRule="auto"/>
        <w:jc w:val="both"/>
        <w:rPr>
          <w:rFonts w:ascii="Tahoma" w:hAnsi="Tahoma" w:cs="Tahoma"/>
          <w:b/>
          <w:bCs/>
          <w:spacing w:val="-4"/>
        </w:rPr>
      </w:pPr>
    </w:p>
    <w:p w14:paraId="1810036F" w14:textId="77777777" w:rsidR="00491B07" w:rsidRPr="00215EB8" w:rsidRDefault="00491B07" w:rsidP="00215EB8">
      <w:pPr>
        <w:suppressAutoHyphens/>
        <w:spacing w:line="276" w:lineRule="auto"/>
        <w:jc w:val="center"/>
        <w:rPr>
          <w:rFonts w:ascii="Tahoma" w:hAnsi="Tahoma" w:cs="Tahoma"/>
          <w:spacing w:val="-4"/>
        </w:rPr>
      </w:pPr>
      <w:r w:rsidRPr="00215EB8">
        <w:rPr>
          <w:rFonts w:ascii="Tahoma" w:hAnsi="Tahoma" w:cs="Tahoma"/>
          <w:spacing w:val="-4"/>
        </w:rPr>
        <w:t>Magistrado Ponente</w:t>
      </w:r>
    </w:p>
    <w:p w14:paraId="39606CBA" w14:textId="77777777" w:rsidR="00491B07" w:rsidRPr="00215EB8" w:rsidRDefault="00491B07" w:rsidP="00215EB8">
      <w:pPr>
        <w:suppressAutoHyphens/>
        <w:spacing w:line="276" w:lineRule="auto"/>
        <w:jc w:val="center"/>
        <w:rPr>
          <w:rFonts w:ascii="Tahoma" w:hAnsi="Tahoma" w:cs="Tahoma"/>
          <w:b/>
          <w:bCs/>
          <w:spacing w:val="-4"/>
        </w:rPr>
      </w:pPr>
      <w:bookmarkStart w:id="1" w:name="_GoBack"/>
      <w:bookmarkEnd w:id="1"/>
      <w:r w:rsidRPr="00215EB8">
        <w:rPr>
          <w:rFonts w:ascii="Tahoma" w:hAnsi="Tahoma" w:cs="Tahoma"/>
          <w:b/>
          <w:bCs/>
          <w:spacing w:val="-4"/>
        </w:rPr>
        <w:t>MANUEL YARZAGARAY BANDERA</w:t>
      </w:r>
    </w:p>
    <w:p w14:paraId="4337E646" w14:textId="77777777" w:rsidR="007417CD" w:rsidRPr="00215EB8" w:rsidRDefault="007417CD" w:rsidP="00215EB8">
      <w:pPr>
        <w:widowControl w:val="0"/>
        <w:autoSpaceDE w:val="0"/>
        <w:autoSpaceDN w:val="0"/>
        <w:adjustRightInd w:val="0"/>
        <w:spacing w:line="276" w:lineRule="auto"/>
        <w:jc w:val="both"/>
        <w:rPr>
          <w:rFonts w:ascii="Tahoma" w:hAnsi="Tahoma" w:cs="Tahoma"/>
          <w:b/>
        </w:rPr>
      </w:pPr>
    </w:p>
    <w:p w14:paraId="5289E8F0" w14:textId="77777777" w:rsidR="00FA3FB3" w:rsidRPr="00215EB8" w:rsidRDefault="00D52435" w:rsidP="00215EB8">
      <w:pPr>
        <w:tabs>
          <w:tab w:val="left" w:pos="2266"/>
        </w:tabs>
        <w:suppressAutoHyphens/>
        <w:spacing w:line="276" w:lineRule="auto"/>
        <w:jc w:val="center"/>
        <w:rPr>
          <w:rFonts w:ascii="Tahoma" w:hAnsi="Tahoma" w:cs="Tahoma"/>
          <w:b/>
          <w:spacing w:val="-3"/>
        </w:rPr>
      </w:pPr>
      <w:r w:rsidRPr="00215EB8">
        <w:rPr>
          <w:rFonts w:ascii="Tahoma" w:hAnsi="Tahoma" w:cs="Tahoma"/>
          <w:b/>
          <w:spacing w:val="-3"/>
        </w:rPr>
        <w:t>ACCIÓN</w:t>
      </w:r>
      <w:r w:rsidR="005138A0" w:rsidRPr="00215EB8">
        <w:rPr>
          <w:rFonts w:ascii="Tahoma" w:hAnsi="Tahoma" w:cs="Tahoma"/>
          <w:b/>
          <w:spacing w:val="-3"/>
        </w:rPr>
        <w:t xml:space="preserve"> DE </w:t>
      </w:r>
      <w:r w:rsidR="00FA3FB3" w:rsidRPr="00215EB8">
        <w:rPr>
          <w:rFonts w:ascii="Tahoma" w:hAnsi="Tahoma" w:cs="Tahoma"/>
          <w:b/>
          <w:spacing w:val="-3"/>
        </w:rPr>
        <w:t xml:space="preserve">TUTELA DE </w:t>
      </w:r>
      <w:r w:rsidR="00AA139C" w:rsidRPr="00215EB8">
        <w:rPr>
          <w:rFonts w:ascii="Tahoma" w:hAnsi="Tahoma" w:cs="Tahoma"/>
          <w:b/>
          <w:spacing w:val="-3"/>
        </w:rPr>
        <w:t>SEGUNDA</w:t>
      </w:r>
      <w:r w:rsidRPr="00215EB8">
        <w:rPr>
          <w:rFonts w:ascii="Tahoma" w:hAnsi="Tahoma" w:cs="Tahoma"/>
          <w:b/>
          <w:spacing w:val="-3"/>
        </w:rPr>
        <w:t xml:space="preserve"> </w:t>
      </w:r>
      <w:r w:rsidR="00FA3FB3" w:rsidRPr="00215EB8">
        <w:rPr>
          <w:rFonts w:ascii="Tahoma" w:hAnsi="Tahoma" w:cs="Tahoma"/>
          <w:b/>
          <w:spacing w:val="-3"/>
        </w:rPr>
        <w:t>INSTANCIA</w:t>
      </w:r>
    </w:p>
    <w:p w14:paraId="0FBA3368" w14:textId="77777777" w:rsidR="00FA3FB3" w:rsidRPr="00215EB8" w:rsidRDefault="00FA3FB3" w:rsidP="00215EB8">
      <w:pPr>
        <w:widowControl w:val="0"/>
        <w:autoSpaceDE w:val="0"/>
        <w:autoSpaceDN w:val="0"/>
        <w:adjustRightInd w:val="0"/>
        <w:spacing w:line="276" w:lineRule="auto"/>
        <w:jc w:val="both"/>
        <w:rPr>
          <w:rFonts w:ascii="Tahoma" w:hAnsi="Tahoma" w:cs="Tahoma"/>
        </w:rPr>
      </w:pPr>
    </w:p>
    <w:p w14:paraId="7552C5B0" w14:textId="2F57523A" w:rsidR="00574D2C" w:rsidRPr="00215EB8" w:rsidRDefault="00C6053F" w:rsidP="00215EB8">
      <w:pPr>
        <w:widowControl w:val="0"/>
        <w:autoSpaceDE w:val="0"/>
        <w:autoSpaceDN w:val="0"/>
        <w:adjustRightInd w:val="0"/>
        <w:spacing w:line="276" w:lineRule="auto"/>
        <w:jc w:val="both"/>
        <w:rPr>
          <w:rFonts w:ascii="Tahoma" w:hAnsi="Tahoma" w:cs="Tahoma"/>
        </w:rPr>
      </w:pPr>
      <w:r w:rsidRPr="00215EB8">
        <w:rPr>
          <w:rFonts w:ascii="Tahoma" w:hAnsi="Tahoma" w:cs="Tahoma"/>
        </w:rPr>
        <w:t>Pereira,</w:t>
      </w:r>
      <w:r w:rsidR="005A204D" w:rsidRPr="00215EB8">
        <w:rPr>
          <w:rFonts w:ascii="Tahoma" w:hAnsi="Tahoma" w:cs="Tahoma"/>
        </w:rPr>
        <w:t xml:space="preserve"> </w:t>
      </w:r>
      <w:r w:rsidR="00052C23" w:rsidRPr="00215EB8">
        <w:rPr>
          <w:rFonts w:ascii="Tahoma" w:hAnsi="Tahoma" w:cs="Tahoma"/>
        </w:rPr>
        <w:t xml:space="preserve">once </w:t>
      </w:r>
      <w:r w:rsidR="00565311" w:rsidRPr="00215EB8">
        <w:rPr>
          <w:rFonts w:ascii="Tahoma" w:hAnsi="Tahoma" w:cs="Tahoma"/>
        </w:rPr>
        <w:t>(</w:t>
      </w:r>
      <w:r w:rsidR="00052C23" w:rsidRPr="00215EB8">
        <w:rPr>
          <w:rFonts w:ascii="Tahoma" w:hAnsi="Tahoma" w:cs="Tahoma"/>
        </w:rPr>
        <w:t>11</w:t>
      </w:r>
      <w:r w:rsidR="007C7B6A" w:rsidRPr="00215EB8">
        <w:rPr>
          <w:rFonts w:ascii="Tahoma" w:hAnsi="Tahoma" w:cs="Tahoma"/>
        </w:rPr>
        <w:t xml:space="preserve">) de </w:t>
      </w:r>
      <w:r w:rsidR="003310CB" w:rsidRPr="00215EB8">
        <w:rPr>
          <w:rFonts w:ascii="Tahoma" w:hAnsi="Tahoma" w:cs="Tahoma"/>
        </w:rPr>
        <w:t>noviembre</w:t>
      </w:r>
      <w:r w:rsidR="00E916F2" w:rsidRPr="00215EB8">
        <w:rPr>
          <w:rFonts w:ascii="Tahoma" w:hAnsi="Tahoma" w:cs="Tahoma"/>
        </w:rPr>
        <w:t xml:space="preserve"> de </w:t>
      </w:r>
      <w:r w:rsidR="00A62AA6" w:rsidRPr="00215EB8">
        <w:rPr>
          <w:rFonts w:ascii="Tahoma" w:hAnsi="Tahoma" w:cs="Tahoma"/>
        </w:rPr>
        <w:t xml:space="preserve">dos mil </w:t>
      </w:r>
      <w:r w:rsidR="00565311" w:rsidRPr="00215EB8">
        <w:rPr>
          <w:rFonts w:ascii="Tahoma" w:hAnsi="Tahoma" w:cs="Tahoma"/>
        </w:rPr>
        <w:t xml:space="preserve">veintiuno </w:t>
      </w:r>
      <w:r w:rsidR="000D743B" w:rsidRPr="00215EB8">
        <w:rPr>
          <w:rFonts w:ascii="Tahoma" w:hAnsi="Tahoma" w:cs="Tahoma"/>
        </w:rPr>
        <w:t>(</w:t>
      </w:r>
      <w:r w:rsidR="00E916F2" w:rsidRPr="00215EB8">
        <w:rPr>
          <w:rFonts w:ascii="Tahoma" w:hAnsi="Tahoma" w:cs="Tahoma"/>
        </w:rPr>
        <w:t>20</w:t>
      </w:r>
      <w:r w:rsidR="000D743B" w:rsidRPr="00215EB8">
        <w:rPr>
          <w:rFonts w:ascii="Tahoma" w:hAnsi="Tahoma" w:cs="Tahoma"/>
        </w:rPr>
        <w:t>2</w:t>
      </w:r>
      <w:r w:rsidR="00565311" w:rsidRPr="00215EB8">
        <w:rPr>
          <w:rFonts w:ascii="Tahoma" w:hAnsi="Tahoma" w:cs="Tahoma"/>
        </w:rPr>
        <w:t>1</w:t>
      </w:r>
      <w:r w:rsidR="000D743B" w:rsidRPr="00215EB8">
        <w:rPr>
          <w:rFonts w:ascii="Tahoma" w:hAnsi="Tahoma" w:cs="Tahoma"/>
        </w:rPr>
        <w:t>)</w:t>
      </w:r>
    </w:p>
    <w:p w14:paraId="06107830" w14:textId="7D42E593" w:rsidR="00E2298B" w:rsidRPr="00215EB8" w:rsidRDefault="009304E8" w:rsidP="00215EB8">
      <w:pPr>
        <w:widowControl w:val="0"/>
        <w:autoSpaceDE w:val="0"/>
        <w:autoSpaceDN w:val="0"/>
        <w:adjustRightInd w:val="0"/>
        <w:spacing w:line="276" w:lineRule="auto"/>
        <w:jc w:val="both"/>
        <w:rPr>
          <w:rFonts w:ascii="Tahoma" w:hAnsi="Tahoma" w:cs="Tahoma"/>
        </w:rPr>
      </w:pPr>
      <w:r w:rsidRPr="00215EB8">
        <w:rPr>
          <w:rFonts w:ascii="Tahoma" w:hAnsi="Tahoma" w:cs="Tahoma"/>
        </w:rPr>
        <w:t>Aprobado por</w:t>
      </w:r>
      <w:r w:rsidR="00491B07" w:rsidRPr="00215EB8">
        <w:rPr>
          <w:rFonts w:ascii="Tahoma" w:hAnsi="Tahoma" w:cs="Tahoma"/>
        </w:rPr>
        <w:t xml:space="preserve"> Acta No.</w:t>
      </w:r>
      <w:r w:rsidR="00F6606E" w:rsidRPr="00215EB8">
        <w:rPr>
          <w:rFonts w:ascii="Tahoma" w:hAnsi="Tahoma" w:cs="Tahoma"/>
        </w:rPr>
        <w:t xml:space="preserve"> </w:t>
      </w:r>
      <w:r w:rsidR="00052C23" w:rsidRPr="00215EB8">
        <w:rPr>
          <w:rFonts w:ascii="Tahoma" w:hAnsi="Tahoma" w:cs="Tahoma"/>
        </w:rPr>
        <w:t>547</w:t>
      </w:r>
    </w:p>
    <w:p w14:paraId="40DF902C" w14:textId="77777777" w:rsidR="00491B07" w:rsidRPr="00215EB8" w:rsidRDefault="00491B07" w:rsidP="00215EB8">
      <w:pPr>
        <w:tabs>
          <w:tab w:val="left" w:pos="2266"/>
        </w:tabs>
        <w:suppressAutoHyphens/>
        <w:spacing w:line="276" w:lineRule="auto"/>
        <w:jc w:val="center"/>
        <w:rPr>
          <w:rFonts w:ascii="Tahoma" w:hAnsi="Tahoma" w:cs="Tahoma"/>
          <w:spacing w:val="-3"/>
        </w:rPr>
      </w:pPr>
    </w:p>
    <w:tbl>
      <w:tblPr>
        <w:tblW w:w="7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5952"/>
      </w:tblGrid>
      <w:tr w:rsidR="00491B07" w:rsidRPr="00215EB8" w14:paraId="709C0047" w14:textId="77777777" w:rsidTr="003F70C8">
        <w:trPr>
          <w:jc w:val="center"/>
        </w:trPr>
        <w:tc>
          <w:tcPr>
            <w:tcW w:w="1757" w:type="dxa"/>
            <w:shd w:val="clear" w:color="auto" w:fill="auto"/>
            <w:vAlign w:val="center"/>
          </w:tcPr>
          <w:p w14:paraId="5BAAAD71" w14:textId="77777777" w:rsidR="00491B07" w:rsidRPr="00215EB8" w:rsidRDefault="00491B07" w:rsidP="00215EB8">
            <w:pPr>
              <w:tabs>
                <w:tab w:val="left" w:pos="2266"/>
              </w:tabs>
              <w:suppressAutoHyphens/>
              <w:rPr>
                <w:rFonts w:ascii="Tahoma" w:hAnsi="Tahoma" w:cs="Tahoma"/>
                <w:b/>
                <w:spacing w:val="-3"/>
                <w:sz w:val="22"/>
              </w:rPr>
            </w:pPr>
            <w:r w:rsidRPr="00215EB8">
              <w:rPr>
                <w:rFonts w:ascii="Tahoma" w:hAnsi="Tahoma" w:cs="Tahoma"/>
                <w:b/>
                <w:spacing w:val="-3"/>
                <w:sz w:val="22"/>
              </w:rPr>
              <w:t xml:space="preserve">Radicación: </w:t>
            </w:r>
          </w:p>
        </w:tc>
        <w:tc>
          <w:tcPr>
            <w:tcW w:w="5952" w:type="dxa"/>
            <w:shd w:val="clear" w:color="auto" w:fill="auto"/>
            <w:vAlign w:val="center"/>
          </w:tcPr>
          <w:p w14:paraId="3DCCB080" w14:textId="32ED93D9" w:rsidR="00491B07" w:rsidRPr="00215EB8" w:rsidRDefault="00AD5728" w:rsidP="00215EB8">
            <w:pPr>
              <w:tabs>
                <w:tab w:val="left" w:pos="2266"/>
              </w:tabs>
              <w:suppressAutoHyphens/>
              <w:ind w:left="137"/>
              <w:rPr>
                <w:rFonts w:ascii="Tahoma" w:hAnsi="Tahoma" w:cs="Tahoma"/>
                <w:spacing w:val="-3"/>
                <w:sz w:val="22"/>
              </w:rPr>
            </w:pPr>
            <w:r w:rsidRPr="00215EB8">
              <w:rPr>
                <w:rFonts w:ascii="Tahoma" w:hAnsi="Tahoma" w:cs="Tahoma"/>
                <w:spacing w:val="-3"/>
                <w:sz w:val="22"/>
              </w:rPr>
              <w:t>660013118001-2021-00078-01</w:t>
            </w:r>
          </w:p>
        </w:tc>
      </w:tr>
      <w:tr w:rsidR="00BD04BB" w:rsidRPr="00215EB8" w14:paraId="048B42CC" w14:textId="77777777" w:rsidTr="003F70C8">
        <w:trPr>
          <w:jc w:val="center"/>
        </w:trPr>
        <w:tc>
          <w:tcPr>
            <w:tcW w:w="1757" w:type="dxa"/>
            <w:shd w:val="clear" w:color="auto" w:fill="auto"/>
            <w:vAlign w:val="center"/>
          </w:tcPr>
          <w:p w14:paraId="2BC3A592" w14:textId="77777777" w:rsidR="00BD04BB" w:rsidRPr="00215EB8" w:rsidRDefault="00BD04BB" w:rsidP="00215EB8">
            <w:pPr>
              <w:tabs>
                <w:tab w:val="left" w:pos="2266"/>
              </w:tabs>
              <w:suppressAutoHyphens/>
              <w:rPr>
                <w:rFonts w:ascii="Tahoma" w:hAnsi="Tahoma" w:cs="Tahoma"/>
                <w:b/>
                <w:spacing w:val="-3"/>
                <w:sz w:val="22"/>
              </w:rPr>
            </w:pPr>
            <w:r w:rsidRPr="00215EB8">
              <w:rPr>
                <w:rFonts w:ascii="Tahoma" w:hAnsi="Tahoma" w:cs="Tahoma"/>
                <w:b/>
                <w:spacing w:val="-3"/>
                <w:sz w:val="22"/>
              </w:rPr>
              <w:t>Procedencia:</w:t>
            </w:r>
          </w:p>
        </w:tc>
        <w:tc>
          <w:tcPr>
            <w:tcW w:w="5952" w:type="dxa"/>
            <w:shd w:val="clear" w:color="auto" w:fill="auto"/>
            <w:vAlign w:val="center"/>
          </w:tcPr>
          <w:p w14:paraId="0BB39C99" w14:textId="77777777" w:rsidR="00BD04BB" w:rsidRPr="00215EB8" w:rsidRDefault="00D52435" w:rsidP="00215EB8">
            <w:pPr>
              <w:tabs>
                <w:tab w:val="left" w:pos="2266"/>
              </w:tabs>
              <w:suppressAutoHyphens/>
              <w:ind w:left="137"/>
              <w:rPr>
                <w:rFonts w:ascii="Tahoma" w:hAnsi="Tahoma" w:cs="Tahoma"/>
                <w:sz w:val="22"/>
              </w:rPr>
            </w:pPr>
            <w:r w:rsidRPr="00215EB8">
              <w:rPr>
                <w:rFonts w:ascii="Tahoma" w:hAnsi="Tahoma" w:cs="Tahoma"/>
                <w:sz w:val="22"/>
              </w:rPr>
              <w:t xml:space="preserve">Juzgado </w:t>
            </w:r>
            <w:r w:rsidR="002334B7" w:rsidRPr="00215EB8">
              <w:rPr>
                <w:rFonts w:ascii="Tahoma" w:hAnsi="Tahoma" w:cs="Tahoma"/>
                <w:sz w:val="22"/>
              </w:rPr>
              <w:t>1°</w:t>
            </w:r>
            <w:r w:rsidR="000C2E7F" w:rsidRPr="00215EB8">
              <w:rPr>
                <w:rFonts w:ascii="Tahoma" w:hAnsi="Tahoma" w:cs="Tahoma"/>
                <w:sz w:val="22"/>
              </w:rPr>
              <w:t xml:space="preserve"> Penal</w:t>
            </w:r>
            <w:r w:rsidR="0087421A" w:rsidRPr="00215EB8">
              <w:rPr>
                <w:rFonts w:ascii="Tahoma" w:hAnsi="Tahoma" w:cs="Tahoma"/>
                <w:sz w:val="22"/>
              </w:rPr>
              <w:t xml:space="preserve"> del Circuito </w:t>
            </w:r>
            <w:r w:rsidR="000C2E7F" w:rsidRPr="00215EB8">
              <w:rPr>
                <w:rFonts w:ascii="Tahoma" w:hAnsi="Tahoma" w:cs="Tahoma"/>
                <w:sz w:val="22"/>
              </w:rPr>
              <w:t xml:space="preserve">para Adolescentes con Función de Conocimiento de Pereira </w:t>
            </w:r>
            <w:r w:rsidR="0087421A" w:rsidRPr="00215EB8">
              <w:rPr>
                <w:rFonts w:ascii="Tahoma" w:hAnsi="Tahoma" w:cs="Tahoma"/>
                <w:sz w:val="22"/>
              </w:rPr>
              <w:t xml:space="preserve"> </w:t>
            </w:r>
          </w:p>
        </w:tc>
      </w:tr>
      <w:tr w:rsidR="00491B07" w:rsidRPr="00215EB8" w14:paraId="349F891D" w14:textId="77777777" w:rsidTr="003F70C8">
        <w:trPr>
          <w:jc w:val="center"/>
        </w:trPr>
        <w:tc>
          <w:tcPr>
            <w:tcW w:w="1757" w:type="dxa"/>
            <w:shd w:val="clear" w:color="auto" w:fill="auto"/>
            <w:vAlign w:val="center"/>
          </w:tcPr>
          <w:p w14:paraId="6D8E3BD6" w14:textId="77777777" w:rsidR="00491B07" w:rsidRPr="00215EB8" w:rsidRDefault="00491B07" w:rsidP="00215EB8">
            <w:pPr>
              <w:tabs>
                <w:tab w:val="left" w:pos="2266"/>
              </w:tabs>
              <w:suppressAutoHyphens/>
              <w:rPr>
                <w:rFonts w:ascii="Tahoma" w:hAnsi="Tahoma" w:cs="Tahoma"/>
                <w:b/>
                <w:spacing w:val="-3"/>
                <w:sz w:val="22"/>
              </w:rPr>
            </w:pPr>
            <w:r w:rsidRPr="00215EB8">
              <w:rPr>
                <w:rFonts w:ascii="Tahoma" w:hAnsi="Tahoma" w:cs="Tahoma"/>
                <w:b/>
                <w:spacing w:val="-3"/>
                <w:sz w:val="22"/>
              </w:rPr>
              <w:t xml:space="preserve">Accionante: </w:t>
            </w:r>
          </w:p>
        </w:tc>
        <w:tc>
          <w:tcPr>
            <w:tcW w:w="5952" w:type="dxa"/>
            <w:shd w:val="clear" w:color="auto" w:fill="auto"/>
            <w:vAlign w:val="center"/>
          </w:tcPr>
          <w:p w14:paraId="049A75A2" w14:textId="77777777" w:rsidR="00491B07" w:rsidRPr="00215EB8" w:rsidRDefault="003310CB" w:rsidP="00215EB8">
            <w:pPr>
              <w:tabs>
                <w:tab w:val="left" w:pos="2266"/>
              </w:tabs>
              <w:suppressAutoHyphens/>
              <w:ind w:left="137"/>
              <w:rPr>
                <w:rFonts w:ascii="Tahoma" w:hAnsi="Tahoma" w:cs="Tahoma"/>
                <w:spacing w:val="-3"/>
                <w:sz w:val="22"/>
              </w:rPr>
            </w:pPr>
            <w:r w:rsidRPr="00215EB8">
              <w:rPr>
                <w:rFonts w:ascii="Tahoma" w:hAnsi="Tahoma" w:cs="Tahoma"/>
                <w:spacing w:val="-3"/>
                <w:sz w:val="22"/>
              </w:rPr>
              <w:t>María del Pilar Cardona Toro</w:t>
            </w:r>
          </w:p>
        </w:tc>
      </w:tr>
      <w:tr w:rsidR="00491B07" w:rsidRPr="00215EB8" w14:paraId="6AB9E98C" w14:textId="77777777" w:rsidTr="003F70C8">
        <w:trPr>
          <w:jc w:val="center"/>
        </w:trPr>
        <w:tc>
          <w:tcPr>
            <w:tcW w:w="1757" w:type="dxa"/>
            <w:shd w:val="clear" w:color="auto" w:fill="auto"/>
            <w:vAlign w:val="center"/>
          </w:tcPr>
          <w:p w14:paraId="675BFF64" w14:textId="77777777" w:rsidR="00491B07" w:rsidRPr="00215EB8" w:rsidRDefault="00491B07" w:rsidP="00215EB8">
            <w:pPr>
              <w:tabs>
                <w:tab w:val="left" w:pos="2266"/>
              </w:tabs>
              <w:suppressAutoHyphens/>
              <w:rPr>
                <w:rFonts w:ascii="Tahoma" w:hAnsi="Tahoma" w:cs="Tahoma"/>
                <w:b/>
                <w:spacing w:val="-3"/>
                <w:sz w:val="22"/>
              </w:rPr>
            </w:pPr>
            <w:r w:rsidRPr="00215EB8">
              <w:rPr>
                <w:rFonts w:ascii="Tahoma" w:hAnsi="Tahoma" w:cs="Tahoma"/>
                <w:b/>
                <w:spacing w:val="-3"/>
                <w:sz w:val="22"/>
              </w:rPr>
              <w:t xml:space="preserve">Accionado: </w:t>
            </w:r>
          </w:p>
        </w:tc>
        <w:tc>
          <w:tcPr>
            <w:tcW w:w="5952" w:type="dxa"/>
            <w:shd w:val="clear" w:color="auto" w:fill="auto"/>
            <w:vAlign w:val="center"/>
          </w:tcPr>
          <w:p w14:paraId="4F6181B5" w14:textId="77777777" w:rsidR="00491B07" w:rsidRPr="00215EB8" w:rsidRDefault="006F4E4E" w:rsidP="00215EB8">
            <w:pPr>
              <w:tabs>
                <w:tab w:val="left" w:pos="2266"/>
              </w:tabs>
              <w:suppressAutoHyphens/>
              <w:ind w:left="137"/>
              <w:rPr>
                <w:rFonts w:ascii="Tahoma" w:hAnsi="Tahoma" w:cs="Tahoma"/>
                <w:spacing w:val="-3"/>
                <w:sz w:val="22"/>
              </w:rPr>
            </w:pPr>
            <w:r w:rsidRPr="00215EB8">
              <w:rPr>
                <w:rFonts w:ascii="Tahoma" w:hAnsi="Tahoma" w:cs="Tahoma"/>
                <w:spacing w:val="-3"/>
                <w:sz w:val="22"/>
              </w:rPr>
              <w:t>C</w:t>
            </w:r>
            <w:r w:rsidR="004E3080" w:rsidRPr="00215EB8">
              <w:rPr>
                <w:rFonts w:ascii="Tahoma" w:hAnsi="Tahoma" w:cs="Tahoma"/>
                <w:spacing w:val="-3"/>
                <w:sz w:val="22"/>
              </w:rPr>
              <w:t xml:space="preserve">olpensiones </w:t>
            </w:r>
            <w:r w:rsidR="00880E91" w:rsidRPr="00215EB8">
              <w:rPr>
                <w:rFonts w:ascii="Tahoma" w:hAnsi="Tahoma" w:cs="Tahoma"/>
                <w:spacing w:val="-3"/>
                <w:sz w:val="22"/>
              </w:rPr>
              <w:t xml:space="preserve"> </w:t>
            </w:r>
          </w:p>
        </w:tc>
      </w:tr>
      <w:tr w:rsidR="00567A23" w:rsidRPr="00215EB8" w14:paraId="5D287004" w14:textId="77777777" w:rsidTr="003F70C8">
        <w:trPr>
          <w:trHeight w:val="276"/>
          <w:jc w:val="center"/>
        </w:trPr>
        <w:tc>
          <w:tcPr>
            <w:tcW w:w="1757" w:type="dxa"/>
            <w:shd w:val="clear" w:color="auto" w:fill="auto"/>
            <w:vAlign w:val="center"/>
          </w:tcPr>
          <w:p w14:paraId="7941962B" w14:textId="77777777" w:rsidR="00567A23" w:rsidRPr="00215EB8" w:rsidRDefault="00567A23" w:rsidP="00215EB8">
            <w:pPr>
              <w:tabs>
                <w:tab w:val="left" w:pos="2266"/>
              </w:tabs>
              <w:suppressAutoHyphens/>
              <w:rPr>
                <w:rFonts w:ascii="Tahoma" w:hAnsi="Tahoma" w:cs="Tahoma"/>
                <w:b/>
                <w:spacing w:val="-3"/>
                <w:sz w:val="22"/>
              </w:rPr>
            </w:pPr>
            <w:r w:rsidRPr="00215EB8">
              <w:rPr>
                <w:rFonts w:ascii="Tahoma" w:hAnsi="Tahoma" w:cs="Tahoma"/>
                <w:b/>
                <w:spacing w:val="-3"/>
                <w:sz w:val="22"/>
              </w:rPr>
              <w:t xml:space="preserve">Decisión: </w:t>
            </w:r>
          </w:p>
        </w:tc>
        <w:tc>
          <w:tcPr>
            <w:tcW w:w="5952" w:type="dxa"/>
            <w:shd w:val="clear" w:color="auto" w:fill="auto"/>
            <w:vAlign w:val="center"/>
          </w:tcPr>
          <w:p w14:paraId="642AE88E" w14:textId="36B55BE6" w:rsidR="00567A23" w:rsidRPr="00215EB8" w:rsidRDefault="00B02028" w:rsidP="00215EB8">
            <w:pPr>
              <w:tabs>
                <w:tab w:val="left" w:pos="2266"/>
              </w:tabs>
              <w:suppressAutoHyphens/>
              <w:ind w:left="137"/>
              <w:rPr>
                <w:rFonts w:ascii="Tahoma" w:hAnsi="Tahoma" w:cs="Tahoma"/>
                <w:spacing w:val="-3"/>
                <w:sz w:val="22"/>
              </w:rPr>
            </w:pPr>
            <w:r w:rsidRPr="00215EB8">
              <w:rPr>
                <w:rFonts w:ascii="Tahoma" w:hAnsi="Tahoma" w:cs="Tahoma"/>
                <w:spacing w:val="-3"/>
                <w:sz w:val="22"/>
              </w:rPr>
              <w:t>Revoca y niega</w:t>
            </w:r>
          </w:p>
        </w:tc>
      </w:tr>
    </w:tbl>
    <w:p w14:paraId="735E40E3" w14:textId="77777777" w:rsidR="006E3F2F" w:rsidRPr="00215EB8" w:rsidRDefault="006E3F2F" w:rsidP="00215EB8">
      <w:pPr>
        <w:widowControl w:val="0"/>
        <w:tabs>
          <w:tab w:val="center" w:pos="4644"/>
          <w:tab w:val="left" w:pos="6780"/>
        </w:tabs>
        <w:autoSpaceDE w:val="0"/>
        <w:autoSpaceDN w:val="0"/>
        <w:adjustRightInd w:val="0"/>
        <w:spacing w:line="276" w:lineRule="auto"/>
        <w:rPr>
          <w:rFonts w:ascii="Tahoma" w:hAnsi="Tahoma" w:cs="Tahoma"/>
          <w:b/>
        </w:rPr>
      </w:pPr>
    </w:p>
    <w:p w14:paraId="01EC32D7" w14:textId="77777777" w:rsidR="006E3F2F" w:rsidRPr="00215EB8" w:rsidRDefault="006E3F2F" w:rsidP="00215EB8">
      <w:pPr>
        <w:widowControl w:val="0"/>
        <w:tabs>
          <w:tab w:val="center" w:pos="4644"/>
          <w:tab w:val="left" w:pos="6780"/>
        </w:tabs>
        <w:autoSpaceDE w:val="0"/>
        <w:autoSpaceDN w:val="0"/>
        <w:adjustRightInd w:val="0"/>
        <w:spacing w:line="276" w:lineRule="auto"/>
        <w:jc w:val="center"/>
        <w:rPr>
          <w:rFonts w:ascii="Tahoma" w:hAnsi="Tahoma" w:cs="Tahoma"/>
          <w:b/>
          <w:bCs/>
          <w:i/>
        </w:rPr>
      </w:pPr>
      <w:r w:rsidRPr="00215EB8">
        <w:rPr>
          <w:rFonts w:ascii="Tahoma" w:hAnsi="Tahoma" w:cs="Tahoma"/>
          <w:b/>
        </w:rPr>
        <w:t>ASUNTO:</w:t>
      </w:r>
    </w:p>
    <w:p w14:paraId="5D6704A5" w14:textId="77777777" w:rsidR="006E3F2F" w:rsidRPr="00215EB8" w:rsidRDefault="006E3F2F" w:rsidP="00215EB8">
      <w:pPr>
        <w:widowControl w:val="0"/>
        <w:tabs>
          <w:tab w:val="left" w:pos="561"/>
        </w:tabs>
        <w:autoSpaceDE w:val="0"/>
        <w:autoSpaceDN w:val="0"/>
        <w:adjustRightInd w:val="0"/>
        <w:spacing w:line="276" w:lineRule="auto"/>
        <w:jc w:val="both"/>
        <w:rPr>
          <w:rFonts w:ascii="Tahoma" w:hAnsi="Tahoma" w:cs="Tahoma"/>
        </w:rPr>
      </w:pPr>
    </w:p>
    <w:p w14:paraId="542A2408" w14:textId="3CFF9881" w:rsidR="00D52435" w:rsidRPr="00215EB8" w:rsidRDefault="00D52435" w:rsidP="00215EB8">
      <w:pPr>
        <w:pStyle w:val="NormalWeb"/>
        <w:spacing w:before="0" w:beforeAutospacing="0" w:after="0" w:afterAutospacing="0" w:line="276" w:lineRule="auto"/>
        <w:jc w:val="both"/>
        <w:rPr>
          <w:rFonts w:ascii="Tahoma" w:hAnsi="Tahoma" w:cs="Tahoma"/>
        </w:rPr>
      </w:pPr>
      <w:r w:rsidRPr="00215EB8">
        <w:rPr>
          <w:rFonts w:ascii="Tahoma" w:hAnsi="Tahoma" w:cs="Tahoma"/>
        </w:rPr>
        <w:lastRenderedPageBreak/>
        <w:t>Se pronuncia la Sala en torno a la impugnación promovida por parte de</w:t>
      </w:r>
      <w:r w:rsidR="0087421A" w:rsidRPr="00215EB8">
        <w:rPr>
          <w:rFonts w:ascii="Tahoma" w:hAnsi="Tahoma" w:cs="Tahoma"/>
        </w:rPr>
        <w:t xml:space="preserve"> </w:t>
      </w:r>
      <w:r w:rsidR="00C73709" w:rsidRPr="00215EB8">
        <w:rPr>
          <w:rFonts w:ascii="Tahoma" w:hAnsi="Tahoma" w:cs="Tahoma"/>
          <w:b/>
          <w:bCs/>
        </w:rPr>
        <w:t>COLPENSIONES</w:t>
      </w:r>
      <w:r w:rsidR="005A204D" w:rsidRPr="00215EB8">
        <w:rPr>
          <w:rFonts w:ascii="Tahoma" w:hAnsi="Tahoma" w:cs="Tahoma"/>
        </w:rPr>
        <w:t>,</w:t>
      </w:r>
      <w:r w:rsidR="00AC7F44" w:rsidRPr="00215EB8">
        <w:rPr>
          <w:rFonts w:ascii="Tahoma" w:hAnsi="Tahoma" w:cs="Tahoma"/>
        </w:rPr>
        <w:t xml:space="preserve"> </w:t>
      </w:r>
      <w:r w:rsidRPr="00215EB8">
        <w:rPr>
          <w:rFonts w:ascii="Tahoma" w:hAnsi="Tahoma" w:cs="Tahoma"/>
        </w:rPr>
        <w:t xml:space="preserve">en contra del fallo de tutela </w:t>
      </w:r>
      <w:r w:rsidR="00CC0DEA" w:rsidRPr="00215EB8">
        <w:rPr>
          <w:rFonts w:ascii="Tahoma" w:hAnsi="Tahoma" w:cs="Tahoma"/>
        </w:rPr>
        <w:t xml:space="preserve">proferido por </w:t>
      </w:r>
      <w:r w:rsidRPr="00215EB8">
        <w:rPr>
          <w:rFonts w:ascii="Tahoma" w:hAnsi="Tahoma" w:cs="Tahoma"/>
        </w:rPr>
        <w:t xml:space="preserve">el </w:t>
      </w:r>
      <w:r w:rsidR="000C2E7F" w:rsidRPr="00215EB8">
        <w:rPr>
          <w:rFonts w:ascii="Tahoma" w:hAnsi="Tahoma" w:cs="Tahoma"/>
        </w:rPr>
        <w:t>Juzgado Primero Penal del Circuito para Adolescentes de Pereira</w:t>
      </w:r>
      <w:r w:rsidR="0087421A" w:rsidRPr="00215EB8">
        <w:rPr>
          <w:rFonts w:ascii="Tahoma" w:hAnsi="Tahoma" w:cs="Tahoma"/>
        </w:rPr>
        <w:t>,</w:t>
      </w:r>
      <w:r w:rsidR="002A1AF5" w:rsidRPr="00215EB8">
        <w:rPr>
          <w:rFonts w:ascii="Tahoma" w:hAnsi="Tahoma" w:cs="Tahoma"/>
        </w:rPr>
        <w:t xml:space="preserve"> </w:t>
      </w:r>
      <w:r w:rsidR="00CC0DEA" w:rsidRPr="00215EB8">
        <w:rPr>
          <w:rFonts w:ascii="Tahoma" w:hAnsi="Tahoma" w:cs="Tahoma"/>
        </w:rPr>
        <w:t xml:space="preserve">mediante el cual </w:t>
      </w:r>
      <w:r w:rsidR="00997359" w:rsidRPr="00215EB8">
        <w:rPr>
          <w:rFonts w:ascii="Tahoma" w:hAnsi="Tahoma" w:cs="Tahoma"/>
        </w:rPr>
        <w:t xml:space="preserve">se </w:t>
      </w:r>
      <w:r w:rsidR="00C73709" w:rsidRPr="00215EB8">
        <w:rPr>
          <w:rFonts w:ascii="Tahoma" w:hAnsi="Tahoma" w:cs="Tahoma"/>
        </w:rPr>
        <w:t xml:space="preserve">tuteló el derecho de petición de la señora </w:t>
      </w:r>
      <w:r w:rsidR="00C73709" w:rsidRPr="00215EB8">
        <w:rPr>
          <w:rFonts w:ascii="Tahoma" w:hAnsi="Tahoma" w:cs="Tahoma"/>
          <w:b/>
          <w:bCs/>
        </w:rPr>
        <w:t>MARÍA DEL PILAR CARDONA TORO</w:t>
      </w:r>
      <w:r w:rsidR="00ED20B8" w:rsidRPr="00215EB8">
        <w:rPr>
          <w:rFonts w:ascii="Tahoma" w:hAnsi="Tahoma" w:cs="Tahoma"/>
          <w:b/>
          <w:bCs/>
        </w:rPr>
        <w:t>.</w:t>
      </w:r>
      <w:r w:rsidR="00C73709" w:rsidRPr="00215EB8">
        <w:rPr>
          <w:rFonts w:ascii="Tahoma" w:hAnsi="Tahoma" w:cs="Tahoma"/>
        </w:rPr>
        <w:t xml:space="preserve"> </w:t>
      </w:r>
    </w:p>
    <w:p w14:paraId="6FB51B93" w14:textId="77777777" w:rsidR="006E3F2F" w:rsidRPr="00215EB8" w:rsidRDefault="006E3F2F" w:rsidP="00215EB8">
      <w:pPr>
        <w:widowControl w:val="0"/>
        <w:autoSpaceDE w:val="0"/>
        <w:autoSpaceDN w:val="0"/>
        <w:adjustRightInd w:val="0"/>
        <w:spacing w:line="276" w:lineRule="auto"/>
        <w:jc w:val="both"/>
        <w:rPr>
          <w:rFonts w:ascii="Tahoma" w:hAnsi="Tahoma" w:cs="Tahoma"/>
        </w:rPr>
      </w:pPr>
    </w:p>
    <w:p w14:paraId="11EFB9FC" w14:textId="77777777" w:rsidR="00EC1DDC" w:rsidRPr="00215EB8" w:rsidRDefault="006E3F2F" w:rsidP="00215EB8">
      <w:pPr>
        <w:widowControl w:val="0"/>
        <w:tabs>
          <w:tab w:val="left" w:pos="567"/>
        </w:tabs>
        <w:autoSpaceDE w:val="0"/>
        <w:autoSpaceDN w:val="0"/>
        <w:adjustRightInd w:val="0"/>
        <w:spacing w:line="276" w:lineRule="auto"/>
        <w:jc w:val="center"/>
        <w:rPr>
          <w:rFonts w:ascii="Tahoma" w:hAnsi="Tahoma" w:cs="Tahoma"/>
          <w:b/>
        </w:rPr>
      </w:pPr>
      <w:r w:rsidRPr="00215EB8">
        <w:rPr>
          <w:rFonts w:ascii="Tahoma" w:hAnsi="Tahoma" w:cs="Tahoma"/>
          <w:b/>
        </w:rPr>
        <w:t>ANTECEDENTES:</w:t>
      </w:r>
    </w:p>
    <w:p w14:paraId="34BEBB75" w14:textId="77777777" w:rsidR="004D5B0A" w:rsidRPr="00215EB8" w:rsidRDefault="004D5B0A" w:rsidP="00215EB8">
      <w:pPr>
        <w:widowControl w:val="0"/>
        <w:tabs>
          <w:tab w:val="left" w:pos="567"/>
        </w:tabs>
        <w:autoSpaceDE w:val="0"/>
        <w:autoSpaceDN w:val="0"/>
        <w:adjustRightInd w:val="0"/>
        <w:spacing w:line="276" w:lineRule="auto"/>
        <w:jc w:val="both"/>
        <w:rPr>
          <w:rFonts w:ascii="Tahoma" w:hAnsi="Tahoma" w:cs="Tahoma"/>
          <w:bCs/>
        </w:rPr>
      </w:pPr>
    </w:p>
    <w:p w14:paraId="142A5937" w14:textId="704A1506" w:rsidR="003310CB" w:rsidRPr="00215EB8" w:rsidRDefault="003310CB" w:rsidP="00215EB8">
      <w:pPr>
        <w:widowControl w:val="0"/>
        <w:tabs>
          <w:tab w:val="left" w:pos="567"/>
        </w:tabs>
        <w:autoSpaceDE w:val="0"/>
        <w:autoSpaceDN w:val="0"/>
        <w:adjustRightInd w:val="0"/>
        <w:spacing w:line="276" w:lineRule="auto"/>
        <w:jc w:val="both"/>
        <w:rPr>
          <w:rFonts w:ascii="Tahoma" w:hAnsi="Tahoma" w:cs="Tahoma"/>
          <w:bCs/>
        </w:rPr>
      </w:pPr>
      <w:r w:rsidRPr="00215EB8">
        <w:rPr>
          <w:rFonts w:ascii="Tahoma" w:hAnsi="Tahoma" w:cs="Tahoma"/>
          <w:bCs/>
        </w:rPr>
        <w:t xml:space="preserve">Manifestó la accionante que su madre, la señora </w:t>
      </w:r>
      <w:r w:rsidR="00E442E3" w:rsidRPr="00215EB8">
        <w:rPr>
          <w:rFonts w:ascii="Tahoma" w:hAnsi="Tahoma" w:cs="Tahoma"/>
          <w:bCs/>
        </w:rPr>
        <w:t>CARMEN TORO DE CARDONA</w:t>
      </w:r>
      <w:r w:rsidR="00C847E8" w:rsidRPr="00215EB8">
        <w:rPr>
          <w:rFonts w:ascii="Tahoma" w:hAnsi="Tahoma" w:cs="Tahoma"/>
          <w:bCs/>
        </w:rPr>
        <w:t>,</w:t>
      </w:r>
      <w:r w:rsidRPr="00215EB8">
        <w:rPr>
          <w:rFonts w:ascii="Tahoma" w:hAnsi="Tahoma" w:cs="Tahoma"/>
          <w:bCs/>
        </w:rPr>
        <w:t xml:space="preserve"> percibía pensión de sobrevivientes por un valor de $4.706.754</w:t>
      </w:r>
      <w:r w:rsidR="00360443" w:rsidRPr="00215EB8">
        <w:rPr>
          <w:rFonts w:ascii="Tahoma" w:hAnsi="Tahoma" w:cs="Tahoma"/>
          <w:bCs/>
        </w:rPr>
        <w:t>, y que falleció el 28 de abril sin alcanzar a cobrar la mesada causada para ese mes.</w:t>
      </w:r>
    </w:p>
    <w:p w14:paraId="37AD4110" w14:textId="77777777" w:rsidR="003310CB" w:rsidRPr="00215EB8" w:rsidRDefault="003310CB" w:rsidP="00215EB8">
      <w:pPr>
        <w:widowControl w:val="0"/>
        <w:tabs>
          <w:tab w:val="left" w:pos="567"/>
        </w:tabs>
        <w:autoSpaceDE w:val="0"/>
        <w:autoSpaceDN w:val="0"/>
        <w:adjustRightInd w:val="0"/>
        <w:spacing w:line="276" w:lineRule="auto"/>
        <w:jc w:val="both"/>
        <w:rPr>
          <w:rFonts w:ascii="Tahoma" w:hAnsi="Tahoma" w:cs="Tahoma"/>
          <w:bCs/>
        </w:rPr>
      </w:pPr>
    </w:p>
    <w:p w14:paraId="0CA5D17E" w14:textId="0EC0B08A" w:rsidR="003310CB" w:rsidRPr="00215EB8" w:rsidRDefault="00E442E3" w:rsidP="00215EB8">
      <w:pPr>
        <w:widowControl w:val="0"/>
        <w:tabs>
          <w:tab w:val="left" w:pos="567"/>
        </w:tabs>
        <w:autoSpaceDE w:val="0"/>
        <w:autoSpaceDN w:val="0"/>
        <w:adjustRightInd w:val="0"/>
        <w:spacing w:line="276" w:lineRule="auto"/>
        <w:jc w:val="both"/>
        <w:rPr>
          <w:rFonts w:ascii="Tahoma" w:hAnsi="Tahoma" w:cs="Tahoma"/>
          <w:bCs/>
        </w:rPr>
      </w:pPr>
      <w:r w:rsidRPr="00215EB8">
        <w:rPr>
          <w:rFonts w:ascii="Tahoma" w:hAnsi="Tahoma" w:cs="Tahoma"/>
          <w:bCs/>
        </w:rPr>
        <w:t>L</w:t>
      </w:r>
      <w:r w:rsidR="003310CB" w:rsidRPr="00215EB8">
        <w:rPr>
          <w:rFonts w:ascii="Tahoma" w:hAnsi="Tahoma" w:cs="Tahoma"/>
          <w:bCs/>
        </w:rPr>
        <w:t>a accionante</w:t>
      </w:r>
      <w:r w:rsidR="00C847E8" w:rsidRPr="00215EB8">
        <w:rPr>
          <w:rFonts w:ascii="Tahoma" w:hAnsi="Tahoma" w:cs="Tahoma"/>
          <w:bCs/>
        </w:rPr>
        <w:t>, actuando en su nombre y el de sus hermanos (debidamente autorizada),</w:t>
      </w:r>
      <w:r w:rsidR="003310CB" w:rsidRPr="00215EB8">
        <w:rPr>
          <w:rFonts w:ascii="Tahoma" w:hAnsi="Tahoma" w:cs="Tahoma"/>
          <w:bCs/>
        </w:rPr>
        <w:t xml:space="preserve"> radicó solicitud ante COLPENSIONES con radicado No. 2021_7539071 el 02 de julio de 2021, peticionando que se orden</w:t>
      </w:r>
      <w:r w:rsidR="00C847E8" w:rsidRPr="00215EB8">
        <w:rPr>
          <w:rFonts w:ascii="Tahoma" w:hAnsi="Tahoma" w:cs="Tahoma"/>
          <w:bCs/>
        </w:rPr>
        <w:t>ara</w:t>
      </w:r>
      <w:r w:rsidR="003310CB" w:rsidRPr="00215EB8">
        <w:rPr>
          <w:rFonts w:ascii="Tahoma" w:hAnsi="Tahoma" w:cs="Tahoma"/>
          <w:bCs/>
        </w:rPr>
        <w:t xml:space="preserve"> el </w:t>
      </w:r>
      <w:r w:rsidR="00E32939" w:rsidRPr="00215EB8">
        <w:rPr>
          <w:rFonts w:ascii="Tahoma" w:hAnsi="Tahoma" w:cs="Tahoma"/>
          <w:bCs/>
        </w:rPr>
        <w:t>reconocimiento</w:t>
      </w:r>
      <w:r w:rsidR="003310CB" w:rsidRPr="00215EB8">
        <w:rPr>
          <w:rFonts w:ascii="Tahoma" w:hAnsi="Tahoma" w:cs="Tahoma"/>
          <w:bCs/>
        </w:rPr>
        <w:t xml:space="preserve"> de pago a </w:t>
      </w:r>
      <w:r w:rsidR="00E32939" w:rsidRPr="00215EB8">
        <w:rPr>
          <w:rFonts w:ascii="Tahoma" w:hAnsi="Tahoma" w:cs="Tahoma"/>
          <w:bCs/>
        </w:rPr>
        <w:t>herederos</w:t>
      </w:r>
      <w:r w:rsidR="003310CB" w:rsidRPr="00215EB8">
        <w:rPr>
          <w:rFonts w:ascii="Tahoma" w:hAnsi="Tahoma" w:cs="Tahoma"/>
          <w:bCs/>
        </w:rPr>
        <w:t xml:space="preserve"> en favor de </w:t>
      </w:r>
      <w:r w:rsidRPr="00215EB8">
        <w:rPr>
          <w:rFonts w:ascii="Tahoma" w:hAnsi="Tahoma" w:cs="Tahoma"/>
          <w:bCs/>
        </w:rPr>
        <w:t xml:space="preserve">MARÍA DEL PILAR, JOSÉ GERARDO </w:t>
      </w:r>
      <w:r w:rsidR="003310CB" w:rsidRPr="00215EB8">
        <w:rPr>
          <w:rFonts w:ascii="Tahoma" w:hAnsi="Tahoma" w:cs="Tahoma"/>
          <w:bCs/>
        </w:rPr>
        <w:t xml:space="preserve">y </w:t>
      </w:r>
      <w:r w:rsidRPr="00215EB8">
        <w:rPr>
          <w:rFonts w:ascii="Tahoma" w:hAnsi="Tahoma" w:cs="Tahoma"/>
          <w:bCs/>
        </w:rPr>
        <w:t xml:space="preserve">MARÍA GINETH CARDONA TORO, </w:t>
      </w:r>
      <w:r w:rsidR="003310CB" w:rsidRPr="00215EB8">
        <w:rPr>
          <w:rFonts w:ascii="Tahoma" w:hAnsi="Tahoma" w:cs="Tahoma"/>
          <w:bCs/>
        </w:rPr>
        <w:t xml:space="preserve">por la mesada pensional causada, </w:t>
      </w:r>
      <w:r w:rsidR="00C847E8" w:rsidRPr="00215EB8">
        <w:rPr>
          <w:rFonts w:ascii="Tahoma" w:hAnsi="Tahoma" w:cs="Tahoma"/>
          <w:bCs/>
        </w:rPr>
        <w:t>además,</w:t>
      </w:r>
      <w:r w:rsidR="003310CB" w:rsidRPr="00215EB8">
        <w:rPr>
          <w:rFonts w:ascii="Tahoma" w:hAnsi="Tahoma" w:cs="Tahoma"/>
          <w:bCs/>
        </w:rPr>
        <w:t xml:space="preserve"> se recono</w:t>
      </w:r>
      <w:r w:rsidR="00C847E8" w:rsidRPr="00215EB8">
        <w:rPr>
          <w:rFonts w:ascii="Tahoma" w:hAnsi="Tahoma" w:cs="Tahoma"/>
          <w:bCs/>
        </w:rPr>
        <w:t>ciera</w:t>
      </w:r>
      <w:r w:rsidR="003310CB" w:rsidRPr="00215EB8">
        <w:rPr>
          <w:rFonts w:ascii="Tahoma" w:hAnsi="Tahoma" w:cs="Tahoma"/>
          <w:bCs/>
        </w:rPr>
        <w:t xml:space="preserve"> y pag</w:t>
      </w:r>
      <w:r w:rsidR="00C847E8" w:rsidRPr="00215EB8">
        <w:rPr>
          <w:rFonts w:ascii="Tahoma" w:hAnsi="Tahoma" w:cs="Tahoma"/>
          <w:bCs/>
        </w:rPr>
        <w:t>ara</w:t>
      </w:r>
      <w:r w:rsidR="003310CB" w:rsidRPr="00215EB8">
        <w:rPr>
          <w:rFonts w:ascii="Tahoma" w:hAnsi="Tahoma" w:cs="Tahoma"/>
          <w:bCs/>
        </w:rPr>
        <w:t xml:space="preserve"> el </w:t>
      </w:r>
      <w:r w:rsidR="00E32939" w:rsidRPr="00215EB8">
        <w:rPr>
          <w:rFonts w:ascii="Tahoma" w:hAnsi="Tahoma" w:cs="Tahoma"/>
          <w:bCs/>
        </w:rPr>
        <w:t>retroactivo</w:t>
      </w:r>
      <w:r w:rsidR="003310CB" w:rsidRPr="00215EB8">
        <w:rPr>
          <w:rFonts w:ascii="Tahoma" w:hAnsi="Tahoma" w:cs="Tahoma"/>
          <w:bCs/>
        </w:rPr>
        <w:t xml:space="preserve"> pensional</w:t>
      </w:r>
      <w:r w:rsidR="00C847E8" w:rsidRPr="00215EB8">
        <w:rPr>
          <w:rFonts w:ascii="Tahoma" w:hAnsi="Tahoma" w:cs="Tahoma"/>
          <w:bCs/>
        </w:rPr>
        <w:t>,</w:t>
      </w:r>
      <w:r w:rsidR="00E32939" w:rsidRPr="00215EB8">
        <w:rPr>
          <w:rFonts w:ascii="Tahoma" w:hAnsi="Tahoma" w:cs="Tahoma"/>
          <w:bCs/>
        </w:rPr>
        <w:t xml:space="preserve"> los intereses moratorios y/o indexación de los valores reconocidos. </w:t>
      </w:r>
    </w:p>
    <w:p w14:paraId="5062779C" w14:textId="77777777" w:rsidR="003310CB" w:rsidRPr="00215EB8" w:rsidRDefault="003310CB" w:rsidP="00215EB8">
      <w:pPr>
        <w:widowControl w:val="0"/>
        <w:tabs>
          <w:tab w:val="left" w:pos="567"/>
        </w:tabs>
        <w:autoSpaceDE w:val="0"/>
        <w:autoSpaceDN w:val="0"/>
        <w:adjustRightInd w:val="0"/>
        <w:spacing w:line="276" w:lineRule="auto"/>
        <w:jc w:val="both"/>
        <w:rPr>
          <w:rFonts w:ascii="Tahoma" w:hAnsi="Tahoma" w:cs="Tahoma"/>
          <w:bCs/>
        </w:rPr>
      </w:pPr>
    </w:p>
    <w:p w14:paraId="6C937549" w14:textId="77777777" w:rsidR="003310CB" w:rsidRPr="00215EB8" w:rsidRDefault="00E32939" w:rsidP="00215EB8">
      <w:pPr>
        <w:widowControl w:val="0"/>
        <w:tabs>
          <w:tab w:val="left" w:pos="567"/>
        </w:tabs>
        <w:autoSpaceDE w:val="0"/>
        <w:autoSpaceDN w:val="0"/>
        <w:adjustRightInd w:val="0"/>
        <w:spacing w:line="276" w:lineRule="auto"/>
        <w:jc w:val="both"/>
        <w:rPr>
          <w:rFonts w:ascii="Tahoma" w:hAnsi="Tahoma" w:cs="Tahoma"/>
          <w:bCs/>
        </w:rPr>
      </w:pPr>
      <w:r w:rsidRPr="00215EB8">
        <w:rPr>
          <w:rFonts w:ascii="Tahoma" w:hAnsi="Tahoma" w:cs="Tahoma"/>
          <w:bCs/>
        </w:rPr>
        <w:t>A la fecha de presentación de la acción de tutela no había recibido respuesta por parte de COLPENSIONES</w:t>
      </w:r>
    </w:p>
    <w:p w14:paraId="700754A6" w14:textId="77777777" w:rsidR="0049392D" w:rsidRPr="00215EB8" w:rsidRDefault="0049392D" w:rsidP="00215EB8">
      <w:pPr>
        <w:widowControl w:val="0"/>
        <w:tabs>
          <w:tab w:val="left" w:pos="561"/>
        </w:tabs>
        <w:autoSpaceDE w:val="0"/>
        <w:autoSpaceDN w:val="0"/>
        <w:adjustRightInd w:val="0"/>
        <w:spacing w:line="276" w:lineRule="auto"/>
        <w:jc w:val="both"/>
        <w:rPr>
          <w:rFonts w:ascii="Tahoma" w:hAnsi="Tahoma" w:cs="Tahoma"/>
        </w:rPr>
      </w:pPr>
    </w:p>
    <w:p w14:paraId="64474A21" w14:textId="77777777" w:rsidR="000D05A6" w:rsidRPr="00215EB8" w:rsidRDefault="008F4FAD" w:rsidP="00215EB8">
      <w:pPr>
        <w:widowControl w:val="0"/>
        <w:tabs>
          <w:tab w:val="left" w:pos="561"/>
        </w:tabs>
        <w:autoSpaceDE w:val="0"/>
        <w:autoSpaceDN w:val="0"/>
        <w:adjustRightInd w:val="0"/>
        <w:spacing w:line="276" w:lineRule="auto"/>
        <w:jc w:val="center"/>
        <w:rPr>
          <w:rFonts w:ascii="Tahoma" w:hAnsi="Tahoma" w:cs="Tahoma"/>
          <w:b/>
        </w:rPr>
      </w:pPr>
      <w:r w:rsidRPr="00215EB8">
        <w:rPr>
          <w:rFonts w:ascii="Tahoma" w:hAnsi="Tahoma" w:cs="Tahoma"/>
          <w:b/>
        </w:rPr>
        <w:t>PRETENSIONES</w:t>
      </w:r>
      <w:r w:rsidR="000D05A6" w:rsidRPr="00215EB8">
        <w:rPr>
          <w:rFonts w:ascii="Tahoma" w:hAnsi="Tahoma" w:cs="Tahoma"/>
          <w:b/>
        </w:rPr>
        <w:t>:</w:t>
      </w:r>
    </w:p>
    <w:p w14:paraId="1DF3CE80" w14:textId="77777777" w:rsidR="000D05A6" w:rsidRPr="00215EB8" w:rsidRDefault="000D05A6" w:rsidP="00215EB8">
      <w:pPr>
        <w:widowControl w:val="0"/>
        <w:tabs>
          <w:tab w:val="left" w:pos="561"/>
        </w:tabs>
        <w:autoSpaceDE w:val="0"/>
        <w:autoSpaceDN w:val="0"/>
        <w:adjustRightInd w:val="0"/>
        <w:spacing w:line="276" w:lineRule="auto"/>
        <w:jc w:val="both"/>
        <w:rPr>
          <w:rFonts w:ascii="Tahoma" w:hAnsi="Tahoma" w:cs="Tahoma"/>
          <w:b/>
        </w:rPr>
      </w:pPr>
    </w:p>
    <w:p w14:paraId="2D45B74E" w14:textId="6A140E66" w:rsidR="00E32939" w:rsidRPr="00215EB8" w:rsidRDefault="00C847E8" w:rsidP="00215EB8">
      <w:pPr>
        <w:pStyle w:val="NormalWeb"/>
        <w:spacing w:before="0" w:beforeAutospacing="0" w:after="0" w:afterAutospacing="0" w:line="276" w:lineRule="auto"/>
        <w:jc w:val="both"/>
        <w:rPr>
          <w:rFonts w:ascii="Tahoma" w:hAnsi="Tahoma" w:cs="Tahoma"/>
        </w:rPr>
      </w:pPr>
      <w:r w:rsidRPr="00215EB8">
        <w:rPr>
          <w:rFonts w:ascii="Tahoma" w:hAnsi="Tahoma" w:cs="Tahoma"/>
        </w:rPr>
        <w:t>Con</w:t>
      </w:r>
      <w:r w:rsidR="00152065" w:rsidRPr="00215EB8">
        <w:rPr>
          <w:rFonts w:ascii="Tahoma" w:hAnsi="Tahoma" w:cs="Tahoma"/>
        </w:rPr>
        <w:t xml:space="preserve"> base </w:t>
      </w:r>
      <w:r w:rsidRPr="00215EB8">
        <w:rPr>
          <w:rFonts w:ascii="Tahoma" w:hAnsi="Tahoma" w:cs="Tahoma"/>
        </w:rPr>
        <w:t>en</w:t>
      </w:r>
      <w:r w:rsidR="00152065" w:rsidRPr="00215EB8">
        <w:rPr>
          <w:rFonts w:ascii="Tahoma" w:hAnsi="Tahoma" w:cs="Tahoma"/>
        </w:rPr>
        <w:t xml:space="preserve"> los hechos anteriormente relacionados,</w:t>
      </w:r>
      <w:r w:rsidR="002418A0" w:rsidRPr="00215EB8">
        <w:rPr>
          <w:rFonts w:ascii="Tahoma" w:hAnsi="Tahoma" w:cs="Tahoma"/>
        </w:rPr>
        <w:t xml:space="preserve"> la acciona</w:t>
      </w:r>
      <w:r w:rsidR="00360443" w:rsidRPr="00215EB8">
        <w:rPr>
          <w:rFonts w:ascii="Tahoma" w:hAnsi="Tahoma" w:cs="Tahoma"/>
        </w:rPr>
        <w:t>nte</w:t>
      </w:r>
      <w:r w:rsidR="002418A0" w:rsidRPr="00215EB8">
        <w:rPr>
          <w:rFonts w:ascii="Tahoma" w:hAnsi="Tahoma" w:cs="Tahoma"/>
        </w:rPr>
        <w:t xml:space="preserve"> solicit</w:t>
      </w:r>
      <w:r w:rsidR="00360443" w:rsidRPr="00215EB8">
        <w:rPr>
          <w:rFonts w:ascii="Tahoma" w:hAnsi="Tahoma" w:cs="Tahoma"/>
        </w:rPr>
        <w:t>ó</w:t>
      </w:r>
      <w:r w:rsidR="00152065" w:rsidRPr="00215EB8">
        <w:rPr>
          <w:rFonts w:ascii="Tahoma" w:hAnsi="Tahoma" w:cs="Tahoma"/>
        </w:rPr>
        <w:t xml:space="preserve"> tutelar en su favor los derechos</w:t>
      </w:r>
      <w:r w:rsidR="00E172F4" w:rsidRPr="00215EB8">
        <w:rPr>
          <w:rFonts w:ascii="Tahoma" w:hAnsi="Tahoma" w:cs="Tahoma"/>
        </w:rPr>
        <w:t xml:space="preserve"> de petición, </w:t>
      </w:r>
      <w:r w:rsidR="00E32939" w:rsidRPr="00215EB8">
        <w:rPr>
          <w:rFonts w:ascii="Tahoma" w:hAnsi="Tahoma" w:cs="Tahoma"/>
        </w:rPr>
        <w:t>igualdad, debido proceso administrativo, seguridad social y mínimo vital</w:t>
      </w:r>
      <w:r w:rsidR="00360443" w:rsidRPr="00215EB8">
        <w:rPr>
          <w:rFonts w:ascii="Tahoma" w:hAnsi="Tahoma" w:cs="Tahoma"/>
        </w:rPr>
        <w:t>,</w:t>
      </w:r>
      <w:r w:rsidR="00E32939" w:rsidRPr="00215EB8">
        <w:rPr>
          <w:rFonts w:ascii="Tahoma" w:hAnsi="Tahoma" w:cs="Tahoma"/>
        </w:rPr>
        <w:t xml:space="preserve"> y por consiguiente</w:t>
      </w:r>
      <w:r w:rsidR="004E3080" w:rsidRPr="00215EB8">
        <w:rPr>
          <w:rFonts w:ascii="Tahoma" w:hAnsi="Tahoma" w:cs="Tahoma"/>
        </w:rPr>
        <w:t>:</w:t>
      </w:r>
    </w:p>
    <w:p w14:paraId="6695E4A7" w14:textId="77777777" w:rsidR="005A204D" w:rsidRPr="00215EB8" w:rsidRDefault="005A204D" w:rsidP="00215EB8">
      <w:pPr>
        <w:pStyle w:val="NormalWeb"/>
        <w:spacing w:before="0" w:beforeAutospacing="0" w:after="0" w:afterAutospacing="0" w:line="276" w:lineRule="auto"/>
        <w:jc w:val="both"/>
        <w:rPr>
          <w:rFonts w:ascii="Tahoma" w:hAnsi="Tahoma" w:cs="Tahoma"/>
        </w:rPr>
      </w:pPr>
    </w:p>
    <w:p w14:paraId="1F71D926" w14:textId="4DEBCBA9" w:rsidR="009F654B" w:rsidRPr="00215EB8" w:rsidRDefault="00E32939" w:rsidP="00215EB8">
      <w:pPr>
        <w:pStyle w:val="NormalWeb"/>
        <w:numPr>
          <w:ilvl w:val="0"/>
          <w:numId w:val="25"/>
        </w:numPr>
        <w:spacing w:before="0" w:beforeAutospacing="0" w:after="0" w:afterAutospacing="0" w:line="276" w:lineRule="auto"/>
        <w:ind w:left="567"/>
        <w:jc w:val="both"/>
        <w:rPr>
          <w:rFonts w:ascii="Tahoma" w:hAnsi="Tahoma" w:cs="Tahoma"/>
        </w:rPr>
      </w:pPr>
      <w:r w:rsidRPr="00215EB8">
        <w:rPr>
          <w:rFonts w:ascii="Tahoma" w:hAnsi="Tahoma" w:cs="Tahoma"/>
        </w:rPr>
        <w:t>Se ordene a COLPENSIONES dar respuesta clara, congruente y de fondo a la solicitud de cumplimiento de sentencia</w:t>
      </w:r>
      <w:r w:rsidR="00EE72B1" w:rsidRPr="00215EB8">
        <w:rPr>
          <w:rFonts w:ascii="Tahoma" w:hAnsi="Tahoma" w:cs="Tahoma"/>
        </w:rPr>
        <w:t xml:space="preserve"> (Sic.)</w:t>
      </w:r>
      <w:r w:rsidRPr="00215EB8">
        <w:rPr>
          <w:rFonts w:ascii="Tahoma" w:hAnsi="Tahoma" w:cs="Tahoma"/>
        </w:rPr>
        <w:t xml:space="preserve"> radicada el 02 de julio de 2021</w:t>
      </w:r>
      <w:r w:rsidR="00E442E3" w:rsidRPr="00215EB8">
        <w:rPr>
          <w:rFonts w:ascii="Tahoma" w:hAnsi="Tahoma" w:cs="Tahoma"/>
        </w:rPr>
        <w:t>,</w:t>
      </w:r>
      <w:r w:rsidRPr="00215EB8">
        <w:rPr>
          <w:rFonts w:ascii="Tahoma" w:hAnsi="Tahoma" w:cs="Tahoma"/>
        </w:rPr>
        <w:t xml:space="preserve"> y que proceda a emitir acto administrativo resolviendo el pago a herederos.</w:t>
      </w:r>
    </w:p>
    <w:p w14:paraId="6DA451A8" w14:textId="77777777" w:rsidR="004E3080" w:rsidRPr="00215EB8" w:rsidRDefault="004E3080" w:rsidP="00215EB8">
      <w:pPr>
        <w:pStyle w:val="NormalWeb"/>
        <w:spacing w:before="0" w:beforeAutospacing="0" w:after="0" w:afterAutospacing="0" w:line="276" w:lineRule="auto"/>
        <w:ind w:left="567"/>
        <w:jc w:val="both"/>
        <w:rPr>
          <w:rFonts w:ascii="Tahoma" w:hAnsi="Tahoma" w:cs="Tahoma"/>
        </w:rPr>
      </w:pPr>
    </w:p>
    <w:p w14:paraId="53DD857A" w14:textId="77777777" w:rsidR="00E32939" w:rsidRPr="00215EB8" w:rsidRDefault="00E32939" w:rsidP="00215EB8">
      <w:pPr>
        <w:pStyle w:val="NormalWeb"/>
        <w:numPr>
          <w:ilvl w:val="0"/>
          <w:numId w:val="25"/>
        </w:numPr>
        <w:spacing w:before="0" w:beforeAutospacing="0" w:after="0" w:afterAutospacing="0" w:line="276" w:lineRule="auto"/>
        <w:ind w:left="567"/>
        <w:jc w:val="both"/>
        <w:rPr>
          <w:rFonts w:ascii="Tahoma" w:hAnsi="Tahoma" w:cs="Tahoma"/>
        </w:rPr>
      </w:pPr>
      <w:r w:rsidRPr="00215EB8">
        <w:rPr>
          <w:rFonts w:ascii="Tahoma" w:hAnsi="Tahoma" w:cs="Tahoma"/>
        </w:rPr>
        <w:t>Se inste a COLPENSIONES a notificar la respuesta a los correos electrónicos provistos por la accionante.</w:t>
      </w:r>
    </w:p>
    <w:p w14:paraId="74568570" w14:textId="77777777" w:rsidR="004E3080" w:rsidRPr="00215EB8" w:rsidRDefault="004E3080" w:rsidP="00215EB8">
      <w:pPr>
        <w:pStyle w:val="NormalWeb"/>
        <w:spacing w:before="0" w:beforeAutospacing="0" w:after="0" w:afterAutospacing="0" w:line="276" w:lineRule="auto"/>
        <w:ind w:left="567"/>
        <w:jc w:val="both"/>
        <w:rPr>
          <w:rFonts w:ascii="Tahoma" w:hAnsi="Tahoma" w:cs="Tahoma"/>
        </w:rPr>
      </w:pPr>
    </w:p>
    <w:p w14:paraId="364A1E03" w14:textId="2D46B622" w:rsidR="00E32939" w:rsidRPr="00215EB8" w:rsidRDefault="00E32939" w:rsidP="00215EB8">
      <w:pPr>
        <w:pStyle w:val="NormalWeb"/>
        <w:numPr>
          <w:ilvl w:val="0"/>
          <w:numId w:val="25"/>
        </w:numPr>
        <w:spacing w:before="0" w:beforeAutospacing="0" w:after="0" w:afterAutospacing="0" w:line="276" w:lineRule="auto"/>
        <w:ind w:left="567"/>
        <w:jc w:val="both"/>
        <w:rPr>
          <w:rFonts w:ascii="Tahoma" w:hAnsi="Tahoma" w:cs="Tahoma"/>
        </w:rPr>
      </w:pPr>
      <w:r w:rsidRPr="00215EB8">
        <w:rPr>
          <w:rFonts w:ascii="Tahoma" w:hAnsi="Tahoma" w:cs="Tahoma"/>
        </w:rPr>
        <w:t xml:space="preserve">Se ordene a COLPENSIONES </w:t>
      </w:r>
      <w:r w:rsidR="00E442E3" w:rsidRPr="00215EB8">
        <w:rPr>
          <w:rFonts w:ascii="Tahoma" w:hAnsi="Tahoma" w:cs="Tahoma"/>
        </w:rPr>
        <w:t>que,</w:t>
      </w:r>
      <w:r w:rsidRPr="00215EB8">
        <w:rPr>
          <w:rFonts w:ascii="Tahoma" w:hAnsi="Tahoma" w:cs="Tahoma"/>
        </w:rPr>
        <w:t xml:space="preserve"> </w:t>
      </w:r>
      <w:r w:rsidR="00E442E3" w:rsidRPr="00215EB8">
        <w:rPr>
          <w:rFonts w:ascii="Tahoma" w:hAnsi="Tahoma" w:cs="Tahoma"/>
        </w:rPr>
        <w:t>en el</w:t>
      </w:r>
      <w:r w:rsidRPr="00215EB8">
        <w:rPr>
          <w:rFonts w:ascii="Tahoma" w:hAnsi="Tahoma" w:cs="Tahoma"/>
        </w:rPr>
        <w:t xml:space="preserve"> </w:t>
      </w:r>
      <w:r w:rsidR="00E442E3" w:rsidRPr="00215EB8">
        <w:rPr>
          <w:rFonts w:ascii="Tahoma" w:hAnsi="Tahoma" w:cs="Tahoma"/>
        </w:rPr>
        <w:t>término</w:t>
      </w:r>
      <w:r w:rsidRPr="00215EB8">
        <w:rPr>
          <w:rFonts w:ascii="Tahoma" w:hAnsi="Tahoma" w:cs="Tahoma"/>
        </w:rPr>
        <w:t xml:space="preserve"> de 48 horas</w:t>
      </w:r>
      <w:r w:rsidR="00E442E3" w:rsidRPr="00215EB8">
        <w:rPr>
          <w:rFonts w:ascii="Tahoma" w:hAnsi="Tahoma" w:cs="Tahoma"/>
        </w:rPr>
        <w:t>,</w:t>
      </w:r>
      <w:r w:rsidRPr="00215EB8">
        <w:rPr>
          <w:rFonts w:ascii="Tahoma" w:hAnsi="Tahoma" w:cs="Tahoma"/>
        </w:rPr>
        <w:t xml:space="preserve"> siguiente</w:t>
      </w:r>
      <w:r w:rsidR="00E442E3" w:rsidRPr="00215EB8">
        <w:rPr>
          <w:rFonts w:ascii="Tahoma" w:hAnsi="Tahoma" w:cs="Tahoma"/>
        </w:rPr>
        <w:t>s</w:t>
      </w:r>
      <w:r w:rsidRPr="00215EB8">
        <w:rPr>
          <w:rFonts w:ascii="Tahoma" w:hAnsi="Tahoma" w:cs="Tahoma"/>
        </w:rPr>
        <w:t xml:space="preserve"> a la notificación del fallo</w:t>
      </w:r>
      <w:r w:rsidR="00E442E3" w:rsidRPr="00215EB8">
        <w:rPr>
          <w:rFonts w:ascii="Tahoma" w:hAnsi="Tahoma" w:cs="Tahoma"/>
        </w:rPr>
        <w:t>,</w:t>
      </w:r>
      <w:r w:rsidRPr="00215EB8">
        <w:rPr>
          <w:rFonts w:ascii="Tahoma" w:hAnsi="Tahoma" w:cs="Tahoma"/>
        </w:rPr>
        <w:t xml:space="preserve"> informe el estado de cumplimiento del mismo al </w:t>
      </w:r>
      <w:r w:rsidR="00E442E3" w:rsidRPr="00215EB8">
        <w:rPr>
          <w:rFonts w:ascii="Tahoma" w:hAnsi="Tahoma" w:cs="Tahoma"/>
        </w:rPr>
        <w:t>D</w:t>
      </w:r>
      <w:r w:rsidRPr="00215EB8">
        <w:rPr>
          <w:rFonts w:ascii="Tahoma" w:hAnsi="Tahoma" w:cs="Tahoma"/>
        </w:rPr>
        <w:t xml:space="preserve">espacho </w:t>
      </w:r>
    </w:p>
    <w:p w14:paraId="546E2A89" w14:textId="77777777" w:rsidR="004E3080" w:rsidRPr="00215EB8" w:rsidRDefault="004E3080" w:rsidP="00215EB8">
      <w:pPr>
        <w:pStyle w:val="NormalWeb"/>
        <w:spacing w:before="0" w:beforeAutospacing="0" w:after="0" w:afterAutospacing="0" w:line="276" w:lineRule="auto"/>
        <w:ind w:left="567"/>
        <w:jc w:val="both"/>
        <w:rPr>
          <w:rFonts w:ascii="Tahoma" w:hAnsi="Tahoma" w:cs="Tahoma"/>
        </w:rPr>
      </w:pPr>
    </w:p>
    <w:p w14:paraId="2162B49F" w14:textId="305D1F5C" w:rsidR="000D05A6" w:rsidRPr="00215EB8" w:rsidRDefault="00E32939" w:rsidP="00215EB8">
      <w:pPr>
        <w:pStyle w:val="NormalWeb"/>
        <w:numPr>
          <w:ilvl w:val="0"/>
          <w:numId w:val="25"/>
        </w:numPr>
        <w:spacing w:before="0" w:beforeAutospacing="0" w:after="0" w:afterAutospacing="0" w:line="276" w:lineRule="auto"/>
        <w:ind w:left="567"/>
        <w:jc w:val="both"/>
        <w:rPr>
          <w:rFonts w:ascii="Tahoma" w:hAnsi="Tahoma" w:cs="Tahoma"/>
        </w:rPr>
      </w:pPr>
      <w:r w:rsidRPr="00215EB8">
        <w:rPr>
          <w:rFonts w:ascii="Tahoma" w:hAnsi="Tahoma" w:cs="Tahoma"/>
        </w:rPr>
        <w:t>Que</w:t>
      </w:r>
      <w:r w:rsidR="00E442E3" w:rsidRPr="00215EB8">
        <w:rPr>
          <w:rFonts w:ascii="Tahoma" w:hAnsi="Tahoma" w:cs="Tahoma"/>
        </w:rPr>
        <w:t>,</w:t>
      </w:r>
      <w:r w:rsidRPr="00215EB8">
        <w:rPr>
          <w:rFonts w:ascii="Tahoma" w:hAnsi="Tahoma" w:cs="Tahoma"/>
        </w:rPr>
        <w:t xml:space="preserve"> de no darse el cumplimiento del fallo, el Juez Constitucional lo haga cumplir de conformidad con el artículo 27 del decreto 2591 de 1991. </w:t>
      </w:r>
    </w:p>
    <w:p w14:paraId="62B7EBFC" w14:textId="77777777" w:rsidR="005A204D" w:rsidRPr="00215EB8" w:rsidRDefault="005A204D" w:rsidP="00215EB8">
      <w:pPr>
        <w:pStyle w:val="NormalWeb"/>
        <w:spacing w:before="0" w:beforeAutospacing="0" w:after="0" w:afterAutospacing="0" w:line="276" w:lineRule="auto"/>
        <w:jc w:val="both"/>
        <w:rPr>
          <w:rFonts w:ascii="Tahoma" w:hAnsi="Tahoma" w:cs="Tahoma"/>
        </w:rPr>
      </w:pPr>
    </w:p>
    <w:p w14:paraId="44E5138A" w14:textId="77777777" w:rsidR="000D05A6" w:rsidRPr="00215EB8" w:rsidRDefault="004C52E0" w:rsidP="00215EB8">
      <w:pPr>
        <w:widowControl w:val="0"/>
        <w:tabs>
          <w:tab w:val="left" w:pos="561"/>
        </w:tabs>
        <w:autoSpaceDE w:val="0"/>
        <w:autoSpaceDN w:val="0"/>
        <w:adjustRightInd w:val="0"/>
        <w:spacing w:line="276" w:lineRule="auto"/>
        <w:jc w:val="center"/>
        <w:rPr>
          <w:rFonts w:ascii="Tahoma" w:hAnsi="Tahoma" w:cs="Tahoma"/>
          <w:b/>
          <w:bCs/>
        </w:rPr>
      </w:pPr>
      <w:r w:rsidRPr="00215EB8">
        <w:rPr>
          <w:rFonts w:ascii="Tahoma" w:hAnsi="Tahoma" w:cs="Tahoma"/>
          <w:b/>
          <w:bCs/>
        </w:rPr>
        <w:t>ANTECEDENTES</w:t>
      </w:r>
      <w:r w:rsidR="000D05A6" w:rsidRPr="00215EB8">
        <w:rPr>
          <w:rFonts w:ascii="Tahoma" w:hAnsi="Tahoma" w:cs="Tahoma"/>
          <w:b/>
          <w:bCs/>
        </w:rPr>
        <w:t xml:space="preserve"> PROCESAL</w:t>
      </w:r>
      <w:r w:rsidRPr="00215EB8">
        <w:rPr>
          <w:rFonts w:ascii="Tahoma" w:hAnsi="Tahoma" w:cs="Tahoma"/>
          <w:b/>
          <w:bCs/>
        </w:rPr>
        <w:t>ES</w:t>
      </w:r>
      <w:r w:rsidR="000D05A6" w:rsidRPr="00215EB8">
        <w:rPr>
          <w:rFonts w:ascii="Tahoma" w:hAnsi="Tahoma" w:cs="Tahoma"/>
          <w:b/>
          <w:bCs/>
        </w:rPr>
        <w:t>:</w:t>
      </w:r>
    </w:p>
    <w:p w14:paraId="232B6BAD" w14:textId="77777777" w:rsidR="000D05A6" w:rsidRPr="00215EB8" w:rsidRDefault="000D05A6" w:rsidP="00215EB8">
      <w:pPr>
        <w:widowControl w:val="0"/>
        <w:tabs>
          <w:tab w:val="left" w:pos="561"/>
        </w:tabs>
        <w:autoSpaceDE w:val="0"/>
        <w:autoSpaceDN w:val="0"/>
        <w:adjustRightInd w:val="0"/>
        <w:spacing w:line="276" w:lineRule="auto"/>
        <w:jc w:val="both"/>
        <w:rPr>
          <w:rFonts w:ascii="Tahoma" w:hAnsi="Tahoma" w:cs="Tahoma"/>
          <w:b/>
          <w:bCs/>
        </w:rPr>
      </w:pPr>
    </w:p>
    <w:p w14:paraId="53CE9DD1" w14:textId="77777777" w:rsidR="008D171B" w:rsidRPr="00215EB8" w:rsidRDefault="008D171B" w:rsidP="00215EB8">
      <w:pPr>
        <w:widowControl w:val="0"/>
        <w:tabs>
          <w:tab w:val="left" w:pos="561"/>
        </w:tabs>
        <w:autoSpaceDE w:val="0"/>
        <w:autoSpaceDN w:val="0"/>
        <w:adjustRightInd w:val="0"/>
        <w:spacing w:line="276" w:lineRule="auto"/>
        <w:jc w:val="both"/>
        <w:rPr>
          <w:rFonts w:ascii="Tahoma" w:hAnsi="Tahoma" w:cs="Tahoma"/>
          <w:b/>
          <w:bCs/>
        </w:rPr>
      </w:pPr>
      <w:r w:rsidRPr="00215EB8">
        <w:rPr>
          <w:rFonts w:ascii="Tahoma" w:hAnsi="Tahoma" w:cs="Tahoma"/>
          <w:b/>
          <w:bCs/>
        </w:rPr>
        <w:t xml:space="preserve">Admisión: </w:t>
      </w:r>
    </w:p>
    <w:p w14:paraId="38895030" w14:textId="77777777" w:rsidR="005A204D" w:rsidRPr="00215EB8" w:rsidRDefault="005A204D" w:rsidP="00215EB8">
      <w:pPr>
        <w:widowControl w:val="0"/>
        <w:tabs>
          <w:tab w:val="left" w:pos="561"/>
        </w:tabs>
        <w:autoSpaceDE w:val="0"/>
        <w:autoSpaceDN w:val="0"/>
        <w:adjustRightInd w:val="0"/>
        <w:spacing w:line="276" w:lineRule="auto"/>
        <w:jc w:val="both"/>
        <w:rPr>
          <w:rFonts w:ascii="Tahoma" w:hAnsi="Tahoma" w:cs="Tahoma"/>
          <w:b/>
          <w:bCs/>
        </w:rPr>
      </w:pPr>
    </w:p>
    <w:p w14:paraId="06D6258C" w14:textId="5000F4CE" w:rsidR="00E172F4" w:rsidRPr="00215EB8" w:rsidRDefault="00A07EDB" w:rsidP="00215EB8">
      <w:pPr>
        <w:pStyle w:val="NormalWeb"/>
        <w:spacing w:before="0" w:beforeAutospacing="0" w:after="0" w:afterAutospacing="0" w:line="276" w:lineRule="auto"/>
        <w:jc w:val="both"/>
        <w:rPr>
          <w:rFonts w:ascii="Tahoma" w:hAnsi="Tahoma" w:cs="Tahoma"/>
        </w:rPr>
      </w:pPr>
      <w:r w:rsidRPr="00215EB8">
        <w:rPr>
          <w:rFonts w:ascii="Tahoma" w:hAnsi="Tahoma" w:cs="Tahoma"/>
        </w:rPr>
        <w:lastRenderedPageBreak/>
        <w:t xml:space="preserve">La acción </w:t>
      </w:r>
      <w:r w:rsidR="00BC6223" w:rsidRPr="00215EB8">
        <w:rPr>
          <w:rFonts w:ascii="Tahoma" w:hAnsi="Tahoma" w:cs="Tahoma"/>
        </w:rPr>
        <w:t xml:space="preserve">de tutela fue admitida </w:t>
      </w:r>
      <w:r w:rsidRPr="00215EB8">
        <w:rPr>
          <w:rFonts w:ascii="Tahoma" w:hAnsi="Tahoma" w:cs="Tahoma"/>
        </w:rPr>
        <w:t xml:space="preserve">por el </w:t>
      </w:r>
      <w:r w:rsidR="00E442E3" w:rsidRPr="00215EB8">
        <w:rPr>
          <w:rFonts w:ascii="Tahoma" w:hAnsi="Tahoma" w:cs="Tahoma"/>
        </w:rPr>
        <w:t>D</w:t>
      </w:r>
      <w:r w:rsidRPr="00215EB8">
        <w:rPr>
          <w:rFonts w:ascii="Tahoma" w:hAnsi="Tahoma" w:cs="Tahoma"/>
        </w:rPr>
        <w:t xml:space="preserve">espacho de primera instancia el día </w:t>
      </w:r>
      <w:r w:rsidR="00E32939" w:rsidRPr="00215EB8">
        <w:rPr>
          <w:rFonts w:ascii="Tahoma" w:hAnsi="Tahoma" w:cs="Tahoma"/>
        </w:rPr>
        <w:t>15 de septiembre</w:t>
      </w:r>
      <w:r w:rsidRPr="00215EB8">
        <w:rPr>
          <w:rFonts w:ascii="Tahoma" w:hAnsi="Tahoma" w:cs="Tahoma"/>
        </w:rPr>
        <w:t xml:space="preserve"> de 202</w:t>
      </w:r>
      <w:r w:rsidR="00BC6223" w:rsidRPr="00215EB8">
        <w:rPr>
          <w:rFonts w:ascii="Tahoma" w:hAnsi="Tahoma" w:cs="Tahoma"/>
        </w:rPr>
        <w:t xml:space="preserve">1, ordenando </w:t>
      </w:r>
      <w:r w:rsidR="00E442E3" w:rsidRPr="00215EB8">
        <w:rPr>
          <w:rFonts w:ascii="Tahoma" w:hAnsi="Tahoma" w:cs="Tahoma"/>
        </w:rPr>
        <w:t>corres traslado</w:t>
      </w:r>
      <w:r w:rsidR="00E172F4" w:rsidRPr="00215EB8">
        <w:rPr>
          <w:rFonts w:ascii="Tahoma" w:hAnsi="Tahoma" w:cs="Tahoma"/>
        </w:rPr>
        <w:t xml:space="preserve"> a la </w:t>
      </w:r>
      <w:r w:rsidR="00396A5B" w:rsidRPr="00215EB8">
        <w:rPr>
          <w:rFonts w:ascii="Tahoma" w:hAnsi="Tahoma" w:cs="Tahoma"/>
        </w:rPr>
        <w:t xml:space="preserve">GERENCIA DE DETERMINACIÓN DE DERECHOS, LA </w:t>
      </w:r>
      <w:r w:rsidR="00E172F4" w:rsidRPr="00215EB8">
        <w:rPr>
          <w:rFonts w:ascii="Tahoma" w:hAnsi="Tahoma" w:cs="Tahoma"/>
        </w:rPr>
        <w:t xml:space="preserve">DIRECCIÓN DE PRESTACIONES ECONÓMICAS, </w:t>
      </w:r>
      <w:r w:rsidR="00396A5B" w:rsidRPr="00215EB8">
        <w:rPr>
          <w:rFonts w:ascii="Tahoma" w:hAnsi="Tahoma" w:cs="Tahoma"/>
        </w:rPr>
        <w:t xml:space="preserve">LA GERENCIA NACIONAL DE RECONOCIMIENTOS </w:t>
      </w:r>
      <w:r w:rsidR="00507EE1" w:rsidRPr="00215EB8">
        <w:rPr>
          <w:rFonts w:ascii="Tahoma" w:hAnsi="Tahoma" w:cs="Tahoma"/>
        </w:rPr>
        <w:t xml:space="preserve">y la </w:t>
      </w:r>
      <w:r w:rsidR="00E172F4" w:rsidRPr="00215EB8">
        <w:rPr>
          <w:rFonts w:ascii="Tahoma" w:hAnsi="Tahoma" w:cs="Tahoma"/>
        </w:rPr>
        <w:t>DIRECCIÓN DE ACCIONES CONSTITUCIONALES de COLPENSIONES</w:t>
      </w:r>
      <w:r w:rsidR="00E442E3" w:rsidRPr="00215EB8">
        <w:rPr>
          <w:rFonts w:ascii="Tahoma" w:hAnsi="Tahoma" w:cs="Tahoma"/>
        </w:rPr>
        <w:t>.</w:t>
      </w:r>
    </w:p>
    <w:p w14:paraId="606B12BF" w14:textId="77777777" w:rsidR="005A204D" w:rsidRPr="00215EB8" w:rsidRDefault="005A204D" w:rsidP="00215EB8">
      <w:pPr>
        <w:pStyle w:val="NormalWeb"/>
        <w:spacing w:before="0" w:beforeAutospacing="0" w:after="0" w:afterAutospacing="0" w:line="276" w:lineRule="auto"/>
        <w:jc w:val="both"/>
        <w:rPr>
          <w:rFonts w:ascii="Tahoma" w:hAnsi="Tahoma" w:cs="Tahoma"/>
        </w:rPr>
      </w:pPr>
    </w:p>
    <w:p w14:paraId="06BB0DA5" w14:textId="77777777" w:rsidR="006D1FF7" w:rsidRPr="00215EB8" w:rsidRDefault="006D1FF7" w:rsidP="00215EB8">
      <w:pPr>
        <w:pStyle w:val="NormalWeb"/>
        <w:spacing w:before="0" w:beforeAutospacing="0" w:after="0" w:afterAutospacing="0" w:line="276" w:lineRule="auto"/>
        <w:jc w:val="both"/>
        <w:rPr>
          <w:rFonts w:ascii="Tahoma" w:hAnsi="Tahoma" w:cs="Tahoma"/>
          <w:b/>
          <w:bCs/>
        </w:rPr>
      </w:pPr>
      <w:r w:rsidRPr="00215EB8">
        <w:rPr>
          <w:rFonts w:ascii="Tahoma" w:hAnsi="Tahoma" w:cs="Tahoma"/>
          <w:b/>
          <w:color w:val="000000"/>
        </w:rPr>
        <w:t xml:space="preserve">Intervenciones: </w:t>
      </w:r>
    </w:p>
    <w:p w14:paraId="3D9727EB" w14:textId="77777777" w:rsidR="00A83ED3" w:rsidRPr="00215EB8" w:rsidRDefault="00A83ED3" w:rsidP="00215EB8">
      <w:pPr>
        <w:widowControl w:val="0"/>
        <w:tabs>
          <w:tab w:val="left" w:pos="561"/>
        </w:tabs>
        <w:autoSpaceDE w:val="0"/>
        <w:autoSpaceDN w:val="0"/>
        <w:adjustRightInd w:val="0"/>
        <w:spacing w:line="276" w:lineRule="auto"/>
        <w:jc w:val="both"/>
        <w:rPr>
          <w:rFonts w:ascii="Tahoma" w:hAnsi="Tahoma" w:cs="Tahoma"/>
          <w:bCs/>
        </w:rPr>
      </w:pPr>
    </w:p>
    <w:p w14:paraId="6AE33756" w14:textId="2D275D8F" w:rsidR="00396A5B" w:rsidRPr="00215EB8" w:rsidRDefault="00E172F4" w:rsidP="00215EB8">
      <w:pPr>
        <w:tabs>
          <w:tab w:val="left" w:pos="0"/>
        </w:tabs>
        <w:autoSpaceDE w:val="0"/>
        <w:autoSpaceDN w:val="0"/>
        <w:adjustRightInd w:val="0"/>
        <w:spacing w:line="276" w:lineRule="auto"/>
        <w:jc w:val="both"/>
        <w:rPr>
          <w:rFonts w:ascii="Tahoma" w:hAnsi="Tahoma" w:cs="Tahoma"/>
        </w:rPr>
      </w:pPr>
      <w:r w:rsidRPr="00215EB8">
        <w:rPr>
          <w:rFonts w:ascii="Tahoma" w:hAnsi="Tahoma" w:cs="Tahoma"/>
          <w:b/>
          <w:bCs/>
        </w:rPr>
        <w:t>COLPENSIONES</w:t>
      </w:r>
      <w:r w:rsidR="00192177" w:rsidRPr="00215EB8">
        <w:rPr>
          <w:rFonts w:ascii="Tahoma" w:hAnsi="Tahoma" w:cs="Tahoma"/>
          <w:b/>
          <w:bCs/>
        </w:rPr>
        <w:t>:</w:t>
      </w:r>
      <w:r w:rsidRPr="00215EB8">
        <w:rPr>
          <w:rFonts w:ascii="Tahoma" w:hAnsi="Tahoma" w:cs="Tahoma"/>
          <w:bCs/>
        </w:rPr>
        <w:t xml:space="preserve"> a través de la Direc</w:t>
      </w:r>
      <w:r w:rsidR="00396A5B" w:rsidRPr="00215EB8">
        <w:rPr>
          <w:rFonts w:ascii="Tahoma" w:hAnsi="Tahoma" w:cs="Tahoma"/>
          <w:bCs/>
        </w:rPr>
        <w:t>ción</w:t>
      </w:r>
      <w:r w:rsidRPr="00215EB8">
        <w:rPr>
          <w:rFonts w:ascii="Tahoma" w:hAnsi="Tahoma" w:cs="Tahoma"/>
          <w:bCs/>
        </w:rPr>
        <w:t xml:space="preserve"> de Acciones Constitucionales</w:t>
      </w:r>
      <w:r w:rsidR="00192177" w:rsidRPr="00215EB8">
        <w:rPr>
          <w:rFonts w:ascii="Tahoma" w:hAnsi="Tahoma" w:cs="Tahoma"/>
          <w:bCs/>
        </w:rPr>
        <w:t>,</w:t>
      </w:r>
      <w:r w:rsidR="00BC6223" w:rsidRPr="00215EB8">
        <w:rPr>
          <w:rFonts w:ascii="Tahoma" w:hAnsi="Tahoma" w:cs="Tahoma"/>
          <w:b/>
          <w:bCs/>
        </w:rPr>
        <w:t xml:space="preserve"> </w:t>
      </w:r>
      <w:r w:rsidR="00396A5B" w:rsidRPr="00215EB8">
        <w:rPr>
          <w:rFonts w:ascii="Tahoma" w:hAnsi="Tahoma" w:cs="Tahoma"/>
        </w:rPr>
        <w:t xml:space="preserve">indicó que mediante </w:t>
      </w:r>
      <w:r w:rsidR="00587F7D" w:rsidRPr="00215EB8">
        <w:rPr>
          <w:rFonts w:ascii="Tahoma" w:hAnsi="Tahoma" w:cs="Tahoma"/>
        </w:rPr>
        <w:t>oficio</w:t>
      </w:r>
      <w:r w:rsidR="00396A5B" w:rsidRPr="00215EB8">
        <w:rPr>
          <w:rFonts w:ascii="Tahoma" w:hAnsi="Tahoma" w:cs="Tahoma"/>
        </w:rPr>
        <w:t xml:space="preserve"> con radicado 2021_10782400 del 17 de septiembre de 2021 le hizo saber a la accionante que </w:t>
      </w:r>
      <w:r w:rsidR="00192177" w:rsidRPr="00215EB8">
        <w:rPr>
          <w:rFonts w:ascii="Tahoma" w:hAnsi="Tahoma" w:cs="Tahoma"/>
        </w:rPr>
        <w:t xml:space="preserve">el </w:t>
      </w:r>
      <w:r w:rsidR="00396A5B" w:rsidRPr="00215EB8">
        <w:rPr>
          <w:rFonts w:ascii="Tahoma" w:hAnsi="Tahoma" w:cs="Tahoma"/>
        </w:rPr>
        <w:t>trámite de pago único a herederos supone procesos de verificación de autenticidad y procedencia de la información aportada</w:t>
      </w:r>
      <w:r w:rsidR="00192177" w:rsidRPr="00215EB8">
        <w:rPr>
          <w:rFonts w:ascii="Tahoma" w:hAnsi="Tahoma" w:cs="Tahoma"/>
        </w:rPr>
        <w:t>,</w:t>
      </w:r>
      <w:r w:rsidR="00396A5B" w:rsidRPr="00215EB8">
        <w:rPr>
          <w:rFonts w:ascii="Tahoma" w:hAnsi="Tahoma" w:cs="Tahoma"/>
        </w:rPr>
        <w:t xml:space="preserve"> para garantizar que exista de manera inequívoca la condición de autorizados para efectuar el cobro de los valores causados y no pagados al causante. </w:t>
      </w:r>
    </w:p>
    <w:p w14:paraId="29CEDDB2" w14:textId="77777777" w:rsidR="00396A5B" w:rsidRPr="00215EB8" w:rsidRDefault="00396A5B" w:rsidP="00215EB8">
      <w:pPr>
        <w:tabs>
          <w:tab w:val="left" w:pos="0"/>
        </w:tabs>
        <w:autoSpaceDE w:val="0"/>
        <w:autoSpaceDN w:val="0"/>
        <w:adjustRightInd w:val="0"/>
        <w:spacing w:line="276" w:lineRule="auto"/>
        <w:jc w:val="both"/>
        <w:rPr>
          <w:rFonts w:ascii="Tahoma" w:hAnsi="Tahoma" w:cs="Tahoma"/>
        </w:rPr>
      </w:pPr>
    </w:p>
    <w:p w14:paraId="001BCE75" w14:textId="5A4399CC" w:rsidR="00396A5B" w:rsidRPr="00215EB8" w:rsidRDefault="00396A5B" w:rsidP="00215EB8">
      <w:pPr>
        <w:tabs>
          <w:tab w:val="left" w:pos="0"/>
        </w:tabs>
        <w:autoSpaceDE w:val="0"/>
        <w:autoSpaceDN w:val="0"/>
        <w:adjustRightInd w:val="0"/>
        <w:spacing w:line="276" w:lineRule="auto"/>
        <w:jc w:val="both"/>
        <w:rPr>
          <w:rFonts w:ascii="Tahoma" w:hAnsi="Tahoma" w:cs="Tahoma"/>
        </w:rPr>
      </w:pPr>
      <w:r w:rsidRPr="00215EB8">
        <w:rPr>
          <w:rFonts w:ascii="Tahoma" w:hAnsi="Tahoma" w:cs="Tahoma"/>
        </w:rPr>
        <w:t>Igualmente, argument</w:t>
      </w:r>
      <w:r w:rsidR="00192177" w:rsidRPr="00215EB8">
        <w:rPr>
          <w:rFonts w:ascii="Tahoma" w:hAnsi="Tahoma" w:cs="Tahoma"/>
        </w:rPr>
        <w:t>ó</w:t>
      </w:r>
      <w:r w:rsidRPr="00215EB8">
        <w:rPr>
          <w:rFonts w:ascii="Tahoma" w:hAnsi="Tahoma" w:cs="Tahoma"/>
        </w:rPr>
        <w:t xml:space="preserve"> que por analogía jurídica del art</w:t>
      </w:r>
      <w:r w:rsidR="00B85807" w:rsidRPr="00215EB8">
        <w:rPr>
          <w:rFonts w:ascii="Tahoma" w:hAnsi="Tahoma" w:cs="Tahoma"/>
        </w:rPr>
        <w:t>í</w:t>
      </w:r>
      <w:r w:rsidRPr="00215EB8">
        <w:rPr>
          <w:rFonts w:ascii="Tahoma" w:hAnsi="Tahoma" w:cs="Tahoma"/>
        </w:rPr>
        <w:t>culo 33, parágrafo 1</w:t>
      </w:r>
      <w:r w:rsidR="00192177" w:rsidRPr="00215EB8">
        <w:rPr>
          <w:rFonts w:ascii="Tahoma" w:hAnsi="Tahoma" w:cs="Tahoma"/>
        </w:rPr>
        <w:t>°</w:t>
      </w:r>
      <w:r w:rsidRPr="00215EB8">
        <w:rPr>
          <w:rFonts w:ascii="Tahoma" w:hAnsi="Tahoma" w:cs="Tahoma"/>
        </w:rPr>
        <w:t xml:space="preserve"> modificado por la </w:t>
      </w:r>
      <w:r w:rsidR="00192177" w:rsidRPr="00215EB8">
        <w:rPr>
          <w:rFonts w:ascii="Tahoma" w:hAnsi="Tahoma" w:cs="Tahoma"/>
        </w:rPr>
        <w:t>L</w:t>
      </w:r>
      <w:r w:rsidRPr="00215EB8">
        <w:rPr>
          <w:rFonts w:ascii="Tahoma" w:hAnsi="Tahoma" w:cs="Tahoma"/>
        </w:rPr>
        <w:t>ey 797 de 2003</w:t>
      </w:r>
      <w:r w:rsidR="00192177" w:rsidRPr="00215EB8">
        <w:rPr>
          <w:rFonts w:ascii="Tahoma" w:hAnsi="Tahoma" w:cs="Tahoma"/>
        </w:rPr>
        <w:t>,</w:t>
      </w:r>
      <w:r w:rsidRPr="00215EB8">
        <w:rPr>
          <w:rFonts w:ascii="Tahoma" w:hAnsi="Tahoma" w:cs="Tahoma"/>
        </w:rPr>
        <w:t xml:space="preserve"> los términos para el reconocimiento de pensión son los </w:t>
      </w:r>
      <w:r w:rsidR="00192177" w:rsidRPr="00215EB8">
        <w:rPr>
          <w:rFonts w:ascii="Tahoma" w:hAnsi="Tahoma" w:cs="Tahoma"/>
        </w:rPr>
        <w:t xml:space="preserve">idénticos a los </w:t>
      </w:r>
      <w:r w:rsidRPr="00215EB8">
        <w:rPr>
          <w:rFonts w:ascii="Tahoma" w:hAnsi="Tahoma" w:cs="Tahoma"/>
        </w:rPr>
        <w:t>de respuesta al pago único a herederos</w:t>
      </w:r>
      <w:r w:rsidR="00192177" w:rsidRPr="00215EB8">
        <w:rPr>
          <w:rFonts w:ascii="Tahoma" w:hAnsi="Tahoma" w:cs="Tahoma"/>
        </w:rPr>
        <w:t>,</w:t>
      </w:r>
      <w:r w:rsidRPr="00215EB8">
        <w:rPr>
          <w:rFonts w:ascii="Tahoma" w:hAnsi="Tahoma" w:cs="Tahoma"/>
        </w:rPr>
        <w:t xml:space="preserve"> y en ese sentido, COLPENSIONES a</w:t>
      </w:r>
      <w:r w:rsidR="00B85807" w:rsidRPr="00215EB8">
        <w:rPr>
          <w:rFonts w:ascii="Tahoma" w:hAnsi="Tahoma" w:cs="Tahoma"/>
        </w:rPr>
        <w:t>ú</w:t>
      </w:r>
      <w:r w:rsidRPr="00215EB8">
        <w:rPr>
          <w:rFonts w:ascii="Tahoma" w:hAnsi="Tahoma" w:cs="Tahoma"/>
        </w:rPr>
        <w:t>n se encuentra dentro del término para emitir respuesta</w:t>
      </w:r>
      <w:r w:rsidR="00587F7D" w:rsidRPr="00215EB8">
        <w:rPr>
          <w:rFonts w:ascii="Tahoma" w:hAnsi="Tahoma" w:cs="Tahoma"/>
        </w:rPr>
        <w:t xml:space="preserve">. </w:t>
      </w:r>
    </w:p>
    <w:p w14:paraId="45CC1B58" w14:textId="77777777" w:rsidR="006106A3" w:rsidRPr="00215EB8" w:rsidRDefault="006106A3" w:rsidP="00215EB8">
      <w:pPr>
        <w:tabs>
          <w:tab w:val="left" w:pos="0"/>
        </w:tabs>
        <w:autoSpaceDE w:val="0"/>
        <w:autoSpaceDN w:val="0"/>
        <w:adjustRightInd w:val="0"/>
        <w:spacing w:line="276" w:lineRule="auto"/>
        <w:jc w:val="both"/>
        <w:rPr>
          <w:rFonts w:ascii="Tahoma" w:hAnsi="Tahoma" w:cs="Tahoma"/>
          <w:bCs/>
        </w:rPr>
      </w:pPr>
    </w:p>
    <w:p w14:paraId="4241EBB1" w14:textId="77777777" w:rsidR="00190461" w:rsidRPr="00215EB8" w:rsidRDefault="00190461" w:rsidP="00215EB8">
      <w:pPr>
        <w:numPr>
          <w:ilvl w:val="0"/>
          <w:numId w:val="20"/>
        </w:numPr>
        <w:tabs>
          <w:tab w:val="left" w:pos="0"/>
        </w:tabs>
        <w:autoSpaceDE w:val="0"/>
        <w:autoSpaceDN w:val="0"/>
        <w:adjustRightInd w:val="0"/>
        <w:spacing w:line="276" w:lineRule="auto"/>
        <w:jc w:val="both"/>
        <w:rPr>
          <w:rFonts w:ascii="Tahoma" w:hAnsi="Tahoma" w:cs="Tahoma"/>
          <w:b/>
          <w:bCs/>
        </w:rPr>
      </w:pPr>
      <w:r w:rsidRPr="00215EB8">
        <w:rPr>
          <w:rFonts w:ascii="Tahoma" w:hAnsi="Tahoma" w:cs="Tahoma"/>
          <w:b/>
          <w:bCs/>
        </w:rPr>
        <w:t>Sentencia</w:t>
      </w:r>
      <w:r w:rsidR="00CC0DEA" w:rsidRPr="00215EB8">
        <w:rPr>
          <w:rFonts w:ascii="Tahoma" w:hAnsi="Tahoma" w:cs="Tahoma"/>
          <w:b/>
          <w:bCs/>
        </w:rPr>
        <w:t xml:space="preserve"> de primera instancia</w:t>
      </w:r>
      <w:r w:rsidRPr="00215EB8">
        <w:rPr>
          <w:rFonts w:ascii="Tahoma" w:hAnsi="Tahoma" w:cs="Tahoma"/>
          <w:b/>
          <w:bCs/>
        </w:rPr>
        <w:t xml:space="preserve">: </w:t>
      </w:r>
    </w:p>
    <w:p w14:paraId="75FBBCAA" w14:textId="77777777" w:rsidR="003A572D" w:rsidRPr="00215EB8" w:rsidRDefault="003A572D" w:rsidP="00215EB8">
      <w:pPr>
        <w:tabs>
          <w:tab w:val="left" w:pos="0"/>
        </w:tabs>
        <w:autoSpaceDE w:val="0"/>
        <w:autoSpaceDN w:val="0"/>
        <w:adjustRightInd w:val="0"/>
        <w:spacing w:line="276" w:lineRule="auto"/>
        <w:jc w:val="both"/>
        <w:rPr>
          <w:rFonts w:ascii="Tahoma" w:hAnsi="Tahoma" w:cs="Tahoma"/>
          <w:b/>
          <w:bCs/>
        </w:rPr>
      </w:pPr>
    </w:p>
    <w:p w14:paraId="5581BE04" w14:textId="74689739" w:rsidR="00431F38" w:rsidRPr="00215EB8" w:rsidRDefault="00854664" w:rsidP="00215EB8">
      <w:pPr>
        <w:tabs>
          <w:tab w:val="left" w:pos="0"/>
        </w:tabs>
        <w:autoSpaceDE w:val="0"/>
        <w:autoSpaceDN w:val="0"/>
        <w:adjustRightInd w:val="0"/>
        <w:spacing w:line="276" w:lineRule="auto"/>
        <w:jc w:val="both"/>
        <w:rPr>
          <w:rFonts w:ascii="Tahoma" w:hAnsi="Tahoma" w:cs="Tahoma"/>
          <w:bCs/>
        </w:rPr>
      </w:pPr>
      <w:r w:rsidRPr="00215EB8">
        <w:rPr>
          <w:rFonts w:ascii="Tahoma" w:hAnsi="Tahoma" w:cs="Tahoma"/>
          <w:bCs/>
        </w:rPr>
        <w:t xml:space="preserve">El </w:t>
      </w:r>
      <w:r w:rsidR="00587F7D" w:rsidRPr="00215EB8">
        <w:rPr>
          <w:rFonts w:ascii="Tahoma" w:hAnsi="Tahoma" w:cs="Tahoma"/>
          <w:bCs/>
        </w:rPr>
        <w:t>27 de septiembre</w:t>
      </w:r>
      <w:r w:rsidRPr="00215EB8">
        <w:rPr>
          <w:rFonts w:ascii="Tahoma" w:hAnsi="Tahoma" w:cs="Tahoma"/>
          <w:bCs/>
        </w:rPr>
        <w:t xml:space="preserve"> de 2021</w:t>
      </w:r>
      <w:r w:rsidR="009C54AF" w:rsidRPr="00215EB8">
        <w:rPr>
          <w:rFonts w:ascii="Tahoma" w:hAnsi="Tahoma" w:cs="Tahoma"/>
          <w:bCs/>
        </w:rPr>
        <w:t>,</w:t>
      </w:r>
      <w:r w:rsidRPr="00215EB8">
        <w:rPr>
          <w:rFonts w:ascii="Tahoma" w:hAnsi="Tahoma" w:cs="Tahoma"/>
          <w:bCs/>
        </w:rPr>
        <w:t xml:space="preserve"> el </w:t>
      </w:r>
      <w:r w:rsidR="0092570F" w:rsidRPr="00215EB8">
        <w:rPr>
          <w:rFonts w:ascii="Tahoma" w:hAnsi="Tahoma" w:cs="Tahoma"/>
          <w:bCs/>
        </w:rPr>
        <w:t xml:space="preserve">Juzgado Primero Penal del Circuito para Adolescentes con Función de Conocimiento de Pereira </w:t>
      </w:r>
      <w:r w:rsidR="00587F7D" w:rsidRPr="00215EB8">
        <w:rPr>
          <w:rFonts w:ascii="Tahoma" w:hAnsi="Tahoma" w:cs="Tahoma"/>
          <w:bCs/>
        </w:rPr>
        <w:t>fall</w:t>
      </w:r>
      <w:r w:rsidR="00725611" w:rsidRPr="00215EB8">
        <w:rPr>
          <w:rFonts w:ascii="Tahoma" w:hAnsi="Tahoma" w:cs="Tahoma"/>
          <w:bCs/>
        </w:rPr>
        <w:t>ó</w:t>
      </w:r>
      <w:r w:rsidR="00587F7D" w:rsidRPr="00215EB8">
        <w:rPr>
          <w:rFonts w:ascii="Tahoma" w:hAnsi="Tahoma" w:cs="Tahoma"/>
          <w:bCs/>
        </w:rPr>
        <w:t xml:space="preserve"> tutelar el derecho fundamental de petición de la señora </w:t>
      </w:r>
      <w:r w:rsidR="009C54AF" w:rsidRPr="00215EB8">
        <w:rPr>
          <w:rFonts w:ascii="Tahoma" w:hAnsi="Tahoma" w:cs="Tahoma"/>
          <w:bCs/>
        </w:rPr>
        <w:t>MARÍA DEL PILAR CARDONA TORO</w:t>
      </w:r>
      <w:r w:rsidR="00587F7D" w:rsidRPr="00215EB8">
        <w:rPr>
          <w:rFonts w:ascii="Tahoma" w:hAnsi="Tahoma" w:cs="Tahoma"/>
          <w:bCs/>
        </w:rPr>
        <w:t xml:space="preserve"> y en consecuencia, orden</w:t>
      </w:r>
      <w:r w:rsidR="009C54AF" w:rsidRPr="00215EB8">
        <w:rPr>
          <w:rFonts w:ascii="Tahoma" w:hAnsi="Tahoma" w:cs="Tahoma"/>
          <w:bCs/>
        </w:rPr>
        <w:t>ó</w:t>
      </w:r>
      <w:r w:rsidR="00587F7D" w:rsidRPr="00215EB8">
        <w:rPr>
          <w:rFonts w:ascii="Tahoma" w:hAnsi="Tahoma" w:cs="Tahoma"/>
          <w:bCs/>
        </w:rPr>
        <w:t xml:space="preserve"> a COLPENSIONES – DIRECCIÓN DE ACCIONES CONSTITUCIONALES, DIRECCIÓN DE PRESTACIONES ECONÓMICAS, GERENCIA DETERMINACIÓN DE DERECHOS Y GERENCIA NACIONAL DE RECONOCIMIENTOS</w:t>
      </w:r>
      <w:r w:rsidR="009C54AF" w:rsidRPr="00215EB8">
        <w:rPr>
          <w:rFonts w:ascii="Tahoma" w:hAnsi="Tahoma" w:cs="Tahoma"/>
          <w:bCs/>
        </w:rPr>
        <w:t>,</w:t>
      </w:r>
      <w:r w:rsidR="00587F7D" w:rsidRPr="00215EB8">
        <w:rPr>
          <w:rFonts w:ascii="Tahoma" w:hAnsi="Tahoma" w:cs="Tahoma"/>
          <w:bCs/>
        </w:rPr>
        <w:t xml:space="preserve"> que dentro de los cinco días hábiles siguientes a la notificación de la sentencia</w:t>
      </w:r>
      <w:r w:rsidR="009C54AF" w:rsidRPr="00215EB8">
        <w:rPr>
          <w:rFonts w:ascii="Tahoma" w:hAnsi="Tahoma" w:cs="Tahoma"/>
          <w:bCs/>
        </w:rPr>
        <w:t>,</w:t>
      </w:r>
      <w:r w:rsidR="00587F7D" w:rsidRPr="00215EB8">
        <w:rPr>
          <w:rFonts w:ascii="Tahoma" w:hAnsi="Tahoma" w:cs="Tahoma"/>
          <w:bCs/>
        </w:rPr>
        <w:t xml:space="preserve"> res</w:t>
      </w:r>
      <w:r w:rsidR="009C54AF" w:rsidRPr="00215EB8">
        <w:rPr>
          <w:rFonts w:ascii="Tahoma" w:hAnsi="Tahoma" w:cs="Tahoma"/>
          <w:bCs/>
        </w:rPr>
        <w:t>olviera</w:t>
      </w:r>
      <w:r w:rsidR="00587F7D" w:rsidRPr="00215EB8">
        <w:rPr>
          <w:rFonts w:ascii="Tahoma" w:hAnsi="Tahoma" w:cs="Tahoma"/>
          <w:bCs/>
        </w:rPr>
        <w:t xml:space="preserve"> de fondo, clara y congruentemente la solicitud realizada por la actora el 2 de julio de 2021.</w:t>
      </w:r>
      <w:r w:rsidR="0092570F" w:rsidRPr="00215EB8">
        <w:rPr>
          <w:rFonts w:ascii="Tahoma" w:hAnsi="Tahoma" w:cs="Tahoma"/>
          <w:bCs/>
        </w:rPr>
        <w:t xml:space="preserve"> </w:t>
      </w:r>
    </w:p>
    <w:p w14:paraId="6D638DD2" w14:textId="77777777" w:rsidR="00431F38" w:rsidRPr="00215EB8" w:rsidRDefault="00431F38" w:rsidP="00215EB8">
      <w:pPr>
        <w:tabs>
          <w:tab w:val="left" w:pos="0"/>
        </w:tabs>
        <w:autoSpaceDE w:val="0"/>
        <w:autoSpaceDN w:val="0"/>
        <w:adjustRightInd w:val="0"/>
        <w:spacing w:line="276" w:lineRule="auto"/>
        <w:jc w:val="both"/>
        <w:rPr>
          <w:rFonts w:ascii="Tahoma" w:hAnsi="Tahoma" w:cs="Tahoma"/>
          <w:bCs/>
        </w:rPr>
      </w:pPr>
    </w:p>
    <w:p w14:paraId="1F44A07C" w14:textId="254CB177" w:rsidR="0092570F" w:rsidRPr="00215EB8" w:rsidRDefault="00587F7D" w:rsidP="00215EB8">
      <w:pPr>
        <w:tabs>
          <w:tab w:val="left" w:pos="0"/>
        </w:tabs>
        <w:autoSpaceDE w:val="0"/>
        <w:autoSpaceDN w:val="0"/>
        <w:adjustRightInd w:val="0"/>
        <w:spacing w:line="276" w:lineRule="auto"/>
        <w:jc w:val="both"/>
        <w:rPr>
          <w:rFonts w:ascii="Tahoma" w:hAnsi="Tahoma" w:cs="Tahoma"/>
          <w:bCs/>
        </w:rPr>
      </w:pPr>
      <w:r w:rsidRPr="00215EB8">
        <w:rPr>
          <w:rFonts w:ascii="Tahoma" w:hAnsi="Tahoma" w:cs="Tahoma"/>
          <w:bCs/>
        </w:rPr>
        <w:t xml:space="preserve">El </w:t>
      </w:r>
      <w:r w:rsidR="001A52B8" w:rsidRPr="00215EB8">
        <w:rPr>
          <w:rFonts w:ascii="Tahoma" w:hAnsi="Tahoma" w:cs="Tahoma"/>
          <w:bCs/>
        </w:rPr>
        <w:t>D</w:t>
      </w:r>
      <w:r w:rsidRPr="00215EB8">
        <w:rPr>
          <w:rFonts w:ascii="Tahoma" w:hAnsi="Tahoma" w:cs="Tahoma"/>
          <w:bCs/>
        </w:rPr>
        <w:t>espacho tom</w:t>
      </w:r>
      <w:r w:rsidR="001A52B8" w:rsidRPr="00215EB8">
        <w:rPr>
          <w:rFonts w:ascii="Tahoma" w:hAnsi="Tahoma" w:cs="Tahoma"/>
          <w:bCs/>
        </w:rPr>
        <w:t>ó</w:t>
      </w:r>
      <w:r w:rsidRPr="00215EB8">
        <w:rPr>
          <w:rFonts w:ascii="Tahoma" w:hAnsi="Tahoma" w:cs="Tahoma"/>
          <w:bCs/>
        </w:rPr>
        <w:t xml:space="preserve"> la decisión considerando que los términos para resolver la solicitud del caso, deb</w:t>
      </w:r>
      <w:r w:rsidR="00B3538D" w:rsidRPr="00215EB8">
        <w:rPr>
          <w:rFonts w:ascii="Tahoma" w:hAnsi="Tahoma" w:cs="Tahoma"/>
          <w:bCs/>
        </w:rPr>
        <w:t>ían</w:t>
      </w:r>
      <w:r w:rsidRPr="00215EB8">
        <w:rPr>
          <w:rFonts w:ascii="Tahoma" w:hAnsi="Tahoma" w:cs="Tahoma"/>
          <w:bCs/>
        </w:rPr>
        <w:t xml:space="preserve"> ser los mismos otorgados a la AFP para resolver las solicitudes de pensión de sobrevivientes, es decir dos meses, porque en ambos casos</w:t>
      </w:r>
      <w:r w:rsidR="008432FE" w:rsidRPr="00215EB8">
        <w:rPr>
          <w:rFonts w:ascii="Tahoma" w:hAnsi="Tahoma" w:cs="Tahoma"/>
          <w:bCs/>
        </w:rPr>
        <w:t>,</w:t>
      </w:r>
      <w:r w:rsidRPr="00215EB8">
        <w:rPr>
          <w:rFonts w:ascii="Tahoma" w:hAnsi="Tahoma" w:cs="Tahoma"/>
          <w:bCs/>
        </w:rPr>
        <w:t xml:space="preserve"> el derecho a pensión ya fue reconocido con anterioridad a través de un acto administrativo, de tal manera que le corresponde a la accionada hacer un estudio sobre el interés y legitimidad del accionante, </w:t>
      </w:r>
      <w:r w:rsidR="008432FE" w:rsidRPr="00215EB8">
        <w:rPr>
          <w:rFonts w:ascii="Tahoma" w:hAnsi="Tahoma" w:cs="Tahoma"/>
          <w:bCs/>
        </w:rPr>
        <w:t xml:space="preserve">mas no de cumplimiento de otros </w:t>
      </w:r>
      <w:r w:rsidRPr="00215EB8">
        <w:rPr>
          <w:rFonts w:ascii="Tahoma" w:hAnsi="Tahoma" w:cs="Tahoma"/>
          <w:bCs/>
        </w:rPr>
        <w:t xml:space="preserve">requisitos </w:t>
      </w:r>
      <w:r w:rsidR="008432FE" w:rsidRPr="00215EB8">
        <w:rPr>
          <w:rFonts w:ascii="Tahoma" w:hAnsi="Tahoma" w:cs="Tahoma"/>
          <w:bCs/>
        </w:rPr>
        <w:t>como</w:t>
      </w:r>
      <w:r w:rsidRPr="00215EB8">
        <w:rPr>
          <w:rFonts w:ascii="Tahoma" w:hAnsi="Tahoma" w:cs="Tahoma"/>
          <w:bCs/>
        </w:rPr>
        <w:t xml:space="preserve"> semana cotizadas u otros </w:t>
      </w:r>
      <w:r w:rsidR="008432FE" w:rsidRPr="00215EB8">
        <w:rPr>
          <w:rFonts w:ascii="Tahoma" w:hAnsi="Tahoma" w:cs="Tahoma"/>
          <w:bCs/>
        </w:rPr>
        <w:t>propios</w:t>
      </w:r>
      <w:r w:rsidRPr="00215EB8">
        <w:rPr>
          <w:rFonts w:ascii="Tahoma" w:hAnsi="Tahoma" w:cs="Tahoma"/>
          <w:bCs/>
        </w:rPr>
        <w:t xml:space="preserve"> para acceder a</w:t>
      </w:r>
      <w:r w:rsidR="008432FE" w:rsidRPr="00215EB8">
        <w:rPr>
          <w:rFonts w:ascii="Tahoma" w:hAnsi="Tahoma" w:cs="Tahoma"/>
          <w:bCs/>
        </w:rPr>
        <w:t>l reconocimiento de</w:t>
      </w:r>
      <w:r w:rsidRPr="00215EB8">
        <w:rPr>
          <w:rFonts w:ascii="Tahoma" w:hAnsi="Tahoma" w:cs="Tahoma"/>
          <w:bCs/>
        </w:rPr>
        <w:t xml:space="preserve"> </w:t>
      </w:r>
      <w:r w:rsidR="008432FE" w:rsidRPr="00215EB8">
        <w:rPr>
          <w:rFonts w:ascii="Tahoma" w:hAnsi="Tahoma" w:cs="Tahoma"/>
          <w:bCs/>
        </w:rPr>
        <w:t>una</w:t>
      </w:r>
      <w:r w:rsidRPr="00215EB8">
        <w:rPr>
          <w:rFonts w:ascii="Tahoma" w:hAnsi="Tahoma" w:cs="Tahoma"/>
          <w:bCs/>
        </w:rPr>
        <w:t xml:space="preserve"> pensión.  </w:t>
      </w:r>
    </w:p>
    <w:p w14:paraId="26CD7DCE" w14:textId="77777777" w:rsidR="00587F7D" w:rsidRPr="00215EB8" w:rsidRDefault="00587F7D" w:rsidP="00215EB8">
      <w:pPr>
        <w:tabs>
          <w:tab w:val="left" w:pos="0"/>
        </w:tabs>
        <w:autoSpaceDE w:val="0"/>
        <w:autoSpaceDN w:val="0"/>
        <w:adjustRightInd w:val="0"/>
        <w:spacing w:line="276" w:lineRule="auto"/>
        <w:jc w:val="both"/>
        <w:rPr>
          <w:rFonts w:ascii="Tahoma" w:hAnsi="Tahoma" w:cs="Tahoma"/>
          <w:bCs/>
        </w:rPr>
      </w:pPr>
    </w:p>
    <w:p w14:paraId="04CE5A7E" w14:textId="763F272E" w:rsidR="008132A8" w:rsidRPr="00215EB8" w:rsidRDefault="008132A8" w:rsidP="00215EB8">
      <w:pPr>
        <w:spacing w:line="276" w:lineRule="auto"/>
        <w:jc w:val="both"/>
        <w:rPr>
          <w:rFonts w:ascii="Tahoma" w:hAnsi="Tahoma" w:cs="Tahoma"/>
        </w:rPr>
      </w:pPr>
      <w:r w:rsidRPr="00215EB8">
        <w:rPr>
          <w:rFonts w:ascii="Tahoma" w:hAnsi="Tahoma" w:cs="Tahoma"/>
        </w:rPr>
        <w:t xml:space="preserve">En contra de la anterior decisión, </w:t>
      </w:r>
      <w:r w:rsidR="00725611" w:rsidRPr="00215EB8">
        <w:rPr>
          <w:rFonts w:ascii="Tahoma" w:hAnsi="Tahoma" w:cs="Tahoma"/>
        </w:rPr>
        <w:t>COLPENSIONES</w:t>
      </w:r>
      <w:r w:rsidR="003A572D" w:rsidRPr="00215EB8">
        <w:rPr>
          <w:rFonts w:ascii="Tahoma" w:hAnsi="Tahoma" w:cs="Tahoma"/>
        </w:rPr>
        <w:t xml:space="preserve"> </w:t>
      </w:r>
      <w:r w:rsidRPr="00215EB8">
        <w:rPr>
          <w:rFonts w:ascii="Tahoma" w:hAnsi="Tahoma" w:cs="Tahoma"/>
        </w:rPr>
        <w:t xml:space="preserve">presentó </w:t>
      </w:r>
      <w:r w:rsidR="00B3538D" w:rsidRPr="00215EB8">
        <w:rPr>
          <w:rFonts w:ascii="Tahoma" w:hAnsi="Tahoma" w:cs="Tahoma"/>
        </w:rPr>
        <w:t xml:space="preserve">impugnación </w:t>
      </w:r>
      <w:r w:rsidRPr="00215EB8">
        <w:rPr>
          <w:rFonts w:ascii="Tahoma" w:hAnsi="Tahoma" w:cs="Tahoma"/>
        </w:rPr>
        <w:t>dentro del término legalmente previsto</w:t>
      </w:r>
      <w:r w:rsidR="00B3538D" w:rsidRPr="00215EB8">
        <w:rPr>
          <w:rFonts w:ascii="Tahoma" w:hAnsi="Tahoma" w:cs="Tahoma"/>
        </w:rPr>
        <w:t>.</w:t>
      </w:r>
    </w:p>
    <w:p w14:paraId="7B724932" w14:textId="77777777" w:rsidR="00F552D1" w:rsidRPr="00215EB8" w:rsidRDefault="00F552D1" w:rsidP="00215EB8">
      <w:pPr>
        <w:spacing w:line="276" w:lineRule="auto"/>
        <w:jc w:val="both"/>
        <w:rPr>
          <w:rFonts w:ascii="Tahoma" w:hAnsi="Tahoma" w:cs="Tahoma"/>
          <w:b/>
        </w:rPr>
      </w:pPr>
    </w:p>
    <w:p w14:paraId="6A6EF08F" w14:textId="77777777" w:rsidR="00F552D1" w:rsidRPr="00215EB8" w:rsidRDefault="00A72D33" w:rsidP="00215EB8">
      <w:pPr>
        <w:numPr>
          <w:ilvl w:val="0"/>
          <w:numId w:val="20"/>
        </w:numPr>
        <w:spacing w:line="276" w:lineRule="auto"/>
        <w:jc w:val="both"/>
        <w:rPr>
          <w:rFonts w:ascii="Tahoma" w:hAnsi="Tahoma" w:cs="Tahoma"/>
          <w:b/>
        </w:rPr>
      </w:pPr>
      <w:r w:rsidRPr="00215EB8">
        <w:rPr>
          <w:rFonts w:ascii="Tahoma" w:hAnsi="Tahoma" w:cs="Tahoma"/>
          <w:b/>
        </w:rPr>
        <w:t>Sinopsis de la impugnación</w:t>
      </w:r>
      <w:r w:rsidR="008132A8" w:rsidRPr="00215EB8">
        <w:rPr>
          <w:rFonts w:ascii="Tahoma" w:hAnsi="Tahoma" w:cs="Tahoma"/>
          <w:b/>
        </w:rPr>
        <w:t>:</w:t>
      </w:r>
    </w:p>
    <w:p w14:paraId="3D0F7F48" w14:textId="77777777" w:rsidR="00B81A01" w:rsidRPr="00215EB8" w:rsidRDefault="00B81A01" w:rsidP="00215EB8">
      <w:pPr>
        <w:spacing w:line="276" w:lineRule="auto"/>
        <w:jc w:val="both"/>
        <w:rPr>
          <w:rFonts w:ascii="Tahoma" w:hAnsi="Tahoma" w:cs="Tahoma"/>
          <w:b/>
        </w:rPr>
      </w:pPr>
    </w:p>
    <w:p w14:paraId="1692C520" w14:textId="244F922D" w:rsidR="00725611" w:rsidRPr="00215EB8" w:rsidRDefault="00B81A01" w:rsidP="00215EB8">
      <w:pPr>
        <w:pStyle w:val="NormalWeb"/>
        <w:spacing w:before="0" w:beforeAutospacing="0" w:after="0" w:afterAutospacing="0" w:line="276" w:lineRule="auto"/>
        <w:jc w:val="both"/>
        <w:rPr>
          <w:rFonts w:ascii="Tahoma" w:hAnsi="Tahoma" w:cs="Tahoma"/>
          <w:bCs/>
          <w:color w:val="000000"/>
        </w:rPr>
      </w:pPr>
      <w:r w:rsidRPr="00215EB8">
        <w:rPr>
          <w:rFonts w:ascii="Tahoma" w:hAnsi="Tahoma" w:cs="Tahoma"/>
          <w:bCs/>
          <w:color w:val="000000"/>
        </w:rPr>
        <w:t>En el escrito de impugnación</w:t>
      </w:r>
      <w:r w:rsidR="00725611" w:rsidRPr="00215EB8">
        <w:rPr>
          <w:rFonts w:ascii="Tahoma" w:hAnsi="Tahoma" w:cs="Tahoma"/>
          <w:bCs/>
          <w:color w:val="000000"/>
        </w:rPr>
        <w:t xml:space="preserve">, la entidad recurrente insistió en que el término con el que cuenta </w:t>
      </w:r>
      <w:r w:rsidR="000C36DD" w:rsidRPr="00215EB8">
        <w:rPr>
          <w:rFonts w:ascii="Tahoma" w:hAnsi="Tahoma" w:cs="Tahoma"/>
          <w:bCs/>
          <w:color w:val="000000"/>
        </w:rPr>
        <w:t xml:space="preserve">para dar respuesta a los pedimentos formulados por la accionante </w:t>
      </w:r>
      <w:r w:rsidR="00725611" w:rsidRPr="00215EB8">
        <w:rPr>
          <w:rFonts w:ascii="Tahoma" w:hAnsi="Tahoma" w:cs="Tahoma"/>
          <w:bCs/>
          <w:color w:val="000000"/>
        </w:rPr>
        <w:t xml:space="preserve">es de </w:t>
      </w:r>
      <w:r w:rsidR="00725611" w:rsidRPr="00215EB8">
        <w:rPr>
          <w:rFonts w:ascii="Tahoma" w:hAnsi="Tahoma" w:cs="Tahoma"/>
          <w:bCs/>
          <w:color w:val="000000"/>
        </w:rPr>
        <w:lastRenderedPageBreak/>
        <w:t>cuatro meses</w:t>
      </w:r>
      <w:r w:rsidR="000C36DD" w:rsidRPr="00215EB8">
        <w:rPr>
          <w:rFonts w:ascii="Tahoma" w:hAnsi="Tahoma" w:cs="Tahoma"/>
          <w:bCs/>
          <w:color w:val="000000"/>
        </w:rPr>
        <w:t>,</w:t>
      </w:r>
      <w:r w:rsidR="00725611" w:rsidRPr="00215EB8">
        <w:rPr>
          <w:rFonts w:ascii="Tahoma" w:hAnsi="Tahoma" w:cs="Tahoma"/>
          <w:bCs/>
          <w:color w:val="000000"/>
        </w:rPr>
        <w:t xml:space="preserve"> por lo que a</w:t>
      </w:r>
      <w:r w:rsidR="00B85807" w:rsidRPr="00215EB8">
        <w:rPr>
          <w:rFonts w:ascii="Tahoma" w:hAnsi="Tahoma" w:cs="Tahoma"/>
          <w:bCs/>
          <w:color w:val="000000"/>
        </w:rPr>
        <w:t>ú</w:t>
      </w:r>
      <w:r w:rsidR="00725611" w:rsidRPr="00215EB8">
        <w:rPr>
          <w:rFonts w:ascii="Tahoma" w:hAnsi="Tahoma" w:cs="Tahoma"/>
          <w:bCs/>
          <w:color w:val="000000"/>
        </w:rPr>
        <w:t xml:space="preserve">n se encuentra en el término para emitir un </w:t>
      </w:r>
      <w:r w:rsidR="00C73709" w:rsidRPr="00215EB8">
        <w:rPr>
          <w:rFonts w:ascii="Tahoma" w:hAnsi="Tahoma" w:cs="Tahoma"/>
          <w:bCs/>
          <w:color w:val="000000"/>
        </w:rPr>
        <w:t>pronunciamiento</w:t>
      </w:r>
      <w:r w:rsidR="00725611" w:rsidRPr="00215EB8">
        <w:rPr>
          <w:rFonts w:ascii="Tahoma" w:hAnsi="Tahoma" w:cs="Tahoma"/>
          <w:bCs/>
          <w:color w:val="000000"/>
        </w:rPr>
        <w:t xml:space="preserve"> de fondo</w:t>
      </w:r>
      <w:r w:rsidR="000C36DD" w:rsidRPr="00215EB8">
        <w:rPr>
          <w:rFonts w:ascii="Tahoma" w:hAnsi="Tahoma" w:cs="Tahoma"/>
          <w:bCs/>
          <w:color w:val="000000"/>
        </w:rPr>
        <w:t>,</w:t>
      </w:r>
      <w:r w:rsidR="00725611" w:rsidRPr="00215EB8">
        <w:rPr>
          <w:rFonts w:ascii="Tahoma" w:hAnsi="Tahoma" w:cs="Tahoma"/>
          <w:bCs/>
          <w:color w:val="000000"/>
        </w:rPr>
        <w:t xml:space="preserve"> e indicó que la entidad se encuentra </w:t>
      </w:r>
      <w:r w:rsidR="00FA2F37" w:rsidRPr="00215EB8">
        <w:rPr>
          <w:rFonts w:ascii="Tahoma" w:hAnsi="Tahoma" w:cs="Tahoma"/>
          <w:bCs/>
          <w:color w:val="000000"/>
        </w:rPr>
        <w:t>realizando</w:t>
      </w:r>
      <w:r w:rsidR="00725611" w:rsidRPr="00215EB8">
        <w:rPr>
          <w:rFonts w:ascii="Tahoma" w:hAnsi="Tahoma" w:cs="Tahoma"/>
          <w:bCs/>
          <w:color w:val="000000"/>
        </w:rPr>
        <w:t xml:space="preserve"> todos los trámites </w:t>
      </w:r>
      <w:r w:rsidR="00FA2F37" w:rsidRPr="00215EB8">
        <w:rPr>
          <w:rFonts w:ascii="Tahoma" w:hAnsi="Tahoma" w:cs="Tahoma"/>
          <w:bCs/>
          <w:color w:val="000000"/>
        </w:rPr>
        <w:t>pertinentes</w:t>
      </w:r>
      <w:r w:rsidR="00725611" w:rsidRPr="00215EB8">
        <w:rPr>
          <w:rFonts w:ascii="Tahoma" w:hAnsi="Tahoma" w:cs="Tahoma"/>
          <w:bCs/>
          <w:color w:val="000000"/>
        </w:rPr>
        <w:t xml:space="preserve"> para dar </w:t>
      </w:r>
      <w:r w:rsidR="00FA2F37" w:rsidRPr="00215EB8">
        <w:rPr>
          <w:rFonts w:ascii="Tahoma" w:hAnsi="Tahoma" w:cs="Tahoma"/>
          <w:bCs/>
          <w:color w:val="000000"/>
        </w:rPr>
        <w:t>respuesta</w:t>
      </w:r>
      <w:r w:rsidR="000C36DD" w:rsidRPr="00215EB8">
        <w:rPr>
          <w:rFonts w:ascii="Tahoma" w:hAnsi="Tahoma" w:cs="Tahoma"/>
          <w:bCs/>
          <w:color w:val="000000"/>
        </w:rPr>
        <w:t xml:space="preserve">, </w:t>
      </w:r>
      <w:r w:rsidR="00725611" w:rsidRPr="00215EB8">
        <w:rPr>
          <w:rFonts w:ascii="Tahoma" w:hAnsi="Tahoma" w:cs="Tahoma"/>
          <w:bCs/>
          <w:color w:val="000000"/>
        </w:rPr>
        <w:t xml:space="preserve">de manera que ha obrado de forma responsable y en derecho sin que exista vulneración </w:t>
      </w:r>
      <w:r w:rsidR="00FA2F37" w:rsidRPr="00215EB8">
        <w:rPr>
          <w:rFonts w:ascii="Tahoma" w:hAnsi="Tahoma" w:cs="Tahoma"/>
          <w:bCs/>
          <w:color w:val="000000"/>
        </w:rPr>
        <w:t>alguna</w:t>
      </w:r>
      <w:r w:rsidR="00725611" w:rsidRPr="00215EB8">
        <w:rPr>
          <w:rFonts w:ascii="Tahoma" w:hAnsi="Tahoma" w:cs="Tahoma"/>
          <w:bCs/>
          <w:color w:val="000000"/>
        </w:rPr>
        <w:t xml:space="preserve"> a los derechos deprecados. </w:t>
      </w:r>
    </w:p>
    <w:p w14:paraId="17A1198B" w14:textId="77777777" w:rsidR="005A204D" w:rsidRPr="00215EB8" w:rsidRDefault="005A204D" w:rsidP="00215EB8">
      <w:pPr>
        <w:pStyle w:val="NormalWeb"/>
        <w:spacing w:before="0" w:beforeAutospacing="0" w:after="0" w:afterAutospacing="0" w:line="276" w:lineRule="auto"/>
        <w:jc w:val="both"/>
        <w:rPr>
          <w:rFonts w:ascii="Tahoma" w:hAnsi="Tahoma" w:cs="Tahoma"/>
          <w:bCs/>
          <w:color w:val="000000"/>
        </w:rPr>
      </w:pPr>
    </w:p>
    <w:p w14:paraId="1A5DB6D3" w14:textId="1BA79095" w:rsidR="00FA2F37" w:rsidRPr="00215EB8" w:rsidRDefault="00FA2F37" w:rsidP="00215EB8">
      <w:pPr>
        <w:pStyle w:val="NormalWeb"/>
        <w:spacing w:before="0" w:beforeAutospacing="0" w:after="0" w:afterAutospacing="0" w:line="276" w:lineRule="auto"/>
        <w:jc w:val="both"/>
        <w:rPr>
          <w:rFonts w:ascii="Tahoma" w:hAnsi="Tahoma" w:cs="Tahoma"/>
          <w:bCs/>
          <w:color w:val="000000"/>
        </w:rPr>
      </w:pPr>
      <w:r w:rsidRPr="00215EB8">
        <w:rPr>
          <w:rFonts w:ascii="Tahoma" w:hAnsi="Tahoma" w:cs="Tahoma"/>
          <w:bCs/>
          <w:color w:val="000000"/>
        </w:rPr>
        <w:t>Sobre el término de respuesta, señaló que en uso de sus facultades</w:t>
      </w:r>
      <w:r w:rsidR="000C36DD" w:rsidRPr="00215EB8">
        <w:rPr>
          <w:rFonts w:ascii="Tahoma" w:hAnsi="Tahoma" w:cs="Tahoma"/>
          <w:bCs/>
          <w:color w:val="000000"/>
        </w:rPr>
        <w:t>,</w:t>
      </w:r>
      <w:r w:rsidRPr="00215EB8">
        <w:rPr>
          <w:rFonts w:ascii="Tahoma" w:hAnsi="Tahoma" w:cs="Tahoma"/>
          <w:bCs/>
          <w:color w:val="000000"/>
        </w:rPr>
        <w:t xml:space="preserve"> y conforme a lo señalado en artículo 22 de la ley 1437 de 2011 modificado por la ley 1755 de 2015 que dicta que las autoridades reglamentarán la tramitación interna de las peticiones que les corresponda resolver, COLPENSIONES profirió la resolución 343 de 2017 que establece un término para resolver de 4 meses</w:t>
      </w:r>
      <w:r w:rsidR="00B85807" w:rsidRPr="00215EB8">
        <w:rPr>
          <w:rFonts w:ascii="Tahoma" w:hAnsi="Tahoma" w:cs="Tahoma"/>
          <w:bCs/>
          <w:color w:val="000000"/>
        </w:rPr>
        <w:t xml:space="preserve"> para</w:t>
      </w:r>
      <w:r w:rsidRPr="00215EB8">
        <w:rPr>
          <w:rFonts w:ascii="Tahoma" w:hAnsi="Tahoma" w:cs="Tahoma"/>
          <w:bCs/>
          <w:color w:val="000000"/>
        </w:rPr>
        <w:t xml:space="preserve"> las prestaciones que no tienen término legal, entre ellas el pago </w:t>
      </w:r>
      <w:r w:rsidR="00B85807" w:rsidRPr="00215EB8">
        <w:rPr>
          <w:rFonts w:ascii="Tahoma" w:hAnsi="Tahoma" w:cs="Tahoma"/>
          <w:bCs/>
          <w:color w:val="000000"/>
        </w:rPr>
        <w:t xml:space="preserve">único </w:t>
      </w:r>
      <w:r w:rsidRPr="00215EB8">
        <w:rPr>
          <w:rFonts w:ascii="Tahoma" w:hAnsi="Tahoma" w:cs="Tahoma"/>
          <w:bCs/>
          <w:color w:val="000000"/>
        </w:rPr>
        <w:t xml:space="preserve">a herederos. </w:t>
      </w:r>
    </w:p>
    <w:p w14:paraId="183B8184" w14:textId="77777777" w:rsidR="005A204D" w:rsidRPr="00215EB8" w:rsidRDefault="005A204D" w:rsidP="00215EB8">
      <w:pPr>
        <w:pStyle w:val="NormalWeb"/>
        <w:spacing w:before="0" w:beforeAutospacing="0" w:after="0" w:afterAutospacing="0" w:line="276" w:lineRule="auto"/>
        <w:jc w:val="both"/>
        <w:rPr>
          <w:rFonts w:ascii="Tahoma" w:hAnsi="Tahoma" w:cs="Tahoma"/>
          <w:bCs/>
          <w:color w:val="000000"/>
        </w:rPr>
      </w:pPr>
    </w:p>
    <w:p w14:paraId="3DE455A8" w14:textId="77777777" w:rsidR="008B3738" w:rsidRPr="00215EB8" w:rsidRDefault="00725611" w:rsidP="00215EB8">
      <w:pPr>
        <w:pStyle w:val="NormalWeb"/>
        <w:spacing w:before="0" w:beforeAutospacing="0" w:after="0" w:afterAutospacing="0" w:line="276" w:lineRule="auto"/>
        <w:jc w:val="both"/>
        <w:rPr>
          <w:rFonts w:ascii="Tahoma" w:hAnsi="Tahoma" w:cs="Tahoma"/>
          <w:bCs/>
          <w:color w:val="000000"/>
        </w:rPr>
      </w:pPr>
      <w:r w:rsidRPr="00215EB8">
        <w:rPr>
          <w:rFonts w:ascii="Tahoma" w:hAnsi="Tahoma" w:cs="Tahoma"/>
          <w:bCs/>
          <w:color w:val="000000"/>
        </w:rPr>
        <w:t xml:space="preserve">Teniendo en cuenta los hechos </w:t>
      </w:r>
      <w:r w:rsidR="00FA2F37" w:rsidRPr="00215EB8">
        <w:rPr>
          <w:rFonts w:ascii="Tahoma" w:hAnsi="Tahoma" w:cs="Tahoma"/>
          <w:bCs/>
          <w:color w:val="000000"/>
        </w:rPr>
        <w:t>anteriormente</w:t>
      </w:r>
      <w:r w:rsidRPr="00215EB8">
        <w:rPr>
          <w:rFonts w:ascii="Tahoma" w:hAnsi="Tahoma" w:cs="Tahoma"/>
          <w:bCs/>
          <w:color w:val="000000"/>
        </w:rPr>
        <w:t xml:space="preserve"> descritos, COLPENSIONES señaló que el fallo del </w:t>
      </w:r>
      <w:r w:rsidR="00FA2F37" w:rsidRPr="00215EB8">
        <w:rPr>
          <w:rFonts w:ascii="Tahoma" w:hAnsi="Tahoma" w:cs="Tahoma"/>
          <w:bCs/>
          <w:color w:val="000000"/>
        </w:rPr>
        <w:t>Juzgado</w:t>
      </w:r>
      <w:r w:rsidRPr="00215EB8">
        <w:rPr>
          <w:rFonts w:ascii="Tahoma" w:hAnsi="Tahoma" w:cs="Tahoma"/>
          <w:bCs/>
          <w:color w:val="000000"/>
        </w:rPr>
        <w:t xml:space="preserve"> de primer</w:t>
      </w:r>
      <w:r w:rsidR="00FA2F37" w:rsidRPr="00215EB8">
        <w:rPr>
          <w:rFonts w:ascii="Tahoma" w:hAnsi="Tahoma" w:cs="Tahoma"/>
          <w:bCs/>
          <w:color w:val="000000"/>
        </w:rPr>
        <w:t>a instancia</w:t>
      </w:r>
      <w:r w:rsidRPr="00215EB8">
        <w:rPr>
          <w:rFonts w:ascii="Tahoma" w:hAnsi="Tahoma" w:cs="Tahoma"/>
          <w:bCs/>
          <w:color w:val="000000"/>
        </w:rPr>
        <w:t xml:space="preserve"> </w:t>
      </w:r>
      <w:r w:rsidR="00FA2F37" w:rsidRPr="00215EB8">
        <w:rPr>
          <w:rFonts w:ascii="Tahoma" w:hAnsi="Tahoma" w:cs="Tahoma"/>
          <w:bCs/>
          <w:color w:val="000000"/>
        </w:rPr>
        <w:t xml:space="preserve">desnaturalizó </w:t>
      </w:r>
      <w:r w:rsidRPr="00215EB8">
        <w:rPr>
          <w:rFonts w:ascii="Tahoma" w:hAnsi="Tahoma" w:cs="Tahoma"/>
          <w:bCs/>
          <w:color w:val="000000"/>
        </w:rPr>
        <w:t>la tutela como mecanismo de protección constitucional pues pas</w:t>
      </w:r>
      <w:r w:rsidR="00FA2F37" w:rsidRPr="00215EB8">
        <w:rPr>
          <w:rFonts w:ascii="Tahoma" w:hAnsi="Tahoma" w:cs="Tahoma"/>
          <w:bCs/>
          <w:color w:val="000000"/>
        </w:rPr>
        <w:t>ó</w:t>
      </w:r>
      <w:r w:rsidRPr="00215EB8">
        <w:rPr>
          <w:rFonts w:ascii="Tahoma" w:hAnsi="Tahoma" w:cs="Tahoma"/>
          <w:bCs/>
          <w:color w:val="000000"/>
        </w:rPr>
        <w:t xml:space="preserve"> por alto su </w:t>
      </w:r>
      <w:r w:rsidR="00FA2F37" w:rsidRPr="00215EB8">
        <w:rPr>
          <w:rFonts w:ascii="Tahoma" w:hAnsi="Tahoma" w:cs="Tahoma"/>
          <w:bCs/>
          <w:color w:val="000000"/>
        </w:rPr>
        <w:t xml:space="preserve">carácter subsidiario al pretender que por este medio se reconozcan derechos que son de conocimiento del juez ordinario competente. </w:t>
      </w:r>
    </w:p>
    <w:p w14:paraId="7BB6EA6A" w14:textId="77777777" w:rsidR="005A204D" w:rsidRPr="00215EB8" w:rsidRDefault="005A204D" w:rsidP="00215EB8">
      <w:pPr>
        <w:pStyle w:val="NormalWeb"/>
        <w:spacing w:before="0" w:beforeAutospacing="0" w:after="0" w:afterAutospacing="0" w:line="276" w:lineRule="auto"/>
        <w:jc w:val="both"/>
        <w:rPr>
          <w:rFonts w:ascii="Tahoma" w:hAnsi="Tahoma" w:cs="Tahoma"/>
          <w:bCs/>
          <w:color w:val="000000"/>
        </w:rPr>
      </w:pPr>
    </w:p>
    <w:p w14:paraId="334BE34A" w14:textId="77777777" w:rsidR="00A56245" w:rsidRPr="00215EB8" w:rsidRDefault="006424A1" w:rsidP="00215EB8">
      <w:pPr>
        <w:pStyle w:val="NormalWeb"/>
        <w:spacing w:before="0" w:beforeAutospacing="0" w:after="0" w:afterAutospacing="0" w:line="276" w:lineRule="auto"/>
        <w:jc w:val="both"/>
        <w:rPr>
          <w:rFonts w:ascii="Tahoma" w:hAnsi="Tahoma" w:cs="Tahoma"/>
        </w:rPr>
      </w:pPr>
      <w:r w:rsidRPr="00215EB8">
        <w:rPr>
          <w:rFonts w:ascii="Tahoma" w:hAnsi="Tahoma" w:cs="Tahoma"/>
        </w:rPr>
        <w:t xml:space="preserve">Por ello solicita que se revoque la decisión de primera instancia </w:t>
      </w:r>
      <w:r w:rsidR="00FA2F37" w:rsidRPr="00215EB8">
        <w:rPr>
          <w:rFonts w:ascii="Tahoma" w:hAnsi="Tahoma" w:cs="Tahoma"/>
        </w:rPr>
        <w:t>por no cumplir con los requisitos de procedibilidad del art</w:t>
      </w:r>
      <w:r w:rsidR="00B85807" w:rsidRPr="00215EB8">
        <w:rPr>
          <w:rFonts w:ascii="Tahoma" w:hAnsi="Tahoma" w:cs="Tahoma"/>
        </w:rPr>
        <w:t>í</w:t>
      </w:r>
      <w:r w:rsidR="00FA2F37" w:rsidRPr="00215EB8">
        <w:rPr>
          <w:rFonts w:ascii="Tahoma" w:hAnsi="Tahoma" w:cs="Tahoma"/>
        </w:rPr>
        <w:t xml:space="preserve">culo 6 del decreto 2591 de 1991 y no demostrar que COLPENSIONES haya vulnerado los derechos reclamados. </w:t>
      </w:r>
    </w:p>
    <w:p w14:paraId="015B4E40" w14:textId="77777777" w:rsidR="00465642" w:rsidRPr="00215EB8" w:rsidRDefault="00465642" w:rsidP="00215EB8">
      <w:pPr>
        <w:spacing w:line="276" w:lineRule="auto"/>
        <w:jc w:val="both"/>
        <w:rPr>
          <w:rFonts w:ascii="Tahoma" w:hAnsi="Tahoma" w:cs="Tahoma"/>
          <w:b/>
        </w:rPr>
      </w:pPr>
    </w:p>
    <w:p w14:paraId="26D5A1DA" w14:textId="77777777" w:rsidR="003A6BA6" w:rsidRPr="00215EB8" w:rsidRDefault="003A6BA6" w:rsidP="00215EB8">
      <w:pPr>
        <w:spacing w:line="276" w:lineRule="auto"/>
        <w:jc w:val="center"/>
        <w:rPr>
          <w:rFonts w:ascii="Tahoma" w:hAnsi="Tahoma" w:cs="Tahoma"/>
          <w:b/>
        </w:rPr>
      </w:pPr>
      <w:r w:rsidRPr="00215EB8">
        <w:rPr>
          <w:rFonts w:ascii="Tahoma" w:hAnsi="Tahoma" w:cs="Tahoma"/>
          <w:b/>
        </w:rPr>
        <w:t>CONSIDERACIONES DE LA SALA:</w:t>
      </w:r>
    </w:p>
    <w:p w14:paraId="6CAEEF4D" w14:textId="77777777" w:rsidR="003A6BA6" w:rsidRPr="00215EB8" w:rsidRDefault="003A6BA6" w:rsidP="00215EB8">
      <w:pPr>
        <w:spacing w:line="276" w:lineRule="auto"/>
        <w:jc w:val="both"/>
        <w:rPr>
          <w:rFonts w:ascii="Tahoma" w:hAnsi="Tahoma" w:cs="Tahoma"/>
        </w:rPr>
      </w:pPr>
    </w:p>
    <w:p w14:paraId="0E1F50C7" w14:textId="77777777" w:rsidR="000C34DF" w:rsidRPr="00215EB8" w:rsidRDefault="000C34DF" w:rsidP="00215EB8">
      <w:pPr>
        <w:autoSpaceDE w:val="0"/>
        <w:autoSpaceDN w:val="0"/>
        <w:adjustRightInd w:val="0"/>
        <w:spacing w:line="276" w:lineRule="auto"/>
        <w:jc w:val="both"/>
        <w:rPr>
          <w:rFonts w:ascii="Tahoma" w:hAnsi="Tahoma" w:cs="Tahoma"/>
          <w:b/>
          <w:spacing w:val="-3"/>
        </w:rPr>
      </w:pPr>
      <w:r w:rsidRPr="00215EB8">
        <w:rPr>
          <w:rFonts w:ascii="Tahoma" w:hAnsi="Tahoma" w:cs="Tahoma"/>
          <w:b/>
          <w:spacing w:val="-3"/>
        </w:rPr>
        <w:t xml:space="preserve">1. </w:t>
      </w:r>
      <w:r w:rsidR="00E258BC" w:rsidRPr="00215EB8">
        <w:rPr>
          <w:rFonts w:ascii="Tahoma" w:hAnsi="Tahoma" w:cs="Tahoma"/>
          <w:b/>
          <w:spacing w:val="-3"/>
        </w:rPr>
        <w:t>Competencia</w:t>
      </w:r>
      <w:r w:rsidRPr="00215EB8">
        <w:rPr>
          <w:rFonts w:ascii="Tahoma" w:hAnsi="Tahoma" w:cs="Tahoma"/>
          <w:b/>
          <w:spacing w:val="-3"/>
        </w:rPr>
        <w:t xml:space="preserve">: </w:t>
      </w:r>
    </w:p>
    <w:p w14:paraId="626A9E75" w14:textId="77777777" w:rsidR="000C34DF" w:rsidRPr="00215EB8" w:rsidRDefault="000C34DF" w:rsidP="00215EB8">
      <w:pPr>
        <w:autoSpaceDE w:val="0"/>
        <w:autoSpaceDN w:val="0"/>
        <w:adjustRightInd w:val="0"/>
        <w:spacing w:line="276" w:lineRule="auto"/>
        <w:jc w:val="both"/>
        <w:rPr>
          <w:rFonts w:ascii="Tahoma" w:hAnsi="Tahoma" w:cs="Tahoma"/>
          <w:spacing w:val="-3"/>
        </w:rPr>
      </w:pPr>
    </w:p>
    <w:p w14:paraId="2F4DE93D" w14:textId="77777777" w:rsidR="007007BD" w:rsidRPr="00215EB8" w:rsidRDefault="007007BD" w:rsidP="00215EB8">
      <w:pPr>
        <w:suppressAutoHyphens/>
        <w:spacing w:line="276" w:lineRule="auto"/>
        <w:jc w:val="both"/>
        <w:rPr>
          <w:rFonts w:ascii="Tahoma" w:hAnsi="Tahoma" w:cs="Tahoma"/>
          <w:spacing w:val="-3"/>
        </w:rPr>
      </w:pPr>
      <w:r w:rsidRPr="00215EB8">
        <w:rPr>
          <w:rFonts w:ascii="Tahoma" w:hAnsi="Tahoma" w:cs="Tahoma"/>
          <w:spacing w:val="-3"/>
        </w:rPr>
        <w:t xml:space="preserve">Esta Sala de decisión se encuentra funcionalmente habilitada para desatar la impugnación interpuesta, de conformidad con los artículos 86 de la Constitución Política y 32 del Decreto 2591 de 1991 y 1º del Decreto 1983 de 2017. </w:t>
      </w:r>
    </w:p>
    <w:p w14:paraId="5AF990DD" w14:textId="77777777" w:rsidR="003A6BA6" w:rsidRPr="00215EB8" w:rsidRDefault="003A6BA6" w:rsidP="00215EB8">
      <w:pPr>
        <w:tabs>
          <w:tab w:val="left" w:pos="6150"/>
        </w:tabs>
        <w:spacing w:line="276" w:lineRule="auto"/>
        <w:jc w:val="both"/>
        <w:rPr>
          <w:rFonts w:ascii="Tahoma" w:hAnsi="Tahoma" w:cs="Tahoma"/>
          <w:b/>
        </w:rPr>
      </w:pPr>
    </w:p>
    <w:p w14:paraId="333767F8" w14:textId="77777777" w:rsidR="00E258BC" w:rsidRPr="00215EB8" w:rsidRDefault="00E258BC" w:rsidP="00215EB8">
      <w:pPr>
        <w:spacing w:line="276" w:lineRule="auto"/>
        <w:jc w:val="both"/>
        <w:rPr>
          <w:rFonts w:ascii="Tahoma" w:hAnsi="Tahoma" w:cs="Tahoma"/>
          <w:b/>
        </w:rPr>
      </w:pPr>
      <w:r w:rsidRPr="00215EB8">
        <w:rPr>
          <w:rFonts w:ascii="Tahoma" w:hAnsi="Tahoma" w:cs="Tahoma"/>
          <w:b/>
        </w:rPr>
        <w:t xml:space="preserve">2. Problema jurídico: </w:t>
      </w:r>
    </w:p>
    <w:p w14:paraId="6F9C6E55" w14:textId="77777777" w:rsidR="00E258BC" w:rsidRPr="00215EB8" w:rsidRDefault="00E258BC" w:rsidP="00215EB8">
      <w:pPr>
        <w:spacing w:line="276" w:lineRule="auto"/>
        <w:jc w:val="both"/>
        <w:rPr>
          <w:rFonts w:ascii="Tahoma" w:hAnsi="Tahoma" w:cs="Tahoma"/>
        </w:rPr>
      </w:pPr>
    </w:p>
    <w:p w14:paraId="08DE78B0" w14:textId="346118AF" w:rsidR="009267F9" w:rsidRDefault="009267F9" w:rsidP="00215EB8">
      <w:pPr>
        <w:suppressAutoHyphens/>
        <w:spacing w:line="276" w:lineRule="auto"/>
        <w:jc w:val="both"/>
        <w:rPr>
          <w:rFonts w:ascii="Tahoma" w:hAnsi="Tahoma" w:cs="Tahoma"/>
          <w:spacing w:val="-3"/>
        </w:rPr>
      </w:pPr>
      <w:r w:rsidRPr="00215EB8">
        <w:rPr>
          <w:rFonts w:ascii="Tahoma" w:hAnsi="Tahoma" w:cs="Tahoma"/>
          <w:spacing w:val="-3"/>
        </w:rPr>
        <w:t xml:space="preserve">El problema jurídico del presente asunto, gira en torno a establecer si la conclusión del </w:t>
      </w:r>
      <w:r w:rsidRPr="00215EB8">
        <w:rPr>
          <w:rFonts w:ascii="Tahoma" w:hAnsi="Tahoma" w:cs="Tahoma"/>
          <w:i/>
          <w:spacing w:val="-3"/>
        </w:rPr>
        <w:t>A Quo</w:t>
      </w:r>
      <w:r w:rsidRPr="00215EB8">
        <w:rPr>
          <w:rFonts w:ascii="Tahoma" w:hAnsi="Tahoma" w:cs="Tahoma"/>
          <w:spacing w:val="-3"/>
        </w:rPr>
        <w:t xml:space="preserve"> fue acertada al tutelar el derecho de petición invocado por </w:t>
      </w:r>
      <w:r w:rsidR="001128DE" w:rsidRPr="00215EB8">
        <w:rPr>
          <w:rFonts w:ascii="Tahoma" w:hAnsi="Tahoma" w:cs="Tahoma"/>
          <w:spacing w:val="-3"/>
        </w:rPr>
        <w:t>la</w:t>
      </w:r>
      <w:r w:rsidRPr="00215EB8">
        <w:rPr>
          <w:rFonts w:ascii="Tahoma" w:hAnsi="Tahoma" w:cs="Tahoma"/>
          <w:spacing w:val="-3"/>
        </w:rPr>
        <w:t xml:space="preserve"> señor</w:t>
      </w:r>
      <w:r w:rsidR="001128DE" w:rsidRPr="00215EB8">
        <w:rPr>
          <w:rFonts w:ascii="Tahoma" w:hAnsi="Tahoma" w:cs="Tahoma"/>
          <w:spacing w:val="-3"/>
        </w:rPr>
        <w:t>a</w:t>
      </w:r>
      <w:r w:rsidRPr="00215EB8">
        <w:rPr>
          <w:rFonts w:ascii="Tahoma" w:hAnsi="Tahoma" w:cs="Tahoma"/>
          <w:spacing w:val="-3"/>
        </w:rPr>
        <w:t xml:space="preserve"> </w:t>
      </w:r>
      <w:r w:rsidR="001128DE" w:rsidRPr="00215EB8">
        <w:rPr>
          <w:rFonts w:ascii="Tahoma" w:hAnsi="Tahoma" w:cs="Tahoma"/>
          <w:spacing w:val="-3"/>
        </w:rPr>
        <w:t>María del Pilar Cardona Toro</w:t>
      </w:r>
      <w:r w:rsidRPr="00215EB8">
        <w:rPr>
          <w:rFonts w:ascii="Tahoma" w:hAnsi="Tahoma" w:cs="Tahoma"/>
          <w:spacing w:val="-3"/>
        </w:rPr>
        <w:t xml:space="preserve">, o si por el contrario le asiste razón a la entidad impugnante al asegurar que aún se encuentra dentro del término previsto en la ley para pronunciarse frente a la solicitud radicada por </w:t>
      </w:r>
      <w:r w:rsidR="001128DE" w:rsidRPr="00215EB8">
        <w:rPr>
          <w:rFonts w:ascii="Tahoma" w:hAnsi="Tahoma" w:cs="Tahoma"/>
          <w:spacing w:val="-3"/>
        </w:rPr>
        <w:t>la</w:t>
      </w:r>
      <w:r w:rsidRPr="00215EB8">
        <w:rPr>
          <w:rFonts w:ascii="Tahoma" w:hAnsi="Tahoma" w:cs="Tahoma"/>
          <w:spacing w:val="-3"/>
        </w:rPr>
        <w:t xml:space="preserve"> actor</w:t>
      </w:r>
      <w:r w:rsidR="001128DE" w:rsidRPr="00215EB8">
        <w:rPr>
          <w:rFonts w:ascii="Tahoma" w:hAnsi="Tahoma" w:cs="Tahoma"/>
          <w:spacing w:val="-3"/>
        </w:rPr>
        <w:t>a</w:t>
      </w:r>
      <w:r w:rsidRPr="00215EB8">
        <w:rPr>
          <w:rFonts w:ascii="Tahoma" w:hAnsi="Tahoma" w:cs="Tahoma"/>
          <w:spacing w:val="-3"/>
        </w:rPr>
        <w:t xml:space="preserve"> el 2 de </w:t>
      </w:r>
      <w:r w:rsidR="001128DE" w:rsidRPr="00215EB8">
        <w:rPr>
          <w:rFonts w:ascii="Tahoma" w:hAnsi="Tahoma" w:cs="Tahoma"/>
          <w:spacing w:val="-3"/>
        </w:rPr>
        <w:t>julio de 2021</w:t>
      </w:r>
      <w:r w:rsidRPr="00215EB8">
        <w:rPr>
          <w:rFonts w:ascii="Tahoma" w:hAnsi="Tahoma" w:cs="Tahoma"/>
          <w:spacing w:val="-3"/>
        </w:rPr>
        <w:t>.</w:t>
      </w:r>
    </w:p>
    <w:p w14:paraId="0BFCB251" w14:textId="77777777" w:rsidR="00643757" w:rsidRPr="00215EB8" w:rsidRDefault="00643757" w:rsidP="00215EB8">
      <w:pPr>
        <w:suppressAutoHyphens/>
        <w:spacing w:line="276" w:lineRule="auto"/>
        <w:jc w:val="both"/>
        <w:rPr>
          <w:rFonts w:ascii="Tahoma" w:hAnsi="Tahoma" w:cs="Tahoma"/>
          <w:spacing w:val="-3"/>
        </w:rPr>
      </w:pPr>
    </w:p>
    <w:p w14:paraId="43865C63" w14:textId="4C20E0F3" w:rsidR="00B356C8" w:rsidRPr="00215EB8" w:rsidRDefault="00B356C8" w:rsidP="00215EB8">
      <w:pPr>
        <w:tabs>
          <w:tab w:val="left" w:pos="6150"/>
        </w:tabs>
        <w:spacing w:line="276" w:lineRule="auto"/>
        <w:jc w:val="both"/>
        <w:rPr>
          <w:rFonts w:ascii="Tahoma" w:hAnsi="Tahoma" w:cs="Tahoma"/>
          <w:b/>
        </w:rPr>
      </w:pPr>
      <w:r w:rsidRPr="00215EB8">
        <w:rPr>
          <w:rFonts w:ascii="Tahoma" w:hAnsi="Tahoma" w:cs="Tahoma"/>
          <w:b/>
        </w:rPr>
        <w:t xml:space="preserve">3. Solución: </w:t>
      </w:r>
    </w:p>
    <w:p w14:paraId="2462B3C7" w14:textId="7997A98A" w:rsidR="00AD60BB" w:rsidRPr="00215EB8" w:rsidRDefault="00AD60BB" w:rsidP="00215EB8">
      <w:pPr>
        <w:tabs>
          <w:tab w:val="left" w:pos="6150"/>
        </w:tabs>
        <w:spacing w:line="276" w:lineRule="auto"/>
        <w:jc w:val="both"/>
        <w:rPr>
          <w:rFonts w:ascii="Tahoma" w:hAnsi="Tahoma" w:cs="Tahoma"/>
          <w:b/>
        </w:rPr>
      </w:pPr>
    </w:p>
    <w:p w14:paraId="218D962E" w14:textId="3578F088" w:rsidR="00AD60BB" w:rsidRPr="00215EB8" w:rsidRDefault="00AD60BB" w:rsidP="00215EB8">
      <w:pPr>
        <w:spacing w:line="276" w:lineRule="auto"/>
        <w:jc w:val="both"/>
        <w:rPr>
          <w:rFonts w:ascii="Tahoma" w:hAnsi="Tahoma" w:cs="Tahoma"/>
        </w:rPr>
      </w:pPr>
      <w:r w:rsidRPr="00215EB8">
        <w:rPr>
          <w:rFonts w:ascii="Tahoma" w:hAnsi="Tahoma" w:cs="Tahoma"/>
        </w:rPr>
        <w:t>El amparo previsto en el artículo 86 Superior como mecanismo procesal, tiene un propósito claro, estricto y específico, que no es otro que brindar a la persona protección inmediata para asegurar el respeto efectivo de sus derechos fundamentales; consiste en una decisión de inmediato cumplimiento,</w:t>
      </w:r>
      <w:r w:rsidRPr="00215EB8">
        <w:rPr>
          <w:rFonts w:ascii="Tahoma" w:hAnsi="Tahoma" w:cs="Tahoma"/>
          <w:b/>
        </w:rPr>
        <w:t xml:space="preserve"> </w:t>
      </w:r>
      <w:r w:rsidRPr="00215EB8">
        <w:rPr>
          <w:rFonts w:ascii="Tahoma" w:hAnsi="Tahoma" w:cs="Tahoma"/>
        </w:rPr>
        <w:t>para que la persona respecto de quien se demostró que vulneró o amenazó conculcar derechos fundamentales, actúe o se abstenga de hacerlo.</w:t>
      </w:r>
    </w:p>
    <w:p w14:paraId="4FC716EF" w14:textId="77777777" w:rsidR="00AD60BB" w:rsidRPr="00215EB8" w:rsidRDefault="00AD60BB" w:rsidP="00215EB8">
      <w:pPr>
        <w:spacing w:line="276" w:lineRule="auto"/>
        <w:jc w:val="both"/>
        <w:rPr>
          <w:rFonts w:ascii="Tahoma" w:hAnsi="Tahoma" w:cs="Tahoma"/>
        </w:rPr>
      </w:pPr>
    </w:p>
    <w:p w14:paraId="4D68CE32" w14:textId="5B41C8ED" w:rsidR="00622067" w:rsidRPr="00215EB8" w:rsidRDefault="00AD60BB" w:rsidP="00215EB8">
      <w:pPr>
        <w:spacing w:line="276" w:lineRule="auto"/>
        <w:jc w:val="both"/>
        <w:rPr>
          <w:rFonts w:ascii="Tahoma" w:hAnsi="Tahoma" w:cs="Tahoma"/>
        </w:rPr>
      </w:pPr>
      <w:r w:rsidRPr="00215EB8">
        <w:rPr>
          <w:rFonts w:ascii="Tahoma" w:hAnsi="Tahoma" w:cs="Tahoma"/>
        </w:rPr>
        <w:t xml:space="preserve">En el caso bajo estudio, tenemos que el accionante acudió a la acción de amparo, al considerar que Colpensiones estaba desconociendo su derecho fundamental de petición, pues en su sentir, excedió el término consagrado en la ley para dar respuesta a una solicitud que radicó allí desde el 2 de </w:t>
      </w:r>
      <w:r w:rsidR="00622067" w:rsidRPr="00215EB8">
        <w:rPr>
          <w:rFonts w:ascii="Tahoma" w:hAnsi="Tahoma" w:cs="Tahoma"/>
        </w:rPr>
        <w:t>julio de 2021</w:t>
      </w:r>
      <w:r w:rsidRPr="00215EB8">
        <w:rPr>
          <w:rFonts w:ascii="Tahoma" w:hAnsi="Tahoma" w:cs="Tahoma"/>
        </w:rPr>
        <w:t>, relacionada con el</w:t>
      </w:r>
      <w:r w:rsidR="00622067" w:rsidRPr="00215EB8">
        <w:rPr>
          <w:rFonts w:ascii="Tahoma" w:hAnsi="Tahoma" w:cs="Tahoma"/>
        </w:rPr>
        <w:t xml:space="preserve"> pago de una mesada pensional causada en vida por su progenitora, lo que también se conoce como pago único a herederos. </w:t>
      </w:r>
    </w:p>
    <w:p w14:paraId="41168B78" w14:textId="77777777" w:rsidR="00AD60BB" w:rsidRPr="00215EB8" w:rsidRDefault="00AD60BB" w:rsidP="00215EB8">
      <w:pPr>
        <w:spacing w:line="276" w:lineRule="auto"/>
        <w:jc w:val="both"/>
        <w:rPr>
          <w:rFonts w:ascii="Tahoma" w:hAnsi="Tahoma" w:cs="Tahoma"/>
        </w:rPr>
      </w:pPr>
    </w:p>
    <w:p w14:paraId="18F14C91" w14:textId="608910E4" w:rsidR="00AD60BB" w:rsidRPr="00215EB8" w:rsidRDefault="00AD60BB" w:rsidP="00215EB8">
      <w:pPr>
        <w:spacing w:line="276" w:lineRule="auto"/>
        <w:jc w:val="both"/>
        <w:rPr>
          <w:rFonts w:ascii="Tahoma" w:hAnsi="Tahoma" w:cs="Tahoma"/>
        </w:rPr>
      </w:pPr>
      <w:r w:rsidRPr="00215EB8">
        <w:rPr>
          <w:rFonts w:ascii="Tahoma" w:hAnsi="Tahoma" w:cs="Tahoma"/>
        </w:rPr>
        <w:t>Con respecto a lo anterior, y como bien es sabido</w:t>
      </w:r>
      <w:r w:rsidR="00643757">
        <w:rPr>
          <w:rFonts w:ascii="Tahoma" w:hAnsi="Tahoma" w:cs="Tahoma"/>
        </w:rPr>
        <w:t xml:space="preserve">, </w:t>
      </w:r>
      <w:r w:rsidRPr="00215EB8">
        <w:rPr>
          <w:rFonts w:ascii="Tahoma" w:hAnsi="Tahoma" w:cs="Tahoma"/>
        </w:rPr>
        <w:t xml:space="preserve">la Ley </w:t>
      </w:r>
      <w:r w:rsidRPr="00215EB8">
        <w:rPr>
          <w:rFonts w:ascii="Tahoma" w:hAnsi="Tahoma" w:cs="Tahoma"/>
          <w:bCs/>
        </w:rPr>
        <w:t xml:space="preserve">1755 de 2015, por medio de la cual se regula </w:t>
      </w:r>
      <w:r w:rsidR="0066586E" w:rsidRPr="00215EB8">
        <w:rPr>
          <w:rFonts w:ascii="Tahoma" w:hAnsi="Tahoma" w:cs="Tahoma"/>
          <w:bCs/>
        </w:rPr>
        <w:t>e</w:t>
      </w:r>
      <w:r w:rsidRPr="00215EB8">
        <w:rPr>
          <w:rFonts w:ascii="Tahoma" w:hAnsi="Tahoma" w:cs="Tahoma"/>
          <w:bCs/>
        </w:rPr>
        <w:t>l derecho fundamental de petición,</w:t>
      </w:r>
      <w:r w:rsidRPr="00215EB8">
        <w:rPr>
          <w:rFonts w:ascii="Tahoma" w:hAnsi="Tahoma" w:cs="Tahoma"/>
        </w:rPr>
        <w:t xml:space="preserve"> estableció en su artículo 1° </w:t>
      </w:r>
      <w:r w:rsidRPr="00215EB8">
        <w:rPr>
          <w:rFonts w:ascii="Tahoma" w:hAnsi="Tahoma" w:cs="Tahoma"/>
          <w:i/>
        </w:rPr>
        <w:t>(sustituyendo el Canon 14 de la Ley 1437 de 2011)</w:t>
      </w:r>
      <w:r w:rsidRPr="00215EB8">
        <w:rPr>
          <w:rFonts w:ascii="Tahoma" w:hAnsi="Tahoma" w:cs="Tahoma"/>
        </w:rPr>
        <w:t xml:space="preserve"> los términos con que cuentan las entidades para resolver las distintas modalidades de petición, así: </w:t>
      </w:r>
    </w:p>
    <w:p w14:paraId="7C132592" w14:textId="77777777" w:rsidR="00AD60BB" w:rsidRPr="00215EB8" w:rsidRDefault="00AD60BB" w:rsidP="00215EB8">
      <w:pPr>
        <w:spacing w:line="276" w:lineRule="auto"/>
        <w:jc w:val="both"/>
        <w:rPr>
          <w:rFonts w:ascii="Tahoma" w:hAnsi="Tahoma" w:cs="Tahoma"/>
          <w:bCs/>
        </w:rPr>
      </w:pPr>
    </w:p>
    <w:p w14:paraId="05955C83" w14:textId="77777777" w:rsidR="00AD60BB" w:rsidRPr="00244D0C" w:rsidRDefault="00AD60BB" w:rsidP="00244D0C">
      <w:pPr>
        <w:pStyle w:val="pa8"/>
        <w:shd w:val="clear" w:color="auto" w:fill="FFFFFF"/>
        <w:spacing w:before="0" w:beforeAutospacing="0" w:after="0" w:afterAutospacing="0"/>
        <w:ind w:left="454" w:right="454"/>
        <w:jc w:val="both"/>
        <w:rPr>
          <w:rFonts w:ascii="Tahoma" w:hAnsi="Tahoma" w:cs="Tahoma"/>
          <w:i/>
          <w:sz w:val="22"/>
        </w:rPr>
      </w:pPr>
      <w:r w:rsidRPr="00244D0C">
        <w:rPr>
          <w:rFonts w:ascii="Tahoma" w:hAnsi="Tahoma" w:cs="Tahoma"/>
          <w:bCs/>
          <w:i/>
          <w:sz w:val="22"/>
          <w:lang w:val="es-CO"/>
        </w:rPr>
        <w:t>“</w:t>
      </w:r>
      <w:r w:rsidRPr="00244D0C">
        <w:rPr>
          <w:rStyle w:val="a0"/>
          <w:rFonts w:ascii="Tahoma" w:hAnsi="Tahoma" w:cs="Tahoma"/>
          <w:i/>
          <w:sz w:val="22"/>
        </w:rPr>
        <w:t>Salvo norma legal especial y so pena de sanción disciplinaria, toda petición deberá resolverse dentro de los quince (15) días siguientes a su recepción. Estará sometida a término especial la resolución de las siguientes peticiones:</w:t>
      </w:r>
    </w:p>
    <w:p w14:paraId="4E0AB47A" w14:textId="77777777" w:rsidR="00AD60BB" w:rsidRPr="00244D0C" w:rsidRDefault="00AD60BB" w:rsidP="00244D0C">
      <w:pPr>
        <w:pStyle w:val="pa8"/>
        <w:shd w:val="clear" w:color="auto" w:fill="FFFFFF"/>
        <w:spacing w:before="0" w:beforeAutospacing="0" w:after="0" w:afterAutospacing="0"/>
        <w:ind w:left="454" w:right="454"/>
        <w:jc w:val="both"/>
        <w:rPr>
          <w:rStyle w:val="a0"/>
          <w:rFonts w:ascii="Tahoma" w:hAnsi="Tahoma" w:cs="Tahoma"/>
          <w:i/>
          <w:sz w:val="22"/>
        </w:rPr>
      </w:pPr>
    </w:p>
    <w:p w14:paraId="0BBA9094" w14:textId="77777777" w:rsidR="00AD60BB" w:rsidRPr="00244D0C" w:rsidRDefault="00AD60BB" w:rsidP="00244D0C">
      <w:pPr>
        <w:pStyle w:val="pa8"/>
        <w:shd w:val="clear" w:color="auto" w:fill="FFFFFF"/>
        <w:spacing w:before="0" w:beforeAutospacing="0" w:after="0" w:afterAutospacing="0"/>
        <w:ind w:left="454" w:right="454"/>
        <w:jc w:val="both"/>
        <w:rPr>
          <w:rStyle w:val="a0"/>
          <w:rFonts w:ascii="Tahoma" w:hAnsi="Tahoma" w:cs="Tahoma"/>
          <w:i/>
          <w:sz w:val="22"/>
        </w:rPr>
      </w:pPr>
      <w:r w:rsidRPr="00244D0C">
        <w:rPr>
          <w:rStyle w:val="a0"/>
          <w:rFonts w:ascii="Tahoma" w:hAnsi="Tahoma" w:cs="Tahoma"/>
          <w:i/>
          <w:sz w:val="22"/>
        </w:rPr>
        <w:t>(…) </w:t>
      </w:r>
    </w:p>
    <w:p w14:paraId="0F493298" w14:textId="77777777" w:rsidR="00AD60BB" w:rsidRPr="00244D0C" w:rsidRDefault="00AD60BB" w:rsidP="00244D0C">
      <w:pPr>
        <w:pStyle w:val="pa8"/>
        <w:shd w:val="clear" w:color="auto" w:fill="FFFFFF"/>
        <w:spacing w:before="0" w:beforeAutospacing="0" w:after="0" w:afterAutospacing="0"/>
        <w:ind w:left="454" w:right="454"/>
        <w:jc w:val="both"/>
        <w:rPr>
          <w:rFonts w:ascii="Tahoma" w:hAnsi="Tahoma" w:cs="Tahoma"/>
          <w:i/>
          <w:sz w:val="22"/>
        </w:rPr>
      </w:pPr>
      <w:r w:rsidRPr="00244D0C">
        <w:rPr>
          <w:rFonts w:ascii="Tahoma" w:hAnsi="Tahoma" w:cs="Tahoma"/>
          <w:i/>
          <w:sz w:val="22"/>
        </w:rPr>
        <w:t> </w:t>
      </w:r>
    </w:p>
    <w:p w14:paraId="0626A6DF" w14:textId="77777777" w:rsidR="00AD60BB" w:rsidRPr="00244D0C" w:rsidRDefault="00AD60BB" w:rsidP="00244D0C">
      <w:pPr>
        <w:pStyle w:val="pa8"/>
        <w:shd w:val="clear" w:color="auto" w:fill="FFFFFF"/>
        <w:spacing w:before="0" w:beforeAutospacing="0" w:after="0" w:afterAutospacing="0"/>
        <w:ind w:left="454" w:right="454"/>
        <w:jc w:val="both"/>
        <w:rPr>
          <w:rFonts w:ascii="Tahoma" w:hAnsi="Tahoma" w:cs="Tahoma"/>
          <w:i/>
          <w:sz w:val="22"/>
        </w:rPr>
      </w:pPr>
      <w:r w:rsidRPr="00244D0C">
        <w:rPr>
          <w:rStyle w:val="a0"/>
          <w:rFonts w:ascii="Tahoma" w:hAnsi="Tahoma" w:cs="Tahoma"/>
          <w:bCs/>
          <w:i/>
          <w:sz w:val="22"/>
        </w:rPr>
        <w:t>Parágrafo. </w:t>
      </w:r>
      <w:r w:rsidRPr="00244D0C">
        <w:rPr>
          <w:rStyle w:val="a0"/>
          <w:rFonts w:ascii="Tahoma" w:hAnsi="Tahoma" w:cs="Tahoma"/>
          <w:i/>
          <w:sz w:val="22"/>
        </w:rPr>
        <w:t>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14:paraId="13DC6E97" w14:textId="77777777" w:rsidR="00AD60BB" w:rsidRPr="00215EB8" w:rsidRDefault="00AD60BB" w:rsidP="00215EB8">
      <w:pPr>
        <w:spacing w:line="276" w:lineRule="auto"/>
        <w:jc w:val="both"/>
        <w:rPr>
          <w:rFonts w:ascii="Tahoma" w:hAnsi="Tahoma" w:cs="Tahoma"/>
        </w:rPr>
      </w:pPr>
    </w:p>
    <w:p w14:paraId="5780C1DF" w14:textId="77777777" w:rsidR="0066586E" w:rsidRPr="00215EB8" w:rsidRDefault="00AD60BB" w:rsidP="00215EB8">
      <w:pPr>
        <w:spacing w:line="276" w:lineRule="auto"/>
        <w:jc w:val="both"/>
        <w:rPr>
          <w:rFonts w:ascii="Tahoma" w:hAnsi="Tahoma" w:cs="Tahoma"/>
          <w:lang w:val="es-ES_tradnl"/>
        </w:rPr>
      </w:pPr>
      <w:r w:rsidRPr="00215EB8">
        <w:rPr>
          <w:rFonts w:ascii="Tahoma" w:hAnsi="Tahoma" w:cs="Tahoma"/>
          <w:lang w:val="es-ES_tradnl"/>
        </w:rPr>
        <w:t>Sin embargo, no puede perderse de vista que la Corte Constitucional, de vieja data, señaló que el término que tienen las AFP para resolver peticiones en materia pensional tiene un tratamiento diferente, dependiendo de la naturaleza del asunto, o lo que con dicha petición se pretenda obtener, porque no es lo mismo elevar una solicitud con la cual simplemente se pretenda obtener, por ejemplo, alguna información que ya obre en la entidad, o que esté relacionada con un trámite sencillo, que no requiera de mayor estudio para su resolución que presentar una petición que para su resolución requiera un estudio detallado y profundo que en tan poco tiempo resulte imposible de culminar</w:t>
      </w:r>
      <w:r w:rsidR="0066586E" w:rsidRPr="00215EB8">
        <w:rPr>
          <w:rFonts w:ascii="Tahoma" w:hAnsi="Tahoma" w:cs="Tahoma"/>
          <w:lang w:val="es-ES_tradnl"/>
        </w:rPr>
        <w:t>.</w:t>
      </w:r>
    </w:p>
    <w:p w14:paraId="1BD0CC8D" w14:textId="77777777" w:rsidR="0066586E" w:rsidRPr="00215EB8" w:rsidRDefault="0066586E" w:rsidP="00215EB8">
      <w:pPr>
        <w:spacing w:line="276" w:lineRule="auto"/>
        <w:jc w:val="both"/>
        <w:rPr>
          <w:rFonts w:ascii="Tahoma" w:hAnsi="Tahoma" w:cs="Tahoma"/>
          <w:lang w:val="es-ES_tradnl"/>
        </w:rPr>
      </w:pPr>
    </w:p>
    <w:p w14:paraId="0A8B4577" w14:textId="2D05C53F" w:rsidR="00AD60BB" w:rsidRPr="00215EB8" w:rsidRDefault="0066586E" w:rsidP="00215EB8">
      <w:pPr>
        <w:spacing w:line="276" w:lineRule="auto"/>
        <w:jc w:val="both"/>
        <w:rPr>
          <w:rFonts w:ascii="Tahoma" w:hAnsi="Tahoma" w:cs="Tahoma"/>
        </w:rPr>
      </w:pPr>
      <w:r w:rsidRPr="00215EB8">
        <w:rPr>
          <w:rFonts w:ascii="Tahoma" w:hAnsi="Tahoma" w:cs="Tahoma"/>
          <w:lang w:val="es-ES_tradnl"/>
        </w:rPr>
        <w:t>D</w:t>
      </w:r>
      <w:r w:rsidR="00AD60BB" w:rsidRPr="00215EB8">
        <w:rPr>
          <w:rFonts w:ascii="Tahoma" w:hAnsi="Tahoma" w:cs="Tahoma"/>
          <w:lang w:val="es-ES_tradnl"/>
        </w:rPr>
        <w:t xml:space="preserve">e este modo, el Alto Tribunal sostuvo a partir de la Sentencia SU-975 de 2003, </w:t>
      </w:r>
      <w:r w:rsidR="00AD60BB" w:rsidRPr="00215EB8">
        <w:rPr>
          <w:rFonts w:ascii="Tahoma" w:hAnsi="Tahoma" w:cs="Tahoma"/>
        </w:rPr>
        <w:t>reiterada en reciente decisión</w:t>
      </w:r>
      <w:r w:rsidR="00AD60BB" w:rsidRPr="00215EB8">
        <w:rPr>
          <w:rStyle w:val="Refdenotaalpie"/>
          <w:rFonts w:ascii="Tahoma" w:hAnsi="Tahoma" w:cs="Tahoma"/>
        </w:rPr>
        <w:footnoteReference w:id="1"/>
      </w:r>
      <w:r w:rsidR="00AD60BB" w:rsidRPr="00215EB8">
        <w:rPr>
          <w:rFonts w:ascii="Tahoma" w:hAnsi="Tahoma" w:cs="Tahoma"/>
        </w:rPr>
        <w:t xml:space="preserve"> que los plazos máximos establecidos para ese fin son: </w:t>
      </w:r>
    </w:p>
    <w:p w14:paraId="1BF498F6" w14:textId="77777777" w:rsidR="00AD60BB" w:rsidRPr="00215EB8" w:rsidRDefault="00AD60BB" w:rsidP="00215EB8">
      <w:pPr>
        <w:spacing w:line="276" w:lineRule="auto"/>
        <w:jc w:val="both"/>
        <w:rPr>
          <w:rFonts w:ascii="Tahoma" w:hAnsi="Tahoma" w:cs="Tahoma"/>
        </w:rPr>
      </w:pPr>
    </w:p>
    <w:p w14:paraId="119CC7B9" w14:textId="77777777" w:rsidR="00AD60BB" w:rsidRPr="00244D0C" w:rsidRDefault="00AD60BB" w:rsidP="00244D0C">
      <w:pPr>
        <w:ind w:left="454" w:right="454"/>
        <w:jc w:val="both"/>
        <w:rPr>
          <w:rFonts w:ascii="Tahoma" w:hAnsi="Tahoma" w:cs="Tahoma"/>
          <w:i/>
          <w:iCs/>
          <w:sz w:val="22"/>
        </w:rPr>
      </w:pPr>
      <w:r w:rsidRPr="00244D0C">
        <w:rPr>
          <w:rFonts w:ascii="Tahoma" w:hAnsi="Tahoma" w:cs="Tahoma"/>
          <w:i/>
          <w:iCs/>
          <w:sz w:val="22"/>
        </w:rPr>
        <w:t xml:space="preserve">“(i) </w:t>
      </w:r>
      <w:r w:rsidRPr="00244D0C">
        <w:rPr>
          <w:rFonts w:ascii="Tahoma" w:hAnsi="Tahoma" w:cs="Tahoma"/>
          <w:b/>
          <w:bCs/>
          <w:i/>
          <w:iCs/>
          <w:sz w:val="22"/>
        </w:rPr>
        <w:t xml:space="preserve">15 días hábiles para todas las solicitudes en materia pensional </w:t>
      </w:r>
      <w:r w:rsidRPr="00244D0C">
        <w:rPr>
          <w:rFonts w:ascii="Tahoma" w:hAnsi="Tahoma" w:cs="Tahoma"/>
          <w:i/>
          <w:iCs/>
          <w:sz w:val="22"/>
        </w:rPr>
        <w:t xml:space="preserve">–incluidas las de reajuste – en cualquiera de las siguientes hipótesis: </w:t>
      </w:r>
      <w:r w:rsidRPr="00244D0C">
        <w:rPr>
          <w:rFonts w:ascii="Tahoma" w:hAnsi="Tahoma" w:cs="Tahoma"/>
          <w:b/>
          <w:i/>
          <w:iCs/>
          <w:sz w:val="22"/>
        </w:rPr>
        <w:t>a)</w:t>
      </w:r>
      <w:r w:rsidRPr="00244D0C">
        <w:rPr>
          <w:rFonts w:ascii="Tahoma" w:hAnsi="Tahoma" w:cs="Tahoma"/>
          <w:i/>
          <w:iCs/>
          <w:sz w:val="22"/>
        </w:rPr>
        <w:t xml:space="preserve"> que el interesado haya solicitado información sobre el trámite o los procedimientos relativos a la pensión; </w:t>
      </w:r>
      <w:r w:rsidRPr="00244D0C">
        <w:rPr>
          <w:rFonts w:ascii="Tahoma" w:hAnsi="Tahoma" w:cs="Tahoma"/>
          <w:b/>
          <w:i/>
          <w:iCs/>
          <w:sz w:val="22"/>
        </w:rPr>
        <w:t>b)</w:t>
      </w:r>
      <w:r w:rsidRPr="00244D0C">
        <w:rPr>
          <w:rFonts w:ascii="Tahoma" w:hAnsi="Tahoma" w:cs="Tahoma"/>
          <w:i/>
          <w:iCs/>
          <w:sz w:val="22"/>
        </w:rPr>
        <w:t xml:space="preserve"> que la autoridad pública requiera para resolver sobre una petición de reconocimiento, reliquidación o reajuste un término mayor a los 15 días, situación de la cual deberá informar al interesado señalándole lo que necesita</w:t>
      </w:r>
      <w:r w:rsidRPr="00244D0C">
        <w:rPr>
          <w:rFonts w:ascii="Tahoma" w:hAnsi="Tahoma" w:cs="Tahoma"/>
          <w:sz w:val="22"/>
        </w:rPr>
        <w:t xml:space="preserve"> </w:t>
      </w:r>
      <w:r w:rsidRPr="00244D0C">
        <w:rPr>
          <w:rFonts w:ascii="Tahoma" w:hAnsi="Tahoma" w:cs="Tahoma"/>
          <w:i/>
          <w:iCs/>
          <w:sz w:val="22"/>
        </w:rPr>
        <w:t xml:space="preserve">para resolver, en qué momento responderá de fondo a la petición y por qué no le es posible contestar antes; </w:t>
      </w:r>
      <w:r w:rsidRPr="00244D0C">
        <w:rPr>
          <w:rFonts w:ascii="Tahoma" w:hAnsi="Tahoma" w:cs="Tahoma"/>
          <w:b/>
          <w:i/>
          <w:iCs/>
          <w:sz w:val="22"/>
        </w:rPr>
        <w:t>c)</w:t>
      </w:r>
      <w:r w:rsidRPr="00244D0C">
        <w:rPr>
          <w:rFonts w:ascii="Tahoma" w:hAnsi="Tahoma" w:cs="Tahoma"/>
          <w:i/>
          <w:iCs/>
          <w:sz w:val="22"/>
        </w:rPr>
        <w:t xml:space="preserve"> que se haya interpuesto un recurso contra la decisión dentro del trámite administrativo.</w:t>
      </w:r>
    </w:p>
    <w:p w14:paraId="46A6BA15" w14:textId="77777777" w:rsidR="00AD60BB" w:rsidRPr="00244D0C" w:rsidRDefault="00AD60BB" w:rsidP="00244D0C">
      <w:pPr>
        <w:ind w:left="454" w:right="454"/>
        <w:jc w:val="both"/>
        <w:rPr>
          <w:rFonts w:ascii="Tahoma" w:hAnsi="Tahoma" w:cs="Tahoma"/>
          <w:i/>
          <w:iCs/>
          <w:sz w:val="22"/>
        </w:rPr>
      </w:pPr>
    </w:p>
    <w:p w14:paraId="053D821D" w14:textId="77777777" w:rsidR="00AD60BB" w:rsidRPr="00244D0C" w:rsidRDefault="00AD60BB" w:rsidP="00244D0C">
      <w:pPr>
        <w:ind w:left="454" w:right="454"/>
        <w:jc w:val="both"/>
        <w:rPr>
          <w:rFonts w:ascii="Tahoma" w:hAnsi="Tahoma" w:cs="Tahoma"/>
          <w:i/>
          <w:iCs/>
          <w:sz w:val="22"/>
        </w:rPr>
      </w:pPr>
      <w:r w:rsidRPr="00244D0C">
        <w:rPr>
          <w:rFonts w:ascii="Tahoma" w:hAnsi="Tahoma" w:cs="Tahoma"/>
          <w:i/>
          <w:iCs/>
          <w:sz w:val="22"/>
        </w:rPr>
        <w:t>(ii)</w:t>
      </w:r>
      <w:r w:rsidRPr="00244D0C">
        <w:rPr>
          <w:rFonts w:ascii="Tahoma" w:hAnsi="Tahoma" w:cs="Tahoma"/>
          <w:b/>
          <w:bCs/>
          <w:i/>
          <w:iCs/>
          <w:sz w:val="22"/>
        </w:rPr>
        <w:t xml:space="preserve"> 4 meses calendario para dar respuesta de fondo </w:t>
      </w:r>
      <w:r w:rsidRPr="00244D0C">
        <w:rPr>
          <w:rFonts w:ascii="Tahoma" w:hAnsi="Tahoma" w:cs="Tahoma"/>
          <w:i/>
          <w:iCs/>
          <w:sz w:val="22"/>
        </w:rPr>
        <w:t xml:space="preserve">a las solicitudes en materia pensional, contados a partir de la presentación de la petición, con fundamento en la </w:t>
      </w:r>
      <w:r w:rsidRPr="00244D0C">
        <w:rPr>
          <w:rFonts w:ascii="Tahoma" w:hAnsi="Tahoma" w:cs="Tahoma"/>
          <w:i/>
          <w:iCs/>
          <w:sz w:val="22"/>
        </w:rPr>
        <w:lastRenderedPageBreak/>
        <w:t xml:space="preserve">aplicación analógica del artículo 19 del Decreto 656 de </w:t>
      </w:r>
      <w:smartTag w:uri="urn:schemas-microsoft-com:office:smarttags" w:element="metricconverter">
        <w:smartTagPr>
          <w:attr w:name="ProductID" w:val="1994 a"/>
        </w:smartTagPr>
        <w:r w:rsidRPr="00244D0C">
          <w:rPr>
            <w:rFonts w:ascii="Tahoma" w:hAnsi="Tahoma" w:cs="Tahoma"/>
            <w:i/>
            <w:iCs/>
            <w:sz w:val="22"/>
          </w:rPr>
          <w:t>1994 a</w:t>
        </w:r>
      </w:smartTag>
      <w:r w:rsidRPr="00244D0C">
        <w:rPr>
          <w:rFonts w:ascii="Tahoma" w:hAnsi="Tahoma" w:cs="Tahoma"/>
          <w:i/>
          <w:iCs/>
          <w:sz w:val="22"/>
        </w:rPr>
        <w:t xml:space="preserve"> los casos de peticiones elevadas a </w:t>
      </w:r>
      <w:proofErr w:type="spellStart"/>
      <w:r w:rsidRPr="00244D0C">
        <w:rPr>
          <w:rFonts w:ascii="Tahoma" w:hAnsi="Tahoma" w:cs="Tahoma"/>
          <w:i/>
          <w:iCs/>
          <w:sz w:val="22"/>
        </w:rPr>
        <w:t>Cajanal</w:t>
      </w:r>
      <w:proofErr w:type="spellEnd"/>
      <w:r w:rsidRPr="00244D0C">
        <w:rPr>
          <w:rFonts w:ascii="Tahoma" w:hAnsi="Tahoma" w:cs="Tahoma"/>
          <w:i/>
          <w:iCs/>
          <w:sz w:val="22"/>
        </w:rPr>
        <w:t>;</w:t>
      </w:r>
    </w:p>
    <w:p w14:paraId="23B534C8" w14:textId="77777777" w:rsidR="00AD60BB" w:rsidRPr="00244D0C" w:rsidRDefault="00AD60BB" w:rsidP="00244D0C">
      <w:pPr>
        <w:ind w:left="454" w:right="454"/>
        <w:jc w:val="both"/>
        <w:rPr>
          <w:rFonts w:ascii="Tahoma" w:hAnsi="Tahoma" w:cs="Tahoma"/>
          <w:i/>
          <w:iCs/>
          <w:sz w:val="22"/>
        </w:rPr>
      </w:pPr>
    </w:p>
    <w:p w14:paraId="79B69081" w14:textId="77777777" w:rsidR="00AD60BB" w:rsidRPr="00244D0C" w:rsidRDefault="00AD60BB" w:rsidP="00244D0C">
      <w:pPr>
        <w:ind w:left="454" w:right="454"/>
        <w:jc w:val="both"/>
        <w:rPr>
          <w:rFonts w:ascii="Tahoma" w:hAnsi="Tahoma" w:cs="Tahoma"/>
          <w:i/>
          <w:iCs/>
          <w:sz w:val="22"/>
        </w:rPr>
      </w:pPr>
      <w:r w:rsidRPr="00244D0C">
        <w:rPr>
          <w:rFonts w:ascii="Tahoma" w:hAnsi="Tahoma" w:cs="Tahoma"/>
          <w:i/>
          <w:iCs/>
          <w:sz w:val="22"/>
        </w:rPr>
        <w:t xml:space="preserve">(iii) </w:t>
      </w:r>
      <w:r w:rsidRPr="00244D0C">
        <w:rPr>
          <w:rFonts w:ascii="Tahoma" w:hAnsi="Tahoma" w:cs="Tahoma"/>
          <w:b/>
          <w:bCs/>
          <w:i/>
          <w:iCs/>
          <w:sz w:val="22"/>
        </w:rPr>
        <w:t>6 meses para adoptar todas las medidas necesarias tendientes al reconocimiento y pago efectivo de las mesadas pensionales</w:t>
      </w:r>
      <w:r w:rsidRPr="00244D0C">
        <w:rPr>
          <w:rFonts w:ascii="Tahoma" w:hAnsi="Tahoma" w:cs="Tahoma"/>
          <w:i/>
          <w:iCs/>
          <w:sz w:val="22"/>
        </w:rPr>
        <w:t>, ello a partir de la vigencia de la Ley 700 de 2001.</w:t>
      </w:r>
    </w:p>
    <w:p w14:paraId="6BD29960" w14:textId="77777777" w:rsidR="00AD60BB" w:rsidRPr="00244D0C" w:rsidRDefault="00AD60BB" w:rsidP="00244D0C">
      <w:pPr>
        <w:ind w:left="454" w:right="454"/>
        <w:jc w:val="both"/>
        <w:rPr>
          <w:rFonts w:ascii="Tahoma" w:hAnsi="Tahoma" w:cs="Tahoma"/>
          <w:i/>
          <w:iCs/>
          <w:sz w:val="22"/>
        </w:rPr>
      </w:pPr>
    </w:p>
    <w:p w14:paraId="0952E31A" w14:textId="2185EAC0" w:rsidR="00AD60BB" w:rsidRPr="00244D0C" w:rsidRDefault="00AD60BB" w:rsidP="00244D0C">
      <w:pPr>
        <w:ind w:left="454" w:right="454"/>
        <w:jc w:val="both"/>
        <w:rPr>
          <w:rFonts w:ascii="Tahoma" w:hAnsi="Tahoma" w:cs="Tahoma"/>
          <w:sz w:val="22"/>
        </w:rPr>
      </w:pPr>
      <w:r w:rsidRPr="00244D0C">
        <w:rPr>
          <w:rFonts w:ascii="Tahoma" w:hAnsi="Tahoma" w:cs="Tahoma"/>
          <w:i/>
          <w:sz w:val="22"/>
        </w:rPr>
        <w:t>Cualquier desconocimiento injustificado de dichos plazos legales, en cualquiera de las hipótesis señaladas, acarrea la vulneración del derecho fundamental de petición. Además,</w:t>
      </w:r>
      <w:r w:rsidRPr="00244D0C">
        <w:rPr>
          <w:rFonts w:ascii="Tahoma" w:hAnsi="Tahoma" w:cs="Tahoma"/>
          <w:b/>
          <w:i/>
          <w:sz w:val="22"/>
        </w:rPr>
        <w:t xml:space="preserve"> el incumplimiento de los plazos de 4 y 6 meses</w:t>
      </w:r>
      <w:r w:rsidR="00244D0C">
        <w:rPr>
          <w:rFonts w:ascii="Tahoma" w:hAnsi="Tahoma" w:cs="Tahoma"/>
          <w:b/>
          <w:i/>
          <w:sz w:val="22"/>
        </w:rPr>
        <w:t>,</w:t>
      </w:r>
      <w:r w:rsidRPr="00244D0C">
        <w:rPr>
          <w:rFonts w:ascii="Tahoma" w:hAnsi="Tahoma" w:cs="Tahoma"/>
          <w:b/>
          <w:i/>
          <w:sz w:val="22"/>
        </w:rPr>
        <w:t xml:space="preserve"> respectivamente</w:t>
      </w:r>
      <w:r w:rsidR="00244D0C">
        <w:rPr>
          <w:rFonts w:ascii="Tahoma" w:hAnsi="Tahoma" w:cs="Tahoma"/>
          <w:b/>
          <w:i/>
          <w:sz w:val="22"/>
        </w:rPr>
        <w:t>,</w:t>
      </w:r>
      <w:r w:rsidRPr="00244D0C">
        <w:rPr>
          <w:rFonts w:ascii="Tahoma" w:hAnsi="Tahoma" w:cs="Tahoma"/>
          <w:b/>
          <w:i/>
          <w:sz w:val="22"/>
        </w:rPr>
        <w:t xml:space="preserve"> amenaza la vulneración del derecho a la seguridad social</w:t>
      </w:r>
      <w:r w:rsidRPr="00244D0C">
        <w:rPr>
          <w:rFonts w:ascii="Tahoma" w:hAnsi="Tahoma" w:cs="Tahoma"/>
          <w:i/>
          <w:sz w:val="22"/>
        </w:rPr>
        <w:t>…”</w:t>
      </w:r>
      <w:r w:rsidR="00244D0C">
        <w:rPr>
          <w:rFonts w:ascii="Tahoma" w:hAnsi="Tahoma" w:cs="Tahoma"/>
          <w:i/>
          <w:sz w:val="22"/>
        </w:rPr>
        <w:t xml:space="preserve"> </w:t>
      </w:r>
      <w:r w:rsidRPr="00244D0C">
        <w:rPr>
          <w:rStyle w:val="Refdenotaalpie"/>
          <w:rFonts w:ascii="Tahoma" w:hAnsi="Tahoma" w:cs="Tahoma"/>
          <w:iCs/>
          <w:sz w:val="22"/>
        </w:rPr>
        <w:footnoteReference w:id="2"/>
      </w:r>
      <w:r w:rsidRPr="00244D0C">
        <w:rPr>
          <w:rFonts w:ascii="Tahoma" w:hAnsi="Tahoma" w:cs="Tahoma"/>
          <w:b/>
          <w:sz w:val="22"/>
        </w:rPr>
        <w:t>.</w:t>
      </w:r>
    </w:p>
    <w:p w14:paraId="4BDF0D39" w14:textId="1D62DE87" w:rsidR="00AD60BB" w:rsidRPr="00215EB8" w:rsidRDefault="00AD60BB" w:rsidP="00215EB8">
      <w:pPr>
        <w:spacing w:line="276" w:lineRule="auto"/>
        <w:jc w:val="both"/>
        <w:rPr>
          <w:rFonts w:ascii="Tahoma" w:hAnsi="Tahoma" w:cs="Tahoma"/>
          <w:lang w:val="es-ES_tradnl"/>
        </w:rPr>
      </w:pPr>
    </w:p>
    <w:p w14:paraId="083D76A5" w14:textId="1E743F02" w:rsidR="00D47FF9" w:rsidRPr="00215EB8" w:rsidRDefault="004A18C4" w:rsidP="00215EB8">
      <w:pPr>
        <w:spacing w:line="276" w:lineRule="auto"/>
        <w:jc w:val="both"/>
        <w:rPr>
          <w:rFonts w:ascii="Tahoma" w:hAnsi="Tahoma" w:cs="Tahoma"/>
          <w:lang w:val="es-ES_tradnl"/>
        </w:rPr>
      </w:pPr>
      <w:r w:rsidRPr="00215EB8">
        <w:rPr>
          <w:rFonts w:ascii="Tahoma" w:hAnsi="Tahoma" w:cs="Tahoma"/>
          <w:lang w:val="es-ES_tradnl"/>
        </w:rPr>
        <w:t xml:space="preserve">Para la Sala, a la luz del precedente jurisprudencial </w:t>
      </w:r>
      <w:r w:rsidR="00D47FF9" w:rsidRPr="00215EB8">
        <w:rPr>
          <w:rFonts w:ascii="Tahoma" w:hAnsi="Tahoma" w:cs="Tahoma"/>
          <w:lang w:val="es-ES_tradnl"/>
        </w:rPr>
        <w:t xml:space="preserve">citado arriba, y pese a no estar expresamente consagrado, el término con el que contaría Colpensiones para darle respuesta a la accionante sería el de 4 meses a partir de la radicación de la solicitud, y no el señalado por el Despacho de primer nivel, que es el mismo otorgado a las AFP para resolver las peticiones de reconocimiento pensional a sobrevivientes, o sea, de 2 meses, pues no se puede pasar por alto que ese tipo de reconocimiento es inferior al que se tiene previsto para los demás tipos de pensión, en virtud de una especie de presunción de debilidad y desamparo en que quedan </w:t>
      </w:r>
      <w:r w:rsidR="00CF19B3" w:rsidRPr="00215EB8">
        <w:rPr>
          <w:rFonts w:ascii="Tahoma" w:hAnsi="Tahoma" w:cs="Tahoma"/>
          <w:lang w:val="es-ES_tradnl"/>
        </w:rPr>
        <w:t>algunas personas dependientes económicamente de un familiar pensionado; así lo ha dicho</w:t>
      </w:r>
      <w:r w:rsidR="00CF19B3" w:rsidRPr="00215EB8">
        <w:rPr>
          <w:rStyle w:val="Refdenotaalpie"/>
          <w:rFonts w:ascii="Tahoma" w:hAnsi="Tahoma" w:cs="Tahoma"/>
          <w:lang w:val="es-ES_tradnl"/>
        </w:rPr>
        <w:footnoteReference w:id="3"/>
      </w:r>
      <w:r w:rsidR="00CF19B3" w:rsidRPr="00215EB8">
        <w:rPr>
          <w:rFonts w:ascii="Tahoma" w:hAnsi="Tahoma" w:cs="Tahoma"/>
          <w:lang w:val="es-ES_tradnl"/>
        </w:rPr>
        <w:t xml:space="preserve"> la Corte: </w:t>
      </w:r>
    </w:p>
    <w:p w14:paraId="6A4B6222" w14:textId="77777777" w:rsidR="00D47FF9" w:rsidRPr="00215EB8" w:rsidRDefault="00D47FF9" w:rsidP="00215EB8">
      <w:pPr>
        <w:spacing w:line="276" w:lineRule="auto"/>
        <w:ind w:left="567" w:right="567"/>
        <w:jc w:val="both"/>
        <w:rPr>
          <w:rFonts w:ascii="Tahoma" w:hAnsi="Tahoma" w:cs="Tahoma"/>
          <w:i/>
          <w:lang w:val="es-ES_tradnl"/>
        </w:rPr>
      </w:pPr>
    </w:p>
    <w:p w14:paraId="0601AA8F" w14:textId="76D61242" w:rsidR="00CF19B3" w:rsidRPr="00244D0C" w:rsidRDefault="00CF19B3" w:rsidP="00244D0C">
      <w:pPr>
        <w:shd w:val="clear" w:color="auto" w:fill="FFFFFF"/>
        <w:ind w:left="454" w:right="454"/>
        <w:jc w:val="both"/>
        <w:rPr>
          <w:rFonts w:ascii="Tahoma" w:hAnsi="Tahoma" w:cs="Tahoma"/>
          <w:b/>
          <w:i/>
          <w:sz w:val="22"/>
          <w:lang w:eastAsia="es-CO"/>
        </w:rPr>
      </w:pPr>
      <w:r w:rsidRPr="00244D0C">
        <w:rPr>
          <w:rFonts w:ascii="Tahoma" w:hAnsi="Tahoma" w:cs="Tahoma"/>
          <w:i/>
          <w:sz w:val="22"/>
          <w:lang w:eastAsia="es-CO"/>
        </w:rPr>
        <w:t xml:space="preserve">“El Legislador estableció que se debe decidir sobre el reconocimiento del derecho a la pensión de sobrevivientes por parte de la entidad de Previsión Social a más tardar dos meses después de radicada la solicitud por el peticionario, </w:t>
      </w:r>
      <w:r w:rsidRPr="00244D0C">
        <w:rPr>
          <w:rFonts w:ascii="Tahoma" w:hAnsi="Tahoma" w:cs="Tahoma"/>
          <w:b/>
          <w:i/>
          <w:sz w:val="22"/>
          <w:lang w:eastAsia="es-CO"/>
        </w:rPr>
        <w:t>debido a que al ocurrir la muerte del pensionado o del afiliado, por lo general, los beneficiarios de esta pensión quedan expuestos a una situación económica especialmente gravosa, toda vez que la persona que les venía procurando asistencia no los acompaña más, lo cual trae consigo una considerable amenaza a sus derechos a la vida digna y al mínimo vital.</w:t>
      </w:r>
    </w:p>
    <w:p w14:paraId="08F8DC3C" w14:textId="77777777" w:rsidR="00CF19B3" w:rsidRPr="00244D0C" w:rsidRDefault="00CF19B3" w:rsidP="00244D0C">
      <w:pPr>
        <w:shd w:val="clear" w:color="auto" w:fill="FFFFFF"/>
        <w:ind w:left="454" w:right="454"/>
        <w:jc w:val="both"/>
        <w:rPr>
          <w:rFonts w:ascii="Tahoma" w:hAnsi="Tahoma" w:cs="Tahoma"/>
          <w:i/>
          <w:sz w:val="22"/>
          <w:lang w:eastAsia="es-CO"/>
        </w:rPr>
      </w:pPr>
    </w:p>
    <w:p w14:paraId="4E25AAAF" w14:textId="78ABAE60" w:rsidR="00CF19B3" w:rsidRPr="00244D0C" w:rsidRDefault="00CF19B3" w:rsidP="00244D0C">
      <w:pPr>
        <w:shd w:val="clear" w:color="auto" w:fill="FFFFFF"/>
        <w:ind w:left="454" w:right="454"/>
        <w:jc w:val="both"/>
        <w:rPr>
          <w:rFonts w:ascii="Tahoma" w:hAnsi="Tahoma" w:cs="Tahoma"/>
          <w:i/>
          <w:sz w:val="22"/>
          <w:lang w:eastAsia="es-CO"/>
        </w:rPr>
      </w:pPr>
      <w:r w:rsidRPr="00244D0C">
        <w:rPr>
          <w:rFonts w:ascii="Tahoma" w:hAnsi="Tahoma" w:cs="Tahoma"/>
          <w:i/>
          <w:sz w:val="22"/>
          <w:lang w:eastAsia="es-CO"/>
        </w:rPr>
        <w:t xml:space="preserve">En ese sentido, la Corte Constitucional señaló en sentencia T-292 de 1995, que la pensión de sobrevivientes es una medida de justicia social que encuentra sustento en la situación de necesidad a la cual quedan sometidos los beneficiarios con ocasión del deceso del causante. Esta especial condición de desamparo, según el fallo en comento, demanda un tratamiento diferencial positivo encaminado a atender de manera urgente las necesidades de los afectados.”. </w:t>
      </w:r>
    </w:p>
    <w:p w14:paraId="58310164" w14:textId="6D4D81B2" w:rsidR="00D47FF9" w:rsidRPr="00215EB8" w:rsidRDefault="00D47FF9" w:rsidP="00215EB8">
      <w:pPr>
        <w:spacing w:line="276" w:lineRule="auto"/>
        <w:jc w:val="both"/>
        <w:rPr>
          <w:rFonts w:ascii="Tahoma" w:hAnsi="Tahoma" w:cs="Tahoma"/>
          <w:lang w:val="es-ES_tradnl"/>
        </w:rPr>
      </w:pPr>
    </w:p>
    <w:p w14:paraId="51758E5D" w14:textId="65255447" w:rsidR="00CF19B3" w:rsidRPr="00215EB8" w:rsidRDefault="00CF19B3" w:rsidP="00215EB8">
      <w:pPr>
        <w:spacing w:line="276" w:lineRule="auto"/>
        <w:jc w:val="both"/>
        <w:rPr>
          <w:rFonts w:ascii="Tahoma" w:hAnsi="Tahoma" w:cs="Tahoma"/>
          <w:lang w:val="es-ES_tradnl"/>
        </w:rPr>
      </w:pPr>
      <w:r w:rsidRPr="00215EB8">
        <w:rPr>
          <w:rFonts w:ascii="Tahoma" w:hAnsi="Tahoma" w:cs="Tahoma"/>
          <w:lang w:val="es-ES_tradnl"/>
        </w:rPr>
        <w:t>Tal circunstancia</w:t>
      </w:r>
      <w:r w:rsidR="00C827BF" w:rsidRPr="00215EB8">
        <w:rPr>
          <w:rFonts w:ascii="Tahoma" w:hAnsi="Tahoma" w:cs="Tahoma"/>
          <w:lang w:val="es-ES_tradnl"/>
        </w:rPr>
        <w:t xml:space="preserve"> de urgencia manifiesta</w:t>
      </w:r>
      <w:r w:rsidRPr="00215EB8">
        <w:rPr>
          <w:rFonts w:ascii="Tahoma" w:hAnsi="Tahoma" w:cs="Tahoma"/>
          <w:lang w:val="es-ES_tradnl"/>
        </w:rPr>
        <w:t xml:space="preserve"> no puede predicarse en el caso en que nos ocupa, porque si se revisa, la causante falleció hace más de un año y</w:t>
      </w:r>
      <w:r w:rsidR="00C827BF" w:rsidRPr="00215EB8">
        <w:rPr>
          <w:rFonts w:ascii="Tahoma" w:hAnsi="Tahoma" w:cs="Tahoma"/>
          <w:lang w:val="es-ES_tradnl"/>
        </w:rPr>
        <w:t>,</w:t>
      </w:r>
      <w:r w:rsidRPr="00215EB8">
        <w:rPr>
          <w:rFonts w:ascii="Tahoma" w:hAnsi="Tahoma" w:cs="Tahoma"/>
          <w:lang w:val="es-ES_tradnl"/>
        </w:rPr>
        <w:t xml:space="preserve"> de manera concreta, la solicitud </w:t>
      </w:r>
      <w:r w:rsidR="00C827BF" w:rsidRPr="00215EB8">
        <w:rPr>
          <w:rFonts w:ascii="Tahoma" w:hAnsi="Tahoma" w:cs="Tahoma"/>
          <w:lang w:val="es-ES_tradnl"/>
        </w:rPr>
        <w:t>de pago único a herederos</w:t>
      </w:r>
      <w:r w:rsidRPr="00215EB8">
        <w:rPr>
          <w:rFonts w:ascii="Tahoma" w:hAnsi="Tahoma" w:cs="Tahoma"/>
          <w:lang w:val="es-ES_tradnl"/>
        </w:rPr>
        <w:t xml:space="preserve"> se radicó ante Colpensiones 1 año y 3 meses después del deceso</w:t>
      </w:r>
      <w:r w:rsidR="00C827BF" w:rsidRPr="00215EB8">
        <w:rPr>
          <w:rFonts w:ascii="Tahoma" w:hAnsi="Tahoma" w:cs="Tahoma"/>
          <w:lang w:val="es-ES_tradnl"/>
        </w:rPr>
        <w:t xml:space="preserve">, lo que desvirtúa esa premura para obtener una respuesta por parte de la accionante; además, no existe una equivalencia entre los reconocimientos de </w:t>
      </w:r>
      <w:r w:rsidR="007237A2" w:rsidRPr="00215EB8">
        <w:rPr>
          <w:rFonts w:ascii="Tahoma" w:hAnsi="Tahoma" w:cs="Tahoma"/>
          <w:lang w:val="es-ES_tradnl"/>
        </w:rPr>
        <w:t>pensión de sobrevivientes y pago de una o más mesadas causadas a los beneficiarios herederos, la que de n</w:t>
      </w:r>
      <w:r w:rsidR="005626BD" w:rsidRPr="00215EB8">
        <w:rPr>
          <w:rFonts w:ascii="Tahoma" w:hAnsi="Tahoma" w:cs="Tahoma"/>
          <w:lang w:val="es-ES_tradnl"/>
        </w:rPr>
        <w:t>i</w:t>
      </w:r>
      <w:r w:rsidR="007237A2" w:rsidRPr="00215EB8">
        <w:rPr>
          <w:rFonts w:ascii="Tahoma" w:hAnsi="Tahoma" w:cs="Tahoma"/>
          <w:lang w:val="es-ES_tradnl"/>
        </w:rPr>
        <w:t xml:space="preserve">nguna manera puede ser tomada como un ingreso tendiente a garantizar el mínimo vital o subsistencia de alguna persona cuando en realidad es un pago que, como su nombre lo indica, se paga por una sola vez y corresponde al valor de una mesada que en este caso habría de distribuirse entre varios hermanos. </w:t>
      </w:r>
    </w:p>
    <w:p w14:paraId="53A031CC" w14:textId="2915E2E1" w:rsidR="007237A2" w:rsidRPr="00215EB8" w:rsidRDefault="007237A2" w:rsidP="00215EB8">
      <w:pPr>
        <w:spacing w:line="276" w:lineRule="auto"/>
        <w:jc w:val="both"/>
        <w:rPr>
          <w:rFonts w:ascii="Tahoma" w:hAnsi="Tahoma" w:cs="Tahoma"/>
          <w:lang w:val="es-ES_tradnl"/>
        </w:rPr>
      </w:pPr>
    </w:p>
    <w:p w14:paraId="74FF9D22" w14:textId="1D8AF6EB" w:rsidR="004A18C4" w:rsidRPr="00215EB8" w:rsidRDefault="007237A2" w:rsidP="00215EB8">
      <w:pPr>
        <w:spacing w:line="276" w:lineRule="auto"/>
        <w:jc w:val="both"/>
        <w:rPr>
          <w:rFonts w:ascii="Tahoma" w:hAnsi="Tahoma" w:cs="Tahoma"/>
          <w:lang w:val="es-ES_tradnl"/>
        </w:rPr>
      </w:pPr>
      <w:r w:rsidRPr="00215EB8">
        <w:rPr>
          <w:rFonts w:ascii="Tahoma" w:hAnsi="Tahoma" w:cs="Tahoma"/>
          <w:lang w:val="es-ES_tradnl"/>
        </w:rPr>
        <w:t xml:space="preserve">Por otro lado, aunque </w:t>
      </w:r>
      <w:r w:rsidR="00D47FF9" w:rsidRPr="00215EB8">
        <w:rPr>
          <w:rFonts w:ascii="Tahoma" w:hAnsi="Tahoma" w:cs="Tahoma"/>
          <w:lang w:val="es-ES_tradnl"/>
        </w:rPr>
        <w:t xml:space="preserve">es </w:t>
      </w:r>
      <w:r w:rsidRPr="00215EB8">
        <w:rPr>
          <w:rFonts w:ascii="Tahoma" w:hAnsi="Tahoma" w:cs="Tahoma"/>
          <w:lang w:val="es-ES_tradnl"/>
        </w:rPr>
        <w:t>verdad</w:t>
      </w:r>
      <w:r w:rsidR="00D47FF9" w:rsidRPr="00215EB8">
        <w:rPr>
          <w:rFonts w:ascii="Tahoma" w:hAnsi="Tahoma" w:cs="Tahoma"/>
          <w:lang w:val="es-ES_tradnl"/>
        </w:rPr>
        <w:t xml:space="preserve"> que para poder emitir un pronunciamiento de fondo no es necesario efectuar un análisis </w:t>
      </w:r>
      <w:r w:rsidRPr="00215EB8">
        <w:rPr>
          <w:rFonts w:ascii="Tahoma" w:hAnsi="Tahoma" w:cs="Tahoma"/>
          <w:lang w:val="es-ES_tradnl"/>
        </w:rPr>
        <w:t>igual de complejo</w:t>
      </w:r>
      <w:r w:rsidR="00D47FF9" w:rsidRPr="00215EB8">
        <w:rPr>
          <w:rFonts w:ascii="Tahoma" w:hAnsi="Tahoma" w:cs="Tahoma"/>
          <w:lang w:val="es-ES_tradnl"/>
        </w:rPr>
        <w:t xml:space="preserve"> al que se necesita para el reconocimiento de una pensión, </w:t>
      </w:r>
      <w:r w:rsidRPr="00215EB8">
        <w:rPr>
          <w:rFonts w:ascii="Tahoma" w:hAnsi="Tahoma" w:cs="Tahoma"/>
          <w:lang w:val="es-ES_tradnl"/>
        </w:rPr>
        <w:t xml:space="preserve">también lo es que Colpensiones estaría en el deber de analizar la legitimidad que ostentan los reclamantes para </w:t>
      </w:r>
      <w:r w:rsidR="002D0164" w:rsidRPr="00215EB8">
        <w:rPr>
          <w:rFonts w:ascii="Tahoma" w:hAnsi="Tahoma" w:cs="Tahoma"/>
          <w:lang w:val="es-ES_tradnl"/>
        </w:rPr>
        <w:t xml:space="preserve">acceder a lo pedido y analizar que se hayan aportado pruebas suficientes que demuestren tal situación. </w:t>
      </w:r>
      <w:r w:rsidRPr="00215EB8">
        <w:rPr>
          <w:rFonts w:ascii="Tahoma" w:hAnsi="Tahoma" w:cs="Tahoma"/>
          <w:lang w:val="es-ES_tradnl"/>
        </w:rPr>
        <w:t xml:space="preserve"> </w:t>
      </w:r>
    </w:p>
    <w:p w14:paraId="5502EBCD" w14:textId="77777777" w:rsidR="004A18C4" w:rsidRPr="00215EB8" w:rsidRDefault="004A18C4" w:rsidP="00215EB8">
      <w:pPr>
        <w:spacing w:line="276" w:lineRule="auto"/>
        <w:jc w:val="both"/>
        <w:rPr>
          <w:rFonts w:ascii="Tahoma" w:hAnsi="Tahoma" w:cs="Tahoma"/>
          <w:lang w:val="es-ES_tradnl"/>
        </w:rPr>
      </w:pPr>
    </w:p>
    <w:p w14:paraId="470B2710" w14:textId="2314BB28" w:rsidR="00AD60BB" w:rsidRPr="00215EB8" w:rsidRDefault="00AD60BB" w:rsidP="00215EB8">
      <w:pPr>
        <w:spacing w:line="276" w:lineRule="auto"/>
        <w:jc w:val="both"/>
        <w:rPr>
          <w:rFonts w:ascii="Tahoma" w:hAnsi="Tahoma" w:cs="Tahoma"/>
        </w:rPr>
      </w:pPr>
      <w:r w:rsidRPr="00215EB8">
        <w:rPr>
          <w:rFonts w:ascii="Tahoma" w:hAnsi="Tahoma" w:cs="Tahoma"/>
        </w:rPr>
        <w:t xml:space="preserve">Así las cosas, </w:t>
      </w:r>
      <w:r w:rsidR="001B6F12" w:rsidRPr="00215EB8">
        <w:rPr>
          <w:rFonts w:ascii="Tahoma" w:hAnsi="Tahoma" w:cs="Tahoma"/>
        </w:rPr>
        <w:t xml:space="preserve">como quiera </w:t>
      </w:r>
      <w:r w:rsidRPr="00215EB8">
        <w:rPr>
          <w:rFonts w:ascii="Tahoma" w:hAnsi="Tahoma" w:cs="Tahoma"/>
        </w:rPr>
        <w:t>que en el presente caso</w:t>
      </w:r>
      <w:r w:rsidR="00E534E0" w:rsidRPr="00215EB8">
        <w:rPr>
          <w:rFonts w:ascii="Tahoma" w:hAnsi="Tahoma" w:cs="Tahoma"/>
        </w:rPr>
        <w:t>, al momento de interposición de la tutela</w:t>
      </w:r>
      <w:r w:rsidRPr="00215EB8">
        <w:rPr>
          <w:rFonts w:ascii="Tahoma" w:hAnsi="Tahoma" w:cs="Tahoma"/>
        </w:rPr>
        <w:t xml:space="preserve"> </w:t>
      </w:r>
      <w:r w:rsidR="00E534E0" w:rsidRPr="00215EB8">
        <w:rPr>
          <w:rFonts w:ascii="Tahoma" w:hAnsi="Tahoma" w:cs="Tahoma"/>
        </w:rPr>
        <w:t>habían</w:t>
      </w:r>
      <w:r w:rsidRPr="00215EB8">
        <w:rPr>
          <w:rFonts w:ascii="Tahoma" w:hAnsi="Tahoma" w:cs="Tahoma"/>
        </w:rPr>
        <w:t xml:space="preserve"> pasado menos de cuatro </w:t>
      </w:r>
      <w:r w:rsidR="00E534E0" w:rsidRPr="00215EB8">
        <w:rPr>
          <w:rFonts w:ascii="Tahoma" w:hAnsi="Tahoma" w:cs="Tahoma"/>
        </w:rPr>
        <w:t>4</w:t>
      </w:r>
      <w:r w:rsidRPr="00215EB8">
        <w:rPr>
          <w:rFonts w:ascii="Tahoma" w:hAnsi="Tahoma" w:cs="Tahoma"/>
        </w:rPr>
        <w:t xml:space="preserve"> desde que se interpusiera la petición, para esta Colegiatura Colpensiones </w:t>
      </w:r>
      <w:r w:rsidR="00E534E0" w:rsidRPr="00215EB8">
        <w:rPr>
          <w:rFonts w:ascii="Tahoma" w:hAnsi="Tahoma" w:cs="Tahoma"/>
        </w:rPr>
        <w:t>resulta claro que no había necesidad de interceder en sede de tutela</w:t>
      </w:r>
      <w:r w:rsidRPr="00215EB8">
        <w:rPr>
          <w:rFonts w:ascii="Tahoma" w:hAnsi="Tahoma" w:cs="Tahoma"/>
        </w:rPr>
        <w:t xml:space="preserve"> para</w:t>
      </w:r>
      <w:r w:rsidR="00E534E0" w:rsidRPr="00215EB8">
        <w:rPr>
          <w:rFonts w:ascii="Tahoma" w:hAnsi="Tahoma" w:cs="Tahoma"/>
        </w:rPr>
        <w:t xml:space="preserve"> ordenar que se diera</w:t>
      </w:r>
      <w:r w:rsidRPr="00215EB8">
        <w:rPr>
          <w:rFonts w:ascii="Tahoma" w:hAnsi="Tahoma" w:cs="Tahoma"/>
        </w:rPr>
        <w:t xml:space="preserve"> una respuesta de fondo a la petición radicada el </w:t>
      </w:r>
      <w:r w:rsidR="00E534E0" w:rsidRPr="00215EB8">
        <w:rPr>
          <w:rFonts w:ascii="Tahoma" w:hAnsi="Tahoma" w:cs="Tahoma"/>
        </w:rPr>
        <w:t>2</w:t>
      </w:r>
      <w:r w:rsidRPr="00215EB8">
        <w:rPr>
          <w:rFonts w:ascii="Tahoma" w:hAnsi="Tahoma" w:cs="Tahoma"/>
        </w:rPr>
        <w:t xml:space="preserve"> de </w:t>
      </w:r>
      <w:r w:rsidR="00E534E0" w:rsidRPr="00215EB8">
        <w:rPr>
          <w:rFonts w:ascii="Tahoma" w:hAnsi="Tahoma" w:cs="Tahoma"/>
        </w:rPr>
        <w:t>julio de 2021</w:t>
      </w:r>
      <w:r w:rsidRPr="00215EB8">
        <w:rPr>
          <w:rFonts w:ascii="Tahoma" w:hAnsi="Tahoma" w:cs="Tahoma"/>
        </w:rPr>
        <w:t xml:space="preserve"> por la parte accionante, teniendo en consideración que la misma no estaba encaminada a obtener una mera respuesta de “trámite”</w:t>
      </w:r>
      <w:r w:rsidR="00E534E0" w:rsidRPr="00215EB8">
        <w:rPr>
          <w:rFonts w:ascii="Tahoma" w:hAnsi="Tahoma" w:cs="Tahoma"/>
        </w:rPr>
        <w:t>.</w:t>
      </w:r>
    </w:p>
    <w:p w14:paraId="11E6651C" w14:textId="77777777" w:rsidR="00AD60BB" w:rsidRPr="00215EB8" w:rsidRDefault="00AD60BB" w:rsidP="00215EB8">
      <w:pPr>
        <w:spacing w:line="276" w:lineRule="auto"/>
        <w:jc w:val="both"/>
        <w:rPr>
          <w:rFonts w:ascii="Tahoma" w:hAnsi="Tahoma" w:cs="Tahoma"/>
        </w:rPr>
      </w:pPr>
    </w:p>
    <w:p w14:paraId="4EC1A3E9" w14:textId="1757275B" w:rsidR="00AD60BB" w:rsidRPr="00215EB8" w:rsidRDefault="00AD60BB" w:rsidP="00215EB8">
      <w:pPr>
        <w:spacing w:line="276" w:lineRule="auto"/>
        <w:jc w:val="both"/>
        <w:rPr>
          <w:rFonts w:ascii="Tahoma" w:hAnsi="Tahoma" w:cs="Tahoma"/>
        </w:rPr>
      </w:pPr>
      <w:r w:rsidRPr="00215EB8">
        <w:rPr>
          <w:rFonts w:ascii="Tahoma" w:hAnsi="Tahoma" w:cs="Tahoma"/>
        </w:rPr>
        <w:t xml:space="preserve">De conformidad con lo dicho, la Sala estima pertinente revocar la decisión adoptada por el Juez de primera instancia; ello porque a la luz de lo dicho, no hay violación a derechos fundamentales de la parte actora, por tanto la acción constitucional resulta improcedente por inexistencia de la acción u omisión vulneradora de esas prerrogativas constitucionales. </w:t>
      </w:r>
    </w:p>
    <w:p w14:paraId="75B9F915" w14:textId="77777777" w:rsidR="00AD60BB" w:rsidRPr="00215EB8" w:rsidRDefault="00AD60BB" w:rsidP="00215EB8">
      <w:pPr>
        <w:spacing w:line="276" w:lineRule="auto"/>
        <w:jc w:val="both"/>
        <w:rPr>
          <w:rFonts w:ascii="Tahoma" w:hAnsi="Tahoma" w:cs="Tahoma"/>
          <w:lang w:val="es-ES_tradnl"/>
        </w:rPr>
      </w:pPr>
    </w:p>
    <w:p w14:paraId="58021C8D" w14:textId="77777777" w:rsidR="0021757A" w:rsidRPr="00215EB8" w:rsidRDefault="0021757A" w:rsidP="00215EB8">
      <w:pPr>
        <w:suppressAutoHyphens/>
        <w:spacing w:line="276" w:lineRule="auto"/>
        <w:jc w:val="both"/>
        <w:rPr>
          <w:rFonts w:ascii="Tahoma" w:hAnsi="Tahoma" w:cs="Tahoma"/>
          <w:spacing w:val="-3"/>
        </w:rPr>
      </w:pPr>
      <w:r w:rsidRPr="00215EB8">
        <w:rPr>
          <w:rFonts w:ascii="Tahoma" w:hAnsi="Tahoma" w:cs="Tahoma"/>
          <w:spacing w:val="-3"/>
        </w:rPr>
        <w:t>Por lo expuesto, la Sala No. 7 de decisión de Asuntos Penales para Adolescentes del Tribunal Superior del Distrito Judicial de Pereira, administrando justicia en nombre de la República y por la autoridad de la Ley,</w:t>
      </w:r>
    </w:p>
    <w:p w14:paraId="583C50E1" w14:textId="77777777" w:rsidR="00AD60BB" w:rsidRPr="00215EB8" w:rsidRDefault="00AD60BB" w:rsidP="00215EB8">
      <w:pPr>
        <w:suppressAutoHyphens/>
        <w:spacing w:line="276" w:lineRule="auto"/>
        <w:jc w:val="center"/>
        <w:rPr>
          <w:rFonts w:ascii="Tahoma" w:hAnsi="Tahoma" w:cs="Tahoma"/>
          <w:b/>
          <w:bCs/>
          <w:spacing w:val="-4"/>
        </w:rPr>
      </w:pPr>
    </w:p>
    <w:p w14:paraId="1CF7BE5A" w14:textId="77777777" w:rsidR="00AD60BB" w:rsidRPr="00215EB8" w:rsidRDefault="00AD60BB" w:rsidP="00215EB8">
      <w:pPr>
        <w:suppressAutoHyphens/>
        <w:spacing w:line="276" w:lineRule="auto"/>
        <w:jc w:val="center"/>
        <w:rPr>
          <w:rFonts w:ascii="Tahoma" w:hAnsi="Tahoma" w:cs="Tahoma"/>
          <w:b/>
          <w:bCs/>
          <w:spacing w:val="-4"/>
        </w:rPr>
      </w:pPr>
      <w:r w:rsidRPr="00215EB8">
        <w:rPr>
          <w:rFonts w:ascii="Tahoma" w:hAnsi="Tahoma" w:cs="Tahoma"/>
          <w:b/>
          <w:bCs/>
          <w:spacing w:val="-4"/>
        </w:rPr>
        <w:t>RESUELVE:</w:t>
      </w:r>
    </w:p>
    <w:p w14:paraId="674E4AC6" w14:textId="77777777" w:rsidR="00AD60BB" w:rsidRPr="00215EB8" w:rsidRDefault="00AD60BB" w:rsidP="00215EB8">
      <w:pPr>
        <w:suppressAutoHyphens/>
        <w:spacing w:line="276" w:lineRule="auto"/>
        <w:jc w:val="center"/>
        <w:rPr>
          <w:rFonts w:ascii="Tahoma" w:hAnsi="Tahoma" w:cs="Tahoma"/>
          <w:b/>
          <w:bCs/>
          <w:spacing w:val="-4"/>
        </w:rPr>
      </w:pPr>
    </w:p>
    <w:p w14:paraId="41978418" w14:textId="4A8CAE3A" w:rsidR="00AD60BB" w:rsidRPr="00215EB8" w:rsidRDefault="00AD60BB" w:rsidP="00215EB8">
      <w:pPr>
        <w:spacing w:line="276" w:lineRule="auto"/>
        <w:jc w:val="both"/>
        <w:rPr>
          <w:rFonts w:ascii="Tahoma" w:hAnsi="Tahoma" w:cs="Tahoma"/>
          <w:iCs/>
        </w:rPr>
      </w:pPr>
      <w:r w:rsidRPr="00215EB8">
        <w:rPr>
          <w:rFonts w:ascii="Tahoma" w:hAnsi="Tahoma" w:cs="Tahoma"/>
          <w:b/>
          <w:bCs/>
          <w:spacing w:val="-4"/>
        </w:rPr>
        <w:t xml:space="preserve">PRIMERO: REVOCAR </w:t>
      </w:r>
      <w:r w:rsidRPr="00215EB8">
        <w:rPr>
          <w:rFonts w:ascii="Tahoma" w:hAnsi="Tahoma" w:cs="Tahoma"/>
          <w:iCs/>
        </w:rPr>
        <w:t xml:space="preserve">el fallo de tutela proferido por el Juzgado Primero </w:t>
      </w:r>
      <w:r w:rsidR="00E534E0" w:rsidRPr="00215EB8">
        <w:rPr>
          <w:rFonts w:ascii="Tahoma" w:hAnsi="Tahoma" w:cs="Tahoma"/>
          <w:iCs/>
        </w:rPr>
        <w:t>Penal del Circuito para Adolescentes de Pereira</w:t>
      </w:r>
      <w:r w:rsidRPr="00215EB8">
        <w:rPr>
          <w:rFonts w:ascii="Tahoma" w:hAnsi="Tahoma" w:cs="Tahoma"/>
          <w:iCs/>
        </w:rPr>
        <w:t xml:space="preserve"> el día </w:t>
      </w:r>
      <w:r w:rsidR="00E534E0" w:rsidRPr="00215EB8">
        <w:rPr>
          <w:rFonts w:ascii="Tahoma" w:hAnsi="Tahoma" w:cs="Tahoma"/>
          <w:iCs/>
        </w:rPr>
        <w:t>27</w:t>
      </w:r>
      <w:r w:rsidRPr="00215EB8">
        <w:rPr>
          <w:rFonts w:ascii="Tahoma" w:hAnsi="Tahoma" w:cs="Tahoma"/>
          <w:iCs/>
        </w:rPr>
        <w:t xml:space="preserve"> de </w:t>
      </w:r>
      <w:r w:rsidR="00E534E0" w:rsidRPr="00215EB8">
        <w:rPr>
          <w:rFonts w:ascii="Tahoma" w:hAnsi="Tahoma" w:cs="Tahoma"/>
          <w:iCs/>
        </w:rPr>
        <w:t>septiembre</w:t>
      </w:r>
      <w:r w:rsidRPr="00215EB8">
        <w:rPr>
          <w:rFonts w:ascii="Tahoma" w:hAnsi="Tahoma" w:cs="Tahoma"/>
          <w:iCs/>
        </w:rPr>
        <w:t xml:space="preserve"> de 20</w:t>
      </w:r>
      <w:r w:rsidR="00E534E0" w:rsidRPr="00215EB8">
        <w:rPr>
          <w:rFonts w:ascii="Tahoma" w:hAnsi="Tahoma" w:cs="Tahoma"/>
          <w:iCs/>
        </w:rPr>
        <w:t>21</w:t>
      </w:r>
      <w:r w:rsidRPr="00215EB8">
        <w:rPr>
          <w:rFonts w:ascii="Tahoma" w:hAnsi="Tahoma" w:cs="Tahoma"/>
          <w:iCs/>
        </w:rPr>
        <w:t xml:space="preserve">, y en su lugar </w:t>
      </w:r>
      <w:r w:rsidRPr="00215EB8">
        <w:rPr>
          <w:rFonts w:ascii="Tahoma" w:hAnsi="Tahoma" w:cs="Tahoma"/>
          <w:b/>
          <w:iCs/>
        </w:rPr>
        <w:t xml:space="preserve">NEGAR </w:t>
      </w:r>
      <w:r w:rsidRPr="00215EB8">
        <w:rPr>
          <w:rFonts w:ascii="Tahoma" w:hAnsi="Tahoma" w:cs="Tahoma"/>
          <w:iCs/>
        </w:rPr>
        <w:t>la protección del derecho fundamental de petición reclamado por parte de</w:t>
      </w:r>
      <w:r w:rsidR="00E534E0" w:rsidRPr="00215EB8">
        <w:rPr>
          <w:rFonts w:ascii="Tahoma" w:hAnsi="Tahoma" w:cs="Tahoma"/>
          <w:iCs/>
        </w:rPr>
        <w:t xml:space="preserve"> </w:t>
      </w:r>
      <w:r w:rsidRPr="00215EB8">
        <w:rPr>
          <w:rFonts w:ascii="Tahoma" w:hAnsi="Tahoma" w:cs="Tahoma"/>
          <w:iCs/>
        </w:rPr>
        <w:t>l</w:t>
      </w:r>
      <w:r w:rsidR="00E534E0" w:rsidRPr="00215EB8">
        <w:rPr>
          <w:rFonts w:ascii="Tahoma" w:hAnsi="Tahoma" w:cs="Tahoma"/>
          <w:iCs/>
        </w:rPr>
        <w:t>a</w:t>
      </w:r>
      <w:r w:rsidRPr="00215EB8">
        <w:rPr>
          <w:rFonts w:ascii="Tahoma" w:hAnsi="Tahoma" w:cs="Tahoma"/>
          <w:iCs/>
        </w:rPr>
        <w:t xml:space="preserve"> señor</w:t>
      </w:r>
      <w:r w:rsidR="00E534E0" w:rsidRPr="00215EB8">
        <w:rPr>
          <w:rFonts w:ascii="Tahoma" w:hAnsi="Tahoma" w:cs="Tahoma"/>
          <w:iCs/>
        </w:rPr>
        <w:t>a</w:t>
      </w:r>
      <w:r w:rsidRPr="00215EB8">
        <w:rPr>
          <w:rFonts w:ascii="Tahoma" w:hAnsi="Tahoma" w:cs="Tahoma"/>
          <w:iCs/>
        </w:rPr>
        <w:t xml:space="preserve"> </w:t>
      </w:r>
      <w:r w:rsidR="00E534E0" w:rsidRPr="00215EB8">
        <w:rPr>
          <w:rFonts w:ascii="Tahoma" w:hAnsi="Tahoma" w:cs="Tahoma"/>
          <w:b/>
          <w:iCs/>
        </w:rPr>
        <w:t>MARÍA DEL PILAR CARDONA TORO</w:t>
      </w:r>
      <w:r w:rsidRPr="00215EB8">
        <w:rPr>
          <w:rFonts w:ascii="Tahoma" w:hAnsi="Tahoma" w:cs="Tahoma"/>
          <w:b/>
          <w:iCs/>
        </w:rPr>
        <w:t xml:space="preserve"> </w:t>
      </w:r>
      <w:r w:rsidRPr="00215EB8">
        <w:rPr>
          <w:rFonts w:ascii="Tahoma" w:hAnsi="Tahoma" w:cs="Tahoma"/>
          <w:iCs/>
        </w:rPr>
        <w:t xml:space="preserve">en contra de </w:t>
      </w:r>
      <w:r w:rsidRPr="00215EB8">
        <w:rPr>
          <w:rFonts w:ascii="Tahoma" w:hAnsi="Tahoma" w:cs="Tahoma"/>
          <w:b/>
          <w:iCs/>
        </w:rPr>
        <w:t>COLPENSIONES</w:t>
      </w:r>
      <w:r w:rsidRPr="00215EB8">
        <w:rPr>
          <w:rFonts w:ascii="Tahoma" w:hAnsi="Tahoma" w:cs="Tahoma"/>
          <w:iCs/>
        </w:rPr>
        <w:t xml:space="preserve">, ello por las razones expuestas en la parte motiva de esta decisión. </w:t>
      </w:r>
    </w:p>
    <w:p w14:paraId="6CB3515A" w14:textId="77777777" w:rsidR="00AD60BB" w:rsidRPr="00215EB8" w:rsidRDefault="00AD60BB" w:rsidP="00215EB8">
      <w:pPr>
        <w:spacing w:line="276" w:lineRule="auto"/>
        <w:jc w:val="both"/>
        <w:rPr>
          <w:rFonts w:ascii="Tahoma" w:hAnsi="Tahoma" w:cs="Tahoma"/>
          <w:iCs/>
        </w:rPr>
      </w:pPr>
    </w:p>
    <w:p w14:paraId="3644D239" w14:textId="3621B23A" w:rsidR="00AD60BB" w:rsidRPr="00215EB8" w:rsidRDefault="00AD60BB" w:rsidP="00215EB8">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76" w:lineRule="auto"/>
        <w:jc w:val="both"/>
        <w:rPr>
          <w:rFonts w:ascii="Tahoma" w:hAnsi="Tahoma" w:cs="Tahoma"/>
        </w:rPr>
      </w:pPr>
      <w:r w:rsidRPr="00215EB8">
        <w:rPr>
          <w:rFonts w:ascii="Tahoma" w:hAnsi="Tahoma" w:cs="Tahoma"/>
          <w:b/>
          <w:spacing w:val="-3"/>
          <w:lang w:val="es-ES_tradnl"/>
        </w:rPr>
        <w:t>SEGUNDO: NOTIFICAR</w:t>
      </w:r>
      <w:r w:rsidRPr="00215EB8">
        <w:rPr>
          <w:rFonts w:ascii="Tahoma" w:hAnsi="Tahoma" w:cs="Tahoma"/>
          <w:b/>
        </w:rPr>
        <w:t xml:space="preserve"> </w:t>
      </w:r>
      <w:r w:rsidRPr="00215EB8">
        <w:rPr>
          <w:rFonts w:ascii="Tahoma" w:hAnsi="Tahoma" w:cs="Tahoma"/>
        </w:rPr>
        <w:t xml:space="preserve">esta providencia a las partes por el medio más expedito posible y </w:t>
      </w:r>
      <w:r w:rsidRPr="00215EB8">
        <w:rPr>
          <w:rFonts w:ascii="Tahoma" w:hAnsi="Tahoma" w:cs="Tahoma"/>
          <w:b/>
        </w:rPr>
        <w:t>REMITIR</w:t>
      </w:r>
      <w:r w:rsidRPr="00215EB8">
        <w:rPr>
          <w:rFonts w:ascii="Tahoma" w:hAnsi="Tahoma" w:cs="Tahoma"/>
        </w:rPr>
        <w:t xml:space="preserve"> la actuación a la Honorable Corte Constitucional, para su eventual revisión.</w:t>
      </w:r>
    </w:p>
    <w:p w14:paraId="45BF2972" w14:textId="77777777" w:rsidR="0021757A" w:rsidRPr="00215EB8" w:rsidRDefault="0021757A" w:rsidP="00215EB8">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76" w:lineRule="auto"/>
        <w:jc w:val="both"/>
        <w:rPr>
          <w:rFonts w:ascii="Tahoma" w:hAnsi="Tahoma" w:cs="Tahoma"/>
          <w:spacing w:val="-3"/>
          <w:lang w:val="es-ES_tradnl"/>
        </w:rPr>
      </w:pPr>
    </w:p>
    <w:p w14:paraId="38B7C683" w14:textId="77777777" w:rsidR="0021757A" w:rsidRPr="00215EB8" w:rsidRDefault="0021757A" w:rsidP="00215EB8">
      <w:pPr>
        <w:autoSpaceDE w:val="0"/>
        <w:autoSpaceDN w:val="0"/>
        <w:adjustRightInd w:val="0"/>
        <w:spacing w:line="276" w:lineRule="auto"/>
        <w:jc w:val="center"/>
        <w:rPr>
          <w:rFonts w:ascii="Tahoma" w:hAnsi="Tahoma" w:cs="Tahoma"/>
          <w:b/>
          <w:lang w:val="es-ES"/>
        </w:rPr>
      </w:pPr>
      <w:r w:rsidRPr="00215EB8">
        <w:rPr>
          <w:rFonts w:ascii="Tahoma" w:hAnsi="Tahoma" w:cs="Tahoma"/>
          <w:b/>
          <w:lang w:val="es-ES"/>
        </w:rPr>
        <w:t>CÓPIESE, NOTIFÍQUESE Y CÚMPLASE.</w:t>
      </w:r>
    </w:p>
    <w:p w14:paraId="7D47545F" w14:textId="77777777" w:rsidR="0021757A" w:rsidRPr="00215EB8" w:rsidRDefault="0021757A" w:rsidP="00215EB8">
      <w:pPr>
        <w:autoSpaceDE w:val="0"/>
        <w:autoSpaceDN w:val="0"/>
        <w:adjustRightInd w:val="0"/>
        <w:spacing w:line="276" w:lineRule="auto"/>
        <w:jc w:val="both"/>
        <w:rPr>
          <w:rFonts w:ascii="Tahoma" w:hAnsi="Tahoma" w:cs="Tahoma"/>
          <w:lang w:val="es-ES"/>
        </w:rPr>
      </w:pPr>
    </w:p>
    <w:p w14:paraId="7F86A6B4" w14:textId="0E098E46" w:rsidR="0021757A" w:rsidRPr="00215EB8" w:rsidRDefault="0021757A" w:rsidP="00215EB8">
      <w:pPr>
        <w:autoSpaceDE w:val="0"/>
        <w:autoSpaceDN w:val="0"/>
        <w:adjustRightInd w:val="0"/>
        <w:spacing w:line="276" w:lineRule="auto"/>
        <w:rPr>
          <w:rFonts w:ascii="Tahoma" w:hAnsi="Tahoma" w:cs="Tahoma"/>
          <w:lang w:val="es-ES"/>
        </w:rPr>
      </w:pPr>
    </w:p>
    <w:p w14:paraId="4875B708" w14:textId="77777777" w:rsidR="0021757A" w:rsidRPr="00215EB8" w:rsidRDefault="0021757A" w:rsidP="00215EB8">
      <w:pPr>
        <w:autoSpaceDE w:val="0"/>
        <w:autoSpaceDN w:val="0"/>
        <w:adjustRightInd w:val="0"/>
        <w:spacing w:line="276" w:lineRule="auto"/>
        <w:jc w:val="center"/>
        <w:rPr>
          <w:rFonts w:ascii="Tahoma" w:hAnsi="Tahoma" w:cs="Tahoma"/>
          <w:b/>
          <w:lang w:val="es-ES"/>
        </w:rPr>
      </w:pPr>
      <w:r w:rsidRPr="00215EB8">
        <w:rPr>
          <w:rFonts w:ascii="Tahoma" w:hAnsi="Tahoma" w:cs="Tahoma"/>
          <w:b/>
          <w:lang w:val="es-ES"/>
        </w:rPr>
        <w:t>MANUEL YARZAGARAY BANDERA</w:t>
      </w:r>
    </w:p>
    <w:p w14:paraId="66FB912F" w14:textId="77777777" w:rsidR="0021757A" w:rsidRPr="00215EB8" w:rsidRDefault="0021757A" w:rsidP="00215EB8">
      <w:pPr>
        <w:autoSpaceDE w:val="0"/>
        <w:autoSpaceDN w:val="0"/>
        <w:adjustRightInd w:val="0"/>
        <w:spacing w:line="276" w:lineRule="auto"/>
        <w:jc w:val="center"/>
        <w:rPr>
          <w:rFonts w:ascii="Tahoma" w:hAnsi="Tahoma" w:cs="Tahoma"/>
          <w:lang w:val="es-ES"/>
        </w:rPr>
      </w:pPr>
      <w:r w:rsidRPr="00215EB8">
        <w:rPr>
          <w:rFonts w:ascii="Tahoma" w:hAnsi="Tahoma" w:cs="Tahoma"/>
          <w:lang w:val="es-ES"/>
        </w:rPr>
        <w:t>Magistrado</w:t>
      </w:r>
    </w:p>
    <w:p w14:paraId="5BFDABC3" w14:textId="70265A06" w:rsidR="0021757A" w:rsidRDefault="0021757A" w:rsidP="00215EB8">
      <w:pPr>
        <w:autoSpaceDE w:val="0"/>
        <w:autoSpaceDN w:val="0"/>
        <w:adjustRightInd w:val="0"/>
        <w:spacing w:line="276" w:lineRule="auto"/>
        <w:jc w:val="center"/>
        <w:rPr>
          <w:rFonts w:ascii="Tahoma" w:hAnsi="Tahoma" w:cs="Tahoma"/>
          <w:lang w:val="es-ES"/>
        </w:rPr>
      </w:pPr>
    </w:p>
    <w:p w14:paraId="69D5FB1F" w14:textId="59B1B0DE" w:rsidR="0021757A" w:rsidRPr="00215EB8" w:rsidRDefault="0021757A" w:rsidP="00215EB8">
      <w:pPr>
        <w:autoSpaceDE w:val="0"/>
        <w:autoSpaceDN w:val="0"/>
        <w:adjustRightInd w:val="0"/>
        <w:spacing w:line="276" w:lineRule="auto"/>
        <w:rPr>
          <w:rFonts w:ascii="Tahoma" w:hAnsi="Tahoma" w:cs="Tahoma"/>
          <w:lang w:val="es-ES"/>
        </w:rPr>
      </w:pPr>
    </w:p>
    <w:p w14:paraId="510FD30A" w14:textId="376AA859" w:rsidR="0021757A" w:rsidRPr="00215EB8" w:rsidRDefault="00C34A41" w:rsidP="00C34A41">
      <w:pPr>
        <w:autoSpaceDE w:val="0"/>
        <w:autoSpaceDN w:val="0"/>
        <w:adjustRightInd w:val="0"/>
        <w:spacing w:line="276" w:lineRule="auto"/>
        <w:ind w:left="4248" w:firstLine="708"/>
        <w:rPr>
          <w:rFonts w:ascii="Tahoma" w:hAnsi="Tahoma" w:cs="Tahoma"/>
          <w:lang w:val="es-ES"/>
        </w:rPr>
      </w:pPr>
      <w:r w:rsidRPr="00215EB8">
        <w:rPr>
          <w:rFonts w:ascii="Tahoma" w:hAnsi="Tahoma" w:cs="Tahoma"/>
          <w:lang w:val="es-ES"/>
        </w:rPr>
        <w:t>Con salvamento de voto</w:t>
      </w:r>
    </w:p>
    <w:p w14:paraId="53AD5D62" w14:textId="11C93C98" w:rsidR="0021757A" w:rsidRPr="00215EB8" w:rsidRDefault="0021757A" w:rsidP="00244D0C">
      <w:pPr>
        <w:autoSpaceDE w:val="0"/>
        <w:autoSpaceDN w:val="0"/>
        <w:adjustRightInd w:val="0"/>
        <w:spacing w:line="276" w:lineRule="auto"/>
        <w:rPr>
          <w:rFonts w:ascii="Tahoma" w:hAnsi="Tahoma" w:cs="Tahoma"/>
          <w:b/>
          <w:lang w:val="es-ES"/>
        </w:rPr>
      </w:pPr>
      <w:r w:rsidRPr="00C34A41">
        <w:rPr>
          <w:rFonts w:ascii="Tahoma" w:hAnsi="Tahoma" w:cs="Tahoma"/>
          <w:b/>
          <w:sz w:val="22"/>
          <w:lang w:val="es-ES"/>
        </w:rPr>
        <w:t>EDDER JIMMY SÁNCHEZ CALAMBÁS</w:t>
      </w:r>
      <w:r w:rsidR="00C34A41" w:rsidRPr="00C34A41">
        <w:rPr>
          <w:rFonts w:ascii="Tahoma" w:hAnsi="Tahoma" w:cs="Tahoma"/>
          <w:b/>
          <w:sz w:val="22"/>
          <w:lang w:val="es-ES"/>
        </w:rPr>
        <w:tab/>
      </w:r>
      <w:r w:rsidR="00C34A41">
        <w:rPr>
          <w:rFonts w:ascii="Tahoma" w:hAnsi="Tahoma" w:cs="Tahoma"/>
          <w:b/>
          <w:sz w:val="22"/>
          <w:lang w:val="es-ES"/>
        </w:rPr>
        <w:tab/>
      </w:r>
      <w:r w:rsidR="00C34A41" w:rsidRPr="00C34A41">
        <w:rPr>
          <w:rFonts w:ascii="Tahoma" w:hAnsi="Tahoma" w:cs="Tahoma"/>
          <w:b/>
          <w:sz w:val="22"/>
          <w:lang w:val="es-ES"/>
        </w:rPr>
        <w:t>JAME ALBERTO SARAZA NARANJO</w:t>
      </w:r>
    </w:p>
    <w:p w14:paraId="23CF095F" w14:textId="79BD55B1" w:rsidR="008648E6" w:rsidRPr="00215EB8" w:rsidRDefault="0021757A" w:rsidP="00C34A41">
      <w:pPr>
        <w:autoSpaceDE w:val="0"/>
        <w:autoSpaceDN w:val="0"/>
        <w:adjustRightInd w:val="0"/>
        <w:spacing w:line="276" w:lineRule="auto"/>
        <w:rPr>
          <w:rFonts w:ascii="Tahoma" w:hAnsi="Tahoma" w:cs="Tahoma"/>
          <w:lang w:val="es-ES"/>
        </w:rPr>
      </w:pPr>
      <w:r w:rsidRPr="00215EB8">
        <w:rPr>
          <w:rFonts w:ascii="Tahoma" w:hAnsi="Tahoma" w:cs="Tahoma"/>
          <w:lang w:val="es-ES"/>
        </w:rPr>
        <w:t>Magistrado</w:t>
      </w:r>
      <w:r w:rsidR="00C34A41">
        <w:rPr>
          <w:rFonts w:ascii="Tahoma" w:hAnsi="Tahoma" w:cs="Tahoma"/>
          <w:lang w:val="es-ES"/>
        </w:rPr>
        <w:tab/>
      </w:r>
      <w:r w:rsidR="00C34A41">
        <w:rPr>
          <w:rFonts w:ascii="Tahoma" w:hAnsi="Tahoma" w:cs="Tahoma"/>
          <w:lang w:val="es-ES"/>
        </w:rPr>
        <w:tab/>
      </w:r>
      <w:r w:rsidR="00C34A41">
        <w:rPr>
          <w:rFonts w:ascii="Tahoma" w:hAnsi="Tahoma" w:cs="Tahoma"/>
          <w:lang w:val="es-ES"/>
        </w:rPr>
        <w:tab/>
      </w:r>
      <w:r w:rsidR="00C34A41">
        <w:rPr>
          <w:rFonts w:ascii="Tahoma" w:hAnsi="Tahoma" w:cs="Tahoma"/>
          <w:lang w:val="es-ES"/>
        </w:rPr>
        <w:tab/>
      </w:r>
      <w:r w:rsidR="00C34A41">
        <w:rPr>
          <w:rFonts w:ascii="Tahoma" w:hAnsi="Tahoma" w:cs="Tahoma"/>
          <w:lang w:val="es-ES"/>
        </w:rPr>
        <w:tab/>
      </w:r>
      <w:r w:rsidR="00C34A41">
        <w:rPr>
          <w:rFonts w:ascii="Tahoma" w:hAnsi="Tahoma" w:cs="Tahoma"/>
          <w:lang w:val="es-ES"/>
        </w:rPr>
        <w:tab/>
      </w:r>
      <w:proofErr w:type="spellStart"/>
      <w:r w:rsidRPr="00215EB8">
        <w:rPr>
          <w:rFonts w:ascii="Tahoma" w:hAnsi="Tahoma" w:cs="Tahoma"/>
          <w:lang w:val="es-ES"/>
        </w:rPr>
        <w:t>Magistrado</w:t>
      </w:r>
      <w:proofErr w:type="spellEnd"/>
    </w:p>
    <w:sectPr w:rsidR="008648E6" w:rsidRPr="00215EB8" w:rsidSect="00215EB8">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637C4" w14:textId="77777777" w:rsidR="00253EE8" w:rsidRDefault="00253EE8">
      <w:r>
        <w:separator/>
      </w:r>
    </w:p>
  </w:endnote>
  <w:endnote w:type="continuationSeparator" w:id="0">
    <w:p w14:paraId="5EB125B3" w14:textId="77777777" w:rsidR="00253EE8" w:rsidRDefault="0025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98410" w14:textId="4E9AFE09" w:rsidR="0068013F" w:rsidRPr="00215EB8" w:rsidRDefault="0068013F" w:rsidP="00215EB8">
    <w:pPr>
      <w:pStyle w:val="Encabezado"/>
      <w:jc w:val="right"/>
      <w:rPr>
        <w:rFonts w:ascii="Arial" w:hAnsi="Arial" w:cs="Arial"/>
        <w:sz w:val="18"/>
        <w:szCs w:val="19"/>
      </w:rPr>
    </w:pPr>
    <w:r w:rsidRPr="00246BE5">
      <w:rPr>
        <w:rStyle w:val="Nmerodepgina"/>
        <w:rFonts w:ascii="Century Gothic" w:hAnsi="Century Gothic"/>
        <w:sz w:val="21"/>
        <w:szCs w:val="21"/>
      </w:rPr>
      <w:t xml:space="preserve"> </w:t>
    </w:r>
    <w:r w:rsidRPr="00215EB8">
      <w:rPr>
        <w:rFonts w:ascii="Arial" w:hAnsi="Arial" w:cs="Arial"/>
        <w:sz w:val="18"/>
        <w:szCs w:val="19"/>
      </w:rPr>
      <w:t xml:space="preserve">Página </w:t>
    </w:r>
    <w:r w:rsidRPr="00215EB8">
      <w:rPr>
        <w:rFonts w:ascii="Arial" w:hAnsi="Arial" w:cs="Arial"/>
        <w:sz w:val="18"/>
        <w:szCs w:val="19"/>
      </w:rPr>
      <w:fldChar w:fldCharType="begin"/>
    </w:r>
    <w:r w:rsidRPr="00215EB8">
      <w:rPr>
        <w:rFonts w:ascii="Arial" w:hAnsi="Arial" w:cs="Arial"/>
        <w:sz w:val="18"/>
        <w:szCs w:val="19"/>
      </w:rPr>
      <w:instrText xml:space="preserve"> PAGE </w:instrText>
    </w:r>
    <w:r w:rsidRPr="00215EB8">
      <w:rPr>
        <w:rFonts w:ascii="Arial" w:hAnsi="Arial" w:cs="Arial"/>
        <w:sz w:val="18"/>
        <w:szCs w:val="19"/>
      </w:rPr>
      <w:fldChar w:fldCharType="separate"/>
    </w:r>
    <w:r w:rsidR="00052C23" w:rsidRPr="00215EB8">
      <w:rPr>
        <w:rFonts w:ascii="Arial" w:hAnsi="Arial" w:cs="Arial"/>
        <w:sz w:val="18"/>
        <w:szCs w:val="19"/>
      </w:rPr>
      <w:t>4</w:t>
    </w:r>
    <w:r w:rsidRPr="00215EB8">
      <w:rPr>
        <w:rFonts w:ascii="Arial" w:hAnsi="Arial" w:cs="Arial"/>
        <w:sz w:val="18"/>
        <w:szCs w:val="19"/>
      </w:rPr>
      <w:fldChar w:fldCharType="end"/>
    </w:r>
    <w:r w:rsidRPr="00215EB8">
      <w:rPr>
        <w:rFonts w:ascii="Arial" w:hAnsi="Arial" w:cs="Arial"/>
        <w:sz w:val="18"/>
        <w:szCs w:val="19"/>
      </w:rPr>
      <w:t xml:space="preserve"> de </w:t>
    </w:r>
    <w:r w:rsidRPr="00215EB8">
      <w:rPr>
        <w:rFonts w:ascii="Arial" w:hAnsi="Arial" w:cs="Arial"/>
        <w:sz w:val="18"/>
        <w:szCs w:val="19"/>
      </w:rPr>
      <w:fldChar w:fldCharType="begin"/>
    </w:r>
    <w:r w:rsidRPr="00215EB8">
      <w:rPr>
        <w:rFonts w:ascii="Arial" w:hAnsi="Arial" w:cs="Arial"/>
        <w:sz w:val="18"/>
        <w:szCs w:val="19"/>
      </w:rPr>
      <w:instrText xml:space="preserve"> NUMPAGES </w:instrText>
    </w:r>
    <w:r w:rsidRPr="00215EB8">
      <w:rPr>
        <w:rFonts w:ascii="Arial" w:hAnsi="Arial" w:cs="Arial"/>
        <w:sz w:val="18"/>
        <w:szCs w:val="19"/>
      </w:rPr>
      <w:fldChar w:fldCharType="separate"/>
    </w:r>
    <w:r w:rsidR="00052C23" w:rsidRPr="00215EB8">
      <w:rPr>
        <w:rFonts w:ascii="Arial" w:hAnsi="Arial" w:cs="Arial"/>
        <w:sz w:val="18"/>
        <w:szCs w:val="19"/>
      </w:rPr>
      <w:t>8</w:t>
    </w:r>
    <w:r w:rsidRPr="00215EB8">
      <w:rPr>
        <w:rFonts w:ascii="Arial" w:hAnsi="Arial" w:cs="Arial"/>
        <w:sz w:val="18"/>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8150E" w14:textId="77777777" w:rsidR="00253EE8" w:rsidRDefault="00253EE8">
      <w:r>
        <w:separator/>
      </w:r>
    </w:p>
  </w:footnote>
  <w:footnote w:type="continuationSeparator" w:id="0">
    <w:p w14:paraId="20100540" w14:textId="77777777" w:rsidR="00253EE8" w:rsidRDefault="00253EE8">
      <w:r>
        <w:continuationSeparator/>
      </w:r>
    </w:p>
  </w:footnote>
  <w:footnote w:id="1">
    <w:p w14:paraId="34512AE2" w14:textId="3ABB37A4" w:rsidR="00AD60BB" w:rsidRPr="00244D0C" w:rsidRDefault="00AD60BB" w:rsidP="00244D0C">
      <w:pPr>
        <w:pStyle w:val="Ttulo"/>
        <w:tabs>
          <w:tab w:val="left" w:pos="3820"/>
        </w:tabs>
        <w:ind w:right="-176"/>
        <w:jc w:val="both"/>
        <w:rPr>
          <w:rFonts w:ascii="Arial" w:eastAsia="SimSun" w:hAnsi="Arial" w:cs="Arial"/>
          <w:b w:val="0"/>
          <w:sz w:val="18"/>
          <w:szCs w:val="20"/>
        </w:rPr>
      </w:pPr>
      <w:r w:rsidRPr="00244D0C">
        <w:rPr>
          <w:rStyle w:val="Refdenotaalpie"/>
          <w:rFonts w:ascii="Arial" w:hAnsi="Arial" w:cs="Arial"/>
          <w:b w:val="0"/>
          <w:sz w:val="18"/>
          <w:szCs w:val="20"/>
        </w:rPr>
        <w:footnoteRef/>
      </w:r>
      <w:r w:rsidRPr="00244D0C">
        <w:rPr>
          <w:rFonts w:ascii="Arial" w:hAnsi="Arial" w:cs="Arial"/>
          <w:b w:val="0"/>
          <w:sz w:val="18"/>
          <w:szCs w:val="20"/>
        </w:rPr>
        <w:t xml:space="preserve"> </w:t>
      </w:r>
      <w:r w:rsidRPr="00244D0C">
        <w:rPr>
          <w:rFonts w:ascii="Arial" w:eastAsia="SimSun" w:hAnsi="Arial" w:cs="Arial"/>
          <w:b w:val="0"/>
          <w:sz w:val="18"/>
          <w:szCs w:val="20"/>
        </w:rPr>
        <w:t>Sentencia T-292</w:t>
      </w:r>
      <w:r w:rsidR="004A18C4" w:rsidRPr="00244D0C">
        <w:rPr>
          <w:rFonts w:ascii="Arial" w:eastAsia="SimSun" w:hAnsi="Arial" w:cs="Arial"/>
          <w:b w:val="0"/>
          <w:sz w:val="18"/>
          <w:szCs w:val="20"/>
        </w:rPr>
        <w:t xml:space="preserve"> de 20</w:t>
      </w:r>
      <w:r w:rsidRPr="00244D0C">
        <w:rPr>
          <w:rFonts w:ascii="Arial" w:eastAsia="SimSun" w:hAnsi="Arial" w:cs="Arial"/>
          <w:b w:val="0"/>
          <w:sz w:val="18"/>
          <w:szCs w:val="20"/>
        </w:rPr>
        <w:t>14</w:t>
      </w:r>
    </w:p>
  </w:footnote>
  <w:footnote w:id="2">
    <w:p w14:paraId="28E6E6E9" w14:textId="5553D9F7" w:rsidR="00AD60BB" w:rsidRPr="00244D0C" w:rsidRDefault="00AD60BB" w:rsidP="00244D0C">
      <w:pPr>
        <w:ind w:right="-176"/>
        <w:jc w:val="both"/>
        <w:rPr>
          <w:rFonts w:ascii="Arial" w:hAnsi="Arial" w:cs="Arial"/>
          <w:sz w:val="18"/>
          <w:szCs w:val="20"/>
        </w:rPr>
      </w:pPr>
      <w:r w:rsidRPr="00244D0C">
        <w:rPr>
          <w:rStyle w:val="Refdenotaalpie"/>
          <w:rFonts w:ascii="Arial" w:hAnsi="Arial" w:cs="Arial"/>
          <w:sz w:val="18"/>
          <w:szCs w:val="20"/>
        </w:rPr>
        <w:footnoteRef/>
      </w:r>
      <w:r w:rsidRPr="00244D0C">
        <w:rPr>
          <w:rFonts w:ascii="Arial" w:hAnsi="Arial" w:cs="Arial"/>
          <w:sz w:val="18"/>
          <w:szCs w:val="20"/>
        </w:rPr>
        <w:t xml:space="preserve"> </w:t>
      </w:r>
      <w:r w:rsidR="004A18C4" w:rsidRPr="00244D0C">
        <w:rPr>
          <w:rFonts w:ascii="Arial" w:hAnsi="Arial" w:cs="Arial"/>
          <w:sz w:val="18"/>
          <w:szCs w:val="20"/>
        </w:rPr>
        <w:t xml:space="preserve">Sentencia </w:t>
      </w:r>
      <w:r w:rsidRPr="00244D0C">
        <w:rPr>
          <w:rFonts w:ascii="Arial" w:hAnsi="Arial" w:cs="Arial"/>
          <w:sz w:val="18"/>
          <w:szCs w:val="20"/>
        </w:rPr>
        <w:t>SU-975 de 2003.</w:t>
      </w:r>
    </w:p>
  </w:footnote>
  <w:footnote w:id="3">
    <w:p w14:paraId="6CA1FEC6" w14:textId="1E7BF037" w:rsidR="00CF19B3" w:rsidRPr="00244D0C" w:rsidRDefault="00CF19B3" w:rsidP="00244D0C">
      <w:pPr>
        <w:tabs>
          <w:tab w:val="left" w:pos="6150"/>
        </w:tabs>
        <w:jc w:val="both"/>
        <w:rPr>
          <w:rFonts w:ascii="Arial" w:hAnsi="Arial" w:cs="Arial"/>
          <w:sz w:val="18"/>
          <w:szCs w:val="20"/>
        </w:rPr>
      </w:pPr>
      <w:r w:rsidRPr="00244D0C">
        <w:rPr>
          <w:rStyle w:val="Refdenotaalpie"/>
          <w:rFonts w:ascii="Arial" w:hAnsi="Arial" w:cs="Arial"/>
          <w:sz w:val="18"/>
          <w:szCs w:val="20"/>
        </w:rPr>
        <w:footnoteRef/>
      </w:r>
      <w:r w:rsidRPr="00244D0C">
        <w:rPr>
          <w:rFonts w:ascii="Arial" w:hAnsi="Arial" w:cs="Arial"/>
          <w:sz w:val="18"/>
          <w:szCs w:val="20"/>
        </w:rPr>
        <w:t xml:space="preserve"> Corte Constitucional Sentencia T-413 de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9874F" w14:textId="68F98B2A" w:rsidR="00BB7E66" w:rsidRPr="00215EB8" w:rsidRDefault="00BB7E66" w:rsidP="00215EB8">
    <w:pPr>
      <w:pStyle w:val="Encabezado"/>
      <w:jc w:val="right"/>
      <w:rPr>
        <w:rFonts w:ascii="Arial" w:hAnsi="Arial" w:cs="Arial"/>
        <w:sz w:val="18"/>
        <w:szCs w:val="19"/>
      </w:rPr>
    </w:pPr>
    <w:r w:rsidRPr="00215EB8">
      <w:rPr>
        <w:rFonts w:ascii="Arial" w:hAnsi="Arial" w:cs="Arial"/>
        <w:sz w:val="18"/>
        <w:szCs w:val="19"/>
      </w:rPr>
      <w:t xml:space="preserve">Radicación: </w:t>
    </w:r>
    <w:r w:rsidR="00192177" w:rsidRPr="00215EB8">
      <w:rPr>
        <w:rFonts w:ascii="Arial" w:hAnsi="Arial" w:cs="Arial"/>
        <w:sz w:val="18"/>
        <w:szCs w:val="19"/>
      </w:rPr>
      <w:t>660013118001-2021-00078-01</w:t>
    </w:r>
  </w:p>
  <w:p w14:paraId="6AA89E77" w14:textId="102AE916" w:rsidR="00BB7E66" w:rsidRPr="00215EB8" w:rsidRDefault="00BB7E66" w:rsidP="00215EB8">
    <w:pPr>
      <w:pStyle w:val="Encabezado"/>
      <w:jc w:val="right"/>
      <w:rPr>
        <w:rFonts w:ascii="Arial" w:hAnsi="Arial" w:cs="Arial"/>
        <w:sz w:val="18"/>
        <w:szCs w:val="19"/>
      </w:rPr>
    </w:pPr>
    <w:r w:rsidRPr="00215EB8">
      <w:rPr>
        <w:rFonts w:ascii="Arial" w:hAnsi="Arial" w:cs="Arial"/>
        <w:sz w:val="18"/>
        <w:szCs w:val="19"/>
      </w:rPr>
      <w:t xml:space="preserve">Accionante: </w:t>
    </w:r>
    <w:r w:rsidR="00215EB8" w:rsidRPr="00215EB8">
      <w:rPr>
        <w:rFonts w:ascii="Arial" w:hAnsi="Arial" w:cs="Arial"/>
        <w:sz w:val="18"/>
        <w:szCs w:val="19"/>
      </w:rPr>
      <w:t>María del Pilar Cardona Toro</w:t>
    </w:r>
  </w:p>
  <w:p w14:paraId="61D420FB" w14:textId="66CDAD26" w:rsidR="00BB7E66" w:rsidRPr="00215EB8" w:rsidRDefault="00BB7E66" w:rsidP="00215EB8">
    <w:pPr>
      <w:pStyle w:val="Encabezado"/>
      <w:jc w:val="right"/>
      <w:rPr>
        <w:rFonts w:ascii="Arial" w:hAnsi="Arial" w:cs="Arial"/>
        <w:sz w:val="18"/>
        <w:szCs w:val="19"/>
      </w:rPr>
    </w:pPr>
    <w:r w:rsidRPr="00215EB8">
      <w:rPr>
        <w:rFonts w:ascii="Arial" w:hAnsi="Arial" w:cs="Arial"/>
        <w:sz w:val="18"/>
        <w:szCs w:val="19"/>
      </w:rPr>
      <w:t xml:space="preserve">Accionado: </w:t>
    </w:r>
    <w:r w:rsidR="00215EB8" w:rsidRPr="00215EB8">
      <w:rPr>
        <w:rFonts w:ascii="Arial" w:hAnsi="Arial" w:cs="Arial"/>
        <w:sz w:val="18"/>
        <w:szCs w:val="19"/>
      </w:rPr>
      <w:t>Colpensiones</w:t>
    </w:r>
  </w:p>
  <w:p w14:paraId="4911269F" w14:textId="2C004917" w:rsidR="00BB7E66" w:rsidRPr="00215EB8" w:rsidRDefault="00BB7E66" w:rsidP="00215EB8">
    <w:pPr>
      <w:pStyle w:val="Encabezado"/>
      <w:jc w:val="right"/>
      <w:rPr>
        <w:rFonts w:ascii="Arial" w:hAnsi="Arial" w:cs="Arial"/>
        <w:sz w:val="18"/>
        <w:szCs w:val="19"/>
      </w:rPr>
    </w:pPr>
    <w:r w:rsidRPr="00215EB8">
      <w:rPr>
        <w:rFonts w:ascii="Arial" w:hAnsi="Arial" w:cs="Arial"/>
        <w:sz w:val="18"/>
        <w:szCs w:val="19"/>
      </w:rPr>
      <w:t xml:space="preserve">Decisión: </w:t>
    </w:r>
    <w:r w:rsidR="00B02028" w:rsidRPr="00215EB8">
      <w:rPr>
        <w:rFonts w:ascii="Arial" w:hAnsi="Arial" w:cs="Arial"/>
        <w:sz w:val="18"/>
        <w:szCs w:val="19"/>
      </w:rPr>
      <w:t>Revoca y niega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376AD4C"/>
    <w:lvl w:ilvl="0">
      <w:numFmt w:val="bullet"/>
      <w:lvlText w:val="*"/>
      <w:lvlJc w:val="left"/>
    </w:lvl>
  </w:abstractNum>
  <w:abstractNum w:abstractNumId="1" w15:restartNumberingAfterBreak="0">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235136"/>
    <w:multiLevelType w:val="hybridMultilevel"/>
    <w:tmpl w:val="299A6F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D42E41"/>
    <w:multiLevelType w:val="hybridMultilevel"/>
    <w:tmpl w:val="17488316"/>
    <w:lvl w:ilvl="0" w:tplc="367EE9F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AE33BC"/>
    <w:multiLevelType w:val="hybridMultilevel"/>
    <w:tmpl w:val="B1E40906"/>
    <w:lvl w:ilvl="0" w:tplc="32D68DB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9A30DE"/>
    <w:multiLevelType w:val="hybridMultilevel"/>
    <w:tmpl w:val="48322C76"/>
    <w:lvl w:ilvl="0" w:tplc="6E02A054">
      <w:numFmt w:val="bullet"/>
      <w:lvlText w:val="-"/>
      <w:lvlJc w:val="left"/>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8E18AF"/>
    <w:multiLevelType w:val="hybridMultilevel"/>
    <w:tmpl w:val="94FE3F76"/>
    <w:lvl w:ilvl="0" w:tplc="1B084BE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A27ADA"/>
    <w:multiLevelType w:val="hybridMultilevel"/>
    <w:tmpl w:val="B1C68316"/>
    <w:lvl w:ilvl="0" w:tplc="EBAE3AFE">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4A858E8"/>
    <w:multiLevelType w:val="hybridMultilevel"/>
    <w:tmpl w:val="FD381714"/>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0" w15:restartNumberingAfterBreak="0">
    <w:nsid w:val="392F0FA3"/>
    <w:multiLevelType w:val="hybridMultilevel"/>
    <w:tmpl w:val="E95ADCB0"/>
    <w:lvl w:ilvl="0" w:tplc="59BAAE8E">
      <w:start w:val="2"/>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AF802DE"/>
    <w:multiLevelType w:val="hybridMultilevel"/>
    <w:tmpl w:val="BB8A55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13" w15:restartNumberingAfterBreak="0">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EF042D3"/>
    <w:multiLevelType w:val="hybridMultilevel"/>
    <w:tmpl w:val="58D6634E"/>
    <w:lvl w:ilvl="0" w:tplc="6964BB8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15:restartNumberingAfterBreak="0">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E700043"/>
    <w:multiLevelType w:val="hybridMultilevel"/>
    <w:tmpl w:val="6E3ED17C"/>
    <w:lvl w:ilvl="0" w:tplc="EBAE3AFE">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3"/>
  </w:num>
  <w:num w:numId="4">
    <w:abstractNumId w:val="1"/>
  </w:num>
  <w:num w:numId="5">
    <w:abstractNumId w:val="13"/>
  </w:num>
  <w:num w:numId="6">
    <w:abstractNumId w:val="14"/>
  </w:num>
  <w:num w:numId="7">
    <w:abstractNumId w:val="19"/>
  </w:num>
  <w:num w:numId="8">
    <w:abstractNumId w:val="18"/>
  </w:num>
  <w:num w:numId="9">
    <w:abstractNumId w:val="0"/>
    <w:lvlOverride w:ilvl="0">
      <w:lvl w:ilvl="0">
        <w:start w:val="3"/>
        <w:numFmt w:val="bullet"/>
        <w:lvlText w:val="-"/>
        <w:legacy w:legacy="1" w:legacySpace="0" w:legacyIndent="360"/>
        <w:lvlJc w:val="left"/>
        <w:pPr>
          <w:ind w:left="360" w:hanging="360"/>
        </w:pPr>
      </w:lvl>
    </w:lvlOverride>
  </w:num>
  <w:num w:numId="10">
    <w:abstractNumId w:val="17"/>
  </w:num>
  <w:num w:numId="11">
    <w:abstractNumId w:val="4"/>
  </w:num>
  <w:num w:numId="12">
    <w:abstractNumId w:val="16"/>
  </w:num>
  <w:num w:numId="13">
    <w:abstractNumId w:val="20"/>
  </w:num>
  <w:num w:numId="14">
    <w:abstractNumId w:val="21"/>
  </w:num>
  <w:num w:numId="15">
    <w:abstractNumId w:val="3"/>
  </w:num>
  <w:num w:numId="16">
    <w:abstractNumId w:val="7"/>
  </w:num>
  <w:num w:numId="17">
    <w:abstractNumId w:val="24"/>
  </w:num>
  <w:num w:numId="18">
    <w:abstractNumId w:val="8"/>
  </w:num>
  <w:num w:numId="19">
    <w:abstractNumId w:val="5"/>
  </w:num>
  <w:num w:numId="20">
    <w:abstractNumId w:val="15"/>
  </w:num>
  <w:num w:numId="21">
    <w:abstractNumId w:val="10"/>
  </w:num>
  <w:num w:numId="22">
    <w:abstractNumId w:val="9"/>
  </w:num>
  <w:num w:numId="23">
    <w:abstractNumId w:val="6"/>
  </w:num>
  <w:num w:numId="24">
    <w:abstractNumId w:val="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093"/>
    <w:rsid w:val="000000B8"/>
    <w:rsid w:val="0000096D"/>
    <w:rsid w:val="00003489"/>
    <w:rsid w:val="000042DC"/>
    <w:rsid w:val="000050AC"/>
    <w:rsid w:val="0000737A"/>
    <w:rsid w:val="00007683"/>
    <w:rsid w:val="000100F6"/>
    <w:rsid w:val="0001054C"/>
    <w:rsid w:val="000105B0"/>
    <w:rsid w:val="00011ADD"/>
    <w:rsid w:val="000134D5"/>
    <w:rsid w:val="0001432B"/>
    <w:rsid w:val="0001470D"/>
    <w:rsid w:val="0001565D"/>
    <w:rsid w:val="00021712"/>
    <w:rsid w:val="00021C22"/>
    <w:rsid w:val="000221B6"/>
    <w:rsid w:val="00024E1A"/>
    <w:rsid w:val="00024E9E"/>
    <w:rsid w:val="000252C4"/>
    <w:rsid w:val="00027FA5"/>
    <w:rsid w:val="00030EFA"/>
    <w:rsid w:val="00031830"/>
    <w:rsid w:val="000329E7"/>
    <w:rsid w:val="0003376A"/>
    <w:rsid w:val="000348C7"/>
    <w:rsid w:val="0003570D"/>
    <w:rsid w:val="000377CB"/>
    <w:rsid w:val="0004171A"/>
    <w:rsid w:val="00041963"/>
    <w:rsid w:val="00042B9F"/>
    <w:rsid w:val="00043358"/>
    <w:rsid w:val="00044B0B"/>
    <w:rsid w:val="00044EC2"/>
    <w:rsid w:val="000451FA"/>
    <w:rsid w:val="0004643C"/>
    <w:rsid w:val="000467FE"/>
    <w:rsid w:val="000468F1"/>
    <w:rsid w:val="00047B41"/>
    <w:rsid w:val="00050A05"/>
    <w:rsid w:val="00051ED8"/>
    <w:rsid w:val="00052C23"/>
    <w:rsid w:val="00053DDE"/>
    <w:rsid w:val="000544E0"/>
    <w:rsid w:val="00055A47"/>
    <w:rsid w:val="0005609D"/>
    <w:rsid w:val="00056921"/>
    <w:rsid w:val="000572D4"/>
    <w:rsid w:val="000601A7"/>
    <w:rsid w:val="00061641"/>
    <w:rsid w:val="000623B9"/>
    <w:rsid w:val="0006391B"/>
    <w:rsid w:val="000642BC"/>
    <w:rsid w:val="00066D45"/>
    <w:rsid w:val="00066E50"/>
    <w:rsid w:val="00072980"/>
    <w:rsid w:val="00072F87"/>
    <w:rsid w:val="00073ABC"/>
    <w:rsid w:val="000741C6"/>
    <w:rsid w:val="00074304"/>
    <w:rsid w:val="0007519F"/>
    <w:rsid w:val="00080430"/>
    <w:rsid w:val="00081B93"/>
    <w:rsid w:val="00082625"/>
    <w:rsid w:val="00083820"/>
    <w:rsid w:val="00083D42"/>
    <w:rsid w:val="0008418D"/>
    <w:rsid w:val="0008701C"/>
    <w:rsid w:val="00087F2A"/>
    <w:rsid w:val="00090051"/>
    <w:rsid w:val="00090309"/>
    <w:rsid w:val="000904D0"/>
    <w:rsid w:val="00090564"/>
    <w:rsid w:val="00090D22"/>
    <w:rsid w:val="000912D5"/>
    <w:rsid w:val="00091949"/>
    <w:rsid w:val="000945EE"/>
    <w:rsid w:val="00094779"/>
    <w:rsid w:val="000950C6"/>
    <w:rsid w:val="00095EE9"/>
    <w:rsid w:val="00096AFF"/>
    <w:rsid w:val="00096DED"/>
    <w:rsid w:val="000971A3"/>
    <w:rsid w:val="00097249"/>
    <w:rsid w:val="000A08A9"/>
    <w:rsid w:val="000A0CA4"/>
    <w:rsid w:val="000A324F"/>
    <w:rsid w:val="000A43AF"/>
    <w:rsid w:val="000A5B0A"/>
    <w:rsid w:val="000A7E96"/>
    <w:rsid w:val="000B020B"/>
    <w:rsid w:val="000B038C"/>
    <w:rsid w:val="000B12E4"/>
    <w:rsid w:val="000B1C15"/>
    <w:rsid w:val="000B1F52"/>
    <w:rsid w:val="000B202C"/>
    <w:rsid w:val="000B23CE"/>
    <w:rsid w:val="000B328C"/>
    <w:rsid w:val="000B3337"/>
    <w:rsid w:val="000B3BA4"/>
    <w:rsid w:val="000B53C7"/>
    <w:rsid w:val="000B7B63"/>
    <w:rsid w:val="000C15D2"/>
    <w:rsid w:val="000C1C8E"/>
    <w:rsid w:val="000C2DE5"/>
    <w:rsid w:val="000C2E46"/>
    <w:rsid w:val="000C2E7F"/>
    <w:rsid w:val="000C34DF"/>
    <w:rsid w:val="000C36DD"/>
    <w:rsid w:val="000C3A6E"/>
    <w:rsid w:val="000C3C48"/>
    <w:rsid w:val="000C6817"/>
    <w:rsid w:val="000C779D"/>
    <w:rsid w:val="000C7EC1"/>
    <w:rsid w:val="000D0246"/>
    <w:rsid w:val="000D05A6"/>
    <w:rsid w:val="000D0A62"/>
    <w:rsid w:val="000D0CAD"/>
    <w:rsid w:val="000D124A"/>
    <w:rsid w:val="000D1DD8"/>
    <w:rsid w:val="000D214A"/>
    <w:rsid w:val="000D2C87"/>
    <w:rsid w:val="000D3390"/>
    <w:rsid w:val="000D3A5D"/>
    <w:rsid w:val="000D4B98"/>
    <w:rsid w:val="000D4C78"/>
    <w:rsid w:val="000D5588"/>
    <w:rsid w:val="000D6C2C"/>
    <w:rsid w:val="000D743B"/>
    <w:rsid w:val="000D7583"/>
    <w:rsid w:val="000D7F9D"/>
    <w:rsid w:val="000E059D"/>
    <w:rsid w:val="000E33DC"/>
    <w:rsid w:val="000E3EBE"/>
    <w:rsid w:val="000E5925"/>
    <w:rsid w:val="000E5A4C"/>
    <w:rsid w:val="000E5DAA"/>
    <w:rsid w:val="000E5F80"/>
    <w:rsid w:val="000E685F"/>
    <w:rsid w:val="000F00F5"/>
    <w:rsid w:val="000F05F3"/>
    <w:rsid w:val="000F0906"/>
    <w:rsid w:val="000F1C94"/>
    <w:rsid w:val="000F299F"/>
    <w:rsid w:val="000F2C45"/>
    <w:rsid w:val="000F4389"/>
    <w:rsid w:val="000F47AA"/>
    <w:rsid w:val="000F5F43"/>
    <w:rsid w:val="000F69F6"/>
    <w:rsid w:val="000F7750"/>
    <w:rsid w:val="001001B1"/>
    <w:rsid w:val="00102F2E"/>
    <w:rsid w:val="00104E23"/>
    <w:rsid w:val="00105104"/>
    <w:rsid w:val="00105125"/>
    <w:rsid w:val="00105292"/>
    <w:rsid w:val="001056CC"/>
    <w:rsid w:val="00105A04"/>
    <w:rsid w:val="001067EE"/>
    <w:rsid w:val="0010725D"/>
    <w:rsid w:val="001107F1"/>
    <w:rsid w:val="00111FD8"/>
    <w:rsid w:val="001123DB"/>
    <w:rsid w:val="001128DE"/>
    <w:rsid w:val="001134A8"/>
    <w:rsid w:val="00113E50"/>
    <w:rsid w:val="00117EB2"/>
    <w:rsid w:val="00121DA7"/>
    <w:rsid w:val="00122BF4"/>
    <w:rsid w:val="00122E69"/>
    <w:rsid w:val="00123AA5"/>
    <w:rsid w:val="00123E60"/>
    <w:rsid w:val="00124457"/>
    <w:rsid w:val="00124826"/>
    <w:rsid w:val="00124A6C"/>
    <w:rsid w:val="00125FEB"/>
    <w:rsid w:val="001260F4"/>
    <w:rsid w:val="00126A95"/>
    <w:rsid w:val="00126D54"/>
    <w:rsid w:val="00127428"/>
    <w:rsid w:val="00127894"/>
    <w:rsid w:val="00130565"/>
    <w:rsid w:val="0013387C"/>
    <w:rsid w:val="00134A5C"/>
    <w:rsid w:val="00135443"/>
    <w:rsid w:val="00135FF5"/>
    <w:rsid w:val="001372DF"/>
    <w:rsid w:val="00137501"/>
    <w:rsid w:val="00140A50"/>
    <w:rsid w:val="001418A6"/>
    <w:rsid w:val="0014362B"/>
    <w:rsid w:val="00147087"/>
    <w:rsid w:val="00147145"/>
    <w:rsid w:val="001473EC"/>
    <w:rsid w:val="0014785D"/>
    <w:rsid w:val="00151067"/>
    <w:rsid w:val="001515BD"/>
    <w:rsid w:val="00152065"/>
    <w:rsid w:val="001530CA"/>
    <w:rsid w:val="001544F2"/>
    <w:rsid w:val="00154F0F"/>
    <w:rsid w:val="00155512"/>
    <w:rsid w:val="00155AE9"/>
    <w:rsid w:val="00156EC5"/>
    <w:rsid w:val="0016085D"/>
    <w:rsid w:val="00160AC3"/>
    <w:rsid w:val="00161B36"/>
    <w:rsid w:val="00161B52"/>
    <w:rsid w:val="0016279D"/>
    <w:rsid w:val="00163299"/>
    <w:rsid w:val="0016369C"/>
    <w:rsid w:val="0016680A"/>
    <w:rsid w:val="00167961"/>
    <w:rsid w:val="00170F73"/>
    <w:rsid w:val="00171C30"/>
    <w:rsid w:val="0017275B"/>
    <w:rsid w:val="0017281E"/>
    <w:rsid w:val="00173660"/>
    <w:rsid w:val="001748AF"/>
    <w:rsid w:val="0017496E"/>
    <w:rsid w:val="00175FDB"/>
    <w:rsid w:val="00176D51"/>
    <w:rsid w:val="00176E15"/>
    <w:rsid w:val="001773C2"/>
    <w:rsid w:val="00177E78"/>
    <w:rsid w:val="00181217"/>
    <w:rsid w:val="0018367D"/>
    <w:rsid w:val="001848FC"/>
    <w:rsid w:val="00184C06"/>
    <w:rsid w:val="001850EC"/>
    <w:rsid w:val="00187166"/>
    <w:rsid w:val="001902A0"/>
    <w:rsid w:val="0019036E"/>
    <w:rsid w:val="00190461"/>
    <w:rsid w:val="00190E81"/>
    <w:rsid w:val="00191E86"/>
    <w:rsid w:val="00192177"/>
    <w:rsid w:val="001923A9"/>
    <w:rsid w:val="001933A6"/>
    <w:rsid w:val="00193950"/>
    <w:rsid w:val="001944E5"/>
    <w:rsid w:val="00194643"/>
    <w:rsid w:val="00194754"/>
    <w:rsid w:val="00194992"/>
    <w:rsid w:val="00195742"/>
    <w:rsid w:val="00195A39"/>
    <w:rsid w:val="00195DFE"/>
    <w:rsid w:val="001965B4"/>
    <w:rsid w:val="001967A8"/>
    <w:rsid w:val="001A0B31"/>
    <w:rsid w:val="001A1B3A"/>
    <w:rsid w:val="001A1F55"/>
    <w:rsid w:val="001A2CC9"/>
    <w:rsid w:val="001A3C62"/>
    <w:rsid w:val="001A4629"/>
    <w:rsid w:val="001A4AD0"/>
    <w:rsid w:val="001A51CD"/>
    <w:rsid w:val="001A52B8"/>
    <w:rsid w:val="001A5702"/>
    <w:rsid w:val="001A6370"/>
    <w:rsid w:val="001A6CF6"/>
    <w:rsid w:val="001A70A7"/>
    <w:rsid w:val="001A78EB"/>
    <w:rsid w:val="001A7F68"/>
    <w:rsid w:val="001B0BFB"/>
    <w:rsid w:val="001B1C1F"/>
    <w:rsid w:val="001B1C42"/>
    <w:rsid w:val="001B2BFC"/>
    <w:rsid w:val="001B4880"/>
    <w:rsid w:val="001B4B50"/>
    <w:rsid w:val="001B5BAE"/>
    <w:rsid w:val="001B6F12"/>
    <w:rsid w:val="001B71FE"/>
    <w:rsid w:val="001B7C04"/>
    <w:rsid w:val="001C1745"/>
    <w:rsid w:val="001C247B"/>
    <w:rsid w:val="001C307D"/>
    <w:rsid w:val="001C4ABF"/>
    <w:rsid w:val="001C4F07"/>
    <w:rsid w:val="001C5666"/>
    <w:rsid w:val="001C5EB6"/>
    <w:rsid w:val="001C64F1"/>
    <w:rsid w:val="001C7ED3"/>
    <w:rsid w:val="001D1C73"/>
    <w:rsid w:val="001D311C"/>
    <w:rsid w:val="001D39DD"/>
    <w:rsid w:val="001D535D"/>
    <w:rsid w:val="001D55D3"/>
    <w:rsid w:val="001E3190"/>
    <w:rsid w:val="001E3353"/>
    <w:rsid w:val="001E41DC"/>
    <w:rsid w:val="001E4652"/>
    <w:rsid w:val="001E51E2"/>
    <w:rsid w:val="001E5AD7"/>
    <w:rsid w:val="001E732B"/>
    <w:rsid w:val="001E784B"/>
    <w:rsid w:val="001E7864"/>
    <w:rsid w:val="001F02CC"/>
    <w:rsid w:val="001F1F22"/>
    <w:rsid w:val="001F2CA3"/>
    <w:rsid w:val="001F2F33"/>
    <w:rsid w:val="001F323F"/>
    <w:rsid w:val="001F5073"/>
    <w:rsid w:val="001F5A2B"/>
    <w:rsid w:val="001F79F7"/>
    <w:rsid w:val="001F7AD1"/>
    <w:rsid w:val="001F7C96"/>
    <w:rsid w:val="00201653"/>
    <w:rsid w:val="00204B90"/>
    <w:rsid w:val="00205495"/>
    <w:rsid w:val="002065DB"/>
    <w:rsid w:val="00206E76"/>
    <w:rsid w:val="002072B8"/>
    <w:rsid w:val="00210F86"/>
    <w:rsid w:val="00211AAB"/>
    <w:rsid w:val="00212359"/>
    <w:rsid w:val="00212692"/>
    <w:rsid w:val="00214434"/>
    <w:rsid w:val="002158E3"/>
    <w:rsid w:val="00215EB8"/>
    <w:rsid w:val="00217297"/>
    <w:rsid w:val="0021757A"/>
    <w:rsid w:val="00221716"/>
    <w:rsid w:val="00221FB8"/>
    <w:rsid w:val="002227A5"/>
    <w:rsid w:val="00224E68"/>
    <w:rsid w:val="00226116"/>
    <w:rsid w:val="00226697"/>
    <w:rsid w:val="00226C2C"/>
    <w:rsid w:val="0022702F"/>
    <w:rsid w:val="00227745"/>
    <w:rsid w:val="002318FA"/>
    <w:rsid w:val="00232755"/>
    <w:rsid w:val="00232A5A"/>
    <w:rsid w:val="00232E4C"/>
    <w:rsid w:val="002334B7"/>
    <w:rsid w:val="00233AF5"/>
    <w:rsid w:val="0023513A"/>
    <w:rsid w:val="00236324"/>
    <w:rsid w:val="0023685F"/>
    <w:rsid w:val="00240427"/>
    <w:rsid w:val="00240612"/>
    <w:rsid w:val="002418A0"/>
    <w:rsid w:val="002432FC"/>
    <w:rsid w:val="0024459B"/>
    <w:rsid w:val="00244D0C"/>
    <w:rsid w:val="0024548B"/>
    <w:rsid w:val="0024612B"/>
    <w:rsid w:val="00246BE5"/>
    <w:rsid w:val="00247CB4"/>
    <w:rsid w:val="002501EB"/>
    <w:rsid w:val="0025073D"/>
    <w:rsid w:val="0025077A"/>
    <w:rsid w:val="00251159"/>
    <w:rsid w:val="00251B88"/>
    <w:rsid w:val="00252085"/>
    <w:rsid w:val="0025218B"/>
    <w:rsid w:val="002526FA"/>
    <w:rsid w:val="00252D00"/>
    <w:rsid w:val="00253177"/>
    <w:rsid w:val="00253EE8"/>
    <w:rsid w:val="002602DF"/>
    <w:rsid w:val="00260E60"/>
    <w:rsid w:val="002610B0"/>
    <w:rsid w:val="00262B23"/>
    <w:rsid w:val="00263372"/>
    <w:rsid w:val="002649C6"/>
    <w:rsid w:val="00264F6A"/>
    <w:rsid w:val="002663C4"/>
    <w:rsid w:val="0026683D"/>
    <w:rsid w:val="00266BB4"/>
    <w:rsid w:val="002679F0"/>
    <w:rsid w:val="002703A2"/>
    <w:rsid w:val="00270C96"/>
    <w:rsid w:val="00270E8F"/>
    <w:rsid w:val="00270F7C"/>
    <w:rsid w:val="0027111C"/>
    <w:rsid w:val="0027175B"/>
    <w:rsid w:val="002717D3"/>
    <w:rsid w:val="00272250"/>
    <w:rsid w:val="002741D1"/>
    <w:rsid w:val="00274509"/>
    <w:rsid w:val="00275530"/>
    <w:rsid w:val="002778F2"/>
    <w:rsid w:val="00277A0E"/>
    <w:rsid w:val="0028139A"/>
    <w:rsid w:val="00283012"/>
    <w:rsid w:val="002830FE"/>
    <w:rsid w:val="00283908"/>
    <w:rsid w:val="00283BDD"/>
    <w:rsid w:val="00284E94"/>
    <w:rsid w:val="00284F1D"/>
    <w:rsid w:val="002853C5"/>
    <w:rsid w:val="002867BD"/>
    <w:rsid w:val="002875AB"/>
    <w:rsid w:val="00287875"/>
    <w:rsid w:val="00290AB8"/>
    <w:rsid w:val="00291CA7"/>
    <w:rsid w:val="00292CEF"/>
    <w:rsid w:val="00292E1D"/>
    <w:rsid w:val="00294BBF"/>
    <w:rsid w:val="00294F8D"/>
    <w:rsid w:val="00295F0E"/>
    <w:rsid w:val="00296837"/>
    <w:rsid w:val="00296F05"/>
    <w:rsid w:val="002A0BBE"/>
    <w:rsid w:val="002A0FBF"/>
    <w:rsid w:val="002A108E"/>
    <w:rsid w:val="002A1AF5"/>
    <w:rsid w:val="002A22D7"/>
    <w:rsid w:val="002A23EE"/>
    <w:rsid w:val="002A303A"/>
    <w:rsid w:val="002A398C"/>
    <w:rsid w:val="002A4694"/>
    <w:rsid w:val="002A486B"/>
    <w:rsid w:val="002A4B7B"/>
    <w:rsid w:val="002A56C6"/>
    <w:rsid w:val="002A5BD9"/>
    <w:rsid w:val="002A7944"/>
    <w:rsid w:val="002B09EC"/>
    <w:rsid w:val="002B2F76"/>
    <w:rsid w:val="002B37E1"/>
    <w:rsid w:val="002B41F1"/>
    <w:rsid w:val="002B56B6"/>
    <w:rsid w:val="002B6074"/>
    <w:rsid w:val="002B6CE2"/>
    <w:rsid w:val="002C3D25"/>
    <w:rsid w:val="002C4CA4"/>
    <w:rsid w:val="002C4F04"/>
    <w:rsid w:val="002C506D"/>
    <w:rsid w:val="002C564D"/>
    <w:rsid w:val="002C6288"/>
    <w:rsid w:val="002C661F"/>
    <w:rsid w:val="002D0164"/>
    <w:rsid w:val="002D0864"/>
    <w:rsid w:val="002D087E"/>
    <w:rsid w:val="002D12F5"/>
    <w:rsid w:val="002D2225"/>
    <w:rsid w:val="002D3C56"/>
    <w:rsid w:val="002D3F82"/>
    <w:rsid w:val="002D4BFA"/>
    <w:rsid w:val="002D4E97"/>
    <w:rsid w:val="002E07A0"/>
    <w:rsid w:val="002E0A62"/>
    <w:rsid w:val="002E378F"/>
    <w:rsid w:val="002E5AF0"/>
    <w:rsid w:val="002E5EB1"/>
    <w:rsid w:val="002E61C1"/>
    <w:rsid w:val="002E7146"/>
    <w:rsid w:val="002E7A11"/>
    <w:rsid w:val="002E7BE2"/>
    <w:rsid w:val="002F0752"/>
    <w:rsid w:val="002F1280"/>
    <w:rsid w:val="002F1B7C"/>
    <w:rsid w:val="002F2963"/>
    <w:rsid w:val="002F3BF2"/>
    <w:rsid w:val="002F41C7"/>
    <w:rsid w:val="002F4925"/>
    <w:rsid w:val="002F58FE"/>
    <w:rsid w:val="002F5D0D"/>
    <w:rsid w:val="002F6BB3"/>
    <w:rsid w:val="002F6D27"/>
    <w:rsid w:val="002F74AC"/>
    <w:rsid w:val="00300C3B"/>
    <w:rsid w:val="00301AF1"/>
    <w:rsid w:val="003024C0"/>
    <w:rsid w:val="00305FB6"/>
    <w:rsid w:val="0030611F"/>
    <w:rsid w:val="003064B4"/>
    <w:rsid w:val="00307353"/>
    <w:rsid w:val="00310034"/>
    <w:rsid w:val="00310CBB"/>
    <w:rsid w:val="00310DE3"/>
    <w:rsid w:val="00311272"/>
    <w:rsid w:val="0031141E"/>
    <w:rsid w:val="00312AE6"/>
    <w:rsid w:val="00313A47"/>
    <w:rsid w:val="00314383"/>
    <w:rsid w:val="00314839"/>
    <w:rsid w:val="003149EF"/>
    <w:rsid w:val="0031508D"/>
    <w:rsid w:val="00315C57"/>
    <w:rsid w:val="003177C5"/>
    <w:rsid w:val="00317EC4"/>
    <w:rsid w:val="003202F8"/>
    <w:rsid w:val="00321B82"/>
    <w:rsid w:val="00321DA8"/>
    <w:rsid w:val="00322213"/>
    <w:rsid w:val="00322542"/>
    <w:rsid w:val="003246AA"/>
    <w:rsid w:val="00325162"/>
    <w:rsid w:val="00325810"/>
    <w:rsid w:val="00325A4F"/>
    <w:rsid w:val="00327B03"/>
    <w:rsid w:val="00330EFB"/>
    <w:rsid w:val="003310C7"/>
    <w:rsid w:val="003310CB"/>
    <w:rsid w:val="00331497"/>
    <w:rsid w:val="00331D2B"/>
    <w:rsid w:val="00331F48"/>
    <w:rsid w:val="00332B43"/>
    <w:rsid w:val="003331A1"/>
    <w:rsid w:val="00333A2A"/>
    <w:rsid w:val="00334593"/>
    <w:rsid w:val="0033599C"/>
    <w:rsid w:val="00336D95"/>
    <w:rsid w:val="003371EB"/>
    <w:rsid w:val="00337C48"/>
    <w:rsid w:val="00340566"/>
    <w:rsid w:val="0034097F"/>
    <w:rsid w:val="003410DD"/>
    <w:rsid w:val="003414E3"/>
    <w:rsid w:val="00341EC0"/>
    <w:rsid w:val="003426EB"/>
    <w:rsid w:val="00342985"/>
    <w:rsid w:val="00342A0B"/>
    <w:rsid w:val="00342ACE"/>
    <w:rsid w:val="003431FD"/>
    <w:rsid w:val="00343F67"/>
    <w:rsid w:val="0034464F"/>
    <w:rsid w:val="00345385"/>
    <w:rsid w:val="00345DD6"/>
    <w:rsid w:val="00346F7E"/>
    <w:rsid w:val="0035151D"/>
    <w:rsid w:val="0035316C"/>
    <w:rsid w:val="00353CAE"/>
    <w:rsid w:val="003541D3"/>
    <w:rsid w:val="00354AFF"/>
    <w:rsid w:val="003550EF"/>
    <w:rsid w:val="00357CA2"/>
    <w:rsid w:val="00357D80"/>
    <w:rsid w:val="00360443"/>
    <w:rsid w:val="00360B29"/>
    <w:rsid w:val="00361E84"/>
    <w:rsid w:val="00362470"/>
    <w:rsid w:val="00364070"/>
    <w:rsid w:val="003648D0"/>
    <w:rsid w:val="003650DB"/>
    <w:rsid w:val="003650E5"/>
    <w:rsid w:val="00365514"/>
    <w:rsid w:val="0036601D"/>
    <w:rsid w:val="003708C8"/>
    <w:rsid w:val="00370B40"/>
    <w:rsid w:val="003719F8"/>
    <w:rsid w:val="00372BA0"/>
    <w:rsid w:val="003747BA"/>
    <w:rsid w:val="00375423"/>
    <w:rsid w:val="00376F6F"/>
    <w:rsid w:val="00377366"/>
    <w:rsid w:val="003778ED"/>
    <w:rsid w:val="00380E35"/>
    <w:rsid w:val="0038388E"/>
    <w:rsid w:val="00383C4B"/>
    <w:rsid w:val="00383E9C"/>
    <w:rsid w:val="003850F0"/>
    <w:rsid w:val="0038710C"/>
    <w:rsid w:val="00387752"/>
    <w:rsid w:val="00390B82"/>
    <w:rsid w:val="00390D9C"/>
    <w:rsid w:val="00390FDE"/>
    <w:rsid w:val="00392691"/>
    <w:rsid w:val="003926A4"/>
    <w:rsid w:val="0039279A"/>
    <w:rsid w:val="00395B5A"/>
    <w:rsid w:val="0039680C"/>
    <w:rsid w:val="003969AB"/>
    <w:rsid w:val="00396A5B"/>
    <w:rsid w:val="00397D5F"/>
    <w:rsid w:val="003A010B"/>
    <w:rsid w:val="003A267A"/>
    <w:rsid w:val="003A2856"/>
    <w:rsid w:val="003A292F"/>
    <w:rsid w:val="003A2CC3"/>
    <w:rsid w:val="003A3C7E"/>
    <w:rsid w:val="003A572D"/>
    <w:rsid w:val="003A6B08"/>
    <w:rsid w:val="003A6BA6"/>
    <w:rsid w:val="003A7D46"/>
    <w:rsid w:val="003B0278"/>
    <w:rsid w:val="003B1C44"/>
    <w:rsid w:val="003B1CFE"/>
    <w:rsid w:val="003B2029"/>
    <w:rsid w:val="003B27DE"/>
    <w:rsid w:val="003B2E73"/>
    <w:rsid w:val="003B445F"/>
    <w:rsid w:val="003B4D92"/>
    <w:rsid w:val="003B5115"/>
    <w:rsid w:val="003B59A2"/>
    <w:rsid w:val="003B71D0"/>
    <w:rsid w:val="003B7881"/>
    <w:rsid w:val="003C01A5"/>
    <w:rsid w:val="003C0534"/>
    <w:rsid w:val="003C2BA5"/>
    <w:rsid w:val="003C2D5F"/>
    <w:rsid w:val="003C2FAC"/>
    <w:rsid w:val="003C44E0"/>
    <w:rsid w:val="003C4547"/>
    <w:rsid w:val="003C63D6"/>
    <w:rsid w:val="003C76C2"/>
    <w:rsid w:val="003D070D"/>
    <w:rsid w:val="003D2198"/>
    <w:rsid w:val="003D23C6"/>
    <w:rsid w:val="003D2B01"/>
    <w:rsid w:val="003D5338"/>
    <w:rsid w:val="003D5A6E"/>
    <w:rsid w:val="003D5D98"/>
    <w:rsid w:val="003D5E96"/>
    <w:rsid w:val="003D6937"/>
    <w:rsid w:val="003E1BB8"/>
    <w:rsid w:val="003E1BC1"/>
    <w:rsid w:val="003E1DBD"/>
    <w:rsid w:val="003E365B"/>
    <w:rsid w:val="003E37AD"/>
    <w:rsid w:val="003E3D4B"/>
    <w:rsid w:val="003E3DC9"/>
    <w:rsid w:val="003E5354"/>
    <w:rsid w:val="003E58A2"/>
    <w:rsid w:val="003E60F4"/>
    <w:rsid w:val="003E7226"/>
    <w:rsid w:val="003E7464"/>
    <w:rsid w:val="003E76F3"/>
    <w:rsid w:val="003E7CEE"/>
    <w:rsid w:val="003E7FBD"/>
    <w:rsid w:val="003F07B9"/>
    <w:rsid w:val="003F1891"/>
    <w:rsid w:val="003F2E55"/>
    <w:rsid w:val="003F348D"/>
    <w:rsid w:val="003F3E72"/>
    <w:rsid w:val="003F4B7B"/>
    <w:rsid w:val="003F5262"/>
    <w:rsid w:val="003F6C06"/>
    <w:rsid w:val="003F70C8"/>
    <w:rsid w:val="003F71EF"/>
    <w:rsid w:val="0040146A"/>
    <w:rsid w:val="004018A3"/>
    <w:rsid w:val="0040215C"/>
    <w:rsid w:val="004025EE"/>
    <w:rsid w:val="0040480F"/>
    <w:rsid w:val="00406457"/>
    <w:rsid w:val="00406574"/>
    <w:rsid w:val="00407D4E"/>
    <w:rsid w:val="004100E2"/>
    <w:rsid w:val="0041013E"/>
    <w:rsid w:val="0041042C"/>
    <w:rsid w:val="0041119F"/>
    <w:rsid w:val="004124CD"/>
    <w:rsid w:val="004124D8"/>
    <w:rsid w:val="00412ADB"/>
    <w:rsid w:val="0041305C"/>
    <w:rsid w:val="00414257"/>
    <w:rsid w:val="00414F19"/>
    <w:rsid w:val="00416FDE"/>
    <w:rsid w:val="00420438"/>
    <w:rsid w:val="004205D8"/>
    <w:rsid w:val="004210FF"/>
    <w:rsid w:val="00422D26"/>
    <w:rsid w:val="0042385F"/>
    <w:rsid w:val="00425805"/>
    <w:rsid w:val="00426041"/>
    <w:rsid w:val="004263BB"/>
    <w:rsid w:val="00430362"/>
    <w:rsid w:val="00431F38"/>
    <w:rsid w:val="0043223F"/>
    <w:rsid w:val="00432A29"/>
    <w:rsid w:val="00432BF2"/>
    <w:rsid w:val="00432F66"/>
    <w:rsid w:val="00437595"/>
    <w:rsid w:val="00437606"/>
    <w:rsid w:val="0043794C"/>
    <w:rsid w:val="00437D94"/>
    <w:rsid w:val="00441225"/>
    <w:rsid w:val="004416EA"/>
    <w:rsid w:val="00441D95"/>
    <w:rsid w:val="0044331F"/>
    <w:rsid w:val="00443560"/>
    <w:rsid w:val="0044518C"/>
    <w:rsid w:val="00447A75"/>
    <w:rsid w:val="00447C87"/>
    <w:rsid w:val="00447EA2"/>
    <w:rsid w:val="00452B9E"/>
    <w:rsid w:val="00454BFA"/>
    <w:rsid w:val="00455083"/>
    <w:rsid w:val="00455B5C"/>
    <w:rsid w:val="00456E0A"/>
    <w:rsid w:val="004574D0"/>
    <w:rsid w:val="004577AE"/>
    <w:rsid w:val="00460098"/>
    <w:rsid w:val="00460D6F"/>
    <w:rsid w:val="004636CE"/>
    <w:rsid w:val="00464A1B"/>
    <w:rsid w:val="00464BBD"/>
    <w:rsid w:val="00464CCD"/>
    <w:rsid w:val="0046525D"/>
    <w:rsid w:val="004653FA"/>
    <w:rsid w:val="00465642"/>
    <w:rsid w:val="00465E32"/>
    <w:rsid w:val="00466357"/>
    <w:rsid w:val="004668FB"/>
    <w:rsid w:val="0046739D"/>
    <w:rsid w:val="00470163"/>
    <w:rsid w:val="00470F95"/>
    <w:rsid w:val="00473577"/>
    <w:rsid w:val="00474126"/>
    <w:rsid w:val="004743BB"/>
    <w:rsid w:val="00475027"/>
    <w:rsid w:val="00477596"/>
    <w:rsid w:val="00480A28"/>
    <w:rsid w:val="00482246"/>
    <w:rsid w:val="00484A81"/>
    <w:rsid w:val="004855B9"/>
    <w:rsid w:val="00485DA9"/>
    <w:rsid w:val="00487E49"/>
    <w:rsid w:val="00490410"/>
    <w:rsid w:val="004904FE"/>
    <w:rsid w:val="004910E3"/>
    <w:rsid w:val="004916A7"/>
    <w:rsid w:val="00491B07"/>
    <w:rsid w:val="00491DC9"/>
    <w:rsid w:val="00492ECF"/>
    <w:rsid w:val="0049392D"/>
    <w:rsid w:val="004940F5"/>
    <w:rsid w:val="00494B93"/>
    <w:rsid w:val="004959E4"/>
    <w:rsid w:val="0049679E"/>
    <w:rsid w:val="00496DA3"/>
    <w:rsid w:val="004975C9"/>
    <w:rsid w:val="004A18C4"/>
    <w:rsid w:val="004A1D36"/>
    <w:rsid w:val="004A2118"/>
    <w:rsid w:val="004A2AA7"/>
    <w:rsid w:val="004A2D4E"/>
    <w:rsid w:val="004A51A4"/>
    <w:rsid w:val="004A5A5B"/>
    <w:rsid w:val="004A63E0"/>
    <w:rsid w:val="004A65EB"/>
    <w:rsid w:val="004A6B9B"/>
    <w:rsid w:val="004A7025"/>
    <w:rsid w:val="004A7797"/>
    <w:rsid w:val="004A7E5D"/>
    <w:rsid w:val="004B0783"/>
    <w:rsid w:val="004B3E3E"/>
    <w:rsid w:val="004B4571"/>
    <w:rsid w:val="004B49EA"/>
    <w:rsid w:val="004B4C5E"/>
    <w:rsid w:val="004B5ECD"/>
    <w:rsid w:val="004B6C7C"/>
    <w:rsid w:val="004C07A7"/>
    <w:rsid w:val="004C19B5"/>
    <w:rsid w:val="004C1B36"/>
    <w:rsid w:val="004C4C5C"/>
    <w:rsid w:val="004C52E0"/>
    <w:rsid w:val="004C5A93"/>
    <w:rsid w:val="004C6E10"/>
    <w:rsid w:val="004C775A"/>
    <w:rsid w:val="004D0EA1"/>
    <w:rsid w:val="004D1DAC"/>
    <w:rsid w:val="004D2023"/>
    <w:rsid w:val="004D2F8C"/>
    <w:rsid w:val="004D2FCE"/>
    <w:rsid w:val="004D366C"/>
    <w:rsid w:val="004D39A4"/>
    <w:rsid w:val="004D4DAB"/>
    <w:rsid w:val="004D5B0A"/>
    <w:rsid w:val="004D7B3A"/>
    <w:rsid w:val="004E3080"/>
    <w:rsid w:val="004E3509"/>
    <w:rsid w:val="004E3A34"/>
    <w:rsid w:val="004E3D59"/>
    <w:rsid w:val="004E442F"/>
    <w:rsid w:val="004E55C3"/>
    <w:rsid w:val="004E71D0"/>
    <w:rsid w:val="004F03A1"/>
    <w:rsid w:val="004F2031"/>
    <w:rsid w:val="004F21B9"/>
    <w:rsid w:val="004F2E44"/>
    <w:rsid w:val="004F39E0"/>
    <w:rsid w:val="004F3FFE"/>
    <w:rsid w:val="004F4F23"/>
    <w:rsid w:val="004F539C"/>
    <w:rsid w:val="004F6469"/>
    <w:rsid w:val="004F6556"/>
    <w:rsid w:val="004F67E8"/>
    <w:rsid w:val="004F7CD7"/>
    <w:rsid w:val="004F7F80"/>
    <w:rsid w:val="00503AB7"/>
    <w:rsid w:val="005043CA"/>
    <w:rsid w:val="00504F26"/>
    <w:rsid w:val="0050609E"/>
    <w:rsid w:val="00506ECA"/>
    <w:rsid w:val="005078B6"/>
    <w:rsid w:val="00507EE1"/>
    <w:rsid w:val="005101DD"/>
    <w:rsid w:val="00510264"/>
    <w:rsid w:val="005108BC"/>
    <w:rsid w:val="00510AFC"/>
    <w:rsid w:val="00510CAB"/>
    <w:rsid w:val="00511B32"/>
    <w:rsid w:val="0051290C"/>
    <w:rsid w:val="005129ED"/>
    <w:rsid w:val="005138A0"/>
    <w:rsid w:val="0051577D"/>
    <w:rsid w:val="00516101"/>
    <w:rsid w:val="0051616C"/>
    <w:rsid w:val="00516575"/>
    <w:rsid w:val="00517769"/>
    <w:rsid w:val="00520EE7"/>
    <w:rsid w:val="00523BC4"/>
    <w:rsid w:val="00524677"/>
    <w:rsid w:val="005249B0"/>
    <w:rsid w:val="00524C43"/>
    <w:rsid w:val="00524DDE"/>
    <w:rsid w:val="00525CDC"/>
    <w:rsid w:val="00526D8B"/>
    <w:rsid w:val="00526F93"/>
    <w:rsid w:val="0052755D"/>
    <w:rsid w:val="00530163"/>
    <w:rsid w:val="005302AA"/>
    <w:rsid w:val="0053089D"/>
    <w:rsid w:val="005314A8"/>
    <w:rsid w:val="00531E17"/>
    <w:rsid w:val="00532305"/>
    <w:rsid w:val="00532B06"/>
    <w:rsid w:val="00532D79"/>
    <w:rsid w:val="0053394B"/>
    <w:rsid w:val="00533D57"/>
    <w:rsid w:val="00534209"/>
    <w:rsid w:val="00534272"/>
    <w:rsid w:val="0053756D"/>
    <w:rsid w:val="00537CC4"/>
    <w:rsid w:val="00540546"/>
    <w:rsid w:val="00540598"/>
    <w:rsid w:val="00541062"/>
    <w:rsid w:val="005430E4"/>
    <w:rsid w:val="00543254"/>
    <w:rsid w:val="005436E4"/>
    <w:rsid w:val="005474FB"/>
    <w:rsid w:val="00551AF3"/>
    <w:rsid w:val="00552C89"/>
    <w:rsid w:val="005555DD"/>
    <w:rsid w:val="005555EF"/>
    <w:rsid w:val="00555D8B"/>
    <w:rsid w:val="00556394"/>
    <w:rsid w:val="0055649C"/>
    <w:rsid w:val="00556A14"/>
    <w:rsid w:val="005600B9"/>
    <w:rsid w:val="00561ACA"/>
    <w:rsid w:val="005626BD"/>
    <w:rsid w:val="005628B2"/>
    <w:rsid w:val="00562DC3"/>
    <w:rsid w:val="00563F38"/>
    <w:rsid w:val="005650AC"/>
    <w:rsid w:val="00565311"/>
    <w:rsid w:val="0056535E"/>
    <w:rsid w:val="00565362"/>
    <w:rsid w:val="0056542C"/>
    <w:rsid w:val="0056606C"/>
    <w:rsid w:val="005662FA"/>
    <w:rsid w:val="00567567"/>
    <w:rsid w:val="00567A23"/>
    <w:rsid w:val="00570E13"/>
    <w:rsid w:val="00571C7E"/>
    <w:rsid w:val="0057212A"/>
    <w:rsid w:val="00574D2C"/>
    <w:rsid w:val="00575F80"/>
    <w:rsid w:val="0058059E"/>
    <w:rsid w:val="00582AFF"/>
    <w:rsid w:val="00582D43"/>
    <w:rsid w:val="00584747"/>
    <w:rsid w:val="00584CE1"/>
    <w:rsid w:val="005850BC"/>
    <w:rsid w:val="0058577E"/>
    <w:rsid w:val="00587F7D"/>
    <w:rsid w:val="00590D12"/>
    <w:rsid w:val="00591B48"/>
    <w:rsid w:val="00592023"/>
    <w:rsid w:val="005929BF"/>
    <w:rsid w:val="0059353D"/>
    <w:rsid w:val="00593B44"/>
    <w:rsid w:val="005944DF"/>
    <w:rsid w:val="00594F38"/>
    <w:rsid w:val="00595474"/>
    <w:rsid w:val="00596F50"/>
    <w:rsid w:val="005977EB"/>
    <w:rsid w:val="00597830"/>
    <w:rsid w:val="00597E06"/>
    <w:rsid w:val="005A0A23"/>
    <w:rsid w:val="005A17AD"/>
    <w:rsid w:val="005A204D"/>
    <w:rsid w:val="005A27D8"/>
    <w:rsid w:val="005A2C3E"/>
    <w:rsid w:val="005A3246"/>
    <w:rsid w:val="005A3A54"/>
    <w:rsid w:val="005A4050"/>
    <w:rsid w:val="005A6CAB"/>
    <w:rsid w:val="005B0B75"/>
    <w:rsid w:val="005B12AA"/>
    <w:rsid w:val="005B1316"/>
    <w:rsid w:val="005B324C"/>
    <w:rsid w:val="005B341A"/>
    <w:rsid w:val="005B488D"/>
    <w:rsid w:val="005B6488"/>
    <w:rsid w:val="005B7CBC"/>
    <w:rsid w:val="005C0491"/>
    <w:rsid w:val="005C11B9"/>
    <w:rsid w:val="005C1AED"/>
    <w:rsid w:val="005C2555"/>
    <w:rsid w:val="005C2E8D"/>
    <w:rsid w:val="005C2F1B"/>
    <w:rsid w:val="005C3217"/>
    <w:rsid w:val="005D0F62"/>
    <w:rsid w:val="005D1CF9"/>
    <w:rsid w:val="005D1E10"/>
    <w:rsid w:val="005D2067"/>
    <w:rsid w:val="005D2113"/>
    <w:rsid w:val="005D2701"/>
    <w:rsid w:val="005D469B"/>
    <w:rsid w:val="005D4E3E"/>
    <w:rsid w:val="005D6767"/>
    <w:rsid w:val="005D6C5A"/>
    <w:rsid w:val="005D75F8"/>
    <w:rsid w:val="005E0C12"/>
    <w:rsid w:val="005E0CF0"/>
    <w:rsid w:val="005E19C3"/>
    <w:rsid w:val="005E1B8B"/>
    <w:rsid w:val="005E2183"/>
    <w:rsid w:val="005E3A05"/>
    <w:rsid w:val="005E4498"/>
    <w:rsid w:val="005E45E6"/>
    <w:rsid w:val="005E4FD4"/>
    <w:rsid w:val="005E78D2"/>
    <w:rsid w:val="005F2B4E"/>
    <w:rsid w:val="005F32B4"/>
    <w:rsid w:val="005F3989"/>
    <w:rsid w:val="005F5A36"/>
    <w:rsid w:val="005F5D27"/>
    <w:rsid w:val="005F65A0"/>
    <w:rsid w:val="005F6CB6"/>
    <w:rsid w:val="00604196"/>
    <w:rsid w:val="00604DF3"/>
    <w:rsid w:val="00604EB2"/>
    <w:rsid w:val="00605223"/>
    <w:rsid w:val="006106A3"/>
    <w:rsid w:val="006117CD"/>
    <w:rsid w:val="00614A81"/>
    <w:rsid w:val="006152B5"/>
    <w:rsid w:val="0061646B"/>
    <w:rsid w:val="00616929"/>
    <w:rsid w:val="006209E9"/>
    <w:rsid w:val="00622067"/>
    <w:rsid w:val="006220C2"/>
    <w:rsid w:val="006221AA"/>
    <w:rsid w:val="00625D96"/>
    <w:rsid w:val="00625E49"/>
    <w:rsid w:val="006277C1"/>
    <w:rsid w:val="006301D8"/>
    <w:rsid w:val="00630BBA"/>
    <w:rsid w:val="006313CC"/>
    <w:rsid w:val="00631715"/>
    <w:rsid w:val="006318D9"/>
    <w:rsid w:val="006319B1"/>
    <w:rsid w:val="00631DCB"/>
    <w:rsid w:val="00632B7A"/>
    <w:rsid w:val="00633D9D"/>
    <w:rsid w:val="0063478F"/>
    <w:rsid w:val="00636CF8"/>
    <w:rsid w:val="00637A4E"/>
    <w:rsid w:val="00640B3F"/>
    <w:rsid w:val="00640F25"/>
    <w:rsid w:val="006424A1"/>
    <w:rsid w:val="00642CB3"/>
    <w:rsid w:val="00643757"/>
    <w:rsid w:val="00645A2C"/>
    <w:rsid w:val="00647225"/>
    <w:rsid w:val="0064730D"/>
    <w:rsid w:val="0065224E"/>
    <w:rsid w:val="00656997"/>
    <w:rsid w:val="00656B50"/>
    <w:rsid w:val="00660735"/>
    <w:rsid w:val="00661214"/>
    <w:rsid w:val="00662A0D"/>
    <w:rsid w:val="006637F9"/>
    <w:rsid w:val="0066586E"/>
    <w:rsid w:val="00665A20"/>
    <w:rsid w:val="00670519"/>
    <w:rsid w:val="00676F44"/>
    <w:rsid w:val="00677292"/>
    <w:rsid w:val="0068013F"/>
    <w:rsid w:val="00680422"/>
    <w:rsid w:val="006818B4"/>
    <w:rsid w:val="0068290F"/>
    <w:rsid w:val="00683525"/>
    <w:rsid w:val="00684985"/>
    <w:rsid w:val="006851F0"/>
    <w:rsid w:val="006908BE"/>
    <w:rsid w:val="00691834"/>
    <w:rsid w:val="00692E06"/>
    <w:rsid w:val="006944C6"/>
    <w:rsid w:val="00695E13"/>
    <w:rsid w:val="006967B9"/>
    <w:rsid w:val="00696BAE"/>
    <w:rsid w:val="00696E22"/>
    <w:rsid w:val="00696E56"/>
    <w:rsid w:val="006972BC"/>
    <w:rsid w:val="006975FB"/>
    <w:rsid w:val="006A0001"/>
    <w:rsid w:val="006A0383"/>
    <w:rsid w:val="006A0B0E"/>
    <w:rsid w:val="006A2264"/>
    <w:rsid w:val="006A2383"/>
    <w:rsid w:val="006A287F"/>
    <w:rsid w:val="006A2F6C"/>
    <w:rsid w:val="006A3459"/>
    <w:rsid w:val="006A37DC"/>
    <w:rsid w:val="006A4005"/>
    <w:rsid w:val="006A4EA3"/>
    <w:rsid w:val="006A5217"/>
    <w:rsid w:val="006A60AA"/>
    <w:rsid w:val="006A62E5"/>
    <w:rsid w:val="006B2557"/>
    <w:rsid w:val="006B2B28"/>
    <w:rsid w:val="006B3B8D"/>
    <w:rsid w:val="006B3C41"/>
    <w:rsid w:val="006B413B"/>
    <w:rsid w:val="006B4377"/>
    <w:rsid w:val="006B48F0"/>
    <w:rsid w:val="006B4A77"/>
    <w:rsid w:val="006B6613"/>
    <w:rsid w:val="006B6CDF"/>
    <w:rsid w:val="006C1F8F"/>
    <w:rsid w:val="006C231B"/>
    <w:rsid w:val="006C578F"/>
    <w:rsid w:val="006C7007"/>
    <w:rsid w:val="006C7153"/>
    <w:rsid w:val="006C7859"/>
    <w:rsid w:val="006C7D78"/>
    <w:rsid w:val="006D00A5"/>
    <w:rsid w:val="006D1981"/>
    <w:rsid w:val="006D1FF7"/>
    <w:rsid w:val="006D21E5"/>
    <w:rsid w:val="006D280B"/>
    <w:rsid w:val="006D39AE"/>
    <w:rsid w:val="006D4548"/>
    <w:rsid w:val="006D50EF"/>
    <w:rsid w:val="006D564C"/>
    <w:rsid w:val="006E00F6"/>
    <w:rsid w:val="006E0EF7"/>
    <w:rsid w:val="006E2296"/>
    <w:rsid w:val="006E2E82"/>
    <w:rsid w:val="006E350F"/>
    <w:rsid w:val="006E3F2F"/>
    <w:rsid w:val="006E47DD"/>
    <w:rsid w:val="006E5BEB"/>
    <w:rsid w:val="006E6584"/>
    <w:rsid w:val="006E6E61"/>
    <w:rsid w:val="006E6FFF"/>
    <w:rsid w:val="006F1590"/>
    <w:rsid w:val="006F1B4B"/>
    <w:rsid w:val="006F32E7"/>
    <w:rsid w:val="006F454C"/>
    <w:rsid w:val="006F4E4E"/>
    <w:rsid w:val="006F687E"/>
    <w:rsid w:val="006F6CDC"/>
    <w:rsid w:val="006F78A8"/>
    <w:rsid w:val="006F7F9C"/>
    <w:rsid w:val="007000D8"/>
    <w:rsid w:val="007007BD"/>
    <w:rsid w:val="00701ADB"/>
    <w:rsid w:val="00701AE8"/>
    <w:rsid w:val="00704A9C"/>
    <w:rsid w:val="0070544B"/>
    <w:rsid w:val="0070586D"/>
    <w:rsid w:val="007062AC"/>
    <w:rsid w:val="007074CF"/>
    <w:rsid w:val="00707BB2"/>
    <w:rsid w:val="00710493"/>
    <w:rsid w:val="00711139"/>
    <w:rsid w:val="00711356"/>
    <w:rsid w:val="0071164F"/>
    <w:rsid w:val="00712084"/>
    <w:rsid w:val="00712C0A"/>
    <w:rsid w:val="00712C65"/>
    <w:rsid w:val="007130A5"/>
    <w:rsid w:val="00715304"/>
    <w:rsid w:val="00716A0E"/>
    <w:rsid w:val="00716EE4"/>
    <w:rsid w:val="00717215"/>
    <w:rsid w:val="007173EC"/>
    <w:rsid w:val="007211DE"/>
    <w:rsid w:val="0072125D"/>
    <w:rsid w:val="00722C12"/>
    <w:rsid w:val="00723254"/>
    <w:rsid w:val="00723712"/>
    <w:rsid w:val="007237A2"/>
    <w:rsid w:val="007237C8"/>
    <w:rsid w:val="00725611"/>
    <w:rsid w:val="00725760"/>
    <w:rsid w:val="00727DAB"/>
    <w:rsid w:val="00730329"/>
    <w:rsid w:val="00730737"/>
    <w:rsid w:val="00732ED8"/>
    <w:rsid w:val="00733C41"/>
    <w:rsid w:val="00734397"/>
    <w:rsid w:val="00740C02"/>
    <w:rsid w:val="007417CD"/>
    <w:rsid w:val="00741AC6"/>
    <w:rsid w:val="0074239B"/>
    <w:rsid w:val="0074294A"/>
    <w:rsid w:val="007439F8"/>
    <w:rsid w:val="007449E5"/>
    <w:rsid w:val="007458EE"/>
    <w:rsid w:val="00746968"/>
    <w:rsid w:val="007473ED"/>
    <w:rsid w:val="007519EC"/>
    <w:rsid w:val="0075232A"/>
    <w:rsid w:val="00752509"/>
    <w:rsid w:val="007529D1"/>
    <w:rsid w:val="00752B61"/>
    <w:rsid w:val="00754E39"/>
    <w:rsid w:val="007550A0"/>
    <w:rsid w:val="00755448"/>
    <w:rsid w:val="00755DEA"/>
    <w:rsid w:val="00756F89"/>
    <w:rsid w:val="0076288E"/>
    <w:rsid w:val="00763420"/>
    <w:rsid w:val="0076605C"/>
    <w:rsid w:val="00766CBC"/>
    <w:rsid w:val="00767CB5"/>
    <w:rsid w:val="007712AE"/>
    <w:rsid w:val="00771FA9"/>
    <w:rsid w:val="007737F9"/>
    <w:rsid w:val="007740B2"/>
    <w:rsid w:val="007747F3"/>
    <w:rsid w:val="00775D10"/>
    <w:rsid w:val="0077643A"/>
    <w:rsid w:val="00776500"/>
    <w:rsid w:val="00776E5A"/>
    <w:rsid w:val="00777A01"/>
    <w:rsid w:val="00777F9C"/>
    <w:rsid w:val="00782DA2"/>
    <w:rsid w:val="00782E30"/>
    <w:rsid w:val="007836C2"/>
    <w:rsid w:val="00785A41"/>
    <w:rsid w:val="00785DBF"/>
    <w:rsid w:val="00786818"/>
    <w:rsid w:val="00787EA2"/>
    <w:rsid w:val="00790678"/>
    <w:rsid w:val="0079103C"/>
    <w:rsid w:val="0079156C"/>
    <w:rsid w:val="0079224A"/>
    <w:rsid w:val="00792A2F"/>
    <w:rsid w:val="007937A8"/>
    <w:rsid w:val="00793FFA"/>
    <w:rsid w:val="00796600"/>
    <w:rsid w:val="007971DF"/>
    <w:rsid w:val="007977C5"/>
    <w:rsid w:val="007A0788"/>
    <w:rsid w:val="007A11B3"/>
    <w:rsid w:val="007A1AE4"/>
    <w:rsid w:val="007A2A52"/>
    <w:rsid w:val="007A43B9"/>
    <w:rsid w:val="007A5885"/>
    <w:rsid w:val="007A6B45"/>
    <w:rsid w:val="007B1875"/>
    <w:rsid w:val="007B28D6"/>
    <w:rsid w:val="007B35AD"/>
    <w:rsid w:val="007B3A2E"/>
    <w:rsid w:val="007B6478"/>
    <w:rsid w:val="007B687E"/>
    <w:rsid w:val="007B729B"/>
    <w:rsid w:val="007B7CC8"/>
    <w:rsid w:val="007C04DA"/>
    <w:rsid w:val="007C07C6"/>
    <w:rsid w:val="007C0ED1"/>
    <w:rsid w:val="007C287E"/>
    <w:rsid w:val="007C35AB"/>
    <w:rsid w:val="007C3CCC"/>
    <w:rsid w:val="007C5223"/>
    <w:rsid w:val="007C523F"/>
    <w:rsid w:val="007C63BE"/>
    <w:rsid w:val="007C7B6A"/>
    <w:rsid w:val="007D08C7"/>
    <w:rsid w:val="007D0950"/>
    <w:rsid w:val="007D2465"/>
    <w:rsid w:val="007D3BB3"/>
    <w:rsid w:val="007D46AB"/>
    <w:rsid w:val="007D5AED"/>
    <w:rsid w:val="007D6394"/>
    <w:rsid w:val="007D65F8"/>
    <w:rsid w:val="007E0251"/>
    <w:rsid w:val="007E04EA"/>
    <w:rsid w:val="007E1FA6"/>
    <w:rsid w:val="007E26E2"/>
    <w:rsid w:val="007E305B"/>
    <w:rsid w:val="007E3D5B"/>
    <w:rsid w:val="007E5289"/>
    <w:rsid w:val="007E6074"/>
    <w:rsid w:val="007E60CF"/>
    <w:rsid w:val="007E73CC"/>
    <w:rsid w:val="007E7518"/>
    <w:rsid w:val="007F0773"/>
    <w:rsid w:val="007F091A"/>
    <w:rsid w:val="007F1F37"/>
    <w:rsid w:val="007F251F"/>
    <w:rsid w:val="007F2C2F"/>
    <w:rsid w:val="007F41D1"/>
    <w:rsid w:val="007F4BE3"/>
    <w:rsid w:val="007F4E11"/>
    <w:rsid w:val="007F4E3B"/>
    <w:rsid w:val="007F5E59"/>
    <w:rsid w:val="007F60EF"/>
    <w:rsid w:val="007F6CCB"/>
    <w:rsid w:val="007F74AB"/>
    <w:rsid w:val="008001C6"/>
    <w:rsid w:val="008002DF"/>
    <w:rsid w:val="00800930"/>
    <w:rsid w:val="0080122F"/>
    <w:rsid w:val="0080302E"/>
    <w:rsid w:val="008076E3"/>
    <w:rsid w:val="00807B2A"/>
    <w:rsid w:val="00810765"/>
    <w:rsid w:val="00813225"/>
    <w:rsid w:val="008132A8"/>
    <w:rsid w:val="008154CC"/>
    <w:rsid w:val="00816119"/>
    <w:rsid w:val="00817945"/>
    <w:rsid w:val="0082082A"/>
    <w:rsid w:val="008209D5"/>
    <w:rsid w:val="00820C99"/>
    <w:rsid w:val="00822FEF"/>
    <w:rsid w:val="00824555"/>
    <w:rsid w:val="00825B97"/>
    <w:rsid w:val="008269DE"/>
    <w:rsid w:val="00830986"/>
    <w:rsid w:val="00831389"/>
    <w:rsid w:val="00831B49"/>
    <w:rsid w:val="0083320D"/>
    <w:rsid w:val="00833DD2"/>
    <w:rsid w:val="0083514E"/>
    <w:rsid w:val="008356EE"/>
    <w:rsid w:val="0083667D"/>
    <w:rsid w:val="008369EF"/>
    <w:rsid w:val="00836A0A"/>
    <w:rsid w:val="00836CCD"/>
    <w:rsid w:val="00836CE6"/>
    <w:rsid w:val="00841B59"/>
    <w:rsid w:val="00842C21"/>
    <w:rsid w:val="00842EE9"/>
    <w:rsid w:val="008431BC"/>
    <w:rsid w:val="008432FE"/>
    <w:rsid w:val="008440CE"/>
    <w:rsid w:val="0084505B"/>
    <w:rsid w:val="00846CFC"/>
    <w:rsid w:val="008476E1"/>
    <w:rsid w:val="0084770E"/>
    <w:rsid w:val="0085167D"/>
    <w:rsid w:val="00852D87"/>
    <w:rsid w:val="0085431C"/>
    <w:rsid w:val="00854584"/>
    <w:rsid w:val="00854664"/>
    <w:rsid w:val="0085757E"/>
    <w:rsid w:val="008577BF"/>
    <w:rsid w:val="008578BA"/>
    <w:rsid w:val="00861A84"/>
    <w:rsid w:val="008621CE"/>
    <w:rsid w:val="00864103"/>
    <w:rsid w:val="0086469A"/>
    <w:rsid w:val="008648E6"/>
    <w:rsid w:val="00864EDE"/>
    <w:rsid w:val="00865942"/>
    <w:rsid w:val="00865D8B"/>
    <w:rsid w:val="00871A7D"/>
    <w:rsid w:val="00873016"/>
    <w:rsid w:val="0087322E"/>
    <w:rsid w:val="0087421A"/>
    <w:rsid w:val="00877D1F"/>
    <w:rsid w:val="00880E91"/>
    <w:rsid w:val="00881041"/>
    <w:rsid w:val="00882623"/>
    <w:rsid w:val="00882A4A"/>
    <w:rsid w:val="00882DBB"/>
    <w:rsid w:val="0088310F"/>
    <w:rsid w:val="00883872"/>
    <w:rsid w:val="00884191"/>
    <w:rsid w:val="00884A14"/>
    <w:rsid w:val="00884D29"/>
    <w:rsid w:val="00887141"/>
    <w:rsid w:val="00887911"/>
    <w:rsid w:val="00890A89"/>
    <w:rsid w:val="00891D9E"/>
    <w:rsid w:val="008927CD"/>
    <w:rsid w:val="0089437A"/>
    <w:rsid w:val="00896425"/>
    <w:rsid w:val="00896C49"/>
    <w:rsid w:val="008979ED"/>
    <w:rsid w:val="008A227D"/>
    <w:rsid w:val="008A3025"/>
    <w:rsid w:val="008A4DC4"/>
    <w:rsid w:val="008A5213"/>
    <w:rsid w:val="008A5276"/>
    <w:rsid w:val="008A6C9D"/>
    <w:rsid w:val="008A7F4F"/>
    <w:rsid w:val="008B1116"/>
    <w:rsid w:val="008B11BC"/>
    <w:rsid w:val="008B1623"/>
    <w:rsid w:val="008B3738"/>
    <w:rsid w:val="008B4AD3"/>
    <w:rsid w:val="008B52B3"/>
    <w:rsid w:val="008B5BEA"/>
    <w:rsid w:val="008B5CF4"/>
    <w:rsid w:val="008B5DC9"/>
    <w:rsid w:val="008B6736"/>
    <w:rsid w:val="008B6D6D"/>
    <w:rsid w:val="008C0E85"/>
    <w:rsid w:val="008C15BC"/>
    <w:rsid w:val="008C16E1"/>
    <w:rsid w:val="008C21E2"/>
    <w:rsid w:val="008C63A4"/>
    <w:rsid w:val="008C7067"/>
    <w:rsid w:val="008C75EE"/>
    <w:rsid w:val="008D171B"/>
    <w:rsid w:val="008D1CDE"/>
    <w:rsid w:val="008D220C"/>
    <w:rsid w:val="008D3437"/>
    <w:rsid w:val="008D3853"/>
    <w:rsid w:val="008D3D7D"/>
    <w:rsid w:val="008D5081"/>
    <w:rsid w:val="008D5A9D"/>
    <w:rsid w:val="008D5F55"/>
    <w:rsid w:val="008E1148"/>
    <w:rsid w:val="008E2AEF"/>
    <w:rsid w:val="008E4E4E"/>
    <w:rsid w:val="008E5183"/>
    <w:rsid w:val="008E6374"/>
    <w:rsid w:val="008E664B"/>
    <w:rsid w:val="008E67AB"/>
    <w:rsid w:val="008E6871"/>
    <w:rsid w:val="008E7AEF"/>
    <w:rsid w:val="008F025D"/>
    <w:rsid w:val="008F18B7"/>
    <w:rsid w:val="008F2C93"/>
    <w:rsid w:val="008F455E"/>
    <w:rsid w:val="008F4F95"/>
    <w:rsid w:val="008F4FAD"/>
    <w:rsid w:val="008F6151"/>
    <w:rsid w:val="008F61C4"/>
    <w:rsid w:val="008F67DD"/>
    <w:rsid w:val="008F7253"/>
    <w:rsid w:val="00903241"/>
    <w:rsid w:val="00903AB0"/>
    <w:rsid w:val="00904B3F"/>
    <w:rsid w:val="0090784E"/>
    <w:rsid w:val="00910EAC"/>
    <w:rsid w:val="00913046"/>
    <w:rsid w:val="00913092"/>
    <w:rsid w:val="00913F74"/>
    <w:rsid w:val="0091414F"/>
    <w:rsid w:val="00914E61"/>
    <w:rsid w:val="00915814"/>
    <w:rsid w:val="00920C56"/>
    <w:rsid w:val="00922E28"/>
    <w:rsid w:val="00925343"/>
    <w:rsid w:val="0092570F"/>
    <w:rsid w:val="0092659E"/>
    <w:rsid w:val="009267F9"/>
    <w:rsid w:val="009274C3"/>
    <w:rsid w:val="009304E8"/>
    <w:rsid w:val="00930C85"/>
    <w:rsid w:val="00932477"/>
    <w:rsid w:val="00932FE6"/>
    <w:rsid w:val="00933C2C"/>
    <w:rsid w:val="00937D10"/>
    <w:rsid w:val="00937F9F"/>
    <w:rsid w:val="009412B3"/>
    <w:rsid w:val="009417C1"/>
    <w:rsid w:val="00941E7D"/>
    <w:rsid w:val="00944860"/>
    <w:rsid w:val="00945951"/>
    <w:rsid w:val="00951310"/>
    <w:rsid w:val="0095347A"/>
    <w:rsid w:val="009536BE"/>
    <w:rsid w:val="00954759"/>
    <w:rsid w:val="0095480C"/>
    <w:rsid w:val="009548CC"/>
    <w:rsid w:val="00955435"/>
    <w:rsid w:val="00956AB0"/>
    <w:rsid w:val="009579FE"/>
    <w:rsid w:val="00957FC0"/>
    <w:rsid w:val="0096082A"/>
    <w:rsid w:val="0096154C"/>
    <w:rsid w:val="00961F97"/>
    <w:rsid w:val="00961FBF"/>
    <w:rsid w:val="00962ACE"/>
    <w:rsid w:val="009640DB"/>
    <w:rsid w:val="0096456B"/>
    <w:rsid w:val="00964CF8"/>
    <w:rsid w:val="00965C2A"/>
    <w:rsid w:val="00966B3E"/>
    <w:rsid w:val="00967E8A"/>
    <w:rsid w:val="0097158E"/>
    <w:rsid w:val="009715D5"/>
    <w:rsid w:val="00971D64"/>
    <w:rsid w:val="00972441"/>
    <w:rsid w:val="009734B0"/>
    <w:rsid w:val="00973BCF"/>
    <w:rsid w:val="00974896"/>
    <w:rsid w:val="009753CE"/>
    <w:rsid w:val="00975C07"/>
    <w:rsid w:val="009765D6"/>
    <w:rsid w:val="00981CD4"/>
    <w:rsid w:val="009829C2"/>
    <w:rsid w:val="00982F7B"/>
    <w:rsid w:val="00984EC3"/>
    <w:rsid w:val="00985519"/>
    <w:rsid w:val="00986019"/>
    <w:rsid w:val="00986C9B"/>
    <w:rsid w:val="00986FA0"/>
    <w:rsid w:val="00987717"/>
    <w:rsid w:val="00987777"/>
    <w:rsid w:val="0099001D"/>
    <w:rsid w:val="00990671"/>
    <w:rsid w:val="00991DCE"/>
    <w:rsid w:val="009922BC"/>
    <w:rsid w:val="00992A3E"/>
    <w:rsid w:val="00992C8C"/>
    <w:rsid w:val="00992EA6"/>
    <w:rsid w:val="009930BC"/>
    <w:rsid w:val="00993905"/>
    <w:rsid w:val="00993E87"/>
    <w:rsid w:val="00994964"/>
    <w:rsid w:val="00994E11"/>
    <w:rsid w:val="00995CCB"/>
    <w:rsid w:val="00995EE3"/>
    <w:rsid w:val="0099601B"/>
    <w:rsid w:val="00996490"/>
    <w:rsid w:val="00996CCD"/>
    <w:rsid w:val="00997359"/>
    <w:rsid w:val="00997954"/>
    <w:rsid w:val="009A1474"/>
    <w:rsid w:val="009A2829"/>
    <w:rsid w:val="009A3CCD"/>
    <w:rsid w:val="009A4B3F"/>
    <w:rsid w:val="009A5364"/>
    <w:rsid w:val="009A57E2"/>
    <w:rsid w:val="009A654F"/>
    <w:rsid w:val="009A73E5"/>
    <w:rsid w:val="009A7C50"/>
    <w:rsid w:val="009B0DAF"/>
    <w:rsid w:val="009B1CDC"/>
    <w:rsid w:val="009B2105"/>
    <w:rsid w:val="009B2CA2"/>
    <w:rsid w:val="009B4562"/>
    <w:rsid w:val="009B5885"/>
    <w:rsid w:val="009B5CF6"/>
    <w:rsid w:val="009B67D3"/>
    <w:rsid w:val="009B75EB"/>
    <w:rsid w:val="009B785F"/>
    <w:rsid w:val="009B7BD3"/>
    <w:rsid w:val="009B7C23"/>
    <w:rsid w:val="009C0A08"/>
    <w:rsid w:val="009C0B83"/>
    <w:rsid w:val="009C12D6"/>
    <w:rsid w:val="009C234A"/>
    <w:rsid w:val="009C54AF"/>
    <w:rsid w:val="009C6280"/>
    <w:rsid w:val="009C783F"/>
    <w:rsid w:val="009D0410"/>
    <w:rsid w:val="009D1930"/>
    <w:rsid w:val="009D1BE4"/>
    <w:rsid w:val="009D1EAB"/>
    <w:rsid w:val="009D2088"/>
    <w:rsid w:val="009D355D"/>
    <w:rsid w:val="009D370D"/>
    <w:rsid w:val="009D3F9D"/>
    <w:rsid w:val="009D526A"/>
    <w:rsid w:val="009D5389"/>
    <w:rsid w:val="009D7ED5"/>
    <w:rsid w:val="009D7EF0"/>
    <w:rsid w:val="009E1637"/>
    <w:rsid w:val="009E2026"/>
    <w:rsid w:val="009E3E4E"/>
    <w:rsid w:val="009E405D"/>
    <w:rsid w:val="009E4B84"/>
    <w:rsid w:val="009E5DB9"/>
    <w:rsid w:val="009E5FD9"/>
    <w:rsid w:val="009E720E"/>
    <w:rsid w:val="009E7289"/>
    <w:rsid w:val="009F0F30"/>
    <w:rsid w:val="009F1E4E"/>
    <w:rsid w:val="009F2134"/>
    <w:rsid w:val="009F46DC"/>
    <w:rsid w:val="009F5701"/>
    <w:rsid w:val="009F5E79"/>
    <w:rsid w:val="009F5FC1"/>
    <w:rsid w:val="009F618B"/>
    <w:rsid w:val="009F654B"/>
    <w:rsid w:val="009F6BE4"/>
    <w:rsid w:val="00A0094C"/>
    <w:rsid w:val="00A00DB2"/>
    <w:rsid w:val="00A0100F"/>
    <w:rsid w:val="00A0104B"/>
    <w:rsid w:val="00A02CB5"/>
    <w:rsid w:val="00A0418E"/>
    <w:rsid w:val="00A04660"/>
    <w:rsid w:val="00A04DEA"/>
    <w:rsid w:val="00A05367"/>
    <w:rsid w:val="00A06602"/>
    <w:rsid w:val="00A06DD9"/>
    <w:rsid w:val="00A0739A"/>
    <w:rsid w:val="00A07EDB"/>
    <w:rsid w:val="00A103E6"/>
    <w:rsid w:val="00A11BDA"/>
    <w:rsid w:val="00A124D9"/>
    <w:rsid w:val="00A13DB5"/>
    <w:rsid w:val="00A14412"/>
    <w:rsid w:val="00A15737"/>
    <w:rsid w:val="00A16564"/>
    <w:rsid w:val="00A17B98"/>
    <w:rsid w:val="00A2276C"/>
    <w:rsid w:val="00A22DE8"/>
    <w:rsid w:val="00A23F3B"/>
    <w:rsid w:val="00A2482A"/>
    <w:rsid w:val="00A249CA"/>
    <w:rsid w:val="00A24D07"/>
    <w:rsid w:val="00A25E74"/>
    <w:rsid w:val="00A266EE"/>
    <w:rsid w:val="00A2757E"/>
    <w:rsid w:val="00A27674"/>
    <w:rsid w:val="00A30073"/>
    <w:rsid w:val="00A317F3"/>
    <w:rsid w:val="00A31E71"/>
    <w:rsid w:val="00A32DC4"/>
    <w:rsid w:val="00A3342F"/>
    <w:rsid w:val="00A341E6"/>
    <w:rsid w:val="00A35943"/>
    <w:rsid w:val="00A35D66"/>
    <w:rsid w:val="00A35F62"/>
    <w:rsid w:val="00A3687F"/>
    <w:rsid w:val="00A36BA4"/>
    <w:rsid w:val="00A4096F"/>
    <w:rsid w:val="00A40D1E"/>
    <w:rsid w:val="00A41CB4"/>
    <w:rsid w:val="00A422D6"/>
    <w:rsid w:val="00A45438"/>
    <w:rsid w:val="00A47572"/>
    <w:rsid w:val="00A52A76"/>
    <w:rsid w:val="00A548C3"/>
    <w:rsid w:val="00A54C29"/>
    <w:rsid w:val="00A5577A"/>
    <w:rsid w:val="00A56245"/>
    <w:rsid w:val="00A57CA9"/>
    <w:rsid w:val="00A57D0C"/>
    <w:rsid w:val="00A57FE9"/>
    <w:rsid w:val="00A604BA"/>
    <w:rsid w:val="00A62AA6"/>
    <w:rsid w:val="00A63703"/>
    <w:rsid w:val="00A64560"/>
    <w:rsid w:val="00A65242"/>
    <w:rsid w:val="00A65B5B"/>
    <w:rsid w:val="00A65C93"/>
    <w:rsid w:val="00A66B70"/>
    <w:rsid w:val="00A67ED8"/>
    <w:rsid w:val="00A70444"/>
    <w:rsid w:val="00A7069A"/>
    <w:rsid w:val="00A709EE"/>
    <w:rsid w:val="00A71C9A"/>
    <w:rsid w:val="00A72D33"/>
    <w:rsid w:val="00A7306C"/>
    <w:rsid w:val="00A73254"/>
    <w:rsid w:val="00A74F35"/>
    <w:rsid w:val="00A75371"/>
    <w:rsid w:val="00A75C27"/>
    <w:rsid w:val="00A76C7F"/>
    <w:rsid w:val="00A77962"/>
    <w:rsid w:val="00A804C3"/>
    <w:rsid w:val="00A81583"/>
    <w:rsid w:val="00A81FC4"/>
    <w:rsid w:val="00A824D2"/>
    <w:rsid w:val="00A82657"/>
    <w:rsid w:val="00A82C80"/>
    <w:rsid w:val="00A83ED3"/>
    <w:rsid w:val="00A8449F"/>
    <w:rsid w:val="00A85702"/>
    <w:rsid w:val="00A859BA"/>
    <w:rsid w:val="00A85FC0"/>
    <w:rsid w:val="00A86424"/>
    <w:rsid w:val="00A90E26"/>
    <w:rsid w:val="00A916C3"/>
    <w:rsid w:val="00A924BA"/>
    <w:rsid w:val="00A92640"/>
    <w:rsid w:val="00A92F62"/>
    <w:rsid w:val="00A94FD3"/>
    <w:rsid w:val="00A95335"/>
    <w:rsid w:val="00A96BFF"/>
    <w:rsid w:val="00AA038E"/>
    <w:rsid w:val="00AA139C"/>
    <w:rsid w:val="00AA176C"/>
    <w:rsid w:val="00AA1BAC"/>
    <w:rsid w:val="00AA24E4"/>
    <w:rsid w:val="00AA46B5"/>
    <w:rsid w:val="00AA500A"/>
    <w:rsid w:val="00AA5186"/>
    <w:rsid w:val="00AA5AB2"/>
    <w:rsid w:val="00AA66E0"/>
    <w:rsid w:val="00AA6806"/>
    <w:rsid w:val="00AB10BA"/>
    <w:rsid w:val="00AB3658"/>
    <w:rsid w:val="00AB4349"/>
    <w:rsid w:val="00AB457C"/>
    <w:rsid w:val="00AB4A9C"/>
    <w:rsid w:val="00AB5A6C"/>
    <w:rsid w:val="00AC0592"/>
    <w:rsid w:val="00AC05A0"/>
    <w:rsid w:val="00AC26CD"/>
    <w:rsid w:val="00AC3B02"/>
    <w:rsid w:val="00AC3C61"/>
    <w:rsid w:val="00AC5325"/>
    <w:rsid w:val="00AC6956"/>
    <w:rsid w:val="00AC6F74"/>
    <w:rsid w:val="00AC7F44"/>
    <w:rsid w:val="00AD5728"/>
    <w:rsid w:val="00AD5807"/>
    <w:rsid w:val="00AD5AE5"/>
    <w:rsid w:val="00AD5BFB"/>
    <w:rsid w:val="00AD60BB"/>
    <w:rsid w:val="00AD6B47"/>
    <w:rsid w:val="00AD6FB1"/>
    <w:rsid w:val="00AD72B1"/>
    <w:rsid w:val="00AD7D6D"/>
    <w:rsid w:val="00AE0324"/>
    <w:rsid w:val="00AE0B16"/>
    <w:rsid w:val="00AE1991"/>
    <w:rsid w:val="00AE1AE0"/>
    <w:rsid w:val="00AE2B3F"/>
    <w:rsid w:val="00AE304A"/>
    <w:rsid w:val="00AE3E86"/>
    <w:rsid w:val="00AE4C43"/>
    <w:rsid w:val="00AE5E0C"/>
    <w:rsid w:val="00AE6287"/>
    <w:rsid w:val="00AE646E"/>
    <w:rsid w:val="00AE6B0D"/>
    <w:rsid w:val="00AE6F16"/>
    <w:rsid w:val="00AF04CE"/>
    <w:rsid w:val="00AF0D79"/>
    <w:rsid w:val="00AF0D80"/>
    <w:rsid w:val="00AF1017"/>
    <w:rsid w:val="00AF2741"/>
    <w:rsid w:val="00AF2BA1"/>
    <w:rsid w:val="00AF2E4A"/>
    <w:rsid w:val="00AF557A"/>
    <w:rsid w:val="00AF5868"/>
    <w:rsid w:val="00AF65F4"/>
    <w:rsid w:val="00AF6E5D"/>
    <w:rsid w:val="00AF7C7D"/>
    <w:rsid w:val="00B0151F"/>
    <w:rsid w:val="00B02028"/>
    <w:rsid w:val="00B0236D"/>
    <w:rsid w:val="00B03E1A"/>
    <w:rsid w:val="00B044F9"/>
    <w:rsid w:val="00B04F9D"/>
    <w:rsid w:val="00B05EE3"/>
    <w:rsid w:val="00B063AF"/>
    <w:rsid w:val="00B07AA2"/>
    <w:rsid w:val="00B1045E"/>
    <w:rsid w:val="00B1083A"/>
    <w:rsid w:val="00B123D3"/>
    <w:rsid w:val="00B15AB9"/>
    <w:rsid w:val="00B164E5"/>
    <w:rsid w:val="00B1664A"/>
    <w:rsid w:val="00B16A16"/>
    <w:rsid w:val="00B173F5"/>
    <w:rsid w:val="00B20688"/>
    <w:rsid w:val="00B21A99"/>
    <w:rsid w:val="00B225F2"/>
    <w:rsid w:val="00B2296A"/>
    <w:rsid w:val="00B22EAB"/>
    <w:rsid w:val="00B2464E"/>
    <w:rsid w:val="00B25315"/>
    <w:rsid w:val="00B257AD"/>
    <w:rsid w:val="00B3109F"/>
    <w:rsid w:val="00B335CC"/>
    <w:rsid w:val="00B33BF9"/>
    <w:rsid w:val="00B34CB1"/>
    <w:rsid w:val="00B350DD"/>
    <w:rsid w:val="00B3538D"/>
    <w:rsid w:val="00B356C8"/>
    <w:rsid w:val="00B36039"/>
    <w:rsid w:val="00B371A7"/>
    <w:rsid w:val="00B37705"/>
    <w:rsid w:val="00B42AD8"/>
    <w:rsid w:val="00B436B2"/>
    <w:rsid w:val="00B43828"/>
    <w:rsid w:val="00B45D56"/>
    <w:rsid w:val="00B46F3A"/>
    <w:rsid w:val="00B5246F"/>
    <w:rsid w:val="00B52E76"/>
    <w:rsid w:val="00B53642"/>
    <w:rsid w:val="00B53AE5"/>
    <w:rsid w:val="00B53CA9"/>
    <w:rsid w:val="00B54960"/>
    <w:rsid w:val="00B54AE1"/>
    <w:rsid w:val="00B554BE"/>
    <w:rsid w:val="00B561AF"/>
    <w:rsid w:val="00B57154"/>
    <w:rsid w:val="00B6017F"/>
    <w:rsid w:val="00B60CB7"/>
    <w:rsid w:val="00B60F13"/>
    <w:rsid w:val="00B618DD"/>
    <w:rsid w:val="00B619D5"/>
    <w:rsid w:val="00B62422"/>
    <w:rsid w:val="00B6278A"/>
    <w:rsid w:val="00B6501F"/>
    <w:rsid w:val="00B66F6C"/>
    <w:rsid w:val="00B67147"/>
    <w:rsid w:val="00B67751"/>
    <w:rsid w:val="00B71E69"/>
    <w:rsid w:val="00B76853"/>
    <w:rsid w:val="00B777D2"/>
    <w:rsid w:val="00B81A01"/>
    <w:rsid w:val="00B82A90"/>
    <w:rsid w:val="00B835FA"/>
    <w:rsid w:val="00B836B4"/>
    <w:rsid w:val="00B83AD3"/>
    <w:rsid w:val="00B84110"/>
    <w:rsid w:val="00B8437C"/>
    <w:rsid w:val="00B84925"/>
    <w:rsid w:val="00B84F56"/>
    <w:rsid w:val="00B8579D"/>
    <w:rsid w:val="00B85807"/>
    <w:rsid w:val="00B85D61"/>
    <w:rsid w:val="00B87977"/>
    <w:rsid w:val="00B87B28"/>
    <w:rsid w:val="00B923CF"/>
    <w:rsid w:val="00B924B0"/>
    <w:rsid w:val="00B93EBF"/>
    <w:rsid w:val="00BA3E5D"/>
    <w:rsid w:val="00BA66C1"/>
    <w:rsid w:val="00BA67CB"/>
    <w:rsid w:val="00BA7DBC"/>
    <w:rsid w:val="00BB1B75"/>
    <w:rsid w:val="00BB2A28"/>
    <w:rsid w:val="00BB31BE"/>
    <w:rsid w:val="00BB424E"/>
    <w:rsid w:val="00BB6E0A"/>
    <w:rsid w:val="00BB79C5"/>
    <w:rsid w:val="00BB7E66"/>
    <w:rsid w:val="00BC032F"/>
    <w:rsid w:val="00BC20B7"/>
    <w:rsid w:val="00BC35F4"/>
    <w:rsid w:val="00BC529B"/>
    <w:rsid w:val="00BC6223"/>
    <w:rsid w:val="00BC6862"/>
    <w:rsid w:val="00BC78F7"/>
    <w:rsid w:val="00BC7915"/>
    <w:rsid w:val="00BD04BB"/>
    <w:rsid w:val="00BD1C18"/>
    <w:rsid w:val="00BD3490"/>
    <w:rsid w:val="00BD3BFB"/>
    <w:rsid w:val="00BD4C0F"/>
    <w:rsid w:val="00BD7C2F"/>
    <w:rsid w:val="00BE0CF4"/>
    <w:rsid w:val="00BE266A"/>
    <w:rsid w:val="00BE2AAA"/>
    <w:rsid w:val="00BE39DC"/>
    <w:rsid w:val="00BE5C40"/>
    <w:rsid w:val="00BE661D"/>
    <w:rsid w:val="00BE78CE"/>
    <w:rsid w:val="00BF1ED6"/>
    <w:rsid w:val="00BF1F42"/>
    <w:rsid w:val="00BF2098"/>
    <w:rsid w:val="00BF2996"/>
    <w:rsid w:val="00BF2F73"/>
    <w:rsid w:val="00BF3A0F"/>
    <w:rsid w:val="00BF4A5D"/>
    <w:rsid w:val="00BF635B"/>
    <w:rsid w:val="00BF6D9B"/>
    <w:rsid w:val="00BF798D"/>
    <w:rsid w:val="00BF7EA1"/>
    <w:rsid w:val="00C00151"/>
    <w:rsid w:val="00C005FB"/>
    <w:rsid w:val="00C0093C"/>
    <w:rsid w:val="00C01278"/>
    <w:rsid w:val="00C03A88"/>
    <w:rsid w:val="00C042C8"/>
    <w:rsid w:val="00C048DA"/>
    <w:rsid w:val="00C0558F"/>
    <w:rsid w:val="00C12374"/>
    <w:rsid w:val="00C13011"/>
    <w:rsid w:val="00C13D2F"/>
    <w:rsid w:val="00C13F19"/>
    <w:rsid w:val="00C14A24"/>
    <w:rsid w:val="00C14A75"/>
    <w:rsid w:val="00C16A8F"/>
    <w:rsid w:val="00C16B75"/>
    <w:rsid w:val="00C16F0D"/>
    <w:rsid w:val="00C17168"/>
    <w:rsid w:val="00C17BDC"/>
    <w:rsid w:val="00C17F36"/>
    <w:rsid w:val="00C20AA2"/>
    <w:rsid w:val="00C2138B"/>
    <w:rsid w:val="00C2228B"/>
    <w:rsid w:val="00C23BB7"/>
    <w:rsid w:val="00C26092"/>
    <w:rsid w:val="00C2611A"/>
    <w:rsid w:val="00C277B9"/>
    <w:rsid w:val="00C27B9C"/>
    <w:rsid w:val="00C27CFB"/>
    <w:rsid w:val="00C31047"/>
    <w:rsid w:val="00C318EC"/>
    <w:rsid w:val="00C31E7A"/>
    <w:rsid w:val="00C321BD"/>
    <w:rsid w:val="00C33537"/>
    <w:rsid w:val="00C34554"/>
    <w:rsid w:val="00C34A41"/>
    <w:rsid w:val="00C34D26"/>
    <w:rsid w:val="00C354BC"/>
    <w:rsid w:val="00C404C8"/>
    <w:rsid w:val="00C42D25"/>
    <w:rsid w:val="00C43175"/>
    <w:rsid w:val="00C4384D"/>
    <w:rsid w:val="00C447DF"/>
    <w:rsid w:val="00C449D7"/>
    <w:rsid w:val="00C44B71"/>
    <w:rsid w:val="00C46492"/>
    <w:rsid w:val="00C46DC3"/>
    <w:rsid w:val="00C47220"/>
    <w:rsid w:val="00C52031"/>
    <w:rsid w:val="00C52133"/>
    <w:rsid w:val="00C52D07"/>
    <w:rsid w:val="00C544DC"/>
    <w:rsid w:val="00C54AEB"/>
    <w:rsid w:val="00C5666B"/>
    <w:rsid w:val="00C573D1"/>
    <w:rsid w:val="00C57731"/>
    <w:rsid w:val="00C6053F"/>
    <w:rsid w:val="00C61EF7"/>
    <w:rsid w:val="00C61F03"/>
    <w:rsid w:val="00C62080"/>
    <w:rsid w:val="00C621EE"/>
    <w:rsid w:val="00C62A97"/>
    <w:rsid w:val="00C62AB8"/>
    <w:rsid w:val="00C6350E"/>
    <w:rsid w:val="00C64ECB"/>
    <w:rsid w:val="00C64FF7"/>
    <w:rsid w:val="00C65061"/>
    <w:rsid w:val="00C65BFB"/>
    <w:rsid w:val="00C664F1"/>
    <w:rsid w:val="00C66925"/>
    <w:rsid w:val="00C6749A"/>
    <w:rsid w:val="00C70A59"/>
    <w:rsid w:val="00C70E9B"/>
    <w:rsid w:val="00C711E8"/>
    <w:rsid w:val="00C7256B"/>
    <w:rsid w:val="00C7263D"/>
    <w:rsid w:val="00C72ADC"/>
    <w:rsid w:val="00C73709"/>
    <w:rsid w:val="00C738AA"/>
    <w:rsid w:val="00C73CF4"/>
    <w:rsid w:val="00C756C8"/>
    <w:rsid w:val="00C76A76"/>
    <w:rsid w:val="00C76DC2"/>
    <w:rsid w:val="00C80B82"/>
    <w:rsid w:val="00C827BF"/>
    <w:rsid w:val="00C82B7C"/>
    <w:rsid w:val="00C82DD2"/>
    <w:rsid w:val="00C835B3"/>
    <w:rsid w:val="00C838E8"/>
    <w:rsid w:val="00C83EDF"/>
    <w:rsid w:val="00C84059"/>
    <w:rsid w:val="00C84166"/>
    <w:rsid w:val="00C847E8"/>
    <w:rsid w:val="00C8524E"/>
    <w:rsid w:val="00C8781D"/>
    <w:rsid w:val="00C90578"/>
    <w:rsid w:val="00C9191F"/>
    <w:rsid w:val="00C92E47"/>
    <w:rsid w:val="00C92E6D"/>
    <w:rsid w:val="00C9676A"/>
    <w:rsid w:val="00CA0A0D"/>
    <w:rsid w:val="00CA16A2"/>
    <w:rsid w:val="00CA2483"/>
    <w:rsid w:val="00CA2AD0"/>
    <w:rsid w:val="00CA2F93"/>
    <w:rsid w:val="00CA3BDE"/>
    <w:rsid w:val="00CA4403"/>
    <w:rsid w:val="00CA471B"/>
    <w:rsid w:val="00CA4DFC"/>
    <w:rsid w:val="00CA5DAC"/>
    <w:rsid w:val="00CA5E90"/>
    <w:rsid w:val="00CA6333"/>
    <w:rsid w:val="00CA6DE1"/>
    <w:rsid w:val="00CB0915"/>
    <w:rsid w:val="00CB0F52"/>
    <w:rsid w:val="00CB1384"/>
    <w:rsid w:val="00CB15CB"/>
    <w:rsid w:val="00CB248F"/>
    <w:rsid w:val="00CB4CB9"/>
    <w:rsid w:val="00CB4F21"/>
    <w:rsid w:val="00CB644F"/>
    <w:rsid w:val="00CB681B"/>
    <w:rsid w:val="00CB68AD"/>
    <w:rsid w:val="00CB6B3F"/>
    <w:rsid w:val="00CB6D26"/>
    <w:rsid w:val="00CC0636"/>
    <w:rsid w:val="00CC0872"/>
    <w:rsid w:val="00CC0C0E"/>
    <w:rsid w:val="00CC0DEA"/>
    <w:rsid w:val="00CC1554"/>
    <w:rsid w:val="00CC16B6"/>
    <w:rsid w:val="00CC1F2A"/>
    <w:rsid w:val="00CC2964"/>
    <w:rsid w:val="00CC29AB"/>
    <w:rsid w:val="00CC2ED0"/>
    <w:rsid w:val="00CC425A"/>
    <w:rsid w:val="00CC483B"/>
    <w:rsid w:val="00CC48AC"/>
    <w:rsid w:val="00CC53FA"/>
    <w:rsid w:val="00CC57DE"/>
    <w:rsid w:val="00CC5A5F"/>
    <w:rsid w:val="00CC67E9"/>
    <w:rsid w:val="00CC688C"/>
    <w:rsid w:val="00CD05F1"/>
    <w:rsid w:val="00CD06AB"/>
    <w:rsid w:val="00CD1B0E"/>
    <w:rsid w:val="00CD2396"/>
    <w:rsid w:val="00CD38FD"/>
    <w:rsid w:val="00CD4A15"/>
    <w:rsid w:val="00CE0148"/>
    <w:rsid w:val="00CE0245"/>
    <w:rsid w:val="00CE0E34"/>
    <w:rsid w:val="00CE1950"/>
    <w:rsid w:val="00CE1D79"/>
    <w:rsid w:val="00CE1E3B"/>
    <w:rsid w:val="00CE2355"/>
    <w:rsid w:val="00CE292B"/>
    <w:rsid w:val="00CE39DB"/>
    <w:rsid w:val="00CE537C"/>
    <w:rsid w:val="00CE53B7"/>
    <w:rsid w:val="00CE547C"/>
    <w:rsid w:val="00CE5DEE"/>
    <w:rsid w:val="00CE7ABC"/>
    <w:rsid w:val="00CE7FA7"/>
    <w:rsid w:val="00CF0AE0"/>
    <w:rsid w:val="00CF15B7"/>
    <w:rsid w:val="00CF19B3"/>
    <w:rsid w:val="00CF257B"/>
    <w:rsid w:val="00CF275B"/>
    <w:rsid w:val="00CF2AB0"/>
    <w:rsid w:val="00CF2EC9"/>
    <w:rsid w:val="00CF3520"/>
    <w:rsid w:val="00CF35FC"/>
    <w:rsid w:val="00CF4CBB"/>
    <w:rsid w:val="00CF4EB0"/>
    <w:rsid w:val="00CF70D7"/>
    <w:rsid w:val="00CF7FB8"/>
    <w:rsid w:val="00D00A0D"/>
    <w:rsid w:val="00D01D7B"/>
    <w:rsid w:val="00D04725"/>
    <w:rsid w:val="00D06392"/>
    <w:rsid w:val="00D0691D"/>
    <w:rsid w:val="00D100D7"/>
    <w:rsid w:val="00D10790"/>
    <w:rsid w:val="00D10A67"/>
    <w:rsid w:val="00D11444"/>
    <w:rsid w:val="00D146E6"/>
    <w:rsid w:val="00D151C1"/>
    <w:rsid w:val="00D15FF4"/>
    <w:rsid w:val="00D161EF"/>
    <w:rsid w:val="00D163BD"/>
    <w:rsid w:val="00D16E73"/>
    <w:rsid w:val="00D16ED7"/>
    <w:rsid w:val="00D176A1"/>
    <w:rsid w:val="00D17903"/>
    <w:rsid w:val="00D20B66"/>
    <w:rsid w:val="00D226B7"/>
    <w:rsid w:val="00D22A7A"/>
    <w:rsid w:val="00D2313A"/>
    <w:rsid w:val="00D232A6"/>
    <w:rsid w:val="00D241DD"/>
    <w:rsid w:val="00D25A7D"/>
    <w:rsid w:val="00D265EB"/>
    <w:rsid w:val="00D269CB"/>
    <w:rsid w:val="00D27A5A"/>
    <w:rsid w:val="00D30D8A"/>
    <w:rsid w:val="00D3106A"/>
    <w:rsid w:val="00D3122D"/>
    <w:rsid w:val="00D31237"/>
    <w:rsid w:val="00D317A4"/>
    <w:rsid w:val="00D32CCC"/>
    <w:rsid w:val="00D33CFE"/>
    <w:rsid w:val="00D34B08"/>
    <w:rsid w:val="00D3578F"/>
    <w:rsid w:val="00D3634E"/>
    <w:rsid w:val="00D36731"/>
    <w:rsid w:val="00D36ED6"/>
    <w:rsid w:val="00D37423"/>
    <w:rsid w:val="00D3746C"/>
    <w:rsid w:val="00D3751A"/>
    <w:rsid w:val="00D377AB"/>
    <w:rsid w:val="00D4044F"/>
    <w:rsid w:val="00D4168C"/>
    <w:rsid w:val="00D418FA"/>
    <w:rsid w:val="00D43D17"/>
    <w:rsid w:val="00D46DD5"/>
    <w:rsid w:val="00D47FF9"/>
    <w:rsid w:val="00D51C21"/>
    <w:rsid w:val="00D52435"/>
    <w:rsid w:val="00D52F5A"/>
    <w:rsid w:val="00D53B9B"/>
    <w:rsid w:val="00D544E7"/>
    <w:rsid w:val="00D5642C"/>
    <w:rsid w:val="00D564F5"/>
    <w:rsid w:val="00D56E15"/>
    <w:rsid w:val="00D60B77"/>
    <w:rsid w:val="00D60DDB"/>
    <w:rsid w:val="00D611CB"/>
    <w:rsid w:val="00D61743"/>
    <w:rsid w:val="00D6236B"/>
    <w:rsid w:val="00D62956"/>
    <w:rsid w:val="00D6298F"/>
    <w:rsid w:val="00D63079"/>
    <w:rsid w:val="00D651C4"/>
    <w:rsid w:val="00D6620C"/>
    <w:rsid w:val="00D75788"/>
    <w:rsid w:val="00D774BE"/>
    <w:rsid w:val="00D80123"/>
    <w:rsid w:val="00D8040F"/>
    <w:rsid w:val="00D80FAD"/>
    <w:rsid w:val="00D82CE1"/>
    <w:rsid w:val="00D863D3"/>
    <w:rsid w:val="00D90334"/>
    <w:rsid w:val="00D9052A"/>
    <w:rsid w:val="00D9131F"/>
    <w:rsid w:val="00D91365"/>
    <w:rsid w:val="00D9279F"/>
    <w:rsid w:val="00D93D78"/>
    <w:rsid w:val="00D950C5"/>
    <w:rsid w:val="00D97C79"/>
    <w:rsid w:val="00DA0EDB"/>
    <w:rsid w:val="00DA211C"/>
    <w:rsid w:val="00DA3F66"/>
    <w:rsid w:val="00DA4721"/>
    <w:rsid w:val="00DA5A89"/>
    <w:rsid w:val="00DA6451"/>
    <w:rsid w:val="00DA6C80"/>
    <w:rsid w:val="00DB0502"/>
    <w:rsid w:val="00DB3FEB"/>
    <w:rsid w:val="00DB411D"/>
    <w:rsid w:val="00DB59D1"/>
    <w:rsid w:val="00DB6460"/>
    <w:rsid w:val="00DC343B"/>
    <w:rsid w:val="00DC39FC"/>
    <w:rsid w:val="00DC4239"/>
    <w:rsid w:val="00DC4D96"/>
    <w:rsid w:val="00DC4F82"/>
    <w:rsid w:val="00DC5051"/>
    <w:rsid w:val="00DC7373"/>
    <w:rsid w:val="00DD3123"/>
    <w:rsid w:val="00DD4479"/>
    <w:rsid w:val="00DD597E"/>
    <w:rsid w:val="00DE031E"/>
    <w:rsid w:val="00DE040E"/>
    <w:rsid w:val="00DE1D7A"/>
    <w:rsid w:val="00DE2541"/>
    <w:rsid w:val="00DE3D69"/>
    <w:rsid w:val="00DE4216"/>
    <w:rsid w:val="00DE4361"/>
    <w:rsid w:val="00DE64AC"/>
    <w:rsid w:val="00DE65EB"/>
    <w:rsid w:val="00DF0509"/>
    <w:rsid w:val="00DF1575"/>
    <w:rsid w:val="00DF15F9"/>
    <w:rsid w:val="00DF211C"/>
    <w:rsid w:val="00DF26E5"/>
    <w:rsid w:val="00DF29E7"/>
    <w:rsid w:val="00DF3A0A"/>
    <w:rsid w:val="00DF3D25"/>
    <w:rsid w:val="00DF3E0E"/>
    <w:rsid w:val="00DF64BF"/>
    <w:rsid w:val="00DF71BB"/>
    <w:rsid w:val="00DF7E46"/>
    <w:rsid w:val="00E015E6"/>
    <w:rsid w:val="00E0277E"/>
    <w:rsid w:val="00E036A4"/>
    <w:rsid w:val="00E0442D"/>
    <w:rsid w:val="00E10505"/>
    <w:rsid w:val="00E11BFD"/>
    <w:rsid w:val="00E12281"/>
    <w:rsid w:val="00E12586"/>
    <w:rsid w:val="00E12753"/>
    <w:rsid w:val="00E12A8B"/>
    <w:rsid w:val="00E13E3C"/>
    <w:rsid w:val="00E144EB"/>
    <w:rsid w:val="00E14E61"/>
    <w:rsid w:val="00E1642B"/>
    <w:rsid w:val="00E172F4"/>
    <w:rsid w:val="00E2065E"/>
    <w:rsid w:val="00E2298B"/>
    <w:rsid w:val="00E22A97"/>
    <w:rsid w:val="00E22FED"/>
    <w:rsid w:val="00E23374"/>
    <w:rsid w:val="00E244DA"/>
    <w:rsid w:val="00E25428"/>
    <w:rsid w:val="00E25584"/>
    <w:rsid w:val="00E258BC"/>
    <w:rsid w:val="00E2725F"/>
    <w:rsid w:val="00E274DF"/>
    <w:rsid w:val="00E3068C"/>
    <w:rsid w:val="00E3145C"/>
    <w:rsid w:val="00E319AA"/>
    <w:rsid w:val="00E32939"/>
    <w:rsid w:val="00E32E28"/>
    <w:rsid w:val="00E33843"/>
    <w:rsid w:val="00E33A69"/>
    <w:rsid w:val="00E33DB4"/>
    <w:rsid w:val="00E3686A"/>
    <w:rsid w:val="00E376E1"/>
    <w:rsid w:val="00E3785C"/>
    <w:rsid w:val="00E40218"/>
    <w:rsid w:val="00E40599"/>
    <w:rsid w:val="00E442E3"/>
    <w:rsid w:val="00E44434"/>
    <w:rsid w:val="00E45184"/>
    <w:rsid w:val="00E4527B"/>
    <w:rsid w:val="00E470F9"/>
    <w:rsid w:val="00E4715B"/>
    <w:rsid w:val="00E471AE"/>
    <w:rsid w:val="00E501D4"/>
    <w:rsid w:val="00E505DA"/>
    <w:rsid w:val="00E5102C"/>
    <w:rsid w:val="00E51482"/>
    <w:rsid w:val="00E51C19"/>
    <w:rsid w:val="00E51E81"/>
    <w:rsid w:val="00E5254A"/>
    <w:rsid w:val="00E52719"/>
    <w:rsid w:val="00E52720"/>
    <w:rsid w:val="00E52C1D"/>
    <w:rsid w:val="00E5340B"/>
    <w:rsid w:val="00E534E0"/>
    <w:rsid w:val="00E5351A"/>
    <w:rsid w:val="00E535B8"/>
    <w:rsid w:val="00E540F7"/>
    <w:rsid w:val="00E54284"/>
    <w:rsid w:val="00E54A7C"/>
    <w:rsid w:val="00E5536B"/>
    <w:rsid w:val="00E56092"/>
    <w:rsid w:val="00E56360"/>
    <w:rsid w:val="00E56DFD"/>
    <w:rsid w:val="00E5741C"/>
    <w:rsid w:val="00E5796B"/>
    <w:rsid w:val="00E608BF"/>
    <w:rsid w:val="00E60D41"/>
    <w:rsid w:val="00E624EF"/>
    <w:rsid w:val="00E64AE0"/>
    <w:rsid w:val="00E64C22"/>
    <w:rsid w:val="00E64EC5"/>
    <w:rsid w:val="00E654DE"/>
    <w:rsid w:val="00E669CB"/>
    <w:rsid w:val="00E67F81"/>
    <w:rsid w:val="00E715B9"/>
    <w:rsid w:val="00E719FF"/>
    <w:rsid w:val="00E71A5C"/>
    <w:rsid w:val="00E7287C"/>
    <w:rsid w:val="00E72D4D"/>
    <w:rsid w:val="00E73118"/>
    <w:rsid w:val="00E73742"/>
    <w:rsid w:val="00E74234"/>
    <w:rsid w:val="00E759CB"/>
    <w:rsid w:val="00E77B87"/>
    <w:rsid w:val="00E821FF"/>
    <w:rsid w:val="00E8251E"/>
    <w:rsid w:val="00E82BB2"/>
    <w:rsid w:val="00E85153"/>
    <w:rsid w:val="00E8548F"/>
    <w:rsid w:val="00E85DD0"/>
    <w:rsid w:val="00E874D9"/>
    <w:rsid w:val="00E904BE"/>
    <w:rsid w:val="00E916F2"/>
    <w:rsid w:val="00E936F2"/>
    <w:rsid w:val="00E93ABA"/>
    <w:rsid w:val="00E9597E"/>
    <w:rsid w:val="00E969CF"/>
    <w:rsid w:val="00E96FBF"/>
    <w:rsid w:val="00E97170"/>
    <w:rsid w:val="00E9765F"/>
    <w:rsid w:val="00EA0202"/>
    <w:rsid w:val="00EA1443"/>
    <w:rsid w:val="00EA2590"/>
    <w:rsid w:val="00EA30C3"/>
    <w:rsid w:val="00EA5BD0"/>
    <w:rsid w:val="00EA6C7E"/>
    <w:rsid w:val="00EB0208"/>
    <w:rsid w:val="00EB1667"/>
    <w:rsid w:val="00EB236D"/>
    <w:rsid w:val="00EB284D"/>
    <w:rsid w:val="00EB38D4"/>
    <w:rsid w:val="00EB4A5C"/>
    <w:rsid w:val="00EB4CFB"/>
    <w:rsid w:val="00EB4E86"/>
    <w:rsid w:val="00EB4F2C"/>
    <w:rsid w:val="00EB535D"/>
    <w:rsid w:val="00EB6225"/>
    <w:rsid w:val="00EB6272"/>
    <w:rsid w:val="00EB6569"/>
    <w:rsid w:val="00EB6C32"/>
    <w:rsid w:val="00EB6D7B"/>
    <w:rsid w:val="00EB7A2A"/>
    <w:rsid w:val="00EB7E63"/>
    <w:rsid w:val="00EC0363"/>
    <w:rsid w:val="00EC1DDC"/>
    <w:rsid w:val="00EC1E87"/>
    <w:rsid w:val="00EC1F29"/>
    <w:rsid w:val="00EC28FD"/>
    <w:rsid w:val="00EC2D98"/>
    <w:rsid w:val="00EC3A7C"/>
    <w:rsid w:val="00EC4445"/>
    <w:rsid w:val="00EC478B"/>
    <w:rsid w:val="00EC4D39"/>
    <w:rsid w:val="00EC5241"/>
    <w:rsid w:val="00EC74E5"/>
    <w:rsid w:val="00ED10CA"/>
    <w:rsid w:val="00ED198D"/>
    <w:rsid w:val="00ED20B8"/>
    <w:rsid w:val="00ED3065"/>
    <w:rsid w:val="00ED3661"/>
    <w:rsid w:val="00ED4765"/>
    <w:rsid w:val="00ED55DE"/>
    <w:rsid w:val="00ED5FDA"/>
    <w:rsid w:val="00ED6DFF"/>
    <w:rsid w:val="00ED70B3"/>
    <w:rsid w:val="00EE1345"/>
    <w:rsid w:val="00EE1405"/>
    <w:rsid w:val="00EE1D08"/>
    <w:rsid w:val="00EE53B4"/>
    <w:rsid w:val="00EE5C6E"/>
    <w:rsid w:val="00EE72B1"/>
    <w:rsid w:val="00EF0243"/>
    <w:rsid w:val="00EF0D0E"/>
    <w:rsid w:val="00EF0F13"/>
    <w:rsid w:val="00EF100A"/>
    <w:rsid w:val="00EF15B1"/>
    <w:rsid w:val="00EF18A2"/>
    <w:rsid w:val="00EF362D"/>
    <w:rsid w:val="00EF54A3"/>
    <w:rsid w:val="00EF600C"/>
    <w:rsid w:val="00EF6044"/>
    <w:rsid w:val="00EF6A0F"/>
    <w:rsid w:val="00F00FC4"/>
    <w:rsid w:val="00F01776"/>
    <w:rsid w:val="00F0232B"/>
    <w:rsid w:val="00F02466"/>
    <w:rsid w:val="00F03D93"/>
    <w:rsid w:val="00F04738"/>
    <w:rsid w:val="00F052CB"/>
    <w:rsid w:val="00F06A8D"/>
    <w:rsid w:val="00F07CC4"/>
    <w:rsid w:val="00F07D87"/>
    <w:rsid w:val="00F105A7"/>
    <w:rsid w:val="00F10781"/>
    <w:rsid w:val="00F10FA7"/>
    <w:rsid w:val="00F1176D"/>
    <w:rsid w:val="00F11A9F"/>
    <w:rsid w:val="00F128C6"/>
    <w:rsid w:val="00F13B4F"/>
    <w:rsid w:val="00F14647"/>
    <w:rsid w:val="00F15899"/>
    <w:rsid w:val="00F15A6D"/>
    <w:rsid w:val="00F15FAE"/>
    <w:rsid w:val="00F16058"/>
    <w:rsid w:val="00F1625F"/>
    <w:rsid w:val="00F1667D"/>
    <w:rsid w:val="00F167F0"/>
    <w:rsid w:val="00F176EC"/>
    <w:rsid w:val="00F17DAD"/>
    <w:rsid w:val="00F20160"/>
    <w:rsid w:val="00F20752"/>
    <w:rsid w:val="00F20E2A"/>
    <w:rsid w:val="00F2184A"/>
    <w:rsid w:val="00F22C97"/>
    <w:rsid w:val="00F26571"/>
    <w:rsid w:val="00F2660F"/>
    <w:rsid w:val="00F26BF3"/>
    <w:rsid w:val="00F26C44"/>
    <w:rsid w:val="00F2775B"/>
    <w:rsid w:val="00F27AAE"/>
    <w:rsid w:val="00F330E1"/>
    <w:rsid w:val="00F3346B"/>
    <w:rsid w:val="00F34548"/>
    <w:rsid w:val="00F35EDD"/>
    <w:rsid w:val="00F37765"/>
    <w:rsid w:val="00F413FD"/>
    <w:rsid w:val="00F41943"/>
    <w:rsid w:val="00F41CCD"/>
    <w:rsid w:val="00F45801"/>
    <w:rsid w:val="00F463DA"/>
    <w:rsid w:val="00F503CE"/>
    <w:rsid w:val="00F52F0B"/>
    <w:rsid w:val="00F53C17"/>
    <w:rsid w:val="00F53DA5"/>
    <w:rsid w:val="00F54844"/>
    <w:rsid w:val="00F552D1"/>
    <w:rsid w:val="00F56201"/>
    <w:rsid w:val="00F565CB"/>
    <w:rsid w:val="00F56A1A"/>
    <w:rsid w:val="00F60654"/>
    <w:rsid w:val="00F60E2E"/>
    <w:rsid w:val="00F60F7E"/>
    <w:rsid w:val="00F62DE5"/>
    <w:rsid w:val="00F63371"/>
    <w:rsid w:val="00F646E9"/>
    <w:rsid w:val="00F649BE"/>
    <w:rsid w:val="00F651C9"/>
    <w:rsid w:val="00F656D8"/>
    <w:rsid w:val="00F6606E"/>
    <w:rsid w:val="00F66F72"/>
    <w:rsid w:val="00F7090A"/>
    <w:rsid w:val="00F71090"/>
    <w:rsid w:val="00F7192D"/>
    <w:rsid w:val="00F72093"/>
    <w:rsid w:val="00F72247"/>
    <w:rsid w:val="00F7382C"/>
    <w:rsid w:val="00F73913"/>
    <w:rsid w:val="00F7392D"/>
    <w:rsid w:val="00F77AA8"/>
    <w:rsid w:val="00F80883"/>
    <w:rsid w:val="00F81B28"/>
    <w:rsid w:val="00F8298C"/>
    <w:rsid w:val="00F8311D"/>
    <w:rsid w:val="00F85099"/>
    <w:rsid w:val="00F85C17"/>
    <w:rsid w:val="00F9034C"/>
    <w:rsid w:val="00F91076"/>
    <w:rsid w:val="00F91097"/>
    <w:rsid w:val="00F9131F"/>
    <w:rsid w:val="00F9254E"/>
    <w:rsid w:val="00F92844"/>
    <w:rsid w:val="00F9333B"/>
    <w:rsid w:val="00F937DB"/>
    <w:rsid w:val="00F93DB4"/>
    <w:rsid w:val="00F954E9"/>
    <w:rsid w:val="00F96801"/>
    <w:rsid w:val="00F96F20"/>
    <w:rsid w:val="00F97B5B"/>
    <w:rsid w:val="00FA1F81"/>
    <w:rsid w:val="00FA22C8"/>
    <w:rsid w:val="00FA267B"/>
    <w:rsid w:val="00FA2F37"/>
    <w:rsid w:val="00FA3531"/>
    <w:rsid w:val="00FA3FB3"/>
    <w:rsid w:val="00FA6655"/>
    <w:rsid w:val="00FB432A"/>
    <w:rsid w:val="00FB53DF"/>
    <w:rsid w:val="00FB61E5"/>
    <w:rsid w:val="00FC0109"/>
    <w:rsid w:val="00FC0B86"/>
    <w:rsid w:val="00FC1323"/>
    <w:rsid w:val="00FC2136"/>
    <w:rsid w:val="00FC3552"/>
    <w:rsid w:val="00FC3726"/>
    <w:rsid w:val="00FC37F9"/>
    <w:rsid w:val="00FC5A4B"/>
    <w:rsid w:val="00FC60A1"/>
    <w:rsid w:val="00FC6489"/>
    <w:rsid w:val="00FC650E"/>
    <w:rsid w:val="00FD092D"/>
    <w:rsid w:val="00FD2DEA"/>
    <w:rsid w:val="00FD3213"/>
    <w:rsid w:val="00FD3A06"/>
    <w:rsid w:val="00FD4B60"/>
    <w:rsid w:val="00FD5ACE"/>
    <w:rsid w:val="00FD5D24"/>
    <w:rsid w:val="00FD65AA"/>
    <w:rsid w:val="00FD671D"/>
    <w:rsid w:val="00FD6D69"/>
    <w:rsid w:val="00FD7084"/>
    <w:rsid w:val="00FD7A8A"/>
    <w:rsid w:val="00FD7F2E"/>
    <w:rsid w:val="00FE00F1"/>
    <w:rsid w:val="00FE0194"/>
    <w:rsid w:val="00FE08D8"/>
    <w:rsid w:val="00FE15CC"/>
    <w:rsid w:val="00FE1C63"/>
    <w:rsid w:val="00FE43BA"/>
    <w:rsid w:val="00FE584E"/>
    <w:rsid w:val="00FE5889"/>
    <w:rsid w:val="00FE6C7F"/>
    <w:rsid w:val="00FF0BC4"/>
    <w:rsid w:val="00FF3345"/>
    <w:rsid w:val="00FF449E"/>
    <w:rsid w:val="00FF5C6B"/>
    <w:rsid w:val="00FF62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927EE9A"/>
  <w15:chartTrackingRefBased/>
  <w15:docId w15:val="{2848E3D4-1CF5-4EDC-9EBF-D7E24939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0F13"/>
    <w:rPr>
      <w:sz w:val="24"/>
      <w:szCs w:val="24"/>
      <w:lang w:eastAsia="es-MX"/>
    </w:rPr>
  </w:style>
  <w:style w:type="paragraph" w:styleId="Ttulo1">
    <w:name w:val="heading 1"/>
    <w:basedOn w:val="Normal"/>
    <w:next w:val="Normal"/>
    <w:qFormat/>
    <w:rsid w:val="00F72093"/>
    <w:pPr>
      <w:keepNext/>
      <w:spacing w:line="360" w:lineRule="auto"/>
      <w:jc w:val="both"/>
      <w:outlineLvl w:val="0"/>
    </w:pPr>
    <w:rPr>
      <w:b/>
      <w:bCs/>
      <w:i/>
      <w:szCs w:val="20"/>
      <w:lang w:val="es-ES_tradnl"/>
    </w:rPr>
  </w:style>
  <w:style w:type="paragraph" w:styleId="Ttulo3">
    <w:name w:val="heading 3"/>
    <w:basedOn w:val="Normal"/>
    <w:next w:val="Normal"/>
    <w:link w:val="Ttulo3Car"/>
    <w:semiHidden/>
    <w:unhideWhenUsed/>
    <w:qFormat/>
    <w:rsid w:val="005E0CF0"/>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Textonotapie">
    <w:name w:val="footnote text"/>
    <w:aliases w:val="Texto nota pie Car,Footnote Text Char Char Char Char Char,Footnote Text Char Char Char Char,Footnote reference,FA Fu,Footnote Text Char Char Char,Footnote Text,texto de nota al pie,Texto nota pie Car Car Car,texto de nota al p,Footnote,f"/>
    <w:basedOn w:val="Normal"/>
    <w:link w:val="TextonotapieCar1"/>
    <w:uiPriority w:val="99"/>
    <w:qFormat/>
    <w:rsid w:val="00F72093"/>
    <w:pPr>
      <w:widowControl w:val="0"/>
      <w:tabs>
        <w:tab w:val="left" w:pos="-720"/>
      </w:tabs>
      <w:suppressAutoHyphens/>
    </w:pPr>
    <w:rPr>
      <w:sz w:val="20"/>
      <w:szCs w:val="20"/>
      <w:lang w:val="es-ES_tradnl"/>
    </w:rPr>
  </w:style>
  <w:style w:type="character" w:styleId="Nmerodepgina">
    <w:name w:val="page number"/>
    <w:basedOn w:val="Fuentedeprrafopredeter"/>
    <w:rsid w:val="00F72093"/>
  </w:style>
  <w:style w:type="paragraph" w:styleId="Piedepgina">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Footnote Car,f Car1"/>
    <w:link w:val="Textonotapie"/>
    <w:locked/>
    <w:rsid w:val="00F72093"/>
    <w:rPr>
      <w:lang w:val="es-ES_tradnl" w:eastAsia="es-ES" w:bidi="ar-SA"/>
    </w:rPr>
  </w:style>
  <w:style w:type="paragraph" w:styleId="Textoindependiente2">
    <w:name w:val="Body Text 2"/>
    <w:basedOn w:val="Normal"/>
    <w:rsid w:val="00F72093"/>
    <w:pPr>
      <w:spacing w:after="120" w:line="480" w:lineRule="auto"/>
    </w:pPr>
    <w:rPr>
      <w:lang w:val="es-ES"/>
    </w:rPr>
  </w:style>
  <w:style w:type="character" w:styleId="Refdenotaalpie">
    <w:name w:val="footnote reference"/>
    <w:aliases w:val="Texto de nota al pie,referencia nota al pie,Footnotes refss,Fago Fußnotenzeichen,Appel note de bas de page,Ref. de nota al pie 2,Ref,de nota al pie,Footnote number,BVI fnr,4_G,16 Point,Superscript 6 Point,Ref. de nota al pi,Re,R"/>
    <w:uiPriority w:val="99"/>
    <w:rsid w:val="00F72093"/>
    <w:rPr>
      <w:vertAlign w:val="superscript"/>
    </w:rPr>
  </w:style>
  <w:style w:type="paragraph" w:styleId="Encabezado">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Hipervnculo">
    <w:name w:val="Hyperlink"/>
    <w:rsid w:val="00C92E6D"/>
    <w:rPr>
      <w:color w:val="0000FF"/>
      <w:u w:val="single"/>
    </w:rPr>
  </w:style>
  <w:style w:type="paragraph" w:styleId="Sinespaciado">
    <w:name w:val="No Spacing"/>
    <w:uiPriority w:val="1"/>
    <w:qFormat/>
    <w:rsid w:val="00AD6B47"/>
    <w:rPr>
      <w:sz w:val="24"/>
      <w:szCs w:val="24"/>
      <w:lang w:eastAsia="es-ES"/>
    </w:rPr>
  </w:style>
  <w:style w:type="paragraph" w:styleId="Textodeglobo">
    <w:name w:val="Balloon Text"/>
    <w:basedOn w:val="Normal"/>
    <w:semiHidden/>
    <w:rsid w:val="002649C6"/>
    <w:rPr>
      <w:rFonts w:ascii="Tahoma" w:hAnsi="Tahoma" w:cs="Tahoma"/>
      <w:sz w:val="16"/>
      <w:szCs w:val="16"/>
    </w:rPr>
  </w:style>
  <w:style w:type="paragraph" w:styleId="Textonotaalfinal">
    <w:name w:val="endnote text"/>
    <w:basedOn w:val="Normal"/>
    <w:link w:val="TextonotaalfinalCar"/>
    <w:rsid w:val="0053756D"/>
    <w:rPr>
      <w:sz w:val="20"/>
      <w:szCs w:val="20"/>
    </w:rPr>
  </w:style>
  <w:style w:type="character" w:customStyle="1" w:styleId="TextonotaalfinalCar">
    <w:name w:val="Texto nota al final Car"/>
    <w:link w:val="Textonotaalfinal"/>
    <w:rsid w:val="0053756D"/>
    <w:rPr>
      <w:lang w:val="es-CO"/>
    </w:rPr>
  </w:style>
  <w:style w:type="character" w:styleId="Refdenotaalfinal">
    <w:name w:val="endnote reference"/>
    <w:rsid w:val="0053756D"/>
    <w:rPr>
      <w:vertAlign w:val="superscript"/>
    </w:rPr>
  </w:style>
  <w:style w:type="table" w:styleId="Tablaconcuadrcula">
    <w:name w:val="Table Grid"/>
    <w:basedOn w:val="Tabla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1A78EB"/>
    <w:rPr>
      <w:sz w:val="16"/>
      <w:szCs w:val="16"/>
    </w:rPr>
  </w:style>
  <w:style w:type="paragraph" w:styleId="Textocomentario">
    <w:name w:val="annotation text"/>
    <w:basedOn w:val="Normal"/>
    <w:link w:val="TextocomentarioCar"/>
    <w:rsid w:val="001A78EB"/>
    <w:rPr>
      <w:sz w:val="20"/>
      <w:szCs w:val="20"/>
    </w:rPr>
  </w:style>
  <w:style w:type="character" w:customStyle="1" w:styleId="TextocomentarioCar">
    <w:name w:val="Texto comentario Car"/>
    <w:link w:val="Textocomentario"/>
    <w:rsid w:val="001A78EB"/>
    <w:rPr>
      <w:lang w:val="es-CO"/>
    </w:rPr>
  </w:style>
  <w:style w:type="paragraph" w:styleId="Asuntodelcomentario">
    <w:name w:val="annotation subject"/>
    <w:basedOn w:val="Textocomentario"/>
    <w:next w:val="Textocomentario"/>
    <w:link w:val="AsuntodelcomentarioCar"/>
    <w:rsid w:val="001A78EB"/>
    <w:rPr>
      <w:b/>
      <w:bCs/>
    </w:rPr>
  </w:style>
  <w:style w:type="character" w:customStyle="1" w:styleId="AsuntodelcomentarioCar">
    <w:name w:val="Asunto del comentario Car"/>
    <w:link w:val="Asuntodelcomentario"/>
    <w:rsid w:val="001A78EB"/>
    <w:rPr>
      <w:b/>
      <w:bCs/>
      <w:lang w:val="es-CO"/>
    </w:rPr>
  </w:style>
  <w:style w:type="paragraph" w:customStyle="1" w:styleId="BodyText21">
    <w:name w:val="Body Text 21"/>
    <w:basedOn w:val="Normal"/>
    <w:rsid w:val="002E7BE2"/>
    <w:pPr>
      <w:ind w:right="51"/>
      <w:jc w:val="both"/>
    </w:pPr>
    <w:rPr>
      <w:rFonts w:eastAsia="Batang"/>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rrafodelista">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tulo3Car">
    <w:name w:val="Título 3 Car"/>
    <w:link w:val="Ttulo3"/>
    <w:semiHidden/>
    <w:rsid w:val="005E0CF0"/>
    <w:rPr>
      <w:rFonts w:ascii="Calibri Light" w:eastAsia="Times New Roman" w:hAnsi="Calibri Light" w:cs="Times New Roman"/>
      <w:b/>
      <w:bCs/>
      <w:sz w:val="26"/>
      <w:szCs w:val="26"/>
      <w:lang w:val="es-CO"/>
    </w:rPr>
  </w:style>
  <w:style w:type="character" w:customStyle="1" w:styleId="TextoindependienteCar">
    <w:name w:val="Texto independiente Car"/>
    <w:link w:val="Textoindependien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paragraph" w:customStyle="1" w:styleId="Style14">
    <w:name w:val="Style14"/>
    <w:basedOn w:val="Normal"/>
    <w:uiPriority w:val="99"/>
    <w:rsid w:val="00C43175"/>
    <w:pPr>
      <w:widowControl w:val="0"/>
      <w:autoSpaceDE w:val="0"/>
      <w:autoSpaceDN w:val="0"/>
      <w:adjustRightInd w:val="0"/>
      <w:spacing w:line="494" w:lineRule="exact"/>
      <w:ind w:firstLine="859"/>
      <w:jc w:val="both"/>
    </w:pPr>
    <w:rPr>
      <w:rFonts w:ascii="Bookman Old Style" w:hAnsi="Bookman Old Style"/>
      <w:lang w:eastAsia="es-CO"/>
    </w:rPr>
  </w:style>
  <w:style w:type="paragraph" w:styleId="Subttulo">
    <w:name w:val="Subtitle"/>
    <w:basedOn w:val="Normal"/>
    <w:next w:val="Normal"/>
    <w:link w:val="SubttuloCar"/>
    <w:qFormat/>
    <w:rsid w:val="007A2A52"/>
    <w:pPr>
      <w:spacing w:after="60"/>
      <w:jc w:val="center"/>
      <w:outlineLvl w:val="1"/>
    </w:pPr>
    <w:rPr>
      <w:rFonts w:ascii="Calibri Light" w:hAnsi="Calibri Light"/>
    </w:rPr>
  </w:style>
  <w:style w:type="character" w:customStyle="1" w:styleId="SubttuloCar">
    <w:name w:val="Subtítulo Car"/>
    <w:link w:val="Subttulo"/>
    <w:rsid w:val="007A2A52"/>
    <w:rPr>
      <w:rFonts w:ascii="Calibri Light" w:eastAsia="Times New Roman" w:hAnsi="Calibri Light" w:cs="Times New Roman"/>
      <w:sz w:val="24"/>
      <w:szCs w:val="24"/>
      <w:lang w:eastAsia="es-ES"/>
    </w:rPr>
  </w:style>
  <w:style w:type="paragraph" w:styleId="NormalWeb">
    <w:name w:val="Normal (Web)"/>
    <w:basedOn w:val="Normal"/>
    <w:uiPriority w:val="99"/>
    <w:unhideWhenUsed/>
    <w:rsid w:val="00565311"/>
    <w:pPr>
      <w:spacing w:before="100" w:beforeAutospacing="1" w:after="100" w:afterAutospacing="1"/>
    </w:pPr>
  </w:style>
  <w:style w:type="paragraph" w:customStyle="1" w:styleId="pa8">
    <w:name w:val="pa8"/>
    <w:basedOn w:val="Normal"/>
    <w:rsid w:val="00AD60BB"/>
    <w:pPr>
      <w:spacing w:before="100" w:beforeAutospacing="1" w:after="100" w:afterAutospacing="1"/>
    </w:pPr>
    <w:rPr>
      <w:lang w:val="es-ES" w:eastAsia="es-ES"/>
    </w:rPr>
  </w:style>
  <w:style w:type="character" w:customStyle="1" w:styleId="a0">
    <w:name w:val="a0"/>
    <w:rsid w:val="00AD60BB"/>
  </w:style>
  <w:style w:type="paragraph" w:styleId="Ttulo">
    <w:name w:val="Title"/>
    <w:basedOn w:val="Normal"/>
    <w:link w:val="TtuloCar"/>
    <w:uiPriority w:val="10"/>
    <w:qFormat/>
    <w:rsid w:val="00AD60BB"/>
    <w:pPr>
      <w:autoSpaceDE w:val="0"/>
      <w:autoSpaceDN w:val="0"/>
      <w:jc w:val="center"/>
    </w:pPr>
    <w:rPr>
      <w:rFonts w:ascii="Cambria" w:hAnsi="Cambria"/>
      <w:b/>
      <w:bCs/>
      <w:kern w:val="28"/>
      <w:sz w:val="32"/>
      <w:szCs w:val="32"/>
      <w:lang w:val="es-ES_tradnl" w:eastAsia="es-ES"/>
    </w:rPr>
  </w:style>
  <w:style w:type="character" w:customStyle="1" w:styleId="TtuloCar">
    <w:name w:val="Título Car"/>
    <w:basedOn w:val="Fuentedeprrafopredeter"/>
    <w:link w:val="Ttulo"/>
    <w:uiPriority w:val="10"/>
    <w:rsid w:val="00AD60BB"/>
    <w:rPr>
      <w:rFonts w:ascii="Cambria" w:hAnsi="Cambria"/>
      <w:b/>
      <w:bCs/>
      <w:kern w:val="28"/>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10698">
      <w:bodyDiv w:val="1"/>
      <w:marLeft w:val="0"/>
      <w:marRight w:val="0"/>
      <w:marTop w:val="0"/>
      <w:marBottom w:val="0"/>
      <w:divBdr>
        <w:top w:val="none" w:sz="0" w:space="0" w:color="auto"/>
        <w:left w:val="none" w:sz="0" w:space="0" w:color="auto"/>
        <w:bottom w:val="none" w:sz="0" w:space="0" w:color="auto"/>
        <w:right w:val="none" w:sz="0" w:space="0" w:color="auto"/>
      </w:divBdr>
      <w:divsChild>
        <w:div w:id="220096720">
          <w:marLeft w:val="0"/>
          <w:marRight w:val="0"/>
          <w:marTop w:val="0"/>
          <w:marBottom w:val="0"/>
          <w:divBdr>
            <w:top w:val="none" w:sz="0" w:space="0" w:color="auto"/>
            <w:left w:val="none" w:sz="0" w:space="0" w:color="auto"/>
            <w:bottom w:val="none" w:sz="0" w:space="0" w:color="auto"/>
            <w:right w:val="none" w:sz="0" w:space="0" w:color="auto"/>
          </w:divBdr>
          <w:divsChild>
            <w:div w:id="1344936872">
              <w:marLeft w:val="0"/>
              <w:marRight w:val="0"/>
              <w:marTop w:val="0"/>
              <w:marBottom w:val="0"/>
              <w:divBdr>
                <w:top w:val="none" w:sz="0" w:space="0" w:color="auto"/>
                <w:left w:val="none" w:sz="0" w:space="0" w:color="auto"/>
                <w:bottom w:val="none" w:sz="0" w:space="0" w:color="auto"/>
                <w:right w:val="none" w:sz="0" w:space="0" w:color="auto"/>
              </w:divBdr>
              <w:divsChild>
                <w:div w:id="1369066403">
                  <w:marLeft w:val="0"/>
                  <w:marRight w:val="0"/>
                  <w:marTop w:val="0"/>
                  <w:marBottom w:val="0"/>
                  <w:divBdr>
                    <w:top w:val="none" w:sz="0" w:space="0" w:color="auto"/>
                    <w:left w:val="none" w:sz="0" w:space="0" w:color="auto"/>
                    <w:bottom w:val="none" w:sz="0" w:space="0" w:color="auto"/>
                    <w:right w:val="none" w:sz="0" w:space="0" w:color="auto"/>
                  </w:divBdr>
                  <w:divsChild>
                    <w:div w:id="13079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762948">
      <w:bodyDiv w:val="1"/>
      <w:marLeft w:val="0"/>
      <w:marRight w:val="0"/>
      <w:marTop w:val="0"/>
      <w:marBottom w:val="0"/>
      <w:divBdr>
        <w:top w:val="none" w:sz="0" w:space="0" w:color="auto"/>
        <w:left w:val="none" w:sz="0" w:space="0" w:color="auto"/>
        <w:bottom w:val="none" w:sz="0" w:space="0" w:color="auto"/>
        <w:right w:val="none" w:sz="0" w:space="0" w:color="auto"/>
      </w:divBdr>
      <w:divsChild>
        <w:div w:id="1282805558">
          <w:marLeft w:val="0"/>
          <w:marRight w:val="0"/>
          <w:marTop w:val="0"/>
          <w:marBottom w:val="0"/>
          <w:divBdr>
            <w:top w:val="none" w:sz="0" w:space="0" w:color="auto"/>
            <w:left w:val="none" w:sz="0" w:space="0" w:color="auto"/>
            <w:bottom w:val="none" w:sz="0" w:space="0" w:color="auto"/>
            <w:right w:val="none" w:sz="0" w:space="0" w:color="auto"/>
          </w:divBdr>
          <w:divsChild>
            <w:div w:id="977493517">
              <w:marLeft w:val="0"/>
              <w:marRight w:val="0"/>
              <w:marTop w:val="0"/>
              <w:marBottom w:val="0"/>
              <w:divBdr>
                <w:top w:val="none" w:sz="0" w:space="0" w:color="auto"/>
                <w:left w:val="none" w:sz="0" w:space="0" w:color="auto"/>
                <w:bottom w:val="none" w:sz="0" w:space="0" w:color="auto"/>
                <w:right w:val="none" w:sz="0" w:space="0" w:color="auto"/>
              </w:divBdr>
              <w:divsChild>
                <w:div w:id="83345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72043">
      <w:bodyDiv w:val="1"/>
      <w:marLeft w:val="0"/>
      <w:marRight w:val="0"/>
      <w:marTop w:val="0"/>
      <w:marBottom w:val="0"/>
      <w:divBdr>
        <w:top w:val="none" w:sz="0" w:space="0" w:color="auto"/>
        <w:left w:val="none" w:sz="0" w:space="0" w:color="auto"/>
        <w:bottom w:val="none" w:sz="0" w:space="0" w:color="auto"/>
        <w:right w:val="none" w:sz="0" w:space="0" w:color="auto"/>
      </w:divBdr>
      <w:divsChild>
        <w:div w:id="729959026">
          <w:marLeft w:val="0"/>
          <w:marRight w:val="0"/>
          <w:marTop w:val="0"/>
          <w:marBottom w:val="0"/>
          <w:divBdr>
            <w:top w:val="none" w:sz="0" w:space="0" w:color="auto"/>
            <w:left w:val="none" w:sz="0" w:space="0" w:color="auto"/>
            <w:bottom w:val="none" w:sz="0" w:space="0" w:color="auto"/>
            <w:right w:val="none" w:sz="0" w:space="0" w:color="auto"/>
          </w:divBdr>
          <w:divsChild>
            <w:div w:id="1362170205">
              <w:marLeft w:val="0"/>
              <w:marRight w:val="0"/>
              <w:marTop w:val="0"/>
              <w:marBottom w:val="0"/>
              <w:divBdr>
                <w:top w:val="none" w:sz="0" w:space="0" w:color="auto"/>
                <w:left w:val="none" w:sz="0" w:space="0" w:color="auto"/>
                <w:bottom w:val="none" w:sz="0" w:space="0" w:color="auto"/>
                <w:right w:val="none" w:sz="0" w:space="0" w:color="auto"/>
              </w:divBdr>
              <w:divsChild>
                <w:div w:id="20212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38417">
      <w:bodyDiv w:val="1"/>
      <w:marLeft w:val="0"/>
      <w:marRight w:val="0"/>
      <w:marTop w:val="0"/>
      <w:marBottom w:val="0"/>
      <w:divBdr>
        <w:top w:val="none" w:sz="0" w:space="0" w:color="auto"/>
        <w:left w:val="none" w:sz="0" w:space="0" w:color="auto"/>
        <w:bottom w:val="none" w:sz="0" w:space="0" w:color="auto"/>
        <w:right w:val="none" w:sz="0" w:space="0" w:color="auto"/>
      </w:divBdr>
      <w:divsChild>
        <w:div w:id="155806632">
          <w:marLeft w:val="0"/>
          <w:marRight w:val="0"/>
          <w:marTop w:val="0"/>
          <w:marBottom w:val="0"/>
          <w:divBdr>
            <w:top w:val="none" w:sz="0" w:space="0" w:color="auto"/>
            <w:left w:val="none" w:sz="0" w:space="0" w:color="auto"/>
            <w:bottom w:val="none" w:sz="0" w:space="0" w:color="auto"/>
            <w:right w:val="none" w:sz="0" w:space="0" w:color="auto"/>
          </w:divBdr>
          <w:divsChild>
            <w:div w:id="1122847349">
              <w:marLeft w:val="0"/>
              <w:marRight w:val="0"/>
              <w:marTop w:val="0"/>
              <w:marBottom w:val="0"/>
              <w:divBdr>
                <w:top w:val="none" w:sz="0" w:space="0" w:color="auto"/>
                <w:left w:val="none" w:sz="0" w:space="0" w:color="auto"/>
                <w:bottom w:val="none" w:sz="0" w:space="0" w:color="auto"/>
                <w:right w:val="none" w:sz="0" w:space="0" w:color="auto"/>
              </w:divBdr>
              <w:divsChild>
                <w:div w:id="5451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00990">
          <w:marLeft w:val="0"/>
          <w:marRight w:val="0"/>
          <w:marTop w:val="0"/>
          <w:marBottom w:val="0"/>
          <w:divBdr>
            <w:top w:val="none" w:sz="0" w:space="0" w:color="auto"/>
            <w:left w:val="none" w:sz="0" w:space="0" w:color="auto"/>
            <w:bottom w:val="none" w:sz="0" w:space="0" w:color="auto"/>
            <w:right w:val="none" w:sz="0" w:space="0" w:color="auto"/>
          </w:divBdr>
          <w:divsChild>
            <w:div w:id="773747404">
              <w:marLeft w:val="0"/>
              <w:marRight w:val="0"/>
              <w:marTop w:val="0"/>
              <w:marBottom w:val="0"/>
              <w:divBdr>
                <w:top w:val="none" w:sz="0" w:space="0" w:color="auto"/>
                <w:left w:val="none" w:sz="0" w:space="0" w:color="auto"/>
                <w:bottom w:val="none" w:sz="0" w:space="0" w:color="auto"/>
                <w:right w:val="none" w:sz="0" w:space="0" w:color="auto"/>
              </w:divBdr>
              <w:divsChild>
                <w:div w:id="1874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9385">
      <w:bodyDiv w:val="1"/>
      <w:marLeft w:val="0"/>
      <w:marRight w:val="0"/>
      <w:marTop w:val="0"/>
      <w:marBottom w:val="0"/>
      <w:divBdr>
        <w:top w:val="none" w:sz="0" w:space="0" w:color="auto"/>
        <w:left w:val="none" w:sz="0" w:space="0" w:color="auto"/>
        <w:bottom w:val="none" w:sz="0" w:space="0" w:color="auto"/>
        <w:right w:val="none" w:sz="0" w:space="0" w:color="auto"/>
      </w:divBdr>
    </w:div>
    <w:div w:id="908611407">
      <w:bodyDiv w:val="1"/>
      <w:marLeft w:val="0"/>
      <w:marRight w:val="0"/>
      <w:marTop w:val="0"/>
      <w:marBottom w:val="0"/>
      <w:divBdr>
        <w:top w:val="none" w:sz="0" w:space="0" w:color="auto"/>
        <w:left w:val="none" w:sz="0" w:space="0" w:color="auto"/>
        <w:bottom w:val="none" w:sz="0" w:space="0" w:color="auto"/>
        <w:right w:val="none" w:sz="0" w:space="0" w:color="auto"/>
      </w:divBdr>
    </w:div>
    <w:div w:id="927467680">
      <w:bodyDiv w:val="1"/>
      <w:marLeft w:val="0"/>
      <w:marRight w:val="0"/>
      <w:marTop w:val="0"/>
      <w:marBottom w:val="0"/>
      <w:divBdr>
        <w:top w:val="none" w:sz="0" w:space="0" w:color="auto"/>
        <w:left w:val="none" w:sz="0" w:space="0" w:color="auto"/>
        <w:bottom w:val="none" w:sz="0" w:space="0" w:color="auto"/>
        <w:right w:val="none" w:sz="0" w:space="0" w:color="auto"/>
      </w:divBdr>
      <w:divsChild>
        <w:div w:id="375980253">
          <w:marLeft w:val="0"/>
          <w:marRight w:val="0"/>
          <w:marTop w:val="0"/>
          <w:marBottom w:val="0"/>
          <w:divBdr>
            <w:top w:val="none" w:sz="0" w:space="0" w:color="auto"/>
            <w:left w:val="none" w:sz="0" w:space="0" w:color="auto"/>
            <w:bottom w:val="none" w:sz="0" w:space="0" w:color="auto"/>
            <w:right w:val="none" w:sz="0" w:space="0" w:color="auto"/>
          </w:divBdr>
          <w:divsChild>
            <w:div w:id="874536123">
              <w:marLeft w:val="0"/>
              <w:marRight w:val="0"/>
              <w:marTop w:val="0"/>
              <w:marBottom w:val="0"/>
              <w:divBdr>
                <w:top w:val="none" w:sz="0" w:space="0" w:color="auto"/>
                <w:left w:val="none" w:sz="0" w:space="0" w:color="auto"/>
                <w:bottom w:val="none" w:sz="0" w:space="0" w:color="auto"/>
                <w:right w:val="none" w:sz="0" w:space="0" w:color="auto"/>
              </w:divBdr>
              <w:divsChild>
                <w:div w:id="12093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83466">
      <w:bodyDiv w:val="1"/>
      <w:marLeft w:val="0"/>
      <w:marRight w:val="0"/>
      <w:marTop w:val="0"/>
      <w:marBottom w:val="0"/>
      <w:divBdr>
        <w:top w:val="none" w:sz="0" w:space="0" w:color="auto"/>
        <w:left w:val="none" w:sz="0" w:space="0" w:color="auto"/>
        <w:bottom w:val="none" w:sz="0" w:space="0" w:color="auto"/>
        <w:right w:val="none" w:sz="0" w:space="0" w:color="auto"/>
      </w:divBdr>
      <w:divsChild>
        <w:div w:id="1338268070">
          <w:marLeft w:val="0"/>
          <w:marRight w:val="0"/>
          <w:marTop w:val="0"/>
          <w:marBottom w:val="0"/>
          <w:divBdr>
            <w:top w:val="none" w:sz="0" w:space="0" w:color="auto"/>
            <w:left w:val="none" w:sz="0" w:space="0" w:color="auto"/>
            <w:bottom w:val="none" w:sz="0" w:space="0" w:color="auto"/>
            <w:right w:val="none" w:sz="0" w:space="0" w:color="auto"/>
          </w:divBdr>
          <w:divsChild>
            <w:div w:id="977564118">
              <w:marLeft w:val="0"/>
              <w:marRight w:val="0"/>
              <w:marTop w:val="0"/>
              <w:marBottom w:val="0"/>
              <w:divBdr>
                <w:top w:val="none" w:sz="0" w:space="0" w:color="auto"/>
                <w:left w:val="none" w:sz="0" w:space="0" w:color="auto"/>
                <w:bottom w:val="none" w:sz="0" w:space="0" w:color="auto"/>
                <w:right w:val="none" w:sz="0" w:space="0" w:color="auto"/>
              </w:divBdr>
              <w:divsChild>
                <w:div w:id="16928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 w:id="1463033685">
      <w:bodyDiv w:val="1"/>
      <w:marLeft w:val="0"/>
      <w:marRight w:val="0"/>
      <w:marTop w:val="0"/>
      <w:marBottom w:val="0"/>
      <w:divBdr>
        <w:top w:val="none" w:sz="0" w:space="0" w:color="auto"/>
        <w:left w:val="none" w:sz="0" w:space="0" w:color="auto"/>
        <w:bottom w:val="none" w:sz="0" w:space="0" w:color="auto"/>
        <w:right w:val="none" w:sz="0" w:space="0" w:color="auto"/>
      </w:divBdr>
      <w:divsChild>
        <w:div w:id="1386178282">
          <w:marLeft w:val="0"/>
          <w:marRight w:val="0"/>
          <w:marTop w:val="0"/>
          <w:marBottom w:val="0"/>
          <w:divBdr>
            <w:top w:val="none" w:sz="0" w:space="0" w:color="auto"/>
            <w:left w:val="none" w:sz="0" w:space="0" w:color="auto"/>
            <w:bottom w:val="none" w:sz="0" w:space="0" w:color="auto"/>
            <w:right w:val="none" w:sz="0" w:space="0" w:color="auto"/>
          </w:divBdr>
          <w:divsChild>
            <w:div w:id="794955699">
              <w:marLeft w:val="0"/>
              <w:marRight w:val="0"/>
              <w:marTop w:val="0"/>
              <w:marBottom w:val="0"/>
              <w:divBdr>
                <w:top w:val="none" w:sz="0" w:space="0" w:color="auto"/>
                <w:left w:val="none" w:sz="0" w:space="0" w:color="auto"/>
                <w:bottom w:val="none" w:sz="0" w:space="0" w:color="auto"/>
                <w:right w:val="none" w:sz="0" w:space="0" w:color="auto"/>
              </w:divBdr>
              <w:divsChild>
                <w:div w:id="54789228">
                  <w:marLeft w:val="0"/>
                  <w:marRight w:val="0"/>
                  <w:marTop w:val="0"/>
                  <w:marBottom w:val="0"/>
                  <w:divBdr>
                    <w:top w:val="none" w:sz="0" w:space="0" w:color="auto"/>
                    <w:left w:val="none" w:sz="0" w:space="0" w:color="auto"/>
                    <w:bottom w:val="none" w:sz="0" w:space="0" w:color="auto"/>
                    <w:right w:val="none" w:sz="0" w:space="0" w:color="auto"/>
                  </w:divBdr>
                  <w:divsChild>
                    <w:div w:id="208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2824">
      <w:bodyDiv w:val="1"/>
      <w:marLeft w:val="0"/>
      <w:marRight w:val="0"/>
      <w:marTop w:val="0"/>
      <w:marBottom w:val="0"/>
      <w:divBdr>
        <w:top w:val="none" w:sz="0" w:space="0" w:color="auto"/>
        <w:left w:val="none" w:sz="0" w:space="0" w:color="auto"/>
        <w:bottom w:val="none" w:sz="0" w:space="0" w:color="auto"/>
        <w:right w:val="none" w:sz="0" w:space="0" w:color="auto"/>
      </w:divBdr>
      <w:divsChild>
        <w:div w:id="1003508615">
          <w:marLeft w:val="0"/>
          <w:marRight w:val="0"/>
          <w:marTop w:val="0"/>
          <w:marBottom w:val="0"/>
          <w:divBdr>
            <w:top w:val="none" w:sz="0" w:space="0" w:color="auto"/>
            <w:left w:val="none" w:sz="0" w:space="0" w:color="auto"/>
            <w:bottom w:val="none" w:sz="0" w:space="0" w:color="auto"/>
            <w:right w:val="none" w:sz="0" w:space="0" w:color="auto"/>
          </w:divBdr>
          <w:divsChild>
            <w:div w:id="1619026118">
              <w:marLeft w:val="0"/>
              <w:marRight w:val="0"/>
              <w:marTop w:val="0"/>
              <w:marBottom w:val="0"/>
              <w:divBdr>
                <w:top w:val="none" w:sz="0" w:space="0" w:color="auto"/>
                <w:left w:val="none" w:sz="0" w:space="0" w:color="auto"/>
                <w:bottom w:val="none" w:sz="0" w:space="0" w:color="auto"/>
                <w:right w:val="none" w:sz="0" w:space="0" w:color="auto"/>
              </w:divBdr>
              <w:divsChild>
                <w:div w:id="3624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8216">
      <w:bodyDiv w:val="1"/>
      <w:marLeft w:val="0"/>
      <w:marRight w:val="0"/>
      <w:marTop w:val="0"/>
      <w:marBottom w:val="0"/>
      <w:divBdr>
        <w:top w:val="none" w:sz="0" w:space="0" w:color="auto"/>
        <w:left w:val="none" w:sz="0" w:space="0" w:color="auto"/>
        <w:bottom w:val="none" w:sz="0" w:space="0" w:color="auto"/>
        <w:right w:val="none" w:sz="0" w:space="0" w:color="auto"/>
      </w:divBdr>
      <w:divsChild>
        <w:div w:id="466751612">
          <w:marLeft w:val="0"/>
          <w:marRight w:val="0"/>
          <w:marTop w:val="0"/>
          <w:marBottom w:val="0"/>
          <w:divBdr>
            <w:top w:val="none" w:sz="0" w:space="0" w:color="auto"/>
            <w:left w:val="none" w:sz="0" w:space="0" w:color="auto"/>
            <w:bottom w:val="none" w:sz="0" w:space="0" w:color="auto"/>
            <w:right w:val="none" w:sz="0" w:space="0" w:color="auto"/>
          </w:divBdr>
          <w:divsChild>
            <w:div w:id="382486537">
              <w:marLeft w:val="0"/>
              <w:marRight w:val="0"/>
              <w:marTop w:val="0"/>
              <w:marBottom w:val="0"/>
              <w:divBdr>
                <w:top w:val="none" w:sz="0" w:space="0" w:color="auto"/>
                <w:left w:val="none" w:sz="0" w:space="0" w:color="auto"/>
                <w:bottom w:val="none" w:sz="0" w:space="0" w:color="auto"/>
                <w:right w:val="none" w:sz="0" w:space="0" w:color="auto"/>
              </w:divBdr>
              <w:divsChild>
                <w:div w:id="19401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73647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C46133FC977E14C90A1FA2DBC7B8214" ma:contentTypeVersion="12" ma:contentTypeDescription="Crear nuevo documento." ma:contentTypeScope="" ma:versionID="ceea4713f7d7dfa5bf2f61f42abc101a">
  <xsd:schema xmlns:xsd="http://www.w3.org/2001/XMLSchema" xmlns:xs="http://www.w3.org/2001/XMLSchema" xmlns:p="http://schemas.microsoft.com/office/2006/metadata/properties" xmlns:ns3="85352784-ba8e-4f39-a088-c1b89cec08a1" xmlns:ns4="710dbec8-3b19-444d-9527-247d8910f2c2" targetNamespace="http://schemas.microsoft.com/office/2006/metadata/properties" ma:root="true" ma:fieldsID="53a9fd32196cd4d4616f0dfbcaecd8bb" ns3:_="" ns4:_="">
    <xsd:import namespace="85352784-ba8e-4f39-a088-c1b89cec08a1"/>
    <xsd:import namespace="710dbec8-3b19-444d-9527-247d8910f2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52784-ba8e-4f39-a088-c1b89cec08a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bec8-3b19-444d-9527-247d8910f2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15845-4444-4076-A8F8-384D51537E1F}">
  <ds:schemaRefs>
    <ds:schemaRef ds:uri="http://schemas.microsoft.com/sharepoint/v3/contenttype/forms"/>
  </ds:schemaRefs>
</ds:datastoreItem>
</file>

<file path=customXml/itemProps2.xml><?xml version="1.0" encoding="utf-8"?>
<ds:datastoreItem xmlns:ds="http://schemas.openxmlformats.org/officeDocument/2006/customXml" ds:itemID="{F7DDA673-83C5-42A8-A93B-E99B4803C2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9F052C-33C9-491B-92F9-DD4ED1E74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52784-ba8e-4f39-a088-c1b89cec08a1"/>
    <ds:schemaRef ds:uri="710dbec8-3b19-444d-9527-247d8910f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34D5F7-0AEF-4CA0-B7C6-46A3E7491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2827</Words>
  <Characters>15550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Jose Rogelio Hernandez Londoño</dc:creator>
  <cp:keywords/>
  <cp:lastModifiedBy>Hermides Alonso Gaviria Ocampo</cp:lastModifiedBy>
  <cp:revision>39</cp:revision>
  <cp:lastPrinted>2017-10-24T20:49:00Z</cp:lastPrinted>
  <dcterms:created xsi:type="dcterms:W3CDTF">2021-11-09T20:37:00Z</dcterms:created>
  <dcterms:modified xsi:type="dcterms:W3CDTF">2021-12-23T14:28:00Z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0x0101002C46133FC977E14C90A1FA2DBC7B8214</vt:lpwstr>
  </property>
</Properties>
</file>