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B3EA9" w14:textId="77777777" w:rsidR="00847D37" w:rsidRPr="00847D37" w:rsidRDefault="00847D37" w:rsidP="00847D37">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eastAsia="Times New Roman" w:hAnsi="Arial" w:cs="Arial"/>
          <w:color w:val="FF0000"/>
          <w:spacing w:val="-2"/>
          <w:sz w:val="18"/>
          <w:szCs w:val="18"/>
          <w:lang w:val="es-419" w:eastAsia="fr-FR"/>
        </w:rPr>
      </w:pPr>
      <w:bookmarkStart w:id="0" w:name="_Hlk69670443"/>
      <w:r w:rsidRPr="00847D37">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67FD0C1" w14:textId="77777777" w:rsidR="00847D37" w:rsidRPr="00847D37" w:rsidRDefault="00847D37" w:rsidP="00847D37">
      <w:pPr>
        <w:overflowPunct/>
        <w:autoSpaceDE/>
        <w:autoSpaceDN/>
        <w:adjustRightInd/>
        <w:jc w:val="both"/>
        <w:rPr>
          <w:rFonts w:ascii="Arial" w:eastAsia="Times New Roman" w:hAnsi="Arial" w:cs="Arial"/>
          <w:lang w:val="es-419"/>
        </w:rPr>
      </w:pPr>
    </w:p>
    <w:p w14:paraId="00786385" w14:textId="1669AB1B" w:rsidR="00847D37" w:rsidRPr="00847D37" w:rsidRDefault="00847D37" w:rsidP="00847D37">
      <w:pPr>
        <w:overflowPunct/>
        <w:autoSpaceDE/>
        <w:autoSpaceDN/>
        <w:adjustRightInd/>
        <w:jc w:val="both"/>
        <w:rPr>
          <w:rFonts w:ascii="Arial" w:eastAsia="Times New Roman" w:hAnsi="Arial" w:cs="Arial"/>
          <w:b/>
          <w:bCs/>
          <w:iCs/>
          <w:lang w:val="es-419" w:eastAsia="fr-FR"/>
        </w:rPr>
      </w:pPr>
      <w:r w:rsidRPr="00847D37">
        <w:rPr>
          <w:rFonts w:ascii="Arial" w:eastAsia="Times New Roman" w:hAnsi="Arial" w:cs="Arial"/>
          <w:b/>
          <w:bCs/>
          <w:iCs/>
          <w:u w:val="single"/>
          <w:lang w:val="es-419" w:eastAsia="fr-FR"/>
        </w:rPr>
        <w:t>TEMAS:</w:t>
      </w:r>
      <w:r w:rsidRPr="00847D37">
        <w:rPr>
          <w:rFonts w:ascii="Arial" w:eastAsia="Times New Roman" w:hAnsi="Arial" w:cs="Arial"/>
          <w:b/>
          <w:bCs/>
          <w:iCs/>
          <w:lang w:val="es-419" w:eastAsia="fr-FR"/>
        </w:rPr>
        <w:tab/>
      </w:r>
      <w:r w:rsidR="006665A6">
        <w:rPr>
          <w:rFonts w:ascii="Arial" w:eastAsia="Times New Roman" w:hAnsi="Arial" w:cs="Arial"/>
          <w:b/>
          <w:bCs/>
          <w:iCs/>
          <w:lang w:val="es-419" w:eastAsia="fr-FR"/>
        </w:rPr>
        <w:t>DEBIDO PROCESO / MORA JUDICIAL / PROCESO EJECUTIVO / SOLICITUD DE DEPOSITARIO DE BIENES SECUESTRADOS / SE VULNERA DERECHO DE CELERIDAD.</w:t>
      </w:r>
    </w:p>
    <w:p w14:paraId="258E8BE8" w14:textId="77777777" w:rsidR="00847D37" w:rsidRPr="00847D37" w:rsidRDefault="00847D37" w:rsidP="00847D37">
      <w:pPr>
        <w:overflowPunct/>
        <w:autoSpaceDE/>
        <w:autoSpaceDN/>
        <w:adjustRightInd/>
        <w:jc w:val="both"/>
        <w:rPr>
          <w:rFonts w:ascii="Arial" w:eastAsia="Times New Roman" w:hAnsi="Arial" w:cs="Arial"/>
          <w:lang w:val="es-419"/>
        </w:rPr>
      </w:pPr>
    </w:p>
    <w:p w14:paraId="371928E0" w14:textId="5EAC39F4" w:rsidR="00847D37" w:rsidRPr="00847D37" w:rsidRDefault="00A550B2" w:rsidP="00847D37">
      <w:pPr>
        <w:overflowPunct/>
        <w:autoSpaceDE/>
        <w:autoSpaceDN/>
        <w:adjustRightInd/>
        <w:jc w:val="both"/>
        <w:rPr>
          <w:rFonts w:ascii="Arial" w:eastAsia="Times New Roman" w:hAnsi="Arial" w:cs="Arial"/>
          <w:lang w:val="es-419"/>
        </w:rPr>
      </w:pPr>
      <w:r w:rsidRPr="00A550B2">
        <w:rPr>
          <w:rFonts w:ascii="Arial" w:eastAsia="Times New Roman" w:hAnsi="Arial" w:cs="Arial"/>
          <w:lang w:val="es-419"/>
        </w:rPr>
        <w:t>Se delimita así el asunto como una tutela por mora judicial, debiendo precisarse que si bien la sociedad Remo Representaciones Distribuciones Ltda. no es parte del proceso ejecutivo que motiva la acción, sí ha intervenido en él en repetidas ocasiones, pretendiendo del juzgado adopte decisión definitiva sobre el depósito de dos automotores que, alega, fueron dejados en las instalaciones de un parqueadero de su propiedad por orden de esa dependencia judicial</w:t>
      </w:r>
      <w:r>
        <w:rPr>
          <w:rFonts w:ascii="Arial" w:eastAsia="Times New Roman" w:hAnsi="Arial" w:cs="Arial"/>
          <w:lang w:val="es-419"/>
        </w:rPr>
        <w:t>…</w:t>
      </w:r>
    </w:p>
    <w:p w14:paraId="5B41F41D" w14:textId="77777777" w:rsidR="00847D37" w:rsidRPr="00847D37" w:rsidRDefault="00847D37" w:rsidP="00847D37">
      <w:pPr>
        <w:overflowPunct/>
        <w:autoSpaceDE/>
        <w:autoSpaceDN/>
        <w:adjustRightInd/>
        <w:jc w:val="both"/>
        <w:rPr>
          <w:rFonts w:ascii="Arial" w:eastAsia="Times New Roman" w:hAnsi="Arial" w:cs="Arial"/>
          <w:lang w:val="es-419"/>
        </w:rPr>
      </w:pPr>
    </w:p>
    <w:p w14:paraId="0C3ED51B" w14:textId="354FA468" w:rsidR="00847D37" w:rsidRDefault="00B109FA" w:rsidP="00847D37">
      <w:pPr>
        <w:overflowPunct/>
        <w:autoSpaceDE/>
        <w:autoSpaceDN/>
        <w:adjustRightInd/>
        <w:jc w:val="both"/>
        <w:rPr>
          <w:rFonts w:ascii="Arial" w:eastAsia="Times New Roman" w:hAnsi="Arial" w:cs="Arial"/>
          <w:lang w:val="es-419"/>
        </w:rPr>
      </w:pPr>
      <w:r w:rsidRPr="00B109FA">
        <w:rPr>
          <w:rFonts w:ascii="Arial" w:eastAsia="Times New Roman" w:hAnsi="Arial" w:cs="Arial"/>
          <w:lang w:val="es-419"/>
        </w:rPr>
        <w:t>También se evidencia que para el 28 de junio pasado, fecha de la presentación de esta acción de tutela, no se había emitido pronunciamiento respecto de esa solicitud, ni para negarlo ni para acceder a lo pedido</w:t>
      </w:r>
      <w:r>
        <w:rPr>
          <w:rFonts w:ascii="Arial" w:eastAsia="Times New Roman" w:hAnsi="Arial" w:cs="Arial"/>
          <w:lang w:val="es-419"/>
        </w:rPr>
        <w:t>…</w:t>
      </w:r>
    </w:p>
    <w:p w14:paraId="42F9357F" w14:textId="6D861736" w:rsidR="00B109FA" w:rsidRDefault="00B109FA" w:rsidP="00847D37">
      <w:pPr>
        <w:overflowPunct/>
        <w:autoSpaceDE/>
        <w:autoSpaceDN/>
        <w:adjustRightInd/>
        <w:jc w:val="both"/>
        <w:rPr>
          <w:rFonts w:ascii="Arial" w:eastAsia="Times New Roman" w:hAnsi="Arial" w:cs="Arial"/>
          <w:lang w:val="es-419"/>
        </w:rPr>
      </w:pPr>
    </w:p>
    <w:p w14:paraId="4C3556CC" w14:textId="70CB6544" w:rsidR="00B109FA" w:rsidRPr="00847D37" w:rsidRDefault="00B109FA" w:rsidP="00847D37">
      <w:pPr>
        <w:overflowPunct/>
        <w:autoSpaceDE/>
        <w:autoSpaceDN/>
        <w:adjustRightInd/>
        <w:jc w:val="both"/>
        <w:rPr>
          <w:rFonts w:ascii="Arial" w:eastAsia="Times New Roman" w:hAnsi="Arial" w:cs="Arial"/>
          <w:lang w:val="es-419"/>
        </w:rPr>
      </w:pPr>
      <w:r w:rsidRPr="00B109FA">
        <w:rPr>
          <w:rFonts w:ascii="Arial" w:eastAsia="Times New Roman" w:hAnsi="Arial" w:cs="Arial"/>
          <w:lang w:val="es-419"/>
        </w:rPr>
        <w:t>El artículo 120 del C.G.P., estipula que los jueces y los magistrados deben dictar los autos en el término de diez (10) días, contados desde que el expediente pase al despacho para tal fin. Para este Tribunal dicho plazo, para el momento en que se interpuso la acción de tutela, se encontraba vencido, sin justificación alguna, ya que no se alegó y menos se acreditó por parte de dicho despacho judicial razones que excusaran tal tardanza</w:t>
      </w:r>
      <w:r>
        <w:rPr>
          <w:rFonts w:ascii="Arial" w:eastAsia="Times New Roman" w:hAnsi="Arial" w:cs="Arial"/>
          <w:lang w:val="es-419"/>
        </w:rPr>
        <w:t>…</w:t>
      </w:r>
    </w:p>
    <w:p w14:paraId="618214BE" w14:textId="77777777" w:rsidR="00847D37" w:rsidRPr="00847D37" w:rsidRDefault="00847D37" w:rsidP="00847D37">
      <w:pPr>
        <w:overflowPunct/>
        <w:autoSpaceDE/>
        <w:autoSpaceDN/>
        <w:adjustRightInd/>
        <w:jc w:val="both"/>
        <w:rPr>
          <w:rFonts w:ascii="Arial" w:eastAsia="Times New Roman" w:hAnsi="Arial" w:cs="Arial"/>
          <w:lang w:val="es-ES"/>
        </w:rPr>
      </w:pPr>
    </w:p>
    <w:p w14:paraId="5662B61B" w14:textId="3604DBAE" w:rsidR="00847D37" w:rsidRDefault="006665A6" w:rsidP="00847D37">
      <w:pPr>
        <w:overflowPunct/>
        <w:autoSpaceDE/>
        <w:autoSpaceDN/>
        <w:adjustRightInd/>
        <w:jc w:val="both"/>
        <w:rPr>
          <w:rFonts w:ascii="Arial" w:eastAsia="Times New Roman" w:hAnsi="Arial" w:cs="Arial"/>
          <w:lang w:val="es-ES"/>
        </w:rPr>
      </w:pPr>
      <w:r w:rsidRPr="006665A6">
        <w:rPr>
          <w:rFonts w:ascii="Arial" w:eastAsia="Times New Roman" w:hAnsi="Arial" w:cs="Arial"/>
          <w:lang w:val="es-ES"/>
        </w:rPr>
        <w:t>De lo anterior emerge claro que se incurrió en el desconocimiento del principio de celeridad, lo que genera la vulneración del derecho fundamental al debido proceso del actor</w:t>
      </w:r>
      <w:r>
        <w:rPr>
          <w:rFonts w:ascii="Arial" w:eastAsia="Times New Roman" w:hAnsi="Arial" w:cs="Arial"/>
          <w:lang w:val="es-ES"/>
        </w:rPr>
        <w:t>.</w:t>
      </w:r>
    </w:p>
    <w:p w14:paraId="1ECC359B" w14:textId="77777777" w:rsidR="006665A6" w:rsidRPr="00847D37" w:rsidRDefault="006665A6" w:rsidP="00847D37">
      <w:pPr>
        <w:overflowPunct/>
        <w:autoSpaceDE/>
        <w:autoSpaceDN/>
        <w:adjustRightInd/>
        <w:jc w:val="both"/>
        <w:rPr>
          <w:rFonts w:ascii="Arial" w:eastAsia="Times New Roman" w:hAnsi="Arial" w:cs="Arial"/>
          <w:lang w:val="es-ES"/>
        </w:rPr>
      </w:pPr>
    </w:p>
    <w:p w14:paraId="23F11808" w14:textId="736C6651" w:rsidR="00847D37" w:rsidRDefault="00847D37" w:rsidP="00847D37">
      <w:pPr>
        <w:overflowPunct/>
        <w:autoSpaceDE/>
        <w:autoSpaceDN/>
        <w:adjustRightInd/>
        <w:jc w:val="both"/>
        <w:rPr>
          <w:rFonts w:ascii="Arial" w:eastAsia="Times New Roman" w:hAnsi="Arial" w:cs="Arial"/>
          <w:lang w:val="es-ES"/>
        </w:rPr>
      </w:pPr>
    </w:p>
    <w:p w14:paraId="209E35E7" w14:textId="77777777" w:rsidR="006665A6" w:rsidRPr="00847D37" w:rsidRDefault="006665A6" w:rsidP="00847D37">
      <w:pPr>
        <w:overflowPunct/>
        <w:autoSpaceDE/>
        <w:autoSpaceDN/>
        <w:adjustRightInd/>
        <w:jc w:val="both"/>
        <w:rPr>
          <w:rFonts w:ascii="Arial" w:eastAsia="Times New Roman" w:hAnsi="Arial" w:cs="Arial"/>
          <w:lang w:val="es-ES"/>
        </w:rPr>
      </w:pPr>
    </w:p>
    <w:bookmarkEnd w:id="0"/>
    <w:p w14:paraId="0D41EDE1" w14:textId="77777777" w:rsidR="00E20047" w:rsidRPr="00806EAD" w:rsidRDefault="00E20047" w:rsidP="00806EAD">
      <w:pPr>
        <w:spacing w:line="276" w:lineRule="auto"/>
        <w:jc w:val="center"/>
        <w:rPr>
          <w:rFonts w:ascii="Arial Narrow" w:hAnsi="Arial Narrow"/>
          <w:b/>
          <w:sz w:val="26"/>
          <w:szCs w:val="26"/>
        </w:rPr>
      </w:pPr>
      <w:r w:rsidRPr="00806EAD">
        <w:rPr>
          <w:rFonts w:ascii="Arial Narrow" w:hAnsi="Arial Narrow"/>
          <w:b/>
          <w:sz w:val="26"/>
          <w:szCs w:val="26"/>
        </w:rPr>
        <w:t>REPÚBLICA DE COLOMBIA</w:t>
      </w:r>
    </w:p>
    <w:p w14:paraId="0D41EDE2" w14:textId="77777777" w:rsidR="00E20047" w:rsidRPr="00806EAD" w:rsidRDefault="00E20047" w:rsidP="00806EAD">
      <w:pPr>
        <w:spacing w:line="276" w:lineRule="auto"/>
        <w:jc w:val="center"/>
        <w:rPr>
          <w:rFonts w:ascii="Arial Narrow" w:hAnsi="Arial Narrow"/>
          <w:b/>
          <w:sz w:val="26"/>
          <w:szCs w:val="26"/>
        </w:rPr>
      </w:pPr>
      <w:r w:rsidRPr="00806EAD">
        <w:rPr>
          <w:rFonts w:ascii="Arial Narrow" w:hAnsi="Arial Narrow"/>
          <w:noProof/>
          <w:sz w:val="26"/>
          <w:szCs w:val="26"/>
          <w:lang w:val="es-CO" w:eastAsia="es-CO"/>
        </w:rPr>
        <w:drawing>
          <wp:inline distT="0" distB="0" distL="0" distR="0" wp14:anchorId="0D41EE29" wp14:editId="0D41EE2A">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0D41EDE3" w14:textId="77777777" w:rsidR="00E20047" w:rsidRPr="00806EAD" w:rsidRDefault="00E20047" w:rsidP="00806EAD">
      <w:pPr>
        <w:spacing w:line="276" w:lineRule="auto"/>
        <w:jc w:val="center"/>
        <w:rPr>
          <w:rFonts w:ascii="Arial Narrow" w:hAnsi="Arial Narrow"/>
          <w:b/>
          <w:sz w:val="26"/>
          <w:szCs w:val="26"/>
        </w:rPr>
      </w:pPr>
      <w:r w:rsidRPr="00806EAD">
        <w:rPr>
          <w:rFonts w:ascii="Arial Narrow" w:hAnsi="Arial Narrow"/>
          <w:b/>
          <w:sz w:val="26"/>
          <w:szCs w:val="26"/>
        </w:rPr>
        <w:t>TRIBUNAL SUPERIOR DE PEREIRA</w:t>
      </w:r>
    </w:p>
    <w:p w14:paraId="0D41EDE4" w14:textId="77777777" w:rsidR="00E20047" w:rsidRPr="00806EAD" w:rsidRDefault="00E20047" w:rsidP="00806EAD">
      <w:pPr>
        <w:spacing w:line="276" w:lineRule="auto"/>
        <w:jc w:val="center"/>
        <w:rPr>
          <w:rFonts w:ascii="Arial Narrow" w:hAnsi="Arial Narrow"/>
          <w:b/>
          <w:sz w:val="26"/>
          <w:szCs w:val="26"/>
        </w:rPr>
      </w:pPr>
      <w:r w:rsidRPr="00806EAD">
        <w:rPr>
          <w:rFonts w:ascii="Arial Narrow" w:hAnsi="Arial Narrow"/>
          <w:b/>
          <w:sz w:val="26"/>
          <w:szCs w:val="26"/>
        </w:rPr>
        <w:t xml:space="preserve">SALA CIVIL – FAMILIA </w:t>
      </w:r>
    </w:p>
    <w:p w14:paraId="0D41EDE5" w14:textId="77777777" w:rsidR="00E20047" w:rsidRPr="006665A6" w:rsidRDefault="00E20047" w:rsidP="006665A6">
      <w:pPr>
        <w:pStyle w:val="Sinespaciado"/>
        <w:rPr>
          <w:rFonts w:ascii="Arial Narrow" w:hAnsi="Arial Narrow"/>
          <w:sz w:val="26"/>
          <w:szCs w:val="26"/>
        </w:rPr>
      </w:pPr>
    </w:p>
    <w:p w14:paraId="0D41EDE6" w14:textId="3B9F310C" w:rsidR="00E20047" w:rsidRPr="006B4845" w:rsidRDefault="006B4845" w:rsidP="00806EAD">
      <w:pPr>
        <w:pStyle w:val="Sinespaciado"/>
        <w:spacing w:line="276" w:lineRule="auto"/>
        <w:jc w:val="center"/>
        <w:rPr>
          <w:rFonts w:ascii="Arial Narrow" w:hAnsi="Arial Narrow"/>
          <w:bCs/>
          <w:sz w:val="26"/>
          <w:szCs w:val="26"/>
        </w:rPr>
      </w:pPr>
      <w:r w:rsidRPr="006B4845">
        <w:rPr>
          <w:rFonts w:ascii="Arial Narrow" w:hAnsi="Arial Narrow"/>
          <w:bCs/>
          <w:sz w:val="26"/>
          <w:szCs w:val="26"/>
        </w:rPr>
        <w:t>Magistrado Ponente</w:t>
      </w:r>
      <w:r w:rsidR="00E20047" w:rsidRPr="006B4845">
        <w:rPr>
          <w:rFonts w:ascii="Arial Narrow" w:hAnsi="Arial Narrow"/>
          <w:bCs/>
          <w:sz w:val="26"/>
          <w:szCs w:val="26"/>
        </w:rPr>
        <w:t xml:space="preserve">: </w:t>
      </w:r>
      <w:r w:rsidRPr="006B4845">
        <w:rPr>
          <w:rFonts w:ascii="Arial Narrow" w:hAnsi="Arial Narrow"/>
          <w:bCs/>
          <w:sz w:val="26"/>
          <w:szCs w:val="26"/>
        </w:rPr>
        <w:t>Carlos Mauricio García Barajas</w:t>
      </w:r>
    </w:p>
    <w:p w14:paraId="0D41EDE7" w14:textId="77777777" w:rsidR="00E20047" w:rsidRPr="006665A6" w:rsidRDefault="00E20047" w:rsidP="006665A6">
      <w:pPr>
        <w:pStyle w:val="Sinespaciado"/>
        <w:rPr>
          <w:rFonts w:ascii="Arial Narrow" w:hAnsi="Arial Narrow"/>
          <w:sz w:val="26"/>
          <w:szCs w:val="26"/>
        </w:rPr>
      </w:pPr>
    </w:p>
    <w:p w14:paraId="0D41EDEB" w14:textId="3E656343" w:rsidR="00B41198" w:rsidRPr="006B4845" w:rsidRDefault="00B41198" w:rsidP="00806EAD">
      <w:pPr>
        <w:pStyle w:val="Sinespaciado"/>
        <w:spacing w:line="276" w:lineRule="auto"/>
        <w:jc w:val="center"/>
        <w:rPr>
          <w:rFonts w:ascii="Arial Narrow" w:hAnsi="Arial Narrow"/>
          <w:bCs/>
          <w:sz w:val="26"/>
          <w:szCs w:val="26"/>
        </w:rPr>
      </w:pPr>
      <w:r w:rsidRPr="006B4845">
        <w:rPr>
          <w:rFonts w:ascii="Arial Narrow" w:hAnsi="Arial Narrow"/>
          <w:bCs/>
          <w:sz w:val="26"/>
          <w:szCs w:val="26"/>
        </w:rPr>
        <w:t xml:space="preserve">Pereira, </w:t>
      </w:r>
      <w:r w:rsidR="00D80F79" w:rsidRPr="006B4845">
        <w:rPr>
          <w:rFonts w:ascii="Arial Narrow" w:hAnsi="Arial Narrow"/>
          <w:bCs/>
          <w:sz w:val="26"/>
          <w:szCs w:val="26"/>
        </w:rPr>
        <w:t>once</w:t>
      </w:r>
      <w:r w:rsidRPr="006B4845">
        <w:rPr>
          <w:rFonts w:ascii="Arial Narrow" w:hAnsi="Arial Narrow"/>
          <w:bCs/>
          <w:sz w:val="26"/>
          <w:szCs w:val="26"/>
        </w:rPr>
        <w:t xml:space="preserve"> (</w:t>
      </w:r>
      <w:r w:rsidR="00D80F79" w:rsidRPr="006B4845">
        <w:rPr>
          <w:rFonts w:ascii="Arial Narrow" w:hAnsi="Arial Narrow"/>
          <w:bCs/>
          <w:sz w:val="26"/>
          <w:szCs w:val="26"/>
        </w:rPr>
        <w:t xml:space="preserve">11) </w:t>
      </w:r>
      <w:r w:rsidRPr="006B4845">
        <w:rPr>
          <w:rFonts w:ascii="Arial Narrow" w:hAnsi="Arial Narrow"/>
          <w:bCs/>
          <w:sz w:val="26"/>
          <w:szCs w:val="26"/>
        </w:rPr>
        <w:t xml:space="preserve">de </w:t>
      </w:r>
      <w:r w:rsidR="00DB4F01" w:rsidRPr="006B4845">
        <w:rPr>
          <w:rFonts w:ascii="Arial Narrow" w:hAnsi="Arial Narrow"/>
          <w:bCs/>
          <w:sz w:val="26"/>
          <w:szCs w:val="26"/>
        </w:rPr>
        <w:t>julio</w:t>
      </w:r>
      <w:r w:rsidRPr="006B4845">
        <w:rPr>
          <w:rFonts w:ascii="Arial Narrow" w:hAnsi="Arial Narrow"/>
          <w:bCs/>
          <w:sz w:val="26"/>
          <w:szCs w:val="26"/>
        </w:rPr>
        <w:t xml:space="preserve"> de dos mil veintidós (2022)</w:t>
      </w:r>
    </w:p>
    <w:p w14:paraId="0D41EDEC" w14:textId="77777777" w:rsidR="00B41198" w:rsidRPr="00806EAD" w:rsidRDefault="00B41198" w:rsidP="006665A6">
      <w:pPr>
        <w:pStyle w:val="Sinespaciado"/>
        <w:rPr>
          <w:rFonts w:ascii="Arial Narrow" w:hAnsi="Arial Narrow"/>
          <w:sz w:val="26"/>
          <w:szCs w:val="26"/>
        </w:rPr>
      </w:pPr>
    </w:p>
    <w:p w14:paraId="0D41EDED" w14:textId="4E0B8B50" w:rsidR="00B41198" w:rsidRPr="006B4845" w:rsidRDefault="00B41198" w:rsidP="00806EAD">
      <w:pPr>
        <w:pStyle w:val="Sinespaciado"/>
        <w:spacing w:line="276" w:lineRule="auto"/>
        <w:rPr>
          <w:rFonts w:ascii="Arial Narrow" w:hAnsi="Arial Narrow"/>
          <w:sz w:val="24"/>
          <w:szCs w:val="26"/>
          <w:lang w:val="pt-BR"/>
        </w:rPr>
      </w:pPr>
      <w:r w:rsidRPr="006B4845">
        <w:rPr>
          <w:rFonts w:ascii="Arial Narrow" w:hAnsi="Arial Narrow"/>
          <w:sz w:val="24"/>
          <w:szCs w:val="26"/>
          <w:lang w:val="pt-BR"/>
        </w:rPr>
        <w:t>Acta N°</w:t>
      </w:r>
      <w:r w:rsidR="006B4845">
        <w:rPr>
          <w:rFonts w:ascii="Arial Narrow" w:hAnsi="Arial Narrow"/>
          <w:sz w:val="24"/>
          <w:szCs w:val="26"/>
          <w:lang w:val="pt-BR"/>
        </w:rPr>
        <w:t xml:space="preserve"> </w:t>
      </w:r>
      <w:r w:rsidR="00D63186" w:rsidRPr="006B4845">
        <w:rPr>
          <w:rFonts w:ascii="Arial Narrow" w:hAnsi="Arial Narrow"/>
          <w:sz w:val="24"/>
          <w:szCs w:val="26"/>
          <w:lang w:val="pt-BR"/>
        </w:rPr>
        <w:t xml:space="preserve">311 </w:t>
      </w:r>
      <w:r w:rsidRPr="006B4845">
        <w:rPr>
          <w:rFonts w:ascii="Arial Narrow" w:hAnsi="Arial Narrow"/>
          <w:sz w:val="24"/>
          <w:szCs w:val="26"/>
          <w:lang w:val="pt-BR"/>
        </w:rPr>
        <w:t xml:space="preserve">de </w:t>
      </w:r>
      <w:r w:rsidR="00D63186" w:rsidRPr="006B4845">
        <w:rPr>
          <w:rFonts w:ascii="Arial Narrow" w:hAnsi="Arial Narrow"/>
          <w:sz w:val="24"/>
          <w:szCs w:val="26"/>
          <w:lang w:val="pt-BR"/>
        </w:rPr>
        <w:t>11-07</w:t>
      </w:r>
      <w:r w:rsidRPr="006B4845">
        <w:rPr>
          <w:rFonts w:ascii="Arial Narrow" w:hAnsi="Arial Narrow"/>
          <w:sz w:val="24"/>
          <w:szCs w:val="26"/>
          <w:lang w:val="pt-BR"/>
        </w:rPr>
        <w:t>-2022</w:t>
      </w:r>
    </w:p>
    <w:p w14:paraId="0D41EDEE" w14:textId="601C75CF" w:rsidR="005109EF" w:rsidRPr="006B4845" w:rsidRDefault="00B41198" w:rsidP="00806EAD">
      <w:pPr>
        <w:pStyle w:val="Sinespaciado"/>
        <w:spacing w:line="276" w:lineRule="auto"/>
        <w:rPr>
          <w:rFonts w:ascii="Arial Narrow" w:hAnsi="Arial Narrow"/>
          <w:bCs/>
          <w:sz w:val="24"/>
          <w:szCs w:val="26"/>
        </w:rPr>
      </w:pPr>
      <w:bookmarkStart w:id="1" w:name="_GoBack"/>
      <w:bookmarkEnd w:id="1"/>
      <w:r w:rsidRPr="006B4845">
        <w:rPr>
          <w:rFonts w:ascii="Arial Narrow" w:hAnsi="Arial Narrow"/>
          <w:bCs/>
          <w:sz w:val="24"/>
          <w:szCs w:val="26"/>
          <w:lang w:val="pt-BR"/>
        </w:rPr>
        <w:t xml:space="preserve">Sentencia: </w:t>
      </w:r>
      <w:r w:rsidR="008F5689" w:rsidRPr="006B4845">
        <w:rPr>
          <w:rFonts w:ascii="Arial Narrow" w:hAnsi="Arial Narrow"/>
          <w:bCs/>
          <w:sz w:val="24"/>
          <w:szCs w:val="26"/>
        </w:rPr>
        <w:t>ST1-0229-2022</w:t>
      </w:r>
    </w:p>
    <w:p w14:paraId="49C62815" w14:textId="77777777" w:rsidR="00806EAD" w:rsidRPr="006665A6" w:rsidRDefault="00806EAD" w:rsidP="006665A6">
      <w:pPr>
        <w:pStyle w:val="Sinespaciado"/>
        <w:rPr>
          <w:rFonts w:ascii="Arial Narrow" w:hAnsi="Arial Narrow"/>
          <w:sz w:val="26"/>
          <w:szCs w:val="26"/>
        </w:rPr>
      </w:pPr>
    </w:p>
    <w:p w14:paraId="0D41EDEF" w14:textId="77777777" w:rsidR="00E20047" w:rsidRPr="00806EAD" w:rsidRDefault="00E20047" w:rsidP="00806EAD">
      <w:pPr>
        <w:pStyle w:val="Sinespaciado"/>
        <w:spacing w:line="276" w:lineRule="auto"/>
        <w:jc w:val="center"/>
        <w:rPr>
          <w:rFonts w:ascii="Arial Narrow" w:hAnsi="Arial Narrow"/>
          <w:sz w:val="26"/>
          <w:szCs w:val="26"/>
        </w:rPr>
      </w:pPr>
      <w:r w:rsidRPr="00806EAD">
        <w:rPr>
          <w:rFonts w:ascii="Arial Narrow" w:hAnsi="Arial Narrow"/>
          <w:b/>
          <w:bCs/>
          <w:sz w:val="26"/>
          <w:szCs w:val="26"/>
        </w:rPr>
        <w:t>ASUNTO</w:t>
      </w:r>
    </w:p>
    <w:p w14:paraId="0D41EDF0" w14:textId="77777777" w:rsidR="00E20047" w:rsidRPr="00806EAD" w:rsidRDefault="00E20047" w:rsidP="006665A6">
      <w:pPr>
        <w:pStyle w:val="Sinespaciado"/>
        <w:rPr>
          <w:rFonts w:ascii="Arial Narrow" w:hAnsi="Arial Narrow"/>
          <w:sz w:val="26"/>
          <w:szCs w:val="26"/>
        </w:rPr>
      </w:pPr>
    </w:p>
    <w:p w14:paraId="0D41EDF1" w14:textId="536C41E7" w:rsidR="003C78FF" w:rsidRPr="00806EAD" w:rsidRDefault="00434ACF" w:rsidP="00806EAD">
      <w:pPr>
        <w:pStyle w:val="Sinespaciado"/>
        <w:spacing w:line="276" w:lineRule="auto"/>
        <w:jc w:val="both"/>
        <w:rPr>
          <w:rFonts w:ascii="Arial Narrow" w:hAnsi="Arial Narrow"/>
          <w:sz w:val="26"/>
          <w:szCs w:val="26"/>
        </w:rPr>
      </w:pPr>
      <w:r w:rsidRPr="00806EAD">
        <w:rPr>
          <w:rFonts w:ascii="Arial Narrow" w:hAnsi="Arial Narrow"/>
          <w:sz w:val="26"/>
          <w:szCs w:val="26"/>
        </w:rPr>
        <w:t>Se</w:t>
      </w:r>
      <w:r w:rsidR="00E20047" w:rsidRPr="00806EAD">
        <w:rPr>
          <w:rFonts w:ascii="Arial Narrow" w:hAnsi="Arial Narrow"/>
          <w:sz w:val="26"/>
          <w:szCs w:val="26"/>
        </w:rPr>
        <w:t xml:space="preserve"> res</w:t>
      </w:r>
      <w:r w:rsidRPr="00806EAD">
        <w:rPr>
          <w:rFonts w:ascii="Arial Narrow" w:hAnsi="Arial Narrow"/>
          <w:sz w:val="26"/>
          <w:szCs w:val="26"/>
        </w:rPr>
        <w:t xml:space="preserve">uelve </w:t>
      </w:r>
      <w:r w:rsidR="00E20047" w:rsidRPr="00806EAD">
        <w:rPr>
          <w:rFonts w:ascii="Arial Narrow" w:hAnsi="Arial Narrow"/>
          <w:sz w:val="26"/>
          <w:szCs w:val="26"/>
        </w:rPr>
        <w:t xml:space="preserve">la acción de tutela interpuesta por </w:t>
      </w:r>
      <w:r w:rsidR="00951412" w:rsidRPr="00806EAD">
        <w:rPr>
          <w:rFonts w:ascii="Arial Narrow" w:hAnsi="Arial Narrow"/>
          <w:sz w:val="26"/>
          <w:szCs w:val="26"/>
          <w:lang w:val="es-ES_tradnl"/>
        </w:rPr>
        <w:t xml:space="preserve">la Sociedad Remo Representaciones Distribuciones </w:t>
      </w:r>
      <w:r w:rsidR="00FE120E" w:rsidRPr="00806EAD">
        <w:rPr>
          <w:rFonts w:ascii="Arial Narrow" w:hAnsi="Arial Narrow"/>
          <w:sz w:val="26"/>
          <w:szCs w:val="26"/>
          <w:lang w:val="es-ES_tradnl"/>
        </w:rPr>
        <w:t>Ltda</w:t>
      </w:r>
      <w:r w:rsidR="00951412" w:rsidRPr="00806EAD">
        <w:rPr>
          <w:rFonts w:ascii="Arial Narrow" w:hAnsi="Arial Narrow"/>
          <w:sz w:val="26"/>
          <w:szCs w:val="26"/>
          <w:lang w:val="es-ES_tradnl"/>
        </w:rPr>
        <w:t>., por intermedio de apoderado judicial</w:t>
      </w:r>
      <w:r w:rsidR="00517AE4" w:rsidRPr="00806EAD">
        <w:rPr>
          <w:rStyle w:val="Refdenotaalpie"/>
          <w:rFonts w:ascii="Arial Narrow" w:hAnsi="Arial Narrow"/>
          <w:sz w:val="26"/>
          <w:szCs w:val="26"/>
          <w:lang w:val="es-ES_tradnl"/>
        </w:rPr>
        <w:footnoteReference w:id="1"/>
      </w:r>
      <w:r w:rsidR="00951412" w:rsidRPr="00806EAD">
        <w:rPr>
          <w:rFonts w:ascii="Arial Narrow" w:hAnsi="Arial Narrow"/>
          <w:sz w:val="26"/>
          <w:szCs w:val="26"/>
          <w:lang w:val="es-ES_tradnl"/>
        </w:rPr>
        <w:t xml:space="preserve">, </w:t>
      </w:r>
      <w:r w:rsidR="005F452C" w:rsidRPr="00806EAD">
        <w:rPr>
          <w:rFonts w:ascii="Arial Narrow" w:hAnsi="Arial Narrow"/>
          <w:sz w:val="26"/>
          <w:szCs w:val="26"/>
        </w:rPr>
        <w:t xml:space="preserve">contra el Juzgado </w:t>
      </w:r>
      <w:r w:rsidR="00951412" w:rsidRPr="00806EAD">
        <w:rPr>
          <w:rFonts w:ascii="Arial Narrow" w:hAnsi="Arial Narrow"/>
          <w:sz w:val="26"/>
          <w:szCs w:val="26"/>
        </w:rPr>
        <w:t>Segundo Civil</w:t>
      </w:r>
      <w:r w:rsidR="005F452C" w:rsidRPr="00806EAD">
        <w:rPr>
          <w:rFonts w:ascii="Arial Narrow" w:hAnsi="Arial Narrow"/>
          <w:sz w:val="26"/>
          <w:szCs w:val="26"/>
        </w:rPr>
        <w:t xml:space="preserve"> del Circuito de </w:t>
      </w:r>
      <w:r w:rsidR="00951412" w:rsidRPr="00806EAD">
        <w:rPr>
          <w:rFonts w:ascii="Arial Narrow" w:hAnsi="Arial Narrow"/>
          <w:sz w:val="26"/>
          <w:szCs w:val="26"/>
        </w:rPr>
        <w:t>Pereira</w:t>
      </w:r>
      <w:r w:rsidR="005F452C" w:rsidRPr="00806EAD">
        <w:rPr>
          <w:rFonts w:ascii="Arial Narrow" w:hAnsi="Arial Narrow"/>
          <w:sz w:val="26"/>
          <w:szCs w:val="26"/>
        </w:rPr>
        <w:t xml:space="preserve">, trámite al que fueron vinculados </w:t>
      </w:r>
      <w:r w:rsidR="00946980" w:rsidRPr="00806EAD">
        <w:rPr>
          <w:rFonts w:ascii="Arial Narrow" w:hAnsi="Arial Narrow"/>
          <w:sz w:val="26"/>
          <w:szCs w:val="26"/>
          <w:lang w:val="es-ES_tradnl"/>
        </w:rPr>
        <w:t>el</w:t>
      </w:r>
      <w:r w:rsidR="00951412" w:rsidRPr="00806EAD">
        <w:rPr>
          <w:rFonts w:ascii="Arial Narrow" w:hAnsi="Arial Narrow"/>
          <w:sz w:val="26"/>
          <w:szCs w:val="26"/>
          <w:lang w:val="es-ES_tradnl"/>
        </w:rPr>
        <w:t xml:space="preserve"> Banco de Occidente, a las sociedades </w:t>
      </w:r>
      <w:proofErr w:type="spellStart"/>
      <w:r w:rsidR="00951412" w:rsidRPr="00806EAD">
        <w:rPr>
          <w:rFonts w:ascii="Arial Narrow" w:hAnsi="Arial Narrow"/>
          <w:sz w:val="26"/>
          <w:szCs w:val="26"/>
          <w:lang w:val="es-ES_tradnl"/>
        </w:rPr>
        <w:t>Ajustec</w:t>
      </w:r>
      <w:proofErr w:type="spellEnd"/>
      <w:r w:rsidR="00951412" w:rsidRPr="00806EAD">
        <w:rPr>
          <w:rFonts w:ascii="Arial Narrow" w:hAnsi="Arial Narrow"/>
          <w:sz w:val="26"/>
          <w:szCs w:val="26"/>
          <w:lang w:val="es-ES_tradnl"/>
        </w:rPr>
        <w:t xml:space="preserve"> Ingeniería </w:t>
      </w:r>
      <w:r w:rsidR="00FE120E" w:rsidRPr="00806EAD">
        <w:rPr>
          <w:rFonts w:ascii="Arial Narrow" w:hAnsi="Arial Narrow"/>
          <w:sz w:val="26"/>
          <w:szCs w:val="26"/>
          <w:lang w:val="es-ES_tradnl"/>
        </w:rPr>
        <w:t>Ltda</w:t>
      </w:r>
      <w:r w:rsidR="00951412" w:rsidRPr="00806EAD">
        <w:rPr>
          <w:rFonts w:ascii="Arial Narrow" w:hAnsi="Arial Narrow"/>
          <w:sz w:val="26"/>
          <w:szCs w:val="26"/>
          <w:lang w:val="es-ES_tradnl"/>
        </w:rPr>
        <w:t xml:space="preserve">., </w:t>
      </w:r>
      <w:proofErr w:type="spellStart"/>
      <w:r w:rsidR="00951412" w:rsidRPr="00806EAD">
        <w:rPr>
          <w:rFonts w:ascii="Arial Narrow" w:hAnsi="Arial Narrow"/>
          <w:sz w:val="26"/>
          <w:szCs w:val="26"/>
          <w:lang w:val="es-ES_tradnl"/>
        </w:rPr>
        <w:t>Formaceros</w:t>
      </w:r>
      <w:proofErr w:type="spellEnd"/>
      <w:r w:rsidR="00951412" w:rsidRPr="00806EAD">
        <w:rPr>
          <w:rFonts w:ascii="Arial Narrow" w:hAnsi="Arial Narrow"/>
          <w:sz w:val="26"/>
          <w:szCs w:val="26"/>
          <w:lang w:val="es-ES_tradnl"/>
        </w:rPr>
        <w:t xml:space="preserve"> Ingeniería y Diseño S.A.S., Central de Inversiones CISA S.A., los señores Luis Eduardo Zapata Valencia, Alberto García Cortés, Ricardo Andrés Martínez, Olga Lucía Velásquez Sierra y Rubén Darío Echeverry Vásquez</w:t>
      </w:r>
      <w:r w:rsidR="7CDBBF10" w:rsidRPr="00806EAD">
        <w:rPr>
          <w:rFonts w:ascii="Arial Narrow" w:hAnsi="Arial Narrow"/>
          <w:sz w:val="26"/>
          <w:szCs w:val="26"/>
          <w:lang w:val="es-CO"/>
        </w:rPr>
        <w:t>.</w:t>
      </w:r>
    </w:p>
    <w:p w14:paraId="0D41EDF2" w14:textId="77777777" w:rsidR="00E20047" w:rsidRPr="00806EAD" w:rsidRDefault="00E20047" w:rsidP="006665A6">
      <w:pPr>
        <w:pStyle w:val="Sinespaciado"/>
        <w:rPr>
          <w:rFonts w:ascii="Arial Narrow" w:hAnsi="Arial Narrow"/>
          <w:sz w:val="26"/>
          <w:szCs w:val="26"/>
        </w:rPr>
      </w:pPr>
    </w:p>
    <w:p w14:paraId="0D41EDF3" w14:textId="77777777" w:rsidR="00E20047" w:rsidRPr="00806EAD" w:rsidRDefault="00E20047" w:rsidP="00806EAD">
      <w:pPr>
        <w:pStyle w:val="Sinespaciado"/>
        <w:spacing w:line="276" w:lineRule="auto"/>
        <w:jc w:val="center"/>
        <w:rPr>
          <w:rFonts w:ascii="Arial Narrow" w:hAnsi="Arial Narrow"/>
          <w:sz w:val="26"/>
          <w:szCs w:val="26"/>
        </w:rPr>
      </w:pPr>
      <w:r w:rsidRPr="00806EAD">
        <w:rPr>
          <w:rFonts w:ascii="Arial Narrow" w:hAnsi="Arial Narrow"/>
          <w:b/>
          <w:bCs/>
          <w:sz w:val="26"/>
          <w:szCs w:val="26"/>
        </w:rPr>
        <w:t>ANTECEDENTES</w:t>
      </w:r>
    </w:p>
    <w:p w14:paraId="0D41EDF4" w14:textId="77777777" w:rsidR="00E20047" w:rsidRPr="00806EAD" w:rsidRDefault="00E20047" w:rsidP="006665A6">
      <w:pPr>
        <w:pStyle w:val="Sinespaciado"/>
        <w:rPr>
          <w:rFonts w:ascii="Arial Narrow" w:hAnsi="Arial Narrow"/>
          <w:sz w:val="26"/>
          <w:szCs w:val="26"/>
        </w:rPr>
      </w:pPr>
    </w:p>
    <w:p w14:paraId="0D41EDF5" w14:textId="37B7EEC0" w:rsidR="005F452C" w:rsidRPr="00806EAD" w:rsidRDefault="00E20047" w:rsidP="00806EAD">
      <w:pPr>
        <w:pStyle w:val="Sinespaciado"/>
        <w:spacing w:line="276" w:lineRule="auto"/>
        <w:jc w:val="both"/>
        <w:rPr>
          <w:rFonts w:ascii="Arial Narrow" w:hAnsi="Arial Narrow"/>
          <w:sz w:val="26"/>
          <w:szCs w:val="26"/>
        </w:rPr>
      </w:pPr>
      <w:r w:rsidRPr="00806EAD">
        <w:rPr>
          <w:rFonts w:ascii="Arial Narrow" w:hAnsi="Arial Narrow"/>
          <w:b/>
          <w:bCs/>
          <w:sz w:val="26"/>
          <w:szCs w:val="26"/>
        </w:rPr>
        <w:t>1.</w:t>
      </w:r>
      <w:r w:rsidR="005109EF" w:rsidRPr="00806EAD">
        <w:rPr>
          <w:rFonts w:ascii="Arial Narrow" w:hAnsi="Arial Narrow"/>
          <w:b/>
          <w:bCs/>
          <w:sz w:val="26"/>
          <w:szCs w:val="26"/>
        </w:rPr>
        <w:t xml:space="preserve"> </w:t>
      </w:r>
      <w:r w:rsidR="000F3635" w:rsidRPr="00806EAD">
        <w:rPr>
          <w:rFonts w:ascii="Arial Narrow" w:hAnsi="Arial Narrow"/>
          <w:sz w:val="26"/>
          <w:szCs w:val="26"/>
        </w:rPr>
        <w:t>Narró el actor que</w:t>
      </w:r>
      <w:r w:rsidR="00D1625A" w:rsidRPr="00806EAD">
        <w:rPr>
          <w:rFonts w:ascii="Arial Narrow" w:hAnsi="Arial Narrow"/>
          <w:sz w:val="26"/>
          <w:szCs w:val="26"/>
          <w:lang w:val="es-CO"/>
        </w:rPr>
        <w:t xml:space="preserve"> el 31 de mayo de 2022 elevó petición al Juzgado Segundo Civil del Circuito </w:t>
      </w:r>
      <w:r w:rsidR="00D1625A" w:rsidRPr="00806EAD">
        <w:rPr>
          <w:rFonts w:ascii="Arial Narrow" w:hAnsi="Arial Narrow"/>
          <w:sz w:val="26"/>
          <w:szCs w:val="26"/>
          <w:lang w:val="es-CO"/>
        </w:rPr>
        <w:lastRenderedPageBreak/>
        <w:t xml:space="preserve">de esta ciudad, </w:t>
      </w:r>
      <w:r w:rsidR="00F35FE0" w:rsidRPr="00806EAD">
        <w:rPr>
          <w:rFonts w:ascii="Arial Narrow" w:hAnsi="Arial Narrow"/>
          <w:sz w:val="26"/>
          <w:szCs w:val="26"/>
          <w:lang w:val="es-CO"/>
        </w:rPr>
        <w:t xml:space="preserve">con la finalidad que se designe </w:t>
      </w:r>
      <w:r w:rsidR="00F35FE0" w:rsidRPr="00806EAD">
        <w:rPr>
          <w:rFonts w:ascii="Arial Narrow" w:hAnsi="Arial Narrow"/>
          <w:sz w:val="26"/>
          <w:szCs w:val="26"/>
          <w:lang w:val="es-ES_tradnl"/>
        </w:rPr>
        <w:t xml:space="preserve">auxiliar de la justicia para hacerle entrega de los vehículos automotores de placas KIJ 099 y DKV 875, </w:t>
      </w:r>
      <w:r w:rsidR="00F3360B" w:rsidRPr="00806EAD">
        <w:rPr>
          <w:rFonts w:ascii="Arial Narrow" w:hAnsi="Arial Narrow"/>
          <w:sz w:val="26"/>
          <w:szCs w:val="26"/>
          <w:lang w:val="es-ES_tradnl"/>
        </w:rPr>
        <w:t xml:space="preserve">de propiedad de </w:t>
      </w:r>
      <w:r w:rsidR="00F35FE0" w:rsidRPr="00806EAD">
        <w:rPr>
          <w:rFonts w:ascii="Arial Narrow" w:hAnsi="Arial Narrow"/>
          <w:sz w:val="26"/>
          <w:szCs w:val="26"/>
          <w:lang w:val="es-ES_tradnl"/>
        </w:rPr>
        <w:t xml:space="preserve">AJUSTEC INGENIERIA LTDA, </w:t>
      </w:r>
      <w:r w:rsidR="00F3360B" w:rsidRPr="00806EAD">
        <w:rPr>
          <w:rFonts w:ascii="Arial Narrow" w:hAnsi="Arial Narrow"/>
          <w:sz w:val="26"/>
          <w:szCs w:val="26"/>
          <w:lang w:val="es-ES_tradnl"/>
        </w:rPr>
        <w:t xml:space="preserve">que fueron dejados en </w:t>
      </w:r>
      <w:r w:rsidR="00F35FE0" w:rsidRPr="00806EAD">
        <w:rPr>
          <w:rFonts w:ascii="Arial Narrow" w:hAnsi="Arial Narrow"/>
          <w:sz w:val="26"/>
          <w:szCs w:val="26"/>
          <w:lang w:val="es-ES_tradnl"/>
        </w:rPr>
        <w:t>las instalaciones del parqueadero Remo Propiedad Horizontal</w:t>
      </w:r>
      <w:r w:rsidR="00536314" w:rsidRPr="00806EAD">
        <w:rPr>
          <w:rFonts w:ascii="Arial Narrow" w:hAnsi="Arial Narrow"/>
          <w:sz w:val="26"/>
          <w:szCs w:val="26"/>
          <w:lang w:val="es-ES_tradnl"/>
        </w:rPr>
        <w:t xml:space="preserve"> que pertenece a</w:t>
      </w:r>
      <w:r w:rsidR="0098063D" w:rsidRPr="00806EAD">
        <w:rPr>
          <w:rFonts w:ascii="Arial Narrow" w:hAnsi="Arial Narrow"/>
          <w:sz w:val="26"/>
          <w:szCs w:val="26"/>
          <w:lang w:val="es-ES_tradnl"/>
        </w:rPr>
        <w:t xml:space="preserve"> la </w:t>
      </w:r>
      <w:r w:rsidR="00461818" w:rsidRPr="00806EAD">
        <w:rPr>
          <w:rFonts w:ascii="Arial Narrow" w:hAnsi="Arial Narrow"/>
          <w:sz w:val="26"/>
          <w:szCs w:val="26"/>
          <w:lang w:val="es-ES_tradnl"/>
        </w:rPr>
        <w:t xml:space="preserve">sociedad </w:t>
      </w:r>
      <w:r w:rsidR="0098063D" w:rsidRPr="00806EAD">
        <w:rPr>
          <w:rFonts w:ascii="Arial Narrow" w:hAnsi="Arial Narrow"/>
          <w:sz w:val="26"/>
          <w:szCs w:val="26"/>
          <w:lang w:val="es-ES_tradnl"/>
        </w:rPr>
        <w:t>acciona</w:t>
      </w:r>
      <w:r w:rsidR="00461818" w:rsidRPr="00806EAD">
        <w:rPr>
          <w:rFonts w:ascii="Arial Narrow" w:hAnsi="Arial Narrow"/>
          <w:sz w:val="26"/>
          <w:szCs w:val="26"/>
          <w:lang w:val="es-ES_tradnl"/>
        </w:rPr>
        <w:t>nte</w:t>
      </w:r>
      <w:r w:rsidR="00F35FE0" w:rsidRPr="00806EAD">
        <w:rPr>
          <w:rFonts w:ascii="Arial Narrow" w:hAnsi="Arial Narrow"/>
          <w:sz w:val="26"/>
          <w:szCs w:val="26"/>
          <w:lang w:val="es-ES_tradnl"/>
        </w:rPr>
        <w:t>,</w:t>
      </w:r>
      <w:r w:rsidR="00F3360B" w:rsidRPr="00806EAD">
        <w:rPr>
          <w:rFonts w:ascii="Arial Narrow" w:hAnsi="Arial Narrow"/>
          <w:sz w:val="26"/>
          <w:szCs w:val="26"/>
          <w:lang w:val="es-ES_tradnl"/>
        </w:rPr>
        <w:t xml:space="preserve"> por tener una orden de inmovilización de ese despacho</w:t>
      </w:r>
      <w:r w:rsidR="00536314" w:rsidRPr="00806EAD">
        <w:rPr>
          <w:rFonts w:ascii="Arial Narrow" w:hAnsi="Arial Narrow"/>
          <w:sz w:val="26"/>
          <w:szCs w:val="26"/>
          <w:lang w:val="es-ES_tradnl"/>
        </w:rPr>
        <w:t xml:space="preserve">. Allí </w:t>
      </w:r>
      <w:r w:rsidR="00F35FE0" w:rsidRPr="00806EAD">
        <w:rPr>
          <w:rFonts w:ascii="Arial Narrow" w:hAnsi="Arial Narrow"/>
          <w:sz w:val="26"/>
          <w:szCs w:val="26"/>
          <w:lang w:val="es-ES_tradnl"/>
        </w:rPr>
        <w:t>mismo</w:t>
      </w:r>
      <w:r w:rsidR="009A708F" w:rsidRPr="00806EAD">
        <w:rPr>
          <w:rFonts w:ascii="Arial Narrow" w:hAnsi="Arial Narrow"/>
          <w:sz w:val="26"/>
          <w:szCs w:val="26"/>
          <w:lang w:val="es-ES_tradnl"/>
        </w:rPr>
        <w:t xml:space="preserve"> deprecó</w:t>
      </w:r>
      <w:r w:rsidR="00F35FE0" w:rsidRPr="00806EAD">
        <w:rPr>
          <w:rFonts w:ascii="Arial Narrow" w:hAnsi="Arial Narrow"/>
          <w:sz w:val="26"/>
          <w:szCs w:val="26"/>
          <w:lang w:val="es-ES_tradnl"/>
        </w:rPr>
        <w:t xml:space="preserve"> </w:t>
      </w:r>
      <w:r w:rsidR="00FD414A" w:rsidRPr="00806EAD">
        <w:rPr>
          <w:rFonts w:ascii="Arial Narrow" w:hAnsi="Arial Narrow"/>
          <w:sz w:val="26"/>
          <w:szCs w:val="26"/>
          <w:lang w:val="es-ES_tradnl"/>
        </w:rPr>
        <w:t xml:space="preserve">se ordene realizar rendición de cuentas y se proceda por </w:t>
      </w:r>
      <w:r w:rsidR="00043F72" w:rsidRPr="00806EAD">
        <w:rPr>
          <w:rFonts w:ascii="Arial Narrow" w:hAnsi="Arial Narrow"/>
          <w:sz w:val="26"/>
          <w:szCs w:val="26"/>
          <w:lang w:val="es-ES_tradnl"/>
        </w:rPr>
        <w:t xml:space="preserve">el secuestre </w:t>
      </w:r>
      <w:r w:rsidR="00FD414A" w:rsidRPr="00806EAD">
        <w:rPr>
          <w:rFonts w:ascii="Arial Narrow" w:hAnsi="Arial Narrow"/>
          <w:sz w:val="26"/>
          <w:szCs w:val="26"/>
          <w:lang w:val="es-ES_tradnl"/>
        </w:rPr>
        <w:t xml:space="preserve">a liquidar y reconocer el pago de parqueadero generado con ocasión del depósito de los vehículos antes señalados. </w:t>
      </w:r>
      <w:r w:rsidR="00FD414A" w:rsidRPr="00806EAD">
        <w:rPr>
          <w:rFonts w:ascii="Arial Narrow" w:hAnsi="Arial Narrow"/>
          <w:sz w:val="26"/>
          <w:szCs w:val="26"/>
          <w:lang w:val="es-CO"/>
        </w:rPr>
        <w:t xml:space="preserve">Sin embargo, </w:t>
      </w:r>
      <w:r w:rsidR="00D1625A" w:rsidRPr="00806EAD">
        <w:rPr>
          <w:rFonts w:ascii="Arial Narrow" w:hAnsi="Arial Narrow"/>
          <w:sz w:val="26"/>
          <w:szCs w:val="26"/>
          <w:lang w:val="es-CO"/>
        </w:rPr>
        <w:t>a la fecha</w:t>
      </w:r>
      <w:r w:rsidR="00FD414A" w:rsidRPr="00806EAD">
        <w:rPr>
          <w:rFonts w:ascii="Arial Narrow" w:hAnsi="Arial Narrow"/>
          <w:sz w:val="26"/>
          <w:szCs w:val="26"/>
          <w:lang w:val="es-CO"/>
        </w:rPr>
        <w:t xml:space="preserve"> de presentación de la acción</w:t>
      </w:r>
      <w:r w:rsidR="00D1625A" w:rsidRPr="00806EAD">
        <w:rPr>
          <w:rFonts w:ascii="Arial Narrow" w:hAnsi="Arial Narrow"/>
          <w:sz w:val="26"/>
          <w:szCs w:val="26"/>
          <w:lang w:val="es-CO"/>
        </w:rPr>
        <w:t xml:space="preserve"> y luego de más de </w:t>
      </w:r>
      <w:r w:rsidR="00FD414A" w:rsidRPr="00806EAD">
        <w:rPr>
          <w:rFonts w:ascii="Arial Narrow" w:hAnsi="Arial Narrow"/>
          <w:sz w:val="26"/>
          <w:szCs w:val="26"/>
          <w:lang w:val="es-CO"/>
        </w:rPr>
        <w:t>dieciocho</w:t>
      </w:r>
      <w:r w:rsidR="00D1625A" w:rsidRPr="00806EAD">
        <w:rPr>
          <w:rFonts w:ascii="Arial Narrow" w:hAnsi="Arial Narrow"/>
          <w:sz w:val="26"/>
          <w:szCs w:val="26"/>
          <w:lang w:val="es-CO"/>
        </w:rPr>
        <w:t xml:space="preserve"> días hábiles no se ha dado resolución al caso. </w:t>
      </w:r>
      <w:r w:rsidR="002D640B" w:rsidRPr="00806EAD">
        <w:rPr>
          <w:rFonts w:ascii="Arial Narrow" w:hAnsi="Arial Narrow"/>
          <w:sz w:val="26"/>
          <w:szCs w:val="26"/>
        </w:rPr>
        <w:t>Pretende, para salvaguardar su</w:t>
      </w:r>
      <w:r w:rsidR="0098063D" w:rsidRPr="00806EAD">
        <w:rPr>
          <w:rFonts w:ascii="Arial Narrow" w:hAnsi="Arial Narrow"/>
          <w:sz w:val="26"/>
          <w:szCs w:val="26"/>
        </w:rPr>
        <w:t>s</w:t>
      </w:r>
      <w:r w:rsidR="002D640B" w:rsidRPr="00806EAD">
        <w:rPr>
          <w:rFonts w:ascii="Arial Narrow" w:hAnsi="Arial Narrow"/>
          <w:sz w:val="26"/>
          <w:szCs w:val="26"/>
        </w:rPr>
        <w:t xml:space="preserve"> derecho</w:t>
      </w:r>
      <w:r w:rsidR="0098063D" w:rsidRPr="00806EAD">
        <w:rPr>
          <w:rFonts w:ascii="Arial Narrow" w:hAnsi="Arial Narrow"/>
          <w:sz w:val="26"/>
          <w:szCs w:val="26"/>
        </w:rPr>
        <w:t>s de petición y</w:t>
      </w:r>
      <w:r w:rsidR="002D640B" w:rsidRPr="00806EAD">
        <w:rPr>
          <w:rFonts w:ascii="Arial Narrow" w:hAnsi="Arial Narrow"/>
          <w:sz w:val="26"/>
          <w:szCs w:val="26"/>
        </w:rPr>
        <w:t xml:space="preserve"> al debido proceso, se ordene al</w:t>
      </w:r>
      <w:r w:rsidR="00E20B95" w:rsidRPr="00806EAD">
        <w:rPr>
          <w:rFonts w:ascii="Arial Narrow" w:hAnsi="Arial Narrow"/>
          <w:sz w:val="26"/>
          <w:szCs w:val="26"/>
        </w:rPr>
        <w:t xml:space="preserve"> despacho demandado </w:t>
      </w:r>
      <w:r w:rsidR="0098063D" w:rsidRPr="00806EAD">
        <w:rPr>
          <w:rFonts w:ascii="Arial Narrow" w:hAnsi="Arial Narrow"/>
          <w:sz w:val="26"/>
          <w:szCs w:val="26"/>
        </w:rPr>
        <w:t>dar respuesta a su solicitud</w:t>
      </w:r>
      <w:r w:rsidR="002D640B" w:rsidRPr="00806EAD">
        <w:rPr>
          <w:rStyle w:val="Refdenotaalpie"/>
          <w:rFonts w:ascii="Arial Narrow" w:hAnsi="Arial Narrow"/>
          <w:sz w:val="26"/>
          <w:szCs w:val="26"/>
          <w:lang w:val="es-CO"/>
        </w:rPr>
        <w:footnoteReference w:id="2"/>
      </w:r>
      <w:r w:rsidR="002D640B" w:rsidRPr="00806EAD">
        <w:rPr>
          <w:rFonts w:ascii="Arial Narrow" w:hAnsi="Arial Narrow"/>
          <w:sz w:val="26"/>
          <w:szCs w:val="26"/>
          <w:lang w:val="es-CO"/>
        </w:rPr>
        <w:t>.</w:t>
      </w:r>
    </w:p>
    <w:p w14:paraId="0D41EDF6" w14:textId="77777777" w:rsidR="00812F97" w:rsidRPr="00806EAD" w:rsidRDefault="00812F97" w:rsidP="006665A6">
      <w:pPr>
        <w:pStyle w:val="Sinespaciado"/>
        <w:rPr>
          <w:rFonts w:ascii="Arial Narrow" w:hAnsi="Arial Narrow"/>
          <w:sz w:val="26"/>
          <w:szCs w:val="26"/>
        </w:rPr>
      </w:pPr>
    </w:p>
    <w:p w14:paraId="0D41EDF9" w14:textId="0DFF8151" w:rsidR="002D640B" w:rsidRPr="00806EAD" w:rsidRDefault="00E20047" w:rsidP="00806EAD">
      <w:pPr>
        <w:pStyle w:val="Sinespaciado"/>
        <w:spacing w:line="276" w:lineRule="auto"/>
        <w:jc w:val="both"/>
        <w:rPr>
          <w:rFonts w:ascii="Arial Narrow" w:hAnsi="Arial Narrow"/>
          <w:sz w:val="26"/>
          <w:szCs w:val="26"/>
          <w:lang w:val="es-CO"/>
        </w:rPr>
      </w:pPr>
      <w:r w:rsidRPr="00806EAD">
        <w:rPr>
          <w:rFonts w:ascii="Arial Narrow" w:hAnsi="Arial Narrow"/>
          <w:b/>
          <w:bCs/>
          <w:sz w:val="26"/>
          <w:szCs w:val="26"/>
        </w:rPr>
        <w:t xml:space="preserve">2. Trámite: </w:t>
      </w:r>
      <w:r w:rsidR="0098063D" w:rsidRPr="00806EAD">
        <w:rPr>
          <w:rFonts w:ascii="Arial Narrow" w:hAnsi="Arial Narrow"/>
          <w:sz w:val="26"/>
          <w:szCs w:val="26"/>
          <w:lang w:val="es-CO"/>
        </w:rPr>
        <w:t xml:space="preserve">Por auto del 28 de los cursantes se admitió la tutela, se corrió el traslado de rigor y se ordenaron las vinculaciones al inicio aludidas. Igualmente, se </w:t>
      </w:r>
      <w:r w:rsidR="0098063D" w:rsidRPr="00806EAD">
        <w:rPr>
          <w:rFonts w:ascii="Arial Narrow" w:hAnsi="Arial Narrow"/>
          <w:sz w:val="26"/>
          <w:szCs w:val="26"/>
          <w:lang w:val="es-ES_tradnl"/>
        </w:rPr>
        <w:t>requirió al abogado</w:t>
      </w:r>
      <w:r w:rsidR="008D79C7" w:rsidRPr="00806EAD">
        <w:rPr>
          <w:rFonts w:ascii="Arial Narrow" w:hAnsi="Arial Narrow"/>
          <w:sz w:val="26"/>
          <w:szCs w:val="26"/>
          <w:lang w:val="es-ES_tradnl"/>
        </w:rPr>
        <w:t xml:space="preserve"> del actor</w:t>
      </w:r>
      <w:r w:rsidR="0098063D" w:rsidRPr="00806EAD">
        <w:rPr>
          <w:rFonts w:ascii="Arial Narrow" w:hAnsi="Arial Narrow"/>
          <w:sz w:val="26"/>
          <w:szCs w:val="26"/>
          <w:lang w:val="es-ES_tradnl"/>
        </w:rPr>
        <w:t xml:space="preserve"> para que acreditara en debida forma la representación judicial de la </w:t>
      </w:r>
      <w:r w:rsidR="00F54F6A" w:rsidRPr="00806EAD">
        <w:rPr>
          <w:rFonts w:ascii="Arial Narrow" w:hAnsi="Arial Narrow"/>
          <w:sz w:val="26"/>
          <w:szCs w:val="26"/>
          <w:lang w:val="es-ES_tradnl"/>
        </w:rPr>
        <w:t>sociedad</w:t>
      </w:r>
      <w:r w:rsidR="008D79C7" w:rsidRPr="00806EAD">
        <w:rPr>
          <w:rFonts w:ascii="Arial Narrow" w:hAnsi="Arial Narrow"/>
          <w:sz w:val="26"/>
          <w:szCs w:val="26"/>
          <w:lang w:val="es-ES_tradnl"/>
        </w:rPr>
        <w:t xml:space="preserve"> accionante, lo que hizo aportando poder especial</w:t>
      </w:r>
      <w:r w:rsidR="00F54F6A" w:rsidRPr="00806EAD">
        <w:rPr>
          <w:rFonts w:ascii="Arial Narrow" w:hAnsi="Arial Narrow"/>
          <w:sz w:val="26"/>
          <w:szCs w:val="26"/>
          <w:lang w:val="es-CO"/>
        </w:rPr>
        <w:t xml:space="preserve"> otorgado </w:t>
      </w:r>
      <w:r w:rsidR="008D355C" w:rsidRPr="00806EAD">
        <w:rPr>
          <w:rFonts w:ascii="Arial Narrow" w:hAnsi="Arial Narrow"/>
          <w:sz w:val="26"/>
          <w:szCs w:val="26"/>
          <w:lang w:val="es-CO"/>
        </w:rPr>
        <w:t xml:space="preserve">por su </w:t>
      </w:r>
      <w:r w:rsidR="008D355C" w:rsidRPr="00806EAD">
        <w:rPr>
          <w:rFonts w:ascii="Arial Narrow" w:hAnsi="Arial Narrow"/>
          <w:sz w:val="26"/>
          <w:szCs w:val="26"/>
          <w:lang w:val="es-ES_tradnl"/>
        </w:rPr>
        <w:t>r</w:t>
      </w:r>
      <w:r w:rsidR="00F54F6A" w:rsidRPr="00806EAD">
        <w:rPr>
          <w:rFonts w:ascii="Arial Narrow" w:hAnsi="Arial Narrow"/>
          <w:sz w:val="26"/>
          <w:szCs w:val="26"/>
          <w:lang w:val="es-ES_tradnl"/>
        </w:rPr>
        <w:t xml:space="preserve">epresentante </w:t>
      </w:r>
      <w:r w:rsidR="008D355C" w:rsidRPr="00806EAD">
        <w:rPr>
          <w:rFonts w:ascii="Arial Narrow" w:hAnsi="Arial Narrow"/>
          <w:sz w:val="26"/>
          <w:szCs w:val="26"/>
          <w:lang w:val="es-ES_tradnl"/>
        </w:rPr>
        <w:t>l</w:t>
      </w:r>
      <w:r w:rsidR="00F54F6A" w:rsidRPr="00806EAD">
        <w:rPr>
          <w:rFonts w:ascii="Arial Narrow" w:hAnsi="Arial Narrow"/>
          <w:sz w:val="26"/>
          <w:szCs w:val="26"/>
          <w:lang w:val="es-ES_tradnl"/>
        </w:rPr>
        <w:t>egal</w:t>
      </w:r>
      <w:r w:rsidR="002D640B" w:rsidRPr="00806EAD">
        <w:rPr>
          <w:rStyle w:val="Refdenotaalpie"/>
          <w:rFonts w:ascii="Arial Narrow" w:hAnsi="Arial Narrow"/>
          <w:sz w:val="26"/>
          <w:szCs w:val="26"/>
        </w:rPr>
        <w:footnoteReference w:id="3"/>
      </w:r>
      <w:r w:rsidR="002D640B" w:rsidRPr="00806EAD">
        <w:rPr>
          <w:rFonts w:ascii="Arial Narrow" w:hAnsi="Arial Narrow"/>
          <w:sz w:val="26"/>
          <w:szCs w:val="26"/>
          <w:lang w:val="es-CO"/>
        </w:rPr>
        <w:t>.</w:t>
      </w:r>
    </w:p>
    <w:p w14:paraId="0D41EDFA" w14:textId="77777777" w:rsidR="001E5A79" w:rsidRPr="006665A6" w:rsidRDefault="001E5A79" w:rsidP="006665A6">
      <w:pPr>
        <w:pStyle w:val="Sinespaciado"/>
        <w:rPr>
          <w:rFonts w:ascii="Arial Narrow" w:hAnsi="Arial Narrow"/>
          <w:sz w:val="26"/>
          <w:szCs w:val="26"/>
        </w:rPr>
      </w:pPr>
    </w:p>
    <w:p w14:paraId="0D41EDFB" w14:textId="7C64DFB8" w:rsidR="001E5A79" w:rsidRPr="00806EAD" w:rsidRDefault="7CDBBF10" w:rsidP="00806EAD">
      <w:pPr>
        <w:pStyle w:val="Sinespaciado"/>
        <w:spacing w:line="276" w:lineRule="auto"/>
        <w:jc w:val="both"/>
        <w:rPr>
          <w:rFonts w:ascii="Arial Narrow" w:hAnsi="Arial Narrow"/>
          <w:color w:val="000000" w:themeColor="text1"/>
          <w:sz w:val="26"/>
          <w:szCs w:val="26"/>
        </w:rPr>
      </w:pPr>
      <w:r w:rsidRPr="00806EAD">
        <w:rPr>
          <w:rFonts w:ascii="Arial Narrow" w:hAnsi="Arial Narrow"/>
          <w:sz w:val="26"/>
          <w:szCs w:val="26"/>
        </w:rPr>
        <w:t xml:space="preserve">El juzgado </w:t>
      </w:r>
      <w:r w:rsidR="00E51BB3" w:rsidRPr="00806EAD">
        <w:rPr>
          <w:rFonts w:ascii="Arial Narrow" w:hAnsi="Arial Narrow"/>
          <w:sz w:val="26"/>
          <w:szCs w:val="26"/>
        </w:rPr>
        <w:t xml:space="preserve">accionado </w:t>
      </w:r>
      <w:r w:rsidR="00D02A12" w:rsidRPr="00806EAD">
        <w:rPr>
          <w:rFonts w:ascii="Arial Narrow" w:hAnsi="Arial Narrow"/>
          <w:sz w:val="26"/>
          <w:szCs w:val="26"/>
        </w:rPr>
        <w:t xml:space="preserve">se limitó </w:t>
      </w:r>
      <w:r w:rsidR="002D640B" w:rsidRPr="00806EAD">
        <w:rPr>
          <w:rFonts w:ascii="Arial Narrow" w:hAnsi="Arial Narrow"/>
          <w:sz w:val="26"/>
          <w:szCs w:val="26"/>
        </w:rPr>
        <w:t xml:space="preserve">a compartir el </w:t>
      </w:r>
      <w:r w:rsidR="008D355C" w:rsidRPr="00806EAD">
        <w:rPr>
          <w:rFonts w:ascii="Arial Narrow" w:hAnsi="Arial Narrow"/>
          <w:sz w:val="26"/>
          <w:szCs w:val="26"/>
        </w:rPr>
        <w:t>enlace</w:t>
      </w:r>
      <w:r w:rsidR="002D640B" w:rsidRPr="00806EAD">
        <w:rPr>
          <w:rFonts w:ascii="Arial Narrow" w:hAnsi="Arial Narrow"/>
          <w:sz w:val="26"/>
          <w:szCs w:val="26"/>
        </w:rPr>
        <w:t xml:space="preserve"> de </w:t>
      </w:r>
      <w:r w:rsidR="008D355C" w:rsidRPr="00806EAD">
        <w:rPr>
          <w:rFonts w:ascii="Arial Narrow" w:hAnsi="Arial Narrow"/>
          <w:sz w:val="26"/>
          <w:szCs w:val="26"/>
        </w:rPr>
        <w:t xml:space="preserve">acceso a </w:t>
      </w:r>
      <w:r w:rsidR="002D640B" w:rsidRPr="00806EAD">
        <w:rPr>
          <w:rFonts w:ascii="Arial Narrow" w:hAnsi="Arial Narrow"/>
          <w:sz w:val="26"/>
          <w:szCs w:val="26"/>
        </w:rPr>
        <w:t xml:space="preserve">la acción </w:t>
      </w:r>
      <w:r w:rsidR="00E51BB3" w:rsidRPr="00806EAD">
        <w:rPr>
          <w:rFonts w:ascii="Arial Narrow" w:hAnsi="Arial Narrow"/>
          <w:sz w:val="26"/>
          <w:szCs w:val="26"/>
        </w:rPr>
        <w:t>ejecutiva</w:t>
      </w:r>
      <w:r w:rsidR="002D640B" w:rsidRPr="00806EAD">
        <w:rPr>
          <w:rFonts w:ascii="Arial Narrow" w:hAnsi="Arial Narrow"/>
          <w:sz w:val="26"/>
          <w:szCs w:val="26"/>
        </w:rPr>
        <w:t xml:space="preserve"> </w:t>
      </w:r>
      <w:r w:rsidR="00E535B3" w:rsidRPr="00806EAD">
        <w:rPr>
          <w:rFonts w:ascii="Arial Narrow" w:hAnsi="Arial Narrow"/>
          <w:sz w:val="26"/>
          <w:szCs w:val="26"/>
        </w:rPr>
        <w:t>radicada con el número 660013103002201400243</w:t>
      </w:r>
      <w:r w:rsidR="002D640B" w:rsidRPr="00806EAD">
        <w:rPr>
          <w:rStyle w:val="Refdenotaalpie"/>
          <w:rFonts w:ascii="Arial Narrow" w:hAnsi="Arial Narrow"/>
          <w:sz w:val="26"/>
          <w:szCs w:val="26"/>
        </w:rPr>
        <w:footnoteReference w:id="4"/>
      </w:r>
      <w:r w:rsidR="00933AF0" w:rsidRPr="00806EAD">
        <w:rPr>
          <w:rFonts w:ascii="Arial Narrow" w:hAnsi="Arial Narrow"/>
          <w:sz w:val="26"/>
          <w:szCs w:val="26"/>
          <w:lang w:val="es-CO"/>
        </w:rPr>
        <w:t>, trámite a donde se encuentra direccionada la solicitud que motiva la tutela.</w:t>
      </w:r>
    </w:p>
    <w:p w14:paraId="0D41EDFC" w14:textId="77777777" w:rsidR="00F80A00" w:rsidRPr="00806EAD" w:rsidRDefault="00F80A00" w:rsidP="006665A6">
      <w:pPr>
        <w:pStyle w:val="Sinespaciado"/>
        <w:rPr>
          <w:rFonts w:ascii="Arial Narrow" w:hAnsi="Arial Narrow"/>
          <w:sz w:val="26"/>
          <w:szCs w:val="26"/>
        </w:rPr>
      </w:pPr>
    </w:p>
    <w:p w14:paraId="0D3D9DD9" w14:textId="4711B2EA" w:rsidR="004145A7" w:rsidRPr="00806EAD" w:rsidRDefault="004145A7" w:rsidP="006665A6">
      <w:pPr>
        <w:pStyle w:val="Sinespaciado"/>
        <w:rPr>
          <w:rFonts w:ascii="Arial Narrow" w:hAnsi="Arial Narrow"/>
          <w:sz w:val="26"/>
          <w:szCs w:val="26"/>
        </w:rPr>
      </w:pPr>
      <w:r w:rsidRPr="00806EAD">
        <w:rPr>
          <w:rFonts w:ascii="Arial Narrow" w:hAnsi="Arial Narrow"/>
          <w:sz w:val="26"/>
          <w:szCs w:val="26"/>
        </w:rPr>
        <w:t>A la fecha de registro del proyecto no se recibieron informes.</w:t>
      </w:r>
    </w:p>
    <w:p w14:paraId="3579C5CC" w14:textId="77777777" w:rsidR="004145A7" w:rsidRPr="00806EAD" w:rsidRDefault="004145A7" w:rsidP="008227AD">
      <w:pPr>
        <w:pStyle w:val="Sinespaciado"/>
        <w:rPr>
          <w:rFonts w:ascii="Arial Narrow" w:hAnsi="Arial Narrow"/>
          <w:sz w:val="26"/>
          <w:szCs w:val="26"/>
        </w:rPr>
      </w:pPr>
    </w:p>
    <w:p w14:paraId="0D41EDFD" w14:textId="77777777" w:rsidR="00E20047" w:rsidRPr="00806EAD" w:rsidRDefault="00E20047" w:rsidP="00806EAD">
      <w:pPr>
        <w:pStyle w:val="Sinespaciado"/>
        <w:spacing w:line="276" w:lineRule="auto"/>
        <w:jc w:val="center"/>
        <w:rPr>
          <w:rFonts w:ascii="Arial Narrow" w:hAnsi="Arial Narrow"/>
          <w:sz w:val="26"/>
          <w:szCs w:val="26"/>
          <w:lang w:val="pt-BR"/>
        </w:rPr>
      </w:pPr>
      <w:r w:rsidRPr="00806EAD">
        <w:rPr>
          <w:rFonts w:ascii="Arial Narrow" w:hAnsi="Arial Narrow"/>
          <w:b/>
          <w:bCs/>
          <w:sz w:val="26"/>
          <w:szCs w:val="26"/>
          <w:lang w:val="pt-BR"/>
        </w:rPr>
        <w:t>CONSIDERACIONES</w:t>
      </w:r>
    </w:p>
    <w:p w14:paraId="0D41EDFE" w14:textId="77777777" w:rsidR="2F5A15EB" w:rsidRPr="008227AD" w:rsidRDefault="2F5A15EB" w:rsidP="008227AD">
      <w:pPr>
        <w:pStyle w:val="Sinespaciado"/>
        <w:rPr>
          <w:rFonts w:ascii="Arial Narrow" w:hAnsi="Arial Narrow"/>
          <w:sz w:val="26"/>
          <w:szCs w:val="26"/>
        </w:rPr>
      </w:pPr>
    </w:p>
    <w:p w14:paraId="0D41EDFF" w14:textId="77777777" w:rsidR="2F5A15EB" w:rsidRPr="00806EAD" w:rsidRDefault="2F5A15EB" w:rsidP="00806EAD">
      <w:pPr>
        <w:pStyle w:val="Sinespaciado"/>
        <w:spacing w:line="276" w:lineRule="auto"/>
        <w:jc w:val="both"/>
        <w:rPr>
          <w:rFonts w:ascii="Arial Narrow" w:eastAsia="Arial Narrow" w:hAnsi="Arial Narrow" w:cs="Arial Narrow"/>
          <w:color w:val="000000" w:themeColor="text1"/>
          <w:sz w:val="26"/>
          <w:szCs w:val="26"/>
        </w:rPr>
      </w:pPr>
      <w:r w:rsidRPr="00806EAD">
        <w:rPr>
          <w:rFonts w:ascii="Arial Narrow" w:eastAsia="Arial Narrow" w:hAnsi="Arial Narrow" w:cs="Arial Narrow"/>
          <w:b/>
          <w:bCs/>
          <w:color w:val="000000" w:themeColor="text1"/>
          <w:sz w:val="26"/>
          <w:szCs w:val="26"/>
        </w:rPr>
        <w:t xml:space="preserve">1. </w:t>
      </w:r>
      <w:r w:rsidRPr="00806EAD">
        <w:rPr>
          <w:rFonts w:ascii="Arial Narrow" w:eastAsia="Arial Narrow" w:hAnsi="Arial Narrow" w:cs="Arial Narrow"/>
          <w:color w:val="000000" w:themeColor="text1"/>
          <w:sz w:val="26"/>
          <w:szCs w:val="26"/>
        </w:rPr>
        <w:t>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w:t>
      </w:r>
    </w:p>
    <w:p w14:paraId="0D41EE00" w14:textId="77777777" w:rsidR="2F5A15EB" w:rsidRPr="008227AD" w:rsidRDefault="2F5A15EB" w:rsidP="008227AD">
      <w:pPr>
        <w:pStyle w:val="Sinespaciado"/>
        <w:rPr>
          <w:rFonts w:ascii="Arial Narrow" w:hAnsi="Arial Narrow"/>
          <w:sz w:val="26"/>
          <w:szCs w:val="26"/>
        </w:rPr>
      </w:pPr>
      <w:r w:rsidRPr="008227AD">
        <w:rPr>
          <w:rFonts w:ascii="Arial Narrow" w:hAnsi="Arial Narrow"/>
          <w:sz w:val="26"/>
          <w:szCs w:val="26"/>
        </w:rPr>
        <w:t xml:space="preserve"> </w:t>
      </w:r>
    </w:p>
    <w:p w14:paraId="0D41EE01" w14:textId="75EC1838" w:rsidR="00E20B95" w:rsidRPr="00806EAD" w:rsidRDefault="00E20B95" w:rsidP="00806EAD">
      <w:pPr>
        <w:pStyle w:val="Sinespaciado"/>
        <w:spacing w:line="276" w:lineRule="auto"/>
        <w:jc w:val="both"/>
        <w:rPr>
          <w:rFonts w:ascii="Arial Narrow" w:hAnsi="Arial Narrow"/>
          <w:bCs/>
          <w:sz w:val="26"/>
          <w:szCs w:val="26"/>
        </w:rPr>
      </w:pPr>
      <w:r w:rsidRPr="00806EAD">
        <w:rPr>
          <w:rFonts w:ascii="Arial Narrow" w:hAnsi="Arial Narrow"/>
          <w:b/>
          <w:sz w:val="26"/>
          <w:szCs w:val="26"/>
        </w:rPr>
        <w:t xml:space="preserve">2. </w:t>
      </w:r>
      <w:r w:rsidRPr="00806EAD">
        <w:rPr>
          <w:rFonts w:ascii="Arial Narrow" w:hAnsi="Arial Narrow"/>
          <w:bCs/>
          <w:sz w:val="26"/>
          <w:szCs w:val="26"/>
        </w:rPr>
        <w:t>En el caso sometido a consideración, se queja el actor de que el juzgado demandado no</w:t>
      </w:r>
      <w:r w:rsidR="00E535B3" w:rsidRPr="00806EAD">
        <w:rPr>
          <w:rFonts w:ascii="Arial Narrow" w:hAnsi="Arial Narrow"/>
          <w:bCs/>
          <w:sz w:val="26"/>
          <w:szCs w:val="26"/>
        </w:rPr>
        <w:t xml:space="preserve"> se</w:t>
      </w:r>
      <w:r w:rsidRPr="00806EAD">
        <w:rPr>
          <w:rFonts w:ascii="Arial Narrow" w:hAnsi="Arial Narrow"/>
          <w:bCs/>
          <w:sz w:val="26"/>
          <w:szCs w:val="26"/>
        </w:rPr>
        <w:t xml:space="preserve"> haya </w:t>
      </w:r>
      <w:r w:rsidR="00E535B3" w:rsidRPr="00806EAD">
        <w:rPr>
          <w:rFonts w:ascii="Arial Narrow" w:hAnsi="Arial Narrow"/>
          <w:bCs/>
          <w:sz w:val="26"/>
          <w:szCs w:val="26"/>
        </w:rPr>
        <w:t>pronunciado</w:t>
      </w:r>
      <w:r w:rsidRPr="00806EAD">
        <w:rPr>
          <w:rFonts w:ascii="Arial Narrow" w:hAnsi="Arial Narrow"/>
          <w:bCs/>
          <w:sz w:val="26"/>
          <w:szCs w:val="26"/>
        </w:rPr>
        <w:t xml:space="preserve"> </w:t>
      </w:r>
      <w:r w:rsidR="00461818" w:rsidRPr="00806EAD">
        <w:rPr>
          <w:rFonts w:ascii="Arial Narrow" w:hAnsi="Arial Narrow"/>
          <w:bCs/>
          <w:sz w:val="26"/>
          <w:szCs w:val="26"/>
        </w:rPr>
        <w:t xml:space="preserve">respecto de </w:t>
      </w:r>
      <w:r w:rsidR="00267B4B" w:rsidRPr="00806EAD">
        <w:rPr>
          <w:rFonts w:ascii="Arial Narrow" w:hAnsi="Arial Narrow"/>
          <w:bCs/>
          <w:sz w:val="26"/>
          <w:szCs w:val="26"/>
        </w:rPr>
        <w:t>su</w:t>
      </w:r>
      <w:r w:rsidR="00461818" w:rsidRPr="00806EAD">
        <w:rPr>
          <w:rFonts w:ascii="Arial Narrow" w:hAnsi="Arial Narrow"/>
          <w:bCs/>
          <w:sz w:val="26"/>
          <w:szCs w:val="26"/>
        </w:rPr>
        <w:t xml:space="preserve"> solicitud elevada el pasado 31 de mayo, consistente </w:t>
      </w:r>
      <w:r w:rsidR="00FE120E">
        <w:rPr>
          <w:rFonts w:ascii="Arial Narrow" w:hAnsi="Arial Narrow"/>
          <w:bCs/>
          <w:sz w:val="26"/>
          <w:szCs w:val="26"/>
        </w:rPr>
        <w:t xml:space="preserve">en </w:t>
      </w:r>
      <w:r w:rsidR="00461818" w:rsidRPr="00806EAD">
        <w:rPr>
          <w:rFonts w:ascii="Arial Narrow" w:hAnsi="Arial Narrow"/>
          <w:sz w:val="26"/>
          <w:szCs w:val="26"/>
          <w:lang w:val="es-CO"/>
        </w:rPr>
        <w:t xml:space="preserve">designar un </w:t>
      </w:r>
      <w:r w:rsidR="00461818" w:rsidRPr="00806EAD">
        <w:rPr>
          <w:rFonts w:ascii="Arial Narrow" w:hAnsi="Arial Narrow"/>
          <w:sz w:val="26"/>
          <w:szCs w:val="26"/>
        </w:rPr>
        <w:t xml:space="preserve">auxiliar de la justicia para hacerle entrega de los vehículos automotores de placas KIJ 099 y DKV 875, que </w:t>
      </w:r>
      <w:r w:rsidR="00267B4B" w:rsidRPr="00806EAD">
        <w:rPr>
          <w:rFonts w:ascii="Arial Narrow" w:hAnsi="Arial Narrow"/>
          <w:sz w:val="26"/>
          <w:szCs w:val="26"/>
        </w:rPr>
        <w:t xml:space="preserve">se encuentras </w:t>
      </w:r>
      <w:r w:rsidR="00461818" w:rsidRPr="00806EAD">
        <w:rPr>
          <w:rFonts w:ascii="Arial Narrow" w:hAnsi="Arial Narrow"/>
          <w:sz w:val="26"/>
          <w:szCs w:val="26"/>
        </w:rPr>
        <w:t>en las instalaciones de</w:t>
      </w:r>
      <w:r w:rsidR="00267B4B" w:rsidRPr="00806EAD">
        <w:rPr>
          <w:rFonts w:ascii="Arial Narrow" w:hAnsi="Arial Narrow"/>
          <w:sz w:val="26"/>
          <w:szCs w:val="26"/>
        </w:rPr>
        <w:t xml:space="preserve"> un </w:t>
      </w:r>
      <w:r w:rsidR="00461818" w:rsidRPr="00806EAD">
        <w:rPr>
          <w:rFonts w:ascii="Arial Narrow" w:hAnsi="Arial Narrow"/>
          <w:sz w:val="26"/>
          <w:szCs w:val="26"/>
        </w:rPr>
        <w:t>parqueadero de</w:t>
      </w:r>
      <w:r w:rsidR="00267B4B" w:rsidRPr="00806EAD">
        <w:rPr>
          <w:rFonts w:ascii="Arial Narrow" w:hAnsi="Arial Narrow"/>
          <w:sz w:val="26"/>
          <w:szCs w:val="26"/>
        </w:rPr>
        <w:t xml:space="preserve"> su</w:t>
      </w:r>
      <w:r w:rsidR="00461818" w:rsidRPr="00806EAD">
        <w:rPr>
          <w:rFonts w:ascii="Arial Narrow" w:hAnsi="Arial Narrow"/>
          <w:sz w:val="26"/>
          <w:szCs w:val="26"/>
        </w:rPr>
        <w:t xml:space="preserve"> propiedad, por tener una orden de cautela proveniente de ese despacho judicial, así </w:t>
      </w:r>
      <w:r w:rsidR="00043F72" w:rsidRPr="00806EAD">
        <w:rPr>
          <w:rFonts w:ascii="Arial Narrow" w:hAnsi="Arial Narrow"/>
          <w:sz w:val="26"/>
          <w:szCs w:val="26"/>
        </w:rPr>
        <w:t>como</w:t>
      </w:r>
      <w:r w:rsidR="00461818" w:rsidRPr="00806EAD">
        <w:rPr>
          <w:rFonts w:ascii="Arial Narrow" w:hAnsi="Arial Narrow"/>
          <w:sz w:val="26"/>
          <w:szCs w:val="26"/>
        </w:rPr>
        <w:t xml:space="preserve">, </w:t>
      </w:r>
      <w:r w:rsidR="00043F72" w:rsidRPr="00806EAD">
        <w:rPr>
          <w:rFonts w:ascii="Arial Narrow" w:hAnsi="Arial Narrow"/>
          <w:sz w:val="26"/>
          <w:szCs w:val="26"/>
        </w:rPr>
        <w:t xml:space="preserve">realizar rendición de cuentas donde se </w:t>
      </w:r>
      <w:r w:rsidR="00461818" w:rsidRPr="00806EAD">
        <w:rPr>
          <w:rFonts w:ascii="Arial Narrow" w:hAnsi="Arial Narrow"/>
          <w:sz w:val="26"/>
          <w:szCs w:val="26"/>
        </w:rPr>
        <w:t>liquid</w:t>
      </w:r>
      <w:r w:rsidR="00043F72" w:rsidRPr="00806EAD">
        <w:rPr>
          <w:rFonts w:ascii="Arial Narrow" w:hAnsi="Arial Narrow"/>
          <w:sz w:val="26"/>
          <w:szCs w:val="26"/>
        </w:rPr>
        <w:t>e y reconozca</w:t>
      </w:r>
      <w:r w:rsidR="00461818" w:rsidRPr="00806EAD">
        <w:rPr>
          <w:rFonts w:ascii="Arial Narrow" w:hAnsi="Arial Narrow"/>
          <w:sz w:val="26"/>
          <w:szCs w:val="26"/>
        </w:rPr>
        <w:t xml:space="preserve"> el pago de parqueadero generado con ocasión del depósito de los vehículos antes señalados</w:t>
      </w:r>
      <w:r w:rsidRPr="00806EAD">
        <w:rPr>
          <w:rFonts w:ascii="Arial Narrow" w:hAnsi="Arial Narrow"/>
          <w:sz w:val="26"/>
          <w:szCs w:val="26"/>
          <w:lang w:val="es-CO"/>
        </w:rPr>
        <w:t xml:space="preserve">. </w:t>
      </w:r>
      <w:r w:rsidRPr="00806EAD">
        <w:rPr>
          <w:rFonts w:ascii="Arial Narrow" w:hAnsi="Arial Narrow"/>
          <w:bCs/>
          <w:sz w:val="26"/>
          <w:szCs w:val="26"/>
        </w:rPr>
        <w:t>De conformidad con lo anterior, el problema jurídico a resolver consiste en definir si existió</w:t>
      </w:r>
      <w:r w:rsidR="00F31F46" w:rsidRPr="00806EAD">
        <w:rPr>
          <w:rFonts w:ascii="Arial Narrow" w:hAnsi="Arial Narrow"/>
          <w:bCs/>
          <w:sz w:val="26"/>
          <w:szCs w:val="26"/>
        </w:rPr>
        <w:t xml:space="preserve"> una</w:t>
      </w:r>
      <w:r w:rsidRPr="00806EAD">
        <w:rPr>
          <w:rFonts w:ascii="Arial Narrow" w:hAnsi="Arial Narrow"/>
          <w:bCs/>
          <w:sz w:val="26"/>
          <w:szCs w:val="26"/>
        </w:rPr>
        <w:t xml:space="preserve"> mora judicial</w:t>
      </w:r>
      <w:r w:rsidR="00F31F46" w:rsidRPr="00806EAD">
        <w:rPr>
          <w:rFonts w:ascii="Arial Narrow" w:hAnsi="Arial Narrow"/>
          <w:bCs/>
          <w:sz w:val="26"/>
          <w:szCs w:val="26"/>
        </w:rPr>
        <w:t>,</w:t>
      </w:r>
      <w:r w:rsidRPr="00806EAD">
        <w:rPr>
          <w:rFonts w:ascii="Arial Narrow" w:hAnsi="Arial Narrow"/>
          <w:bCs/>
          <w:sz w:val="26"/>
          <w:szCs w:val="26"/>
        </w:rPr>
        <w:t xml:space="preserve"> </w:t>
      </w:r>
      <w:r w:rsidR="00F31F46" w:rsidRPr="00806EAD">
        <w:rPr>
          <w:rFonts w:ascii="Arial Narrow" w:hAnsi="Arial Narrow"/>
          <w:bCs/>
          <w:sz w:val="26"/>
          <w:szCs w:val="26"/>
        </w:rPr>
        <w:t>que perjudicó el derecho al debido proceso cuya titularidad recae en el demandante</w:t>
      </w:r>
      <w:r w:rsidRPr="00806EAD">
        <w:rPr>
          <w:rFonts w:ascii="Arial Narrow" w:hAnsi="Arial Narrow"/>
          <w:bCs/>
          <w:sz w:val="26"/>
          <w:szCs w:val="26"/>
        </w:rPr>
        <w:t xml:space="preserve">. En caso afirmativo, si en la actualidad se mantiene </w:t>
      </w:r>
      <w:r w:rsidR="004351A0" w:rsidRPr="00806EAD">
        <w:rPr>
          <w:rFonts w:ascii="Arial Narrow" w:hAnsi="Arial Narrow"/>
          <w:bCs/>
          <w:sz w:val="26"/>
          <w:szCs w:val="26"/>
        </w:rPr>
        <w:t>la</w:t>
      </w:r>
      <w:r w:rsidRPr="00806EAD">
        <w:rPr>
          <w:rFonts w:ascii="Arial Narrow" w:hAnsi="Arial Narrow"/>
          <w:bCs/>
          <w:sz w:val="26"/>
          <w:szCs w:val="26"/>
        </w:rPr>
        <w:t xml:space="preserve"> omisión que amerite la intervención del juez constitucional. </w:t>
      </w:r>
    </w:p>
    <w:p w14:paraId="77231E8C" w14:textId="77777777" w:rsidR="00267B4B" w:rsidRPr="008227AD" w:rsidRDefault="00267B4B" w:rsidP="008227AD">
      <w:pPr>
        <w:pStyle w:val="Sinespaciado"/>
        <w:rPr>
          <w:rFonts w:ascii="Arial Narrow" w:hAnsi="Arial Narrow"/>
          <w:sz w:val="26"/>
          <w:szCs w:val="26"/>
        </w:rPr>
      </w:pPr>
    </w:p>
    <w:p w14:paraId="0D41EE03" w14:textId="60ED8FE3" w:rsidR="2F5A15EB" w:rsidRPr="00806EAD" w:rsidRDefault="2F5A15EB" w:rsidP="00806EAD">
      <w:pPr>
        <w:pStyle w:val="Sinespaciado"/>
        <w:spacing w:line="276" w:lineRule="auto"/>
        <w:jc w:val="both"/>
        <w:rPr>
          <w:rFonts w:ascii="Arial Narrow" w:eastAsia="Arial Narrow" w:hAnsi="Arial Narrow" w:cs="Arial Narrow"/>
          <w:color w:val="000000" w:themeColor="text1"/>
          <w:sz w:val="26"/>
          <w:szCs w:val="26"/>
        </w:rPr>
      </w:pPr>
      <w:r w:rsidRPr="00806EAD">
        <w:rPr>
          <w:rFonts w:ascii="Arial Narrow" w:eastAsia="Arial Narrow" w:hAnsi="Arial Narrow" w:cs="Arial Narrow"/>
          <w:b/>
          <w:bCs/>
          <w:color w:val="000000" w:themeColor="text1"/>
          <w:sz w:val="26"/>
          <w:szCs w:val="26"/>
        </w:rPr>
        <w:t xml:space="preserve">3. </w:t>
      </w:r>
      <w:r w:rsidR="004351A0" w:rsidRPr="00806EAD">
        <w:rPr>
          <w:rFonts w:ascii="Arial Narrow" w:hAnsi="Arial Narrow"/>
          <w:sz w:val="26"/>
          <w:szCs w:val="26"/>
          <w:lang w:val="es-ES_tradnl"/>
        </w:rPr>
        <w:t xml:space="preserve">La Sociedad Remo Representaciones Distribuciones </w:t>
      </w:r>
      <w:r w:rsidR="00FE120E" w:rsidRPr="00806EAD">
        <w:rPr>
          <w:rFonts w:ascii="Arial Narrow" w:hAnsi="Arial Narrow"/>
          <w:sz w:val="26"/>
          <w:szCs w:val="26"/>
          <w:lang w:val="es-ES_tradnl"/>
        </w:rPr>
        <w:t>Ltda</w:t>
      </w:r>
      <w:r w:rsidR="004351A0" w:rsidRPr="00806EAD">
        <w:rPr>
          <w:rFonts w:ascii="Arial Narrow" w:hAnsi="Arial Narrow"/>
          <w:sz w:val="26"/>
          <w:szCs w:val="26"/>
          <w:lang w:val="es-ES_tradnl"/>
        </w:rPr>
        <w:t xml:space="preserve">. </w:t>
      </w:r>
      <w:r w:rsidRPr="00806EAD">
        <w:rPr>
          <w:rFonts w:ascii="Arial Narrow" w:eastAsia="Arial Narrow" w:hAnsi="Arial Narrow" w:cs="Arial Narrow"/>
          <w:color w:val="000000" w:themeColor="text1"/>
          <w:sz w:val="26"/>
          <w:szCs w:val="26"/>
        </w:rPr>
        <w:t>está legitimad</w:t>
      </w:r>
      <w:r w:rsidR="004351A0" w:rsidRPr="00806EAD">
        <w:rPr>
          <w:rFonts w:ascii="Arial Narrow" w:eastAsia="Arial Narrow" w:hAnsi="Arial Narrow" w:cs="Arial Narrow"/>
          <w:color w:val="000000" w:themeColor="text1"/>
          <w:sz w:val="26"/>
          <w:szCs w:val="26"/>
        </w:rPr>
        <w:t>a</w:t>
      </w:r>
      <w:r w:rsidRPr="00806EAD">
        <w:rPr>
          <w:rFonts w:ascii="Arial Narrow" w:eastAsia="Arial Narrow" w:hAnsi="Arial Narrow" w:cs="Arial Narrow"/>
          <w:color w:val="000000" w:themeColor="text1"/>
          <w:sz w:val="26"/>
          <w:szCs w:val="26"/>
        </w:rPr>
        <w:t xml:space="preserve"> para accionar, </w:t>
      </w:r>
      <w:r w:rsidR="00F31F46" w:rsidRPr="00806EAD">
        <w:rPr>
          <w:rFonts w:ascii="Arial Narrow" w:eastAsia="Arial Narrow" w:hAnsi="Arial Narrow" w:cs="Arial Narrow"/>
          <w:color w:val="000000" w:themeColor="text1"/>
          <w:sz w:val="26"/>
          <w:szCs w:val="26"/>
        </w:rPr>
        <w:t xml:space="preserve">al ser quien elevó la </w:t>
      </w:r>
      <w:r w:rsidR="00E32613" w:rsidRPr="00806EAD">
        <w:rPr>
          <w:rFonts w:ascii="Arial Narrow" w:eastAsia="Arial Narrow" w:hAnsi="Arial Narrow" w:cs="Arial Narrow"/>
          <w:color w:val="000000" w:themeColor="text1"/>
          <w:sz w:val="26"/>
          <w:szCs w:val="26"/>
        </w:rPr>
        <w:t>citada petición</w:t>
      </w:r>
      <w:r w:rsidRPr="00806EAD">
        <w:rPr>
          <w:rFonts w:ascii="Arial Narrow" w:eastAsia="Arial Narrow" w:hAnsi="Arial Narrow" w:cs="Arial Narrow"/>
          <w:color w:val="000000" w:themeColor="text1"/>
          <w:sz w:val="26"/>
          <w:szCs w:val="26"/>
        </w:rPr>
        <w:t xml:space="preserve">. Por el extremo pasivo lo está el Juzgado </w:t>
      </w:r>
      <w:r w:rsidR="00E32613" w:rsidRPr="00806EAD">
        <w:rPr>
          <w:rFonts w:ascii="Arial Narrow" w:eastAsia="Arial Narrow" w:hAnsi="Arial Narrow" w:cs="Arial Narrow"/>
          <w:color w:val="000000" w:themeColor="text1"/>
          <w:sz w:val="26"/>
          <w:szCs w:val="26"/>
        </w:rPr>
        <w:t>Segundo Civil</w:t>
      </w:r>
      <w:r w:rsidR="00F31F46" w:rsidRPr="00806EAD">
        <w:rPr>
          <w:rFonts w:ascii="Arial Narrow" w:eastAsia="Arial Narrow" w:hAnsi="Arial Narrow" w:cs="Arial Narrow"/>
          <w:color w:val="000000" w:themeColor="text1"/>
          <w:sz w:val="26"/>
          <w:szCs w:val="26"/>
        </w:rPr>
        <w:t xml:space="preserve"> </w:t>
      </w:r>
      <w:r w:rsidRPr="00806EAD">
        <w:rPr>
          <w:rFonts w:ascii="Arial Narrow" w:eastAsia="Arial Narrow" w:hAnsi="Arial Narrow" w:cs="Arial Narrow"/>
          <w:color w:val="000000" w:themeColor="text1"/>
          <w:sz w:val="26"/>
          <w:szCs w:val="26"/>
        </w:rPr>
        <w:t xml:space="preserve">del Circuito </w:t>
      </w:r>
      <w:r w:rsidRPr="00806EAD">
        <w:rPr>
          <w:rFonts w:ascii="Arial Narrow" w:eastAsia="Arial Narrow" w:hAnsi="Arial Narrow" w:cs="Arial Narrow"/>
          <w:color w:val="000000" w:themeColor="text1"/>
          <w:sz w:val="26"/>
          <w:szCs w:val="26"/>
        </w:rPr>
        <w:lastRenderedPageBreak/>
        <w:t xml:space="preserve">de </w:t>
      </w:r>
      <w:r w:rsidR="00E32613" w:rsidRPr="00806EAD">
        <w:rPr>
          <w:rFonts w:ascii="Arial Narrow" w:eastAsia="Arial Narrow" w:hAnsi="Arial Narrow" w:cs="Arial Narrow"/>
          <w:color w:val="000000" w:themeColor="text1"/>
          <w:sz w:val="26"/>
          <w:szCs w:val="26"/>
        </w:rPr>
        <w:t>Pereira</w:t>
      </w:r>
      <w:r w:rsidRPr="00806EAD">
        <w:rPr>
          <w:rFonts w:ascii="Arial Narrow" w:eastAsia="Arial Narrow" w:hAnsi="Arial Narrow" w:cs="Arial Narrow"/>
          <w:color w:val="000000" w:themeColor="text1"/>
          <w:sz w:val="26"/>
          <w:szCs w:val="26"/>
        </w:rPr>
        <w:t>, como autoridad que conoce</w:t>
      </w:r>
      <w:r w:rsidR="00F31F46" w:rsidRPr="00806EAD">
        <w:rPr>
          <w:rFonts w:ascii="Arial Narrow" w:eastAsia="Arial Narrow" w:hAnsi="Arial Narrow" w:cs="Arial Narrow"/>
          <w:color w:val="000000" w:themeColor="text1"/>
          <w:sz w:val="26"/>
          <w:szCs w:val="26"/>
        </w:rPr>
        <w:t xml:space="preserve"> de</w:t>
      </w:r>
      <w:r w:rsidRPr="00806EAD">
        <w:rPr>
          <w:rFonts w:ascii="Arial Narrow" w:eastAsia="Arial Narrow" w:hAnsi="Arial Narrow" w:cs="Arial Narrow"/>
          <w:color w:val="000000" w:themeColor="text1"/>
          <w:sz w:val="26"/>
          <w:szCs w:val="26"/>
        </w:rPr>
        <w:t>l</w:t>
      </w:r>
      <w:r w:rsidR="00F31F46" w:rsidRPr="00806EAD">
        <w:rPr>
          <w:rFonts w:ascii="Arial Narrow" w:eastAsia="Arial Narrow" w:hAnsi="Arial Narrow" w:cs="Arial Narrow"/>
          <w:color w:val="000000" w:themeColor="text1"/>
          <w:sz w:val="26"/>
          <w:szCs w:val="26"/>
        </w:rPr>
        <w:t xml:space="preserve"> </w:t>
      </w:r>
      <w:r w:rsidR="00E32613" w:rsidRPr="00806EAD">
        <w:rPr>
          <w:rFonts w:ascii="Arial Narrow" w:eastAsia="Arial Narrow" w:hAnsi="Arial Narrow" w:cs="Arial Narrow"/>
          <w:color w:val="000000" w:themeColor="text1"/>
          <w:sz w:val="26"/>
          <w:szCs w:val="26"/>
        </w:rPr>
        <w:t xml:space="preserve">proceso judicial </w:t>
      </w:r>
      <w:r w:rsidR="00F92928" w:rsidRPr="00806EAD">
        <w:rPr>
          <w:rFonts w:ascii="Arial Narrow" w:eastAsia="Arial Narrow" w:hAnsi="Arial Narrow" w:cs="Arial Narrow"/>
          <w:color w:val="000000" w:themeColor="text1"/>
          <w:sz w:val="26"/>
          <w:szCs w:val="26"/>
        </w:rPr>
        <w:t>al interior del cual se elevó la solicitud</w:t>
      </w:r>
      <w:r w:rsidR="00F31F46" w:rsidRPr="00806EAD">
        <w:rPr>
          <w:rFonts w:ascii="Arial Narrow" w:eastAsia="Arial Narrow" w:hAnsi="Arial Narrow" w:cs="Arial Narrow"/>
          <w:color w:val="000000" w:themeColor="text1"/>
          <w:sz w:val="26"/>
          <w:szCs w:val="26"/>
        </w:rPr>
        <w:t>.</w:t>
      </w:r>
    </w:p>
    <w:p w14:paraId="0D41EE04" w14:textId="77777777" w:rsidR="2F5A15EB" w:rsidRPr="008227AD" w:rsidRDefault="2F5A15EB" w:rsidP="008227AD">
      <w:pPr>
        <w:pStyle w:val="Sinespaciado"/>
        <w:rPr>
          <w:rFonts w:ascii="Arial Narrow" w:hAnsi="Arial Narrow"/>
          <w:sz w:val="26"/>
          <w:szCs w:val="26"/>
        </w:rPr>
      </w:pPr>
    </w:p>
    <w:p w14:paraId="0D41EE05" w14:textId="3E5FD190" w:rsidR="2F5A15EB" w:rsidRPr="00806EAD" w:rsidRDefault="2F5A15EB" w:rsidP="00806EAD">
      <w:pPr>
        <w:pStyle w:val="Sinespaciado"/>
        <w:spacing w:line="276" w:lineRule="auto"/>
        <w:jc w:val="both"/>
        <w:rPr>
          <w:rFonts w:ascii="Arial Narrow" w:eastAsia="Arial Narrow" w:hAnsi="Arial Narrow" w:cs="Arial Narrow"/>
          <w:color w:val="000000" w:themeColor="text1"/>
          <w:sz w:val="26"/>
          <w:szCs w:val="26"/>
        </w:rPr>
      </w:pPr>
      <w:r w:rsidRPr="00806EAD">
        <w:rPr>
          <w:rFonts w:ascii="Arial Narrow" w:eastAsia="Arial Narrow" w:hAnsi="Arial Narrow" w:cs="Arial Narrow"/>
          <w:color w:val="000000" w:themeColor="text1"/>
          <w:sz w:val="26"/>
          <w:szCs w:val="26"/>
        </w:rPr>
        <w:t>Además, a la tutela se acudió en forma perentoria y no existe otro mecanismo de defensa judicial idóneo y eficaz para superar la presunta mora judicial denunciada, como lo han entendido d</w:t>
      </w:r>
      <w:r w:rsidR="00F31F46" w:rsidRPr="00806EAD">
        <w:rPr>
          <w:rFonts w:ascii="Arial Narrow" w:eastAsia="Arial Narrow" w:hAnsi="Arial Narrow" w:cs="Arial Narrow"/>
          <w:color w:val="000000" w:themeColor="text1"/>
          <w:sz w:val="26"/>
          <w:szCs w:val="26"/>
        </w:rPr>
        <w:t>e manera reciente la Sala (</w:t>
      </w:r>
      <w:r w:rsidRPr="00806EAD">
        <w:rPr>
          <w:rFonts w:ascii="Arial Narrow" w:eastAsia="Arial Narrow" w:hAnsi="Arial Narrow" w:cs="Arial Narrow"/>
          <w:color w:val="000000" w:themeColor="text1"/>
          <w:sz w:val="26"/>
          <w:szCs w:val="26"/>
        </w:rPr>
        <w:t>ST1-0283-2021)</w:t>
      </w:r>
      <w:r w:rsidRPr="00806EAD">
        <w:rPr>
          <w:rFonts w:ascii="Arial Narrow" w:eastAsia="Arial Narrow" w:hAnsi="Arial Narrow" w:cs="Arial Narrow"/>
          <w:color w:val="000000" w:themeColor="text1"/>
          <w:sz w:val="26"/>
          <w:szCs w:val="26"/>
          <w:vertAlign w:val="superscript"/>
        </w:rPr>
        <w:footnoteReference w:id="5"/>
      </w:r>
      <w:r w:rsidRPr="00806EAD">
        <w:rPr>
          <w:rFonts w:ascii="Arial Narrow" w:eastAsia="Arial Narrow" w:hAnsi="Arial Narrow" w:cs="Arial Narrow"/>
          <w:color w:val="000000" w:themeColor="text1"/>
          <w:sz w:val="26"/>
          <w:szCs w:val="26"/>
        </w:rPr>
        <w:t>.</w:t>
      </w:r>
    </w:p>
    <w:p w14:paraId="7CF757EB" w14:textId="37F4C264" w:rsidR="00A97D22" w:rsidRPr="008227AD" w:rsidRDefault="00A97D22" w:rsidP="008227AD">
      <w:pPr>
        <w:pStyle w:val="Sinespaciado"/>
        <w:rPr>
          <w:rFonts w:ascii="Arial Narrow" w:hAnsi="Arial Narrow"/>
          <w:sz w:val="26"/>
          <w:szCs w:val="26"/>
        </w:rPr>
      </w:pPr>
    </w:p>
    <w:p w14:paraId="430D8D62" w14:textId="4EB79727" w:rsidR="00591D16" w:rsidRPr="00806EAD" w:rsidRDefault="00591D16" w:rsidP="00806EAD">
      <w:pPr>
        <w:pStyle w:val="Sinespaciado"/>
        <w:spacing w:line="276" w:lineRule="auto"/>
        <w:jc w:val="both"/>
        <w:rPr>
          <w:rFonts w:ascii="Arial Narrow" w:hAnsi="Arial Narrow"/>
          <w:bCs/>
          <w:sz w:val="26"/>
          <w:szCs w:val="26"/>
          <w:lang w:val="es-ES_tradnl"/>
        </w:rPr>
      </w:pPr>
      <w:r w:rsidRPr="00806EAD">
        <w:rPr>
          <w:rFonts w:ascii="Arial Narrow" w:hAnsi="Arial Narrow"/>
          <w:bCs/>
          <w:sz w:val="26"/>
          <w:szCs w:val="26"/>
          <w:lang w:val="es-ES_tradnl"/>
        </w:rPr>
        <w:t>Se d</w:t>
      </w:r>
      <w:r w:rsidR="00A97D22" w:rsidRPr="00806EAD">
        <w:rPr>
          <w:rFonts w:ascii="Arial Narrow" w:hAnsi="Arial Narrow"/>
          <w:bCs/>
          <w:sz w:val="26"/>
          <w:szCs w:val="26"/>
          <w:lang w:val="es-ES_tradnl"/>
        </w:rPr>
        <w:t>elimita así el asunto como una tutela por mora judicial, deb</w:t>
      </w:r>
      <w:r w:rsidRPr="00806EAD">
        <w:rPr>
          <w:rFonts w:ascii="Arial Narrow" w:hAnsi="Arial Narrow"/>
          <w:bCs/>
          <w:sz w:val="26"/>
          <w:szCs w:val="26"/>
          <w:lang w:val="es-ES_tradnl"/>
        </w:rPr>
        <w:t>iendo precisarse que si bien la sociedad</w:t>
      </w:r>
      <w:r w:rsidRPr="00806EAD">
        <w:rPr>
          <w:rFonts w:ascii="Arial Narrow" w:hAnsi="Arial Narrow"/>
          <w:sz w:val="26"/>
          <w:szCs w:val="26"/>
          <w:lang w:val="es-ES_tradnl"/>
        </w:rPr>
        <w:t xml:space="preserve"> Remo Representaciones Distribuciones </w:t>
      </w:r>
      <w:r w:rsidR="00FE120E" w:rsidRPr="00806EAD">
        <w:rPr>
          <w:rFonts w:ascii="Arial Narrow" w:hAnsi="Arial Narrow"/>
          <w:sz w:val="26"/>
          <w:szCs w:val="26"/>
          <w:lang w:val="es-ES_tradnl"/>
        </w:rPr>
        <w:t>Ltda</w:t>
      </w:r>
      <w:r w:rsidRPr="00806EAD">
        <w:rPr>
          <w:rFonts w:ascii="Arial Narrow" w:hAnsi="Arial Narrow"/>
          <w:sz w:val="26"/>
          <w:szCs w:val="26"/>
          <w:lang w:val="es-ES_tradnl"/>
        </w:rPr>
        <w:t xml:space="preserve">. no es parte del proceso ejecutivo que motiva la acción, </w:t>
      </w:r>
      <w:r w:rsidR="000560A0" w:rsidRPr="00806EAD">
        <w:rPr>
          <w:rFonts w:ascii="Arial Narrow" w:hAnsi="Arial Narrow"/>
          <w:sz w:val="26"/>
          <w:szCs w:val="26"/>
          <w:lang w:val="es-ES_tradnl"/>
        </w:rPr>
        <w:t>s</w:t>
      </w:r>
      <w:r w:rsidR="00ED4C32" w:rsidRPr="00806EAD">
        <w:rPr>
          <w:rFonts w:ascii="Arial Narrow" w:hAnsi="Arial Narrow"/>
          <w:sz w:val="26"/>
          <w:szCs w:val="26"/>
          <w:lang w:val="es-ES_tradnl"/>
        </w:rPr>
        <w:t>í</w:t>
      </w:r>
      <w:r w:rsidR="000560A0" w:rsidRPr="00806EAD">
        <w:rPr>
          <w:rFonts w:ascii="Arial Narrow" w:hAnsi="Arial Narrow"/>
          <w:sz w:val="26"/>
          <w:szCs w:val="26"/>
          <w:lang w:val="es-ES_tradnl"/>
        </w:rPr>
        <w:t xml:space="preserve"> ha intervenido en </w:t>
      </w:r>
      <w:r w:rsidR="00D7554C" w:rsidRPr="00806EAD">
        <w:rPr>
          <w:rFonts w:ascii="Arial Narrow" w:hAnsi="Arial Narrow"/>
          <w:sz w:val="26"/>
          <w:szCs w:val="26"/>
          <w:lang w:val="es-ES_tradnl"/>
        </w:rPr>
        <w:t>é</w:t>
      </w:r>
      <w:r w:rsidR="000560A0" w:rsidRPr="00806EAD">
        <w:rPr>
          <w:rFonts w:ascii="Arial Narrow" w:hAnsi="Arial Narrow"/>
          <w:sz w:val="26"/>
          <w:szCs w:val="26"/>
          <w:lang w:val="es-ES_tradnl"/>
        </w:rPr>
        <w:t xml:space="preserve">l en repetidas ocasiones, pretendiendo del juzgado adopte decisión definitiva sobre el depósito de dos automotores que, alega, fueron </w:t>
      </w:r>
      <w:r w:rsidR="00ED4C32" w:rsidRPr="00806EAD">
        <w:rPr>
          <w:rFonts w:ascii="Arial Narrow" w:hAnsi="Arial Narrow"/>
          <w:sz w:val="26"/>
          <w:szCs w:val="26"/>
          <w:lang w:val="es-ES_tradnl"/>
        </w:rPr>
        <w:t>dejados</w:t>
      </w:r>
      <w:r w:rsidR="000560A0" w:rsidRPr="00806EAD">
        <w:rPr>
          <w:rFonts w:ascii="Arial Narrow" w:hAnsi="Arial Narrow"/>
          <w:sz w:val="26"/>
          <w:szCs w:val="26"/>
          <w:lang w:val="es-ES_tradnl"/>
        </w:rPr>
        <w:t xml:space="preserve"> en las instalaciones de un parqueadero de su propiedad por orden de esa dependencia judicial.</w:t>
      </w:r>
      <w:r w:rsidR="00D7554C" w:rsidRPr="00806EAD">
        <w:rPr>
          <w:rFonts w:ascii="Arial Narrow" w:hAnsi="Arial Narrow"/>
          <w:sz w:val="26"/>
          <w:szCs w:val="26"/>
          <w:lang w:val="es-ES_tradnl"/>
        </w:rPr>
        <w:t xml:space="preserve"> Así consta en solicitud de 4 </w:t>
      </w:r>
      <w:r w:rsidR="001C7443" w:rsidRPr="00806EAD">
        <w:rPr>
          <w:rFonts w:ascii="Arial Narrow" w:hAnsi="Arial Narrow"/>
          <w:sz w:val="26"/>
          <w:szCs w:val="26"/>
          <w:lang w:val="es-ES_tradnl"/>
        </w:rPr>
        <w:t>de agosto de 2021</w:t>
      </w:r>
      <w:r w:rsidR="001C7443" w:rsidRPr="00806EAD">
        <w:rPr>
          <w:rStyle w:val="Refdenotaalpie"/>
          <w:rFonts w:ascii="Arial Narrow" w:hAnsi="Arial Narrow"/>
          <w:sz w:val="26"/>
          <w:szCs w:val="26"/>
          <w:lang w:val="es-ES_tradnl"/>
        </w:rPr>
        <w:footnoteReference w:id="6"/>
      </w:r>
      <w:r w:rsidR="009E30EA" w:rsidRPr="00806EAD">
        <w:rPr>
          <w:rFonts w:ascii="Arial Narrow" w:hAnsi="Arial Narrow"/>
          <w:sz w:val="26"/>
          <w:szCs w:val="26"/>
          <w:lang w:val="es-ES_tradnl"/>
        </w:rPr>
        <w:t>, resuelta en auto 110 de 8 de septiembre de 2021</w:t>
      </w:r>
      <w:r w:rsidR="009E30EA" w:rsidRPr="00806EAD">
        <w:rPr>
          <w:rStyle w:val="Refdenotaalpie"/>
          <w:rFonts w:ascii="Arial Narrow" w:hAnsi="Arial Narrow"/>
          <w:sz w:val="26"/>
          <w:szCs w:val="26"/>
          <w:lang w:val="es-ES_tradnl"/>
        </w:rPr>
        <w:footnoteReference w:id="7"/>
      </w:r>
      <w:r w:rsidR="00ED4C32" w:rsidRPr="00806EAD">
        <w:rPr>
          <w:rFonts w:ascii="Arial Narrow" w:hAnsi="Arial Narrow"/>
          <w:sz w:val="26"/>
          <w:szCs w:val="26"/>
          <w:lang w:val="es-ES_tradnl"/>
        </w:rPr>
        <w:t xml:space="preserve">, y de </w:t>
      </w:r>
      <w:r w:rsidR="003F0ED7" w:rsidRPr="00806EAD">
        <w:rPr>
          <w:rFonts w:ascii="Arial Narrow" w:hAnsi="Arial Narrow"/>
          <w:sz w:val="26"/>
          <w:szCs w:val="26"/>
          <w:lang w:val="es-ES_tradnl"/>
        </w:rPr>
        <w:t>5 de febrero de 2021</w:t>
      </w:r>
      <w:r w:rsidR="00725C59" w:rsidRPr="00806EAD">
        <w:rPr>
          <w:rStyle w:val="Refdenotaalpie"/>
          <w:rFonts w:ascii="Arial Narrow" w:hAnsi="Arial Narrow"/>
          <w:sz w:val="26"/>
          <w:szCs w:val="26"/>
          <w:lang w:val="es-ES_tradnl"/>
        </w:rPr>
        <w:footnoteReference w:id="8"/>
      </w:r>
      <w:r w:rsidR="00725C59" w:rsidRPr="00806EAD">
        <w:rPr>
          <w:rFonts w:ascii="Arial Narrow" w:hAnsi="Arial Narrow"/>
          <w:sz w:val="26"/>
          <w:szCs w:val="26"/>
          <w:lang w:val="es-ES_tradnl"/>
        </w:rPr>
        <w:t xml:space="preserve"> resuelta en auto </w:t>
      </w:r>
      <w:r w:rsidR="00B90A69" w:rsidRPr="00806EAD">
        <w:rPr>
          <w:rFonts w:ascii="Arial Narrow" w:hAnsi="Arial Narrow"/>
          <w:sz w:val="26"/>
          <w:szCs w:val="26"/>
          <w:lang w:val="es-ES_tradnl"/>
        </w:rPr>
        <w:t>de 2 de marzo siguiente</w:t>
      </w:r>
      <w:r w:rsidR="00B90A69" w:rsidRPr="00806EAD">
        <w:rPr>
          <w:rStyle w:val="Refdenotaalpie"/>
          <w:rFonts w:ascii="Arial Narrow" w:hAnsi="Arial Narrow"/>
          <w:sz w:val="26"/>
          <w:szCs w:val="26"/>
          <w:lang w:val="es-ES_tradnl"/>
        </w:rPr>
        <w:footnoteReference w:id="9"/>
      </w:r>
      <w:r w:rsidR="006F460E" w:rsidRPr="00806EAD">
        <w:rPr>
          <w:rFonts w:ascii="Arial Narrow" w:hAnsi="Arial Narrow"/>
          <w:sz w:val="26"/>
          <w:szCs w:val="26"/>
          <w:lang w:val="es-ES_tradnl"/>
        </w:rPr>
        <w:t>.</w:t>
      </w:r>
    </w:p>
    <w:p w14:paraId="663C632F" w14:textId="77777777" w:rsidR="00591D16" w:rsidRPr="008227AD" w:rsidRDefault="00591D16" w:rsidP="008227AD">
      <w:pPr>
        <w:pStyle w:val="Sinespaciado"/>
        <w:rPr>
          <w:rFonts w:ascii="Arial Narrow" w:hAnsi="Arial Narrow"/>
          <w:sz w:val="26"/>
          <w:szCs w:val="26"/>
        </w:rPr>
      </w:pPr>
    </w:p>
    <w:p w14:paraId="31A487AE" w14:textId="77777777" w:rsidR="003676A0" w:rsidRPr="00806EAD" w:rsidRDefault="2F5A15EB" w:rsidP="00806EAD">
      <w:pPr>
        <w:pStyle w:val="Sinespaciado"/>
        <w:spacing w:line="276" w:lineRule="auto"/>
        <w:jc w:val="both"/>
        <w:rPr>
          <w:rFonts w:ascii="Arial Narrow" w:hAnsi="Arial Narrow"/>
          <w:sz w:val="26"/>
          <w:szCs w:val="26"/>
          <w:lang w:val="es-CO"/>
        </w:rPr>
      </w:pPr>
      <w:r w:rsidRPr="00806EAD">
        <w:rPr>
          <w:rFonts w:ascii="Arial Narrow" w:eastAsia="Arial Narrow" w:hAnsi="Arial Narrow" w:cs="Arial Narrow"/>
          <w:b/>
          <w:bCs/>
          <w:color w:val="000000" w:themeColor="text1"/>
          <w:sz w:val="26"/>
          <w:szCs w:val="26"/>
        </w:rPr>
        <w:t>4.</w:t>
      </w:r>
      <w:r w:rsidRPr="00806EAD">
        <w:rPr>
          <w:rFonts w:ascii="Arial Narrow" w:eastAsia="Arial Narrow" w:hAnsi="Arial Narrow" w:cs="Arial Narrow"/>
          <w:color w:val="000000" w:themeColor="text1"/>
          <w:sz w:val="26"/>
          <w:szCs w:val="26"/>
        </w:rPr>
        <w:t xml:space="preserve"> </w:t>
      </w:r>
      <w:r w:rsidR="001C43FB" w:rsidRPr="00806EAD">
        <w:rPr>
          <w:rFonts w:ascii="Arial Narrow" w:hAnsi="Arial Narrow"/>
          <w:sz w:val="26"/>
          <w:szCs w:val="26"/>
          <w:lang w:val="es-CO"/>
        </w:rPr>
        <w:t>Según se desprende de las pruebas documentales incorporadas al trámite, el 31 de mayo de este año la sociedad tutelante por intermedio de apoderado judicial</w:t>
      </w:r>
      <w:r w:rsidR="003676A0" w:rsidRPr="00806EAD">
        <w:rPr>
          <w:rFonts w:ascii="Arial Narrow" w:hAnsi="Arial Narrow"/>
          <w:sz w:val="26"/>
          <w:szCs w:val="26"/>
          <w:lang w:val="es-CO"/>
        </w:rPr>
        <w:t>,</w:t>
      </w:r>
      <w:r w:rsidR="001C43FB" w:rsidRPr="00806EAD">
        <w:rPr>
          <w:rFonts w:ascii="Arial Narrow" w:hAnsi="Arial Narrow"/>
          <w:sz w:val="26"/>
          <w:szCs w:val="26"/>
          <w:lang w:val="es-CO"/>
        </w:rPr>
        <w:t xml:space="preserve"> solicitó al Juzgado Segundo Civil del Circuito de esta ciudad, dentro del proceso radicado </w:t>
      </w:r>
      <w:r w:rsidR="001C43FB" w:rsidRPr="00806EAD">
        <w:rPr>
          <w:rFonts w:ascii="Arial Narrow" w:hAnsi="Arial Narrow"/>
          <w:sz w:val="26"/>
          <w:szCs w:val="26"/>
        </w:rPr>
        <w:t>660013103002201400243,</w:t>
      </w:r>
      <w:r w:rsidR="001C43FB" w:rsidRPr="00806EAD">
        <w:rPr>
          <w:rFonts w:ascii="Arial Narrow" w:hAnsi="Arial Narrow"/>
          <w:sz w:val="26"/>
          <w:szCs w:val="26"/>
          <w:lang w:val="es-CO"/>
        </w:rPr>
        <w:t xml:space="preserve"> </w:t>
      </w:r>
      <w:r w:rsidR="001C43FB" w:rsidRPr="00806EAD">
        <w:rPr>
          <w:rFonts w:ascii="Arial Narrow" w:eastAsia="Arial Narrow" w:hAnsi="Arial Narrow" w:cs="Arial Narrow"/>
          <w:color w:val="000000" w:themeColor="text1"/>
          <w:sz w:val="26"/>
          <w:szCs w:val="26"/>
        </w:rPr>
        <w:t xml:space="preserve">designar un auxiliar de la justicia en calidad de secuestre de los </w:t>
      </w:r>
      <w:r w:rsidR="001C43FB" w:rsidRPr="00806EAD">
        <w:rPr>
          <w:rFonts w:ascii="Arial Narrow" w:hAnsi="Arial Narrow"/>
          <w:sz w:val="26"/>
          <w:szCs w:val="26"/>
        </w:rPr>
        <w:t>vehículos automotores de placas KIJ 099 y DKV 875, con el fin de hacerle entrega de los mismos, para que se autorice su traslado a otro parqueadero, además se realice rendición de cuentas donde se liquide y reconozca el pago de los emolumentos generados con ocasión del depósito de los vehículos antes señalados</w:t>
      </w:r>
      <w:r w:rsidR="001C43FB" w:rsidRPr="00806EAD">
        <w:rPr>
          <w:rFonts w:ascii="Arial Narrow" w:eastAsia="Arial Narrow" w:hAnsi="Arial Narrow" w:cs="Arial Narrow"/>
          <w:color w:val="000000" w:themeColor="text1"/>
          <w:sz w:val="26"/>
          <w:szCs w:val="26"/>
          <w:vertAlign w:val="superscript"/>
        </w:rPr>
        <w:footnoteReference w:id="10"/>
      </w:r>
      <w:r w:rsidR="001C43FB" w:rsidRPr="00806EAD">
        <w:rPr>
          <w:rFonts w:ascii="Arial Narrow" w:hAnsi="Arial Narrow"/>
          <w:sz w:val="26"/>
          <w:szCs w:val="26"/>
        </w:rPr>
        <w:t>.</w:t>
      </w:r>
      <w:r w:rsidR="001C43FB" w:rsidRPr="00806EAD">
        <w:rPr>
          <w:rFonts w:ascii="Arial Narrow" w:hAnsi="Arial Narrow"/>
          <w:sz w:val="26"/>
          <w:szCs w:val="26"/>
          <w:lang w:val="es-CO"/>
        </w:rPr>
        <w:t xml:space="preserve"> </w:t>
      </w:r>
    </w:p>
    <w:p w14:paraId="674B9E25" w14:textId="77777777" w:rsidR="003676A0" w:rsidRPr="008227AD" w:rsidRDefault="003676A0" w:rsidP="008227AD">
      <w:pPr>
        <w:pStyle w:val="Sinespaciado"/>
        <w:rPr>
          <w:rFonts w:ascii="Arial Narrow" w:hAnsi="Arial Narrow"/>
          <w:sz w:val="26"/>
          <w:szCs w:val="26"/>
        </w:rPr>
      </w:pPr>
    </w:p>
    <w:p w14:paraId="54A32391" w14:textId="6E02A43E" w:rsidR="00111A8A" w:rsidRPr="00806EAD" w:rsidRDefault="001C43FB" w:rsidP="00806EAD">
      <w:pPr>
        <w:pStyle w:val="Sinespaciado"/>
        <w:spacing w:line="276" w:lineRule="auto"/>
        <w:jc w:val="both"/>
        <w:rPr>
          <w:rFonts w:ascii="Arial Narrow" w:hAnsi="Arial Narrow"/>
          <w:sz w:val="26"/>
          <w:szCs w:val="26"/>
          <w:lang w:val="es-CO"/>
        </w:rPr>
      </w:pPr>
      <w:r w:rsidRPr="00806EAD">
        <w:rPr>
          <w:rFonts w:ascii="Arial Narrow" w:hAnsi="Arial Narrow"/>
          <w:sz w:val="26"/>
          <w:szCs w:val="26"/>
          <w:lang w:val="es-CO"/>
        </w:rPr>
        <w:t xml:space="preserve">También se evidencia que para el 28 de junio pasado, fecha de la presentación de </w:t>
      </w:r>
      <w:r w:rsidR="003676A0" w:rsidRPr="00806EAD">
        <w:rPr>
          <w:rFonts w:ascii="Arial Narrow" w:hAnsi="Arial Narrow"/>
          <w:sz w:val="26"/>
          <w:szCs w:val="26"/>
          <w:lang w:val="es-CO"/>
        </w:rPr>
        <w:t>esta</w:t>
      </w:r>
      <w:r w:rsidRPr="00806EAD">
        <w:rPr>
          <w:rFonts w:ascii="Arial Narrow" w:hAnsi="Arial Narrow"/>
          <w:sz w:val="26"/>
          <w:szCs w:val="26"/>
          <w:lang w:val="es-CO"/>
        </w:rPr>
        <w:t xml:space="preserve"> acción de tutela, no se había emitido pronunciamiento respecto de esa solicitud</w:t>
      </w:r>
      <w:r w:rsidRPr="00806EAD">
        <w:rPr>
          <w:rFonts w:ascii="Arial Narrow" w:eastAsia="Arial Narrow" w:hAnsi="Arial Narrow" w:cs="Arial Narrow"/>
          <w:color w:val="000000" w:themeColor="text1"/>
          <w:sz w:val="26"/>
          <w:szCs w:val="26"/>
          <w:vertAlign w:val="superscript"/>
        </w:rPr>
        <w:footnoteReference w:id="11"/>
      </w:r>
      <w:r w:rsidRPr="00806EAD">
        <w:rPr>
          <w:rFonts w:ascii="Arial Narrow" w:hAnsi="Arial Narrow"/>
          <w:sz w:val="26"/>
          <w:szCs w:val="26"/>
          <w:lang w:val="es-CO"/>
        </w:rPr>
        <w:t>, ni para negarlo ni para acceder a lo pedido</w:t>
      </w:r>
      <w:r w:rsidR="00111A8A" w:rsidRPr="00806EAD">
        <w:rPr>
          <w:rFonts w:ascii="Arial Narrow" w:hAnsi="Arial Narrow"/>
          <w:sz w:val="26"/>
          <w:szCs w:val="26"/>
          <w:lang w:val="es-CO"/>
        </w:rPr>
        <w:t>. La anterior</w:t>
      </w:r>
      <w:r w:rsidRPr="00806EAD">
        <w:rPr>
          <w:rFonts w:ascii="Arial Narrow" w:hAnsi="Arial Narrow"/>
          <w:sz w:val="26"/>
          <w:szCs w:val="26"/>
          <w:lang w:val="es-CO"/>
        </w:rPr>
        <w:t xml:space="preserve"> situación persiste en el tiempo</w:t>
      </w:r>
      <w:r w:rsidR="00111A8A" w:rsidRPr="00806EAD">
        <w:rPr>
          <w:rFonts w:ascii="Arial Narrow" w:hAnsi="Arial Narrow"/>
          <w:sz w:val="26"/>
          <w:szCs w:val="26"/>
          <w:lang w:val="es-CO"/>
        </w:rPr>
        <w:t>. N</w:t>
      </w:r>
      <w:r w:rsidRPr="00806EAD">
        <w:rPr>
          <w:rFonts w:ascii="Arial Narrow" w:hAnsi="Arial Narrow"/>
          <w:sz w:val="26"/>
          <w:szCs w:val="26"/>
          <w:lang w:val="es-CO"/>
        </w:rPr>
        <w:t xml:space="preserve">ótese que, de la revisión del </w:t>
      </w:r>
      <w:r w:rsidR="00111A8A" w:rsidRPr="00806EAD">
        <w:rPr>
          <w:rFonts w:ascii="Arial Narrow" w:hAnsi="Arial Narrow"/>
          <w:sz w:val="26"/>
          <w:szCs w:val="26"/>
          <w:lang w:val="es-CO"/>
        </w:rPr>
        <w:t>enlace</w:t>
      </w:r>
      <w:r w:rsidRPr="00806EAD">
        <w:rPr>
          <w:rFonts w:ascii="Arial Narrow" w:hAnsi="Arial Narrow"/>
          <w:sz w:val="26"/>
          <w:szCs w:val="26"/>
          <w:lang w:val="es-CO"/>
        </w:rPr>
        <w:t xml:space="preserve"> del expediente digital remitido por el Juzgado accionado, se observa que, al documento sin número consecutivo denominado “DerechoDePeticion” recibido el 31 de mayo de los cursantes, no se le ha impreso ningún trámite</w:t>
      </w:r>
      <w:r w:rsidR="00111A8A" w:rsidRPr="00806EAD">
        <w:rPr>
          <w:rFonts w:ascii="Arial Narrow" w:hAnsi="Arial Narrow"/>
          <w:sz w:val="26"/>
          <w:szCs w:val="26"/>
          <w:lang w:val="es-CO"/>
        </w:rPr>
        <w:t>.</w:t>
      </w:r>
    </w:p>
    <w:p w14:paraId="1EA669D0" w14:textId="77777777" w:rsidR="00111A8A" w:rsidRPr="008227AD" w:rsidRDefault="00111A8A" w:rsidP="008227AD">
      <w:pPr>
        <w:pStyle w:val="Sinespaciado"/>
        <w:rPr>
          <w:rFonts w:ascii="Arial Narrow" w:hAnsi="Arial Narrow"/>
          <w:sz w:val="26"/>
          <w:szCs w:val="26"/>
        </w:rPr>
      </w:pPr>
    </w:p>
    <w:p w14:paraId="632A7DFD" w14:textId="35E6A96B" w:rsidR="009420CE" w:rsidRPr="00806EAD" w:rsidRDefault="009420CE" w:rsidP="00806EAD">
      <w:pPr>
        <w:pStyle w:val="Sinespaciado"/>
        <w:spacing w:line="276" w:lineRule="auto"/>
        <w:jc w:val="both"/>
        <w:rPr>
          <w:rFonts w:ascii="Arial Narrow" w:hAnsi="Arial Narrow"/>
          <w:sz w:val="26"/>
          <w:szCs w:val="26"/>
          <w:lang w:val="es-CO"/>
        </w:rPr>
      </w:pPr>
      <w:r w:rsidRPr="00806EAD">
        <w:rPr>
          <w:rFonts w:ascii="Arial Narrow" w:hAnsi="Arial Narrow"/>
          <w:b/>
          <w:bCs/>
          <w:sz w:val="26"/>
          <w:szCs w:val="26"/>
          <w:lang w:val="es-CO"/>
        </w:rPr>
        <w:t xml:space="preserve">5. </w:t>
      </w:r>
      <w:bookmarkStart w:id="2" w:name="_Hlk117766281"/>
      <w:r w:rsidRPr="00806EAD">
        <w:rPr>
          <w:rFonts w:ascii="Arial Narrow" w:hAnsi="Arial Narrow"/>
          <w:sz w:val="26"/>
          <w:szCs w:val="26"/>
          <w:lang w:val="es-CO"/>
        </w:rPr>
        <w:t xml:space="preserve">El artículo 120 del C.G.P., estipula que los jueces y los magistrados deben dictar los autos en el término de diez (10) días, contados desde que el expediente pase al despacho para tal fin. </w:t>
      </w:r>
      <w:r w:rsidRPr="00806EAD">
        <w:rPr>
          <w:rFonts w:ascii="Arial Narrow" w:hAnsi="Arial Narrow"/>
          <w:bCs/>
          <w:sz w:val="26"/>
          <w:szCs w:val="26"/>
        </w:rPr>
        <w:t>Para este Tribunal dicho plazo, para el momento en que se interpuso la acción de tutela, se encontraba vencido, sin justificación alguna, ya que no se alegó y menos se acreditó por parte de dicho despacho judicial razones que excusaran tal tardanza</w:t>
      </w:r>
      <w:bookmarkEnd w:id="2"/>
      <w:r w:rsidRPr="00806EAD">
        <w:rPr>
          <w:rFonts w:ascii="Arial Narrow" w:hAnsi="Arial Narrow"/>
          <w:bCs/>
          <w:sz w:val="26"/>
          <w:szCs w:val="26"/>
        </w:rPr>
        <w:t xml:space="preserve">. </w:t>
      </w:r>
      <w:r w:rsidRPr="00806EAD">
        <w:rPr>
          <w:rFonts w:ascii="Arial Narrow" w:hAnsi="Arial Narrow"/>
          <w:sz w:val="26"/>
          <w:szCs w:val="26"/>
          <w:lang w:val="es-CO"/>
        </w:rPr>
        <w:t>Se recuerda</w:t>
      </w:r>
      <w:r w:rsidR="001377E0" w:rsidRPr="00806EAD">
        <w:rPr>
          <w:rFonts w:ascii="Arial Narrow" w:hAnsi="Arial Narrow"/>
          <w:sz w:val="26"/>
          <w:szCs w:val="26"/>
          <w:lang w:val="es-CO"/>
        </w:rPr>
        <w:t xml:space="preserve"> que esa autoridad</w:t>
      </w:r>
      <w:r w:rsidRPr="00806EAD">
        <w:rPr>
          <w:rFonts w:ascii="Arial Narrow" w:hAnsi="Arial Narrow"/>
          <w:sz w:val="26"/>
          <w:szCs w:val="26"/>
          <w:lang w:val="es-CO"/>
        </w:rPr>
        <w:t xml:space="preserve"> guardó silencio al requerimiento efectuado por parte de la Colegiatura, limitándose únicamente a remitir el </w:t>
      </w:r>
      <w:r w:rsidR="001377E0" w:rsidRPr="00806EAD">
        <w:rPr>
          <w:rFonts w:ascii="Arial Narrow" w:hAnsi="Arial Narrow"/>
          <w:sz w:val="26"/>
          <w:szCs w:val="26"/>
          <w:lang w:val="es-CO"/>
        </w:rPr>
        <w:t>enlace</w:t>
      </w:r>
      <w:r w:rsidRPr="00806EAD">
        <w:rPr>
          <w:rFonts w:ascii="Arial Narrow" w:hAnsi="Arial Narrow"/>
          <w:sz w:val="26"/>
          <w:szCs w:val="26"/>
          <w:lang w:val="es-CO"/>
        </w:rPr>
        <w:t xml:space="preserve"> de acceso al expediente.  </w:t>
      </w:r>
    </w:p>
    <w:p w14:paraId="78B123DC" w14:textId="71CA47A0" w:rsidR="001C43FB" w:rsidRPr="008227AD" w:rsidRDefault="001C43FB" w:rsidP="008227AD">
      <w:pPr>
        <w:pStyle w:val="Sinespaciado"/>
        <w:rPr>
          <w:rFonts w:ascii="Arial Narrow" w:hAnsi="Arial Narrow"/>
          <w:sz w:val="26"/>
          <w:szCs w:val="26"/>
        </w:rPr>
      </w:pPr>
    </w:p>
    <w:p w14:paraId="4B9B04EA" w14:textId="6A40F7D3" w:rsidR="00617066" w:rsidRPr="00806EAD" w:rsidRDefault="00EA2664" w:rsidP="00806EAD">
      <w:pPr>
        <w:pStyle w:val="Sinespaciado"/>
        <w:spacing w:line="276" w:lineRule="auto"/>
        <w:jc w:val="both"/>
        <w:rPr>
          <w:rFonts w:ascii="Arial Narrow" w:hAnsi="Arial Narrow"/>
          <w:bCs/>
          <w:sz w:val="26"/>
          <w:szCs w:val="26"/>
        </w:rPr>
      </w:pPr>
      <w:r w:rsidRPr="00806EAD">
        <w:rPr>
          <w:rFonts w:ascii="Arial Narrow" w:eastAsia="Arial Narrow" w:hAnsi="Arial Narrow" w:cs="Arial Narrow"/>
          <w:b/>
          <w:bCs/>
          <w:color w:val="000000" w:themeColor="text1"/>
          <w:sz w:val="26"/>
          <w:szCs w:val="26"/>
          <w:lang w:val="es-CO"/>
        </w:rPr>
        <w:t xml:space="preserve">6. </w:t>
      </w:r>
      <w:r w:rsidR="001A13DE" w:rsidRPr="00806EAD">
        <w:rPr>
          <w:rFonts w:ascii="Arial Narrow" w:eastAsia="Arial Narrow" w:hAnsi="Arial Narrow" w:cs="Arial Narrow"/>
          <w:color w:val="000000" w:themeColor="text1"/>
          <w:sz w:val="26"/>
          <w:szCs w:val="26"/>
          <w:lang w:val="es-CO"/>
        </w:rPr>
        <w:t>De lo anterior emerge claro que</w:t>
      </w:r>
      <w:r w:rsidR="00D74FBE" w:rsidRPr="00806EAD">
        <w:rPr>
          <w:rFonts w:ascii="Arial Narrow" w:eastAsia="Arial Narrow" w:hAnsi="Arial Narrow" w:cs="Arial Narrow"/>
          <w:color w:val="000000" w:themeColor="text1"/>
          <w:sz w:val="26"/>
          <w:szCs w:val="26"/>
          <w:lang w:val="es-CO"/>
        </w:rPr>
        <w:t xml:space="preserve"> </w:t>
      </w:r>
      <w:r w:rsidR="001A13DE" w:rsidRPr="00806EAD">
        <w:rPr>
          <w:rFonts w:ascii="Arial Narrow" w:eastAsia="Arial Narrow" w:hAnsi="Arial Narrow" w:cs="Arial Narrow"/>
          <w:color w:val="000000" w:themeColor="text1"/>
          <w:sz w:val="26"/>
          <w:szCs w:val="26"/>
          <w:lang w:val="es-CO"/>
        </w:rPr>
        <w:t>se incurrió en el desconocimiento del principio de celeridad, lo que genera la vulneración del derecho fundamental al debido proceso del actor</w:t>
      </w:r>
      <w:r w:rsidR="000A72D4" w:rsidRPr="00806EAD">
        <w:rPr>
          <w:rFonts w:ascii="Arial Narrow" w:eastAsia="Arial Narrow" w:hAnsi="Arial Narrow" w:cs="Arial Narrow"/>
          <w:color w:val="000000" w:themeColor="text1"/>
          <w:sz w:val="26"/>
          <w:szCs w:val="26"/>
          <w:lang w:val="es-CO"/>
        </w:rPr>
        <w:t xml:space="preserve">. En efecto, se encuentra superado el término legal asignado para dar trámite a la solicitud </w:t>
      </w:r>
      <w:r w:rsidR="008F27E5" w:rsidRPr="00806EAD">
        <w:rPr>
          <w:rFonts w:ascii="Arial Narrow" w:eastAsia="Arial Narrow" w:hAnsi="Arial Narrow" w:cs="Arial Narrow"/>
          <w:color w:val="000000" w:themeColor="text1"/>
          <w:sz w:val="26"/>
          <w:szCs w:val="26"/>
          <w:lang w:val="es-CO"/>
        </w:rPr>
        <w:t>sin que se emit</w:t>
      </w:r>
      <w:r w:rsidR="00A97D22" w:rsidRPr="00806EAD">
        <w:rPr>
          <w:rFonts w:ascii="Arial Narrow" w:eastAsia="Arial Narrow" w:hAnsi="Arial Narrow" w:cs="Arial Narrow"/>
          <w:color w:val="000000" w:themeColor="text1"/>
          <w:sz w:val="26"/>
          <w:szCs w:val="26"/>
          <w:lang w:val="es-CO"/>
        </w:rPr>
        <w:t>a</w:t>
      </w:r>
      <w:r w:rsidR="008F27E5" w:rsidRPr="00806EAD">
        <w:rPr>
          <w:rFonts w:ascii="Arial Narrow" w:eastAsia="Arial Narrow" w:hAnsi="Arial Narrow" w:cs="Arial Narrow"/>
          <w:color w:val="000000" w:themeColor="text1"/>
          <w:sz w:val="26"/>
          <w:szCs w:val="26"/>
          <w:lang w:val="es-CO"/>
        </w:rPr>
        <w:t xml:space="preserve"> </w:t>
      </w:r>
      <w:r w:rsidR="008F27E5" w:rsidRPr="00806EAD">
        <w:rPr>
          <w:rFonts w:ascii="Arial Narrow" w:eastAsia="Arial Narrow" w:hAnsi="Arial Narrow" w:cs="Arial Narrow"/>
          <w:color w:val="000000" w:themeColor="text1"/>
          <w:sz w:val="26"/>
          <w:szCs w:val="26"/>
          <w:lang w:val="es-CO"/>
        </w:rPr>
        <w:lastRenderedPageBreak/>
        <w:t>pronunciamiento alguno al respecto</w:t>
      </w:r>
      <w:r w:rsidR="00952B58" w:rsidRPr="00806EAD">
        <w:rPr>
          <w:rFonts w:ascii="Arial Narrow" w:eastAsia="Arial Narrow" w:hAnsi="Arial Narrow" w:cs="Arial Narrow"/>
          <w:color w:val="000000" w:themeColor="text1"/>
          <w:sz w:val="26"/>
          <w:szCs w:val="26"/>
          <w:lang w:val="es-CO"/>
        </w:rPr>
        <w:t>, ni se hayan presentado razones que justifiquen la demora</w:t>
      </w:r>
      <w:r w:rsidR="00CF4677" w:rsidRPr="00806EAD">
        <w:rPr>
          <w:rFonts w:ascii="Arial Narrow" w:eastAsia="Arial Narrow" w:hAnsi="Arial Narrow" w:cs="Arial Narrow"/>
          <w:color w:val="000000" w:themeColor="text1"/>
          <w:sz w:val="26"/>
          <w:szCs w:val="26"/>
          <w:lang w:val="es-CO"/>
        </w:rPr>
        <w:t>.</w:t>
      </w:r>
      <w:r w:rsidR="00983BDA" w:rsidRPr="00806EAD">
        <w:rPr>
          <w:rFonts w:ascii="Arial Narrow" w:eastAsia="Arial Narrow" w:hAnsi="Arial Narrow" w:cs="Arial Narrow"/>
          <w:color w:val="000000" w:themeColor="text1"/>
          <w:sz w:val="26"/>
          <w:szCs w:val="26"/>
          <w:lang w:val="es-CO"/>
        </w:rPr>
        <w:t xml:space="preserve"> </w:t>
      </w:r>
    </w:p>
    <w:p w14:paraId="6118923B" w14:textId="77777777" w:rsidR="00617066" w:rsidRPr="008227AD" w:rsidRDefault="00617066" w:rsidP="008227AD">
      <w:pPr>
        <w:pStyle w:val="Sinespaciado"/>
        <w:rPr>
          <w:rFonts w:ascii="Arial Narrow" w:hAnsi="Arial Narrow"/>
          <w:sz w:val="26"/>
          <w:szCs w:val="26"/>
        </w:rPr>
      </w:pPr>
    </w:p>
    <w:p w14:paraId="7927D0C1" w14:textId="33F900DF" w:rsidR="00630D1C" w:rsidRPr="00806EAD" w:rsidRDefault="00DB6AE4" w:rsidP="00806EAD">
      <w:pPr>
        <w:pStyle w:val="Sinespaciado"/>
        <w:spacing w:line="276" w:lineRule="auto"/>
        <w:jc w:val="both"/>
        <w:rPr>
          <w:rFonts w:ascii="Arial Narrow" w:hAnsi="Arial Narrow"/>
          <w:sz w:val="26"/>
          <w:szCs w:val="26"/>
          <w:lang w:val="es-CO"/>
        </w:rPr>
      </w:pPr>
      <w:r w:rsidRPr="00806EAD">
        <w:rPr>
          <w:rFonts w:ascii="Arial Narrow" w:hAnsi="Arial Narrow"/>
          <w:bCs/>
          <w:sz w:val="26"/>
          <w:szCs w:val="26"/>
        </w:rPr>
        <w:t xml:space="preserve">En consecuencia, </w:t>
      </w:r>
      <w:r w:rsidR="00617066" w:rsidRPr="00806EAD">
        <w:rPr>
          <w:rFonts w:ascii="Arial Narrow" w:eastAsia="Arial Narrow" w:hAnsi="Arial Narrow" w:cs="Arial Narrow"/>
          <w:color w:val="000000" w:themeColor="text1"/>
          <w:sz w:val="26"/>
          <w:szCs w:val="26"/>
          <w:lang w:val="es-ES_tradnl"/>
        </w:rPr>
        <w:t>se concederá la protección</w:t>
      </w:r>
      <w:r w:rsidRPr="00806EAD">
        <w:rPr>
          <w:rFonts w:ascii="Arial Narrow" w:eastAsia="Arial Narrow" w:hAnsi="Arial Narrow" w:cs="Arial Narrow"/>
          <w:color w:val="000000" w:themeColor="text1"/>
          <w:sz w:val="26"/>
          <w:szCs w:val="26"/>
          <w:lang w:val="es-ES_tradnl"/>
        </w:rPr>
        <w:t xml:space="preserve"> del derecho fundamental al debido proceso</w:t>
      </w:r>
      <w:r w:rsidR="00617066" w:rsidRPr="00806EAD">
        <w:rPr>
          <w:rFonts w:ascii="Arial Narrow" w:eastAsia="Arial Narrow" w:hAnsi="Arial Narrow" w:cs="Arial Narrow"/>
          <w:color w:val="000000" w:themeColor="text1"/>
          <w:sz w:val="26"/>
          <w:szCs w:val="26"/>
          <w:lang w:val="es-ES_tradnl"/>
        </w:rPr>
        <w:t>, ordenándole al juzgado resolver perentoriamente</w:t>
      </w:r>
      <w:r w:rsidRPr="00806EAD">
        <w:rPr>
          <w:rFonts w:ascii="Arial Narrow" w:eastAsia="Arial Narrow" w:hAnsi="Arial Narrow" w:cs="Arial Narrow"/>
          <w:color w:val="000000" w:themeColor="text1"/>
          <w:sz w:val="26"/>
          <w:szCs w:val="26"/>
          <w:lang w:val="es-ES_tradnl"/>
        </w:rPr>
        <w:t xml:space="preserve"> </w:t>
      </w:r>
      <w:r w:rsidR="00A14457" w:rsidRPr="00806EAD">
        <w:rPr>
          <w:rFonts w:ascii="Arial Narrow" w:eastAsia="Arial Narrow" w:hAnsi="Arial Narrow" w:cs="Arial Narrow"/>
          <w:color w:val="000000" w:themeColor="text1"/>
          <w:sz w:val="26"/>
          <w:szCs w:val="26"/>
          <w:lang w:val="es-ES_tradnl"/>
        </w:rPr>
        <w:t>el citado memorial</w:t>
      </w:r>
      <w:r w:rsidR="00664B75" w:rsidRPr="00806EAD">
        <w:rPr>
          <w:rFonts w:ascii="Arial Narrow" w:eastAsia="Arial Narrow" w:hAnsi="Arial Narrow" w:cs="Arial Narrow"/>
          <w:color w:val="000000" w:themeColor="text1"/>
          <w:sz w:val="26"/>
          <w:szCs w:val="26"/>
          <w:lang w:val="es-ES_tradnl"/>
        </w:rPr>
        <w:t>. I</w:t>
      </w:r>
      <w:r w:rsidR="00A14457" w:rsidRPr="00806EAD">
        <w:rPr>
          <w:rFonts w:ascii="Arial Narrow" w:eastAsia="Arial Narrow" w:hAnsi="Arial Narrow" w:cs="Arial Narrow"/>
          <w:color w:val="000000" w:themeColor="text1"/>
          <w:sz w:val="26"/>
          <w:szCs w:val="26"/>
          <w:lang w:val="es-ES_tradnl"/>
        </w:rPr>
        <w:t xml:space="preserve">gualmente, se </w:t>
      </w:r>
      <w:r w:rsidR="00A14457" w:rsidRPr="00806EAD">
        <w:rPr>
          <w:rFonts w:ascii="Arial Narrow" w:eastAsia="ArialMT" w:hAnsi="Arial Narrow" w:cs="ArialMT"/>
          <w:sz w:val="26"/>
          <w:szCs w:val="26"/>
          <w:lang w:val="es-CO" w:eastAsia="es-CO"/>
        </w:rPr>
        <w:t xml:space="preserve">declarará improcedente el amparo frente </w:t>
      </w:r>
      <w:r w:rsidR="00A14457" w:rsidRPr="00806EAD">
        <w:rPr>
          <w:rFonts w:ascii="Arial Narrow" w:hAnsi="Arial Narrow"/>
          <w:sz w:val="26"/>
          <w:szCs w:val="26"/>
          <w:lang w:val="es-CO"/>
        </w:rPr>
        <w:t xml:space="preserve">a </w:t>
      </w:r>
      <w:r w:rsidR="00630D1C" w:rsidRPr="00806EAD">
        <w:rPr>
          <w:rFonts w:ascii="Arial Narrow" w:hAnsi="Arial Narrow"/>
          <w:sz w:val="26"/>
          <w:szCs w:val="26"/>
          <w:lang w:val="es-CO"/>
        </w:rPr>
        <w:t>l</w:t>
      </w:r>
      <w:r w:rsidR="00807F3E" w:rsidRPr="00806EAD">
        <w:rPr>
          <w:rFonts w:ascii="Arial Narrow" w:hAnsi="Arial Narrow"/>
          <w:sz w:val="26"/>
          <w:szCs w:val="26"/>
          <w:lang w:val="es-CO"/>
        </w:rPr>
        <w:t>o</w:t>
      </w:r>
      <w:r w:rsidR="00630D1C" w:rsidRPr="00806EAD">
        <w:rPr>
          <w:rFonts w:ascii="Arial Narrow" w:hAnsi="Arial Narrow"/>
          <w:sz w:val="26"/>
          <w:szCs w:val="26"/>
          <w:lang w:val="es-CO"/>
        </w:rPr>
        <w:t>s demás vinculadas</w:t>
      </w:r>
      <w:r w:rsidR="00630D1C" w:rsidRPr="00806EAD">
        <w:rPr>
          <w:rFonts w:ascii="Arial Narrow" w:eastAsia="ArialMT" w:hAnsi="Arial Narrow" w:cs="ArialMT"/>
          <w:sz w:val="26"/>
          <w:szCs w:val="26"/>
          <w:lang w:val="es-CO" w:eastAsia="es-CO"/>
        </w:rPr>
        <w:t xml:space="preserve">, </w:t>
      </w:r>
      <w:r w:rsidR="00630D1C" w:rsidRPr="00806EAD">
        <w:rPr>
          <w:rFonts w:ascii="Arial Narrow" w:hAnsi="Arial Narrow"/>
          <w:sz w:val="26"/>
          <w:szCs w:val="26"/>
          <w:lang w:val="es-CO"/>
        </w:rPr>
        <w:t xml:space="preserve">por no haber dado lugar a la lesión de derechos, tal como arriba se mencionó, dado </w:t>
      </w:r>
      <w:r w:rsidR="00630D1C" w:rsidRPr="00806EAD">
        <w:rPr>
          <w:rFonts w:ascii="Arial Narrow" w:hAnsi="Arial Narrow"/>
          <w:sz w:val="26"/>
          <w:szCs w:val="26"/>
        </w:rPr>
        <w:t xml:space="preserve">que, quien debe cumplir ese mandato es el </w:t>
      </w:r>
      <w:r w:rsidR="00630D1C" w:rsidRPr="00806EAD">
        <w:rPr>
          <w:rFonts w:ascii="Arial Narrow" w:eastAsia="Arial Narrow" w:hAnsi="Arial Narrow" w:cs="Arial Narrow"/>
          <w:color w:val="000000" w:themeColor="text1"/>
          <w:sz w:val="26"/>
          <w:szCs w:val="26"/>
          <w:lang w:val="es-CO"/>
        </w:rPr>
        <w:t>Juzgado Segundo Civil del Circuito de esta ciudad</w:t>
      </w:r>
      <w:r w:rsidR="00630D1C" w:rsidRPr="00806EAD">
        <w:rPr>
          <w:rFonts w:ascii="Arial Narrow" w:hAnsi="Arial Narrow"/>
          <w:sz w:val="26"/>
          <w:szCs w:val="26"/>
        </w:rPr>
        <w:t xml:space="preserve">. </w:t>
      </w:r>
    </w:p>
    <w:p w14:paraId="16235CF7" w14:textId="77777777" w:rsidR="00DB6AE4" w:rsidRPr="008227AD" w:rsidRDefault="00DB6AE4" w:rsidP="008227AD">
      <w:pPr>
        <w:pStyle w:val="Sinespaciado"/>
        <w:rPr>
          <w:rFonts w:ascii="Arial Narrow" w:hAnsi="Arial Narrow"/>
          <w:sz w:val="26"/>
          <w:szCs w:val="26"/>
        </w:rPr>
      </w:pPr>
    </w:p>
    <w:p w14:paraId="0D41EE13" w14:textId="6DACB833" w:rsidR="2F5A15EB" w:rsidRPr="00806EAD" w:rsidRDefault="2F5A15EB" w:rsidP="00806EAD">
      <w:pPr>
        <w:pStyle w:val="Sinespaciado"/>
        <w:spacing w:line="276" w:lineRule="auto"/>
        <w:jc w:val="both"/>
        <w:rPr>
          <w:rFonts w:ascii="Arial Narrow" w:eastAsia="Arial Narrow" w:hAnsi="Arial Narrow" w:cs="Arial Narrow"/>
          <w:color w:val="000000" w:themeColor="text1"/>
          <w:sz w:val="26"/>
          <w:szCs w:val="26"/>
        </w:rPr>
      </w:pPr>
      <w:r w:rsidRPr="00806EAD">
        <w:rPr>
          <w:rFonts w:ascii="Arial Narrow" w:eastAsia="Arial Narrow" w:hAnsi="Arial Narrow" w:cs="Arial Narrow"/>
          <w:color w:val="000000" w:themeColor="text1"/>
          <w:sz w:val="26"/>
          <w:szCs w:val="26"/>
          <w:lang w:val="es-CO"/>
        </w:rPr>
        <w:t xml:space="preserve">Por lo expuesto, la Sala Civil Familia del Tribunal Superior de Pereira, Risaralda, administrando justicia en nombre de la República y por autoridad de la ley, </w:t>
      </w:r>
    </w:p>
    <w:p w14:paraId="0043FC32" w14:textId="77777777" w:rsidR="00DB6AE4" w:rsidRPr="008227AD" w:rsidRDefault="00DB6AE4" w:rsidP="008227AD">
      <w:pPr>
        <w:pStyle w:val="Sinespaciado"/>
        <w:rPr>
          <w:rFonts w:ascii="Arial Narrow" w:hAnsi="Arial Narrow"/>
          <w:sz w:val="26"/>
          <w:szCs w:val="26"/>
        </w:rPr>
      </w:pPr>
    </w:p>
    <w:p w14:paraId="0D41EE15" w14:textId="77777777" w:rsidR="2F5A15EB" w:rsidRPr="00806EAD" w:rsidRDefault="2F5A15EB" w:rsidP="00806EAD">
      <w:pPr>
        <w:pStyle w:val="Sinespaciado"/>
        <w:spacing w:line="276" w:lineRule="auto"/>
        <w:jc w:val="center"/>
        <w:rPr>
          <w:rFonts w:ascii="Arial Narrow" w:eastAsia="Arial Narrow" w:hAnsi="Arial Narrow" w:cs="Arial Narrow"/>
          <w:color w:val="000000" w:themeColor="text1"/>
          <w:sz w:val="26"/>
          <w:szCs w:val="26"/>
        </w:rPr>
      </w:pPr>
      <w:r w:rsidRPr="00806EAD">
        <w:rPr>
          <w:rFonts w:ascii="Arial Narrow" w:eastAsia="Arial Narrow" w:hAnsi="Arial Narrow" w:cs="Arial Narrow"/>
          <w:b/>
          <w:bCs/>
          <w:color w:val="000000" w:themeColor="text1"/>
          <w:sz w:val="26"/>
          <w:szCs w:val="26"/>
          <w:lang w:val="es-CO"/>
        </w:rPr>
        <w:t>RESUELVE</w:t>
      </w:r>
    </w:p>
    <w:p w14:paraId="0D41EE16" w14:textId="77777777" w:rsidR="2F5A15EB" w:rsidRPr="008227AD" w:rsidRDefault="2F5A15EB" w:rsidP="008227AD">
      <w:pPr>
        <w:pStyle w:val="Sinespaciado"/>
        <w:rPr>
          <w:rFonts w:ascii="Arial Narrow" w:hAnsi="Arial Narrow"/>
          <w:sz w:val="26"/>
          <w:szCs w:val="26"/>
        </w:rPr>
      </w:pPr>
    </w:p>
    <w:p w14:paraId="0D41EE17" w14:textId="3A07DE35" w:rsidR="2F5A15EB" w:rsidRPr="00806EAD" w:rsidRDefault="2F5A15EB" w:rsidP="00806EAD">
      <w:pPr>
        <w:pStyle w:val="Sinespaciado"/>
        <w:spacing w:line="276" w:lineRule="auto"/>
        <w:jc w:val="both"/>
        <w:rPr>
          <w:rFonts w:ascii="Arial Narrow" w:eastAsia="Arial Narrow" w:hAnsi="Arial Narrow" w:cs="Arial Narrow"/>
          <w:color w:val="000000" w:themeColor="text1"/>
          <w:sz w:val="26"/>
          <w:szCs w:val="26"/>
        </w:rPr>
      </w:pPr>
      <w:r w:rsidRPr="00806EAD">
        <w:rPr>
          <w:rFonts w:ascii="Arial Narrow" w:eastAsia="Arial Narrow" w:hAnsi="Arial Narrow" w:cs="Arial Narrow"/>
          <w:b/>
          <w:bCs/>
          <w:color w:val="000000" w:themeColor="text1"/>
          <w:sz w:val="26"/>
          <w:szCs w:val="26"/>
          <w:lang w:val="es-CO"/>
        </w:rPr>
        <w:t xml:space="preserve">PRIMERO: </w:t>
      </w:r>
      <w:r w:rsidR="00630D1C" w:rsidRPr="00806EAD">
        <w:rPr>
          <w:rFonts w:ascii="Arial Narrow" w:eastAsia="Arial Narrow" w:hAnsi="Arial Narrow" w:cs="Arial Narrow"/>
          <w:b/>
          <w:bCs/>
          <w:color w:val="000000" w:themeColor="text1"/>
          <w:sz w:val="26"/>
          <w:szCs w:val="26"/>
          <w:lang w:val="es-CO"/>
        </w:rPr>
        <w:t xml:space="preserve">Conceder </w:t>
      </w:r>
      <w:r w:rsidR="00F84861" w:rsidRPr="00806EAD">
        <w:rPr>
          <w:rFonts w:ascii="Arial Narrow" w:eastAsia="Arial Narrow" w:hAnsi="Arial Narrow" w:cs="Arial Narrow"/>
          <w:color w:val="000000" w:themeColor="text1"/>
          <w:sz w:val="26"/>
          <w:szCs w:val="26"/>
          <w:lang w:val="es-CO"/>
        </w:rPr>
        <w:t xml:space="preserve">el amparo del derecho fundamental al debido proceso invocado por </w:t>
      </w:r>
      <w:r w:rsidR="00F84861" w:rsidRPr="00806EAD">
        <w:rPr>
          <w:rFonts w:ascii="Arial Narrow" w:hAnsi="Arial Narrow"/>
          <w:sz w:val="26"/>
          <w:szCs w:val="26"/>
        </w:rPr>
        <w:t xml:space="preserve">la Sociedad Remo Representaciones Distribuciones </w:t>
      </w:r>
      <w:r w:rsidR="00FE120E" w:rsidRPr="00806EAD">
        <w:rPr>
          <w:rFonts w:ascii="Arial Narrow" w:hAnsi="Arial Narrow"/>
          <w:sz w:val="26"/>
          <w:szCs w:val="26"/>
        </w:rPr>
        <w:t>Ltda</w:t>
      </w:r>
      <w:r w:rsidR="00F84861" w:rsidRPr="00806EAD">
        <w:rPr>
          <w:rFonts w:ascii="Arial Narrow" w:hAnsi="Arial Narrow"/>
          <w:sz w:val="26"/>
          <w:szCs w:val="26"/>
        </w:rPr>
        <w:t>., por intermedio de apoderado judicial</w:t>
      </w:r>
      <w:r w:rsidRPr="00806EAD">
        <w:rPr>
          <w:rFonts w:ascii="Arial Narrow" w:eastAsia="Arial Narrow" w:hAnsi="Arial Narrow" w:cs="Arial Narrow"/>
          <w:color w:val="000000" w:themeColor="text1"/>
          <w:sz w:val="26"/>
          <w:szCs w:val="26"/>
          <w:lang w:val="es-CO"/>
        </w:rPr>
        <w:t xml:space="preserve">, </w:t>
      </w:r>
      <w:r w:rsidR="00F84861" w:rsidRPr="00806EAD">
        <w:rPr>
          <w:rFonts w:ascii="Arial Narrow" w:eastAsia="Arial Narrow" w:hAnsi="Arial Narrow" w:cs="Arial Narrow"/>
          <w:color w:val="000000" w:themeColor="text1"/>
          <w:sz w:val="26"/>
          <w:szCs w:val="26"/>
          <w:lang w:val="es-CO"/>
        </w:rPr>
        <w:t>en contra del Juzgado Segundo Civil del Circuito de esta ciudad</w:t>
      </w:r>
      <w:r w:rsidRPr="00806EAD">
        <w:rPr>
          <w:rFonts w:ascii="Arial Narrow" w:eastAsia="Arial Narrow" w:hAnsi="Arial Narrow" w:cs="Arial Narrow"/>
          <w:color w:val="000000" w:themeColor="text1"/>
          <w:sz w:val="26"/>
          <w:szCs w:val="26"/>
          <w:lang w:val="es-CO"/>
        </w:rPr>
        <w:t>.</w:t>
      </w:r>
    </w:p>
    <w:p w14:paraId="0D41EE18" w14:textId="77777777" w:rsidR="2F5A15EB" w:rsidRPr="008227AD" w:rsidRDefault="2F5A15EB" w:rsidP="008227AD">
      <w:pPr>
        <w:pStyle w:val="Sinespaciado"/>
        <w:rPr>
          <w:rFonts w:ascii="Arial Narrow" w:hAnsi="Arial Narrow"/>
          <w:sz w:val="26"/>
          <w:szCs w:val="26"/>
        </w:rPr>
      </w:pPr>
    </w:p>
    <w:p w14:paraId="28172EA4" w14:textId="1F67BE7C" w:rsidR="00F66F2B" w:rsidRPr="00806EAD" w:rsidRDefault="2F5A15EB" w:rsidP="00806EAD">
      <w:pPr>
        <w:pStyle w:val="Sinespaciado"/>
        <w:spacing w:line="276" w:lineRule="auto"/>
        <w:jc w:val="both"/>
        <w:rPr>
          <w:rFonts w:ascii="Arial Narrow" w:eastAsia="Arial Narrow" w:hAnsi="Arial Narrow" w:cs="Arial Narrow"/>
          <w:color w:val="000000" w:themeColor="text1"/>
          <w:sz w:val="26"/>
          <w:szCs w:val="26"/>
          <w:lang w:val="es-CO"/>
        </w:rPr>
      </w:pPr>
      <w:r w:rsidRPr="00806EAD">
        <w:rPr>
          <w:rFonts w:ascii="Arial Narrow" w:eastAsia="Arial Narrow" w:hAnsi="Arial Narrow" w:cs="Arial Narrow"/>
          <w:b/>
          <w:bCs/>
          <w:color w:val="000000" w:themeColor="text1"/>
          <w:sz w:val="26"/>
          <w:szCs w:val="26"/>
        </w:rPr>
        <w:t>SEGUNDO</w:t>
      </w:r>
      <w:r w:rsidRPr="00806EAD">
        <w:rPr>
          <w:rFonts w:ascii="Arial Narrow" w:eastAsia="Arial Narrow" w:hAnsi="Arial Narrow" w:cs="Arial Narrow"/>
          <w:color w:val="000000" w:themeColor="text1"/>
          <w:sz w:val="26"/>
          <w:szCs w:val="26"/>
        </w:rPr>
        <w:t xml:space="preserve">: </w:t>
      </w:r>
      <w:r w:rsidR="00F84861" w:rsidRPr="00806EAD">
        <w:rPr>
          <w:rFonts w:ascii="Arial Narrow" w:eastAsia="Arial Narrow" w:hAnsi="Arial Narrow" w:cs="Arial Narrow"/>
          <w:b/>
          <w:color w:val="000000" w:themeColor="text1"/>
          <w:sz w:val="26"/>
          <w:szCs w:val="26"/>
          <w:lang w:val="es-CO"/>
        </w:rPr>
        <w:t>Ordenar</w:t>
      </w:r>
      <w:r w:rsidR="00F84861" w:rsidRPr="00806EAD">
        <w:rPr>
          <w:rFonts w:ascii="Arial Narrow" w:eastAsia="Arial Narrow" w:hAnsi="Arial Narrow" w:cs="Arial Narrow"/>
          <w:color w:val="000000" w:themeColor="text1"/>
          <w:sz w:val="26"/>
          <w:szCs w:val="26"/>
          <w:lang w:val="es-CO"/>
        </w:rPr>
        <w:t xml:space="preserve"> al titular del Juzgado Segundo Civil del Circuito de esta ciudad, que en un término de </w:t>
      </w:r>
      <w:r w:rsidR="00F66F2B" w:rsidRPr="00806EAD">
        <w:rPr>
          <w:rFonts w:ascii="Arial Narrow" w:eastAsia="Arial Narrow" w:hAnsi="Arial Narrow" w:cs="Arial Narrow"/>
          <w:color w:val="000000" w:themeColor="text1"/>
          <w:sz w:val="26"/>
          <w:szCs w:val="26"/>
          <w:lang w:val="es-CO"/>
        </w:rPr>
        <w:t>cuarenta (</w:t>
      </w:r>
      <w:r w:rsidR="00F84861" w:rsidRPr="00806EAD">
        <w:rPr>
          <w:rFonts w:ascii="Arial Narrow" w:eastAsia="Arial Narrow" w:hAnsi="Arial Narrow" w:cs="Arial Narrow"/>
          <w:color w:val="000000" w:themeColor="text1"/>
          <w:sz w:val="26"/>
          <w:szCs w:val="26"/>
          <w:lang w:val="es-CO"/>
        </w:rPr>
        <w:t>48</w:t>
      </w:r>
      <w:r w:rsidR="00F66F2B" w:rsidRPr="00806EAD">
        <w:rPr>
          <w:rFonts w:ascii="Arial Narrow" w:eastAsia="Arial Narrow" w:hAnsi="Arial Narrow" w:cs="Arial Narrow"/>
          <w:color w:val="000000" w:themeColor="text1"/>
          <w:sz w:val="26"/>
          <w:szCs w:val="26"/>
          <w:lang w:val="es-CO"/>
        </w:rPr>
        <w:t>)</w:t>
      </w:r>
      <w:r w:rsidR="00F84861" w:rsidRPr="00806EAD">
        <w:rPr>
          <w:rFonts w:ascii="Arial Narrow" w:eastAsia="Arial Narrow" w:hAnsi="Arial Narrow" w:cs="Arial Narrow"/>
          <w:color w:val="000000" w:themeColor="text1"/>
          <w:sz w:val="26"/>
          <w:szCs w:val="26"/>
          <w:lang w:val="es-CO"/>
        </w:rPr>
        <w:t xml:space="preserve"> horas, contadas desde la notificación que de esta</w:t>
      </w:r>
      <w:r w:rsidR="00F66F2B" w:rsidRPr="00806EAD">
        <w:rPr>
          <w:rFonts w:ascii="Arial Narrow" w:eastAsia="Arial Narrow" w:hAnsi="Arial Narrow" w:cs="Arial Narrow"/>
          <w:color w:val="000000" w:themeColor="text1"/>
          <w:sz w:val="26"/>
          <w:szCs w:val="26"/>
          <w:lang w:val="es-CO"/>
        </w:rPr>
        <w:t xml:space="preserve"> </w:t>
      </w:r>
      <w:r w:rsidR="00F84861" w:rsidRPr="00806EAD">
        <w:rPr>
          <w:rFonts w:ascii="Arial Narrow" w:eastAsia="Arial Narrow" w:hAnsi="Arial Narrow" w:cs="Arial Narrow"/>
          <w:color w:val="000000" w:themeColor="text1"/>
          <w:sz w:val="26"/>
          <w:szCs w:val="26"/>
          <w:lang w:val="es-CO"/>
        </w:rPr>
        <w:t xml:space="preserve">providencia se le haga, </w:t>
      </w:r>
      <w:r w:rsidR="007F5654" w:rsidRPr="00806EAD">
        <w:rPr>
          <w:rFonts w:ascii="Arial Narrow" w:eastAsia="Arial Narrow" w:hAnsi="Arial Narrow" w:cs="Arial Narrow"/>
          <w:color w:val="000000" w:themeColor="text1"/>
          <w:sz w:val="26"/>
          <w:szCs w:val="26"/>
          <w:lang w:val="es-CO"/>
        </w:rPr>
        <w:t>se pronuncie sobre</w:t>
      </w:r>
      <w:r w:rsidR="00F84861" w:rsidRPr="00806EAD">
        <w:rPr>
          <w:rFonts w:ascii="Arial Narrow" w:eastAsia="Arial Narrow" w:hAnsi="Arial Narrow" w:cs="Arial Narrow"/>
          <w:color w:val="000000" w:themeColor="text1"/>
          <w:sz w:val="26"/>
          <w:szCs w:val="26"/>
          <w:lang w:val="es-CO"/>
        </w:rPr>
        <w:t xml:space="preserve"> la solicitud radicada por </w:t>
      </w:r>
      <w:r w:rsidR="00F66F2B" w:rsidRPr="00806EAD">
        <w:rPr>
          <w:rFonts w:ascii="Arial Narrow" w:hAnsi="Arial Narrow"/>
          <w:sz w:val="26"/>
          <w:szCs w:val="26"/>
        </w:rPr>
        <w:t xml:space="preserve">la Sociedad Remo Representaciones Distribuciones </w:t>
      </w:r>
      <w:r w:rsidR="006B4845" w:rsidRPr="00806EAD">
        <w:rPr>
          <w:rFonts w:ascii="Arial Narrow" w:hAnsi="Arial Narrow"/>
          <w:sz w:val="26"/>
          <w:szCs w:val="26"/>
        </w:rPr>
        <w:t>Ltda</w:t>
      </w:r>
      <w:r w:rsidR="00F66F2B" w:rsidRPr="00806EAD">
        <w:rPr>
          <w:rFonts w:ascii="Arial Narrow" w:hAnsi="Arial Narrow"/>
          <w:sz w:val="26"/>
          <w:szCs w:val="26"/>
        </w:rPr>
        <w:t>., por intermedio de apoderado judicial,</w:t>
      </w:r>
      <w:r w:rsidR="00F84861" w:rsidRPr="00806EAD">
        <w:rPr>
          <w:rFonts w:ascii="Arial Narrow" w:eastAsia="Arial Narrow" w:hAnsi="Arial Narrow" w:cs="Arial Narrow"/>
          <w:color w:val="000000" w:themeColor="text1"/>
          <w:sz w:val="26"/>
          <w:szCs w:val="26"/>
          <w:lang w:val="es-CO"/>
        </w:rPr>
        <w:t xml:space="preserve"> </w:t>
      </w:r>
      <w:r w:rsidR="007F5654" w:rsidRPr="00806EAD">
        <w:rPr>
          <w:rFonts w:ascii="Arial Narrow" w:eastAsia="Arial Narrow" w:hAnsi="Arial Narrow" w:cs="Arial Narrow"/>
          <w:color w:val="000000" w:themeColor="text1"/>
          <w:sz w:val="26"/>
          <w:szCs w:val="26"/>
          <w:lang w:val="es-CO"/>
        </w:rPr>
        <w:t>mediante correo electrónico d</w:t>
      </w:r>
      <w:r w:rsidR="00F84861" w:rsidRPr="00806EAD">
        <w:rPr>
          <w:rFonts w:ascii="Arial Narrow" w:eastAsia="Arial Narrow" w:hAnsi="Arial Narrow" w:cs="Arial Narrow"/>
          <w:color w:val="000000" w:themeColor="text1"/>
          <w:sz w:val="26"/>
          <w:szCs w:val="26"/>
          <w:lang w:val="es-CO"/>
        </w:rPr>
        <w:t xml:space="preserve">el </w:t>
      </w:r>
      <w:r w:rsidR="00F66F2B" w:rsidRPr="00806EAD">
        <w:rPr>
          <w:rFonts w:ascii="Arial Narrow" w:eastAsia="Arial Narrow" w:hAnsi="Arial Narrow" w:cs="Arial Narrow"/>
          <w:color w:val="000000" w:themeColor="text1"/>
          <w:sz w:val="26"/>
          <w:szCs w:val="26"/>
          <w:lang w:val="es-CO"/>
        </w:rPr>
        <w:t>31</w:t>
      </w:r>
      <w:r w:rsidR="00F84861" w:rsidRPr="00806EAD">
        <w:rPr>
          <w:rFonts w:ascii="Arial Narrow" w:eastAsia="Arial Narrow" w:hAnsi="Arial Narrow" w:cs="Arial Narrow"/>
          <w:color w:val="000000" w:themeColor="text1"/>
          <w:sz w:val="26"/>
          <w:szCs w:val="26"/>
          <w:lang w:val="es-CO"/>
        </w:rPr>
        <w:t xml:space="preserve"> de mayo de 2021</w:t>
      </w:r>
      <w:r w:rsidR="00F66F2B" w:rsidRPr="00806EAD">
        <w:rPr>
          <w:rFonts w:ascii="Arial Narrow" w:eastAsia="Arial Narrow" w:hAnsi="Arial Narrow" w:cs="Arial Narrow"/>
          <w:color w:val="000000" w:themeColor="text1"/>
          <w:sz w:val="26"/>
          <w:szCs w:val="26"/>
          <w:lang w:val="es-CO"/>
        </w:rPr>
        <w:t>.</w:t>
      </w:r>
    </w:p>
    <w:p w14:paraId="4B960714" w14:textId="080822D9" w:rsidR="00F84861" w:rsidRPr="008227AD" w:rsidRDefault="00F84861" w:rsidP="008227AD">
      <w:pPr>
        <w:pStyle w:val="Sinespaciado"/>
        <w:rPr>
          <w:rFonts w:ascii="Arial Narrow" w:hAnsi="Arial Narrow"/>
          <w:sz w:val="26"/>
          <w:szCs w:val="26"/>
        </w:rPr>
      </w:pPr>
      <w:r w:rsidRPr="008227AD">
        <w:rPr>
          <w:rFonts w:ascii="Arial Narrow" w:hAnsi="Arial Narrow"/>
          <w:sz w:val="26"/>
          <w:szCs w:val="26"/>
        </w:rPr>
        <w:t>.</w:t>
      </w:r>
    </w:p>
    <w:p w14:paraId="194108D0" w14:textId="596A90A9" w:rsidR="00630D1C" w:rsidRPr="00806EAD" w:rsidRDefault="00F66F2B" w:rsidP="00806EAD">
      <w:pPr>
        <w:pStyle w:val="Sinespaciado"/>
        <w:spacing w:line="276" w:lineRule="auto"/>
        <w:jc w:val="both"/>
        <w:rPr>
          <w:rFonts w:ascii="Arial Narrow" w:hAnsi="Arial Narrow"/>
          <w:sz w:val="26"/>
          <w:szCs w:val="26"/>
          <w:lang w:val="es-CO"/>
        </w:rPr>
      </w:pPr>
      <w:r w:rsidRPr="00806EAD">
        <w:rPr>
          <w:rFonts w:ascii="Arial Narrow" w:eastAsia="Arial Narrow" w:hAnsi="Arial Narrow" w:cs="Arial Narrow"/>
          <w:b/>
          <w:bCs/>
          <w:color w:val="000000" w:themeColor="text1"/>
          <w:sz w:val="26"/>
          <w:szCs w:val="26"/>
          <w:lang w:val="es-MX"/>
        </w:rPr>
        <w:t xml:space="preserve">TERCERO: </w:t>
      </w:r>
      <w:r w:rsidR="00630D1C" w:rsidRPr="00806EAD">
        <w:rPr>
          <w:rFonts w:ascii="Arial Narrow" w:eastAsia="Arial Narrow" w:hAnsi="Arial Narrow" w:cs="Arial Narrow"/>
          <w:b/>
          <w:bCs/>
          <w:color w:val="000000" w:themeColor="text1"/>
          <w:sz w:val="26"/>
          <w:szCs w:val="26"/>
          <w:lang w:val="es-MX"/>
        </w:rPr>
        <w:t xml:space="preserve">Declarar </w:t>
      </w:r>
      <w:r w:rsidR="00630D1C" w:rsidRPr="00806EAD">
        <w:rPr>
          <w:rFonts w:ascii="Arial Narrow" w:eastAsia="ArialMT" w:hAnsi="Arial Narrow" w:cs="ArialMT"/>
          <w:sz w:val="26"/>
          <w:szCs w:val="26"/>
          <w:lang w:val="es-CO" w:eastAsia="es-CO"/>
        </w:rPr>
        <w:t xml:space="preserve">improcedente el amparo frente </w:t>
      </w:r>
      <w:r w:rsidR="00630D1C" w:rsidRPr="00806EAD">
        <w:rPr>
          <w:rFonts w:ascii="Arial Narrow" w:hAnsi="Arial Narrow"/>
          <w:sz w:val="26"/>
          <w:szCs w:val="26"/>
          <w:lang w:val="es-CO"/>
        </w:rPr>
        <w:t xml:space="preserve">al </w:t>
      </w:r>
      <w:r w:rsidR="00630D1C" w:rsidRPr="00806EAD">
        <w:rPr>
          <w:rFonts w:ascii="Arial Narrow" w:hAnsi="Arial Narrow"/>
          <w:sz w:val="26"/>
          <w:szCs w:val="26"/>
        </w:rPr>
        <w:t xml:space="preserve">Banco de Occidente, las sociedades </w:t>
      </w:r>
      <w:proofErr w:type="spellStart"/>
      <w:r w:rsidR="00630D1C" w:rsidRPr="00806EAD">
        <w:rPr>
          <w:rFonts w:ascii="Arial Narrow" w:hAnsi="Arial Narrow"/>
          <w:sz w:val="26"/>
          <w:szCs w:val="26"/>
        </w:rPr>
        <w:t>Ajustec</w:t>
      </w:r>
      <w:proofErr w:type="spellEnd"/>
      <w:r w:rsidR="00630D1C" w:rsidRPr="00806EAD">
        <w:rPr>
          <w:rFonts w:ascii="Arial Narrow" w:hAnsi="Arial Narrow"/>
          <w:sz w:val="26"/>
          <w:szCs w:val="26"/>
        </w:rPr>
        <w:t xml:space="preserve"> Ingeniería </w:t>
      </w:r>
      <w:r w:rsidR="006B4845" w:rsidRPr="00806EAD">
        <w:rPr>
          <w:rFonts w:ascii="Arial Narrow" w:hAnsi="Arial Narrow"/>
          <w:sz w:val="26"/>
          <w:szCs w:val="26"/>
        </w:rPr>
        <w:t>Ltda</w:t>
      </w:r>
      <w:r w:rsidR="00630D1C" w:rsidRPr="00806EAD">
        <w:rPr>
          <w:rFonts w:ascii="Arial Narrow" w:hAnsi="Arial Narrow"/>
          <w:sz w:val="26"/>
          <w:szCs w:val="26"/>
        </w:rPr>
        <w:t xml:space="preserve">., </w:t>
      </w:r>
      <w:proofErr w:type="spellStart"/>
      <w:r w:rsidR="00630D1C" w:rsidRPr="00806EAD">
        <w:rPr>
          <w:rFonts w:ascii="Arial Narrow" w:hAnsi="Arial Narrow"/>
          <w:sz w:val="26"/>
          <w:szCs w:val="26"/>
        </w:rPr>
        <w:t>Formaceros</w:t>
      </w:r>
      <w:proofErr w:type="spellEnd"/>
      <w:r w:rsidR="00630D1C" w:rsidRPr="00806EAD">
        <w:rPr>
          <w:rFonts w:ascii="Arial Narrow" w:hAnsi="Arial Narrow"/>
          <w:sz w:val="26"/>
          <w:szCs w:val="26"/>
        </w:rPr>
        <w:t xml:space="preserve"> Ingeniería y Diseño S.A.S., Central de Inversiones CISA S.A., los señores Luis Eduardo Zapata Valencia, Alberto García Cortés, Ricardo Andrés Martínez, Olga Lucía Velásquez Sierra y Rubén Darío Echeverry Vásquez</w:t>
      </w:r>
      <w:r w:rsidR="00FF3426" w:rsidRPr="00806EAD">
        <w:rPr>
          <w:rFonts w:ascii="Arial Narrow" w:hAnsi="Arial Narrow"/>
          <w:sz w:val="26"/>
          <w:szCs w:val="26"/>
          <w:lang w:val="es-CO"/>
        </w:rPr>
        <w:t>, por lo considerado</w:t>
      </w:r>
      <w:r w:rsidR="00630D1C" w:rsidRPr="00806EAD">
        <w:rPr>
          <w:rFonts w:ascii="Arial Narrow" w:hAnsi="Arial Narrow"/>
          <w:sz w:val="26"/>
          <w:szCs w:val="26"/>
        </w:rPr>
        <w:t xml:space="preserve">. </w:t>
      </w:r>
    </w:p>
    <w:p w14:paraId="6AF0E335" w14:textId="77777777" w:rsidR="0060281A" w:rsidRPr="008227AD" w:rsidRDefault="0060281A" w:rsidP="008227AD">
      <w:pPr>
        <w:pStyle w:val="Sinespaciado"/>
        <w:rPr>
          <w:rFonts w:ascii="Arial Narrow" w:hAnsi="Arial Narrow"/>
          <w:sz w:val="26"/>
          <w:szCs w:val="26"/>
        </w:rPr>
      </w:pPr>
    </w:p>
    <w:p w14:paraId="0D41EE19" w14:textId="5F7CC6AD" w:rsidR="2F5A15EB" w:rsidRPr="00806EAD" w:rsidRDefault="00FF3426" w:rsidP="00806EAD">
      <w:pPr>
        <w:pStyle w:val="Sinespaciado"/>
        <w:spacing w:line="276" w:lineRule="auto"/>
        <w:jc w:val="both"/>
        <w:rPr>
          <w:rFonts w:ascii="Arial Narrow" w:eastAsia="Arial Narrow" w:hAnsi="Arial Narrow" w:cs="Arial Narrow"/>
          <w:color w:val="000000" w:themeColor="text1"/>
          <w:sz w:val="26"/>
          <w:szCs w:val="26"/>
        </w:rPr>
      </w:pPr>
      <w:r w:rsidRPr="00806EAD">
        <w:rPr>
          <w:rFonts w:ascii="Arial Narrow" w:eastAsia="Arial Narrow" w:hAnsi="Arial Narrow" w:cs="Arial Narrow"/>
          <w:b/>
          <w:bCs/>
          <w:color w:val="000000" w:themeColor="text1"/>
          <w:sz w:val="26"/>
          <w:szCs w:val="26"/>
          <w:lang w:val="es-MX"/>
        </w:rPr>
        <w:t xml:space="preserve">CUARTO: </w:t>
      </w:r>
      <w:r w:rsidR="2F5A15EB" w:rsidRPr="00806EAD">
        <w:rPr>
          <w:rFonts w:ascii="Arial Narrow" w:eastAsia="Arial Narrow" w:hAnsi="Arial Narrow" w:cs="Arial Narrow"/>
          <w:b/>
          <w:bCs/>
          <w:color w:val="000000" w:themeColor="text1"/>
          <w:sz w:val="26"/>
          <w:szCs w:val="26"/>
          <w:lang w:val="es-MX"/>
        </w:rPr>
        <w:t>NOTIFICAR</w:t>
      </w:r>
      <w:r w:rsidR="2F5A15EB" w:rsidRPr="00806EAD">
        <w:rPr>
          <w:rFonts w:ascii="Arial Narrow" w:eastAsia="Arial Narrow" w:hAnsi="Arial Narrow" w:cs="Arial Narrow"/>
          <w:color w:val="000000" w:themeColor="text1"/>
          <w:sz w:val="26"/>
          <w:szCs w:val="26"/>
          <w:lang w:val="es-MX"/>
        </w:rPr>
        <w:t xml:space="preserve"> a las partes lo aquí resuelto en la forma más expedita y eficaz posible.</w:t>
      </w:r>
    </w:p>
    <w:p w14:paraId="0D41EE1A" w14:textId="77777777" w:rsidR="2F5A15EB" w:rsidRPr="008227AD" w:rsidRDefault="2F5A15EB" w:rsidP="008227AD">
      <w:pPr>
        <w:pStyle w:val="Sinespaciado"/>
        <w:rPr>
          <w:rFonts w:ascii="Arial Narrow" w:hAnsi="Arial Narrow"/>
          <w:sz w:val="26"/>
          <w:szCs w:val="26"/>
        </w:rPr>
      </w:pPr>
    </w:p>
    <w:p w14:paraId="0D41EE1B" w14:textId="2CFA1BD7" w:rsidR="2F5A15EB" w:rsidRPr="00806EAD" w:rsidRDefault="00FF3426" w:rsidP="00806EAD">
      <w:pPr>
        <w:pStyle w:val="Sinespaciado"/>
        <w:spacing w:line="276" w:lineRule="auto"/>
        <w:jc w:val="both"/>
        <w:rPr>
          <w:rFonts w:ascii="Arial Narrow" w:eastAsia="Arial Narrow" w:hAnsi="Arial Narrow" w:cs="Arial Narrow"/>
          <w:color w:val="000000" w:themeColor="text1"/>
          <w:sz w:val="26"/>
          <w:szCs w:val="26"/>
        </w:rPr>
      </w:pPr>
      <w:r w:rsidRPr="00806EAD">
        <w:rPr>
          <w:rFonts w:ascii="Arial Narrow" w:eastAsia="Arial Narrow" w:hAnsi="Arial Narrow" w:cs="Arial Narrow"/>
          <w:b/>
          <w:bCs/>
          <w:color w:val="000000" w:themeColor="text1"/>
          <w:sz w:val="26"/>
          <w:szCs w:val="26"/>
          <w:lang w:val="es-MX"/>
        </w:rPr>
        <w:t>QUIN</w:t>
      </w:r>
      <w:r w:rsidR="00F66F2B" w:rsidRPr="00806EAD">
        <w:rPr>
          <w:rFonts w:ascii="Arial Narrow" w:eastAsia="Arial Narrow" w:hAnsi="Arial Narrow" w:cs="Arial Narrow"/>
          <w:b/>
          <w:bCs/>
          <w:color w:val="000000" w:themeColor="text1"/>
          <w:sz w:val="26"/>
          <w:szCs w:val="26"/>
          <w:lang w:val="es-MX"/>
        </w:rPr>
        <w:t>TO</w:t>
      </w:r>
      <w:r w:rsidR="2F5A15EB" w:rsidRPr="00806EAD">
        <w:rPr>
          <w:rFonts w:ascii="Arial Narrow" w:eastAsia="Arial Narrow" w:hAnsi="Arial Narrow" w:cs="Arial Narrow"/>
          <w:b/>
          <w:bCs/>
          <w:color w:val="000000" w:themeColor="text1"/>
          <w:sz w:val="26"/>
          <w:szCs w:val="26"/>
          <w:lang w:val="es-MX"/>
        </w:rPr>
        <w:t>: ENVIAR</w:t>
      </w:r>
      <w:r w:rsidR="2F5A15EB" w:rsidRPr="00806EAD">
        <w:rPr>
          <w:rFonts w:ascii="Arial Narrow" w:eastAsia="Arial Narrow" w:hAnsi="Arial Narrow" w:cs="Arial Narrow"/>
          <w:color w:val="000000" w:themeColor="text1"/>
          <w:sz w:val="26"/>
          <w:szCs w:val="26"/>
          <w:lang w:val="es-MX"/>
        </w:rPr>
        <w:t xml:space="preserve"> oportunamente el presente expediente a la Honorable Corte Constitucional para su eventual revisión</w:t>
      </w:r>
      <w:r w:rsidR="2F5A15EB" w:rsidRPr="00806EAD">
        <w:rPr>
          <w:rFonts w:ascii="Arial Narrow" w:eastAsia="Arial Narrow" w:hAnsi="Arial Narrow" w:cs="Arial Narrow"/>
          <w:color w:val="000000" w:themeColor="text1"/>
          <w:sz w:val="26"/>
          <w:szCs w:val="26"/>
        </w:rPr>
        <w:t>.</w:t>
      </w:r>
    </w:p>
    <w:p w14:paraId="0D41EE1C" w14:textId="77777777" w:rsidR="2F5A15EB" w:rsidRPr="008227AD" w:rsidRDefault="2F5A15EB" w:rsidP="008227AD">
      <w:pPr>
        <w:pStyle w:val="Sinespaciado"/>
        <w:rPr>
          <w:rFonts w:ascii="Arial Narrow" w:hAnsi="Arial Narrow"/>
          <w:sz w:val="26"/>
          <w:szCs w:val="26"/>
        </w:rPr>
      </w:pPr>
    </w:p>
    <w:p w14:paraId="0D41EE1D" w14:textId="0328AC9D" w:rsidR="2F5A15EB" w:rsidRPr="00806EAD" w:rsidRDefault="00FF3426" w:rsidP="00806EAD">
      <w:pPr>
        <w:pStyle w:val="Sinespaciado"/>
        <w:spacing w:line="276" w:lineRule="auto"/>
        <w:jc w:val="both"/>
        <w:rPr>
          <w:rFonts w:ascii="Arial Narrow" w:eastAsia="Arial Narrow" w:hAnsi="Arial Narrow" w:cs="Arial Narrow"/>
          <w:color w:val="000000" w:themeColor="text1"/>
          <w:sz w:val="26"/>
          <w:szCs w:val="26"/>
        </w:rPr>
      </w:pPr>
      <w:r w:rsidRPr="00806EAD">
        <w:rPr>
          <w:rFonts w:ascii="Arial Narrow" w:eastAsia="Arial Narrow" w:hAnsi="Arial Narrow" w:cs="Arial Narrow"/>
          <w:b/>
          <w:bCs/>
          <w:color w:val="000000" w:themeColor="text1"/>
          <w:sz w:val="26"/>
          <w:szCs w:val="26"/>
        </w:rPr>
        <w:t>SEX</w:t>
      </w:r>
      <w:r w:rsidR="00F66F2B" w:rsidRPr="00806EAD">
        <w:rPr>
          <w:rFonts w:ascii="Arial Narrow" w:eastAsia="Arial Narrow" w:hAnsi="Arial Narrow" w:cs="Arial Narrow"/>
          <w:b/>
          <w:bCs/>
          <w:color w:val="000000" w:themeColor="text1"/>
          <w:sz w:val="26"/>
          <w:szCs w:val="26"/>
        </w:rPr>
        <w:t>T</w:t>
      </w:r>
      <w:r w:rsidR="2F5A15EB" w:rsidRPr="00806EAD">
        <w:rPr>
          <w:rFonts w:ascii="Arial Narrow" w:eastAsia="Arial Narrow" w:hAnsi="Arial Narrow" w:cs="Arial Narrow"/>
          <w:b/>
          <w:bCs/>
          <w:color w:val="000000" w:themeColor="text1"/>
          <w:sz w:val="26"/>
          <w:szCs w:val="26"/>
        </w:rPr>
        <w:t>O</w:t>
      </w:r>
      <w:r w:rsidR="2F5A15EB" w:rsidRPr="00806EAD">
        <w:rPr>
          <w:rFonts w:ascii="Arial Narrow" w:eastAsia="Arial Narrow" w:hAnsi="Arial Narrow" w:cs="Arial Narrow"/>
          <w:b/>
          <w:bCs/>
          <w:color w:val="000000" w:themeColor="text1"/>
          <w:sz w:val="26"/>
          <w:szCs w:val="26"/>
          <w:lang w:val="es-MX"/>
        </w:rPr>
        <w:t xml:space="preserve">: ARCHIVAR </w:t>
      </w:r>
      <w:r w:rsidR="2F5A15EB" w:rsidRPr="00806EAD">
        <w:rPr>
          <w:rFonts w:ascii="Arial Narrow" w:eastAsia="Arial Narrow" w:hAnsi="Arial Narrow" w:cs="Arial Narrow"/>
          <w:color w:val="000000" w:themeColor="text1"/>
          <w:sz w:val="26"/>
          <w:szCs w:val="26"/>
          <w:lang w:val="es-MX"/>
        </w:rPr>
        <w:t xml:space="preserve">el expediente, previa anotación en los libros </w:t>
      </w:r>
      <w:proofErr w:type="spellStart"/>
      <w:r w:rsidR="2F5A15EB" w:rsidRPr="00806EAD">
        <w:rPr>
          <w:rFonts w:ascii="Arial Narrow" w:eastAsia="Arial Narrow" w:hAnsi="Arial Narrow" w:cs="Arial Narrow"/>
          <w:color w:val="000000" w:themeColor="text1"/>
          <w:sz w:val="26"/>
          <w:szCs w:val="26"/>
          <w:lang w:val="es-MX"/>
        </w:rPr>
        <w:t>radicadores</w:t>
      </w:r>
      <w:proofErr w:type="spellEnd"/>
      <w:r w:rsidR="2F5A15EB" w:rsidRPr="00806EAD">
        <w:rPr>
          <w:rFonts w:ascii="Arial Narrow" w:eastAsia="Arial Narrow" w:hAnsi="Arial Narrow" w:cs="Arial Narrow"/>
          <w:color w:val="000000" w:themeColor="text1"/>
          <w:sz w:val="26"/>
          <w:szCs w:val="26"/>
          <w:lang w:val="es-MX"/>
        </w:rPr>
        <w:t>, una vez agotado el trámite ante la Corte Constitucional, siempre y cuando no exista actuación pendiente alguna</w:t>
      </w:r>
      <w:r w:rsidR="006B4845">
        <w:rPr>
          <w:rFonts w:ascii="Arial Narrow" w:eastAsia="Arial Narrow" w:hAnsi="Arial Narrow" w:cs="Arial Narrow"/>
          <w:color w:val="000000" w:themeColor="text1"/>
          <w:sz w:val="26"/>
          <w:szCs w:val="26"/>
          <w:lang w:val="es-MX"/>
        </w:rPr>
        <w:t>.</w:t>
      </w:r>
    </w:p>
    <w:p w14:paraId="0D41EE1E" w14:textId="77777777" w:rsidR="2F5A15EB" w:rsidRPr="008227AD" w:rsidRDefault="2F5A15EB" w:rsidP="008227AD">
      <w:pPr>
        <w:pStyle w:val="Sinespaciado"/>
        <w:rPr>
          <w:rFonts w:ascii="Arial Narrow" w:hAnsi="Arial Narrow"/>
          <w:sz w:val="26"/>
          <w:szCs w:val="26"/>
        </w:rPr>
      </w:pPr>
    </w:p>
    <w:p w14:paraId="5B561BAB" w14:textId="77777777" w:rsidR="00806EAD" w:rsidRPr="00806EAD" w:rsidRDefault="00806EAD" w:rsidP="00806EAD">
      <w:pPr>
        <w:widowControl w:val="0"/>
        <w:overflowPunct/>
        <w:adjustRightInd/>
        <w:spacing w:line="276" w:lineRule="auto"/>
        <w:jc w:val="both"/>
        <w:rPr>
          <w:rFonts w:ascii="Arial Narrow" w:eastAsia="Arial MT" w:hAnsi="Arial Narrow" w:cs="Arial"/>
          <w:sz w:val="26"/>
          <w:szCs w:val="26"/>
          <w:lang w:val="es-ES" w:eastAsia="en-US"/>
        </w:rPr>
      </w:pPr>
      <w:r w:rsidRPr="00806EAD">
        <w:rPr>
          <w:rFonts w:ascii="Arial Narrow" w:eastAsia="Arial MT" w:hAnsi="Arial Narrow" w:cs="Arial"/>
          <w:sz w:val="26"/>
          <w:szCs w:val="26"/>
          <w:lang w:val="es-ES" w:eastAsia="en-US"/>
        </w:rPr>
        <w:t>Notifíquese y cúmplase</w:t>
      </w:r>
    </w:p>
    <w:p w14:paraId="11705540" w14:textId="77777777" w:rsidR="00806EAD" w:rsidRPr="008227AD" w:rsidRDefault="00806EAD" w:rsidP="008227AD">
      <w:pPr>
        <w:pStyle w:val="Sinespaciado"/>
        <w:rPr>
          <w:rFonts w:ascii="Arial Narrow" w:hAnsi="Arial Narrow"/>
          <w:sz w:val="26"/>
          <w:szCs w:val="26"/>
        </w:rPr>
      </w:pPr>
    </w:p>
    <w:p w14:paraId="1D8341D5" w14:textId="77777777" w:rsidR="00806EAD" w:rsidRPr="00806EAD" w:rsidRDefault="00806EAD" w:rsidP="00806EAD">
      <w:pPr>
        <w:widowControl w:val="0"/>
        <w:overflowPunct/>
        <w:adjustRightInd/>
        <w:spacing w:line="276" w:lineRule="auto"/>
        <w:jc w:val="both"/>
        <w:rPr>
          <w:rFonts w:ascii="Arial Narrow" w:eastAsia="Arial MT" w:hAnsi="Arial Narrow" w:cs="Arial"/>
          <w:sz w:val="26"/>
          <w:szCs w:val="26"/>
          <w:lang w:val="es-ES" w:eastAsia="en-US"/>
        </w:rPr>
      </w:pPr>
      <w:r w:rsidRPr="00806EAD">
        <w:rPr>
          <w:rFonts w:ascii="Arial Narrow" w:eastAsia="Arial MT" w:hAnsi="Arial Narrow" w:cs="Arial"/>
          <w:sz w:val="26"/>
          <w:szCs w:val="26"/>
          <w:lang w:val="es-ES" w:eastAsia="en-US"/>
        </w:rPr>
        <w:t>Los Magistrados</w:t>
      </w:r>
    </w:p>
    <w:p w14:paraId="4F814A17" w14:textId="77777777" w:rsidR="00806EAD" w:rsidRPr="008227AD" w:rsidRDefault="00806EAD" w:rsidP="008227AD">
      <w:pPr>
        <w:pStyle w:val="Sinespaciado"/>
        <w:rPr>
          <w:rFonts w:ascii="Arial Narrow" w:hAnsi="Arial Narrow"/>
          <w:sz w:val="26"/>
          <w:szCs w:val="26"/>
        </w:rPr>
      </w:pPr>
    </w:p>
    <w:p w14:paraId="2E0439A9" w14:textId="77777777" w:rsidR="00806EAD" w:rsidRPr="008227AD" w:rsidRDefault="00806EAD" w:rsidP="008227AD">
      <w:pPr>
        <w:pStyle w:val="Sinespaciado"/>
        <w:rPr>
          <w:rFonts w:ascii="Arial Narrow" w:hAnsi="Arial Narrow"/>
          <w:sz w:val="26"/>
          <w:szCs w:val="26"/>
        </w:rPr>
      </w:pPr>
    </w:p>
    <w:p w14:paraId="7324D20C" w14:textId="77777777" w:rsidR="00806EAD" w:rsidRPr="00806EAD" w:rsidRDefault="00806EAD" w:rsidP="00806EAD">
      <w:pPr>
        <w:widowControl w:val="0"/>
        <w:overflowPunct/>
        <w:adjustRightInd/>
        <w:spacing w:line="276" w:lineRule="auto"/>
        <w:jc w:val="center"/>
        <w:rPr>
          <w:rFonts w:ascii="Arial Narrow" w:eastAsia="Arial MT" w:hAnsi="Arial Narrow" w:cs="Arial"/>
          <w:b/>
          <w:sz w:val="26"/>
          <w:szCs w:val="26"/>
          <w:lang w:val="es-ES" w:eastAsia="en-US"/>
        </w:rPr>
      </w:pPr>
      <w:r w:rsidRPr="00806EAD">
        <w:rPr>
          <w:rFonts w:ascii="Arial Narrow" w:eastAsia="Arial MT" w:hAnsi="Arial Narrow" w:cs="Arial"/>
          <w:b/>
          <w:sz w:val="26"/>
          <w:szCs w:val="26"/>
          <w:lang w:val="es-ES" w:eastAsia="en-US"/>
        </w:rPr>
        <w:t>CARLOS MAURICIO GARCÍA BARAJAS</w:t>
      </w:r>
    </w:p>
    <w:p w14:paraId="669B0567" w14:textId="77777777" w:rsidR="00806EAD" w:rsidRPr="008227AD" w:rsidRDefault="00806EAD" w:rsidP="008227AD">
      <w:pPr>
        <w:pStyle w:val="Sinespaciado"/>
        <w:rPr>
          <w:rFonts w:ascii="Arial Narrow" w:hAnsi="Arial Narrow"/>
          <w:sz w:val="26"/>
          <w:szCs w:val="26"/>
        </w:rPr>
      </w:pPr>
    </w:p>
    <w:p w14:paraId="642B21BF" w14:textId="77777777" w:rsidR="00806EAD" w:rsidRPr="008227AD" w:rsidRDefault="00806EAD" w:rsidP="008227AD">
      <w:pPr>
        <w:pStyle w:val="Sinespaciado"/>
        <w:rPr>
          <w:rFonts w:ascii="Arial Narrow" w:hAnsi="Arial Narrow"/>
          <w:sz w:val="26"/>
          <w:szCs w:val="26"/>
        </w:rPr>
      </w:pPr>
    </w:p>
    <w:p w14:paraId="65BA9AB7" w14:textId="77777777" w:rsidR="00806EAD" w:rsidRPr="00806EAD" w:rsidRDefault="00806EAD" w:rsidP="00806EAD">
      <w:pPr>
        <w:widowControl w:val="0"/>
        <w:overflowPunct/>
        <w:adjustRightInd/>
        <w:spacing w:line="276" w:lineRule="auto"/>
        <w:jc w:val="center"/>
        <w:rPr>
          <w:rFonts w:ascii="Arial Narrow" w:eastAsia="Arial MT" w:hAnsi="Arial Narrow" w:cs="Arial"/>
          <w:b/>
          <w:sz w:val="26"/>
          <w:szCs w:val="26"/>
          <w:lang w:val="es-ES" w:eastAsia="en-US"/>
        </w:rPr>
      </w:pPr>
      <w:r w:rsidRPr="00806EAD">
        <w:rPr>
          <w:rFonts w:ascii="Arial Narrow" w:eastAsia="Arial MT" w:hAnsi="Arial Narrow" w:cs="Arial"/>
          <w:b/>
          <w:sz w:val="26"/>
          <w:szCs w:val="26"/>
          <w:lang w:val="es-ES" w:eastAsia="en-US"/>
        </w:rPr>
        <w:t>DUBERNEY GRISALES HERRERA</w:t>
      </w:r>
    </w:p>
    <w:p w14:paraId="42CE41C3" w14:textId="77777777" w:rsidR="00806EAD" w:rsidRPr="008227AD" w:rsidRDefault="00806EAD" w:rsidP="008227AD">
      <w:pPr>
        <w:pStyle w:val="Sinespaciado"/>
        <w:rPr>
          <w:rFonts w:ascii="Arial Narrow" w:hAnsi="Arial Narrow"/>
          <w:sz w:val="26"/>
          <w:szCs w:val="26"/>
        </w:rPr>
      </w:pPr>
    </w:p>
    <w:p w14:paraId="7DBDA32A" w14:textId="77777777" w:rsidR="00806EAD" w:rsidRPr="008227AD" w:rsidRDefault="00806EAD" w:rsidP="008227AD">
      <w:pPr>
        <w:pStyle w:val="Sinespaciado"/>
        <w:rPr>
          <w:rFonts w:ascii="Arial Narrow" w:hAnsi="Arial Narrow"/>
          <w:sz w:val="26"/>
          <w:szCs w:val="26"/>
        </w:rPr>
      </w:pPr>
    </w:p>
    <w:p w14:paraId="0D41EE28" w14:textId="6F296D7A" w:rsidR="00A84B86" w:rsidRPr="00806EAD" w:rsidRDefault="00806EAD" w:rsidP="00806EAD">
      <w:pPr>
        <w:spacing w:line="276" w:lineRule="auto"/>
        <w:ind w:right="49"/>
        <w:jc w:val="center"/>
        <w:rPr>
          <w:rFonts w:ascii="Arial Narrow" w:hAnsi="Arial Narrow"/>
          <w:sz w:val="26"/>
          <w:szCs w:val="26"/>
        </w:rPr>
      </w:pPr>
      <w:r w:rsidRPr="00806EAD">
        <w:rPr>
          <w:rFonts w:ascii="Arial Narrow" w:eastAsia="Arial MT" w:hAnsi="Arial Narrow" w:cs="Arial"/>
          <w:b/>
          <w:sz w:val="26"/>
          <w:szCs w:val="26"/>
          <w:lang w:val="es-ES" w:eastAsia="en-US"/>
        </w:rPr>
        <w:t>EDDER JIMMY SANCHEZ CALAMBAS</w:t>
      </w:r>
    </w:p>
    <w:sectPr w:rsidR="00A84B86" w:rsidRPr="00806EAD" w:rsidSect="006665A6">
      <w:headerReference w:type="default" r:id="rId11"/>
      <w:pgSz w:w="12242" w:h="18722" w:code="258"/>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3B3DE" w14:textId="77777777" w:rsidR="004D0B39" w:rsidRDefault="004D0B39" w:rsidP="00E20047">
      <w:r>
        <w:separator/>
      </w:r>
    </w:p>
  </w:endnote>
  <w:endnote w:type="continuationSeparator" w:id="0">
    <w:p w14:paraId="395567BA" w14:textId="77777777" w:rsidR="004D0B39" w:rsidRDefault="004D0B39" w:rsidP="00E2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altName w:val="MS Mincho"/>
    <w:charset w:val="80"/>
    <w:family w:val="auto"/>
    <w:pitch w:val="default"/>
    <w:sig w:usb0="00000003" w:usb1="08070000" w:usb2="00000010" w:usb3="00000000" w:csb0="00020001"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09501" w14:textId="77777777" w:rsidR="004D0B39" w:rsidRDefault="004D0B39" w:rsidP="00E20047">
      <w:r>
        <w:separator/>
      </w:r>
    </w:p>
  </w:footnote>
  <w:footnote w:type="continuationSeparator" w:id="0">
    <w:p w14:paraId="50A64DEC" w14:textId="77777777" w:rsidR="004D0B39" w:rsidRDefault="004D0B39" w:rsidP="00E20047">
      <w:r>
        <w:continuationSeparator/>
      </w:r>
    </w:p>
  </w:footnote>
  <w:footnote w:id="1">
    <w:p w14:paraId="1481A325" w14:textId="24108EDD" w:rsidR="00517AE4" w:rsidRPr="006B4845" w:rsidRDefault="00517AE4" w:rsidP="006B4845">
      <w:pPr>
        <w:pStyle w:val="Textonotapie"/>
        <w:jc w:val="both"/>
        <w:rPr>
          <w:rFonts w:ascii="Arial" w:hAnsi="Arial" w:cs="Arial"/>
          <w:sz w:val="22"/>
        </w:rPr>
      </w:pPr>
      <w:r w:rsidRPr="006B4845">
        <w:rPr>
          <w:rStyle w:val="Refdenotaalpie"/>
          <w:rFonts w:ascii="Arial" w:hAnsi="Arial" w:cs="Arial"/>
          <w:sz w:val="18"/>
          <w:szCs w:val="16"/>
        </w:rPr>
        <w:footnoteRef/>
      </w:r>
      <w:r w:rsidRPr="006B4845">
        <w:rPr>
          <w:rFonts w:ascii="Arial" w:hAnsi="Arial" w:cs="Arial"/>
          <w:sz w:val="18"/>
          <w:szCs w:val="16"/>
        </w:rPr>
        <w:t xml:space="preserve"> </w:t>
      </w:r>
      <w:r w:rsidR="003E6ADF" w:rsidRPr="006B4845">
        <w:rPr>
          <w:rFonts w:ascii="Arial" w:hAnsi="Arial" w:cs="Arial"/>
          <w:sz w:val="18"/>
          <w:szCs w:val="16"/>
        </w:rPr>
        <w:t>Poder especial obrante al archivo 19.</w:t>
      </w:r>
    </w:p>
  </w:footnote>
  <w:footnote w:id="2">
    <w:p w14:paraId="0D41EE38" w14:textId="77777777" w:rsidR="002D640B" w:rsidRPr="006B4845" w:rsidRDefault="002D640B" w:rsidP="006B4845">
      <w:pPr>
        <w:pStyle w:val="Textonotapie"/>
        <w:jc w:val="both"/>
        <w:rPr>
          <w:rFonts w:ascii="Arial" w:hAnsi="Arial" w:cs="Arial"/>
          <w:sz w:val="18"/>
          <w:szCs w:val="16"/>
        </w:rPr>
      </w:pPr>
      <w:r w:rsidRPr="006B4845">
        <w:rPr>
          <w:rStyle w:val="Refdenotaalpie"/>
          <w:rFonts w:ascii="Arial" w:eastAsia="Arial Narrow" w:hAnsi="Arial" w:cs="Arial"/>
          <w:sz w:val="18"/>
          <w:szCs w:val="16"/>
        </w:rPr>
        <w:footnoteRef/>
      </w:r>
      <w:r w:rsidRPr="006B4845">
        <w:rPr>
          <w:rFonts w:ascii="Arial" w:eastAsia="Arial Narrow" w:hAnsi="Arial" w:cs="Arial"/>
          <w:sz w:val="18"/>
          <w:szCs w:val="16"/>
        </w:rPr>
        <w:t xml:space="preserve"> Archivo 02 de este cuaderno</w:t>
      </w:r>
    </w:p>
  </w:footnote>
  <w:footnote w:id="3">
    <w:p w14:paraId="0D41EE3B" w14:textId="1976939D" w:rsidR="002D640B" w:rsidRPr="006B4845" w:rsidRDefault="002D640B" w:rsidP="006B4845">
      <w:pPr>
        <w:pStyle w:val="Textonotapie"/>
        <w:jc w:val="both"/>
        <w:rPr>
          <w:rFonts w:ascii="Arial" w:hAnsi="Arial" w:cs="Arial"/>
          <w:sz w:val="18"/>
          <w:szCs w:val="16"/>
        </w:rPr>
      </w:pPr>
      <w:r w:rsidRPr="006B4845">
        <w:rPr>
          <w:rStyle w:val="Refdenotaalpie"/>
          <w:rFonts w:ascii="Arial" w:eastAsia="Arial Narrow" w:hAnsi="Arial" w:cs="Arial"/>
          <w:sz w:val="18"/>
          <w:szCs w:val="16"/>
        </w:rPr>
        <w:footnoteRef/>
      </w:r>
      <w:r w:rsidRPr="006B4845">
        <w:rPr>
          <w:rFonts w:ascii="Arial" w:eastAsia="Arial Narrow" w:hAnsi="Arial" w:cs="Arial"/>
          <w:sz w:val="18"/>
          <w:szCs w:val="16"/>
        </w:rPr>
        <w:t xml:space="preserve"> Archivo </w:t>
      </w:r>
      <w:r w:rsidR="00E51BB3" w:rsidRPr="006B4845">
        <w:rPr>
          <w:rFonts w:ascii="Arial" w:eastAsia="Arial Narrow" w:hAnsi="Arial" w:cs="Arial"/>
          <w:sz w:val="18"/>
          <w:szCs w:val="16"/>
        </w:rPr>
        <w:t>19</w:t>
      </w:r>
      <w:r w:rsidRPr="006B4845">
        <w:rPr>
          <w:rFonts w:ascii="Arial" w:eastAsia="Arial Narrow" w:hAnsi="Arial" w:cs="Arial"/>
          <w:sz w:val="18"/>
          <w:szCs w:val="16"/>
        </w:rPr>
        <w:t xml:space="preserve"> de este cuaderno</w:t>
      </w:r>
    </w:p>
  </w:footnote>
  <w:footnote w:id="4">
    <w:p w14:paraId="0D41EE3C" w14:textId="1C676EC8" w:rsidR="002D640B" w:rsidRPr="006B4845" w:rsidRDefault="002D640B" w:rsidP="006B4845">
      <w:pPr>
        <w:pStyle w:val="Textonotapie"/>
        <w:jc w:val="both"/>
        <w:rPr>
          <w:rFonts w:ascii="Arial" w:hAnsi="Arial" w:cs="Arial"/>
          <w:sz w:val="18"/>
          <w:szCs w:val="16"/>
        </w:rPr>
      </w:pPr>
      <w:r w:rsidRPr="006B4845">
        <w:rPr>
          <w:rStyle w:val="Refdenotaalpie"/>
          <w:rFonts w:ascii="Arial" w:eastAsia="Arial Narrow" w:hAnsi="Arial" w:cs="Arial"/>
          <w:sz w:val="18"/>
          <w:szCs w:val="16"/>
        </w:rPr>
        <w:footnoteRef/>
      </w:r>
      <w:r w:rsidR="00E535B3" w:rsidRPr="006B4845">
        <w:rPr>
          <w:rFonts w:ascii="Arial" w:eastAsia="Arial Narrow" w:hAnsi="Arial" w:cs="Arial"/>
          <w:sz w:val="18"/>
          <w:szCs w:val="16"/>
        </w:rPr>
        <w:t xml:space="preserve"> Archivo</w:t>
      </w:r>
      <w:r w:rsidRPr="006B4845">
        <w:rPr>
          <w:rFonts w:ascii="Arial" w:eastAsia="Arial Narrow" w:hAnsi="Arial" w:cs="Arial"/>
          <w:sz w:val="18"/>
          <w:szCs w:val="16"/>
        </w:rPr>
        <w:t xml:space="preserve"> </w:t>
      </w:r>
      <w:r w:rsidR="00E535B3" w:rsidRPr="006B4845">
        <w:rPr>
          <w:rFonts w:ascii="Arial" w:eastAsia="Arial Narrow" w:hAnsi="Arial" w:cs="Arial"/>
          <w:sz w:val="18"/>
          <w:szCs w:val="16"/>
        </w:rPr>
        <w:t>19</w:t>
      </w:r>
      <w:r w:rsidRPr="006B4845">
        <w:rPr>
          <w:rFonts w:ascii="Arial" w:eastAsia="Arial Narrow" w:hAnsi="Arial" w:cs="Arial"/>
          <w:sz w:val="18"/>
          <w:szCs w:val="16"/>
        </w:rPr>
        <w:t xml:space="preserve"> de este cuaderno</w:t>
      </w:r>
    </w:p>
  </w:footnote>
  <w:footnote w:id="5">
    <w:p w14:paraId="0D41EE3D" w14:textId="77777777" w:rsidR="2F5A15EB" w:rsidRPr="006B4845" w:rsidRDefault="2F5A15EB" w:rsidP="006B4845">
      <w:pPr>
        <w:jc w:val="both"/>
        <w:rPr>
          <w:rFonts w:ascii="Arial" w:hAnsi="Arial" w:cs="Arial"/>
          <w:color w:val="000000" w:themeColor="text1"/>
          <w:sz w:val="22"/>
          <w:lang w:val="en-US"/>
        </w:rPr>
      </w:pPr>
      <w:r w:rsidRPr="006B4845">
        <w:rPr>
          <w:rFonts w:ascii="Arial" w:eastAsia="Arial Narrow" w:hAnsi="Arial" w:cs="Arial"/>
          <w:sz w:val="18"/>
          <w:szCs w:val="16"/>
        </w:rPr>
        <w:footnoteRef/>
      </w:r>
      <w:r w:rsidRPr="006B4845">
        <w:rPr>
          <w:rFonts w:ascii="Arial" w:eastAsia="Arial Narrow" w:hAnsi="Arial" w:cs="Arial"/>
          <w:sz w:val="18"/>
          <w:szCs w:val="16"/>
          <w:lang w:val="en-US"/>
        </w:rPr>
        <w:t xml:space="preserve"> </w:t>
      </w:r>
      <w:r w:rsidR="00D74FBE" w:rsidRPr="006B4845">
        <w:rPr>
          <w:rFonts w:ascii="Arial" w:eastAsia="Arial Narrow" w:hAnsi="Arial" w:cs="Arial"/>
          <w:color w:val="000000" w:themeColor="text1"/>
          <w:sz w:val="18"/>
          <w:szCs w:val="16"/>
          <w:lang w:val="en-US"/>
        </w:rPr>
        <w:t>ST1-0320-2021,</w:t>
      </w:r>
      <w:r w:rsidRPr="006B4845">
        <w:rPr>
          <w:rFonts w:ascii="Arial" w:eastAsia="Arial Narrow" w:hAnsi="Arial" w:cs="Arial"/>
          <w:color w:val="000000" w:themeColor="text1"/>
          <w:sz w:val="18"/>
          <w:szCs w:val="16"/>
          <w:lang w:val="en-US"/>
        </w:rPr>
        <w:t xml:space="preserve"> </w:t>
      </w:r>
      <w:r w:rsidR="00D74FBE" w:rsidRPr="006B4845">
        <w:rPr>
          <w:rFonts w:ascii="Arial" w:eastAsia="Arial Narrow" w:hAnsi="Arial" w:cs="Arial"/>
          <w:color w:val="000000" w:themeColor="text1"/>
          <w:sz w:val="18"/>
          <w:szCs w:val="16"/>
          <w:lang w:val="en-US"/>
        </w:rPr>
        <w:t>ST1-0328-2021 y</w:t>
      </w:r>
      <w:r w:rsidRPr="006B4845">
        <w:rPr>
          <w:rFonts w:ascii="Arial" w:eastAsia="Arial Narrow" w:hAnsi="Arial" w:cs="Arial"/>
          <w:color w:val="000000" w:themeColor="text1"/>
          <w:sz w:val="18"/>
          <w:szCs w:val="16"/>
          <w:lang w:val="en-US"/>
        </w:rPr>
        <w:t xml:space="preserve"> ST1-0042-2022</w:t>
      </w:r>
      <w:r w:rsidR="00D74FBE" w:rsidRPr="006B4845">
        <w:rPr>
          <w:rFonts w:ascii="Arial" w:eastAsia="Arial Narrow" w:hAnsi="Arial" w:cs="Arial"/>
          <w:color w:val="000000" w:themeColor="text1"/>
          <w:sz w:val="18"/>
          <w:szCs w:val="16"/>
          <w:lang w:val="en-US"/>
        </w:rPr>
        <w:t>, entre</w:t>
      </w:r>
      <w:r w:rsidRPr="006B4845">
        <w:rPr>
          <w:rFonts w:ascii="Arial" w:eastAsia="Arial Narrow" w:hAnsi="Arial" w:cs="Arial"/>
          <w:color w:val="000000" w:themeColor="text1"/>
          <w:sz w:val="18"/>
          <w:szCs w:val="16"/>
          <w:lang w:val="en-US"/>
        </w:rPr>
        <w:t xml:space="preserve"> </w:t>
      </w:r>
      <w:proofErr w:type="spellStart"/>
      <w:r w:rsidRPr="006B4845">
        <w:rPr>
          <w:rFonts w:ascii="Arial" w:eastAsia="Arial Narrow" w:hAnsi="Arial" w:cs="Arial"/>
          <w:color w:val="000000" w:themeColor="text1"/>
          <w:sz w:val="18"/>
          <w:szCs w:val="16"/>
          <w:lang w:val="en-US"/>
        </w:rPr>
        <w:t>otras</w:t>
      </w:r>
      <w:proofErr w:type="spellEnd"/>
      <w:r w:rsidRPr="006B4845">
        <w:rPr>
          <w:rFonts w:ascii="Arial" w:eastAsia="Arial Narrow" w:hAnsi="Arial" w:cs="Arial"/>
          <w:color w:val="000000" w:themeColor="text1"/>
          <w:sz w:val="18"/>
          <w:szCs w:val="16"/>
          <w:lang w:val="en-US"/>
        </w:rPr>
        <w:t>.</w:t>
      </w:r>
    </w:p>
  </w:footnote>
  <w:footnote w:id="6">
    <w:p w14:paraId="17525C07" w14:textId="022B6AA4" w:rsidR="001C7443" w:rsidRPr="006B4845" w:rsidRDefault="001C7443" w:rsidP="006B4845">
      <w:pPr>
        <w:pStyle w:val="Textonotapie"/>
        <w:jc w:val="both"/>
        <w:rPr>
          <w:rFonts w:ascii="Arial" w:hAnsi="Arial" w:cs="Arial"/>
          <w:sz w:val="18"/>
          <w:szCs w:val="16"/>
        </w:rPr>
      </w:pPr>
      <w:r w:rsidRPr="006B4845">
        <w:rPr>
          <w:rStyle w:val="Refdenotaalpie"/>
          <w:rFonts w:ascii="Arial" w:hAnsi="Arial" w:cs="Arial"/>
          <w:sz w:val="18"/>
          <w:szCs w:val="16"/>
        </w:rPr>
        <w:footnoteRef/>
      </w:r>
      <w:r w:rsidRPr="006B4845">
        <w:rPr>
          <w:rFonts w:ascii="Arial" w:hAnsi="Arial" w:cs="Arial"/>
          <w:sz w:val="18"/>
          <w:szCs w:val="16"/>
        </w:rPr>
        <w:t xml:space="preserve"> Archivo 06</w:t>
      </w:r>
      <w:r w:rsidR="00E80161" w:rsidRPr="006B4845">
        <w:rPr>
          <w:rFonts w:ascii="Arial" w:hAnsi="Arial" w:cs="Arial"/>
          <w:sz w:val="18"/>
          <w:szCs w:val="16"/>
        </w:rPr>
        <w:t xml:space="preserve"> carpeta 02CuadernoMedidas</w:t>
      </w:r>
      <w:r w:rsidR="009E30EA" w:rsidRPr="006B4845">
        <w:rPr>
          <w:rFonts w:ascii="Arial" w:hAnsi="Arial" w:cs="Arial"/>
          <w:sz w:val="18"/>
          <w:szCs w:val="16"/>
        </w:rPr>
        <w:t xml:space="preserve">, del </w:t>
      </w:r>
      <w:r w:rsidR="005D60B9" w:rsidRPr="006B4845">
        <w:rPr>
          <w:rFonts w:ascii="Arial" w:hAnsi="Arial" w:cs="Arial"/>
          <w:sz w:val="18"/>
          <w:szCs w:val="16"/>
        </w:rPr>
        <w:t>expediente del proceso ejecutivo compartido.</w:t>
      </w:r>
    </w:p>
  </w:footnote>
  <w:footnote w:id="7">
    <w:p w14:paraId="642508F5" w14:textId="6404FD67" w:rsidR="009E30EA" w:rsidRPr="006B4845" w:rsidRDefault="009E30EA" w:rsidP="006B4845">
      <w:pPr>
        <w:pStyle w:val="Textonotapie"/>
        <w:jc w:val="both"/>
        <w:rPr>
          <w:rFonts w:ascii="Arial" w:hAnsi="Arial" w:cs="Arial"/>
          <w:sz w:val="18"/>
          <w:szCs w:val="16"/>
        </w:rPr>
      </w:pPr>
      <w:r w:rsidRPr="006B4845">
        <w:rPr>
          <w:rStyle w:val="Refdenotaalpie"/>
          <w:rFonts w:ascii="Arial" w:hAnsi="Arial" w:cs="Arial"/>
          <w:sz w:val="18"/>
          <w:szCs w:val="16"/>
        </w:rPr>
        <w:footnoteRef/>
      </w:r>
      <w:r w:rsidRPr="006B4845">
        <w:rPr>
          <w:rFonts w:ascii="Arial" w:hAnsi="Arial" w:cs="Arial"/>
          <w:sz w:val="18"/>
          <w:szCs w:val="16"/>
        </w:rPr>
        <w:t xml:space="preserve"> Archivo 07 carpeta 02CuadernoMedidas</w:t>
      </w:r>
      <w:r w:rsidR="005D60B9" w:rsidRPr="006B4845">
        <w:rPr>
          <w:rFonts w:ascii="Arial" w:hAnsi="Arial" w:cs="Arial"/>
          <w:sz w:val="18"/>
          <w:szCs w:val="16"/>
        </w:rPr>
        <w:t>, del expediente del proceso ejecutivo compartido.</w:t>
      </w:r>
    </w:p>
  </w:footnote>
  <w:footnote w:id="8">
    <w:p w14:paraId="2909A92C" w14:textId="190933D9" w:rsidR="00725C59" w:rsidRPr="006B4845" w:rsidRDefault="00725C59" w:rsidP="006B4845">
      <w:pPr>
        <w:pStyle w:val="Textonotapie"/>
        <w:jc w:val="both"/>
        <w:rPr>
          <w:rFonts w:ascii="Arial" w:hAnsi="Arial" w:cs="Arial"/>
          <w:sz w:val="18"/>
          <w:szCs w:val="16"/>
        </w:rPr>
      </w:pPr>
      <w:r w:rsidRPr="006B4845">
        <w:rPr>
          <w:rStyle w:val="Refdenotaalpie"/>
          <w:rFonts w:ascii="Arial" w:hAnsi="Arial" w:cs="Arial"/>
          <w:sz w:val="18"/>
          <w:szCs w:val="16"/>
        </w:rPr>
        <w:footnoteRef/>
      </w:r>
      <w:r w:rsidRPr="006B4845">
        <w:rPr>
          <w:rFonts w:ascii="Arial" w:hAnsi="Arial" w:cs="Arial"/>
          <w:sz w:val="18"/>
          <w:szCs w:val="16"/>
        </w:rPr>
        <w:t xml:space="preserve"> Archivo 02 carpeta 02CuadernoMedidas, del expediente del proceso ejecutivo compartido.</w:t>
      </w:r>
    </w:p>
  </w:footnote>
  <w:footnote w:id="9">
    <w:p w14:paraId="1EF27BC3" w14:textId="2C124EA9" w:rsidR="00B90A69" w:rsidRPr="006B4845" w:rsidRDefault="00B90A69" w:rsidP="006B4845">
      <w:pPr>
        <w:pStyle w:val="Textonotapie"/>
        <w:jc w:val="both"/>
        <w:rPr>
          <w:rFonts w:ascii="Arial" w:hAnsi="Arial" w:cs="Arial"/>
          <w:sz w:val="18"/>
          <w:szCs w:val="16"/>
        </w:rPr>
      </w:pPr>
      <w:r w:rsidRPr="006B4845">
        <w:rPr>
          <w:rStyle w:val="Refdenotaalpie"/>
          <w:rFonts w:ascii="Arial" w:hAnsi="Arial" w:cs="Arial"/>
          <w:sz w:val="18"/>
          <w:szCs w:val="16"/>
        </w:rPr>
        <w:footnoteRef/>
      </w:r>
      <w:r w:rsidRPr="006B4845">
        <w:rPr>
          <w:rFonts w:ascii="Arial" w:hAnsi="Arial" w:cs="Arial"/>
          <w:sz w:val="18"/>
          <w:szCs w:val="16"/>
        </w:rPr>
        <w:t xml:space="preserve"> Archivo 03 carpeta 02CuadernoMedidas, del expediente del proceso ejecutivo compartido.</w:t>
      </w:r>
    </w:p>
  </w:footnote>
  <w:footnote w:id="10">
    <w:p w14:paraId="782ABA4F" w14:textId="77777777" w:rsidR="001C43FB" w:rsidRPr="006B4845" w:rsidRDefault="001C43FB" w:rsidP="006B4845">
      <w:pPr>
        <w:jc w:val="both"/>
        <w:rPr>
          <w:rFonts w:ascii="Arial" w:hAnsi="Arial" w:cs="Arial"/>
          <w:color w:val="000000" w:themeColor="text1"/>
          <w:sz w:val="22"/>
          <w:lang w:val="es-CO"/>
        </w:rPr>
      </w:pPr>
      <w:r w:rsidRPr="006B4845">
        <w:rPr>
          <w:rFonts w:ascii="Arial" w:eastAsia="Arial Narrow" w:hAnsi="Arial" w:cs="Arial"/>
          <w:sz w:val="18"/>
          <w:szCs w:val="16"/>
        </w:rPr>
        <w:footnoteRef/>
      </w:r>
      <w:r w:rsidRPr="006B4845">
        <w:rPr>
          <w:rFonts w:ascii="Arial" w:eastAsia="Arial Narrow" w:hAnsi="Arial" w:cs="Arial"/>
          <w:sz w:val="18"/>
          <w:szCs w:val="16"/>
          <w:lang w:val="es-CO"/>
        </w:rPr>
        <w:t xml:space="preserve"> Archivos</w:t>
      </w:r>
      <w:r w:rsidRPr="006B4845">
        <w:rPr>
          <w:rFonts w:ascii="Arial" w:eastAsia="Arial Narrow" w:hAnsi="Arial" w:cs="Arial"/>
          <w:color w:val="000000" w:themeColor="text1"/>
          <w:sz w:val="18"/>
          <w:szCs w:val="16"/>
          <w:lang w:val="es-CO"/>
        </w:rPr>
        <w:t xml:space="preserve"> 04 y 05 de este cuaderno</w:t>
      </w:r>
    </w:p>
  </w:footnote>
  <w:footnote w:id="11">
    <w:p w14:paraId="1A3A6C33" w14:textId="77777777" w:rsidR="001C43FB" w:rsidRPr="006B4845" w:rsidRDefault="001C43FB" w:rsidP="006B4845">
      <w:pPr>
        <w:jc w:val="both"/>
        <w:rPr>
          <w:rFonts w:ascii="Arial" w:hAnsi="Arial" w:cs="Arial"/>
          <w:color w:val="000000" w:themeColor="text1"/>
          <w:sz w:val="22"/>
          <w:lang w:val="es-CO"/>
        </w:rPr>
      </w:pPr>
      <w:r w:rsidRPr="006B4845">
        <w:rPr>
          <w:rFonts w:ascii="Arial" w:eastAsia="Arial Narrow" w:hAnsi="Arial" w:cs="Arial"/>
          <w:sz w:val="18"/>
          <w:szCs w:val="16"/>
        </w:rPr>
        <w:footnoteRef/>
      </w:r>
      <w:r w:rsidRPr="006B4845">
        <w:rPr>
          <w:rFonts w:ascii="Arial" w:eastAsia="Arial Narrow" w:hAnsi="Arial" w:cs="Arial"/>
          <w:sz w:val="18"/>
          <w:szCs w:val="16"/>
          <w:lang w:val="es-CO"/>
        </w:rPr>
        <w:t xml:space="preserve"> Ver copia de las piezas procesales correspondientes a</w:t>
      </w:r>
      <w:r w:rsidRPr="006B4845">
        <w:rPr>
          <w:rFonts w:ascii="Arial" w:eastAsia="Arial Narrow" w:hAnsi="Arial" w:cs="Arial"/>
          <w:color w:val="000000" w:themeColor="text1"/>
          <w:sz w:val="18"/>
          <w:szCs w:val="16"/>
          <w:lang w:val="es-CO"/>
        </w:rPr>
        <w:t xml:space="preserve"> las que se accede desde los enlaces que obran en el archivo 11 de este cuaderno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881D8" w14:textId="77777777" w:rsidR="000E7863" w:rsidRPr="000E7863" w:rsidRDefault="000E7863" w:rsidP="00114541">
    <w:pPr>
      <w:pStyle w:val="Encabezado"/>
      <w:jc w:val="both"/>
      <w:rPr>
        <w:rFonts w:ascii="Arial" w:hAnsi="Arial" w:cs="Arial"/>
        <w:sz w:val="18"/>
      </w:rPr>
    </w:pPr>
    <w:r w:rsidRPr="000E7863">
      <w:rPr>
        <w:rFonts w:ascii="Arial" w:hAnsi="Arial" w:cs="Arial"/>
        <w:sz w:val="18"/>
      </w:rPr>
      <w:t xml:space="preserve">ACCIÓN DE TUTELA </w:t>
    </w:r>
  </w:p>
  <w:p w14:paraId="36883C2C" w14:textId="030A1503" w:rsidR="000E7863" w:rsidRPr="000E7863" w:rsidRDefault="000E7863" w:rsidP="00114541">
    <w:pPr>
      <w:pStyle w:val="Encabezado"/>
      <w:jc w:val="both"/>
      <w:rPr>
        <w:rFonts w:ascii="Arial" w:hAnsi="Arial" w:cs="Arial"/>
        <w:sz w:val="18"/>
      </w:rPr>
    </w:pPr>
    <w:r w:rsidRPr="000E7863">
      <w:rPr>
        <w:rFonts w:ascii="Arial" w:hAnsi="Arial" w:cs="Arial"/>
        <w:sz w:val="18"/>
      </w:rPr>
      <w:t>Radicado: 66001221300020220015800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047"/>
    <w:rsid w:val="00000026"/>
    <w:rsid w:val="00012749"/>
    <w:rsid w:val="0001724D"/>
    <w:rsid w:val="0002202E"/>
    <w:rsid w:val="00025D76"/>
    <w:rsid w:val="00026B3B"/>
    <w:rsid w:val="00043F72"/>
    <w:rsid w:val="00044F04"/>
    <w:rsid w:val="000560A0"/>
    <w:rsid w:val="00071ED7"/>
    <w:rsid w:val="00084F22"/>
    <w:rsid w:val="000A1C66"/>
    <w:rsid w:val="000A2BA3"/>
    <w:rsid w:val="000A3B4F"/>
    <w:rsid w:val="000A72D4"/>
    <w:rsid w:val="000B0773"/>
    <w:rsid w:val="000B3EDE"/>
    <w:rsid w:val="000D058C"/>
    <w:rsid w:val="000D4161"/>
    <w:rsid w:val="000D5B0D"/>
    <w:rsid w:val="000E1012"/>
    <w:rsid w:val="000E1229"/>
    <w:rsid w:val="000E1F91"/>
    <w:rsid w:val="000E7863"/>
    <w:rsid w:val="000F3635"/>
    <w:rsid w:val="000F5051"/>
    <w:rsid w:val="00111A8A"/>
    <w:rsid w:val="00114541"/>
    <w:rsid w:val="00114592"/>
    <w:rsid w:val="00130824"/>
    <w:rsid w:val="001377E0"/>
    <w:rsid w:val="001568A5"/>
    <w:rsid w:val="00167A06"/>
    <w:rsid w:val="00186C87"/>
    <w:rsid w:val="00197F90"/>
    <w:rsid w:val="001A077B"/>
    <w:rsid w:val="001A13DE"/>
    <w:rsid w:val="001A3969"/>
    <w:rsid w:val="001C43FB"/>
    <w:rsid w:val="001C7443"/>
    <w:rsid w:val="001C7531"/>
    <w:rsid w:val="001E5A79"/>
    <w:rsid w:val="001F4026"/>
    <w:rsid w:val="002042B9"/>
    <w:rsid w:val="00211F54"/>
    <w:rsid w:val="002128A0"/>
    <w:rsid w:val="00213F45"/>
    <w:rsid w:val="00220218"/>
    <w:rsid w:val="00246279"/>
    <w:rsid w:val="00267B4B"/>
    <w:rsid w:val="00274067"/>
    <w:rsid w:val="00283706"/>
    <w:rsid w:val="00296CF8"/>
    <w:rsid w:val="002B0305"/>
    <w:rsid w:val="002B1D44"/>
    <w:rsid w:val="002C772A"/>
    <w:rsid w:val="002D640B"/>
    <w:rsid w:val="003124B4"/>
    <w:rsid w:val="003253ED"/>
    <w:rsid w:val="00340C70"/>
    <w:rsid w:val="00357B82"/>
    <w:rsid w:val="003676A0"/>
    <w:rsid w:val="003C78FF"/>
    <w:rsid w:val="003D4A77"/>
    <w:rsid w:val="003E6ADF"/>
    <w:rsid w:val="003F0ED7"/>
    <w:rsid w:val="003F4AA1"/>
    <w:rsid w:val="0040101B"/>
    <w:rsid w:val="004145A7"/>
    <w:rsid w:val="00415929"/>
    <w:rsid w:val="0042574F"/>
    <w:rsid w:val="00425E05"/>
    <w:rsid w:val="00432710"/>
    <w:rsid w:val="00434ACF"/>
    <w:rsid w:val="004351A0"/>
    <w:rsid w:val="00461818"/>
    <w:rsid w:val="00465C4A"/>
    <w:rsid w:val="0048037C"/>
    <w:rsid w:val="00485F13"/>
    <w:rsid w:val="00487A02"/>
    <w:rsid w:val="00494205"/>
    <w:rsid w:val="004A4CD1"/>
    <w:rsid w:val="004A7FE6"/>
    <w:rsid w:val="004B143C"/>
    <w:rsid w:val="004B37FD"/>
    <w:rsid w:val="004D0B39"/>
    <w:rsid w:val="004D2EA6"/>
    <w:rsid w:val="004D2EDA"/>
    <w:rsid w:val="004E6B0F"/>
    <w:rsid w:val="005066C1"/>
    <w:rsid w:val="005109EF"/>
    <w:rsid w:val="00516FF2"/>
    <w:rsid w:val="00517AE4"/>
    <w:rsid w:val="005251BC"/>
    <w:rsid w:val="00536314"/>
    <w:rsid w:val="00541973"/>
    <w:rsid w:val="0054440A"/>
    <w:rsid w:val="005507D8"/>
    <w:rsid w:val="00570163"/>
    <w:rsid w:val="005753A0"/>
    <w:rsid w:val="00591D16"/>
    <w:rsid w:val="005B488E"/>
    <w:rsid w:val="005C4E3F"/>
    <w:rsid w:val="005D107F"/>
    <w:rsid w:val="005D1FEA"/>
    <w:rsid w:val="005D60B9"/>
    <w:rsid w:val="005F313A"/>
    <w:rsid w:val="005F452C"/>
    <w:rsid w:val="0060281A"/>
    <w:rsid w:val="006149E9"/>
    <w:rsid w:val="00617066"/>
    <w:rsid w:val="00629B65"/>
    <w:rsid w:val="00630D1C"/>
    <w:rsid w:val="006431F7"/>
    <w:rsid w:val="00664B75"/>
    <w:rsid w:val="006665A6"/>
    <w:rsid w:val="00675AE1"/>
    <w:rsid w:val="00687A52"/>
    <w:rsid w:val="00690461"/>
    <w:rsid w:val="006908E5"/>
    <w:rsid w:val="00697BDA"/>
    <w:rsid w:val="006A75E7"/>
    <w:rsid w:val="006B0A3C"/>
    <w:rsid w:val="006B4845"/>
    <w:rsid w:val="006E6F6F"/>
    <w:rsid w:val="006F460E"/>
    <w:rsid w:val="00713D1F"/>
    <w:rsid w:val="00725C59"/>
    <w:rsid w:val="00734D96"/>
    <w:rsid w:val="00747F2F"/>
    <w:rsid w:val="007612F0"/>
    <w:rsid w:val="007672F9"/>
    <w:rsid w:val="00771897"/>
    <w:rsid w:val="00784111"/>
    <w:rsid w:val="00794A07"/>
    <w:rsid w:val="007B065E"/>
    <w:rsid w:val="007E6B18"/>
    <w:rsid w:val="007F4150"/>
    <w:rsid w:val="007F5654"/>
    <w:rsid w:val="007F6132"/>
    <w:rsid w:val="00806EAD"/>
    <w:rsid w:val="00807F3E"/>
    <w:rsid w:val="00812F97"/>
    <w:rsid w:val="00815070"/>
    <w:rsid w:val="008227AD"/>
    <w:rsid w:val="00837ADA"/>
    <w:rsid w:val="00842014"/>
    <w:rsid w:val="00847D37"/>
    <w:rsid w:val="008629C4"/>
    <w:rsid w:val="00873C3D"/>
    <w:rsid w:val="00880468"/>
    <w:rsid w:val="0088620D"/>
    <w:rsid w:val="00895E0A"/>
    <w:rsid w:val="00896501"/>
    <w:rsid w:val="008975AA"/>
    <w:rsid w:val="008B0A47"/>
    <w:rsid w:val="008D21FF"/>
    <w:rsid w:val="008D355C"/>
    <w:rsid w:val="008D79C7"/>
    <w:rsid w:val="008F27E5"/>
    <w:rsid w:val="008F5689"/>
    <w:rsid w:val="00905982"/>
    <w:rsid w:val="00917656"/>
    <w:rsid w:val="00931D5F"/>
    <w:rsid w:val="00933AF0"/>
    <w:rsid w:val="009420CE"/>
    <w:rsid w:val="00946980"/>
    <w:rsid w:val="00951412"/>
    <w:rsid w:val="00952B58"/>
    <w:rsid w:val="009571B2"/>
    <w:rsid w:val="00960548"/>
    <w:rsid w:val="00962244"/>
    <w:rsid w:val="0096263F"/>
    <w:rsid w:val="00973C48"/>
    <w:rsid w:val="0098063D"/>
    <w:rsid w:val="00983BDA"/>
    <w:rsid w:val="00984E4C"/>
    <w:rsid w:val="009857A7"/>
    <w:rsid w:val="009924B5"/>
    <w:rsid w:val="009936FC"/>
    <w:rsid w:val="00997428"/>
    <w:rsid w:val="009A0E66"/>
    <w:rsid w:val="009A708F"/>
    <w:rsid w:val="009B2920"/>
    <w:rsid w:val="009B40B3"/>
    <w:rsid w:val="009C44A4"/>
    <w:rsid w:val="009E30EA"/>
    <w:rsid w:val="009E3F4C"/>
    <w:rsid w:val="009F0519"/>
    <w:rsid w:val="009F7F53"/>
    <w:rsid w:val="00A06327"/>
    <w:rsid w:val="00A13835"/>
    <w:rsid w:val="00A14457"/>
    <w:rsid w:val="00A2070B"/>
    <w:rsid w:val="00A22F58"/>
    <w:rsid w:val="00A31BFF"/>
    <w:rsid w:val="00A42C84"/>
    <w:rsid w:val="00A550B2"/>
    <w:rsid w:val="00A61B94"/>
    <w:rsid w:val="00A90428"/>
    <w:rsid w:val="00A91F96"/>
    <w:rsid w:val="00A97D22"/>
    <w:rsid w:val="00AA4B42"/>
    <w:rsid w:val="00AA6C99"/>
    <w:rsid w:val="00AE1EDE"/>
    <w:rsid w:val="00AF34E3"/>
    <w:rsid w:val="00B109FA"/>
    <w:rsid w:val="00B31923"/>
    <w:rsid w:val="00B41198"/>
    <w:rsid w:val="00B44490"/>
    <w:rsid w:val="00B75BA7"/>
    <w:rsid w:val="00B901B5"/>
    <w:rsid w:val="00B90A69"/>
    <w:rsid w:val="00B90ABF"/>
    <w:rsid w:val="00B93483"/>
    <w:rsid w:val="00B938B5"/>
    <w:rsid w:val="00BA174A"/>
    <w:rsid w:val="00BA59E7"/>
    <w:rsid w:val="00BB2383"/>
    <w:rsid w:val="00BB4BEF"/>
    <w:rsid w:val="00C0568D"/>
    <w:rsid w:val="00C05ACB"/>
    <w:rsid w:val="00C1059F"/>
    <w:rsid w:val="00C15AB0"/>
    <w:rsid w:val="00C35B2B"/>
    <w:rsid w:val="00C601DD"/>
    <w:rsid w:val="00C73CEC"/>
    <w:rsid w:val="00CA153C"/>
    <w:rsid w:val="00CC1BAE"/>
    <w:rsid w:val="00CC5256"/>
    <w:rsid w:val="00CF4677"/>
    <w:rsid w:val="00CF502A"/>
    <w:rsid w:val="00D02A12"/>
    <w:rsid w:val="00D11E54"/>
    <w:rsid w:val="00D1429C"/>
    <w:rsid w:val="00D1625A"/>
    <w:rsid w:val="00D21D63"/>
    <w:rsid w:val="00D44486"/>
    <w:rsid w:val="00D53A62"/>
    <w:rsid w:val="00D63186"/>
    <w:rsid w:val="00D66CFC"/>
    <w:rsid w:val="00D74FBE"/>
    <w:rsid w:val="00D7554C"/>
    <w:rsid w:val="00D762CC"/>
    <w:rsid w:val="00D80F79"/>
    <w:rsid w:val="00D94D50"/>
    <w:rsid w:val="00DA55FC"/>
    <w:rsid w:val="00DB4F01"/>
    <w:rsid w:val="00DB6AE4"/>
    <w:rsid w:val="00DC19A3"/>
    <w:rsid w:val="00DC7BD2"/>
    <w:rsid w:val="00DE3717"/>
    <w:rsid w:val="00DF07BF"/>
    <w:rsid w:val="00E20047"/>
    <w:rsid w:val="00E20B95"/>
    <w:rsid w:val="00E22989"/>
    <w:rsid w:val="00E25490"/>
    <w:rsid w:val="00E32613"/>
    <w:rsid w:val="00E32A1E"/>
    <w:rsid w:val="00E43A02"/>
    <w:rsid w:val="00E451E4"/>
    <w:rsid w:val="00E46B73"/>
    <w:rsid w:val="00E51BB3"/>
    <w:rsid w:val="00E5237F"/>
    <w:rsid w:val="00E535B3"/>
    <w:rsid w:val="00E545E1"/>
    <w:rsid w:val="00E761E6"/>
    <w:rsid w:val="00E80161"/>
    <w:rsid w:val="00EA2664"/>
    <w:rsid w:val="00EA2720"/>
    <w:rsid w:val="00EA70BC"/>
    <w:rsid w:val="00EB554B"/>
    <w:rsid w:val="00EB6BDE"/>
    <w:rsid w:val="00ED4C32"/>
    <w:rsid w:val="00ED745A"/>
    <w:rsid w:val="00EE2150"/>
    <w:rsid w:val="00F152AB"/>
    <w:rsid w:val="00F2124A"/>
    <w:rsid w:val="00F31F46"/>
    <w:rsid w:val="00F3360B"/>
    <w:rsid w:val="00F35FE0"/>
    <w:rsid w:val="00F4037D"/>
    <w:rsid w:val="00F54F6A"/>
    <w:rsid w:val="00F63119"/>
    <w:rsid w:val="00F651F0"/>
    <w:rsid w:val="00F66F2B"/>
    <w:rsid w:val="00F74EEA"/>
    <w:rsid w:val="00F75620"/>
    <w:rsid w:val="00F80A00"/>
    <w:rsid w:val="00F84861"/>
    <w:rsid w:val="00F925B9"/>
    <w:rsid w:val="00F92928"/>
    <w:rsid w:val="00F93EE2"/>
    <w:rsid w:val="00F9413F"/>
    <w:rsid w:val="00FD35BF"/>
    <w:rsid w:val="00FD414A"/>
    <w:rsid w:val="00FD6499"/>
    <w:rsid w:val="00FE054F"/>
    <w:rsid w:val="00FE120E"/>
    <w:rsid w:val="00FE440D"/>
    <w:rsid w:val="00FE76F9"/>
    <w:rsid w:val="00FF3426"/>
    <w:rsid w:val="01FE6BC6"/>
    <w:rsid w:val="0240E35F"/>
    <w:rsid w:val="0294DF52"/>
    <w:rsid w:val="03C38B63"/>
    <w:rsid w:val="04488113"/>
    <w:rsid w:val="05019782"/>
    <w:rsid w:val="055F5BC4"/>
    <w:rsid w:val="07F3CC78"/>
    <w:rsid w:val="0921E11A"/>
    <w:rsid w:val="0A5F5B2A"/>
    <w:rsid w:val="0BFB2B8B"/>
    <w:rsid w:val="0C45F1E7"/>
    <w:rsid w:val="0D96FBEC"/>
    <w:rsid w:val="0E46F6E0"/>
    <w:rsid w:val="10142579"/>
    <w:rsid w:val="13525EF6"/>
    <w:rsid w:val="143BBEF5"/>
    <w:rsid w:val="14450779"/>
    <w:rsid w:val="183BEBD9"/>
    <w:rsid w:val="21E5037D"/>
    <w:rsid w:val="25A6F6C4"/>
    <w:rsid w:val="25B08279"/>
    <w:rsid w:val="263BDE13"/>
    <w:rsid w:val="278BB3D5"/>
    <w:rsid w:val="27973283"/>
    <w:rsid w:val="2993C716"/>
    <w:rsid w:val="2B573824"/>
    <w:rsid w:val="2B5AC4F4"/>
    <w:rsid w:val="2CF69555"/>
    <w:rsid w:val="2E9265B6"/>
    <w:rsid w:val="2F5A15EB"/>
    <w:rsid w:val="31C679A8"/>
    <w:rsid w:val="31CA0678"/>
    <w:rsid w:val="31DD6C5E"/>
    <w:rsid w:val="367C62E0"/>
    <w:rsid w:val="3806235C"/>
    <w:rsid w:val="390C5ADB"/>
    <w:rsid w:val="39450361"/>
    <w:rsid w:val="3B48458E"/>
    <w:rsid w:val="3B6B2647"/>
    <w:rsid w:val="3EBBEF66"/>
    <w:rsid w:val="4213C07F"/>
    <w:rsid w:val="422ED329"/>
    <w:rsid w:val="4362B97A"/>
    <w:rsid w:val="4514B899"/>
    <w:rsid w:val="4707E1E3"/>
    <w:rsid w:val="4910DDFF"/>
    <w:rsid w:val="4E49BE18"/>
    <w:rsid w:val="4E4B7F25"/>
    <w:rsid w:val="4E79A5FB"/>
    <w:rsid w:val="4FACADC6"/>
    <w:rsid w:val="5127F365"/>
    <w:rsid w:val="52331ADB"/>
    <w:rsid w:val="52390F28"/>
    <w:rsid w:val="53D4DF89"/>
    <w:rsid w:val="5411048D"/>
    <w:rsid w:val="55ACE96E"/>
    <w:rsid w:val="5748A54F"/>
    <w:rsid w:val="57B65DEA"/>
    <w:rsid w:val="58075FE4"/>
    <w:rsid w:val="5AE05B3D"/>
    <w:rsid w:val="5BAB9842"/>
    <w:rsid w:val="5D2B8F1A"/>
    <w:rsid w:val="5E3E3AEB"/>
    <w:rsid w:val="61457994"/>
    <w:rsid w:val="63ECD384"/>
    <w:rsid w:val="64D8D1F9"/>
    <w:rsid w:val="67A5B5E8"/>
    <w:rsid w:val="67BCA89E"/>
    <w:rsid w:val="67FD3EAB"/>
    <w:rsid w:val="69418649"/>
    <w:rsid w:val="69B0E06C"/>
    <w:rsid w:val="6BE4DA61"/>
    <w:rsid w:val="6C79270B"/>
    <w:rsid w:val="6DA1979D"/>
    <w:rsid w:val="6DFF5BDF"/>
    <w:rsid w:val="6EA8A533"/>
    <w:rsid w:val="6F71C884"/>
    <w:rsid w:val="7081DABD"/>
    <w:rsid w:val="711716D6"/>
    <w:rsid w:val="7130B0A3"/>
    <w:rsid w:val="757B2B7D"/>
    <w:rsid w:val="75FAF2F1"/>
    <w:rsid w:val="775DA093"/>
    <w:rsid w:val="7796C352"/>
    <w:rsid w:val="787D9695"/>
    <w:rsid w:val="79AD66D2"/>
    <w:rsid w:val="7A209E70"/>
    <w:rsid w:val="7A9D017C"/>
    <w:rsid w:val="7B52F0BD"/>
    <w:rsid w:val="7CDBBF10"/>
    <w:rsid w:val="7DB0BF52"/>
    <w:rsid w:val="7FEB00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1EDDF"/>
  <w15:docId w15:val="{12E1F790-BE03-4FA3-AB89-09C8447C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047"/>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20047"/>
    <w:rPr>
      <w:color w:val="0563C1" w:themeColor="hyperlink"/>
      <w:u w:val="single"/>
    </w:rPr>
  </w:style>
  <w:style w:type="character" w:customStyle="1" w:styleId="SinespaciadoCar">
    <w:name w:val="Sin espaciado Car"/>
    <w:link w:val="Sinespaciado"/>
    <w:uiPriority w:val="1"/>
    <w:locked/>
    <w:rsid w:val="00E20047"/>
    <w:rPr>
      <w:rFonts w:ascii="Courier New" w:eastAsia="Times New Roman" w:hAnsi="Courier New" w:cs="Times New Roman"/>
      <w:lang w:val="es-ES" w:eastAsia="es-ES"/>
    </w:rPr>
  </w:style>
  <w:style w:type="paragraph" w:styleId="Sinespaciado">
    <w:name w:val="No Spacing"/>
    <w:link w:val="SinespaciadoCar"/>
    <w:uiPriority w:val="1"/>
    <w:qFormat/>
    <w:rsid w:val="00E20047"/>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E2004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E20047"/>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E20047"/>
    <w:pPr>
      <w:tabs>
        <w:tab w:val="center" w:pos="4419"/>
        <w:tab w:val="right" w:pos="8838"/>
      </w:tabs>
    </w:pPr>
  </w:style>
  <w:style w:type="character" w:customStyle="1" w:styleId="EncabezadoCar">
    <w:name w:val="Encabezado Car"/>
    <w:basedOn w:val="Fuentedeprrafopredeter"/>
    <w:link w:val="Encabezado"/>
    <w:uiPriority w:val="99"/>
    <w:rsid w:val="00E20047"/>
    <w:rPr>
      <w:rFonts w:ascii="Cambria Math" w:eastAsia="Cambria Math" w:hAnsi="Cambria Math" w:cs="Cambria Math"/>
      <w:sz w:val="20"/>
      <w:szCs w:val="20"/>
      <w:lang w:val="es-ES_tradnl" w:eastAsia="es-ES"/>
    </w:rPr>
  </w:style>
  <w:style w:type="paragraph" w:customStyle="1" w:styleId="Default">
    <w:name w:val="Default"/>
    <w:rsid w:val="00E20047"/>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Footnote Text,Footnote referenc"/>
    <w:basedOn w:val="Normal"/>
    <w:link w:val="TextonotapieCar"/>
    <w:uiPriority w:val="99"/>
    <w:unhideWhenUsed/>
    <w:qFormat/>
    <w:rsid w:val="00E20047"/>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uiPriority w:val="99"/>
    <w:rsid w:val="00E20047"/>
    <w:rPr>
      <w:rFonts w:ascii="Cambria Math" w:eastAsia="Cambria Math" w:hAnsi="Cambria Math" w:cs="Cambria Math"/>
      <w:sz w:val="20"/>
      <w:szCs w:val="20"/>
      <w:lang w:val="es-ES_tradnl" w:eastAsia="es-ES"/>
    </w:rPr>
  </w:style>
  <w:style w:type="paragraph" w:styleId="Piedepgina">
    <w:name w:val="footer"/>
    <w:basedOn w:val="Normal"/>
    <w:link w:val="PiedepginaCar"/>
    <w:uiPriority w:val="99"/>
    <w:unhideWhenUsed/>
    <w:rsid w:val="00E20047"/>
    <w:pPr>
      <w:tabs>
        <w:tab w:val="center" w:pos="4419"/>
        <w:tab w:val="right" w:pos="8838"/>
      </w:tabs>
    </w:pPr>
  </w:style>
  <w:style w:type="character" w:customStyle="1" w:styleId="PiedepginaCar">
    <w:name w:val="Pie de página Car"/>
    <w:basedOn w:val="Fuentedeprrafopredeter"/>
    <w:link w:val="Piedepgina"/>
    <w:uiPriority w:val="99"/>
    <w:rsid w:val="00E20047"/>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88620D"/>
    <w:rPr>
      <w:sz w:val="16"/>
      <w:szCs w:val="16"/>
    </w:rPr>
  </w:style>
  <w:style w:type="paragraph" w:styleId="Textocomentario">
    <w:name w:val="annotation text"/>
    <w:basedOn w:val="Normal"/>
    <w:link w:val="TextocomentarioCar"/>
    <w:uiPriority w:val="99"/>
    <w:semiHidden/>
    <w:unhideWhenUsed/>
    <w:rsid w:val="0088620D"/>
  </w:style>
  <w:style w:type="character" w:customStyle="1" w:styleId="TextocomentarioCar">
    <w:name w:val="Texto comentario Car"/>
    <w:basedOn w:val="Fuentedeprrafopredeter"/>
    <w:link w:val="Textocomentario"/>
    <w:uiPriority w:val="99"/>
    <w:semiHidden/>
    <w:rsid w:val="0088620D"/>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8620D"/>
    <w:rPr>
      <w:b/>
      <w:bCs/>
    </w:rPr>
  </w:style>
  <w:style w:type="character" w:customStyle="1" w:styleId="AsuntodelcomentarioCar">
    <w:name w:val="Asunto del comentario Car"/>
    <w:basedOn w:val="TextocomentarioCar"/>
    <w:link w:val="Asuntodelcomentario"/>
    <w:uiPriority w:val="99"/>
    <w:semiHidden/>
    <w:rsid w:val="0088620D"/>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nhideWhenUsed/>
    <w:rsid w:val="008B0A47"/>
    <w:rPr>
      <w:rFonts w:ascii="Tahoma" w:hAnsi="Tahoma" w:cs="Tahoma"/>
      <w:sz w:val="16"/>
      <w:szCs w:val="16"/>
    </w:rPr>
  </w:style>
  <w:style w:type="character" w:customStyle="1" w:styleId="TextodegloboCar">
    <w:name w:val="Texto de globo Car"/>
    <w:basedOn w:val="Fuentedeprrafopredeter"/>
    <w:link w:val="Textodeglobo"/>
    <w:rsid w:val="008B0A47"/>
    <w:rPr>
      <w:rFonts w:ascii="Tahoma" w:eastAsia="Cambria Math" w:hAnsi="Tahoma" w:cs="Tahoma"/>
      <w:sz w:val="16"/>
      <w:szCs w:val="16"/>
      <w:lang w:val="es-ES_tradnl" w:eastAsia="es-ES"/>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79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F33FB-165D-4F53-830C-702D92BC5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27DD6B-69B8-4041-8064-25F51763A475}">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schemas.openxmlformats.org/officeDocument/2006/customXml" ds:itemID="{B53E36E8-1D4B-48C9-B289-DDAC38F94DFC}">
  <ds:schemaRefs>
    <ds:schemaRef ds:uri="http://schemas.microsoft.com/sharepoint/v3/contenttype/forms"/>
  </ds:schemaRefs>
</ds:datastoreItem>
</file>

<file path=customXml/itemProps4.xml><?xml version="1.0" encoding="utf-8"?>
<ds:datastoreItem xmlns:ds="http://schemas.openxmlformats.org/officeDocument/2006/customXml" ds:itemID="{1B5C66F2-0884-4967-8C31-39BAB784F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1695</Words>
  <Characters>9325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10</cp:revision>
  <dcterms:created xsi:type="dcterms:W3CDTF">2022-07-11T19:05:00Z</dcterms:created>
  <dcterms:modified xsi:type="dcterms:W3CDTF">2022-10-27T17:35:00Z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