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6F92B" w14:textId="77777777" w:rsidR="00C44154" w:rsidRPr="00C44154" w:rsidRDefault="00C44154" w:rsidP="00C44154">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eastAsia="Times New Roman" w:hAnsi="Arial" w:cs="Arial"/>
          <w:color w:val="FF0000"/>
          <w:spacing w:val="-2"/>
          <w:sz w:val="18"/>
          <w:szCs w:val="18"/>
          <w:lang w:val="es-419" w:eastAsia="fr-FR"/>
        </w:rPr>
      </w:pPr>
      <w:bookmarkStart w:id="0" w:name="_Hlk69670443"/>
      <w:r w:rsidRPr="00C44154">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FD1C482" w14:textId="77777777" w:rsidR="00C44154" w:rsidRPr="00C44154" w:rsidRDefault="00C44154" w:rsidP="00C44154">
      <w:pPr>
        <w:overflowPunct/>
        <w:autoSpaceDE/>
        <w:autoSpaceDN/>
        <w:adjustRightInd/>
        <w:jc w:val="both"/>
        <w:rPr>
          <w:rFonts w:ascii="Arial" w:eastAsia="Times New Roman" w:hAnsi="Arial" w:cs="Arial"/>
          <w:lang w:val="es-419"/>
        </w:rPr>
      </w:pPr>
    </w:p>
    <w:p w14:paraId="6D6C798E" w14:textId="49C9EA40" w:rsidR="00C44154" w:rsidRPr="00C44154" w:rsidRDefault="00751E88" w:rsidP="00C44154">
      <w:pPr>
        <w:overflowPunct/>
        <w:autoSpaceDE/>
        <w:autoSpaceDN/>
        <w:adjustRightInd/>
        <w:jc w:val="both"/>
        <w:rPr>
          <w:rFonts w:ascii="Arial" w:eastAsia="Times New Roman" w:hAnsi="Arial" w:cs="Arial"/>
          <w:b/>
          <w:bCs/>
          <w:iCs/>
          <w:lang w:val="es-419" w:eastAsia="fr-FR"/>
        </w:rPr>
      </w:pPr>
      <w:r w:rsidRPr="00C44154">
        <w:rPr>
          <w:rFonts w:ascii="Arial" w:eastAsia="Times New Roman" w:hAnsi="Arial" w:cs="Arial"/>
          <w:b/>
          <w:bCs/>
          <w:iCs/>
          <w:u w:val="single"/>
          <w:lang w:val="es-419" w:eastAsia="fr-FR"/>
        </w:rPr>
        <w:t>TEMAS:</w:t>
      </w:r>
      <w:r w:rsidRPr="00C44154">
        <w:rPr>
          <w:rFonts w:ascii="Arial" w:eastAsia="Times New Roman" w:hAnsi="Arial" w:cs="Arial"/>
          <w:b/>
          <w:bCs/>
          <w:iCs/>
          <w:lang w:val="es-419" w:eastAsia="fr-FR"/>
        </w:rPr>
        <w:tab/>
      </w:r>
      <w:r>
        <w:rPr>
          <w:rFonts w:ascii="Arial" w:eastAsia="Times New Roman" w:hAnsi="Arial" w:cs="Arial"/>
          <w:b/>
          <w:bCs/>
          <w:iCs/>
          <w:lang w:val="es-419" w:eastAsia="fr-FR"/>
        </w:rPr>
        <w:t>DERECHO DE PETICIÓN / SOLICITUD DE CALIFICACIÓN DE PÉRDIDA DE CAPACIDAD LABORAL / FALTA DE CLARIDAD EN LOS MOTIVOS DE RECHAZO / LA NOTIFICACIÓN NO FUE OPORTUNA / AFECTACIÓN DE OTROS DERECHOS / VIDA DIGNA</w:t>
      </w:r>
      <w:r w:rsidR="0031518D">
        <w:rPr>
          <w:rFonts w:ascii="Arial" w:eastAsia="Times New Roman" w:hAnsi="Arial" w:cs="Arial"/>
          <w:b/>
          <w:bCs/>
          <w:iCs/>
          <w:lang w:val="es-419" w:eastAsia="fr-FR"/>
        </w:rPr>
        <w:t>,</w:t>
      </w:r>
      <w:r>
        <w:rPr>
          <w:rFonts w:ascii="Arial" w:eastAsia="Times New Roman" w:hAnsi="Arial" w:cs="Arial"/>
          <w:b/>
          <w:bCs/>
          <w:iCs/>
          <w:lang w:val="es-419" w:eastAsia="fr-FR"/>
        </w:rPr>
        <w:t xml:space="preserve"> SEGURIDAD SOCIAL Y MÍNIMO VITAL.</w:t>
      </w:r>
    </w:p>
    <w:p w14:paraId="75801D9D" w14:textId="77777777" w:rsidR="00C44154" w:rsidRPr="00C44154" w:rsidRDefault="00C44154" w:rsidP="00C44154">
      <w:pPr>
        <w:overflowPunct/>
        <w:autoSpaceDE/>
        <w:autoSpaceDN/>
        <w:adjustRightInd/>
        <w:jc w:val="both"/>
        <w:rPr>
          <w:rFonts w:ascii="Arial" w:eastAsia="Times New Roman" w:hAnsi="Arial" w:cs="Arial"/>
          <w:lang w:val="es-419"/>
        </w:rPr>
      </w:pPr>
    </w:p>
    <w:p w14:paraId="4EFD18EE" w14:textId="43D4F808" w:rsidR="00C44154" w:rsidRPr="00C44154" w:rsidRDefault="001A1FCD" w:rsidP="00C44154">
      <w:pPr>
        <w:overflowPunct/>
        <w:autoSpaceDE/>
        <w:autoSpaceDN/>
        <w:adjustRightInd/>
        <w:jc w:val="both"/>
        <w:rPr>
          <w:rFonts w:ascii="Arial" w:eastAsia="Times New Roman" w:hAnsi="Arial" w:cs="Arial"/>
          <w:lang w:val="es-419"/>
        </w:rPr>
      </w:pPr>
      <w:r>
        <w:rPr>
          <w:rFonts w:ascii="Arial" w:eastAsia="Times New Roman" w:hAnsi="Arial" w:cs="Arial"/>
          <w:lang w:val="es-419"/>
        </w:rPr>
        <w:t xml:space="preserve">… </w:t>
      </w:r>
      <w:r w:rsidRPr="001A1FCD">
        <w:rPr>
          <w:rFonts w:ascii="Arial" w:eastAsia="Times New Roman" w:hAnsi="Arial" w:cs="Arial"/>
          <w:lang w:val="es-419"/>
        </w:rPr>
        <w:t>la queja constitucional se planteó contra Colpensiones al omitir dar trámite a la solicitud formulada para calificar la pérdida de la capacidad laboral del accionante</w:t>
      </w:r>
      <w:r>
        <w:rPr>
          <w:rFonts w:ascii="Arial" w:eastAsia="Times New Roman" w:hAnsi="Arial" w:cs="Arial"/>
          <w:lang w:val="es-419"/>
        </w:rPr>
        <w:t>…</w:t>
      </w:r>
      <w:r w:rsidRPr="001A1FCD">
        <w:rPr>
          <w:rFonts w:ascii="Arial" w:eastAsia="Times New Roman" w:hAnsi="Arial" w:cs="Arial"/>
          <w:lang w:val="es-419"/>
        </w:rPr>
        <w:t xml:space="preserve"> el juzgado accionado consideró que la demandada lesionó los derechos de petición y a la seguridad social al no haber dado respuesta de fondo a la solicitud impetrada fijando fecha y hora para que se efectúe la calificación</w:t>
      </w:r>
      <w:r w:rsidR="00592F30">
        <w:rPr>
          <w:rFonts w:ascii="Arial" w:eastAsia="Times New Roman" w:hAnsi="Arial" w:cs="Arial"/>
          <w:lang w:val="es-419"/>
        </w:rPr>
        <w:t>…</w:t>
      </w:r>
      <w:r w:rsidRPr="001A1FCD">
        <w:rPr>
          <w:rFonts w:ascii="Arial" w:eastAsia="Times New Roman" w:hAnsi="Arial" w:cs="Arial"/>
          <w:lang w:val="es-419"/>
        </w:rPr>
        <w:t xml:space="preserve"> La recurrente alegó que en este caso no ha incurrido en vulneración alguna de derechos, pues emitió una respuesta a la solicitud del accionante, informando que el formulario se encontraba incompleto</w:t>
      </w:r>
      <w:r w:rsidR="00592F30">
        <w:rPr>
          <w:rFonts w:ascii="Arial" w:eastAsia="Times New Roman" w:hAnsi="Arial" w:cs="Arial"/>
          <w:lang w:val="es-419"/>
        </w:rPr>
        <w:t>…</w:t>
      </w:r>
    </w:p>
    <w:p w14:paraId="5EB236E7" w14:textId="77777777" w:rsidR="00C44154" w:rsidRPr="00C44154" w:rsidRDefault="00C44154" w:rsidP="00C44154">
      <w:pPr>
        <w:overflowPunct/>
        <w:autoSpaceDE/>
        <w:autoSpaceDN/>
        <w:adjustRightInd/>
        <w:jc w:val="both"/>
        <w:rPr>
          <w:rFonts w:ascii="Arial" w:eastAsia="Times New Roman" w:hAnsi="Arial" w:cs="Arial"/>
          <w:lang w:val="es-419"/>
        </w:rPr>
      </w:pPr>
    </w:p>
    <w:p w14:paraId="75F130F4" w14:textId="12E45A2E" w:rsidR="00C44154" w:rsidRPr="00C44154" w:rsidRDefault="00402B74" w:rsidP="00C44154">
      <w:pPr>
        <w:overflowPunct/>
        <w:autoSpaceDE/>
        <w:autoSpaceDN/>
        <w:adjustRightInd/>
        <w:jc w:val="both"/>
        <w:rPr>
          <w:rFonts w:ascii="Arial" w:eastAsia="Times New Roman" w:hAnsi="Arial" w:cs="Arial"/>
          <w:lang w:val="es-419"/>
        </w:rPr>
      </w:pPr>
      <w:r w:rsidRPr="00402B74">
        <w:rPr>
          <w:rFonts w:ascii="Arial" w:eastAsia="Times New Roman" w:hAnsi="Arial" w:cs="Arial"/>
          <w:lang w:val="es-419"/>
        </w:rPr>
        <w:t>Respecto a la subsidiariedad bastaría indicar que al estar involucrado el derecho de petición, la tutela resulta procedente, al ser este el medio por excelencia para solicitar su protección. Sin embargo, la Sala avizora circunstancia adicional que resulta de relevancia para el caso. Según se ha afirmado Colpensiones impuso al actor una carga para poder continuar con el trámite de calificación de la pérdida de la capacidad laboral pero, en realidad, ella no fue oportunamente notificada</w:t>
      </w:r>
      <w:r w:rsidR="00AA6B70">
        <w:rPr>
          <w:rFonts w:ascii="Arial" w:eastAsia="Times New Roman" w:hAnsi="Arial" w:cs="Arial"/>
          <w:lang w:val="es-419"/>
        </w:rPr>
        <w:t xml:space="preserve">. </w:t>
      </w:r>
      <w:r w:rsidR="00AA6B70" w:rsidRPr="00AA6B70">
        <w:rPr>
          <w:rFonts w:ascii="Arial" w:eastAsia="Times New Roman" w:hAnsi="Arial" w:cs="Arial"/>
          <w:lang w:val="es-419"/>
        </w:rPr>
        <w:t>En otras palabras, no está en entredicho el resultado de la pérdida de capacidad laboral (PCL)</w:t>
      </w:r>
      <w:r w:rsidR="00AA6B70">
        <w:rPr>
          <w:rFonts w:ascii="Arial" w:eastAsia="Times New Roman" w:hAnsi="Arial" w:cs="Arial"/>
          <w:lang w:val="es-419"/>
        </w:rPr>
        <w:t>…</w:t>
      </w:r>
      <w:r w:rsidR="00AA6B70" w:rsidRPr="00AA6B70">
        <w:rPr>
          <w:rFonts w:ascii="Arial" w:eastAsia="Times New Roman" w:hAnsi="Arial" w:cs="Arial"/>
          <w:lang w:val="es-419"/>
        </w:rPr>
        <w:t>, tampoco el reconocimiento de la pensión de invalidez</w:t>
      </w:r>
      <w:r w:rsidR="00AA6B70">
        <w:rPr>
          <w:rFonts w:ascii="Arial" w:eastAsia="Times New Roman" w:hAnsi="Arial" w:cs="Arial"/>
          <w:lang w:val="es-419"/>
        </w:rPr>
        <w:t>…</w:t>
      </w:r>
    </w:p>
    <w:p w14:paraId="40EFF634" w14:textId="77777777" w:rsidR="00C44154" w:rsidRPr="00C44154" w:rsidRDefault="00C44154" w:rsidP="00C44154">
      <w:pPr>
        <w:overflowPunct/>
        <w:autoSpaceDE/>
        <w:autoSpaceDN/>
        <w:adjustRightInd/>
        <w:jc w:val="both"/>
        <w:rPr>
          <w:rFonts w:ascii="Arial" w:eastAsia="Times New Roman" w:hAnsi="Arial" w:cs="Arial"/>
          <w:lang w:val="es-419"/>
        </w:rPr>
      </w:pPr>
    </w:p>
    <w:p w14:paraId="50C50294" w14:textId="2599AE17" w:rsidR="00C44154" w:rsidRDefault="000519AD" w:rsidP="00C44154">
      <w:pPr>
        <w:overflowPunct/>
        <w:autoSpaceDE/>
        <w:autoSpaceDN/>
        <w:adjustRightInd/>
        <w:jc w:val="both"/>
        <w:rPr>
          <w:rFonts w:ascii="Arial" w:eastAsia="Times New Roman" w:hAnsi="Arial" w:cs="Arial"/>
          <w:lang w:val="es-419"/>
        </w:rPr>
      </w:pPr>
      <w:r>
        <w:rPr>
          <w:rFonts w:ascii="Arial" w:eastAsia="Times New Roman" w:hAnsi="Arial" w:cs="Arial"/>
          <w:lang w:val="es-419"/>
        </w:rPr>
        <w:t>…</w:t>
      </w:r>
      <w:r w:rsidR="007113C9">
        <w:rPr>
          <w:rFonts w:ascii="Arial" w:eastAsia="Times New Roman" w:hAnsi="Arial" w:cs="Arial"/>
          <w:lang w:val="es-419"/>
        </w:rPr>
        <w:t xml:space="preserve"> </w:t>
      </w:r>
      <w:r w:rsidR="007113C9" w:rsidRPr="007113C9">
        <w:rPr>
          <w:rFonts w:ascii="Arial" w:eastAsia="Times New Roman" w:hAnsi="Arial" w:cs="Arial"/>
          <w:lang w:val="es-419"/>
        </w:rPr>
        <w:t>considera la Colegiatura que</w:t>
      </w:r>
      <w:r>
        <w:rPr>
          <w:rFonts w:ascii="Arial" w:eastAsia="Times New Roman" w:hAnsi="Arial" w:cs="Arial"/>
          <w:lang w:val="es-419"/>
        </w:rPr>
        <w:t>…</w:t>
      </w:r>
      <w:r w:rsidR="007113C9" w:rsidRPr="007113C9">
        <w:rPr>
          <w:rFonts w:ascii="Arial" w:eastAsia="Times New Roman" w:hAnsi="Arial" w:cs="Arial"/>
          <w:lang w:val="es-419"/>
        </w:rPr>
        <w:t xml:space="preserve"> la tutela resulta procedente pues se hace necesario adoptar las medidas urgentes para que se defina la situación médico laboral del actor, al menos en cuanto se refiere a la calificación de invalidez, lo que permitirá luego determinar si tiene derecho o no de acceder a la pensión respectiva</w:t>
      </w:r>
      <w:r>
        <w:rPr>
          <w:rFonts w:ascii="Arial" w:eastAsia="Times New Roman" w:hAnsi="Arial" w:cs="Arial"/>
          <w:lang w:val="es-419"/>
        </w:rPr>
        <w:t>…</w:t>
      </w:r>
    </w:p>
    <w:p w14:paraId="13B8820C" w14:textId="77777777" w:rsidR="000519AD" w:rsidRPr="00C44154" w:rsidRDefault="000519AD" w:rsidP="00C44154">
      <w:pPr>
        <w:overflowPunct/>
        <w:autoSpaceDE/>
        <w:autoSpaceDN/>
        <w:adjustRightInd/>
        <w:jc w:val="both"/>
        <w:rPr>
          <w:rFonts w:ascii="Arial" w:eastAsia="Times New Roman" w:hAnsi="Arial" w:cs="Arial"/>
          <w:lang w:val="es-419"/>
        </w:rPr>
      </w:pPr>
    </w:p>
    <w:p w14:paraId="3100D1DE" w14:textId="66CB01CF" w:rsidR="00C44154" w:rsidRPr="00C44154" w:rsidRDefault="000238AA" w:rsidP="00C44154">
      <w:pPr>
        <w:overflowPunct/>
        <w:autoSpaceDE/>
        <w:autoSpaceDN/>
        <w:adjustRightInd/>
        <w:jc w:val="both"/>
        <w:rPr>
          <w:rFonts w:ascii="Arial" w:eastAsia="Times New Roman" w:hAnsi="Arial" w:cs="Arial"/>
          <w:lang w:val="es-ES"/>
        </w:rPr>
      </w:pPr>
      <w:r>
        <w:rPr>
          <w:rFonts w:ascii="Arial" w:eastAsia="Times New Roman" w:hAnsi="Arial" w:cs="Arial"/>
          <w:lang w:val="es-ES"/>
        </w:rPr>
        <w:t xml:space="preserve">… </w:t>
      </w:r>
      <w:r w:rsidRPr="000238AA">
        <w:rPr>
          <w:rFonts w:ascii="Arial" w:eastAsia="Times New Roman" w:hAnsi="Arial" w:cs="Arial"/>
          <w:lang w:val="es-ES"/>
        </w:rPr>
        <w:t>si bien Colpensiones afirmó haber dado respuesta a la solicitud elevada por el actor, requiriendo la subsanación de inconsistencias o errores en la información consignada en el formulario, dicha comunicación no fue clara, ni se remitió oportunamente al actor, por lo que no puede endilgarse a aquel la desidia o abandono de la solicitud que la impugnante le atribuye, denotándose entonces una demora injustificada en la definición de la calificación de pérdida de capacidad laboral del actor.</w:t>
      </w:r>
    </w:p>
    <w:p w14:paraId="077FECEC" w14:textId="15115631" w:rsidR="00C44154" w:rsidRDefault="00C44154" w:rsidP="00C44154">
      <w:pPr>
        <w:overflowPunct/>
        <w:autoSpaceDE/>
        <w:autoSpaceDN/>
        <w:adjustRightInd/>
        <w:jc w:val="both"/>
        <w:rPr>
          <w:rFonts w:ascii="Arial" w:eastAsia="Times New Roman" w:hAnsi="Arial" w:cs="Arial"/>
          <w:lang w:val="es-ES"/>
        </w:rPr>
      </w:pPr>
    </w:p>
    <w:p w14:paraId="5524502B" w14:textId="77777777" w:rsidR="000238AA" w:rsidRPr="00C44154" w:rsidRDefault="000238AA" w:rsidP="00C44154">
      <w:pPr>
        <w:overflowPunct/>
        <w:autoSpaceDE/>
        <w:autoSpaceDN/>
        <w:adjustRightInd/>
        <w:jc w:val="both"/>
        <w:rPr>
          <w:rFonts w:ascii="Arial" w:eastAsia="Times New Roman" w:hAnsi="Arial" w:cs="Arial"/>
          <w:lang w:val="es-ES"/>
        </w:rPr>
      </w:pPr>
    </w:p>
    <w:p w14:paraId="51B0C0D9" w14:textId="77777777" w:rsidR="00C44154" w:rsidRPr="00C44154" w:rsidRDefault="00C44154" w:rsidP="00C44154">
      <w:pPr>
        <w:overflowPunct/>
        <w:autoSpaceDE/>
        <w:autoSpaceDN/>
        <w:adjustRightInd/>
        <w:jc w:val="both"/>
        <w:rPr>
          <w:rFonts w:ascii="Arial" w:eastAsia="Times New Roman" w:hAnsi="Arial" w:cs="Arial"/>
          <w:lang w:val="es-ES"/>
        </w:rPr>
      </w:pPr>
    </w:p>
    <w:bookmarkEnd w:id="0"/>
    <w:p w14:paraId="10DC2831" w14:textId="77777777" w:rsidR="7E8B33B9" w:rsidRPr="005D0993" w:rsidRDefault="008D1630" w:rsidP="005D0993">
      <w:pPr>
        <w:spacing w:line="276" w:lineRule="auto"/>
        <w:jc w:val="center"/>
        <w:rPr>
          <w:rFonts w:ascii="Arial Narrow" w:hAnsi="Arial Narrow"/>
          <w:b/>
          <w:sz w:val="26"/>
          <w:szCs w:val="26"/>
        </w:rPr>
      </w:pPr>
      <w:r w:rsidRPr="005D0993">
        <w:rPr>
          <w:rFonts w:ascii="Arial Narrow" w:hAnsi="Arial Narrow"/>
          <w:b/>
          <w:sz w:val="26"/>
          <w:szCs w:val="26"/>
        </w:rPr>
        <w:t>REPÚBLICA DE COLOMBIA</w:t>
      </w:r>
    </w:p>
    <w:p w14:paraId="10DC2832" w14:textId="77777777" w:rsidR="003E5CA4" w:rsidRPr="005D0993" w:rsidRDefault="003E5CA4" w:rsidP="005D0993">
      <w:pPr>
        <w:spacing w:line="276" w:lineRule="auto"/>
        <w:jc w:val="center"/>
        <w:rPr>
          <w:rFonts w:ascii="Arial Narrow" w:hAnsi="Arial Narrow"/>
          <w:b/>
          <w:sz w:val="26"/>
          <w:szCs w:val="26"/>
        </w:rPr>
      </w:pPr>
      <w:r w:rsidRPr="005D0993">
        <w:rPr>
          <w:rFonts w:ascii="Arial Narrow" w:hAnsi="Arial Narrow"/>
          <w:noProof/>
          <w:sz w:val="26"/>
          <w:szCs w:val="26"/>
          <w:lang w:val="es-CO" w:eastAsia="es-CO"/>
        </w:rPr>
        <w:drawing>
          <wp:inline distT="0" distB="0" distL="0" distR="0" wp14:anchorId="10DC28C1" wp14:editId="10DC28C2">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10DC2833" w14:textId="77777777" w:rsidR="003E5CA4" w:rsidRPr="005D0993" w:rsidRDefault="003E5CA4" w:rsidP="005D0993">
      <w:pPr>
        <w:spacing w:line="276" w:lineRule="auto"/>
        <w:jc w:val="center"/>
        <w:rPr>
          <w:rFonts w:ascii="Arial Narrow" w:hAnsi="Arial Narrow"/>
          <w:b/>
          <w:sz w:val="26"/>
          <w:szCs w:val="26"/>
        </w:rPr>
      </w:pPr>
      <w:r w:rsidRPr="005D0993">
        <w:rPr>
          <w:rFonts w:ascii="Arial Narrow" w:hAnsi="Arial Narrow"/>
          <w:b/>
          <w:sz w:val="26"/>
          <w:szCs w:val="26"/>
        </w:rPr>
        <w:t>TRIBUNAL SUPERIOR DE PEREIRA</w:t>
      </w:r>
    </w:p>
    <w:p w14:paraId="10DC2834" w14:textId="77777777" w:rsidR="003E5CA4" w:rsidRPr="005D0993" w:rsidRDefault="003E5CA4" w:rsidP="005D0993">
      <w:pPr>
        <w:spacing w:line="276" w:lineRule="auto"/>
        <w:jc w:val="center"/>
        <w:rPr>
          <w:rFonts w:ascii="Arial Narrow" w:hAnsi="Arial Narrow"/>
          <w:b/>
          <w:sz w:val="26"/>
          <w:szCs w:val="26"/>
        </w:rPr>
      </w:pPr>
      <w:r w:rsidRPr="005D0993">
        <w:rPr>
          <w:rFonts w:ascii="Arial Narrow" w:hAnsi="Arial Narrow"/>
          <w:b/>
          <w:sz w:val="26"/>
          <w:szCs w:val="26"/>
        </w:rPr>
        <w:t xml:space="preserve">SALA CIVIL – FAMILIA </w:t>
      </w:r>
    </w:p>
    <w:p w14:paraId="10DC2835" w14:textId="77777777" w:rsidR="00655921" w:rsidRPr="005D0993" w:rsidRDefault="00655921" w:rsidP="005D0993">
      <w:pPr>
        <w:spacing w:line="276" w:lineRule="auto"/>
        <w:jc w:val="center"/>
        <w:rPr>
          <w:rFonts w:ascii="Arial Narrow" w:hAnsi="Arial Narrow"/>
          <w:b/>
          <w:sz w:val="26"/>
          <w:szCs w:val="26"/>
        </w:rPr>
      </w:pPr>
    </w:p>
    <w:p w14:paraId="10DC2836" w14:textId="65981E47" w:rsidR="003E5CA4" w:rsidRPr="005D0993" w:rsidRDefault="005D0993" w:rsidP="005D0993">
      <w:pPr>
        <w:pStyle w:val="Sinespaciado"/>
        <w:spacing w:line="276" w:lineRule="auto"/>
        <w:jc w:val="center"/>
        <w:rPr>
          <w:rFonts w:ascii="Arial Narrow" w:hAnsi="Arial Narrow"/>
          <w:bCs/>
          <w:sz w:val="26"/>
          <w:szCs w:val="26"/>
        </w:rPr>
      </w:pPr>
      <w:r w:rsidRPr="005D0993">
        <w:rPr>
          <w:rFonts w:ascii="Arial Narrow" w:hAnsi="Arial Narrow"/>
          <w:bCs/>
          <w:sz w:val="26"/>
          <w:szCs w:val="26"/>
        </w:rPr>
        <w:t>Magistrado Ponente: Carlos Mauricio García Barajas</w:t>
      </w:r>
    </w:p>
    <w:p w14:paraId="10DC2837" w14:textId="77777777" w:rsidR="003846DE" w:rsidRPr="005D0993" w:rsidRDefault="003846DE" w:rsidP="005D0993">
      <w:pPr>
        <w:pStyle w:val="Sinespaciado"/>
        <w:spacing w:line="276" w:lineRule="auto"/>
        <w:jc w:val="center"/>
        <w:rPr>
          <w:rFonts w:ascii="Arial Narrow" w:hAnsi="Arial Narrow"/>
          <w:bCs/>
          <w:sz w:val="26"/>
          <w:szCs w:val="26"/>
        </w:rPr>
      </w:pPr>
    </w:p>
    <w:p w14:paraId="10DC2838" w14:textId="6258F5A8" w:rsidR="00F86A87" w:rsidRPr="005D0993" w:rsidRDefault="003E5CA4" w:rsidP="005D0993">
      <w:pPr>
        <w:pStyle w:val="Sinespaciado"/>
        <w:spacing w:line="276" w:lineRule="auto"/>
        <w:jc w:val="center"/>
        <w:rPr>
          <w:rFonts w:ascii="Arial Narrow" w:hAnsi="Arial Narrow"/>
          <w:bCs/>
          <w:sz w:val="26"/>
          <w:szCs w:val="26"/>
        </w:rPr>
      </w:pPr>
      <w:r w:rsidRPr="005D0993">
        <w:rPr>
          <w:rFonts w:ascii="Arial Narrow" w:hAnsi="Arial Narrow"/>
          <w:bCs/>
          <w:sz w:val="26"/>
          <w:szCs w:val="26"/>
        </w:rPr>
        <w:t>Pereira,</w:t>
      </w:r>
      <w:r w:rsidR="005F6E2B" w:rsidRPr="005D0993">
        <w:rPr>
          <w:rFonts w:ascii="Arial Narrow" w:hAnsi="Arial Narrow"/>
          <w:bCs/>
          <w:sz w:val="26"/>
          <w:szCs w:val="26"/>
        </w:rPr>
        <w:t xml:space="preserve"> </w:t>
      </w:r>
      <w:r w:rsidR="00CA1119" w:rsidRPr="005D0993">
        <w:rPr>
          <w:rFonts w:ascii="Arial Narrow" w:hAnsi="Arial Narrow"/>
          <w:bCs/>
          <w:sz w:val="26"/>
          <w:szCs w:val="26"/>
        </w:rPr>
        <w:t>siete</w:t>
      </w:r>
      <w:r w:rsidR="00A07B85" w:rsidRPr="005D0993">
        <w:rPr>
          <w:rFonts w:ascii="Arial Narrow" w:hAnsi="Arial Narrow"/>
          <w:bCs/>
          <w:sz w:val="26"/>
          <w:szCs w:val="26"/>
        </w:rPr>
        <w:t xml:space="preserve"> </w:t>
      </w:r>
      <w:r w:rsidRPr="005D0993">
        <w:rPr>
          <w:rFonts w:ascii="Arial Narrow" w:hAnsi="Arial Narrow"/>
          <w:bCs/>
          <w:sz w:val="26"/>
          <w:szCs w:val="26"/>
        </w:rPr>
        <w:t>(</w:t>
      </w:r>
      <w:r w:rsidR="00CA1119" w:rsidRPr="005D0993">
        <w:rPr>
          <w:rFonts w:ascii="Arial Narrow" w:hAnsi="Arial Narrow"/>
          <w:bCs/>
          <w:sz w:val="26"/>
          <w:szCs w:val="26"/>
        </w:rPr>
        <w:t>07</w:t>
      </w:r>
      <w:r w:rsidR="00A07B85" w:rsidRPr="005D0993">
        <w:rPr>
          <w:rFonts w:ascii="Arial Narrow" w:hAnsi="Arial Narrow"/>
          <w:bCs/>
          <w:sz w:val="26"/>
          <w:szCs w:val="26"/>
        </w:rPr>
        <w:t>)</w:t>
      </w:r>
      <w:r w:rsidRPr="005D0993">
        <w:rPr>
          <w:rFonts w:ascii="Arial Narrow" w:hAnsi="Arial Narrow"/>
          <w:bCs/>
          <w:sz w:val="26"/>
          <w:szCs w:val="26"/>
        </w:rPr>
        <w:t xml:space="preserve"> de</w:t>
      </w:r>
      <w:r w:rsidR="00421D57" w:rsidRPr="005D0993">
        <w:rPr>
          <w:rFonts w:ascii="Arial Narrow" w:hAnsi="Arial Narrow"/>
          <w:bCs/>
          <w:sz w:val="26"/>
          <w:szCs w:val="26"/>
        </w:rPr>
        <w:t xml:space="preserve"> </w:t>
      </w:r>
      <w:r w:rsidR="00C17CA1" w:rsidRPr="005D0993">
        <w:rPr>
          <w:rFonts w:ascii="Arial Narrow" w:hAnsi="Arial Narrow"/>
          <w:bCs/>
          <w:sz w:val="26"/>
          <w:szCs w:val="26"/>
        </w:rPr>
        <w:t>jul</w:t>
      </w:r>
      <w:r w:rsidR="00E434A7" w:rsidRPr="005D0993">
        <w:rPr>
          <w:rFonts w:ascii="Arial Narrow" w:hAnsi="Arial Narrow"/>
          <w:bCs/>
          <w:sz w:val="26"/>
          <w:szCs w:val="26"/>
        </w:rPr>
        <w:t>io</w:t>
      </w:r>
      <w:r w:rsidR="004033AA" w:rsidRPr="005D0993">
        <w:rPr>
          <w:rFonts w:ascii="Arial Narrow" w:hAnsi="Arial Narrow"/>
          <w:bCs/>
          <w:sz w:val="26"/>
          <w:szCs w:val="26"/>
        </w:rPr>
        <w:t xml:space="preserve"> </w:t>
      </w:r>
      <w:r w:rsidR="00421D57" w:rsidRPr="005D0993">
        <w:rPr>
          <w:rFonts w:ascii="Arial Narrow" w:hAnsi="Arial Narrow"/>
          <w:bCs/>
          <w:sz w:val="26"/>
          <w:szCs w:val="26"/>
        </w:rPr>
        <w:t>de dos mil veintidós</w:t>
      </w:r>
      <w:r w:rsidRPr="005D0993">
        <w:rPr>
          <w:rFonts w:ascii="Arial Narrow" w:hAnsi="Arial Narrow"/>
          <w:bCs/>
          <w:sz w:val="26"/>
          <w:szCs w:val="26"/>
        </w:rPr>
        <w:t xml:space="preserve"> </w:t>
      </w:r>
      <w:r w:rsidR="00421D57" w:rsidRPr="005D0993">
        <w:rPr>
          <w:rFonts w:ascii="Arial Narrow" w:hAnsi="Arial Narrow"/>
          <w:bCs/>
          <w:sz w:val="26"/>
          <w:szCs w:val="26"/>
        </w:rPr>
        <w:t>(2022</w:t>
      </w:r>
      <w:r w:rsidRPr="005D0993">
        <w:rPr>
          <w:rFonts w:ascii="Arial Narrow" w:hAnsi="Arial Narrow"/>
          <w:bCs/>
          <w:sz w:val="26"/>
          <w:szCs w:val="26"/>
        </w:rPr>
        <w:t>)</w:t>
      </w:r>
    </w:p>
    <w:p w14:paraId="10DC283B" w14:textId="77777777" w:rsidR="003846DE" w:rsidRPr="005D0993" w:rsidRDefault="003846DE" w:rsidP="005D0993">
      <w:pPr>
        <w:pStyle w:val="Sinespaciado"/>
        <w:spacing w:line="276" w:lineRule="auto"/>
        <w:rPr>
          <w:rFonts w:ascii="Arial Narrow" w:hAnsi="Arial Narrow"/>
          <w:sz w:val="26"/>
          <w:szCs w:val="26"/>
        </w:rPr>
      </w:pPr>
    </w:p>
    <w:p w14:paraId="10DC283C" w14:textId="17CE7ADD" w:rsidR="003E5CA4" w:rsidRPr="005D0993" w:rsidRDefault="003E5CA4" w:rsidP="005D0993">
      <w:pPr>
        <w:pStyle w:val="Sinespaciado"/>
        <w:spacing w:line="276" w:lineRule="auto"/>
        <w:rPr>
          <w:rFonts w:ascii="Arial Narrow" w:hAnsi="Arial Narrow"/>
          <w:sz w:val="24"/>
          <w:szCs w:val="26"/>
          <w:lang w:val="pt-BR"/>
        </w:rPr>
      </w:pPr>
      <w:r w:rsidRPr="005D0993">
        <w:rPr>
          <w:rFonts w:ascii="Arial Narrow" w:hAnsi="Arial Narrow"/>
          <w:sz w:val="24"/>
          <w:szCs w:val="26"/>
          <w:lang w:val="pt-BR"/>
        </w:rPr>
        <w:t>Acta N°</w:t>
      </w:r>
      <w:r w:rsidR="00B60078" w:rsidRPr="005D0993">
        <w:rPr>
          <w:rFonts w:ascii="Arial Narrow" w:hAnsi="Arial Narrow"/>
          <w:sz w:val="24"/>
          <w:szCs w:val="26"/>
          <w:lang w:val="pt-BR"/>
        </w:rPr>
        <w:t xml:space="preserve"> </w:t>
      </w:r>
      <w:r w:rsidR="0042627C" w:rsidRPr="005D0993">
        <w:rPr>
          <w:rFonts w:ascii="Arial Narrow" w:hAnsi="Arial Narrow"/>
          <w:sz w:val="24"/>
          <w:szCs w:val="26"/>
          <w:lang w:val="pt-BR"/>
        </w:rPr>
        <w:t>303</w:t>
      </w:r>
      <w:r w:rsidR="00C02504" w:rsidRPr="005D0993">
        <w:rPr>
          <w:rFonts w:ascii="Arial Narrow" w:hAnsi="Arial Narrow"/>
          <w:sz w:val="24"/>
          <w:szCs w:val="26"/>
          <w:lang w:val="pt-BR"/>
        </w:rPr>
        <w:t xml:space="preserve"> </w:t>
      </w:r>
      <w:r w:rsidRPr="005D0993">
        <w:rPr>
          <w:rFonts w:ascii="Arial Narrow" w:hAnsi="Arial Narrow"/>
          <w:sz w:val="24"/>
          <w:szCs w:val="26"/>
          <w:lang w:val="pt-BR"/>
        </w:rPr>
        <w:t xml:space="preserve">de </w:t>
      </w:r>
      <w:r w:rsidR="0042627C" w:rsidRPr="005D0993">
        <w:rPr>
          <w:rFonts w:ascii="Arial Narrow" w:hAnsi="Arial Narrow"/>
          <w:sz w:val="24"/>
          <w:szCs w:val="26"/>
          <w:lang w:val="pt-BR"/>
        </w:rPr>
        <w:t>07</w:t>
      </w:r>
      <w:r w:rsidR="00E434A7" w:rsidRPr="005D0993">
        <w:rPr>
          <w:rFonts w:ascii="Arial Narrow" w:hAnsi="Arial Narrow"/>
          <w:sz w:val="24"/>
          <w:szCs w:val="26"/>
          <w:lang w:val="pt-BR"/>
        </w:rPr>
        <w:t>-0</w:t>
      </w:r>
      <w:r w:rsidR="00C17CA1" w:rsidRPr="005D0993">
        <w:rPr>
          <w:rFonts w:ascii="Arial Narrow" w:hAnsi="Arial Narrow"/>
          <w:sz w:val="24"/>
          <w:szCs w:val="26"/>
          <w:lang w:val="pt-BR"/>
        </w:rPr>
        <w:t>7</w:t>
      </w:r>
      <w:r w:rsidR="00E434A7" w:rsidRPr="005D0993">
        <w:rPr>
          <w:rFonts w:ascii="Arial Narrow" w:hAnsi="Arial Narrow"/>
          <w:sz w:val="24"/>
          <w:szCs w:val="26"/>
          <w:lang w:val="pt-BR"/>
        </w:rPr>
        <w:t>-2022</w:t>
      </w:r>
    </w:p>
    <w:p w14:paraId="10DC283D" w14:textId="674C276E" w:rsidR="003E5CA4" w:rsidRPr="005D0993" w:rsidRDefault="00421D57" w:rsidP="005D0993">
      <w:pPr>
        <w:pStyle w:val="Sinespaciado"/>
        <w:spacing w:line="276" w:lineRule="auto"/>
        <w:rPr>
          <w:rFonts w:ascii="Arial Narrow" w:hAnsi="Arial Narrow"/>
          <w:sz w:val="24"/>
          <w:szCs w:val="26"/>
        </w:rPr>
      </w:pPr>
      <w:r w:rsidRPr="005D0993">
        <w:rPr>
          <w:rFonts w:ascii="Arial Narrow" w:hAnsi="Arial Narrow"/>
          <w:sz w:val="24"/>
          <w:szCs w:val="26"/>
          <w:lang w:val="pt-BR"/>
        </w:rPr>
        <w:t xml:space="preserve">Sentencia: </w:t>
      </w:r>
      <w:r w:rsidR="003E5CA4" w:rsidRPr="005D0993">
        <w:rPr>
          <w:rFonts w:ascii="Arial Narrow" w:hAnsi="Arial Narrow"/>
          <w:sz w:val="24"/>
          <w:szCs w:val="26"/>
        </w:rPr>
        <w:t>ST2</w:t>
      </w:r>
      <w:r w:rsidR="00665B98" w:rsidRPr="005D0993">
        <w:rPr>
          <w:rFonts w:ascii="Arial Narrow" w:hAnsi="Arial Narrow"/>
          <w:sz w:val="24"/>
          <w:szCs w:val="26"/>
        </w:rPr>
        <w:t>-</w:t>
      </w:r>
      <w:r w:rsidR="0042627C" w:rsidRPr="005D0993">
        <w:rPr>
          <w:rFonts w:ascii="Arial Narrow" w:hAnsi="Arial Narrow"/>
          <w:sz w:val="24"/>
          <w:szCs w:val="26"/>
        </w:rPr>
        <w:t>0221</w:t>
      </w:r>
      <w:r w:rsidR="00665B98" w:rsidRPr="005D0993">
        <w:rPr>
          <w:rFonts w:ascii="Arial Narrow" w:hAnsi="Arial Narrow"/>
          <w:sz w:val="24"/>
          <w:szCs w:val="26"/>
        </w:rPr>
        <w:t>-</w:t>
      </w:r>
      <w:r w:rsidRPr="005D0993">
        <w:rPr>
          <w:rFonts w:ascii="Arial Narrow" w:hAnsi="Arial Narrow"/>
          <w:sz w:val="24"/>
          <w:szCs w:val="26"/>
        </w:rPr>
        <w:t>2022</w:t>
      </w:r>
    </w:p>
    <w:p w14:paraId="10DC283E" w14:textId="77777777" w:rsidR="003E5CA4" w:rsidRPr="005D0993" w:rsidRDefault="003E5CA4" w:rsidP="005D0993">
      <w:pPr>
        <w:spacing w:line="276" w:lineRule="auto"/>
        <w:jc w:val="center"/>
        <w:rPr>
          <w:rFonts w:ascii="Arial Narrow" w:hAnsi="Arial Narrow"/>
          <w:b/>
          <w:sz w:val="26"/>
          <w:szCs w:val="26"/>
          <w:u w:val="single"/>
        </w:rPr>
      </w:pPr>
    </w:p>
    <w:p w14:paraId="10DC283F" w14:textId="77777777" w:rsidR="00AA072B" w:rsidRPr="005D0993" w:rsidRDefault="00AA072B" w:rsidP="005D0993">
      <w:pPr>
        <w:pStyle w:val="Sinespaciado"/>
        <w:spacing w:line="276" w:lineRule="auto"/>
        <w:jc w:val="center"/>
        <w:rPr>
          <w:rFonts w:ascii="Arial Narrow" w:hAnsi="Arial Narrow"/>
          <w:sz w:val="26"/>
          <w:szCs w:val="26"/>
        </w:rPr>
      </w:pPr>
      <w:r w:rsidRPr="005D0993">
        <w:rPr>
          <w:rFonts w:ascii="Arial Narrow" w:hAnsi="Arial Narrow"/>
          <w:b/>
          <w:bCs/>
          <w:sz w:val="26"/>
          <w:szCs w:val="26"/>
        </w:rPr>
        <w:t>ASUNTO</w:t>
      </w:r>
    </w:p>
    <w:p w14:paraId="10DC2840" w14:textId="77777777" w:rsidR="00AA072B" w:rsidRPr="005D0993" w:rsidRDefault="00AA072B" w:rsidP="005D0993">
      <w:pPr>
        <w:pStyle w:val="Sinespaciado"/>
        <w:spacing w:line="276" w:lineRule="auto"/>
        <w:jc w:val="both"/>
        <w:rPr>
          <w:rFonts w:ascii="Arial Narrow" w:hAnsi="Arial Narrow"/>
          <w:sz w:val="26"/>
          <w:szCs w:val="26"/>
        </w:rPr>
      </w:pPr>
    </w:p>
    <w:p w14:paraId="10DC2841" w14:textId="15609D0D" w:rsidR="006A4B01" w:rsidRPr="005D0993" w:rsidRDefault="00AA072B" w:rsidP="005D0993">
      <w:pPr>
        <w:pStyle w:val="Sinespaciado"/>
        <w:tabs>
          <w:tab w:val="left" w:pos="1750"/>
        </w:tabs>
        <w:spacing w:line="276" w:lineRule="auto"/>
        <w:jc w:val="both"/>
        <w:rPr>
          <w:rFonts w:ascii="Arial Narrow" w:hAnsi="Arial Narrow"/>
          <w:sz w:val="26"/>
          <w:szCs w:val="26"/>
          <w:lang w:val="es-CO"/>
        </w:rPr>
      </w:pPr>
      <w:r w:rsidRPr="005D0993">
        <w:rPr>
          <w:rFonts w:ascii="Arial Narrow" w:hAnsi="Arial Narrow"/>
          <w:sz w:val="26"/>
          <w:szCs w:val="26"/>
        </w:rPr>
        <w:t xml:space="preserve">Procede la Sala a resolver </w:t>
      </w:r>
      <w:r w:rsidR="00B153D9" w:rsidRPr="005D0993">
        <w:rPr>
          <w:rFonts w:ascii="Arial Narrow" w:hAnsi="Arial Narrow"/>
          <w:sz w:val="26"/>
          <w:szCs w:val="26"/>
          <w:lang w:val="es-CO"/>
        </w:rPr>
        <w:t xml:space="preserve">sobre </w:t>
      </w:r>
      <w:r w:rsidR="00156EC7" w:rsidRPr="005D0993">
        <w:rPr>
          <w:rFonts w:ascii="Arial Narrow" w:hAnsi="Arial Narrow"/>
          <w:sz w:val="26"/>
          <w:szCs w:val="26"/>
          <w:lang w:val="es-CO"/>
        </w:rPr>
        <w:t xml:space="preserve">la impugnación formulada por la parte accionada contra la sentencia proferida por el </w:t>
      </w:r>
      <w:r w:rsidR="00421D57" w:rsidRPr="005D0993">
        <w:rPr>
          <w:rFonts w:ascii="Arial Narrow" w:hAnsi="Arial Narrow"/>
          <w:sz w:val="26"/>
          <w:szCs w:val="26"/>
          <w:lang w:val="es-CO"/>
        </w:rPr>
        <w:t xml:space="preserve">Juzgado </w:t>
      </w:r>
      <w:r w:rsidR="009A3AB2" w:rsidRPr="005D0993">
        <w:rPr>
          <w:rFonts w:ascii="Arial Narrow" w:hAnsi="Arial Narrow"/>
          <w:sz w:val="26"/>
          <w:szCs w:val="26"/>
          <w:lang w:val="es-CO"/>
        </w:rPr>
        <w:t>Primero</w:t>
      </w:r>
      <w:r w:rsidR="00421D57" w:rsidRPr="005D0993">
        <w:rPr>
          <w:rFonts w:ascii="Arial Narrow" w:hAnsi="Arial Narrow"/>
          <w:sz w:val="26"/>
          <w:szCs w:val="26"/>
          <w:lang w:val="es-CO"/>
        </w:rPr>
        <w:t xml:space="preserve"> de Familia de Pereira, el </w:t>
      </w:r>
      <w:r w:rsidR="00F41BFA" w:rsidRPr="005D0993">
        <w:rPr>
          <w:rFonts w:ascii="Arial Narrow" w:hAnsi="Arial Narrow"/>
          <w:sz w:val="26"/>
          <w:szCs w:val="26"/>
          <w:lang w:val="es-CO"/>
        </w:rPr>
        <w:t>01</w:t>
      </w:r>
      <w:r w:rsidR="00421D57" w:rsidRPr="005D0993">
        <w:rPr>
          <w:rFonts w:ascii="Arial Narrow" w:hAnsi="Arial Narrow"/>
          <w:sz w:val="26"/>
          <w:szCs w:val="26"/>
          <w:lang w:val="es-CO"/>
        </w:rPr>
        <w:t xml:space="preserve"> de </w:t>
      </w:r>
      <w:r w:rsidR="00F41BFA" w:rsidRPr="005D0993">
        <w:rPr>
          <w:rFonts w:ascii="Arial Narrow" w:hAnsi="Arial Narrow"/>
          <w:sz w:val="26"/>
          <w:szCs w:val="26"/>
          <w:lang w:val="es-CO"/>
        </w:rPr>
        <w:t xml:space="preserve">junio </w:t>
      </w:r>
      <w:r w:rsidR="00421D57" w:rsidRPr="005D0993">
        <w:rPr>
          <w:rFonts w:ascii="Arial Narrow" w:hAnsi="Arial Narrow"/>
          <w:sz w:val="26"/>
          <w:szCs w:val="26"/>
          <w:lang w:val="es-CO"/>
        </w:rPr>
        <w:t xml:space="preserve">pasado, dentro de la acción de tutela que promovió </w:t>
      </w:r>
      <w:r w:rsidR="00F41BFA" w:rsidRPr="005D0993">
        <w:rPr>
          <w:rFonts w:ascii="Arial Narrow" w:hAnsi="Arial Narrow"/>
          <w:sz w:val="26"/>
          <w:szCs w:val="26"/>
          <w:lang w:val="es-CO"/>
        </w:rPr>
        <w:t>el</w:t>
      </w:r>
      <w:r w:rsidR="00421D57" w:rsidRPr="005D0993">
        <w:rPr>
          <w:rFonts w:ascii="Arial Narrow" w:hAnsi="Arial Narrow"/>
          <w:sz w:val="26"/>
          <w:szCs w:val="26"/>
          <w:lang w:val="es-CO"/>
        </w:rPr>
        <w:t xml:space="preserve"> señor </w:t>
      </w:r>
      <w:r w:rsidR="00F41BFA" w:rsidRPr="005D0993">
        <w:rPr>
          <w:rFonts w:ascii="Arial Narrow" w:hAnsi="Arial Narrow"/>
          <w:sz w:val="26"/>
          <w:szCs w:val="26"/>
          <w:lang w:val="es-ES_tradnl"/>
        </w:rPr>
        <w:t>Miguel Antonio Salazar Holguín</w:t>
      </w:r>
      <w:r w:rsidR="00A76CB2" w:rsidRPr="005D0993">
        <w:rPr>
          <w:rFonts w:ascii="Arial Narrow" w:hAnsi="Arial Narrow"/>
          <w:sz w:val="26"/>
          <w:szCs w:val="26"/>
          <w:lang w:val="es-CO"/>
        </w:rPr>
        <w:t xml:space="preserve"> </w:t>
      </w:r>
      <w:r w:rsidR="00421D57" w:rsidRPr="005D0993">
        <w:rPr>
          <w:rFonts w:ascii="Arial Narrow" w:hAnsi="Arial Narrow"/>
          <w:sz w:val="26"/>
          <w:szCs w:val="26"/>
          <w:lang w:val="es-CO"/>
        </w:rPr>
        <w:t>en contra de Colpensiones,</w:t>
      </w:r>
      <w:r w:rsidR="00070FED" w:rsidRPr="005D0993">
        <w:rPr>
          <w:rFonts w:ascii="Arial Narrow" w:hAnsi="Arial Narrow"/>
          <w:sz w:val="26"/>
          <w:szCs w:val="26"/>
          <w:lang w:val="es-CO"/>
        </w:rPr>
        <w:t xml:space="preserve"> trámite al que fueron vinculado</w:t>
      </w:r>
      <w:r w:rsidR="00156EC7" w:rsidRPr="005D0993">
        <w:rPr>
          <w:rFonts w:ascii="Arial Narrow" w:hAnsi="Arial Narrow"/>
          <w:sz w:val="26"/>
          <w:szCs w:val="26"/>
          <w:lang w:val="es-CO"/>
        </w:rPr>
        <w:t xml:space="preserve">s </w:t>
      </w:r>
      <w:r w:rsidR="00BD108E" w:rsidRPr="005D0993">
        <w:rPr>
          <w:rFonts w:ascii="Arial Narrow" w:hAnsi="Arial Narrow"/>
          <w:sz w:val="26"/>
          <w:szCs w:val="26"/>
          <w:lang w:val="es-CO"/>
        </w:rPr>
        <w:t xml:space="preserve">la </w:t>
      </w:r>
      <w:r w:rsidR="00A44816" w:rsidRPr="005D0993">
        <w:rPr>
          <w:rFonts w:ascii="Arial Narrow" w:hAnsi="Arial Narrow"/>
          <w:sz w:val="26"/>
          <w:szCs w:val="26"/>
          <w:lang w:val="es-CO"/>
        </w:rPr>
        <w:t xml:space="preserve">Gerencia de Determinación de Derechos, la </w:t>
      </w:r>
      <w:bookmarkStart w:id="1" w:name="_GoBack"/>
      <w:bookmarkEnd w:id="1"/>
      <w:r w:rsidR="00BD108E" w:rsidRPr="005D0993">
        <w:rPr>
          <w:rFonts w:ascii="Arial Narrow" w:hAnsi="Arial Narrow"/>
          <w:sz w:val="26"/>
          <w:szCs w:val="26"/>
          <w:lang w:val="es-ES_tradnl"/>
        </w:rPr>
        <w:lastRenderedPageBreak/>
        <w:t>Directora de Medicina Laboral</w:t>
      </w:r>
      <w:r w:rsidR="00DB1ECB" w:rsidRPr="005D0993">
        <w:rPr>
          <w:rFonts w:ascii="Arial Narrow" w:hAnsi="Arial Narrow"/>
          <w:sz w:val="26"/>
          <w:szCs w:val="26"/>
          <w:lang w:val="es-ES_tradnl"/>
        </w:rPr>
        <w:t>, la Directora de Acciones Constitucionales</w:t>
      </w:r>
      <w:r w:rsidR="00BD108E" w:rsidRPr="005D0993">
        <w:rPr>
          <w:rFonts w:ascii="Arial Narrow" w:hAnsi="Arial Narrow"/>
          <w:sz w:val="26"/>
          <w:szCs w:val="26"/>
          <w:lang w:val="es-ES_tradnl"/>
        </w:rPr>
        <w:t xml:space="preserve"> </w:t>
      </w:r>
      <w:r w:rsidR="00A44816" w:rsidRPr="005D0993">
        <w:rPr>
          <w:rFonts w:ascii="Arial Narrow" w:hAnsi="Arial Narrow"/>
          <w:sz w:val="26"/>
          <w:szCs w:val="26"/>
          <w:lang w:val="es-ES_tradnl"/>
        </w:rPr>
        <w:t>y la</w:t>
      </w:r>
      <w:r w:rsidR="00BD108E" w:rsidRPr="005D0993">
        <w:rPr>
          <w:rFonts w:ascii="Arial Narrow" w:hAnsi="Arial Narrow"/>
          <w:sz w:val="26"/>
          <w:szCs w:val="26"/>
          <w:lang w:val="es-ES_tradnl"/>
        </w:rPr>
        <w:t xml:space="preserve"> Geren</w:t>
      </w:r>
      <w:r w:rsidR="00A44816" w:rsidRPr="005D0993">
        <w:rPr>
          <w:rFonts w:ascii="Arial Narrow" w:hAnsi="Arial Narrow"/>
          <w:sz w:val="26"/>
          <w:szCs w:val="26"/>
          <w:lang w:val="es-ES_tradnl"/>
        </w:rPr>
        <w:t xml:space="preserve">cia Nacional </w:t>
      </w:r>
      <w:r w:rsidR="00BD108E" w:rsidRPr="005D0993">
        <w:rPr>
          <w:rFonts w:ascii="Arial Narrow" w:hAnsi="Arial Narrow"/>
          <w:sz w:val="26"/>
          <w:szCs w:val="26"/>
          <w:lang w:val="es-ES_tradnl"/>
        </w:rPr>
        <w:t xml:space="preserve">de </w:t>
      </w:r>
      <w:r w:rsidR="003F63E9" w:rsidRPr="005D0993">
        <w:rPr>
          <w:rFonts w:ascii="Arial Narrow" w:hAnsi="Arial Narrow"/>
          <w:sz w:val="26"/>
          <w:szCs w:val="26"/>
          <w:lang w:val="es-ES_tradnl"/>
        </w:rPr>
        <w:t>Defensa Judicial</w:t>
      </w:r>
      <w:r w:rsidR="00A44816" w:rsidRPr="005D0993">
        <w:rPr>
          <w:rFonts w:ascii="Arial Narrow" w:hAnsi="Arial Narrow"/>
          <w:sz w:val="26"/>
          <w:szCs w:val="26"/>
          <w:lang w:val="es-ES_tradnl"/>
        </w:rPr>
        <w:t xml:space="preserve"> </w:t>
      </w:r>
      <w:r w:rsidR="00BD108E" w:rsidRPr="005D0993">
        <w:rPr>
          <w:rFonts w:ascii="Arial Narrow" w:hAnsi="Arial Narrow"/>
          <w:sz w:val="26"/>
          <w:szCs w:val="26"/>
          <w:lang w:val="es-ES_tradnl"/>
        </w:rPr>
        <w:t xml:space="preserve">de </w:t>
      </w:r>
      <w:r w:rsidR="003F63E9" w:rsidRPr="005D0993">
        <w:rPr>
          <w:rFonts w:ascii="Arial Narrow" w:hAnsi="Arial Narrow"/>
          <w:sz w:val="26"/>
          <w:szCs w:val="26"/>
          <w:lang w:val="es-ES_tradnl"/>
        </w:rPr>
        <w:t>esa misma entidad.</w:t>
      </w:r>
    </w:p>
    <w:p w14:paraId="10DC2842" w14:textId="77777777" w:rsidR="00B9535D" w:rsidRPr="005D0993" w:rsidRDefault="00B9535D" w:rsidP="005D0993">
      <w:pPr>
        <w:pStyle w:val="Sinespaciado"/>
        <w:spacing w:line="276" w:lineRule="auto"/>
        <w:jc w:val="center"/>
        <w:rPr>
          <w:rFonts w:ascii="Arial Narrow" w:hAnsi="Arial Narrow"/>
          <w:b/>
          <w:bCs/>
          <w:sz w:val="26"/>
          <w:szCs w:val="26"/>
        </w:rPr>
      </w:pPr>
    </w:p>
    <w:p w14:paraId="10DC2843" w14:textId="77777777" w:rsidR="00AA072B" w:rsidRPr="005D0993" w:rsidRDefault="00AA072B" w:rsidP="005D0993">
      <w:pPr>
        <w:pStyle w:val="Sinespaciado"/>
        <w:spacing w:line="276" w:lineRule="auto"/>
        <w:jc w:val="center"/>
        <w:rPr>
          <w:rFonts w:ascii="Arial Narrow" w:hAnsi="Arial Narrow"/>
          <w:sz w:val="26"/>
          <w:szCs w:val="26"/>
        </w:rPr>
      </w:pPr>
      <w:r w:rsidRPr="005D0993">
        <w:rPr>
          <w:rFonts w:ascii="Arial Narrow" w:hAnsi="Arial Narrow"/>
          <w:b/>
          <w:bCs/>
          <w:sz w:val="26"/>
          <w:szCs w:val="26"/>
        </w:rPr>
        <w:t>ANTECEDENTES</w:t>
      </w:r>
    </w:p>
    <w:p w14:paraId="10DC2844" w14:textId="77777777" w:rsidR="00AA072B" w:rsidRPr="005D0993" w:rsidRDefault="00AA072B" w:rsidP="005D0993">
      <w:pPr>
        <w:pStyle w:val="Sinespaciado"/>
        <w:spacing w:line="276" w:lineRule="auto"/>
        <w:jc w:val="both"/>
        <w:rPr>
          <w:rFonts w:ascii="Arial Narrow" w:hAnsi="Arial Narrow"/>
          <w:sz w:val="26"/>
          <w:szCs w:val="26"/>
        </w:rPr>
      </w:pPr>
    </w:p>
    <w:p w14:paraId="10DC2845" w14:textId="31BA9A28" w:rsidR="00071963" w:rsidRPr="005D0993" w:rsidRDefault="00421D57" w:rsidP="005D0993">
      <w:pPr>
        <w:pStyle w:val="Sinespaciado"/>
        <w:spacing w:line="276" w:lineRule="auto"/>
        <w:jc w:val="both"/>
        <w:rPr>
          <w:rFonts w:ascii="Arial Narrow" w:hAnsi="Arial Narrow"/>
          <w:bCs/>
          <w:sz w:val="26"/>
          <w:szCs w:val="26"/>
        </w:rPr>
      </w:pPr>
      <w:r w:rsidRPr="005D0993">
        <w:rPr>
          <w:rFonts w:ascii="Arial Narrow" w:hAnsi="Arial Narrow"/>
          <w:b/>
          <w:sz w:val="26"/>
          <w:szCs w:val="26"/>
        </w:rPr>
        <w:t xml:space="preserve">1. </w:t>
      </w:r>
      <w:r w:rsidR="003F63E9" w:rsidRPr="005D0993">
        <w:rPr>
          <w:rFonts w:ascii="Arial Narrow" w:hAnsi="Arial Narrow"/>
          <w:bCs/>
          <w:sz w:val="26"/>
          <w:szCs w:val="26"/>
        </w:rPr>
        <w:t>Narró la</w:t>
      </w:r>
      <w:r w:rsidRPr="005D0993">
        <w:rPr>
          <w:rFonts w:ascii="Arial Narrow" w:hAnsi="Arial Narrow"/>
          <w:bCs/>
          <w:sz w:val="26"/>
          <w:szCs w:val="26"/>
        </w:rPr>
        <w:t xml:space="preserve"> accionante que </w:t>
      </w:r>
      <w:r w:rsidR="00071963" w:rsidRPr="005D0993">
        <w:rPr>
          <w:rFonts w:ascii="Arial Narrow" w:hAnsi="Arial Narrow"/>
          <w:bCs/>
          <w:sz w:val="26"/>
          <w:szCs w:val="26"/>
        </w:rPr>
        <w:t xml:space="preserve">el </w:t>
      </w:r>
      <w:r w:rsidR="00DB1ECB" w:rsidRPr="005D0993">
        <w:rPr>
          <w:rFonts w:ascii="Arial Narrow" w:hAnsi="Arial Narrow"/>
          <w:bCs/>
          <w:sz w:val="26"/>
          <w:szCs w:val="26"/>
        </w:rPr>
        <w:t>23</w:t>
      </w:r>
      <w:r w:rsidR="00071963" w:rsidRPr="005D0993">
        <w:rPr>
          <w:rFonts w:ascii="Arial Narrow" w:hAnsi="Arial Narrow"/>
          <w:bCs/>
          <w:sz w:val="26"/>
          <w:szCs w:val="26"/>
        </w:rPr>
        <w:t xml:space="preserve"> de </w:t>
      </w:r>
      <w:r w:rsidR="00DB1ECB" w:rsidRPr="005D0993">
        <w:rPr>
          <w:rFonts w:ascii="Arial Narrow" w:hAnsi="Arial Narrow"/>
          <w:bCs/>
          <w:sz w:val="26"/>
          <w:szCs w:val="26"/>
        </w:rPr>
        <w:t>marzo</w:t>
      </w:r>
      <w:r w:rsidR="003F63E9" w:rsidRPr="005D0993">
        <w:rPr>
          <w:rFonts w:ascii="Arial Narrow" w:hAnsi="Arial Narrow"/>
          <w:bCs/>
          <w:sz w:val="26"/>
          <w:szCs w:val="26"/>
        </w:rPr>
        <w:t xml:space="preserve"> de 2022</w:t>
      </w:r>
      <w:r w:rsidR="00071963" w:rsidRPr="005D0993">
        <w:rPr>
          <w:rFonts w:ascii="Arial Narrow" w:hAnsi="Arial Narrow"/>
          <w:bCs/>
          <w:sz w:val="26"/>
          <w:szCs w:val="26"/>
        </w:rPr>
        <w:t xml:space="preserve"> solicitó a Colpensiones calificar su pérdida de la capacidad</w:t>
      </w:r>
      <w:r w:rsidR="00FE525B" w:rsidRPr="005D0993">
        <w:rPr>
          <w:rFonts w:ascii="Arial Narrow" w:hAnsi="Arial Narrow"/>
          <w:bCs/>
          <w:sz w:val="26"/>
          <w:szCs w:val="26"/>
        </w:rPr>
        <w:t xml:space="preserve"> laboral, petición </w:t>
      </w:r>
      <w:r w:rsidR="00DB1ECB" w:rsidRPr="005D0993">
        <w:rPr>
          <w:rFonts w:ascii="Arial Narrow" w:hAnsi="Arial Narrow"/>
          <w:bCs/>
          <w:sz w:val="26"/>
          <w:szCs w:val="26"/>
        </w:rPr>
        <w:t>remitida a través de la empresa de mensajería Servientrega, con número de guía 9139071578</w:t>
      </w:r>
      <w:r w:rsidR="00071963" w:rsidRPr="005D0993">
        <w:rPr>
          <w:rFonts w:ascii="Arial Narrow" w:hAnsi="Arial Narrow"/>
          <w:bCs/>
          <w:sz w:val="26"/>
          <w:szCs w:val="26"/>
        </w:rPr>
        <w:t>. Sin embargo</w:t>
      </w:r>
      <w:r w:rsidR="00164170" w:rsidRPr="005D0993">
        <w:rPr>
          <w:rFonts w:ascii="Arial Narrow" w:hAnsi="Arial Narrow"/>
          <w:bCs/>
          <w:sz w:val="26"/>
          <w:szCs w:val="26"/>
        </w:rPr>
        <w:t>,</w:t>
      </w:r>
      <w:r w:rsidR="00071963" w:rsidRPr="005D0993">
        <w:rPr>
          <w:rFonts w:ascii="Arial Narrow" w:hAnsi="Arial Narrow"/>
          <w:bCs/>
          <w:sz w:val="26"/>
          <w:szCs w:val="26"/>
        </w:rPr>
        <w:t xml:space="preserve"> a la fecha no </w:t>
      </w:r>
      <w:r w:rsidR="001C71EC" w:rsidRPr="005D0993">
        <w:rPr>
          <w:rFonts w:ascii="Arial Narrow" w:hAnsi="Arial Narrow"/>
          <w:bCs/>
          <w:sz w:val="26"/>
          <w:szCs w:val="26"/>
        </w:rPr>
        <w:t xml:space="preserve">se ha llevado a cabo la valoración médica laboral, ni </w:t>
      </w:r>
      <w:r w:rsidR="00071963" w:rsidRPr="005D0993">
        <w:rPr>
          <w:rFonts w:ascii="Arial Narrow" w:hAnsi="Arial Narrow"/>
          <w:bCs/>
          <w:sz w:val="26"/>
          <w:szCs w:val="26"/>
        </w:rPr>
        <w:t>le ha</w:t>
      </w:r>
      <w:r w:rsidR="00164170" w:rsidRPr="005D0993">
        <w:rPr>
          <w:rFonts w:ascii="Arial Narrow" w:hAnsi="Arial Narrow"/>
          <w:bCs/>
          <w:sz w:val="26"/>
          <w:szCs w:val="26"/>
        </w:rPr>
        <w:t xml:space="preserve"> sido</w:t>
      </w:r>
      <w:r w:rsidR="00071963" w:rsidRPr="005D0993">
        <w:rPr>
          <w:rFonts w:ascii="Arial Narrow" w:hAnsi="Arial Narrow"/>
          <w:bCs/>
          <w:sz w:val="26"/>
          <w:szCs w:val="26"/>
        </w:rPr>
        <w:t xml:space="preserve"> notificado el dictamen correspondiente</w:t>
      </w:r>
      <w:r w:rsidR="004D2601" w:rsidRPr="005D0993">
        <w:rPr>
          <w:rFonts w:ascii="Arial Narrow" w:hAnsi="Arial Narrow"/>
          <w:bCs/>
          <w:sz w:val="26"/>
          <w:szCs w:val="26"/>
        </w:rPr>
        <w:t xml:space="preserve"> o respuesta alguna</w:t>
      </w:r>
      <w:r w:rsidR="00071963" w:rsidRPr="005D0993">
        <w:rPr>
          <w:rFonts w:ascii="Arial Narrow" w:hAnsi="Arial Narrow"/>
          <w:bCs/>
          <w:sz w:val="26"/>
          <w:szCs w:val="26"/>
        </w:rPr>
        <w:t>.</w:t>
      </w:r>
    </w:p>
    <w:p w14:paraId="10DC2846" w14:textId="77777777" w:rsidR="00071963" w:rsidRPr="005D0993" w:rsidRDefault="00071963" w:rsidP="005D0993">
      <w:pPr>
        <w:pStyle w:val="Sinespaciado"/>
        <w:spacing w:line="276" w:lineRule="auto"/>
        <w:jc w:val="both"/>
        <w:rPr>
          <w:rFonts w:ascii="Arial Narrow" w:hAnsi="Arial Narrow"/>
          <w:bCs/>
          <w:sz w:val="26"/>
          <w:szCs w:val="26"/>
        </w:rPr>
      </w:pPr>
      <w:r w:rsidRPr="005D0993">
        <w:rPr>
          <w:rFonts w:ascii="Arial Narrow" w:hAnsi="Arial Narrow"/>
          <w:bCs/>
          <w:sz w:val="26"/>
          <w:szCs w:val="26"/>
        </w:rPr>
        <w:t xml:space="preserve"> </w:t>
      </w:r>
    </w:p>
    <w:p w14:paraId="10DC2847" w14:textId="5EB8C5A6" w:rsidR="00421D57" w:rsidRPr="005D0993" w:rsidRDefault="00071963" w:rsidP="005D0993">
      <w:pPr>
        <w:pStyle w:val="Sinespaciado"/>
        <w:spacing w:line="276" w:lineRule="auto"/>
        <w:jc w:val="both"/>
        <w:rPr>
          <w:rFonts w:ascii="Arial Narrow" w:hAnsi="Arial Narrow"/>
          <w:sz w:val="26"/>
          <w:szCs w:val="26"/>
          <w:lang w:val="es-CO"/>
        </w:rPr>
      </w:pPr>
      <w:r w:rsidRPr="005D0993">
        <w:rPr>
          <w:rFonts w:ascii="Arial Narrow" w:hAnsi="Arial Narrow"/>
          <w:sz w:val="26"/>
          <w:szCs w:val="26"/>
        </w:rPr>
        <w:t>Pretende se protejan sus derechos de petición, debido proceso,</w:t>
      </w:r>
      <w:r w:rsidR="00070FED" w:rsidRPr="005D0993">
        <w:rPr>
          <w:rFonts w:ascii="Arial Narrow" w:hAnsi="Arial Narrow"/>
          <w:sz w:val="26"/>
          <w:szCs w:val="26"/>
        </w:rPr>
        <w:t xml:space="preserve"> igualdad y seguridad social, y en consecuencia,</w:t>
      </w:r>
      <w:r w:rsidRPr="005D0993">
        <w:rPr>
          <w:rFonts w:ascii="Arial Narrow" w:hAnsi="Arial Narrow"/>
          <w:sz w:val="26"/>
          <w:szCs w:val="26"/>
        </w:rPr>
        <w:t xml:space="preserve"> se ordene a la demandada </w:t>
      </w:r>
      <w:r w:rsidR="00AA6F5F" w:rsidRPr="005D0993">
        <w:rPr>
          <w:rFonts w:ascii="Arial Narrow" w:hAnsi="Arial Narrow"/>
          <w:sz w:val="26"/>
          <w:szCs w:val="26"/>
        </w:rPr>
        <w:t>asignar cita para</w:t>
      </w:r>
      <w:r w:rsidR="00AA6F5F" w:rsidRPr="005D0993">
        <w:rPr>
          <w:rFonts w:ascii="Arial Narrow" w:hAnsi="Arial Narrow"/>
          <w:bCs/>
          <w:sz w:val="26"/>
          <w:szCs w:val="26"/>
        </w:rPr>
        <w:t xml:space="preserve"> la valoración médica laboral y emitir el dictamen correspondiente</w:t>
      </w:r>
      <w:r w:rsidR="00070FED" w:rsidRPr="005D0993">
        <w:rPr>
          <w:rFonts w:ascii="Arial Narrow" w:hAnsi="Arial Narrow"/>
          <w:sz w:val="26"/>
          <w:szCs w:val="26"/>
        </w:rPr>
        <w:t xml:space="preserve"> </w:t>
      </w:r>
      <w:r w:rsidRPr="005D0993">
        <w:rPr>
          <w:rFonts w:ascii="Arial Narrow" w:hAnsi="Arial Narrow"/>
          <w:sz w:val="26"/>
          <w:szCs w:val="26"/>
        </w:rPr>
        <w:t>de pérdida de capacidad laboral</w:t>
      </w:r>
      <w:r w:rsidR="00421D57" w:rsidRPr="005D0993">
        <w:rPr>
          <w:rStyle w:val="Refdenotaalpie"/>
          <w:rFonts w:ascii="Arial Narrow" w:hAnsi="Arial Narrow"/>
          <w:sz w:val="26"/>
          <w:szCs w:val="26"/>
          <w:lang w:val="es-CO"/>
        </w:rPr>
        <w:footnoteReference w:id="2"/>
      </w:r>
      <w:r w:rsidR="00421D57" w:rsidRPr="005D0993">
        <w:rPr>
          <w:rFonts w:ascii="Arial Narrow" w:hAnsi="Arial Narrow"/>
          <w:sz w:val="26"/>
          <w:szCs w:val="26"/>
          <w:lang w:val="es-CO"/>
        </w:rPr>
        <w:t>.</w:t>
      </w:r>
    </w:p>
    <w:p w14:paraId="10DC2848" w14:textId="77777777" w:rsidR="00B24BB2" w:rsidRPr="005D0993" w:rsidRDefault="00B24BB2" w:rsidP="005D0993">
      <w:pPr>
        <w:pStyle w:val="Sinespaciado"/>
        <w:spacing w:line="276" w:lineRule="auto"/>
        <w:jc w:val="both"/>
        <w:rPr>
          <w:rFonts w:ascii="Arial Narrow" w:hAnsi="Arial Narrow"/>
          <w:bCs/>
          <w:sz w:val="26"/>
          <w:szCs w:val="26"/>
        </w:rPr>
      </w:pPr>
    </w:p>
    <w:p w14:paraId="10DC2849" w14:textId="035F22B3" w:rsidR="00421D57" w:rsidRPr="005D0993" w:rsidRDefault="00421D57" w:rsidP="005D0993">
      <w:pPr>
        <w:pStyle w:val="Sinespaciado"/>
        <w:spacing w:line="276" w:lineRule="auto"/>
        <w:jc w:val="both"/>
        <w:rPr>
          <w:rFonts w:ascii="Arial Narrow" w:hAnsi="Arial Narrow"/>
          <w:bCs/>
          <w:sz w:val="26"/>
          <w:szCs w:val="26"/>
        </w:rPr>
      </w:pPr>
      <w:r w:rsidRPr="005D0993">
        <w:rPr>
          <w:rFonts w:ascii="Arial Narrow" w:hAnsi="Arial Narrow"/>
          <w:b/>
          <w:bCs/>
          <w:sz w:val="26"/>
          <w:szCs w:val="26"/>
        </w:rPr>
        <w:t xml:space="preserve">2. Trámite: </w:t>
      </w:r>
      <w:r w:rsidRPr="005D0993">
        <w:rPr>
          <w:rFonts w:ascii="Arial Narrow" w:hAnsi="Arial Narrow"/>
          <w:bCs/>
          <w:sz w:val="26"/>
          <w:szCs w:val="26"/>
        </w:rPr>
        <w:t xml:space="preserve">Por auto del </w:t>
      </w:r>
      <w:r w:rsidR="006F2374" w:rsidRPr="005D0993">
        <w:rPr>
          <w:rFonts w:ascii="Arial Narrow" w:hAnsi="Arial Narrow"/>
          <w:bCs/>
          <w:sz w:val="26"/>
          <w:szCs w:val="26"/>
        </w:rPr>
        <w:t>1</w:t>
      </w:r>
      <w:r w:rsidR="00AA6F5F" w:rsidRPr="005D0993">
        <w:rPr>
          <w:rFonts w:ascii="Arial Narrow" w:hAnsi="Arial Narrow"/>
          <w:bCs/>
          <w:sz w:val="26"/>
          <w:szCs w:val="26"/>
        </w:rPr>
        <w:t>9</w:t>
      </w:r>
      <w:r w:rsidRPr="005D0993">
        <w:rPr>
          <w:rFonts w:ascii="Arial Narrow" w:hAnsi="Arial Narrow"/>
          <w:bCs/>
          <w:sz w:val="26"/>
          <w:szCs w:val="26"/>
        </w:rPr>
        <w:t xml:space="preserve"> de </w:t>
      </w:r>
      <w:r w:rsidR="006F2374" w:rsidRPr="005D0993">
        <w:rPr>
          <w:rFonts w:ascii="Arial Narrow" w:hAnsi="Arial Narrow"/>
          <w:bCs/>
          <w:sz w:val="26"/>
          <w:szCs w:val="26"/>
        </w:rPr>
        <w:t>mayo</w:t>
      </w:r>
      <w:r w:rsidRPr="005D0993">
        <w:rPr>
          <w:rFonts w:ascii="Arial Narrow" w:hAnsi="Arial Narrow"/>
          <w:bCs/>
          <w:sz w:val="26"/>
          <w:szCs w:val="26"/>
        </w:rPr>
        <w:t xml:space="preserve"> de esta anualidad el juzgado de primera instancia </w:t>
      </w:r>
      <w:r w:rsidR="00106BBD" w:rsidRPr="005D0993">
        <w:rPr>
          <w:rFonts w:ascii="Arial Narrow" w:hAnsi="Arial Narrow"/>
          <w:bCs/>
          <w:sz w:val="26"/>
          <w:szCs w:val="26"/>
        </w:rPr>
        <w:t>admitió la acción constitucional</w:t>
      </w:r>
      <w:r w:rsidRPr="005D0993">
        <w:rPr>
          <w:rFonts w:ascii="Arial Narrow" w:hAnsi="Arial Narrow"/>
          <w:bCs/>
          <w:sz w:val="26"/>
          <w:szCs w:val="26"/>
        </w:rPr>
        <w:t>.</w:t>
      </w:r>
    </w:p>
    <w:p w14:paraId="26EE5B35" w14:textId="77777777" w:rsidR="00C44154" w:rsidRPr="005D0993" w:rsidRDefault="00C44154" w:rsidP="005D0993">
      <w:pPr>
        <w:pStyle w:val="Sinespaciado"/>
        <w:spacing w:line="276" w:lineRule="auto"/>
        <w:jc w:val="both"/>
        <w:rPr>
          <w:rFonts w:ascii="Arial Narrow" w:hAnsi="Arial Narrow"/>
          <w:sz w:val="26"/>
          <w:szCs w:val="26"/>
        </w:rPr>
      </w:pPr>
    </w:p>
    <w:p w14:paraId="10DC284B" w14:textId="6C02150C" w:rsidR="00421D57" w:rsidRPr="005D0993" w:rsidRDefault="00CA6630" w:rsidP="005D0993">
      <w:pPr>
        <w:pStyle w:val="Sinespaciado"/>
        <w:spacing w:line="276" w:lineRule="auto"/>
        <w:jc w:val="both"/>
        <w:rPr>
          <w:rFonts w:ascii="Arial Narrow" w:hAnsi="Arial Narrow"/>
          <w:sz w:val="26"/>
          <w:szCs w:val="26"/>
        </w:rPr>
      </w:pPr>
      <w:r w:rsidRPr="005D0993">
        <w:rPr>
          <w:rFonts w:ascii="Arial Narrow" w:hAnsi="Arial Narrow"/>
          <w:sz w:val="26"/>
          <w:szCs w:val="26"/>
        </w:rPr>
        <w:t xml:space="preserve">Dentro del término concedido </w:t>
      </w:r>
      <w:r w:rsidR="00106BBD" w:rsidRPr="005D0993">
        <w:rPr>
          <w:rFonts w:ascii="Arial Narrow" w:hAnsi="Arial Narrow"/>
          <w:sz w:val="26"/>
          <w:szCs w:val="26"/>
        </w:rPr>
        <w:t>se</w:t>
      </w:r>
      <w:r w:rsidR="00EF3DF5" w:rsidRPr="005D0993">
        <w:rPr>
          <w:rFonts w:ascii="Arial Narrow" w:hAnsi="Arial Narrow"/>
          <w:sz w:val="26"/>
          <w:szCs w:val="26"/>
        </w:rPr>
        <w:t xml:space="preserve"> pronunció</w:t>
      </w:r>
      <w:r w:rsidR="00106BBD" w:rsidRPr="005D0993">
        <w:rPr>
          <w:rFonts w:ascii="Arial Narrow" w:hAnsi="Arial Narrow"/>
          <w:sz w:val="26"/>
          <w:szCs w:val="26"/>
        </w:rPr>
        <w:t xml:space="preserve"> </w:t>
      </w:r>
      <w:r w:rsidR="00421D57" w:rsidRPr="005D0993">
        <w:rPr>
          <w:rFonts w:ascii="Arial Narrow" w:hAnsi="Arial Narrow"/>
          <w:sz w:val="26"/>
          <w:szCs w:val="26"/>
        </w:rPr>
        <w:t>Colpensiones</w:t>
      </w:r>
      <w:r w:rsidRPr="005D0993">
        <w:rPr>
          <w:rFonts w:ascii="Arial Narrow" w:hAnsi="Arial Narrow"/>
          <w:sz w:val="26"/>
          <w:szCs w:val="26"/>
        </w:rPr>
        <w:t xml:space="preserve">, entidad que </w:t>
      </w:r>
      <w:r w:rsidR="00724968" w:rsidRPr="005D0993">
        <w:rPr>
          <w:rFonts w:ascii="Arial Narrow" w:hAnsi="Arial Narrow"/>
          <w:sz w:val="26"/>
          <w:szCs w:val="26"/>
        </w:rPr>
        <w:t>admitió</w:t>
      </w:r>
      <w:r w:rsidR="00106BBD" w:rsidRPr="005D0993">
        <w:rPr>
          <w:rFonts w:ascii="Arial Narrow" w:hAnsi="Arial Narrow"/>
          <w:sz w:val="26"/>
          <w:szCs w:val="26"/>
        </w:rPr>
        <w:t xml:space="preserve"> que</w:t>
      </w:r>
      <w:r w:rsidR="00724968" w:rsidRPr="005D0993">
        <w:rPr>
          <w:rFonts w:ascii="Arial Narrow" w:hAnsi="Arial Narrow"/>
          <w:sz w:val="26"/>
          <w:szCs w:val="26"/>
        </w:rPr>
        <w:t xml:space="preserve"> el 24</w:t>
      </w:r>
      <w:r w:rsidR="001954F7" w:rsidRPr="005D0993">
        <w:rPr>
          <w:rFonts w:ascii="Arial Narrow" w:hAnsi="Arial Narrow"/>
          <w:sz w:val="26"/>
          <w:szCs w:val="26"/>
        </w:rPr>
        <w:t xml:space="preserve"> de marzo de 2022 el accionante solicitó </w:t>
      </w:r>
      <w:r w:rsidR="00904312" w:rsidRPr="005D0993">
        <w:rPr>
          <w:rFonts w:ascii="Arial Narrow" w:hAnsi="Arial Narrow"/>
          <w:sz w:val="26"/>
          <w:szCs w:val="26"/>
        </w:rPr>
        <w:t xml:space="preserve">la calificación de pérdida de capacidad laboral, </w:t>
      </w:r>
      <w:r w:rsidR="00E8066D" w:rsidRPr="005D0993">
        <w:rPr>
          <w:rFonts w:ascii="Arial Narrow" w:hAnsi="Arial Narrow"/>
          <w:sz w:val="26"/>
          <w:szCs w:val="26"/>
        </w:rPr>
        <w:t xml:space="preserve">solicitud que fue rechazada mediante </w:t>
      </w:r>
      <w:r w:rsidR="00E8066D" w:rsidRPr="005D0993">
        <w:rPr>
          <w:rFonts w:ascii="Arial Narrow" w:hAnsi="Arial Narrow"/>
          <w:sz w:val="26"/>
          <w:szCs w:val="26"/>
          <w:lang w:val="es-ES_tradnl"/>
        </w:rPr>
        <w:t xml:space="preserve">Oficio BZ2022_3818166-0801923 del 4/03/2021 (sic) expedido por la Dirección de Atención y Servicio, en el cual se le informó que no era posible continuar con el trámite por cuanto el formulario no </w:t>
      </w:r>
      <w:r w:rsidR="00904EFF" w:rsidRPr="005D0993">
        <w:rPr>
          <w:rFonts w:ascii="Arial Narrow" w:hAnsi="Arial Narrow"/>
          <w:sz w:val="26"/>
          <w:szCs w:val="26"/>
          <w:lang w:val="es-ES_tradnl"/>
        </w:rPr>
        <w:t xml:space="preserve">estaba </w:t>
      </w:r>
      <w:r w:rsidR="00E8066D" w:rsidRPr="005D0993">
        <w:rPr>
          <w:rFonts w:ascii="Arial Narrow" w:hAnsi="Arial Narrow"/>
          <w:sz w:val="26"/>
          <w:szCs w:val="26"/>
          <w:lang w:val="es-ES_tradnl"/>
        </w:rPr>
        <w:t>diligenciado correctamente.</w:t>
      </w:r>
      <w:r w:rsidR="00311036" w:rsidRPr="005D0993">
        <w:rPr>
          <w:rFonts w:ascii="Arial Narrow" w:hAnsi="Arial Narrow"/>
          <w:sz w:val="26"/>
          <w:szCs w:val="26"/>
          <w:lang w:val="es-ES_tradnl"/>
        </w:rPr>
        <w:t xml:space="preserve"> Destacó la facultad que tiene</w:t>
      </w:r>
      <w:r w:rsidR="00311036" w:rsidRPr="005D0993">
        <w:rPr>
          <w:rStyle w:val="Refdenotaalpie"/>
          <w:rFonts w:ascii="Arial Narrow" w:hAnsi="Arial Narrow"/>
          <w:sz w:val="26"/>
          <w:szCs w:val="26"/>
          <w:lang w:val="es-ES_tradnl"/>
        </w:rPr>
        <w:footnoteReference w:id="3"/>
      </w:r>
      <w:r w:rsidR="00311036" w:rsidRPr="005D0993">
        <w:rPr>
          <w:rFonts w:ascii="Arial Narrow" w:hAnsi="Arial Narrow"/>
          <w:sz w:val="26"/>
          <w:szCs w:val="26"/>
          <w:lang w:val="es-ES_tradnl"/>
        </w:rPr>
        <w:t xml:space="preserve"> </w:t>
      </w:r>
      <w:r w:rsidR="00E8066D" w:rsidRPr="005D0993">
        <w:rPr>
          <w:rFonts w:ascii="Arial Narrow" w:hAnsi="Arial Narrow"/>
          <w:sz w:val="26"/>
          <w:szCs w:val="26"/>
          <w:lang w:val="es-ES_tradnl"/>
        </w:rPr>
        <w:t>para establecer los mecanismos de recepción de PQRS y exigir el diligenciamiento de formularios necesarios para la atención de las solicitudes.</w:t>
      </w:r>
      <w:r w:rsidR="000F6A69" w:rsidRPr="005D0993">
        <w:rPr>
          <w:rFonts w:ascii="Arial Narrow" w:hAnsi="Arial Narrow"/>
          <w:sz w:val="26"/>
          <w:szCs w:val="26"/>
          <w:lang w:val="es-ES_tradnl"/>
        </w:rPr>
        <w:t xml:space="preserve"> </w:t>
      </w:r>
      <w:r w:rsidR="001A729A" w:rsidRPr="005D0993">
        <w:rPr>
          <w:rFonts w:ascii="Arial Narrow" w:hAnsi="Arial Narrow"/>
          <w:sz w:val="26"/>
          <w:szCs w:val="26"/>
        </w:rPr>
        <w:t>En consecuencia, solicita que se declare la improcedencia de la acción</w:t>
      </w:r>
      <w:r w:rsidR="000F6A69" w:rsidRPr="005D0993">
        <w:rPr>
          <w:rFonts w:ascii="Arial Narrow" w:hAnsi="Arial Narrow"/>
          <w:sz w:val="26"/>
          <w:szCs w:val="26"/>
        </w:rPr>
        <w:t xml:space="preserve"> por carecer del requisito de subsidiariedad</w:t>
      </w:r>
      <w:r w:rsidR="001A729A" w:rsidRPr="005D0993">
        <w:rPr>
          <w:rFonts w:ascii="Arial Narrow" w:hAnsi="Arial Narrow"/>
          <w:sz w:val="26"/>
          <w:szCs w:val="26"/>
        </w:rPr>
        <w:t>, toda vez que es</w:t>
      </w:r>
      <w:r w:rsidR="007C7C49" w:rsidRPr="005D0993">
        <w:rPr>
          <w:rFonts w:ascii="Arial Narrow" w:hAnsi="Arial Narrow"/>
          <w:sz w:val="26"/>
          <w:szCs w:val="26"/>
        </w:rPr>
        <w:t xml:space="preserve"> </w:t>
      </w:r>
      <w:r w:rsidR="00070FED" w:rsidRPr="005D0993">
        <w:rPr>
          <w:rFonts w:ascii="Arial Narrow" w:hAnsi="Arial Narrow"/>
          <w:sz w:val="26"/>
          <w:szCs w:val="26"/>
        </w:rPr>
        <w:t>menester</w:t>
      </w:r>
      <w:r w:rsidR="007C7C49" w:rsidRPr="005D0993">
        <w:rPr>
          <w:rFonts w:ascii="Arial Narrow" w:hAnsi="Arial Narrow"/>
          <w:sz w:val="26"/>
          <w:szCs w:val="26"/>
        </w:rPr>
        <w:t xml:space="preserve"> que </w:t>
      </w:r>
      <w:r w:rsidR="000F6A69" w:rsidRPr="005D0993">
        <w:rPr>
          <w:rFonts w:ascii="Arial Narrow" w:hAnsi="Arial Narrow"/>
          <w:sz w:val="26"/>
          <w:szCs w:val="26"/>
        </w:rPr>
        <w:t>el</w:t>
      </w:r>
      <w:r w:rsidR="007C7C49" w:rsidRPr="005D0993">
        <w:rPr>
          <w:rFonts w:ascii="Arial Narrow" w:hAnsi="Arial Narrow"/>
          <w:sz w:val="26"/>
          <w:szCs w:val="26"/>
        </w:rPr>
        <w:t xml:space="preserve"> </w:t>
      </w:r>
      <w:r w:rsidR="001A729A" w:rsidRPr="005D0993">
        <w:rPr>
          <w:rFonts w:ascii="Arial Narrow" w:hAnsi="Arial Narrow"/>
          <w:sz w:val="26"/>
          <w:szCs w:val="26"/>
        </w:rPr>
        <w:t>accionante</w:t>
      </w:r>
      <w:r w:rsidR="007C7C49" w:rsidRPr="005D0993">
        <w:rPr>
          <w:rFonts w:ascii="Arial Narrow" w:hAnsi="Arial Narrow"/>
          <w:sz w:val="26"/>
          <w:szCs w:val="26"/>
        </w:rPr>
        <w:t xml:space="preserve"> surta los trámites administrativos de rigor</w:t>
      </w:r>
      <w:r w:rsidR="001A729A" w:rsidRPr="005D0993">
        <w:rPr>
          <w:rFonts w:ascii="Arial Narrow" w:hAnsi="Arial Narrow"/>
          <w:sz w:val="26"/>
          <w:szCs w:val="26"/>
        </w:rPr>
        <w:t xml:space="preserve">, </w:t>
      </w:r>
      <w:r w:rsidR="00161BFD" w:rsidRPr="005D0993">
        <w:rPr>
          <w:rFonts w:ascii="Arial Narrow" w:hAnsi="Arial Narrow"/>
          <w:sz w:val="26"/>
          <w:szCs w:val="26"/>
        </w:rPr>
        <w:t xml:space="preserve">sin </w:t>
      </w:r>
      <w:r w:rsidR="007C7C49" w:rsidRPr="005D0993">
        <w:rPr>
          <w:rFonts w:ascii="Arial Narrow" w:hAnsi="Arial Narrow"/>
          <w:sz w:val="26"/>
          <w:szCs w:val="26"/>
        </w:rPr>
        <w:t>acudir de forma directa a la tutela para satisfacer sus pretensiones,</w:t>
      </w:r>
      <w:r w:rsidR="006174FD" w:rsidRPr="005D0993">
        <w:rPr>
          <w:rFonts w:ascii="Arial Narrow" w:hAnsi="Arial Narrow"/>
          <w:sz w:val="26"/>
          <w:szCs w:val="26"/>
        </w:rPr>
        <w:t xml:space="preserve"> las cuales no hacen parte de la órbita decisoria del juez constitucional,</w:t>
      </w:r>
      <w:r w:rsidR="008D1202" w:rsidRPr="005D0993">
        <w:rPr>
          <w:rFonts w:ascii="Arial Narrow" w:hAnsi="Arial Narrow"/>
          <w:sz w:val="26"/>
          <w:szCs w:val="26"/>
        </w:rPr>
        <w:t xml:space="preserve"> puesto que, se busca el reconocimiento de derechos cuya competencia es del juez ordinario, a través de los mecanismos legales establecidos para </w:t>
      </w:r>
      <w:r w:rsidR="006174FD" w:rsidRPr="005D0993">
        <w:rPr>
          <w:rFonts w:ascii="Arial Narrow" w:hAnsi="Arial Narrow"/>
          <w:sz w:val="26"/>
          <w:szCs w:val="26"/>
        </w:rPr>
        <w:t>el efecto</w:t>
      </w:r>
      <w:r w:rsidR="007C7C49" w:rsidRPr="005D0993">
        <w:rPr>
          <w:rFonts w:ascii="Arial Narrow" w:hAnsi="Arial Narrow"/>
          <w:sz w:val="26"/>
          <w:szCs w:val="26"/>
        </w:rPr>
        <w:t>.</w:t>
      </w:r>
      <w:r w:rsidR="00421D57" w:rsidRPr="005D0993">
        <w:rPr>
          <w:rStyle w:val="Refdenotaalpie"/>
          <w:rFonts w:ascii="Arial Narrow" w:hAnsi="Arial Narrow"/>
          <w:sz w:val="26"/>
          <w:szCs w:val="26"/>
        </w:rPr>
        <w:footnoteReference w:id="4"/>
      </w:r>
    </w:p>
    <w:p w14:paraId="10DC284C" w14:textId="77777777" w:rsidR="00421D57" w:rsidRPr="005D0993" w:rsidRDefault="00421D57" w:rsidP="005D0993">
      <w:pPr>
        <w:pStyle w:val="Sinespaciado"/>
        <w:spacing w:line="276" w:lineRule="auto"/>
        <w:jc w:val="both"/>
        <w:rPr>
          <w:rFonts w:ascii="Arial Narrow" w:hAnsi="Arial Narrow"/>
          <w:sz w:val="26"/>
          <w:szCs w:val="26"/>
        </w:rPr>
      </w:pPr>
      <w:r w:rsidRPr="005D0993">
        <w:rPr>
          <w:rFonts w:ascii="Arial Narrow" w:hAnsi="Arial Narrow"/>
          <w:sz w:val="26"/>
          <w:szCs w:val="26"/>
        </w:rPr>
        <w:t xml:space="preserve">  </w:t>
      </w:r>
    </w:p>
    <w:p w14:paraId="10DC284D" w14:textId="468D374B" w:rsidR="00421D57" w:rsidRPr="005D0993" w:rsidRDefault="00421D57" w:rsidP="005D0993">
      <w:pPr>
        <w:pStyle w:val="Sinespaciado"/>
        <w:spacing w:line="276" w:lineRule="auto"/>
        <w:jc w:val="both"/>
        <w:rPr>
          <w:rFonts w:ascii="Arial Narrow" w:hAnsi="Arial Narrow"/>
          <w:iCs/>
          <w:sz w:val="26"/>
          <w:szCs w:val="26"/>
        </w:rPr>
      </w:pPr>
      <w:r w:rsidRPr="005D0993">
        <w:rPr>
          <w:rFonts w:ascii="Arial Narrow" w:hAnsi="Arial Narrow"/>
          <w:b/>
          <w:bCs/>
          <w:sz w:val="26"/>
          <w:szCs w:val="26"/>
        </w:rPr>
        <w:t xml:space="preserve">3. Sentencia impugnada: </w:t>
      </w:r>
      <w:r w:rsidR="00DC27D9" w:rsidRPr="005D0993">
        <w:rPr>
          <w:rFonts w:ascii="Arial Narrow" w:hAnsi="Arial Narrow"/>
          <w:sz w:val="26"/>
          <w:szCs w:val="26"/>
        </w:rPr>
        <w:t xml:space="preserve">En providencia del </w:t>
      </w:r>
      <w:r w:rsidR="00DF782A" w:rsidRPr="005D0993">
        <w:rPr>
          <w:rFonts w:ascii="Arial Narrow" w:hAnsi="Arial Narrow"/>
          <w:sz w:val="26"/>
          <w:szCs w:val="26"/>
        </w:rPr>
        <w:t>01</w:t>
      </w:r>
      <w:r w:rsidRPr="005D0993">
        <w:rPr>
          <w:rFonts w:ascii="Arial Narrow" w:hAnsi="Arial Narrow"/>
          <w:sz w:val="26"/>
          <w:szCs w:val="26"/>
        </w:rPr>
        <w:t xml:space="preserve"> de </w:t>
      </w:r>
      <w:r w:rsidR="00DF782A" w:rsidRPr="005D0993">
        <w:rPr>
          <w:rFonts w:ascii="Arial Narrow" w:hAnsi="Arial Narrow"/>
          <w:sz w:val="26"/>
          <w:szCs w:val="26"/>
        </w:rPr>
        <w:t>junio</w:t>
      </w:r>
      <w:r w:rsidR="00B24BB2" w:rsidRPr="005D0993">
        <w:rPr>
          <w:rFonts w:ascii="Arial Narrow" w:hAnsi="Arial Narrow"/>
          <w:sz w:val="26"/>
          <w:szCs w:val="26"/>
        </w:rPr>
        <w:t xml:space="preserve"> último</w:t>
      </w:r>
      <w:r w:rsidRPr="005D0993">
        <w:rPr>
          <w:rFonts w:ascii="Arial Narrow" w:hAnsi="Arial Narrow"/>
          <w:sz w:val="26"/>
          <w:szCs w:val="26"/>
        </w:rPr>
        <w:t>, el juzgado de primera instancia</w:t>
      </w:r>
      <w:r w:rsidRPr="005D0993">
        <w:rPr>
          <w:rFonts w:ascii="Arial Narrow" w:hAnsi="Arial Narrow"/>
          <w:iCs/>
          <w:sz w:val="26"/>
          <w:szCs w:val="26"/>
        </w:rPr>
        <w:t xml:space="preserve"> concedió el amparo invocado y ordenó a</w:t>
      </w:r>
      <w:r w:rsidR="00DD46F3" w:rsidRPr="005D0993">
        <w:rPr>
          <w:rFonts w:ascii="Arial Narrow" w:hAnsi="Arial Narrow"/>
          <w:iCs/>
          <w:sz w:val="26"/>
          <w:szCs w:val="26"/>
        </w:rPr>
        <w:t xml:space="preserve"> la Directora de Medicina Laboral</w:t>
      </w:r>
      <w:r w:rsidR="000A0736" w:rsidRPr="005D0993">
        <w:rPr>
          <w:rFonts w:ascii="Arial Narrow" w:hAnsi="Arial Narrow"/>
          <w:iCs/>
          <w:sz w:val="26"/>
          <w:szCs w:val="26"/>
        </w:rPr>
        <w:t xml:space="preserve"> </w:t>
      </w:r>
      <w:r w:rsidR="00942002" w:rsidRPr="005D0993">
        <w:rPr>
          <w:rFonts w:ascii="Arial Narrow" w:hAnsi="Arial Narrow"/>
          <w:iCs/>
          <w:sz w:val="26"/>
          <w:szCs w:val="26"/>
          <w:lang w:val="es-ES_tradnl"/>
        </w:rPr>
        <w:t>realizar los trámites respectivos para que se fije fecha y hora para la determinación de la pérdida de capacidad laboral del accionante.</w:t>
      </w:r>
      <w:r w:rsidR="000A0736" w:rsidRPr="005D0993">
        <w:rPr>
          <w:rFonts w:ascii="Arial Narrow" w:hAnsi="Arial Narrow"/>
          <w:iCs/>
          <w:sz w:val="26"/>
          <w:szCs w:val="26"/>
        </w:rPr>
        <w:t xml:space="preserve"> </w:t>
      </w:r>
    </w:p>
    <w:p w14:paraId="10DC284E" w14:textId="77777777" w:rsidR="00421D57" w:rsidRPr="005D0993" w:rsidRDefault="00421D57" w:rsidP="005D0993">
      <w:pPr>
        <w:pStyle w:val="Sinespaciado"/>
        <w:spacing w:line="276" w:lineRule="auto"/>
        <w:jc w:val="both"/>
        <w:rPr>
          <w:rFonts w:ascii="Arial Narrow" w:hAnsi="Arial Narrow"/>
          <w:iCs/>
          <w:sz w:val="26"/>
          <w:szCs w:val="26"/>
        </w:rPr>
      </w:pPr>
    </w:p>
    <w:p w14:paraId="10DC2851" w14:textId="57E685C4" w:rsidR="00421D57" w:rsidRPr="005D0993" w:rsidRDefault="00421D57" w:rsidP="005D0993">
      <w:pPr>
        <w:pStyle w:val="Sinespaciado"/>
        <w:spacing w:line="276" w:lineRule="auto"/>
        <w:jc w:val="both"/>
        <w:rPr>
          <w:rFonts w:ascii="Arial Narrow" w:hAnsi="Arial Narrow"/>
          <w:iCs/>
          <w:sz w:val="26"/>
          <w:szCs w:val="26"/>
          <w:lang w:val="es-CO"/>
        </w:rPr>
      </w:pPr>
      <w:r w:rsidRPr="005D0993">
        <w:rPr>
          <w:rFonts w:ascii="Arial Narrow" w:hAnsi="Arial Narrow"/>
          <w:iCs/>
          <w:sz w:val="26"/>
          <w:szCs w:val="26"/>
        </w:rPr>
        <w:t xml:space="preserve">Lo anterior tras considerar que </w:t>
      </w:r>
      <w:r w:rsidR="00E57A22" w:rsidRPr="005D0993">
        <w:rPr>
          <w:rFonts w:ascii="Arial Narrow" w:hAnsi="Arial Narrow"/>
          <w:iCs/>
          <w:sz w:val="26"/>
          <w:szCs w:val="26"/>
          <w:lang w:val="es-CO"/>
        </w:rPr>
        <w:t>“</w:t>
      </w:r>
      <w:r w:rsidR="0069156F" w:rsidRPr="005D0993">
        <w:rPr>
          <w:rFonts w:ascii="Arial Narrow" w:hAnsi="Arial Narrow"/>
          <w:iCs/>
          <w:sz w:val="24"/>
          <w:szCs w:val="26"/>
          <w:lang w:val="es-ES_tradnl"/>
        </w:rPr>
        <w:t xml:space="preserve">la DIRECCIÓN DE MEDICINA LABORAL DE COLPENSIONES, aún no ha dado respuesta de fondo a la solicitud impetrada fijando fecha y hora para que se efectúe la calificación de pérdida de capacidad laboral del mismo, vulnerándose, como ya se indicó, los derechos fundamentales de petición y a la seguridad social al señor MIGUEL ANTONIO SALAZAR HOLGUÍN. Cabe señalar que dicha petición debe ser resuelta de fondo, de manera clara, precisa y congruente, </w:t>
      </w:r>
      <w:r w:rsidR="0069156F" w:rsidRPr="005D0993">
        <w:rPr>
          <w:rFonts w:ascii="Arial Narrow" w:hAnsi="Arial Narrow"/>
          <w:iCs/>
          <w:sz w:val="24"/>
          <w:szCs w:val="26"/>
          <w:lang w:val="es-ES_tradnl"/>
        </w:rPr>
        <w:lastRenderedPageBreak/>
        <w:t>bajo los parámetros que para el efecto ha establecido nuestra jurisprudencia patria y la ley</w:t>
      </w:r>
      <w:r w:rsidR="0069156F" w:rsidRPr="005D0993">
        <w:rPr>
          <w:rFonts w:ascii="Arial Narrow" w:hAnsi="Arial Narrow"/>
          <w:iCs/>
          <w:sz w:val="26"/>
          <w:szCs w:val="26"/>
          <w:lang w:val="es-ES_tradnl"/>
        </w:rPr>
        <w:t>”</w:t>
      </w:r>
      <w:r w:rsidRPr="005D0993">
        <w:rPr>
          <w:rStyle w:val="Refdenotaalpie"/>
          <w:rFonts w:ascii="Arial Narrow" w:hAnsi="Arial Narrow"/>
          <w:sz w:val="26"/>
          <w:szCs w:val="26"/>
        </w:rPr>
        <w:footnoteReference w:id="5"/>
      </w:r>
      <w:r w:rsidRPr="005D0993">
        <w:rPr>
          <w:rFonts w:ascii="Arial Narrow" w:hAnsi="Arial Narrow"/>
          <w:sz w:val="26"/>
          <w:szCs w:val="26"/>
        </w:rPr>
        <w:t>.</w:t>
      </w:r>
      <w:r w:rsidRPr="005D0993">
        <w:rPr>
          <w:rFonts w:ascii="Arial Narrow" w:hAnsi="Arial Narrow"/>
          <w:sz w:val="26"/>
          <w:szCs w:val="26"/>
          <w:lang w:val="es-CO"/>
        </w:rPr>
        <w:t xml:space="preserve"> </w:t>
      </w:r>
    </w:p>
    <w:p w14:paraId="10DC2852" w14:textId="77777777" w:rsidR="00421D57" w:rsidRPr="005D0993" w:rsidRDefault="00421D57" w:rsidP="005D0993">
      <w:pPr>
        <w:pStyle w:val="Sinespaciado"/>
        <w:spacing w:line="276" w:lineRule="auto"/>
        <w:jc w:val="both"/>
        <w:rPr>
          <w:rFonts w:ascii="Arial Narrow" w:hAnsi="Arial Narrow"/>
          <w:iCs/>
          <w:sz w:val="26"/>
          <w:szCs w:val="26"/>
          <w:lang w:val="es-CO"/>
        </w:rPr>
      </w:pPr>
    </w:p>
    <w:p w14:paraId="10DC2853" w14:textId="289376C7" w:rsidR="00421D57" w:rsidRPr="005D0993" w:rsidRDefault="00421D57" w:rsidP="005D0993">
      <w:pPr>
        <w:pStyle w:val="Sinespaciado"/>
        <w:spacing w:line="276" w:lineRule="auto"/>
        <w:jc w:val="both"/>
        <w:rPr>
          <w:rFonts w:ascii="Arial Narrow" w:hAnsi="Arial Narrow"/>
          <w:sz w:val="26"/>
          <w:szCs w:val="26"/>
        </w:rPr>
      </w:pPr>
      <w:r w:rsidRPr="005D0993">
        <w:rPr>
          <w:rFonts w:ascii="Arial Narrow" w:hAnsi="Arial Narrow"/>
          <w:b/>
          <w:bCs/>
          <w:sz w:val="26"/>
          <w:szCs w:val="26"/>
        </w:rPr>
        <w:t xml:space="preserve">4. Impugnación: </w:t>
      </w:r>
      <w:r w:rsidR="00C27917" w:rsidRPr="005D0993">
        <w:rPr>
          <w:rFonts w:ascii="Arial Narrow" w:hAnsi="Arial Narrow"/>
          <w:sz w:val="26"/>
          <w:szCs w:val="26"/>
          <w:lang w:val="es-ES_tradnl"/>
        </w:rPr>
        <w:t>Para impugnar el fallo, la parte demandada presentó escrito en el cual expone los mismos argumentos que fueron objeto de pronunciamiento en su intervención inicial</w:t>
      </w:r>
      <w:r w:rsidR="00C27917" w:rsidRPr="005D0993">
        <w:rPr>
          <w:rFonts w:ascii="Arial Narrow" w:hAnsi="Arial Narrow"/>
          <w:sz w:val="26"/>
          <w:szCs w:val="26"/>
          <w:vertAlign w:val="superscript"/>
          <w:lang w:val="es-ES_tradnl"/>
        </w:rPr>
        <w:footnoteReference w:id="6"/>
      </w:r>
      <w:r w:rsidR="00C27917" w:rsidRPr="005D0993">
        <w:rPr>
          <w:rFonts w:ascii="Arial Narrow" w:hAnsi="Arial Narrow"/>
          <w:sz w:val="26"/>
          <w:szCs w:val="26"/>
          <w:lang w:val="es-ES_tradnl"/>
        </w:rPr>
        <w:t>, agregando el deber de</w:t>
      </w:r>
      <w:r w:rsidR="00CF14C6" w:rsidRPr="005D0993">
        <w:rPr>
          <w:rFonts w:ascii="Arial Narrow" w:hAnsi="Arial Narrow"/>
          <w:sz w:val="26"/>
          <w:szCs w:val="26"/>
          <w:lang w:val="es-ES_tradnl"/>
        </w:rPr>
        <w:t xml:space="preserve">l accionante de </w:t>
      </w:r>
      <w:r w:rsidR="0095269C" w:rsidRPr="005D0993">
        <w:rPr>
          <w:rFonts w:ascii="Arial Narrow" w:hAnsi="Arial Narrow"/>
          <w:sz w:val="26"/>
          <w:szCs w:val="26"/>
          <w:lang w:val="es-ES_tradnl"/>
        </w:rPr>
        <w:t>cumplir con</w:t>
      </w:r>
      <w:r w:rsidR="00CF14C6" w:rsidRPr="005D0993">
        <w:rPr>
          <w:rFonts w:ascii="Arial Narrow" w:hAnsi="Arial Narrow"/>
          <w:sz w:val="26"/>
          <w:szCs w:val="26"/>
          <w:lang w:val="es-ES_tradnl"/>
        </w:rPr>
        <w:t xml:space="preserve"> </w:t>
      </w:r>
      <w:r w:rsidR="00954668" w:rsidRPr="005D0993">
        <w:rPr>
          <w:rFonts w:ascii="Arial Narrow" w:hAnsi="Arial Narrow"/>
          <w:sz w:val="26"/>
          <w:szCs w:val="26"/>
          <w:lang w:val="es-ES_tradnl"/>
        </w:rPr>
        <w:t xml:space="preserve">las cargas que </w:t>
      </w:r>
      <w:r w:rsidR="00CB0EA9" w:rsidRPr="005D0993">
        <w:rPr>
          <w:rFonts w:ascii="Arial Narrow" w:hAnsi="Arial Narrow"/>
          <w:sz w:val="26"/>
          <w:szCs w:val="26"/>
          <w:lang w:val="es-ES_tradnl"/>
        </w:rPr>
        <w:t>se le imponen</w:t>
      </w:r>
      <w:r w:rsidR="009B3C6B" w:rsidRPr="005D0993">
        <w:rPr>
          <w:rFonts w:ascii="Arial Narrow" w:hAnsi="Arial Narrow"/>
          <w:sz w:val="26"/>
          <w:szCs w:val="26"/>
          <w:lang w:val="es-ES_tradnl"/>
        </w:rPr>
        <w:t xml:space="preserve">, dado que, guardó silencio ante el requerimiento que le fuera efectuado, omitiendo allegar la </w:t>
      </w:r>
      <w:r w:rsidR="00CF14C6" w:rsidRPr="005D0993">
        <w:rPr>
          <w:rFonts w:ascii="Arial Narrow" w:hAnsi="Arial Narrow"/>
          <w:sz w:val="26"/>
          <w:szCs w:val="26"/>
          <w:lang w:val="es-ES_tradnl"/>
        </w:rPr>
        <w:t>documentación</w:t>
      </w:r>
      <w:r w:rsidR="00F26262" w:rsidRPr="005D0993">
        <w:rPr>
          <w:rFonts w:ascii="Arial Narrow" w:hAnsi="Arial Narrow"/>
          <w:sz w:val="26"/>
          <w:szCs w:val="26"/>
          <w:lang w:val="es-ES_tradnl"/>
        </w:rPr>
        <w:t xml:space="preserve"> </w:t>
      </w:r>
      <w:r w:rsidR="009B3C6B" w:rsidRPr="005D0993">
        <w:rPr>
          <w:rFonts w:ascii="Arial Narrow" w:hAnsi="Arial Narrow"/>
          <w:sz w:val="26"/>
          <w:szCs w:val="26"/>
          <w:lang w:val="es-ES_tradnl"/>
        </w:rPr>
        <w:t>correspondiente</w:t>
      </w:r>
      <w:r w:rsidR="00CF14C6" w:rsidRPr="005D0993">
        <w:rPr>
          <w:rFonts w:ascii="Arial Narrow" w:hAnsi="Arial Narrow"/>
          <w:sz w:val="26"/>
          <w:szCs w:val="26"/>
          <w:lang w:val="es-ES_tradnl"/>
        </w:rPr>
        <w:t xml:space="preserve">, con el fin que </w:t>
      </w:r>
      <w:r w:rsidR="009B3C6B" w:rsidRPr="005D0993">
        <w:rPr>
          <w:rFonts w:ascii="Arial Narrow" w:hAnsi="Arial Narrow"/>
          <w:sz w:val="26"/>
          <w:szCs w:val="26"/>
          <w:lang w:val="es-ES_tradnl"/>
        </w:rPr>
        <w:t>dicha entidad</w:t>
      </w:r>
      <w:r w:rsidR="00CF14C6" w:rsidRPr="005D0993">
        <w:rPr>
          <w:rFonts w:ascii="Arial Narrow" w:hAnsi="Arial Narrow"/>
          <w:sz w:val="26"/>
          <w:szCs w:val="26"/>
          <w:lang w:val="es-ES_tradnl"/>
        </w:rPr>
        <w:t xml:space="preserve"> pudiera resolver de fondo la solicitud</w:t>
      </w:r>
      <w:r w:rsidR="009B3C6B" w:rsidRPr="005D0993">
        <w:rPr>
          <w:rFonts w:ascii="Arial Narrow" w:hAnsi="Arial Narrow"/>
          <w:sz w:val="26"/>
          <w:szCs w:val="26"/>
          <w:lang w:val="es-ES_tradnl"/>
        </w:rPr>
        <w:t>, por lo que no puede considerarse que tras la desidia del actor en allegar dichos documentos, la responsabilidad sea de la entid</w:t>
      </w:r>
      <w:r w:rsidR="006B76F4" w:rsidRPr="005D0993">
        <w:rPr>
          <w:rFonts w:ascii="Arial Narrow" w:hAnsi="Arial Narrow"/>
          <w:sz w:val="26"/>
          <w:szCs w:val="26"/>
          <w:lang w:val="es-ES_tradnl"/>
        </w:rPr>
        <w:t xml:space="preserve">ad. Aunado a lo anterior, </w:t>
      </w:r>
      <w:r w:rsidR="006B76F4" w:rsidRPr="005D0993">
        <w:rPr>
          <w:rFonts w:ascii="Arial Narrow" w:hAnsi="Arial Narrow"/>
          <w:sz w:val="26"/>
          <w:szCs w:val="26"/>
        </w:rPr>
        <w:t>hizo referencia al deber de protección del patrimonio púb</w:t>
      </w:r>
      <w:r w:rsidR="00DC226F" w:rsidRPr="005D0993">
        <w:rPr>
          <w:rFonts w:ascii="Arial Narrow" w:hAnsi="Arial Narrow"/>
          <w:sz w:val="26"/>
          <w:szCs w:val="26"/>
        </w:rPr>
        <w:t>lico a cargo del juez de tutela</w:t>
      </w:r>
      <w:r w:rsidRPr="005D0993">
        <w:rPr>
          <w:rStyle w:val="Refdenotaalpie"/>
          <w:rFonts w:ascii="Arial Narrow" w:hAnsi="Arial Narrow"/>
          <w:sz w:val="26"/>
          <w:szCs w:val="26"/>
        </w:rPr>
        <w:footnoteReference w:id="7"/>
      </w:r>
      <w:r w:rsidRPr="005D0993">
        <w:rPr>
          <w:rFonts w:ascii="Arial Narrow" w:hAnsi="Arial Narrow"/>
          <w:sz w:val="26"/>
          <w:szCs w:val="26"/>
        </w:rPr>
        <w:t>.</w:t>
      </w:r>
    </w:p>
    <w:p w14:paraId="10DC2854" w14:textId="77777777" w:rsidR="00421D57" w:rsidRPr="005D0993" w:rsidRDefault="00421D57" w:rsidP="005D0993">
      <w:pPr>
        <w:pStyle w:val="Sinespaciado"/>
        <w:spacing w:line="276" w:lineRule="auto"/>
        <w:jc w:val="both"/>
        <w:rPr>
          <w:rFonts w:ascii="Arial Narrow" w:hAnsi="Arial Narrow"/>
          <w:sz w:val="26"/>
          <w:szCs w:val="26"/>
        </w:rPr>
      </w:pPr>
    </w:p>
    <w:p w14:paraId="10DC2855" w14:textId="77777777" w:rsidR="00421D57" w:rsidRPr="005D0993" w:rsidRDefault="00421D57" w:rsidP="005D0993">
      <w:pPr>
        <w:pStyle w:val="Sinespaciado"/>
        <w:spacing w:line="276" w:lineRule="auto"/>
        <w:jc w:val="center"/>
        <w:rPr>
          <w:rFonts w:ascii="Arial Narrow" w:hAnsi="Arial Narrow"/>
          <w:sz w:val="26"/>
          <w:szCs w:val="26"/>
        </w:rPr>
      </w:pPr>
      <w:r w:rsidRPr="005D0993">
        <w:rPr>
          <w:rFonts w:ascii="Arial Narrow" w:hAnsi="Arial Narrow"/>
          <w:b/>
          <w:bCs/>
          <w:sz w:val="26"/>
          <w:szCs w:val="26"/>
        </w:rPr>
        <w:t>CONSIDERACIONES</w:t>
      </w:r>
      <w:r w:rsidR="005957E0" w:rsidRPr="005D0993">
        <w:rPr>
          <w:rFonts w:ascii="Arial Narrow" w:hAnsi="Arial Narrow"/>
          <w:b/>
          <w:bCs/>
          <w:sz w:val="26"/>
          <w:szCs w:val="26"/>
        </w:rPr>
        <w:t xml:space="preserve"> </w:t>
      </w:r>
    </w:p>
    <w:p w14:paraId="10DC2856" w14:textId="77777777" w:rsidR="00421D57" w:rsidRPr="005D0993" w:rsidRDefault="00421D57" w:rsidP="005D0993">
      <w:pPr>
        <w:pStyle w:val="Sinespaciado"/>
        <w:spacing w:line="276" w:lineRule="auto"/>
        <w:jc w:val="both"/>
        <w:rPr>
          <w:rFonts w:ascii="Arial Narrow" w:hAnsi="Arial Narrow"/>
          <w:sz w:val="26"/>
          <w:szCs w:val="26"/>
        </w:rPr>
      </w:pPr>
    </w:p>
    <w:p w14:paraId="10DC2857" w14:textId="77777777" w:rsidR="00421D57" w:rsidRPr="005D0993" w:rsidRDefault="00421D57" w:rsidP="005D0993">
      <w:pPr>
        <w:pStyle w:val="Sinespaciado"/>
        <w:spacing w:line="276" w:lineRule="auto"/>
        <w:jc w:val="both"/>
        <w:rPr>
          <w:rFonts w:ascii="Arial Narrow" w:hAnsi="Arial Narrow"/>
          <w:sz w:val="26"/>
          <w:szCs w:val="26"/>
        </w:rPr>
      </w:pPr>
      <w:r w:rsidRPr="005D0993">
        <w:rPr>
          <w:rFonts w:ascii="Arial Narrow" w:hAnsi="Arial Narrow"/>
          <w:b/>
          <w:sz w:val="26"/>
          <w:szCs w:val="26"/>
        </w:rPr>
        <w:t xml:space="preserve">1. </w:t>
      </w:r>
      <w:r w:rsidRPr="005D0993">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10DC2858" w14:textId="77777777" w:rsidR="00421D57" w:rsidRPr="005D0993" w:rsidRDefault="00421D57" w:rsidP="005D0993">
      <w:pPr>
        <w:pStyle w:val="Sinespaciado"/>
        <w:spacing w:line="276" w:lineRule="auto"/>
        <w:jc w:val="both"/>
        <w:rPr>
          <w:rFonts w:ascii="Arial Narrow" w:hAnsi="Arial Narrow"/>
          <w:sz w:val="26"/>
          <w:szCs w:val="26"/>
        </w:rPr>
      </w:pPr>
    </w:p>
    <w:p w14:paraId="10DC285A" w14:textId="02F01D65" w:rsidR="00953C21" w:rsidRPr="005D0993" w:rsidRDefault="00421D57" w:rsidP="005D0993">
      <w:pPr>
        <w:pStyle w:val="Sinespaciado"/>
        <w:spacing w:line="276" w:lineRule="auto"/>
        <w:jc w:val="both"/>
        <w:rPr>
          <w:rFonts w:ascii="Arial Narrow" w:hAnsi="Arial Narrow"/>
          <w:bCs/>
          <w:sz w:val="26"/>
          <w:szCs w:val="26"/>
        </w:rPr>
      </w:pPr>
      <w:r w:rsidRPr="005D0993">
        <w:rPr>
          <w:rFonts w:ascii="Arial Narrow" w:hAnsi="Arial Narrow"/>
          <w:b/>
          <w:sz w:val="26"/>
          <w:szCs w:val="26"/>
        </w:rPr>
        <w:t xml:space="preserve">2. </w:t>
      </w:r>
      <w:r w:rsidR="001F7AB9" w:rsidRPr="005D0993">
        <w:rPr>
          <w:rFonts w:ascii="Arial Narrow" w:hAnsi="Arial Narrow"/>
          <w:sz w:val="26"/>
          <w:szCs w:val="26"/>
        </w:rPr>
        <w:t xml:space="preserve">En el caso concreto la queja constitucional se planteó contra Colpensiones al omitir dar </w:t>
      </w:r>
      <w:r w:rsidR="00692733" w:rsidRPr="005D0993">
        <w:rPr>
          <w:rFonts w:ascii="Arial Narrow" w:hAnsi="Arial Narrow"/>
          <w:sz w:val="26"/>
          <w:szCs w:val="26"/>
        </w:rPr>
        <w:t>trámite</w:t>
      </w:r>
      <w:r w:rsidR="001F7AB9" w:rsidRPr="005D0993">
        <w:rPr>
          <w:rFonts w:ascii="Arial Narrow" w:hAnsi="Arial Narrow"/>
          <w:sz w:val="26"/>
          <w:szCs w:val="26"/>
        </w:rPr>
        <w:t xml:space="preserve"> a la solicitud formulada para calificar la pérdida de la capacidad laboral del accionante. Frente a esa situación, el juzgado accionado consideró que la demandada lesionó </w:t>
      </w:r>
      <w:r w:rsidR="00F44C5E" w:rsidRPr="005D0993">
        <w:rPr>
          <w:rFonts w:ascii="Arial Narrow" w:hAnsi="Arial Narrow"/>
          <w:sz w:val="26"/>
          <w:szCs w:val="26"/>
        </w:rPr>
        <w:t>los</w:t>
      </w:r>
      <w:r w:rsidR="001F7AB9" w:rsidRPr="005D0993">
        <w:rPr>
          <w:rFonts w:ascii="Arial Narrow" w:hAnsi="Arial Narrow"/>
          <w:sz w:val="26"/>
          <w:szCs w:val="26"/>
        </w:rPr>
        <w:t xml:space="preserve"> derecho</w:t>
      </w:r>
      <w:r w:rsidR="00F44C5E" w:rsidRPr="005D0993">
        <w:rPr>
          <w:rFonts w:ascii="Arial Narrow" w:hAnsi="Arial Narrow"/>
          <w:sz w:val="26"/>
          <w:szCs w:val="26"/>
        </w:rPr>
        <w:t>s</w:t>
      </w:r>
      <w:r w:rsidR="001F7AB9" w:rsidRPr="005D0993">
        <w:rPr>
          <w:rFonts w:ascii="Arial Narrow" w:hAnsi="Arial Narrow"/>
          <w:sz w:val="26"/>
          <w:szCs w:val="26"/>
        </w:rPr>
        <w:t xml:space="preserve"> de petición</w:t>
      </w:r>
      <w:r w:rsidR="00F44C5E" w:rsidRPr="005D0993">
        <w:rPr>
          <w:rFonts w:ascii="Arial Narrow" w:hAnsi="Arial Narrow"/>
          <w:sz w:val="26"/>
          <w:szCs w:val="26"/>
        </w:rPr>
        <w:t xml:space="preserve"> y a la seguridad social</w:t>
      </w:r>
      <w:r w:rsidR="001F7AB9" w:rsidRPr="005D0993">
        <w:rPr>
          <w:rFonts w:ascii="Arial Narrow" w:hAnsi="Arial Narrow"/>
          <w:sz w:val="26"/>
          <w:szCs w:val="26"/>
        </w:rPr>
        <w:t xml:space="preserve"> al no </w:t>
      </w:r>
      <w:r w:rsidR="00376413" w:rsidRPr="005D0993">
        <w:rPr>
          <w:rFonts w:ascii="Arial Narrow" w:hAnsi="Arial Narrow"/>
          <w:sz w:val="26"/>
          <w:szCs w:val="26"/>
        </w:rPr>
        <w:t xml:space="preserve">haber </w:t>
      </w:r>
      <w:r w:rsidR="00376413" w:rsidRPr="005D0993">
        <w:rPr>
          <w:rFonts w:ascii="Arial Narrow" w:hAnsi="Arial Narrow"/>
          <w:sz w:val="26"/>
          <w:szCs w:val="26"/>
          <w:lang w:val="es-ES_tradnl"/>
        </w:rPr>
        <w:t xml:space="preserve">dado respuesta de fondo a la solicitud impetrada fijando fecha y hora para que se efectúe la calificación de pérdida de capacidad laboral del accionante. </w:t>
      </w:r>
      <w:r w:rsidR="001F7AB9" w:rsidRPr="005D0993">
        <w:rPr>
          <w:rFonts w:ascii="Arial Narrow" w:hAnsi="Arial Narrow"/>
          <w:sz w:val="26"/>
          <w:szCs w:val="26"/>
        </w:rPr>
        <w:t>La recurrente alegó que en este caso no ha incurrido en vulneración alguna de derechos, pues</w:t>
      </w:r>
      <w:r w:rsidR="00376413" w:rsidRPr="005D0993">
        <w:rPr>
          <w:rFonts w:ascii="Arial Narrow" w:hAnsi="Arial Narrow"/>
          <w:sz w:val="26"/>
          <w:szCs w:val="26"/>
        </w:rPr>
        <w:t xml:space="preserve"> emitió una respuesta</w:t>
      </w:r>
      <w:r w:rsidR="008005D3" w:rsidRPr="005D0993">
        <w:rPr>
          <w:rFonts w:ascii="Arial Narrow" w:hAnsi="Arial Narrow"/>
          <w:sz w:val="26"/>
          <w:szCs w:val="26"/>
        </w:rPr>
        <w:t xml:space="preserve"> a la solicitud del accionante, </w:t>
      </w:r>
      <w:r w:rsidR="00090A5E" w:rsidRPr="005D0993">
        <w:rPr>
          <w:rFonts w:ascii="Arial Narrow" w:hAnsi="Arial Narrow"/>
          <w:sz w:val="26"/>
          <w:szCs w:val="26"/>
        </w:rPr>
        <w:t>informando que</w:t>
      </w:r>
      <w:r w:rsidR="00012C16" w:rsidRPr="005D0993">
        <w:rPr>
          <w:rFonts w:ascii="Arial Narrow" w:hAnsi="Arial Narrow"/>
          <w:sz w:val="26"/>
          <w:szCs w:val="26"/>
        </w:rPr>
        <w:t xml:space="preserve"> el formulario se encontraba incompleto, siendo necesario que se corrija el mismo para continuar con el trámite</w:t>
      </w:r>
      <w:r w:rsidR="008005D3" w:rsidRPr="005D0993">
        <w:rPr>
          <w:rFonts w:ascii="Arial Narrow" w:hAnsi="Arial Narrow"/>
          <w:sz w:val="26"/>
          <w:szCs w:val="26"/>
          <w:lang w:val="es-ES_tradnl"/>
        </w:rPr>
        <w:t xml:space="preserve">, </w:t>
      </w:r>
      <w:r w:rsidR="00FF5138" w:rsidRPr="005D0993">
        <w:rPr>
          <w:rFonts w:ascii="Arial Narrow" w:hAnsi="Arial Narrow"/>
          <w:sz w:val="26"/>
          <w:szCs w:val="26"/>
          <w:lang w:val="es-ES_tradnl"/>
        </w:rPr>
        <w:t>afirmando que</w:t>
      </w:r>
      <w:r w:rsidR="008005D3" w:rsidRPr="005D0993">
        <w:rPr>
          <w:rFonts w:ascii="Arial Narrow" w:hAnsi="Arial Narrow"/>
          <w:sz w:val="26"/>
          <w:szCs w:val="26"/>
          <w:lang w:val="es-ES_tradnl"/>
        </w:rPr>
        <w:t xml:space="preserve"> no puede considerarse </w:t>
      </w:r>
      <w:r w:rsidR="00FF5138" w:rsidRPr="005D0993">
        <w:rPr>
          <w:rFonts w:ascii="Arial Narrow" w:hAnsi="Arial Narrow"/>
          <w:sz w:val="26"/>
          <w:szCs w:val="26"/>
          <w:lang w:val="es-ES_tradnl"/>
        </w:rPr>
        <w:t>que,</w:t>
      </w:r>
      <w:r w:rsidR="008005D3" w:rsidRPr="005D0993">
        <w:rPr>
          <w:rFonts w:ascii="Arial Narrow" w:hAnsi="Arial Narrow"/>
          <w:sz w:val="26"/>
          <w:szCs w:val="26"/>
          <w:lang w:val="es-ES_tradnl"/>
        </w:rPr>
        <w:t xml:space="preserve"> tras la desidia del actor, la responsabilidad sea de la entidad.</w:t>
      </w:r>
      <w:r w:rsidR="00376413" w:rsidRPr="005D0993">
        <w:rPr>
          <w:rFonts w:ascii="Arial Narrow" w:hAnsi="Arial Narrow"/>
          <w:sz w:val="26"/>
          <w:szCs w:val="26"/>
        </w:rPr>
        <w:t xml:space="preserve"> </w:t>
      </w:r>
      <w:r w:rsidR="001F7AB9" w:rsidRPr="005D0993">
        <w:rPr>
          <w:rFonts w:ascii="Arial Narrow" w:hAnsi="Arial Narrow"/>
          <w:sz w:val="26"/>
          <w:szCs w:val="26"/>
        </w:rPr>
        <w:t xml:space="preserve"> </w:t>
      </w:r>
    </w:p>
    <w:p w14:paraId="6CB7C05D" w14:textId="77777777" w:rsidR="001F7AB9" w:rsidRPr="005D0993" w:rsidRDefault="001F7AB9" w:rsidP="005D0993">
      <w:pPr>
        <w:pStyle w:val="Sinespaciado"/>
        <w:spacing w:line="276" w:lineRule="auto"/>
        <w:jc w:val="both"/>
        <w:rPr>
          <w:rFonts w:ascii="Arial Narrow" w:hAnsi="Arial Narrow" w:cs="Arial Narrow"/>
          <w:bCs/>
          <w:sz w:val="26"/>
          <w:szCs w:val="26"/>
          <w:lang w:eastAsia="es-MX"/>
        </w:rPr>
      </w:pPr>
    </w:p>
    <w:p w14:paraId="10DC285D" w14:textId="636898D5" w:rsidR="00421D57" w:rsidRPr="005D0993" w:rsidRDefault="00421D57" w:rsidP="005D0993">
      <w:pPr>
        <w:pStyle w:val="Sinespaciado"/>
        <w:spacing w:line="276" w:lineRule="auto"/>
        <w:jc w:val="both"/>
        <w:rPr>
          <w:rFonts w:ascii="Arial Narrow" w:hAnsi="Arial Narrow"/>
          <w:sz w:val="26"/>
          <w:szCs w:val="26"/>
        </w:rPr>
      </w:pPr>
      <w:r w:rsidRPr="005D0993">
        <w:rPr>
          <w:rFonts w:ascii="Arial Narrow" w:hAnsi="Arial Narrow"/>
          <w:bCs/>
          <w:sz w:val="26"/>
          <w:szCs w:val="26"/>
        </w:rPr>
        <w:t>De conformidad con lo anterior, el problema jurídico consiste en determinar si resulta procedente la acción de amparo para dirimir la controversia planteada y, en caso positivo, si Colpensiones lesionó los derechos fundamentales de</w:t>
      </w:r>
      <w:r w:rsidR="00FE4387" w:rsidRPr="005D0993">
        <w:rPr>
          <w:rFonts w:ascii="Arial Narrow" w:hAnsi="Arial Narrow"/>
          <w:bCs/>
          <w:sz w:val="26"/>
          <w:szCs w:val="26"/>
        </w:rPr>
        <w:t xml:space="preserve"> </w:t>
      </w:r>
      <w:r w:rsidRPr="005D0993">
        <w:rPr>
          <w:rFonts w:ascii="Arial Narrow" w:hAnsi="Arial Narrow"/>
          <w:bCs/>
          <w:sz w:val="26"/>
          <w:szCs w:val="26"/>
        </w:rPr>
        <w:t>l</w:t>
      </w:r>
      <w:r w:rsidR="00FE4387" w:rsidRPr="005D0993">
        <w:rPr>
          <w:rFonts w:ascii="Arial Narrow" w:hAnsi="Arial Narrow"/>
          <w:bCs/>
          <w:sz w:val="26"/>
          <w:szCs w:val="26"/>
        </w:rPr>
        <w:t>a</w:t>
      </w:r>
      <w:r w:rsidRPr="005D0993">
        <w:rPr>
          <w:rFonts w:ascii="Arial Narrow" w:hAnsi="Arial Narrow"/>
          <w:bCs/>
          <w:sz w:val="26"/>
          <w:szCs w:val="26"/>
        </w:rPr>
        <w:t xml:space="preserve"> demandante </w:t>
      </w:r>
      <w:r w:rsidR="00D01E3D" w:rsidRPr="005D0993">
        <w:rPr>
          <w:rFonts w:ascii="Arial Narrow" w:hAnsi="Arial Narrow"/>
          <w:bCs/>
          <w:sz w:val="26"/>
          <w:szCs w:val="26"/>
        </w:rPr>
        <w:t>en aquel trámite.</w:t>
      </w:r>
    </w:p>
    <w:p w14:paraId="10DC285E" w14:textId="77777777" w:rsidR="00421D57" w:rsidRPr="005D0993" w:rsidRDefault="00421D57" w:rsidP="005D0993">
      <w:pPr>
        <w:pStyle w:val="Sinespaciado"/>
        <w:spacing w:line="276" w:lineRule="auto"/>
        <w:jc w:val="both"/>
        <w:rPr>
          <w:rFonts w:ascii="Arial Narrow" w:hAnsi="Arial Narrow"/>
          <w:bCs/>
          <w:sz w:val="26"/>
          <w:szCs w:val="26"/>
        </w:rPr>
      </w:pPr>
    </w:p>
    <w:p w14:paraId="10DC2860" w14:textId="7AFB7FA9" w:rsidR="00D62672" w:rsidRPr="005D0993" w:rsidRDefault="00421D57" w:rsidP="005D0993">
      <w:pPr>
        <w:pStyle w:val="Sinespaciado"/>
        <w:spacing w:line="276" w:lineRule="auto"/>
        <w:jc w:val="both"/>
        <w:rPr>
          <w:rFonts w:ascii="Arial Narrow" w:hAnsi="Arial Narrow"/>
          <w:sz w:val="26"/>
          <w:szCs w:val="26"/>
          <w:lang w:val="es-CO"/>
        </w:rPr>
      </w:pPr>
      <w:r w:rsidRPr="005D0993">
        <w:rPr>
          <w:rFonts w:ascii="Arial Narrow" w:hAnsi="Arial Narrow"/>
          <w:b/>
          <w:bCs/>
          <w:sz w:val="26"/>
          <w:szCs w:val="26"/>
        </w:rPr>
        <w:t xml:space="preserve">3. </w:t>
      </w:r>
      <w:r w:rsidR="00657ED8" w:rsidRPr="005D0993">
        <w:rPr>
          <w:rFonts w:ascii="Arial Narrow" w:hAnsi="Arial Narrow"/>
          <w:sz w:val="26"/>
          <w:szCs w:val="26"/>
          <w:lang w:val="es-CO"/>
        </w:rPr>
        <w:t xml:space="preserve">El señor </w:t>
      </w:r>
      <w:r w:rsidR="00F80CA0" w:rsidRPr="005D0993">
        <w:rPr>
          <w:rFonts w:ascii="Arial Narrow" w:hAnsi="Arial Narrow"/>
          <w:sz w:val="26"/>
          <w:szCs w:val="26"/>
          <w:lang w:val="es-ES_tradnl"/>
        </w:rPr>
        <w:t>Miguel Antonio Salazar Holguín</w:t>
      </w:r>
      <w:r w:rsidR="00F80CA0" w:rsidRPr="005D0993">
        <w:rPr>
          <w:rFonts w:ascii="Arial Narrow" w:hAnsi="Arial Narrow"/>
          <w:sz w:val="26"/>
          <w:szCs w:val="26"/>
          <w:lang w:val="es-CO"/>
        </w:rPr>
        <w:t xml:space="preserve"> </w:t>
      </w:r>
      <w:r w:rsidR="00657ED8" w:rsidRPr="005D0993">
        <w:rPr>
          <w:rFonts w:ascii="Arial Narrow" w:hAnsi="Arial Narrow"/>
          <w:sz w:val="26"/>
          <w:szCs w:val="26"/>
          <w:lang w:val="es-CO"/>
        </w:rPr>
        <w:t>está legitimado en la causa por activa, al ser la persona que promovió el citado procedimiento de calificación de invalidez como afiliado al sistema de seguridad social a través de Colpensiones. También está legitimada por pasiva aquella entidad, por intermedio de su Directora de Medicina Laboral (numeral 4.3.2.2 del artículo 4º del Acuerdo 131 del 2018 expedido por la Junta Directiva de Colpensiones), como autoridad competente de atender el caso.</w:t>
      </w:r>
    </w:p>
    <w:p w14:paraId="4E11364F" w14:textId="77777777" w:rsidR="00657ED8" w:rsidRPr="005D0993" w:rsidRDefault="00657ED8" w:rsidP="005D0993">
      <w:pPr>
        <w:pStyle w:val="Sinespaciado"/>
        <w:spacing w:line="276" w:lineRule="auto"/>
        <w:jc w:val="both"/>
        <w:rPr>
          <w:rFonts w:ascii="Arial Narrow" w:hAnsi="Arial Narrow"/>
          <w:sz w:val="26"/>
          <w:szCs w:val="26"/>
        </w:rPr>
      </w:pPr>
    </w:p>
    <w:p w14:paraId="10DC2861" w14:textId="4B691A88" w:rsidR="00421D57" w:rsidRPr="005D0993" w:rsidRDefault="00D62672" w:rsidP="005D0993">
      <w:pPr>
        <w:pStyle w:val="Sinespaciado"/>
        <w:spacing w:line="276" w:lineRule="auto"/>
        <w:jc w:val="both"/>
        <w:rPr>
          <w:rFonts w:ascii="Arial Narrow" w:hAnsi="Arial Narrow"/>
          <w:sz w:val="26"/>
          <w:szCs w:val="26"/>
        </w:rPr>
      </w:pPr>
      <w:r w:rsidRPr="005D0993">
        <w:rPr>
          <w:rFonts w:ascii="Arial Narrow" w:hAnsi="Arial Narrow"/>
          <w:sz w:val="26"/>
          <w:szCs w:val="26"/>
        </w:rPr>
        <w:t xml:space="preserve">Distinto ocurre con los demás funcionarios de la demandada </w:t>
      </w:r>
      <w:r w:rsidR="44579188" w:rsidRPr="005D0993">
        <w:rPr>
          <w:rFonts w:ascii="Arial Narrow" w:hAnsi="Arial Narrow"/>
          <w:sz w:val="26"/>
          <w:szCs w:val="26"/>
        </w:rPr>
        <w:t xml:space="preserve">que </w:t>
      </w:r>
      <w:r w:rsidRPr="005D0993">
        <w:rPr>
          <w:rFonts w:ascii="Arial Narrow" w:hAnsi="Arial Narrow"/>
          <w:sz w:val="26"/>
          <w:szCs w:val="26"/>
        </w:rPr>
        <w:t xml:space="preserve">fueron vinculados, </w:t>
      </w:r>
      <w:r w:rsidRPr="005D0993">
        <w:rPr>
          <w:rFonts w:ascii="Arial Narrow" w:hAnsi="Arial Narrow"/>
          <w:sz w:val="26"/>
          <w:szCs w:val="26"/>
          <w:lang w:val="es-CO"/>
        </w:rPr>
        <w:t xml:space="preserve">porque en realidad si existiere alguna lesión de derechos esas autoridades no son </w:t>
      </w:r>
      <w:r w:rsidR="00010672" w:rsidRPr="005D0993">
        <w:rPr>
          <w:rFonts w:ascii="Arial Narrow" w:hAnsi="Arial Narrow"/>
          <w:sz w:val="26"/>
          <w:szCs w:val="26"/>
          <w:lang w:val="es-CO"/>
        </w:rPr>
        <w:t>responsables de la misma</w:t>
      </w:r>
      <w:r w:rsidRPr="005D0993">
        <w:rPr>
          <w:rFonts w:ascii="Arial Narrow" w:hAnsi="Arial Narrow"/>
          <w:sz w:val="26"/>
          <w:szCs w:val="26"/>
          <w:lang w:val="es-CO"/>
        </w:rPr>
        <w:t>.</w:t>
      </w:r>
      <w:r w:rsidRPr="005D0993">
        <w:rPr>
          <w:rFonts w:ascii="Arial Narrow" w:hAnsi="Arial Narrow"/>
          <w:sz w:val="26"/>
          <w:szCs w:val="26"/>
        </w:rPr>
        <w:t xml:space="preserve">  </w:t>
      </w:r>
    </w:p>
    <w:p w14:paraId="10DC2862" w14:textId="77777777" w:rsidR="00421D57" w:rsidRPr="005D0993" w:rsidRDefault="00421D57" w:rsidP="005D0993">
      <w:pPr>
        <w:pStyle w:val="Sinespaciado"/>
        <w:spacing w:line="276" w:lineRule="auto"/>
        <w:jc w:val="both"/>
        <w:rPr>
          <w:rFonts w:ascii="Arial Narrow" w:hAnsi="Arial Narrow"/>
          <w:sz w:val="26"/>
          <w:szCs w:val="26"/>
          <w:highlight w:val="green"/>
        </w:rPr>
      </w:pPr>
    </w:p>
    <w:p w14:paraId="10DC2863" w14:textId="52086E98" w:rsidR="00421D57" w:rsidRPr="005D0993" w:rsidRDefault="00421D57" w:rsidP="005D0993">
      <w:pPr>
        <w:pStyle w:val="Sinespaciado"/>
        <w:spacing w:line="276" w:lineRule="auto"/>
        <w:jc w:val="both"/>
        <w:rPr>
          <w:rFonts w:ascii="Arial Narrow" w:hAnsi="Arial Narrow"/>
          <w:sz w:val="26"/>
          <w:szCs w:val="26"/>
        </w:rPr>
      </w:pPr>
      <w:r w:rsidRPr="005D0993">
        <w:rPr>
          <w:rFonts w:ascii="Arial Narrow" w:hAnsi="Arial Narrow"/>
          <w:b/>
          <w:bCs/>
          <w:sz w:val="26"/>
          <w:szCs w:val="26"/>
        </w:rPr>
        <w:t xml:space="preserve">4. </w:t>
      </w:r>
      <w:r w:rsidRPr="005D0993">
        <w:rPr>
          <w:rFonts w:ascii="Arial Narrow" w:hAnsi="Arial Narrow"/>
          <w:sz w:val="26"/>
          <w:szCs w:val="26"/>
        </w:rPr>
        <w:t>En punto del análisis de los presupuestos de procedibilidad de la acción de tutela, se advierte</w:t>
      </w:r>
      <w:r w:rsidR="00010672" w:rsidRPr="005D0993">
        <w:rPr>
          <w:rFonts w:ascii="Arial Narrow" w:hAnsi="Arial Narrow"/>
          <w:sz w:val="26"/>
          <w:szCs w:val="26"/>
        </w:rPr>
        <w:t xml:space="preserve">, de cara a la inmediatez, </w:t>
      </w:r>
      <w:r w:rsidR="00794A99" w:rsidRPr="005D0993">
        <w:rPr>
          <w:rFonts w:ascii="Arial Narrow" w:hAnsi="Arial Narrow"/>
          <w:sz w:val="26"/>
          <w:szCs w:val="26"/>
        </w:rPr>
        <w:t>que</w:t>
      </w:r>
      <w:r w:rsidR="008D2727" w:rsidRPr="005D0993">
        <w:rPr>
          <w:rFonts w:ascii="Arial Narrow" w:hAnsi="Arial Narrow"/>
          <w:sz w:val="26"/>
          <w:szCs w:val="26"/>
        </w:rPr>
        <w:t xml:space="preserve"> e</w:t>
      </w:r>
      <w:r w:rsidR="0003434B" w:rsidRPr="005D0993">
        <w:rPr>
          <w:rFonts w:ascii="Arial Narrow" w:hAnsi="Arial Narrow"/>
          <w:sz w:val="26"/>
          <w:szCs w:val="26"/>
        </w:rPr>
        <w:t xml:space="preserve">l trámite de calificación de </w:t>
      </w:r>
      <w:r w:rsidR="00FC654F" w:rsidRPr="005D0993">
        <w:rPr>
          <w:rFonts w:ascii="Arial Narrow" w:hAnsi="Arial Narrow"/>
          <w:sz w:val="26"/>
          <w:szCs w:val="26"/>
        </w:rPr>
        <w:t>pérdida de la capacidad laboral inició</w:t>
      </w:r>
      <w:r w:rsidR="0003434B" w:rsidRPr="005D0993">
        <w:rPr>
          <w:rFonts w:ascii="Arial Narrow" w:hAnsi="Arial Narrow"/>
          <w:sz w:val="26"/>
          <w:szCs w:val="26"/>
        </w:rPr>
        <w:t xml:space="preserve"> desde </w:t>
      </w:r>
      <w:r w:rsidR="008D2727" w:rsidRPr="005D0993">
        <w:rPr>
          <w:rFonts w:ascii="Arial Narrow" w:hAnsi="Arial Narrow"/>
          <w:sz w:val="26"/>
          <w:szCs w:val="26"/>
        </w:rPr>
        <w:t>2</w:t>
      </w:r>
      <w:r w:rsidR="00112573" w:rsidRPr="005D0993">
        <w:rPr>
          <w:rFonts w:ascii="Arial Narrow" w:hAnsi="Arial Narrow"/>
          <w:sz w:val="26"/>
          <w:szCs w:val="26"/>
        </w:rPr>
        <w:t>3</w:t>
      </w:r>
      <w:r w:rsidR="0003434B" w:rsidRPr="005D0993">
        <w:rPr>
          <w:rFonts w:ascii="Arial Narrow" w:hAnsi="Arial Narrow"/>
          <w:sz w:val="26"/>
          <w:szCs w:val="26"/>
        </w:rPr>
        <w:t xml:space="preserve"> de </w:t>
      </w:r>
      <w:r w:rsidR="00112573" w:rsidRPr="005D0993">
        <w:rPr>
          <w:rFonts w:ascii="Arial Narrow" w:hAnsi="Arial Narrow"/>
          <w:sz w:val="26"/>
          <w:szCs w:val="26"/>
        </w:rPr>
        <w:t>marzo</w:t>
      </w:r>
      <w:r w:rsidR="0003434B" w:rsidRPr="005D0993">
        <w:rPr>
          <w:rFonts w:ascii="Arial Narrow" w:hAnsi="Arial Narrow"/>
          <w:sz w:val="26"/>
          <w:szCs w:val="26"/>
        </w:rPr>
        <w:t xml:space="preserve"> de 202</w:t>
      </w:r>
      <w:r w:rsidR="008D2727" w:rsidRPr="005D0993">
        <w:rPr>
          <w:rFonts w:ascii="Arial Narrow" w:hAnsi="Arial Narrow"/>
          <w:sz w:val="26"/>
          <w:szCs w:val="26"/>
        </w:rPr>
        <w:t>2</w:t>
      </w:r>
      <w:r w:rsidR="0003434B" w:rsidRPr="005D0993">
        <w:rPr>
          <w:rFonts w:ascii="Arial Narrow" w:hAnsi="Arial Narrow"/>
          <w:sz w:val="26"/>
          <w:szCs w:val="26"/>
        </w:rPr>
        <w:t xml:space="preserve">, </w:t>
      </w:r>
      <w:r w:rsidR="008D2727" w:rsidRPr="005D0993">
        <w:rPr>
          <w:rFonts w:ascii="Arial Narrow" w:hAnsi="Arial Narrow"/>
          <w:sz w:val="26"/>
          <w:szCs w:val="26"/>
        </w:rPr>
        <w:t xml:space="preserve">y </w:t>
      </w:r>
      <w:r w:rsidR="0003434B" w:rsidRPr="005D0993">
        <w:rPr>
          <w:rFonts w:ascii="Arial Narrow" w:hAnsi="Arial Narrow"/>
          <w:sz w:val="26"/>
          <w:szCs w:val="26"/>
        </w:rPr>
        <w:t xml:space="preserve">para </w:t>
      </w:r>
      <w:r w:rsidR="005A11E4" w:rsidRPr="005D0993">
        <w:rPr>
          <w:rFonts w:ascii="Arial Narrow" w:hAnsi="Arial Narrow"/>
          <w:sz w:val="26"/>
          <w:szCs w:val="26"/>
        </w:rPr>
        <w:t>la fecha</w:t>
      </w:r>
      <w:r w:rsidR="0003434B" w:rsidRPr="005D0993">
        <w:rPr>
          <w:rFonts w:ascii="Arial Narrow" w:hAnsi="Arial Narrow"/>
          <w:sz w:val="26"/>
          <w:szCs w:val="26"/>
        </w:rPr>
        <w:t xml:space="preserve"> en que se presentó la acción de tutela </w:t>
      </w:r>
      <w:r w:rsidR="005A11E4" w:rsidRPr="005D0993">
        <w:rPr>
          <w:rFonts w:ascii="Arial Narrow" w:hAnsi="Arial Narrow"/>
          <w:sz w:val="26"/>
          <w:szCs w:val="26"/>
          <w:lang w:val="es-CO"/>
        </w:rPr>
        <w:t>(</w:t>
      </w:r>
      <w:r w:rsidR="00112573" w:rsidRPr="005D0993">
        <w:rPr>
          <w:rFonts w:ascii="Arial Narrow" w:hAnsi="Arial Narrow"/>
          <w:sz w:val="26"/>
          <w:szCs w:val="26"/>
          <w:lang w:val="es-CO"/>
        </w:rPr>
        <w:t>19</w:t>
      </w:r>
      <w:r w:rsidRPr="005D0993">
        <w:rPr>
          <w:rFonts w:ascii="Arial Narrow" w:hAnsi="Arial Narrow"/>
          <w:sz w:val="26"/>
          <w:szCs w:val="26"/>
          <w:lang w:val="es-CO"/>
        </w:rPr>
        <w:t xml:space="preserve"> de </w:t>
      </w:r>
      <w:r w:rsidR="00114E26" w:rsidRPr="005D0993">
        <w:rPr>
          <w:rFonts w:ascii="Arial Narrow" w:hAnsi="Arial Narrow"/>
          <w:sz w:val="26"/>
          <w:szCs w:val="26"/>
          <w:lang w:val="es-CO"/>
        </w:rPr>
        <w:t>mayo</w:t>
      </w:r>
      <w:r w:rsidR="005A11E4" w:rsidRPr="005D0993">
        <w:rPr>
          <w:rFonts w:ascii="Arial Narrow" w:hAnsi="Arial Narrow"/>
          <w:sz w:val="26"/>
          <w:szCs w:val="26"/>
          <w:lang w:val="es-CO"/>
        </w:rPr>
        <w:t xml:space="preserve"> de 2022</w:t>
      </w:r>
      <w:r w:rsidRPr="005D0993">
        <w:rPr>
          <w:rFonts w:ascii="Arial Narrow" w:hAnsi="Arial Narrow"/>
          <w:sz w:val="26"/>
          <w:szCs w:val="26"/>
          <w:lang w:val="es-CO"/>
        </w:rPr>
        <w:t xml:space="preserve">, </w:t>
      </w:r>
      <w:proofErr w:type="spellStart"/>
      <w:r w:rsidRPr="005D0993">
        <w:rPr>
          <w:rFonts w:ascii="Arial Narrow" w:hAnsi="Arial Narrow"/>
          <w:sz w:val="26"/>
          <w:szCs w:val="26"/>
          <w:lang w:val="es-CO"/>
        </w:rPr>
        <w:t>arch</w:t>
      </w:r>
      <w:proofErr w:type="spellEnd"/>
      <w:r w:rsidRPr="005D0993">
        <w:rPr>
          <w:rFonts w:ascii="Arial Narrow" w:hAnsi="Arial Narrow"/>
          <w:sz w:val="26"/>
          <w:szCs w:val="26"/>
          <w:lang w:val="es-CO"/>
        </w:rPr>
        <w:t xml:space="preserve">. </w:t>
      </w:r>
      <w:r w:rsidR="00112573" w:rsidRPr="005D0993">
        <w:rPr>
          <w:rFonts w:ascii="Arial Narrow" w:hAnsi="Arial Narrow"/>
          <w:sz w:val="26"/>
          <w:szCs w:val="26"/>
          <w:lang w:val="es-CO"/>
        </w:rPr>
        <w:t>01</w:t>
      </w:r>
      <w:r w:rsidRPr="005D0993">
        <w:rPr>
          <w:rFonts w:ascii="Arial Narrow" w:hAnsi="Arial Narrow"/>
          <w:sz w:val="26"/>
          <w:szCs w:val="26"/>
          <w:lang w:val="es-CO"/>
        </w:rPr>
        <w:t xml:space="preserve"> p. i.) transcurrieron </w:t>
      </w:r>
      <w:r w:rsidR="005A11E4" w:rsidRPr="005D0993">
        <w:rPr>
          <w:rFonts w:ascii="Arial Narrow" w:hAnsi="Arial Narrow"/>
          <w:sz w:val="26"/>
          <w:szCs w:val="26"/>
          <w:lang w:val="es-CO"/>
        </w:rPr>
        <w:t xml:space="preserve">menos de </w:t>
      </w:r>
      <w:r w:rsidR="00112573" w:rsidRPr="005D0993">
        <w:rPr>
          <w:rFonts w:ascii="Arial Narrow" w:hAnsi="Arial Narrow"/>
          <w:sz w:val="26"/>
          <w:szCs w:val="26"/>
          <w:lang w:val="es-CO"/>
        </w:rPr>
        <w:t>dos</w:t>
      </w:r>
      <w:r w:rsidR="005A11E4" w:rsidRPr="005D0993">
        <w:rPr>
          <w:rFonts w:ascii="Arial Narrow" w:hAnsi="Arial Narrow"/>
          <w:sz w:val="26"/>
          <w:szCs w:val="26"/>
          <w:lang w:val="es-CO"/>
        </w:rPr>
        <w:t xml:space="preserve"> </w:t>
      </w:r>
      <w:r w:rsidRPr="005D0993">
        <w:rPr>
          <w:rFonts w:ascii="Arial Narrow" w:hAnsi="Arial Narrow"/>
          <w:sz w:val="26"/>
          <w:szCs w:val="26"/>
          <w:lang w:val="es-CO"/>
        </w:rPr>
        <w:t>meses, lo que enseña que se acudió en forma perentoria a la so</w:t>
      </w:r>
      <w:r w:rsidR="005A11E4" w:rsidRPr="005D0993">
        <w:rPr>
          <w:rFonts w:ascii="Arial Narrow" w:hAnsi="Arial Narrow"/>
          <w:sz w:val="26"/>
          <w:szCs w:val="26"/>
          <w:lang w:val="es-CO"/>
        </w:rPr>
        <w:t>licitud de amparo.</w:t>
      </w:r>
    </w:p>
    <w:p w14:paraId="10DC2864" w14:textId="77777777" w:rsidR="00421D57" w:rsidRPr="005D0993" w:rsidRDefault="00421D57" w:rsidP="005D0993">
      <w:pPr>
        <w:pStyle w:val="Sinespaciado"/>
        <w:spacing w:line="276" w:lineRule="auto"/>
        <w:jc w:val="both"/>
        <w:rPr>
          <w:rFonts w:ascii="Arial Narrow" w:hAnsi="Arial Narrow"/>
          <w:b/>
          <w:bCs/>
          <w:sz w:val="26"/>
          <w:szCs w:val="26"/>
        </w:rPr>
      </w:pPr>
    </w:p>
    <w:p w14:paraId="70E29949" w14:textId="42B43279" w:rsidR="005D0030" w:rsidRPr="005D0993" w:rsidRDefault="005D0030" w:rsidP="005D0993">
      <w:pPr>
        <w:pStyle w:val="Sinespaciado"/>
        <w:spacing w:line="276" w:lineRule="auto"/>
        <w:jc w:val="both"/>
        <w:rPr>
          <w:rFonts w:ascii="Arial Narrow" w:hAnsi="Arial Narrow"/>
          <w:sz w:val="26"/>
          <w:szCs w:val="26"/>
        </w:rPr>
      </w:pPr>
      <w:r w:rsidRPr="005D0993">
        <w:rPr>
          <w:rFonts w:ascii="Arial Narrow" w:hAnsi="Arial Narrow"/>
          <w:sz w:val="26"/>
          <w:szCs w:val="26"/>
        </w:rPr>
        <w:t>Respecto a la subsidiariedad bastaría indicar que al estar involucrado el derecho de petición, la tutela resulta procedente, al ser este el medio por excelencia para solicitar su protección. Sin embargo, la Sala avizora circunstancia adicional que resulta de relevancia para el caso. Según se ha afirmado Colpensiones impuso al actor una carga para poder continuar con el trámite de calificación de la pérdida de la capacidad laboral</w:t>
      </w:r>
      <w:r w:rsidR="00A74DF5" w:rsidRPr="005D0993">
        <w:rPr>
          <w:rFonts w:ascii="Arial Narrow" w:hAnsi="Arial Narrow"/>
          <w:sz w:val="26"/>
          <w:szCs w:val="26"/>
        </w:rPr>
        <w:t xml:space="preserve"> pero, en realidad, ella no fue oportunamente notificada.</w:t>
      </w:r>
      <w:r w:rsidRPr="005D0993">
        <w:rPr>
          <w:rFonts w:ascii="Arial Narrow" w:hAnsi="Arial Narrow"/>
          <w:sz w:val="26"/>
          <w:szCs w:val="26"/>
        </w:rPr>
        <w:t xml:space="preserve"> </w:t>
      </w:r>
      <w:bookmarkStart w:id="2" w:name="_Hlk117750965"/>
      <w:r w:rsidR="0066232F" w:rsidRPr="005D0993">
        <w:rPr>
          <w:rFonts w:ascii="Arial Narrow" w:hAnsi="Arial Narrow"/>
          <w:sz w:val="26"/>
          <w:szCs w:val="26"/>
        </w:rPr>
        <w:t xml:space="preserve">En otras palabras, </w:t>
      </w:r>
      <w:r w:rsidRPr="005D0993">
        <w:rPr>
          <w:rFonts w:ascii="Arial Narrow" w:hAnsi="Arial Narrow"/>
          <w:sz w:val="26"/>
          <w:szCs w:val="26"/>
        </w:rPr>
        <w:t>no está en entredicho el resultado de la pérdida de capacidad laboral (PCL), que ni siquiera se le ha determinado, tampoco el reconocimiento de la pensión de invalidez, sobre la cual apenas le asiste alguna expectativa</w:t>
      </w:r>
      <w:bookmarkEnd w:id="2"/>
      <w:r w:rsidRPr="005D0993">
        <w:rPr>
          <w:rFonts w:ascii="Arial Narrow" w:hAnsi="Arial Narrow"/>
          <w:sz w:val="26"/>
          <w:szCs w:val="26"/>
        </w:rPr>
        <w:t>. Lo que en realidad se evidencia es la existencia de una barrera de acceso a la calificación de la PCL, al dilatar o demorar su práctica sin razón que lo justifique.</w:t>
      </w:r>
    </w:p>
    <w:p w14:paraId="5D18414F" w14:textId="77777777" w:rsidR="0066232F" w:rsidRPr="005D0993" w:rsidRDefault="0066232F" w:rsidP="005D0993">
      <w:pPr>
        <w:pStyle w:val="Sinespaciado"/>
        <w:spacing w:line="276" w:lineRule="auto"/>
        <w:jc w:val="both"/>
        <w:rPr>
          <w:rFonts w:ascii="Arial Narrow" w:hAnsi="Arial Narrow"/>
          <w:sz w:val="26"/>
          <w:szCs w:val="26"/>
        </w:rPr>
      </w:pPr>
    </w:p>
    <w:p w14:paraId="068E4DEB" w14:textId="77777777" w:rsidR="0066232F" w:rsidRPr="005D0993" w:rsidRDefault="0066232F" w:rsidP="005D0993">
      <w:pPr>
        <w:spacing w:line="276" w:lineRule="auto"/>
        <w:jc w:val="both"/>
        <w:rPr>
          <w:rFonts w:ascii="Arial Narrow" w:hAnsi="Arial Narrow"/>
          <w:sz w:val="26"/>
          <w:szCs w:val="26"/>
          <w:lang w:val="es-419"/>
        </w:rPr>
      </w:pPr>
      <w:r w:rsidRPr="005D0993">
        <w:rPr>
          <w:rFonts w:ascii="Arial Narrow" w:hAnsi="Arial Narrow"/>
          <w:sz w:val="26"/>
          <w:szCs w:val="26"/>
        </w:rPr>
        <w:t xml:space="preserve">En esas condiciones, considera esta instancia que lo que está en juego es el derecho fundamental de petición y a tener un debido proceso administrativo sin dilaciones injustificadas, para cuya protección resulta procedente la acción de tutela </w:t>
      </w:r>
      <w:r w:rsidRPr="005D0993">
        <w:rPr>
          <w:rFonts w:ascii="Arial Narrow" w:hAnsi="Arial Narrow"/>
          <w:sz w:val="26"/>
          <w:szCs w:val="26"/>
          <w:lang w:val="es-419"/>
        </w:rPr>
        <w:t>porque, como lo ha sostenido está Corporación, “</w:t>
      </w:r>
      <w:r w:rsidRPr="005D0993">
        <w:rPr>
          <w:rFonts w:ascii="Arial Narrow" w:hAnsi="Arial Narrow"/>
          <w:sz w:val="24"/>
          <w:szCs w:val="26"/>
          <w:lang w:val="es-419"/>
        </w:rPr>
        <w:t>tratándose la cuestión de mora administrativa, la acción de tutela se erige como el mecanismo idóneo para procurar el cese de la vulneración</w:t>
      </w:r>
      <w:r w:rsidRPr="005D0993">
        <w:rPr>
          <w:rFonts w:ascii="Arial Narrow" w:hAnsi="Arial Narrow"/>
          <w:sz w:val="26"/>
          <w:szCs w:val="26"/>
          <w:lang w:val="es-419"/>
        </w:rPr>
        <w:t>”</w:t>
      </w:r>
      <w:r w:rsidRPr="005D0993">
        <w:rPr>
          <w:rFonts w:ascii="Arial Narrow" w:hAnsi="Arial Narrow"/>
          <w:sz w:val="26"/>
          <w:szCs w:val="26"/>
          <w:vertAlign w:val="superscript"/>
          <w:lang w:val="es-419"/>
        </w:rPr>
        <w:footnoteReference w:id="8"/>
      </w:r>
      <w:r w:rsidRPr="005D0993">
        <w:rPr>
          <w:rFonts w:ascii="Arial Narrow" w:hAnsi="Arial Narrow"/>
          <w:sz w:val="26"/>
          <w:szCs w:val="26"/>
          <w:lang w:val="es-419"/>
        </w:rPr>
        <w:t>.</w:t>
      </w:r>
    </w:p>
    <w:p w14:paraId="1C4FD829" w14:textId="21290D3F" w:rsidR="0066232F" w:rsidRPr="005D0993" w:rsidRDefault="0066232F" w:rsidP="005D0993">
      <w:pPr>
        <w:spacing w:line="276" w:lineRule="auto"/>
        <w:jc w:val="both"/>
        <w:rPr>
          <w:rFonts w:ascii="Arial Narrow" w:hAnsi="Arial Narrow"/>
          <w:sz w:val="26"/>
          <w:szCs w:val="26"/>
        </w:rPr>
      </w:pPr>
    </w:p>
    <w:p w14:paraId="3E2461AE" w14:textId="77777777" w:rsidR="0066232F" w:rsidRPr="005D0993" w:rsidRDefault="0066232F" w:rsidP="005D0993">
      <w:pPr>
        <w:spacing w:line="276" w:lineRule="auto"/>
        <w:jc w:val="both"/>
        <w:rPr>
          <w:rFonts w:ascii="Arial Narrow" w:hAnsi="Arial Narrow"/>
          <w:sz w:val="26"/>
          <w:szCs w:val="26"/>
        </w:rPr>
      </w:pPr>
      <w:r w:rsidRPr="005D0993">
        <w:rPr>
          <w:rFonts w:ascii="Arial Narrow" w:hAnsi="Arial Narrow"/>
          <w:sz w:val="26"/>
          <w:szCs w:val="26"/>
        </w:rPr>
        <w:t>Vale destacar, además, que resulta desproporcionado obligar a la accionante a acudir a un proceso ante la jurisdicción ordinaria laboral y de la seguridad social para reclamar simplemente su derecho a la práctica y notificación del dictamen de primera oportunidad a cargo del fondo de pensiones sin dilaciones de ninguna clase, como lo ha sostenido la jurisprudencia</w:t>
      </w:r>
      <w:r w:rsidRPr="005D0993">
        <w:rPr>
          <w:rStyle w:val="Refdenotaalpie"/>
          <w:rFonts w:ascii="Arial Narrow" w:hAnsi="Arial Narrow"/>
          <w:sz w:val="26"/>
          <w:szCs w:val="26"/>
        </w:rPr>
        <w:footnoteReference w:id="9"/>
      </w:r>
      <w:r w:rsidRPr="005D0993">
        <w:rPr>
          <w:rFonts w:ascii="Arial Narrow" w:hAnsi="Arial Narrow"/>
          <w:sz w:val="26"/>
          <w:szCs w:val="26"/>
        </w:rPr>
        <w:t>, y luego, si es el caso, iniciar otro proceso ordinario contra la calificación que se le otorgue, o para definir si le asiste derecho a ser beneficiaria de una pensión de invalidez, todo lo cual implicaría un retardo injustificado frente a una persona que precisamente solicita la calificación por considerar que su estado de salud le genera una condición de invalidez.</w:t>
      </w:r>
    </w:p>
    <w:p w14:paraId="14C42050" w14:textId="77777777" w:rsidR="0066232F" w:rsidRPr="005D0993" w:rsidRDefault="0066232F" w:rsidP="005D0993">
      <w:pPr>
        <w:pStyle w:val="Sinespaciado"/>
        <w:spacing w:line="276" w:lineRule="auto"/>
        <w:jc w:val="both"/>
        <w:rPr>
          <w:rFonts w:ascii="Arial Narrow" w:hAnsi="Arial Narrow"/>
          <w:sz w:val="26"/>
          <w:szCs w:val="26"/>
        </w:rPr>
      </w:pPr>
    </w:p>
    <w:p w14:paraId="43185735" w14:textId="77777777" w:rsidR="0066232F" w:rsidRPr="005D0993" w:rsidRDefault="0066232F" w:rsidP="005D0993">
      <w:pPr>
        <w:pStyle w:val="Sinespaciado"/>
        <w:spacing w:line="276" w:lineRule="auto"/>
        <w:jc w:val="both"/>
        <w:rPr>
          <w:rFonts w:ascii="Arial Narrow" w:hAnsi="Arial Narrow"/>
          <w:i/>
          <w:iCs/>
          <w:sz w:val="26"/>
          <w:szCs w:val="26"/>
        </w:rPr>
      </w:pPr>
      <w:r w:rsidRPr="005D0993">
        <w:rPr>
          <w:rFonts w:ascii="Arial Narrow" w:hAnsi="Arial Narrow"/>
          <w:sz w:val="26"/>
          <w:szCs w:val="26"/>
        </w:rPr>
        <w:t xml:space="preserve">No sobra destacar que, en casos similares al presente, la jurisprudencia constitucional ha reconocido (i) la importancia del derecho a la calificación de la pérdida de la capacidad laboral como un medio para garantizar los derechos fundamentales a la vida digna, a la seguridad social y al mínimo vital, toda vez que tal evaluación permite determinar si la persona tiene derecho al reconocimiento pensional que asegure su sustento económico, dado el deterioro de su estado de su salud y, por tanto, de su capacidad para realizar una actividad laboral que le </w:t>
      </w:r>
      <w:r w:rsidRPr="005D0993">
        <w:rPr>
          <w:rFonts w:ascii="Arial Narrow" w:hAnsi="Arial Narrow"/>
          <w:sz w:val="26"/>
          <w:szCs w:val="26"/>
        </w:rPr>
        <w:lastRenderedPageBreak/>
        <w:t>permita acceder a un sustento (CC, sentencia T-038 de 2011); y que (ii) si bien existe un mecanismo de defensa ordinario a cargo de la jurisdicción laboral y de la seguridad social, según la regla de competencia definida por el artículo 2° del Estatuto Procesal del Trabajo, al cual podría acudirse para controvertir la demora o dilación en la práctica de la calificación, el mismo luce ineficaz al no ser lo suficientemente expedito frente a situaciones particulares de ciudadanos que, por su condición de salud que sirve de base para reclamar la calificación de pérdida de capacidad laboral, demandan una protección inmediata.</w:t>
      </w:r>
    </w:p>
    <w:p w14:paraId="17D6644C" w14:textId="77777777" w:rsidR="0066232F" w:rsidRPr="005D0993" w:rsidRDefault="0066232F" w:rsidP="005D0993">
      <w:pPr>
        <w:pStyle w:val="Sinespaciado"/>
        <w:spacing w:line="276" w:lineRule="auto"/>
        <w:jc w:val="both"/>
        <w:rPr>
          <w:rFonts w:ascii="Arial Narrow" w:hAnsi="Arial Narrow"/>
          <w:sz w:val="26"/>
          <w:szCs w:val="26"/>
        </w:rPr>
      </w:pPr>
    </w:p>
    <w:p w14:paraId="16D27B7F" w14:textId="77777777" w:rsidR="0066232F" w:rsidRPr="005D0993" w:rsidRDefault="0066232F" w:rsidP="005D0993">
      <w:pPr>
        <w:pStyle w:val="Sinespaciado"/>
        <w:spacing w:line="276" w:lineRule="auto"/>
        <w:jc w:val="both"/>
        <w:rPr>
          <w:rFonts w:ascii="Arial Narrow" w:hAnsi="Arial Narrow"/>
          <w:sz w:val="26"/>
          <w:szCs w:val="26"/>
        </w:rPr>
      </w:pPr>
      <w:r w:rsidRPr="005D0993">
        <w:rPr>
          <w:rFonts w:ascii="Arial Narrow" w:hAnsi="Arial Narrow"/>
          <w:sz w:val="26"/>
          <w:szCs w:val="26"/>
        </w:rPr>
        <w:t>No puede obviarse que, como lo ha sostenido la Corte Constitucional, “</w:t>
      </w:r>
      <w:r w:rsidRPr="005D0993">
        <w:rPr>
          <w:rFonts w:ascii="Arial Narrow" w:hAnsi="Arial Narrow"/>
          <w:sz w:val="24"/>
          <w:szCs w:val="26"/>
        </w:rPr>
        <w:t>la mora en la expedición del dictamen puede ocasionar la violación de otras garantías constitucionales, puesto que aquel se constituye en una condición indispensable para el ejercicio de otros derechos como los pensionales, más aún si se tiene en cuenta el estado de debilidad en el que se encuentra un ciudadano que sufre de cierto grado de discapacidad o posiblemente invalidez</w:t>
      </w:r>
      <w:r w:rsidRPr="005D0993">
        <w:rPr>
          <w:rFonts w:ascii="Arial Narrow" w:hAnsi="Arial Narrow"/>
          <w:sz w:val="26"/>
          <w:szCs w:val="26"/>
        </w:rPr>
        <w:t>” (CC, sentencia T-646 de 2013).</w:t>
      </w:r>
    </w:p>
    <w:p w14:paraId="23D88058" w14:textId="77777777" w:rsidR="0066232F" w:rsidRPr="005D0993" w:rsidRDefault="0066232F" w:rsidP="005D0993">
      <w:pPr>
        <w:pStyle w:val="Sinespaciado"/>
        <w:spacing w:line="276" w:lineRule="auto"/>
        <w:jc w:val="both"/>
        <w:rPr>
          <w:rFonts w:ascii="Arial Narrow" w:hAnsi="Arial Narrow"/>
          <w:i/>
          <w:sz w:val="26"/>
          <w:szCs w:val="26"/>
        </w:rPr>
      </w:pPr>
    </w:p>
    <w:p w14:paraId="64AF3417" w14:textId="40AF9E68" w:rsidR="005D0030" w:rsidRDefault="0066232F" w:rsidP="005D0993">
      <w:pPr>
        <w:pStyle w:val="Sinespaciado"/>
        <w:spacing w:line="276" w:lineRule="auto"/>
        <w:jc w:val="both"/>
        <w:rPr>
          <w:rFonts w:ascii="Arial Narrow" w:hAnsi="Arial Narrow"/>
          <w:sz w:val="26"/>
          <w:szCs w:val="26"/>
        </w:rPr>
      </w:pPr>
      <w:r w:rsidRPr="005D0993">
        <w:rPr>
          <w:rFonts w:ascii="Arial Narrow" w:hAnsi="Arial Narrow"/>
          <w:sz w:val="26"/>
          <w:szCs w:val="26"/>
        </w:rPr>
        <w:t xml:space="preserve">En suma, </w:t>
      </w:r>
      <w:bookmarkStart w:id="3" w:name="_Hlk117751180"/>
      <w:r w:rsidRPr="005D0993">
        <w:rPr>
          <w:rFonts w:ascii="Arial Narrow" w:hAnsi="Arial Narrow"/>
          <w:sz w:val="26"/>
          <w:szCs w:val="26"/>
        </w:rPr>
        <w:t>considera la Colegiatura que, en aplicación de esos precedentes, la tutela resulta procedente pues se hace necesario adoptar las medidas urgentes para que se defina la situación médico laboral del</w:t>
      </w:r>
      <w:r w:rsidR="008B6FD2" w:rsidRPr="005D0993">
        <w:rPr>
          <w:rFonts w:ascii="Arial Narrow" w:hAnsi="Arial Narrow"/>
          <w:sz w:val="26"/>
          <w:szCs w:val="26"/>
        </w:rPr>
        <w:t xml:space="preserve"> </w:t>
      </w:r>
      <w:r w:rsidRPr="005D0993">
        <w:rPr>
          <w:rFonts w:ascii="Arial Narrow" w:hAnsi="Arial Narrow"/>
          <w:sz w:val="26"/>
          <w:szCs w:val="26"/>
        </w:rPr>
        <w:t>acto</w:t>
      </w:r>
      <w:r w:rsidR="008B6FD2" w:rsidRPr="005D0993">
        <w:rPr>
          <w:rFonts w:ascii="Arial Narrow" w:hAnsi="Arial Narrow"/>
          <w:sz w:val="26"/>
          <w:szCs w:val="26"/>
        </w:rPr>
        <w:t>r</w:t>
      </w:r>
      <w:r w:rsidRPr="005D0993">
        <w:rPr>
          <w:rFonts w:ascii="Arial Narrow" w:hAnsi="Arial Narrow"/>
          <w:sz w:val="26"/>
          <w:szCs w:val="26"/>
        </w:rPr>
        <w:t>, al menos en cuanto se refiere a la calificación de invalidez, lo que permitirá luego determinar si tiene derecho o no de acceder a la pensión respectiva. Lo anterior, además, sigue la línea de pensamiento que ha fijado esta Sala sobre la procedencia del amparo en casos parecidos</w:t>
      </w:r>
      <w:r w:rsidR="007545F4" w:rsidRPr="005D0993">
        <w:rPr>
          <w:rStyle w:val="Refdenotaalpie"/>
          <w:rFonts w:ascii="Arial Narrow" w:hAnsi="Arial Narrow"/>
          <w:sz w:val="26"/>
          <w:szCs w:val="26"/>
        </w:rPr>
        <w:footnoteReference w:id="10"/>
      </w:r>
      <w:r w:rsidRPr="005D0993">
        <w:rPr>
          <w:rFonts w:ascii="Arial Narrow" w:hAnsi="Arial Narrow"/>
          <w:sz w:val="26"/>
          <w:szCs w:val="26"/>
        </w:rPr>
        <w:t>, como cuando se imponen de parte de Colpensiones barreras administrativas que impiden o dilatan el acceso al dictamen de pérdida de capacidad laboral.</w:t>
      </w:r>
    </w:p>
    <w:bookmarkEnd w:id="3"/>
    <w:p w14:paraId="2C5CD09A" w14:textId="77777777" w:rsidR="007113C9" w:rsidRPr="005D0993" w:rsidRDefault="007113C9" w:rsidP="005D0993">
      <w:pPr>
        <w:pStyle w:val="Sinespaciado"/>
        <w:spacing w:line="276" w:lineRule="auto"/>
        <w:jc w:val="both"/>
        <w:rPr>
          <w:rFonts w:ascii="Arial Narrow" w:hAnsi="Arial Narrow"/>
          <w:sz w:val="26"/>
          <w:szCs w:val="26"/>
        </w:rPr>
      </w:pPr>
    </w:p>
    <w:p w14:paraId="10DC286F" w14:textId="77777777" w:rsidR="00421D57" w:rsidRPr="005D0993" w:rsidRDefault="00421D57" w:rsidP="005D0993">
      <w:pPr>
        <w:pStyle w:val="Default"/>
        <w:spacing w:line="276" w:lineRule="auto"/>
        <w:jc w:val="both"/>
        <w:rPr>
          <w:rFonts w:ascii="Arial Narrow" w:hAnsi="Arial Narrow"/>
          <w:spacing w:val="-2"/>
          <w:sz w:val="26"/>
          <w:szCs w:val="26"/>
        </w:rPr>
      </w:pPr>
      <w:bookmarkStart w:id="4" w:name="_Hlk74767736"/>
      <w:r w:rsidRPr="005D0993">
        <w:rPr>
          <w:rFonts w:ascii="Arial Narrow" w:hAnsi="Arial Narrow"/>
          <w:b/>
          <w:spacing w:val="-2"/>
          <w:sz w:val="26"/>
          <w:szCs w:val="26"/>
        </w:rPr>
        <w:t xml:space="preserve">5. </w:t>
      </w:r>
      <w:r w:rsidRPr="005D0993">
        <w:rPr>
          <w:rFonts w:ascii="Arial Narrow" w:hAnsi="Arial Narrow"/>
          <w:spacing w:val="-2"/>
          <w:sz w:val="26"/>
          <w:szCs w:val="26"/>
        </w:rPr>
        <w:t>Satisfechos tales presupuestos, la Colegiatura se encuentra avalada para definir el fondo del asunto. Con ese norte, la revisión de las pruebas arrimadas permite tener por acreditados los siguientes hechos:</w:t>
      </w:r>
    </w:p>
    <w:p w14:paraId="10DC2870" w14:textId="77777777" w:rsidR="00421D57" w:rsidRPr="005D0993" w:rsidRDefault="00421D57" w:rsidP="005D0993">
      <w:pPr>
        <w:pStyle w:val="Default"/>
        <w:spacing w:line="276" w:lineRule="auto"/>
        <w:jc w:val="both"/>
        <w:rPr>
          <w:rFonts w:ascii="Arial Narrow" w:hAnsi="Arial Narrow"/>
          <w:spacing w:val="-2"/>
          <w:sz w:val="26"/>
          <w:szCs w:val="26"/>
        </w:rPr>
      </w:pPr>
    </w:p>
    <w:p w14:paraId="56A9B8E0" w14:textId="6AAA4FBC" w:rsidR="00030480" w:rsidRPr="005D0993" w:rsidRDefault="00421D57" w:rsidP="005D0993">
      <w:pPr>
        <w:pStyle w:val="Default"/>
        <w:spacing w:line="276" w:lineRule="auto"/>
        <w:jc w:val="both"/>
        <w:rPr>
          <w:rFonts w:ascii="Arial Narrow" w:hAnsi="Arial Narrow"/>
          <w:spacing w:val="-2"/>
          <w:sz w:val="26"/>
          <w:szCs w:val="26"/>
        </w:rPr>
      </w:pPr>
      <w:r w:rsidRPr="005D0993">
        <w:rPr>
          <w:rFonts w:ascii="Arial Narrow" w:hAnsi="Arial Narrow"/>
          <w:b/>
          <w:bCs/>
          <w:spacing w:val="-2"/>
          <w:sz w:val="26"/>
          <w:szCs w:val="26"/>
        </w:rPr>
        <w:t>5.1.</w:t>
      </w:r>
      <w:r w:rsidRPr="005D0993">
        <w:rPr>
          <w:rFonts w:ascii="Arial Narrow" w:hAnsi="Arial Narrow"/>
          <w:spacing w:val="-2"/>
          <w:sz w:val="26"/>
          <w:szCs w:val="26"/>
        </w:rPr>
        <w:t xml:space="preserve"> </w:t>
      </w:r>
      <w:r w:rsidR="00030480" w:rsidRPr="005D0993">
        <w:rPr>
          <w:rFonts w:ascii="Arial Narrow" w:hAnsi="Arial Narrow"/>
          <w:spacing w:val="-2"/>
          <w:sz w:val="26"/>
          <w:szCs w:val="26"/>
        </w:rPr>
        <w:t>El 23 de marzo de 2022 el actor solicitó ante Colpensiones calificar su pérdida de la capacidad laboral</w:t>
      </w:r>
      <w:r w:rsidR="00325D1C" w:rsidRPr="005D0993">
        <w:rPr>
          <w:rStyle w:val="Refdenotaalpie"/>
          <w:rFonts w:ascii="Arial Narrow" w:hAnsi="Arial Narrow"/>
          <w:spacing w:val="-2"/>
          <w:sz w:val="26"/>
          <w:szCs w:val="26"/>
        </w:rPr>
        <w:footnoteReference w:id="11"/>
      </w:r>
      <w:r w:rsidR="00030480" w:rsidRPr="005D0993">
        <w:rPr>
          <w:rFonts w:ascii="Arial Narrow" w:hAnsi="Arial Narrow"/>
          <w:spacing w:val="-2"/>
          <w:sz w:val="26"/>
          <w:szCs w:val="26"/>
        </w:rPr>
        <w:t>.</w:t>
      </w:r>
    </w:p>
    <w:p w14:paraId="22C1BF35" w14:textId="77777777" w:rsidR="00325D1C" w:rsidRPr="005D0993" w:rsidRDefault="00325D1C" w:rsidP="005D0993">
      <w:pPr>
        <w:pStyle w:val="Default"/>
        <w:spacing w:line="276" w:lineRule="auto"/>
        <w:jc w:val="both"/>
        <w:rPr>
          <w:rFonts w:ascii="Arial Narrow" w:hAnsi="Arial Narrow"/>
          <w:spacing w:val="-2"/>
          <w:sz w:val="26"/>
          <w:szCs w:val="26"/>
        </w:rPr>
      </w:pPr>
    </w:p>
    <w:p w14:paraId="1BAC8B9D" w14:textId="7488AAC1" w:rsidR="00363F3C" w:rsidRPr="005D0993" w:rsidRDefault="00030480" w:rsidP="005D0993">
      <w:pPr>
        <w:pStyle w:val="Default"/>
        <w:spacing w:line="276" w:lineRule="auto"/>
        <w:jc w:val="both"/>
        <w:rPr>
          <w:rFonts w:ascii="Arial Narrow" w:hAnsi="Arial Narrow"/>
          <w:spacing w:val="-2"/>
          <w:sz w:val="26"/>
          <w:szCs w:val="26"/>
          <w:lang w:val="es-ES_tradnl"/>
        </w:rPr>
      </w:pPr>
      <w:r w:rsidRPr="005D0993">
        <w:rPr>
          <w:rFonts w:ascii="Arial Narrow" w:hAnsi="Arial Narrow"/>
          <w:b/>
          <w:spacing w:val="-2"/>
          <w:sz w:val="26"/>
          <w:szCs w:val="26"/>
        </w:rPr>
        <w:t>5.2.</w:t>
      </w:r>
      <w:r w:rsidRPr="005D0993">
        <w:rPr>
          <w:rFonts w:ascii="Arial Narrow" w:hAnsi="Arial Narrow"/>
          <w:spacing w:val="-2"/>
          <w:sz w:val="26"/>
          <w:szCs w:val="26"/>
        </w:rPr>
        <w:t xml:space="preserve"> Por oficio </w:t>
      </w:r>
      <w:r w:rsidR="0086573E" w:rsidRPr="005D0993">
        <w:rPr>
          <w:rFonts w:ascii="Arial Narrow" w:hAnsi="Arial Narrow"/>
          <w:spacing w:val="-2"/>
          <w:sz w:val="26"/>
          <w:szCs w:val="26"/>
          <w:lang w:val="es-ES_tradnl"/>
        </w:rPr>
        <w:t xml:space="preserve">BZ2022_3818166-0801923 </w:t>
      </w:r>
      <w:r w:rsidRPr="005D0993">
        <w:rPr>
          <w:rFonts w:ascii="Arial Narrow" w:hAnsi="Arial Narrow"/>
          <w:spacing w:val="-2"/>
          <w:sz w:val="26"/>
          <w:szCs w:val="26"/>
        </w:rPr>
        <w:t>del día siguiente</w:t>
      </w:r>
      <w:r w:rsidR="0086573E" w:rsidRPr="005D0993">
        <w:rPr>
          <w:rFonts w:ascii="Arial Narrow" w:hAnsi="Arial Narrow"/>
          <w:spacing w:val="-2"/>
          <w:sz w:val="26"/>
          <w:szCs w:val="26"/>
        </w:rPr>
        <w:t>,</w:t>
      </w:r>
      <w:r w:rsidRPr="005D0993">
        <w:rPr>
          <w:rFonts w:ascii="Arial Narrow" w:hAnsi="Arial Narrow"/>
          <w:spacing w:val="-2"/>
          <w:sz w:val="26"/>
          <w:szCs w:val="26"/>
        </w:rPr>
        <w:t xml:space="preserve"> </w:t>
      </w:r>
      <w:r w:rsidR="00325D1C" w:rsidRPr="005D0993">
        <w:rPr>
          <w:rFonts w:ascii="Arial Narrow" w:hAnsi="Arial Narrow"/>
          <w:spacing w:val="-2"/>
          <w:sz w:val="26"/>
          <w:szCs w:val="26"/>
        </w:rPr>
        <w:t xml:space="preserve">el </w:t>
      </w:r>
      <w:r w:rsidR="00325D1C" w:rsidRPr="005D0993">
        <w:rPr>
          <w:rFonts w:ascii="Arial Narrow" w:hAnsi="Arial Narrow"/>
          <w:spacing w:val="-2"/>
          <w:sz w:val="26"/>
          <w:szCs w:val="26"/>
          <w:lang w:val="es-ES_tradnl"/>
        </w:rPr>
        <w:t>Director de Atención y Servicio</w:t>
      </w:r>
      <w:r w:rsidRPr="005D0993">
        <w:rPr>
          <w:rFonts w:ascii="Arial Narrow" w:hAnsi="Arial Narrow"/>
          <w:spacing w:val="-2"/>
          <w:sz w:val="26"/>
          <w:szCs w:val="26"/>
        </w:rPr>
        <w:t xml:space="preserve"> de Colpensiones</w:t>
      </w:r>
      <w:r w:rsidR="0086573E" w:rsidRPr="005D0993">
        <w:rPr>
          <w:rFonts w:ascii="Arial Narrow" w:hAnsi="Arial Narrow"/>
          <w:spacing w:val="-2"/>
          <w:sz w:val="26"/>
          <w:szCs w:val="26"/>
        </w:rPr>
        <w:t xml:space="preserve">, </w:t>
      </w:r>
      <w:r w:rsidR="00B364B0" w:rsidRPr="005D0993">
        <w:rPr>
          <w:rFonts w:ascii="Arial Narrow" w:hAnsi="Arial Narrow"/>
          <w:spacing w:val="-2"/>
          <w:sz w:val="26"/>
          <w:szCs w:val="26"/>
        </w:rPr>
        <w:t xml:space="preserve">se le indicó al </w:t>
      </w:r>
      <w:r w:rsidRPr="005D0993">
        <w:rPr>
          <w:rFonts w:ascii="Arial Narrow" w:hAnsi="Arial Narrow"/>
          <w:spacing w:val="-2"/>
          <w:sz w:val="26"/>
          <w:szCs w:val="26"/>
        </w:rPr>
        <w:t xml:space="preserve">peticionario que para efectos de poder continuar con el trámite </w:t>
      </w:r>
      <w:r w:rsidR="00B364B0" w:rsidRPr="005D0993">
        <w:rPr>
          <w:rFonts w:ascii="Arial Narrow" w:hAnsi="Arial Narrow"/>
          <w:spacing w:val="-2"/>
          <w:sz w:val="26"/>
          <w:szCs w:val="26"/>
          <w:lang w:val="es-ES_tradnl"/>
        </w:rPr>
        <w:t>era necesario que resolviera la siguiente situaci</w:t>
      </w:r>
      <w:r w:rsidR="00490CCD" w:rsidRPr="005D0993">
        <w:rPr>
          <w:rFonts w:ascii="Arial Narrow" w:hAnsi="Arial Narrow"/>
          <w:spacing w:val="-2"/>
          <w:sz w:val="26"/>
          <w:szCs w:val="26"/>
          <w:lang w:val="es-ES_tradnl"/>
        </w:rPr>
        <w:t>ó</w:t>
      </w:r>
      <w:r w:rsidR="00B364B0" w:rsidRPr="005D0993">
        <w:rPr>
          <w:rFonts w:ascii="Arial Narrow" w:hAnsi="Arial Narrow"/>
          <w:spacing w:val="-2"/>
          <w:sz w:val="26"/>
          <w:szCs w:val="26"/>
          <w:lang w:val="es-ES_tradnl"/>
        </w:rPr>
        <w:t>n:</w:t>
      </w:r>
    </w:p>
    <w:p w14:paraId="5ABB57FF" w14:textId="77777777" w:rsidR="005E1517" w:rsidRPr="005D0993" w:rsidRDefault="005E1517" w:rsidP="005D0993">
      <w:pPr>
        <w:pStyle w:val="Default"/>
        <w:spacing w:line="276" w:lineRule="auto"/>
        <w:jc w:val="both"/>
        <w:rPr>
          <w:rFonts w:ascii="Arial Narrow" w:hAnsi="Arial Narrow"/>
          <w:spacing w:val="-2"/>
          <w:sz w:val="26"/>
          <w:szCs w:val="26"/>
          <w:lang w:val="es-ES_tradnl"/>
        </w:rPr>
      </w:pPr>
    </w:p>
    <w:p w14:paraId="36978776" w14:textId="0223E8DC" w:rsidR="00363F3C" w:rsidRPr="005D0993" w:rsidRDefault="00B364B0" w:rsidP="005D0993">
      <w:pPr>
        <w:pStyle w:val="Default"/>
        <w:spacing w:line="276" w:lineRule="auto"/>
        <w:jc w:val="center"/>
        <w:rPr>
          <w:rFonts w:ascii="Arial Narrow" w:hAnsi="Arial Narrow"/>
          <w:spacing w:val="-2"/>
          <w:sz w:val="26"/>
          <w:szCs w:val="26"/>
        </w:rPr>
      </w:pPr>
      <w:r w:rsidRPr="005D0993">
        <w:rPr>
          <w:rFonts w:ascii="Arial Narrow" w:hAnsi="Arial Narrow"/>
          <w:noProof/>
          <w:sz w:val="26"/>
          <w:szCs w:val="26"/>
          <w:lang w:eastAsia="es-CO"/>
        </w:rPr>
        <w:drawing>
          <wp:inline distT="0" distB="0" distL="0" distR="0" wp14:anchorId="36A90229" wp14:editId="261FBCB5">
            <wp:extent cx="4819650" cy="158808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6109" t="58375" r="26569" b="13889"/>
                    <a:stretch/>
                  </pic:blipFill>
                  <pic:spPr bwMode="auto">
                    <a:xfrm>
                      <a:off x="0" y="0"/>
                      <a:ext cx="4904767" cy="1616130"/>
                    </a:xfrm>
                    <a:prstGeom prst="rect">
                      <a:avLst/>
                    </a:prstGeom>
                    <a:ln>
                      <a:noFill/>
                    </a:ln>
                    <a:extLst>
                      <a:ext uri="{53640926-AAD7-44D8-BBD7-CCE9431645EC}">
                        <a14:shadowObscured xmlns:a14="http://schemas.microsoft.com/office/drawing/2010/main"/>
                      </a:ext>
                    </a:extLst>
                  </pic:spPr>
                </pic:pic>
              </a:graphicData>
            </a:graphic>
          </wp:inline>
        </w:drawing>
      </w:r>
    </w:p>
    <w:p w14:paraId="232CDF5E" w14:textId="2800E40F" w:rsidR="001A78A5" w:rsidRPr="005D0993" w:rsidRDefault="001A78A5" w:rsidP="005D0993">
      <w:pPr>
        <w:pStyle w:val="Default"/>
        <w:spacing w:line="276" w:lineRule="auto"/>
        <w:jc w:val="both"/>
        <w:rPr>
          <w:rFonts w:ascii="Arial Narrow" w:hAnsi="Arial Narrow"/>
          <w:spacing w:val="-2"/>
          <w:sz w:val="26"/>
          <w:szCs w:val="26"/>
        </w:rPr>
      </w:pPr>
    </w:p>
    <w:p w14:paraId="3CA18C68" w14:textId="74014345" w:rsidR="00B364B0" w:rsidRPr="005D0993" w:rsidRDefault="00FE61AF" w:rsidP="005D0993">
      <w:pPr>
        <w:pStyle w:val="Default"/>
        <w:spacing w:line="276" w:lineRule="auto"/>
        <w:jc w:val="both"/>
        <w:rPr>
          <w:rFonts w:ascii="Arial Narrow" w:hAnsi="Arial Narrow"/>
          <w:spacing w:val="-2"/>
          <w:sz w:val="26"/>
          <w:szCs w:val="26"/>
        </w:rPr>
      </w:pPr>
      <w:r w:rsidRPr="005D0993">
        <w:rPr>
          <w:rFonts w:ascii="Arial Narrow" w:hAnsi="Arial Narrow"/>
          <w:b/>
          <w:bCs/>
          <w:spacing w:val="-2"/>
          <w:sz w:val="26"/>
          <w:szCs w:val="26"/>
        </w:rPr>
        <w:t>5.</w:t>
      </w:r>
      <w:r w:rsidR="00363F3C" w:rsidRPr="005D0993">
        <w:rPr>
          <w:rFonts w:ascii="Arial Narrow" w:hAnsi="Arial Narrow"/>
          <w:b/>
          <w:bCs/>
          <w:spacing w:val="-2"/>
          <w:sz w:val="26"/>
          <w:szCs w:val="26"/>
        </w:rPr>
        <w:t>2</w:t>
      </w:r>
      <w:r w:rsidRPr="005D0993">
        <w:rPr>
          <w:rFonts w:ascii="Arial Narrow" w:hAnsi="Arial Narrow"/>
          <w:b/>
          <w:bCs/>
          <w:spacing w:val="-2"/>
          <w:sz w:val="26"/>
          <w:szCs w:val="26"/>
        </w:rPr>
        <w:t>.</w:t>
      </w:r>
      <w:r w:rsidR="00363F3C" w:rsidRPr="005D0993">
        <w:rPr>
          <w:rFonts w:ascii="Arial Narrow" w:hAnsi="Arial Narrow"/>
          <w:spacing w:val="-2"/>
          <w:sz w:val="26"/>
          <w:szCs w:val="26"/>
        </w:rPr>
        <w:t xml:space="preserve"> </w:t>
      </w:r>
      <w:r w:rsidR="00B364B0" w:rsidRPr="005D0993">
        <w:rPr>
          <w:rFonts w:ascii="Arial Narrow" w:hAnsi="Arial Narrow"/>
          <w:spacing w:val="-2"/>
          <w:sz w:val="26"/>
          <w:szCs w:val="26"/>
        </w:rPr>
        <w:t>Dicha comunicación</w:t>
      </w:r>
      <w:r w:rsidR="00C624FF" w:rsidRPr="005D0993">
        <w:rPr>
          <w:rFonts w:ascii="Arial Narrow" w:hAnsi="Arial Narrow"/>
          <w:spacing w:val="-2"/>
          <w:sz w:val="26"/>
          <w:szCs w:val="26"/>
        </w:rPr>
        <w:t>, además de carecer de claridad</w:t>
      </w:r>
      <w:r w:rsidR="00062250" w:rsidRPr="005D0993">
        <w:rPr>
          <w:rFonts w:ascii="Arial Narrow" w:hAnsi="Arial Narrow"/>
          <w:spacing w:val="-2"/>
          <w:sz w:val="26"/>
          <w:szCs w:val="26"/>
        </w:rPr>
        <w:t xml:space="preserve">, solo fue </w:t>
      </w:r>
      <w:r w:rsidR="00B364B0" w:rsidRPr="005D0993">
        <w:rPr>
          <w:rFonts w:ascii="Arial Narrow" w:hAnsi="Arial Narrow"/>
          <w:spacing w:val="-2"/>
          <w:sz w:val="26"/>
          <w:szCs w:val="26"/>
        </w:rPr>
        <w:t xml:space="preserve">remitida al accionante a la dirección reportada por el actor, </w:t>
      </w:r>
      <w:r w:rsidR="00A461A0" w:rsidRPr="005D0993">
        <w:rPr>
          <w:rFonts w:ascii="Arial Narrow" w:hAnsi="Arial Narrow"/>
          <w:spacing w:val="-2"/>
          <w:sz w:val="26"/>
          <w:szCs w:val="26"/>
        </w:rPr>
        <w:t xml:space="preserve">por medio de la empresa de correo 4-72, </w:t>
      </w:r>
      <w:r w:rsidR="00AD6EE5" w:rsidRPr="005D0993">
        <w:rPr>
          <w:rFonts w:ascii="Arial Narrow" w:hAnsi="Arial Narrow"/>
          <w:spacing w:val="-2"/>
          <w:sz w:val="26"/>
          <w:szCs w:val="26"/>
        </w:rPr>
        <w:t>e</w:t>
      </w:r>
      <w:r w:rsidR="009744FB" w:rsidRPr="005D0993">
        <w:rPr>
          <w:rFonts w:ascii="Arial Narrow" w:hAnsi="Arial Narrow"/>
          <w:spacing w:val="-2"/>
          <w:sz w:val="26"/>
          <w:szCs w:val="26"/>
        </w:rPr>
        <w:t>n</w:t>
      </w:r>
      <w:r w:rsidR="008A70B2" w:rsidRPr="005D0993">
        <w:rPr>
          <w:rFonts w:ascii="Arial Narrow" w:hAnsi="Arial Narrow"/>
          <w:spacing w:val="-2"/>
          <w:sz w:val="26"/>
          <w:szCs w:val="26"/>
        </w:rPr>
        <w:t xml:space="preserve"> mayo</w:t>
      </w:r>
      <w:r w:rsidR="00C715AF" w:rsidRPr="005D0993">
        <w:rPr>
          <w:rFonts w:ascii="Arial Narrow" w:hAnsi="Arial Narrow"/>
          <w:spacing w:val="-2"/>
          <w:sz w:val="26"/>
          <w:szCs w:val="26"/>
        </w:rPr>
        <w:t xml:space="preserve"> de 202</w:t>
      </w:r>
      <w:r w:rsidR="009744FB" w:rsidRPr="005D0993">
        <w:rPr>
          <w:rFonts w:ascii="Arial Narrow" w:hAnsi="Arial Narrow"/>
          <w:spacing w:val="-2"/>
          <w:sz w:val="26"/>
          <w:szCs w:val="26"/>
        </w:rPr>
        <w:t>2</w:t>
      </w:r>
      <w:r w:rsidR="00C715AF" w:rsidRPr="005D0993">
        <w:rPr>
          <w:rFonts w:ascii="Arial Narrow" w:hAnsi="Arial Narrow"/>
          <w:spacing w:val="-2"/>
          <w:sz w:val="26"/>
          <w:szCs w:val="26"/>
        </w:rPr>
        <w:t xml:space="preserve">, dos meses después de haber sido emitida. Ello se infiere de las mismas pruebas aportadas por la accionada, quien al rendir informe se limitó a aportar la comunicación sin prueba de su notificación, y al impugnar </w:t>
      </w:r>
      <w:r w:rsidR="009744FB" w:rsidRPr="005D0993">
        <w:rPr>
          <w:rFonts w:ascii="Arial Narrow" w:hAnsi="Arial Narrow"/>
          <w:spacing w:val="-2"/>
          <w:sz w:val="26"/>
          <w:szCs w:val="26"/>
        </w:rPr>
        <w:t xml:space="preserve">la sentencia </w:t>
      </w:r>
      <w:r w:rsidR="00C715AF" w:rsidRPr="005D0993">
        <w:rPr>
          <w:rFonts w:ascii="Arial Narrow" w:hAnsi="Arial Narrow"/>
          <w:spacing w:val="-2"/>
          <w:sz w:val="26"/>
          <w:szCs w:val="26"/>
        </w:rPr>
        <w:t>sí aportó la guía de correo MT701204388CO</w:t>
      </w:r>
      <w:r w:rsidR="00AB1781" w:rsidRPr="005D0993">
        <w:rPr>
          <w:rFonts w:ascii="Arial Narrow" w:hAnsi="Arial Narrow"/>
          <w:spacing w:val="-2"/>
          <w:sz w:val="26"/>
          <w:szCs w:val="26"/>
        </w:rPr>
        <w:t xml:space="preserve">, con fecha </w:t>
      </w:r>
      <w:r w:rsidR="009744FB" w:rsidRPr="005D0993">
        <w:rPr>
          <w:rFonts w:ascii="Arial Narrow" w:hAnsi="Arial Narrow"/>
          <w:spacing w:val="-2"/>
          <w:sz w:val="26"/>
          <w:szCs w:val="26"/>
        </w:rPr>
        <w:t xml:space="preserve">impuesto </w:t>
      </w:r>
      <w:r w:rsidR="00AB1781" w:rsidRPr="005D0993">
        <w:rPr>
          <w:rFonts w:ascii="Arial Narrow" w:hAnsi="Arial Narrow"/>
          <w:spacing w:val="-2"/>
          <w:sz w:val="26"/>
          <w:szCs w:val="26"/>
        </w:rPr>
        <w:t xml:space="preserve">sobre ella </w:t>
      </w:r>
      <w:r w:rsidR="009744FB" w:rsidRPr="005D0993">
        <w:rPr>
          <w:rFonts w:ascii="Arial Narrow" w:hAnsi="Arial Narrow"/>
          <w:spacing w:val="-2"/>
          <w:sz w:val="26"/>
          <w:szCs w:val="26"/>
        </w:rPr>
        <w:t>“</w:t>
      </w:r>
      <w:r w:rsidR="00AB1781" w:rsidRPr="00AC404D">
        <w:rPr>
          <w:rFonts w:ascii="Arial Narrow" w:hAnsi="Arial Narrow"/>
          <w:spacing w:val="-2"/>
          <w:szCs w:val="26"/>
        </w:rPr>
        <w:t>28 de mayo de 2022</w:t>
      </w:r>
      <w:r w:rsidR="009744FB" w:rsidRPr="005D0993">
        <w:rPr>
          <w:rFonts w:ascii="Arial Narrow" w:hAnsi="Arial Narrow"/>
          <w:spacing w:val="-2"/>
          <w:sz w:val="26"/>
          <w:szCs w:val="26"/>
        </w:rPr>
        <w:t>”</w:t>
      </w:r>
      <w:r w:rsidR="00AB1781" w:rsidRPr="005D0993">
        <w:rPr>
          <w:rFonts w:ascii="Arial Narrow" w:hAnsi="Arial Narrow"/>
          <w:spacing w:val="-2"/>
          <w:sz w:val="26"/>
          <w:szCs w:val="26"/>
        </w:rPr>
        <w:t>. S</w:t>
      </w:r>
      <w:r w:rsidR="00A461A0" w:rsidRPr="005D0993">
        <w:rPr>
          <w:rFonts w:ascii="Arial Narrow" w:hAnsi="Arial Narrow"/>
          <w:spacing w:val="-2"/>
          <w:sz w:val="26"/>
          <w:szCs w:val="26"/>
        </w:rPr>
        <w:t xml:space="preserve">in embargo, al rastrear la trazabilidad de esa misiva </w:t>
      </w:r>
      <w:r w:rsidR="00AB1781" w:rsidRPr="005D0993">
        <w:rPr>
          <w:rFonts w:ascii="Arial Narrow" w:hAnsi="Arial Narrow"/>
          <w:spacing w:val="-2"/>
          <w:sz w:val="26"/>
          <w:szCs w:val="26"/>
        </w:rPr>
        <w:t>en la página web de la empresa de correo</w:t>
      </w:r>
      <w:r w:rsidR="00A461A0" w:rsidRPr="005D0993">
        <w:rPr>
          <w:rFonts w:ascii="Arial Narrow" w:hAnsi="Arial Narrow"/>
          <w:spacing w:val="-2"/>
          <w:sz w:val="26"/>
          <w:szCs w:val="26"/>
        </w:rPr>
        <w:t>, se</w:t>
      </w:r>
      <w:r w:rsidR="00AB1781" w:rsidRPr="005D0993">
        <w:rPr>
          <w:rFonts w:ascii="Arial Narrow" w:hAnsi="Arial Narrow"/>
          <w:spacing w:val="-2"/>
          <w:sz w:val="26"/>
          <w:szCs w:val="26"/>
        </w:rPr>
        <w:t xml:space="preserve"> encuentra </w:t>
      </w:r>
      <w:r w:rsidR="00A461A0" w:rsidRPr="005D0993">
        <w:rPr>
          <w:rFonts w:ascii="Arial Narrow" w:hAnsi="Arial Narrow"/>
          <w:spacing w:val="-2"/>
          <w:sz w:val="26"/>
          <w:szCs w:val="26"/>
        </w:rPr>
        <w:t xml:space="preserve">que </w:t>
      </w:r>
      <w:r w:rsidR="00DF0E54" w:rsidRPr="005D0993">
        <w:rPr>
          <w:rFonts w:ascii="Arial Narrow" w:hAnsi="Arial Narrow"/>
          <w:spacing w:val="-2"/>
          <w:sz w:val="26"/>
          <w:szCs w:val="26"/>
        </w:rPr>
        <w:t>la misma fue</w:t>
      </w:r>
      <w:r w:rsidR="001B10F8" w:rsidRPr="005D0993">
        <w:rPr>
          <w:rFonts w:ascii="Arial Narrow" w:hAnsi="Arial Narrow"/>
          <w:spacing w:val="-2"/>
          <w:sz w:val="26"/>
          <w:szCs w:val="26"/>
        </w:rPr>
        <w:t xml:space="preserve"> entrega</w:t>
      </w:r>
      <w:r w:rsidR="00DF0E54" w:rsidRPr="005D0993">
        <w:rPr>
          <w:rFonts w:ascii="Arial Narrow" w:hAnsi="Arial Narrow"/>
          <w:spacing w:val="-2"/>
          <w:sz w:val="26"/>
          <w:szCs w:val="26"/>
        </w:rPr>
        <w:t>da</w:t>
      </w:r>
      <w:r w:rsidR="001B10F8" w:rsidRPr="005D0993">
        <w:rPr>
          <w:rFonts w:ascii="Arial Narrow" w:hAnsi="Arial Narrow"/>
          <w:spacing w:val="-2"/>
          <w:sz w:val="26"/>
          <w:szCs w:val="26"/>
        </w:rPr>
        <w:t xml:space="preserve"> para el día 31 de mayo de 2022</w:t>
      </w:r>
      <w:r w:rsidR="001B10F8" w:rsidRPr="005D0993">
        <w:rPr>
          <w:rStyle w:val="Refdenotaalpie"/>
          <w:rFonts w:ascii="Arial Narrow" w:hAnsi="Arial Narrow"/>
          <w:spacing w:val="-2"/>
          <w:sz w:val="26"/>
          <w:szCs w:val="26"/>
        </w:rPr>
        <w:footnoteReference w:id="12"/>
      </w:r>
      <w:r w:rsidR="001B10F8" w:rsidRPr="005D0993">
        <w:rPr>
          <w:rFonts w:ascii="Arial Narrow" w:hAnsi="Arial Narrow"/>
          <w:spacing w:val="-2"/>
          <w:sz w:val="26"/>
          <w:szCs w:val="26"/>
        </w:rPr>
        <w:t xml:space="preserve">, esto es, </w:t>
      </w:r>
      <w:r w:rsidR="008F0A97" w:rsidRPr="005D0993">
        <w:rPr>
          <w:rFonts w:ascii="Arial Narrow" w:hAnsi="Arial Narrow"/>
          <w:spacing w:val="-2"/>
          <w:sz w:val="26"/>
          <w:szCs w:val="26"/>
        </w:rPr>
        <w:t xml:space="preserve">incluso </w:t>
      </w:r>
      <w:r w:rsidR="001B10F8" w:rsidRPr="005D0993">
        <w:rPr>
          <w:rFonts w:ascii="Arial Narrow" w:hAnsi="Arial Narrow"/>
          <w:spacing w:val="-2"/>
          <w:sz w:val="26"/>
          <w:szCs w:val="26"/>
        </w:rPr>
        <w:t>luego de haberse presentado la acción de tutela</w:t>
      </w:r>
      <w:r w:rsidR="00B364B0" w:rsidRPr="005D0993">
        <w:rPr>
          <w:rFonts w:ascii="Arial Narrow" w:hAnsi="Arial Narrow"/>
          <w:spacing w:val="-2"/>
          <w:sz w:val="26"/>
          <w:szCs w:val="26"/>
        </w:rPr>
        <w:t>.</w:t>
      </w:r>
    </w:p>
    <w:p w14:paraId="69C53F97" w14:textId="42912C5F" w:rsidR="0043230B" w:rsidRPr="005D0993" w:rsidRDefault="002B6472" w:rsidP="005D0993">
      <w:pPr>
        <w:pStyle w:val="Default"/>
        <w:spacing w:line="276" w:lineRule="auto"/>
        <w:jc w:val="both"/>
        <w:rPr>
          <w:rFonts w:ascii="Arial Narrow" w:hAnsi="Arial Narrow"/>
          <w:spacing w:val="-2"/>
          <w:sz w:val="26"/>
          <w:szCs w:val="26"/>
        </w:rPr>
      </w:pPr>
      <w:r w:rsidRPr="005D0993">
        <w:rPr>
          <w:rFonts w:ascii="Arial Narrow" w:hAnsi="Arial Narrow"/>
          <w:noProof/>
          <w:spacing w:val="-2"/>
          <w:sz w:val="26"/>
          <w:szCs w:val="26"/>
          <w:lang w:eastAsia="es-CO"/>
        </w:rPr>
        <w:drawing>
          <wp:inline distT="0" distB="0" distL="0" distR="0" wp14:anchorId="56600191" wp14:editId="5B787F48">
            <wp:extent cx="5253355" cy="1931940"/>
            <wp:effectExtent l="0" t="0" r="4445" b="0"/>
            <wp:docPr id="3" name="Imagen 3"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Diagrama&#10;&#10;Descripción generada automá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3355" cy="1931940"/>
                    </a:xfrm>
                    <a:prstGeom prst="rect">
                      <a:avLst/>
                    </a:prstGeom>
                    <a:noFill/>
                    <a:ln>
                      <a:noFill/>
                    </a:ln>
                  </pic:spPr>
                </pic:pic>
              </a:graphicData>
            </a:graphic>
          </wp:inline>
        </w:drawing>
      </w:r>
    </w:p>
    <w:p w14:paraId="2B0FEB42" w14:textId="77777777" w:rsidR="00AC404D" w:rsidRDefault="00AC404D" w:rsidP="005D0993">
      <w:pPr>
        <w:pStyle w:val="Default"/>
        <w:spacing w:line="276" w:lineRule="auto"/>
        <w:jc w:val="both"/>
        <w:rPr>
          <w:rFonts w:ascii="Arial Narrow" w:hAnsi="Arial Narrow"/>
          <w:spacing w:val="-2"/>
          <w:sz w:val="26"/>
          <w:szCs w:val="26"/>
        </w:rPr>
      </w:pPr>
    </w:p>
    <w:p w14:paraId="79FE3187" w14:textId="7EE4D016" w:rsidR="009744FB" w:rsidRPr="005D0993" w:rsidRDefault="008F0A97" w:rsidP="005D0993">
      <w:pPr>
        <w:pStyle w:val="Default"/>
        <w:spacing w:line="276" w:lineRule="auto"/>
        <w:jc w:val="both"/>
        <w:rPr>
          <w:rFonts w:ascii="Arial Narrow" w:hAnsi="Arial Narrow"/>
          <w:spacing w:val="-2"/>
          <w:sz w:val="26"/>
          <w:szCs w:val="26"/>
        </w:rPr>
      </w:pPr>
      <w:r w:rsidRPr="005D0993">
        <w:rPr>
          <w:rFonts w:ascii="Arial Narrow" w:hAnsi="Arial Narrow"/>
          <w:spacing w:val="-2"/>
          <w:sz w:val="26"/>
          <w:szCs w:val="26"/>
        </w:rPr>
        <w:t xml:space="preserve">Se afirma que el escrito de la accionada </w:t>
      </w:r>
      <w:r w:rsidR="00B556D3" w:rsidRPr="005D0993">
        <w:rPr>
          <w:rFonts w:ascii="Arial Narrow" w:hAnsi="Arial Narrow"/>
          <w:spacing w:val="-2"/>
          <w:sz w:val="26"/>
          <w:szCs w:val="26"/>
        </w:rPr>
        <w:t xml:space="preserve">carece de claridad porque </w:t>
      </w:r>
      <w:r w:rsidRPr="005D0993">
        <w:rPr>
          <w:rFonts w:ascii="Arial Narrow" w:hAnsi="Arial Narrow"/>
          <w:spacing w:val="-2"/>
          <w:sz w:val="26"/>
          <w:szCs w:val="26"/>
        </w:rPr>
        <w:t xml:space="preserve">en realidad no señala cuál es el motivo concreto del rechazo del formulario, pues parece ser una proforma </w:t>
      </w:r>
      <w:r w:rsidR="00DD7DD0" w:rsidRPr="005D0993">
        <w:rPr>
          <w:rFonts w:ascii="Arial Narrow" w:hAnsi="Arial Narrow"/>
          <w:spacing w:val="-2"/>
          <w:sz w:val="26"/>
          <w:szCs w:val="26"/>
        </w:rPr>
        <w:t xml:space="preserve">de </w:t>
      </w:r>
      <w:r w:rsidRPr="005D0993">
        <w:rPr>
          <w:rFonts w:ascii="Arial Narrow" w:hAnsi="Arial Narrow"/>
          <w:spacing w:val="-2"/>
          <w:sz w:val="26"/>
          <w:szCs w:val="26"/>
        </w:rPr>
        <w:t xml:space="preserve">donde </w:t>
      </w:r>
      <w:r w:rsidR="00DD7DD0" w:rsidRPr="005D0993">
        <w:rPr>
          <w:rFonts w:ascii="Arial Narrow" w:hAnsi="Arial Narrow"/>
          <w:spacing w:val="-2"/>
          <w:sz w:val="26"/>
          <w:szCs w:val="26"/>
        </w:rPr>
        <w:t>no se puede inferir a ciencia cierta, si es que el formulario no se diligenció correctamente o algunos de los datos</w:t>
      </w:r>
      <w:r w:rsidR="007D6B63" w:rsidRPr="005D0993">
        <w:rPr>
          <w:rFonts w:ascii="Arial Narrow" w:hAnsi="Arial Narrow"/>
          <w:spacing w:val="-2"/>
          <w:sz w:val="26"/>
          <w:szCs w:val="26"/>
        </w:rPr>
        <w:t xml:space="preserve"> </w:t>
      </w:r>
      <w:r w:rsidR="00DD7DD0" w:rsidRPr="005D0993">
        <w:rPr>
          <w:rFonts w:ascii="Arial Narrow" w:hAnsi="Arial Narrow"/>
          <w:spacing w:val="-2"/>
          <w:sz w:val="26"/>
          <w:szCs w:val="26"/>
        </w:rPr>
        <w:t>registrados no coinciden con la información</w:t>
      </w:r>
      <w:r w:rsidR="007D6B63" w:rsidRPr="005D0993">
        <w:rPr>
          <w:rFonts w:ascii="Arial Narrow" w:hAnsi="Arial Narrow"/>
          <w:spacing w:val="-2"/>
          <w:sz w:val="26"/>
          <w:szCs w:val="26"/>
        </w:rPr>
        <w:t xml:space="preserve"> </w:t>
      </w:r>
      <w:r w:rsidR="00DD7DD0" w:rsidRPr="005D0993">
        <w:rPr>
          <w:rFonts w:ascii="Arial Narrow" w:hAnsi="Arial Narrow"/>
          <w:spacing w:val="-2"/>
          <w:sz w:val="26"/>
          <w:szCs w:val="26"/>
        </w:rPr>
        <w:t>de</w:t>
      </w:r>
      <w:r w:rsidR="007D6B63" w:rsidRPr="005D0993">
        <w:rPr>
          <w:rFonts w:ascii="Arial Narrow" w:hAnsi="Arial Narrow"/>
          <w:spacing w:val="-2"/>
          <w:sz w:val="26"/>
          <w:szCs w:val="26"/>
        </w:rPr>
        <w:t xml:space="preserve"> </w:t>
      </w:r>
      <w:r w:rsidR="00DD7DD0" w:rsidRPr="005D0993">
        <w:rPr>
          <w:rFonts w:ascii="Arial Narrow" w:hAnsi="Arial Narrow"/>
          <w:spacing w:val="-2"/>
          <w:sz w:val="26"/>
          <w:szCs w:val="26"/>
        </w:rPr>
        <w:t xml:space="preserve">los </w:t>
      </w:r>
      <w:r w:rsidR="007D6B63" w:rsidRPr="005D0993">
        <w:rPr>
          <w:rFonts w:ascii="Arial Narrow" w:hAnsi="Arial Narrow"/>
          <w:spacing w:val="-2"/>
          <w:sz w:val="26"/>
          <w:szCs w:val="26"/>
        </w:rPr>
        <w:t xml:space="preserve">anexos, o si lo que </w:t>
      </w:r>
      <w:r w:rsidR="00B556D3" w:rsidRPr="005D0993">
        <w:rPr>
          <w:rFonts w:ascii="Arial Narrow" w:hAnsi="Arial Narrow"/>
          <w:spacing w:val="-2"/>
          <w:sz w:val="26"/>
          <w:szCs w:val="26"/>
        </w:rPr>
        <w:t>sucedió</w:t>
      </w:r>
      <w:r w:rsidR="007D6B63" w:rsidRPr="005D0993">
        <w:rPr>
          <w:rFonts w:ascii="Arial Narrow" w:hAnsi="Arial Narrow"/>
          <w:spacing w:val="-2"/>
          <w:sz w:val="26"/>
          <w:szCs w:val="26"/>
        </w:rPr>
        <w:t xml:space="preserve"> fue alguna </w:t>
      </w:r>
      <w:r w:rsidR="00DD7DD0" w:rsidRPr="005D0993">
        <w:rPr>
          <w:rFonts w:ascii="Arial Narrow" w:hAnsi="Arial Narrow"/>
          <w:spacing w:val="-2"/>
          <w:sz w:val="26"/>
          <w:szCs w:val="26"/>
        </w:rPr>
        <w:t>inconsistencia en los campos</w:t>
      </w:r>
      <w:r w:rsidR="007D6B63" w:rsidRPr="005D0993">
        <w:rPr>
          <w:rFonts w:ascii="Arial Narrow" w:hAnsi="Arial Narrow"/>
          <w:spacing w:val="-2"/>
          <w:sz w:val="26"/>
          <w:szCs w:val="26"/>
        </w:rPr>
        <w:t xml:space="preserve"> </w:t>
      </w:r>
      <w:r w:rsidR="00DD7DD0" w:rsidRPr="005D0993">
        <w:rPr>
          <w:rFonts w:ascii="Arial Narrow" w:hAnsi="Arial Narrow"/>
          <w:spacing w:val="-2"/>
          <w:sz w:val="26"/>
          <w:szCs w:val="26"/>
        </w:rPr>
        <w:t>tipo</w:t>
      </w:r>
      <w:r w:rsidR="006C7C49" w:rsidRPr="005D0993">
        <w:rPr>
          <w:rFonts w:ascii="Arial Narrow" w:hAnsi="Arial Narrow"/>
          <w:spacing w:val="-2"/>
          <w:sz w:val="26"/>
          <w:szCs w:val="26"/>
        </w:rPr>
        <w:t xml:space="preserve"> </w:t>
      </w:r>
      <w:r w:rsidR="00DD7DD0" w:rsidRPr="005D0993">
        <w:rPr>
          <w:rFonts w:ascii="Arial Narrow" w:hAnsi="Arial Narrow"/>
          <w:spacing w:val="-2"/>
          <w:sz w:val="26"/>
          <w:szCs w:val="26"/>
        </w:rPr>
        <w:t>y número de identificación del afiliado</w:t>
      </w:r>
      <w:r w:rsidR="007D6B63" w:rsidRPr="005D0993">
        <w:rPr>
          <w:rFonts w:ascii="Arial Narrow" w:hAnsi="Arial Narrow"/>
          <w:spacing w:val="-2"/>
          <w:sz w:val="26"/>
          <w:szCs w:val="26"/>
        </w:rPr>
        <w:t xml:space="preserve"> </w:t>
      </w:r>
      <w:r w:rsidR="00DD7DD0" w:rsidRPr="005D0993">
        <w:rPr>
          <w:rFonts w:ascii="Arial Narrow" w:hAnsi="Arial Narrow"/>
          <w:spacing w:val="-2"/>
          <w:sz w:val="26"/>
          <w:szCs w:val="26"/>
        </w:rPr>
        <w:t>o</w:t>
      </w:r>
      <w:r w:rsidR="007D6B63" w:rsidRPr="005D0993">
        <w:rPr>
          <w:rFonts w:ascii="Arial Narrow" w:hAnsi="Arial Narrow"/>
          <w:spacing w:val="-2"/>
          <w:sz w:val="26"/>
          <w:szCs w:val="26"/>
        </w:rPr>
        <w:t xml:space="preserve"> </w:t>
      </w:r>
      <w:r w:rsidR="00DD7DD0" w:rsidRPr="005D0993">
        <w:rPr>
          <w:rFonts w:ascii="Arial Narrow" w:hAnsi="Arial Narrow"/>
          <w:spacing w:val="-2"/>
          <w:sz w:val="26"/>
          <w:szCs w:val="26"/>
        </w:rPr>
        <w:t>de</w:t>
      </w:r>
      <w:r w:rsidR="007D6B63" w:rsidRPr="005D0993">
        <w:rPr>
          <w:rFonts w:ascii="Arial Narrow" w:hAnsi="Arial Narrow"/>
          <w:spacing w:val="-2"/>
          <w:sz w:val="26"/>
          <w:szCs w:val="26"/>
        </w:rPr>
        <w:t xml:space="preserve"> </w:t>
      </w:r>
      <w:r w:rsidR="00DD7DD0" w:rsidRPr="005D0993">
        <w:rPr>
          <w:rFonts w:ascii="Arial Narrow" w:hAnsi="Arial Narrow"/>
          <w:spacing w:val="-2"/>
          <w:sz w:val="26"/>
          <w:szCs w:val="26"/>
        </w:rPr>
        <w:t>la</w:t>
      </w:r>
      <w:r w:rsidR="007D6B63" w:rsidRPr="005D0993">
        <w:rPr>
          <w:rFonts w:ascii="Arial Narrow" w:hAnsi="Arial Narrow"/>
          <w:spacing w:val="-2"/>
          <w:sz w:val="26"/>
          <w:szCs w:val="26"/>
        </w:rPr>
        <w:t xml:space="preserve"> </w:t>
      </w:r>
      <w:r w:rsidR="00DD7DD0" w:rsidRPr="005D0993">
        <w:rPr>
          <w:rFonts w:ascii="Arial Narrow" w:hAnsi="Arial Narrow"/>
          <w:spacing w:val="-2"/>
          <w:sz w:val="26"/>
          <w:szCs w:val="26"/>
        </w:rPr>
        <w:t>empresa</w:t>
      </w:r>
      <w:r w:rsidR="007D6B63" w:rsidRPr="005D0993">
        <w:rPr>
          <w:rFonts w:ascii="Arial Narrow" w:hAnsi="Arial Narrow"/>
          <w:spacing w:val="-2"/>
          <w:sz w:val="26"/>
          <w:szCs w:val="26"/>
        </w:rPr>
        <w:t xml:space="preserve">, </w:t>
      </w:r>
      <w:r w:rsidR="006C7C49" w:rsidRPr="005D0993">
        <w:rPr>
          <w:rFonts w:ascii="Arial Narrow" w:hAnsi="Arial Narrow"/>
          <w:spacing w:val="-2"/>
          <w:sz w:val="26"/>
          <w:szCs w:val="26"/>
        </w:rPr>
        <w:t>quedando</w:t>
      </w:r>
      <w:r w:rsidR="007D6B63" w:rsidRPr="005D0993">
        <w:rPr>
          <w:rFonts w:ascii="Arial Narrow" w:hAnsi="Arial Narrow"/>
          <w:spacing w:val="-2"/>
          <w:sz w:val="26"/>
          <w:szCs w:val="26"/>
        </w:rPr>
        <w:t xml:space="preserve"> al entendimiento del lector </w:t>
      </w:r>
      <w:r w:rsidR="001D2A8B" w:rsidRPr="005D0993">
        <w:rPr>
          <w:rFonts w:ascii="Arial Narrow" w:hAnsi="Arial Narrow"/>
          <w:spacing w:val="-2"/>
          <w:sz w:val="26"/>
          <w:szCs w:val="26"/>
        </w:rPr>
        <w:t>inferir cuál fue, en realidad, el motivo del rechazo, definición que no es de poca monta porque de allí depende</w:t>
      </w:r>
      <w:r w:rsidR="00B556D3" w:rsidRPr="005D0993">
        <w:rPr>
          <w:rFonts w:ascii="Arial Narrow" w:hAnsi="Arial Narrow"/>
          <w:spacing w:val="-2"/>
          <w:sz w:val="26"/>
          <w:szCs w:val="26"/>
        </w:rPr>
        <w:t>ría</w:t>
      </w:r>
      <w:r w:rsidR="001D2A8B" w:rsidRPr="005D0993">
        <w:rPr>
          <w:rFonts w:ascii="Arial Narrow" w:hAnsi="Arial Narrow"/>
          <w:spacing w:val="-2"/>
          <w:sz w:val="26"/>
          <w:szCs w:val="26"/>
        </w:rPr>
        <w:t xml:space="preserve">, entonces, lo que se debe corregir. </w:t>
      </w:r>
      <w:r w:rsidR="006C7C49" w:rsidRPr="005D0993">
        <w:rPr>
          <w:rFonts w:ascii="Arial Narrow" w:hAnsi="Arial Narrow"/>
          <w:spacing w:val="-2"/>
          <w:sz w:val="26"/>
          <w:szCs w:val="26"/>
        </w:rPr>
        <w:t xml:space="preserve">Lo que </w:t>
      </w:r>
      <w:proofErr w:type="spellStart"/>
      <w:r w:rsidR="006C7C49" w:rsidRPr="005D0993">
        <w:rPr>
          <w:rFonts w:ascii="Arial Narrow" w:hAnsi="Arial Narrow"/>
          <w:spacing w:val="-2"/>
          <w:sz w:val="26"/>
          <w:szCs w:val="26"/>
        </w:rPr>
        <w:t>si</w:t>
      </w:r>
      <w:proofErr w:type="spellEnd"/>
      <w:r w:rsidR="006C7C49" w:rsidRPr="005D0993">
        <w:rPr>
          <w:rFonts w:ascii="Arial Narrow" w:hAnsi="Arial Narrow"/>
          <w:spacing w:val="-2"/>
          <w:sz w:val="26"/>
          <w:szCs w:val="26"/>
        </w:rPr>
        <w:t xml:space="preserve"> es clara es la intención de la administradora de pensiones de obligar al peticionario a asistir </w:t>
      </w:r>
      <w:r w:rsidR="00240E19" w:rsidRPr="005D0993">
        <w:rPr>
          <w:rFonts w:ascii="Arial Narrow" w:hAnsi="Arial Narrow"/>
          <w:spacing w:val="-2"/>
          <w:sz w:val="26"/>
          <w:szCs w:val="26"/>
        </w:rPr>
        <w:t>a un punto de atención, para recibir asesoría.</w:t>
      </w:r>
    </w:p>
    <w:p w14:paraId="0192F403" w14:textId="77777777" w:rsidR="00B364B0" w:rsidRPr="005D0993" w:rsidRDefault="00B364B0" w:rsidP="005D0993">
      <w:pPr>
        <w:pStyle w:val="Default"/>
        <w:spacing w:line="276" w:lineRule="auto"/>
        <w:jc w:val="both"/>
        <w:rPr>
          <w:rFonts w:ascii="Arial Narrow" w:hAnsi="Arial Narrow"/>
          <w:spacing w:val="-2"/>
          <w:sz w:val="26"/>
          <w:szCs w:val="26"/>
        </w:rPr>
      </w:pPr>
    </w:p>
    <w:p w14:paraId="10DC2886" w14:textId="6F561BBC" w:rsidR="00E676EF" w:rsidRPr="005D0993" w:rsidRDefault="00421D57" w:rsidP="005D0993">
      <w:pPr>
        <w:pStyle w:val="Default"/>
        <w:spacing w:line="276" w:lineRule="auto"/>
        <w:jc w:val="both"/>
        <w:rPr>
          <w:rFonts w:ascii="Arial Narrow" w:hAnsi="Arial Narrow"/>
          <w:spacing w:val="-2"/>
          <w:sz w:val="26"/>
          <w:szCs w:val="26"/>
        </w:rPr>
      </w:pPr>
      <w:r w:rsidRPr="005D0993">
        <w:rPr>
          <w:rFonts w:ascii="Arial Narrow" w:hAnsi="Arial Narrow"/>
          <w:b/>
          <w:spacing w:val="-2"/>
          <w:sz w:val="26"/>
          <w:szCs w:val="26"/>
        </w:rPr>
        <w:t>6.</w:t>
      </w:r>
      <w:r w:rsidRPr="005D0993">
        <w:rPr>
          <w:rFonts w:ascii="Arial Narrow" w:hAnsi="Arial Narrow"/>
          <w:spacing w:val="-2"/>
          <w:sz w:val="26"/>
          <w:szCs w:val="26"/>
        </w:rPr>
        <w:t xml:space="preserve"> </w:t>
      </w:r>
      <w:r w:rsidR="002D7F3E" w:rsidRPr="005D0993">
        <w:rPr>
          <w:rFonts w:ascii="Arial Narrow" w:hAnsi="Arial Narrow"/>
          <w:spacing w:val="-2"/>
          <w:sz w:val="26"/>
          <w:szCs w:val="26"/>
        </w:rPr>
        <w:t xml:space="preserve">A la primera conclusión que se arriba del análisis de ese acervo probatorio, es que en este caso </w:t>
      </w:r>
      <w:r w:rsidR="005A0927" w:rsidRPr="005D0993">
        <w:rPr>
          <w:rFonts w:ascii="Arial Narrow" w:hAnsi="Arial Narrow"/>
          <w:spacing w:val="-2"/>
          <w:sz w:val="26"/>
          <w:szCs w:val="26"/>
        </w:rPr>
        <w:t>no se</w:t>
      </w:r>
      <w:r w:rsidR="00240E19" w:rsidRPr="005D0993">
        <w:rPr>
          <w:rFonts w:ascii="Arial Narrow" w:hAnsi="Arial Narrow"/>
          <w:spacing w:val="-2"/>
          <w:sz w:val="26"/>
          <w:szCs w:val="26"/>
        </w:rPr>
        <w:t xml:space="preserve"> dio trámite oportuno ni adecuado a la petición, y a la fecha no se</w:t>
      </w:r>
      <w:r w:rsidR="005A0927" w:rsidRPr="005D0993">
        <w:rPr>
          <w:rFonts w:ascii="Arial Narrow" w:hAnsi="Arial Narrow"/>
          <w:spacing w:val="-2"/>
          <w:sz w:val="26"/>
          <w:szCs w:val="26"/>
        </w:rPr>
        <w:t xml:space="preserve"> ha emitido </w:t>
      </w:r>
      <w:r w:rsidR="002D7F3E" w:rsidRPr="005D0993">
        <w:rPr>
          <w:rFonts w:ascii="Arial Narrow" w:hAnsi="Arial Narrow"/>
          <w:spacing w:val="-2"/>
          <w:sz w:val="26"/>
          <w:szCs w:val="26"/>
        </w:rPr>
        <w:t>el dictamen médico laboral</w:t>
      </w:r>
      <w:r w:rsidR="005A0927" w:rsidRPr="005D0993">
        <w:rPr>
          <w:rFonts w:ascii="Arial Narrow" w:hAnsi="Arial Narrow"/>
          <w:spacing w:val="-2"/>
          <w:sz w:val="26"/>
          <w:szCs w:val="26"/>
        </w:rPr>
        <w:t>, ni se ha notificado el mismo</w:t>
      </w:r>
      <w:r w:rsidR="003465A7" w:rsidRPr="005D0993">
        <w:rPr>
          <w:rFonts w:ascii="Arial Narrow" w:hAnsi="Arial Narrow"/>
          <w:spacing w:val="-2"/>
          <w:sz w:val="26"/>
          <w:szCs w:val="26"/>
        </w:rPr>
        <w:t>, sin que aparezca acreditada razón que lo justifique.</w:t>
      </w:r>
    </w:p>
    <w:p w14:paraId="22678110" w14:textId="319BB881" w:rsidR="00673A2E" w:rsidRPr="005D0993" w:rsidRDefault="00673A2E" w:rsidP="005D0993">
      <w:pPr>
        <w:pStyle w:val="Default"/>
        <w:spacing w:line="276" w:lineRule="auto"/>
        <w:jc w:val="both"/>
        <w:rPr>
          <w:rFonts w:ascii="Arial Narrow" w:hAnsi="Arial Narrow"/>
          <w:spacing w:val="-2"/>
          <w:sz w:val="26"/>
          <w:szCs w:val="26"/>
        </w:rPr>
      </w:pPr>
    </w:p>
    <w:p w14:paraId="57840589" w14:textId="4E00ED6E" w:rsidR="00FC302A" w:rsidRPr="005D0993" w:rsidRDefault="00676696" w:rsidP="005D0993">
      <w:pPr>
        <w:pStyle w:val="Sinespaciado"/>
        <w:spacing w:line="276" w:lineRule="auto"/>
        <w:jc w:val="both"/>
        <w:rPr>
          <w:rFonts w:ascii="Arial Narrow" w:hAnsi="Arial Narrow"/>
          <w:sz w:val="26"/>
          <w:szCs w:val="26"/>
        </w:rPr>
      </w:pPr>
      <w:r w:rsidRPr="005D0993">
        <w:rPr>
          <w:rFonts w:ascii="Arial Narrow" w:hAnsi="Arial Narrow"/>
          <w:bCs/>
          <w:spacing w:val="-2"/>
          <w:sz w:val="26"/>
          <w:szCs w:val="26"/>
        </w:rPr>
        <w:t>E</w:t>
      </w:r>
      <w:r w:rsidR="00DB635D" w:rsidRPr="005D0993">
        <w:rPr>
          <w:rFonts w:ascii="Arial Narrow" w:hAnsi="Arial Narrow"/>
          <w:bCs/>
          <w:spacing w:val="-2"/>
          <w:sz w:val="26"/>
          <w:szCs w:val="26"/>
        </w:rPr>
        <w:t>s que si bien Colpensiones afirmó haber dado respuesta a la solicitud elevada por el actor,</w:t>
      </w:r>
      <w:r w:rsidR="00DB635D" w:rsidRPr="005D0993">
        <w:rPr>
          <w:rFonts w:ascii="Arial Narrow" w:hAnsi="Arial Narrow"/>
          <w:b/>
          <w:bCs/>
          <w:spacing w:val="-2"/>
          <w:sz w:val="26"/>
          <w:szCs w:val="26"/>
        </w:rPr>
        <w:t xml:space="preserve"> </w:t>
      </w:r>
      <w:r w:rsidR="00FC302A" w:rsidRPr="005D0993">
        <w:rPr>
          <w:rFonts w:ascii="Arial Narrow" w:hAnsi="Arial Narrow"/>
          <w:sz w:val="26"/>
          <w:szCs w:val="26"/>
        </w:rPr>
        <w:t>requiriendo la subsanación de inconsistencias o errores en la información consignada en el formulario, dicha comunicación no fue</w:t>
      </w:r>
      <w:r w:rsidR="000B5B27" w:rsidRPr="005D0993">
        <w:rPr>
          <w:rFonts w:ascii="Arial Narrow" w:hAnsi="Arial Narrow"/>
          <w:sz w:val="26"/>
          <w:szCs w:val="26"/>
        </w:rPr>
        <w:t xml:space="preserve"> clara, ni se</w:t>
      </w:r>
      <w:r w:rsidR="00FC302A" w:rsidRPr="005D0993">
        <w:rPr>
          <w:rFonts w:ascii="Arial Narrow" w:hAnsi="Arial Narrow"/>
          <w:sz w:val="26"/>
          <w:szCs w:val="26"/>
        </w:rPr>
        <w:t xml:space="preserve"> remiti</w:t>
      </w:r>
      <w:r w:rsidR="000B5B27" w:rsidRPr="005D0993">
        <w:rPr>
          <w:rFonts w:ascii="Arial Narrow" w:hAnsi="Arial Narrow"/>
          <w:sz w:val="26"/>
          <w:szCs w:val="26"/>
        </w:rPr>
        <w:t xml:space="preserve">ó </w:t>
      </w:r>
      <w:r w:rsidR="00FC302A" w:rsidRPr="005D0993">
        <w:rPr>
          <w:rFonts w:ascii="Arial Narrow" w:hAnsi="Arial Narrow"/>
          <w:sz w:val="26"/>
          <w:szCs w:val="26"/>
        </w:rPr>
        <w:t>oportunamente al ac</w:t>
      </w:r>
      <w:r w:rsidR="000B5B27" w:rsidRPr="005D0993">
        <w:rPr>
          <w:rFonts w:ascii="Arial Narrow" w:hAnsi="Arial Narrow"/>
          <w:sz w:val="26"/>
          <w:szCs w:val="26"/>
        </w:rPr>
        <w:t xml:space="preserve">tor, </w:t>
      </w:r>
      <w:r w:rsidR="00FC302A" w:rsidRPr="005D0993">
        <w:rPr>
          <w:rFonts w:ascii="Arial Narrow" w:hAnsi="Arial Narrow"/>
          <w:sz w:val="26"/>
          <w:szCs w:val="26"/>
        </w:rPr>
        <w:t>por lo que</w:t>
      </w:r>
      <w:r w:rsidR="000B5B27" w:rsidRPr="005D0993">
        <w:rPr>
          <w:rFonts w:ascii="Arial Narrow" w:hAnsi="Arial Narrow"/>
          <w:sz w:val="26"/>
          <w:szCs w:val="26"/>
        </w:rPr>
        <w:t xml:space="preserve"> </w:t>
      </w:r>
      <w:r w:rsidR="00FC302A" w:rsidRPr="005D0993">
        <w:rPr>
          <w:rFonts w:ascii="Arial Narrow" w:hAnsi="Arial Narrow"/>
          <w:sz w:val="26"/>
          <w:szCs w:val="26"/>
        </w:rPr>
        <w:t xml:space="preserve">no puede endilgarse </w:t>
      </w:r>
      <w:r w:rsidR="00EC5058" w:rsidRPr="005D0993">
        <w:rPr>
          <w:rFonts w:ascii="Arial Narrow" w:hAnsi="Arial Narrow"/>
          <w:sz w:val="26"/>
          <w:szCs w:val="26"/>
        </w:rPr>
        <w:t>a</w:t>
      </w:r>
      <w:r w:rsidR="000B5B27" w:rsidRPr="005D0993">
        <w:rPr>
          <w:rFonts w:ascii="Arial Narrow" w:hAnsi="Arial Narrow"/>
          <w:sz w:val="26"/>
          <w:szCs w:val="26"/>
        </w:rPr>
        <w:t xml:space="preserve"> aquel la</w:t>
      </w:r>
      <w:r w:rsidR="00EC5058" w:rsidRPr="005D0993">
        <w:rPr>
          <w:rFonts w:ascii="Arial Narrow" w:hAnsi="Arial Narrow"/>
          <w:sz w:val="26"/>
          <w:szCs w:val="26"/>
        </w:rPr>
        <w:t xml:space="preserve"> </w:t>
      </w:r>
      <w:r w:rsidR="00FC302A" w:rsidRPr="005D0993">
        <w:rPr>
          <w:rFonts w:ascii="Arial Narrow" w:hAnsi="Arial Narrow"/>
          <w:sz w:val="26"/>
          <w:szCs w:val="26"/>
        </w:rPr>
        <w:t xml:space="preserve">desidia </w:t>
      </w:r>
      <w:r w:rsidR="00EC5058" w:rsidRPr="005D0993">
        <w:rPr>
          <w:rFonts w:ascii="Arial Narrow" w:hAnsi="Arial Narrow"/>
          <w:sz w:val="26"/>
          <w:szCs w:val="26"/>
        </w:rPr>
        <w:t xml:space="preserve">o abandono de </w:t>
      </w:r>
      <w:r w:rsidR="000B5B27" w:rsidRPr="005D0993">
        <w:rPr>
          <w:rFonts w:ascii="Arial Narrow" w:hAnsi="Arial Narrow"/>
          <w:sz w:val="26"/>
          <w:szCs w:val="26"/>
        </w:rPr>
        <w:t xml:space="preserve">la </w:t>
      </w:r>
      <w:r w:rsidR="00EC5058" w:rsidRPr="005D0993">
        <w:rPr>
          <w:rFonts w:ascii="Arial Narrow" w:hAnsi="Arial Narrow"/>
          <w:sz w:val="26"/>
          <w:szCs w:val="26"/>
        </w:rPr>
        <w:t>solicitud</w:t>
      </w:r>
      <w:r w:rsidR="000B5B27" w:rsidRPr="005D0993">
        <w:rPr>
          <w:rFonts w:ascii="Arial Narrow" w:hAnsi="Arial Narrow"/>
          <w:sz w:val="26"/>
          <w:szCs w:val="26"/>
        </w:rPr>
        <w:t xml:space="preserve"> que la impugnante le atribuye, </w:t>
      </w:r>
      <w:r w:rsidR="007B5C46" w:rsidRPr="005D0993">
        <w:rPr>
          <w:rFonts w:ascii="Arial Narrow" w:hAnsi="Arial Narrow"/>
          <w:sz w:val="26"/>
          <w:szCs w:val="26"/>
        </w:rPr>
        <w:t xml:space="preserve">denotándose entonces una demora injustificada en la </w:t>
      </w:r>
      <w:r w:rsidR="00BE1A8E" w:rsidRPr="005D0993">
        <w:rPr>
          <w:rFonts w:ascii="Arial Narrow" w:hAnsi="Arial Narrow"/>
          <w:sz w:val="26"/>
          <w:szCs w:val="26"/>
        </w:rPr>
        <w:t>definición</w:t>
      </w:r>
      <w:r w:rsidR="007B5C46" w:rsidRPr="005D0993">
        <w:rPr>
          <w:rFonts w:ascii="Arial Narrow" w:hAnsi="Arial Narrow"/>
          <w:sz w:val="26"/>
          <w:szCs w:val="26"/>
        </w:rPr>
        <w:t xml:space="preserve"> de</w:t>
      </w:r>
      <w:r w:rsidR="00BE1A8E" w:rsidRPr="005D0993">
        <w:rPr>
          <w:rFonts w:ascii="Arial Narrow" w:hAnsi="Arial Narrow"/>
          <w:sz w:val="26"/>
          <w:szCs w:val="26"/>
        </w:rPr>
        <w:t xml:space="preserve"> la calificación de pérdida de capacidad laboral del actor. </w:t>
      </w:r>
    </w:p>
    <w:p w14:paraId="09AEE9CE" w14:textId="164C3B83" w:rsidR="00E55ACF" w:rsidRPr="005D0993" w:rsidRDefault="00E55ACF" w:rsidP="005D0993">
      <w:pPr>
        <w:pStyle w:val="Sinespaciado"/>
        <w:spacing w:line="276" w:lineRule="auto"/>
        <w:jc w:val="both"/>
        <w:rPr>
          <w:rFonts w:ascii="Arial Narrow" w:hAnsi="Arial Narrow"/>
          <w:sz w:val="26"/>
          <w:szCs w:val="26"/>
        </w:rPr>
      </w:pPr>
    </w:p>
    <w:p w14:paraId="0A605FEB" w14:textId="77777777" w:rsidR="00974898" w:rsidRPr="005D0993" w:rsidRDefault="00E55ACF" w:rsidP="005D0993">
      <w:pPr>
        <w:pStyle w:val="Sinespaciado"/>
        <w:spacing w:line="276" w:lineRule="auto"/>
        <w:jc w:val="both"/>
        <w:rPr>
          <w:rFonts w:ascii="Arial Narrow" w:hAnsi="Arial Narrow"/>
          <w:sz w:val="26"/>
          <w:szCs w:val="26"/>
        </w:rPr>
      </w:pPr>
      <w:r w:rsidRPr="005D0993">
        <w:rPr>
          <w:rFonts w:ascii="Arial Narrow" w:hAnsi="Arial Narrow"/>
          <w:sz w:val="26"/>
          <w:szCs w:val="26"/>
        </w:rPr>
        <w:t xml:space="preserve">De aquellas pruebas también surge evidente que el trámite de calificación médico laboral iniciado por el actor </w:t>
      </w:r>
      <w:r w:rsidR="000660D5" w:rsidRPr="005D0993">
        <w:rPr>
          <w:rFonts w:ascii="Arial Narrow" w:hAnsi="Arial Narrow"/>
          <w:sz w:val="26"/>
          <w:szCs w:val="26"/>
        </w:rPr>
        <w:t xml:space="preserve">completaba casi dos meses para la fecha de radicación de la tutela, </w:t>
      </w:r>
      <w:r w:rsidRPr="005D0993">
        <w:rPr>
          <w:rFonts w:ascii="Arial Narrow" w:hAnsi="Arial Narrow"/>
          <w:sz w:val="26"/>
          <w:szCs w:val="26"/>
        </w:rPr>
        <w:t>y que esa inusitada demora fue provocada por</w:t>
      </w:r>
      <w:r w:rsidR="00D50A5B" w:rsidRPr="005D0993">
        <w:rPr>
          <w:rFonts w:ascii="Arial Narrow" w:hAnsi="Arial Narrow"/>
          <w:sz w:val="26"/>
          <w:szCs w:val="26"/>
        </w:rPr>
        <w:t xml:space="preserve"> el </w:t>
      </w:r>
      <w:r w:rsidR="000660D5" w:rsidRPr="005D0993">
        <w:rPr>
          <w:rFonts w:ascii="Arial Narrow" w:hAnsi="Arial Narrow"/>
          <w:sz w:val="26"/>
          <w:szCs w:val="26"/>
        </w:rPr>
        <w:t xml:space="preserve">actuar </w:t>
      </w:r>
      <w:r w:rsidRPr="005D0993">
        <w:rPr>
          <w:rFonts w:ascii="Arial Narrow" w:hAnsi="Arial Narrow"/>
          <w:sz w:val="26"/>
          <w:szCs w:val="26"/>
        </w:rPr>
        <w:t>de Colpensiones</w:t>
      </w:r>
      <w:r w:rsidR="00391528" w:rsidRPr="005D0993">
        <w:rPr>
          <w:rFonts w:ascii="Arial Narrow" w:hAnsi="Arial Narrow"/>
          <w:sz w:val="26"/>
          <w:szCs w:val="26"/>
        </w:rPr>
        <w:t xml:space="preserve">, al </w:t>
      </w:r>
      <w:r w:rsidR="000660D5" w:rsidRPr="005D0993">
        <w:rPr>
          <w:rFonts w:ascii="Arial Narrow" w:hAnsi="Arial Narrow"/>
          <w:sz w:val="26"/>
          <w:szCs w:val="26"/>
        </w:rPr>
        <w:t xml:space="preserve">imponer barreras de </w:t>
      </w:r>
      <w:r w:rsidR="000660D5" w:rsidRPr="005D0993">
        <w:rPr>
          <w:rFonts w:ascii="Arial Narrow" w:hAnsi="Arial Narrow"/>
          <w:sz w:val="26"/>
          <w:szCs w:val="26"/>
        </w:rPr>
        <w:lastRenderedPageBreak/>
        <w:t xml:space="preserve">acceso al trámite y </w:t>
      </w:r>
      <w:r w:rsidR="00391528" w:rsidRPr="005D0993">
        <w:rPr>
          <w:rFonts w:ascii="Arial Narrow" w:hAnsi="Arial Narrow"/>
          <w:sz w:val="26"/>
          <w:szCs w:val="26"/>
        </w:rPr>
        <w:t xml:space="preserve">ni siquiera </w:t>
      </w:r>
      <w:r w:rsidR="00A92A62" w:rsidRPr="005D0993">
        <w:rPr>
          <w:rFonts w:ascii="Arial Narrow" w:hAnsi="Arial Narrow"/>
          <w:sz w:val="26"/>
          <w:szCs w:val="26"/>
        </w:rPr>
        <w:t>comunicarlas</w:t>
      </w:r>
      <w:r w:rsidR="00391528" w:rsidRPr="005D0993">
        <w:rPr>
          <w:rFonts w:ascii="Arial Narrow" w:hAnsi="Arial Narrow"/>
          <w:sz w:val="26"/>
          <w:szCs w:val="26"/>
        </w:rPr>
        <w:t xml:space="preserve"> en forma oportuna</w:t>
      </w:r>
      <w:r w:rsidR="00D50A5B" w:rsidRPr="005D0993">
        <w:rPr>
          <w:rFonts w:ascii="Arial Narrow" w:hAnsi="Arial Narrow"/>
          <w:sz w:val="26"/>
          <w:szCs w:val="26"/>
        </w:rPr>
        <w:t>.</w:t>
      </w:r>
      <w:r w:rsidR="00391528" w:rsidRPr="005D0993">
        <w:rPr>
          <w:rFonts w:ascii="Arial Narrow" w:hAnsi="Arial Narrow"/>
          <w:sz w:val="26"/>
          <w:szCs w:val="26"/>
        </w:rPr>
        <w:t xml:space="preserve"> </w:t>
      </w:r>
    </w:p>
    <w:p w14:paraId="45A8E94C" w14:textId="77777777" w:rsidR="00974898" w:rsidRPr="005D0993" w:rsidRDefault="00974898" w:rsidP="005D0993">
      <w:pPr>
        <w:pStyle w:val="Sinespaciado"/>
        <w:spacing w:line="276" w:lineRule="auto"/>
        <w:jc w:val="both"/>
        <w:rPr>
          <w:rFonts w:ascii="Arial Narrow" w:hAnsi="Arial Narrow"/>
          <w:sz w:val="26"/>
          <w:szCs w:val="26"/>
        </w:rPr>
      </w:pPr>
    </w:p>
    <w:p w14:paraId="5379628D" w14:textId="2E4C7172" w:rsidR="00FC302A" w:rsidRPr="005D0993" w:rsidRDefault="00391528" w:rsidP="005D0993">
      <w:pPr>
        <w:pStyle w:val="Sinespaciado"/>
        <w:spacing w:line="276" w:lineRule="auto"/>
        <w:jc w:val="both"/>
        <w:rPr>
          <w:rFonts w:ascii="Arial Narrow" w:hAnsi="Arial Narrow"/>
          <w:sz w:val="26"/>
          <w:szCs w:val="26"/>
        </w:rPr>
      </w:pPr>
      <w:r w:rsidRPr="005D0993">
        <w:rPr>
          <w:rFonts w:ascii="Arial Narrow" w:hAnsi="Arial Narrow"/>
          <w:sz w:val="26"/>
          <w:szCs w:val="26"/>
        </w:rPr>
        <w:t xml:space="preserve">Precisa la Sala que no desconoce la facultad que tiene la accionada de estandarizar sus procedimientos y exigir el diligenciamiento de formularios por ella establecidos, pero en uso de tales prerrogativas no se puede incurrir en abusos tales como rechazar una solicitud sin precisar el </w:t>
      </w:r>
      <w:r w:rsidR="007F3A27" w:rsidRPr="005D0993">
        <w:rPr>
          <w:rFonts w:ascii="Arial Narrow" w:hAnsi="Arial Narrow"/>
          <w:sz w:val="26"/>
          <w:szCs w:val="26"/>
        </w:rPr>
        <w:t xml:space="preserve">motivo </w:t>
      </w:r>
      <w:r w:rsidRPr="005D0993">
        <w:rPr>
          <w:rFonts w:ascii="Arial Narrow" w:hAnsi="Arial Narrow"/>
          <w:sz w:val="26"/>
          <w:szCs w:val="26"/>
        </w:rPr>
        <w:t xml:space="preserve">concreto, o </w:t>
      </w:r>
      <w:r w:rsidR="007F3A27" w:rsidRPr="005D0993">
        <w:rPr>
          <w:rFonts w:ascii="Arial Narrow" w:hAnsi="Arial Narrow"/>
          <w:sz w:val="26"/>
          <w:szCs w:val="26"/>
        </w:rPr>
        <w:t>pretender la</w:t>
      </w:r>
      <w:r w:rsidRPr="005D0993">
        <w:rPr>
          <w:rFonts w:ascii="Arial Narrow" w:hAnsi="Arial Narrow"/>
          <w:sz w:val="26"/>
          <w:szCs w:val="26"/>
        </w:rPr>
        <w:t xml:space="preserve"> presencia del interesado en sus oficinas para adelantar los trámites a su cargo.</w:t>
      </w:r>
    </w:p>
    <w:p w14:paraId="41609E77" w14:textId="77777777" w:rsidR="00D50A5B" w:rsidRPr="005D0993" w:rsidRDefault="00D50A5B" w:rsidP="005D0993">
      <w:pPr>
        <w:pStyle w:val="Sinespaciado"/>
        <w:spacing w:line="276" w:lineRule="auto"/>
        <w:jc w:val="both"/>
        <w:rPr>
          <w:rFonts w:ascii="Arial Narrow" w:hAnsi="Arial Narrow"/>
          <w:bCs/>
          <w:spacing w:val="-2"/>
          <w:sz w:val="26"/>
          <w:szCs w:val="26"/>
        </w:rPr>
      </w:pPr>
    </w:p>
    <w:p w14:paraId="1C5AF6E1" w14:textId="37E206C4" w:rsidR="00DE24B1" w:rsidRPr="005D0993" w:rsidRDefault="00EF4BA6" w:rsidP="005D0993">
      <w:pPr>
        <w:pStyle w:val="Sinespaciado"/>
        <w:spacing w:line="276" w:lineRule="auto"/>
        <w:jc w:val="both"/>
        <w:rPr>
          <w:rFonts w:ascii="Arial Narrow" w:eastAsiaTheme="minorEastAsia" w:hAnsi="Arial Narrow"/>
          <w:color w:val="000000" w:themeColor="text1"/>
          <w:sz w:val="26"/>
          <w:szCs w:val="26"/>
          <w:lang w:eastAsia="en-US"/>
        </w:rPr>
      </w:pPr>
      <w:r w:rsidRPr="005D0993">
        <w:rPr>
          <w:rFonts w:ascii="Arial Narrow" w:hAnsi="Arial Narrow"/>
          <w:b/>
          <w:bCs/>
          <w:color w:val="000000"/>
          <w:sz w:val="26"/>
          <w:szCs w:val="26"/>
          <w:shd w:val="clear" w:color="auto" w:fill="FFFFFF"/>
          <w:lang w:val="es-ES_tradnl"/>
        </w:rPr>
        <w:t>7</w:t>
      </w:r>
      <w:r w:rsidR="00696BE6" w:rsidRPr="005D0993">
        <w:rPr>
          <w:rFonts w:ascii="Arial Narrow" w:hAnsi="Arial Narrow"/>
          <w:b/>
          <w:bCs/>
          <w:color w:val="000000"/>
          <w:sz w:val="26"/>
          <w:szCs w:val="26"/>
          <w:shd w:val="clear" w:color="auto" w:fill="FFFFFF"/>
          <w:lang w:val="es-ES_tradnl"/>
        </w:rPr>
        <w:t xml:space="preserve">. </w:t>
      </w:r>
      <w:r w:rsidR="00370F53" w:rsidRPr="005D0993">
        <w:rPr>
          <w:rFonts w:ascii="Arial Narrow" w:hAnsi="Arial Narrow"/>
          <w:color w:val="000000"/>
          <w:sz w:val="26"/>
          <w:szCs w:val="26"/>
          <w:shd w:val="clear" w:color="auto" w:fill="FFFFFF"/>
        </w:rPr>
        <w:t xml:space="preserve">En estas condiciones, tal como se anticipó, la lesión a los derechos fundamentales del accionante tuvo lugar porque Colpensiones </w:t>
      </w:r>
      <w:r w:rsidR="00DE24B1" w:rsidRPr="005D0993">
        <w:rPr>
          <w:rFonts w:ascii="Arial Narrow" w:hAnsi="Arial Narrow"/>
          <w:color w:val="000000"/>
          <w:sz w:val="26"/>
          <w:szCs w:val="26"/>
          <w:shd w:val="clear" w:color="auto" w:fill="FFFFFF"/>
        </w:rPr>
        <w:t xml:space="preserve">incurrió en demora injustificada del trámite </w:t>
      </w:r>
      <w:r w:rsidR="00370F53" w:rsidRPr="005D0993">
        <w:rPr>
          <w:rFonts w:ascii="Arial Narrow" w:hAnsi="Arial Narrow"/>
          <w:color w:val="000000"/>
          <w:sz w:val="26"/>
          <w:szCs w:val="26"/>
          <w:shd w:val="clear" w:color="auto" w:fill="FFFFFF"/>
        </w:rPr>
        <w:t>de calificación de pérdida</w:t>
      </w:r>
      <w:r w:rsidR="00DE24B1" w:rsidRPr="005D0993">
        <w:rPr>
          <w:rFonts w:ascii="Arial Narrow" w:hAnsi="Arial Narrow"/>
          <w:color w:val="000000"/>
          <w:sz w:val="26"/>
          <w:szCs w:val="26"/>
          <w:shd w:val="clear" w:color="auto" w:fill="FFFFFF"/>
        </w:rPr>
        <w:t xml:space="preserve"> de capacidad laboral de aquel</w:t>
      </w:r>
      <w:r w:rsidR="00370F53" w:rsidRPr="005D0993">
        <w:rPr>
          <w:rFonts w:ascii="Arial Narrow" w:hAnsi="Arial Narrow"/>
          <w:color w:val="000000"/>
          <w:sz w:val="26"/>
          <w:szCs w:val="26"/>
          <w:shd w:val="clear" w:color="auto" w:fill="FFFFFF"/>
        </w:rPr>
        <w:t xml:space="preserve">. </w:t>
      </w:r>
      <w:r w:rsidR="00872C02" w:rsidRPr="005D0993">
        <w:rPr>
          <w:rFonts w:ascii="Arial Narrow" w:hAnsi="Arial Narrow"/>
          <w:color w:val="000000"/>
          <w:sz w:val="26"/>
          <w:szCs w:val="26"/>
          <w:shd w:val="clear" w:color="auto" w:fill="FFFFFF"/>
        </w:rPr>
        <w:t xml:space="preserve">Así las cosas, </w:t>
      </w:r>
      <w:r w:rsidR="00872C02" w:rsidRPr="005D0993">
        <w:rPr>
          <w:rFonts w:ascii="Arial Narrow" w:eastAsiaTheme="minorEastAsia" w:hAnsi="Arial Narrow"/>
          <w:color w:val="000000" w:themeColor="text1"/>
          <w:sz w:val="26"/>
          <w:szCs w:val="26"/>
          <w:lang w:eastAsia="en-US"/>
        </w:rPr>
        <w:t>se ocasionó con ello una vulneración al derecho de petición y debido proceso administrativo, con evidente amenaza al derecho a la seguridad social, al dilatarse la definición de derechos asistenciales o prestacionales a reconocer, o la necesidad de continuar con el procedimiento a seguir ante las Juntas de Calificación de Invalidez, en caso de no encontrar un resultado favorable por los médicos de la Administradora de Pensiones.</w:t>
      </w:r>
    </w:p>
    <w:p w14:paraId="3D70F176" w14:textId="30EC024D" w:rsidR="00450E70" w:rsidRPr="005D0993" w:rsidRDefault="00450E70" w:rsidP="005D0993">
      <w:pPr>
        <w:pStyle w:val="Sinespaciado"/>
        <w:spacing w:line="276" w:lineRule="auto"/>
        <w:jc w:val="both"/>
        <w:rPr>
          <w:rFonts w:ascii="Arial Narrow" w:eastAsiaTheme="minorEastAsia" w:hAnsi="Arial Narrow"/>
          <w:color w:val="000000" w:themeColor="text1"/>
          <w:sz w:val="26"/>
          <w:szCs w:val="26"/>
          <w:lang w:eastAsia="en-US"/>
        </w:rPr>
      </w:pPr>
    </w:p>
    <w:p w14:paraId="1EA4DD52" w14:textId="77777777" w:rsidR="00450E70" w:rsidRPr="005D0993" w:rsidRDefault="00450E70" w:rsidP="005D0993">
      <w:pPr>
        <w:pStyle w:val="Sinespaciado"/>
        <w:spacing w:line="276" w:lineRule="auto"/>
        <w:jc w:val="both"/>
        <w:rPr>
          <w:rFonts w:ascii="Arial Narrow" w:hAnsi="Arial Narrow"/>
          <w:sz w:val="26"/>
          <w:szCs w:val="26"/>
        </w:rPr>
      </w:pPr>
      <w:r w:rsidRPr="005D0993">
        <w:rPr>
          <w:rFonts w:ascii="Arial Narrow" w:hAnsi="Arial Narrow"/>
          <w:sz w:val="26"/>
          <w:szCs w:val="26"/>
        </w:rPr>
        <w:t>En este punto es válido precisar que, frente al argumento expuesto en la impugnación, relativo a que los jueces de la República están en la obligación de proteger el principio del patrimonio público, basta indicar que al actor, debido a su estatus de afiliado al sistema general de pensiones, le asiste el derecho de obtener la calificación de su pérdida de la capacidad laboral y por ello los gastos que deba asumir la administradora de pensiones en ese trámite no pueden entenderse como una afectación a tal principio.</w:t>
      </w:r>
    </w:p>
    <w:p w14:paraId="564FB875" w14:textId="77777777" w:rsidR="00DE24B1" w:rsidRPr="005D0993" w:rsidRDefault="00DE24B1" w:rsidP="005D0993">
      <w:pPr>
        <w:pStyle w:val="Sinespaciado"/>
        <w:spacing w:line="276" w:lineRule="auto"/>
        <w:jc w:val="both"/>
        <w:rPr>
          <w:rFonts w:ascii="Arial Narrow" w:hAnsi="Arial Narrow"/>
          <w:color w:val="000000"/>
          <w:sz w:val="26"/>
          <w:szCs w:val="26"/>
          <w:shd w:val="clear" w:color="auto" w:fill="FFFFFF"/>
        </w:rPr>
      </w:pPr>
    </w:p>
    <w:p w14:paraId="13C4EE53" w14:textId="49BEA0AD" w:rsidR="00370F53" w:rsidRPr="005D0993" w:rsidRDefault="00370F53" w:rsidP="005D0993">
      <w:pPr>
        <w:pStyle w:val="Sinespaciado"/>
        <w:spacing w:line="276" w:lineRule="auto"/>
        <w:jc w:val="both"/>
        <w:rPr>
          <w:rFonts w:ascii="Arial Narrow" w:hAnsi="Arial Narrow"/>
          <w:color w:val="000000"/>
          <w:sz w:val="26"/>
          <w:szCs w:val="26"/>
          <w:shd w:val="clear" w:color="auto" w:fill="FFFFFF"/>
        </w:rPr>
      </w:pPr>
      <w:r w:rsidRPr="005D0993">
        <w:rPr>
          <w:rFonts w:ascii="Arial Narrow" w:hAnsi="Arial Narrow"/>
          <w:color w:val="000000"/>
          <w:sz w:val="26"/>
          <w:szCs w:val="26"/>
          <w:shd w:val="clear" w:color="auto" w:fill="FFFFFF"/>
        </w:rPr>
        <w:t>Por todo lo anterior, se confirmará la decisión impugnada</w:t>
      </w:r>
      <w:r w:rsidR="008721D8" w:rsidRPr="005D0993">
        <w:rPr>
          <w:rFonts w:ascii="Arial Narrow" w:hAnsi="Arial Narrow"/>
          <w:color w:val="000000"/>
          <w:sz w:val="26"/>
          <w:szCs w:val="26"/>
          <w:shd w:val="clear" w:color="auto" w:fill="FFFFFF"/>
        </w:rPr>
        <w:t xml:space="preserve">, pero como la </w:t>
      </w:r>
      <w:r w:rsidR="008721D8" w:rsidRPr="005D0993">
        <w:rPr>
          <w:rFonts w:ascii="Arial Narrow" w:hAnsi="Arial Narrow"/>
          <w:i/>
          <w:iCs/>
          <w:color w:val="000000"/>
          <w:sz w:val="26"/>
          <w:szCs w:val="26"/>
          <w:shd w:val="clear" w:color="auto" w:fill="FFFFFF"/>
        </w:rPr>
        <w:t>a</w:t>
      </w:r>
      <w:r w:rsidR="008721D8" w:rsidRPr="005D0993">
        <w:rPr>
          <w:rFonts w:ascii="Arial Narrow" w:hAnsi="Arial Narrow"/>
          <w:color w:val="000000"/>
          <w:sz w:val="26"/>
          <w:szCs w:val="26"/>
          <w:shd w:val="clear" w:color="auto" w:fill="FFFFFF"/>
        </w:rPr>
        <w:t xml:space="preserve"> </w:t>
      </w:r>
      <w:r w:rsidR="00982498" w:rsidRPr="005D0993">
        <w:rPr>
          <w:rFonts w:ascii="Arial Narrow" w:hAnsi="Arial Narrow"/>
          <w:i/>
          <w:iCs/>
          <w:color w:val="000000"/>
          <w:sz w:val="26"/>
          <w:szCs w:val="26"/>
          <w:shd w:val="clear" w:color="auto" w:fill="FFFFFF"/>
          <w:lang w:val="es-CO"/>
        </w:rPr>
        <w:t>quo</w:t>
      </w:r>
      <w:r w:rsidR="00982498" w:rsidRPr="005D0993">
        <w:rPr>
          <w:rFonts w:ascii="Arial Narrow" w:hAnsi="Arial Narrow"/>
          <w:color w:val="000000"/>
          <w:sz w:val="26"/>
          <w:szCs w:val="26"/>
          <w:shd w:val="clear" w:color="auto" w:fill="FFFFFF"/>
          <w:lang w:val="es-CO"/>
        </w:rPr>
        <w:t xml:space="preserve"> </w:t>
      </w:r>
      <w:r w:rsidR="0042627C" w:rsidRPr="005D0993">
        <w:rPr>
          <w:rFonts w:ascii="Arial Narrow" w:hAnsi="Arial Narrow"/>
          <w:color w:val="000000"/>
          <w:sz w:val="26"/>
          <w:szCs w:val="26"/>
          <w:shd w:val="clear" w:color="auto" w:fill="FFFFFF"/>
          <w:lang w:val="es-CO"/>
        </w:rPr>
        <w:t xml:space="preserve">omitió </w:t>
      </w:r>
      <w:r w:rsidR="00982498" w:rsidRPr="005D0993">
        <w:rPr>
          <w:rFonts w:ascii="Arial Narrow" w:hAnsi="Arial Narrow"/>
          <w:color w:val="000000"/>
          <w:sz w:val="26"/>
          <w:szCs w:val="26"/>
          <w:shd w:val="clear" w:color="auto" w:fill="FFFFFF"/>
          <w:lang w:val="es-CO"/>
        </w:rPr>
        <w:t>pronunciarse sobre</w:t>
      </w:r>
      <w:r w:rsidR="008721D8" w:rsidRPr="005D0993">
        <w:rPr>
          <w:rFonts w:ascii="Arial Narrow" w:hAnsi="Arial Narrow"/>
          <w:color w:val="000000"/>
          <w:sz w:val="26"/>
          <w:szCs w:val="26"/>
          <w:shd w:val="clear" w:color="auto" w:fill="FFFFFF"/>
          <w:lang w:val="es-CO"/>
        </w:rPr>
        <w:t xml:space="preserve"> parte de </w:t>
      </w:r>
      <w:r w:rsidR="00982498" w:rsidRPr="005D0993">
        <w:rPr>
          <w:rFonts w:ascii="Arial Narrow" w:hAnsi="Arial Narrow"/>
          <w:color w:val="000000"/>
          <w:sz w:val="26"/>
          <w:szCs w:val="26"/>
          <w:shd w:val="clear" w:color="auto" w:fill="FFFFFF"/>
          <w:lang w:val="es-CO"/>
        </w:rPr>
        <w:t xml:space="preserve">la segunda aspiración del accionante relacionada con </w:t>
      </w:r>
      <w:r w:rsidR="00B36C5A" w:rsidRPr="005D0993">
        <w:rPr>
          <w:rFonts w:ascii="Arial Narrow" w:hAnsi="Arial Narrow"/>
          <w:color w:val="000000"/>
          <w:sz w:val="26"/>
          <w:szCs w:val="26"/>
          <w:shd w:val="clear" w:color="auto" w:fill="FFFFFF"/>
          <w:lang w:val="es-CO"/>
        </w:rPr>
        <w:t>que una vez</w:t>
      </w:r>
      <w:r w:rsidR="00982498" w:rsidRPr="005D0993">
        <w:rPr>
          <w:rFonts w:ascii="Arial Narrow" w:hAnsi="Arial Narrow"/>
          <w:color w:val="000000"/>
          <w:sz w:val="26"/>
          <w:szCs w:val="26"/>
          <w:shd w:val="clear" w:color="auto" w:fill="FFFFFF"/>
          <w:lang w:val="es-CO"/>
        </w:rPr>
        <w:t xml:space="preserve"> practicada la valoración</w:t>
      </w:r>
      <w:r w:rsidR="00B36C5A" w:rsidRPr="005D0993">
        <w:rPr>
          <w:rFonts w:ascii="Arial Narrow" w:hAnsi="Arial Narrow"/>
          <w:color w:val="000000"/>
          <w:sz w:val="26"/>
          <w:szCs w:val="26"/>
          <w:shd w:val="clear" w:color="auto" w:fill="FFFFFF"/>
          <w:lang w:val="es-CO"/>
        </w:rPr>
        <w:t>, se emita el dictamen de</w:t>
      </w:r>
      <w:r w:rsidR="00982498" w:rsidRPr="005D0993">
        <w:rPr>
          <w:rFonts w:ascii="Arial Narrow" w:hAnsi="Arial Narrow"/>
          <w:color w:val="000000"/>
          <w:sz w:val="26"/>
          <w:szCs w:val="26"/>
          <w:shd w:val="clear" w:color="auto" w:fill="FFFFFF"/>
          <w:lang w:val="es-CO"/>
        </w:rPr>
        <w:t xml:space="preserve"> calificación correspondiente, pues la</w:t>
      </w:r>
      <w:r w:rsidR="00B215D9" w:rsidRPr="005D0993">
        <w:rPr>
          <w:rFonts w:ascii="Arial Narrow" w:hAnsi="Arial Narrow"/>
          <w:color w:val="000000"/>
          <w:sz w:val="26"/>
          <w:szCs w:val="26"/>
          <w:shd w:val="clear" w:color="auto" w:fill="FFFFFF"/>
          <w:lang w:val="es-CO"/>
        </w:rPr>
        <w:t xml:space="preserve"> parte</w:t>
      </w:r>
      <w:r w:rsidR="00982498" w:rsidRPr="005D0993">
        <w:rPr>
          <w:rFonts w:ascii="Arial Narrow" w:hAnsi="Arial Narrow"/>
          <w:color w:val="000000"/>
          <w:sz w:val="26"/>
          <w:szCs w:val="26"/>
          <w:shd w:val="clear" w:color="auto" w:fill="FFFFFF"/>
          <w:lang w:val="es-CO"/>
        </w:rPr>
        <w:t xml:space="preserve"> resolutiva de la sentencia se limitó </w:t>
      </w:r>
      <w:r w:rsidR="00B36C5A" w:rsidRPr="005D0993">
        <w:rPr>
          <w:rFonts w:ascii="Arial Narrow" w:hAnsi="Arial Narrow"/>
          <w:color w:val="000000"/>
          <w:sz w:val="26"/>
          <w:szCs w:val="26"/>
          <w:shd w:val="clear" w:color="auto" w:fill="FFFFFF"/>
          <w:lang w:val="es-CO"/>
        </w:rPr>
        <w:t>a</w:t>
      </w:r>
      <w:r w:rsidR="00D31401" w:rsidRPr="005D0993">
        <w:rPr>
          <w:rFonts w:ascii="Arial Narrow" w:hAnsi="Arial Narrow"/>
          <w:color w:val="000000"/>
          <w:sz w:val="26"/>
          <w:szCs w:val="26"/>
          <w:shd w:val="clear" w:color="auto" w:fill="FFFFFF"/>
          <w:lang w:val="es-CO"/>
        </w:rPr>
        <w:t xml:space="preserve"> ordenar </w:t>
      </w:r>
      <w:r w:rsidR="00B36C5A" w:rsidRPr="005D0993">
        <w:rPr>
          <w:rFonts w:ascii="Arial Narrow" w:hAnsi="Arial Narrow"/>
          <w:color w:val="000000"/>
          <w:sz w:val="26"/>
          <w:szCs w:val="26"/>
          <w:shd w:val="clear" w:color="auto" w:fill="FFFFFF"/>
          <w:lang w:val="es-CO"/>
        </w:rPr>
        <w:t>la valoración</w:t>
      </w:r>
      <w:r w:rsidR="00B215D9" w:rsidRPr="005D0993">
        <w:rPr>
          <w:rFonts w:ascii="Arial Narrow" w:hAnsi="Arial Narrow"/>
          <w:color w:val="000000"/>
          <w:sz w:val="26"/>
          <w:szCs w:val="26"/>
          <w:shd w:val="clear" w:color="auto" w:fill="FFFFFF"/>
          <w:lang w:val="es-CO"/>
        </w:rPr>
        <w:t>, se considera</w:t>
      </w:r>
      <w:r w:rsidR="00982498" w:rsidRPr="005D0993">
        <w:rPr>
          <w:rFonts w:ascii="Arial Narrow" w:hAnsi="Arial Narrow"/>
          <w:color w:val="000000"/>
          <w:sz w:val="26"/>
          <w:szCs w:val="26"/>
          <w:shd w:val="clear" w:color="auto" w:fill="FFFFFF"/>
          <w:lang w:val="es-CO"/>
        </w:rPr>
        <w:t xml:space="preserve"> necesario adicionar la sentencia en el sentido de ordenar a la Directora de Medicina Laboral de Colpensiones que </w:t>
      </w:r>
      <w:r w:rsidR="00B215D9" w:rsidRPr="005D0993">
        <w:rPr>
          <w:rFonts w:ascii="Arial Narrow" w:hAnsi="Arial Narrow"/>
          <w:color w:val="000000"/>
          <w:sz w:val="26"/>
          <w:szCs w:val="26"/>
          <w:shd w:val="clear" w:color="auto" w:fill="FFFFFF"/>
          <w:lang w:val="es-CO"/>
        </w:rPr>
        <w:t xml:space="preserve">una vez realizada la valoración al paciente, </w:t>
      </w:r>
      <w:r w:rsidR="007D0804" w:rsidRPr="005D0993">
        <w:rPr>
          <w:rFonts w:ascii="Arial Narrow" w:hAnsi="Arial Narrow"/>
          <w:color w:val="000000"/>
          <w:sz w:val="26"/>
          <w:szCs w:val="26"/>
          <w:shd w:val="clear" w:color="auto" w:fill="FFFFFF"/>
          <w:lang w:val="es-CO"/>
        </w:rPr>
        <w:t xml:space="preserve">proceda a </w:t>
      </w:r>
      <w:r w:rsidR="008E460E" w:rsidRPr="005D0993">
        <w:rPr>
          <w:rFonts w:ascii="Arial Narrow" w:hAnsi="Arial Narrow"/>
          <w:color w:val="000000"/>
          <w:sz w:val="26"/>
          <w:szCs w:val="26"/>
          <w:shd w:val="clear" w:color="auto" w:fill="FFFFFF"/>
          <w:lang w:val="es-CO"/>
        </w:rPr>
        <w:t>e</w:t>
      </w:r>
      <w:r w:rsidR="00EE75D2" w:rsidRPr="005D0993">
        <w:rPr>
          <w:rFonts w:ascii="Arial Narrow" w:hAnsi="Arial Narrow"/>
          <w:color w:val="000000"/>
          <w:sz w:val="26"/>
          <w:szCs w:val="26"/>
          <w:shd w:val="clear" w:color="auto" w:fill="FFFFFF"/>
          <w:lang w:val="es-CO"/>
        </w:rPr>
        <w:t>mit</w:t>
      </w:r>
      <w:r w:rsidR="007D0804" w:rsidRPr="005D0993">
        <w:rPr>
          <w:rFonts w:ascii="Arial Narrow" w:hAnsi="Arial Narrow"/>
          <w:color w:val="000000"/>
          <w:sz w:val="26"/>
          <w:szCs w:val="26"/>
          <w:shd w:val="clear" w:color="auto" w:fill="FFFFFF"/>
          <w:lang w:val="es-CO"/>
        </w:rPr>
        <w:t xml:space="preserve">ir </w:t>
      </w:r>
      <w:r w:rsidR="00EE75D2" w:rsidRPr="005D0993">
        <w:rPr>
          <w:rFonts w:ascii="Arial Narrow" w:hAnsi="Arial Narrow"/>
          <w:color w:val="000000"/>
          <w:sz w:val="26"/>
          <w:szCs w:val="26"/>
          <w:shd w:val="clear" w:color="auto" w:fill="FFFFFF"/>
          <w:lang w:val="es-CO"/>
        </w:rPr>
        <w:t>y notificar</w:t>
      </w:r>
      <w:r w:rsidRPr="005D0993">
        <w:rPr>
          <w:rFonts w:ascii="Arial Narrow" w:hAnsi="Arial Narrow"/>
          <w:color w:val="000000"/>
          <w:sz w:val="26"/>
          <w:szCs w:val="26"/>
          <w:shd w:val="clear" w:color="auto" w:fill="FFFFFF"/>
        </w:rPr>
        <w:t xml:space="preserve"> el dictamen </w:t>
      </w:r>
      <w:r w:rsidR="00EE75D2" w:rsidRPr="005D0993">
        <w:rPr>
          <w:rFonts w:ascii="Arial Narrow" w:hAnsi="Arial Narrow"/>
          <w:color w:val="000000"/>
          <w:sz w:val="26"/>
          <w:szCs w:val="26"/>
          <w:shd w:val="clear" w:color="auto" w:fill="FFFFFF"/>
        </w:rPr>
        <w:t xml:space="preserve">de pérdida de capacidad laboral dentro de un término no mayor a </w:t>
      </w:r>
      <w:r w:rsidR="00283BB9" w:rsidRPr="005D0993">
        <w:rPr>
          <w:rFonts w:ascii="Arial Narrow" w:hAnsi="Arial Narrow"/>
          <w:color w:val="000000"/>
          <w:sz w:val="26"/>
          <w:szCs w:val="26"/>
          <w:shd w:val="clear" w:color="auto" w:fill="FFFFFF"/>
        </w:rPr>
        <w:t>diez</w:t>
      </w:r>
      <w:r w:rsidR="007D0804" w:rsidRPr="005D0993">
        <w:rPr>
          <w:rFonts w:ascii="Arial Narrow" w:hAnsi="Arial Narrow"/>
          <w:color w:val="000000"/>
          <w:sz w:val="26"/>
          <w:szCs w:val="26"/>
          <w:shd w:val="clear" w:color="auto" w:fill="FFFFFF"/>
        </w:rPr>
        <w:t xml:space="preserve"> (10)</w:t>
      </w:r>
      <w:r w:rsidR="00EE75D2" w:rsidRPr="005D0993">
        <w:rPr>
          <w:rFonts w:ascii="Arial Narrow" w:hAnsi="Arial Narrow"/>
          <w:color w:val="000000"/>
          <w:sz w:val="26"/>
          <w:szCs w:val="26"/>
          <w:shd w:val="clear" w:color="auto" w:fill="FFFFFF"/>
        </w:rPr>
        <w:t xml:space="preserve"> días</w:t>
      </w:r>
      <w:r w:rsidR="00283BB9" w:rsidRPr="005D0993">
        <w:rPr>
          <w:rFonts w:ascii="Arial Narrow" w:hAnsi="Arial Narrow"/>
          <w:color w:val="000000"/>
          <w:sz w:val="26"/>
          <w:szCs w:val="26"/>
          <w:shd w:val="clear" w:color="auto" w:fill="FFFFFF"/>
        </w:rPr>
        <w:t xml:space="preserve"> después de realizada la </w:t>
      </w:r>
      <w:r w:rsidR="00D31401" w:rsidRPr="005D0993">
        <w:rPr>
          <w:rFonts w:ascii="Arial Narrow" w:hAnsi="Arial Narrow"/>
          <w:color w:val="000000"/>
          <w:sz w:val="26"/>
          <w:szCs w:val="26"/>
          <w:shd w:val="clear" w:color="auto" w:fill="FFFFFF"/>
        </w:rPr>
        <w:t xml:space="preserve">citada </w:t>
      </w:r>
      <w:r w:rsidR="00283BB9" w:rsidRPr="005D0993">
        <w:rPr>
          <w:rFonts w:ascii="Arial Narrow" w:hAnsi="Arial Narrow"/>
          <w:color w:val="000000"/>
          <w:sz w:val="26"/>
          <w:szCs w:val="26"/>
          <w:shd w:val="clear" w:color="auto" w:fill="FFFFFF"/>
        </w:rPr>
        <w:t>evalu</w:t>
      </w:r>
      <w:r w:rsidR="007D0804" w:rsidRPr="005D0993">
        <w:rPr>
          <w:rFonts w:ascii="Arial Narrow" w:hAnsi="Arial Narrow"/>
          <w:color w:val="000000"/>
          <w:sz w:val="26"/>
          <w:szCs w:val="26"/>
          <w:shd w:val="clear" w:color="auto" w:fill="FFFFFF"/>
        </w:rPr>
        <w:t>a</w:t>
      </w:r>
      <w:r w:rsidR="00283BB9" w:rsidRPr="005D0993">
        <w:rPr>
          <w:rFonts w:ascii="Arial Narrow" w:hAnsi="Arial Narrow"/>
          <w:color w:val="000000"/>
          <w:sz w:val="26"/>
          <w:szCs w:val="26"/>
          <w:shd w:val="clear" w:color="auto" w:fill="FFFFFF"/>
        </w:rPr>
        <w:t>ción</w:t>
      </w:r>
      <w:r w:rsidRPr="005D0993">
        <w:rPr>
          <w:rFonts w:ascii="Arial Narrow" w:hAnsi="Arial Narrow"/>
          <w:color w:val="000000"/>
          <w:sz w:val="26"/>
          <w:szCs w:val="26"/>
          <w:shd w:val="clear" w:color="auto" w:fill="FFFFFF"/>
        </w:rPr>
        <w:t>.</w:t>
      </w:r>
    </w:p>
    <w:p w14:paraId="6AFB42CA" w14:textId="77777777" w:rsidR="00EE75D2" w:rsidRPr="005D0993" w:rsidRDefault="00EE75D2" w:rsidP="005D0993">
      <w:pPr>
        <w:pStyle w:val="Sinespaciado"/>
        <w:spacing w:line="276" w:lineRule="auto"/>
        <w:jc w:val="both"/>
        <w:rPr>
          <w:rFonts w:ascii="Arial Narrow" w:hAnsi="Arial Narrow"/>
          <w:color w:val="000000"/>
          <w:sz w:val="26"/>
          <w:szCs w:val="26"/>
          <w:shd w:val="clear" w:color="auto" w:fill="FFFFFF"/>
        </w:rPr>
      </w:pPr>
    </w:p>
    <w:p w14:paraId="370A6DF7" w14:textId="55F8728F" w:rsidR="00606B16" w:rsidRPr="005D0993" w:rsidRDefault="00370F53" w:rsidP="005D0993">
      <w:pPr>
        <w:pStyle w:val="Sinespaciado"/>
        <w:spacing w:line="276" w:lineRule="auto"/>
        <w:jc w:val="both"/>
        <w:rPr>
          <w:rFonts w:ascii="Arial Narrow" w:hAnsi="Arial Narrow"/>
          <w:sz w:val="26"/>
          <w:szCs w:val="26"/>
          <w:lang w:val="es-CO"/>
        </w:rPr>
      </w:pPr>
      <w:r w:rsidRPr="005D0993">
        <w:rPr>
          <w:rFonts w:ascii="Arial Narrow" w:hAnsi="Arial Narrow"/>
          <w:color w:val="000000"/>
          <w:sz w:val="26"/>
          <w:szCs w:val="26"/>
          <w:shd w:val="clear" w:color="auto" w:fill="FFFFFF"/>
        </w:rPr>
        <w:t>Finalmente, se adicionará para declarar improcedente el amparo frente a los demás funcionarios que de Colpensiones fueron vinculados</w:t>
      </w:r>
      <w:bookmarkEnd w:id="4"/>
      <w:r w:rsidR="00E64CB3" w:rsidRPr="005D0993">
        <w:rPr>
          <w:rFonts w:ascii="Arial Narrow" w:eastAsia="ArialMT" w:hAnsi="Arial Narrow" w:cs="ArialMT"/>
          <w:sz w:val="26"/>
          <w:szCs w:val="26"/>
          <w:lang w:val="es-CO" w:eastAsia="es-CO"/>
        </w:rPr>
        <w:t xml:space="preserve">, </w:t>
      </w:r>
      <w:r w:rsidR="00E64CB3" w:rsidRPr="005D0993">
        <w:rPr>
          <w:rFonts w:ascii="Arial Narrow" w:hAnsi="Arial Narrow"/>
          <w:sz w:val="26"/>
          <w:szCs w:val="26"/>
          <w:lang w:val="es-CO"/>
        </w:rPr>
        <w:t>por no haber dado lugar a la lesión de derechos, tal como arriba se mencionó</w:t>
      </w:r>
      <w:r w:rsidR="003F528A" w:rsidRPr="005D0993">
        <w:rPr>
          <w:rFonts w:ascii="Arial Narrow" w:hAnsi="Arial Narrow"/>
          <w:sz w:val="26"/>
          <w:szCs w:val="26"/>
          <w:lang w:val="es-CO"/>
        </w:rPr>
        <w:t xml:space="preserve">, dado </w:t>
      </w:r>
      <w:r w:rsidR="000D2F49" w:rsidRPr="005D0993">
        <w:rPr>
          <w:rFonts w:ascii="Arial Narrow" w:hAnsi="Arial Narrow"/>
          <w:sz w:val="26"/>
          <w:szCs w:val="26"/>
        </w:rPr>
        <w:t>que</w:t>
      </w:r>
      <w:r w:rsidR="003F528A" w:rsidRPr="005D0993">
        <w:rPr>
          <w:rFonts w:ascii="Arial Narrow" w:hAnsi="Arial Narrow"/>
          <w:sz w:val="26"/>
          <w:szCs w:val="26"/>
        </w:rPr>
        <w:t>,</w:t>
      </w:r>
      <w:r w:rsidR="000D2F49" w:rsidRPr="005D0993">
        <w:rPr>
          <w:rFonts w:ascii="Arial Narrow" w:hAnsi="Arial Narrow"/>
          <w:sz w:val="26"/>
          <w:szCs w:val="26"/>
        </w:rPr>
        <w:t xml:space="preserve"> quien debe cumplir</w:t>
      </w:r>
      <w:r w:rsidR="00F422C5" w:rsidRPr="005D0993">
        <w:rPr>
          <w:rFonts w:ascii="Arial Narrow" w:hAnsi="Arial Narrow"/>
          <w:sz w:val="26"/>
          <w:szCs w:val="26"/>
        </w:rPr>
        <w:t xml:space="preserve"> ese manda</w:t>
      </w:r>
      <w:r w:rsidR="00DD46F3" w:rsidRPr="005D0993">
        <w:rPr>
          <w:rFonts w:ascii="Arial Narrow" w:hAnsi="Arial Narrow"/>
          <w:sz w:val="26"/>
          <w:szCs w:val="26"/>
        </w:rPr>
        <w:t>to</w:t>
      </w:r>
      <w:r w:rsidR="000D2F49" w:rsidRPr="005D0993">
        <w:rPr>
          <w:rFonts w:ascii="Arial Narrow" w:hAnsi="Arial Narrow"/>
          <w:sz w:val="26"/>
          <w:szCs w:val="26"/>
        </w:rPr>
        <w:t xml:space="preserve"> es la Directora de Medicina Laboral de esa entidad, como se señaló en el punto tres de esta parte considerativa. </w:t>
      </w:r>
    </w:p>
    <w:p w14:paraId="1F12B816" w14:textId="77777777" w:rsidR="00606B16" w:rsidRPr="005D0993" w:rsidRDefault="00606B16" w:rsidP="005D0993">
      <w:pPr>
        <w:pStyle w:val="Sinespaciado"/>
        <w:spacing w:line="276" w:lineRule="auto"/>
        <w:jc w:val="both"/>
        <w:rPr>
          <w:rFonts w:ascii="Arial Narrow" w:hAnsi="Arial Narrow"/>
          <w:iCs/>
          <w:sz w:val="26"/>
          <w:szCs w:val="26"/>
          <w:lang w:val="es-CO"/>
        </w:rPr>
      </w:pPr>
    </w:p>
    <w:p w14:paraId="10DC28A2" w14:textId="77777777" w:rsidR="00421D57" w:rsidRPr="005D0993" w:rsidRDefault="00421D57" w:rsidP="005D0993">
      <w:pPr>
        <w:pStyle w:val="Sinespaciado"/>
        <w:spacing w:line="276" w:lineRule="auto"/>
        <w:jc w:val="both"/>
        <w:rPr>
          <w:rFonts w:ascii="Arial Narrow" w:hAnsi="Arial Narrow"/>
          <w:sz w:val="26"/>
          <w:szCs w:val="26"/>
        </w:rPr>
      </w:pPr>
      <w:r w:rsidRPr="005D0993">
        <w:rPr>
          <w:rFonts w:ascii="Arial Narrow" w:hAnsi="Arial Narrow"/>
          <w:sz w:val="26"/>
          <w:szCs w:val="26"/>
        </w:rPr>
        <w:t>Por lo expuesto, la Sala Civil Familia del Tribunal Superior de Pereira, Risaralda, administrando justicia en nombre de la República y por autoridad de la ley,</w:t>
      </w:r>
    </w:p>
    <w:p w14:paraId="10DC28A3" w14:textId="77777777" w:rsidR="00421D57" w:rsidRPr="005D0993" w:rsidRDefault="00421D57" w:rsidP="005D0993">
      <w:pPr>
        <w:pStyle w:val="Sinespaciado"/>
        <w:spacing w:line="276" w:lineRule="auto"/>
        <w:jc w:val="both"/>
        <w:rPr>
          <w:rFonts w:ascii="Arial Narrow" w:hAnsi="Arial Narrow"/>
          <w:sz w:val="26"/>
          <w:szCs w:val="26"/>
        </w:rPr>
      </w:pPr>
    </w:p>
    <w:p w14:paraId="10DC28A4" w14:textId="77777777" w:rsidR="00421D57" w:rsidRPr="005D0993" w:rsidRDefault="00421D57" w:rsidP="005D0993">
      <w:pPr>
        <w:pStyle w:val="Sinespaciado"/>
        <w:spacing w:line="276" w:lineRule="auto"/>
        <w:jc w:val="center"/>
        <w:rPr>
          <w:rFonts w:ascii="Arial Narrow" w:hAnsi="Arial Narrow"/>
          <w:sz w:val="26"/>
          <w:szCs w:val="26"/>
        </w:rPr>
      </w:pPr>
      <w:r w:rsidRPr="005D0993">
        <w:rPr>
          <w:rFonts w:ascii="Arial Narrow" w:hAnsi="Arial Narrow"/>
          <w:b/>
          <w:bCs/>
          <w:sz w:val="26"/>
          <w:szCs w:val="26"/>
        </w:rPr>
        <w:t>RESUELVE</w:t>
      </w:r>
    </w:p>
    <w:p w14:paraId="10DC28A5" w14:textId="77777777" w:rsidR="00421D57" w:rsidRPr="005D0993" w:rsidRDefault="00421D57" w:rsidP="005D0993">
      <w:pPr>
        <w:pStyle w:val="Sinespaciado"/>
        <w:spacing w:line="276" w:lineRule="auto"/>
        <w:jc w:val="center"/>
        <w:rPr>
          <w:rFonts w:ascii="Arial Narrow" w:hAnsi="Arial Narrow"/>
          <w:sz w:val="26"/>
          <w:szCs w:val="26"/>
        </w:rPr>
      </w:pPr>
    </w:p>
    <w:p w14:paraId="584B67AB" w14:textId="7A9E470D" w:rsidR="00A47E4A" w:rsidRPr="005D0993" w:rsidRDefault="00421D57" w:rsidP="005D0993">
      <w:pPr>
        <w:pStyle w:val="Sinespaciado"/>
        <w:spacing w:line="276" w:lineRule="auto"/>
        <w:jc w:val="both"/>
        <w:rPr>
          <w:rFonts w:ascii="Arial Narrow" w:hAnsi="Arial Narrow"/>
          <w:color w:val="000000"/>
          <w:sz w:val="26"/>
          <w:szCs w:val="26"/>
          <w:shd w:val="clear" w:color="auto" w:fill="FFFFFF"/>
          <w:lang w:val="es-ES_tradnl"/>
        </w:rPr>
      </w:pPr>
      <w:r w:rsidRPr="005D0993">
        <w:rPr>
          <w:rFonts w:ascii="Arial Narrow" w:hAnsi="Arial Narrow" w:cs="Arial"/>
          <w:b/>
          <w:bCs/>
          <w:sz w:val="26"/>
          <w:szCs w:val="26"/>
        </w:rPr>
        <w:t xml:space="preserve">PRIMERO: </w:t>
      </w:r>
      <w:r w:rsidR="004716A6" w:rsidRPr="005D0993">
        <w:rPr>
          <w:rFonts w:ascii="Arial Narrow" w:hAnsi="Arial Narrow" w:cs="Arial"/>
          <w:bCs/>
          <w:sz w:val="26"/>
          <w:szCs w:val="26"/>
        </w:rPr>
        <w:t xml:space="preserve">Se </w:t>
      </w:r>
      <w:r w:rsidR="004716A6" w:rsidRPr="005D0993">
        <w:rPr>
          <w:rFonts w:ascii="Arial Narrow" w:hAnsi="Arial Narrow" w:cs="Arial"/>
          <w:b/>
          <w:sz w:val="26"/>
          <w:szCs w:val="26"/>
        </w:rPr>
        <w:t>adiciona</w:t>
      </w:r>
      <w:r w:rsidR="004716A6" w:rsidRPr="005D0993">
        <w:rPr>
          <w:rFonts w:ascii="Arial Narrow" w:hAnsi="Arial Narrow" w:cs="Arial"/>
          <w:bCs/>
          <w:sz w:val="26"/>
          <w:szCs w:val="26"/>
        </w:rPr>
        <w:t xml:space="preserve"> </w:t>
      </w:r>
      <w:r w:rsidR="003936C6" w:rsidRPr="005D0993">
        <w:rPr>
          <w:rFonts w:ascii="Arial Narrow" w:hAnsi="Arial Narrow" w:cs="Arial"/>
          <w:bCs/>
          <w:sz w:val="26"/>
          <w:szCs w:val="26"/>
        </w:rPr>
        <w:t>la sentencia impugnada</w:t>
      </w:r>
      <w:r w:rsidR="003C4B96" w:rsidRPr="005D0993">
        <w:rPr>
          <w:rFonts w:ascii="Arial Narrow" w:hAnsi="Arial Narrow" w:cs="Arial"/>
          <w:bCs/>
          <w:sz w:val="26"/>
          <w:szCs w:val="26"/>
        </w:rPr>
        <w:t>, de fecha y procedencia anotadas,</w:t>
      </w:r>
      <w:r w:rsidR="003936C6" w:rsidRPr="005D0993">
        <w:rPr>
          <w:rFonts w:ascii="Arial Narrow" w:hAnsi="Arial Narrow" w:cs="Arial"/>
          <w:bCs/>
          <w:sz w:val="26"/>
          <w:szCs w:val="26"/>
        </w:rPr>
        <w:t xml:space="preserve"> para </w:t>
      </w:r>
      <w:r w:rsidR="007D0804" w:rsidRPr="005D0993">
        <w:rPr>
          <w:rFonts w:ascii="Arial Narrow" w:hAnsi="Arial Narrow"/>
          <w:bCs/>
          <w:color w:val="000000"/>
          <w:sz w:val="26"/>
          <w:szCs w:val="26"/>
          <w:shd w:val="clear" w:color="auto" w:fill="FFFFFF"/>
          <w:lang w:val="es-CO"/>
        </w:rPr>
        <w:lastRenderedPageBreak/>
        <w:t>ordena</w:t>
      </w:r>
      <w:r w:rsidR="003936C6" w:rsidRPr="005D0993">
        <w:rPr>
          <w:rFonts w:ascii="Arial Narrow" w:hAnsi="Arial Narrow"/>
          <w:bCs/>
          <w:color w:val="000000"/>
          <w:sz w:val="26"/>
          <w:szCs w:val="26"/>
          <w:shd w:val="clear" w:color="auto" w:fill="FFFFFF"/>
          <w:lang w:val="es-CO"/>
        </w:rPr>
        <w:t>r</w:t>
      </w:r>
      <w:r w:rsidR="00D84A0A" w:rsidRPr="005D0993">
        <w:rPr>
          <w:rFonts w:ascii="Arial Narrow" w:hAnsi="Arial Narrow"/>
          <w:bCs/>
          <w:color w:val="000000"/>
          <w:sz w:val="26"/>
          <w:szCs w:val="26"/>
          <w:shd w:val="clear" w:color="auto" w:fill="FFFFFF"/>
          <w:lang w:val="es-CO"/>
        </w:rPr>
        <w:t xml:space="preserve"> a la Directora de Medicina Laboral de Colpensiones que emit</w:t>
      </w:r>
      <w:r w:rsidR="005B0756" w:rsidRPr="005D0993">
        <w:rPr>
          <w:rFonts w:ascii="Arial Narrow" w:hAnsi="Arial Narrow"/>
          <w:bCs/>
          <w:color w:val="000000"/>
          <w:sz w:val="26"/>
          <w:szCs w:val="26"/>
          <w:shd w:val="clear" w:color="auto" w:fill="FFFFFF"/>
          <w:lang w:val="es-CO"/>
        </w:rPr>
        <w:t>a</w:t>
      </w:r>
      <w:r w:rsidR="00D84A0A" w:rsidRPr="005D0993">
        <w:rPr>
          <w:rFonts w:ascii="Arial Narrow" w:hAnsi="Arial Narrow"/>
          <w:bCs/>
          <w:color w:val="000000"/>
          <w:sz w:val="26"/>
          <w:szCs w:val="26"/>
          <w:shd w:val="clear" w:color="auto" w:fill="FFFFFF"/>
          <w:lang w:val="es-CO"/>
        </w:rPr>
        <w:t xml:space="preserve"> y notifi</w:t>
      </w:r>
      <w:r w:rsidR="005B0756" w:rsidRPr="005D0993">
        <w:rPr>
          <w:rFonts w:ascii="Arial Narrow" w:hAnsi="Arial Narrow"/>
          <w:bCs/>
          <w:color w:val="000000"/>
          <w:sz w:val="26"/>
          <w:szCs w:val="26"/>
          <w:shd w:val="clear" w:color="auto" w:fill="FFFFFF"/>
          <w:lang w:val="es-CO"/>
        </w:rPr>
        <w:t>que</w:t>
      </w:r>
      <w:r w:rsidR="00D84A0A" w:rsidRPr="005D0993">
        <w:rPr>
          <w:rFonts w:ascii="Arial Narrow" w:hAnsi="Arial Narrow"/>
          <w:color w:val="000000"/>
          <w:sz w:val="26"/>
          <w:szCs w:val="26"/>
          <w:shd w:val="clear" w:color="auto" w:fill="FFFFFF"/>
        </w:rPr>
        <w:t xml:space="preserve"> el dictamen de pérdida de capacidad laboral </w:t>
      </w:r>
      <w:r w:rsidR="005B0756" w:rsidRPr="005D0993">
        <w:rPr>
          <w:rFonts w:ascii="Arial Narrow" w:hAnsi="Arial Narrow"/>
          <w:color w:val="000000"/>
          <w:sz w:val="26"/>
          <w:szCs w:val="26"/>
          <w:shd w:val="clear" w:color="auto" w:fill="FFFFFF"/>
        </w:rPr>
        <w:t xml:space="preserve">del actor, </w:t>
      </w:r>
      <w:r w:rsidR="00D84A0A" w:rsidRPr="005D0993">
        <w:rPr>
          <w:rFonts w:ascii="Arial Narrow" w:hAnsi="Arial Narrow"/>
          <w:color w:val="000000"/>
          <w:sz w:val="26"/>
          <w:szCs w:val="26"/>
          <w:shd w:val="clear" w:color="auto" w:fill="FFFFFF"/>
        </w:rPr>
        <w:t xml:space="preserve">dentro de un término no mayor a diez (10) días </w:t>
      </w:r>
      <w:r w:rsidR="005B0756" w:rsidRPr="005D0993">
        <w:rPr>
          <w:rFonts w:ascii="Arial Narrow" w:hAnsi="Arial Narrow"/>
          <w:color w:val="000000"/>
          <w:sz w:val="26"/>
          <w:szCs w:val="26"/>
          <w:shd w:val="clear" w:color="auto" w:fill="FFFFFF"/>
        </w:rPr>
        <w:t xml:space="preserve">contado a partir de la </w:t>
      </w:r>
      <w:r w:rsidR="005B0756" w:rsidRPr="005D0993">
        <w:rPr>
          <w:rFonts w:ascii="Arial Narrow" w:hAnsi="Arial Narrow"/>
          <w:bCs/>
          <w:color w:val="000000"/>
          <w:sz w:val="26"/>
          <w:szCs w:val="26"/>
          <w:shd w:val="clear" w:color="auto" w:fill="FFFFFF"/>
          <w:lang w:val="es-CO"/>
        </w:rPr>
        <w:t>valoración al paciente</w:t>
      </w:r>
      <w:r w:rsidR="00D84A0A" w:rsidRPr="005D0993">
        <w:rPr>
          <w:rFonts w:ascii="Arial Narrow" w:hAnsi="Arial Narrow"/>
          <w:color w:val="000000"/>
          <w:sz w:val="26"/>
          <w:szCs w:val="26"/>
          <w:shd w:val="clear" w:color="auto" w:fill="FFFFFF"/>
        </w:rPr>
        <w:t>.</w:t>
      </w:r>
    </w:p>
    <w:p w14:paraId="4D072B8A" w14:textId="77777777" w:rsidR="00A47E4A" w:rsidRPr="005D0993" w:rsidRDefault="00A47E4A" w:rsidP="005D0993">
      <w:pPr>
        <w:pStyle w:val="Sinespaciado"/>
        <w:spacing w:line="276" w:lineRule="auto"/>
        <w:jc w:val="both"/>
        <w:rPr>
          <w:rFonts w:ascii="Arial Narrow" w:hAnsi="Arial Narrow" w:cs="Arial"/>
          <w:bCs/>
          <w:sz w:val="26"/>
          <w:szCs w:val="26"/>
          <w:lang w:val="es-ES_tradnl"/>
        </w:rPr>
      </w:pPr>
    </w:p>
    <w:p w14:paraId="23CAF73E" w14:textId="081953CF" w:rsidR="004716A6" w:rsidRPr="005D0993" w:rsidRDefault="002E54E8" w:rsidP="005D0993">
      <w:pPr>
        <w:pStyle w:val="Sinespaciado"/>
        <w:spacing w:line="276" w:lineRule="auto"/>
        <w:jc w:val="both"/>
        <w:rPr>
          <w:rFonts w:ascii="Arial Narrow" w:hAnsi="Arial Narrow"/>
          <w:bCs/>
          <w:sz w:val="26"/>
          <w:szCs w:val="26"/>
        </w:rPr>
      </w:pPr>
      <w:r w:rsidRPr="005D0993">
        <w:rPr>
          <w:rFonts w:ascii="Arial Narrow" w:hAnsi="Arial Narrow" w:cs="Arial"/>
          <w:bCs/>
          <w:sz w:val="26"/>
          <w:szCs w:val="26"/>
        </w:rPr>
        <w:t xml:space="preserve">De igual forma, </w:t>
      </w:r>
      <w:r w:rsidR="005B0756" w:rsidRPr="005D0993">
        <w:rPr>
          <w:rFonts w:ascii="Arial Narrow" w:hAnsi="Arial Narrow" w:cs="Arial"/>
          <w:bCs/>
          <w:sz w:val="26"/>
          <w:szCs w:val="26"/>
        </w:rPr>
        <w:t xml:space="preserve">se </w:t>
      </w:r>
      <w:r w:rsidR="005B0756" w:rsidRPr="005D0993">
        <w:rPr>
          <w:rFonts w:ascii="Arial Narrow" w:hAnsi="Arial Narrow" w:cs="Arial"/>
          <w:b/>
          <w:sz w:val="26"/>
          <w:szCs w:val="26"/>
        </w:rPr>
        <w:t>adiciona</w:t>
      </w:r>
      <w:r w:rsidR="005B0756" w:rsidRPr="005D0993">
        <w:rPr>
          <w:rFonts w:ascii="Arial Narrow" w:hAnsi="Arial Narrow" w:cs="Arial"/>
          <w:bCs/>
          <w:sz w:val="26"/>
          <w:szCs w:val="26"/>
        </w:rPr>
        <w:t xml:space="preserve"> </w:t>
      </w:r>
      <w:r w:rsidRPr="005D0993">
        <w:rPr>
          <w:rFonts w:ascii="Arial Narrow" w:hAnsi="Arial Narrow" w:cs="Arial"/>
          <w:bCs/>
          <w:sz w:val="26"/>
          <w:szCs w:val="26"/>
        </w:rPr>
        <w:t xml:space="preserve">para </w:t>
      </w:r>
      <w:r w:rsidR="004716A6" w:rsidRPr="005D0993">
        <w:rPr>
          <w:rFonts w:ascii="Arial Narrow" w:hAnsi="Arial Narrow" w:cs="Arial"/>
          <w:bCs/>
          <w:sz w:val="26"/>
          <w:szCs w:val="26"/>
        </w:rPr>
        <w:t xml:space="preserve">declarar improcedente el amparo frente </w:t>
      </w:r>
      <w:r w:rsidR="00D84A0A" w:rsidRPr="005D0993">
        <w:rPr>
          <w:rFonts w:ascii="Arial Narrow" w:hAnsi="Arial Narrow" w:cs="Arial"/>
          <w:bCs/>
          <w:sz w:val="26"/>
          <w:szCs w:val="26"/>
        </w:rPr>
        <w:t xml:space="preserve">a </w:t>
      </w:r>
      <w:r w:rsidR="00D84A0A" w:rsidRPr="005D0993">
        <w:rPr>
          <w:rFonts w:ascii="Arial Narrow" w:hAnsi="Arial Narrow"/>
          <w:sz w:val="26"/>
          <w:szCs w:val="26"/>
          <w:lang w:val="es-CO"/>
        </w:rPr>
        <w:t xml:space="preserve">la Gerencia de Determinación de Derechos, </w:t>
      </w:r>
      <w:r w:rsidR="00D84A0A" w:rsidRPr="005D0993">
        <w:rPr>
          <w:rFonts w:ascii="Arial Narrow" w:hAnsi="Arial Narrow"/>
          <w:sz w:val="26"/>
          <w:szCs w:val="26"/>
          <w:lang w:val="es-ES_tradnl"/>
        </w:rPr>
        <w:t>la Directora de Acciones Constitucionales y la Gerencia Nacional de Defensa Judicial</w:t>
      </w:r>
      <w:r w:rsidR="00037775" w:rsidRPr="005D0993">
        <w:rPr>
          <w:rFonts w:ascii="Arial Narrow" w:hAnsi="Arial Narrow"/>
          <w:sz w:val="26"/>
          <w:szCs w:val="26"/>
          <w:lang w:val="es-ES_tradnl"/>
        </w:rPr>
        <w:t xml:space="preserve"> </w:t>
      </w:r>
      <w:r w:rsidR="004716A6" w:rsidRPr="005D0993">
        <w:rPr>
          <w:rFonts w:ascii="Arial Narrow" w:hAnsi="Arial Narrow"/>
          <w:sz w:val="26"/>
          <w:szCs w:val="26"/>
        </w:rPr>
        <w:t>de Colpensiones.</w:t>
      </w:r>
    </w:p>
    <w:p w14:paraId="10DC28A9" w14:textId="77777777" w:rsidR="00421D57" w:rsidRPr="005D0993" w:rsidRDefault="00421D57" w:rsidP="005D0993">
      <w:pPr>
        <w:pStyle w:val="Sinespaciado"/>
        <w:spacing w:line="276" w:lineRule="auto"/>
        <w:jc w:val="both"/>
        <w:rPr>
          <w:rFonts w:ascii="Arial Narrow" w:hAnsi="Arial Narrow"/>
          <w:sz w:val="26"/>
          <w:szCs w:val="26"/>
          <w:lang w:val="es-ES_tradnl"/>
        </w:rPr>
      </w:pPr>
    </w:p>
    <w:p w14:paraId="12345D9F" w14:textId="7453A354" w:rsidR="00037775" w:rsidRPr="005D0993" w:rsidRDefault="00037775" w:rsidP="005D0993">
      <w:pPr>
        <w:pStyle w:val="Sinespaciado"/>
        <w:spacing w:line="276" w:lineRule="auto"/>
        <w:jc w:val="both"/>
        <w:rPr>
          <w:rFonts w:ascii="Arial Narrow" w:hAnsi="Arial Narrow"/>
          <w:sz w:val="26"/>
          <w:szCs w:val="26"/>
          <w:lang w:val="es-ES_tradnl"/>
        </w:rPr>
      </w:pPr>
      <w:r w:rsidRPr="005D0993">
        <w:rPr>
          <w:rFonts w:ascii="Arial Narrow" w:hAnsi="Arial Narrow"/>
          <w:sz w:val="26"/>
          <w:szCs w:val="26"/>
          <w:lang w:val="es-ES_tradnl"/>
        </w:rPr>
        <w:t xml:space="preserve">En lo demás, se </w:t>
      </w:r>
      <w:r w:rsidRPr="005D0993">
        <w:rPr>
          <w:rFonts w:ascii="Arial Narrow" w:hAnsi="Arial Narrow"/>
          <w:b/>
          <w:bCs/>
          <w:sz w:val="26"/>
          <w:szCs w:val="26"/>
          <w:lang w:val="es-ES_tradnl"/>
        </w:rPr>
        <w:t>confirma</w:t>
      </w:r>
      <w:r w:rsidRPr="005D0993">
        <w:rPr>
          <w:rFonts w:ascii="Arial Narrow" w:hAnsi="Arial Narrow"/>
          <w:sz w:val="26"/>
          <w:szCs w:val="26"/>
          <w:lang w:val="es-ES_tradnl"/>
        </w:rPr>
        <w:t xml:space="preserve"> la decisión.</w:t>
      </w:r>
    </w:p>
    <w:p w14:paraId="71696135" w14:textId="77777777" w:rsidR="00037775" w:rsidRPr="005D0993" w:rsidRDefault="00037775" w:rsidP="005D0993">
      <w:pPr>
        <w:pStyle w:val="Sinespaciado"/>
        <w:spacing w:line="276" w:lineRule="auto"/>
        <w:jc w:val="both"/>
        <w:rPr>
          <w:rFonts w:ascii="Arial Narrow" w:hAnsi="Arial Narrow"/>
          <w:sz w:val="26"/>
          <w:szCs w:val="26"/>
          <w:lang w:val="es-ES_tradnl"/>
        </w:rPr>
      </w:pPr>
    </w:p>
    <w:p w14:paraId="10DC28AA" w14:textId="77777777" w:rsidR="00421D57" w:rsidRPr="005D0993" w:rsidRDefault="00421D57" w:rsidP="005D0993">
      <w:pPr>
        <w:pStyle w:val="Sinespaciado"/>
        <w:spacing w:line="276" w:lineRule="auto"/>
        <w:jc w:val="both"/>
        <w:rPr>
          <w:rFonts w:ascii="Arial Narrow" w:hAnsi="Arial Narrow" w:cs="Arial"/>
          <w:sz w:val="26"/>
          <w:szCs w:val="26"/>
        </w:rPr>
      </w:pPr>
      <w:r w:rsidRPr="005D0993">
        <w:rPr>
          <w:rFonts w:ascii="Arial Narrow" w:hAnsi="Arial Narrow" w:cs="Arial"/>
          <w:b/>
          <w:bCs/>
          <w:sz w:val="26"/>
          <w:szCs w:val="26"/>
        </w:rPr>
        <w:t xml:space="preserve">SEGUNDO: </w:t>
      </w:r>
      <w:r w:rsidRPr="005D0993">
        <w:rPr>
          <w:rFonts w:ascii="Arial Narrow" w:hAnsi="Arial Narrow" w:cs="Arial"/>
          <w:bCs/>
          <w:sz w:val="26"/>
          <w:szCs w:val="26"/>
        </w:rPr>
        <w:t>Notificar</w:t>
      </w:r>
      <w:r w:rsidRPr="005D0993">
        <w:rPr>
          <w:rFonts w:ascii="Arial Narrow" w:hAnsi="Arial Narrow" w:cs="Arial"/>
          <w:sz w:val="26"/>
          <w:szCs w:val="26"/>
        </w:rPr>
        <w:t xml:space="preserve"> a las partes lo aquí resuelto en la forma más expedita y eficaz posible. Comuníquese de igual forma al Juzgado de primera instancia.</w:t>
      </w:r>
    </w:p>
    <w:p w14:paraId="10DC28AB" w14:textId="77777777" w:rsidR="00421D57" w:rsidRPr="005D0993" w:rsidRDefault="00421D57" w:rsidP="005D0993">
      <w:pPr>
        <w:pStyle w:val="Sinespaciado"/>
        <w:spacing w:line="276" w:lineRule="auto"/>
        <w:jc w:val="both"/>
        <w:rPr>
          <w:rFonts w:ascii="Arial Narrow" w:hAnsi="Arial Narrow" w:cs="Arial"/>
          <w:sz w:val="26"/>
          <w:szCs w:val="26"/>
        </w:rPr>
      </w:pPr>
    </w:p>
    <w:p w14:paraId="10DC28AC" w14:textId="77777777" w:rsidR="0004014C" w:rsidRPr="005D0993" w:rsidRDefault="00421D57" w:rsidP="005D0993">
      <w:pPr>
        <w:pStyle w:val="Sinespaciado"/>
        <w:spacing w:line="276" w:lineRule="auto"/>
        <w:jc w:val="both"/>
        <w:rPr>
          <w:rFonts w:ascii="Arial Narrow" w:hAnsi="Arial Narrow" w:cs="Arial"/>
          <w:sz w:val="26"/>
          <w:szCs w:val="26"/>
        </w:rPr>
      </w:pPr>
      <w:r w:rsidRPr="005D0993">
        <w:rPr>
          <w:rFonts w:ascii="Arial Narrow" w:hAnsi="Arial Narrow" w:cs="Arial"/>
          <w:b/>
          <w:bCs/>
          <w:sz w:val="26"/>
          <w:szCs w:val="26"/>
        </w:rPr>
        <w:t xml:space="preserve">TERCERO: </w:t>
      </w:r>
      <w:r w:rsidRPr="005D0993">
        <w:rPr>
          <w:rFonts w:ascii="Arial Narrow" w:hAnsi="Arial Narrow" w:cs="Arial"/>
          <w:sz w:val="26"/>
          <w:szCs w:val="26"/>
        </w:rPr>
        <w:t>Enviar</w:t>
      </w:r>
      <w:r w:rsidRPr="005D0993">
        <w:rPr>
          <w:rFonts w:ascii="Arial Narrow" w:hAnsi="Arial Narrow" w:cs="Arial"/>
          <w:bCs/>
          <w:sz w:val="26"/>
          <w:szCs w:val="26"/>
        </w:rPr>
        <w:t xml:space="preserve"> </w:t>
      </w:r>
      <w:r w:rsidRPr="005D0993">
        <w:rPr>
          <w:rFonts w:ascii="Arial Narrow" w:hAnsi="Arial Narrow" w:cs="Arial"/>
          <w:sz w:val="26"/>
          <w:szCs w:val="26"/>
        </w:rPr>
        <w:t>oportunamente, el presente expediente a la Honorable Corte Constitucional para su eventual revisión.</w:t>
      </w:r>
    </w:p>
    <w:p w14:paraId="10DC28AD" w14:textId="77777777" w:rsidR="00421D57" w:rsidRPr="005D0993" w:rsidRDefault="00421D57" w:rsidP="005D0993">
      <w:pPr>
        <w:pStyle w:val="Sinespaciado"/>
        <w:spacing w:line="276" w:lineRule="auto"/>
        <w:jc w:val="both"/>
        <w:rPr>
          <w:rFonts w:ascii="Arial Narrow" w:hAnsi="Arial Narrow"/>
          <w:sz w:val="26"/>
          <w:szCs w:val="26"/>
        </w:rPr>
      </w:pPr>
    </w:p>
    <w:p w14:paraId="25F0DDFF" w14:textId="77777777" w:rsidR="005D0993" w:rsidRPr="005D0993" w:rsidRDefault="005D0993" w:rsidP="005D0993">
      <w:pPr>
        <w:widowControl w:val="0"/>
        <w:overflowPunct/>
        <w:adjustRightInd/>
        <w:spacing w:line="276" w:lineRule="auto"/>
        <w:jc w:val="both"/>
        <w:rPr>
          <w:rFonts w:ascii="Arial Narrow" w:eastAsia="Arial MT" w:hAnsi="Arial Narrow" w:cs="Arial"/>
          <w:sz w:val="26"/>
          <w:szCs w:val="26"/>
          <w:lang w:val="es-ES" w:eastAsia="en-US"/>
        </w:rPr>
      </w:pPr>
      <w:r w:rsidRPr="005D0993">
        <w:rPr>
          <w:rFonts w:ascii="Arial Narrow" w:eastAsia="Arial MT" w:hAnsi="Arial Narrow" w:cs="Arial"/>
          <w:sz w:val="26"/>
          <w:szCs w:val="26"/>
          <w:lang w:val="es-ES" w:eastAsia="en-US"/>
        </w:rPr>
        <w:t>Notifíquese y cúmplase</w:t>
      </w:r>
    </w:p>
    <w:p w14:paraId="24814459" w14:textId="77777777" w:rsidR="005D0993" w:rsidRPr="005D0993" w:rsidRDefault="005D0993" w:rsidP="005D0993">
      <w:pPr>
        <w:widowControl w:val="0"/>
        <w:overflowPunct/>
        <w:adjustRightInd/>
        <w:spacing w:line="276" w:lineRule="auto"/>
        <w:jc w:val="both"/>
        <w:rPr>
          <w:rFonts w:ascii="Arial Narrow" w:eastAsia="Arial MT" w:hAnsi="Arial Narrow" w:cs="Arial"/>
          <w:sz w:val="26"/>
          <w:szCs w:val="26"/>
          <w:lang w:val="es-ES" w:eastAsia="en-US"/>
        </w:rPr>
      </w:pPr>
    </w:p>
    <w:p w14:paraId="0E27D377" w14:textId="77777777" w:rsidR="005D0993" w:rsidRPr="005D0993" w:rsidRDefault="005D0993" w:rsidP="005D0993">
      <w:pPr>
        <w:widowControl w:val="0"/>
        <w:overflowPunct/>
        <w:adjustRightInd/>
        <w:spacing w:line="276" w:lineRule="auto"/>
        <w:jc w:val="both"/>
        <w:rPr>
          <w:rFonts w:ascii="Arial Narrow" w:eastAsia="Arial MT" w:hAnsi="Arial Narrow" w:cs="Arial"/>
          <w:sz w:val="26"/>
          <w:szCs w:val="26"/>
          <w:lang w:val="es-ES" w:eastAsia="en-US"/>
        </w:rPr>
      </w:pPr>
      <w:r w:rsidRPr="005D0993">
        <w:rPr>
          <w:rFonts w:ascii="Arial Narrow" w:eastAsia="Arial MT" w:hAnsi="Arial Narrow" w:cs="Arial"/>
          <w:sz w:val="26"/>
          <w:szCs w:val="26"/>
          <w:lang w:val="es-ES" w:eastAsia="en-US"/>
        </w:rPr>
        <w:t>Los Magistrados</w:t>
      </w:r>
    </w:p>
    <w:p w14:paraId="28E83A7F" w14:textId="77777777" w:rsidR="005D0993" w:rsidRPr="005D0993" w:rsidRDefault="005D0993" w:rsidP="005D0993">
      <w:pPr>
        <w:widowControl w:val="0"/>
        <w:overflowPunct/>
        <w:adjustRightInd/>
        <w:spacing w:line="276" w:lineRule="auto"/>
        <w:jc w:val="both"/>
        <w:rPr>
          <w:rFonts w:ascii="Arial Narrow" w:eastAsia="Arial MT" w:hAnsi="Arial Narrow" w:cs="Arial"/>
          <w:sz w:val="26"/>
          <w:szCs w:val="26"/>
          <w:lang w:val="es-ES" w:eastAsia="en-US"/>
        </w:rPr>
      </w:pPr>
    </w:p>
    <w:p w14:paraId="7018F1CD" w14:textId="77777777" w:rsidR="005D0993" w:rsidRPr="005D0993" w:rsidRDefault="005D0993" w:rsidP="005D0993">
      <w:pPr>
        <w:widowControl w:val="0"/>
        <w:overflowPunct/>
        <w:adjustRightInd/>
        <w:spacing w:line="276" w:lineRule="auto"/>
        <w:jc w:val="both"/>
        <w:rPr>
          <w:rFonts w:ascii="Arial Narrow" w:eastAsia="Arial MT" w:hAnsi="Arial Narrow" w:cs="Arial"/>
          <w:sz w:val="26"/>
          <w:szCs w:val="26"/>
          <w:lang w:val="es-ES" w:eastAsia="en-US"/>
        </w:rPr>
      </w:pPr>
    </w:p>
    <w:p w14:paraId="0801333F" w14:textId="77777777" w:rsidR="005D0993" w:rsidRPr="005D0993" w:rsidRDefault="005D0993" w:rsidP="005D0993">
      <w:pPr>
        <w:widowControl w:val="0"/>
        <w:overflowPunct/>
        <w:adjustRightInd/>
        <w:spacing w:line="276" w:lineRule="auto"/>
        <w:jc w:val="center"/>
        <w:rPr>
          <w:rFonts w:ascii="Arial Narrow" w:eastAsia="Arial MT" w:hAnsi="Arial Narrow" w:cs="Arial"/>
          <w:b/>
          <w:sz w:val="26"/>
          <w:szCs w:val="26"/>
          <w:lang w:val="es-ES" w:eastAsia="en-US"/>
        </w:rPr>
      </w:pPr>
      <w:r w:rsidRPr="005D0993">
        <w:rPr>
          <w:rFonts w:ascii="Arial Narrow" w:eastAsia="Arial MT" w:hAnsi="Arial Narrow" w:cs="Arial"/>
          <w:b/>
          <w:sz w:val="26"/>
          <w:szCs w:val="26"/>
          <w:lang w:val="es-ES" w:eastAsia="en-US"/>
        </w:rPr>
        <w:t>CARLOS MAURICIO GARCÍA BARAJAS</w:t>
      </w:r>
    </w:p>
    <w:p w14:paraId="3117AF69" w14:textId="77777777" w:rsidR="005D0993" w:rsidRPr="005D0993" w:rsidRDefault="005D0993" w:rsidP="005D0993">
      <w:pPr>
        <w:widowControl w:val="0"/>
        <w:overflowPunct/>
        <w:adjustRightInd/>
        <w:spacing w:line="276" w:lineRule="auto"/>
        <w:jc w:val="center"/>
        <w:rPr>
          <w:rFonts w:ascii="Arial Narrow" w:eastAsia="Arial MT" w:hAnsi="Arial Narrow" w:cs="Arial"/>
          <w:sz w:val="26"/>
          <w:szCs w:val="26"/>
          <w:lang w:val="es-ES" w:eastAsia="en-US"/>
        </w:rPr>
      </w:pPr>
    </w:p>
    <w:p w14:paraId="74B11978" w14:textId="77777777" w:rsidR="005D0993" w:rsidRPr="005D0993" w:rsidRDefault="005D0993" w:rsidP="005D0993">
      <w:pPr>
        <w:widowControl w:val="0"/>
        <w:overflowPunct/>
        <w:adjustRightInd/>
        <w:spacing w:line="276" w:lineRule="auto"/>
        <w:jc w:val="center"/>
        <w:rPr>
          <w:rFonts w:ascii="Arial Narrow" w:eastAsia="Arial MT" w:hAnsi="Arial Narrow" w:cs="Arial"/>
          <w:sz w:val="26"/>
          <w:szCs w:val="26"/>
          <w:lang w:val="es-ES" w:eastAsia="en-US"/>
        </w:rPr>
      </w:pPr>
    </w:p>
    <w:p w14:paraId="492B17FD" w14:textId="77777777" w:rsidR="005D0993" w:rsidRPr="005D0993" w:rsidRDefault="005D0993" w:rsidP="005D0993">
      <w:pPr>
        <w:widowControl w:val="0"/>
        <w:overflowPunct/>
        <w:adjustRightInd/>
        <w:spacing w:line="276" w:lineRule="auto"/>
        <w:jc w:val="center"/>
        <w:rPr>
          <w:rFonts w:ascii="Arial Narrow" w:eastAsia="Arial MT" w:hAnsi="Arial Narrow" w:cs="Arial"/>
          <w:b/>
          <w:sz w:val="26"/>
          <w:szCs w:val="26"/>
          <w:lang w:val="es-ES" w:eastAsia="en-US"/>
        </w:rPr>
      </w:pPr>
      <w:r w:rsidRPr="005D0993">
        <w:rPr>
          <w:rFonts w:ascii="Arial Narrow" w:eastAsia="Arial MT" w:hAnsi="Arial Narrow" w:cs="Arial"/>
          <w:b/>
          <w:sz w:val="26"/>
          <w:szCs w:val="26"/>
          <w:lang w:val="es-ES" w:eastAsia="en-US"/>
        </w:rPr>
        <w:t>DUBERNEY GRISALES HERRERA</w:t>
      </w:r>
    </w:p>
    <w:p w14:paraId="15442772" w14:textId="77777777" w:rsidR="005D0993" w:rsidRPr="005D0993" w:rsidRDefault="005D0993" w:rsidP="005D0993">
      <w:pPr>
        <w:widowControl w:val="0"/>
        <w:overflowPunct/>
        <w:adjustRightInd/>
        <w:spacing w:line="276" w:lineRule="auto"/>
        <w:jc w:val="center"/>
        <w:rPr>
          <w:rFonts w:ascii="Arial Narrow" w:eastAsia="Arial MT" w:hAnsi="Arial Narrow" w:cs="Arial"/>
          <w:sz w:val="26"/>
          <w:szCs w:val="26"/>
          <w:lang w:val="es-ES" w:eastAsia="en-US"/>
        </w:rPr>
      </w:pPr>
    </w:p>
    <w:p w14:paraId="72A9EE6B" w14:textId="77777777" w:rsidR="005D0993" w:rsidRPr="005D0993" w:rsidRDefault="005D0993" w:rsidP="005D0993">
      <w:pPr>
        <w:widowControl w:val="0"/>
        <w:overflowPunct/>
        <w:adjustRightInd/>
        <w:spacing w:line="276" w:lineRule="auto"/>
        <w:jc w:val="center"/>
        <w:rPr>
          <w:rFonts w:ascii="Arial Narrow" w:eastAsia="Arial MT" w:hAnsi="Arial Narrow" w:cs="Arial"/>
          <w:sz w:val="26"/>
          <w:szCs w:val="26"/>
          <w:lang w:val="es-ES" w:eastAsia="en-US"/>
        </w:rPr>
      </w:pPr>
    </w:p>
    <w:p w14:paraId="10DC28C0" w14:textId="7C2C6CF0" w:rsidR="00E65768" w:rsidRPr="005D0993" w:rsidRDefault="005D0993" w:rsidP="005D0993">
      <w:pPr>
        <w:spacing w:line="276" w:lineRule="auto"/>
        <w:ind w:right="49"/>
        <w:jc w:val="center"/>
        <w:rPr>
          <w:rFonts w:ascii="Arial Narrow" w:hAnsi="Arial Narrow"/>
          <w:sz w:val="26"/>
          <w:szCs w:val="26"/>
        </w:rPr>
      </w:pPr>
      <w:r w:rsidRPr="005D0993">
        <w:rPr>
          <w:rFonts w:ascii="Arial Narrow" w:eastAsia="Arial MT" w:hAnsi="Arial Narrow" w:cs="Arial"/>
          <w:b/>
          <w:sz w:val="26"/>
          <w:szCs w:val="26"/>
          <w:lang w:val="es-ES" w:eastAsia="en-US"/>
        </w:rPr>
        <w:t>EDDER JIMMY SANCHEZ CALAMBAS</w:t>
      </w:r>
    </w:p>
    <w:sectPr w:rsidR="00E65768" w:rsidRPr="005D0993" w:rsidSect="00BA0472">
      <w:headerReference w:type="default" r:id="rId14"/>
      <w:pgSz w:w="12242" w:h="18722" w:code="258"/>
      <w:pgMar w:top="1928" w:right="1361" w:bottom="1361"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06C44FC" w16cex:dateUtc="2022-07-07T15:45:15.22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B2169" w14:textId="77777777" w:rsidR="005A06E9" w:rsidRDefault="005A06E9" w:rsidP="003E5CA4">
      <w:r>
        <w:separator/>
      </w:r>
    </w:p>
  </w:endnote>
  <w:endnote w:type="continuationSeparator" w:id="0">
    <w:p w14:paraId="5B22B1BA" w14:textId="77777777" w:rsidR="005A06E9" w:rsidRDefault="005A06E9" w:rsidP="003E5CA4">
      <w:r>
        <w:continuationSeparator/>
      </w:r>
    </w:p>
  </w:endnote>
  <w:endnote w:type="continuationNotice" w:id="1">
    <w:p w14:paraId="414A1928" w14:textId="77777777" w:rsidR="005A06E9" w:rsidRDefault="005A06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MS Mincho"/>
    <w:charset w:val="80"/>
    <w:family w:val="auto"/>
    <w:pitch w:val="default"/>
    <w:sig w:usb0="00000003" w:usb1="08070000" w:usb2="00000010" w:usb3="00000000" w:csb0="00020001"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32682" w14:textId="77777777" w:rsidR="005A06E9" w:rsidRDefault="005A06E9" w:rsidP="003E5CA4">
      <w:r>
        <w:separator/>
      </w:r>
    </w:p>
  </w:footnote>
  <w:footnote w:type="continuationSeparator" w:id="0">
    <w:p w14:paraId="3DE67B80" w14:textId="77777777" w:rsidR="005A06E9" w:rsidRDefault="005A06E9" w:rsidP="003E5CA4">
      <w:r>
        <w:continuationSeparator/>
      </w:r>
    </w:p>
  </w:footnote>
  <w:footnote w:type="continuationNotice" w:id="1">
    <w:p w14:paraId="3E509AAD" w14:textId="77777777" w:rsidR="005A06E9" w:rsidRDefault="005A06E9"/>
  </w:footnote>
  <w:footnote w:id="2">
    <w:p w14:paraId="10DC28D7" w14:textId="77777777" w:rsidR="00421D57" w:rsidRPr="005D0993" w:rsidRDefault="00421D57" w:rsidP="005D0993">
      <w:pPr>
        <w:pStyle w:val="Textonotapie"/>
        <w:jc w:val="both"/>
        <w:rPr>
          <w:rFonts w:ascii="Arial" w:hAnsi="Arial" w:cs="Arial"/>
          <w:sz w:val="18"/>
          <w:szCs w:val="16"/>
        </w:rPr>
      </w:pPr>
      <w:r w:rsidRPr="005D0993">
        <w:rPr>
          <w:rStyle w:val="Refdenotaalpie"/>
          <w:rFonts w:ascii="Arial" w:eastAsia="Arial Narrow" w:hAnsi="Arial" w:cs="Arial"/>
          <w:sz w:val="18"/>
          <w:szCs w:val="16"/>
        </w:rPr>
        <w:footnoteRef/>
      </w:r>
      <w:r w:rsidR="44579188" w:rsidRPr="005D0993">
        <w:rPr>
          <w:rFonts w:ascii="Arial" w:eastAsia="Arial Narrow" w:hAnsi="Arial" w:cs="Arial"/>
          <w:sz w:val="18"/>
          <w:szCs w:val="16"/>
        </w:rPr>
        <w:t xml:space="preserve"> Documento 01 del cuaderno de primera instancia.</w:t>
      </w:r>
    </w:p>
  </w:footnote>
  <w:footnote w:id="3">
    <w:p w14:paraId="569AA3AC" w14:textId="11C5999B" w:rsidR="00311036" w:rsidRPr="005D0993" w:rsidRDefault="00311036" w:rsidP="005D0993">
      <w:pPr>
        <w:pStyle w:val="Textonotapie"/>
        <w:jc w:val="both"/>
        <w:rPr>
          <w:rFonts w:ascii="Arial" w:hAnsi="Arial" w:cs="Arial"/>
          <w:sz w:val="22"/>
        </w:rPr>
      </w:pPr>
      <w:r w:rsidRPr="005D0993">
        <w:rPr>
          <w:rStyle w:val="Refdenotaalpie"/>
          <w:rFonts w:ascii="Arial" w:hAnsi="Arial" w:cs="Arial"/>
          <w:sz w:val="18"/>
          <w:szCs w:val="16"/>
        </w:rPr>
        <w:footnoteRef/>
      </w:r>
      <w:r w:rsidRPr="005D0993">
        <w:rPr>
          <w:rFonts w:ascii="Arial" w:hAnsi="Arial" w:cs="Arial"/>
          <w:sz w:val="18"/>
          <w:szCs w:val="16"/>
        </w:rPr>
        <w:t xml:space="preserve"> Artículo 15 de la Ley 1437 del 2011, modificado por el artículo 1º de la Ley 1755 de 2015 y el artículo 4º de la Ley 962 de 2005, modificado por el artículo 26 del Decreto- Ley 019 de 2012</w:t>
      </w:r>
      <w:r w:rsidR="00BA7ED3" w:rsidRPr="005D0993">
        <w:rPr>
          <w:rFonts w:ascii="Arial" w:hAnsi="Arial" w:cs="Arial"/>
          <w:sz w:val="18"/>
          <w:szCs w:val="16"/>
        </w:rPr>
        <w:t>.</w:t>
      </w:r>
    </w:p>
  </w:footnote>
  <w:footnote w:id="4">
    <w:p w14:paraId="10DC28D8" w14:textId="172DF0EE" w:rsidR="00421D57" w:rsidRPr="005D0993" w:rsidRDefault="00421D57" w:rsidP="005D0993">
      <w:pPr>
        <w:pStyle w:val="Textonotapie"/>
        <w:jc w:val="both"/>
        <w:rPr>
          <w:rFonts w:ascii="Arial" w:hAnsi="Arial" w:cs="Arial"/>
          <w:sz w:val="18"/>
          <w:szCs w:val="16"/>
          <w:lang w:val="es-CO"/>
        </w:rPr>
      </w:pPr>
      <w:r w:rsidRPr="005D0993">
        <w:rPr>
          <w:rStyle w:val="Refdenotaalpie"/>
          <w:rFonts w:ascii="Arial" w:eastAsia="Arial Narrow" w:hAnsi="Arial" w:cs="Arial"/>
          <w:sz w:val="18"/>
          <w:szCs w:val="16"/>
        </w:rPr>
        <w:footnoteRef/>
      </w:r>
      <w:r w:rsidR="44579188" w:rsidRPr="005D0993">
        <w:rPr>
          <w:rFonts w:ascii="Arial" w:eastAsia="Arial Narrow" w:hAnsi="Arial" w:cs="Arial"/>
          <w:sz w:val="18"/>
          <w:szCs w:val="16"/>
        </w:rPr>
        <w:t xml:space="preserve"> </w:t>
      </w:r>
      <w:r w:rsidR="00DF782A" w:rsidRPr="005D0993">
        <w:rPr>
          <w:rFonts w:ascii="Arial" w:eastAsia="Arial Narrow" w:hAnsi="Arial" w:cs="Arial"/>
          <w:sz w:val="18"/>
          <w:szCs w:val="16"/>
          <w:lang w:val="es-CO"/>
        </w:rPr>
        <w:t>Documento 04</w:t>
      </w:r>
      <w:r w:rsidR="44579188" w:rsidRPr="005D0993">
        <w:rPr>
          <w:rFonts w:ascii="Arial" w:eastAsia="Arial Narrow" w:hAnsi="Arial" w:cs="Arial"/>
          <w:sz w:val="18"/>
          <w:szCs w:val="16"/>
          <w:lang w:val="es-CO"/>
        </w:rPr>
        <w:t xml:space="preserve"> del cuaderno de primera instancia</w:t>
      </w:r>
    </w:p>
  </w:footnote>
  <w:footnote w:id="5">
    <w:p w14:paraId="10DC28D9" w14:textId="39FAE835" w:rsidR="00421D57" w:rsidRPr="005D0993" w:rsidRDefault="00421D57" w:rsidP="005D0993">
      <w:pPr>
        <w:pStyle w:val="Textonotapie"/>
        <w:jc w:val="both"/>
        <w:rPr>
          <w:rFonts w:ascii="Arial" w:hAnsi="Arial" w:cs="Arial"/>
          <w:sz w:val="18"/>
          <w:szCs w:val="16"/>
          <w:lang w:val="es-MX"/>
        </w:rPr>
      </w:pPr>
      <w:r w:rsidRPr="005D0993">
        <w:rPr>
          <w:rStyle w:val="Refdenotaalpie"/>
          <w:rFonts w:ascii="Arial" w:eastAsia="Arial Narrow" w:hAnsi="Arial" w:cs="Arial"/>
          <w:sz w:val="18"/>
          <w:szCs w:val="16"/>
        </w:rPr>
        <w:footnoteRef/>
      </w:r>
      <w:r w:rsidR="44579188" w:rsidRPr="005D0993">
        <w:rPr>
          <w:rFonts w:ascii="Arial" w:eastAsia="Arial Narrow" w:hAnsi="Arial" w:cs="Arial"/>
          <w:sz w:val="18"/>
          <w:szCs w:val="16"/>
        </w:rPr>
        <w:t xml:space="preserve"> </w:t>
      </w:r>
      <w:r w:rsidR="44579188" w:rsidRPr="005D0993">
        <w:rPr>
          <w:rFonts w:ascii="Arial" w:eastAsia="Arial Narrow" w:hAnsi="Arial" w:cs="Arial"/>
          <w:sz w:val="18"/>
          <w:szCs w:val="16"/>
          <w:lang w:val="es-MX"/>
        </w:rPr>
        <w:t>Documento 0</w:t>
      </w:r>
      <w:r w:rsidR="00DF782A" w:rsidRPr="005D0993">
        <w:rPr>
          <w:rFonts w:ascii="Arial" w:eastAsia="Arial Narrow" w:hAnsi="Arial" w:cs="Arial"/>
          <w:sz w:val="18"/>
          <w:szCs w:val="16"/>
          <w:lang w:val="es-MX"/>
        </w:rPr>
        <w:t>5</w:t>
      </w:r>
      <w:r w:rsidR="44579188" w:rsidRPr="005D0993">
        <w:rPr>
          <w:rFonts w:ascii="Arial" w:eastAsia="Arial Narrow" w:hAnsi="Arial" w:cs="Arial"/>
          <w:sz w:val="18"/>
          <w:szCs w:val="16"/>
          <w:lang w:val="es-MX"/>
        </w:rPr>
        <w:t xml:space="preserve"> del cuaderno de primera instancia.</w:t>
      </w:r>
    </w:p>
  </w:footnote>
  <w:footnote w:id="6">
    <w:p w14:paraId="22C5678E" w14:textId="77777777" w:rsidR="00C27917" w:rsidRPr="005D0993" w:rsidRDefault="00C27917" w:rsidP="005D0993">
      <w:pPr>
        <w:pStyle w:val="Textonotapie"/>
        <w:jc w:val="both"/>
        <w:rPr>
          <w:rFonts w:ascii="Arial" w:hAnsi="Arial" w:cs="Arial"/>
          <w:sz w:val="18"/>
          <w:szCs w:val="16"/>
          <w:lang w:val="es-MX"/>
        </w:rPr>
      </w:pPr>
      <w:r w:rsidRPr="005D0993">
        <w:rPr>
          <w:rStyle w:val="Refdenotaalpie"/>
          <w:rFonts w:ascii="Arial" w:eastAsia="Arial Narrow" w:hAnsi="Arial" w:cs="Arial"/>
          <w:sz w:val="18"/>
          <w:szCs w:val="16"/>
        </w:rPr>
        <w:footnoteRef/>
      </w:r>
      <w:r w:rsidRPr="005D0993">
        <w:rPr>
          <w:rFonts w:ascii="Arial" w:eastAsia="Arial Narrow" w:hAnsi="Arial" w:cs="Arial"/>
          <w:sz w:val="18"/>
          <w:szCs w:val="16"/>
        </w:rPr>
        <w:t xml:space="preserve"> </w:t>
      </w:r>
      <w:r w:rsidRPr="005D0993">
        <w:rPr>
          <w:rFonts w:ascii="Arial" w:eastAsia="Arial Narrow" w:hAnsi="Arial" w:cs="Arial"/>
          <w:sz w:val="18"/>
          <w:szCs w:val="16"/>
          <w:lang w:val="es-MX"/>
        </w:rPr>
        <w:t>Documento 08 del cuaderno de primera instancia.</w:t>
      </w:r>
    </w:p>
  </w:footnote>
  <w:footnote w:id="7">
    <w:p w14:paraId="10DC28DA" w14:textId="0FFDAEB0" w:rsidR="00421D57" w:rsidRPr="005D0993" w:rsidRDefault="00421D57" w:rsidP="005D0993">
      <w:pPr>
        <w:pStyle w:val="Textonotapie"/>
        <w:jc w:val="both"/>
        <w:rPr>
          <w:rFonts w:ascii="Arial" w:hAnsi="Arial" w:cs="Arial"/>
          <w:sz w:val="18"/>
          <w:szCs w:val="16"/>
          <w:lang w:val="es-MX"/>
        </w:rPr>
      </w:pPr>
      <w:r w:rsidRPr="005D0993">
        <w:rPr>
          <w:rStyle w:val="Refdenotaalpie"/>
          <w:rFonts w:ascii="Arial" w:eastAsia="Arial Narrow" w:hAnsi="Arial" w:cs="Arial"/>
          <w:sz w:val="18"/>
          <w:szCs w:val="16"/>
        </w:rPr>
        <w:footnoteRef/>
      </w:r>
      <w:r w:rsidR="44579188" w:rsidRPr="005D0993">
        <w:rPr>
          <w:rFonts w:ascii="Arial" w:eastAsia="Arial Narrow" w:hAnsi="Arial" w:cs="Arial"/>
          <w:sz w:val="18"/>
          <w:szCs w:val="16"/>
        </w:rPr>
        <w:t xml:space="preserve"> </w:t>
      </w:r>
      <w:r w:rsidR="44579188" w:rsidRPr="005D0993">
        <w:rPr>
          <w:rFonts w:ascii="Arial" w:eastAsia="Arial Narrow" w:hAnsi="Arial" w:cs="Arial"/>
          <w:sz w:val="18"/>
          <w:szCs w:val="16"/>
          <w:lang w:val="es-MX"/>
        </w:rPr>
        <w:t>Documento 0</w:t>
      </w:r>
      <w:r w:rsidR="00DC226F" w:rsidRPr="005D0993">
        <w:rPr>
          <w:rFonts w:ascii="Arial" w:eastAsia="Arial Narrow" w:hAnsi="Arial" w:cs="Arial"/>
          <w:sz w:val="18"/>
          <w:szCs w:val="16"/>
          <w:lang w:val="es-MX"/>
        </w:rPr>
        <w:t>7</w:t>
      </w:r>
      <w:r w:rsidR="44579188" w:rsidRPr="005D0993">
        <w:rPr>
          <w:rFonts w:ascii="Arial" w:eastAsia="Arial Narrow" w:hAnsi="Arial" w:cs="Arial"/>
          <w:sz w:val="18"/>
          <w:szCs w:val="16"/>
          <w:lang w:val="es-MX"/>
        </w:rPr>
        <w:t xml:space="preserve"> del cuaderno de primera instancia.</w:t>
      </w:r>
    </w:p>
  </w:footnote>
  <w:footnote w:id="8">
    <w:p w14:paraId="148BD379" w14:textId="77777777" w:rsidR="0066232F" w:rsidRPr="005D0993" w:rsidRDefault="0066232F" w:rsidP="005D0993">
      <w:pPr>
        <w:spacing w:line="257" w:lineRule="auto"/>
        <w:jc w:val="both"/>
        <w:rPr>
          <w:rFonts w:ascii="Arial" w:hAnsi="Arial" w:cs="Arial"/>
          <w:sz w:val="22"/>
        </w:rPr>
      </w:pPr>
      <w:r w:rsidRPr="005D0993">
        <w:rPr>
          <w:rFonts w:ascii="Arial" w:eastAsia="Arial Narrow" w:hAnsi="Arial" w:cs="Arial"/>
          <w:sz w:val="18"/>
          <w:szCs w:val="16"/>
        </w:rPr>
        <w:footnoteRef/>
      </w:r>
      <w:r w:rsidRPr="005D0993">
        <w:rPr>
          <w:rFonts w:ascii="Arial" w:eastAsia="Arial Narrow" w:hAnsi="Arial" w:cs="Arial"/>
          <w:sz w:val="18"/>
          <w:szCs w:val="16"/>
        </w:rPr>
        <w:t xml:space="preserve"> </w:t>
      </w:r>
      <w:r w:rsidRPr="005D0993">
        <w:rPr>
          <w:rFonts w:ascii="Arial" w:eastAsia="Arial Narrow" w:hAnsi="Arial" w:cs="Arial"/>
          <w:sz w:val="18"/>
          <w:szCs w:val="16"/>
          <w:lang w:val="es"/>
        </w:rPr>
        <w:t>Sentencias TSP.ST2-0303-2021; TSP.ST2-056-2022 y ST2-0181-2022.</w:t>
      </w:r>
    </w:p>
  </w:footnote>
  <w:footnote w:id="9">
    <w:p w14:paraId="533C7CE2" w14:textId="77777777" w:rsidR="0066232F" w:rsidRPr="005D0993" w:rsidRDefault="0066232F" w:rsidP="005D0993">
      <w:pPr>
        <w:pStyle w:val="Textonotapie"/>
        <w:jc w:val="both"/>
        <w:rPr>
          <w:rFonts w:ascii="Arial" w:hAnsi="Arial" w:cs="Arial"/>
          <w:sz w:val="18"/>
          <w:szCs w:val="16"/>
        </w:rPr>
      </w:pPr>
      <w:r w:rsidRPr="005D0993">
        <w:rPr>
          <w:rStyle w:val="Refdenotaalpie"/>
          <w:rFonts w:ascii="Arial" w:eastAsia="Arial Narrow" w:hAnsi="Arial" w:cs="Arial"/>
          <w:sz w:val="18"/>
          <w:szCs w:val="16"/>
        </w:rPr>
        <w:footnoteRef/>
      </w:r>
      <w:r w:rsidRPr="005D0993">
        <w:rPr>
          <w:rFonts w:ascii="Arial" w:eastAsia="Arial Narrow" w:hAnsi="Arial" w:cs="Arial"/>
          <w:sz w:val="18"/>
          <w:szCs w:val="16"/>
        </w:rPr>
        <w:t xml:space="preserve"> Ver, entre otras sentencias: TSP ST2-0396-2021, y sentencia T-427 del 2018 de la Corte Constitucional.</w:t>
      </w:r>
    </w:p>
  </w:footnote>
  <w:footnote w:id="10">
    <w:p w14:paraId="19731322" w14:textId="3D9E02B4" w:rsidR="007545F4" w:rsidRPr="005D0993" w:rsidRDefault="007545F4" w:rsidP="005D0993">
      <w:pPr>
        <w:pStyle w:val="Textonotapie"/>
        <w:jc w:val="both"/>
        <w:rPr>
          <w:rFonts w:ascii="Arial" w:hAnsi="Arial" w:cs="Arial"/>
          <w:sz w:val="18"/>
          <w:szCs w:val="16"/>
          <w:lang w:val="es-CO"/>
        </w:rPr>
      </w:pPr>
      <w:r w:rsidRPr="005D0993">
        <w:rPr>
          <w:rStyle w:val="Refdenotaalpie"/>
          <w:rFonts w:ascii="Arial" w:hAnsi="Arial" w:cs="Arial"/>
          <w:sz w:val="18"/>
          <w:szCs w:val="16"/>
        </w:rPr>
        <w:footnoteRef/>
      </w:r>
      <w:r w:rsidRPr="005D0993">
        <w:rPr>
          <w:rFonts w:ascii="Arial" w:hAnsi="Arial" w:cs="Arial"/>
          <w:sz w:val="18"/>
          <w:szCs w:val="16"/>
        </w:rPr>
        <w:t xml:space="preserve"> Sentencias de tutela del 16 de diciembre de 2019, expediente No. 66001-31-03-003-2019-00470-01; ST2-00097-2021 del 13 de abril de 2021 expediente No. 66001-31-10-003-2021-00031-01; sentencia TSP. </w:t>
      </w:r>
      <w:r w:rsidR="004500AC" w:rsidRPr="005D0993">
        <w:rPr>
          <w:rFonts w:ascii="Arial" w:hAnsi="Arial" w:cs="Arial"/>
          <w:sz w:val="18"/>
          <w:szCs w:val="16"/>
        </w:rPr>
        <w:t>S</w:t>
      </w:r>
      <w:r w:rsidRPr="005D0993">
        <w:rPr>
          <w:rFonts w:ascii="Arial" w:hAnsi="Arial" w:cs="Arial"/>
          <w:sz w:val="18"/>
          <w:szCs w:val="16"/>
        </w:rPr>
        <w:t>T2-0306 del 10 de septiembre de 2021, expediente: 66001310300320210014801; Sentencia TSP. ST2-0328-2021 del 04 de octubre de 2021, expediente: 66001311000320210028701. Sentencia: TSP. ST2-0343-2021 del 19 de octubre de 2021, expediente: 666001310300120210019801</w:t>
      </w:r>
      <w:r w:rsidR="004500AC" w:rsidRPr="005D0993">
        <w:rPr>
          <w:rFonts w:ascii="Arial" w:hAnsi="Arial" w:cs="Arial"/>
          <w:sz w:val="18"/>
          <w:szCs w:val="16"/>
        </w:rPr>
        <w:t>.</w:t>
      </w:r>
      <w:r w:rsidR="00A063E3" w:rsidRPr="005D0993">
        <w:rPr>
          <w:rFonts w:ascii="Arial" w:hAnsi="Arial" w:cs="Arial"/>
          <w:sz w:val="18"/>
          <w:szCs w:val="16"/>
        </w:rPr>
        <w:t xml:space="preserve"> Sentencia ST2-0204-2022</w:t>
      </w:r>
      <w:r w:rsidR="00E17D7F" w:rsidRPr="005D0993">
        <w:rPr>
          <w:rFonts w:ascii="Arial" w:hAnsi="Arial" w:cs="Arial"/>
          <w:sz w:val="18"/>
          <w:szCs w:val="16"/>
        </w:rPr>
        <w:t xml:space="preserve"> de 24 de junio de 2022.</w:t>
      </w:r>
    </w:p>
  </w:footnote>
  <w:footnote w:id="11">
    <w:p w14:paraId="7F490C09" w14:textId="16DE5688" w:rsidR="00325D1C" w:rsidRPr="005D0993" w:rsidRDefault="00325D1C" w:rsidP="005D0993">
      <w:pPr>
        <w:pStyle w:val="Textonotapie"/>
        <w:jc w:val="both"/>
        <w:rPr>
          <w:rFonts w:ascii="Arial" w:hAnsi="Arial" w:cs="Arial"/>
          <w:sz w:val="18"/>
          <w:szCs w:val="16"/>
          <w:lang w:val="es-CO"/>
        </w:rPr>
      </w:pPr>
      <w:r w:rsidRPr="005D0993">
        <w:rPr>
          <w:rStyle w:val="Refdenotaalpie"/>
          <w:rFonts w:ascii="Arial" w:hAnsi="Arial" w:cs="Arial"/>
          <w:sz w:val="18"/>
          <w:szCs w:val="16"/>
        </w:rPr>
        <w:footnoteRef/>
      </w:r>
      <w:r w:rsidRPr="005D0993">
        <w:rPr>
          <w:rFonts w:ascii="Arial" w:hAnsi="Arial" w:cs="Arial"/>
          <w:sz w:val="18"/>
          <w:szCs w:val="16"/>
        </w:rPr>
        <w:t xml:space="preserve"> </w:t>
      </w:r>
      <w:r w:rsidRPr="005D0993">
        <w:rPr>
          <w:rFonts w:ascii="Arial" w:hAnsi="Arial" w:cs="Arial"/>
          <w:sz w:val="18"/>
          <w:szCs w:val="16"/>
          <w:lang w:val="es-CO"/>
        </w:rPr>
        <w:t>Páginas 8-9 del archivo 01 del cuaderno de primera instancia</w:t>
      </w:r>
    </w:p>
  </w:footnote>
  <w:footnote w:id="12">
    <w:p w14:paraId="4D79C3F7" w14:textId="3FD50827" w:rsidR="001B10F8" w:rsidRPr="005D0993" w:rsidRDefault="001B10F8" w:rsidP="005D0993">
      <w:pPr>
        <w:pStyle w:val="Textonotapie"/>
        <w:jc w:val="both"/>
        <w:rPr>
          <w:rFonts w:ascii="Arial" w:hAnsi="Arial" w:cs="Arial"/>
          <w:sz w:val="18"/>
          <w:szCs w:val="16"/>
          <w:lang w:val="es-CO"/>
        </w:rPr>
      </w:pPr>
      <w:r w:rsidRPr="005D0993">
        <w:rPr>
          <w:rStyle w:val="Refdenotaalpie"/>
          <w:rFonts w:ascii="Arial" w:hAnsi="Arial" w:cs="Arial"/>
          <w:sz w:val="18"/>
          <w:szCs w:val="16"/>
        </w:rPr>
        <w:footnoteRef/>
      </w:r>
      <w:r w:rsidRPr="005D0993">
        <w:rPr>
          <w:rFonts w:ascii="Arial" w:hAnsi="Arial" w:cs="Arial"/>
          <w:sz w:val="18"/>
          <w:szCs w:val="16"/>
        </w:rPr>
        <w:t xml:space="preserve"> </w:t>
      </w:r>
      <w:r w:rsidRPr="005D0993">
        <w:rPr>
          <w:rFonts w:ascii="Arial" w:hAnsi="Arial" w:cs="Arial"/>
          <w:sz w:val="18"/>
          <w:szCs w:val="16"/>
          <w:lang w:val="es-CO"/>
        </w:rPr>
        <w:t>Archivo 05 del cuaderno de segunda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BE84C" w14:textId="77777777" w:rsidR="00751E88" w:rsidRPr="00751E88" w:rsidRDefault="00751E88" w:rsidP="00751E88">
    <w:pPr>
      <w:pStyle w:val="Encabezado"/>
      <w:jc w:val="both"/>
      <w:rPr>
        <w:rFonts w:ascii="Arial" w:hAnsi="Arial" w:cs="Arial"/>
        <w:sz w:val="18"/>
      </w:rPr>
    </w:pPr>
    <w:r w:rsidRPr="00751E88">
      <w:rPr>
        <w:rFonts w:ascii="Arial" w:hAnsi="Arial" w:cs="Arial"/>
        <w:sz w:val="18"/>
      </w:rPr>
      <w:t xml:space="preserve">ACCIÓN DE TUTELA (SEGUNDA INSTANCIA) </w:t>
    </w:r>
  </w:p>
  <w:p w14:paraId="4121327F" w14:textId="6405F3D4" w:rsidR="00751E88" w:rsidRPr="00751E88" w:rsidRDefault="00751E88" w:rsidP="00751E88">
    <w:pPr>
      <w:pStyle w:val="Encabezado"/>
      <w:jc w:val="both"/>
      <w:rPr>
        <w:rFonts w:ascii="Arial" w:hAnsi="Arial" w:cs="Arial"/>
        <w:sz w:val="18"/>
      </w:rPr>
    </w:pPr>
    <w:r w:rsidRPr="00751E88">
      <w:rPr>
        <w:rFonts w:ascii="Arial" w:hAnsi="Arial" w:cs="Arial"/>
        <w:sz w:val="18"/>
      </w:rPr>
      <w:t>Radicado: 66001311000120220020101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F77C6"/>
    <w:multiLevelType w:val="hybridMultilevel"/>
    <w:tmpl w:val="6C602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CA4"/>
    <w:rsid w:val="00003363"/>
    <w:rsid w:val="00003887"/>
    <w:rsid w:val="00005AAD"/>
    <w:rsid w:val="00006F9C"/>
    <w:rsid w:val="00010672"/>
    <w:rsid w:val="00011091"/>
    <w:rsid w:val="0001120A"/>
    <w:rsid w:val="0001153F"/>
    <w:rsid w:val="00011662"/>
    <w:rsid w:val="00012C16"/>
    <w:rsid w:val="00014580"/>
    <w:rsid w:val="00015E24"/>
    <w:rsid w:val="000208BD"/>
    <w:rsid w:val="000238AA"/>
    <w:rsid w:val="00024B71"/>
    <w:rsid w:val="00030480"/>
    <w:rsid w:val="00031048"/>
    <w:rsid w:val="00032A23"/>
    <w:rsid w:val="00033828"/>
    <w:rsid w:val="0003434B"/>
    <w:rsid w:val="00037775"/>
    <w:rsid w:val="0004014C"/>
    <w:rsid w:val="000425C3"/>
    <w:rsid w:val="00043062"/>
    <w:rsid w:val="00045407"/>
    <w:rsid w:val="000519AD"/>
    <w:rsid w:val="00052159"/>
    <w:rsid w:val="0005248C"/>
    <w:rsid w:val="00062250"/>
    <w:rsid w:val="00062DD0"/>
    <w:rsid w:val="000660D5"/>
    <w:rsid w:val="0006677C"/>
    <w:rsid w:val="00070FED"/>
    <w:rsid w:val="00071963"/>
    <w:rsid w:val="00071A01"/>
    <w:rsid w:val="00076920"/>
    <w:rsid w:val="00082FC7"/>
    <w:rsid w:val="00085079"/>
    <w:rsid w:val="00090A5E"/>
    <w:rsid w:val="000922A8"/>
    <w:rsid w:val="00093EAF"/>
    <w:rsid w:val="00094019"/>
    <w:rsid w:val="000A0672"/>
    <w:rsid w:val="000A0736"/>
    <w:rsid w:val="000A2788"/>
    <w:rsid w:val="000B20A5"/>
    <w:rsid w:val="000B22DE"/>
    <w:rsid w:val="000B48E5"/>
    <w:rsid w:val="000B5B27"/>
    <w:rsid w:val="000B7A5F"/>
    <w:rsid w:val="000B7B58"/>
    <w:rsid w:val="000D0AE3"/>
    <w:rsid w:val="000D2F49"/>
    <w:rsid w:val="000D3109"/>
    <w:rsid w:val="000D4372"/>
    <w:rsid w:val="000D442C"/>
    <w:rsid w:val="000D485D"/>
    <w:rsid w:val="000D5B48"/>
    <w:rsid w:val="000E0381"/>
    <w:rsid w:val="000E0D8E"/>
    <w:rsid w:val="000E3F93"/>
    <w:rsid w:val="000E6BBD"/>
    <w:rsid w:val="000F2F20"/>
    <w:rsid w:val="000F6A69"/>
    <w:rsid w:val="001004E1"/>
    <w:rsid w:val="001025CF"/>
    <w:rsid w:val="00106ADE"/>
    <w:rsid w:val="00106BBD"/>
    <w:rsid w:val="0011089F"/>
    <w:rsid w:val="00112281"/>
    <w:rsid w:val="00112303"/>
    <w:rsid w:val="00112573"/>
    <w:rsid w:val="00114DBC"/>
    <w:rsid w:val="00114E26"/>
    <w:rsid w:val="001170B6"/>
    <w:rsid w:val="00117106"/>
    <w:rsid w:val="00123CA5"/>
    <w:rsid w:val="00126CA3"/>
    <w:rsid w:val="001359CF"/>
    <w:rsid w:val="00140E23"/>
    <w:rsid w:val="0014337D"/>
    <w:rsid w:val="001478E0"/>
    <w:rsid w:val="001529A6"/>
    <w:rsid w:val="00153B2D"/>
    <w:rsid w:val="00153E02"/>
    <w:rsid w:val="00156A4A"/>
    <w:rsid w:val="00156EC7"/>
    <w:rsid w:val="00161BFD"/>
    <w:rsid w:val="00161D0B"/>
    <w:rsid w:val="00164170"/>
    <w:rsid w:val="001663A7"/>
    <w:rsid w:val="00167A41"/>
    <w:rsid w:val="001726C1"/>
    <w:rsid w:val="001762FF"/>
    <w:rsid w:val="001901CE"/>
    <w:rsid w:val="00190C48"/>
    <w:rsid w:val="00194865"/>
    <w:rsid w:val="001954F7"/>
    <w:rsid w:val="00195629"/>
    <w:rsid w:val="00196C16"/>
    <w:rsid w:val="001A16B2"/>
    <w:rsid w:val="001A1FCD"/>
    <w:rsid w:val="001A1FED"/>
    <w:rsid w:val="001A6E92"/>
    <w:rsid w:val="001A729A"/>
    <w:rsid w:val="001A7725"/>
    <w:rsid w:val="001A78A5"/>
    <w:rsid w:val="001B10F8"/>
    <w:rsid w:val="001B5856"/>
    <w:rsid w:val="001B7A9D"/>
    <w:rsid w:val="001C0079"/>
    <w:rsid w:val="001C1D18"/>
    <w:rsid w:val="001C2D94"/>
    <w:rsid w:val="001C41B5"/>
    <w:rsid w:val="001C509B"/>
    <w:rsid w:val="001C5B0A"/>
    <w:rsid w:val="001C65DD"/>
    <w:rsid w:val="001C71EC"/>
    <w:rsid w:val="001D051A"/>
    <w:rsid w:val="001D0DBD"/>
    <w:rsid w:val="001D2A8B"/>
    <w:rsid w:val="001D3166"/>
    <w:rsid w:val="001D345A"/>
    <w:rsid w:val="001D48C9"/>
    <w:rsid w:val="001D7C74"/>
    <w:rsid w:val="001F4DC7"/>
    <w:rsid w:val="001F6037"/>
    <w:rsid w:val="001F7AB9"/>
    <w:rsid w:val="002034D8"/>
    <w:rsid w:val="0020680F"/>
    <w:rsid w:val="00207E9A"/>
    <w:rsid w:val="002100A7"/>
    <w:rsid w:val="002131B3"/>
    <w:rsid w:val="0021352A"/>
    <w:rsid w:val="00213C2F"/>
    <w:rsid w:val="00215781"/>
    <w:rsid w:val="00215E95"/>
    <w:rsid w:val="00215F60"/>
    <w:rsid w:val="00221915"/>
    <w:rsid w:val="00221C90"/>
    <w:rsid w:val="00223373"/>
    <w:rsid w:val="00224965"/>
    <w:rsid w:val="00225F9B"/>
    <w:rsid w:val="00230760"/>
    <w:rsid w:val="00231BD0"/>
    <w:rsid w:val="00232D82"/>
    <w:rsid w:val="00240E19"/>
    <w:rsid w:val="00242785"/>
    <w:rsid w:val="0024660E"/>
    <w:rsid w:val="0024678B"/>
    <w:rsid w:val="00246BF7"/>
    <w:rsid w:val="00252E74"/>
    <w:rsid w:val="00254D9C"/>
    <w:rsid w:val="00255F49"/>
    <w:rsid w:val="0026707A"/>
    <w:rsid w:val="002704E2"/>
    <w:rsid w:val="00270D2C"/>
    <w:rsid w:val="002754E5"/>
    <w:rsid w:val="00276EAD"/>
    <w:rsid w:val="002773CC"/>
    <w:rsid w:val="00282D3C"/>
    <w:rsid w:val="00283BB9"/>
    <w:rsid w:val="0028460F"/>
    <w:rsid w:val="002907E6"/>
    <w:rsid w:val="00291999"/>
    <w:rsid w:val="00292BF7"/>
    <w:rsid w:val="002948E0"/>
    <w:rsid w:val="002A2CE0"/>
    <w:rsid w:val="002A3881"/>
    <w:rsid w:val="002A4D07"/>
    <w:rsid w:val="002B58B5"/>
    <w:rsid w:val="002B5AD7"/>
    <w:rsid w:val="002B6472"/>
    <w:rsid w:val="002D17A2"/>
    <w:rsid w:val="002D26D1"/>
    <w:rsid w:val="002D2E60"/>
    <w:rsid w:val="002D3B47"/>
    <w:rsid w:val="002D42DC"/>
    <w:rsid w:val="002D5CFF"/>
    <w:rsid w:val="002D6B6D"/>
    <w:rsid w:val="002D6C4C"/>
    <w:rsid w:val="002D7F3E"/>
    <w:rsid w:val="002E2B6D"/>
    <w:rsid w:val="002E4EFE"/>
    <w:rsid w:val="002E54E8"/>
    <w:rsid w:val="002E6270"/>
    <w:rsid w:val="002E65E1"/>
    <w:rsid w:val="002E66D2"/>
    <w:rsid w:val="002E6C54"/>
    <w:rsid w:val="002F12EA"/>
    <w:rsid w:val="002F5242"/>
    <w:rsid w:val="003009AA"/>
    <w:rsid w:val="00300C9C"/>
    <w:rsid w:val="00303174"/>
    <w:rsid w:val="0030653A"/>
    <w:rsid w:val="00311036"/>
    <w:rsid w:val="0031518D"/>
    <w:rsid w:val="0031566C"/>
    <w:rsid w:val="003207A2"/>
    <w:rsid w:val="00325D1C"/>
    <w:rsid w:val="00326B3F"/>
    <w:rsid w:val="0033184A"/>
    <w:rsid w:val="003330A3"/>
    <w:rsid w:val="00334249"/>
    <w:rsid w:val="0033538C"/>
    <w:rsid w:val="00337123"/>
    <w:rsid w:val="003376F6"/>
    <w:rsid w:val="00340D60"/>
    <w:rsid w:val="00342DA1"/>
    <w:rsid w:val="003465A7"/>
    <w:rsid w:val="00347CE5"/>
    <w:rsid w:val="00347DE3"/>
    <w:rsid w:val="00352C0E"/>
    <w:rsid w:val="00352DE7"/>
    <w:rsid w:val="0036015B"/>
    <w:rsid w:val="00361E94"/>
    <w:rsid w:val="00363F3C"/>
    <w:rsid w:val="0036648D"/>
    <w:rsid w:val="00370C12"/>
    <w:rsid w:val="00370F53"/>
    <w:rsid w:val="00371617"/>
    <w:rsid w:val="00373A23"/>
    <w:rsid w:val="00376413"/>
    <w:rsid w:val="0038041A"/>
    <w:rsid w:val="003846DE"/>
    <w:rsid w:val="00391528"/>
    <w:rsid w:val="00391E0B"/>
    <w:rsid w:val="003936C6"/>
    <w:rsid w:val="003960B9"/>
    <w:rsid w:val="00397DC4"/>
    <w:rsid w:val="003A523A"/>
    <w:rsid w:val="003A69AA"/>
    <w:rsid w:val="003B0AE5"/>
    <w:rsid w:val="003B75BA"/>
    <w:rsid w:val="003C2D62"/>
    <w:rsid w:val="003C4B96"/>
    <w:rsid w:val="003C573A"/>
    <w:rsid w:val="003D02D6"/>
    <w:rsid w:val="003D20D9"/>
    <w:rsid w:val="003D4440"/>
    <w:rsid w:val="003D51CF"/>
    <w:rsid w:val="003D5F8E"/>
    <w:rsid w:val="003D6BFF"/>
    <w:rsid w:val="003E0925"/>
    <w:rsid w:val="003E1EC7"/>
    <w:rsid w:val="003E386E"/>
    <w:rsid w:val="003E5A42"/>
    <w:rsid w:val="003E5CA4"/>
    <w:rsid w:val="003F4837"/>
    <w:rsid w:val="003F528A"/>
    <w:rsid w:val="003F63E9"/>
    <w:rsid w:val="004026C5"/>
    <w:rsid w:val="00402B74"/>
    <w:rsid w:val="004033AA"/>
    <w:rsid w:val="004040FF"/>
    <w:rsid w:val="004103D9"/>
    <w:rsid w:val="00412A0A"/>
    <w:rsid w:val="00421D57"/>
    <w:rsid w:val="0042627C"/>
    <w:rsid w:val="0043230B"/>
    <w:rsid w:val="00432710"/>
    <w:rsid w:val="00432A66"/>
    <w:rsid w:val="00433A88"/>
    <w:rsid w:val="00442FF0"/>
    <w:rsid w:val="00443A35"/>
    <w:rsid w:val="0044767E"/>
    <w:rsid w:val="00447837"/>
    <w:rsid w:val="004500AC"/>
    <w:rsid w:val="00450E70"/>
    <w:rsid w:val="004644E7"/>
    <w:rsid w:val="0046713F"/>
    <w:rsid w:val="00470AC9"/>
    <w:rsid w:val="004715A4"/>
    <w:rsid w:val="004716A6"/>
    <w:rsid w:val="00473ECD"/>
    <w:rsid w:val="00474A20"/>
    <w:rsid w:val="004762AA"/>
    <w:rsid w:val="004774CE"/>
    <w:rsid w:val="004870EA"/>
    <w:rsid w:val="00490CCD"/>
    <w:rsid w:val="004938D2"/>
    <w:rsid w:val="00493D38"/>
    <w:rsid w:val="004A0C30"/>
    <w:rsid w:val="004A171B"/>
    <w:rsid w:val="004A26BA"/>
    <w:rsid w:val="004A4A7B"/>
    <w:rsid w:val="004A5817"/>
    <w:rsid w:val="004B3D84"/>
    <w:rsid w:val="004B4A37"/>
    <w:rsid w:val="004C1404"/>
    <w:rsid w:val="004C6885"/>
    <w:rsid w:val="004D03E2"/>
    <w:rsid w:val="004D0453"/>
    <w:rsid w:val="004D2601"/>
    <w:rsid w:val="004D74FD"/>
    <w:rsid w:val="004E4C39"/>
    <w:rsid w:val="004E533F"/>
    <w:rsid w:val="004E6937"/>
    <w:rsid w:val="004E6996"/>
    <w:rsid w:val="004F658D"/>
    <w:rsid w:val="004F6D00"/>
    <w:rsid w:val="00502A07"/>
    <w:rsid w:val="00504C5A"/>
    <w:rsid w:val="0050601F"/>
    <w:rsid w:val="00514855"/>
    <w:rsid w:val="00515E89"/>
    <w:rsid w:val="005171C6"/>
    <w:rsid w:val="0052261A"/>
    <w:rsid w:val="00522F48"/>
    <w:rsid w:val="005232F4"/>
    <w:rsid w:val="00531BC2"/>
    <w:rsid w:val="00532337"/>
    <w:rsid w:val="00534180"/>
    <w:rsid w:val="00535CED"/>
    <w:rsid w:val="00542120"/>
    <w:rsid w:val="00544338"/>
    <w:rsid w:val="005444A5"/>
    <w:rsid w:val="0055028C"/>
    <w:rsid w:val="005507B2"/>
    <w:rsid w:val="00554134"/>
    <w:rsid w:val="00557B13"/>
    <w:rsid w:val="005675F9"/>
    <w:rsid w:val="0057374F"/>
    <w:rsid w:val="00574E59"/>
    <w:rsid w:val="0057719E"/>
    <w:rsid w:val="0057793D"/>
    <w:rsid w:val="00582BF2"/>
    <w:rsid w:val="00583BF7"/>
    <w:rsid w:val="00583E7B"/>
    <w:rsid w:val="00584E76"/>
    <w:rsid w:val="00592360"/>
    <w:rsid w:val="00592F30"/>
    <w:rsid w:val="005941B7"/>
    <w:rsid w:val="0059460F"/>
    <w:rsid w:val="005957E0"/>
    <w:rsid w:val="005A06E9"/>
    <w:rsid w:val="005A0927"/>
    <w:rsid w:val="005A11E4"/>
    <w:rsid w:val="005A3F17"/>
    <w:rsid w:val="005A6495"/>
    <w:rsid w:val="005B0756"/>
    <w:rsid w:val="005B24E6"/>
    <w:rsid w:val="005B3A51"/>
    <w:rsid w:val="005B5CD0"/>
    <w:rsid w:val="005B78E0"/>
    <w:rsid w:val="005C4D1B"/>
    <w:rsid w:val="005D0030"/>
    <w:rsid w:val="005D0993"/>
    <w:rsid w:val="005D256E"/>
    <w:rsid w:val="005D3EA4"/>
    <w:rsid w:val="005D4044"/>
    <w:rsid w:val="005E1517"/>
    <w:rsid w:val="005E17E1"/>
    <w:rsid w:val="005E3017"/>
    <w:rsid w:val="005E66B2"/>
    <w:rsid w:val="005F0C16"/>
    <w:rsid w:val="005F42D1"/>
    <w:rsid w:val="005F6E2B"/>
    <w:rsid w:val="00602717"/>
    <w:rsid w:val="00602ABF"/>
    <w:rsid w:val="00603040"/>
    <w:rsid w:val="0060328F"/>
    <w:rsid w:val="00606B16"/>
    <w:rsid w:val="006147F2"/>
    <w:rsid w:val="00615A3D"/>
    <w:rsid w:val="00616201"/>
    <w:rsid w:val="006174FD"/>
    <w:rsid w:val="0062121C"/>
    <w:rsid w:val="006223E0"/>
    <w:rsid w:val="0062728F"/>
    <w:rsid w:val="00630FE7"/>
    <w:rsid w:val="00634F41"/>
    <w:rsid w:val="00636AE2"/>
    <w:rsid w:val="00636C5A"/>
    <w:rsid w:val="006410F3"/>
    <w:rsid w:val="00644DA2"/>
    <w:rsid w:val="00655921"/>
    <w:rsid w:val="00655B6C"/>
    <w:rsid w:val="00656842"/>
    <w:rsid w:val="00657ED8"/>
    <w:rsid w:val="006601AB"/>
    <w:rsid w:val="006611FA"/>
    <w:rsid w:val="00662221"/>
    <w:rsid w:val="0066232F"/>
    <w:rsid w:val="00662732"/>
    <w:rsid w:val="00663CD0"/>
    <w:rsid w:val="0066586A"/>
    <w:rsid w:val="00665B98"/>
    <w:rsid w:val="00666E96"/>
    <w:rsid w:val="0067107F"/>
    <w:rsid w:val="0067248F"/>
    <w:rsid w:val="00673A2E"/>
    <w:rsid w:val="00676696"/>
    <w:rsid w:val="006806E6"/>
    <w:rsid w:val="00682180"/>
    <w:rsid w:val="00685504"/>
    <w:rsid w:val="00687B0F"/>
    <w:rsid w:val="0069156F"/>
    <w:rsid w:val="00692733"/>
    <w:rsid w:val="00694C9F"/>
    <w:rsid w:val="0069552C"/>
    <w:rsid w:val="00696BE6"/>
    <w:rsid w:val="006A0766"/>
    <w:rsid w:val="006A4B01"/>
    <w:rsid w:val="006A72AD"/>
    <w:rsid w:val="006A792B"/>
    <w:rsid w:val="006B0A3C"/>
    <w:rsid w:val="006B2753"/>
    <w:rsid w:val="006B31F2"/>
    <w:rsid w:val="006B363D"/>
    <w:rsid w:val="006B76F4"/>
    <w:rsid w:val="006B785E"/>
    <w:rsid w:val="006C1ADA"/>
    <w:rsid w:val="006C2D83"/>
    <w:rsid w:val="006C4291"/>
    <w:rsid w:val="006C7C49"/>
    <w:rsid w:val="006D4C2A"/>
    <w:rsid w:val="006D4CD1"/>
    <w:rsid w:val="006D77DD"/>
    <w:rsid w:val="006D7F69"/>
    <w:rsid w:val="006E06C6"/>
    <w:rsid w:val="006E5566"/>
    <w:rsid w:val="006E7DBA"/>
    <w:rsid w:val="006F2374"/>
    <w:rsid w:val="006F57BC"/>
    <w:rsid w:val="006F5C2C"/>
    <w:rsid w:val="006F6D7E"/>
    <w:rsid w:val="006F7FDE"/>
    <w:rsid w:val="007006ED"/>
    <w:rsid w:val="00700F59"/>
    <w:rsid w:val="007023FE"/>
    <w:rsid w:val="00703ABC"/>
    <w:rsid w:val="0070781C"/>
    <w:rsid w:val="00710EE9"/>
    <w:rsid w:val="007113C9"/>
    <w:rsid w:val="00711ACC"/>
    <w:rsid w:val="007141F6"/>
    <w:rsid w:val="00716587"/>
    <w:rsid w:val="00720849"/>
    <w:rsid w:val="00722D01"/>
    <w:rsid w:val="007232A7"/>
    <w:rsid w:val="00724968"/>
    <w:rsid w:val="00733234"/>
    <w:rsid w:val="00733399"/>
    <w:rsid w:val="00736921"/>
    <w:rsid w:val="00737D09"/>
    <w:rsid w:val="007402ED"/>
    <w:rsid w:val="0074246D"/>
    <w:rsid w:val="0074378D"/>
    <w:rsid w:val="0074661D"/>
    <w:rsid w:val="00747193"/>
    <w:rsid w:val="00751E88"/>
    <w:rsid w:val="007533B1"/>
    <w:rsid w:val="00753494"/>
    <w:rsid w:val="007545F4"/>
    <w:rsid w:val="00755E50"/>
    <w:rsid w:val="00757D7C"/>
    <w:rsid w:val="00760F57"/>
    <w:rsid w:val="007625A9"/>
    <w:rsid w:val="0076272C"/>
    <w:rsid w:val="00770B53"/>
    <w:rsid w:val="007735BF"/>
    <w:rsid w:val="00773AFD"/>
    <w:rsid w:val="0077467D"/>
    <w:rsid w:val="007814A3"/>
    <w:rsid w:val="00781A84"/>
    <w:rsid w:val="007839D0"/>
    <w:rsid w:val="00784EA3"/>
    <w:rsid w:val="00786A03"/>
    <w:rsid w:val="00787C3B"/>
    <w:rsid w:val="0079052F"/>
    <w:rsid w:val="0079072C"/>
    <w:rsid w:val="00792C99"/>
    <w:rsid w:val="00794A99"/>
    <w:rsid w:val="007A0180"/>
    <w:rsid w:val="007A3C8B"/>
    <w:rsid w:val="007A43B3"/>
    <w:rsid w:val="007A4BD3"/>
    <w:rsid w:val="007A6CE6"/>
    <w:rsid w:val="007B39BA"/>
    <w:rsid w:val="007B5C46"/>
    <w:rsid w:val="007B6490"/>
    <w:rsid w:val="007B6A98"/>
    <w:rsid w:val="007C2600"/>
    <w:rsid w:val="007C3331"/>
    <w:rsid w:val="007C5C4A"/>
    <w:rsid w:val="007C5FB7"/>
    <w:rsid w:val="007C7C49"/>
    <w:rsid w:val="007C7F7F"/>
    <w:rsid w:val="007D0804"/>
    <w:rsid w:val="007D2142"/>
    <w:rsid w:val="007D2411"/>
    <w:rsid w:val="007D356F"/>
    <w:rsid w:val="007D48A0"/>
    <w:rsid w:val="007D4BDD"/>
    <w:rsid w:val="007D6B63"/>
    <w:rsid w:val="007D709F"/>
    <w:rsid w:val="007E54BA"/>
    <w:rsid w:val="007E5A77"/>
    <w:rsid w:val="007F267C"/>
    <w:rsid w:val="007F3A27"/>
    <w:rsid w:val="007F7978"/>
    <w:rsid w:val="008005D3"/>
    <w:rsid w:val="00801CC5"/>
    <w:rsid w:val="00802537"/>
    <w:rsid w:val="008120CE"/>
    <w:rsid w:val="0081239A"/>
    <w:rsid w:val="00821C71"/>
    <w:rsid w:val="0082230D"/>
    <w:rsid w:val="0082372E"/>
    <w:rsid w:val="00827896"/>
    <w:rsid w:val="00832553"/>
    <w:rsid w:val="008357CF"/>
    <w:rsid w:val="00835D57"/>
    <w:rsid w:val="008364ED"/>
    <w:rsid w:val="0084373F"/>
    <w:rsid w:val="00851559"/>
    <w:rsid w:val="00854187"/>
    <w:rsid w:val="00857E8F"/>
    <w:rsid w:val="00862213"/>
    <w:rsid w:val="008639D8"/>
    <w:rsid w:val="0086426F"/>
    <w:rsid w:val="0086573E"/>
    <w:rsid w:val="008717AA"/>
    <w:rsid w:val="008721D8"/>
    <w:rsid w:val="00872C02"/>
    <w:rsid w:val="008735A3"/>
    <w:rsid w:val="00874898"/>
    <w:rsid w:val="008804FC"/>
    <w:rsid w:val="0088147C"/>
    <w:rsid w:val="00882858"/>
    <w:rsid w:val="00886279"/>
    <w:rsid w:val="008A1F7A"/>
    <w:rsid w:val="008A2D2B"/>
    <w:rsid w:val="008A35CF"/>
    <w:rsid w:val="008A4393"/>
    <w:rsid w:val="008A50B9"/>
    <w:rsid w:val="008A5D88"/>
    <w:rsid w:val="008A6334"/>
    <w:rsid w:val="008A68BC"/>
    <w:rsid w:val="008A6B7B"/>
    <w:rsid w:val="008A70B2"/>
    <w:rsid w:val="008B6FC2"/>
    <w:rsid w:val="008B6FD2"/>
    <w:rsid w:val="008B7506"/>
    <w:rsid w:val="008B7E49"/>
    <w:rsid w:val="008C0D03"/>
    <w:rsid w:val="008C0EFE"/>
    <w:rsid w:val="008C4EFC"/>
    <w:rsid w:val="008C5D1B"/>
    <w:rsid w:val="008C745F"/>
    <w:rsid w:val="008D1202"/>
    <w:rsid w:val="008D1630"/>
    <w:rsid w:val="008D1C5C"/>
    <w:rsid w:val="008D2493"/>
    <w:rsid w:val="008D2727"/>
    <w:rsid w:val="008D37CB"/>
    <w:rsid w:val="008D4516"/>
    <w:rsid w:val="008D4D95"/>
    <w:rsid w:val="008D503F"/>
    <w:rsid w:val="008D6921"/>
    <w:rsid w:val="008D74B6"/>
    <w:rsid w:val="008E3952"/>
    <w:rsid w:val="008E422B"/>
    <w:rsid w:val="008E460E"/>
    <w:rsid w:val="008F08F0"/>
    <w:rsid w:val="008F0A97"/>
    <w:rsid w:val="008F137D"/>
    <w:rsid w:val="008F3C02"/>
    <w:rsid w:val="008F4215"/>
    <w:rsid w:val="008F6A6A"/>
    <w:rsid w:val="008F6E60"/>
    <w:rsid w:val="008F6EC9"/>
    <w:rsid w:val="009018E2"/>
    <w:rsid w:val="00904312"/>
    <w:rsid w:val="009048CC"/>
    <w:rsid w:val="00904EFF"/>
    <w:rsid w:val="00906BAE"/>
    <w:rsid w:val="00912A3E"/>
    <w:rsid w:val="00915B6A"/>
    <w:rsid w:val="00921722"/>
    <w:rsid w:val="00924753"/>
    <w:rsid w:val="00930F83"/>
    <w:rsid w:val="00936A1B"/>
    <w:rsid w:val="00936CE4"/>
    <w:rsid w:val="00941765"/>
    <w:rsid w:val="00942002"/>
    <w:rsid w:val="00942421"/>
    <w:rsid w:val="00947C24"/>
    <w:rsid w:val="0095269C"/>
    <w:rsid w:val="00953C21"/>
    <w:rsid w:val="009545D3"/>
    <w:rsid w:val="00954668"/>
    <w:rsid w:val="009559EB"/>
    <w:rsid w:val="0096061B"/>
    <w:rsid w:val="00961BAC"/>
    <w:rsid w:val="00961FE3"/>
    <w:rsid w:val="00963567"/>
    <w:rsid w:val="00967B6E"/>
    <w:rsid w:val="00967C77"/>
    <w:rsid w:val="009744FB"/>
    <w:rsid w:val="00974898"/>
    <w:rsid w:val="00975E82"/>
    <w:rsid w:val="00982498"/>
    <w:rsid w:val="00995658"/>
    <w:rsid w:val="009978B6"/>
    <w:rsid w:val="009A0CDD"/>
    <w:rsid w:val="009A1359"/>
    <w:rsid w:val="009A2833"/>
    <w:rsid w:val="009A2FFC"/>
    <w:rsid w:val="009A3AB2"/>
    <w:rsid w:val="009A44AC"/>
    <w:rsid w:val="009A4CB1"/>
    <w:rsid w:val="009B108B"/>
    <w:rsid w:val="009B1238"/>
    <w:rsid w:val="009B1640"/>
    <w:rsid w:val="009B3C6B"/>
    <w:rsid w:val="009B57EC"/>
    <w:rsid w:val="009B5B74"/>
    <w:rsid w:val="009B5E31"/>
    <w:rsid w:val="009B75BD"/>
    <w:rsid w:val="009C1689"/>
    <w:rsid w:val="009C4644"/>
    <w:rsid w:val="009D5259"/>
    <w:rsid w:val="009D5755"/>
    <w:rsid w:val="009E18D5"/>
    <w:rsid w:val="009E214B"/>
    <w:rsid w:val="009E4AE9"/>
    <w:rsid w:val="009E5D2E"/>
    <w:rsid w:val="009F0838"/>
    <w:rsid w:val="009F4054"/>
    <w:rsid w:val="009F78FF"/>
    <w:rsid w:val="009F7D81"/>
    <w:rsid w:val="009F7EF5"/>
    <w:rsid w:val="00A002E4"/>
    <w:rsid w:val="00A02326"/>
    <w:rsid w:val="00A063E3"/>
    <w:rsid w:val="00A07B85"/>
    <w:rsid w:val="00A10D1D"/>
    <w:rsid w:val="00A16AE2"/>
    <w:rsid w:val="00A17D48"/>
    <w:rsid w:val="00A2357B"/>
    <w:rsid w:val="00A25559"/>
    <w:rsid w:val="00A3166F"/>
    <w:rsid w:val="00A31807"/>
    <w:rsid w:val="00A3187E"/>
    <w:rsid w:val="00A327F0"/>
    <w:rsid w:val="00A37D62"/>
    <w:rsid w:val="00A44816"/>
    <w:rsid w:val="00A44E81"/>
    <w:rsid w:val="00A461A0"/>
    <w:rsid w:val="00A47E4A"/>
    <w:rsid w:val="00A52FBE"/>
    <w:rsid w:val="00A53434"/>
    <w:rsid w:val="00A55A7B"/>
    <w:rsid w:val="00A56F11"/>
    <w:rsid w:val="00A573A6"/>
    <w:rsid w:val="00A61353"/>
    <w:rsid w:val="00A61D86"/>
    <w:rsid w:val="00A67F31"/>
    <w:rsid w:val="00A74D38"/>
    <w:rsid w:val="00A74DF5"/>
    <w:rsid w:val="00A76CB2"/>
    <w:rsid w:val="00A8039F"/>
    <w:rsid w:val="00A92A62"/>
    <w:rsid w:val="00A93B54"/>
    <w:rsid w:val="00A95D39"/>
    <w:rsid w:val="00A97740"/>
    <w:rsid w:val="00AA0244"/>
    <w:rsid w:val="00AA072B"/>
    <w:rsid w:val="00AA188F"/>
    <w:rsid w:val="00AA2764"/>
    <w:rsid w:val="00AA6B70"/>
    <w:rsid w:val="00AA6F5F"/>
    <w:rsid w:val="00AB1781"/>
    <w:rsid w:val="00AB17CB"/>
    <w:rsid w:val="00AB2ED8"/>
    <w:rsid w:val="00AB4BB4"/>
    <w:rsid w:val="00AC011A"/>
    <w:rsid w:val="00AC06AA"/>
    <w:rsid w:val="00AC116C"/>
    <w:rsid w:val="00AC236F"/>
    <w:rsid w:val="00AC404D"/>
    <w:rsid w:val="00AD20C2"/>
    <w:rsid w:val="00AD2D8F"/>
    <w:rsid w:val="00AD2F37"/>
    <w:rsid w:val="00AD5133"/>
    <w:rsid w:val="00AD5441"/>
    <w:rsid w:val="00AD5C29"/>
    <w:rsid w:val="00AD6EE5"/>
    <w:rsid w:val="00AE0BEE"/>
    <w:rsid w:val="00AE5516"/>
    <w:rsid w:val="00AE60D4"/>
    <w:rsid w:val="00AE6849"/>
    <w:rsid w:val="00AF1D41"/>
    <w:rsid w:val="00AF2592"/>
    <w:rsid w:val="00AF26E3"/>
    <w:rsid w:val="00AF3EBB"/>
    <w:rsid w:val="00AF5E33"/>
    <w:rsid w:val="00AF634B"/>
    <w:rsid w:val="00AF77F3"/>
    <w:rsid w:val="00AF7B96"/>
    <w:rsid w:val="00B06141"/>
    <w:rsid w:val="00B07B55"/>
    <w:rsid w:val="00B11D41"/>
    <w:rsid w:val="00B12C03"/>
    <w:rsid w:val="00B153D9"/>
    <w:rsid w:val="00B16F0B"/>
    <w:rsid w:val="00B213E5"/>
    <w:rsid w:val="00B215D9"/>
    <w:rsid w:val="00B23289"/>
    <w:rsid w:val="00B24BB2"/>
    <w:rsid w:val="00B26F7D"/>
    <w:rsid w:val="00B364B0"/>
    <w:rsid w:val="00B36C5A"/>
    <w:rsid w:val="00B4337B"/>
    <w:rsid w:val="00B43CEF"/>
    <w:rsid w:val="00B52903"/>
    <w:rsid w:val="00B54240"/>
    <w:rsid w:val="00B54B58"/>
    <w:rsid w:val="00B556D3"/>
    <w:rsid w:val="00B60078"/>
    <w:rsid w:val="00B6129B"/>
    <w:rsid w:val="00B612D9"/>
    <w:rsid w:val="00B61F18"/>
    <w:rsid w:val="00B6328A"/>
    <w:rsid w:val="00B669F8"/>
    <w:rsid w:val="00B9535D"/>
    <w:rsid w:val="00BA0472"/>
    <w:rsid w:val="00BA3D61"/>
    <w:rsid w:val="00BA7ED3"/>
    <w:rsid w:val="00BB0B72"/>
    <w:rsid w:val="00BB176F"/>
    <w:rsid w:val="00BB3610"/>
    <w:rsid w:val="00BB416B"/>
    <w:rsid w:val="00BC3F8B"/>
    <w:rsid w:val="00BC5DC6"/>
    <w:rsid w:val="00BC61AB"/>
    <w:rsid w:val="00BD108E"/>
    <w:rsid w:val="00BD2612"/>
    <w:rsid w:val="00BD2830"/>
    <w:rsid w:val="00BD2B85"/>
    <w:rsid w:val="00BE10EB"/>
    <w:rsid w:val="00BE1A8E"/>
    <w:rsid w:val="00BE2BCF"/>
    <w:rsid w:val="00BE2D48"/>
    <w:rsid w:val="00BE620A"/>
    <w:rsid w:val="00BF035F"/>
    <w:rsid w:val="00C00766"/>
    <w:rsid w:val="00C02504"/>
    <w:rsid w:val="00C050C5"/>
    <w:rsid w:val="00C05BFA"/>
    <w:rsid w:val="00C05EA5"/>
    <w:rsid w:val="00C103CE"/>
    <w:rsid w:val="00C14E62"/>
    <w:rsid w:val="00C1507A"/>
    <w:rsid w:val="00C17CA1"/>
    <w:rsid w:val="00C20EAC"/>
    <w:rsid w:val="00C210A5"/>
    <w:rsid w:val="00C22766"/>
    <w:rsid w:val="00C2444A"/>
    <w:rsid w:val="00C24FD3"/>
    <w:rsid w:val="00C259DA"/>
    <w:rsid w:val="00C27917"/>
    <w:rsid w:val="00C3498A"/>
    <w:rsid w:val="00C40FCE"/>
    <w:rsid w:val="00C41583"/>
    <w:rsid w:val="00C44154"/>
    <w:rsid w:val="00C45EFB"/>
    <w:rsid w:val="00C46184"/>
    <w:rsid w:val="00C47529"/>
    <w:rsid w:val="00C525AA"/>
    <w:rsid w:val="00C55F50"/>
    <w:rsid w:val="00C624FF"/>
    <w:rsid w:val="00C62FD5"/>
    <w:rsid w:val="00C64E07"/>
    <w:rsid w:val="00C6540B"/>
    <w:rsid w:val="00C67BE3"/>
    <w:rsid w:val="00C715AF"/>
    <w:rsid w:val="00C71E15"/>
    <w:rsid w:val="00C72D86"/>
    <w:rsid w:val="00C73085"/>
    <w:rsid w:val="00C746CF"/>
    <w:rsid w:val="00C7674F"/>
    <w:rsid w:val="00C76847"/>
    <w:rsid w:val="00C77E45"/>
    <w:rsid w:val="00C80A30"/>
    <w:rsid w:val="00C826DB"/>
    <w:rsid w:val="00C83839"/>
    <w:rsid w:val="00C84818"/>
    <w:rsid w:val="00C876B1"/>
    <w:rsid w:val="00C93E25"/>
    <w:rsid w:val="00C9460C"/>
    <w:rsid w:val="00CA1119"/>
    <w:rsid w:val="00CA2312"/>
    <w:rsid w:val="00CA6630"/>
    <w:rsid w:val="00CA6746"/>
    <w:rsid w:val="00CB01E8"/>
    <w:rsid w:val="00CB0EA9"/>
    <w:rsid w:val="00CB0EF3"/>
    <w:rsid w:val="00CB1F1D"/>
    <w:rsid w:val="00CB2A4D"/>
    <w:rsid w:val="00CC02EF"/>
    <w:rsid w:val="00CC28DC"/>
    <w:rsid w:val="00CC6CB6"/>
    <w:rsid w:val="00CD206E"/>
    <w:rsid w:val="00CD3046"/>
    <w:rsid w:val="00CD7215"/>
    <w:rsid w:val="00CE002F"/>
    <w:rsid w:val="00CE0116"/>
    <w:rsid w:val="00CE0375"/>
    <w:rsid w:val="00CE65CA"/>
    <w:rsid w:val="00CF0834"/>
    <w:rsid w:val="00CF0E26"/>
    <w:rsid w:val="00CF14C6"/>
    <w:rsid w:val="00CF4764"/>
    <w:rsid w:val="00CF6761"/>
    <w:rsid w:val="00D00AFE"/>
    <w:rsid w:val="00D00B7E"/>
    <w:rsid w:val="00D01B49"/>
    <w:rsid w:val="00D01E3D"/>
    <w:rsid w:val="00D02F66"/>
    <w:rsid w:val="00D0452C"/>
    <w:rsid w:val="00D060D5"/>
    <w:rsid w:val="00D10EB3"/>
    <w:rsid w:val="00D16DAA"/>
    <w:rsid w:val="00D174AE"/>
    <w:rsid w:val="00D176E9"/>
    <w:rsid w:val="00D21B66"/>
    <w:rsid w:val="00D26784"/>
    <w:rsid w:val="00D31401"/>
    <w:rsid w:val="00D33310"/>
    <w:rsid w:val="00D35C5F"/>
    <w:rsid w:val="00D4046A"/>
    <w:rsid w:val="00D4188C"/>
    <w:rsid w:val="00D43028"/>
    <w:rsid w:val="00D50A5B"/>
    <w:rsid w:val="00D5108B"/>
    <w:rsid w:val="00D52697"/>
    <w:rsid w:val="00D54997"/>
    <w:rsid w:val="00D568D3"/>
    <w:rsid w:val="00D56931"/>
    <w:rsid w:val="00D56991"/>
    <w:rsid w:val="00D574C7"/>
    <w:rsid w:val="00D57999"/>
    <w:rsid w:val="00D60FC3"/>
    <w:rsid w:val="00D62672"/>
    <w:rsid w:val="00D6619E"/>
    <w:rsid w:val="00D70BA3"/>
    <w:rsid w:val="00D70F2C"/>
    <w:rsid w:val="00D7373D"/>
    <w:rsid w:val="00D76F44"/>
    <w:rsid w:val="00D81C12"/>
    <w:rsid w:val="00D832DF"/>
    <w:rsid w:val="00D83C2F"/>
    <w:rsid w:val="00D84A0A"/>
    <w:rsid w:val="00D90416"/>
    <w:rsid w:val="00D912DE"/>
    <w:rsid w:val="00D91B53"/>
    <w:rsid w:val="00D91F39"/>
    <w:rsid w:val="00D92098"/>
    <w:rsid w:val="00DA539C"/>
    <w:rsid w:val="00DA63B9"/>
    <w:rsid w:val="00DA675B"/>
    <w:rsid w:val="00DB056F"/>
    <w:rsid w:val="00DB1ECB"/>
    <w:rsid w:val="00DB3139"/>
    <w:rsid w:val="00DB59D8"/>
    <w:rsid w:val="00DB5A57"/>
    <w:rsid w:val="00DB635D"/>
    <w:rsid w:val="00DB6857"/>
    <w:rsid w:val="00DB69C2"/>
    <w:rsid w:val="00DB7360"/>
    <w:rsid w:val="00DB7976"/>
    <w:rsid w:val="00DB7BA8"/>
    <w:rsid w:val="00DC04A3"/>
    <w:rsid w:val="00DC226F"/>
    <w:rsid w:val="00DC27D9"/>
    <w:rsid w:val="00DC4CC0"/>
    <w:rsid w:val="00DC5687"/>
    <w:rsid w:val="00DC6C86"/>
    <w:rsid w:val="00DD0F12"/>
    <w:rsid w:val="00DD2D4A"/>
    <w:rsid w:val="00DD46F3"/>
    <w:rsid w:val="00DD4764"/>
    <w:rsid w:val="00DD7DD0"/>
    <w:rsid w:val="00DE0675"/>
    <w:rsid w:val="00DE24B1"/>
    <w:rsid w:val="00DE6C10"/>
    <w:rsid w:val="00DE6C91"/>
    <w:rsid w:val="00DE7978"/>
    <w:rsid w:val="00DF0E54"/>
    <w:rsid w:val="00DF171F"/>
    <w:rsid w:val="00DF533B"/>
    <w:rsid w:val="00DF5534"/>
    <w:rsid w:val="00DF782A"/>
    <w:rsid w:val="00E0290C"/>
    <w:rsid w:val="00E14C6B"/>
    <w:rsid w:val="00E15D2D"/>
    <w:rsid w:val="00E1647C"/>
    <w:rsid w:val="00E17D7F"/>
    <w:rsid w:val="00E20EA6"/>
    <w:rsid w:val="00E25749"/>
    <w:rsid w:val="00E26814"/>
    <w:rsid w:val="00E316BE"/>
    <w:rsid w:val="00E324F9"/>
    <w:rsid w:val="00E32644"/>
    <w:rsid w:val="00E32A77"/>
    <w:rsid w:val="00E34662"/>
    <w:rsid w:val="00E34A8F"/>
    <w:rsid w:val="00E407C8"/>
    <w:rsid w:val="00E409D2"/>
    <w:rsid w:val="00E434A7"/>
    <w:rsid w:val="00E4362D"/>
    <w:rsid w:val="00E44F36"/>
    <w:rsid w:val="00E46272"/>
    <w:rsid w:val="00E473D4"/>
    <w:rsid w:val="00E5454E"/>
    <w:rsid w:val="00E556D5"/>
    <w:rsid w:val="00E55ACF"/>
    <w:rsid w:val="00E5638D"/>
    <w:rsid w:val="00E5750E"/>
    <w:rsid w:val="00E57A22"/>
    <w:rsid w:val="00E60624"/>
    <w:rsid w:val="00E60C5E"/>
    <w:rsid w:val="00E64836"/>
    <w:rsid w:val="00E64CB3"/>
    <w:rsid w:val="00E65768"/>
    <w:rsid w:val="00E66A40"/>
    <w:rsid w:val="00E676EF"/>
    <w:rsid w:val="00E703EC"/>
    <w:rsid w:val="00E70CFA"/>
    <w:rsid w:val="00E71461"/>
    <w:rsid w:val="00E733CD"/>
    <w:rsid w:val="00E75C5E"/>
    <w:rsid w:val="00E76685"/>
    <w:rsid w:val="00E776B2"/>
    <w:rsid w:val="00E8066D"/>
    <w:rsid w:val="00E83A77"/>
    <w:rsid w:val="00E87398"/>
    <w:rsid w:val="00E87EDF"/>
    <w:rsid w:val="00E87FD8"/>
    <w:rsid w:val="00E90FE4"/>
    <w:rsid w:val="00E926ED"/>
    <w:rsid w:val="00E944B3"/>
    <w:rsid w:val="00E945F6"/>
    <w:rsid w:val="00E94C92"/>
    <w:rsid w:val="00EA1819"/>
    <w:rsid w:val="00EA20C5"/>
    <w:rsid w:val="00EA2116"/>
    <w:rsid w:val="00EA360B"/>
    <w:rsid w:val="00EA389E"/>
    <w:rsid w:val="00EA618E"/>
    <w:rsid w:val="00EB6E5A"/>
    <w:rsid w:val="00EC45A5"/>
    <w:rsid w:val="00EC5058"/>
    <w:rsid w:val="00ED3DB4"/>
    <w:rsid w:val="00ED41F8"/>
    <w:rsid w:val="00ED5AE3"/>
    <w:rsid w:val="00ED6535"/>
    <w:rsid w:val="00ED768D"/>
    <w:rsid w:val="00EE1E66"/>
    <w:rsid w:val="00EE75D2"/>
    <w:rsid w:val="00EF130B"/>
    <w:rsid w:val="00EF277B"/>
    <w:rsid w:val="00EF3DF5"/>
    <w:rsid w:val="00EF4BA6"/>
    <w:rsid w:val="00EF59F0"/>
    <w:rsid w:val="00EF66DC"/>
    <w:rsid w:val="00F01161"/>
    <w:rsid w:val="00F0547D"/>
    <w:rsid w:val="00F074CD"/>
    <w:rsid w:val="00F07A85"/>
    <w:rsid w:val="00F120A6"/>
    <w:rsid w:val="00F2152C"/>
    <w:rsid w:val="00F259AC"/>
    <w:rsid w:val="00F26262"/>
    <w:rsid w:val="00F264BF"/>
    <w:rsid w:val="00F30EE8"/>
    <w:rsid w:val="00F33A6E"/>
    <w:rsid w:val="00F40E6C"/>
    <w:rsid w:val="00F41BFA"/>
    <w:rsid w:val="00F422C5"/>
    <w:rsid w:val="00F44C5E"/>
    <w:rsid w:val="00F4604A"/>
    <w:rsid w:val="00F52858"/>
    <w:rsid w:val="00F53DC5"/>
    <w:rsid w:val="00F54053"/>
    <w:rsid w:val="00F563DA"/>
    <w:rsid w:val="00F602E2"/>
    <w:rsid w:val="00F61F19"/>
    <w:rsid w:val="00F63909"/>
    <w:rsid w:val="00F65E96"/>
    <w:rsid w:val="00F67AE8"/>
    <w:rsid w:val="00F72956"/>
    <w:rsid w:val="00F73D22"/>
    <w:rsid w:val="00F75349"/>
    <w:rsid w:val="00F77A36"/>
    <w:rsid w:val="00F80CA0"/>
    <w:rsid w:val="00F82D78"/>
    <w:rsid w:val="00F868B6"/>
    <w:rsid w:val="00F86A87"/>
    <w:rsid w:val="00F87909"/>
    <w:rsid w:val="00F944EC"/>
    <w:rsid w:val="00F95ABC"/>
    <w:rsid w:val="00F95CF2"/>
    <w:rsid w:val="00FA1285"/>
    <w:rsid w:val="00FA1B99"/>
    <w:rsid w:val="00FA2C48"/>
    <w:rsid w:val="00FA40EB"/>
    <w:rsid w:val="00FA4A31"/>
    <w:rsid w:val="00FA6779"/>
    <w:rsid w:val="00FB255B"/>
    <w:rsid w:val="00FB57BA"/>
    <w:rsid w:val="00FC1C13"/>
    <w:rsid w:val="00FC22F2"/>
    <w:rsid w:val="00FC302A"/>
    <w:rsid w:val="00FC4363"/>
    <w:rsid w:val="00FC57AF"/>
    <w:rsid w:val="00FC654F"/>
    <w:rsid w:val="00FC762C"/>
    <w:rsid w:val="00FD4056"/>
    <w:rsid w:val="00FD6666"/>
    <w:rsid w:val="00FE2098"/>
    <w:rsid w:val="00FE244D"/>
    <w:rsid w:val="00FE4387"/>
    <w:rsid w:val="00FE4CD6"/>
    <w:rsid w:val="00FE525B"/>
    <w:rsid w:val="00FE5985"/>
    <w:rsid w:val="00FE61AF"/>
    <w:rsid w:val="00FE6D40"/>
    <w:rsid w:val="00FE72A3"/>
    <w:rsid w:val="00FF0680"/>
    <w:rsid w:val="00FF18B2"/>
    <w:rsid w:val="00FF1EB2"/>
    <w:rsid w:val="00FF42C5"/>
    <w:rsid w:val="00FF5138"/>
    <w:rsid w:val="00FF5939"/>
    <w:rsid w:val="054AA0DB"/>
    <w:rsid w:val="093991A4"/>
    <w:rsid w:val="0A43D618"/>
    <w:rsid w:val="0B1FEADF"/>
    <w:rsid w:val="0EFAF49F"/>
    <w:rsid w:val="0F932C08"/>
    <w:rsid w:val="11318C1F"/>
    <w:rsid w:val="118C516C"/>
    <w:rsid w:val="13C5C5B8"/>
    <w:rsid w:val="158688BF"/>
    <w:rsid w:val="16FE8ACE"/>
    <w:rsid w:val="1AB7782F"/>
    <w:rsid w:val="1D99882A"/>
    <w:rsid w:val="1E634BDD"/>
    <w:rsid w:val="20896F76"/>
    <w:rsid w:val="2226594C"/>
    <w:rsid w:val="2253D0F0"/>
    <w:rsid w:val="2408C9AE"/>
    <w:rsid w:val="28556213"/>
    <w:rsid w:val="29F13274"/>
    <w:rsid w:val="2A17295F"/>
    <w:rsid w:val="2AF06EC2"/>
    <w:rsid w:val="2BFAB336"/>
    <w:rsid w:val="2DCBF09C"/>
    <w:rsid w:val="2E8A468A"/>
    <w:rsid w:val="3272A596"/>
    <w:rsid w:val="32B1EB99"/>
    <w:rsid w:val="34525A19"/>
    <w:rsid w:val="35EE2A7A"/>
    <w:rsid w:val="367C3012"/>
    <w:rsid w:val="3BE73E15"/>
    <w:rsid w:val="3C3276AA"/>
    <w:rsid w:val="3DD99079"/>
    <w:rsid w:val="3E9F3027"/>
    <w:rsid w:val="3FFD4E3E"/>
    <w:rsid w:val="4052CC69"/>
    <w:rsid w:val="419051A0"/>
    <w:rsid w:val="42F2BA98"/>
    <w:rsid w:val="44345191"/>
    <w:rsid w:val="44579188"/>
    <w:rsid w:val="45786F53"/>
    <w:rsid w:val="47BA2229"/>
    <w:rsid w:val="48BFB02A"/>
    <w:rsid w:val="4B65C4FF"/>
    <w:rsid w:val="4CEBD475"/>
    <w:rsid w:val="4D019560"/>
    <w:rsid w:val="4D0982E6"/>
    <w:rsid w:val="51DCF409"/>
    <w:rsid w:val="550B3C99"/>
    <w:rsid w:val="554CB199"/>
    <w:rsid w:val="578A03A3"/>
    <w:rsid w:val="57F809E0"/>
    <w:rsid w:val="5B3C1CD9"/>
    <w:rsid w:val="5B83D64F"/>
    <w:rsid w:val="5CD7ED3A"/>
    <w:rsid w:val="5E73BD9B"/>
    <w:rsid w:val="5E83DFAD"/>
    <w:rsid w:val="5EBB7711"/>
    <w:rsid w:val="600F8DFC"/>
    <w:rsid w:val="6232BC85"/>
    <w:rsid w:val="63544648"/>
    <w:rsid w:val="635750D0"/>
    <w:rsid w:val="63E07465"/>
    <w:rsid w:val="66455C84"/>
    <w:rsid w:val="66D31DD5"/>
    <w:rsid w:val="6737AAEE"/>
    <w:rsid w:val="67E12CE5"/>
    <w:rsid w:val="6E106510"/>
    <w:rsid w:val="71D69225"/>
    <w:rsid w:val="75113281"/>
    <w:rsid w:val="75DC8A7E"/>
    <w:rsid w:val="7699EB78"/>
    <w:rsid w:val="77812BFB"/>
    <w:rsid w:val="77A0AFAA"/>
    <w:rsid w:val="7A6DC739"/>
    <w:rsid w:val="7CCA5D2B"/>
    <w:rsid w:val="7E662D8C"/>
    <w:rsid w:val="7E8B33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C2831"/>
  <w15:docId w15:val="{DB0F1218-E1D0-41CA-A9AF-C8974D0FE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iPriority w:val="99"/>
    <w:semiHidden/>
    <w:unhideWhenUsed/>
    <w:rsid w:val="004A0C30"/>
  </w:style>
  <w:style w:type="character" w:customStyle="1" w:styleId="TextocomentarioCar">
    <w:name w:val="Texto comentario Car"/>
    <w:basedOn w:val="Fuentedeprrafopredeter"/>
    <w:link w:val="Textocomentario"/>
    <w:uiPriority w:val="99"/>
    <w:semiHidden/>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B43CEF"/>
    <w:pPr>
      <w:ind w:left="720"/>
      <w:contextualSpacing/>
    </w:pPr>
  </w:style>
  <w:style w:type="character" w:customStyle="1" w:styleId="Mencinsinresolver1">
    <w:name w:val="Mención sin resolver1"/>
    <w:basedOn w:val="Fuentedeprrafopredeter"/>
    <w:uiPriority w:val="99"/>
    <w:semiHidden/>
    <w:unhideWhenUsed/>
    <w:rsid w:val="00DD0F12"/>
    <w:rPr>
      <w:color w:val="605E5C"/>
      <w:shd w:val="clear" w:color="auto" w:fill="E1DFDD"/>
    </w:rPr>
  </w:style>
  <w:style w:type="paragraph" w:styleId="NormalWeb">
    <w:name w:val="Normal (Web)"/>
    <w:basedOn w:val="Normal"/>
    <w:uiPriority w:val="99"/>
    <w:semiHidden/>
    <w:unhideWhenUsed/>
    <w:rsid w:val="00666E96"/>
    <w:pPr>
      <w:overflowPunct/>
      <w:autoSpaceDE/>
      <w:autoSpaceDN/>
      <w:adjustRightInd/>
      <w:spacing w:before="100" w:beforeAutospacing="1" w:after="100" w:afterAutospacing="1"/>
    </w:pPr>
    <w:rPr>
      <w:rFonts w:ascii="Times New Roman" w:eastAsia="Times New Roman" w:hAnsi="Times New Roman" w:cs="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7104">
      <w:bodyDiv w:val="1"/>
      <w:marLeft w:val="0"/>
      <w:marRight w:val="0"/>
      <w:marTop w:val="0"/>
      <w:marBottom w:val="0"/>
      <w:divBdr>
        <w:top w:val="none" w:sz="0" w:space="0" w:color="auto"/>
        <w:left w:val="none" w:sz="0" w:space="0" w:color="auto"/>
        <w:bottom w:val="none" w:sz="0" w:space="0" w:color="auto"/>
        <w:right w:val="none" w:sz="0" w:space="0" w:color="auto"/>
      </w:divBdr>
    </w:div>
    <w:div w:id="154153581">
      <w:bodyDiv w:val="1"/>
      <w:marLeft w:val="0"/>
      <w:marRight w:val="0"/>
      <w:marTop w:val="0"/>
      <w:marBottom w:val="0"/>
      <w:divBdr>
        <w:top w:val="none" w:sz="0" w:space="0" w:color="auto"/>
        <w:left w:val="none" w:sz="0" w:space="0" w:color="auto"/>
        <w:bottom w:val="none" w:sz="0" w:space="0" w:color="auto"/>
        <w:right w:val="none" w:sz="0" w:space="0" w:color="auto"/>
      </w:divBdr>
      <w:divsChild>
        <w:div w:id="2080856554">
          <w:marLeft w:val="0"/>
          <w:marRight w:val="30"/>
          <w:marTop w:val="0"/>
          <w:marBottom w:val="0"/>
          <w:divBdr>
            <w:top w:val="none" w:sz="0" w:space="0" w:color="auto"/>
            <w:left w:val="none" w:sz="0" w:space="0" w:color="auto"/>
            <w:bottom w:val="none" w:sz="0" w:space="0" w:color="auto"/>
            <w:right w:val="none" w:sz="0" w:space="0" w:color="auto"/>
          </w:divBdr>
        </w:div>
      </w:divsChild>
    </w:div>
    <w:div w:id="163785792">
      <w:bodyDiv w:val="1"/>
      <w:marLeft w:val="0"/>
      <w:marRight w:val="0"/>
      <w:marTop w:val="0"/>
      <w:marBottom w:val="0"/>
      <w:divBdr>
        <w:top w:val="none" w:sz="0" w:space="0" w:color="auto"/>
        <w:left w:val="none" w:sz="0" w:space="0" w:color="auto"/>
        <w:bottom w:val="none" w:sz="0" w:space="0" w:color="auto"/>
        <w:right w:val="none" w:sz="0" w:space="0" w:color="auto"/>
      </w:divBdr>
      <w:divsChild>
        <w:div w:id="1148478705">
          <w:marLeft w:val="0"/>
          <w:marRight w:val="30"/>
          <w:marTop w:val="0"/>
          <w:marBottom w:val="0"/>
          <w:divBdr>
            <w:top w:val="none" w:sz="0" w:space="0" w:color="auto"/>
            <w:left w:val="none" w:sz="0" w:space="0" w:color="auto"/>
            <w:bottom w:val="none" w:sz="0" w:space="0" w:color="auto"/>
            <w:right w:val="none" w:sz="0" w:space="0" w:color="auto"/>
          </w:divBdr>
        </w:div>
      </w:divsChild>
    </w:div>
    <w:div w:id="204827965">
      <w:bodyDiv w:val="1"/>
      <w:marLeft w:val="0"/>
      <w:marRight w:val="0"/>
      <w:marTop w:val="0"/>
      <w:marBottom w:val="0"/>
      <w:divBdr>
        <w:top w:val="none" w:sz="0" w:space="0" w:color="auto"/>
        <w:left w:val="none" w:sz="0" w:space="0" w:color="auto"/>
        <w:bottom w:val="none" w:sz="0" w:space="0" w:color="auto"/>
        <w:right w:val="none" w:sz="0" w:space="0" w:color="auto"/>
      </w:divBdr>
    </w:div>
    <w:div w:id="292104264">
      <w:bodyDiv w:val="1"/>
      <w:marLeft w:val="0"/>
      <w:marRight w:val="0"/>
      <w:marTop w:val="0"/>
      <w:marBottom w:val="0"/>
      <w:divBdr>
        <w:top w:val="none" w:sz="0" w:space="0" w:color="auto"/>
        <w:left w:val="none" w:sz="0" w:space="0" w:color="auto"/>
        <w:bottom w:val="none" w:sz="0" w:space="0" w:color="auto"/>
        <w:right w:val="none" w:sz="0" w:space="0" w:color="auto"/>
      </w:divBdr>
    </w:div>
    <w:div w:id="669140681">
      <w:bodyDiv w:val="1"/>
      <w:marLeft w:val="0"/>
      <w:marRight w:val="0"/>
      <w:marTop w:val="0"/>
      <w:marBottom w:val="0"/>
      <w:divBdr>
        <w:top w:val="none" w:sz="0" w:space="0" w:color="auto"/>
        <w:left w:val="none" w:sz="0" w:space="0" w:color="auto"/>
        <w:bottom w:val="none" w:sz="0" w:space="0" w:color="auto"/>
        <w:right w:val="none" w:sz="0" w:space="0" w:color="auto"/>
      </w:divBdr>
    </w:div>
    <w:div w:id="687219236">
      <w:bodyDiv w:val="1"/>
      <w:marLeft w:val="0"/>
      <w:marRight w:val="0"/>
      <w:marTop w:val="0"/>
      <w:marBottom w:val="0"/>
      <w:divBdr>
        <w:top w:val="none" w:sz="0" w:space="0" w:color="auto"/>
        <w:left w:val="none" w:sz="0" w:space="0" w:color="auto"/>
        <w:bottom w:val="none" w:sz="0" w:space="0" w:color="auto"/>
        <w:right w:val="none" w:sz="0" w:space="0" w:color="auto"/>
      </w:divBdr>
    </w:div>
    <w:div w:id="739182015">
      <w:bodyDiv w:val="1"/>
      <w:marLeft w:val="0"/>
      <w:marRight w:val="0"/>
      <w:marTop w:val="0"/>
      <w:marBottom w:val="0"/>
      <w:divBdr>
        <w:top w:val="none" w:sz="0" w:space="0" w:color="auto"/>
        <w:left w:val="none" w:sz="0" w:space="0" w:color="auto"/>
        <w:bottom w:val="none" w:sz="0" w:space="0" w:color="auto"/>
        <w:right w:val="none" w:sz="0" w:space="0" w:color="auto"/>
      </w:divBdr>
    </w:div>
    <w:div w:id="820005744">
      <w:bodyDiv w:val="1"/>
      <w:marLeft w:val="0"/>
      <w:marRight w:val="0"/>
      <w:marTop w:val="0"/>
      <w:marBottom w:val="0"/>
      <w:divBdr>
        <w:top w:val="none" w:sz="0" w:space="0" w:color="auto"/>
        <w:left w:val="none" w:sz="0" w:space="0" w:color="auto"/>
        <w:bottom w:val="none" w:sz="0" w:space="0" w:color="auto"/>
        <w:right w:val="none" w:sz="0" w:space="0" w:color="auto"/>
      </w:divBdr>
    </w:div>
    <w:div w:id="972099906">
      <w:bodyDiv w:val="1"/>
      <w:marLeft w:val="0"/>
      <w:marRight w:val="0"/>
      <w:marTop w:val="0"/>
      <w:marBottom w:val="0"/>
      <w:divBdr>
        <w:top w:val="none" w:sz="0" w:space="0" w:color="auto"/>
        <w:left w:val="none" w:sz="0" w:space="0" w:color="auto"/>
        <w:bottom w:val="none" w:sz="0" w:space="0" w:color="auto"/>
        <w:right w:val="none" w:sz="0" w:space="0" w:color="auto"/>
      </w:divBdr>
    </w:div>
    <w:div w:id="1000277847">
      <w:bodyDiv w:val="1"/>
      <w:marLeft w:val="0"/>
      <w:marRight w:val="0"/>
      <w:marTop w:val="0"/>
      <w:marBottom w:val="0"/>
      <w:divBdr>
        <w:top w:val="none" w:sz="0" w:space="0" w:color="auto"/>
        <w:left w:val="none" w:sz="0" w:space="0" w:color="auto"/>
        <w:bottom w:val="none" w:sz="0" w:space="0" w:color="auto"/>
        <w:right w:val="none" w:sz="0" w:space="0" w:color="auto"/>
      </w:divBdr>
    </w:div>
    <w:div w:id="1124999861">
      <w:bodyDiv w:val="1"/>
      <w:marLeft w:val="0"/>
      <w:marRight w:val="0"/>
      <w:marTop w:val="0"/>
      <w:marBottom w:val="0"/>
      <w:divBdr>
        <w:top w:val="none" w:sz="0" w:space="0" w:color="auto"/>
        <w:left w:val="none" w:sz="0" w:space="0" w:color="auto"/>
        <w:bottom w:val="none" w:sz="0" w:space="0" w:color="auto"/>
        <w:right w:val="none" w:sz="0" w:space="0" w:color="auto"/>
      </w:divBdr>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462839774">
      <w:bodyDiv w:val="1"/>
      <w:marLeft w:val="0"/>
      <w:marRight w:val="0"/>
      <w:marTop w:val="0"/>
      <w:marBottom w:val="0"/>
      <w:divBdr>
        <w:top w:val="none" w:sz="0" w:space="0" w:color="auto"/>
        <w:left w:val="none" w:sz="0" w:space="0" w:color="auto"/>
        <w:bottom w:val="none" w:sz="0" w:space="0" w:color="auto"/>
        <w:right w:val="none" w:sz="0" w:space="0" w:color="auto"/>
      </w:divBdr>
      <w:divsChild>
        <w:div w:id="162942234">
          <w:marLeft w:val="0"/>
          <w:marRight w:val="0"/>
          <w:marTop w:val="0"/>
          <w:marBottom w:val="0"/>
          <w:divBdr>
            <w:top w:val="none" w:sz="0" w:space="0" w:color="auto"/>
            <w:left w:val="none" w:sz="0" w:space="0" w:color="auto"/>
            <w:bottom w:val="none" w:sz="0" w:space="0" w:color="auto"/>
            <w:right w:val="none" w:sz="0" w:space="0" w:color="auto"/>
          </w:divBdr>
        </w:div>
        <w:div w:id="62072813">
          <w:marLeft w:val="0"/>
          <w:marRight w:val="0"/>
          <w:marTop w:val="0"/>
          <w:marBottom w:val="0"/>
          <w:divBdr>
            <w:top w:val="none" w:sz="0" w:space="0" w:color="auto"/>
            <w:left w:val="none" w:sz="0" w:space="0" w:color="auto"/>
            <w:bottom w:val="none" w:sz="0" w:space="0" w:color="auto"/>
            <w:right w:val="none" w:sz="0" w:space="0" w:color="auto"/>
          </w:divBdr>
        </w:div>
        <w:div w:id="1321350513">
          <w:marLeft w:val="0"/>
          <w:marRight w:val="0"/>
          <w:marTop w:val="0"/>
          <w:marBottom w:val="0"/>
          <w:divBdr>
            <w:top w:val="none" w:sz="0" w:space="0" w:color="auto"/>
            <w:left w:val="none" w:sz="0" w:space="0" w:color="auto"/>
            <w:bottom w:val="none" w:sz="0" w:space="0" w:color="auto"/>
            <w:right w:val="none" w:sz="0" w:space="0" w:color="auto"/>
          </w:divBdr>
        </w:div>
        <w:div w:id="1142624493">
          <w:marLeft w:val="0"/>
          <w:marRight w:val="0"/>
          <w:marTop w:val="0"/>
          <w:marBottom w:val="0"/>
          <w:divBdr>
            <w:top w:val="none" w:sz="0" w:space="0" w:color="auto"/>
            <w:left w:val="none" w:sz="0" w:space="0" w:color="auto"/>
            <w:bottom w:val="none" w:sz="0" w:space="0" w:color="auto"/>
            <w:right w:val="none" w:sz="0" w:space="0" w:color="auto"/>
          </w:divBdr>
        </w:div>
        <w:div w:id="1422605456">
          <w:marLeft w:val="0"/>
          <w:marRight w:val="0"/>
          <w:marTop w:val="0"/>
          <w:marBottom w:val="0"/>
          <w:divBdr>
            <w:top w:val="none" w:sz="0" w:space="0" w:color="auto"/>
            <w:left w:val="none" w:sz="0" w:space="0" w:color="auto"/>
            <w:bottom w:val="none" w:sz="0" w:space="0" w:color="auto"/>
            <w:right w:val="none" w:sz="0" w:space="0" w:color="auto"/>
          </w:divBdr>
        </w:div>
        <w:div w:id="108358597">
          <w:marLeft w:val="0"/>
          <w:marRight w:val="0"/>
          <w:marTop w:val="0"/>
          <w:marBottom w:val="0"/>
          <w:divBdr>
            <w:top w:val="none" w:sz="0" w:space="0" w:color="auto"/>
            <w:left w:val="none" w:sz="0" w:space="0" w:color="auto"/>
            <w:bottom w:val="none" w:sz="0" w:space="0" w:color="auto"/>
            <w:right w:val="none" w:sz="0" w:space="0" w:color="auto"/>
          </w:divBdr>
        </w:div>
        <w:div w:id="2129205256">
          <w:marLeft w:val="0"/>
          <w:marRight w:val="0"/>
          <w:marTop w:val="0"/>
          <w:marBottom w:val="0"/>
          <w:divBdr>
            <w:top w:val="none" w:sz="0" w:space="0" w:color="auto"/>
            <w:left w:val="none" w:sz="0" w:space="0" w:color="auto"/>
            <w:bottom w:val="none" w:sz="0" w:space="0" w:color="auto"/>
            <w:right w:val="none" w:sz="0" w:space="0" w:color="auto"/>
          </w:divBdr>
        </w:div>
        <w:div w:id="2060206319">
          <w:marLeft w:val="0"/>
          <w:marRight w:val="0"/>
          <w:marTop w:val="0"/>
          <w:marBottom w:val="0"/>
          <w:divBdr>
            <w:top w:val="none" w:sz="0" w:space="0" w:color="auto"/>
            <w:left w:val="none" w:sz="0" w:space="0" w:color="auto"/>
            <w:bottom w:val="none" w:sz="0" w:space="0" w:color="auto"/>
            <w:right w:val="none" w:sz="0" w:space="0" w:color="auto"/>
          </w:divBdr>
        </w:div>
        <w:div w:id="943460952">
          <w:marLeft w:val="0"/>
          <w:marRight w:val="0"/>
          <w:marTop w:val="0"/>
          <w:marBottom w:val="0"/>
          <w:divBdr>
            <w:top w:val="none" w:sz="0" w:space="0" w:color="auto"/>
            <w:left w:val="none" w:sz="0" w:space="0" w:color="auto"/>
            <w:bottom w:val="none" w:sz="0" w:space="0" w:color="auto"/>
            <w:right w:val="none" w:sz="0" w:space="0" w:color="auto"/>
          </w:divBdr>
        </w:div>
      </w:divsChild>
    </w:div>
    <w:div w:id="1484470571">
      <w:bodyDiv w:val="1"/>
      <w:marLeft w:val="0"/>
      <w:marRight w:val="0"/>
      <w:marTop w:val="0"/>
      <w:marBottom w:val="0"/>
      <w:divBdr>
        <w:top w:val="none" w:sz="0" w:space="0" w:color="auto"/>
        <w:left w:val="none" w:sz="0" w:space="0" w:color="auto"/>
        <w:bottom w:val="none" w:sz="0" w:space="0" w:color="auto"/>
        <w:right w:val="none" w:sz="0" w:space="0" w:color="auto"/>
      </w:divBdr>
      <w:divsChild>
        <w:div w:id="145439327">
          <w:marLeft w:val="0"/>
          <w:marRight w:val="30"/>
          <w:marTop w:val="0"/>
          <w:marBottom w:val="0"/>
          <w:divBdr>
            <w:top w:val="none" w:sz="0" w:space="0" w:color="auto"/>
            <w:left w:val="none" w:sz="0" w:space="0" w:color="auto"/>
            <w:bottom w:val="none" w:sz="0" w:space="0" w:color="auto"/>
            <w:right w:val="none" w:sz="0" w:space="0" w:color="auto"/>
          </w:divBdr>
        </w:div>
      </w:divsChild>
    </w:div>
    <w:div w:id="1647541869">
      <w:bodyDiv w:val="1"/>
      <w:marLeft w:val="0"/>
      <w:marRight w:val="0"/>
      <w:marTop w:val="0"/>
      <w:marBottom w:val="0"/>
      <w:divBdr>
        <w:top w:val="none" w:sz="0" w:space="0" w:color="auto"/>
        <w:left w:val="none" w:sz="0" w:space="0" w:color="auto"/>
        <w:bottom w:val="none" w:sz="0" w:space="0" w:color="auto"/>
        <w:right w:val="none" w:sz="0" w:space="0" w:color="auto"/>
      </w:divBdr>
    </w:div>
    <w:div w:id="1749765997">
      <w:bodyDiv w:val="1"/>
      <w:marLeft w:val="0"/>
      <w:marRight w:val="0"/>
      <w:marTop w:val="0"/>
      <w:marBottom w:val="0"/>
      <w:divBdr>
        <w:top w:val="none" w:sz="0" w:space="0" w:color="auto"/>
        <w:left w:val="none" w:sz="0" w:space="0" w:color="auto"/>
        <w:bottom w:val="none" w:sz="0" w:space="0" w:color="auto"/>
        <w:right w:val="none" w:sz="0" w:space="0" w:color="auto"/>
      </w:divBdr>
    </w:div>
    <w:div w:id="1867714997">
      <w:bodyDiv w:val="1"/>
      <w:marLeft w:val="0"/>
      <w:marRight w:val="0"/>
      <w:marTop w:val="0"/>
      <w:marBottom w:val="0"/>
      <w:divBdr>
        <w:top w:val="none" w:sz="0" w:space="0" w:color="auto"/>
        <w:left w:val="none" w:sz="0" w:space="0" w:color="auto"/>
        <w:bottom w:val="none" w:sz="0" w:space="0" w:color="auto"/>
        <w:right w:val="none" w:sz="0" w:space="0" w:color="auto"/>
      </w:divBdr>
    </w:div>
    <w:div w:id="2019304427">
      <w:bodyDiv w:val="1"/>
      <w:marLeft w:val="0"/>
      <w:marRight w:val="0"/>
      <w:marTop w:val="0"/>
      <w:marBottom w:val="0"/>
      <w:divBdr>
        <w:top w:val="none" w:sz="0" w:space="0" w:color="auto"/>
        <w:left w:val="none" w:sz="0" w:space="0" w:color="auto"/>
        <w:bottom w:val="none" w:sz="0" w:space="0" w:color="auto"/>
        <w:right w:val="none" w:sz="0" w:space="0" w:color="auto"/>
      </w:divBdr>
      <w:divsChild>
        <w:div w:id="611480764">
          <w:marLeft w:val="0"/>
          <w:marRight w:val="30"/>
          <w:marTop w:val="0"/>
          <w:marBottom w:val="0"/>
          <w:divBdr>
            <w:top w:val="none" w:sz="0" w:space="0" w:color="auto"/>
            <w:left w:val="none" w:sz="0" w:space="0" w:color="auto"/>
            <w:bottom w:val="none" w:sz="0" w:space="0" w:color="auto"/>
            <w:right w:val="none" w:sz="0" w:space="0" w:color="auto"/>
          </w:divBdr>
        </w:div>
      </w:divsChild>
    </w:div>
    <w:div w:id="2029410990">
      <w:bodyDiv w:val="1"/>
      <w:marLeft w:val="0"/>
      <w:marRight w:val="0"/>
      <w:marTop w:val="0"/>
      <w:marBottom w:val="0"/>
      <w:divBdr>
        <w:top w:val="none" w:sz="0" w:space="0" w:color="auto"/>
        <w:left w:val="none" w:sz="0" w:space="0" w:color="auto"/>
        <w:bottom w:val="none" w:sz="0" w:space="0" w:color="auto"/>
        <w:right w:val="none" w:sz="0" w:space="0" w:color="auto"/>
      </w:divBdr>
      <w:divsChild>
        <w:div w:id="115605525">
          <w:marLeft w:val="0"/>
          <w:marRight w:val="0"/>
          <w:marTop w:val="0"/>
          <w:marBottom w:val="0"/>
          <w:divBdr>
            <w:top w:val="none" w:sz="0" w:space="0" w:color="auto"/>
            <w:left w:val="none" w:sz="0" w:space="0" w:color="auto"/>
            <w:bottom w:val="none" w:sz="0" w:space="0" w:color="auto"/>
            <w:right w:val="none" w:sz="0" w:space="0" w:color="auto"/>
          </w:divBdr>
        </w:div>
        <w:div w:id="880746543">
          <w:marLeft w:val="0"/>
          <w:marRight w:val="0"/>
          <w:marTop w:val="0"/>
          <w:marBottom w:val="0"/>
          <w:divBdr>
            <w:top w:val="none" w:sz="0" w:space="0" w:color="auto"/>
            <w:left w:val="none" w:sz="0" w:space="0" w:color="auto"/>
            <w:bottom w:val="none" w:sz="0" w:space="0" w:color="auto"/>
            <w:right w:val="none" w:sz="0" w:space="0" w:color="auto"/>
          </w:divBdr>
        </w:div>
        <w:div w:id="1171723634">
          <w:marLeft w:val="0"/>
          <w:marRight w:val="0"/>
          <w:marTop w:val="0"/>
          <w:marBottom w:val="0"/>
          <w:divBdr>
            <w:top w:val="none" w:sz="0" w:space="0" w:color="auto"/>
            <w:left w:val="none" w:sz="0" w:space="0" w:color="auto"/>
            <w:bottom w:val="none" w:sz="0" w:space="0" w:color="auto"/>
            <w:right w:val="none" w:sz="0" w:space="0" w:color="auto"/>
          </w:divBdr>
        </w:div>
        <w:div w:id="1056512810">
          <w:marLeft w:val="0"/>
          <w:marRight w:val="0"/>
          <w:marTop w:val="0"/>
          <w:marBottom w:val="0"/>
          <w:divBdr>
            <w:top w:val="none" w:sz="0" w:space="0" w:color="auto"/>
            <w:left w:val="none" w:sz="0" w:space="0" w:color="auto"/>
            <w:bottom w:val="none" w:sz="0" w:space="0" w:color="auto"/>
            <w:right w:val="none" w:sz="0" w:space="0" w:color="auto"/>
          </w:divBdr>
        </w:div>
        <w:div w:id="556860207">
          <w:marLeft w:val="0"/>
          <w:marRight w:val="0"/>
          <w:marTop w:val="0"/>
          <w:marBottom w:val="0"/>
          <w:divBdr>
            <w:top w:val="none" w:sz="0" w:space="0" w:color="auto"/>
            <w:left w:val="none" w:sz="0" w:space="0" w:color="auto"/>
            <w:bottom w:val="none" w:sz="0" w:space="0" w:color="auto"/>
            <w:right w:val="none" w:sz="0" w:space="0" w:color="auto"/>
          </w:divBdr>
        </w:div>
        <w:div w:id="538976812">
          <w:marLeft w:val="0"/>
          <w:marRight w:val="0"/>
          <w:marTop w:val="0"/>
          <w:marBottom w:val="0"/>
          <w:divBdr>
            <w:top w:val="none" w:sz="0" w:space="0" w:color="auto"/>
            <w:left w:val="none" w:sz="0" w:space="0" w:color="auto"/>
            <w:bottom w:val="none" w:sz="0" w:space="0" w:color="auto"/>
            <w:right w:val="none" w:sz="0" w:space="0" w:color="auto"/>
          </w:divBdr>
        </w:div>
        <w:div w:id="2070110675">
          <w:marLeft w:val="0"/>
          <w:marRight w:val="0"/>
          <w:marTop w:val="0"/>
          <w:marBottom w:val="0"/>
          <w:divBdr>
            <w:top w:val="none" w:sz="0" w:space="0" w:color="auto"/>
            <w:left w:val="none" w:sz="0" w:space="0" w:color="auto"/>
            <w:bottom w:val="none" w:sz="0" w:space="0" w:color="auto"/>
            <w:right w:val="none" w:sz="0" w:space="0" w:color="auto"/>
          </w:divBdr>
        </w:div>
        <w:div w:id="132911612">
          <w:marLeft w:val="0"/>
          <w:marRight w:val="0"/>
          <w:marTop w:val="0"/>
          <w:marBottom w:val="0"/>
          <w:divBdr>
            <w:top w:val="none" w:sz="0" w:space="0" w:color="auto"/>
            <w:left w:val="none" w:sz="0" w:space="0" w:color="auto"/>
            <w:bottom w:val="none" w:sz="0" w:space="0" w:color="auto"/>
            <w:right w:val="none" w:sz="0" w:space="0" w:color="auto"/>
          </w:divBdr>
        </w:div>
        <w:div w:id="1883008584">
          <w:marLeft w:val="0"/>
          <w:marRight w:val="0"/>
          <w:marTop w:val="0"/>
          <w:marBottom w:val="0"/>
          <w:divBdr>
            <w:top w:val="none" w:sz="0" w:space="0" w:color="auto"/>
            <w:left w:val="none" w:sz="0" w:space="0" w:color="auto"/>
            <w:bottom w:val="none" w:sz="0" w:space="0" w:color="auto"/>
            <w:right w:val="none" w:sz="0" w:space="0" w:color="auto"/>
          </w:divBdr>
        </w:div>
      </w:divsChild>
    </w:div>
    <w:div w:id="205935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1a65cfabd06e43d9"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SharedWithUsers xmlns="263eb5da-2fbb-442b-8ecc-8a249418e2b8">
      <UserInfo>
        <DisplayName/>
        <AccountId xsi:nil="true"/>
        <AccountType/>
      </UserInfo>
    </SharedWithUsers>
    <MediaLengthInSeconds xmlns="f4e7b1d2-d9d8-4be6-a468-264bc75ebb9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2.xml><?xml version="1.0" encoding="utf-8"?>
<ds:datastoreItem xmlns:ds="http://schemas.openxmlformats.org/officeDocument/2006/customXml" ds:itemID="{BA6F6A0F-4007-4350-BA50-B34E55484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39D4E7A6-F74F-4DA3-AC02-99EA8823E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3248</Words>
  <Characters>17864</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Miguel Andres Ibañez Castañeda</dc:creator>
  <cp:lastModifiedBy>Hermides Alonso Gaviria Ocampo</cp:lastModifiedBy>
  <cp:revision>5</cp:revision>
  <dcterms:created xsi:type="dcterms:W3CDTF">2022-07-07T16:49:00Z</dcterms:created>
  <dcterms:modified xsi:type="dcterms:W3CDTF">2022-10-28T16:44:00Z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y fmtid="{D5CDD505-2E9C-101B-9397-08002B2CF9AE}" pid="4" name="Order">
    <vt:r8>294000</vt:r8>
  </property>
  <property fmtid="{D5CDD505-2E9C-101B-9397-08002B2CF9AE}" pid="5" name="_ExtendedDescription">
    <vt:lpwstr/>
  </property>
  <property fmtid="{D5CDD505-2E9C-101B-9397-08002B2CF9AE}" pid="6" name="TriggerFlowInfo">
    <vt:lpwstr/>
  </property>
  <property fmtid="{D5CDD505-2E9C-101B-9397-08002B2CF9AE}" pid="7" name="ComplianceAssetId">
    <vt:lpwstr/>
  </property>
  <property fmtid="{D5CDD505-2E9C-101B-9397-08002B2CF9AE}" pid="8" name="_SourceUrl">
    <vt:lpwstr/>
  </property>
  <property fmtid="{D5CDD505-2E9C-101B-9397-08002B2CF9AE}" pid="9" name="_SharedFileIndex">
    <vt:lpwstr/>
  </property>
</Properties>
</file>