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E57B" w14:textId="77777777" w:rsidR="00974488" w:rsidRPr="00974488" w:rsidRDefault="00974488" w:rsidP="0097448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97448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458968" w14:textId="77777777" w:rsidR="00974488" w:rsidRPr="00974488" w:rsidRDefault="00974488" w:rsidP="00974488">
      <w:pPr>
        <w:overflowPunct/>
        <w:autoSpaceDE/>
        <w:autoSpaceDN/>
        <w:adjustRightInd/>
        <w:jc w:val="both"/>
        <w:rPr>
          <w:rFonts w:ascii="Arial" w:eastAsia="Times New Roman" w:hAnsi="Arial" w:cs="Arial"/>
          <w:lang w:val="es-419"/>
        </w:rPr>
      </w:pPr>
    </w:p>
    <w:p w14:paraId="70B54002" w14:textId="068E5FF9" w:rsidR="00974488" w:rsidRPr="00974488" w:rsidRDefault="00974488" w:rsidP="00974488">
      <w:pPr>
        <w:overflowPunct/>
        <w:autoSpaceDE/>
        <w:autoSpaceDN/>
        <w:adjustRightInd/>
        <w:jc w:val="both"/>
        <w:rPr>
          <w:rFonts w:ascii="Arial" w:eastAsia="Times New Roman" w:hAnsi="Arial" w:cs="Arial"/>
          <w:b/>
          <w:bCs/>
          <w:iCs/>
          <w:lang w:val="es-419" w:eastAsia="fr-FR"/>
        </w:rPr>
      </w:pPr>
      <w:r w:rsidRPr="00974488">
        <w:rPr>
          <w:rFonts w:ascii="Arial" w:eastAsia="Times New Roman" w:hAnsi="Arial" w:cs="Arial"/>
          <w:b/>
          <w:bCs/>
          <w:iCs/>
          <w:u w:val="single"/>
          <w:lang w:val="es-419" w:eastAsia="fr-FR"/>
        </w:rPr>
        <w:t>TEMAS:</w:t>
      </w:r>
      <w:r w:rsidRPr="00974488">
        <w:rPr>
          <w:rFonts w:ascii="Arial" w:eastAsia="Times New Roman" w:hAnsi="Arial" w:cs="Arial"/>
          <w:b/>
          <w:bCs/>
          <w:iCs/>
          <w:lang w:val="es-419" w:eastAsia="fr-FR"/>
        </w:rPr>
        <w:tab/>
      </w:r>
      <w:r w:rsidR="007743DB">
        <w:rPr>
          <w:rFonts w:ascii="Arial" w:eastAsia="Times New Roman" w:hAnsi="Arial" w:cs="Arial"/>
          <w:b/>
          <w:bCs/>
          <w:iCs/>
          <w:lang w:val="es-419" w:eastAsia="fr-FR"/>
        </w:rPr>
        <w:t>MÍNIMO VITAL / EMPLEADO EN PROVISIONALIDAD / NOMBRAMIENTO POR CONCURSO / ACTO ADMINISTRATIVO / IMPROCEDENCIA DE LA TUTELA / SUBSIDIARIEDAD / PERJUICIO IRREMEDIABLE / CARGA PROBATORIA.</w:t>
      </w:r>
    </w:p>
    <w:p w14:paraId="746575D9" w14:textId="77777777" w:rsidR="00974488" w:rsidRPr="00974488" w:rsidRDefault="00974488" w:rsidP="00974488">
      <w:pPr>
        <w:overflowPunct/>
        <w:autoSpaceDE/>
        <w:autoSpaceDN/>
        <w:adjustRightInd/>
        <w:jc w:val="both"/>
        <w:rPr>
          <w:rFonts w:ascii="Arial" w:eastAsia="Times New Roman" w:hAnsi="Arial" w:cs="Arial"/>
          <w:lang w:val="es-419"/>
        </w:rPr>
      </w:pPr>
    </w:p>
    <w:p w14:paraId="7367000A" w14:textId="77D1630A" w:rsidR="00974488" w:rsidRPr="00974488" w:rsidRDefault="00BD55DE" w:rsidP="00974488">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BD55DE">
        <w:rPr>
          <w:rFonts w:ascii="Arial" w:eastAsia="Times New Roman" w:hAnsi="Arial" w:cs="Arial"/>
          <w:lang w:val="es-419"/>
        </w:rPr>
        <w:t>la queja constitucional de la parte actora se circunscribe a que las entidades se hayan negado a aplicar el criterio ampliado sobre la aplicación de la lista de elegibles para cargos equivalentes a los que fueron ofertados en la respectiva convocatoria</w:t>
      </w:r>
      <w:r>
        <w:rPr>
          <w:rFonts w:ascii="Arial" w:eastAsia="Times New Roman" w:hAnsi="Arial" w:cs="Arial"/>
          <w:lang w:val="es-419"/>
        </w:rPr>
        <w:t>…</w:t>
      </w:r>
    </w:p>
    <w:p w14:paraId="5179635D" w14:textId="77777777" w:rsidR="00974488" w:rsidRPr="00974488" w:rsidRDefault="00974488" w:rsidP="00974488">
      <w:pPr>
        <w:overflowPunct/>
        <w:autoSpaceDE/>
        <w:autoSpaceDN/>
        <w:adjustRightInd/>
        <w:jc w:val="both"/>
        <w:rPr>
          <w:rFonts w:ascii="Arial" w:eastAsia="Times New Roman" w:hAnsi="Arial" w:cs="Arial"/>
          <w:lang w:val="es-419"/>
        </w:rPr>
      </w:pPr>
    </w:p>
    <w:p w14:paraId="38E5B7A2" w14:textId="541BD8A6" w:rsidR="00974488" w:rsidRPr="00974488" w:rsidRDefault="00D8367C" w:rsidP="00974488">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D8367C">
        <w:rPr>
          <w:rFonts w:ascii="Arial" w:eastAsia="Times New Roman" w:hAnsi="Arial" w:cs="Arial"/>
          <w:lang w:val="es-419"/>
        </w:rPr>
        <w:t>los debates sobre la legalidad de la actuación de las entidades accionadas exceden, en principio, la órbita de competencia del juez constitucional quien, aun cuando la acción o la omisión de la autoridad pueda afectar o amenazar derechos fundamentales como lo pregona el accionante, solo está llamado a intervenir si el afectado no dispone de otro medio de defensa judicial</w:t>
      </w:r>
      <w:r>
        <w:rPr>
          <w:rFonts w:ascii="Arial" w:eastAsia="Times New Roman" w:hAnsi="Arial" w:cs="Arial"/>
          <w:lang w:val="es-419"/>
        </w:rPr>
        <w:t>…</w:t>
      </w:r>
    </w:p>
    <w:p w14:paraId="5FC29B50" w14:textId="77777777" w:rsidR="00974488" w:rsidRPr="00974488" w:rsidRDefault="00974488" w:rsidP="00974488">
      <w:pPr>
        <w:overflowPunct/>
        <w:autoSpaceDE/>
        <w:autoSpaceDN/>
        <w:adjustRightInd/>
        <w:jc w:val="both"/>
        <w:rPr>
          <w:rFonts w:ascii="Arial" w:eastAsia="Times New Roman" w:hAnsi="Arial" w:cs="Arial"/>
          <w:lang w:val="es-419"/>
        </w:rPr>
      </w:pPr>
    </w:p>
    <w:p w14:paraId="47CD479E" w14:textId="444181E0" w:rsidR="00974488" w:rsidRPr="00974488" w:rsidRDefault="00604A09" w:rsidP="00974488">
      <w:pPr>
        <w:overflowPunct/>
        <w:autoSpaceDE/>
        <w:autoSpaceDN/>
        <w:adjustRightInd/>
        <w:jc w:val="both"/>
        <w:rPr>
          <w:rFonts w:ascii="Arial" w:eastAsia="Times New Roman" w:hAnsi="Arial" w:cs="Arial"/>
          <w:lang w:val="es-419"/>
        </w:rPr>
      </w:pPr>
      <w:r w:rsidRPr="00604A09">
        <w:rPr>
          <w:rFonts w:ascii="Arial" w:eastAsia="Times New Roman" w:hAnsi="Arial" w:cs="Arial"/>
          <w:lang w:val="es-419"/>
        </w:rPr>
        <w:t xml:space="preserve">Para el caso concreto la controversia cuenta en el medio de control de nulidad simple, o de ser el caso nulidad y restablecimiento del derecho, con el espacio propicio para adelantar el debate que acá se plantea, mecanismo que además cuenta con un robusto régimen de medidas cautelares (artículos 229 y </w:t>
      </w:r>
      <w:proofErr w:type="spellStart"/>
      <w:r w:rsidRPr="00604A09">
        <w:rPr>
          <w:rFonts w:ascii="Arial" w:eastAsia="Times New Roman" w:hAnsi="Arial" w:cs="Arial"/>
          <w:lang w:val="es-419"/>
        </w:rPr>
        <w:t>ss</w:t>
      </w:r>
      <w:proofErr w:type="spellEnd"/>
      <w:r w:rsidRPr="00604A09">
        <w:rPr>
          <w:rFonts w:ascii="Arial" w:eastAsia="Times New Roman" w:hAnsi="Arial" w:cs="Arial"/>
          <w:lang w:val="es-419"/>
        </w:rPr>
        <w:t xml:space="preserve"> CPACA) al que se puede acceder desde la presentación de la demanda</w:t>
      </w:r>
      <w:r>
        <w:rPr>
          <w:rFonts w:ascii="Arial" w:eastAsia="Times New Roman" w:hAnsi="Arial" w:cs="Arial"/>
          <w:lang w:val="es-419"/>
        </w:rPr>
        <w:t>…</w:t>
      </w:r>
    </w:p>
    <w:p w14:paraId="29416665" w14:textId="77777777" w:rsidR="00974488" w:rsidRPr="00974488" w:rsidRDefault="00974488" w:rsidP="00974488">
      <w:pPr>
        <w:overflowPunct/>
        <w:autoSpaceDE/>
        <w:autoSpaceDN/>
        <w:adjustRightInd/>
        <w:jc w:val="both"/>
        <w:rPr>
          <w:rFonts w:ascii="Arial" w:eastAsia="Times New Roman" w:hAnsi="Arial" w:cs="Arial"/>
          <w:lang w:val="es-ES"/>
        </w:rPr>
      </w:pPr>
    </w:p>
    <w:p w14:paraId="4D01FD0B" w14:textId="63D80E00" w:rsidR="00974488" w:rsidRDefault="007743DB" w:rsidP="00974488">
      <w:pPr>
        <w:overflowPunct/>
        <w:autoSpaceDE/>
        <w:autoSpaceDN/>
        <w:adjustRightInd/>
        <w:jc w:val="both"/>
        <w:rPr>
          <w:rFonts w:ascii="Arial" w:eastAsia="Times New Roman" w:hAnsi="Arial" w:cs="Arial"/>
          <w:lang w:val="es-ES"/>
        </w:rPr>
      </w:pPr>
      <w:r w:rsidRPr="007743DB">
        <w:rPr>
          <w:rFonts w:ascii="Arial" w:eastAsia="Times New Roman" w:hAnsi="Arial" w:cs="Arial"/>
          <w:lang w:val="es-ES"/>
        </w:rPr>
        <w:t>Hecha la valoración concreta de la eficacia del medio de control para el caso concreto, no se evidencian razones para negar la misma, así como tampoco se aprecian razones para concluir la existencia de un perjuicio irremediable que habilite el estudio de procedencia de la tutela como mecanismo transitorio. Lo anterior porque en el expediente no obra prueba alguna que señale la existencia de un menoscabo inmediato de tal magnitud o gravedad, que permita inferir la necesidad o urgencia de intervención impostergable del juez de tutela; nótese que el demandante nada informa al respecto, y ningún elemento sólido de juicio presenta para demostrar que la falta de nombramiento en el cargo al que aspira, le genere un not</w:t>
      </w:r>
      <w:r w:rsidR="00945D62">
        <w:rPr>
          <w:rFonts w:ascii="Arial" w:eastAsia="Times New Roman" w:hAnsi="Arial" w:cs="Arial"/>
          <w:lang w:val="es-ES"/>
        </w:rPr>
        <w:t>o</w:t>
      </w:r>
      <w:bookmarkStart w:id="1" w:name="_GoBack"/>
      <w:bookmarkEnd w:id="1"/>
      <w:r w:rsidRPr="007743DB">
        <w:rPr>
          <w:rFonts w:ascii="Arial" w:eastAsia="Times New Roman" w:hAnsi="Arial" w:cs="Arial"/>
          <w:lang w:val="es-ES"/>
        </w:rPr>
        <w:t>rio daño, como lo sería a su mínimo vital</w:t>
      </w:r>
      <w:r>
        <w:rPr>
          <w:rFonts w:ascii="Arial" w:eastAsia="Times New Roman" w:hAnsi="Arial" w:cs="Arial"/>
          <w:lang w:val="es-ES"/>
        </w:rPr>
        <w:t>…</w:t>
      </w:r>
    </w:p>
    <w:p w14:paraId="2E96BBA3" w14:textId="67A91C93" w:rsidR="007743DB" w:rsidRDefault="007743DB" w:rsidP="00974488">
      <w:pPr>
        <w:overflowPunct/>
        <w:autoSpaceDE/>
        <w:autoSpaceDN/>
        <w:adjustRightInd/>
        <w:jc w:val="both"/>
        <w:rPr>
          <w:rFonts w:ascii="Arial" w:eastAsia="Times New Roman" w:hAnsi="Arial" w:cs="Arial"/>
          <w:lang w:val="es-ES"/>
        </w:rPr>
      </w:pPr>
    </w:p>
    <w:p w14:paraId="5DBA34BA" w14:textId="77777777" w:rsidR="007743DB" w:rsidRPr="00974488" w:rsidRDefault="007743DB" w:rsidP="00974488">
      <w:pPr>
        <w:overflowPunct/>
        <w:autoSpaceDE/>
        <w:autoSpaceDN/>
        <w:adjustRightInd/>
        <w:jc w:val="both"/>
        <w:rPr>
          <w:rFonts w:ascii="Arial" w:eastAsia="Times New Roman" w:hAnsi="Arial" w:cs="Arial"/>
          <w:lang w:val="es-ES"/>
        </w:rPr>
      </w:pPr>
    </w:p>
    <w:p w14:paraId="60556C5B" w14:textId="77777777" w:rsidR="00974488" w:rsidRPr="00974488" w:rsidRDefault="00974488" w:rsidP="00974488">
      <w:pPr>
        <w:overflowPunct/>
        <w:autoSpaceDE/>
        <w:autoSpaceDN/>
        <w:adjustRightInd/>
        <w:jc w:val="both"/>
        <w:rPr>
          <w:rFonts w:ascii="Arial" w:eastAsia="Times New Roman" w:hAnsi="Arial" w:cs="Arial"/>
          <w:lang w:val="es-ES"/>
        </w:rPr>
      </w:pPr>
    </w:p>
    <w:bookmarkEnd w:id="0"/>
    <w:p w14:paraId="6B7FF0E1" w14:textId="77777777" w:rsidR="7E8B33B9" w:rsidRPr="00526742" w:rsidRDefault="008D1630" w:rsidP="00974488">
      <w:pPr>
        <w:spacing w:line="276" w:lineRule="auto"/>
        <w:jc w:val="center"/>
        <w:rPr>
          <w:rFonts w:ascii="Arial Narrow" w:eastAsia="ArialNarrow" w:hAnsi="Arial Narrow" w:cs="Arial"/>
          <w:b/>
          <w:bCs/>
          <w:w w:val="95"/>
          <w:sz w:val="26"/>
          <w:szCs w:val="26"/>
        </w:rPr>
      </w:pPr>
      <w:r w:rsidRPr="00526742">
        <w:rPr>
          <w:rFonts w:ascii="Arial Narrow" w:eastAsia="ArialNarrow" w:hAnsi="Arial Narrow" w:cs="Arial"/>
          <w:b/>
          <w:bCs/>
          <w:w w:val="95"/>
          <w:sz w:val="26"/>
          <w:szCs w:val="26"/>
        </w:rPr>
        <w:t>REPÚBLICA DE COLOMBIA</w:t>
      </w:r>
    </w:p>
    <w:p w14:paraId="0A37501D" w14:textId="77777777" w:rsidR="003E5CA4" w:rsidRPr="00526742" w:rsidRDefault="003E5CA4" w:rsidP="00974488">
      <w:pPr>
        <w:spacing w:line="276" w:lineRule="auto"/>
        <w:jc w:val="center"/>
        <w:rPr>
          <w:rFonts w:ascii="Arial Narrow" w:eastAsia="ArialNarrow" w:hAnsi="Arial Narrow" w:cs="Arial"/>
          <w:b/>
          <w:bCs/>
          <w:w w:val="95"/>
          <w:sz w:val="26"/>
          <w:szCs w:val="26"/>
        </w:rPr>
      </w:pPr>
      <w:r w:rsidRPr="00526742">
        <w:rPr>
          <w:rFonts w:ascii="Arial Narrow" w:hAnsi="Arial Narrow" w:cs="Arial"/>
          <w:noProof/>
          <w:w w:val="95"/>
          <w:sz w:val="26"/>
          <w:szCs w:val="26"/>
          <w:lang w:val="es-CO" w:eastAsia="es-CO"/>
        </w:rPr>
        <w:drawing>
          <wp:inline distT="0" distB="0" distL="0" distR="0" wp14:anchorId="771503F7"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E5CA4" w:rsidRPr="00526742" w:rsidRDefault="003E5CA4" w:rsidP="00974488">
      <w:pPr>
        <w:spacing w:line="276" w:lineRule="auto"/>
        <w:jc w:val="center"/>
        <w:rPr>
          <w:rFonts w:ascii="Arial Narrow" w:eastAsia="ArialNarrow" w:hAnsi="Arial Narrow" w:cs="Arial"/>
          <w:b/>
          <w:bCs/>
          <w:w w:val="95"/>
          <w:sz w:val="26"/>
          <w:szCs w:val="26"/>
        </w:rPr>
      </w:pPr>
      <w:r w:rsidRPr="00526742">
        <w:rPr>
          <w:rFonts w:ascii="Arial Narrow" w:eastAsia="ArialNarrow" w:hAnsi="Arial Narrow" w:cs="Arial"/>
          <w:b/>
          <w:bCs/>
          <w:w w:val="95"/>
          <w:sz w:val="26"/>
          <w:szCs w:val="26"/>
        </w:rPr>
        <w:t>TRIBUNAL SUPERIOR DE PEREIRA</w:t>
      </w:r>
    </w:p>
    <w:p w14:paraId="6939F362" w14:textId="58A8E1F3" w:rsidR="003E5CA4" w:rsidRPr="00526742" w:rsidRDefault="003E5CA4" w:rsidP="00974488">
      <w:pPr>
        <w:spacing w:line="276" w:lineRule="auto"/>
        <w:jc w:val="center"/>
        <w:rPr>
          <w:rFonts w:ascii="Arial Narrow" w:eastAsia="ArialNarrow" w:hAnsi="Arial Narrow" w:cs="Arial"/>
          <w:b/>
          <w:bCs/>
          <w:w w:val="95"/>
          <w:sz w:val="26"/>
          <w:szCs w:val="26"/>
        </w:rPr>
      </w:pPr>
      <w:r w:rsidRPr="00526742">
        <w:rPr>
          <w:rFonts w:ascii="Arial Narrow" w:eastAsia="ArialNarrow" w:hAnsi="Arial Narrow" w:cs="Arial"/>
          <w:b/>
          <w:bCs/>
          <w:w w:val="95"/>
          <w:sz w:val="26"/>
          <w:szCs w:val="26"/>
        </w:rPr>
        <w:t xml:space="preserve">SALA </w:t>
      </w:r>
      <w:r w:rsidR="0F75044F" w:rsidRPr="00526742">
        <w:rPr>
          <w:rFonts w:ascii="Arial Narrow" w:eastAsia="ArialNarrow" w:hAnsi="Arial Narrow" w:cs="Arial"/>
          <w:b/>
          <w:bCs/>
          <w:w w:val="95"/>
          <w:sz w:val="26"/>
          <w:szCs w:val="26"/>
        </w:rPr>
        <w:t>DOS DE ASUNTOS PENALES PARA ADOLESCENTES</w:t>
      </w:r>
      <w:r w:rsidRPr="00526742">
        <w:rPr>
          <w:rFonts w:ascii="Arial Narrow" w:eastAsia="ArialNarrow" w:hAnsi="Arial Narrow" w:cs="Arial"/>
          <w:b/>
          <w:bCs/>
          <w:w w:val="95"/>
          <w:sz w:val="26"/>
          <w:szCs w:val="26"/>
        </w:rPr>
        <w:t xml:space="preserve"> </w:t>
      </w:r>
    </w:p>
    <w:p w14:paraId="5DAB6C7B" w14:textId="77777777" w:rsidR="00655921" w:rsidRPr="00526742" w:rsidRDefault="00655921" w:rsidP="00974488">
      <w:pPr>
        <w:spacing w:line="276" w:lineRule="auto"/>
        <w:jc w:val="center"/>
        <w:rPr>
          <w:rFonts w:ascii="Arial Narrow" w:eastAsia="ArialNarrow" w:hAnsi="Arial Narrow" w:cs="Arial"/>
          <w:b/>
          <w:bCs/>
          <w:w w:val="95"/>
          <w:sz w:val="26"/>
          <w:szCs w:val="26"/>
        </w:rPr>
      </w:pPr>
    </w:p>
    <w:p w14:paraId="68E41E93" w14:textId="44BB11C1" w:rsidR="003E5CA4" w:rsidRPr="00526742" w:rsidRDefault="00974488" w:rsidP="00974488">
      <w:pPr>
        <w:pStyle w:val="Sinespaciado"/>
        <w:spacing w:line="276" w:lineRule="auto"/>
        <w:jc w:val="center"/>
        <w:rPr>
          <w:rFonts w:ascii="Arial Narrow" w:eastAsia="ArialNarrow" w:hAnsi="Arial Narrow" w:cs="Arial"/>
          <w:bCs/>
          <w:w w:val="95"/>
          <w:sz w:val="26"/>
          <w:szCs w:val="26"/>
        </w:rPr>
      </w:pPr>
      <w:r w:rsidRPr="00526742">
        <w:rPr>
          <w:rFonts w:ascii="Arial Narrow" w:eastAsia="ArialNarrow" w:hAnsi="Arial Narrow" w:cs="Arial"/>
          <w:bCs/>
          <w:w w:val="95"/>
          <w:sz w:val="26"/>
          <w:szCs w:val="26"/>
        </w:rPr>
        <w:t>Magistrado Ponente: Carlos Mauricio García Barajas</w:t>
      </w:r>
    </w:p>
    <w:p w14:paraId="02EB378F" w14:textId="77777777" w:rsidR="003846DE" w:rsidRPr="00526742" w:rsidRDefault="003846DE" w:rsidP="00974488">
      <w:pPr>
        <w:pStyle w:val="Sinespaciado"/>
        <w:spacing w:line="276" w:lineRule="auto"/>
        <w:jc w:val="center"/>
        <w:rPr>
          <w:rFonts w:ascii="Arial Narrow" w:eastAsia="ArialNarrow" w:hAnsi="Arial Narrow" w:cs="Arial"/>
          <w:bCs/>
          <w:w w:val="95"/>
          <w:sz w:val="26"/>
          <w:szCs w:val="26"/>
        </w:rPr>
      </w:pPr>
    </w:p>
    <w:p w14:paraId="71C7A120" w14:textId="62308513" w:rsidR="00DA7F01" w:rsidRPr="00526742" w:rsidRDefault="003E5CA4" w:rsidP="00974488">
      <w:pPr>
        <w:pStyle w:val="Sinespaciado"/>
        <w:spacing w:line="276" w:lineRule="auto"/>
        <w:jc w:val="center"/>
        <w:rPr>
          <w:rFonts w:ascii="Arial Narrow" w:eastAsia="ArialNarrow" w:hAnsi="Arial Narrow" w:cs="Arial"/>
          <w:bCs/>
          <w:w w:val="95"/>
          <w:sz w:val="26"/>
          <w:szCs w:val="26"/>
        </w:rPr>
      </w:pPr>
      <w:r w:rsidRPr="00526742">
        <w:rPr>
          <w:rFonts w:ascii="Arial Narrow" w:eastAsia="ArialNarrow" w:hAnsi="Arial Narrow" w:cs="Arial"/>
          <w:bCs/>
          <w:w w:val="95"/>
          <w:sz w:val="26"/>
          <w:szCs w:val="26"/>
        </w:rPr>
        <w:t>Pereira,</w:t>
      </w:r>
      <w:r w:rsidR="00A505C9" w:rsidRPr="00526742">
        <w:rPr>
          <w:rFonts w:ascii="Arial Narrow" w:eastAsia="ArialNarrow" w:hAnsi="Arial Narrow" w:cs="Arial"/>
          <w:bCs/>
          <w:w w:val="95"/>
          <w:sz w:val="26"/>
          <w:szCs w:val="26"/>
        </w:rPr>
        <w:t xml:space="preserve"> </w:t>
      </w:r>
      <w:r w:rsidR="48691727" w:rsidRPr="00526742">
        <w:rPr>
          <w:rFonts w:ascii="Arial Narrow" w:eastAsia="ArialNarrow" w:hAnsi="Arial Narrow" w:cs="Arial"/>
          <w:bCs/>
          <w:w w:val="95"/>
          <w:sz w:val="26"/>
          <w:szCs w:val="26"/>
        </w:rPr>
        <w:t xml:space="preserve">veinticinco </w:t>
      </w:r>
      <w:r w:rsidRPr="00526742">
        <w:rPr>
          <w:rFonts w:ascii="Arial Narrow" w:eastAsia="ArialNarrow" w:hAnsi="Arial Narrow" w:cs="Arial"/>
          <w:bCs/>
          <w:w w:val="95"/>
          <w:sz w:val="26"/>
          <w:szCs w:val="26"/>
        </w:rPr>
        <w:t>(</w:t>
      </w:r>
      <w:r w:rsidR="3E8C6FAF" w:rsidRPr="00526742">
        <w:rPr>
          <w:rFonts w:ascii="Arial Narrow" w:eastAsia="ArialNarrow" w:hAnsi="Arial Narrow" w:cs="Arial"/>
          <w:bCs/>
          <w:w w:val="95"/>
          <w:sz w:val="26"/>
          <w:szCs w:val="26"/>
        </w:rPr>
        <w:t>25</w:t>
      </w:r>
      <w:r w:rsidR="007F1E3D" w:rsidRPr="00526742">
        <w:rPr>
          <w:rFonts w:ascii="Arial Narrow" w:eastAsia="ArialNarrow" w:hAnsi="Arial Narrow" w:cs="Arial"/>
          <w:bCs/>
          <w:w w:val="95"/>
          <w:sz w:val="26"/>
          <w:szCs w:val="26"/>
        </w:rPr>
        <w:t xml:space="preserve">) </w:t>
      </w:r>
      <w:r w:rsidRPr="00526742">
        <w:rPr>
          <w:rFonts w:ascii="Arial Narrow" w:eastAsia="ArialNarrow" w:hAnsi="Arial Narrow" w:cs="Arial"/>
          <w:bCs/>
          <w:w w:val="95"/>
          <w:sz w:val="26"/>
          <w:szCs w:val="26"/>
        </w:rPr>
        <w:t>de</w:t>
      </w:r>
      <w:r w:rsidR="00CC0961" w:rsidRPr="00526742">
        <w:rPr>
          <w:rFonts w:ascii="Arial Narrow" w:eastAsia="ArialNarrow" w:hAnsi="Arial Narrow" w:cs="Arial"/>
          <w:bCs/>
          <w:w w:val="95"/>
          <w:sz w:val="26"/>
          <w:szCs w:val="26"/>
        </w:rPr>
        <w:t xml:space="preserve"> agosto</w:t>
      </w:r>
      <w:r w:rsidR="004033AA" w:rsidRPr="00526742">
        <w:rPr>
          <w:rFonts w:ascii="Arial Narrow" w:eastAsia="ArialNarrow" w:hAnsi="Arial Narrow" w:cs="Arial"/>
          <w:bCs/>
          <w:w w:val="95"/>
          <w:sz w:val="26"/>
          <w:szCs w:val="26"/>
        </w:rPr>
        <w:t xml:space="preserve"> </w:t>
      </w:r>
      <w:r w:rsidRPr="00526742">
        <w:rPr>
          <w:rFonts w:ascii="Arial Narrow" w:eastAsia="ArialNarrow" w:hAnsi="Arial Narrow" w:cs="Arial"/>
          <w:bCs/>
          <w:w w:val="95"/>
          <w:sz w:val="26"/>
          <w:szCs w:val="26"/>
        </w:rPr>
        <w:t>de dos mil veinti</w:t>
      </w:r>
      <w:r w:rsidR="003E1553" w:rsidRPr="00526742">
        <w:rPr>
          <w:rFonts w:ascii="Arial Narrow" w:eastAsia="ArialNarrow" w:hAnsi="Arial Narrow" w:cs="Arial"/>
          <w:bCs/>
          <w:w w:val="95"/>
          <w:sz w:val="26"/>
          <w:szCs w:val="26"/>
        </w:rPr>
        <w:t>dós</w:t>
      </w:r>
      <w:r w:rsidRPr="00526742">
        <w:rPr>
          <w:rFonts w:ascii="Arial Narrow" w:eastAsia="ArialNarrow" w:hAnsi="Arial Narrow" w:cs="Arial"/>
          <w:bCs/>
          <w:w w:val="95"/>
          <w:sz w:val="26"/>
          <w:szCs w:val="26"/>
        </w:rPr>
        <w:t xml:space="preserve"> </w:t>
      </w:r>
      <w:r w:rsidR="003E1553" w:rsidRPr="00526742">
        <w:rPr>
          <w:rFonts w:ascii="Arial Narrow" w:eastAsia="ArialNarrow" w:hAnsi="Arial Narrow" w:cs="Arial"/>
          <w:bCs/>
          <w:w w:val="95"/>
          <w:sz w:val="26"/>
          <w:szCs w:val="26"/>
        </w:rPr>
        <w:t>(2022</w:t>
      </w:r>
      <w:r w:rsidRPr="00526742">
        <w:rPr>
          <w:rFonts w:ascii="Arial Narrow" w:eastAsia="ArialNarrow" w:hAnsi="Arial Narrow" w:cs="Arial"/>
          <w:bCs/>
          <w:w w:val="95"/>
          <w:sz w:val="26"/>
          <w:szCs w:val="26"/>
        </w:rPr>
        <w:t>)</w:t>
      </w:r>
    </w:p>
    <w:p w14:paraId="5A39BBE3" w14:textId="77777777" w:rsidR="003846DE" w:rsidRPr="00526742" w:rsidRDefault="003846DE" w:rsidP="00974488">
      <w:pPr>
        <w:pStyle w:val="Sinespaciado"/>
        <w:spacing w:line="276" w:lineRule="auto"/>
        <w:rPr>
          <w:rFonts w:ascii="Arial Narrow" w:eastAsia="ArialNarrow" w:hAnsi="Arial Narrow" w:cs="Arial"/>
          <w:bCs/>
          <w:w w:val="95"/>
          <w:sz w:val="26"/>
          <w:szCs w:val="26"/>
          <w:lang w:val="es-419"/>
        </w:rPr>
      </w:pPr>
    </w:p>
    <w:p w14:paraId="01D570FF" w14:textId="57A4EBC2" w:rsidR="003E5CA4" w:rsidRPr="00526742" w:rsidRDefault="003E5CA4" w:rsidP="00974488">
      <w:pPr>
        <w:pStyle w:val="Sinespaciado"/>
        <w:spacing w:line="276" w:lineRule="auto"/>
        <w:rPr>
          <w:rFonts w:ascii="Arial Narrow" w:eastAsia="ArialNarrow" w:hAnsi="Arial Narrow" w:cs="Arial"/>
          <w:bCs/>
          <w:w w:val="95"/>
          <w:sz w:val="24"/>
          <w:szCs w:val="26"/>
          <w:lang w:val="es-419"/>
        </w:rPr>
      </w:pPr>
      <w:r w:rsidRPr="00526742">
        <w:rPr>
          <w:rFonts w:ascii="Arial Narrow" w:eastAsia="ArialNarrow" w:hAnsi="Arial Narrow" w:cs="Arial"/>
          <w:bCs/>
          <w:w w:val="95"/>
          <w:sz w:val="24"/>
          <w:szCs w:val="26"/>
          <w:lang w:val="es-419"/>
        </w:rPr>
        <w:t>Acta N°</w:t>
      </w:r>
      <w:r w:rsidR="00DA7F01" w:rsidRPr="00526742">
        <w:rPr>
          <w:rFonts w:ascii="Arial Narrow" w:eastAsia="ArialNarrow" w:hAnsi="Arial Narrow" w:cs="Arial"/>
          <w:bCs/>
          <w:w w:val="95"/>
          <w:sz w:val="24"/>
          <w:szCs w:val="26"/>
          <w:lang w:val="es-419"/>
        </w:rPr>
        <w:t xml:space="preserve"> </w:t>
      </w:r>
      <w:r w:rsidR="5108E164" w:rsidRPr="00526742">
        <w:rPr>
          <w:rFonts w:ascii="Arial Narrow" w:eastAsia="ArialNarrow" w:hAnsi="Arial Narrow" w:cs="Arial"/>
          <w:bCs/>
          <w:w w:val="95"/>
          <w:sz w:val="24"/>
          <w:szCs w:val="26"/>
          <w:lang w:val="es-419"/>
        </w:rPr>
        <w:t>407</w:t>
      </w:r>
      <w:r w:rsidR="618B1D38" w:rsidRPr="00526742">
        <w:rPr>
          <w:rFonts w:ascii="Arial Narrow" w:eastAsia="ArialNarrow" w:hAnsi="Arial Narrow" w:cs="Arial"/>
          <w:bCs/>
          <w:w w:val="95"/>
          <w:sz w:val="24"/>
          <w:szCs w:val="26"/>
          <w:lang w:val="es-419"/>
        </w:rPr>
        <w:t xml:space="preserve"> </w:t>
      </w:r>
      <w:r w:rsidR="00DA7F01" w:rsidRPr="00526742">
        <w:rPr>
          <w:rFonts w:ascii="Arial Narrow" w:eastAsia="ArialNarrow" w:hAnsi="Arial Narrow" w:cs="Arial"/>
          <w:bCs/>
          <w:w w:val="95"/>
          <w:sz w:val="24"/>
          <w:szCs w:val="26"/>
          <w:lang w:val="es-419"/>
        </w:rPr>
        <w:t xml:space="preserve">del </w:t>
      </w:r>
      <w:r w:rsidR="5140818C" w:rsidRPr="00526742">
        <w:rPr>
          <w:rFonts w:ascii="Arial Narrow" w:eastAsia="ArialNarrow" w:hAnsi="Arial Narrow" w:cs="Arial"/>
          <w:bCs/>
          <w:w w:val="95"/>
          <w:sz w:val="24"/>
          <w:szCs w:val="26"/>
          <w:lang w:val="es-419"/>
        </w:rPr>
        <w:t>25</w:t>
      </w:r>
      <w:r w:rsidR="005F1CD5" w:rsidRPr="00526742">
        <w:rPr>
          <w:rFonts w:ascii="Arial Narrow" w:eastAsia="ArialNarrow" w:hAnsi="Arial Narrow" w:cs="Arial"/>
          <w:bCs/>
          <w:w w:val="95"/>
          <w:sz w:val="24"/>
          <w:szCs w:val="26"/>
          <w:lang w:val="es-419"/>
        </w:rPr>
        <w:t>-0</w:t>
      </w:r>
      <w:r w:rsidR="00CC0961" w:rsidRPr="00526742">
        <w:rPr>
          <w:rFonts w:ascii="Arial Narrow" w:eastAsia="ArialNarrow" w:hAnsi="Arial Narrow" w:cs="Arial"/>
          <w:bCs/>
          <w:w w:val="95"/>
          <w:sz w:val="24"/>
          <w:szCs w:val="26"/>
          <w:lang w:val="es-419"/>
        </w:rPr>
        <w:t>8</w:t>
      </w:r>
      <w:r w:rsidR="009A2FFC" w:rsidRPr="00526742">
        <w:rPr>
          <w:rFonts w:ascii="Arial Narrow" w:eastAsia="ArialNarrow" w:hAnsi="Arial Narrow" w:cs="Arial"/>
          <w:bCs/>
          <w:w w:val="95"/>
          <w:sz w:val="24"/>
          <w:szCs w:val="26"/>
          <w:lang w:val="es-419"/>
        </w:rPr>
        <w:t>-</w:t>
      </w:r>
      <w:r w:rsidR="003E1553" w:rsidRPr="00526742">
        <w:rPr>
          <w:rFonts w:ascii="Arial Narrow" w:eastAsia="ArialNarrow" w:hAnsi="Arial Narrow" w:cs="Arial"/>
          <w:bCs/>
          <w:w w:val="95"/>
          <w:sz w:val="24"/>
          <w:szCs w:val="26"/>
          <w:lang w:val="es-419"/>
        </w:rPr>
        <w:t>2022</w:t>
      </w:r>
    </w:p>
    <w:p w14:paraId="7C807672" w14:textId="6CF558BA" w:rsidR="003E5CA4" w:rsidRPr="00526742" w:rsidRDefault="003E1553" w:rsidP="00974488">
      <w:pPr>
        <w:pStyle w:val="Sinespaciado"/>
        <w:spacing w:line="276" w:lineRule="auto"/>
        <w:rPr>
          <w:rFonts w:ascii="Arial Narrow" w:eastAsia="ArialNarrow" w:hAnsi="Arial Narrow" w:cs="Arial"/>
          <w:bCs/>
          <w:w w:val="95"/>
          <w:sz w:val="24"/>
          <w:szCs w:val="26"/>
          <w:lang w:val="es-419"/>
        </w:rPr>
      </w:pPr>
      <w:r w:rsidRPr="00526742">
        <w:rPr>
          <w:rFonts w:ascii="Arial Narrow" w:eastAsia="ArialNarrow" w:hAnsi="Arial Narrow" w:cs="Arial"/>
          <w:bCs/>
          <w:w w:val="95"/>
          <w:sz w:val="24"/>
          <w:szCs w:val="26"/>
          <w:lang w:val="es-419"/>
        </w:rPr>
        <w:t xml:space="preserve">Sentencia: </w:t>
      </w:r>
      <w:r w:rsidR="003E5CA4" w:rsidRPr="00526742">
        <w:rPr>
          <w:rFonts w:ascii="Arial Narrow" w:eastAsia="ArialNarrow" w:hAnsi="Arial Narrow" w:cs="Arial"/>
          <w:bCs/>
          <w:w w:val="95"/>
          <w:sz w:val="24"/>
          <w:szCs w:val="26"/>
          <w:lang w:val="es-419"/>
        </w:rPr>
        <w:t>ST2</w:t>
      </w:r>
      <w:r w:rsidR="00665B98" w:rsidRPr="00526742">
        <w:rPr>
          <w:rFonts w:ascii="Arial Narrow" w:eastAsia="ArialNarrow" w:hAnsi="Arial Narrow" w:cs="Arial"/>
          <w:bCs/>
          <w:w w:val="95"/>
          <w:sz w:val="24"/>
          <w:szCs w:val="26"/>
          <w:lang w:val="es-419"/>
        </w:rPr>
        <w:t>-0</w:t>
      </w:r>
      <w:r w:rsidR="3C1E2E1D" w:rsidRPr="00526742">
        <w:rPr>
          <w:rFonts w:ascii="Arial Narrow" w:eastAsia="ArialNarrow" w:hAnsi="Arial Narrow" w:cs="Arial"/>
          <w:bCs/>
          <w:w w:val="95"/>
          <w:sz w:val="24"/>
          <w:szCs w:val="26"/>
          <w:lang w:val="es-419"/>
        </w:rPr>
        <w:t>214-</w:t>
      </w:r>
      <w:r w:rsidRPr="00526742">
        <w:rPr>
          <w:rFonts w:ascii="Arial Narrow" w:eastAsia="ArialNarrow" w:hAnsi="Arial Narrow" w:cs="Arial"/>
          <w:bCs/>
          <w:w w:val="95"/>
          <w:sz w:val="24"/>
          <w:szCs w:val="26"/>
          <w:lang w:val="es-419"/>
        </w:rPr>
        <w:t>2022</w:t>
      </w:r>
    </w:p>
    <w:p w14:paraId="41C8F396" w14:textId="77777777" w:rsidR="003E5CA4" w:rsidRPr="00526742" w:rsidRDefault="003E5CA4" w:rsidP="00974488">
      <w:pPr>
        <w:spacing w:line="276" w:lineRule="auto"/>
        <w:jc w:val="center"/>
        <w:rPr>
          <w:rFonts w:ascii="Arial Narrow" w:eastAsia="ArialNarrow" w:hAnsi="Arial Narrow" w:cs="Arial"/>
          <w:b/>
          <w:bCs/>
          <w:w w:val="95"/>
          <w:sz w:val="26"/>
          <w:szCs w:val="26"/>
          <w:u w:val="single"/>
          <w:lang w:val="es-419"/>
        </w:rPr>
      </w:pPr>
    </w:p>
    <w:p w14:paraId="198A3D48" w14:textId="77777777" w:rsidR="00AA072B" w:rsidRPr="00526742" w:rsidRDefault="00AA072B" w:rsidP="00974488">
      <w:pPr>
        <w:pStyle w:val="Sinespaciado"/>
        <w:spacing w:line="276" w:lineRule="auto"/>
        <w:jc w:val="center"/>
        <w:rPr>
          <w:rFonts w:ascii="Arial Narrow" w:eastAsia="ArialNarrow" w:hAnsi="Arial Narrow" w:cs="Arial"/>
          <w:w w:val="95"/>
          <w:sz w:val="26"/>
          <w:szCs w:val="26"/>
        </w:rPr>
      </w:pPr>
      <w:r w:rsidRPr="00526742">
        <w:rPr>
          <w:rFonts w:ascii="Arial Narrow" w:eastAsia="ArialNarrow" w:hAnsi="Arial Narrow" w:cs="Arial"/>
          <w:b/>
          <w:bCs/>
          <w:w w:val="95"/>
          <w:sz w:val="26"/>
          <w:szCs w:val="26"/>
        </w:rPr>
        <w:t>ASUNTO</w:t>
      </w:r>
    </w:p>
    <w:p w14:paraId="72A3D3EC" w14:textId="77777777" w:rsidR="00AA072B" w:rsidRPr="00526742" w:rsidRDefault="00AA072B" w:rsidP="00974488">
      <w:pPr>
        <w:pStyle w:val="Sinespaciado"/>
        <w:spacing w:line="276" w:lineRule="auto"/>
        <w:jc w:val="both"/>
        <w:rPr>
          <w:rFonts w:ascii="Arial Narrow" w:eastAsia="ArialNarrow" w:hAnsi="Arial Narrow" w:cs="Arial"/>
          <w:w w:val="95"/>
          <w:sz w:val="26"/>
          <w:szCs w:val="26"/>
        </w:rPr>
      </w:pPr>
    </w:p>
    <w:p w14:paraId="6C1ECC82" w14:textId="18E68A17" w:rsidR="00CC0961" w:rsidRPr="00526742" w:rsidRDefault="00663FF6" w:rsidP="00974488">
      <w:pPr>
        <w:pStyle w:val="Sinespaciado"/>
        <w:tabs>
          <w:tab w:val="left" w:pos="1750"/>
        </w:tabs>
        <w:spacing w:line="276" w:lineRule="auto"/>
        <w:jc w:val="both"/>
        <w:rPr>
          <w:rFonts w:ascii="Arial Narrow" w:eastAsia="ArialNarrow" w:hAnsi="Arial Narrow" w:cs="Arial"/>
          <w:w w:val="95"/>
          <w:sz w:val="26"/>
          <w:szCs w:val="26"/>
          <w:lang w:val="es-CO"/>
        </w:rPr>
      </w:pPr>
      <w:r w:rsidRPr="00526742">
        <w:rPr>
          <w:rFonts w:ascii="Arial Narrow" w:eastAsia="ArialNarrow" w:hAnsi="Arial Narrow" w:cs="Arial"/>
          <w:w w:val="95"/>
          <w:sz w:val="26"/>
          <w:szCs w:val="26"/>
        </w:rPr>
        <w:t xml:space="preserve">Procede la Sala a resolver </w:t>
      </w:r>
      <w:r w:rsidRPr="00526742">
        <w:rPr>
          <w:rFonts w:ascii="Arial Narrow" w:eastAsia="ArialNarrow" w:hAnsi="Arial Narrow" w:cs="Arial"/>
          <w:w w:val="95"/>
          <w:sz w:val="26"/>
          <w:szCs w:val="26"/>
          <w:lang w:val="es-CO"/>
        </w:rPr>
        <w:t xml:space="preserve">sobre la </w:t>
      </w:r>
      <w:r w:rsidR="00CD6E4A" w:rsidRPr="00526742">
        <w:rPr>
          <w:rFonts w:ascii="Arial Narrow" w:eastAsia="ArialNarrow" w:hAnsi="Arial Narrow" w:cs="Arial"/>
          <w:w w:val="95"/>
          <w:sz w:val="26"/>
          <w:szCs w:val="26"/>
          <w:lang w:val="es-CO"/>
        </w:rPr>
        <w:t>impugnación</w:t>
      </w:r>
      <w:r w:rsidR="01AB7803" w:rsidRPr="00526742">
        <w:rPr>
          <w:rFonts w:ascii="Arial Narrow" w:eastAsia="ArialNarrow" w:hAnsi="Arial Narrow" w:cs="Arial"/>
          <w:w w:val="95"/>
          <w:sz w:val="26"/>
          <w:szCs w:val="26"/>
          <w:lang w:val="es-CO"/>
        </w:rPr>
        <w:t xml:space="preserve"> formulada por la parte actora frente a la sentencia proferida por el Juzgado Primero Penal del Circuito para Adolescentes con </w:t>
      </w:r>
      <w:r w:rsidR="00CD6E4A" w:rsidRPr="00526742">
        <w:rPr>
          <w:rFonts w:ascii="Arial Narrow" w:eastAsia="ArialNarrow" w:hAnsi="Arial Narrow" w:cs="Arial"/>
          <w:w w:val="95"/>
          <w:sz w:val="26"/>
          <w:szCs w:val="26"/>
          <w:lang w:val="es-CO"/>
        </w:rPr>
        <w:t>Función</w:t>
      </w:r>
      <w:r w:rsidR="01AB7803" w:rsidRPr="00526742">
        <w:rPr>
          <w:rFonts w:ascii="Arial Narrow" w:eastAsia="ArialNarrow" w:hAnsi="Arial Narrow" w:cs="Arial"/>
          <w:w w:val="95"/>
          <w:sz w:val="26"/>
          <w:szCs w:val="26"/>
          <w:lang w:val="es-CO"/>
        </w:rPr>
        <w:t xml:space="preserve"> de Conocimiento de Pereira, el 13 de julio pasado, dentro de la </w:t>
      </w:r>
      <w:r w:rsidR="00CD6E4A" w:rsidRPr="00526742">
        <w:rPr>
          <w:rFonts w:ascii="Arial Narrow" w:eastAsia="ArialNarrow" w:hAnsi="Arial Narrow" w:cs="Arial"/>
          <w:w w:val="95"/>
          <w:sz w:val="26"/>
          <w:szCs w:val="26"/>
          <w:lang w:val="es-CO"/>
        </w:rPr>
        <w:t>acción</w:t>
      </w:r>
      <w:r w:rsidR="01AB7803" w:rsidRPr="00526742">
        <w:rPr>
          <w:rFonts w:ascii="Arial Narrow" w:eastAsia="ArialNarrow" w:hAnsi="Arial Narrow" w:cs="Arial"/>
          <w:w w:val="95"/>
          <w:sz w:val="26"/>
          <w:szCs w:val="26"/>
          <w:lang w:val="es-CO"/>
        </w:rPr>
        <w:t xml:space="preserve"> de tutela que </w:t>
      </w:r>
      <w:r w:rsidR="00CD6E4A" w:rsidRPr="00526742">
        <w:rPr>
          <w:rFonts w:ascii="Arial Narrow" w:eastAsia="ArialNarrow" w:hAnsi="Arial Narrow" w:cs="Arial"/>
          <w:w w:val="95"/>
          <w:sz w:val="26"/>
          <w:szCs w:val="26"/>
          <w:lang w:val="es-CO"/>
        </w:rPr>
        <w:t>promovió</w:t>
      </w:r>
      <w:r w:rsidR="01AB7803" w:rsidRPr="00526742">
        <w:rPr>
          <w:rFonts w:ascii="Arial Narrow" w:eastAsia="ArialNarrow" w:hAnsi="Arial Narrow" w:cs="Arial"/>
          <w:w w:val="95"/>
          <w:sz w:val="26"/>
          <w:szCs w:val="26"/>
          <w:lang w:val="es-CO"/>
        </w:rPr>
        <w:t xml:space="preserve">́ Carlos Alberto Valencia </w:t>
      </w:r>
      <w:r w:rsidR="5EEEDBD1" w:rsidRPr="00526742">
        <w:rPr>
          <w:rFonts w:ascii="Arial Narrow" w:eastAsia="ArialNarrow" w:hAnsi="Arial Narrow" w:cs="Arial"/>
          <w:w w:val="95"/>
          <w:sz w:val="26"/>
          <w:szCs w:val="26"/>
          <w:lang w:val="es-CO"/>
        </w:rPr>
        <w:t>González</w:t>
      </w:r>
      <w:r w:rsidR="01AB7803" w:rsidRPr="00526742">
        <w:rPr>
          <w:rFonts w:ascii="Arial Narrow" w:eastAsia="ArialNarrow" w:hAnsi="Arial Narrow" w:cs="Arial"/>
          <w:w w:val="95"/>
          <w:sz w:val="26"/>
          <w:szCs w:val="26"/>
          <w:lang w:val="es-CO"/>
        </w:rPr>
        <w:t xml:space="preserve"> contra el </w:t>
      </w:r>
      <w:r w:rsidR="1F6AB8B6" w:rsidRPr="00526742">
        <w:rPr>
          <w:rFonts w:ascii="Arial Narrow" w:eastAsia="ArialNarrow" w:hAnsi="Arial Narrow" w:cs="Arial"/>
          <w:w w:val="95"/>
          <w:sz w:val="26"/>
          <w:szCs w:val="26"/>
          <w:lang w:val="es-CO"/>
        </w:rPr>
        <w:t>Servicio Nacional de Aprendizaje</w:t>
      </w:r>
      <w:r w:rsidR="453BEC35" w:rsidRPr="00526742">
        <w:rPr>
          <w:rFonts w:ascii="Arial Narrow" w:eastAsia="ArialNarrow" w:hAnsi="Arial Narrow" w:cs="Arial"/>
          <w:w w:val="95"/>
          <w:sz w:val="26"/>
          <w:szCs w:val="26"/>
          <w:lang w:val="es-CO"/>
        </w:rPr>
        <w:t xml:space="preserve"> -</w:t>
      </w:r>
      <w:r w:rsidR="01AB7803" w:rsidRPr="00526742">
        <w:rPr>
          <w:rFonts w:ascii="Arial Narrow" w:eastAsia="ArialNarrow" w:hAnsi="Arial Narrow" w:cs="Arial"/>
          <w:w w:val="95"/>
          <w:sz w:val="26"/>
          <w:szCs w:val="26"/>
          <w:lang w:val="es-CO"/>
        </w:rPr>
        <w:t>SENA</w:t>
      </w:r>
      <w:r w:rsidR="453BEC35" w:rsidRPr="00526742">
        <w:rPr>
          <w:rFonts w:ascii="Arial Narrow" w:eastAsia="ArialNarrow" w:hAnsi="Arial Narrow" w:cs="Arial"/>
          <w:w w:val="95"/>
          <w:sz w:val="26"/>
          <w:szCs w:val="26"/>
          <w:lang w:val="es-CO"/>
        </w:rPr>
        <w:t>-</w:t>
      </w:r>
      <w:r w:rsidR="01AB7803" w:rsidRPr="00526742">
        <w:rPr>
          <w:rFonts w:ascii="Arial Narrow" w:eastAsia="ArialNarrow" w:hAnsi="Arial Narrow" w:cs="Arial"/>
          <w:w w:val="95"/>
          <w:sz w:val="26"/>
          <w:szCs w:val="26"/>
          <w:lang w:val="es-CO"/>
        </w:rPr>
        <w:t xml:space="preserve"> y la</w:t>
      </w:r>
      <w:r w:rsidR="3A3696A3" w:rsidRPr="00526742">
        <w:rPr>
          <w:rFonts w:ascii="Arial Narrow" w:eastAsia="ArialNarrow" w:hAnsi="Arial Narrow" w:cs="Arial"/>
          <w:w w:val="95"/>
          <w:sz w:val="26"/>
          <w:szCs w:val="26"/>
          <w:lang w:val="es-CO"/>
        </w:rPr>
        <w:t xml:space="preserve"> Comisión Nacional del Servicio Civil</w:t>
      </w:r>
      <w:r w:rsidR="12AAB77C" w:rsidRPr="00526742">
        <w:rPr>
          <w:rFonts w:ascii="Arial Narrow" w:eastAsia="ArialNarrow" w:hAnsi="Arial Narrow" w:cs="Arial"/>
          <w:w w:val="95"/>
          <w:sz w:val="26"/>
          <w:szCs w:val="26"/>
          <w:lang w:val="es-CO"/>
        </w:rPr>
        <w:t xml:space="preserve"> -</w:t>
      </w:r>
      <w:r w:rsidR="01AB7803" w:rsidRPr="00526742">
        <w:rPr>
          <w:rFonts w:ascii="Arial Narrow" w:eastAsia="ArialNarrow" w:hAnsi="Arial Narrow" w:cs="Arial"/>
          <w:w w:val="95"/>
          <w:sz w:val="26"/>
          <w:szCs w:val="26"/>
          <w:lang w:val="es-CO"/>
        </w:rPr>
        <w:t>CNSC</w:t>
      </w:r>
      <w:r w:rsidR="12AAB77C" w:rsidRPr="00526742">
        <w:rPr>
          <w:rFonts w:ascii="Arial Narrow" w:eastAsia="ArialNarrow" w:hAnsi="Arial Narrow" w:cs="Arial"/>
          <w:w w:val="95"/>
          <w:sz w:val="26"/>
          <w:szCs w:val="26"/>
          <w:lang w:val="es-CO"/>
        </w:rPr>
        <w:t>-</w:t>
      </w:r>
      <w:r w:rsidR="01AB7803" w:rsidRPr="00526742">
        <w:rPr>
          <w:rFonts w:ascii="Arial Narrow" w:eastAsia="ArialNarrow" w:hAnsi="Arial Narrow" w:cs="Arial"/>
          <w:w w:val="95"/>
          <w:sz w:val="26"/>
          <w:szCs w:val="26"/>
          <w:lang w:val="es-CO"/>
        </w:rPr>
        <w:t>, tr</w:t>
      </w:r>
      <w:r w:rsidR="75E6AF7E" w:rsidRPr="00526742">
        <w:rPr>
          <w:rFonts w:ascii="Arial Narrow" w:eastAsia="ArialNarrow" w:hAnsi="Arial Narrow" w:cs="Arial"/>
          <w:w w:val="95"/>
          <w:sz w:val="26"/>
          <w:szCs w:val="26"/>
          <w:lang w:val="es-CO"/>
        </w:rPr>
        <w:t>ámite al que fueron vinculados</w:t>
      </w:r>
      <w:r w:rsidR="65CF56E8" w:rsidRPr="00526742">
        <w:rPr>
          <w:rFonts w:ascii="Arial Narrow" w:eastAsia="ArialNarrow" w:hAnsi="Arial Narrow" w:cs="Arial"/>
          <w:w w:val="95"/>
          <w:sz w:val="26"/>
          <w:szCs w:val="26"/>
          <w:lang w:val="es-CO"/>
        </w:rPr>
        <w:t xml:space="preserve"> </w:t>
      </w:r>
      <w:r w:rsidR="2DB67E55" w:rsidRPr="00526742">
        <w:rPr>
          <w:rFonts w:ascii="Arial Narrow" w:eastAsia="ArialNarrow" w:hAnsi="Arial Narrow" w:cs="Arial"/>
          <w:w w:val="95"/>
          <w:sz w:val="26"/>
          <w:szCs w:val="26"/>
          <w:lang w:val="es-CO"/>
        </w:rPr>
        <w:t xml:space="preserve">la Coordinadora del Grupo de Relaciones Laborales de la primera entidad y </w:t>
      </w:r>
      <w:r w:rsidR="65CF56E8" w:rsidRPr="00526742">
        <w:rPr>
          <w:rFonts w:ascii="Arial Narrow" w:eastAsia="ArialNarrow" w:hAnsi="Arial Narrow" w:cs="Arial"/>
          <w:w w:val="95"/>
          <w:sz w:val="26"/>
          <w:szCs w:val="26"/>
          <w:lang w:val="es-CO"/>
        </w:rPr>
        <w:t xml:space="preserve">el Director de </w:t>
      </w:r>
      <w:r w:rsidR="00C45713" w:rsidRPr="00526742">
        <w:rPr>
          <w:rFonts w:ascii="Arial Narrow" w:eastAsia="ArialNarrow" w:hAnsi="Arial Narrow" w:cs="Arial"/>
          <w:w w:val="95"/>
          <w:sz w:val="26"/>
          <w:szCs w:val="26"/>
          <w:lang w:val="es-CO"/>
        </w:rPr>
        <w:t>Administración</w:t>
      </w:r>
      <w:r w:rsidR="65CF56E8" w:rsidRPr="00526742">
        <w:rPr>
          <w:rFonts w:ascii="Arial Narrow" w:eastAsia="ArialNarrow" w:hAnsi="Arial Narrow" w:cs="Arial"/>
          <w:w w:val="95"/>
          <w:sz w:val="26"/>
          <w:szCs w:val="26"/>
          <w:lang w:val="es-CO"/>
        </w:rPr>
        <w:t xml:space="preserve"> de Carrera Administrativa de</w:t>
      </w:r>
      <w:r w:rsidR="4BA28299" w:rsidRPr="00526742">
        <w:rPr>
          <w:rFonts w:ascii="Arial Narrow" w:eastAsia="ArialNarrow" w:hAnsi="Arial Narrow" w:cs="Arial"/>
          <w:w w:val="95"/>
          <w:sz w:val="26"/>
          <w:szCs w:val="26"/>
          <w:lang w:val="es-CO"/>
        </w:rPr>
        <w:t xml:space="preserve"> la segunda.</w:t>
      </w:r>
      <w:r w:rsidR="65CF56E8" w:rsidRPr="00526742">
        <w:rPr>
          <w:rFonts w:ascii="Arial Narrow" w:eastAsia="ArialNarrow" w:hAnsi="Arial Narrow" w:cs="Arial"/>
          <w:w w:val="95"/>
          <w:sz w:val="26"/>
          <w:szCs w:val="26"/>
          <w:lang w:val="es-CO"/>
        </w:rPr>
        <w:t xml:space="preserve"> </w:t>
      </w:r>
    </w:p>
    <w:p w14:paraId="6A1480CA" w14:textId="60FCDA10" w:rsidR="00CC0961" w:rsidRPr="00526742" w:rsidRDefault="00CC0961" w:rsidP="00974488">
      <w:pPr>
        <w:pStyle w:val="Sinespaciado"/>
        <w:tabs>
          <w:tab w:val="left" w:pos="1750"/>
        </w:tabs>
        <w:spacing w:line="276" w:lineRule="auto"/>
        <w:jc w:val="both"/>
        <w:rPr>
          <w:rFonts w:ascii="Arial Narrow" w:eastAsia="ArialNarrow" w:hAnsi="Arial Narrow" w:cs="Arial"/>
          <w:w w:val="95"/>
          <w:sz w:val="26"/>
          <w:szCs w:val="26"/>
          <w:lang w:val="es-CO"/>
        </w:rPr>
      </w:pPr>
    </w:p>
    <w:p w14:paraId="0F10BAA5" w14:textId="77777777" w:rsidR="00663FF6" w:rsidRPr="00526742" w:rsidRDefault="00663FF6" w:rsidP="00974488">
      <w:pPr>
        <w:pStyle w:val="Sinespaciado"/>
        <w:spacing w:line="276" w:lineRule="auto"/>
        <w:jc w:val="center"/>
        <w:rPr>
          <w:rFonts w:ascii="Arial Narrow" w:eastAsia="ArialNarrow" w:hAnsi="Arial Narrow" w:cs="Arial"/>
          <w:w w:val="95"/>
          <w:sz w:val="26"/>
          <w:szCs w:val="26"/>
        </w:rPr>
      </w:pPr>
      <w:r w:rsidRPr="00526742">
        <w:rPr>
          <w:rFonts w:ascii="Arial Narrow" w:eastAsia="ArialNarrow" w:hAnsi="Arial Narrow" w:cs="Arial"/>
          <w:b/>
          <w:bCs/>
          <w:w w:val="95"/>
          <w:sz w:val="26"/>
          <w:szCs w:val="26"/>
        </w:rPr>
        <w:lastRenderedPageBreak/>
        <w:t>ANTECEDENTES</w:t>
      </w:r>
    </w:p>
    <w:p w14:paraId="0E27B00A" w14:textId="77777777" w:rsidR="00663FF6" w:rsidRPr="00526742" w:rsidRDefault="00663FF6" w:rsidP="00974488">
      <w:pPr>
        <w:pStyle w:val="Sinespaciado"/>
        <w:spacing w:line="276" w:lineRule="auto"/>
        <w:jc w:val="both"/>
        <w:rPr>
          <w:rFonts w:ascii="Arial Narrow" w:eastAsia="ArialNarrow" w:hAnsi="Arial Narrow" w:cs="Arial"/>
          <w:w w:val="95"/>
          <w:sz w:val="26"/>
          <w:szCs w:val="26"/>
        </w:rPr>
      </w:pPr>
    </w:p>
    <w:p w14:paraId="76A0265A" w14:textId="3EC5FBA0" w:rsidR="00663FF6" w:rsidRPr="00526742" w:rsidRDefault="00663FF6" w:rsidP="00974488">
      <w:pPr>
        <w:pStyle w:val="Sinespaciado"/>
        <w:spacing w:line="276" w:lineRule="auto"/>
        <w:jc w:val="both"/>
        <w:rPr>
          <w:rFonts w:ascii="Arial Narrow" w:eastAsia="ArialNarrow" w:hAnsi="Arial Narrow" w:cs="Arial"/>
          <w:w w:val="95"/>
          <w:sz w:val="26"/>
          <w:szCs w:val="26"/>
        </w:rPr>
      </w:pPr>
      <w:r w:rsidRPr="00526742">
        <w:rPr>
          <w:rFonts w:ascii="Arial Narrow" w:eastAsia="ArialNarrow" w:hAnsi="Arial Narrow" w:cs="Arial"/>
          <w:b/>
          <w:bCs/>
          <w:w w:val="95"/>
          <w:sz w:val="26"/>
          <w:szCs w:val="26"/>
        </w:rPr>
        <w:t xml:space="preserve">1. </w:t>
      </w:r>
      <w:r w:rsidRPr="00526742">
        <w:rPr>
          <w:rFonts w:ascii="Arial Narrow" w:eastAsia="ArialNarrow" w:hAnsi="Arial Narrow" w:cs="Arial"/>
          <w:w w:val="95"/>
          <w:sz w:val="26"/>
          <w:szCs w:val="26"/>
        </w:rPr>
        <w:t>Del escrito de tutela se advierte que el actor</w:t>
      </w:r>
      <w:r w:rsidR="00051C32" w:rsidRPr="00526742">
        <w:rPr>
          <w:rFonts w:ascii="Arial Narrow" w:eastAsia="ArialNarrow" w:hAnsi="Arial Narrow" w:cs="Arial"/>
          <w:w w:val="95"/>
          <w:sz w:val="26"/>
          <w:szCs w:val="26"/>
        </w:rPr>
        <w:t xml:space="preserve"> </w:t>
      </w:r>
      <w:r w:rsidR="2D0E17FF" w:rsidRPr="00526742">
        <w:rPr>
          <w:rFonts w:ascii="Arial Narrow" w:eastAsia="ArialNarrow" w:hAnsi="Arial Narrow" w:cs="Arial"/>
          <w:w w:val="95"/>
          <w:sz w:val="26"/>
          <w:szCs w:val="26"/>
        </w:rPr>
        <w:t>se ha desempeñado por más de nueve años como instructor contratista, en el sector de ventas y mercadeo, al servicio el SENA</w:t>
      </w:r>
      <w:r w:rsidR="3EBC7523" w:rsidRPr="00526742">
        <w:rPr>
          <w:rFonts w:ascii="Arial Narrow" w:eastAsia="ArialNarrow" w:hAnsi="Arial Narrow" w:cs="Arial"/>
          <w:w w:val="95"/>
          <w:sz w:val="26"/>
          <w:szCs w:val="26"/>
        </w:rPr>
        <w:t xml:space="preserve">, </w:t>
      </w:r>
      <w:r w:rsidR="00DD7C52" w:rsidRPr="00526742">
        <w:rPr>
          <w:rFonts w:ascii="Arial Narrow" w:eastAsia="ArialNarrow" w:hAnsi="Arial Narrow" w:cs="Arial"/>
          <w:w w:val="95"/>
          <w:sz w:val="26"/>
          <w:szCs w:val="26"/>
        </w:rPr>
        <w:t xml:space="preserve">y estuvo vinculado en provisionalidad para el año 2018 y 2019. </w:t>
      </w:r>
      <w:r w:rsidR="2D0E17FF" w:rsidRPr="00526742">
        <w:rPr>
          <w:rFonts w:ascii="Arial Narrow" w:eastAsia="ArialNarrow" w:hAnsi="Arial Narrow" w:cs="Arial"/>
          <w:w w:val="95"/>
          <w:sz w:val="26"/>
          <w:szCs w:val="26"/>
        </w:rPr>
        <w:t xml:space="preserve">Participó en la convocatoria </w:t>
      </w:r>
      <w:r w:rsidR="73CE954B" w:rsidRPr="00526742">
        <w:rPr>
          <w:rFonts w:ascii="Arial Narrow" w:eastAsia="ArialNarrow" w:hAnsi="Arial Narrow" w:cs="Arial"/>
          <w:w w:val="95"/>
          <w:sz w:val="26"/>
          <w:szCs w:val="26"/>
        </w:rPr>
        <w:t xml:space="preserve">436 de 2017 a efecto de </w:t>
      </w:r>
      <w:r w:rsidR="76FAC3F0" w:rsidRPr="00526742">
        <w:rPr>
          <w:rFonts w:ascii="Arial Narrow" w:eastAsia="ArialNarrow" w:hAnsi="Arial Narrow" w:cs="Arial"/>
          <w:w w:val="95"/>
          <w:sz w:val="26"/>
          <w:szCs w:val="26"/>
        </w:rPr>
        <w:t>aspirar a ese mismo empleo</w:t>
      </w:r>
      <w:r w:rsidR="0FB12F9F" w:rsidRPr="00526742">
        <w:rPr>
          <w:rFonts w:ascii="Arial Narrow" w:eastAsia="ArialNarrow" w:hAnsi="Arial Narrow" w:cs="Arial"/>
          <w:w w:val="95"/>
          <w:sz w:val="26"/>
          <w:szCs w:val="26"/>
        </w:rPr>
        <w:t xml:space="preserve"> y</w:t>
      </w:r>
      <w:r w:rsidR="00DD7C52" w:rsidRPr="00526742">
        <w:rPr>
          <w:rFonts w:ascii="Arial Narrow" w:eastAsia="ArialNarrow" w:hAnsi="Arial Narrow" w:cs="Arial"/>
          <w:w w:val="95"/>
          <w:sz w:val="26"/>
          <w:szCs w:val="26"/>
        </w:rPr>
        <w:t>,</w:t>
      </w:r>
      <w:r w:rsidR="0FB12F9F" w:rsidRPr="00526742">
        <w:rPr>
          <w:rFonts w:ascii="Arial Narrow" w:eastAsia="ArialNarrow" w:hAnsi="Arial Narrow" w:cs="Arial"/>
          <w:w w:val="95"/>
          <w:sz w:val="26"/>
          <w:szCs w:val="26"/>
        </w:rPr>
        <w:t xml:space="preserve"> agotadas las etapas correspondientes</w:t>
      </w:r>
      <w:r w:rsidR="00DD7C52" w:rsidRPr="00526742">
        <w:rPr>
          <w:rFonts w:ascii="Arial Narrow" w:eastAsia="ArialNarrow" w:hAnsi="Arial Narrow" w:cs="Arial"/>
          <w:w w:val="95"/>
          <w:sz w:val="26"/>
          <w:szCs w:val="26"/>
        </w:rPr>
        <w:t>,</w:t>
      </w:r>
      <w:r w:rsidR="0FB12F9F" w:rsidRPr="00526742">
        <w:rPr>
          <w:rFonts w:ascii="Arial Narrow" w:eastAsia="ArialNarrow" w:hAnsi="Arial Narrow" w:cs="Arial"/>
          <w:w w:val="95"/>
          <w:sz w:val="26"/>
          <w:szCs w:val="26"/>
        </w:rPr>
        <w:t xml:space="preserve"> la CNSC expidió lista de elegibles para proveer una vacante, en el cual él qued</w:t>
      </w:r>
      <w:r w:rsidR="07F00623" w:rsidRPr="00526742">
        <w:rPr>
          <w:rFonts w:ascii="Arial Narrow" w:eastAsia="ArialNarrow" w:hAnsi="Arial Narrow" w:cs="Arial"/>
          <w:w w:val="95"/>
          <w:sz w:val="26"/>
          <w:szCs w:val="26"/>
        </w:rPr>
        <w:t>ó ubicado en el segundo puesto</w:t>
      </w:r>
      <w:r w:rsidR="551719D3" w:rsidRPr="00526742">
        <w:rPr>
          <w:rFonts w:ascii="Arial Narrow" w:eastAsia="ArialNarrow" w:hAnsi="Arial Narrow" w:cs="Arial"/>
          <w:w w:val="95"/>
          <w:sz w:val="26"/>
          <w:szCs w:val="26"/>
        </w:rPr>
        <w:t xml:space="preserve">. </w:t>
      </w:r>
    </w:p>
    <w:p w14:paraId="0D4134F5" w14:textId="206753DF" w:rsidR="00663FF6" w:rsidRPr="00526742" w:rsidRDefault="00663FF6" w:rsidP="00974488">
      <w:pPr>
        <w:pStyle w:val="Sinespaciado"/>
        <w:spacing w:line="276" w:lineRule="auto"/>
        <w:jc w:val="both"/>
        <w:rPr>
          <w:rFonts w:ascii="Arial Narrow" w:eastAsia="ArialNarrow" w:hAnsi="Arial Narrow" w:cs="Arial"/>
          <w:w w:val="95"/>
          <w:sz w:val="26"/>
          <w:szCs w:val="26"/>
        </w:rPr>
      </w:pPr>
    </w:p>
    <w:p w14:paraId="567D8B28" w14:textId="045324D2" w:rsidR="00663FF6" w:rsidRPr="00526742" w:rsidRDefault="551719D3" w:rsidP="00974488">
      <w:pPr>
        <w:pStyle w:val="Sinespaciado"/>
        <w:spacing w:line="276" w:lineRule="auto"/>
        <w:jc w:val="both"/>
        <w:rPr>
          <w:rFonts w:ascii="Arial Narrow" w:eastAsia="ArialNarrow" w:hAnsi="Arial Narrow" w:cs="Arial"/>
          <w:w w:val="95"/>
          <w:sz w:val="26"/>
          <w:szCs w:val="26"/>
        </w:rPr>
      </w:pPr>
      <w:r w:rsidRPr="00526742">
        <w:rPr>
          <w:rFonts w:ascii="Arial Narrow" w:eastAsia="ArialNarrow" w:hAnsi="Arial Narrow" w:cs="Arial"/>
          <w:w w:val="95"/>
          <w:sz w:val="26"/>
          <w:szCs w:val="26"/>
        </w:rPr>
        <w:t>El SENA es un establecimiento público del orden Nacional, naturaleza por la cual cuenta con una plant</w:t>
      </w:r>
      <w:r w:rsidR="3726F267" w:rsidRPr="00526742">
        <w:rPr>
          <w:rFonts w:ascii="Arial Narrow" w:eastAsia="ArialNarrow" w:hAnsi="Arial Narrow" w:cs="Arial"/>
          <w:w w:val="95"/>
          <w:sz w:val="26"/>
          <w:szCs w:val="26"/>
        </w:rPr>
        <w:t xml:space="preserve">a </w:t>
      </w:r>
      <w:r w:rsidR="78820D35" w:rsidRPr="00526742">
        <w:rPr>
          <w:rFonts w:ascii="Arial Narrow" w:eastAsia="ArialNarrow" w:hAnsi="Arial Narrow" w:cs="Arial"/>
          <w:w w:val="95"/>
          <w:sz w:val="26"/>
          <w:szCs w:val="26"/>
        </w:rPr>
        <w:t>global y por lo mismo puede continuar con los nombramientos de la lista de elegibles, independientemente de la ubicación geográfica</w:t>
      </w:r>
      <w:r w:rsidR="611411DB" w:rsidRPr="00526742">
        <w:rPr>
          <w:rFonts w:ascii="Arial Narrow" w:eastAsia="ArialNarrow" w:hAnsi="Arial Narrow" w:cs="Arial"/>
          <w:w w:val="95"/>
          <w:sz w:val="26"/>
          <w:szCs w:val="26"/>
        </w:rPr>
        <w:t xml:space="preserve">. No obstante, esa entidad se niega a reportar </w:t>
      </w:r>
      <w:r w:rsidR="0A12D44D" w:rsidRPr="00526742">
        <w:rPr>
          <w:rFonts w:ascii="Arial Narrow" w:eastAsia="ArialNarrow" w:hAnsi="Arial Narrow" w:cs="Arial"/>
          <w:w w:val="95"/>
          <w:sz w:val="26"/>
          <w:szCs w:val="26"/>
        </w:rPr>
        <w:t xml:space="preserve">a la CNSC </w:t>
      </w:r>
      <w:r w:rsidR="611411DB" w:rsidRPr="00526742">
        <w:rPr>
          <w:rFonts w:ascii="Arial Narrow" w:eastAsia="ArialNarrow" w:hAnsi="Arial Narrow" w:cs="Arial"/>
          <w:w w:val="95"/>
          <w:sz w:val="26"/>
          <w:szCs w:val="26"/>
        </w:rPr>
        <w:t xml:space="preserve">los cargos </w:t>
      </w:r>
      <w:r w:rsidR="24D5B799" w:rsidRPr="00526742">
        <w:rPr>
          <w:rFonts w:ascii="Arial Narrow" w:eastAsia="ArialNarrow" w:hAnsi="Arial Narrow" w:cs="Arial"/>
          <w:w w:val="95"/>
          <w:sz w:val="26"/>
          <w:szCs w:val="26"/>
        </w:rPr>
        <w:t>que estuvieran vacantes para la vigencia de la mencionada convocatoria o que queden en esa situación posteriormente,</w:t>
      </w:r>
      <w:r w:rsidR="611411DB" w:rsidRPr="00526742">
        <w:rPr>
          <w:rFonts w:ascii="Arial Narrow" w:eastAsia="ArialNarrow" w:hAnsi="Arial Narrow" w:cs="Arial"/>
          <w:w w:val="95"/>
          <w:sz w:val="26"/>
          <w:szCs w:val="26"/>
        </w:rPr>
        <w:t xml:space="preserve"> para “</w:t>
      </w:r>
      <w:r w:rsidR="611411DB" w:rsidRPr="00526742">
        <w:rPr>
          <w:rFonts w:ascii="Arial Narrow" w:eastAsia="ArialNarrow" w:hAnsi="Arial Narrow" w:cs="Arial"/>
          <w:i/>
          <w:iCs/>
          <w:w w:val="95"/>
          <w:sz w:val="24"/>
          <w:szCs w:val="26"/>
        </w:rPr>
        <w:t xml:space="preserve">su </w:t>
      </w:r>
      <w:r w:rsidR="7392A3BF" w:rsidRPr="00526742">
        <w:rPr>
          <w:rFonts w:ascii="Arial Narrow" w:eastAsia="ArialNarrow" w:hAnsi="Arial Narrow" w:cs="Arial"/>
          <w:i/>
          <w:iCs/>
          <w:w w:val="95"/>
          <w:sz w:val="24"/>
          <w:szCs w:val="26"/>
        </w:rPr>
        <w:t>respectiva</w:t>
      </w:r>
      <w:r w:rsidR="611411DB" w:rsidRPr="00526742">
        <w:rPr>
          <w:rFonts w:ascii="Arial Narrow" w:eastAsia="ArialNarrow" w:hAnsi="Arial Narrow" w:cs="Arial"/>
          <w:i/>
          <w:iCs/>
          <w:w w:val="95"/>
          <w:sz w:val="24"/>
          <w:szCs w:val="26"/>
        </w:rPr>
        <w:t xml:space="preserve"> </w:t>
      </w:r>
      <w:r w:rsidR="7E619EE9" w:rsidRPr="00526742">
        <w:rPr>
          <w:rFonts w:ascii="Arial Narrow" w:eastAsia="ArialNarrow" w:hAnsi="Arial Narrow" w:cs="Arial"/>
          <w:i/>
          <w:iCs/>
          <w:w w:val="95"/>
          <w:sz w:val="24"/>
          <w:szCs w:val="26"/>
        </w:rPr>
        <w:t>asignación</w:t>
      </w:r>
      <w:r w:rsidR="611411DB" w:rsidRPr="00526742">
        <w:rPr>
          <w:rFonts w:ascii="Arial Narrow" w:eastAsia="ArialNarrow" w:hAnsi="Arial Narrow" w:cs="Arial"/>
          <w:i/>
          <w:iCs/>
          <w:w w:val="95"/>
          <w:sz w:val="24"/>
          <w:szCs w:val="26"/>
        </w:rPr>
        <w:t xml:space="preserve"> mediante lista de e</w:t>
      </w:r>
      <w:r w:rsidR="29AEFE51" w:rsidRPr="00526742">
        <w:rPr>
          <w:rFonts w:ascii="Arial Narrow" w:eastAsia="ArialNarrow" w:hAnsi="Arial Narrow" w:cs="Arial"/>
          <w:i/>
          <w:iCs/>
          <w:w w:val="95"/>
          <w:sz w:val="24"/>
          <w:szCs w:val="26"/>
        </w:rPr>
        <w:t>legibles</w:t>
      </w:r>
      <w:r w:rsidR="29AEFE51" w:rsidRPr="00526742">
        <w:rPr>
          <w:rFonts w:ascii="Arial Narrow" w:eastAsia="ArialNarrow" w:hAnsi="Arial Narrow" w:cs="Arial"/>
          <w:i/>
          <w:iCs/>
          <w:w w:val="95"/>
          <w:sz w:val="26"/>
          <w:szCs w:val="26"/>
        </w:rPr>
        <w:t>”</w:t>
      </w:r>
      <w:r w:rsidR="4E91D7E7" w:rsidRPr="00526742">
        <w:rPr>
          <w:rFonts w:ascii="Arial Narrow" w:eastAsia="ArialNarrow" w:hAnsi="Arial Narrow" w:cs="Arial"/>
          <w:i/>
          <w:iCs/>
          <w:w w:val="95"/>
          <w:sz w:val="26"/>
          <w:szCs w:val="26"/>
        </w:rPr>
        <w:t>,</w:t>
      </w:r>
      <w:r w:rsidR="4E91D7E7" w:rsidRPr="00526742">
        <w:rPr>
          <w:rFonts w:ascii="Arial Narrow" w:eastAsia="ArialNarrow" w:hAnsi="Arial Narrow" w:cs="Arial"/>
          <w:w w:val="95"/>
          <w:sz w:val="26"/>
          <w:szCs w:val="26"/>
        </w:rPr>
        <w:t xml:space="preserve"> con lo cual pretende proveer cargos al margen del concurso de méritos</w:t>
      </w:r>
      <w:r w:rsidR="00EDC273" w:rsidRPr="00526742">
        <w:rPr>
          <w:rFonts w:ascii="Arial Narrow" w:eastAsia="ArialNarrow" w:hAnsi="Arial Narrow" w:cs="Arial"/>
          <w:w w:val="95"/>
          <w:sz w:val="26"/>
          <w:szCs w:val="26"/>
        </w:rPr>
        <w:t>, en desconocimiento de las normas y jurisprudencia sobre la extensión de la lista de elegibles para cargos “</w:t>
      </w:r>
      <w:r w:rsidR="00EDC273" w:rsidRPr="00526742">
        <w:rPr>
          <w:rFonts w:ascii="Arial Narrow" w:eastAsia="ArialNarrow" w:hAnsi="Arial Narrow" w:cs="Arial"/>
          <w:i/>
          <w:iCs/>
          <w:w w:val="95"/>
          <w:sz w:val="24"/>
          <w:szCs w:val="26"/>
        </w:rPr>
        <w:t>equivalentes no convocados, que surjan con posterioridad a la convocatoria del concurso</w:t>
      </w:r>
      <w:r w:rsidR="00EDC273" w:rsidRPr="00526742">
        <w:rPr>
          <w:rFonts w:ascii="Arial Narrow" w:eastAsia="ArialNarrow" w:hAnsi="Arial Narrow" w:cs="Arial"/>
          <w:w w:val="95"/>
          <w:sz w:val="26"/>
          <w:szCs w:val="26"/>
        </w:rPr>
        <w:t>”</w:t>
      </w:r>
      <w:r w:rsidR="51672E93" w:rsidRPr="00526742">
        <w:rPr>
          <w:rFonts w:ascii="Arial Narrow" w:eastAsia="ArialNarrow" w:hAnsi="Arial Narrow" w:cs="Arial"/>
          <w:w w:val="95"/>
          <w:sz w:val="26"/>
          <w:szCs w:val="26"/>
        </w:rPr>
        <w:t>, así como de las directrices suministradas al respecto por la CNSC</w:t>
      </w:r>
      <w:r w:rsidR="00EDC273" w:rsidRPr="00526742">
        <w:rPr>
          <w:rFonts w:ascii="Arial Narrow" w:eastAsia="ArialNarrow" w:hAnsi="Arial Narrow" w:cs="Arial"/>
          <w:w w:val="95"/>
          <w:sz w:val="26"/>
          <w:szCs w:val="26"/>
        </w:rPr>
        <w:t>.</w:t>
      </w:r>
    </w:p>
    <w:p w14:paraId="000855A7" w14:textId="29B64388" w:rsidR="00663FF6" w:rsidRPr="00526742" w:rsidRDefault="00663FF6" w:rsidP="00974488">
      <w:pPr>
        <w:pStyle w:val="Sinespaciado"/>
        <w:spacing w:line="276" w:lineRule="auto"/>
        <w:jc w:val="both"/>
        <w:rPr>
          <w:rFonts w:ascii="Arial Narrow" w:eastAsia="ArialNarrow" w:hAnsi="Arial Narrow" w:cs="Arial"/>
          <w:w w:val="95"/>
          <w:sz w:val="26"/>
          <w:szCs w:val="26"/>
        </w:rPr>
      </w:pPr>
    </w:p>
    <w:p w14:paraId="22C73865" w14:textId="6BBD7387" w:rsidR="00663FF6" w:rsidRPr="00526742" w:rsidRDefault="4D10597C" w:rsidP="00974488">
      <w:pPr>
        <w:pStyle w:val="Sinespaciado"/>
        <w:spacing w:line="276" w:lineRule="auto"/>
        <w:jc w:val="both"/>
        <w:rPr>
          <w:rFonts w:ascii="Arial Narrow" w:eastAsia="ArialNarrow" w:hAnsi="Arial Narrow" w:cs="Arial"/>
          <w:w w:val="95"/>
          <w:sz w:val="26"/>
          <w:szCs w:val="26"/>
        </w:rPr>
      </w:pPr>
      <w:r w:rsidRPr="00526742">
        <w:rPr>
          <w:rFonts w:ascii="Arial Narrow" w:eastAsia="ArialNarrow" w:hAnsi="Arial Narrow" w:cs="Arial"/>
          <w:w w:val="95"/>
          <w:sz w:val="26"/>
          <w:szCs w:val="26"/>
        </w:rPr>
        <w:t xml:space="preserve">A pesar de que </w:t>
      </w:r>
      <w:r w:rsidR="0BAAD7D7" w:rsidRPr="00526742">
        <w:rPr>
          <w:rFonts w:ascii="Arial Narrow" w:eastAsia="ArialNarrow" w:hAnsi="Arial Narrow" w:cs="Arial"/>
          <w:w w:val="95"/>
          <w:sz w:val="26"/>
          <w:szCs w:val="26"/>
        </w:rPr>
        <w:t xml:space="preserve">en otros casos el SENA </w:t>
      </w:r>
      <w:r w:rsidR="31BDC7BC" w:rsidRPr="00526742">
        <w:rPr>
          <w:rFonts w:ascii="Arial Narrow" w:eastAsia="ArialNarrow" w:hAnsi="Arial Narrow" w:cs="Arial"/>
          <w:w w:val="95"/>
          <w:sz w:val="26"/>
          <w:szCs w:val="26"/>
        </w:rPr>
        <w:t>dispuso</w:t>
      </w:r>
      <w:r w:rsidR="0BAAD7D7" w:rsidRPr="00526742">
        <w:rPr>
          <w:rFonts w:ascii="Arial Narrow" w:eastAsia="ArialNarrow" w:hAnsi="Arial Narrow" w:cs="Arial"/>
          <w:w w:val="95"/>
          <w:sz w:val="26"/>
          <w:szCs w:val="26"/>
        </w:rPr>
        <w:t xml:space="preserve"> la posibilidad de nombramiento en empleos equivalente</w:t>
      </w:r>
      <w:r w:rsidR="48478558" w:rsidRPr="00526742">
        <w:rPr>
          <w:rFonts w:ascii="Arial Narrow" w:eastAsia="ArialNarrow" w:hAnsi="Arial Narrow" w:cs="Arial"/>
          <w:w w:val="95"/>
          <w:sz w:val="26"/>
          <w:szCs w:val="26"/>
        </w:rPr>
        <w:t>s</w:t>
      </w:r>
      <w:r w:rsidR="0BAAD7D7" w:rsidRPr="00526742">
        <w:rPr>
          <w:rFonts w:ascii="Arial Narrow" w:eastAsia="ArialNarrow" w:hAnsi="Arial Narrow" w:cs="Arial"/>
          <w:w w:val="95"/>
          <w:sz w:val="26"/>
          <w:szCs w:val="26"/>
        </w:rPr>
        <w:t>, en el suyo ningún ofrecimiento se hizo</w:t>
      </w:r>
      <w:r w:rsidR="551719D3" w:rsidRPr="00526742">
        <w:rPr>
          <w:rFonts w:ascii="Arial Narrow" w:eastAsia="ArialNarrow" w:hAnsi="Arial Narrow" w:cs="Arial"/>
          <w:w w:val="95"/>
          <w:sz w:val="26"/>
          <w:szCs w:val="26"/>
        </w:rPr>
        <w:t xml:space="preserve"> </w:t>
      </w:r>
      <w:r w:rsidR="69D276D8" w:rsidRPr="00526742">
        <w:rPr>
          <w:rFonts w:ascii="Arial Narrow" w:eastAsia="ArialNarrow" w:hAnsi="Arial Narrow" w:cs="Arial"/>
          <w:w w:val="95"/>
          <w:sz w:val="26"/>
          <w:szCs w:val="26"/>
        </w:rPr>
        <w:t>al respecto.</w:t>
      </w:r>
      <w:r w:rsidR="3F8149A4" w:rsidRPr="00526742">
        <w:rPr>
          <w:rFonts w:ascii="Arial Narrow" w:eastAsia="ArialNarrow" w:hAnsi="Arial Narrow" w:cs="Arial"/>
          <w:w w:val="95"/>
          <w:sz w:val="26"/>
          <w:szCs w:val="26"/>
        </w:rPr>
        <w:t xml:space="preserve"> Motivo por el cual </w:t>
      </w:r>
      <w:r w:rsidR="3B508CC5" w:rsidRPr="00526742">
        <w:rPr>
          <w:rFonts w:ascii="Arial Narrow" w:eastAsia="ArialNarrow" w:hAnsi="Arial Narrow" w:cs="Arial"/>
          <w:w w:val="95"/>
          <w:sz w:val="26"/>
          <w:szCs w:val="26"/>
        </w:rPr>
        <w:t xml:space="preserve">desde </w:t>
      </w:r>
      <w:r w:rsidR="3F8149A4" w:rsidRPr="00526742">
        <w:rPr>
          <w:rFonts w:ascii="Arial Narrow" w:eastAsia="ArialNarrow" w:hAnsi="Arial Narrow" w:cs="Arial"/>
          <w:w w:val="95"/>
          <w:sz w:val="26"/>
          <w:szCs w:val="26"/>
        </w:rPr>
        <w:t>el 28 de enero de este año solicitó a esa entidad información de las vacantes definitivas en empl</w:t>
      </w:r>
      <w:r w:rsidR="559783C8" w:rsidRPr="00526742">
        <w:rPr>
          <w:rFonts w:ascii="Arial Narrow" w:eastAsia="ArialNarrow" w:hAnsi="Arial Narrow" w:cs="Arial"/>
          <w:w w:val="95"/>
          <w:sz w:val="26"/>
          <w:szCs w:val="26"/>
        </w:rPr>
        <w:t>eos de nivel instructor en el área de gestión de mercados o en empleos equivalentes</w:t>
      </w:r>
      <w:r w:rsidR="063E6C9D" w:rsidRPr="00526742">
        <w:rPr>
          <w:rFonts w:ascii="Arial Narrow" w:eastAsia="ArialNarrow" w:hAnsi="Arial Narrow" w:cs="Arial"/>
          <w:w w:val="95"/>
          <w:sz w:val="26"/>
          <w:szCs w:val="26"/>
        </w:rPr>
        <w:t xml:space="preserve"> y con posterioridad pidió a la CNSC autorizar al SENA la utilización de la lista de elegibles a efecto de poder </w:t>
      </w:r>
      <w:r w:rsidR="74130DB4" w:rsidRPr="00526742">
        <w:rPr>
          <w:rFonts w:ascii="Arial Narrow" w:eastAsia="ArialNarrow" w:hAnsi="Arial Narrow" w:cs="Arial"/>
          <w:w w:val="95"/>
          <w:sz w:val="26"/>
          <w:szCs w:val="26"/>
        </w:rPr>
        <w:t>realizar su designación laboral por carrera</w:t>
      </w:r>
      <w:r w:rsidR="62FE108D" w:rsidRPr="00526742">
        <w:rPr>
          <w:rFonts w:ascii="Arial Narrow" w:eastAsia="ArialNarrow" w:hAnsi="Arial Narrow" w:cs="Arial"/>
          <w:w w:val="95"/>
          <w:sz w:val="26"/>
          <w:szCs w:val="26"/>
        </w:rPr>
        <w:t xml:space="preserve">, sin embargo las respuestas fueron negativas en el </w:t>
      </w:r>
      <w:r w:rsidR="6FB5D3DD" w:rsidRPr="00526742">
        <w:rPr>
          <w:rFonts w:ascii="Arial Narrow" w:eastAsia="ArialNarrow" w:hAnsi="Arial Narrow" w:cs="Arial"/>
          <w:w w:val="95"/>
          <w:sz w:val="26"/>
          <w:szCs w:val="26"/>
        </w:rPr>
        <w:t>entendido</w:t>
      </w:r>
      <w:r w:rsidR="62FE108D" w:rsidRPr="00526742">
        <w:rPr>
          <w:rFonts w:ascii="Arial Narrow" w:eastAsia="ArialNarrow" w:hAnsi="Arial Narrow" w:cs="Arial"/>
          <w:w w:val="95"/>
          <w:sz w:val="26"/>
          <w:szCs w:val="26"/>
        </w:rPr>
        <w:t xml:space="preserve"> de que los cargos ofertados ya se encontraban cub</w:t>
      </w:r>
      <w:r w:rsidR="45AF25AC" w:rsidRPr="00526742">
        <w:rPr>
          <w:rFonts w:ascii="Arial Narrow" w:eastAsia="ArialNarrow" w:hAnsi="Arial Narrow" w:cs="Arial"/>
          <w:w w:val="95"/>
          <w:sz w:val="26"/>
          <w:szCs w:val="26"/>
        </w:rPr>
        <w:t xml:space="preserve">iertos de </w:t>
      </w:r>
      <w:r w:rsidR="4ADA37BD" w:rsidRPr="00526742">
        <w:rPr>
          <w:rFonts w:ascii="Arial Narrow" w:eastAsia="ArialNarrow" w:hAnsi="Arial Narrow" w:cs="Arial"/>
          <w:w w:val="95"/>
          <w:sz w:val="26"/>
          <w:szCs w:val="26"/>
        </w:rPr>
        <w:t>manera</w:t>
      </w:r>
      <w:r w:rsidR="45AF25AC" w:rsidRPr="00526742">
        <w:rPr>
          <w:rFonts w:ascii="Arial Narrow" w:eastAsia="ArialNarrow" w:hAnsi="Arial Narrow" w:cs="Arial"/>
          <w:w w:val="95"/>
          <w:sz w:val="26"/>
          <w:szCs w:val="26"/>
        </w:rPr>
        <w:t xml:space="preserve"> definitiva. No obstante</w:t>
      </w:r>
      <w:r w:rsidR="5C9EAA87" w:rsidRPr="00526742">
        <w:rPr>
          <w:rFonts w:ascii="Arial Narrow" w:eastAsia="ArialNarrow" w:hAnsi="Arial Narrow" w:cs="Arial"/>
          <w:w w:val="95"/>
          <w:sz w:val="26"/>
          <w:szCs w:val="26"/>
        </w:rPr>
        <w:t>,</w:t>
      </w:r>
      <w:r w:rsidR="45AF25AC" w:rsidRPr="00526742">
        <w:rPr>
          <w:rFonts w:ascii="Arial Narrow" w:eastAsia="ArialNarrow" w:hAnsi="Arial Narrow" w:cs="Arial"/>
          <w:w w:val="95"/>
          <w:sz w:val="26"/>
          <w:szCs w:val="26"/>
        </w:rPr>
        <w:t xml:space="preserve"> de la revisión de la nueva OPEC se obser</w:t>
      </w:r>
      <w:r w:rsidR="662A3F32" w:rsidRPr="00526742">
        <w:rPr>
          <w:rFonts w:ascii="Arial Narrow" w:eastAsia="ArialNarrow" w:hAnsi="Arial Narrow" w:cs="Arial"/>
          <w:w w:val="95"/>
          <w:sz w:val="26"/>
          <w:szCs w:val="26"/>
        </w:rPr>
        <w:t>va la existencia de varias vacantes a nivel nacional</w:t>
      </w:r>
      <w:r w:rsidR="62810EC9" w:rsidRPr="00526742">
        <w:rPr>
          <w:rFonts w:ascii="Arial Narrow" w:eastAsia="ArialNarrow" w:hAnsi="Arial Narrow" w:cs="Arial"/>
          <w:w w:val="95"/>
          <w:sz w:val="26"/>
          <w:szCs w:val="26"/>
        </w:rPr>
        <w:t>.</w:t>
      </w:r>
      <w:r w:rsidR="7D300157" w:rsidRPr="00526742">
        <w:rPr>
          <w:rFonts w:ascii="Arial Narrow" w:eastAsia="ArialNarrow" w:hAnsi="Arial Narrow" w:cs="Arial"/>
          <w:w w:val="95"/>
          <w:sz w:val="26"/>
          <w:szCs w:val="26"/>
        </w:rPr>
        <w:t xml:space="preserve"> </w:t>
      </w:r>
    </w:p>
    <w:p w14:paraId="60D442F5" w14:textId="69341783" w:rsidR="00663FF6" w:rsidRPr="00526742" w:rsidRDefault="00663FF6" w:rsidP="00974488">
      <w:pPr>
        <w:pStyle w:val="Sinespaciado"/>
        <w:spacing w:line="276" w:lineRule="auto"/>
        <w:jc w:val="both"/>
        <w:rPr>
          <w:rFonts w:ascii="Arial Narrow" w:hAnsi="Arial Narrow" w:cs="Arial"/>
          <w:w w:val="95"/>
          <w:sz w:val="26"/>
          <w:szCs w:val="26"/>
        </w:rPr>
      </w:pPr>
    </w:p>
    <w:p w14:paraId="01A69EE9" w14:textId="41BB848A" w:rsidR="00663FF6" w:rsidRPr="00526742" w:rsidRDefault="7D300157" w:rsidP="00974488">
      <w:pPr>
        <w:pStyle w:val="Sinespaciado"/>
        <w:spacing w:line="276" w:lineRule="auto"/>
        <w:jc w:val="both"/>
        <w:rPr>
          <w:rFonts w:ascii="Arial Narrow" w:hAnsi="Arial Narrow" w:cs="Arial"/>
          <w:w w:val="95"/>
          <w:sz w:val="26"/>
          <w:szCs w:val="26"/>
        </w:rPr>
      </w:pPr>
      <w:r w:rsidRPr="00526742">
        <w:rPr>
          <w:rFonts w:ascii="Arial Narrow" w:eastAsia="ArialNarrow" w:hAnsi="Arial Narrow" w:cs="Arial"/>
          <w:w w:val="95"/>
          <w:sz w:val="26"/>
          <w:szCs w:val="26"/>
        </w:rPr>
        <w:t>Para finalizar, señaló que él es un sujeto de especial protección, por su calidad de pre</w:t>
      </w:r>
      <w:r w:rsidR="77A80BB4" w:rsidRPr="00526742">
        <w:rPr>
          <w:rFonts w:ascii="Arial Narrow" w:eastAsia="ArialNarrow" w:hAnsi="Arial Narrow" w:cs="Arial"/>
          <w:w w:val="95"/>
          <w:sz w:val="26"/>
          <w:szCs w:val="26"/>
        </w:rPr>
        <w:t xml:space="preserve"> </w:t>
      </w:r>
      <w:r w:rsidRPr="00526742">
        <w:rPr>
          <w:rFonts w:ascii="Arial Narrow" w:eastAsia="ArialNarrow" w:hAnsi="Arial Narrow" w:cs="Arial"/>
          <w:w w:val="95"/>
          <w:sz w:val="26"/>
          <w:szCs w:val="26"/>
        </w:rPr>
        <w:t xml:space="preserve">pensionado, pues cuenta con sesenta </w:t>
      </w:r>
      <w:r w:rsidR="009E2206" w:rsidRPr="00526742">
        <w:rPr>
          <w:rFonts w:ascii="Arial Narrow" w:eastAsia="ArialNarrow" w:hAnsi="Arial Narrow" w:cs="Arial"/>
          <w:w w:val="95"/>
          <w:sz w:val="26"/>
          <w:szCs w:val="26"/>
        </w:rPr>
        <w:t>años</w:t>
      </w:r>
      <w:r w:rsidRPr="00526742">
        <w:rPr>
          <w:rFonts w:ascii="Arial Narrow" w:eastAsia="ArialNarrow" w:hAnsi="Arial Narrow" w:cs="Arial"/>
          <w:w w:val="95"/>
          <w:sz w:val="26"/>
          <w:szCs w:val="26"/>
        </w:rPr>
        <w:t xml:space="preserve">. </w:t>
      </w:r>
    </w:p>
    <w:p w14:paraId="3E9C1171" w14:textId="4394AB5F" w:rsidR="00663FF6" w:rsidRPr="00526742" w:rsidRDefault="00663FF6" w:rsidP="00974488">
      <w:pPr>
        <w:pStyle w:val="Sinespaciado"/>
        <w:spacing w:line="276" w:lineRule="auto"/>
        <w:jc w:val="both"/>
        <w:rPr>
          <w:rFonts w:ascii="Arial Narrow" w:hAnsi="Arial Narrow" w:cs="Arial"/>
          <w:w w:val="95"/>
          <w:sz w:val="26"/>
          <w:szCs w:val="26"/>
        </w:rPr>
      </w:pPr>
    </w:p>
    <w:p w14:paraId="509BAB4E" w14:textId="129CA25A" w:rsidR="00663FF6" w:rsidRPr="00526742" w:rsidRDefault="0A579CBF" w:rsidP="00974488">
      <w:pPr>
        <w:pStyle w:val="Sinespaciado"/>
        <w:spacing w:line="276" w:lineRule="auto"/>
        <w:jc w:val="both"/>
        <w:rPr>
          <w:rFonts w:ascii="Arial Narrow" w:eastAsia="ArialNarrow" w:hAnsi="Arial Narrow" w:cs="Arial"/>
          <w:w w:val="95"/>
          <w:sz w:val="26"/>
          <w:szCs w:val="26"/>
        </w:rPr>
      </w:pPr>
      <w:r w:rsidRPr="00526742">
        <w:rPr>
          <w:rFonts w:ascii="Arial Narrow" w:eastAsia="ArialNarrow" w:hAnsi="Arial Narrow" w:cs="Arial"/>
          <w:w w:val="95"/>
          <w:sz w:val="26"/>
          <w:szCs w:val="26"/>
        </w:rPr>
        <w:t xml:space="preserve">Para la protección de sus derechos a la vida digna, la igualdad, el trabajo, el debido proceso </w:t>
      </w:r>
      <w:r w:rsidR="6144B875" w:rsidRPr="00526742">
        <w:rPr>
          <w:rFonts w:ascii="Arial Narrow" w:eastAsia="ArialNarrow" w:hAnsi="Arial Narrow" w:cs="Arial"/>
          <w:w w:val="95"/>
          <w:sz w:val="26"/>
          <w:szCs w:val="26"/>
        </w:rPr>
        <w:t>y el acceso a cargos público</w:t>
      </w:r>
      <w:r w:rsidR="7DBACF6A" w:rsidRPr="00526742">
        <w:rPr>
          <w:rFonts w:ascii="Arial Narrow" w:eastAsia="ArialNarrow" w:hAnsi="Arial Narrow" w:cs="Arial"/>
          <w:w w:val="95"/>
          <w:sz w:val="26"/>
          <w:szCs w:val="26"/>
        </w:rPr>
        <w:t>s,</w:t>
      </w:r>
      <w:r w:rsidR="6144B875" w:rsidRPr="00526742">
        <w:rPr>
          <w:rFonts w:ascii="Arial Narrow" w:eastAsia="ArialNarrow" w:hAnsi="Arial Narrow" w:cs="Arial"/>
          <w:w w:val="95"/>
          <w:sz w:val="26"/>
          <w:szCs w:val="26"/>
        </w:rPr>
        <w:t xml:space="preserve"> solicita se ordene al SENA</w:t>
      </w:r>
      <w:r w:rsidR="536BC8E0" w:rsidRPr="00526742">
        <w:rPr>
          <w:rFonts w:ascii="Arial Narrow" w:eastAsia="ArialNarrow" w:hAnsi="Arial Narrow" w:cs="Arial"/>
          <w:w w:val="95"/>
          <w:sz w:val="26"/>
          <w:szCs w:val="26"/>
        </w:rPr>
        <w:t xml:space="preserve"> </w:t>
      </w:r>
      <w:r w:rsidR="6144B875" w:rsidRPr="00526742">
        <w:rPr>
          <w:rFonts w:ascii="Arial Narrow" w:eastAsia="ArialNarrow" w:hAnsi="Arial Narrow" w:cs="Arial"/>
          <w:w w:val="95"/>
          <w:sz w:val="26"/>
          <w:szCs w:val="26"/>
        </w:rPr>
        <w:t xml:space="preserve">demostrar que ha reportado </w:t>
      </w:r>
      <w:r w:rsidR="7D362248" w:rsidRPr="00526742">
        <w:rPr>
          <w:rFonts w:ascii="Arial Narrow" w:eastAsia="ArialNarrow" w:hAnsi="Arial Narrow" w:cs="Arial"/>
          <w:w w:val="95"/>
          <w:sz w:val="26"/>
          <w:szCs w:val="26"/>
        </w:rPr>
        <w:t>en la plataforma SIMO las vacantes existentes en esa entidad bajo el concepto de empleo equivalente</w:t>
      </w:r>
      <w:r w:rsidR="0E74A756" w:rsidRPr="00526742">
        <w:rPr>
          <w:rFonts w:ascii="Arial Narrow" w:eastAsia="ArialNarrow" w:hAnsi="Arial Narrow" w:cs="Arial"/>
          <w:w w:val="95"/>
          <w:sz w:val="26"/>
          <w:szCs w:val="26"/>
        </w:rPr>
        <w:t xml:space="preserve"> o en caso de que a ello no hubiere procedido, realizar el cargue respectivo</w:t>
      </w:r>
      <w:r w:rsidR="32476A87" w:rsidRPr="00526742">
        <w:rPr>
          <w:rFonts w:ascii="Arial Narrow" w:eastAsia="ArialNarrow" w:hAnsi="Arial Narrow" w:cs="Arial"/>
          <w:w w:val="95"/>
          <w:sz w:val="26"/>
          <w:szCs w:val="26"/>
        </w:rPr>
        <w:t>. Así mismo que en colaboración con la CNSC realicen su nombramiento en la vacante de instru</w:t>
      </w:r>
      <w:r w:rsidR="68C3566D" w:rsidRPr="00526742">
        <w:rPr>
          <w:rFonts w:ascii="Arial Narrow" w:eastAsia="ArialNarrow" w:hAnsi="Arial Narrow" w:cs="Arial"/>
          <w:w w:val="95"/>
          <w:sz w:val="26"/>
          <w:szCs w:val="26"/>
        </w:rPr>
        <w:t>c</w:t>
      </w:r>
      <w:r w:rsidR="32476A87" w:rsidRPr="00526742">
        <w:rPr>
          <w:rFonts w:ascii="Arial Narrow" w:eastAsia="ArialNarrow" w:hAnsi="Arial Narrow" w:cs="Arial"/>
          <w:w w:val="95"/>
          <w:sz w:val="26"/>
          <w:szCs w:val="26"/>
        </w:rPr>
        <w:t xml:space="preserve">tor de gestión de mercados ubicado en </w:t>
      </w:r>
      <w:r w:rsidR="26F972F5" w:rsidRPr="00526742">
        <w:rPr>
          <w:rFonts w:ascii="Arial Narrow" w:eastAsia="ArialNarrow" w:hAnsi="Arial Narrow" w:cs="Arial"/>
          <w:w w:val="95"/>
          <w:sz w:val="26"/>
          <w:szCs w:val="26"/>
        </w:rPr>
        <w:t>el SENA</w:t>
      </w:r>
      <w:r w:rsidR="32476A87" w:rsidRPr="00526742">
        <w:rPr>
          <w:rFonts w:ascii="Arial Narrow" w:eastAsia="ArialNarrow" w:hAnsi="Arial Narrow" w:cs="Arial"/>
          <w:w w:val="95"/>
          <w:sz w:val="26"/>
          <w:szCs w:val="26"/>
        </w:rPr>
        <w:t xml:space="preserve"> Regional Risaralda</w:t>
      </w:r>
      <w:r w:rsidR="671BFB90" w:rsidRPr="00526742">
        <w:rPr>
          <w:rFonts w:ascii="Arial Narrow" w:eastAsia="ArialNarrow" w:hAnsi="Arial Narrow" w:cs="Arial"/>
          <w:w w:val="95"/>
          <w:sz w:val="26"/>
          <w:szCs w:val="26"/>
        </w:rPr>
        <w:t xml:space="preserve"> o “</w:t>
      </w:r>
      <w:r w:rsidR="671BFB90" w:rsidRPr="00526742">
        <w:rPr>
          <w:rFonts w:ascii="Arial Narrow" w:eastAsia="ArialNarrow" w:hAnsi="Arial Narrow" w:cs="Arial"/>
          <w:w w:val="95"/>
          <w:sz w:val="24"/>
          <w:szCs w:val="26"/>
        </w:rPr>
        <w:t>en cualquiera de los empleos vacantes existentes en la entidad</w:t>
      </w:r>
      <w:r w:rsidR="671BFB90" w:rsidRPr="00526742">
        <w:rPr>
          <w:rFonts w:ascii="Arial Narrow" w:eastAsia="ArialNarrow" w:hAnsi="Arial Narrow" w:cs="Arial"/>
          <w:w w:val="95"/>
          <w:sz w:val="26"/>
          <w:szCs w:val="26"/>
        </w:rPr>
        <w:t>”</w:t>
      </w:r>
      <w:r w:rsidR="00663FF6" w:rsidRPr="00526742">
        <w:rPr>
          <w:rStyle w:val="Refdenotaalpie"/>
          <w:rFonts w:ascii="Arial Narrow" w:eastAsia="ArialNarrow" w:hAnsi="Arial Narrow" w:cs="Arial"/>
          <w:w w:val="95"/>
          <w:sz w:val="26"/>
          <w:szCs w:val="26"/>
          <w:lang w:val="es-CO"/>
        </w:rPr>
        <w:footnoteReference w:id="2"/>
      </w:r>
      <w:r w:rsidR="00663FF6" w:rsidRPr="00526742">
        <w:rPr>
          <w:rFonts w:ascii="Arial Narrow" w:eastAsia="ArialNarrow" w:hAnsi="Arial Narrow" w:cs="Arial"/>
          <w:w w:val="95"/>
          <w:sz w:val="26"/>
          <w:szCs w:val="26"/>
          <w:lang w:val="es-CO"/>
        </w:rPr>
        <w:t>.</w:t>
      </w:r>
    </w:p>
    <w:p w14:paraId="4B94D5A5" w14:textId="77777777" w:rsidR="00663FF6" w:rsidRPr="00526742" w:rsidRDefault="00663FF6" w:rsidP="00974488">
      <w:pPr>
        <w:pStyle w:val="Sinespaciado"/>
        <w:spacing w:line="276" w:lineRule="auto"/>
        <w:jc w:val="both"/>
        <w:rPr>
          <w:rFonts w:ascii="Arial Narrow" w:eastAsia="ArialNarrow" w:hAnsi="Arial Narrow" w:cs="Arial"/>
          <w:w w:val="95"/>
          <w:sz w:val="26"/>
          <w:szCs w:val="26"/>
        </w:rPr>
      </w:pPr>
    </w:p>
    <w:p w14:paraId="5EFA0B1B" w14:textId="4819C0B7" w:rsidR="00663FF6" w:rsidRPr="00526742" w:rsidRDefault="00663FF6" w:rsidP="00974488">
      <w:pPr>
        <w:pStyle w:val="Sinespaciado"/>
        <w:spacing w:line="276" w:lineRule="auto"/>
        <w:jc w:val="both"/>
        <w:rPr>
          <w:rFonts w:ascii="Arial Narrow" w:eastAsia="ArialNarrow" w:hAnsi="Arial Narrow" w:cs="Arial"/>
          <w:w w:val="95"/>
          <w:sz w:val="26"/>
          <w:szCs w:val="26"/>
        </w:rPr>
      </w:pPr>
      <w:r w:rsidRPr="00526742">
        <w:rPr>
          <w:rFonts w:ascii="Arial Narrow" w:eastAsia="ArialNarrow" w:hAnsi="Arial Narrow" w:cs="Arial"/>
          <w:b/>
          <w:bCs/>
          <w:w w:val="95"/>
          <w:sz w:val="26"/>
          <w:szCs w:val="26"/>
        </w:rPr>
        <w:t xml:space="preserve">2. Trámite: </w:t>
      </w:r>
      <w:r w:rsidRPr="00526742">
        <w:rPr>
          <w:rFonts w:ascii="Arial Narrow" w:eastAsia="ArialNarrow" w:hAnsi="Arial Narrow" w:cs="Arial"/>
          <w:w w:val="95"/>
          <w:sz w:val="26"/>
          <w:szCs w:val="26"/>
        </w:rPr>
        <w:t xml:space="preserve">Por auto del </w:t>
      </w:r>
      <w:r w:rsidR="390E785E" w:rsidRPr="00526742">
        <w:rPr>
          <w:rFonts w:ascii="Arial Narrow" w:eastAsia="ArialNarrow" w:hAnsi="Arial Narrow" w:cs="Arial"/>
          <w:w w:val="95"/>
          <w:sz w:val="26"/>
          <w:szCs w:val="26"/>
        </w:rPr>
        <w:t>30</w:t>
      </w:r>
      <w:r w:rsidRPr="00526742">
        <w:rPr>
          <w:rFonts w:ascii="Arial Narrow" w:eastAsia="ArialNarrow" w:hAnsi="Arial Narrow" w:cs="Arial"/>
          <w:w w:val="95"/>
          <w:sz w:val="26"/>
          <w:szCs w:val="26"/>
        </w:rPr>
        <w:t xml:space="preserve"> de </w:t>
      </w:r>
      <w:r w:rsidR="1FB7BEEC" w:rsidRPr="00526742">
        <w:rPr>
          <w:rFonts w:ascii="Arial Narrow" w:eastAsia="ArialNarrow" w:hAnsi="Arial Narrow" w:cs="Arial"/>
          <w:w w:val="95"/>
          <w:sz w:val="26"/>
          <w:szCs w:val="26"/>
        </w:rPr>
        <w:t>junio</w:t>
      </w:r>
      <w:r w:rsidRPr="00526742">
        <w:rPr>
          <w:rFonts w:ascii="Arial Narrow" w:eastAsia="ArialNarrow" w:hAnsi="Arial Narrow" w:cs="Arial"/>
          <w:w w:val="95"/>
          <w:sz w:val="26"/>
          <w:szCs w:val="26"/>
        </w:rPr>
        <w:t xml:space="preserve"> pasado, el juzgado de primera instancia admitió la acción constitucional.</w:t>
      </w:r>
      <w:r w:rsidR="04996433" w:rsidRPr="00526742">
        <w:rPr>
          <w:rFonts w:ascii="Arial Narrow" w:eastAsia="ArialNarrow" w:hAnsi="Arial Narrow" w:cs="Arial"/>
          <w:w w:val="95"/>
          <w:sz w:val="26"/>
          <w:szCs w:val="26"/>
        </w:rPr>
        <w:t xml:space="preserve"> </w:t>
      </w:r>
    </w:p>
    <w:p w14:paraId="5192A956" w14:textId="7081C835" w:rsidR="61413812" w:rsidRPr="00526742" w:rsidRDefault="61413812" w:rsidP="00974488">
      <w:pPr>
        <w:pStyle w:val="Sinespaciado"/>
        <w:spacing w:line="276" w:lineRule="auto"/>
        <w:jc w:val="both"/>
        <w:rPr>
          <w:rFonts w:ascii="Arial Narrow" w:eastAsia="ArialNarrow" w:hAnsi="Arial Narrow" w:cs="Arial"/>
          <w:w w:val="95"/>
          <w:sz w:val="26"/>
          <w:szCs w:val="26"/>
        </w:rPr>
      </w:pPr>
    </w:p>
    <w:p w14:paraId="3A518076" w14:textId="5E12EA6B" w:rsidR="04996433" w:rsidRPr="00526742" w:rsidRDefault="04996433" w:rsidP="00974488">
      <w:pPr>
        <w:pStyle w:val="Sinespaciado"/>
        <w:spacing w:line="276" w:lineRule="auto"/>
        <w:jc w:val="both"/>
        <w:rPr>
          <w:rFonts w:ascii="Arial Narrow" w:eastAsia="ArialNarrow" w:hAnsi="Arial Narrow" w:cs="Arial"/>
          <w:w w:val="95"/>
          <w:sz w:val="26"/>
          <w:szCs w:val="26"/>
          <w:vertAlign w:val="superscript"/>
        </w:rPr>
      </w:pPr>
      <w:r w:rsidRPr="00526742">
        <w:rPr>
          <w:rFonts w:ascii="Arial Narrow" w:eastAsia="ArialNarrow" w:hAnsi="Arial Narrow" w:cs="Arial"/>
          <w:w w:val="95"/>
          <w:sz w:val="26"/>
          <w:szCs w:val="26"/>
        </w:rPr>
        <w:t>El SENA refirió que de conformidad con las reglas de</w:t>
      </w:r>
      <w:r w:rsidR="3CD7B300" w:rsidRPr="00526742">
        <w:rPr>
          <w:rFonts w:ascii="Arial Narrow" w:eastAsia="ArialNarrow" w:hAnsi="Arial Narrow" w:cs="Arial"/>
          <w:w w:val="95"/>
          <w:sz w:val="26"/>
          <w:szCs w:val="26"/>
        </w:rPr>
        <w:t xml:space="preserve"> la convocatoria 436 de 2017 el único cargo vacante (instructor grado 1) fue provisto por la persona que ocupó el prime</w:t>
      </w:r>
      <w:r w:rsidR="7B7C9831" w:rsidRPr="00526742">
        <w:rPr>
          <w:rFonts w:ascii="Arial Narrow" w:eastAsia="ArialNarrow" w:hAnsi="Arial Narrow" w:cs="Arial"/>
          <w:w w:val="95"/>
          <w:sz w:val="26"/>
          <w:szCs w:val="26"/>
        </w:rPr>
        <w:t>r puesto en la lista de elegibles (el demandante quedó en el se</w:t>
      </w:r>
      <w:r w:rsidR="1A7523E2" w:rsidRPr="00526742">
        <w:rPr>
          <w:rFonts w:ascii="Arial Narrow" w:eastAsia="ArialNarrow" w:hAnsi="Arial Narrow" w:cs="Arial"/>
          <w:w w:val="95"/>
          <w:sz w:val="26"/>
          <w:szCs w:val="26"/>
        </w:rPr>
        <w:t xml:space="preserve">gundo lugar). De conformidad con el criterio unificado del 16 </w:t>
      </w:r>
      <w:r w:rsidR="1A7523E2" w:rsidRPr="00526742">
        <w:rPr>
          <w:rFonts w:ascii="Arial Narrow" w:eastAsia="ArialNarrow" w:hAnsi="Arial Narrow" w:cs="Arial"/>
          <w:w w:val="95"/>
          <w:sz w:val="26"/>
          <w:szCs w:val="26"/>
        </w:rPr>
        <w:lastRenderedPageBreak/>
        <w:t>de enero de 2020 de la CNSC la lista de elegibles puede ser extendida a car</w:t>
      </w:r>
      <w:r w:rsidR="25BCEAA2" w:rsidRPr="00526742">
        <w:rPr>
          <w:rFonts w:ascii="Arial Narrow" w:eastAsia="ArialNarrow" w:hAnsi="Arial Narrow" w:cs="Arial"/>
          <w:w w:val="95"/>
          <w:sz w:val="26"/>
          <w:szCs w:val="26"/>
        </w:rPr>
        <w:t>gos que no fueron ofertados en la convocatoria siempre y cuando se trata de “</w:t>
      </w:r>
      <w:r w:rsidR="25BCEAA2" w:rsidRPr="00526742">
        <w:rPr>
          <w:rFonts w:ascii="Arial Narrow" w:eastAsia="ArialNarrow" w:hAnsi="Arial Narrow" w:cs="Arial"/>
          <w:w w:val="95"/>
          <w:sz w:val="24"/>
          <w:szCs w:val="26"/>
        </w:rPr>
        <w:t>mismos empleos</w:t>
      </w:r>
      <w:r w:rsidR="25BCEAA2" w:rsidRPr="00526742">
        <w:rPr>
          <w:rFonts w:ascii="Arial Narrow" w:eastAsia="ArialNarrow" w:hAnsi="Arial Narrow" w:cs="Arial"/>
          <w:w w:val="95"/>
          <w:sz w:val="28"/>
          <w:szCs w:val="26"/>
        </w:rPr>
        <w:t>”</w:t>
      </w:r>
      <w:r w:rsidR="6461CFD3" w:rsidRPr="00526742">
        <w:rPr>
          <w:rFonts w:ascii="Arial Narrow" w:eastAsia="ArialNarrow" w:hAnsi="Arial Narrow" w:cs="Arial"/>
          <w:w w:val="95"/>
          <w:sz w:val="28"/>
          <w:szCs w:val="26"/>
        </w:rPr>
        <w:t>, empero de conformidad con lo ordenado por el Juzgado Doce Administrativo de Oralidad de Bogotá ese criterio fue ampliado al de “</w:t>
      </w:r>
      <w:r w:rsidR="6461CFD3" w:rsidRPr="00526742">
        <w:rPr>
          <w:rFonts w:ascii="Arial Narrow" w:eastAsia="ArialNarrow" w:hAnsi="Arial Narrow" w:cs="Arial"/>
          <w:w w:val="95"/>
          <w:sz w:val="24"/>
          <w:szCs w:val="26"/>
        </w:rPr>
        <w:t>empleos equivalentes</w:t>
      </w:r>
      <w:r w:rsidR="16BDBA5F" w:rsidRPr="00526742">
        <w:rPr>
          <w:rFonts w:ascii="Arial Narrow" w:eastAsia="ArialNarrow" w:hAnsi="Arial Narrow" w:cs="Arial"/>
          <w:w w:val="95"/>
          <w:sz w:val="26"/>
          <w:szCs w:val="26"/>
        </w:rPr>
        <w:t xml:space="preserve">”. </w:t>
      </w:r>
      <w:r w:rsidR="6812309A" w:rsidRPr="00526742">
        <w:rPr>
          <w:rFonts w:ascii="Arial Narrow" w:eastAsia="ArialNarrow" w:hAnsi="Arial Narrow" w:cs="Arial"/>
          <w:w w:val="95"/>
          <w:sz w:val="26"/>
          <w:szCs w:val="26"/>
        </w:rPr>
        <w:t>Esas reglas</w:t>
      </w:r>
      <w:r w:rsidR="00D325CA" w:rsidRPr="00526742">
        <w:rPr>
          <w:rFonts w:ascii="Arial Narrow" w:eastAsia="ArialNarrow" w:hAnsi="Arial Narrow" w:cs="Arial"/>
          <w:w w:val="95"/>
          <w:sz w:val="26"/>
          <w:szCs w:val="26"/>
        </w:rPr>
        <w:t>,</w:t>
      </w:r>
      <w:r w:rsidR="6812309A" w:rsidRPr="00526742">
        <w:rPr>
          <w:rFonts w:ascii="Arial Narrow" w:eastAsia="ArialNarrow" w:hAnsi="Arial Narrow" w:cs="Arial"/>
          <w:w w:val="95"/>
          <w:sz w:val="26"/>
          <w:szCs w:val="26"/>
        </w:rPr>
        <w:t xml:space="preserve"> aplicadas al caso concreto, generaron la confección de una nueva lista de elegibles para una vacante</w:t>
      </w:r>
      <w:r w:rsidR="3B1BA88D" w:rsidRPr="00526742">
        <w:rPr>
          <w:rFonts w:ascii="Arial Narrow" w:eastAsia="ArialNarrow" w:hAnsi="Arial Narrow" w:cs="Arial"/>
          <w:w w:val="95"/>
          <w:sz w:val="26"/>
          <w:szCs w:val="26"/>
        </w:rPr>
        <w:t>, listado en el cual el actor ocupó el décimo lugar</w:t>
      </w:r>
      <w:r w:rsidR="3C0EA359" w:rsidRPr="00526742">
        <w:rPr>
          <w:rFonts w:ascii="Arial Narrow" w:eastAsia="ArialNarrow" w:hAnsi="Arial Narrow" w:cs="Arial"/>
          <w:w w:val="95"/>
          <w:sz w:val="26"/>
          <w:szCs w:val="26"/>
        </w:rPr>
        <w:t>. Ahora en el evento de que se reporten más vacantes equivalentes al cargo al que se postuló el actor</w:t>
      </w:r>
      <w:r w:rsidR="77D86B28" w:rsidRPr="00526742">
        <w:rPr>
          <w:rFonts w:ascii="Arial Narrow" w:eastAsia="ArialNarrow" w:hAnsi="Arial Narrow" w:cs="Arial"/>
          <w:w w:val="95"/>
          <w:sz w:val="26"/>
          <w:szCs w:val="26"/>
        </w:rPr>
        <w:t>,</w:t>
      </w:r>
      <w:r w:rsidR="3C0EA359" w:rsidRPr="00526742">
        <w:rPr>
          <w:rFonts w:ascii="Arial Narrow" w:eastAsia="ArialNarrow" w:hAnsi="Arial Narrow" w:cs="Arial"/>
          <w:w w:val="95"/>
          <w:sz w:val="26"/>
          <w:szCs w:val="26"/>
        </w:rPr>
        <w:t xml:space="preserve"> esa entidad procederá</w:t>
      </w:r>
      <w:r w:rsidR="50F7683C" w:rsidRPr="00526742">
        <w:rPr>
          <w:rFonts w:ascii="Arial Narrow" w:eastAsia="ArialNarrow" w:hAnsi="Arial Narrow" w:cs="Arial"/>
          <w:w w:val="95"/>
          <w:sz w:val="26"/>
          <w:szCs w:val="26"/>
        </w:rPr>
        <w:t xml:space="preserve"> a reportarlas a la CNSC a efecto de poder utilizar esa lista de elegibles para su provisión.</w:t>
      </w:r>
      <w:r w:rsidR="0F9C4D6E" w:rsidRPr="00526742">
        <w:rPr>
          <w:rFonts w:ascii="Arial Narrow" w:eastAsia="ArialNarrow" w:hAnsi="Arial Narrow" w:cs="Arial"/>
          <w:w w:val="95"/>
          <w:sz w:val="26"/>
          <w:szCs w:val="26"/>
        </w:rPr>
        <w:t xml:space="preserve"> </w:t>
      </w:r>
      <w:r w:rsidR="16BDBA5F" w:rsidRPr="00526742">
        <w:rPr>
          <w:rFonts w:ascii="Arial Narrow" w:eastAsia="ArialNarrow" w:hAnsi="Arial Narrow" w:cs="Arial"/>
          <w:w w:val="95"/>
          <w:sz w:val="26"/>
          <w:szCs w:val="26"/>
        </w:rPr>
        <w:t>Por otra parte</w:t>
      </w:r>
      <w:r w:rsidR="3544FD7F" w:rsidRPr="00526742">
        <w:rPr>
          <w:rFonts w:ascii="Arial Narrow" w:eastAsia="ArialNarrow" w:hAnsi="Arial Narrow" w:cs="Arial"/>
          <w:w w:val="95"/>
          <w:sz w:val="26"/>
          <w:szCs w:val="26"/>
        </w:rPr>
        <w:t>,</w:t>
      </w:r>
      <w:r w:rsidR="16BDBA5F" w:rsidRPr="00526742">
        <w:rPr>
          <w:rFonts w:ascii="Arial Narrow" w:eastAsia="ArialNarrow" w:hAnsi="Arial Narrow" w:cs="Arial"/>
          <w:w w:val="95"/>
          <w:sz w:val="26"/>
          <w:szCs w:val="26"/>
        </w:rPr>
        <w:t xml:space="preserve"> sostuvo que la tutela es improcedente por incumplir el presupuesto de la subsidiariedad</w:t>
      </w:r>
      <w:r w:rsidR="64ADE926" w:rsidRPr="00526742">
        <w:rPr>
          <w:rFonts w:ascii="Arial Narrow" w:eastAsia="ArialNarrow" w:hAnsi="Arial Narrow" w:cs="Arial"/>
          <w:w w:val="95"/>
          <w:sz w:val="26"/>
          <w:szCs w:val="26"/>
          <w:vertAlign w:val="superscript"/>
        </w:rPr>
        <w:t>.</w:t>
      </w:r>
      <w:r w:rsidRPr="00526742">
        <w:rPr>
          <w:rFonts w:ascii="Arial Narrow" w:eastAsia="ArialNarrow" w:hAnsi="Arial Narrow" w:cs="Arial"/>
          <w:w w:val="95"/>
          <w:sz w:val="26"/>
          <w:szCs w:val="26"/>
          <w:vertAlign w:val="superscript"/>
        </w:rPr>
        <w:footnoteReference w:id="3"/>
      </w:r>
    </w:p>
    <w:p w14:paraId="7F9FFEA7" w14:textId="5D7295B2" w:rsidR="61413812" w:rsidRPr="00526742" w:rsidRDefault="61413812" w:rsidP="00974488">
      <w:pPr>
        <w:pStyle w:val="Sinespaciado"/>
        <w:spacing w:line="276" w:lineRule="auto"/>
        <w:jc w:val="both"/>
        <w:rPr>
          <w:rFonts w:ascii="Arial Narrow" w:hAnsi="Arial Narrow" w:cs="Arial"/>
          <w:w w:val="95"/>
          <w:sz w:val="26"/>
          <w:szCs w:val="26"/>
        </w:rPr>
      </w:pPr>
    </w:p>
    <w:p w14:paraId="18101DF0" w14:textId="09846522" w:rsidR="00663FF6" w:rsidRPr="00526742" w:rsidRDefault="6AC1644E" w:rsidP="00974488">
      <w:pPr>
        <w:pStyle w:val="Sinespaciado"/>
        <w:spacing w:line="276" w:lineRule="auto"/>
        <w:jc w:val="both"/>
        <w:rPr>
          <w:rFonts w:ascii="Arial Narrow" w:eastAsia="ArialNarrow" w:hAnsi="Arial Narrow" w:cs="Arial"/>
          <w:w w:val="95"/>
          <w:sz w:val="26"/>
          <w:szCs w:val="26"/>
          <w:lang w:val="es-CO"/>
        </w:rPr>
      </w:pPr>
      <w:r w:rsidRPr="00526742">
        <w:rPr>
          <w:rFonts w:ascii="Arial Narrow" w:eastAsia="ArialNarrow" w:hAnsi="Arial Narrow" w:cs="Arial"/>
          <w:w w:val="95"/>
          <w:sz w:val="26"/>
          <w:szCs w:val="26"/>
        </w:rPr>
        <w:t>La CNSC manifestó</w:t>
      </w:r>
      <w:r w:rsidR="3B91A868" w:rsidRPr="00526742">
        <w:rPr>
          <w:rFonts w:ascii="Arial Narrow" w:eastAsia="ArialNarrow" w:hAnsi="Arial Narrow" w:cs="Arial"/>
          <w:w w:val="95"/>
          <w:sz w:val="26"/>
          <w:szCs w:val="26"/>
        </w:rPr>
        <w:t>: (i) la acción de tutela es improcedente al concurrir otros medios de defensa judicial y no haberse acreditado la existencia de un perjuicio irremediable; (ii)</w:t>
      </w:r>
      <w:r w:rsidR="25DC210B" w:rsidRPr="00526742">
        <w:rPr>
          <w:rFonts w:ascii="Arial Narrow" w:eastAsia="ArialNarrow" w:hAnsi="Arial Narrow" w:cs="Arial"/>
          <w:w w:val="95"/>
          <w:sz w:val="26"/>
          <w:szCs w:val="26"/>
        </w:rPr>
        <w:t xml:space="preserve"> la Ley 1960 de 2019 solo aplica para convocatorias </w:t>
      </w:r>
      <w:r w:rsidR="76AC6524" w:rsidRPr="00526742">
        <w:rPr>
          <w:rFonts w:ascii="Arial Narrow" w:eastAsia="ArialNarrow" w:hAnsi="Arial Narrow" w:cs="Arial"/>
          <w:w w:val="95"/>
          <w:sz w:val="26"/>
          <w:szCs w:val="26"/>
        </w:rPr>
        <w:t>aprobados por la CNSC con posterioridad a la fecha de vigencia de esa norma, es decir que el proceso de selección en el que participó el demandante que data del año 2017</w:t>
      </w:r>
      <w:r w:rsidR="29084FB0" w:rsidRPr="00526742">
        <w:rPr>
          <w:rFonts w:ascii="Arial Narrow" w:eastAsia="ArialNarrow" w:hAnsi="Arial Narrow" w:cs="Arial"/>
          <w:w w:val="95"/>
          <w:sz w:val="26"/>
          <w:szCs w:val="26"/>
        </w:rPr>
        <w:t xml:space="preserve">, no debe ser sometido a tal </w:t>
      </w:r>
      <w:r w:rsidR="656D4E63" w:rsidRPr="00526742">
        <w:rPr>
          <w:rFonts w:ascii="Arial Narrow" w:eastAsia="ArialNarrow" w:hAnsi="Arial Narrow" w:cs="Arial"/>
          <w:w w:val="95"/>
          <w:sz w:val="26"/>
          <w:szCs w:val="26"/>
        </w:rPr>
        <w:t>disposición</w:t>
      </w:r>
      <w:r w:rsidR="02785E07" w:rsidRPr="00526742">
        <w:rPr>
          <w:rFonts w:ascii="Arial Narrow" w:eastAsia="ArialNarrow" w:hAnsi="Arial Narrow" w:cs="Arial"/>
          <w:w w:val="95"/>
          <w:sz w:val="26"/>
          <w:szCs w:val="26"/>
        </w:rPr>
        <w:t xml:space="preserve">; (iii) la lista de elegibles, en la cual el actor ocupó el segundo lugar, </w:t>
      </w:r>
      <w:r w:rsidR="1A091F6D" w:rsidRPr="00526742">
        <w:rPr>
          <w:rFonts w:ascii="Arial Narrow" w:eastAsia="ArialNarrow" w:hAnsi="Arial Narrow" w:cs="Arial"/>
          <w:w w:val="95"/>
          <w:sz w:val="26"/>
          <w:szCs w:val="26"/>
        </w:rPr>
        <w:t>estuvo vigente hasta el 14 de enero de 2021</w:t>
      </w:r>
      <w:r w:rsidR="6C5E8DF1" w:rsidRPr="00526742">
        <w:rPr>
          <w:rFonts w:ascii="Arial Narrow" w:eastAsia="ArialNarrow" w:hAnsi="Arial Narrow" w:cs="Arial"/>
          <w:w w:val="95"/>
          <w:sz w:val="26"/>
          <w:szCs w:val="26"/>
        </w:rPr>
        <w:t>; (vi) al SENA le corresponde identificar los empleos vacantes no c</w:t>
      </w:r>
      <w:r w:rsidR="55C0C757" w:rsidRPr="00526742">
        <w:rPr>
          <w:rFonts w:ascii="Arial Narrow" w:eastAsia="ArialNarrow" w:hAnsi="Arial Narrow" w:cs="Arial"/>
          <w:w w:val="95"/>
          <w:sz w:val="26"/>
          <w:szCs w:val="26"/>
        </w:rPr>
        <w:t xml:space="preserve">onvocados y en consecuencia, esa entidad debe solicitar el uso de </w:t>
      </w:r>
      <w:r w:rsidR="007FFEC9" w:rsidRPr="00526742">
        <w:rPr>
          <w:rFonts w:ascii="Arial Narrow" w:eastAsia="ArialNarrow" w:hAnsi="Arial Narrow" w:cs="Arial"/>
          <w:w w:val="95"/>
          <w:sz w:val="26"/>
          <w:szCs w:val="26"/>
        </w:rPr>
        <w:t>la lista de elegibles, de conformidad con lo dispuesto en la Circular Externa No. 001 de 2020</w:t>
      </w:r>
      <w:r w:rsidR="2E47A7D3" w:rsidRPr="00526742">
        <w:rPr>
          <w:rFonts w:ascii="Arial Narrow" w:eastAsia="ArialNarrow" w:hAnsi="Arial Narrow" w:cs="Arial"/>
          <w:w w:val="95"/>
          <w:sz w:val="26"/>
          <w:szCs w:val="26"/>
        </w:rPr>
        <w:t xml:space="preserve"> y </w:t>
      </w:r>
      <w:r w:rsidR="655D59AE" w:rsidRPr="00526742">
        <w:rPr>
          <w:rFonts w:ascii="Arial Narrow" w:eastAsia="ArialNarrow" w:hAnsi="Arial Narrow" w:cs="Arial"/>
          <w:w w:val="95"/>
          <w:sz w:val="26"/>
          <w:szCs w:val="26"/>
        </w:rPr>
        <w:t>(v) la posibilidad de usar la lista de elegibles para cargos cuya v</w:t>
      </w:r>
      <w:r w:rsidR="253914EC" w:rsidRPr="00526742">
        <w:rPr>
          <w:rFonts w:ascii="Arial Narrow" w:eastAsia="ArialNarrow" w:hAnsi="Arial Narrow" w:cs="Arial"/>
          <w:w w:val="95"/>
          <w:sz w:val="26"/>
          <w:szCs w:val="26"/>
        </w:rPr>
        <w:t>acancia</w:t>
      </w:r>
      <w:r w:rsidR="655D59AE" w:rsidRPr="00526742">
        <w:rPr>
          <w:rFonts w:ascii="Arial Narrow" w:eastAsia="ArialNarrow" w:hAnsi="Arial Narrow" w:cs="Arial"/>
          <w:w w:val="95"/>
          <w:sz w:val="26"/>
          <w:szCs w:val="26"/>
        </w:rPr>
        <w:t xml:space="preserve"> se gener</w:t>
      </w:r>
      <w:r w:rsidR="4EF5353A" w:rsidRPr="00526742">
        <w:rPr>
          <w:rFonts w:ascii="Arial Narrow" w:eastAsia="ArialNarrow" w:hAnsi="Arial Narrow" w:cs="Arial"/>
          <w:w w:val="95"/>
          <w:sz w:val="26"/>
          <w:szCs w:val="26"/>
        </w:rPr>
        <w:t>ó</w:t>
      </w:r>
      <w:r w:rsidR="655D59AE" w:rsidRPr="00526742">
        <w:rPr>
          <w:rFonts w:ascii="Arial Narrow" w:eastAsia="ArialNarrow" w:hAnsi="Arial Narrow" w:cs="Arial"/>
          <w:w w:val="95"/>
          <w:sz w:val="26"/>
          <w:szCs w:val="26"/>
        </w:rPr>
        <w:t xml:space="preserve"> luego de la convocatoria, tiene una duración de dos año</w:t>
      </w:r>
      <w:r w:rsidR="4276986E" w:rsidRPr="00526742">
        <w:rPr>
          <w:rFonts w:ascii="Arial Narrow" w:eastAsia="ArialNarrow" w:hAnsi="Arial Narrow" w:cs="Arial"/>
          <w:w w:val="95"/>
          <w:sz w:val="26"/>
          <w:szCs w:val="26"/>
        </w:rPr>
        <w:t>s</w:t>
      </w:r>
      <w:r w:rsidR="2AB27D12" w:rsidRPr="00526742">
        <w:rPr>
          <w:rFonts w:ascii="Arial Narrow" w:eastAsia="ArialNarrow" w:hAnsi="Arial Narrow" w:cs="Arial"/>
          <w:w w:val="95"/>
          <w:sz w:val="26"/>
          <w:szCs w:val="26"/>
        </w:rPr>
        <w:t>, es decir durante su vigencia</w:t>
      </w:r>
      <w:r w:rsidR="00663FF6" w:rsidRPr="00526742">
        <w:rPr>
          <w:rStyle w:val="Refdenotaalpie"/>
          <w:rFonts w:ascii="Arial Narrow" w:eastAsia="ArialNarrow" w:hAnsi="Arial Narrow" w:cs="Arial"/>
          <w:w w:val="95"/>
          <w:sz w:val="26"/>
          <w:szCs w:val="26"/>
        </w:rPr>
        <w:footnoteReference w:id="4"/>
      </w:r>
      <w:r w:rsidR="00663FF6" w:rsidRPr="00526742">
        <w:rPr>
          <w:rFonts w:ascii="Arial Narrow" w:eastAsia="ArialNarrow" w:hAnsi="Arial Narrow" w:cs="Arial"/>
          <w:w w:val="95"/>
          <w:sz w:val="26"/>
          <w:szCs w:val="26"/>
        </w:rPr>
        <w:t>.</w:t>
      </w:r>
    </w:p>
    <w:p w14:paraId="7658EE8C" w14:textId="77777777" w:rsidR="003137ED" w:rsidRPr="00526742" w:rsidRDefault="003137ED" w:rsidP="00974488">
      <w:pPr>
        <w:pStyle w:val="Sinespaciado"/>
        <w:spacing w:line="276" w:lineRule="auto"/>
        <w:jc w:val="both"/>
        <w:rPr>
          <w:rFonts w:ascii="Arial Narrow" w:eastAsia="ArialNarrow" w:hAnsi="Arial Narrow" w:cs="Arial"/>
          <w:w w:val="95"/>
          <w:sz w:val="26"/>
          <w:szCs w:val="26"/>
          <w:lang w:val="es-CO"/>
        </w:rPr>
      </w:pPr>
    </w:p>
    <w:p w14:paraId="5AC27B2E" w14:textId="1D56897B" w:rsidR="00663FF6" w:rsidRPr="00526742" w:rsidRDefault="00663FF6" w:rsidP="00974488">
      <w:pPr>
        <w:pStyle w:val="Sinespaciado"/>
        <w:spacing w:line="276" w:lineRule="auto"/>
        <w:jc w:val="both"/>
        <w:rPr>
          <w:rFonts w:ascii="Arial Narrow" w:eastAsia="ArialNarrow" w:hAnsi="Arial Narrow" w:cs="Arial"/>
          <w:w w:val="95"/>
          <w:sz w:val="26"/>
          <w:szCs w:val="26"/>
        </w:rPr>
      </w:pPr>
      <w:r w:rsidRPr="00526742">
        <w:rPr>
          <w:rFonts w:ascii="Arial Narrow" w:eastAsia="ArialNarrow" w:hAnsi="Arial Narrow" w:cs="Arial"/>
          <w:b/>
          <w:bCs/>
          <w:w w:val="95"/>
          <w:sz w:val="26"/>
          <w:szCs w:val="26"/>
        </w:rPr>
        <w:t xml:space="preserve">3. Sentencia impugnada: </w:t>
      </w:r>
      <w:r w:rsidRPr="00526742">
        <w:rPr>
          <w:rFonts w:ascii="Arial Narrow" w:eastAsia="ArialNarrow" w:hAnsi="Arial Narrow" w:cs="Arial"/>
          <w:w w:val="95"/>
          <w:sz w:val="26"/>
          <w:szCs w:val="26"/>
        </w:rPr>
        <w:t xml:space="preserve">En providencia del </w:t>
      </w:r>
      <w:r w:rsidR="003137ED" w:rsidRPr="00526742">
        <w:rPr>
          <w:rFonts w:ascii="Arial Narrow" w:eastAsia="ArialNarrow" w:hAnsi="Arial Narrow" w:cs="Arial"/>
          <w:w w:val="95"/>
          <w:sz w:val="26"/>
          <w:szCs w:val="26"/>
        </w:rPr>
        <w:t>1</w:t>
      </w:r>
      <w:r w:rsidR="4E783376" w:rsidRPr="00526742">
        <w:rPr>
          <w:rFonts w:ascii="Arial Narrow" w:eastAsia="ArialNarrow" w:hAnsi="Arial Narrow" w:cs="Arial"/>
          <w:w w:val="95"/>
          <w:sz w:val="26"/>
          <w:szCs w:val="26"/>
        </w:rPr>
        <w:t>3</w:t>
      </w:r>
      <w:r w:rsidRPr="00526742">
        <w:rPr>
          <w:rFonts w:ascii="Arial Narrow" w:eastAsia="ArialNarrow" w:hAnsi="Arial Narrow" w:cs="Arial"/>
          <w:w w:val="95"/>
          <w:sz w:val="26"/>
          <w:szCs w:val="26"/>
        </w:rPr>
        <w:t xml:space="preserve"> de </w:t>
      </w:r>
      <w:r w:rsidR="39324E2C" w:rsidRPr="00526742">
        <w:rPr>
          <w:rFonts w:ascii="Arial Narrow" w:eastAsia="ArialNarrow" w:hAnsi="Arial Narrow" w:cs="Arial"/>
          <w:w w:val="95"/>
          <w:sz w:val="26"/>
          <w:szCs w:val="26"/>
        </w:rPr>
        <w:t>julio</w:t>
      </w:r>
      <w:r w:rsidRPr="00526742">
        <w:rPr>
          <w:rFonts w:ascii="Arial Narrow" w:eastAsia="ArialNarrow" w:hAnsi="Arial Narrow" w:cs="Arial"/>
          <w:w w:val="95"/>
          <w:sz w:val="26"/>
          <w:szCs w:val="26"/>
        </w:rPr>
        <w:t xml:space="preserve"> último, el juzgado de primera instancia </w:t>
      </w:r>
      <w:r w:rsidR="148D92D0" w:rsidRPr="00526742">
        <w:rPr>
          <w:rFonts w:ascii="Arial Narrow" w:eastAsia="ArialNarrow" w:hAnsi="Arial Narrow" w:cs="Arial"/>
          <w:w w:val="95"/>
          <w:sz w:val="26"/>
          <w:szCs w:val="26"/>
        </w:rPr>
        <w:t>declaró</w:t>
      </w:r>
      <w:r w:rsidR="003137ED" w:rsidRPr="00526742">
        <w:rPr>
          <w:rFonts w:ascii="Arial Narrow" w:eastAsia="ArialNarrow" w:hAnsi="Arial Narrow" w:cs="Arial"/>
          <w:w w:val="95"/>
          <w:sz w:val="26"/>
          <w:szCs w:val="26"/>
        </w:rPr>
        <w:t xml:space="preserve"> improcedente el amparo tras considerar que </w:t>
      </w:r>
      <w:r w:rsidR="60F5CE5A" w:rsidRPr="00526742">
        <w:rPr>
          <w:rFonts w:ascii="Arial Narrow" w:eastAsia="ArialNarrow" w:hAnsi="Arial Narrow" w:cs="Arial"/>
          <w:w w:val="95"/>
          <w:sz w:val="26"/>
          <w:szCs w:val="26"/>
        </w:rPr>
        <w:t xml:space="preserve">se encuentra demostrado que durante todo el proceso de selección las demandadas han acatado el </w:t>
      </w:r>
      <w:r w:rsidR="33FF464D" w:rsidRPr="00526742">
        <w:rPr>
          <w:rFonts w:ascii="Arial Narrow" w:eastAsia="ArialNarrow" w:hAnsi="Arial Narrow" w:cs="Arial"/>
          <w:w w:val="95"/>
          <w:sz w:val="26"/>
          <w:szCs w:val="26"/>
        </w:rPr>
        <w:t>ordenamiento</w:t>
      </w:r>
      <w:r w:rsidR="60F5CE5A" w:rsidRPr="00526742">
        <w:rPr>
          <w:rFonts w:ascii="Arial Narrow" w:eastAsia="ArialNarrow" w:hAnsi="Arial Narrow" w:cs="Arial"/>
          <w:w w:val="95"/>
          <w:sz w:val="26"/>
          <w:szCs w:val="26"/>
        </w:rPr>
        <w:t xml:space="preserve"> legal y los fallos judiciales</w:t>
      </w:r>
      <w:r w:rsidR="6C3D951A" w:rsidRPr="00526742">
        <w:rPr>
          <w:rFonts w:ascii="Arial Narrow" w:eastAsia="ArialNarrow" w:hAnsi="Arial Narrow" w:cs="Arial"/>
          <w:w w:val="95"/>
          <w:sz w:val="26"/>
          <w:szCs w:val="26"/>
        </w:rPr>
        <w:t>; el hecho de ubicarse en lista de elegibles solo constituye una expectativa laboral, como quiera que primer</w:t>
      </w:r>
      <w:r w:rsidR="06823E51" w:rsidRPr="00526742">
        <w:rPr>
          <w:rFonts w:ascii="Arial Narrow" w:eastAsia="ArialNarrow" w:hAnsi="Arial Narrow" w:cs="Arial"/>
          <w:w w:val="95"/>
          <w:sz w:val="26"/>
          <w:szCs w:val="26"/>
        </w:rPr>
        <w:t>o</w:t>
      </w:r>
      <w:r w:rsidR="6C3D951A" w:rsidRPr="00526742">
        <w:rPr>
          <w:rFonts w:ascii="Arial Narrow" w:eastAsia="ArialNarrow" w:hAnsi="Arial Narrow" w:cs="Arial"/>
          <w:w w:val="95"/>
          <w:sz w:val="26"/>
          <w:szCs w:val="26"/>
        </w:rPr>
        <w:t xml:space="preserve"> se requiere ser nombrado en el cargo y luego superar </w:t>
      </w:r>
      <w:r w:rsidR="72A42B7E" w:rsidRPr="00526742">
        <w:rPr>
          <w:rFonts w:ascii="Arial Narrow" w:eastAsia="ArialNarrow" w:hAnsi="Arial Narrow" w:cs="Arial"/>
          <w:w w:val="95"/>
          <w:sz w:val="26"/>
          <w:szCs w:val="26"/>
        </w:rPr>
        <w:t>el periodo de prueba. Además</w:t>
      </w:r>
      <w:r w:rsidR="13A33B8C" w:rsidRPr="00526742">
        <w:rPr>
          <w:rFonts w:ascii="Arial Narrow" w:eastAsia="ArialNarrow" w:hAnsi="Arial Narrow" w:cs="Arial"/>
          <w:w w:val="95"/>
          <w:sz w:val="26"/>
          <w:szCs w:val="26"/>
        </w:rPr>
        <w:t>,</w:t>
      </w:r>
      <w:r w:rsidR="72A42B7E" w:rsidRPr="00526742">
        <w:rPr>
          <w:rFonts w:ascii="Arial Narrow" w:eastAsia="ArialNarrow" w:hAnsi="Arial Narrow" w:cs="Arial"/>
          <w:w w:val="95"/>
          <w:sz w:val="26"/>
          <w:szCs w:val="26"/>
        </w:rPr>
        <w:t xml:space="preserve"> de encontrarse en desacuerdo </w:t>
      </w:r>
      <w:r w:rsidR="64159EC0" w:rsidRPr="00526742">
        <w:rPr>
          <w:rFonts w:ascii="Arial Narrow" w:eastAsia="ArialNarrow" w:hAnsi="Arial Narrow" w:cs="Arial"/>
          <w:w w:val="95"/>
          <w:sz w:val="26"/>
          <w:szCs w:val="26"/>
        </w:rPr>
        <w:t xml:space="preserve">el demandante con la actuación de las accionadas </w:t>
      </w:r>
      <w:r w:rsidR="64737FA5" w:rsidRPr="00526742">
        <w:rPr>
          <w:rFonts w:ascii="Arial Narrow" w:eastAsia="ArialNarrow" w:hAnsi="Arial Narrow" w:cs="Arial"/>
          <w:w w:val="95"/>
          <w:sz w:val="26"/>
          <w:szCs w:val="26"/>
        </w:rPr>
        <w:t>puede debatir sobre su legalidad en uso de las acciones de nulidad y de nulidad y restablecimiento del derecho</w:t>
      </w:r>
      <w:r w:rsidRPr="00526742">
        <w:rPr>
          <w:rStyle w:val="Refdenotaalpie"/>
          <w:rFonts w:ascii="Arial Narrow" w:eastAsia="ArialNarrow" w:hAnsi="Arial Narrow" w:cs="Arial"/>
          <w:w w:val="95"/>
          <w:sz w:val="26"/>
          <w:szCs w:val="26"/>
        </w:rPr>
        <w:footnoteReference w:id="5"/>
      </w:r>
      <w:r w:rsidRPr="00526742">
        <w:rPr>
          <w:rFonts w:ascii="Arial Narrow" w:eastAsia="ArialNarrow" w:hAnsi="Arial Narrow" w:cs="Arial"/>
          <w:w w:val="95"/>
          <w:sz w:val="26"/>
          <w:szCs w:val="26"/>
          <w:lang w:val="es-CO"/>
        </w:rPr>
        <w:t>.</w:t>
      </w:r>
    </w:p>
    <w:p w14:paraId="53128261" w14:textId="77777777" w:rsidR="00663FF6" w:rsidRPr="00526742" w:rsidRDefault="00663FF6" w:rsidP="00974488">
      <w:pPr>
        <w:pStyle w:val="Sinespaciado"/>
        <w:spacing w:line="276" w:lineRule="auto"/>
        <w:jc w:val="both"/>
        <w:rPr>
          <w:rFonts w:ascii="Arial Narrow" w:eastAsia="ArialNarrow" w:hAnsi="Arial Narrow" w:cs="Arial"/>
          <w:b/>
          <w:bCs/>
          <w:w w:val="95"/>
          <w:sz w:val="26"/>
          <w:szCs w:val="26"/>
          <w:lang w:val="es-CO"/>
        </w:rPr>
      </w:pPr>
    </w:p>
    <w:p w14:paraId="31A380AD" w14:textId="27554E8C" w:rsidR="00663FF6" w:rsidRPr="00526742" w:rsidRDefault="00663FF6" w:rsidP="00974488">
      <w:pPr>
        <w:pStyle w:val="Sinespaciado"/>
        <w:spacing w:line="276" w:lineRule="auto"/>
        <w:jc w:val="both"/>
        <w:rPr>
          <w:rFonts w:ascii="Arial Narrow" w:eastAsia="ArialNarrow" w:hAnsi="Arial Narrow" w:cs="Arial"/>
          <w:w w:val="95"/>
          <w:sz w:val="26"/>
          <w:szCs w:val="26"/>
          <w:lang w:val="es-CO"/>
        </w:rPr>
      </w:pPr>
      <w:r w:rsidRPr="00526742">
        <w:rPr>
          <w:rFonts w:ascii="Arial Narrow" w:eastAsia="ArialNarrow" w:hAnsi="Arial Narrow" w:cs="Arial"/>
          <w:b/>
          <w:bCs/>
          <w:w w:val="95"/>
          <w:sz w:val="26"/>
          <w:szCs w:val="26"/>
        </w:rPr>
        <w:t xml:space="preserve">4. Impugnación: </w:t>
      </w:r>
      <w:r w:rsidR="002246DC" w:rsidRPr="00526742">
        <w:rPr>
          <w:rFonts w:ascii="Arial Narrow" w:eastAsia="ArialNarrow" w:hAnsi="Arial Narrow" w:cs="Arial"/>
          <w:w w:val="95"/>
          <w:sz w:val="26"/>
          <w:szCs w:val="26"/>
          <w:lang w:val="es-CO"/>
        </w:rPr>
        <w:t>Alegó el actor que no es cierto que cuente con otro medio de defensa judicial para solucionar el caso</w:t>
      </w:r>
      <w:r w:rsidR="53266B67" w:rsidRPr="00526742">
        <w:rPr>
          <w:rFonts w:ascii="Arial Narrow" w:eastAsia="ArialNarrow" w:hAnsi="Arial Narrow" w:cs="Arial"/>
          <w:w w:val="95"/>
          <w:sz w:val="26"/>
          <w:szCs w:val="26"/>
          <w:lang w:val="es-CO"/>
        </w:rPr>
        <w:t>, al contrario la acción de tutela constituye el mecanismo de protección principal para proteger el derecho al trabajo, lesionado por las entidades com</w:t>
      </w:r>
      <w:r w:rsidR="7099910F" w:rsidRPr="00526742">
        <w:rPr>
          <w:rFonts w:ascii="Arial Narrow" w:eastAsia="ArialNarrow" w:hAnsi="Arial Narrow" w:cs="Arial"/>
          <w:w w:val="95"/>
          <w:sz w:val="26"/>
          <w:szCs w:val="26"/>
          <w:lang w:val="es-CO"/>
        </w:rPr>
        <w:t>petentes cuando atenten contra la objetividad del m</w:t>
      </w:r>
      <w:r w:rsidR="0B3DCEE2" w:rsidRPr="00526742">
        <w:rPr>
          <w:rFonts w:ascii="Arial Narrow" w:eastAsia="ArialNarrow" w:hAnsi="Arial Narrow" w:cs="Arial"/>
          <w:w w:val="95"/>
          <w:sz w:val="26"/>
          <w:szCs w:val="26"/>
          <w:lang w:val="es-CO"/>
        </w:rPr>
        <w:t>é</w:t>
      </w:r>
      <w:r w:rsidR="7099910F" w:rsidRPr="00526742">
        <w:rPr>
          <w:rFonts w:ascii="Arial Narrow" w:eastAsia="ArialNarrow" w:hAnsi="Arial Narrow" w:cs="Arial"/>
          <w:w w:val="95"/>
          <w:sz w:val="26"/>
          <w:szCs w:val="26"/>
          <w:lang w:val="es-CO"/>
        </w:rPr>
        <w:t>rito</w:t>
      </w:r>
      <w:r w:rsidR="002246DC" w:rsidRPr="00526742">
        <w:rPr>
          <w:rFonts w:ascii="Arial Narrow" w:eastAsia="ArialNarrow" w:hAnsi="Arial Narrow" w:cs="Arial"/>
          <w:w w:val="95"/>
          <w:sz w:val="26"/>
          <w:szCs w:val="26"/>
          <w:lang w:val="es-CO"/>
        </w:rPr>
        <w:t xml:space="preserve">. </w:t>
      </w:r>
      <w:r w:rsidR="7B73487B" w:rsidRPr="00526742">
        <w:rPr>
          <w:rFonts w:ascii="Arial Narrow" w:eastAsia="ArialNarrow" w:hAnsi="Arial Narrow" w:cs="Arial"/>
          <w:w w:val="95"/>
          <w:sz w:val="26"/>
          <w:szCs w:val="26"/>
          <w:lang w:val="es-CO"/>
        </w:rPr>
        <w:t>Por otra parte</w:t>
      </w:r>
      <w:r w:rsidR="0188D9F3" w:rsidRPr="00526742">
        <w:rPr>
          <w:rFonts w:ascii="Arial Narrow" w:eastAsia="ArialNarrow" w:hAnsi="Arial Narrow" w:cs="Arial"/>
          <w:w w:val="95"/>
          <w:sz w:val="26"/>
          <w:szCs w:val="26"/>
          <w:lang w:val="es-CO"/>
        </w:rPr>
        <w:t>,</w:t>
      </w:r>
      <w:r w:rsidR="7B73487B" w:rsidRPr="00526742">
        <w:rPr>
          <w:rFonts w:ascii="Arial Narrow" w:eastAsia="ArialNarrow" w:hAnsi="Arial Narrow" w:cs="Arial"/>
          <w:w w:val="95"/>
          <w:sz w:val="26"/>
          <w:szCs w:val="26"/>
          <w:lang w:val="es-CO"/>
        </w:rPr>
        <w:t xml:space="preserve"> no se puede hablar de inaplicabilidad de la Ley </w:t>
      </w:r>
      <w:r w:rsidR="7B73487B" w:rsidRPr="00526742">
        <w:rPr>
          <w:rFonts w:ascii="Arial Narrow" w:eastAsia="ArialNarrow" w:hAnsi="Arial Narrow" w:cs="Arial"/>
          <w:w w:val="95"/>
          <w:sz w:val="26"/>
          <w:szCs w:val="26"/>
        </w:rPr>
        <w:t>1960 de 2019, cuando</w:t>
      </w:r>
      <w:r w:rsidR="7FD31EE5" w:rsidRPr="00526742">
        <w:rPr>
          <w:rFonts w:ascii="Arial Narrow" w:eastAsia="ArialNarrow" w:hAnsi="Arial Narrow" w:cs="Arial"/>
          <w:w w:val="95"/>
          <w:sz w:val="26"/>
          <w:szCs w:val="26"/>
        </w:rPr>
        <w:t>, de conformidad con la jurisprudencia, es posible cumplir sus reglas para casos en que la lista de elegible se encontra</w:t>
      </w:r>
      <w:r w:rsidR="32779278" w:rsidRPr="00526742">
        <w:rPr>
          <w:rFonts w:ascii="Arial Narrow" w:eastAsia="ArialNarrow" w:hAnsi="Arial Narrow" w:cs="Arial"/>
          <w:w w:val="95"/>
          <w:sz w:val="26"/>
          <w:szCs w:val="26"/>
        </w:rPr>
        <w:t>ra</w:t>
      </w:r>
      <w:r w:rsidR="7FD31EE5" w:rsidRPr="00526742">
        <w:rPr>
          <w:rFonts w:ascii="Arial Narrow" w:eastAsia="ArialNarrow" w:hAnsi="Arial Narrow" w:cs="Arial"/>
          <w:w w:val="95"/>
          <w:sz w:val="26"/>
          <w:szCs w:val="26"/>
        </w:rPr>
        <w:t xml:space="preserve"> vigente luego de</w:t>
      </w:r>
      <w:r w:rsidR="2A64737C" w:rsidRPr="00526742">
        <w:rPr>
          <w:rFonts w:ascii="Arial Narrow" w:eastAsia="ArialNarrow" w:hAnsi="Arial Narrow" w:cs="Arial"/>
          <w:w w:val="95"/>
          <w:sz w:val="26"/>
          <w:szCs w:val="26"/>
        </w:rPr>
        <w:t>l</w:t>
      </w:r>
      <w:r w:rsidR="7FD31EE5" w:rsidRPr="00526742">
        <w:rPr>
          <w:rFonts w:ascii="Arial Narrow" w:eastAsia="ArialNarrow" w:hAnsi="Arial Narrow" w:cs="Arial"/>
          <w:w w:val="95"/>
          <w:sz w:val="26"/>
          <w:szCs w:val="26"/>
        </w:rPr>
        <w:t xml:space="preserve"> pronunciamiento</w:t>
      </w:r>
      <w:r w:rsidR="6F17C8FC" w:rsidRPr="00526742">
        <w:rPr>
          <w:rFonts w:ascii="Arial Narrow" w:eastAsia="ArialNarrow" w:hAnsi="Arial Narrow" w:cs="Arial"/>
          <w:w w:val="95"/>
          <w:sz w:val="26"/>
          <w:szCs w:val="26"/>
        </w:rPr>
        <w:t xml:space="preserve"> de esa ley</w:t>
      </w:r>
      <w:r w:rsidR="6B41CB23" w:rsidRPr="00526742">
        <w:rPr>
          <w:rFonts w:ascii="Arial Narrow" w:eastAsia="ArialNarrow" w:hAnsi="Arial Narrow" w:cs="Arial"/>
          <w:w w:val="95"/>
          <w:sz w:val="26"/>
          <w:szCs w:val="26"/>
        </w:rPr>
        <w:t>.</w:t>
      </w:r>
      <w:r w:rsidR="4C76B9CA" w:rsidRPr="00526742">
        <w:rPr>
          <w:rFonts w:ascii="Arial Narrow" w:eastAsia="ArialNarrow" w:hAnsi="Arial Narrow" w:cs="Arial"/>
          <w:w w:val="95"/>
          <w:sz w:val="26"/>
          <w:szCs w:val="26"/>
        </w:rPr>
        <w:t xml:space="preserve"> Insiste en que el SENA ha desconocido el precedente judicial al no publicar la exi</w:t>
      </w:r>
      <w:r w:rsidR="64077B30" w:rsidRPr="00526742">
        <w:rPr>
          <w:rFonts w:ascii="Arial Narrow" w:eastAsia="ArialNarrow" w:hAnsi="Arial Narrow" w:cs="Arial"/>
          <w:w w:val="95"/>
          <w:sz w:val="26"/>
          <w:szCs w:val="26"/>
        </w:rPr>
        <w:t>s</w:t>
      </w:r>
      <w:r w:rsidR="4C76B9CA" w:rsidRPr="00526742">
        <w:rPr>
          <w:rFonts w:ascii="Arial Narrow" w:eastAsia="ArialNarrow" w:hAnsi="Arial Narrow" w:cs="Arial"/>
          <w:w w:val="95"/>
          <w:sz w:val="26"/>
          <w:szCs w:val="26"/>
        </w:rPr>
        <w:t>tencia de nuevas vacantes generadas desde el 17 de enero de 2021</w:t>
      </w:r>
      <w:r w:rsidR="70D4A7F8" w:rsidRPr="00526742">
        <w:rPr>
          <w:rFonts w:ascii="Arial Narrow" w:eastAsia="ArialNarrow" w:hAnsi="Arial Narrow" w:cs="Arial"/>
          <w:w w:val="95"/>
          <w:sz w:val="26"/>
          <w:szCs w:val="26"/>
        </w:rPr>
        <w:t xml:space="preserve"> y que en aplicación del precedente de “</w:t>
      </w:r>
      <w:r w:rsidR="70D4A7F8" w:rsidRPr="00526742">
        <w:rPr>
          <w:rFonts w:ascii="Arial Narrow" w:eastAsia="ArialNarrow" w:hAnsi="Arial Narrow" w:cs="Arial"/>
          <w:w w:val="95"/>
          <w:sz w:val="24"/>
          <w:szCs w:val="26"/>
        </w:rPr>
        <w:t>empleo equivalente</w:t>
      </w:r>
      <w:r w:rsidR="70D4A7F8" w:rsidRPr="00526742">
        <w:rPr>
          <w:rFonts w:ascii="Arial Narrow" w:eastAsia="ArialNarrow" w:hAnsi="Arial Narrow" w:cs="Arial"/>
          <w:w w:val="95"/>
          <w:sz w:val="26"/>
          <w:szCs w:val="26"/>
        </w:rPr>
        <w:t xml:space="preserve">”, debe ser merecedor de la designación en carrera administrativa, empero </w:t>
      </w:r>
      <w:r w:rsidR="6269EAB3" w:rsidRPr="00526742">
        <w:rPr>
          <w:rFonts w:ascii="Arial Narrow" w:eastAsia="ArialNarrow" w:hAnsi="Arial Narrow" w:cs="Arial"/>
          <w:w w:val="95"/>
          <w:sz w:val="26"/>
          <w:szCs w:val="26"/>
        </w:rPr>
        <w:t>las demandadas han nombrado a otros participantes del concurso de méritos, unos de los cuales</w:t>
      </w:r>
      <w:r w:rsidR="1E12FFB7" w:rsidRPr="00526742">
        <w:rPr>
          <w:rFonts w:ascii="Arial Narrow" w:eastAsia="ArialNarrow" w:hAnsi="Arial Narrow" w:cs="Arial"/>
          <w:w w:val="95"/>
          <w:sz w:val="26"/>
          <w:szCs w:val="26"/>
        </w:rPr>
        <w:t xml:space="preserve"> hasta con</w:t>
      </w:r>
      <w:r w:rsidR="6269EAB3" w:rsidRPr="00526742">
        <w:rPr>
          <w:rFonts w:ascii="Arial Narrow" w:eastAsia="ArialNarrow" w:hAnsi="Arial Narrow" w:cs="Arial"/>
          <w:w w:val="95"/>
          <w:sz w:val="26"/>
          <w:szCs w:val="26"/>
        </w:rPr>
        <w:t xml:space="preserve"> menor puntaje que él</w:t>
      </w:r>
      <w:r w:rsidRPr="00526742">
        <w:rPr>
          <w:rStyle w:val="Refdenotaalpie"/>
          <w:rFonts w:ascii="Arial Narrow" w:eastAsia="ArialNarrow" w:hAnsi="Arial Narrow" w:cs="Arial"/>
          <w:w w:val="95"/>
          <w:sz w:val="26"/>
          <w:szCs w:val="26"/>
        </w:rPr>
        <w:footnoteReference w:id="6"/>
      </w:r>
      <w:r w:rsidRPr="00526742">
        <w:rPr>
          <w:rFonts w:ascii="Arial Narrow" w:eastAsia="ArialNarrow" w:hAnsi="Arial Narrow" w:cs="Arial"/>
          <w:w w:val="95"/>
          <w:sz w:val="26"/>
          <w:szCs w:val="26"/>
        </w:rPr>
        <w:t>.</w:t>
      </w:r>
    </w:p>
    <w:p w14:paraId="62486C05" w14:textId="77777777" w:rsidR="00663FF6" w:rsidRPr="00526742" w:rsidRDefault="00663FF6" w:rsidP="00974488">
      <w:pPr>
        <w:pStyle w:val="Sinespaciado"/>
        <w:spacing w:line="276" w:lineRule="auto"/>
        <w:jc w:val="both"/>
        <w:rPr>
          <w:rFonts w:ascii="Arial Narrow" w:eastAsia="ArialNarrow" w:hAnsi="Arial Narrow" w:cs="Arial"/>
          <w:w w:val="95"/>
          <w:sz w:val="26"/>
          <w:szCs w:val="26"/>
        </w:rPr>
      </w:pPr>
    </w:p>
    <w:p w14:paraId="2E0A79F2" w14:textId="77777777" w:rsidR="00663FF6" w:rsidRPr="00526742" w:rsidRDefault="00663FF6" w:rsidP="00974488">
      <w:pPr>
        <w:pStyle w:val="Sinespaciado"/>
        <w:spacing w:line="276" w:lineRule="auto"/>
        <w:jc w:val="center"/>
        <w:rPr>
          <w:rFonts w:ascii="Arial Narrow" w:eastAsia="ArialNarrow" w:hAnsi="Arial Narrow" w:cs="Arial"/>
          <w:w w:val="95"/>
          <w:sz w:val="26"/>
          <w:szCs w:val="26"/>
        </w:rPr>
      </w:pPr>
      <w:r w:rsidRPr="00526742">
        <w:rPr>
          <w:rFonts w:ascii="Arial Narrow" w:eastAsia="ArialNarrow" w:hAnsi="Arial Narrow" w:cs="Arial"/>
          <w:b/>
          <w:bCs/>
          <w:w w:val="95"/>
          <w:sz w:val="26"/>
          <w:szCs w:val="26"/>
        </w:rPr>
        <w:lastRenderedPageBreak/>
        <w:t>CONSIDERACIONES</w:t>
      </w:r>
    </w:p>
    <w:p w14:paraId="7D4DA26F" w14:textId="4B2041A4" w:rsidR="61413812" w:rsidRPr="00526742" w:rsidRDefault="61413812" w:rsidP="00974488">
      <w:pPr>
        <w:spacing w:line="276" w:lineRule="auto"/>
        <w:jc w:val="both"/>
        <w:rPr>
          <w:rFonts w:ascii="Arial Narrow" w:eastAsia="Arial Narrow" w:hAnsi="Arial Narrow" w:cs="Arial"/>
          <w:b/>
          <w:bCs/>
          <w:w w:val="95"/>
          <w:sz w:val="26"/>
          <w:szCs w:val="26"/>
          <w:lang w:val="es"/>
        </w:rPr>
      </w:pPr>
    </w:p>
    <w:p w14:paraId="408A188D" w14:textId="6EA3962E" w:rsidR="7D65724F" w:rsidRPr="00526742" w:rsidRDefault="7D65724F" w:rsidP="00974488">
      <w:pPr>
        <w:spacing w:line="276" w:lineRule="auto"/>
        <w:jc w:val="both"/>
        <w:rPr>
          <w:rFonts w:ascii="Arial Narrow" w:eastAsia="ArialNarrow" w:hAnsi="Arial Narrow" w:cs="Arial"/>
          <w:w w:val="95"/>
          <w:sz w:val="26"/>
          <w:szCs w:val="26"/>
        </w:rPr>
      </w:pPr>
      <w:r w:rsidRPr="00526742">
        <w:rPr>
          <w:rFonts w:ascii="Arial Narrow" w:eastAsia="Arial Narrow" w:hAnsi="Arial Narrow" w:cs="Arial"/>
          <w:b/>
          <w:bCs/>
          <w:w w:val="95"/>
          <w:sz w:val="26"/>
          <w:szCs w:val="26"/>
          <w:lang w:val="es"/>
        </w:rPr>
        <w:t xml:space="preserve">1. </w:t>
      </w:r>
      <w:r w:rsidRPr="00526742">
        <w:rPr>
          <w:rFonts w:ascii="Arial Narrow" w:eastAsia="Arial Narrow" w:hAnsi="Arial Narrow" w:cs="Arial"/>
          <w:w w:val="95"/>
          <w:sz w:val="26"/>
          <w:szCs w:val="26"/>
          <w:lang w:val="es"/>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CB30EE3" w14:textId="53C32753" w:rsidR="7D65724F" w:rsidRPr="00526742" w:rsidRDefault="7D65724F" w:rsidP="00974488">
      <w:pPr>
        <w:spacing w:line="276" w:lineRule="auto"/>
        <w:jc w:val="both"/>
        <w:rPr>
          <w:rFonts w:ascii="Arial Narrow" w:hAnsi="Arial Narrow" w:cs="Arial"/>
          <w:w w:val="95"/>
          <w:sz w:val="26"/>
          <w:szCs w:val="26"/>
        </w:rPr>
      </w:pPr>
      <w:r w:rsidRPr="00526742">
        <w:rPr>
          <w:rFonts w:ascii="Arial Narrow" w:eastAsia="Arial Narrow" w:hAnsi="Arial Narrow" w:cs="Arial"/>
          <w:w w:val="95"/>
          <w:sz w:val="26"/>
          <w:szCs w:val="26"/>
          <w:lang w:val="es"/>
        </w:rPr>
        <w:t xml:space="preserve"> </w:t>
      </w:r>
    </w:p>
    <w:p w14:paraId="3594DB63" w14:textId="55466B1A" w:rsidR="7D65724F" w:rsidRPr="00526742" w:rsidRDefault="7D65724F" w:rsidP="00974488">
      <w:pPr>
        <w:spacing w:line="276" w:lineRule="auto"/>
        <w:jc w:val="both"/>
        <w:rPr>
          <w:rFonts w:ascii="Arial Narrow" w:eastAsia="Arial Narrow" w:hAnsi="Arial Narrow" w:cs="Arial"/>
          <w:w w:val="95"/>
          <w:sz w:val="26"/>
          <w:szCs w:val="26"/>
          <w:lang w:val="es"/>
        </w:rPr>
      </w:pPr>
      <w:r w:rsidRPr="00526742">
        <w:rPr>
          <w:rFonts w:ascii="Arial Narrow" w:eastAsia="Arial Narrow" w:hAnsi="Arial Narrow" w:cs="Arial"/>
          <w:b/>
          <w:bCs/>
          <w:w w:val="95"/>
          <w:sz w:val="26"/>
          <w:szCs w:val="26"/>
          <w:lang w:val="es"/>
        </w:rPr>
        <w:t xml:space="preserve">2. </w:t>
      </w:r>
      <w:r w:rsidRPr="00526742">
        <w:rPr>
          <w:rFonts w:ascii="Arial Narrow" w:eastAsia="Arial Narrow" w:hAnsi="Arial Narrow" w:cs="Arial"/>
          <w:w w:val="95"/>
          <w:sz w:val="26"/>
          <w:szCs w:val="26"/>
          <w:lang w:val="es"/>
        </w:rPr>
        <w:t xml:space="preserve">En el caso sometido a consideración, se observa que la queja constitucional de la parte actora se circunscribe a </w:t>
      </w:r>
      <w:r w:rsidR="6D14FE2C" w:rsidRPr="00526742">
        <w:rPr>
          <w:rFonts w:ascii="Arial Narrow" w:eastAsia="Arial Narrow" w:hAnsi="Arial Narrow" w:cs="Arial"/>
          <w:w w:val="95"/>
          <w:sz w:val="26"/>
          <w:szCs w:val="26"/>
          <w:lang w:val="es"/>
        </w:rPr>
        <w:t>que las entidades se hayan</w:t>
      </w:r>
      <w:r w:rsidR="0BB06AB0" w:rsidRPr="00526742">
        <w:rPr>
          <w:rFonts w:ascii="Arial Narrow" w:eastAsia="Arial Narrow" w:hAnsi="Arial Narrow" w:cs="Arial"/>
          <w:w w:val="95"/>
          <w:sz w:val="26"/>
          <w:szCs w:val="26"/>
          <w:lang w:val="es"/>
        </w:rPr>
        <w:t xml:space="preserve"> </w:t>
      </w:r>
      <w:r w:rsidR="6AAEB069" w:rsidRPr="00526742">
        <w:rPr>
          <w:rFonts w:ascii="Arial Narrow" w:eastAsia="Arial Narrow" w:hAnsi="Arial Narrow" w:cs="Arial"/>
          <w:w w:val="95"/>
          <w:sz w:val="26"/>
          <w:szCs w:val="26"/>
          <w:lang w:val="es"/>
        </w:rPr>
        <w:t xml:space="preserve">negado </w:t>
      </w:r>
      <w:r w:rsidR="0BB06AB0" w:rsidRPr="00526742">
        <w:rPr>
          <w:rFonts w:ascii="Arial Narrow" w:eastAsia="Arial Narrow" w:hAnsi="Arial Narrow" w:cs="Arial"/>
          <w:w w:val="95"/>
          <w:sz w:val="26"/>
          <w:szCs w:val="26"/>
          <w:lang w:val="es"/>
        </w:rPr>
        <w:t>a aplicar el criterio ampliado sobre la aplicación de la lista de elegibles para cargos equivalentes a los que fueron ofertados en la respectiva convocatoria.</w:t>
      </w:r>
      <w:r w:rsidR="6D14FE2C" w:rsidRPr="00526742">
        <w:rPr>
          <w:rFonts w:ascii="Arial Narrow" w:eastAsia="Arial Narrow" w:hAnsi="Arial Narrow" w:cs="Arial"/>
          <w:w w:val="95"/>
          <w:sz w:val="26"/>
          <w:szCs w:val="26"/>
          <w:lang w:val="es"/>
        </w:rPr>
        <w:t xml:space="preserve"> </w:t>
      </w:r>
      <w:r w:rsidRPr="00526742">
        <w:rPr>
          <w:rFonts w:ascii="Arial Narrow" w:eastAsia="Arial Narrow" w:hAnsi="Arial Narrow" w:cs="Arial"/>
          <w:w w:val="95"/>
          <w:sz w:val="26"/>
          <w:szCs w:val="26"/>
          <w:lang w:val="es"/>
        </w:rPr>
        <w:t>Fincado en ello, pretende por esta senda se le</w:t>
      </w:r>
      <w:r w:rsidR="16F83170" w:rsidRPr="00526742">
        <w:rPr>
          <w:rFonts w:ascii="Arial Narrow" w:eastAsia="Arial Narrow" w:hAnsi="Arial Narrow" w:cs="Arial"/>
          <w:w w:val="95"/>
          <w:sz w:val="26"/>
          <w:szCs w:val="26"/>
          <w:lang w:val="es"/>
        </w:rPr>
        <w:t xml:space="preserve">s ordene adelantar las gestiones respectivas a efecto de materializar su nombramiento en cualquiera empleo que cumpla </w:t>
      </w:r>
      <w:r w:rsidR="4A012302" w:rsidRPr="00526742">
        <w:rPr>
          <w:rFonts w:ascii="Arial Narrow" w:eastAsia="Arial Narrow" w:hAnsi="Arial Narrow" w:cs="Arial"/>
          <w:w w:val="95"/>
          <w:sz w:val="26"/>
          <w:szCs w:val="26"/>
          <w:lang w:val="es"/>
        </w:rPr>
        <w:t>tal</w:t>
      </w:r>
      <w:r w:rsidR="16F83170" w:rsidRPr="00526742">
        <w:rPr>
          <w:rFonts w:ascii="Arial Narrow" w:eastAsia="Arial Narrow" w:hAnsi="Arial Narrow" w:cs="Arial"/>
          <w:w w:val="95"/>
          <w:sz w:val="26"/>
          <w:szCs w:val="26"/>
          <w:lang w:val="es"/>
        </w:rPr>
        <w:t xml:space="preserve"> característica.</w:t>
      </w:r>
    </w:p>
    <w:p w14:paraId="6A9E4B7B" w14:textId="14B768AE" w:rsidR="7D65724F" w:rsidRPr="00526742" w:rsidRDefault="7D65724F" w:rsidP="00974488">
      <w:pPr>
        <w:spacing w:line="276" w:lineRule="auto"/>
        <w:jc w:val="both"/>
        <w:rPr>
          <w:rFonts w:ascii="Arial Narrow" w:hAnsi="Arial Narrow" w:cs="Arial"/>
          <w:w w:val="95"/>
          <w:sz w:val="26"/>
          <w:szCs w:val="26"/>
        </w:rPr>
      </w:pPr>
      <w:r w:rsidRPr="00526742">
        <w:rPr>
          <w:rFonts w:ascii="Arial Narrow" w:eastAsia="Arial Narrow" w:hAnsi="Arial Narrow" w:cs="Arial"/>
          <w:w w:val="95"/>
          <w:sz w:val="26"/>
          <w:szCs w:val="26"/>
          <w:lang w:val="es"/>
        </w:rPr>
        <w:t xml:space="preserve"> </w:t>
      </w:r>
    </w:p>
    <w:p w14:paraId="1EC1514B" w14:textId="2239CFA8" w:rsidR="7D65724F" w:rsidRPr="00526742" w:rsidRDefault="7D65724F" w:rsidP="00974488">
      <w:pPr>
        <w:spacing w:line="276" w:lineRule="auto"/>
        <w:jc w:val="both"/>
        <w:rPr>
          <w:rFonts w:ascii="Arial Narrow" w:hAnsi="Arial Narrow" w:cs="Arial"/>
          <w:w w:val="95"/>
          <w:sz w:val="26"/>
          <w:szCs w:val="26"/>
          <w:lang w:val="es"/>
        </w:rPr>
      </w:pPr>
      <w:bookmarkStart w:id="2" w:name="_Int_WvKAhzW0"/>
      <w:r w:rsidRPr="00526742">
        <w:rPr>
          <w:rFonts w:ascii="Arial Narrow" w:eastAsia="Arial Narrow" w:hAnsi="Arial Narrow" w:cs="Arial"/>
          <w:w w:val="95"/>
          <w:sz w:val="26"/>
          <w:szCs w:val="26"/>
          <w:lang w:val="es"/>
        </w:rPr>
        <w:t>De conformidad con lo anterior, el problema jurídico que debe resolver esta Sala es si la acción de tutela resulta procedente para definir tal debate y, de serlo, si con aquel</w:t>
      </w:r>
      <w:r w:rsidR="1D5EC7D4" w:rsidRPr="00526742">
        <w:rPr>
          <w:rFonts w:ascii="Arial Narrow" w:eastAsia="Arial Narrow" w:hAnsi="Arial Narrow" w:cs="Arial"/>
          <w:w w:val="95"/>
          <w:sz w:val="26"/>
          <w:szCs w:val="26"/>
          <w:lang w:val="es"/>
        </w:rPr>
        <w:t xml:space="preserve"> </w:t>
      </w:r>
      <w:r w:rsidR="007F0C66" w:rsidRPr="00526742">
        <w:rPr>
          <w:rFonts w:ascii="Arial Narrow" w:eastAsia="Arial Narrow" w:hAnsi="Arial Narrow" w:cs="Arial"/>
          <w:w w:val="95"/>
          <w:sz w:val="26"/>
          <w:szCs w:val="26"/>
          <w:lang w:val="es"/>
        </w:rPr>
        <w:t>proceder se</w:t>
      </w:r>
      <w:r w:rsidRPr="00526742">
        <w:rPr>
          <w:rFonts w:ascii="Arial Narrow" w:eastAsia="Arial Narrow" w:hAnsi="Arial Narrow" w:cs="Arial"/>
          <w:w w:val="95"/>
          <w:sz w:val="26"/>
          <w:szCs w:val="26"/>
          <w:lang w:val="es"/>
        </w:rPr>
        <w:t xml:space="preserve"> incurrió en lesión alguna de derechos del actor. </w:t>
      </w:r>
      <w:bookmarkEnd w:id="2"/>
    </w:p>
    <w:p w14:paraId="29E8E087" w14:textId="240ACA17" w:rsidR="7D65724F" w:rsidRPr="00526742" w:rsidRDefault="7D65724F" w:rsidP="00974488">
      <w:pPr>
        <w:spacing w:line="276" w:lineRule="auto"/>
        <w:jc w:val="both"/>
        <w:rPr>
          <w:rFonts w:ascii="Arial Narrow" w:hAnsi="Arial Narrow" w:cs="Arial"/>
          <w:w w:val="95"/>
          <w:sz w:val="26"/>
          <w:szCs w:val="26"/>
        </w:rPr>
      </w:pPr>
      <w:r w:rsidRPr="00526742">
        <w:rPr>
          <w:rFonts w:ascii="Arial Narrow" w:eastAsia="Arial Narrow" w:hAnsi="Arial Narrow" w:cs="Arial"/>
          <w:w w:val="95"/>
          <w:sz w:val="26"/>
          <w:szCs w:val="26"/>
          <w:lang w:val="es"/>
        </w:rPr>
        <w:t xml:space="preserve"> </w:t>
      </w:r>
    </w:p>
    <w:p w14:paraId="1A6B9947" w14:textId="3019044E" w:rsidR="7D65724F" w:rsidRPr="00526742" w:rsidRDefault="7D65724F" w:rsidP="00974488">
      <w:pPr>
        <w:spacing w:line="276" w:lineRule="auto"/>
        <w:jc w:val="both"/>
        <w:rPr>
          <w:rFonts w:ascii="Arial Narrow" w:eastAsia="Arial Narrow" w:hAnsi="Arial Narrow" w:cs="Arial"/>
          <w:w w:val="95"/>
          <w:sz w:val="26"/>
          <w:szCs w:val="26"/>
          <w:lang w:val="es"/>
        </w:rPr>
      </w:pPr>
      <w:r w:rsidRPr="00526742">
        <w:rPr>
          <w:rFonts w:ascii="Arial Narrow" w:eastAsia="Arial Narrow" w:hAnsi="Arial Narrow" w:cs="Arial"/>
          <w:b/>
          <w:bCs/>
          <w:w w:val="95"/>
          <w:sz w:val="26"/>
          <w:szCs w:val="26"/>
          <w:lang w:val="es"/>
        </w:rPr>
        <w:t xml:space="preserve">3. </w:t>
      </w:r>
      <w:r w:rsidRPr="00526742">
        <w:rPr>
          <w:rFonts w:ascii="Arial Narrow" w:eastAsia="Arial Narrow" w:hAnsi="Arial Narrow" w:cs="Arial"/>
          <w:w w:val="95"/>
          <w:sz w:val="26"/>
          <w:szCs w:val="26"/>
          <w:lang w:val="es"/>
        </w:rPr>
        <w:t xml:space="preserve">Como primera medida es preciso señalar que el demandante se encuentra legitimado en la causa por activa al ser participante en la convocatoria </w:t>
      </w:r>
      <w:r w:rsidR="559D16A1" w:rsidRPr="00526742">
        <w:rPr>
          <w:rFonts w:ascii="Arial Narrow" w:eastAsia="Arial Narrow" w:hAnsi="Arial Narrow" w:cs="Arial"/>
          <w:w w:val="95"/>
          <w:sz w:val="26"/>
          <w:szCs w:val="26"/>
          <w:lang w:val="es"/>
        </w:rPr>
        <w:t>en cuya cual ocupó el segundo puesto en la lista inicial de elegibles</w:t>
      </w:r>
      <w:r w:rsidRPr="00526742">
        <w:rPr>
          <w:rFonts w:ascii="Arial Narrow" w:eastAsia="Arial Narrow" w:hAnsi="Arial Narrow" w:cs="Arial"/>
          <w:w w:val="95"/>
          <w:sz w:val="26"/>
          <w:szCs w:val="26"/>
          <w:lang w:val="es"/>
        </w:rPr>
        <w:t xml:space="preserve">. Por pasiva se encuentran legitimadas la CNSC y </w:t>
      </w:r>
      <w:r w:rsidR="34EF893A" w:rsidRPr="00526742">
        <w:rPr>
          <w:rFonts w:ascii="Arial Narrow" w:eastAsia="Arial Narrow" w:hAnsi="Arial Narrow" w:cs="Arial"/>
          <w:w w:val="95"/>
          <w:sz w:val="26"/>
          <w:szCs w:val="26"/>
          <w:lang w:val="es"/>
        </w:rPr>
        <w:t>el SENA</w:t>
      </w:r>
      <w:r w:rsidRPr="00526742">
        <w:rPr>
          <w:rFonts w:ascii="Arial Narrow" w:eastAsia="Arial Narrow" w:hAnsi="Arial Narrow" w:cs="Arial"/>
          <w:w w:val="95"/>
          <w:sz w:val="26"/>
          <w:szCs w:val="26"/>
          <w:lang w:val="es"/>
        </w:rPr>
        <w:t xml:space="preserve"> como entidades </w:t>
      </w:r>
      <w:r w:rsidR="479F1A44" w:rsidRPr="00526742">
        <w:rPr>
          <w:rFonts w:ascii="Arial Narrow" w:eastAsia="Arial Narrow" w:hAnsi="Arial Narrow" w:cs="Arial"/>
          <w:w w:val="95"/>
          <w:sz w:val="26"/>
          <w:szCs w:val="26"/>
          <w:lang w:val="es"/>
        </w:rPr>
        <w:t xml:space="preserve">con potestad para establecer los cargos a los que podría acceder el actor y </w:t>
      </w:r>
      <w:r w:rsidR="381BB7DF" w:rsidRPr="00526742">
        <w:rPr>
          <w:rFonts w:ascii="Arial Narrow" w:eastAsia="Arial Narrow" w:hAnsi="Arial Narrow" w:cs="Arial"/>
          <w:w w:val="95"/>
          <w:sz w:val="26"/>
          <w:szCs w:val="26"/>
          <w:lang w:val="es"/>
        </w:rPr>
        <w:t>materializar su eventual nombramiento en carrera administrativa</w:t>
      </w:r>
      <w:r w:rsidRPr="00526742">
        <w:rPr>
          <w:rFonts w:ascii="Arial Narrow" w:eastAsia="Arial Narrow" w:hAnsi="Arial Narrow" w:cs="Arial"/>
          <w:w w:val="95"/>
          <w:sz w:val="26"/>
          <w:szCs w:val="26"/>
          <w:lang w:val="es"/>
        </w:rPr>
        <w:t>.</w:t>
      </w:r>
    </w:p>
    <w:p w14:paraId="26702A3E" w14:textId="1C148686" w:rsidR="7D65724F" w:rsidRPr="00526742" w:rsidRDefault="7D65724F" w:rsidP="00974488">
      <w:pPr>
        <w:spacing w:line="276" w:lineRule="auto"/>
        <w:jc w:val="both"/>
        <w:rPr>
          <w:rFonts w:ascii="Arial Narrow" w:hAnsi="Arial Narrow" w:cs="Arial"/>
          <w:w w:val="95"/>
          <w:sz w:val="26"/>
          <w:szCs w:val="26"/>
        </w:rPr>
      </w:pPr>
      <w:r w:rsidRPr="00526742">
        <w:rPr>
          <w:rFonts w:ascii="Arial Narrow" w:eastAsia="Arial Narrow" w:hAnsi="Arial Narrow" w:cs="Arial"/>
          <w:w w:val="95"/>
          <w:sz w:val="26"/>
          <w:szCs w:val="26"/>
          <w:lang w:val="es"/>
        </w:rPr>
        <w:t xml:space="preserve"> </w:t>
      </w:r>
      <w:r w:rsidRPr="00526742">
        <w:rPr>
          <w:rFonts w:ascii="Arial Narrow" w:eastAsia="Arial Narrow" w:hAnsi="Arial Narrow" w:cs="Arial"/>
          <w:b/>
          <w:bCs/>
          <w:w w:val="95"/>
          <w:sz w:val="26"/>
          <w:szCs w:val="26"/>
          <w:lang w:val="es-ES"/>
        </w:rPr>
        <w:t xml:space="preserve"> </w:t>
      </w:r>
    </w:p>
    <w:p w14:paraId="3E7CB5EE" w14:textId="65AB4E3D" w:rsidR="7D65724F" w:rsidRPr="00526742" w:rsidRDefault="7D65724F" w:rsidP="00974488">
      <w:pPr>
        <w:spacing w:line="276" w:lineRule="auto"/>
        <w:jc w:val="both"/>
        <w:rPr>
          <w:rFonts w:ascii="Arial Narrow" w:eastAsia="Arial Narrow" w:hAnsi="Arial Narrow" w:cs="Arial"/>
          <w:w w:val="95"/>
          <w:sz w:val="26"/>
          <w:szCs w:val="26"/>
          <w:lang w:val="es"/>
        </w:rPr>
      </w:pPr>
      <w:r w:rsidRPr="00526742">
        <w:rPr>
          <w:rFonts w:ascii="Arial Narrow" w:eastAsia="Arial Narrow" w:hAnsi="Arial Narrow" w:cs="Arial"/>
          <w:b/>
          <w:bCs/>
          <w:w w:val="95"/>
          <w:sz w:val="26"/>
          <w:szCs w:val="26"/>
          <w:lang w:val="es-ES"/>
        </w:rPr>
        <w:t>4.</w:t>
      </w:r>
      <w:r w:rsidRPr="00526742">
        <w:rPr>
          <w:rFonts w:ascii="Arial Narrow" w:eastAsia="Arial Narrow" w:hAnsi="Arial Narrow" w:cs="Arial"/>
          <w:w w:val="95"/>
          <w:sz w:val="26"/>
          <w:szCs w:val="26"/>
          <w:lang w:val="es"/>
        </w:rPr>
        <w:t xml:space="preserve"> A no dudarlo, los debates sobre la legalidad de</w:t>
      </w:r>
      <w:r w:rsidR="137DD60E" w:rsidRPr="00526742">
        <w:rPr>
          <w:rFonts w:ascii="Arial Narrow" w:eastAsia="Arial Narrow" w:hAnsi="Arial Narrow" w:cs="Arial"/>
          <w:w w:val="95"/>
          <w:sz w:val="26"/>
          <w:szCs w:val="26"/>
          <w:lang w:val="es"/>
        </w:rPr>
        <w:t xml:space="preserve"> la actuación de las entidades accionadas</w:t>
      </w:r>
      <w:r w:rsidRPr="00526742">
        <w:rPr>
          <w:rFonts w:ascii="Arial Narrow" w:eastAsia="Arial Narrow" w:hAnsi="Arial Narrow" w:cs="Arial"/>
          <w:w w:val="95"/>
          <w:sz w:val="26"/>
          <w:szCs w:val="26"/>
          <w:lang w:val="es"/>
        </w:rPr>
        <w:t xml:space="preserve"> exceden, en principio, la órbita de competencia del juez constitucional quien, aun cuando la acción o la omisión de la autoridad pueda afectar o amenazar derechos fundamentales como lo pregona el accionante, solo está llamado a intervenir si el afectado no dispone de otro medio de defensa judicial idóneo y eficaz, o si lo hace como mecanismo transitorio para evitar la consumación de un perjuicio irremediable.</w:t>
      </w:r>
    </w:p>
    <w:p w14:paraId="4D195D7F" w14:textId="67B3E198" w:rsidR="7D65724F" w:rsidRPr="00526742" w:rsidRDefault="7D65724F" w:rsidP="00974488">
      <w:pPr>
        <w:spacing w:line="276" w:lineRule="auto"/>
        <w:jc w:val="both"/>
        <w:rPr>
          <w:rFonts w:ascii="Arial Narrow" w:hAnsi="Arial Narrow" w:cs="Arial"/>
          <w:w w:val="95"/>
          <w:sz w:val="26"/>
          <w:szCs w:val="26"/>
        </w:rPr>
      </w:pPr>
      <w:r w:rsidRPr="00526742">
        <w:rPr>
          <w:rFonts w:ascii="Arial Narrow" w:eastAsia="Arial Narrow" w:hAnsi="Arial Narrow" w:cs="Arial"/>
          <w:w w:val="95"/>
          <w:sz w:val="26"/>
          <w:szCs w:val="26"/>
          <w:lang w:val="es"/>
        </w:rPr>
        <w:t xml:space="preserve"> </w:t>
      </w:r>
    </w:p>
    <w:p w14:paraId="3647BE00" w14:textId="05E5ABD5" w:rsidR="7D65724F" w:rsidRPr="00526742" w:rsidRDefault="7D65724F" w:rsidP="00974488">
      <w:pPr>
        <w:spacing w:line="276" w:lineRule="auto"/>
        <w:jc w:val="both"/>
        <w:rPr>
          <w:rFonts w:ascii="Arial Narrow" w:eastAsia="ArialNarrow" w:hAnsi="Arial Narrow" w:cs="Arial"/>
          <w:w w:val="95"/>
          <w:sz w:val="26"/>
          <w:szCs w:val="26"/>
          <w:lang w:val="es"/>
        </w:rPr>
      </w:pPr>
      <w:r w:rsidRPr="00526742">
        <w:rPr>
          <w:rFonts w:ascii="Arial Narrow" w:eastAsia="ArialNarrow" w:hAnsi="Arial Narrow" w:cs="Arial"/>
          <w:w w:val="95"/>
          <w:sz w:val="26"/>
          <w:szCs w:val="26"/>
          <w:lang w:val="es"/>
        </w:rPr>
        <w:t xml:space="preserve">Para el caso concreto la controversia cuenta en el medio de control de nulidad simple, o de ser el caso nulidad y restablecimiento del derecho, con el espacio propicio para adelantar el debate que acá se plantea, mecanismo que además cuenta con un robusto régimen de medidas cautelares (artículos 229 y </w:t>
      </w:r>
      <w:proofErr w:type="spellStart"/>
      <w:r w:rsidRPr="00526742">
        <w:rPr>
          <w:rFonts w:ascii="Arial Narrow" w:eastAsia="ArialNarrow" w:hAnsi="Arial Narrow" w:cs="Arial"/>
          <w:w w:val="95"/>
          <w:sz w:val="26"/>
          <w:szCs w:val="26"/>
          <w:lang w:val="es"/>
        </w:rPr>
        <w:t>ss</w:t>
      </w:r>
      <w:proofErr w:type="spellEnd"/>
      <w:r w:rsidRPr="00526742">
        <w:rPr>
          <w:rFonts w:ascii="Arial Narrow" w:eastAsia="ArialNarrow" w:hAnsi="Arial Narrow" w:cs="Arial"/>
          <w:w w:val="95"/>
          <w:sz w:val="26"/>
          <w:szCs w:val="26"/>
          <w:lang w:val="es"/>
        </w:rPr>
        <w:t xml:space="preserve"> CPACA) al que se puede acceder desde la presentación de la demanda y que permite, a su vez, inferir su eficacia para el asunto concreto. Lo anterior hace improcedente la intervención de la justicia constitucional.</w:t>
      </w:r>
    </w:p>
    <w:p w14:paraId="391507C3" w14:textId="015EF331" w:rsidR="7D65724F" w:rsidRPr="00526742" w:rsidRDefault="7D65724F" w:rsidP="00974488">
      <w:pPr>
        <w:spacing w:line="276" w:lineRule="auto"/>
        <w:jc w:val="both"/>
        <w:rPr>
          <w:rFonts w:ascii="Arial Narrow" w:hAnsi="Arial Narrow" w:cs="Arial"/>
          <w:w w:val="95"/>
          <w:sz w:val="26"/>
          <w:szCs w:val="26"/>
        </w:rPr>
      </w:pPr>
      <w:r w:rsidRPr="00526742">
        <w:rPr>
          <w:rFonts w:ascii="Arial Narrow" w:eastAsia="Arial Narrow" w:hAnsi="Arial Narrow" w:cs="Arial"/>
          <w:w w:val="95"/>
          <w:sz w:val="26"/>
          <w:szCs w:val="26"/>
          <w:lang w:val="es"/>
        </w:rPr>
        <w:t xml:space="preserve"> </w:t>
      </w:r>
    </w:p>
    <w:p w14:paraId="19CA1EE8" w14:textId="66807CB6" w:rsidR="7D65724F" w:rsidRPr="00526742" w:rsidRDefault="7D65724F" w:rsidP="00974488">
      <w:pPr>
        <w:spacing w:line="276" w:lineRule="auto"/>
        <w:jc w:val="both"/>
        <w:rPr>
          <w:rFonts w:ascii="Arial Narrow" w:eastAsia="Arial Narrow" w:hAnsi="Arial Narrow" w:cs="Arial"/>
          <w:w w:val="95"/>
          <w:sz w:val="26"/>
          <w:szCs w:val="26"/>
          <w:lang w:val="es"/>
        </w:rPr>
      </w:pPr>
      <w:r w:rsidRPr="00526742">
        <w:rPr>
          <w:rFonts w:ascii="Arial Narrow" w:eastAsia="Arial Narrow" w:hAnsi="Arial Narrow" w:cs="Arial"/>
          <w:w w:val="95"/>
          <w:sz w:val="26"/>
          <w:szCs w:val="26"/>
          <w:lang w:val="es"/>
        </w:rPr>
        <w:t xml:space="preserve">Así lo ha entendido la jurisprudencia, que de manera generalizada ha sentado posición sobre la improcedencia de la acción de amparo para atacar decisiones o actuaciones de las entidades encargadas de convocar a procesos de selección. </w:t>
      </w:r>
      <w:r w:rsidR="3F732A35" w:rsidRPr="00526742">
        <w:rPr>
          <w:rFonts w:ascii="Arial Narrow" w:eastAsia="Arial Narrow" w:hAnsi="Arial Narrow" w:cs="Arial"/>
          <w:w w:val="95"/>
          <w:sz w:val="26"/>
          <w:szCs w:val="26"/>
          <w:lang w:val="es"/>
        </w:rPr>
        <w:t xml:space="preserve">En un caso en el que también </w:t>
      </w:r>
      <w:r w:rsidR="5003490C" w:rsidRPr="00526742">
        <w:rPr>
          <w:rFonts w:ascii="Arial Narrow" w:eastAsia="Arial Narrow" w:hAnsi="Arial Narrow" w:cs="Arial"/>
          <w:w w:val="95"/>
          <w:sz w:val="26"/>
          <w:szCs w:val="26"/>
          <w:lang w:val="es"/>
        </w:rPr>
        <w:t xml:space="preserve">se debatía sobre la </w:t>
      </w:r>
      <w:r w:rsidR="5003490C" w:rsidRPr="00526742">
        <w:rPr>
          <w:rFonts w:ascii="Arial Narrow" w:eastAsia="Arial Narrow" w:hAnsi="Arial Narrow" w:cs="Arial"/>
          <w:w w:val="95"/>
          <w:sz w:val="26"/>
          <w:szCs w:val="26"/>
          <w:lang w:val="es"/>
        </w:rPr>
        <w:lastRenderedPageBreak/>
        <w:t xml:space="preserve">posibilidad de incluir en </w:t>
      </w:r>
      <w:r w:rsidR="2EB2F7AC" w:rsidRPr="00526742">
        <w:rPr>
          <w:rFonts w:ascii="Arial Narrow" w:eastAsia="Arial Narrow" w:hAnsi="Arial Narrow" w:cs="Arial"/>
          <w:w w:val="95"/>
          <w:sz w:val="26"/>
          <w:szCs w:val="26"/>
          <w:lang w:val="es"/>
        </w:rPr>
        <w:t>la oferta de empleos a proveer, aquellos cuya v</w:t>
      </w:r>
      <w:r w:rsidR="6CC0F8EF" w:rsidRPr="00526742">
        <w:rPr>
          <w:rFonts w:ascii="Arial Narrow" w:eastAsia="Arial Narrow" w:hAnsi="Arial Narrow" w:cs="Arial"/>
          <w:w w:val="95"/>
          <w:sz w:val="26"/>
          <w:szCs w:val="26"/>
          <w:lang w:val="es"/>
        </w:rPr>
        <w:t>acancia</w:t>
      </w:r>
      <w:r w:rsidR="2EB2F7AC" w:rsidRPr="00526742">
        <w:rPr>
          <w:rFonts w:ascii="Arial Narrow" w:eastAsia="Arial Narrow" w:hAnsi="Arial Narrow" w:cs="Arial"/>
          <w:w w:val="95"/>
          <w:sz w:val="26"/>
          <w:szCs w:val="26"/>
          <w:lang w:val="es"/>
        </w:rPr>
        <w:t xml:space="preserve"> se generara con posterioridad a la convocatoria del proceso de selección</w:t>
      </w:r>
      <w:r w:rsidR="36503245" w:rsidRPr="00526742">
        <w:rPr>
          <w:rFonts w:ascii="Arial Narrow" w:eastAsia="Arial Narrow" w:hAnsi="Arial Narrow" w:cs="Arial"/>
          <w:w w:val="95"/>
          <w:sz w:val="26"/>
          <w:szCs w:val="26"/>
          <w:lang w:val="es"/>
        </w:rPr>
        <w:t>,</w:t>
      </w:r>
      <w:r w:rsidR="2EB2F7AC" w:rsidRPr="00526742">
        <w:rPr>
          <w:rFonts w:ascii="Arial Narrow" w:eastAsia="Arial Narrow" w:hAnsi="Arial Narrow" w:cs="Arial"/>
          <w:w w:val="95"/>
          <w:sz w:val="26"/>
          <w:szCs w:val="26"/>
          <w:lang w:val="es"/>
        </w:rPr>
        <w:t xml:space="preserve"> esta Sala especificó: </w:t>
      </w:r>
    </w:p>
    <w:p w14:paraId="6DF35044" w14:textId="7EFD81E4" w:rsidR="0AB4AB8D" w:rsidRPr="00F44E7F" w:rsidRDefault="0AB4AB8D" w:rsidP="00974488">
      <w:pPr>
        <w:spacing w:line="276" w:lineRule="auto"/>
        <w:ind w:left="709" w:right="618"/>
        <w:jc w:val="both"/>
        <w:rPr>
          <w:rFonts w:ascii="Arial Narrow" w:eastAsia="Arial Narrow" w:hAnsi="Arial Narrow" w:cs="Arial"/>
          <w:i/>
          <w:iCs/>
          <w:w w:val="95"/>
          <w:sz w:val="26"/>
          <w:szCs w:val="26"/>
          <w:lang w:val="es"/>
        </w:rPr>
      </w:pPr>
    </w:p>
    <w:p w14:paraId="188F34B3" w14:textId="36CA1191" w:rsidR="0AB4AB8D" w:rsidRPr="00F44E7F" w:rsidRDefault="0AB4AB8D" w:rsidP="00177FB2">
      <w:pPr>
        <w:ind w:left="426" w:right="420"/>
        <w:jc w:val="both"/>
        <w:rPr>
          <w:rFonts w:ascii="Arial Narrow" w:eastAsia="Arial Narrow" w:hAnsi="Arial Narrow" w:cs="Arial"/>
          <w:i/>
          <w:iCs/>
          <w:w w:val="95"/>
          <w:sz w:val="24"/>
          <w:szCs w:val="26"/>
          <w:lang w:val="es"/>
        </w:rPr>
      </w:pPr>
      <w:r w:rsidRPr="00F44E7F">
        <w:rPr>
          <w:rFonts w:ascii="Arial Narrow" w:eastAsia="Arial Narrow" w:hAnsi="Arial Narrow" w:cs="Arial"/>
          <w:i/>
          <w:iCs/>
          <w:w w:val="95"/>
          <w:sz w:val="24"/>
          <w:szCs w:val="26"/>
          <w:lang w:val="es"/>
        </w:rPr>
        <w:t xml:space="preserve">“En efecto, el </w:t>
      </w:r>
      <w:proofErr w:type="spellStart"/>
      <w:r w:rsidRPr="00F44E7F">
        <w:rPr>
          <w:rFonts w:ascii="Arial Narrow" w:eastAsia="Arial Narrow" w:hAnsi="Arial Narrow" w:cs="Arial"/>
          <w:i/>
          <w:iCs/>
          <w:w w:val="95"/>
          <w:sz w:val="24"/>
          <w:szCs w:val="26"/>
          <w:lang w:val="es"/>
        </w:rPr>
        <w:t>señor</w:t>
      </w:r>
      <w:proofErr w:type="spellEnd"/>
      <w:r w:rsidRPr="00F44E7F">
        <w:rPr>
          <w:rFonts w:ascii="Arial Narrow" w:eastAsia="Arial Narrow" w:hAnsi="Arial Narrow" w:cs="Arial"/>
          <w:i/>
          <w:iCs/>
          <w:w w:val="95"/>
          <w:sz w:val="24"/>
          <w:szCs w:val="26"/>
          <w:lang w:val="es"/>
        </w:rPr>
        <w:t xml:space="preserve"> Carvajal </w:t>
      </w:r>
      <w:proofErr w:type="spellStart"/>
      <w:r w:rsidRPr="00F44E7F">
        <w:rPr>
          <w:rFonts w:ascii="Arial Narrow" w:eastAsia="Arial Narrow" w:hAnsi="Arial Narrow" w:cs="Arial"/>
          <w:i/>
          <w:iCs/>
          <w:w w:val="95"/>
          <w:sz w:val="24"/>
          <w:szCs w:val="26"/>
          <w:lang w:val="es"/>
        </w:rPr>
        <w:t>Echavarría</w:t>
      </w:r>
      <w:proofErr w:type="spellEnd"/>
      <w:r w:rsidRPr="00F44E7F">
        <w:rPr>
          <w:rFonts w:ascii="Arial Narrow" w:eastAsia="Arial Narrow" w:hAnsi="Arial Narrow" w:cs="Arial"/>
          <w:i/>
          <w:iCs/>
          <w:w w:val="95"/>
          <w:sz w:val="24"/>
          <w:szCs w:val="26"/>
          <w:lang w:val="es"/>
        </w:rPr>
        <w:t xml:space="preserve">, asegura que en esa audiencia debieron incluirse 14 vacantes que, </w:t>
      </w:r>
      <w:r w:rsidR="000734D9" w:rsidRPr="00F44E7F">
        <w:rPr>
          <w:rFonts w:ascii="Arial Narrow" w:eastAsia="Arial Narrow" w:hAnsi="Arial Narrow" w:cs="Arial"/>
          <w:i/>
          <w:iCs/>
          <w:w w:val="95"/>
          <w:sz w:val="24"/>
          <w:szCs w:val="26"/>
          <w:lang w:val="es"/>
        </w:rPr>
        <w:t>según</w:t>
      </w:r>
      <w:r w:rsidRPr="00F44E7F">
        <w:rPr>
          <w:rFonts w:ascii="Arial Narrow" w:eastAsia="Arial Narrow" w:hAnsi="Arial Narrow" w:cs="Arial"/>
          <w:i/>
          <w:iCs/>
          <w:w w:val="95"/>
          <w:sz w:val="24"/>
          <w:szCs w:val="26"/>
          <w:lang w:val="es"/>
        </w:rPr>
        <w:t xml:space="preserve"> </w:t>
      </w:r>
      <w:r w:rsidR="000734D9" w:rsidRPr="00F44E7F">
        <w:rPr>
          <w:rFonts w:ascii="Arial Narrow" w:eastAsia="Arial Narrow" w:hAnsi="Arial Narrow" w:cs="Arial"/>
          <w:i/>
          <w:iCs/>
          <w:w w:val="95"/>
          <w:sz w:val="24"/>
          <w:szCs w:val="26"/>
          <w:lang w:val="es"/>
        </w:rPr>
        <w:t>él</w:t>
      </w:r>
      <w:r w:rsidRPr="00F44E7F">
        <w:rPr>
          <w:rFonts w:ascii="Arial Narrow" w:eastAsia="Arial Narrow" w:hAnsi="Arial Narrow" w:cs="Arial"/>
          <w:i/>
          <w:iCs/>
          <w:w w:val="95"/>
          <w:sz w:val="24"/>
          <w:szCs w:val="26"/>
          <w:lang w:val="es"/>
        </w:rPr>
        <w:t xml:space="preserve"> entiende, estaban disponibles para ocupar su cargo en Pereira, sin embargo, tanto la DIAN como la CNSC, infirman sus argumentos, y ante tal controversia, refulge el medio de control de nulidad y restablecimiento del derecho ante la </w:t>
      </w:r>
      <w:r w:rsidR="000734D9" w:rsidRPr="00F44E7F">
        <w:rPr>
          <w:rFonts w:ascii="Arial Narrow" w:eastAsia="Arial Narrow" w:hAnsi="Arial Narrow" w:cs="Arial"/>
          <w:i/>
          <w:iCs/>
          <w:w w:val="95"/>
          <w:sz w:val="24"/>
          <w:szCs w:val="26"/>
          <w:lang w:val="es"/>
        </w:rPr>
        <w:t>jurisdicción</w:t>
      </w:r>
      <w:r w:rsidRPr="00F44E7F">
        <w:rPr>
          <w:rFonts w:ascii="Arial Narrow" w:eastAsia="Arial Narrow" w:hAnsi="Arial Narrow" w:cs="Arial"/>
          <w:i/>
          <w:iCs/>
          <w:w w:val="95"/>
          <w:sz w:val="24"/>
          <w:szCs w:val="26"/>
          <w:lang w:val="es"/>
        </w:rPr>
        <w:t xml:space="preserve"> de lo contencioso administrativo, como medio especial, </w:t>
      </w:r>
      <w:r w:rsidR="000734D9" w:rsidRPr="00F44E7F">
        <w:rPr>
          <w:rFonts w:ascii="Arial Narrow" w:eastAsia="Arial Narrow" w:hAnsi="Arial Narrow" w:cs="Arial"/>
          <w:i/>
          <w:iCs/>
          <w:w w:val="95"/>
          <w:sz w:val="24"/>
          <w:szCs w:val="26"/>
          <w:lang w:val="es"/>
        </w:rPr>
        <w:t>idóneo</w:t>
      </w:r>
      <w:r w:rsidRPr="00F44E7F">
        <w:rPr>
          <w:rFonts w:ascii="Arial Narrow" w:eastAsia="Arial Narrow" w:hAnsi="Arial Narrow" w:cs="Arial"/>
          <w:i/>
          <w:iCs/>
          <w:w w:val="95"/>
          <w:sz w:val="24"/>
          <w:szCs w:val="26"/>
          <w:lang w:val="es"/>
        </w:rPr>
        <w:t xml:space="preserve">, amplio y revestido de toda clase de medidas cautelares y </w:t>
      </w:r>
      <w:r w:rsidR="000734D9" w:rsidRPr="00F44E7F">
        <w:rPr>
          <w:rFonts w:ascii="Arial Narrow" w:eastAsia="Arial Narrow" w:hAnsi="Arial Narrow" w:cs="Arial"/>
          <w:i/>
          <w:iCs/>
          <w:w w:val="95"/>
          <w:sz w:val="24"/>
          <w:szCs w:val="26"/>
          <w:lang w:val="es"/>
        </w:rPr>
        <w:t>garantías</w:t>
      </w:r>
      <w:r w:rsidRPr="00F44E7F">
        <w:rPr>
          <w:rFonts w:ascii="Arial Narrow" w:eastAsia="Arial Narrow" w:hAnsi="Arial Narrow" w:cs="Arial"/>
          <w:i/>
          <w:iCs/>
          <w:w w:val="95"/>
          <w:sz w:val="24"/>
          <w:szCs w:val="26"/>
          <w:lang w:val="es"/>
        </w:rPr>
        <w:t xml:space="preserve">, para remediar lo que considera que es una </w:t>
      </w:r>
      <w:r w:rsidR="000734D9" w:rsidRPr="00F44E7F">
        <w:rPr>
          <w:rFonts w:ascii="Arial Narrow" w:eastAsia="Arial Narrow" w:hAnsi="Arial Narrow" w:cs="Arial"/>
          <w:i/>
          <w:iCs/>
          <w:w w:val="95"/>
          <w:sz w:val="24"/>
          <w:szCs w:val="26"/>
          <w:lang w:val="es"/>
        </w:rPr>
        <w:t>posición</w:t>
      </w:r>
      <w:r w:rsidRPr="00F44E7F">
        <w:rPr>
          <w:rFonts w:ascii="Arial Narrow" w:eastAsia="Arial Narrow" w:hAnsi="Arial Narrow" w:cs="Arial"/>
          <w:i/>
          <w:iCs/>
          <w:w w:val="95"/>
          <w:sz w:val="24"/>
          <w:szCs w:val="26"/>
          <w:lang w:val="es"/>
        </w:rPr>
        <w:t xml:space="preserve"> equivocada de las entidades encausadas (Arts. 229 y ss. CPACA.). </w:t>
      </w:r>
    </w:p>
    <w:p w14:paraId="727B83C5" w14:textId="314F1263" w:rsidR="61413812" w:rsidRPr="00F44E7F" w:rsidRDefault="61413812" w:rsidP="00177FB2">
      <w:pPr>
        <w:ind w:left="426" w:right="420"/>
        <w:jc w:val="both"/>
        <w:rPr>
          <w:rFonts w:ascii="Arial Narrow" w:eastAsia="Arial Narrow" w:hAnsi="Arial Narrow" w:cs="Arial"/>
          <w:w w:val="95"/>
          <w:sz w:val="24"/>
          <w:szCs w:val="26"/>
          <w:lang w:val="es"/>
        </w:rPr>
      </w:pPr>
    </w:p>
    <w:p w14:paraId="0A4FEA3E" w14:textId="7D08D985" w:rsidR="0AB4AB8D" w:rsidRPr="00F44E7F" w:rsidRDefault="0AB4AB8D" w:rsidP="00177FB2">
      <w:pPr>
        <w:ind w:left="426" w:right="420"/>
        <w:jc w:val="both"/>
        <w:rPr>
          <w:rFonts w:ascii="Arial Narrow" w:eastAsia="Arial Narrow" w:hAnsi="Arial Narrow" w:cs="Arial"/>
          <w:i/>
          <w:iCs/>
          <w:w w:val="95"/>
          <w:sz w:val="24"/>
          <w:szCs w:val="26"/>
          <w:lang w:val="es"/>
        </w:rPr>
      </w:pPr>
      <w:r w:rsidRPr="00F44E7F">
        <w:rPr>
          <w:rFonts w:ascii="Arial Narrow" w:eastAsia="Arial Narrow" w:hAnsi="Arial Narrow" w:cs="Arial"/>
          <w:w w:val="95"/>
          <w:sz w:val="24"/>
          <w:szCs w:val="26"/>
          <w:lang w:val="es"/>
        </w:rPr>
        <w:t>…</w:t>
      </w:r>
    </w:p>
    <w:p w14:paraId="29F1FC8B" w14:textId="0C770BCF" w:rsidR="0AB4AB8D" w:rsidRPr="00F44E7F" w:rsidRDefault="0AB4AB8D" w:rsidP="00177FB2">
      <w:pPr>
        <w:ind w:left="426" w:right="420"/>
        <w:jc w:val="both"/>
        <w:rPr>
          <w:rFonts w:ascii="Arial Narrow" w:eastAsia="Arial Narrow" w:hAnsi="Arial Narrow" w:cs="Arial"/>
          <w:i/>
          <w:iCs/>
          <w:w w:val="95"/>
          <w:sz w:val="24"/>
          <w:szCs w:val="26"/>
          <w:lang w:val="es"/>
        </w:rPr>
      </w:pPr>
    </w:p>
    <w:p w14:paraId="5B154BC9" w14:textId="71078EB5" w:rsidR="0AB4AB8D" w:rsidRPr="00F44E7F" w:rsidRDefault="0AB4AB8D" w:rsidP="00177FB2">
      <w:pPr>
        <w:ind w:left="426" w:right="420"/>
        <w:jc w:val="both"/>
        <w:rPr>
          <w:rFonts w:ascii="Arial Narrow" w:eastAsia="Arial Narrow" w:hAnsi="Arial Narrow" w:cs="Arial"/>
          <w:i/>
          <w:iCs/>
          <w:w w:val="95"/>
          <w:sz w:val="24"/>
          <w:szCs w:val="26"/>
          <w:lang w:val="es"/>
        </w:rPr>
      </w:pPr>
      <w:r w:rsidRPr="00F44E7F">
        <w:rPr>
          <w:rFonts w:ascii="Arial Narrow" w:eastAsia="Arial Narrow" w:hAnsi="Arial Narrow" w:cs="Arial"/>
          <w:i/>
          <w:iCs/>
          <w:w w:val="95"/>
          <w:sz w:val="24"/>
          <w:szCs w:val="26"/>
          <w:lang w:val="es"/>
        </w:rPr>
        <w:t xml:space="preserve">En un caso de similares contornos la Corte Suprema de Justica explicó: </w:t>
      </w:r>
    </w:p>
    <w:p w14:paraId="3681687B" w14:textId="4546E90F" w:rsidR="0AB4AB8D" w:rsidRPr="00F44E7F" w:rsidRDefault="0AB4AB8D" w:rsidP="00177FB2">
      <w:pPr>
        <w:ind w:left="426" w:right="420"/>
        <w:jc w:val="both"/>
        <w:rPr>
          <w:rFonts w:ascii="Arial Narrow" w:eastAsia="Arial Narrow" w:hAnsi="Arial Narrow" w:cs="Arial"/>
          <w:i/>
          <w:iCs/>
          <w:w w:val="95"/>
          <w:sz w:val="24"/>
          <w:szCs w:val="26"/>
          <w:lang w:val="es"/>
        </w:rPr>
      </w:pPr>
    </w:p>
    <w:p w14:paraId="4A19F6D5" w14:textId="5E53FFF9" w:rsidR="0AB4AB8D" w:rsidRPr="00F44E7F" w:rsidRDefault="0AB4AB8D" w:rsidP="00177FB2">
      <w:pPr>
        <w:ind w:left="426" w:right="420"/>
        <w:jc w:val="both"/>
        <w:rPr>
          <w:rFonts w:ascii="Arial Narrow" w:eastAsia="Arial Narrow" w:hAnsi="Arial Narrow" w:cs="Arial"/>
          <w:i/>
          <w:iCs/>
          <w:w w:val="95"/>
          <w:sz w:val="24"/>
          <w:szCs w:val="26"/>
          <w:lang w:val="es"/>
        </w:rPr>
      </w:pPr>
      <w:r w:rsidRPr="00F44E7F">
        <w:rPr>
          <w:rFonts w:ascii="Arial Narrow" w:eastAsia="Arial Narrow" w:hAnsi="Arial Narrow" w:cs="Arial"/>
          <w:i/>
          <w:iCs/>
          <w:w w:val="95"/>
          <w:sz w:val="24"/>
          <w:szCs w:val="26"/>
          <w:lang w:val="es"/>
        </w:rPr>
        <w:t xml:space="preserve">De otro lado, se observa que la censura de la parte accionante se dirige en contra de los actos administrativos que se han expedido por parte de la </w:t>
      </w:r>
      <w:r w:rsidR="000734D9" w:rsidRPr="00F44E7F">
        <w:rPr>
          <w:rFonts w:ascii="Arial Narrow" w:eastAsia="Arial Narrow" w:hAnsi="Arial Narrow" w:cs="Arial"/>
          <w:i/>
          <w:iCs/>
          <w:w w:val="95"/>
          <w:sz w:val="24"/>
          <w:szCs w:val="26"/>
          <w:lang w:val="es"/>
        </w:rPr>
        <w:t>Comisión</w:t>
      </w:r>
      <w:r w:rsidRPr="00F44E7F">
        <w:rPr>
          <w:rFonts w:ascii="Arial Narrow" w:eastAsia="Arial Narrow" w:hAnsi="Arial Narrow" w:cs="Arial"/>
          <w:i/>
          <w:iCs/>
          <w:w w:val="95"/>
          <w:sz w:val="24"/>
          <w:szCs w:val="26"/>
          <w:lang w:val="es"/>
        </w:rPr>
        <w:t xml:space="preserve"> Nacional del Servicio Civil en el marco de la convocatoria 436 de 2017 para la </w:t>
      </w:r>
      <w:r w:rsidR="000734D9" w:rsidRPr="00F44E7F">
        <w:rPr>
          <w:rFonts w:ascii="Arial Narrow" w:eastAsia="Arial Narrow" w:hAnsi="Arial Narrow" w:cs="Arial"/>
          <w:i/>
          <w:iCs/>
          <w:w w:val="95"/>
          <w:sz w:val="24"/>
          <w:szCs w:val="26"/>
          <w:lang w:val="es"/>
        </w:rPr>
        <w:t>provisión</w:t>
      </w:r>
      <w:r w:rsidRPr="00F44E7F">
        <w:rPr>
          <w:rFonts w:ascii="Arial Narrow" w:eastAsia="Arial Narrow" w:hAnsi="Arial Narrow" w:cs="Arial"/>
          <w:i/>
          <w:iCs/>
          <w:w w:val="95"/>
          <w:sz w:val="24"/>
          <w:szCs w:val="26"/>
          <w:lang w:val="es"/>
        </w:rPr>
        <w:t xml:space="preserve"> de los empleos vacantes pertenecientes al sistema general de carrera administrativa del SENA, incluido aquel contenido en la </w:t>
      </w:r>
      <w:r w:rsidR="000734D9" w:rsidRPr="00F44E7F">
        <w:rPr>
          <w:rFonts w:ascii="Arial Narrow" w:eastAsia="Arial Narrow" w:hAnsi="Arial Narrow" w:cs="Arial"/>
          <w:i/>
          <w:iCs/>
          <w:w w:val="95"/>
          <w:sz w:val="24"/>
          <w:szCs w:val="26"/>
          <w:lang w:val="es"/>
        </w:rPr>
        <w:t>Resolución</w:t>
      </w:r>
      <w:r w:rsidRPr="00F44E7F">
        <w:rPr>
          <w:rFonts w:ascii="Arial Narrow" w:eastAsia="Arial Narrow" w:hAnsi="Arial Narrow" w:cs="Arial"/>
          <w:i/>
          <w:iCs/>
          <w:w w:val="95"/>
          <w:sz w:val="24"/>
          <w:szCs w:val="26"/>
          <w:lang w:val="es"/>
        </w:rPr>
        <w:t xml:space="preserve"> No. CNSC-20182120142575 del 17 de octubre de 2018, publicada el 26 de octubre siguiente y que </w:t>
      </w:r>
      <w:r w:rsidR="0080129F" w:rsidRPr="00F44E7F">
        <w:rPr>
          <w:rFonts w:ascii="Arial Narrow" w:eastAsia="Arial Narrow" w:hAnsi="Arial Narrow" w:cs="Arial"/>
          <w:i/>
          <w:iCs/>
          <w:w w:val="95"/>
          <w:sz w:val="24"/>
          <w:szCs w:val="26"/>
          <w:lang w:val="es"/>
        </w:rPr>
        <w:t>adquirió</w:t>
      </w:r>
      <w:r w:rsidRPr="00F44E7F">
        <w:rPr>
          <w:rFonts w:ascii="Arial Narrow" w:eastAsia="Arial Narrow" w:hAnsi="Arial Narrow" w:cs="Arial"/>
          <w:i/>
          <w:iCs/>
          <w:w w:val="95"/>
          <w:sz w:val="24"/>
          <w:szCs w:val="26"/>
          <w:lang w:val="es"/>
        </w:rPr>
        <w:t xml:space="preserve">́ firmeza el 7 de noviembre posterior, por medio del cual se </w:t>
      </w:r>
      <w:r w:rsidR="00177FB2" w:rsidRPr="00F44E7F">
        <w:rPr>
          <w:rFonts w:ascii="Arial Narrow" w:eastAsia="Arial Narrow" w:hAnsi="Arial Narrow" w:cs="Arial"/>
          <w:i/>
          <w:iCs/>
          <w:w w:val="95"/>
          <w:sz w:val="24"/>
          <w:szCs w:val="26"/>
          <w:lang w:val="es"/>
        </w:rPr>
        <w:t>conformó</w:t>
      </w:r>
      <w:r w:rsidRPr="00F44E7F">
        <w:rPr>
          <w:rFonts w:ascii="Arial Narrow" w:eastAsia="Arial Narrow" w:hAnsi="Arial Narrow" w:cs="Arial"/>
          <w:i/>
          <w:iCs/>
          <w:w w:val="95"/>
          <w:sz w:val="24"/>
          <w:szCs w:val="26"/>
          <w:lang w:val="es"/>
        </w:rPr>
        <w:t xml:space="preserve">́ la lista de elegibles para el cargo OPEC 61617, </w:t>
      </w:r>
      <w:r w:rsidR="00177FB2" w:rsidRPr="00F44E7F">
        <w:rPr>
          <w:rFonts w:ascii="Arial Narrow" w:eastAsia="Arial Narrow" w:hAnsi="Arial Narrow" w:cs="Arial"/>
          <w:i/>
          <w:iCs/>
          <w:w w:val="95"/>
          <w:sz w:val="24"/>
          <w:szCs w:val="26"/>
          <w:lang w:val="es"/>
        </w:rPr>
        <w:t>así</w:t>
      </w:r>
      <w:r w:rsidRPr="00F44E7F">
        <w:rPr>
          <w:rFonts w:ascii="Arial Narrow" w:eastAsia="Arial Narrow" w:hAnsi="Arial Narrow" w:cs="Arial"/>
          <w:i/>
          <w:iCs/>
          <w:w w:val="95"/>
          <w:sz w:val="24"/>
          <w:szCs w:val="26"/>
          <w:lang w:val="es"/>
        </w:rPr>
        <w:t xml:space="preserve">́ como la respuesta adversa ofrecida frente a su </w:t>
      </w:r>
      <w:r w:rsidR="0080129F" w:rsidRPr="00F44E7F">
        <w:rPr>
          <w:rFonts w:ascii="Arial Narrow" w:eastAsia="Arial Narrow" w:hAnsi="Arial Narrow" w:cs="Arial"/>
          <w:i/>
          <w:iCs/>
          <w:w w:val="95"/>
          <w:sz w:val="24"/>
          <w:szCs w:val="26"/>
          <w:lang w:val="es"/>
        </w:rPr>
        <w:t>reclamación</w:t>
      </w:r>
      <w:r w:rsidRPr="00F44E7F">
        <w:rPr>
          <w:rFonts w:ascii="Arial Narrow" w:eastAsia="Arial Narrow" w:hAnsi="Arial Narrow" w:cs="Arial"/>
          <w:i/>
          <w:iCs/>
          <w:w w:val="95"/>
          <w:sz w:val="24"/>
          <w:szCs w:val="26"/>
          <w:lang w:val="es"/>
        </w:rPr>
        <w:t xml:space="preserve"> mediante oficio del 9 de julio de 2018. </w:t>
      </w:r>
    </w:p>
    <w:p w14:paraId="3D79FC1E" w14:textId="6BCF1DDE" w:rsidR="0AB4AB8D" w:rsidRPr="00F44E7F" w:rsidRDefault="0AB4AB8D" w:rsidP="00177FB2">
      <w:pPr>
        <w:ind w:left="426" w:right="420"/>
        <w:jc w:val="both"/>
        <w:rPr>
          <w:rFonts w:ascii="Arial Narrow" w:eastAsia="Arial Narrow" w:hAnsi="Arial Narrow" w:cs="Arial"/>
          <w:i/>
          <w:iCs/>
          <w:w w:val="95"/>
          <w:sz w:val="24"/>
          <w:szCs w:val="26"/>
          <w:lang w:val="es"/>
        </w:rPr>
      </w:pPr>
    </w:p>
    <w:p w14:paraId="7A622CB7" w14:textId="1E286924" w:rsidR="0AB4AB8D" w:rsidRPr="00F44E7F" w:rsidRDefault="0AB4AB8D" w:rsidP="00177FB2">
      <w:pPr>
        <w:ind w:left="426" w:right="420"/>
        <w:jc w:val="both"/>
        <w:rPr>
          <w:rFonts w:ascii="Arial Narrow" w:eastAsia="Arial Narrow" w:hAnsi="Arial Narrow" w:cs="Arial"/>
          <w:i/>
          <w:iCs/>
          <w:w w:val="95"/>
          <w:sz w:val="24"/>
          <w:szCs w:val="26"/>
          <w:lang w:val="es"/>
        </w:rPr>
      </w:pPr>
      <w:r w:rsidRPr="00F44E7F">
        <w:rPr>
          <w:rFonts w:ascii="Arial Narrow" w:eastAsia="Arial Narrow" w:hAnsi="Arial Narrow" w:cs="Arial"/>
          <w:i/>
          <w:iCs/>
          <w:w w:val="95"/>
          <w:sz w:val="24"/>
          <w:szCs w:val="26"/>
          <w:lang w:val="es"/>
        </w:rPr>
        <w:t xml:space="preserve">Advierte la Sala que si bien la </w:t>
      </w:r>
      <w:r w:rsidR="0080129F" w:rsidRPr="00F44E7F">
        <w:rPr>
          <w:rFonts w:ascii="Arial Narrow" w:eastAsia="Arial Narrow" w:hAnsi="Arial Narrow" w:cs="Arial"/>
          <w:i/>
          <w:iCs/>
          <w:w w:val="95"/>
          <w:sz w:val="24"/>
          <w:szCs w:val="26"/>
          <w:lang w:val="es"/>
        </w:rPr>
        <w:t>decisión</w:t>
      </w:r>
      <w:r w:rsidRPr="00F44E7F">
        <w:rPr>
          <w:rFonts w:ascii="Arial Narrow" w:eastAsia="Arial Narrow" w:hAnsi="Arial Narrow" w:cs="Arial"/>
          <w:i/>
          <w:iCs/>
          <w:w w:val="95"/>
          <w:sz w:val="24"/>
          <w:szCs w:val="26"/>
          <w:lang w:val="es"/>
        </w:rPr>
        <w:t xml:space="preserve"> por medio de la cual se </w:t>
      </w:r>
      <w:r w:rsidR="0080129F" w:rsidRPr="00F44E7F">
        <w:rPr>
          <w:rFonts w:ascii="Arial Narrow" w:eastAsia="Arial Narrow" w:hAnsi="Arial Narrow" w:cs="Arial"/>
          <w:i/>
          <w:iCs/>
          <w:w w:val="95"/>
          <w:sz w:val="24"/>
          <w:szCs w:val="26"/>
          <w:lang w:val="es"/>
        </w:rPr>
        <w:t>resolvió</w:t>
      </w:r>
      <w:r w:rsidRPr="00F44E7F">
        <w:rPr>
          <w:rFonts w:ascii="Arial Narrow" w:eastAsia="Arial Narrow" w:hAnsi="Arial Narrow" w:cs="Arial"/>
          <w:i/>
          <w:iCs/>
          <w:w w:val="95"/>
          <w:sz w:val="24"/>
          <w:szCs w:val="26"/>
          <w:lang w:val="es"/>
        </w:rPr>
        <w:t xml:space="preserve">́ negativamente la </w:t>
      </w:r>
      <w:r w:rsidR="0080129F" w:rsidRPr="00F44E7F">
        <w:rPr>
          <w:rFonts w:ascii="Arial Narrow" w:eastAsia="Arial Narrow" w:hAnsi="Arial Narrow" w:cs="Arial"/>
          <w:i/>
          <w:iCs/>
          <w:w w:val="95"/>
          <w:sz w:val="24"/>
          <w:szCs w:val="26"/>
          <w:lang w:val="es"/>
        </w:rPr>
        <w:t>reclamación</w:t>
      </w:r>
      <w:r w:rsidRPr="00F44E7F">
        <w:rPr>
          <w:rFonts w:ascii="Arial Narrow" w:eastAsia="Arial Narrow" w:hAnsi="Arial Narrow" w:cs="Arial"/>
          <w:i/>
          <w:iCs/>
          <w:w w:val="95"/>
          <w:sz w:val="24"/>
          <w:szCs w:val="26"/>
          <w:lang w:val="es"/>
        </w:rPr>
        <w:t xml:space="preserve"> promovida por el actor está contenida en un oficio, ello no le quita su </w:t>
      </w:r>
      <w:r w:rsidR="0080129F" w:rsidRPr="00F44E7F">
        <w:rPr>
          <w:rFonts w:ascii="Arial Narrow" w:eastAsia="Arial Narrow" w:hAnsi="Arial Narrow" w:cs="Arial"/>
          <w:i/>
          <w:iCs/>
          <w:w w:val="95"/>
          <w:sz w:val="24"/>
          <w:szCs w:val="26"/>
          <w:lang w:val="es"/>
        </w:rPr>
        <w:t>carácter</w:t>
      </w:r>
      <w:r w:rsidRPr="00F44E7F">
        <w:rPr>
          <w:rFonts w:ascii="Arial Narrow" w:eastAsia="Arial Narrow" w:hAnsi="Arial Narrow" w:cs="Arial"/>
          <w:i/>
          <w:iCs/>
          <w:w w:val="95"/>
          <w:sz w:val="24"/>
          <w:szCs w:val="26"/>
          <w:lang w:val="es"/>
        </w:rPr>
        <w:t xml:space="preserve"> de acto administrativo, pues independientemente de la forma del instrumento o mecanismo que use la </w:t>
      </w:r>
      <w:r w:rsidR="0080129F" w:rsidRPr="00F44E7F">
        <w:rPr>
          <w:rFonts w:ascii="Arial Narrow" w:eastAsia="Arial Narrow" w:hAnsi="Arial Narrow" w:cs="Arial"/>
          <w:i/>
          <w:iCs/>
          <w:w w:val="95"/>
          <w:sz w:val="24"/>
          <w:szCs w:val="26"/>
          <w:lang w:val="es"/>
        </w:rPr>
        <w:t>Administración</w:t>
      </w:r>
      <w:r w:rsidRPr="00F44E7F">
        <w:rPr>
          <w:rFonts w:ascii="Arial Narrow" w:eastAsia="Arial Narrow" w:hAnsi="Arial Narrow" w:cs="Arial"/>
          <w:i/>
          <w:iCs/>
          <w:w w:val="95"/>
          <w:sz w:val="24"/>
          <w:szCs w:val="26"/>
          <w:lang w:val="es"/>
        </w:rPr>
        <w:t xml:space="preserve"> (resoluciones, oficios, circulares, instrucciones, etc.) para materializar las determinaciones que adopta, si </w:t>
      </w:r>
      <w:r w:rsidR="0080129F" w:rsidRPr="00F44E7F">
        <w:rPr>
          <w:rFonts w:ascii="Arial Narrow" w:eastAsia="Arial Narrow" w:hAnsi="Arial Narrow" w:cs="Arial"/>
          <w:i/>
          <w:iCs/>
          <w:w w:val="95"/>
          <w:sz w:val="24"/>
          <w:szCs w:val="26"/>
          <w:lang w:val="es"/>
        </w:rPr>
        <w:t>este</w:t>
      </w:r>
      <w:r w:rsidRPr="00F44E7F">
        <w:rPr>
          <w:rFonts w:ascii="Arial Narrow" w:eastAsia="Arial Narrow" w:hAnsi="Arial Narrow" w:cs="Arial"/>
          <w:i/>
          <w:iCs/>
          <w:w w:val="95"/>
          <w:sz w:val="24"/>
          <w:szCs w:val="26"/>
          <w:lang w:val="es"/>
        </w:rPr>
        <w:t xml:space="preserve"> contiene la voluntad de crear, modificar o extinguir una </w:t>
      </w:r>
      <w:r w:rsidR="0080129F" w:rsidRPr="00F44E7F">
        <w:rPr>
          <w:rFonts w:ascii="Arial Narrow" w:eastAsia="Arial Narrow" w:hAnsi="Arial Narrow" w:cs="Arial"/>
          <w:i/>
          <w:iCs/>
          <w:w w:val="95"/>
          <w:sz w:val="24"/>
          <w:szCs w:val="26"/>
          <w:lang w:val="es"/>
        </w:rPr>
        <w:t>situación</w:t>
      </w:r>
      <w:r w:rsidRPr="00F44E7F">
        <w:rPr>
          <w:rFonts w:ascii="Arial Narrow" w:eastAsia="Arial Narrow" w:hAnsi="Arial Narrow" w:cs="Arial"/>
          <w:i/>
          <w:iCs/>
          <w:w w:val="95"/>
          <w:sz w:val="24"/>
          <w:szCs w:val="26"/>
          <w:lang w:val="es"/>
        </w:rPr>
        <w:t xml:space="preserve"> </w:t>
      </w:r>
      <w:r w:rsidR="0080129F" w:rsidRPr="00F44E7F">
        <w:rPr>
          <w:rFonts w:ascii="Arial Narrow" w:eastAsia="Arial Narrow" w:hAnsi="Arial Narrow" w:cs="Arial"/>
          <w:i/>
          <w:iCs/>
          <w:w w:val="95"/>
          <w:sz w:val="24"/>
          <w:szCs w:val="26"/>
          <w:lang w:val="es"/>
        </w:rPr>
        <w:t>jurídica</w:t>
      </w:r>
      <w:r w:rsidRPr="00F44E7F">
        <w:rPr>
          <w:rFonts w:ascii="Arial Narrow" w:eastAsia="Arial Narrow" w:hAnsi="Arial Narrow" w:cs="Arial"/>
          <w:i/>
          <w:iCs/>
          <w:w w:val="95"/>
          <w:sz w:val="24"/>
          <w:szCs w:val="26"/>
          <w:lang w:val="es"/>
        </w:rPr>
        <w:t xml:space="preserve"> general o particular y concreta, es un acto administrativo susceptible de control judicial. (Consejo de Estado, </w:t>
      </w:r>
      <w:r w:rsidR="0080129F" w:rsidRPr="00F44E7F">
        <w:rPr>
          <w:rFonts w:ascii="Arial Narrow" w:eastAsia="Arial Narrow" w:hAnsi="Arial Narrow" w:cs="Arial"/>
          <w:i/>
          <w:iCs/>
          <w:w w:val="95"/>
          <w:sz w:val="24"/>
          <w:szCs w:val="26"/>
          <w:lang w:val="es"/>
        </w:rPr>
        <w:t>Sección</w:t>
      </w:r>
      <w:r w:rsidRPr="00F44E7F">
        <w:rPr>
          <w:rFonts w:ascii="Arial Narrow" w:eastAsia="Arial Narrow" w:hAnsi="Arial Narrow" w:cs="Arial"/>
          <w:i/>
          <w:iCs/>
          <w:w w:val="95"/>
          <w:sz w:val="24"/>
          <w:szCs w:val="26"/>
          <w:lang w:val="es"/>
        </w:rPr>
        <w:t xml:space="preserve"> Cuarta de la Sala de lo Contencioso Administrativo. 1o de noviembre de 2012, Rad. 25000-23-27-000-2007-00251-01(17927)). </w:t>
      </w:r>
    </w:p>
    <w:p w14:paraId="67FD30D4" w14:textId="6319D748" w:rsidR="0AB4AB8D" w:rsidRPr="00F44E7F" w:rsidRDefault="0AB4AB8D" w:rsidP="00177FB2">
      <w:pPr>
        <w:ind w:left="426" w:right="420"/>
        <w:jc w:val="both"/>
        <w:rPr>
          <w:rFonts w:ascii="Arial Narrow" w:eastAsia="Arial Narrow" w:hAnsi="Arial Narrow" w:cs="Arial"/>
          <w:i/>
          <w:iCs/>
          <w:w w:val="95"/>
          <w:sz w:val="24"/>
          <w:szCs w:val="26"/>
          <w:lang w:val="es"/>
        </w:rPr>
      </w:pPr>
    </w:p>
    <w:p w14:paraId="3FE70164" w14:textId="578FED97" w:rsidR="0AB4AB8D" w:rsidRPr="00F44E7F" w:rsidRDefault="0AB4AB8D" w:rsidP="00177FB2">
      <w:pPr>
        <w:ind w:left="426" w:right="420"/>
        <w:jc w:val="both"/>
        <w:rPr>
          <w:rFonts w:ascii="Arial Narrow" w:eastAsia="Arial Narrow" w:hAnsi="Arial Narrow" w:cs="Arial"/>
          <w:i/>
          <w:iCs/>
          <w:w w:val="95"/>
          <w:sz w:val="24"/>
          <w:szCs w:val="26"/>
          <w:lang w:val="es"/>
        </w:rPr>
      </w:pPr>
      <w:r w:rsidRPr="00F44E7F">
        <w:rPr>
          <w:rFonts w:ascii="Arial Narrow" w:eastAsia="Arial Narrow" w:hAnsi="Arial Narrow" w:cs="Arial"/>
          <w:i/>
          <w:iCs/>
          <w:w w:val="95"/>
          <w:sz w:val="24"/>
          <w:szCs w:val="26"/>
          <w:lang w:val="es"/>
        </w:rPr>
        <w:t xml:space="preserve">En ese orden, manifiesto es que el demandante puede refutar el contenido de tales determinaciones a </w:t>
      </w:r>
      <w:r w:rsidR="00974235" w:rsidRPr="00F44E7F">
        <w:rPr>
          <w:rFonts w:ascii="Arial Narrow" w:eastAsia="Arial Narrow" w:hAnsi="Arial Narrow" w:cs="Arial"/>
          <w:i/>
          <w:iCs/>
          <w:w w:val="95"/>
          <w:sz w:val="24"/>
          <w:szCs w:val="26"/>
          <w:lang w:val="es"/>
        </w:rPr>
        <w:t>través</w:t>
      </w:r>
      <w:r w:rsidRPr="00F44E7F">
        <w:rPr>
          <w:rFonts w:ascii="Arial Narrow" w:eastAsia="Arial Narrow" w:hAnsi="Arial Narrow" w:cs="Arial"/>
          <w:i/>
          <w:iCs/>
          <w:w w:val="95"/>
          <w:sz w:val="24"/>
          <w:szCs w:val="26"/>
          <w:lang w:val="es"/>
        </w:rPr>
        <w:t xml:space="preserve"> del «medio de control» de nulidad y restablecimiento del derecho</w:t>
      </w:r>
      <w:r w:rsidR="39D62E59" w:rsidRPr="00F44E7F">
        <w:rPr>
          <w:rFonts w:ascii="Arial Narrow" w:eastAsia="Arial Narrow" w:hAnsi="Arial Narrow" w:cs="Arial"/>
          <w:i/>
          <w:iCs/>
          <w:w w:val="95"/>
          <w:sz w:val="24"/>
          <w:szCs w:val="26"/>
          <w:lang w:val="es"/>
        </w:rPr>
        <w:t xml:space="preserve">.” </w:t>
      </w:r>
      <w:r w:rsidR="39D62E59" w:rsidRPr="00F44E7F">
        <w:rPr>
          <w:rFonts w:ascii="Arial Narrow" w:eastAsia="Arial Narrow" w:hAnsi="Arial Narrow" w:cs="Arial"/>
          <w:w w:val="95"/>
          <w:sz w:val="24"/>
          <w:szCs w:val="26"/>
          <w:lang w:val="es"/>
        </w:rPr>
        <w:t>Sentencia: ST2-0264-2022 del 03 de agosto de 2022</w:t>
      </w:r>
    </w:p>
    <w:p w14:paraId="56A33924" w14:textId="6FBED04D" w:rsidR="39D62E59" w:rsidRPr="00F44E7F" w:rsidRDefault="39D62E59" w:rsidP="00974488">
      <w:pPr>
        <w:spacing w:line="276" w:lineRule="auto"/>
        <w:jc w:val="both"/>
        <w:rPr>
          <w:rFonts w:ascii="Arial Narrow" w:eastAsia="Arial Narrow" w:hAnsi="Arial Narrow" w:cs="Arial"/>
          <w:i/>
          <w:iCs/>
          <w:w w:val="95"/>
          <w:sz w:val="26"/>
          <w:szCs w:val="26"/>
          <w:lang w:val="es"/>
        </w:rPr>
      </w:pPr>
    </w:p>
    <w:p w14:paraId="13F91DD5" w14:textId="022E9699" w:rsidR="7D65724F" w:rsidRPr="00526742" w:rsidRDefault="00690470" w:rsidP="00974488">
      <w:pPr>
        <w:spacing w:line="276" w:lineRule="auto"/>
        <w:jc w:val="both"/>
        <w:rPr>
          <w:rFonts w:ascii="Arial Narrow" w:eastAsia="Arial Narrow" w:hAnsi="Arial Narrow" w:cs="Arial"/>
          <w:w w:val="95"/>
          <w:sz w:val="26"/>
          <w:szCs w:val="26"/>
          <w:lang w:val="es"/>
        </w:rPr>
      </w:pPr>
      <w:r w:rsidRPr="00526742">
        <w:rPr>
          <w:rFonts w:ascii="Arial Narrow" w:eastAsia="Arial Narrow" w:hAnsi="Arial Narrow" w:cs="Arial"/>
          <w:w w:val="95"/>
          <w:sz w:val="26"/>
          <w:szCs w:val="26"/>
          <w:lang w:val="es"/>
        </w:rPr>
        <w:t xml:space="preserve">Hecha la valoración concreta de </w:t>
      </w:r>
      <w:r w:rsidR="00F23398" w:rsidRPr="00526742">
        <w:rPr>
          <w:rFonts w:ascii="Arial Narrow" w:eastAsia="Arial Narrow" w:hAnsi="Arial Narrow" w:cs="Arial"/>
          <w:w w:val="95"/>
          <w:sz w:val="26"/>
          <w:szCs w:val="26"/>
          <w:lang w:val="es"/>
        </w:rPr>
        <w:t>la eficacia del medio de control para el caso concreto, no se evidencia</w:t>
      </w:r>
      <w:r w:rsidR="00604A09" w:rsidRPr="00526742">
        <w:rPr>
          <w:rFonts w:ascii="Arial Narrow" w:eastAsia="Arial Narrow" w:hAnsi="Arial Narrow" w:cs="Arial"/>
          <w:w w:val="95"/>
          <w:sz w:val="26"/>
          <w:szCs w:val="26"/>
          <w:lang w:val="es"/>
        </w:rPr>
        <w:t>n</w:t>
      </w:r>
      <w:r w:rsidR="00F23398" w:rsidRPr="00526742">
        <w:rPr>
          <w:rFonts w:ascii="Arial Narrow" w:eastAsia="Arial Narrow" w:hAnsi="Arial Narrow" w:cs="Arial"/>
          <w:w w:val="95"/>
          <w:sz w:val="26"/>
          <w:szCs w:val="26"/>
          <w:lang w:val="es"/>
        </w:rPr>
        <w:t xml:space="preserve"> razones para negar la misma</w:t>
      </w:r>
      <w:r w:rsidR="00E65BCD" w:rsidRPr="00526742">
        <w:rPr>
          <w:rFonts w:ascii="Arial Narrow" w:eastAsia="Arial Narrow" w:hAnsi="Arial Narrow" w:cs="Arial"/>
          <w:w w:val="95"/>
          <w:sz w:val="26"/>
          <w:szCs w:val="26"/>
          <w:lang w:val="es"/>
        </w:rPr>
        <w:t xml:space="preserve">, </w:t>
      </w:r>
      <w:r w:rsidR="00F23398" w:rsidRPr="00526742">
        <w:rPr>
          <w:rFonts w:ascii="Arial Narrow" w:eastAsia="Arial Narrow" w:hAnsi="Arial Narrow" w:cs="Arial"/>
          <w:w w:val="95"/>
          <w:sz w:val="26"/>
          <w:szCs w:val="26"/>
          <w:lang w:val="es"/>
        </w:rPr>
        <w:t>así como tampoco se aprecia</w:t>
      </w:r>
      <w:r w:rsidR="00E65BCD" w:rsidRPr="00526742">
        <w:rPr>
          <w:rFonts w:ascii="Arial Narrow" w:eastAsia="Arial Narrow" w:hAnsi="Arial Narrow" w:cs="Arial"/>
          <w:w w:val="95"/>
          <w:sz w:val="26"/>
          <w:szCs w:val="26"/>
          <w:lang w:val="es"/>
        </w:rPr>
        <w:t>n</w:t>
      </w:r>
      <w:r w:rsidR="00F23398" w:rsidRPr="00526742">
        <w:rPr>
          <w:rFonts w:ascii="Arial Narrow" w:eastAsia="Arial Narrow" w:hAnsi="Arial Narrow" w:cs="Arial"/>
          <w:w w:val="95"/>
          <w:sz w:val="26"/>
          <w:szCs w:val="26"/>
          <w:lang w:val="es"/>
        </w:rPr>
        <w:t xml:space="preserve"> razones para concluir la existencia de u</w:t>
      </w:r>
      <w:r w:rsidR="7D65724F" w:rsidRPr="00526742">
        <w:rPr>
          <w:rFonts w:ascii="Arial Narrow" w:eastAsia="Arial Narrow" w:hAnsi="Arial Narrow" w:cs="Arial"/>
          <w:w w:val="95"/>
          <w:sz w:val="26"/>
          <w:szCs w:val="26"/>
          <w:lang w:val="es"/>
        </w:rPr>
        <w:t>n perjuicio irremediable</w:t>
      </w:r>
      <w:r w:rsidR="00AB4889" w:rsidRPr="00526742">
        <w:rPr>
          <w:rFonts w:ascii="Arial Narrow" w:eastAsia="Arial Narrow" w:hAnsi="Arial Narrow" w:cs="Arial"/>
          <w:w w:val="95"/>
          <w:sz w:val="26"/>
          <w:szCs w:val="26"/>
          <w:lang w:val="es"/>
        </w:rPr>
        <w:t xml:space="preserve"> que habilit</w:t>
      </w:r>
      <w:r w:rsidR="00E65BCD" w:rsidRPr="00526742">
        <w:rPr>
          <w:rFonts w:ascii="Arial Narrow" w:eastAsia="Arial Narrow" w:hAnsi="Arial Narrow" w:cs="Arial"/>
          <w:w w:val="95"/>
          <w:sz w:val="26"/>
          <w:szCs w:val="26"/>
          <w:lang w:val="es"/>
        </w:rPr>
        <w:t>e</w:t>
      </w:r>
      <w:r w:rsidR="00AB4889" w:rsidRPr="00526742">
        <w:rPr>
          <w:rFonts w:ascii="Arial Narrow" w:eastAsia="Arial Narrow" w:hAnsi="Arial Narrow" w:cs="Arial"/>
          <w:w w:val="95"/>
          <w:sz w:val="26"/>
          <w:szCs w:val="26"/>
          <w:lang w:val="es"/>
        </w:rPr>
        <w:t xml:space="preserve"> el estudio de procedencia de la tutela como mecanismo transitorio. </w:t>
      </w:r>
      <w:r w:rsidR="7D65724F" w:rsidRPr="00526742">
        <w:rPr>
          <w:rFonts w:ascii="Arial Narrow" w:eastAsia="Arial Narrow" w:hAnsi="Arial Narrow" w:cs="Arial"/>
          <w:w w:val="95"/>
          <w:sz w:val="26"/>
          <w:szCs w:val="26"/>
          <w:lang w:val="es"/>
        </w:rPr>
        <w:t>Lo anterior porque en el expediente no obra prueba alguna que señale la existencia de un menoscabo inmediato de tal magnitud o gravedad, que permita inferir la necesidad o urgencia de intervención impostergable del juez de tutela</w:t>
      </w:r>
      <w:r w:rsidR="315E867E" w:rsidRPr="00526742">
        <w:rPr>
          <w:rFonts w:ascii="Arial Narrow" w:eastAsia="Arial Narrow" w:hAnsi="Arial Narrow" w:cs="Arial"/>
          <w:w w:val="95"/>
          <w:sz w:val="26"/>
          <w:szCs w:val="26"/>
          <w:lang w:val="es"/>
        </w:rPr>
        <w:t xml:space="preserve">; nótese </w:t>
      </w:r>
      <w:r w:rsidR="6777FB7D" w:rsidRPr="00526742">
        <w:rPr>
          <w:rFonts w:ascii="Arial Narrow" w:eastAsia="Arial Narrow" w:hAnsi="Arial Narrow" w:cs="Arial"/>
          <w:w w:val="95"/>
          <w:sz w:val="26"/>
          <w:szCs w:val="26"/>
          <w:lang w:val="es"/>
        </w:rPr>
        <w:t xml:space="preserve">que el demandante </w:t>
      </w:r>
      <w:r w:rsidR="00972DD9" w:rsidRPr="00526742">
        <w:rPr>
          <w:rFonts w:ascii="Arial Narrow" w:eastAsia="Arial Narrow" w:hAnsi="Arial Narrow" w:cs="Arial"/>
          <w:w w:val="95"/>
          <w:sz w:val="26"/>
          <w:szCs w:val="26"/>
          <w:lang w:val="es"/>
        </w:rPr>
        <w:t>nada informa al respecto, y ni</w:t>
      </w:r>
      <w:r w:rsidR="6777FB7D" w:rsidRPr="00526742">
        <w:rPr>
          <w:rFonts w:ascii="Arial Narrow" w:eastAsia="Arial Narrow" w:hAnsi="Arial Narrow" w:cs="Arial"/>
          <w:w w:val="95"/>
          <w:sz w:val="26"/>
          <w:szCs w:val="26"/>
          <w:lang w:val="es"/>
        </w:rPr>
        <w:t>ngún elemento sólido de juicio presenta para demostrar que la falta de nombramiento en el cargo al que aspira</w:t>
      </w:r>
      <w:r w:rsidR="349F0F2E" w:rsidRPr="00526742">
        <w:rPr>
          <w:rFonts w:ascii="Arial Narrow" w:eastAsia="Arial Narrow" w:hAnsi="Arial Narrow" w:cs="Arial"/>
          <w:w w:val="95"/>
          <w:sz w:val="26"/>
          <w:szCs w:val="26"/>
          <w:lang w:val="es"/>
        </w:rPr>
        <w:t>,</w:t>
      </w:r>
      <w:r w:rsidR="6777FB7D" w:rsidRPr="00526742">
        <w:rPr>
          <w:rFonts w:ascii="Arial Narrow" w:eastAsia="Arial Narrow" w:hAnsi="Arial Narrow" w:cs="Arial"/>
          <w:w w:val="95"/>
          <w:sz w:val="26"/>
          <w:szCs w:val="26"/>
          <w:lang w:val="es"/>
        </w:rPr>
        <w:t xml:space="preserve"> le genere </w:t>
      </w:r>
      <w:r w:rsidR="554C9C95" w:rsidRPr="00526742">
        <w:rPr>
          <w:rFonts w:ascii="Arial Narrow" w:eastAsia="Arial Narrow" w:hAnsi="Arial Narrow" w:cs="Arial"/>
          <w:w w:val="95"/>
          <w:sz w:val="26"/>
          <w:szCs w:val="26"/>
          <w:lang w:val="es"/>
        </w:rPr>
        <w:t>un not</w:t>
      </w:r>
      <w:r w:rsidR="007743DB" w:rsidRPr="00526742">
        <w:rPr>
          <w:rFonts w:ascii="Arial Narrow" w:eastAsia="Arial Narrow" w:hAnsi="Arial Narrow" w:cs="Arial"/>
          <w:w w:val="95"/>
          <w:sz w:val="26"/>
          <w:szCs w:val="26"/>
          <w:lang w:val="es"/>
        </w:rPr>
        <w:t>o</w:t>
      </w:r>
      <w:r w:rsidR="554C9C95" w:rsidRPr="00526742">
        <w:rPr>
          <w:rFonts w:ascii="Arial Narrow" w:eastAsia="Arial Narrow" w:hAnsi="Arial Narrow" w:cs="Arial"/>
          <w:w w:val="95"/>
          <w:sz w:val="26"/>
          <w:szCs w:val="26"/>
          <w:lang w:val="es"/>
        </w:rPr>
        <w:t>rio daño, como lo sería a su mínimo vital</w:t>
      </w:r>
      <w:r w:rsidR="0051287F" w:rsidRPr="00526742">
        <w:rPr>
          <w:rFonts w:ascii="Arial Narrow" w:eastAsia="Arial Narrow" w:hAnsi="Arial Narrow" w:cs="Arial"/>
          <w:w w:val="95"/>
          <w:sz w:val="26"/>
          <w:szCs w:val="26"/>
          <w:lang w:val="es"/>
        </w:rPr>
        <w:t>. Nunca afirma estar desvinculado, o depender de manera exclusiva del ingreso que pretende obtener de ese empleo</w:t>
      </w:r>
      <w:r w:rsidR="00421B3E" w:rsidRPr="00526742">
        <w:rPr>
          <w:rFonts w:ascii="Arial Narrow" w:eastAsia="Arial Narrow" w:hAnsi="Arial Narrow" w:cs="Arial"/>
          <w:w w:val="95"/>
          <w:sz w:val="26"/>
          <w:szCs w:val="26"/>
          <w:lang w:val="es"/>
        </w:rPr>
        <w:t xml:space="preserve"> para la satisfacción de sus necesidades básicas</w:t>
      </w:r>
      <w:r w:rsidR="0051287F" w:rsidRPr="00526742">
        <w:rPr>
          <w:rFonts w:ascii="Arial Narrow" w:eastAsia="Arial Narrow" w:hAnsi="Arial Narrow" w:cs="Arial"/>
          <w:w w:val="95"/>
          <w:sz w:val="26"/>
          <w:szCs w:val="26"/>
          <w:lang w:val="es"/>
        </w:rPr>
        <w:t xml:space="preserve">, por el contrario, se infiere que mantiene su calidad de contratista de la accionada. </w:t>
      </w:r>
      <w:r w:rsidR="00266DAF" w:rsidRPr="00526742">
        <w:rPr>
          <w:rFonts w:ascii="Arial Narrow" w:eastAsia="Arial Narrow" w:hAnsi="Arial Narrow" w:cs="Arial"/>
          <w:w w:val="95"/>
          <w:sz w:val="26"/>
          <w:szCs w:val="26"/>
          <w:lang w:val="es"/>
        </w:rPr>
        <w:t xml:space="preserve">Además, no está el </w:t>
      </w:r>
      <w:r w:rsidR="00544D40" w:rsidRPr="00526742">
        <w:rPr>
          <w:rFonts w:ascii="Arial Narrow" w:eastAsia="Arial Narrow" w:hAnsi="Arial Narrow" w:cs="Arial"/>
          <w:w w:val="95"/>
          <w:sz w:val="26"/>
          <w:szCs w:val="26"/>
          <w:lang w:val="es"/>
        </w:rPr>
        <w:t xml:space="preserve">actor ante un evento de negativa de nombramiento de una vacante existente, a pesar de ocupar el primer lugar de los elegibles. Por el contrario, lo que muestra el expediente es que para la primera OPEC en que se inscribió ocupó el segundo lugar, habiendo sido </w:t>
      </w:r>
      <w:r w:rsidR="00CA58CF" w:rsidRPr="00526742">
        <w:rPr>
          <w:rFonts w:ascii="Arial Narrow" w:eastAsia="Arial Narrow" w:hAnsi="Arial Narrow" w:cs="Arial"/>
          <w:w w:val="95"/>
          <w:sz w:val="26"/>
          <w:szCs w:val="26"/>
          <w:lang w:val="es"/>
        </w:rPr>
        <w:t xml:space="preserve">ocupado el cargo en propiedad por quien ocupó el </w:t>
      </w:r>
      <w:r w:rsidR="00CA58CF" w:rsidRPr="00526742">
        <w:rPr>
          <w:rFonts w:ascii="Arial Narrow" w:eastAsia="Arial Narrow" w:hAnsi="Arial Narrow" w:cs="Arial"/>
          <w:w w:val="95"/>
          <w:sz w:val="26"/>
          <w:szCs w:val="26"/>
          <w:lang w:val="es"/>
        </w:rPr>
        <w:lastRenderedPageBreak/>
        <w:t xml:space="preserve">primer sitio; y una vez ofrecidas dos nuevas vacantes, y unificadas las distintas listas existentes, </w:t>
      </w:r>
      <w:r w:rsidR="00D26E69" w:rsidRPr="00526742">
        <w:rPr>
          <w:rFonts w:ascii="Arial Narrow" w:eastAsia="Arial Narrow" w:hAnsi="Arial Narrow" w:cs="Arial"/>
          <w:w w:val="95"/>
          <w:sz w:val="26"/>
          <w:szCs w:val="26"/>
          <w:lang w:val="es"/>
        </w:rPr>
        <w:t xml:space="preserve">quedó ocupando una posición que </w:t>
      </w:r>
      <w:r w:rsidR="00CA58CF" w:rsidRPr="00526742">
        <w:rPr>
          <w:rFonts w:ascii="Arial Narrow" w:eastAsia="Arial Narrow" w:hAnsi="Arial Narrow" w:cs="Arial"/>
          <w:w w:val="95"/>
          <w:sz w:val="26"/>
          <w:szCs w:val="26"/>
          <w:lang w:val="es"/>
        </w:rPr>
        <w:t>tampoco l</w:t>
      </w:r>
      <w:r w:rsidR="00D26E69" w:rsidRPr="00526742">
        <w:rPr>
          <w:rFonts w:ascii="Arial Narrow" w:eastAsia="Arial Narrow" w:hAnsi="Arial Narrow" w:cs="Arial"/>
          <w:w w:val="95"/>
          <w:sz w:val="26"/>
          <w:szCs w:val="26"/>
          <w:lang w:val="es"/>
        </w:rPr>
        <w:t>e permiti</w:t>
      </w:r>
      <w:r w:rsidR="00CA58CF" w:rsidRPr="00526742">
        <w:rPr>
          <w:rFonts w:ascii="Arial Narrow" w:eastAsia="Arial Narrow" w:hAnsi="Arial Narrow" w:cs="Arial"/>
          <w:w w:val="95"/>
          <w:sz w:val="26"/>
          <w:szCs w:val="26"/>
          <w:lang w:val="es"/>
        </w:rPr>
        <w:t>ó su nombramiento en propiedad.</w:t>
      </w:r>
    </w:p>
    <w:p w14:paraId="77CF6FBE" w14:textId="34261CC7" w:rsidR="7D65724F" w:rsidRPr="00526742" w:rsidRDefault="7D65724F" w:rsidP="00974488">
      <w:pPr>
        <w:spacing w:line="276" w:lineRule="auto"/>
        <w:jc w:val="both"/>
        <w:rPr>
          <w:rFonts w:ascii="Arial Narrow" w:hAnsi="Arial Narrow" w:cs="Arial"/>
          <w:w w:val="95"/>
          <w:sz w:val="26"/>
          <w:szCs w:val="26"/>
        </w:rPr>
      </w:pPr>
      <w:r w:rsidRPr="00526742">
        <w:rPr>
          <w:rFonts w:ascii="Arial Narrow" w:eastAsia="Arial Narrow" w:hAnsi="Arial Narrow" w:cs="Arial"/>
          <w:w w:val="95"/>
          <w:sz w:val="26"/>
          <w:szCs w:val="26"/>
          <w:lang w:val="es"/>
        </w:rPr>
        <w:t xml:space="preserve"> </w:t>
      </w:r>
    </w:p>
    <w:p w14:paraId="36B9C1AB" w14:textId="1716A3AE" w:rsidR="634B10BB" w:rsidRPr="00526742" w:rsidRDefault="634B10BB" w:rsidP="00974488">
      <w:pPr>
        <w:spacing w:line="276" w:lineRule="auto"/>
        <w:jc w:val="both"/>
        <w:rPr>
          <w:rFonts w:ascii="Arial Narrow" w:eastAsia="Arial Narrow" w:hAnsi="Arial Narrow" w:cs="Arial"/>
          <w:w w:val="95"/>
          <w:sz w:val="26"/>
          <w:szCs w:val="26"/>
          <w:lang w:val="es"/>
        </w:rPr>
      </w:pPr>
      <w:r w:rsidRPr="00526742">
        <w:rPr>
          <w:rFonts w:ascii="Arial Narrow" w:eastAsia="Arial Narrow" w:hAnsi="Arial Narrow" w:cs="Arial"/>
          <w:w w:val="95"/>
          <w:sz w:val="26"/>
          <w:szCs w:val="26"/>
          <w:lang w:val="es"/>
        </w:rPr>
        <w:t>Ahora aunque alegó</w:t>
      </w:r>
      <w:r w:rsidR="1F0A80A8" w:rsidRPr="00526742">
        <w:rPr>
          <w:rFonts w:ascii="Arial Narrow" w:eastAsia="Arial Narrow" w:hAnsi="Arial Narrow" w:cs="Arial"/>
          <w:w w:val="95"/>
          <w:sz w:val="26"/>
          <w:szCs w:val="26"/>
          <w:lang w:val="es"/>
        </w:rPr>
        <w:t xml:space="preserve"> el demandante</w:t>
      </w:r>
      <w:r w:rsidRPr="00526742">
        <w:rPr>
          <w:rFonts w:ascii="Arial Narrow" w:eastAsia="Arial Narrow" w:hAnsi="Arial Narrow" w:cs="Arial"/>
          <w:w w:val="95"/>
          <w:sz w:val="26"/>
          <w:szCs w:val="26"/>
          <w:lang w:val="es"/>
        </w:rPr>
        <w:t xml:space="preserve"> tener la</w:t>
      </w:r>
      <w:r w:rsidR="4A796311" w:rsidRPr="00526742">
        <w:rPr>
          <w:rFonts w:ascii="Arial Narrow" w:eastAsia="Arial Narrow" w:hAnsi="Arial Narrow" w:cs="Arial"/>
          <w:w w:val="95"/>
          <w:sz w:val="26"/>
          <w:szCs w:val="26"/>
          <w:lang w:val="es"/>
        </w:rPr>
        <w:t xml:space="preserve"> </w:t>
      </w:r>
      <w:r w:rsidR="0CE65DC2" w:rsidRPr="00526742">
        <w:rPr>
          <w:rFonts w:ascii="Arial Narrow" w:eastAsia="Arial Narrow" w:hAnsi="Arial Narrow" w:cs="Arial"/>
          <w:w w:val="95"/>
          <w:sz w:val="26"/>
          <w:szCs w:val="26"/>
          <w:lang w:val="es"/>
        </w:rPr>
        <w:t xml:space="preserve">calidad de pre pensionado, en razón a su edad </w:t>
      </w:r>
      <w:r w:rsidR="13EB60D6" w:rsidRPr="00526742">
        <w:rPr>
          <w:rFonts w:ascii="Arial Narrow" w:eastAsia="Arial Narrow" w:hAnsi="Arial Narrow" w:cs="Arial"/>
          <w:w w:val="95"/>
          <w:sz w:val="26"/>
          <w:szCs w:val="26"/>
          <w:lang w:val="es"/>
        </w:rPr>
        <w:t>de 60 años,</w:t>
      </w:r>
      <w:r w:rsidR="426E43AC" w:rsidRPr="00526742">
        <w:rPr>
          <w:rFonts w:ascii="Arial Narrow" w:eastAsia="Arial Narrow" w:hAnsi="Arial Narrow" w:cs="Arial"/>
          <w:w w:val="95"/>
          <w:sz w:val="26"/>
          <w:szCs w:val="26"/>
          <w:lang w:val="es"/>
        </w:rPr>
        <w:t xml:space="preserve"> lo cierto es que esa supuesta condición</w:t>
      </w:r>
      <w:r w:rsidR="053FBAD7" w:rsidRPr="00526742">
        <w:rPr>
          <w:rFonts w:ascii="Arial Narrow" w:eastAsia="Arial Narrow" w:hAnsi="Arial Narrow" w:cs="Arial"/>
          <w:w w:val="95"/>
          <w:sz w:val="26"/>
          <w:szCs w:val="26"/>
          <w:lang w:val="es"/>
        </w:rPr>
        <w:t xml:space="preserve"> no puede ser objeto de pronunciamiento en esta instancia</w:t>
      </w:r>
      <w:r w:rsidR="29C98570" w:rsidRPr="00526742">
        <w:rPr>
          <w:rFonts w:ascii="Arial Narrow" w:eastAsia="Arial Narrow" w:hAnsi="Arial Narrow" w:cs="Arial"/>
          <w:w w:val="95"/>
          <w:sz w:val="26"/>
          <w:szCs w:val="26"/>
          <w:lang w:val="es"/>
        </w:rPr>
        <w:t>,</w:t>
      </w:r>
      <w:r w:rsidR="053FBAD7" w:rsidRPr="00526742">
        <w:rPr>
          <w:rFonts w:ascii="Arial Narrow" w:eastAsia="Arial Narrow" w:hAnsi="Arial Narrow" w:cs="Arial"/>
          <w:w w:val="95"/>
          <w:sz w:val="26"/>
          <w:szCs w:val="26"/>
          <w:lang w:val="es"/>
        </w:rPr>
        <w:t xml:space="preserve"> primero porque aquí la controversia</w:t>
      </w:r>
      <w:r w:rsidR="5DAF65D9" w:rsidRPr="00526742">
        <w:rPr>
          <w:rFonts w:ascii="Arial Narrow" w:eastAsia="Arial Narrow" w:hAnsi="Arial Narrow" w:cs="Arial"/>
          <w:w w:val="95"/>
          <w:sz w:val="26"/>
          <w:szCs w:val="26"/>
          <w:lang w:val="es"/>
        </w:rPr>
        <w:t xml:space="preserve"> guarda relación con el nombramiento</w:t>
      </w:r>
      <w:r w:rsidR="1C544B0B" w:rsidRPr="00526742">
        <w:rPr>
          <w:rFonts w:ascii="Arial Narrow" w:eastAsia="Arial Narrow" w:hAnsi="Arial Narrow" w:cs="Arial"/>
          <w:w w:val="95"/>
          <w:sz w:val="26"/>
          <w:szCs w:val="26"/>
          <w:lang w:val="es"/>
        </w:rPr>
        <w:t xml:space="preserve"> en propiedad</w:t>
      </w:r>
      <w:r w:rsidR="5DAF65D9" w:rsidRPr="00526742">
        <w:rPr>
          <w:rFonts w:ascii="Arial Narrow" w:eastAsia="Arial Narrow" w:hAnsi="Arial Narrow" w:cs="Arial"/>
          <w:w w:val="95"/>
          <w:sz w:val="26"/>
          <w:szCs w:val="26"/>
          <w:lang w:val="es"/>
        </w:rPr>
        <w:t xml:space="preserve"> y no con el mantenimiento en el cargo de pro</w:t>
      </w:r>
      <w:r w:rsidR="0F4B3EB5" w:rsidRPr="00526742">
        <w:rPr>
          <w:rFonts w:ascii="Arial Narrow" w:eastAsia="Arial Narrow" w:hAnsi="Arial Narrow" w:cs="Arial"/>
          <w:w w:val="95"/>
          <w:sz w:val="26"/>
          <w:szCs w:val="26"/>
          <w:lang w:val="es"/>
        </w:rPr>
        <w:t xml:space="preserve">visionalidad </w:t>
      </w:r>
      <w:r w:rsidR="5DAF65D9" w:rsidRPr="00526742">
        <w:rPr>
          <w:rFonts w:ascii="Arial Narrow" w:eastAsia="Arial Narrow" w:hAnsi="Arial Narrow" w:cs="Arial"/>
          <w:w w:val="95"/>
          <w:sz w:val="26"/>
          <w:szCs w:val="26"/>
          <w:lang w:val="es"/>
        </w:rPr>
        <w:t xml:space="preserve">que dice haber ocupado </w:t>
      </w:r>
      <w:r w:rsidR="00D543EE" w:rsidRPr="00526742">
        <w:rPr>
          <w:rFonts w:ascii="Arial Narrow" w:eastAsia="Arial Narrow" w:hAnsi="Arial Narrow" w:cs="Arial"/>
          <w:w w:val="95"/>
          <w:sz w:val="26"/>
          <w:szCs w:val="26"/>
          <w:lang w:val="es"/>
        </w:rPr>
        <w:t xml:space="preserve">para el año 2018 y 2019, o la condición de contratista que afirma, </w:t>
      </w:r>
      <w:r w:rsidR="5DAF65D9" w:rsidRPr="00526742">
        <w:rPr>
          <w:rFonts w:ascii="Arial Narrow" w:eastAsia="Arial Narrow" w:hAnsi="Arial Narrow" w:cs="Arial"/>
          <w:w w:val="95"/>
          <w:sz w:val="26"/>
          <w:szCs w:val="26"/>
          <w:lang w:val="es"/>
        </w:rPr>
        <w:t xml:space="preserve">durante más de nueve años </w:t>
      </w:r>
      <w:r w:rsidR="00D543EE" w:rsidRPr="00526742">
        <w:rPr>
          <w:rFonts w:ascii="Arial Narrow" w:eastAsia="Arial Narrow" w:hAnsi="Arial Narrow" w:cs="Arial"/>
          <w:w w:val="95"/>
          <w:sz w:val="26"/>
          <w:szCs w:val="26"/>
          <w:lang w:val="es"/>
        </w:rPr>
        <w:t>ha tenido en</w:t>
      </w:r>
      <w:r w:rsidR="5DAF65D9" w:rsidRPr="00526742">
        <w:rPr>
          <w:rFonts w:ascii="Arial Narrow" w:eastAsia="Arial Narrow" w:hAnsi="Arial Narrow" w:cs="Arial"/>
          <w:w w:val="95"/>
          <w:sz w:val="26"/>
          <w:szCs w:val="26"/>
          <w:lang w:val="es"/>
        </w:rPr>
        <w:t xml:space="preserve"> el SENA, en aplicación de la estabilidad laboral refor</w:t>
      </w:r>
      <w:r w:rsidR="3D01D872" w:rsidRPr="00526742">
        <w:rPr>
          <w:rFonts w:ascii="Arial Narrow" w:eastAsia="Arial Narrow" w:hAnsi="Arial Narrow" w:cs="Arial"/>
          <w:w w:val="95"/>
          <w:sz w:val="26"/>
          <w:szCs w:val="26"/>
          <w:lang w:val="es"/>
        </w:rPr>
        <w:t>zada</w:t>
      </w:r>
      <w:r w:rsidR="00D543EE" w:rsidRPr="00526742">
        <w:rPr>
          <w:rFonts w:ascii="Arial Narrow" w:eastAsia="Arial Narrow" w:hAnsi="Arial Narrow" w:cs="Arial"/>
          <w:w w:val="95"/>
          <w:sz w:val="26"/>
          <w:szCs w:val="26"/>
          <w:lang w:val="es"/>
        </w:rPr>
        <w:t>;</w:t>
      </w:r>
      <w:r w:rsidR="053FBAD7" w:rsidRPr="00526742">
        <w:rPr>
          <w:rFonts w:ascii="Arial Narrow" w:eastAsia="Arial Narrow" w:hAnsi="Arial Narrow" w:cs="Arial"/>
          <w:w w:val="95"/>
          <w:sz w:val="26"/>
          <w:szCs w:val="26"/>
          <w:lang w:val="es"/>
        </w:rPr>
        <w:t xml:space="preserve"> y segundo porque</w:t>
      </w:r>
      <w:r w:rsidR="652468E1" w:rsidRPr="00526742">
        <w:rPr>
          <w:rFonts w:ascii="Arial Narrow" w:eastAsia="Arial Narrow" w:hAnsi="Arial Narrow" w:cs="Arial"/>
          <w:w w:val="95"/>
          <w:sz w:val="26"/>
          <w:szCs w:val="26"/>
          <w:lang w:val="es"/>
        </w:rPr>
        <w:t>, si en gracia de discusión se admitiera la posibilidad de extender el análisis a esa última figura,</w:t>
      </w:r>
      <w:r w:rsidR="053FBAD7" w:rsidRPr="00526742">
        <w:rPr>
          <w:rFonts w:ascii="Arial Narrow" w:eastAsia="Arial Narrow" w:hAnsi="Arial Narrow" w:cs="Arial"/>
          <w:w w:val="95"/>
          <w:sz w:val="26"/>
          <w:szCs w:val="26"/>
          <w:lang w:val="es"/>
        </w:rPr>
        <w:t xml:space="preserve"> </w:t>
      </w:r>
      <w:r w:rsidR="1919E34C" w:rsidRPr="00526742">
        <w:rPr>
          <w:rFonts w:ascii="Arial Narrow" w:eastAsia="Arial Narrow" w:hAnsi="Arial Narrow" w:cs="Arial"/>
          <w:w w:val="95"/>
          <w:sz w:val="26"/>
          <w:szCs w:val="26"/>
          <w:lang w:val="es"/>
        </w:rPr>
        <w:t xml:space="preserve">tampoco existiría certeza sobre la procedencia del amparo, no solo por lo dicho con antelación, sino porque no obra constancia de que el actor </w:t>
      </w:r>
      <w:r w:rsidR="6C63B220" w:rsidRPr="00526742">
        <w:rPr>
          <w:rFonts w:ascii="Arial Narrow" w:eastAsia="Arial Narrow" w:hAnsi="Arial Narrow" w:cs="Arial"/>
          <w:w w:val="95"/>
          <w:sz w:val="26"/>
          <w:szCs w:val="26"/>
          <w:lang w:val="es"/>
        </w:rPr>
        <w:t xml:space="preserve">haya solicitado al SENA respetar aquel estatus de pre pensionado para no </w:t>
      </w:r>
      <w:r w:rsidR="00B10C87" w:rsidRPr="00526742">
        <w:rPr>
          <w:rFonts w:ascii="Arial Narrow" w:eastAsia="Arial Narrow" w:hAnsi="Arial Narrow" w:cs="Arial"/>
          <w:w w:val="95"/>
          <w:sz w:val="26"/>
          <w:szCs w:val="26"/>
          <w:lang w:val="es"/>
        </w:rPr>
        <w:t xml:space="preserve">desvincularlo </w:t>
      </w:r>
      <w:r w:rsidR="007643DE" w:rsidRPr="00526742">
        <w:rPr>
          <w:rFonts w:ascii="Arial Narrow" w:eastAsia="Arial Narrow" w:hAnsi="Arial Narrow" w:cs="Arial"/>
          <w:w w:val="95"/>
          <w:sz w:val="26"/>
          <w:szCs w:val="26"/>
          <w:lang w:val="es"/>
        </w:rPr>
        <w:t xml:space="preserve">en </w:t>
      </w:r>
      <w:r w:rsidR="001A700B" w:rsidRPr="00526742">
        <w:rPr>
          <w:rFonts w:ascii="Arial Narrow" w:eastAsia="Arial Narrow" w:hAnsi="Arial Narrow" w:cs="Arial"/>
          <w:w w:val="95"/>
          <w:sz w:val="26"/>
          <w:szCs w:val="26"/>
          <w:lang w:val="es"/>
        </w:rPr>
        <w:t xml:space="preserve">la </w:t>
      </w:r>
      <w:r w:rsidR="007643DE" w:rsidRPr="00526742">
        <w:rPr>
          <w:rFonts w:ascii="Arial Narrow" w:eastAsia="Arial Narrow" w:hAnsi="Arial Narrow" w:cs="Arial"/>
          <w:w w:val="95"/>
          <w:sz w:val="26"/>
          <w:szCs w:val="26"/>
          <w:lang w:val="es"/>
        </w:rPr>
        <w:t xml:space="preserve">condición en la que se encuentra contratado, </w:t>
      </w:r>
      <w:r w:rsidR="6C63B220" w:rsidRPr="00526742">
        <w:rPr>
          <w:rFonts w:ascii="Arial Narrow" w:eastAsia="Arial Narrow" w:hAnsi="Arial Narrow" w:cs="Arial"/>
          <w:w w:val="95"/>
          <w:sz w:val="26"/>
          <w:szCs w:val="26"/>
          <w:lang w:val="es"/>
        </w:rPr>
        <w:t xml:space="preserve">al margen de la existencia de un concurso de </w:t>
      </w:r>
      <w:r w:rsidR="7F13432A" w:rsidRPr="00526742">
        <w:rPr>
          <w:rFonts w:ascii="Arial Narrow" w:eastAsia="Arial Narrow" w:hAnsi="Arial Narrow" w:cs="Arial"/>
          <w:w w:val="95"/>
          <w:sz w:val="26"/>
          <w:szCs w:val="26"/>
          <w:lang w:val="es"/>
        </w:rPr>
        <w:t>méritos para proveer</w:t>
      </w:r>
      <w:r w:rsidR="007643DE" w:rsidRPr="00526742">
        <w:rPr>
          <w:rFonts w:ascii="Arial Narrow" w:eastAsia="Arial Narrow" w:hAnsi="Arial Narrow" w:cs="Arial"/>
          <w:w w:val="95"/>
          <w:sz w:val="26"/>
          <w:szCs w:val="26"/>
          <w:lang w:val="es"/>
        </w:rPr>
        <w:t xml:space="preserve"> e</w:t>
      </w:r>
      <w:r w:rsidR="7F13432A" w:rsidRPr="00526742">
        <w:rPr>
          <w:rFonts w:ascii="Arial Narrow" w:eastAsia="Arial Narrow" w:hAnsi="Arial Narrow" w:cs="Arial"/>
          <w:w w:val="95"/>
          <w:sz w:val="26"/>
          <w:szCs w:val="26"/>
          <w:lang w:val="es"/>
        </w:rPr>
        <w:t>l</w:t>
      </w:r>
      <w:r w:rsidR="007643DE" w:rsidRPr="00526742">
        <w:rPr>
          <w:rFonts w:ascii="Arial Narrow" w:eastAsia="Arial Narrow" w:hAnsi="Arial Narrow" w:cs="Arial"/>
          <w:w w:val="95"/>
          <w:sz w:val="26"/>
          <w:szCs w:val="26"/>
          <w:lang w:val="es"/>
        </w:rPr>
        <w:t xml:space="preserve"> cargo que ocupa</w:t>
      </w:r>
      <w:r w:rsidR="7F13432A" w:rsidRPr="00526742">
        <w:rPr>
          <w:rFonts w:ascii="Arial Narrow" w:eastAsia="Arial Narrow" w:hAnsi="Arial Narrow" w:cs="Arial"/>
          <w:w w:val="95"/>
          <w:sz w:val="26"/>
          <w:szCs w:val="26"/>
          <w:lang w:val="es"/>
        </w:rPr>
        <w:t>.</w:t>
      </w:r>
    </w:p>
    <w:p w14:paraId="2C4A25E0" w14:textId="0F1BE13D" w:rsidR="51E36CF7" w:rsidRPr="00526742" w:rsidRDefault="51E36CF7" w:rsidP="00974488">
      <w:pPr>
        <w:spacing w:line="276" w:lineRule="auto"/>
        <w:jc w:val="both"/>
        <w:rPr>
          <w:rFonts w:ascii="Arial Narrow" w:eastAsia="Arial Narrow" w:hAnsi="Arial Narrow" w:cs="Arial"/>
          <w:w w:val="95"/>
          <w:sz w:val="26"/>
          <w:szCs w:val="26"/>
          <w:lang w:val="es"/>
        </w:rPr>
      </w:pPr>
      <w:r w:rsidRPr="00526742">
        <w:rPr>
          <w:rFonts w:ascii="Arial Narrow" w:eastAsia="Arial Narrow" w:hAnsi="Arial Narrow" w:cs="Arial"/>
          <w:w w:val="95"/>
          <w:sz w:val="26"/>
          <w:szCs w:val="26"/>
          <w:lang w:val="es"/>
        </w:rPr>
        <w:t xml:space="preserve"> </w:t>
      </w:r>
    </w:p>
    <w:p w14:paraId="25FE03C5" w14:textId="108E206D" w:rsidR="7D65724F" w:rsidRPr="00526742" w:rsidRDefault="7D65724F" w:rsidP="00974488">
      <w:pPr>
        <w:spacing w:line="276" w:lineRule="auto"/>
        <w:jc w:val="both"/>
        <w:rPr>
          <w:rFonts w:ascii="Arial Narrow" w:eastAsia="Arial Narrow" w:hAnsi="Arial Narrow" w:cs="Arial"/>
          <w:w w:val="95"/>
          <w:sz w:val="26"/>
          <w:szCs w:val="26"/>
          <w:lang w:val="es-ES"/>
        </w:rPr>
      </w:pPr>
      <w:r w:rsidRPr="00526742">
        <w:rPr>
          <w:rFonts w:ascii="Arial Narrow" w:eastAsia="Arial Narrow" w:hAnsi="Arial Narrow" w:cs="Arial"/>
          <w:b/>
          <w:bCs/>
          <w:w w:val="95"/>
          <w:sz w:val="26"/>
          <w:szCs w:val="26"/>
          <w:lang w:val="es"/>
        </w:rPr>
        <w:t xml:space="preserve">5. </w:t>
      </w:r>
      <w:r w:rsidRPr="00526742">
        <w:rPr>
          <w:rFonts w:ascii="Arial Narrow" w:eastAsia="Arial Narrow" w:hAnsi="Arial Narrow" w:cs="Arial"/>
          <w:w w:val="95"/>
          <w:sz w:val="26"/>
          <w:szCs w:val="26"/>
          <w:lang w:val="es"/>
        </w:rPr>
        <w:t xml:space="preserve">En suma, el amparo, tal como lo infirió la primera instancia, resulta improcedente al incumplir el presupuesto de la subsidiariedad y no haberse acreditado la existencia de un perjuicio irremediable. </w:t>
      </w:r>
      <w:r w:rsidRPr="00526742">
        <w:rPr>
          <w:rFonts w:ascii="Arial Narrow" w:eastAsia="Arial Narrow" w:hAnsi="Arial Narrow" w:cs="Arial"/>
          <w:w w:val="95"/>
          <w:sz w:val="26"/>
          <w:szCs w:val="26"/>
          <w:lang w:val="es-ES"/>
        </w:rPr>
        <w:t xml:space="preserve">En estas condiciones, el fallo </w:t>
      </w:r>
      <w:r w:rsidR="18A3EA44" w:rsidRPr="00526742">
        <w:rPr>
          <w:rFonts w:ascii="Arial Narrow" w:eastAsia="Arial Narrow" w:hAnsi="Arial Narrow" w:cs="Arial"/>
          <w:w w:val="95"/>
          <w:sz w:val="26"/>
          <w:szCs w:val="26"/>
          <w:lang w:val="es-ES"/>
        </w:rPr>
        <w:t>recurrido</w:t>
      </w:r>
      <w:r w:rsidRPr="00526742">
        <w:rPr>
          <w:rFonts w:ascii="Arial Narrow" w:eastAsia="Arial Narrow" w:hAnsi="Arial Narrow" w:cs="Arial"/>
          <w:w w:val="95"/>
          <w:sz w:val="26"/>
          <w:szCs w:val="26"/>
          <w:lang w:val="es-ES"/>
        </w:rPr>
        <w:t xml:space="preserve"> debe ser confirmado.</w:t>
      </w:r>
    </w:p>
    <w:p w14:paraId="377EA57A" w14:textId="77777777" w:rsidR="00177FB2" w:rsidRPr="00526742" w:rsidRDefault="00177FB2" w:rsidP="00974488">
      <w:pPr>
        <w:spacing w:line="276" w:lineRule="auto"/>
        <w:jc w:val="both"/>
        <w:rPr>
          <w:rFonts w:ascii="Arial Narrow" w:hAnsi="Arial Narrow" w:cs="Arial"/>
          <w:w w:val="95"/>
          <w:sz w:val="26"/>
          <w:szCs w:val="26"/>
        </w:rPr>
      </w:pPr>
    </w:p>
    <w:p w14:paraId="5A0226F8" w14:textId="24AC02E4" w:rsidR="009743E3" w:rsidRPr="00526742" w:rsidRDefault="5A43DDDA" w:rsidP="00974488">
      <w:pPr>
        <w:pStyle w:val="Sinespaciado"/>
        <w:spacing w:line="276" w:lineRule="auto"/>
        <w:jc w:val="both"/>
        <w:rPr>
          <w:rFonts w:ascii="Arial Narrow" w:eastAsia="ArialNarrow" w:hAnsi="Arial Narrow" w:cs="Arial"/>
          <w:color w:val="000000" w:themeColor="text1"/>
          <w:w w:val="95"/>
          <w:sz w:val="26"/>
          <w:szCs w:val="26"/>
        </w:rPr>
      </w:pPr>
      <w:r w:rsidRPr="00526742">
        <w:rPr>
          <w:rFonts w:ascii="Arial Narrow" w:eastAsia="ArialNarrow" w:hAnsi="Arial Narrow" w:cs="Arial"/>
          <w:b/>
          <w:bCs/>
          <w:w w:val="95"/>
          <w:sz w:val="26"/>
          <w:szCs w:val="26"/>
        </w:rPr>
        <w:t>6</w:t>
      </w:r>
      <w:r w:rsidR="009743E3" w:rsidRPr="00526742">
        <w:rPr>
          <w:rFonts w:ascii="Arial Narrow" w:eastAsia="ArialNarrow" w:hAnsi="Arial Narrow" w:cs="Arial"/>
          <w:b/>
          <w:bCs/>
          <w:w w:val="95"/>
          <w:sz w:val="26"/>
          <w:szCs w:val="26"/>
        </w:rPr>
        <w:t>.</w:t>
      </w:r>
      <w:r w:rsidR="009743E3" w:rsidRPr="00526742">
        <w:rPr>
          <w:rFonts w:ascii="Arial Narrow" w:eastAsia="ArialNarrow" w:hAnsi="Arial Narrow" w:cs="Arial"/>
          <w:w w:val="95"/>
          <w:sz w:val="26"/>
          <w:szCs w:val="26"/>
        </w:rPr>
        <w:t xml:space="preserve"> </w:t>
      </w:r>
      <w:r w:rsidR="009743E3" w:rsidRPr="00526742">
        <w:rPr>
          <w:rFonts w:ascii="Arial Narrow" w:eastAsia="ArialNarrow" w:hAnsi="Arial Narrow" w:cs="Arial"/>
          <w:color w:val="000000" w:themeColor="text1"/>
          <w:w w:val="95"/>
          <w:sz w:val="26"/>
          <w:szCs w:val="26"/>
        </w:rPr>
        <w:t>Por lo expuesto, la Sala</w:t>
      </w:r>
      <w:r w:rsidR="4693B445" w:rsidRPr="00526742">
        <w:rPr>
          <w:rFonts w:ascii="Arial Narrow" w:eastAsia="ArialNarrow" w:hAnsi="Arial Narrow" w:cs="Arial"/>
          <w:color w:val="000000" w:themeColor="text1"/>
          <w:w w:val="95"/>
          <w:sz w:val="26"/>
          <w:szCs w:val="26"/>
        </w:rPr>
        <w:t xml:space="preserve"> Dos de Asuntos Penales para Adolescentes </w:t>
      </w:r>
      <w:r w:rsidR="009743E3" w:rsidRPr="00526742">
        <w:rPr>
          <w:rFonts w:ascii="Arial Narrow" w:eastAsia="ArialNarrow" w:hAnsi="Arial Narrow" w:cs="Arial"/>
          <w:color w:val="000000" w:themeColor="text1"/>
          <w:w w:val="95"/>
          <w:sz w:val="26"/>
          <w:szCs w:val="26"/>
        </w:rPr>
        <w:t>del Tribunal Superior de Pereira, Risaralda, administrando justicia en nombre de la República y por autoridad de la ley,</w:t>
      </w:r>
    </w:p>
    <w:p w14:paraId="61CDCEAD" w14:textId="77777777" w:rsidR="009743E3" w:rsidRPr="00526742" w:rsidRDefault="009743E3" w:rsidP="00974488">
      <w:pPr>
        <w:pStyle w:val="Sinespaciado"/>
        <w:spacing w:line="276" w:lineRule="auto"/>
        <w:jc w:val="both"/>
        <w:rPr>
          <w:rFonts w:ascii="Arial Narrow" w:eastAsia="ArialNarrow" w:hAnsi="Arial Narrow" w:cs="Arial"/>
          <w:color w:val="000000" w:themeColor="text1"/>
          <w:w w:val="95"/>
          <w:sz w:val="26"/>
          <w:szCs w:val="26"/>
        </w:rPr>
      </w:pPr>
    </w:p>
    <w:p w14:paraId="68A3624F" w14:textId="77777777" w:rsidR="009743E3" w:rsidRPr="00526742" w:rsidRDefault="009743E3" w:rsidP="00974488">
      <w:pPr>
        <w:pStyle w:val="Sinespaciado"/>
        <w:spacing w:line="276" w:lineRule="auto"/>
        <w:jc w:val="center"/>
        <w:rPr>
          <w:rFonts w:ascii="Arial Narrow" w:eastAsia="ArialNarrow" w:hAnsi="Arial Narrow" w:cs="Arial"/>
          <w:b/>
          <w:bCs/>
          <w:color w:val="000000" w:themeColor="text1"/>
          <w:w w:val="95"/>
          <w:sz w:val="26"/>
          <w:szCs w:val="26"/>
        </w:rPr>
      </w:pPr>
      <w:r w:rsidRPr="00526742">
        <w:rPr>
          <w:rFonts w:ascii="Arial Narrow" w:eastAsia="ArialNarrow" w:hAnsi="Arial Narrow" w:cs="Arial"/>
          <w:b/>
          <w:bCs/>
          <w:color w:val="000000" w:themeColor="text1"/>
          <w:w w:val="95"/>
          <w:sz w:val="26"/>
          <w:szCs w:val="26"/>
        </w:rPr>
        <w:t>RESUELVE</w:t>
      </w:r>
    </w:p>
    <w:p w14:paraId="6BB9E253" w14:textId="77777777" w:rsidR="006276BD" w:rsidRPr="00526742" w:rsidRDefault="006276BD" w:rsidP="00974488">
      <w:pPr>
        <w:pStyle w:val="Sinespaciado"/>
        <w:spacing w:line="276" w:lineRule="auto"/>
        <w:jc w:val="center"/>
        <w:rPr>
          <w:rFonts w:ascii="Arial Narrow" w:eastAsia="ArialNarrow" w:hAnsi="Arial Narrow" w:cs="Arial"/>
          <w:color w:val="000000" w:themeColor="text1"/>
          <w:w w:val="95"/>
          <w:sz w:val="26"/>
          <w:szCs w:val="26"/>
        </w:rPr>
      </w:pPr>
    </w:p>
    <w:p w14:paraId="1A9F3F18" w14:textId="5C0CE62C" w:rsidR="009743E3" w:rsidRPr="00526742" w:rsidRDefault="009743E3" w:rsidP="00974488">
      <w:pPr>
        <w:pStyle w:val="Default"/>
        <w:spacing w:line="276" w:lineRule="auto"/>
        <w:jc w:val="both"/>
        <w:rPr>
          <w:rFonts w:ascii="Arial Narrow" w:eastAsia="ArialNarrow" w:hAnsi="Arial Narrow" w:cs="Arial"/>
          <w:w w:val="95"/>
          <w:sz w:val="26"/>
          <w:szCs w:val="26"/>
        </w:rPr>
      </w:pPr>
      <w:r w:rsidRPr="00526742">
        <w:rPr>
          <w:rFonts w:ascii="Arial Narrow" w:eastAsia="ArialNarrow" w:hAnsi="Arial Narrow" w:cs="Arial"/>
          <w:b/>
          <w:bCs/>
          <w:color w:val="000000" w:themeColor="text1"/>
          <w:w w:val="95"/>
          <w:sz w:val="26"/>
          <w:szCs w:val="26"/>
        </w:rPr>
        <w:t xml:space="preserve">PRIMERO: </w:t>
      </w:r>
      <w:r w:rsidR="4F401794" w:rsidRPr="00526742">
        <w:rPr>
          <w:rFonts w:ascii="Arial Narrow" w:eastAsia="ArialNarrow" w:hAnsi="Arial Narrow" w:cs="Arial"/>
          <w:color w:val="000000" w:themeColor="text1"/>
          <w:w w:val="95"/>
          <w:sz w:val="26"/>
          <w:szCs w:val="26"/>
        </w:rPr>
        <w:t xml:space="preserve">Confirmar </w:t>
      </w:r>
      <w:r w:rsidRPr="00526742">
        <w:rPr>
          <w:rFonts w:ascii="Arial Narrow" w:eastAsia="ArialNarrow" w:hAnsi="Arial Narrow" w:cs="Arial"/>
          <w:color w:val="000000" w:themeColor="text1"/>
          <w:w w:val="95"/>
          <w:sz w:val="26"/>
          <w:szCs w:val="26"/>
        </w:rPr>
        <w:t>la sentencia impugnada, de fecha y procedencia</w:t>
      </w:r>
      <w:r w:rsidR="56F5CBB8" w:rsidRPr="00526742">
        <w:rPr>
          <w:rFonts w:ascii="Arial Narrow" w:eastAsia="ArialNarrow" w:hAnsi="Arial Narrow" w:cs="Arial"/>
          <w:color w:val="000000" w:themeColor="text1"/>
          <w:w w:val="95"/>
          <w:sz w:val="26"/>
          <w:szCs w:val="26"/>
        </w:rPr>
        <w:t>.</w:t>
      </w:r>
    </w:p>
    <w:p w14:paraId="52E56223" w14:textId="50C4E7DF" w:rsidR="009743E3" w:rsidRPr="00526742" w:rsidRDefault="0010302E" w:rsidP="00974488">
      <w:pPr>
        <w:pStyle w:val="Default"/>
        <w:spacing w:line="276" w:lineRule="auto"/>
        <w:jc w:val="both"/>
        <w:rPr>
          <w:rFonts w:ascii="Arial Narrow" w:eastAsia="ArialNarrow" w:hAnsi="Arial Narrow" w:cs="Arial"/>
          <w:w w:val="95"/>
          <w:sz w:val="26"/>
          <w:szCs w:val="26"/>
          <w:lang w:val="es-ES"/>
        </w:rPr>
      </w:pPr>
      <w:r w:rsidRPr="00526742">
        <w:rPr>
          <w:rFonts w:ascii="Arial Narrow" w:eastAsia="ArialNarrow" w:hAnsi="Arial Narrow" w:cs="Arial"/>
          <w:color w:val="000000" w:themeColor="text1"/>
          <w:w w:val="95"/>
          <w:sz w:val="26"/>
          <w:szCs w:val="26"/>
        </w:rPr>
        <w:t xml:space="preserve"> </w:t>
      </w:r>
    </w:p>
    <w:p w14:paraId="7BF43BFF" w14:textId="77777777" w:rsidR="009743E3" w:rsidRPr="00526742" w:rsidRDefault="009743E3" w:rsidP="00974488">
      <w:pPr>
        <w:pStyle w:val="Sinespaciado"/>
        <w:spacing w:line="276" w:lineRule="auto"/>
        <w:jc w:val="both"/>
        <w:rPr>
          <w:rFonts w:ascii="Arial Narrow" w:eastAsia="ArialNarrow" w:hAnsi="Arial Narrow" w:cs="Arial"/>
          <w:color w:val="000000" w:themeColor="text1"/>
          <w:w w:val="95"/>
          <w:sz w:val="26"/>
          <w:szCs w:val="26"/>
        </w:rPr>
      </w:pPr>
      <w:r w:rsidRPr="00526742">
        <w:rPr>
          <w:rFonts w:ascii="Arial Narrow" w:eastAsia="ArialNarrow" w:hAnsi="Arial Narrow" w:cs="Arial"/>
          <w:b/>
          <w:bCs/>
          <w:color w:val="000000" w:themeColor="text1"/>
          <w:w w:val="95"/>
          <w:sz w:val="26"/>
          <w:szCs w:val="26"/>
        </w:rPr>
        <w:t xml:space="preserve">SEGUNDO: </w:t>
      </w:r>
      <w:r w:rsidRPr="00526742">
        <w:rPr>
          <w:rFonts w:ascii="Arial Narrow" w:eastAsia="ArialNarrow" w:hAnsi="Arial Narrow" w:cs="Arial"/>
          <w:color w:val="000000" w:themeColor="text1"/>
          <w:w w:val="95"/>
          <w:sz w:val="26"/>
          <w:szCs w:val="26"/>
        </w:rPr>
        <w:t>Notificar a las partes lo aquí resuelto en la forma más expedita y eficaz posible. Comuníquese de igual forma al Juzgado de primera instancia.</w:t>
      </w:r>
    </w:p>
    <w:p w14:paraId="07547A01" w14:textId="77777777" w:rsidR="009743E3" w:rsidRPr="00526742" w:rsidRDefault="009743E3" w:rsidP="00974488">
      <w:pPr>
        <w:spacing w:line="276" w:lineRule="auto"/>
        <w:jc w:val="both"/>
        <w:rPr>
          <w:rFonts w:ascii="Arial Narrow" w:eastAsia="ArialNarrow" w:hAnsi="Arial Narrow" w:cs="Arial"/>
          <w:color w:val="000000" w:themeColor="text1"/>
          <w:w w:val="95"/>
          <w:sz w:val="26"/>
          <w:szCs w:val="26"/>
          <w:lang w:val="es-ES"/>
        </w:rPr>
      </w:pPr>
    </w:p>
    <w:p w14:paraId="688271BD" w14:textId="6152F3E6" w:rsidR="009743E3" w:rsidRPr="00526742" w:rsidRDefault="009743E3" w:rsidP="00974488">
      <w:pPr>
        <w:pStyle w:val="Sinespaciado"/>
        <w:spacing w:line="276" w:lineRule="auto"/>
        <w:jc w:val="both"/>
        <w:rPr>
          <w:rFonts w:ascii="Arial Narrow" w:eastAsia="ArialNarrow" w:hAnsi="Arial Narrow" w:cs="Arial"/>
          <w:color w:val="000000" w:themeColor="text1"/>
          <w:w w:val="95"/>
          <w:sz w:val="26"/>
          <w:szCs w:val="26"/>
        </w:rPr>
      </w:pPr>
      <w:r w:rsidRPr="00526742">
        <w:rPr>
          <w:rFonts w:ascii="Arial Narrow" w:eastAsia="ArialNarrow" w:hAnsi="Arial Narrow" w:cs="Arial"/>
          <w:b/>
          <w:bCs/>
          <w:color w:val="000000" w:themeColor="text1"/>
          <w:w w:val="95"/>
          <w:sz w:val="26"/>
          <w:szCs w:val="26"/>
        </w:rPr>
        <w:t xml:space="preserve">TERCERO: </w:t>
      </w:r>
      <w:r w:rsidRPr="00526742">
        <w:rPr>
          <w:rFonts w:ascii="Arial Narrow" w:eastAsia="ArialNarrow" w:hAnsi="Arial Narrow" w:cs="Arial"/>
          <w:color w:val="000000" w:themeColor="text1"/>
          <w:w w:val="95"/>
          <w:sz w:val="26"/>
          <w:szCs w:val="26"/>
        </w:rPr>
        <w:t>Enviar oportunamente, el presente expediente a la Honorable Corte Constitucional para su eventual revisión.</w:t>
      </w:r>
    </w:p>
    <w:p w14:paraId="6DFB9E20" w14:textId="77777777" w:rsidR="009743E3" w:rsidRPr="00526742" w:rsidRDefault="009743E3" w:rsidP="00974488">
      <w:pPr>
        <w:spacing w:line="276" w:lineRule="auto"/>
        <w:ind w:right="49"/>
        <w:jc w:val="center"/>
        <w:rPr>
          <w:rFonts w:ascii="Arial Narrow" w:eastAsia="ArialNarrow" w:hAnsi="Arial Narrow" w:cs="Arial"/>
          <w:color w:val="000000" w:themeColor="text1"/>
          <w:w w:val="95"/>
          <w:sz w:val="26"/>
          <w:szCs w:val="26"/>
          <w:lang w:val="es-ES"/>
        </w:rPr>
      </w:pPr>
    </w:p>
    <w:p w14:paraId="776CC975" w14:textId="77777777" w:rsidR="00974488" w:rsidRPr="00526742" w:rsidRDefault="00974488" w:rsidP="00974488">
      <w:pPr>
        <w:spacing w:line="276" w:lineRule="auto"/>
        <w:ind w:right="49"/>
        <w:jc w:val="center"/>
        <w:rPr>
          <w:rFonts w:ascii="Arial Narrow" w:hAnsi="Arial Narrow"/>
          <w:b/>
          <w:iCs/>
          <w:w w:val="95"/>
          <w:sz w:val="26"/>
          <w:szCs w:val="26"/>
        </w:rPr>
      </w:pPr>
      <w:bookmarkStart w:id="3" w:name="_Hlk117772951"/>
      <w:r w:rsidRPr="00526742">
        <w:rPr>
          <w:rFonts w:ascii="Arial Narrow" w:hAnsi="Arial Narrow"/>
          <w:b/>
          <w:iCs/>
          <w:w w:val="95"/>
          <w:sz w:val="26"/>
          <w:szCs w:val="26"/>
        </w:rPr>
        <w:t>NOTIFÍQUESE Y CÚMPLASE</w:t>
      </w:r>
    </w:p>
    <w:p w14:paraId="237989BD" w14:textId="77777777" w:rsidR="00974488" w:rsidRPr="00526742" w:rsidRDefault="00974488" w:rsidP="00974488">
      <w:pPr>
        <w:spacing w:line="276" w:lineRule="auto"/>
        <w:ind w:right="49"/>
        <w:jc w:val="center"/>
        <w:rPr>
          <w:rFonts w:ascii="Arial Narrow" w:hAnsi="Arial Narrow"/>
          <w:b/>
          <w:bCs/>
          <w:w w:val="95"/>
          <w:sz w:val="26"/>
          <w:szCs w:val="26"/>
        </w:rPr>
      </w:pPr>
    </w:p>
    <w:p w14:paraId="08A5D16F" w14:textId="77777777" w:rsidR="00974488" w:rsidRPr="00526742" w:rsidRDefault="00974488" w:rsidP="00974488">
      <w:pPr>
        <w:spacing w:line="276" w:lineRule="auto"/>
        <w:ind w:right="49"/>
        <w:rPr>
          <w:rFonts w:ascii="Arial Narrow" w:hAnsi="Arial Narrow"/>
          <w:bCs/>
          <w:w w:val="95"/>
          <w:sz w:val="26"/>
          <w:szCs w:val="26"/>
        </w:rPr>
      </w:pPr>
      <w:r w:rsidRPr="00526742">
        <w:rPr>
          <w:rFonts w:ascii="Arial Narrow" w:hAnsi="Arial Narrow"/>
          <w:bCs/>
          <w:w w:val="95"/>
          <w:sz w:val="26"/>
          <w:szCs w:val="26"/>
        </w:rPr>
        <w:t>Los Magistrados,</w:t>
      </w:r>
    </w:p>
    <w:p w14:paraId="5C604486" w14:textId="77777777" w:rsidR="00974488" w:rsidRPr="00526742" w:rsidRDefault="00974488" w:rsidP="00974488">
      <w:pPr>
        <w:spacing w:line="276" w:lineRule="auto"/>
        <w:ind w:right="49"/>
        <w:jc w:val="center"/>
        <w:rPr>
          <w:rFonts w:ascii="Arial Narrow" w:hAnsi="Arial Narrow"/>
          <w:b/>
          <w:bCs/>
          <w:w w:val="95"/>
          <w:sz w:val="26"/>
          <w:szCs w:val="26"/>
        </w:rPr>
      </w:pPr>
    </w:p>
    <w:p w14:paraId="7431A12B" w14:textId="77777777" w:rsidR="00974488" w:rsidRPr="00526742" w:rsidRDefault="00974488" w:rsidP="00974488">
      <w:pPr>
        <w:spacing w:line="276" w:lineRule="auto"/>
        <w:ind w:right="49"/>
        <w:jc w:val="center"/>
        <w:rPr>
          <w:rFonts w:ascii="Arial Narrow" w:hAnsi="Arial Narrow"/>
          <w:b/>
          <w:bCs/>
          <w:w w:val="95"/>
          <w:sz w:val="26"/>
          <w:szCs w:val="26"/>
        </w:rPr>
      </w:pPr>
    </w:p>
    <w:p w14:paraId="2F00DC51" w14:textId="77777777" w:rsidR="00974488" w:rsidRPr="00526742" w:rsidRDefault="00974488" w:rsidP="00974488">
      <w:pPr>
        <w:spacing w:line="276" w:lineRule="auto"/>
        <w:jc w:val="center"/>
        <w:rPr>
          <w:rFonts w:ascii="Arial Narrow" w:hAnsi="Arial Narrow" w:cs="Arial"/>
          <w:b/>
          <w:bCs/>
          <w:w w:val="95"/>
          <w:sz w:val="26"/>
          <w:szCs w:val="26"/>
        </w:rPr>
      </w:pPr>
      <w:r w:rsidRPr="00526742">
        <w:rPr>
          <w:rFonts w:ascii="Arial Narrow" w:hAnsi="Arial Narrow" w:cs="Arial"/>
          <w:b/>
          <w:bCs/>
          <w:w w:val="95"/>
          <w:sz w:val="26"/>
          <w:szCs w:val="26"/>
        </w:rPr>
        <w:t>CARLOS MAURICIO GARCÍA BARAJAS</w:t>
      </w:r>
    </w:p>
    <w:p w14:paraId="4F10E644" w14:textId="77777777" w:rsidR="00974488" w:rsidRPr="00526742" w:rsidRDefault="00974488" w:rsidP="00974488">
      <w:pPr>
        <w:spacing w:line="276" w:lineRule="auto"/>
        <w:jc w:val="center"/>
        <w:rPr>
          <w:rFonts w:ascii="Arial Narrow" w:hAnsi="Arial Narrow" w:cs="Arial"/>
          <w:b/>
          <w:bCs/>
          <w:w w:val="95"/>
          <w:sz w:val="26"/>
          <w:szCs w:val="26"/>
        </w:rPr>
      </w:pPr>
    </w:p>
    <w:p w14:paraId="565EAC8C" w14:textId="77777777" w:rsidR="00974488" w:rsidRPr="00526742" w:rsidRDefault="00974488" w:rsidP="00974488">
      <w:pPr>
        <w:spacing w:line="276" w:lineRule="auto"/>
        <w:jc w:val="center"/>
        <w:rPr>
          <w:rFonts w:ascii="Arial Narrow" w:hAnsi="Arial Narrow" w:cs="Arial"/>
          <w:b/>
          <w:bCs/>
          <w:w w:val="95"/>
          <w:sz w:val="26"/>
          <w:szCs w:val="26"/>
        </w:rPr>
      </w:pPr>
    </w:p>
    <w:p w14:paraId="090E5BA4" w14:textId="77777777" w:rsidR="00974488" w:rsidRPr="00526742" w:rsidRDefault="00974488" w:rsidP="00974488">
      <w:pPr>
        <w:spacing w:line="276" w:lineRule="auto"/>
        <w:jc w:val="center"/>
        <w:rPr>
          <w:rFonts w:ascii="Arial Narrow" w:hAnsi="Arial Narrow" w:cs="Arial"/>
          <w:b/>
          <w:bCs/>
          <w:w w:val="95"/>
          <w:sz w:val="26"/>
          <w:szCs w:val="26"/>
        </w:rPr>
      </w:pPr>
      <w:r w:rsidRPr="00526742">
        <w:rPr>
          <w:rFonts w:ascii="Arial Narrow" w:hAnsi="Arial Narrow" w:cs="Arial"/>
          <w:b/>
          <w:bCs/>
          <w:w w:val="95"/>
          <w:sz w:val="26"/>
          <w:szCs w:val="26"/>
        </w:rPr>
        <w:t>DUBERNEY GRISALES HERRERA</w:t>
      </w:r>
    </w:p>
    <w:p w14:paraId="06DE61D2" w14:textId="77777777" w:rsidR="00974488" w:rsidRPr="00526742" w:rsidRDefault="00974488" w:rsidP="00974488">
      <w:pPr>
        <w:spacing w:line="276" w:lineRule="auto"/>
        <w:jc w:val="center"/>
        <w:rPr>
          <w:rFonts w:ascii="Arial Narrow" w:hAnsi="Arial Narrow" w:cs="Arial"/>
          <w:b/>
          <w:bCs/>
          <w:w w:val="95"/>
          <w:sz w:val="26"/>
          <w:szCs w:val="26"/>
        </w:rPr>
      </w:pPr>
    </w:p>
    <w:p w14:paraId="1C5B7475" w14:textId="77777777" w:rsidR="00974488" w:rsidRPr="00526742" w:rsidRDefault="00974488" w:rsidP="00974488">
      <w:pPr>
        <w:spacing w:line="276" w:lineRule="auto"/>
        <w:jc w:val="center"/>
        <w:rPr>
          <w:rFonts w:ascii="Arial Narrow" w:hAnsi="Arial Narrow" w:cs="Arial"/>
          <w:b/>
          <w:bCs/>
          <w:w w:val="95"/>
          <w:sz w:val="26"/>
          <w:szCs w:val="26"/>
        </w:rPr>
      </w:pPr>
    </w:p>
    <w:p w14:paraId="7F76B26A" w14:textId="7B8F64B2" w:rsidR="40B15003" w:rsidRPr="00526742" w:rsidRDefault="00974488" w:rsidP="00974488">
      <w:pPr>
        <w:spacing w:line="276" w:lineRule="auto"/>
        <w:ind w:right="49"/>
        <w:jc w:val="center"/>
        <w:rPr>
          <w:rFonts w:ascii="Arial Narrow" w:eastAsia="ArialNarrow" w:hAnsi="Arial Narrow" w:cs="Arial"/>
          <w:b/>
          <w:bCs/>
          <w:w w:val="95"/>
          <w:sz w:val="26"/>
          <w:szCs w:val="26"/>
        </w:rPr>
      </w:pPr>
      <w:r w:rsidRPr="00526742">
        <w:rPr>
          <w:rFonts w:ascii="Arial Narrow" w:hAnsi="Arial Narrow" w:cs="Arial"/>
          <w:b/>
          <w:bCs/>
          <w:w w:val="95"/>
          <w:sz w:val="26"/>
          <w:szCs w:val="26"/>
        </w:rPr>
        <w:t>EDDER JIMMY SÁNCHEZ CALAMBÁS</w:t>
      </w:r>
      <w:bookmarkEnd w:id="3"/>
    </w:p>
    <w:sectPr w:rsidR="40B15003" w:rsidRPr="00526742" w:rsidSect="00974488">
      <w:headerReference w:type="default" r:id="rId12"/>
      <w:footerReference w:type="default" r:id="rId13"/>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2B52A" w14:textId="77777777" w:rsidR="00EC2454" w:rsidRDefault="00EC2454" w:rsidP="003E5CA4">
      <w:r>
        <w:separator/>
      </w:r>
    </w:p>
  </w:endnote>
  <w:endnote w:type="continuationSeparator" w:id="0">
    <w:p w14:paraId="62A340F3" w14:textId="77777777" w:rsidR="00EC2454" w:rsidRDefault="00EC2454" w:rsidP="003E5CA4">
      <w:r>
        <w:continuationSeparator/>
      </w:r>
    </w:p>
  </w:endnote>
  <w:endnote w:type="continuationNotice" w:id="1">
    <w:p w14:paraId="092AEEA5" w14:textId="77777777" w:rsidR="00EC2454" w:rsidRDefault="00EC2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58D5A946" w14:paraId="28B573A7" w14:textId="77777777" w:rsidTr="58D5A946">
      <w:tc>
        <w:tcPr>
          <w:tcW w:w="2755" w:type="dxa"/>
        </w:tcPr>
        <w:p w14:paraId="2D6AE89B" w14:textId="21DC0248" w:rsidR="58D5A946" w:rsidRDefault="58D5A946" w:rsidP="58D5A946">
          <w:pPr>
            <w:pStyle w:val="Encabezado"/>
            <w:ind w:left="-115"/>
          </w:pPr>
        </w:p>
      </w:tc>
      <w:tc>
        <w:tcPr>
          <w:tcW w:w="2755" w:type="dxa"/>
        </w:tcPr>
        <w:p w14:paraId="5189F3F3" w14:textId="20DC68F1" w:rsidR="58D5A946" w:rsidRDefault="58D5A946" w:rsidP="58D5A946">
          <w:pPr>
            <w:pStyle w:val="Encabezado"/>
            <w:jc w:val="center"/>
          </w:pPr>
        </w:p>
      </w:tc>
      <w:tc>
        <w:tcPr>
          <w:tcW w:w="2755" w:type="dxa"/>
        </w:tcPr>
        <w:p w14:paraId="721D7245" w14:textId="465ACC89" w:rsidR="58D5A946" w:rsidRDefault="58D5A946" w:rsidP="58D5A946">
          <w:pPr>
            <w:pStyle w:val="Encabezado"/>
            <w:ind w:right="-115"/>
            <w:jc w:val="right"/>
          </w:pPr>
        </w:p>
      </w:tc>
    </w:tr>
  </w:tbl>
  <w:p w14:paraId="0425774A" w14:textId="1F12A4FC" w:rsidR="58D5A946" w:rsidRDefault="58D5A946" w:rsidP="58D5A9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D06B" w14:textId="77777777" w:rsidR="00EC2454" w:rsidRDefault="00EC2454" w:rsidP="003E5CA4">
      <w:r>
        <w:separator/>
      </w:r>
    </w:p>
  </w:footnote>
  <w:footnote w:type="continuationSeparator" w:id="0">
    <w:p w14:paraId="49975A6B" w14:textId="77777777" w:rsidR="00EC2454" w:rsidRDefault="00EC2454" w:rsidP="003E5CA4">
      <w:r>
        <w:continuationSeparator/>
      </w:r>
    </w:p>
  </w:footnote>
  <w:footnote w:type="continuationNotice" w:id="1">
    <w:p w14:paraId="68B384B6" w14:textId="77777777" w:rsidR="00EC2454" w:rsidRDefault="00EC2454"/>
  </w:footnote>
  <w:footnote w:id="2">
    <w:p w14:paraId="0FD2169C" w14:textId="31CF85A8" w:rsidR="00663FF6" w:rsidRPr="00024E5B" w:rsidRDefault="00663FF6" w:rsidP="00024E5B">
      <w:pPr>
        <w:pStyle w:val="Textonotapie"/>
        <w:jc w:val="both"/>
        <w:rPr>
          <w:rFonts w:ascii="Arial" w:hAnsi="Arial" w:cs="Arial"/>
          <w:sz w:val="18"/>
          <w:szCs w:val="16"/>
        </w:rPr>
      </w:pPr>
      <w:r w:rsidRPr="00024E5B">
        <w:rPr>
          <w:rStyle w:val="Refdenotaalpie"/>
          <w:rFonts w:ascii="Arial" w:eastAsia="ArialNarrow" w:hAnsi="Arial" w:cs="Arial"/>
          <w:sz w:val="18"/>
          <w:szCs w:val="16"/>
        </w:rPr>
        <w:footnoteRef/>
      </w:r>
      <w:r w:rsidR="61413812" w:rsidRPr="00024E5B">
        <w:rPr>
          <w:rFonts w:ascii="Arial" w:eastAsia="ArialNarrow" w:hAnsi="Arial" w:cs="Arial"/>
          <w:sz w:val="18"/>
          <w:szCs w:val="16"/>
        </w:rPr>
        <w:t xml:space="preserve"> Documento 02 del cuaderno de primera instancia</w:t>
      </w:r>
    </w:p>
  </w:footnote>
  <w:footnote w:id="3">
    <w:p w14:paraId="3003A461" w14:textId="15EEDADB" w:rsidR="61413812" w:rsidRPr="00024E5B" w:rsidRDefault="61413812" w:rsidP="00024E5B">
      <w:pPr>
        <w:jc w:val="both"/>
        <w:rPr>
          <w:rFonts w:ascii="Arial" w:hAnsi="Arial" w:cs="Arial"/>
          <w:sz w:val="22"/>
        </w:rPr>
      </w:pPr>
      <w:r w:rsidRPr="00024E5B">
        <w:rPr>
          <w:rFonts w:ascii="Arial" w:eastAsia="ArialNarrow" w:hAnsi="Arial" w:cs="Arial"/>
          <w:sz w:val="18"/>
          <w:szCs w:val="16"/>
        </w:rPr>
        <w:footnoteRef/>
      </w:r>
      <w:r w:rsidRPr="00024E5B">
        <w:rPr>
          <w:rFonts w:ascii="Arial" w:eastAsia="ArialNarrow" w:hAnsi="Arial" w:cs="Arial"/>
          <w:sz w:val="18"/>
          <w:szCs w:val="16"/>
        </w:rPr>
        <w:t xml:space="preserve"> Archivo 06 del cuaderno de primera instancia</w:t>
      </w:r>
    </w:p>
  </w:footnote>
  <w:footnote w:id="4">
    <w:p w14:paraId="313DAEDA" w14:textId="6DB6158E" w:rsidR="00663FF6" w:rsidRPr="00024E5B" w:rsidRDefault="00663FF6" w:rsidP="00024E5B">
      <w:pPr>
        <w:pStyle w:val="Textonotapie"/>
        <w:jc w:val="both"/>
        <w:rPr>
          <w:rFonts w:ascii="Arial" w:hAnsi="Arial" w:cs="Arial"/>
          <w:sz w:val="18"/>
          <w:szCs w:val="16"/>
          <w:lang w:val="es-CO"/>
        </w:rPr>
      </w:pPr>
      <w:r w:rsidRPr="00024E5B">
        <w:rPr>
          <w:rStyle w:val="Refdenotaalpie"/>
          <w:rFonts w:ascii="Arial" w:eastAsia="ArialNarrow" w:hAnsi="Arial" w:cs="Arial"/>
          <w:sz w:val="18"/>
          <w:szCs w:val="16"/>
        </w:rPr>
        <w:footnoteRef/>
      </w:r>
      <w:r w:rsidR="61413812" w:rsidRPr="00024E5B">
        <w:rPr>
          <w:rFonts w:ascii="Arial" w:eastAsia="ArialNarrow" w:hAnsi="Arial" w:cs="Arial"/>
          <w:sz w:val="18"/>
          <w:szCs w:val="16"/>
        </w:rPr>
        <w:t xml:space="preserve"> </w:t>
      </w:r>
      <w:r w:rsidR="61413812" w:rsidRPr="00024E5B">
        <w:rPr>
          <w:rFonts w:ascii="Arial" w:eastAsia="ArialNarrow" w:hAnsi="Arial" w:cs="Arial"/>
          <w:sz w:val="18"/>
          <w:szCs w:val="16"/>
          <w:lang w:val="es-CO"/>
        </w:rPr>
        <w:t>Documento 07 del cuaderno de primera instancia</w:t>
      </w:r>
    </w:p>
  </w:footnote>
  <w:footnote w:id="5">
    <w:p w14:paraId="38FACC0D" w14:textId="0044DE96" w:rsidR="00663FF6" w:rsidRPr="00024E5B" w:rsidRDefault="00663FF6" w:rsidP="00024E5B">
      <w:pPr>
        <w:pStyle w:val="Textonotapie"/>
        <w:jc w:val="both"/>
        <w:rPr>
          <w:rFonts w:ascii="Arial" w:hAnsi="Arial" w:cs="Arial"/>
          <w:sz w:val="18"/>
          <w:szCs w:val="16"/>
          <w:lang w:val="es-MX"/>
        </w:rPr>
      </w:pPr>
      <w:r w:rsidRPr="00024E5B">
        <w:rPr>
          <w:rStyle w:val="Refdenotaalpie"/>
          <w:rFonts w:ascii="Arial" w:eastAsia="ArialNarrow" w:hAnsi="Arial" w:cs="Arial"/>
          <w:sz w:val="18"/>
          <w:szCs w:val="16"/>
        </w:rPr>
        <w:footnoteRef/>
      </w:r>
      <w:r w:rsidR="61413812" w:rsidRPr="00024E5B">
        <w:rPr>
          <w:rFonts w:ascii="Arial" w:eastAsia="ArialNarrow" w:hAnsi="Arial" w:cs="Arial"/>
          <w:sz w:val="18"/>
          <w:szCs w:val="16"/>
        </w:rPr>
        <w:t xml:space="preserve"> </w:t>
      </w:r>
      <w:r w:rsidR="61413812" w:rsidRPr="00024E5B">
        <w:rPr>
          <w:rFonts w:ascii="Arial" w:eastAsia="ArialNarrow" w:hAnsi="Arial" w:cs="Arial"/>
          <w:sz w:val="18"/>
          <w:szCs w:val="16"/>
          <w:lang w:val="es-MX"/>
        </w:rPr>
        <w:t>Documento 08 del cuaderno de primera instancia</w:t>
      </w:r>
    </w:p>
  </w:footnote>
  <w:footnote w:id="6">
    <w:p w14:paraId="76C4A2F1" w14:textId="2D604923" w:rsidR="00663FF6" w:rsidRPr="00024E5B" w:rsidRDefault="00663FF6" w:rsidP="00024E5B">
      <w:pPr>
        <w:pStyle w:val="Textonotapie"/>
        <w:jc w:val="both"/>
        <w:rPr>
          <w:rFonts w:ascii="Arial" w:hAnsi="Arial" w:cs="Arial"/>
          <w:sz w:val="18"/>
          <w:szCs w:val="16"/>
          <w:lang w:val="es-MX"/>
        </w:rPr>
      </w:pPr>
      <w:r w:rsidRPr="00024E5B">
        <w:rPr>
          <w:rStyle w:val="Refdenotaalpie"/>
          <w:rFonts w:ascii="Arial" w:eastAsia="ArialNarrow" w:hAnsi="Arial" w:cs="Arial"/>
          <w:sz w:val="18"/>
          <w:szCs w:val="16"/>
        </w:rPr>
        <w:footnoteRef/>
      </w:r>
      <w:r w:rsidR="61413812" w:rsidRPr="00024E5B">
        <w:rPr>
          <w:rFonts w:ascii="Arial" w:eastAsia="ArialNarrow" w:hAnsi="Arial" w:cs="Arial"/>
          <w:sz w:val="18"/>
          <w:szCs w:val="16"/>
        </w:rPr>
        <w:t xml:space="preserve"> Archivo</w:t>
      </w:r>
      <w:r w:rsidR="61413812" w:rsidRPr="00024E5B">
        <w:rPr>
          <w:rFonts w:ascii="Arial" w:eastAsia="ArialNarrow" w:hAnsi="Arial" w:cs="Arial"/>
          <w:sz w:val="18"/>
          <w:szCs w:val="16"/>
          <w:lang w:val="es-MX"/>
        </w:rPr>
        <w:t xml:space="preserve"> 11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BF76" w14:textId="77777777" w:rsidR="00974488" w:rsidRPr="00974488" w:rsidRDefault="00974488" w:rsidP="00974488">
    <w:pPr>
      <w:pStyle w:val="Encabezado"/>
      <w:rPr>
        <w:rFonts w:ascii="Arial" w:hAnsi="Arial" w:cs="Arial"/>
        <w:sz w:val="18"/>
      </w:rPr>
    </w:pPr>
    <w:r w:rsidRPr="00974488">
      <w:rPr>
        <w:rFonts w:ascii="Arial" w:hAnsi="Arial" w:cs="Arial"/>
        <w:sz w:val="18"/>
      </w:rPr>
      <w:t xml:space="preserve">ACCIÓN DE TUTELA (SEGUNDA INSTANCIA) </w:t>
    </w:r>
  </w:p>
  <w:p w14:paraId="2DBF0D7D" w14:textId="08B9D96D" w:rsidR="000B20A5" w:rsidRPr="00974488" w:rsidRDefault="00974488" w:rsidP="00974488">
    <w:pPr>
      <w:pStyle w:val="Encabezado"/>
      <w:rPr>
        <w:rFonts w:ascii="Arial" w:hAnsi="Arial" w:cs="Arial"/>
        <w:sz w:val="18"/>
      </w:rPr>
    </w:pPr>
    <w:r w:rsidRPr="00974488">
      <w:rPr>
        <w:rFonts w:ascii="Arial" w:hAnsi="Arial" w:cs="Arial"/>
        <w:sz w:val="18"/>
      </w:rPr>
      <w:t>Radicado: 66001311800120220006001</w:t>
    </w:r>
  </w:p>
</w:hdr>
</file>

<file path=word/intelligence2.xml><?xml version="1.0" encoding="utf-8"?>
<int2:intelligence xmlns:int2="http://schemas.microsoft.com/office/intelligence/2020/intelligence" xmlns:oel="http://schemas.microsoft.com/office/2019/extlst">
  <int2:observations>
    <int2:bookmark int2:bookmarkName="_Int_WvKAhzW0" int2:invalidationBookmarkName="" int2:hashCode="NbbAkXgZ5n35C9" int2:id="FLVlfc0K">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5CA4"/>
    <w:rsid w:val="00003363"/>
    <w:rsid w:val="00003887"/>
    <w:rsid w:val="00011091"/>
    <w:rsid w:val="0001120A"/>
    <w:rsid w:val="0001153F"/>
    <w:rsid w:val="00011662"/>
    <w:rsid w:val="00015163"/>
    <w:rsid w:val="000208BD"/>
    <w:rsid w:val="00024E5B"/>
    <w:rsid w:val="00031048"/>
    <w:rsid w:val="00032A23"/>
    <w:rsid w:val="00033828"/>
    <w:rsid w:val="0004014C"/>
    <w:rsid w:val="000425C3"/>
    <w:rsid w:val="00043062"/>
    <w:rsid w:val="00044F54"/>
    <w:rsid w:val="00045407"/>
    <w:rsid w:val="00051C32"/>
    <w:rsid w:val="00052159"/>
    <w:rsid w:val="000548A3"/>
    <w:rsid w:val="00055973"/>
    <w:rsid w:val="00062DD0"/>
    <w:rsid w:val="00071A01"/>
    <w:rsid w:val="00071EA3"/>
    <w:rsid w:val="000734D9"/>
    <w:rsid w:val="00076920"/>
    <w:rsid w:val="00082FC7"/>
    <w:rsid w:val="00085079"/>
    <w:rsid w:val="000922A8"/>
    <w:rsid w:val="0009373B"/>
    <w:rsid w:val="00093EAF"/>
    <w:rsid w:val="000A3DAC"/>
    <w:rsid w:val="000B20A5"/>
    <w:rsid w:val="000B22DE"/>
    <w:rsid w:val="000B48E5"/>
    <w:rsid w:val="000B7A5F"/>
    <w:rsid w:val="000B7B58"/>
    <w:rsid w:val="000C3B7E"/>
    <w:rsid w:val="000D04BE"/>
    <w:rsid w:val="000D0AE3"/>
    <w:rsid w:val="000D3109"/>
    <w:rsid w:val="000D4372"/>
    <w:rsid w:val="000D442C"/>
    <w:rsid w:val="000D485D"/>
    <w:rsid w:val="000D5B48"/>
    <w:rsid w:val="000E0D8E"/>
    <w:rsid w:val="000E6BBD"/>
    <w:rsid w:val="000F1FE1"/>
    <w:rsid w:val="000F2F20"/>
    <w:rsid w:val="000F568E"/>
    <w:rsid w:val="001004E1"/>
    <w:rsid w:val="001025CF"/>
    <w:rsid w:val="0010302E"/>
    <w:rsid w:val="00106ADE"/>
    <w:rsid w:val="0011089F"/>
    <w:rsid w:val="00112281"/>
    <w:rsid w:val="00112303"/>
    <w:rsid w:val="00114DBC"/>
    <w:rsid w:val="001170B6"/>
    <w:rsid w:val="00117106"/>
    <w:rsid w:val="00123CA5"/>
    <w:rsid w:val="001359CF"/>
    <w:rsid w:val="00140E23"/>
    <w:rsid w:val="001429D5"/>
    <w:rsid w:val="0014337D"/>
    <w:rsid w:val="001478E0"/>
    <w:rsid w:val="001529A6"/>
    <w:rsid w:val="00153B2D"/>
    <w:rsid w:val="00153E02"/>
    <w:rsid w:val="00156EC7"/>
    <w:rsid w:val="00161D0B"/>
    <w:rsid w:val="001663A7"/>
    <w:rsid w:val="001726C1"/>
    <w:rsid w:val="00173DD9"/>
    <w:rsid w:val="001762FF"/>
    <w:rsid w:val="00177FB2"/>
    <w:rsid w:val="001901CE"/>
    <w:rsid w:val="00190C48"/>
    <w:rsid w:val="00194865"/>
    <w:rsid w:val="00195629"/>
    <w:rsid w:val="00196C16"/>
    <w:rsid w:val="001A1FED"/>
    <w:rsid w:val="001A700B"/>
    <w:rsid w:val="001A7725"/>
    <w:rsid w:val="001B5856"/>
    <w:rsid w:val="001B7A9D"/>
    <w:rsid w:val="001C0079"/>
    <w:rsid w:val="001C1D18"/>
    <w:rsid w:val="001C2D94"/>
    <w:rsid w:val="001C41B5"/>
    <w:rsid w:val="001C509B"/>
    <w:rsid w:val="001C5B0A"/>
    <w:rsid w:val="001C65DD"/>
    <w:rsid w:val="001D051A"/>
    <w:rsid w:val="001D48C9"/>
    <w:rsid w:val="001D7C74"/>
    <w:rsid w:val="001F4DC7"/>
    <w:rsid w:val="001F6037"/>
    <w:rsid w:val="00201AEF"/>
    <w:rsid w:val="0020240B"/>
    <w:rsid w:val="002034D8"/>
    <w:rsid w:val="00205453"/>
    <w:rsid w:val="0020680F"/>
    <w:rsid w:val="0021093C"/>
    <w:rsid w:val="0021170A"/>
    <w:rsid w:val="002131B3"/>
    <w:rsid w:val="0021352A"/>
    <w:rsid w:val="00213C2F"/>
    <w:rsid w:val="00215781"/>
    <w:rsid w:val="002159BD"/>
    <w:rsid w:val="00215E95"/>
    <w:rsid w:val="00221C90"/>
    <w:rsid w:val="00223373"/>
    <w:rsid w:val="002246DC"/>
    <w:rsid w:val="00224965"/>
    <w:rsid w:val="00230760"/>
    <w:rsid w:val="00232D82"/>
    <w:rsid w:val="00242785"/>
    <w:rsid w:val="0024660E"/>
    <w:rsid w:val="0024678B"/>
    <w:rsid w:val="00246BF7"/>
    <w:rsid w:val="00252E74"/>
    <w:rsid w:val="00255F49"/>
    <w:rsid w:val="002575A6"/>
    <w:rsid w:val="00263A82"/>
    <w:rsid w:val="00266DAF"/>
    <w:rsid w:val="0026707A"/>
    <w:rsid w:val="00270D2C"/>
    <w:rsid w:val="002754E5"/>
    <w:rsid w:val="00282D3C"/>
    <w:rsid w:val="0028460F"/>
    <w:rsid w:val="00291999"/>
    <w:rsid w:val="00292BF7"/>
    <w:rsid w:val="002A106F"/>
    <w:rsid w:val="002A27B1"/>
    <w:rsid w:val="002A2CE0"/>
    <w:rsid w:val="002A3256"/>
    <w:rsid w:val="002A4D07"/>
    <w:rsid w:val="002A6411"/>
    <w:rsid w:val="002A77E1"/>
    <w:rsid w:val="002B37FC"/>
    <w:rsid w:val="002B58B5"/>
    <w:rsid w:val="002B5AD7"/>
    <w:rsid w:val="002D17A2"/>
    <w:rsid w:val="002D26D1"/>
    <w:rsid w:val="002D2E60"/>
    <w:rsid w:val="002D3B47"/>
    <w:rsid w:val="002D41F8"/>
    <w:rsid w:val="002D42DC"/>
    <w:rsid w:val="002D5CFF"/>
    <w:rsid w:val="002E2B6D"/>
    <w:rsid w:val="002E4EFE"/>
    <w:rsid w:val="002E6270"/>
    <w:rsid w:val="002E65E1"/>
    <w:rsid w:val="002E66D2"/>
    <w:rsid w:val="002E6C54"/>
    <w:rsid w:val="002F0D0B"/>
    <w:rsid w:val="002F12EA"/>
    <w:rsid w:val="00300C9C"/>
    <w:rsid w:val="003063EE"/>
    <w:rsid w:val="0030653A"/>
    <w:rsid w:val="003137ED"/>
    <w:rsid w:val="0031566C"/>
    <w:rsid w:val="003207A2"/>
    <w:rsid w:val="00326B3F"/>
    <w:rsid w:val="0033184A"/>
    <w:rsid w:val="003330A3"/>
    <w:rsid w:val="00334249"/>
    <w:rsid w:val="00337123"/>
    <w:rsid w:val="003376F6"/>
    <w:rsid w:val="00340D60"/>
    <w:rsid w:val="00347DE3"/>
    <w:rsid w:val="00352C0E"/>
    <w:rsid w:val="0036015B"/>
    <w:rsid w:val="00361E94"/>
    <w:rsid w:val="0036648D"/>
    <w:rsid w:val="00370C12"/>
    <w:rsid w:val="00371617"/>
    <w:rsid w:val="00373A23"/>
    <w:rsid w:val="0038041A"/>
    <w:rsid w:val="003846DE"/>
    <w:rsid w:val="00391E0B"/>
    <w:rsid w:val="00397DC4"/>
    <w:rsid w:val="003A523A"/>
    <w:rsid w:val="003B0AE5"/>
    <w:rsid w:val="003B75BA"/>
    <w:rsid w:val="003C2D62"/>
    <w:rsid w:val="003C573A"/>
    <w:rsid w:val="003D02D6"/>
    <w:rsid w:val="003D20D9"/>
    <w:rsid w:val="003D4440"/>
    <w:rsid w:val="003D51CF"/>
    <w:rsid w:val="003E0925"/>
    <w:rsid w:val="003E1553"/>
    <w:rsid w:val="003E1EC7"/>
    <w:rsid w:val="003E386E"/>
    <w:rsid w:val="003E5A42"/>
    <w:rsid w:val="003E5CA4"/>
    <w:rsid w:val="003F23E9"/>
    <w:rsid w:val="003F53D9"/>
    <w:rsid w:val="004026C5"/>
    <w:rsid w:val="004033AA"/>
    <w:rsid w:val="004040FF"/>
    <w:rsid w:val="004103D9"/>
    <w:rsid w:val="00412A0A"/>
    <w:rsid w:val="004155DD"/>
    <w:rsid w:val="00421B3E"/>
    <w:rsid w:val="00422271"/>
    <w:rsid w:val="00432710"/>
    <w:rsid w:val="00432A66"/>
    <w:rsid w:val="00433A88"/>
    <w:rsid w:val="00443A35"/>
    <w:rsid w:val="004442B0"/>
    <w:rsid w:val="0044767E"/>
    <w:rsid w:val="0045263B"/>
    <w:rsid w:val="00461D26"/>
    <w:rsid w:val="004644E7"/>
    <w:rsid w:val="0046713F"/>
    <w:rsid w:val="00470AC9"/>
    <w:rsid w:val="004715A4"/>
    <w:rsid w:val="00474A20"/>
    <w:rsid w:val="004762AA"/>
    <w:rsid w:val="00476C46"/>
    <w:rsid w:val="00483621"/>
    <w:rsid w:val="004870EA"/>
    <w:rsid w:val="00493D38"/>
    <w:rsid w:val="004A0C30"/>
    <w:rsid w:val="004A171B"/>
    <w:rsid w:val="004A26BA"/>
    <w:rsid w:val="004A5817"/>
    <w:rsid w:val="004B3D84"/>
    <w:rsid w:val="004B4A37"/>
    <w:rsid w:val="004C1404"/>
    <w:rsid w:val="004C3B70"/>
    <w:rsid w:val="004D03E2"/>
    <w:rsid w:val="004D0453"/>
    <w:rsid w:val="004D74FD"/>
    <w:rsid w:val="004E3A63"/>
    <w:rsid w:val="004E4C39"/>
    <w:rsid w:val="004E533F"/>
    <w:rsid w:val="004E6937"/>
    <w:rsid w:val="004E6996"/>
    <w:rsid w:val="004EEE5E"/>
    <w:rsid w:val="004F013B"/>
    <w:rsid w:val="00501251"/>
    <w:rsid w:val="00502A07"/>
    <w:rsid w:val="00504C5A"/>
    <w:rsid w:val="0051287F"/>
    <w:rsid w:val="00514855"/>
    <w:rsid w:val="005157AE"/>
    <w:rsid w:val="00515E89"/>
    <w:rsid w:val="005171C6"/>
    <w:rsid w:val="0052261A"/>
    <w:rsid w:val="005232F4"/>
    <w:rsid w:val="00526742"/>
    <w:rsid w:val="00532337"/>
    <w:rsid w:val="00534180"/>
    <w:rsid w:val="00534AB2"/>
    <w:rsid w:val="00535CED"/>
    <w:rsid w:val="00542120"/>
    <w:rsid w:val="00544338"/>
    <w:rsid w:val="005444A5"/>
    <w:rsid w:val="00544D40"/>
    <w:rsid w:val="0055028C"/>
    <w:rsid w:val="00554134"/>
    <w:rsid w:val="0055438C"/>
    <w:rsid w:val="00557B13"/>
    <w:rsid w:val="005675F9"/>
    <w:rsid w:val="0057184E"/>
    <w:rsid w:val="0057374F"/>
    <w:rsid w:val="005737FE"/>
    <w:rsid w:val="00574E59"/>
    <w:rsid w:val="0057719E"/>
    <w:rsid w:val="00582BF2"/>
    <w:rsid w:val="00583BF7"/>
    <w:rsid w:val="00583E7B"/>
    <w:rsid w:val="00584E76"/>
    <w:rsid w:val="0059460F"/>
    <w:rsid w:val="005A3F17"/>
    <w:rsid w:val="005A6495"/>
    <w:rsid w:val="005B5CD0"/>
    <w:rsid w:val="005B78E0"/>
    <w:rsid w:val="005C12C4"/>
    <w:rsid w:val="005C4D1B"/>
    <w:rsid w:val="005C64CE"/>
    <w:rsid w:val="005D3EA4"/>
    <w:rsid w:val="005D4044"/>
    <w:rsid w:val="005E087C"/>
    <w:rsid w:val="005E17E1"/>
    <w:rsid w:val="005E3017"/>
    <w:rsid w:val="005E66B2"/>
    <w:rsid w:val="005F0C16"/>
    <w:rsid w:val="005F1CD5"/>
    <w:rsid w:val="005F42D1"/>
    <w:rsid w:val="005F4603"/>
    <w:rsid w:val="00602717"/>
    <w:rsid w:val="00603040"/>
    <w:rsid w:val="00604A09"/>
    <w:rsid w:val="006147F2"/>
    <w:rsid w:val="0061495D"/>
    <w:rsid w:val="00615A3D"/>
    <w:rsid w:val="0062121C"/>
    <w:rsid w:val="006223E0"/>
    <w:rsid w:val="006276BD"/>
    <w:rsid w:val="00630FE7"/>
    <w:rsid w:val="006327D3"/>
    <w:rsid w:val="00634F41"/>
    <w:rsid w:val="00636C5A"/>
    <w:rsid w:val="006401F6"/>
    <w:rsid w:val="00640A4C"/>
    <w:rsid w:val="00640AA2"/>
    <w:rsid w:val="006410F3"/>
    <w:rsid w:val="00644DA2"/>
    <w:rsid w:val="00655921"/>
    <w:rsid w:val="00655B6C"/>
    <w:rsid w:val="00656842"/>
    <w:rsid w:val="006601AB"/>
    <w:rsid w:val="006611FA"/>
    <w:rsid w:val="00662221"/>
    <w:rsid w:val="00662732"/>
    <w:rsid w:val="00663FF6"/>
    <w:rsid w:val="0066586A"/>
    <w:rsid w:val="00665B98"/>
    <w:rsid w:val="0067248F"/>
    <w:rsid w:val="00677B58"/>
    <w:rsid w:val="00682180"/>
    <w:rsid w:val="00685504"/>
    <w:rsid w:val="00687B0F"/>
    <w:rsid w:val="00690470"/>
    <w:rsid w:val="00694C9F"/>
    <w:rsid w:val="0069552C"/>
    <w:rsid w:val="006A0766"/>
    <w:rsid w:val="006A4B01"/>
    <w:rsid w:val="006A72AD"/>
    <w:rsid w:val="006A792B"/>
    <w:rsid w:val="006B04D4"/>
    <w:rsid w:val="006B0A2B"/>
    <w:rsid w:val="006B0A3C"/>
    <w:rsid w:val="006B2753"/>
    <w:rsid w:val="006B363D"/>
    <w:rsid w:val="006B411A"/>
    <w:rsid w:val="006B785E"/>
    <w:rsid w:val="006C1ADA"/>
    <w:rsid w:val="006C4291"/>
    <w:rsid w:val="006D4CD1"/>
    <w:rsid w:val="006D77DD"/>
    <w:rsid w:val="006E7DBA"/>
    <w:rsid w:val="006E7E55"/>
    <w:rsid w:val="006F57BC"/>
    <w:rsid w:val="006F5C2C"/>
    <w:rsid w:val="006F6D7E"/>
    <w:rsid w:val="006F7FDE"/>
    <w:rsid w:val="007006ED"/>
    <w:rsid w:val="00700F59"/>
    <w:rsid w:val="00700F9A"/>
    <w:rsid w:val="00702342"/>
    <w:rsid w:val="007023FE"/>
    <w:rsid w:val="00703ABC"/>
    <w:rsid w:val="00710EE9"/>
    <w:rsid w:val="007131CE"/>
    <w:rsid w:val="007141F6"/>
    <w:rsid w:val="00716587"/>
    <w:rsid w:val="00720849"/>
    <w:rsid w:val="00722D01"/>
    <w:rsid w:val="007232A7"/>
    <w:rsid w:val="00730E95"/>
    <w:rsid w:val="00733399"/>
    <w:rsid w:val="00736921"/>
    <w:rsid w:val="007402ED"/>
    <w:rsid w:val="0074246D"/>
    <w:rsid w:val="007428E5"/>
    <w:rsid w:val="0074378D"/>
    <w:rsid w:val="0074661D"/>
    <w:rsid w:val="00746E77"/>
    <w:rsid w:val="00747193"/>
    <w:rsid w:val="007533B1"/>
    <w:rsid w:val="00753494"/>
    <w:rsid w:val="00755E50"/>
    <w:rsid w:val="00757CE9"/>
    <w:rsid w:val="00757D7C"/>
    <w:rsid w:val="00760F57"/>
    <w:rsid w:val="007625A9"/>
    <w:rsid w:val="0076272C"/>
    <w:rsid w:val="007643DE"/>
    <w:rsid w:val="00766A39"/>
    <w:rsid w:val="00767099"/>
    <w:rsid w:val="00770B53"/>
    <w:rsid w:val="00772A62"/>
    <w:rsid w:val="007735BF"/>
    <w:rsid w:val="00773AFD"/>
    <w:rsid w:val="007743DB"/>
    <w:rsid w:val="007814A3"/>
    <w:rsid w:val="007839D0"/>
    <w:rsid w:val="00784EA3"/>
    <w:rsid w:val="00786A03"/>
    <w:rsid w:val="00787594"/>
    <w:rsid w:val="00787C3B"/>
    <w:rsid w:val="0079052F"/>
    <w:rsid w:val="0079072C"/>
    <w:rsid w:val="00792C99"/>
    <w:rsid w:val="007A0180"/>
    <w:rsid w:val="007A3C8B"/>
    <w:rsid w:val="007A43B3"/>
    <w:rsid w:val="007A4BD3"/>
    <w:rsid w:val="007A6CE6"/>
    <w:rsid w:val="007B39BA"/>
    <w:rsid w:val="007B3A78"/>
    <w:rsid w:val="007B6490"/>
    <w:rsid w:val="007B6A98"/>
    <w:rsid w:val="007C2600"/>
    <w:rsid w:val="007C5C4A"/>
    <w:rsid w:val="007C5FB7"/>
    <w:rsid w:val="007C7F7F"/>
    <w:rsid w:val="007D2411"/>
    <w:rsid w:val="007D356F"/>
    <w:rsid w:val="007D48A0"/>
    <w:rsid w:val="007D4BDD"/>
    <w:rsid w:val="007D709F"/>
    <w:rsid w:val="007E54BA"/>
    <w:rsid w:val="007E5A77"/>
    <w:rsid w:val="007E77CC"/>
    <w:rsid w:val="007F0C66"/>
    <w:rsid w:val="007F1E3D"/>
    <w:rsid w:val="007F7978"/>
    <w:rsid w:val="007FFEC9"/>
    <w:rsid w:val="0080129F"/>
    <w:rsid w:val="00801CC5"/>
    <w:rsid w:val="00802537"/>
    <w:rsid w:val="00806332"/>
    <w:rsid w:val="008120CE"/>
    <w:rsid w:val="0081239A"/>
    <w:rsid w:val="0082184B"/>
    <w:rsid w:val="0082230D"/>
    <w:rsid w:val="0082372E"/>
    <w:rsid w:val="00827896"/>
    <w:rsid w:val="00830F83"/>
    <w:rsid w:val="008357CF"/>
    <w:rsid w:val="00835D57"/>
    <w:rsid w:val="008364ED"/>
    <w:rsid w:val="00836864"/>
    <w:rsid w:val="00851166"/>
    <w:rsid w:val="00851559"/>
    <w:rsid w:val="00857E8F"/>
    <w:rsid w:val="00863566"/>
    <w:rsid w:val="0086401A"/>
    <w:rsid w:val="0086426F"/>
    <w:rsid w:val="008717AA"/>
    <w:rsid w:val="008735A3"/>
    <w:rsid w:val="00874898"/>
    <w:rsid w:val="008775FF"/>
    <w:rsid w:val="008804FC"/>
    <w:rsid w:val="00886279"/>
    <w:rsid w:val="008A1F7A"/>
    <w:rsid w:val="008A35CF"/>
    <w:rsid w:val="008A4393"/>
    <w:rsid w:val="008A50B9"/>
    <w:rsid w:val="008A5D88"/>
    <w:rsid w:val="008A6334"/>
    <w:rsid w:val="008A68BC"/>
    <w:rsid w:val="008A6B7B"/>
    <w:rsid w:val="008B7506"/>
    <w:rsid w:val="008C08C7"/>
    <w:rsid w:val="008C0D03"/>
    <w:rsid w:val="008C0EFE"/>
    <w:rsid w:val="008C4EFC"/>
    <w:rsid w:val="008C745F"/>
    <w:rsid w:val="008D1630"/>
    <w:rsid w:val="008D37CB"/>
    <w:rsid w:val="008D3EE1"/>
    <w:rsid w:val="008D6921"/>
    <w:rsid w:val="008E3952"/>
    <w:rsid w:val="008E422B"/>
    <w:rsid w:val="008F08F0"/>
    <w:rsid w:val="008F3C02"/>
    <w:rsid w:val="008F4215"/>
    <w:rsid w:val="008F6A6A"/>
    <w:rsid w:val="008F6E60"/>
    <w:rsid w:val="008F6EC9"/>
    <w:rsid w:val="00901534"/>
    <w:rsid w:val="009018E2"/>
    <w:rsid w:val="00903CB1"/>
    <w:rsid w:val="00904525"/>
    <w:rsid w:val="009047F3"/>
    <w:rsid w:val="009048CC"/>
    <w:rsid w:val="00906BAE"/>
    <w:rsid w:val="00912A3E"/>
    <w:rsid w:val="00915B6A"/>
    <w:rsid w:val="00921722"/>
    <w:rsid w:val="00924753"/>
    <w:rsid w:val="00930F83"/>
    <w:rsid w:val="00936A1B"/>
    <w:rsid w:val="00936CE4"/>
    <w:rsid w:val="00942421"/>
    <w:rsid w:val="00945D62"/>
    <w:rsid w:val="00947C24"/>
    <w:rsid w:val="009545D3"/>
    <w:rsid w:val="00961BAC"/>
    <w:rsid w:val="00961FE3"/>
    <w:rsid w:val="00963567"/>
    <w:rsid w:val="00967C77"/>
    <w:rsid w:val="00970B29"/>
    <w:rsid w:val="00972DD9"/>
    <w:rsid w:val="00974235"/>
    <w:rsid w:val="009743E3"/>
    <w:rsid w:val="00974488"/>
    <w:rsid w:val="00975E82"/>
    <w:rsid w:val="00986995"/>
    <w:rsid w:val="00993037"/>
    <w:rsid w:val="009937DF"/>
    <w:rsid w:val="00994641"/>
    <w:rsid w:val="00995658"/>
    <w:rsid w:val="009978B6"/>
    <w:rsid w:val="009A0CDD"/>
    <w:rsid w:val="009A1359"/>
    <w:rsid w:val="009A2833"/>
    <w:rsid w:val="009A2FFC"/>
    <w:rsid w:val="009A44AC"/>
    <w:rsid w:val="009A4ED2"/>
    <w:rsid w:val="009B108B"/>
    <w:rsid w:val="009B1238"/>
    <w:rsid w:val="009B1640"/>
    <w:rsid w:val="009B57EC"/>
    <w:rsid w:val="009B5B74"/>
    <w:rsid w:val="009B5E31"/>
    <w:rsid w:val="009B75BD"/>
    <w:rsid w:val="009C1689"/>
    <w:rsid w:val="009C60FA"/>
    <w:rsid w:val="009D4989"/>
    <w:rsid w:val="009D5259"/>
    <w:rsid w:val="009D5755"/>
    <w:rsid w:val="009D74A3"/>
    <w:rsid w:val="009E18D5"/>
    <w:rsid w:val="009E214B"/>
    <w:rsid w:val="009E2206"/>
    <w:rsid w:val="009E4AE9"/>
    <w:rsid w:val="009E5D2E"/>
    <w:rsid w:val="009F0838"/>
    <w:rsid w:val="009F4054"/>
    <w:rsid w:val="009F78FF"/>
    <w:rsid w:val="009F7EF5"/>
    <w:rsid w:val="00A02326"/>
    <w:rsid w:val="00A062F7"/>
    <w:rsid w:val="00A07B85"/>
    <w:rsid w:val="00A10D1D"/>
    <w:rsid w:val="00A16AE2"/>
    <w:rsid w:val="00A17D48"/>
    <w:rsid w:val="00A2357B"/>
    <w:rsid w:val="00A2539C"/>
    <w:rsid w:val="00A25559"/>
    <w:rsid w:val="00A26573"/>
    <w:rsid w:val="00A3166F"/>
    <w:rsid w:val="00A31807"/>
    <w:rsid w:val="00A3187E"/>
    <w:rsid w:val="00A327F0"/>
    <w:rsid w:val="00A44E81"/>
    <w:rsid w:val="00A4555D"/>
    <w:rsid w:val="00A505C9"/>
    <w:rsid w:val="00A55A7B"/>
    <w:rsid w:val="00A56F11"/>
    <w:rsid w:val="00A573A6"/>
    <w:rsid w:val="00A61D86"/>
    <w:rsid w:val="00A67F31"/>
    <w:rsid w:val="00A7044F"/>
    <w:rsid w:val="00A74D38"/>
    <w:rsid w:val="00A8039F"/>
    <w:rsid w:val="00A8279E"/>
    <w:rsid w:val="00A86C77"/>
    <w:rsid w:val="00A874E3"/>
    <w:rsid w:val="00A92B7B"/>
    <w:rsid w:val="00A93B54"/>
    <w:rsid w:val="00A95D39"/>
    <w:rsid w:val="00A97740"/>
    <w:rsid w:val="00AA0244"/>
    <w:rsid w:val="00AA072B"/>
    <w:rsid w:val="00AA188F"/>
    <w:rsid w:val="00AB2ED8"/>
    <w:rsid w:val="00AB3A4B"/>
    <w:rsid w:val="00AB4889"/>
    <w:rsid w:val="00AB4BB4"/>
    <w:rsid w:val="00AB7E31"/>
    <w:rsid w:val="00AC011A"/>
    <w:rsid w:val="00AC06AA"/>
    <w:rsid w:val="00AC116C"/>
    <w:rsid w:val="00AC236F"/>
    <w:rsid w:val="00AD20C2"/>
    <w:rsid w:val="00AD2D8F"/>
    <w:rsid w:val="00AD2F37"/>
    <w:rsid w:val="00AD5133"/>
    <w:rsid w:val="00AD5441"/>
    <w:rsid w:val="00AD5C29"/>
    <w:rsid w:val="00AE0D67"/>
    <w:rsid w:val="00AE5516"/>
    <w:rsid w:val="00AE60D4"/>
    <w:rsid w:val="00AE6849"/>
    <w:rsid w:val="00AE7089"/>
    <w:rsid w:val="00AF1D41"/>
    <w:rsid w:val="00AF26E3"/>
    <w:rsid w:val="00AF386A"/>
    <w:rsid w:val="00AF3EBB"/>
    <w:rsid w:val="00AF5E33"/>
    <w:rsid w:val="00AF634B"/>
    <w:rsid w:val="00AF7B96"/>
    <w:rsid w:val="00B01292"/>
    <w:rsid w:val="00B0199F"/>
    <w:rsid w:val="00B03EF3"/>
    <w:rsid w:val="00B06141"/>
    <w:rsid w:val="00B07B55"/>
    <w:rsid w:val="00B10C87"/>
    <w:rsid w:val="00B11D41"/>
    <w:rsid w:val="00B12C03"/>
    <w:rsid w:val="00B153D9"/>
    <w:rsid w:val="00B16F0B"/>
    <w:rsid w:val="00B213E5"/>
    <w:rsid w:val="00B23289"/>
    <w:rsid w:val="00B43CEF"/>
    <w:rsid w:val="00B52903"/>
    <w:rsid w:val="00B54240"/>
    <w:rsid w:val="00B544F6"/>
    <w:rsid w:val="00B54B58"/>
    <w:rsid w:val="00B60078"/>
    <w:rsid w:val="00B6129B"/>
    <w:rsid w:val="00B612D9"/>
    <w:rsid w:val="00B61F18"/>
    <w:rsid w:val="00B669F8"/>
    <w:rsid w:val="00B9535D"/>
    <w:rsid w:val="00BB416B"/>
    <w:rsid w:val="00BB434D"/>
    <w:rsid w:val="00BC203B"/>
    <w:rsid w:val="00BC3F8B"/>
    <w:rsid w:val="00BC5DC6"/>
    <w:rsid w:val="00BD2612"/>
    <w:rsid w:val="00BD2B85"/>
    <w:rsid w:val="00BD55DE"/>
    <w:rsid w:val="00BD5EE2"/>
    <w:rsid w:val="00BD7C7D"/>
    <w:rsid w:val="00BE10EB"/>
    <w:rsid w:val="00BE2BCF"/>
    <w:rsid w:val="00BE2D48"/>
    <w:rsid w:val="00BE2E82"/>
    <w:rsid w:val="00BE620A"/>
    <w:rsid w:val="00BF035F"/>
    <w:rsid w:val="00BF057F"/>
    <w:rsid w:val="00BF70FE"/>
    <w:rsid w:val="00C00766"/>
    <w:rsid w:val="00C02504"/>
    <w:rsid w:val="00C050C5"/>
    <w:rsid w:val="00C05BFA"/>
    <w:rsid w:val="00C05EA5"/>
    <w:rsid w:val="00C103CE"/>
    <w:rsid w:val="00C14E62"/>
    <w:rsid w:val="00C1507A"/>
    <w:rsid w:val="00C210A5"/>
    <w:rsid w:val="00C22766"/>
    <w:rsid w:val="00C2444A"/>
    <w:rsid w:val="00C24FD3"/>
    <w:rsid w:val="00C259DA"/>
    <w:rsid w:val="00C27276"/>
    <w:rsid w:val="00C3498A"/>
    <w:rsid w:val="00C40FCE"/>
    <w:rsid w:val="00C41583"/>
    <w:rsid w:val="00C45713"/>
    <w:rsid w:val="00C46184"/>
    <w:rsid w:val="00C525AA"/>
    <w:rsid w:val="00C55F50"/>
    <w:rsid w:val="00C57C92"/>
    <w:rsid w:val="00C62FD5"/>
    <w:rsid w:val="00C64E07"/>
    <w:rsid w:val="00C71E15"/>
    <w:rsid w:val="00C72D86"/>
    <w:rsid w:val="00C73085"/>
    <w:rsid w:val="00C746CF"/>
    <w:rsid w:val="00C77E45"/>
    <w:rsid w:val="00C77F14"/>
    <w:rsid w:val="00C80A30"/>
    <w:rsid w:val="00C826DB"/>
    <w:rsid w:val="00C83611"/>
    <w:rsid w:val="00C84818"/>
    <w:rsid w:val="00C876B1"/>
    <w:rsid w:val="00C93E25"/>
    <w:rsid w:val="00C9460C"/>
    <w:rsid w:val="00CA15E9"/>
    <w:rsid w:val="00CA2312"/>
    <w:rsid w:val="00CA4A32"/>
    <w:rsid w:val="00CA58CF"/>
    <w:rsid w:val="00CB01E8"/>
    <w:rsid w:val="00CB0EF3"/>
    <w:rsid w:val="00CB1F1D"/>
    <w:rsid w:val="00CB2A4D"/>
    <w:rsid w:val="00CC0961"/>
    <w:rsid w:val="00CC28DC"/>
    <w:rsid w:val="00CC6CB6"/>
    <w:rsid w:val="00CD0510"/>
    <w:rsid w:val="00CD206E"/>
    <w:rsid w:val="00CD3046"/>
    <w:rsid w:val="00CD6E4A"/>
    <w:rsid w:val="00CE002F"/>
    <w:rsid w:val="00CE0375"/>
    <w:rsid w:val="00CE65CA"/>
    <w:rsid w:val="00CF0834"/>
    <w:rsid w:val="00CF0E26"/>
    <w:rsid w:val="00CF4764"/>
    <w:rsid w:val="00CF6761"/>
    <w:rsid w:val="00D00AFE"/>
    <w:rsid w:val="00D00B7E"/>
    <w:rsid w:val="00D01B49"/>
    <w:rsid w:val="00D02F66"/>
    <w:rsid w:val="00D05B41"/>
    <w:rsid w:val="00D060D5"/>
    <w:rsid w:val="00D065E3"/>
    <w:rsid w:val="00D16DAA"/>
    <w:rsid w:val="00D174AE"/>
    <w:rsid w:val="00D176E9"/>
    <w:rsid w:val="00D21B66"/>
    <w:rsid w:val="00D26E69"/>
    <w:rsid w:val="00D325CA"/>
    <w:rsid w:val="00D33310"/>
    <w:rsid w:val="00D35C5F"/>
    <w:rsid w:val="00D4046A"/>
    <w:rsid w:val="00D4188C"/>
    <w:rsid w:val="00D43028"/>
    <w:rsid w:val="00D52697"/>
    <w:rsid w:val="00D543EE"/>
    <w:rsid w:val="00D54997"/>
    <w:rsid w:val="00D55F7A"/>
    <w:rsid w:val="00D568D3"/>
    <w:rsid w:val="00D56991"/>
    <w:rsid w:val="00D57999"/>
    <w:rsid w:val="00D60FC3"/>
    <w:rsid w:val="00D6220D"/>
    <w:rsid w:val="00D6619E"/>
    <w:rsid w:val="00D705C9"/>
    <w:rsid w:val="00D70BA3"/>
    <w:rsid w:val="00D70F2C"/>
    <w:rsid w:val="00D76F44"/>
    <w:rsid w:val="00D832DF"/>
    <w:rsid w:val="00D8367C"/>
    <w:rsid w:val="00D83C2F"/>
    <w:rsid w:val="00D840A8"/>
    <w:rsid w:val="00D912DE"/>
    <w:rsid w:val="00D91B53"/>
    <w:rsid w:val="00D91F39"/>
    <w:rsid w:val="00D92098"/>
    <w:rsid w:val="00DA1A2C"/>
    <w:rsid w:val="00DA539C"/>
    <w:rsid w:val="00DA5709"/>
    <w:rsid w:val="00DA675B"/>
    <w:rsid w:val="00DA7F01"/>
    <w:rsid w:val="00DB056F"/>
    <w:rsid w:val="00DB3139"/>
    <w:rsid w:val="00DB5A57"/>
    <w:rsid w:val="00DB6857"/>
    <w:rsid w:val="00DB69C2"/>
    <w:rsid w:val="00DB7360"/>
    <w:rsid w:val="00DB7976"/>
    <w:rsid w:val="00DB7BA8"/>
    <w:rsid w:val="00DC04A3"/>
    <w:rsid w:val="00DC5687"/>
    <w:rsid w:val="00DC6C86"/>
    <w:rsid w:val="00DD2D4A"/>
    <w:rsid w:val="00DD4764"/>
    <w:rsid w:val="00DD7C52"/>
    <w:rsid w:val="00DE0675"/>
    <w:rsid w:val="00DE2240"/>
    <w:rsid w:val="00DE6AC9"/>
    <w:rsid w:val="00DE6C10"/>
    <w:rsid w:val="00DE6C91"/>
    <w:rsid w:val="00DE7978"/>
    <w:rsid w:val="00DF171F"/>
    <w:rsid w:val="00DF1A76"/>
    <w:rsid w:val="00DF2372"/>
    <w:rsid w:val="00DF5534"/>
    <w:rsid w:val="00E0290C"/>
    <w:rsid w:val="00E05FFD"/>
    <w:rsid w:val="00E14C6B"/>
    <w:rsid w:val="00E15D2D"/>
    <w:rsid w:val="00E20960"/>
    <w:rsid w:val="00E21FF9"/>
    <w:rsid w:val="00E26814"/>
    <w:rsid w:val="00E26CAE"/>
    <w:rsid w:val="00E31328"/>
    <w:rsid w:val="00E32644"/>
    <w:rsid w:val="00E32A77"/>
    <w:rsid w:val="00E34662"/>
    <w:rsid w:val="00E34A8F"/>
    <w:rsid w:val="00E36E29"/>
    <w:rsid w:val="00E407C8"/>
    <w:rsid w:val="00E409D2"/>
    <w:rsid w:val="00E40C2D"/>
    <w:rsid w:val="00E4362D"/>
    <w:rsid w:val="00E44F36"/>
    <w:rsid w:val="00E46272"/>
    <w:rsid w:val="00E473D4"/>
    <w:rsid w:val="00E5454E"/>
    <w:rsid w:val="00E556D5"/>
    <w:rsid w:val="00E5638D"/>
    <w:rsid w:val="00E5750E"/>
    <w:rsid w:val="00E60624"/>
    <w:rsid w:val="00E60C5E"/>
    <w:rsid w:val="00E64836"/>
    <w:rsid w:val="00E65768"/>
    <w:rsid w:val="00E65BCD"/>
    <w:rsid w:val="00E670A1"/>
    <w:rsid w:val="00E6726B"/>
    <w:rsid w:val="00E703EC"/>
    <w:rsid w:val="00E70CFA"/>
    <w:rsid w:val="00E71461"/>
    <w:rsid w:val="00E733CD"/>
    <w:rsid w:val="00E75C5E"/>
    <w:rsid w:val="00E76685"/>
    <w:rsid w:val="00E776B2"/>
    <w:rsid w:val="00E83A77"/>
    <w:rsid w:val="00E87398"/>
    <w:rsid w:val="00E87EDF"/>
    <w:rsid w:val="00E87FD8"/>
    <w:rsid w:val="00E926ED"/>
    <w:rsid w:val="00E944B3"/>
    <w:rsid w:val="00E945F6"/>
    <w:rsid w:val="00E94C92"/>
    <w:rsid w:val="00EA1819"/>
    <w:rsid w:val="00EA20C5"/>
    <w:rsid w:val="00EA2116"/>
    <w:rsid w:val="00EA360B"/>
    <w:rsid w:val="00EA5744"/>
    <w:rsid w:val="00EA618E"/>
    <w:rsid w:val="00EB6E5A"/>
    <w:rsid w:val="00EC2454"/>
    <w:rsid w:val="00EC45A5"/>
    <w:rsid w:val="00EC5787"/>
    <w:rsid w:val="00EC6291"/>
    <w:rsid w:val="00ED5AE3"/>
    <w:rsid w:val="00ED6535"/>
    <w:rsid w:val="00ED768D"/>
    <w:rsid w:val="00EDC273"/>
    <w:rsid w:val="00EE1E66"/>
    <w:rsid w:val="00EF130B"/>
    <w:rsid w:val="00EF59F0"/>
    <w:rsid w:val="00EF66DC"/>
    <w:rsid w:val="00EF7706"/>
    <w:rsid w:val="00F0547D"/>
    <w:rsid w:val="00F074CD"/>
    <w:rsid w:val="00F120A6"/>
    <w:rsid w:val="00F15A44"/>
    <w:rsid w:val="00F2152C"/>
    <w:rsid w:val="00F23398"/>
    <w:rsid w:val="00F30EE8"/>
    <w:rsid w:val="00F33A6E"/>
    <w:rsid w:val="00F44E7F"/>
    <w:rsid w:val="00F4604A"/>
    <w:rsid w:val="00F52858"/>
    <w:rsid w:val="00F53DC5"/>
    <w:rsid w:val="00F54053"/>
    <w:rsid w:val="00F563DA"/>
    <w:rsid w:val="00F602E2"/>
    <w:rsid w:val="00F61F19"/>
    <w:rsid w:val="00F63909"/>
    <w:rsid w:val="00F63CEE"/>
    <w:rsid w:val="00F6555E"/>
    <w:rsid w:val="00F65E96"/>
    <w:rsid w:val="00F67AE8"/>
    <w:rsid w:val="00F72956"/>
    <w:rsid w:val="00F73D22"/>
    <w:rsid w:val="00F75349"/>
    <w:rsid w:val="00F7796B"/>
    <w:rsid w:val="00F77A36"/>
    <w:rsid w:val="00F868B6"/>
    <w:rsid w:val="00F86A87"/>
    <w:rsid w:val="00F874AA"/>
    <w:rsid w:val="00F87909"/>
    <w:rsid w:val="00F93DDB"/>
    <w:rsid w:val="00F944EC"/>
    <w:rsid w:val="00F95ABC"/>
    <w:rsid w:val="00F95CF2"/>
    <w:rsid w:val="00FA0B12"/>
    <w:rsid w:val="00FA1285"/>
    <w:rsid w:val="00FA2351"/>
    <w:rsid w:val="00FA2C48"/>
    <w:rsid w:val="00FA40EB"/>
    <w:rsid w:val="00FA4A31"/>
    <w:rsid w:val="00FA6779"/>
    <w:rsid w:val="00FA7BB1"/>
    <w:rsid w:val="00FB255B"/>
    <w:rsid w:val="00FB3D9A"/>
    <w:rsid w:val="00FB57BA"/>
    <w:rsid w:val="00FC22F2"/>
    <w:rsid w:val="00FC4363"/>
    <w:rsid w:val="00FC762C"/>
    <w:rsid w:val="00FD4056"/>
    <w:rsid w:val="00FD4B0D"/>
    <w:rsid w:val="00FD6666"/>
    <w:rsid w:val="00FE2098"/>
    <w:rsid w:val="00FE244D"/>
    <w:rsid w:val="00FE4CD6"/>
    <w:rsid w:val="00FE5985"/>
    <w:rsid w:val="00FE6D40"/>
    <w:rsid w:val="00FE72A3"/>
    <w:rsid w:val="00FF0680"/>
    <w:rsid w:val="00FF18B2"/>
    <w:rsid w:val="00FF1EB2"/>
    <w:rsid w:val="00FF42C5"/>
    <w:rsid w:val="0105380F"/>
    <w:rsid w:val="012630E6"/>
    <w:rsid w:val="0188D9F3"/>
    <w:rsid w:val="018EB65E"/>
    <w:rsid w:val="01AB7803"/>
    <w:rsid w:val="01D7DD20"/>
    <w:rsid w:val="026861E4"/>
    <w:rsid w:val="02785E07"/>
    <w:rsid w:val="029B84C7"/>
    <w:rsid w:val="033A17C3"/>
    <w:rsid w:val="03A704F2"/>
    <w:rsid w:val="03D0E3DF"/>
    <w:rsid w:val="04996433"/>
    <w:rsid w:val="04C5E3A2"/>
    <w:rsid w:val="053FBAD7"/>
    <w:rsid w:val="057A36EC"/>
    <w:rsid w:val="063E6C9D"/>
    <w:rsid w:val="06823E51"/>
    <w:rsid w:val="06AD8AC4"/>
    <w:rsid w:val="06C4D4B6"/>
    <w:rsid w:val="06C8AB5F"/>
    <w:rsid w:val="06DEA5B4"/>
    <w:rsid w:val="06ED2C86"/>
    <w:rsid w:val="0776E825"/>
    <w:rsid w:val="07F00623"/>
    <w:rsid w:val="090E46CE"/>
    <w:rsid w:val="0999C843"/>
    <w:rsid w:val="0A12D44D"/>
    <w:rsid w:val="0A17746B"/>
    <w:rsid w:val="0A457CC6"/>
    <w:rsid w:val="0A579CBF"/>
    <w:rsid w:val="0A9DD674"/>
    <w:rsid w:val="0AB4AB8D"/>
    <w:rsid w:val="0B2AA495"/>
    <w:rsid w:val="0B3DCEE2"/>
    <w:rsid w:val="0BAAD7D7"/>
    <w:rsid w:val="0BB06AB0"/>
    <w:rsid w:val="0BE26C6A"/>
    <w:rsid w:val="0C91E9A5"/>
    <w:rsid w:val="0CAE9353"/>
    <w:rsid w:val="0CC7D1AC"/>
    <w:rsid w:val="0CE65DC2"/>
    <w:rsid w:val="0D22C095"/>
    <w:rsid w:val="0D4DE738"/>
    <w:rsid w:val="0D6C2074"/>
    <w:rsid w:val="0E34CD10"/>
    <w:rsid w:val="0E552088"/>
    <w:rsid w:val="0E5D1648"/>
    <w:rsid w:val="0E703BC5"/>
    <w:rsid w:val="0E74A756"/>
    <w:rsid w:val="0E9ED77E"/>
    <w:rsid w:val="0F4B3EB5"/>
    <w:rsid w:val="0F75044F"/>
    <w:rsid w:val="0F9A264B"/>
    <w:rsid w:val="0F9C4D6E"/>
    <w:rsid w:val="0FB12F9F"/>
    <w:rsid w:val="0FC6558E"/>
    <w:rsid w:val="103B44AD"/>
    <w:rsid w:val="108009D3"/>
    <w:rsid w:val="10FCCCBA"/>
    <w:rsid w:val="113C0BB9"/>
    <w:rsid w:val="123A46CD"/>
    <w:rsid w:val="12505BE8"/>
    <w:rsid w:val="12A2599A"/>
    <w:rsid w:val="12AAB77C"/>
    <w:rsid w:val="12AD7442"/>
    <w:rsid w:val="12F4056B"/>
    <w:rsid w:val="137DD60E"/>
    <w:rsid w:val="13A33B8C"/>
    <w:rsid w:val="13C5C5B8"/>
    <w:rsid w:val="13EB60D6"/>
    <w:rsid w:val="1454CE93"/>
    <w:rsid w:val="148D92D0"/>
    <w:rsid w:val="159E6E5F"/>
    <w:rsid w:val="15BC7443"/>
    <w:rsid w:val="15D74368"/>
    <w:rsid w:val="15D9D15F"/>
    <w:rsid w:val="16BDBA5F"/>
    <w:rsid w:val="16F83170"/>
    <w:rsid w:val="16FE8ACE"/>
    <w:rsid w:val="173A3EC0"/>
    <w:rsid w:val="17C7768E"/>
    <w:rsid w:val="18A3EA44"/>
    <w:rsid w:val="18D60F21"/>
    <w:rsid w:val="1919E34C"/>
    <w:rsid w:val="195341E2"/>
    <w:rsid w:val="196346EF"/>
    <w:rsid w:val="196B3475"/>
    <w:rsid w:val="199FC8EF"/>
    <w:rsid w:val="19E226F3"/>
    <w:rsid w:val="1A091F6D"/>
    <w:rsid w:val="1A7523E2"/>
    <w:rsid w:val="1AA835E8"/>
    <w:rsid w:val="1AB7782F"/>
    <w:rsid w:val="1ADCE3D0"/>
    <w:rsid w:val="1B5D6673"/>
    <w:rsid w:val="1BE39E84"/>
    <w:rsid w:val="1C544B0B"/>
    <w:rsid w:val="1D5EC7D4"/>
    <w:rsid w:val="1E12FFB7"/>
    <w:rsid w:val="1E477874"/>
    <w:rsid w:val="1E634BDD"/>
    <w:rsid w:val="1EA78FA8"/>
    <w:rsid w:val="1EE84F36"/>
    <w:rsid w:val="1F0A80A8"/>
    <w:rsid w:val="1F2A3BDF"/>
    <w:rsid w:val="1F6AB8B6"/>
    <w:rsid w:val="1FAACB7F"/>
    <w:rsid w:val="1FB7BEEC"/>
    <w:rsid w:val="1FE84A4B"/>
    <w:rsid w:val="200F0A73"/>
    <w:rsid w:val="20427820"/>
    <w:rsid w:val="205F77A9"/>
    <w:rsid w:val="20734BEF"/>
    <w:rsid w:val="20F5359B"/>
    <w:rsid w:val="214F8C2B"/>
    <w:rsid w:val="21604C05"/>
    <w:rsid w:val="2176465A"/>
    <w:rsid w:val="21A8B640"/>
    <w:rsid w:val="21AD313E"/>
    <w:rsid w:val="21F5265E"/>
    <w:rsid w:val="221FEFF8"/>
    <w:rsid w:val="2226594C"/>
    <w:rsid w:val="229D7FCA"/>
    <w:rsid w:val="22DCFFBC"/>
    <w:rsid w:val="232C75A6"/>
    <w:rsid w:val="2349019F"/>
    <w:rsid w:val="239D867E"/>
    <w:rsid w:val="23BBC059"/>
    <w:rsid w:val="23FC9141"/>
    <w:rsid w:val="24204331"/>
    <w:rsid w:val="243168E9"/>
    <w:rsid w:val="244593EC"/>
    <w:rsid w:val="246F0AC5"/>
    <w:rsid w:val="24D5B799"/>
    <w:rsid w:val="24E163DD"/>
    <w:rsid w:val="253914EC"/>
    <w:rsid w:val="2555F48A"/>
    <w:rsid w:val="25BCEAA2"/>
    <w:rsid w:val="25DC210B"/>
    <w:rsid w:val="25ED4252"/>
    <w:rsid w:val="26CF24F5"/>
    <w:rsid w:val="26F972F5"/>
    <w:rsid w:val="274B4EC2"/>
    <w:rsid w:val="27A2218C"/>
    <w:rsid w:val="27AA2BB8"/>
    <w:rsid w:val="2819049F"/>
    <w:rsid w:val="281E6145"/>
    <w:rsid w:val="29084FB0"/>
    <w:rsid w:val="290F93A5"/>
    <w:rsid w:val="2945FC19"/>
    <w:rsid w:val="29682FE2"/>
    <w:rsid w:val="29AEFE51"/>
    <w:rsid w:val="29C98570"/>
    <w:rsid w:val="2A64737C"/>
    <w:rsid w:val="2A6C582C"/>
    <w:rsid w:val="2A88918F"/>
    <w:rsid w:val="2AB27D12"/>
    <w:rsid w:val="2AC78B58"/>
    <w:rsid w:val="2ACB7CCF"/>
    <w:rsid w:val="2BB49B48"/>
    <w:rsid w:val="2BD54C00"/>
    <w:rsid w:val="2BDC7C5E"/>
    <w:rsid w:val="2BF92400"/>
    <w:rsid w:val="2C5CA8B6"/>
    <w:rsid w:val="2C64747E"/>
    <w:rsid w:val="2C65DE2F"/>
    <w:rsid w:val="2D0E17FF"/>
    <w:rsid w:val="2DB67E55"/>
    <w:rsid w:val="2DC82811"/>
    <w:rsid w:val="2DCBF09C"/>
    <w:rsid w:val="2E47A7D3"/>
    <w:rsid w:val="2E92B1FB"/>
    <w:rsid w:val="2EB2F7AC"/>
    <w:rsid w:val="2F06C52D"/>
    <w:rsid w:val="2FC50E79"/>
    <w:rsid w:val="30523752"/>
    <w:rsid w:val="305E472A"/>
    <w:rsid w:val="30811B04"/>
    <w:rsid w:val="313588BC"/>
    <w:rsid w:val="313C26B8"/>
    <w:rsid w:val="3143E7E9"/>
    <w:rsid w:val="315E867E"/>
    <w:rsid w:val="3188D1C9"/>
    <w:rsid w:val="31BDC7BC"/>
    <w:rsid w:val="32476A87"/>
    <w:rsid w:val="325635E4"/>
    <w:rsid w:val="326A5CCB"/>
    <w:rsid w:val="3272A596"/>
    <w:rsid w:val="32779278"/>
    <w:rsid w:val="32EACB7A"/>
    <w:rsid w:val="32ECC1B9"/>
    <w:rsid w:val="338A6E91"/>
    <w:rsid w:val="33FF464D"/>
    <w:rsid w:val="3453E47B"/>
    <w:rsid w:val="349F0F2E"/>
    <w:rsid w:val="34EF893A"/>
    <w:rsid w:val="3544FD7F"/>
    <w:rsid w:val="36484F1A"/>
    <w:rsid w:val="36503245"/>
    <w:rsid w:val="36A55089"/>
    <w:rsid w:val="36B9651E"/>
    <w:rsid w:val="3726F267"/>
    <w:rsid w:val="37524353"/>
    <w:rsid w:val="381BB7DF"/>
    <w:rsid w:val="384120EA"/>
    <w:rsid w:val="386D6729"/>
    <w:rsid w:val="390E785E"/>
    <w:rsid w:val="3927559E"/>
    <w:rsid w:val="39324E2C"/>
    <w:rsid w:val="397ABB51"/>
    <w:rsid w:val="39D62E59"/>
    <w:rsid w:val="3A15C654"/>
    <w:rsid w:val="3A3696A3"/>
    <w:rsid w:val="3A86A607"/>
    <w:rsid w:val="3B05A592"/>
    <w:rsid w:val="3B1BA88D"/>
    <w:rsid w:val="3B508CC5"/>
    <w:rsid w:val="3B91A868"/>
    <w:rsid w:val="3BA8A361"/>
    <w:rsid w:val="3C0DE700"/>
    <w:rsid w:val="3C0EA359"/>
    <w:rsid w:val="3C1E2E1D"/>
    <w:rsid w:val="3C3276AA"/>
    <w:rsid w:val="3C8CC704"/>
    <w:rsid w:val="3C934BEF"/>
    <w:rsid w:val="3CD7B300"/>
    <w:rsid w:val="3CDC6D05"/>
    <w:rsid w:val="3D01D872"/>
    <w:rsid w:val="3D1791FD"/>
    <w:rsid w:val="3D4D6716"/>
    <w:rsid w:val="3DD38E46"/>
    <w:rsid w:val="3E8C6FAF"/>
    <w:rsid w:val="3E9F3027"/>
    <w:rsid w:val="3EB7CEA7"/>
    <w:rsid w:val="3EBC7523"/>
    <w:rsid w:val="3F0D1FF9"/>
    <w:rsid w:val="3F1377F6"/>
    <w:rsid w:val="3F5AEE7F"/>
    <w:rsid w:val="3F6EB713"/>
    <w:rsid w:val="3F732A35"/>
    <w:rsid w:val="3F8149A4"/>
    <w:rsid w:val="3FDD7FBD"/>
    <w:rsid w:val="4052CC69"/>
    <w:rsid w:val="4053B438"/>
    <w:rsid w:val="408CD3A0"/>
    <w:rsid w:val="40B15003"/>
    <w:rsid w:val="4220D839"/>
    <w:rsid w:val="4240D91F"/>
    <w:rsid w:val="425AD815"/>
    <w:rsid w:val="426E43AC"/>
    <w:rsid w:val="4276986E"/>
    <w:rsid w:val="42928F41"/>
    <w:rsid w:val="429F7F8D"/>
    <w:rsid w:val="42C796EF"/>
    <w:rsid w:val="42FE00C6"/>
    <w:rsid w:val="43BCA89A"/>
    <w:rsid w:val="43C1FAD7"/>
    <w:rsid w:val="4401A604"/>
    <w:rsid w:val="44299FF4"/>
    <w:rsid w:val="453BEC35"/>
    <w:rsid w:val="455DCB38"/>
    <w:rsid w:val="45606681"/>
    <w:rsid w:val="45786F53"/>
    <w:rsid w:val="45AF25AC"/>
    <w:rsid w:val="45CDB7B8"/>
    <w:rsid w:val="45D7204F"/>
    <w:rsid w:val="464F5B54"/>
    <w:rsid w:val="4665F22F"/>
    <w:rsid w:val="4693B445"/>
    <w:rsid w:val="479F1A44"/>
    <w:rsid w:val="480BF4D1"/>
    <w:rsid w:val="482D1CA1"/>
    <w:rsid w:val="48478558"/>
    <w:rsid w:val="4849E77D"/>
    <w:rsid w:val="4850A7EE"/>
    <w:rsid w:val="485F323A"/>
    <w:rsid w:val="48691727"/>
    <w:rsid w:val="4888B4F7"/>
    <w:rsid w:val="48980743"/>
    <w:rsid w:val="490FC3AB"/>
    <w:rsid w:val="4946C7B4"/>
    <w:rsid w:val="49AD0C0B"/>
    <w:rsid w:val="49FB029B"/>
    <w:rsid w:val="4A012302"/>
    <w:rsid w:val="4A17C165"/>
    <w:rsid w:val="4A33B5E6"/>
    <w:rsid w:val="4A796311"/>
    <w:rsid w:val="4A883A69"/>
    <w:rsid w:val="4AC78988"/>
    <w:rsid w:val="4ADA37BD"/>
    <w:rsid w:val="4BA28299"/>
    <w:rsid w:val="4BCD2962"/>
    <w:rsid w:val="4C0C7E9D"/>
    <w:rsid w:val="4C0D0801"/>
    <w:rsid w:val="4C47646D"/>
    <w:rsid w:val="4C76B9CA"/>
    <w:rsid w:val="4C8A09C5"/>
    <w:rsid w:val="4CDC58DB"/>
    <w:rsid w:val="4CEBD475"/>
    <w:rsid w:val="4D10597C"/>
    <w:rsid w:val="4D68F9C3"/>
    <w:rsid w:val="4D8C6515"/>
    <w:rsid w:val="4DF7C4FA"/>
    <w:rsid w:val="4E1C267D"/>
    <w:rsid w:val="4E3A51A0"/>
    <w:rsid w:val="4E3E2576"/>
    <w:rsid w:val="4E783376"/>
    <w:rsid w:val="4E91D7E7"/>
    <w:rsid w:val="4EF5353A"/>
    <w:rsid w:val="4EF89213"/>
    <w:rsid w:val="4F2032C0"/>
    <w:rsid w:val="4F401794"/>
    <w:rsid w:val="4F982D8C"/>
    <w:rsid w:val="4FCFA1E7"/>
    <w:rsid w:val="5003490C"/>
    <w:rsid w:val="500BA680"/>
    <w:rsid w:val="50F7683C"/>
    <w:rsid w:val="5108E164"/>
    <w:rsid w:val="511AD590"/>
    <w:rsid w:val="513044FF"/>
    <w:rsid w:val="5140818C"/>
    <w:rsid w:val="515078D3"/>
    <w:rsid w:val="51672E93"/>
    <w:rsid w:val="51E36CF7"/>
    <w:rsid w:val="52152448"/>
    <w:rsid w:val="523E9C6D"/>
    <w:rsid w:val="53266B67"/>
    <w:rsid w:val="536BC8E0"/>
    <w:rsid w:val="53AB76B6"/>
    <w:rsid w:val="53DAB9EA"/>
    <w:rsid w:val="53F3A3E3"/>
    <w:rsid w:val="54527652"/>
    <w:rsid w:val="550B3C99"/>
    <w:rsid w:val="551719D3"/>
    <w:rsid w:val="554C9C95"/>
    <w:rsid w:val="559783C8"/>
    <w:rsid w:val="559D16A1"/>
    <w:rsid w:val="55C0C757"/>
    <w:rsid w:val="55EE46B3"/>
    <w:rsid w:val="568A28AF"/>
    <w:rsid w:val="56964BE7"/>
    <w:rsid w:val="56BAEE63"/>
    <w:rsid w:val="56F5CBB8"/>
    <w:rsid w:val="571A2674"/>
    <w:rsid w:val="572B44A5"/>
    <w:rsid w:val="5755D58F"/>
    <w:rsid w:val="57575816"/>
    <w:rsid w:val="578A1714"/>
    <w:rsid w:val="57C80B89"/>
    <w:rsid w:val="57F809E0"/>
    <w:rsid w:val="5870423C"/>
    <w:rsid w:val="5889117D"/>
    <w:rsid w:val="58B276A4"/>
    <w:rsid w:val="58B5F6D5"/>
    <w:rsid w:val="58C23049"/>
    <w:rsid w:val="58C71506"/>
    <w:rsid w:val="58D5A946"/>
    <w:rsid w:val="59868575"/>
    <w:rsid w:val="5A11B4A8"/>
    <w:rsid w:val="5A43DDDA"/>
    <w:rsid w:val="5A50AE71"/>
    <w:rsid w:val="5A754665"/>
    <w:rsid w:val="5B55B1EA"/>
    <w:rsid w:val="5BED9797"/>
    <w:rsid w:val="5BF7D8CD"/>
    <w:rsid w:val="5C0FCB60"/>
    <w:rsid w:val="5C54E36E"/>
    <w:rsid w:val="5C5D8837"/>
    <w:rsid w:val="5C9EAA87"/>
    <w:rsid w:val="5CDFAC4C"/>
    <w:rsid w:val="5D4C74D9"/>
    <w:rsid w:val="5D8967F8"/>
    <w:rsid w:val="5D8D1D69"/>
    <w:rsid w:val="5DAF65D9"/>
    <w:rsid w:val="5E013D2B"/>
    <w:rsid w:val="5E9946AA"/>
    <w:rsid w:val="5EEEDBD1"/>
    <w:rsid w:val="5F476C22"/>
    <w:rsid w:val="5F90EA12"/>
    <w:rsid w:val="5FF019A1"/>
    <w:rsid w:val="6035170B"/>
    <w:rsid w:val="60EE9C86"/>
    <w:rsid w:val="60F5CE5A"/>
    <w:rsid w:val="611411DB"/>
    <w:rsid w:val="61413812"/>
    <w:rsid w:val="6144B875"/>
    <w:rsid w:val="617D3D22"/>
    <w:rsid w:val="618B1D38"/>
    <w:rsid w:val="61F37FE4"/>
    <w:rsid w:val="62550D53"/>
    <w:rsid w:val="6269EAB3"/>
    <w:rsid w:val="62810EC9"/>
    <w:rsid w:val="62CB5FC0"/>
    <w:rsid w:val="62FE108D"/>
    <w:rsid w:val="63447AE8"/>
    <w:rsid w:val="634B10BB"/>
    <w:rsid w:val="63D5CE2C"/>
    <w:rsid w:val="64077B30"/>
    <w:rsid w:val="64159EC0"/>
    <w:rsid w:val="6434A5B3"/>
    <w:rsid w:val="6461CFD3"/>
    <w:rsid w:val="64737FA5"/>
    <w:rsid w:val="64781E56"/>
    <w:rsid w:val="64ADE926"/>
    <w:rsid w:val="64C38AC4"/>
    <w:rsid w:val="652468E1"/>
    <w:rsid w:val="655D59AE"/>
    <w:rsid w:val="656D4E63"/>
    <w:rsid w:val="65CF56E8"/>
    <w:rsid w:val="66154B45"/>
    <w:rsid w:val="662A3F32"/>
    <w:rsid w:val="666748AB"/>
    <w:rsid w:val="66AA7099"/>
    <w:rsid w:val="66C2A00C"/>
    <w:rsid w:val="66D31DD5"/>
    <w:rsid w:val="671BFB90"/>
    <w:rsid w:val="67287E76"/>
    <w:rsid w:val="6737AAEE"/>
    <w:rsid w:val="6777FB7D"/>
    <w:rsid w:val="679F722F"/>
    <w:rsid w:val="67FB2B86"/>
    <w:rsid w:val="6812309A"/>
    <w:rsid w:val="681CCF4D"/>
    <w:rsid w:val="68B078B7"/>
    <w:rsid w:val="68C3566D"/>
    <w:rsid w:val="68E01D9F"/>
    <w:rsid w:val="6992E688"/>
    <w:rsid w:val="699EE96D"/>
    <w:rsid w:val="69C2D1EF"/>
    <w:rsid w:val="69D276D8"/>
    <w:rsid w:val="6A6EBFD2"/>
    <w:rsid w:val="6A8BBAF9"/>
    <w:rsid w:val="6A940FAE"/>
    <w:rsid w:val="6AAEB069"/>
    <w:rsid w:val="6AC1644E"/>
    <w:rsid w:val="6B41CB23"/>
    <w:rsid w:val="6B4CC6CC"/>
    <w:rsid w:val="6B5EA250"/>
    <w:rsid w:val="6C1C5B52"/>
    <w:rsid w:val="6C3D951A"/>
    <w:rsid w:val="6C5E8DF1"/>
    <w:rsid w:val="6C63B220"/>
    <w:rsid w:val="6CC0F8EF"/>
    <w:rsid w:val="6D14FE2C"/>
    <w:rsid w:val="6D3AB76A"/>
    <w:rsid w:val="6D66573B"/>
    <w:rsid w:val="6DAA1F3A"/>
    <w:rsid w:val="6E5BC02A"/>
    <w:rsid w:val="6EE41198"/>
    <w:rsid w:val="6F17C8FC"/>
    <w:rsid w:val="6F4280DF"/>
    <w:rsid w:val="6F4D8ADF"/>
    <w:rsid w:val="6F5C48D2"/>
    <w:rsid w:val="6FB5D3DD"/>
    <w:rsid w:val="6FE91161"/>
    <w:rsid w:val="6FF12EBE"/>
    <w:rsid w:val="704D9927"/>
    <w:rsid w:val="706C176C"/>
    <w:rsid w:val="70826D11"/>
    <w:rsid w:val="7099910F"/>
    <w:rsid w:val="70D4A7F8"/>
    <w:rsid w:val="70F5C7F2"/>
    <w:rsid w:val="70F81933"/>
    <w:rsid w:val="70FA005E"/>
    <w:rsid w:val="710E5EC1"/>
    <w:rsid w:val="71221D41"/>
    <w:rsid w:val="716E0D52"/>
    <w:rsid w:val="71D49AF4"/>
    <w:rsid w:val="721BB25A"/>
    <w:rsid w:val="72620488"/>
    <w:rsid w:val="728723DF"/>
    <w:rsid w:val="7296CCDE"/>
    <w:rsid w:val="72A42B7E"/>
    <w:rsid w:val="72CF788B"/>
    <w:rsid w:val="7392A3BF"/>
    <w:rsid w:val="7393F5B7"/>
    <w:rsid w:val="73CE954B"/>
    <w:rsid w:val="74130DB4"/>
    <w:rsid w:val="742D68B4"/>
    <w:rsid w:val="74B0CACD"/>
    <w:rsid w:val="74E5E7AB"/>
    <w:rsid w:val="7509650B"/>
    <w:rsid w:val="756C7D78"/>
    <w:rsid w:val="75D05C52"/>
    <w:rsid w:val="75E6AF7E"/>
    <w:rsid w:val="76AC6524"/>
    <w:rsid w:val="76FAC3F0"/>
    <w:rsid w:val="775A9502"/>
    <w:rsid w:val="77812BFB"/>
    <w:rsid w:val="77A80BB4"/>
    <w:rsid w:val="77B97F5B"/>
    <w:rsid w:val="77D86B28"/>
    <w:rsid w:val="782B49D4"/>
    <w:rsid w:val="78820D35"/>
    <w:rsid w:val="7898E6C4"/>
    <w:rsid w:val="798DEEE3"/>
    <w:rsid w:val="79D6B0FE"/>
    <w:rsid w:val="7B73487B"/>
    <w:rsid w:val="7B7C9831"/>
    <w:rsid w:val="7C9096FE"/>
    <w:rsid w:val="7CF479C1"/>
    <w:rsid w:val="7D27E92E"/>
    <w:rsid w:val="7D2FD5E7"/>
    <w:rsid w:val="7D300157"/>
    <w:rsid w:val="7D362248"/>
    <w:rsid w:val="7D3CEB72"/>
    <w:rsid w:val="7D65724F"/>
    <w:rsid w:val="7D6C57E7"/>
    <w:rsid w:val="7D739DE6"/>
    <w:rsid w:val="7D7A4452"/>
    <w:rsid w:val="7DBACF6A"/>
    <w:rsid w:val="7DC2AB7C"/>
    <w:rsid w:val="7DEBC926"/>
    <w:rsid w:val="7E619EE9"/>
    <w:rsid w:val="7E887E5A"/>
    <w:rsid w:val="7E8B33B9"/>
    <w:rsid w:val="7EA955D9"/>
    <w:rsid w:val="7F13432A"/>
    <w:rsid w:val="7FD31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591360594">
      <w:bodyDiv w:val="1"/>
      <w:marLeft w:val="0"/>
      <w:marRight w:val="0"/>
      <w:marTop w:val="0"/>
      <w:marBottom w:val="0"/>
      <w:divBdr>
        <w:top w:val="none" w:sz="0" w:space="0" w:color="auto"/>
        <w:left w:val="none" w:sz="0" w:space="0" w:color="auto"/>
        <w:bottom w:val="none" w:sz="0" w:space="0" w:color="auto"/>
        <w:right w:val="none" w:sz="0" w:space="0" w:color="auto"/>
      </w:divBdr>
      <w:divsChild>
        <w:div w:id="517044993">
          <w:marLeft w:val="0"/>
          <w:marRight w:val="0"/>
          <w:marTop w:val="0"/>
          <w:marBottom w:val="0"/>
          <w:divBdr>
            <w:top w:val="none" w:sz="0" w:space="0" w:color="auto"/>
            <w:left w:val="none" w:sz="0" w:space="0" w:color="auto"/>
            <w:bottom w:val="none" w:sz="0" w:space="0" w:color="auto"/>
            <w:right w:val="none" w:sz="0" w:space="0" w:color="auto"/>
          </w:divBdr>
        </w:div>
        <w:div w:id="177744898">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881864494">
          <w:marLeft w:val="0"/>
          <w:marRight w:val="0"/>
          <w:marTop w:val="0"/>
          <w:marBottom w:val="0"/>
          <w:divBdr>
            <w:top w:val="none" w:sz="0" w:space="0" w:color="auto"/>
            <w:left w:val="none" w:sz="0" w:space="0" w:color="auto"/>
            <w:bottom w:val="none" w:sz="0" w:space="0" w:color="auto"/>
            <w:right w:val="none" w:sz="0" w:space="0" w:color="auto"/>
          </w:divBdr>
        </w:div>
        <w:div w:id="526601039">
          <w:marLeft w:val="0"/>
          <w:marRight w:val="0"/>
          <w:marTop w:val="0"/>
          <w:marBottom w:val="0"/>
          <w:divBdr>
            <w:top w:val="none" w:sz="0" w:space="0" w:color="auto"/>
            <w:left w:val="none" w:sz="0" w:space="0" w:color="auto"/>
            <w:bottom w:val="none" w:sz="0" w:space="0" w:color="auto"/>
            <w:right w:val="none" w:sz="0" w:space="0" w:color="auto"/>
          </w:divBdr>
        </w:div>
      </w:divsChild>
    </w:div>
    <w:div w:id="881330651">
      <w:bodyDiv w:val="1"/>
      <w:marLeft w:val="0"/>
      <w:marRight w:val="0"/>
      <w:marTop w:val="0"/>
      <w:marBottom w:val="0"/>
      <w:divBdr>
        <w:top w:val="none" w:sz="0" w:space="0" w:color="auto"/>
        <w:left w:val="none" w:sz="0" w:space="0" w:color="auto"/>
        <w:bottom w:val="none" w:sz="0" w:space="0" w:color="auto"/>
        <w:right w:val="none" w:sz="0" w:space="0" w:color="auto"/>
      </w:divBdr>
      <w:divsChild>
        <w:div w:id="1318539120">
          <w:marLeft w:val="0"/>
          <w:marRight w:val="0"/>
          <w:marTop w:val="0"/>
          <w:marBottom w:val="0"/>
          <w:divBdr>
            <w:top w:val="none" w:sz="0" w:space="0" w:color="auto"/>
            <w:left w:val="none" w:sz="0" w:space="0" w:color="auto"/>
            <w:bottom w:val="none" w:sz="0" w:space="0" w:color="auto"/>
            <w:right w:val="none" w:sz="0" w:space="0" w:color="auto"/>
          </w:divBdr>
        </w:div>
        <w:div w:id="290671244">
          <w:marLeft w:val="0"/>
          <w:marRight w:val="0"/>
          <w:marTop w:val="0"/>
          <w:marBottom w:val="0"/>
          <w:divBdr>
            <w:top w:val="none" w:sz="0" w:space="0" w:color="auto"/>
            <w:left w:val="none" w:sz="0" w:space="0" w:color="auto"/>
            <w:bottom w:val="none" w:sz="0" w:space="0" w:color="auto"/>
            <w:right w:val="none" w:sz="0" w:space="0" w:color="auto"/>
          </w:divBdr>
        </w:div>
        <w:div w:id="2103138984">
          <w:marLeft w:val="0"/>
          <w:marRight w:val="0"/>
          <w:marTop w:val="0"/>
          <w:marBottom w:val="0"/>
          <w:divBdr>
            <w:top w:val="none" w:sz="0" w:space="0" w:color="auto"/>
            <w:left w:val="none" w:sz="0" w:space="0" w:color="auto"/>
            <w:bottom w:val="none" w:sz="0" w:space="0" w:color="auto"/>
            <w:right w:val="none" w:sz="0" w:space="0" w:color="auto"/>
          </w:divBdr>
        </w:div>
        <w:div w:id="2132624076">
          <w:marLeft w:val="0"/>
          <w:marRight w:val="0"/>
          <w:marTop w:val="0"/>
          <w:marBottom w:val="0"/>
          <w:divBdr>
            <w:top w:val="none" w:sz="0" w:space="0" w:color="auto"/>
            <w:left w:val="none" w:sz="0" w:space="0" w:color="auto"/>
            <w:bottom w:val="none" w:sz="0" w:space="0" w:color="auto"/>
            <w:right w:val="none" w:sz="0" w:space="0" w:color="auto"/>
          </w:divBdr>
        </w:div>
        <w:div w:id="683900044">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00384642">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7" ma:contentTypeDescription="Crear nuevo documento." ma:contentTypeScope="" ma:versionID="b527fce692fd4ae55061f0080643e9dc">
  <xsd:schema xmlns:xsd="http://www.w3.org/2001/XMLSchema" xmlns:xs="http://www.w3.org/2001/XMLSchema" xmlns:p="http://schemas.microsoft.com/office/2006/metadata/properties" xmlns:ns2="b6d04bea-88fc-4787-88b3-5cbb06396876" targetNamespace="http://schemas.microsoft.com/office/2006/metadata/properties" ma:root="true" ma:fieldsID="57fa2a327c3f0d0ee6af3998bf7624eb" ns2:_="">
    <xsd:import namespace="b6d04bea-88fc-4787-88b3-5cbb063968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C660A77C-943C-48CF-BECB-510ED8F57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AFC6C-14D2-40D1-B6F2-8291C496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2896</Words>
  <Characters>15929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50</cp:revision>
  <dcterms:created xsi:type="dcterms:W3CDTF">2022-07-21T19:51:00Z</dcterms:created>
  <dcterms:modified xsi:type="dcterms:W3CDTF">2022-10-28T15:21:00Z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y fmtid="{D5CDD505-2E9C-101B-9397-08002B2CF9AE}" pid="3" name="MediaServiceImageTags">
    <vt:lpwstr/>
  </property>
  <property fmtid="{D5CDD505-2E9C-101B-9397-08002B2CF9AE}" pid="4" name="Order">
    <vt:r8>763200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