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407F" w14:textId="77777777" w:rsidR="003433B8" w:rsidRPr="003433B8" w:rsidRDefault="003433B8" w:rsidP="003433B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3433B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9A35E8" w14:textId="77777777" w:rsidR="003433B8" w:rsidRPr="003433B8" w:rsidRDefault="003433B8" w:rsidP="003433B8">
      <w:pPr>
        <w:overflowPunct/>
        <w:autoSpaceDE/>
        <w:autoSpaceDN/>
        <w:adjustRightInd/>
        <w:jc w:val="both"/>
        <w:rPr>
          <w:rFonts w:ascii="Arial" w:eastAsia="Times New Roman" w:hAnsi="Arial" w:cs="Arial"/>
          <w:lang w:val="es-419"/>
        </w:rPr>
      </w:pPr>
    </w:p>
    <w:bookmarkEnd w:id="0"/>
    <w:p w14:paraId="69702356" w14:textId="5BD5E611" w:rsidR="00C310DD" w:rsidRPr="009A389E" w:rsidRDefault="00FF7CEE" w:rsidP="00C310DD">
      <w:pPr>
        <w:overflowPunct/>
        <w:autoSpaceDE/>
        <w:autoSpaceDN/>
        <w:adjustRightInd/>
        <w:jc w:val="both"/>
        <w:rPr>
          <w:rFonts w:ascii="Arial" w:eastAsia="Times New Roman" w:hAnsi="Arial" w:cs="Arial"/>
          <w:b/>
          <w:bCs/>
          <w:iCs/>
          <w:lang w:val="es-419" w:eastAsia="fr-FR"/>
        </w:rPr>
      </w:pPr>
      <w:r w:rsidRPr="009A389E">
        <w:rPr>
          <w:rFonts w:ascii="Arial" w:eastAsia="Times New Roman" w:hAnsi="Arial" w:cs="Arial"/>
          <w:b/>
          <w:bCs/>
          <w:iCs/>
          <w:u w:val="single"/>
          <w:lang w:val="es-419" w:eastAsia="fr-FR"/>
        </w:rPr>
        <w:t>TEMAS:</w:t>
      </w:r>
      <w:r w:rsidRPr="009A389E">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IMPUGNACIÓN DEL DICTAMEN / PAGO HONORARIOS JUNTA NACIONAL DE CALIFICACIÓN / ES CARGA DEL FONDO DE PENSIONES</w:t>
      </w:r>
      <w:r w:rsidR="00C310DD">
        <w:rPr>
          <w:rFonts w:ascii="Arial" w:eastAsia="Times New Roman" w:hAnsi="Arial" w:cs="Arial"/>
          <w:b/>
          <w:bCs/>
          <w:iCs/>
          <w:lang w:val="es-419" w:eastAsia="fr-FR"/>
        </w:rPr>
        <w:t>.</w:t>
      </w:r>
    </w:p>
    <w:p w14:paraId="0E0888D7" w14:textId="77777777" w:rsidR="00C310DD" w:rsidRPr="009A389E" w:rsidRDefault="00C310DD" w:rsidP="00C310DD">
      <w:pPr>
        <w:overflowPunct/>
        <w:autoSpaceDE/>
        <w:autoSpaceDN/>
        <w:adjustRightInd/>
        <w:jc w:val="both"/>
        <w:rPr>
          <w:rFonts w:ascii="Arial" w:eastAsia="Times New Roman" w:hAnsi="Arial" w:cs="Arial"/>
          <w:lang w:val="es-419"/>
        </w:rPr>
      </w:pPr>
    </w:p>
    <w:p w14:paraId="78765779" w14:textId="77777777" w:rsidR="00C310DD" w:rsidRPr="009A389E" w:rsidRDefault="00C310DD" w:rsidP="00C310D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4B3F08">
        <w:rPr>
          <w:rFonts w:ascii="Arial" w:eastAsia="Times New Roman" w:hAnsi="Arial" w:cs="Arial"/>
          <w:lang w:val="es-419"/>
        </w:rPr>
        <w:t>la queja constitucional se plantea contra las demandadas por la demora presentada en el trámite de la apelación formulada contra el dictamen médico laboral proferido en primera sede</w:t>
      </w:r>
      <w:r>
        <w:rPr>
          <w:rFonts w:ascii="Arial" w:eastAsia="Times New Roman" w:hAnsi="Arial" w:cs="Arial"/>
          <w:lang w:val="es-419"/>
        </w:rPr>
        <w:t>…</w:t>
      </w:r>
    </w:p>
    <w:p w14:paraId="6F06C613" w14:textId="77777777" w:rsidR="00C310DD" w:rsidRPr="009A389E" w:rsidRDefault="00C310DD" w:rsidP="00C310DD">
      <w:pPr>
        <w:overflowPunct/>
        <w:autoSpaceDE/>
        <w:autoSpaceDN/>
        <w:adjustRightInd/>
        <w:jc w:val="both"/>
        <w:rPr>
          <w:rFonts w:ascii="Arial" w:eastAsia="Times New Roman" w:hAnsi="Arial" w:cs="Arial"/>
          <w:lang w:val="es-419"/>
        </w:rPr>
      </w:pPr>
    </w:p>
    <w:p w14:paraId="71E9B053" w14:textId="5181B0B5" w:rsidR="00C310DD" w:rsidRPr="009A389E" w:rsidRDefault="00550CFE" w:rsidP="00C310DD">
      <w:pPr>
        <w:overflowPunct/>
        <w:autoSpaceDE/>
        <w:autoSpaceDN/>
        <w:adjustRightInd/>
        <w:jc w:val="both"/>
        <w:rPr>
          <w:rFonts w:ascii="Arial" w:eastAsia="Times New Roman" w:hAnsi="Arial" w:cs="Arial"/>
          <w:lang w:val="es-419"/>
        </w:rPr>
      </w:pPr>
      <w:r w:rsidRPr="00550CFE">
        <w:rPr>
          <w:rFonts w:ascii="Arial" w:eastAsia="Times New Roman" w:hAnsi="Arial" w:cs="Arial"/>
          <w:lang w:val="es-419"/>
        </w:rPr>
        <w:t>Respecto a la subsidiariedad se observa que esta Colegiatura en anteriores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que se cierne sobre situaciones que se erigen como barreras de acceso a su práctica, en desmedro de derechos fundamentales, como cuando se dilata el pago de los honorarios de la Junta</w:t>
      </w:r>
      <w:r w:rsidR="00C310DD">
        <w:rPr>
          <w:rFonts w:ascii="Arial" w:eastAsia="Times New Roman" w:hAnsi="Arial" w:cs="Arial"/>
          <w:lang w:val="es-419"/>
        </w:rPr>
        <w:t>…</w:t>
      </w:r>
    </w:p>
    <w:p w14:paraId="2D1E4FDF" w14:textId="4A177813" w:rsidR="00C310DD" w:rsidRDefault="00C310DD" w:rsidP="00C310DD">
      <w:pPr>
        <w:overflowPunct/>
        <w:autoSpaceDE/>
        <w:autoSpaceDN/>
        <w:adjustRightInd/>
        <w:jc w:val="both"/>
        <w:rPr>
          <w:rFonts w:ascii="Arial" w:eastAsia="Times New Roman" w:hAnsi="Arial" w:cs="Arial"/>
          <w:lang w:val="es-419"/>
        </w:rPr>
      </w:pPr>
    </w:p>
    <w:p w14:paraId="4BA8C959" w14:textId="20143C01" w:rsidR="001F520D" w:rsidRPr="001F520D" w:rsidRDefault="001F520D" w:rsidP="001F520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1F520D">
        <w:rPr>
          <w:rFonts w:ascii="Arial" w:eastAsia="Times New Roman" w:hAnsi="Arial" w:cs="Arial"/>
          <w:lang w:val="es-419"/>
        </w:rPr>
        <w:t>desde el 11 de diciembre de 2019 el actor formuló inconformidad con el dictamen médico legal emitido por la EPS SOS. Además, que esta entidad, teniendo en cuenta que esa objeción fue formulada de manera oportuna, el 20 de enero de 2020 requirió a Colpensiones a efecto de que asumiera el costo de los honorarios de la Junta Regional de Invalidez a la que sería remitido el expediente</w:t>
      </w:r>
      <w:r>
        <w:rPr>
          <w:rFonts w:ascii="Arial" w:eastAsia="Times New Roman" w:hAnsi="Arial" w:cs="Arial"/>
          <w:lang w:val="es-419"/>
        </w:rPr>
        <w:t>…</w:t>
      </w:r>
    </w:p>
    <w:p w14:paraId="25413194" w14:textId="77777777" w:rsidR="001F520D" w:rsidRPr="001F520D" w:rsidRDefault="001F520D" w:rsidP="001F520D">
      <w:pPr>
        <w:overflowPunct/>
        <w:autoSpaceDE/>
        <w:autoSpaceDN/>
        <w:adjustRightInd/>
        <w:jc w:val="both"/>
        <w:rPr>
          <w:rFonts w:ascii="Arial" w:eastAsia="Times New Roman" w:hAnsi="Arial" w:cs="Arial"/>
          <w:lang w:val="es-419"/>
        </w:rPr>
      </w:pPr>
    </w:p>
    <w:p w14:paraId="01663C49" w14:textId="1A883D5D" w:rsidR="001F520D" w:rsidRDefault="001F520D" w:rsidP="001F520D">
      <w:pPr>
        <w:overflowPunct/>
        <w:autoSpaceDE/>
        <w:autoSpaceDN/>
        <w:adjustRightInd/>
        <w:jc w:val="both"/>
        <w:rPr>
          <w:rFonts w:ascii="Arial" w:eastAsia="Times New Roman" w:hAnsi="Arial" w:cs="Arial"/>
          <w:lang w:val="es-419"/>
        </w:rPr>
      </w:pPr>
      <w:r w:rsidRPr="001F520D">
        <w:rPr>
          <w:rFonts w:ascii="Arial" w:eastAsia="Times New Roman" w:hAnsi="Arial" w:cs="Arial"/>
          <w:lang w:val="es-419"/>
        </w:rPr>
        <w:t>No se evidencia que Colpensiones haya emitido respuesta alguna frente a la anterior solicitud</w:t>
      </w:r>
      <w:r>
        <w:rPr>
          <w:rFonts w:ascii="Arial" w:eastAsia="Times New Roman" w:hAnsi="Arial" w:cs="Arial"/>
          <w:lang w:val="es-419"/>
        </w:rPr>
        <w:t>…</w:t>
      </w:r>
    </w:p>
    <w:p w14:paraId="4AFFAD28" w14:textId="4DA2B5A4" w:rsidR="001F520D" w:rsidRDefault="001F520D" w:rsidP="00C310DD">
      <w:pPr>
        <w:overflowPunct/>
        <w:autoSpaceDE/>
        <w:autoSpaceDN/>
        <w:adjustRightInd/>
        <w:jc w:val="both"/>
        <w:rPr>
          <w:rFonts w:ascii="Arial" w:eastAsia="Times New Roman" w:hAnsi="Arial" w:cs="Arial"/>
          <w:lang w:val="es-419"/>
        </w:rPr>
      </w:pPr>
    </w:p>
    <w:p w14:paraId="3B56CB6F" w14:textId="7F9F57C5" w:rsidR="004B2DE0" w:rsidRDefault="004B2DE0" w:rsidP="00C310DD">
      <w:pPr>
        <w:overflowPunct/>
        <w:autoSpaceDE/>
        <w:autoSpaceDN/>
        <w:adjustRightInd/>
        <w:jc w:val="both"/>
        <w:rPr>
          <w:rFonts w:ascii="Arial" w:eastAsia="Times New Roman" w:hAnsi="Arial" w:cs="Arial"/>
          <w:lang w:val="es-419"/>
        </w:rPr>
      </w:pPr>
      <w:r w:rsidRPr="004B2DE0">
        <w:rPr>
          <w:rFonts w:ascii="Arial" w:eastAsia="Times New Roman" w:hAnsi="Arial" w:cs="Arial"/>
          <w:lang w:val="es-419"/>
        </w:rPr>
        <w:t>De la interpretación de esas normas surge evidente que, si en este caso la EPS expidió calificación de pérdida de la capacidad laboral y valoró como común la enfermedad del paciente, tal como la misma Colpensiones lo admite, es absolutamente claro que ese fondo de pensiones es el responsable de asumir el pago de honorarios requeridos para el trámite ante la Junta Regional de Invalidez</w:t>
      </w:r>
      <w:r>
        <w:rPr>
          <w:rFonts w:ascii="Arial" w:eastAsia="Times New Roman" w:hAnsi="Arial" w:cs="Arial"/>
          <w:lang w:val="es-419"/>
        </w:rPr>
        <w:t>.</w:t>
      </w:r>
    </w:p>
    <w:p w14:paraId="72896AB5" w14:textId="1CCF90E0" w:rsidR="004B2DE0" w:rsidRDefault="004B2DE0" w:rsidP="00C310DD">
      <w:pPr>
        <w:overflowPunct/>
        <w:autoSpaceDE/>
        <w:autoSpaceDN/>
        <w:adjustRightInd/>
        <w:jc w:val="both"/>
        <w:rPr>
          <w:rFonts w:ascii="Arial" w:eastAsia="Times New Roman" w:hAnsi="Arial" w:cs="Arial"/>
          <w:lang w:val="es-419"/>
        </w:rPr>
      </w:pPr>
    </w:p>
    <w:p w14:paraId="61F5A33C" w14:textId="77777777" w:rsidR="004B2DE0" w:rsidRDefault="004B2DE0" w:rsidP="00C310DD">
      <w:pPr>
        <w:overflowPunct/>
        <w:autoSpaceDE/>
        <w:autoSpaceDN/>
        <w:adjustRightInd/>
        <w:jc w:val="both"/>
        <w:rPr>
          <w:rFonts w:ascii="Arial" w:eastAsia="Times New Roman" w:hAnsi="Arial" w:cs="Arial"/>
          <w:lang w:val="es-419"/>
        </w:rPr>
      </w:pPr>
    </w:p>
    <w:p w14:paraId="5637C62A" w14:textId="77777777" w:rsidR="001F520D" w:rsidRPr="009A389E" w:rsidRDefault="001F520D" w:rsidP="00C310DD">
      <w:pPr>
        <w:overflowPunct/>
        <w:autoSpaceDE/>
        <w:autoSpaceDN/>
        <w:adjustRightInd/>
        <w:jc w:val="both"/>
        <w:rPr>
          <w:rFonts w:ascii="Arial" w:eastAsia="Times New Roman" w:hAnsi="Arial" w:cs="Arial"/>
          <w:lang w:val="es-419"/>
        </w:rPr>
      </w:pPr>
    </w:p>
    <w:p w14:paraId="6B7FF0E1" w14:textId="77777777" w:rsidR="7E8B33B9" w:rsidRPr="00AF2AE2" w:rsidRDefault="008D1630" w:rsidP="00AF2AE2">
      <w:pPr>
        <w:spacing w:line="276" w:lineRule="auto"/>
        <w:jc w:val="center"/>
        <w:rPr>
          <w:rFonts w:ascii="Arial Narrow" w:hAnsi="Arial Narrow"/>
          <w:b/>
          <w:sz w:val="26"/>
          <w:szCs w:val="26"/>
        </w:rPr>
      </w:pPr>
      <w:r w:rsidRPr="00AF2AE2">
        <w:rPr>
          <w:rFonts w:ascii="Arial Narrow" w:hAnsi="Arial Narrow"/>
          <w:b/>
          <w:sz w:val="26"/>
          <w:szCs w:val="26"/>
        </w:rPr>
        <w:t>REPÚBLICA DE COLOMBIA</w:t>
      </w:r>
    </w:p>
    <w:p w14:paraId="0A37501D" w14:textId="77777777" w:rsidR="003E5CA4" w:rsidRPr="00AF2AE2" w:rsidRDefault="003E5CA4" w:rsidP="00AF2AE2">
      <w:pPr>
        <w:spacing w:line="276" w:lineRule="auto"/>
        <w:jc w:val="center"/>
        <w:rPr>
          <w:rFonts w:ascii="Arial Narrow" w:hAnsi="Arial Narrow"/>
          <w:b/>
          <w:sz w:val="26"/>
          <w:szCs w:val="26"/>
        </w:rPr>
      </w:pPr>
      <w:r w:rsidRPr="00AF2AE2">
        <w:rPr>
          <w:rFonts w:ascii="Arial Narrow" w:hAnsi="Arial Narrow"/>
          <w:noProof/>
          <w:sz w:val="26"/>
          <w:szCs w:val="26"/>
          <w:lang w:val="es-CO" w:eastAsia="es-CO"/>
        </w:rPr>
        <w:drawing>
          <wp:inline distT="0" distB="0" distL="0" distR="0" wp14:anchorId="771503F7"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AF2AE2" w:rsidRDefault="003E5CA4" w:rsidP="00AF2AE2">
      <w:pPr>
        <w:spacing w:line="276" w:lineRule="auto"/>
        <w:jc w:val="center"/>
        <w:rPr>
          <w:rFonts w:ascii="Arial Narrow" w:hAnsi="Arial Narrow"/>
          <w:b/>
          <w:sz w:val="26"/>
          <w:szCs w:val="26"/>
        </w:rPr>
      </w:pPr>
      <w:r w:rsidRPr="00AF2AE2">
        <w:rPr>
          <w:rFonts w:ascii="Arial Narrow" w:hAnsi="Arial Narrow"/>
          <w:b/>
          <w:sz w:val="26"/>
          <w:szCs w:val="26"/>
        </w:rPr>
        <w:t>TRIBUNAL SUPERIOR DE PEREIRA</w:t>
      </w:r>
    </w:p>
    <w:p w14:paraId="6939F362" w14:textId="77777777" w:rsidR="003E5CA4" w:rsidRPr="00AF2AE2" w:rsidRDefault="003E5CA4" w:rsidP="00AF2AE2">
      <w:pPr>
        <w:spacing w:line="276" w:lineRule="auto"/>
        <w:jc w:val="center"/>
        <w:rPr>
          <w:rFonts w:ascii="Arial Narrow" w:hAnsi="Arial Narrow"/>
          <w:b/>
          <w:sz w:val="26"/>
          <w:szCs w:val="26"/>
        </w:rPr>
      </w:pPr>
      <w:r w:rsidRPr="00AF2AE2">
        <w:rPr>
          <w:rFonts w:ascii="Arial Narrow" w:hAnsi="Arial Narrow"/>
          <w:b/>
          <w:sz w:val="26"/>
          <w:szCs w:val="26"/>
        </w:rPr>
        <w:t xml:space="preserve">SALA CIVIL – FAMILIA </w:t>
      </w:r>
    </w:p>
    <w:p w14:paraId="5DAB6C7B" w14:textId="77777777" w:rsidR="00655921" w:rsidRPr="00AF2AE2" w:rsidRDefault="00655921" w:rsidP="00AF2AE2">
      <w:pPr>
        <w:spacing w:line="276" w:lineRule="auto"/>
        <w:jc w:val="center"/>
        <w:rPr>
          <w:rFonts w:ascii="Arial Narrow" w:hAnsi="Arial Narrow"/>
          <w:b/>
          <w:sz w:val="26"/>
          <w:szCs w:val="26"/>
        </w:rPr>
      </w:pPr>
    </w:p>
    <w:p w14:paraId="68E41E93" w14:textId="5BF96F9E" w:rsidR="003E5CA4" w:rsidRPr="00AF2AE2" w:rsidRDefault="00AF2AE2" w:rsidP="00AF2AE2">
      <w:pPr>
        <w:pStyle w:val="Sinespaciado"/>
        <w:spacing w:line="276" w:lineRule="auto"/>
        <w:jc w:val="center"/>
        <w:rPr>
          <w:rFonts w:ascii="Arial Narrow" w:hAnsi="Arial Narrow"/>
          <w:bCs/>
          <w:sz w:val="26"/>
          <w:szCs w:val="26"/>
        </w:rPr>
      </w:pPr>
      <w:r w:rsidRPr="00AF2AE2">
        <w:rPr>
          <w:rFonts w:ascii="Arial Narrow" w:hAnsi="Arial Narrow"/>
          <w:bCs/>
          <w:sz w:val="26"/>
          <w:szCs w:val="26"/>
        </w:rPr>
        <w:t>Magistrado Ponente: Carlos Mauricio García Barajas</w:t>
      </w:r>
    </w:p>
    <w:p w14:paraId="02EB378F" w14:textId="77777777" w:rsidR="003846DE" w:rsidRPr="00AF2AE2" w:rsidRDefault="003846DE" w:rsidP="00AF2AE2">
      <w:pPr>
        <w:pStyle w:val="Sinespaciado"/>
        <w:spacing w:line="276" w:lineRule="auto"/>
        <w:jc w:val="center"/>
        <w:rPr>
          <w:rFonts w:ascii="Arial Narrow" w:hAnsi="Arial Narrow"/>
          <w:bCs/>
          <w:sz w:val="26"/>
          <w:szCs w:val="26"/>
        </w:rPr>
      </w:pPr>
    </w:p>
    <w:p w14:paraId="223F854B" w14:textId="64CDFE87" w:rsidR="003E5CA4" w:rsidRPr="00AF2AE2" w:rsidRDefault="1179CFBF" w:rsidP="00AF2AE2">
      <w:pPr>
        <w:pStyle w:val="Sinespaciado"/>
        <w:spacing w:line="276" w:lineRule="auto"/>
        <w:jc w:val="center"/>
        <w:rPr>
          <w:rFonts w:ascii="Arial Narrow" w:eastAsia="Arial Narrow" w:hAnsi="Arial Narrow" w:cs="Arial Narrow"/>
          <w:color w:val="000000" w:themeColor="text1"/>
          <w:sz w:val="26"/>
          <w:szCs w:val="26"/>
        </w:rPr>
      </w:pPr>
      <w:r w:rsidRPr="00AF2AE2">
        <w:rPr>
          <w:rFonts w:ascii="Arial Narrow" w:eastAsia="Arial Narrow" w:hAnsi="Arial Narrow" w:cs="Arial Narrow"/>
          <w:bCs/>
          <w:color w:val="000000" w:themeColor="text1"/>
          <w:sz w:val="26"/>
          <w:szCs w:val="26"/>
        </w:rPr>
        <w:t>Pereira, veinticuatro (24) de agosto de dos mil veintidós (2022)</w:t>
      </w:r>
    </w:p>
    <w:p w14:paraId="02F0F622" w14:textId="3F6D1724" w:rsidR="003E5CA4" w:rsidRPr="00AF2AE2" w:rsidRDefault="003E5CA4" w:rsidP="00AF2AE2">
      <w:pPr>
        <w:spacing w:line="276" w:lineRule="auto"/>
        <w:rPr>
          <w:rFonts w:ascii="Arial Narrow" w:eastAsia="Arial Narrow" w:hAnsi="Arial Narrow" w:cs="Arial Narrow"/>
          <w:color w:val="000000" w:themeColor="text1"/>
          <w:sz w:val="26"/>
          <w:szCs w:val="26"/>
          <w:lang w:val="es-ES"/>
        </w:rPr>
      </w:pPr>
    </w:p>
    <w:p w14:paraId="2878288A" w14:textId="4557E474" w:rsidR="003E5CA4" w:rsidRPr="00AF2AE2" w:rsidRDefault="1179CFBF" w:rsidP="00AF2AE2">
      <w:pPr>
        <w:pStyle w:val="Sinespaciado"/>
        <w:spacing w:line="276" w:lineRule="auto"/>
        <w:rPr>
          <w:rFonts w:ascii="Arial Narrow" w:eastAsia="Arial Narrow" w:hAnsi="Arial Narrow" w:cs="Arial Narrow"/>
          <w:color w:val="000000" w:themeColor="text1"/>
          <w:sz w:val="24"/>
          <w:szCs w:val="26"/>
        </w:rPr>
      </w:pPr>
      <w:r w:rsidRPr="00AF2AE2">
        <w:rPr>
          <w:rFonts w:ascii="Arial Narrow" w:eastAsia="Arial Narrow" w:hAnsi="Arial Narrow" w:cs="Arial Narrow"/>
          <w:bCs/>
          <w:color w:val="000000" w:themeColor="text1"/>
          <w:sz w:val="24"/>
          <w:szCs w:val="26"/>
          <w:lang w:val="pt-BR"/>
        </w:rPr>
        <w:t>Acta N° 404 de 24-08-2022</w:t>
      </w:r>
    </w:p>
    <w:p w14:paraId="76C65747" w14:textId="1291DE4D" w:rsidR="003E5CA4" w:rsidRPr="00AF2AE2" w:rsidRDefault="1179CFBF" w:rsidP="00AF2AE2">
      <w:pPr>
        <w:pStyle w:val="Sinespaciado"/>
        <w:spacing w:line="276" w:lineRule="auto"/>
        <w:rPr>
          <w:rFonts w:ascii="Arial Narrow" w:eastAsia="Arial Narrow" w:hAnsi="Arial Narrow" w:cs="Arial Narrow"/>
          <w:color w:val="000000" w:themeColor="text1"/>
          <w:sz w:val="24"/>
          <w:szCs w:val="26"/>
        </w:rPr>
      </w:pPr>
      <w:r w:rsidRPr="00AF2AE2">
        <w:rPr>
          <w:rFonts w:ascii="Arial Narrow" w:eastAsia="Arial Narrow" w:hAnsi="Arial Narrow" w:cs="Arial Narrow"/>
          <w:bCs/>
          <w:color w:val="000000" w:themeColor="text1"/>
          <w:sz w:val="24"/>
          <w:szCs w:val="26"/>
          <w:lang w:val="pt-BR"/>
        </w:rPr>
        <w:t xml:space="preserve">Sentencia: </w:t>
      </w:r>
      <w:r w:rsidRPr="00AF2AE2">
        <w:rPr>
          <w:rFonts w:ascii="Arial Narrow" w:eastAsia="Arial Narrow" w:hAnsi="Arial Narrow" w:cs="Arial Narrow"/>
          <w:bCs/>
          <w:color w:val="000000" w:themeColor="text1"/>
          <w:sz w:val="24"/>
          <w:szCs w:val="26"/>
        </w:rPr>
        <w:t>ST</w:t>
      </w:r>
      <w:r w:rsidR="005F621B">
        <w:rPr>
          <w:rFonts w:ascii="Arial Narrow" w:eastAsia="Arial Narrow" w:hAnsi="Arial Narrow" w:cs="Arial Narrow"/>
          <w:bCs/>
          <w:color w:val="000000" w:themeColor="text1"/>
          <w:sz w:val="24"/>
          <w:szCs w:val="26"/>
        </w:rPr>
        <w:t>2</w:t>
      </w:r>
      <w:r w:rsidRPr="00AF2AE2">
        <w:rPr>
          <w:rFonts w:ascii="Arial Narrow" w:eastAsia="Arial Narrow" w:hAnsi="Arial Narrow" w:cs="Arial Narrow"/>
          <w:bCs/>
          <w:color w:val="000000" w:themeColor="text1"/>
          <w:sz w:val="24"/>
          <w:szCs w:val="26"/>
        </w:rPr>
        <w:t>-0286-2022</w:t>
      </w:r>
    </w:p>
    <w:p w14:paraId="41C8F396" w14:textId="34CB1434" w:rsidR="003E5CA4" w:rsidRPr="00AF2AE2" w:rsidRDefault="003E5CA4" w:rsidP="00FF7CEE">
      <w:pPr>
        <w:spacing w:line="276" w:lineRule="auto"/>
        <w:rPr>
          <w:rFonts w:ascii="Arial Narrow" w:hAnsi="Arial Narrow"/>
          <w:b/>
          <w:bCs/>
          <w:sz w:val="26"/>
          <w:szCs w:val="26"/>
        </w:rPr>
      </w:pPr>
    </w:p>
    <w:p w14:paraId="198A3D48" w14:textId="77777777" w:rsidR="00AA072B" w:rsidRPr="00AF2AE2" w:rsidRDefault="00AA072B" w:rsidP="00AF2AE2">
      <w:pPr>
        <w:pStyle w:val="Sinespaciado"/>
        <w:spacing w:line="276" w:lineRule="auto"/>
        <w:jc w:val="center"/>
        <w:rPr>
          <w:rFonts w:ascii="Arial Narrow" w:hAnsi="Arial Narrow"/>
          <w:sz w:val="26"/>
          <w:szCs w:val="26"/>
        </w:rPr>
      </w:pPr>
      <w:r w:rsidRPr="00AF2AE2">
        <w:rPr>
          <w:rFonts w:ascii="Arial Narrow" w:hAnsi="Arial Narrow"/>
          <w:b/>
          <w:bCs/>
          <w:sz w:val="26"/>
          <w:szCs w:val="26"/>
        </w:rPr>
        <w:t>ASUNTO</w:t>
      </w:r>
    </w:p>
    <w:p w14:paraId="72A3D3EC" w14:textId="77777777" w:rsidR="00AA072B" w:rsidRPr="00AF2AE2" w:rsidRDefault="00AA072B" w:rsidP="00AF2AE2">
      <w:pPr>
        <w:pStyle w:val="Sinespaciado"/>
        <w:spacing w:line="276" w:lineRule="auto"/>
        <w:jc w:val="both"/>
        <w:rPr>
          <w:rFonts w:ascii="Arial Narrow" w:hAnsi="Arial Narrow"/>
          <w:sz w:val="26"/>
          <w:szCs w:val="26"/>
        </w:rPr>
      </w:pPr>
    </w:p>
    <w:p w14:paraId="18B20601" w14:textId="679F6C8E" w:rsidR="00CC0961" w:rsidRPr="00AF2AE2" w:rsidRDefault="00663FF6" w:rsidP="00AF2AE2">
      <w:pPr>
        <w:pStyle w:val="Sinespaciado"/>
        <w:tabs>
          <w:tab w:val="left" w:pos="1750"/>
        </w:tabs>
        <w:spacing w:line="276" w:lineRule="auto"/>
        <w:jc w:val="both"/>
        <w:rPr>
          <w:rFonts w:ascii="Arial Narrow" w:hAnsi="Arial Narrow"/>
          <w:sz w:val="26"/>
          <w:szCs w:val="26"/>
          <w:lang w:val="es-CO"/>
        </w:rPr>
      </w:pPr>
      <w:r w:rsidRPr="00AF2AE2">
        <w:rPr>
          <w:rFonts w:ascii="Arial Narrow" w:hAnsi="Arial Narrow"/>
          <w:sz w:val="26"/>
          <w:szCs w:val="26"/>
        </w:rPr>
        <w:t xml:space="preserve">Procede la Sala a resolver </w:t>
      </w:r>
      <w:r w:rsidRPr="00AF2AE2">
        <w:rPr>
          <w:rFonts w:ascii="Arial Narrow" w:hAnsi="Arial Narrow"/>
          <w:sz w:val="26"/>
          <w:szCs w:val="26"/>
          <w:lang w:val="es-CO"/>
        </w:rPr>
        <w:t>sobre la impugnación formulada por</w:t>
      </w:r>
      <w:r w:rsidR="00CC0961" w:rsidRPr="00AF2AE2">
        <w:rPr>
          <w:rFonts w:ascii="Arial Narrow" w:hAnsi="Arial Narrow"/>
          <w:sz w:val="26"/>
          <w:szCs w:val="26"/>
          <w:lang w:val="es-CO"/>
        </w:rPr>
        <w:t xml:space="preserve"> la parte actora</w:t>
      </w:r>
      <w:r w:rsidRPr="00AF2AE2">
        <w:rPr>
          <w:rFonts w:ascii="Arial Narrow" w:hAnsi="Arial Narrow"/>
          <w:sz w:val="26"/>
          <w:szCs w:val="26"/>
          <w:lang w:val="es-CO"/>
        </w:rPr>
        <w:t xml:space="preserve"> contra la sentencia proferida por el Juzgado </w:t>
      </w:r>
      <w:r w:rsidR="00CC0961" w:rsidRPr="00AF2AE2">
        <w:rPr>
          <w:rFonts w:ascii="Arial Narrow" w:hAnsi="Arial Narrow"/>
          <w:sz w:val="26"/>
          <w:szCs w:val="26"/>
          <w:lang w:val="es-CO"/>
        </w:rPr>
        <w:t>Primero</w:t>
      </w:r>
      <w:r w:rsidR="00201AEF" w:rsidRPr="00AF2AE2">
        <w:rPr>
          <w:rFonts w:ascii="Arial Narrow" w:hAnsi="Arial Narrow"/>
          <w:sz w:val="26"/>
          <w:szCs w:val="26"/>
          <w:lang w:val="es-CO"/>
        </w:rPr>
        <w:t xml:space="preserve"> de Familia</w:t>
      </w:r>
      <w:r w:rsidRPr="00AF2AE2">
        <w:rPr>
          <w:rFonts w:ascii="Arial Narrow" w:hAnsi="Arial Narrow"/>
          <w:sz w:val="26"/>
          <w:szCs w:val="26"/>
          <w:lang w:val="es-CO"/>
        </w:rPr>
        <w:t xml:space="preserve"> de esta ciudad, el </w:t>
      </w:r>
      <w:r w:rsidR="00CC0961" w:rsidRPr="00AF2AE2">
        <w:rPr>
          <w:rFonts w:ascii="Arial Narrow" w:hAnsi="Arial Narrow"/>
          <w:sz w:val="26"/>
          <w:szCs w:val="26"/>
          <w:lang w:val="es-CO"/>
        </w:rPr>
        <w:t>16</w:t>
      </w:r>
      <w:r w:rsidR="00201AEF" w:rsidRPr="00AF2AE2">
        <w:rPr>
          <w:rFonts w:ascii="Arial Narrow" w:hAnsi="Arial Narrow"/>
          <w:sz w:val="26"/>
          <w:szCs w:val="26"/>
          <w:lang w:val="es-CO"/>
        </w:rPr>
        <w:t xml:space="preserve"> de may</w:t>
      </w:r>
      <w:r w:rsidR="005F4603" w:rsidRPr="00AF2AE2">
        <w:rPr>
          <w:rFonts w:ascii="Arial Narrow" w:hAnsi="Arial Narrow"/>
          <w:sz w:val="26"/>
          <w:szCs w:val="26"/>
          <w:lang w:val="es-CO"/>
        </w:rPr>
        <w:t>o</w:t>
      </w:r>
      <w:r w:rsidRPr="00AF2AE2">
        <w:rPr>
          <w:rFonts w:ascii="Arial Narrow" w:hAnsi="Arial Narrow"/>
          <w:sz w:val="26"/>
          <w:szCs w:val="26"/>
          <w:lang w:val="es-CO"/>
        </w:rPr>
        <w:t xml:space="preserve"> pasado, dentro de la acción de tutela que promovió el señor </w:t>
      </w:r>
      <w:r w:rsidR="00CC0961" w:rsidRPr="00AF2AE2">
        <w:rPr>
          <w:rFonts w:ascii="Arial Narrow" w:hAnsi="Arial Narrow"/>
          <w:sz w:val="26"/>
          <w:szCs w:val="26"/>
          <w:lang w:val="es-CO"/>
        </w:rPr>
        <w:t xml:space="preserve">Fernando Bedoya Tabares </w:t>
      </w:r>
      <w:r w:rsidRPr="00AF2AE2">
        <w:rPr>
          <w:rFonts w:ascii="Arial Narrow" w:hAnsi="Arial Narrow"/>
          <w:sz w:val="26"/>
          <w:szCs w:val="26"/>
          <w:lang w:val="es-CO"/>
        </w:rPr>
        <w:t xml:space="preserve">contra </w:t>
      </w:r>
      <w:r w:rsidR="00201AEF" w:rsidRPr="00AF2AE2">
        <w:rPr>
          <w:rFonts w:ascii="Arial Narrow" w:hAnsi="Arial Narrow"/>
          <w:sz w:val="26"/>
          <w:szCs w:val="26"/>
          <w:lang w:val="es-CO"/>
        </w:rPr>
        <w:t xml:space="preserve">Colpensiones y la </w:t>
      </w:r>
      <w:r w:rsidR="00CC0961" w:rsidRPr="00AF2AE2">
        <w:rPr>
          <w:rFonts w:ascii="Arial Narrow" w:hAnsi="Arial Narrow"/>
          <w:sz w:val="26"/>
          <w:szCs w:val="26"/>
          <w:lang w:val="es-CO"/>
        </w:rPr>
        <w:t>EPS Servicio Occidental de Salud -SOS-</w:t>
      </w:r>
      <w:r w:rsidR="00201AEF" w:rsidRPr="00AF2AE2">
        <w:rPr>
          <w:rFonts w:ascii="Arial Narrow" w:hAnsi="Arial Narrow"/>
          <w:sz w:val="26"/>
          <w:szCs w:val="26"/>
          <w:lang w:val="es-CO"/>
        </w:rPr>
        <w:t>,</w:t>
      </w:r>
      <w:r w:rsidR="00851166" w:rsidRPr="00AF2AE2">
        <w:rPr>
          <w:rFonts w:ascii="Arial Narrow" w:hAnsi="Arial Narrow"/>
          <w:sz w:val="26"/>
          <w:szCs w:val="26"/>
          <w:lang w:val="es-CO"/>
        </w:rPr>
        <w:t xml:space="preserve"> trámite al que fue</w:t>
      </w:r>
      <w:r w:rsidR="00CC0961" w:rsidRPr="00AF2AE2">
        <w:rPr>
          <w:rFonts w:ascii="Arial Narrow" w:hAnsi="Arial Narrow"/>
          <w:sz w:val="26"/>
          <w:szCs w:val="26"/>
          <w:lang w:val="es-CO"/>
        </w:rPr>
        <w:t>ron</w:t>
      </w:r>
      <w:r w:rsidR="004C3B70" w:rsidRPr="00AF2AE2">
        <w:rPr>
          <w:rFonts w:ascii="Arial Narrow" w:hAnsi="Arial Narrow"/>
          <w:sz w:val="26"/>
          <w:szCs w:val="26"/>
          <w:lang w:val="es-CO"/>
        </w:rPr>
        <w:t xml:space="preserve"> vinculad</w:t>
      </w:r>
      <w:r w:rsidR="00CC0961" w:rsidRPr="00AF2AE2">
        <w:rPr>
          <w:rFonts w:ascii="Arial Narrow" w:hAnsi="Arial Narrow"/>
          <w:sz w:val="26"/>
          <w:szCs w:val="26"/>
          <w:lang w:val="es-CO"/>
        </w:rPr>
        <w:t>os el Gerente de Determinación de Derechos, el Gerente de Defensa Judicial, la Directora de Medicina Laboral y la Directora de Acciones Constitucionales de la primera de esas entidades, y el representante legal de la segunda, así como la Junta Regional de Calificación de Invalidez de Risaralda.</w:t>
      </w:r>
    </w:p>
    <w:p w14:paraId="6A1480CA" w14:textId="77777777" w:rsidR="00CC0961" w:rsidRPr="00AF2AE2" w:rsidRDefault="00CC0961" w:rsidP="00AF2AE2">
      <w:pPr>
        <w:pStyle w:val="Sinespaciado"/>
        <w:tabs>
          <w:tab w:val="left" w:pos="1750"/>
        </w:tabs>
        <w:spacing w:line="276" w:lineRule="auto"/>
        <w:jc w:val="both"/>
        <w:rPr>
          <w:rFonts w:ascii="Arial Narrow" w:hAnsi="Arial Narrow"/>
          <w:sz w:val="26"/>
          <w:szCs w:val="26"/>
          <w:lang w:val="es-CO"/>
        </w:rPr>
      </w:pPr>
    </w:p>
    <w:p w14:paraId="0F10BAA5" w14:textId="77777777" w:rsidR="00663FF6" w:rsidRPr="00AF2AE2" w:rsidRDefault="00663FF6" w:rsidP="00AF2AE2">
      <w:pPr>
        <w:pStyle w:val="Sinespaciado"/>
        <w:spacing w:line="276" w:lineRule="auto"/>
        <w:jc w:val="center"/>
        <w:rPr>
          <w:rFonts w:ascii="Arial Narrow" w:hAnsi="Arial Narrow"/>
          <w:sz w:val="26"/>
          <w:szCs w:val="26"/>
        </w:rPr>
      </w:pPr>
      <w:r w:rsidRPr="00AF2AE2">
        <w:rPr>
          <w:rFonts w:ascii="Arial Narrow" w:hAnsi="Arial Narrow"/>
          <w:b/>
          <w:bCs/>
          <w:sz w:val="26"/>
          <w:szCs w:val="26"/>
        </w:rPr>
        <w:t>ANTECEDENTES</w:t>
      </w:r>
    </w:p>
    <w:p w14:paraId="0E27B00A" w14:textId="77777777" w:rsidR="00663FF6" w:rsidRPr="00AF2AE2" w:rsidRDefault="00663FF6" w:rsidP="00AF2AE2">
      <w:pPr>
        <w:pStyle w:val="Sinespaciado"/>
        <w:spacing w:line="276" w:lineRule="auto"/>
        <w:jc w:val="both"/>
        <w:rPr>
          <w:rFonts w:ascii="Arial Narrow" w:hAnsi="Arial Narrow"/>
          <w:sz w:val="26"/>
          <w:szCs w:val="26"/>
        </w:rPr>
      </w:pPr>
    </w:p>
    <w:p w14:paraId="2A483010" w14:textId="77777777" w:rsidR="00051C32" w:rsidRPr="00AF2AE2" w:rsidRDefault="00663FF6" w:rsidP="00AF2AE2">
      <w:pPr>
        <w:pStyle w:val="Sinespaciado"/>
        <w:spacing w:line="276" w:lineRule="auto"/>
        <w:jc w:val="both"/>
        <w:rPr>
          <w:rFonts w:ascii="Arial Narrow" w:hAnsi="Arial Narrow"/>
          <w:sz w:val="26"/>
          <w:szCs w:val="26"/>
        </w:rPr>
      </w:pPr>
      <w:r w:rsidRPr="00AF2AE2">
        <w:rPr>
          <w:rFonts w:ascii="Arial Narrow" w:hAnsi="Arial Narrow"/>
          <w:b/>
          <w:sz w:val="26"/>
          <w:szCs w:val="26"/>
        </w:rPr>
        <w:t xml:space="preserve">1. </w:t>
      </w:r>
      <w:r w:rsidRPr="00AF2AE2">
        <w:rPr>
          <w:rFonts w:ascii="Arial Narrow" w:hAnsi="Arial Narrow"/>
          <w:bCs/>
          <w:sz w:val="26"/>
          <w:szCs w:val="26"/>
        </w:rPr>
        <w:t xml:space="preserve">Del escrito de tutela se advierte </w:t>
      </w:r>
      <w:r w:rsidRPr="00AF2AE2">
        <w:rPr>
          <w:rFonts w:ascii="Arial Narrow" w:hAnsi="Arial Narrow"/>
          <w:sz w:val="26"/>
          <w:szCs w:val="26"/>
        </w:rPr>
        <w:t>que el actor</w:t>
      </w:r>
      <w:r w:rsidR="00051C32" w:rsidRPr="00AF2AE2">
        <w:rPr>
          <w:rFonts w:ascii="Arial Narrow" w:hAnsi="Arial Narrow"/>
          <w:sz w:val="26"/>
          <w:szCs w:val="26"/>
        </w:rPr>
        <w:t xml:space="preserve"> presentó inconformidad contra el dictamen médico laboral de primera oportunidad emitido por la EPS SOS. </w:t>
      </w:r>
      <w:r w:rsidR="00CC0961" w:rsidRPr="00AF2AE2">
        <w:rPr>
          <w:rFonts w:ascii="Arial Narrow" w:hAnsi="Arial Narrow"/>
          <w:sz w:val="26"/>
          <w:szCs w:val="26"/>
        </w:rPr>
        <w:t>El 30 de enero de 2020,</w:t>
      </w:r>
      <w:r w:rsidR="00051C32" w:rsidRPr="00AF2AE2">
        <w:rPr>
          <w:rFonts w:ascii="Arial Narrow" w:hAnsi="Arial Narrow"/>
          <w:sz w:val="26"/>
          <w:szCs w:val="26"/>
        </w:rPr>
        <w:t xml:space="preserve"> esa entidad le notificó sobre</w:t>
      </w:r>
      <w:r w:rsidR="00CC0961" w:rsidRPr="00AF2AE2">
        <w:rPr>
          <w:rFonts w:ascii="Arial Narrow" w:hAnsi="Arial Narrow"/>
          <w:sz w:val="26"/>
          <w:szCs w:val="26"/>
        </w:rPr>
        <w:t xml:space="preserve"> la solicitud de pago de honorarios</w:t>
      </w:r>
      <w:r w:rsidR="00051C32" w:rsidRPr="00AF2AE2">
        <w:rPr>
          <w:rFonts w:ascii="Arial Narrow" w:hAnsi="Arial Narrow"/>
          <w:sz w:val="26"/>
          <w:szCs w:val="26"/>
        </w:rPr>
        <w:t xml:space="preserve"> que elevó ante Colpensiones. </w:t>
      </w:r>
    </w:p>
    <w:p w14:paraId="7F869E17" w14:textId="77777777" w:rsidR="00051C32" w:rsidRPr="00AF2AE2" w:rsidRDefault="00051C32" w:rsidP="00AF2AE2">
      <w:pPr>
        <w:pStyle w:val="Sinespaciado"/>
        <w:spacing w:line="276" w:lineRule="auto"/>
        <w:jc w:val="both"/>
        <w:rPr>
          <w:rFonts w:ascii="Arial Narrow" w:hAnsi="Arial Narrow"/>
          <w:sz w:val="26"/>
          <w:szCs w:val="26"/>
        </w:rPr>
      </w:pPr>
    </w:p>
    <w:p w14:paraId="5238768D" w14:textId="5A892ABF" w:rsidR="00CC0961" w:rsidRPr="00AF2AE2" w:rsidRDefault="00051C32" w:rsidP="00AF2AE2">
      <w:pPr>
        <w:pStyle w:val="Sinespaciado"/>
        <w:spacing w:line="276" w:lineRule="auto"/>
        <w:jc w:val="both"/>
        <w:rPr>
          <w:rFonts w:ascii="Arial Narrow" w:hAnsi="Arial Narrow"/>
          <w:sz w:val="26"/>
          <w:szCs w:val="26"/>
        </w:rPr>
      </w:pPr>
      <w:r w:rsidRPr="00AF2AE2">
        <w:rPr>
          <w:rFonts w:ascii="Arial Narrow" w:hAnsi="Arial Narrow"/>
          <w:sz w:val="26"/>
          <w:szCs w:val="26"/>
        </w:rPr>
        <w:t>Aunque en múltiples ocasiones acudió a las demandadas para conocer el estado del trámite de calificación,</w:t>
      </w:r>
      <w:r w:rsidR="00E20960" w:rsidRPr="00AF2AE2">
        <w:rPr>
          <w:rFonts w:ascii="Arial Narrow" w:hAnsi="Arial Narrow"/>
          <w:sz w:val="26"/>
          <w:szCs w:val="26"/>
        </w:rPr>
        <w:t xml:space="preserve"> la EPS</w:t>
      </w:r>
      <w:r w:rsidR="004442B0" w:rsidRPr="00AF2AE2">
        <w:rPr>
          <w:rFonts w:ascii="Arial Narrow" w:hAnsi="Arial Narrow"/>
          <w:sz w:val="26"/>
          <w:szCs w:val="26"/>
        </w:rPr>
        <w:t xml:space="preserve"> no emitió respuesta oportuna, mientras que</w:t>
      </w:r>
      <w:r w:rsidRPr="00AF2AE2">
        <w:rPr>
          <w:rFonts w:ascii="Arial Narrow" w:hAnsi="Arial Narrow"/>
          <w:sz w:val="26"/>
          <w:szCs w:val="26"/>
        </w:rPr>
        <w:t xml:space="preserve"> </w:t>
      </w:r>
      <w:r w:rsidR="004442B0" w:rsidRPr="00AF2AE2">
        <w:rPr>
          <w:rFonts w:ascii="Arial Narrow" w:hAnsi="Arial Narrow"/>
          <w:sz w:val="26"/>
          <w:szCs w:val="26"/>
        </w:rPr>
        <w:t>Colpensiones le informó, por oficio del</w:t>
      </w:r>
      <w:r w:rsidRPr="00AF2AE2">
        <w:rPr>
          <w:rFonts w:ascii="Arial Narrow" w:hAnsi="Arial Narrow"/>
          <w:sz w:val="26"/>
          <w:szCs w:val="26"/>
        </w:rPr>
        <w:t xml:space="preserve"> </w:t>
      </w:r>
      <w:r w:rsidR="00CC0961" w:rsidRPr="00AF2AE2">
        <w:rPr>
          <w:rFonts w:ascii="Arial Narrow" w:hAnsi="Arial Narrow"/>
          <w:sz w:val="26"/>
          <w:szCs w:val="26"/>
        </w:rPr>
        <w:t>07 de abril de 2022,</w:t>
      </w:r>
      <w:r w:rsidRPr="00AF2AE2">
        <w:rPr>
          <w:rFonts w:ascii="Arial Narrow" w:hAnsi="Arial Narrow"/>
          <w:sz w:val="26"/>
          <w:szCs w:val="26"/>
        </w:rPr>
        <w:t xml:space="preserve"> que “</w:t>
      </w:r>
      <w:r w:rsidR="00CC0961" w:rsidRPr="0007738E">
        <w:rPr>
          <w:rFonts w:ascii="Arial Narrow" w:hAnsi="Arial Narrow"/>
          <w:sz w:val="24"/>
          <w:szCs w:val="26"/>
        </w:rPr>
        <w:t xml:space="preserve">como la EPS SOS calificó no sólo </w:t>
      </w:r>
      <w:r w:rsidRPr="0007738E">
        <w:rPr>
          <w:rFonts w:ascii="Arial Narrow" w:hAnsi="Arial Narrow"/>
          <w:sz w:val="24"/>
          <w:szCs w:val="26"/>
        </w:rPr>
        <w:t xml:space="preserve">(sic) </w:t>
      </w:r>
      <w:r w:rsidR="00CC0961" w:rsidRPr="0007738E">
        <w:rPr>
          <w:rFonts w:ascii="Arial Narrow" w:hAnsi="Arial Narrow"/>
          <w:sz w:val="24"/>
          <w:szCs w:val="26"/>
        </w:rPr>
        <w:t>el origen de mi enfermedad, sino también el porcentaje de pérdida de capacidad laboral y la fecha de estructuración, ellos no tienen en cuenta ese dictamen, por lo que no proceden a pagar los honorarios</w:t>
      </w:r>
      <w:r w:rsidRPr="0007738E">
        <w:rPr>
          <w:rFonts w:ascii="Arial Narrow" w:hAnsi="Arial Narrow"/>
          <w:sz w:val="24"/>
          <w:szCs w:val="26"/>
        </w:rPr>
        <w:t xml:space="preserve">… </w:t>
      </w:r>
      <w:r w:rsidR="00CC0961" w:rsidRPr="0007738E">
        <w:rPr>
          <w:rFonts w:ascii="Arial Narrow" w:hAnsi="Arial Narrow"/>
          <w:sz w:val="24"/>
          <w:szCs w:val="26"/>
        </w:rPr>
        <w:t>además, que como la calificación fue en el año 2019 y fue calificado con todos los componentes de la calificación (origen, fecha de estructuración, porcentaje de pérdida de capacidad laboral), entonces no proceden a pagar los honorarios; porque es a partir del 05 de agosto de 2.021, que la entidad determinó que ese tipo de dictámenes si</w:t>
      </w:r>
      <w:r w:rsidR="004442B0" w:rsidRPr="0007738E">
        <w:rPr>
          <w:rFonts w:ascii="Arial Narrow" w:hAnsi="Arial Narrow"/>
          <w:sz w:val="24"/>
          <w:szCs w:val="26"/>
        </w:rPr>
        <w:t xml:space="preserve"> (sic)</w:t>
      </w:r>
      <w:r w:rsidR="00CC0961" w:rsidRPr="0007738E">
        <w:rPr>
          <w:rFonts w:ascii="Arial Narrow" w:hAnsi="Arial Narrow"/>
          <w:sz w:val="24"/>
          <w:szCs w:val="26"/>
        </w:rPr>
        <w:t xml:space="preserve"> se hubiera tenido en cuenta</w:t>
      </w:r>
      <w:r w:rsidRPr="00AF2AE2">
        <w:rPr>
          <w:rFonts w:ascii="Arial Narrow" w:hAnsi="Arial Narrow"/>
          <w:sz w:val="26"/>
          <w:szCs w:val="26"/>
        </w:rPr>
        <w:t>”</w:t>
      </w:r>
      <w:r w:rsidR="00CC0961" w:rsidRPr="00AF2AE2">
        <w:rPr>
          <w:rFonts w:ascii="Arial Narrow" w:hAnsi="Arial Narrow"/>
          <w:sz w:val="26"/>
          <w:szCs w:val="26"/>
        </w:rPr>
        <w:t>.</w:t>
      </w:r>
    </w:p>
    <w:p w14:paraId="43DEB476" w14:textId="77777777" w:rsidR="00051C32" w:rsidRPr="00AF2AE2" w:rsidRDefault="00051C32" w:rsidP="00AF2AE2">
      <w:pPr>
        <w:pStyle w:val="Sinespaciado"/>
        <w:spacing w:line="276" w:lineRule="auto"/>
        <w:jc w:val="both"/>
        <w:rPr>
          <w:rFonts w:ascii="Arial Narrow" w:hAnsi="Arial Narrow"/>
          <w:sz w:val="26"/>
          <w:szCs w:val="26"/>
        </w:rPr>
      </w:pPr>
    </w:p>
    <w:p w14:paraId="48D42FB8" w14:textId="4B36F938" w:rsidR="00CC0961" w:rsidRPr="00AF2AE2" w:rsidRDefault="00CC0961" w:rsidP="00AF2AE2">
      <w:pPr>
        <w:pStyle w:val="Sinespaciado"/>
        <w:spacing w:line="276" w:lineRule="auto"/>
        <w:jc w:val="both"/>
        <w:rPr>
          <w:rFonts w:ascii="Arial Narrow" w:hAnsi="Arial Narrow"/>
          <w:sz w:val="26"/>
          <w:szCs w:val="26"/>
        </w:rPr>
      </w:pPr>
      <w:r w:rsidRPr="00AF2AE2">
        <w:rPr>
          <w:rFonts w:ascii="Arial Narrow" w:hAnsi="Arial Narrow"/>
          <w:sz w:val="26"/>
          <w:szCs w:val="26"/>
        </w:rPr>
        <w:t>A la fecha</w:t>
      </w:r>
      <w:r w:rsidR="00051C32" w:rsidRPr="00AF2AE2">
        <w:rPr>
          <w:rFonts w:ascii="Arial Narrow" w:hAnsi="Arial Narrow"/>
          <w:sz w:val="26"/>
          <w:szCs w:val="26"/>
        </w:rPr>
        <w:t xml:space="preserve"> ese trámite de calificación de invalidez se encuentra suspendido.</w:t>
      </w:r>
    </w:p>
    <w:p w14:paraId="2EA49E8C" w14:textId="77777777" w:rsidR="00051C32" w:rsidRPr="00AF2AE2" w:rsidRDefault="00051C32" w:rsidP="00AF2AE2">
      <w:pPr>
        <w:pStyle w:val="Sinespaciado"/>
        <w:spacing w:line="276" w:lineRule="auto"/>
        <w:jc w:val="both"/>
        <w:rPr>
          <w:rFonts w:ascii="Arial Narrow" w:hAnsi="Arial Narrow"/>
          <w:sz w:val="26"/>
          <w:szCs w:val="26"/>
        </w:rPr>
      </w:pPr>
    </w:p>
    <w:p w14:paraId="509BAB4E" w14:textId="2CDCAC68" w:rsidR="00663FF6" w:rsidRPr="00AF2AE2" w:rsidRDefault="00051C32" w:rsidP="00AF2AE2">
      <w:pPr>
        <w:pStyle w:val="Sinespaciado"/>
        <w:spacing w:line="276" w:lineRule="auto"/>
        <w:jc w:val="both"/>
        <w:rPr>
          <w:rFonts w:ascii="Arial Narrow" w:hAnsi="Arial Narrow"/>
          <w:sz w:val="26"/>
          <w:szCs w:val="26"/>
        </w:rPr>
      </w:pPr>
      <w:r w:rsidRPr="00AF2AE2">
        <w:rPr>
          <w:rFonts w:ascii="Arial Narrow" w:hAnsi="Arial Narrow"/>
          <w:sz w:val="26"/>
          <w:szCs w:val="26"/>
        </w:rPr>
        <w:t xml:space="preserve">Para obtener la protección de sus derechos a la vida digna, el debido proceso y la seguridad social, solicita se ordene a Colpensiones asumir el pago de los honorarios que le corresponden </w:t>
      </w:r>
      <w:r w:rsidR="00CC0961" w:rsidRPr="00AF2AE2">
        <w:rPr>
          <w:rFonts w:ascii="Arial Narrow" w:hAnsi="Arial Narrow"/>
          <w:sz w:val="26"/>
          <w:szCs w:val="26"/>
        </w:rPr>
        <w:t xml:space="preserve">a </w:t>
      </w:r>
      <w:r w:rsidRPr="00AF2AE2">
        <w:rPr>
          <w:rFonts w:ascii="Arial Narrow" w:hAnsi="Arial Narrow"/>
          <w:sz w:val="26"/>
          <w:szCs w:val="26"/>
        </w:rPr>
        <w:t xml:space="preserve">la </w:t>
      </w:r>
      <w:r w:rsidR="00CC0961" w:rsidRPr="00AF2AE2">
        <w:rPr>
          <w:rFonts w:ascii="Arial Narrow" w:hAnsi="Arial Narrow"/>
          <w:sz w:val="26"/>
          <w:szCs w:val="26"/>
        </w:rPr>
        <w:t>Junta Regional de Calificación de Invalidez de Risaralda</w:t>
      </w:r>
      <w:r w:rsidR="004442B0" w:rsidRPr="00AF2AE2">
        <w:rPr>
          <w:rFonts w:ascii="Arial Narrow" w:hAnsi="Arial Narrow"/>
          <w:sz w:val="26"/>
          <w:szCs w:val="26"/>
        </w:rPr>
        <w:t>,</w:t>
      </w:r>
      <w:r w:rsidR="00CC0961" w:rsidRPr="00AF2AE2">
        <w:rPr>
          <w:rFonts w:ascii="Arial Narrow" w:hAnsi="Arial Narrow"/>
          <w:sz w:val="26"/>
          <w:szCs w:val="26"/>
        </w:rPr>
        <w:t xml:space="preserve"> </w:t>
      </w:r>
      <w:r w:rsidRPr="00AF2AE2">
        <w:rPr>
          <w:rFonts w:ascii="Arial Narrow" w:hAnsi="Arial Narrow"/>
          <w:sz w:val="26"/>
          <w:szCs w:val="26"/>
        </w:rPr>
        <w:t xml:space="preserve">a fin de que esta pueda </w:t>
      </w:r>
      <w:r w:rsidR="00CA4A32" w:rsidRPr="00AF2AE2">
        <w:rPr>
          <w:rFonts w:ascii="Arial Narrow" w:hAnsi="Arial Narrow"/>
          <w:sz w:val="26"/>
          <w:szCs w:val="26"/>
        </w:rPr>
        <w:t>desatar</w:t>
      </w:r>
      <w:r w:rsidRPr="00AF2AE2">
        <w:rPr>
          <w:rFonts w:ascii="Arial Narrow" w:hAnsi="Arial Narrow"/>
          <w:sz w:val="26"/>
          <w:szCs w:val="26"/>
        </w:rPr>
        <w:t xml:space="preserve"> a la inconformidad presentada</w:t>
      </w:r>
      <w:r w:rsidR="00663FF6" w:rsidRPr="00AF2AE2">
        <w:rPr>
          <w:rStyle w:val="Refdenotaalpie"/>
          <w:rFonts w:ascii="Arial Narrow" w:hAnsi="Arial Narrow"/>
          <w:sz w:val="26"/>
          <w:szCs w:val="26"/>
          <w:lang w:val="es-CO"/>
        </w:rPr>
        <w:footnoteReference w:id="2"/>
      </w:r>
      <w:r w:rsidR="00663FF6" w:rsidRPr="00AF2AE2">
        <w:rPr>
          <w:rFonts w:ascii="Arial Narrow" w:hAnsi="Arial Narrow"/>
          <w:sz w:val="26"/>
          <w:szCs w:val="26"/>
          <w:lang w:val="es-CO"/>
        </w:rPr>
        <w:t>.</w:t>
      </w:r>
    </w:p>
    <w:p w14:paraId="4B94D5A5" w14:textId="77777777" w:rsidR="00663FF6" w:rsidRPr="00AF2AE2" w:rsidRDefault="00663FF6" w:rsidP="00AF2AE2">
      <w:pPr>
        <w:pStyle w:val="Sinespaciado"/>
        <w:spacing w:line="276" w:lineRule="auto"/>
        <w:jc w:val="both"/>
        <w:rPr>
          <w:rFonts w:ascii="Arial Narrow" w:hAnsi="Arial Narrow"/>
          <w:sz w:val="26"/>
          <w:szCs w:val="26"/>
        </w:rPr>
      </w:pPr>
    </w:p>
    <w:p w14:paraId="1E887335" w14:textId="063319CE" w:rsidR="00663FF6" w:rsidRPr="00AF2AE2" w:rsidRDefault="00663FF6" w:rsidP="00AF2AE2">
      <w:pPr>
        <w:pStyle w:val="Sinespaciado"/>
        <w:spacing w:line="276" w:lineRule="auto"/>
        <w:jc w:val="both"/>
        <w:rPr>
          <w:rFonts w:ascii="Arial Narrow" w:hAnsi="Arial Narrow"/>
          <w:bCs/>
          <w:sz w:val="26"/>
          <w:szCs w:val="26"/>
        </w:rPr>
      </w:pPr>
      <w:r w:rsidRPr="00AF2AE2">
        <w:rPr>
          <w:rFonts w:ascii="Arial Narrow" w:hAnsi="Arial Narrow"/>
          <w:b/>
          <w:bCs/>
          <w:sz w:val="26"/>
          <w:szCs w:val="26"/>
        </w:rPr>
        <w:t xml:space="preserve">2. Trámite: </w:t>
      </w:r>
      <w:r w:rsidRPr="00AF2AE2">
        <w:rPr>
          <w:rFonts w:ascii="Arial Narrow" w:hAnsi="Arial Narrow"/>
          <w:bCs/>
          <w:sz w:val="26"/>
          <w:szCs w:val="26"/>
        </w:rPr>
        <w:t xml:space="preserve">Por auto del </w:t>
      </w:r>
      <w:r w:rsidR="00051C32" w:rsidRPr="00AF2AE2">
        <w:rPr>
          <w:rFonts w:ascii="Arial Narrow" w:hAnsi="Arial Narrow"/>
          <w:bCs/>
          <w:sz w:val="26"/>
          <w:szCs w:val="26"/>
        </w:rPr>
        <w:t>05</w:t>
      </w:r>
      <w:r w:rsidRPr="00AF2AE2">
        <w:rPr>
          <w:rFonts w:ascii="Arial Narrow" w:hAnsi="Arial Narrow"/>
          <w:bCs/>
          <w:sz w:val="26"/>
          <w:szCs w:val="26"/>
        </w:rPr>
        <w:t xml:space="preserve"> de </w:t>
      </w:r>
      <w:r w:rsidR="00851166" w:rsidRPr="00AF2AE2">
        <w:rPr>
          <w:rFonts w:ascii="Arial Narrow" w:hAnsi="Arial Narrow"/>
          <w:bCs/>
          <w:sz w:val="26"/>
          <w:szCs w:val="26"/>
        </w:rPr>
        <w:t>may</w:t>
      </w:r>
      <w:r w:rsidR="00730E95" w:rsidRPr="00AF2AE2">
        <w:rPr>
          <w:rFonts w:ascii="Arial Narrow" w:hAnsi="Arial Narrow"/>
          <w:bCs/>
          <w:sz w:val="26"/>
          <w:szCs w:val="26"/>
        </w:rPr>
        <w:t>o</w:t>
      </w:r>
      <w:r w:rsidRPr="00AF2AE2">
        <w:rPr>
          <w:rFonts w:ascii="Arial Narrow" w:hAnsi="Arial Narrow"/>
          <w:bCs/>
          <w:sz w:val="26"/>
          <w:szCs w:val="26"/>
        </w:rPr>
        <w:t xml:space="preserve"> pasado, el juzgado de primera instancia admitió la acción constitucional.</w:t>
      </w:r>
    </w:p>
    <w:p w14:paraId="3DEEC669" w14:textId="77777777" w:rsidR="00730E95" w:rsidRPr="00AF2AE2" w:rsidRDefault="00730E95" w:rsidP="00AF2AE2">
      <w:pPr>
        <w:pStyle w:val="Sinespaciado"/>
        <w:spacing w:line="276" w:lineRule="auto"/>
        <w:jc w:val="both"/>
        <w:rPr>
          <w:rFonts w:ascii="Arial Narrow" w:hAnsi="Arial Narrow"/>
          <w:bCs/>
          <w:sz w:val="26"/>
          <w:szCs w:val="26"/>
        </w:rPr>
      </w:pPr>
    </w:p>
    <w:p w14:paraId="7357FB96" w14:textId="7F64A9E0" w:rsidR="00663FF6" w:rsidRPr="00AF2AE2" w:rsidRDefault="00663FF6" w:rsidP="00AF2AE2">
      <w:pPr>
        <w:pStyle w:val="Sinespaciado"/>
        <w:spacing w:line="276" w:lineRule="auto"/>
        <w:jc w:val="both"/>
        <w:rPr>
          <w:rFonts w:ascii="Arial Narrow" w:hAnsi="Arial Narrow"/>
          <w:sz w:val="26"/>
          <w:szCs w:val="26"/>
        </w:rPr>
      </w:pPr>
      <w:r w:rsidRPr="00AF2AE2">
        <w:rPr>
          <w:rFonts w:ascii="Arial Narrow" w:hAnsi="Arial Narrow"/>
          <w:sz w:val="26"/>
          <w:szCs w:val="26"/>
          <w:lang w:val="es-CO"/>
        </w:rPr>
        <w:t xml:space="preserve">Colpensiones se pronunció </w:t>
      </w:r>
      <w:r w:rsidR="004D6205" w:rsidRPr="00AF2AE2">
        <w:rPr>
          <w:rFonts w:ascii="Arial Narrow" w:hAnsi="Arial Narrow"/>
          <w:sz w:val="26"/>
          <w:szCs w:val="26"/>
          <w:lang w:val="es-CO"/>
        </w:rPr>
        <w:t>reconociendo que tuvo conocimiento del dictamen emitido por la EPS y la solicitud de pago de honorarios que ella misma elevó</w:t>
      </w:r>
      <w:r w:rsidR="00223E1E" w:rsidRPr="00AF2AE2">
        <w:rPr>
          <w:rFonts w:ascii="Arial Narrow" w:hAnsi="Arial Narrow"/>
          <w:sz w:val="26"/>
          <w:szCs w:val="26"/>
          <w:lang w:val="es-CO"/>
        </w:rPr>
        <w:t xml:space="preserve">, </w:t>
      </w:r>
      <w:r w:rsidR="009409A7" w:rsidRPr="00AF2AE2">
        <w:rPr>
          <w:rFonts w:ascii="Arial Narrow" w:hAnsi="Arial Narrow"/>
          <w:sz w:val="26"/>
          <w:szCs w:val="26"/>
          <w:lang w:val="es-CO"/>
        </w:rPr>
        <w:t xml:space="preserve">al que no se dio trámite bajo la consideración </w:t>
      </w:r>
      <w:r w:rsidR="00D451F5" w:rsidRPr="00AF2AE2">
        <w:rPr>
          <w:rFonts w:ascii="Arial Narrow" w:hAnsi="Arial Narrow"/>
          <w:sz w:val="26"/>
          <w:szCs w:val="26"/>
          <w:lang w:val="es-CO"/>
        </w:rPr>
        <w:t>de carecer de validez para determinar el porcentaje de PCL, pues</w:t>
      </w:r>
      <w:r w:rsidR="004D6205" w:rsidRPr="00AF2AE2">
        <w:rPr>
          <w:rFonts w:ascii="Arial Narrow" w:hAnsi="Arial Narrow"/>
          <w:sz w:val="26"/>
          <w:szCs w:val="26"/>
          <w:lang w:val="es-CO"/>
        </w:rPr>
        <w:t xml:space="preserve"> la EPS</w:t>
      </w:r>
      <w:r w:rsidR="00D451F5" w:rsidRPr="00AF2AE2">
        <w:rPr>
          <w:rFonts w:ascii="Arial Narrow" w:hAnsi="Arial Narrow"/>
          <w:sz w:val="26"/>
          <w:szCs w:val="26"/>
          <w:lang w:val="es-CO"/>
        </w:rPr>
        <w:t xml:space="preserve"> solo puede conceptuar sobre el origen.</w:t>
      </w:r>
      <w:r w:rsidR="003137ED" w:rsidRPr="00AF2AE2">
        <w:rPr>
          <w:rFonts w:ascii="Arial Narrow" w:hAnsi="Arial Narrow"/>
          <w:sz w:val="26"/>
          <w:szCs w:val="26"/>
          <w:lang w:val="es-CO"/>
        </w:rPr>
        <w:t xml:space="preserve"> </w:t>
      </w:r>
      <w:r w:rsidR="00B12AE4" w:rsidRPr="00AF2AE2">
        <w:rPr>
          <w:rFonts w:ascii="Arial Narrow" w:hAnsi="Arial Narrow"/>
          <w:sz w:val="26"/>
          <w:szCs w:val="26"/>
          <w:lang w:val="es-CO"/>
        </w:rPr>
        <w:t xml:space="preserve">Esa situación se informó al actor mediante oficio de abril 7 de 2022, en respuesta a petición que aquel elevó el 14 de marzo anterior. </w:t>
      </w:r>
      <w:r w:rsidR="00E31328" w:rsidRPr="00AF2AE2">
        <w:rPr>
          <w:rFonts w:ascii="Arial Narrow" w:hAnsi="Arial Narrow"/>
          <w:sz w:val="26"/>
          <w:szCs w:val="26"/>
          <w:lang w:val="es-CO"/>
        </w:rPr>
        <w:t>De otro lado</w:t>
      </w:r>
      <w:r w:rsidR="003137ED" w:rsidRPr="00AF2AE2">
        <w:rPr>
          <w:rFonts w:ascii="Arial Narrow" w:hAnsi="Arial Narrow"/>
          <w:sz w:val="26"/>
          <w:szCs w:val="26"/>
          <w:lang w:val="es-CO"/>
        </w:rPr>
        <w:t>,</w:t>
      </w:r>
      <w:r w:rsidR="00E31328" w:rsidRPr="00AF2AE2">
        <w:rPr>
          <w:rFonts w:ascii="Arial Narrow" w:hAnsi="Arial Narrow"/>
          <w:sz w:val="26"/>
          <w:szCs w:val="26"/>
          <w:lang w:val="es-CO"/>
        </w:rPr>
        <w:t xml:space="preserve"> señaló</w:t>
      </w:r>
      <w:r w:rsidR="00702342" w:rsidRPr="00AF2AE2">
        <w:rPr>
          <w:rFonts w:ascii="Arial Narrow" w:hAnsi="Arial Narrow"/>
          <w:sz w:val="26"/>
          <w:szCs w:val="26"/>
          <w:lang w:val="es-CO"/>
        </w:rPr>
        <w:t xml:space="preserve"> que como en este caso concurren otros medios de defensa judicial, la tutela resulta improcedente</w:t>
      </w:r>
      <w:r w:rsidR="00E31328" w:rsidRPr="00AF2AE2">
        <w:rPr>
          <w:rFonts w:ascii="Arial Narrow" w:hAnsi="Arial Narrow"/>
          <w:sz w:val="26"/>
          <w:szCs w:val="26"/>
          <w:lang w:val="es-CO"/>
        </w:rPr>
        <w:t>, máxime si se tiene en cuenta que el actor dejó de acreditar la existencia de un perjuicio irremediable. Agregó que los jueces de la República, incluidos los de tutela, deben salvaguardar el patrimonio público</w:t>
      </w:r>
      <w:r w:rsidRPr="00AF2AE2">
        <w:rPr>
          <w:rStyle w:val="Refdenotaalpie"/>
          <w:rFonts w:ascii="Arial Narrow" w:hAnsi="Arial Narrow"/>
          <w:sz w:val="26"/>
          <w:szCs w:val="26"/>
        </w:rPr>
        <w:footnoteReference w:id="3"/>
      </w:r>
      <w:r w:rsidRPr="00AF2AE2">
        <w:rPr>
          <w:rFonts w:ascii="Arial Narrow" w:hAnsi="Arial Narrow"/>
          <w:sz w:val="26"/>
          <w:szCs w:val="26"/>
        </w:rPr>
        <w:t>.</w:t>
      </w:r>
    </w:p>
    <w:p w14:paraId="18101DF0" w14:textId="3D593CF4" w:rsidR="003137ED" w:rsidRPr="00AF2AE2" w:rsidRDefault="003137ED" w:rsidP="00AF2AE2">
      <w:pPr>
        <w:pStyle w:val="Sinespaciado"/>
        <w:spacing w:line="276" w:lineRule="auto"/>
        <w:jc w:val="both"/>
        <w:rPr>
          <w:rFonts w:ascii="Arial Narrow" w:hAnsi="Arial Narrow"/>
          <w:sz w:val="26"/>
          <w:szCs w:val="26"/>
          <w:lang w:val="es-CO"/>
        </w:rPr>
      </w:pPr>
    </w:p>
    <w:p w14:paraId="45FB0818" w14:textId="4BD790C8" w:rsidR="00663FF6" w:rsidRPr="00AF2AE2" w:rsidRDefault="003137ED" w:rsidP="00AF2AE2">
      <w:pPr>
        <w:pStyle w:val="Sinespaciado"/>
        <w:spacing w:line="276" w:lineRule="auto"/>
        <w:jc w:val="both"/>
        <w:rPr>
          <w:rFonts w:ascii="Arial Narrow" w:hAnsi="Arial Narrow"/>
          <w:sz w:val="26"/>
          <w:szCs w:val="26"/>
          <w:lang w:val="es-CO"/>
        </w:rPr>
      </w:pPr>
      <w:r w:rsidRPr="00AF2AE2">
        <w:rPr>
          <w:rFonts w:ascii="Arial Narrow" w:hAnsi="Arial Narrow"/>
          <w:sz w:val="26"/>
          <w:szCs w:val="26"/>
          <w:lang w:val="es-CO"/>
        </w:rPr>
        <w:t xml:space="preserve">La EPS SOS informó que la oposición formulada por el actor contra el dictamen emitido por esa entidad el 15 de noviembre de 2019, fue remitido a Colpensiones sin que hasta el momento ese fondo de pensiones haya </w:t>
      </w:r>
      <w:r w:rsidR="00015163" w:rsidRPr="00AF2AE2">
        <w:rPr>
          <w:rFonts w:ascii="Arial Narrow" w:hAnsi="Arial Narrow"/>
          <w:sz w:val="26"/>
          <w:szCs w:val="26"/>
          <w:lang w:val="es-CO"/>
        </w:rPr>
        <w:t>enviado</w:t>
      </w:r>
      <w:r w:rsidRPr="00AF2AE2">
        <w:rPr>
          <w:rFonts w:ascii="Arial Narrow" w:hAnsi="Arial Narrow"/>
          <w:sz w:val="26"/>
          <w:szCs w:val="26"/>
          <w:lang w:val="es-CO"/>
        </w:rPr>
        <w:t xml:space="preserve"> constancia sobre el pago de honorarios de la Junta Regional de Calificación de Invalidez de Risaralda, carga que debe asumir de conformidad con los artículos 17 de la Ley 1562 de 2012 y 142 del Decreto 19 de 2012</w:t>
      </w:r>
      <w:r w:rsidRPr="00AF2AE2">
        <w:rPr>
          <w:rStyle w:val="Refdenotaalpie"/>
          <w:rFonts w:ascii="Arial Narrow" w:hAnsi="Arial Narrow"/>
          <w:sz w:val="26"/>
          <w:szCs w:val="26"/>
        </w:rPr>
        <w:footnoteReference w:id="4"/>
      </w:r>
      <w:r w:rsidRPr="00AF2AE2">
        <w:rPr>
          <w:rFonts w:ascii="Arial Narrow" w:hAnsi="Arial Narrow"/>
          <w:sz w:val="26"/>
          <w:szCs w:val="26"/>
        </w:rPr>
        <w:t>.</w:t>
      </w:r>
    </w:p>
    <w:p w14:paraId="7658EE8C" w14:textId="77777777" w:rsidR="003137ED" w:rsidRPr="00AF2AE2" w:rsidRDefault="003137ED" w:rsidP="00AF2AE2">
      <w:pPr>
        <w:pStyle w:val="Sinespaciado"/>
        <w:spacing w:line="276" w:lineRule="auto"/>
        <w:jc w:val="both"/>
        <w:rPr>
          <w:rFonts w:ascii="Arial Narrow" w:hAnsi="Arial Narrow"/>
          <w:sz w:val="26"/>
          <w:szCs w:val="26"/>
          <w:lang w:val="es-CO"/>
        </w:rPr>
      </w:pPr>
    </w:p>
    <w:p w14:paraId="5AC27B2E" w14:textId="03CF3CDA" w:rsidR="00663FF6" w:rsidRPr="00AF2AE2" w:rsidRDefault="00663FF6" w:rsidP="00AF2AE2">
      <w:pPr>
        <w:pStyle w:val="Sinespaciado"/>
        <w:spacing w:line="276" w:lineRule="auto"/>
        <w:jc w:val="both"/>
        <w:rPr>
          <w:rFonts w:ascii="Arial Narrow" w:hAnsi="Arial Narrow"/>
          <w:iCs/>
          <w:sz w:val="26"/>
          <w:szCs w:val="26"/>
        </w:rPr>
      </w:pPr>
      <w:r w:rsidRPr="00AF2AE2">
        <w:rPr>
          <w:rFonts w:ascii="Arial Narrow" w:hAnsi="Arial Narrow"/>
          <w:b/>
          <w:bCs/>
          <w:sz w:val="26"/>
          <w:szCs w:val="26"/>
        </w:rPr>
        <w:t xml:space="preserve">3. Sentencia impugnada: </w:t>
      </w:r>
      <w:r w:rsidRPr="00AF2AE2">
        <w:rPr>
          <w:rFonts w:ascii="Arial Narrow" w:hAnsi="Arial Narrow"/>
          <w:sz w:val="26"/>
          <w:szCs w:val="26"/>
        </w:rPr>
        <w:t xml:space="preserve">En providencia del </w:t>
      </w:r>
      <w:r w:rsidR="003137ED" w:rsidRPr="00AF2AE2">
        <w:rPr>
          <w:rFonts w:ascii="Arial Narrow" w:hAnsi="Arial Narrow"/>
          <w:sz w:val="26"/>
          <w:szCs w:val="26"/>
        </w:rPr>
        <w:t>16</w:t>
      </w:r>
      <w:r w:rsidRPr="00AF2AE2">
        <w:rPr>
          <w:rFonts w:ascii="Arial Narrow" w:hAnsi="Arial Narrow"/>
          <w:sz w:val="26"/>
          <w:szCs w:val="26"/>
        </w:rPr>
        <w:t xml:space="preserve"> de </w:t>
      </w:r>
      <w:r w:rsidR="00702342" w:rsidRPr="00AF2AE2">
        <w:rPr>
          <w:rFonts w:ascii="Arial Narrow" w:hAnsi="Arial Narrow"/>
          <w:sz w:val="26"/>
          <w:szCs w:val="26"/>
        </w:rPr>
        <w:t>may</w:t>
      </w:r>
      <w:r w:rsidR="00EA5744" w:rsidRPr="00AF2AE2">
        <w:rPr>
          <w:rFonts w:ascii="Arial Narrow" w:hAnsi="Arial Narrow"/>
          <w:sz w:val="26"/>
          <w:szCs w:val="26"/>
        </w:rPr>
        <w:t>o</w:t>
      </w:r>
      <w:r w:rsidRPr="00AF2AE2">
        <w:rPr>
          <w:rFonts w:ascii="Arial Narrow" w:hAnsi="Arial Narrow"/>
          <w:sz w:val="26"/>
          <w:szCs w:val="26"/>
        </w:rPr>
        <w:t xml:space="preserve"> último, el juzgado de primera instancia</w:t>
      </w:r>
      <w:r w:rsidRPr="00AF2AE2">
        <w:rPr>
          <w:rFonts w:ascii="Arial Narrow" w:hAnsi="Arial Narrow"/>
          <w:iCs/>
          <w:sz w:val="26"/>
          <w:szCs w:val="26"/>
        </w:rPr>
        <w:t xml:space="preserve"> </w:t>
      </w:r>
      <w:r w:rsidR="003137ED" w:rsidRPr="00AF2AE2">
        <w:rPr>
          <w:rFonts w:ascii="Arial Narrow" w:hAnsi="Arial Narrow"/>
          <w:iCs/>
          <w:sz w:val="26"/>
          <w:szCs w:val="26"/>
        </w:rPr>
        <w:t xml:space="preserve">declaró improcedente el amparo tras considerar que </w:t>
      </w:r>
      <w:r w:rsidR="002246DC" w:rsidRPr="00AF2AE2">
        <w:rPr>
          <w:rFonts w:ascii="Arial Narrow" w:hAnsi="Arial Narrow"/>
          <w:iCs/>
          <w:sz w:val="26"/>
          <w:szCs w:val="26"/>
        </w:rPr>
        <w:t>la inconformidad planteada por el actor contra el dictamen emitido por la EPS</w:t>
      </w:r>
      <w:r w:rsidR="00015163" w:rsidRPr="00AF2AE2">
        <w:rPr>
          <w:rFonts w:ascii="Arial Narrow" w:hAnsi="Arial Narrow"/>
          <w:iCs/>
          <w:sz w:val="26"/>
          <w:szCs w:val="26"/>
        </w:rPr>
        <w:t>,</w:t>
      </w:r>
      <w:r w:rsidR="002246DC" w:rsidRPr="00AF2AE2">
        <w:rPr>
          <w:rFonts w:ascii="Arial Narrow" w:hAnsi="Arial Narrow"/>
          <w:iCs/>
          <w:sz w:val="26"/>
          <w:szCs w:val="26"/>
        </w:rPr>
        <w:t xml:space="preserve"> data del 11 de diciembre de 2019 y las razones por medio de las cuales Colpensiones negó la solicitud de pago de honorarios de la Junta Regional de Invalidez, eran de</w:t>
      </w:r>
      <w:r w:rsidR="00015163" w:rsidRPr="00AF2AE2">
        <w:rPr>
          <w:rFonts w:ascii="Arial Narrow" w:hAnsi="Arial Narrow"/>
          <w:iCs/>
          <w:sz w:val="26"/>
          <w:szCs w:val="26"/>
        </w:rPr>
        <w:t xml:space="preserve"> su</w:t>
      </w:r>
      <w:r w:rsidR="002246DC" w:rsidRPr="00AF2AE2">
        <w:rPr>
          <w:rFonts w:ascii="Arial Narrow" w:hAnsi="Arial Narrow"/>
          <w:iCs/>
          <w:sz w:val="26"/>
          <w:szCs w:val="26"/>
        </w:rPr>
        <w:t xml:space="preserve"> conocimiento </w:t>
      </w:r>
      <w:r w:rsidR="00015163" w:rsidRPr="00AF2AE2">
        <w:rPr>
          <w:rFonts w:ascii="Arial Narrow" w:hAnsi="Arial Narrow"/>
          <w:iCs/>
          <w:sz w:val="26"/>
          <w:szCs w:val="26"/>
        </w:rPr>
        <w:t>desde</w:t>
      </w:r>
      <w:r w:rsidR="002246DC" w:rsidRPr="00AF2AE2">
        <w:rPr>
          <w:rFonts w:ascii="Arial Narrow" w:hAnsi="Arial Narrow"/>
          <w:iCs/>
          <w:sz w:val="26"/>
          <w:szCs w:val="26"/>
        </w:rPr>
        <w:t xml:space="preserve"> antes de interponer la acción de tutela, sin embargo, dejó transcurrir un tiempo considerable sin adelantar las acciones que le correspondían y no acreditó los motivos por los que “</w:t>
      </w:r>
      <w:r w:rsidR="002246DC" w:rsidRPr="0007738E">
        <w:rPr>
          <w:rFonts w:ascii="Arial Narrow" w:hAnsi="Arial Narrow"/>
          <w:iCs/>
          <w:sz w:val="24"/>
          <w:szCs w:val="26"/>
        </w:rPr>
        <w:t>el medio judicial ordinario no es el mecanismo idóneo y eficaz para la protección de sus derechos fundamentales, pretendiendo a través de este mecanismo suplir dichos mecanismos</w:t>
      </w:r>
      <w:r w:rsidR="002246DC" w:rsidRPr="00AF2AE2">
        <w:rPr>
          <w:rFonts w:ascii="Arial Narrow" w:hAnsi="Arial Narrow"/>
          <w:iCs/>
          <w:sz w:val="26"/>
          <w:szCs w:val="26"/>
        </w:rPr>
        <w:t>”</w:t>
      </w:r>
      <w:r w:rsidRPr="00AF2AE2">
        <w:rPr>
          <w:rStyle w:val="Refdenotaalpie"/>
          <w:rFonts w:ascii="Arial Narrow" w:hAnsi="Arial Narrow"/>
          <w:bCs/>
          <w:sz w:val="26"/>
          <w:szCs w:val="26"/>
        </w:rPr>
        <w:footnoteReference w:id="5"/>
      </w:r>
      <w:r w:rsidRPr="00AF2AE2">
        <w:rPr>
          <w:rFonts w:ascii="Arial Narrow" w:hAnsi="Arial Narrow"/>
          <w:iCs/>
          <w:sz w:val="26"/>
          <w:szCs w:val="26"/>
          <w:lang w:val="es-CO"/>
        </w:rPr>
        <w:t>.</w:t>
      </w:r>
    </w:p>
    <w:p w14:paraId="53128261" w14:textId="77777777" w:rsidR="00663FF6" w:rsidRPr="00AF2AE2" w:rsidRDefault="00663FF6" w:rsidP="00AF2AE2">
      <w:pPr>
        <w:pStyle w:val="Sinespaciado"/>
        <w:spacing w:line="276" w:lineRule="auto"/>
        <w:jc w:val="both"/>
        <w:rPr>
          <w:rFonts w:ascii="Arial Narrow" w:hAnsi="Arial Narrow"/>
          <w:b/>
          <w:sz w:val="26"/>
          <w:szCs w:val="26"/>
          <w:lang w:val="es-CO"/>
        </w:rPr>
      </w:pPr>
    </w:p>
    <w:p w14:paraId="31A380AD" w14:textId="1E7EEF08" w:rsidR="00663FF6" w:rsidRPr="00AF2AE2" w:rsidRDefault="00663FF6" w:rsidP="00AF2AE2">
      <w:pPr>
        <w:pStyle w:val="Sinespaciado"/>
        <w:spacing w:line="276" w:lineRule="auto"/>
        <w:jc w:val="both"/>
        <w:rPr>
          <w:rFonts w:ascii="Arial Narrow" w:hAnsi="Arial Narrow"/>
          <w:sz w:val="26"/>
          <w:szCs w:val="26"/>
          <w:lang w:val="es-CO"/>
        </w:rPr>
      </w:pPr>
      <w:r w:rsidRPr="00AF2AE2">
        <w:rPr>
          <w:rFonts w:ascii="Arial Narrow" w:hAnsi="Arial Narrow"/>
          <w:b/>
          <w:sz w:val="26"/>
          <w:szCs w:val="26"/>
        </w:rPr>
        <w:t xml:space="preserve">4. Impugnación: </w:t>
      </w:r>
      <w:r w:rsidR="002246DC" w:rsidRPr="00AF2AE2">
        <w:rPr>
          <w:rFonts w:ascii="Arial Narrow" w:hAnsi="Arial Narrow"/>
          <w:sz w:val="26"/>
          <w:szCs w:val="26"/>
          <w:lang w:val="es-CO"/>
        </w:rPr>
        <w:t xml:space="preserve">Alegó el actor que no es cierto que cuente con otro medio de defensa judicial para solucionar el caso. </w:t>
      </w:r>
      <w:r w:rsidR="008110C8" w:rsidRPr="00AF2AE2">
        <w:rPr>
          <w:rFonts w:ascii="Arial Narrow" w:hAnsi="Arial Narrow"/>
          <w:sz w:val="26"/>
          <w:szCs w:val="26"/>
          <w:lang w:val="es-CO"/>
        </w:rPr>
        <w:t>Además,</w:t>
      </w:r>
      <w:r w:rsidR="002246DC" w:rsidRPr="00AF2AE2">
        <w:rPr>
          <w:rFonts w:ascii="Arial Narrow" w:hAnsi="Arial Narrow"/>
          <w:sz w:val="26"/>
          <w:szCs w:val="26"/>
          <w:lang w:val="es-CO"/>
        </w:rPr>
        <w:t xml:space="preserve"> él elevó distintas peticiones para que se diera trámite a la inconformidad que planteó contra el dictamen de primera oportunidad </w:t>
      </w:r>
      <w:r w:rsidR="00E20960" w:rsidRPr="00AF2AE2">
        <w:rPr>
          <w:rFonts w:ascii="Arial Narrow" w:hAnsi="Arial Narrow"/>
          <w:sz w:val="26"/>
          <w:szCs w:val="26"/>
          <w:lang w:val="es-CO"/>
        </w:rPr>
        <w:t xml:space="preserve">y </w:t>
      </w:r>
      <w:r w:rsidR="00015163" w:rsidRPr="00AF2AE2">
        <w:rPr>
          <w:rFonts w:ascii="Arial Narrow" w:hAnsi="Arial Narrow"/>
          <w:sz w:val="26"/>
          <w:szCs w:val="26"/>
          <w:lang w:val="es-CO"/>
        </w:rPr>
        <w:t>únicamente</w:t>
      </w:r>
      <w:r w:rsidR="00E20960" w:rsidRPr="00AF2AE2">
        <w:rPr>
          <w:rFonts w:ascii="Arial Narrow" w:hAnsi="Arial Narrow"/>
          <w:sz w:val="26"/>
          <w:szCs w:val="26"/>
          <w:lang w:val="es-CO"/>
        </w:rPr>
        <w:t xml:space="preserve"> recibió respuesta hasta el 08 de abril de este año, por lo que solo hasta este momento tuvo conocimiento</w:t>
      </w:r>
      <w:r w:rsidR="00015163" w:rsidRPr="00AF2AE2">
        <w:rPr>
          <w:rFonts w:ascii="Arial Narrow" w:hAnsi="Arial Narrow"/>
          <w:sz w:val="26"/>
          <w:szCs w:val="26"/>
          <w:lang w:val="es-CO"/>
        </w:rPr>
        <w:t xml:space="preserve"> de las</w:t>
      </w:r>
      <w:r w:rsidR="00E20960" w:rsidRPr="00AF2AE2">
        <w:rPr>
          <w:rFonts w:ascii="Arial Narrow" w:hAnsi="Arial Narrow"/>
          <w:sz w:val="26"/>
          <w:szCs w:val="26"/>
          <w:lang w:val="es-CO"/>
        </w:rPr>
        <w:t xml:space="preserve"> razones por las cuales Colpensiones negaba el correspondiente pago de honorarios, de manera que antes no había podido formular las acciones ordinarias de rigor</w:t>
      </w:r>
      <w:r w:rsidRPr="00AF2AE2">
        <w:rPr>
          <w:rStyle w:val="Refdenotaalpie"/>
          <w:rFonts w:ascii="Arial Narrow" w:hAnsi="Arial Narrow"/>
          <w:bCs/>
          <w:sz w:val="26"/>
          <w:szCs w:val="26"/>
        </w:rPr>
        <w:footnoteReference w:id="6"/>
      </w:r>
      <w:r w:rsidRPr="00AF2AE2">
        <w:rPr>
          <w:rFonts w:ascii="Arial Narrow" w:hAnsi="Arial Narrow"/>
          <w:sz w:val="26"/>
          <w:szCs w:val="26"/>
        </w:rPr>
        <w:t>.</w:t>
      </w:r>
    </w:p>
    <w:p w14:paraId="62486C05" w14:textId="77777777" w:rsidR="00663FF6" w:rsidRPr="00AF2AE2" w:rsidRDefault="00663FF6" w:rsidP="00AF2AE2">
      <w:pPr>
        <w:pStyle w:val="Sinespaciado"/>
        <w:spacing w:line="276" w:lineRule="auto"/>
        <w:jc w:val="both"/>
        <w:rPr>
          <w:rFonts w:ascii="Arial Narrow" w:hAnsi="Arial Narrow"/>
          <w:sz w:val="26"/>
          <w:szCs w:val="26"/>
        </w:rPr>
      </w:pPr>
    </w:p>
    <w:p w14:paraId="2E0A79F2" w14:textId="77777777" w:rsidR="00663FF6" w:rsidRPr="00AF2AE2" w:rsidRDefault="00663FF6" w:rsidP="00AF2AE2">
      <w:pPr>
        <w:pStyle w:val="Sinespaciado"/>
        <w:spacing w:line="276" w:lineRule="auto"/>
        <w:jc w:val="center"/>
        <w:rPr>
          <w:rFonts w:ascii="Arial Narrow" w:hAnsi="Arial Narrow"/>
          <w:sz w:val="26"/>
          <w:szCs w:val="26"/>
        </w:rPr>
      </w:pPr>
      <w:r w:rsidRPr="00AF2AE2">
        <w:rPr>
          <w:rFonts w:ascii="Arial Narrow" w:hAnsi="Arial Narrow"/>
          <w:b/>
          <w:bCs/>
          <w:sz w:val="26"/>
          <w:szCs w:val="26"/>
        </w:rPr>
        <w:t>CONSIDERACIONES</w:t>
      </w:r>
    </w:p>
    <w:p w14:paraId="4101652C" w14:textId="77777777" w:rsidR="00663FF6" w:rsidRPr="00AF2AE2" w:rsidRDefault="00663FF6" w:rsidP="00AF2AE2">
      <w:pPr>
        <w:pStyle w:val="Sinespaciado"/>
        <w:spacing w:line="276" w:lineRule="auto"/>
        <w:jc w:val="both"/>
        <w:rPr>
          <w:rFonts w:ascii="Arial Narrow" w:hAnsi="Arial Narrow"/>
          <w:sz w:val="26"/>
          <w:szCs w:val="26"/>
        </w:rPr>
      </w:pPr>
    </w:p>
    <w:p w14:paraId="7A4BD1EC" w14:textId="77777777" w:rsidR="00663FF6" w:rsidRPr="00AF2AE2" w:rsidRDefault="00663FF6" w:rsidP="00AF2AE2">
      <w:pPr>
        <w:pStyle w:val="Sinespaciado"/>
        <w:spacing w:line="276" w:lineRule="auto"/>
        <w:jc w:val="both"/>
        <w:rPr>
          <w:rFonts w:ascii="Arial Narrow" w:hAnsi="Arial Narrow"/>
          <w:sz w:val="26"/>
          <w:szCs w:val="26"/>
        </w:rPr>
      </w:pPr>
      <w:r w:rsidRPr="00AF2AE2">
        <w:rPr>
          <w:rFonts w:ascii="Arial Narrow" w:hAnsi="Arial Narrow"/>
          <w:b/>
          <w:sz w:val="26"/>
          <w:szCs w:val="26"/>
        </w:rPr>
        <w:t xml:space="preserve">1. </w:t>
      </w:r>
      <w:r w:rsidRPr="00AF2AE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B99056E" w14:textId="77777777" w:rsidR="00663FF6" w:rsidRPr="00AF2AE2" w:rsidRDefault="00663FF6" w:rsidP="00AF2AE2">
      <w:pPr>
        <w:pStyle w:val="Sinespaciado"/>
        <w:spacing w:line="276" w:lineRule="auto"/>
        <w:jc w:val="both"/>
        <w:rPr>
          <w:rFonts w:ascii="Arial Narrow" w:hAnsi="Arial Narrow"/>
          <w:sz w:val="26"/>
          <w:szCs w:val="26"/>
        </w:rPr>
      </w:pPr>
    </w:p>
    <w:p w14:paraId="48FD606B" w14:textId="6A475C4C" w:rsidR="00663FF6" w:rsidRPr="00AF2AE2" w:rsidRDefault="00663FF6" w:rsidP="00AF2AE2">
      <w:pPr>
        <w:pStyle w:val="Sinespaciado"/>
        <w:spacing w:line="276" w:lineRule="auto"/>
        <w:jc w:val="both"/>
        <w:rPr>
          <w:rFonts w:ascii="Arial Narrow" w:hAnsi="Arial Narrow"/>
          <w:sz w:val="26"/>
          <w:szCs w:val="26"/>
        </w:rPr>
      </w:pPr>
      <w:r w:rsidRPr="00AF2AE2">
        <w:rPr>
          <w:rFonts w:ascii="Arial Narrow" w:hAnsi="Arial Narrow"/>
          <w:b/>
          <w:sz w:val="26"/>
          <w:szCs w:val="26"/>
        </w:rPr>
        <w:t xml:space="preserve">2. </w:t>
      </w:r>
      <w:r w:rsidRPr="00AF2AE2">
        <w:rPr>
          <w:rFonts w:ascii="Arial Narrow" w:hAnsi="Arial Narrow"/>
          <w:sz w:val="26"/>
          <w:szCs w:val="26"/>
        </w:rPr>
        <w:t xml:space="preserve">En el caso concreto la queja constitucional se plantea contra </w:t>
      </w:r>
      <w:r w:rsidR="0020240B" w:rsidRPr="00AF2AE2">
        <w:rPr>
          <w:rFonts w:ascii="Arial Narrow" w:hAnsi="Arial Narrow"/>
          <w:sz w:val="26"/>
          <w:szCs w:val="26"/>
        </w:rPr>
        <w:t>las demandadas</w:t>
      </w:r>
      <w:r w:rsidRPr="00AF2AE2">
        <w:rPr>
          <w:rFonts w:ascii="Arial Narrow" w:hAnsi="Arial Narrow"/>
          <w:sz w:val="26"/>
          <w:szCs w:val="26"/>
        </w:rPr>
        <w:t xml:space="preserve"> por la demora presentada en el trámite de la</w:t>
      </w:r>
      <w:r w:rsidR="00015163" w:rsidRPr="00AF2AE2">
        <w:rPr>
          <w:rFonts w:ascii="Arial Narrow" w:hAnsi="Arial Narrow"/>
          <w:sz w:val="26"/>
          <w:szCs w:val="26"/>
        </w:rPr>
        <w:t xml:space="preserve"> inconformidad</w:t>
      </w:r>
      <w:r w:rsidRPr="00AF2AE2">
        <w:rPr>
          <w:rFonts w:ascii="Arial Narrow" w:hAnsi="Arial Narrow"/>
          <w:sz w:val="26"/>
          <w:szCs w:val="26"/>
        </w:rPr>
        <w:t xml:space="preserve"> formulada </w:t>
      </w:r>
      <w:r w:rsidR="00015163" w:rsidRPr="00AF2AE2">
        <w:rPr>
          <w:rFonts w:ascii="Arial Narrow" w:hAnsi="Arial Narrow"/>
          <w:sz w:val="26"/>
          <w:szCs w:val="26"/>
        </w:rPr>
        <w:t>frente</w:t>
      </w:r>
      <w:r w:rsidRPr="00AF2AE2">
        <w:rPr>
          <w:rFonts w:ascii="Arial Narrow" w:hAnsi="Arial Narrow"/>
          <w:sz w:val="26"/>
          <w:szCs w:val="26"/>
        </w:rPr>
        <w:t xml:space="preserve"> </w:t>
      </w:r>
      <w:r w:rsidR="00015163" w:rsidRPr="00AF2AE2">
        <w:rPr>
          <w:rFonts w:ascii="Arial Narrow" w:hAnsi="Arial Narrow"/>
          <w:sz w:val="26"/>
          <w:szCs w:val="26"/>
        </w:rPr>
        <w:t>a</w:t>
      </w:r>
      <w:r w:rsidRPr="00AF2AE2">
        <w:rPr>
          <w:rFonts w:ascii="Arial Narrow" w:hAnsi="Arial Narrow"/>
          <w:sz w:val="26"/>
          <w:szCs w:val="26"/>
        </w:rPr>
        <w:t>l dictamen médico laboral proferido</w:t>
      </w:r>
      <w:r w:rsidR="00015163" w:rsidRPr="00AF2AE2">
        <w:rPr>
          <w:rFonts w:ascii="Arial Narrow" w:hAnsi="Arial Narrow"/>
          <w:sz w:val="26"/>
          <w:szCs w:val="26"/>
        </w:rPr>
        <w:t>,</w:t>
      </w:r>
      <w:r w:rsidRPr="00AF2AE2">
        <w:rPr>
          <w:rFonts w:ascii="Arial Narrow" w:hAnsi="Arial Narrow"/>
          <w:sz w:val="26"/>
          <w:szCs w:val="26"/>
        </w:rPr>
        <w:t xml:space="preserve"> </w:t>
      </w:r>
      <w:r w:rsidR="0020240B" w:rsidRPr="00AF2AE2">
        <w:rPr>
          <w:rFonts w:ascii="Arial Narrow" w:hAnsi="Arial Narrow"/>
          <w:sz w:val="26"/>
          <w:szCs w:val="26"/>
        </w:rPr>
        <w:t xml:space="preserve">en </w:t>
      </w:r>
      <w:r w:rsidR="00015163" w:rsidRPr="00AF2AE2">
        <w:rPr>
          <w:rFonts w:ascii="Arial Narrow" w:hAnsi="Arial Narrow"/>
          <w:sz w:val="26"/>
          <w:szCs w:val="26"/>
        </w:rPr>
        <w:t>primera oportunidad, por la EPS SOS</w:t>
      </w:r>
      <w:r w:rsidRPr="00AF2AE2">
        <w:rPr>
          <w:rFonts w:ascii="Arial Narrow" w:hAnsi="Arial Narrow"/>
          <w:sz w:val="26"/>
          <w:szCs w:val="26"/>
        </w:rPr>
        <w:t xml:space="preserve">. </w:t>
      </w:r>
      <w:r w:rsidR="00015163" w:rsidRPr="00AF2AE2">
        <w:rPr>
          <w:rFonts w:ascii="Arial Narrow" w:hAnsi="Arial Narrow"/>
          <w:sz w:val="26"/>
          <w:szCs w:val="26"/>
        </w:rPr>
        <w:t xml:space="preserve">La primera instancia declaró la improcedencia del amparo, al encontrar que si dicha oposición se planteó desde finales del año 2019, para este momento transcurrió un lapso considerable sin que el interesado haya agotado los acciones legales que tenía a disposición, las cuales, además, no se demostró su falta de eficacia a la hora de resolver el debate. En su impugnación alegó el demandante que, a pesar de las diferentes solicitudes que ha elevado a las accionadas, respecto de aquel trámite médico legal, </w:t>
      </w:r>
      <w:r w:rsidR="005C64CE" w:rsidRPr="00AF2AE2">
        <w:rPr>
          <w:rFonts w:ascii="Arial Narrow" w:hAnsi="Arial Narrow"/>
          <w:sz w:val="26"/>
          <w:szCs w:val="26"/>
        </w:rPr>
        <w:t xml:space="preserve">solo hasta el mes de abril de este año, Colpensiones se pronunció, de manera que al desconocer antes los motivos por los cuales se rechazó el pago de honorarios de la Junta Regional de Invalidez, no le era exigible que anteadamente ejerciera las acciones judiciales correspondientes. </w:t>
      </w:r>
    </w:p>
    <w:p w14:paraId="1299C43A" w14:textId="77777777" w:rsidR="00DA1A2C" w:rsidRPr="00AF2AE2" w:rsidRDefault="00DA1A2C" w:rsidP="00AF2AE2">
      <w:pPr>
        <w:pStyle w:val="Sinespaciado"/>
        <w:spacing w:line="276" w:lineRule="auto"/>
        <w:jc w:val="both"/>
        <w:rPr>
          <w:rFonts w:ascii="Arial Narrow" w:hAnsi="Arial Narrow"/>
          <w:sz w:val="26"/>
          <w:szCs w:val="26"/>
        </w:rPr>
      </w:pPr>
    </w:p>
    <w:p w14:paraId="3A689ED4" w14:textId="77777777" w:rsidR="00B03EF3" w:rsidRPr="00AF2AE2" w:rsidRDefault="00663FF6" w:rsidP="00AF2AE2">
      <w:pPr>
        <w:pStyle w:val="Sinespaciado"/>
        <w:spacing w:line="276" w:lineRule="auto"/>
        <w:jc w:val="both"/>
        <w:rPr>
          <w:rFonts w:ascii="Arial Narrow" w:hAnsi="Arial Narrow"/>
          <w:sz w:val="26"/>
          <w:szCs w:val="26"/>
        </w:rPr>
      </w:pPr>
      <w:r w:rsidRPr="00AF2AE2">
        <w:rPr>
          <w:rFonts w:ascii="Arial Narrow" w:hAnsi="Arial Narrow"/>
          <w:sz w:val="26"/>
          <w:szCs w:val="26"/>
        </w:rPr>
        <w:t xml:space="preserve">De conformidad con lo anterior, el problema jurídico consiste en determinar si el amparo resulta procedente y, de serlo, si </w:t>
      </w:r>
      <w:r w:rsidR="00DA1A2C" w:rsidRPr="00AF2AE2">
        <w:rPr>
          <w:rFonts w:ascii="Arial Narrow" w:hAnsi="Arial Narrow"/>
          <w:sz w:val="26"/>
          <w:szCs w:val="26"/>
        </w:rPr>
        <w:t xml:space="preserve">las entidades accionadas </w:t>
      </w:r>
      <w:r w:rsidR="00B03EF3" w:rsidRPr="00AF2AE2">
        <w:rPr>
          <w:rFonts w:ascii="Arial Narrow" w:hAnsi="Arial Narrow"/>
          <w:sz w:val="26"/>
          <w:szCs w:val="26"/>
        </w:rPr>
        <w:t>lesionaron los derechos del demandante.</w:t>
      </w:r>
    </w:p>
    <w:p w14:paraId="29D6B04F" w14:textId="77777777" w:rsidR="00663FF6" w:rsidRPr="00AF2AE2" w:rsidRDefault="00B03EF3" w:rsidP="00AF2AE2">
      <w:pPr>
        <w:pStyle w:val="Sinespaciado"/>
        <w:spacing w:line="276" w:lineRule="auto"/>
        <w:jc w:val="both"/>
        <w:rPr>
          <w:rFonts w:ascii="Arial Narrow" w:hAnsi="Arial Narrow"/>
          <w:bCs/>
          <w:sz w:val="26"/>
          <w:szCs w:val="26"/>
        </w:rPr>
      </w:pPr>
      <w:r w:rsidRPr="00AF2AE2">
        <w:rPr>
          <w:rFonts w:ascii="Arial Narrow" w:hAnsi="Arial Narrow"/>
          <w:sz w:val="26"/>
          <w:szCs w:val="26"/>
        </w:rPr>
        <w:lastRenderedPageBreak/>
        <w:t xml:space="preserve"> </w:t>
      </w:r>
    </w:p>
    <w:p w14:paraId="4F8047A5" w14:textId="3B0E1CFE" w:rsidR="005C64CE" w:rsidRPr="00AF2AE2" w:rsidRDefault="00663FF6" w:rsidP="00AF2AE2">
      <w:pPr>
        <w:pStyle w:val="Sinespaciado"/>
        <w:spacing w:line="276" w:lineRule="auto"/>
        <w:jc w:val="both"/>
        <w:rPr>
          <w:rFonts w:ascii="Arial Narrow" w:hAnsi="Arial Narrow"/>
          <w:sz w:val="26"/>
          <w:szCs w:val="26"/>
          <w:lang w:val="es-CO"/>
        </w:rPr>
      </w:pPr>
      <w:r w:rsidRPr="00AF2AE2">
        <w:rPr>
          <w:rFonts w:ascii="Arial Narrow" w:hAnsi="Arial Narrow"/>
          <w:b/>
          <w:bCs/>
          <w:sz w:val="26"/>
          <w:szCs w:val="26"/>
        </w:rPr>
        <w:t xml:space="preserve">3. </w:t>
      </w:r>
      <w:r w:rsidRPr="00AF2AE2">
        <w:rPr>
          <w:rFonts w:ascii="Arial Narrow" w:hAnsi="Arial Narrow"/>
          <w:sz w:val="26"/>
          <w:szCs w:val="26"/>
          <w:lang w:val="es-CO"/>
        </w:rPr>
        <w:t xml:space="preserve">El señor </w:t>
      </w:r>
      <w:r w:rsidR="005C64CE" w:rsidRPr="00AF2AE2">
        <w:rPr>
          <w:rFonts w:ascii="Arial Narrow" w:hAnsi="Arial Narrow"/>
          <w:sz w:val="26"/>
          <w:szCs w:val="26"/>
          <w:lang w:val="es-CO"/>
        </w:rPr>
        <w:t xml:space="preserve">Fernando Bedoya Tabares </w:t>
      </w:r>
      <w:r w:rsidRPr="00AF2AE2">
        <w:rPr>
          <w:rFonts w:ascii="Arial Narrow" w:hAnsi="Arial Narrow"/>
          <w:sz w:val="26"/>
          <w:szCs w:val="26"/>
        </w:rPr>
        <w:t>está legitimado en la causa por activa, al ser la persona que promovió el citado procedimiento de calificación de invalidez. También está legitimada por pasiva Colpensiones, por intermedio de su Directora de Medicina Laboral, como autoridad encargada de atender el caso (Artículos 4.3.2.3 y 4.3.2.4 del Acuerdo 131 de 2018 de la J</w:t>
      </w:r>
      <w:r w:rsidR="005C12C4" w:rsidRPr="00AF2AE2">
        <w:rPr>
          <w:rFonts w:ascii="Arial Narrow" w:hAnsi="Arial Narrow"/>
          <w:sz w:val="26"/>
          <w:szCs w:val="26"/>
        </w:rPr>
        <w:t>unta Directiva de Colpensiones)</w:t>
      </w:r>
      <w:r w:rsidR="009743E3" w:rsidRPr="00AF2AE2">
        <w:rPr>
          <w:rFonts w:ascii="Arial Narrow" w:hAnsi="Arial Narrow"/>
          <w:sz w:val="26"/>
          <w:szCs w:val="26"/>
        </w:rPr>
        <w:t xml:space="preserve"> y</w:t>
      </w:r>
      <w:r w:rsidR="004C3B70" w:rsidRPr="00AF2AE2">
        <w:rPr>
          <w:rFonts w:ascii="Arial Narrow" w:hAnsi="Arial Narrow"/>
          <w:sz w:val="26"/>
          <w:szCs w:val="26"/>
          <w:lang w:val="es-CO"/>
        </w:rPr>
        <w:t xml:space="preserve"> </w:t>
      </w:r>
      <w:r w:rsidR="005C64CE" w:rsidRPr="00AF2AE2">
        <w:rPr>
          <w:rFonts w:ascii="Arial Narrow" w:hAnsi="Arial Narrow"/>
          <w:sz w:val="26"/>
          <w:szCs w:val="26"/>
          <w:lang w:val="es-CO"/>
        </w:rPr>
        <w:t>la EPS SOS al existir controversia con ese fondo de pensiones, sobre en cuál de las dos recae la función de sufragar aquellos honorarios de la Junta Regional de Invalidez de Risaralda</w:t>
      </w:r>
      <w:r w:rsidR="0057184E" w:rsidRPr="00AF2AE2">
        <w:rPr>
          <w:rFonts w:ascii="Arial Narrow" w:hAnsi="Arial Narrow"/>
          <w:sz w:val="26"/>
          <w:szCs w:val="26"/>
          <w:lang w:val="es-CO"/>
        </w:rPr>
        <w:t>, debate que será despejado más adelante</w:t>
      </w:r>
      <w:r w:rsidR="005C64CE" w:rsidRPr="00AF2AE2">
        <w:rPr>
          <w:rFonts w:ascii="Arial Narrow" w:hAnsi="Arial Narrow"/>
          <w:sz w:val="26"/>
          <w:szCs w:val="26"/>
          <w:lang w:val="es-CO"/>
        </w:rPr>
        <w:t>.</w:t>
      </w:r>
    </w:p>
    <w:p w14:paraId="136F0210" w14:textId="77777777" w:rsidR="005C64CE" w:rsidRPr="00AF2AE2" w:rsidRDefault="005C64CE" w:rsidP="00AF2AE2">
      <w:pPr>
        <w:pStyle w:val="Sinespaciado"/>
        <w:spacing w:line="276" w:lineRule="auto"/>
        <w:jc w:val="both"/>
        <w:rPr>
          <w:rFonts w:ascii="Arial Narrow" w:hAnsi="Arial Narrow"/>
          <w:sz w:val="26"/>
          <w:szCs w:val="26"/>
          <w:lang w:val="es-CO"/>
        </w:rPr>
      </w:pPr>
    </w:p>
    <w:p w14:paraId="4DDBEF00" w14:textId="0D3C549F" w:rsidR="00663FF6" w:rsidRPr="00AF2AE2" w:rsidRDefault="005C64CE" w:rsidP="00AF2AE2">
      <w:pPr>
        <w:pStyle w:val="Sinespaciado"/>
        <w:spacing w:line="276" w:lineRule="auto"/>
        <w:jc w:val="both"/>
        <w:rPr>
          <w:rFonts w:ascii="Arial Narrow" w:hAnsi="Arial Narrow"/>
          <w:sz w:val="26"/>
          <w:szCs w:val="26"/>
        </w:rPr>
      </w:pPr>
      <w:r w:rsidRPr="00AF2AE2">
        <w:rPr>
          <w:rFonts w:ascii="Arial Narrow" w:hAnsi="Arial Narrow"/>
          <w:sz w:val="26"/>
          <w:szCs w:val="26"/>
          <w:lang w:val="es-CO"/>
        </w:rPr>
        <w:t>Carece sí de legitimación e</w:t>
      </w:r>
      <w:r w:rsidR="0057184E" w:rsidRPr="00AF2AE2">
        <w:rPr>
          <w:rFonts w:ascii="Arial Narrow" w:hAnsi="Arial Narrow"/>
          <w:sz w:val="26"/>
          <w:szCs w:val="26"/>
          <w:lang w:val="es-CO"/>
        </w:rPr>
        <w:t>l mencionado órgano técnico</w:t>
      </w:r>
      <w:r w:rsidRPr="00AF2AE2">
        <w:rPr>
          <w:rFonts w:ascii="Arial Narrow" w:hAnsi="Arial Narrow"/>
          <w:sz w:val="26"/>
          <w:szCs w:val="26"/>
          <w:lang w:val="es-CO"/>
        </w:rPr>
        <w:t xml:space="preserve"> ya que, según coinciden las partes, ni siquiera ha arribado el expediente para desatar la instancia que le corresponde</w:t>
      </w:r>
      <w:r w:rsidR="00A062F7" w:rsidRPr="00AF2AE2">
        <w:rPr>
          <w:rFonts w:ascii="Arial Narrow" w:hAnsi="Arial Narrow"/>
          <w:sz w:val="26"/>
          <w:szCs w:val="26"/>
          <w:lang w:val="es-CO"/>
        </w:rPr>
        <w:t xml:space="preserve">; </w:t>
      </w:r>
      <w:r w:rsidR="00A062F7" w:rsidRPr="00AF2AE2">
        <w:rPr>
          <w:rFonts w:ascii="Arial Narrow" w:hAnsi="Arial Narrow"/>
          <w:sz w:val="26"/>
          <w:szCs w:val="26"/>
        </w:rPr>
        <w:t>en efecto, sus responsabilidades frente al trámite de la inconformidad planteada por el actor solo surgen cuando la entidad competente se atenga a la obligación de pagar los honorarios de forma anticipada</w:t>
      </w:r>
      <w:r w:rsidR="00107987" w:rsidRPr="00AF2AE2">
        <w:rPr>
          <w:rFonts w:ascii="Arial Narrow" w:hAnsi="Arial Narrow"/>
          <w:sz w:val="26"/>
          <w:szCs w:val="26"/>
        </w:rPr>
        <w:t xml:space="preserve"> y se remita el expediente.</w:t>
      </w:r>
      <w:r w:rsidR="00A062F7" w:rsidRPr="00AF2AE2">
        <w:rPr>
          <w:rFonts w:ascii="Arial Narrow" w:hAnsi="Arial Narrow"/>
          <w:sz w:val="26"/>
          <w:szCs w:val="26"/>
        </w:rPr>
        <w:t xml:space="preserve"> Mientras así no suceda, ninguna lesión se le puede atribuir a esa Junta de Calificación.</w:t>
      </w:r>
    </w:p>
    <w:p w14:paraId="020E1D4E" w14:textId="2AD1ED37" w:rsidR="244593EC" w:rsidRPr="00AF2AE2" w:rsidRDefault="244593EC" w:rsidP="00AF2AE2">
      <w:pPr>
        <w:pStyle w:val="Sinespaciado"/>
        <w:spacing w:line="276" w:lineRule="auto"/>
        <w:jc w:val="both"/>
        <w:rPr>
          <w:rFonts w:ascii="Arial Narrow" w:hAnsi="Arial Narrow"/>
          <w:sz w:val="26"/>
          <w:szCs w:val="26"/>
        </w:rPr>
      </w:pPr>
    </w:p>
    <w:p w14:paraId="4BE0633E" w14:textId="4FB5760D" w:rsidR="009743E3" w:rsidRPr="00AF2AE2" w:rsidRDefault="009743E3" w:rsidP="00AF2AE2">
      <w:pPr>
        <w:pStyle w:val="Sinespaciado"/>
        <w:spacing w:line="276" w:lineRule="auto"/>
        <w:jc w:val="both"/>
        <w:rPr>
          <w:rFonts w:ascii="Arial Narrow" w:hAnsi="Arial Narrow"/>
          <w:sz w:val="26"/>
          <w:szCs w:val="26"/>
        </w:rPr>
      </w:pPr>
      <w:r w:rsidRPr="00AF2AE2">
        <w:rPr>
          <w:rFonts w:ascii="Arial Narrow" w:hAnsi="Arial Narrow"/>
          <w:b/>
          <w:bCs/>
          <w:sz w:val="26"/>
          <w:szCs w:val="26"/>
        </w:rPr>
        <w:t xml:space="preserve">4. </w:t>
      </w:r>
      <w:r w:rsidR="005C64CE" w:rsidRPr="00AF2AE2">
        <w:rPr>
          <w:rFonts w:ascii="Arial Narrow" w:hAnsi="Arial Narrow"/>
          <w:sz w:val="26"/>
          <w:szCs w:val="26"/>
        </w:rPr>
        <w:t>De cara al estudio de procedibilidad del amparo, la Sala advierte que</w:t>
      </w:r>
      <w:r w:rsidR="00A874E3" w:rsidRPr="00AF2AE2">
        <w:rPr>
          <w:rFonts w:ascii="Arial Narrow" w:hAnsi="Arial Narrow"/>
          <w:sz w:val="26"/>
          <w:szCs w:val="26"/>
        </w:rPr>
        <w:t>,</w:t>
      </w:r>
      <w:r w:rsidR="005C64CE" w:rsidRPr="00AF2AE2">
        <w:rPr>
          <w:rFonts w:ascii="Arial Narrow" w:hAnsi="Arial Narrow"/>
          <w:sz w:val="26"/>
          <w:szCs w:val="26"/>
        </w:rPr>
        <w:t xml:space="preserve"> </w:t>
      </w:r>
      <w:r w:rsidR="00A874E3" w:rsidRPr="00AF2AE2">
        <w:rPr>
          <w:rFonts w:ascii="Arial Narrow" w:hAnsi="Arial Narrow"/>
          <w:sz w:val="26"/>
          <w:szCs w:val="26"/>
        </w:rPr>
        <w:t>primero, el presupuesto de la inmediatez se debe entender satisfecho porque, si bien la oposición del dictamen tantas veces mencionado se presentó el 11 de diciembre de 2019</w:t>
      </w:r>
      <w:r w:rsidR="00A874E3" w:rsidRPr="00AF2AE2">
        <w:rPr>
          <w:rStyle w:val="Refdenotaalpie"/>
          <w:rFonts w:ascii="Arial Narrow" w:hAnsi="Arial Narrow"/>
          <w:sz w:val="26"/>
          <w:szCs w:val="26"/>
        </w:rPr>
        <w:footnoteReference w:id="7"/>
      </w:r>
      <w:r w:rsidR="00A874E3" w:rsidRPr="00AF2AE2">
        <w:rPr>
          <w:rFonts w:ascii="Arial Narrow" w:hAnsi="Arial Narrow"/>
          <w:sz w:val="26"/>
          <w:szCs w:val="26"/>
        </w:rPr>
        <w:t xml:space="preserve">, mientras que la acción de amparo se formuló el 04 de mayo </w:t>
      </w:r>
      <w:r w:rsidR="00901534" w:rsidRPr="00AF2AE2">
        <w:rPr>
          <w:rFonts w:ascii="Arial Narrow" w:hAnsi="Arial Narrow"/>
          <w:sz w:val="26"/>
          <w:szCs w:val="26"/>
        </w:rPr>
        <w:t>de este año</w:t>
      </w:r>
      <w:r w:rsidR="00901534" w:rsidRPr="00AF2AE2">
        <w:rPr>
          <w:rStyle w:val="Refdenotaalpie"/>
          <w:rFonts w:ascii="Arial Narrow" w:hAnsi="Arial Narrow"/>
          <w:sz w:val="26"/>
          <w:szCs w:val="26"/>
        </w:rPr>
        <w:footnoteReference w:id="8"/>
      </w:r>
      <w:r w:rsidR="00901534" w:rsidRPr="00AF2AE2">
        <w:rPr>
          <w:rFonts w:ascii="Arial Narrow" w:hAnsi="Arial Narrow"/>
          <w:sz w:val="26"/>
          <w:szCs w:val="26"/>
        </w:rPr>
        <w:t xml:space="preserve">, </w:t>
      </w:r>
      <w:r w:rsidR="00645C5F" w:rsidRPr="00AF2AE2">
        <w:rPr>
          <w:rFonts w:ascii="Arial Narrow" w:hAnsi="Arial Narrow"/>
          <w:sz w:val="26"/>
          <w:szCs w:val="26"/>
        </w:rPr>
        <w:t xml:space="preserve">lo cierto es que lo que se </w:t>
      </w:r>
      <w:r w:rsidR="001429DD" w:rsidRPr="00AF2AE2">
        <w:rPr>
          <w:rFonts w:ascii="Arial Narrow" w:hAnsi="Arial Narrow"/>
          <w:sz w:val="26"/>
          <w:szCs w:val="26"/>
        </w:rPr>
        <w:t xml:space="preserve">controvierte es la postura adoptada por Colpensiones en oficio del pasado </w:t>
      </w:r>
      <w:r w:rsidR="004952C9" w:rsidRPr="00AF2AE2">
        <w:rPr>
          <w:rFonts w:ascii="Arial Narrow" w:hAnsi="Arial Narrow"/>
          <w:sz w:val="26"/>
          <w:szCs w:val="26"/>
        </w:rPr>
        <w:t>7 de abril de 2022, donde dio a conocer las razones por la cuales no asumió el pago de los honorarios que se le reclaman. Nótese que antes de esa fecha no obra acto u oficio alguna donde se haga expresa esa justificación que</w:t>
      </w:r>
      <w:r w:rsidR="0090570F" w:rsidRPr="00AF2AE2">
        <w:rPr>
          <w:rFonts w:ascii="Arial Narrow" w:hAnsi="Arial Narrow"/>
          <w:sz w:val="26"/>
          <w:szCs w:val="26"/>
        </w:rPr>
        <w:t>,</w:t>
      </w:r>
      <w:r w:rsidR="004952C9" w:rsidRPr="00AF2AE2">
        <w:rPr>
          <w:rFonts w:ascii="Arial Narrow" w:hAnsi="Arial Narrow"/>
          <w:sz w:val="26"/>
          <w:szCs w:val="26"/>
        </w:rPr>
        <w:t xml:space="preserve"> por no existir, tampoco podía ser opugnada</w:t>
      </w:r>
      <w:r w:rsidR="00C77F14" w:rsidRPr="00AF2AE2">
        <w:rPr>
          <w:rStyle w:val="Refdenotaalpie"/>
          <w:rFonts w:ascii="Arial Narrow" w:hAnsi="Arial Narrow"/>
          <w:sz w:val="26"/>
          <w:szCs w:val="26"/>
        </w:rPr>
        <w:footnoteReference w:id="9"/>
      </w:r>
      <w:r w:rsidR="00C77F14" w:rsidRPr="00AF2AE2">
        <w:rPr>
          <w:rFonts w:ascii="Arial Narrow" w:hAnsi="Arial Narrow"/>
          <w:sz w:val="26"/>
          <w:szCs w:val="26"/>
        </w:rPr>
        <w:t>.</w:t>
      </w:r>
      <w:r w:rsidRPr="00AF2AE2">
        <w:rPr>
          <w:rFonts w:ascii="Arial Narrow" w:hAnsi="Arial Narrow"/>
          <w:sz w:val="26"/>
          <w:szCs w:val="26"/>
        </w:rPr>
        <w:t xml:space="preserve"> </w:t>
      </w:r>
    </w:p>
    <w:p w14:paraId="3461D779" w14:textId="77777777" w:rsidR="00203F05" w:rsidRPr="00AF2AE2" w:rsidRDefault="00203F05" w:rsidP="00AF2AE2">
      <w:pPr>
        <w:spacing w:line="276" w:lineRule="auto"/>
        <w:jc w:val="both"/>
        <w:rPr>
          <w:rFonts w:ascii="Arial Narrow" w:eastAsia="Times New Roman" w:hAnsi="Arial Narrow" w:cs="Times New Roman"/>
          <w:b/>
          <w:bCs/>
          <w:sz w:val="26"/>
          <w:szCs w:val="26"/>
          <w:lang w:val="es-ES"/>
        </w:rPr>
      </w:pPr>
    </w:p>
    <w:p w14:paraId="4010DFB7" w14:textId="5F33DE4B" w:rsidR="005E5BE8" w:rsidRPr="00AF2AE2" w:rsidRDefault="009743E3" w:rsidP="00AF2AE2">
      <w:pPr>
        <w:spacing w:line="276" w:lineRule="auto"/>
        <w:jc w:val="both"/>
        <w:rPr>
          <w:rFonts w:ascii="Arial Narrow" w:hAnsi="Arial Narrow"/>
          <w:spacing w:val="-2"/>
          <w:sz w:val="26"/>
          <w:szCs w:val="26"/>
        </w:rPr>
      </w:pPr>
      <w:r w:rsidRPr="00AF2AE2">
        <w:rPr>
          <w:rFonts w:ascii="Arial Narrow" w:hAnsi="Arial Narrow"/>
          <w:b/>
          <w:bCs/>
          <w:sz w:val="26"/>
          <w:szCs w:val="26"/>
        </w:rPr>
        <w:t xml:space="preserve">5. </w:t>
      </w:r>
      <w:r w:rsidRPr="00AF2AE2">
        <w:rPr>
          <w:rFonts w:ascii="Arial Narrow" w:hAnsi="Arial Narrow"/>
          <w:sz w:val="26"/>
          <w:szCs w:val="26"/>
        </w:rPr>
        <w:t xml:space="preserve">Respecto a la subsidiariedad se observa que esta Colegiatura en anteriores pronunciamientos ha dejado sentado que, </w:t>
      </w:r>
      <w:r w:rsidRPr="00AF2AE2">
        <w:rPr>
          <w:rFonts w:ascii="Arial Narrow" w:hAnsi="Arial Narrow"/>
          <w:spacing w:val="-2"/>
          <w:sz w:val="26"/>
          <w:szCs w:val="26"/>
        </w:rPr>
        <w:t>si bien un conflicto frente a la determinación de pérdida de capacidad laboral es un asunto que corresponde conocer a la jurisdicción ordinaria laboral</w:t>
      </w:r>
      <w:r w:rsidRPr="00AF2AE2">
        <w:rPr>
          <w:rStyle w:val="Refdenotaalpie"/>
          <w:rFonts w:ascii="Arial Narrow" w:hAnsi="Arial Narrow"/>
          <w:spacing w:val="-2"/>
          <w:sz w:val="26"/>
          <w:szCs w:val="26"/>
        </w:rPr>
        <w:footnoteReference w:id="10"/>
      </w:r>
      <w:r w:rsidRPr="00AF2AE2">
        <w:rPr>
          <w:rFonts w:ascii="Arial Narrow" w:hAnsi="Arial Narrow"/>
          <w:spacing w:val="-2"/>
          <w:sz w:val="26"/>
          <w:szCs w:val="26"/>
        </w:rPr>
        <w:t xml:space="preserve">, </w:t>
      </w:r>
      <w:r w:rsidR="002159BD" w:rsidRPr="00AF2AE2">
        <w:rPr>
          <w:rFonts w:ascii="Arial Narrow" w:hAnsi="Arial Narrow"/>
          <w:spacing w:val="-2"/>
          <w:sz w:val="26"/>
          <w:szCs w:val="26"/>
        </w:rPr>
        <w:t xml:space="preserve">lo cierto es que ese mecanismo de defensa no se torna idóneo ni eficaz para resolver la problemática </w:t>
      </w:r>
      <w:r w:rsidR="005E5BE8" w:rsidRPr="00AF2AE2">
        <w:rPr>
          <w:rFonts w:ascii="Arial Narrow" w:hAnsi="Arial Narrow"/>
          <w:spacing w:val="-2"/>
          <w:sz w:val="26"/>
          <w:szCs w:val="26"/>
        </w:rPr>
        <w:t>que se cierne</w:t>
      </w:r>
      <w:r w:rsidR="00203F05" w:rsidRPr="00AF2AE2">
        <w:rPr>
          <w:rFonts w:ascii="Arial Narrow" w:hAnsi="Arial Narrow"/>
          <w:spacing w:val="-2"/>
          <w:sz w:val="26"/>
          <w:szCs w:val="26"/>
        </w:rPr>
        <w:t xml:space="preserve"> </w:t>
      </w:r>
      <w:r w:rsidR="005E5BE8" w:rsidRPr="00AF2AE2">
        <w:rPr>
          <w:rFonts w:ascii="Arial Narrow" w:hAnsi="Arial Narrow"/>
          <w:spacing w:val="-2"/>
          <w:sz w:val="26"/>
          <w:szCs w:val="26"/>
        </w:rPr>
        <w:t>sobre situaci</w:t>
      </w:r>
      <w:r w:rsidR="00203F05" w:rsidRPr="00AF2AE2">
        <w:rPr>
          <w:rFonts w:ascii="Arial Narrow" w:hAnsi="Arial Narrow"/>
          <w:spacing w:val="-2"/>
          <w:sz w:val="26"/>
          <w:szCs w:val="26"/>
        </w:rPr>
        <w:t>o</w:t>
      </w:r>
      <w:r w:rsidR="005E5BE8" w:rsidRPr="00AF2AE2">
        <w:rPr>
          <w:rFonts w:ascii="Arial Narrow" w:hAnsi="Arial Narrow"/>
          <w:spacing w:val="-2"/>
          <w:sz w:val="26"/>
          <w:szCs w:val="26"/>
        </w:rPr>
        <w:t>n</w:t>
      </w:r>
      <w:r w:rsidR="00203F05" w:rsidRPr="00AF2AE2">
        <w:rPr>
          <w:rFonts w:ascii="Arial Narrow" w:hAnsi="Arial Narrow"/>
          <w:spacing w:val="-2"/>
          <w:sz w:val="26"/>
          <w:szCs w:val="26"/>
        </w:rPr>
        <w:t>es</w:t>
      </w:r>
      <w:r w:rsidR="005E5BE8" w:rsidRPr="00AF2AE2">
        <w:rPr>
          <w:rFonts w:ascii="Arial Narrow" w:hAnsi="Arial Narrow"/>
          <w:spacing w:val="-2"/>
          <w:sz w:val="26"/>
          <w:szCs w:val="26"/>
        </w:rPr>
        <w:t xml:space="preserve"> que se erigen como barreras de acceso a su práctica, en desmedro de derechos fundamentales, como cuando se dilata el pago de los honorarios de la Junta</w:t>
      </w:r>
      <w:r w:rsidR="00203F05" w:rsidRPr="00AF2AE2">
        <w:rPr>
          <w:rStyle w:val="Refdenotaalpie"/>
          <w:rFonts w:ascii="Arial Narrow" w:hAnsi="Arial Narrow"/>
          <w:spacing w:val="-2"/>
          <w:sz w:val="26"/>
          <w:szCs w:val="26"/>
        </w:rPr>
        <w:footnoteReference w:id="11"/>
      </w:r>
      <w:r w:rsidR="005E5BE8" w:rsidRPr="00AF2AE2">
        <w:rPr>
          <w:rFonts w:ascii="Arial Narrow" w:hAnsi="Arial Narrow"/>
          <w:spacing w:val="-2"/>
          <w:sz w:val="26"/>
          <w:szCs w:val="26"/>
        </w:rPr>
        <w:t xml:space="preserve">, o se </w:t>
      </w:r>
      <w:r w:rsidR="005E5BE8" w:rsidRPr="00AF2AE2">
        <w:rPr>
          <w:rFonts w:ascii="Arial Narrow" w:hAnsi="Arial Narrow"/>
          <w:spacing w:val="-2"/>
          <w:sz w:val="26"/>
          <w:szCs w:val="26"/>
        </w:rPr>
        <w:lastRenderedPageBreak/>
        <w:t xml:space="preserve">exige la complementación de las peticiones con valoraciones </w:t>
      </w:r>
      <w:r w:rsidR="001E5513" w:rsidRPr="00AF2AE2">
        <w:rPr>
          <w:rFonts w:ascii="Arial Narrow" w:hAnsi="Arial Narrow"/>
          <w:spacing w:val="-2"/>
          <w:sz w:val="26"/>
          <w:szCs w:val="26"/>
        </w:rPr>
        <w:t xml:space="preserve">médicas </w:t>
      </w:r>
      <w:r w:rsidR="007A48A9" w:rsidRPr="00AF2AE2">
        <w:rPr>
          <w:rFonts w:ascii="Arial Narrow" w:hAnsi="Arial Narrow"/>
          <w:spacing w:val="-2"/>
          <w:sz w:val="26"/>
          <w:szCs w:val="26"/>
        </w:rPr>
        <w:t xml:space="preserve">que en la práctica son </w:t>
      </w:r>
      <w:r w:rsidR="001E5513" w:rsidRPr="00AF2AE2">
        <w:rPr>
          <w:rFonts w:ascii="Arial Narrow" w:hAnsi="Arial Narrow"/>
          <w:spacing w:val="-2"/>
          <w:sz w:val="26"/>
          <w:szCs w:val="26"/>
        </w:rPr>
        <w:t>de imposible cumplimiento, en los términos cortos concedido por la administradora de pensiones</w:t>
      </w:r>
      <w:r w:rsidR="002703ED" w:rsidRPr="00AF2AE2">
        <w:rPr>
          <w:rStyle w:val="Refdenotaalpie"/>
          <w:rFonts w:ascii="Arial Narrow" w:hAnsi="Arial Narrow"/>
          <w:spacing w:val="-2"/>
          <w:sz w:val="26"/>
          <w:szCs w:val="26"/>
        </w:rPr>
        <w:footnoteReference w:id="12"/>
      </w:r>
      <w:r w:rsidR="001E5513" w:rsidRPr="00AF2AE2">
        <w:rPr>
          <w:rFonts w:ascii="Arial Narrow" w:hAnsi="Arial Narrow"/>
          <w:spacing w:val="-2"/>
          <w:sz w:val="26"/>
          <w:szCs w:val="26"/>
        </w:rPr>
        <w:t xml:space="preserve">, cuando se trata de </w:t>
      </w:r>
      <w:r w:rsidR="00203F05" w:rsidRPr="00AF2AE2">
        <w:rPr>
          <w:rFonts w:ascii="Arial Narrow" w:hAnsi="Arial Narrow"/>
          <w:spacing w:val="-2"/>
          <w:sz w:val="26"/>
          <w:szCs w:val="26"/>
        </w:rPr>
        <w:t xml:space="preserve">situaciones que ella misma debe sortear en ejercicio de las facultades que tiene como calificador. </w:t>
      </w:r>
      <w:r w:rsidR="007C7E9A" w:rsidRPr="00AF2AE2">
        <w:rPr>
          <w:rFonts w:ascii="Arial Narrow" w:hAnsi="Arial Narrow"/>
          <w:spacing w:val="-2"/>
          <w:sz w:val="26"/>
          <w:szCs w:val="26"/>
        </w:rPr>
        <w:t>No en vano se ha afirmado que “</w:t>
      </w:r>
      <w:r w:rsidR="005E5BE8" w:rsidRPr="0007738E">
        <w:rPr>
          <w:rFonts w:ascii="Arial Narrow" w:hAnsi="Arial Narrow"/>
          <w:i/>
          <w:spacing w:val="-2"/>
          <w:sz w:val="24"/>
          <w:szCs w:val="26"/>
        </w:rPr>
        <w:t>se supera la subsidiariedad porque, como ya antes este Tribunal ha dicho en asuntos similares</w:t>
      </w:r>
      <w:r w:rsidR="005E5BE8" w:rsidRPr="0007738E">
        <w:rPr>
          <w:rFonts w:ascii="Arial Narrow" w:hAnsi="Arial Narrow"/>
          <w:i/>
          <w:spacing w:val="-2"/>
          <w:sz w:val="24"/>
          <w:szCs w:val="26"/>
          <w:vertAlign w:val="superscript"/>
        </w:rPr>
        <w:footnoteReference w:id="13"/>
      </w:r>
      <w:r w:rsidR="005E5BE8" w:rsidRPr="0007738E">
        <w:rPr>
          <w:rFonts w:ascii="Arial Narrow" w:hAnsi="Arial Narrow"/>
          <w:i/>
          <w:spacing w:val="-2"/>
          <w:sz w:val="24"/>
          <w:szCs w:val="26"/>
        </w:rPr>
        <w:t>, la accionante (…) carece mecanismo diferente a esta acción para procurar la defensa de los derechos a la calificación de la PCL</w:t>
      </w:r>
      <w:r w:rsidR="005E5BE8" w:rsidRPr="0007738E">
        <w:rPr>
          <w:rFonts w:ascii="Arial Narrow" w:hAnsi="Arial Narrow"/>
          <w:i/>
          <w:spacing w:val="-2"/>
          <w:sz w:val="24"/>
          <w:szCs w:val="26"/>
          <w:vertAlign w:val="superscript"/>
        </w:rPr>
        <w:footnoteReference w:id="14"/>
      </w:r>
      <w:r w:rsidR="005E5BE8" w:rsidRPr="0007738E">
        <w:rPr>
          <w:rFonts w:ascii="Arial Narrow" w:hAnsi="Arial Narrow"/>
          <w:i/>
          <w:spacing w:val="-2"/>
          <w:sz w:val="24"/>
          <w:szCs w:val="26"/>
        </w:rPr>
        <w:t>, a la seguridad social y al debido proceso fundados en la mora de las autoridades en resolver (…)</w:t>
      </w:r>
      <w:r w:rsidR="005E5BE8" w:rsidRPr="00AF2AE2">
        <w:rPr>
          <w:rFonts w:ascii="Arial Narrow" w:hAnsi="Arial Narrow"/>
          <w:spacing w:val="-2"/>
          <w:sz w:val="26"/>
          <w:szCs w:val="26"/>
        </w:rPr>
        <w:t>”</w:t>
      </w:r>
      <w:r w:rsidR="007A48A9" w:rsidRPr="00AF2AE2">
        <w:rPr>
          <w:rFonts w:ascii="Arial Narrow" w:hAnsi="Arial Narrow"/>
          <w:spacing w:val="-2"/>
          <w:sz w:val="26"/>
          <w:szCs w:val="26"/>
        </w:rPr>
        <w:t>.</w:t>
      </w:r>
      <w:r w:rsidR="005E5BE8" w:rsidRPr="00AF2AE2">
        <w:rPr>
          <w:rFonts w:ascii="Arial Narrow" w:hAnsi="Arial Narrow"/>
          <w:spacing w:val="-2"/>
          <w:sz w:val="26"/>
          <w:szCs w:val="26"/>
        </w:rPr>
        <w:t xml:space="preserve"> </w:t>
      </w:r>
    </w:p>
    <w:p w14:paraId="7E8078D6" w14:textId="77777777" w:rsidR="005E5BE8" w:rsidRPr="00AF2AE2" w:rsidRDefault="005E5BE8" w:rsidP="00AF2AE2">
      <w:pPr>
        <w:pStyle w:val="Sinespaciado"/>
        <w:spacing w:line="276" w:lineRule="auto"/>
        <w:jc w:val="both"/>
        <w:rPr>
          <w:rFonts w:ascii="Arial Narrow" w:hAnsi="Arial Narrow"/>
          <w:spacing w:val="-2"/>
          <w:sz w:val="26"/>
          <w:szCs w:val="26"/>
        </w:rPr>
      </w:pPr>
    </w:p>
    <w:p w14:paraId="27B25215" w14:textId="77777777" w:rsidR="002159BD" w:rsidRPr="00AF2AE2" w:rsidRDefault="009743E3" w:rsidP="00AF2AE2">
      <w:pPr>
        <w:pStyle w:val="Default"/>
        <w:spacing w:line="276" w:lineRule="auto"/>
        <w:jc w:val="both"/>
        <w:rPr>
          <w:rFonts w:ascii="Arial Narrow" w:hAnsi="Arial Narrow"/>
          <w:spacing w:val="-2"/>
          <w:sz w:val="26"/>
          <w:szCs w:val="26"/>
        </w:rPr>
      </w:pPr>
      <w:r w:rsidRPr="00AF2AE2">
        <w:rPr>
          <w:rFonts w:ascii="Arial Narrow" w:hAnsi="Arial Narrow"/>
          <w:b/>
          <w:spacing w:val="-2"/>
          <w:sz w:val="26"/>
          <w:szCs w:val="26"/>
        </w:rPr>
        <w:t xml:space="preserve">6. </w:t>
      </w:r>
      <w:r w:rsidRPr="00AF2AE2">
        <w:rPr>
          <w:rFonts w:ascii="Arial Narrow" w:hAnsi="Arial Narrow"/>
          <w:spacing w:val="-2"/>
          <w:sz w:val="26"/>
          <w:szCs w:val="26"/>
        </w:rPr>
        <w:t xml:space="preserve">Dilucidado lo anterior se procede a analizar </w:t>
      </w:r>
      <w:r w:rsidR="002159BD" w:rsidRPr="00AF2AE2">
        <w:rPr>
          <w:rFonts w:ascii="Arial Narrow" w:hAnsi="Arial Narrow"/>
          <w:spacing w:val="-2"/>
          <w:sz w:val="26"/>
          <w:szCs w:val="26"/>
        </w:rPr>
        <w:t>de fondo la cuestión.</w:t>
      </w:r>
      <w:r w:rsidRPr="00AF2AE2">
        <w:rPr>
          <w:rFonts w:ascii="Arial Narrow" w:hAnsi="Arial Narrow"/>
          <w:spacing w:val="-2"/>
          <w:sz w:val="26"/>
          <w:szCs w:val="26"/>
        </w:rPr>
        <w:t xml:space="preserve"> </w:t>
      </w:r>
    </w:p>
    <w:p w14:paraId="4AEE04F6" w14:textId="77777777" w:rsidR="002159BD" w:rsidRPr="00AF2AE2" w:rsidRDefault="002159BD" w:rsidP="00AF2AE2">
      <w:pPr>
        <w:pStyle w:val="Default"/>
        <w:spacing w:line="276" w:lineRule="auto"/>
        <w:jc w:val="both"/>
        <w:rPr>
          <w:rFonts w:ascii="Arial Narrow" w:hAnsi="Arial Narrow"/>
          <w:spacing w:val="-2"/>
          <w:sz w:val="26"/>
          <w:szCs w:val="26"/>
        </w:rPr>
      </w:pPr>
    </w:p>
    <w:p w14:paraId="3E20502C" w14:textId="77777777" w:rsidR="00451BAC" w:rsidRPr="00AF2AE2" w:rsidRDefault="002159BD" w:rsidP="00AF2AE2">
      <w:pPr>
        <w:pStyle w:val="Default"/>
        <w:spacing w:line="276" w:lineRule="auto"/>
        <w:jc w:val="both"/>
        <w:rPr>
          <w:rFonts w:ascii="Arial Narrow" w:hAnsi="Arial Narrow"/>
          <w:sz w:val="26"/>
          <w:szCs w:val="26"/>
        </w:rPr>
      </w:pPr>
      <w:r w:rsidRPr="00AF2AE2">
        <w:rPr>
          <w:rFonts w:ascii="Arial Narrow" w:hAnsi="Arial Narrow"/>
          <w:b/>
          <w:spacing w:val="-2"/>
          <w:sz w:val="26"/>
          <w:szCs w:val="26"/>
        </w:rPr>
        <w:t>6.1.</w:t>
      </w:r>
      <w:r w:rsidRPr="00AF2AE2">
        <w:rPr>
          <w:rFonts w:ascii="Arial Narrow" w:hAnsi="Arial Narrow"/>
          <w:spacing w:val="-2"/>
          <w:sz w:val="26"/>
          <w:szCs w:val="26"/>
        </w:rPr>
        <w:t xml:space="preserve"> Las pruebas allegadas acreditan que desde el </w:t>
      </w:r>
      <w:r w:rsidRPr="00AF2AE2">
        <w:rPr>
          <w:rFonts w:ascii="Arial Narrow" w:hAnsi="Arial Narrow"/>
          <w:sz w:val="26"/>
          <w:szCs w:val="26"/>
        </w:rPr>
        <w:t>11 de diciembre de 2019 el actor formuló inconformidad con el dictamen médico legal emitido por la EPS SOS</w:t>
      </w:r>
      <w:r w:rsidRPr="00AF2AE2">
        <w:rPr>
          <w:rStyle w:val="Refdenotaalpie"/>
          <w:rFonts w:ascii="Arial Narrow" w:hAnsi="Arial Narrow"/>
          <w:sz w:val="26"/>
          <w:szCs w:val="26"/>
        </w:rPr>
        <w:footnoteReference w:id="15"/>
      </w:r>
      <w:r w:rsidRPr="00AF2AE2">
        <w:rPr>
          <w:rFonts w:ascii="Arial Narrow" w:hAnsi="Arial Narrow"/>
          <w:sz w:val="26"/>
          <w:szCs w:val="26"/>
        </w:rPr>
        <w:t>. Además</w:t>
      </w:r>
      <w:r w:rsidR="00E670A1" w:rsidRPr="00AF2AE2">
        <w:rPr>
          <w:rFonts w:ascii="Arial Narrow" w:hAnsi="Arial Narrow"/>
          <w:sz w:val="26"/>
          <w:szCs w:val="26"/>
        </w:rPr>
        <w:t>,</w:t>
      </w:r>
      <w:r w:rsidRPr="00AF2AE2">
        <w:rPr>
          <w:rFonts w:ascii="Arial Narrow" w:hAnsi="Arial Narrow"/>
          <w:sz w:val="26"/>
          <w:szCs w:val="26"/>
        </w:rPr>
        <w:t xml:space="preserve"> que esta entidad, teniendo en cuenta que esa objeción fue formulada de manera oportuna, el 20 de enero de 2020 requirió </w:t>
      </w:r>
      <w:r w:rsidR="00903CB1" w:rsidRPr="00AF2AE2">
        <w:rPr>
          <w:rFonts w:ascii="Arial Narrow" w:hAnsi="Arial Narrow"/>
          <w:sz w:val="26"/>
          <w:szCs w:val="26"/>
        </w:rPr>
        <w:t>a Colpensiones a efecto de que asumiera el costo de los honorarios de la Junta Regional de Invalidez a la que sería remitido el expediente para desatar tal inconformidad, según lo previsto por el artículo 6° del Decreto 2463 de 2001</w:t>
      </w:r>
      <w:r w:rsidR="00903CB1" w:rsidRPr="00AF2AE2">
        <w:rPr>
          <w:rStyle w:val="Refdenotaalpie"/>
          <w:rFonts w:ascii="Arial Narrow" w:hAnsi="Arial Narrow"/>
          <w:sz w:val="26"/>
          <w:szCs w:val="26"/>
        </w:rPr>
        <w:footnoteReference w:id="16"/>
      </w:r>
      <w:r w:rsidR="00903CB1" w:rsidRPr="00AF2AE2">
        <w:rPr>
          <w:rFonts w:ascii="Arial Narrow" w:hAnsi="Arial Narrow"/>
          <w:sz w:val="26"/>
          <w:szCs w:val="26"/>
        </w:rPr>
        <w:t>.</w:t>
      </w:r>
    </w:p>
    <w:p w14:paraId="276B6213" w14:textId="77777777" w:rsidR="00451BAC" w:rsidRPr="00AF2AE2" w:rsidRDefault="00451BAC" w:rsidP="00AF2AE2">
      <w:pPr>
        <w:pStyle w:val="Default"/>
        <w:spacing w:line="276" w:lineRule="auto"/>
        <w:jc w:val="both"/>
        <w:rPr>
          <w:rFonts w:ascii="Arial Narrow" w:hAnsi="Arial Narrow"/>
          <w:sz w:val="26"/>
          <w:szCs w:val="26"/>
        </w:rPr>
      </w:pPr>
    </w:p>
    <w:p w14:paraId="3B376E98" w14:textId="4F2F49E7" w:rsidR="002159BD" w:rsidRPr="00AF2AE2" w:rsidRDefault="00451BAC" w:rsidP="00AF2AE2">
      <w:pPr>
        <w:pStyle w:val="Default"/>
        <w:spacing w:line="276" w:lineRule="auto"/>
        <w:jc w:val="both"/>
        <w:rPr>
          <w:rFonts w:ascii="Arial Narrow" w:hAnsi="Arial Narrow"/>
          <w:sz w:val="26"/>
          <w:szCs w:val="26"/>
        </w:rPr>
      </w:pPr>
      <w:r w:rsidRPr="00AF2AE2">
        <w:rPr>
          <w:rFonts w:ascii="Arial Narrow" w:hAnsi="Arial Narrow"/>
          <w:sz w:val="26"/>
          <w:szCs w:val="26"/>
        </w:rPr>
        <w:t xml:space="preserve">No se evidencia que Colpensiones haya emitido respuesta alguna frente a la anterior solicitud. Solo en forma reciente, con ocasión de derecho de petición presentado por el actor, informó que </w:t>
      </w:r>
      <w:r w:rsidR="00A062F7" w:rsidRPr="00AF2AE2">
        <w:rPr>
          <w:rFonts w:ascii="Arial Narrow" w:hAnsi="Arial Narrow"/>
          <w:sz w:val="26"/>
          <w:szCs w:val="26"/>
        </w:rPr>
        <w:t>“</w:t>
      </w:r>
      <w:r w:rsidR="00A062F7" w:rsidRPr="0007738E">
        <w:rPr>
          <w:rFonts w:ascii="Arial Narrow" w:hAnsi="Arial Narrow"/>
          <w:i/>
          <w:szCs w:val="26"/>
        </w:rPr>
        <w:t>el Dictamen sobre el cual reclama pago el ciudadano, corresponde a un Dictamen del 15 de noviembre de 2019 donde la Entidad Promotora de Salud SOS califica Pérdida de Capacidad Laboral en enfermedad Común, fecha para la cual estos dictámenes no eran válidos para Colpensiones ya que las EPS solo deberían determinar el Origen de la enfermedad y en cuanto al porcentaje de Pérdida de Capacidad Laboral esta Administradora era quien debía determinarlo. Por lo anteriormente expuesto no se le dio trámite al pago solicitado</w:t>
      </w:r>
      <w:r w:rsidR="00E670A1" w:rsidRPr="00AF2AE2">
        <w:rPr>
          <w:rFonts w:ascii="Arial Narrow" w:hAnsi="Arial Narrow"/>
          <w:sz w:val="26"/>
          <w:szCs w:val="26"/>
        </w:rPr>
        <w:t>”</w:t>
      </w:r>
      <w:r w:rsidR="00A062F7" w:rsidRPr="00AF2AE2">
        <w:rPr>
          <w:rStyle w:val="Refdenotaalpie"/>
          <w:rFonts w:ascii="Arial Narrow" w:hAnsi="Arial Narrow"/>
          <w:sz w:val="26"/>
          <w:szCs w:val="26"/>
        </w:rPr>
        <w:footnoteReference w:id="17"/>
      </w:r>
      <w:r w:rsidR="00A062F7" w:rsidRPr="00AF2AE2">
        <w:rPr>
          <w:rFonts w:ascii="Arial Narrow" w:hAnsi="Arial Narrow"/>
          <w:sz w:val="26"/>
          <w:szCs w:val="26"/>
        </w:rPr>
        <w:t>.</w:t>
      </w:r>
      <w:r w:rsidR="00903CB1" w:rsidRPr="00AF2AE2">
        <w:rPr>
          <w:rFonts w:ascii="Arial Narrow" w:hAnsi="Arial Narrow"/>
          <w:sz w:val="26"/>
          <w:szCs w:val="26"/>
        </w:rPr>
        <w:t xml:space="preserve"> </w:t>
      </w:r>
      <w:r w:rsidR="002159BD" w:rsidRPr="00AF2AE2">
        <w:rPr>
          <w:rFonts w:ascii="Arial Narrow" w:hAnsi="Arial Narrow"/>
          <w:sz w:val="26"/>
          <w:szCs w:val="26"/>
        </w:rPr>
        <w:t xml:space="preserve"> </w:t>
      </w:r>
    </w:p>
    <w:p w14:paraId="3C03FEBF" w14:textId="77777777" w:rsidR="002159BD" w:rsidRPr="00AF2AE2" w:rsidRDefault="002159BD" w:rsidP="00AF2AE2">
      <w:pPr>
        <w:pStyle w:val="Default"/>
        <w:spacing w:line="276" w:lineRule="auto"/>
        <w:jc w:val="both"/>
        <w:rPr>
          <w:rFonts w:ascii="Arial Narrow" w:hAnsi="Arial Narrow"/>
          <w:spacing w:val="-2"/>
          <w:sz w:val="26"/>
          <w:szCs w:val="26"/>
        </w:rPr>
      </w:pPr>
    </w:p>
    <w:p w14:paraId="648E9A1B" w14:textId="77777777" w:rsidR="002C6DF9" w:rsidRPr="00AF2AE2" w:rsidRDefault="00A062F7" w:rsidP="00AF2AE2">
      <w:pPr>
        <w:pStyle w:val="Default"/>
        <w:spacing w:line="276" w:lineRule="auto"/>
        <w:jc w:val="both"/>
        <w:rPr>
          <w:rFonts w:ascii="Arial Narrow" w:hAnsi="Arial Narrow"/>
          <w:spacing w:val="-2"/>
          <w:sz w:val="26"/>
          <w:szCs w:val="26"/>
        </w:rPr>
      </w:pPr>
      <w:r w:rsidRPr="00AF2AE2">
        <w:rPr>
          <w:rFonts w:ascii="Arial Narrow" w:hAnsi="Arial Narrow"/>
          <w:b/>
          <w:spacing w:val="-2"/>
          <w:sz w:val="26"/>
          <w:szCs w:val="26"/>
        </w:rPr>
        <w:t>6.2.</w:t>
      </w:r>
      <w:r w:rsidR="009047F3" w:rsidRPr="00AF2AE2">
        <w:rPr>
          <w:rFonts w:ascii="Arial Narrow" w:hAnsi="Arial Narrow"/>
          <w:spacing w:val="-2"/>
          <w:sz w:val="26"/>
          <w:szCs w:val="26"/>
        </w:rPr>
        <w:t xml:space="preserve"> </w:t>
      </w:r>
      <w:r w:rsidR="00E670A1" w:rsidRPr="00AF2AE2">
        <w:rPr>
          <w:rFonts w:ascii="Arial Narrow" w:hAnsi="Arial Narrow"/>
          <w:spacing w:val="-2"/>
          <w:sz w:val="26"/>
          <w:szCs w:val="26"/>
        </w:rPr>
        <w:t>L</w:t>
      </w:r>
      <w:r w:rsidR="009047F3" w:rsidRPr="00AF2AE2">
        <w:rPr>
          <w:rFonts w:ascii="Arial Narrow" w:hAnsi="Arial Narrow"/>
          <w:spacing w:val="-2"/>
          <w:sz w:val="26"/>
          <w:szCs w:val="26"/>
        </w:rPr>
        <w:t>a Sala discrepa del argumento que expone Colpensiones</w:t>
      </w:r>
      <w:r w:rsidR="00F26390" w:rsidRPr="00AF2AE2">
        <w:rPr>
          <w:rFonts w:ascii="Arial Narrow" w:hAnsi="Arial Narrow"/>
          <w:spacing w:val="-2"/>
          <w:sz w:val="26"/>
          <w:szCs w:val="26"/>
        </w:rPr>
        <w:t>, que se erige como una barrera injustificada para continuar el trámite de la determinación de la p</w:t>
      </w:r>
      <w:r w:rsidR="002C6DF9" w:rsidRPr="00AF2AE2">
        <w:rPr>
          <w:rFonts w:ascii="Arial Narrow" w:hAnsi="Arial Narrow"/>
          <w:spacing w:val="-2"/>
          <w:sz w:val="26"/>
          <w:szCs w:val="26"/>
        </w:rPr>
        <w:t>é</w:t>
      </w:r>
      <w:r w:rsidR="00F26390" w:rsidRPr="00AF2AE2">
        <w:rPr>
          <w:rFonts w:ascii="Arial Narrow" w:hAnsi="Arial Narrow"/>
          <w:spacing w:val="-2"/>
          <w:sz w:val="26"/>
          <w:szCs w:val="26"/>
        </w:rPr>
        <w:t>rdida de capacidad laboral del actor. Lo anterior</w:t>
      </w:r>
      <w:r w:rsidR="009047F3" w:rsidRPr="00AF2AE2">
        <w:rPr>
          <w:rFonts w:ascii="Arial Narrow" w:hAnsi="Arial Narrow"/>
          <w:spacing w:val="-2"/>
          <w:sz w:val="26"/>
          <w:szCs w:val="26"/>
        </w:rPr>
        <w:t xml:space="preserve"> toda vez que</w:t>
      </w:r>
      <w:r w:rsidR="002C6DF9" w:rsidRPr="00AF2AE2">
        <w:rPr>
          <w:rFonts w:ascii="Arial Narrow" w:hAnsi="Arial Narrow"/>
          <w:spacing w:val="-2"/>
          <w:sz w:val="26"/>
          <w:szCs w:val="26"/>
        </w:rPr>
        <w:t>,</w:t>
      </w:r>
      <w:r w:rsidR="009047F3" w:rsidRPr="00AF2AE2">
        <w:rPr>
          <w:rFonts w:ascii="Arial Narrow" w:hAnsi="Arial Narrow"/>
          <w:spacing w:val="-2"/>
          <w:sz w:val="26"/>
          <w:szCs w:val="26"/>
        </w:rPr>
        <w:t xml:space="preserve"> de conformidad con las normas que regulan la materia</w:t>
      </w:r>
      <w:r w:rsidR="002C6DF9" w:rsidRPr="00AF2AE2">
        <w:rPr>
          <w:rFonts w:ascii="Arial Narrow" w:hAnsi="Arial Narrow"/>
          <w:spacing w:val="-2"/>
          <w:sz w:val="26"/>
          <w:szCs w:val="26"/>
        </w:rPr>
        <w:t>,</w:t>
      </w:r>
      <w:r w:rsidR="009047F3" w:rsidRPr="00AF2AE2">
        <w:rPr>
          <w:rFonts w:ascii="Arial Narrow" w:hAnsi="Arial Narrow"/>
          <w:spacing w:val="-2"/>
          <w:sz w:val="26"/>
          <w:szCs w:val="26"/>
        </w:rPr>
        <w:t xml:space="preserve"> esa es la entidad competente para sufragar los honorarios de las juntas de invalidez, cuando exista inconformidad con los dictámenes emitidos por las empresas promotoras de salud. </w:t>
      </w:r>
    </w:p>
    <w:p w14:paraId="14010C34" w14:textId="77777777" w:rsidR="002C6DF9" w:rsidRPr="00AF2AE2" w:rsidRDefault="002C6DF9" w:rsidP="00AF2AE2">
      <w:pPr>
        <w:pStyle w:val="Default"/>
        <w:spacing w:line="276" w:lineRule="auto"/>
        <w:jc w:val="both"/>
        <w:rPr>
          <w:rFonts w:ascii="Arial Narrow" w:hAnsi="Arial Narrow"/>
          <w:spacing w:val="-2"/>
          <w:sz w:val="26"/>
          <w:szCs w:val="26"/>
        </w:rPr>
      </w:pPr>
    </w:p>
    <w:p w14:paraId="1B4A2484" w14:textId="4DBAD819" w:rsidR="00700F9A" w:rsidRPr="00AF2AE2" w:rsidRDefault="009047F3" w:rsidP="00AF2AE2">
      <w:pPr>
        <w:pStyle w:val="Default"/>
        <w:spacing w:line="276" w:lineRule="auto"/>
        <w:jc w:val="both"/>
        <w:rPr>
          <w:rFonts w:ascii="Arial Narrow" w:hAnsi="Arial Narrow" w:cs="Century Gothic"/>
          <w:sz w:val="26"/>
          <w:szCs w:val="26"/>
        </w:rPr>
      </w:pPr>
      <w:r w:rsidRPr="00AF2AE2">
        <w:rPr>
          <w:rFonts w:ascii="Arial Narrow" w:hAnsi="Arial Narrow"/>
          <w:spacing w:val="-2"/>
          <w:sz w:val="26"/>
          <w:szCs w:val="26"/>
        </w:rPr>
        <w:lastRenderedPageBreak/>
        <w:t xml:space="preserve">En efecto </w:t>
      </w:r>
      <w:r w:rsidR="00700F9A" w:rsidRPr="00AF2AE2">
        <w:rPr>
          <w:rFonts w:ascii="Arial Narrow" w:hAnsi="Arial Narrow"/>
          <w:spacing w:val="-2"/>
          <w:sz w:val="26"/>
          <w:szCs w:val="26"/>
        </w:rPr>
        <w:t xml:space="preserve">el parágrafo segundo del artículo 6º </w:t>
      </w:r>
      <w:r w:rsidR="00700F9A" w:rsidRPr="00AF2AE2">
        <w:rPr>
          <w:rFonts w:ascii="Arial Narrow" w:hAnsi="Arial Narrow"/>
          <w:sz w:val="26"/>
          <w:szCs w:val="26"/>
        </w:rPr>
        <w:t xml:space="preserve">del Decreto 2463 de 2001 establece que </w:t>
      </w:r>
      <w:r w:rsidR="00700F9A" w:rsidRPr="00AF2AE2">
        <w:rPr>
          <w:rFonts w:ascii="Arial Narrow" w:hAnsi="Arial Narrow"/>
          <w:spacing w:val="-2"/>
          <w:sz w:val="26"/>
          <w:szCs w:val="26"/>
        </w:rPr>
        <w:t>“</w:t>
      </w:r>
      <w:r w:rsidR="00700F9A" w:rsidRPr="0007738E">
        <w:rPr>
          <w:rFonts w:ascii="Arial Narrow" w:hAnsi="Arial Narrow"/>
          <w:spacing w:val="-2"/>
          <w:szCs w:val="26"/>
        </w:rPr>
        <w:t>El costo de los honorarios que se debe sufragar a las juntas de calificación de invalidez, será asumido por la última entidad administradora de riesgos profesionales o fondo de pensiones al cual se encuentre o se encontraba afiliado el trabajador y podrá repetir el costo de los mismos contra la persona o entidad que resulte responsable del pago de la prestación correspondiente, de conformidad con el concepto emitido por las juntas de calificación de invalidez</w:t>
      </w:r>
      <w:r w:rsidR="00700F9A" w:rsidRPr="009016FA">
        <w:rPr>
          <w:rFonts w:ascii="Arial Narrow" w:hAnsi="Arial Narrow"/>
          <w:spacing w:val="-2"/>
          <w:sz w:val="28"/>
          <w:szCs w:val="26"/>
        </w:rPr>
        <w:t>”. Por su parte el artículo 17 de la Ley 1562 de 2012 prevé “</w:t>
      </w:r>
      <w:r w:rsidR="00700F9A" w:rsidRPr="0007738E">
        <w:rPr>
          <w:rFonts w:ascii="Arial Narrow" w:hAnsi="Arial Narrow"/>
          <w:spacing w:val="-2"/>
          <w:szCs w:val="26"/>
        </w:rPr>
        <w:t>Los honorarios que se deben cancelar a las Juntas Regionales y Nacional de Calificación de Invalidez, de manera anticipada, serán pagados por la Administradora del Fondo de Pensiones en caso de que la calificación de origen en primera oportunidad sea común</w:t>
      </w:r>
      <w:r w:rsidR="00700F9A" w:rsidRPr="001826E3">
        <w:rPr>
          <w:rFonts w:ascii="Arial Narrow" w:hAnsi="Arial Narrow"/>
          <w:spacing w:val="-2"/>
          <w:sz w:val="28"/>
          <w:szCs w:val="26"/>
        </w:rPr>
        <w:t>”</w:t>
      </w:r>
      <w:r w:rsidR="00FA0B12" w:rsidRPr="001826E3">
        <w:rPr>
          <w:rFonts w:ascii="Arial Narrow" w:hAnsi="Arial Narrow"/>
          <w:spacing w:val="-2"/>
          <w:sz w:val="28"/>
          <w:szCs w:val="26"/>
        </w:rPr>
        <w:t>, mientras que el parágrafo cuarto Artículo 31 del Decreto 1352 de 2013 estipula “</w:t>
      </w:r>
      <w:r w:rsidR="00FA0B12" w:rsidRPr="0007738E">
        <w:rPr>
          <w:rFonts w:ascii="Arial Narrow" w:hAnsi="Arial Narrow"/>
          <w:spacing w:val="-2"/>
          <w:szCs w:val="26"/>
        </w:rPr>
        <w:t>Conforme al artículo 142 del Decreto 19 de 2012, cuando las Entidades Promotoras de Salud califiquen origen común en primera oportunidad, y se presente controversias por parte del trabajador, la Empresa Promotora de Salud deberá solicitar a la Administradora del Fondo de Pensiones o Administradora del Régimen de Prima Media, según corresponda, que efectúe el pago anticipado, para que la Entidad Promotora de Salud pueda remitir expediente en el término de cinco (5) días ante la Junta de Calificación de Invalidez copia de la consignación</w:t>
      </w:r>
      <w:r w:rsidR="00FA0B12" w:rsidRPr="00AF2AE2">
        <w:rPr>
          <w:rFonts w:ascii="Arial Narrow" w:hAnsi="Arial Narrow"/>
          <w:spacing w:val="-2"/>
          <w:sz w:val="26"/>
          <w:szCs w:val="26"/>
        </w:rPr>
        <w:t>”.</w:t>
      </w:r>
    </w:p>
    <w:p w14:paraId="6E76AD72" w14:textId="6AF1B0D1" w:rsidR="00700F9A" w:rsidRPr="00AF2AE2" w:rsidRDefault="00700F9A" w:rsidP="00AF2AE2">
      <w:pPr>
        <w:pStyle w:val="Default"/>
        <w:spacing w:line="276" w:lineRule="auto"/>
        <w:jc w:val="both"/>
        <w:rPr>
          <w:rFonts w:ascii="Arial Narrow" w:hAnsi="Arial Narrow"/>
          <w:spacing w:val="-2"/>
          <w:sz w:val="26"/>
          <w:szCs w:val="26"/>
        </w:rPr>
      </w:pPr>
    </w:p>
    <w:p w14:paraId="2390EA71" w14:textId="2D5ADD36" w:rsidR="00A8279E" w:rsidRPr="00AF2AE2" w:rsidRDefault="00A8279E" w:rsidP="00AF2AE2">
      <w:pPr>
        <w:pStyle w:val="Default"/>
        <w:spacing w:line="276" w:lineRule="auto"/>
        <w:jc w:val="both"/>
        <w:rPr>
          <w:rFonts w:ascii="Arial Narrow" w:hAnsi="Arial Narrow"/>
          <w:spacing w:val="-2"/>
          <w:sz w:val="26"/>
          <w:szCs w:val="26"/>
        </w:rPr>
      </w:pPr>
      <w:r w:rsidRPr="00AF2AE2">
        <w:rPr>
          <w:rFonts w:ascii="Arial Narrow" w:hAnsi="Arial Narrow"/>
          <w:spacing w:val="-2"/>
          <w:sz w:val="26"/>
          <w:szCs w:val="26"/>
        </w:rPr>
        <w:t>De la interpretación de esas normas surge evidente que</w:t>
      </w:r>
      <w:r w:rsidR="00E04ADD" w:rsidRPr="00AF2AE2">
        <w:rPr>
          <w:rFonts w:ascii="Arial Narrow" w:hAnsi="Arial Narrow"/>
          <w:spacing w:val="-2"/>
          <w:sz w:val="26"/>
          <w:szCs w:val="26"/>
        </w:rPr>
        <w:t>,</w:t>
      </w:r>
      <w:r w:rsidR="00E670A1" w:rsidRPr="00AF2AE2">
        <w:rPr>
          <w:rFonts w:ascii="Arial Narrow" w:hAnsi="Arial Narrow"/>
          <w:spacing w:val="-2"/>
          <w:sz w:val="26"/>
          <w:szCs w:val="26"/>
        </w:rPr>
        <w:t xml:space="preserve"> </w:t>
      </w:r>
      <w:r w:rsidRPr="00AF2AE2">
        <w:rPr>
          <w:rFonts w:ascii="Arial Narrow" w:hAnsi="Arial Narrow"/>
          <w:spacing w:val="-2"/>
          <w:sz w:val="26"/>
          <w:szCs w:val="26"/>
        </w:rPr>
        <w:t xml:space="preserve">si en este caso la EPS expidió calificación de pérdida de la capacidad laboral y </w:t>
      </w:r>
      <w:r w:rsidR="00E670A1" w:rsidRPr="00AF2AE2">
        <w:rPr>
          <w:rFonts w:ascii="Arial Narrow" w:hAnsi="Arial Narrow"/>
          <w:spacing w:val="-2"/>
          <w:sz w:val="26"/>
          <w:szCs w:val="26"/>
        </w:rPr>
        <w:t>valoró</w:t>
      </w:r>
      <w:r w:rsidRPr="00AF2AE2">
        <w:rPr>
          <w:rFonts w:ascii="Arial Narrow" w:hAnsi="Arial Narrow"/>
          <w:spacing w:val="-2"/>
          <w:sz w:val="26"/>
          <w:szCs w:val="26"/>
        </w:rPr>
        <w:t xml:space="preserve"> como común la enfermedad del paciente, tal como la misma Colpensiones lo admite, es absolutamente claro que ese fondo de pensiones es el responsable de asumir el pago de honorarios requeridos para el trámite ante la Junta Regional de Invalidez.</w:t>
      </w:r>
      <w:r w:rsidR="00BF1795" w:rsidRPr="00AF2AE2">
        <w:rPr>
          <w:rFonts w:ascii="Arial Narrow" w:hAnsi="Arial Narrow"/>
          <w:spacing w:val="-2"/>
          <w:sz w:val="26"/>
          <w:szCs w:val="26"/>
        </w:rPr>
        <w:t xml:space="preserve"> Por ende, ordenar su pago no implica ninguna afrenta al patrimonio público.</w:t>
      </w:r>
    </w:p>
    <w:p w14:paraId="121E3954" w14:textId="2C89FB65" w:rsidR="00A8279E" w:rsidRPr="00AF2AE2" w:rsidRDefault="00A8279E" w:rsidP="00AF2AE2">
      <w:pPr>
        <w:pStyle w:val="Default"/>
        <w:spacing w:line="276" w:lineRule="auto"/>
        <w:jc w:val="both"/>
        <w:rPr>
          <w:rFonts w:ascii="Arial Narrow" w:hAnsi="Arial Narrow"/>
          <w:spacing w:val="-2"/>
          <w:sz w:val="26"/>
          <w:szCs w:val="26"/>
        </w:rPr>
      </w:pPr>
    </w:p>
    <w:p w14:paraId="4CAE561C" w14:textId="7B7BCA20" w:rsidR="009047F3" w:rsidRPr="00AF2AE2" w:rsidRDefault="00A8279E" w:rsidP="00AF2AE2">
      <w:pPr>
        <w:pStyle w:val="Default"/>
        <w:spacing w:line="276" w:lineRule="auto"/>
        <w:jc w:val="both"/>
        <w:rPr>
          <w:rFonts w:ascii="Arial Narrow" w:hAnsi="Arial Narrow"/>
          <w:spacing w:val="-2"/>
          <w:sz w:val="26"/>
          <w:szCs w:val="26"/>
        </w:rPr>
      </w:pPr>
      <w:r w:rsidRPr="00AF2AE2">
        <w:rPr>
          <w:rFonts w:ascii="Arial Narrow" w:hAnsi="Arial Narrow"/>
          <w:spacing w:val="-2"/>
          <w:sz w:val="26"/>
          <w:szCs w:val="26"/>
        </w:rPr>
        <w:t xml:space="preserve">Así mismo, nótese que esas disposiciones entraron en vigencia </w:t>
      </w:r>
      <w:r w:rsidR="00FA0B12" w:rsidRPr="00AF2AE2">
        <w:rPr>
          <w:rFonts w:ascii="Arial Narrow" w:hAnsi="Arial Narrow"/>
          <w:spacing w:val="-2"/>
          <w:sz w:val="26"/>
          <w:szCs w:val="26"/>
        </w:rPr>
        <w:t>con anterioridad a la</w:t>
      </w:r>
      <w:r w:rsidR="009047F3" w:rsidRPr="00AF2AE2">
        <w:rPr>
          <w:rFonts w:ascii="Arial Narrow" w:hAnsi="Arial Narrow"/>
          <w:spacing w:val="-2"/>
          <w:sz w:val="26"/>
          <w:szCs w:val="26"/>
        </w:rPr>
        <w:t xml:space="preserve"> fecha en que se produjo el dictamen, (finales del año 2019)</w:t>
      </w:r>
      <w:r w:rsidR="00FA0B12" w:rsidRPr="00AF2AE2">
        <w:rPr>
          <w:rFonts w:ascii="Arial Narrow" w:hAnsi="Arial Narrow"/>
          <w:spacing w:val="-2"/>
          <w:sz w:val="26"/>
          <w:szCs w:val="26"/>
        </w:rPr>
        <w:t xml:space="preserve">, </w:t>
      </w:r>
      <w:r w:rsidRPr="00AF2AE2">
        <w:rPr>
          <w:rFonts w:ascii="Arial Narrow" w:hAnsi="Arial Narrow"/>
          <w:spacing w:val="-2"/>
          <w:sz w:val="26"/>
          <w:szCs w:val="26"/>
        </w:rPr>
        <w:t>y por lo mismo su aplicación debía ser irrestricta a este caso</w:t>
      </w:r>
      <w:r w:rsidR="00E670A1" w:rsidRPr="00AF2AE2">
        <w:rPr>
          <w:rFonts w:ascii="Arial Narrow" w:hAnsi="Arial Narrow"/>
          <w:spacing w:val="-2"/>
          <w:sz w:val="26"/>
          <w:szCs w:val="26"/>
        </w:rPr>
        <w:t xml:space="preserve"> y no a partir de unas fechas específicas, como lo argumenta Colpensiones</w:t>
      </w:r>
      <w:r w:rsidRPr="00AF2AE2">
        <w:rPr>
          <w:rFonts w:ascii="Arial Narrow" w:hAnsi="Arial Narrow"/>
          <w:spacing w:val="-2"/>
          <w:sz w:val="26"/>
          <w:szCs w:val="26"/>
        </w:rPr>
        <w:t xml:space="preserve">. </w:t>
      </w:r>
    </w:p>
    <w:p w14:paraId="2D153DC0" w14:textId="77777777" w:rsidR="002159BD" w:rsidRPr="00AF2AE2" w:rsidRDefault="002159BD" w:rsidP="00AF2AE2">
      <w:pPr>
        <w:pStyle w:val="Default"/>
        <w:spacing w:line="276" w:lineRule="auto"/>
        <w:jc w:val="both"/>
        <w:rPr>
          <w:rFonts w:ascii="Arial Narrow" w:hAnsi="Arial Narrow"/>
          <w:spacing w:val="-2"/>
          <w:sz w:val="26"/>
          <w:szCs w:val="26"/>
        </w:rPr>
      </w:pPr>
    </w:p>
    <w:p w14:paraId="34E7C797" w14:textId="26DB8B34" w:rsidR="00B01292" w:rsidRPr="00AF2AE2" w:rsidRDefault="00B01292" w:rsidP="00AF2AE2">
      <w:pPr>
        <w:pStyle w:val="Default"/>
        <w:spacing w:line="276" w:lineRule="auto"/>
        <w:jc w:val="both"/>
        <w:rPr>
          <w:rFonts w:ascii="Arial Narrow" w:hAnsi="Arial Narrow"/>
          <w:iCs/>
          <w:sz w:val="26"/>
          <w:szCs w:val="26"/>
        </w:rPr>
      </w:pPr>
      <w:r w:rsidRPr="00AF2AE2">
        <w:rPr>
          <w:rFonts w:ascii="Arial Narrow" w:hAnsi="Arial Narrow"/>
          <w:b/>
          <w:sz w:val="26"/>
          <w:szCs w:val="26"/>
        </w:rPr>
        <w:t>6.3.</w:t>
      </w:r>
      <w:r w:rsidRPr="00AF2AE2">
        <w:rPr>
          <w:rFonts w:ascii="Arial Narrow" w:hAnsi="Arial Narrow"/>
          <w:sz w:val="26"/>
          <w:szCs w:val="26"/>
        </w:rPr>
        <w:t xml:space="preserve"> </w:t>
      </w:r>
      <w:r w:rsidRPr="00AF2AE2">
        <w:rPr>
          <w:rFonts w:ascii="Arial Narrow" w:hAnsi="Arial Narrow"/>
          <w:iCs/>
          <w:sz w:val="26"/>
          <w:szCs w:val="26"/>
        </w:rPr>
        <w:t>De todas formas, como esta Sala ya ha tenido también la oportunidad de indicar</w:t>
      </w:r>
      <w:r w:rsidRPr="00AF2AE2">
        <w:rPr>
          <w:rStyle w:val="Refdenotaalpie"/>
          <w:rFonts w:ascii="Arial Narrow" w:hAnsi="Arial Narrow"/>
          <w:iCs/>
          <w:sz w:val="26"/>
          <w:szCs w:val="26"/>
        </w:rPr>
        <w:footnoteReference w:id="18"/>
      </w:r>
      <w:r w:rsidRPr="00AF2AE2">
        <w:rPr>
          <w:rFonts w:ascii="Arial Narrow" w:hAnsi="Arial Narrow"/>
          <w:iCs/>
          <w:sz w:val="26"/>
          <w:szCs w:val="26"/>
        </w:rPr>
        <w:t>, las controversias entre las entidades del sistema de seguridad social con respecto a la competencia de asumir tales gestiones, se consideran debates de tipo interadministrativo que por su calidad no pueden perjudicar al ciudadano, ya que son ellas las encargadas de establecer los mecanismos tendientes a resolverlos, sin que sea posible transferir esa carga al usuario.</w:t>
      </w:r>
    </w:p>
    <w:p w14:paraId="34CE0A41" w14:textId="4F78157E" w:rsidR="00F6555E" w:rsidRPr="00AF2AE2" w:rsidRDefault="00F6555E" w:rsidP="00AF2AE2">
      <w:pPr>
        <w:pStyle w:val="Default"/>
        <w:spacing w:line="276" w:lineRule="auto"/>
        <w:jc w:val="both"/>
        <w:rPr>
          <w:rFonts w:ascii="Arial Narrow" w:hAnsi="Arial Narrow"/>
          <w:sz w:val="26"/>
          <w:szCs w:val="26"/>
        </w:rPr>
      </w:pPr>
    </w:p>
    <w:p w14:paraId="43A4E062" w14:textId="11E53C42" w:rsidR="0057184E" w:rsidRPr="00AF2AE2" w:rsidRDefault="00A8279E" w:rsidP="00AF2AE2">
      <w:pPr>
        <w:pStyle w:val="Default"/>
        <w:spacing w:line="276" w:lineRule="auto"/>
        <w:jc w:val="both"/>
        <w:rPr>
          <w:rFonts w:ascii="Arial Narrow" w:hAnsi="Arial Narrow"/>
          <w:sz w:val="26"/>
          <w:szCs w:val="26"/>
        </w:rPr>
      </w:pPr>
      <w:r w:rsidRPr="00AF2AE2">
        <w:rPr>
          <w:rFonts w:ascii="Arial Narrow" w:hAnsi="Arial Narrow"/>
          <w:b/>
          <w:sz w:val="26"/>
          <w:szCs w:val="26"/>
        </w:rPr>
        <w:t>7.</w:t>
      </w:r>
      <w:r w:rsidRPr="00AF2AE2">
        <w:rPr>
          <w:rFonts w:ascii="Arial Narrow" w:hAnsi="Arial Narrow"/>
          <w:sz w:val="26"/>
          <w:szCs w:val="26"/>
        </w:rPr>
        <w:t xml:space="preserve"> En estas condiciones</w:t>
      </w:r>
      <w:r w:rsidR="00BF1795" w:rsidRPr="00AF2AE2">
        <w:rPr>
          <w:rFonts w:ascii="Arial Narrow" w:hAnsi="Arial Narrow"/>
          <w:sz w:val="26"/>
          <w:szCs w:val="26"/>
        </w:rPr>
        <w:t>,</w:t>
      </w:r>
      <w:r w:rsidRPr="00AF2AE2">
        <w:rPr>
          <w:rFonts w:ascii="Arial Narrow" w:hAnsi="Arial Narrow"/>
          <w:sz w:val="26"/>
          <w:szCs w:val="26"/>
        </w:rPr>
        <w:t xml:space="preserve"> como el argumento utilizado por Colpensiones para evadir su responsabilidad luce carente de justificación legal, y con ello se difirió el trámite médico legal iniciado por el actor, </w:t>
      </w:r>
      <w:r w:rsidR="0057184E" w:rsidRPr="00AF2AE2">
        <w:rPr>
          <w:rFonts w:ascii="Arial Narrow" w:hAnsi="Arial Narrow"/>
          <w:sz w:val="26"/>
          <w:szCs w:val="26"/>
        </w:rPr>
        <w:t xml:space="preserve">indefinición que afecta los derechos al debido proceso y a la seguridad social del citado señor, se considera </w:t>
      </w:r>
      <w:r w:rsidR="00B27D71" w:rsidRPr="00AF2AE2">
        <w:rPr>
          <w:rFonts w:ascii="Arial Narrow" w:hAnsi="Arial Narrow"/>
          <w:sz w:val="26"/>
          <w:szCs w:val="26"/>
        </w:rPr>
        <w:t xml:space="preserve">que </w:t>
      </w:r>
      <w:r w:rsidR="0057184E" w:rsidRPr="00AF2AE2">
        <w:rPr>
          <w:rFonts w:ascii="Arial Narrow" w:hAnsi="Arial Narrow"/>
          <w:sz w:val="26"/>
          <w:szCs w:val="26"/>
        </w:rPr>
        <w:t xml:space="preserve">lo adecuado, para proteger tales prerrogativas, </w:t>
      </w:r>
      <w:r w:rsidR="00B27D71" w:rsidRPr="00AF2AE2">
        <w:rPr>
          <w:rFonts w:ascii="Arial Narrow" w:hAnsi="Arial Narrow"/>
          <w:sz w:val="26"/>
          <w:szCs w:val="26"/>
        </w:rPr>
        <w:t xml:space="preserve"> es </w:t>
      </w:r>
      <w:r w:rsidR="0057184E" w:rsidRPr="00AF2AE2">
        <w:rPr>
          <w:rFonts w:ascii="Arial Narrow" w:hAnsi="Arial Narrow"/>
          <w:sz w:val="26"/>
          <w:szCs w:val="26"/>
        </w:rPr>
        <w:t>acceder al amparo y ordena</w:t>
      </w:r>
      <w:r w:rsidR="00E670A1" w:rsidRPr="00AF2AE2">
        <w:rPr>
          <w:rFonts w:ascii="Arial Narrow" w:hAnsi="Arial Narrow"/>
          <w:sz w:val="26"/>
          <w:szCs w:val="26"/>
        </w:rPr>
        <w:t>r</w:t>
      </w:r>
      <w:r w:rsidR="0057184E" w:rsidRPr="00AF2AE2">
        <w:rPr>
          <w:rFonts w:ascii="Arial Narrow" w:hAnsi="Arial Narrow"/>
          <w:sz w:val="26"/>
          <w:szCs w:val="26"/>
        </w:rPr>
        <w:t xml:space="preserve"> a Colpensiones</w:t>
      </w:r>
      <w:r w:rsidR="00E670A1" w:rsidRPr="00AF2AE2">
        <w:rPr>
          <w:rFonts w:ascii="Arial Narrow" w:hAnsi="Arial Narrow"/>
          <w:sz w:val="26"/>
          <w:szCs w:val="26"/>
        </w:rPr>
        <w:t xml:space="preserve">, </w:t>
      </w:r>
      <w:r w:rsidR="0057184E" w:rsidRPr="00AF2AE2">
        <w:rPr>
          <w:rFonts w:ascii="Arial Narrow" w:hAnsi="Arial Narrow"/>
          <w:sz w:val="26"/>
          <w:szCs w:val="26"/>
        </w:rPr>
        <w:t>por intermedio de su Directora de Medicina Laboral</w:t>
      </w:r>
      <w:r w:rsidR="00E670A1" w:rsidRPr="00AF2AE2">
        <w:rPr>
          <w:rFonts w:ascii="Arial Narrow" w:hAnsi="Arial Narrow"/>
          <w:sz w:val="26"/>
          <w:szCs w:val="26"/>
        </w:rPr>
        <w:t>,</w:t>
      </w:r>
      <w:r w:rsidR="0057184E" w:rsidRPr="00AF2AE2">
        <w:rPr>
          <w:rFonts w:ascii="Arial Narrow" w:hAnsi="Arial Narrow"/>
          <w:sz w:val="26"/>
          <w:szCs w:val="26"/>
        </w:rPr>
        <w:t xml:space="preserve"> surtir el trámite necesario para pagar los honorarios requeridos por la Junta Regional de Invalidez de Risaralda a efecto de resolver la inconformidad planteada por el actor contra el dictamen proferido por la EPS SOS el 15 de noviembre de 2019.</w:t>
      </w:r>
    </w:p>
    <w:p w14:paraId="7ECF7051" w14:textId="7714C4B7" w:rsidR="0057184E" w:rsidRPr="00AF2AE2" w:rsidRDefault="0057184E" w:rsidP="00AF2AE2">
      <w:pPr>
        <w:pStyle w:val="Default"/>
        <w:spacing w:line="276" w:lineRule="auto"/>
        <w:jc w:val="both"/>
        <w:rPr>
          <w:rFonts w:ascii="Arial Narrow" w:hAnsi="Arial Narrow"/>
          <w:sz w:val="26"/>
          <w:szCs w:val="26"/>
        </w:rPr>
      </w:pPr>
    </w:p>
    <w:p w14:paraId="4CDD672D" w14:textId="5B21E357" w:rsidR="00A8279E" w:rsidRPr="00AF2AE2" w:rsidRDefault="0057184E" w:rsidP="00AF2AE2">
      <w:pPr>
        <w:pStyle w:val="Default"/>
        <w:spacing w:line="276" w:lineRule="auto"/>
        <w:jc w:val="both"/>
        <w:rPr>
          <w:rFonts w:ascii="Arial Narrow" w:hAnsi="Arial Narrow"/>
          <w:sz w:val="26"/>
          <w:szCs w:val="26"/>
        </w:rPr>
      </w:pPr>
      <w:r w:rsidRPr="00AF2AE2">
        <w:rPr>
          <w:rFonts w:ascii="Arial Narrow" w:hAnsi="Arial Narrow"/>
          <w:sz w:val="26"/>
          <w:szCs w:val="26"/>
        </w:rPr>
        <w:t>En consecuencia</w:t>
      </w:r>
      <w:r w:rsidR="00B27D71" w:rsidRPr="00AF2AE2">
        <w:rPr>
          <w:rFonts w:ascii="Arial Narrow" w:hAnsi="Arial Narrow"/>
          <w:sz w:val="26"/>
          <w:szCs w:val="26"/>
        </w:rPr>
        <w:t>,</w:t>
      </w:r>
      <w:r w:rsidRPr="00AF2AE2">
        <w:rPr>
          <w:rFonts w:ascii="Arial Narrow" w:hAnsi="Arial Narrow"/>
          <w:sz w:val="26"/>
          <w:szCs w:val="26"/>
        </w:rPr>
        <w:t xml:space="preserve"> el fallo recurrido será revocado parcialmente, aunque la improcedencia se mantendrá respecto de la EPS SOS, el Gerente de Determinación de Derechos, el Gerente de Defensa Judicial y la Directora de Acciones Constitucionales de Colpensiones y la Junta </w:t>
      </w:r>
      <w:r w:rsidRPr="00AF2AE2">
        <w:rPr>
          <w:rFonts w:ascii="Arial Narrow" w:hAnsi="Arial Narrow"/>
          <w:sz w:val="26"/>
          <w:szCs w:val="26"/>
        </w:rPr>
        <w:lastRenderedPageBreak/>
        <w:t xml:space="preserve">Regional de Calificación de Invalidez de Risaralda, autoridades que no tuvieron que ver con la lesión de los derechos constitucionales señalada. </w:t>
      </w:r>
      <w:r w:rsidR="00A8279E" w:rsidRPr="00AF2AE2">
        <w:rPr>
          <w:rFonts w:ascii="Arial Narrow" w:hAnsi="Arial Narrow"/>
          <w:sz w:val="26"/>
          <w:szCs w:val="26"/>
        </w:rPr>
        <w:t xml:space="preserve"> </w:t>
      </w:r>
    </w:p>
    <w:p w14:paraId="110FFD37" w14:textId="77777777" w:rsidR="009743E3" w:rsidRPr="00AF2AE2" w:rsidRDefault="009743E3" w:rsidP="00AF2AE2">
      <w:pPr>
        <w:pStyle w:val="Sinespaciado"/>
        <w:spacing w:line="276" w:lineRule="auto"/>
        <w:jc w:val="both"/>
        <w:rPr>
          <w:rFonts w:ascii="Arial Narrow" w:hAnsi="Arial Narrow"/>
          <w:sz w:val="26"/>
          <w:szCs w:val="26"/>
        </w:rPr>
      </w:pPr>
    </w:p>
    <w:p w14:paraId="5A0226F8" w14:textId="3C1BA58F" w:rsidR="009743E3" w:rsidRPr="00AF2AE2" w:rsidRDefault="00B27D71" w:rsidP="00AF2AE2">
      <w:pPr>
        <w:pStyle w:val="Sinespaciado"/>
        <w:spacing w:line="276" w:lineRule="auto"/>
        <w:jc w:val="both"/>
        <w:rPr>
          <w:rFonts w:ascii="Arial Narrow" w:eastAsia="Arial Narrow" w:hAnsi="Arial Narrow" w:cs="Arial Narrow"/>
          <w:color w:val="000000" w:themeColor="text1"/>
          <w:sz w:val="26"/>
          <w:szCs w:val="26"/>
        </w:rPr>
      </w:pPr>
      <w:r w:rsidRPr="00AF2AE2">
        <w:rPr>
          <w:rFonts w:ascii="Arial Narrow" w:hAnsi="Arial Narrow"/>
          <w:b/>
          <w:bCs/>
          <w:sz w:val="26"/>
          <w:szCs w:val="26"/>
        </w:rPr>
        <w:t>8</w:t>
      </w:r>
      <w:r w:rsidR="009743E3" w:rsidRPr="00AF2AE2">
        <w:rPr>
          <w:rFonts w:ascii="Arial Narrow" w:hAnsi="Arial Narrow"/>
          <w:b/>
          <w:bCs/>
          <w:sz w:val="26"/>
          <w:szCs w:val="26"/>
        </w:rPr>
        <w:t>.</w:t>
      </w:r>
      <w:r w:rsidR="009743E3" w:rsidRPr="00AF2AE2">
        <w:rPr>
          <w:rFonts w:ascii="Arial Narrow" w:hAnsi="Arial Narrow"/>
          <w:sz w:val="26"/>
          <w:szCs w:val="26"/>
        </w:rPr>
        <w:t xml:space="preserve"> </w:t>
      </w:r>
      <w:r w:rsidR="009743E3" w:rsidRPr="00AF2AE2">
        <w:rPr>
          <w:rFonts w:ascii="Arial Narrow" w:eastAsia="Arial Narrow" w:hAnsi="Arial Narrow" w:cs="Arial Narrow"/>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AF2AE2" w:rsidRDefault="009743E3" w:rsidP="00AF2AE2">
      <w:pPr>
        <w:pStyle w:val="Sinespaciado"/>
        <w:spacing w:line="276" w:lineRule="auto"/>
        <w:jc w:val="both"/>
        <w:rPr>
          <w:rFonts w:ascii="Arial Narrow" w:eastAsia="Arial Narrow" w:hAnsi="Arial Narrow" w:cs="Arial Narrow"/>
          <w:color w:val="000000" w:themeColor="text1"/>
          <w:sz w:val="26"/>
          <w:szCs w:val="26"/>
        </w:rPr>
      </w:pPr>
    </w:p>
    <w:p w14:paraId="68A3624F" w14:textId="77777777" w:rsidR="009743E3" w:rsidRPr="00AF2AE2" w:rsidRDefault="009743E3" w:rsidP="00AF2AE2">
      <w:pPr>
        <w:pStyle w:val="Sinespaciado"/>
        <w:spacing w:line="276" w:lineRule="auto"/>
        <w:jc w:val="center"/>
        <w:rPr>
          <w:rFonts w:ascii="Arial Narrow" w:eastAsia="Arial Narrow" w:hAnsi="Arial Narrow" w:cs="Arial Narrow"/>
          <w:b/>
          <w:bCs/>
          <w:color w:val="000000" w:themeColor="text1"/>
          <w:sz w:val="26"/>
          <w:szCs w:val="26"/>
        </w:rPr>
      </w:pPr>
      <w:r w:rsidRPr="00AF2AE2">
        <w:rPr>
          <w:rFonts w:ascii="Arial Narrow" w:eastAsia="Arial Narrow" w:hAnsi="Arial Narrow" w:cs="Arial Narrow"/>
          <w:b/>
          <w:bCs/>
          <w:color w:val="000000" w:themeColor="text1"/>
          <w:sz w:val="26"/>
          <w:szCs w:val="26"/>
        </w:rPr>
        <w:t>RESUELVE</w:t>
      </w:r>
    </w:p>
    <w:p w14:paraId="6BB9E253" w14:textId="77777777" w:rsidR="006276BD" w:rsidRPr="00AF2AE2" w:rsidRDefault="006276BD" w:rsidP="00AF2AE2">
      <w:pPr>
        <w:pStyle w:val="Sinespaciado"/>
        <w:spacing w:line="276" w:lineRule="auto"/>
        <w:jc w:val="center"/>
        <w:rPr>
          <w:rFonts w:ascii="Arial Narrow" w:eastAsia="Arial Narrow" w:hAnsi="Arial Narrow" w:cs="Arial Narrow"/>
          <w:color w:val="000000" w:themeColor="text1"/>
          <w:sz w:val="26"/>
          <w:szCs w:val="26"/>
        </w:rPr>
      </w:pPr>
    </w:p>
    <w:p w14:paraId="57516C92" w14:textId="1D0BEEF8" w:rsidR="0057184E" w:rsidRPr="00AF2AE2" w:rsidRDefault="009743E3" w:rsidP="00AF2AE2">
      <w:pPr>
        <w:pStyle w:val="Default"/>
        <w:spacing w:line="276" w:lineRule="auto"/>
        <w:jc w:val="both"/>
        <w:rPr>
          <w:rFonts w:ascii="Arial Narrow" w:hAnsi="Arial Narrow"/>
          <w:sz w:val="26"/>
          <w:szCs w:val="26"/>
        </w:rPr>
      </w:pPr>
      <w:r w:rsidRPr="00AF2AE2">
        <w:rPr>
          <w:rFonts w:ascii="Arial Narrow" w:eastAsia="Arial Narrow" w:hAnsi="Arial Narrow" w:cs="Arial Narrow"/>
          <w:b/>
          <w:bCs/>
          <w:color w:val="000000" w:themeColor="text1"/>
          <w:sz w:val="26"/>
          <w:szCs w:val="26"/>
        </w:rPr>
        <w:t xml:space="preserve">PRIMERO: </w:t>
      </w:r>
      <w:r w:rsidR="0010302E" w:rsidRPr="00AF2AE2">
        <w:rPr>
          <w:rFonts w:ascii="Arial Narrow" w:eastAsia="Arial Narrow" w:hAnsi="Arial Narrow" w:cs="Arial Narrow"/>
          <w:color w:val="000000" w:themeColor="text1"/>
          <w:sz w:val="26"/>
          <w:szCs w:val="26"/>
        </w:rPr>
        <w:t>Revocar</w:t>
      </w:r>
      <w:r w:rsidR="0057184E" w:rsidRPr="00AF2AE2">
        <w:rPr>
          <w:rFonts w:ascii="Arial Narrow" w:eastAsia="Arial Narrow" w:hAnsi="Arial Narrow" w:cs="Arial Narrow"/>
          <w:color w:val="000000" w:themeColor="text1"/>
          <w:sz w:val="26"/>
          <w:szCs w:val="26"/>
        </w:rPr>
        <w:t xml:space="preserve"> parcialmente</w:t>
      </w:r>
      <w:r w:rsidR="0057184E" w:rsidRPr="00AF2AE2">
        <w:rPr>
          <w:rFonts w:ascii="Arial Narrow" w:eastAsia="Arial Narrow" w:hAnsi="Arial Narrow" w:cs="Arial Narrow"/>
          <w:b/>
          <w:color w:val="000000" w:themeColor="text1"/>
          <w:sz w:val="26"/>
          <w:szCs w:val="26"/>
        </w:rPr>
        <w:t xml:space="preserve"> </w:t>
      </w:r>
      <w:r w:rsidRPr="00AF2AE2">
        <w:rPr>
          <w:rFonts w:ascii="Arial Narrow" w:eastAsia="Arial Narrow" w:hAnsi="Arial Narrow" w:cs="Arial Narrow"/>
          <w:color w:val="000000" w:themeColor="text1"/>
          <w:sz w:val="26"/>
          <w:szCs w:val="26"/>
        </w:rPr>
        <w:t>la sentencia impugnada, de fecha y procedencia</w:t>
      </w:r>
      <w:r w:rsidR="0010302E" w:rsidRPr="00AF2AE2">
        <w:rPr>
          <w:rFonts w:ascii="Arial Narrow" w:eastAsia="Arial Narrow" w:hAnsi="Arial Narrow" w:cs="Arial Narrow"/>
          <w:color w:val="000000" w:themeColor="text1"/>
          <w:sz w:val="26"/>
          <w:szCs w:val="26"/>
        </w:rPr>
        <w:t xml:space="preserve"> ya indicadas</w:t>
      </w:r>
      <w:r w:rsidR="00F378EC" w:rsidRPr="00AF2AE2">
        <w:rPr>
          <w:rFonts w:ascii="Arial Narrow" w:eastAsia="Arial Narrow" w:hAnsi="Arial Narrow" w:cs="Arial Narrow"/>
          <w:color w:val="000000" w:themeColor="text1"/>
          <w:sz w:val="26"/>
          <w:szCs w:val="26"/>
        </w:rPr>
        <w:t>. E</w:t>
      </w:r>
      <w:r w:rsidR="0010302E" w:rsidRPr="00AF2AE2">
        <w:rPr>
          <w:rFonts w:ascii="Arial Narrow" w:eastAsia="Arial Narrow" w:hAnsi="Arial Narrow" w:cs="Arial Narrow"/>
          <w:color w:val="000000" w:themeColor="text1"/>
          <w:sz w:val="26"/>
          <w:szCs w:val="26"/>
        </w:rPr>
        <w:t xml:space="preserve">n su lugar se </w:t>
      </w:r>
      <w:r w:rsidR="0057184E" w:rsidRPr="00AF2AE2">
        <w:rPr>
          <w:rFonts w:ascii="Arial Narrow" w:eastAsia="Arial Narrow" w:hAnsi="Arial Narrow" w:cs="Arial Narrow"/>
          <w:color w:val="000000" w:themeColor="text1"/>
          <w:sz w:val="26"/>
          <w:szCs w:val="26"/>
        </w:rPr>
        <w:t xml:space="preserve">concede </w:t>
      </w:r>
      <w:r w:rsidR="0010302E" w:rsidRPr="00AF2AE2">
        <w:rPr>
          <w:rFonts w:ascii="Arial Narrow" w:eastAsia="Arial Narrow" w:hAnsi="Arial Narrow" w:cs="Arial Narrow"/>
          <w:color w:val="000000" w:themeColor="text1"/>
          <w:sz w:val="26"/>
          <w:szCs w:val="26"/>
        </w:rPr>
        <w:t xml:space="preserve">el amparo </w:t>
      </w:r>
      <w:r w:rsidR="0057184E" w:rsidRPr="00AF2AE2">
        <w:rPr>
          <w:rFonts w:ascii="Arial Narrow" w:eastAsia="Arial Narrow" w:hAnsi="Arial Narrow" w:cs="Arial Narrow"/>
          <w:color w:val="000000" w:themeColor="text1"/>
          <w:sz w:val="26"/>
          <w:szCs w:val="26"/>
        </w:rPr>
        <w:t>invocado y</w:t>
      </w:r>
      <w:r w:rsidR="00F378EC" w:rsidRPr="00AF2AE2">
        <w:rPr>
          <w:rFonts w:ascii="Arial Narrow" w:eastAsia="Arial Narrow" w:hAnsi="Arial Narrow" w:cs="Arial Narrow"/>
          <w:color w:val="000000" w:themeColor="text1"/>
          <w:sz w:val="26"/>
          <w:szCs w:val="26"/>
        </w:rPr>
        <w:t>,</w:t>
      </w:r>
      <w:r w:rsidR="0057184E" w:rsidRPr="00AF2AE2">
        <w:rPr>
          <w:rFonts w:ascii="Arial Narrow" w:eastAsia="Arial Narrow" w:hAnsi="Arial Narrow" w:cs="Arial Narrow"/>
          <w:color w:val="000000" w:themeColor="text1"/>
          <w:sz w:val="26"/>
          <w:szCs w:val="26"/>
        </w:rPr>
        <w:t xml:space="preserve"> en consecuencia</w:t>
      </w:r>
      <w:r w:rsidR="00F378EC" w:rsidRPr="00AF2AE2">
        <w:rPr>
          <w:rFonts w:ascii="Arial Narrow" w:eastAsia="Arial Narrow" w:hAnsi="Arial Narrow" w:cs="Arial Narrow"/>
          <w:color w:val="000000" w:themeColor="text1"/>
          <w:sz w:val="26"/>
          <w:szCs w:val="26"/>
        </w:rPr>
        <w:t>,</w:t>
      </w:r>
      <w:r w:rsidR="0057184E" w:rsidRPr="00AF2AE2">
        <w:rPr>
          <w:rFonts w:ascii="Arial Narrow" w:eastAsia="Arial Narrow" w:hAnsi="Arial Narrow" w:cs="Arial Narrow"/>
          <w:color w:val="000000" w:themeColor="text1"/>
          <w:sz w:val="26"/>
          <w:szCs w:val="26"/>
        </w:rPr>
        <w:t xml:space="preserve"> se ordena a la </w:t>
      </w:r>
      <w:r w:rsidR="0057184E" w:rsidRPr="00AF2AE2">
        <w:rPr>
          <w:rFonts w:ascii="Arial Narrow" w:hAnsi="Arial Narrow"/>
          <w:sz w:val="26"/>
          <w:szCs w:val="26"/>
        </w:rPr>
        <w:t>Directora de Medicina Laboral de Colpensiones que, en un término de 48 horas contadas desde la notificación que de esta providencia se le realice, asuma el pago de los honorarios a favor de la Junta Regional de Invalidez de Risaralda a efecto de resolver la inconformidad planteada por el actor contra el dictamen proferido por la EPS SOS el 15 de noviembre de 2019.</w:t>
      </w:r>
    </w:p>
    <w:p w14:paraId="23DE523C" w14:textId="77777777" w:rsidR="0010302E" w:rsidRPr="00AF2AE2" w:rsidRDefault="0010302E" w:rsidP="00AF2AE2">
      <w:pPr>
        <w:pStyle w:val="Sinespaciado"/>
        <w:spacing w:line="276" w:lineRule="auto"/>
        <w:jc w:val="both"/>
        <w:rPr>
          <w:rFonts w:ascii="Arial Narrow" w:eastAsia="Arial Narrow" w:hAnsi="Arial Narrow" w:cs="Arial Narrow"/>
          <w:color w:val="000000" w:themeColor="text1"/>
          <w:sz w:val="26"/>
          <w:szCs w:val="26"/>
        </w:rPr>
      </w:pPr>
    </w:p>
    <w:p w14:paraId="7DC57B93" w14:textId="749826F3" w:rsidR="0010302E" w:rsidRPr="00AF2AE2" w:rsidRDefault="00F378EC" w:rsidP="00AF2AE2">
      <w:pPr>
        <w:pStyle w:val="Sinespaciado"/>
        <w:spacing w:line="276" w:lineRule="auto"/>
        <w:jc w:val="both"/>
        <w:rPr>
          <w:rFonts w:ascii="Arial Narrow" w:eastAsia="Arial Narrow" w:hAnsi="Arial Narrow" w:cs="Arial Narrow"/>
          <w:color w:val="000000" w:themeColor="text1"/>
          <w:sz w:val="26"/>
          <w:szCs w:val="26"/>
        </w:rPr>
      </w:pPr>
      <w:r w:rsidRPr="00AF2AE2">
        <w:rPr>
          <w:rFonts w:ascii="Arial Narrow" w:eastAsia="Arial Narrow" w:hAnsi="Arial Narrow" w:cs="Arial Narrow"/>
          <w:color w:val="000000" w:themeColor="text1"/>
          <w:sz w:val="26"/>
          <w:szCs w:val="26"/>
        </w:rPr>
        <w:t>Se mantiene la decisión en cuanto se declara l</w:t>
      </w:r>
      <w:r w:rsidR="0057184E" w:rsidRPr="00AF2AE2">
        <w:rPr>
          <w:rFonts w:ascii="Arial Narrow" w:eastAsia="Arial Narrow" w:hAnsi="Arial Narrow" w:cs="Arial Narrow"/>
          <w:color w:val="000000" w:themeColor="text1"/>
          <w:sz w:val="26"/>
          <w:szCs w:val="26"/>
        </w:rPr>
        <w:t xml:space="preserve">a improcedencia </w:t>
      </w:r>
      <w:r w:rsidRPr="00AF2AE2">
        <w:rPr>
          <w:rFonts w:ascii="Arial Narrow" w:eastAsia="Arial Narrow" w:hAnsi="Arial Narrow" w:cs="Arial Narrow"/>
          <w:color w:val="000000" w:themeColor="text1"/>
          <w:sz w:val="26"/>
          <w:szCs w:val="26"/>
        </w:rPr>
        <w:t xml:space="preserve">de la tutela </w:t>
      </w:r>
      <w:r w:rsidR="0057184E" w:rsidRPr="00AF2AE2">
        <w:rPr>
          <w:rFonts w:ascii="Arial Narrow" w:eastAsia="Arial Narrow" w:hAnsi="Arial Narrow" w:cs="Arial Narrow"/>
          <w:color w:val="000000" w:themeColor="text1"/>
          <w:sz w:val="26"/>
          <w:szCs w:val="26"/>
        </w:rPr>
        <w:t>respecto de la EPS SOS, el Gerente de Determinación de Derechos, el Gerente de Defensa Judicial y la Directora de Acciones Constitucionales de Colpensiones y la Junta Regional de Calificación de Invalidez de Risaralda.</w:t>
      </w:r>
    </w:p>
    <w:p w14:paraId="52E56223" w14:textId="77777777" w:rsidR="009743E3" w:rsidRPr="00AF2AE2" w:rsidRDefault="009743E3" w:rsidP="00AF2AE2">
      <w:pPr>
        <w:spacing w:line="276" w:lineRule="auto"/>
        <w:jc w:val="both"/>
        <w:rPr>
          <w:rFonts w:ascii="Arial Narrow" w:eastAsia="Arial Narrow" w:hAnsi="Arial Narrow" w:cs="Arial Narrow"/>
          <w:color w:val="000000" w:themeColor="text1"/>
          <w:sz w:val="26"/>
          <w:szCs w:val="26"/>
          <w:lang w:val="es-ES"/>
        </w:rPr>
      </w:pPr>
    </w:p>
    <w:p w14:paraId="7BF43BFF" w14:textId="77777777" w:rsidR="009743E3" w:rsidRPr="00AF2AE2" w:rsidRDefault="009743E3" w:rsidP="00AF2AE2">
      <w:pPr>
        <w:pStyle w:val="Sinespaciado"/>
        <w:spacing w:line="276" w:lineRule="auto"/>
        <w:jc w:val="both"/>
        <w:rPr>
          <w:rFonts w:ascii="Arial Narrow" w:eastAsia="Arial Narrow" w:hAnsi="Arial Narrow" w:cs="Arial Narrow"/>
          <w:color w:val="000000" w:themeColor="text1"/>
          <w:sz w:val="26"/>
          <w:szCs w:val="26"/>
        </w:rPr>
      </w:pPr>
      <w:r w:rsidRPr="00AF2AE2">
        <w:rPr>
          <w:rFonts w:ascii="Arial Narrow" w:eastAsia="Arial Narrow" w:hAnsi="Arial Narrow" w:cs="Arial Narrow"/>
          <w:b/>
          <w:bCs/>
          <w:color w:val="000000" w:themeColor="text1"/>
          <w:sz w:val="26"/>
          <w:szCs w:val="26"/>
        </w:rPr>
        <w:t xml:space="preserve">SEGUNDO: </w:t>
      </w:r>
      <w:r w:rsidRPr="00AF2AE2">
        <w:rPr>
          <w:rFonts w:ascii="Arial Narrow" w:eastAsia="Arial Narrow" w:hAnsi="Arial Narrow" w:cs="Arial Narrow"/>
          <w:color w:val="000000" w:themeColor="text1"/>
          <w:sz w:val="26"/>
          <w:szCs w:val="26"/>
        </w:rPr>
        <w:t>Notificar a las partes lo aquí resuelto en la forma más expedita y eficaz posible. Comuníquese de igual forma al Juzgado de primera instancia.</w:t>
      </w:r>
    </w:p>
    <w:p w14:paraId="07547A01" w14:textId="77777777" w:rsidR="009743E3" w:rsidRPr="00AF2AE2" w:rsidRDefault="009743E3" w:rsidP="00AF2AE2">
      <w:pPr>
        <w:spacing w:line="276" w:lineRule="auto"/>
        <w:jc w:val="both"/>
        <w:rPr>
          <w:rFonts w:ascii="Arial Narrow" w:eastAsia="Arial Narrow" w:hAnsi="Arial Narrow" w:cs="Arial Narrow"/>
          <w:color w:val="000000" w:themeColor="text1"/>
          <w:sz w:val="26"/>
          <w:szCs w:val="26"/>
          <w:lang w:val="es-ES"/>
        </w:rPr>
      </w:pPr>
    </w:p>
    <w:p w14:paraId="688271BD" w14:textId="6152F3E6" w:rsidR="009743E3" w:rsidRPr="00AF2AE2" w:rsidRDefault="009743E3" w:rsidP="00AF2AE2">
      <w:pPr>
        <w:pStyle w:val="Sinespaciado"/>
        <w:spacing w:line="276" w:lineRule="auto"/>
        <w:jc w:val="both"/>
        <w:rPr>
          <w:rFonts w:ascii="Arial Narrow" w:eastAsia="Arial Narrow" w:hAnsi="Arial Narrow" w:cs="Arial Narrow"/>
          <w:color w:val="000000" w:themeColor="text1"/>
          <w:sz w:val="26"/>
          <w:szCs w:val="26"/>
        </w:rPr>
      </w:pPr>
      <w:r w:rsidRPr="00AF2AE2">
        <w:rPr>
          <w:rFonts w:ascii="Arial Narrow" w:eastAsia="Arial Narrow" w:hAnsi="Arial Narrow" w:cs="Arial Narrow"/>
          <w:b/>
          <w:bCs/>
          <w:color w:val="000000" w:themeColor="text1"/>
          <w:sz w:val="26"/>
          <w:szCs w:val="26"/>
        </w:rPr>
        <w:t xml:space="preserve">TERCERO: </w:t>
      </w:r>
      <w:r w:rsidRPr="00AF2AE2">
        <w:rPr>
          <w:rFonts w:ascii="Arial Narrow" w:eastAsia="Arial Narrow" w:hAnsi="Arial Narrow" w:cs="Arial Narrow"/>
          <w:color w:val="000000" w:themeColor="text1"/>
          <w:sz w:val="26"/>
          <w:szCs w:val="26"/>
        </w:rPr>
        <w:t>Enviar oportunamente, el presente expediente a la Honorable Corte Constitucional para su eventual revisión.</w:t>
      </w:r>
    </w:p>
    <w:p w14:paraId="6DFB9E20" w14:textId="77777777" w:rsidR="009743E3" w:rsidRPr="00AF2AE2" w:rsidRDefault="009743E3" w:rsidP="00AF2AE2">
      <w:pPr>
        <w:spacing w:line="276" w:lineRule="auto"/>
        <w:ind w:right="49"/>
        <w:jc w:val="center"/>
        <w:rPr>
          <w:rFonts w:ascii="Arial Narrow" w:eastAsia="Arial Narrow" w:hAnsi="Arial Narrow" w:cs="Arial Narrow"/>
          <w:color w:val="000000" w:themeColor="text1"/>
          <w:sz w:val="26"/>
          <w:szCs w:val="26"/>
          <w:lang w:val="es-ES"/>
        </w:rPr>
      </w:pPr>
    </w:p>
    <w:p w14:paraId="63CC55DA" w14:textId="18354307" w:rsidR="00AA072B" w:rsidRDefault="00AA072B" w:rsidP="00AF2AE2">
      <w:pPr>
        <w:spacing w:line="276" w:lineRule="auto"/>
        <w:ind w:right="49"/>
        <w:jc w:val="center"/>
        <w:rPr>
          <w:rFonts w:ascii="Arial Narrow" w:hAnsi="Arial Narrow"/>
          <w:b/>
          <w:bCs/>
          <w:sz w:val="26"/>
          <w:szCs w:val="26"/>
          <w:lang w:val="es-ES"/>
        </w:rPr>
      </w:pPr>
      <w:r w:rsidRPr="00AF2AE2">
        <w:rPr>
          <w:rFonts w:ascii="Arial Narrow" w:hAnsi="Arial Narrow"/>
          <w:b/>
          <w:bCs/>
          <w:sz w:val="26"/>
          <w:szCs w:val="26"/>
          <w:lang w:val="es-ES"/>
        </w:rPr>
        <w:t>NOTIFÍQUESE Y CÚMPLASE</w:t>
      </w:r>
    </w:p>
    <w:p w14:paraId="4E5919F1" w14:textId="77777777" w:rsidR="00AF2AE2" w:rsidRPr="00AF2AE2" w:rsidRDefault="00AF2AE2" w:rsidP="00AF2AE2">
      <w:pPr>
        <w:spacing w:line="276" w:lineRule="auto"/>
        <w:ind w:right="49"/>
        <w:rPr>
          <w:rStyle w:val="Refdenotaalpie"/>
          <w:rFonts w:ascii="Arial Narrow" w:hAnsi="Arial Narrow"/>
          <w:b/>
          <w:bCs/>
          <w:sz w:val="26"/>
          <w:szCs w:val="26"/>
          <w:lang w:val="es-ES"/>
        </w:rPr>
      </w:pPr>
    </w:p>
    <w:p w14:paraId="48DE87C1" w14:textId="77777777" w:rsidR="00B60078" w:rsidRPr="00AF2AE2" w:rsidRDefault="003E5CA4" w:rsidP="00AF2AE2">
      <w:pPr>
        <w:spacing w:line="276" w:lineRule="auto"/>
        <w:ind w:right="49"/>
        <w:rPr>
          <w:rFonts w:ascii="Arial Narrow" w:hAnsi="Arial Narrow"/>
          <w:iCs/>
          <w:sz w:val="26"/>
          <w:szCs w:val="26"/>
        </w:rPr>
      </w:pPr>
      <w:r w:rsidRPr="00AF2AE2">
        <w:rPr>
          <w:rFonts w:ascii="Arial Narrow" w:hAnsi="Arial Narrow"/>
          <w:iCs/>
          <w:sz w:val="26"/>
          <w:szCs w:val="26"/>
        </w:rPr>
        <w:t>Los magistrados</w:t>
      </w:r>
      <w:r w:rsidR="00F7796B" w:rsidRPr="00AF2AE2">
        <w:rPr>
          <w:rFonts w:ascii="Arial Narrow" w:hAnsi="Arial Narrow"/>
          <w:iCs/>
          <w:sz w:val="26"/>
          <w:szCs w:val="26"/>
        </w:rPr>
        <w:t>,</w:t>
      </w:r>
    </w:p>
    <w:p w14:paraId="738610EB" w14:textId="4B450772" w:rsidR="00F7796B" w:rsidRDefault="00F7796B" w:rsidP="00AF2AE2">
      <w:pPr>
        <w:spacing w:line="276" w:lineRule="auto"/>
        <w:ind w:right="49"/>
        <w:jc w:val="center"/>
        <w:rPr>
          <w:rFonts w:ascii="Arial Narrow" w:eastAsia="Arial Narrow" w:hAnsi="Arial Narrow" w:cs="Arial Narrow"/>
          <w:b/>
          <w:bCs/>
          <w:sz w:val="26"/>
          <w:szCs w:val="26"/>
        </w:rPr>
      </w:pPr>
    </w:p>
    <w:p w14:paraId="323B7289" w14:textId="77777777" w:rsidR="00AF2AE2" w:rsidRPr="00AF2AE2" w:rsidRDefault="00AF2AE2" w:rsidP="00AF2AE2">
      <w:pPr>
        <w:spacing w:line="276" w:lineRule="auto"/>
        <w:ind w:right="49"/>
        <w:jc w:val="center"/>
        <w:rPr>
          <w:rFonts w:ascii="Arial Narrow" w:eastAsia="Arial Narrow" w:hAnsi="Arial Narrow" w:cs="Arial Narrow"/>
          <w:b/>
          <w:bCs/>
          <w:sz w:val="26"/>
          <w:szCs w:val="26"/>
        </w:rPr>
      </w:pPr>
    </w:p>
    <w:p w14:paraId="637805D2" w14:textId="7896DF6A" w:rsidR="00201AEF" w:rsidRPr="00AF2AE2" w:rsidRDefault="00CC0961" w:rsidP="00AF2AE2">
      <w:pPr>
        <w:spacing w:line="276" w:lineRule="auto"/>
        <w:ind w:right="49"/>
        <w:jc w:val="center"/>
        <w:rPr>
          <w:rFonts w:ascii="Arial Narrow" w:eastAsia="Arial Narrow" w:hAnsi="Arial Narrow" w:cs="Arial Narrow"/>
          <w:b/>
          <w:bCs/>
          <w:sz w:val="26"/>
          <w:szCs w:val="26"/>
        </w:rPr>
      </w:pPr>
      <w:r w:rsidRPr="00AF2AE2">
        <w:rPr>
          <w:rFonts w:ascii="Arial Narrow" w:eastAsia="Arial Narrow" w:hAnsi="Arial Narrow" w:cs="Arial Narrow"/>
          <w:b/>
          <w:bCs/>
          <w:sz w:val="26"/>
          <w:szCs w:val="26"/>
        </w:rPr>
        <w:t>Firma electrónica</w:t>
      </w:r>
    </w:p>
    <w:p w14:paraId="3B7B4B86" w14:textId="4CBF2B72" w:rsidR="00B0199F" w:rsidRPr="00AF2AE2" w:rsidRDefault="00031048" w:rsidP="00AF2AE2">
      <w:pPr>
        <w:pStyle w:val="Sinespaciado"/>
        <w:spacing w:line="276" w:lineRule="auto"/>
        <w:jc w:val="center"/>
        <w:rPr>
          <w:rFonts w:ascii="Arial Narrow" w:eastAsia="Arial Narrow" w:hAnsi="Arial Narrow" w:cs="Arial Narrow"/>
          <w:b/>
          <w:bCs/>
          <w:sz w:val="26"/>
          <w:szCs w:val="26"/>
          <w:lang w:val="es-CO"/>
        </w:rPr>
      </w:pPr>
      <w:r w:rsidRPr="00AF2AE2">
        <w:rPr>
          <w:rFonts w:ascii="Arial Narrow" w:eastAsia="Arial Narrow" w:hAnsi="Arial Narrow" w:cs="Arial Narrow"/>
          <w:b/>
          <w:bCs/>
          <w:sz w:val="26"/>
          <w:szCs w:val="26"/>
        </w:rPr>
        <w:t>CARLOS MAURICIO GARCÍA BARAJAS</w:t>
      </w:r>
    </w:p>
    <w:p w14:paraId="516815CA" w14:textId="77777777" w:rsidR="00F378EC" w:rsidRPr="00AF2AE2" w:rsidRDefault="00F378EC" w:rsidP="00AF2AE2">
      <w:pPr>
        <w:spacing w:line="276" w:lineRule="auto"/>
        <w:ind w:right="49"/>
        <w:jc w:val="center"/>
        <w:rPr>
          <w:rFonts w:ascii="Arial Narrow" w:eastAsia="Arial Narrow" w:hAnsi="Arial Narrow" w:cs="Arial Narrow"/>
          <w:b/>
          <w:bCs/>
          <w:sz w:val="26"/>
          <w:szCs w:val="26"/>
        </w:rPr>
      </w:pPr>
    </w:p>
    <w:p w14:paraId="42A375D7" w14:textId="7F6BDD66" w:rsidR="517E0375" w:rsidRPr="00AF2AE2" w:rsidRDefault="517E0375" w:rsidP="00AF2AE2">
      <w:pPr>
        <w:spacing w:line="276" w:lineRule="auto"/>
        <w:ind w:right="49"/>
        <w:jc w:val="center"/>
        <w:rPr>
          <w:rFonts w:ascii="Arial Narrow" w:hAnsi="Arial Narrow"/>
          <w:sz w:val="26"/>
          <w:szCs w:val="26"/>
        </w:rPr>
      </w:pPr>
      <w:r w:rsidRPr="00AF2AE2">
        <w:rPr>
          <w:rFonts w:ascii="Arial Narrow" w:hAnsi="Arial Narrow"/>
          <w:noProof/>
          <w:sz w:val="26"/>
          <w:szCs w:val="26"/>
        </w:rPr>
        <w:drawing>
          <wp:inline distT="0" distB="0" distL="0" distR="0" wp14:anchorId="3E2AE4FF" wp14:editId="5236EBE3">
            <wp:extent cx="1962150" cy="342900"/>
            <wp:effectExtent l="0" t="0" r="0" b="0"/>
            <wp:docPr id="831479654" name="Imagen 831479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62150" cy="342900"/>
                    </a:xfrm>
                    <a:prstGeom prst="rect">
                      <a:avLst/>
                    </a:prstGeom>
                  </pic:spPr>
                </pic:pic>
              </a:graphicData>
            </a:graphic>
          </wp:inline>
        </w:drawing>
      </w:r>
    </w:p>
    <w:p w14:paraId="2BB0627E" w14:textId="5F014BD6" w:rsidR="4DF27456" w:rsidRPr="00AF2AE2" w:rsidRDefault="4DF27456" w:rsidP="00AF2AE2">
      <w:pPr>
        <w:spacing w:line="276" w:lineRule="auto"/>
        <w:ind w:right="49"/>
        <w:jc w:val="center"/>
        <w:rPr>
          <w:rFonts w:ascii="Arial Narrow" w:hAnsi="Arial Narrow"/>
          <w:sz w:val="26"/>
          <w:szCs w:val="26"/>
        </w:rPr>
      </w:pPr>
    </w:p>
    <w:p w14:paraId="0660524D" w14:textId="514D49BB" w:rsidR="713B0B01" w:rsidRPr="00AF2AE2" w:rsidRDefault="713B0B01" w:rsidP="00AF2AE2">
      <w:pPr>
        <w:spacing w:line="276" w:lineRule="auto"/>
        <w:ind w:right="49"/>
        <w:jc w:val="center"/>
        <w:rPr>
          <w:rFonts w:ascii="Arial Narrow" w:hAnsi="Arial Narrow"/>
          <w:b/>
          <w:bCs/>
          <w:sz w:val="26"/>
          <w:szCs w:val="26"/>
        </w:rPr>
      </w:pPr>
      <w:r w:rsidRPr="00AF2AE2">
        <w:rPr>
          <w:rFonts w:ascii="Arial Narrow" w:eastAsia="Arial Narrow" w:hAnsi="Arial Narrow" w:cs="Arial Narrow"/>
          <w:b/>
          <w:bCs/>
          <w:sz w:val="26"/>
          <w:szCs w:val="26"/>
        </w:rPr>
        <w:t>ÁNGEL FRANCISCO GALVIS LUGO</w:t>
      </w:r>
      <w:r w:rsidRPr="00AF2AE2">
        <w:rPr>
          <w:rFonts w:ascii="Arial Narrow" w:hAnsi="Arial Narrow"/>
          <w:b/>
          <w:bCs/>
          <w:sz w:val="26"/>
          <w:szCs w:val="26"/>
        </w:rPr>
        <w:t xml:space="preserve"> </w:t>
      </w:r>
    </w:p>
    <w:p w14:paraId="4F6FD161" w14:textId="2DA5CE9B" w:rsidR="00E81732" w:rsidRPr="00AF2AE2" w:rsidRDefault="00E81732" w:rsidP="00AF2AE2">
      <w:pPr>
        <w:pStyle w:val="Sinespaciado"/>
        <w:spacing w:line="276" w:lineRule="auto"/>
        <w:jc w:val="center"/>
        <w:rPr>
          <w:rFonts w:ascii="Arial Narrow" w:eastAsia="Arial Narrow" w:hAnsi="Arial Narrow" w:cs="Arial Narrow"/>
          <w:bCs/>
          <w:sz w:val="26"/>
          <w:szCs w:val="26"/>
          <w:lang w:val="es-CO"/>
        </w:rPr>
      </w:pPr>
      <w:r w:rsidRPr="00AF2AE2">
        <w:rPr>
          <w:rFonts w:ascii="Arial Narrow" w:eastAsia="Arial Narrow" w:hAnsi="Arial Narrow" w:cs="Arial Narrow"/>
          <w:bCs/>
          <w:sz w:val="26"/>
          <w:szCs w:val="26"/>
          <w:lang w:val="es-CO"/>
        </w:rPr>
        <w:t>Conjuez</w:t>
      </w:r>
    </w:p>
    <w:p w14:paraId="4CF3EC2C" w14:textId="77777777" w:rsidR="00AF2AE2" w:rsidRPr="00AF2AE2" w:rsidRDefault="00AF2AE2" w:rsidP="00AF2AE2">
      <w:pPr>
        <w:pStyle w:val="Sinespaciado"/>
        <w:spacing w:line="276" w:lineRule="auto"/>
        <w:jc w:val="center"/>
        <w:rPr>
          <w:rFonts w:ascii="Arial Narrow" w:eastAsia="Arial Narrow" w:hAnsi="Arial Narrow" w:cs="Arial Narrow"/>
          <w:b/>
          <w:bCs/>
          <w:sz w:val="26"/>
          <w:szCs w:val="26"/>
          <w:lang w:val="es-CO"/>
        </w:rPr>
      </w:pPr>
    </w:p>
    <w:p w14:paraId="21B405A6" w14:textId="20061C25" w:rsidR="00CC0961" w:rsidRPr="00AF2AE2" w:rsidRDefault="592AD2E6" w:rsidP="00AF2AE2">
      <w:pPr>
        <w:pStyle w:val="Sinespaciado"/>
        <w:spacing w:line="276" w:lineRule="auto"/>
        <w:jc w:val="center"/>
        <w:rPr>
          <w:rFonts w:ascii="Arial Narrow" w:hAnsi="Arial Narrow"/>
          <w:sz w:val="26"/>
          <w:szCs w:val="26"/>
          <w:lang w:val="es-CO"/>
        </w:rPr>
      </w:pPr>
      <w:r w:rsidRPr="00AF2AE2">
        <w:rPr>
          <w:rFonts w:ascii="Arial Narrow" w:hAnsi="Arial Narrow"/>
          <w:noProof/>
          <w:sz w:val="26"/>
          <w:szCs w:val="26"/>
        </w:rPr>
        <w:drawing>
          <wp:inline distT="0" distB="0" distL="0" distR="0" wp14:anchorId="7833F99C" wp14:editId="49DD33C9">
            <wp:extent cx="2943225" cy="485775"/>
            <wp:effectExtent l="0" t="0" r="0" b="0"/>
            <wp:docPr id="59827014" name="Imagen 5982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3225" cy="485775"/>
                    </a:xfrm>
                    <a:prstGeom prst="rect">
                      <a:avLst/>
                    </a:prstGeom>
                  </pic:spPr>
                </pic:pic>
              </a:graphicData>
            </a:graphic>
          </wp:inline>
        </w:drawing>
      </w:r>
    </w:p>
    <w:p w14:paraId="2F6A835C" w14:textId="49B484A3" w:rsidR="00AB3A4B" w:rsidRPr="00AF2AE2" w:rsidRDefault="00CC0961" w:rsidP="00AF2AE2">
      <w:pPr>
        <w:pStyle w:val="Sinespaciado"/>
        <w:spacing w:line="276" w:lineRule="auto"/>
        <w:jc w:val="center"/>
        <w:rPr>
          <w:rFonts w:ascii="Arial Narrow" w:eastAsia="Arial Narrow" w:hAnsi="Arial Narrow" w:cs="Arial Narrow"/>
          <w:b/>
          <w:bCs/>
          <w:sz w:val="26"/>
          <w:szCs w:val="26"/>
          <w:lang w:val="es-CO"/>
        </w:rPr>
      </w:pPr>
      <w:r w:rsidRPr="00AF2AE2">
        <w:rPr>
          <w:rFonts w:ascii="Arial Narrow" w:eastAsia="Arial Narrow" w:hAnsi="Arial Narrow" w:cs="Arial Narrow"/>
          <w:b/>
          <w:bCs/>
          <w:sz w:val="26"/>
          <w:szCs w:val="26"/>
          <w:lang w:val="es-CO"/>
        </w:rPr>
        <w:t>HÉCTOR JAIME GIRALDO DUQUE</w:t>
      </w:r>
    </w:p>
    <w:p w14:paraId="2D5138F5" w14:textId="29BCB0A9" w:rsidR="00E81732" w:rsidRPr="00AF2AE2" w:rsidRDefault="00E81732" w:rsidP="00AF2AE2">
      <w:pPr>
        <w:pStyle w:val="Sinespaciado"/>
        <w:spacing w:line="276" w:lineRule="auto"/>
        <w:jc w:val="center"/>
        <w:rPr>
          <w:rFonts w:ascii="Arial Narrow" w:eastAsia="Arial Narrow" w:hAnsi="Arial Narrow" w:cs="Arial Narrow"/>
          <w:bCs/>
          <w:sz w:val="26"/>
          <w:szCs w:val="26"/>
          <w:lang w:val="es-CO"/>
        </w:rPr>
      </w:pPr>
      <w:r w:rsidRPr="00AF2AE2">
        <w:rPr>
          <w:rFonts w:ascii="Arial Narrow" w:eastAsia="Arial Narrow" w:hAnsi="Arial Narrow" w:cs="Arial Narrow"/>
          <w:bCs/>
          <w:sz w:val="26"/>
          <w:szCs w:val="26"/>
          <w:lang w:val="es-CO"/>
        </w:rPr>
        <w:t>Conjuez</w:t>
      </w:r>
    </w:p>
    <w:sectPr w:rsidR="00E81732" w:rsidRPr="00AF2AE2" w:rsidSect="005F621B">
      <w:headerReference w:type="default" r:id="rId14"/>
      <w:footerReference w:type="default" r:id="rId15"/>
      <w:pgSz w:w="12242" w:h="18722" w:code="258"/>
      <w:pgMar w:top="1814" w:right="1247" w:bottom="1247"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054C" w14:textId="77777777" w:rsidR="002E476F" w:rsidRDefault="002E476F" w:rsidP="003E5CA4">
      <w:r>
        <w:separator/>
      </w:r>
    </w:p>
  </w:endnote>
  <w:endnote w:type="continuationSeparator" w:id="0">
    <w:p w14:paraId="3BE834FB" w14:textId="77777777" w:rsidR="002E476F" w:rsidRDefault="002E476F" w:rsidP="003E5CA4">
      <w:r>
        <w:continuationSeparator/>
      </w:r>
    </w:p>
  </w:endnote>
  <w:endnote w:type="continuationNotice" w:id="1">
    <w:p w14:paraId="3E825E30" w14:textId="77777777" w:rsidR="002E476F" w:rsidRDefault="002E4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8D5A946" w14:paraId="28B573A7" w14:textId="77777777" w:rsidTr="58D5A946">
      <w:tc>
        <w:tcPr>
          <w:tcW w:w="2755" w:type="dxa"/>
        </w:tcPr>
        <w:p w14:paraId="2D6AE89B" w14:textId="21DC0248" w:rsidR="58D5A946" w:rsidRDefault="58D5A946" w:rsidP="58D5A946">
          <w:pPr>
            <w:pStyle w:val="Encabezado"/>
            <w:ind w:left="-115"/>
          </w:pPr>
        </w:p>
      </w:tc>
      <w:tc>
        <w:tcPr>
          <w:tcW w:w="2755" w:type="dxa"/>
        </w:tcPr>
        <w:p w14:paraId="5189F3F3" w14:textId="20DC68F1" w:rsidR="58D5A946" w:rsidRDefault="58D5A946" w:rsidP="58D5A946">
          <w:pPr>
            <w:pStyle w:val="Encabezado"/>
            <w:jc w:val="center"/>
          </w:pPr>
        </w:p>
      </w:tc>
      <w:tc>
        <w:tcPr>
          <w:tcW w:w="2755" w:type="dxa"/>
        </w:tcPr>
        <w:p w14:paraId="721D7245" w14:textId="465ACC89" w:rsidR="58D5A946" w:rsidRDefault="58D5A946" w:rsidP="58D5A946">
          <w:pPr>
            <w:pStyle w:val="Encabezado"/>
            <w:ind w:right="-115"/>
            <w:jc w:val="right"/>
          </w:pPr>
        </w:p>
      </w:tc>
    </w:tr>
  </w:tbl>
  <w:p w14:paraId="0425774A" w14:textId="1F12A4FC" w:rsidR="58D5A946" w:rsidRDefault="58D5A946" w:rsidP="58D5A9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3CCA" w14:textId="77777777" w:rsidR="002E476F" w:rsidRDefault="002E476F" w:rsidP="003E5CA4">
      <w:r>
        <w:separator/>
      </w:r>
    </w:p>
  </w:footnote>
  <w:footnote w:type="continuationSeparator" w:id="0">
    <w:p w14:paraId="6D5722F3" w14:textId="77777777" w:rsidR="002E476F" w:rsidRDefault="002E476F" w:rsidP="003E5CA4">
      <w:r>
        <w:continuationSeparator/>
      </w:r>
    </w:p>
  </w:footnote>
  <w:footnote w:type="continuationNotice" w:id="1">
    <w:p w14:paraId="5C837DBE" w14:textId="77777777" w:rsidR="002E476F" w:rsidRDefault="002E476F"/>
  </w:footnote>
  <w:footnote w:id="2">
    <w:p w14:paraId="0FD2169C" w14:textId="0345EC07" w:rsidR="00663FF6" w:rsidRPr="00AF2AE2" w:rsidRDefault="00663FF6" w:rsidP="00AF2AE2">
      <w:pPr>
        <w:pStyle w:val="Textonotapie"/>
        <w:jc w:val="both"/>
        <w:rPr>
          <w:rFonts w:ascii="Arial" w:hAnsi="Arial" w:cs="Arial"/>
          <w:sz w:val="18"/>
          <w:szCs w:val="16"/>
        </w:rPr>
      </w:pPr>
      <w:r w:rsidRPr="00AF2AE2">
        <w:rPr>
          <w:rStyle w:val="Refdenotaalpie"/>
          <w:rFonts w:ascii="Arial" w:hAnsi="Arial" w:cs="Arial"/>
          <w:sz w:val="18"/>
          <w:szCs w:val="16"/>
        </w:rPr>
        <w:footnoteRef/>
      </w:r>
      <w:r w:rsidR="00730E95" w:rsidRPr="00AF2AE2">
        <w:rPr>
          <w:rFonts w:ascii="Arial" w:hAnsi="Arial" w:cs="Arial"/>
          <w:sz w:val="18"/>
          <w:szCs w:val="16"/>
        </w:rPr>
        <w:t xml:space="preserve"> Documento 0</w:t>
      </w:r>
      <w:r w:rsidR="00051C32" w:rsidRPr="00AF2AE2">
        <w:rPr>
          <w:rFonts w:ascii="Arial" w:hAnsi="Arial" w:cs="Arial"/>
          <w:sz w:val="18"/>
          <w:szCs w:val="16"/>
        </w:rPr>
        <w:t>1</w:t>
      </w:r>
      <w:r w:rsidRPr="00AF2AE2">
        <w:rPr>
          <w:rFonts w:ascii="Arial" w:hAnsi="Arial" w:cs="Arial"/>
          <w:sz w:val="18"/>
          <w:szCs w:val="16"/>
        </w:rPr>
        <w:t xml:space="preserve"> del cuaderno de primera instancia</w:t>
      </w:r>
    </w:p>
  </w:footnote>
  <w:footnote w:id="3">
    <w:p w14:paraId="313DAEDA" w14:textId="7559118D" w:rsidR="00663FF6" w:rsidRPr="00AF2AE2" w:rsidRDefault="00663FF6" w:rsidP="00AF2AE2">
      <w:pPr>
        <w:pStyle w:val="Textonotapie"/>
        <w:jc w:val="both"/>
        <w:rPr>
          <w:rFonts w:ascii="Arial" w:hAnsi="Arial" w:cs="Arial"/>
          <w:sz w:val="18"/>
          <w:szCs w:val="16"/>
          <w:lang w:val="es-CO"/>
        </w:rPr>
      </w:pPr>
      <w:r w:rsidRPr="00AF2AE2">
        <w:rPr>
          <w:rStyle w:val="Refdenotaalpie"/>
          <w:rFonts w:ascii="Arial" w:hAnsi="Arial" w:cs="Arial"/>
          <w:sz w:val="18"/>
          <w:szCs w:val="16"/>
        </w:rPr>
        <w:footnoteRef/>
      </w:r>
      <w:r w:rsidRPr="00AF2AE2">
        <w:rPr>
          <w:rFonts w:ascii="Arial" w:hAnsi="Arial" w:cs="Arial"/>
          <w:sz w:val="18"/>
          <w:szCs w:val="16"/>
        </w:rPr>
        <w:t xml:space="preserve"> </w:t>
      </w:r>
      <w:r w:rsidRPr="00AF2AE2">
        <w:rPr>
          <w:rFonts w:ascii="Arial" w:hAnsi="Arial" w:cs="Arial"/>
          <w:sz w:val="18"/>
          <w:szCs w:val="16"/>
          <w:lang w:val="es-CO"/>
        </w:rPr>
        <w:t xml:space="preserve">Documento </w:t>
      </w:r>
      <w:r w:rsidR="003137ED" w:rsidRPr="00AF2AE2">
        <w:rPr>
          <w:rFonts w:ascii="Arial" w:hAnsi="Arial" w:cs="Arial"/>
          <w:sz w:val="18"/>
          <w:szCs w:val="16"/>
          <w:lang w:val="es-CO"/>
        </w:rPr>
        <w:t>05</w:t>
      </w:r>
      <w:r w:rsidRPr="00AF2AE2">
        <w:rPr>
          <w:rFonts w:ascii="Arial" w:hAnsi="Arial" w:cs="Arial"/>
          <w:sz w:val="18"/>
          <w:szCs w:val="16"/>
          <w:lang w:val="es-CO"/>
        </w:rPr>
        <w:t xml:space="preserve"> del cuaderno de primera instancia</w:t>
      </w:r>
    </w:p>
  </w:footnote>
  <w:footnote w:id="4">
    <w:p w14:paraId="53D03F03" w14:textId="355D55A0" w:rsidR="003137ED" w:rsidRPr="00AF2AE2" w:rsidRDefault="003137ED" w:rsidP="00AF2AE2">
      <w:pPr>
        <w:pStyle w:val="Textonotapie"/>
        <w:jc w:val="both"/>
        <w:rPr>
          <w:rFonts w:ascii="Arial" w:hAnsi="Arial" w:cs="Arial"/>
          <w:sz w:val="18"/>
          <w:szCs w:val="16"/>
          <w:lang w:val="es-CO"/>
        </w:rPr>
      </w:pPr>
      <w:r w:rsidRPr="00AF2AE2">
        <w:rPr>
          <w:rStyle w:val="Refdenotaalpie"/>
          <w:rFonts w:ascii="Arial" w:hAnsi="Arial" w:cs="Arial"/>
          <w:sz w:val="18"/>
          <w:szCs w:val="16"/>
        </w:rPr>
        <w:footnoteRef/>
      </w:r>
      <w:r w:rsidRPr="00AF2AE2">
        <w:rPr>
          <w:rFonts w:ascii="Arial" w:hAnsi="Arial" w:cs="Arial"/>
          <w:sz w:val="18"/>
          <w:szCs w:val="16"/>
        </w:rPr>
        <w:t xml:space="preserve"> </w:t>
      </w:r>
      <w:r w:rsidRPr="00AF2AE2">
        <w:rPr>
          <w:rFonts w:ascii="Arial" w:hAnsi="Arial" w:cs="Arial"/>
          <w:sz w:val="18"/>
          <w:szCs w:val="16"/>
          <w:lang w:val="es-CO"/>
        </w:rPr>
        <w:t>Documento 06 del cuaderno de primera instancia</w:t>
      </w:r>
    </w:p>
  </w:footnote>
  <w:footnote w:id="5">
    <w:p w14:paraId="38FACC0D" w14:textId="77777777" w:rsidR="00663FF6" w:rsidRPr="00AF2AE2" w:rsidRDefault="00663FF6" w:rsidP="00AF2AE2">
      <w:pPr>
        <w:pStyle w:val="Textonotapie"/>
        <w:jc w:val="both"/>
        <w:rPr>
          <w:rFonts w:ascii="Arial" w:hAnsi="Arial" w:cs="Arial"/>
          <w:sz w:val="18"/>
          <w:szCs w:val="16"/>
          <w:lang w:val="es-MX"/>
        </w:rPr>
      </w:pPr>
      <w:r w:rsidRPr="00AF2AE2">
        <w:rPr>
          <w:rStyle w:val="Refdenotaalpie"/>
          <w:rFonts w:ascii="Arial" w:hAnsi="Arial" w:cs="Arial"/>
          <w:sz w:val="18"/>
          <w:szCs w:val="16"/>
        </w:rPr>
        <w:footnoteRef/>
      </w:r>
      <w:r w:rsidRPr="00AF2AE2">
        <w:rPr>
          <w:rFonts w:ascii="Arial" w:hAnsi="Arial" w:cs="Arial"/>
          <w:sz w:val="18"/>
          <w:szCs w:val="16"/>
        </w:rPr>
        <w:t xml:space="preserve"> </w:t>
      </w:r>
      <w:r w:rsidR="00806332" w:rsidRPr="00AF2AE2">
        <w:rPr>
          <w:rFonts w:ascii="Arial" w:hAnsi="Arial" w:cs="Arial"/>
          <w:sz w:val="18"/>
          <w:szCs w:val="16"/>
          <w:lang w:val="es-MX"/>
        </w:rPr>
        <w:t>Documento 0</w:t>
      </w:r>
      <w:r w:rsidRPr="00AF2AE2">
        <w:rPr>
          <w:rFonts w:ascii="Arial" w:hAnsi="Arial" w:cs="Arial"/>
          <w:sz w:val="18"/>
          <w:szCs w:val="16"/>
          <w:lang w:val="es-MX"/>
        </w:rPr>
        <w:t>7 del cuaderno de primera instancia</w:t>
      </w:r>
    </w:p>
  </w:footnote>
  <w:footnote w:id="6">
    <w:p w14:paraId="76C4A2F1" w14:textId="77777777" w:rsidR="00663FF6" w:rsidRPr="00AF2AE2" w:rsidRDefault="00663FF6" w:rsidP="00AF2AE2">
      <w:pPr>
        <w:pStyle w:val="Textonotapie"/>
        <w:jc w:val="both"/>
        <w:rPr>
          <w:rFonts w:ascii="Arial" w:hAnsi="Arial" w:cs="Arial"/>
          <w:sz w:val="18"/>
          <w:szCs w:val="16"/>
          <w:lang w:val="es-MX"/>
        </w:rPr>
      </w:pPr>
      <w:r w:rsidRPr="00AF2AE2">
        <w:rPr>
          <w:rStyle w:val="Refdenotaalpie"/>
          <w:rFonts w:ascii="Arial" w:hAnsi="Arial" w:cs="Arial"/>
          <w:sz w:val="18"/>
          <w:szCs w:val="16"/>
        </w:rPr>
        <w:footnoteRef/>
      </w:r>
      <w:r w:rsidRPr="00AF2AE2">
        <w:rPr>
          <w:rFonts w:ascii="Arial" w:hAnsi="Arial" w:cs="Arial"/>
          <w:sz w:val="18"/>
          <w:szCs w:val="16"/>
        </w:rPr>
        <w:t xml:space="preserve"> Folios 04 a 13 del archivo</w:t>
      </w:r>
      <w:r w:rsidRPr="00AF2AE2">
        <w:rPr>
          <w:rFonts w:ascii="Arial" w:hAnsi="Arial" w:cs="Arial"/>
          <w:sz w:val="18"/>
          <w:szCs w:val="16"/>
          <w:lang w:val="es-MX"/>
        </w:rPr>
        <w:t xml:space="preserve"> 14 del cuaderno de primera instancia</w:t>
      </w:r>
    </w:p>
  </w:footnote>
  <w:footnote w:id="7">
    <w:p w14:paraId="5C514555" w14:textId="5B0DEBC4" w:rsidR="00A874E3" w:rsidRPr="00AF2AE2" w:rsidRDefault="00A874E3"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 </w:t>
      </w:r>
      <w:r w:rsidR="00901534" w:rsidRPr="00AF2AE2">
        <w:rPr>
          <w:rFonts w:ascii="Arial" w:eastAsia="Arial Narrow" w:hAnsi="Arial" w:cs="Arial"/>
          <w:sz w:val="18"/>
          <w:szCs w:val="16"/>
        </w:rPr>
        <w:t xml:space="preserve">03 </w:t>
      </w:r>
      <w:r w:rsidRPr="00AF2AE2">
        <w:rPr>
          <w:rFonts w:ascii="Arial" w:eastAsia="Arial Narrow" w:hAnsi="Arial" w:cs="Arial"/>
          <w:sz w:val="18"/>
          <w:szCs w:val="16"/>
        </w:rPr>
        <w:t>del archivo 0</w:t>
      </w:r>
      <w:r w:rsidR="00901534" w:rsidRPr="00AF2AE2">
        <w:rPr>
          <w:rFonts w:ascii="Arial" w:eastAsia="Arial Narrow" w:hAnsi="Arial" w:cs="Arial"/>
          <w:sz w:val="18"/>
          <w:szCs w:val="16"/>
        </w:rPr>
        <w:t>1</w:t>
      </w:r>
      <w:r w:rsidRPr="00AF2AE2">
        <w:rPr>
          <w:rFonts w:ascii="Arial" w:eastAsia="Arial Narrow" w:hAnsi="Arial" w:cs="Arial"/>
          <w:sz w:val="18"/>
          <w:szCs w:val="16"/>
        </w:rPr>
        <w:t xml:space="preserve"> del cuaderno de primera instancia</w:t>
      </w:r>
    </w:p>
  </w:footnote>
  <w:footnote w:id="8">
    <w:p w14:paraId="24B91C13" w14:textId="5F214D82" w:rsidR="00901534" w:rsidRPr="00AF2AE2" w:rsidRDefault="00901534"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 02 del archivo 02 del cuaderno de primera instancia</w:t>
      </w:r>
    </w:p>
  </w:footnote>
  <w:footnote w:id="9">
    <w:p w14:paraId="04729DF2" w14:textId="77777777" w:rsidR="00C77F14" w:rsidRPr="00AF2AE2" w:rsidRDefault="00C77F14"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Folios 06 a 08 del archivo 02 del cuaderno de primera instancia</w:t>
      </w:r>
    </w:p>
  </w:footnote>
  <w:footnote w:id="10">
    <w:p w14:paraId="454B0341" w14:textId="77777777" w:rsidR="009743E3" w:rsidRPr="00AF2AE2" w:rsidRDefault="009743E3" w:rsidP="00AF2AE2">
      <w:pPr>
        <w:pStyle w:val="Textonotapie"/>
        <w:jc w:val="both"/>
        <w:rPr>
          <w:rFonts w:ascii="Arial" w:hAnsi="Arial" w:cs="Arial"/>
          <w:sz w:val="18"/>
          <w:szCs w:val="16"/>
          <w:lang w:val="es-CO"/>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Artículo 2o. del Código Procesal del Trabajo y de la Seguridad Social, modificado por el artículo 2º de la Ley 712 de 2001.</w:t>
      </w:r>
    </w:p>
  </w:footnote>
  <w:footnote w:id="11">
    <w:p w14:paraId="123C2B71" w14:textId="77777777" w:rsidR="00203F05" w:rsidRPr="00AF2AE2" w:rsidRDefault="00203F05"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Frente a la demora en el pago de los honorarios a la Junta Regional de Calificación de Invalidez, para tramitar la inconformidad del afiliado respecto al dictamen de primera oportunidad: </w:t>
      </w:r>
      <w:proofErr w:type="spellStart"/>
      <w:r w:rsidRPr="00AF2AE2">
        <w:rPr>
          <w:rFonts w:ascii="Arial" w:eastAsia="Arial Narrow" w:hAnsi="Arial" w:cs="Arial"/>
          <w:color w:val="000000" w:themeColor="text1"/>
          <w:sz w:val="18"/>
          <w:szCs w:val="16"/>
          <w:lang w:val="es-ES"/>
        </w:rPr>
        <w:t>Cfr</w:t>
      </w:r>
      <w:proofErr w:type="spellEnd"/>
      <w:r w:rsidRPr="00AF2AE2">
        <w:rPr>
          <w:rFonts w:ascii="Arial" w:eastAsia="Arial Narrow" w:hAnsi="Arial" w:cs="Arial"/>
          <w:color w:val="000000" w:themeColor="text1"/>
          <w:sz w:val="18"/>
          <w:szCs w:val="16"/>
          <w:lang w:val="es-ES"/>
        </w:rPr>
        <w:t xml:space="preserve">: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w:t>
      </w:r>
      <w:proofErr w:type="gramStart"/>
      <w:r w:rsidRPr="00AF2AE2">
        <w:rPr>
          <w:rFonts w:ascii="Arial" w:eastAsia="Arial Narrow" w:hAnsi="Arial" w:cs="Arial"/>
          <w:color w:val="000000" w:themeColor="text1"/>
          <w:sz w:val="18"/>
          <w:szCs w:val="16"/>
          <w:lang w:val="es-ES"/>
        </w:rPr>
        <w:t>Sentencia  TSP</w:t>
      </w:r>
      <w:proofErr w:type="gramEnd"/>
      <w:r w:rsidRPr="00AF2AE2">
        <w:rPr>
          <w:rFonts w:ascii="Arial" w:eastAsia="Arial Narrow" w:hAnsi="Arial" w:cs="Arial"/>
          <w:color w:val="000000" w:themeColor="text1"/>
          <w:sz w:val="18"/>
          <w:szCs w:val="16"/>
          <w:lang w:val="es-ES"/>
        </w:rPr>
        <w:t xml:space="preserve">.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 Sentencia: TSP. ST2-0409-2021 del 22 de noviembre de 2021 radicado: 66001310300520210009101. Sentencia: TSP. ST2-0446-2021 del 15 de diciembre de 2021, radicado: 66001311000120210042301. Frente al caso concreto de la temporalidad de los recursos planteados contra dictámenes médico laborales se puede leer la Sentencia: ST2-0043-2022 del 09 de febrero de 2022, radicado: 66001310300320210027301. Sentencia: ST2-0073-2022 del 22 de marzo de 2022, radicado: 66001312100120221000601.Sentencia: ST2-0089-2022 del 07 de abril de 2022 radicado: 66001312100120221000401. Sentencia: ST2-0118-2022 del 06 de mayo de 2022, radicado: 66001311000320220007401. Sentencia: ST2-0148-2022 del 24 de mayo de 2022, radicado: 66001311000220220011401 y </w:t>
      </w:r>
      <w:r w:rsidRPr="00AF2AE2">
        <w:rPr>
          <w:rFonts w:ascii="Arial" w:eastAsia="Arial Narrow" w:hAnsi="Arial" w:cs="Arial"/>
          <w:sz w:val="18"/>
          <w:szCs w:val="16"/>
        </w:rPr>
        <w:t>Sentencia: ST2-0209-2022 del 05 de julio de 2022</w:t>
      </w:r>
    </w:p>
    <w:p w14:paraId="53476898" w14:textId="775300B5" w:rsidR="00203F05" w:rsidRPr="00AF2AE2" w:rsidRDefault="00203F05" w:rsidP="00AF2AE2">
      <w:pPr>
        <w:pStyle w:val="Sinespaciado"/>
        <w:jc w:val="both"/>
        <w:rPr>
          <w:rFonts w:ascii="Arial" w:hAnsi="Arial" w:cs="Arial"/>
          <w:sz w:val="18"/>
          <w:szCs w:val="16"/>
        </w:rPr>
      </w:pPr>
      <w:r w:rsidRPr="00AF2AE2">
        <w:rPr>
          <w:rFonts w:ascii="Arial" w:eastAsia="Arial Narrow" w:hAnsi="Arial" w:cs="Arial"/>
          <w:color w:val="000000" w:themeColor="text1"/>
          <w:sz w:val="18"/>
          <w:szCs w:val="16"/>
        </w:rPr>
        <w:t xml:space="preserve">En casos de demora en el pago de los honorarios a la Junta Nacional de Calificación de Invalidez, para tramitar el recurso de apelación frente al dictamen de primera instancia: </w:t>
      </w:r>
      <w:proofErr w:type="spellStart"/>
      <w:r w:rsidRPr="00AF2AE2">
        <w:rPr>
          <w:rFonts w:ascii="Arial" w:eastAsia="Arial Narrow" w:hAnsi="Arial" w:cs="Arial"/>
          <w:color w:val="000000" w:themeColor="text1"/>
          <w:sz w:val="18"/>
          <w:szCs w:val="16"/>
        </w:rPr>
        <w:t>Cfr</w:t>
      </w:r>
      <w:proofErr w:type="spellEnd"/>
      <w:r w:rsidRPr="00AF2AE2">
        <w:rPr>
          <w:rFonts w:ascii="Arial" w:eastAsia="Arial Narrow" w:hAnsi="Arial" w:cs="Arial"/>
          <w:color w:val="000000" w:themeColor="text1"/>
          <w:sz w:val="18"/>
          <w:szCs w:val="16"/>
        </w:rPr>
        <w:t>: Sentencia: TSP. ST2-0185-2021 de 18 de junio de 2021, radicado 66001310300120210007001; Sentencia: TSP. ST2-0213-2021 de 1 de julio de 2021, radicado 66001311000220210013401. Sentencia: TSP. ST2-0409-2021 del 22 de noviembre de 2021, radicado: 66001310300520210009101. Sentencia: ST2-0028-2022 del 02 de febrero de 2022, radicado: 66001311000420210047801. Sentencia: ST2-0039-2022 del 07 de febrero de 2022, radicado: 66001310300420210029701. Sentencia: ST2-0073-2022 del 22 de marzo de 2022, radicado: 66001312100120221000601. Sentencia: ST2-0090-2022 del 07 de abril de 2022, radicado: 66001310300320220011501.</w:t>
      </w:r>
      <w:r w:rsidRPr="00AF2AE2">
        <w:rPr>
          <w:rFonts w:ascii="Arial" w:eastAsia="Arial Narrow" w:hAnsi="Arial" w:cs="Arial"/>
          <w:color w:val="000000" w:themeColor="text1"/>
          <w:sz w:val="18"/>
          <w:szCs w:val="16"/>
          <w:lang w:val="pt-BR"/>
        </w:rPr>
        <w:t xml:space="preserve">Sentencia: </w:t>
      </w:r>
      <w:r w:rsidRPr="00AF2AE2">
        <w:rPr>
          <w:rFonts w:ascii="Arial" w:eastAsia="Arial Narrow" w:hAnsi="Arial" w:cs="Arial"/>
          <w:color w:val="000000" w:themeColor="text1"/>
          <w:sz w:val="18"/>
          <w:szCs w:val="16"/>
        </w:rPr>
        <w:t>ST2-0135-2022 del 17 de mayo de 2022. Sentencia: ST2-0175-2022 del 07 de junio de 2022. Sentencia: ST2-0269-2022 del 09 de agosto de 2022</w:t>
      </w:r>
    </w:p>
  </w:footnote>
  <w:footnote w:id="12">
    <w:p w14:paraId="77B50647" w14:textId="137016DB" w:rsidR="002703ED" w:rsidRPr="00AF2AE2" w:rsidRDefault="002703ED" w:rsidP="00AF2AE2">
      <w:pPr>
        <w:pStyle w:val="Textonotapie"/>
        <w:jc w:val="both"/>
        <w:rPr>
          <w:rFonts w:ascii="Arial" w:hAnsi="Arial" w:cs="Arial"/>
          <w:sz w:val="18"/>
          <w:szCs w:val="16"/>
          <w:lang w:val="es-CO"/>
        </w:rPr>
      </w:pPr>
      <w:r w:rsidRPr="00AF2AE2">
        <w:rPr>
          <w:rStyle w:val="Refdenotaalpie"/>
          <w:rFonts w:ascii="Arial" w:hAnsi="Arial" w:cs="Arial"/>
          <w:sz w:val="18"/>
          <w:szCs w:val="16"/>
        </w:rPr>
        <w:footnoteRef/>
      </w:r>
      <w:r w:rsidRPr="00AF2AE2">
        <w:rPr>
          <w:rFonts w:ascii="Arial" w:hAnsi="Arial" w:cs="Arial"/>
          <w:sz w:val="18"/>
          <w:szCs w:val="16"/>
        </w:rPr>
        <w:t xml:space="preserve"> </w:t>
      </w:r>
      <w:r w:rsidRPr="00AF2AE2">
        <w:rPr>
          <w:rFonts w:ascii="Arial" w:hAnsi="Arial" w:cs="Arial"/>
          <w:sz w:val="18"/>
          <w:szCs w:val="16"/>
          <w:lang w:val="es-CO"/>
        </w:rPr>
        <w:t xml:space="preserve">Por ejemplo: TSP. </w:t>
      </w:r>
      <w:r w:rsidRPr="00AF2AE2">
        <w:rPr>
          <w:rFonts w:ascii="Arial" w:hAnsi="Arial" w:cs="Arial"/>
          <w:color w:val="000000"/>
          <w:sz w:val="18"/>
          <w:szCs w:val="16"/>
          <w:shd w:val="clear" w:color="auto" w:fill="FFFFFF"/>
        </w:rPr>
        <w:t>ST2-0262-2022;</w:t>
      </w:r>
      <w:r w:rsidR="007B345F" w:rsidRPr="00AF2AE2">
        <w:rPr>
          <w:rFonts w:ascii="Arial" w:hAnsi="Arial" w:cs="Arial"/>
          <w:color w:val="000000"/>
          <w:sz w:val="18"/>
          <w:szCs w:val="16"/>
          <w:shd w:val="clear" w:color="auto" w:fill="FFFFFF"/>
        </w:rPr>
        <w:t xml:space="preserve"> TSP. ST2-0070-2022</w:t>
      </w:r>
    </w:p>
  </w:footnote>
  <w:footnote w:id="13">
    <w:p w14:paraId="62635143" w14:textId="77777777" w:rsidR="005E5BE8" w:rsidRPr="00AF2AE2" w:rsidRDefault="005E5BE8" w:rsidP="00AF2AE2">
      <w:pPr>
        <w:pStyle w:val="Textonotapie"/>
        <w:jc w:val="both"/>
        <w:rPr>
          <w:rFonts w:ascii="Arial" w:hAnsi="Arial" w:cs="Arial"/>
          <w:sz w:val="18"/>
          <w:szCs w:val="16"/>
        </w:rPr>
      </w:pPr>
      <w:r w:rsidRPr="00AF2AE2">
        <w:rPr>
          <w:rStyle w:val="Refdenotaalpie"/>
          <w:rFonts w:ascii="Arial" w:hAnsi="Arial" w:cs="Arial"/>
          <w:sz w:val="18"/>
          <w:szCs w:val="16"/>
        </w:rPr>
        <w:footnoteRef/>
      </w:r>
      <w:r w:rsidRPr="00AF2AE2">
        <w:rPr>
          <w:rFonts w:ascii="Arial" w:hAnsi="Arial" w:cs="Arial"/>
          <w:sz w:val="18"/>
          <w:szCs w:val="16"/>
        </w:rPr>
        <w:t xml:space="preserve"> TSP.ST2-0008-2021, </w:t>
      </w:r>
    </w:p>
  </w:footnote>
  <w:footnote w:id="14">
    <w:p w14:paraId="173152C1" w14:textId="77777777" w:rsidR="005E5BE8" w:rsidRPr="00AF2AE2" w:rsidRDefault="005E5BE8" w:rsidP="00AF2AE2">
      <w:pPr>
        <w:pStyle w:val="Textonotapie"/>
        <w:jc w:val="both"/>
        <w:rPr>
          <w:rFonts w:ascii="Arial" w:hAnsi="Arial" w:cs="Arial"/>
          <w:sz w:val="18"/>
          <w:szCs w:val="16"/>
        </w:rPr>
      </w:pPr>
      <w:r w:rsidRPr="00AF2AE2">
        <w:rPr>
          <w:rStyle w:val="Refdenotaalpie"/>
          <w:rFonts w:ascii="Arial" w:hAnsi="Arial" w:cs="Arial"/>
          <w:sz w:val="18"/>
          <w:szCs w:val="16"/>
        </w:rPr>
        <w:footnoteRef/>
      </w:r>
      <w:r w:rsidRPr="00AF2AE2">
        <w:rPr>
          <w:rFonts w:ascii="Arial" w:hAnsi="Arial" w:cs="Arial"/>
          <w:sz w:val="18"/>
          <w:szCs w:val="16"/>
        </w:rPr>
        <w:t xml:space="preserve"> </w:t>
      </w:r>
      <w:r w:rsidRPr="00AF2AE2">
        <w:rPr>
          <w:rFonts w:ascii="Arial" w:hAnsi="Arial" w:cs="Arial"/>
          <w:sz w:val="18"/>
          <w:szCs w:val="16"/>
          <w:lang w:val="es-CO"/>
        </w:rPr>
        <w:t>CC. T-427 de 2018.</w:t>
      </w:r>
    </w:p>
  </w:footnote>
  <w:footnote w:id="15">
    <w:p w14:paraId="7B8A8040" w14:textId="77777777" w:rsidR="002159BD" w:rsidRPr="00AF2AE2" w:rsidRDefault="002159BD"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 03 del archivo 01 del cuaderno de primera instancia</w:t>
      </w:r>
    </w:p>
  </w:footnote>
  <w:footnote w:id="16">
    <w:p w14:paraId="13919BFD" w14:textId="0479C204" w:rsidR="00903CB1" w:rsidRPr="00AF2AE2" w:rsidRDefault="00903CB1"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 04 del archivo 01 del cuaderno de primera instancia</w:t>
      </w:r>
    </w:p>
  </w:footnote>
  <w:footnote w:id="17">
    <w:p w14:paraId="06572957" w14:textId="09EA1F89" w:rsidR="00A062F7" w:rsidRPr="00AF2AE2" w:rsidRDefault="00A062F7" w:rsidP="00AF2AE2">
      <w:pPr>
        <w:pStyle w:val="Textonotapie"/>
        <w:jc w:val="both"/>
        <w:rPr>
          <w:rFonts w:ascii="Arial" w:hAnsi="Arial" w:cs="Arial"/>
          <w:sz w:val="18"/>
          <w:szCs w:val="16"/>
        </w:rPr>
      </w:pPr>
      <w:r w:rsidRPr="00AF2AE2">
        <w:rPr>
          <w:rStyle w:val="Refdenotaalpie"/>
          <w:rFonts w:ascii="Arial" w:eastAsia="Arial Narrow" w:hAnsi="Arial" w:cs="Arial"/>
          <w:sz w:val="18"/>
          <w:szCs w:val="16"/>
        </w:rPr>
        <w:footnoteRef/>
      </w:r>
      <w:r w:rsidRPr="00AF2AE2">
        <w:rPr>
          <w:rFonts w:ascii="Arial" w:eastAsia="Arial Narrow" w:hAnsi="Arial" w:cs="Arial"/>
          <w:sz w:val="18"/>
          <w:szCs w:val="16"/>
        </w:rPr>
        <w:t xml:space="preserve"> Folios 06 a 08 del archivo 01 del cuaderno de primera instancia</w:t>
      </w:r>
    </w:p>
  </w:footnote>
  <w:footnote w:id="18">
    <w:p w14:paraId="3AE0B942" w14:textId="77777777" w:rsidR="00B01292" w:rsidRPr="00AF2AE2" w:rsidRDefault="00B01292" w:rsidP="00AF2AE2">
      <w:pPr>
        <w:pStyle w:val="Textonotapie"/>
        <w:jc w:val="both"/>
        <w:rPr>
          <w:rFonts w:ascii="Arial" w:hAnsi="Arial" w:cs="Arial"/>
          <w:sz w:val="18"/>
          <w:szCs w:val="16"/>
        </w:rPr>
      </w:pPr>
      <w:r w:rsidRPr="00AF2AE2">
        <w:rPr>
          <w:rStyle w:val="Refdenotaalpie"/>
          <w:rFonts w:ascii="Arial" w:hAnsi="Arial" w:cs="Arial"/>
          <w:sz w:val="18"/>
          <w:szCs w:val="16"/>
        </w:rPr>
        <w:footnoteRef/>
      </w:r>
      <w:r w:rsidRPr="00AF2AE2">
        <w:rPr>
          <w:rFonts w:ascii="Arial" w:hAnsi="Arial" w:cs="Arial"/>
          <w:sz w:val="18"/>
          <w:szCs w:val="16"/>
        </w:rPr>
        <w:t xml:space="preserve"> Sentencia ST20053 de 2021, del 05 de marzo de 2021, radicado 66682-31-03-001-2021-00001-01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983B" w14:textId="77777777" w:rsidR="00AF2AE2" w:rsidRPr="00AF2AE2" w:rsidRDefault="00AF2AE2" w:rsidP="00AF2AE2">
    <w:pPr>
      <w:pStyle w:val="Encabezado"/>
      <w:jc w:val="both"/>
      <w:rPr>
        <w:rFonts w:ascii="Arial" w:hAnsi="Arial" w:cs="Arial"/>
        <w:sz w:val="18"/>
      </w:rPr>
    </w:pPr>
    <w:r w:rsidRPr="00AF2AE2">
      <w:rPr>
        <w:rFonts w:ascii="Arial" w:hAnsi="Arial" w:cs="Arial"/>
        <w:sz w:val="18"/>
      </w:rPr>
      <w:t xml:space="preserve">ACCIÓN DE TUTELA (SEGUNDA INSTANCIA) </w:t>
    </w:r>
  </w:p>
  <w:p w14:paraId="0DE4B5B7" w14:textId="051FC277" w:rsidR="00F0547D" w:rsidRPr="00AF2AE2" w:rsidRDefault="00AF2AE2" w:rsidP="00AF2AE2">
    <w:pPr>
      <w:pStyle w:val="Encabezado"/>
      <w:jc w:val="both"/>
      <w:rPr>
        <w:rFonts w:ascii="Arial" w:hAnsi="Arial" w:cs="Arial"/>
        <w:sz w:val="18"/>
      </w:rPr>
    </w:pPr>
    <w:r w:rsidRPr="00AF2AE2">
      <w:rPr>
        <w:rFonts w:ascii="Arial" w:hAnsi="Arial" w:cs="Arial"/>
        <w:sz w:val="18"/>
      </w:rPr>
      <w:t>Radicado: 66001311000120220016601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3363"/>
    <w:rsid w:val="00003887"/>
    <w:rsid w:val="00011091"/>
    <w:rsid w:val="0001120A"/>
    <w:rsid w:val="0001153F"/>
    <w:rsid w:val="00011662"/>
    <w:rsid w:val="00015163"/>
    <w:rsid w:val="000208BD"/>
    <w:rsid w:val="00031048"/>
    <w:rsid w:val="00032A23"/>
    <w:rsid w:val="00033828"/>
    <w:rsid w:val="0004014C"/>
    <w:rsid w:val="000425C3"/>
    <w:rsid w:val="00043062"/>
    <w:rsid w:val="00044F54"/>
    <w:rsid w:val="00045407"/>
    <w:rsid w:val="00051C32"/>
    <w:rsid w:val="00052159"/>
    <w:rsid w:val="000548A3"/>
    <w:rsid w:val="00055973"/>
    <w:rsid w:val="00057C73"/>
    <w:rsid w:val="00062DD0"/>
    <w:rsid w:val="0006470B"/>
    <w:rsid w:val="00071A01"/>
    <w:rsid w:val="00071EA3"/>
    <w:rsid w:val="00076920"/>
    <w:rsid w:val="0007738E"/>
    <w:rsid w:val="00082FC7"/>
    <w:rsid w:val="00085079"/>
    <w:rsid w:val="000922A8"/>
    <w:rsid w:val="0009373B"/>
    <w:rsid w:val="00093EAF"/>
    <w:rsid w:val="000A3DAC"/>
    <w:rsid w:val="000B20A5"/>
    <w:rsid w:val="000B22DE"/>
    <w:rsid w:val="000B48E5"/>
    <w:rsid w:val="000B7A5F"/>
    <w:rsid w:val="000B7B58"/>
    <w:rsid w:val="000C3B7E"/>
    <w:rsid w:val="000D04BE"/>
    <w:rsid w:val="000D0AE3"/>
    <w:rsid w:val="000D3109"/>
    <w:rsid w:val="000D4372"/>
    <w:rsid w:val="000D442C"/>
    <w:rsid w:val="000D485D"/>
    <w:rsid w:val="000D5B48"/>
    <w:rsid w:val="000E0D8E"/>
    <w:rsid w:val="000E6BBD"/>
    <w:rsid w:val="000F1FE1"/>
    <w:rsid w:val="000F2F20"/>
    <w:rsid w:val="000F568E"/>
    <w:rsid w:val="001004E1"/>
    <w:rsid w:val="001025CF"/>
    <w:rsid w:val="0010302E"/>
    <w:rsid w:val="00106ADE"/>
    <w:rsid w:val="00107987"/>
    <w:rsid w:val="0011089F"/>
    <w:rsid w:val="00112281"/>
    <w:rsid w:val="00112303"/>
    <w:rsid w:val="00114DBC"/>
    <w:rsid w:val="001170B6"/>
    <w:rsid w:val="00117106"/>
    <w:rsid w:val="00123CA5"/>
    <w:rsid w:val="001359CF"/>
    <w:rsid w:val="00140E23"/>
    <w:rsid w:val="001429D5"/>
    <w:rsid w:val="001429DD"/>
    <w:rsid w:val="0014337D"/>
    <w:rsid w:val="001478E0"/>
    <w:rsid w:val="001529A6"/>
    <w:rsid w:val="00153B2D"/>
    <w:rsid w:val="00153E02"/>
    <w:rsid w:val="00156EC7"/>
    <w:rsid w:val="00161D0B"/>
    <w:rsid w:val="001663A7"/>
    <w:rsid w:val="00167F49"/>
    <w:rsid w:val="001726C1"/>
    <w:rsid w:val="00173DD9"/>
    <w:rsid w:val="001762FF"/>
    <w:rsid w:val="001826E3"/>
    <w:rsid w:val="001901CE"/>
    <w:rsid w:val="00190C48"/>
    <w:rsid w:val="00194865"/>
    <w:rsid w:val="00195629"/>
    <w:rsid w:val="00196C16"/>
    <w:rsid w:val="001A1FED"/>
    <w:rsid w:val="001A7725"/>
    <w:rsid w:val="001B5856"/>
    <w:rsid w:val="001B7A9D"/>
    <w:rsid w:val="001C0079"/>
    <w:rsid w:val="001C1D18"/>
    <w:rsid w:val="001C2D94"/>
    <w:rsid w:val="001C41B5"/>
    <w:rsid w:val="001C509B"/>
    <w:rsid w:val="001C5B0A"/>
    <w:rsid w:val="001C65DD"/>
    <w:rsid w:val="001D051A"/>
    <w:rsid w:val="001D48C9"/>
    <w:rsid w:val="001D7C74"/>
    <w:rsid w:val="001E5513"/>
    <w:rsid w:val="001F4DC7"/>
    <w:rsid w:val="001F520D"/>
    <w:rsid w:val="001F6037"/>
    <w:rsid w:val="00201AEF"/>
    <w:rsid w:val="0020240B"/>
    <w:rsid w:val="002034D8"/>
    <w:rsid w:val="00203F05"/>
    <w:rsid w:val="00205453"/>
    <w:rsid w:val="0020680F"/>
    <w:rsid w:val="0021093C"/>
    <w:rsid w:val="0021170A"/>
    <w:rsid w:val="002131B3"/>
    <w:rsid w:val="0021352A"/>
    <w:rsid w:val="00213C2F"/>
    <w:rsid w:val="00215781"/>
    <w:rsid w:val="002159BD"/>
    <w:rsid w:val="00215E95"/>
    <w:rsid w:val="00221C90"/>
    <w:rsid w:val="00221EB1"/>
    <w:rsid w:val="00223373"/>
    <w:rsid w:val="00223E1E"/>
    <w:rsid w:val="002246DC"/>
    <w:rsid w:val="00224965"/>
    <w:rsid w:val="00230760"/>
    <w:rsid w:val="00232D82"/>
    <w:rsid w:val="00242785"/>
    <w:rsid w:val="0024660E"/>
    <w:rsid w:val="0024678B"/>
    <w:rsid w:val="00246BF7"/>
    <w:rsid w:val="00250306"/>
    <w:rsid w:val="00252E74"/>
    <w:rsid w:val="00255F49"/>
    <w:rsid w:val="002575A6"/>
    <w:rsid w:val="00263A82"/>
    <w:rsid w:val="0026707A"/>
    <w:rsid w:val="002703ED"/>
    <w:rsid w:val="00270D2C"/>
    <w:rsid w:val="002754E5"/>
    <w:rsid w:val="00282D3C"/>
    <w:rsid w:val="00283A72"/>
    <w:rsid w:val="0028460F"/>
    <w:rsid w:val="00291999"/>
    <w:rsid w:val="00292BF7"/>
    <w:rsid w:val="002A106F"/>
    <w:rsid w:val="002A2CE0"/>
    <w:rsid w:val="002A3256"/>
    <w:rsid w:val="002A4D07"/>
    <w:rsid w:val="002A6411"/>
    <w:rsid w:val="002B37FC"/>
    <w:rsid w:val="002B58B5"/>
    <w:rsid w:val="002B5AD7"/>
    <w:rsid w:val="002C6DF9"/>
    <w:rsid w:val="002D17A2"/>
    <w:rsid w:val="002D26D1"/>
    <w:rsid w:val="002D2E60"/>
    <w:rsid w:val="002D3B47"/>
    <w:rsid w:val="002D41F8"/>
    <w:rsid w:val="002D42DC"/>
    <w:rsid w:val="002D5CFF"/>
    <w:rsid w:val="002E2B6D"/>
    <w:rsid w:val="002E476F"/>
    <w:rsid w:val="002E4EFE"/>
    <w:rsid w:val="002E6270"/>
    <w:rsid w:val="002E65E1"/>
    <w:rsid w:val="002E66D2"/>
    <w:rsid w:val="002E6C54"/>
    <w:rsid w:val="002F0D0B"/>
    <w:rsid w:val="002F12EA"/>
    <w:rsid w:val="00300C9C"/>
    <w:rsid w:val="003063EE"/>
    <w:rsid w:val="0030653A"/>
    <w:rsid w:val="003137ED"/>
    <w:rsid w:val="0031566C"/>
    <w:rsid w:val="003207A2"/>
    <w:rsid w:val="00326B3F"/>
    <w:rsid w:val="0033184A"/>
    <w:rsid w:val="003330A3"/>
    <w:rsid w:val="00334249"/>
    <w:rsid w:val="00337123"/>
    <w:rsid w:val="003376F6"/>
    <w:rsid w:val="00340D60"/>
    <w:rsid w:val="003433B8"/>
    <w:rsid w:val="00347DE3"/>
    <w:rsid w:val="00352C0E"/>
    <w:rsid w:val="0036015B"/>
    <w:rsid w:val="00361E94"/>
    <w:rsid w:val="0036648D"/>
    <w:rsid w:val="00370C12"/>
    <w:rsid w:val="00371617"/>
    <w:rsid w:val="00373A23"/>
    <w:rsid w:val="0038041A"/>
    <w:rsid w:val="003846DE"/>
    <w:rsid w:val="00391E0B"/>
    <w:rsid w:val="00397DC4"/>
    <w:rsid w:val="003A523A"/>
    <w:rsid w:val="003B0AE5"/>
    <w:rsid w:val="003B75BA"/>
    <w:rsid w:val="003C2D62"/>
    <w:rsid w:val="003C573A"/>
    <w:rsid w:val="003D02D6"/>
    <w:rsid w:val="003D20D9"/>
    <w:rsid w:val="003D4440"/>
    <w:rsid w:val="003D51CF"/>
    <w:rsid w:val="003E0925"/>
    <w:rsid w:val="003E1553"/>
    <w:rsid w:val="003E1EC7"/>
    <w:rsid w:val="003E386E"/>
    <w:rsid w:val="003E5A42"/>
    <w:rsid w:val="003E5CA4"/>
    <w:rsid w:val="003F23E9"/>
    <w:rsid w:val="003F53D9"/>
    <w:rsid w:val="004026C5"/>
    <w:rsid w:val="004033AA"/>
    <w:rsid w:val="004040FF"/>
    <w:rsid w:val="004103D9"/>
    <w:rsid w:val="00412A0A"/>
    <w:rsid w:val="004155DD"/>
    <w:rsid w:val="00422271"/>
    <w:rsid w:val="00432710"/>
    <w:rsid w:val="00432A66"/>
    <w:rsid w:val="00433A88"/>
    <w:rsid w:val="00443A35"/>
    <w:rsid w:val="004442B0"/>
    <w:rsid w:val="0044767E"/>
    <w:rsid w:val="00451BAC"/>
    <w:rsid w:val="004644E7"/>
    <w:rsid w:val="0046713F"/>
    <w:rsid w:val="00470AC9"/>
    <w:rsid w:val="004715A4"/>
    <w:rsid w:val="00474A20"/>
    <w:rsid w:val="004762AA"/>
    <w:rsid w:val="00476C46"/>
    <w:rsid w:val="00483621"/>
    <w:rsid w:val="004870EA"/>
    <w:rsid w:val="00493D38"/>
    <w:rsid w:val="004952C9"/>
    <w:rsid w:val="004A0C30"/>
    <w:rsid w:val="004A171B"/>
    <w:rsid w:val="004A26BA"/>
    <w:rsid w:val="004A5817"/>
    <w:rsid w:val="004B2DE0"/>
    <w:rsid w:val="004B3D84"/>
    <w:rsid w:val="004B4A37"/>
    <w:rsid w:val="004C1404"/>
    <w:rsid w:val="004C3B70"/>
    <w:rsid w:val="004D03E2"/>
    <w:rsid w:val="004D0453"/>
    <w:rsid w:val="004D6205"/>
    <w:rsid w:val="004D74FD"/>
    <w:rsid w:val="004E4C39"/>
    <w:rsid w:val="004E533F"/>
    <w:rsid w:val="004E6937"/>
    <w:rsid w:val="004E6996"/>
    <w:rsid w:val="004F013B"/>
    <w:rsid w:val="00501251"/>
    <w:rsid w:val="00502A07"/>
    <w:rsid w:val="00504C5A"/>
    <w:rsid w:val="00514855"/>
    <w:rsid w:val="005157AE"/>
    <w:rsid w:val="00515E89"/>
    <w:rsid w:val="005171C6"/>
    <w:rsid w:val="0052261A"/>
    <w:rsid w:val="005232F4"/>
    <w:rsid w:val="00532337"/>
    <w:rsid w:val="00534180"/>
    <w:rsid w:val="00534AB2"/>
    <w:rsid w:val="00535CED"/>
    <w:rsid w:val="00542120"/>
    <w:rsid w:val="00544338"/>
    <w:rsid w:val="005444A5"/>
    <w:rsid w:val="0055028C"/>
    <w:rsid w:val="00550CFE"/>
    <w:rsid w:val="00554134"/>
    <w:rsid w:val="00557B13"/>
    <w:rsid w:val="005675F9"/>
    <w:rsid w:val="0057184E"/>
    <w:rsid w:val="0057374F"/>
    <w:rsid w:val="005737FE"/>
    <w:rsid w:val="00574E59"/>
    <w:rsid w:val="0057719E"/>
    <w:rsid w:val="00582BF2"/>
    <w:rsid w:val="00583BF7"/>
    <w:rsid w:val="00583E7B"/>
    <w:rsid w:val="00584E76"/>
    <w:rsid w:val="0059460F"/>
    <w:rsid w:val="005A3F17"/>
    <w:rsid w:val="005A6495"/>
    <w:rsid w:val="005B5CD0"/>
    <w:rsid w:val="005B78E0"/>
    <w:rsid w:val="005C12C4"/>
    <w:rsid w:val="005C4D1B"/>
    <w:rsid w:val="005C64CE"/>
    <w:rsid w:val="005D3EA4"/>
    <w:rsid w:val="005D4044"/>
    <w:rsid w:val="005E087C"/>
    <w:rsid w:val="005E17E1"/>
    <w:rsid w:val="005E3017"/>
    <w:rsid w:val="005E5BE8"/>
    <w:rsid w:val="005E66B2"/>
    <w:rsid w:val="005F0C16"/>
    <w:rsid w:val="005F1CD5"/>
    <w:rsid w:val="005F42D1"/>
    <w:rsid w:val="005F4603"/>
    <w:rsid w:val="005F621B"/>
    <w:rsid w:val="00602717"/>
    <w:rsid w:val="00603040"/>
    <w:rsid w:val="006147F2"/>
    <w:rsid w:val="0061495D"/>
    <w:rsid w:val="00615A3D"/>
    <w:rsid w:val="0062121C"/>
    <w:rsid w:val="006223E0"/>
    <w:rsid w:val="006276BD"/>
    <w:rsid w:val="00630FE7"/>
    <w:rsid w:val="006327D3"/>
    <w:rsid w:val="00634F41"/>
    <w:rsid w:val="00636C5A"/>
    <w:rsid w:val="006401F6"/>
    <w:rsid w:val="00640A4C"/>
    <w:rsid w:val="00640AA2"/>
    <w:rsid w:val="006410F3"/>
    <w:rsid w:val="00644DA2"/>
    <w:rsid w:val="00645C5F"/>
    <w:rsid w:val="00655921"/>
    <w:rsid w:val="00655B6C"/>
    <w:rsid w:val="00656842"/>
    <w:rsid w:val="006601AB"/>
    <w:rsid w:val="006611FA"/>
    <w:rsid w:val="00662221"/>
    <w:rsid w:val="00662732"/>
    <w:rsid w:val="00663FF6"/>
    <w:rsid w:val="0066586A"/>
    <w:rsid w:val="00665B98"/>
    <w:rsid w:val="0067248F"/>
    <w:rsid w:val="00677B58"/>
    <w:rsid w:val="00682180"/>
    <w:rsid w:val="00685504"/>
    <w:rsid w:val="00687B0F"/>
    <w:rsid w:val="00694C9F"/>
    <w:rsid w:val="0069552C"/>
    <w:rsid w:val="006A0766"/>
    <w:rsid w:val="006A4B01"/>
    <w:rsid w:val="006A72AD"/>
    <w:rsid w:val="006A792B"/>
    <w:rsid w:val="006B04D4"/>
    <w:rsid w:val="006B0A2B"/>
    <w:rsid w:val="006B0A3C"/>
    <w:rsid w:val="006B2753"/>
    <w:rsid w:val="006B335E"/>
    <w:rsid w:val="006B363D"/>
    <w:rsid w:val="006B411A"/>
    <w:rsid w:val="006B4784"/>
    <w:rsid w:val="006B785E"/>
    <w:rsid w:val="006C1ADA"/>
    <w:rsid w:val="006C4291"/>
    <w:rsid w:val="006D4CD1"/>
    <w:rsid w:val="006D77DD"/>
    <w:rsid w:val="006E7DBA"/>
    <w:rsid w:val="006E7E55"/>
    <w:rsid w:val="006F57BC"/>
    <w:rsid w:val="006F5C2C"/>
    <w:rsid w:val="006F6D7E"/>
    <w:rsid w:val="006F7FDE"/>
    <w:rsid w:val="007006ED"/>
    <w:rsid w:val="00700F59"/>
    <w:rsid w:val="00700F9A"/>
    <w:rsid w:val="00702342"/>
    <w:rsid w:val="007023FE"/>
    <w:rsid w:val="00703ABC"/>
    <w:rsid w:val="00710EE9"/>
    <w:rsid w:val="007131CE"/>
    <w:rsid w:val="007141F6"/>
    <w:rsid w:val="00716587"/>
    <w:rsid w:val="00720849"/>
    <w:rsid w:val="00722D01"/>
    <w:rsid w:val="007232A7"/>
    <w:rsid w:val="00730E95"/>
    <w:rsid w:val="00731CA9"/>
    <w:rsid w:val="00733399"/>
    <w:rsid w:val="00736921"/>
    <w:rsid w:val="007402ED"/>
    <w:rsid w:val="0074246D"/>
    <w:rsid w:val="007428E5"/>
    <w:rsid w:val="0074378D"/>
    <w:rsid w:val="0074661D"/>
    <w:rsid w:val="00746E77"/>
    <w:rsid w:val="00747193"/>
    <w:rsid w:val="007533B1"/>
    <w:rsid w:val="00753494"/>
    <w:rsid w:val="00755E50"/>
    <w:rsid w:val="00757CE9"/>
    <w:rsid w:val="00757D7C"/>
    <w:rsid w:val="00760F57"/>
    <w:rsid w:val="007625A9"/>
    <w:rsid w:val="0076272C"/>
    <w:rsid w:val="00766A39"/>
    <w:rsid w:val="00767099"/>
    <w:rsid w:val="00770B53"/>
    <w:rsid w:val="00772A62"/>
    <w:rsid w:val="007735BF"/>
    <w:rsid w:val="00773AFD"/>
    <w:rsid w:val="007814A3"/>
    <w:rsid w:val="007839D0"/>
    <w:rsid w:val="00784EA3"/>
    <w:rsid w:val="00786A03"/>
    <w:rsid w:val="00787594"/>
    <w:rsid w:val="00787C3B"/>
    <w:rsid w:val="0079052F"/>
    <w:rsid w:val="0079072C"/>
    <w:rsid w:val="00792C99"/>
    <w:rsid w:val="007A0180"/>
    <w:rsid w:val="007A3C8B"/>
    <w:rsid w:val="007A43B3"/>
    <w:rsid w:val="007A48A9"/>
    <w:rsid w:val="007A4BD3"/>
    <w:rsid w:val="007A6CE6"/>
    <w:rsid w:val="007B345F"/>
    <w:rsid w:val="007B39BA"/>
    <w:rsid w:val="007B3A78"/>
    <w:rsid w:val="007B6490"/>
    <w:rsid w:val="007B6A98"/>
    <w:rsid w:val="007C2600"/>
    <w:rsid w:val="007C5C4A"/>
    <w:rsid w:val="007C5FB7"/>
    <w:rsid w:val="007C7E9A"/>
    <w:rsid w:val="007C7F7F"/>
    <w:rsid w:val="007D2411"/>
    <w:rsid w:val="007D356F"/>
    <w:rsid w:val="007D48A0"/>
    <w:rsid w:val="007D4BDD"/>
    <w:rsid w:val="007D709F"/>
    <w:rsid w:val="007E54BA"/>
    <w:rsid w:val="007E5A77"/>
    <w:rsid w:val="007E77CC"/>
    <w:rsid w:val="007F1E3D"/>
    <w:rsid w:val="007F7978"/>
    <w:rsid w:val="00801CC5"/>
    <w:rsid w:val="00802537"/>
    <w:rsid w:val="00806332"/>
    <w:rsid w:val="008110C8"/>
    <w:rsid w:val="008120CE"/>
    <w:rsid w:val="0081239A"/>
    <w:rsid w:val="0082184B"/>
    <w:rsid w:val="0082230D"/>
    <w:rsid w:val="0082372E"/>
    <w:rsid w:val="00827896"/>
    <w:rsid w:val="00830F83"/>
    <w:rsid w:val="008357CF"/>
    <w:rsid w:val="00835D57"/>
    <w:rsid w:val="008364ED"/>
    <w:rsid w:val="00836864"/>
    <w:rsid w:val="00851166"/>
    <w:rsid w:val="00851559"/>
    <w:rsid w:val="00857E8F"/>
    <w:rsid w:val="00863566"/>
    <w:rsid w:val="0086401A"/>
    <w:rsid w:val="0086426F"/>
    <w:rsid w:val="008717AA"/>
    <w:rsid w:val="008735A3"/>
    <w:rsid w:val="00874898"/>
    <w:rsid w:val="008775FF"/>
    <w:rsid w:val="008804FC"/>
    <w:rsid w:val="00886279"/>
    <w:rsid w:val="008A1F7A"/>
    <w:rsid w:val="008A35CF"/>
    <w:rsid w:val="008A4393"/>
    <w:rsid w:val="008A50B9"/>
    <w:rsid w:val="008A5D88"/>
    <w:rsid w:val="008A6334"/>
    <w:rsid w:val="008A68BC"/>
    <w:rsid w:val="008A6B7B"/>
    <w:rsid w:val="008B7506"/>
    <w:rsid w:val="008C08C7"/>
    <w:rsid w:val="008C0D03"/>
    <w:rsid w:val="008C0EFE"/>
    <w:rsid w:val="008C4EFC"/>
    <w:rsid w:val="008C745F"/>
    <w:rsid w:val="008D1630"/>
    <w:rsid w:val="008D37CB"/>
    <w:rsid w:val="008D3EE1"/>
    <w:rsid w:val="008D6921"/>
    <w:rsid w:val="008E3952"/>
    <w:rsid w:val="008E422B"/>
    <w:rsid w:val="008F08F0"/>
    <w:rsid w:val="008F3C02"/>
    <w:rsid w:val="008F4215"/>
    <w:rsid w:val="008F6A6A"/>
    <w:rsid w:val="008F6E60"/>
    <w:rsid w:val="008F6EC9"/>
    <w:rsid w:val="00901534"/>
    <w:rsid w:val="009016FA"/>
    <w:rsid w:val="009018E2"/>
    <w:rsid w:val="00903CB1"/>
    <w:rsid w:val="00904525"/>
    <w:rsid w:val="009047F3"/>
    <w:rsid w:val="009048CC"/>
    <w:rsid w:val="0090570F"/>
    <w:rsid w:val="00906BAE"/>
    <w:rsid w:val="009123B6"/>
    <w:rsid w:val="00912A3E"/>
    <w:rsid w:val="00915B6A"/>
    <w:rsid w:val="00921722"/>
    <w:rsid w:val="00924753"/>
    <w:rsid w:val="00930F83"/>
    <w:rsid w:val="00936A1B"/>
    <w:rsid w:val="00936CE4"/>
    <w:rsid w:val="009409A7"/>
    <w:rsid w:val="00942421"/>
    <w:rsid w:val="00947C24"/>
    <w:rsid w:val="009545D3"/>
    <w:rsid w:val="00961BAC"/>
    <w:rsid w:val="00961FE3"/>
    <w:rsid w:val="00963567"/>
    <w:rsid w:val="00967C77"/>
    <w:rsid w:val="00970B29"/>
    <w:rsid w:val="009743E3"/>
    <w:rsid w:val="00975E82"/>
    <w:rsid w:val="00986995"/>
    <w:rsid w:val="00993037"/>
    <w:rsid w:val="00994641"/>
    <w:rsid w:val="00995658"/>
    <w:rsid w:val="009978B6"/>
    <w:rsid w:val="009A0CDD"/>
    <w:rsid w:val="009A1359"/>
    <w:rsid w:val="009A2833"/>
    <w:rsid w:val="009A2FFC"/>
    <w:rsid w:val="009A44AC"/>
    <w:rsid w:val="009A4ED2"/>
    <w:rsid w:val="009A7C5A"/>
    <w:rsid w:val="009B108B"/>
    <w:rsid w:val="009B1238"/>
    <w:rsid w:val="009B1640"/>
    <w:rsid w:val="009B57EC"/>
    <w:rsid w:val="009B5B74"/>
    <w:rsid w:val="009B5E31"/>
    <w:rsid w:val="009B75BD"/>
    <w:rsid w:val="009C1689"/>
    <w:rsid w:val="009C60FA"/>
    <w:rsid w:val="009D4989"/>
    <w:rsid w:val="009D5259"/>
    <w:rsid w:val="009D5755"/>
    <w:rsid w:val="009D74A3"/>
    <w:rsid w:val="009E18D5"/>
    <w:rsid w:val="009E214B"/>
    <w:rsid w:val="009E4AE9"/>
    <w:rsid w:val="009E5D2E"/>
    <w:rsid w:val="009F0838"/>
    <w:rsid w:val="009F4054"/>
    <w:rsid w:val="009F78FF"/>
    <w:rsid w:val="009F7EF5"/>
    <w:rsid w:val="00A02326"/>
    <w:rsid w:val="00A062F7"/>
    <w:rsid w:val="00A07B85"/>
    <w:rsid w:val="00A10D1D"/>
    <w:rsid w:val="00A16AE2"/>
    <w:rsid w:val="00A17D48"/>
    <w:rsid w:val="00A2357B"/>
    <w:rsid w:val="00A2539C"/>
    <w:rsid w:val="00A25559"/>
    <w:rsid w:val="00A26573"/>
    <w:rsid w:val="00A3166F"/>
    <w:rsid w:val="00A31807"/>
    <w:rsid w:val="00A3187E"/>
    <w:rsid w:val="00A327F0"/>
    <w:rsid w:val="00A44E81"/>
    <w:rsid w:val="00A4555D"/>
    <w:rsid w:val="00A505C9"/>
    <w:rsid w:val="00A55A7B"/>
    <w:rsid w:val="00A56F11"/>
    <w:rsid w:val="00A573A6"/>
    <w:rsid w:val="00A61D86"/>
    <w:rsid w:val="00A67F31"/>
    <w:rsid w:val="00A7044F"/>
    <w:rsid w:val="00A74D38"/>
    <w:rsid w:val="00A8039F"/>
    <w:rsid w:val="00A8279E"/>
    <w:rsid w:val="00A86C77"/>
    <w:rsid w:val="00A874E3"/>
    <w:rsid w:val="00A92B7B"/>
    <w:rsid w:val="00A93B54"/>
    <w:rsid w:val="00A95D39"/>
    <w:rsid w:val="00A97740"/>
    <w:rsid w:val="00AA0244"/>
    <w:rsid w:val="00AA072B"/>
    <w:rsid w:val="00AA188F"/>
    <w:rsid w:val="00AB2ED8"/>
    <w:rsid w:val="00AB3A4B"/>
    <w:rsid w:val="00AB4BB4"/>
    <w:rsid w:val="00AB7E31"/>
    <w:rsid w:val="00AC011A"/>
    <w:rsid w:val="00AC06AA"/>
    <w:rsid w:val="00AC116C"/>
    <w:rsid w:val="00AC236F"/>
    <w:rsid w:val="00AD20C2"/>
    <w:rsid w:val="00AD2D8F"/>
    <w:rsid w:val="00AD2F37"/>
    <w:rsid w:val="00AD5133"/>
    <w:rsid w:val="00AD5441"/>
    <w:rsid w:val="00AD5C29"/>
    <w:rsid w:val="00AE0D67"/>
    <w:rsid w:val="00AE5516"/>
    <w:rsid w:val="00AE60D4"/>
    <w:rsid w:val="00AE6849"/>
    <w:rsid w:val="00AE7089"/>
    <w:rsid w:val="00AF1D41"/>
    <w:rsid w:val="00AF26E3"/>
    <w:rsid w:val="00AF2AE2"/>
    <w:rsid w:val="00AF386A"/>
    <w:rsid w:val="00AF3EBB"/>
    <w:rsid w:val="00AF5E33"/>
    <w:rsid w:val="00AF634B"/>
    <w:rsid w:val="00AF7B96"/>
    <w:rsid w:val="00B01292"/>
    <w:rsid w:val="00B0199F"/>
    <w:rsid w:val="00B03EF3"/>
    <w:rsid w:val="00B04D6F"/>
    <w:rsid w:val="00B06141"/>
    <w:rsid w:val="00B07B55"/>
    <w:rsid w:val="00B11D41"/>
    <w:rsid w:val="00B12AE4"/>
    <w:rsid w:val="00B12C03"/>
    <w:rsid w:val="00B153D9"/>
    <w:rsid w:val="00B16F0B"/>
    <w:rsid w:val="00B213E5"/>
    <w:rsid w:val="00B23289"/>
    <w:rsid w:val="00B27D71"/>
    <w:rsid w:val="00B43CEF"/>
    <w:rsid w:val="00B52903"/>
    <w:rsid w:val="00B54240"/>
    <w:rsid w:val="00B544F6"/>
    <w:rsid w:val="00B54B58"/>
    <w:rsid w:val="00B60078"/>
    <w:rsid w:val="00B6129B"/>
    <w:rsid w:val="00B612D9"/>
    <w:rsid w:val="00B61F18"/>
    <w:rsid w:val="00B65091"/>
    <w:rsid w:val="00B669F8"/>
    <w:rsid w:val="00B9535D"/>
    <w:rsid w:val="00BB35D0"/>
    <w:rsid w:val="00BB416B"/>
    <w:rsid w:val="00BB434D"/>
    <w:rsid w:val="00BB4BF0"/>
    <w:rsid w:val="00BC203B"/>
    <w:rsid w:val="00BC3F8B"/>
    <w:rsid w:val="00BC5DC6"/>
    <w:rsid w:val="00BD2612"/>
    <w:rsid w:val="00BD2B85"/>
    <w:rsid w:val="00BD5EE2"/>
    <w:rsid w:val="00BD7C7D"/>
    <w:rsid w:val="00BE10EB"/>
    <w:rsid w:val="00BE2BCF"/>
    <w:rsid w:val="00BE2D48"/>
    <w:rsid w:val="00BE2E82"/>
    <w:rsid w:val="00BE620A"/>
    <w:rsid w:val="00BF035F"/>
    <w:rsid w:val="00BF1795"/>
    <w:rsid w:val="00C00766"/>
    <w:rsid w:val="00C02504"/>
    <w:rsid w:val="00C050C5"/>
    <w:rsid w:val="00C05BFA"/>
    <w:rsid w:val="00C05EA5"/>
    <w:rsid w:val="00C103CE"/>
    <w:rsid w:val="00C14E62"/>
    <w:rsid w:val="00C1507A"/>
    <w:rsid w:val="00C210A5"/>
    <w:rsid w:val="00C22766"/>
    <w:rsid w:val="00C2444A"/>
    <w:rsid w:val="00C24FD3"/>
    <w:rsid w:val="00C259DA"/>
    <w:rsid w:val="00C27276"/>
    <w:rsid w:val="00C310DD"/>
    <w:rsid w:val="00C3498A"/>
    <w:rsid w:val="00C40FCE"/>
    <w:rsid w:val="00C41583"/>
    <w:rsid w:val="00C46184"/>
    <w:rsid w:val="00C525AA"/>
    <w:rsid w:val="00C55F50"/>
    <w:rsid w:val="00C57C92"/>
    <w:rsid w:val="00C62FD5"/>
    <w:rsid w:val="00C64E07"/>
    <w:rsid w:val="00C71E15"/>
    <w:rsid w:val="00C72D86"/>
    <w:rsid w:val="00C73085"/>
    <w:rsid w:val="00C746CF"/>
    <w:rsid w:val="00C77E45"/>
    <w:rsid w:val="00C77F14"/>
    <w:rsid w:val="00C80A30"/>
    <w:rsid w:val="00C826DB"/>
    <w:rsid w:val="00C83611"/>
    <w:rsid w:val="00C84818"/>
    <w:rsid w:val="00C876B1"/>
    <w:rsid w:val="00C93E25"/>
    <w:rsid w:val="00C9460C"/>
    <w:rsid w:val="00CA15E9"/>
    <w:rsid w:val="00CA2312"/>
    <w:rsid w:val="00CA4A32"/>
    <w:rsid w:val="00CB01E8"/>
    <w:rsid w:val="00CB0EF3"/>
    <w:rsid w:val="00CB1F1D"/>
    <w:rsid w:val="00CB2A4D"/>
    <w:rsid w:val="00CC0961"/>
    <w:rsid w:val="00CC28DC"/>
    <w:rsid w:val="00CC6CB6"/>
    <w:rsid w:val="00CD0510"/>
    <w:rsid w:val="00CD206E"/>
    <w:rsid w:val="00CD3046"/>
    <w:rsid w:val="00CE002F"/>
    <w:rsid w:val="00CE0375"/>
    <w:rsid w:val="00CE65CA"/>
    <w:rsid w:val="00CF0834"/>
    <w:rsid w:val="00CF0E26"/>
    <w:rsid w:val="00CF4764"/>
    <w:rsid w:val="00CF6761"/>
    <w:rsid w:val="00D00AFE"/>
    <w:rsid w:val="00D00B7E"/>
    <w:rsid w:val="00D01B49"/>
    <w:rsid w:val="00D02F66"/>
    <w:rsid w:val="00D05B41"/>
    <w:rsid w:val="00D060D5"/>
    <w:rsid w:val="00D065E3"/>
    <w:rsid w:val="00D16DAA"/>
    <w:rsid w:val="00D174AE"/>
    <w:rsid w:val="00D176E9"/>
    <w:rsid w:val="00D21B66"/>
    <w:rsid w:val="00D33310"/>
    <w:rsid w:val="00D35C5F"/>
    <w:rsid w:val="00D4046A"/>
    <w:rsid w:val="00D4188C"/>
    <w:rsid w:val="00D43028"/>
    <w:rsid w:val="00D451F5"/>
    <w:rsid w:val="00D52697"/>
    <w:rsid w:val="00D54997"/>
    <w:rsid w:val="00D55F7A"/>
    <w:rsid w:val="00D568D3"/>
    <w:rsid w:val="00D56991"/>
    <w:rsid w:val="00D57999"/>
    <w:rsid w:val="00D60FC3"/>
    <w:rsid w:val="00D6220D"/>
    <w:rsid w:val="00D6619E"/>
    <w:rsid w:val="00D70BA3"/>
    <w:rsid w:val="00D70F2C"/>
    <w:rsid w:val="00D76F44"/>
    <w:rsid w:val="00D832DF"/>
    <w:rsid w:val="00D83C2F"/>
    <w:rsid w:val="00D912DE"/>
    <w:rsid w:val="00D91B53"/>
    <w:rsid w:val="00D91F39"/>
    <w:rsid w:val="00D92098"/>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5687"/>
    <w:rsid w:val="00DC6C86"/>
    <w:rsid w:val="00DD2D4A"/>
    <w:rsid w:val="00DD4764"/>
    <w:rsid w:val="00DE0675"/>
    <w:rsid w:val="00DE2240"/>
    <w:rsid w:val="00DE6C10"/>
    <w:rsid w:val="00DE6C91"/>
    <w:rsid w:val="00DE7978"/>
    <w:rsid w:val="00DF171F"/>
    <w:rsid w:val="00DF1A76"/>
    <w:rsid w:val="00DF2372"/>
    <w:rsid w:val="00DF5534"/>
    <w:rsid w:val="00E0290C"/>
    <w:rsid w:val="00E04ADD"/>
    <w:rsid w:val="00E05FFD"/>
    <w:rsid w:val="00E102CD"/>
    <w:rsid w:val="00E14C6B"/>
    <w:rsid w:val="00E15D2D"/>
    <w:rsid w:val="00E20960"/>
    <w:rsid w:val="00E21FF9"/>
    <w:rsid w:val="00E26814"/>
    <w:rsid w:val="00E26CAE"/>
    <w:rsid w:val="00E31328"/>
    <w:rsid w:val="00E32644"/>
    <w:rsid w:val="00E32A77"/>
    <w:rsid w:val="00E34662"/>
    <w:rsid w:val="00E34A8F"/>
    <w:rsid w:val="00E407C8"/>
    <w:rsid w:val="00E409D2"/>
    <w:rsid w:val="00E40C2D"/>
    <w:rsid w:val="00E4362D"/>
    <w:rsid w:val="00E44F36"/>
    <w:rsid w:val="00E46272"/>
    <w:rsid w:val="00E473D4"/>
    <w:rsid w:val="00E5454E"/>
    <w:rsid w:val="00E556D5"/>
    <w:rsid w:val="00E5638D"/>
    <w:rsid w:val="00E5750E"/>
    <w:rsid w:val="00E60624"/>
    <w:rsid w:val="00E60C5E"/>
    <w:rsid w:val="00E64836"/>
    <w:rsid w:val="00E65768"/>
    <w:rsid w:val="00E670A1"/>
    <w:rsid w:val="00E6726B"/>
    <w:rsid w:val="00E703EC"/>
    <w:rsid w:val="00E70CFA"/>
    <w:rsid w:val="00E71461"/>
    <w:rsid w:val="00E733CD"/>
    <w:rsid w:val="00E75C5E"/>
    <w:rsid w:val="00E76685"/>
    <w:rsid w:val="00E776B2"/>
    <w:rsid w:val="00E81732"/>
    <w:rsid w:val="00E83A77"/>
    <w:rsid w:val="00E87398"/>
    <w:rsid w:val="00E87EDF"/>
    <w:rsid w:val="00E87FD8"/>
    <w:rsid w:val="00E926ED"/>
    <w:rsid w:val="00E944B3"/>
    <w:rsid w:val="00E945F6"/>
    <w:rsid w:val="00E94C92"/>
    <w:rsid w:val="00EA1819"/>
    <w:rsid w:val="00EA20C5"/>
    <w:rsid w:val="00EA2116"/>
    <w:rsid w:val="00EA360B"/>
    <w:rsid w:val="00EA5744"/>
    <w:rsid w:val="00EA618E"/>
    <w:rsid w:val="00EB6E5A"/>
    <w:rsid w:val="00EC45A5"/>
    <w:rsid w:val="00EC5787"/>
    <w:rsid w:val="00EC6291"/>
    <w:rsid w:val="00ED5AE3"/>
    <w:rsid w:val="00ED6535"/>
    <w:rsid w:val="00ED768D"/>
    <w:rsid w:val="00EE1E66"/>
    <w:rsid w:val="00EF130B"/>
    <w:rsid w:val="00EF59F0"/>
    <w:rsid w:val="00EF66DC"/>
    <w:rsid w:val="00EF7706"/>
    <w:rsid w:val="00F0547D"/>
    <w:rsid w:val="00F074CD"/>
    <w:rsid w:val="00F120A6"/>
    <w:rsid w:val="00F15A44"/>
    <w:rsid w:val="00F2152C"/>
    <w:rsid w:val="00F26390"/>
    <w:rsid w:val="00F30EE8"/>
    <w:rsid w:val="00F33A6E"/>
    <w:rsid w:val="00F378EC"/>
    <w:rsid w:val="00F4604A"/>
    <w:rsid w:val="00F52858"/>
    <w:rsid w:val="00F53DC5"/>
    <w:rsid w:val="00F54053"/>
    <w:rsid w:val="00F54BB6"/>
    <w:rsid w:val="00F563DA"/>
    <w:rsid w:val="00F602E2"/>
    <w:rsid w:val="00F61F19"/>
    <w:rsid w:val="00F63909"/>
    <w:rsid w:val="00F63CEE"/>
    <w:rsid w:val="00F6555E"/>
    <w:rsid w:val="00F65E96"/>
    <w:rsid w:val="00F67AE8"/>
    <w:rsid w:val="00F72956"/>
    <w:rsid w:val="00F73D22"/>
    <w:rsid w:val="00F75349"/>
    <w:rsid w:val="00F7796B"/>
    <w:rsid w:val="00F77A36"/>
    <w:rsid w:val="00F868B6"/>
    <w:rsid w:val="00F86A87"/>
    <w:rsid w:val="00F874AA"/>
    <w:rsid w:val="00F87909"/>
    <w:rsid w:val="00F93DDB"/>
    <w:rsid w:val="00F944EC"/>
    <w:rsid w:val="00F95ABC"/>
    <w:rsid w:val="00F95CF2"/>
    <w:rsid w:val="00FA0B12"/>
    <w:rsid w:val="00FA1285"/>
    <w:rsid w:val="00FA2351"/>
    <w:rsid w:val="00FA2C48"/>
    <w:rsid w:val="00FA40EB"/>
    <w:rsid w:val="00FA4A31"/>
    <w:rsid w:val="00FA6779"/>
    <w:rsid w:val="00FA7BB1"/>
    <w:rsid w:val="00FB255B"/>
    <w:rsid w:val="00FB3D9A"/>
    <w:rsid w:val="00FB57BA"/>
    <w:rsid w:val="00FC22F2"/>
    <w:rsid w:val="00FC4363"/>
    <w:rsid w:val="00FC762C"/>
    <w:rsid w:val="00FD4056"/>
    <w:rsid w:val="00FD4B0D"/>
    <w:rsid w:val="00FD6666"/>
    <w:rsid w:val="00FE2098"/>
    <w:rsid w:val="00FE244D"/>
    <w:rsid w:val="00FE4CD6"/>
    <w:rsid w:val="00FE5985"/>
    <w:rsid w:val="00FE6D40"/>
    <w:rsid w:val="00FE72A3"/>
    <w:rsid w:val="00FF0680"/>
    <w:rsid w:val="00FF18B2"/>
    <w:rsid w:val="00FF1EB2"/>
    <w:rsid w:val="00FF42C5"/>
    <w:rsid w:val="00FF7CEE"/>
    <w:rsid w:val="0105380F"/>
    <w:rsid w:val="012630E6"/>
    <w:rsid w:val="01D7DD20"/>
    <w:rsid w:val="02C659D9"/>
    <w:rsid w:val="03A704F2"/>
    <w:rsid w:val="04C5E3A2"/>
    <w:rsid w:val="06C4D4B6"/>
    <w:rsid w:val="06DEA5B4"/>
    <w:rsid w:val="0A17746B"/>
    <w:rsid w:val="0A9DD674"/>
    <w:rsid w:val="0C8CBD70"/>
    <w:rsid w:val="0C91E9A5"/>
    <w:rsid w:val="0D4DE738"/>
    <w:rsid w:val="0F2FEDDB"/>
    <w:rsid w:val="0F9A264B"/>
    <w:rsid w:val="108009D3"/>
    <w:rsid w:val="1179CFBF"/>
    <w:rsid w:val="123A46CD"/>
    <w:rsid w:val="12505BE8"/>
    <w:rsid w:val="12AD7442"/>
    <w:rsid w:val="12F4056B"/>
    <w:rsid w:val="13C5C5B8"/>
    <w:rsid w:val="1454CE93"/>
    <w:rsid w:val="15BC7443"/>
    <w:rsid w:val="16FE8ACE"/>
    <w:rsid w:val="17C7768E"/>
    <w:rsid w:val="196346EF"/>
    <w:rsid w:val="196B3475"/>
    <w:rsid w:val="1AB7782F"/>
    <w:rsid w:val="1C1F1A7A"/>
    <w:rsid w:val="1E634BDD"/>
    <w:rsid w:val="1EA78FA8"/>
    <w:rsid w:val="1F2A3BDF"/>
    <w:rsid w:val="205F77A9"/>
    <w:rsid w:val="214F8C2B"/>
    <w:rsid w:val="2176465A"/>
    <w:rsid w:val="2226594C"/>
    <w:rsid w:val="229D7FCA"/>
    <w:rsid w:val="239D867E"/>
    <w:rsid w:val="244593EC"/>
    <w:rsid w:val="2555F48A"/>
    <w:rsid w:val="26CF24F5"/>
    <w:rsid w:val="281E6145"/>
    <w:rsid w:val="29682FE2"/>
    <w:rsid w:val="2A6C582C"/>
    <w:rsid w:val="2BD54C00"/>
    <w:rsid w:val="2BDC7C5E"/>
    <w:rsid w:val="2DCBF09C"/>
    <w:rsid w:val="2E92B1FB"/>
    <w:rsid w:val="3272A596"/>
    <w:rsid w:val="32EACB7A"/>
    <w:rsid w:val="36B6BB20"/>
    <w:rsid w:val="386D6729"/>
    <w:rsid w:val="3A86A607"/>
    <w:rsid w:val="3BA8A361"/>
    <w:rsid w:val="3C0DE700"/>
    <w:rsid w:val="3C3276AA"/>
    <w:rsid w:val="3C934BEF"/>
    <w:rsid w:val="3DD38E46"/>
    <w:rsid w:val="3E9F3027"/>
    <w:rsid w:val="3F1377F6"/>
    <w:rsid w:val="3F6EB713"/>
    <w:rsid w:val="3FDD7FBD"/>
    <w:rsid w:val="4052CC69"/>
    <w:rsid w:val="4240D91F"/>
    <w:rsid w:val="45786F53"/>
    <w:rsid w:val="45CDB7B8"/>
    <w:rsid w:val="464F5B54"/>
    <w:rsid w:val="4665F22F"/>
    <w:rsid w:val="482D1CA1"/>
    <w:rsid w:val="4849E77D"/>
    <w:rsid w:val="4888B4F7"/>
    <w:rsid w:val="4A883A69"/>
    <w:rsid w:val="4C0D0801"/>
    <w:rsid w:val="4C599744"/>
    <w:rsid w:val="4C8A09C5"/>
    <w:rsid w:val="4CDC58DB"/>
    <w:rsid w:val="4CEBD475"/>
    <w:rsid w:val="4DF27456"/>
    <w:rsid w:val="4FCFA1E7"/>
    <w:rsid w:val="500BA680"/>
    <w:rsid w:val="517E0375"/>
    <w:rsid w:val="523E9C6D"/>
    <w:rsid w:val="539A271B"/>
    <w:rsid w:val="53AB76B6"/>
    <w:rsid w:val="550B3C99"/>
    <w:rsid w:val="5755D58F"/>
    <w:rsid w:val="57F809E0"/>
    <w:rsid w:val="5889117D"/>
    <w:rsid w:val="58D5A946"/>
    <w:rsid w:val="592AD2E6"/>
    <w:rsid w:val="5A754665"/>
    <w:rsid w:val="5C0FCB60"/>
    <w:rsid w:val="5C54E36E"/>
    <w:rsid w:val="5CDFAC4C"/>
    <w:rsid w:val="5D4C74D9"/>
    <w:rsid w:val="5F476C22"/>
    <w:rsid w:val="60EE9C86"/>
    <w:rsid w:val="63447AE8"/>
    <w:rsid w:val="6422D6CE"/>
    <w:rsid w:val="64471D7C"/>
    <w:rsid w:val="64781E56"/>
    <w:rsid w:val="66AA7099"/>
    <w:rsid w:val="66C2A00C"/>
    <w:rsid w:val="66D31DD5"/>
    <w:rsid w:val="6737AAEE"/>
    <w:rsid w:val="681CCF4D"/>
    <w:rsid w:val="68E01D9F"/>
    <w:rsid w:val="6992E688"/>
    <w:rsid w:val="6C1C5B52"/>
    <w:rsid w:val="6F4280DF"/>
    <w:rsid w:val="6FE91161"/>
    <w:rsid w:val="70826D11"/>
    <w:rsid w:val="710E5EC1"/>
    <w:rsid w:val="71221D41"/>
    <w:rsid w:val="713B0B01"/>
    <w:rsid w:val="716E0D52"/>
    <w:rsid w:val="72CF788B"/>
    <w:rsid w:val="756C7D78"/>
    <w:rsid w:val="77812BFB"/>
    <w:rsid w:val="79D6B0FE"/>
    <w:rsid w:val="79E52A1A"/>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591360594">
      <w:bodyDiv w:val="1"/>
      <w:marLeft w:val="0"/>
      <w:marRight w:val="0"/>
      <w:marTop w:val="0"/>
      <w:marBottom w:val="0"/>
      <w:divBdr>
        <w:top w:val="none" w:sz="0" w:space="0" w:color="auto"/>
        <w:left w:val="none" w:sz="0" w:space="0" w:color="auto"/>
        <w:bottom w:val="none" w:sz="0" w:space="0" w:color="auto"/>
        <w:right w:val="none" w:sz="0" w:space="0" w:color="auto"/>
      </w:divBdr>
      <w:divsChild>
        <w:div w:id="517044993">
          <w:marLeft w:val="0"/>
          <w:marRight w:val="0"/>
          <w:marTop w:val="0"/>
          <w:marBottom w:val="0"/>
          <w:divBdr>
            <w:top w:val="none" w:sz="0" w:space="0" w:color="auto"/>
            <w:left w:val="none" w:sz="0" w:space="0" w:color="auto"/>
            <w:bottom w:val="none" w:sz="0" w:space="0" w:color="auto"/>
            <w:right w:val="none" w:sz="0" w:space="0" w:color="auto"/>
          </w:divBdr>
        </w:div>
        <w:div w:id="177744898">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881864494">
          <w:marLeft w:val="0"/>
          <w:marRight w:val="0"/>
          <w:marTop w:val="0"/>
          <w:marBottom w:val="0"/>
          <w:divBdr>
            <w:top w:val="none" w:sz="0" w:space="0" w:color="auto"/>
            <w:left w:val="none" w:sz="0" w:space="0" w:color="auto"/>
            <w:bottom w:val="none" w:sz="0" w:space="0" w:color="auto"/>
            <w:right w:val="none" w:sz="0" w:space="0" w:color="auto"/>
          </w:divBdr>
        </w:div>
        <w:div w:id="526601039">
          <w:marLeft w:val="0"/>
          <w:marRight w:val="0"/>
          <w:marTop w:val="0"/>
          <w:marBottom w:val="0"/>
          <w:divBdr>
            <w:top w:val="none" w:sz="0" w:space="0" w:color="auto"/>
            <w:left w:val="none" w:sz="0" w:space="0" w:color="auto"/>
            <w:bottom w:val="none" w:sz="0" w:space="0" w:color="auto"/>
            <w:right w:val="none" w:sz="0" w:space="0" w:color="auto"/>
          </w:divBdr>
        </w:div>
      </w:divsChild>
    </w:div>
    <w:div w:id="881330651">
      <w:bodyDiv w:val="1"/>
      <w:marLeft w:val="0"/>
      <w:marRight w:val="0"/>
      <w:marTop w:val="0"/>
      <w:marBottom w:val="0"/>
      <w:divBdr>
        <w:top w:val="none" w:sz="0" w:space="0" w:color="auto"/>
        <w:left w:val="none" w:sz="0" w:space="0" w:color="auto"/>
        <w:bottom w:val="none" w:sz="0" w:space="0" w:color="auto"/>
        <w:right w:val="none" w:sz="0" w:space="0" w:color="auto"/>
      </w:divBdr>
      <w:divsChild>
        <w:div w:id="1318539120">
          <w:marLeft w:val="0"/>
          <w:marRight w:val="0"/>
          <w:marTop w:val="0"/>
          <w:marBottom w:val="0"/>
          <w:divBdr>
            <w:top w:val="none" w:sz="0" w:space="0" w:color="auto"/>
            <w:left w:val="none" w:sz="0" w:space="0" w:color="auto"/>
            <w:bottom w:val="none" w:sz="0" w:space="0" w:color="auto"/>
            <w:right w:val="none" w:sz="0" w:space="0" w:color="auto"/>
          </w:divBdr>
        </w:div>
        <w:div w:id="290671244">
          <w:marLeft w:val="0"/>
          <w:marRight w:val="0"/>
          <w:marTop w:val="0"/>
          <w:marBottom w:val="0"/>
          <w:divBdr>
            <w:top w:val="none" w:sz="0" w:space="0" w:color="auto"/>
            <w:left w:val="none" w:sz="0" w:space="0" w:color="auto"/>
            <w:bottom w:val="none" w:sz="0" w:space="0" w:color="auto"/>
            <w:right w:val="none" w:sz="0" w:space="0" w:color="auto"/>
          </w:divBdr>
        </w:div>
        <w:div w:id="2103138984">
          <w:marLeft w:val="0"/>
          <w:marRight w:val="0"/>
          <w:marTop w:val="0"/>
          <w:marBottom w:val="0"/>
          <w:divBdr>
            <w:top w:val="none" w:sz="0" w:space="0" w:color="auto"/>
            <w:left w:val="none" w:sz="0" w:space="0" w:color="auto"/>
            <w:bottom w:val="none" w:sz="0" w:space="0" w:color="auto"/>
            <w:right w:val="none" w:sz="0" w:space="0" w:color="auto"/>
          </w:divBdr>
        </w:div>
        <w:div w:id="2132624076">
          <w:marLeft w:val="0"/>
          <w:marRight w:val="0"/>
          <w:marTop w:val="0"/>
          <w:marBottom w:val="0"/>
          <w:divBdr>
            <w:top w:val="none" w:sz="0" w:space="0" w:color="auto"/>
            <w:left w:val="none" w:sz="0" w:space="0" w:color="auto"/>
            <w:bottom w:val="none" w:sz="0" w:space="0" w:color="auto"/>
            <w:right w:val="none" w:sz="0" w:space="0" w:color="auto"/>
          </w:divBdr>
        </w:div>
        <w:div w:id="683900044">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0038464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27BD4BEC-BE7F-40E1-8806-6BA370E8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71D73752-615E-45BD-BCCA-E9729646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2933</Words>
  <Characters>16135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8</cp:revision>
  <dcterms:created xsi:type="dcterms:W3CDTF">2022-08-23T17:41:00Z</dcterms:created>
  <dcterms:modified xsi:type="dcterms:W3CDTF">2022-10-28T16:07:00Z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