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D13B" w14:textId="77777777" w:rsidR="00AD148E" w:rsidRPr="00AD148E" w:rsidRDefault="00AD148E" w:rsidP="00AD148E">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18194489"/>
      <w:r w:rsidRPr="00AD148E">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8EB340" w14:textId="77777777" w:rsidR="00AD148E" w:rsidRPr="00AD148E" w:rsidRDefault="00AD148E" w:rsidP="00AD148E">
      <w:pPr>
        <w:widowControl w:val="0"/>
        <w:overflowPunct/>
        <w:adjustRightInd/>
        <w:jc w:val="both"/>
        <w:rPr>
          <w:rFonts w:ascii="Arial" w:eastAsia="Arial MT" w:hAnsi="Arial" w:cs="Arial"/>
          <w:lang w:val="es-419" w:eastAsia="en-US"/>
        </w:rPr>
      </w:pPr>
    </w:p>
    <w:p w14:paraId="217F90E4" w14:textId="34C90655" w:rsidR="00AD148E" w:rsidRPr="00AD148E" w:rsidRDefault="00AD148E" w:rsidP="00AD148E">
      <w:pPr>
        <w:overflowPunct/>
        <w:autoSpaceDE/>
        <w:autoSpaceDN/>
        <w:adjustRightInd/>
        <w:jc w:val="both"/>
        <w:rPr>
          <w:rFonts w:ascii="Arial" w:eastAsia="Times New Roman" w:hAnsi="Arial" w:cs="Arial"/>
          <w:b/>
          <w:bCs/>
          <w:iCs/>
          <w:lang w:val="es-419" w:eastAsia="fr-FR"/>
        </w:rPr>
      </w:pPr>
      <w:r w:rsidRPr="00AD148E">
        <w:rPr>
          <w:rFonts w:ascii="Arial" w:eastAsia="Times New Roman" w:hAnsi="Arial" w:cs="Arial"/>
          <w:b/>
          <w:bCs/>
          <w:iCs/>
          <w:u w:val="single"/>
          <w:lang w:val="es-419" w:eastAsia="fr-FR"/>
        </w:rPr>
        <w:t>TEMAS:</w:t>
      </w:r>
      <w:r w:rsidRPr="00AD148E">
        <w:rPr>
          <w:rFonts w:ascii="Arial" w:eastAsia="Times New Roman" w:hAnsi="Arial" w:cs="Arial"/>
          <w:b/>
          <w:bCs/>
          <w:iCs/>
          <w:lang w:val="es-419" w:eastAsia="fr-FR"/>
        </w:rPr>
        <w:tab/>
      </w:r>
      <w:r w:rsidR="0009531E">
        <w:rPr>
          <w:rFonts w:ascii="Arial" w:eastAsia="Times New Roman" w:hAnsi="Arial" w:cs="Arial"/>
          <w:b/>
          <w:bCs/>
          <w:iCs/>
          <w:lang w:val="es-419" w:eastAsia="fr-FR"/>
        </w:rPr>
        <w:t xml:space="preserve">SEGURIDAD SOCIAL / INCAPACIDADES MÉDICAS / </w:t>
      </w:r>
      <w:r w:rsidR="00A158F7">
        <w:rPr>
          <w:rFonts w:ascii="Arial" w:eastAsia="Times New Roman" w:hAnsi="Arial" w:cs="Arial"/>
          <w:b/>
          <w:bCs/>
          <w:iCs/>
          <w:lang w:val="es-419" w:eastAsia="fr-FR"/>
        </w:rPr>
        <w:t>EPS</w:t>
      </w:r>
      <w:r w:rsidR="0028331A">
        <w:rPr>
          <w:rFonts w:ascii="Arial" w:eastAsia="Times New Roman" w:hAnsi="Arial" w:cs="Arial"/>
          <w:b/>
          <w:bCs/>
          <w:iCs/>
          <w:lang w:val="es-419" w:eastAsia="fr-FR"/>
        </w:rPr>
        <w:t xml:space="preserve"> ALEGÓ </w:t>
      </w:r>
      <w:r w:rsidR="00A158F7">
        <w:rPr>
          <w:rFonts w:ascii="Arial" w:eastAsia="Times New Roman" w:hAnsi="Arial" w:cs="Arial"/>
          <w:b/>
          <w:bCs/>
          <w:iCs/>
          <w:lang w:val="es-419" w:eastAsia="fr-FR"/>
        </w:rPr>
        <w:t>COTIZACIONES INSUFICIENTES Y NO PAGO /</w:t>
      </w:r>
      <w:r w:rsidR="00D02B7E">
        <w:rPr>
          <w:rFonts w:ascii="Arial" w:eastAsia="Times New Roman" w:hAnsi="Arial" w:cs="Arial"/>
          <w:b/>
          <w:bCs/>
          <w:iCs/>
          <w:lang w:val="es-419" w:eastAsia="fr-FR"/>
        </w:rPr>
        <w:t xml:space="preserve"> PERO</w:t>
      </w:r>
      <w:r w:rsidR="00A158F7">
        <w:rPr>
          <w:rFonts w:ascii="Arial" w:eastAsia="Times New Roman" w:hAnsi="Arial" w:cs="Arial"/>
          <w:b/>
          <w:bCs/>
          <w:iCs/>
          <w:lang w:val="es-419" w:eastAsia="fr-FR"/>
        </w:rPr>
        <w:t xml:space="preserve"> </w:t>
      </w:r>
      <w:r w:rsidR="00D02B7E">
        <w:rPr>
          <w:rFonts w:ascii="Arial" w:eastAsia="Times New Roman" w:hAnsi="Arial" w:cs="Arial"/>
          <w:b/>
          <w:bCs/>
          <w:iCs/>
          <w:lang w:val="es-419" w:eastAsia="fr-FR"/>
        </w:rPr>
        <w:t xml:space="preserve">NO ADELANTÓ GESTIONES DE COBRO / </w:t>
      </w:r>
      <w:r w:rsidR="00A158F7">
        <w:rPr>
          <w:rFonts w:ascii="Arial" w:eastAsia="Times New Roman" w:hAnsi="Arial" w:cs="Arial"/>
          <w:b/>
          <w:bCs/>
          <w:iCs/>
          <w:lang w:val="es-419" w:eastAsia="fr-FR"/>
        </w:rPr>
        <w:t>ALLANAMIENTO A LA MORA.</w:t>
      </w:r>
    </w:p>
    <w:p w14:paraId="35E6515F" w14:textId="77777777" w:rsidR="00AD148E" w:rsidRPr="00AD148E" w:rsidRDefault="00AD148E" w:rsidP="00AD148E">
      <w:pPr>
        <w:widowControl w:val="0"/>
        <w:overflowPunct/>
        <w:adjustRightInd/>
        <w:jc w:val="both"/>
        <w:rPr>
          <w:rFonts w:ascii="Arial" w:eastAsia="Arial MT" w:hAnsi="Arial" w:cs="Arial"/>
          <w:lang w:val="es-419" w:eastAsia="en-US"/>
        </w:rPr>
      </w:pPr>
    </w:p>
    <w:p w14:paraId="5FCC7B7B" w14:textId="0129CF39" w:rsidR="00AD148E" w:rsidRPr="00AD148E" w:rsidRDefault="000F30A9" w:rsidP="00AD148E">
      <w:pPr>
        <w:widowControl w:val="0"/>
        <w:overflowPunct/>
        <w:adjustRightInd/>
        <w:jc w:val="both"/>
        <w:rPr>
          <w:rFonts w:ascii="Arial" w:eastAsia="Arial MT" w:hAnsi="Arial" w:cs="Arial"/>
          <w:lang w:val="es-419" w:eastAsia="en-US"/>
        </w:rPr>
      </w:pPr>
      <w:r w:rsidRPr="000F30A9">
        <w:rPr>
          <w:rFonts w:ascii="Arial" w:eastAsia="Arial MT" w:hAnsi="Arial" w:cs="Arial"/>
          <w:lang w:val="es-419" w:eastAsia="en-US"/>
        </w:rPr>
        <w:t>Corresponde definir en esta instancia si resulta procedente la intervención del juez de tutela para ordenar el reconocimiento de las incapacidades de origen común concedidas a la actora</w:t>
      </w:r>
      <w:r>
        <w:rPr>
          <w:rFonts w:ascii="Arial" w:eastAsia="Arial MT" w:hAnsi="Arial" w:cs="Arial"/>
          <w:lang w:val="es-419" w:eastAsia="en-US"/>
        </w:rPr>
        <w:t>…</w:t>
      </w:r>
    </w:p>
    <w:p w14:paraId="42AA12F2" w14:textId="77777777" w:rsidR="00AD148E" w:rsidRPr="00AD148E" w:rsidRDefault="00AD148E" w:rsidP="00AD148E">
      <w:pPr>
        <w:widowControl w:val="0"/>
        <w:overflowPunct/>
        <w:adjustRightInd/>
        <w:jc w:val="both"/>
        <w:rPr>
          <w:rFonts w:ascii="Arial" w:eastAsia="Arial MT" w:hAnsi="Arial" w:cs="Arial"/>
          <w:lang w:val="es-419" w:eastAsia="en-US"/>
        </w:rPr>
      </w:pPr>
    </w:p>
    <w:p w14:paraId="11A5B205" w14:textId="534223DC" w:rsidR="00AD148E" w:rsidRPr="00AD148E" w:rsidRDefault="00087F91" w:rsidP="00AD148E">
      <w:pPr>
        <w:widowControl w:val="0"/>
        <w:overflowPunct/>
        <w:adjustRightInd/>
        <w:jc w:val="both"/>
        <w:rPr>
          <w:rFonts w:ascii="Arial" w:eastAsia="Arial MT" w:hAnsi="Arial" w:cs="Arial"/>
          <w:lang w:val="es-419" w:eastAsia="en-US"/>
        </w:rPr>
      </w:pPr>
      <w:r>
        <w:rPr>
          <w:rFonts w:ascii="Arial" w:eastAsia="Arial MT" w:hAnsi="Arial" w:cs="Arial"/>
          <w:lang w:val="es-419" w:eastAsia="en-US"/>
        </w:rPr>
        <w:t xml:space="preserve">… </w:t>
      </w:r>
      <w:r w:rsidRPr="00087F91">
        <w:rPr>
          <w:rFonts w:ascii="Arial" w:eastAsia="Arial MT" w:hAnsi="Arial" w:cs="Arial"/>
          <w:lang w:val="es-419" w:eastAsia="en-US"/>
        </w:rPr>
        <w:t>el debate propuesto contra el fallo de primera instancia, se limita a la orden impuesta a la Nueva EPS para que sufrague las incapacidades adeudadas a la demandante anteriores al cumplimiento de los 180 días</w:t>
      </w:r>
      <w:r w:rsidR="00C47B52">
        <w:rPr>
          <w:rFonts w:ascii="Arial" w:eastAsia="Arial MT" w:hAnsi="Arial" w:cs="Arial"/>
          <w:lang w:val="es-419" w:eastAsia="en-US"/>
        </w:rPr>
        <w:t>…</w:t>
      </w:r>
      <w:r w:rsidRPr="00087F91">
        <w:rPr>
          <w:rFonts w:ascii="Arial" w:eastAsia="Arial MT" w:hAnsi="Arial" w:cs="Arial"/>
          <w:lang w:val="es-419" w:eastAsia="en-US"/>
        </w:rPr>
        <w:t>, toda vez que esa entidad alega que respecto de los tres primeros periodos, no se acreditó el mínimo de aportes requeridos para su reconocimiento, y frente al último, existió mora en el pago del periodo.</w:t>
      </w:r>
    </w:p>
    <w:p w14:paraId="1CAB3712" w14:textId="2B668FF5" w:rsidR="00AD148E" w:rsidRDefault="00AD148E" w:rsidP="00AD148E">
      <w:pPr>
        <w:widowControl w:val="0"/>
        <w:overflowPunct/>
        <w:adjustRightInd/>
        <w:jc w:val="both"/>
        <w:rPr>
          <w:rFonts w:ascii="Arial" w:eastAsia="Arial MT" w:hAnsi="Arial" w:cs="Arial"/>
          <w:lang w:val="es-419" w:eastAsia="en-US"/>
        </w:rPr>
      </w:pPr>
    </w:p>
    <w:p w14:paraId="18AD6619" w14:textId="5DDC05E4" w:rsidR="00C47B52" w:rsidRDefault="00C47B52" w:rsidP="00AD148E">
      <w:pPr>
        <w:widowControl w:val="0"/>
        <w:overflowPunct/>
        <w:adjustRightInd/>
        <w:jc w:val="both"/>
        <w:rPr>
          <w:rFonts w:ascii="Arial" w:eastAsia="Arial MT" w:hAnsi="Arial" w:cs="Arial"/>
          <w:lang w:val="es-419" w:eastAsia="en-US"/>
        </w:rPr>
      </w:pPr>
      <w:r>
        <w:rPr>
          <w:rFonts w:ascii="Arial" w:eastAsia="Arial MT" w:hAnsi="Arial" w:cs="Arial"/>
          <w:lang w:val="es-419" w:eastAsia="en-US"/>
        </w:rPr>
        <w:t xml:space="preserve">… </w:t>
      </w:r>
      <w:r w:rsidRPr="00C47B52">
        <w:rPr>
          <w:rFonts w:ascii="Arial" w:eastAsia="Arial MT" w:hAnsi="Arial" w:cs="Arial"/>
          <w:lang w:val="es-419" w:eastAsia="en-US"/>
        </w:rPr>
        <w:t>la Sala no encuentra válida esa razón por el hecho de que esa EPS no demostró haber surtido las gestiones administrativas tendientes a cobrar al empleador de la demandante los aportes adeudados y por ende, en aplicación de la figura del allanamiento en la mora, no podía oponerse al reconocimiento de aquel subsidio</w:t>
      </w:r>
      <w:r w:rsidR="0009531E" w:rsidRPr="0009531E">
        <w:rPr>
          <w:rFonts w:ascii="Arial" w:eastAsia="Arial MT" w:hAnsi="Arial" w:cs="Arial"/>
          <w:lang w:val="es-419" w:eastAsia="en-US"/>
        </w:rPr>
        <w:t>, tal como lo ha sostenido la Corte Constitucional</w:t>
      </w:r>
      <w:r>
        <w:rPr>
          <w:rFonts w:ascii="Arial" w:eastAsia="Arial MT" w:hAnsi="Arial" w:cs="Arial"/>
          <w:lang w:val="es-419" w:eastAsia="en-US"/>
        </w:rPr>
        <w:t>…</w:t>
      </w:r>
    </w:p>
    <w:p w14:paraId="4FEE6B18" w14:textId="77777777" w:rsidR="00C47B52" w:rsidRPr="00AD148E" w:rsidRDefault="00C47B52" w:rsidP="00AD148E">
      <w:pPr>
        <w:widowControl w:val="0"/>
        <w:overflowPunct/>
        <w:adjustRightInd/>
        <w:jc w:val="both"/>
        <w:rPr>
          <w:rFonts w:ascii="Arial" w:eastAsia="Arial MT" w:hAnsi="Arial" w:cs="Arial"/>
          <w:lang w:val="es-419" w:eastAsia="en-US"/>
        </w:rPr>
      </w:pPr>
    </w:p>
    <w:p w14:paraId="6F6C6B6D" w14:textId="77777777" w:rsidR="00AD148E" w:rsidRPr="00AD148E" w:rsidRDefault="00AD148E" w:rsidP="00AD148E">
      <w:pPr>
        <w:widowControl w:val="0"/>
        <w:overflowPunct/>
        <w:adjustRightInd/>
        <w:jc w:val="both"/>
        <w:rPr>
          <w:rFonts w:ascii="Arial" w:eastAsia="Arial MT" w:hAnsi="Arial" w:cs="Arial"/>
          <w:lang w:val="es-419" w:eastAsia="en-US"/>
        </w:rPr>
      </w:pPr>
    </w:p>
    <w:p w14:paraId="2BC42BE5" w14:textId="77777777" w:rsidR="00AD148E" w:rsidRPr="00AD148E" w:rsidRDefault="00AD148E" w:rsidP="00AD148E">
      <w:pPr>
        <w:widowControl w:val="0"/>
        <w:overflowPunct/>
        <w:adjustRightInd/>
        <w:jc w:val="both"/>
        <w:rPr>
          <w:rFonts w:ascii="Arial" w:eastAsia="Arial MT" w:hAnsi="Arial" w:cs="Arial"/>
          <w:lang w:val="es-419" w:eastAsia="en-US"/>
        </w:rPr>
      </w:pPr>
    </w:p>
    <w:p w14:paraId="1FD4ACBC" w14:textId="77777777" w:rsidR="00AD148E" w:rsidRPr="00AD148E" w:rsidRDefault="00AD148E" w:rsidP="00AD148E">
      <w:pPr>
        <w:widowControl w:val="0"/>
        <w:overflowPunct/>
        <w:adjustRightInd/>
        <w:spacing w:line="276" w:lineRule="auto"/>
        <w:jc w:val="center"/>
        <w:rPr>
          <w:rFonts w:ascii="Arial Narrow" w:eastAsia="Times New Roman" w:hAnsi="Arial Narrow" w:cs="Arial Narrow"/>
          <w:b/>
          <w:bCs/>
          <w:sz w:val="26"/>
          <w:szCs w:val="26"/>
          <w:lang w:val="es-CO"/>
        </w:rPr>
      </w:pPr>
      <w:r w:rsidRPr="00AD148E">
        <w:rPr>
          <w:rFonts w:ascii="Arial Narrow" w:eastAsia="Times New Roman" w:hAnsi="Arial Narrow" w:cs="Arial Narrow"/>
          <w:b/>
          <w:bCs/>
          <w:sz w:val="26"/>
          <w:szCs w:val="26"/>
          <w:lang w:val="es-CO"/>
        </w:rPr>
        <w:t>REPÚBLICA DE COLOMBIA</w:t>
      </w:r>
    </w:p>
    <w:p w14:paraId="3CF37925" w14:textId="77777777" w:rsidR="00AD148E" w:rsidRPr="00AD148E" w:rsidRDefault="00AD148E" w:rsidP="00AD148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AD148E">
        <w:rPr>
          <w:rFonts w:ascii="Arial Narrow" w:eastAsia="Times New Roman" w:hAnsi="Arial Narrow" w:cs="Times New Roman"/>
          <w:noProof/>
          <w:sz w:val="26"/>
          <w:szCs w:val="26"/>
          <w:lang w:val="es-CO" w:eastAsia="es-CO"/>
        </w:rPr>
        <w:drawing>
          <wp:inline distT="0" distB="0" distL="0" distR="0" wp14:anchorId="7C399880" wp14:editId="489C6CB2">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637B59E7" w14:textId="77777777" w:rsidR="00AD148E" w:rsidRPr="00AD148E" w:rsidRDefault="00AD148E" w:rsidP="00AD148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AD148E">
        <w:rPr>
          <w:rFonts w:ascii="Arial Narrow" w:eastAsia="Times New Roman" w:hAnsi="Arial Narrow" w:cs="Arial Narrow"/>
          <w:b/>
          <w:bCs/>
          <w:sz w:val="26"/>
          <w:szCs w:val="26"/>
          <w:lang w:val="es-CO"/>
        </w:rPr>
        <w:t xml:space="preserve">TRIBUNAL SUPERIOR DEL DISTRITO JUDICIAL </w:t>
      </w:r>
    </w:p>
    <w:p w14:paraId="0E34EE7A" w14:textId="77777777" w:rsidR="00AD148E" w:rsidRPr="00AD148E" w:rsidRDefault="00AD148E" w:rsidP="00AD148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AD148E">
        <w:rPr>
          <w:rFonts w:ascii="Arial Narrow" w:eastAsia="Times New Roman" w:hAnsi="Arial Narrow" w:cs="Arial Narrow"/>
          <w:b/>
          <w:bCs/>
          <w:sz w:val="26"/>
          <w:szCs w:val="26"/>
          <w:lang w:val="es-CO"/>
        </w:rPr>
        <w:t>PEREIRA - RISARALDA</w:t>
      </w:r>
    </w:p>
    <w:p w14:paraId="1FAD85F4" w14:textId="77777777" w:rsidR="00AD148E" w:rsidRPr="00AD148E" w:rsidRDefault="00AD148E" w:rsidP="00AD148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AD148E">
        <w:rPr>
          <w:rFonts w:ascii="Arial Narrow" w:eastAsia="Times New Roman" w:hAnsi="Arial Narrow" w:cs="Arial Narrow"/>
          <w:b/>
          <w:bCs/>
          <w:sz w:val="26"/>
          <w:szCs w:val="26"/>
          <w:lang w:val="es-CO"/>
        </w:rPr>
        <w:t>SALA DE DECISIÓN CIVIL – FAMILIA</w:t>
      </w:r>
    </w:p>
    <w:p w14:paraId="5EF8ADFE" w14:textId="77777777" w:rsidR="00AD148E" w:rsidRPr="00AD148E" w:rsidRDefault="00AD148E" w:rsidP="00AD148E">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0537C6A3" w14:textId="77777777" w:rsidR="00AD148E" w:rsidRPr="00AD148E" w:rsidRDefault="00AD148E" w:rsidP="00AD148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AD148E">
        <w:rPr>
          <w:rFonts w:ascii="Arial Narrow" w:eastAsia="Times New Roman" w:hAnsi="Arial Narrow" w:cs="Arial Narrow"/>
          <w:bCs/>
          <w:sz w:val="26"/>
          <w:szCs w:val="26"/>
          <w:lang w:val="es-CO"/>
        </w:rPr>
        <w:t>Magistrado Sustanciador: Carlos Mauricio García Barajas</w:t>
      </w:r>
    </w:p>
    <w:p w14:paraId="47CC1B21" w14:textId="77777777" w:rsidR="00AD148E" w:rsidRPr="00AD148E" w:rsidRDefault="00AD148E" w:rsidP="00AD148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bookmarkEnd w:id="0"/>
    <w:p w14:paraId="35F0EC13" w14:textId="3FCE684B" w:rsidR="2E01132C" w:rsidRPr="00AD148E" w:rsidRDefault="2E01132C" w:rsidP="00AD148E">
      <w:pPr>
        <w:pStyle w:val="Sinespaciado"/>
        <w:spacing w:line="276" w:lineRule="auto"/>
        <w:jc w:val="center"/>
        <w:rPr>
          <w:rFonts w:ascii="Arial Narrow" w:eastAsia="Arial Narrow" w:hAnsi="Arial Narrow" w:cs="Arial Narrow"/>
          <w:color w:val="000000" w:themeColor="text1"/>
          <w:sz w:val="26"/>
          <w:szCs w:val="26"/>
        </w:rPr>
      </w:pPr>
      <w:r w:rsidRPr="00AD148E">
        <w:rPr>
          <w:rFonts w:ascii="Arial Narrow" w:eastAsia="Arial Narrow" w:hAnsi="Arial Narrow" w:cs="Arial Narrow"/>
          <w:bCs/>
          <w:color w:val="000000" w:themeColor="text1"/>
          <w:sz w:val="26"/>
          <w:szCs w:val="26"/>
        </w:rPr>
        <w:t>Pereira, nueve (09) de septiembre de dos mil veintidós (2022)</w:t>
      </w:r>
    </w:p>
    <w:p w14:paraId="163064C1" w14:textId="1F16B1E4" w:rsidR="30CFEB2B" w:rsidRPr="00AD148E" w:rsidRDefault="30CFEB2B" w:rsidP="00AD148E">
      <w:pPr>
        <w:spacing w:line="276" w:lineRule="auto"/>
        <w:jc w:val="center"/>
        <w:rPr>
          <w:rFonts w:ascii="Arial Narrow" w:eastAsia="Courier New" w:hAnsi="Arial Narrow" w:cs="Courier New"/>
          <w:color w:val="000000" w:themeColor="text1"/>
          <w:sz w:val="26"/>
          <w:szCs w:val="26"/>
          <w:lang w:val="es-ES"/>
        </w:rPr>
      </w:pPr>
    </w:p>
    <w:p w14:paraId="5709A061" w14:textId="30C1326A" w:rsidR="2E01132C" w:rsidRPr="00AD148E" w:rsidRDefault="2E01132C" w:rsidP="00AD148E">
      <w:pPr>
        <w:pStyle w:val="Sinespaciado"/>
        <w:spacing w:line="276" w:lineRule="auto"/>
        <w:rPr>
          <w:rFonts w:ascii="Arial Narrow" w:eastAsia="Arial Narrow" w:hAnsi="Arial Narrow" w:cs="Arial Narrow"/>
          <w:color w:val="000000" w:themeColor="text1"/>
          <w:sz w:val="24"/>
          <w:szCs w:val="26"/>
        </w:rPr>
      </w:pPr>
      <w:r w:rsidRPr="00AD148E">
        <w:rPr>
          <w:rFonts w:ascii="Arial Narrow" w:eastAsia="Arial Narrow" w:hAnsi="Arial Narrow" w:cs="Arial Narrow"/>
          <w:bCs/>
          <w:color w:val="000000" w:themeColor="text1"/>
          <w:sz w:val="24"/>
          <w:szCs w:val="26"/>
          <w:lang w:val="pt-BR"/>
        </w:rPr>
        <w:t>Acta N° 437 de 09-09-2022</w:t>
      </w:r>
    </w:p>
    <w:p w14:paraId="35A16C40" w14:textId="6E22C09B" w:rsidR="2E01132C" w:rsidRPr="00AD148E" w:rsidRDefault="2E01132C" w:rsidP="00AD148E">
      <w:pPr>
        <w:pStyle w:val="Sinespaciado"/>
        <w:spacing w:line="276" w:lineRule="auto"/>
        <w:rPr>
          <w:rFonts w:ascii="Arial Narrow" w:eastAsia="Arial Narrow" w:hAnsi="Arial Narrow" w:cs="Arial Narrow"/>
          <w:color w:val="000000" w:themeColor="text1"/>
          <w:sz w:val="24"/>
          <w:szCs w:val="26"/>
        </w:rPr>
      </w:pPr>
      <w:r w:rsidRPr="00AD148E">
        <w:rPr>
          <w:rFonts w:ascii="Arial Narrow" w:eastAsia="Arial Narrow" w:hAnsi="Arial Narrow" w:cs="Arial Narrow"/>
          <w:bCs/>
          <w:color w:val="000000" w:themeColor="text1"/>
          <w:sz w:val="24"/>
          <w:szCs w:val="26"/>
          <w:lang w:val="pt-BR"/>
        </w:rPr>
        <w:t xml:space="preserve">Sentencia: </w:t>
      </w:r>
      <w:r w:rsidRPr="00AD148E">
        <w:rPr>
          <w:rFonts w:ascii="Arial Narrow" w:eastAsia="Arial Narrow" w:hAnsi="Arial Narrow" w:cs="Arial Narrow"/>
          <w:bCs/>
          <w:color w:val="000000" w:themeColor="text1"/>
          <w:sz w:val="24"/>
          <w:szCs w:val="26"/>
        </w:rPr>
        <w:t>ST2-0311-2022</w:t>
      </w:r>
    </w:p>
    <w:p w14:paraId="78643DC3" w14:textId="55E88A64" w:rsidR="30CFEB2B" w:rsidRPr="00AD148E" w:rsidRDefault="30CFEB2B" w:rsidP="00AD148E">
      <w:pPr>
        <w:pStyle w:val="Sinespaciado"/>
        <w:spacing w:line="276" w:lineRule="auto"/>
        <w:jc w:val="center"/>
        <w:rPr>
          <w:rFonts w:ascii="Arial Narrow" w:hAnsi="Arial Narrow"/>
          <w:b/>
          <w:bCs/>
          <w:sz w:val="26"/>
          <w:szCs w:val="26"/>
        </w:rPr>
      </w:pPr>
    </w:p>
    <w:p w14:paraId="47C1282F" w14:textId="77777777" w:rsidR="003E5CA4" w:rsidRPr="00AD148E" w:rsidRDefault="003E5CA4" w:rsidP="00AD148E">
      <w:pPr>
        <w:spacing w:line="276" w:lineRule="auto"/>
        <w:jc w:val="center"/>
        <w:rPr>
          <w:rFonts w:ascii="Arial Narrow" w:hAnsi="Arial Narrow"/>
          <w:b/>
          <w:sz w:val="26"/>
          <w:szCs w:val="26"/>
          <w:u w:val="single"/>
        </w:rPr>
      </w:pPr>
    </w:p>
    <w:p w14:paraId="47C12830" w14:textId="77777777" w:rsidR="00AA072B" w:rsidRPr="00AD148E" w:rsidRDefault="00AA072B" w:rsidP="00AD148E">
      <w:pPr>
        <w:pStyle w:val="Sinespaciado"/>
        <w:spacing w:line="276" w:lineRule="auto"/>
        <w:jc w:val="center"/>
        <w:rPr>
          <w:rFonts w:ascii="Arial Narrow" w:hAnsi="Arial Narrow"/>
          <w:sz w:val="26"/>
          <w:szCs w:val="26"/>
        </w:rPr>
      </w:pPr>
      <w:r w:rsidRPr="00AD148E">
        <w:rPr>
          <w:rFonts w:ascii="Arial Narrow" w:hAnsi="Arial Narrow"/>
          <w:b/>
          <w:bCs/>
          <w:sz w:val="26"/>
          <w:szCs w:val="26"/>
        </w:rPr>
        <w:t>ASUNTO</w:t>
      </w:r>
    </w:p>
    <w:p w14:paraId="47C12831" w14:textId="77777777" w:rsidR="00AA072B" w:rsidRPr="00AD148E" w:rsidRDefault="00AA072B" w:rsidP="00AD148E">
      <w:pPr>
        <w:pStyle w:val="Sinespaciado"/>
        <w:spacing w:line="276" w:lineRule="auto"/>
        <w:jc w:val="both"/>
        <w:rPr>
          <w:rFonts w:ascii="Arial Narrow" w:hAnsi="Arial Narrow"/>
          <w:sz w:val="26"/>
          <w:szCs w:val="26"/>
        </w:rPr>
      </w:pPr>
    </w:p>
    <w:p w14:paraId="55549D55" w14:textId="5FCDD18B" w:rsidR="00BD7E59" w:rsidRPr="00AD148E" w:rsidRDefault="00AA072B" w:rsidP="00AD148E">
      <w:pPr>
        <w:pStyle w:val="Sinespaciado"/>
        <w:tabs>
          <w:tab w:val="left" w:pos="1750"/>
        </w:tabs>
        <w:spacing w:line="276" w:lineRule="auto"/>
        <w:jc w:val="both"/>
        <w:rPr>
          <w:rFonts w:ascii="Arial Narrow" w:hAnsi="Arial Narrow"/>
          <w:sz w:val="26"/>
          <w:szCs w:val="26"/>
          <w:lang w:val="es-CO"/>
        </w:rPr>
      </w:pPr>
      <w:r w:rsidRPr="00AD148E">
        <w:rPr>
          <w:rFonts w:ascii="Arial Narrow" w:hAnsi="Arial Narrow"/>
          <w:sz w:val="26"/>
          <w:szCs w:val="26"/>
        </w:rPr>
        <w:t xml:space="preserve">Procede la Sala a resolver </w:t>
      </w:r>
      <w:r w:rsidR="00B54953" w:rsidRPr="00AD148E">
        <w:rPr>
          <w:rFonts w:ascii="Arial Narrow" w:hAnsi="Arial Narrow"/>
          <w:sz w:val="26"/>
          <w:szCs w:val="26"/>
          <w:lang w:val="es-CO"/>
        </w:rPr>
        <w:t>la</w:t>
      </w:r>
      <w:r w:rsidR="212B2221" w:rsidRPr="00AD148E">
        <w:rPr>
          <w:rFonts w:ascii="Arial Narrow" w:hAnsi="Arial Narrow"/>
          <w:sz w:val="26"/>
          <w:szCs w:val="26"/>
          <w:lang w:val="es-CO"/>
        </w:rPr>
        <w:t xml:space="preserve"> impugnación formulada por la Nueva EPS contra la sentencia proferida por el Juzgado Quinto Civil del Circuito de esta ciudad, el 25 de julio pasado, dentro de la acción de tutela que promovió la señora Lidia </w:t>
      </w:r>
      <w:proofErr w:type="spellStart"/>
      <w:r w:rsidR="212B2221" w:rsidRPr="00AD148E">
        <w:rPr>
          <w:rFonts w:ascii="Arial Narrow" w:hAnsi="Arial Narrow"/>
          <w:sz w:val="26"/>
          <w:szCs w:val="26"/>
          <w:lang w:val="es-CO"/>
        </w:rPr>
        <w:t>Sorany</w:t>
      </w:r>
      <w:proofErr w:type="spellEnd"/>
      <w:r w:rsidR="212B2221" w:rsidRPr="00AD148E">
        <w:rPr>
          <w:rFonts w:ascii="Arial Narrow" w:hAnsi="Arial Narrow"/>
          <w:sz w:val="26"/>
          <w:szCs w:val="26"/>
          <w:lang w:val="es-CO"/>
        </w:rPr>
        <w:t xml:space="preserve"> Meza Medina contra la recurrente y Colfondos S.A.</w:t>
      </w:r>
      <w:r w:rsidR="3C5282A8" w:rsidRPr="00AD148E">
        <w:rPr>
          <w:rFonts w:ascii="Arial Narrow" w:hAnsi="Arial Narrow"/>
          <w:sz w:val="26"/>
          <w:szCs w:val="26"/>
          <w:lang w:val="es-CO"/>
        </w:rPr>
        <w:t xml:space="preserve">, trámite al que fueron vinculados el Director de Prestaciones Económicas </w:t>
      </w:r>
      <w:r w:rsidR="6CA96F29" w:rsidRPr="00AD148E">
        <w:rPr>
          <w:rFonts w:ascii="Arial Narrow" w:hAnsi="Arial Narrow"/>
          <w:sz w:val="26"/>
          <w:szCs w:val="26"/>
          <w:lang w:val="es-CO"/>
        </w:rPr>
        <w:t>y la Gerente Regional Eje Cafetero de</w:t>
      </w:r>
      <w:r w:rsidR="3C5282A8" w:rsidRPr="00AD148E">
        <w:rPr>
          <w:rFonts w:ascii="Arial Narrow" w:hAnsi="Arial Narrow"/>
          <w:sz w:val="26"/>
          <w:szCs w:val="26"/>
          <w:lang w:val="es-CO"/>
        </w:rPr>
        <w:t xml:space="preserve"> la Nueva E</w:t>
      </w:r>
      <w:r w:rsidR="0074725E" w:rsidRPr="00AD148E">
        <w:rPr>
          <w:rFonts w:ascii="Arial Narrow" w:hAnsi="Arial Narrow"/>
          <w:sz w:val="26"/>
          <w:szCs w:val="26"/>
          <w:lang w:val="es-CO"/>
        </w:rPr>
        <w:t>.</w:t>
      </w:r>
      <w:r w:rsidR="3C5282A8" w:rsidRPr="00AD148E">
        <w:rPr>
          <w:rFonts w:ascii="Arial Narrow" w:hAnsi="Arial Narrow"/>
          <w:sz w:val="26"/>
          <w:szCs w:val="26"/>
          <w:lang w:val="es-CO"/>
        </w:rPr>
        <w:t>P</w:t>
      </w:r>
      <w:r w:rsidR="0074725E" w:rsidRPr="00AD148E">
        <w:rPr>
          <w:rFonts w:ascii="Arial Narrow" w:hAnsi="Arial Narrow"/>
          <w:sz w:val="26"/>
          <w:szCs w:val="26"/>
          <w:lang w:val="es-CO"/>
        </w:rPr>
        <w:t>.</w:t>
      </w:r>
      <w:r w:rsidR="3C5282A8" w:rsidRPr="00AD148E">
        <w:rPr>
          <w:rFonts w:ascii="Arial Narrow" w:hAnsi="Arial Narrow"/>
          <w:sz w:val="26"/>
          <w:szCs w:val="26"/>
          <w:lang w:val="es-CO"/>
        </w:rPr>
        <w:t>S</w:t>
      </w:r>
      <w:r w:rsidR="0074725E" w:rsidRPr="00AD148E">
        <w:rPr>
          <w:rFonts w:ascii="Arial Narrow" w:hAnsi="Arial Narrow"/>
          <w:sz w:val="26"/>
          <w:szCs w:val="26"/>
          <w:lang w:val="es-CO"/>
        </w:rPr>
        <w:t>.</w:t>
      </w:r>
      <w:r w:rsidR="75493966" w:rsidRPr="00AD148E">
        <w:rPr>
          <w:rFonts w:ascii="Arial Narrow" w:hAnsi="Arial Narrow"/>
          <w:sz w:val="26"/>
          <w:szCs w:val="26"/>
          <w:lang w:val="es-CO"/>
        </w:rPr>
        <w:t>, el Presidente de Colfondos</w:t>
      </w:r>
      <w:r w:rsidR="3C5282A8" w:rsidRPr="00AD148E">
        <w:rPr>
          <w:rFonts w:ascii="Arial Narrow" w:hAnsi="Arial Narrow"/>
          <w:sz w:val="26"/>
          <w:szCs w:val="26"/>
          <w:lang w:val="es-CO"/>
        </w:rPr>
        <w:t xml:space="preserve"> y la empresa Empleos Temporales </w:t>
      </w:r>
      <w:proofErr w:type="spellStart"/>
      <w:r w:rsidR="3C5282A8" w:rsidRPr="00AD148E">
        <w:rPr>
          <w:rFonts w:ascii="Arial Narrow" w:hAnsi="Arial Narrow"/>
          <w:sz w:val="26"/>
          <w:szCs w:val="26"/>
          <w:lang w:val="es-CO"/>
        </w:rPr>
        <w:t>Construyendos</w:t>
      </w:r>
      <w:proofErr w:type="spellEnd"/>
      <w:r w:rsidR="3C5282A8" w:rsidRPr="00AD148E">
        <w:rPr>
          <w:rFonts w:ascii="Arial Narrow" w:hAnsi="Arial Narrow"/>
          <w:sz w:val="26"/>
          <w:szCs w:val="26"/>
          <w:lang w:val="es-CO"/>
        </w:rPr>
        <w:t>.</w:t>
      </w:r>
    </w:p>
    <w:p w14:paraId="47C12833" w14:textId="21833F1A" w:rsidR="00BD7E59" w:rsidRPr="00AD148E" w:rsidRDefault="3C5282A8" w:rsidP="00AD148E">
      <w:pPr>
        <w:pStyle w:val="Sinespaciado"/>
        <w:tabs>
          <w:tab w:val="left" w:pos="1750"/>
        </w:tabs>
        <w:spacing w:line="276" w:lineRule="auto"/>
        <w:jc w:val="both"/>
        <w:rPr>
          <w:rFonts w:ascii="Arial Narrow" w:hAnsi="Arial Narrow"/>
          <w:sz w:val="26"/>
          <w:szCs w:val="26"/>
          <w:lang w:val="es-CO"/>
        </w:rPr>
      </w:pPr>
      <w:r w:rsidRPr="00AD148E">
        <w:rPr>
          <w:rFonts w:ascii="Arial Narrow" w:hAnsi="Arial Narrow"/>
          <w:sz w:val="26"/>
          <w:szCs w:val="26"/>
          <w:lang w:val="es-CO"/>
        </w:rPr>
        <w:t xml:space="preserve"> </w:t>
      </w:r>
    </w:p>
    <w:p w14:paraId="47C12834" w14:textId="77777777" w:rsidR="00AA072B" w:rsidRPr="00AD148E" w:rsidRDefault="00AA072B" w:rsidP="00AD148E">
      <w:pPr>
        <w:pStyle w:val="Sinespaciado"/>
        <w:spacing w:line="276" w:lineRule="auto"/>
        <w:jc w:val="center"/>
        <w:rPr>
          <w:rFonts w:ascii="Arial Narrow" w:hAnsi="Arial Narrow"/>
          <w:sz w:val="26"/>
          <w:szCs w:val="26"/>
        </w:rPr>
      </w:pPr>
      <w:r w:rsidRPr="00AD148E">
        <w:rPr>
          <w:rFonts w:ascii="Arial Narrow" w:hAnsi="Arial Narrow"/>
          <w:b/>
          <w:bCs/>
          <w:sz w:val="26"/>
          <w:szCs w:val="26"/>
        </w:rPr>
        <w:t>ANTECEDENTES</w:t>
      </w:r>
    </w:p>
    <w:p w14:paraId="47C12835" w14:textId="77777777" w:rsidR="00AA072B" w:rsidRPr="00AD148E" w:rsidRDefault="00AA072B" w:rsidP="00AD148E">
      <w:pPr>
        <w:pStyle w:val="Sinespaciado"/>
        <w:spacing w:line="276" w:lineRule="auto"/>
        <w:jc w:val="both"/>
        <w:rPr>
          <w:rFonts w:ascii="Arial Narrow" w:hAnsi="Arial Narrow"/>
          <w:sz w:val="26"/>
          <w:szCs w:val="26"/>
        </w:rPr>
      </w:pPr>
    </w:p>
    <w:p w14:paraId="1B424116" w14:textId="25B1B5FC" w:rsidR="00E6385A" w:rsidRPr="00AD148E" w:rsidRDefault="00690D66" w:rsidP="00AD148E">
      <w:pPr>
        <w:pStyle w:val="Sinespaciado"/>
        <w:spacing w:line="276" w:lineRule="auto"/>
        <w:jc w:val="both"/>
        <w:rPr>
          <w:rFonts w:ascii="Arial Narrow" w:hAnsi="Arial Narrow"/>
          <w:sz w:val="26"/>
          <w:szCs w:val="26"/>
        </w:rPr>
      </w:pPr>
      <w:r w:rsidRPr="00AD148E">
        <w:rPr>
          <w:rFonts w:ascii="Arial Narrow" w:hAnsi="Arial Narrow"/>
          <w:b/>
          <w:bCs/>
          <w:sz w:val="26"/>
          <w:szCs w:val="26"/>
        </w:rPr>
        <w:t xml:space="preserve">1. </w:t>
      </w:r>
      <w:r w:rsidR="274A02D0" w:rsidRPr="00AD148E">
        <w:rPr>
          <w:rFonts w:ascii="Arial Narrow" w:hAnsi="Arial Narrow"/>
          <w:sz w:val="26"/>
          <w:szCs w:val="26"/>
        </w:rPr>
        <w:t>En la demanda se expuso que la actora fue diagnosticada con tumor maligno de colon y trastorno depresivo, cuadro clínico</w:t>
      </w:r>
      <w:r w:rsidR="59A5ED5B" w:rsidRPr="00AD148E">
        <w:rPr>
          <w:rFonts w:ascii="Arial Narrow" w:hAnsi="Arial Narrow"/>
          <w:sz w:val="26"/>
          <w:szCs w:val="26"/>
        </w:rPr>
        <w:t xml:space="preserve"> por el cual</w:t>
      </w:r>
      <w:r w:rsidR="2F8DFBC7" w:rsidRPr="00AD148E">
        <w:rPr>
          <w:rFonts w:ascii="Arial Narrow" w:hAnsi="Arial Narrow"/>
          <w:sz w:val="26"/>
          <w:szCs w:val="26"/>
        </w:rPr>
        <w:t xml:space="preserve"> viene siendo incapacitad</w:t>
      </w:r>
      <w:r w:rsidR="5EFE25FF" w:rsidRPr="00AD148E">
        <w:rPr>
          <w:rFonts w:ascii="Arial Narrow" w:hAnsi="Arial Narrow"/>
          <w:sz w:val="26"/>
          <w:szCs w:val="26"/>
        </w:rPr>
        <w:t>a de</w:t>
      </w:r>
      <w:r w:rsidR="2F8DFBC7" w:rsidRPr="00AD148E">
        <w:rPr>
          <w:rFonts w:ascii="Arial Narrow" w:hAnsi="Arial Narrow"/>
          <w:sz w:val="26"/>
          <w:szCs w:val="26"/>
        </w:rPr>
        <w:t xml:space="preserve"> forma continua desde </w:t>
      </w:r>
      <w:r w:rsidR="2F8DFBC7" w:rsidRPr="00AD148E">
        <w:rPr>
          <w:rFonts w:ascii="Arial Narrow" w:hAnsi="Arial Narrow"/>
          <w:sz w:val="26"/>
          <w:szCs w:val="26"/>
        </w:rPr>
        <w:lastRenderedPageBreak/>
        <w:t>el 10</w:t>
      </w:r>
      <w:r w:rsidR="706E984B" w:rsidRPr="00AD148E">
        <w:rPr>
          <w:rFonts w:ascii="Arial Narrow" w:hAnsi="Arial Narrow"/>
          <w:sz w:val="26"/>
          <w:szCs w:val="26"/>
        </w:rPr>
        <w:t xml:space="preserve"> </w:t>
      </w:r>
      <w:r w:rsidR="2F8DFBC7" w:rsidRPr="00AD148E">
        <w:rPr>
          <w:rFonts w:ascii="Arial Narrow" w:hAnsi="Arial Narrow"/>
          <w:sz w:val="26"/>
          <w:szCs w:val="26"/>
        </w:rPr>
        <w:t>de junio de 2021. La N</w:t>
      </w:r>
      <w:r w:rsidR="6C557E65" w:rsidRPr="00AD148E">
        <w:rPr>
          <w:rFonts w:ascii="Arial Narrow" w:hAnsi="Arial Narrow"/>
          <w:sz w:val="26"/>
          <w:szCs w:val="26"/>
        </w:rPr>
        <w:t>ueva</w:t>
      </w:r>
      <w:r w:rsidR="2F8DFBC7" w:rsidRPr="00AD148E">
        <w:rPr>
          <w:rFonts w:ascii="Arial Narrow" w:hAnsi="Arial Narrow"/>
          <w:sz w:val="26"/>
          <w:szCs w:val="26"/>
        </w:rPr>
        <w:t xml:space="preserve"> E.P.S</w:t>
      </w:r>
      <w:r w:rsidR="5F8F9AB2" w:rsidRPr="00AD148E">
        <w:rPr>
          <w:rFonts w:ascii="Arial Narrow" w:hAnsi="Arial Narrow"/>
          <w:sz w:val="26"/>
          <w:szCs w:val="26"/>
        </w:rPr>
        <w:t xml:space="preserve">. </w:t>
      </w:r>
      <w:r w:rsidR="4BA7F0FE" w:rsidRPr="00AD148E">
        <w:rPr>
          <w:rFonts w:ascii="Arial Narrow" w:hAnsi="Arial Narrow"/>
          <w:sz w:val="26"/>
          <w:szCs w:val="26"/>
        </w:rPr>
        <w:t>solo asumió el pago del subsidio respectivo a partir del</w:t>
      </w:r>
      <w:r w:rsidR="2F8DFBC7" w:rsidRPr="00AD148E">
        <w:rPr>
          <w:rFonts w:ascii="Arial Narrow" w:hAnsi="Arial Narrow"/>
          <w:sz w:val="26"/>
          <w:szCs w:val="26"/>
        </w:rPr>
        <w:t xml:space="preserve"> 24</w:t>
      </w:r>
      <w:r w:rsidR="7BCAA7B0" w:rsidRPr="00AD148E">
        <w:rPr>
          <w:rFonts w:ascii="Arial Narrow" w:hAnsi="Arial Narrow"/>
          <w:sz w:val="26"/>
          <w:szCs w:val="26"/>
        </w:rPr>
        <w:t xml:space="preserve"> de julio de </w:t>
      </w:r>
      <w:r w:rsidR="2F8DFBC7" w:rsidRPr="00AD148E">
        <w:rPr>
          <w:rFonts w:ascii="Arial Narrow" w:hAnsi="Arial Narrow"/>
          <w:sz w:val="26"/>
          <w:szCs w:val="26"/>
        </w:rPr>
        <w:t xml:space="preserve">2021 </w:t>
      </w:r>
      <w:r w:rsidR="69CA7107" w:rsidRPr="00AD148E">
        <w:rPr>
          <w:rFonts w:ascii="Arial Narrow" w:hAnsi="Arial Narrow"/>
          <w:sz w:val="26"/>
          <w:szCs w:val="26"/>
        </w:rPr>
        <w:t>y lo suspendió el 29 de noviembre de 2021, cuando aún no se había arribado al día 180</w:t>
      </w:r>
      <w:r w:rsidR="54398221" w:rsidRPr="00AD148E">
        <w:rPr>
          <w:rFonts w:ascii="Arial Narrow" w:hAnsi="Arial Narrow"/>
          <w:sz w:val="26"/>
          <w:szCs w:val="26"/>
        </w:rPr>
        <w:t xml:space="preserve">. Por su parte Colfondos </w:t>
      </w:r>
      <w:r w:rsidR="2F8DFBC7" w:rsidRPr="00AD148E">
        <w:rPr>
          <w:rFonts w:ascii="Arial Narrow" w:hAnsi="Arial Narrow"/>
          <w:sz w:val="26"/>
          <w:szCs w:val="26"/>
        </w:rPr>
        <w:t>S.A</w:t>
      </w:r>
      <w:r w:rsidR="3FD4EF60" w:rsidRPr="00AD148E">
        <w:rPr>
          <w:rFonts w:ascii="Arial Narrow" w:hAnsi="Arial Narrow"/>
          <w:sz w:val="26"/>
          <w:szCs w:val="26"/>
        </w:rPr>
        <w:t>.</w:t>
      </w:r>
      <w:r w:rsidR="2F8DFBC7" w:rsidRPr="00AD148E">
        <w:rPr>
          <w:rFonts w:ascii="Arial Narrow" w:hAnsi="Arial Narrow"/>
          <w:sz w:val="26"/>
          <w:szCs w:val="26"/>
        </w:rPr>
        <w:t xml:space="preserve"> </w:t>
      </w:r>
      <w:r w:rsidR="78133E2D" w:rsidRPr="00AD148E">
        <w:rPr>
          <w:rFonts w:ascii="Arial Narrow" w:hAnsi="Arial Narrow"/>
          <w:sz w:val="26"/>
          <w:szCs w:val="26"/>
        </w:rPr>
        <w:t>se niega a reconocer tales prestaciones por los 180 días siguientes</w:t>
      </w:r>
      <w:r w:rsidR="04E06AF6" w:rsidRPr="00AD148E">
        <w:rPr>
          <w:rFonts w:ascii="Arial Narrow" w:hAnsi="Arial Narrow"/>
          <w:sz w:val="26"/>
          <w:szCs w:val="26"/>
        </w:rPr>
        <w:t xml:space="preserve">. </w:t>
      </w:r>
    </w:p>
    <w:p w14:paraId="2993FDD3" w14:textId="6EF54CF6" w:rsidR="00E6385A" w:rsidRPr="00AD148E" w:rsidRDefault="00E6385A" w:rsidP="00AD148E">
      <w:pPr>
        <w:pStyle w:val="Sinespaciado"/>
        <w:spacing w:line="276" w:lineRule="auto"/>
        <w:jc w:val="both"/>
        <w:rPr>
          <w:rFonts w:ascii="Arial Narrow" w:hAnsi="Arial Narrow"/>
          <w:sz w:val="26"/>
          <w:szCs w:val="26"/>
        </w:rPr>
      </w:pPr>
    </w:p>
    <w:p w14:paraId="1D6CCD22" w14:textId="4AF3646F" w:rsidR="00E6385A" w:rsidRPr="00AD148E" w:rsidRDefault="04E06AF6" w:rsidP="00AD148E">
      <w:pPr>
        <w:pStyle w:val="Sinespaciado"/>
        <w:spacing w:line="276" w:lineRule="auto"/>
        <w:jc w:val="both"/>
        <w:rPr>
          <w:rFonts w:ascii="Arial Narrow" w:hAnsi="Arial Narrow"/>
          <w:sz w:val="26"/>
          <w:szCs w:val="26"/>
        </w:rPr>
      </w:pPr>
      <w:r w:rsidRPr="00AD148E">
        <w:rPr>
          <w:rFonts w:ascii="Arial Narrow" w:hAnsi="Arial Narrow"/>
          <w:sz w:val="26"/>
          <w:szCs w:val="26"/>
        </w:rPr>
        <w:t xml:space="preserve">La accionante requirió a </w:t>
      </w:r>
      <w:r w:rsidR="327DFA66" w:rsidRPr="00AD148E">
        <w:rPr>
          <w:rFonts w:ascii="Arial Narrow" w:hAnsi="Arial Narrow"/>
          <w:sz w:val="26"/>
          <w:szCs w:val="26"/>
        </w:rPr>
        <w:t>esa</w:t>
      </w:r>
      <w:r w:rsidR="6B407B55" w:rsidRPr="00AD148E">
        <w:rPr>
          <w:rFonts w:ascii="Arial Narrow" w:hAnsi="Arial Narrow"/>
          <w:sz w:val="26"/>
          <w:szCs w:val="26"/>
        </w:rPr>
        <w:t xml:space="preserve">s </w:t>
      </w:r>
      <w:r w:rsidRPr="00AD148E">
        <w:rPr>
          <w:rFonts w:ascii="Arial Narrow" w:hAnsi="Arial Narrow"/>
          <w:sz w:val="26"/>
          <w:szCs w:val="26"/>
        </w:rPr>
        <w:t>entidades con el objeto de que sufragaran el subsidio a la incapacidad que cada un</w:t>
      </w:r>
      <w:r w:rsidR="503F3EE4" w:rsidRPr="00AD148E">
        <w:rPr>
          <w:rFonts w:ascii="Arial Narrow" w:hAnsi="Arial Narrow"/>
          <w:sz w:val="26"/>
          <w:szCs w:val="26"/>
        </w:rPr>
        <w:t>a</w:t>
      </w:r>
      <w:r w:rsidRPr="00AD148E">
        <w:rPr>
          <w:rFonts w:ascii="Arial Narrow" w:hAnsi="Arial Narrow"/>
          <w:sz w:val="26"/>
          <w:szCs w:val="26"/>
        </w:rPr>
        <w:t xml:space="preserve"> adeuda, empero la Nueva </w:t>
      </w:r>
      <w:r w:rsidR="2F8DFBC7" w:rsidRPr="00AD148E">
        <w:rPr>
          <w:rFonts w:ascii="Arial Narrow" w:hAnsi="Arial Narrow"/>
          <w:sz w:val="26"/>
          <w:szCs w:val="26"/>
        </w:rPr>
        <w:t>E.P.S</w:t>
      </w:r>
      <w:r w:rsidR="4F12EA4C" w:rsidRPr="00AD148E">
        <w:rPr>
          <w:rFonts w:ascii="Arial Narrow" w:hAnsi="Arial Narrow"/>
          <w:sz w:val="26"/>
          <w:szCs w:val="26"/>
        </w:rPr>
        <w:t>.</w:t>
      </w:r>
      <w:r w:rsidR="2F8DFBC7" w:rsidRPr="00AD148E">
        <w:rPr>
          <w:rFonts w:ascii="Arial Narrow" w:hAnsi="Arial Narrow"/>
          <w:sz w:val="26"/>
          <w:szCs w:val="26"/>
        </w:rPr>
        <w:t xml:space="preserve"> </w:t>
      </w:r>
      <w:r w:rsidR="7B7C5355" w:rsidRPr="00AD148E">
        <w:rPr>
          <w:rFonts w:ascii="Arial Narrow" w:hAnsi="Arial Narrow"/>
          <w:sz w:val="26"/>
          <w:szCs w:val="26"/>
        </w:rPr>
        <w:t xml:space="preserve">no ha dado solución al caso mientras que Colfondos </w:t>
      </w:r>
      <w:r w:rsidR="56690287" w:rsidRPr="00AD148E">
        <w:rPr>
          <w:rFonts w:ascii="Arial Narrow" w:hAnsi="Arial Narrow"/>
          <w:sz w:val="26"/>
          <w:szCs w:val="26"/>
        </w:rPr>
        <w:t>informó que no era procedente ese pago al haberse emitido concepto desfavo</w:t>
      </w:r>
      <w:r w:rsidR="42046FC6" w:rsidRPr="00AD148E">
        <w:rPr>
          <w:rFonts w:ascii="Arial Narrow" w:hAnsi="Arial Narrow"/>
          <w:sz w:val="26"/>
          <w:szCs w:val="26"/>
        </w:rPr>
        <w:t>rable de rehabilitación</w:t>
      </w:r>
      <w:r w:rsidR="2AAB4619" w:rsidRPr="00AD148E">
        <w:rPr>
          <w:rFonts w:ascii="Arial Narrow" w:hAnsi="Arial Narrow"/>
          <w:sz w:val="26"/>
          <w:szCs w:val="26"/>
        </w:rPr>
        <w:t>.</w:t>
      </w:r>
    </w:p>
    <w:p w14:paraId="7388FF11" w14:textId="0A899B2E" w:rsidR="00E6385A" w:rsidRPr="00AD148E" w:rsidRDefault="00E6385A" w:rsidP="00AD148E">
      <w:pPr>
        <w:pStyle w:val="Sinespaciado"/>
        <w:spacing w:line="276" w:lineRule="auto"/>
        <w:jc w:val="both"/>
        <w:rPr>
          <w:rFonts w:ascii="Arial Narrow" w:hAnsi="Arial Narrow"/>
          <w:sz w:val="26"/>
          <w:szCs w:val="26"/>
        </w:rPr>
      </w:pPr>
    </w:p>
    <w:p w14:paraId="5D90B50C" w14:textId="6FB57875" w:rsidR="00E6385A" w:rsidRPr="00AD148E" w:rsidRDefault="2AAB4619" w:rsidP="00AD148E">
      <w:pPr>
        <w:pStyle w:val="Sinespaciado"/>
        <w:spacing w:line="276" w:lineRule="auto"/>
        <w:jc w:val="both"/>
        <w:rPr>
          <w:rFonts w:ascii="Arial Narrow" w:hAnsi="Arial Narrow"/>
          <w:sz w:val="26"/>
          <w:szCs w:val="26"/>
        </w:rPr>
      </w:pPr>
      <w:r w:rsidRPr="00AD148E">
        <w:rPr>
          <w:rFonts w:ascii="Arial Narrow" w:hAnsi="Arial Narrow"/>
          <w:sz w:val="26"/>
          <w:szCs w:val="26"/>
        </w:rPr>
        <w:t>La demandante requiere del pago de las citadas prestaciones para el pago de</w:t>
      </w:r>
      <w:r w:rsidR="2F8DFBC7" w:rsidRPr="00AD148E">
        <w:rPr>
          <w:rFonts w:ascii="Arial Narrow" w:hAnsi="Arial Narrow"/>
          <w:sz w:val="26"/>
          <w:szCs w:val="26"/>
        </w:rPr>
        <w:t xml:space="preserve"> arriendo, servicios públicos y víveres</w:t>
      </w:r>
      <w:r w:rsidR="6DFDE150" w:rsidRPr="00AD148E">
        <w:rPr>
          <w:rFonts w:ascii="Arial Narrow" w:hAnsi="Arial Narrow"/>
          <w:sz w:val="26"/>
          <w:szCs w:val="26"/>
        </w:rPr>
        <w:t>.</w:t>
      </w:r>
      <w:r w:rsidR="2F8DFBC7" w:rsidRPr="00AD148E">
        <w:rPr>
          <w:rFonts w:ascii="Arial Narrow" w:hAnsi="Arial Narrow"/>
          <w:sz w:val="26"/>
          <w:szCs w:val="26"/>
        </w:rPr>
        <w:t xml:space="preserve"> </w:t>
      </w:r>
    </w:p>
    <w:p w14:paraId="79736149" w14:textId="0B1D58DE" w:rsidR="00E6385A" w:rsidRPr="00AD148E" w:rsidRDefault="00E6385A" w:rsidP="00AD148E">
      <w:pPr>
        <w:pStyle w:val="Sinespaciado"/>
        <w:spacing w:line="276" w:lineRule="auto"/>
        <w:jc w:val="both"/>
        <w:rPr>
          <w:rFonts w:ascii="Arial Narrow" w:hAnsi="Arial Narrow"/>
          <w:sz w:val="26"/>
          <w:szCs w:val="26"/>
        </w:rPr>
      </w:pPr>
    </w:p>
    <w:p w14:paraId="47C12838" w14:textId="3D215190" w:rsidR="00E6385A" w:rsidRPr="00AD148E" w:rsidRDefault="12C59D3C" w:rsidP="00AD148E">
      <w:pPr>
        <w:pStyle w:val="Sinespaciado"/>
        <w:spacing w:line="276" w:lineRule="auto"/>
        <w:jc w:val="both"/>
        <w:rPr>
          <w:rFonts w:ascii="Arial Narrow" w:hAnsi="Arial Narrow"/>
          <w:sz w:val="26"/>
          <w:szCs w:val="26"/>
        </w:rPr>
      </w:pPr>
      <w:r w:rsidRPr="00AD148E">
        <w:rPr>
          <w:rFonts w:ascii="Arial Narrow" w:hAnsi="Arial Narrow"/>
          <w:sz w:val="26"/>
          <w:szCs w:val="26"/>
        </w:rPr>
        <w:t>Para obtener la protección a los derechos al mínimo vital, vida digna y seguridad social, se solicita ordenar</w:t>
      </w:r>
      <w:r w:rsidR="2F8DFBC7" w:rsidRPr="00AD148E">
        <w:rPr>
          <w:rFonts w:ascii="Arial Narrow" w:hAnsi="Arial Narrow"/>
          <w:sz w:val="26"/>
          <w:szCs w:val="26"/>
        </w:rPr>
        <w:t xml:space="preserve"> a</w:t>
      </w:r>
      <w:r w:rsidR="0F9E6984" w:rsidRPr="00AD148E">
        <w:rPr>
          <w:rFonts w:ascii="Arial Narrow" w:hAnsi="Arial Narrow"/>
          <w:sz w:val="26"/>
          <w:szCs w:val="26"/>
        </w:rPr>
        <w:t xml:space="preserve"> </w:t>
      </w:r>
      <w:r w:rsidR="2F8DFBC7" w:rsidRPr="00AD148E">
        <w:rPr>
          <w:rFonts w:ascii="Arial Narrow" w:hAnsi="Arial Narrow"/>
          <w:sz w:val="26"/>
          <w:szCs w:val="26"/>
        </w:rPr>
        <w:t>la N</w:t>
      </w:r>
      <w:r w:rsidR="1D2FC5FC" w:rsidRPr="00AD148E">
        <w:rPr>
          <w:rFonts w:ascii="Arial Narrow" w:hAnsi="Arial Narrow"/>
          <w:sz w:val="26"/>
          <w:szCs w:val="26"/>
        </w:rPr>
        <w:t>ueva</w:t>
      </w:r>
      <w:r w:rsidR="2F8DFBC7" w:rsidRPr="00AD148E">
        <w:rPr>
          <w:rFonts w:ascii="Arial Narrow" w:hAnsi="Arial Narrow"/>
          <w:sz w:val="26"/>
          <w:szCs w:val="26"/>
        </w:rPr>
        <w:t xml:space="preserve"> E.P.S</w:t>
      </w:r>
      <w:r w:rsidR="18809546" w:rsidRPr="00AD148E">
        <w:rPr>
          <w:rFonts w:ascii="Arial Narrow" w:hAnsi="Arial Narrow"/>
          <w:sz w:val="26"/>
          <w:szCs w:val="26"/>
        </w:rPr>
        <w:t xml:space="preserve">. pagar el subsidio a la incapacidad </w:t>
      </w:r>
      <w:r w:rsidR="2F8DFBC7" w:rsidRPr="00AD148E">
        <w:rPr>
          <w:rFonts w:ascii="Arial Narrow" w:hAnsi="Arial Narrow"/>
          <w:sz w:val="26"/>
          <w:szCs w:val="26"/>
        </w:rPr>
        <w:t>del 10</w:t>
      </w:r>
      <w:r w:rsidR="439E2A6C" w:rsidRPr="00AD148E">
        <w:rPr>
          <w:rFonts w:ascii="Arial Narrow" w:hAnsi="Arial Narrow"/>
          <w:sz w:val="26"/>
          <w:szCs w:val="26"/>
        </w:rPr>
        <w:t xml:space="preserve"> al 17 de junio de </w:t>
      </w:r>
      <w:r w:rsidR="2F8DFBC7" w:rsidRPr="00AD148E">
        <w:rPr>
          <w:rFonts w:ascii="Arial Narrow" w:hAnsi="Arial Narrow"/>
          <w:sz w:val="26"/>
          <w:szCs w:val="26"/>
        </w:rPr>
        <w:t>2021</w:t>
      </w:r>
      <w:r w:rsidR="6EF0DC1C" w:rsidRPr="00AD148E">
        <w:rPr>
          <w:rFonts w:ascii="Arial Narrow" w:hAnsi="Arial Narrow"/>
          <w:sz w:val="26"/>
          <w:szCs w:val="26"/>
        </w:rPr>
        <w:t xml:space="preserve">, </w:t>
      </w:r>
      <w:r w:rsidR="2F8DFBC7" w:rsidRPr="00AD148E">
        <w:rPr>
          <w:rFonts w:ascii="Arial Narrow" w:hAnsi="Arial Narrow"/>
          <w:sz w:val="26"/>
          <w:szCs w:val="26"/>
        </w:rPr>
        <w:t>del</w:t>
      </w:r>
      <w:r w:rsidR="5FB2A6F3" w:rsidRPr="00AD148E">
        <w:rPr>
          <w:rFonts w:ascii="Arial Narrow" w:hAnsi="Arial Narrow"/>
          <w:sz w:val="26"/>
          <w:szCs w:val="26"/>
        </w:rPr>
        <w:t xml:space="preserve"> </w:t>
      </w:r>
      <w:r w:rsidR="2F8DFBC7" w:rsidRPr="00AD148E">
        <w:rPr>
          <w:rFonts w:ascii="Arial Narrow" w:hAnsi="Arial Narrow"/>
          <w:sz w:val="26"/>
          <w:szCs w:val="26"/>
        </w:rPr>
        <w:t>18</w:t>
      </w:r>
      <w:r w:rsidR="744E8F5F" w:rsidRPr="00AD148E">
        <w:rPr>
          <w:rFonts w:ascii="Arial Narrow" w:hAnsi="Arial Narrow"/>
          <w:sz w:val="26"/>
          <w:szCs w:val="26"/>
        </w:rPr>
        <w:t xml:space="preserve"> de junio </w:t>
      </w:r>
      <w:r w:rsidR="2F8DFBC7" w:rsidRPr="00AD148E">
        <w:rPr>
          <w:rFonts w:ascii="Arial Narrow" w:hAnsi="Arial Narrow"/>
          <w:sz w:val="26"/>
          <w:szCs w:val="26"/>
        </w:rPr>
        <w:t>al 03</w:t>
      </w:r>
      <w:r w:rsidR="7A9AFDB7" w:rsidRPr="00AD148E">
        <w:rPr>
          <w:rFonts w:ascii="Arial Narrow" w:hAnsi="Arial Narrow"/>
          <w:sz w:val="26"/>
          <w:szCs w:val="26"/>
        </w:rPr>
        <w:t xml:space="preserve"> de julio de </w:t>
      </w:r>
      <w:r w:rsidR="2F8DFBC7" w:rsidRPr="00AD148E">
        <w:rPr>
          <w:rFonts w:ascii="Arial Narrow" w:hAnsi="Arial Narrow"/>
          <w:sz w:val="26"/>
          <w:szCs w:val="26"/>
        </w:rPr>
        <w:t>2021, del 04</w:t>
      </w:r>
      <w:r w:rsidR="272F2AEA" w:rsidRPr="00AD148E">
        <w:rPr>
          <w:rFonts w:ascii="Arial Narrow" w:hAnsi="Arial Narrow"/>
          <w:sz w:val="26"/>
          <w:szCs w:val="26"/>
        </w:rPr>
        <w:t xml:space="preserve"> al 23 de julio de </w:t>
      </w:r>
      <w:r w:rsidR="2F8DFBC7" w:rsidRPr="00AD148E">
        <w:rPr>
          <w:rFonts w:ascii="Arial Narrow" w:hAnsi="Arial Narrow"/>
          <w:sz w:val="26"/>
          <w:szCs w:val="26"/>
        </w:rPr>
        <w:t xml:space="preserve">2021 </w:t>
      </w:r>
      <w:r w:rsidR="39BC8BE6" w:rsidRPr="00AD148E">
        <w:rPr>
          <w:rFonts w:ascii="Arial Narrow" w:hAnsi="Arial Narrow"/>
          <w:sz w:val="26"/>
          <w:szCs w:val="26"/>
        </w:rPr>
        <w:t xml:space="preserve">y del </w:t>
      </w:r>
      <w:r w:rsidR="2F8DFBC7" w:rsidRPr="00AD148E">
        <w:rPr>
          <w:rFonts w:ascii="Arial Narrow" w:hAnsi="Arial Narrow"/>
          <w:sz w:val="26"/>
          <w:szCs w:val="26"/>
        </w:rPr>
        <w:t>30</w:t>
      </w:r>
      <w:r w:rsidR="053E1AAD" w:rsidRPr="00AD148E">
        <w:rPr>
          <w:rFonts w:ascii="Arial Narrow" w:hAnsi="Arial Narrow"/>
          <w:sz w:val="26"/>
          <w:szCs w:val="26"/>
        </w:rPr>
        <w:t xml:space="preserve"> de noviembre </w:t>
      </w:r>
      <w:r w:rsidR="2F8DFBC7" w:rsidRPr="00AD148E">
        <w:rPr>
          <w:rFonts w:ascii="Arial Narrow" w:hAnsi="Arial Narrow"/>
          <w:sz w:val="26"/>
          <w:szCs w:val="26"/>
        </w:rPr>
        <w:t>al 06</w:t>
      </w:r>
      <w:r w:rsidR="4E3C5F3A" w:rsidRPr="00AD148E">
        <w:rPr>
          <w:rFonts w:ascii="Arial Narrow" w:hAnsi="Arial Narrow"/>
          <w:sz w:val="26"/>
          <w:szCs w:val="26"/>
        </w:rPr>
        <w:t xml:space="preserve"> de diciembre de </w:t>
      </w:r>
      <w:r w:rsidR="2F8DFBC7" w:rsidRPr="00AD148E">
        <w:rPr>
          <w:rFonts w:ascii="Arial Narrow" w:hAnsi="Arial Narrow"/>
          <w:sz w:val="26"/>
          <w:szCs w:val="26"/>
        </w:rPr>
        <w:t>2021</w:t>
      </w:r>
      <w:r w:rsidR="00891F70" w:rsidRPr="00AD148E">
        <w:rPr>
          <w:rFonts w:ascii="Arial Narrow" w:hAnsi="Arial Narrow"/>
          <w:sz w:val="26"/>
          <w:szCs w:val="26"/>
        </w:rPr>
        <w:t>,</w:t>
      </w:r>
      <w:r w:rsidR="12CA9829" w:rsidRPr="00AD148E">
        <w:rPr>
          <w:rFonts w:ascii="Arial Narrow" w:hAnsi="Arial Narrow"/>
          <w:sz w:val="26"/>
          <w:szCs w:val="26"/>
        </w:rPr>
        <w:t xml:space="preserve"> y a Colfondos sufragar esas prestaciones otorgadas desde </w:t>
      </w:r>
      <w:r w:rsidR="2F8DFBC7" w:rsidRPr="00AD148E">
        <w:rPr>
          <w:rFonts w:ascii="Arial Narrow" w:hAnsi="Arial Narrow"/>
          <w:sz w:val="26"/>
          <w:szCs w:val="26"/>
        </w:rPr>
        <w:t>el 07</w:t>
      </w:r>
      <w:r w:rsidR="721D0AC1" w:rsidRPr="00AD148E">
        <w:rPr>
          <w:rFonts w:ascii="Arial Narrow" w:hAnsi="Arial Narrow"/>
          <w:sz w:val="26"/>
          <w:szCs w:val="26"/>
        </w:rPr>
        <w:t xml:space="preserve"> de diciembre de </w:t>
      </w:r>
      <w:r w:rsidR="2F8DFBC7" w:rsidRPr="00AD148E">
        <w:rPr>
          <w:rFonts w:ascii="Arial Narrow" w:hAnsi="Arial Narrow"/>
          <w:sz w:val="26"/>
          <w:szCs w:val="26"/>
        </w:rPr>
        <w:t xml:space="preserve">2021 hasta </w:t>
      </w:r>
      <w:r w:rsidR="6C3AA67F" w:rsidRPr="00AD148E">
        <w:rPr>
          <w:rFonts w:ascii="Arial Narrow" w:hAnsi="Arial Narrow"/>
          <w:sz w:val="26"/>
          <w:szCs w:val="26"/>
        </w:rPr>
        <w:t xml:space="preserve">que se acrediten </w:t>
      </w:r>
      <w:r w:rsidR="2F8DFBC7" w:rsidRPr="00AD148E">
        <w:rPr>
          <w:rFonts w:ascii="Arial Narrow" w:hAnsi="Arial Narrow"/>
          <w:sz w:val="26"/>
          <w:szCs w:val="26"/>
        </w:rPr>
        <w:t>540 días</w:t>
      </w:r>
      <w:r w:rsidR="00535606" w:rsidRPr="00AD148E">
        <w:rPr>
          <w:rStyle w:val="Refdenotaalpie"/>
          <w:rFonts w:ascii="Arial Narrow" w:hAnsi="Arial Narrow"/>
          <w:sz w:val="26"/>
          <w:szCs w:val="26"/>
        </w:rPr>
        <w:footnoteReference w:id="2"/>
      </w:r>
      <w:r w:rsidR="00E6385A" w:rsidRPr="00AD148E">
        <w:rPr>
          <w:rFonts w:ascii="Arial Narrow" w:hAnsi="Arial Narrow"/>
          <w:sz w:val="26"/>
          <w:szCs w:val="26"/>
        </w:rPr>
        <w:t>.</w:t>
      </w:r>
    </w:p>
    <w:p w14:paraId="47C12839" w14:textId="77777777" w:rsidR="00690D66" w:rsidRPr="00AD148E" w:rsidRDefault="00690D66" w:rsidP="00AD148E">
      <w:pPr>
        <w:pStyle w:val="Sinespaciado"/>
        <w:spacing w:line="276" w:lineRule="auto"/>
        <w:jc w:val="both"/>
        <w:rPr>
          <w:rFonts w:ascii="Arial Narrow" w:hAnsi="Arial Narrow"/>
          <w:sz w:val="26"/>
          <w:szCs w:val="26"/>
        </w:rPr>
      </w:pPr>
    </w:p>
    <w:p w14:paraId="47C1283A" w14:textId="164FFB87" w:rsidR="00690D66" w:rsidRPr="00AD148E" w:rsidRDefault="00690D66" w:rsidP="00AD148E">
      <w:pPr>
        <w:pStyle w:val="Sinespaciado"/>
        <w:spacing w:line="276" w:lineRule="auto"/>
        <w:jc w:val="both"/>
        <w:rPr>
          <w:rFonts w:ascii="Arial Narrow" w:eastAsia="Calibri" w:hAnsi="Arial Narrow"/>
          <w:sz w:val="26"/>
          <w:szCs w:val="26"/>
        </w:rPr>
      </w:pPr>
      <w:r w:rsidRPr="00AD148E">
        <w:rPr>
          <w:rFonts w:ascii="Arial Narrow" w:hAnsi="Arial Narrow"/>
          <w:b/>
          <w:bCs/>
          <w:sz w:val="26"/>
          <w:szCs w:val="26"/>
        </w:rPr>
        <w:t xml:space="preserve">2. Trámite: </w:t>
      </w:r>
      <w:r w:rsidRPr="00AD148E">
        <w:rPr>
          <w:rFonts w:ascii="Arial Narrow" w:hAnsi="Arial Narrow"/>
          <w:sz w:val="26"/>
          <w:szCs w:val="26"/>
        </w:rPr>
        <w:t>Por auto del</w:t>
      </w:r>
      <w:r w:rsidR="00263EF0" w:rsidRPr="00AD148E">
        <w:rPr>
          <w:rFonts w:ascii="Arial Narrow" w:eastAsia="Calibri" w:hAnsi="Arial Narrow"/>
          <w:sz w:val="26"/>
          <w:szCs w:val="26"/>
        </w:rPr>
        <w:t xml:space="preserve"> 1</w:t>
      </w:r>
      <w:r w:rsidR="6F66D524" w:rsidRPr="00AD148E">
        <w:rPr>
          <w:rFonts w:ascii="Arial Narrow" w:eastAsia="Calibri" w:hAnsi="Arial Narrow"/>
          <w:sz w:val="26"/>
          <w:szCs w:val="26"/>
        </w:rPr>
        <w:t>2</w:t>
      </w:r>
      <w:r w:rsidRPr="00AD148E">
        <w:rPr>
          <w:rFonts w:ascii="Arial Narrow" w:eastAsia="Calibri" w:hAnsi="Arial Narrow"/>
          <w:sz w:val="26"/>
          <w:szCs w:val="26"/>
        </w:rPr>
        <w:t xml:space="preserve"> de</w:t>
      </w:r>
      <w:r w:rsidR="00263EF0" w:rsidRPr="00AD148E">
        <w:rPr>
          <w:rFonts w:ascii="Arial Narrow" w:eastAsia="Calibri" w:hAnsi="Arial Narrow"/>
          <w:sz w:val="26"/>
          <w:szCs w:val="26"/>
        </w:rPr>
        <w:t xml:space="preserve"> </w:t>
      </w:r>
      <w:r w:rsidR="1E63696A" w:rsidRPr="00AD148E">
        <w:rPr>
          <w:rFonts w:ascii="Arial Narrow" w:eastAsia="Calibri" w:hAnsi="Arial Narrow"/>
          <w:sz w:val="26"/>
          <w:szCs w:val="26"/>
        </w:rPr>
        <w:t>julio</w:t>
      </w:r>
      <w:r w:rsidR="00263EF0" w:rsidRPr="00AD148E">
        <w:rPr>
          <w:rFonts w:ascii="Arial Narrow" w:eastAsia="Calibri" w:hAnsi="Arial Narrow"/>
          <w:sz w:val="26"/>
          <w:szCs w:val="26"/>
        </w:rPr>
        <w:t xml:space="preserve"> de este año</w:t>
      </w:r>
      <w:r w:rsidRPr="00AD148E">
        <w:rPr>
          <w:rFonts w:ascii="Arial Narrow" w:eastAsia="Calibri" w:hAnsi="Arial Narrow"/>
          <w:sz w:val="26"/>
          <w:szCs w:val="26"/>
        </w:rPr>
        <w:t>, el despacho</w:t>
      </w:r>
      <w:r w:rsidR="00161302" w:rsidRPr="00AD148E">
        <w:rPr>
          <w:rFonts w:ascii="Arial Narrow" w:eastAsia="Calibri" w:hAnsi="Arial Narrow"/>
          <w:sz w:val="26"/>
          <w:szCs w:val="26"/>
        </w:rPr>
        <w:t xml:space="preserve"> de primera instancia</w:t>
      </w:r>
      <w:r w:rsidRPr="00AD148E">
        <w:rPr>
          <w:rFonts w:ascii="Arial Narrow" w:eastAsia="Calibri" w:hAnsi="Arial Narrow"/>
          <w:i/>
          <w:iCs/>
          <w:sz w:val="26"/>
          <w:szCs w:val="26"/>
        </w:rPr>
        <w:t xml:space="preserve"> </w:t>
      </w:r>
      <w:r w:rsidRPr="00AD148E">
        <w:rPr>
          <w:rFonts w:ascii="Arial Narrow" w:eastAsia="Calibri" w:hAnsi="Arial Narrow"/>
          <w:sz w:val="26"/>
          <w:szCs w:val="26"/>
        </w:rPr>
        <w:t xml:space="preserve">admitió el conocimiento de la acción. </w:t>
      </w:r>
    </w:p>
    <w:p w14:paraId="47C1283B" w14:textId="77777777" w:rsidR="00690D66" w:rsidRPr="00AD148E" w:rsidRDefault="00690D66" w:rsidP="00AD148E">
      <w:pPr>
        <w:pStyle w:val="Sinespaciado"/>
        <w:spacing w:line="276" w:lineRule="auto"/>
        <w:jc w:val="both"/>
        <w:rPr>
          <w:rFonts w:ascii="Arial Narrow" w:hAnsi="Arial Narrow"/>
          <w:bCs/>
          <w:sz w:val="26"/>
          <w:szCs w:val="26"/>
        </w:rPr>
      </w:pPr>
    </w:p>
    <w:p w14:paraId="47C1283E" w14:textId="0263F06E" w:rsidR="00780FC4" w:rsidRPr="00AD148E" w:rsidRDefault="00780FC4" w:rsidP="00AD148E">
      <w:pPr>
        <w:pStyle w:val="Sinespaciado"/>
        <w:spacing w:line="276" w:lineRule="auto"/>
        <w:jc w:val="both"/>
        <w:rPr>
          <w:rFonts w:ascii="Arial Narrow" w:hAnsi="Arial Narrow"/>
          <w:sz w:val="26"/>
          <w:szCs w:val="26"/>
        </w:rPr>
      </w:pPr>
      <w:r w:rsidRPr="00AD148E">
        <w:rPr>
          <w:rFonts w:ascii="Arial Narrow" w:hAnsi="Arial Narrow"/>
          <w:sz w:val="26"/>
          <w:szCs w:val="26"/>
        </w:rPr>
        <w:t>La Nueva EPS refirió que</w:t>
      </w:r>
      <w:r w:rsidR="009844E0" w:rsidRPr="00AD148E">
        <w:rPr>
          <w:rFonts w:ascii="Arial Narrow" w:hAnsi="Arial Narrow"/>
          <w:sz w:val="26"/>
          <w:szCs w:val="26"/>
        </w:rPr>
        <w:t xml:space="preserve"> </w:t>
      </w:r>
      <w:r w:rsidR="093B2909" w:rsidRPr="00AD148E">
        <w:rPr>
          <w:rFonts w:ascii="Arial Narrow" w:hAnsi="Arial Narrow"/>
          <w:sz w:val="26"/>
          <w:szCs w:val="26"/>
        </w:rPr>
        <w:t>según el concepto del área de prestaciones económicas de esa entidad</w:t>
      </w:r>
      <w:r w:rsidR="4AF16BCC" w:rsidRPr="00AD148E">
        <w:rPr>
          <w:rFonts w:ascii="Arial Narrow" w:hAnsi="Arial Narrow"/>
          <w:sz w:val="26"/>
          <w:szCs w:val="26"/>
        </w:rPr>
        <w:t xml:space="preserve">, con ocasión a la solicitud elevada por la aportante de la actora empresa de Empleos Temporales </w:t>
      </w:r>
      <w:proofErr w:type="spellStart"/>
      <w:r w:rsidR="4AF16BCC" w:rsidRPr="00AD148E">
        <w:rPr>
          <w:rFonts w:ascii="Arial Narrow" w:hAnsi="Arial Narrow"/>
          <w:sz w:val="26"/>
          <w:szCs w:val="26"/>
        </w:rPr>
        <w:t>Construyendos</w:t>
      </w:r>
      <w:proofErr w:type="spellEnd"/>
      <w:r w:rsidR="4AF16BCC" w:rsidRPr="00AD148E">
        <w:rPr>
          <w:rFonts w:ascii="Arial Narrow" w:hAnsi="Arial Narrow"/>
          <w:sz w:val="26"/>
          <w:szCs w:val="26"/>
        </w:rPr>
        <w:t>, se informó que no era procedente el pago de inca</w:t>
      </w:r>
      <w:r w:rsidR="21271264" w:rsidRPr="00AD148E">
        <w:rPr>
          <w:rFonts w:ascii="Arial Narrow" w:hAnsi="Arial Narrow"/>
          <w:sz w:val="26"/>
          <w:szCs w:val="26"/>
        </w:rPr>
        <w:t>pacidades</w:t>
      </w:r>
      <w:r w:rsidR="5F22F8FA" w:rsidRPr="00AD148E">
        <w:rPr>
          <w:rFonts w:ascii="Arial Narrow" w:hAnsi="Arial Narrow"/>
          <w:sz w:val="26"/>
          <w:szCs w:val="26"/>
        </w:rPr>
        <w:t xml:space="preserve">, como quiera que </w:t>
      </w:r>
      <w:r w:rsidR="54AA6DA1" w:rsidRPr="00AD148E">
        <w:rPr>
          <w:rFonts w:ascii="Arial Narrow" w:hAnsi="Arial Narrow"/>
          <w:sz w:val="26"/>
          <w:szCs w:val="26"/>
        </w:rPr>
        <w:t xml:space="preserve">no </w:t>
      </w:r>
      <w:r w:rsidR="5F22F8FA" w:rsidRPr="00AD148E">
        <w:rPr>
          <w:rFonts w:ascii="Arial Narrow" w:hAnsi="Arial Narrow"/>
          <w:sz w:val="26"/>
          <w:szCs w:val="26"/>
        </w:rPr>
        <w:t>se cotizaron el mínimo de días exigidos</w:t>
      </w:r>
      <w:r w:rsidR="00F93B18" w:rsidRPr="00AD148E">
        <w:rPr>
          <w:rFonts w:ascii="Arial Narrow" w:hAnsi="Arial Narrow"/>
          <w:sz w:val="26"/>
          <w:szCs w:val="26"/>
        </w:rPr>
        <w:t xml:space="preserve"> (frente a las tres primeras incapacidades), y existe mora en el pago del periodo (respecto a la última reclamada)</w:t>
      </w:r>
      <w:r w:rsidR="6C2DDEBB" w:rsidRPr="00AD148E">
        <w:rPr>
          <w:rFonts w:ascii="Arial Narrow" w:hAnsi="Arial Narrow"/>
          <w:sz w:val="26"/>
          <w:szCs w:val="26"/>
        </w:rPr>
        <w:t>.</w:t>
      </w:r>
      <w:r w:rsidR="2B7B322A" w:rsidRPr="00AD148E">
        <w:rPr>
          <w:rFonts w:ascii="Arial Narrow" w:hAnsi="Arial Narrow"/>
          <w:sz w:val="26"/>
          <w:szCs w:val="26"/>
        </w:rPr>
        <w:t xml:space="preserve"> </w:t>
      </w:r>
      <w:r w:rsidR="05D6075A" w:rsidRPr="00AD148E">
        <w:rPr>
          <w:rFonts w:ascii="Arial Narrow" w:hAnsi="Arial Narrow"/>
          <w:sz w:val="26"/>
          <w:szCs w:val="26"/>
        </w:rPr>
        <w:t>De otro lado,</w:t>
      </w:r>
      <w:r w:rsidR="2B7B322A" w:rsidRPr="00AD148E">
        <w:rPr>
          <w:rFonts w:ascii="Arial Narrow" w:hAnsi="Arial Narrow"/>
          <w:sz w:val="26"/>
          <w:szCs w:val="26"/>
        </w:rPr>
        <w:t xml:space="preserve"> en relación con el pago de incapacidades superiores al día 180, la responsabilidad recae en el fondo de pensiones</w:t>
      </w:r>
      <w:r w:rsidRPr="00AD148E">
        <w:rPr>
          <w:rStyle w:val="Refdenotaalpie"/>
          <w:rFonts w:ascii="Arial Narrow" w:hAnsi="Arial Narrow"/>
          <w:sz w:val="26"/>
          <w:szCs w:val="26"/>
        </w:rPr>
        <w:footnoteReference w:id="3"/>
      </w:r>
      <w:r w:rsidRPr="00AD148E">
        <w:rPr>
          <w:rFonts w:ascii="Arial Narrow" w:hAnsi="Arial Narrow"/>
          <w:sz w:val="26"/>
          <w:szCs w:val="26"/>
        </w:rPr>
        <w:t>.</w:t>
      </w:r>
    </w:p>
    <w:p w14:paraId="47C1283F" w14:textId="77777777" w:rsidR="00690D66" w:rsidRPr="00AD148E" w:rsidRDefault="00690D66" w:rsidP="00AD148E">
      <w:pPr>
        <w:pStyle w:val="Sinespaciado"/>
        <w:spacing w:line="276" w:lineRule="auto"/>
        <w:jc w:val="both"/>
        <w:rPr>
          <w:rFonts w:ascii="Arial Narrow" w:hAnsi="Arial Narrow"/>
          <w:bCs/>
          <w:sz w:val="26"/>
          <w:szCs w:val="26"/>
        </w:rPr>
      </w:pPr>
    </w:p>
    <w:p w14:paraId="2C64FA3F" w14:textId="009ABDB9" w:rsidR="00690D66" w:rsidRPr="00AD148E" w:rsidRDefault="00690D66" w:rsidP="00AD148E">
      <w:pPr>
        <w:pStyle w:val="Sinespaciado"/>
        <w:spacing w:line="276" w:lineRule="auto"/>
        <w:jc w:val="both"/>
        <w:rPr>
          <w:rFonts w:ascii="Arial Narrow" w:hAnsi="Arial Narrow"/>
          <w:sz w:val="26"/>
          <w:szCs w:val="26"/>
        </w:rPr>
      </w:pPr>
      <w:r w:rsidRPr="00AD148E">
        <w:rPr>
          <w:rFonts w:ascii="Arial Narrow" w:hAnsi="Arial Narrow"/>
          <w:b/>
          <w:bCs/>
          <w:sz w:val="26"/>
          <w:szCs w:val="26"/>
        </w:rPr>
        <w:t xml:space="preserve">3. Sentencia impugnada: </w:t>
      </w:r>
      <w:r w:rsidRPr="00AD148E">
        <w:rPr>
          <w:rFonts w:ascii="Arial Narrow" w:hAnsi="Arial Narrow"/>
          <w:sz w:val="26"/>
          <w:szCs w:val="26"/>
        </w:rPr>
        <w:t xml:space="preserve">En providencia del </w:t>
      </w:r>
      <w:r w:rsidR="000A4258" w:rsidRPr="00AD148E">
        <w:rPr>
          <w:rFonts w:ascii="Arial Narrow" w:hAnsi="Arial Narrow"/>
          <w:sz w:val="26"/>
          <w:szCs w:val="26"/>
        </w:rPr>
        <w:t>2</w:t>
      </w:r>
      <w:r w:rsidR="5E5B4ED7" w:rsidRPr="00AD148E">
        <w:rPr>
          <w:rFonts w:ascii="Arial Narrow" w:hAnsi="Arial Narrow"/>
          <w:sz w:val="26"/>
          <w:szCs w:val="26"/>
        </w:rPr>
        <w:t>5</w:t>
      </w:r>
      <w:r w:rsidRPr="00AD148E">
        <w:rPr>
          <w:rFonts w:ascii="Arial Narrow" w:hAnsi="Arial Narrow"/>
          <w:sz w:val="26"/>
          <w:szCs w:val="26"/>
        </w:rPr>
        <w:t xml:space="preserve"> de</w:t>
      </w:r>
      <w:r w:rsidR="00CD2458" w:rsidRPr="00AD148E">
        <w:rPr>
          <w:rFonts w:ascii="Arial Narrow" w:hAnsi="Arial Narrow"/>
          <w:sz w:val="26"/>
          <w:szCs w:val="26"/>
        </w:rPr>
        <w:t xml:space="preserve"> </w:t>
      </w:r>
      <w:r w:rsidR="22FE3892" w:rsidRPr="00AD148E">
        <w:rPr>
          <w:rFonts w:ascii="Arial Narrow" w:hAnsi="Arial Narrow"/>
          <w:sz w:val="26"/>
          <w:szCs w:val="26"/>
        </w:rPr>
        <w:t>julio</w:t>
      </w:r>
      <w:r w:rsidR="00055202" w:rsidRPr="00AD148E">
        <w:rPr>
          <w:rFonts w:ascii="Arial Narrow" w:hAnsi="Arial Narrow"/>
          <w:sz w:val="26"/>
          <w:szCs w:val="26"/>
        </w:rPr>
        <w:t xml:space="preserve"> de est</w:t>
      </w:r>
      <w:r w:rsidR="007E7FB3" w:rsidRPr="00AD148E">
        <w:rPr>
          <w:rFonts w:ascii="Arial Narrow" w:hAnsi="Arial Narrow"/>
          <w:sz w:val="26"/>
          <w:szCs w:val="26"/>
        </w:rPr>
        <w:t>a</w:t>
      </w:r>
      <w:r w:rsidR="00055202" w:rsidRPr="00AD148E">
        <w:rPr>
          <w:rFonts w:ascii="Arial Narrow" w:hAnsi="Arial Narrow"/>
          <w:sz w:val="26"/>
          <w:szCs w:val="26"/>
        </w:rPr>
        <w:t xml:space="preserve"> anualidad</w:t>
      </w:r>
      <w:r w:rsidR="005B6BBA" w:rsidRPr="00AD148E">
        <w:rPr>
          <w:rFonts w:ascii="Arial Narrow" w:hAnsi="Arial Narrow"/>
          <w:sz w:val="26"/>
          <w:szCs w:val="26"/>
        </w:rPr>
        <w:t xml:space="preserve">, </w:t>
      </w:r>
      <w:r w:rsidRPr="00AD148E">
        <w:rPr>
          <w:rFonts w:ascii="Arial Narrow" w:hAnsi="Arial Narrow"/>
          <w:sz w:val="26"/>
          <w:szCs w:val="26"/>
        </w:rPr>
        <w:t>el juzgado de primera instancia accedió a la tutela de los derechos invocados y</w:t>
      </w:r>
      <w:r w:rsidR="486D2582" w:rsidRPr="00AD148E">
        <w:rPr>
          <w:rFonts w:ascii="Arial Narrow" w:hAnsi="Arial Narrow"/>
          <w:sz w:val="26"/>
          <w:szCs w:val="26"/>
        </w:rPr>
        <w:t xml:space="preserve"> </w:t>
      </w:r>
      <w:r w:rsidR="7E724076" w:rsidRPr="00AD148E">
        <w:rPr>
          <w:rFonts w:ascii="Arial Narrow" w:hAnsi="Arial Narrow"/>
          <w:sz w:val="26"/>
          <w:szCs w:val="26"/>
        </w:rPr>
        <w:t xml:space="preserve">ordenó </w:t>
      </w:r>
      <w:r w:rsidR="486D2582" w:rsidRPr="00AD148E">
        <w:rPr>
          <w:rFonts w:ascii="Arial Narrow" w:hAnsi="Arial Narrow"/>
          <w:sz w:val="26"/>
          <w:szCs w:val="26"/>
        </w:rPr>
        <w:t xml:space="preserve">a la Gerente Regional </w:t>
      </w:r>
      <w:r w:rsidR="7656A85B" w:rsidRPr="00AD148E">
        <w:rPr>
          <w:rFonts w:ascii="Arial Narrow" w:hAnsi="Arial Narrow"/>
          <w:sz w:val="26"/>
          <w:szCs w:val="26"/>
        </w:rPr>
        <w:t>del Eje Cafetero</w:t>
      </w:r>
      <w:r w:rsidR="486D2582" w:rsidRPr="00AD148E">
        <w:rPr>
          <w:rFonts w:ascii="Arial Narrow" w:hAnsi="Arial Narrow"/>
          <w:sz w:val="26"/>
          <w:szCs w:val="26"/>
        </w:rPr>
        <w:t xml:space="preserve"> reconocer y pagar las incapacidades adeudadas</w:t>
      </w:r>
      <w:r w:rsidR="00A67D7A" w:rsidRPr="00AD148E">
        <w:rPr>
          <w:rFonts w:ascii="Arial Narrow" w:hAnsi="Arial Narrow"/>
          <w:sz w:val="26"/>
          <w:szCs w:val="26"/>
        </w:rPr>
        <w:t xml:space="preserve"> a</w:t>
      </w:r>
      <w:r w:rsidR="486D2582" w:rsidRPr="00AD148E">
        <w:rPr>
          <w:rFonts w:ascii="Arial Narrow" w:hAnsi="Arial Narrow"/>
          <w:sz w:val="26"/>
          <w:szCs w:val="26"/>
        </w:rPr>
        <w:t xml:space="preserve"> la</w:t>
      </w:r>
      <w:r w:rsidR="542C4414" w:rsidRPr="00AD148E">
        <w:rPr>
          <w:rFonts w:ascii="Arial Narrow" w:hAnsi="Arial Narrow"/>
          <w:sz w:val="26"/>
          <w:szCs w:val="26"/>
        </w:rPr>
        <w:t xml:space="preserve"> actora,</w:t>
      </w:r>
      <w:r w:rsidR="642B4973" w:rsidRPr="00AD148E">
        <w:rPr>
          <w:rFonts w:ascii="Arial Narrow" w:hAnsi="Arial Narrow"/>
          <w:sz w:val="26"/>
          <w:szCs w:val="26"/>
        </w:rPr>
        <w:t xml:space="preserve"> que se encuentren</w:t>
      </w:r>
      <w:r w:rsidR="486D2582" w:rsidRPr="00AD148E">
        <w:rPr>
          <w:rFonts w:ascii="Arial Narrow" w:hAnsi="Arial Narrow"/>
          <w:sz w:val="26"/>
          <w:szCs w:val="26"/>
        </w:rPr>
        <w:t xml:space="preserve"> entre </w:t>
      </w:r>
      <w:r w:rsidR="00772B0F" w:rsidRPr="00AD148E">
        <w:rPr>
          <w:rFonts w:ascii="Arial Narrow" w:hAnsi="Arial Narrow"/>
          <w:sz w:val="26"/>
          <w:szCs w:val="26"/>
        </w:rPr>
        <w:t>los días</w:t>
      </w:r>
      <w:r w:rsidR="486D2582" w:rsidRPr="00AD148E">
        <w:rPr>
          <w:rFonts w:ascii="Arial Narrow" w:hAnsi="Arial Narrow"/>
          <w:sz w:val="26"/>
          <w:szCs w:val="26"/>
        </w:rPr>
        <w:t xml:space="preserve"> 03 </w:t>
      </w:r>
      <w:r w:rsidR="5CF69A53" w:rsidRPr="00AD148E">
        <w:rPr>
          <w:rFonts w:ascii="Arial Narrow" w:hAnsi="Arial Narrow"/>
          <w:sz w:val="26"/>
          <w:szCs w:val="26"/>
        </w:rPr>
        <w:t>a</w:t>
      </w:r>
      <w:r w:rsidR="486D2582" w:rsidRPr="00AD148E">
        <w:rPr>
          <w:rFonts w:ascii="Arial Narrow" w:hAnsi="Arial Narrow"/>
          <w:sz w:val="26"/>
          <w:szCs w:val="26"/>
        </w:rPr>
        <w:t xml:space="preserve"> 180</w:t>
      </w:r>
      <w:r w:rsidR="7F653B42" w:rsidRPr="00AD148E">
        <w:rPr>
          <w:rFonts w:ascii="Arial Narrow" w:hAnsi="Arial Narrow"/>
          <w:sz w:val="26"/>
          <w:szCs w:val="26"/>
        </w:rPr>
        <w:t xml:space="preserve"> y a la presidenta de Colfondos asumir esa carga</w:t>
      </w:r>
      <w:r w:rsidR="486D2582" w:rsidRPr="00AD148E">
        <w:rPr>
          <w:rFonts w:ascii="Arial Narrow" w:hAnsi="Arial Narrow"/>
          <w:sz w:val="26"/>
          <w:szCs w:val="26"/>
        </w:rPr>
        <w:t xml:space="preserve"> </w:t>
      </w:r>
      <w:r w:rsidR="2B6FF8E2" w:rsidRPr="00AD148E">
        <w:rPr>
          <w:rFonts w:ascii="Arial Narrow" w:hAnsi="Arial Narrow"/>
          <w:sz w:val="26"/>
          <w:szCs w:val="26"/>
        </w:rPr>
        <w:t>respecto de las incapacidades concedidas a partir del</w:t>
      </w:r>
      <w:r w:rsidR="486D2582" w:rsidRPr="00AD148E">
        <w:rPr>
          <w:rFonts w:ascii="Arial Narrow" w:hAnsi="Arial Narrow"/>
          <w:sz w:val="26"/>
          <w:szCs w:val="26"/>
        </w:rPr>
        <w:t xml:space="preserve"> día 181 </w:t>
      </w:r>
      <w:r w:rsidR="1830FEDB" w:rsidRPr="00AD148E">
        <w:rPr>
          <w:rFonts w:ascii="Arial Narrow" w:hAnsi="Arial Narrow"/>
          <w:sz w:val="26"/>
          <w:szCs w:val="26"/>
        </w:rPr>
        <w:t>y las que se sigan generado hasta complementar el</w:t>
      </w:r>
      <w:r w:rsidR="486D2582" w:rsidRPr="00AD148E">
        <w:rPr>
          <w:rFonts w:ascii="Arial Narrow" w:hAnsi="Arial Narrow"/>
          <w:sz w:val="26"/>
          <w:szCs w:val="26"/>
        </w:rPr>
        <w:t xml:space="preserve"> 540 día</w:t>
      </w:r>
      <w:r w:rsidR="617513D6" w:rsidRPr="00AD148E">
        <w:rPr>
          <w:rFonts w:ascii="Arial Narrow" w:hAnsi="Arial Narrow"/>
          <w:sz w:val="26"/>
          <w:szCs w:val="26"/>
        </w:rPr>
        <w:t>, luego de lo cual la EPS</w:t>
      </w:r>
      <w:r w:rsidR="486D2582" w:rsidRPr="00AD148E">
        <w:rPr>
          <w:rFonts w:ascii="Arial Narrow" w:hAnsi="Arial Narrow"/>
          <w:sz w:val="26"/>
          <w:szCs w:val="26"/>
        </w:rPr>
        <w:t xml:space="preserve"> de</w:t>
      </w:r>
      <w:r w:rsidR="19B362A4" w:rsidRPr="00AD148E">
        <w:rPr>
          <w:rFonts w:ascii="Arial Narrow" w:hAnsi="Arial Narrow"/>
          <w:sz w:val="26"/>
          <w:szCs w:val="26"/>
        </w:rPr>
        <w:t>berá</w:t>
      </w:r>
      <w:r w:rsidR="3F2B3E2E" w:rsidRPr="00AD148E">
        <w:rPr>
          <w:rFonts w:ascii="Arial Narrow" w:hAnsi="Arial Narrow"/>
          <w:sz w:val="26"/>
          <w:szCs w:val="26"/>
        </w:rPr>
        <w:t xml:space="preserve"> retomar</w:t>
      </w:r>
      <w:r w:rsidR="19B362A4" w:rsidRPr="00AD148E">
        <w:rPr>
          <w:rFonts w:ascii="Arial Narrow" w:hAnsi="Arial Narrow"/>
          <w:sz w:val="26"/>
          <w:szCs w:val="26"/>
        </w:rPr>
        <w:t xml:space="preserve"> su pago.</w:t>
      </w:r>
    </w:p>
    <w:p w14:paraId="72EE70B9" w14:textId="00F84215" w:rsidR="30186733" w:rsidRPr="00AD148E" w:rsidRDefault="30186733" w:rsidP="00AD148E">
      <w:pPr>
        <w:pStyle w:val="Sinespaciado"/>
        <w:spacing w:line="276" w:lineRule="auto"/>
        <w:jc w:val="both"/>
        <w:rPr>
          <w:rFonts w:ascii="Arial Narrow" w:hAnsi="Arial Narrow"/>
          <w:sz w:val="26"/>
          <w:szCs w:val="26"/>
        </w:rPr>
      </w:pPr>
    </w:p>
    <w:p w14:paraId="47C12844" w14:textId="38FA9DFF" w:rsidR="00055202" w:rsidRPr="00AD148E" w:rsidRDefault="007E0DC2" w:rsidP="00AD148E">
      <w:pPr>
        <w:pStyle w:val="Sinespaciado"/>
        <w:spacing w:line="276" w:lineRule="auto"/>
        <w:jc w:val="both"/>
        <w:rPr>
          <w:rFonts w:ascii="Arial Narrow" w:hAnsi="Arial Narrow"/>
          <w:sz w:val="26"/>
          <w:szCs w:val="26"/>
          <w:lang w:val="es-CO"/>
        </w:rPr>
      </w:pPr>
      <w:r w:rsidRPr="00AD148E">
        <w:rPr>
          <w:rFonts w:ascii="Arial Narrow" w:hAnsi="Arial Narrow"/>
          <w:sz w:val="26"/>
          <w:szCs w:val="26"/>
        </w:rPr>
        <w:t xml:space="preserve">Lo anterior tras considerar </w:t>
      </w:r>
      <w:r w:rsidR="000A4258" w:rsidRPr="00AD148E">
        <w:rPr>
          <w:rFonts w:ascii="Arial Narrow" w:hAnsi="Arial Narrow"/>
          <w:sz w:val="26"/>
          <w:szCs w:val="26"/>
        </w:rPr>
        <w:t xml:space="preserve">que </w:t>
      </w:r>
      <w:r w:rsidR="7B2CA53B" w:rsidRPr="00AD148E">
        <w:rPr>
          <w:rFonts w:ascii="Arial Narrow" w:hAnsi="Arial Narrow"/>
          <w:sz w:val="26"/>
          <w:szCs w:val="26"/>
        </w:rPr>
        <w:t xml:space="preserve">no </w:t>
      </w:r>
      <w:r w:rsidR="70B86E9D" w:rsidRPr="00AD148E">
        <w:rPr>
          <w:rFonts w:ascii="Arial Narrow" w:hAnsi="Arial Narrow"/>
          <w:sz w:val="26"/>
          <w:szCs w:val="26"/>
        </w:rPr>
        <w:t>existe constancia sobre el pago de esas prestaciones</w:t>
      </w:r>
      <w:r w:rsidR="704C4286" w:rsidRPr="00AD148E">
        <w:rPr>
          <w:rFonts w:ascii="Arial Narrow" w:hAnsi="Arial Narrow"/>
          <w:sz w:val="26"/>
          <w:szCs w:val="26"/>
        </w:rPr>
        <w:t xml:space="preserve"> y si bien, en el caso de las generadas entre el día 03 a 180, la Nueva EPS adujo como causal de </w:t>
      </w:r>
      <w:r w:rsidR="29ED196D" w:rsidRPr="00AD148E">
        <w:rPr>
          <w:rFonts w:ascii="Arial Narrow" w:hAnsi="Arial Narrow"/>
          <w:sz w:val="26"/>
          <w:szCs w:val="26"/>
        </w:rPr>
        <w:t xml:space="preserve">no </w:t>
      </w:r>
      <w:r w:rsidR="704C4286" w:rsidRPr="00AD148E">
        <w:rPr>
          <w:rFonts w:ascii="Arial Narrow" w:hAnsi="Arial Narrow"/>
          <w:sz w:val="26"/>
          <w:szCs w:val="26"/>
        </w:rPr>
        <w:t>pago la ausencia de cotización por los periodos correspondientes, “</w:t>
      </w:r>
      <w:r w:rsidR="7A7F9EBD" w:rsidRPr="00D731D4">
        <w:rPr>
          <w:rFonts w:ascii="Arial Narrow" w:hAnsi="Arial Narrow"/>
          <w:sz w:val="24"/>
          <w:szCs w:val="26"/>
        </w:rPr>
        <w:t xml:space="preserve">no se encuentra probada ninguna novedad de retiro que haya hecho el empleador aportante al sistema, o la misma afiliada como trabajadora independiente, que nos lleve a determinar que para la fecha en cita, no estuviera vinculada </w:t>
      </w:r>
      <w:r w:rsidR="7A7F9EBD" w:rsidRPr="00D731D4">
        <w:rPr>
          <w:rFonts w:ascii="Arial Narrow" w:hAnsi="Arial Narrow"/>
          <w:sz w:val="24"/>
          <w:szCs w:val="26"/>
        </w:rPr>
        <w:lastRenderedPageBreak/>
        <w:t xml:space="preserve">a la </w:t>
      </w:r>
      <w:r w:rsidR="07ECCA2D" w:rsidRPr="00D731D4">
        <w:rPr>
          <w:rFonts w:ascii="Arial Narrow" w:hAnsi="Arial Narrow"/>
          <w:sz w:val="24"/>
          <w:szCs w:val="26"/>
        </w:rPr>
        <w:t>EPS...</w:t>
      </w:r>
      <w:r w:rsidR="7A7F9EBD" w:rsidRPr="00D731D4">
        <w:rPr>
          <w:rFonts w:ascii="Arial Narrow" w:hAnsi="Arial Narrow"/>
          <w:sz w:val="24"/>
          <w:szCs w:val="26"/>
        </w:rPr>
        <w:t xml:space="preserve"> la EPS accionada no puede apartarse del pago de la incapacidad laboral que se reclama, pues para procurar el pago de las cotizaciones que aparentemente no reporta, esta tiene a su disposición los mecanismos legales orientados a conseguir su cobro</w:t>
      </w:r>
      <w:r w:rsidR="108C946A" w:rsidRPr="00AD148E">
        <w:rPr>
          <w:rFonts w:ascii="Arial Narrow" w:hAnsi="Arial Narrow"/>
          <w:sz w:val="26"/>
          <w:szCs w:val="26"/>
        </w:rPr>
        <w:t>”</w:t>
      </w:r>
      <w:r w:rsidR="00055202" w:rsidRPr="00AD148E">
        <w:rPr>
          <w:rStyle w:val="Refdenotaalpie"/>
          <w:rFonts w:ascii="Arial Narrow" w:hAnsi="Arial Narrow"/>
          <w:sz w:val="26"/>
          <w:szCs w:val="26"/>
        </w:rPr>
        <w:footnoteReference w:id="4"/>
      </w:r>
      <w:r w:rsidR="00690D66" w:rsidRPr="00AD148E">
        <w:rPr>
          <w:rFonts w:ascii="Arial Narrow" w:hAnsi="Arial Narrow"/>
          <w:sz w:val="26"/>
          <w:szCs w:val="26"/>
        </w:rPr>
        <w:t>.</w:t>
      </w:r>
    </w:p>
    <w:p w14:paraId="47C12845" w14:textId="77777777" w:rsidR="00690D66" w:rsidRPr="00AD148E" w:rsidRDefault="00690D66" w:rsidP="00AD148E">
      <w:pPr>
        <w:pStyle w:val="Sinespaciado"/>
        <w:spacing w:line="276" w:lineRule="auto"/>
        <w:jc w:val="both"/>
        <w:rPr>
          <w:rFonts w:ascii="Arial Narrow" w:hAnsi="Arial Narrow"/>
          <w:sz w:val="26"/>
          <w:szCs w:val="26"/>
        </w:rPr>
      </w:pPr>
      <w:r w:rsidRPr="00AD148E">
        <w:rPr>
          <w:rFonts w:ascii="Arial Narrow" w:hAnsi="Arial Narrow"/>
          <w:sz w:val="26"/>
          <w:szCs w:val="26"/>
        </w:rPr>
        <w:t xml:space="preserve"> </w:t>
      </w:r>
    </w:p>
    <w:p w14:paraId="47C1284A" w14:textId="2DBD4E05" w:rsidR="0001289D" w:rsidRPr="00AD148E" w:rsidRDefault="36BE64A1" w:rsidP="00AD148E">
      <w:pPr>
        <w:pStyle w:val="Sinespaciado"/>
        <w:spacing w:line="276" w:lineRule="auto"/>
        <w:jc w:val="both"/>
        <w:rPr>
          <w:rFonts w:ascii="Arial Narrow" w:hAnsi="Arial Narrow"/>
          <w:sz w:val="26"/>
          <w:szCs w:val="26"/>
        </w:rPr>
      </w:pPr>
      <w:r w:rsidRPr="00AD148E">
        <w:rPr>
          <w:rFonts w:ascii="Arial Narrow" w:hAnsi="Arial Narrow"/>
          <w:b/>
          <w:bCs/>
          <w:sz w:val="26"/>
          <w:szCs w:val="26"/>
        </w:rPr>
        <w:t>4</w:t>
      </w:r>
      <w:r w:rsidR="00690D66" w:rsidRPr="00AD148E">
        <w:rPr>
          <w:rFonts w:ascii="Arial Narrow" w:hAnsi="Arial Narrow"/>
          <w:b/>
          <w:bCs/>
          <w:sz w:val="26"/>
          <w:szCs w:val="26"/>
        </w:rPr>
        <w:t>. Impugnaci</w:t>
      </w:r>
      <w:r w:rsidR="3AE140E5" w:rsidRPr="00AD148E">
        <w:rPr>
          <w:rFonts w:ascii="Arial Narrow" w:hAnsi="Arial Narrow"/>
          <w:b/>
          <w:bCs/>
          <w:sz w:val="26"/>
          <w:szCs w:val="26"/>
        </w:rPr>
        <w:t xml:space="preserve">ón: </w:t>
      </w:r>
      <w:r w:rsidR="557AC9FB" w:rsidRPr="00AD148E">
        <w:rPr>
          <w:rFonts w:ascii="Arial Narrow" w:hAnsi="Arial Narrow"/>
          <w:sz w:val="26"/>
          <w:szCs w:val="26"/>
        </w:rPr>
        <w:t>L</w:t>
      </w:r>
      <w:r w:rsidR="0001289D" w:rsidRPr="00AD148E">
        <w:rPr>
          <w:rFonts w:ascii="Arial Narrow" w:hAnsi="Arial Narrow"/>
          <w:sz w:val="26"/>
          <w:szCs w:val="26"/>
        </w:rPr>
        <w:t xml:space="preserve">a Nueva EPS </w:t>
      </w:r>
      <w:r w:rsidR="6ABDA766" w:rsidRPr="00AD148E">
        <w:rPr>
          <w:rFonts w:ascii="Arial Narrow" w:hAnsi="Arial Narrow"/>
          <w:sz w:val="26"/>
          <w:szCs w:val="26"/>
        </w:rPr>
        <w:t xml:space="preserve">insistió en que en este caso </w:t>
      </w:r>
      <w:r w:rsidR="4FD2235D" w:rsidRPr="00AD148E">
        <w:rPr>
          <w:rFonts w:ascii="Arial Narrow" w:hAnsi="Arial Narrow"/>
          <w:sz w:val="26"/>
          <w:szCs w:val="26"/>
        </w:rPr>
        <w:t xml:space="preserve">no </w:t>
      </w:r>
      <w:r w:rsidR="6ABDA766" w:rsidRPr="00AD148E">
        <w:rPr>
          <w:rFonts w:ascii="Arial Narrow" w:hAnsi="Arial Narrow"/>
          <w:sz w:val="26"/>
          <w:szCs w:val="26"/>
        </w:rPr>
        <w:t xml:space="preserve">es posible </w:t>
      </w:r>
      <w:r w:rsidR="585B40D4" w:rsidRPr="00AD148E">
        <w:rPr>
          <w:rFonts w:ascii="Arial Narrow" w:hAnsi="Arial Narrow"/>
          <w:sz w:val="26"/>
          <w:szCs w:val="26"/>
        </w:rPr>
        <w:t xml:space="preserve">acceder al pago de las incapacidades pues la actora </w:t>
      </w:r>
      <w:r w:rsidR="23E1742C" w:rsidRPr="00AD148E">
        <w:rPr>
          <w:rFonts w:ascii="Arial Narrow" w:hAnsi="Arial Narrow"/>
          <w:sz w:val="26"/>
          <w:szCs w:val="26"/>
        </w:rPr>
        <w:t xml:space="preserve">no </w:t>
      </w:r>
      <w:r w:rsidR="585B40D4" w:rsidRPr="00AD148E">
        <w:rPr>
          <w:rFonts w:ascii="Arial Narrow" w:hAnsi="Arial Narrow"/>
          <w:sz w:val="26"/>
          <w:szCs w:val="26"/>
        </w:rPr>
        <w:t xml:space="preserve">cuenta con el </w:t>
      </w:r>
      <w:r w:rsidR="78079A55" w:rsidRPr="00AD148E">
        <w:rPr>
          <w:rFonts w:ascii="Arial Narrow" w:hAnsi="Arial Narrow"/>
          <w:sz w:val="26"/>
          <w:szCs w:val="26"/>
        </w:rPr>
        <w:t xml:space="preserve">mínimo de cotizaciones exigidas, a lo que agregó que en casos en los que </w:t>
      </w:r>
      <w:r w:rsidR="78079A55" w:rsidRPr="00AD148E">
        <w:rPr>
          <w:rFonts w:ascii="Arial Narrow" w:eastAsia="Arial Narrow" w:hAnsi="Arial Narrow" w:cs="Arial Narrow"/>
          <w:sz w:val="26"/>
          <w:szCs w:val="26"/>
        </w:rPr>
        <w:t xml:space="preserve">se presenta mora en los aportes del sistema de seguridad social, la EPS </w:t>
      </w:r>
      <w:r w:rsidR="3053AFD1" w:rsidRPr="00AD148E">
        <w:rPr>
          <w:rFonts w:ascii="Arial Narrow" w:hAnsi="Arial Narrow"/>
          <w:sz w:val="26"/>
          <w:szCs w:val="26"/>
        </w:rPr>
        <w:t>no</w:t>
      </w:r>
      <w:r w:rsidR="3053AFD1" w:rsidRPr="00AD148E">
        <w:rPr>
          <w:rFonts w:ascii="Arial Narrow" w:eastAsia="Arial Narrow" w:hAnsi="Arial Narrow" w:cs="Arial Narrow"/>
          <w:sz w:val="26"/>
          <w:szCs w:val="26"/>
        </w:rPr>
        <w:t xml:space="preserve"> </w:t>
      </w:r>
      <w:r w:rsidR="78079A55" w:rsidRPr="00AD148E">
        <w:rPr>
          <w:rFonts w:ascii="Arial Narrow" w:eastAsia="Arial Narrow" w:hAnsi="Arial Narrow" w:cs="Arial Narrow"/>
          <w:sz w:val="26"/>
          <w:szCs w:val="26"/>
        </w:rPr>
        <w:t xml:space="preserve">tiene la obligación de pagar el </w:t>
      </w:r>
      <w:r w:rsidR="02F4F277" w:rsidRPr="00AD148E">
        <w:rPr>
          <w:rFonts w:ascii="Arial Narrow" w:eastAsia="Arial Narrow" w:hAnsi="Arial Narrow" w:cs="Arial Narrow"/>
          <w:sz w:val="26"/>
          <w:szCs w:val="26"/>
        </w:rPr>
        <w:t xml:space="preserve">aludido subsidio, de conformidad con </w:t>
      </w:r>
      <w:r w:rsidR="78079A55" w:rsidRPr="00AD148E">
        <w:rPr>
          <w:rFonts w:ascii="Arial Narrow" w:eastAsia="Arial Narrow" w:hAnsi="Arial Narrow" w:cs="Arial Narrow"/>
          <w:sz w:val="26"/>
          <w:szCs w:val="26"/>
        </w:rPr>
        <w:t>el artículo 2.1.9.1 del Decreto 780 de 2016</w:t>
      </w:r>
      <w:r w:rsidR="0001289D" w:rsidRPr="00AD148E">
        <w:rPr>
          <w:rStyle w:val="Refdenotaalpie"/>
          <w:rFonts w:ascii="Arial Narrow" w:hAnsi="Arial Narrow"/>
          <w:sz w:val="26"/>
          <w:szCs w:val="26"/>
        </w:rPr>
        <w:footnoteReference w:id="5"/>
      </w:r>
      <w:r w:rsidR="0001289D" w:rsidRPr="00AD148E">
        <w:rPr>
          <w:rFonts w:ascii="Arial Narrow" w:hAnsi="Arial Narrow"/>
          <w:sz w:val="26"/>
          <w:szCs w:val="26"/>
        </w:rPr>
        <w:t>.</w:t>
      </w:r>
    </w:p>
    <w:p w14:paraId="47C1284B" w14:textId="77777777" w:rsidR="00690D66" w:rsidRPr="00AD148E" w:rsidRDefault="00690D66" w:rsidP="00AD148E">
      <w:pPr>
        <w:pStyle w:val="Sinespaciado"/>
        <w:spacing w:line="276" w:lineRule="auto"/>
        <w:jc w:val="both"/>
        <w:rPr>
          <w:rFonts w:ascii="Arial Narrow" w:hAnsi="Arial Narrow"/>
          <w:sz w:val="26"/>
          <w:szCs w:val="26"/>
        </w:rPr>
      </w:pPr>
    </w:p>
    <w:p w14:paraId="47C1284C" w14:textId="77777777" w:rsidR="00690D66" w:rsidRPr="00AD148E" w:rsidRDefault="00690D66" w:rsidP="00AD148E">
      <w:pPr>
        <w:pStyle w:val="Sinespaciado"/>
        <w:spacing w:line="276" w:lineRule="auto"/>
        <w:jc w:val="center"/>
        <w:rPr>
          <w:rFonts w:ascii="Arial Narrow" w:hAnsi="Arial Narrow"/>
          <w:b/>
          <w:bCs/>
          <w:sz w:val="26"/>
          <w:szCs w:val="26"/>
        </w:rPr>
      </w:pPr>
      <w:r w:rsidRPr="00AD148E">
        <w:rPr>
          <w:rFonts w:ascii="Arial Narrow" w:hAnsi="Arial Narrow"/>
          <w:b/>
          <w:bCs/>
          <w:sz w:val="26"/>
          <w:szCs w:val="26"/>
          <w:u w:val="single"/>
        </w:rPr>
        <w:t>CONSIDERACIONES</w:t>
      </w:r>
    </w:p>
    <w:p w14:paraId="47C1284D" w14:textId="77777777" w:rsidR="00690D66" w:rsidRPr="00AD148E" w:rsidRDefault="00690D66" w:rsidP="00AD148E">
      <w:pPr>
        <w:pStyle w:val="Sinespaciado"/>
        <w:spacing w:line="276" w:lineRule="auto"/>
        <w:jc w:val="both"/>
        <w:rPr>
          <w:rFonts w:ascii="Arial Narrow" w:hAnsi="Arial Narrow"/>
          <w:b/>
          <w:bCs/>
          <w:sz w:val="26"/>
          <w:szCs w:val="26"/>
        </w:rPr>
      </w:pPr>
    </w:p>
    <w:p w14:paraId="47C1284E" w14:textId="77777777" w:rsidR="00583133" w:rsidRPr="00AD148E" w:rsidRDefault="00583133" w:rsidP="00AD148E">
      <w:pPr>
        <w:pStyle w:val="Sinespaciado"/>
        <w:spacing w:line="276" w:lineRule="auto"/>
        <w:jc w:val="both"/>
        <w:rPr>
          <w:rFonts w:ascii="Arial Narrow" w:hAnsi="Arial Narrow"/>
          <w:sz w:val="26"/>
          <w:szCs w:val="26"/>
        </w:rPr>
      </w:pPr>
      <w:r w:rsidRPr="00AD148E">
        <w:rPr>
          <w:rFonts w:ascii="Arial Narrow" w:hAnsi="Arial Narrow"/>
          <w:b/>
          <w:bCs/>
          <w:sz w:val="26"/>
          <w:szCs w:val="26"/>
        </w:rPr>
        <w:t xml:space="preserve">1. </w:t>
      </w:r>
      <w:r w:rsidRPr="00AD148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47C1284F" w14:textId="77777777" w:rsidR="00583133" w:rsidRPr="00AD148E" w:rsidRDefault="00583133" w:rsidP="00AD148E">
      <w:pPr>
        <w:pStyle w:val="Sinespaciado"/>
        <w:spacing w:line="276" w:lineRule="auto"/>
        <w:jc w:val="both"/>
        <w:rPr>
          <w:rFonts w:ascii="Arial Narrow" w:hAnsi="Arial Narrow"/>
          <w:sz w:val="26"/>
          <w:szCs w:val="26"/>
        </w:rPr>
      </w:pPr>
    </w:p>
    <w:p w14:paraId="47C12850" w14:textId="006152C4" w:rsidR="00583133" w:rsidRPr="00AD148E" w:rsidRDefault="00583133" w:rsidP="00AD148E">
      <w:pPr>
        <w:pStyle w:val="Sinespaciado"/>
        <w:spacing w:line="276" w:lineRule="auto"/>
        <w:jc w:val="both"/>
        <w:rPr>
          <w:rFonts w:ascii="Arial Narrow" w:hAnsi="Arial Narrow"/>
          <w:sz w:val="26"/>
          <w:szCs w:val="26"/>
        </w:rPr>
      </w:pPr>
      <w:r w:rsidRPr="00AD148E">
        <w:rPr>
          <w:rFonts w:ascii="Arial Narrow" w:hAnsi="Arial Narrow"/>
          <w:b/>
          <w:bCs/>
          <w:sz w:val="26"/>
          <w:szCs w:val="26"/>
        </w:rPr>
        <w:t>2.</w:t>
      </w:r>
      <w:r w:rsidRPr="00AD148E">
        <w:rPr>
          <w:rFonts w:ascii="Arial Narrow" w:hAnsi="Arial Narrow"/>
          <w:sz w:val="26"/>
          <w:szCs w:val="26"/>
        </w:rPr>
        <w:t xml:space="preserve"> Corresponde definir en esta instancia si resulta procedente la intervención del juez de tutela para ordenar el reconocimiento de las incapacidades de origen común concedidas a</w:t>
      </w:r>
      <w:r w:rsidR="2F647687" w:rsidRPr="00AD148E">
        <w:rPr>
          <w:rFonts w:ascii="Arial Narrow" w:hAnsi="Arial Narrow"/>
          <w:sz w:val="26"/>
          <w:szCs w:val="26"/>
        </w:rPr>
        <w:t xml:space="preserve"> </w:t>
      </w:r>
      <w:r w:rsidRPr="00AD148E">
        <w:rPr>
          <w:rFonts w:ascii="Arial Narrow" w:hAnsi="Arial Narrow"/>
          <w:sz w:val="26"/>
          <w:szCs w:val="26"/>
        </w:rPr>
        <w:t>l</w:t>
      </w:r>
      <w:r w:rsidR="2F647687" w:rsidRPr="00AD148E">
        <w:rPr>
          <w:rFonts w:ascii="Arial Narrow" w:hAnsi="Arial Narrow"/>
          <w:sz w:val="26"/>
          <w:szCs w:val="26"/>
        </w:rPr>
        <w:t>a</w:t>
      </w:r>
      <w:r w:rsidRPr="00AD148E">
        <w:rPr>
          <w:rFonts w:ascii="Arial Narrow" w:hAnsi="Arial Narrow"/>
          <w:sz w:val="26"/>
          <w:szCs w:val="26"/>
        </w:rPr>
        <w:t xml:space="preserve"> actor</w:t>
      </w:r>
      <w:r w:rsidR="0D40B13C" w:rsidRPr="00AD148E">
        <w:rPr>
          <w:rFonts w:ascii="Arial Narrow" w:hAnsi="Arial Narrow"/>
          <w:sz w:val="26"/>
          <w:szCs w:val="26"/>
        </w:rPr>
        <w:t>a</w:t>
      </w:r>
      <w:r w:rsidRPr="00AD148E">
        <w:rPr>
          <w:rFonts w:ascii="Arial Narrow" w:hAnsi="Arial Narrow"/>
          <w:sz w:val="26"/>
          <w:szCs w:val="26"/>
        </w:rPr>
        <w:t xml:space="preserve"> y, en caso positivo, establecer si la falta de pago de tal subsidio lesiona sus derechos fundamentales.</w:t>
      </w:r>
    </w:p>
    <w:p w14:paraId="47C12851" w14:textId="77777777" w:rsidR="00583133" w:rsidRPr="00AD148E" w:rsidRDefault="00583133" w:rsidP="00AD148E">
      <w:pPr>
        <w:pStyle w:val="Sinespaciado"/>
        <w:spacing w:line="276" w:lineRule="auto"/>
        <w:jc w:val="both"/>
        <w:rPr>
          <w:rFonts w:ascii="Arial Narrow" w:hAnsi="Arial Narrow"/>
          <w:sz w:val="26"/>
          <w:szCs w:val="26"/>
        </w:rPr>
      </w:pPr>
    </w:p>
    <w:p w14:paraId="47C12852" w14:textId="19DC09E1" w:rsidR="00583133" w:rsidRPr="00AD148E" w:rsidRDefault="00583133" w:rsidP="00AD148E">
      <w:pPr>
        <w:pStyle w:val="Sinespaciado"/>
        <w:spacing w:line="276" w:lineRule="auto"/>
        <w:jc w:val="both"/>
        <w:rPr>
          <w:rStyle w:val="normaltextrun"/>
          <w:rFonts w:ascii="Arial Narrow" w:hAnsi="Arial Narrow"/>
          <w:color w:val="000000"/>
          <w:sz w:val="26"/>
          <w:szCs w:val="26"/>
          <w:shd w:val="clear" w:color="auto" w:fill="FFFFFF"/>
        </w:rPr>
      </w:pPr>
      <w:r w:rsidRPr="00AD148E">
        <w:rPr>
          <w:rStyle w:val="normaltextrun"/>
          <w:rFonts w:ascii="Arial Narrow" w:hAnsi="Arial Narrow"/>
          <w:b/>
          <w:bCs/>
          <w:color w:val="000000"/>
          <w:sz w:val="26"/>
          <w:szCs w:val="26"/>
          <w:shd w:val="clear" w:color="auto" w:fill="FFFFFF"/>
        </w:rPr>
        <w:t>3</w:t>
      </w:r>
      <w:r w:rsidRPr="00AD148E">
        <w:rPr>
          <w:rFonts w:ascii="Arial Narrow" w:hAnsi="Arial Narrow"/>
          <w:b/>
          <w:bCs/>
          <w:sz w:val="26"/>
          <w:szCs w:val="26"/>
        </w:rPr>
        <w:t>.</w:t>
      </w:r>
      <w:r w:rsidRPr="00AD148E">
        <w:rPr>
          <w:rStyle w:val="normaltextrun"/>
          <w:rFonts w:ascii="Arial Narrow" w:hAnsi="Arial Narrow"/>
          <w:color w:val="000000"/>
          <w:sz w:val="26"/>
          <w:szCs w:val="26"/>
          <w:shd w:val="clear" w:color="auto" w:fill="FFFFFF"/>
        </w:rPr>
        <w:t xml:space="preserve"> Es clara la legitimación en la causa por activa, toda vez que </w:t>
      </w:r>
      <w:r w:rsidR="42140791" w:rsidRPr="00AD148E">
        <w:rPr>
          <w:rStyle w:val="normaltextrun"/>
          <w:rFonts w:ascii="Arial Narrow" w:hAnsi="Arial Narrow"/>
          <w:color w:val="000000"/>
          <w:sz w:val="26"/>
          <w:szCs w:val="26"/>
          <w:shd w:val="clear" w:color="auto" w:fill="FFFFFF"/>
        </w:rPr>
        <w:t>la</w:t>
      </w:r>
      <w:r w:rsidRPr="00AD148E">
        <w:rPr>
          <w:rStyle w:val="normaltextrun"/>
          <w:rFonts w:ascii="Arial Narrow" w:hAnsi="Arial Narrow"/>
          <w:color w:val="000000"/>
          <w:sz w:val="26"/>
          <w:szCs w:val="26"/>
          <w:shd w:val="clear" w:color="auto" w:fill="FFFFFF"/>
        </w:rPr>
        <w:t xml:space="preserve"> ac</w:t>
      </w:r>
      <w:r w:rsidR="2A064467" w:rsidRPr="00AD148E">
        <w:rPr>
          <w:rStyle w:val="normaltextrun"/>
          <w:rFonts w:ascii="Arial Narrow" w:hAnsi="Arial Narrow"/>
          <w:color w:val="000000"/>
          <w:sz w:val="26"/>
          <w:szCs w:val="26"/>
          <w:shd w:val="clear" w:color="auto" w:fill="FFFFFF"/>
        </w:rPr>
        <w:t>cionante</w:t>
      </w:r>
      <w:r w:rsidRPr="00AD148E">
        <w:rPr>
          <w:rStyle w:val="normaltextrun"/>
          <w:rFonts w:ascii="Arial Narrow" w:hAnsi="Arial Narrow"/>
          <w:color w:val="000000"/>
          <w:sz w:val="26"/>
          <w:szCs w:val="26"/>
          <w:shd w:val="clear" w:color="auto" w:fill="FFFFFF"/>
        </w:rPr>
        <w:t xml:space="preserve"> es l</w:t>
      </w:r>
      <w:r w:rsidR="7BBEE393" w:rsidRPr="00AD148E">
        <w:rPr>
          <w:rStyle w:val="normaltextrun"/>
          <w:rFonts w:ascii="Arial Narrow" w:hAnsi="Arial Narrow"/>
          <w:color w:val="000000"/>
          <w:sz w:val="26"/>
          <w:szCs w:val="26"/>
          <w:shd w:val="clear" w:color="auto" w:fill="FFFFFF"/>
        </w:rPr>
        <w:t>a</w:t>
      </w:r>
      <w:r w:rsidRPr="00AD148E">
        <w:rPr>
          <w:rStyle w:val="normaltextrun"/>
          <w:rFonts w:ascii="Arial Narrow" w:hAnsi="Arial Narrow"/>
          <w:color w:val="000000"/>
          <w:sz w:val="26"/>
          <w:szCs w:val="26"/>
          <w:shd w:val="clear" w:color="auto" w:fill="FFFFFF"/>
        </w:rPr>
        <w:t> titular de los derechos que alega vulnerados por la falta de reconocimiento de las incapacidades generadas, en su calidad de afiliad</w:t>
      </w:r>
      <w:r w:rsidR="486B64D6" w:rsidRPr="00AD148E">
        <w:rPr>
          <w:rStyle w:val="normaltextrun"/>
          <w:rFonts w:ascii="Arial Narrow" w:hAnsi="Arial Narrow"/>
          <w:color w:val="000000"/>
          <w:sz w:val="26"/>
          <w:szCs w:val="26"/>
          <w:shd w:val="clear" w:color="auto" w:fill="FFFFFF"/>
        </w:rPr>
        <w:t>a</w:t>
      </w:r>
      <w:r w:rsidRPr="00AD148E">
        <w:rPr>
          <w:rStyle w:val="normaltextrun"/>
          <w:rFonts w:ascii="Arial Narrow" w:hAnsi="Arial Narrow"/>
          <w:color w:val="000000"/>
          <w:sz w:val="26"/>
          <w:szCs w:val="26"/>
          <w:shd w:val="clear" w:color="auto" w:fill="FFFFFF"/>
        </w:rPr>
        <w:t xml:space="preserve"> al régimen de seguridad social por parte de Col</w:t>
      </w:r>
      <w:r w:rsidR="07C74977" w:rsidRPr="00AD148E">
        <w:rPr>
          <w:rStyle w:val="normaltextrun"/>
          <w:rFonts w:ascii="Arial Narrow" w:hAnsi="Arial Narrow"/>
          <w:color w:val="000000"/>
          <w:sz w:val="26"/>
          <w:szCs w:val="26"/>
          <w:shd w:val="clear" w:color="auto" w:fill="FFFFFF"/>
        </w:rPr>
        <w:t>fondos</w:t>
      </w:r>
      <w:r w:rsidRPr="00AD148E">
        <w:rPr>
          <w:rStyle w:val="normaltextrun"/>
          <w:rFonts w:ascii="Arial Narrow" w:hAnsi="Arial Narrow"/>
          <w:color w:val="000000"/>
          <w:sz w:val="26"/>
          <w:szCs w:val="26"/>
          <w:shd w:val="clear" w:color="auto" w:fill="FFFFFF"/>
        </w:rPr>
        <w:t xml:space="preserve"> y la Nueva EPS. </w:t>
      </w:r>
    </w:p>
    <w:p w14:paraId="47C12853" w14:textId="77777777" w:rsidR="00583133" w:rsidRPr="00AD148E" w:rsidRDefault="00583133" w:rsidP="00AD148E">
      <w:pPr>
        <w:pStyle w:val="Sinespaciado"/>
        <w:spacing w:line="276" w:lineRule="auto"/>
        <w:jc w:val="both"/>
        <w:rPr>
          <w:rStyle w:val="normaltextrun"/>
          <w:rFonts w:ascii="Arial Narrow" w:hAnsi="Arial Narrow"/>
          <w:color w:val="000000"/>
          <w:sz w:val="26"/>
          <w:szCs w:val="26"/>
          <w:shd w:val="clear" w:color="auto" w:fill="FFFFFF"/>
        </w:rPr>
      </w:pPr>
    </w:p>
    <w:p w14:paraId="47C12854" w14:textId="163AA5A0" w:rsidR="00583133" w:rsidRPr="00AD148E" w:rsidRDefault="00583133" w:rsidP="00AD148E">
      <w:pPr>
        <w:pStyle w:val="Sinespaciado"/>
        <w:spacing w:line="276" w:lineRule="auto"/>
        <w:jc w:val="both"/>
        <w:rPr>
          <w:rFonts w:ascii="Arial Narrow" w:eastAsia="ArialMT" w:hAnsi="Arial Narrow" w:cs="ArialMT"/>
          <w:sz w:val="26"/>
          <w:szCs w:val="26"/>
          <w:lang w:val="es-CO" w:eastAsia="es-CO"/>
        </w:rPr>
      </w:pPr>
      <w:r w:rsidRPr="00AD148E">
        <w:rPr>
          <w:rStyle w:val="normaltextrun"/>
          <w:rFonts w:ascii="Arial Narrow" w:hAnsi="Arial Narrow"/>
          <w:color w:val="000000"/>
          <w:sz w:val="26"/>
          <w:szCs w:val="26"/>
          <w:shd w:val="clear" w:color="auto" w:fill="FFFFFF"/>
        </w:rPr>
        <w:t>Por pasiva, la tienen esas entidades, al ser competentes en lo que al reconocimiento del subsidio de incapacidades se refiere</w:t>
      </w:r>
      <w:r w:rsidR="04902878" w:rsidRPr="00AD148E">
        <w:rPr>
          <w:rStyle w:val="normaltextrun"/>
          <w:rFonts w:ascii="Arial Narrow" w:hAnsi="Arial Narrow"/>
          <w:color w:val="000000"/>
          <w:sz w:val="26"/>
          <w:szCs w:val="26"/>
          <w:shd w:val="clear" w:color="auto" w:fill="FFFFFF"/>
        </w:rPr>
        <w:t>. También le asiste legitimación a la</w:t>
      </w:r>
      <w:r w:rsidR="04902878" w:rsidRPr="00AD148E">
        <w:rPr>
          <w:rFonts w:ascii="Arial Narrow" w:hAnsi="Arial Narrow"/>
          <w:sz w:val="26"/>
          <w:szCs w:val="26"/>
          <w:lang w:val="es-CO"/>
        </w:rPr>
        <w:t xml:space="preserve"> empresa Empleos Temporales </w:t>
      </w:r>
      <w:proofErr w:type="spellStart"/>
      <w:r w:rsidR="04902878" w:rsidRPr="00AD148E">
        <w:rPr>
          <w:rFonts w:ascii="Arial Narrow" w:hAnsi="Arial Narrow"/>
          <w:sz w:val="26"/>
          <w:szCs w:val="26"/>
          <w:lang w:val="es-CO"/>
        </w:rPr>
        <w:t>Construyendos</w:t>
      </w:r>
      <w:proofErr w:type="spellEnd"/>
      <w:r w:rsidR="04902878" w:rsidRPr="00AD148E">
        <w:rPr>
          <w:rFonts w:ascii="Arial Narrow" w:hAnsi="Arial Narrow"/>
          <w:sz w:val="26"/>
          <w:szCs w:val="26"/>
          <w:lang w:val="es-CO"/>
        </w:rPr>
        <w:t xml:space="preserve">, </w:t>
      </w:r>
      <w:r w:rsidR="630918C3" w:rsidRPr="00AD148E">
        <w:rPr>
          <w:rFonts w:ascii="Arial Narrow" w:hAnsi="Arial Narrow"/>
          <w:sz w:val="26"/>
          <w:szCs w:val="26"/>
          <w:lang w:val="es-CO"/>
        </w:rPr>
        <w:t>en calidad de aportante de la actora,</w:t>
      </w:r>
      <w:r w:rsidR="5C449965" w:rsidRPr="00AD148E">
        <w:rPr>
          <w:rFonts w:ascii="Arial Narrow" w:hAnsi="Arial Narrow"/>
          <w:sz w:val="26"/>
          <w:szCs w:val="26"/>
          <w:lang w:val="es-CO"/>
        </w:rPr>
        <w:t xml:space="preserve"> </w:t>
      </w:r>
      <w:r w:rsidR="5BD2F1FD" w:rsidRPr="00AD148E">
        <w:rPr>
          <w:rFonts w:ascii="Arial Narrow" w:hAnsi="Arial Narrow"/>
          <w:sz w:val="26"/>
          <w:szCs w:val="26"/>
          <w:lang w:val="es-CO"/>
        </w:rPr>
        <w:t>a la cual se acusa de omitir las cotizaciones a salud,</w:t>
      </w:r>
      <w:r w:rsidR="17CFDAAC" w:rsidRPr="00AD148E">
        <w:rPr>
          <w:rFonts w:ascii="Arial Narrow" w:hAnsi="Arial Narrow"/>
          <w:sz w:val="26"/>
          <w:szCs w:val="26"/>
          <w:lang w:val="es-CO"/>
        </w:rPr>
        <w:t xml:space="preserve"> como requisito, según dice la EPS, para el pago del citado subsidio</w:t>
      </w:r>
      <w:r w:rsidR="7235BE3E" w:rsidRPr="00AD148E">
        <w:rPr>
          <w:rFonts w:ascii="Arial Narrow" w:hAnsi="Arial Narrow"/>
          <w:sz w:val="26"/>
          <w:szCs w:val="26"/>
          <w:lang w:val="es-CO"/>
        </w:rPr>
        <w:t>, asunto sobre el cual se pronunciará la Sala más adelante</w:t>
      </w:r>
      <w:r w:rsidR="006A7F94" w:rsidRPr="00AD148E">
        <w:rPr>
          <w:rStyle w:val="normaltextrun"/>
          <w:rFonts w:ascii="Arial Narrow" w:hAnsi="Arial Narrow"/>
          <w:color w:val="000000"/>
          <w:sz w:val="26"/>
          <w:szCs w:val="26"/>
          <w:shd w:val="clear" w:color="auto" w:fill="FFFFFF"/>
        </w:rPr>
        <w:t xml:space="preserve">. </w:t>
      </w:r>
      <w:r w:rsidR="28FA05AE" w:rsidRPr="00AD148E">
        <w:rPr>
          <w:rStyle w:val="normaltextrun"/>
          <w:rFonts w:ascii="Arial Narrow" w:hAnsi="Arial Narrow"/>
          <w:color w:val="000000"/>
          <w:sz w:val="26"/>
          <w:szCs w:val="26"/>
          <w:shd w:val="clear" w:color="auto" w:fill="FFFFFF"/>
        </w:rPr>
        <w:t>A esa empresa y a</w:t>
      </w:r>
      <w:r w:rsidRPr="00AD148E">
        <w:rPr>
          <w:rFonts w:ascii="Arial Narrow" w:hAnsi="Arial Narrow"/>
          <w:sz w:val="26"/>
          <w:szCs w:val="26"/>
          <w:lang w:val="es-CO"/>
        </w:rPr>
        <w:t xml:space="preserve">l </w:t>
      </w:r>
      <w:r w:rsidRPr="00AD148E">
        <w:rPr>
          <w:rFonts w:ascii="Arial Narrow" w:eastAsia="ArialMT" w:hAnsi="Arial Narrow" w:cs="ArialMT"/>
          <w:sz w:val="26"/>
          <w:szCs w:val="26"/>
          <w:lang w:val="es-CO" w:eastAsia="es-CO"/>
        </w:rPr>
        <w:t>Director de Prestaci</w:t>
      </w:r>
      <w:r w:rsidR="006A7F94" w:rsidRPr="00AD148E">
        <w:rPr>
          <w:rFonts w:ascii="Arial Narrow" w:eastAsia="ArialMT" w:hAnsi="Arial Narrow" w:cs="ArialMT"/>
          <w:sz w:val="26"/>
          <w:szCs w:val="26"/>
          <w:lang w:val="es-CO" w:eastAsia="es-CO"/>
        </w:rPr>
        <w:t>ones Económicas de la Nueva EPS,</w:t>
      </w:r>
      <w:r w:rsidR="69920A24" w:rsidRPr="00AD148E">
        <w:rPr>
          <w:rFonts w:ascii="Arial Narrow" w:eastAsia="ArialMT" w:hAnsi="Arial Narrow" w:cs="ArialMT"/>
          <w:sz w:val="26"/>
          <w:szCs w:val="26"/>
          <w:lang w:val="es-CO" w:eastAsia="es-CO"/>
        </w:rPr>
        <w:t xml:space="preserve"> este último como competente de resolver sobre el caso</w:t>
      </w:r>
      <w:r w:rsidR="4ED1FB3A" w:rsidRPr="00AD148E">
        <w:rPr>
          <w:rFonts w:ascii="Arial Narrow" w:eastAsia="ArialMT" w:hAnsi="Arial Narrow" w:cs="ArialMT"/>
          <w:sz w:val="26"/>
          <w:szCs w:val="26"/>
          <w:lang w:val="es-CO" w:eastAsia="es-CO"/>
        </w:rPr>
        <w:t>, de acuerdo con lo anunciado por esa misma empresa promotora de salud en sus intervenciones ante la primera instancia</w:t>
      </w:r>
      <w:r w:rsidR="69920A24" w:rsidRPr="00AD148E">
        <w:rPr>
          <w:rFonts w:ascii="Arial Narrow" w:eastAsia="ArialMT" w:hAnsi="Arial Narrow" w:cs="ArialMT"/>
          <w:sz w:val="26"/>
          <w:szCs w:val="26"/>
          <w:lang w:val="es-CO" w:eastAsia="es-CO"/>
        </w:rPr>
        <w:t>,</w:t>
      </w:r>
      <w:r w:rsidRPr="00AD148E">
        <w:rPr>
          <w:rFonts w:ascii="Arial Narrow" w:eastAsia="ArialMT" w:hAnsi="Arial Narrow" w:cs="ArialMT"/>
          <w:sz w:val="26"/>
          <w:szCs w:val="26"/>
          <w:lang w:val="es-CO" w:eastAsia="es-CO"/>
        </w:rPr>
        <w:t xml:space="preserve"> en esta </w:t>
      </w:r>
      <w:r w:rsidR="2E246DD3" w:rsidRPr="00AD148E">
        <w:rPr>
          <w:rFonts w:ascii="Arial Narrow" w:eastAsia="ArialMT" w:hAnsi="Arial Narrow" w:cs="ArialMT"/>
          <w:sz w:val="26"/>
          <w:szCs w:val="26"/>
          <w:lang w:val="es-CO" w:eastAsia="es-CO"/>
        </w:rPr>
        <w:t>sede</w:t>
      </w:r>
      <w:r w:rsidRPr="00AD148E">
        <w:rPr>
          <w:rFonts w:ascii="Arial Narrow" w:eastAsia="ArialMT" w:hAnsi="Arial Narrow" w:cs="ArialMT"/>
          <w:sz w:val="26"/>
          <w:szCs w:val="26"/>
          <w:lang w:val="es-CO" w:eastAsia="es-CO"/>
        </w:rPr>
        <w:t>, se puso en conocimiento sobre la anomalía ocasionada por su falta de vinculación al proceso, mas com</w:t>
      </w:r>
      <w:r w:rsidR="006A7F94" w:rsidRPr="00AD148E">
        <w:rPr>
          <w:rFonts w:ascii="Arial Narrow" w:eastAsia="ArialMT" w:hAnsi="Arial Narrow" w:cs="ArialMT"/>
          <w:sz w:val="26"/>
          <w:szCs w:val="26"/>
          <w:lang w:val="es-CO" w:eastAsia="es-CO"/>
        </w:rPr>
        <w:t>o ningún pronunciamiento realizaron</w:t>
      </w:r>
      <w:r w:rsidRPr="00AD148E">
        <w:rPr>
          <w:rFonts w:ascii="Arial Narrow" w:eastAsia="ArialMT" w:hAnsi="Arial Narrow" w:cs="ArialMT"/>
          <w:sz w:val="26"/>
          <w:szCs w:val="26"/>
          <w:lang w:val="es-CO" w:eastAsia="es-CO"/>
        </w:rPr>
        <w:t>, se entiende saneada esa causal de nulidad.</w:t>
      </w:r>
    </w:p>
    <w:p w14:paraId="36A950F0" w14:textId="6F489429" w:rsidR="00583133" w:rsidRPr="00AD148E" w:rsidRDefault="00583133" w:rsidP="00AD148E">
      <w:pPr>
        <w:pStyle w:val="Sinespaciado"/>
        <w:spacing w:line="276" w:lineRule="auto"/>
        <w:jc w:val="both"/>
        <w:rPr>
          <w:rFonts w:ascii="Arial Narrow" w:eastAsia="Cambria Math" w:hAnsi="Arial Narrow" w:cs="Cambria Math"/>
          <w:b/>
          <w:bCs/>
          <w:sz w:val="26"/>
          <w:szCs w:val="26"/>
        </w:rPr>
      </w:pPr>
      <w:r w:rsidRPr="00AD148E">
        <w:rPr>
          <w:rFonts w:ascii="Arial Narrow" w:hAnsi="Arial Narrow"/>
          <w:sz w:val="26"/>
          <w:szCs w:val="26"/>
          <w:lang w:val="es-CO"/>
        </w:rPr>
        <w:t xml:space="preserve"> </w:t>
      </w:r>
      <w:r w:rsidRPr="00AD148E">
        <w:rPr>
          <w:rFonts w:ascii="Arial Narrow" w:hAnsi="Arial Narrow"/>
          <w:b/>
          <w:bCs/>
          <w:sz w:val="26"/>
          <w:szCs w:val="26"/>
        </w:rPr>
        <w:t xml:space="preserve"> </w:t>
      </w:r>
    </w:p>
    <w:p w14:paraId="762B79FA" w14:textId="4C1BCB7B" w:rsidR="00583133" w:rsidRPr="00AD148E" w:rsidRDefault="68671FE3" w:rsidP="00AD148E">
      <w:pPr>
        <w:spacing w:line="276" w:lineRule="auto"/>
        <w:jc w:val="both"/>
        <w:rPr>
          <w:rFonts w:ascii="Arial Narrow" w:eastAsia="Arial Narrow" w:hAnsi="Arial Narrow" w:cs="Arial Narrow"/>
          <w:color w:val="000000" w:themeColor="text1"/>
          <w:sz w:val="26"/>
          <w:szCs w:val="26"/>
          <w:lang w:val="es"/>
        </w:rPr>
      </w:pPr>
      <w:r w:rsidRPr="00AD148E">
        <w:rPr>
          <w:rFonts w:ascii="Arial Narrow" w:eastAsia="Arial Narrow" w:hAnsi="Arial Narrow" w:cs="Arial Narrow"/>
          <w:b/>
          <w:bCs/>
          <w:sz w:val="26"/>
          <w:szCs w:val="26"/>
          <w:lang w:val="es"/>
        </w:rPr>
        <w:lastRenderedPageBreak/>
        <w:t xml:space="preserve">4. </w:t>
      </w:r>
      <w:r w:rsidRPr="00AD148E">
        <w:rPr>
          <w:rFonts w:ascii="Arial Narrow" w:eastAsia="Arial Narrow" w:hAnsi="Arial Narrow" w:cs="Arial Narrow"/>
          <w:color w:val="000000" w:themeColor="text1"/>
          <w:sz w:val="26"/>
          <w:szCs w:val="26"/>
          <w:lang w:val="es"/>
        </w:rPr>
        <w:t>En es</w:t>
      </w:r>
      <w:r w:rsidR="0D76E06C" w:rsidRPr="00AD148E">
        <w:rPr>
          <w:rFonts w:ascii="Arial Narrow" w:eastAsia="Arial Narrow" w:hAnsi="Arial Narrow" w:cs="Arial Narrow"/>
          <w:color w:val="000000" w:themeColor="text1"/>
          <w:sz w:val="26"/>
          <w:szCs w:val="26"/>
          <w:lang w:val="es"/>
        </w:rPr>
        <w:t>t</w:t>
      </w:r>
      <w:r w:rsidRPr="00AD148E">
        <w:rPr>
          <w:rFonts w:ascii="Arial Narrow" w:eastAsia="Arial Narrow" w:hAnsi="Arial Narrow" w:cs="Arial Narrow"/>
          <w:color w:val="000000" w:themeColor="text1"/>
          <w:sz w:val="26"/>
          <w:szCs w:val="26"/>
          <w:lang w:val="es"/>
        </w:rPr>
        <w:t xml:space="preserve">e asunto alega la actora que las entidades accionadas le adeudan incapacidades </w:t>
      </w:r>
      <w:r w:rsidR="7DBEAD70" w:rsidRPr="00AD148E">
        <w:rPr>
          <w:rFonts w:ascii="Arial Narrow" w:eastAsia="Arial Narrow" w:hAnsi="Arial Narrow" w:cs="Arial Narrow"/>
          <w:color w:val="000000" w:themeColor="text1"/>
          <w:sz w:val="26"/>
          <w:szCs w:val="26"/>
          <w:lang w:val="es"/>
        </w:rPr>
        <w:t>desde mediados del año 2021,</w:t>
      </w:r>
      <w:r w:rsidRPr="00AD148E">
        <w:rPr>
          <w:rFonts w:ascii="Arial Narrow" w:eastAsia="Arial Narrow" w:hAnsi="Arial Narrow" w:cs="Arial Narrow"/>
          <w:sz w:val="26"/>
          <w:szCs w:val="26"/>
          <w:lang w:val="es"/>
        </w:rPr>
        <w:t xml:space="preserve"> a pesar de que </w:t>
      </w:r>
      <w:r w:rsidR="2F12ED0E" w:rsidRPr="00AD148E">
        <w:rPr>
          <w:rFonts w:ascii="Arial Narrow" w:eastAsia="Arial Narrow" w:hAnsi="Arial Narrow" w:cs="Arial Narrow"/>
          <w:sz w:val="26"/>
          <w:szCs w:val="26"/>
          <w:lang w:val="es"/>
        </w:rPr>
        <w:t xml:space="preserve">requiere de su pago para </w:t>
      </w:r>
      <w:r w:rsidR="293088CC" w:rsidRPr="00AD148E">
        <w:rPr>
          <w:rFonts w:ascii="Arial Narrow" w:eastAsia="Arial Narrow" w:hAnsi="Arial Narrow" w:cs="Arial Narrow"/>
          <w:sz w:val="26"/>
          <w:szCs w:val="26"/>
          <w:lang w:val="es"/>
        </w:rPr>
        <w:t>solventar sus necesidades básicas</w:t>
      </w:r>
      <w:r w:rsidRPr="00AD148E">
        <w:rPr>
          <w:rFonts w:ascii="Arial Narrow" w:eastAsia="Arial Narrow" w:hAnsi="Arial Narrow" w:cs="Arial Narrow"/>
          <w:color w:val="000000" w:themeColor="text1"/>
          <w:sz w:val="26"/>
          <w:szCs w:val="26"/>
          <w:lang w:val="es"/>
        </w:rPr>
        <w:t xml:space="preserve">. </w:t>
      </w:r>
    </w:p>
    <w:p w14:paraId="0B8475CB" w14:textId="55D62F24" w:rsidR="00583133" w:rsidRPr="00AD148E" w:rsidRDefault="68671FE3" w:rsidP="00AD148E">
      <w:pPr>
        <w:spacing w:line="276" w:lineRule="auto"/>
        <w:jc w:val="both"/>
        <w:rPr>
          <w:rFonts w:ascii="Arial Narrow" w:hAnsi="Arial Narrow"/>
          <w:sz w:val="26"/>
          <w:szCs w:val="26"/>
        </w:rPr>
      </w:pPr>
      <w:r w:rsidRPr="00AD148E">
        <w:rPr>
          <w:rFonts w:ascii="Arial Narrow" w:eastAsia="Arial Narrow" w:hAnsi="Arial Narrow" w:cs="Arial Narrow"/>
          <w:color w:val="000000" w:themeColor="text1"/>
          <w:sz w:val="26"/>
          <w:szCs w:val="26"/>
          <w:lang w:val="es"/>
        </w:rPr>
        <w:t xml:space="preserve"> </w:t>
      </w:r>
    </w:p>
    <w:p w14:paraId="1720F083" w14:textId="0E172104" w:rsidR="00583133" w:rsidRPr="00AD148E" w:rsidRDefault="68671FE3" w:rsidP="00AD148E">
      <w:pPr>
        <w:spacing w:line="276" w:lineRule="auto"/>
        <w:jc w:val="both"/>
        <w:rPr>
          <w:rFonts w:ascii="Arial Narrow" w:hAnsi="Arial Narrow"/>
          <w:sz w:val="26"/>
          <w:szCs w:val="26"/>
        </w:rPr>
      </w:pPr>
      <w:r w:rsidRPr="00AD148E">
        <w:rPr>
          <w:rFonts w:ascii="Arial Narrow" w:eastAsia="Arial Narrow" w:hAnsi="Arial Narrow" w:cs="Arial Narrow"/>
          <w:sz w:val="26"/>
          <w:szCs w:val="26"/>
          <w:lang w:val="es"/>
        </w:rPr>
        <w:t>De igual forma, según las pruebas documentales aportadas l</w:t>
      </w:r>
      <w:r w:rsidR="2D5DEB57" w:rsidRPr="00AD148E">
        <w:rPr>
          <w:rFonts w:ascii="Arial Narrow" w:eastAsia="Arial Narrow" w:hAnsi="Arial Narrow" w:cs="Arial Narrow"/>
          <w:sz w:val="26"/>
          <w:szCs w:val="26"/>
          <w:lang w:val="es"/>
        </w:rPr>
        <w:t>a</w:t>
      </w:r>
      <w:r w:rsidRPr="00AD148E">
        <w:rPr>
          <w:rFonts w:ascii="Arial Narrow" w:eastAsia="Arial Narrow" w:hAnsi="Arial Narrow" w:cs="Arial Narrow"/>
          <w:sz w:val="26"/>
          <w:szCs w:val="26"/>
          <w:lang w:val="es"/>
        </w:rPr>
        <w:t xml:space="preserve"> citad</w:t>
      </w:r>
      <w:r w:rsidR="76664C64" w:rsidRPr="00AD148E">
        <w:rPr>
          <w:rFonts w:ascii="Arial Narrow" w:eastAsia="Arial Narrow" w:hAnsi="Arial Narrow" w:cs="Arial Narrow"/>
          <w:sz w:val="26"/>
          <w:szCs w:val="26"/>
          <w:lang w:val="es"/>
        </w:rPr>
        <w:t>a</w:t>
      </w:r>
      <w:r w:rsidRPr="00AD148E">
        <w:rPr>
          <w:rFonts w:ascii="Arial Narrow" w:eastAsia="Arial Narrow" w:hAnsi="Arial Narrow" w:cs="Arial Narrow"/>
          <w:sz w:val="26"/>
          <w:szCs w:val="26"/>
          <w:lang w:val="es"/>
        </w:rPr>
        <w:t xml:space="preserve"> señor</w:t>
      </w:r>
      <w:r w:rsidR="124CDA7C" w:rsidRPr="00AD148E">
        <w:rPr>
          <w:rFonts w:ascii="Arial Narrow" w:eastAsia="Arial Narrow" w:hAnsi="Arial Narrow" w:cs="Arial Narrow"/>
          <w:sz w:val="26"/>
          <w:szCs w:val="26"/>
          <w:lang w:val="es"/>
        </w:rPr>
        <w:t>a</w:t>
      </w:r>
      <w:r w:rsidRPr="00AD148E">
        <w:rPr>
          <w:rFonts w:ascii="Arial Narrow" w:eastAsia="Arial Narrow" w:hAnsi="Arial Narrow" w:cs="Arial Narrow"/>
          <w:sz w:val="26"/>
          <w:szCs w:val="26"/>
          <w:lang w:val="es"/>
        </w:rPr>
        <w:t xml:space="preserve"> </w:t>
      </w:r>
      <w:r w:rsidR="18D8E44B" w:rsidRPr="00AD148E">
        <w:rPr>
          <w:rFonts w:ascii="Arial Narrow" w:eastAsia="Arial Narrow" w:hAnsi="Arial Narrow" w:cs="Arial Narrow"/>
          <w:sz w:val="26"/>
          <w:szCs w:val="26"/>
          <w:lang w:val="es"/>
        </w:rPr>
        <w:t>padece</w:t>
      </w:r>
      <w:r w:rsidRPr="00AD148E">
        <w:rPr>
          <w:rFonts w:ascii="Arial Narrow" w:eastAsia="Arial Narrow" w:hAnsi="Arial Narrow" w:cs="Arial Narrow"/>
          <w:sz w:val="26"/>
          <w:szCs w:val="26"/>
          <w:lang w:val="es"/>
        </w:rPr>
        <w:t xml:space="preserve"> </w:t>
      </w:r>
      <w:r w:rsidR="0EE719D7" w:rsidRPr="00AD148E">
        <w:rPr>
          <w:rFonts w:ascii="Arial Narrow" w:eastAsia="Arial Narrow" w:hAnsi="Arial Narrow" w:cs="Arial Narrow"/>
          <w:sz w:val="26"/>
          <w:szCs w:val="26"/>
          <w:lang w:val="es"/>
        </w:rPr>
        <w:t>de</w:t>
      </w:r>
      <w:r w:rsidRPr="00AD148E">
        <w:rPr>
          <w:rFonts w:ascii="Arial Narrow" w:eastAsia="Arial Narrow" w:hAnsi="Arial Narrow" w:cs="Arial Narrow"/>
          <w:sz w:val="26"/>
          <w:szCs w:val="26"/>
          <w:lang w:val="es"/>
        </w:rPr>
        <w:t xml:space="preserve"> </w:t>
      </w:r>
      <w:r w:rsidR="7797086A" w:rsidRPr="00AD148E">
        <w:rPr>
          <w:rFonts w:ascii="Arial Narrow" w:eastAsia="Arial Narrow" w:hAnsi="Arial Narrow" w:cs="Arial Narrow"/>
          <w:sz w:val="26"/>
          <w:szCs w:val="26"/>
          <w:lang w:val="es"/>
        </w:rPr>
        <w:t>tumor maligno</w:t>
      </w:r>
      <w:r w:rsidR="3F74B369" w:rsidRPr="00AD148E">
        <w:rPr>
          <w:rFonts w:ascii="Arial Narrow" w:eastAsia="Arial Narrow" w:hAnsi="Arial Narrow" w:cs="Arial Narrow"/>
          <w:sz w:val="26"/>
          <w:szCs w:val="26"/>
          <w:lang w:val="es"/>
        </w:rPr>
        <w:t xml:space="preserve"> (diagnóstico c187)</w:t>
      </w:r>
      <w:r w:rsidR="00583133" w:rsidRPr="00AD148E">
        <w:rPr>
          <w:rFonts w:ascii="Arial Narrow" w:eastAsia="Arial Narrow" w:hAnsi="Arial Narrow" w:cs="Arial Narrow"/>
          <w:sz w:val="26"/>
          <w:szCs w:val="26"/>
          <w:vertAlign w:val="superscript"/>
          <w:lang w:val="es"/>
        </w:rPr>
        <w:footnoteReference w:id="6"/>
      </w:r>
      <w:r w:rsidRPr="00AD148E">
        <w:rPr>
          <w:rFonts w:ascii="Arial Narrow" w:eastAsia="Arial Narrow" w:hAnsi="Arial Narrow" w:cs="Arial Narrow"/>
          <w:sz w:val="26"/>
          <w:szCs w:val="26"/>
          <w:lang w:val="es"/>
        </w:rPr>
        <w:t>.</w:t>
      </w:r>
      <w:r w:rsidRPr="00AD148E">
        <w:rPr>
          <w:rFonts w:ascii="Arial Narrow" w:eastAsia="Arial Narrow" w:hAnsi="Arial Narrow" w:cs="Arial Narrow"/>
          <w:color w:val="000000" w:themeColor="text1"/>
          <w:sz w:val="26"/>
          <w:szCs w:val="26"/>
          <w:lang w:val="es"/>
        </w:rPr>
        <w:t xml:space="preserve"> También está acreditado que la retribución mensual que recibía ascendía a un salario mínimo legal mensual vigente</w:t>
      </w:r>
      <w:r w:rsidR="00583133" w:rsidRPr="00AD148E">
        <w:rPr>
          <w:rFonts w:ascii="Arial Narrow" w:eastAsia="Arial Narrow" w:hAnsi="Arial Narrow" w:cs="Arial Narrow"/>
          <w:color w:val="000000" w:themeColor="text1"/>
          <w:sz w:val="26"/>
          <w:szCs w:val="26"/>
          <w:vertAlign w:val="superscript"/>
          <w:lang w:val="es"/>
        </w:rPr>
        <w:footnoteReference w:id="7"/>
      </w:r>
      <w:r w:rsidRPr="00AD148E">
        <w:rPr>
          <w:rFonts w:ascii="Arial Narrow" w:eastAsia="Arial Narrow" w:hAnsi="Arial Narrow" w:cs="Arial Narrow"/>
          <w:color w:val="000000" w:themeColor="text1"/>
          <w:sz w:val="26"/>
          <w:szCs w:val="26"/>
          <w:lang w:val="es"/>
        </w:rPr>
        <w:t xml:space="preserve"> y que para la fecha en que se formuló la tutela ya habían pasado más de tres meses sin que recibiera pago alguno por concepto de incapacidades</w:t>
      </w:r>
      <w:r w:rsidR="009A60A2" w:rsidRPr="00AD148E">
        <w:rPr>
          <w:rFonts w:ascii="Arial Narrow" w:eastAsia="Arial Narrow" w:hAnsi="Arial Narrow" w:cs="Arial Narrow"/>
          <w:color w:val="000000" w:themeColor="text1"/>
          <w:sz w:val="26"/>
          <w:szCs w:val="26"/>
          <w:lang w:val="es"/>
        </w:rPr>
        <w:t>, c</w:t>
      </w:r>
      <w:r w:rsidRPr="00AD148E">
        <w:rPr>
          <w:rFonts w:ascii="Arial Narrow" w:eastAsia="Arial Narrow" w:hAnsi="Arial Narrow" w:cs="Arial Narrow"/>
          <w:color w:val="000000" w:themeColor="text1"/>
          <w:sz w:val="26"/>
          <w:szCs w:val="26"/>
          <w:lang w:val="es"/>
        </w:rPr>
        <w:t xml:space="preserve">ircunstancias estas que hacen presumir que </w:t>
      </w:r>
      <w:r w:rsidRPr="00AD148E">
        <w:rPr>
          <w:rFonts w:ascii="Arial Narrow" w:eastAsia="Arial Narrow" w:hAnsi="Arial Narrow" w:cs="Arial Narrow"/>
          <w:sz w:val="26"/>
          <w:szCs w:val="26"/>
          <w:lang w:val="es"/>
        </w:rPr>
        <w:t xml:space="preserve">se trata de un caso donde </w:t>
      </w:r>
      <w:r w:rsidRPr="00AD148E">
        <w:rPr>
          <w:rFonts w:ascii="Arial Narrow" w:eastAsia="Arial Narrow" w:hAnsi="Arial Narrow" w:cs="Arial Narrow"/>
          <w:color w:val="000000" w:themeColor="text1"/>
          <w:sz w:val="26"/>
          <w:szCs w:val="26"/>
          <w:lang w:val="es"/>
        </w:rPr>
        <w:t>la falta de pago de las incapacidades, que suplen el salario mensual del trabajador, pone en riesgo derechos de índole fundamental como el mínimo vital y la vida digna, no resultando idóneo el medio de defensa judicial establecido por el legislador, ello de conformidad con el precedente de esta Sala</w:t>
      </w:r>
      <w:r w:rsidR="00583133" w:rsidRPr="00AD148E">
        <w:rPr>
          <w:rFonts w:ascii="Arial Narrow" w:eastAsia="Arial Narrow" w:hAnsi="Arial Narrow" w:cs="Arial Narrow"/>
          <w:color w:val="000000" w:themeColor="text1"/>
          <w:sz w:val="26"/>
          <w:szCs w:val="26"/>
          <w:vertAlign w:val="superscript"/>
          <w:lang w:val="es"/>
        </w:rPr>
        <w:footnoteReference w:id="8"/>
      </w:r>
      <w:r w:rsidRPr="00AD148E">
        <w:rPr>
          <w:rFonts w:ascii="Arial Narrow" w:eastAsia="Arial Narrow" w:hAnsi="Arial Narrow" w:cs="Arial Narrow"/>
          <w:color w:val="000000" w:themeColor="text1"/>
          <w:sz w:val="26"/>
          <w:szCs w:val="26"/>
          <w:lang w:val="es"/>
        </w:rPr>
        <w:t>.</w:t>
      </w:r>
    </w:p>
    <w:p w14:paraId="6C40E814" w14:textId="1F6B3B0A" w:rsidR="00583133" w:rsidRPr="00AD148E" w:rsidRDefault="68671FE3" w:rsidP="00AD148E">
      <w:pPr>
        <w:spacing w:line="276" w:lineRule="auto"/>
        <w:jc w:val="both"/>
        <w:rPr>
          <w:rFonts w:ascii="Arial Narrow" w:hAnsi="Arial Narrow"/>
          <w:sz w:val="26"/>
          <w:szCs w:val="26"/>
        </w:rPr>
      </w:pPr>
      <w:r w:rsidRPr="00AD148E">
        <w:rPr>
          <w:rFonts w:ascii="Arial Narrow" w:eastAsia="Arial Narrow" w:hAnsi="Arial Narrow" w:cs="Arial Narrow"/>
          <w:sz w:val="26"/>
          <w:szCs w:val="26"/>
          <w:lang w:val="es"/>
        </w:rPr>
        <w:t xml:space="preserve"> </w:t>
      </w:r>
    </w:p>
    <w:p w14:paraId="7316EEA8" w14:textId="77777777" w:rsidR="006441F3" w:rsidRPr="00AD148E" w:rsidRDefault="68671FE3" w:rsidP="00AD148E">
      <w:pPr>
        <w:spacing w:line="276" w:lineRule="auto"/>
        <w:jc w:val="both"/>
        <w:rPr>
          <w:rFonts w:ascii="Arial Narrow" w:eastAsia="Arial Narrow" w:hAnsi="Arial Narrow" w:cs="Arial Narrow"/>
          <w:sz w:val="26"/>
          <w:szCs w:val="26"/>
          <w:lang w:val="es"/>
        </w:rPr>
      </w:pPr>
      <w:r w:rsidRPr="00AD148E">
        <w:rPr>
          <w:rFonts w:ascii="Arial Narrow" w:eastAsia="Arial Narrow" w:hAnsi="Arial Narrow" w:cs="Arial Narrow"/>
          <w:sz w:val="26"/>
          <w:szCs w:val="26"/>
          <w:lang w:val="es"/>
        </w:rPr>
        <w:t xml:space="preserve">Para </w:t>
      </w:r>
      <w:r w:rsidR="009A60A2" w:rsidRPr="00AD148E">
        <w:rPr>
          <w:rFonts w:ascii="Arial Narrow" w:eastAsia="Arial Narrow" w:hAnsi="Arial Narrow" w:cs="Arial Narrow"/>
          <w:sz w:val="26"/>
          <w:szCs w:val="26"/>
          <w:lang w:val="es"/>
        </w:rPr>
        <w:t>esta instancia,</w:t>
      </w:r>
      <w:r w:rsidRPr="00AD148E">
        <w:rPr>
          <w:rFonts w:ascii="Arial Narrow" w:eastAsia="Arial Narrow" w:hAnsi="Arial Narrow" w:cs="Arial Narrow"/>
          <w:sz w:val="26"/>
          <w:szCs w:val="26"/>
          <w:lang w:val="es"/>
        </w:rPr>
        <w:t xml:space="preserve"> entonces, es clara la procedencia del ruego constitucional, pues, además, se acudió a la solicitud de amparo en forma perentoria (inmediatez) toda vez que el último periodo de incapacidad solicitado comprende</w:t>
      </w:r>
      <w:r w:rsidR="3FE81E34" w:rsidRPr="00AD148E">
        <w:rPr>
          <w:rFonts w:ascii="Arial Narrow" w:eastAsia="Arial Narrow" w:hAnsi="Arial Narrow" w:cs="Arial Narrow"/>
          <w:sz w:val="26"/>
          <w:szCs w:val="26"/>
          <w:lang w:val="es"/>
        </w:rPr>
        <w:t xml:space="preserve"> </w:t>
      </w:r>
      <w:r w:rsidR="006441F3" w:rsidRPr="00AD148E">
        <w:rPr>
          <w:rFonts w:ascii="Arial Narrow" w:eastAsia="Arial Narrow" w:hAnsi="Arial Narrow" w:cs="Arial Narrow"/>
          <w:sz w:val="26"/>
          <w:szCs w:val="26"/>
          <w:lang w:val="es"/>
        </w:rPr>
        <w:t>a</w:t>
      </w:r>
      <w:r w:rsidRPr="00AD148E">
        <w:rPr>
          <w:rFonts w:ascii="Arial Narrow" w:eastAsia="Arial Narrow" w:hAnsi="Arial Narrow" w:cs="Arial Narrow"/>
          <w:sz w:val="26"/>
          <w:szCs w:val="26"/>
          <w:lang w:val="es"/>
        </w:rPr>
        <w:t xml:space="preserve">l mes de </w:t>
      </w:r>
      <w:r w:rsidR="767530A3" w:rsidRPr="00AD148E">
        <w:rPr>
          <w:rFonts w:ascii="Arial Narrow" w:eastAsia="Arial Narrow" w:hAnsi="Arial Narrow" w:cs="Arial Narrow"/>
          <w:sz w:val="26"/>
          <w:szCs w:val="26"/>
          <w:lang w:val="es"/>
        </w:rPr>
        <w:t>junio</w:t>
      </w:r>
      <w:r w:rsidRPr="00AD148E">
        <w:rPr>
          <w:rFonts w:ascii="Arial Narrow" w:eastAsia="Arial Narrow" w:hAnsi="Arial Narrow" w:cs="Arial Narrow"/>
          <w:sz w:val="26"/>
          <w:szCs w:val="26"/>
          <w:lang w:val="es"/>
        </w:rPr>
        <w:t xml:space="preserve"> pasado.</w:t>
      </w:r>
    </w:p>
    <w:p w14:paraId="67AE2680" w14:textId="51CEA435" w:rsidR="00583133" w:rsidRPr="00AD148E" w:rsidRDefault="00583133" w:rsidP="00AD148E">
      <w:pPr>
        <w:spacing w:line="276" w:lineRule="auto"/>
        <w:jc w:val="both"/>
        <w:rPr>
          <w:rFonts w:ascii="Arial Narrow" w:hAnsi="Arial Narrow"/>
          <w:sz w:val="26"/>
          <w:szCs w:val="26"/>
        </w:rPr>
      </w:pPr>
    </w:p>
    <w:p w14:paraId="305565DB" w14:textId="3A1D89FE" w:rsidR="00583133" w:rsidRPr="00AD148E" w:rsidRDefault="78266D01" w:rsidP="00AD148E">
      <w:pPr>
        <w:pStyle w:val="Sinespaciado"/>
        <w:spacing w:line="276" w:lineRule="auto"/>
        <w:jc w:val="both"/>
        <w:rPr>
          <w:rFonts w:ascii="Arial Narrow" w:hAnsi="Arial Narrow"/>
          <w:sz w:val="26"/>
          <w:szCs w:val="26"/>
        </w:rPr>
      </w:pPr>
      <w:r w:rsidRPr="00AD148E">
        <w:rPr>
          <w:rFonts w:ascii="Arial Narrow" w:hAnsi="Arial Narrow"/>
          <w:b/>
          <w:bCs/>
          <w:sz w:val="26"/>
          <w:szCs w:val="26"/>
        </w:rPr>
        <w:t>5.</w:t>
      </w:r>
      <w:r w:rsidRPr="00AD148E">
        <w:rPr>
          <w:rFonts w:ascii="Arial Narrow" w:hAnsi="Arial Narrow"/>
          <w:sz w:val="26"/>
          <w:szCs w:val="26"/>
        </w:rPr>
        <w:t xml:space="preserve"> Superado </w:t>
      </w:r>
      <w:r w:rsidR="3064BBCF" w:rsidRPr="00AD148E">
        <w:rPr>
          <w:rFonts w:ascii="Arial Narrow" w:hAnsi="Arial Narrow"/>
          <w:sz w:val="26"/>
          <w:szCs w:val="26"/>
        </w:rPr>
        <w:t xml:space="preserve">el análisis de procedibilidad </w:t>
      </w:r>
      <w:r w:rsidR="6DA78773" w:rsidRPr="00AD148E">
        <w:rPr>
          <w:rFonts w:ascii="Arial Narrow" w:hAnsi="Arial Narrow"/>
          <w:sz w:val="26"/>
          <w:szCs w:val="26"/>
        </w:rPr>
        <w:t>la Sala se encuentra avalada para definir el fondo del asunto.</w:t>
      </w:r>
    </w:p>
    <w:p w14:paraId="4E8B2AD6" w14:textId="35D449BC" w:rsidR="00583133" w:rsidRPr="00AD148E" w:rsidRDefault="00583133" w:rsidP="00AD148E">
      <w:pPr>
        <w:pStyle w:val="Sinespaciado"/>
        <w:spacing w:line="276" w:lineRule="auto"/>
        <w:jc w:val="both"/>
        <w:rPr>
          <w:rFonts w:ascii="Arial Narrow" w:hAnsi="Arial Narrow"/>
          <w:sz w:val="26"/>
          <w:szCs w:val="26"/>
        </w:rPr>
      </w:pPr>
    </w:p>
    <w:p w14:paraId="3A2A7DEA" w14:textId="77777777" w:rsidR="00D371BF" w:rsidRPr="00AD148E" w:rsidRDefault="6909A0A3" w:rsidP="00AD148E">
      <w:pPr>
        <w:pStyle w:val="Sinespaciado"/>
        <w:spacing w:line="276" w:lineRule="auto"/>
        <w:jc w:val="both"/>
        <w:rPr>
          <w:rFonts w:ascii="Arial Narrow" w:hAnsi="Arial Narrow"/>
          <w:sz w:val="26"/>
          <w:szCs w:val="26"/>
        </w:rPr>
      </w:pPr>
      <w:r w:rsidRPr="00AD148E">
        <w:rPr>
          <w:rFonts w:ascii="Arial Narrow" w:hAnsi="Arial Narrow"/>
          <w:b/>
          <w:bCs/>
          <w:sz w:val="26"/>
          <w:szCs w:val="26"/>
        </w:rPr>
        <w:t>5.1.</w:t>
      </w:r>
      <w:r w:rsidRPr="00AD148E">
        <w:rPr>
          <w:rFonts w:ascii="Arial Narrow" w:hAnsi="Arial Narrow"/>
          <w:sz w:val="26"/>
          <w:szCs w:val="26"/>
        </w:rPr>
        <w:t xml:space="preserve"> </w:t>
      </w:r>
      <w:r w:rsidR="7C279DEB" w:rsidRPr="00AD148E">
        <w:rPr>
          <w:rFonts w:ascii="Arial Narrow" w:hAnsi="Arial Narrow"/>
          <w:sz w:val="26"/>
          <w:szCs w:val="26"/>
        </w:rPr>
        <w:t xml:space="preserve">Como viene de verse, el debate propuesto </w:t>
      </w:r>
      <w:r w:rsidR="2667F05C" w:rsidRPr="00AD148E">
        <w:rPr>
          <w:rFonts w:ascii="Arial Narrow" w:hAnsi="Arial Narrow"/>
          <w:sz w:val="26"/>
          <w:szCs w:val="26"/>
        </w:rPr>
        <w:t>contra</w:t>
      </w:r>
      <w:r w:rsidR="7C279DEB" w:rsidRPr="00AD148E">
        <w:rPr>
          <w:rFonts w:ascii="Arial Narrow" w:hAnsi="Arial Narrow"/>
          <w:sz w:val="26"/>
          <w:szCs w:val="26"/>
        </w:rPr>
        <w:t xml:space="preserve"> </w:t>
      </w:r>
      <w:r w:rsidR="5CAD8680" w:rsidRPr="00AD148E">
        <w:rPr>
          <w:rFonts w:ascii="Arial Narrow" w:hAnsi="Arial Narrow"/>
          <w:sz w:val="26"/>
          <w:szCs w:val="26"/>
        </w:rPr>
        <w:t>e</w:t>
      </w:r>
      <w:r w:rsidR="7C279DEB" w:rsidRPr="00AD148E">
        <w:rPr>
          <w:rFonts w:ascii="Arial Narrow" w:hAnsi="Arial Narrow"/>
          <w:sz w:val="26"/>
          <w:szCs w:val="26"/>
        </w:rPr>
        <w:t>l fallo de primera instancia,</w:t>
      </w:r>
      <w:r w:rsidR="199CDB9B" w:rsidRPr="00AD148E">
        <w:rPr>
          <w:rFonts w:ascii="Arial Narrow" w:hAnsi="Arial Narrow"/>
          <w:sz w:val="26"/>
          <w:szCs w:val="26"/>
        </w:rPr>
        <w:t xml:space="preserve"> se limita a la orden impuesta a la Nueva EPS para que sufrague las incapacidades adeudadas a la demandante</w:t>
      </w:r>
      <w:r w:rsidR="331BD264" w:rsidRPr="00AD148E">
        <w:rPr>
          <w:rFonts w:ascii="Arial Narrow" w:hAnsi="Arial Narrow"/>
          <w:sz w:val="26"/>
          <w:szCs w:val="26"/>
        </w:rPr>
        <w:t xml:space="preserve"> anteriores al cumplimiento de los 180 días, y que según la demanda corresponde</w:t>
      </w:r>
      <w:r w:rsidR="7F412DA2" w:rsidRPr="00AD148E">
        <w:rPr>
          <w:rFonts w:ascii="Arial Narrow" w:hAnsi="Arial Narrow"/>
          <w:sz w:val="26"/>
          <w:szCs w:val="26"/>
        </w:rPr>
        <w:t>n</w:t>
      </w:r>
      <w:r w:rsidR="0F421658" w:rsidRPr="00AD148E">
        <w:rPr>
          <w:rFonts w:ascii="Arial Narrow" w:hAnsi="Arial Narrow"/>
          <w:sz w:val="26"/>
          <w:szCs w:val="26"/>
        </w:rPr>
        <w:t xml:space="preserve"> </w:t>
      </w:r>
      <w:r w:rsidR="389349A1" w:rsidRPr="00AD148E">
        <w:rPr>
          <w:rFonts w:ascii="Arial Narrow" w:hAnsi="Arial Narrow"/>
          <w:sz w:val="26"/>
          <w:szCs w:val="26"/>
        </w:rPr>
        <w:t xml:space="preserve">a los ciclos </w:t>
      </w:r>
      <w:r w:rsidR="0F421658" w:rsidRPr="00AD148E">
        <w:rPr>
          <w:rFonts w:ascii="Arial Narrow" w:hAnsi="Arial Narrow"/>
          <w:sz w:val="26"/>
          <w:szCs w:val="26"/>
        </w:rPr>
        <w:t>del</w:t>
      </w:r>
      <w:r w:rsidR="471795CA" w:rsidRPr="00AD148E">
        <w:rPr>
          <w:rFonts w:ascii="Arial Narrow" w:hAnsi="Arial Narrow"/>
          <w:sz w:val="26"/>
          <w:szCs w:val="26"/>
        </w:rPr>
        <w:t xml:space="preserve"> </w:t>
      </w:r>
      <w:r w:rsidR="4670EC00" w:rsidRPr="00AD148E">
        <w:rPr>
          <w:rFonts w:ascii="Arial Narrow" w:hAnsi="Arial Narrow"/>
          <w:sz w:val="26"/>
          <w:szCs w:val="26"/>
        </w:rPr>
        <w:t>10 al 17 de junio de 2021, del 18 de junio al 03 de julio de 2021, del 04 al 23 de julio de 2021 y del 30 de noviembre al 06 de diciembre de 2021</w:t>
      </w:r>
      <w:r w:rsidR="7C279DEB" w:rsidRPr="00AD148E">
        <w:rPr>
          <w:rFonts w:ascii="Arial Narrow" w:hAnsi="Arial Narrow"/>
          <w:sz w:val="26"/>
          <w:szCs w:val="26"/>
        </w:rPr>
        <w:t xml:space="preserve">, </w:t>
      </w:r>
      <w:r w:rsidR="73E05DC3" w:rsidRPr="00AD148E">
        <w:rPr>
          <w:rFonts w:ascii="Arial Narrow" w:hAnsi="Arial Narrow"/>
          <w:sz w:val="26"/>
          <w:szCs w:val="26"/>
        </w:rPr>
        <w:t xml:space="preserve">toda vez que esa entidad alega que </w:t>
      </w:r>
      <w:r w:rsidR="2E174426" w:rsidRPr="00AD148E">
        <w:rPr>
          <w:rFonts w:ascii="Arial Narrow" w:hAnsi="Arial Narrow"/>
          <w:sz w:val="26"/>
          <w:szCs w:val="26"/>
        </w:rPr>
        <w:t>respecto de</w:t>
      </w:r>
      <w:r w:rsidR="59D703DC" w:rsidRPr="00AD148E">
        <w:rPr>
          <w:rFonts w:ascii="Arial Narrow" w:hAnsi="Arial Narrow"/>
          <w:sz w:val="26"/>
          <w:szCs w:val="26"/>
        </w:rPr>
        <w:t xml:space="preserve"> </w:t>
      </w:r>
      <w:r w:rsidR="00D371BF" w:rsidRPr="00AD148E">
        <w:rPr>
          <w:rFonts w:ascii="Arial Narrow" w:hAnsi="Arial Narrow"/>
          <w:sz w:val="26"/>
          <w:szCs w:val="26"/>
        </w:rPr>
        <w:t>los tres primeros</w:t>
      </w:r>
      <w:r w:rsidR="73E05DC3" w:rsidRPr="00AD148E">
        <w:rPr>
          <w:rFonts w:ascii="Arial Narrow" w:hAnsi="Arial Narrow"/>
          <w:sz w:val="26"/>
          <w:szCs w:val="26"/>
        </w:rPr>
        <w:t xml:space="preserve"> periodo</w:t>
      </w:r>
      <w:r w:rsidR="62F7732B" w:rsidRPr="00AD148E">
        <w:rPr>
          <w:rFonts w:ascii="Arial Narrow" w:hAnsi="Arial Narrow"/>
          <w:sz w:val="26"/>
          <w:szCs w:val="26"/>
        </w:rPr>
        <w:t>s</w:t>
      </w:r>
      <w:r w:rsidR="73E05DC3" w:rsidRPr="00AD148E">
        <w:rPr>
          <w:rFonts w:ascii="Arial Narrow" w:hAnsi="Arial Narrow"/>
          <w:sz w:val="26"/>
          <w:szCs w:val="26"/>
        </w:rPr>
        <w:t>, no</w:t>
      </w:r>
      <w:r w:rsidR="7B471A71" w:rsidRPr="00AD148E">
        <w:rPr>
          <w:rFonts w:ascii="Arial Narrow" w:hAnsi="Arial Narrow"/>
          <w:sz w:val="26"/>
          <w:szCs w:val="26"/>
        </w:rPr>
        <w:t xml:space="preserve"> se</w:t>
      </w:r>
      <w:r w:rsidR="73E05DC3" w:rsidRPr="00AD148E">
        <w:rPr>
          <w:rFonts w:ascii="Arial Narrow" w:hAnsi="Arial Narrow"/>
          <w:sz w:val="26"/>
          <w:szCs w:val="26"/>
        </w:rPr>
        <w:t xml:space="preserve"> </w:t>
      </w:r>
      <w:r w:rsidR="5008E2AD" w:rsidRPr="00AD148E">
        <w:rPr>
          <w:rFonts w:ascii="Arial Narrow" w:hAnsi="Arial Narrow"/>
          <w:sz w:val="26"/>
          <w:szCs w:val="26"/>
        </w:rPr>
        <w:t>acredit</w:t>
      </w:r>
      <w:r w:rsidR="141FD734" w:rsidRPr="00AD148E">
        <w:rPr>
          <w:rFonts w:ascii="Arial Narrow" w:hAnsi="Arial Narrow"/>
          <w:sz w:val="26"/>
          <w:szCs w:val="26"/>
        </w:rPr>
        <w:t>ó</w:t>
      </w:r>
      <w:r w:rsidR="5008E2AD" w:rsidRPr="00AD148E">
        <w:rPr>
          <w:rFonts w:ascii="Arial Narrow" w:hAnsi="Arial Narrow"/>
          <w:sz w:val="26"/>
          <w:szCs w:val="26"/>
        </w:rPr>
        <w:t xml:space="preserve"> </w:t>
      </w:r>
      <w:r w:rsidR="73E05DC3" w:rsidRPr="00AD148E">
        <w:rPr>
          <w:rFonts w:ascii="Arial Narrow" w:hAnsi="Arial Narrow"/>
          <w:sz w:val="26"/>
          <w:szCs w:val="26"/>
        </w:rPr>
        <w:t>el mínimo de aportes requerido</w:t>
      </w:r>
      <w:r w:rsidR="3F968981" w:rsidRPr="00AD148E">
        <w:rPr>
          <w:rFonts w:ascii="Arial Narrow" w:hAnsi="Arial Narrow"/>
          <w:sz w:val="26"/>
          <w:szCs w:val="26"/>
        </w:rPr>
        <w:t>s</w:t>
      </w:r>
      <w:r w:rsidR="51C35BF1" w:rsidRPr="00AD148E">
        <w:rPr>
          <w:rFonts w:ascii="Arial Narrow" w:hAnsi="Arial Narrow"/>
          <w:sz w:val="26"/>
          <w:szCs w:val="26"/>
        </w:rPr>
        <w:t xml:space="preserve"> para </w:t>
      </w:r>
      <w:r w:rsidR="2C4BC98A" w:rsidRPr="00AD148E">
        <w:rPr>
          <w:rFonts w:ascii="Arial Narrow" w:hAnsi="Arial Narrow"/>
          <w:sz w:val="26"/>
          <w:szCs w:val="26"/>
        </w:rPr>
        <w:t>su reconocimiento</w:t>
      </w:r>
      <w:r w:rsidR="00D371BF" w:rsidRPr="00AD148E">
        <w:rPr>
          <w:rFonts w:ascii="Arial Narrow" w:hAnsi="Arial Narrow"/>
          <w:sz w:val="26"/>
          <w:szCs w:val="26"/>
        </w:rPr>
        <w:t>, y frente al último, existió mora en el pago del periodo.</w:t>
      </w:r>
    </w:p>
    <w:p w14:paraId="64DF7E89" w14:textId="77777777" w:rsidR="00D371BF" w:rsidRPr="00AD148E" w:rsidRDefault="00D371BF" w:rsidP="00AD148E">
      <w:pPr>
        <w:pStyle w:val="Sinespaciado"/>
        <w:spacing w:line="276" w:lineRule="auto"/>
        <w:jc w:val="both"/>
        <w:rPr>
          <w:rFonts w:ascii="Arial Narrow" w:hAnsi="Arial Narrow"/>
          <w:sz w:val="26"/>
          <w:szCs w:val="26"/>
        </w:rPr>
      </w:pPr>
    </w:p>
    <w:p w14:paraId="268D6BA9" w14:textId="2509E538" w:rsidR="00583133" w:rsidRPr="00AD148E" w:rsidRDefault="5F93F329" w:rsidP="00AD148E">
      <w:pPr>
        <w:pStyle w:val="Sinespaciado"/>
        <w:spacing w:line="276" w:lineRule="auto"/>
        <w:jc w:val="both"/>
        <w:rPr>
          <w:rFonts w:ascii="Arial Narrow" w:hAnsi="Arial Narrow"/>
          <w:sz w:val="26"/>
          <w:szCs w:val="26"/>
        </w:rPr>
      </w:pPr>
      <w:r w:rsidRPr="00AD148E">
        <w:rPr>
          <w:rFonts w:ascii="Arial Narrow" w:hAnsi="Arial Narrow"/>
          <w:sz w:val="26"/>
          <w:szCs w:val="26"/>
        </w:rPr>
        <w:t>De forma concreta señaló</w:t>
      </w:r>
      <w:r w:rsidR="43058F33" w:rsidRPr="00AD148E">
        <w:rPr>
          <w:rFonts w:ascii="Arial Narrow" w:hAnsi="Arial Narrow"/>
          <w:sz w:val="26"/>
          <w:szCs w:val="26"/>
        </w:rPr>
        <w:t xml:space="preserve"> esa entidad</w:t>
      </w:r>
      <w:r w:rsidRPr="00AD148E">
        <w:rPr>
          <w:rFonts w:ascii="Arial Narrow" w:hAnsi="Arial Narrow"/>
          <w:sz w:val="26"/>
          <w:szCs w:val="26"/>
        </w:rPr>
        <w:t>: “</w:t>
      </w:r>
      <w:r w:rsidRPr="00D731D4">
        <w:rPr>
          <w:rFonts w:ascii="Arial Narrow" w:eastAsia="Arial Narrow" w:hAnsi="Arial Narrow" w:cs="Arial Narrow"/>
          <w:sz w:val="24"/>
          <w:szCs w:val="26"/>
        </w:rPr>
        <w:t xml:space="preserve">Tipo </w:t>
      </w:r>
      <w:proofErr w:type="spellStart"/>
      <w:r w:rsidRPr="00D731D4">
        <w:rPr>
          <w:rFonts w:ascii="Arial Narrow" w:eastAsia="Arial Narrow" w:hAnsi="Arial Narrow" w:cs="Arial Narrow"/>
          <w:sz w:val="24"/>
          <w:szCs w:val="26"/>
        </w:rPr>
        <w:t>Doc:CC</w:t>
      </w:r>
      <w:proofErr w:type="spellEnd"/>
      <w:r w:rsidRPr="00D731D4">
        <w:rPr>
          <w:rFonts w:ascii="Arial Narrow" w:eastAsia="Arial Narrow" w:hAnsi="Arial Narrow" w:cs="Arial Narrow"/>
          <w:sz w:val="24"/>
          <w:szCs w:val="26"/>
        </w:rPr>
        <w:t xml:space="preserve"> - </w:t>
      </w:r>
      <w:proofErr w:type="spellStart"/>
      <w:r w:rsidRPr="00D731D4">
        <w:rPr>
          <w:rFonts w:ascii="Arial Narrow" w:eastAsia="Arial Narrow" w:hAnsi="Arial Narrow" w:cs="Arial Narrow"/>
          <w:sz w:val="24"/>
          <w:szCs w:val="26"/>
        </w:rPr>
        <w:t>Nro</w:t>
      </w:r>
      <w:proofErr w:type="spellEnd"/>
      <w:r w:rsidRPr="00D731D4">
        <w:rPr>
          <w:rFonts w:ascii="Arial Narrow" w:eastAsia="Arial Narrow" w:hAnsi="Arial Narrow" w:cs="Arial Narrow"/>
          <w:sz w:val="24"/>
          <w:szCs w:val="26"/>
        </w:rPr>
        <w:t xml:space="preserve">: 24790924 - </w:t>
      </w:r>
      <w:proofErr w:type="spellStart"/>
      <w:r w:rsidRPr="00D731D4">
        <w:rPr>
          <w:rFonts w:ascii="Arial Narrow" w:eastAsia="Arial Narrow" w:hAnsi="Arial Narrow" w:cs="Arial Narrow"/>
          <w:sz w:val="24"/>
          <w:szCs w:val="26"/>
        </w:rPr>
        <w:t>Inc</w:t>
      </w:r>
      <w:proofErr w:type="spellEnd"/>
      <w:r w:rsidRPr="00D731D4">
        <w:rPr>
          <w:rFonts w:ascii="Arial Narrow" w:eastAsia="Arial Narrow" w:hAnsi="Arial Narrow" w:cs="Arial Narrow"/>
          <w:sz w:val="24"/>
          <w:szCs w:val="26"/>
        </w:rPr>
        <w:t xml:space="preserve">: 7212742 - F. Inicio: 10/06/2021 </w:t>
      </w:r>
      <w:proofErr w:type="spellStart"/>
      <w:r w:rsidRPr="00D731D4">
        <w:rPr>
          <w:rFonts w:ascii="Arial Narrow" w:eastAsia="Arial Narrow" w:hAnsi="Arial Narrow" w:cs="Arial Narrow"/>
          <w:sz w:val="24"/>
          <w:szCs w:val="26"/>
        </w:rPr>
        <w:t>Obs</w:t>
      </w:r>
      <w:proofErr w:type="spellEnd"/>
      <w:r w:rsidRPr="00D731D4">
        <w:rPr>
          <w:rFonts w:ascii="Arial Narrow" w:eastAsia="Arial Narrow" w:hAnsi="Arial Narrow" w:cs="Arial Narrow"/>
          <w:sz w:val="24"/>
          <w:szCs w:val="26"/>
        </w:rPr>
        <w:t xml:space="preserve">: Fecha Inicio cotización: 25/06/2021 Días cotizados a la Fecha de Inicio de la incapacidad: 0 Tipo </w:t>
      </w:r>
      <w:proofErr w:type="spellStart"/>
      <w:r w:rsidRPr="00D731D4">
        <w:rPr>
          <w:rFonts w:ascii="Arial Narrow" w:eastAsia="Arial Narrow" w:hAnsi="Arial Narrow" w:cs="Arial Narrow"/>
          <w:sz w:val="24"/>
          <w:szCs w:val="26"/>
        </w:rPr>
        <w:t>Doc:CC</w:t>
      </w:r>
      <w:proofErr w:type="spellEnd"/>
      <w:r w:rsidRPr="00D731D4">
        <w:rPr>
          <w:rFonts w:ascii="Arial Narrow" w:eastAsia="Arial Narrow" w:hAnsi="Arial Narrow" w:cs="Arial Narrow"/>
          <w:sz w:val="24"/>
          <w:szCs w:val="26"/>
        </w:rPr>
        <w:t xml:space="preserve"> - </w:t>
      </w:r>
      <w:proofErr w:type="spellStart"/>
      <w:r w:rsidRPr="00D731D4">
        <w:rPr>
          <w:rFonts w:ascii="Arial Narrow" w:eastAsia="Arial Narrow" w:hAnsi="Arial Narrow" w:cs="Arial Narrow"/>
          <w:sz w:val="24"/>
          <w:szCs w:val="26"/>
        </w:rPr>
        <w:t>Nro</w:t>
      </w:r>
      <w:proofErr w:type="spellEnd"/>
      <w:r w:rsidRPr="00D731D4">
        <w:rPr>
          <w:rFonts w:ascii="Arial Narrow" w:eastAsia="Arial Narrow" w:hAnsi="Arial Narrow" w:cs="Arial Narrow"/>
          <w:sz w:val="24"/>
          <w:szCs w:val="26"/>
        </w:rPr>
        <w:t xml:space="preserve">: 24790924 - </w:t>
      </w:r>
      <w:proofErr w:type="spellStart"/>
      <w:r w:rsidRPr="00D731D4">
        <w:rPr>
          <w:rFonts w:ascii="Arial Narrow" w:eastAsia="Arial Narrow" w:hAnsi="Arial Narrow" w:cs="Arial Narrow"/>
          <w:sz w:val="24"/>
          <w:szCs w:val="26"/>
        </w:rPr>
        <w:t>Inc</w:t>
      </w:r>
      <w:proofErr w:type="spellEnd"/>
      <w:r w:rsidRPr="00D731D4">
        <w:rPr>
          <w:rFonts w:ascii="Arial Narrow" w:eastAsia="Arial Narrow" w:hAnsi="Arial Narrow" w:cs="Arial Narrow"/>
          <w:sz w:val="24"/>
          <w:szCs w:val="26"/>
        </w:rPr>
        <w:t xml:space="preserve">: 7212752 - F. Inicio: 04/07/2021 </w:t>
      </w:r>
      <w:proofErr w:type="spellStart"/>
      <w:r w:rsidRPr="00D731D4">
        <w:rPr>
          <w:rFonts w:ascii="Arial Narrow" w:eastAsia="Arial Narrow" w:hAnsi="Arial Narrow" w:cs="Arial Narrow"/>
          <w:sz w:val="24"/>
          <w:szCs w:val="26"/>
        </w:rPr>
        <w:t>Obs</w:t>
      </w:r>
      <w:proofErr w:type="spellEnd"/>
      <w:r w:rsidRPr="00D731D4">
        <w:rPr>
          <w:rFonts w:ascii="Arial Narrow" w:eastAsia="Arial Narrow" w:hAnsi="Arial Narrow" w:cs="Arial Narrow"/>
          <w:sz w:val="24"/>
          <w:szCs w:val="26"/>
        </w:rPr>
        <w:t>: Fecha Inicio cotización: 25/06/2021 Días cotizados a la Fecha de Inicio de la incapacidad: 10 Causal de no reconocimiento: El afiliado No cumple con el tiempo mínimo de cotización: Cuatro (4) semanas (28 días) en forma ininterrumpida y completa para acceder al reconocimiento. Fundamento Normativo Decreto 780 de 2.016, art.2.1.13.3; Decreto 2353 de 2015, art 81.</w:t>
      </w:r>
      <w:r w:rsidR="2CBB06DA" w:rsidRPr="00D731D4">
        <w:rPr>
          <w:rFonts w:ascii="Arial Narrow" w:eastAsia="Arial Narrow" w:hAnsi="Arial Narrow" w:cs="Arial Narrow"/>
          <w:sz w:val="24"/>
          <w:szCs w:val="26"/>
        </w:rPr>
        <w:t>..</w:t>
      </w:r>
      <w:r w:rsidRPr="00D731D4">
        <w:rPr>
          <w:rFonts w:ascii="Arial Narrow" w:eastAsia="Arial Narrow" w:hAnsi="Arial Narrow" w:cs="Arial Narrow"/>
          <w:sz w:val="24"/>
          <w:szCs w:val="26"/>
        </w:rPr>
        <w:t xml:space="preserve"> Tipo </w:t>
      </w:r>
      <w:proofErr w:type="spellStart"/>
      <w:r w:rsidRPr="00D731D4">
        <w:rPr>
          <w:rFonts w:ascii="Arial Narrow" w:eastAsia="Arial Narrow" w:hAnsi="Arial Narrow" w:cs="Arial Narrow"/>
          <w:sz w:val="24"/>
          <w:szCs w:val="26"/>
        </w:rPr>
        <w:t>Doc:CC</w:t>
      </w:r>
      <w:proofErr w:type="spellEnd"/>
      <w:r w:rsidRPr="00D731D4">
        <w:rPr>
          <w:rFonts w:ascii="Arial Narrow" w:eastAsia="Arial Narrow" w:hAnsi="Arial Narrow" w:cs="Arial Narrow"/>
          <w:sz w:val="24"/>
          <w:szCs w:val="26"/>
        </w:rPr>
        <w:t xml:space="preserve"> - </w:t>
      </w:r>
      <w:proofErr w:type="spellStart"/>
      <w:r w:rsidRPr="00D731D4">
        <w:rPr>
          <w:rFonts w:ascii="Arial Narrow" w:eastAsia="Arial Narrow" w:hAnsi="Arial Narrow" w:cs="Arial Narrow"/>
          <w:sz w:val="24"/>
          <w:szCs w:val="26"/>
        </w:rPr>
        <w:t>Nro</w:t>
      </w:r>
      <w:proofErr w:type="spellEnd"/>
      <w:r w:rsidRPr="00D731D4">
        <w:rPr>
          <w:rFonts w:ascii="Arial Narrow" w:eastAsia="Arial Narrow" w:hAnsi="Arial Narrow" w:cs="Arial Narrow"/>
          <w:sz w:val="24"/>
          <w:szCs w:val="26"/>
        </w:rPr>
        <w:t>: 24790924 - Incapacidad: 7409685 - F. Inicio: 30/11/2021 Observación: Periodo Causado sin pago: 01/2022</w:t>
      </w:r>
      <w:r w:rsidRPr="00AD148E">
        <w:rPr>
          <w:rFonts w:ascii="Arial Narrow" w:eastAsia="Arial Narrow" w:hAnsi="Arial Narrow" w:cs="Arial Narrow"/>
          <w:sz w:val="26"/>
          <w:szCs w:val="26"/>
        </w:rPr>
        <w:t>”</w:t>
      </w:r>
      <w:r w:rsidR="00583133" w:rsidRPr="00AD148E">
        <w:rPr>
          <w:rFonts w:ascii="Arial Narrow" w:eastAsia="Arial Narrow" w:hAnsi="Arial Narrow" w:cs="Arial Narrow"/>
          <w:sz w:val="26"/>
          <w:szCs w:val="26"/>
          <w:vertAlign w:val="superscript"/>
        </w:rPr>
        <w:footnoteReference w:id="9"/>
      </w:r>
      <w:r w:rsidR="269824D3" w:rsidRPr="00AD148E">
        <w:rPr>
          <w:rFonts w:ascii="Arial Narrow" w:eastAsia="Arial Narrow" w:hAnsi="Arial Narrow" w:cs="Arial Narrow"/>
          <w:sz w:val="26"/>
          <w:szCs w:val="26"/>
        </w:rPr>
        <w:t>.</w:t>
      </w:r>
    </w:p>
    <w:p w14:paraId="26576B9B" w14:textId="717923B2" w:rsidR="00583133" w:rsidRPr="00AD148E" w:rsidRDefault="00583133" w:rsidP="00AD148E">
      <w:pPr>
        <w:pStyle w:val="Sinespaciado"/>
        <w:spacing w:line="276" w:lineRule="auto"/>
        <w:jc w:val="both"/>
        <w:rPr>
          <w:rFonts w:ascii="Arial Narrow" w:hAnsi="Arial Narrow"/>
          <w:sz w:val="26"/>
          <w:szCs w:val="26"/>
        </w:rPr>
      </w:pPr>
    </w:p>
    <w:p w14:paraId="261B64F1" w14:textId="7CABDB90" w:rsidR="00583133" w:rsidRPr="00AD148E" w:rsidRDefault="13D5D34D" w:rsidP="00AD148E">
      <w:pPr>
        <w:pStyle w:val="Sinespaciado"/>
        <w:spacing w:line="276" w:lineRule="auto"/>
        <w:jc w:val="both"/>
        <w:rPr>
          <w:rFonts w:ascii="Arial Narrow" w:hAnsi="Arial Narrow"/>
          <w:sz w:val="26"/>
          <w:szCs w:val="26"/>
        </w:rPr>
      </w:pPr>
      <w:r w:rsidRPr="00AD148E">
        <w:rPr>
          <w:rFonts w:ascii="Arial Narrow" w:hAnsi="Arial Narrow"/>
          <w:b/>
          <w:bCs/>
          <w:sz w:val="26"/>
          <w:szCs w:val="26"/>
        </w:rPr>
        <w:t xml:space="preserve">5.2. </w:t>
      </w:r>
      <w:r w:rsidR="5B2A9F12" w:rsidRPr="00AD148E">
        <w:rPr>
          <w:rFonts w:ascii="Arial Narrow" w:hAnsi="Arial Narrow"/>
          <w:sz w:val="26"/>
          <w:szCs w:val="26"/>
        </w:rPr>
        <w:t xml:space="preserve">Sin embargo, </w:t>
      </w:r>
      <w:r w:rsidR="3E105410" w:rsidRPr="00AD148E">
        <w:rPr>
          <w:rFonts w:ascii="Arial Narrow" w:hAnsi="Arial Narrow"/>
          <w:sz w:val="26"/>
          <w:szCs w:val="26"/>
        </w:rPr>
        <w:t xml:space="preserve">la Sala no encuentra válida esa </w:t>
      </w:r>
      <w:r w:rsidR="5B2A9F12" w:rsidRPr="00AD148E">
        <w:rPr>
          <w:rFonts w:ascii="Arial Narrow" w:hAnsi="Arial Narrow"/>
          <w:sz w:val="26"/>
          <w:szCs w:val="26"/>
        </w:rPr>
        <w:t xml:space="preserve">razón por </w:t>
      </w:r>
      <w:r w:rsidR="450C2FC6" w:rsidRPr="00AD148E">
        <w:rPr>
          <w:rFonts w:ascii="Arial Narrow" w:hAnsi="Arial Narrow"/>
          <w:sz w:val="26"/>
          <w:szCs w:val="26"/>
        </w:rPr>
        <w:t>el hecho de que esa</w:t>
      </w:r>
      <w:r w:rsidR="5B2A9F12" w:rsidRPr="00AD148E">
        <w:rPr>
          <w:rFonts w:ascii="Arial Narrow" w:hAnsi="Arial Narrow"/>
          <w:sz w:val="26"/>
          <w:szCs w:val="26"/>
        </w:rPr>
        <w:t xml:space="preserve"> EPS</w:t>
      </w:r>
      <w:r w:rsidR="2EE4E60F" w:rsidRPr="00AD148E">
        <w:rPr>
          <w:rFonts w:ascii="Arial Narrow" w:hAnsi="Arial Narrow"/>
          <w:sz w:val="26"/>
          <w:szCs w:val="26"/>
        </w:rPr>
        <w:t xml:space="preserve"> no</w:t>
      </w:r>
      <w:r w:rsidR="23C95D0D" w:rsidRPr="00AD148E">
        <w:rPr>
          <w:rFonts w:ascii="Arial Narrow" w:hAnsi="Arial Narrow"/>
          <w:sz w:val="26"/>
          <w:szCs w:val="26"/>
        </w:rPr>
        <w:t xml:space="preserve"> demostró </w:t>
      </w:r>
      <w:r w:rsidR="2EE4E60F" w:rsidRPr="00AD148E">
        <w:rPr>
          <w:rFonts w:ascii="Arial Narrow" w:hAnsi="Arial Narrow"/>
          <w:sz w:val="26"/>
          <w:szCs w:val="26"/>
        </w:rPr>
        <w:t>haber</w:t>
      </w:r>
      <w:r w:rsidR="031BCFA6" w:rsidRPr="00AD148E">
        <w:rPr>
          <w:rFonts w:ascii="Arial Narrow" w:hAnsi="Arial Narrow"/>
          <w:sz w:val="26"/>
          <w:szCs w:val="26"/>
        </w:rPr>
        <w:t xml:space="preserve"> surtido</w:t>
      </w:r>
      <w:r w:rsidR="2EE4E60F" w:rsidRPr="00AD148E">
        <w:rPr>
          <w:rFonts w:ascii="Arial Narrow" w:hAnsi="Arial Narrow"/>
          <w:sz w:val="26"/>
          <w:szCs w:val="26"/>
        </w:rPr>
        <w:t xml:space="preserve"> </w:t>
      </w:r>
      <w:r w:rsidR="750DCEB1" w:rsidRPr="00AD148E">
        <w:rPr>
          <w:rFonts w:ascii="Arial Narrow" w:hAnsi="Arial Narrow"/>
          <w:sz w:val="26"/>
          <w:szCs w:val="26"/>
        </w:rPr>
        <w:t>las</w:t>
      </w:r>
      <w:r w:rsidR="2EE4E60F" w:rsidRPr="00AD148E">
        <w:rPr>
          <w:rFonts w:ascii="Arial Narrow" w:hAnsi="Arial Narrow"/>
          <w:sz w:val="26"/>
          <w:szCs w:val="26"/>
        </w:rPr>
        <w:t xml:space="preserve"> gestiones administrativas tendientes a </w:t>
      </w:r>
      <w:r w:rsidR="67373678" w:rsidRPr="00AD148E">
        <w:rPr>
          <w:rFonts w:ascii="Arial Narrow" w:hAnsi="Arial Narrow"/>
          <w:sz w:val="26"/>
          <w:szCs w:val="26"/>
        </w:rPr>
        <w:t>cobrar</w:t>
      </w:r>
      <w:r w:rsidR="2EE4E60F" w:rsidRPr="00AD148E">
        <w:rPr>
          <w:rFonts w:ascii="Arial Narrow" w:hAnsi="Arial Narrow"/>
          <w:sz w:val="26"/>
          <w:szCs w:val="26"/>
        </w:rPr>
        <w:t xml:space="preserve"> </w:t>
      </w:r>
      <w:r w:rsidR="7FF3A317" w:rsidRPr="00AD148E">
        <w:rPr>
          <w:rFonts w:ascii="Arial Narrow" w:hAnsi="Arial Narrow"/>
          <w:sz w:val="26"/>
          <w:szCs w:val="26"/>
        </w:rPr>
        <w:t>al</w:t>
      </w:r>
      <w:r w:rsidR="0D2D4329" w:rsidRPr="00AD148E">
        <w:rPr>
          <w:rFonts w:ascii="Arial Narrow" w:hAnsi="Arial Narrow"/>
          <w:sz w:val="26"/>
          <w:szCs w:val="26"/>
        </w:rPr>
        <w:t xml:space="preserve"> </w:t>
      </w:r>
      <w:r w:rsidR="328AEDBA" w:rsidRPr="00AD148E">
        <w:rPr>
          <w:rFonts w:ascii="Arial Narrow" w:hAnsi="Arial Narrow"/>
          <w:sz w:val="26"/>
          <w:szCs w:val="26"/>
        </w:rPr>
        <w:t>empleador de la demandante</w:t>
      </w:r>
      <w:r w:rsidR="3C9D7BC4" w:rsidRPr="00AD148E">
        <w:rPr>
          <w:rFonts w:ascii="Arial Narrow" w:hAnsi="Arial Narrow"/>
          <w:sz w:val="26"/>
          <w:szCs w:val="26"/>
        </w:rPr>
        <w:t xml:space="preserve"> los aportes adeudados y por ende, en aplicación de la figura del allanamiento en la </w:t>
      </w:r>
      <w:r w:rsidR="3C9D7BC4" w:rsidRPr="00AD148E">
        <w:rPr>
          <w:rFonts w:ascii="Arial Narrow" w:hAnsi="Arial Narrow"/>
          <w:sz w:val="26"/>
          <w:szCs w:val="26"/>
        </w:rPr>
        <w:lastRenderedPageBreak/>
        <w:t>mora, no podía oponerse al reconocimiento de aquel subsidio</w:t>
      </w:r>
      <w:r w:rsidR="324F8DA3" w:rsidRPr="00AD148E">
        <w:rPr>
          <w:rFonts w:ascii="Arial Narrow" w:hAnsi="Arial Narrow"/>
          <w:sz w:val="26"/>
          <w:szCs w:val="26"/>
        </w:rPr>
        <w:t xml:space="preserve">, tal como lo ha sostenido la Corte Constitucional, que al respecto ha indicado: </w:t>
      </w:r>
      <w:r w:rsidR="328AEDBA" w:rsidRPr="00AD148E">
        <w:rPr>
          <w:rFonts w:ascii="Arial Narrow" w:hAnsi="Arial Narrow"/>
          <w:sz w:val="26"/>
          <w:szCs w:val="26"/>
        </w:rPr>
        <w:t xml:space="preserve"> </w:t>
      </w:r>
    </w:p>
    <w:p w14:paraId="1DBA4BB5" w14:textId="3049BFB1" w:rsidR="00583133" w:rsidRPr="00AD148E" w:rsidRDefault="00583133" w:rsidP="00AD148E">
      <w:pPr>
        <w:pStyle w:val="Sinespaciado"/>
        <w:spacing w:line="276" w:lineRule="auto"/>
        <w:jc w:val="both"/>
        <w:rPr>
          <w:rFonts w:ascii="Arial Narrow" w:hAnsi="Arial Narrow"/>
          <w:sz w:val="26"/>
          <w:szCs w:val="26"/>
        </w:rPr>
      </w:pPr>
    </w:p>
    <w:p w14:paraId="79C27D27" w14:textId="7FD8E49C" w:rsidR="00583133" w:rsidRPr="00D731D4" w:rsidRDefault="0AB22271" w:rsidP="00D731D4">
      <w:pPr>
        <w:pStyle w:val="Sinespaciado"/>
        <w:ind w:left="426" w:right="420"/>
        <w:jc w:val="both"/>
        <w:rPr>
          <w:rFonts w:ascii="Arial Narrow" w:hAnsi="Arial Narrow"/>
          <w:i/>
          <w:iCs/>
          <w:sz w:val="24"/>
          <w:szCs w:val="26"/>
        </w:rPr>
      </w:pPr>
      <w:r w:rsidRPr="00D731D4">
        <w:rPr>
          <w:rFonts w:ascii="Arial Narrow" w:hAnsi="Arial Narrow"/>
          <w:i/>
          <w:iCs/>
          <w:sz w:val="24"/>
          <w:szCs w:val="26"/>
        </w:rPr>
        <w:t>“Ahora bien, esta Corte ha estudiado la aplicabilidad de dichos requisitos en numerosas ocasiones y si bien ha determinado que se trata de exigencias válidas, ha entendido que su aplicabilidad, en específico en lo relativo al segundo de los requisitos reseñados, requiere que las empresas prestadoras del servicio de salud (E.P.S.) hayan efectuado las actuaciones que, con ocasión a la mora, son correspondientes, esto es, que hayan actuado para solicitar el pago a través de los mecanismos de cobro coactivo que estableció la misma Ley 100 de 1993, o que haya rechazado los pagos efectuados fuera del término establecido</w:t>
      </w:r>
      <w:r w:rsidR="4DC96F54" w:rsidRPr="00D731D4">
        <w:rPr>
          <w:rFonts w:ascii="Arial Narrow" w:hAnsi="Arial Narrow"/>
          <w:i/>
          <w:iCs/>
          <w:sz w:val="24"/>
          <w:szCs w:val="26"/>
        </w:rPr>
        <w:t>.</w:t>
      </w:r>
    </w:p>
    <w:p w14:paraId="793B4221" w14:textId="30E23AE4" w:rsidR="00583133" w:rsidRPr="00D731D4" w:rsidRDefault="0AB22271" w:rsidP="00D731D4">
      <w:pPr>
        <w:pStyle w:val="Sinespaciado"/>
        <w:ind w:left="426" w:right="420"/>
        <w:jc w:val="both"/>
        <w:rPr>
          <w:rFonts w:ascii="Arial Narrow" w:hAnsi="Arial Narrow"/>
          <w:i/>
          <w:iCs/>
          <w:sz w:val="24"/>
          <w:szCs w:val="26"/>
        </w:rPr>
      </w:pPr>
      <w:r w:rsidRPr="00D731D4">
        <w:rPr>
          <w:rFonts w:ascii="Arial Narrow" w:hAnsi="Arial Narrow"/>
          <w:i/>
          <w:iCs/>
          <w:sz w:val="24"/>
          <w:szCs w:val="26"/>
        </w:rPr>
        <w:t xml:space="preserve"> </w:t>
      </w:r>
    </w:p>
    <w:p w14:paraId="459E8D77" w14:textId="184BC888" w:rsidR="00583133" w:rsidRPr="00D731D4" w:rsidRDefault="0AB22271" w:rsidP="00D731D4">
      <w:pPr>
        <w:pStyle w:val="Sinespaciado"/>
        <w:ind w:left="426" w:right="420"/>
        <w:jc w:val="both"/>
        <w:rPr>
          <w:rFonts w:ascii="Arial Narrow" w:hAnsi="Arial Narrow"/>
          <w:i/>
          <w:iCs/>
          <w:sz w:val="24"/>
          <w:szCs w:val="26"/>
        </w:rPr>
      </w:pPr>
      <w:r w:rsidRPr="00D731D4">
        <w:rPr>
          <w:rFonts w:ascii="Arial Narrow" w:hAnsi="Arial Narrow"/>
          <w:i/>
          <w:iCs/>
          <w:sz w:val="24"/>
          <w:szCs w:val="26"/>
        </w:rPr>
        <w:t>De conformidad con lo expuesto, esta Corte ha determinado que, en los casos en que las E.P.S. no efectuaron las actuaciones que con ocasión a la mora debían realizar, resulta necesario concluir que éstas se allanaron y aceptaron el incumplimiento del afiliado y, en ese orden de ideas, no pueden entonces excusarse en la falta de pago oportuno para negarse a pagar el valor de las incapacidades médicas.</w:t>
      </w:r>
    </w:p>
    <w:p w14:paraId="48E49E1D" w14:textId="3C61B4F4" w:rsidR="00583133" w:rsidRPr="00D731D4" w:rsidRDefault="0AB22271" w:rsidP="00D731D4">
      <w:pPr>
        <w:pStyle w:val="Sinespaciado"/>
        <w:ind w:left="426" w:right="420"/>
        <w:jc w:val="both"/>
        <w:rPr>
          <w:rFonts w:ascii="Arial Narrow" w:hAnsi="Arial Narrow"/>
          <w:i/>
          <w:iCs/>
          <w:sz w:val="24"/>
          <w:szCs w:val="26"/>
        </w:rPr>
      </w:pPr>
      <w:r w:rsidRPr="00D731D4">
        <w:rPr>
          <w:rFonts w:ascii="Arial Narrow" w:hAnsi="Arial Narrow"/>
          <w:i/>
          <w:iCs/>
          <w:sz w:val="24"/>
          <w:szCs w:val="26"/>
        </w:rPr>
        <w:t xml:space="preserve"> </w:t>
      </w:r>
    </w:p>
    <w:p w14:paraId="0D323C6F" w14:textId="2A4D086E" w:rsidR="00583133" w:rsidRPr="00D731D4" w:rsidRDefault="0AB22271" w:rsidP="00D731D4">
      <w:pPr>
        <w:pStyle w:val="Sinespaciado"/>
        <w:ind w:left="426" w:right="420"/>
        <w:jc w:val="both"/>
        <w:rPr>
          <w:rFonts w:ascii="Arial Narrow" w:hAnsi="Arial Narrow"/>
          <w:i/>
          <w:iCs/>
          <w:sz w:val="24"/>
          <w:szCs w:val="26"/>
        </w:rPr>
      </w:pPr>
      <w:r w:rsidRPr="00D731D4">
        <w:rPr>
          <w:rFonts w:ascii="Arial Narrow" w:hAnsi="Arial Narrow"/>
          <w:i/>
          <w:iCs/>
          <w:sz w:val="24"/>
          <w:szCs w:val="26"/>
        </w:rPr>
        <w:t>Lo anterior, pues se ha considerado que, de aceptarse que las E.P.S. pueden favorecerse de su propia negligencia y beneficiarse de los pagos que los afiliados lleguen a realizar de manera extemporánea y que no fueron objetados por ese motivo, desconocería los principios de buena fe y confianza legítima y terminaría siendo desproporcionado para los afiliados, quienes fungen como la parte más débil del Sistema General de Seguridad Social en Salud. Esto, sobre todo porque se estaría impidiendo que dichas cotizaciones puedan ser contabilizadas para los efectos que justificaron su cancelación, esto es, cubrir de las contingencias en las que se puedan ver inmersos los afiliados.</w:t>
      </w:r>
    </w:p>
    <w:p w14:paraId="3EBB5469" w14:textId="104FA8BC" w:rsidR="00583133" w:rsidRPr="00D731D4" w:rsidRDefault="0AB22271" w:rsidP="00D731D4">
      <w:pPr>
        <w:pStyle w:val="Sinespaciado"/>
        <w:ind w:left="426" w:right="420"/>
        <w:jc w:val="both"/>
        <w:rPr>
          <w:rFonts w:ascii="Arial Narrow" w:hAnsi="Arial Narrow"/>
          <w:i/>
          <w:iCs/>
          <w:sz w:val="24"/>
          <w:szCs w:val="26"/>
        </w:rPr>
      </w:pPr>
      <w:r w:rsidRPr="00D731D4">
        <w:rPr>
          <w:rFonts w:ascii="Arial Narrow" w:hAnsi="Arial Narrow"/>
          <w:i/>
          <w:iCs/>
          <w:sz w:val="24"/>
          <w:szCs w:val="26"/>
        </w:rPr>
        <w:t xml:space="preserve"> </w:t>
      </w:r>
    </w:p>
    <w:p w14:paraId="33EBFD23" w14:textId="3480AC88" w:rsidR="00583133" w:rsidRPr="00D731D4" w:rsidRDefault="0AB22271" w:rsidP="00D731D4">
      <w:pPr>
        <w:pStyle w:val="Sinespaciado"/>
        <w:ind w:left="426" w:right="420"/>
        <w:jc w:val="both"/>
        <w:rPr>
          <w:rFonts w:ascii="Arial Narrow" w:hAnsi="Arial Narrow"/>
          <w:i/>
          <w:iCs/>
          <w:sz w:val="24"/>
          <w:szCs w:val="26"/>
        </w:rPr>
      </w:pPr>
      <w:r w:rsidRPr="00D731D4">
        <w:rPr>
          <w:rFonts w:ascii="Arial Narrow" w:hAnsi="Arial Narrow"/>
          <w:i/>
          <w:iCs/>
          <w:sz w:val="24"/>
          <w:szCs w:val="26"/>
        </w:rPr>
        <w:t>En este sentido se ha pronunciado en reiteradas ocasiones esta Corporación, y ha indicado que las E.P.S. “no pueden, so pretexto de la mora en el pago de los aportes a cargo del empleador o del cotizante independiente, rehusarse a cancelar y reconocer una incapacidad laboral por enfermedad general, si obraron de manera negligente para su efectivo pago, o si incumplieron el deber de adelantar de manera oportuna las acciones legales de cobro, incluso con la consecuente oposición al pago extemporáneo”.</w:t>
      </w:r>
    </w:p>
    <w:p w14:paraId="711012DA" w14:textId="483AE6B1" w:rsidR="00583133" w:rsidRPr="00D731D4" w:rsidRDefault="0AB22271" w:rsidP="00D731D4">
      <w:pPr>
        <w:pStyle w:val="Sinespaciado"/>
        <w:ind w:left="426" w:right="420"/>
        <w:jc w:val="both"/>
        <w:rPr>
          <w:rFonts w:ascii="Arial Narrow" w:hAnsi="Arial Narrow"/>
          <w:i/>
          <w:iCs/>
          <w:sz w:val="24"/>
          <w:szCs w:val="26"/>
        </w:rPr>
      </w:pPr>
      <w:r w:rsidRPr="00D731D4">
        <w:rPr>
          <w:rFonts w:ascii="Arial Narrow" w:hAnsi="Arial Narrow"/>
          <w:i/>
          <w:iCs/>
          <w:sz w:val="24"/>
          <w:szCs w:val="26"/>
        </w:rPr>
        <w:t xml:space="preserve"> </w:t>
      </w:r>
    </w:p>
    <w:p w14:paraId="5E08AFC2" w14:textId="1293416D" w:rsidR="00583133" w:rsidRPr="00D731D4" w:rsidRDefault="0AB22271" w:rsidP="00D731D4">
      <w:pPr>
        <w:pStyle w:val="Sinespaciado"/>
        <w:ind w:left="426" w:right="420"/>
        <w:jc w:val="both"/>
        <w:rPr>
          <w:rFonts w:ascii="Arial Narrow" w:hAnsi="Arial Narrow"/>
          <w:i/>
          <w:iCs/>
          <w:sz w:val="24"/>
          <w:szCs w:val="26"/>
        </w:rPr>
      </w:pPr>
      <w:r w:rsidRPr="00D731D4">
        <w:rPr>
          <w:rFonts w:ascii="Arial Narrow" w:hAnsi="Arial Narrow"/>
          <w:i/>
          <w:iCs/>
          <w:sz w:val="24"/>
          <w:szCs w:val="26"/>
        </w:rPr>
        <w:t>En consecuencia, en virtud de la doctrina desarrollada por esta Corporación relativa al “allanamiento en la mora”, las E.P.S. se encuentran imposibilitadas para negarse a efectuar el reconocimiento de una incapacidad laboral cuando quiera que se efectuó el pago extemporáneo de las cotizaciones por parte del empleador o del trabajador independiente y se omitió rechazar su pago o emprender las acciones legales orientadas a su cobro judicial.”</w:t>
      </w:r>
      <w:r w:rsidR="149F5619" w:rsidRPr="00D731D4">
        <w:rPr>
          <w:rFonts w:ascii="Arial Narrow" w:hAnsi="Arial Narrow"/>
          <w:i/>
          <w:iCs/>
          <w:sz w:val="24"/>
          <w:szCs w:val="26"/>
        </w:rPr>
        <w:t xml:space="preserve"> </w:t>
      </w:r>
      <w:r w:rsidR="149F5619" w:rsidRPr="00D731D4">
        <w:rPr>
          <w:rFonts w:ascii="Arial Narrow" w:hAnsi="Arial Narrow"/>
          <w:sz w:val="24"/>
          <w:szCs w:val="26"/>
        </w:rPr>
        <w:t>(Sentencia T- 529/17)</w:t>
      </w:r>
    </w:p>
    <w:p w14:paraId="7F5FEC5C" w14:textId="489A4BF9" w:rsidR="00583133" w:rsidRPr="00AD148E" w:rsidRDefault="00583133" w:rsidP="00AD148E">
      <w:pPr>
        <w:pStyle w:val="Sinespaciado"/>
        <w:spacing w:line="276" w:lineRule="auto"/>
        <w:jc w:val="both"/>
        <w:rPr>
          <w:rFonts w:ascii="Arial Narrow" w:hAnsi="Arial Narrow"/>
          <w:sz w:val="26"/>
          <w:szCs w:val="26"/>
        </w:rPr>
      </w:pPr>
    </w:p>
    <w:p w14:paraId="2A9AE2B1" w14:textId="79FA79C8" w:rsidR="003F6456" w:rsidRPr="00AD148E" w:rsidRDefault="003F6456" w:rsidP="00AD148E">
      <w:pPr>
        <w:pStyle w:val="Sinespaciado"/>
        <w:spacing w:line="276" w:lineRule="auto"/>
        <w:jc w:val="both"/>
        <w:rPr>
          <w:rFonts w:ascii="Arial Narrow" w:hAnsi="Arial Narrow"/>
          <w:sz w:val="26"/>
          <w:szCs w:val="26"/>
        </w:rPr>
      </w:pPr>
      <w:r w:rsidRPr="00AD148E">
        <w:rPr>
          <w:rFonts w:ascii="Arial Narrow" w:hAnsi="Arial Narrow"/>
          <w:sz w:val="26"/>
          <w:szCs w:val="26"/>
        </w:rPr>
        <w:t xml:space="preserve">Además, se comparte en integridad el argumento de primera instancia frente a la existencia de continuidad en la afiliación de la actora al sistema, </w:t>
      </w:r>
      <w:r w:rsidR="00182F87" w:rsidRPr="00AD148E">
        <w:rPr>
          <w:rFonts w:ascii="Arial Narrow" w:hAnsi="Arial Narrow"/>
          <w:sz w:val="26"/>
          <w:szCs w:val="26"/>
        </w:rPr>
        <w:t>cuando menos desde noviembre de 2018 (</w:t>
      </w:r>
      <w:r w:rsidR="00972C81" w:rsidRPr="00AD148E">
        <w:rPr>
          <w:rFonts w:ascii="Arial Narrow" w:hAnsi="Arial Narrow"/>
          <w:sz w:val="26"/>
          <w:szCs w:val="26"/>
        </w:rPr>
        <w:t xml:space="preserve">certificado de aportes expedido el 14 de julio de 2022, páginas 11 y 12 archivo 09 primera instancia), </w:t>
      </w:r>
      <w:r w:rsidR="000B58F9" w:rsidRPr="00AD148E">
        <w:rPr>
          <w:rFonts w:ascii="Arial Narrow" w:hAnsi="Arial Narrow"/>
          <w:sz w:val="26"/>
          <w:szCs w:val="26"/>
        </w:rPr>
        <w:t>luego no resulta de recibo el argumento de ausencia de c</w:t>
      </w:r>
      <w:bookmarkStart w:id="1" w:name="_GoBack"/>
      <w:bookmarkEnd w:id="1"/>
      <w:r w:rsidR="000B58F9" w:rsidRPr="00AD148E">
        <w:rPr>
          <w:rFonts w:ascii="Arial Narrow" w:hAnsi="Arial Narrow"/>
          <w:sz w:val="26"/>
          <w:szCs w:val="26"/>
        </w:rPr>
        <w:t>otizaciones mínimas para el 10 de junio de 2021</w:t>
      </w:r>
      <w:r w:rsidR="00AB1801" w:rsidRPr="00AD148E">
        <w:rPr>
          <w:rFonts w:ascii="Arial Narrow" w:hAnsi="Arial Narrow"/>
          <w:sz w:val="26"/>
          <w:szCs w:val="26"/>
        </w:rPr>
        <w:t xml:space="preserve"> (no tener 4 semanas cotizadas). Si bien en ese mismo certificado de cotizaciones aparece un lapso sin pago (</w:t>
      </w:r>
      <w:r w:rsidR="00EA7F7D" w:rsidRPr="00AD148E">
        <w:rPr>
          <w:rFonts w:ascii="Arial Narrow" w:hAnsi="Arial Narrow"/>
          <w:sz w:val="26"/>
          <w:szCs w:val="26"/>
        </w:rPr>
        <w:t>febrero a mayo de 2021), no aparece novedad de retiro, luego lo que se presenta es una mora en el pago las cotizaciones de esos periodos.</w:t>
      </w:r>
      <w:r w:rsidR="00AB1801" w:rsidRPr="00AD148E">
        <w:rPr>
          <w:rFonts w:ascii="Arial Narrow" w:hAnsi="Arial Narrow"/>
          <w:sz w:val="26"/>
          <w:szCs w:val="26"/>
        </w:rPr>
        <w:t xml:space="preserve"> </w:t>
      </w:r>
    </w:p>
    <w:p w14:paraId="3886263D" w14:textId="77777777" w:rsidR="003F6456" w:rsidRPr="00AD148E" w:rsidRDefault="003F6456" w:rsidP="00AD148E">
      <w:pPr>
        <w:pStyle w:val="Sinespaciado"/>
        <w:spacing w:line="276" w:lineRule="auto"/>
        <w:jc w:val="both"/>
        <w:rPr>
          <w:rFonts w:ascii="Arial Narrow" w:hAnsi="Arial Narrow"/>
          <w:sz w:val="26"/>
          <w:szCs w:val="26"/>
        </w:rPr>
      </w:pPr>
    </w:p>
    <w:p w14:paraId="4CA6818A" w14:textId="741CA28D" w:rsidR="00583133" w:rsidRPr="00AD148E" w:rsidRDefault="149F5619" w:rsidP="00AD148E">
      <w:pPr>
        <w:pStyle w:val="Sinespaciado"/>
        <w:spacing w:line="276" w:lineRule="auto"/>
        <w:jc w:val="both"/>
        <w:rPr>
          <w:rFonts w:ascii="Arial Narrow" w:hAnsi="Arial Narrow"/>
          <w:sz w:val="26"/>
          <w:szCs w:val="26"/>
          <w:lang w:val="es-CO" w:eastAsia="es-CO"/>
        </w:rPr>
      </w:pPr>
      <w:r w:rsidRPr="00AD148E">
        <w:rPr>
          <w:rFonts w:ascii="Arial Narrow" w:hAnsi="Arial Narrow"/>
          <w:b/>
          <w:bCs/>
          <w:sz w:val="26"/>
          <w:szCs w:val="26"/>
        </w:rPr>
        <w:t>5.3.</w:t>
      </w:r>
      <w:r w:rsidRPr="00AD148E">
        <w:rPr>
          <w:rFonts w:ascii="Arial Narrow" w:hAnsi="Arial Narrow"/>
          <w:sz w:val="26"/>
          <w:szCs w:val="26"/>
        </w:rPr>
        <w:t xml:space="preserve"> Resultan suficientes las anteriores consideraciones para </w:t>
      </w:r>
      <w:r w:rsidR="17CB84BE" w:rsidRPr="00AD148E">
        <w:rPr>
          <w:rFonts w:ascii="Arial Narrow" w:hAnsi="Arial Narrow"/>
          <w:sz w:val="26"/>
          <w:szCs w:val="26"/>
        </w:rPr>
        <w:t>desvirtuar</w:t>
      </w:r>
      <w:r w:rsidRPr="00AD148E">
        <w:rPr>
          <w:rFonts w:ascii="Arial Narrow" w:hAnsi="Arial Narrow"/>
          <w:sz w:val="26"/>
          <w:szCs w:val="26"/>
        </w:rPr>
        <w:t xml:space="preserve"> el único reproche planteado contra la sentencia de primer nivel</w:t>
      </w:r>
      <w:r w:rsidR="2F9AD9B1" w:rsidRPr="00AD148E">
        <w:rPr>
          <w:rFonts w:ascii="Arial Narrow" w:hAnsi="Arial Narrow"/>
          <w:sz w:val="26"/>
          <w:szCs w:val="26"/>
        </w:rPr>
        <w:t xml:space="preserve">, la cual, al haber </w:t>
      </w:r>
      <w:r w:rsidR="09C08656" w:rsidRPr="00AD148E">
        <w:rPr>
          <w:rFonts w:ascii="Arial Narrow" w:hAnsi="Arial Narrow"/>
          <w:sz w:val="26"/>
          <w:szCs w:val="26"/>
        </w:rPr>
        <w:t xml:space="preserve">aplicado de manera </w:t>
      </w:r>
      <w:r w:rsidR="2F9AD9B1" w:rsidRPr="00AD148E">
        <w:rPr>
          <w:rFonts w:ascii="Arial Narrow" w:hAnsi="Arial Narrow"/>
          <w:sz w:val="26"/>
          <w:szCs w:val="26"/>
        </w:rPr>
        <w:t>adecuad</w:t>
      </w:r>
      <w:r w:rsidR="7AE87595" w:rsidRPr="00AD148E">
        <w:rPr>
          <w:rFonts w:ascii="Arial Narrow" w:hAnsi="Arial Narrow"/>
          <w:sz w:val="26"/>
          <w:szCs w:val="26"/>
        </w:rPr>
        <w:t>a</w:t>
      </w:r>
      <w:r w:rsidR="2F9AD9B1" w:rsidRPr="00AD148E">
        <w:rPr>
          <w:rFonts w:ascii="Arial Narrow" w:hAnsi="Arial Narrow"/>
          <w:sz w:val="26"/>
          <w:szCs w:val="26"/>
        </w:rPr>
        <w:t xml:space="preserve"> aquella figura del allanamiento en la mora, para imponer la orden respectiva a la EPS demandada, debe ser confirmada.</w:t>
      </w:r>
      <w:r w:rsidR="206B4EFB" w:rsidRPr="00AD148E">
        <w:rPr>
          <w:rFonts w:ascii="Arial Narrow" w:hAnsi="Arial Narrow"/>
          <w:sz w:val="26"/>
          <w:szCs w:val="26"/>
        </w:rPr>
        <w:t xml:space="preserve"> Aunque teniendo en cuenta que e</w:t>
      </w:r>
      <w:r w:rsidR="28B91206" w:rsidRPr="00AD148E">
        <w:rPr>
          <w:rFonts w:ascii="Arial Narrow" w:hAnsi="Arial Narrow"/>
          <w:sz w:val="26"/>
          <w:szCs w:val="26"/>
        </w:rPr>
        <w:t>l</w:t>
      </w:r>
      <w:r w:rsidR="206B4EFB" w:rsidRPr="00AD148E">
        <w:rPr>
          <w:rFonts w:ascii="Arial Narrow" w:hAnsi="Arial Narrow"/>
          <w:sz w:val="26"/>
          <w:szCs w:val="26"/>
        </w:rPr>
        <w:t xml:space="preserve"> </w:t>
      </w:r>
      <w:r w:rsidR="510F81F9" w:rsidRPr="00AD148E">
        <w:rPr>
          <w:rFonts w:ascii="Arial Narrow" w:hAnsi="Arial Narrow"/>
          <w:sz w:val="26"/>
          <w:szCs w:val="26"/>
        </w:rPr>
        <w:t xml:space="preserve">correspondiente </w:t>
      </w:r>
      <w:r w:rsidR="206B4EFB" w:rsidRPr="00AD148E">
        <w:rPr>
          <w:rFonts w:ascii="Arial Narrow" w:hAnsi="Arial Narrow"/>
          <w:sz w:val="26"/>
          <w:szCs w:val="26"/>
        </w:rPr>
        <w:t xml:space="preserve">mandato </w:t>
      </w:r>
      <w:r w:rsidR="206B4EFB" w:rsidRPr="00AD148E">
        <w:rPr>
          <w:rFonts w:ascii="Arial Narrow" w:hAnsi="Arial Narrow"/>
          <w:sz w:val="26"/>
          <w:szCs w:val="26"/>
        </w:rPr>
        <w:lastRenderedPageBreak/>
        <w:t xml:space="preserve">se impuso a la Gerente Regional del Eje Cafetero de esa entidad, a pesar de que el </w:t>
      </w:r>
      <w:r w:rsidR="691FFAF9" w:rsidRPr="00AD148E">
        <w:rPr>
          <w:rFonts w:ascii="Arial Narrow" w:hAnsi="Arial Narrow"/>
          <w:sz w:val="26"/>
          <w:szCs w:val="26"/>
        </w:rPr>
        <w:t>competente</w:t>
      </w:r>
      <w:r w:rsidR="206B4EFB" w:rsidRPr="00AD148E">
        <w:rPr>
          <w:rFonts w:ascii="Arial Narrow" w:hAnsi="Arial Narrow"/>
          <w:sz w:val="26"/>
          <w:szCs w:val="26"/>
        </w:rPr>
        <w:t xml:space="preserve"> para materializarlo es su Director de Prestaciones Económicas</w:t>
      </w:r>
      <w:r w:rsidR="35321053" w:rsidRPr="00AD148E">
        <w:rPr>
          <w:rFonts w:ascii="Arial Narrow" w:hAnsi="Arial Narrow"/>
          <w:sz w:val="26"/>
          <w:szCs w:val="26"/>
        </w:rPr>
        <w:t>, tal como ya se indicó, se</w:t>
      </w:r>
      <w:r w:rsidR="29FE1404" w:rsidRPr="00AD148E">
        <w:rPr>
          <w:rFonts w:ascii="Arial Narrow" w:hAnsi="Arial Narrow"/>
          <w:sz w:val="26"/>
          <w:szCs w:val="26"/>
        </w:rPr>
        <w:t xml:space="preserve"> ajustará esa orden.</w:t>
      </w:r>
      <w:r w:rsidR="206B4EFB" w:rsidRPr="00AD148E">
        <w:rPr>
          <w:rFonts w:ascii="Arial Narrow" w:hAnsi="Arial Narrow"/>
          <w:sz w:val="26"/>
          <w:szCs w:val="26"/>
        </w:rPr>
        <w:t xml:space="preserve"> </w:t>
      </w:r>
      <w:r w:rsidR="3390D90D" w:rsidRPr="00AD148E">
        <w:rPr>
          <w:rFonts w:ascii="Arial Narrow" w:hAnsi="Arial Narrow"/>
          <w:sz w:val="26"/>
          <w:szCs w:val="26"/>
        </w:rPr>
        <w:t xml:space="preserve">Así mismo, se declarará </w:t>
      </w:r>
      <w:r w:rsidR="7BC06B1E" w:rsidRPr="00AD148E">
        <w:rPr>
          <w:rFonts w:ascii="Arial Narrow" w:hAnsi="Arial Narrow"/>
          <w:sz w:val="26"/>
          <w:szCs w:val="26"/>
        </w:rPr>
        <w:t>improcedente</w:t>
      </w:r>
      <w:r w:rsidR="3390D90D" w:rsidRPr="00AD148E">
        <w:rPr>
          <w:rFonts w:ascii="Arial Narrow" w:hAnsi="Arial Narrow"/>
          <w:sz w:val="26"/>
          <w:szCs w:val="26"/>
        </w:rPr>
        <w:t xml:space="preserve"> el amparo frente a la citada Gerente R</w:t>
      </w:r>
      <w:r w:rsidR="36BD07B2" w:rsidRPr="00AD148E">
        <w:rPr>
          <w:rFonts w:ascii="Arial Narrow" w:hAnsi="Arial Narrow"/>
          <w:sz w:val="26"/>
          <w:szCs w:val="26"/>
        </w:rPr>
        <w:t>e</w:t>
      </w:r>
      <w:r w:rsidR="3390D90D" w:rsidRPr="00AD148E">
        <w:rPr>
          <w:rFonts w:ascii="Arial Narrow" w:hAnsi="Arial Narrow"/>
          <w:sz w:val="26"/>
          <w:szCs w:val="26"/>
        </w:rPr>
        <w:t xml:space="preserve">gional y a la empresa </w:t>
      </w:r>
      <w:r w:rsidR="36366156" w:rsidRPr="00AD148E">
        <w:rPr>
          <w:rFonts w:ascii="Arial Narrow" w:hAnsi="Arial Narrow"/>
          <w:sz w:val="26"/>
          <w:szCs w:val="26"/>
          <w:lang w:val="es-CO"/>
        </w:rPr>
        <w:t xml:space="preserve">Empleos Temporales </w:t>
      </w:r>
      <w:proofErr w:type="spellStart"/>
      <w:r w:rsidR="36366156" w:rsidRPr="00AD148E">
        <w:rPr>
          <w:rFonts w:ascii="Arial Narrow" w:hAnsi="Arial Narrow"/>
          <w:sz w:val="26"/>
          <w:szCs w:val="26"/>
          <w:lang w:val="es-CO"/>
        </w:rPr>
        <w:t>Construyendos</w:t>
      </w:r>
      <w:proofErr w:type="spellEnd"/>
      <w:r w:rsidR="36366156" w:rsidRPr="00AD148E">
        <w:rPr>
          <w:rFonts w:ascii="Arial Narrow" w:hAnsi="Arial Narrow"/>
          <w:sz w:val="26"/>
          <w:szCs w:val="26"/>
          <w:lang w:val="es-CO"/>
        </w:rPr>
        <w:t xml:space="preserve">, al haberse acreditado que no fueron responsables de la vulneración de derechos encontrada. </w:t>
      </w:r>
    </w:p>
    <w:p w14:paraId="47C12889" w14:textId="7593067D" w:rsidR="00583133" w:rsidRPr="00AD148E" w:rsidRDefault="7C279DEB" w:rsidP="00AD148E">
      <w:pPr>
        <w:pStyle w:val="Sinespaciado"/>
        <w:spacing w:line="276" w:lineRule="auto"/>
        <w:jc w:val="both"/>
        <w:rPr>
          <w:rFonts w:ascii="Arial Narrow" w:hAnsi="Arial Narrow"/>
          <w:sz w:val="26"/>
          <w:szCs w:val="26"/>
          <w:lang w:val="es-CO"/>
        </w:rPr>
      </w:pPr>
      <w:r w:rsidRPr="00AD148E">
        <w:rPr>
          <w:rFonts w:ascii="Arial Narrow" w:hAnsi="Arial Narrow"/>
          <w:sz w:val="26"/>
          <w:szCs w:val="26"/>
        </w:rPr>
        <w:t xml:space="preserve"> </w:t>
      </w:r>
    </w:p>
    <w:p w14:paraId="47C1288B" w14:textId="357043A0" w:rsidR="00690D66" w:rsidRPr="00AD148E" w:rsidRDefault="00690D66" w:rsidP="00AD148E">
      <w:pPr>
        <w:pStyle w:val="Sinespaciado"/>
        <w:spacing w:line="276" w:lineRule="auto"/>
        <w:jc w:val="both"/>
        <w:rPr>
          <w:rFonts w:ascii="Arial Narrow" w:hAnsi="Arial Narrow" w:cs="Arial"/>
          <w:sz w:val="26"/>
          <w:szCs w:val="26"/>
          <w:lang w:val="es-MX"/>
        </w:rPr>
      </w:pPr>
      <w:r w:rsidRPr="00AD148E">
        <w:rPr>
          <w:rFonts w:ascii="Arial Narrow" w:hAnsi="Arial Narrow" w:cs="Arial"/>
          <w:sz w:val="26"/>
          <w:szCs w:val="26"/>
          <w:lang w:val="es-MX"/>
        </w:rPr>
        <w:t>Por lo expuesto, la Sala Civil Familia del Tribunal Superior de Pereira, Risaralda, administrando justicia en nombre de la República y por autoridad de la ley,</w:t>
      </w:r>
    </w:p>
    <w:p w14:paraId="06FBA584" w14:textId="2DF4C887" w:rsidR="30186733" w:rsidRPr="00AD148E" w:rsidRDefault="30186733" w:rsidP="00AD148E">
      <w:pPr>
        <w:pStyle w:val="Sinespaciado"/>
        <w:spacing w:line="276" w:lineRule="auto"/>
        <w:jc w:val="both"/>
        <w:rPr>
          <w:rFonts w:ascii="Arial Narrow" w:hAnsi="Arial Narrow"/>
          <w:sz w:val="26"/>
          <w:szCs w:val="26"/>
          <w:lang w:val="es-MX"/>
        </w:rPr>
      </w:pPr>
    </w:p>
    <w:p w14:paraId="47C1288C" w14:textId="77777777" w:rsidR="00690D66" w:rsidRPr="00AD148E" w:rsidRDefault="00690D66" w:rsidP="00AD148E">
      <w:pPr>
        <w:pStyle w:val="Sinespaciado"/>
        <w:spacing w:line="276" w:lineRule="auto"/>
        <w:jc w:val="center"/>
        <w:rPr>
          <w:rFonts w:ascii="Arial Narrow" w:hAnsi="Arial Narrow"/>
          <w:b/>
          <w:bCs/>
          <w:sz w:val="26"/>
          <w:szCs w:val="26"/>
        </w:rPr>
      </w:pPr>
      <w:r w:rsidRPr="00AD148E">
        <w:rPr>
          <w:rFonts w:ascii="Arial Narrow" w:hAnsi="Arial Narrow"/>
          <w:b/>
          <w:bCs/>
          <w:sz w:val="26"/>
          <w:szCs w:val="26"/>
        </w:rPr>
        <w:t>RESUELVE</w:t>
      </w:r>
    </w:p>
    <w:p w14:paraId="47C1288D" w14:textId="77777777" w:rsidR="00690D66" w:rsidRPr="00AD148E" w:rsidRDefault="00690D66" w:rsidP="00AD148E">
      <w:pPr>
        <w:pStyle w:val="Sinespaciado"/>
        <w:spacing w:line="276" w:lineRule="auto"/>
        <w:jc w:val="both"/>
        <w:rPr>
          <w:rFonts w:ascii="Arial Narrow" w:hAnsi="Arial Narrow"/>
          <w:sz w:val="26"/>
          <w:szCs w:val="26"/>
        </w:rPr>
      </w:pPr>
    </w:p>
    <w:p w14:paraId="47C1288E" w14:textId="46F64FBC" w:rsidR="00690D66" w:rsidRPr="00AD148E" w:rsidRDefault="00690D66" w:rsidP="00AD148E">
      <w:pPr>
        <w:pStyle w:val="Sinespaciado"/>
        <w:spacing w:line="276" w:lineRule="auto"/>
        <w:jc w:val="both"/>
        <w:rPr>
          <w:rFonts w:ascii="Arial Narrow" w:hAnsi="Arial Narrow"/>
          <w:sz w:val="26"/>
          <w:szCs w:val="26"/>
          <w:lang w:val="es-CO" w:eastAsia="es-CO"/>
        </w:rPr>
      </w:pPr>
      <w:r w:rsidRPr="00AD148E">
        <w:rPr>
          <w:rFonts w:ascii="Arial Narrow" w:hAnsi="Arial Narrow" w:cs="Arial"/>
          <w:b/>
          <w:bCs/>
          <w:sz w:val="26"/>
          <w:szCs w:val="26"/>
          <w:lang w:val="es-MX"/>
        </w:rPr>
        <w:t xml:space="preserve">PRIMERO: </w:t>
      </w:r>
      <w:r w:rsidR="00780BED" w:rsidRPr="00AD148E">
        <w:rPr>
          <w:rFonts w:ascii="Arial Narrow" w:hAnsi="Arial Narrow" w:cs="Arial"/>
          <w:b/>
          <w:bCs/>
          <w:sz w:val="26"/>
          <w:szCs w:val="26"/>
          <w:lang w:val="es-MX"/>
        </w:rPr>
        <w:t>CONFIRM</w:t>
      </w:r>
      <w:r w:rsidR="00A561D0" w:rsidRPr="00AD148E">
        <w:rPr>
          <w:rFonts w:ascii="Arial Narrow" w:hAnsi="Arial Narrow" w:cs="Arial"/>
          <w:b/>
          <w:bCs/>
          <w:sz w:val="26"/>
          <w:szCs w:val="26"/>
          <w:lang w:val="es-MX"/>
        </w:rPr>
        <w:t>AR</w:t>
      </w:r>
      <w:r w:rsidRPr="00AD148E">
        <w:rPr>
          <w:rFonts w:ascii="Arial Narrow" w:hAnsi="Arial Narrow" w:cs="Arial"/>
          <w:b/>
          <w:bCs/>
          <w:sz w:val="26"/>
          <w:szCs w:val="26"/>
          <w:lang w:val="es-MX"/>
        </w:rPr>
        <w:t xml:space="preserve"> </w:t>
      </w:r>
      <w:r w:rsidRPr="00AD148E">
        <w:rPr>
          <w:rFonts w:ascii="Arial Narrow" w:hAnsi="Arial Narrow" w:cs="Arial"/>
          <w:sz w:val="26"/>
          <w:szCs w:val="26"/>
          <w:lang w:val="es-MX"/>
        </w:rPr>
        <w:t>la sentencia de fecha y procedencia previamente anotadas</w:t>
      </w:r>
      <w:r w:rsidR="00253AF0" w:rsidRPr="00AD148E">
        <w:rPr>
          <w:rFonts w:ascii="Arial Narrow" w:hAnsi="Arial Narrow"/>
          <w:sz w:val="26"/>
          <w:szCs w:val="26"/>
        </w:rPr>
        <w:t xml:space="preserve">, </w:t>
      </w:r>
      <w:r w:rsidR="008225CA" w:rsidRPr="00AD148E">
        <w:rPr>
          <w:rFonts w:ascii="Arial Narrow" w:hAnsi="Arial Narrow"/>
          <w:sz w:val="26"/>
          <w:szCs w:val="26"/>
        </w:rPr>
        <w:t>modificándola en su ordinal</w:t>
      </w:r>
      <w:r w:rsidR="623C62D1" w:rsidRPr="00AD148E">
        <w:rPr>
          <w:rFonts w:ascii="Arial Narrow" w:hAnsi="Arial Narrow"/>
          <w:sz w:val="26"/>
          <w:szCs w:val="26"/>
        </w:rPr>
        <w:t>es</w:t>
      </w:r>
      <w:r w:rsidR="008225CA" w:rsidRPr="00AD148E">
        <w:rPr>
          <w:rFonts w:ascii="Arial Narrow" w:hAnsi="Arial Narrow"/>
          <w:sz w:val="26"/>
          <w:szCs w:val="26"/>
        </w:rPr>
        <w:t xml:space="preserve"> segundo</w:t>
      </w:r>
      <w:r w:rsidR="7BF9EC1B" w:rsidRPr="00AD148E">
        <w:rPr>
          <w:rFonts w:ascii="Arial Narrow" w:hAnsi="Arial Narrow"/>
          <w:sz w:val="26"/>
          <w:szCs w:val="26"/>
        </w:rPr>
        <w:t xml:space="preserve"> y tercero</w:t>
      </w:r>
      <w:r w:rsidR="008225CA" w:rsidRPr="00AD148E">
        <w:rPr>
          <w:rFonts w:ascii="Arial Narrow" w:hAnsi="Arial Narrow"/>
          <w:sz w:val="26"/>
          <w:szCs w:val="26"/>
        </w:rPr>
        <w:t xml:space="preserve"> para dirigir l</w:t>
      </w:r>
      <w:r w:rsidR="5C59FE8F" w:rsidRPr="00AD148E">
        <w:rPr>
          <w:rFonts w:ascii="Arial Narrow" w:hAnsi="Arial Narrow"/>
          <w:sz w:val="26"/>
          <w:szCs w:val="26"/>
        </w:rPr>
        <w:t>os</w:t>
      </w:r>
      <w:r w:rsidR="008225CA" w:rsidRPr="00AD148E">
        <w:rPr>
          <w:rFonts w:ascii="Arial Narrow" w:hAnsi="Arial Narrow"/>
          <w:sz w:val="26"/>
          <w:szCs w:val="26"/>
          <w:lang w:val="es-CO"/>
        </w:rPr>
        <w:t xml:space="preserve"> </w:t>
      </w:r>
      <w:r w:rsidR="5160315B" w:rsidRPr="00AD148E">
        <w:rPr>
          <w:rFonts w:ascii="Arial Narrow" w:hAnsi="Arial Narrow"/>
          <w:sz w:val="26"/>
          <w:szCs w:val="26"/>
          <w:lang w:val="es-CO"/>
        </w:rPr>
        <w:t>mandatos</w:t>
      </w:r>
      <w:r w:rsidR="008225CA" w:rsidRPr="00AD148E">
        <w:rPr>
          <w:rFonts w:ascii="Arial Narrow" w:hAnsi="Arial Narrow"/>
          <w:sz w:val="26"/>
          <w:szCs w:val="26"/>
          <w:lang w:val="es-CO"/>
        </w:rPr>
        <w:t xml:space="preserve"> allí </w:t>
      </w:r>
      <w:r w:rsidR="20E14803" w:rsidRPr="00AD148E">
        <w:rPr>
          <w:rFonts w:ascii="Arial Narrow" w:hAnsi="Arial Narrow"/>
          <w:sz w:val="26"/>
          <w:szCs w:val="26"/>
          <w:lang w:val="es-CO"/>
        </w:rPr>
        <w:t>impuestos a la Nueva EPS</w:t>
      </w:r>
      <w:r w:rsidR="008225CA" w:rsidRPr="00AD148E">
        <w:rPr>
          <w:rFonts w:ascii="Arial Narrow" w:hAnsi="Arial Narrow"/>
          <w:sz w:val="26"/>
          <w:szCs w:val="26"/>
          <w:lang w:val="es-CO"/>
        </w:rPr>
        <w:t xml:space="preserve"> a</w:t>
      </w:r>
      <w:r w:rsidR="00FFAE05" w:rsidRPr="00AD148E">
        <w:rPr>
          <w:rFonts w:ascii="Arial Narrow" w:hAnsi="Arial Narrow"/>
          <w:sz w:val="26"/>
          <w:szCs w:val="26"/>
          <w:lang w:val="es-CO"/>
        </w:rPr>
        <w:t xml:space="preserve"> su</w:t>
      </w:r>
      <w:r w:rsidR="008225CA" w:rsidRPr="00AD148E">
        <w:rPr>
          <w:rFonts w:ascii="Arial Narrow" w:hAnsi="Arial Narrow"/>
          <w:sz w:val="26"/>
          <w:szCs w:val="26"/>
          <w:lang w:val="es-CO"/>
        </w:rPr>
        <w:t xml:space="preserve"> </w:t>
      </w:r>
      <w:r w:rsidR="008225CA" w:rsidRPr="00AD148E">
        <w:rPr>
          <w:rFonts w:ascii="Arial Narrow" w:eastAsia="ArialMT" w:hAnsi="Arial Narrow" w:cs="ArialMT"/>
          <w:sz w:val="26"/>
          <w:szCs w:val="26"/>
          <w:lang w:val="es-CO" w:eastAsia="es-CO"/>
        </w:rPr>
        <w:t xml:space="preserve">Director de Prestaciones Económicas y en consecuencia se declara improcedente el amparo frente </w:t>
      </w:r>
      <w:r w:rsidR="102D1609" w:rsidRPr="00AD148E">
        <w:rPr>
          <w:rFonts w:ascii="Arial Narrow" w:eastAsia="ArialMT" w:hAnsi="Arial Narrow" w:cs="ArialMT"/>
          <w:sz w:val="26"/>
          <w:szCs w:val="26"/>
          <w:lang w:val="es-CO" w:eastAsia="es-CO"/>
        </w:rPr>
        <w:t xml:space="preserve">a la </w:t>
      </w:r>
      <w:r w:rsidR="102D1609" w:rsidRPr="00AD148E">
        <w:rPr>
          <w:rFonts w:ascii="Arial Narrow" w:hAnsi="Arial Narrow"/>
          <w:sz w:val="26"/>
          <w:szCs w:val="26"/>
        </w:rPr>
        <w:t xml:space="preserve">Gerente Regional Eje Cafetero de la Nueva EPS y la empresa </w:t>
      </w:r>
      <w:r w:rsidR="102D1609" w:rsidRPr="00AD148E">
        <w:rPr>
          <w:rFonts w:ascii="Arial Narrow" w:hAnsi="Arial Narrow"/>
          <w:sz w:val="26"/>
          <w:szCs w:val="26"/>
          <w:lang w:val="es-CO"/>
        </w:rPr>
        <w:t xml:space="preserve">Empleos Temporales </w:t>
      </w:r>
      <w:proofErr w:type="spellStart"/>
      <w:r w:rsidR="102D1609" w:rsidRPr="00AD148E">
        <w:rPr>
          <w:rFonts w:ascii="Arial Narrow" w:hAnsi="Arial Narrow"/>
          <w:sz w:val="26"/>
          <w:szCs w:val="26"/>
          <w:lang w:val="es-CO"/>
        </w:rPr>
        <w:t>Construyendos</w:t>
      </w:r>
      <w:proofErr w:type="spellEnd"/>
      <w:r w:rsidR="102D1609" w:rsidRPr="00AD148E">
        <w:rPr>
          <w:rFonts w:ascii="Arial Narrow" w:hAnsi="Arial Narrow"/>
          <w:sz w:val="26"/>
          <w:szCs w:val="26"/>
          <w:lang w:val="es-CO"/>
        </w:rPr>
        <w:t>.</w:t>
      </w:r>
    </w:p>
    <w:p w14:paraId="47C1288F" w14:textId="77777777" w:rsidR="002A3D9F" w:rsidRPr="00AD148E" w:rsidRDefault="002A3D9F" w:rsidP="00AD148E">
      <w:pPr>
        <w:pStyle w:val="Sinespaciado"/>
        <w:spacing w:line="276" w:lineRule="auto"/>
        <w:jc w:val="both"/>
        <w:rPr>
          <w:rFonts w:ascii="Arial Narrow" w:eastAsia="ArialMT" w:hAnsi="Arial Narrow" w:cs="ArialMT"/>
          <w:sz w:val="26"/>
          <w:szCs w:val="26"/>
          <w:lang w:val="es-CO" w:eastAsia="es-CO"/>
        </w:rPr>
      </w:pPr>
    </w:p>
    <w:p w14:paraId="47C12890" w14:textId="77777777" w:rsidR="002A3D9F" w:rsidRPr="00AD148E" w:rsidRDefault="002A3D9F" w:rsidP="00AD148E">
      <w:pPr>
        <w:pStyle w:val="Sinespaciado"/>
        <w:spacing w:line="276" w:lineRule="auto"/>
        <w:jc w:val="both"/>
        <w:rPr>
          <w:rFonts w:ascii="Arial Narrow" w:hAnsi="Arial Narrow" w:cs="Arial"/>
          <w:sz w:val="26"/>
          <w:szCs w:val="26"/>
          <w:lang w:val="es-MX"/>
        </w:rPr>
      </w:pPr>
      <w:r w:rsidRPr="00AD148E">
        <w:rPr>
          <w:rFonts w:ascii="Arial Narrow" w:eastAsia="ArialMT" w:hAnsi="Arial Narrow" w:cs="ArialMT"/>
          <w:sz w:val="26"/>
          <w:szCs w:val="26"/>
          <w:lang w:val="es-CO" w:eastAsia="es-CO"/>
        </w:rPr>
        <w:t>En lo demás se mantiene sin modificación.</w:t>
      </w:r>
    </w:p>
    <w:p w14:paraId="47C12891" w14:textId="77777777" w:rsidR="00690D66" w:rsidRPr="00AD148E" w:rsidRDefault="00690D66" w:rsidP="00AD148E">
      <w:pPr>
        <w:pStyle w:val="Sinespaciado"/>
        <w:spacing w:line="276" w:lineRule="auto"/>
        <w:jc w:val="both"/>
        <w:rPr>
          <w:rFonts w:ascii="Arial Narrow" w:hAnsi="Arial Narrow" w:cs="Arial"/>
          <w:sz w:val="26"/>
          <w:szCs w:val="26"/>
          <w:lang w:val="es-MX"/>
        </w:rPr>
      </w:pPr>
    </w:p>
    <w:p w14:paraId="47C12892" w14:textId="77777777" w:rsidR="00690D66" w:rsidRPr="00AD148E" w:rsidRDefault="00690D66" w:rsidP="00AD148E">
      <w:pPr>
        <w:pStyle w:val="Sinespaciado"/>
        <w:spacing w:line="276" w:lineRule="auto"/>
        <w:jc w:val="both"/>
        <w:rPr>
          <w:rFonts w:ascii="Arial Narrow" w:hAnsi="Arial Narrow" w:cs="Arial"/>
          <w:sz w:val="26"/>
          <w:szCs w:val="26"/>
          <w:lang w:val="es-MX"/>
        </w:rPr>
      </w:pPr>
      <w:r w:rsidRPr="00AD148E">
        <w:rPr>
          <w:rFonts w:ascii="Arial Narrow" w:hAnsi="Arial Narrow" w:cs="Arial"/>
          <w:b/>
          <w:sz w:val="26"/>
          <w:szCs w:val="26"/>
          <w:lang w:val="es-MX"/>
        </w:rPr>
        <w:t xml:space="preserve">SEGUNDO: </w:t>
      </w:r>
      <w:r w:rsidRPr="00AD148E">
        <w:rPr>
          <w:rFonts w:ascii="Arial Narrow" w:hAnsi="Arial Narrow" w:cs="Arial"/>
          <w:b/>
          <w:bCs/>
          <w:sz w:val="26"/>
          <w:szCs w:val="26"/>
          <w:lang w:val="es-MX"/>
        </w:rPr>
        <w:t>NOTIFICAR</w:t>
      </w:r>
      <w:r w:rsidRPr="00AD148E">
        <w:rPr>
          <w:rFonts w:ascii="Arial Narrow" w:hAnsi="Arial Narrow" w:cs="Arial"/>
          <w:sz w:val="26"/>
          <w:szCs w:val="26"/>
          <w:lang w:val="es-MX"/>
        </w:rPr>
        <w:t xml:space="preserve"> a las partes lo aquí resuelto en la forma más expedita y eficaz posible. Comuníquese de igual forma al Juzgado de primera instancia.</w:t>
      </w:r>
    </w:p>
    <w:p w14:paraId="47C12893" w14:textId="77777777" w:rsidR="00690D66" w:rsidRPr="00AD148E" w:rsidRDefault="00690D66" w:rsidP="00AD148E">
      <w:pPr>
        <w:pStyle w:val="Sinespaciado"/>
        <w:spacing w:line="276" w:lineRule="auto"/>
        <w:jc w:val="both"/>
        <w:rPr>
          <w:rFonts w:ascii="Arial Narrow" w:hAnsi="Arial Narrow" w:cs="Arial"/>
          <w:sz w:val="26"/>
          <w:szCs w:val="26"/>
          <w:lang w:val="es-MX"/>
        </w:rPr>
      </w:pPr>
    </w:p>
    <w:p w14:paraId="47C12894" w14:textId="77777777" w:rsidR="00690D66" w:rsidRPr="00AD148E" w:rsidRDefault="00690D66" w:rsidP="00AD148E">
      <w:pPr>
        <w:spacing w:line="276" w:lineRule="auto"/>
        <w:jc w:val="both"/>
        <w:rPr>
          <w:rFonts w:ascii="Arial Narrow" w:hAnsi="Arial Narrow"/>
          <w:b/>
          <w:iCs/>
          <w:sz w:val="26"/>
          <w:szCs w:val="26"/>
        </w:rPr>
      </w:pPr>
      <w:r w:rsidRPr="00AD148E">
        <w:rPr>
          <w:rFonts w:ascii="Arial Narrow" w:hAnsi="Arial Narrow" w:cs="Arial"/>
          <w:b/>
          <w:bCs/>
          <w:sz w:val="26"/>
          <w:szCs w:val="26"/>
          <w:lang w:val="es-MX"/>
        </w:rPr>
        <w:t xml:space="preserve">TERCERO: </w:t>
      </w:r>
      <w:r w:rsidRPr="00AD148E">
        <w:rPr>
          <w:rFonts w:ascii="Arial Narrow" w:hAnsi="Arial Narrow" w:cs="Arial"/>
          <w:b/>
          <w:sz w:val="26"/>
          <w:szCs w:val="26"/>
          <w:lang w:val="es-MX"/>
        </w:rPr>
        <w:t>ENVIAR</w:t>
      </w:r>
      <w:r w:rsidRPr="00AD148E">
        <w:rPr>
          <w:rFonts w:ascii="Arial Narrow" w:hAnsi="Arial Narrow" w:cs="Arial"/>
          <w:bCs/>
          <w:sz w:val="26"/>
          <w:szCs w:val="26"/>
          <w:lang w:val="es-MX"/>
        </w:rPr>
        <w:t xml:space="preserve"> </w:t>
      </w:r>
      <w:r w:rsidRPr="00AD148E">
        <w:rPr>
          <w:rFonts w:ascii="Arial Narrow" w:hAnsi="Arial Narrow" w:cs="Arial"/>
          <w:sz w:val="26"/>
          <w:szCs w:val="26"/>
          <w:lang w:val="es-MX"/>
        </w:rPr>
        <w:t>oportunamente, el presente expediente a la Corte Constitucional para su eventual revisión.</w:t>
      </w:r>
    </w:p>
    <w:p w14:paraId="47C12895" w14:textId="77777777" w:rsidR="00AA072B" w:rsidRPr="00AD148E" w:rsidRDefault="00AA072B" w:rsidP="00AD148E">
      <w:pPr>
        <w:pStyle w:val="Sinespaciado"/>
        <w:spacing w:line="276" w:lineRule="auto"/>
        <w:jc w:val="both"/>
        <w:rPr>
          <w:rFonts w:ascii="Arial Narrow" w:hAnsi="Arial Narrow"/>
          <w:sz w:val="26"/>
          <w:szCs w:val="26"/>
          <w:lang w:val="es-ES_tradnl"/>
        </w:rPr>
      </w:pPr>
    </w:p>
    <w:p w14:paraId="47C12896" w14:textId="77777777" w:rsidR="00AA072B" w:rsidRPr="00AD148E" w:rsidRDefault="00AA072B" w:rsidP="00AD148E">
      <w:pPr>
        <w:spacing w:line="276" w:lineRule="auto"/>
        <w:ind w:right="49"/>
        <w:jc w:val="both"/>
        <w:rPr>
          <w:rFonts w:ascii="Arial Narrow" w:hAnsi="Arial Narrow"/>
          <w:b/>
          <w:iCs/>
          <w:sz w:val="26"/>
          <w:szCs w:val="26"/>
          <w:lang w:val="es-ES"/>
        </w:rPr>
      </w:pPr>
      <w:r w:rsidRPr="00AD148E">
        <w:rPr>
          <w:rFonts w:ascii="Arial Narrow" w:hAnsi="Arial Narrow"/>
          <w:b/>
          <w:iCs/>
          <w:sz w:val="26"/>
          <w:szCs w:val="26"/>
          <w:lang w:val="es-ES"/>
        </w:rPr>
        <w:t>NOTIFÍQUESE Y CÚMPLASE</w:t>
      </w:r>
    </w:p>
    <w:p w14:paraId="47C12897" w14:textId="77777777" w:rsidR="0038041A" w:rsidRPr="00AD148E" w:rsidRDefault="0038041A" w:rsidP="00AD148E">
      <w:pPr>
        <w:spacing w:line="276" w:lineRule="auto"/>
        <w:ind w:right="49"/>
        <w:jc w:val="both"/>
        <w:rPr>
          <w:rFonts w:ascii="Arial Narrow" w:hAnsi="Arial Narrow"/>
          <w:b/>
          <w:iCs/>
          <w:sz w:val="26"/>
          <w:szCs w:val="26"/>
          <w:lang w:val="es-ES"/>
        </w:rPr>
      </w:pPr>
    </w:p>
    <w:p w14:paraId="47C12898" w14:textId="56FD009C" w:rsidR="003E5CA4" w:rsidRPr="00AD148E" w:rsidRDefault="00D755FC" w:rsidP="00AD148E">
      <w:pPr>
        <w:spacing w:line="276" w:lineRule="auto"/>
        <w:ind w:right="49"/>
        <w:jc w:val="both"/>
        <w:rPr>
          <w:rFonts w:ascii="Arial Narrow" w:hAnsi="Arial Narrow"/>
          <w:iCs/>
          <w:sz w:val="26"/>
          <w:szCs w:val="26"/>
        </w:rPr>
      </w:pPr>
      <w:r w:rsidRPr="00AD148E">
        <w:rPr>
          <w:rFonts w:ascii="Arial Narrow" w:hAnsi="Arial Narrow"/>
          <w:noProof/>
          <w:sz w:val="26"/>
          <w:szCs w:val="26"/>
        </w:rPr>
        <mc:AlternateContent>
          <mc:Choice Requires="wps">
            <w:drawing>
              <wp:anchor distT="0" distB="0" distL="114300" distR="114300" simplePos="0" relativeHeight="251657728" behindDoc="1" locked="0" layoutInCell="1" allowOverlap="1" wp14:anchorId="47C128A3" wp14:editId="43973436">
                <wp:simplePos x="0" y="0"/>
                <wp:positionH relativeFrom="page">
                  <wp:posOffset>1311275</wp:posOffset>
                </wp:positionH>
                <wp:positionV relativeFrom="paragraph">
                  <wp:posOffset>9431655</wp:posOffset>
                </wp:positionV>
                <wp:extent cx="2359025" cy="652145"/>
                <wp:effectExtent l="12700" t="12700" r="3175" b="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47C128C0" w14:textId="77777777" w:rsidR="008A0AB0" w:rsidRDefault="008A0AB0"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47C128C1" w14:textId="77777777" w:rsidR="008A0AB0" w:rsidRDefault="008A0AB0"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C128A3" id="Rectángulo 4" o:spid="_x0000_s1026" style="position:absolute;left:0;text-align:left;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" fillcolor="#f2f2f2" strokeweight="1.5pt">
                <v:stroke linestyle="thinThin" endcap="round"/>
                <v:path arrowok="t"/>
                <o:lock v:ext="edit" aspectratio="t"/>
                <v:textbox>
                  <w:txbxContent>
                    <w:p w14:paraId="47C128C0" w14:textId="77777777" w:rsidR="008A0AB0" w:rsidRDefault="008A0AB0"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47C128C1" w14:textId="77777777" w:rsidR="008A0AB0" w:rsidRDefault="008A0AB0"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3E5CA4" w:rsidRPr="00AD148E">
        <w:rPr>
          <w:rFonts w:ascii="Arial Narrow" w:hAnsi="Arial Narrow"/>
          <w:bCs/>
          <w:sz w:val="26"/>
          <w:szCs w:val="26"/>
        </w:rPr>
        <w:t xml:space="preserve">Los </w:t>
      </w:r>
      <w:r w:rsidR="00AD148E" w:rsidRPr="00AD148E">
        <w:rPr>
          <w:rFonts w:ascii="Arial Narrow" w:hAnsi="Arial Narrow"/>
          <w:bCs/>
          <w:sz w:val="26"/>
          <w:szCs w:val="26"/>
        </w:rPr>
        <w:t>Magistrados</w:t>
      </w:r>
      <w:r w:rsidR="003E5CA4" w:rsidRPr="00AD148E">
        <w:rPr>
          <w:rFonts w:ascii="Arial Narrow" w:hAnsi="Arial Narrow"/>
          <w:bCs/>
          <w:sz w:val="26"/>
          <w:szCs w:val="26"/>
        </w:rPr>
        <w:t>,</w:t>
      </w:r>
    </w:p>
    <w:p w14:paraId="47C12899" w14:textId="77777777" w:rsidR="00CF0834" w:rsidRPr="00AD148E" w:rsidRDefault="00CF0834" w:rsidP="00AD148E">
      <w:pPr>
        <w:spacing w:line="276" w:lineRule="auto"/>
        <w:ind w:right="49"/>
        <w:jc w:val="both"/>
        <w:rPr>
          <w:rFonts w:ascii="Arial Narrow" w:hAnsi="Arial Narrow"/>
          <w:b/>
          <w:iCs/>
          <w:sz w:val="26"/>
          <w:szCs w:val="26"/>
        </w:rPr>
      </w:pPr>
    </w:p>
    <w:p w14:paraId="47C1289A" w14:textId="77777777" w:rsidR="00C1674A" w:rsidRPr="00AD148E" w:rsidRDefault="00C1674A" w:rsidP="00AD148E">
      <w:pPr>
        <w:spacing w:line="276" w:lineRule="auto"/>
        <w:ind w:right="49"/>
        <w:jc w:val="both"/>
        <w:rPr>
          <w:rFonts w:ascii="Arial Narrow" w:hAnsi="Arial Narrow"/>
          <w:b/>
          <w:iCs/>
          <w:sz w:val="26"/>
          <w:szCs w:val="26"/>
        </w:rPr>
      </w:pPr>
    </w:p>
    <w:p w14:paraId="47C1289B" w14:textId="77777777" w:rsidR="00031048" w:rsidRPr="00AD148E" w:rsidRDefault="00031048" w:rsidP="00AD148E">
      <w:pPr>
        <w:spacing w:line="276" w:lineRule="auto"/>
        <w:ind w:right="49"/>
        <w:jc w:val="center"/>
        <w:rPr>
          <w:rFonts w:ascii="Arial Narrow" w:hAnsi="Arial Narrow"/>
          <w:b/>
          <w:iCs/>
          <w:sz w:val="26"/>
          <w:szCs w:val="26"/>
        </w:rPr>
      </w:pPr>
      <w:r w:rsidRPr="00AD148E">
        <w:rPr>
          <w:rFonts w:ascii="Arial Narrow" w:hAnsi="Arial Narrow"/>
          <w:b/>
          <w:iCs/>
          <w:sz w:val="26"/>
          <w:szCs w:val="26"/>
        </w:rPr>
        <w:t>CARLOS MAURICIO GARCÍA BARAJAS</w:t>
      </w:r>
    </w:p>
    <w:p w14:paraId="47C1289C" w14:textId="77777777" w:rsidR="00031048" w:rsidRPr="00AD148E" w:rsidRDefault="00031048" w:rsidP="00AD148E">
      <w:pPr>
        <w:spacing w:line="276" w:lineRule="auto"/>
        <w:ind w:right="49"/>
        <w:jc w:val="both"/>
        <w:rPr>
          <w:rFonts w:ascii="Arial Narrow" w:hAnsi="Arial Narrow"/>
          <w:b/>
          <w:bCs/>
          <w:sz w:val="26"/>
          <w:szCs w:val="26"/>
        </w:rPr>
      </w:pPr>
    </w:p>
    <w:p w14:paraId="3BC3E724" w14:textId="4F4992C6" w:rsidR="30CFEB2B" w:rsidRPr="00AD148E" w:rsidRDefault="30CFEB2B" w:rsidP="00AD148E">
      <w:pPr>
        <w:spacing w:line="276" w:lineRule="auto"/>
        <w:ind w:right="49"/>
        <w:jc w:val="both"/>
        <w:rPr>
          <w:rFonts w:ascii="Arial Narrow" w:hAnsi="Arial Narrow"/>
          <w:b/>
          <w:bCs/>
          <w:sz w:val="26"/>
          <w:szCs w:val="26"/>
        </w:rPr>
      </w:pPr>
    </w:p>
    <w:p w14:paraId="47C1289D" w14:textId="43667E69" w:rsidR="008F2EB4" w:rsidRPr="00AD148E" w:rsidRDefault="00C1674A" w:rsidP="00AD148E">
      <w:pPr>
        <w:spacing w:line="276" w:lineRule="auto"/>
        <w:ind w:right="49"/>
        <w:jc w:val="center"/>
        <w:rPr>
          <w:rFonts w:ascii="Arial Narrow" w:hAnsi="Arial Narrow"/>
          <w:b/>
          <w:bCs/>
          <w:sz w:val="26"/>
          <w:szCs w:val="26"/>
        </w:rPr>
      </w:pPr>
      <w:r w:rsidRPr="00AD148E">
        <w:rPr>
          <w:rFonts w:ascii="Arial Narrow" w:hAnsi="Arial Narrow"/>
          <w:b/>
          <w:bCs/>
          <w:sz w:val="26"/>
          <w:szCs w:val="26"/>
        </w:rPr>
        <w:t>DUBERNEY GRISALES HERRER</w:t>
      </w:r>
      <w:r w:rsidR="00E67469" w:rsidRPr="00AD148E">
        <w:rPr>
          <w:rFonts w:ascii="Arial Narrow" w:hAnsi="Arial Narrow"/>
          <w:b/>
          <w:bCs/>
          <w:sz w:val="26"/>
          <w:szCs w:val="26"/>
        </w:rPr>
        <w:t>A</w:t>
      </w:r>
    </w:p>
    <w:p w14:paraId="47C1289E" w14:textId="77777777" w:rsidR="00C1674A" w:rsidRPr="00AD148E" w:rsidRDefault="00C1674A" w:rsidP="00AD148E">
      <w:pPr>
        <w:spacing w:line="276" w:lineRule="auto"/>
        <w:ind w:right="49"/>
        <w:jc w:val="both"/>
        <w:rPr>
          <w:rFonts w:ascii="Arial Narrow" w:hAnsi="Arial Narrow"/>
          <w:b/>
          <w:bCs/>
          <w:sz w:val="26"/>
          <w:szCs w:val="26"/>
        </w:rPr>
      </w:pPr>
    </w:p>
    <w:p w14:paraId="7B9B38FD" w14:textId="4744891F" w:rsidR="30CFEB2B" w:rsidRPr="00AD148E" w:rsidRDefault="30CFEB2B" w:rsidP="00AD148E">
      <w:pPr>
        <w:spacing w:line="276" w:lineRule="auto"/>
        <w:ind w:right="49"/>
        <w:jc w:val="both"/>
        <w:rPr>
          <w:rFonts w:ascii="Arial Narrow" w:hAnsi="Arial Narrow"/>
          <w:b/>
          <w:bCs/>
          <w:sz w:val="26"/>
          <w:szCs w:val="26"/>
        </w:rPr>
      </w:pPr>
    </w:p>
    <w:p w14:paraId="47C1289F" w14:textId="4E0C5A69" w:rsidR="00E65768" w:rsidRPr="00AD148E" w:rsidRDefault="00C1674A" w:rsidP="00AD148E">
      <w:pPr>
        <w:spacing w:line="276" w:lineRule="auto"/>
        <w:ind w:right="49"/>
        <w:jc w:val="center"/>
        <w:rPr>
          <w:rFonts w:ascii="Arial Narrow" w:hAnsi="Arial Narrow"/>
          <w:b/>
          <w:bCs/>
          <w:sz w:val="26"/>
          <w:szCs w:val="26"/>
        </w:rPr>
      </w:pPr>
      <w:r w:rsidRPr="00AD148E">
        <w:rPr>
          <w:rFonts w:ascii="Arial Narrow" w:hAnsi="Arial Narrow"/>
          <w:b/>
          <w:bCs/>
          <w:sz w:val="26"/>
          <w:szCs w:val="26"/>
        </w:rPr>
        <w:t>EDDER JIMMY SÁNCHEZ CALAMBÁS</w:t>
      </w:r>
    </w:p>
    <w:sectPr w:rsidR="00E65768" w:rsidRPr="00AD148E" w:rsidSect="00D731D4">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CCEBD" w14:textId="77777777" w:rsidR="000C4CCB" w:rsidRDefault="000C4CCB" w:rsidP="003E5CA4">
      <w:r>
        <w:separator/>
      </w:r>
    </w:p>
  </w:endnote>
  <w:endnote w:type="continuationSeparator" w:id="0">
    <w:p w14:paraId="54F8DF9A" w14:textId="77777777" w:rsidR="000C4CCB" w:rsidRDefault="000C4CCB" w:rsidP="003E5CA4">
      <w:r>
        <w:continuationSeparator/>
      </w:r>
    </w:p>
  </w:endnote>
  <w:endnote w:type="continuationNotice" w:id="1">
    <w:p w14:paraId="2341CBBE" w14:textId="77777777" w:rsidR="000C4CCB" w:rsidRDefault="000C4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MT">
    <w:altName w:val="MS Mincho"/>
    <w:charset w:val="80"/>
    <w:family w:val="auto"/>
    <w:pitch w:val="default"/>
    <w:sig w:usb0="00000003"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D2357" w14:textId="77777777" w:rsidR="000C4CCB" w:rsidRDefault="000C4CCB" w:rsidP="003E5CA4">
      <w:r>
        <w:separator/>
      </w:r>
    </w:p>
  </w:footnote>
  <w:footnote w:type="continuationSeparator" w:id="0">
    <w:p w14:paraId="12D98B53" w14:textId="77777777" w:rsidR="000C4CCB" w:rsidRDefault="000C4CCB" w:rsidP="003E5CA4">
      <w:r>
        <w:continuationSeparator/>
      </w:r>
    </w:p>
  </w:footnote>
  <w:footnote w:type="continuationNotice" w:id="1">
    <w:p w14:paraId="4CAC233C" w14:textId="77777777" w:rsidR="000C4CCB" w:rsidRDefault="000C4CCB"/>
  </w:footnote>
  <w:footnote w:id="2">
    <w:p w14:paraId="47C128B1" w14:textId="33CA83D7" w:rsidR="00535606" w:rsidRPr="00D731D4" w:rsidRDefault="00535606" w:rsidP="00D731D4">
      <w:pPr>
        <w:pStyle w:val="Textonotapie"/>
        <w:jc w:val="both"/>
        <w:rPr>
          <w:rFonts w:ascii="Arial" w:hAnsi="Arial" w:cs="Arial"/>
          <w:sz w:val="18"/>
          <w:szCs w:val="18"/>
        </w:rPr>
      </w:pPr>
      <w:r w:rsidRPr="00D731D4">
        <w:rPr>
          <w:rStyle w:val="Refdenotaalpie"/>
          <w:rFonts w:ascii="Arial" w:eastAsia="Arial Narrow" w:hAnsi="Arial" w:cs="Arial"/>
          <w:sz w:val="18"/>
          <w:szCs w:val="18"/>
        </w:rPr>
        <w:footnoteRef/>
      </w:r>
      <w:r w:rsidR="30186733" w:rsidRPr="00D731D4">
        <w:rPr>
          <w:rFonts w:ascii="Arial" w:eastAsia="Arial Narrow" w:hAnsi="Arial" w:cs="Arial"/>
          <w:sz w:val="18"/>
          <w:szCs w:val="18"/>
        </w:rPr>
        <w:t xml:space="preserve"> Archivo 02 del cuaderno de primera instancia</w:t>
      </w:r>
    </w:p>
  </w:footnote>
  <w:footnote w:id="3">
    <w:p w14:paraId="47C128B3" w14:textId="7BBA17CD" w:rsidR="00780FC4" w:rsidRPr="00D731D4" w:rsidRDefault="00780FC4" w:rsidP="00D731D4">
      <w:pPr>
        <w:pStyle w:val="Textonotapie"/>
        <w:jc w:val="both"/>
        <w:rPr>
          <w:rFonts w:ascii="Arial" w:hAnsi="Arial" w:cs="Arial"/>
          <w:sz w:val="18"/>
          <w:szCs w:val="18"/>
        </w:rPr>
      </w:pPr>
      <w:r w:rsidRPr="00D731D4">
        <w:rPr>
          <w:rStyle w:val="Refdenotaalpie"/>
          <w:rFonts w:ascii="Arial" w:eastAsia="Arial Narrow" w:hAnsi="Arial" w:cs="Arial"/>
          <w:sz w:val="18"/>
          <w:szCs w:val="18"/>
        </w:rPr>
        <w:footnoteRef/>
      </w:r>
      <w:r w:rsidR="30186733" w:rsidRPr="00D731D4">
        <w:rPr>
          <w:rFonts w:ascii="Arial" w:eastAsia="Arial Narrow" w:hAnsi="Arial" w:cs="Arial"/>
          <w:sz w:val="18"/>
          <w:szCs w:val="18"/>
        </w:rPr>
        <w:t xml:space="preserve"> Archivo 09 del cuaderno de primera instancia</w:t>
      </w:r>
    </w:p>
  </w:footnote>
  <w:footnote w:id="4">
    <w:p w14:paraId="47C128B5" w14:textId="554ACD1C" w:rsidR="00055202" w:rsidRPr="00D731D4" w:rsidRDefault="00055202" w:rsidP="00D731D4">
      <w:pPr>
        <w:pStyle w:val="Textonotapie"/>
        <w:jc w:val="both"/>
        <w:rPr>
          <w:rFonts w:ascii="Arial" w:hAnsi="Arial" w:cs="Arial"/>
          <w:sz w:val="18"/>
          <w:szCs w:val="18"/>
        </w:rPr>
      </w:pPr>
      <w:r w:rsidRPr="00D731D4">
        <w:rPr>
          <w:rStyle w:val="Refdenotaalpie"/>
          <w:rFonts w:ascii="Arial" w:eastAsia="Arial Narrow" w:hAnsi="Arial" w:cs="Arial"/>
          <w:sz w:val="18"/>
          <w:szCs w:val="18"/>
        </w:rPr>
        <w:footnoteRef/>
      </w:r>
      <w:r w:rsidR="30186733" w:rsidRPr="00D731D4">
        <w:rPr>
          <w:rFonts w:ascii="Arial" w:eastAsia="Arial Narrow" w:hAnsi="Arial" w:cs="Arial"/>
          <w:sz w:val="18"/>
          <w:szCs w:val="18"/>
        </w:rPr>
        <w:t xml:space="preserve"> Archivo 11 del cuaderno de primera instancia</w:t>
      </w:r>
    </w:p>
  </w:footnote>
  <w:footnote w:id="5">
    <w:p w14:paraId="47C128B7" w14:textId="7F49D56D" w:rsidR="0001289D" w:rsidRPr="00D731D4" w:rsidRDefault="0001289D" w:rsidP="00D731D4">
      <w:pPr>
        <w:pStyle w:val="Textonotapie"/>
        <w:jc w:val="both"/>
        <w:rPr>
          <w:rFonts w:ascii="Arial" w:hAnsi="Arial" w:cs="Arial"/>
          <w:sz w:val="18"/>
          <w:szCs w:val="18"/>
        </w:rPr>
      </w:pPr>
      <w:r w:rsidRPr="00D731D4">
        <w:rPr>
          <w:rStyle w:val="Refdenotaalpie"/>
          <w:rFonts w:ascii="Arial" w:eastAsia="Arial Narrow" w:hAnsi="Arial" w:cs="Arial"/>
          <w:sz w:val="18"/>
          <w:szCs w:val="18"/>
        </w:rPr>
        <w:footnoteRef/>
      </w:r>
      <w:r w:rsidR="30186733" w:rsidRPr="00D731D4">
        <w:rPr>
          <w:rFonts w:ascii="Arial" w:eastAsia="Arial Narrow" w:hAnsi="Arial" w:cs="Arial"/>
          <w:sz w:val="18"/>
          <w:szCs w:val="18"/>
        </w:rPr>
        <w:t xml:space="preserve"> Archivo 16 del cuaderno de primera instancia</w:t>
      </w:r>
    </w:p>
  </w:footnote>
  <w:footnote w:id="6">
    <w:p w14:paraId="5902EDB4" w14:textId="3CF923BD" w:rsidR="30186733" w:rsidRPr="00D731D4" w:rsidRDefault="30186733" w:rsidP="00D731D4">
      <w:pPr>
        <w:jc w:val="both"/>
        <w:rPr>
          <w:rFonts w:ascii="Arial" w:hAnsi="Arial" w:cs="Arial"/>
          <w:sz w:val="18"/>
          <w:szCs w:val="18"/>
        </w:rPr>
      </w:pPr>
      <w:r w:rsidRPr="00D731D4">
        <w:rPr>
          <w:rFonts w:ascii="Arial" w:eastAsia="Arial Narrow" w:hAnsi="Arial" w:cs="Arial"/>
          <w:sz w:val="18"/>
          <w:szCs w:val="18"/>
        </w:rPr>
        <w:footnoteRef/>
      </w:r>
      <w:r w:rsidRPr="00D731D4">
        <w:rPr>
          <w:rFonts w:ascii="Arial" w:eastAsia="Arial Narrow" w:hAnsi="Arial" w:cs="Arial"/>
          <w:sz w:val="18"/>
          <w:szCs w:val="18"/>
        </w:rPr>
        <w:t xml:space="preserve"> Folios 11 a 16 del archivo 02 del cuaderno de primera instancia</w:t>
      </w:r>
    </w:p>
  </w:footnote>
  <w:footnote w:id="7">
    <w:p w14:paraId="2A243BC9" w14:textId="5B48000B" w:rsidR="30186733" w:rsidRPr="00D731D4" w:rsidRDefault="30186733" w:rsidP="00D731D4">
      <w:pPr>
        <w:jc w:val="both"/>
        <w:rPr>
          <w:rFonts w:ascii="Arial" w:hAnsi="Arial" w:cs="Arial"/>
          <w:sz w:val="18"/>
          <w:szCs w:val="18"/>
        </w:rPr>
      </w:pPr>
      <w:r w:rsidRPr="00D731D4">
        <w:rPr>
          <w:rFonts w:ascii="Arial" w:eastAsia="Arial Narrow" w:hAnsi="Arial" w:cs="Arial"/>
          <w:sz w:val="18"/>
          <w:szCs w:val="18"/>
        </w:rPr>
        <w:footnoteRef/>
      </w:r>
      <w:r w:rsidRPr="00D731D4">
        <w:rPr>
          <w:rFonts w:ascii="Arial" w:eastAsia="Arial Narrow" w:hAnsi="Arial" w:cs="Arial"/>
          <w:sz w:val="18"/>
          <w:szCs w:val="18"/>
        </w:rPr>
        <w:t xml:space="preserve"> Folios 11 y 12 del archivo 09 del cuaderno de primera instancia</w:t>
      </w:r>
    </w:p>
  </w:footnote>
  <w:footnote w:id="8">
    <w:p w14:paraId="6C1AB071" w14:textId="4F4608C9" w:rsidR="30186733" w:rsidRPr="00D731D4" w:rsidRDefault="30186733" w:rsidP="00D731D4">
      <w:pPr>
        <w:jc w:val="both"/>
        <w:rPr>
          <w:rFonts w:ascii="Arial" w:hAnsi="Arial" w:cs="Arial"/>
          <w:color w:val="000000" w:themeColor="text1"/>
          <w:sz w:val="18"/>
          <w:szCs w:val="18"/>
          <w:lang w:val="es-ES"/>
        </w:rPr>
      </w:pPr>
      <w:r w:rsidRPr="00D731D4">
        <w:rPr>
          <w:rFonts w:ascii="Arial" w:eastAsia="Arial Narrow" w:hAnsi="Arial" w:cs="Arial"/>
          <w:sz w:val="18"/>
          <w:szCs w:val="18"/>
        </w:rPr>
        <w:footnoteRef/>
      </w:r>
      <w:r w:rsidRPr="00D731D4">
        <w:rPr>
          <w:rFonts w:ascii="Arial" w:eastAsia="Arial Narrow" w:hAnsi="Arial" w:cs="Arial"/>
          <w:sz w:val="18"/>
          <w:szCs w:val="18"/>
        </w:rPr>
        <w:t xml:space="preserve"> </w:t>
      </w:r>
      <w:r w:rsidRPr="00D731D4">
        <w:rPr>
          <w:rFonts w:ascii="Arial" w:eastAsia="Arial Narrow" w:hAnsi="Arial" w:cs="Arial"/>
          <w:color w:val="000000" w:themeColor="text1"/>
          <w:sz w:val="18"/>
          <w:szCs w:val="18"/>
          <w:lang w:val="es-ES"/>
        </w:rPr>
        <w:t>Para citar un ejemplo en la Sentencia ST2-0439-2021 del 09 de diciembre 2021 se analizaron iguales presunciones (salario mínimo y suspensión del pago de incapacidades superior a tres meses) para establecer la procedencia del amparo constitucional</w:t>
      </w:r>
    </w:p>
  </w:footnote>
  <w:footnote w:id="9">
    <w:p w14:paraId="72743E29" w14:textId="3EDC6F43" w:rsidR="30186733" w:rsidRPr="00D731D4" w:rsidRDefault="30186733" w:rsidP="00D731D4">
      <w:pPr>
        <w:jc w:val="both"/>
        <w:rPr>
          <w:rFonts w:ascii="Arial" w:hAnsi="Arial" w:cs="Arial"/>
          <w:sz w:val="18"/>
          <w:szCs w:val="18"/>
        </w:rPr>
      </w:pPr>
      <w:r w:rsidRPr="00D731D4">
        <w:rPr>
          <w:rFonts w:ascii="Arial" w:hAnsi="Arial" w:cs="Arial"/>
          <w:sz w:val="18"/>
          <w:szCs w:val="18"/>
        </w:rPr>
        <w:footnoteRef/>
      </w:r>
      <w:r w:rsidRPr="00D731D4">
        <w:rPr>
          <w:rFonts w:ascii="Arial" w:hAnsi="Arial" w:cs="Arial"/>
          <w:sz w:val="18"/>
          <w:szCs w:val="18"/>
        </w:rPr>
        <w:t xml:space="preserve"> Folios 16 y 17 del archivo 09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B208" w14:textId="77777777" w:rsidR="00D731D4" w:rsidRPr="00D731D4" w:rsidRDefault="00D731D4" w:rsidP="00D731D4">
    <w:pPr>
      <w:pStyle w:val="Encabezado"/>
      <w:jc w:val="both"/>
      <w:rPr>
        <w:rFonts w:ascii="Arial" w:hAnsi="Arial" w:cs="Arial"/>
        <w:sz w:val="18"/>
      </w:rPr>
    </w:pPr>
    <w:r w:rsidRPr="00D731D4">
      <w:rPr>
        <w:rFonts w:ascii="Arial" w:hAnsi="Arial" w:cs="Arial"/>
        <w:sz w:val="18"/>
      </w:rPr>
      <w:t xml:space="preserve">ACCIÓN DE TUTELA (SEGUNDA INSTANCIA) </w:t>
    </w:r>
  </w:p>
  <w:p w14:paraId="47C128B0" w14:textId="2499A0F2" w:rsidR="008A0AB0" w:rsidRPr="00D731D4" w:rsidRDefault="00D731D4" w:rsidP="00D731D4">
    <w:pPr>
      <w:pStyle w:val="Encabezado"/>
      <w:jc w:val="both"/>
      <w:rPr>
        <w:rFonts w:ascii="Arial" w:hAnsi="Arial" w:cs="Arial"/>
        <w:sz w:val="18"/>
      </w:rPr>
    </w:pPr>
    <w:r w:rsidRPr="00D731D4">
      <w:rPr>
        <w:rFonts w:ascii="Arial" w:hAnsi="Arial" w:cs="Arial"/>
        <w:sz w:val="18"/>
      </w:rPr>
      <w:t>Radicado: 66001310300520220049801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10580"/>
    <w:rsid w:val="00010F20"/>
    <w:rsid w:val="00011091"/>
    <w:rsid w:val="0001120A"/>
    <w:rsid w:val="0001153F"/>
    <w:rsid w:val="0001289D"/>
    <w:rsid w:val="00014933"/>
    <w:rsid w:val="00017C01"/>
    <w:rsid w:val="000208BD"/>
    <w:rsid w:val="00031048"/>
    <w:rsid w:val="00031687"/>
    <w:rsid w:val="000324A7"/>
    <w:rsid w:val="00032A23"/>
    <w:rsid w:val="00032AE2"/>
    <w:rsid w:val="000425C3"/>
    <w:rsid w:val="00043062"/>
    <w:rsid w:val="00045407"/>
    <w:rsid w:val="0004677B"/>
    <w:rsid w:val="00047536"/>
    <w:rsid w:val="00052159"/>
    <w:rsid w:val="00055202"/>
    <w:rsid w:val="00060B73"/>
    <w:rsid w:val="0006174C"/>
    <w:rsid w:val="00062DD0"/>
    <w:rsid w:val="00071A01"/>
    <w:rsid w:val="00075C74"/>
    <w:rsid w:val="00076920"/>
    <w:rsid w:val="00077CF3"/>
    <w:rsid w:val="00082FC7"/>
    <w:rsid w:val="00085079"/>
    <w:rsid w:val="00087F91"/>
    <w:rsid w:val="000922A8"/>
    <w:rsid w:val="00093EAF"/>
    <w:rsid w:val="00094CC3"/>
    <w:rsid w:val="0009531E"/>
    <w:rsid w:val="00096576"/>
    <w:rsid w:val="000A4258"/>
    <w:rsid w:val="000A6EEC"/>
    <w:rsid w:val="000B209D"/>
    <w:rsid w:val="000B20A5"/>
    <w:rsid w:val="000B22DE"/>
    <w:rsid w:val="000B48E5"/>
    <w:rsid w:val="000B58F9"/>
    <w:rsid w:val="000B72F4"/>
    <w:rsid w:val="000B7A5F"/>
    <w:rsid w:val="000B7B58"/>
    <w:rsid w:val="000C4CCB"/>
    <w:rsid w:val="000D0AE3"/>
    <w:rsid w:val="000D3109"/>
    <w:rsid w:val="000D4372"/>
    <w:rsid w:val="000D442C"/>
    <w:rsid w:val="000D485D"/>
    <w:rsid w:val="000D4C10"/>
    <w:rsid w:val="000E0D8E"/>
    <w:rsid w:val="000E6BBD"/>
    <w:rsid w:val="000E7240"/>
    <w:rsid w:val="000F2F20"/>
    <w:rsid w:val="000F30A9"/>
    <w:rsid w:val="000F7E5A"/>
    <w:rsid w:val="00100B33"/>
    <w:rsid w:val="001025CF"/>
    <w:rsid w:val="001079BC"/>
    <w:rsid w:val="0011089F"/>
    <w:rsid w:val="00112281"/>
    <w:rsid w:val="00112303"/>
    <w:rsid w:val="0011469F"/>
    <w:rsid w:val="001170B6"/>
    <w:rsid w:val="00117106"/>
    <w:rsid w:val="00117ED2"/>
    <w:rsid w:val="00122938"/>
    <w:rsid w:val="0012336C"/>
    <w:rsid w:val="00123CA5"/>
    <w:rsid w:val="00124230"/>
    <w:rsid w:val="0012560F"/>
    <w:rsid w:val="001314ED"/>
    <w:rsid w:val="001359CF"/>
    <w:rsid w:val="001366AB"/>
    <w:rsid w:val="00136775"/>
    <w:rsid w:val="001369BD"/>
    <w:rsid w:val="00140E23"/>
    <w:rsid w:val="001425A7"/>
    <w:rsid w:val="0014337D"/>
    <w:rsid w:val="00146CCF"/>
    <w:rsid w:val="001478E0"/>
    <w:rsid w:val="001529A6"/>
    <w:rsid w:val="00153B2D"/>
    <w:rsid w:val="00155BCB"/>
    <w:rsid w:val="0016064A"/>
    <w:rsid w:val="00160C79"/>
    <w:rsid w:val="00161302"/>
    <w:rsid w:val="0016626B"/>
    <w:rsid w:val="0017061F"/>
    <w:rsid w:val="00170E3E"/>
    <w:rsid w:val="001726C1"/>
    <w:rsid w:val="00175AE4"/>
    <w:rsid w:val="00177FE3"/>
    <w:rsid w:val="00180091"/>
    <w:rsid w:val="00182F87"/>
    <w:rsid w:val="001831D0"/>
    <w:rsid w:val="001876A6"/>
    <w:rsid w:val="001901CE"/>
    <w:rsid w:val="00190425"/>
    <w:rsid w:val="00193851"/>
    <w:rsid w:val="00194865"/>
    <w:rsid w:val="00195629"/>
    <w:rsid w:val="00196C16"/>
    <w:rsid w:val="0019A4BA"/>
    <w:rsid w:val="001A1FED"/>
    <w:rsid w:val="001B2F2B"/>
    <w:rsid w:val="001B34B7"/>
    <w:rsid w:val="001B49E2"/>
    <w:rsid w:val="001B5856"/>
    <w:rsid w:val="001B7A9D"/>
    <w:rsid w:val="001C06E0"/>
    <w:rsid w:val="001C1D18"/>
    <w:rsid w:val="001C2D94"/>
    <w:rsid w:val="001C41B5"/>
    <w:rsid w:val="001C490A"/>
    <w:rsid w:val="001C5B0A"/>
    <w:rsid w:val="001C65DD"/>
    <w:rsid w:val="001D051A"/>
    <w:rsid w:val="001D10BE"/>
    <w:rsid w:val="001D48C9"/>
    <w:rsid w:val="001E3B85"/>
    <w:rsid w:val="001E6840"/>
    <w:rsid w:val="001F4DC7"/>
    <w:rsid w:val="001F6037"/>
    <w:rsid w:val="002024AA"/>
    <w:rsid w:val="002034D8"/>
    <w:rsid w:val="0020680F"/>
    <w:rsid w:val="0021352A"/>
    <w:rsid w:val="00213C2F"/>
    <w:rsid w:val="00215781"/>
    <w:rsid w:val="002208E9"/>
    <w:rsid w:val="00221C90"/>
    <w:rsid w:val="00224965"/>
    <w:rsid w:val="00225267"/>
    <w:rsid w:val="0022577C"/>
    <w:rsid w:val="00226AE5"/>
    <w:rsid w:val="00227290"/>
    <w:rsid w:val="002279F3"/>
    <w:rsid w:val="00230760"/>
    <w:rsid w:val="0023606E"/>
    <w:rsid w:val="00242785"/>
    <w:rsid w:val="00242B35"/>
    <w:rsid w:val="0024660E"/>
    <w:rsid w:val="0024678B"/>
    <w:rsid w:val="00246BF7"/>
    <w:rsid w:val="00247FEB"/>
    <w:rsid w:val="00252E74"/>
    <w:rsid w:val="00253AF0"/>
    <w:rsid w:val="00255F49"/>
    <w:rsid w:val="00260785"/>
    <w:rsid w:val="00263EF0"/>
    <w:rsid w:val="002646A2"/>
    <w:rsid w:val="0026707A"/>
    <w:rsid w:val="00267977"/>
    <w:rsid w:val="00270D2C"/>
    <w:rsid w:val="002754E5"/>
    <w:rsid w:val="0027550C"/>
    <w:rsid w:val="00280350"/>
    <w:rsid w:val="0028331A"/>
    <w:rsid w:val="00283BA2"/>
    <w:rsid w:val="0028460F"/>
    <w:rsid w:val="00291999"/>
    <w:rsid w:val="002928FF"/>
    <w:rsid w:val="00292BF7"/>
    <w:rsid w:val="00295A78"/>
    <w:rsid w:val="00295C2F"/>
    <w:rsid w:val="002966C0"/>
    <w:rsid w:val="002A1259"/>
    <w:rsid w:val="002A3D9F"/>
    <w:rsid w:val="002A4D07"/>
    <w:rsid w:val="002B544B"/>
    <w:rsid w:val="002B58B5"/>
    <w:rsid w:val="002B5AD7"/>
    <w:rsid w:val="002B5BBA"/>
    <w:rsid w:val="002C5148"/>
    <w:rsid w:val="002C7D86"/>
    <w:rsid w:val="002D17A2"/>
    <w:rsid w:val="002D1EE5"/>
    <w:rsid w:val="002D26D1"/>
    <w:rsid w:val="002D2E60"/>
    <w:rsid w:val="002D3B47"/>
    <w:rsid w:val="002D5CFF"/>
    <w:rsid w:val="002D65B4"/>
    <w:rsid w:val="002E4254"/>
    <w:rsid w:val="002E65E1"/>
    <w:rsid w:val="002E66D2"/>
    <w:rsid w:val="002E6C54"/>
    <w:rsid w:val="002E74B9"/>
    <w:rsid w:val="002F18A0"/>
    <w:rsid w:val="002F2E24"/>
    <w:rsid w:val="002F6E13"/>
    <w:rsid w:val="00300C9C"/>
    <w:rsid w:val="00304C63"/>
    <w:rsid w:val="0030653A"/>
    <w:rsid w:val="00312259"/>
    <w:rsid w:val="0031566C"/>
    <w:rsid w:val="00317591"/>
    <w:rsid w:val="003207A2"/>
    <w:rsid w:val="00321E6E"/>
    <w:rsid w:val="0032540F"/>
    <w:rsid w:val="00326E4D"/>
    <w:rsid w:val="0033184A"/>
    <w:rsid w:val="00334249"/>
    <w:rsid w:val="00335B9A"/>
    <w:rsid w:val="003376F6"/>
    <w:rsid w:val="00340D60"/>
    <w:rsid w:val="0034329B"/>
    <w:rsid w:val="003437CF"/>
    <w:rsid w:val="00344D90"/>
    <w:rsid w:val="00347714"/>
    <w:rsid w:val="00347DE3"/>
    <w:rsid w:val="00352C0E"/>
    <w:rsid w:val="00353E27"/>
    <w:rsid w:val="0036015B"/>
    <w:rsid w:val="00361E94"/>
    <w:rsid w:val="00363D9B"/>
    <w:rsid w:val="0036648D"/>
    <w:rsid w:val="00374B1C"/>
    <w:rsid w:val="003764EB"/>
    <w:rsid w:val="00376561"/>
    <w:rsid w:val="0038041A"/>
    <w:rsid w:val="003810BB"/>
    <w:rsid w:val="00381FCE"/>
    <w:rsid w:val="003830A2"/>
    <w:rsid w:val="00384F23"/>
    <w:rsid w:val="00387A45"/>
    <w:rsid w:val="00391976"/>
    <w:rsid w:val="00391E0B"/>
    <w:rsid w:val="00392390"/>
    <w:rsid w:val="003953E2"/>
    <w:rsid w:val="00397FB4"/>
    <w:rsid w:val="003A37BF"/>
    <w:rsid w:val="003A7C79"/>
    <w:rsid w:val="003B5541"/>
    <w:rsid w:val="003B75BA"/>
    <w:rsid w:val="003C2D62"/>
    <w:rsid w:val="003C4C6C"/>
    <w:rsid w:val="003C573A"/>
    <w:rsid w:val="003C6558"/>
    <w:rsid w:val="003C77F0"/>
    <w:rsid w:val="003C7B07"/>
    <w:rsid w:val="003D02D6"/>
    <w:rsid w:val="003D0626"/>
    <w:rsid w:val="003D0D83"/>
    <w:rsid w:val="003D14EA"/>
    <w:rsid w:val="003D20D9"/>
    <w:rsid w:val="003D4440"/>
    <w:rsid w:val="003D7435"/>
    <w:rsid w:val="003D7A83"/>
    <w:rsid w:val="003E1081"/>
    <w:rsid w:val="003E386E"/>
    <w:rsid w:val="003E5A42"/>
    <w:rsid w:val="003E5CA4"/>
    <w:rsid w:val="003F35F6"/>
    <w:rsid w:val="003F5015"/>
    <w:rsid w:val="003F6456"/>
    <w:rsid w:val="003F7751"/>
    <w:rsid w:val="004033AA"/>
    <w:rsid w:val="004040FF"/>
    <w:rsid w:val="004042FF"/>
    <w:rsid w:val="004103D9"/>
    <w:rsid w:val="00412A0A"/>
    <w:rsid w:val="00414A32"/>
    <w:rsid w:val="004239B0"/>
    <w:rsid w:val="00427E17"/>
    <w:rsid w:val="00430939"/>
    <w:rsid w:val="00432710"/>
    <w:rsid w:val="00432A66"/>
    <w:rsid w:val="0043362C"/>
    <w:rsid w:val="00433A88"/>
    <w:rsid w:val="00433E36"/>
    <w:rsid w:val="004424E9"/>
    <w:rsid w:val="0044258C"/>
    <w:rsid w:val="00443A35"/>
    <w:rsid w:val="00445C08"/>
    <w:rsid w:val="0044767E"/>
    <w:rsid w:val="00447F19"/>
    <w:rsid w:val="004575AC"/>
    <w:rsid w:val="00457F16"/>
    <w:rsid w:val="00460FBC"/>
    <w:rsid w:val="00463D67"/>
    <w:rsid w:val="00465A8E"/>
    <w:rsid w:val="0046713F"/>
    <w:rsid w:val="00470AC9"/>
    <w:rsid w:val="004715A4"/>
    <w:rsid w:val="00474A20"/>
    <w:rsid w:val="00475DDB"/>
    <w:rsid w:val="004762AA"/>
    <w:rsid w:val="00477FEC"/>
    <w:rsid w:val="0048655E"/>
    <w:rsid w:val="00493D38"/>
    <w:rsid w:val="004972FB"/>
    <w:rsid w:val="004A0C30"/>
    <w:rsid w:val="004A26BA"/>
    <w:rsid w:val="004A5817"/>
    <w:rsid w:val="004B29B4"/>
    <w:rsid w:val="004B41A7"/>
    <w:rsid w:val="004B6E9A"/>
    <w:rsid w:val="004B764E"/>
    <w:rsid w:val="004C1404"/>
    <w:rsid w:val="004C1851"/>
    <w:rsid w:val="004C36F1"/>
    <w:rsid w:val="004C57CF"/>
    <w:rsid w:val="004D03E2"/>
    <w:rsid w:val="004D0453"/>
    <w:rsid w:val="004D74FD"/>
    <w:rsid w:val="004E0D43"/>
    <w:rsid w:val="004E4C39"/>
    <w:rsid w:val="004E533F"/>
    <w:rsid w:val="004E5F42"/>
    <w:rsid w:val="004E6937"/>
    <w:rsid w:val="004E6996"/>
    <w:rsid w:val="00501A1C"/>
    <w:rsid w:val="00501DE7"/>
    <w:rsid w:val="00502A07"/>
    <w:rsid w:val="0050412D"/>
    <w:rsid w:val="00504502"/>
    <w:rsid w:val="00504B41"/>
    <w:rsid w:val="00504C5A"/>
    <w:rsid w:val="0051132A"/>
    <w:rsid w:val="00511F1B"/>
    <w:rsid w:val="00512975"/>
    <w:rsid w:val="00514855"/>
    <w:rsid w:val="00514D49"/>
    <w:rsid w:val="00515E89"/>
    <w:rsid w:val="005171C6"/>
    <w:rsid w:val="0052261A"/>
    <w:rsid w:val="005232F4"/>
    <w:rsid w:val="0052654C"/>
    <w:rsid w:val="00532337"/>
    <w:rsid w:val="00534180"/>
    <w:rsid w:val="00535606"/>
    <w:rsid w:val="00535CED"/>
    <w:rsid w:val="00541BFC"/>
    <w:rsid w:val="00543A94"/>
    <w:rsid w:val="00544338"/>
    <w:rsid w:val="005444A5"/>
    <w:rsid w:val="00544EB1"/>
    <w:rsid w:val="0055028C"/>
    <w:rsid w:val="00552567"/>
    <w:rsid w:val="00554134"/>
    <w:rsid w:val="00555A6B"/>
    <w:rsid w:val="00557B13"/>
    <w:rsid w:val="0056000E"/>
    <w:rsid w:val="005675F9"/>
    <w:rsid w:val="00567744"/>
    <w:rsid w:val="0057374F"/>
    <w:rsid w:val="00574E59"/>
    <w:rsid w:val="0057719E"/>
    <w:rsid w:val="00580AFB"/>
    <w:rsid w:val="00582BF2"/>
    <w:rsid w:val="00583133"/>
    <w:rsid w:val="00583541"/>
    <w:rsid w:val="00583BF7"/>
    <w:rsid w:val="00583E7B"/>
    <w:rsid w:val="00584E76"/>
    <w:rsid w:val="00584F47"/>
    <w:rsid w:val="005931A2"/>
    <w:rsid w:val="00593896"/>
    <w:rsid w:val="0059460F"/>
    <w:rsid w:val="00595B4C"/>
    <w:rsid w:val="005A0975"/>
    <w:rsid w:val="005A3F17"/>
    <w:rsid w:val="005A6495"/>
    <w:rsid w:val="005B4FCB"/>
    <w:rsid w:val="005B5CD0"/>
    <w:rsid w:val="005B6BBA"/>
    <w:rsid w:val="005B78E0"/>
    <w:rsid w:val="005C3306"/>
    <w:rsid w:val="005C4D1B"/>
    <w:rsid w:val="005C72F3"/>
    <w:rsid w:val="005D0EC4"/>
    <w:rsid w:val="005D1BC0"/>
    <w:rsid w:val="005D3EA4"/>
    <w:rsid w:val="005D4044"/>
    <w:rsid w:val="005E0CE7"/>
    <w:rsid w:val="005E17E1"/>
    <w:rsid w:val="005E3017"/>
    <w:rsid w:val="005E66B2"/>
    <w:rsid w:val="005F0C16"/>
    <w:rsid w:val="005F0CE2"/>
    <w:rsid w:val="005F42D1"/>
    <w:rsid w:val="005F4CEF"/>
    <w:rsid w:val="00603040"/>
    <w:rsid w:val="00611E72"/>
    <w:rsid w:val="006147F2"/>
    <w:rsid w:val="00615A3D"/>
    <w:rsid w:val="00616AB6"/>
    <w:rsid w:val="0062121C"/>
    <w:rsid w:val="00626A22"/>
    <w:rsid w:val="00630FE7"/>
    <w:rsid w:val="00632D19"/>
    <w:rsid w:val="00634F41"/>
    <w:rsid w:val="00636C5A"/>
    <w:rsid w:val="006375F0"/>
    <w:rsid w:val="006410F3"/>
    <w:rsid w:val="006441F3"/>
    <w:rsid w:val="006457AC"/>
    <w:rsid w:val="006459E3"/>
    <w:rsid w:val="00645A55"/>
    <w:rsid w:val="00645E8F"/>
    <w:rsid w:val="00651274"/>
    <w:rsid w:val="00655921"/>
    <w:rsid w:val="00655B6C"/>
    <w:rsid w:val="0065616E"/>
    <w:rsid w:val="006601AB"/>
    <w:rsid w:val="006611FA"/>
    <w:rsid w:val="00662221"/>
    <w:rsid w:val="00662732"/>
    <w:rsid w:val="0066586A"/>
    <w:rsid w:val="00670A6E"/>
    <w:rsid w:val="0067248F"/>
    <w:rsid w:val="00674D73"/>
    <w:rsid w:val="00676C71"/>
    <w:rsid w:val="00682180"/>
    <w:rsid w:val="00682523"/>
    <w:rsid w:val="00682D54"/>
    <w:rsid w:val="0068354A"/>
    <w:rsid w:val="00684373"/>
    <w:rsid w:val="00685504"/>
    <w:rsid w:val="0068773F"/>
    <w:rsid w:val="00687B0F"/>
    <w:rsid w:val="00690D66"/>
    <w:rsid w:val="00691DC7"/>
    <w:rsid w:val="00694C9F"/>
    <w:rsid w:val="0069552C"/>
    <w:rsid w:val="006A0766"/>
    <w:rsid w:val="006A4B01"/>
    <w:rsid w:val="006A792B"/>
    <w:rsid w:val="006A7F94"/>
    <w:rsid w:val="006B0A3C"/>
    <w:rsid w:val="006B271E"/>
    <w:rsid w:val="006B2753"/>
    <w:rsid w:val="006B363D"/>
    <w:rsid w:val="006B785E"/>
    <w:rsid w:val="006C4291"/>
    <w:rsid w:val="006C706C"/>
    <w:rsid w:val="006D4CD1"/>
    <w:rsid w:val="006D59D0"/>
    <w:rsid w:val="006D77DD"/>
    <w:rsid w:val="006E7DBA"/>
    <w:rsid w:val="006F4D5F"/>
    <w:rsid w:val="006F509A"/>
    <w:rsid w:val="006F57BC"/>
    <w:rsid w:val="006F586D"/>
    <w:rsid w:val="006F5C2C"/>
    <w:rsid w:val="006F6D7E"/>
    <w:rsid w:val="007006ED"/>
    <w:rsid w:val="0070070F"/>
    <w:rsid w:val="00700F59"/>
    <w:rsid w:val="007023FE"/>
    <w:rsid w:val="00702810"/>
    <w:rsid w:val="0070300E"/>
    <w:rsid w:val="007061E4"/>
    <w:rsid w:val="00706DDD"/>
    <w:rsid w:val="00710EE9"/>
    <w:rsid w:val="007121D2"/>
    <w:rsid w:val="00712A42"/>
    <w:rsid w:val="007141F6"/>
    <w:rsid w:val="007152DD"/>
    <w:rsid w:val="00722D01"/>
    <w:rsid w:val="007232A7"/>
    <w:rsid w:val="00730B6B"/>
    <w:rsid w:val="00733399"/>
    <w:rsid w:val="00733B8A"/>
    <w:rsid w:val="00736921"/>
    <w:rsid w:val="0074246D"/>
    <w:rsid w:val="0074378D"/>
    <w:rsid w:val="00743907"/>
    <w:rsid w:val="0074725E"/>
    <w:rsid w:val="0075121F"/>
    <w:rsid w:val="00751819"/>
    <w:rsid w:val="0075190B"/>
    <w:rsid w:val="00755E50"/>
    <w:rsid w:val="00757D7C"/>
    <w:rsid w:val="00760F57"/>
    <w:rsid w:val="00770B53"/>
    <w:rsid w:val="00772B0F"/>
    <w:rsid w:val="0077331B"/>
    <w:rsid w:val="007735BF"/>
    <w:rsid w:val="00773AFD"/>
    <w:rsid w:val="007742E1"/>
    <w:rsid w:val="00777CF2"/>
    <w:rsid w:val="00780BED"/>
    <w:rsid w:val="00780FC4"/>
    <w:rsid w:val="007814A3"/>
    <w:rsid w:val="007839D0"/>
    <w:rsid w:val="00784EA3"/>
    <w:rsid w:val="007868DB"/>
    <w:rsid w:val="00786A03"/>
    <w:rsid w:val="00787C3B"/>
    <w:rsid w:val="0079052F"/>
    <w:rsid w:val="0079072C"/>
    <w:rsid w:val="0079119F"/>
    <w:rsid w:val="00792C99"/>
    <w:rsid w:val="007A0180"/>
    <w:rsid w:val="007A3C8B"/>
    <w:rsid w:val="007A43B3"/>
    <w:rsid w:val="007A4BD3"/>
    <w:rsid w:val="007A6CE6"/>
    <w:rsid w:val="007B39BA"/>
    <w:rsid w:val="007B5375"/>
    <w:rsid w:val="007B6490"/>
    <w:rsid w:val="007B6A98"/>
    <w:rsid w:val="007B75EF"/>
    <w:rsid w:val="007C2600"/>
    <w:rsid w:val="007C5FB7"/>
    <w:rsid w:val="007C7F7F"/>
    <w:rsid w:val="007D2411"/>
    <w:rsid w:val="007D356F"/>
    <w:rsid w:val="007D48A0"/>
    <w:rsid w:val="007D4B3D"/>
    <w:rsid w:val="007D4BDD"/>
    <w:rsid w:val="007D709F"/>
    <w:rsid w:val="007E0DC2"/>
    <w:rsid w:val="007E27CE"/>
    <w:rsid w:val="007E54BA"/>
    <w:rsid w:val="007E5A77"/>
    <w:rsid w:val="007E7FB3"/>
    <w:rsid w:val="007F094A"/>
    <w:rsid w:val="007F1533"/>
    <w:rsid w:val="007F4156"/>
    <w:rsid w:val="007F6D57"/>
    <w:rsid w:val="00801CC5"/>
    <w:rsid w:val="00802442"/>
    <w:rsid w:val="00802537"/>
    <w:rsid w:val="008034F9"/>
    <w:rsid w:val="00806637"/>
    <w:rsid w:val="008079FE"/>
    <w:rsid w:val="008120CE"/>
    <w:rsid w:val="0081239A"/>
    <w:rsid w:val="00813155"/>
    <w:rsid w:val="00817064"/>
    <w:rsid w:val="0082230D"/>
    <w:rsid w:val="008225CA"/>
    <w:rsid w:val="0082372E"/>
    <w:rsid w:val="008257DF"/>
    <w:rsid w:val="008344E5"/>
    <w:rsid w:val="008357CF"/>
    <w:rsid w:val="008364ED"/>
    <w:rsid w:val="00837B59"/>
    <w:rsid w:val="00845520"/>
    <w:rsid w:val="00850278"/>
    <w:rsid w:val="0085355A"/>
    <w:rsid w:val="00855D73"/>
    <w:rsid w:val="00857E8F"/>
    <w:rsid w:val="0086063D"/>
    <w:rsid w:val="00867ADC"/>
    <w:rsid w:val="00870CFC"/>
    <w:rsid w:val="008717AA"/>
    <w:rsid w:val="008735A3"/>
    <w:rsid w:val="00874898"/>
    <w:rsid w:val="00877968"/>
    <w:rsid w:val="008804FC"/>
    <w:rsid w:val="00886279"/>
    <w:rsid w:val="00891F70"/>
    <w:rsid w:val="008A0AB0"/>
    <w:rsid w:val="008A1F7A"/>
    <w:rsid w:val="008A2D0B"/>
    <w:rsid w:val="008A35CF"/>
    <w:rsid w:val="008A4393"/>
    <w:rsid w:val="008A66A2"/>
    <w:rsid w:val="008A68BC"/>
    <w:rsid w:val="008A6B7B"/>
    <w:rsid w:val="008B3A88"/>
    <w:rsid w:val="008B5D2F"/>
    <w:rsid w:val="008B702F"/>
    <w:rsid w:val="008B7506"/>
    <w:rsid w:val="008C4EFC"/>
    <w:rsid w:val="008C745F"/>
    <w:rsid w:val="008D1630"/>
    <w:rsid w:val="008D2FF8"/>
    <w:rsid w:val="008D37CB"/>
    <w:rsid w:val="008D6921"/>
    <w:rsid w:val="008D7896"/>
    <w:rsid w:val="008E0B68"/>
    <w:rsid w:val="008E13DA"/>
    <w:rsid w:val="008E3952"/>
    <w:rsid w:val="008E422B"/>
    <w:rsid w:val="008E5CB9"/>
    <w:rsid w:val="008F08F0"/>
    <w:rsid w:val="008F2EB4"/>
    <w:rsid w:val="008F3C02"/>
    <w:rsid w:val="008F5DF3"/>
    <w:rsid w:val="008F6EC9"/>
    <w:rsid w:val="0090053B"/>
    <w:rsid w:val="0090089B"/>
    <w:rsid w:val="009018E2"/>
    <w:rsid w:val="00915B6A"/>
    <w:rsid w:val="00921722"/>
    <w:rsid w:val="0092337B"/>
    <w:rsid w:val="00924384"/>
    <w:rsid w:val="00924753"/>
    <w:rsid w:val="00930F83"/>
    <w:rsid w:val="00932FC5"/>
    <w:rsid w:val="009331AC"/>
    <w:rsid w:val="00935BF8"/>
    <w:rsid w:val="00936507"/>
    <w:rsid w:val="00936CE4"/>
    <w:rsid w:val="00947C24"/>
    <w:rsid w:val="0095003E"/>
    <w:rsid w:val="00951630"/>
    <w:rsid w:val="00951EE6"/>
    <w:rsid w:val="00961BAC"/>
    <w:rsid w:val="00961FE3"/>
    <w:rsid w:val="00963567"/>
    <w:rsid w:val="00970236"/>
    <w:rsid w:val="00971319"/>
    <w:rsid w:val="00971415"/>
    <w:rsid w:val="0097180D"/>
    <w:rsid w:val="00972C81"/>
    <w:rsid w:val="00975E82"/>
    <w:rsid w:val="00983A88"/>
    <w:rsid w:val="009844E0"/>
    <w:rsid w:val="00985866"/>
    <w:rsid w:val="009876D5"/>
    <w:rsid w:val="00990FB3"/>
    <w:rsid w:val="00995658"/>
    <w:rsid w:val="009978B6"/>
    <w:rsid w:val="009A0CDD"/>
    <w:rsid w:val="009A1359"/>
    <w:rsid w:val="009A1DE8"/>
    <w:rsid w:val="009A2FFC"/>
    <w:rsid w:val="009A44AC"/>
    <w:rsid w:val="009A60A2"/>
    <w:rsid w:val="009A71F6"/>
    <w:rsid w:val="009B0E09"/>
    <w:rsid w:val="009B108B"/>
    <w:rsid w:val="009B1238"/>
    <w:rsid w:val="009B313B"/>
    <w:rsid w:val="009B3732"/>
    <w:rsid w:val="009B5B74"/>
    <w:rsid w:val="009B5E31"/>
    <w:rsid w:val="009B6110"/>
    <w:rsid w:val="009B75BD"/>
    <w:rsid w:val="009C1FF6"/>
    <w:rsid w:val="009D5259"/>
    <w:rsid w:val="009D5755"/>
    <w:rsid w:val="009E085A"/>
    <w:rsid w:val="009E18D5"/>
    <w:rsid w:val="009E45C8"/>
    <w:rsid w:val="009E4AE9"/>
    <w:rsid w:val="009E5D2E"/>
    <w:rsid w:val="009E71DE"/>
    <w:rsid w:val="009F0838"/>
    <w:rsid w:val="009F335C"/>
    <w:rsid w:val="009F4054"/>
    <w:rsid w:val="009F78FF"/>
    <w:rsid w:val="009F7EF5"/>
    <w:rsid w:val="00A00059"/>
    <w:rsid w:val="00A0439D"/>
    <w:rsid w:val="00A06F67"/>
    <w:rsid w:val="00A158F7"/>
    <w:rsid w:val="00A16AE2"/>
    <w:rsid w:val="00A17D48"/>
    <w:rsid w:val="00A20663"/>
    <w:rsid w:val="00A25559"/>
    <w:rsid w:val="00A268D6"/>
    <w:rsid w:val="00A3166F"/>
    <w:rsid w:val="00A31807"/>
    <w:rsid w:val="00A3187E"/>
    <w:rsid w:val="00A327F0"/>
    <w:rsid w:val="00A331F5"/>
    <w:rsid w:val="00A446CF"/>
    <w:rsid w:val="00A44AB7"/>
    <w:rsid w:val="00A45508"/>
    <w:rsid w:val="00A47CD5"/>
    <w:rsid w:val="00A554D1"/>
    <w:rsid w:val="00A55A7B"/>
    <w:rsid w:val="00A561D0"/>
    <w:rsid w:val="00A56F11"/>
    <w:rsid w:val="00A573A6"/>
    <w:rsid w:val="00A63E52"/>
    <w:rsid w:val="00A67D7A"/>
    <w:rsid w:val="00A67F31"/>
    <w:rsid w:val="00A74AE3"/>
    <w:rsid w:val="00A74D38"/>
    <w:rsid w:val="00A8039F"/>
    <w:rsid w:val="00A873BE"/>
    <w:rsid w:val="00A91725"/>
    <w:rsid w:val="00A9196F"/>
    <w:rsid w:val="00A92F96"/>
    <w:rsid w:val="00A95D39"/>
    <w:rsid w:val="00A97740"/>
    <w:rsid w:val="00AA0244"/>
    <w:rsid w:val="00AA072B"/>
    <w:rsid w:val="00AA188F"/>
    <w:rsid w:val="00AB1801"/>
    <w:rsid w:val="00AB2ED8"/>
    <w:rsid w:val="00AB4BB4"/>
    <w:rsid w:val="00AB77CD"/>
    <w:rsid w:val="00AC011A"/>
    <w:rsid w:val="00AC06AA"/>
    <w:rsid w:val="00AC116C"/>
    <w:rsid w:val="00AC1DCF"/>
    <w:rsid w:val="00AC236F"/>
    <w:rsid w:val="00AD148E"/>
    <w:rsid w:val="00AD20C2"/>
    <w:rsid w:val="00AD2D8F"/>
    <w:rsid w:val="00AD5133"/>
    <w:rsid w:val="00AD5441"/>
    <w:rsid w:val="00AD5C29"/>
    <w:rsid w:val="00AE13E6"/>
    <w:rsid w:val="00AE17D1"/>
    <w:rsid w:val="00AE5516"/>
    <w:rsid w:val="00AE60D4"/>
    <w:rsid w:val="00AE6849"/>
    <w:rsid w:val="00AF1D41"/>
    <w:rsid w:val="00AF26E3"/>
    <w:rsid w:val="00AF3EBB"/>
    <w:rsid w:val="00AF5E33"/>
    <w:rsid w:val="00AF634B"/>
    <w:rsid w:val="00B06141"/>
    <w:rsid w:val="00B06C56"/>
    <w:rsid w:val="00B07BA5"/>
    <w:rsid w:val="00B12C03"/>
    <w:rsid w:val="00B14A5F"/>
    <w:rsid w:val="00B153D9"/>
    <w:rsid w:val="00B16F0B"/>
    <w:rsid w:val="00B213E5"/>
    <w:rsid w:val="00B23289"/>
    <w:rsid w:val="00B27486"/>
    <w:rsid w:val="00B27DB6"/>
    <w:rsid w:val="00B32F2E"/>
    <w:rsid w:val="00B365F9"/>
    <w:rsid w:val="00B4346A"/>
    <w:rsid w:val="00B46900"/>
    <w:rsid w:val="00B52903"/>
    <w:rsid w:val="00B54240"/>
    <w:rsid w:val="00B54953"/>
    <w:rsid w:val="00B54B58"/>
    <w:rsid w:val="00B57CAF"/>
    <w:rsid w:val="00B6129B"/>
    <w:rsid w:val="00B612D9"/>
    <w:rsid w:val="00B61F18"/>
    <w:rsid w:val="00B84B2C"/>
    <w:rsid w:val="00B935DA"/>
    <w:rsid w:val="00B93BFE"/>
    <w:rsid w:val="00B94CA6"/>
    <w:rsid w:val="00B9535D"/>
    <w:rsid w:val="00BA2C2D"/>
    <w:rsid w:val="00BA6D23"/>
    <w:rsid w:val="00BB477F"/>
    <w:rsid w:val="00BB4B5C"/>
    <w:rsid w:val="00BB4CC5"/>
    <w:rsid w:val="00BC3F8B"/>
    <w:rsid w:val="00BC5CD5"/>
    <w:rsid w:val="00BD2612"/>
    <w:rsid w:val="00BD7E59"/>
    <w:rsid w:val="00BE10EB"/>
    <w:rsid w:val="00BE2BCF"/>
    <w:rsid w:val="00BE3799"/>
    <w:rsid w:val="00BE3C56"/>
    <w:rsid w:val="00BE620A"/>
    <w:rsid w:val="00BE67B4"/>
    <w:rsid w:val="00C00766"/>
    <w:rsid w:val="00C01C3A"/>
    <w:rsid w:val="00C02369"/>
    <w:rsid w:val="00C029E0"/>
    <w:rsid w:val="00C02A52"/>
    <w:rsid w:val="00C04A45"/>
    <w:rsid w:val="00C050C5"/>
    <w:rsid w:val="00C05BFA"/>
    <w:rsid w:val="00C05EA5"/>
    <w:rsid w:val="00C103CE"/>
    <w:rsid w:val="00C11CF5"/>
    <w:rsid w:val="00C1396F"/>
    <w:rsid w:val="00C14E62"/>
    <w:rsid w:val="00C1507A"/>
    <w:rsid w:val="00C1674A"/>
    <w:rsid w:val="00C16DBF"/>
    <w:rsid w:val="00C210A5"/>
    <w:rsid w:val="00C22766"/>
    <w:rsid w:val="00C2444A"/>
    <w:rsid w:val="00C24FD3"/>
    <w:rsid w:val="00C259DA"/>
    <w:rsid w:val="00C26478"/>
    <w:rsid w:val="00C27C7A"/>
    <w:rsid w:val="00C326E8"/>
    <w:rsid w:val="00C32B44"/>
    <w:rsid w:val="00C3498A"/>
    <w:rsid w:val="00C353F8"/>
    <w:rsid w:val="00C41583"/>
    <w:rsid w:val="00C42AAF"/>
    <w:rsid w:val="00C448C1"/>
    <w:rsid w:val="00C44BA3"/>
    <w:rsid w:val="00C46184"/>
    <w:rsid w:val="00C47B52"/>
    <w:rsid w:val="00C525AA"/>
    <w:rsid w:val="00C55F50"/>
    <w:rsid w:val="00C567D2"/>
    <w:rsid w:val="00C62FD5"/>
    <w:rsid w:val="00C64E07"/>
    <w:rsid w:val="00C70B77"/>
    <w:rsid w:val="00C72D86"/>
    <w:rsid w:val="00C73085"/>
    <w:rsid w:val="00C746CF"/>
    <w:rsid w:val="00C77E45"/>
    <w:rsid w:val="00C80A30"/>
    <w:rsid w:val="00C876B1"/>
    <w:rsid w:val="00C91819"/>
    <w:rsid w:val="00C9525D"/>
    <w:rsid w:val="00C96987"/>
    <w:rsid w:val="00CA2312"/>
    <w:rsid w:val="00CA7363"/>
    <w:rsid w:val="00CB01E8"/>
    <w:rsid w:val="00CB0EF3"/>
    <w:rsid w:val="00CB1F1D"/>
    <w:rsid w:val="00CB2A4D"/>
    <w:rsid w:val="00CB39CE"/>
    <w:rsid w:val="00CB632E"/>
    <w:rsid w:val="00CC1045"/>
    <w:rsid w:val="00CC28DC"/>
    <w:rsid w:val="00CC4A36"/>
    <w:rsid w:val="00CC5559"/>
    <w:rsid w:val="00CC6CB6"/>
    <w:rsid w:val="00CD206E"/>
    <w:rsid w:val="00CD2458"/>
    <w:rsid w:val="00CD25C7"/>
    <w:rsid w:val="00CE002F"/>
    <w:rsid w:val="00CE0375"/>
    <w:rsid w:val="00CE27A2"/>
    <w:rsid w:val="00CE6D4A"/>
    <w:rsid w:val="00CF0834"/>
    <w:rsid w:val="00CF0E26"/>
    <w:rsid w:val="00CF4485"/>
    <w:rsid w:val="00D00AFE"/>
    <w:rsid w:val="00D00B7E"/>
    <w:rsid w:val="00D01233"/>
    <w:rsid w:val="00D01B49"/>
    <w:rsid w:val="00D02B7E"/>
    <w:rsid w:val="00D05EF4"/>
    <w:rsid w:val="00D060D5"/>
    <w:rsid w:val="00D10585"/>
    <w:rsid w:val="00D1532B"/>
    <w:rsid w:val="00D16DAA"/>
    <w:rsid w:val="00D174AE"/>
    <w:rsid w:val="00D176E9"/>
    <w:rsid w:val="00D210FB"/>
    <w:rsid w:val="00D21839"/>
    <w:rsid w:val="00D21B66"/>
    <w:rsid w:val="00D316CD"/>
    <w:rsid w:val="00D33310"/>
    <w:rsid w:val="00D371BF"/>
    <w:rsid w:val="00D4046A"/>
    <w:rsid w:val="00D433B7"/>
    <w:rsid w:val="00D52697"/>
    <w:rsid w:val="00D534E7"/>
    <w:rsid w:val="00D54997"/>
    <w:rsid w:val="00D5551C"/>
    <w:rsid w:val="00D576BD"/>
    <w:rsid w:val="00D57999"/>
    <w:rsid w:val="00D60FC3"/>
    <w:rsid w:val="00D62503"/>
    <w:rsid w:val="00D6619E"/>
    <w:rsid w:val="00D70BA3"/>
    <w:rsid w:val="00D70F2C"/>
    <w:rsid w:val="00D72F24"/>
    <w:rsid w:val="00D731D4"/>
    <w:rsid w:val="00D755FC"/>
    <w:rsid w:val="00D76F44"/>
    <w:rsid w:val="00D82788"/>
    <w:rsid w:val="00D8464A"/>
    <w:rsid w:val="00D91906"/>
    <w:rsid w:val="00D91B53"/>
    <w:rsid w:val="00D92098"/>
    <w:rsid w:val="00D92408"/>
    <w:rsid w:val="00D956C1"/>
    <w:rsid w:val="00DA30D4"/>
    <w:rsid w:val="00DA539C"/>
    <w:rsid w:val="00DA6347"/>
    <w:rsid w:val="00DB17CF"/>
    <w:rsid w:val="00DB3139"/>
    <w:rsid w:val="00DB6857"/>
    <w:rsid w:val="00DB69C2"/>
    <w:rsid w:val="00DB7360"/>
    <w:rsid w:val="00DB7976"/>
    <w:rsid w:val="00DB7BA8"/>
    <w:rsid w:val="00DC04A3"/>
    <w:rsid w:val="00DC229A"/>
    <w:rsid w:val="00DC5687"/>
    <w:rsid w:val="00DC6C86"/>
    <w:rsid w:val="00DD2206"/>
    <w:rsid w:val="00DD23B7"/>
    <w:rsid w:val="00DD2D4A"/>
    <w:rsid w:val="00DD3DC1"/>
    <w:rsid w:val="00DD3EC1"/>
    <w:rsid w:val="00DD4764"/>
    <w:rsid w:val="00DD574E"/>
    <w:rsid w:val="00DD6C7B"/>
    <w:rsid w:val="00DD7D9E"/>
    <w:rsid w:val="00DE0675"/>
    <w:rsid w:val="00DE1772"/>
    <w:rsid w:val="00DE37E9"/>
    <w:rsid w:val="00DE6C10"/>
    <w:rsid w:val="00DE6C91"/>
    <w:rsid w:val="00DE6F07"/>
    <w:rsid w:val="00DE7978"/>
    <w:rsid w:val="00DF171F"/>
    <w:rsid w:val="00DF47DE"/>
    <w:rsid w:val="00DF5534"/>
    <w:rsid w:val="00E0290C"/>
    <w:rsid w:val="00E11A99"/>
    <w:rsid w:val="00E14C6B"/>
    <w:rsid w:val="00E15D2D"/>
    <w:rsid w:val="00E20853"/>
    <w:rsid w:val="00E2094D"/>
    <w:rsid w:val="00E25F20"/>
    <w:rsid w:val="00E26814"/>
    <w:rsid w:val="00E3011D"/>
    <w:rsid w:val="00E3019B"/>
    <w:rsid w:val="00E32A77"/>
    <w:rsid w:val="00E34123"/>
    <w:rsid w:val="00E34A8F"/>
    <w:rsid w:val="00E407C8"/>
    <w:rsid w:val="00E409D2"/>
    <w:rsid w:val="00E42A7D"/>
    <w:rsid w:val="00E4362D"/>
    <w:rsid w:val="00E43F7F"/>
    <w:rsid w:val="00E44256"/>
    <w:rsid w:val="00E473D4"/>
    <w:rsid w:val="00E479C0"/>
    <w:rsid w:val="00E5092F"/>
    <w:rsid w:val="00E520D8"/>
    <w:rsid w:val="00E5454E"/>
    <w:rsid w:val="00E5463C"/>
    <w:rsid w:val="00E54BE6"/>
    <w:rsid w:val="00E5750E"/>
    <w:rsid w:val="00E60624"/>
    <w:rsid w:val="00E60C5E"/>
    <w:rsid w:val="00E6385A"/>
    <w:rsid w:val="00E650CB"/>
    <w:rsid w:val="00E65768"/>
    <w:rsid w:val="00E67469"/>
    <w:rsid w:val="00E703EC"/>
    <w:rsid w:val="00E70CFA"/>
    <w:rsid w:val="00E733CD"/>
    <w:rsid w:val="00E73962"/>
    <w:rsid w:val="00E75503"/>
    <w:rsid w:val="00E76685"/>
    <w:rsid w:val="00E776B2"/>
    <w:rsid w:val="00E821BF"/>
    <w:rsid w:val="00E87398"/>
    <w:rsid w:val="00E87EDF"/>
    <w:rsid w:val="00E87FD8"/>
    <w:rsid w:val="00E939A3"/>
    <w:rsid w:val="00E944B3"/>
    <w:rsid w:val="00E94C92"/>
    <w:rsid w:val="00E96FF7"/>
    <w:rsid w:val="00EA0D36"/>
    <w:rsid w:val="00EA1819"/>
    <w:rsid w:val="00EA20C5"/>
    <w:rsid w:val="00EA2116"/>
    <w:rsid w:val="00EA334B"/>
    <w:rsid w:val="00EA360B"/>
    <w:rsid w:val="00EA618E"/>
    <w:rsid w:val="00EA7F7D"/>
    <w:rsid w:val="00EB6E5A"/>
    <w:rsid w:val="00EC45A5"/>
    <w:rsid w:val="00ED1576"/>
    <w:rsid w:val="00ED45C3"/>
    <w:rsid w:val="00ED5AE3"/>
    <w:rsid w:val="00ED768D"/>
    <w:rsid w:val="00EE4E57"/>
    <w:rsid w:val="00EE526A"/>
    <w:rsid w:val="00EF0E94"/>
    <w:rsid w:val="00EF130B"/>
    <w:rsid w:val="00EF66DC"/>
    <w:rsid w:val="00EF6CC9"/>
    <w:rsid w:val="00F01822"/>
    <w:rsid w:val="00F02195"/>
    <w:rsid w:val="00F04C92"/>
    <w:rsid w:val="00F0510D"/>
    <w:rsid w:val="00F0547D"/>
    <w:rsid w:val="00F074CD"/>
    <w:rsid w:val="00F120A6"/>
    <w:rsid w:val="00F2152C"/>
    <w:rsid w:val="00F217A4"/>
    <w:rsid w:val="00F24FBF"/>
    <w:rsid w:val="00F30EE8"/>
    <w:rsid w:val="00F33A6E"/>
    <w:rsid w:val="00F42276"/>
    <w:rsid w:val="00F446FA"/>
    <w:rsid w:val="00F44F15"/>
    <w:rsid w:val="00F45980"/>
    <w:rsid w:val="00F4604A"/>
    <w:rsid w:val="00F52858"/>
    <w:rsid w:val="00F54053"/>
    <w:rsid w:val="00F563DA"/>
    <w:rsid w:val="00F602E2"/>
    <w:rsid w:val="00F61F19"/>
    <w:rsid w:val="00F63909"/>
    <w:rsid w:val="00F64240"/>
    <w:rsid w:val="00F65E96"/>
    <w:rsid w:val="00F66C6D"/>
    <w:rsid w:val="00F67AE8"/>
    <w:rsid w:val="00F70385"/>
    <w:rsid w:val="00F70BC3"/>
    <w:rsid w:val="00F73D22"/>
    <w:rsid w:val="00F75349"/>
    <w:rsid w:val="00F77A36"/>
    <w:rsid w:val="00F853C4"/>
    <w:rsid w:val="00F868B6"/>
    <w:rsid w:val="00F87909"/>
    <w:rsid w:val="00F90352"/>
    <w:rsid w:val="00F93140"/>
    <w:rsid w:val="00F93B18"/>
    <w:rsid w:val="00F944EC"/>
    <w:rsid w:val="00F95ABC"/>
    <w:rsid w:val="00F95CF2"/>
    <w:rsid w:val="00FA2C48"/>
    <w:rsid w:val="00FA40EB"/>
    <w:rsid w:val="00FA4A31"/>
    <w:rsid w:val="00FA6779"/>
    <w:rsid w:val="00FB255B"/>
    <w:rsid w:val="00FB4DB6"/>
    <w:rsid w:val="00FB525A"/>
    <w:rsid w:val="00FB57BA"/>
    <w:rsid w:val="00FC4363"/>
    <w:rsid w:val="00FD4056"/>
    <w:rsid w:val="00FD6666"/>
    <w:rsid w:val="00FD6EAA"/>
    <w:rsid w:val="00FD7DBA"/>
    <w:rsid w:val="00FE2098"/>
    <w:rsid w:val="00FE244D"/>
    <w:rsid w:val="00FE4CD6"/>
    <w:rsid w:val="00FE5985"/>
    <w:rsid w:val="00FE72A3"/>
    <w:rsid w:val="00FF0680"/>
    <w:rsid w:val="00FF18B2"/>
    <w:rsid w:val="00FF1EB2"/>
    <w:rsid w:val="00FF26C4"/>
    <w:rsid w:val="00FF290B"/>
    <w:rsid w:val="00FF42C5"/>
    <w:rsid w:val="00FF7FFD"/>
    <w:rsid w:val="00FFAE05"/>
    <w:rsid w:val="023725A5"/>
    <w:rsid w:val="023A10BC"/>
    <w:rsid w:val="02DC72D9"/>
    <w:rsid w:val="02F4F277"/>
    <w:rsid w:val="03065A40"/>
    <w:rsid w:val="031BCFA6"/>
    <w:rsid w:val="0339EF1A"/>
    <w:rsid w:val="035E7EC4"/>
    <w:rsid w:val="0417F736"/>
    <w:rsid w:val="04902878"/>
    <w:rsid w:val="04E06AF6"/>
    <w:rsid w:val="053E1AAD"/>
    <w:rsid w:val="0580B6AE"/>
    <w:rsid w:val="05CCFC35"/>
    <w:rsid w:val="05D6075A"/>
    <w:rsid w:val="063B06A5"/>
    <w:rsid w:val="07188485"/>
    <w:rsid w:val="0778AD0E"/>
    <w:rsid w:val="07C74977"/>
    <w:rsid w:val="07D6D706"/>
    <w:rsid w:val="07ECCA2D"/>
    <w:rsid w:val="08866C58"/>
    <w:rsid w:val="093B2909"/>
    <w:rsid w:val="09C08656"/>
    <w:rsid w:val="0A4F2FA3"/>
    <w:rsid w:val="0A9AC882"/>
    <w:rsid w:val="0AB22271"/>
    <w:rsid w:val="0B1C14BC"/>
    <w:rsid w:val="0C0A18D1"/>
    <w:rsid w:val="0C0C5255"/>
    <w:rsid w:val="0C4D4A1B"/>
    <w:rsid w:val="0CB27C5E"/>
    <w:rsid w:val="0D17E67C"/>
    <w:rsid w:val="0D2D4329"/>
    <w:rsid w:val="0D40B13C"/>
    <w:rsid w:val="0D76E06C"/>
    <w:rsid w:val="0DD225EF"/>
    <w:rsid w:val="0EE719D7"/>
    <w:rsid w:val="0F421658"/>
    <w:rsid w:val="0F5DB1F1"/>
    <w:rsid w:val="0F63A75F"/>
    <w:rsid w:val="0F8D06D8"/>
    <w:rsid w:val="0F9E6984"/>
    <w:rsid w:val="102D1609"/>
    <w:rsid w:val="1079DFDA"/>
    <w:rsid w:val="107FB46A"/>
    <w:rsid w:val="108C946A"/>
    <w:rsid w:val="1095E483"/>
    <w:rsid w:val="11740659"/>
    <w:rsid w:val="1177E5C2"/>
    <w:rsid w:val="12211788"/>
    <w:rsid w:val="124CDA7C"/>
    <w:rsid w:val="12C59D3C"/>
    <w:rsid w:val="12CA9829"/>
    <w:rsid w:val="130FD6BA"/>
    <w:rsid w:val="135D2967"/>
    <w:rsid w:val="136EBF06"/>
    <w:rsid w:val="1373DEC0"/>
    <w:rsid w:val="13D5D34D"/>
    <w:rsid w:val="141FD734"/>
    <w:rsid w:val="149C7A24"/>
    <w:rsid w:val="149F5619"/>
    <w:rsid w:val="14BCE1F2"/>
    <w:rsid w:val="16A3EF78"/>
    <w:rsid w:val="16B1AA83"/>
    <w:rsid w:val="16E7FD06"/>
    <w:rsid w:val="16FE8ACE"/>
    <w:rsid w:val="174C9365"/>
    <w:rsid w:val="17A5740B"/>
    <w:rsid w:val="17CB84BE"/>
    <w:rsid w:val="17CFDAAC"/>
    <w:rsid w:val="17FCC94E"/>
    <w:rsid w:val="1830FEDB"/>
    <w:rsid w:val="18809546"/>
    <w:rsid w:val="18BC7EE5"/>
    <w:rsid w:val="18D8E44B"/>
    <w:rsid w:val="19018C23"/>
    <w:rsid w:val="199899AF"/>
    <w:rsid w:val="199CDB9B"/>
    <w:rsid w:val="19A38098"/>
    <w:rsid w:val="19B362A4"/>
    <w:rsid w:val="1AD6E337"/>
    <w:rsid w:val="1B346A10"/>
    <w:rsid w:val="1BE73223"/>
    <w:rsid w:val="1C4ADC3D"/>
    <w:rsid w:val="1CB380BF"/>
    <w:rsid w:val="1CD6987D"/>
    <w:rsid w:val="1D2FC5FC"/>
    <w:rsid w:val="1DD18FC0"/>
    <w:rsid w:val="1DD4FD46"/>
    <w:rsid w:val="1DF61F6A"/>
    <w:rsid w:val="1E634BDD"/>
    <w:rsid w:val="1E63696A"/>
    <w:rsid w:val="1EAF97DC"/>
    <w:rsid w:val="206A21E9"/>
    <w:rsid w:val="206B4EFB"/>
    <w:rsid w:val="206D988E"/>
    <w:rsid w:val="20DD781B"/>
    <w:rsid w:val="20E14803"/>
    <w:rsid w:val="210C9E08"/>
    <w:rsid w:val="21271264"/>
    <w:rsid w:val="212B2221"/>
    <w:rsid w:val="22599EF2"/>
    <w:rsid w:val="226C376D"/>
    <w:rsid w:val="22FE3892"/>
    <w:rsid w:val="23C95D0D"/>
    <w:rsid w:val="23E1742C"/>
    <w:rsid w:val="242E7490"/>
    <w:rsid w:val="24CA3DD5"/>
    <w:rsid w:val="25A9B640"/>
    <w:rsid w:val="264976AA"/>
    <w:rsid w:val="2667F05C"/>
    <w:rsid w:val="2692C597"/>
    <w:rsid w:val="269824D3"/>
    <w:rsid w:val="2707D3C3"/>
    <w:rsid w:val="272F2AEA"/>
    <w:rsid w:val="274A02D0"/>
    <w:rsid w:val="279D01B0"/>
    <w:rsid w:val="27F63366"/>
    <w:rsid w:val="28B91206"/>
    <w:rsid w:val="28FA05AE"/>
    <w:rsid w:val="293088CC"/>
    <w:rsid w:val="2981176C"/>
    <w:rsid w:val="29ED196D"/>
    <w:rsid w:val="29FE1404"/>
    <w:rsid w:val="2A064467"/>
    <w:rsid w:val="2AA24577"/>
    <w:rsid w:val="2AAB4619"/>
    <w:rsid w:val="2AE9691E"/>
    <w:rsid w:val="2B2D311D"/>
    <w:rsid w:val="2B6FF8E2"/>
    <w:rsid w:val="2B7B322A"/>
    <w:rsid w:val="2BBCB939"/>
    <w:rsid w:val="2C4BC98A"/>
    <w:rsid w:val="2CBB06DA"/>
    <w:rsid w:val="2CC9A489"/>
    <w:rsid w:val="2CF08A10"/>
    <w:rsid w:val="2D387847"/>
    <w:rsid w:val="2D5DEB57"/>
    <w:rsid w:val="2DDCEE4D"/>
    <w:rsid w:val="2E01132C"/>
    <w:rsid w:val="2E174426"/>
    <w:rsid w:val="2E22540A"/>
    <w:rsid w:val="2E246DD3"/>
    <w:rsid w:val="2E824485"/>
    <w:rsid w:val="2EA7E1A3"/>
    <w:rsid w:val="2EE4E60F"/>
    <w:rsid w:val="2EF127B8"/>
    <w:rsid w:val="2F12ED0E"/>
    <w:rsid w:val="2F341ACA"/>
    <w:rsid w:val="2F647687"/>
    <w:rsid w:val="2F8DFBC7"/>
    <w:rsid w:val="2F9AD9B1"/>
    <w:rsid w:val="30186733"/>
    <w:rsid w:val="304A3B81"/>
    <w:rsid w:val="3053AFD1"/>
    <w:rsid w:val="30574ABB"/>
    <w:rsid w:val="3064BBCF"/>
    <w:rsid w:val="30CFEB2B"/>
    <w:rsid w:val="30DC005F"/>
    <w:rsid w:val="324F8DA3"/>
    <w:rsid w:val="3272A596"/>
    <w:rsid w:val="327DFA66"/>
    <w:rsid w:val="328AEDBA"/>
    <w:rsid w:val="331BD264"/>
    <w:rsid w:val="333C1E4E"/>
    <w:rsid w:val="337686EE"/>
    <w:rsid w:val="3390D90D"/>
    <w:rsid w:val="33F3FB35"/>
    <w:rsid w:val="344927BD"/>
    <w:rsid w:val="34BF4CB7"/>
    <w:rsid w:val="35321053"/>
    <w:rsid w:val="3534FD2A"/>
    <w:rsid w:val="35EF9E41"/>
    <w:rsid w:val="362E516C"/>
    <w:rsid w:val="36366156"/>
    <w:rsid w:val="36BD07B2"/>
    <w:rsid w:val="36BE64A1"/>
    <w:rsid w:val="36C2044B"/>
    <w:rsid w:val="376B9342"/>
    <w:rsid w:val="383066F0"/>
    <w:rsid w:val="383D77FF"/>
    <w:rsid w:val="389349A1"/>
    <w:rsid w:val="394C58E9"/>
    <w:rsid w:val="39BC8BE6"/>
    <w:rsid w:val="3AE140E5"/>
    <w:rsid w:val="3B7518C1"/>
    <w:rsid w:val="3B95756E"/>
    <w:rsid w:val="3BC560D2"/>
    <w:rsid w:val="3C3276AA"/>
    <w:rsid w:val="3C3717DA"/>
    <w:rsid w:val="3C5282A8"/>
    <w:rsid w:val="3C5DD90E"/>
    <w:rsid w:val="3C9D7BC4"/>
    <w:rsid w:val="3D952697"/>
    <w:rsid w:val="3DA13A8C"/>
    <w:rsid w:val="3DC588B0"/>
    <w:rsid w:val="3E0D0F6A"/>
    <w:rsid w:val="3E105410"/>
    <w:rsid w:val="3EF2771C"/>
    <w:rsid w:val="3F2B3E2E"/>
    <w:rsid w:val="3F39DFA2"/>
    <w:rsid w:val="3F3D0AED"/>
    <w:rsid w:val="3F74B369"/>
    <w:rsid w:val="3F968981"/>
    <w:rsid w:val="3FB67A06"/>
    <w:rsid w:val="3FD4EF60"/>
    <w:rsid w:val="3FE81E34"/>
    <w:rsid w:val="4052CC69"/>
    <w:rsid w:val="40EDCFDF"/>
    <w:rsid w:val="40EDFC7B"/>
    <w:rsid w:val="41D8AF88"/>
    <w:rsid w:val="42046FC6"/>
    <w:rsid w:val="42140791"/>
    <w:rsid w:val="4234A256"/>
    <w:rsid w:val="42C43C80"/>
    <w:rsid w:val="43058F33"/>
    <w:rsid w:val="439E2A6C"/>
    <w:rsid w:val="43C0460D"/>
    <w:rsid w:val="43D072B7"/>
    <w:rsid w:val="43DD2C15"/>
    <w:rsid w:val="44107C10"/>
    <w:rsid w:val="444E4BA5"/>
    <w:rsid w:val="450C2FC6"/>
    <w:rsid w:val="45A522B3"/>
    <w:rsid w:val="45AC4C71"/>
    <w:rsid w:val="45B48873"/>
    <w:rsid w:val="4670EC00"/>
    <w:rsid w:val="4674147C"/>
    <w:rsid w:val="471795CA"/>
    <w:rsid w:val="47481CD2"/>
    <w:rsid w:val="486B64D6"/>
    <w:rsid w:val="486D2582"/>
    <w:rsid w:val="48F1BB61"/>
    <w:rsid w:val="48F2F263"/>
    <w:rsid w:val="4984037E"/>
    <w:rsid w:val="4A0D5740"/>
    <w:rsid w:val="4A3FB43B"/>
    <w:rsid w:val="4A54CB27"/>
    <w:rsid w:val="4AD8AF3D"/>
    <w:rsid w:val="4AF16BCC"/>
    <w:rsid w:val="4B8B4D9E"/>
    <w:rsid w:val="4BA7F0FE"/>
    <w:rsid w:val="4C75D870"/>
    <w:rsid w:val="4CBBA440"/>
    <w:rsid w:val="4CE40E3B"/>
    <w:rsid w:val="4CEBD475"/>
    <w:rsid w:val="4D176A57"/>
    <w:rsid w:val="4DB75E56"/>
    <w:rsid w:val="4DC66386"/>
    <w:rsid w:val="4DC96F54"/>
    <w:rsid w:val="4E3C5F3A"/>
    <w:rsid w:val="4EC4D18D"/>
    <w:rsid w:val="4ED1FB3A"/>
    <w:rsid w:val="4F12EA4C"/>
    <w:rsid w:val="4F2FD990"/>
    <w:rsid w:val="4F3F9E3F"/>
    <w:rsid w:val="4F532EB7"/>
    <w:rsid w:val="4FA17A6D"/>
    <w:rsid w:val="4FD2235D"/>
    <w:rsid w:val="4FD48B56"/>
    <w:rsid w:val="5008E2AD"/>
    <w:rsid w:val="503F3EE4"/>
    <w:rsid w:val="50F6EC9E"/>
    <w:rsid w:val="510F81F9"/>
    <w:rsid w:val="5160315B"/>
    <w:rsid w:val="51AAA53D"/>
    <w:rsid w:val="51C35BF1"/>
    <w:rsid w:val="52139AC3"/>
    <w:rsid w:val="53534FBF"/>
    <w:rsid w:val="5389B833"/>
    <w:rsid w:val="542C4414"/>
    <w:rsid w:val="54398221"/>
    <w:rsid w:val="54AA6DA1"/>
    <w:rsid w:val="552967FD"/>
    <w:rsid w:val="557AC9FB"/>
    <w:rsid w:val="558229B9"/>
    <w:rsid w:val="56690287"/>
    <w:rsid w:val="56764FC1"/>
    <w:rsid w:val="57F4B873"/>
    <w:rsid w:val="585B40D4"/>
    <w:rsid w:val="58687AFE"/>
    <w:rsid w:val="58843D23"/>
    <w:rsid w:val="588A4F7E"/>
    <w:rsid w:val="59873B00"/>
    <w:rsid w:val="59A5ED5B"/>
    <w:rsid w:val="59D703DC"/>
    <w:rsid w:val="5B2A9F12"/>
    <w:rsid w:val="5BAE1094"/>
    <w:rsid w:val="5BD2F1FD"/>
    <w:rsid w:val="5C354FA2"/>
    <w:rsid w:val="5C449965"/>
    <w:rsid w:val="5C4EC8EF"/>
    <w:rsid w:val="5C59FE8F"/>
    <w:rsid w:val="5C5A6099"/>
    <w:rsid w:val="5C70398F"/>
    <w:rsid w:val="5C832F3B"/>
    <w:rsid w:val="5CAD8680"/>
    <w:rsid w:val="5CF69A53"/>
    <w:rsid w:val="5D7267DC"/>
    <w:rsid w:val="5DD56FA6"/>
    <w:rsid w:val="5E5B4ED7"/>
    <w:rsid w:val="5EDE36AE"/>
    <w:rsid w:val="5EFE25FF"/>
    <w:rsid w:val="5F22F8FA"/>
    <w:rsid w:val="5F8F9AB2"/>
    <w:rsid w:val="5F93F329"/>
    <w:rsid w:val="5FB0868D"/>
    <w:rsid w:val="5FB2A6F3"/>
    <w:rsid w:val="5FB89679"/>
    <w:rsid w:val="5FF8B495"/>
    <w:rsid w:val="600BD144"/>
    <w:rsid w:val="604C2919"/>
    <w:rsid w:val="617513D6"/>
    <w:rsid w:val="623C62D1"/>
    <w:rsid w:val="6284BBA1"/>
    <w:rsid w:val="62F7732B"/>
    <w:rsid w:val="630918C3"/>
    <w:rsid w:val="63565187"/>
    <w:rsid w:val="637786A9"/>
    <w:rsid w:val="63B417E5"/>
    <w:rsid w:val="63CF425C"/>
    <w:rsid w:val="642B4973"/>
    <w:rsid w:val="649C7925"/>
    <w:rsid w:val="66BB1C21"/>
    <w:rsid w:val="67373678"/>
    <w:rsid w:val="678690C4"/>
    <w:rsid w:val="67B98A09"/>
    <w:rsid w:val="67F6825F"/>
    <w:rsid w:val="68486F1A"/>
    <w:rsid w:val="6856EC82"/>
    <w:rsid w:val="68671FE3"/>
    <w:rsid w:val="68994828"/>
    <w:rsid w:val="68B5BE03"/>
    <w:rsid w:val="68EF1547"/>
    <w:rsid w:val="6909A0A3"/>
    <w:rsid w:val="691FFAF9"/>
    <w:rsid w:val="693E86CE"/>
    <w:rsid w:val="69786909"/>
    <w:rsid w:val="698170FD"/>
    <w:rsid w:val="69920A24"/>
    <w:rsid w:val="69CA7107"/>
    <w:rsid w:val="6ABDA766"/>
    <w:rsid w:val="6AD6451A"/>
    <w:rsid w:val="6AD725C0"/>
    <w:rsid w:val="6B407B55"/>
    <w:rsid w:val="6B8B61F9"/>
    <w:rsid w:val="6BBE3722"/>
    <w:rsid w:val="6C2DDEBB"/>
    <w:rsid w:val="6C3AA67F"/>
    <w:rsid w:val="6C4245E3"/>
    <w:rsid w:val="6C557E65"/>
    <w:rsid w:val="6C9B2405"/>
    <w:rsid w:val="6CA96F29"/>
    <w:rsid w:val="6CB009CB"/>
    <w:rsid w:val="6DA78773"/>
    <w:rsid w:val="6DC1630D"/>
    <w:rsid w:val="6DFDE150"/>
    <w:rsid w:val="6E5814E1"/>
    <w:rsid w:val="6ECE6A08"/>
    <w:rsid w:val="6EF0DC1C"/>
    <w:rsid w:val="6F5D336E"/>
    <w:rsid w:val="6F66D524"/>
    <w:rsid w:val="6FBDC595"/>
    <w:rsid w:val="700327DB"/>
    <w:rsid w:val="703619AA"/>
    <w:rsid w:val="7036BBBA"/>
    <w:rsid w:val="704C4286"/>
    <w:rsid w:val="706E984B"/>
    <w:rsid w:val="70851625"/>
    <w:rsid w:val="709C1373"/>
    <w:rsid w:val="70B86E9D"/>
    <w:rsid w:val="70F903CF"/>
    <w:rsid w:val="71724017"/>
    <w:rsid w:val="7172F6D9"/>
    <w:rsid w:val="71837AEE"/>
    <w:rsid w:val="71A49D12"/>
    <w:rsid w:val="71D28A04"/>
    <w:rsid w:val="721D0AC1"/>
    <w:rsid w:val="7235BE3E"/>
    <w:rsid w:val="7271A54C"/>
    <w:rsid w:val="7285CAE3"/>
    <w:rsid w:val="72E0D406"/>
    <w:rsid w:val="73E05DC3"/>
    <w:rsid w:val="7442CE4B"/>
    <w:rsid w:val="744772CB"/>
    <w:rsid w:val="744E8F5F"/>
    <w:rsid w:val="74BB1BB0"/>
    <w:rsid w:val="74D2B35A"/>
    <w:rsid w:val="750DCEB1"/>
    <w:rsid w:val="75409551"/>
    <w:rsid w:val="75493966"/>
    <w:rsid w:val="75DE9EAC"/>
    <w:rsid w:val="7656A85B"/>
    <w:rsid w:val="7656EC11"/>
    <w:rsid w:val="765ED997"/>
    <w:rsid w:val="76664C64"/>
    <w:rsid w:val="767530A3"/>
    <w:rsid w:val="76780E35"/>
    <w:rsid w:val="7797086A"/>
    <w:rsid w:val="7799C031"/>
    <w:rsid w:val="77F2BC72"/>
    <w:rsid w:val="78079A55"/>
    <w:rsid w:val="78133E2D"/>
    <w:rsid w:val="7813DE96"/>
    <w:rsid w:val="78266D01"/>
    <w:rsid w:val="786D104C"/>
    <w:rsid w:val="7902ED3F"/>
    <w:rsid w:val="797D51FC"/>
    <w:rsid w:val="79967A59"/>
    <w:rsid w:val="79A1207C"/>
    <w:rsid w:val="79C7B977"/>
    <w:rsid w:val="79DF078F"/>
    <w:rsid w:val="79EC8D05"/>
    <w:rsid w:val="7A17E5DD"/>
    <w:rsid w:val="7A7F9EBD"/>
    <w:rsid w:val="7A9AFDB7"/>
    <w:rsid w:val="7AE87595"/>
    <w:rsid w:val="7B2CA53B"/>
    <w:rsid w:val="7B3CF0DD"/>
    <w:rsid w:val="7B471A71"/>
    <w:rsid w:val="7B7C5355"/>
    <w:rsid w:val="7BBEE393"/>
    <w:rsid w:val="7BC06B1E"/>
    <w:rsid w:val="7BCAA7B0"/>
    <w:rsid w:val="7BF9EC1B"/>
    <w:rsid w:val="7C279DEB"/>
    <w:rsid w:val="7CCE1B1B"/>
    <w:rsid w:val="7CFB7455"/>
    <w:rsid w:val="7D7DB98C"/>
    <w:rsid w:val="7DBEAD70"/>
    <w:rsid w:val="7E724076"/>
    <w:rsid w:val="7E74919F"/>
    <w:rsid w:val="7E83201A"/>
    <w:rsid w:val="7E8B33B9"/>
    <w:rsid w:val="7F412DA2"/>
    <w:rsid w:val="7F653B42"/>
    <w:rsid w:val="7FA50E16"/>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AC7D-FEB6-4370-8490-76E63B693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1796D397-3B7A-4DED-8C36-DC4BD462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2504</Words>
  <Characters>13774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32</cp:revision>
  <dcterms:created xsi:type="dcterms:W3CDTF">2022-06-07T16:59:00Z</dcterms:created>
  <dcterms:modified xsi:type="dcterms:W3CDTF">2022-11-09T13:51:00Z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