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7B201" w14:textId="77777777" w:rsidR="00D457B0" w:rsidRPr="00D457B0" w:rsidRDefault="00D457B0" w:rsidP="00D457B0">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spacing w:after="0" w:line="240" w:lineRule="auto"/>
        <w:jc w:val="both"/>
        <w:rPr>
          <w:rFonts w:ascii="Arial" w:eastAsia="Arial MT" w:hAnsi="Arial" w:cs="Arial"/>
          <w:color w:val="FF0000"/>
          <w:spacing w:val="-4"/>
          <w:sz w:val="18"/>
          <w:szCs w:val="18"/>
          <w:lang w:val="es-419" w:eastAsia="fr-FR"/>
        </w:rPr>
      </w:pPr>
      <w:bookmarkStart w:id="0" w:name="_Hlk121481396"/>
      <w:r w:rsidRPr="00D457B0">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214C660" w14:textId="77777777" w:rsidR="00D457B0" w:rsidRPr="00D457B0" w:rsidRDefault="00D457B0" w:rsidP="00D457B0">
      <w:pPr>
        <w:widowControl w:val="0"/>
        <w:autoSpaceDE w:val="0"/>
        <w:autoSpaceDN w:val="0"/>
        <w:spacing w:after="0" w:line="240" w:lineRule="auto"/>
        <w:jc w:val="both"/>
        <w:rPr>
          <w:rFonts w:ascii="Arial" w:eastAsia="Arial MT" w:hAnsi="Arial" w:cs="Arial"/>
          <w:sz w:val="20"/>
          <w:szCs w:val="20"/>
          <w:lang w:val="es-419"/>
        </w:rPr>
      </w:pPr>
    </w:p>
    <w:p w14:paraId="36EACDDB" w14:textId="3BB94806" w:rsidR="00D457B0" w:rsidRPr="00D457B0" w:rsidRDefault="00D457B0" w:rsidP="00D457B0">
      <w:pPr>
        <w:widowControl w:val="0"/>
        <w:autoSpaceDE w:val="0"/>
        <w:autoSpaceDN w:val="0"/>
        <w:spacing w:after="0" w:line="240" w:lineRule="auto"/>
        <w:jc w:val="both"/>
        <w:rPr>
          <w:rFonts w:ascii="Arial" w:eastAsia="Arial MT" w:hAnsi="Arial" w:cs="Arial"/>
          <w:sz w:val="20"/>
          <w:szCs w:val="20"/>
          <w:lang w:val="es-419"/>
        </w:rPr>
      </w:pPr>
      <w:r w:rsidRPr="00D457B0">
        <w:rPr>
          <w:rFonts w:ascii="Arial" w:eastAsia="Arial MT" w:hAnsi="Arial" w:cs="Arial"/>
          <w:sz w:val="20"/>
          <w:szCs w:val="20"/>
          <w:lang w:val="es-419"/>
        </w:rPr>
        <w:t>Asunto</w:t>
      </w:r>
      <w:r w:rsidR="00E95368">
        <w:rPr>
          <w:rFonts w:ascii="Arial" w:eastAsia="Arial MT" w:hAnsi="Arial" w:cs="Arial"/>
          <w:sz w:val="20"/>
          <w:szCs w:val="20"/>
          <w:lang w:val="es-419"/>
        </w:rPr>
        <w:t>:</w:t>
      </w:r>
      <w:r w:rsidR="00E95368">
        <w:rPr>
          <w:rFonts w:ascii="Arial" w:eastAsia="Arial MT" w:hAnsi="Arial" w:cs="Arial"/>
          <w:sz w:val="20"/>
          <w:szCs w:val="20"/>
          <w:lang w:val="es-419"/>
        </w:rPr>
        <w:tab/>
      </w:r>
      <w:r w:rsidRPr="00D457B0">
        <w:rPr>
          <w:rFonts w:ascii="Arial" w:eastAsia="Arial MT" w:hAnsi="Arial" w:cs="Arial"/>
          <w:sz w:val="20"/>
          <w:szCs w:val="20"/>
          <w:lang w:val="es-419"/>
        </w:rPr>
        <w:tab/>
        <w:t>Acción de tutela – Segunda instancia</w:t>
      </w:r>
    </w:p>
    <w:p w14:paraId="68E8242C" w14:textId="23226EF6" w:rsidR="00D457B0" w:rsidRPr="00D457B0" w:rsidRDefault="00D457B0" w:rsidP="00D457B0">
      <w:pPr>
        <w:widowControl w:val="0"/>
        <w:autoSpaceDE w:val="0"/>
        <w:autoSpaceDN w:val="0"/>
        <w:spacing w:after="0" w:line="240" w:lineRule="auto"/>
        <w:jc w:val="both"/>
        <w:rPr>
          <w:rFonts w:ascii="Arial" w:eastAsia="Arial MT" w:hAnsi="Arial" w:cs="Arial"/>
          <w:sz w:val="20"/>
          <w:szCs w:val="20"/>
          <w:lang w:val="es-419"/>
        </w:rPr>
      </w:pPr>
      <w:r w:rsidRPr="00D457B0">
        <w:rPr>
          <w:rFonts w:ascii="Arial" w:eastAsia="Arial MT" w:hAnsi="Arial" w:cs="Arial"/>
          <w:sz w:val="20"/>
          <w:szCs w:val="20"/>
          <w:lang w:val="es-419"/>
        </w:rPr>
        <w:t>Accionante</w:t>
      </w:r>
      <w:r w:rsidR="00E95368">
        <w:rPr>
          <w:rFonts w:ascii="Arial" w:eastAsia="Arial MT" w:hAnsi="Arial" w:cs="Arial"/>
          <w:sz w:val="20"/>
          <w:szCs w:val="20"/>
          <w:lang w:val="es-419"/>
        </w:rPr>
        <w:t>:</w:t>
      </w:r>
      <w:r w:rsidRPr="00D457B0">
        <w:rPr>
          <w:rFonts w:ascii="Arial" w:eastAsia="Arial MT" w:hAnsi="Arial" w:cs="Arial"/>
          <w:sz w:val="20"/>
          <w:szCs w:val="20"/>
          <w:lang w:val="es-419"/>
        </w:rPr>
        <w:tab/>
        <w:t>Cristian Andrés Arce Pineda</w:t>
      </w:r>
    </w:p>
    <w:p w14:paraId="2CC08F1E" w14:textId="66ECCC74" w:rsidR="00D457B0" w:rsidRPr="00D457B0" w:rsidRDefault="00D457B0" w:rsidP="00D457B0">
      <w:pPr>
        <w:widowControl w:val="0"/>
        <w:autoSpaceDE w:val="0"/>
        <w:autoSpaceDN w:val="0"/>
        <w:spacing w:after="0" w:line="240" w:lineRule="auto"/>
        <w:jc w:val="both"/>
        <w:rPr>
          <w:rFonts w:ascii="Arial" w:eastAsia="Arial MT" w:hAnsi="Arial" w:cs="Arial"/>
          <w:sz w:val="20"/>
          <w:szCs w:val="20"/>
          <w:lang w:val="es-419"/>
        </w:rPr>
      </w:pPr>
      <w:r w:rsidRPr="00D457B0">
        <w:rPr>
          <w:rFonts w:ascii="Arial" w:eastAsia="Arial MT" w:hAnsi="Arial" w:cs="Arial"/>
          <w:sz w:val="20"/>
          <w:szCs w:val="20"/>
          <w:lang w:val="es-419"/>
        </w:rPr>
        <w:t>Accionado</w:t>
      </w:r>
      <w:r w:rsidR="00E95368">
        <w:rPr>
          <w:rFonts w:ascii="Arial" w:eastAsia="Arial MT" w:hAnsi="Arial" w:cs="Arial"/>
          <w:sz w:val="20"/>
          <w:szCs w:val="20"/>
          <w:lang w:val="es-419"/>
        </w:rPr>
        <w:t>:</w:t>
      </w:r>
      <w:r w:rsidRPr="00D457B0">
        <w:rPr>
          <w:rFonts w:ascii="Arial" w:eastAsia="Arial MT" w:hAnsi="Arial" w:cs="Arial"/>
          <w:sz w:val="20"/>
          <w:szCs w:val="20"/>
          <w:lang w:val="es-419"/>
        </w:rPr>
        <w:tab/>
        <w:t>ICETEX</w:t>
      </w:r>
    </w:p>
    <w:p w14:paraId="723F3149" w14:textId="7A64CCEE" w:rsidR="00D457B0" w:rsidRPr="00D457B0" w:rsidRDefault="00D457B0" w:rsidP="00E95368">
      <w:pPr>
        <w:widowControl w:val="0"/>
        <w:autoSpaceDE w:val="0"/>
        <w:autoSpaceDN w:val="0"/>
        <w:spacing w:after="0" w:line="240" w:lineRule="auto"/>
        <w:ind w:left="1410" w:hanging="1410"/>
        <w:jc w:val="both"/>
        <w:rPr>
          <w:rFonts w:ascii="Arial" w:eastAsia="Arial MT" w:hAnsi="Arial" w:cs="Arial"/>
          <w:sz w:val="20"/>
          <w:szCs w:val="20"/>
          <w:lang w:val="es-419"/>
        </w:rPr>
      </w:pPr>
      <w:r w:rsidRPr="00D457B0">
        <w:rPr>
          <w:rFonts w:ascii="Arial" w:eastAsia="Arial MT" w:hAnsi="Arial" w:cs="Arial"/>
          <w:sz w:val="20"/>
          <w:szCs w:val="20"/>
          <w:lang w:val="es-419"/>
        </w:rPr>
        <w:t>Vinculados</w:t>
      </w:r>
      <w:r w:rsidR="00E95368">
        <w:rPr>
          <w:rFonts w:ascii="Arial" w:eastAsia="Arial MT" w:hAnsi="Arial" w:cs="Arial"/>
          <w:sz w:val="20"/>
          <w:szCs w:val="20"/>
          <w:lang w:val="es-419"/>
        </w:rPr>
        <w:t>:</w:t>
      </w:r>
      <w:r w:rsidR="00E95368">
        <w:rPr>
          <w:rFonts w:ascii="Arial" w:eastAsia="Arial MT" w:hAnsi="Arial" w:cs="Arial"/>
          <w:sz w:val="20"/>
          <w:szCs w:val="20"/>
          <w:lang w:val="es-419"/>
        </w:rPr>
        <w:tab/>
      </w:r>
      <w:r w:rsidRPr="00D457B0">
        <w:rPr>
          <w:rFonts w:ascii="Arial" w:eastAsia="Arial MT" w:hAnsi="Arial" w:cs="Arial"/>
          <w:sz w:val="20"/>
          <w:szCs w:val="20"/>
          <w:lang w:val="es-419"/>
        </w:rPr>
        <w:t>Asesor Back Office de Atención Unidad Gestora y del Jefe del Grupo de Cartera de la Vicepresidencia de Operaciones y Tecnología del ICETEX, Universidad Tecnológica de Pereira y el Ministerio de las Tecnologías de la Información y las Comunicaciones</w:t>
      </w:r>
    </w:p>
    <w:p w14:paraId="685C89F0" w14:textId="07B3AA1D" w:rsidR="00D457B0" w:rsidRPr="00D457B0" w:rsidRDefault="00E95368" w:rsidP="00D457B0">
      <w:pPr>
        <w:widowControl w:val="0"/>
        <w:autoSpaceDE w:val="0"/>
        <w:autoSpaceDN w:val="0"/>
        <w:spacing w:after="0" w:line="240" w:lineRule="auto"/>
        <w:jc w:val="both"/>
        <w:rPr>
          <w:rFonts w:ascii="Arial" w:eastAsia="Arial MT" w:hAnsi="Arial" w:cs="Arial"/>
          <w:sz w:val="20"/>
          <w:szCs w:val="20"/>
          <w:lang w:val="es-419"/>
        </w:rPr>
      </w:pPr>
      <w:r>
        <w:rPr>
          <w:rFonts w:ascii="Arial" w:eastAsia="Arial MT" w:hAnsi="Arial" w:cs="Arial"/>
          <w:sz w:val="20"/>
          <w:szCs w:val="20"/>
          <w:lang w:val="es-419"/>
        </w:rPr>
        <w:t>O</w:t>
      </w:r>
      <w:r w:rsidR="00D457B0" w:rsidRPr="00D457B0">
        <w:rPr>
          <w:rFonts w:ascii="Arial" w:eastAsia="Arial MT" w:hAnsi="Arial" w:cs="Arial"/>
          <w:sz w:val="20"/>
          <w:szCs w:val="20"/>
          <w:lang w:val="es-419"/>
        </w:rPr>
        <w:t>rigen</w:t>
      </w:r>
      <w:r>
        <w:rPr>
          <w:rFonts w:ascii="Arial" w:eastAsia="Arial MT" w:hAnsi="Arial" w:cs="Arial"/>
          <w:sz w:val="20"/>
          <w:szCs w:val="20"/>
          <w:lang w:val="es-419"/>
        </w:rPr>
        <w:t>:</w:t>
      </w:r>
      <w:r>
        <w:rPr>
          <w:rFonts w:ascii="Arial" w:eastAsia="Arial MT" w:hAnsi="Arial" w:cs="Arial"/>
          <w:sz w:val="20"/>
          <w:szCs w:val="20"/>
          <w:lang w:val="es-419"/>
        </w:rPr>
        <w:tab/>
      </w:r>
      <w:r>
        <w:rPr>
          <w:rFonts w:ascii="Arial" w:eastAsia="Arial MT" w:hAnsi="Arial" w:cs="Arial"/>
          <w:sz w:val="20"/>
          <w:szCs w:val="20"/>
          <w:lang w:val="es-419"/>
        </w:rPr>
        <w:tab/>
      </w:r>
      <w:r w:rsidR="00D457B0" w:rsidRPr="00D457B0">
        <w:rPr>
          <w:rFonts w:ascii="Arial" w:eastAsia="Arial MT" w:hAnsi="Arial" w:cs="Arial"/>
          <w:sz w:val="20"/>
          <w:szCs w:val="20"/>
          <w:lang w:val="es-419"/>
        </w:rPr>
        <w:t>Juzgado Promiscuo del Circuito de Quinchía</w:t>
      </w:r>
    </w:p>
    <w:p w14:paraId="4124A6A9" w14:textId="5E6B33EF" w:rsidR="00D457B0" w:rsidRPr="00D457B0" w:rsidRDefault="00E95368" w:rsidP="00D457B0">
      <w:pPr>
        <w:widowControl w:val="0"/>
        <w:autoSpaceDE w:val="0"/>
        <w:autoSpaceDN w:val="0"/>
        <w:spacing w:after="0" w:line="240" w:lineRule="auto"/>
        <w:jc w:val="both"/>
        <w:rPr>
          <w:rFonts w:ascii="Arial" w:eastAsia="Arial MT" w:hAnsi="Arial" w:cs="Arial"/>
          <w:sz w:val="20"/>
          <w:szCs w:val="20"/>
          <w:lang w:val="es-419"/>
        </w:rPr>
      </w:pPr>
      <w:r w:rsidRPr="00D457B0">
        <w:rPr>
          <w:rFonts w:ascii="Arial" w:eastAsia="Arial MT" w:hAnsi="Arial" w:cs="Arial"/>
          <w:sz w:val="20"/>
          <w:szCs w:val="20"/>
          <w:lang w:val="es-419"/>
        </w:rPr>
        <w:t>Radicación</w:t>
      </w:r>
      <w:r>
        <w:rPr>
          <w:rFonts w:ascii="Arial" w:eastAsia="Arial MT" w:hAnsi="Arial" w:cs="Arial"/>
          <w:sz w:val="20"/>
          <w:szCs w:val="20"/>
          <w:lang w:val="es-419"/>
        </w:rPr>
        <w:t>:</w:t>
      </w:r>
      <w:r w:rsidRPr="00D457B0">
        <w:rPr>
          <w:rFonts w:ascii="Arial" w:eastAsia="Arial MT" w:hAnsi="Arial" w:cs="Arial"/>
          <w:sz w:val="20"/>
          <w:szCs w:val="20"/>
          <w:lang w:val="es-419"/>
        </w:rPr>
        <w:tab/>
      </w:r>
      <w:r w:rsidR="00D457B0" w:rsidRPr="00D457B0">
        <w:rPr>
          <w:rFonts w:ascii="Arial" w:eastAsia="Arial MT" w:hAnsi="Arial" w:cs="Arial"/>
          <w:sz w:val="20"/>
          <w:szCs w:val="20"/>
          <w:lang w:val="es-419"/>
        </w:rPr>
        <w:t>66594318900120220014101</w:t>
      </w:r>
    </w:p>
    <w:p w14:paraId="0DA02167" w14:textId="77777777" w:rsidR="00D457B0" w:rsidRPr="00D457B0" w:rsidRDefault="00D457B0" w:rsidP="00D457B0">
      <w:pPr>
        <w:widowControl w:val="0"/>
        <w:autoSpaceDE w:val="0"/>
        <w:autoSpaceDN w:val="0"/>
        <w:spacing w:after="0" w:line="240" w:lineRule="auto"/>
        <w:jc w:val="both"/>
        <w:rPr>
          <w:rFonts w:ascii="Arial" w:eastAsia="Arial MT" w:hAnsi="Arial" w:cs="Arial"/>
          <w:sz w:val="20"/>
          <w:szCs w:val="20"/>
          <w:lang w:val="es-419"/>
        </w:rPr>
      </w:pPr>
    </w:p>
    <w:p w14:paraId="532E2AD5" w14:textId="6576C549" w:rsidR="00D457B0" w:rsidRPr="00D457B0" w:rsidRDefault="004B2802" w:rsidP="00D457B0">
      <w:pPr>
        <w:spacing w:after="0" w:line="240" w:lineRule="auto"/>
        <w:jc w:val="both"/>
        <w:rPr>
          <w:rFonts w:ascii="Arial" w:eastAsia="Times New Roman" w:hAnsi="Arial" w:cs="Arial"/>
          <w:b/>
          <w:bCs/>
          <w:iCs/>
          <w:sz w:val="20"/>
          <w:szCs w:val="20"/>
          <w:lang w:val="es-419" w:eastAsia="fr-FR"/>
        </w:rPr>
      </w:pPr>
      <w:r w:rsidRPr="00D457B0">
        <w:rPr>
          <w:rFonts w:ascii="Arial" w:eastAsia="Times New Roman" w:hAnsi="Arial" w:cs="Arial"/>
          <w:b/>
          <w:bCs/>
          <w:iCs/>
          <w:sz w:val="20"/>
          <w:szCs w:val="20"/>
          <w:u w:val="single"/>
          <w:lang w:val="es-419" w:eastAsia="fr-FR"/>
        </w:rPr>
        <w:t>TEMAS:</w:t>
      </w:r>
      <w:r w:rsidRPr="00D457B0">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DEBIDO PROCESO / CONDONACIÓN DE CRÉDITO OTORGADO POR EL ICETEX / IMPROCEDENCIA DE LA TUTELA / PRINCIPIO DE SUBSIDIARIEDAD / EXISTENCIA DE OTRO MEDIO DE DEFENSA JUDICIAL / PERJUICIO IRREMEDIABLE / NO SE ALEGÓ NI PROBÓ.</w:t>
      </w:r>
    </w:p>
    <w:p w14:paraId="2D2E12FC" w14:textId="77777777" w:rsidR="00D457B0" w:rsidRPr="00D457B0" w:rsidRDefault="00D457B0" w:rsidP="00D457B0">
      <w:pPr>
        <w:spacing w:after="0" w:line="240" w:lineRule="auto"/>
        <w:jc w:val="both"/>
        <w:rPr>
          <w:rFonts w:ascii="Arial" w:eastAsia="Times New Roman" w:hAnsi="Arial" w:cs="Arial"/>
          <w:sz w:val="20"/>
          <w:szCs w:val="20"/>
          <w:lang w:val="es-419" w:eastAsia="es-ES"/>
        </w:rPr>
      </w:pPr>
    </w:p>
    <w:p w14:paraId="5B9B0CB6" w14:textId="67AD05AC" w:rsidR="00D457B0" w:rsidRPr="00D457B0" w:rsidRDefault="00BE3D61" w:rsidP="00D457B0">
      <w:pPr>
        <w:spacing w:after="0" w:line="240" w:lineRule="auto"/>
        <w:jc w:val="both"/>
        <w:rPr>
          <w:rFonts w:ascii="Arial" w:eastAsia="Times New Roman" w:hAnsi="Arial" w:cs="Arial"/>
          <w:sz w:val="20"/>
          <w:szCs w:val="20"/>
          <w:lang w:val="es-ES" w:eastAsia="es-ES"/>
        </w:rPr>
      </w:pPr>
      <w:r w:rsidRPr="00BE3D61">
        <w:rPr>
          <w:rFonts w:ascii="Arial" w:eastAsia="Times New Roman" w:hAnsi="Arial" w:cs="Arial"/>
          <w:sz w:val="20"/>
          <w:szCs w:val="20"/>
          <w:lang w:val="es-ES" w:eastAsia="es-ES"/>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w:t>
      </w:r>
      <w:r>
        <w:rPr>
          <w:rFonts w:ascii="Arial" w:eastAsia="Times New Roman" w:hAnsi="Arial" w:cs="Arial"/>
          <w:sz w:val="20"/>
          <w:szCs w:val="20"/>
          <w:lang w:val="es-ES" w:eastAsia="es-ES"/>
        </w:rPr>
        <w:t>…</w:t>
      </w:r>
    </w:p>
    <w:p w14:paraId="664380AD" w14:textId="77777777" w:rsidR="00D457B0" w:rsidRPr="00D457B0" w:rsidRDefault="00D457B0" w:rsidP="00D457B0">
      <w:pPr>
        <w:spacing w:after="0" w:line="240" w:lineRule="auto"/>
        <w:jc w:val="both"/>
        <w:rPr>
          <w:rFonts w:ascii="Arial" w:eastAsia="Times New Roman" w:hAnsi="Arial" w:cs="Arial"/>
          <w:sz w:val="20"/>
          <w:szCs w:val="20"/>
          <w:lang w:val="es-ES" w:eastAsia="es-ES"/>
        </w:rPr>
      </w:pPr>
    </w:p>
    <w:p w14:paraId="46AC4F87" w14:textId="27C908E0" w:rsidR="00D457B0" w:rsidRPr="00D457B0" w:rsidRDefault="00906FDB" w:rsidP="00D457B0">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906FDB">
        <w:rPr>
          <w:rFonts w:ascii="Arial" w:eastAsia="Times New Roman" w:hAnsi="Arial" w:cs="Arial"/>
          <w:sz w:val="20"/>
          <w:szCs w:val="20"/>
          <w:lang w:val="es-ES" w:eastAsia="es-ES"/>
        </w:rPr>
        <w:t>la queja constitucional se plantea contra el ICETEX respecto de la decisión de no acceder a la condonación completa del crédito educativo del que fue beneficiario el actor. El juzgado de primer nivel concluyó que esa determinación desconoce el derecho al debido proceso del actor, ya que no podía exigir requisitos para conceder la condonación, distintos a los que aquel había reunido al momento de la aprobación del crédito</w:t>
      </w:r>
      <w:r>
        <w:rPr>
          <w:rFonts w:ascii="Arial" w:eastAsia="Times New Roman" w:hAnsi="Arial" w:cs="Arial"/>
          <w:sz w:val="20"/>
          <w:szCs w:val="20"/>
          <w:lang w:val="es-ES" w:eastAsia="es-ES"/>
        </w:rPr>
        <w:t>…</w:t>
      </w:r>
    </w:p>
    <w:p w14:paraId="5B73D059" w14:textId="6666413B" w:rsidR="00D457B0" w:rsidRDefault="00D457B0" w:rsidP="00D457B0">
      <w:pPr>
        <w:spacing w:after="0" w:line="240" w:lineRule="auto"/>
        <w:jc w:val="both"/>
        <w:rPr>
          <w:rFonts w:ascii="Arial" w:eastAsia="Times New Roman" w:hAnsi="Arial" w:cs="Arial"/>
          <w:sz w:val="20"/>
          <w:szCs w:val="20"/>
          <w:lang w:val="es-ES" w:eastAsia="es-ES"/>
        </w:rPr>
      </w:pPr>
    </w:p>
    <w:p w14:paraId="7AF77B62" w14:textId="77777777" w:rsidR="00CE5243" w:rsidRPr="00CE5243" w:rsidRDefault="00CE5243" w:rsidP="00CE5243">
      <w:pPr>
        <w:spacing w:after="0" w:line="240" w:lineRule="auto"/>
        <w:jc w:val="both"/>
        <w:rPr>
          <w:rFonts w:ascii="Arial" w:eastAsia="Times New Roman" w:hAnsi="Arial" w:cs="Arial"/>
          <w:sz w:val="20"/>
          <w:szCs w:val="20"/>
          <w:lang w:val="es-ES" w:eastAsia="es-ES"/>
        </w:rPr>
      </w:pPr>
      <w:r w:rsidRPr="00CE5243">
        <w:rPr>
          <w:rFonts w:ascii="Arial" w:eastAsia="Times New Roman" w:hAnsi="Arial" w:cs="Arial"/>
          <w:sz w:val="20"/>
          <w:szCs w:val="20"/>
          <w:lang w:val="es-ES" w:eastAsia="es-ES"/>
        </w:rPr>
        <w:t xml:space="preserve">A no dudarlo, los debates sobre el cobro de deudas estudiantiles y la forma de liquidarlas, exceden, en principio, la órbita de competencia del juez constitucional quien, aun cuando la acción o la omisión de la autoridad pueda afectar o amenazar derechos fundamentales como lo pregona el accionante, solo está llamado a intervenir si el afectado carece de otro medio de defensa judicial idóneo y eficaz, o si lo hace como mecanismo transitorio para evitar la consumación de un perjuicio irremediable. </w:t>
      </w:r>
    </w:p>
    <w:p w14:paraId="03454D0D" w14:textId="77777777" w:rsidR="00CE5243" w:rsidRPr="00CE5243" w:rsidRDefault="00CE5243" w:rsidP="00CE5243">
      <w:pPr>
        <w:spacing w:after="0" w:line="240" w:lineRule="auto"/>
        <w:jc w:val="both"/>
        <w:rPr>
          <w:rFonts w:ascii="Arial" w:eastAsia="Times New Roman" w:hAnsi="Arial" w:cs="Arial"/>
          <w:sz w:val="20"/>
          <w:szCs w:val="20"/>
          <w:lang w:val="es-ES" w:eastAsia="es-ES"/>
        </w:rPr>
      </w:pPr>
      <w:r w:rsidRPr="00CE5243">
        <w:rPr>
          <w:rFonts w:ascii="Arial" w:eastAsia="Times New Roman" w:hAnsi="Arial" w:cs="Arial"/>
          <w:sz w:val="20"/>
          <w:szCs w:val="20"/>
          <w:lang w:val="es-ES" w:eastAsia="es-ES"/>
        </w:rPr>
        <w:t xml:space="preserve">  </w:t>
      </w:r>
    </w:p>
    <w:p w14:paraId="7BE155B0" w14:textId="56C179D1" w:rsidR="00906FDB" w:rsidRDefault="00CE5243" w:rsidP="00CE5243">
      <w:pPr>
        <w:spacing w:after="0" w:line="240" w:lineRule="auto"/>
        <w:jc w:val="both"/>
        <w:rPr>
          <w:rFonts w:ascii="Arial" w:eastAsia="Times New Roman" w:hAnsi="Arial" w:cs="Arial"/>
          <w:sz w:val="20"/>
          <w:szCs w:val="20"/>
          <w:lang w:val="es-ES" w:eastAsia="es-ES"/>
        </w:rPr>
      </w:pPr>
      <w:r w:rsidRPr="00CE5243">
        <w:rPr>
          <w:rFonts w:ascii="Arial" w:eastAsia="Times New Roman" w:hAnsi="Arial" w:cs="Arial"/>
          <w:sz w:val="20"/>
          <w:szCs w:val="20"/>
          <w:lang w:val="es-ES" w:eastAsia="es-ES"/>
        </w:rPr>
        <w:t>Así lo ha entendido la jurisprudencia, que de manera generalizada ha sentado posición sobre la improcedencia de la acción de amparo para dirimir ese tipo de controversias</w:t>
      </w:r>
      <w:r>
        <w:rPr>
          <w:rFonts w:ascii="Arial" w:eastAsia="Times New Roman" w:hAnsi="Arial" w:cs="Arial"/>
          <w:sz w:val="20"/>
          <w:szCs w:val="20"/>
          <w:lang w:val="es-ES" w:eastAsia="es-ES"/>
        </w:rPr>
        <w:t>…</w:t>
      </w:r>
    </w:p>
    <w:p w14:paraId="59F9A316" w14:textId="58F256E9" w:rsidR="00906FDB" w:rsidRDefault="00906FDB" w:rsidP="00D457B0">
      <w:pPr>
        <w:spacing w:after="0" w:line="240" w:lineRule="auto"/>
        <w:jc w:val="both"/>
        <w:rPr>
          <w:rFonts w:ascii="Arial" w:eastAsia="Times New Roman" w:hAnsi="Arial" w:cs="Arial"/>
          <w:sz w:val="20"/>
          <w:szCs w:val="20"/>
          <w:lang w:val="es-ES" w:eastAsia="es-ES"/>
        </w:rPr>
      </w:pPr>
    </w:p>
    <w:p w14:paraId="63FD1344" w14:textId="274A9F7C" w:rsidR="00906FDB" w:rsidRPr="00D457B0" w:rsidRDefault="00CE5243" w:rsidP="00D457B0">
      <w:pPr>
        <w:spacing w:after="0" w:line="240" w:lineRule="auto"/>
        <w:jc w:val="both"/>
        <w:rPr>
          <w:rFonts w:ascii="Arial" w:eastAsia="Times New Roman" w:hAnsi="Arial" w:cs="Arial"/>
          <w:sz w:val="20"/>
          <w:szCs w:val="20"/>
          <w:lang w:val="es-ES" w:eastAsia="es-ES"/>
        </w:rPr>
      </w:pPr>
      <w:r w:rsidRPr="00CE5243">
        <w:rPr>
          <w:rFonts w:ascii="Arial" w:eastAsia="Times New Roman" w:hAnsi="Arial" w:cs="Arial"/>
          <w:sz w:val="20"/>
          <w:szCs w:val="20"/>
          <w:lang w:val="es-ES" w:eastAsia="es-ES"/>
        </w:rPr>
        <w:t>En este caso, no se aprecia ineficaz el medio de defensa judicial ordinario; tampoco se observa la ocurrencia de un perjuicio irremediable al que se vea enfrentado el actor. Lo anterior porque además de no haberse alegado situación de urgencia alguna, tampoco se allegó prueba que de manera inequívoca señale la existencia de un menoscabo inmediato de tal magnitud o gravedad</w:t>
      </w:r>
      <w:r>
        <w:rPr>
          <w:rFonts w:ascii="Arial" w:eastAsia="Times New Roman" w:hAnsi="Arial" w:cs="Arial"/>
          <w:sz w:val="20"/>
          <w:szCs w:val="20"/>
          <w:lang w:val="es-ES" w:eastAsia="es-ES"/>
        </w:rPr>
        <w:t>…</w:t>
      </w:r>
    </w:p>
    <w:p w14:paraId="050CCC2A" w14:textId="77777777" w:rsidR="00D457B0" w:rsidRPr="00D457B0" w:rsidRDefault="00D457B0" w:rsidP="00D457B0">
      <w:pPr>
        <w:spacing w:after="0" w:line="240" w:lineRule="auto"/>
        <w:jc w:val="both"/>
        <w:rPr>
          <w:rFonts w:ascii="Arial" w:eastAsia="Times New Roman" w:hAnsi="Arial" w:cs="Arial"/>
          <w:sz w:val="20"/>
          <w:szCs w:val="20"/>
          <w:lang w:val="es-ES" w:eastAsia="es-ES"/>
        </w:rPr>
      </w:pPr>
    </w:p>
    <w:p w14:paraId="570114F7" w14:textId="77777777" w:rsidR="00D457B0" w:rsidRPr="00D457B0" w:rsidRDefault="00D457B0" w:rsidP="00D457B0">
      <w:pPr>
        <w:spacing w:after="0" w:line="240" w:lineRule="auto"/>
        <w:jc w:val="both"/>
        <w:rPr>
          <w:rFonts w:ascii="Arial" w:eastAsia="Times New Roman" w:hAnsi="Arial" w:cs="Arial"/>
          <w:sz w:val="20"/>
          <w:szCs w:val="20"/>
          <w:lang w:val="es-ES" w:eastAsia="es-ES"/>
        </w:rPr>
      </w:pPr>
    </w:p>
    <w:p w14:paraId="5F8E19ED" w14:textId="77777777" w:rsidR="00D457B0" w:rsidRPr="00D457B0" w:rsidRDefault="00D457B0" w:rsidP="00D457B0">
      <w:pPr>
        <w:spacing w:after="0" w:line="240" w:lineRule="auto"/>
        <w:jc w:val="both"/>
        <w:rPr>
          <w:rFonts w:ascii="Arial" w:eastAsia="Times New Roman" w:hAnsi="Arial" w:cs="Arial"/>
          <w:sz w:val="20"/>
          <w:szCs w:val="20"/>
          <w:lang w:val="es-ES" w:eastAsia="es-ES"/>
        </w:rPr>
      </w:pPr>
    </w:p>
    <w:p w14:paraId="69857CE6" w14:textId="77777777" w:rsidR="00D457B0" w:rsidRPr="00D457B0" w:rsidRDefault="00D457B0" w:rsidP="00D457B0">
      <w:pPr>
        <w:widowControl w:val="0"/>
        <w:autoSpaceDE w:val="0"/>
        <w:autoSpaceDN w:val="0"/>
        <w:spacing w:after="0" w:line="276" w:lineRule="auto"/>
        <w:jc w:val="center"/>
        <w:rPr>
          <w:rFonts w:ascii="Arial Narrow" w:eastAsia="Times New Roman" w:hAnsi="Arial Narrow" w:cs="Arial Narrow"/>
          <w:b/>
          <w:bCs/>
          <w:sz w:val="26"/>
          <w:szCs w:val="26"/>
          <w:lang w:eastAsia="es-ES"/>
        </w:rPr>
      </w:pPr>
      <w:r w:rsidRPr="00D457B0">
        <w:rPr>
          <w:rFonts w:ascii="Arial Narrow" w:eastAsia="Times New Roman" w:hAnsi="Arial Narrow" w:cs="Arial Narrow"/>
          <w:b/>
          <w:bCs/>
          <w:sz w:val="26"/>
          <w:szCs w:val="26"/>
          <w:lang w:eastAsia="es-ES"/>
        </w:rPr>
        <w:t>REPÚBLICA DE COLOMBIA</w:t>
      </w:r>
    </w:p>
    <w:p w14:paraId="411581A9" w14:textId="77777777" w:rsidR="00D457B0" w:rsidRPr="00D457B0" w:rsidRDefault="00D457B0" w:rsidP="00D457B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jc w:val="center"/>
        <w:textAlignment w:val="baseline"/>
        <w:rPr>
          <w:rFonts w:ascii="Arial Narrow" w:eastAsia="Times New Roman" w:hAnsi="Arial Narrow" w:cs="Arial Narrow"/>
          <w:sz w:val="26"/>
          <w:szCs w:val="26"/>
          <w:lang w:eastAsia="es-ES"/>
        </w:rPr>
      </w:pPr>
      <w:r w:rsidRPr="00D457B0">
        <w:rPr>
          <w:rFonts w:ascii="Arial Narrow" w:eastAsia="Times New Roman" w:hAnsi="Arial Narrow" w:cs="Times New Roman"/>
          <w:noProof/>
          <w:sz w:val="26"/>
          <w:szCs w:val="26"/>
          <w:lang w:eastAsia="es-CO"/>
        </w:rPr>
        <w:drawing>
          <wp:inline distT="0" distB="0" distL="0" distR="0" wp14:anchorId="1846C7D8" wp14:editId="6E6D71FF">
            <wp:extent cx="733425" cy="809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733425" cy="809625"/>
                    </a:xfrm>
                    <a:prstGeom prst="rect">
                      <a:avLst/>
                    </a:prstGeom>
                  </pic:spPr>
                </pic:pic>
              </a:graphicData>
            </a:graphic>
          </wp:inline>
        </w:drawing>
      </w:r>
    </w:p>
    <w:p w14:paraId="711BFEC4" w14:textId="77777777" w:rsidR="00D457B0" w:rsidRPr="00D457B0" w:rsidRDefault="00D457B0" w:rsidP="00D457B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jc w:val="center"/>
        <w:textAlignment w:val="baseline"/>
        <w:rPr>
          <w:rFonts w:ascii="Arial Narrow" w:eastAsia="Times New Roman" w:hAnsi="Arial Narrow" w:cs="Arial Narrow"/>
          <w:b/>
          <w:bCs/>
          <w:sz w:val="26"/>
          <w:szCs w:val="26"/>
          <w:lang w:eastAsia="es-ES"/>
        </w:rPr>
      </w:pPr>
      <w:r w:rsidRPr="00D457B0">
        <w:rPr>
          <w:rFonts w:ascii="Arial Narrow" w:eastAsia="Times New Roman" w:hAnsi="Arial Narrow" w:cs="Arial Narrow"/>
          <w:b/>
          <w:bCs/>
          <w:sz w:val="26"/>
          <w:szCs w:val="26"/>
          <w:lang w:eastAsia="es-ES"/>
        </w:rPr>
        <w:t xml:space="preserve">TRIBUNAL SUPERIOR DEL DISTRITO JUDICIAL </w:t>
      </w:r>
    </w:p>
    <w:p w14:paraId="5A09A541" w14:textId="77777777" w:rsidR="00D457B0" w:rsidRPr="00D457B0" w:rsidRDefault="00D457B0" w:rsidP="00D457B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jc w:val="center"/>
        <w:textAlignment w:val="baseline"/>
        <w:rPr>
          <w:rFonts w:ascii="Arial Narrow" w:eastAsia="Times New Roman" w:hAnsi="Arial Narrow" w:cs="Arial Narrow"/>
          <w:b/>
          <w:bCs/>
          <w:sz w:val="26"/>
          <w:szCs w:val="26"/>
          <w:lang w:eastAsia="es-ES"/>
        </w:rPr>
      </w:pPr>
      <w:r w:rsidRPr="00D457B0">
        <w:rPr>
          <w:rFonts w:ascii="Arial Narrow" w:eastAsia="Times New Roman" w:hAnsi="Arial Narrow" w:cs="Arial Narrow"/>
          <w:b/>
          <w:bCs/>
          <w:sz w:val="26"/>
          <w:szCs w:val="26"/>
          <w:lang w:eastAsia="es-ES"/>
        </w:rPr>
        <w:t>PEREIRA - RISARALDA</w:t>
      </w:r>
    </w:p>
    <w:p w14:paraId="3F1598C9" w14:textId="77777777" w:rsidR="00D457B0" w:rsidRPr="00D457B0" w:rsidRDefault="00D457B0" w:rsidP="00D457B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jc w:val="center"/>
        <w:textAlignment w:val="baseline"/>
        <w:rPr>
          <w:rFonts w:ascii="Arial Narrow" w:eastAsia="Times New Roman" w:hAnsi="Arial Narrow" w:cs="Arial Narrow"/>
          <w:b/>
          <w:bCs/>
          <w:spacing w:val="-3"/>
          <w:sz w:val="26"/>
          <w:szCs w:val="26"/>
          <w:lang w:eastAsia="es-ES"/>
        </w:rPr>
      </w:pPr>
      <w:r w:rsidRPr="00D457B0">
        <w:rPr>
          <w:rFonts w:ascii="Arial Narrow" w:eastAsia="Times New Roman" w:hAnsi="Arial Narrow" w:cs="Arial Narrow"/>
          <w:b/>
          <w:bCs/>
          <w:sz w:val="26"/>
          <w:szCs w:val="26"/>
          <w:lang w:eastAsia="es-ES"/>
        </w:rPr>
        <w:t>SALA DE DECISIÓN CIVIL – FAMILIA</w:t>
      </w:r>
    </w:p>
    <w:p w14:paraId="3A933F9F" w14:textId="77777777" w:rsidR="00D457B0" w:rsidRPr="00D457B0" w:rsidRDefault="00D457B0" w:rsidP="00D457B0">
      <w:pPr>
        <w:tabs>
          <w:tab w:val="left" w:pos="-720"/>
        </w:tabs>
        <w:suppressAutoHyphens/>
        <w:spacing w:after="0" w:line="276" w:lineRule="auto"/>
        <w:jc w:val="center"/>
        <w:rPr>
          <w:rFonts w:ascii="Arial Narrow" w:eastAsia="Times New Roman" w:hAnsi="Arial Narrow" w:cs="Times New Roman"/>
          <w:b/>
          <w:bCs/>
          <w:spacing w:val="-3"/>
          <w:sz w:val="26"/>
          <w:szCs w:val="26"/>
          <w:lang w:eastAsia="es-ES"/>
        </w:rPr>
      </w:pPr>
    </w:p>
    <w:p w14:paraId="3DFC801E" w14:textId="77777777" w:rsidR="00D457B0" w:rsidRPr="00D457B0" w:rsidRDefault="00D457B0" w:rsidP="00D457B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jc w:val="center"/>
        <w:textAlignment w:val="baseline"/>
        <w:rPr>
          <w:rFonts w:ascii="Arial Narrow" w:eastAsia="Times New Roman" w:hAnsi="Arial Narrow" w:cs="Arial Narrow"/>
          <w:bCs/>
          <w:sz w:val="26"/>
          <w:szCs w:val="26"/>
          <w:lang w:eastAsia="es-ES"/>
        </w:rPr>
      </w:pPr>
      <w:r w:rsidRPr="00D457B0">
        <w:rPr>
          <w:rFonts w:ascii="Arial Narrow" w:eastAsia="Times New Roman" w:hAnsi="Arial Narrow" w:cs="Arial Narrow"/>
          <w:bCs/>
          <w:sz w:val="26"/>
          <w:szCs w:val="26"/>
          <w:lang w:eastAsia="es-ES"/>
        </w:rPr>
        <w:t>Magistrado Sustanciador: Carlos Mauricio García Barajas</w:t>
      </w:r>
    </w:p>
    <w:p w14:paraId="1ACBD212" w14:textId="77777777" w:rsidR="00D457B0" w:rsidRPr="00D457B0" w:rsidRDefault="00D457B0" w:rsidP="00A47FB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textAlignment w:val="baseline"/>
        <w:rPr>
          <w:rFonts w:ascii="Arial Narrow" w:eastAsia="Times New Roman" w:hAnsi="Arial Narrow" w:cs="Arial Narrow"/>
          <w:bCs/>
          <w:color w:val="FF0000"/>
          <w:sz w:val="26"/>
          <w:szCs w:val="26"/>
          <w:lang w:eastAsia="es-ES"/>
        </w:rPr>
      </w:pPr>
    </w:p>
    <w:bookmarkEnd w:id="0"/>
    <w:p w14:paraId="4BC9B3BB" w14:textId="77777777" w:rsidR="00E95368" w:rsidRPr="00A47FBD" w:rsidRDefault="00E95368" w:rsidP="00A47FBD">
      <w:pPr>
        <w:pStyle w:val="Sinespaciado"/>
        <w:spacing w:line="276" w:lineRule="auto"/>
        <w:rPr>
          <w:rFonts w:ascii="Arial Narrow" w:eastAsia="Georgia" w:hAnsi="Arial Narrow" w:cs="Georgia"/>
          <w:b/>
          <w:bCs/>
          <w:color w:val="000000" w:themeColor="text1"/>
          <w:sz w:val="26"/>
          <w:szCs w:val="26"/>
          <w:lang w:val="pt-BR"/>
        </w:rPr>
      </w:pPr>
    </w:p>
    <w:p w14:paraId="382D53FA" w14:textId="40792CC7" w:rsidR="00523E06" w:rsidRDefault="00E95368" w:rsidP="00A47FBD">
      <w:pPr>
        <w:spacing w:after="0" w:line="276" w:lineRule="auto"/>
        <w:rPr>
          <w:rFonts w:ascii="Arial Narrow" w:eastAsia="Georgia" w:hAnsi="Arial Narrow" w:cs="Georgia"/>
          <w:color w:val="000000" w:themeColor="text1"/>
          <w:sz w:val="26"/>
          <w:szCs w:val="26"/>
        </w:rPr>
      </w:pPr>
      <w:r w:rsidRPr="00A47FBD">
        <w:rPr>
          <w:rFonts w:ascii="Arial Narrow" w:eastAsia="Georgia" w:hAnsi="Arial Narrow" w:cs="Georgia"/>
          <w:color w:val="000000" w:themeColor="text1"/>
          <w:sz w:val="26"/>
          <w:szCs w:val="26"/>
        </w:rPr>
        <w:t>Acta número</w:t>
      </w:r>
      <w:r w:rsidR="00D11525">
        <w:rPr>
          <w:rFonts w:ascii="Arial Narrow" w:eastAsia="Georgia" w:hAnsi="Arial Narrow" w:cs="Georgia"/>
          <w:color w:val="000000" w:themeColor="text1"/>
          <w:sz w:val="26"/>
          <w:szCs w:val="26"/>
        </w:rPr>
        <w:t>:</w:t>
      </w:r>
      <w:r w:rsidR="00D11525">
        <w:rPr>
          <w:rFonts w:ascii="Arial Narrow" w:eastAsia="Georgia" w:hAnsi="Arial Narrow" w:cs="Georgia"/>
          <w:color w:val="000000" w:themeColor="text1"/>
          <w:sz w:val="26"/>
          <w:szCs w:val="26"/>
        </w:rPr>
        <w:tab/>
      </w:r>
      <w:r w:rsidRPr="00A47FBD">
        <w:rPr>
          <w:rFonts w:ascii="Arial Narrow" w:eastAsia="Georgia" w:hAnsi="Arial Narrow" w:cs="Georgia"/>
          <w:color w:val="000000" w:themeColor="text1"/>
          <w:sz w:val="26"/>
          <w:szCs w:val="26"/>
        </w:rPr>
        <w:t>502 de 07-10-2022</w:t>
      </w:r>
    </w:p>
    <w:p w14:paraId="0A16B5FC" w14:textId="34319263" w:rsidR="00D20E29" w:rsidRPr="00510E82" w:rsidRDefault="00D20E29" w:rsidP="00D20E29">
      <w:pPr>
        <w:pStyle w:val="Sinespaciado"/>
        <w:spacing w:line="276" w:lineRule="auto"/>
        <w:rPr>
          <w:rFonts w:ascii="Arial Narrow" w:eastAsia="Georgia" w:hAnsi="Arial Narrow" w:cs="Georgia"/>
          <w:bCs/>
          <w:color w:val="000000" w:themeColor="text1"/>
          <w:sz w:val="26"/>
          <w:szCs w:val="26"/>
          <w:lang w:val="es-ES"/>
        </w:rPr>
      </w:pPr>
      <w:r w:rsidRPr="00510E82">
        <w:rPr>
          <w:rFonts w:ascii="Arial Narrow" w:eastAsia="Georgia" w:hAnsi="Arial Narrow" w:cs="Georgia"/>
          <w:bCs/>
          <w:color w:val="000000" w:themeColor="text1"/>
          <w:sz w:val="26"/>
          <w:szCs w:val="26"/>
          <w:lang w:val="pt-BR"/>
        </w:rPr>
        <w:t>Sentencia:</w:t>
      </w:r>
      <w:r w:rsidR="00D11525">
        <w:rPr>
          <w:rFonts w:ascii="Arial Narrow" w:eastAsia="Georgia" w:hAnsi="Arial Narrow" w:cs="Georgia"/>
          <w:bCs/>
          <w:color w:val="000000" w:themeColor="text1"/>
          <w:sz w:val="26"/>
          <w:szCs w:val="26"/>
          <w:lang w:val="pt-BR"/>
        </w:rPr>
        <w:tab/>
      </w:r>
      <w:bookmarkStart w:id="1" w:name="_GoBack"/>
      <w:r w:rsidRPr="00510E82">
        <w:rPr>
          <w:rFonts w:ascii="Arial Narrow" w:eastAsia="Georgia" w:hAnsi="Arial Narrow" w:cs="Georgia"/>
          <w:bCs/>
          <w:color w:val="000000" w:themeColor="text1"/>
          <w:sz w:val="26"/>
          <w:szCs w:val="26"/>
          <w:lang w:val="pt-BR"/>
        </w:rPr>
        <w:t>ST</w:t>
      </w:r>
      <w:r w:rsidRPr="00510E82">
        <w:rPr>
          <w:rFonts w:ascii="Arial Narrow" w:eastAsia="Georgia" w:hAnsi="Arial Narrow" w:cs="Georgia"/>
          <w:bCs/>
          <w:color w:val="000000" w:themeColor="text1"/>
          <w:sz w:val="26"/>
          <w:szCs w:val="26"/>
          <w:lang w:val="es-ES"/>
        </w:rPr>
        <w:t>2-0366-2022</w:t>
      </w:r>
      <w:bookmarkEnd w:id="1"/>
    </w:p>
    <w:p w14:paraId="60D5EDF5" w14:textId="77777777" w:rsidR="00D20E29" w:rsidRPr="00A47FBD" w:rsidRDefault="00D20E29" w:rsidP="00A47FBD">
      <w:pPr>
        <w:spacing w:after="0" w:line="276" w:lineRule="auto"/>
        <w:rPr>
          <w:rFonts w:ascii="Arial Narrow" w:eastAsia="Georgia" w:hAnsi="Arial Narrow" w:cs="Georgia"/>
          <w:color w:val="000000" w:themeColor="text1"/>
          <w:sz w:val="26"/>
          <w:szCs w:val="26"/>
        </w:rPr>
      </w:pPr>
    </w:p>
    <w:p w14:paraId="1D7C65A1" w14:textId="7FD5967E" w:rsidR="00E95368" w:rsidRDefault="00E95368" w:rsidP="00D20E29">
      <w:pPr>
        <w:pStyle w:val="Sinespaciado"/>
        <w:spacing w:line="276" w:lineRule="auto"/>
        <w:rPr>
          <w:rFonts w:ascii="Arial Narrow" w:eastAsia="Georgia" w:hAnsi="Arial Narrow" w:cs="Georgia"/>
          <w:b/>
          <w:bCs/>
          <w:color w:val="000000" w:themeColor="text1"/>
          <w:sz w:val="26"/>
          <w:szCs w:val="26"/>
          <w:lang w:val="es-ES"/>
        </w:rPr>
      </w:pPr>
    </w:p>
    <w:p w14:paraId="3FFB6692" w14:textId="77777777" w:rsidR="00A47FBD" w:rsidRPr="00A47FBD" w:rsidRDefault="00A47FBD" w:rsidP="00D20E29">
      <w:pPr>
        <w:pStyle w:val="Sinespaciado"/>
        <w:spacing w:line="276" w:lineRule="auto"/>
        <w:rPr>
          <w:rFonts w:ascii="Arial Narrow" w:eastAsia="Georgia" w:hAnsi="Arial Narrow" w:cs="Georgia"/>
          <w:b/>
          <w:bCs/>
          <w:color w:val="000000" w:themeColor="text1"/>
          <w:sz w:val="26"/>
          <w:szCs w:val="26"/>
          <w:lang w:val="es-ES"/>
        </w:rPr>
      </w:pPr>
    </w:p>
    <w:p w14:paraId="2215BE2E" w14:textId="20EF7586" w:rsidR="00523E06" w:rsidRPr="00A47FBD" w:rsidRDefault="5C327A4C" w:rsidP="00A47FBD">
      <w:pPr>
        <w:pStyle w:val="Sinespaciado"/>
        <w:spacing w:line="276" w:lineRule="auto"/>
        <w:jc w:val="center"/>
        <w:rPr>
          <w:rFonts w:ascii="Arial Narrow" w:eastAsia="Georgia" w:hAnsi="Arial Narrow" w:cs="Georgia"/>
          <w:b/>
          <w:bCs/>
          <w:color w:val="000000" w:themeColor="text1"/>
          <w:sz w:val="26"/>
          <w:szCs w:val="26"/>
          <w:lang w:val="es-ES"/>
        </w:rPr>
      </w:pPr>
      <w:r w:rsidRPr="00A47FBD">
        <w:rPr>
          <w:rFonts w:ascii="Arial Narrow" w:eastAsia="Georgia" w:hAnsi="Arial Narrow" w:cs="Georgia"/>
          <w:b/>
          <w:bCs/>
          <w:color w:val="000000" w:themeColor="text1"/>
          <w:sz w:val="26"/>
          <w:szCs w:val="26"/>
          <w:lang w:val="es-ES"/>
        </w:rPr>
        <w:t xml:space="preserve">Pereira, </w:t>
      </w:r>
      <w:r w:rsidR="05D252C9" w:rsidRPr="00A47FBD">
        <w:rPr>
          <w:rFonts w:ascii="Arial Narrow" w:eastAsia="Georgia" w:hAnsi="Arial Narrow" w:cs="Georgia"/>
          <w:b/>
          <w:bCs/>
          <w:color w:val="000000" w:themeColor="text1"/>
          <w:sz w:val="26"/>
          <w:szCs w:val="26"/>
          <w:lang w:val="es-ES"/>
        </w:rPr>
        <w:t>siete</w:t>
      </w:r>
      <w:r w:rsidRPr="00A47FBD">
        <w:rPr>
          <w:rFonts w:ascii="Arial Narrow" w:eastAsia="Georgia" w:hAnsi="Arial Narrow" w:cs="Georgia"/>
          <w:b/>
          <w:bCs/>
          <w:color w:val="000000" w:themeColor="text1"/>
          <w:sz w:val="26"/>
          <w:szCs w:val="26"/>
          <w:lang w:val="es-ES"/>
        </w:rPr>
        <w:t xml:space="preserve"> (</w:t>
      </w:r>
      <w:r w:rsidR="3A5D0A04" w:rsidRPr="00A47FBD">
        <w:rPr>
          <w:rFonts w:ascii="Arial Narrow" w:eastAsia="Georgia" w:hAnsi="Arial Narrow" w:cs="Georgia"/>
          <w:b/>
          <w:bCs/>
          <w:color w:val="000000" w:themeColor="text1"/>
          <w:sz w:val="26"/>
          <w:szCs w:val="26"/>
          <w:lang w:val="es-ES"/>
        </w:rPr>
        <w:t>07</w:t>
      </w:r>
      <w:r w:rsidRPr="00A47FBD">
        <w:rPr>
          <w:rFonts w:ascii="Arial Narrow" w:eastAsia="Georgia" w:hAnsi="Arial Narrow" w:cs="Georgia"/>
          <w:b/>
          <w:bCs/>
          <w:color w:val="000000" w:themeColor="text1"/>
          <w:sz w:val="26"/>
          <w:szCs w:val="26"/>
          <w:lang w:val="es-ES"/>
        </w:rPr>
        <w:t>) de octubre de dos mil veintidós (2022)</w:t>
      </w:r>
    </w:p>
    <w:p w14:paraId="0E27B00A" w14:textId="51BD4818" w:rsidR="00523E06" w:rsidRPr="00A47FBD" w:rsidRDefault="00523E06" w:rsidP="00A47FBD">
      <w:pPr>
        <w:spacing w:after="0" w:line="276" w:lineRule="auto"/>
        <w:jc w:val="center"/>
        <w:rPr>
          <w:rFonts w:ascii="Arial Narrow" w:eastAsia="Georgia" w:hAnsi="Arial Narrow" w:cs="Georgia"/>
          <w:b/>
          <w:bCs/>
          <w:i/>
          <w:iCs/>
          <w:sz w:val="26"/>
          <w:szCs w:val="26"/>
        </w:rPr>
      </w:pPr>
    </w:p>
    <w:p w14:paraId="198A3D48" w14:textId="77777777" w:rsidR="00A74900" w:rsidRPr="00A47FBD" w:rsidRDefault="2C1AC539" w:rsidP="00A47FBD">
      <w:pPr>
        <w:spacing w:after="0" w:line="276" w:lineRule="auto"/>
        <w:jc w:val="center"/>
        <w:rPr>
          <w:rFonts w:ascii="Arial Narrow" w:eastAsia="Georgia" w:hAnsi="Arial Narrow" w:cs="Georgia"/>
          <w:b/>
          <w:bCs/>
          <w:sz w:val="26"/>
          <w:szCs w:val="26"/>
          <w:u w:val="single"/>
        </w:rPr>
      </w:pPr>
      <w:r w:rsidRPr="00A47FBD">
        <w:rPr>
          <w:rFonts w:ascii="Arial Narrow" w:eastAsia="Georgia" w:hAnsi="Arial Narrow" w:cs="Georgia"/>
          <w:b/>
          <w:bCs/>
          <w:sz w:val="26"/>
          <w:szCs w:val="26"/>
          <w:u w:val="single"/>
        </w:rPr>
        <w:t>ASUNTO</w:t>
      </w:r>
    </w:p>
    <w:p w14:paraId="60061E4C" w14:textId="77777777" w:rsidR="00A74900" w:rsidRPr="00A47FBD" w:rsidRDefault="00A74900" w:rsidP="00A47FBD">
      <w:pPr>
        <w:pStyle w:val="Sinespaciado"/>
        <w:spacing w:line="276" w:lineRule="auto"/>
        <w:jc w:val="both"/>
        <w:rPr>
          <w:rFonts w:ascii="Arial Narrow" w:eastAsia="Georgia" w:hAnsi="Arial Narrow" w:cs="Georgia"/>
          <w:sz w:val="26"/>
          <w:szCs w:val="26"/>
        </w:rPr>
      </w:pPr>
    </w:p>
    <w:p w14:paraId="1CB92065" w14:textId="0EE3C22A" w:rsidR="009316AE" w:rsidRPr="00A47FBD" w:rsidRDefault="2C1AC539" w:rsidP="00A47FBD">
      <w:pPr>
        <w:pStyle w:val="Sinespaciado"/>
        <w:spacing w:line="276" w:lineRule="auto"/>
        <w:jc w:val="both"/>
        <w:rPr>
          <w:rFonts w:ascii="Arial Narrow" w:eastAsia="Georgia" w:hAnsi="Arial Narrow" w:cs="Georgia"/>
          <w:sz w:val="26"/>
          <w:szCs w:val="26"/>
        </w:rPr>
      </w:pPr>
      <w:r w:rsidRPr="00A47FBD">
        <w:rPr>
          <w:rFonts w:ascii="Arial Narrow" w:eastAsia="Georgia" w:hAnsi="Arial Narrow" w:cs="Georgia"/>
          <w:sz w:val="26"/>
          <w:szCs w:val="26"/>
        </w:rPr>
        <w:t xml:space="preserve">Procede la Sala a resolver </w:t>
      </w:r>
      <w:r w:rsidR="43BE374C" w:rsidRPr="00A47FBD">
        <w:rPr>
          <w:rFonts w:ascii="Arial Narrow" w:eastAsia="Georgia" w:hAnsi="Arial Narrow" w:cs="Georgia"/>
          <w:sz w:val="26"/>
          <w:szCs w:val="26"/>
        </w:rPr>
        <w:t xml:space="preserve">sobre </w:t>
      </w:r>
      <w:r w:rsidR="017D69F8" w:rsidRPr="00A47FBD">
        <w:rPr>
          <w:rFonts w:ascii="Arial Narrow" w:eastAsia="Georgia" w:hAnsi="Arial Narrow" w:cs="Georgia"/>
          <w:sz w:val="26"/>
          <w:szCs w:val="26"/>
        </w:rPr>
        <w:t>la impugnación formulada por la parte demandada contra la sentencia proferida por el Juzgado Promiscuo del Circuito de Quinchía, el 16 de agosto pasado, dentro de la acción de tutela de la referencia</w:t>
      </w:r>
      <w:r w:rsidR="43BE374C" w:rsidRPr="00A47FBD">
        <w:rPr>
          <w:rFonts w:ascii="Arial Narrow" w:eastAsia="Georgia" w:hAnsi="Arial Narrow" w:cs="Georgia"/>
          <w:sz w:val="26"/>
          <w:szCs w:val="26"/>
        </w:rPr>
        <w:t>.</w:t>
      </w:r>
    </w:p>
    <w:p w14:paraId="44EAFD9C" w14:textId="77777777" w:rsidR="00EC40DE" w:rsidRPr="00A47FBD" w:rsidRDefault="00EC40DE" w:rsidP="00A47FBD">
      <w:pPr>
        <w:pStyle w:val="Sinespaciado"/>
        <w:spacing w:line="276" w:lineRule="auto"/>
        <w:jc w:val="both"/>
        <w:rPr>
          <w:rFonts w:ascii="Arial Narrow" w:eastAsia="Georgia" w:hAnsi="Arial Narrow" w:cs="Georgia"/>
          <w:sz w:val="26"/>
          <w:szCs w:val="26"/>
          <w:lang w:val="es-ES"/>
        </w:rPr>
      </w:pPr>
    </w:p>
    <w:p w14:paraId="36ACF560" w14:textId="77777777" w:rsidR="00EC40DE" w:rsidRPr="00A47FBD" w:rsidRDefault="0DB4F971" w:rsidP="00A47FBD">
      <w:pPr>
        <w:pStyle w:val="Sinespaciado"/>
        <w:spacing w:line="276" w:lineRule="auto"/>
        <w:jc w:val="center"/>
        <w:rPr>
          <w:rFonts w:ascii="Arial Narrow" w:eastAsia="Georgia" w:hAnsi="Arial Narrow" w:cs="Georgia"/>
          <w:b/>
          <w:bCs/>
          <w:sz w:val="26"/>
          <w:szCs w:val="26"/>
          <w:u w:val="single"/>
        </w:rPr>
      </w:pPr>
      <w:r w:rsidRPr="00A47FBD">
        <w:rPr>
          <w:rFonts w:ascii="Arial Narrow" w:eastAsia="Georgia" w:hAnsi="Arial Narrow" w:cs="Georgia"/>
          <w:b/>
          <w:bCs/>
          <w:sz w:val="26"/>
          <w:szCs w:val="26"/>
          <w:u w:val="single"/>
        </w:rPr>
        <w:t>ANTECEDENTES</w:t>
      </w:r>
      <w:r w:rsidR="4824CB85" w:rsidRPr="00A47FBD">
        <w:rPr>
          <w:rFonts w:ascii="Arial Narrow" w:eastAsia="Georgia" w:hAnsi="Arial Narrow" w:cs="Georgia"/>
          <w:b/>
          <w:bCs/>
          <w:sz w:val="26"/>
          <w:szCs w:val="26"/>
          <w:u w:val="single"/>
        </w:rPr>
        <w:t xml:space="preserve"> </w:t>
      </w:r>
    </w:p>
    <w:p w14:paraId="4B94D5A5" w14:textId="77777777" w:rsidR="007B04AD" w:rsidRPr="00A47FBD" w:rsidRDefault="007B04AD" w:rsidP="00A47FBD">
      <w:pPr>
        <w:pStyle w:val="Sinespaciado"/>
        <w:spacing w:line="276" w:lineRule="auto"/>
        <w:jc w:val="both"/>
        <w:rPr>
          <w:rFonts w:ascii="Arial Narrow" w:eastAsia="Georgia" w:hAnsi="Arial Narrow" w:cs="Georgia"/>
          <w:sz w:val="26"/>
          <w:szCs w:val="26"/>
        </w:rPr>
      </w:pPr>
    </w:p>
    <w:p w14:paraId="6370DCDA" w14:textId="490B23C9" w:rsidR="00AE11D6" w:rsidRPr="00A47FBD" w:rsidRDefault="60BE07AF" w:rsidP="007D0897">
      <w:pPr>
        <w:spacing w:after="0" w:line="276" w:lineRule="auto"/>
        <w:jc w:val="both"/>
        <w:rPr>
          <w:rFonts w:ascii="Arial Narrow" w:eastAsia="Georgia" w:hAnsi="Arial Narrow" w:cs="Georgia"/>
          <w:sz w:val="26"/>
          <w:szCs w:val="26"/>
        </w:rPr>
      </w:pPr>
      <w:r w:rsidRPr="00A47FBD">
        <w:rPr>
          <w:rFonts w:ascii="Arial Narrow" w:eastAsia="Georgia" w:hAnsi="Arial Narrow" w:cs="Georgia"/>
          <w:b/>
          <w:bCs/>
          <w:sz w:val="26"/>
          <w:szCs w:val="26"/>
        </w:rPr>
        <w:t xml:space="preserve">1. </w:t>
      </w:r>
      <w:r w:rsidR="7F145C40" w:rsidRPr="00A47FBD">
        <w:rPr>
          <w:rFonts w:ascii="Arial Narrow" w:eastAsia="Georgia" w:hAnsi="Arial Narrow" w:cs="Georgia"/>
          <w:sz w:val="26"/>
          <w:szCs w:val="26"/>
        </w:rPr>
        <w:t>Se narró en el escrito de tutela q</w:t>
      </w:r>
      <w:r w:rsidR="784F3CEA" w:rsidRPr="00A47FBD">
        <w:rPr>
          <w:rFonts w:ascii="Arial Narrow" w:eastAsia="Georgia" w:hAnsi="Arial Narrow" w:cs="Georgia"/>
          <w:sz w:val="26"/>
          <w:szCs w:val="26"/>
        </w:rPr>
        <w:t>ue el actor</w:t>
      </w:r>
      <w:r w:rsidR="2C37823F" w:rsidRPr="00A47FBD">
        <w:rPr>
          <w:rFonts w:ascii="Arial Narrow" w:eastAsia="Georgia" w:hAnsi="Arial Narrow" w:cs="Georgia"/>
          <w:sz w:val="26"/>
          <w:szCs w:val="26"/>
        </w:rPr>
        <w:t>,</w:t>
      </w:r>
      <w:r w:rsidR="7F145C40" w:rsidRPr="00A47FBD">
        <w:rPr>
          <w:rFonts w:ascii="Arial Narrow" w:eastAsia="Georgia" w:hAnsi="Arial Narrow" w:cs="Georgia"/>
          <w:sz w:val="26"/>
          <w:szCs w:val="26"/>
        </w:rPr>
        <w:t xml:space="preserve"> </w:t>
      </w:r>
      <w:r w:rsidR="07403414" w:rsidRPr="00A47FBD">
        <w:rPr>
          <w:rFonts w:ascii="Arial Narrow" w:eastAsia="Georgia" w:hAnsi="Arial Narrow" w:cs="Georgia"/>
          <w:sz w:val="26"/>
          <w:szCs w:val="26"/>
        </w:rPr>
        <w:t xml:space="preserve">para cursar el segundo semestre de </w:t>
      </w:r>
      <w:r w:rsidR="47D4B42C" w:rsidRPr="00A47FBD">
        <w:rPr>
          <w:rFonts w:ascii="Arial Narrow" w:eastAsia="Georgia" w:hAnsi="Arial Narrow" w:cs="Georgia"/>
          <w:sz w:val="26"/>
          <w:szCs w:val="26"/>
        </w:rPr>
        <w:t>su</w:t>
      </w:r>
      <w:r w:rsidR="07403414" w:rsidRPr="00A47FBD">
        <w:rPr>
          <w:rFonts w:ascii="Arial Narrow" w:eastAsia="Georgia" w:hAnsi="Arial Narrow" w:cs="Georgia"/>
          <w:sz w:val="26"/>
          <w:szCs w:val="26"/>
        </w:rPr>
        <w:t xml:space="preserve"> carrera universitaria de ingeniería de</w:t>
      </w:r>
      <w:r w:rsidR="6CF93D10" w:rsidRPr="00A47FBD">
        <w:rPr>
          <w:rFonts w:ascii="Arial Narrow" w:eastAsia="Georgia" w:hAnsi="Arial Narrow" w:cs="Georgia"/>
          <w:sz w:val="26"/>
          <w:szCs w:val="26"/>
        </w:rPr>
        <w:t xml:space="preserve"> sistemas</w:t>
      </w:r>
      <w:r w:rsidR="689629A6" w:rsidRPr="00A47FBD">
        <w:rPr>
          <w:rFonts w:ascii="Arial Narrow" w:eastAsia="Georgia" w:hAnsi="Arial Narrow" w:cs="Georgia"/>
          <w:sz w:val="26"/>
          <w:szCs w:val="26"/>
        </w:rPr>
        <w:t>, recib</w:t>
      </w:r>
      <w:r w:rsidR="5FED9BA7" w:rsidRPr="00A47FBD">
        <w:rPr>
          <w:rFonts w:ascii="Arial Narrow" w:eastAsia="Georgia" w:hAnsi="Arial Narrow" w:cs="Georgia"/>
          <w:sz w:val="26"/>
          <w:szCs w:val="26"/>
        </w:rPr>
        <w:t>ió</w:t>
      </w:r>
      <w:r w:rsidR="689629A6" w:rsidRPr="00A47FBD">
        <w:rPr>
          <w:rFonts w:ascii="Arial Narrow" w:eastAsia="Georgia" w:hAnsi="Arial Narrow" w:cs="Georgia"/>
          <w:sz w:val="26"/>
          <w:szCs w:val="26"/>
        </w:rPr>
        <w:t xml:space="preserve"> el ofrecimiento para participar en el programa de beca</w:t>
      </w:r>
      <w:r w:rsidR="3A805BC5" w:rsidRPr="00A47FBD">
        <w:rPr>
          <w:rFonts w:ascii="Arial Narrow" w:eastAsia="Georgia" w:hAnsi="Arial Narrow" w:cs="Georgia"/>
          <w:sz w:val="26"/>
          <w:szCs w:val="26"/>
        </w:rPr>
        <w:t xml:space="preserve"> ICETEX</w:t>
      </w:r>
      <w:r w:rsidR="5ACDDE28" w:rsidRPr="00A47FBD">
        <w:rPr>
          <w:rFonts w:ascii="Arial Narrow" w:eastAsia="Georgia" w:hAnsi="Arial Narrow" w:cs="Georgia"/>
          <w:sz w:val="26"/>
          <w:szCs w:val="26"/>
        </w:rPr>
        <w:t xml:space="preserve"> consistente en la financiación de la totalidad de la matrícula</w:t>
      </w:r>
      <w:r w:rsidR="03EA00AF" w:rsidRPr="00A47FBD">
        <w:rPr>
          <w:rFonts w:ascii="Arial Narrow" w:eastAsia="Georgia" w:hAnsi="Arial Narrow" w:cs="Georgia"/>
          <w:sz w:val="26"/>
          <w:szCs w:val="26"/>
        </w:rPr>
        <w:t>. Al cumplir con los requisitos exigidos, accedió a</w:t>
      </w:r>
      <w:r w:rsidR="78206724" w:rsidRPr="00A47FBD">
        <w:rPr>
          <w:rFonts w:ascii="Arial Narrow" w:eastAsia="Georgia" w:hAnsi="Arial Narrow" w:cs="Georgia"/>
          <w:sz w:val="26"/>
          <w:szCs w:val="26"/>
        </w:rPr>
        <w:t xml:space="preserve"> ese</w:t>
      </w:r>
      <w:r w:rsidR="03EA00AF" w:rsidRPr="00A47FBD">
        <w:rPr>
          <w:rFonts w:ascii="Arial Narrow" w:eastAsia="Georgia" w:hAnsi="Arial Narrow" w:cs="Georgia"/>
          <w:sz w:val="26"/>
          <w:szCs w:val="26"/>
        </w:rPr>
        <w:t xml:space="preserve"> benefici</w:t>
      </w:r>
      <w:r w:rsidR="04185D60" w:rsidRPr="00A47FBD">
        <w:rPr>
          <w:rFonts w:ascii="Arial Narrow" w:eastAsia="Georgia" w:hAnsi="Arial Narrow" w:cs="Georgia"/>
          <w:sz w:val="26"/>
          <w:szCs w:val="26"/>
        </w:rPr>
        <w:t>o, el cual mantuvo hasta la culminación de sus estudios</w:t>
      </w:r>
      <w:r w:rsidR="2CBBB461" w:rsidRPr="00A47FBD">
        <w:rPr>
          <w:rFonts w:ascii="Arial Narrow" w:eastAsia="Georgia" w:hAnsi="Arial Narrow" w:cs="Georgia"/>
          <w:sz w:val="26"/>
          <w:szCs w:val="26"/>
        </w:rPr>
        <w:t>.</w:t>
      </w:r>
    </w:p>
    <w:p w14:paraId="1C05FD2E" w14:textId="05983D67" w:rsidR="00AE11D6" w:rsidRPr="00A47FBD" w:rsidRDefault="00AE11D6" w:rsidP="007D0897">
      <w:pPr>
        <w:spacing w:after="0" w:line="276" w:lineRule="auto"/>
        <w:jc w:val="both"/>
        <w:rPr>
          <w:rFonts w:ascii="Arial Narrow" w:eastAsia="Georgia" w:hAnsi="Arial Narrow" w:cs="Georgia"/>
          <w:sz w:val="26"/>
          <w:szCs w:val="26"/>
        </w:rPr>
      </w:pPr>
    </w:p>
    <w:p w14:paraId="3F04BDFD" w14:textId="0BE9CEF0" w:rsidR="00AE11D6" w:rsidRPr="00A47FBD" w:rsidRDefault="2CBBB461" w:rsidP="007D0897">
      <w:pPr>
        <w:spacing w:after="0" w:line="276" w:lineRule="auto"/>
        <w:jc w:val="both"/>
        <w:rPr>
          <w:rFonts w:ascii="Arial Narrow" w:eastAsia="Georgia" w:hAnsi="Arial Narrow" w:cs="Georgia"/>
          <w:sz w:val="26"/>
          <w:szCs w:val="26"/>
        </w:rPr>
      </w:pPr>
      <w:r w:rsidRPr="00A47FBD">
        <w:rPr>
          <w:rFonts w:ascii="Arial Narrow" w:eastAsia="Georgia" w:hAnsi="Arial Narrow" w:cs="Georgia"/>
          <w:sz w:val="26"/>
          <w:szCs w:val="26"/>
        </w:rPr>
        <w:t xml:space="preserve">Bajo el convencimiento de que </w:t>
      </w:r>
      <w:r w:rsidR="7FC52C53" w:rsidRPr="00A47FBD">
        <w:rPr>
          <w:rFonts w:ascii="Arial Narrow" w:eastAsia="Georgia" w:hAnsi="Arial Narrow" w:cs="Georgia"/>
          <w:sz w:val="26"/>
          <w:szCs w:val="26"/>
        </w:rPr>
        <w:t xml:space="preserve">se trataba de una beca y no de un crédito estudiantil, y al reunir los requisitos de promedio académico y puntaje Sisbén, elevó solicitud de </w:t>
      </w:r>
      <w:r w:rsidR="239EE860" w:rsidRPr="00A47FBD">
        <w:rPr>
          <w:rFonts w:ascii="Arial Narrow" w:eastAsia="Georgia" w:hAnsi="Arial Narrow" w:cs="Georgia"/>
          <w:sz w:val="26"/>
          <w:szCs w:val="26"/>
        </w:rPr>
        <w:t>“</w:t>
      </w:r>
      <w:r w:rsidR="7FC52C53" w:rsidRPr="00833770">
        <w:rPr>
          <w:rFonts w:ascii="Arial Narrow" w:eastAsia="Georgia" w:hAnsi="Arial Narrow" w:cs="Georgia"/>
          <w:sz w:val="24"/>
          <w:szCs w:val="26"/>
        </w:rPr>
        <w:t>condonación de la beca</w:t>
      </w:r>
      <w:r w:rsidR="5792304E" w:rsidRPr="00A47FBD">
        <w:rPr>
          <w:rFonts w:ascii="Arial Narrow" w:eastAsia="Georgia" w:hAnsi="Arial Narrow" w:cs="Georgia"/>
          <w:sz w:val="26"/>
          <w:szCs w:val="26"/>
        </w:rPr>
        <w:t>”</w:t>
      </w:r>
      <w:r w:rsidR="7AD5C2DD" w:rsidRPr="00A47FBD">
        <w:rPr>
          <w:rFonts w:ascii="Arial Narrow" w:eastAsia="Georgia" w:hAnsi="Arial Narrow" w:cs="Georgia"/>
          <w:sz w:val="26"/>
          <w:szCs w:val="26"/>
        </w:rPr>
        <w:t xml:space="preserve">. </w:t>
      </w:r>
      <w:r w:rsidR="4EF327A0" w:rsidRPr="00A47FBD">
        <w:rPr>
          <w:rFonts w:ascii="Arial Narrow" w:eastAsia="Georgia" w:hAnsi="Arial Narrow" w:cs="Georgia"/>
          <w:sz w:val="26"/>
          <w:szCs w:val="26"/>
        </w:rPr>
        <w:t>En</w:t>
      </w:r>
      <w:r w:rsidR="1869DA8A" w:rsidRPr="00A47FBD">
        <w:rPr>
          <w:rFonts w:ascii="Arial Narrow" w:eastAsia="Georgia" w:hAnsi="Arial Narrow" w:cs="Georgia"/>
          <w:sz w:val="26"/>
          <w:szCs w:val="26"/>
        </w:rPr>
        <w:t xml:space="preserve"> una primera</w:t>
      </w:r>
      <w:r w:rsidR="7AD5C2DD" w:rsidRPr="00A47FBD">
        <w:rPr>
          <w:rFonts w:ascii="Arial Narrow" w:eastAsia="Georgia" w:hAnsi="Arial Narrow" w:cs="Georgia"/>
          <w:sz w:val="26"/>
          <w:szCs w:val="26"/>
        </w:rPr>
        <w:t xml:space="preserve"> respuesta le informaron que </w:t>
      </w:r>
      <w:r w:rsidR="13E69D2B" w:rsidRPr="00A47FBD">
        <w:rPr>
          <w:rFonts w:ascii="Arial Narrow" w:eastAsia="Georgia" w:hAnsi="Arial Narrow" w:cs="Georgia"/>
          <w:sz w:val="26"/>
          <w:szCs w:val="26"/>
        </w:rPr>
        <w:t xml:space="preserve">él es deudor de obligación crediticia modalidad </w:t>
      </w:r>
      <w:proofErr w:type="spellStart"/>
      <w:r w:rsidR="13E69D2B" w:rsidRPr="00A47FBD">
        <w:rPr>
          <w:rFonts w:ascii="Arial Narrow" w:eastAsia="Georgia" w:hAnsi="Arial Narrow" w:cs="Georgia"/>
          <w:sz w:val="26"/>
          <w:szCs w:val="26"/>
        </w:rPr>
        <w:t>Acces</w:t>
      </w:r>
      <w:proofErr w:type="spellEnd"/>
      <w:r w:rsidR="29495C2E" w:rsidRPr="00A47FBD">
        <w:rPr>
          <w:rFonts w:ascii="Arial Narrow" w:eastAsia="Georgia" w:hAnsi="Arial Narrow" w:cs="Georgia"/>
          <w:sz w:val="26"/>
          <w:szCs w:val="26"/>
        </w:rPr>
        <w:t>,</w:t>
      </w:r>
      <w:r w:rsidR="040547C9" w:rsidRPr="00A47FBD">
        <w:rPr>
          <w:rFonts w:ascii="Arial Narrow" w:eastAsia="Georgia" w:hAnsi="Arial Narrow" w:cs="Georgia"/>
          <w:sz w:val="26"/>
          <w:szCs w:val="26"/>
        </w:rPr>
        <w:t xml:space="preserve"> luego</w:t>
      </w:r>
      <w:r w:rsidR="3008D50A" w:rsidRPr="00A47FBD">
        <w:rPr>
          <w:rFonts w:ascii="Arial Narrow" w:eastAsia="Georgia" w:hAnsi="Arial Narrow" w:cs="Georgia"/>
          <w:sz w:val="26"/>
          <w:szCs w:val="26"/>
        </w:rPr>
        <w:t xml:space="preserve"> le indicaron que la condonación del crédito aprobada en su caso ascendía </w:t>
      </w:r>
      <w:r w:rsidR="196B0E70" w:rsidRPr="00A47FBD">
        <w:rPr>
          <w:rFonts w:ascii="Arial Narrow" w:eastAsia="Georgia" w:hAnsi="Arial Narrow" w:cs="Georgia"/>
          <w:sz w:val="26"/>
          <w:szCs w:val="26"/>
        </w:rPr>
        <w:t xml:space="preserve">al </w:t>
      </w:r>
      <w:r w:rsidR="689629A6" w:rsidRPr="00A47FBD">
        <w:rPr>
          <w:rFonts w:ascii="Arial Narrow" w:eastAsia="Georgia" w:hAnsi="Arial Narrow" w:cs="Georgia"/>
          <w:sz w:val="26"/>
          <w:szCs w:val="26"/>
        </w:rPr>
        <w:t>75% del valor de la matr</w:t>
      </w:r>
      <w:r w:rsidR="00D461C3" w:rsidRPr="00A47FBD">
        <w:rPr>
          <w:rFonts w:ascii="Arial Narrow" w:eastAsia="Georgia" w:hAnsi="Arial Narrow" w:cs="Georgia"/>
          <w:sz w:val="26"/>
          <w:szCs w:val="26"/>
        </w:rPr>
        <w:t>í</w:t>
      </w:r>
      <w:r w:rsidR="689629A6" w:rsidRPr="00A47FBD">
        <w:rPr>
          <w:rFonts w:ascii="Arial Narrow" w:eastAsia="Georgia" w:hAnsi="Arial Narrow" w:cs="Georgia"/>
          <w:sz w:val="26"/>
          <w:szCs w:val="26"/>
        </w:rPr>
        <w:t>cula</w:t>
      </w:r>
      <w:r w:rsidR="56B33FFE" w:rsidRPr="00A47FBD">
        <w:rPr>
          <w:rFonts w:ascii="Arial Narrow" w:eastAsia="Georgia" w:hAnsi="Arial Narrow" w:cs="Georgia"/>
          <w:sz w:val="26"/>
          <w:szCs w:val="26"/>
        </w:rPr>
        <w:t xml:space="preserve"> correspondiente a la entidad aliada</w:t>
      </w:r>
      <w:r w:rsidR="5C9B4FBA" w:rsidRPr="00A47FBD">
        <w:rPr>
          <w:rFonts w:ascii="Arial Narrow" w:eastAsia="Georgia" w:hAnsi="Arial Narrow" w:cs="Georgia"/>
          <w:sz w:val="26"/>
          <w:szCs w:val="26"/>
        </w:rPr>
        <w:t xml:space="preserve"> </w:t>
      </w:r>
      <w:r w:rsidR="5D65179E" w:rsidRPr="00A47FBD">
        <w:rPr>
          <w:rFonts w:ascii="Arial Narrow" w:eastAsia="Georgia" w:hAnsi="Arial Narrow" w:cs="Georgia"/>
          <w:sz w:val="26"/>
          <w:szCs w:val="26"/>
        </w:rPr>
        <w:t>y finalmente</w:t>
      </w:r>
      <w:r w:rsidR="5C9B4FBA" w:rsidRPr="00A47FBD">
        <w:rPr>
          <w:rFonts w:ascii="Arial Narrow" w:eastAsia="Georgia" w:hAnsi="Arial Narrow" w:cs="Georgia"/>
          <w:sz w:val="26"/>
          <w:szCs w:val="26"/>
        </w:rPr>
        <w:t xml:space="preserve"> </w:t>
      </w:r>
      <w:r w:rsidR="19E10778" w:rsidRPr="00A47FBD">
        <w:rPr>
          <w:rFonts w:ascii="Arial Narrow" w:eastAsia="Georgia" w:hAnsi="Arial Narrow" w:cs="Georgia"/>
          <w:sz w:val="26"/>
          <w:szCs w:val="26"/>
        </w:rPr>
        <w:t xml:space="preserve">que </w:t>
      </w:r>
      <w:r w:rsidR="5FA3D43D" w:rsidRPr="00A47FBD">
        <w:rPr>
          <w:rFonts w:ascii="Arial Narrow" w:eastAsia="Georgia" w:hAnsi="Arial Narrow" w:cs="Georgia"/>
          <w:sz w:val="26"/>
          <w:szCs w:val="26"/>
        </w:rPr>
        <w:t>al</w:t>
      </w:r>
      <w:r w:rsidR="703FA2BE" w:rsidRPr="00A47FBD">
        <w:rPr>
          <w:rFonts w:ascii="Arial Narrow" w:eastAsia="Georgia" w:hAnsi="Arial Narrow" w:cs="Georgia"/>
          <w:sz w:val="26"/>
          <w:szCs w:val="26"/>
        </w:rPr>
        <w:t xml:space="preserve"> no colmar </w:t>
      </w:r>
      <w:r w:rsidR="63284D41" w:rsidRPr="00A47FBD">
        <w:rPr>
          <w:rFonts w:ascii="Arial Narrow" w:eastAsia="Georgia" w:hAnsi="Arial Narrow" w:cs="Georgia"/>
          <w:sz w:val="26"/>
          <w:szCs w:val="26"/>
        </w:rPr>
        <w:t xml:space="preserve">el requisito </w:t>
      </w:r>
      <w:r w:rsidR="3B08EF73" w:rsidRPr="00A47FBD">
        <w:rPr>
          <w:rFonts w:ascii="Arial Narrow" w:eastAsia="Georgia" w:hAnsi="Arial Narrow" w:cs="Georgia"/>
          <w:sz w:val="26"/>
          <w:szCs w:val="26"/>
        </w:rPr>
        <w:t>del puntaje necesario Sisbén</w:t>
      </w:r>
      <w:r w:rsidR="00D461C3" w:rsidRPr="00A47FBD">
        <w:rPr>
          <w:rFonts w:ascii="Arial Narrow" w:eastAsia="Georgia" w:hAnsi="Arial Narrow" w:cs="Georgia"/>
          <w:sz w:val="26"/>
          <w:szCs w:val="26"/>
        </w:rPr>
        <w:t>,</w:t>
      </w:r>
      <w:r w:rsidR="3B08EF73" w:rsidRPr="00A47FBD">
        <w:rPr>
          <w:rFonts w:ascii="Arial Narrow" w:eastAsia="Georgia" w:hAnsi="Arial Narrow" w:cs="Georgia"/>
          <w:sz w:val="26"/>
          <w:szCs w:val="26"/>
        </w:rPr>
        <w:t xml:space="preserve"> </w:t>
      </w:r>
      <w:r w:rsidR="5E6850EB" w:rsidRPr="00A47FBD">
        <w:rPr>
          <w:rFonts w:ascii="Arial Narrow" w:eastAsia="Georgia" w:hAnsi="Arial Narrow" w:cs="Georgia"/>
          <w:sz w:val="26"/>
          <w:szCs w:val="26"/>
        </w:rPr>
        <w:t>no tiene</w:t>
      </w:r>
      <w:r w:rsidR="689629A6" w:rsidRPr="00A47FBD">
        <w:rPr>
          <w:rFonts w:ascii="Arial Narrow" w:eastAsia="Georgia" w:hAnsi="Arial Narrow" w:cs="Georgia"/>
          <w:sz w:val="26"/>
          <w:szCs w:val="26"/>
        </w:rPr>
        <w:t xml:space="preserve"> derecho a la condonación del crédito</w:t>
      </w:r>
      <w:r w:rsidR="089BCEC7" w:rsidRPr="00A47FBD">
        <w:rPr>
          <w:rFonts w:ascii="Arial Narrow" w:eastAsia="Georgia" w:hAnsi="Arial Narrow" w:cs="Georgia"/>
          <w:sz w:val="26"/>
          <w:szCs w:val="26"/>
        </w:rPr>
        <w:t xml:space="preserve"> por parte del ICETEX</w:t>
      </w:r>
      <w:r w:rsidR="5885ECA9" w:rsidRPr="00A47FBD">
        <w:rPr>
          <w:rFonts w:ascii="Arial Narrow" w:eastAsia="Georgia" w:hAnsi="Arial Narrow" w:cs="Georgia"/>
          <w:sz w:val="26"/>
          <w:szCs w:val="26"/>
        </w:rPr>
        <w:t xml:space="preserve">. </w:t>
      </w:r>
    </w:p>
    <w:p w14:paraId="7C06F48C" w14:textId="25A06AE2" w:rsidR="00AE11D6" w:rsidRPr="00A47FBD" w:rsidRDefault="00AE11D6" w:rsidP="007D0897">
      <w:pPr>
        <w:spacing w:after="0" w:line="276" w:lineRule="auto"/>
        <w:jc w:val="both"/>
        <w:rPr>
          <w:rFonts w:ascii="Arial Narrow" w:eastAsia="Georgia" w:hAnsi="Arial Narrow" w:cs="Georgia"/>
          <w:sz w:val="26"/>
          <w:szCs w:val="26"/>
        </w:rPr>
      </w:pPr>
    </w:p>
    <w:p w14:paraId="6E74D3C5" w14:textId="6D9DD62D" w:rsidR="00AE11D6" w:rsidRPr="00A47FBD" w:rsidRDefault="5885ECA9" w:rsidP="007D0897">
      <w:pPr>
        <w:spacing w:after="0" w:line="276" w:lineRule="auto"/>
        <w:jc w:val="both"/>
        <w:rPr>
          <w:rFonts w:ascii="Arial Narrow" w:eastAsia="Georgia" w:hAnsi="Arial Narrow" w:cs="Georgia"/>
          <w:sz w:val="26"/>
          <w:szCs w:val="26"/>
        </w:rPr>
      </w:pPr>
      <w:r w:rsidRPr="00A47FBD">
        <w:rPr>
          <w:rFonts w:ascii="Arial Narrow" w:eastAsia="Georgia" w:hAnsi="Arial Narrow" w:cs="Georgia"/>
          <w:sz w:val="26"/>
          <w:szCs w:val="26"/>
        </w:rPr>
        <w:t xml:space="preserve">Considera que los pronunciamientos emitidos por la </w:t>
      </w:r>
      <w:r w:rsidR="40E6F229" w:rsidRPr="00A47FBD">
        <w:rPr>
          <w:rFonts w:ascii="Arial Narrow" w:eastAsia="Georgia" w:hAnsi="Arial Narrow" w:cs="Georgia"/>
          <w:sz w:val="26"/>
          <w:szCs w:val="26"/>
        </w:rPr>
        <w:t xml:space="preserve">demandada, desconocen los documentos allegados </w:t>
      </w:r>
      <w:r w:rsidR="6CA75D80" w:rsidRPr="00A47FBD">
        <w:rPr>
          <w:rFonts w:ascii="Arial Narrow" w:eastAsia="Georgia" w:hAnsi="Arial Narrow" w:cs="Georgia"/>
          <w:sz w:val="26"/>
          <w:szCs w:val="26"/>
        </w:rPr>
        <w:t>semestre a semestre y con sustento</w:t>
      </w:r>
      <w:r w:rsidR="646574E2" w:rsidRPr="00A47FBD">
        <w:rPr>
          <w:rFonts w:ascii="Arial Narrow" w:eastAsia="Georgia" w:hAnsi="Arial Narrow" w:cs="Georgia"/>
          <w:sz w:val="26"/>
          <w:szCs w:val="26"/>
        </w:rPr>
        <w:t xml:space="preserve"> en</w:t>
      </w:r>
      <w:r w:rsidR="6CA75D80" w:rsidRPr="00A47FBD">
        <w:rPr>
          <w:rFonts w:ascii="Arial Narrow" w:eastAsia="Georgia" w:hAnsi="Arial Narrow" w:cs="Georgia"/>
          <w:sz w:val="26"/>
          <w:szCs w:val="26"/>
        </w:rPr>
        <w:t xml:space="preserve"> los cuales pudo acceder a la beca ofertada</w:t>
      </w:r>
      <w:r w:rsidR="21AB448F" w:rsidRPr="00A47FBD">
        <w:rPr>
          <w:rFonts w:ascii="Arial Narrow" w:eastAsia="Georgia" w:hAnsi="Arial Narrow" w:cs="Georgia"/>
          <w:sz w:val="26"/>
          <w:szCs w:val="26"/>
        </w:rPr>
        <w:t>, pues de lo contrario no se habrían realizados las consignaciones por concepto de matrícula y sostenimiento</w:t>
      </w:r>
      <w:r w:rsidR="6CA75D80" w:rsidRPr="00A47FBD">
        <w:rPr>
          <w:rFonts w:ascii="Arial Narrow" w:eastAsia="Georgia" w:hAnsi="Arial Narrow" w:cs="Georgia"/>
          <w:sz w:val="26"/>
          <w:szCs w:val="26"/>
        </w:rPr>
        <w:t>.</w:t>
      </w:r>
    </w:p>
    <w:p w14:paraId="23EF1488" w14:textId="12FF8F8E" w:rsidR="00AE11D6" w:rsidRPr="00A47FBD" w:rsidRDefault="00AE11D6" w:rsidP="007D0897">
      <w:pPr>
        <w:spacing w:after="0" w:line="276" w:lineRule="auto"/>
        <w:jc w:val="both"/>
        <w:rPr>
          <w:rFonts w:ascii="Arial Narrow" w:eastAsia="Georgia" w:hAnsi="Arial Narrow" w:cs="Georgia"/>
          <w:sz w:val="26"/>
          <w:szCs w:val="26"/>
        </w:rPr>
      </w:pPr>
    </w:p>
    <w:p w14:paraId="6504D3FD" w14:textId="5A16D294" w:rsidR="00AE11D6" w:rsidRPr="00A47FBD" w:rsidRDefault="0D46B1CE" w:rsidP="007D0897">
      <w:pPr>
        <w:spacing w:after="0" w:line="276" w:lineRule="auto"/>
        <w:jc w:val="both"/>
        <w:rPr>
          <w:rFonts w:ascii="Arial Narrow" w:eastAsia="Georgia" w:hAnsi="Arial Narrow" w:cs="Georgia"/>
          <w:sz w:val="26"/>
          <w:szCs w:val="26"/>
        </w:rPr>
      </w:pPr>
      <w:r w:rsidRPr="00A47FBD">
        <w:rPr>
          <w:rFonts w:ascii="Arial Narrow" w:eastAsia="Georgia" w:hAnsi="Arial Narrow" w:cs="Georgia"/>
          <w:sz w:val="26"/>
          <w:szCs w:val="26"/>
        </w:rPr>
        <w:t>Para obtener el amparo a sus derechos</w:t>
      </w:r>
      <w:r w:rsidR="6CA75D80" w:rsidRPr="00A47FBD">
        <w:rPr>
          <w:rFonts w:ascii="Arial Narrow" w:eastAsia="Georgia" w:hAnsi="Arial Narrow" w:cs="Georgia"/>
          <w:sz w:val="26"/>
          <w:szCs w:val="26"/>
        </w:rPr>
        <w:t xml:space="preserve"> de </w:t>
      </w:r>
      <w:r w:rsidR="689629A6" w:rsidRPr="00A47FBD">
        <w:rPr>
          <w:rFonts w:ascii="Arial Narrow" w:eastAsia="Georgia" w:hAnsi="Arial Narrow" w:cs="Georgia"/>
          <w:sz w:val="26"/>
          <w:szCs w:val="26"/>
        </w:rPr>
        <w:t xml:space="preserve">petición, debido proceso </w:t>
      </w:r>
      <w:r w:rsidR="312EA6F4" w:rsidRPr="00A47FBD">
        <w:rPr>
          <w:rFonts w:ascii="Arial Narrow" w:eastAsia="Georgia" w:hAnsi="Arial Narrow" w:cs="Georgia"/>
          <w:sz w:val="26"/>
          <w:szCs w:val="26"/>
        </w:rPr>
        <w:t>e</w:t>
      </w:r>
      <w:r w:rsidR="689629A6" w:rsidRPr="00A47FBD">
        <w:rPr>
          <w:rFonts w:ascii="Arial Narrow" w:eastAsia="Georgia" w:hAnsi="Arial Narrow" w:cs="Georgia"/>
          <w:sz w:val="26"/>
          <w:szCs w:val="26"/>
        </w:rPr>
        <w:t xml:space="preserve"> igualdad</w:t>
      </w:r>
      <w:r w:rsidR="78E21F0C" w:rsidRPr="00A47FBD">
        <w:rPr>
          <w:rFonts w:ascii="Arial Narrow" w:eastAsia="Georgia" w:hAnsi="Arial Narrow" w:cs="Georgia"/>
          <w:sz w:val="26"/>
          <w:szCs w:val="26"/>
        </w:rPr>
        <w:t xml:space="preserve">, solicita se ordene al ICETEX </w:t>
      </w:r>
      <w:r w:rsidR="7F48B570" w:rsidRPr="00A47FBD">
        <w:rPr>
          <w:rFonts w:ascii="Arial Narrow" w:eastAsia="Georgia" w:hAnsi="Arial Narrow" w:cs="Georgia"/>
          <w:sz w:val="26"/>
          <w:szCs w:val="26"/>
        </w:rPr>
        <w:t xml:space="preserve">revisar nuevamente toda la documentación que le remitió </w:t>
      </w:r>
      <w:r w:rsidR="689629A6" w:rsidRPr="00A47FBD">
        <w:rPr>
          <w:rFonts w:ascii="Arial Narrow" w:eastAsia="Georgia" w:hAnsi="Arial Narrow" w:cs="Georgia"/>
          <w:sz w:val="26"/>
          <w:szCs w:val="26"/>
        </w:rPr>
        <w:t>desde el año 2016 hasta el 2020</w:t>
      </w:r>
      <w:r w:rsidR="1072E073" w:rsidRPr="00A47FBD">
        <w:rPr>
          <w:rFonts w:ascii="Arial Narrow" w:eastAsia="Georgia" w:hAnsi="Arial Narrow" w:cs="Georgia"/>
          <w:sz w:val="26"/>
          <w:szCs w:val="26"/>
        </w:rPr>
        <w:t>, le dé respuesta a su solicitud en los términos de la jurisprudencia constitucional</w:t>
      </w:r>
      <w:r w:rsidR="6713A2B5" w:rsidRPr="00A47FBD">
        <w:rPr>
          <w:rFonts w:ascii="Arial Narrow" w:eastAsia="Georgia" w:hAnsi="Arial Narrow" w:cs="Georgia"/>
          <w:sz w:val="26"/>
          <w:szCs w:val="26"/>
        </w:rPr>
        <w:t>, esto es</w:t>
      </w:r>
      <w:r w:rsidR="1072E073" w:rsidRPr="00A47FBD">
        <w:rPr>
          <w:rFonts w:ascii="Arial Narrow" w:eastAsia="Georgia" w:hAnsi="Arial Narrow" w:cs="Georgia"/>
          <w:sz w:val="26"/>
          <w:szCs w:val="26"/>
        </w:rPr>
        <w:t xml:space="preserve"> acced</w:t>
      </w:r>
      <w:r w:rsidR="1787CED8" w:rsidRPr="00A47FBD">
        <w:rPr>
          <w:rFonts w:ascii="Arial Narrow" w:eastAsia="Georgia" w:hAnsi="Arial Narrow" w:cs="Georgia"/>
          <w:sz w:val="26"/>
          <w:szCs w:val="26"/>
        </w:rPr>
        <w:t>iendo</w:t>
      </w:r>
      <w:r w:rsidR="1072E073" w:rsidRPr="00A47FBD">
        <w:rPr>
          <w:rFonts w:ascii="Arial Narrow" w:eastAsia="Georgia" w:hAnsi="Arial Narrow" w:cs="Georgia"/>
          <w:sz w:val="26"/>
          <w:szCs w:val="26"/>
        </w:rPr>
        <w:t xml:space="preserve"> a la condonación de su crédito estudiantil</w:t>
      </w:r>
      <w:r w:rsidR="00FF72B6" w:rsidRPr="00A47FBD">
        <w:rPr>
          <w:rStyle w:val="Refdenotaalpie"/>
          <w:rFonts w:ascii="Arial Narrow" w:eastAsia="Georgia" w:hAnsi="Arial Narrow" w:cs="Georgia"/>
          <w:sz w:val="26"/>
          <w:szCs w:val="26"/>
        </w:rPr>
        <w:footnoteReference w:id="1"/>
      </w:r>
      <w:r w:rsidR="4BB11767" w:rsidRPr="00A47FBD">
        <w:rPr>
          <w:rFonts w:ascii="Arial Narrow" w:eastAsia="Georgia" w:hAnsi="Arial Narrow" w:cs="Georgia"/>
          <w:sz w:val="26"/>
          <w:szCs w:val="26"/>
        </w:rPr>
        <w:t>.</w:t>
      </w:r>
    </w:p>
    <w:p w14:paraId="45FB0818" w14:textId="77777777" w:rsidR="00744A68" w:rsidRPr="00A47FBD" w:rsidRDefault="00744A68" w:rsidP="00A47FBD">
      <w:pPr>
        <w:pStyle w:val="Sinespaciado"/>
        <w:spacing w:line="276" w:lineRule="auto"/>
        <w:jc w:val="both"/>
        <w:rPr>
          <w:rFonts w:ascii="Arial Narrow" w:eastAsia="Georgia" w:hAnsi="Arial Narrow" w:cs="Georgia"/>
          <w:sz w:val="26"/>
          <w:szCs w:val="26"/>
        </w:rPr>
      </w:pPr>
    </w:p>
    <w:p w14:paraId="09121FAD" w14:textId="37430F50" w:rsidR="00A24D2E" w:rsidRPr="00A47FBD" w:rsidRDefault="60BE07AF" w:rsidP="00A47FBD">
      <w:pPr>
        <w:pStyle w:val="Sinespaciado"/>
        <w:spacing w:line="276" w:lineRule="auto"/>
        <w:jc w:val="both"/>
        <w:rPr>
          <w:rFonts w:ascii="Arial Narrow" w:eastAsia="Georgia" w:hAnsi="Arial Narrow" w:cs="Georgia"/>
          <w:sz w:val="26"/>
          <w:szCs w:val="26"/>
          <w:lang w:val="es-ES"/>
        </w:rPr>
      </w:pPr>
      <w:r w:rsidRPr="00A47FBD">
        <w:rPr>
          <w:rFonts w:ascii="Arial Narrow" w:eastAsia="Georgia" w:hAnsi="Arial Narrow" w:cs="Georgia"/>
          <w:b/>
          <w:bCs/>
          <w:sz w:val="26"/>
          <w:szCs w:val="26"/>
        </w:rPr>
        <w:t xml:space="preserve">2. Trámite: </w:t>
      </w:r>
      <w:r w:rsidR="3A24C14B" w:rsidRPr="00A47FBD">
        <w:rPr>
          <w:rFonts w:ascii="Arial Narrow" w:eastAsia="Georgia" w:hAnsi="Arial Narrow" w:cs="Georgia"/>
          <w:sz w:val="26"/>
          <w:szCs w:val="26"/>
        </w:rPr>
        <w:t>Por auto del</w:t>
      </w:r>
      <w:r w:rsidR="3A24C14B" w:rsidRPr="00A47FBD">
        <w:rPr>
          <w:rFonts w:ascii="Arial Narrow" w:eastAsia="Georgia" w:hAnsi="Arial Narrow" w:cs="Georgia"/>
          <w:sz w:val="26"/>
          <w:szCs w:val="26"/>
          <w:lang w:val="es-ES"/>
        </w:rPr>
        <w:t xml:space="preserve"> </w:t>
      </w:r>
      <w:r w:rsidR="264EA022" w:rsidRPr="00A47FBD">
        <w:rPr>
          <w:rFonts w:ascii="Arial Narrow" w:eastAsia="Georgia" w:hAnsi="Arial Narrow" w:cs="Georgia"/>
          <w:sz w:val="26"/>
          <w:szCs w:val="26"/>
          <w:lang w:val="es-ES"/>
        </w:rPr>
        <w:t>02</w:t>
      </w:r>
      <w:r w:rsidR="3A24C14B" w:rsidRPr="00A47FBD">
        <w:rPr>
          <w:rFonts w:ascii="Arial Narrow" w:eastAsia="Georgia" w:hAnsi="Arial Narrow" w:cs="Georgia"/>
          <w:sz w:val="26"/>
          <w:szCs w:val="26"/>
          <w:lang w:val="es-ES"/>
        </w:rPr>
        <w:t xml:space="preserve"> de</w:t>
      </w:r>
      <w:r w:rsidR="031E8E5E" w:rsidRPr="00A47FBD">
        <w:rPr>
          <w:rFonts w:ascii="Arial Narrow" w:eastAsia="Georgia" w:hAnsi="Arial Narrow" w:cs="Georgia"/>
          <w:sz w:val="26"/>
          <w:szCs w:val="26"/>
          <w:lang w:val="es-ES"/>
        </w:rPr>
        <w:t xml:space="preserve"> </w:t>
      </w:r>
      <w:r w:rsidR="643C278C" w:rsidRPr="00A47FBD">
        <w:rPr>
          <w:rFonts w:ascii="Arial Narrow" w:eastAsia="Georgia" w:hAnsi="Arial Narrow" w:cs="Georgia"/>
          <w:sz w:val="26"/>
          <w:szCs w:val="26"/>
          <w:lang w:val="es-ES"/>
        </w:rPr>
        <w:t>agosto</w:t>
      </w:r>
      <w:r w:rsidR="6FFD2C28" w:rsidRPr="00A47FBD">
        <w:rPr>
          <w:rFonts w:ascii="Arial Narrow" w:eastAsia="Georgia" w:hAnsi="Arial Narrow" w:cs="Georgia"/>
          <w:sz w:val="26"/>
          <w:szCs w:val="26"/>
          <w:lang w:val="es-ES"/>
        </w:rPr>
        <w:t xml:space="preserve"> de esta anualidad, el juzgado de primer nivel</w:t>
      </w:r>
      <w:r w:rsidR="4BB11767" w:rsidRPr="00A47FBD">
        <w:rPr>
          <w:rFonts w:ascii="Arial Narrow" w:eastAsia="Georgia" w:hAnsi="Arial Narrow" w:cs="Georgia"/>
          <w:sz w:val="26"/>
          <w:szCs w:val="26"/>
          <w:lang w:val="es-ES"/>
        </w:rPr>
        <w:t xml:space="preserve"> admitió la acción constitucional</w:t>
      </w:r>
      <w:r w:rsidR="5D83AD3E" w:rsidRPr="00A47FBD">
        <w:rPr>
          <w:rFonts w:ascii="Arial Narrow" w:eastAsia="Georgia" w:hAnsi="Arial Narrow" w:cs="Georgia"/>
          <w:sz w:val="26"/>
          <w:szCs w:val="26"/>
          <w:lang w:val="es-ES"/>
        </w:rPr>
        <w:t>.</w:t>
      </w:r>
    </w:p>
    <w:p w14:paraId="049F31CB" w14:textId="77777777" w:rsidR="0091338F" w:rsidRPr="00A47FBD" w:rsidRDefault="0091338F" w:rsidP="00A47FBD">
      <w:pPr>
        <w:pStyle w:val="Sinespaciado"/>
        <w:spacing w:line="276" w:lineRule="auto"/>
        <w:jc w:val="both"/>
        <w:rPr>
          <w:rFonts w:ascii="Arial Narrow" w:eastAsia="Georgia" w:hAnsi="Arial Narrow" w:cs="Georgia"/>
          <w:sz w:val="26"/>
          <w:szCs w:val="26"/>
          <w:lang w:val="es-ES"/>
        </w:rPr>
      </w:pPr>
    </w:p>
    <w:p w14:paraId="3CA0571F" w14:textId="4A0D7FB7" w:rsidR="00A0675B" w:rsidRPr="00A47FBD" w:rsidRDefault="5ED8679F" w:rsidP="00A47FBD">
      <w:pPr>
        <w:pStyle w:val="Sinespaciado"/>
        <w:spacing w:line="276" w:lineRule="auto"/>
        <w:jc w:val="both"/>
        <w:rPr>
          <w:rFonts w:ascii="Arial Narrow" w:eastAsia="Georgia" w:hAnsi="Arial Narrow" w:cs="Georgia"/>
          <w:sz w:val="26"/>
          <w:szCs w:val="26"/>
          <w:lang w:val="es-ES"/>
        </w:rPr>
      </w:pPr>
      <w:r w:rsidRPr="00A47FBD">
        <w:rPr>
          <w:rFonts w:ascii="Arial Narrow" w:eastAsia="Georgia" w:hAnsi="Arial Narrow" w:cs="Georgia"/>
          <w:sz w:val="26"/>
          <w:szCs w:val="26"/>
          <w:lang w:val="es-ES"/>
        </w:rPr>
        <w:t xml:space="preserve">La </w:t>
      </w:r>
      <w:r w:rsidR="0BF23FA7" w:rsidRPr="00A47FBD">
        <w:rPr>
          <w:rFonts w:ascii="Arial Narrow" w:eastAsia="Georgia" w:hAnsi="Arial Narrow" w:cs="Georgia"/>
          <w:sz w:val="26"/>
          <w:szCs w:val="26"/>
          <w:lang w:val="es-ES"/>
        </w:rPr>
        <w:t>Universidad Tecnológica de Pereira</w:t>
      </w:r>
      <w:r w:rsidR="5C3AA51E" w:rsidRPr="00A47FBD">
        <w:rPr>
          <w:rFonts w:ascii="Arial Narrow" w:eastAsia="Georgia" w:hAnsi="Arial Narrow" w:cs="Georgia"/>
          <w:sz w:val="26"/>
          <w:szCs w:val="26"/>
          <w:lang w:val="es-ES"/>
        </w:rPr>
        <w:t xml:space="preserve"> </w:t>
      </w:r>
      <w:r w:rsidR="7DDF9327" w:rsidRPr="00A47FBD">
        <w:rPr>
          <w:rFonts w:ascii="Arial Narrow" w:eastAsia="Georgia" w:hAnsi="Arial Narrow" w:cs="Georgia"/>
          <w:sz w:val="26"/>
          <w:szCs w:val="26"/>
          <w:lang w:val="es-ES"/>
        </w:rPr>
        <w:t>aleg</w:t>
      </w:r>
      <w:r w:rsidR="7F858774" w:rsidRPr="00A47FBD">
        <w:rPr>
          <w:rFonts w:ascii="Arial Narrow" w:eastAsia="Georgia" w:hAnsi="Arial Narrow" w:cs="Georgia"/>
          <w:sz w:val="26"/>
          <w:szCs w:val="26"/>
          <w:lang w:val="es-ES"/>
        </w:rPr>
        <w:t>ó</w:t>
      </w:r>
      <w:r w:rsidR="7DDF9327" w:rsidRPr="00A47FBD">
        <w:rPr>
          <w:rFonts w:ascii="Arial Narrow" w:eastAsia="Georgia" w:hAnsi="Arial Narrow" w:cs="Georgia"/>
          <w:sz w:val="26"/>
          <w:szCs w:val="26"/>
          <w:lang w:val="es-ES"/>
        </w:rPr>
        <w:t xml:space="preserve"> su falta de legitimación en la causa por pasiva al no ser responsable de la lesión de derechos fundamentales </w:t>
      </w:r>
      <w:r w:rsidR="70269BF1" w:rsidRPr="00A47FBD">
        <w:rPr>
          <w:rFonts w:ascii="Arial Narrow" w:eastAsia="Georgia" w:hAnsi="Arial Narrow" w:cs="Georgia"/>
          <w:sz w:val="26"/>
          <w:szCs w:val="26"/>
          <w:lang w:val="es-ES"/>
        </w:rPr>
        <w:t>atribuida</w:t>
      </w:r>
      <w:r w:rsidR="2A771CE1" w:rsidRPr="00A47FBD">
        <w:rPr>
          <w:rFonts w:ascii="Arial Narrow" w:eastAsia="Georgia" w:hAnsi="Arial Narrow" w:cs="Georgia"/>
          <w:sz w:val="26"/>
          <w:szCs w:val="26"/>
          <w:lang w:val="es-ES"/>
        </w:rPr>
        <w:t>,</w:t>
      </w:r>
      <w:r w:rsidR="70269BF1" w:rsidRPr="00A47FBD">
        <w:rPr>
          <w:rFonts w:ascii="Arial Narrow" w:eastAsia="Georgia" w:hAnsi="Arial Narrow" w:cs="Georgia"/>
          <w:sz w:val="26"/>
          <w:szCs w:val="26"/>
          <w:lang w:val="es-ES"/>
        </w:rPr>
        <w:t xml:space="preserve"> ni tener competencia para materializar las pretensiones de la demanda</w:t>
      </w:r>
      <w:r w:rsidR="00310CC3" w:rsidRPr="00A47FBD">
        <w:rPr>
          <w:rStyle w:val="Refdenotaalpie"/>
          <w:rFonts w:ascii="Arial Narrow" w:eastAsia="Georgia" w:hAnsi="Arial Narrow" w:cs="Georgia"/>
          <w:sz w:val="26"/>
          <w:szCs w:val="26"/>
        </w:rPr>
        <w:footnoteReference w:id="2"/>
      </w:r>
      <w:r w:rsidR="74F349D2" w:rsidRPr="00A47FBD">
        <w:rPr>
          <w:rFonts w:ascii="Arial Narrow" w:eastAsia="Georgia" w:hAnsi="Arial Narrow" w:cs="Georgia"/>
          <w:sz w:val="26"/>
          <w:szCs w:val="26"/>
          <w:lang w:val="es-ES"/>
        </w:rPr>
        <w:t>.</w:t>
      </w:r>
    </w:p>
    <w:p w14:paraId="62486C05" w14:textId="77777777" w:rsidR="00310CC3" w:rsidRPr="00A47FBD" w:rsidRDefault="00310CC3" w:rsidP="00A47FBD">
      <w:pPr>
        <w:pStyle w:val="Sinespaciado"/>
        <w:spacing w:line="276" w:lineRule="auto"/>
        <w:jc w:val="both"/>
        <w:rPr>
          <w:rFonts w:ascii="Arial Narrow" w:eastAsia="Georgia" w:hAnsi="Arial Narrow" w:cs="Georgia"/>
          <w:sz w:val="26"/>
          <w:szCs w:val="26"/>
          <w:lang w:val="es-ES"/>
        </w:rPr>
      </w:pPr>
    </w:p>
    <w:p w14:paraId="2A353C12" w14:textId="6C91D853" w:rsidR="003639A6" w:rsidRPr="00A47FBD" w:rsidRDefault="2447F87F" w:rsidP="00A47FBD">
      <w:pPr>
        <w:pStyle w:val="Sinespaciado"/>
        <w:spacing w:line="276" w:lineRule="auto"/>
        <w:jc w:val="both"/>
        <w:rPr>
          <w:rFonts w:ascii="Arial Narrow" w:eastAsia="Georgia" w:hAnsi="Arial Narrow" w:cs="Georgia"/>
          <w:sz w:val="26"/>
          <w:szCs w:val="26"/>
          <w:lang w:val="es-ES"/>
        </w:rPr>
      </w:pPr>
      <w:r w:rsidRPr="00A47FBD">
        <w:rPr>
          <w:rFonts w:ascii="Arial Narrow" w:eastAsia="Georgia" w:hAnsi="Arial Narrow" w:cs="Georgia"/>
          <w:sz w:val="26"/>
          <w:szCs w:val="26"/>
          <w:lang w:val="es-ES"/>
        </w:rPr>
        <w:lastRenderedPageBreak/>
        <w:t>El ICETEX se pronunció para manifestar que</w:t>
      </w:r>
      <w:r w:rsidR="465F7DF6" w:rsidRPr="00A47FBD">
        <w:rPr>
          <w:rFonts w:ascii="Arial Narrow" w:eastAsia="Georgia" w:hAnsi="Arial Narrow" w:cs="Georgia"/>
          <w:sz w:val="26"/>
          <w:szCs w:val="26"/>
          <w:lang w:val="es-ES"/>
        </w:rPr>
        <w:t xml:space="preserve"> el demandante </w:t>
      </w:r>
      <w:r w:rsidR="3A1D1AA8" w:rsidRPr="00A47FBD">
        <w:rPr>
          <w:rFonts w:ascii="Arial Narrow" w:eastAsia="Georgia" w:hAnsi="Arial Narrow" w:cs="Georgia"/>
          <w:sz w:val="26"/>
          <w:szCs w:val="26"/>
          <w:lang w:val="es-ES"/>
        </w:rPr>
        <w:t xml:space="preserve">no es beneficiario de beca sino </w:t>
      </w:r>
      <w:r w:rsidR="7D9E9D88" w:rsidRPr="00A47FBD">
        <w:rPr>
          <w:rFonts w:ascii="Arial Narrow" w:eastAsia="Georgia" w:hAnsi="Arial Narrow" w:cs="Georgia"/>
          <w:sz w:val="26"/>
          <w:szCs w:val="26"/>
          <w:lang w:val="es-ES"/>
        </w:rPr>
        <w:t>de crédito</w:t>
      </w:r>
      <w:r w:rsidR="0C131195" w:rsidRPr="00A47FBD">
        <w:rPr>
          <w:rFonts w:ascii="Arial Narrow" w:eastAsia="Georgia" w:hAnsi="Arial Narrow" w:cs="Georgia"/>
          <w:sz w:val="26"/>
          <w:szCs w:val="26"/>
          <w:lang w:val="es-ES"/>
        </w:rPr>
        <w:t xml:space="preserve"> estudiantil</w:t>
      </w:r>
      <w:r w:rsidR="36DC1B91" w:rsidRPr="00A47FBD">
        <w:rPr>
          <w:rFonts w:ascii="Arial Narrow" w:eastAsia="Georgia" w:hAnsi="Arial Narrow" w:cs="Georgia"/>
          <w:sz w:val="26"/>
          <w:szCs w:val="26"/>
          <w:lang w:val="es-ES"/>
        </w:rPr>
        <w:t>. Es</w:t>
      </w:r>
      <w:r w:rsidR="4CCCABB2" w:rsidRPr="00A47FBD">
        <w:rPr>
          <w:rFonts w:ascii="Arial Narrow" w:eastAsia="Georgia" w:hAnsi="Arial Narrow" w:cs="Georgia"/>
          <w:sz w:val="26"/>
          <w:szCs w:val="26"/>
          <w:lang w:val="es-ES"/>
        </w:rPr>
        <w:t>t</w:t>
      </w:r>
      <w:r w:rsidR="36DC1B91" w:rsidRPr="00A47FBD">
        <w:rPr>
          <w:rFonts w:ascii="Arial Narrow" w:eastAsia="Georgia" w:hAnsi="Arial Narrow" w:cs="Georgia"/>
          <w:sz w:val="26"/>
          <w:szCs w:val="26"/>
          <w:lang w:val="es-ES"/>
        </w:rPr>
        <w:t>e préstamo está sujeto a condonación, en la medida</w:t>
      </w:r>
      <w:r w:rsidR="05068CD2" w:rsidRPr="00A47FBD">
        <w:rPr>
          <w:rFonts w:ascii="Arial Narrow" w:eastAsia="Georgia" w:hAnsi="Arial Narrow" w:cs="Georgia"/>
          <w:sz w:val="26"/>
          <w:szCs w:val="26"/>
          <w:lang w:val="es-ES"/>
        </w:rPr>
        <w:t xml:space="preserve"> de</w:t>
      </w:r>
      <w:r w:rsidR="36DC1B91" w:rsidRPr="00A47FBD">
        <w:rPr>
          <w:rFonts w:ascii="Arial Narrow" w:eastAsia="Georgia" w:hAnsi="Arial Narrow" w:cs="Georgia"/>
          <w:sz w:val="26"/>
          <w:szCs w:val="26"/>
          <w:lang w:val="es-ES"/>
        </w:rPr>
        <w:t xml:space="preserve"> que se cumplan los requisitos</w:t>
      </w:r>
      <w:r w:rsidR="707037DE" w:rsidRPr="00A47FBD">
        <w:rPr>
          <w:rFonts w:ascii="Arial Narrow" w:eastAsia="Georgia" w:hAnsi="Arial Narrow" w:cs="Georgia"/>
          <w:sz w:val="26"/>
          <w:szCs w:val="26"/>
          <w:lang w:val="es-ES"/>
        </w:rPr>
        <w:t xml:space="preserve"> previstos</w:t>
      </w:r>
      <w:r w:rsidR="36DC1B91" w:rsidRPr="00A47FBD">
        <w:rPr>
          <w:rFonts w:ascii="Arial Narrow" w:eastAsia="Georgia" w:hAnsi="Arial Narrow" w:cs="Georgia"/>
          <w:sz w:val="26"/>
          <w:szCs w:val="26"/>
          <w:lang w:val="es-ES"/>
        </w:rPr>
        <w:t xml:space="preserve"> </w:t>
      </w:r>
      <w:r w:rsidR="58609CC6" w:rsidRPr="00A47FBD">
        <w:rPr>
          <w:rFonts w:ascii="Arial Narrow" w:eastAsia="Georgia" w:hAnsi="Arial Narrow" w:cs="Georgia"/>
          <w:sz w:val="26"/>
          <w:szCs w:val="26"/>
          <w:lang w:val="es-ES"/>
        </w:rPr>
        <w:t xml:space="preserve">en </w:t>
      </w:r>
      <w:r w:rsidR="36DC1B91" w:rsidRPr="00A47FBD">
        <w:rPr>
          <w:rFonts w:ascii="Arial Narrow" w:eastAsia="Georgia" w:hAnsi="Arial Narrow" w:cs="Georgia"/>
          <w:sz w:val="26"/>
          <w:szCs w:val="26"/>
          <w:lang w:val="es-ES"/>
        </w:rPr>
        <w:t xml:space="preserve">el </w:t>
      </w:r>
      <w:r w:rsidR="16814EB2" w:rsidRPr="00A47FBD">
        <w:rPr>
          <w:rFonts w:ascii="Arial Narrow" w:eastAsia="Georgia" w:hAnsi="Arial Narrow" w:cs="Georgia"/>
          <w:sz w:val="26"/>
          <w:szCs w:val="26"/>
          <w:lang w:val="es-ES"/>
        </w:rPr>
        <w:t>acuerdo 025 de 2017</w:t>
      </w:r>
      <w:r w:rsidR="21821913" w:rsidRPr="00A47FBD">
        <w:rPr>
          <w:rFonts w:ascii="Arial Narrow" w:eastAsia="Georgia" w:hAnsi="Arial Narrow" w:cs="Georgia"/>
          <w:sz w:val="26"/>
          <w:szCs w:val="26"/>
          <w:lang w:val="es-ES"/>
        </w:rPr>
        <w:t>. Para el caso no se cumple</w:t>
      </w:r>
      <w:r w:rsidR="7C16C244" w:rsidRPr="00A47FBD">
        <w:rPr>
          <w:rFonts w:ascii="Arial Narrow" w:eastAsia="Georgia" w:hAnsi="Arial Narrow" w:cs="Georgia"/>
          <w:sz w:val="26"/>
          <w:szCs w:val="26"/>
          <w:lang w:val="es-ES"/>
        </w:rPr>
        <w:t>n</w:t>
      </w:r>
      <w:r w:rsidR="21821913" w:rsidRPr="00A47FBD">
        <w:rPr>
          <w:rFonts w:ascii="Arial Narrow" w:eastAsia="Georgia" w:hAnsi="Arial Narrow" w:cs="Georgia"/>
          <w:sz w:val="26"/>
          <w:szCs w:val="26"/>
          <w:lang w:val="es-ES"/>
        </w:rPr>
        <w:t xml:space="preserve"> los presupuestos de la condonación por graduación</w:t>
      </w:r>
      <w:r w:rsidR="776C3A9A" w:rsidRPr="00A47FBD">
        <w:rPr>
          <w:rFonts w:ascii="Arial Narrow" w:eastAsia="Georgia" w:hAnsi="Arial Narrow" w:cs="Georgia"/>
          <w:sz w:val="26"/>
          <w:szCs w:val="26"/>
          <w:lang w:val="es-ES"/>
        </w:rPr>
        <w:t>, pues “</w:t>
      </w:r>
      <w:r w:rsidR="776C3A9A" w:rsidRPr="00833770">
        <w:rPr>
          <w:rFonts w:ascii="Arial Narrow" w:eastAsia="Georgia" w:hAnsi="Arial Narrow" w:cs="Georgia"/>
          <w:sz w:val="24"/>
          <w:szCs w:val="26"/>
          <w:lang w:val="es-ES"/>
        </w:rPr>
        <w:t>Al validar en el histórico en la página web del Departamento Nacional de Planeación se evidencia que, al momento de graduación del estudiante 29/12/2020 excede los puntos de corte establecidos, toda vez que registra 49.50 para el área 2</w:t>
      </w:r>
      <w:r w:rsidR="776C3A9A" w:rsidRPr="00A47FBD">
        <w:rPr>
          <w:rFonts w:ascii="Arial Narrow" w:eastAsia="Georgia" w:hAnsi="Arial Narrow" w:cs="Georgia"/>
          <w:sz w:val="26"/>
          <w:szCs w:val="26"/>
          <w:lang w:val="es-ES"/>
        </w:rPr>
        <w:t>”.</w:t>
      </w:r>
      <w:r w:rsidR="6A0A0811" w:rsidRPr="00A47FBD">
        <w:rPr>
          <w:rFonts w:ascii="Arial Narrow" w:eastAsia="Georgia" w:hAnsi="Arial Narrow" w:cs="Georgia"/>
          <w:sz w:val="26"/>
          <w:szCs w:val="26"/>
          <w:lang w:val="es-ES"/>
        </w:rPr>
        <w:t xml:space="preserve"> </w:t>
      </w:r>
      <w:r w:rsidR="776C3A9A" w:rsidRPr="00A47FBD">
        <w:rPr>
          <w:rFonts w:ascii="Arial Narrow" w:eastAsia="Georgia" w:hAnsi="Arial Narrow" w:cs="Georgia"/>
          <w:sz w:val="26"/>
          <w:szCs w:val="26"/>
          <w:lang w:val="es-ES"/>
        </w:rPr>
        <w:t xml:space="preserve">Sin </w:t>
      </w:r>
      <w:r w:rsidR="1AD97032" w:rsidRPr="00A47FBD">
        <w:rPr>
          <w:rFonts w:ascii="Arial Narrow" w:eastAsia="Georgia" w:hAnsi="Arial Narrow" w:cs="Georgia"/>
          <w:sz w:val="26"/>
          <w:szCs w:val="26"/>
          <w:lang w:val="es-ES"/>
        </w:rPr>
        <w:t>embargo, sí es posible aplicar la figura de condonación p</w:t>
      </w:r>
      <w:r w:rsidR="5F60B9A5" w:rsidRPr="00A47FBD">
        <w:rPr>
          <w:rFonts w:ascii="Arial Narrow" w:eastAsia="Georgia" w:hAnsi="Arial Narrow" w:cs="Georgia"/>
          <w:sz w:val="26"/>
          <w:szCs w:val="26"/>
          <w:lang w:val="es-ES"/>
        </w:rPr>
        <w:t>or alianza, fue así como el 15</w:t>
      </w:r>
      <w:r w:rsidR="2674825B" w:rsidRPr="00A47FBD">
        <w:rPr>
          <w:rFonts w:ascii="Arial Narrow" w:eastAsia="Georgia" w:hAnsi="Arial Narrow" w:cs="Georgia"/>
          <w:sz w:val="26"/>
          <w:szCs w:val="26"/>
          <w:lang w:val="es-ES"/>
        </w:rPr>
        <w:t xml:space="preserve"> de diciembre del 2021 </w:t>
      </w:r>
      <w:r w:rsidR="1B9E20D8" w:rsidRPr="00A47FBD">
        <w:rPr>
          <w:rFonts w:ascii="Arial Narrow" w:eastAsia="Georgia" w:hAnsi="Arial Narrow" w:cs="Georgia"/>
          <w:sz w:val="26"/>
          <w:szCs w:val="26"/>
          <w:lang w:val="es-ES"/>
        </w:rPr>
        <w:t>se condonó e</w:t>
      </w:r>
      <w:r w:rsidR="2674825B" w:rsidRPr="00A47FBD">
        <w:rPr>
          <w:rFonts w:ascii="Arial Narrow" w:eastAsia="Georgia" w:hAnsi="Arial Narrow" w:cs="Georgia"/>
          <w:sz w:val="26"/>
          <w:szCs w:val="26"/>
          <w:lang w:val="es-ES"/>
        </w:rPr>
        <w:t>l 75%</w:t>
      </w:r>
      <w:r w:rsidR="696F0962" w:rsidRPr="00A47FBD">
        <w:rPr>
          <w:rFonts w:ascii="Arial Narrow" w:eastAsia="Georgia" w:hAnsi="Arial Narrow" w:cs="Georgia"/>
          <w:sz w:val="26"/>
          <w:szCs w:val="26"/>
          <w:lang w:val="es-ES"/>
        </w:rPr>
        <w:t xml:space="preserve"> del crédito</w:t>
      </w:r>
      <w:r w:rsidR="1691C775" w:rsidRPr="00A47FBD">
        <w:rPr>
          <w:rFonts w:ascii="Arial Narrow" w:eastAsia="Georgia" w:hAnsi="Arial Narrow" w:cs="Georgia"/>
          <w:sz w:val="26"/>
          <w:szCs w:val="26"/>
          <w:lang w:val="es-ES"/>
        </w:rPr>
        <w:t xml:space="preserve">, por lo que a la fecha el </w:t>
      </w:r>
      <w:r w:rsidR="33F06F8F" w:rsidRPr="00A47FBD">
        <w:rPr>
          <w:rFonts w:ascii="Arial Narrow" w:eastAsia="Georgia" w:hAnsi="Arial Narrow" w:cs="Georgia"/>
          <w:sz w:val="26"/>
          <w:szCs w:val="26"/>
          <w:lang w:val="es-ES"/>
        </w:rPr>
        <w:t>s</w:t>
      </w:r>
      <w:r w:rsidR="2674825B" w:rsidRPr="00A47FBD">
        <w:rPr>
          <w:rFonts w:ascii="Arial Narrow" w:eastAsia="Georgia" w:hAnsi="Arial Narrow" w:cs="Georgia"/>
          <w:sz w:val="26"/>
          <w:szCs w:val="26"/>
          <w:lang w:val="es-ES"/>
        </w:rPr>
        <w:t xml:space="preserve">aldo </w:t>
      </w:r>
      <w:r w:rsidR="79202C35" w:rsidRPr="00A47FBD">
        <w:rPr>
          <w:rFonts w:ascii="Arial Narrow" w:eastAsia="Georgia" w:hAnsi="Arial Narrow" w:cs="Georgia"/>
          <w:sz w:val="26"/>
          <w:szCs w:val="26"/>
          <w:lang w:val="es-ES"/>
        </w:rPr>
        <w:t xml:space="preserve">de la obligación asciende a </w:t>
      </w:r>
      <w:r w:rsidR="2674825B" w:rsidRPr="00A47FBD">
        <w:rPr>
          <w:rFonts w:ascii="Arial Narrow" w:eastAsia="Georgia" w:hAnsi="Arial Narrow" w:cs="Georgia"/>
          <w:sz w:val="26"/>
          <w:szCs w:val="26"/>
          <w:lang w:val="es-ES"/>
        </w:rPr>
        <w:t>$1.781.847,34</w:t>
      </w:r>
      <w:r w:rsidR="75E43A0D" w:rsidRPr="00A47FBD">
        <w:rPr>
          <w:rFonts w:ascii="Arial Narrow" w:eastAsia="Georgia" w:hAnsi="Arial Narrow" w:cs="Georgia"/>
          <w:sz w:val="26"/>
          <w:szCs w:val="26"/>
          <w:lang w:val="es-ES"/>
        </w:rPr>
        <w:t xml:space="preserve">, monto que debe ser asumido </w:t>
      </w:r>
      <w:r w:rsidR="2674825B" w:rsidRPr="00A47FBD">
        <w:rPr>
          <w:rFonts w:ascii="Arial Narrow" w:eastAsia="Georgia" w:hAnsi="Arial Narrow" w:cs="Georgia"/>
          <w:sz w:val="26"/>
          <w:szCs w:val="26"/>
          <w:lang w:val="es-ES"/>
        </w:rPr>
        <w:t>por el beneficiario.</w:t>
      </w:r>
      <w:r w:rsidR="26A1B641" w:rsidRPr="00A47FBD">
        <w:rPr>
          <w:rFonts w:ascii="Arial Narrow" w:eastAsia="Georgia" w:hAnsi="Arial Narrow" w:cs="Georgia"/>
          <w:sz w:val="26"/>
          <w:szCs w:val="26"/>
          <w:lang w:val="es-ES"/>
        </w:rPr>
        <w:t xml:space="preserve"> Finalmente, señaló</w:t>
      </w:r>
      <w:r w:rsidR="6D68A03F" w:rsidRPr="00A47FBD">
        <w:rPr>
          <w:rFonts w:ascii="Arial Narrow" w:eastAsia="Georgia" w:hAnsi="Arial Narrow" w:cs="Georgia"/>
          <w:sz w:val="26"/>
          <w:szCs w:val="26"/>
          <w:lang w:val="es-ES"/>
        </w:rPr>
        <w:t xml:space="preserve"> que mediante oficio del 0</w:t>
      </w:r>
      <w:r w:rsidR="2674825B" w:rsidRPr="00A47FBD">
        <w:rPr>
          <w:rFonts w:ascii="Arial Narrow" w:eastAsia="Georgia" w:hAnsi="Arial Narrow" w:cs="Georgia"/>
          <w:sz w:val="26"/>
          <w:szCs w:val="26"/>
          <w:lang w:val="es-ES"/>
        </w:rPr>
        <w:t>5 de agosto de 2022,</w:t>
      </w:r>
      <w:r w:rsidR="41068A85" w:rsidRPr="00A47FBD">
        <w:rPr>
          <w:rFonts w:ascii="Arial Narrow" w:eastAsia="Georgia" w:hAnsi="Arial Narrow" w:cs="Georgia"/>
          <w:sz w:val="26"/>
          <w:szCs w:val="26"/>
          <w:lang w:val="es-ES"/>
        </w:rPr>
        <w:t xml:space="preserve"> esa entidad</w:t>
      </w:r>
      <w:r w:rsidR="2674825B" w:rsidRPr="00A47FBD">
        <w:rPr>
          <w:rFonts w:ascii="Arial Narrow" w:eastAsia="Georgia" w:hAnsi="Arial Narrow" w:cs="Georgia"/>
          <w:sz w:val="26"/>
          <w:szCs w:val="26"/>
          <w:lang w:val="es-ES"/>
        </w:rPr>
        <w:t xml:space="preserve"> brindó respuesta de fondo, clara y concisa al derecho de petición </w:t>
      </w:r>
      <w:r w:rsidR="7CE595F2" w:rsidRPr="00A47FBD">
        <w:rPr>
          <w:rFonts w:ascii="Arial Narrow" w:eastAsia="Georgia" w:hAnsi="Arial Narrow" w:cs="Georgia"/>
          <w:sz w:val="26"/>
          <w:szCs w:val="26"/>
          <w:lang w:val="es-ES"/>
        </w:rPr>
        <w:t>elevado por el actor</w:t>
      </w:r>
      <w:r w:rsidR="00164718" w:rsidRPr="00A47FBD">
        <w:rPr>
          <w:rStyle w:val="Refdenotaalpie"/>
          <w:rFonts w:ascii="Arial Narrow" w:eastAsia="Georgia" w:hAnsi="Arial Narrow" w:cs="Georgia"/>
          <w:sz w:val="26"/>
          <w:szCs w:val="26"/>
        </w:rPr>
        <w:footnoteReference w:id="3"/>
      </w:r>
      <w:r w:rsidR="03285A4B" w:rsidRPr="00A47FBD">
        <w:rPr>
          <w:rFonts w:ascii="Arial Narrow" w:eastAsia="Georgia" w:hAnsi="Arial Narrow" w:cs="Georgia"/>
          <w:sz w:val="26"/>
          <w:szCs w:val="26"/>
          <w:lang w:val="es-ES"/>
        </w:rPr>
        <w:t>.</w:t>
      </w:r>
      <w:r w:rsidR="495E7899" w:rsidRPr="00A47FBD">
        <w:rPr>
          <w:rFonts w:ascii="Arial Narrow" w:eastAsia="Georgia" w:hAnsi="Arial Narrow" w:cs="Georgia"/>
          <w:sz w:val="26"/>
          <w:szCs w:val="26"/>
          <w:lang w:val="es-ES"/>
        </w:rPr>
        <w:t xml:space="preserve"> </w:t>
      </w:r>
    </w:p>
    <w:p w14:paraId="4B99056E" w14:textId="77777777" w:rsidR="003D0DB2" w:rsidRPr="00A47FBD" w:rsidRDefault="003D0DB2" w:rsidP="00A47FBD">
      <w:pPr>
        <w:pStyle w:val="Sinespaciado"/>
        <w:spacing w:line="276" w:lineRule="auto"/>
        <w:jc w:val="both"/>
        <w:rPr>
          <w:rFonts w:ascii="Arial Narrow" w:eastAsia="Georgia" w:hAnsi="Arial Narrow" w:cs="Georgia"/>
          <w:sz w:val="26"/>
          <w:szCs w:val="26"/>
          <w:lang w:val="es-ES"/>
        </w:rPr>
      </w:pPr>
    </w:p>
    <w:p w14:paraId="590B87F8" w14:textId="76CA6031" w:rsidR="003D0DB2" w:rsidRPr="00A47FBD" w:rsidRDefault="43488F57" w:rsidP="00A47FBD">
      <w:pPr>
        <w:pStyle w:val="Sinespaciado"/>
        <w:spacing w:line="276" w:lineRule="auto"/>
        <w:jc w:val="both"/>
        <w:rPr>
          <w:rFonts w:ascii="Arial Narrow" w:eastAsia="Georgia" w:hAnsi="Arial Narrow" w:cs="Georgia"/>
          <w:sz w:val="26"/>
          <w:szCs w:val="26"/>
        </w:rPr>
      </w:pPr>
      <w:r w:rsidRPr="00A47FBD">
        <w:rPr>
          <w:rFonts w:ascii="Arial Narrow" w:eastAsia="Georgia" w:hAnsi="Arial Narrow" w:cs="Georgia"/>
          <w:sz w:val="26"/>
          <w:szCs w:val="26"/>
          <w:lang w:val="es-ES"/>
        </w:rPr>
        <w:t xml:space="preserve">El </w:t>
      </w:r>
      <w:r w:rsidR="5CFA784D" w:rsidRPr="00A47FBD">
        <w:rPr>
          <w:rFonts w:ascii="Arial Narrow" w:eastAsia="Georgia" w:hAnsi="Arial Narrow" w:cs="Georgia"/>
          <w:sz w:val="26"/>
          <w:szCs w:val="26"/>
          <w:lang w:val="es-ES"/>
        </w:rPr>
        <w:t>Ministerio de las Tecnologías de la Información y las Comunicaciones</w:t>
      </w:r>
      <w:r w:rsidR="3B4296FA" w:rsidRPr="00A47FBD">
        <w:rPr>
          <w:rFonts w:ascii="Arial Narrow" w:eastAsia="Georgia" w:hAnsi="Arial Narrow" w:cs="Georgia"/>
          <w:sz w:val="26"/>
          <w:szCs w:val="26"/>
          <w:lang w:val="es-ES"/>
        </w:rPr>
        <w:t xml:space="preserve"> indicó que a esa entidad “</w:t>
      </w:r>
      <w:r w:rsidR="3B4296FA" w:rsidRPr="00833770">
        <w:rPr>
          <w:rFonts w:ascii="Arial Narrow" w:eastAsia="Georgia" w:hAnsi="Arial Narrow" w:cs="Georgia"/>
          <w:sz w:val="24"/>
          <w:szCs w:val="26"/>
          <w:lang w:val="es-ES"/>
        </w:rPr>
        <w:t>le correspondía condonarle un 75% y el otro 25% al ICETEX, por ende</w:t>
      </w:r>
      <w:r w:rsidR="52FE1DA9" w:rsidRPr="00833770">
        <w:rPr>
          <w:rFonts w:ascii="Arial Narrow" w:eastAsia="Georgia" w:hAnsi="Arial Narrow" w:cs="Georgia"/>
          <w:sz w:val="24"/>
          <w:szCs w:val="26"/>
          <w:lang w:val="es-ES"/>
        </w:rPr>
        <w:t>...</w:t>
      </w:r>
      <w:r w:rsidR="3B4296FA" w:rsidRPr="00833770">
        <w:rPr>
          <w:rFonts w:ascii="Arial Narrow" w:eastAsia="Georgia" w:hAnsi="Arial Narrow" w:cs="Georgia"/>
          <w:sz w:val="24"/>
          <w:szCs w:val="26"/>
          <w:lang w:val="es-ES"/>
        </w:rPr>
        <w:t xml:space="preserve"> cumplió con su obligación por completo y por otro lado el tema del porcentaje de condonación por parte del ICETEX y las razones que lo respaldan corresponde de manera exclusiva a las políticas que le sean aplicables a los recursos que financiaron la formación del beneficiario, por lo tanto es el ICETEX el llamado a sustentar las razones sobre las cuales aplicó los porcentajes de condonación</w:t>
      </w:r>
      <w:r w:rsidR="3B4296FA" w:rsidRPr="00A47FBD">
        <w:rPr>
          <w:rFonts w:ascii="Arial Narrow" w:eastAsia="Georgia" w:hAnsi="Arial Narrow" w:cs="Georgia"/>
          <w:sz w:val="26"/>
          <w:szCs w:val="26"/>
          <w:lang w:val="es-ES"/>
        </w:rPr>
        <w:t>”</w:t>
      </w:r>
      <w:r w:rsidR="00C638B7" w:rsidRPr="00A47FBD">
        <w:rPr>
          <w:rStyle w:val="Refdenotaalpie"/>
          <w:rFonts w:ascii="Arial Narrow" w:eastAsia="Georgia" w:hAnsi="Arial Narrow" w:cs="Georgia"/>
          <w:sz w:val="26"/>
          <w:szCs w:val="26"/>
        </w:rPr>
        <w:footnoteReference w:id="4"/>
      </w:r>
      <w:r w:rsidR="5225C808" w:rsidRPr="00A47FBD">
        <w:rPr>
          <w:rFonts w:ascii="Arial Narrow" w:eastAsia="Georgia" w:hAnsi="Arial Narrow" w:cs="Georgia"/>
          <w:sz w:val="26"/>
          <w:szCs w:val="26"/>
          <w:lang w:val="es-ES"/>
        </w:rPr>
        <w:t>.</w:t>
      </w:r>
    </w:p>
    <w:p w14:paraId="1299C43A" w14:textId="77777777" w:rsidR="00164718" w:rsidRPr="00A47FBD" w:rsidRDefault="00164718" w:rsidP="00A47FBD">
      <w:pPr>
        <w:pStyle w:val="Sinespaciado"/>
        <w:spacing w:line="276" w:lineRule="auto"/>
        <w:jc w:val="both"/>
        <w:rPr>
          <w:rFonts w:ascii="Arial Narrow" w:eastAsia="Georgia" w:hAnsi="Arial Narrow" w:cs="Georgia"/>
          <w:sz w:val="26"/>
          <w:szCs w:val="26"/>
          <w:lang w:val="es-ES"/>
        </w:rPr>
      </w:pPr>
    </w:p>
    <w:p w14:paraId="1E798F14" w14:textId="7BD12A3E" w:rsidR="00A63C85" w:rsidRPr="00A47FBD" w:rsidRDefault="60BE07AF" w:rsidP="00A47FBD">
      <w:pPr>
        <w:pStyle w:val="Sinespaciado"/>
        <w:spacing w:line="276" w:lineRule="auto"/>
        <w:jc w:val="both"/>
        <w:rPr>
          <w:rFonts w:ascii="Arial Narrow" w:eastAsia="Georgia" w:hAnsi="Arial Narrow" w:cs="Georgia"/>
          <w:sz w:val="26"/>
          <w:szCs w:val="26"/>
        </w:rPr>
      </w:pPr>
      <w:r w:rsidRPr="00A47FBD">
        <w:rPr>
          <w:rFonts w:ascii="Arial Narrow" w:eastAsia="Georgia" w:hAnsi="Arial Narrow" w:cs="Georgia"/>
          <w:b/>
          <w:bCs/>
          <w:sz w:val="26"/>
          <w:szCs w:val="26"/>
        </w:rPr>
        <w:t xml:space="preserve">3. Sentencia impugnada: </w:t>
      </w:r>
      <w:r w:rsidRPr="00A47FBD">
        <w:rPr>
          <w:rFonts w:ascii="Arial Narrow" w:eastAsia="Georgia" w:hAnsi="Arial Narrow" w:cs="Georgia"/>
          <w:sz w:val="26"/>
          <w:szCs w:val="26"/>
        </w:rPr>
        <w:t>En providencia del</w:t>
      </w:r>
      <w:r w:rsidR="5225C808" w:rsidRPr="00A47FBD">
        <w:rPr>
          <w:rFonts w:ascii="Arial Narrow" w:eastAsia="Georgia" w:hAnsi="Arial Narrow" w:cs="Georgia"/>
          <w:sz w:val="26"/>
          <w:szCs w:val="26"/>
        </w:rPr>
        <w:t xml:space="preserve"> </w:t>
      </w:r>
      <w:r w:rsidR="7ECF378A" w:rsidRPr="00A47FBD">
        <w:rPr>
          <w:rFonts w:ascii="Arial Narrow" w:eastAsia="Georgia" w:hAnsi="Arial Narrow" w:cs="Georgia"/>
          <w:sz w:val="26"/>
          <w:szCs w:val="26"/>
        </w:rPr>
        <w:t>16</w:t>
      </w:r>
      <w:r w:rsidR="5225C808" w:rsidRPr="00A47FBD">
        <w:rPr>
          <w:rFonts w:ascii="Arial Narrow" w:eastAsia="Georgia" w:hAnsi="Arial Narrow" w:cs="Georgia"/>
          <w:sz w:val="26"/>
          <w:szCs w:val="26"/>
        </w:rPr>
        <w:t xml:space="preserve"> de </w:t>
      </w:r>
      <w:r w:rsidR="71FB85EE" w:rsidRPr="00A47FBD">
        <w:rPr>
          <w:rFonts w:ascii="Arial Narrow" w:eastAsia="Georgia" w:hAnsi="Arial Narrow" w:cs="Georgia"/>
          <w:sz w:val="26"/>
          <w:szCs w:val="26"/>
        </w:rPr>
        <w:t>agosto</w:t>
      </w:r>
      <w:r w:rsidR="5225C808" w:rsidRPr="00A47FBD">
        <w:rPr>
          <w:rFonts w:ascii="Arial Narrow" w:eastAsia="Georgia" w:hAnsi="Arial Narrow" w:cs="Georgia"/>
          <w:sz w:val="26"/>
          <w:szCs w:val="26"/>
        </w:rPr>
        <w:t xml:space="preserve"> último</w:t>
      </w:r>
      <w:r w:rsidRPr="00A47FBD">
        <w:rPr>
          <w:rFonts w:ascii="Arial Narrow" w:eastAsia="Georgia" w:hAnsi="Arial Narrow" w:cs="Georgia"/>
          <w:sz w:val="26"/>
          <w:szCs w:val="26"/>
        </w:rPr>
        <w:t xml:space="preserve"> el juzgado de primera instancia</w:t>
      </w:r>
      <w:r w:rsidR="53A1B528" w:rsidRPr="00A47FBD">
        <w:rPr>
          <w:rFonts w:ascii="Arial Narrow" w:eastAsia="Georgia" w:hAnsi="Arial Narrow" w:cs="Georgia"/>
          <w:sz w:val="26"/>
          <w:szCs w:val="26"/>
        </w:rPr>
        <w:t xml:space="preserve"> </w:t>
      </w:r>
      <w:r w:rsidR="62C1A8FA" w:rsidRPr="00A47FBD">
        <w:rPr>
          <w:rFonts w:ascii="Arial Narrow" w:eastAsia="Georgia" w:hAnsi="Arial Narrow" w:cs="Georgia"/>
          <w:sz w:val="26"/>
          <w:szCs w:val="26"/>
        </w:rPr>
        <w:t xml:space="preserve">concedió el amparo al derecho al debido proceso y </w:t>
      </w:r>
      <w:r w:rsidR="31476543" w:rsidRPr="00A47FBD">
        <w:rPr>
          <w:rFonts w:ascii="Arial Narrow" w:eastAsia="Georgia" w:hAnsi="Arial Narrow" w:cs="Georgia"/>
          <w:sz w:val="26"/>
          <w:szCs w:val="26"/>
        </w:rPr>
        <w:t xml:space="preserve">ordenó al ICETEX condonar </w:t>
      </w:r>
      <w:r w:rsidR="53A1B528" w:rsidRPr="00A47FBD">
        <w:rPr>
          <w:rFonts w:ascii="Arial Narrow" w:eastAsia="Georgia" w:hAnsi="Arial Narrow" w:cs="Georgia"/>
          <w:sz w:val="26"/>
          <w:szCs w:val="26"/>
        </w:rPr>
        <w:t>el crédito</w:t>
      </w:r>
      <w:r w:rsidR="6B617337" w:rsidRPr="00A47FBD">
        <w:rPr>
          <w:rFonts w:ascii="Arial Narrow" w:eastAsia="Georgia" w:hAnsi="Arial Narrow" w:cs="Georgia"/>
          <w:sz w:val="26"/>
          <w:szCs w:val="26"/>
        </w:rPr>
        <w:t xml:space="preserve"> </w:t>
      </w:r>
      <w:r w:rsidR="53A1B528" w:rsidRPr="00A47FBD">
        <w:rPr>
          <w:rFonts w:ascii="Arial Narrow" w:eastAsia="Georgia" w:hAnsi="Arial Narrow" w:cs="Georgia"/>
          <w:sz w:val="26"/>
          <w:szCs w:val="26"/>
        </w:rPr>
        <w:t>educativo otorgado a</w:t>
      </w:r>
      <w:r w:rsidR="43FB7720" w:rsidRPr="00A47FBD">
        <w:rPr>
          <w:rFonts w:ascii="Arial Narrow" w:eastAsia="Georgia" w:hAnsi="Arial Narrow" w:cs="Georgia"/>
          <w:sz w:val="26"/>
          <w:szCs w:val="26"/>
        </w:rPr>
        <w:t xml:space="preserve">l demandante </w:t>
      </w:r>
      <w:r w:rsidR="53A1B528" w:rsidRPr="00A47FBD">
        <w:rPr>
          <w:rFonts w:ascii="Arial Narrow" w:eastAsia="Georgia" w:hAnsi="Arial Narrow" w:cs="Georgia"/>
          <w:sz w:val="26"/>
          <w:szCs w:val="26"/>
        </w:rPr>
        <w:t>en la proporción que le corresponde, esto es el 25%</w:t>
      </w:r>
      <w:r w:rsidR="73EC01F2" w:rsidRPr="00A47FBD">
        <w:rPr>
          <w:rFonts w:ascii="Arial Narrow" w:eastAsia="Georgia" w:hAnsi="Arial Narrow" w:cs="Georgia"/>
          <w:sz w:val="26"/>
          <w:szCs w:val="26"/>
        </w:rPr>
        <w:t xml:space="preserve"> de la obligación</w:t>
      </w:r>
      <w:r w:rsidR="48A3527E" w:rsidRPr="00A47FBD">
        <w:rPr>
          <w:rFonts w:ascii="Arial Narrow" w:eastAsia="Georgia" w:hAnsi="Arial Narrow" w:cs="Georgia"/>
          <w:sz w:val="26"/>
          <w:szCs w:val="26"/>
        </w:rPr>
        <w:t>.</w:t>
      </w:r>
    </w:p>
    <w:p w14:paraId="707B5CC4" w14:textId="5F0D3308" w:rsidR="00A63C85" w:rsidRPr="00A47FBD" w:rsidRDefault="00A63C85" w:rsidP="00A47FBD">
      <w:pPr>
        <w:pStyle w:val="Sinespaciado"/>
        <w:spacing w:line="276" w:lineRule="auto"/>
        <w:jc w:val="both"/>
        <w:rPr>
          <w:rFonts w:ascii="Arial Narrow" w:eastAsia="Georgia" w:hAnsi="Arial Narrow" w:cs="Georgia"/>
          <w:sz w:val="26"/>
          <w:szCs w:val="26"/>
        </w:rPr>
      </w:pPr>
    </w:p>
    <w:p w14:paraId="3539D48A" w14:textId="164FE78B" w:rsidR="00A63C85" w:rsidRPr="00A47FBD" w:rsidRDefault="1C210E45" w:rsidP="00A47FBD">
      <w:pPr>
        <w:pStyle w:val="Sinespaciado"/>
        <w:spacing w:line="276" w:lineRule="auto"/>
        <w:jc w:val="both"/>
        <w:rPr>
          <w:rFonts w:ascii="Arial Narrow" w:eastAsia="Georgia" w:hAnsi="Arial Narrow" w:cs="Georgia"/>
          <w:sz w:val="26"/>
          <w:szCs w:val="26"/>
        </w:rPr>
      </w:pPr>
      <w:r w:rsidRPr="00A47FBD">
        <w:rPr>
          <w:rFonts w:ascii="Arial Narrow" w:eastAsia="Georgia" w:hAnsi="Arial Narrow" w:cs="Georgia"/>
          <w:sz w:val="26"/>
          <w:szCs w:val="26"/>
        </w:rPr>
        <w:t xml:space="preserve">Para adoptar esa decisión </w:t>
      </w:r>
      <w:r w:rsidR="4816626C" w:rsidRPr="00A47FBD">
        <w:rPr>
          <w:rFonts w:ascii="Arial Narrow" w:eastAsia="Georgia" w:hAnsi="Arial Narrow" w:cs="Georgia"/>
          <w:sz w:val="26"/>
          <w:szCs w:val="26"/>
        </w:rPr>
        <w:t xml:space="preserve">consideró que de conformidad con lo manifestado por el </w:t>
      </w:r>
      <w:r w:rsidR="0AED092A" w:rsidRPr="00A47FBD">
        <w:rPr>
          <w:rFonts w:ascii="Arial Narrow" w:eastAsia="Georgia" w:hAnsi="Arial Narrow" w:cs="Georgia"/>
          <w:sz w:val="26"/>
          <w:szCs w:val="26"/>
        </w:rPr>
        <w:t>Min</w:t>
      </w:r>
      <w:r w:rsidR="75911C9B" w:rsidRPr="00A47FBD">
        <w:rPr>
          <w:rFonts w:ascii="Arial Narrow" w:eastAsia="Georgia" w:hAnsi="Arial Narrow" w:cs="Georgia"/>
          <w:sz w:val="26"/>
          <w:szCs w:val="26"/>
        </w:rPr>
        <w:t>isterio de las</w:t>
      </w:r>
      <w:r w:rsidR="0AED092A" w:rsidRPr="00A47FBD">
        <w:rPr>
          <w:rFonts w:ascii="Arial Narrow" w:eastAsia="Georgia" w:hAnsi="Arial Narrow" w:cs="Georgia"/>
          <w:sz w:val="26"/>
          <w:szCs w:val="26"/>
        </w:rPr>
        <w:t xml:space="preserve"> TIC</w:t>
      </w:r>
      <w:r w:rsidR="5BDA4F76" w:rsidRPr="00A47FBD">
        <w:rPr>
          <w:rFonts w:ascii="Arial Narrow" w:eastAsia="Georgia" w:hAnsi="Arial Narrow" w:cs="Georgia"/>
          <w:sz w:val="26"/>
          <w:szCs w:val="26"/>
        </w:rPr>
        <w:t xml:space="preserve"> esta entidad</w:t>
      </w:r>
      <w:r w:rsidR="5E8F5EA8" w:rsidRPr="00A47FBD">
        <w:rPr>
          <w:rFonts w:ascii="Arial Narrow" w:eastAsia="Georgia" w:hAnsi="Arial Narrow" w:cs="Georgia"/>
          <w:sz w:val="26"/>
          <w:szCs w:val="26"/>
        </w:rPr>
        <w:t xml:space="preserve"> </w:t>
      </w:r>
      <w:r w:rsidR="0AED092A" w:rsidRPr="00A47FBD">
        <w:rPr>
          <w:rFonts w:ascii="Arial Narrow" w:eastAsia="Georgia" w:hAnsi="Arial Narrow" w:cs="Georgia"/>
          <w:sz w:val="26"/>
          <w:szCs w:val="26"/>
        </w:rPr>
        <w:t>procedió a condonarle al accionante un 75%</w:t>
      </w:r>
      <w:r w:rsidR="3C5199E8" w:rsidRPr="00A47FBD">
        <w:rPr>
          <w:rFonts w:ascii="Arial Narrow" w:eastAsia="Georgia" w:hAnsi="Arial Narrow" w:cs="Georgia"/>
          <w:sz w:val="26"/>
          <w:szCs w:val="26"/>
        </w:rPr>
        <w:t xml:space="preserve"> </w:t>
      </w:r>
      <w:r w:rsidR="0AED092A" w:rsidRPr="00A47FBD">
        <w:rPr>
          <w:rFonts w:ascii="Arial Narrow" w:eastAsia="Georgia" w:hAnsi="Arial Narrow" w:cs="Georgia"/>
          <w:sz w:val="26"/>
          <w:szCs w:val="26"/>
        </w:rPr>
        <w:t>del crédito educativo, cumpliendo</w:t>
      </w:r>
      <w:r w:rsidR="18EFF5BE" w:rsidRPr="00A47FBD">
        <w:rPr>
          <w:rFonts w:ascii="Arial Narrow" w:eastAsia="Georgia" w:hAnsi="Arial Narrow" w:cs="Georgia"/>
          <w:sz w:val="26"/>
          <w:szCs w:val="26"/>
        </w:rPr>
        <w:t xml:space="preserve"> así</w:t>
      </w:r>
      <w:r w:rsidR="0AED092A" w:rsidRPr="00A47FBD">
        <w:rPr>
          <w:rFonts w:ascii="Arial Narrow" w:eastAsia="Georgia" w:hAnsi="Arial Narrow" w:cs="Georgia"/>
          <w:sz w:val="26"/>
          <w:szCs w:val="26"/>
        </w:rPr>
        <w:t xml:space="preserve"> con su obligación,</w:t>
      </w:r>
      <w:r w:rsidR="1116149B" w:rsidRPr="00A47FBD">
        <w:rPr>
          <w:rFonts w:ascii="Arial Narrow" w:eastAsia="Georgia" w:hAnsi="Arial Narrow" w:cs="Georgia"/>
          <w:sz w:val="26"/>
          <w:szCs w:val="26"/>
        </w:rPr>
        <w:t xml:space="preserve"> empero </w:t>
      </w:r>
      <w:r w:rsidR="0AED092A" w:rsidRPr="00A47FBD">
        <w:rPr>
          <w:rFonts w:ascii="Arial Narrow" w:eastAsia="Georgia" w:hAnsi="Arial Narrow" w:cs="Georgia"/>
          <w:sz w:val="26"/>
          <w:szCs w:val="26"/>
        </w:rPr>
        <w:t xml:space="preserve">el restante 25% </w:t>
      </w:r>
      <w:r w:rsidR="77672795" w:rsidRPr="00A47FBD">
        <w:rPr>
          <w:rFonts w:ascii="Arial Narrow" w:eastAsia="Georgia" w:hAnsi="Arial Narrow" w:cs="Georgia"/>
          <w:sz w:val="26"/>
          <w:szCs w:val="26"/>
        </w:rPr>
        <w:t>no ha sido condonado por el ICETEX</w:t>
      </w:r>
      <w:r w:rsidR="591B6ADE" w:rsidRPr="00A47FBD">
        <w:rPr>
          <w:rFonts w:ascii="Arial Narrow" w:eastAsia="Georgia" w:hAnsi="Arial Narrow" w:cs="Georgia"/>
          <w:sz w:val="26"/>
          <w:szCs w:val="26"/>
        </w:rPr>
        <w:t xml:space="preserve">, con sustento en que </w:t>
      </w:r>
      <w:r w:rsidR="0AED092A" w:rsidRPr="00A47FBD">
        <w:rPr>
          <w:rFonts w:ascii="Arial Narrow" w:eastAsia="Georgia" w:hAnsi="Arial Narrow" w:cs="Georgia"/>
          <w:sz w:val="26"/>
          <w:szCs w:val="26"/>
        </w:rPr>
        <w:t>al validar el histórico en la página web del Departamento Nacional de Planeación se evidenci</w:t>
      </w:r>
      <w:r w:rsidR="18C36733" w:rsidRPr="00A47FBD">
        <w:rPr>
          <w:rFonts w:ascii="Arial Narrow" w:eastAsia="Georgia" w:hAnsi="Arial Narrow" w:cs="Georgia"/>
          <w:sz w:val="26"/>
          <w:szCs w:val="26"/>
        </w:rPr>
        <w:t xml:space="preserve">ó que </w:t>
      </w:r>
      <w:r w:rsidR="0AED092A" w:rsidRPr="00A47FBD">
        <w:rPr>
          <w:rFonts w:ascii="Arial Narrow" w:eastAsia="Georgia" w:hAnsi="Arial Narrow" w:cs="Georgia"/>
          <w:sz w:val="26"/>
          <w:szCs w:val="26"/>
        </w:rPr>
        <w:t>al momento de graduación del estudiante excedía los puntos</w:t>
      </w:r>
      <w:r w:rsidR="1E6DA926" w:rsidRPr="00A47FBD">
        <w:rPr>
          <w:rFonts w:ascii="Arial Narrow" w:eastAsia="Georgia" w:hAnsi="Arial Narrow" w:cs="Georgia"/>
          <w:sz w:val="26"/>
          <w:szCs w:val="26"/>
        </w:rPr>
        <w:t xml:space="preserve"> socioeconómicos</w:t>
      </w:r>
      <w:r w:rsidR="0AED092A" w:rsidRPr="00A47FBD">
        <w:rPr>
          <w:rFonts w:ascii="Arial Narrow" w:eastAsia="Georgia" w:hAnsi="Arial Narrow" w:cs="Georgia"/>
          <w:sz w:val="26"/>
          <w:szCs w:val="26"/>
        </w:rPr>
        <w:t xml:space="preserve"> de corte establecidos</w:t>
      </w:r>
      <w:r w:rsidR="0AD7A607" w:rsidRPr="00A47FBD">
        <w:rPr>
          <w:rFonts w:ascii="Arial Narrow" w:eastAsia="Georgia" w:hAnsi="Arial Narrow" w:cs="Georgia"/>
          <w:sz w:val="26"/>
          <w:szCs w:val="26"/>
        </w:rPr>
        <w:t xml:space="preserve">. Sin embargo, si el demandante </w:t>
      </w:r>
      <w:r w:rsidR="0AED092A" w:rsidRPr="00A47FBD">
        <w:rPr>
          <w:rFonts w:ascii="Arial Narrow" w:eastAsia="Georgia" w:hAnsi="Arial Narrow" w:cs="Georgia"/>
          <w:sz w:val="26"/>
          <w:szCs w:val="26"/>
        </w:rPr>
        <w:t>no reunía las condiciones</w:t>
      </w:r>
      <w:r w:rsidR="6FD246F0" w:rsidRPr="00A47FBD">
        <w:rPr>
          <w:rFonts w:ascii="Arial Narrow" w:eastAsia="Georgia" w:hAnsi="Arial Narrow" w:cs="Georgia"/>
          <w:sz w:val="26"/>
          <w:szCs w:val="26"/>
        </w:rPr>
        <w:t xml:space="preserve"> </w:t>
      </w:r>
      <w:r w:rsidR="0AED092A" w:rsidRPr="00A47FBD">
        <w:rPr>
          <w:rFonts w:ascii="Arial Narrow" w:eastAsia="Georgia" w:hAnsi="Arial Narrow" w:cs="Georgia"/>
          <w:sz w:val="26"/>
          <w:szCs w:val="26"/>
        </w:rPr>
        <w:t>para ser beneficia</w:t>
      </w:r>
      <w:r w:rsidR="2B0C413C" w:rsidRPr="00A47FBD">
        <w:rPr>
          <w:rFonts w:ascii="Arial Narrow" w:eastAsia="Georgia" w:hAnsi="Arial Narrow" w:cs="Georgia"/>
          <w:sz w:val="26"/>
          <w:szCs w:val="26"/>
        </w:rPr>
        <w:t>rio</w:t>
      </w:r>
      <w:r w:rsidR="0AED092A" w:rsidRPr="00A47FBD">
        <w:rPr>
          <w:rFonts w:ascii="Arial Narrow" w:eastAsia="Georgia" w:hAnsi="Arial Narrow" w:cs="Georgia"/>
          <w:sz w:val="26"/>
          <w:szCs w:val="26"/>
        </w:rPr>
        <w:t xml:space="preserve"> con un crédito</w:t>
      </w:r>
      <w:r w:rsidR="2E95DDFE" w:rsidRPr="00A47FBD">
        <w:rPr>
          <w:rFonts w:ascii="Arial Narrow" w:eastAsia="Georgia" w:hAnsi="Arial Narrow" w:cs="Georgia"/>
          <w:sz w:val="26"/>
          <w:szCs w:val="26"/>
        </w:rPr>
        <w:t xml:space="preserve"> 100%</w:t>
      </w:r>
      <w:r w:rsidR="0AED092A" w:rsidRPr="00A47FBD">
        <w:rPr>
          <w:rFonts w:ascii="Arial Narrow" w:eastAsia="Georgia" w:hAnsi="Arial Narrow" w:cs="Georgia"/>
          <w:sz w:val="26"/>
          <w:szCs w:val="26"/>
        </w:rPr>
        <w:t xml:space="preserve"> </w:t>
      </w:r>
      <w:proofErr w:type="spellStart"/>
      <w:r w:rsidR="0AED092A" w:rsidRPr="00A47FBD">
        <w:rPr>
          <w:rFonts w:ascii="Arial Narrow" w:eastAsia="Georgia" w:hAnsi="Arial Narrow" w:cs="Georgia"/>
          <w:sz w:val="26"/>
          <w:szCs w:val="26"/>
        </w:rPr>
        <w:t>condonable</w:t>
      </w:r>
      <w:proofErr w:type="spellEnd"/>
      <w:r w:rsidR="34208C31" w:rsidRPr="00A47FBD">
        <w:rPr>
          <w:rFonts w:ascii="Arial Narrow" w:eastAsia="Georgia" w:hAnsi="Arial Narrow" w:cs="Georgia"/>
          <w:sz w:val="26"/>
          <w:szCs w:val="26"/>
        </w:rPr>
        <w:t xml:space="preserve">, se le ha debido indicar desde </w:t>
      </w:r>
      <w:r w:rsidR="0A3F202E" w:rsidRPr="00A47FBD">
        <w:rPr>
          <w:rFonts w:ascii="Arial Narrow" w:eastAsia="Georgia" w:hAnsi="Arial Narrow" w:cs="Georgia"/>
          <w:sz w:val="26"/>
          <w:szCs w:val="26"/>
        </w:rPr>
        <w:t>la fecha</w:t>
      </w:r>
      <w:r w:rsidR="34208C31" w:rsidRPr="00A47FBD">
        <w:rPr>
          <w:rFonts w:ascii="Arial Narrow" w:eastAsia="Georgia" w:hAnsi="Arial Narrow" w:cs="Georgia"/>
          <w:sz w:val="26"/>
          <w:szCs w:val="26"/>
        </w:rPr>
        <w:t xml:space="preserve"> de </w:t>
      </w:r>
      <w:r w:rsidR="281095BE" w:rsidRPr="00A47FBD">
        <w:rPr>
          <w:rFonts w:ascii="Arial Narrow" w:eastAsia="Georgia" w:hAnsi="Arial Narrow" w:cs="Georgia"/>
          <w:sz w:val="26"/>
          <w:szCs w:val="26"/>
        </w:rPr>
        <w:t>su aprobación y</w:t>
      </w:r>
      <w:r w:rsidR="0AED092A" w:rsidRPr="00A47FBD">
        <w:rPr>
          <w:rFonts w:ascii="Arial Narrow" w:eastAsia="Georgia" w:hAnsi="Arial Narrow" w:cs="Georgia"/>
          <w:sz w:val="26"/>
          <w:szCs w:val="26"/>
        </w:rPr>
        <w:t xml:space="preserve"> no</w:t>
      </w:r>
      <w:r w:rsidR="05162635" w:rsidRPr="00A47FBD">
        <w:rPr>
          <w:rFonts w:ascii="Arial Narrow" w:eastAsia="Georgia" w:hAnsi="Arial Narrow" w:cs="Georgia"/>
          <w:sz w:val="26"/>
          <w:szCs w:val="26"/>
        </w:rPr>
        <w:t xml:space="preserve"> para </w:t>
      </w:r>
      <w:r w:rsidR="28E6E80B" w:rsidRPr="00A47FBD">
        <w:rPr>
          <w:rFonts w:ascii="Arial Narrow" w:eastAsia="Georgia" w:hAnsi="Arial Narrow" w:cs="Georgia"/>
          <w:sz w:val="26"/>
          <w:szCs w:val="26"/>
        </w:rPr>
        <w:t>cuando</w:t>
      </w:r>
      <w:r w:rsidR="05162635" w:rsidRPr="00A47FBD">
        <w:rPr>
          <w:rFonts w:ascii="Arial Narrow" w:eastAsia="Georgia" w:hAnsi="Arial Narrow" w:cs="Georgia"/>
          <w:sz w:val="26"/>
          <w:szCs w:val="26"/>
        </w:rPr>
        <w:t xml:space="preserve"> </w:t>
      </w:r>
      <w:r w:rsidR="0AED092A" w:rsidRPr="00A47FBD">
        <w:rPr>
          <w:rFonts w:ascii="Arial Narrow" w:eastAsia="Georgia" w:hAnsi="Arial Narrow" w:cs="Georgia"/>
          <w:sz w:val="26"/>
          <w:szCs w:val="26"/>
        </w:rPr>
        <w:t xml:space="preserve">culminó su carrera, </w:t>
      </w:r>
      <w:r w:rsidR="76A7A5FE" w:rsidRPr="00A47FBD">
        <w:rPr>
          <w:rFonts w:ascii="Arial Narrow" w:eastAsia="Georgia" w:hAnsi="Arial Narrow" w:cs="Georgia"/>
          <w:sz w:val="26"/>
          <w:szCs w:val="26"/>
        </w:rPr>
        <w:t>en desconocimiento del</w:t>
      </w:r>
      <w:r w:rsidR="0AED092A" w:rsidRPr="00A47FBD">
        <w:rPr>
          <w:rFonts w:ascii="Arial Narrow" w:eastAsia="Georgia" w:hAnsi="Arial Narrow" w:cs="Georgia"/>
          <w:sz w:val="26"/>
          <w:szCs w:val="26"/>
        </w:rPr>
        <w:t xml:space="preserve"> principio</w:t>
      </w:r>
      <w:r w:rsidR="229305B4" w:rsidRPr="00A47FBD">
        <w:rPr>
          <w:rFonts w:ascii="Arial Narrow" w:eastAsia="Georgia" w:hAnsi="Arial Narrow" w:cs="Georgia"/>
          <w:sz w:val="26"/>
          <w:szCs w:val="26"/>
        </w:rPr>
        <w:t xml:space="preserve"> </w:t>
      </w:r>
      <w:r w:rsidR="0AED092A" w:rsidRPr="00A47FBD">
        <w:rPr>
          <w:rFonts w:ascii="Arial Narrow" w:eastAsia="Georgia" w:hAnsi="Arial Narrow" w:cs="Georgia"/>
          <w:sz w:val="26"/>
          <w:szCs w:val="26"/>
        </w:rPr>
        <w:t>de la confianza legítima</w:t>
      </w:r>
      <w:r w:rsidR="0B906AE2" w:rsidRPr="00A47FBD">
        <w:rPr>
          <w:rFonts w:ascii="Arial Narrow" w:eastAsia="Georgia" w:hAnsi="Arial Narrow" w:cs="Georgia"/>
          <w:sz w:val="26"/>
          <w:szCs w:val="26"/>
        </w:rPr>
        <w:t>. Agregó que “</w:t>
      </w:r>
      <w:r w:rsidR="0AED092A" w:rsidRPr="00833770">
        <w:rPr>
          <w:rFonts w:ascii="Arial Narrow" w:eastAsia="Georgia" w:hAnsi="Arial Narrow" w:cs="Georgia"/>
          <w:sz w:val="24"/>
          <w:szCs w:val="26"/>
        </w:rPr>
        <w:t xml:space="preserve">No es culpa del accionante que en el transcurso de su carrera y luego de otorgado el crédito hayan cambiado las condiciones del mismo y la forma de asignarse los puntajes en el SISBEN, por </w:t>
      </w:r>
      <w:r w:rsidR="00D461C3" w:rsidRPr="00833770">
        <w:rPr>
          <w:rFonts w:ascii="Arial Narrow" w:eastAsia="Georgia" w:hAnsi="Arial Narrow" w:cs="Georgia"/>
          <w:sz w:val="24"/>
          <w:szCs w:val="26"/>
        </w:rPr>
        <w:t>tanto,</w:t>
      </w:r>
      <w:r w:rsidR="0AED092A" w:rsidRPr="00833770">
        <w:rPr>
          <w:rFonts w:ascii="Arial Narrow" w:eastAsia="Georgia" w:hAnsi="Arial Narrow" w:cs="Georgia"/>
          <w:sz w:val="24"/>
          <w:szCs w:val="26"/>
        </w:rPr>
        <w:t xml:space="preserve"> tiene derecho a que se le respeten las condiciones inicialmente pactadas y se le condone el 100% de su crédito educativo</w:t>
      </w:r>
      <w:r w:rsidR="0ADCAF42" w:rsidRPr="00833770">
        <w:rPr>
          <w:rFonts w:ascii="Arial Narrow" w:eastAsia="Georgia" w:hAnsi="Arial Narrow" w:cs="Georgia"/>
          <w:sz w:val="24"/>
          <w:szCs w:val="26"/>
        </w:rPr>
        <w:t>...</w:t>
      </w:r>
      <w:r w:rsidR="0ADCAF42" w:rsidRPr="00A47FBD">
        <w:rPr>
          <w:rFonts w:ascii="Arial Narrow" w:eastAsia="Georgia" w:hAnsi="Arial Narrow" w:cs="Georgia"/>
          <w:sz w:val="26"/>
          <w:szCs w:val="26"/>
        </w:rPr>
        <w:t>”</w:t>
      </w:r>
    </w:p>
    <w:p w14:paraId="7C141F31" w14:textId="6C86A2A3" w:rsidR="00A63C85" w:rsidRPr="00A47FBD" w:rsidRDefault="00A63C85" w:rsidP="00A47FBD">
      <w:pPr>
        <w:pStyle w:val="Sinespaciado"/>
        <w:spacing w:line="276" w:lineRule="auto"/>
        <w:jc w:val="both"/>
        <w:rPr>
          <w:rStyle w:val="Refdenotaalpie"/>
          <w:rFonts w:ascii="Arial Narrow" w:eastAsia="Georgia" w:hAnsi="Arial Narrow" w:cs="Georgia"/>
          <w:sz w:val="26"/>
          <w:szCs w:val="26"/>
        </w:rPr>
      </w:pPr>
    </w:p>
    <w:p w14:paraId="37ACC5CD" w14:textId="329AF70B" w:rsidR="00A63C85" w:rsidRPr="00A47FBD" w:rsidRDefault="3CFCBE2F" w:rsidP="00A47FBD">
      <w:pPr>
        <w:pStyle w:val="Sinespaciado"/>
        <w:spacing w:line="276" w:lineRule="auto"/>
        <w:jc w:val="both"/>
        <w:rPr>
          <w:rFonts w:ascii="Arial Narrow" w:eastAsia="Georgia" w:hAnsi="Arial Narrow" w:cs="Georgia"/>
          <w:sz w:val="26"/>
          <w:szCs w:val="26"/>
        </w:rPr>
      </w:pPr>
      <w:r w:rsidRPr="00A47FBD">
        <w:rPr>
          <w:rFonts w:ascii="Arial Narrow" w:eastAsia="Georgia" w:hAnsi="Arial Narrow" w:cs="Georgia"/>
          <w:sz w:val="26"/>
          <w:szCs w:val="26"/>
        </w:rPr>
        <w:t xml:space="preserve">De otro lado, indicó que al haberse suministrado respuesta clara, coherente y de fondo a las </w:t>
      </w:r>
      <w:r w:rsidR="22B5C72C" w:rsidRPr="00A47FBD">
        <w:rPr>
          <w:rFonts w:ascii="Arial Narrow" w:eastAsia="Georgia" w:hAnsi="Arial Narrow" w:cs="Georgia"/>
          <w:sz w:val="26"/>
          <w:szCs w:val="26"/>
        </w:rPr>
        <w:t>solicitudes</w:t>
      </w:r>
      <w:r w:rsidRPr="00A47FBD">
        <w:rPr>
          <w:rFonts w:ascii="Arial Narrow" w:eastAsia="Georgia" w:hAnsi="Arial Narrow" w:cs="Georgia"/>
          <w:sz w:val="26"/>
          <w:szCs w:val="26"/>
        </w:rPr>
        <w:t xml:space="preserve"> elevadas</w:t>
      </w:r>
      <w:r w:rsidR="3DE01B87" w:rsidRPr="00A47FBD">
        <w:rPr>
          <w:rFonts w:ascii="Arial Narrow" w:eastAsia="Georgia" w:hAnsi="Arial Narrow" w:cs="Georgia"/>
          <w:sz w:val="26"/>
          <w:szCs w:val="26"/>
        </w:rPr>
        <w:t xml:space="preserve"> por el actor, no existe</w:t>
      </w:r>
      <w:r w:rsidR="7A1C0E21" w:rsidRPr="00A47FBD">
        <w:rPr>
          <w:rFonts w:ascii="Arial Narrow" w:eastAsia="Georgia" w:hAnsi="Arial Narrow" w:cs="Georgia"/>
          <w:sz w:val="26"/>
          <w:szCs w:val="26"/>
        </w:rPr>
        <w:t xml:space="preserve"> en este caso lesión al derecho a realizar peticiones respetuosas</w:t>
      </w:r>
      <w:r w:rsidR="00215E32" w:rsidRPr="00A47FBD">
        <w:rPr>
          <w:rStyle w:val="Refdenotaalpie"/>
          <w:rFonts w:ascii="Arial Narrow" w:eastAsia="Georgia" w:hAnsi="Arial Narrow" w:cs="Georgia"/>
          <w:sz w:val="26"/>
          <w:szCs w:val="26"/>
        </w:rPr>
        <w:footnoteReference w:id="5"/>
      </w:r>
      <w:r w:rsidR="4667545C" w:rsidRPr="00A47FBD">
        <w:rPr>
          <w:rFonts w:ascii="Arial Narrow" w:eastAsia="Georgia" w:hAnsi="Arial Narrow" w:cs="Georgia"/>
          <w:sz w:val="26"/>
          <w:szCs w:val="26"/>
        </w:rPr>
        <w:t>.</w:t>
      </w:r>
    </w:p>
    <w:p w14:paraId="4DDBEF00" w14:textId="77777777" w:rsidR="00215E32" w:rsidRPr="00A47FBD" w:rsidRDefault="00215E32" w:rsidP="00A47FBD">
      <w:pPr>
        <w:pStyle w:val="Sinespaciado"/>
        <w:spacing w:line="276" w:lineRule="auto"/>
        <w:jc w:val="both"/>
        <w:rPr>
          <w:rFonts w:ascii="Arial Narrow" w:eastAsia="Georgia" w:hAnsi="Arial Narrow" w:cs="Georgia"/>
          <w:sz w:val="26"/>
          <w:szCs w:val="26"/>
        </w:rPr>
      </w:pPr>
    </w:p>
    <w:p w14:paraId="420424C1" w14:textId="02D78FC4" w:rsidR="00B33FD1" w:rsidRPr="00A47FBD" w:rsidRDefault="60BE07AF" w:rsidP="00A47FBD">
      <w:pPr>
        <w:pStyle w:val="Sinespaciado"/>
        <w:spacing w:line="276" w:lineRule="auto"/>
        <w:jc w:val="both"/>
        <w:rPr>
          <w:rFonts w:ascii="Arial Narrow" w:eastAsia="Georgia" w:hAnsi="Arial Narrow" w:cs="Georgia"/>
          <w:sz w:val="26"/>
          <w:szCs w:val="26"/>
        </w:rPr>
      </w:pPr>
      <w:r w:rsidRPr="00A47FBD">
        <w:rPr>
          <w:rFonts w:ascii="Arial Narrow" w:eastAsia="Georgia" w:hAnsi="Arial Narrow" w:cs="Georgia"/>
          <w:b/>
          <w:bCs/>
          <w:sz w:val="26"/>
          <w:szCs w:val="26"/>
        </w:rPr>
        <w:lastRenderedPageBreak/>
        <w:t>4. Impugnaci</w:t>
      </w:r>
      <w:r w:rsidR="2D9CD688" w:rsidRPr="00A47FBD">
        <w:rPr>
          <w:rFonts w:ascii="Arial Narrow" w:eastAsia="Georgia" w:hAnsi="Arial Narrow" w:cs="Georgia"/>
          <w:b/>
          <w:bCs/>
          <w:sz w:val="26"/>
          <w:szCs w:val="26"/>
        </w:rPr>
        <w:t>ón:</w:t>
      </w:r>
      <w:r w:rsidR="53445203" w:rsidRPr="00A47FBD">
        <w:rPr>
          <w:rFonts w:ascii="Arial Narrow" w:eastAsia="Georgia" w:hAnsi="Arial Narrow" w:cs="Georgia"/>
          <w:b/>
          <w:bCs/>
          <w:sz w:val="26"/>
          <w:szCs w:val="26"/>
        </w:rPr>
        <w:t xml:space="preserve"> </w:t>
      </w:r>
      <w:r w:rsidR="7F3404CD" w:rsidRPr="00A47FBD">
        <w:rPr>
          <w:rFonts w:ascii="Arial Narrow" w:eastAsia="Georgia" w:hAnsi="Arial Narrow" w:cs="Georgia"/>
          <w:sz w:val="26"/>
          <w:szCs w:val="26"/>
        </w:rPr>
        <w:t>El ICETEX insistió en que</w:t>
      </w:r>
      <w:r w:rsidR="6B2A6B8C" w:rsidRPr="00A47FBD">
        <w:rPr>
          <w:rFonts w:ascii="Arial Narrow" w:eastAsia="Georgia" w:hAnsi="Arial Narrow" w:cs="Georgia"/>
          <w:sz w:val="26"/>
          <w:szCs w:val="26"/>
        </w:rPr>
        <w:t xml:space="preserve"> </w:t>
      </w:r>
      <w:r w:rsidR="6B2A6B8C" w:rsidRPr="00A47FBD">
        <w:rPr>
          <w:rFonts w:ascii="Arial Narrow" w:eastAsia="Georgia" w:hAnsi="Arial Narrow" w:cs="Georgia"/>
          <w:sz w:val="26"/>
          <w:szCs w:val="26"/>
          <w:lang w:val="es-ES"/>
        </w:rPr>
        <w:t>que el demandante es beneficiario de crédito estudiantil y no de beca</w:t>
      </w:r>
      <w:r w:rsidR="3C2546F9" w:rsidRPr="00A47FBD">
        <w:rPr>
          <w:rFonts w:ascii="Arial Narrow" w:eastAsia="Georgia" w:hAnsi="Arial Narrow" w:cs="Georgia"/>
          <w:sz w:val="26"/>
          <w:szCs w:val="26"/>
          <w:lang w:val="es-ES"/>
        </w:rPr>
        <w:t>. Además que no es posible reconocer el 25% de la condonación del préstamo</w:t>
      </w:r>
      <w:r w:rsidR="70BA655D" w:rsidRPr="00A47FBD">
        <w:rPr>
          <w:rFonts w:ascii="Arial Narrow" w:eastAsia="Georgia" w:hAnsi="Arial Narrow" w:cs="Georgia"/>
          <w:sz w:val="26"/>
          <w:szCs w:val="26"/>
          <w:lang w:val="es-ES"/>
        </w:rPr>
        <w:t>, como quiera que en el histórico remitido por el DNP se evidenció que, para la fecha de la graduación, se excedían los puntos</w:t>
      </w:r>
      <w:r w:rsidR="699192C6" w:rsidRPr="00A47FBD">
        <w:rPr>
          <w:rFonts w:ascii="Arial Narrow" w:eastAsia="Georgia" w:hAnsi="Arial Narrow" w:cs="Georgia"/>
          <w:sz w:val="26"/>
          <w:szCs w:val="26"/>
          <w:lang w:val="es-ES"/>
        </w:rPr>
        <w:t xml:space="preserve"> máximos</w:t>
      </w:r>
      <w:r w:rsidR="70BA655D" w:rsidRPr="00A47FBD">
        <w:rPr>
          <w:rFonts w:ascii="Arial Narrow" w:eastAsia="Georgia" w:hAnsi="Arial Narrow" w:cs="Georgia"/>
          <w:sz w:val="26"/>
          <w:szCs w:val="26"/>
          <w:lang w:val="es-ES"/>
        </w:rPr>
        <w:t xml:space="preserve"> de corte</w:t>
      </w:r>
      <w:r w:rsidR="6B69C902" w:rsidRPr="00A47FBD">
        <w:rPr>
          <w:rFonts w:ascii="Arial Narrow" w:eastAsia="Georgia" w:hAnsi="Arial Narrow" w:cs="Georgia"/>
          <w:sz w:val="26"/>
          <w:szCs w:val="26"/>
          <w:lang w:val="es-ES"/>
        </w:rPr>
        <w:t>,</w:t>
      </w:r>
      <w:r w:rsidR="70BA655D" w:rsidRPr="00A47FBD">
        <w:rPr>
          <w:rFonts w:ascii="Arial Narrow" w:eastAsia="Georgia" w:hAnsi="Arial Narrow" w:cs="Georgia"/>
          <w:sz w:val="26"/>
          <w:szCs w:val="26"/>
          <w:lang w:val="es-ES"/>
        </w:rPr>
        <w:t xml:space="preserve"> establecidos</w:t>
      </w:r>
      <w:r w:rsidR="7D879225" w:rsidRPr="00A47FBD">
        <w:rPr>
          <w:rFonts w:ascii="Arial Narrow" w:eastAsia="Georgia" w:hAnsi="Arial Narrow" w:cs="Georgia"/>
          <w:sz w:val="26"/>
          <w:szCs w:val="26"/>
          <w:lang w:val="es-ES"/>
        </w:rPr>
        <w:t xml:space="preserve"> en 30,73</w:t>
      </w:r>
      <w:r w:rsidR="70BA655D" w:rsidRPr="00A47FBD">
        <w:rPr>
          <w:rFonts w:ascii="Arial Narrow" w:eastAsia="Georgia" w:hAnsi="Arial Narrow" w:cs="Georgia"/>
          <w:sz w:val="26"/>
          <w:szCs w:val="26"/>
          <w:lang w:val="es-ES"/>
        </w:rPr>
        <w:t xml:space="preserve"> para el área </w:t>
      </w:r>
      <w:r w:rsidR="02A10C4F" w:rsidRPr="00A47FBD">
        <w:rPr>
          <w:rFonts w:ascii="Arial Narrow" w:eastAsia="Georgia" w:hAnsi="Arial Narrow" w:cs="Georgia"/>
          <w:sz w:val="26"/>
          <w:szCs w:val="26"/>
          <w:lang w:val="es-ES"/>
        </w:rPr>
        <w:t>respectiva</w:t>
      </w:r>
      <w:r w:rsidR="1C7906C1" w:rsidRPr="00A47FBD">
        <w:rPr>
          <w:rFonts w:ascii="Arial Narrow" w:eastAsia="Georgia" w:hAnsi="Arial Narrow" w:cs="Georgia"/>
          <w:sz w:val="26"/>
          <w:szCs w:val="26"/>
          <w:lang w:val="es-ES"/>
        </w:rPr>
        <w:t>,</w:t>
      </w:r>
      <w:r w:rsidR="02A10C4F" w:rsidRPr="00A47FBD">
        <w:rPr>
          <w:rFonts w:ascii="Arial Narrow" w:eastAsia="Georgia" w:hAnsi="Arial Narrow" w:cs="Georgia"/>
          <w:sz w:val="26"/>
          <w:szCs w:val="26"/>
          <w:lang w:val="es-ES"/>
        </w:rPr>
        <w:t xml:space="preserve"> y explicó que</w:t>
      </w:r>
      <w:r w:rsidR="4E5CE7C3" w:rsidRPr="00A47FBD">
        <w:rPr>
          <w:rFonts w:ascii="Arial Narrow" w:eastAsia="Georgia" w:hAnsi="Arial Narrow" w:cs="Georgia"/>
          <w:sz w:val="26"/>
          <w:szCs w:val="26"/>
          <w:lang w:val="es-ES"/>
        </w:rPr>
        <w:t xml:space="preserve"> </w:t>
      </w:r>
      <w:r w:rsidR="3810AA42" w:rsidRPr="00A47FBD">
        <w:rPr>
          <w:rFonts w:ascii="Arial Narrow" w:eastAsia="Georgia" w:hAnsi="Arial Narrow" w:cs="Georgia"/>
          <w:sz w:val="26"/>
          <w:szCs w:val="26"/>
          <w:lang w:val="es-ES"/>
        </w:rPr>
        <w:t>“</w:t>
      </w:r>
      <w:r w:rsidR="4E5CE7C3" w:rsidRPr="00833770">
        <w:rPr>
          <w:rFonts w:ascii="Arial Narrow" w:eastAsia="Georgia" w:hAnsi="Arial Narrow" w:cs="Georgia"/>
          <w:sz w:val="24"/>
          <w:szCs w:val="26"/>
          <w:lang w:val="es-ES"/>
        </w:rPr>
        <w:t xml:space="preserve">las condiciones no cambiaron, una cosa es la validación de requisitos al momento de la adjudicación del </w:t>
      </w:r>
      <w:proofErr w:type="spellStart"/>
      <w:r w:rsidR="4E5CE7C3" w:rsidRPr="00833770">
        <w:rPr>
          <w:rFonts w:ascii="Arial Narrow" w:eastAsia="Georgia" w:hAnsi="Arial Narrow" w:cs="Georgia"/>
          <w:sz w:val="24"/>
          <w:szCs w:val="26"/>
          <w:lang w:val="es-ES"/>
        </w:rPr>
        <w:t>credito</w:t>
      </w:r>
      <w:proofErr w:type="spellEnd"/>
      <w:r w:rsidR="1786D374" w:rsidRPr="00833770">
        <w:rPr>
          <w:rFonts w:ascii="Arial Narrow" w:eastAsia="Georgia" w:hAnsi="Arial Narrow" w:cs="Georgia"/>
          <w:sz w:val="24"/>
          <w:szCs w:val="26"/>
          <w:lang w:val="es-ES"/>
        </w:rPr>
        <w:t xml:space="preserve"> (sic)</w:t>
      </w:r>
      <w:r w:rsidR="4E5CE7C3" w:rsidRPr="00833770">
        <w:rPr>
          <w:rFonts w:ascii="Arial Narrow" w:eastAsia="Georgia" w:hAnsi="Arial Narrow" w:cs="Georgia"/>
          <w:sz w:val="24"/>
          <w:szCs w:val="26"/>
          <w:lang w:val="es-ES"/>
        </w:rPr>
        <w:t xml:space="preserve"> y las validaciones del cumplimiento de requisitos de condonación que se hacen al momento de la graduación</w:t>
      </w:r>
      <w:r w:rsidR="6773C69E" w:rsidRPr="00A47FBD">
        <w:rPr>
          <w:rFonts w:ascii="Arial Narrow" w:eastAsia="Georgia" w:hAnsi="Arial Narrow" w:cs="Georgia"/>
          <w:sz w:val="26"/>
          <w:szCs w:val="26"/>
          <w:lang w:val="es-ES"/>
        </w:rPr>
        <w:t>”</w:t>
      </w:r>
      <w:r w:rsidR="006A5CFD" w:rsidRPr="00A47FBD">
        <w:rPr>
          <w:rStyle w:val="Refdenotaalpie"/>
          <w:rFonts w:ascii="Arial Narrow" w:eastAsia="Georgia" w:hAnsi="Arial Narrow" w:cs="Georgia"/>
          <w:sz w:val="26"/>
          <w:szCs w:val="26"/>
        </w:rPr>
        <w:footnoteReference w:id="6"/>
      </w:r>
      <w:r w:rsidR="78D4A1D5" w:rsidRPr="00A47FBD">
        <w:rPr>
          <w:rFonts w:ascii="Arial Narrow" w:eastAsia="Georgia" w:hAnsi="Arial Narrow" w:cs="Georgia"/>
          <w:sz w:val="26"/>
          <w:szCs w:val="26"/>
        </w:rPr>
        <w:t xml:space="preserve">. </w:t>
      </w:r>
    </w:p>
    <w:p w14:paraId="3461D779" w14:textId="77777777" w:rsidR="00744A68" w:rsidRPr="00A47FBD" w:rsidRDefault="00744A68" w:rsidP="00A47FBD">
      <w:pPr>
        <w:pStyle w:val="Sinespaciado"/>
        <w:spacing w:line="276" w:lineRule="auto"/>
        <w:jc w:val="both"/>
        <w:rPr>
          <w:rFonts w:ascii="Arial Narrow" w:eastAsia="Georgia" w:hAnsi="Arial Narrow" w:cs="Georgia"/>
          <w:sz w:val="26"/>
          <w:szCs w:val="26"/>
        </w:rPr>
      </w:pPr>
    </w:p>
    <w:p w14:paraId="680F36C3" w14:textId="77777777" w:rsidR="00744A68" w:rsidRPr="00A47FBD" w:rsidRDefault="60BE07AF" w:rsidP="00A47FBD">
      <w:pPr>
        <w:pStyle w:val="Sinespaciado"/>
        <w:spacing w:line="276" w:lineRule="auto"/>
        <w:jc w:val="center"/>
        <w:rPr>
          <w:rFonts w:ascii="Arial Narrow" w:eastAsia="Georgia" w:hAnsi="Arial Narrow" w:cs="Georgia"/>
          <w:b/>
          <w:bCs/>
          <w:sz w:val="26"/>
          <w:szCs w:val="26"/>
        </w:rPr>
      </w:pPr>
      <w:r w:rsidRPr="00A47FBD">
        <w:rPr>
          <w:rFonts w:ascii="Arial Narrow" w:eastAsia="Georgia" w:hAnsi="Arial Narrow" w:cs="Georgia"/>
          <w:b/>
          <w:bCs/>
          <w:sz w:val="26"/>
          <w:szCs w:val="26"/>
          <w:u w:val="single"/>
        </w:rPr>
        <w:t>CONSIDERACIONES</w:t>
      </w:r>
      <w:r w:rsidR="3CF9EB4E" w:rsidRPr="00A47FBD">
        <w:rPr>
          <w:rFonts w:ascii="Arial Narrow" w:eastAsia="Georgia" w:hAnsi="Arial Narrow" w:cs="Georgia"/>
          <w:b/>
          <w:bCs/>
          <w:sz w:val="26"/>
          <w:szCs w:val="26"/>
          <w:u w:val="single"/>
        </w:rPr>
        <w:t xml:space="preserve"> </w:t>
      </w:r>
    </w:p>
    <w:p w14:paraId="3CF2D8B6" w14:textId="77777777" w:rsidR="00744A68" w:rsidRPr="00A47FBD" w:rsidRDefault="00744A68" w:rsidP="00A47FBD">
      <w:pPr>
        <w:pStyle w:val="Sinespaciado"/>
        <w:spacing w:line="276" w:lineRule="auto"/>
        <w:jc w:val="both"/>
        <w:rPr>
          <w:rFonts w:ascii="Arial Narrow" w:eastAsia="Georgia" w:hAnsi="Arial Narrow" w:cs="Georgia"/>
          <w:b/>
          <w:bCs/>
          <w:sz w:val="26"/>
          <w:szCs w:val="26"/>
        </w:rPr>
      </w:pPr>
    </w:p>
    <w:p w14:paraId="7A4BD1EC" w14:textId="77777777" w:rsidR="0018622F" w:rsidRPr="00A47FBD" w:rsidRDefault="2FF8264F" w:rsidP="00A47FBD">
      <w:pPr>
        <w:pStyle w:val="Sinespaciado"/>
        <w:spacing w:line="276" w:lineRule="auto"/>
        <w:jc w:val="both"/>
        <w:rPr>
          <w:rFonts w:ascii="Arial Narrow" w:eastAsia="Georgia" w:hAnsi="Arial Narrow" w:cs="Georgia"/>
          <w:sz w:val="26"/>
          <w:szCs w:val="26"/>
        </w:rPr>
      </w:pPr>
      <w:r w:rsidRPr="00A47FBD">
        <w:rPr>
          <w:rFonts w:ascii="Arial Narrow" w:eastAsia="Georgia" w:hAnsi="Arial Narrow" w:cs="Georgia"/>
          <w:b/>
          <w:bCs/>
          <w:sz w:val="26"/>
          <w:szCs w:val="26"/>
        </w:rPr>
        <w:t xml:space="preserve">1. </w:t>
      </w:r>
      <w:r w:rsidRPr="00A47FBD">
        <w:rPr>
          <w:rFonts w:ascii="Arial Narrow" w:eastAsia="Georgia" w:hAnsi="Arial Narrow" w:cs="Georgia"/>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0FB78278" w14:textId="77777777" w:rsidR="0018622F" w:rsidRPr="00A47FBD" w:rsidRDefault="0018622F" w:rsidP="00A47FBD">
      <w:pPr>
        <w:pStyle w:val="Sinespaciado"/>
        <w:spacing w:line="276" w:lineRule="auto"/>
        <w:jc w:val="both"/>
        <w:rPr>
          <w:rFonts w:ascii="Arial Narrow" w:eastAsia="Georgia" w:hAnsi="Arial Narrow" w:cs="Georgia"/>
          <w:sz w:val="26"/>
          <w:szCs w:val="26"/>
        </w:rPr>
      </w:pPr>
    </w:p>
    <w:p w14:paraId="12FEBB3F" w14:textId="0097971D" w:rsidR="0018622F" w:rsidRPr="00A47FBD" w:rsidRDefault="2FF8264F" w:rsidP="00A47FBD">
      <w:pPr>
        <w:pStyle w:val="Sinespaciado"/>
        <w:spacing w:line="276" w:lineRule="auto"/>
        <w:jc w:val="both"/>
        <w:rPr>
          <w:rFonts w:ascii="Arial Narrow" w:eastAsia="Georgia" w:hAnsi="Arial Narrow" w:cs="Georgia"/>
          <w:sz w:val="26"/>
          <w:szCs w:val="26"/>
          <w:lang w:eastAsia="es-MX"/>
        </w:rPr>
      </w:pPr>
      <w:r w:rsidRPr="00A47FBD">
        <w:rPr>
          <w:rFonts w:ascii="Arial Narrow" w:eastAsia="Georgia" w:hAnsi="Arial Narrow" w:cs="Georgia"/>
          <w:b/>
          <w:bCs/>
          <w:sz w:val="26"/>
          <w:szCs w:val="26"/>
        </w:rPr>
        <w:t xml:space="preserve">2. </w:t>
      </w:r>
      <w:r w:rsidRPr="00A47FBD">
        <w:rPr>
          <w:rFonts w:ascii="Arial Narrow" w:eastAsia="Georgia" w:hAnsi="Arial Narrow" w:cs="Georgia"/>
          <w:sz w:val="26"/>
          <w:szCs w:val="26"/>
        </w:rPr>
        <w:t xml:space="preserve">En el caso concreto la queja constitucional se plantea contra </w:t>
      </w:r>
      <w:r w:rsidR="2FC0E16B" w:rsidRPr="00A47FBD">
        <w:rPr>
          <w:rFonts w:ascii="Arial Narrow" w:eastAsia="Georgia" w:hAnsi="Arial Narrow" w:cs="Georgia"/>
          <w:sz w:val="26"/>
          <w:szCs w:val="26"/>
        </w:rPr>
        <w:t xml:space="preserve">el ICETEX </w:t>
      </w:r>
      <w:r w:rsidR="2A4376EE" w:rsidRPr="00A47FBD">
        <w:rPr>
          <w:rFonts w:ascii="Arial Narrow" w:eastAsia="Georgia" w:hAnsi="Arial Narrow" w:cs="Georgia"/>
          <w:sz w:val="26"/>
          <w:szCs w:val="26"/>
        </w:rPr>
        <w:t xml:space="preserve">respecto de la </w:t>
      </w:r>
      <w:r w:rsidR="5DBB0CCA" w:rsidRPr="00A47FBD">
        <w:rPr>
          <w:rFonts w:ascii="Arial Narrow" w:eastAsia="Georgia" w:hAnsi="Arial Narrow" w:cs="Georgia"/>
          <w:sz w:val="26"/>
          <w:szCs w:val="26"/>
        </w:rPr>
        <w:t>decisión de no acceder a la condonación completa del crédito educativo del que fue beneficiario el actor</w:t>
      </w:r>
      <w:r w:rsidRPr="00A47FBD">
        <w:rPr>
          <w:rFonts w:ascii="Arial Narrow" w:eastAsia="Georgia" w:hAnsi="Arial Narrow" w:cs="Georgia"/>
          <w:sz w:val="26"/>
          <w:szCs w:val="26"/>
        </w:rPr>
        <w:t xml:space="preserve">. </w:t>
      </w:r>
      <w:r w:rsidR="192E2C72" w:rsidRPr="00A47FBD">
        <w:rPr>
          <w:rFonts w:ascii="Arial Narrow" w:eastAsia="Georgia" w:hAnsi="Arial Narrow" w:cs="Georgia"/>
          <w:sz w:val="26"/>
          <w:szCs w:val="26"/>
        </w:rPr>
        <w:t>E</w:t>
      </w:r>
      <w:r w:rsidRPr="00A47FBD">
        <w:rPr>
          <w:rFonts w:ascii="Arial Narrow" w:eastAsia="Georgia" w:hAnsi="Arial Narrow" w:cs="Georgia"/>
          <w:sz w:val="26"/>
          <w:szCs w:val="26"/>
          <w:lang w:eastAsia="es-MX"/>
        </w:rPr>
        <w:t xml:space="preserve">l juzgado de primer nivel </w:t>
      </w:r>
      <w:r w:rsidR="2FC0E16B" w:rsidRPr="00A47FBD">
        <w:rPr>
          <w:rFonts w:ascii="Arial Narrow" w:eastAsia="Georgia" w:hAnsi="Arial Narrow" w:cs="Georgia"/>
          <w:sz w:val="26"/>
          <w:szCs w:val="26"/>
          <w:lang w:eastAsia="es-MX"/>
        </w:rPr>
        <w:t xml:space="preserve">concluyó que </w:t>
      </w:r>
      <w:r w:rsidR="2CBF315D" w:rsidRPr="00A47FBD">
        <w:rPr>
          <w:rFonts w:ascii="Arial Narrow" w:eastAsia="Georgia" w:hAnsi="Arial Narrow" w:cs="Georgia"/>
          <w:sz w:val="26"/>
          <w:szCs w:val="26"/>
          <w:lang w:eastAsia="es-MX"/>
        </w:rPr>
        <w:t>esa determinación desconoce el derecho al debido proceso del actor</w:t>
      </w:r>
      <w:r w:rsidR="26FA544D" w:rsidRPr="00A47FBD">
        <w:rPr>
          <w:rFonts w:ascii="Arial Narrow" w:eastAsia="Georgia" w:hAnsi="Arial Narrow" w:cs="Georgia"/>
          <w:sz w:val="26"/>
          <w:szCs w:val="26"/>
          <w:lang w:eastAsia="es-MX"/>
        </w:rPr>
        <w:t>, ya que no podía exigir requisitos para conceder la condonación</w:t>
      </w:r>
      <w:r w:rsidR="277E866F" w:rsidRPr="00A47FBD">
        <w:rPr>
          <w:rFonts w:ascii="Arial Narrow" w:eastAsia="Georgia" w:hAnsi="Arial Narrow" w:cs="Georgia"/>
          <w:sz w:val="26"/>
          <w:szCs w:val="26"/>
          <w:lang w:eastAsia="es-MX"/>
        </w:rPr>
        <w:t>,</w:t>
      </w:r>
      <w:r w:rsidR="26FA544D" w:rsidRPr="00A47FBD">
        <w:rPr>
          <w:rFonts w:ascii="Arial Narrow" w:eastAsia="Georgia" w:hAnsi="Arial Narrow" w:cs="Georgia"/>
          <w:sz w:val="26"/>
          <w:szCs w:val="26"/>
          <w:lang w:eastAsia="es-MX"/>
        </w:rPr>
        <w:t xml:space="preserve"> distintos a los que </w:t>
      </w:r>
      <w:r w:rsidR="008D41C1" w:rsidRPr="00A47FBD">
        <w:rPr>
          <w:rFonts w:ascii="Arial Narrow" w:eastAsia="Georgia" w:hAnsi="Arial Narrow" w:cs="Georgia"/>
          <w:sz w:val="26"/>
          <w:szCs w:val="26"/>
          <w:lang w:eastAsia="es-MX"/>
        </w:rPr>
        <w:t xml:space="preserve">aquel </w:t>
      </w:r>
      <w:r w:rsidR="26FA544D" w:rsidRPr="00A47FBD">
        <w:rPr>
          <w:rFonts w:ascii="Arial Narrow" w:eastAsia="Georgia" w:hAnsi="Arial Narrow" w:cs="Georgia"/>
          <w:sz w:val="26"/>
          <w:szCs w:val="26"/>
          <w:lang w:eastAsia="es-MX"/>
        </w:rPr>
        <w:t xml:space="preserve">había reunido al momento de </w:t>
      </w:r>
      <w:r w:rsidR="43D0ABB3" w:rsidRPr="00A47FBD">
        <w:rPr>
          <w:rFonts w:ascii="Arial Narrow" w:eastAsia="Georgia" w:hAnsi="Arial Narrow" w:cs="Georgia"/>
          <w:sz w:val="26"/>
          <w:szCs w:val="26"/>
          <w:lang w:eastAsia="es-MX"/>
        </w:rPr>
        <w:t>la aprobación del crédito</w:t>
      </w:r>
      <w:r w:rsidR="192E2C72" w:rsidRPr="00A47FBD">
        <w:rPr>
          <w:rFonts w:ascii="Arial Narrow" w:eastAsia="Georgia" w:hAnsi="Arial Narrow" w:cs="Georgia"/>
          <w:sz w:val="26"/>
          <w:szCs w:val="26"/>
          <w:lang w:eastAsia="es-MX"/>
        </w:rPr>
        <w:t>.</w:t>
      </w:r>
      <w:r w:rsidRPr="00A47FBD">
        <w:rPr>
          <w:rFonts w:ascii="Arial Narrow" w:eastAsia="Georgia" w:hAnsi="Arial Narrow" w:cs="Georgia"/>
          <w:sz w:val="26"/>
          <w:szCs w:val="26"/>
          <w:lang w:eastAsia="es-MX"/>
        </w:rPr>
        <w:t xml:space="preserve"> </w:t>
      </w:r>
      <w:r w:rsidR="192E2C72" w:rsidRPr="00A47FBD">
        <w:rPr>
          <w:rFonts w:ascii="Arial Narrow" w:eastAsia="Georgia" w:hAnsi="Arial Narrow" w:cs="Georgia"/>
          <w:sz w:val="26"/>
          <w:szCs w:val="26"/>
          <w:lang w:eastAsia="es-MX"/>
        </w:rPr>
        <w:t>Mientras que la recurrente alega que</w:t>
      </w:r>
      <w:r w:rsidR="0E5DECA2" w:rsidRPr="00A47FBD">
        <w:rPr>
          <w:rFonts w:ascii="Arial Narrow" w:eastAsia="Georgia" w:hAnsi="Arial Narrow" w:cs="Georgia"/>
          <w:sz w:val="26"/>
          <w:szCs w:val="26"/>
          <w:lang w:eastAsia="es-MX"/>
        </w:rPr>
        <w:t xml:space="preserve"> </w:t>
      </w:r>
      <w:r w:rsidR="3D91B185" w:rsidRPr="00A47FBD">
        <w:rPr>
          <w:rFonts w:ascii="Arial Narrow" w:eastAsia="Georgia" w:hAnsi="Arial Narrow" w:cs="Georgia"/>
          <w:sz w:val="26"/>
          <w:szCs w:val="26"/>
          <w:lang w:eastAsia="es-MX"/>
        </w:rPr>
        <w:t>para el momento de la graduación el citad</w:t>
      </w:r>
      <w:r w:rsidR="5A3FA1FB" w:rsidRPr="00A47FBD">
        <w:rPr>
          <w:rFonts w:ascii="Arial Narrow" w:eastAsia="Georgia" w:hAnsi="Arial Narrow" w:cs="Georgia"/>
          <w:sz w:val="26"/>
          <w:szCs w:val="26"/>
          <w:lang w:eastAsia="es-MX"/>
        </w:rPr>
        <w:t>o</w:t>
      </w:r>
      <w:r w:rsidR="3D91B185" w:rsidRPr="00A47FBD">
        <w:rPr>
          <w:rFonts w:ascii="Arial Narrow" w:eastAsia="Georgia" w:hAnsi="Arial Narrow" w:cs="Georgia"/>
          <w:sz w:val="26"/>
          <w:szCs w:val="26"/>
          <w:lang w:eastAsia="es-MX"/>
        </w:rPr>
        <w:t xml:space="preserve"> señor no contaba con los puntos socioeconómicos </w:t>
      </w:r>
      <w:r w:rsidR="2670BCFE" w:rsidRPr="00A47FBD">
        <w:rPr>
          <w:rFonts w:ascii="Arial Narrow" w:eastAsia="Georgia" w:hAnsi="Arial Narrow" w:cs="Georgia"/>
          <w:sz w:val="26"/>
          <w:szCs w:val="26"/>
          <w:lang w:eastAsia="es-MX"/>
        </w:rPr>
        <w:t>exigidos</w:t>
      </w:r>
      <w:r w:rsidR="3D91B185" w:rsidRPr="00A47FBD">
        <w:rPr>
          <w:rFonts w:ascii="Arial Narrow" w:eastAsia="Georgia" w:hAnsi="Arial Narrow" w:cs="Georgia"/>
          <w:sz w:val="26"/>
          <w:szCs w:val="26"/>
          <w:lang w:eastAsia="es-MX"/>
        </w:rPr>
        <w:t xml:space="preserve"> para tener derecho a dich</w:t>
      </w:r>
      <w:r w:rsidR="090A2CE1" w:rsidRPr="00A47FBD">
        <w:rPr>
          <w:rFonts w:ascii="Arial Narrow" w:eastAsia="Georgia" w:hAnsi="Arial Narrow" w:cs="Georgia"/>
          <w:sz w:val="26"/>
          <w:szCs w:val="26"/>
          <w:lang w:eastAsia="es-MX"/>
        </w:rPr>
        <w:t>o beneficio</w:t>
      </w:r>
      <w:r w:rsidR="00A15477" w:rsidRPr="00A47FBD">
        <w:rPr>
          <w:rFonts w:ascii="Arial Narrow" w:eastAsia="Georgia" w:hAnsi="Arial Narrow" w:cs="Georgia"/>
          <w:sz w:val="26"/>
          <w:szCs w:val="26"/>
          <w:lang w:eastAsia="es-MX"/>
        </w:rPr>
        <w:t>, sin que existiera un cambio de condiciones.</w:t>
      </w:r>
    </w:p>
    <w:p w14:paraId="0B05DBC1" w14:textId="4BA1A80B" w:rsidR="0018622F" w:rsidRPr="00A47FBD" w:rsidRDefault="0018622F" w:rsidP="00A47FBD">
      <w:pPr>
        <w:pStyle w:val="Sinespaciado"/>
        <w:spacing w:line="276" w:lineRule="auto"/>
        <w:jc w:val="both"/>
        <w:rPr>
          <w:rFonts w:ascii="Arial Narrow" w:eastAsia="Georgia" w:hAnsi="Arial Narrow" w:cs="Georgia"/>
          <w:sz w:val="26"/>
          <w:szCs w:val="26"/>
        </w:rPr>
      </w:pPr>
    </w:p>
    <w:p w14:paraId="384CC0D0" w14:textId="4EAB96BC" w:rsidR="0018622F" w:rsidRPr="00A47FBD" w:rsidRDefault="2FF8264F" w:rsidP="00A47FBD">
      <w:pPr>
        <w:pStyle w:val="Sinespaciado"/>
        <w:spacing w:line="276" w:lineRule="auto"/>
        <w:jc w:val="both"/>
        <w:rPr>
          <w:rFonts w:ascii="Arial Narrow" w:eastAsia="Georgia" w:hAnsi="Arial Narrow" w:cs="Georgia"/>
          <w:sz w:val="26"/>
          <w:szCs w:val="26"/>
        </w:rPr>
      </w:pPr>
      <w:r w:rsidRPr="00A47FBD">
        <w:rPr>
          <w:rFonts w:ascii="Arial Narrow" w:eastAsia="Georgia" w:hAnsi="Arial Narrow" w:cs="Georgia"/>
          <w:sz w:val="26"/>
          <w:szCs w:val="26"/>
        </w:rPr>
        <w:t xml:space="preserve">De conformidad con lo anterior, el problema jurídico consiste en determinar si el amparo resulta o no procedente para resolver el debate planteado y, en caso positivo, si </w:t>
      </w:r>
      <w:r w:rsidR="0E5DECA2" w:rsidRPr="00A47FBD">
        <w:rPr>
          <w:rFonts w:ascii="Arial Narrow" w:eastAsia="Georgia" w:hAnsi="Arial Narrow" w:cs="Georgia"/>
          <w:sz w:val="26"/>
          <w:szCs w:val="26"/>
        </w:rPr>
        <w:t>el proceder del ICETEX lesiona los derechos de</w:t>
      </w:r>
      <w:r w:rsidR="055362B8" w:rsidRPr="00A47FBD">
        <w:rPr>
          <w:rFonts w:ascii="Arial Narrow" w:eastAsia="Georgia" w:hAnsi="Arial Narrow" w:cs="Georgia"/>
          <w:sz w:val="26"/>
          <w:szCs w:val="26"/>
        </w:rPr>
        <w:t>l</w:t>
      </w:r>
      <w:r w:rsidR="0E5DECA2" w:rsidRPr="00A47FBD">
        <w:rPr>
          <w:rFonts w:ascii="Arial Narrow" w:eastAsia="Georgia" w:hAnsi="Arial Narrow" w:cs="Georgia"/>
          <w:sz w:val="26"/>
          <w:szCs w:val="26"/>
        </w:rPr>
        <w:t xml:space="preserve"> tutelante</w:t>
      </w:r>
      <w:r w:rsidRPr="00A47FBD">
        <w:rPr>
          <w:rFonts w:ascii="Arial Narrow" w:eastAsia="Georgia" w:hAnsi="Arial Narrow" w:cs="Georgia"/>
          <w:sz w:val="26"/>
          <w:szCs w:val="26"/>
        </w:rPr>
        <w:t xml:space="preserve">. </w:t>
      </w:r>
    </w:p>
    <w:p w14:paraId="0562CB0E" w14:textId="77777777" w:rsidR="0018622F" w:rsidRPr="00A47FBD" w:rsidRDefault="0018622F" w:rsidP="00A47FBD">
      <w:pPr>
        <w:pStyle w:val="Sinespaciado"/>
        <w:spacing w:line="276" w:lineRule="auto"/>
        <w:jc w:val="both"/>
        <w:rPr>
          <w:rFonts w:ascii="Arial Narrow" w:eastAsia="Georgia" w:hAnsi="Arial Narrow" w:cs="Georgia"/>
          <w:sz w:val="26"/>
          <w:szCs w:val="26"/>
        </w:rPr>
      </w:pPr>
    </w:p>
    <w:p w14:paraId="0D09BACB" w14:textId="225EF32E" w:rsidR="00F3006A" w:rsidRPr="00A47FBD" w:rsidRDefault="2FF8264F" w:rsidP="00A47FBD">
      <w:pPr>
        <w:pStyle w:val="Sinespaciado"/>
        <w:spacing w:line="276" w:lineRule="auto"/>
        <w:jc w:val="both"/>
        <w:rPr>
          <w:rFonts w:ascii="Arial Narrow" w:eastAsia="Georgia" w:hAnsi="Arial Narrow" w:cs="Georgia"/>
          <w:sz w:val="26"/>
          <w:szCs w:val="26"/>
        </w:rPr>
      </w:pPr>
      <w:r w:rsidRPr="00A47FBD">
        <w:rPr>
          <w:rFonts w:ascii="Arial Narrow" w:eastAsia="Georgia" w:hAnsi="Arial Narrow" w:cs="Georgia"/>
          <w:b/>
          <w:bCs/>
          <w:sz w:val="26"/>
          <w:szCs w:val="26"/>
        </w:rPr>
        <w:t xml:space="preserve">3. </w:t>
      </w:r>
      <w:r w:rsidR="60A6385F" w:rsidRPr="00A47FBD">
        <w:rPr>
          <w:rFonts w:ascii="Arial Narrow" w:eastAsia="Georgia" w:hAnsi="Arial Narrow" w:cs="Georgia"/>
          <w:sz w:val="26"/>
          <w:szCs w:val="26"/>
        </w:rPr>
        <w:t>El</w:t>
      </w:r>
      <w:r w:rsidR="7A9BDA55" w:rsidRPr="00A47FBD">
        <w:rPr>
          <w:rFonts w:ascii="Arial Narrow" w:eastAsia="Georgia" w:hAnsi="Arial Narrow" w:cs="Georgia"/>
          <w:sz w:val="26"/>
          <w:szCs w:val="26"/>
        </w:rPr>
        <w:t xml:space="preserve"> señor </w:t>
      </w:r>
      <w:r w:rsidR="0C9B8C87" w:rsidRPr="00A47FBD">
        <w:rPr>
          <w:rFonts w:ascii="Arial Narrow" w:eastAsia="Georgia" w:hAnsi="Arial Narrow" w:cs="Georgia"/>
          <w:sz w:val="26"/>
          <w:szCs w:val="26"/>
        </w:rPr>
        <w:t>Cristian Andrés Arce Pineda</w:t>
      </w:r>
      <w:r w:rsidR="7A9BDA55" w:rsidRPr="00A47FBD">
        <w:rPr>
          <w:rFonts w:ascii="Arial Narrow" w:eastAsia="Georgia" w:hAnsi="Arial Narrow" w:cs="Georgia"/>
          <w:sz w:val="26"/>
          <w:szCs w:val="26"/>
        </w:rPr>
        <w:t xml:space="preserve"> está legitimad</w:t>
      </w:r>
      <w:r w:rsidR="55E0E730" w:rsidRPr="00A47FBD">
        <w:rPr>
          <w:rFonts w:ascii="Arial Narrow" w:eastAsia="Georgia" w:hAnsi="Arial Narrow" w:cs="Georgia"/>
          <w:sz w:val="26"/>
          <w:szCs w:val="26"/>
        </w:rPr>
        <w:t>o</w:t>
      </w:r>
      <w:r w:rsidRPr="00A47FBD">
        <w:rPr>
          <w:rFonts w:ascii="Arial Narrow" w:eastAsia="Georgia" w:hAnsi="Arial Narrow" w:cs="Georgia"/>
          <w:sz w:val="26"/>
          <w:szCs w:val="26"/>
        </w:rPr>
        <w:t xml:space="preserve"> en la causa por activa, al ser </w:t>
      </w:r>
      <w:r w:rsidR="7A9BDA55" w:rsidRPr="00A47FBD">
        <w:rPr>
          <w:rFonts w:ascii="Arial Narrow" w:eastAsia="Georgia" w:hAnsi="Arial Narrow" w:cs="Georgia"/>
          <w:sz w:val="26"/>
          <w:szCs w:val="26"/>
        </w:rPr>
        <w:t>beneficiari</w:t>
      </w:r>
      <w:r w:rsidR="1F4B1D91" w:rsidRPr="00A47FBD">
        <w:rPr>
          <w:rFonts w:ascii="Arial Narrow" w:eastAsia="Georgia" w:hAnsi="Arial Narrow" w:cs="Georgia"/>
          <w:sz w:val="26"/>
          <w:szCs w:val="26"/>
        </w:rPr>
        <w:t>o</w:t>
      </w:r>
      <w:r w:rsidR="0E5DECA2" w:rsidRPr="00A47FBD">
        <w:rPr>
          <w:rFonts w:ascii="Arial Narrow" w:eastAsia="Georgia" w:hAnsi="Arial Narrow" w:cs="Georgia"/>
          <w:sz w:val="26"/>
          <w:szCs w:val="26"/>
        </w:rPr>
        <w:t xml:space="preserve"> de</w:t>
      </w:r>
      <w:r w:rsidR="7A9BDA55" w:rsidRPr="00A47FBD">
        <w:rPr>
          <w:rFonts w:ascii="Arial Narrow" w:eastAsia="Georgia" w:hAnsi="Arial Narrow" w:cs="Georgia"/>
          <w:sz w:val="26"/>
          <w:szCs w:val="26"/>
        </w:rPr>
        <w:t>l</w:t>
      </w:r>
      <w:r w:rsidR="0E5DECA2" w:rsidRPr="00A47FBD">
        <w:rPr>
          <w:rFonts w:ascii="Arial Narrow" w:eastAsia="Georgia" w:hAnsi="Arial Narrow" w:cs="Georgia"/>
          <w:sz w:val="26"/>
          <w:szCs w:val="26"/>
        </w:rPr>
        <w:t xml:space="preserve"> crédito</w:t>
      </w:r>
      <w:r w:rsidR="7A9BDA55" w:rsidRPr="00A47FBD">
        <w:rPr>
          <w:rFonts w:ascii="Arial Narrow" w:eastAsia="Georgia" w:hAnsi="Arial Narrow" w:cs="Georgia"/>
          <w:sz w:val="26"/>
          <w:szCs w:val="26"/>
        </w:rPr>
        <w:t xml:space="preserve"> académico cuya </w:t>
      </w:r>
      <w:r w:rsidR="1EE4EE49" w:rsidRPr="00A47FBD">
        <w:rPr>
          <w:rFonts w:ascii="Arial Narrow" w:eastAsia="Georgia" w:hAnsi="Arial Narrow" w:cs="Georgia"/>
          <w:sz w:val="26"/>
          <w:szCs w:val="26"/>
        </w:rPr>
        <w:t xml:space="preserve">condonación </w:t>
      </w:r>
      <w:r w:rsidR="00A15477" w:rsidRPr="00A47FBD">
        <w:rPr>
          <w:rFonts w:ascii="Arial Narrow" w:eastAsia="Georgia" w:hAnsi="Arial Narrow" w:cs="Georgia"/>
          <w:sz w:val="26"/>
          <w:szCs w:val="26"/>
        </w:rPr>
        <w:t xml:space="preserve">se </w:t>
      </w:r>
      <w:r w:rsidR="1EE4EE49" w:rsidRPr="00A47FBD">
        <w:rPr>
          <w:rFonts w:ascii="Arial Narrow" w:eastAsia="Georgia" w:hAnsi="Arial Narrow" w:cs="Georgia"/>
          <w:sz w:val="26"/>
          <w:szCs w:val="26"/>
        </w:rPr>
        <w:t>pretende</w:t>
      </w:r>
      <w:r w:rsidR="7A9BDA55" w:rsidRPr="00A47FBD">
        <w:rPr>
          <w:rFonts w:ascii="Arial Narrow" w:eastAsia="Georgia" w:hAnsi="Arial Narrow" w:cs="Georgia"/>
          <w:sz w:val="26"/>
          <w:szCs w:val="26"/>
        </w:rPr>
        <w:t>.</w:t>
      </w:r>
      <w:r w:rsidR="0E5DECA2" w:rsidRPr="00A47FBD">
        <w:rPr>
          <w:rFonts w:ascii="Arial Narrow" w:eastAsia="Georgia" w:hAnsi="Arial Narrow" w:cs="Georgia"/>
          <w:sz w:val="26"/>
          <w:szCs w:val="26"/>
        </w:rPr>
        <w:t xml:space="preserve"> También está legitimado</w:t>
      </w:r>
      <w:r w:rsidRPr="00A47FBD">
        <w:rPr>
          <w:rFonts w:ascii="Arial Narrow" w:eastAsia="Georgia" w:hAnsi="Arial Narrow" w:cs="Georgia"/>
          <w:sz w:val="26"/>
          <w:szCs w:val="26"/>
        </w:rPr>
        <w:t xml:space="preserve"> </w:t>
      </w:r>
      <w:r w:rsidR="0E5DECA2" w:rsidRPr="00A47FBD">
        <w:rPr>
          <w:rFonts w:ascii="Arial Narrow" w:eastAsia="Georgia" w:hAnsi="Arial Narrow" w:cs="Georgia"/>
          <w:sz w:val="26"/>
          <w:szCs w:val="26"/>
        </w:rPr>
        <w:t>el ICETEX,</w:t>
      </w:r>
      <w:r w:rsidR="56725BE3" w:rsidRPr="00A47FBD">
        <w:rPr>
          <w:rFonts w:ascii="Arial Narrow" w:eastAsia="Georgia" w:hAnsi="Arial Narrow" w:cs="Georgia"/>
          <w:sz w:val="26"/>
          <w:szCs w:val="26"/>
        </w:rPr>
        <w:t xml:space="preserve"> por intermedio de su </w:t>
      </w:r>
      <w:r w:rsidR="56725BE3" w:rsidRPr="00A47FBD">
        <w:rPr>
          <w:rFonts w:ascii="Arial Narrow" w:eastAsia="Georgia" w:hAnsi="Arial Narrow" w:cs="Georgia"/>
          <w:sz w:val="26"/>
          <w:szCs w:val="26"/>
          <w:lang w:val="es-ES"/>
        </w:rPr>
        <w:t xml:space="preserve">Asesor Back Office de Atención Unidad Gestora y su Jefe de Grupo de Cartera de la Vicepresidencia de Operaciones y Tecnología, como autoridades que se pronunciaron de manera negativa sobre la </w:t>
      </w:r>
      <w:r w:rsidR="2056CA96" w:rsidRPr="00A47FBD">
        <w:rPr>
          <w:rFonts w:ascii="Arial Narrow" w:eastAsia="Georgia" w:hAnsi="Arial Narrow" w:cs="Georgia"/>
          <w:sz w:val="26"/>
          <w:szCs w:val="26"/>
          <w:lang w:val="es-ES"/>
        </w:rPr>
        <w:t>solicitud de condonación total de aquella obligación</w:t>
      </w:r>
      <w:r w:rsidR="7D949331" w:rsidRPr="00A47FBD">
        <w:rPr>
          <w:rFonts w:ascii="Arial Narrow" w:eastAsia="Georgia" w:hAnsi="Arial Narrow" w:cs="Georgia"/>
          <w:sz w:val="26"/>
          <w:szCs w:val="26"/>
        </w:rPr>
        <w:t>.</w:t>
      </w:r>
    </w:p>
    <w:p w14:paraId="29D6B04F" w14:textId="0EA45266" w:rsidR="00660D3B" w:rsidRPr="00A47FBD" w:rsidRDefault="7D949331" w:rsidP="00A47FBD">
      <w:pPr>
        <w:pStyle w:val="Sinespaciado"/>
        <w:spacing w:line="276" w:lineRule="auto"/>
        <w:jc w:val="both"/>
        <w:rPr>
          <w:rFonts w:ascii="Arial Narrow" w:eastAsia="Georgia" w:hAnsi="Arial Narrow" w:cs="Georgia"/>
          <w:sz w:val="26"/>
          <w:szCs w:val="26"/>
          <w:lang w:eastAsia="es-CO"/>
        </w:rPr>
      </w:pPr>
      <w:r w:rsidRPr="00A47FBD">
        <w:rPr>
          <w:rFonts w:ascii="Arial Narrow" w:eastAsia="Georgia" w:hAnsi="Arial Narrow" w:cs="Georgia"/>
          <w:sz w:val="26"/>
          <w:szCs w:val="26"/>
        </w:rPr>
        <w:t xml:space="preserve"> </w:t>
      </w:r>
    </w:p>
    <w:p w14:paraId="4D311072" w14:textId="240F4D3E" w:rsidR="00660D3B" w:rsidRPr="00A47FBD" w:rsidRDefault="7D949331" w:rsidP="00A47FBD">
      <w:pPr>
        <w:pStyle w:val="Sinespaciado"/>
        <w:spacing w:line="276" w:lineRule="auto"/>
        <w:jc w:val="both"/>
        <w:rPr>
          <w:rFonts w:ascii="Arial Narrow" w:eastAsia="Georgia" w:hAnsi="Arial Narrow" w:cs="Georgia"/>
          <w:sz w:val="26"/>
          <w:szCs w:val="26"/>
        </w:rPr>
      </w:pPr>
      <w:r w:rsidRPr="00A47FBD">
        <w:rPr>
          <w:rFonts w:ascii="Arial Narrow" w:eastAsia="Georgia" w:hAnsi="Arial Narrow" w:cs="Georgia"/>
          <w:sz w:val="26"/>
          <w:szCs w:val="26"/>
        </w:rPr>
        <w:t xml:space="preserve">Diferente ocurre con </w:t>
      </w:r>
      <w:r w:rsidR="5DF00F52" w:rsidRPr="00A47FBD">
        <w:rPr>
          <w:rFonts w:ascii="Arial Narrow" w:eastAsia="Georgia" w:hAnsi="Arial Narrow" w:cs="Georgia"/>
          <w:sz w:val="26"/>
          <w:szCs w:val="26"/>
        </w:rPr>
        <w:t xml:space="preserve">la </w:t>
      </w:r>
      <w:r w:rsidR="5DF00F52" w:rsidRPr="00A47FBD">
        <w:rPr>
          <w:rFonts w:ascii="Arial Narrow" w:eastAsia="Georgia" w:hAnsi="Arial Narrow" w:cs="Georgia"/>
          <w:sz w:val="26"/>
          <w:szCs w:val="26"/>
          <w:lang w:val="es-ES"/>
        </w:rPr>
        <w:t>Universidad Tecnológica de Pereira y el Ministerio de las Tecnologías de la Información y las Comunicaciones</w:t>
      </w:r>
      <w:r w:rsidRPr="00A47FBD">
        <w:rPr>
          <w:rFonts w:ascii="Arial Narrow" w:eastAsia="Georgia" w:hAnsi="Arial Narrow" w:cs="Georgia"/>
          <w:sz w:val="26"/>
          <w:szCs w:val="26"/>
        </w:rPr>
        <w:t>, y</w:t>
      </w:r>
      <w:r w:rsidR="186F90D7" w:rsidRPr="00A47FBD">
        <w:rPr>
          <w:rFonts w:ascii="Arial Narrow" w:eastAsia="Georgia" w:hAnsi="Arial Narrow" w:cs="Georgia"/>
          <w:sz w:val="26"/>
          <w:szCs w:val="26"/>
        </w:rPr>
        <w:t>a que en su contra no se formuló</w:t>
      </w:r>
      <w:r w:rsidRPr="00A47FBD">
        <w:rPr>
          <w:rFonts w:ascii="Arial Narrow" w:eastAsia="Georgia" w:hAnsi="Arial Narrow" w:cs="Georgia"/>
          <w:sz w:val="26"/>
          <w:szCs w:val="26"/>
        </w:rPr>
        <w:t xml:space="preserve"> pretensión alguna y </w:t>
      </w:r>
      <w:r w:rsidR="05FA6A1B" w:rsidRPr="00A47FBD">
        <w:rPr>
          <w:rFonts w:ascii="Arial Narrow" w:eastAsia="Georgia" w:hAnsi="Arial Narrow" w:cs="Georgia"/>
          <w:sz w:val="26"/>
          <w:szCs w:val="26"/>
        </w:rPr>
        <w:t xml:space="preserve">no podría serlo porque </w:t>
      </w:r>
      <w:r w:rsidR="27BE032C" w:rsidRPr="00A47FBD">
        <w:rPr>
          <w:rFonts w:ascii="Arial Narrow" w:eastAsia="Georgia" w:hAnsi="Arial Narrow" w:cs="Georgia"/>
          <w:sz w:val="26"/>
          <w:szCs w:val="26"/>
        </w:rPr>
        <w:t xml:space="preserve">la resolución definitiva del caso, tal como se advierte de las manifestaciones de </w:t>
      </w:r>
      <w:r w:rsidR="00A15477" w:rsidRPr="00A47FBD">
        <w:rPr>
          <w:rFonts w:ascii="Arial Narrow" w:eastAsia="Georgia" w:hAnsi="Arial Narrow" w:cs="Georgia"/>
          <w:sz w:val="26"/>
          <w:szCs w:val="26"/>
        </w:rPr>
        <w:t>ellos mismos</w:t>
      </w:r>
      <w:r w:rsidR="27BE032C" w:rsidRPr="00A47FBD">
        <w:rPr>
          <w:rFonts w:ascii="Arial Narrow" w:eastAsia="Georgia" w:hAnsi="Arial Narrow" w:cs="Georgia"/>
          <w:sz w:val="26"/>
          <w:szCs w:val="26"/>
        </w:rPr>
        <w:t>, depende de manera exclusiva del ICETEX</w:t>
      </w:r>
      <w:r w:rsidR="0F6BB057" w:rsidRPr="00A47FBD">
        <w:rPr>
          <w:rFonts w:ascii="Arial Narrow" w:eastAsia="Georgia" w:hAnsi="Arial Narrow" w:cs="Georgia"/>
          <w:sz w:val="26"/>
          <w:szCs w:val="26"/>
        </w:rPr>
        <w:t>.</w:t>
      </w:r>
      <w:r w:rsidRPr="00A47FBD">
        <w:rPr>
          <w:rFonts w:ascii="Arial Narrow" w:eastAsia="Georgia" w:hAnsi="Arial Narrow" w:cs="Georgia"/>
          <w:sz w:val="26"/>
          <w:szCs w:val="26"/>
        </w:rPr>
        <w:t xml:space="preserve"> </w:t>
      </w:r>
    </w:p>
    <w:p w14:paraId="34CE0A41" w14:textId="77777777" w:rsidR="0018622F" w:rsidRPr="00A47FBD" w:rsidRDefault="0018622F" w:rsidP="00A47FBD">
      <w:pPr>
        <w:pStyle w:val="Sinespaciado"/>
        <w:spacing w:line="276" w:lineRule="auto"/>
        <w:jc w:val="both"/>
        <w:rPr>
          <w:rFonts w:ascii="Arial Narrow" w:eastAsia="Georgia" w:hAnsi="Arial Narrow" w:cs="Georgia"/>
          <w:sz w:val="26"/>
          <w:szCs w:val="26"/>
        </w:rPr>
      </w:pPr>
    </w:p>
    <w:p w14:paraId="03E79231" w14:textId="63A682BD" w:rsidR="00ED4B85" w:rsidRPr="00A47FBD" w:rsidRDefault="2FF8264F" w:rsidP="00A47FBD">
      <w:pPr>
        <w:pStyle w:val="Sinespaciado"/>
        <w:spacing w:line="276" w:lineRule="auto"/>
        <w:jc w:val="both"/>
        <w:rPr>
          <w:rFonts w:ascii="Arial Narrow" w:eastAsia="Georgia" w:hAnsi="Arial Narrow" w:cs="Georgia"/>
          <w:sz w:val="26"/>
          <w:szCs w:val="26"/>
        </w:rPr>
      </w:pPr>
      <w:r w:rsidRPr="00A47FBD">
        <w:rPr>
          <w:rFonts w:ascii="Arial Narrow" w:eastAsia="Georgia" w:hAnsi="Arial Narrow" w:cs="Georgia"/>
          <w:b/>
          <w:bCs/>
          <w:sz w:val="26"/>
          <w:szCs w:val="26"/>
        </w:rPr>
        <w:lastRenderedPageBreak/>
        <w:t xml:space="preserve">4. </w:t>
      </w:r>
      <w:r w:rsidR="0F6BB057" w:rsidRPr="00A47FBD">
        <w:rPr>
          <w:rFonts w:ascii="Arial Narrow" w:eastAsia="Georgia" w:hAnsi="Arial Narrow" w:cs="Georgia"/>
          <w:sz w:val="26"/>
          <w:szCs w:val="26"/>
        </w:rPr>
        <w:t>Para decirlo de una vez en este caso la acción de tutela no podría prosperar</w:t>
      </w:r>
      <w:r w:rsidR="115FEF48" w:rsidRPr="00A47FBD">
        <w:rPr>
          <w:rFonts w:ascii="Arial Narrow" w:eastAsia="Georgia" w:hAnsi="Arial Narrow" w:cs="Georgia"/>
          <w:sz w:val="26"/>
          <w:szCs w:val="26"/>
        </w:rPr>
        <w:t>, al contrario</w:t>
      </w:r>
      <w:r w:rsidR="74A59A1F" w:rsidRPr="00A47FBD">
        <w:rPr>
          <w:rFonts w:ascii="Arial Narrow" w:eastAsia="Georgia" w:hAnsi="Arial Narrow" w:cs="Georgia"/>
          <w:sz w:val="26"/>
          <w:szCs w:val="26"/>
        </w:rPr>
        <w:t>,</w:t>
      </w:r>
      <w:r w:rsidR="115FEF48" w:rsidRPr="00A47FBD">
        <w:rPr>
          <w:rFonts w:ascii="Arial Narrow" w:eastAsia="Georgia" w:hAnsi="Arial Narrow" w:cs="Georgia"/>
          <w:sz w:val="26"/>
          <w:szCs w:val="26"/>
        </w:rPr>
        <w:t xml:space="preserve"> de la revisión de</w:t>
      </w:r>
      <w:r w:rsidR="5F67AD69" w:rsidRPr="00A47FBD">
        <w:rPr>
          <w:rFonts w:ascii="Arial Narrow" w:eastAsia="Georgia" w:hAnsi="Arial Narrow" w:cs="Georgia"/>
          <w:sz w:val="26"/>
          <w:szCs w:val="26"/>
        </w:rPr>
        <w:t>l acontecer procesal</w:t>
      </w:r>
      <w:r w:rsidR="115FEF48" w:rsidRPr="00A47FBD">
        <w:rPr>
          <w:rFonts w:ascii="Arial Narrow" w:eastAsia="Georgia" w:hAnsi="Arial Narrow" w:cs="Georgia"/>
          <w:sz w:val="26"/>
          <w:szCs w:val="26"/>
        </w:rPr>
        <w:t xml:space="preserve"> es clara su improcedencia, tal como se pasará a verificar en detalle.</w:t>
      </w:r>
    </w:p>
    <w:p w14:paraId="62EBF3C5" w14:textId="77777777" w:rsidR="006A0A7D" w:rsidRPr="00A47FBD" w:rsidRDefault="006A0A7D" w:rsidP="00A47FBD">
      <w:pPr>
        <w:pStyle w:val="Sinespaciado"/>
        <w:spacing w:line="276" w:lineRule="auto"/>
        <w:jc w:val="both"/>
        <w:rPr>
          <w:rFonts w:ascii="Arial Narrow" w:eastAsia="Georgia" w:hAnsi="Arial Narrow" w:cs="Georgia"/>
          <w:sz w:val="26"/>
          <w:szCs w:val="26"/>
        </w:rPr>
      </w:pPr>
    </w:p>
    <w:p w14:paraId="757D66AE" w14:textId="78C3DCE2" w:rsidR="00660D3B" w:rsidRPr="00A47FBD" w:rsidRDefault="186F90D7" w:rsidP="00A47FBD">
      <w:pPr>
        <w:pStyle w:val="Sinespaciado"/>
        <w:spacing w:line="276" w:lineRule="auto"/>
        <w:jc w:val="both"/>
        <w:rPr>
          <w:rFonts w:ascii="Arial Narrow" w:eastAsia="Georgia" w:hAnsi="Arial Narrow" w:cs="Georgia"/>
          <w:sz w:val="26"/>
          <w:szCs w:val="26"/>
        </w:rPr>
      </w:pPr>
      <w:r w:rsidRPr="00A47FBD">
        <w:rPr>
          <w:rFonts w:ascii="Arial Narrow" w:eastAsia="Georgia" w:hAnsi="Arial Narrow" w:cs="Georgia"/>
          <w:b/>
          <w:bCs/>
          <w:sz w:val="26"/>
          <w:szCs w:val="26"/>
        </w:rPr>
        <w:t>5.</w:t>
      </w:r>
      <w:r w:rsidR="7347B7F1" w:rsidRPr="00A47FBD">
        <w:rPr>
          <w:rFonts w:ascii="Arial Narrow" w:eastAsia="Georgia" w:hAnsi="Arial Narrow" w:cs="Georgia"/>
          <w:b/>
          <w:bCs/>
          <w:sz w:val="26"/>
          <w:szCs w:val="26"/>
        </w:rPr>
        <w:t xml:space="preserve"> </w:t>
      </w:r>
      <w:r w:rsidR="7347B7F1" w:rsidRPr="00A47FBD">
        <w:rPr>
          <w:rFonts w:ascii="Arial Narrow" w:eastAsia="Georgia" w:hAnsi="Arial Narrow" w:cs="Georgia"/>
          <w:sz w:val="26"/>
          <w:szCs w:val="26"/>
        </w:rPr>
        <w:t xml:space="preserve">Pártase por recordar que la vulneración de derechos en este caso se ubica en la determinación adoptada por el ICETEX </w:t>
      </w:r>
      <w:r w:rsidR="7022B9AA" w:rsidRPr="00A47FBD">
        <w:rPr>
          <w:rFonts w:ascii="Arial Narrow" w:eastAsia="Georgia" w:hAnsi="Arial Narrow" w:cs="Georgia"/>
          <w:sz w:val="26"/>
          <w:szCs w:val="26"/>
        </w:rPr>
        <w:t>de no otorgar la condonación total de la deuda contraída por el demandante para cubrir sus estudios superiores.</w:t>
      </w:r>
    </w:p>
    <w:p w14:paraId="4C3D4E2C" w14:textId="556C07EB" w:rsidR="00660D3B" w:rsidRPr="00A47FBD" w:rsidRDefault="7347B7F1" w:rsidP="00A47FBD">
      <w:pPr>
        <w:pStyle w:val="Sinespaciado"/>
        <w:spacing w:line="276" w:lineRule="auto"/>
        <w:jc w:val="both"/>
        <w:rPr>
          <w:rFonts w:ascii="Arial Narrow" w:eastAsia="Georgia" w:hAnsi="Arial Narrow" w:cs="Georgia"/>
          <w:sz w:val="26"/>
          <w:szCs w:val="26"/>
        </w:rPr>
      </w:pPr>
      <w:r w:rsidRPr="00A47FBD">
        <w:rPr>
          <w:rFonts w:ascii="Arial Narrow" w:eastAsia="Georgia" w:hAnsi="Arial Narrow" w:cs="Georgia"/>
          <w:sz w:val="26"/>
          <w:szCs w:val="26"/>
        </w:rPr>
        <w:t xml:space="preserve"> </w:t>
      </w:r>
    </w:p>
    <w:p w14:paraId="4D028E85" w14:textId="752AEC3D" w:rsidR="00660D3B" w:rsidRPr="00A47FBD" w:rsidRDefault="7347B7F1" w:rsidP="00A47FBD">
      <w:pPr>
        <w:pStyle w:val="Sinespaciado"/>
        <w:spacing w:line="276" w:lineRule="auto"/>
        <w:jc w:val="both"/>
        <w:rPr>
          <w:rFonts w:ascii="Arial Narrow" w:eastAsia="Georgia" w:hAnsi="Arial Narrow" w:cs="Georgia"/>
          <w:sz w:val="26"/>
          <w:szCs w:val="26"/>
        </w:rPr>
      </w:pPr>
      <w:bookmarkStart w:id="2" w:name="_Hlk121758333"/>
      <w:r w:rsidRPr="00A47FBD">
        <w:rPr>
          <w:rFonts w:ascii="Arial Narrow" w:eastAsia="Georgia" w:hAnsi="Arial Narrow" w:cs="Georgia"/>
          <w:sz w:val="26"/>
          <w:szCs w:val="26"/>
        </w:rPr>
        <w:t xml:space="preserve">A no dudarlo, los debates sobre </w:t>
      </w:r>
      <w:r w:rsidR="24896647" w:rsidRPr="00A47FBD">
        <w:rPr>
          <w:rFonts w:ascii="Arial Narrow" w:eastAsia="Georgia" w:hAnsi="Arial Narrow" w:cs="Georgia"/>
          <w:sz w:val="26"/>
          <w:szCs w:val="26"/>
        </w:rPr>
        <w:t xml:space="preserve">el cobro de deudas </w:t>
      </w:r>
      <w:r w:rsidR="64753DDB" w:rsidRPr="00A47FBD">
        <w:rPr>
          <w:rFonts w:ascii="Arial Narrow" w:eastAsia="Georgia" w:hAnsi="Arial Narrow" w:cs="Georgia"/>
          <w:sz w:val="26"/>
          <w:szCs w:val="26"/>
        </w:rPr>
        <w:t>estudiantiles</w:t>
      </w:r>
      <w:r w:rsidR="24896647" w:rsidRPr="00A47FBD">
        <w:rPr>
          <w:rFonts w:ascii="Arial Narrow" w:eastAsia="Georgia" w:hAnsi="Arial Narrow" w:cs="Georgia"/>
          <w:sz w:val="26"/>
          <w:szCs w:val="26"/>
        </w:rPr>
        <w:t xml:space="preserve"> y la forma de liquidarlas, </w:t>
      </w:r>
      <w:r w:rsidRPr="00A47FBD">
        <w:rPr>
          <w:rFonts w:ascii="Arial Narrow" w:eastAsia="Georgia" w:hAnsi="Arial Narrow" w:cs="Georgia"/>
          <w:sz w:val="26"/>
          <w:szCs w:val="26"/>
        </w:rPr>
        <w:t xml:space="preserve">exceden, en principio, la órbita de competencia del juez constitucional quien, aun cuando la acción o la omisión de la autoridad pueda afectar o amenazar derechos fundamentales como lo pregona el accionante, solo está llamado a intervenir si el afectado </w:t>
      </w:r>
      <w:r w:rsidR="1666F0CF" w:rsidRPr="00A47FBD">
        <w:rPr>
          <w:rFonts w:ascii="Arial Narrow" w:eastAsia="Georgia" w:hAnsi="Arial Narrow" w:cs="Georgia"/>
          <w:sz w:val="26"/>
          <w:szCs w:val="26"/>
        </w:rPr>
        <w:t>carece</w:t>
      </w:r>
      <w:r w:rsidRPr="00A47FBD">
        <w:rPr>
          <w:rFonts w:ascii="Arial Narrow" w:eastAsia="Georgia" w:hAnsi="Arial Narrow" w:cs="Georgia"/>
          <w:sz w:val="26"/>
          <w:szCs w:val="26"/>
        </w:rPr>
        <w:t xml:space="preserve"> de otro medio de defensa judicial idóneo y eficaz, o si lo hace como mecanismo transitorio para evitar la consumación de un perjuicio irremediable. </w:t>
      </w:r>
    </w:p>
    <w:p w14:paraId="1C7C6A8D" w14:textId="0B45A903" w:rsidR="00660D3B" w:rsidRPr="00A47FBD" w:rsidRDefault="7347B7F1" w:rsidP="00A47FBD">
      <w:pPr>
        <w:pStyle w:val="Sinespaciado"/>
        <w:spacing w:line="276" w:lineRule="auto"/>
        <w:jc w:val="both"/>
        <w:rPr>
          <w:rFonts w:ascii="Arial Narrow" w:eastAsia="Georgia" w:hAnsi="Arial Narrow" w:cs="Georgia"/>
          <w:sz w:val="26"/>
          <w:szCs w:val="26"/>
        </w:rPr>
      </w:pPr>
      <w:r w:rsidRPr="00A47FBD">
        <w:rPr>
          <w:rFonts w:ascii="Arial Narrow" w:eastAsia="Georgia" w:hAnsi="Arial Narrow" w:cs="Georgia"/>
          <w:sz w:val="26"/>
          <w:szCs w:val="26"/>
        </w:rPr>
        <w:t xml:space="preserve">  </w:t>
      </w:r>
    </w:p>
    <w:p w14:paraId="7E0D807D" w14:textId="3B47C3DF" w:rsidR="00660D3B" w:rsidRPr="00A47FBD" w:rsidRDefault="7347B7F1" w:rsidP="00A47FBD">
      <w:pPr>
        <w:pStyle w:val="Sinespaciado"/>
        <w:spacing w:line="276" w:lineRule="auto"/>
        <w:jc w:val="both"/>
        <w:rPr>
          <w:rFonts w:ascii="Arial Narrow" w:eastAsia="Georgia" w:hAnsi="Arial Narrow" w:cs="Georgia"/>
          <w:sz w:val="26"/>
          <w:szCs w:val="26"/>
        </w:rPr>
      </w:pPr>
      <w:r w:rsidRPr="00A47FBD">
        <w:rPr>
          <w:rFonts w:ascii="Arial Narrow" w:eastAsia="Georgia" w:hAnsi="Arial Narrow" w:cs="Georgia"/>
          <w:sz w:val="26"/>
          <w:szCs w:val="26"/>
        </w:rPr>
        <w:t xml:space="preserve">Así lo ha entendido la jurisprudencia, que de manera generalizada ha sentado posición sobre la improcedencia de la acción de amparo para </w:t>
      </w:r>
      <w:r w:rsidR="101132D1" w:rsidRPr="00A47FBD">
        <w:rPr>
          <w:rFonts w:ascii="Arial Narrow" w:eastAsia="Georgia" w:hAnsi="Arial Narrow" w:cs="Georgia"/>
          <w:sz w:val="26"/>
          <w:szCs w:val="26"/>
        </w:rPr>
        <w:t>dirimir ese tipo de controversias</w:t>
      </w:r>
      <w:bookmarkEnd w:id="2"/>
      <w:r w:rsidR="101132D1" w:rsidRPr="00A47FBD">
        <w:rPr>
          <w:rFonts w:ascii="Arial Narrow" w:eastAsia="Georgia" w:hAnsi="Arial Narrow" w:cs="Georgia"/>
          <w:sz w:val="26"/>
          <w:szCs w:val="26"/>
        </w:rPr>
        <w:t xml:space="preserve">. De forma concreta y en </w:t>
      </w:r>
      <w:r w:rsidR="295028CF" w:rsidRPr="00A47FBD">
        <w:rPr>
          <w:rFonts w:ascii="Arial Narrow" w:eastAsia="Georgia" w:hAnsi="Arial Narrow" w:cs="Georgia"/>
          <w:sz w:val="26"/>
          <w:szCs w:val="26"/>
        </w:rPr>
        <w:t xml:space="preserve">un </w:t>
      </w:r>
      <w:r w:rsidR="101132D1" w:rsidRPr="00A47FBD">
        <w:rPr>
          <w:rFonts w:ascii="Arial Narrow" w:eastAsia="Georgia" w:hAnsi="Arial Narrow" w:cs="Georgia"/>
          <w:sz w:val="26"/>
          <w:szCs w:val="26"/>
        </w:rPr>
        <w:t>caso en que también se debat</w:t>
      </w:r>
      <w:r w:rsidR="2D845879" w:rsidRPr="00A47FBD">
        <w:rPr>
          <w:rFonts w:ascii="Arial Narrow" w:eastAsia="Georgia" w:hAnsi="Arial Narrow" w:cs="Georgia"/>
          <w:sz w:val="26"/>
          <w:szCs w:val="26"/>
        </w:rPr>
        <w:t xml:space="preserve">ía </w:t>
      </w:r>
      <w:r w:rsidR="7A206CE8" w:rsidRPr="00A47FBD">
        <w:rPr>
          <w:rFonts w:ascii="Arial Narrow" w:eastAsia="Georgia" w:hAnsi="Arial Narrow" w:cs="Georgia"/>
          <w:sz w:val="26"/>
          <w:szCs w:val="26"/>
        </w:rPr>
        <w:t xml:space="preserve">el </w:t>
      </w:r>
      <w:r w:rsidR="098E5F03" w:rsidRPr="00A47FBD">
        <w:rPr>
          <w:rFonts w:ascii="Arial Narrow" w:eastAsia="Georgia" w:hAnsi="Arial Narrow" w:cs="Georgia"/>
          <w:sz w:val="26"/>
          <w:szCs w:val="26"/>
        </w:rPr>
        <w:t>actuar</w:t>
      </w:r>
      <w:r w:rsidR="7A206CE8" w:rsidRPr="00A47FBD">
        <w:rPr>
          <w:rFonts w:ascii="Arial Narrow" w:eastAsia="Georgia" w:hAnsi="Arial Narrow" w:cs="Georgia"/>
          <w:sz w:val="26"/>
          <w:szCs w:val="26"/>
        </w:rPr>
        <w:t xml:space="preserve"> del ICETEX frente a una deuda de tipo estudiantil, </w:t>
      </w:r>
      <w:r w:rsidR="2D845879" w:rsidRPr="00A47FBD">
        <w:rPr>
          <w:rFonts w:ascii="Arial Narrow" w:eastAsia="Georgia" w:hAnsi="Arial Narrow" w:cs="Georgia"/>
          <w:sz w:val="26"/>
          <w:szCs w:val="26"/>
        </w:rPr>
        <w:t>esta Sala expuso</w:t>
      </w:r>
      <w:r w:rsidR="5972DF81" w:rsidRPr="00A47FBD">
        <w:rPr>
          <w:rFonts w:ascii="Arial Narrow" w:eastAsia="Georgia" w:hAnsi="Arial Narrow" w:cs="Georgia"/>
          <w:sz w:val="26"/>
          <w:szCs w:val="26"/>
        </w:rPr>
        <w:t>:</w:t>
      </w:r>
    </w:p>
    <w:p w14:paraId="1780008E" w14:textId="32F726DD" w:rsidR="00660D3B" w:rsidRPr="00A47FBD" w:rsidRDefault="00660D3B" w:rsidP="00A47FBD">
      <w:pPr>
        <w:pStyle w:val="Sinespaciado"/>
        <w:spacing w:line="276" w:lineRule="auto"/>
        <w:ind w:left="1134" w:right="1134"/>
        <w:jc w:val="both"/>
        <w:rPr>
          <w:rFonts w:ascii="Arial Narrow" w:eastAsia="Georgia" w:hAnsi="Arial Narrow" w:cs="Georgia"/>
          <w:i/>
          <w:iCs/>
          <w:sz w:val="26"/>
          <w:szCs w:val="26"/>
        </w:rPr>
      </w:pPr>
    </w:p>
    <w:p w14:paraId="2CEFDFB0" w14:textId="464119A9" w:rsidR="00660D3B" w:rsidRPr="007D0897" w:rsidRDefault="5972DF81" w:rsidP="007D0897">
      <w:pPr>
        <w:pStyle w:val="Sinespaciado"/>
        <w:ind w:left="426" w:right="420"/>
        <w:jc w:val="both"/>
        <w:rPr>
          <w:rFonts w:ascii="Arial Narrow" w:eastAsia="Georgia" w:hAnsi="Arial Narrow" w:cs="Georgia"/>
          <w:sz w:val="24"/>
          <w:szCs w:val="26"/>
        </w:rPr>
      </w:pPr>
      <w:r w:rsidRPr="007D0897">
        <w:rPr>
          <w:rFonts w:ascii="Arial Narrow" w:eastAsia="Georgia" w:hAnsi="Arial Narrow" w:cs="Georgia"/>
          <w:i/>
          <w:iCs/>
          <w:sz w:val="24"/>
          <w:szCs w:val="26"/>
        </w:rPr>
        <w:t>“... aun cuando la accionante planteó el debate desde una palestra ius fundamental por presunta vulneración del derecho fundamental al debido proceso y el desconocimiento de su derecho al trabajo y a la dignidad humana, a fin de evitar un perjuicio irremediable, lo cierto es que en el fondo la controversia aparenta ser eminentemente contractual y de linaje patrimonial, al concluir la actora, luego de su propio análisis, que ha pagado de más y que tiene derecho a que se le restituya el exceso. Para el ejercicio de esa aspiración existen dentro del ordenamiento jurídico medios ordinarios idóneos que, atendiendo las particularidades de este caso, no puede concluirse que sean ineficaces. Nótese que el perjuicio lo hace radicar la accionante en la existencia de un “detrimento patrimonial”, que no le "está permitiendo ahorrar y esto me está impidiendo desarrollar mi proyecto de vida, para seguir posponiéndolo 3 años que es el tiempo que el ICETEX dice que falta por pagar”, circunstancias que sin demeritar de su relevancia, no implican la existencia de condiciones de debilidad particularmente urgentes que impliquen la ineficacia del mecanismo de defensa ordinario, o  la existencia de un perjuicio irremediable que haga viable el examen de fondo de la tutela, como mecanismo de protección transitorio.”</w:t>
      </w:r>
      <w:r w:rsidR="3DC3FABC" w:rsidRPr="007D0897">
        <w:rPr>
          <w:rFonts w:ascii="Arial Narrow" w:eastAsia="Georgia" w:hAnsi="Arial Narrow" w:cs="Georgia"/>
          <w:i/>
          <w:iCs/>
          <w:sz w:val="24"/>
          <w:szCs w:val="26"/>
        </w:rPr>
        <w:t xml:space="preserve"> </w:t>
      </w:r>
      <w:r w:rsidR="70D52F1F" w:rsidRPr="007D0897">
        <w:rPr>
          <w:rFonts w:ascii="Arial Narrow" w:eastAsia="Georgia" w:hAnsi="Arial Narrow" w:cs="Georgia"/>
          <w:sz w:val="24"/>
          <w:szCs w:val="26"/>
        </w:rPr>
        <w:t>(Sentencia: ST2-0234-2022 del 13 de julio de 2022)</w:t>
      </w:r>
    </w:p>
    <w:p w14:paraId="38AB2407" w14:textId="0D226159" w:rsidR="00660D3B" w:rsidRPr="00A47FBD" w:rsidRDefault="7347B7F1" w:rsidP="00A47FBD">
      <w:pPr>
        <w:pStyle w:val="Sinespaciado"/>
        <w:spacing w:line="276" w:lineRule="auto"/>
        <w:ind w:left="567" w:right="567"/>
        <w:jc w:val="both"/>
        <w:rPr>
          <w:rFonts w:ascii="Arial Narrow" w:eastAsia="Georgia" w:hAnsi="Arial Narrow" w:cs="Georgia"/>
          <w:sz w:val="26"/>
          <w:szCs w:val="26"/>
        </w:rPr>
      </w:pPr>
      <w:r w:rsidRPr="00A47FBD">
        <w:rPr>
          <w:rFonts w:ascii="Arial Narrow" w:eastAsia="Georgia" w:hAnsi="Arial Narrow" w:cs="Georgia"/>
          <w:sz w:val="26"/>
          <w:szCs w:val="26"/>
        </w:rPr>
        <w:t xml:space="preserve"> </w:t>
      </w:r>
    </w:p>
    <w:p w14:paraId="15A81F7C" w14:textId="1D7EDCE8" w:rsidR="00660D3B" w:rsidRPr="00A47FBD" w:rsidRDefault="6FD3FB39" w:rsidP="00A47FBD">
      <w:pPr>
        <w:pStyle w:val="Sinespaciado"/>
        <w:spacing w:line="276" w:lineRule="auto"/>
        <w:jc w:val="both"/>
        <w:rPr>
          <w:rFonts w:ascii="Arial Narrow" w:eastAsia="Georgia" w:hAnsi="Arial Narrow" w:cs="Georgia"/>
          <w:sz w:val="26"/>
          <w:szCs w:val="26"/>
        </w:rPr>
      </w:pPr>
      <w:r w:rsidRPr="00A47FBD">
        <w:rPr>
          <w:rFonts w:ascii="Arial Narrow" w:eastAsia="Georgia" w:hAnsi="Arial Narrow" w:cs="Georgia"/>
          <w:sz w:val="26"/>
          <w:szCs w:val="26"/>
        </w:rPr>
        <w:t>En este caso,</w:t>
      </w:r>
      <w:r w:rsidR="00A15477" w:rsidRPr="00A47FBD">
        <w:rPr>
          <w:rFonts w:ascii="Arial Narrow" w:eastAsia="Georgia" w:hAnsi="Arial Narrow" w:cs="Georgia"/>
          <w:sz w:val="26"/>
          <w:szCs w:val="26"/>
        </w:rPr>
        <w:t xml:space="preserve"> no se aprecia ineficaz el medio de defensa judicial ordinario; </w:t>
      </w:r>
      <w:r w:rsidR="2953D4CF" w:rsidRPr="00A47FBD">
        <w:rPr>
          <w:rFonts w:ascii="Arial Narrow" w:eastAsia="Georgia" w:hAnsi="Arial Narrow" w:cs="Georgia"/>
          <w:sz w:val="26"/>
          <w:szCs w:val="26"/>
        </w:rPr>
        <w:t>t</w:t>
      </w:r>
      <w:r w:rsidR="7347B7F1" w:rsidRPr="00A47FBD">
        <w:rPr>
          <w:rFonts w:ascii="Arial Narrow" w:eastAsia="Georgia" w:hAnsi="Arial Narrow" w:cs="Georgia"/>
          <w:sz w:val="26"/>
          <w:szCs w:val="26"/>
        </w:rPr>
        <w:t xml:space="preserve">ampoco se </w:t>
      </w:r>
      <w:r w:rsidR="00A15477" w:rsidRPr="00A47FBD">
        <w:rPr>
          <w:rFonts w:ascii="Arial Narrow" w:eastAsia="Georgia" w:hAnsi="Arial Narrow" w:cs="Georgia"/>
          <w:sz w:val="26"/>
          <w:szCs w:val="26"/>
        </w:rPr>
        <w:t xml:space="preserve">observa </w:t>
      </w:r>
      <w:r w:rsidR="7347B7F1" w:rsidRPr="00A47FBD">
        <w:rPr>
          <w:rFonts w:ascii="Arial Narrow" w:eastAsia="Georgia" w:hAnsi="Arial Narrow" w:cs="Georgia"/>
          <w:sz w:val="26"/>
          <w:szCs w:val="26"/>
        </w:rPr>
        <w:t xml:space="preserve">la ocurrencia de un perjuicio irremediable al que se vea enfrentado </w:t>
      </w:r>
      <w:r w:rsidR="08241358" w:rsidRPr="00A47FBD">
        <w:rPr>
          <w:rFonts w:ascii="Arial Narrow" w:eastAsia="Georgia" w:hAnsi="Arial Narrow" w:cs="Georgia"/>
          <w:sz w:val="26"/>
          <w:szCs w:val="26"/>
        </w:rPr>
        <w:t>el</w:t>
      </w:r>
      <w:r w:rsidR="7347B7F1" w:rsidRPr="00A47FBD">
        <w:rPr>
          <w:rFonts w:ascii="Arial Narrow" w:eastAsia="Georgia" w:hAnsi="Arial Narrow" w:cs="Georgia"/>
          <w:sz w:val="26"/>
          <w:szCs w:val="26"/>
        </w:rPr>
        <w:t xml:space="preserve"> actor. Lo anterior porque</w:t>
      </w:r>
      <w:r w:rsidR="53A4CF86" w:rsidRPr="00A47FBD">
        <w:rPr>
          <w:rFonts w:ascii="Arial Narrow" w:eastAsia="Georgia" w:hAnsi="Arial Narrow" w:cs="Georgia"/>
          <w:sz w:val="26"/>
          <w:szCs w:val="26"/>
        </w:rPr>
        <w:t xml:space="preserve"> además de no haberse </w:t>
      </w:r>
      <w:r w:rsidR="129D205F" w:rsidRPr="00A47FBD">
        <w:rPr>
          <w:rFonts w:ascii="Arial Narrow" w:eastAsia="Georgia" w:hAnsi="Arial Narrow" w:cs="Georgia"/>
          <w:sz w:val="26"/>
          <w:szCs w:val="26"/>
        </w:rPr>
        <w:t>alegado situación de urgencia alguna,</w:t>
      </w:r>
      <w:r w:rsidR="7347B7F1" w:rsidRPr="00A47FBD">
        <w:rPr>
          <w:rFonts w:ascii="Arial Narrow" w:eastAsia="Georgia" w:hAnsi="Arial Narrow" w:cs="Georgia"/>
          <w:sz w:val="26"/>
          <w:szCs w:val="26"/>
        </w:rPr>
        <w:t xml:space="preserve"> </w:t>
      </w:r>
      <w:r w:rsidR="2C18ECFB" w:rsidRPr="00A47FBD">
        <w:rPr>
          <w:rFonts w:ascii="Arial Narrow" w:eastAsia="Georgia" w:hAnsi="Arial Narrow" w:cs="Georgia"/>
          <w:sz w:val="26"/>
          <w:szCs w:val="26"/>
        </w:rPr>
        <w:t>tampoco se allegó</w:t>
      </w:r>
      <w:r w:rsidR="7347B7F1" w:rsidRPr="00A47FBD">
        <w:rPr>
          <w:rFonts w:ascii="Arial Narrow" w:eastAsia="Georgia" w:hAnsi="Arial Narrow" w:cs="Georgia"/>
          <w:sz w:val="26"/>
          <w:szCs w:val="26"/>
        </w:rPr>
        <w:t xml:space="preserve"> prueba </w:t>
      </w:r>
      <w:r w:rsidR="5CE759ED" w:rsidRPr="00A47FBD">
        <w:rPr>
          <w:rFonts w:ascii="Arial Narrow" w:eastAsia="Georgia" w:hAnsi="Arial Narrow" w:cs="Georgia"/>
          <w:sz w:val="26"/>
          <w:szCs w:val="26"/>
        </w:rPr>
        <w:t xml:space="preserve">que </w:t>
      </w:r>
      <w:r w:rsidR="7347B7F1" w:rsidRPr="00A47FBD">
        <w:rPr>
          <w:rFonts w:ascii="Arial Narrow" w:eastAsia="Georgia" w:hAnsi="Arial Narrow" w:cs="Georgia"/>
          <w:sz w:val="26"/>
          <w:szCs w:val="26"/>
        </w:rPr>
        <w:t>de manera inequívoca señale la existencia de un menoscabo inmediato de tal magnitud o gravedad, que permita inferir la necesidad de intervención impostergable del juez de tutela</w:t>
      </w:r>
      <w:r w:rsidR="46F5FB6C" w:rsidRPr="00A47FBD">
        <w:rPr>
          <w:rFonts w:ascii="Arial Narrow" w:eastAsia="Georgia" w:hAnsi="Arial Narrow" w:cs="Georgia"/>
          <w:sz w:val="26"/>
          <w:szCs w:val="26"/>
        </w:rPr>
        <w:t>.</w:t>
      </w:r>
      <w:r w:rsidR="7347B7F1" w:rsidRPr="00A47FBD">
        <w:rPr>
          <w:rFonts w:ascii="Arial Narrow" w:eastAsia="Georgia" w:hAnsi="Arial Narrow" w:cs="Georgia"/>
          <w:sz w:val="26"/>
          <w:szCs w:val="26"/>
        </w:rPr>
        <w:t xml:space="preserve"> </w:t>
      </w:r>
    </w:p>
    <w:p w14:paraId="2096E52A" w14:textId="53DF382F" w:rsidR="00660D3B" w:rsidRPr="00A47FBD" w:rsidRDefault="7347B7F1" w:rsidP="00A47FBD">
      <w:pPr>
        <w:pStyle w:val="Sinespaciado"/>
        <w:spacing w:line="276" w:lineRule="auto"/>
        <w:jc w:val="both"/>
        <w:rPr>
          <w:rFonts w:ascii="Arial Narrow" w:eastAsia="Georgia" w:hAnsi="Arial Narrow" w:cs="Georgia"/>
          <w:sz w:val="26"/>
          <w:szCs w:val="26"/>
        </w:rPr>
      </w:pPr>
      <w:r w:rsidRPr="00A47FBD">
        <w:rPr>
          <w:rFonts w:ascii="Arial Narrow" w:eastAsia="Georgia" w:hAnsi="Arial Narrow" w:cs="Georgia"/>
          <w:sz w:val="26"/>
          <w:szCs w:val="26"/>
        </w:rPr>
        <w:t xml:space="preserve"> </w:t>
      </w:r>
    </w:p>
    <w:p w14:paraId="53728133" w14:textId="42957617" w:rsidR="00660D3B" w:rsidRPr="00A47FBD" w:rsidRDefault="112CCDB8" w:rsidP="00A47FBD">
      <w:pPr>
        <w:pStyle w:val="Sinespaciado"/>
        <w:spacing w:line="276" w:lineRule="auto"/>
        <w:jc w:val="both"/>
        <w:rPr>
          <w:rFonts w:ascii="Arial Narrow" w:eastAsia="Georgia" w:hAnsi="Arial Narrow" w:cs="Georgia"/>
          <w:sz w:val="26"/>
          <w:szCs w:val="26"/>
        </w:rPr>
      </w:pPr>
      <w:r w:rsidRPr="00A47FBD">
        <w:rPr>
          <w:rFonts w:ascii="Arial Narrow" w:eastAsia="Georgia" w:hAnsi="Arial Narrow" w:cs="Georgia"/>
          <w:sz w:val="26"/>
          <w:szCs w:val="26"/>
        </w:rPr>
        <w:t xml:space="preserve">En otras palabras, el demandante </w:t>
      </w:r>
      <w:r w:rsidR="1745FA26" w:rsidRPr="00A47FBD">
        <w:rPr>
          <w:rFonts w:ascii="Arial Narrow" w:eastAsia="Georgia" w:hAnsi="Arial Narrow" w:cs="Georgia"/>
          <w:sz w:val="26"/>
          <w:szCs w:val="26"/>
        </w:rPr>
        <w:t xml:space="preserve">no </w:t>
      </w:r>
      <w:r w:rsidRPr="00A47FBD">
        <w:rPr>
          <w:rFonts w:ascii="Arial Narrow" w:eastAsia="Georgia" w:hAnsi="Arial Narrow" w:cs="Georgia"/>
          <w:sz w:val="26"/>
          <w:szCs w:val="26"/>
        </w:rPr>
        <w:t>demostró c</w:t>
      </w:r>
      <w:r w:rsidR="504EDC4F" w:rsidRPr="00A47FBD">
        <w:rPr>
          <w:rFonts w:ascii="Arial Narrow" w:eastAsia="Georgia" w:hAnsi="Arial Narrow" w:cs="Georgia"/>
          <w:sz w:val="26"/>
          <w:szCs w:val="26"/>
        </w:rPr>
        <w:t>ó</w:t>
      </w:r>
      <w:r w:rsidRPr="00A47FBD">
        <w:rPr>
          <w:rFonts w:ascii="Arial Narrow" w:eastAsia="Georgia" w:hAnsi="Arial Narrow" w:cs="Georgia"/>
          <w:sz w:val="26"/>
          <w:szCs w:val="26"/>
        </w:rPr>
        <w:t>mo la falta de</w:t>
      </w:r>
      <w:r w:rsidR="11B0FFDA" w:rsidRPr="00A47FBD">
        <w:rPr>
          <w:rFonts w:ascii="Arial Narrow" w:eastAsia="Georgia" w:hAnsi="Arial Narrow" w:cs="Georgia"/>
          <w:sz w:val="26"/>
          <w:szCs w:val="26"/>
        </w:rPr>
        <w:t xml:space="preserve"> aquella</w:t>
      </w:r>
      <w:r w:rsidRPr="00A47FBD">
        <w:rPr>
          <w:rFonts w:ascii="Arial Narrow" w:eastAsia="Georgia" w:hAnsi="Arial Narrow" w:cs="Georgia"/>
          <w:sz w:val="26"/>
          <w:szCs w:val="26"/>
        </w:rPr>
        <w:t xml:space="preserve"> condonación total</w:t>
      </w:r>
      <w:r w:rsidR="2941C140" w:rsidRPr="00A47FBD">
        <w:rPr>
          <w:rFonts w:ascii="Arial Narrow" w:eastAsia="Georgia" w:hAnsi="Arial Narrow" w:cs="Georgia"/>
          <w:sz w:val="26"/>
          <w:szCs w:val="26"/>
        </w:rPr>
        <w:t>,</w:t>
      </w:r>
      <w:r w:rsidRPr="00A47FBD">
        <w:rPr>
          <w:rFonts w:ascii="Arial Narrow" w:eastAsia="Georgia" w:hAnsi="Arial Narrow" w:cs="Georgia"/>
          <w:sz w:val="26"/>
          <w:szCs w:val="26"/>
        </w:rPr>
        <w:t xml:space="preserve"> signifique un notorio menoscabo a sus finanzas personales, es decir</w:t>
      </w:r>
      <w:r w:rsidR="00A15477" w:rsidRPr="00A47FBD">
        <w:rPr>
          <w:rFonts w:ascii="Arial Narrow" w:eastAsia="Georgia" w:hAnsi="Arial Narrow" w:cs="Georgia"/>
          <w:sz w:val="26"/>
          <w:szCs w:val="26"/>
        </w:rPr>
        <w:t>,</w:t>
      </w:r>
      <w:r w:rsidR="504B5833" w:rsidRPr="00A47FBD">
        <w:rPr>
          <w:rFonts w:ascii="Arial Narrow" w:eastAsia="Georgia" w:hAnsi="Arial Narrow" w:cs="Georgia"/>
          <w:sz w:val="26"/>
          <w:szCs w:val="26"/>
        </w:rPr>
        <w:t xml:space="preserve"> cómo el cobro del saldo que adeuda por su crédito estudiantil, que según el ICETEX asciende a </w:t>
      </w:r>
      <w:r w:rsidR="6CD81E17" w:rsidRPr="00A47FBD">
        <w:rPr>
          <w:rFonts w:ascii="Arial Narrow" w:eastAsia="Georgia" w:hAnsi="Arial Narrow" w:cs="Georgia"/>
          <w:sz w:val="26"/>
          <w:szCs w:val="26"/>
          <w:lang w:val="es-ES"/>
        </w:rPr>
        <w:t>$1.781.847,34</w:t>
      </w:r>
      <w:r w:rsidR="6D63AC69" w:rsidRPr="00A47FBD">
        <w:rPr>
          <w:rFonts w:ascii="Arial Narrow" w:eastAsia="Georgia" w:hAnsi="Arial Narrow" w:cs="Georgia"/>
          <w:sz w:val="26"/>
          <w:szCs w:val="26"/>
          <w:lang w:val="es-ES"/>
        </w:rPr>
        <w:t xml:space="preserve">, afecte su situación económica a tal punto que para garantizar su pago comprometa el acceso a </w:t>
      </w:r>
      <w:r w:rsidR="742FA117" w:rsidRPr="00A47FBD">
        <w:rPr>
          <w:rFonts w:ascii="Arial Narrow" w:eastAsia="Georgia" w:hAnsi="Arial Narrow" w:cs="Georgia"/>
          <w:sz w:val="26"/>
          <w:szCs w:val="26"/>
          <w:lang w:val="es-ES"/>
        </w:rPr>
        <w:t>sus necesidades básicas o las de su familia.</w:t>
      </w:r>
      <w:r w:rsidRPr="00A47FBD">
        <w:rPr>
          <w:rFonts w:ascii="Arial Narrow" w:eastAsia="Georgia" w:hAnsi="Arial Narrow" w:cs="Georgia"/>
          <w:sz w:val="26"/>
          <w:szCs w:val="26"/>
        </w:rPr>
        <w:t xml:space="preserve"> </w:t>
      </w:r>
    </w:p>
    <w:p w14:paraId="12DBF812" w14:textId="4B391398" w:rsidR="00660D3B" w:rsidRPr="00A47FBD" w:rsidRDefault="7347B7F1" w:rsidP="00A47FBD">
      <w:pPr>
        <w:pStyle w:val="Sinespaciado"/>
        <w:spacing w:line="276" w:lineRule="auto"/>
        <w:jc w:val="both"/>
        <w:rPr>
          <w:rFonts w:ascii="Arial Narrow" w:eastAsia="Georgia" w:hAnsi="Arial Narrow" w:cs="Georgia"/>
          <w:sz w:val="26"/>
          <w:szCs w:val="26"/>
        </w:rPr>
      </w:pPr>
      <w:r w:rsidRPr="00A47FBD">
        <w:rPr>
          <w:rFonts w:ascii="Arial Narrow" w:eastAsia="Georgia" w:hAnsi="Arial Narrow" w:cs="Georgia"/>
          <w:sz w:val="26"/>
          <w:szCs w:val="26"/>
        </w:rPr>
        <w:lastRenderedPageBreak/>
        <w:t xml:space="preserve"> </w:t>
      </w:r>
    </w:p>
    <w:p w14:paraId="72F3E8EA" w14:textId="46157899" w:rsidR="00660D3B" w:rsidRPr="00A47FBD" w:rsidRDefault="7347B7F1" w:rsidP="00A47FBD">
      <w:pPr>
        <w:pStyle w:val="Sinespaciado"/>
        <w:spacing w:line="276" w:lineRule="auto"/>
        <w:jc w:val="both"/>
        <w:rPr>
          <w:rFonts w:ascii="Arial Narrow" w:eastAsia="Georgia" w:hAnsi="Arial Narrow" w:cs="Georgia"/>
          <w:sz w:val="26"/>
          <w:szCs w:val="26"/>
        </w:rPr>
      </w:pPr>
      <w:r w:rsidRPr="00A47FBD">
        <w:rPr>
          <w:rFonts w:ascii="Arial Narrow" w:eastAsia="Georgia" w:hAnsi="Arial Narrow" w:cs="Georgia"/>
          <w:b/>
          <w:bCs/>
          <w:sz w:val="26"/>
          <w:szCs w:val="26"/>
        </w:rPr>
        <w:t>5.</w:t>
      </w:r>
      <w:r w:rsidRPr="00A47FBD">
        <w:rPr>
          <w:rFonts w:ascii="Arial Narrow" w:eastAsia="Georgia" w:hAnsi="Arial Narrow" w:cs="Georgia"/>
          <w:sz w:val="26"/>
          <w:szCs w:val="26"/>
        </w:rPr>
        <w:t xml:space="preserve"> En suma, el amparo, resulta</w:t>
      </w:r>
      <w:r w:rsidR="00A15477" w:rsidRPr="00A47FBD">
        <w:rPr>
          <w:rFonts w:ascii="Arial Narrow" w:eastAsia="Georgia" w:hAnsi="Arial Narrow" w:cs="Georgia"/>
          <w:sz w:val="26"/>
          <w:szCs w:val="26"/>
        </w:rPr>
        <w:t>ba</w:t>
      </w:r>
      <w:r w:rsidRPr="00A47FBD">
        <w:rPr>
          <w:rFonts w:ascii="Arial Narrow" w:eastAsia="Georgia" w:hAnsi="Arial Narrow" w:cs="Georgia"/>
          <w:sz w:val="26"/>
          <w:szCs w:val="26"/>
        </w:rPr>
        <w:t xml:space="preserve"> improcedente al incumplir el presupuesto de la subsidiariedad y no haberse acreditado la existencia de un perjuicio irremediable</w:t>
      </w:r>
      <w:r w:rsidR="00A15477" w:rsidRPr="00A47FBD">
        <w:rPr>
          <w:rFonts w:ascii="Arial Narrow" w:eastAsia="Georgia" w:hAnsi="Arial Narrow" w:cs="Georgia"/>
          <w:sz w:val="26"/>
          <w:szCs w:val="26"/>
        </w:rPr>
        <w:t>, ra</w:t>
      </w:r>
      <w:r w:rsidRPr="00A47FBD">
        <w:rPr>
          <w:rFonts w:ascii="Arial Narrow" w:eastAsia="Georgia" w:hAnsi="Arial Narrow" w:cs="Georgia"/>
          <w:sz w:val="26"/>
          <w:szCs w:val="26"/>
        </w:rPr>
        <w:t xml:space="preserve">zón por la cual el fallo impugnado debe </w:t>
      </w:r>
      <w:r w:rsidR="18095D24" w:rsidRPr="00A47FBD">
        <w:rPr>
          <w:rFonts w:ascii="Arial Narrow" w:eastAsia="Georgia" w:hAnsi="Arial Narrow" w:cs="Georgia"/>
          <w:sz w:val="26"/>
          <w:szCs w:val="26"/>
        </w:rPr>
        <w:t>ser revocado</w:t>
      </w:r>
      <w:r w:rsidRPr="00A47FBD">
        <w:rPr>
          <w:rFonts w:ascii="Arial Narrow" w:eastAsia="Georgia" w:hAnsi="Arial Narrow" w:cs="Georgia"/>
          <w:sz w:val="26"/>
          <w:szCs w:val="26"/>
        </w:rPr>
        <w:t xml:space="preserve">.  </w:t>
      </w:r>
    </w:p>
    <w:p w14:paraId="25769B5C" w14:textId="36EE448D" w:rsidR="00660D3B" w:rsidRPr="00A47FBD" w:rsidRDefault="186F90D7" w:rsidP="00A47FBD">
      <w:pPr>
        <w:pStyle w:val="Sinespaciado"/>
        <w:spacing w:line="276" w:lineRule="auto"/>
        <w:jc w:val="both"/>
        <w:rPr>
          <w:rFonts w:ascii="Arial Narrow" w:eastAsia="Georgia" w:hAnsi="Arial Narrow" w:cs="Georgia"/>
          <w:sz w:val="26"/>
          <w:szCs w:val="26"/>
        </w:rPr>
      </w:pPr>
      <w:r w:rsidRPr="00A47FBD">
        <w:rPr>
          <w:rFonts w:ascii="Arial Narrow" w:eastAsia="Georgia" w:hAnsi="Arial Narrow" w:cs="Georgia"/>
          <w:sz w:val="26"/>
          <w:szCs w:val="26"/>
        </w:rPr>
        <w:t xml:space="preserve"> </w:t>
      </w:r>
    </w:p>
    <w:p w14:paraId="5A0226F8" w14:textId="0557BB3F" w:rsidR="00660D3B" w:rsidRPr="00A47FBD" w:rsidRDefault="2A4376EE" w:rsidP="00A47FBD">
      <w:pPr>
        <w:pStyle w:val="Sinespaciado"/>
        <w:spacing w:line="276" w:lineRule="auto"/>
        <w:jc w:val="both"/>
        <w:rPr>
          <w:rFonts w:ascii="Arial Narrow" w:eastAsia="Georgia" w:hAnsi="Arial Narrow" w:cs="Georgia"/>
          <w:sz w:val="26"/>
          <w:szCs w:val="26"/>
        </w:rPr>
      </w:pPr>
      <w:r w:rsidRPr="00A47FBD">
        <w:rPr>
          <w:rFonts w:ascii="Arial Narrow" w:eastAsia="Georgia" w:hAnsi="Arial Narrow" w:cs="Georgia"/>
          <w:sz w:val="26"/>
          <w:szCs w:val="26"/>
        </w:rPr>
        <w:t>Por lo expuesto, la Sala Civil Familia del Tribunal Superior de Pereira, Risaralda, administrando justicia en nombre de la República y por autoridad de la ley,</w:t>
      </w:r>
    </w:p>
    <w:p w14:paraId="07459315" w14:textId="77777777" w:rsidR="00660D3B" w:rsidRPr="00A47FBD" w:rsidRDefault="00660D3B" w:rsidP="00A47FBD">
      <w:pPr>
        <w:pStyle w:val="Sinespaciado"/>
        <w:spacing w:line="276" w:lineRule="auto"/>
        <w:jc w:val="both"/>
        <w:rPr>
          <w:rFonts w:ascii="Arial Narrow" w:eastAsia="Georgia" w:hAnsi="Arial Narrow" w:cs="Georgia"/>
          <w:sz w:val="26"/>
          <w:szCs w:val="26"/>
        </w:rPr>
      </w:pPr>
    </w:p>
    <w:p w14:paraId="68A3624F" w14:textId="77777777" w:rsidR="00660D3B" w:rsidRPr="00A47FBD" w:rsidRDefault="2A4376EE" w:rsidP="00A47FBD">
      <w:pPr>
        <w:pStyle w:val="Sinespaciado"/>
        <w:spacing w:line="276" w:lineRule="auto"/>
        <w:jc w:val="center"/>
        <w:rPr>
          <w:rFonts w:ascii="Arial Narrow" w:eastAsia="Georgia" w:hAnsi="Arial Narrow" w:cs="Georgia"/>
          <w:sz w:val="26"/>
          <w:szCs w:val="26"/>
        </w:rPr>
      </w:pPr>
      <w:r w:rsidRPr="00A47FBD">
        <w:rPr>
          <w:rFonts w:ascii="Arial Narrow" w:eastAsia="Georgia" w:hAnsi="Arial Narrow" w:cs="Georgia"/>
          <w:b/>
          <w:bCs/>
          <w:sz w:val="26"/>
          <w:szCs w:val="26"/>
        </w:rPr>
        <w:t>RESUELVE</w:t>
      </w:r>
    </w:p>
    <w:p w14:paraId="6537F28F" w14:textId="77777777" w:rsidR="00660D3B" w:rsidRPr="00A47FBD" w:rsidRDefault="00660D3B" w:rsidP="00A47FBD">
      <w:pPr>
        <w:pStyle w:val="Sinespaciado"/>
        <w:spacing w:line="276" w:lineRule="auto"/>
        <w:jc w:val="center"/>
        <w:rPr>
          <w:rFonts w:ascii="Arial Narrow" w:eastAsia="Georgia" w:hAnsi="Arial Narrow" w:cs="Georgia"/>
          <w:sz w:val="26"/>
          <w:szCs w:val="26"/>
        </w:rPr>
      </w:pPr>
    </w:p>
    <w:p w14:paraId="1F44621F" w14:textId="0F70505F" w:rsidR="00660D3B" w:rsidRPr="00A47FBD" w:rsidRDefault="2A4376EE" w:rsidP="00A47FBD">
      <w:pPr>
        <w:pStyle w:val="Sinespaciado"/>
        <w:spacing w:line="276" w:lineRule="auto"/>
        <w:jc w:val="both"/>
        <w:rPr>
          <w:rFonts w:ascii="Arial Narrow" w:eastAsia="Georgia" w:hAnsi="Arial Narrow" w:cs="Georgia"/>
          <w:sz w:val="26"/>
          <w:szCs w:val="26"/>
        </w:rPr>
      </w:pPr>
      <w:r w:rsidRPr="00A47FBD">
        <w:rPr>
          <w:rFonts w:ascii="Arial Narrow" w:eastAsia="Georgia" w:hAnsi="Arial Narrow" w:cs="Georgia"/>
          <w:b/>
          <w:bCs/>
          <w:sz w:val="26"/>
          <w:szCs w:val="26"/>
        </w:rPr>
        <w:t xml:space="preserve">PRIMERO: </w:t>
      </w:r>
      <w:r w:rsidR="3995D564" w:rsidRPr="00A47FBD">
        <w:rPr>
          <w:rFonts w:ascii="Arial Narrow" w:eastAsia="Georgia" w:hAnsi="Arial Narrow" w:cs="Georgia"/>
          <w:b/>
          <w:bCs/>
          <w:sz w:val="26"/>
          <w:szCs w:val="26"/>
        </w:rPr>
        <w:t>REVOCAR</w:t>
      </w:r>
      <w:r w:rsidRPr="00A47FBD">
        <w:rPr>
          <w:rFonts w:ascii="Arial Narrow" w:eastAsia="Georgia" w:hAnsi="Arial Narrow" w:cs="Georgia"/>
          <w:b/>
          <w:bCs/>
          <w:sz w:val="26"/>
          <w:szCs w:val="26"/>
        </w:rPr>
        <w:t xml:space="preserve"> </w:t>
      </w:r>
      <w:r w:rsidRPr="00A47FBD">
        <w:rPr>
          <w:rFonts w:ascii="Arial Narrow" w:eastAsia="Georgia" w:hAnsi="Arial Narrow" w:cs="Georgia"/>
          <w:sz w:val="26"/>
          <w:szCs w:val="26"/>
        </w:rPr>
        <w:t xml:space="preserve">la sentencia impugnada, de fecha y procedencia ya indicadas, </w:t>
      </w:r>
      <w:r w:rsidR="2F9F38AB" w:rsidRPr="00A47FBD">
        <w:rPr>
          <w:rFonts w:ascii="Arial Narrow" w:eastAsia="Georgia" w:hAnsi="Arial Narrow" w:cs="Georgia"/>
          <w:sz w:val="26"/>
          <w:szCs w:val="26"/>
        </w:rPr>
        <w:t>en su lugar se declara</w:t>
      </w:r>
      <w:r w:rsidRPr="00A47FBD">
        <w:rPr>
          <w:rFonts w:ascii="Arial Narrow" w:eastAsia="Georgia" w:hAnsi="Arial Narrow" w:cs="Georgia"/>
          <w:sz w:val="26"/>
          <w:szCs w:val="26"/>
        </w:rPr>
        <w:t xml:space="preserve"> improcedente el amparo invocado. </w:t>
      </w:r>
    </w:p>
    <w:p w14:paraId="6DFB9E20" w14:textId="77777777" w:rsidR="001F6756" w:rsidRPr="00A47FBD" w:rsidRDefault="001F6756" w:rsidP="00A47FBD">
      <w:pPr>
        <w:pStyle w:val="Sinespaciado"/>
        <w:spacing w:line="276" w:lineRule="auto"/>
        <w:jc w:val="both"/>
        <w:rPr>
          <w:rFonts w:ascii="Arial Narrow" w:eastAsia="Georgia" w:hAnsi="Arial Narrow" w:cs="Georgia"/>
          <w:sz w:val="26"/>
          <w:szCs w:val="26"/>
        </w:rPr>
      </w:pPr>
    </w:p>
    <w:p w14:paraId="05CC9D0A" w14:textId="77777777" w:rsidR="00744A68" w:rsidRPr="00A47FBD" w:rsidRDefault="60BE07AF" w:rsidP="00A47FBD">
      <w:pPr>
        <w:pStyle w:val="Sinespaciado"/>
        <w:spacing w:line="276" w:lineRule="auto"/>
        <w:jc w:val="both"/>
        <w:rPr>
          <w:rFonts w:ascii="Arial Narrow" w:eastAsia="Georgia" w:hAnsi="Arial Narrow" w:cs="Georgia"/>
          <w:sz w:val="26"/>
          <w:szCs w:val="26"/>
          <w:lang w:val="es-MX"/>
        </w:rPr>
      </w:pPr>
      <w:r w:rsidRPr="00A47FBD">
        <w:rPr>
          <w:rFonts w:ascii="Arial Narrow" w:eastAsia="Georgia" w:hAnsi="Arial Narrow" w:cs="Georgia"/>
          <w:b/>
          <w:bCs/>
          <w:sz w:val="26"/>
          <w:szCs w:val="26"/>
          <w:lang w:val="es-MX"/>
        </w:rPr>
        <w:t>SEGUNDO: NOTIFICAR</w:t>
      </w:r>
      <w:r w:rsidRPr="00A47FBD">
        <w:rPr>
          <w:rFonts w:ascii="Arial Narrow" w:eastAsia="Georgia" w:hAnsi="Arial Narrow" w:cs="Georgia"/>
          <w:sz w:val="26"/>
          <w:szCs w:val="26"/>
          <w:lang w:val="es-MX"/>
        </w:rPr>
        <w:t xml:space="preserve"> a las partes lo aquí resuelto en la forma más expedita y eficaz posible. Comuníquese de igual forma al Juzgado de primera instancia.</w:t>
      </w:r>
    </w:p>
    <w:p w14:paraId="70DF9E56" w14:textId="77777777" w:rsidR="00744A68" w:rsidRPr="00A47FBD" w:rsidRDefault="00744A68" w:rsidP="00A47FBD">
      <w:pPr>
        <w:pStyle w:val="Sinespaciado"/>
        <w:spacing w:line="276" w:lineRule="auto"/>
        <w:jc w:val="both"/>
        <w:rPr>
          <w:rFonts w:ascii="Arial Narrow" w:eastAsia="Georgia" w:hAnsi="Arial Narrow" w:cs="Georgia"/>
          <w:sz w:val="26"/>
          <w:szCs w:val="26"/>
          <w:lang w:val="es-MX"/>
        </w:rPr>
      </w:pPr>
    </w:p>
    <w:p w14:paraId="4DACB339" w14:textId="77777777" w:rsidR="00BC2BE8" w:rsidRPr="00A47FBD" w:rsidRDefault="60BE07AF" w:rsidP="00A47FBD">
      <w:pPr>
        <w:spacing w:after="0" w:line="276" w:lineRule="auto"/>
        <w:jc w:val="both"/>
        <w:rPr>
          <w:rFonts w:ascii="Arial Narrow" w:eastAsia="Georgia" w:hAnsi="Arial Narrow" w:cs="Georgia"/>
          <w:b/>
          <w:bCs/>
          <w:sz w:val="26"/>
          <w:szCs w:val="26"/>
        </w:rPr>
      </w:pPr>
      <w:r w:rsidRPr="00A47FBD">
        <w:rPr>
          <w:rFonts w:ascii="Arial Narrow" w:eastAsia="Georgia" w:hAnsi="Arial Narrow" w:cs="Georgia"/>
          <w:b/>
          <w:bCs/>
          <w:sz w:val="26"/>
          <w:szCs w:val="26"/>
          <w:lang w:val="es-MX"/>
        </w:rPr>
        <w:t>TERCERO: ENVIAR</w:t>
      </w:r>
      <w:r w:rsidRPr="00A47FBD">
        <w:rPr>
          <w:rFonts w:ascii="Arial Narrow" w:eastAsia="Georgia" w:hAnsi="Arial Narrow" w:cs="Georgia"/>
          <w:sz w:val="26"/>
          <w:szCs w:val="26"/>
          <w:lang w:val="es-MX"/>
        </w:rPr>
        <w:t xml:space="preserve"> oportunamente, el presente expediente a la </w:t>
      </w:r>
      <w:r w:rsidR="65B370DC" w:rsidRPr="00A47FBD">
        <w:rPr>
          <w:rFonts w:ascii="Arial Narrow" w:eastAsia="Georgia" w:hAnsi="Arial Narrow" w:cs="Georgia"/>
          <w:sz w:val="26"/>
          <w:szCs w:val="26"/>
          <w:lang w:val="es-MX"/>
        </w:rPr>
        <w:t>honorable C</w:t>
      </w:r>
      <w:r w:rsidRPr="00A47FBD">
        <w:rPr>
          <w:rFonts w:ascii="Arial Narrow" w:eastAsia="Georgia" w:hAnsi="Arial Narrow" w:cs="Georgia"/>
          <w:sz w:val="26"/>
          <w:szCs w:val="26"/>
          <w:lang w:val="es-MX"/>
        </w:rPr>
        <w:t>orte Constitucional para su eventual revisión.</w:t>
      </w:r>
    </w:p>
    <w:p w14:paraId="44E871BC" w14:textId="77777777" w:rsidR="00863013" w:rsidRPr="00A47FBD" w:rsidRDefault="00863013" w:rsidP="00A47FBD">
      <w:pPr>
        <w:spacing w:after="0" w:line="276" w:lineRule="auto"/>
        <w:jc w:val="center"/>
        <w:rPr>
          <w:rFonts w:ascii="Arial Narrow" w:eastAsia="Georgia" w:hAnsi="Arial Narrow" w:cs="Georgia"/>
          <w:b/>
          <w:bCs/>
          <w:sz w:val="26"/>
          <w:szCs w:val="26"/>
        </w:rPr>
      </w:pPr>
    </w:p>
    <w:p w14:paraId="3AAD0E6C" w14:textId="77777777" w:rsidR="00B22BD2" w:rsidRPr="00A47FBD" w:rsidRDefault="1F763ECD" w:rsidP="00A47FBD">
      <w:pPr>
        <w:spacing w:after="0" w:line="276" w:lineRule="auto"/>
        <w:rPr>
          <w:rFonts w:ascii="Arial Narrow" w:eastAsia="Georgia" w:hAnsi="Arial Narrow" w:cs="Georgia"/>
          <w:b/>
          <w:bCs/>
          <w:sz w:val="26"/>
          <w:szCs w:val="26"/>
        </w:rPr>
      </w:pPr>
      <w:r w:rsidRPr="00A47FBD">
        <w:rPr>
          <w:rFonts w:ascii="Arial Narrow" w:eastAsia="Georgia" w:hAnsi="Arial Narrow" w:cs="Georgia"/>
          <w:b/>
          <w:bCs/>
          <w:sz w:val="26"/>
          <w:szCs w:val="26"/>
        </w:rPr>
        <w:t>NOTIFÍQUESE Y CÚMPLASE</w:t>
      </w:r>
    </w:p>
    <w:p w14:paraId="31825268" w14:textId="77777777" w:rsidR="00A47FBD" w:rsidRPr="00A47FBD" w:rsidRDefault="00A47FBD" w:rsidP="00A47FBD">
      <w:pPr>
        <w:widowControl w:val="0"/>
        <w:autoSpaceDE w:val="0"/>
        <w:autoSpaceDN w:val="0"/>
        <w:spacing w:after="0" w:line="276" w:lineRule="auto"/>
        <w:jc w:val="both"/>
        <w:rPr>
          <w:rFonts w:ascii="Arial Narrow" w:eastAsia="Arial MT" w:hAnsi="Arial Narrow" w:cs="Arial"/>
          <w:sz w:val="26"/>
          <w:szCs w:val="26"/>
          <w:lang w:val="es-ES"/>
        </w:rPr>
      </w:pPr>
    </w:p>
    <w:p w14:paraId="6FA01C40" w14:textId="77777777" w:rsidR="00A47FBD" w:rsidRPr="00A47FBD" w:rsidRDefault="00A47FBD" w:rsidP="00A47FBD">
      <w:pPr>
        <w:widowControl w:val="0"/>
        <w:autoSpaceDE w:val="0"/>
        <w:autoSpaceDN w:val="0"/>
        <w:spacing w:after="0" w:line="276" w:lineRule="auto"/>
        <w:jc w:val="both"/>
        <w:rPr>
          <w:rFonts w:ascii="Arial Narrow" w:eastAsia="Arial MT" w:hAnsi="Arial Narrow" w:cs="Arial"/>
          <w:sz w:val="26"/>
          <w:szCs w:val="26"/>
          <w:lang w:val="es-ES"/>
        </w:rPr>
      </w:pPr>
      <w:r w:rsidRPr="00A47FBD">
        <w:rPr>
          <w:rFonts w:ascii="Arial Narrow" w:eastAsia="Arial MT" w:hAnsi="Arial Narrow" w:cs="Arial"/>
          <w:sz w:val="26"/>
          <w:szCs w:val="26"/>
          <w:lang w:val="es-ES"/>
        </w:rPr>
        <w:t>Los Magistrados</w:t>
      </w:r>
    </w:p>
    <w:p w14:paraId="6C68A421" w14:textId="77777777" w:rsidR="00A47FBD" w:rsidRPr="00A47FBD" w:rsidRDefault="00A47FBD" w:rsidP="00A47FBD">
      <w:pPr>
        <w:widowControl w:val="0"/>
        <w:autoSpaceDE w:val="0"/>
        <w:autoSpaceDN w:val="0"/>
        <w:spacing w:after="0" w:line="276" w:lineRule="auto"/>
        <w:jc w:val="both"/>
        <w:rPr>
          <w:rFonts w:ascii="Arial Narrow" w:eastAsia="Arial MT" w:hAnsi="Arial Narrow" w:cs="Arial"/>
          <w:sz w:val="26"/>
          <w:szCs w:val="26"/>
          <w:lang w:val="es-ES"/>
        </w:rPr>
      </w:pPr>
    </w:p>
    <w:p w14:paraId="056D80F3" w14:textId="77777777" w:rsidR="00A47FBD" w:rsidRPr="00A47FBD" w:rsidRDefault="00A47FBD" w:rsidP="00A47FBD">
      <w:pPr>
        <w:widowControl w:val="0"/>
        <w:autoSpaceDE w:val="0"/>
        <w:autoSpaceDN w:val="0"/>
        <w:spacing w:after="0" w:line="276" w:lineRule="auto"/>
        <w:jc w:val="both"/>
        <w:rPr>
          <w:rFonts w:ascii="Arial Narrow" w:eastAsia="Arial MT" w:hAnsi="Arial Narrow" w:cs="Arial"/>
          <w:sz w:val="26"/>
          <w:szCs w:val="26"/>
          <w:lang w:val="es-ES"/>
        </w:rPr>
      </w:pPr>
    </w:p>
    <w:p w14:paraId="54F8A099" w14:textId="77777777" w:rsidR="00A47FBD" w:rsidRPr="00A47FBD" w:rsidRDefault="00A47FBD" w:rsidP="00A47FBD">
      <w:pPr>
        <w:widowControl w:val="0"/>
        <w:autoSpaceDE w:val="0"/>
        <w:autoSpaceDN w:val="0"/>
        <w:spacing w:after="0" w:line="276" w:lineRule="auto"/>
        <w:jc w:val="center"/>
        <w:rPr>
          <w:rFonts w:ascii="Arial Narrow" w:eastAsia="Arial MT" w:hAnsi="Arial Narrow" w:cs="Arial"/>
          <w:b/>
          <w:sz w:val="26"/>
          <w:szCs w:val="26"/>
          <w:lang w:val="es-ES"/>
        </w:rPr>
      </w:pPr>
      <w:r w:rsidRPr="00A47FBD">
        <w:rPr>
          <w:rFonts w:ascii="Arial Narrow" w:eastAsia="Arial MT" w:hAnsi="Arial Narrow" w:cs="Arial"/>
          <w:b/>
          <w:sz w:val="26"/>
          <w:szCs w:val="26"/>
          <w:lang w:val="es-ES"/>
        </w:rPr>
        <w:t>CARLOS MAURICIO GARCÍA BARAJAS</w:t>
      </w:r>
    </w:p>
    <w:p w14:paraId="613601DE" w14:textId="77777777" w:rsidR="00A47FBD" w:rsidRPr="00A47FBD" w:rsidRDefault="00A47FBD" w:rsidP="00A47FBD">
      <w:pPr>
        <w:widowControl w:val="0"/>
        <w:autoSpaceDE w:val="0"/>
        <w:autoSpaceDN w:val="0"/>
        <w:spacing w:after="0" w:line="276" w:lineRule="auto"/>
        <w:jc w:val="center"/>
        <w:rPr>
          <w:rFonts w:ascii="Arial Narrow" w:eastAsia="Arial MT" w:hAnsi="Arial Narrow" w:cs="Arial"/>
          <w:sz w:val="26"/>
          <w:szCs w:val="26"/>
          <w:lang w:val="es-ES"/>
        </w:rPr>
      </w:pPr>
    </w:p>
    <w:p w14:paraId="6FF29E40" w14:textId="77777777" w:rsidR="00A47FBD" w:rsidRPr="00A47FBD" w:rsidRDefault="00A47FBD" w:rsidP="00A47FBD">
      <w:pPr>
        <w:widowControl w:val="0"/>
        <w:autoSpaceDE w:val="0"/>
        <w:autoSpaceDN w:val="0"/>
        <w:spacing w:after="0" w:line="276" w:lineRule="auto"/>
        <w:jc w:val="center"/>
        <w:rPr>
          <w:rFonts w:ascii="Arial Narrow" w:eastAsia="Arial MT" w:hAnsi="Arial Narrow" w:cs="Arial"/>
          <w:sz w:val="26"/>
          <w:szCs w:val="26"/>
          <w:lang w:val="es-ES"/>
        </w:rPr>
      </w:pPr>
    </w:p>
    <w:p w14:paraId="49AE0013" w14:textId="77777777" w:rsidR="00A47FBD" w:rsidRPr="00A47FBD" w:rsidRDefault="00A47FBD" w:rsidP="00A47FBD">
      <w:pPr>
        <w:widowControl w:val="0"/>
        <w:autoSpaceDE w:val="0"/>
        <w:autoSpaceDN w:val="0"/>
        <w:spacing w:after="0" w:line="276" w:lineRule="auto"/>
        <w:jc w:val="center"/>
        <w:rPr>
          <w:rFonts w:ascii="Arial Narrow" w:eastAsia="Arial MT" w:hAnsi="Arial Narrow" w:cs="Arial"/>
          <w:b/>
          <w:sz w:val="26"/>
          <w:szCs w:val="26"/>
          <w:lang w:val="es-ES"/>
        </w:rPr>
      </w:pPr>
      <w:r w:rsidRPr="00A47FBD">
        <w:rPr>
          <w:rFonts w:ascii="Arial Narrow" w:eastAsia="Arial MT" w:hAnsi="Arial Narrow" w:cs="Arial"/>
          <w:b/>
          <w:sz w:val="26"/>
          <w:szCs w:val="26"/>
          <w:lang w:val="es-ES"/>
        </w:rPr>
        <w:t>DUBERNEY GRISALES HERRERA</w:t>
      </w:r>
    </w:p>
    <w:p w14:paraId="3345B870" w14:textId="77777777" w:rsidR="00A47FBD" w:rsidRPr="00A47FBD" w:rsidRDefault="00A47FBD" w:rsidP="00A47FBD">
      <w:pPr>
        <w:widowControl w:val="0"/>
        <w:autoSpaceDE w:val="0"/>
        <w:autoSpaceDN w:val="0"/>
        <w:spacing w:after="0" w:line="276" w:lineRule="auto"/>
        <w:jc w:val="center"/>
        <w:rPr>
          <w:rFonts w:ascii="Arial Narrow" w:eastAsia="Arial MT" w:hAnsi="Arial Narrow" w:cs="Arial"/>
          <w:sz w:val="26"/>
          <w:szCs w:val="26"/>
          <w:lang w:val="es-ES"/>
        </w:rPr>
      </w:pPr>
    </w:p>
    <w:p w14:paraId="14C16ADF" w14:textId="77777777" w:rsidR="00A47FBD" w:rsidRPr="00A47FBD" w:rsidRDefault="00A47FBD" w:rsidP="00A47FBD">
      <w:pPr>
        <w:widowControl w:val="0"/>
        <w:autoSpaceDE w:val="0"/>
        <w:autoSpaceDN w:val="0"/>
        <w:spacing w:after="0" w:line="276" w:lineRule="auto"/>
        <w:jc w:val="center"/>
        <w:rPr>
          <w:rFonts w:ascii="Arial Narrow" w:eastAsia="Arial MT" w:hAnsi="Arial Narrow" w:cs="Arial"/>
          <w:sz w:val="26"/>
          <w:szCs w:val="26"/>
          <w:lang w:val="es-ES"/>
        </w:rPr>
      </w:pPr>
    </w:p>
    <w:p w14:paraId="07D1E539" w14:textId="7F6FF8B8" w:rsidR="00E507D4" w:rsidRPr="00A47FBD" w:rsidRDefault="00A47FBD" w:rsidP="00A47FBD">
      <w:pPr>
        <w:widowControl w:val="0"/>
        <w:autoSpaceDE w:val="0"/>
        <w:autoSpaceDN w:val="0"/>
        <w:spacing w:after="0" w:line="276" w:lineRule="auto"/>
        <w:jc w:val="center"/>
        <w:rPr>
          <w:rFonts w:ascii="Arial Narrow" w:eastAsia="Arial MT" w:hAnsi="Arial Narrow" w:cs="Arial"/>
          <w:b/>
          <w:sz w:val="26"/>
          <w:szCs w:val="26"/>
          <w:lang w:val="es-ES"/>
        </w:rPr>
      </w:pPr>
      <w:r w:rsidRPr="00A47FBD">
        <w:rPr>
          <w:rFonts w:ascii="Arial Narrow" w:eastAsia="Arial MT" w:hAnsi="Arial Narrow" w:cs="Arial"/>
          <w:b/>
          <w:sz w:val="26"/>
          <w:szCs w:val="26"/>
          <w:lang w:val="es-ES"/>
        </w:rPr>
        <w:t>EDDER JIMMY SANCHEZ CALAMBAS</w:t>
      </w:r>
    </w:p>
    <w:sectPr w:rsidR="00E507D4" w:rsidRPr="00A47FBD" w:rsidSect="004B2802">
      <w:headerReference w:type="default" r:id="rId12"/>
      <w:footerReference w:type="default" r:id="rId13"/>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E066E" w14:textId="77777777" w:rsidR="001C5E32" w:rsidRDefault="001C5E32" w:rsidP="00A74900">
      <w:pPr>
        <w:spacing w:after="0" w:line="240" w:lineRule="auto"/>
      </w:pPr>
      <w:r>
        <w:separator/>
      </w:r>
    </w:p>
  </w:endnote>
  <w:endnote w:type="continuationSeparator" w:id="0">
    <w:p w14:paraId="594E16DB" w14:textId="77777777" w:rsidR="001C5E32" w:rsidRDefault="001C5E32" w:rsidP="00A7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7406"/>
      <w:docPartObj>
        <w:docPartGallery w:val="Page Numbers (Bottom of Page)"/>
        <w:docPartUnique/>
      </w:docPartObj>
    </w:sdtPr>
    <w:sdtEndPr/>
    <w:sdtContent>
      <w:p w14:paraId="649841BE" w14:textId="77777777" w:rsidR="00C51EA8" w:rsidRDefault="00C51EA8">
        <w:pPr>
          <w:pStyle w:val="Piedepgina"/>
          <w:jc w:val="right"/>
        </w:pPr>
        <w:r>
          <w:fldChar w:fldCharType="begin"/>
        </w:r>
        <w:r>
          <w:instrText>PAGE   \* MERGEFORMAT</w:instrText>
        </w:r>
        <w:r>
          <w:fldChar w:fldCharType="separate"/>
        </w:r>
        <w:r w:rsidR="00DC15E2">
          <w:rPr>
            <w:noProof/>
          </w:rPr>
          <w:t>1</w:t>
        </w:r>
        <w:r>
          <w:fldChar w:fldCharType="end"/>
        </w:r>
      </w:p>
    </w:sdtContent>
  </w:sdt>
  <w:p w14:paraId="66204FF1" w14:textId="77777777" w:rsidR="00C51EA8" w:rsidRDefault="00C51E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28358" w14:textId="77777777" w:rsidR="001C5E32" w:rsidRDefault="001C5E32" w:rsidP="00A74900">
      <w:pPr>
        <w:spacing w:after="0" w:line="240" w:lineRule="auto"/>
      </w:pPr>
      <w:r>
        <w:separator/>
      </w:r>
    </w:p>
  </w:footnote>
  <w:footnote w:type="continuationSeparator" w:id="0">
    <w:p w14:paraId="7B81D2DD" w14:textId="77777777" w:rsidR="001C5E32" w:rsidRDefault="001C5E32" w:rsidP="00A74900">
      <w:pPr>
        <w:spacing w:after="0" w:line="240" w:lineRule="auto"/>
      </w:pPr>
      <w:r>
        <w:continuationSeparator/>
      </w:r>
    </w:p>
  </w:footnote>
  <w:footnote w:id="1">
    <w:p w14:paraId="3D090E7B" w14:textId="6018EA67" w:rsidR="00C51EA8" w:rsidRPr="007D0897" w:rsidRDefault="00C51EA8" w:rsidP="007D0897">
      <w:pPr>
        <w:pStyle w:val="Textonotapie"/>
        <w:jc w:val="both"/>
        <w:rPr>
          <w:rFonts w:ascii="Arial" w:hAnsi="Arial" w:cs="Arial"/>
          <w:sz w:val="18"/>
          <w:szCs w:val="16"/>
        </w:rPr>
      </w:pPr>
      <w:r w:rsidRPr="007D0897">
        <w:rPr>
          <w:rStyle w:val="Refdenotaalpie"/>
          <w:rFonts w:ascii="Arial" w:hAnsi="Arial" w:cs="Arial"/>
          <w:sz w:val="18"/>
          <w:szCs w:val="16"/>
        </w:rPr>
        <w:footnoteRef/>
      </w:r>
      <w:r w:rsidR="51EB652B" w:rsidRPr="007D0897">
        <w:rPr>
          <w:rFonts w:ascii="Arial" w:hAnsi="Arial" w:cs="Arial"/>
          <w:sz w:val="18"/>
          <w:szCs w:val="16"/>
        </w:rPr>
        <w:t xml:space="preserve"> Archivo 01 del cuaderno de primera instancia</w:t>
      </w:r>
    </w:p>
  </w:footnote>
  <w:footnote w:id="2">
    <w:p w14:paraId="37941283" w14:textId="4BB15FE7" w:rsidR="00C51EA8" w:rsidRPr="007D0897" w:rsidRDefault="00C51EA8" w:rsidP="007D0897">
      <w:pPr>
        <w:pStyle w:val="Textonotapie"/>
        <w:jc w:val="both"/>
        <w:rPr>
          <w:rFonts w:ascii="Arial" w:hAnsi="Arial" w:cs="Arial"/>
          <w:sz w:val="18"/>
          <w:szCs w:val="16"/>
        </w:rPr>
      </w:pPr>
      <w:r w:rsidRPr="007D0897">
        <w:rPr>
          <w:rStyle w:val="Refdenotaalpie"/>
          <w:rFonts w:ascii="Arial" w:hAnsi="Arial" w:cs="Arial"/>
          <w:sz w:val="18"/>
          <w:szCs w:val="16"/>
        </w:rPr>
        <w:footnoteRef/>
      </w:r>
      <w:r w:rsidR="7683106B" w:rsidRPr="007D0897">
        <w:rPr>
          <w:rFonts w:ascii="Arial" w:hAnsi="Arial" w:cs="Arial"/>
          <w:sz w:val="18"/>
          <w:szCs w:val="16"/>
        </w:rPr>
        <w:t xml:space="preserve"> Archivo 06 del cuaderno de primera instancia</w:t>
      </w:r>
    </w:p>
  </w:footnote>
  <w:footnote w:id="3">
    <w:p w14:paraId="2F1A9B96" w14:textId="77777777" w:rsidR="00C51EA8" w:rsidRPr="007D0897" w:rsidRDefault="00C51EA8" w:rsidP="007D0897">
      <w:pPr>
        <w:pStyle w:val="Textonotapie"/>
        <w:jc w:val="both"/>
        <w:rPr>
          <w:rFonts w:ascii="Arial" w:hAnsi="Arial" w:cs="Arial"/>
          <w:sz w:val="18"/>
          <w:szCs w:val="16"/>
        </w:rPr>
      </w:pPr>
      <w:r w:rsidRPr="007D0897">
        <w:rPr>
          <w:rStyle w:val="Refdenotaalpie"/>
          <w:rFonts w:ascii="Arial" w:hAnsi="Arial" w:cs="Arial"/>
          <w:sz w:val="18"/>
          <w:szCs w:val="16"/>
        </w:rPr>
        <w:footnoteRef/>
      </w:r>
      <w:r w:rsidRPr="007D0897">
        <w:rPr>
          <w:rFonts w:ascii="Arial" w:hAnsi="Arial" w:cs="Arial"/>
          <w:sz w:val="18"/>
          <w:szCs w:val="16"/>
        </w:rPr>
        <w:t xml:space="preserve"> Archivo 08 del cuaderno de primera instancia</w:t>
      </w:r>
    </w:p>
  </w:footnote>
  <w:footnote w:id="4">
    <w:p w14:paraId="251F55FE" w14:textId="063A67D5" w:rsidR="00C51EA8" w:rsidRPr="007D0897" w:rsidRDefault="00C51EA8" w:rsidP="007D0897">
      <w:pPr>
        <w:pStyle w:val="Textonotapie"/>
        <w:jc w:val="both"/>
        <w:rPr>
          <w:rFonts w:ascii="Arial" w:hAnsi="Arial" w:cs="Arial"/>
          <w:sz w:val="18"/>
          <w:szCs w:val="16"/>
        </w:rPr>
      </w:pPr>
      <w:r w:rsidRPr="007D0897">
        <w:rPr>
          <w:rStyle w:val="Refdenotaalpie"/>
          <w:rFonts w:ascii="Arial" w:hAnsi="Arial" w:cs="Arial"/>
          <w:sz w:val="18"/>
          <w:szCs w:val="16"/>
        </w:rPr>
        <w:footnoteRef/>
      </w:r>
      <w:r w:rsidR="7683106B" w:rsidRPr="007D0897">
        <w:rPr>
          <w:rFonts w:ascii="Arial" w:hAnsi="Arial" w:cs="Arial"/>
          <w:sz w:val="18"/>
          <w:szCs w:val="16"/>
        </w:rPr>
        <w:t xml:space="preserve"> Archivo 12 del cuaderno de primera instancia</w:t>
      </w:r>
    </w:p>
  </w:footnote>
  <w:footnote w:id="5">
    <w:p w14:paraId="4DD88E3F" w14:textId="6A251848" w:rsidR="00C51EA8" w:rsidRPr="007D0897" w:rsidRDefault="00C51EA8" w:rsidP="007D0897">
      <w:pPr>
        <w:pStyle w:val="Textonotapie"/>
        <w:jc w:val="both"/>
        <w:rPr>
          <w:rFonts w:ascii="Arial" w:hAnsi="Arial" w:cs="Arial"/>
          <w:sz w:val="18"/>
          <w:szCs w:val="16"/>
        </w:rPr>
      </w:pPr>
      <w:r w:rsidRPr="007D0897">
        <w:rPr>
          <w:rStyle w:val="Refdenotaalpie"/>
          <w:rFonts w:ascii="Arial" w:hAnsi="Arial" w:cs="Arial"/>
          <w:sz w:val="18"/>
          <w:szCs w:val="16"/>
        </w:rPr>
        <w:footnoteRef/>
      </w:r>
      <w:r w:rsidR="7683106B" w:rsidRPr="007D0897">
        <w:rPr>
          <w:rFonts w:ascii="Arial" w:hAnsi="Arial" w:cs="Arial"/>
          <w:sz w:val="18"/>
          <w:szCs w:val="16"/>
        </w:rPr>
        <w:t xml:space="preserve"> Archivo 12 del cuaderno de primera instancia</w:t>
      </w:r>
    </w:p>
  </w:footnote>
  <w:footnote w:id="6">
    <w:p w14:paraId="6DE6E79F" w14:textId="1E248099" w:rsidR="00C51EA8" w:rsidRPr="007D0897" w:rsidRDefault="00C51EA8" w:rsidP="007D0897">
      <w:pPr>
        <w:pStyle w:val="Textonotapie"/>
        <w:jc w:val="both"/>
        <w:rPr>
          <w:rFonts w:ascii="Arial" w:hAnsi="Arial" w:cs="Arial"/>
          <w:sz w:val="18"/>
          <w:szCs w:val="16"/>
        </w:rPr>
      </w:pPr>
      <w:r w:rsidRPr="007D0897">
        <w:rPr>
          <w:rStyle w:val="Refdenotaalpie"/>
          <w:rFonts w:ascii="Arial" w:hAnsi="Arial" w:cs="Arial"/>
          <w:sz w:val="18"/>
          <w:szCs w:val="16"/>
        </w:rPr>
        <w:footnoteRef/>
      </w:r>
      <w:r w:rsidR="7683106B" w:rsidRPr="007D0897">
        <w:rPr>
          <w:rFonts w:ascii="Arial" w:hAnsi="Arial" w:cs="Arial"/>
          <w:sz w:val="18"/>
          <w:szCs w:val="16"/>
        </w:rPr>
        <w:t xml:space="preserve"> Archivo 19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98542" w14:textId="77777777" w:rsidR="00A47FBD" w:rsidRPr="00A47FBD" w:rsidRDefault="00A47FBD" w:rsidP="00A47FBD">
    <w:pPr>
      <w:pStyle w:val="Encabezado"/>
      <w:rPr>
        <w:rFonts w:ascii="Arial" w:hAnsi="Arial" w:cs="Arial"/>
        <w:sz w:val="18"/>
      </w:rPr>
    </w:pPr>
    <w:r w:rsidRPr="00A47FBD">
      <w:rPr>
        <w:rFonts w:ascii="Arial" w:hAnsi="Arial" w:cs="Arial"/>
        <w:sz w:val="18"/>
      </w:rPr>
      <w:t xml:space="preserve">ACCIÓN DE TUTELA (SEGUNDA INSTANCIA) </w:t>
    </w:r>
  </w:p>
  <w:p w14:paraId="6B62F1B3" w14:textId="7EFF7388" w:rsidR="00C51EA8" w:rsidRPr="00A47FBD" w:rsidRDefault="00A47FBD" w:rsidP="00A47FBD">
    <w:pPr>
      <w:pStyle w:val="Encabezado"/>
      <w:rPr>
        <w:rFonts w:ascii="Arial" w:hAnsi="Arial" w:cs="Arial"/>
        <w:sz w:val="18"/>
      </w:rPr>
    </w:pPr>
    <w:r w:rsidRPr="00A47FBD">
      <w:rPr>
        <w:rFonts w:ascii="Arial" w:hAnsi="Arial" w:cs="Arial"/>
        <w:sz w:val="18"/>
      </w:rPr>
      <w:t>Radicado: 66594318900120220014101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D06"/>
    <w:multiLevelType w:val="hybridMultilevel"/>
    <w:tmpl w:val="DB7CC49E"/>
    <w:lvl w:ilvl="0" w:tplc="8DC0A1B2">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295A14"/>
    <w:multiLevelType w:val="hybridMultilevel"/>
    <w:tmpl w:val="F5E861A4"/>
    <w:lvl w:ilvl="0" w:tplc="3BF69E3A">
      <w:start w:val="1"/>
      <w:numFmt w:val="decimal"/>
      <w:lvlText w:val="%1."/>
      <w:lvlJc w:val="left"/>
      <w:pPr>
        <w:ind w:left="720" w:hanging="360"/>
      </w:pPr>
    </w:lvl>
    <w:lvl w:ilvl="1" w:tplc="82E61338">
      <w:start w:val="1"/>
      <w:numFmt w:val="lowerLetter"/>
      <w:lvlText w:val="%2."/>
      <w:lvlJc w:val="left"/>
      <w:pPr>
        <w:ind w:left="1440" w:hanging="360"/>
      </w:pPr>
    </w:lvl>
    <w:lvl w:ilvl="2" w:tplc="B824EE7E">
      <w:start w:val="1"/>
      <w:numFmt w:val="lowerRoman"/>
      <w:lvlText w:val="%3."/>
      <w:lvlJc w:val="right"/>
      <w:pPr>
        <w:ind w:left="2160" w:hanging="180"/>
      </w:pPr>
    </w:lvl>
    <w:lvl w:ilvl="3" w:tplc="0C1E4D70">
      <w:start w:val="1"/>
      <w:numFmt w:val="decimal"/>
      <w:lvlText w:val="%4."/>
      <w:lvlJc w:val="left"/>
      <w:pPr>
        <w:ind w:left="2880" w:hanging="360"/>
      </w:pPr>
    </w:lvl>
    <w:lvl w:ilvl="4" w:tplc="4FA4D00C">
      <w:start w:val="1"/>
      <w:numFmt w:val="lowerLetter"/>
      <w:lvlText w:val="%5."/>
      <w:lvlJc w:val="left"/>
      <w:pPr>
        <w:ind w:left="3600" w:hanging="360"/>
      </w:pPr>
    </w:lvl>
    <w:lvl w:ilvl="5" w:tplc="F5CE9EA4">
      <w:start w:val="1"/>
      <w:numFmt w:val="lowerRoman"/>
      <w:lvlText w:val="%6."/>
      <w:lvlJc w:val="right"/>
      <w:pPr>
        <w:ind w:left="4320" w:hanging="180"/>
      </w:pPr>
    </w:lvl>
    <w:lvl w:ilvl="6" w:tplc="75327530">
      <w:start w:val="1"/>
      <w:numFmt w:val="decimal"/>
      <w:lvlText w:val="%7."/>
      <w:lvlJc w:val="left"/>
      <w:pPr>
        <w:ind w:left="5040" w:hanging="360"/>
      </w:pPr>
    </w:lvl>
    <w:lvl w:ilvl="7" w:tplc="36ACF1C4">
      <w:start w:val="1"/>
      <w:numFmt w:val="lowerLetter"/>
      <w:lvlText w:val="%8."/>
      <w:lvlJc w:val="left"/>
      <w:pPr>
        <w:ind w:left="5760" w:hanging="360"/>
      </w:pPr>
    </w:lvl>
    <w:lvl w:ilvl="8" w:tplc="93440C54">
      <w:start w:val="1"/>
      <w:numFmt w:val="lowerRoman"/>
      <w:lvlText w:val="%9."/>
      <w:lvlJc w:val="right"/>
      <w:pPr>
        <w:ind w:left="6480" w:hanging="180"/>
      </w:pPr>
    </w:lvl>
  </w:abstractNum>
  <w:abstractNum w:abstractNumId="2" w15:restartNumberingAfterBreak="0">
    <w:nsid w:val="0F5CCD2D"/>
    <w:multiLevelType w:val="hybridMultilevel"/>
    <w:tmpl w:val="158792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9B4873"/>
    <w:multiLevelType w:val="hybridMultilevel"/>
    <w:tmpl w:val="FBDEF810"/>
    <w:lvl w:ilvl="0" w:tplc="286288D6">
      <w:start w:val="7"/>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A457F58"/>
    <w:multiLevelType w:val="hybridMultilevel"/>
    <w:tmpl w:val="BF8AB10E"/>
    <w:lvl w:ilvl="0" w:tplc="B3F2E2A6">
      <w:start w:val="5"/>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4E3530F"/>
    <w:multiLevelType w:val="hybridMultilevel"/>
    <w:tmpl w:val="473EA424"/>
    <w:lvl w:ilvl="0" w:tplc="F6C23568">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8CC609C"/>
    <w:multiLevelType w:val="hybridMultilevel"/>
    <w:tmpl w:val="7E760964"/>
    <w:lvl w:ilvl="0" w:tplc="0D10604A">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5EA1970"/>
    <w:multiLevelType w:val="hybridMultilevel"/>
    <w:tmpl w:val="2CBCA6C6"/>
    <w:lvl w:ilvl="0" w:tplc="4F7EECEE">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1BA5053"/>
    <w:multiLevelType w:val="hybridMultilevel"/>
    <w:tmpl w:val="29A064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86C2C4A"/>
    <w:multiLevelType w:val="hybridMultilevel"/>
    <w:tmpl w:val="B0A43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DA049F2"/>
    <w:multiLevelType w:val="hybridMultilevel"/>
    <w:tmpl w:val="E304C570"/>
    <w:lvl w:ilvl="0" w:tplc="FE801C58">
      <w:start w:val="1"/>
      <w:numFmt w:val="decimal"/>
      <w:lvlText w:val="%1."/>
      <w:lvlJc w:val="left"/>
      <w:pPr>
        <w:ind w:left="360" w:hanging="360"/>
      </w:pPr>
      <w:rPr>
        <w:rFonts w:hint="default"/>
        <w:b/>
        <w:sz w:val="2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49A6396"/>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8335AD8"/>
    <w:multiLevelType w:val="hybridMultilevel"/>
    <w:tmpl w:val="785AA22C"/>
    <w:lvl w:ilvl="0" w:tplc="A63E0C0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82D1807"/>
    <w:multiLevelType w:val="hybridMultilevel"/>
    <w:tmpl w:val="44C6E3E4"/>
    <w:lvl w:ilvl="0" w:tplc="5F76CB48">
      <w:start w:val="1"/>
      <w:numFmt w:val="bullet"/>
      <w:lvlText w:val=""/>
      <w:lvlJc w:val="left"/>
      <w:pPr>
        <w:ind w:left="720" w:hanging="360"/>
      </w:pPr>
      <w:rPr>
        <w:rFonts w:ascii="Symbol" w:hAnsi="Symbol" w:hint="default"/>
      </w:rPr>
    </w:lvl>
    <w:lvl w:ilvl="1" w:tplc="2D8A7908">
      <w:start w:val="1"/>
      <w:numFmt w:val="bullet"/>
      <w:lvlText w:val="o"/>
      <w:lvlJc w:val="left"/>
      <w:pPr>
        <w:ind w:left="1440" w:hanging="360"/>
      </w:pPr>
      <w:rPr>
        <w:rFonts w:ascii="Courier New" w:hAnsi="Courier New" w:hint="default"/>
      </w:rPr>
    </w:lvl>
    <w:lvl w:ilvl="2" w:tplc="BD5857F4">
      <w:start w:val="1"/>
      <w:numFmt w:val="bullet"/>
      <w:lvlText w:val=""/>
      <w:lvlJc w:val="left"/>
      <w:pPr>
        <w:ind w:left="2160" w:hanging="360"/>
      </w:pPr>
      <w:rPr>
        <w:rFonts w:ascii="Wingdings" w:hAnsi="Wingdings" w:hint="default"/>
      </w:rPr>
    </w:lvl>
    <w:lvl w:ilvl="3" w:tplc="8A346772">
      <w:start w:val="1"/>
      <w:numFmt w:val="bullet"/>
      <w:lvlText w:val=""/>
      <w:lvlJc w:val="left"/>
      <w:pPr>
        <w:ind w:left="2880" w:hanging="360"/>
      </w:pPr>
      <w:rPr>
        <w:rFonts w:ascii="Symbol" w:hAnsi="Symbol" w:hint="default"/>
      </w:rPr>
    </w:lvl>
    <w:lvl w:ilvl="4" w:tplc="F1701AF8">
      <w:start w:val="1"/>
      <w:numFmt w:val="bullet"/>
      <w:lvlText w:val="o"/>
      <w:lvlJc w:val="left"/>
      <w:pPr>
        <w:ind w:left="3600" w:hanging="360"/>
      </w:pPr>
      <w:rPr>
        <w:rFonts w:ascii="Courier New" w:hAnsi="Courier New" w:hint="default"/>
      </w:rPr>
    </w:lvl>
    <w:lvl w:ilvl="5" w:tplc="E9FE4C28">
      <w:start w:val="1"/>
      <w:numFmt w:val="bullet"/>
      <w:lvlText w:val=""/>
      <w:lvlJc w:val="left"/>
      <w:pPr>
        <w:ind w:left="4320" w:hanging="360"/>
      </w:pPr>
      <w:rPr>
        <w:rFonts w:ascii="Wingdings" w:hAnsi="Wingdings" w:hint="default"/>
      </w:rPr>
    </w:lvl>
    <w:lvl w:ilvl="6" w:tplc="217C04BA">
      <w:start w:val="1"/>
      <w:numFmt w:val="bullet"/>
      <w:lvlText w:val=""/>
      <w:lvlJc w:val="left"/>
      <w:pPr>
        <w:ind w:left="5040" w:hanging="360"/>
      </w:pPr>
      <w:rPr>
        <w:rFonts w:ascii="Symbol" w:hAnsi="Symbol" w:hint="default"/>
      </w:rPr>
    </w:lvl>
    <w:lvl w:ilvl="7" w:tplc="AA3C7386">
      <w:start w:val="1"/>
      <w:numFmt w:val="bullet"/>
      <w:lvlText w:val="o"/>
      <w:lvlJc w:val="left"/>
      <w:pPr>
        <w:ind w:left="5760" w:hanging="360"/>
      </w:pPr>
      <w:rPr>
        <w:rFonts w:ascii="Courier New" w:hAnsi="Courier New" w:hint="default"/>
      </w:rPr>
    </w:lvl>
    <w:lvl w:ilvl="8" w:tplc="654699D4">
      <w:start w:val="1"/>
      <w:numFmt w:val="bullet"/>
      <w:lvlText w:val=""/>
      <w:lvlJc w:val="left"/>
      <w:pPr>
        <w:ind w:left="6480" w:hanging="360"/>
      </w:pPr>
      <w:rPr>
        <w:rFonts w:ascii="Wingdings" w:hAnsi="Wingdings" w:hint="default"/>
      </w:rPr>
    </w:lvl>
  </w:abstractNum>
  <w:abstractNum w:abstractNumId="14" w15:restartNumberingAfterBreak="0">
    <w:nsid w:val="7ADC19A2"/>
    <w:multiLevelType w:val="hybridMultilevel"/>
    <w:tmpl w:val="A8BCCC9C"/>
    <w:lvl w:ilvl="0" w:tplc="30A0EBC6">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C577184"/>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3"/>
  </w:num>
  <w:num w:numId="2">
    <w:abstractNumId w:val="1"/>
  </w:num>
  <w:num w:numId="3">
    <w:abstractNumId w:val="9"/>
  </w:num>
  <w:num w:numId="4">
    <w:abstractNumId w:val="8"/>
  </w:num>
  <w:num w:numId="5">
    <w:abstractNumId w:val="10"/>
  </w:num>
  <w:num w:numId="6">
    <w:abstractNumId w:val="15"/>
  </w:num>
  <w:num w:numId="7">
    <w:abstractNumId w:val="11"/>
  </w:num>
  <w:num w:numId="8">
    <w:abstractNumId w:val="14"/>
  </w:num>
  <w:num w:numId="9">
    <w:abstractNumId w:val="5"/>
  </w:num>
  <w:num w:numId="10">
    <w:abstractNumId w:val="7"/>
  </w:num>
  <w:num w:numId="11">
    <w:abstractNumId w:val="12"/>
  </w:num>
  <w:num w:numId="12">
    <w:abstractNumId w:val="6"/>
  </w:num>
  <w:num w:numId="13">
    <w:abstractNumId w:val="4"/>
  </w:num>
  <w:num w:numId="14">
    <w:abstractNumId w:val="0"/>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CO"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06"/>
    <w:rsid w:val="00000E3D"/>
    <w:rsid w:val="00002F24"/>
    <w:rsid w:val="0000421C"/>
    <w:rsid w:val="00005784"/>
    <w:rsid w:val="00005889"/>
    <w:rsid w:val="00006DCE"/>
    <w:rsid w:val="00007F82"/>
    <w:rsid w:val="00010F4A"/>
    <w:rsid w:val="000117F4"/>
    <w:rsid w:val="00014582"/>
    <w:rsid w:val="000152BF"/>
    <w:rsid w:val="00015786"/>
    <w:rsid w:val="0001595B"/>
    <w:rsid w:val="000171D2"/>
    <w:rsid w:val="00017DD4"/>
    <w:rsid w:val="0002048A"/>
    <w:rsid w:val="0002104B"/>
    <w:rsid w:val="000226F6"/>
    <w:rsid w:val="0002336C"/>
    <w:rsid w:val="00031F1E"/>
    <w:rsid w:val="000323B9"/>
    <w:rsid w:val="00032EEA"/>
    <w:rsid w:val="00034187"/>
    <w:rsid w:val="0003433D"/>
    <w:rsid w:val="00034AC5"/>
    <w:rsid w:val="000358EB"/>
    <w:rsid w:val="00035FFE"/>
    <w:rsid w:val="0003669E"/>
    <w:rsid w:val="0003696C"/>
    <w:rsid w:val="00036994"/>
    <w:rsid w:val="00037C80"/>
    <w:rsid w:val="00041BCA"/>
    <w:rsid w:val="00042AA2"/>
    <w:rsid w:val="00042ACF"/>
    <w:rsid w:val="000437EE"/>
    <w:rsid w:val="000460A1"/>
    <w:rsid w:val="00046193"/>
    <w:rsid w:val="000462F1"/>
    <w:rsid w:val="00046C0E"/>
    <w:rsid w:val="00052469"/>
    <w:rsid w:val="00053284"/>
    <w:rsid w:val="0005331F"/>
    <w:rsid w:val="00053715"/>
    <w:rsid w:val="000558FD"/>
    <w:rsid w:val="000571ED"/>
    <w:rsid w:val="0006000B"/>
    <w:rsid w:val="000607C4"/>
    <w:rsid w:val="0006130A"/>
    <w:rsid w:val="00062584"/>
    <w:rsid w:val="00063AB1"/>
    <w:rsid w:val="00064492"/>
    <w:rsid w:val="00064D78"/>
    <w:rsid w:val="0006625F"/>
    <w:rsid w:val="000667ED"/>
    <w:rsid w:val="000672A6"/>
    <w:rsid w:val="0007057D"/>
    <w:rsid w:val="0007135C"/>
    <w:rsid w:val="00072A0F"/>
    <w:rsid w:val="00072DF7"/>
    <w:rsid w:val="00073E11"/>
    <w:rsid w:val="00075CC9"/>
    <w:rsid w:val="000774FF"/>
    <w:rsid w:val="00077DC2"/>
    <w:rsid w:val="00077DC9"/>
    <w:rsid w:val="00080F78"/>
    <w:rsid w:val="00082062"/>
    <w:rsid w:val="00082686"/>
    <w:rsid w:val="0008418E"/>
    <w:rsid w:val="00085057"/>
    <w:rsid w:val="0008565D"/>
    <w:rsid w:val="00085F48"/>
    <w:rsid w:val="000872A4"/>
    <w:rsid w:val="00091E0C"/>
    <w:rsid w:val="00092D2D"/>
    <w:rsid w:val="00096EB7"/>
    <w:rsid w:val="000972A1"/>
    <w:rsid w:val="000979FE"/>
    <w:rsid w:val="00097DBF"/>
    <w:rsid w:val="000A1B03"/>
    <w:rsid w:val="000A2595"/>
    <w:rsid w:val="000A2686"/>
    <w:rsid w:val="000A29B9"/>
    <w:rsid w:val="000A2EE9"/>
    <w:rsid w:val="000A40D2"/>
    <w:rsid w:val="000A54E0"/>
    <w:rsid w:val="000A5D35"/>
    <w:rsid w:val="000A63E7"/>
    <w:rsid w:val="000A7087"/>
    <w:rsid w:val="000A7339"/>
    <w:rsid w:val="000B3FA5"/>
    <w:rsid w:val="000B4A47"/>
    <w:rsid w:val="000B5D6F"/>
    <w:rsid w:val="000B6838"/>
    <w:rsid w:val="000C017F"/>
    <w:rsid w:val="000C24CA"/>
    <w:rsid w:val="000C25C8"/>
    <w:rsid w:val="000C3B9E"/>
    <w:rsid w:val="000C5B87"/>
    <w:rsid w:val="000C5E66"/>
    <w:rsid w:val="000C6978"/>
    <w:rsid w:val="000C71FA"/>
    <w:rsid w:val="000C749F"/>
    <w:rsid w:val="000D0039"/>
    <w:rsid w:val="000D03DB"/>
    <w:rsid w:val="000D1B7F"/>
    <w:rsid w:val="000D39AF"/>
    <w:rsid w:val="000D5FEC"/>
    <w:rsid w:val="000D6B77"/>
    <w:rsid w:val="000D7EEE"/>
    <w:rsid w:val="000E0D20"/>
    <w:rsid w:val="000E1586"/>
    <w:rsid w:val="000E19CA"/>
    <w:rsid w:val="000E1EA3"/>
    <w:rsid w:val="000E2473"/>
    <w:rsid w:val="000E2ECA"/>
    <w:rsid w:val="000E38F4"/>
    <w:rsid w:val="000E3CE7"/>
    <w:rsid w:val="000E3F4C"/>
    <w:rsid w:val="000E4B8F"/>
    <w:rsid w:val="000E5998"/>
    <w:rsid w:val="000E69BA"/>
    <w:rsid w:val="000F0095"/>
    <w:rsid w:val="000F167E"/>
    <w:rsid w:val="000F3406"/>
    <w:rsid w:val="000F501D"/>
    <w:rsid w:val="000F5A30"/>
    <w:rsid w:val="000F5CC2"/>
    <w:rsid w:val="000F6EBF"/>
    <w:rsid w:val="000F7DA9"/>
    <w:rsid w:val="000F7FF4"/>
    <w:rsid w:val="00100D79"/>
    <w:rsid w:val="00101C19"/>
    <w:rsid w:val="00101C20"/>
    <w:rsid w:val="0010231B"/>
    <w:rsid w:val="00104AF3"/>
    <w:rsid w:val="00105621"/>
    <w:rsid w:val="00105A05"/>
    <w:rsid w:val="001062F9"/>
    <w:rsid w:val="0010679A"/>
    <w:rsid w:val="001067BE"/>
    <w:rsid w:val="00111324"/>
    <w:rsid w:val="00112732"/>
    <w:rsid w:val="001136EF"/>
    <w:rsid w:val="001138C1"/>
    <w:rsid w:val="00116A49"/>
    <w:rsid w:val="00116B1C"/>
    <w:rsid w:val="0011710C"/>
    <w:rsid w:val="00121C1C"/>
    <w:rsid w:val="00122D01"/>
    <w:rsid w:val="00122E1F"/>
    <w:rsid w:val="00123046"/>
    <w:rsid w:val="0012363A"/>
    <w:rsid w:val="0012407C"/>
    <w:rsid w:val="00124C36"/>
    <w:rsid w:val="00124D87"/>
    <w:rsid w:val="00125381"/>
    <w:rsid w:val="00125571"/>
    <w:rsid w:val="0012565A"/>
    <w:rsid w:val="0012604A"/>
    <w:rsid w:val="001303A1"/>
    <w:rsid w:val="0013157E"/>
    <w:rsid w:val="00131623"/>
    <w:rsid w:val="00131A24"/>
    <w:rsid w:val="001324A4"/>
    <w:rsid w:val="00133F67"/>
    <w:rsid w:val="00134192"/>
    <w:rsid w:val="00134708"/>
    <w:rsid w:val="00135598"/>
    <w:rsid w:val="00136894"/>
    <w:rsid w:val="00136BC7"/>
    <w:rsid w:val="00137E68"/>
    <w:rsid w:val="00140624"/>
    <w:rsid w:val="00140D82"/>
    <w:rsid w:val="00141C1C"/>
    <w:rsid w:val="0014218C"/>
    <w:rsid w:val="00143CF1"/>
    <w:rsid w:val="00143EBC"/>
    <w:rsid w:val="001440BE"/>
    <w:rsid w:val="00144418"/>
    <w:rsid w:val="001449BF"/>
    <w:rsid w:val="00147C02"/>
    <w:rsid w:val="00150EB9"/>
    <w:rsid w:val="00156E05"/>
    <w:rsid w:val="001610F1"/>
    <w:rsid w:val="00164718"/>
    <w:rsid w:val="00164ACE"/>
    <w:rsid w:val="00164B31"/>
    <w:rsid w:val="0016591B"/>
    <w:rsid w:val="0016618C"/>
    <w:rsid w:val="001668B9"/>
    <w:rsid w:val="00167838"/>
    <w:rsid w:val="00167CE1"/>
    <w:rsid w:val="00171807"/>
    <w:rsid w:val="00172B27"/>
    <w:rsid w:val="001754EA"/>
    <w:rsid w:val="00175824"/>
    <w:rsid w:val="00176AD3"/>
    <w:rsid w:val="00177907"/>
    <w:rsid w:val="0017791E"/>
    <w:rsid w:val="00180D4C"/>
    <w:rsid w:val="00180F36"/>
    <w:rsid w:val="00182D68"/>
    <w:rsid w:val="00182E3A"/>
    <w:rsid w:val="00183563"/>
    <w:rsid w:val="0018622F"/>
    <w:rsid w:val="00191D34"/>
    <w:rsid w:val="00193A05"/>
    <w:rsid w:val="001954B0"/>
    <w:rsid w:val="00196D8C"/>
    <w:rsid w:val="00196F4A"/>
    <w:rsid w:val="00197020"/>
    <w:rsid w:val="001977A9"/>
    <w:rsid w:val="001A1332"/>
    <w:rsid w:val="001A1A9D"/>
    <w:rsid w:val="001A21E9"/>
    <w:rsid w:val="001A2776"/>
    <w:rsid w:val="001A27E4"/>
    <w:rsid w:val="001A4CAA"/>
    <w:rsid w:val="001A6B07"/>
    <w:rsid w:val="001A71D8"/>
    <w:rsid w:val="001B0EA0"/>
    <w:rsid w:val="001B24B7"/>
    <w:rsid w:val="001B3280"/>
    <w:rsid w:val="001B411C"/>
    <w:rsid w:val="001B4D4A"/>
    <w:rsid w:val="001B5CC4"/>
    <w:rsid w:val="001B67D3"/>
    <w:rsid w:val="001C1688"/>
    <w:rsid w:val="001C3CFC"/>
    <w:rsid w:val="001C440A"/>
    <w:rsid w:val="001C5E32"/>
    <w:rsid w:val="001C66A6"/>
    <w:rsid w:val="001C724F"/>
    <w:rsid w:val="001C79E9"/>
    <w:rsid w:val="001D0206"/>
    <w:rsid w:val="001D0299"/>
    <w:rsid w:val="001D14D8"/>
    <w:rsid w:val="001D3949"/>
    <w:rsid w:val="001D3AE6"/>
    <w:rsid w:val="001D3DD9"/>
    <w:rsid w:val="001D3E66"/>
    <w:rsid w:val="001D4002"/>
    <w:rsid w:val="001D4A23"/>
    <w:rsid w:val="001D55FC"/>
    <w:rsid w:val="001E0493"/>
    <w:rsid w:val="001E2354"/>
    <w:rsid w:val="001E65B1"/>
    <w:rsid w:val="001E6B25"/>
    <w:rsid w:val="001E7724"/>
    <w:rsid w:val="001E7818"/>
    <w:rsid w:val="001F0441"/>
    <w:rsid w:val="001F1871"/>
    <w:rsid w:val="001F308A"/>
    <w:rsid w:val="001F33A9"/>
    <w:rsid w:val="001F3AF5"/>
    <w:rsid w:val="001F40A4"/>
    <w:rsid w:val="001F62A8"/>
    <w:rsid w:val="001F6756"/>
    <w:rsid w:val="00200345"/>
    <w:rsid w:val="00203C18"/>
    <w:rsid w:val="002048CB"/>
    <w:rsid w:val="00204ABF"/>
    <w:rsid w:val="002058DA"/>
    <w:rsid w:val="00205F63"/>
    <w:rsid w:val="00205FCF"/>
    <w:rsid w:val="00210656"/>
    <w:rsid w:val="002110A1"/>
    <w:rsid w:val="0021256C"/>
    <w:rsid w:val="00215E32"/>
    <w:rsid w:val="0021608B"/>
    <w:rsid w:val="00216342"/>
    <w:rsid w:val="002170D0"/>
    <w:rsid w:val="002175D9"/>
    <w:rsid w:val="0022097A"/>
    <w:rsid w:val="00220B2E"/>
    <w:rsid w:val="0022523C"/>
    <w:rsid w:val="002262B4"/>
    <w:rsid w:val="002268DB"/>
    <w:rsid w:val="0023130E"/>
    <w:rsid w:val="00232A05"/>
    <w:rsid w:val="002345CD"/>
    <w:rsid w:val="00234998"/>
    <w:rsid w:val="002359EA"/>
    <w:rsid w:val="00235B17"/>
    <w:rsid w:val="00236594"/>
    <w:rsid w:val="0023698E"/>
    <w:rsid w:val="002373E1"/>
    <w:rsid w:val="00241D38"/>
    <w:rsid w:val="00241D77"/>
    <w:rsid w:val="0024324F"/>
    <w:rsid w:val="002439A1"/>
    <w:rsid w:val="00246E2C"/>
    <w:rsid w:val="00250028"/>
    <w:rsid w:val="00250BB0"/>
    <w:rsid w:val="00250DD1"/>
    <w:rsid w:val="0025142C"/>
    <w:rsid w:val="0025305B"/>
    <w:rsid w:val="00254DBA"/>
    <w:rsid w:val="00254DEC"/>
    <w:rsid w:val="00256346"/>
    <w:rsid w:val="00256879"/>
    <w:rsid w:val="0025761F"/>
    <w:rsid w:val="00257B28"/>
    <w:rsid w:val="00257ED9"/>
    <w:rsid w:val="002604A4"/>
    <w:rsid w:val="00260961"/>
    <w:rsid w:val="00261A11"/>
    <w:rsid w:val="00261B76"/>
    <w:rsid w:val="0026311C"/>
    <w:rsid w:val="0026693B"/>
    <w:rsid w:val="00266A02"/>
    <w:rsid w:val="002673A7"/>
    <w:rsid w:val="00270258"/>
    <w:rsid w:val="002708CE"/>
    <w:rsid w:val="0027112F"/>
    <w:rsid w:val="002714A8"/>
    <w:rsid w:val="0027208E"/>
    <w:rsid w:val="00272731"/>
    <w:rsid w:val="00273C03"/>
    <w:rsid w:val="002745B3"/>
    <w:rsid w:val="00274862"/>
    <w:rsid w:val="00274A51"/>
    <w:rsid w:val="00280195"/>
    <w:rsid w:val="002803CA"/>
    <w:rsid w:val="002813B6"/>
    <w:rsid w:val="00281C4F"/>
    <w:rsid w:val="00282B38"/>
    <w:rsid w:val="0028332C"/>
    <w:rsid w:val="00283AE2"/>
    <w:rsid w:val="00283AFA"/>
    <w:rsid w:val="002841F7"/>
    <w:rsid w:val="002843B8"/>
    <w:rsid w:val="0028477F"/>
    <w:rsid w:val="00286C90"/>
    <w:rsid w:val="00286E86"/>
    <w:rsid w:val="002873E2"/>
    <w:rsid w:val="00290A20"/>
    <w:rsid w:val="0029245A"/>
    <w:rsid w:val="00292EB3"/>
    <w:rsid w:val="002930D4"/>
    <w:rsid w:val="0029317D"/>
    <w:rsid w:val="002931F2"/>
    <w:rsid w:val="002940C9"/>
    <w:rsid w:val="00297390"/>
    <w:rsid w:val="00297435"/>
    <w:rsid w:val="002974CA"/>
    <w:rsid w:val="002A0486"/>
    <w:rsid w:val="002A16D6"/>
    <w:rsid w:val="002A1977"/>
    <w:rsid w:val="002A1C06"/>
    <w:rsid w:val="002A27E9"/>
    <w:rsid w:val="002A4A3B"/>
    <w:rsid w:val="002A5A4F"/>
    <w:rsid w:val="002A62AC"/>
    <w:rsid w:val="002A6AE7"/>
    <w:rsid w:val="002A7581"/>
    <w:rsid w:val="002A7E54"/>
    <w:rsid w:val="002B016D"/>
    <w:rsid w:val="002B09D6"/>
    <w:rsid w:val="002B265D"/>
    <w:rsid w:val="002B2E0B"/>
    <w:rsid w:val="002B5F46"/>
    <w:rsid w:val="002B7F03"/>
    <w:rsid w:val="002C05F3"/>
    <w:rsid w:val="002C1799"/>
    <w:rsid w:val="002C28FC"/>
    <w:rsid w:val="002C295F"/>
    <w:rsid w:val="002C2A44"/>
    <w:rsid w:val="002C45C9"/>
    <w:rsid w:val="002C70AF"/>
    <w:rsid w:val="002C7A3B"/>
    <w:rsid w:val="002D08B6"/>
    <w:rsid w:val="002D131E"/>
    <w:rsid w:val="002D2378"/>
    <w:rsid w:val="002D3C00"/>
    <w:rsid w:val="002D47F0"/>
    <w:rsid w:val="002D787B"/>
    <w:rsid w:val="002E1C98"/>
    <w:rsid w:val="002E2043"/>
    <w:rsid w:val="002E22D3"/>
    <w:rsid w:val="002E311F"/>
    <w:rsid w:val="002E3D4A"/>
    <w:rsid w:val="002E4475"/>
    <w:rsid w:val="002E6045"/>
    <w:rsid w:val="002E656C"/>
    <w:rsid w:val="002E6D71"/>
    <w:rsid w:val="002E706F"/>
    <w:rsid w:val="002F113F"/>
    <w:rsid w:val="002F1560"/>
    <w:rsid w:val="002F1A60"/>
    <w:rsid w:val="002F1A80"/>
    <w:rsid w:val="002F1C8D"/>
    <w:rsid w:val="002F29FF"/>
    <w:rsid w:val="002F3CC9"/>
    <w:rsid w:val="002F4014"/>
    <w:rsid w:val="002F4B9C"/>
    <w:rsid w:val="002F4DBC"/>
    <w:rsid w:val="002F4F63"/>
    <w:rsid w:val="0030128E"/>
    <w:rsid w:val="0030222A"/>
    <w:rsid w:val="003035E9"/>
    <w:rsid w:val="003047BF"/>
    <w:rsid w:val="00305971"/>
    <w:rsid w:val="003071E1"/>
    <w:rsid w:val="00310426"/>
    <w:rsid w:val="00310CC3"/>
    <w:rsid w:val="00311761"/>
    <w:rsid w:val="00311818"/>
    <w:rsid w:val="00311C71"/>
    <w:rsid w:val="00312A7C"/>
    <w:rsid w:val="00313253"/>
    <w:rsid w:val="0031393F"/>
    <w:rsid w:val="00314C7E"/>
    <w:rsid w:val="0031682E"/>
    <w:rsid w:val="0031702E"/>
    <w:rsid w:val="003201C2"/>
    <w:rsid w:val="0032193D"/>
    <w:rsid w:val="00322B45"/>
    <w:rsid w:val="00323812"/>
    <w:rsid w:val="00323E4A"/>
    <w:rsid w:val="00325AE5"/>
    <w:rsid w:val="00327069"/>
    <w:rsid w:val="00330837"/>
    <w:rsid w:val="00331139"/>
    <w:rsid w:val="0033115D"/>
    <w:rsid w:val="00334563"/>
    <w:rsid w:val="00334F87"/>
    <w:rsid w:val="00336481"/>
    <w:rsid w:val="003365E7"/>
    <w:rsid w:val="00336B42"/>
    <w:rsid w:val="00336C54"/>
    <w:rsid w:val="0033702B"/>
    <w:rsid w:val="0033723E"/>
    <w:rsid w:val="003373AE"/>
    <w:rsid w:val="0034034E"/>
    <w:rsid w:val="00340B65"/>
    <w:rsid w:val="00340E15"/>
    <w:rsid w:val="0034163E"/>
    <w:rsid w:val="003437EC"/>
    <w:rsid w:val="003445E7"/>
    <w:rsid w:val="0034493B"/>
    <w:rsid w:val="0034605B"/>
    <w:rsid w:val="003464FD"/>
    <w:rsid w:val="003504C7"/>
    <w:rsid w:val="0035080A"/>
    <w:rsid w:val="00350D39"/>
    <w:rsid w:val="00350F64"/>
    <w:rsid w:val="003510AA"/>
    <w:rsid w:val="00353263"/>
    <w:rsid w:val="00353973"/>
    <w:rsid w:val="003548E9"/>
    <w:rsid w:val="00354DE3"/>
    <w:rsid w:val="00355201"/>
    <w:rsid w:val="0035528A"/>
    <w:rsid w:val="0035594A"/>
    <w:rsid w:val="00355D39"/>
    <w:rsid w:val="00356272"/>
    <w:rsid w:val="00357344"/>
    <w:rsid w:val="003606FF"/>
    <w:rsid w:val="00360EAD"/>
    <w:rsid w:val="003617FF"/>
    <w:rsid w:val="003624C5"/>
    <w:rsid w:val="003625AF"/>
    <w:rsid w:val="00363538"/>
    <w:rsid w:val="003639A6"/>
    <w:rsid w:val="003642A3"/>
    <w:rsid w:val="003650FE"/>
    <w:rsid w:val="003656B0"/>
    <w:rsid w:val="00371363"/>
    <w:rsid w:val="00373A02"/>
    <w:rsid w:val="00374FBD"/>
    <w:rsid w:val="00376FF2"/>
    <w:rsid w:val="00380F12"/>
    <w:rsid w:val="003823D5"/>
    <w:rsid w:val="00382D60"/>
    <w:rsid w:val="00382E1D"/>
    <w:rsid w:val="00384130"/>
    <w:rsid w:val="00384D53"/>
    <w:rsid w:val="0038634F"/>
    <w:rsid w:val="00387622"/>
    <w:rsid w:val="00391FE4"/>
    <w:rsid w:val="003924F6"/>
    <w:rsid w:val="00394C3C"/>
    <w:rsid w:val="003953EE"/>
    <w:rsid w:val="00396415"/>
    <w:rsid w:val="00396433"/>
    <w:rsid w:val="00396625"/>
    <w:rsid w:val="00396A69"/>
    <w:rsid w:val="00397562"/>
    <w:rsid w:val="003A4272"/>
    <w:rsid w:val="003A4E05"/>
    <w:rsid w:val="003A5D34"/>
    <w:rsid w:val="003A6B67"/>
    <w:rsid w:val="003A6D21"/>
    <w:rsid w:val="003B011D"/>
    <w:rsid w:val="003B037B"/>
    <w:rsid w:val="003B09DA"/>
    <w:rsid w:val="003B2F17"/>
    <w:rsid w:val="003B504C"/>
    <w:rsid w:val="003B5C1E"/>
    <w:rsid w:val="003B7464"/>
    <w:rsid w:val="003B75C6"/>
    <w:rsid w:val="003B78C6"/>
    <w:rsid w:val="003B7C3E"/>
    <w:rsid w:val="003C00D7"/>
    <w:rsid w:val="003C49DE"/>
    <w:rsid w:val="003C4CBE"/>
    <w:rsid w:val="003C5372"/>
    <w:rsid w:val="003C56F0"/>
    <w:rsid w:val="003C686C"/>
    <w:rsid w:val="003C761B"/>
    <w:rsid w:val="003C7769"/>
    <w:rsid w:val="003D0BE1"/>
    <w:rsid w:val="003D0D1D"/>
    <w:rsid w:val="003D0DB2"/>
    <w:rsid w:val="003D21D3"/>
    <w:rsid w:val="003D31C8"/>
    <w:rsid w:val="003D3C02"/>
    <w:rsid w:val="003D618E"/>
    <w:rsid w:val="003E074A"/>
    <w:rsid w:val="003E09C1"/>
    <w:rsid w:val="003E1AAF"/>
    <w:rsid w:val="003E2176"/>
    <w:rsid w:val="003E4418"/>
    <w:rsid w:val="003E482F"/>
    <w:rsid w:val="003E56DB"/>
    <w:rsid w:val="003F1CFE"/>
    <w:rsid w:val="003F323B"/>
    <w:rsid w:val="003F38AB"/>
    <w:rsid w:val="003F4631"/>
    <w:rsid w:val="003F4BA4"/>
    <w:rsid w:val="003F5685"/>
    <w:rsid w:val="003F64DF"/>
    <w:rsid w:val="003F6C80"/>
    <w:rsid w:val="00403834"/>
    <w:rsid w:val="00405239"/>
    <w:rsid w:val="00407AF9"/>
    <w:rsid w:val="00407C27"/>
    <w:rsid w:val="00407D20"/>
    <w:rsid w:val="004132C5"/>
    <w:rsid w:val="00414227"/>
    <w:rsid w:val="00414243"/>
    <w:rsid w:val="00414B87"/>
    <w:rsid w:val="00415F22"/>
    <w:rsid w:val="004178F6"/>
    <w:rsid w:val="004216ED"/>
    <w:rsid w:val="004239B9"/>
    <w:rsid w:val="00423A7A"/>
    <w:rsid w:val="00424DDD"/>
    <w:rsid w:val="00424E4A"/>
    <w:rsid w:val="004253E1"/>
    <w:rsid w:val="00426E70"/>
    <w:rsid w:val="00427443"/>
    <w:rsid w:val="00432612"/>
    <w:rsid w:val="00432C3D"/>
    <w:rsid w:val="00432E6A"/>
    <w:rsid w:val="004334A6"/>
    <w:rsid w:val="00433FD8"/>
    <w:rsid w:val="00434E42"/>
    <w:rsid w:val="00435AFC"/>
    <w:rsid w:val="00441646"/>
    <w:rsid w:val="00441A97"/>
    <w:rsid w:val="004425CD"/>
    <w:rsid w:val="0044286D"/>
    <w:rsid w:val="0044415A"/>
    <w:rsid w:val="004452AF"/>
    <w:rsid w:val="00450ADE"/>
    <w:rsid w:val="00451327"/>
    <w:rsid w:val="004526C8"/>
    <w:rsid w:val="00452BB9"/>
    <w:rsid w:val="00452C15"/>
    <w:rsid w:val="00452DFB"/>
    <w:rsid w:val="004541FC"/>
    <w:rsid w:val="00454789"/>
    <w:rsid w:val="00454C41"/>
    <w:rsid w:val="00456B1B"/>
    <w:rsid w:val="00456FD5"/>
    <w:rsid w:val="004579E5"/>
    <w:rsid w:val="0046165B"/>
    <w:rsid w:val="004621A6"/>
    <w:rsid w:val="00463180"/>
    <w:rsid w:val="004633F4"/>
    <w:rsid w:val="004637C9"/>
    <w:rsid w:val="00464A29"/>
    <w:rsid w:val="00466D99"/>
    <w:rsid w:val="00467005"/>
    <w:rsid w:val="004710E7"/>
    <w:rsid w:val="00474026"/>
    <w:rsid w:val="00474199"/>
    <w:rsid w:val="004753F7"/>
    <w:rsid w:val="004768CC"/>
    <w:rsid w:val="00477B32"/>
    <w:rsid w:val="00480298"/>
    <w:rsid w:val="0048042F"/>
    <w:rsid w:val="0048135C"/>
    <w:rsid w:val="00482525"/>
    <w:rsid w:val="0048425B"/>
    <w:rsid w:val="004845EC"/>
    <w:rsid w:val="00486BE3"/>
    <w:rsid w:val="00486CB4"/>
    <w:rsid w:val="00491E98"/>
    <w:rsid w:val="004923C5"/>
    <w:rsid w:val="004935B8"/>
    <w:rsid w:val="004936B6"/>
    <w:rsid w:val="004936D7"/>
    <w:rsid w:val="00493ABC"/>
    <w:rsid w:val="00494138"/>
    <w:rsid w:val="0049592B"/>
    <w:rsid w:val="00495FD0"/>
    <w:rsid w:val="00496421"/>
    <w:rsid w:val="0049682E"/>
    <w:rsid w:val="00496B15"/>
    <w:rsid w:val="00497BB0"/>
    <w:rsid w:val="004A14AD"/>
    <w:rsid w:val="004A14F2"/>
    <w:rsid w:val="004A2DF2"/>
    <w:rsid w:val="004A3773"/>
    <w:rsid w:val="004A37F4"/>
    <w:rsid w:val="004A437D"/>
    <w:rsid w:val="004A718C"/>
    <w:rsid w:val="004B1D57"/>
    <w:rsid w:val="004B2496"/>
    <w:rsid w:val="004B2802"/>
    <w:rsid w:val="004B2C77"/>
    <w:rsid w:val="004B45B7"/>
    <w:rsid w:val="004B4654"/>
    <w:rsid w:val="004B495A"/>
    <w:rsid w:val="004C0AC7"/>
    <w:rsid w:val="004C0B70"/>
    <w:rsid w:val="004C1AD6"/>
    <w:rsid w:val="004C500D"/>
    <w:rsid w:val="004C66F8"/>
    <w:rsid w:val="004C7A7E"/>
    <w:rsid w:val="004D0203"/>
    <w:rsid w:val="004D1FC2"/>
    <w:rsid w:val="004D28C8"/>
    <w:rsid w:val="004D42B9"/>
    <w:rsid w:val="004D472C"/>
    <w:rsid w:val="004D4761"/>
    <w:rsid w:val="004E0245"/>
    <w:rsid w:val="004E062C"/>
    <w:rsid w:val="004E0CDB"/>
    <w:rsid w:val="004E1073"/>
    <w:rsid w:val="004E1627"/>
    <w:rsid w:val="004E27C1"/>
    <w:rsid w:val="004E35E9"/>
    <w:rsid w:val="004E5BD3"/>
    <w:rsid w:val="004E6FD1"/>
    <w:rsid w:val="004E7C96"/>
    <w:rsid w:val="004F3396"/>
    <w:rsid w:val="004F479C"/>
    <w:rsid w:val="004F5F8E"/>
    <w:rsid w:val="004F61AE"/>
    <w:rsid w:val="004F6535"/>
    <w:rsid w:val="004F6AE1"/>
    <w:rsid w:val="004F7BDF"/>
    <w:rsid w:val="00500573"/>
    <w:rsid w:val="00503CB3"/>
    <w:rsid w:val="00505C94"/>
    <w:rsid w:val="00507595"/>
    <w:rsid w:val="005075F5"/>
    <w:rsid w:val="00507933"/>
    <w:rsid w:val="00507988"/>
    <w:rsid w:val="005102A7"/>
    <w:rsid w:val="0051037B"/>
    <w:rsid w:val="00510E82"/>
    <w:rsid w:val="005136E9"/>
    <w:rsid w:val="00514E73"/>
    <w:rsid w:val="00514FC5"/>
    <w:rsid w:val="0051529A"/>
    <w:rsid w:val="00515539"/>
    <w:rsid w:val="00515655"/>
    <w:rsid w:val="00515ED3"/>
    <w:rsid w:val="0051604A"/>
    <w:rsid w:val="005216CD"/>
    <w:rsid w:val="00521CF1"/>
    <w:rsid w:val="00523E06"/>
    <w:rsid w:val="00524EBF"/>
    <w:rsid w:val="00525440"/>
    <w:rsid w:val="005259FE"/>
    <w:rsid w:val="0052612C"/>
    <w:rsid w:val="00530C49"/>
    <w:rsid w:val="00530F41"/>
    <w:rsid w:val="00532C88"/>
    <w:rsid w:val="00532F91"/>
    <w:rsid w:val="0053314B"/>
    <w:rsid w:val="00533ED5"/>
    <w:rsid w:val="00535129"/>
    <w:rsid w:val="0053542F"/>
    <w:rsid w:val="0053636F"/>
    <w:rsid w:val="0053798E"/>
    <w:rsid w:val="00540781"/>
    <w:rsid w:val="0054194D"/>
    <w:rsid w:val="005423CF"/>
    <w:rsid w:val="00542A21"/>
    <w:rsid w:val="0054417F"/>
    <w:rsid w:val="005448AE"/>
    <w:rsid w:val="00544978"/>
    <w:rsid w:val="005511EA"/>
    <w:rsid w:val="005512FB"/>
    <w:rsid w:val="00552920"/>
    <w:rsid w:val="005534CA"/>
    <w:rsid w:val="005549EF"/>
    <w:rsid w:val="00555219"/>
    <w:rsid w:val="005552FF"/>
    <w:rsid w:val="00555559"/>
    <w:rsid w:val="00557C9A"/>
    <w:rsid w:val="00557E52"/>
    <w:rsid w:val="0056095E"/>
    <w:rsid w:val="00563A6D"/>
    <w:rsid w:val="005702B7"/>
    <w:rsid w:val="0057146D"/>
    <w:rsid w:val="00573849"/>
    <w:rsid w:val="00573E25"/>
    <w:rsid w:val="005740E6"/>
    <w:rsid w:val="00574499"/>
    <w:rsid w:val="00577396"/>
    <w:rsid w:val="005774BA"/>
    <w:rsid w:val="005815FE"/>
    <w:rsid w:val="00585CF9"/>
    <w:rsid w:val="00586205"/>
    <w:rsid w:val="00586B52"/>
    <w:rsid w:val="00586D08"/>
    <w:rsid w:val="00591206"/>
    <w:rsid w:val="00591660"/>
    <w:rsid w:val="005918DE"/>
    <w:rsid w:val="00592BE8"/>
    <w:rsid w:val="00592D6F"/>
    <w:rsid w:val="00596070"/>
    <w:rsid w:val="005963CB"/>
    <w:rsid w:val="00596EE4"/>
    <w:rsid w:val="00596F2B"/>
    <w:rsid w:val="00597EB1"/>
    <w:rsid w:val="005A1217"/>
    <w:rsid w:val="005A1E54"/>
    <w:rsid w:val="005A2625"/>
    <w:rsid w:val="005A5BF8"/>
    <w:rsid w:val="005A735E"/>
    <w:rsid w:val="005B0BD7"/>
    <w:rsid w:val="005B0F9B"/>
    <w:rsid w:val="005B1078"/>
    <w:rsid w:val="005B42AC"/>
    <w:rsid w:val="005B4C6C"/>
    <w:rsid w:val="005B509B"/>
    <w:rsid w:val="005B5ACF"/>
    <w:rsid w:val="005B7183"/>
    <w:rsid w:val="005B7E04"/>
    <w:rsid w:val="005B7FC7"/>
    <w:rsid w:val="005C154C"/>
    <w:rsid w:val="005C35EE"/>
    <w:rsid w:val="005C42CE"/>
    <w:rsid w:val="005C4D7E"/>
    <w:rsid w:val="005C6F6D"/>
    <w:rsid w:val="005C74D0"/>
    <w:rsid w:val="005C7D5A"/>
    <w:rsid w:val="005D094C"/>
    <w:rsid w:val="005D1AD4"/>
    <w:rsid w:val="005D22DA"/>
    <w:rsid w:val="005D24E4"/>
    <w:rsid w:val="005D33EF"/>
    <w:rsid w:val="005D4CF7"/>
    <w:rsid w:val="005D5D23"/>
    <w:rsid w:val="005D7C7B"/>
    <w:rsid w:val="005E16C6"/>
    <w:rsid w:val="005E2D95"/>
    <w:rsid w:val="005E554F"/>
    <w:rsid w:val="005E7C48"/>
    <w:rsid w:val="005F0016"/>
    <w:rsid w:val="005F1062"/>
    <w:rsid w:val="005F3684"/>
    <w:rsid w:val="005F3C9F"/>
    <w:rsid w:val="005F477A"/>
    <w:rsid w:val="005F56B2"/>
    <w:rsid w:val="005F6876"/>
    <w:rsid w:val="005F7429"/>
    <w:rsid w:val="006006A1"/>
    <w:rsid w:val="0060140D"/>
    <w:rsid w:val="00602BBF"/>
    <w:rsid w:val="00604546"/>
    <w:rsid w:val="00604DBE"/>
    <w:rsid w:val="0060580E"/>
    <w:rsid w:val="00605B94"/>
    <w:rsid w:val="006060A7"/>
    <w:rsid w:val="006068C9"/>
    <w:rsid w:val="00607E80"/>
    <w:rsid w:val="00611052"/>
    <w:rsid w:val="006124F2"/>
    <w:rsid w:val="0061406B"/>
    <w:rsid w:val="006155FC"/>
    <w:rsid w:val="006158CD"/>
    <w:rsid w:val="00615AFB"/>
    <w:rsid w:val="006201D2"/>
    <w:rsid w:val="00620E65"/>
    <w:rsid w:val="00620ECA"/>
    <w:rsid w:val="006247C8"/>
    <w:rsid w:val="006256B9"/>
    <w:rsid w:val="00625E4F"/>
    <w:rsid w:val="006266FB"/>
    <w:rsid w:val="0063260C"/>
    <w:rsid w:val="00633755"/>
    <w:rsid w:val="00634338"/>
    <w:rsid w:val="00634EEB"/>
    <w:rsid w:val="006361A8"/>
    <w:rsid w:val="00636828"/>
    <w:rsid w:val="006407A2"/>
    <w:rsid w:val="00640988"/>
    <w:rsid w:val="006418D4"/>
    <w:rsid w:val="00642088"/>
    <w:rsid w:val="00642513"/>
    <w:rsid w:val="00642748"/>
    <w:rsid w:val="00643D35"/>
    <w:rsid w:val="0064584A"/>
    <w:rsid w:val="0064604F"/>
    <w:rsid w:val="0064620B"/>
    <w:rsid w:val="00646251"/>
    <w:rsid w:val="00646277"/>
    <w:rsid w:val="00646762"/>
    <w:rsid w:val="006472D9"/>
    <w:rsid w:val="00650C1F"/>
    <w:rsid w:val="00651226"/>
    <w:rsid w:val="00651D3C"/>
    <w:rsid w:val="00652A5D"/>
    <w:rsid w:val="00652CD1"/>
    <w:rsid w:val="006533A3"/>
    <w:rsid w:val="0065347D"/>
    <w:rsid w:val="00653A91"/>
    <w:rsid w:val="0065474D"/>
    <w:rsid w:val="00654AAF"/>
    <w:rsid w:val="00654D5E"/>
    <w:rsid w:val="00654D84"/>
    <w:rsid w:val="00654FAA"/>
    <w:rsid w:val="006555BE"/>
    <w:rsid w:val="00656CCB"/>
    <w:rsid w:val="00657390"/>
    <w:rsid w:val="00660D3B"/>
    <w:rsid w:val="00660E2B"/>
    <w:rsid w:val="006625C3"/>
    <w:rsid w:val="00664B51"/>
    <w:rsid w:val="0066533E"/>
    <w:rsid w:val="00665899"/>
    <w:rsid w:val="00665E37"/>
    <w:rsid w:val="00667FBD"/>
    <w:rsid w:val="0067073F"/>
    <w:rsid w:val="00671543"/>
    <w:rsid w:val="00671817"/>
    <w:rsid w:val="00672D85"/>
    <w:rsid w:val="00673832"/>
    <w:rsid w:val="00673A4B"/>
    <w:rsid w:val="006748F6"/>
    <w:rsid w:val="00675C52"/>
    <w:rsid w:val="006760C9"/>
    <w:rsid w:val="006774EB"/>
    <w:rsid w:val="00677D2E"/>
    <w:rsid w:val="006801A4"/>
    <w:rsid w:val="0068037A"/>
    <w:rsid w:val="00680C8E"/>
    <w:rsid w:val="00680E6E"/>
    <w:rsid w:val="0068211B"/>
    <w:rsid w:val="00682180"/>
    <w:rsid w:val="00682C4E"/>
    <w:rsid w:val="0068347B"/>
    <w:rsid w:val="006840D5"/>
    <w:rsid w:val="00684893"/>
    <w:rsid w:val="0068493C"/>
    <w:rsid w:val="006849B1"/>
    <w:rsid w:val="00686BEE"/>
    <w:rsid w:val="0068719F"/>
    <w:rsid w:val="00687A5F"/>
    <w:rsid w:val="00690E4A"/>
    <w:rsid w:val="00691BE0"/>
    <w:rsid w:val="006951B1"/>
    <w:rsid w:val="00695719"/>
    <w:rsid w:val="006959CB"/>
    <w:rsid w:val="00695F65"/>
    <w:rsid w:val="006968B7"/>
    <w:rsid w:val="006A0A7D"/>
    <w:rsid w:val="006A0FB3"/>
    <w:rsid w:val="006A3767"/>
    <w:rsid w:val="006A392F"/>
    <w:rsid w:val="006A4BAA"/>
    <w:rsid w:val="006A5CFD"/>
    <w:rsid w:val="006A6B9A"/>
    <w:rsid w:val="006A7143"/>
    <w:rsid w:val="006B1762"/>
    <w:rsid w:val="006B1CD3"/>
    <w:rsid w:val="006B2AEB"/>
    <w:rsid w:val="006B37C7"/>
    <w:rsid w:val="006B4022"/>
    <w:rsid w:val="006B424A"/>
    <w:rsid w:val="006B430A"/>
    <w:rsid w:val="006B4A9B"/>
    <w:rsid w:val="006B4FA1"/>
    <w:rsid w:val="006B57B1"/>
    <w:rsid w:val="006B6A40"/>
    <w:rsid w:val="006B7A91"/>
    <w:rsid w:val="006C2AF2"/>
    <w:rsid w:val="006C34EC"/>
    <w:rsid w:val="006C3927"/>
    <w:rsid w:val="006C3E87"/>
    <w:rsid w:val="006C5770"/>
    <w:rsid w:val="006C6FB0"/>
    <w:rsid w:val="006D0732"/>
    <w:rsid w:val="006D0C8D"/>
    <w:rsid w:val="006D4CAA"/>
    <w:rsid w:val="006D4FD1"/>
    <w:rsid w:val="006D7F9E"/>
    <w:rsid w:val="006E1F65"/>
    <w:rsid w:val="006E2159"/>
    <w:rsid w:val="006E23A9"/>
    <w:rsid w:val="006E4D46"/>
    <w:rsid w:val="006E55A1"/>
    <w:rsid w:val="006E7360"/>
    <w:rsid w:val="006F0A4B"/>
    <w:rsid w:val="006F21C7"/>
    <w:rsid w:val="006F2B43"/>
    <w:rsid w:val="006F43E3"/>
    <w:rsid w:val="006F4A30"/>
    <w:rsid w:val="006F571B"/>
    <w:rsid w:val="006F5E1D"/>
    <w:rsid w:val="006F624F"/>
    <w:rsid w:val="006F64E7"/>
    <w:rsid w:val="006F6547"/>
    <w:rsid w:val="006F69B0"/>
    <w:rsid w:val="006F7316"/>
    <w:rsid w:val="006F752F"/>
    <w:rsid w:val="00701225"/>
    <w:rsid w:val="00702B76"/>
    <w:rsid w:val="00704BA3"/>
    <w:rsid w:val="007050E2"/>
    <w:rsid w:val="0070649F"/>
    <w:rsid w:val="007075E0"/>
    <w:rsid w:val="00707E58"/>
    <w:rsid w:val="0072000F"/>
    <w:rsid w:val="00720494"/>
    <w:rsid w:val="00720C1D"/>
    <w:rsid w:val="00721383"/>
    <w:rsid w:val="00722778"/>
    <w:rsid w:val="00722FC0"/>
    <w:rsid w:val="00724CEE"/>
    <w:rsid w:val="007258F5"/>
    <w:rsid w:val="00725E35"/>
    <w:rsid w:val="0072695A"/>
    <w:rsid w:val="007269AD"/>
    <w:rsid w:val="007270E8"/>
    <w:rsid w:val="00727B80"/>
    <w:rsid w:val="00730BA7"/>
    <w:rsid w:val="00732C59"/>
    <w:rsid w:val="00733E18"/>
    <w:rsid w:val="00734476"/>
    <w:rsid w:val="00734B9B"/>
    <w:rsid w:val="00734EB8"/>
    <w:rsid w:val="00735434"/>
    <w:rsid w:val="0073556E"/>
    <w:rsid w:val="0073688C"/>
    <w:rsid w:val="00736DB4"/>
    <w:rsid w:val="007402CF"/>
    <w:rsid w:val="007425EF"/>
    <w:rsid w:val="007426DF"/>
    <w:rsid w:val="007433F7"/>
    <w:rsid w:val="00743626"/>
    <w:rsid w:val="00743EB5"/>
    <w:rsid w:val="00744A68"/>
    <w:rsid w:val="00744B38"/>
    <w:rsid w:val="00744D5B"/>
    <w:rsid w:val="00750FB2"/>
    <w:rsid w:val="00752A5A"/>
    <w:rsid w:val="00752CBC"/>
    <w:rsid w:val="007531B5"/>
    <w:rsid w:val="00754760"/>
    <w:rsid w:val="00756EE2"/>
    <w:rsid w:val="0075768E"/>
    <w:rsid w:val="00757E6D"/>
    <w:rsid w:val="0076024F"/>
    <w:rsid w:val="007623F9"/>
    <w:rsid w:val="00763304"/>
    <w:rsid w:val="007646A6"/>
    <w:rsid w:val="00765766"/>
    <w:rsid w:val="00765907"/>
    <w:rsid w:val="007665C0"/>
    <w:rsid w:val="00767829"/>
    <w:rsid w:val="00770E86"/>
    <w:rsid w:val="0077165E"/>
    <w:rsid w:val="00772185"/>
    <w:rsid w:val="007729CD"/>
    <w:rsid w:val="00773177"/>
    <w:rsid w:val="007743DB"/>
    <w:rsid w:val="00776FCA"/>
    <w:rsid w:val="00777198"/>
    <w:rsid w:val="00780E9C"/>
    <w:rsid w:val="00786909"/>
    <w:rsid w:val="00786BB6"/>
    <w:rsid w:val="00786FA5"/>
    <w:rsid w:val="007906D4"/>
    <w:rsid w:val="00790759"/>
    <w:rsid w:val="00791962"/>
    <w:rsid w:val="00792A30"/>
    <w:rsid w:val="0079493E"/>
    <w:rsid w:val="00795275"/>
    <w:rsid w:val="007952CC"/>
    <w:rsid w:val="00796DF8"/>
    <w:rsid w:val="00797305"/>
    <w:rsid w:val="007A19F9"/>
    <w:rsid w:val="007A2198"/>
    <w:rsid w:val="007A330E"/>
    <w:rsid w:val="007A377B"/>
    <w:rsid w:val="007A4F74"/>
    <w:rsid w:val="007A6251"/>
    <w:rsid w:val="007B04AD"/>
    <w:rsid w:val="007B0620"/>
    <w:rsid w:val="007B159E"/>
    <w:rsid w:val="007B1BD7"/>
    <w:rsid w:val="007B303C"/>
    <w:rsid w:val="007B3951"/>
    <w:rsid w:val="007B3E9A"/>
    <w:rsid w:val="007B51A3"/>
    <w:rsid w:val="007B51D7"/>
    <w:rsid w:val="007B654D"/>
    <w:rsid w:val="007B6620"/>
    <w:rsid w:val="007C1F57"/>
    <w:rsid w:val="007C2AAE"/>
    <w:rsid w:val="007C3038"/>
    <w:rsid w:val="007C3DFA"/>
    <w:rsid w:val="007D0853"/>
    <w:rsid w:val="007D0897"/>
    <w:rsid w:val="007D0BC1"/>
    <w:rsid w:val="007D3008"/>
    <w:rsid w:val="007D405B"/>
    <w:rsid w:val="007D4978"/>
    <w:rsid w:val="007D6B29"/>
    <w:rsid w:val="007E08B8"/>
    <w:rsid w:val="007E1748"/>
    <w:rsid w:val="007E1F52"/>
    <w:rsid w:val="007E20D8"/>
    <w:rsid w:val="007E2D1F"/>
    <w:rsid w:val="007E3F18"/>
    <w:rsid w:val="007E48B4"/>
    <w:rsid w:val="007E5427"/>
    <w:rsid w:val="007E545A"/>
    <w:rsid w:val="007E5A36"/>
    <w:rsid w:val="007F0475"/>
    <w:rsid w:val="007F04A0"/>
    <w:rsid w:val="007F2C3C"/>
    <w:rsid w:val="007F2CC5"/>
    <w:rsid w:val="007F4219"/>
    <w:rsid w:val="007F63EB"/>
    <w:rsid w:val="007F6CAF"/>
    <w:rsid w:val="007F7BD3"/>
    <w:rsid w:val="00800E36"/>
    <w:rsid w:val="008018E5"/>
    <w:rsid w:val="00801E3C"/>
    <w:rsid w:val="0080294F"/>
    <w:rsid w:val="00803546"/>
    <w:rsid w:val="00803679"/>
    <w:rsid w:val="0080481C"/>
    <w:rsid w:val="0080603F"/>
    <w:rsid w:val="0080693B"/>
    <w:rsid w:val="00806F91"/>
    <w:rsid w:val="00807E70"/>
    <w:rsid w:val="00810A4E"/>
    <w:rsid w:val="008115FA"/>
    <w:rsid w:val="0081211C"/>
    <w:rsid w:val="008124E7"/>
    <w:rsid w:val="00813C5D"/>
    <w:rsid w:val="00814569"/>
    <w:rsid w:val="008162CA"/>
    <w:rsid w:val="00820884"/>
    <w:rsid w:val="00821575"/>
    <w:rsid w:val="00821821"/>
    <w:rsid w:val="00821C0A"/>
    <w:rsid w:val="008225E2"/>
    <w:rsid w:val="008230A3"/>
    <w:rsid w:val="008230D7"/>
    <w:rsid w:val="00825670"/>
    <w:rsid w:val="0083095F"/>
    <w:rsid w:val="00830988"/>
    <w:rsid w:val="0083099C"/>
    <w:rsid w:val="008309AD"/>
    <w:rsid w:val="00833521"/>
    <w:rsid w:val="00833770"/>
    <w:rsid w:val="00834C33"/>
    <w:rsid w:val="00837445"/>
    <w:rsid w:val="00837BDD"/>
    <w:rsid w:val="00837E4B"/>
    <w:rsid w:val="0084291B"/>
    <w:rsid w:val="00842A00"/>
    <w:rsid w:val="0084334B"/>
    <w:rsid w:val="008449F1"/>
    <w:rsid w:val="00845065"/>
    <w:rsid w:val="008463C8"/>
    <w:rsid w:val="00846404"/>
    <w:rsid w:val="008500D9"/>
    <w:rsid w:val="00850328"/>
    <w:rsid w:val="00850719"/>
    <w:rsid w:val="008521D7"/>
    <w:rsid w:val="00852302"/>
    <w:rsid w:val="00852681"/>
    <w:rsid w:val="008527DD"/>
    <w:rsid w:val="0085505F"/>
    <w:rsid w:val="008609F5"/>
    <w:rsid w:val="008625A1"/>
    <w:rsid w:val="0086274C"/>
    <w:rsid w:val="00862FD8"/>
    <w:rsid w:val="00863013"/>
    <w:rsid w:val="008638D9"/>
    <w:rsid w:val="00866A41"/>
    <w:rsid w:val="00866E81"/>
    <w:rsid w:val="00867CBB"/>
    <w:rsid w:val="008704FA"/>
    <w:rsid w:val="00870DFE"/>
    <w:rsid w:val="00871D8A"/>
    <w:rsid w:val="008721AD"/>
    <w:rsid w:val="00875CC6"/>
    <w:rsid w:val="008773B9"/>
    <w:rsid w:val="00877428"/>
    <w:rsid w:val="00880202"/>
    <w:rsid w:val="00880926"/>
    <w:rsid w:val="00880F59"/>
    <w:rsid w:val="008816CB"/>
    <w:rsid w:val="00881DDA"/>
    <w:rsid w:val="0088227A"/>
    <w:rsid w:val="00882D88"/>
    <w:rsid w:val="00883443"/>
    <w:rsid w:val="0088444F"/>
    <w:rsid w:val="00885AE2"/>
    <w:rsid w:val="008870F4"/>
    <w:rsid w:val="0088774E"/>
    <w:rsid w:val="00887CBD"/>
    <w:rsid w:val="008912B3"/>
    <w:rsid w:val="00892684"/>
    <w:rsid w:val="0089281E"/>
    <w:rsid w:val="008931A2"/>
    <w:rsid w:val="00893923"/>
    <w:rsid w:val="00895EF4"/>
    <w:rsid w:val="00896058"/>
    <w:rsid w:val="00896186"/>
    <w:rsid w:val="008970D1"/>
    <w:rsid w:val="008979A9"/>
    <w:rsid w:val="008A1193"/>
    <w:rsid w:val="008A11D4"/>
    <w:rsid w:val="008A262A"/>
    <w:rsid w:val="008A2BD0"/>
    <w:rsid w:val="008A49C1"/>
    <w:rsid w:val="008A6CAE"/>
    <w:rsid w:val="008A7563"/>
    <w:rsid w:val="008B0EC1"/>
    <w:rsid w:val="008B54F7"/>
    <w:rsid w:val="008B5EB5"/>
    <w:rsid w:val="008B7482"/>
    <w:rsid w:val="008C0D02"/>
    <w:rsid w:val="008C2123"/>
    <w:rsid w:val="008C2C19"/>
    <w:rsid w:val="008C43A3"/>
    <w:rsid w:val="008C5E0A"/>
    <w:rsid w:val="008D0BF4"/>
    <w:rsid w:val="008D3A0A"/>
    <w:rsid w:val="008D41C1"/>
    <w:rsid w:val="008D4CEA"/>
    <w:rsid w:val="008D7249"/>
    <w:rsid w:val="008D7F67"/>
    <w:rsid w:val="008E0B7B"/>
    <w:rsid w:val="008E2AC5"/>
    <w:rsid w:val="008E37A4"/>
    <w:rsid w:val="008E57C3"/>
    <w:rsid w:val="008E6347"/>
    <w:rsid w:val="008E6768"/>
    <w:rsid w:val="008E6CD3"/>
    <w:rsid w:val="008F02BF"/>
    <w:rsid w:val="008F084E"/>
    <w:rsid w:val="008F16FD"/>
    <w:rsid w:val="008F1CEA"/>
    <w:rsid w:val="008F2FD6"/>
    <w:rsid w:val="008F34FD"/>
    <w:rsid w:val="008F37E2"/>
    <w:rsid w:val="008F52C9"/>
    <w:rsid w:val="008F6040"/>
    <w:rsid w:val="008F7A3F"/>
    <w:rsid w:val="009016C6"/>
    <w:rsid w:val="0090222E"/>
    <w:rsid w:val="009025BF"/>
    <w:rsid w:val="00903DCF"/>
    <w:rsid w:val="00904B4D"/>
    <w:rsid w:val="0090556B"/>
    <w:rsid w:val="00906FDB"/>
    <w:rsid w:val="00907D12"/>
    <w:rsid w:val="00911CC7"/>
    <w:rsid w:val="00912852"/>
    <w:rsid w:val="009128A1"/>
    <w:rsid w:val="00913250"/>
    <w:rsid w:val="0091338F"/>
    <w:rsid w:val="0091577F"/>
    <w:rsid w:val="00916271"/>
    <w:rsid w:val="009164FD"/>
    <w:rsid w:val="009165E7"/>
    <w:rsid w:val="00917669"/>
    <w:rsid w:val="00920A7D"/>
    <w:rsid w:val="00922649"/>
    <w:rsid w:val="00922999"/>
    <w:rsid w:val="009240DC"/>
    <w:rsid w:val="009247FF"/>
    <w:rsid w:val="00925211"/>
    <w:rsid w:val="00927B0B"/>
    <w:rsid w:val="00927EF0"/>
    <w:rsid w:val="00930B4D"/>
    <w:rsid w:val="009313D6"/>
    <w:rsid w:val="009316AE"/>
    <w:rsid w:val="00932163"/>
    <w:rsid w:val="009334DC"/>
    <w:rsid w:val="0093503E"/>
    <w:rsid w:val="00935693"/>
    <w:rsid w:val="00935B7C"/>
    <w:rsid w:val="00941994"/>
    <w:rsid w:val="009448E0"/>
    <w:rsid w:val="009457B8"/>
    <w:rsid w:val="009468D2"/>
    <w:rsid w:val="00950848"/>
    <w:rsid w:val="00951283"/>
    <w:rsid w:val="0095247C"/>
    <w:rsid w:val="009547B7"/>
    <w:rsid w:val="00954BDE"/>
    <w:rsid w:val="009557CF"/>
    <w:rsid w:val="00955BAF"/>
    <w:rsid w:val="00955DD8"/>
    <w:rsid w:val="00961794"/>
    <w:rsid w:val="00961A2D"/>
    <w:rsid w:val="00962286"/>
    <w:rsid w:val="009628E8"/>
    <w:rsid w:val="00962F93"/>
    <w:rsid w:val="00963160"/>
    <w:rsid w:val="00963D74"/>
    <w:rsid w:val="00964606"/>
    <w:rsid w:val="009650DC"/>
    <w:rsid w:val="0096512E"/>
    <w:rsid w:val="009652F1"/>
    <w:rsid w:val="00965BBF"/>
    <w:rsid w:val="009701BA"/>
    <w:rsid w:val="00970FB8"/>
    <w:rsid w:val="009719B4"/>
    <w:rsid w:val="009734F0"/>
    <w:rsid w:val="009738C3"/>
    <w:rsid w:val="00973CDC"/>
    <w:rsid w:val="00975660"/>
    <w:rsid w:val="009801F8"/>
    <w:rsid w:val="009809F0"/>
    <w:rsid w:val="00980D49"/>
    <w:rsid w:val="00985DE0"/>
    <w:rsid w:val="00986AEE"/>
    <w:rsid w:val="0098740E"/>
    <w:rsid w:val="00991708"/>
    <w:rsid w:val="00991763"/>
    <w:rsid w:val="00992FA0"/>
    <w:rsid w:val="00993F79"/>
    <w:rsid w:val="00995D4F"/>
    <w:rsid w:val="009961D3"/>
    <w:rsid w:val="0099634A"/>
    <w:rsid w:val="00997580"/>
    <w:rsid w:val="00997F2A"/>
    <w:rsid w:val="009A2AE5"/>
    <w:rsid w:val="009A3B5E"/>
    <w:rsid w:val="009A4894"/>
    <w:rsid w:val="009A5E54"/>
    <w:rsid w:val="009A64DC"/>
    <w:rsid w:val="009A7BD6"/>
    <w:rsid w:val="009B07F7"/>
    <w:rsid w:val="009B1641"/>
    <w:rsid w:val="009B4E0B"/>
    <w:rsid w:val="009B50B7"/>
    <w:rsid w:val="009B7A33"/>
    <w:rsid w:val="009C05B1"/>
    <w:rsid w:val="009C0C7C"/>
    <w:rsid w:val="009C1511"/>
    <w:rsid w:val="009C23C4"/>
    <w:rsid w:val="009C4F9B"/>
    <w:rsid w:val="009C5562"/>
    <w:rsid w:val="009C7084"/>
    <w:rsid w:val="009C7499"/>
    <w:rsid w:val="009C7AF4"/>
    <w:rsid w:val="009C7CED"/>
    <w:rsid w:val="009D32F2"/>
    <w:rsid w:val="009D4F21"/>
    <w:rsid w:val="009D767D"/>
    <w:rsid w:val="009E06D9"/>
    <w:rsid w:val="009E255E"/>
    <w:rsid w:val="009E2827"/>
    <w:rsid w:val="009E29CC"/>
    <w:rsid w:val="009E2D2B"/>
    <w:rsid w:val="009E3090"/>
    <w:rsid w:val="009E489A"/>
    <w:rsid w:val="009E4D71"/>
    <w:rsid w:val="009E5124"/>
    <w:rsid w:val="009E516B"/>
    <w:rsid w:val="009E5F81"/>
    <w:rsid w:val="009E6ACA"/>
    <w:rsid w:val="009E7289"/>
    <w:rsid w:val="009E7E2B"/>
    <w:rsid w:val="009F18AD"/>
    <w:rsid w:val="009F265E"/>
    <w:rsid w:val="009F3453"/>
    <w:rsid w:val="009F3EDE"/>
    <w:rsid w:val="009F7AC7"/>
    <w:rsid w:val="00A00AA8"/>
    <w:rsid w:val="00A024F0"/>
    <w:rsid w:val="00A02EE8"/>
    <w:rsid w:val="00A0355F"/>
    <w:rsid w:val="00A040BF"/>
    <w:rsid w:val="00A047C7"/>
    <w:rsid w:val="00A05752"/>
    <w:rsid w:val="00A0675B"/>
    <w:rsid w:val="00A06978"/>
    <w:rsid w:val="00A07C5E"/>
    <w:rsid w:val="00A10376"/>
    <w:rsid w:val="00A10D22"/>
    <w:rsid w:val="00A10F6E"/>
    <w:rsid w:val="00A121C6"/>
    <w:rsid w:val="00A13ABC"/>
    <w:rsid w:val="00A15477"/>
    <w:rsid w:val="00A15A33"/>
    <w:rsid w:val="00A16D2A"/>
    <w:rsid w:val="00A2020D"/>
    <w:rsid w:val="00A2183B"/>
    <w:rsid w:val="00A21848"/>
    <w:rsid w:val="00A223EB"/>
    <w:rsid w:val="00A243DE"/>
    <w:rsid w:val="00A24D2E"/>
    <w:rsid w:val="00A2532B"/>
    <w:rsid w:val="00A2710F"/>
    <w:rsid w:val="00A27681"/>
    <w:rsid w:val="00A30299"/>
    <w:rsid w:val="00A302DF"/>
    <w:rsid w:val="00A3132D"/>
    <w:rsid w:val="00A313A0"/>
    <w:rsid w:val="00A31D3C"/>
    <w:rsid w:val="00A31E8E"/>
    <w:rsid w:val="00A341DF"/>
    <w:rsid w:val="00A35318"/>
    <w:rsid w:val="00A35708"/>
    <w:rsid w:val="00A35765"/>
    <w:rsid w:val="00A41345"/>
    <w:rsid w:val="00A41A3A"/>
    <w:rsid w:val="00A41BD0"/>
    <w:rsid w:val="00A4256E"/>
    <w:rsid w:val="00A462D8"/>
    <w:rsid w:val="00A46495"/>
    <w:rsid w:val="00A4740F"/>
    <w:rsid w:val="00A476B7"/>
    <w:rsid w:val="00A47FBD"/>
    <w:rsid w:val="00A51EFC"/>
    <w:rsid w:val="00A5205C"/>
    <w:rsid w:val="00A5387E"/>
    <w:rsid w:val="00A53EA3"/>
    <w:rsid w:val="00A56BA2"/>
    <w:rsid w:val="00A619CE"/>
    <w:rsid w:val="00A62CE0"/>
    <w:rsid w:val="00A63661"/>
    <w:rsid w:val="00A63C85"/>
    <w:rsid w:val="00A6429F"/>
    <w:rsid w:val="00A64F9F"/>
    <w:rsid w:val="00A666C7"/>
    <w:rsid w:val="00A67392"/>
    <w:rsid w:val="00A704F5"/>
    <w:rsid w:val="00A70C60"/>
    <w:rsid w:val="00A71871"/>
    <w:rsid w:val="00A7199B"/>
    <w:rsid w:val="00A74900"/>
    <w:rsid w:val="00A7705B"/>
    <w:rsid w:val="00A7727F"/>
    <w:rsid w:val="00A772BF"/>
    <w:rsid w:val="00A7792B"/>
    <w:rsid w:val="00A80269"/>
    <w:rsid w:val="00A81F3A"/>
    <w:rsid w:val="00A824A6"/>
    <w:rsid w:val="00A83779"/>
    <w:rsid w:val="00A8409C"/>
    <w:rsid w:val="00A84531"/>
    <w:rsid w:val="00A8490D"/>
    <w:rsid w:val="00A85899"/>
    <w:rsid w:val="00A85DD5"/>
    <w:rsid w:val="00A86111"/>
    <w:rsid w:val="00A864E5"/>
    <w:rsid w:val="00A87DD9"/>
    <w:rsid w:val="00A87FCD"/>
    <w:rsid w:val="00A915A0"/>
    <w:rsid w:val="00A94204"/>
    <w:rsid w:val="00A970BF"/>
    <w:rsid w:val="00A9754E"/>
    <w:rsid w:val="00A97AEF"/>
    <w:rsid w:val="00AA2CA6"/>
    <w:rsid w:val="00AA4B49"/>
    <w:rsid w:val="00AA4E9D"/>
    <w:rsid w:val="00AA5387"/>
    <w:rsid w:val="00AA586C"/>
    <w:rsid w:val="00AA674E"/>
    <w:rsid w:val="00AA6861"/>
    <w:rsid w:val="00AA7624"/>
    <w:rsid w:val="00AB1068"/>
    <w:rsid w:val="00AB2228"/>
    <w:rsid w:val="00AB240D"/>
    <w:rsid w:val="00AB5F85"/>
    <w:rsid w:val="00AB7244"/>
    <w:rsid w:val="00AC32D0"/>
    <w:rsid w:val="00AC423E"/>
    <w:rsid w:val="00AD1309"/>
    <w:rsid w:val="00AD27A9"/>
    <w:rsid w:val="00AD636C"/>
    <w:rsid w:val="00AD6455"/>
    <w:rsid w:val="00AD72D3"/>
    <w:rsid w:val="00AD733B"/>
    <w:rsid w:val="00AE0B11"/>
    <w:rsid w:val="00AE0E1D"/>
    <w:rsid w:val="00AE11D6"/>
    <w:rsid w:val="00AE13AC"/>
    <w:rsid w:val="00AE1E0E"/>
    <w:rsid w:val="00AE5A3D"/>
    <w:rsid w:val="00AE5ED9"/>
    <w:rsid w:val="00AE60ED"/>
    <w:rsid w:val="00AE78C5"/>
    <w:rsid w:val="00AF0E85"/>
    <w:rsid w:val="00AF1991"/>
    <w:rsid w:val="00AF2AFA"/>
    <w:rsid w:val="00AF3008"/>
    <w:rsid w:val="00AF3509"/>
    <w:rsid w:val="00AF3AD4"/>
    <w:rsid w:val="00AF3F99"/>
    <w:rsid w:val="00AF5368"/>
    <w:rsid w:val="00AF599D"/>
    <w:rsid w:val="00AF5E6A"/>
    <w:rsid w:val="00AF67EE"/>
    <w:rsid w:val="00AF694E"/>
    <w:rsid w:val="00AF7228"/>
    <w:rsid w:val="00B00373"/>
    <w:rsid w:val="00B00869"/>
    <w:rsid w:val="00B00EBB"/>
    <w:rsid w:val="00B01606"/>
    <w:rsid w:val="00B026C0"/>
    <w:rsid w:val="00B02F6A"/>
    <w:rsid w:val="00B03D4B"/>
    <w:rsid w:val="00B04BA3"/>
    <w:rsid w:val="00B04E12"/>
    <w:rsid w:val="00B0666E"/>
    <w:rsid w:val="00B06D8C"/>
    <w:rsid w:val="00B077FE"/>
    <w:rsid w:val="00B07821"/>
    <w:rsid w:val="00B108CC"/>
    <w:rsid w:val="00B124D2"/>
    <w:rsid w:val="00B1449A"/>
    <w:rsid w:val="00B150A6"/>
    <w:rsid w:val="00B15151"/>
    <w:rsid w:val="00B16499"/>
    <w:rsid w:val="00B16C03"/>
    <w:rsid w:val="00B16DBC"/>
    <w:rsid w:val="00B1785E"/>
    <w:rsid w:val="00B17A2E"/>
    <w:rsid w:val="00B207E7"/>
    <w:rsid w:val="00B21E26"/>
    <w:rsid w:val="00B22BD2"/>
    <w:rsid w:val="00B23AD0"/>
    <w:rsid w:val="00B25D00"/>
    <w:rsid w:val="00B27A01"/>
    <w:rsid w:val="00B304A0"/>
    <w:rsid w:val="00B32ECB"/>
    <w:rsid w:val="00B33FD1"/>
    <w:rsid w:val="00B35430"/>
    <w:rsid w:val="00B35DF4"/>
    <w:rsid w:val="00B362AF"/>
    <w:rsid w:val="00B371C2"/>
    <w:rsid w:val="00B40314"/>
    <w:rsid w:val="00B42FB1"/>
    <w:rsid w:val="00B435EA"/>
    <w:rsid w:val="00B441A4"/>
    <w:rsid w:val="00B44B5C"/>
    <w:rsid w:val="00B44DB2"/>
    <w:rsid w:val="00B45237"/>
    <w:rsid w:val="00B47DEF"/>
    <w:rsid w:val="00B510F1"/>
    <w:rsid w:val="00B51572"/>
    <w:rsid w:val="00B517DD"/>
    <w:rsid w:val="00B51AC5"/>
    <w:rsid w:val="00B522C2"/>
    <w:rsid w:val="00B5395C"/>
    <w:rsid w:val="00B56534"/>
    <w:rsid w:val="00B56F17"/>
    <w:rsid w:val="00B60737"/>
    <w:rsid w:val="00B61065"/>
    <w:rsid w:val="00B61D77"/>
    <w:rsid w:val="00B62215"/>
    <w:rsid w:val="00B634AF"/>
    <w:rsid w:val="00B6490F"/>
    <w:rsid w:val="00B6503C"/>
    <w:rsid w:val="00B66376"/>
    <w:rsid w:val="00B67D5B"/>
    <w:rsid w:val="00B67EEC"/>
    <w:rsid w:val="00B701A6"/>
    <w:rsid w:val="00B70240"/>
    <w:rsid w:val="00B705A9"/>
    <w:rsid w:val="00B72372"/>
    <w:rsid w:val="00B73DD2"/>
    <w:rsid w:val="00B74863"/>
    <w:rsid w:val="00B7517F"/>
    <w:rsid w:val="00B75EF4"/>
    <w:rsid w:val="00B809A0"/>
    <w:rsid w:val="00B811ED"/>
    <w:rsid w:val="00B8368C"/>
    <w:rsid w:val="00B838E8"/>
    <w:rsid w:val="00B8447F"/>
    <w:rsid w:val="00B85BA1"/>
    <w:rsid w:val="00B8745B"/>
    <w:rsid w:val="00B90406"/>
    <w:rsid w:val="00B91A8D"/>
    <w:rsid w:val="00B91CEB"/>
    <w:rsid w:val="00B9278B"/>
    <w:rsid w:val="00B92B18"/>
    <w:rsid w:val="00B94138"/>
    <w:rsid w:val="00B95C23"/>
    <w:rsid w:val="00B97EF5"/>
    <w:rsid w:val="00BA17FE"/>
    <w:rsid w:val="00BA2F83"/>
    <w:rsid w:val="00BA4C08"/>
    <w:rsid w:val="00BA7F49"/>
    <w:rsid w:val="00BB2E86"/>
    <w:rsid w:val="00BB372A"/>
    <w:rsid w:val="00BB6127"/>
    <w:rsid w:val="00BB7546"/>
    <w:rsid w:val="00BB7C3C"/>
    <w:rsid w:val="00BC1C94"/>
    <w:rsid w:val="00BC2126"/>
    <w:rsid w:val="00BC2BE8"/>
    <w:rsid w:val="00BC4C67"/>
    <w:rsid w:val="00BC5461"/>
    <w:rsid w:val="00BC6146"/>
    <w:rsid w:val="00BC7231"/>
    <w:rsid w:val="00BD141A"/>
    <w:rsid w:val="00BD2811"/>
    <w:rsid w:val="00BD2C22"/>
    <w:rsid w:val="00BD2CC5"/>
    <w:rsid w:val="00BD3D82"/>
    <w:rsid w:val="00BD5950"/>
    <w:rsid w:val="00BD5D08"/>
    <w:rsid w:val="00BD6883"/>
    <w:rsid w:val="00BE0B09"/>
    <w:rsid w:val="00BE15EF"/>
    <w:rsid w:val="00BE167B"/>
    <w:rsid w:val="00BE39C1"/>
    <w:rsid w:val="00BE3D61"/>
    <w:rsid w:val="00BE5745"/>
    <w:rsid w:val="00BE6728"/>
    <w:rsid w:val="00BE78DF"/>
    <w:rsid w:val="00BF0B81"/>
    <w:rsid w:val="00BF0D73"/>
    <w:rsid w:val="00BF17FE"/>
    <w:rsid w:val="00BF24C7"/>
    <w:rsid w:val="00BF29AE"/>
    <w:rsid w:val="00BF3AC5"/>
    <w:rsid w:val="00BF40DD"/>
    <w:rsid w:val="00BF4A86"/>
    <w:rsid w:val="00BF4E0B"/>
    <w:rsid w:val="00BF4F46"/>
    <w:rsid w:val="00BF6AA4"/>
    <w:rsid w:val="00BF763E"/>
    <w:rsid w:val="00C000DB"/>
    <w:rsid w:val="00C02A00"/>
    <w:rsid w:val="00C02B0C"/>
    <w:rsid w:val="00C0426D"/>
    <w:rsid w:val="00C044A1"/>
    <w:rsid w:val="00C04B18"/>
    <w:rsid w:val="00C04FC9"/>
    <w:rsid w:val="00C0505C"/>
    <w:rsid w:val="00C060F0"/>
    <w:rsid w:val="00C06E0C"/>
    <w:rsid w:val="00C11FF2"/>
    <w:rsid w:val="00C13C8A"/>
    <w:rsid w:val="00C14040"/>
    <w:rsid w:val="00C14659"/>
    <w:rsid w:val="00C14696"/>
    <w:rsid w:val="00C14D22"/>
    <w:rsid w:val="00C1556A"/>
    <w:rsid w:val="00C1591E"/>
    <w:rsid w:val="00C159E3"/>
    <w:rsid w:val="00C1604E"/>
    <w:rsid w:val="00C16CB5"/>
    <w:rsid w:val="00C20D0C"/>
    <w:rsid w:val="00C21A4A"/>
    <w:rsid w:val="00C230C0"/>
    <w:rsid w:val="00C2585E"/>
    <w:rsid w:val="00C2635F"/>
    <w:rsid w:val="00C26AA8"/>
    <w:rsid w:val="00C308A0"/>
    <w:rsid w:val="00C30ED9"/>
    <w:rsid w:val="00C310B6"/>
    <w:rsid w:val="00C327D5"/>
    <w:rsid w:val="00C3424C"/>
    <w:rsid w:val="00C36E61"/>
    <w:rsid w:val="00C36F2F"/>
    <w:rsid w:val="00C36FCE"/>
    <w:rsid w:val="00C40F69"/>
    <w:rsid w:val="00C42E82"/>
    <w:rsid w:val="00C42F68"/>
    <w:rsid w:val="00C45321"/>
    <w:rsid w:val="00C45B89"/>
    <w:rsid w:val="00C46AC2"/>
    <w:rsid w:val="00C50242"/>
    <w:rsid w:val="00C50675"/>
    <w:rsid w:val="00C518F8"/>
    <w:rsid w:val="00C51EA8"/>
    <w:rsid w:val="00C535D6"/>
    <w:rsid w:val="00C5460B"/>
    <w:rsid w:val="00C54DA2"/>
    <w:rsid w:val="00C54FF2"/>
    <w:rsid w:val="00C551D5"/>
    <w:rsid w:val="00C605A9"/>
    <w:rsid w:val="00C61D7E"/>
    <w:rsid w:val="00C62099"/>
    <w:rsid w:val="00C62C5D"/>
    <w:rsid w:val="00C630E5"/>
    <w:rsid w:val="00C638B7"/>
    <w:rsid w:val="00C639B4"/>
    <w:rsid w:val="00C63E4B"/>
    <w:rsid w:val="00C641D8"/>
    <w:rsid w:val="00C65612"/>
    <w:rsid w:val="00C70F21"/>
    <w:rsid w:val="00C71DD3"/>
    <w:rsid w:val="00C71ED1"/>
    <w:rsid w:val="00C73FCD"/>
    <w:rsid w:val="00C7651B"/>
    <w:rsid w:val="00C7680C"/>
    <w:rsid w:val="00C81972"/>
    <w:rsid w:val="00C82B2A"/>
    <w:rsid w:val="00C843A4"/>
    <w:rsid w:val="00C857BF"/>
    <w:rsid w:val="00C857CB"/>
    <w:rsid w:val="00C85883"/>
    <w:rsid w:val="00C85F09"/>
    <w:rsid w:val="00C86B7B"/>
    <w:rsid w:val="00C878EB"/>
    <w:rsid w:val="00C902C2"/>
    <w:rsid w:val="00C90862"/>
    <w:rsid w:val="00C90DD8"/>
    <w:rsid w:val="00C90F3F"/>
    <w:rsid w:val="00C94AE3"/>
    <w:rsid w:val="00C95114"/>
    <w:rsid w:val="00C957EC"/>
    <w:rsid w:val="00C95EE5"/>
    <w:rsid w:val="00C96671"/>
    <w:rsid w:val="00CA134C"/>
    <w:rsid w:val="00CA39E7"/>
    <w:rsid w:val="00CA3B61"/>
    <w:rsid w:val="00CA5AB5"/>
    <w:rsid w:val="00CA5B21"/>
    <w:rsid w:val="00CA5E05"/>
    <w:rsid w:val="00CB3AB4"/>
    <w:rsid w:val="00CB3BFB"/>
    <w:rsid w:val="00CB54F7"/>
    <w:rsid w:val="00CB5B7E"/>
    <w:rsid w:val="00CB6160"/>
    <w:rsid w:val="00CC13EF"/>
    <w:rsid w:val="00CC390E"/>
    <w:rsid w:val="00CC487D"/>
    <w:rsid w:val="00CC489F"/>
    <w:rsid w:val="00CC7012"/>
    <w:rsid w:val="00CC7381"/>
    <w:rsid w:val="00CC74DF"/>
    <w:rsid w:val="00CC7D64"/>
    <w:rsid w:val="00CD0B86"/>
    <w:rsid w:val="00CD0B97"/>
    <w:rsid w:val="00CD2533"/>
    <w:rsid w:val="00CD2611"/>
    <w:rsid w:val="00CD2E34"/>
    <w:rsid w:val="00CD3DDC"/>
    <w:rsid w:val="00CD7392"/>
    <w:rsid w:val="00CD7C36"/>
    <w:rsid w:val="00CE12B1"/>
    <w:rsid w:val="00CE16CB"/>
    <w:rsid w:val="00CE3D5E"/>
    <w:rsid w:val="00CE4D5A"/>
    <w:rsid w:val="00CE5060"/>
    <w:rsid w:val="00CE5243"/>
    <w:rsid w:val="00CE5D93"/>
    <w:rsid w:val="00CE653C"/>
    <w:rsid w:val="00CE6F27"/>
    <w:rsid w:val="00CE729D"/>
    <w:rsid w:val="00CE7817"/>
    <w:rsid w:val="00CF0627"/>
    <w:rsid w:val="00CF194E"/>
    <w:rsid w:val="00CF208F"/>
    <w:rsid w:val="00CF240B"/>
    <w:rsid w:val="00CF53EF"/>
    <w:rsid w:val="00CF74A6"/>
    <w:rsid w:val="00CF7E01"/>
    <w:rsid w:val="00D01928"/>
    <w:rsid w:val="00D037BF"/>
    <w:rsid w:val="00D03FC7"/>
    <w:rsid w:val="00D04150"/>
    <w:rsid w:val="00D0528E"/>
    <w:rsid w:val="00D05A4D"/>
    <w:rsid w:val="00D07483"/>
    <w:rsid w:val="00D11182"/>
    <w:rsid w:val="00D11525"/>
    <w:rsid w:val="00D12C00"/>
    <w:rsid w:val="00D14362"/>
    <w:rsid w:val="00D145BF"/>
    <w:rsid w:val="00D147D1"/>
    <w:rsid w:val="00D148C8"/>
    <w:rsid w:val="00D14A1F"/>
    <w:rsid w:val="00D20E29"/>
    <w:rsid w:val="00D21D22"/>
    <w:rsid w:val="00D21EF4"/>
    <w:rsid w:val="00D22BA2"/>
    <w:rsid w:val="00D233B7"/>
    <w:rsid w:val="00D238AD"/>
    <w:rsid w:val="00D259F0"/>
    <w:rsid w:val="00D265D0"/>
    <w:rsid w:val="00D3065B"/>
    <w:rsid w:val="00D35728"/>
    <w:rsid w:val="00D362BF"/>
    <w:rsid w:val="00D37194"/>
    <w:rsid w:val="00D37D01"/>
    <w:rsid w:val="00D37D49"/>
    <w:rsid w:val="00D41DEB"/>
    <w:rsid w:val="00D455B4"/>
    <w:rsid w:val="00D457B0"/>
    <w:rsid w:val="00D461C3"/>
    <w:rsid w:val="00D46844"/>
    <w:rsid w:val="00D46D9A"/>
    <w:rsid w:val="00D52559"/>
    <w:rsid w:val="00D533DE"/>
    <w:rsid w:val="00D53EC2"/>
    <w:rsid w:val="00D53FD3"/>
    <w:rsid w:val="00D55646"/>
    <w:rsid w:val="00D56647"/>
    <w:rsid w:val="00D576E9"/>
    <w:rsid w:val="00D60867"/>
    <w:rsid w:val="00D60DA6"/>
    <w:rsid w:val="00D659D7"/>
    <w:rsid w:val="00D70DFC"/>
    <w:rsid w:val="00D726EA"/>
    <w:rsid w:val="00D74EAF"/>
    <w:rsid w:val="00D75ECE"/>
    <w:rsid w:val="00D77AF7"/>
    <w:rsid w:val="00D8180E"/>
    <w:rsid w:val="00D82DBD"/>
    <w:rsid w:val="00D8403C"/>
    <w:rsid w:val="00D84FEF"/>
    <w:rsid w:val="00D85A80"/>
    <w:rsid w:val="00D860DC"/>
    <w:rsid w:val="00D8659B"/>
    <w:rsid w:val="00D87266"/>
    <w:rsid w:val="00D902F1"/>
    <w:rsid w:val="00D902F2"/>
    <w:rsid w:val="00D90E80"/>
    <w:rsid w:val="00D90FC9"/>
    <w:rsid w:val="00D927A7"/>
    <w:rsid w:val="00D93E43"/>
    <w:rsid w:val="00D93EF4"/>
    <w:rsid w:val="00D94027"/>
    <w:rsid w:val="00D9404A"/>
    <w:rsid w:val="00D94EFA"/>
    <w:rsid w:val="00D957B8"/>
    <w:rsid w:val="00D9798E"/>
    <w:rsid w:val="00D97C9E"/>
    <w:rsid w:val="00DA0CC0"/>
    <w:rsid w:val="00DA1577"/>
    <w:rsid w:val="00DA2775"/>
    <w:rsid w:val="00DA2B02"/>
    <w:rsid w:val="00DA3237"/>
    <w:rsid w:val="00DA35DB"/>
    <w:rsid w:val="00DA4522"/>
    <w:rsid w:val="00DA4BAD"/>
    <w:rsid w:val="00DA665D"/>
    <w:rsid w:val="00DA75C6"/>
    <w:rsid w:val="00DA7E59"/>
    <w:rsid w:val="00DB0665"/>
    <w:rsid w:val="00DB220E"/>
    <w:rsid w:val="00DB2F4D"/>
    <w:rsid w:val="00DB557A"/>
    <w:rsid w:val="00DB56A2"/>
    <w:rsid w:val="00DB59CB"/>
    <w:rsid w:val="00DB5AED"/>
    <w:rsid w:val="00DB61B4"/>
    <w:rsid w:val="00DB6E35"/>
    <w:rsid w:val="00DB7AA9"/>
    <w:rsid w:val="00DB7D6B"/>
    <w:rsid w:val="00DC1378"/>
    <w:rsid w:val="00DC15E2"/>
    <w:rsid w:val="00DC24CD"/>
    <w:rsid w:val="00DC25DF"/>
    <w:rsid w:val="00DC35BA"/>
    <w:rsid w:val="00DC3633"/>
    <w:rsid w:val="00DC43E7"/>
    <w:rsid w:val="00DC6E0A"/>
    <w:rsid w:val="00DC7182"/>
    <w:rsid w:val="00DD084A"/>
    <w:rsid w:val="00DD2B02"/>
    <w:rsid w:val="00DD49E4"/>
    <w:rsid w:val="00DD7164"/>
    <w:rsid w:val="00DD7246"/>
    <w:rsid w:val="00DE1E5D"/>
    <w:rsid w:val="00DE26BD"/>
    <w:rsid w:val="00DE2A2B"/>
    <w:rsid w:val="00DE2E40"/>
    <w:rsid w:val="00DE4EC9"/>
    <w:rsid w:val="00DE4EED"/>
    <w:rsid w:val="00DE5690"/>
    <w:rsid w:val="00DE6E12"/>
    <w:rsid w:val="00DE6E27"/>
    <w:rsid w:val="00DF1650"/>
    <w:rsid w:val="00DF236F"/>
    <w:rsid w:val="00DF4802"/>
    <w:rsid w:val="00DF484F"/>
    <w:rsid w:val="00DF53AC"/>
    <w:rsid w:val="00DF700C"/>
    <w:rsid w:val="00DF779C"/>
    <w:rsid w:val="00DF7E12"/>
    <w:rsid w:val="00E0031D"/>
    <w:rsid w:val="00E01C58"/>
    <w:rsid w:val="00E022BE"/>
    <w:rsid w:val="00E0260D"/>
    <w:rsid w:val="00E0296E"/>
    <w:rsid w:val="00E0508A"/>
    <w:rsid w:val="00E06009"/>
    <w:rsid w:val="00E07908"/>
    <w:rsid w:val="00E107BF"/>
    <w:rsid w:val="00E113B9"/>
    <w:rsid w:val="00E11850"/>
    <w:rsid w:val="00E11D47"/>
    <w:rsid w:val="00E12462"/>
    <w:rsid w:val="00E128D8"/>
    <w:rsid w:val="00E12E32"/>
    <w:rsid w:val="00E142B4"/>
    <w:rsid w:val="00E14ABE"/>
    <w:rsid w:val="00E14B84"/>
    <w:rsid w:val="00E169B2"/>
    <w:rsid w:val="00E16AC1"/>
    <w:rsid w:val="00E1704F"/>
    <w:rsid w:val="00E1746D"/>
    <w:rsid w:val="00E217DC"/>
    <w:rsid w:val="00E22D1E"/>
    <w:rsid w:val="00E22D28"/>
    <w:rsid w:val="00E23844"/>
    <w:rsid w:val="00E264D3"/>
    <w:rsid w:val="00E26BE4"/>
    <w:rsid w:val="00E32E50"/>
    <w:rsid w:val="00E33F3F"/>
    <w:rsid w:val="00E35095"/>
    <w:rsid w:val="00E371C6"/>
    <w:rsid w:val="00E37316"/>
    <w:rsid w:val="00E3773A"/>
    <w:rsid w:val="00E410E0"/>
    <w:rsid w:val="00E41909"/>
    <w:rsid w:val="00E42810"/>
    <w:rsid w:val="00E4332D"/>
    <w:rsid w:val="00E43532"/>
    <w:rsid w:val="00E437C6"/>
    <w:rsid w:val="00E43FD4"/>
    <w:rsid w:val="00E44436"/>
    <w:rsid w:val="00E46631"/>
    <w:rsid w:val="00E46702"/>
    <w:rsid w:val="00E46809"/>
    <w:rsid w:val="00E47267"/>
    <w:rsid w:val="00E507D4"/>
    <w:rsid w:val="00E52940"/>
    <w:rsid w:val="00E52BB7"/>
    <w:rsid w:val="00E52F65"/>
    <w:rsid w:val="00E54CA8"/>
    <w:rsid w:val="00E54D55"/>
    <w:rsid w:val="00E55DE3"/>
    <w:rsid w:val="00E56844"/>
    <w:rsid w:val="00E57528"/>
    <w:rsid w:val="00E603CF"/>
    <w:rsid w:val="00E60ACB"/>
    <w:rsid w:val="00E621D7"/>
    <w:rsid w:val="00E6230D"/>
    <w:rsid w:val="00E631D1"/>
    <w:rsid w:val="00E645E7"/>
    <w:rsid w:val="00E65306"/>
    <w:rsid w:val="00E655E6"/>
    <w:rsid w:val="00E67D53"/>
    <w:rsid w:val="00E70380"/>
    <w:rsid w:val="00E70D42"/>
    <w:rsid w:val="00E712B6"/>
    <w:rsid w:val="00E72C07"/>
    <w:rsid w:val="00E731AC"/>
    <w:rsid w:val="00E735F5"/>
    <w:rsid w:val="00E760A9"/>
    <w:rsid w:val="00E77E9E"/>
    <w:rsid w:val="00E77FE0"/>
    <w:rsid w:val="00E81F88"/>
    <w:rsid w:val="00E81FF8"/>
    <w:rsid w:val="00E82B73"/>
    <w:rsid w:val="00E857CB"/>
    <w:rsid w:val="00E87F93"/>
    <w:rsid w:val="00E901A9"/>
    <w:rsid w:val="00E90533"/>
    <w:rsid w:val="00E9428F"/>
    <w:rsid w:val="00E94868"/>
    <w:rsid w:val="00E94E10"/>
    <w:rsid w:val="00E9510E"/>
    <w:rsid w:val="00E95368"/>
    <w:rsid w:val="00E958E2"/>
    <w:rsid w:val="00E962D6"/>
    <w:rsid w:val="00E97086"/>
    <w:rsid w:val="00EA3064"/>
    <w:rsid w:val="00EA3E0A"/>
    <w:rsid w:val="00EA4E5B"/>
    <w:rsid w:val="00EA550E"/>
    <w:rsid w:val="00EA5745"/>
    <w:rsid w:val="00EA6F05"/>
    <w:rsid w:val="00EA73BC"/>
    <w:rsid w:val="00EA7A2C"/>
    <w:rsid w:val="00EA7C4C"/>
    <w:rsid w:val="00EA7F20"/>
    <w:rsid w:val="00EB0AED"/>
    <w:rsid w:val="00EB3303"/>
    <w:rsid w:val="00EB4783"/>
    <w:rsid w:val="00EB4798"/>
    <w:rsid w:val="00EB7C1F"/>
    <w:rsid w:val="00EC112C"/>
    <w:rsid w:val="00EC40DE"/>
    <w:rsid w:val="00ED03FE"/>
    <w:rsid w:val="00ED13EC"/>
    <w:rsid w:val="00ED1404"/>
    <w:rsid w:val="00ED2313"/>
    <w:rsid w:val="00ED26DA"/>
    <w:rsid w:val="00ED2BFF"/>
    <w:rsid w:val="00ED31DB"/>
    <w:rsid w:val="00ED37AA"/>
    <w:rsid w:val="00ED3806"/>
    <w:rsid w:val="00ED3DB0"/>
    <w:rsid w:val="00ED4B85"/>
    <w:rsid w:val="00ED53D9"/>
    <w:rsid w:val="00ED5B08"/>
    <w:rsid w:val="00EE0434"/>
    <w:rsid w:val="00EE3201"/>
    <w:rsid w:val="00EF0C3F"/>
    <w:rsid w:val="00EF0FBC"/>
    <w:rsid w:val="00EF40D1"/>
    <w:rsid w:val="00EF4119"/>
    <w:rsid w:val="00EF4F66"/>
    <w:rsid w:val="00EF59C3"/>
    <w:rsid w:val="00EF7D53"/>
    <w:rsid w:val="00F00251"/>
    <w:rsid w:val="00F0262C"/>
    <w:rsid w:val="00F02A47"/>
    <w:rsid w:val="00F036D5"/>
    <w:rsid w:val="00F03FEF"/>
    <w:rsid w:val="00F04358"/>
    <w:rsid w:val="00F064E5"/>
    <w:rsid w:val="00F0793B"/>
    <w:rsid w:val="00F079DB"/>
    <w:rsid w:val="00F07D87"/>
    <w:rsid w:val="00F118C7"/>
    <w:rsid w:val="00F11A31"/>
    <w:rsid w:val="00F145BD"/>
    <w:rsid w:val="00F15D4E"/>
    <w:rsid w:val="00F21090"/>
    <w:rsid w:val="00F21164"/>
    <w:rsid w:val="00F22806"/>
    <w:rsid w:val="00F24CD3"/>
    <w:rsid w:val="00F254B5"/>
    <w:rsid w:val="00F259D3"/>
    <w:rsid w:val="00F262E1"/>
    <w:rsid w:val="00F26C69"/>
    <w:rsid w:val="00F3006A"/>
    <w:rsid w:val="00F30585"/>
    <w:rsid w:val="00F33453"/>
    <w:rsid w:val="00F34131"/>
    <w:rsid w:val="00F341A6"/>
    <w:rsid w:val="00F345D7"/>
    <w:rsid w:val="00F364AF"/>
    <w:rsid w:val="00F36648"/>
    <w:rsid w:val="00F3760F"/>
    <w:rsid w:val="00F37F80"/>
    <w:rsid w:val="00F40219"/>
    <w:rsid w:val="00F4297A"/>
    <w:rsid w:val="00F43805"/>
    <w:rsid w:val="00F43C2A"/>
    <w:rsid w:val="00F46608"/>
    <w:rsid w:val="00F509AB"/>
    <w:rsid w:val="00F511BD"/>
    <w:rsid w:val="00F51CCE"/>
    <w:rsid w:val="00F537E2"/>
    <w:rsid w:val="00F56443"/>
    <w:rsid w:val="00F569E5"/>
    <w:rsid w:val="00F56C38"/>
    <w:rsid w:val="00F576C9"/>
    <w:rsid w:val="00F60429"/>
    <w:rsid w:val="00F6118D"/>
    <w:rsid w:val="00F6126A"/>
    <w:rsid w:val="00F64D0F"/>
    <w:rsid w:val="00F64EB3"/>
    <w:rsid w:val="00F657BC"/>
    <w:rsid w:val="00F658D1"/>
    <w:rsid w:val="00F65C31"/>
    <w:rsid w:val="00F66153"/>
    <w:rsid w:val="00F67350"/>
    <w:rsid w:val="00F67FB3"/>
    <w:rsid w:val="00F70E07"/>
    <w:rsid w:val="00F72BC2"/>
    <w:rsid w:val="00F72F7B"/>
    <w:rsid w:val="00F736B0"/>
    <w:rsid w:val="00F76FF8"/>
    <w:rsid w:val="00F774EE"/>
    <w:rsid w:val="00F77EEF"/>
    <w:rsid w:val="00F80F76"/>
    <w:rsid w:val="00F810B6"/>
    <w:rsid w:val="00F82B96"/>
    <w:rsid w:val="00F845DB"/>
    <w:rsid w:val="00F861BA"/>
    <w:rsid w:val="00F870F6"/>
    <w:rsid w:val="00F87B72"/>
    <w:rsid w:val="00F87C2F"/>
    <w:rsid w:val="00F90022"/>
    <w:rsid w:val="00F91411"/>
    <w:rsid w:val="00F9513E"/>
    <w:rsid w:val="00F9532F"/>
    <w:rsid w:val="00F95AA7"/>
    <w:rsid w:val="00F95E54"/>
    <w:rsid w:val="00F965F7"/>
    <w:rsid w:val="00F97038"/>
    <w:rsid w:val="00F97495"/>
    <w:rsid w:val="00F97974"/>
    <w:rsid w:val="00F97DB5"/>
    <w:rsid w:val="00F97F08"/>
    <w:rsid w:val="00FA03B6"/>
    <w:rsid w:val="00FA06C2"/>
    <w:rsid w:val="00FA0C6D"/>
    <w:rsid w:val="00FA1118"/>
    <w:rsid w:val="00FA1D45"/>
    <w:rsid w:val="00FA303B"/>
    <w:rsid w:val="00FA3C4C"/>
    <w:rsid w:val="00FA42BC"/>
    <w:rsid w:val="00FA4E01"/>
    <w:rsid w:val="00FA5D8A"/>
    <w:rsid w:val="00FA7D66"/>
    <w:rsid w:val="00FB15BF"/>
    <w:rsid w:val="00FB2BC3"/>
    <w:rsid w:val="00FB2C2D"/>
    <w:rsid w:val="00FB2D57"/>
    <w:rsid w:val="00FB2D7C"/>
    <w:rsid w:val="00FB367C"/>
    <w:rsid w:val="00FB41E0"/>
    <w:rsid w:val="00FB5503"/>
    <w:rsid w:val="00FB747B"/>
    <w:rsid w:val="00FB7BBE"/>
    <w:rsid w:val="00FB7EDB"/>
    <w:rsid w:val="00FC16AC"/>
    <w:rsid w:val="00FC1DFC"/>
    <w:rsid w:val="00FC3236"/>
    <w:rsid w:val="00FC50CE"/>
    <w:rsid w:val="00FC51AB"/>
    <w:rsid w:val="00FC5C51"/>
    <w:rsid w:val="00FC6493"/>
    <w:rsid w:val="00FC64F1"/>
    <w:rsid w:val="00FC6EAC"/>
    <w:rsid w:val="00FC74F7"/>
    <w:rsid w:val="00FC7818"/>
    <w:rsid w:val="00FD0C94"/>
    <w:rsid w:val="00FD28AD"/>
    <w:rsid w:val="00FD2B98"/>
    <w:rsid w:val="00FD2D26"/>
    <w:rsid w:val="00FD38A2"/>
    <w:rsid w:val="00FD3FB2"/>
    <w:rsid w:val="00FD6DCB"/>
    <w:rsid w:val="00FE1D40"/>
    <w:rsid w:val="00FE22B5"/>
    <w:rsid w:val="00FE32D9"/>
    <w:rsid w:val="00FE34FA"/>
    <w:rsid w:val="00FE3663"/>
    <w:rsid w:val="00FE3877"/>
    <w:rsid w:val="00FE3CB2"/>
    <w:rsid w:val="00FE4DC9"/>
    <w:rsid w:val="00FE50C1"/>
    <w:rsid w:val="00FE6535"/>
    <w:rsid w:val="00FE6C25"/>
    <w:rsid w:val="00FE7E1B"/>
    <w:rsid w:val="00FF0CF3"/>
    <w:rsid w:val="00FF2D15"/>
    <w:rsid w:val="00FF2D61"/>
    <w:rsid w:val="00FF4822"/>
    <w:rsid w:val="00FF66F2"/>
    <w:rsid w:val="00FF72B6"/>
    <w:rsid w:val="00FF7830"/>
    <w:rsid w:val="01537A18"/>
    <w:rsid w:val="01617DA4"/>
    <w:rsid w:val="017D69F8"/>
    <w:rsid w:val="01828FA8"/>
    <w:rsid w:val="01B4A5AF"/>
    <w:rsid w:val="02A10C4F"/>
    <w:rsid w:val="02C4F58D"/>
    <w:rsid w:val="02C94236"/>
    <w:rsid w:val="02E4139D"/>
    <w:rsid w:val="031E8E5E"/>
    <w:rsid w:val="03285A4B"/>
    <w:rsid w:val="0348BEAE"/>
    <w:rsid w:val="037FBDC9"/>
    <w:rsid w:val="03ADEA0E"/>
    <w:rsid w:val="03EA00AF"/>
    <w:rsid w:val="040547C9"/>
    <w:rsid w:val="04177D14"/>
    <w:rsid w:val="04185D60"/>
    <w:rsid w:val="0478E059"/>
    <w:rsid w:val="047F3753"/>
    <w:rsid w:val="048A78FA"/>
    <w:rsid w:val="049CBD82"/>
    <w:rsid w:val="05068CD2"/>
    <w:rsid w:val="05162635"/>
    <w:rsid w:val="052FF0FD"/>
    <w:rsid w:val="0549BA6F"/>
    <w:rsid w:val="055362B8"/>
    <w:rsid w:val="05AE0940"/>
    <w:rsid w:val="05C9C384"/>
    <w:rsid w:val="05D252C9"/>
    <w:rsid w:val="05E75F96"/>
    <w:rsid w:val="05FA6A1B"/>
    <w:rsid w:val="06528041"/>
    <w:rsid w:val="06C8DCA9"/>
    <w:rsid w:val="07403414"/>
    <w:rsid w:val="075AEF6B"/>
    <w:rsid w:val="075DE3C8"/>
    <w:rsid w:val="07832FF7"/>
    <w:rsid w:val="08241358"/>
    <w:rsid w:val="0844B38B"/>
    <w:rsid w:val="085CB3FC"/>
    <w:rsid w:val="089BCEC7"/>
    <w:rsid w:val="08A473EA"/>
    <w:rsid w:val="08C684F1"/>
    <w:rsid w:val="08F864EA"/>
    <w:rsid w:val="090A2CE1"/>
    <w:rsid w:val="0942EC8D"/>
    <w:rsid w:val="098E5F03"/>
    <w:rsid w:val="09B55F4E"/>
    <w:rsid w:val="09DBEEA3"/>
    <w:rsid w:val="0A125343"/>
    <w:rsid w:val="0A3892F8"/>
    <w:rsid w:val="0A3F202E"/>
    <w:rsid w:val="0A9AD6C7"/>
    <w:rsid w:val="0AD7A607"/>
    <w:rsid w:val="0ADCAF42"/>
    <w:rsid w:val="0AED092A"/>
    <w:rsid w:val="0B906AE2"/>
    <w:rsid w:val="0BF23FA7"/>
    <w:rsid w:val="0C131195"/>
    <w:rsid w:val="0C214904"/>
    <w:rsid w:val="0C30622E"/>
    <w:rsid w:val="0C7120DB"/>
    <w:rsid w:val="0C9B8C87"/>
    <w:rsid w:val="0D46B1CE"/>
    <w:rsid w:val="0D71089B"/>
    <w:rsid w:val="0D7712A4"/>
    <w:rsid w:val="0D7DFDB4"/>
    <w:rsid w:val="0DB4F971"/>
    <w:rsid w:val="0E0321A6"/>
    <w:rsid w:val="0E136682"/>
    <w:rsid w:val="0E5DECA2"/>
    <w:rsid w:val="0EC88823"/>
    <w:rsid w:val="0ED255A7"/>
    <w:rsid w:val="0EF47FF1"/>
    <w:rsid w:val="0F4D0BC4"/>
    <w:rsid w:val="0F6BB057"/>
    <w:rsid w:val="0FB3BA26"/>
    <w:rsid w:val="0FC2A8B0"/>
    <w:rsid w:val="0FE817D6"/>
    <w:rsid w:val="0FEAEB6D"/>
    <w:rsid w:val="1001C658"/>
    <w:rsid w:val="10059553"/>
    <w:rsid w:val="101132D1"/>
    <w:rsid w:val="106E2608"/>
    <w:rsid w:val="1072E073"/>
    <w:rsid w:val="10C6B4F3"/>
    <w:rsid w:val="1116149B"/>
    <w:rsid w:val="112CCDB8"/>
    <w:rsid w:val="115CBC0B"/>
    <w:rsid w:val="115FEF48"/>
    <w:rsid w:val="1181F615"/>
    <w:rsid w:val="1198D719"/>
    <w:rsid w:val="11B0FFDA"/>
    <w:rsid w:val="12543EDA"/>
    <w:rsid w:val="129D205F"/>
    <w:rsid w:val="129FC1B3"/>
    <w:rsid w:val="12DC1471"/>
    <w:rsid w:val="12DDFEBC"/>
    <w:rsid w:val="12FE597B"/>
    <w:rsid w:val="13911C09"/>
    <w:rsid w:val="13E69D2B"/>
    <w:rsid w:val="14336B37"/>
    <w:rsid w:val="1491A7C2"/>
    <w:rsid w:val="14945CCD"/>
    <w:rsid w:val="14AE98AA"/>
    <w:rsid w:val="152CEC6A"/>
    <w:rsid w:val="15A44919"/>
    <w:rsid w:val="1609E95C"/>
    <w:rsid w:val="16166E54"/>
    <w:rsid w:val="1666F0CF"/>
    <w:rsid w:val="16814EB2"/>
    <w:rsid w:val="1691C775"/>
    <w:rsid w:val="16F9B378"/>
    <w:rsid w:val="17420EFE"/>
    <w:rsid w:val="1745FA26"/>
    <w:rsid w:val="1786D374"/>
    <w:rsid w:val="1787CED8"/>
    <w:rsid w:val="17EA4016"/>
    <w:rsid w:val="18095D24"/>
    <w:rsid w:val="186851C4"/>
    <w:rsid w:val="1869DA8A"/>
    <w:rsid w:val="186F90D7"/>
    <w:rsid w:val="187DB589"/>
    <w:rsid w:val="18C36733"/>
    <w:rsid w:val="18DFFD19"/>
    <w:rsid w:val="18EFF5BE"/>
    <w:rsid w:val="1903BB52"/>
    <w:rsid w:val="192BF1E3"/>
    <w:rsid w:val="192E2C72"/>
    <w:rsid w:val="193417E3"/>
    <w:rsid w:val="195067B4"/>
    <w:rsid w:val="196B0E70"/>
    <w:rsid w:val="19A14E02"/>
    <w:rsid w:val="19C757E7"/>
    <w:rsid w:val="19E10778"/>
    <w:rsid w:val="19E1550F"/>
    <w:rsid w:val="19FC3C48"/>
    <w:rsid w:val="1AA8BE92"/>
    <w:rsid w:val="1AB395DA"/>
    <w:rsid w:val="1AD97032"/>
    <w:rsid w:val="1AE99234"/>
    <w:rsid w:val="1B154000"/>
    <w:rsid w:val="1B9C2DEE"/>
    <w:rsid w:val="1B9E20D8"/>
    <w:rsid w:val="1BDDBDD0"/>
    <w:rsid w:val="1BF2AB21"/>
    <w:rsid w:val="1C210E45"/>
    <w:rsid w:val="1C3A9118"/>
    <w:rsid w:val="1C440E85"/>
    <w:rsid w:val="1C7906C1"/>
    <w:rsid w:val="1C92B3AE"/>
    <w:rsid w:val="1CA3504F"/>
    <w:rsid w:val="1CA75C38"/>
    <w:rsid w:val="1CE1C9A5"/>
    <w:rsid w:val="1CE76687"/>
    <w:rsid w:val="1D02AD1E"/>
    <w:rsid w:val="1D2AC73B"/>
    <w:rsid w:val="1D9E54AD"/>
    <w:rsid w:val="1DDC70AA"/>
    <w:rsid w:val="1DEB5018"/>
    <w:rsid w:val="1E52EAC0"/>
    <w:rsid w:val="1E654838"/>
    <w:rsid w:val="1E6DA926"/>
    <w:rsid w:val="1E7EFEAB"/>
    <w:rsid w:val="1EC335E9"/>
    <w:rsid w:val="1EE4EE49"/>
    <w:rsid w:val="1F15432C"/>
    <w:rsid w:val="1F308A4F"/>
    <w:rsid w:val="1F4B1D91"/>
    <w:rsid w:val="1F51ABBB"/>
    <w:rsid w:val="1F763ECD"/>
    <w:rsid w:val="2034146B"/>
    <w:rsid w:val="203DCA24"/>
    <w:rsid w:val="2056CA96"/>
    <w:rsid w:val="205E970B"/>
    <w:rsid w:val="210BA609"/>
    <w:rsid w:val="21821913"/>
    <w:rsid w:val="21AB448F"/>
    <w:rsid w:val="21EC0601"/>
    <w:rsid w:val="21F60F1D"/>
    <w:rsid w:val="21FAD6AB"/>
    <w:rsid w:val="21FE6755"/>
    <w:rsid w:val="2228B243"/>
    <w:rsid w:val="222D266A"/>
    <w:rsid w:val="226F1858"/>
    <w:rsid w:val="229305B4"/>
    <w:rsid w:val="22AD1F46"/>
    <w:rsid w:val="22B5C72C"/>
    <w:rsid w:val="231487B0"/>
    <w:rsid w:val="232E2F12"/>
    <w:rsid w:val="234C5D20"/>
    <w:rsid w:val="236408D4"/>
    <w:rsid w:val="236B0F6B"/>
    <w:rsid w:val="239EE860"/>
    <w:rsid w:val="23C8D0C1"/>
    <w:rsid w:val="2447F87F"/>
    <w:rsid w:val="2448EFA7"/>
    <w:rsid w:val="24615D35"/>
    <w:rsid w:val="24896647"/>
    <w:rsid w:val="24909A5E"/>
    <w:rsid w:val="24A6F4C8"/>
    <w:rsid w:val="24C64BFB"/>
    <w:rsid w:val="24EA52D8"/>
    <w:rsid w:val="25266DC0"/>
    <w:rsid w:val="25773195"/>
    <w:rsid w:val="25C7FF89"/>
    <w:rsid w:val="264EA022"/>
    <w:rsid w:val="26617745"/>
    <w:rsid w:val="2670BCFE"/>
    <w:rsid w:val="2674825B"/>
    <w:rsid w:val="26A1B641"/>
    <w:rsid w:val="26DEE095"/>
    <w:rsid w:val="26FA544D"/>
    <w:rsid w:val="26FF614E"/>
    <w:rsid w:val="273A13EB"/>
    <w:rsid w:val="273FEB65"/>
    <w:rsid w:val="2759626B"/>
    <w:rsid w:val="27659537"/>
    <w:rsid w:val="277E866F"/>
    <w:rsid w:val="278C2F2D"/>
    <w:rsid w:val="27BE032C"/>
    <w:rsid w:val="281095BE"/>
    <w:rsid w:val="28D5E44C"/>
    <w:rsid w:val="28E6E80B"/>
    <w:rsid w:val="29183F3F"/>
    <w:rsid w:val="2941C140"/>
    <w:rsid w:val="29495C2E"/>
    <w:rsid w:val="295028CF"/>
    <w:rsid w:val="2953D4CF"/>
    <w:rsid w:val="29844839"/>
    <w:rsid w:val="298C0563"/>
    <w:rsid w:val="29BE2FD5"/>
    <w:rsid w:val="29D56494"/>
    <w:rsid w:val="29F2E568"/>
    <w:rsid w:val="2A3DFEA0"/>
    <w:rsid w:val="2A4376EE"/>
    <w:rsid w:val="2A771CE1"/>
    <w:rsid w:val="2AECAD95"/>
    <w:rsid w:val="2AF11BED"/>
    <w:rsid w:val="2B0A444A"/>
    <w:rsid w:val="2B0C413C"/>
    <w:rsid w:val="2BB88238"/>
    <w:rsid w:val="2BBE712C"/>
    <w:rsid w:val="2BF3A447"/>
    <w:rsid w:val="2BFD4887"/>
    <w:rsid w:val="2C18ECFB"/>
    <w:rsid w:val="2C1AC539"/>
    <w:rsid w:val="2C37823F"/>
    <w:rsid w:val="2CBBB461"/>
    <w:rsid w:val="2CBF315D"/>
    <w:rsid w:val="2D4502C7"/>
    <w:rsid w:val="2D7E9927"/>
    <w:rsid w:val="2D845879"/>
    <w:rsid w:val="2D8DC225"/>
    <w:rsid w:val="2D9918E8"/>
    <w:rsid w:val="2D9CD688"/>
    <w:rsid w:val="2E95DDFE"/>
    <w:rsid w:val="2ECA6C83"/>
    <w:rsid w:val="2F36E93B"/>
    <w:rsid w:val="2F9F38AB"/>
    <w:rsid w:val="2FB2909F"/>
    <w:rsid w:val="2FC0E16B"/>
    <w:rsid w:val="2FF8264F"/>
    <w:rsid w:val="3008D50A"/>
    <w:rsid w:val="3041D923"/>
    <w:rsid w:val="306DAB92"/>
    <w:rsid w:val="30859525"/>
    <w:rsid w:val="30B06798"/>
    <w:rsid w:val="30CA0E78"/>
    <w:rsid w:val="30D359D7"/>
    <w:rsid w:val="30FCCEE5"/>
    <w:rsid w:val="312EA6F4"/>
    <w:rsid w:val="31476543"/>
    <w:rsid w:val="31600F81"/>
    <w:rsid w:val="31FC91B2"/>
    <w:rsid w:val="321395BE"/>
    <w:rsid w:val="326E3C25"/>
    <w:rsid w:val="32836056"/>
    <w:rsid w:val="3315562F"/>
    <w:rsid w:val="33822B34"/>
    <w:rsid w:val="339332C7"/>
    <w:rsid w:val="33B482A7"/>
    <w:rsid w:val="33F06F8F"/>
    <w:rsid w:val="34208C31"/>
    <w:rsid w:val="34CE6961"/>
    <w:rsid w:val="35505308"/>
    <w:rsid w:val="355088BD"/>
    <w:rsid w:val="358132DA"/>
    <w:rsid w:val="361981AE"/>
    <w:rsid w:val="366A39C2"/>
    <w:rsid w:val="366C8BB3"/>
    <w:rsid w:val="36AAC495"/>
    <w:rsid w:val="36C8CE42"/>
    <w:rsid w:val="36D57E68"/>
    <w:rsid w:val="36DC1B91"/>
    <w:rsid w:val="375A0209"/>
    <w:rsid w:val="377773BB"/>
    <w:rsid w:val="37865868"/>
    <w:rsid w:val="37B0EFE1"/>
    <w:rsid w:val="37CDD6A4"/>
    <w:rsid w:val="3810AA42"/>
    <w:rsid w:val="38469443"/>
    <w:rsid w:val="387CAD40"/>
    <w:rsid w:val="38F5D26A"/>
    <w:rsid w:val="3913441C"/>
    <w:rsid w:val="39186700"/>
    <w:rsid w:val="396511BC"/>
    <w:rsid w:val="3995D564"/>
    <w:rsid w:val="39F526BC"/>
    <w:rsid w:val="39F6B954"/>
    <w:rsid w:val="39FE5171"/>
    <w:rsid w:val="3A1D1AA8"/>
    <w:rsid w:val="3A24C14B"/>
    <w:rsid w:val="3A5D0A04"/>
    <w:rsid w:val="3A805BC5"/>
    <w:rsid w:val="3ABB4749"/>
    <w:rsid w:val="3AD56ACA"/>
    <w:rsid w:val="3B08EF73"/>
    <w:rsid w:val="3B4296FA"/>
    <w:rsid w:val="3BFA43F4"/>
    <w:rsid w:val="3C2546F9"/>
    <w:rsid w:val="3C5199E8"/>
    <w:rsid w:val="3CC052E9"/>
    <w:rsid w:val="3CF9EB4E"/>
    <w:rsid w:val="3CFAF5F8"/>
    <w:rsid w:val="3CFCBE2F"/>
    <w:rsid w:val="3D1B7272"/>
    <w:rsid w:val="3D787A32"/>
    <w:rsid w:val="3D91B185"/>
    <w:rsid w:val="3DA57B48"/>
    <w:rsid w:val="3DC3FABC"/>
    <w:rsid w:val="3DE01B87"/>
    <w:rsid w:val="3E3B4566"/>
    <w:rsid w:val="3E5E3956"/>
    <w:rsid w:val="3EA85A49"/>
    <w:rsid w:val="3EEC2F11"/>
    <w:rsid w:val="3EFACB42"/>
    <w:rsid w:val="3F30E666"/>
    <w:rsid w:val="3FB87895"/>
    <w:rsid w:val="3FCBAB95"/>
    <w:rsid w:val="4085ED6B"/>
    <w:rsid w:val="4095710B"/>
    <w:rsid w:val="40E6F229"/>
    <w:rsid w:val="40FAB1AF"/>
    <w:rsid w:val="41047986"/>
    <w:rsid w:val="41068A85"/>
    <w:rsid w:val="415448F6"/>
    <w:rsid w:val="417FFF74"/>
    <w:rsid w:val="41F2314E"/>
    <w:rsid w:val="42C4ECAF"/>
    <w:rsid w:val="42D1E994"/>
    <w:rsid w:val="42F01957"/>
    <w:rsid w:val="430842B1"/>
    <w:rsid w:val="43488F57"/>
    <w:rsid w:val="4355CA84"/>
    <w:rsid w:val="438E28ED"/>
    <w:rsid w:val="43939155"/>
    <w:rsid w:val="43BE374C"/>
    <w:rsid w:val="43D0ABB3"/>
    <w:rsid w:val="43FB7720"/>
    <w:rsid w:val="441BE8DF"/>
    <w:rsid w:val="441D7FE6"/>
    <w:rsid w:val="44AD0938"/>
    <w:rsid w:val="44B60F83"/>
    <w:rsid w:val="454A6B08"/>
    <w:rsid w:val="4557BF57"/>
    <w:rsid w:val="455C5022"/>
    <w:rsid w:val="4564E33B"/>
    <w:rsid w:val="45A027EA"/>
    <w:rsid w:val="45E593C8"/>
    <w:rsid w:val="4607AAB2"/>
    <w:rsid w:val="465F7DF6"/>
    <w:rsid w:val="4667545C"/>
    <w:rsid w:val="46F5FB6C"/>
    <w:rsid w:val="46FA40E9"/>
    <w:rsid w:val="476A5156"/>
    <w:rsid w:val="47977B9B"/>
    <w:rsid w:val="47D4B42C"/>
    <w:rsid w:val="4816626C"/>
    <w:rsid w:val="4824CB85"/>
    <w:rsid w:val="488F6019"/>
    <w:rsid w:val="48A3527E"/>
    <w:rsid w:val="48BE09D2"/>
    <w:rsid w:val="495E7899"/>
    <w:rsid w:val="49603A54"/>
    <w:rsid w:val="49FCD2F9"/>
    <w:rsid w:val="4AC10425"/>
    <w:rsid w:val="4ACB6620"/>
    <w:rsid w:val="4AE22B18"/>
    <w:rsid w:val="4B14B840"/>
    <w:rsid w:val="4BAB56D0"/>
    <w:rsid w:val="4BB11767"/>
    <w:rsid w:val="4CCBF007"/>
    <w:rsid w:val="4CCCABB2"/>
    <w:rsid w:val="4D437C26"/>
    <w:rsid w:val="4D62D13C"/>
    <w:rsid w:val="4D90AC1F"/>
    <w:rsid w:val="4DDD6DE3"/>
    <w:rsid w:val="4DEF9342"/>
    <w:rsid w:val="4DF8A4E7"/>
    <w:rsid w:val="4E32FC9E"/>
    <w:rsid w:val="4E5CE7C3"/>
    <w:rsid w:val="4EE2F792"/>
    <w:rsid w:val="4EF327A0"/>
    <w:rsid w:val="4F005BD3"/>
    <w:rsid w:val="4F37B74D"/>
    <w:rsid w:val="4FADA139"/>
    <w:rsid w:val="4FDCAD24"/>
    <w:rsid w:val="501294FE"/>
    <w:rsid w:val="5025D039"/>
    <w:rsid w:val="504B5833"/>
    <w:rsid w:val="504EDC4F"/>
    <w:rsid w:val="50B81E49"/>
    <w:rsid w:val="51233EF4"/>
    <w:rsid w:val="512F7FEF"/>
    <w:rsid w:val="51516C9C"/>
    <w:rsid w:val="516047AA"/>
    <w:rsid w:val="51D56A4D"/>
    <w:rsid w:val="51EB652B"/>
    <w:rsid w:val="51F96C8E"/>
    <w:rsid w:val="521B472D"/>
    <w:rsid w:val="5225C808"/>
    <w:rsid w:val="5290AF5F"/>
    <w:rsid w:val="52A1B765"/>
    <w:rsid w:val="52FE1DA9"/>
    <w:rsid w:val="53445203"/>
    <w:rsid w:val="535DD0DD"/>
    <w:rsid w:val="538B9642"/>
    <w:rsid w:val="539DCC85"/>
    <w:rsid w:val="53A1B528"/>
    <w:rsid w:val="53A4CF86"/>
    <w:rsid w:val="53AAE4C2"/>
    <w:rsid w:val="53D212C0"/>
    <w:rsid w:val="540CF1E9"/>
    <w:rsid w:val="54ACAD56"/>
    <w:rsid w:val="555C63CE"/>
    <w:rsid w:val="55E0E730"/>
    <w:rsid w:val="565B487F"/>
    <w:rsid w:val="56725BE3"/>
    <w:rsid w:val="56B33FFE"/>
    <w:rsid w:val="56F779BF"/>
    <w:rsid w:val="574B70F0"/>
    <w:rsid w:val="5792304E"/>
    <w:rsid w:val="57A0CFDC"/>
    <w:rsid w:val="57AA6A4F"/>
    <w:rsid w:val="57E1CC6A"/>
    <w:rsid w:val="582DB4FB"/>
    <w:rsid w:val="58609CC6"/>
    <w:rsid w:val="5867AD64"/>
    <w:rsid w:val="5885ECA9"/>
    <w:rsid w:val="58F5D9FC"/>
    <w:rsid w:val="591B6ADE"/>
    <w:rsid w:val="592A88D1"/>
    <w:rsid w:val="5972DF81"/>
    <w:rsid w:val="59C7F08F"/>
    <w:rsid w:val="59DCC2CE"/>
    <w:rsid w:val="59DE1A32"/>
    <w:rsid w:val="59E1AF69"/>
    <w:rsid w:val="5A00FDE9"/>
    <w:rsid w:val="5A2A54CE"/>
    <w:rsid w:val="5A3FA1FB"/>
    <w:rsid w:val="5A7DBF63"/>
    <w:rsid w:val="5ACDDE28"/>
    <w:rsid w:val="5B1BEEDA"/>
    <w:rsid w:val="5B4D65B2"/>
    <w:rsid w:val="5B7117BD"/>
    <w:rsid w:val="5BDA4F76"/>
    <w:rsid w:val="5BDD0A74"/>
    <w:rsid w:val="5BE416D3"/>
    <w:rsid w:val="5C327A4C"/>
    <w:rsid w:val="5C3AA51E"/>
    <w:rsid w:val="5C9B4FBA"/>
    <w:rsid w:val="5CA74F74"/>
    <w:rsid w:val="5CB29FED"/>
    <w:rsid w:val="5CE759ED"/>
    <w:rsid w:val="5CFA784D"/>
    <w:rsid w:val="5D222D8A"/>
    <w:rsid w:val="5D3C5C9E"/>
    <w:rsid w:val="5D65179E"/>
    <w:rsid w:val="5D83AD3E"/>
    <w:rsid w:val="5DBB0CCA"/>
    <w:rsid w:val="5DC1BFB1"/>
    <w:rsid w:val="5DEC692E"/>
    <w:rsid w:val="5DF00F52"/>
    <w:rsid w:val="5E18CB18"/>
    <w:rsid w:val="5E25A255"/>
    <w:rsid w:val="5E6850EB"/>
    <w:rsid w:val="5E8F5EA8"/>
    <w:rsid w:val="5EB3ED55"/>
    <w:rsid w:val="5ED7273B"/>
    <w:rsid w:val="5ED8679F"/>
    <w:rsid w:val="5F272AFB"/>
    <w:rsid w:val="5F2F5750"/>
    <w:rsid w:val="5F4DB029"/>
    <w:rsid w:val="5F60B9A5"/>
    <w:rsid w:val="5F67AD69"/>
    <w:rsid w:val="5F76EA5F"/>
    <w:rsid w:val="5FA3D43D"/>
    <w:rsid w:val="5FED9BA7"/>
    <w:rsid w:val="5FEF5FFD"/>
    <w:rsid w:val="5FF6CEAB"/>
    <w:rsid w:val="60A6385F"/>
    <w:rsid w:val="60BCB994"/>
    <w:rsid w:val="60BE07AF"/>
    <w:rsid w:val="60E1654E"/>
    <w:rsid w:val="60E9808A"/>
    <w:rsid w:val="616DF209"/>
    <w:rsid w:val="61720801"/>
    <w:rsid w:val="617DBCA3"/>
    <w:rsid w:val="61B90B41"/>
    <w:rsid w:val="62A28951"/>
    <w:rsid w:val="62B33979"/>
    <w:rsid w:val="62BFC8B5"/>
    <w:rsid w:val="62C1A8FA"/>
    <w:rsid w:val="62D7C127"/>
    <w:rsid w:val="632700BF"/>
    <w:rsid w:val="63284D41"/>
    <w:rsid w:val="636FD545"/>
    <w:rsid w:val="63DAA028"/>
    <w:rsid w:val="63F5FC7E"/>
    <w:rsid w:val="643C278C"/>
    <w:rsid w:val="646574E2"/>
    <w:rsid w:val="64753DDB"/>
    <w:rsid w:val="64BF8476"/>
    <w:rsid w:val="64C98251"/>
    <w:rsid w:val="64E18F57"/>
    <w:rsid w:val="64F625BB"/>
    <w:rsid w:val="6579061D"/>
    <w:rsid w:val="65B370DC"/>
    <w:rsid w:val="6642F776"/>
    <w:rsid w:val="66483BAB"/>
    <w:rsid w:val="66BC3CB3"/>
    <w:rsid w:val="66FF6C88"/>
    <w:rsid w:val="6713A2B5"/>
    <w:rsid w:val="67363579"/>
    <w:rsid w:val="6758C20E"/>
    <w:rsid w:val="6773C69E"/>
    <w:rsid w:val="67BCD2C3"/>
    <w:rsid w:val="67C2639E"/>
    <w:rsid w:val="67D69F19"/>
    <w:rsid w:val="68833ED8"/>
    <w:rsid w:val="689629A6"/>
    <w:rsid w:val="68B15B70"/>
    <w:rsid w:val="696F0962"/>
    <w:rsid w:val="699192C6"/>
    <w:rsid w:val="6A0141AC"/>
    <w:rsid w:val="6A0A0811"/>
    <w:rsid w:val="6A226A6E"/>
    <w:rsid w:val="6B2A6B8C"/>
    <w:rsid w:val="6B617337"/>
    <w:rsid w:val="6B69C902"/>
    <w:rsid w:val="6BBADF9A"/>
    <w:rsid w:val="6BBD5F76"/>
    <w:rsid w:val="6C0B61FB"/>
    <w:rsid w:val="6CA75D80"/>
    <w:rsid w:val="6CD81E17"/>
    <w:rsid w:val="6CF93D10"/>
    <w:rsid w:val="6D03A563"/>
    <w:rsid w:val="6D46A338"/>
    <w:rsid w:val="6D63AC69"/>
    <w:rsid w:val="6D68A03F"/>
    <w:rsid w:val="6DF9F942"/>
    <w:rsid w:val="6E34D897"/>
    <w:rsid w:val="6E534D90"/>
    <w:rsid w:val="6E58C536"/>
    <w:rsid w:val="6EA64B0A"/>
    <w:rsid w:val="6F462DFA"/>
    <w:rsid w:val="6FD246F0"/>
    <w:rsid w:val="6FD3FB39"/>
    <w:rsid w:val="6FDE55C9"/>
    <w:rsid w:val="6FF49597"/>
    <w:rsid w:val="6FFD2C28"/>
    <w:rsid w:val="7022B9AA"/>
    <w:rsid w:val="70269BF1"/>
    <w:rsid w:val="703FA2BE"/>
    <w:rsid w:val="707037DE"/>
    <w:rsid w:val="70BA655D"/>
    <w:rsid w:val="70BD1146"/>
    <w:rsid w:val="70D52F1F"/>
    <w:rsid w:val="7166850C"/>
    <w:rsid w:val="718AE179"/>
    <w:rsid w:val="71DF5B69"/>
    <w:rsid w:val="71FB85EE"/>
    <w:rsid w:val="7210F8C1"/>
    <w:rsid w:val="72368AD2"/>
    <w:rsid w:val="727A8F9F"/>
    <w:rsid w:val="727E4C84"/>
    <w:rsid w:val="72904C90"/>
    <w:rsid w:val="732AEAC6"/>
    <w:rsid w:val="732BE9B2"/>
    <w:rsid w:val="7347B7F1"/>
    <w:rsid w:val="73A50BF8"/>
    <w:rsid w:val="73EC01F2"/>
    <w:rsid w:val="742FA117"/>
    <w:rsid w:val="74334B5E"/>
    <w:rsid w:val="745F9135"/>
    <w:rsid w:val="746E41F6"/>
    <w:rsid w:val="74A59A1F"/>
    <w:rsid w:val="74F349D2"/>
    <w:rsid w:val="751B28AC"/>
    <w:rsid w:val="75294B03"/>
    <w:rsid w:val="75534AC6"/>
    <w:rsid w:val="75911C9B"/>
    <w:rsid w:val="75E43A0D"/>
    <w:rsid w:val="76561E53"/>
    <w:rsid w:val="7674B6AD"/>
    <w:rsid w:val="7683106B"/>
    <w:rsid w:val="76A7A5FE"/>
    <w:rsid w:val="76C51B64"/>
    <w:rsid w:val="77672795"/>
    <w:rsid w:val="776C3A9A"/>
    <w:rsid w:val="77ABCD88"/>
    <w:rsid w:val="77D3FD44"/>
    <w:rsid w:val="77E3B0CA"/>
    <w:rsid w:val="77E94DA9"/>
    <w:rsid w:val="7818A01A"/>
    <w:rsid w:val="78206724"/>
    <w:rsid w:val="784F3CEA"/>
    <w:rsid w:val="78D4A1D5"/>
    <w:rsid w:val="78E21F0C"/>
    <w:rsid w:val="78E7C9D6"/>
    <w:rsid w:val="79202C35"/>
    <w:rsid w:val="793FFD54"/>
    <w:rsid w:val="795EF775"/>
    <w:rsid w:val="79C6F7F6"/>
    <w:rsid w:val="79E180BD"/>
    <w:rsid w:val="79EDC286"/>
    <w:rsid w:val="7A1C0E21"/>
    <w:rsid w:val="7A1E8A82"/>
    <w:rsid w:val="7A206CE8"/>
    <w:rsid w:val="7A41F848"/>
    <w:rsid w:val="7A834F52"/>
    <w:rsid w:val="7A89C32A"/>
    <w:rsid w:val="7A8E6F51"/>
    <w:rsid w:val="7A9BDA55"/>
    <w:rsid w:val="7AD5C2DD"/>
    <w:rsid w:val="7AE165EF"/>
    <w:rsid w:val="7B7E30F3"/>
    <w:rsid w:val="7BD6263C"/>
    <w:rsid w:val="7BEAAEBC"/>
    <w:rsid w:val="7C16C244"/>
    <w:rsid w:val="7C9FB719"/>
    <w:rsid w:val="7CB8B09E"/>
    <w:rsid w:val="7CC92108"/>
    <w:rsid w:val="7CE595F2"/>
    <w:rsid w:val="7D41272C"/>
    <w:rsid w:val="7D51B97B"/>
    <w:rsid w:val="7D879225"/>
    <w:rsid w:val="7D949331"/>
    <w:rsid w:val="7D9E9D88"/>
    <w:rsid w:val="7DDF9327"/>
    <w:rsid w:val="7DE68EB9"/>
    <w:rsid w:val="7DF5760D"/>
    <w:rsid w:val="7E09CEB0"/>
    <w:rsid w:val="7EC6B047"/>
    <w:rsid w:val="7ECF378A"/>
    <w:rsid w:val="7F145C40"/>
    <w:rsid w:val="7F3404CD"/>
    <w:rsid w:val="7F3C9B39"/>
    <w:rsid w:val="7F48B570"/>
    <w:rsid w:val="7F858774"/>
    <w:rsid w:val="7FC52C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54CF7"/>
  <w15:docId w15:val="{D1F6D309-3314-4736-84C1-4E5758DD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732"/>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4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900"/>
    <w:rPr>
      <w:lang w:val="es-CO"/>
    </w:rPr>
  </w:style>
  <w:style w:type="paragraph" w:styleId="Piedepgina">
    <w:name w:val="footer"/>
    <w:basedOn w:val="Normal"/>
    <w:link w:val="PiedepginaCar"/>
    <w:uiPriority w:val="99"/>
    <w:unhideWhenUsed/>
    <w:rsid w:val="00A749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900"/>
    <w:rPr>
      <w:lang w:val="es-CO"/>
    </w:rPr>
  </w:style>
  <w:style w:type="paragraph" w:styleId="Prrafodelista">
    <w:name w:val="List Paragraph"/>
    <w:basedOn w:val="Normal"/>
    <w:qFormat/>
    <w:rsid w:val="00EC40DE"/>
    <w:pPr>
      <w:ind w:left="720"/>
      <w:contextualSpacing/>
    </w:p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7F047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7F0475"/>
    <w:rPr>
      <w:sz w:val="20"/>
      <w:szCs w:val="20"/>
      <w:lang w:val="es-CO"/>
    </w:rPr>
  </w:style>
  <w:style w:type="character" w:styleId="Refdenotaalpie">
    <w:name w:val="footnote reference"/>
    <w:aliases w:val="Texto de nota al pie,referencia nota al pie,FC,Ref. de nota al pie 2,Appel note de bas de page,Footnotes refss,Footnote number,BVI fnr,Fago Fußnotenzeichen,4_G,16 Point,Superscript 6 Point,Ref,de nota al pie,Footnote symbol,Footnote"/>
    <w:basedOn w:val="Fuentedeprrafopredeter"/>
    <w:link w:val="Piedepagina"/>
    <w:unhideWhenUsed/>
    <w:qFormat/>
    <w:rsid w:val="007F0475"/>
    <w:rPr>
      <w:vertAlign w:val="superscript"/>
    </w:rPr>
  </w:style>
  <w:style w:type="character" w:styleId="Hipervnculo">
    <w:name w:val="Hyperlink"/>
    <w:basedOn w:val="Fuentedeprrafopredeter"/>
    <w:uiPriority w:val="99"/>
    <w:unhideWhenUsed/>
    <w:rsid w:val="00E1746D"/>
    <w:rPr>
      <w:color w:val="0563C1" w:themeColor="hyperlink"/>
      <w:u w:val="single"/>
    </w:rPr>
  </w:style>
  <w:style w:type="paragraph" w:customStyle="1" w:styleId="Default">
    <w:name w:val="Default"/>
    <w:rsid w:val="00A31E8E"/>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styleId="Sinespaciado">
    <w:name w:val="No Spacing"/>
    <w:link w:val="SinespaciadoCar"/>
    <w:uiPriority w:val="1"/>
    <w:qFormat/>
    <w:rsid w:val="00C50242"/>
    <w:pPr>
      <w:spacing w:after="0" w:line="240" w:lineRule="auto"/>
    </w:pPr>
    <w:rPr>
      <w:lang w:val="es-CO"/>
    </w:rPr>
  </w:style>
  <w:style w:type="character" w:customStyle="1" w:styleId="Mencinsinresolver1">
    <w:name w:val="Mención sin resolver1"/>
    <w:basedOn w:val="Fuentedeprrafopredeter"/>
    <w:uiPriority w:val="99"/>
    <w:semiHidden/>
    <w:unhideWhenUsed/>
    <w:rsid w:val="001F40A4"/>
    <w:rPr>
      <w:color w:val="605E5C"/>
      <w:shd w:val="clear" w:color="auto" w:fill="E1DFDD"/>
    </w:rPr>
  </w:style>
  <w:style w:type="character" w:styleId="Refdecomentario">
    <w:name w:val="annotation reference"/>
    <w:basedOn w:val="Fuentedeprrafopredeter"/>
    <w:uiPriority w:val="99"/>
    <w:semiHidden/>
    <w:unhideWhenUsed/>
    <w:rsid w:val="00D01928"/>
    <w:rPr>
      <w:sz w:val="16"/>
      <w:szCs w:val="16"/>
    </w:rPr>
  </w:style>
  <w:style w:type="paragraph" w:styleId="Textocomentario">
    <w:name w:val="annotation text"/>
    <w:basedOn w:val="Normal"/>
    <w:link w:val="TextocomentarioCar"/>
    <w:uiPriority w:val="99"/>
    <w:semiHidden/>
    <w:unhideWhenUsed/>
    <w:rsid w:val="00D019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1928"/>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D01928"/>
    <w:rPr>
      <w:b/>
      <w:bCs/>
    </w:rPr>
  </w:style>
  <w:style w:type="character" w:customStyle="1" w:styleId="AsuntodelcomentarioCar">
    <w:name w:val="Asunto del comentario Car"/>
    <w:basedOn w:val="TextocomentarioCar"/>
    <w:link w:val="Asuntodelcomentario"/>
    <w:uiPriority w:val="99"/>
    <w:semiHidden/>
    <w:rsid w:val="00D01928"/>
    <w:rPr>
      <w:b/>
      <w:bCs/>
      <w:sz w:val="20"/>
      <w:szCs w:val="20"/>
      <w:lang w:val="es-CO"/>
    </w:rPr>
  </w:style>
  <w:style w:type="paragraph" w:styleId="Textodeglobo">
    <w:name w:val="Balloon Text"/>
    <w:basedOn w:val="Normal"/>
    <w:link w:val="TextodegloboCar"/>
    <w:uiPriority w:val="99"/>
    <w:semiHidden/>
    <w:unhideWhenUsed/>
    <w:rsid w:val="00D019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928"/>
    <w:rPr>
      <w:rFonts w:ascii="Segoe UI" w:hAnsi="Segoe UI" w:cs="Segoe UI"/>
      <w:sz w:val="18"/>
      <w:szCs w:val="18"/>
      <w:lang w:val="es-CO"/>
    </w:rPr>
  </w:style>
  <w:style w:type="paragraph" w:customStyle="1" w:styleId="Piedepagina">
    <w:name w:val="Pie de pagina"/>
    <w:basedOn w:val="Normal"/>
    <w:link w:val="Refdenotaalpie"/>
    <w:uiPriority w:val="99"/>
    <w:rsid w:val="00092D2D"/>
    <w:pPr>
      <w:spacing w:line="240" w:lineRule="exact"/>
    </w:pPr>
    <w:rPr>
      <w:vertAlign w:val="superscript"/>
      <w:lang w:val="es-MX"/>
    </w:rPr>
  </w:style>
  <w:style w:type="paragraph" w:styleId="NormalWeb">
    <w:name w:val="Normal (Web)"/>
    <w:basedOn w:val="Normal"/>
    <w:uiPriority w:val="99"/>
    <w:unhideWhenUsed/>
    <w:rsid w:val="00FB36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B367C"/>
    <w:rPr>
      <w:b/>
      <w:bCs/>
    </w:rPr>
  </w:style>
  <w:style w:type="character" w:customStyle="1" w:styleId="iaj">
    <w:name w:val="i_aj"/>
    <w:basedOn w:val="Fuentedeprrafopredeter"/>
    <w:rsid w:val="00C551D5"/>
  </w:style>
  <w:style w:type="character" w:customStyle="1" w:styleId="SinespaciadoCar">
    <w:name w:val="Sin espaciado Car"/>
    <w:link w:val="Sinespaciado"/>
    <w:uiPriority w:val="1"/>
    <w:locked/>
    <w:rsid w:val="002A6AE7"/>
    <w:rPr>
      <w:lang w:val="es-CO"/>
    </w:rPr>
  </w:style>
  <w:style w:type="character" w:customStyle="1" w:styleId="normaltextrun">
    <w:name w:val="normaltextrun"/>
    <w:basedOn w:val="Fuentedeprrafopredeter"/>
    <w:rsid w:val="009A2AE5"/>
  </w:style>
  <w:style w:type="character" w:customStyle="1" w:styleId="eop">
    <w:name w:val="eop"/>
    <w:basedOn w:val="Fuentedeprrafopredeter"/>
    <w:rsid w:val="009A2AE5"/>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rsid w:val="00604DBE"/>
    <w:pPr>
      <w:spacing w:after="0" w:line="240" w:lineRule="auto"/>
      <w:jc w:val="both"/>
    </w:pPr>
    <w:rPr>
      <w:vertAlign w:val="superscript"/>
    </w:rPr>
  </w:style>
  <w:style w:type="paragraph" w:customStyle="1" w:styleId="Sinespaciado2">
    <w:name w:val="Sin espaciado2"/>
    <w:uiPriority w:val="99"/>
    <w:rsid w:val="00DE26BD"/>
    <w:pPr>
      <w:spacing w:after="0" w:line="240" w:lineRule="auto"/>
    </w:pPr>
    <w:rPr>
      <w:rFonts w:ascii="Times New Roman" w:eastAsia="Calibri" w:hAnsi="Times New Roman" w:cs="Times New Roman"/>
      <w:sz w:val="20"/>
      <w:szCs w:val="20"/>
      <w:lang w:val="es-ES" w:eastAsia="es-ES"/>
    </w:rPr>
  </w:style>
  <w:style w:type="character" w:customStyle="1" w:styleId="Mencinsinresolver2">
    <w:name w:val="Mención sin resolver2"/>
    <w:basedOn w:val="Fuentedeprrafopredeter"/>
    <w:uiPriority w:val="99"/>
    <w:semiHidden/>
    <w:unhideWhenUsed/>
    <w:rsid w:val="00B16DBC"/>
    <w:rPr>
      <w:color w:val="605E5C"/>
      <w:shd w:val="clear" w:color="auto" w:fill="E1DFDD"/>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8861">
      <w:bodyDiv w:val="1"/>
      <w:marLeft w:val="0"/>
      <w:marRight w:val="0"/>
      <w:marTop w:val="0"/>
      <w:marBottom w:val="0"/>
      <w:divBdr>
        <w:top w:val="none" w:sz="0" w:space="0" w:color="auto"/>
        <w:left w:val="none" w:sz="0" w:space="0" w:color="auto"/>
        <w:bottom w:val="none" w:sz="0" w:space="0" w:color="auto"/>
        <w:right w:val="none" w:sz="0" w:space="0" w:color="auto"/>
      </w:divBdr>
    </w:div>
    <w:div w:id="61828678">
      <w:bodyDiv w:val="1"/>
      <w:marLeft w:val="0"/>
      <w:marRight w:val="0"/>
      <w:marTop w:val="0"/>
      <w:marBottom w:val="0"/>
      <w:divBdr>
        <w:top w:val="none" w:sz="0" w:space="0" w:color="auto"/>
        <w:left w:val="none" w:sz="0" w:space="0" w:color="auto"/>
        <w:bottom w:val="none" w:sz="0" w:space="0" w:color="auto"/>
        <w:right w:val="none" w:sz="0" w:space="0" w:color="auto"/>
      </w:divBdr>
    </w:div>
    <w:div w:id="63114813">
      <w:bodyDiv w:val="1"/>
      <w:marLeft w:val="0"/>
      <w:marRight w:val="0"/>
      <w:marTop w:val="0"/>
      <w:marBottom w:val="0"/>
      <w:divBdr>
        <w:top w:val="none" w:sz="0" w:space="0" w:color="auto"/>
        <w:left w:val="none" w:sz="0" w:space="0" w:color="auto"/>
        <w:bottom w:val="none" w:sz="0" w:space="0" w:color="auto"/>
        <w:right w:val="none" w:sz="0" w:space="0" w:color="auto"/>
      </w:divBdr>
    </w:div>
    <w:div w:id="140393374">
      <w:bodyDiv w:val="1"/>
      <w:marLeft w:val="0"/>
      <w:marRight w:val="0"/>
      <w:marTop w:val="0"/>
      <w:marBottom w:val="0"/>
      <w:divBdr>
        <w:top w:val="none" w:sz="0" w:space="0" w:color="auto"/>
        <w:left w:val="none" w:sz="0" w:space="0" w:color="auto"/>
        <w:bottom w:val="none" w:sz="0" w:space="0" w:color="auto"/>
        <w:right w:val="none" w:sz="0" w:space="0" w:color="auto"/>
      </w:divBdr>
    </w:div>
    <w:div w:id="189268019">
      <w:bodyDiv w:val="1"/>
      <w:marLeft w:val="0"/>
      <w:marRight w:val="0"/>
      <w:marTop w:val="0"/>
      <w:marBottom w:val="0"/>
      <w:divBdr>
        <w:top w:val="none" w:sz="0" w:space="0" w:color="auto"/>
        <w:left w:val="none" w:sz="0" w:space="0" w:color="auto"/>
        <w:bottom w:val="none" w:sz="0" w:space="0" w:color="auto"/>
        <w:right w:val="none" w:sz="0" w:space="0" w:color="auto"/>
      </w:divBdr>
    </w:div>
    <w:div w:id="277639778">
      <w:bodyDiv w:val="1"/>
      <w:marLeft w:val="0"/>
      <w:marRight w:val="0"/>
      <w:marTop w:val="0"/>
      <w:marBottom w:val="0"/>
      <w:divBdr>
        <w:top w:val="none" w:sz="0" w:space="0" w:color="auto"/>
        <w:left w:val="none" w:sz="0" w:space="0" w:color="auto"/>
        <w:bottom w:val="none" w:sz="0" w:space="0" w:color="auto"/>
        <w:right w:val="none" w:sz="0" w:space="0" w:color="auto"/>
      </w:divBdr>
    </w:div>
    <w:div w:id="353504324">
      <w:bodyDiv w:val="1"/>
      <w:marLeft w:val="0"/>
      <w:marRight w:val="0"/>
      <w:marTop w:val="0"/>
      <w:marBottom w:val="0"/>
      <w:divBdr>
        <w:top w:val="none" w:sz="0" w:space="0" w:color="auto"/>
        <w:left w:val="none" w:sz="0" w:space="0" w:color="auto"/>
        <w:bottom w:val="none" w:sz="0" w:space="0" w:color="auto"/>
        <w:right w:val="none" w:sz="0" w:space="0" w:color="auto"/>
      </w:divBdr>
      <w:divsChild>
        <w:div w:id="47920704">
          <w:marLeft w:val="0"/>
          <w:marRight w:val="0"/>
          <w:marTop w:val="0"/>
          <w:marBottom w:val="0"/>
          <w:divBdr>
            <w:top w:val="none" w:sz="0" w:space="0" w:color="auto"/>
            <w:left w:val="none" w:sz="0" w:space="0" w:color="auto"/>
            <w:bottom w:val="none" w:sz="0" w:space="0" w:color="auto"/>
            <w:right w:val="none" w:sz="0" w:space="0" w:color="auto"/>
          </w:divBdr>
          <w:divsChild>
            <w:div w:id="910115051">
              <w:marLeft w:val="0"/>
              <w:marRight w:val="0"/>
              <w:marTop w:val="0"/>
              <w:marBottom w:val="0"/>
              <w:divBdr>
                <w:top w:val="none" w:sz="0" w:space="0" w:color="auto"/>
                <w:left w:val="none" w:sz="0" w:space="0" w:color="auto"/>
                <w:bottom w:val="none" w:sz="0" w:space="0" w:color="auto"/>
                <w:right w:val="none" w:sz="0" w:space="0" w:color="auto"/>
              </w:divBdr>
            </w:div>
          </w:divsChild>
        </w:div>
        <w:div w:id="71195495">
          <w:marLeft w:val="0"/>
          <w:marRight w:val="0"/>
          <w:marTop w:val="0"/>
          <w:marBottom w:val="0"/>
          <w:divBdr>
            <w:top w:val="none" w:sz="0" w:space="0" w:color="auto"/>
            <w:left w:val="none" w:sz="0" w:space="0" w:color="auto"/>
            <w:bottom w:val="none" w:sz="0" w:space="0" w:color="auto"/>
            <w:right w:val="none" w:sz="0" w:space="0" w:color="auto"/>
          </w:divBdr>
          <w:divsChild>
            <w:div w:id="2029721315">
              <w:marLeft w:val="0"/>
              <w:marRight w:val="0"/>
              <w:marTop w:val="0"/>
              <w:marBottom w:val="0"/>
              <w:divBdr>
                <w:top w:val="none" w:sz="0" w:space="0" w:color="auto"/>
                <w:left w:val="none" w:sz="0" w:space="0" w:color="auto"/>
                <w:bottom w:val="none" w:sz="0" w:space="0" w:color="auto"/>
                <w:right w:val="none" w:sz="0" w:space="0" w:color="auto"/>
              </w:divBdr>
            </w:div>
          </w:divsChild>
        </w:div>
        <w:div w:id="140536424">
          <w:marLeft w:val="0"/>
          <w:marRight w:val="0"/>
          <w:marTop w:val="0"/>
          <w:marBottom w:val="0"/>
          <w:divBdr>
            <w:top w:val="none" w:sz="0" w:space="0" w:color="auto"/>
            <w:left w:val="none" w:sz="0" w:space="0" w:color="auto"/>
            <w:bottom w:val="none" w:sz="0" w:space="0" w:color="auto"/>
            <w:right w:val="none" w:sz="0" w:space="0" w:color="auto"/>
          </w:divBdr>
          <w:divsChild>
            <w:div w:id="569075232">
              <w:marLeft w:val="0"/>
              <w:marRight w:val="0"/>
              <w:marTop w:val="0"/>
              <w:marBottom w:val="0"/>
              <w:divBdr>
                <w:top w:val="none" w:sz="0" w:space="0" w:color="auto"/>
                <w:left w:val="none" w:sz="0" w:space="0" w:color="auto"/>
                <w:bottom w:val="none" w:sz="0" w:space="0" w:color="auto"/>
                <w:right w:val="none" w:sz="0" w:space="0" w:color="auto"/>
              </w:divBdr>
            </w:div>
          </w:divsChild>
        </w:div>
        <w:div w:id="257257104">
          <w:marLeft w:val="0"/>
          <w:marRight w:val="0"/>
          <w:marTop w:val="0"/>
          <w:marBottom w:val="0"/>
          <w:divBdr>
            <w:top w:val="none" w:sz="0" w:space="0" w:color="auto"/>
            <w:left w:val="none" w:sz="0" w:space="0" w:color="auto"/>
            <w:bottom w:val="none" w:sz="0" w:space="0" w:color="auto"/>
            <w:right w:val="none" w:sz="0" w:space="0" w:color="auto"/>
          </w:divBdr>
          <w:divsChild>
            <w:div w:id="2126608676">
              <w:marLeft w:val="0"/>
              <w:marRight w:val="0"/>
              <w:marTop w:val="0"/>
              <w:marBottom w:val="0"/>
              <w:divBdr>
                <w:top w:val="none" w:sz="0" w:space="0" w:color="auto"/>
                <w:left w:val="none" w:sz="0" w:space="0" w:color="auto"/>
                <w:bottom w:val="none" w:sz="0" w:space="0" w:color="auto"/>
                <w:right w:val="none" w:sz="0" w:space="0" w:color="auto"/>
              </w:divBdr>
            </w:div>
          </w:divsChild>
        </w:div>
        <w:div w:id="348339074">
          <w:marLeft w:val="0"/>
          <w:marRight w:val="0"/>
          <w:marTop w:val="0"/>
          <w:marBottom w:val="0"/>
          <w:divBdr>
            <w:top w:val="none" w:sz="0" w:space="0" w:color="auto"/>
            <w:left w:val="none" w:sz="0" w:space="0" w:color="auto"/>
            <w:bottom w:val="none" w:sz="0" w:space="0" w:color="auto"/>
            <w:right w:val="none" w:sz="0" w:space="0" w:color="auto"/>
          </w:divBdr>
          <w:divsChild>
            <w:div w:id="1287615346">
              <w:marLeft w:val="0"/>
              <w:marRight w:val="0"/>
              <w:marTop w:val="0"/>
              <w:marBottom w:val="0"/>
              <w:divBdr>
                <w:top w:val="none" w:sz="0" w:space="0" w:color="auto"/>
                <w:left w:val="none" w:sz="0" w:space="0" w:color="auto"/>
                <w:bottom w:val="none" w:sz="0" w:space="0" w:color="auto"/>
                <w:right w:val="none" w:sz="0" w:space="0" w:color="auto"/>
              </w:divBdr>
            </w:div>
          </w:divsChild>
        </w:div>
        <w:div w:id="401684876">
          <w:marLeft w:val="0"/>
          <w:marRight w:val="0"/>
          <w:marTop w:val="0"/>
          <w:marBottom w:val="0"/>
          <w:divBdr>
            <w:top w:val="none" w:sz="0" w:space="0" w:color="auto"/>
            <w:left w:val="none" w:sz="0" w:space="0" w:color="auto"/>
            <w:bottom w:val="none" w:sz="0" w:space="0" w:color="auto"/>
            <w:right w:val="none" w:sz="0" w:space="0" w:color="auto"/>
          </w:divBdr>
          <w:divsChild>
            <w:div w:id="1506166479">
              <w:marLeft w:val="0"/>
              <w:marRight w:val="0"/>
              <w:marTop w:val="0"/>
              <w:marBottom w:val="0"/>
              <w:divBdr>
                <w:top w:val="none" w:sz="0" w:space="0" w:color="auto"/>
                <w:left w:val="none" w:sz="0" w:space="0" w:color="auto"/>
                <w:bottom w:val="none" w:sz="0" w:space="0" w:color="auto"/>
                <w:right w:val="none" w:sz="0" w:space="0" w:color="auto"/>
              </w:divBdr>
            </w:div>
          </w:divsChild>
        </w:div>
        <w:div w:id="449252746">
          <w:marLeft w:val="0"/>
          <w:marRight w:val="0"/>
          <w:marTop w:val="0"/>
          <w:marBottom w:val="0"/>
          <w:divBdr>
            <w:top w:val="none" w:sz="0" w:space="0" w:color="auto"/>
            <w:left w:val="none" w:sz="0" w:space="0" w:color="auto"/>
            <w:bottom w:val="none" w:sz="0" w:space="0" w:color="auto"/>
            <w:right w:val="none" w:sz="0" w:space="0" w:color="auto"/>
          </w:divBdr>
          <w:divsChild>
            <w:div w:id="1508401466">
              <w:marLeft w:val="0"/>
              <w:marRight w:val="0"/>
              <w:marTop w:val="0"/>
              <w:marBottom w:val="0"/>
              <w:divBdr>
                <w:top w:val="none" w:sz="0" w:space="0" w:color="auto"/>
                <w:left w:val="none" w:sz="0" w:space="0" w:color="auto"/>
                <w:bottom w:val="none" w:sz="0" w:space="0" w:color="auto"/>
                <w:right w:val="none" w:sz="0" w:space="0" w:color="auto"/>
              </w:divBdr>
            </w:div>
          </w:divsChild>
        </w:div>
        <w:div w:id="620067291">
          <w:marLeft w:val="0"/>
          <w:marRight w:val="0"/>
          <w:marTop w:val="0"/>
          <w:marBottom w:val="0"/>
          <w:divBdr>
            <w:top w:val="none" w:sz="0" w:space="0" w:color="auto"/>
            <w:left w:val="none" w:sz="0" w:space="0" w:color="auto"/>
            <w:bottom w:val="none" w:sz="0" w:space="0" w:color="auto"/>
            <w:right w:val="none" w:sz="0" w:space="0" w:color="auto"/>
          </w:divBdr>
          <w:divsChild>
            <w:div w:id="1297761262">
              <w:marLeft w:val="0"/>
              <w:marRight w:val="0"/>
              <w:marTop w:val="0"/>
              <w:marBottom w:val="0"/>
              <w:divBdr>
                <w:top w:val="none" w:sz="0" w:space="0" w:color="auto"/>
                <w:left w:val="none" w:sz="0" w:space="0" w:color="auto"/>
                <w:bottom w:val="none" w:sz="0" w:space="0" w:color="auto"/>
                <w:right w:val="none" w:sz="0" w:space="0" w:color="auto"/>
              </w:divBdr>
            </w:div>
          </w:divsChild>
        </w:div>
        <w:div w:id="622806460">
          <w:marLeft w:val="0"/>
          <w:marRight w:val="0"/>
          <w:marTop w:val="0"/>
          <w:marBottom w:val="0"/>
          <w:divBdr>
            <w:top w:val="none" w:sz="0" w:space="0" w:color="auto"/>
            <w:left w:val="none" w:sz="0" w:space="0" w:color="auto"/>
            <w:bottom w:val="none" w:sz="0" w:space="0" w:color="auto"/>
            <w:right w:val="none" w:sz="0" w:space="0" w:color="auto"/>
          </w:divBdr>
          <w:divsChild>
            <w:div w:id="387732273">
              <w:marLeft w:val="0"/>
              <w:marRight w:val="0"/>
              <w:marTop w:val="0"/>
              <w:marBottom w:val="0"/>
              <w:divBdr>
                <w:top w:val="none" w:sz="0" w:space="0" w:color="auto"/>
                <w:left w:val="none" w:sz="0" w:space="0" w:color="auto"/>
                <w:bottom w:val="none" w:sz="0" w:space="0" w:color="auto"/>
                <w:right w:val="none" w:sz="0" w:space="0" w:color="auto"/>
              </w:divBdr>
            </w:div>
          </w:divsChild>
        </w:div>
        <w:div w:id="667975114">
          <w:marLeft w:val="0"/>
          <w:marRight w:val="0"/>
          <w:marTop w:val="0"/>
          <w:marBottom w:val="0"/>
          <w:divBdr>
            <w:top w:val="none" w:sz="0" w:space="0" w:color="auto"/>
            <w:left w:val="none" w:sz="0" w:space="0" w:color="auto"/>
            <w:bottom w:val="none" w:sz="0" w:space="0" w:color="auto"/>
            <w:right w:val="none" w:sz="0" w:space="0" w:color="auto"/>
          </w:divBdr>
          <w:divsChild>
            <w:div w:id="118034174">
              <w:marLeft w:val="0"/>
              <w:marRight w:val="0"/>
              <w:marTop w:val="0"/>
              <w:marBottom w:val="0"/>
              <w:divBdr>
                <w:top w:val="none" w:sz="0" w:space="0" w:color="auto"/>
                <w:left w:val="none" w:sz="0" w:space="0" w:color="auto"/>
                <w:bottom w:val="none" w:sz="0" w:space="0" w:color="auto"/>
                <w:right w:val="none" w:sz="0" w:space="0" w:color="auto"/>
              </w:divBdr>
            </w:div>
          </w:divsChild>
        </w:div>
        <w:div w:id="688339119">
          <w:marLeft w:val="0"/>
          <w:marRight w:val="0"/>
          <w:marTop w:val="0"/>
          <w:marBottom w:val="0"/>
          <w:divBdr>
            <w:top w:val="none" w:sz="0" w:space="0" w:color="auto"/>
            <w:left w:val="none" w:sz="0" w:space="0" w:color="auto"/>
            <w:bottom w:val="none" w:sz="0" w:space="0" w:color="auto"/>
            <w:right w:val="none" w:sz="0" w:space="0" w:color="auto"/>
          </w:divBdr>
          <w:divsChild>
            <w:div w:id="647369934">
              <w:marLeft w:val="0"/>
              <w:marRight w:val="0"/>
              <w:marTop w:val="0"/>
              <w:marBottom w:val="0"/>
              <w:divBdr>
                <w:top w:val="none" w:sz="0" w:space="0" w:color="auto"/>
                <w:left w:val="none" w:sz="0" w:space="0" w:color="auto"/>
                <w:bottom w:val="none" w:sz="0" w:space="0" w:color="auto"/>
                <w:right w:val="none" w:sz="0" w:space="0" w:color="auto"/>
              </w:divBdr>
            </w:div>
          </w:divsChild>
        </w:div>
        <w:div w:id="1017468352">
          <w:marLeft w:val="0"/>
          <w:marRight w:val="0"/>
          <w:marTop w:val="0"/>
          <w:marBottom w:val="0"/>
          <w:divBdr>
            <w:top w:val="none" w:sz="0" w:space="0" w:color="auto"/>
            <w:left w:val="none" w:sz="0" w:space="0" w:color="auto"/>
            <w:bottom w:val="none" w:sz="0" w:space="0" w:color="auto"/>
            <w:right w:val="none" w:sz="0" w:space="0" w:color="auto"/>
          </w:divBdr>
          <w:divsChild>
            <w:div w:id="1093167206">
              <w:marLeft w:val="0"/>
              <w:marRight w:val="0"/>
              <w:marTop w:val="0"/>
              <w:marBottom w:val="0"/>
              <w:divBdr>
                <w:top w:val="none" w:sz="0" w:space="0" w:color="auto"/>
                <w:left w:val="none" w:sz="0" w:space="0" w:color="auto"/>
                <w:bottom w:val="none" w:sz="0" w:space="0" w:color="auto"/>
                <w:right w:val="none" w:sz="0" w:space="0" w:color="auto"/>
              </w:divBdr>
            </w:div>
          </w:divsChild>
        </w:div>
        <w:div w:id="1067799953">
          <w:marLeft w:val="0"/>
          <w:marRight w:val="0"/>
          <w:marTop w:val="0"/>
          <w:marBottom w:val="0"/>
          <w:divBdr>
            <w:top w:val="none" w:sz="0" w:space="0" w:color="auto"/>
            <w:left w:val="none" w:sz="0" w:space="0" w:color="auto"/>
            <w:bottom w:val="none" w:sz="0" w:space="0" w:color="auto"/>
            <w:right w:val="none" w:sz="0" w:space="0" w:color="auto"/>
          </w:divBdr>
          <w:divsChild>
            <w:div w:id="1499343706">
              <w:marLeft w:val="0"/>
              <w:marRight w:val="0"/>
              <w:marTop w:val="0"/>
              <w:marBottom w:val="0"/>
              <w:divBdr>
                <w:top w:val="none" w:sz="0" w:space="0" w:color="auto"/>
                <w:left w:val="none" w:sz="0" w:space="0" w:color="auto"/>
                <w:bottom w:val="none" w:sz="0" w:space="0" w:color="auto"/>
                <w:right w:val="none" w:sz="0" w:space="0" w:color="auto"/>
              </w:divBdr>
            </w:div>
          </w:divsChild>
        </w:div>
        <w:div w:id="1200701781">
          <w:marLeft w:val="0"/>
          <w:marRight w:val="0"/>
          <w:marTop w:val="0"/>
          <w:marBottom w:val="0"/>
          <w:divBdr>
            <w:top w:val="none" w:sz="0" w:space="0" w:color="auto"/>
            <w:left w:val="none" w:sz="0" w:space="0" w:color="auto"/>
            <w:bottom w:val="none" w:sz="0" w:space="0" w:color="auto"/>
            <w:right w:val="none" w:sz="0" w:space="0" w:color="auto"/>
          </w:divBdr>
          <w:divsChild>
            <w:div w:id="901404690">
              <w:marLeft w:val="0"/>
              <w:marRight w:val="0"/>
              <w:marTop w:val="0"/>
              <w:marBottom w:val="0"/>
              <w:divBdr>
                <w:top w:val="none" w:sz="0" w:space="0" w:color="auto"/>
                <w:left w:val="none" w:sz="0" w:space="0" w:color="auto"/>
                <w:bottom w:val="none" w:sz="0" w:space="0" w:color="auto"/>
                <w:right w:val="none" w:sz="0" w:space="0" w:color="auto"/>
              </w:divBdr>
            </w:div>
          </w:divsChild>
        </w:div>
        <w:div w:id="1302031890">
          <w:marLeft w:val="0"/>
          <w:marRight w:val="0"/>
          <w:marTop w:val="0"/>
          <w:marBottom w:val="0"/>
          <w:divBdr>
            <w:top w:val="none" w:sz="0" w:space="0" w:color="auto"/>
            <w:left w:val="none" w:sz="0" w:space="0" w:color="auto"/>
            <w:bottom w:val="none" w:sz="0" w:space="0" w:color="auto"/>
            <w:right w:val="none" w:sz="0" w:space="0" w:color="auto"/>
          </w:divBdr>
          <w:divsChild>
            <w:div w:id="992372698">
              <w:marLeft w:val="0"/>
              <w:marRight w:val="0"/>
              <w:marTop w:val="0"/>
              <w:marBottom w:val="0"/>
              <w:divBdr>
                <w:top w:val="none" w:sz="0" w:space="0" w:color="auto"/>
                <w:left w:val="none" w:sz="0" w:space="0" w:color="auto"/>
                <w:bottom w:val="none" w:sz="0" w:space="0" w:color="auto"/>
                <w:right w:val="none" w:sz="0" w:space="0" w:color="auto"/>
              </w:divBdr>
            </w:div>
          </w:divsChild>
        </w:div>
        <w:div w:id="1648973054">
          <w:marLeft w:val="0"/>
          <w:marRight w:val="0"/>
          <w:marTop w:val="0"/>
          <w:marBottom w:val="0"/>
          <w:divBdr>
            <w:top w:val="none" w:sz="0" w:space="0" w:color="auto"/>
            <w:left w:val="none" w:sz="0" w:space="0" w:color="auto"/>
            <w:bottom w:val="none" w:sz="0" w:space="0" w:color="auto"/>
            <w:right w:val="none" w:sz="0" w:space="0" w:color="auto"/>
          </w:divBdr>
          <w:divsChild>
            <w:div w:id="993751998">
              <w:marLeft w:val="0"/>
              <w:marRight w:val="0"/>
              <w:marTop w:val="0"/>
              <w:marBottom w:val="0"/>
              <w:divBdr>
                <w:top w:val="none" w:sz="0" w:space="0" w:color="auto"/>
                <w:left w:val="none" w:sz="0" w:space="0" w:color="auto"/>
                <w:bottom w:val="none" w:sz="0" w:space="0" w:color="auto"/>
                <w:right w:val="none" w:sz="0" w:space="0" w:color="auto"/>
              </w:divBdr>
            </w:div>
          </w:divsChild>
        </w:div>
        <w:div w:id="1695226413">
          <w:marLeft w:val="0"/>
          <w:marRight w:val="0"/>
          <w:marTop w:val="0"/>
          <w:marBottom w:val="0"/>
          <w:divBdr>
            <w:top w:val="none" w:sz="0" w:space="0" w:color="auto"/>
            <w:left w:val="none" w:sz="0" w:space="0" w:color="auto"/>
            <w:bottom w:val="none" w:sz="0" w:space="0" w:color="auto"/>
            <w:right w:val="none" w:sz="0" w:space="0" w:color="auto"/>
          </w:divBdr>
          <w:divsChild>
            <w:div w:id="551888728">
              <w:marLeft w:val="0"/>
              <w:marRight w:val="0"/>
              <w:marTop w:val="0"/>
              <w:marBottom w:val="0"/>
              <w:divBdr>
                <w:top w:val="none" w:sz="0" w:space="0" w:color="auto"/>
                <w:left w:val="none" w:sz="0" w:space="0" w:color="auto"/>
                <w:bottom w:val="none" w:sz="0" w:space="0" w:color="auto"/>
                <w:right w:val="none" w:sz="0" w:space="0" w:color="auto"/>
              </w:divBdr>
            </w:div>
          </w:divsChild>
        </w:div>
        <w:div w:id="1948585008">
          <w:marLeft w:val="0"/>
          <w:marRight w:val="0"/>
          <w:marTop w:val="0"/>
          <w:marBottom w:val="0"/>
          <w:divBdr>
            <w:top w:val="none" w:sz="0" w:space="0" w:color="auto"/>
            <w:left w:val="none" w:sz="0" w:space="0" w:color="auto"/>
            <w:bottom w:val="none" w:sz="0" w:space="0" w:color="auto"/>
            <w:right w:val="none" w:sz="0" w:space="0" w:color="auto"/>
          </w:divBdr>
          <w:divsChild>
            <w:div w:id="2069306913">
              <w:marLeft w:val="0"/>
              <w:marRight w:val="0"/>
              <w:marTop w:val="0"/>
              <w:marBottom w:val="0"/>
              <w:divBdr>
                <w:top w:val="none" w:sz="0" w:space="0" w:color="auto"/>
                <w:left w:val="none" w:sz="0" w:space="0" w:color="auto"/>
                <w:bottom w:val="none" w:sz="0" w:space="0" w:color="auto"/>
                <w:right w:val="none" w:sz="0" w:space="0" w:color="auto"/>
              </w:divBdr>
            </w:div>
          </w:divsChild>
        </w:div>
        <w:div w:id="1970821907">
          <w:marLeft w:val="0"/>
          <w:marRight w:val="0"/>
          <w:marTop w:val="0"/>
          <w:marBottom w:val="0"/>
          <w:divBdr>
            <w:top w:val="none" w:sz="0" w:space="0" w:color="auto"/>
            <w:left w:val="none" w:sz="0" w:space="0" w:color="auto"/>
            <w:bottom w:val="none" w:sz="0" w:space="0" w:color="auto"/>
            <w:right w:val="none" w:sz="0" w:space="0" w:color="auto"/>
          </w:divBdr>
          <w:divsChild>
            <w:div w:id="1108279716">
              <w:marLeft w:val="0"/>
              <w:marRight w:val="0"/>
              <w:marTop w:val="0"/>
              <w:marBottom w:val="0"/>
              <w:divBdr>
                <w:top w:val="none" w:sz="0" w:space="0" w:color="auto"/>
                <w:left w:val="none" w:sz="0" w:space="0" w:color="auto"/>
                <w:bottom w:val="none" w:sz="0" w:space="0" w:color="auto"/>
                <w:right w:val="none" w:sz="0" w:space="0" w:color="auto"/>
              </w:divBdr>
            </w:div>
          </w:divsChild>
        </w:div>
        <w:div w:id="2095123273">
          <w:marLeft w:val="0"/>
          <w:marRight w:val="0"/>
          <w:marTop w:val="0"/>
          <w:marBottom w:val="0"/>
          <w:divBdr>
            <w:top w:val="none" w:sz="0" w:space="0" w:color="auto"/>
            <w:left w:val="none" w:sz="0" w:space="0" w:color="auto"/>
            <w:bottom w:val="none" w:sz="0" w:space="0" w:color="auto"/>
            <w:right w:val="none" w:sz="0" w:space="0" w:color="auto"/>
          </w:divBdr>
          <w:divsChild>
            <w:div w:id="809178640">
              <w:marLeft w:val="0"/>
              <w:marRight w:val="0"/>
              <w:marTop w:val="0"/>
              <w:marBottom w:val="0"/>
              <w:divBdr>
                <w:top w:val="none" w:sz="0" w:space="0" w:color="auto"/>
                <w:left w:val="none" w:sz="0" w:space="0" w:color="auto"/>
                <w:bottom w:val="none" w:sz="0" w:space="0" w:color="auto"/>
                <w:right w:val="none" w:sz="0" w:space="0" w:color="auto"/>
              </w:divBdr>
            </w:div>
          </w:divsChild>
        </w:div>
        <w:div w:id="2100132106">
          <w:marLeft w:val="0"/>
          <w:marRight w:val="0"/>
          <w:marTop w:val="0"/>
          <w:marBottom w:val="0"/>
          <w:divBdr>
            <w:top w:val="none" w:sz="0" w:space="0" w:color="auto"/>
            <w:left w:val="none" w:sz="0" w:space="0" w:color="auto"/>
            <w:bottom w:val="none" w:sz="0" w:space="0" w:color="auto"/>
            <w:right w:val="none" w:sz="0" w:space="0" w:color="auto"/>
          </w:divBdr>
          <w:divsChild>
            <w:div w:id="21170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0429">
      <w:bodyDiv w:val="1"/>
      <w:marLeft w:val="0"/>
      <w:marRight w:val="0"/>
      <w:marTop w:val="0"/>
      <w:marBottom w:val="0"/>
      <w:divBdr>
        <w:top w:val="none" w:sz="0" w:space="0" w:color="auto"/>
        <w:left w:val="none" w:sz="0" w:space="0" w:color="auto"/>
        <w:bottom w:val="none" w:sz="0" w:space="0" w:color="auto"/>
        <w:right w:val="none" w:sz="0" w:space="0" w:color="auto"/>
      </w:divBdr>
    </w:div>
    <w:div w:id="429544399">
      <w:bodyDiv w:val="1"/>
      <w:marLeft w:val="0"/>
      <w:marRight w:val="0"/>
      <w:marTop w:val="0"/>
      <w:marBottom w:val="0"/>
      <w:divBdr>
        <w:top w:val="none" w:sz="0" w:space="0" w:color="auto"/>
        <w:left w:val="none" w:sz="0" w:space="0" w:color="auto"/>
        <w:bottom w:val="none" w:sz="0" w:space="0" w:color="auto"/>
        <w:right w:val="none" w:sz="0" w:space="0" w:color="auto"/>
      </w:divBdr>
    </w:div>
    <w:div w:id="436756605">
      <w:bodyDiv w:val="1"/>
      <w:marLeft w:val="0"/>
      <w:marRight w:val="0"/>
      <w:marTop w:val="0"/>
      <w:marBottom w:val="0"/>
      <w:divBdr>
        <w:top w:val="none" w:sz="0" w:space="0" w:color="auto"/>
        <w:left w:val="none" w:sz="0" w:space="0" w:color="auto"/>
        <w:bottom w:val="none" w:sz="0" w:space="0" w:color="auto"/>
        <w:right w:val="none" w:sz="0" w:space="0" w:color="auto"/>
      </w:divBdr>
    </w:div>
    <w:div w:id="448008010">
      <w:bodyDiv w:val="1"/>
      <w:marLeft w:val="0"/>
      <w:marRight w:val="0"/>
      <w:marTop w:val="0"/>
      <w:marBottom w:val="0"/>
      <w:divBdr>
        <w:top w:val="none" w:sz="0" w:space="0" w:color="auto"/>
        <w:left w:val="none" w:sz="0" w:space="0" w:color="auto"/>
        <w:bottom w:val="none" w:sz="0" w:space="0" w:color="auto"/>
        <w:right w:val="none" w:sz="0" w:space="0" w:color="auto"/>
      </w:divBdr>
    </w:div>
    <w:div w:id="455682022">
      <w:bodyDiv w:val="1"/>
      <w:marLeft w:val="0"/>
      <w:marRight w:val="0"/>
      <w:marTop w:val="0"/>
      <w:marBottom w:val="0"/>
      <w:divBdr>
        <w:top w:val="none" w:sz="0" w:space="0" w:color="auto"/>
        <w:left w:val="none" w:sz="0" w:space="0" w:color="auto"/>
        <w:bottom w:val="none" w:sz="0" w:space="0" w:color="auto"/>
        <w:right w:val="none" w:sz="0" w:space="0" w:color="auto"/>
      </w:divBdr>
    </w:div>
    <w:div w:id="540820479">
      <w:bodyDiv w:val="1"/>
      <w:marLeft w:val="0"/>
      <w:marRight w:val="0"/>
      <w:marTop w:val="0"/>
      <w:marBottom w:val="0"/>
      <w:divBdr>
        <w:top w:val="none" w:sz="0" w:space="0" w:color="auto"/>
        <w:left w:val="none" w:sz="0" w:space="0" w:color="auto"/>
        <w:bottom w:val="none" w:sz="0" w:space="0" w:color="auto"/>
        <w:right w:val="none" w:sz="0" w:space="0" w:color="auto"/>
      </w:divBdr>
    </w:div>
    <w:div w:id="735661295">
      <w:bodyDiv w:val="1"/>
      <w:marLeft w:val="0"/>
      <w:marRight w:val="0"/>
      <w:marTop w:val="0"/>
      <w:marBottom w:val="0"/>
      <w:divBdr>
        <w:top w:val="none" w:sz="0" w:space="0" w:color="auto"/>
        <w:left w:val="none" w:sz="0" w:space="0" w:color="auto"/>
        <w:bottom w:val="none" w:sz="0" w:space="0" w:color="auto"/>
        <w:right w:val="none" w:sz="0" w:space="0" w:color="auto"/>
      </w:divBdr>
    </w:div>
    <w:div w:id="749470837">
      <w:bodyDiv w:val="1"/>
      <w:marLeft w:val="0"/>
      <w:marRight w:val="0"/>
      <w:marTop w:val="0"/>
      <w:marBottom w:val="0"/>
      <w:divBdr>
        <w:top w:val="none" w:sz="0" w:space="0" w:color="auto"/>
        <w:left w:val="none" w:sz="0" w:space="0" w:color="auto"/>
        <w:bottom w:val="none" w:sz="0" w:space="0" w:color="auto"/>
        <w:right w:val="none" w:sz="0" w:space="0" w:color="auto"/>
      </w:divBdr>
    </w:div>
    <w:div w:id="780303313">
      <w:bodyDiv w:val="1"/>
      <w:marLeft w:val="0"/>
      <w:marRight w:val="0"/>
      <w:marTop w:val="0"/>
      <w:marBottom w:val="0"/>
      <w:divBdr>
        <w:top w:val="none" w:sz="0" w:space="0" w:color="auto"/>
        <w:left w:val="none" w:sz="0" w:space="0" w:color="auto"/>
        <w:bottom w:val="none" w:sz="0" w:space="0" w:color="auto"/>
        <w:right w:val="none" w:sz="0" w:space="0" w:color="auto"/>
      </w:divBdr>
    </w:div>
    <w:div w:id="815224045">
      <w:bodyDiv w:val="1"/>
      <w:marLeft w:val="0"/>
      <w:marRight w:val="0"/>
      <w:marTop w:val="0"/>
      <w:marBottom w:val="0"/>
      <w:divBdr>
        <w:top w:val="none" w:sz="0" w:space="0" w:color="auto"/>
        <w:left w:val="none" w:sz="0" w:space="0" w:color="auto"/>
        <w:bottom w:val="none" w:sz="0" w:space="0" w:color="auto"/>
        <w:right w:val="none" w:sz="0" w:space="0" w:color="auto"/>
      </w:divBdr>
    </w:div>
    <w:div w:id="901791728">
      <w:bodyDiv w:val="1"/>
      <w:marLeft w:val="0"/>
      <w:marRight w:val="0"/>
      <w:marTop w:val="0"/>
      <w:marBottom w:val="0"/>
      <w:divBdr>
        <w:top w:val="none" w:sz="0" w:space="0" w:color="auto"/>
        <w:left w:val="none" w:sz="0" w:space="0" w:color="auto"/>
        <w:bottom w:val="none" w:sz="0" w:space="0" w:color="auto"/>
        <w:right w:val="none" w:sz="0" w:space="0" w:color="auto"/>
      </w:divBdr>
    </w:div>
    <w:div w:id="963733928">
      <w:bodyDiv w:val="1"/>
      <w:marLeft w:val="0"/>
      <w:marRight w:val="0"/>
      <w:marTop w:val="0"/>
      <w:marBottom w:val="0"/>
      <w:divBdr>
        <w:top w:val="none" w:sz="0" w:space="0" w:color="auto"/>
        <w:left w:val="none" w:sz="0" w:space="0" w:color="auto"/>
        <w:bottom w:val="none" w:sz="0" w:space="0" w:color="auto"/>
        <w:right w:val="none" w:sz="0" w:space="0" w:color="auto"/>
      </w:divBdr>
    </w:div>
    <w:div w:id="975255777">
      <w:bodyDiv w:val="1"/>
      <w:marLeft w:val="0"/>
      <w:marRight w:val="0"/>
      <w:marTop w:val="0"/>
      <w:marBottom w:val="0"/>
      <w:divBdr>
        <w:top w:val="none" w:sz="0" w:space="0" w:color="auto"/>
        <w:left w:val="none" w:sz="0" w:space="0" w:color="auto"/>
        <w:bottom w:val="none" w:sz="0" w:space="0" w:color="auto"/>
        <w:right w:val="none" w:sz="0" w:space="0" w:color="auto"/>
      </w:divBdr>
    </w:div>
    <w:div w:id="1015182575">
      <w:bodyDiv w:val="1"/>
      <w:marLeft w:val="0"/>
      <w:marRight w:val="0"/>
      <w:marTop w:val="0"/>
      <w:marBottom w:val="0"/>
      <w:divBdr>
        <w:top w:val="none" w:sz="0" w:space="0" w:color="auto"/>
        <w:left w:val="none" w:sz="0" w:space="0" w:color="auto"/>
        <w:bottom w:val="none" w:sz="0" w:space="0" w:color="auto"/>
        <w:right w:val="none" w:sz="0" w:space="0" w:color="auto"/>
      </w:divBdr>
    </w:div>
    <w:div w:id="1133523324">
      <w:bodyDiv w:val="1"/>
      <w:marLeft w:val="0"/>
      <w:marRight w:val="0"/>
      <w:marTop w:val="0"/>
      <w:marBottom w:val="0"/>
      <w:divBdr>
        <w:top w:val="none" w:sz="0" w:space="0" w:color="auto"/>
        <w:left w:val="none" w:sz="0" w:space="0" w:color="auto"/>
        <w:bottom w:val="none" w:sz="0" w:space="0" w:color="auto"/>
        <w:right w:val="none" w:sz="0" w:space="0" w:color="auto"/>
      </w:divBdr>
    </w:div>
    <w:div w:id="1157454140">
      <w:bodyDiv w:val="1"/>
      <w:marLeft w:val="0"/>
      <w:marRight w:val="0"/>
      <w:marTop w:val="0"/>
      <w:marBottom w:val="0"/>
      <w:divBdr>
        <w:top w:val="none" w:sz="0" w:space="0" w:color="auto"/>
        <w:left w:val="none" w:sz="0" w:space="0" w:color="auto"/>
        <w:bottom w:val="none" w:sz="0" w:space="0" w:color="auto"/>
        <w:right w:val="none" w:sz="0" w:space="0" w:color="auto"/>
      </w:divBdr>
    </w:div>
    <w:div w:id="1167861083">
      <w:bodyDiv w:val="1"/>
      <w:marLeft w:val="0"/>
      <w:marRight w:val="0"/>
      <w:marTop w:val="0"/>
      <w:marBottom w:val="0"/>
      <w:divBdr>
        <w:top w:val="none" w:sz="0" w:space="0" w:color="auto"/>
        <w:left w:val="none" w:sz="0" w:space="0" w:color="auto"/>
        <w:bottom w:val="none" w:sz="0" w:space="0" w:color="auto"/>
        <w:right w:val="none" w:sz="0" w:space="0" w:color="auto"/>
      </w:divBdr>
    </w:div>
    <w:div w:id="1208297633">
      <w:bodyDiv w:val="1"/>
      <w:marLeft w:val="0"/>
      <w:marRight w:val="0"/>
      <w:marTop w:val="0"/>
      <w:marBottom w:val="0"/>
      <w:divBdr>
        <w:top w:val="none" w:sz="0" w:space="0" w:color="auto"/>
        <w:left w:val="none" w:sz="0" w:space="0" w:color="auto"/>
        <w:bottom w:val="none" w:sz="0" w:space="0" w:color="auto"/>
        <w:right w:val="none" w:sz="0" w:space="0" w:color="auto"/>
      </w:divBdr>
    </w:div>
    <w:div w:id="1264654091">
      <w:bodyDiv w:val="1"/>
      <w:marLeft w:val="0"/>
      <w:marRight w:val="0"/>
      <w:marTop w:val="0"/>
      <w:marBottom w:val="0"/>
      <w:divBdr>
        <w:top w:val="none" w:sz="0" w:space="0" w:color="auto"/>
        <w:left w:val="none" w:sz="0" w:space="0" w:color="auto"/>
        <w:bottom w:val="none" w:sz="0" w:space="0" w:color="auto"/>
        <w:right w:val="none" w:sz="0" w:space="0" w:color="auto"/>
      </w:divBdr>
    </w:div>
    <w:div w:id="1307320790">
      <w:bodyDiv w:val="1"/>
      <w:marLeft w:val="0"/>
      <w:marRight w:val="0"/>
      <w:marTop w:val="0"/>
      <w:marBottom w:val="0"/>
      <w:divBdr>
        <w:top w:val="none" w:sz="0" w:space="0" w:color="auto"/>
        <w:left w:val="none" w:sz="0" w:space="0" w:color="auto"/>
        <w:bottom w:val="none" w:sz="0" w:space="0" w:color="auto"/>
        <w:right w:val="none" w:sz="0" w:space="0" w:color="auto"/>
      </w:divBdr>
    </w:div>
    <w:div w:id="1323854316">
      <w:bodyDiv w:val="1"/>
      <w:marLeft w:val="0"/>
      <w:marRight w:val="0"/>
      <w:marTop w:val="0"/>
      <w:marBottom w:val="0"/>
      <w:divBdr>
        <w:top w:val="none" w:sz="0" w:space="0" w:color="auto"/>
        <w:left w:val="none" w:sz="0" w:space="0" w:color="auto"/>
        <w:bottom w:val="none" w:sz="0" w:space="0" w:color="auto"/>
        <w:right w:val="none" w:sz="0" w:space="0" w:color="auto"/>
      </w:divBdr>
    </w:div>
    <w:div w:id="1330717406">
      <w:bodyDiv w:val="1"/>
      <w:marLeft w:val="0"/>
      <w:marRight w:val="0"/>
      <w:marTop w:val="0"/>
      <w:marBottom w:val="0"/>
      <w:divBdr>
        <w:top w:val="none" w:sz="0" w:space="0" w:color="auto"/>
        <w:left w:val="none" w:sz="0" w:space="0" w:color="auto"/>
        <w:bottom w:val="none" w:sz="0" w:space="0" w:color="auto"/>
        <w:right w:val="none" w:sz="0" w:space="0" w:color="auto"/>
      </w:divBdr>
    </w:div>
    <w:div w:id="1455248948">
      <w:bodyDiv w:val="1"/>
      <w:marLeft w:val="0"/>
      <w:marRight w:val="0"/>
      <w:marTop w:val="0"/>
      <w:marBottom w:val="0"/>
      <w:divBdr>
        <w:top w:val="none" w:sz="0" w:space="0" w:color="auto"/>
        <w:left w:val="none" w:sz="0" w:space="0" w:color="auto"/>
        <w:bottom w:val="none" w:sz="0" w:space="0" w:color="auto"/>
        <w:right w:val="none" w:sz="0" w:space="0" w:color="auto"/>
      </w:divBdr>
    </w:div>
    <w:div w:id="1534880893">
      <w:bodyDiv w:val="1"/>
      <w:marLeft w:val="0"/>
      <w:marRight w:val="0"/>
      <w:marTop w:val="0"/>
      <w:marBottom w:val="0"/>
      <w:divBdr>
        <w:top w:val="none" w:sz="0" w:space="0" w:color="auto"/>
        <w:left w:val="none" w:sz="0" w:space="0" w:color="auto"/>
        <w:bottom w:val="none" w:sz="0" w:space="0" w:color="auto"/>
        <w:right w:val="none" w:sz="0" w:space="0" w:color="auto"/>
      </w:divBdr>
    </w:div>
    <w:div w:id="1579753515">
      <w:bodyDiv w:val="1"/>
      <w:marLeft w:val="0"/>
      <w:marRight w:val="0"/>
      <w:marTop w:val="0"/>
      <w:marBottom w:val="0"/>
      <w:divBdr>
        <w:top w:val="none" w:sz="0" w:space="0" w:color="auto"/>
        <w:left w:val="none" w:sz="0" w:space="0" w:color="auto"/>
        <w:bottom w:val="none" w:sz="0" w:space="0" w:color="auto"/>
        <w:right w:val="none" w:sz="0" w:space="0" w:color="auto"/>
      </w:divBdr>
    </w:div>
    <w:div w:id="1666349962">
      <w:bodyDiv w:val="1"/>
      <w:marLeft w:val="0"/>
      <w:marRight w:val="0"/>
      <w:marTop w:val="0"/>
      <w:marBottom w:val="0"/>
      <w:divBdr>
        <w:top w:val="none" w:sz="0" w:space="0" w:color="auto"/>
        <w:left w:val="none" w:sz="0" w:space="0" w:color="auto"/>
        <w:bottom w:val="none" w:sz="0" w:space="0" w:color="auto"/>
        <w:right w:val="none" w:sz="0" w:space="0" w:color="auto"/>
      </w:divBdr>
    </w:div>
    <w:div w:id="1682396157">
      <w:bodyDiv w:val="1"/>
      <w:marLeft w:val="0"/>
      <w:marRight w:val="0"/>
      <w:marTop w:val="0"/>
      <w:marBottom w:val="0"/>
      <w:divBdr>
        <w:top w:val="none" w:sz="0" w:space="0" w:color="auto"/>
        <w:left w:val="none" w:sz="0" w:space="0" w:color="auto"/>
        <w:bottom w:val="none" w:sz="0" w:space="0" w:color="auto"/>
        <w:right w:val="none" w:sz="0" w:space="0" w:color="auto"/>
      </w:divBdr>
    </w:div>
    <w:div w:id="1768573997">
      <w:bodyDiv w:val="1"/>
      <w:marLeft w:val="0"/>
      <w:marRight w:val="0"/>
      <w:marTop w:val="0"/>
      <w:marBottom w:val="0"/>
      <w:divBdr>
        <w:top w:val="none" w:sz="0" w:space="0" w:color="auto"/>
        <w:left w:val="none" w:sz="0" w:space="0" w:color="auto"/>
        <w:bottom w:val="none" w:sz="0" w:space="0" w:color="auto"/>
        <w:right w:val="none" w:sz="0" w:space="0" w:color="auto"/>
      </w:divBdr>
    </w:div>
    <w:div w:id="1772701492">
      <w:bodyDiv w:val="1"/>
      <w:marLeft w:val="0"/>
      <w:marRight w:val="0"/>
      <w:marTop w:val="0"/>
      <w:marBottom w:val="0"/>
      <w:divBdr>
        <w:top w:val="none" w:sz="0" w:space="0" w:color="auto"/>
        <w:left w:val="none" w:sz="0" w:space="0" w:color="auto"/>
        <w:bottom w:val="none" w:sz="0" w:space="0" w:color="auto"/>
        <w:right w:val="none" w:sz="0" w:space="0" w:color="auto"/>
      </w:divBdr>
    </w:div>
    <w:div w:id="2014800396">
      <w:bodyDiv w:val="1"/>
      <w:marLeft w:val="0"/>
      <w:marRight w:val="0"/>
      <w:marTop w:val="0"/>
      <w:marBottom w:val="0"/>
      <w:divBdr>
        <w:top w:val="none" w:sz="0" w:space="0" w:color="auto"/>
        <w:left w:val="none" w:sz="0" w:space="0" w:color="auto"/>
        <w:bottom w:val="none" w:sz="0" w:space="0" w:color="auto"/>
        <w:right w:val="none" w:sz="0" w:space="0" w:color="auto"/>
      </w:divBdr>
    </w:div>
    <w:div w:id="2017148699">
      <w:bodyDiv w:val="1"/>
      <w:marLeft w:val="0"/>
      <w:marRight w:val="0"/>
      <w:marTop w:val="0"/>
      <w:marBottom w:val="0"/>
      <w:divBdr>
        <w:top w:val="none" w:sz="0" w:space="0" w:color="auto"/>
        <w:left w:val="none" w:sz="0" w:space="0" w:color="auto"/>
        <w:bottom w:val="none" w:sz="0" w:space="0" w:color="auto"/>
        <w:right w:val="none" w:sz="0" w:space="0" w:color="auto"/>
      </w:divBdr>
    </w:div>
    <w:div w:id="20906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E4E71-9064-4564-8458-1B2639449655}">
  <ds:schemaRefs>
    <ds:schemaRef ds:uri="http://schemas.microsoft.com/sharepoint/v3/contenttype/forms"/>
  </ds:schemaRefs>
</ds:datastoreItem>
</file>

<file path=customXml/itemProps2.xml><?xml version="1.0" encoding="utf-8"?>
<ds:datastoreItem xmlns:ds="http://schemas.openxmlformats.org/officeDocument/2006/customXml" ds:itemID="{D8D6F9BE-9431-4D0F-B9E4-7FB8D4A5E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79879D-EB97-4880-9ACE-2421368CBAD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16ECBE16-3C38-4146-9FEF-C56920695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2437</Words>
  <Characters>13405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Roselys Mercado</dc:creator>
  <cp:lastModifiedBy>Hermides Alonso Gaviria Ocampo</cp:lastModifiedBy>
  <cp:revision>18</cp:revision>
  <dcterms:created xsi:type="dcterms:W3CDTF">2022-07-13T17:54:00Z</dcterms:created>
  <dcterms:modified xsi:type="dcterms:W3CDTF">2022-12-12T22:34:00Z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