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877A" w14:textId="77777777" w:rsidR="00D44518" w:rsidRPr="00D44518" w:rsidRDefault="00D44518" w:rsidP="00D44518">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D4451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41267F" w14:textId="77777777" w:rsidR="00D44518" w:rsidRPr="00D44518" w:rsidRDefault="00D44518" w:rsidP="00D44518">
      <w:pPr>
        <w:widowControl w:val="0"/>
        <w:overflowPunct/>
        <w:adjustRightInd/>
        <w:jc w:val="both"/>
        <w:rPr>
          <w:rFonts w:ascii="Arial" w:eastAsia="Arial MT" w:hAnsi="Arial" w:cs="Arial"/>
          <w:lang w:val="es-419" w:eastAsia="en-US"/>
        </w:rPr>
      </w:pPr>
    </w:p>
    <w:p w14:paraId="40F899C0" w14:textId="4EEF443E" w:rsidR="00FF2205" w:rsidRPr="00FF2205" w:rsidRDefault="00FF2205" w:rsidP="00FF2205">
      <w:pPr>
        <w:widowControl w:val="0"/>
        <w:overflowPunct/>
        <w:adjustRightInd/>
        <w:jc w:val="both"/>
        <w:rPr>
          <w:rFonts w:ascii="Arial" w:eastAsia="Arial MT" w:hAnsi="Arial" w:cs="Arial"/>
          <w:lang w:val="es-419" w:eastAsia="en-US"/>
        </w:rPr>
      </w:pPr>
      <w:r w:rsidRPr="00FF2205">
        <w:rPr>
          <w:rFonts w:ascii="Arial" w:eastAsia="Arial MT" w:hAnsi="Arial" w:cs="Arial"/>
          <w:lang w:val="es-419" w:eastAsia="en-US"/>
        </w:rPr>
        <w:t>Asunto</w:t>
      </w:r>
      <w:r>
        <w:rPr>
          <w:rFonts w:ascii="Arial" w:eastAsia="Arial MT" w:hAnsi="Arial" w:cs="Arial"/>
          <w:lang w:val="es-419" w:eastAsia="en-US"/>
        </w:rPr>
        <w:tab/>
      </w:r>
      <w:r w:rsidRPr="00FF2205">
        <w:rPr>
          <w:rFonts w:ascii="Arial" w:eastAsia="Arial MT" w:hAnsi="Arial" w:cs="Arial"/>
          <w:lang w:val="es-419" w:eastAsia="en-US"/>
        </w:rPr>
        <w:tab/>
        <w:t>Acción de tutela – Segunda instancia</w:t>
      </w:r>
    </w:p>
    <w:p w14:paraId="1C2F442D" w14:textId="42FFA26D" w:rsidR="00FF2205" w:rsidRPr="00FF2205" w:rsidRDefault="00FF2205" w:rsidP="00FF2205">
      <w:pPr>
        <w:widowControl w:val="0"/>
        <w:overflowPunct/>
        <w:adjustRightInd/>
        <w:jc w:val="both"/>
        <w:rPr>
          <w:rFonts w:ascii="Arial" w:eastAsia="Arial MT" w:hAnsi="Arial" w:cs="Arial"/>
          <w:lang w:val="es-419" w:eastAsia="en-US"/>
        </w:rPr>
      </w:pPr>
      <w:r w:rsidRPr="00FF2205">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FF2205">
        <w:rPr>
          <w:rFonts w:ascii="Arial" w:eastAsia="Arial MT" w:hAnsi="Arial" w:cs="Arial"/>
          <w:lang w:val="es-419" w:eastAsia="en-US"/>
        </w:rPr>
        <w:t>Juzgado Primero Civil del Circuito de Pereira</w:t>
      </w:r>
    </w:p>
    <w:p w14:paraId="5C573BA0" w14:textId="77777777" w:rsidR="00FF2205" w:rsidRPr="00FF2205" w:rsidRDefault="00FF2205" w:rsidP="00FF2205">
      <w:pPr>
        <w:widowControl w:val="0"/>
        <w:overflowPunct/>
        <w:adjustRightInd/>
        <w:jc w:val="both"/>
        <w:rPr>
          <w:rFonts w:ascii="Arial" w:eastAsia="Arial MT" w:hAnsi="Arial" w:cs="Arial"/>
          <w:lang w:val="es-419" w:eastAsia="en-US"/>
        </w:rPr>
      </w:pPr>
      <w:r w:rsidRPr="00FF2205">
        <w:rPr>
          <w:rFonts w:ascii="Arial" w:eastAsia="Arial MT" w:hAnsi="Arial" w:cs="Arial"/>
          <w:lang w:val="es-419" w:eastAsia="en-US"/>
        </w:rPr>
        <w:t xml:space="preserve">Accionante </w:t>
      </w:r>
      <w:r w:rsidRPr="00FF2205">
        <w:rPr>
          <w:rFonts w:ascii="Arial" w:eastAsia="Arial MT" w:hAnsi="Arial" w:cs="Arial"/>
          <w:lang w:val="es-419" w:eastAsia="en-US"/>
        </w:rPr>
        <w:tab/>
        <w:t>Rubén Darío Caballero</w:t>
      </w:r>
    </w:p>
    <w:p w14:paraId="5EA564B9" w14:textId="1E7E5441" w:rsidR="00FF2205" w:rsidRPr="00FF2205" w:rsidRDefault="00FF2205" w:rsidP="00FF2205">
      <w:pPr>
        <w:widowControl w:val="0"/>
        <w:overflowPunct/>
        <w:adjustRightInd/>
        <w:jc w:val="both"/>
        <w:rPr>
          <w:rFonts w:ascii="Arial" w:eastAsia="Arial MT" w:hAnsi="Arial" w:cs="Arial"/>
          <w:lang w:val="es-419" w:eastAsia="en-US"/>
        </w:rPr>
      </w:pPr>
      <w:r w:rsidRPr="00FF2205">
        <w:rPr>
          <w:rFonts w:ascii="Arial" w:eastAsia="Arial MT" w:hAnsi="Arial" w:cs="Arial"/>
          <w:lang w:val="es-419" w:eastAsia="en-US"/>
        </w:rPr>
        <w:t>Accionado</w:t>
      </w:r>
      <w:r>
        <w:rPr>
          <w:rFonts w:ascii="Arial" w:eastAsia="Arial MT" w:hAnsi="Arial" w:cs="Arial"/>
          <w:lang w:val="es-419" w:eastAsia="en-US"/>
        </w:rPr>
        <w:tab/>
      </w:r>
      <w:r w:rsidRPr="00FF2205">
        <w:rPr>
          <w:rFonts w:ascii="Arial" w:eastAsia="Arial MT" w:hAnsi="Arial" w:cs="Arial"/>
          <w:lang w:val="es-419" w:eastAsia="en-US"/>
        </w:rPr>
        <w:t>Colpensiones</w:t>
      </w:r>
    </w:p>
    <w:p w14:paraId="0866E557" w14:textId="562B2EB3" w:rsidR="00FF2205" w:rsidRPr="00FF2205" w:rsidRDefault="00FF2205" w:rsidP="00FF2205">
      <w:pPr>
        <w:widowControl w:val="0"/>
        <w:overflowPunct/>
        <w:adjustRightInd/>
        <w:ind w:left="1410" w:hanging="1410"/>
        <w:jc w:val="both"/>
        <w:rPr>
          <w:rFonts w:ascii="Arial" w:eastAsia="Arial MT" w:hAnsi="Arial" w:cs="Arial"/>
          <w:lang w:val="es-419" w:eastAsia="en-US"/>
        </w:rPr>
      </w:pPr>
      <w:r w:rsidRPr="00FF2205">
        <w:rPr>
          <w:rFonts w:ascii="Arial" w:eastAsia="Arial MT" w:hAnsi="Arial" w:cs="Arial"/>
          <w:lang w:val="es-419" w:eastAsia="en-US"/>
        </w:rPr>
        <w:t>Vinculados</w:t>
      </w:r>
      <w:r>
        <w:rPr>
          <w:rFonts w:ascii="Arial" w:eastAsia="Arial MT" w:hAnsi="Arial" w:cs="Arial"/>
          <w:lang w:val="es-419" w:eastAsia="en-US"/>
        </w:rPr>
        <w:tab/>
      </w:r>
      <w:r w:rsidRPr="00FF2205">
        <w:rPr>
          <w:rFonts w:ascii="Arial" w:eastAsia="Arial MT" w:hAnsi="Arial" w:cs="Arial"/>
          <w:lang w:val="es-419" w:eastAsia="en-US"/>
        </w:rPr>
        <w:t>Directora de Medicina Laboral de Colpensiones</w:t>
      </w:r>
      <w:r>
        <w:rPr>
          <w:rFonts w:ascii="Arial" w:eastAsia="Arial MT" w:hAnsi="Arial" w:cs="Arial"/>
          <w:lang w:val="es-419" w:eastAsia="en-US"/>
        </w:rPr>
        <w:t xml:space="preserve">, </w:t>
      </w:r>
      <w:r w:rsidRPr="00FF2205">
        <w:rPr>
          <w:rFonts w:ascii="Arial" w:eastAsia="Arial MT" w:hAnsi="Arial" w:cs="Arial"/>
          <w:lang w:val="es-419" w:eastAsia="en-US"/>
        </w:rPr>
        <w:t>Junta Regional de Calificación de Invalidez de Risaralda Junta Nacional de Calificación de Invalidez</w:t>
      </w:r>
    </w:p>
    <w:p w14:paraId="6E78FB1E" w14:textId="77777777" w:rsidR="00FF2205" w:rsidRPr="00FF2205" w:rsidRDefault="00FF2205" w:rsidP="00FF2205">
      <w:pPr>
        <w:widowControl w:val="0"/>
        <w:overflowPunct/>
        <w:adjustRightInd/>
        <w:jc w:val="both"/>
        <w:rPr>
          <w:rFonts w:ascii="Arial" w:eastAsia="Arial MT" w:hAnsi="Arial" w:cs="Arial"/>
          <w:lang w:val="es-419" w:eastAsia="en-US"/>
        </w:rPr>
      </w:pPr>
      <w:r w:rsidRPr="00FF2205">
        <w:rPr>
          <w:rFonts w:ascii="Arial" w:eastAsia="Arial MT" w:hAnsi="Arial" w:cs="Arial"/>
          <w:lang w:val="es-419" w:eastAsia="en-US"/>
        </w:rPr>
        <w:t>Radicación</w:t>
      </w:r>
      <w:r w:rsidRPr="00FF2205">
        <w:rPr>
          <w:rFonts w:ascii="Arial" w:eastAsia="Arial MT" w:hAnsi="Arial" w:cs="Arial"/>
          <w:lang w:val="es-419" w:eastAsia="en-US"/>
        </w:rPr>
        <w:tab/>
        <w:t>66001310300320220047501</w:t>
      </w:r>
    </w:p>
    <w:p w14:paraId="257C21C1" w14:textId="77777777" w:rsidR="00D44518" w:rsidRPr="00D44518" w:rsidRDefault="00D44518" w:rsidP="00D44518">
      <w:pPr>
        <w:widowControl w:val="0"/>
        <w:overflowPunct/>
        <w:adjustRightInd/>
        <w:jc w:val="both"/>
        <w:rPr>
          <w:rFonts w:ascii="Arial" w:eastAsia="Arial MT" w:hAnsi="Arial" w:cs="Arial"/>
          <w:lang w:val="es-419" w:eastAsia="en-US"/>
        </w:rPr>
      </w:pPr>
    </w:p>
    <w:p w14:paraId="2627B0F9" w14:textId="7F091A7C" w:rsidR="00D44518" w:rsidRPr="00D44518" w:rsidRDefault="00170FCD" w:rsidP="00D44518">
      <w:pPr>
        <w:overflowPunct/>
        <w:autoSpaceDE/>
        <w:autoSpaceDN/>
        <w:adjustRightInd/>
        <w:jc w:val="both"/>
        <w:rPr>
          <w:rFonts w:ascii="Arial" w:eastAsia="Times New Roman" w:hAnsi="Arial" w:cs="Arial"/>
          <w:lang w:val="es-419"/>
        </w:rPr>
      </w:pPr>
      <w:r w:rsidRPr="00D44518">
        <w:rPr>
          <w:rFonts w:ascii="Arial" w:eastAsia="Times New Roman" w:hAnsi="Arial" w:cs="Arial"/>
          <w:b/>
          <w:bCs/>
          <w:iCs/>
          <w:u w:val="single"/>
          <w:lang w:val="es-419" w:eastAsia="fr-FR"/>
        </w:rPr>
        <w:t>TEMAS:</w:t>
      </w:r>
      <w:r w:rsidRPr="00D44518">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PROCEDENCIA EXCEPCIONAL DE LA TUTELA / PRINCIPIO DE SUBSIDIARIEDAD / PAGO DE HONORARIOS PARA EL TRÁMITE DE LA IMPUGNACIÓN.</w:t>
      </w:r>
    </w:p>
    <w:p w14:paraId="5BBCFB59" w14:textId="77777777" w:rsidR="00D44518" w:rsidRPr="00D44518" w:rsidRDefault="00D44518" w:rsidP="00D44518">
      <w:pPr>
        <w:jc w:val="both"/>
        <w:rPr>
          <w:rFonts w:ascii="Arial" w:eastAsia="Times New Roman" w:hAnsi="Arial" w:cs="Arial"/>
          <w:lang w:val="es-ES"/>
        </w:rPr>
      </w:pPr>
    </w:p>
    <w:p w14:paraId="7C037CB1" w14:textId="29A28D29" w:rsidR="00D44518" w:rsidRDefault="002771F6" w:rsidP="00D44518">
      <w:pPr>
        <w:jc w:val="both"/>
        <w:rPr>
          <w:rFonts w:ascii="Arial" w:eastAsia="Times New Roman" w:hAnsi="Arial" w:cs="Arial"/>
          <w:lang w:val="es-ES"/>
        </w:rPr>
      </w:pPr>
      <w:r w:rsidRPr="002771F6">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058E18EB" w14:textId="77777777" w:rsidR="002771F6" w:rsidRPr="002771F6" w:rsidRDefault="002771F6" w:rsidP="002771F6">
      <w:pPr>
        <w:jc w:val="both"/>
        <w:rPr>
          <w:rFonts w:ascii="Arial" w:eastAsia="Times New Roman" w:hAnsi="Arial" w:cs="Arial"/>
          <w:lang w:val="es-ES"/>
        </w:rPr>
      </w:pPr>
    </w:p>
    <w:p w14:paraId="1F163C29" w14:textId="4DEF638A" w:rsidR="002771F6" w:rsidRDefault="002771F6" w:rsidP="002771F6">
      <w:pPr>
        <w:jc w:val="both"/>
        <w:rPr>
          <w:rFonts w:ascii="Arial" w:eastAsia="Times New Roman" w:hAnsi="Arial" w:cs="Arial"/>
          <w:lang w:val="es-ES"/>
        </w:rPr>
      </w:pPr>
      <w:r w:rsidRPr="002771F6">
        <w:rPr>
          <w:rFonts w:ascii="Arial" w:eastAsia="Times New Roman" w:hAnsi="Arial" w:cs="Arial"/>
          <w:lang w:val="es-ES"/>
        </w:rPr>
        <w:t>En el caso concreto la queja constitucional se plantea contra Colpensiones por la demora presentada en el trámite de la apelación formulada contra el dictamen médico laboral proferido en primera sede</w:t>
      </w:r>
      <w:r>
        <w:rPr>
          <w:rFonts w:ascii="Arial" w:eastAsia="Times New Roman" w:hAnsi="Arial" w:cs="Arial"/>
          <w:lang w:val="es-ES"/>
        </w:rPr>
        <w:t>…</w:t>
      </w:r>
    </w:p>
    <w:p w14:paraId="54237DEA" w14:textId="77777777" w:rsidR="002771F6" w:rsidRPr="00D44518" w:rsidRDefault="002771F6" w:rsidP="00D44518">
      <w:pPr>
        <w:jc w:val="both"/>
        <w:rPr>
          <w:rFonts w:ascii="Arial" w:eastAsia="Times New Roman" w:hAnsi="Arial" w:cs="Arial"/>
          <w:lang w:val="es-ES"/>
        </w:rPr>
      </w:pPr>
    </w:p>
    <w:p w14:paraId="2CD379B4" w14:textId="4D7AF779" w:rsidR="00D44518" w:rsidRPr="00D44518" w:rsidRDefault="00DF4673" w:rsidP="00D44518">
      <w:pPr>
        <w:jc w:val="both"/>
        <w:rPr>
          <w:rFonts w:ascii="Arial" w:eastAsia="Times New Roman" w:hAnsi="Arial" w:cs="Arial"/>
          <w:lang w:val="es-ES"/>
        </w:rPr>
      </w:pPr>
      <w:r w:rsidRPr="00DF4673">
        <w:rPr>
          <w:rFonts w:ascii="Arial" w:eastAsia="Times New Roman" w:hAnsi="Arial" w:cs="Arial"/>
          <w:lang w:val="es-ES"/>
        </w:rPr>
        <w:t>Respecto a la subsidiariedad se observa que esta Colegiatura en anteriores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w:t>
      </w:r>
      <w:r w:rsidR="001D7722">
        <w:rPr>
          <w:rFonts w:ascii="Arial" w:eastAsia="Times New Roman" w:hAnsi="Arial" w:cs="Arial"/>
          <w:lang w:val="es-ES"/>
        </w:rPr>
        <w:t>…</w:t>
      </w:r>
    </w:p>
    <w:p w14:paraId="47F0BB58" w14:textId="77777777" w:rsidR="00D44518" w:rsidRPr="00D44518" w:rsidRDefault="00D44518" w:rsidP="00D44518">
      <w:pPr>
        <w:jc w:val="both"/>
        <w:rPr>
          <w:rFonts w:ascii="Arial" w:eastAsia="Times New Roman" w:hAnsi="Arial" w:cs="Arial"/>
          <w:lang w:val="es-ES"/>
        </w:rPr>
      </w:pPr>
    </w:p>
    <w:p w14:paraId="794FE759" w14:textId="5070A067" w:rsidR="00D44518" w:rsidRPr="00D44518" w:rsidRDefault="00902BBF" w:rsidP="00D44518">
      <w:pPr>
        <w:jc w:val="both"/>
        <w:rPr>
          <w:rFonts w:ascii="Arial" w:eastAsia="Times New Roman" w:hAnsi="Arial" w:cs="Arial"/>
          <w:lang w:val="es-ES"/>
        </w:rPr>
      </w:pPr>
      <w:r w:rsidRPr="00902BBF">
        <w:rPr>
          <w:rFonts w:ascii="Arial" w:eastAsia="Times New Roman" w:hAnsi="Arial" w:cs="Arial"/>
          <w:lang w:val="es-ES"/>
        </w:rPr>
        <w:t>La</w:t>
      </w:r>
      <w:r>
        <w:rPr>
          <w:rFonts w:ascii="Arial" w:eastAsia="Times New Roman" w:hAnsi="Arial" w:cs="Arial"/>
          <w:lang w:val="es-ES"/>
        </w:rPr>
        <w:t>…</w:t>
      </w:r>
      <w:r w:rsidRPr="00902BBF">
        <w:rPr>
          <w:rFonts w:ascii="Arial" w:eastAsia="Times New Roman" w:hAnsi="Arial" w:cs="Arial"/>
          <w:lang w:val="es-ES"/>
        </w:rPr>
        <w:t xml:space="preserve"> tardanza</w:t>
      </w:r>
      <w:r w:rsidR="00F664DF">
        <w:rPr>
          <w:rFonts w:ascii="Arial" w:eastAsia="Times New Roman" w:hAnsi="Arial" w:cs="Arial"/>
          <w:lang w:val="es-ES"/>
        </w:rPr>
        <w:t>…</w:t>
      </w:r>
      <w:r w:rsidRPr="00902BBF">
        <w:rPr>
          <w:rFonts w:ascii="Arial" w:eastAsia="Times New Roman" w:hAnsi="Arial" w:cs="Arial"/>
          <w:lang w:val="es-ES"/>
        </w:rPr>
        <w:t xml:space="preserve"> cuando menos afecta los derechos fundamentales al debido proceso administrativo sin dilaciones injustificadas y la seguridad social, lo primero porque el término legal de dos días para acreditar el pago de los honorarios por parte del fondo de pensiones, mismo con el que se cuenta para remitir el expediente al superior (Art. 43 Decreto 1352 de 2013), se ve ampliamente superado en este caso; y lo segundo, ante la importancia del trámite de la calificación de la pérdida de capacidad laboral, aspecto indispensable para garantizar el acceso a algunas prestaciones económicas reguladas en el sistema general de seguridad social en pensiones</w:t>
      </w:r>
      <w:r>
        <w:rPr>
          <w:rFonts w:ascii="Arial" w:eastAsia="Times New Roman" w:hAnsi="Arial" w:cs="Arial"/>
          <w:lang w:val="es-ES"/>
        </w:rPr>
        <w:t>…</w:t>
      </w:r>
    </w:p>
    <w:p w14:paraId="096B2D02" w14:textId="0BC67F11" w:rsidR="00D44518" w:rsidRDefault="00D44518" w:rsidP="00D44518">
      <w:pPr>
        <w:jc w:val="both"/>
        <w:rPr>
          <w:rFonts w:ascii="Arial" w:eastAsia="Times New Roman" w:hAnsi="Arial" w:cs="Arial"/>
          <w:lang w:val="es-ES"/>
        </w:rPr>
      </w:pPr>
    </w:p>
    <w:p w14:paraId="59055503" w14:textId="24274F64" w:rsidR="00F664DF" w:rsidRDefault="00A0004C" w:rsidP="00D44518">
      <w:pPr>
        <w:jc w:val="both"/>
        <w:rPr>
          <w:rFonts w:ascii="Arial" w:eastAsia="Times New Roman" w:hAnsi="Arial" w:cs="Arial"/>
          <w:lang w:val="es-ES"/>
        </w:rPr>
      </w:pPr>
      <w:r w:rsidRPr="00A0004C">
        <w:rPr>
          <w:rFonts w:ascii="Arial" w:eastAsia="Times New Roman" w:hAnsi="Arial" w:cs="Arial"/>
          <w:lang w:val="es-ES"/>
        </w:rPr>
        <w:t>Así mismo se ha dicho que no es posible someter al trámite de un proceso ordinario laboral, que en términos generales implica la inversión de suficiente tiempo, a una persona que tiene la potencialidad de ser considerada inválida, simplemente para que se defina lo relativo al trámite de la remisión del procedimiento a la Junta Nacional de Invalidez.</w:t>
      </w:r>
    </w:p>
    <w:p w14:paraId="326CA76A" w14:textId="611DD3D0" w:rsidR="00A0004C" w:rsidRDefault="00A0004C" w:rsidP="00D44518">
      <w:pPr>
        <w:jc w:val="both"/>
        <w:rPr>
          <w:rFonts w:ascii="Arial" w:eastAsia="Times New Roman" w:hAnsi="Arial" w:cs="Arial"/>
          <w:lang w:val="es-ES"/>
        </w:rPr>
      </w:pPr>
    </w:p>
    <w:p w14:paraId="5053BDB6" w14:textId="77777777" w:rsidR="00825897" w:rsidRDefault="00825897" w:rsidP="00D44518">
      <w:pPr>
        <w:jc w:val="both"/>
        <w:rPr>
          <w:rFonts w:ascii="Arial" w:eastAsia="Times New Roman" w:hAnsi="Arial" w:cs="Arial"/>
          <w:lang w:val="es-ES"/>
        </w:rPr>
      </w:pPr>
    </w:p>
    <w:p w14:paraId="201DD23B" w14:textId="3316E219" w:rsidR="00A0004C" w:rsidRDefault="00A0004C" w:rsidP="00D44518">
      <w:pPr>
        <w:jc w:val="both"/>
        <w:rPr>
          <w:rFonts w:ascii="Arial" w:eastAsia="Times New Roman" w:hAnsi="Arial" w:cs="Arial"/>
          <w:lang w:val="es-ES"/>
        </w:rPr>
      </w:pPr>
    </w:p>
    <w:p w14:paraId="7549B044" w14:textId="77777777" w:rsidR="00D44518" w:rsidRPr="00D44518" w:rsidRDefault="00D44518" w:rsidP="00D44518">
      <w:pPr>
        <w:widowControl w:val="0"/>
        <w:overflowPunct/>
        <w:adjustRightInd/>
        <w:spacing w:line="276" w:lineRule="auto"/>
        <w:jc w:val="center"/>
        <w:rPr>
          <w:rFonts w:ascii="Arial Narrow" w:eastAsia="Times New Roman" w:hAnsi="Arial Narrow" w:cs="Arial Narrow"/>
          <w:b/>
          <w:bCs/>
          <w:sz w:val="26"/>
          <w:szCs w:val="26"/>
          <w:lang w:val="es-CO"/>
        </w:rPr>
      </w:pPr>
      <w:r w:rsidRPr="00D44518">
        <w:rPr>
          <w:rFonts w:ascii="Arial Narrow" w:eastAsia="Times New Roman" w:hAnsi="Arial Narrow" w:cs="Arial Narrow"/>
          <w:b/>
          <w:bCs/>
          <w:sz w:val="26"/>
          <w:szCs w:val="26"/>
          <w:lang w:val="es-CO"/>
        </w:rPr>
        <w:t>REPÚBLICA DE COLOMBIA</w:t>
      </w:r>
    </w:p>
    <w:p w14:paraId="26FC1D9C" w14:textId="77777777" w:rsidR="00D44518" w:rsidRP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D44518">
        <w:rPr>
          <w:rFonts w:ascii="Arial Narrow" w:eastAsia="Times New Roman" w:hAnsi="Arial Narrow" w:cs="Times New Roman"/>
          <w:noProof/>
          <w:sz w:val="26"/>
          <w:szCs w:val="26"/>
          <w:lang w:val="es-CO" w:eastAsia="es-CO"/>
        </w:rPr>
        <w:drawing>
          <wp:inline distT="0" distB="0" distL="0" distR="0" wp14:anchorId="522523F7" wp14:editId="75E19A7C">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108BBB8" w14:textId="77777777" w:rsidR="00D44518" w:rsidRP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D44518">
        <w:rPr>
          <w:rFonts w:ascii="Arial Narrow" w:eastAsia="Times New Roman" w:hAnsi="Arial Narrow" w:cs="Arial Narrow"/>
          <w:b/>
          <w:bCs/>
          <w:sz w:val="26"/>
          <w:szCs w:val="26"/>
          <w:lang w:val="es-CO"/>
        </w:rPr>
        <w:t xml:space="preserve">TRIBUNAL SUPERIOR DEL DISTRITO JUDICIAL </w:t>
      </w:r>
    </w:p>
    <w:p w14:paraId="371657B6" w14:textId="77777777" w:rsidR="00D44518" w:rsidRP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D44518">
        <w:rPr>
          <w:rFonts w:ascii="Arial Narrow" w:eastAsia="Times New Roman" w:hAnsi="Arial Narrow" w:cs="Arial Narrow"/>
          <w:b/>
          <w:bCs/>
          <w:sz w:val="26"/>
          <w:szCs w:val="26"/>
          <w:lang w:val="es-CO"/>
        </w:rPr>
        <w:t>PEREIRA - RISARALDA</w:t>
      </w:r>
    </w:p>
    <w:p w14:paraId="6F2FC119" w14:textId="77777777" w:rsidR="00D44518" w:rsidRP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D44518">
        <w:rPr>
          <w:rFonts w:ascii="Arial Narrow" w:eastAsia="Times New Roman" w:hAnsi="Arial Narrow" w:cs="Arial Narrow"/>
          <w:b/>
          <w:bCs/>
          <w:sz w:val="26"/>
          <w:szCs w:val="26"/>
          <w:lang w:val="es-CO"/>
        </w:rPr>
        <w:t>SALA DE DECISIÓN CIVIL – FAMILIA</w:t>
      </w:r>
    </w:p>
    <w:p w14:paraId="160FD013" w14:textId="77777777" w:rsidR="00D44518" w:rsidRPr="00D44518" w:rsidRDefault="00D44518" w:rsidP="00D44518">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77AE2345" w14:textId="77777777" w:rsidR="00D44518" w:rsidRP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D44518">
        <w:rPr>
          <w:rFonts w:ascii="Arial Narrow" w:eastAsia="Times New Roman" w:hAnsi="Arial Narrow" w:cs="Arial Narrow"/>
          <w:bCs/>
          <w:sz w:val="26"/>
          <w:szCs w:val="26"/>
          <w:lang w:val="es-CO"/>
        </w:rPr>
        <w:t>Magistrado Sustanciador: Carlos Mauricio García Barajas</w:t>
      </w:r>
    </w:p>
    <w:p w14:paraId="6E8BFB02" w14:textId="5B4A984E" w:rsidR="00D44518" w:rsidRDefault="00D44518" w:rsidP="00D44518">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bookmarkEnd w:id="0"/>
    <w:p w14:paraId="532A5DA2" w14:textId="1B56E054" w:rsidR="007E111A" w:rsidRPr="007E111A" w:rsidRDefault="007E111A" w:rsidP="007E111A">
      <w:pPr>
        <w:pStyle w:val="Sinespaciado"/>
        <w:spacing w:line="276" w:lineRule="auto"/>
        <w:rPr>
          <w:rFonts w:ascii="Arial Narrow" w:hAnsi="Arial Narrow" w:cs="Arial Narrow"/>
          <w:bCs/>
          <w:color w:val="FF0000"/>
          <w:sz w:val="26"/>
          <w:szCs w:val="26"/>
          <w:lang w:val="es-CO"/>
        </w:rPr>
      </w:pPr>
    </w:p>
    <w:p w14:paraId="6EE8AD23" w14:textId="3582C206" w:rsidR="007E111A" w:rsidRPr="007E111A" w:rsidRDefault="007E111A" w:rsidP="007E111A">
      <w:pPr>
        <w:pStyle w:val="Sinespaciado"/>
        <w:spacing w:line="276" w:lineRule="auto"/>
        <w:rPr>
          <w:rFonts w:ascii="Arial Narrow" w:hAnsi="Arial Narrow" w:cs="Arial Narrow"/>
          <w:bCs/>
          <w:color w:val="FF0000"/>
          <w:sz w:val="26"/>
          <w:szCs w:val="26"/>
          <w:lang w:val="es-CO"/>
        </w:rPr>
      </w:pPr>
      <w:r w:rsidRPr="007E111A">
        <w:rPr>
          <w:rFonts w:ascii="Arial Narrow" w:eastAsia="Georgia" w:hAnsi="Arial Narrow" w:cs="Georgia"/>
          <w:sz w:val="26"/>
          <w:szCs w:val="26"/>
        </w:rPr>
        <w:t>Acta número:</w:t>
      </w:r>
      <w:bookmarkStart w:id="1" w:name="_GoBack"/>
      <w:bookmarkEnd w:id="1"/>
      <w:r w:rsidRPr="007E111A">
        <w:rPr>
          <w:rFonts w:ascii="Arial Narrow" w:eastAsia="Georgia" w:hAnsi="Arial Narrow" w:cs="Georgia"/>
          <w:sz w:val="26"/>
          <w:szCs w:val="26"/>
        </w:rPr>
        <w:tab/>
        <w:t>617 de 09-12-2022</w:t>
      </w:r>
    </w:p>
    <w:p w14:paraId="3A0E8F5B" w14:textId="02D1CF94" w:rsidR="003E5CA4" w:rsidRDefault="3AE07120" w:rsidP="007E111A">
      <w:pPr>
        <w:pStyle w:val="Sinespaciado"/>
        <w:spacing w:line="276" w:lineRule="auto"/>
        <w:rPr>
          <w:rFonts w:ascii="Arial Narrow" w:eastAsia="Georgia" w:hAnsi="Arial Narrow" w:cs="Georgia"/>
          <w:bCs/>
          <w:color w:val="000000" w:themeColor="text1"/>
          <w:sz w:val="26"/>
          <w:szCs w:val="26"/>
        </w:rPr>
      </w:pPr>
      <w:r w:rsidRPr="007E111A">
        <w:rPr>
          <w:rFonts w:ascii="Arial Narrow" w:eastAsia="Georgia" w:hAnsi="Arial Narrow" w:cs="Georgia"/>
          <w:bCs/>
          <w:color w:val="000000" w:themeColor="text1"/>
          <w:sz w:val="26"/>
          <w:szCs w:val="26"/>
          <w:lang w:val="pt-BR"/>
        </w:rPr>
        <w:t>Sentencia:</w:t>
      </w:r>
      <w:r w:rsidR="00562892">
        <w:rPr>
          <w:rFonts w:ascii="Arial Narrow" w:eastAsia="Georgia" w:hAnsi="Arial Narrow" w:cs="Georgia"/>
          <w:bCs/>
          <w:color w:val="000000" w:themeColor="text1"/>
          <w:sz w:val="26"/>
          <w:szCs w:val="26"/>
          <w:lang w:val="pt-BR"/>
        </w:rPr>
        <w:tab/>
      </w:r>
      <w:r w:rsidRPr="007E111A">
        <w:rPr>
          <w:rFonts w:ascii="Arial Narrow" w:eastAsia="Georgia" w:hAnsi="Arial Narrow" w:cs="Georgia"/>
          <w:bCs/>
          <w:color w:val="000000" w:themeColor="text1"/>
          <w:sz w:val="26"/>
          <w:szCs w:val="26"/>
          <w:lang w:val="pt-BR"/>
        </w:rPr>
        <w:t>ST</w:t>
      </w:r>
      <w:r w:rsidRPr="007E111A">
        <w:rPr>
          <w:rFonts w:ascii="Arial Narrow" w:eastAsia="Georgia" w:hAnsi="Arial Narrow" w:cs="Georgia"/>
          <w:bCs/>
          <w:color w:val="000000" w:themeColor="text1"/>
          <w:sz w:val="26"/>
          <w:szCs w:val="26"/>
        </w:rPr>
        <w:t>2</w:t>
      </w:r>
      <w:r w:rsidR="00500233" w:rsidRPr="007E111A">
        <w:rPr>
          <w:rFonts w:ascii="Arial Narrow" w:eastAsia="Georgia" w:hAnsi="Arial Narrow" w:cs="Georgia"/>
          <w:bCs/>
          <w:color w:val="000000" w:themeColor="text1"/>
          <w:sz w:val="26"/>
          <w:szCs w:val="26"/>
        </w:rPr>
        <w:t>-</w:t>
      </w:r>
      <w:r w:rsidR="002A7FAC">
        <w:rPr>
          <w:rFonts w:ascii="Arial Narrow" w:eastAsia="Georgia" w:hAnsi="Arial Narrow" w:cs="Georgia"/>
          <w:bCs/>
          <w:color w:val="000000" w:themeColor="text1"/>
          <w:sz w:val="26"/>
          <w:szCs w:val="26"/>
        </w:rPr>
        <w:t>0</w:t>
      </w:r>
      <w:r w:rsidR="00B666BC" w:rsidRPr="007E111A">
        <w:rPr>
          <w:rFonts w:ascii="Arial Narrow" w:eastAsia="Georgia" w:hAnsi="Arial Narrow" w:cs="Georgia"/>
          <w:bCs/>
          <w:color w:val="000000" w:themeColor="text1"/>
          <w:sz w:val="26"/>
          <w:szCs w:val="26"/>
        </w:rPr>
        <w:t>456</w:t>
      </w:r>
      <w:r w:rsidRPr="007E111A">
        <w:rPr>
          <w:rFonts w:ascii="Arial Narrow" w:eastAsia="Georgia" w:hAnsi="Arial Narrow" w:cs="Georgia"/>
          <w:bCs/>
          <w:color w:val="000000" w:themeColor="text1"/>
          <w:sz w:val="26"/>
          <w:szCs w:val="26"/>
        </w:rPr>
        <w:t>-2022</w:t>
      </w:r>
      <w:bookmarkStart w:id="2" w:name="_Hlk116471928"/>
    </w:p>
    <w:p w14:paraId="72C7C947" w14:textId="729F47E8" w:rsidR="007E111A" w:rsidRDefault="007E111A" w:rsidP="007E111A">
      <w:pPr>
        <w:pStyle w:val="Sinespaciado"/>
        <w:spacing w:line="276" w:lineRule="auto"/>
        <w:rPr>
          <w:rFonts w:ascii="Arial Narrow" w:eastAsia="Georgia" w:hAnsi="Arial Narrow" w:cs="Georgia"/>
          <w:color w:val="000000" w:themeColor="text1"/>
          <w:sz w:val="26"/>
          <w:szCs w:val="26"/>
        </w:rPr>
      </w:pPr>
    </w:p>
    <w:p w14:paraId="6396818C" w14:textId="77777777" w:rsidR="007E111A" w:rsidRPr="00685C92" w:rsidRDefault="007E111A" w:rsidP="007E111A">
      <w:pPr>
        <w:pStyle w:val="Sinespaciado"/>
        <w:spacing w:line="276" w:lineRule="auto"/>
        <w:rPr>
          <w:rFonts w:ascii="Arial Narrow" w:eastAsia="Georgia" w:hAnsi="Arial Narrow" w:cs="Georgia"/>
          <w:color w:val="000000" w:themeColor="text1"/>
          <w:sz w:val="26"/>
          <w:szCs w:val="26"/>
        </w:rPr>
      </w:pPr>
    </w:p>
    <w:p w14:paraId="500C6781" w14:textId="7A79D3A5" w:rsidR="003E5CA4" w:rsidRPr="00685C92" w:rsidRDefault="00B666BC" w:rsidP="00685C92">
      <w:pPr>
        <w:pStyle w:val="Sinespaciado"/>
        <w:spacing w:line="276" w:lineRule="auto"/>
        <w:jc w:val="center"/>
        <w:rPr>
          <w:rFonts w:ascii="Arial Narrow" w:eastAsia="Georgia" w:hAnsi="Arial Narrow" w:cs="Georgia"/>
          <w:b/>
          <w:bCs/>
          <w:color w:val="000000" w:themeColor="text1"/>
          <w:sz w:val="26"/>
          <w:szCs w:val="26"/>
        </w:rPr>
      </w:pPr>
      <w:r w:rsidRPr="00685C92">
        <w:rPr>
          <w:rFonts w:ascii="Arial Narrow" w:eastAsia="Georgia" w:hAnsi="Arial Narrow" w:cs="Georgia"/>
          <w:b/>
          <w:bCs/>
          <w:color w:val="000000" w:themeColor="text1"/>
          <w:sz w:val="26"/>
          <w:szCs w:val="26"/>
        </w:rPr>
        <w:t xml:space="preserve">Nueve </w:t>
      </w:r>
      <w:r w:rsidR="3AE07120" w:rsidRPr="00685C92">
        <w:rPr>
          <w:rFonts w:ascii="Arial Narrow" w:eastAsia="Georgia" w:hAnsi="Arial Narrow" w:cs="Georgia"/>
          <w:b/>
          <w:bCs/>
          <w:color w:val="000000" w:themeColor="text1"/>
          <w:sz w:val="26"/>
          <w:szCs w:val="26"/>
        </w:rPr>
        <w:t>(</w:t>
      </w:r>
      <w:r w:rsidRPr="00685C92">
        <w:rPr>
          <w:rFonts w:ascii="Arial Narrow" w:eastAsia="Georgia" w:hAnsi="Arial Narrow" w:cs="Georgia"/>
          <w:b/>
          <w:bCs/>
          <w:color w:val="000000" w:themeColor="text1"/>
          <w:sz w:val="26"/>
          <w:szCs w:val="26"/>
        </w:rPr>
        <w:t>09</w:t>
      </w:r>
      <w:r w:rsidR="3AE07120" w:rsidRPr="00685C92">
        <w:rPr>
          <w:rFonts w:ascii="Arial Narrow" w:eastAsia="Georgia" w:hAnsi="Arial Narrow" w:cs="Georgia"/>
          <w:b/>
          <w:bCs/>
          <w:color w:val="000000" w:themeColor="text1"/>
          <w:sz w:val="26"/>
          <w:szCs w:val="26"/>
        </w:rPr>
        <w:t xml:space="preserve">) de </w:t>
      </w:r>
      <w:r w:rsidR="003D18FB" w:rsidRPr="00685C92">
        <w:rPr>
          <w:rFonts w:ascii="Arial Narrow" w:eastAsia="Georgia" w:hAnsi="Arial Narrow" w:cs="Georgia"/>
          <w:b/>
          <w:bCs/>
          <w:color w:val="000000" w:themeColor="text1"/>
          <w:sz w:val="26"/>
          <w:szCs w:val="26"/>
        </w:rPr>
        <w:t>dic</w:t>
      </w:r>
      <w:r w:rsidR="00034905" w:rsidRPr="00685C92">
        <w:rPr>
          <w:rFonts w:ascii="Arial Narrow" w:eastAsia="Georgia" w:hAnsi="Arial Narrow" w:cs="Georgia"/>
          <w:b/>
          <w:bCs/>
          <w:color w:val="000000" w:themeColor="text1"/>
          <w:sz w:val="26"/>
          <w:szCs w:val="26"/>
        </w:rPr>
        <w:t>iem</w:t>
      </w:r>
      <w:r w:rsidR="3AE07120" w:rsidRPr="00685C92">
        <w:rPr>
          <w:rFonts w:ascii="Arial Narrow" w:eastAsia="Georgia" w:hAnsi="Arial Narrow" w:cs="Georgia"/>
          <w:b/>
          <w:bCs/>
          <w:color w:val="000000" w:themeColor="text1"/>
          <w:sz w:val="26"/>
          <w:szCs w:val="26"/>
        </w:rPr>
        <w:t>bre de dos mil veintidós (2022)</w:t>
      </w:r>
    </w:p>
    <w:bookmarkEnd w:id="2"/>
    <w:p w14:paraId="47C1282F" w14:textId="0E3A5739" w:rsidR="003E5CA4" w:rsidRPr="00685C92" w:rsidRDefault="3AE07120" w:rsidP="00685C92">
      <w:pPr>
        <w:spacing w:line="276" w:lineRule="auto"/>
        <w:jc w:val="center"/>
        <w:rPr>
          <w:rFonts w:ascii="Arial Narrow" w:eastAsia="Georgia" w:hAnsi="Arial Narrow" w:cs="Georgia"/>
          <w:color w:val="000000" w:themeColor="text1"/>
          <w:sz w:val="26"/>
          <w:szCs w:val="26"/>
          <w:lang w:val="es-ES"/>
        </w:rPr>
      </w:pPr>
      <w:r w:rsidRPr="00685C92">
        <w:rPr>
          <w:rStyle w:val="eop"/>
          <w:rFonts w:ascii="Arial Narrow" w:eastAsia="Georgia" w:hAnsi="Arial Narrow" w:cs="Georgia"/>
          <w:color w:val="000000" w:themeColor="text1"/>
          <w:sz w:val="26"/>
          <w:szCs w:val="26"/>
          <w:lang w:val="es-CO"/>
        </w:rPr>
        <w:lastRenderedPageBreak/>
        <w:t> </w:t>
      </w:r>
    </w:p>
    <w:p w14:paraId="47C12830" w14:textId="77777777" w:rsidR="00AA072B" w:rsidRPr="00170FCD" w:rsidRDefault="00AA072B" w:rsidP="00685C92">
      <w:pPr>
        <w:pStyle w:val="Sinespaciado"/>
        <w:spacing w:line="276" w:lineRule="auto"/>
        <w:jc w:val="center"/>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ASUNTO</w:t>
      </w:r>
    </w:p>
    <w:p w14:paraId="47C12831" w14:textId="77777777" w:rsidR="00AA072B" w:rsidRPr="00170FCD" w:rsidRDefault="00AA072B" w:rsidP="00685C92">
      <w:pPr>
        <w:pStyle w:val="Sinespaciado"/>
        <w:spacing w:line="276" w:lineRule="auto"/>
        <w:jc w:val="both"/>
        <w:rPr>
          <w:rFonts w:ascii="Arial Narrow" w:eastAsia="Georgia" w:hAnsi="Arial Narrow" w:cs="Georgia"/>
          <w:spacing w:val="-4"/>
          <w:sz w:val="26"/>
          <w:szCs w:val="26"/>
        </w:rPr>
      </w:pPr>
    </w:p>
    <w:p w14:paraId="2312330F" w14:textId="703C2D62" w:rsidR="00F2520C" w:rsidRPr="00170FCD" w:rsidRDefault="00F2520C" w:rsidP="00685C92">
      <w:pPr>
        <w:pStyle w:val="Sinespaciado"/>
        <w:tabs>
          <w:tab w:val="left" w:pos="1750"/>
        </w:tabs>
        <w:spacing w:line="276" w:lineRule="auto"/>
        <w:jc w:val="both"/>
        <w:rPr>
          <w:rFonts w:ascii="Arial Narrow" w:eastAsia="Georgia" w:hAnsi="Arial Narrow" w:cs="Georgia"/>
          <w:spacing w:val="-4"/>
          <w:sz w:val="26"/>
          <w:szCs w:val="26"/>
          <w:lang w:val="es-CO"/>
        </w:rPr>
      </w:pPr>
      <w:r w:rsidRPr="00170FCD">
        <w:rPr>
          <w:rFonts w:ascii="Arial Narrow" w:eastAsia="Georgia" w:hAnsi="Arial Narrow" w:cs="Georgia"/>
          <w:spacing w:val="-4"/>
          <w:sz w:val="26"/>
          <w:szCs w:val="26"/>
        </w:rPr>
        <w:t xml:space="preserve">Procede la Sala a resolver </w:t>
      </w:r>
      <w:r w:rsidRPr="00170FCD">
        <w:rPr>
          <w:rFonts w:ascii="Arial Narrow" w:eastAsia="Georgia" w:hAnsi="Arial Narrow" w:cs="Georgia"/>
          <w:spacing w:val="-4"/>
          <w:sz w:val="26"/>
          <w:szCs w:val="26"/>
          <w:lang w:val="es-CO"/>
        </w:rPr>
        <w:t>la impugnación formulada por Colpensiones contra la sentencia proferida el 2</w:t>
      </w:r>
      <w:r w:rsidR="0066358D" w:rsidRPr="00170FCD">
        <w:rPr>
          <w:rFonts w:ascii="Arial Narrow" w:eastAsia="Georgia" w:hAnsi="Arial Narrow" w:cs="Georgia"/>
          <w:spacing w:val="-4"/>
          <w:sz w:val="26"/>
          <w:szCs w:val="26"/>
          <w:lang w:val="es-CO"/>
        </w:rPr>
        <w:t>0</w:t>
      </w:r>
      <w:r w:rsidRPr="00170FCD">
        <w:rPr>
          <w:rFonts w:ascii="Arial Narrow" w:eastAsia="Georgia" w:hAnsi="Arial Narrow" w:cs="Georgia"/>
          <w:spacing w:val="-4"/>
          <w:sz w:val="26"/>
          <w:szCs w:val="26"/>
          <w:lang w:val="es-CO"/>
        </w:rPr>
        <w:t xml:space="preserve"> de </w:t>
      </w:r>
      <w:r w:rsidR="0066358D" w:rsidRPr="00170FCD">
        <w:rPr>
          <w:rFonts w:ascii="Arial Narrow" w:eastAsia="Georgia" w:hAnsi="Arial Narrow" w:cs="Georgia"/>
          <w:spacing w:val="-4"/>
          <w:sz w:val="26"/>
          <w:szCs w:val="26"/>
          <w:lang w:val="es-CO"/>
        </w:rPr>
        <w:t>octu</w:t>
      </w:r>
      <w:r w:rsidRPr="00170FCD">
        <w:rPr>
          <w:rFonts w:ascii="Arial Narrow" w:eastAsia="Georgia" w:hAnsi="Arial Narrow" w:cs="Georgia"/>
          <w:spacing w:val="-4"/>
          <w:sz w:val="26"/>
          <w:szCs w:val="26"/>
          <w:lang w:val="es-CO"/>
        </w:rPr>
        <w:t>bre pasado, dentro de la acción de tutela de la referencia.</w:t>
      </w:r>
    </w:p>
    <w:p w14:paraId="0C3D9367" w14:textId="77777777" w:rsidR="00F2520C" w:rsidRPr="00170FCD" w:rsidRDefault="00F2520C" w:rsidP="00685C92">
      <w:pPr>
        <w:pStyle w:val="Sinespaciado"/>
        <w:tabs>
          <w:tab w:val="left" w:pos="1750"/>
        </w:tabs>
        <w:spacing w:line="276" w:lineRule="auto"/>
        <w:jc w:val="both"/>
        <w:rPr>
          <w:rFonts w:ascii="Arial Narrow" w:eastAsia="Georgia" w:hAnsi="Arial Narrow" w:cs="Georgia"/>
          <w:spacing w:val="-4"/>
          <w:sz w:val="26"/>
          <w:szCs w:val="26"/>
          <w:lang w:val="es-CO"/>
        </w:rPr>
      </w:pPr>
    </w:p>
    <w:p w14:paraId="314C9ECD" w14:textId="77777777" w:rsidR="00F2520C" w:rsidRPr="00170FCD" w:rsidRDefault="00F2520C" w:rsidP="00685C92">
      <w:pPr>
        <w:pStyle w:val="Sinespaciado"/>
        <w:spacing w:line="276" w:lineRule="auto"/>
        <w:jc w:val="center"/>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ANTECEDENTES</w:t>
      </w:r>
    </w:p>
    <w:p w14:paraId="6374E3C8"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68FCDF31" w14:textId="3D852CDE" w:rsidR="00F10288"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1. </w:t>
      </w:r>
      <w:r w:rsidRPr="00170FCD">
        <w:rPr>
          <w:rFonts w:ascii="Arial Narrow" w:eastAsia="Georgia" w:hAnsi="Arial Narrow" w:cs="Georgia"/>
          <w:spacing w:val="-4"/>
          <w:sz w:val="26"/>
          <w:szCs w:val="26"/>
        </w:rPr>
        <w:t xml:space="preserve">Del escrito de tutela se advierte que </w:t>
      </w:r>
      <w:r w:rsidR="00424D93" w:rsidRPr="00170FCD">
        <w:rPr>
          <w:rFonts w:ascii="Arial Narrow" w:eastAsia="Georgia" w:hAnsi="Arial Narrow" w:cs="Georgia"/>
          <w:spacing w:val="-4"/>
          <w:sz w:val="26"/>
          <w:szCs w:val="26"/>
        </w:rPr>
        <w:t>el actor</w:t>
      </w:r>
      <w:r w:rsidRPr="00170FCD">
        <w:rPr>
          <w:rFonts w:ascii="Arial Narrow" w:eastAsia="Georgia" w:hAnsi="Arial Narrow" w:cs="Georgia"/>
          <w:spacing w:val="-4"/>
          <w:sz w:val="26"/>
          <w:szCs w:val="26"/>
        </w:rPr>
        <w:t xml:space="preserve"> presentó recurso de apelación frente al dictamen proferido por la Junta Regional de </w:t>
      </w:r>
      <w:r w:rsidR="007306F9" w:rsidRPr="00170FCD">
        <w:rPr>
          <w:rFonts w:ascii="Arial Narrow" w:eastAsia="Georgia" w:hAnsi="Arial Narrow" w:cs="Georgia"/>
          <w:spacing w:val="-4"/>
          <w:sz w:val="26"/>
          <w:szCs w:val="26"/>
        </w:rPr>
        <w:t xml:space="preserve">Calificación de </w:t>
      </w:r>
      <w:r w:rsidRPr="00170FCD">
        <w:rPr>
          <w:rFonts w:ascii="Arial Narrow" w:eastAsia="Georgia" w:hAnsi="Arial Narrow" w:cs="Georgia"/>
          <w:spacing w:val="-4"/>
          <w:sz w:val="26"/>
          <w:szCs w:val="26"/>
        </w:rPr>
        <w:t>Invalidez de Risaralda, sin embargo, hasta el momento</w:t>
      </w:r>
      <w:r w:rsidR="00424D93" w:rsidRPr="00170FCD">
        <w:rPr>
          <w:rFonts w:ascii="Arial Narrow" w:eastAsia="Georgia" w:hAnsi="Arial Narrow" w:cs="Georgia"/>
          <w:spacing w:val="-4"/>
          <w:sz w:val="26"/>
          <w:szCs w:val="26"/>
        </w:rPr>
        <w:t xml:space="preserve"> Colpensiones no ha surtido el trámite</w:t>
      </w:r>
      <w:r w:rsidRPr="00170FCD">
        <w:rPr>
          <w:rFonts w:ascii="Arial Narrow" w:eastAsia="Georgia" w:hAnsi="Arial Narrow" w:cs="Georgia"/>
          <w:spacing w:val="-4"/>
          <w:sz w:val="26"/>
          <w:szCs w:val="26"/>
        </w:rPr>
        <w:t xml:space="preserve"> </w:t>
      </w:r>
      <w:r w:rsidR="000977FF" w:rsidRPr="00170FCD">
        <w:rPr>
          <w:rFonts w:ascii="Arial Narrow" w:eastAsia="Georgia" w:hAnsi="Arial Narrow" w:cs="Georgia"/>
          <w:spacing w:val="-4"/>
          <w:sz w:val="26"/>
          <w:szCs w:val="26"/>
        </w:rPr>
        <w:t>de pago de los honorarios que le corresponden a</w:t>
      </w:r>
      <w:r w:rsidRPr="00170FCD">
        <w:rPr>
          <w:rFonts w:ascii="Arial Narrow" w:eastAsia="Georgia" w:hAnsi="Arial Narrow" w:cs="Georgia"/>
          <w:spacing w:val="-4"/>
          <w:sz w:val="26"/>
          <w:szCs w:val="26"/>
        </w:rPr>
        <w:t xml:space="preserve"> la Junta Nacional de Invalidez</w:t>
      </w:r>
      <w:r w:rsidR="000977FF" w:rsidRPr="00170FCD">
        <w:rPr>
          <w:rFonts w:ascii="Arial Narrow" w:eastAsia="Georgia" w:hAnsi="Arial Narrow" w:cs="Georgia"/>
          <w:spacing w:val="-4"/>
          <w:sz w:val="26"/>
          <w:szCs w:val="26"/>
        </w:rPr>
        <w:t>.</w:t>
      </w:r>
    </w:p>
    <w:p w14:paraId="14513DA6"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lang w:val="es-CO"/>
        </w:rPr>
      </w:pPr>
    </w:p>
    <w:p w14:paraId="0BB6BD9C" w14:textId="0E2D40BB"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lang w:val="es-CO"/>
        </w:rPr>
        <w:t xml:space="preserve">Para obtener la protección de sus derechos </w:t>
      </w:r>
      <w:r w:rsidR="00EB18EF" w:rsidRPr="00170FCD">
        <w:rPr>
          <w:rFonts w:ascii="Arial Narrow" w:eastAsia="Georgia" w:hAnsi="Arial Narrow" w:cs="Georgia"/>
          <w:spacing w:val="-4"/>
          <w:sz w:val="26"/>
          <w:szCs w:val="26"/>
          <w:lang w:val="es-CO"/>
        </w:rPr>
        <w:t>al debido proceso, vida digna, salud, petición, seguridad social e igualdad</w:t>
      </w:r>
      <w:r w:rsidRPr="00170FCD">
        <w:rPr>
          <w:rFonts w:ascii="Arial Narrow" w:eastAsia="Georgia" w:hAnsi="Arial Narrow" w:cs="Georgia"/>
          <w:spacing w:val="-4"/>
          <w:sz w:val="26"/>
          <w:szCs w:val="26"/>
          <w:lang w:val="es-CO"/>
        </w:rPr>
        <w:t xml:space="preserve">, solicita </w:t>
      </w:r>
      <w:r w:rsidR="00EB18EF" w:rsidRPr="00170FCD">
        <w:rPr>
          <w:rFonts w:ascii="Arial Narrow" w:eastAsia="Georgia" w:hAnsi="Arial Narrow" w:cs="Georgia"/>
          <w:spacing w:val="-4"/>
          <w:sz w:val="26"/>
          <w:szCs w:val="26"/>
          <w:lang w:val="es-CO"/>
        </w:rPr>
        <w:t xml:space="preserve">la parte actora </w:t>
      </w:r>
      <w:r w:rsidRPr="00170FCD">
        <w:rPr>
          <w:rFonts w:ascii="Arial Narrow" w:eastAsia="Georgia" w:hAnsi="Arial Narrow" w:cs="Georgia"/>
          <w:spacing w:val="-4"/>
          <w:sz w:val="26"/>
          <w:szCs w:val="26"/>
          <w:lang w:val="es-CO"/>
        </w:rPr>
        <w:t>se ordene a Colpensiones sufragar los citados honorarios</w:t>
      </w:r>
      <w:r w:rsidR="007306F9" w:rsidRPr="00170FCD">
        <w:rPr>
          <w:rFonts w:ascii="Arial Narrow" w:eastAsia="Georgia" w:hAnsi="Arial Narrow" w:cs="Georgia"/>
          <w:spacing w:val="-4"/>
          <w:sz w:val="26"/>
          <w:szCs w:val="26"/>
          <w:lang w:val="es-CO"/>
        </w:rPr>
        <w:t>,</w:t>
      </w:r>
      <w:r w:rsidR="00EB18EF" w:rsidRPr="00170FCD">
        <w:rPr>
          <w:rFonts w:ascii="Arial Narrow" w:eastAsia="Georgia" w:hAnsi="Arial Narrow" w:cs="Georgia"/>
          <w:spacing w:val="-4"/>
          <w:sz w:val="26"/>
          <w:szCs w:val="26"/>
          <w:lang w:val="es-CO"/>
        </w:rPr>
        <w:t xml:space="preserve"> o en caso de </w:t>
      </w:r>
      <w:r w:rsidR="00E0202C" w:rsidRPr="00170FCD">
        <w:rPr>
          <w:rFonts w:ascii="Arial Narrow" w:eastAsia="Georgia" w:hAnsi="Arial Narrow" w:cs="Georgia"/>
          <w:spacing w:val="-4"/>
          <w:sz w:val="26"/>
          <w:szCs w:val="26"/>
          <w:lang w:val="es-CO"/>
        </w:rPr>
        <w:t>haber ya procedido a ello</w:t>
      </w:r>
      <w:r w:rsidR="007306F9" w:rsidRPr="00170FCD">
        <w:rPr>
          <w:rFonts w:ascii="Arial Narrow" w:eastAsia="Georgia" w:hAnsi="Arial Narrow" w:cs="Georgia"/>
          <w:spacing w:val="-4"/>
          <w:sz w:val="26"/>
          <w:szCs w:val="26"/>
          <w:lang w:val="es-CO"/>
        </w:rPr>
        <w:t>,</w:t>
      </w:r>
      <w:r w:rsidR="00E0202C" w:rsidRPr="00170FCD">
        <w:rPr>
          <w:rFonts w:ascii="Arial Narrow" w:eastAsia="Georgia" w:hAnsi="Arial Narrow" w:cs="Georgia"/>
          <w:spacing w:val="-4"/>
          <w:sz w:val="26"/>
          <w:szCs w:val="26"/>
          <w:lang w:val="es-CO"/>
        </w:rPr>
        <w:t xml:space="preserve"> remitir comprobante a la Junta Regional de Calificación</w:t>
      </w:r>
      <w:r w:rsidRPr="00170FCD">
        <w:rPr>
          <w:rStyle w:val="Refdenotaalpie"/>
          <w:rFonts w:ascii="Arial Narrow" w:eastAsia="Georgia" w:hAnsi="Arial Narrow" w:cs="Georgia"/>
          <w:spacing w:val="-4"/>
          <w:sz w:val="26"/>
          <w:szCs w:val="26"/>
          <w:lang w:val="es-CO"/>
        </w:rPr>
        <w:footnoteReference w:id="2"/>
      </w:r>
      <w:r w:rsidRPr="00170FCD">
        <w:rPr>
          <w:rFonts w:ascii="Arial Narrow" w:eastAsia="Georgia" w:hAnsi="Arial Narrow" w:cs="Georgia"/>
          <w:spacing w:val="-4"/>
          <w:sz w:val="26"/>
          <w:szCs w:val="26"/>
          <w:lang w:val="es-CO"/>
        </w:rPr>
        <w:t>.</w:t>
      </w:r>
    </w:p>
    <w:p w14:paraId="7C94B4E7"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6FECFAB3" w14:textId="029E320F"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2. Trámite: </w:t>
      </w:r>
      <w:r w:rsidRPr="00170FCD">
        <w:rPr>
          <w:rFonts w:ascii="Arial Narrow" w:eastAsia="Georgia" w:hAnsi="Arial Narrow" w:cs="Georgia"/>
          <w:spacing w:val="-4"/>
          <w:sz w:val="26"/>
          <w:szCs w:val="26"/>
        </w:rPr>
        <w:t>Por auto del 1</w:t>
      </w:r>
      <w:r w:rsidR="005B150B" w:rsidRPr="00170FCD">
        <w:rPr>
          <w:rFonts w:ascii="Arial Narrow" w:eastAsia="Georgia" w:hAnsi="Arial Narrow" w:cs="Georgia"/>
          <w:spacing w:val="-4"/>
          <w:sz w:val="26"/>
          <w:szCs w:val="26"/>
        </w:rPr>
        <w:t>1</w:t>
      </w:r>
      <w:r w:rsidRPr="00170FCD">
        <w:rPr>
          <w:rFonts w:ascii="Arial Narrow" w:eastAsia="Georgia" w:hAnsi="Arial Narrow" w:cs="Georgia"/>
          <w:spacing w:val="-4"/>
          <w:sz w:val="26"/>
          <w:szCs w:val="26"/>
        </w:rPr>
        <w:t xml:space="preserve"> de </w:t>
      </w:r>
      <w:r w:rsidR="005B150B" w:rsidRPr="00170FCD">
        <w:rPr>
          <w:rFonts w:ascii="Arial Narrow" w:eastAsia="Georgia" w:hAnsi="Arial Narrow" w:cs="Georgia"/>
          <w:spacing w:val="-4"/>
          <w:sz w:val="26"/>
          <w:szCs w:val="26"/>
        </w:rPr>
        <w:t>octu</w:t>
      </w:r>
      <w:r w:rsidRPr="00170FCD">
        <w:rPr>
          <w:rFonts w:ascii="Arial Narrow" w:eastAsia="Georgia" w:hAnsi="Arial Narrow" w:cs="Georgia"/>
          <w:spacing w:val="-4"/>
          <w:sz w:val="26"/>
          <w:szCs w:val="26"/>
        </w:rPr>
        <w:t>bre pasado, el juzgado de primera instancia admitió la acción constitucional.</w:t>
      </w:r>
    </w:p>
    <w:p w14:paraId="715A9DBC"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3C62271D" w14:textId="733D7692"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La Junta Nacional de Invalidez informó que el expediente del actor no se encuentra radicado aún en esa entidad, ni tampoco se observa el pago de honorarios por parte de autoridad alguna</w:t>
      </w:r>
      <w:r w:rsidRPr="00170FCD">
        <w:rPr>
          <w:rStyle w:val="Refdenotaalpie"/>
          <w:rFonts w:ascii="Arial Narrow" w:eastAsia="Georgia" w:hAnsi="Arial Narrow" w:cs="Georgia"/>
          <w:spacing w:val="-4"/>
          <w:sz w:val="26"/>
          <w:szCs w:val="26"/>
        </w:rPr>
        <w:footnoteReference w:id="3"/>
      </w:r>
      <w:r w:rsidRPr="00170FCD">
        <w:rPr>
          <w:rFonts w:ascii="Arial Narrow" w:eastAsia="Georgia" w:hAnsi="Arial Narrow" w:cs="Georgia"/>
          <w:spacing w:val="-4"/>
          <w:sz w:val="26"/>
          <w:szCs w:val="26"/>
        </w:rPr>
        <w:t>.</w:t>
      </w:r>
    </w:p>
    <w:p w14:paraId="1C835A14" w14:textId="7DF7ADE9"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6BE34033" w14:textId="59AB384E" w:rsidR="00A6241D" w:rsidRPr="00170FCD" w:rsidRDefault="00A6241D"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Colpensiones manifestó que “</w:t>
      </w:r>
      <w:r w:rsidR="007039DF" w:rsidRPr="00170FCD">
        <w:rPr>
          <w:rFonts w:ascii="Arial Narrow" w:eastAsia="Georgia" w:hAnsi="Arial Narrow" w:cs="Georgia"/>
          <w:spacing w:val="-4"/>
          <w:sz w:val="24"/>
          <w:szCs w:val="26"/>
        </w:rPr>
        <w:t>no se evidencia radicación y/o comunicación de aceptación del recurso</w:t>
      </w:r>
      <w:r w:rsidR="004E75E4" w:rsidRPr="00170FCD">
        <w:rPr>
          <w:rFonts w:ascii="Arial Narrow" w:eastAsia="Georgia" w:hAnsi="Arial Narrow" w:cs="Georgia"/>
          <w:spacing w:val="-4"/>
          <w:sz w:val="24"/>
          <w:szCs w:val="26"/>
        </w:rPr>
        <w:t xml:space="preserve"> </w:t>
      </w:r>
      <w:r w:rsidR="007039DF" w:rsidRPr="00170FCD">
        <w:rPr>
          <w:rFonts w:ascii="Arial Narrow" w:eastAsia="Georgia" w:hAnsi="Arial Narrow" w:cs="Georgia"/>
          <w:spacing w:val="-4"/>
          <w:sz w:val="24"/>
          <w:szCs w:val="26"/>
        </w:rPr>
        <w:t>de</w:t>
      </w:r>
      <w:r w:rsidR="004E75E4" w:rsidRPr="00170FCD">
        <w:rPr>
          <w:rFonts w:ascii="Arial Narrow" w:eastAsia="Georgia" w:hAnsi="Arial Narrow" w:cs="Georgia"/>
          <w:spacing w:val="-4"/>
          <w:sz w:val="24"/>
          <w:szCs w:val="26"/>
        </w:rPr>
        <w:t xml:space="preserve"> </w:t>
      </w:r>
      <w:r w:rsidR="007039DF" w:rsidRPr="00170FCD">
        <w:rPr>
          <w:rFonts w:ascii="Arial Narrow" w:eastAsia="Georgia" w:hAnsi="Arial Narrow" w:cs="Georgia"/>
          <w:spacing w:val="-4"/>
          <w:sz w:val="24"/>
          <w:szCs w:val="26"/>
        </w:rPr>
        <w:t>apelación por parte de la Junta Regional de Calificación de Invalidez de Risaralda, razón por la cual no se puede avanzar el pago a la Junta Nacional de Calificación de Invalidez.</w:t>
      </w:r>
      <w:r w:rsidR="004E75E4" w:rsidRPr="00170FCD">
        <w:rPr>
          <w:rFonts w:ascii="Arial Narrow" w:eastAsia="Georgia" w:hAnsi="Arial Narrow" w:cs="Georgia"/>
          <w:spacing w:val="-4"/>
          <w:sz w:val="24"/>
          <w:szCs w:val="26"/>
        </w:rPr>
        <w:t xml:space="preserve"> </w:t>
      </w:r>
      <w:r w:rsidR="00092C6F" w:rsidRPr="00170FCD">
        <w:rPr>
          <w:rFonts w:ascii="Arial Narrow" w:eastAsia="Georgia" w:hAnsi="Arial Narrow" w:cs="Georgia"/>
          <w:spacing w:val="-4"/>
          <w:sz w:val="24"/>
          <w:szCs w:val="26"/>
        </w:rPr>
        <w:t>En ese</w:t>
      </w:r>
      <w:r w:rsidR="007039DF" w:rsidRPr="00170FCD">
        <w:rPr>
          <w:rFonts w:ascii="Arial Narrow" w:eastAsia="Georgia" w:hAnsi="Arial Narrow" w:cs="Georgia"/>
          <w:spacing w:val="-4"/>
          <w:sz w:val="24"/>
          <w:szCs w:val="26"/>
        </w:rPr>
        <w:t xml:space="preserve"> sentido, es necesario que la junta regional se pronuncie al respecto</w:t>
      </w:r>
      <w:r w:rsidR="004E75E4" w:rsidRPr="00170FCD">
        <w:rPr>
          <w:rFonts w:ascii="Arial Narrow" w:eastAsia="Georgia" w:hAnsi="Arial Narrow" w:cs="Georgia"/>
          <w:spacing w:val="-4"/>
          <w:sz w:val="24"/>
          <w:szCs w:val="26"/>
        </w:rPr>
        <w:t xml:space="preserve"> </w:t>
      </w:r>
      <w:r w:rsidR="007039DF" w:rsidRPr="00170FCD">
        <w:rPr>
          <w:rFonts w:ascii="Arial Narrow" w:eastAsia="Georgia" w:hAnsi="Arial Narrow" w:cs="Georgia"/>
          <w:spacing w:val="-4"/>
          <w:sz w:val="24"/>
          <w:szCs w:val="26"/>
        </w:rPr>
        <w:t>y remita la documentación</w:t>
      </w:r>
      <w:r w:rsidR="004E75E4" w:rsidRPr="00170FCD">
        <w:rPr>
          <w:rFonts w:ascii="Arial Narrow" w:eastAsia="Georgia" w:hAnsi="Arial Narrow" w:cs="Georgia"/>
          <w:spacing w:val="-4"/>
          <w:sz w:val="24"/>
          <w:szCs w:val="26"/>
        </w:rPr>
        <w:t xml:space="preserve"> </w:t>
      </w:r>
      <w:r w:rsidR="007039DF" w:rsidRPr="00170FCD">
        <w:rPr>
          <w:rFonts w:ascii="Arial Narrow" w:eastAsia="Georgia" w:hAnsi="Arial Narrow" w:cs="Georgia"/>
          <w:spacing w:val="-4"/>
          <w:sz w:val="24"/>
          <w:szCs w:val="26"/>
        </w:rPr>
        <w:t>pertinente para poder atender el caso</w:t>
      </w:r>
      <w:r w:rsidRPr="00170FCD">
        <w:rPr>
          <w:rFonts w:ascii="Arial Narrow" w:eastAsia="Georgia" w:hAnsi="Arial Narrow" w:cs="Georgia"/>
          <w:spacing w:val="-4"/>
          <w:sz w:val="26"/>
          <w:szCs w:val="26"/>
        </w:rPr>
        <w:t xml:space="preserve">”.  Agregó que la acción de tutela resulta improcedente </w:t>
      </w:r>
      <w:r w:rsidR="001A084F" w:rsidRPr="00170FCD">
        <w:rPr>
          <w:rFonts w:ascii="Arial Narrow" w:eastAsia="Georgia" w:hAnsi="Arial Narrow" w:cs="Georgia"/>
          <w:spacing w:val="-4"/>
          <w:sz w:val="26"/>
          <w:szCs w:val="26"/>
        </w:rPr>
        <w:t>al existir otros medios de defensa judicial para resolver la cuestión</w:t>
      </w:r>
      <w:r w:rsidRPr="00170FCD">
        <w:rPr>
          <w:rStyle w:val="Refdenotaalpie"/>
          <w:rFonts w:ascii="Arial Narrow" w:eastAsia="Georgia" w:hAnsi="Arial Narrow" w:cs="Georgia"/>
          <w:spacing w:val="-4"/>
          <w:sz w:val="26"/>
          <w:szCs w:val="26"/>
        </w:rPr>
        <w:footnoteReference w:id="4"/>
      </w:r>
      <w:r w:rsidRPr="00170FCD">
        <w:rPr>
          <w:rFonts w:ascii="Arial Narrow" w:eastAsia="Georgia" w:hAnsi="Arial Narrow" w:cs="Georgia"/>
          <w:spacing w:val="-4"/>
          <w:sz w:val="26"/>
          <w:szCs w:val="26"/>
        </w:rPr>
        <w:t>.</w:t>
      </w:r>
    </w:p>
    <w:p w14:paraId="7F9E7B93" w14:textId="77777777" w:rsidR="00A6241D" w:rsidRPr="00170FCD" w:rsidRDefault="00A6241D" w:rsidP="00685C92">
      <w:pPr>
        <w:pStyle w:val="Sinespaciado"/>
        <w:spacing w:line="276" w:lineRule="auto"/>
        <w:jc w:val="both"/>
        <w:rPr>
          <w:rFonts w:ascii="Arial Narrow" w:eastAsia="Georgia" w:hAnsi="Arial Narrow" w:cs="Georgia"/>
          <w:spacing w:val="-4"/>
          <w:sz w:val="26"/>
          <w:szCs w:val="26"/>
        </w:rPr>
      </w:pPr>
    </w:p>
    <w:p w14:paraId="256B5C37" w14:textId="189BF369" w:rsidR="00B40253"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El Secretario Técnico de la Junta Regional de Invalidez de Risaralda refirió que solo hasta que Colpensiones asuma el pago de los honorarios que le corresponden a la Junta Nacional, se podrá remitir el expediente a esa última entidad, a efecto de surtir la apelación concedida</w:t>
      </w:r>
      <w:r w:rsidRPr="00170FCD">
        <w:rPr>
          <w:rStyle w:val="Refdenotaalpie"/>
          <w:rFonts w:ascii="Arial Narrow" w:eastAsia="Georgia" w:hAnsi="Arial Narrow" w:cs="Georgia"/>
          <w:spacing w:val="-4"/>
          <w:sz w:val="26"/>
          <w:szCs w:val="26"/>
        </w:rPr>
        <w:footnoteReference w:id="5"/>
      </w:r>
      <w:r w:rsidRPr="00170FCD">
        <w:rPr>
          <w:rFonts w:ascii="Arial Narrow" w:eastAsia="Georgia" w:hAnsi="Arial Narrow" w:cs="Georgia"/>
          <w:spacing w:val="-4"/>
          <w:sz w:val="26"/>
          <w:szCs w:val="26"/>
        </w:rPr>
        <w:t>.</w:t>
      </w:r>
    </w:p>
    <w:p w14:paraId="31D5CC47" w14:textId="77777777" w:rsidR="00004843" w:rsidRPr="00170FCD" w:rsidRDefault="00004843" w:rsidP="00685C92">
      <w:pPr>
        <w:pStyle w:val="Sinespaciado"/>
        <w:spacing w:line="276" w:lineRule="auto"/>
        <w:jc w:val="both"/>
        <w:rPr>
          <w:rFonts w:ascii="Arial Narrow" w:eastAsia="Georgia" w:hAnsi="Arial Narrow" w:cs="Georgia"/>
          <w:spacing w:val="-4"/>
          <w:sz w:val="26"/>
          <w:szCs w:val="26"/>
        </w:rPr>
      </w:pPr>
    </w:p>
    <w:p w14:paraId="5F6BC22B" w14:textId="24672E63" w:rsidR="00607087"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3. Sentencia impugnada: </w:t>
      </w:r>
      <w:r w:rsidRPr="00170FCD">
        <w:rPr>
          <w:rFonts w:ascii="Arial Narrow" w:eastAsia="Georgia" w:hAnsi="Arial Narrow" w:cs="Georgia"/>
          <w:spacing w:val="-4"/>
          <w:sz w:val="26"/>
          <w:szCs w:val="26"/>
        </w:rPr>
        <w:t>En providencia del 2</w:t>
      </w:r>
      <w:r w:rsidR="00836D48" w:rsidRPr="00170FCD">
        <w:rPr>
          <w:rFonts w:ascii="Arial Narrow" w:eastAsia="Georgia" w:hAnsi="Arial Narrow" w:cs="Georgia"/>
          <w:spacing w:val="-4"/>
          <w:sz w:val="26"/>
          <w:szCs w:val="26"/>
        </w:rPr>
        <w:t>0</w:t>
      </w:r>
      <w:r w:rsidRPr="00170FCD">
        <w:rPr>
          <w:rFonts w:ascii="Arial Narrow" w:eastAsia="Georgia" w:hAnsi="Arial Narrow" w:cs="Georgia"/>
          <w:spacing w:val="-4"/>
          <w:sz w:val="26"/>
          <w:szCs w:val="26"/>
        </w:rPr>
        <w:t xml:space="preserve"> de </w:t>
      </w:r>
      <w:r w:rsidR="00836D48" w:rsidRPr="00170FCD">
        <w:rPr>
          <w:rFonts w:ascii="Arial Narrow" w:eastAsia="Georgia" w:hAnsi="Arial Narrow" w:cs="Georgia"/>
          <w:spacing w:val="-4"/>
          <w:sz w:val="26"/>
          <w:szCs w:val="26"/>
        </w:rPr>
        <w:t>octu</w:t>
      </w:r>
      <w:r w:rsidRPr="00170FCD">
        <w:rPr>
          <w:rFonts w:ascii="Arial Narrow" w:eastAsia="Georgia" w:hAnsi="Arial Narrow" w:cs="Georgia"/>
          <w:spacing w:val="-4"/>
          <w:sz w:val="26"/>
          <w:szCs w:val="26"/>
        </w:rPr>
        <w:t>bre último, el juzgado de primera instancia concedió la protección rogada y en consecuencia ordenó a la Directora de Medicina Laboral de Colpensiones sufragar los honorarios de la Junta Nacional de Calificación de Invalidez, a fin de que se pueda dar trámite a la apelación presentada en contra del dictamen de primer nivel</w:t>
      </w:r>
      <w:r w:rsidR="00607087" w:rsidRPr="00170FCD">
        <w:rPr>
          <w:rFonts w:ascii="Arial Narrow" w:eastAsia="Georgia" w:hAnsi="Arial Narrow" w:cs="Georgia"/>
          <w:spacing w:val="-4"/>
          <w:sz w:val="26"/>
          <w:szCs w:val="26"/>
        </w:rPr>
        <w:t>.</w:t>
      </w:r>
    </w:p>
    <w:p w14:paraId="0676ED46" w14:textId="77777777" w:rsidR="00607087" w:rsidRPr="00170FCD" w:rsidRDefault="00607087" w:rsidP="00685C92">
      <w:pPr>
        <w:pStyle w:val="Sinespaciado"/>
        <w:spacing w:line="276" w:lineRule="auto"/>
        <w:jc w:val="both"/>
        <w:rPr>
          <w:rFonts w:ascii="Arial Narrow" w:eastAsia="Georgia" w:hAnsi="Arial Narrow" w:cs="Georgia"/>
          <w:spacing w:val="-4"/>
          <w:sz w:val="26"/>
          <w:szCs w:val="26"/>
        </w:rPr>
      </w:pPr>
    </w:p>
    <w:p w14:paraId="0F7ED0E4" w14:textId="178A63F0" w:rsidR="00F2520C" w:rsidRPr="00170FCD" w:rsidRDefault="00607087" w:rsidP="00685C92">
      <w:pPr>
        <w:pStyle w:val="Sinespaciado"/>
        <w:spacing w:line="276" w:lineRule="auto"/>
        <w:jc w:val="both"/>
        <w:rPr>
          <w:rFonts w:ascii="Arial Narrow" w:eastAsia="Georgia" w:hAnsi="Arial Narrow" w:cs="Georgia"/>
          <w:spacing w:val="-4"/>
          <w:sz w:val="26"/>
          <w:szCs w:val="26"/>
          <w:vertAlign w:val="superscript"/>
        </w:rPr>
      </w:pPr>
      <w:r w:rsidRPr="00170FCD">
        <w:rPr>
          <w:rFonts w:ascii="Arial Narrow" w:eastAsia="Georgia" w:hAnsi="Arial Narrow" w:cs="Georgia"/>
          <w:spacing w:val="-4"/>
          <w:sz w:val="26"/>
          <w:szCs w:val="26"/>
        </w:rPr>
        <w:t>Para decidir de esa manera, consideró</w:t>
      </w:r>
      <w:r w:rsidR="00F2520C" w:rsidRPr="00170FCD">
        <w:rPr>
          <w:rFonts w:ascii="Arial Narrow" w:eastAsia="Georgia" w:hAnsi="Arial Narrow" w:cs="Georgia"/>
          <w:spacing w:val="-4"/>
          <w:sz w:val="26"/>
          <w:szCs w:val="26"/>
        </w:rPr>
        <w:t xml:space="preserve"> que </w:t>
      </w:r>
      <w:r w:rsidR="00F2520C" w:rsidRPr="00170FCD">
        <w:rPr>
          <w:rFonts w:ascii="Arial Narrow" w:eastAsia="Georgia" w:hAnsi="Arial Narrow" w:cs="Georgia"/>
          <w:spacing w:val="-4"/>
          <w:sz w:val="26"/>
          <w:szCs w:val="26"/>
          <w:lang w:val="es-CO"/>
        </w:rPr>
        <w:t>Colpensiones incumplió su obligación legal de asumir oportunamente el pago de los citados honorarios</w:t>
      </w:r>
      <w:r w:rsidR="00855193" w:rsidRPr="00170FCD">
        <w:rPr>
          <w:rFonts w:ascii="Arial Narrow" w:eastAsia="Georgia" w:hAnsi="Arial Narrow" w:cs="Georgia"/>
          <w:spacing w:val="-4"/>
          <w:sz w:val="26"/>
          <w:szCs w:val="26"/>
          <w:lang w:val="es-CO"/>
        </w:rPr>
        <w:t xml:space="preserve">, sin que sea de recibo el argumento expuesto por esa entidad sobre la </w:t>
      </w:r>
      <w:r w:rsidR="00732BA6" w:rsidRPr="00170FCD">
        <w:rPr>
          <w:rFonts w:ascii="Arial Narrow" w:eastAsia="Georgia" w:hAnsi="Arial Narrow" w:cs="Georgia"/>
          <w:spacing w:val="-4"/>
          <w:sz w:val="26"/>
          <w:szCs w:val="26"/>
          <w:lang w:val="es-CO"/>
        </w:rPr>
        <w:t>necesidad “</w:t>
      </w:r>
      <w:r w:rsidR="00732BA6" w:rsidRPr="00170FCD">
        <w:rPr>
          <w:rFonts w:ascii="Arial Narrow" w:eastAsia="Georgia" w:hAnsi="Arial Narrow" w:cs="Georgia"/>
          <w:spacing w:val="-4"/>
          <w:sz w:val="24"/>
          <w:szCs w:val="26"/>
          <w:lang w:val="es-CO"/>
        </w:rPr>
        <w:t>de la aceptación del recurso para poder gestionar el pago de</w:t>
      </w:r>
      <w:r w:rsidR="00D60DCD" w:rsidRPr="00170FCD">
        <w:rPr>
          <w:rFonts w:ascii="Arial Narrow" w:eastAsia="Georgia" w:hAnsi="Arial Narrow" w:cs="Georgia"/>
          <w:spacing w:val="-4"/>
          <w:sz w:val="24"/>
          <w:szCs w:val="26"/>
          <w:lang w:val="es-CO"/>
        </w:rPr>
        <w:t xml:space="preserve"> </w:t>
      </w:r>
      <w:r w:rsidR="00732BA6" w:rsidRPr="00170FCD">
        <w:rPr>
          <w:rFonts w:ascii="Arial Narrow" w:eastAsia="Georgia" w:hAnsi="Arial Narrow" w:cs="Georgia"/>
          <w:spacing w:val="-4"/>
          <w:sz w:val="24"/>
          <w:szCs w:val="26"/>
          <w:lang w:val="es-CO"/>
        </w:rPr>
        <w:t>honorarios… cuando se prueba con respuesta de la Junta Regional que el recurso fue concedido el pasado 16 de agosto</w:t>
      </w:r>
      <w:r w:rsidR="00732BA6" w:rsidRPr="00170FCD">
        <w:rPr>
          <w:rFonts w:ascii="Arial Narrow" w:eastAsia="Georgia" w:hAnsi="Arial Narrow" w:cs="Georgia"/>
          <w:spacing w:val="-4"/>
          <w:sz w:val="26"/>
          <w:szCs w:val="26"/>
          <w:lang w:val="es-CO"/>
        </w:rPr>
        <w:t>”</w:t>
      </w:r>
      <w:r w:rsidR="00F2520C" w:rsidRPr="00170FCD">
        <w:rPr>
          <w:rFonts w:ascii="Arial Narrow" w:eastAsia="Georgia" w:hAnsi="Arial Narrow" w:cs="Georgia"/>
          <w:spacing w:val="-4"/>
          <w:sz w:val="26"/>
          <w:szCs w:val="26"/>
          <w:lang w:val="es-CO"/>
        </w:rPr>
        <w:t xml:space="preserve">. </w:t>
      </w:r>
    </w:p>
    <w:p w14:paraId="0F20701B"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lang w:val="es-CO"/>
        </w:rPr>
      </w:pPr>
    </w:p>
    <w:p w14:paraId="6A7974E7"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lang w:val="es-CO"/>
        </w:rPr>
      </w:pPr>
      <w:r w:rsidRPr="00170FCD">
        <w:rPr>
          <w:rFonts w:ascii="Arial Narrow" w:eastAsia="Georgia" w:hAnsi="Arial Narrow" w:cs="Georgia"/>
          <w:spacing w:val="-4"/>
          <w:sz w:val="26"/>
          <w:szCs w:val="26"/>
          <w:lang w:val="es-CO"/>
        </w:rPr>
        <w:t>De otro lado, se dispuso la desvinculación de la Junta Regional de Calificación de Invalidez de Risaralda y de la Junta Nacional de Calificación de Invalidez, al no haber incurrido en lesión alguna de derechos en este caso</w:t>
      </w:r>
      <w:r w:rsidRPr="00170FCD">
        <w:rPr>
          <w:rStyle w:val="Refdenotaalpie"/>
          <w:rFonts w:ascii="Arial Narrow" w:eastAsia="Georgia" w:hAnsi="Arial Narrow" w:cs="Georgia"/>
          <w:spacing w:val="-4"/>
          <w:sz w:val="26"/>
          <w:szCs w:val="26"/>
        </w:rPr>
        <w:footnoteReference w:id="6"/>
      </w:r>
      <w:r w:rsidRPr="00170FCD">
        <w:rPr>
          <w:rFonts w:ascii="Arial Narrow" w:eastAsia="Georgia" w:hAnsi="Arial Narrow" w:cs="Georgia"/>
          <w:spacing w:val="-4"/>
          <w:sz w:val="26"/>
          <w:szCs w:val="26"/>
          <w:lang w:val="es-CO"/>
        </w:rPr>
        <w:t>.</w:t>
      </w:r>
    </w:p>
    <w:p w14:paraId="5086AB7E" w14:textId="77777777" w:rsidR="00F2520C" w:rsidRPr="00170FCD" w:rsidRDefault="00F2520C" w:rsidP="00685C92">
      <w:pPr>
        <w:pStyle w:val="Sinespaciado"/>
        <w:spacing w:line="276" w:lineRule="auto"/>
        <w:jc w:val="both"/>
        <w:rPr>
          <w:rFonts w:ascii="Arial Narrow" w:eastAsia="Georgia" w:hAnsi="Arial Narrow" w:cs="Georgia"/>
          <w:b/>
          <w:bCs/>
          <w:spacing w:val="-4"/>
          <w:sz w:val="26"/>
          <w:szCs w:val="26"/>
          <w:lang w:val="es-CO"/>
        </w:rPr>
      </w:pPr>
    </w:p>
    <w:p w14:paraId="596DD7FD" w14:textId="5F7CE7C6" w:rsidR="00F2520C" w:rsidRPr="00170FCD" w:rsidRDefault="00F2520C" w:rsidP="00685C92">
      <w:pPr>
        <w:pStyle w:val="Sinespaciado"/>
        <w:spacing w:line="276" w:lineRule="auto"/>
        <w:jc w:val="both"/>
        <w:rPr>
          <w:rFonts w:ascii="Arial Narrow" w:hAnsi="Arial Narrow"/>
          <w:spacing w:val="-4"/>
          <w:sz w:val="26"/>
          <w:szCs w:val="26"/>
        </w:rPr>
      </w:pPr>
      <w:r w:rsidRPr="00170FCD">
        <w:rPr>
          <w:rFonts w:ascii="Arial Narrow" w:eastAsia="Georgia" w:hAnsi="Arial Narrow" w:cs="Georgia"/>
          <w:b/>
          <w:bCs/>
          <w:spacing w:val="-4"/>
          <w:sz w:val="26"/>
          <w:szCs w:val="26"/>
        </w:rPr>
        <w:t xml:space="preserve">4. Impugnación: </w:t>
      </w:r>
      <w:r w:rsidRPr="00170FCD">
        <w:rPr>
          <w:rFonts w:ascii="Arial Narrow" w:eastAsia="Georgia" w:hAnsi="Arial Narrow" w:cs="Georgia"/>
          <w:spacing w:val="-4"/>
          <w:sz w:val="26"/>
          <w:szCs w:val="26"/>
        </w:rPr>
        <w:t>Colpensiones</w:t>
      </w:r>
      <w:r w:rsidR="00D86C2A" w:rsidRPr="00170FCD">
        <w:rPr>
          <w:rFonts w:ascii="Arial Narrow" w:eastAsia="Georgia" w:hAnsi="Arial Narrow" w:cs="Georgia"/>
          <w:spacing w:val="-4"/>
          <w:sz w:val="26"/>
          <w:szCs w:val="26"/>
        </w:rPr>
        <w:t xml:space="preserve"> insistió en que la acción de tutela es improcedente al </w:t>
      </w:r>
      <w:r w:rsidR="00270B42" w:rsidRPr="00170FCD">
        <w:rPr>
          <w:rFonts w:ascii="Arial Narrow" w:eastAsia="Georgia" w:hAnsi="Arial Narrow" w:cs="Georgia"/>
          <w:spacing w:val="-4"/>
          <w:sz w:val="26"/>
          <w:szCs w:val="26"/>
        </w:rPr>
        <w:t>incumplir el presupuesto de la subsidiariedad y que solo a partir de la radicación de la concesión del recurso formulado contra el dictamen de la Junta Regional de Calificación de Invalidez de Risaralda</w:t>
      </w:r>
      <w:r w:rsidR="00BC0D50" w:rsidRPr="00170FCD">
        <w:rPr>
          <w:rFonts w:ascii="Arial Narrow" w:eastAsia="Georgia" w:hAnsi="Arial Narrow" w:cs="Georgia"/>
          <w:spacing w:val="-4"/>
          <w:sz w:val="26"/>
          <w:szCs w:val="26"/>
        </w:rPr>
        <w:t>, esa administradora de pensiones podrá resolver sobre el caso</w:t>
      </w:r>
      <w:r w:rsidRPr="00170FCD">
        <w:rPr>
          <w:rStyle w:val="Refdenotaalpie"/>
          <w:rFonts w:ascii="Arial Narrow" w:eastAsia="Georgia" w:hAnsi="Arial Narrow" w:cs="Georgia"/>
          <w:spacing w:val="-4"/>
          <w:sz w:val="26"/>
          <w:szCs w:val="26"/>
        </w:rPr>
        <w:footnoteReference w:id="7"/>
      </w:r>
      <w:r w:rsidRPr="00170FCD">
        <w:rPr>
          <w:rFonts w:ascii="Arial Narrow" w:eastAsia="Georgia" w:hAnsi="Arial Narrow" w:cs="Georgia"/>
          <w:spacing w:val="-4"/>
          <w:sz w:val="26"/>
          <w:szCs w:val="26"/>
        </w:rPr>
        <w:t>.</w:t>
      </w:r>
    </w:p>
    <w:p w14:paraId="6603EF3B"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3FFDA0F8" w14:textId="77777777" w:rsidR="00F2520C" w:rsidRPr="00170FCD" w:rsidRDefault="00F2520C" w:rsidP="00685C92">
      <w:pPr>
        <w:pStyle w:val="Sinespaciado"/>
        <w:spacing w:line="276" w:lineRule="auto"/>
        <w:jc w:val="center"/>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CONSIDERACIONES</w:t>
      </w:r>
    </w:p>
    <w:p w14:paraId="00153193"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481B81F5"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1. </w:t>
      </w:r>
      <w:r w:rsidRPr="00170FCD">
        <w:rPr>
          <w:rFonts w:ascii="Arial Narrow" w:eastAsia="Georgia" w:hAnsi="Arial Narrow" w:cs="Georgia"/>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557EA0"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bookmarkStart w:id="3" w:name="_Hlk126847865"/>
    </w:p>
    <w:p w14:paraId="04E7B9D0" w14:textId="66025C3F"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2. </w:t>
      </w:r>
      <w:r w:rsidRPr="00170FCD">
        <w:rPr>
          <w:rFonts w:ascii="Arial Narrow" w:eastAsia="Georgia" w:hAnsi="Arial Narrow" w:cs="Georgia"/>
          <w:spacing w:val="-4"/>
          <w:sz w:val="26"/>
          <w:szCs w:val="26"/>
        </w:rPr>
        <w:t xml:space="preserve">En el caso concreto la queja constitucional se plantea contra Colpensiones por la demora presentada en el trámite de la apelación formulada contra el dictamen médico laboral proferido en primera sede. </w:t>
      </w:r>
      <w:bookmarkEnd w:id="3"/>
      <w:r w:rsidRPr="00170FCD">
        <w:rPr>
          <w:rFonts w:ascii="Arial Narrow" w:eastAsia="Georgia" w:hAnsi="Arial Narrow" w:cs="Georgia"/>
          <w:spacing w:val="-4"/>
          <w:sz w:val="26"/>
          <w:szCs w:val="26"/>
        </w:rPr>
        <w:t>Tardanza que el juzgado de conocimiento atribuyó a Colpensiones. Esta administradora de pensiones alegó, en su impugnación, que para adelantar el trámite que le compete, la Junta</w:t>
      </w:r>
      <w:r w:rsidR="00384F3C" w:rsidRPr="00170FCD">
        <w:rPr>
          <w:rFonts w:ascii="Arial Narrow" w:eastAsia="Georgia" w:hAnsi="Arial Narrow" w:cs="Georgia"/>
          <w:spacing w:val="-4"/>
          <w:sz w:val="26"/>
          <w:szCs w:val="26"/>
        </w:rPr>
        <w:t xml:space="preserve"> Regional</w:t>
      </w:r>
      <w:r w:rsidRPr="00170FCD">
        <w:rPr>
          <w:rFonts w:ascii="Arial Narrow" w:eastAsia="Georgia" w:hAnsi="Arial Narrow" w:cs="Georgia"/>
          <w:spacing w:val="-4"/>
          <w:sz w:val="26"/>
          <w:szCs w:val="26"/>
        </w:rPr>
        <w:t xml:space="preserve"> de Invalidez debe </w:t>
      </w:r>
      <w:r w:rsidR="00384F3C" w:rsidRPr="00170FCD">
        <w:rPr>
          <w:rFonts w:ascii="Arial Narrow" w:eastAsia="Georgia" w:hAnsi="Arial Narrow" w:cs="Georgia"/>
          <w:spacing w:val="-4"/>
          <w:sz w:val="26"/>
          <w:szCs w:val="26"/>
        </w:rPr>
        <w:t>notificar la actuación por medio de la cual se concedió el recurso</w:t>
      </w:r>
      <w:r w:rsidR="00667370" w:rsidRPr="00170FCD">
        <w:rPr>
          <w:rFonts w:ascii="Arial Narrow" w:eastAsia="Georgia" w:hAnsi="Arial Narrow" w:cs="Georgia"/>
          <w:spacing w:val="-4"/>
          <w:sz w:val="26"/>
          <w:szCs w:val="26"/>
        </w:rPr>
        <w:t xml:space="preserve"> propuesto</w:t>
      </w:r>
      <w:r w:rsidR="00384F3C" w:rsidRPr="00170FCD">
        <w:rPr>
          <w:rFonts w:ascii="Arial Narrow" w:eastAsia="Georgia" w:hAnsi="Arial Narrow" w:cs="Georgia"/>
          <w:spacing w:val="-4"/>
          <w:sz w:val="26"/>
          <w:szCs w:val="26"/>
        </w:rPr>
        <w:t xml:space="preserve"> contra el dictamen emitido </w:t>
      </w:r>
      <w:r w:rsidRPr="00170FCD">
        <w:rPr>
          <w:rFonts w:ascii="Arial Narrow" w:eastAsia="Georgia" w:hAnsi="Arial Narrow" w:cs="Georgia"/>
          <w:spacing w:val="-4"/>
          <w:sz w:val="26"/>
          <w:szCs w:val="26"/>
        </w:rPr>
        <w:t>y que la tutela es improcedente por subsidiariedad.</w:t>
      </w:r>
    </w:p>
    <w:p w14:paraId="48D01370"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71869656" w14:textId="4F8E7255"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De conformidad con lo anterior, el problema jurídico consiste en determinar si el amparo resulta procedente y, de serlo, si Colpensiones lesionó los derechos de</w:t>
      </w:r>
      <w:r w:rsidR="00667370" w:rsidRPr="00170FCD">
        <w:rPr>
          <w:rFonts w:ascii="Arial Narrow" w:eastAsia="Georgia" w:hAnsi="Arial Narrow" w:cs="Georgia"/>
          <w:spacing w:val="-4"/>
          <w:sz w:val="26"/>
          <w:szCs w:val="26"/>
        </w:rPr>
        <w:t>l</w:t>
      </w:r>
      <w:r w:rsidRPr="00170FCD">
        <w:rPr>
          <w:rFonts w:ascii="Arial Narrow" w:eastAsia="Georgia" w:hAnsi="Arial Narrow" w:cs="Georgia"/>
          <w:spacing w:val="-4"/>
          <w:sz w:val="26"/>
          <w:szCs w:val="26"/>
        </w:rPr>
        <w:t xml:space="preserve"> demandante. </w:t>
      </w:r>
    </w:p>
    <w:p w14:paraId="53425B99"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 xml:space="preserve"> </w:t>
      </w:r>
    </w:p>
    <w:p w14:paraId="4F52A308" w14:textId="6A4C44B9" w:rsidR="005B150B" w:rsidRPr="00170FCD" w:rsidRDefault="00F2520C" w:rsidP="00685C92">
      <w:pPr>
        <w:pStyle w:val="Sinespaciado"/>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b/>
          <w:bCs/>
          <w:spacing w:val="-4"/>
          <w:sz w:val="26"/>
          <w:szCs w:val="26"/>
        </w:rPr>
        <w:t xml:space="preserve">3. </w:t>
      </w:r>
      <w:r w:rsidR="00667370" w:rsidRPr="00170FCD">
        <w:rPr>
          <w:rFonts w:ascii="Arial Narrow" w:eastAsia="Georgia" w:hAnsi="Arial Narrow" w:cs="Georgia"/>
          <w:spacing w:val="-4"/>
          <w:sz w:val="26"/>
          <w:szCs w:val="26"/>
          <w:lang w:val="es-CO"/>
        </w:rPr>
        <w:t>El señor Rubén Darío Caballero</w:t>
      </w:r>
      <w:r w:rsidRPr="00170FCD">
        <w:rPr>
          <w:rFonts w:ascii="Arial Narrow" w:eastAsia="Georgia" w:hAnsi="Arial Narrow" w:cs="Georgia"/>
          <w:spacing w:val="-4"/>
          <w:sz w:val="26"/>
          <w:szCs w:val="26"/>
          <w:lang w:val="es-CO"/>
        </w:rPr>
        <w:t xml:space="preserve"> </w:t>
      </w:r>
      <w:r w:rsidRPr="00170FCD">
        <w:rPr>
          <w:rFonts w:ascii="Arial Narrow" w:eastAsia="Georgia" w:hAnsi="Arial Narrow" w:cs="Georgia"/>
          <w:spacing w:val="-4"/>
          <w:sz w:val="26"/>
          <w:szCs w:val="26"/>
        </w:rPr>
        <w:t>está legitimad</w:t>
      </w:r>
      <w:r w:rsidR="00667370" w:rsidRPr="00170FCD">
        <w:rPr>
          <w:rFonts w:ascii="Arial Narrow" w:eastAsia="Georgia" w:hAnsi="Arial Narrow" w:cs="Georgia"/>
          <w:spacing w:val="-4"/>
          <w:sz w:val="26"/>
          <w:szCs w:val="26"/>
        </w:rPr>
        <w:t>o</w:t>
      </w:r>
      <w:r w:rsidRPr="00170FCD">
        <w:rPr>
          <w:rFonts w:ascii="Arial Narrow" w:eastAsia="Georgia" w:hAnsi="Arial Narrow" w:cs="Georgia"/>
          <w:spacing w:val="-4"/>
          <w:sz w:val="26"/>
          <w:szCs w:val="26"/>
        </w:rPr>
        <w:t xml:space="preserve"> en la causa por activa, al ser la persona que promovió el citado procedimiento de calificación de invalidez.</w:t>
      </w:r>
      <w:r w:rsidR="005B150B" w:rsidRPr="00170FCD">
        <w:rPr>
          <w:rFonts w:ascii="Arial Narrow" w:eastAsia="Georgia" w:hAnsi="Arial Narrow" w:cs="Georgia"/>
          <w:spacing w:val="-4"/>
          <w:sz w:val="26"/>
          <w:szCs w:val="26"/>
        </w:rPr>
        <w:t xml:space="preserve"> </w:t>
      </w:r>
      <w:r w:rsidR="00667370" w:rsidRPr="00170FCD">
        <w:rPr>
          <w:rFonts w:ascii="Arial Narrow" w:eastAsia="Georgia" w:hAnsi="Arial Narrow" w:cs="Georgia"/>
          <w:color w:val="000000" w:themeColor="text1"/>
          <w:spacing w:val="-4"/>
          <w:sz w:val="26"/>
          <w:szCs w:val="26"/>
        </w:rPr>
        <w:t>Él</w:t>
      </w:r>
      <w:r w:rsidR="005B150B" w:rsidRPr="00170FCD">
        <w:rPr>
          <w:rFonts w:ascii="Arial Narrow" w:eastAsia="Georgia" w:hAnsi="Arial Narrow" w:cs="Georgia"/>
          <w:color w:val="000000" w:themeColor="text1"/>
          <w:spacing w:val="-4"/>
          <w:sz w:val="26"/>
          <w:szCs w:val="26"/>
        </w:rPr>
        <w:t xml:space="preserve"> actúa a través de apoderado, debidamente constituido</w:t>
      </w:r>
      <w:r w:rsidR="005B150B" w:rsidRPr="00170FCD">
        <w:rPr>
          <w:rStyle w:val="Refdenotaalpie"/>
          <w:rFonts w:ascii="Arial Narrow" w:eastAsia="Georgia" w:hAnsi="Arial Narrow" w:cs="Georgia"/>
          <w:color w:val="000000" w:themeColor="text1"/>
          <w:spacing w:val="-4"/>
          <w:sz w:val="26"/>
          <w:szCs w:val="26"/>
        </w:rPr>
        <w:footnoteReference w:id="8"/>
      </w:r>
      <w:r w:rsidR="005B150B" w:rsidRPr="00170FCD">
        <w:rPr>
          <w:rFonts w:ascii="Arial Narrow" w:eastAsia="Georgia" w:hAnsi="Arial Narrow" w:cs="Georgia"/>
          <w:color w:val="000000" w:themeColor="text1"/>
          <w:spacing w:val="-4"/>
          <w:sz w:val="26"/>
          <w:szCs w:val="26"/>
        </w:rPr>
        <w:t>.</w:t>
      </w:r>
    </w:p>
    <w:p w14:paraId="6B2834DC" w14:textId="77777777" w:rsidR="005B150B" w:rsidRPr="00170FCD" w:rsidRDefault="005B150B" w:rsidP="00685C92">
      <w:pPr>
        <w:pStyle w:val="Sinespaciado"/>
        <w:spacing w:line="276" w:lineRule="auto"/>
        <w:jc w:val="both"/>
        <w:rPr>
          <w:rFonts w:ascii="Arial Narrow" w:eastAsia="Georgia" w:hAnsi="Arial Narrow" w:cs="Georgia"/>
          <w:spacing w:val="-4"/>
          <w:sz w:val="26"/>
          <w:szCs w:val="26"/>
        </w:rPr>
      </w:pPr>
    </w:p>
    <w:p w14:paraId="33C0EE40" w14:textId="1CA46388"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También está legitimada por pasiva Colpensiones, por intermedio de su Directora de Medicina Laboral, como autoridad encargada de atender el caso (Artículos 4.3.2.3 y 4.3.2.4 del Acuerdo 131 de 2018 de la Junta Directiva de Colpensiones).</w:t>
      </w:r>
    </w:p>
    <w:p w14:paraId="0B80D5C9"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68962CE6" w14:textId="3DFB2401"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t xml:space="preserve">4. </w:t>
      </w:r>
      <w:r w:rsidRPr="00170FCD">
        <w:rPr>
          <w:rFonts w:ascii="Arial Narrow" w:eastAsia="Georgia" w:hAnsi="Arial Narrow" w:cs="Georgia"/>
          <w:spacing w:val="-4"/>
          <w:sz w:val="26"/>
          <w:szCs w:val="26"/>
        </w:rPr>
        <w:t xml:space="preserve">En punto de la inmediatez, es evidente la actualidad de la afectación de derechos fundamentales. </w:t>
      </w:r>
      <w:bookmarkStart w:id="4" w:name="_Hlk113949367"/>
      <w:r w:rsidRPr="00170FCD">
        <w:rPr>
          <w:rFonts w:ascii="Arial Narrow" w:eastAsia="Georgia" w:hAnsi="Arial Narrow" w:cs="Georgia"/>
          <w:spacing w:val="-4"/>
          <w:sz w:val="26"/>
          <w:szCs w:val="26"/>
        </w:rPr>
        <w:t xml:space="preserve">En efecto, el recurso de apelación formulado en el trámite médico legal iniciado por la actora, fue concedido por la Junta Regional de Invalidez </w:t>
      </w:r>
      <w:r w:rsidR="00273CDF" w:rsidRPr="00170FCD">
        <w:rPr>
          <w:rFonts w:ascii="Arial Narrow" w:eastAsia="Georgia" w:hAnsi="Arial Narrow" w:cs="Georgia"/>
          <w:spacing w:val="-4"/>
          <w:sz w:val="26"/>
          <w:szCs w:val="26"/>
        </w:rPr>
        <w:t xml:space="preserve">desde el mes de </w:t>
      </w:r>
      <w:r w:rsidR="00F631F4" w:rsidRPr="00170FCD">
        <w:rPr>
          <w:rFonts w:ascii="Arial Narrow" w:eastAsia="Georgia" w:hAnsi="Arial Narrow" w:cs="Georgia"/>
          <w:spacing w:val="-4"/>
          <w:sz w:val="26"/>
          <w:szCs w:val="26"/>
        </w:rPr>
        <w:t>septiembre</w:t>
      </w:r>
      <w:r w:rsidR="00273CDF" w:rsidRPr="00170FCD">
        <w:rPr>
          <w:rFonts w:ascii="Arial Narrow" w:eastAsia="Georgia" w:hAnsi="Arial Narrow" w:cs="Georgia"/>
          <w:spacing w:val="-4"/>
          <w:sz w:val="26"/>
          <w:szCs w:val="26"/>
        </w:rPr>
        <w:t xml:space="preserve"> </w:t>
      </w:r>
      <w:r w:rsidRPr="00170FCD">
        <w:rPr>
          <w:rFonts w:ascii="Arial Narrow" w:eastAsia="Georgia" w:hAnsi="Arial Narrow" w:cs="Georgia"/>
          <w:spacing w:val="-4"/>
          <w:sz w:val="26"/>
          <w:szCs w:val="26"/>
        </w:rPr>
        <w:t>de este año</w:t>
      </w:r>
      <w:bookmarkEnd w:id="4"/>
      <w:r w:rsidRPr="00170FCD">
        <w:rPr>
          <w:rStyle w:val="Refdenotaalpie"/>
          <w:rFonts w:ascii="Arial Narrow" w:eastAsia="Georgia" w:hAnsi="Arial Narrow" w:cs="Georgia"/>
          <w:spacing w:val="-4"/>
          <w:sz w:val="26"/>
          <w:szCs w:val="26"/>
        </w:rPr>
        <w:footnoteReference w:id="9"/>
      </w:r>
      <w:r w:rsidRPr="00170FCD">
        <w:rPr>
          <w:rFonts w:ascii="Arial Narrow" w:eastAsia="Georgia" w:hAnsi="Arial Narrow" w:cs="Georgia"/>
          <w:spacing w:val="-4"/>
          <w:sz w:val="26"/>
          <w:szCs w:val="26"/>
        </w:rPr>
        <w:t>,</w:t>
      </w:r>
      <w:r w:rsidRPr="00170FCD">
        <w:rPr>
          <w:rFonts w:ascii="Arial Narrow" w:eastAsia="Georgia" w:hAnsi="Arial Narrow" w:cs="Georgia"/>
          <w:spacing w:val="-4"/>
          <w:sz w:val="26"/>
          <w:szCs w:val="26"/>
          <w:lang w:val="es-CO"/>
        </w:rPr>
        <w:t xml:space="preserve"> por tanto, el amparo fue promovido en tiempo razonable</w:t>
      </w:r>
      <w:r w:rsidRPr="00170FCD">
        <w:rPr>
          <w:rFonts w:ascii="Arial Narrow" w:eastAsia="Georgia" w:hAnsi="Arial Narrow" w:cs="Georgia"/>
          <w:spacing w:val="-4"/>
          <w:sz w:val="26"/>
          <w:szCs w:val="26"/>
        </w:rPr>
        <w:t xml:space="preserve">.  </w:t>
      </w:r>
    </w:p>
    <w:p w14:paraId="64456C30" w14:textId="77777777" w:rsidR="00F2520C" w:rsidRPr="00170FCD" w:rsidRDefault="00F2520C" w:rsidP="00685C92">
      <w:pPr>
        <w:pStyle w:val="Sinespaciado"/>
        <w:spacing w:line="276" w:lineRule="auto"/>
        <w:jc w:val="both"/>
        <w:rPr>
          <w:rFonts w:ascii="Arial Narrow" w:eastAsia="Georgia" w:hAnsi="Arial Narrow" w:cs="Georgia"/>
          <w:b/>
          <w:bCs/>
          <w:spacing w:val="-4"/>
          <w:sz w:val="26"/>
          <w:szCs w:val="26"/>
        </w:rPr>
      </w:pPr>
    </w:p>
    <w:p w14:paraId="56545836"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b/>
          <w:bCs/>
          <w:spacing w:val="-4"/>
          <w:sz w:val="26"/>
          <w:szCs w:val="26"/>
        </w:rPr>
        <w:lastRenderedPageBreak/>
        <w:t xml:space="preserve">5. </w:t>
      </w:r>
      <w:bookmarkStart w:id="5" w:name="_Hlk126848035"/>
      <w:r w:rsidRPr="00170FCD">
        <w:rPr>
          <w:rFonts w:ascii="Arial Narrow" w:eastAsia="Georgia" w:hAnsi="Arial Narrow" w:cs="Georgia"/>
          <w:spacing w:val="-4"/>
          <w:sz w:val="26"/>
          <w:szCs w:val="26"/>
        </w:rPr>
        <w:t>Respecto a la subsidiariedad se observa que esta Colegiatura en anteriores pronunciamientos ha dejado sentado que, si bien un conflicto frente a la determinación de pérdida de capacidad laboral es un asunto que corresponde conocer a la jurisdicción ordinaria laboral</w:t>
      </w:r>
      <w:r w:rsidRPr="00170FCD">
        <w:rPr>
          <w:rStyle w:val="Refdenotaalpie"/>
          <w:rFonts w:ascii="Arial Narrow" w:eastAsia="Georgia" w:hAnsi="Arial Narrow" w:cs="Georgia"/>
          <w:spacing w:val="-4"/>
          <w:sz w:val="26"/>
          <w:szCs w:val="26"/>
        </w:rPr>
        <w:footnoteReference w:id="10"/>
      </w:r>
      <w:r w:rsidRPr="00170FCD">
        <w:rPr>
          <w:rFonts w:ascii="Arial Narrow" w:eastAsia="Georgia" w:hAnsi="Arial Narrow" w:cs="Georgia"/>
          <w:spacing w:val="-4"/>
          <w:sz w:val="26"/>
          <w:szCs w:val="26"/>
        </w:rPr>
        <w:t>, lo cierto es que ese mecanismo de defensa no se torna idóneo ni eficaz para resolver la problemática concreta que se plantea en estos eventos</w:t>
      </w:r>
      <w:bookmarkEnd w:id="5"/>
      <w:r w:rsidRPr="00170FCD">
        <w:rPr>
          <w:rFonts w:ascii="Arial Narrow" w:eastAsia="Georgia" w:hAnsi="Arial Narrow" w:cs="Georgia"/>
          <w:spacing w:val="-4"/>
          <w:sz w:val="26"/>
          <w:szCs w:val="26"/>
        </w:rPr>
        <w:t>, que no es otra que controvertir una omisión o demora en el procedimiento administrativo de calificación de invalidez, concretamente en lo regulado por el artículo 17 de la Ley 1562 de 2012, que establece que Junta Regional de Invalidez procederá a remitir el expediente a su superiora una vez se allegue la consignación de los honorarios (Art. 43 Decreto 1352 de 2013, compilado en el artículo 2.2.5.1.41. del Decreto 1072 de 2015).</w:t>
      </w:r>
    </w:p>
    <w:p w14:paraId="7CC8E33C"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41C269E9"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La anterior tardanza, ha sostenido la Sala, cuando menos afecta los derechos fundamentales al debido proceso administrativo sin dilaciones injustificadas y la seguridad social</w:t>
      </w:r>
      <w:r w:rsidRPr="00170FCD">
        <w:rPr>
          <w:rStyle w:val="Refdenotaalpie"/>
          <w:rFonts w:ascii="Arial Narrow" w:eastAsia="Georgia" w:hAnsi="Arial Narrow" w:cs="Georgia"/>
          <w:spacing w:val="-4"/>
          <w:sz w:val="26"/>
          <w:szCs w:val="26"/>
        </w:rPr>
        <w:footnoteReference w:id="11"/>
      </w:r>
      <w:r w:rsidRPr="00170FCD">
        <w:rPr>
          <w:rFonts w:ascii="Arial Narrow" w:eastAsia="Georgia" w:hAnsi="Arial Narrow" w:cs="Georgia"/>
          <w:spacing w:val="-4"/>
          <w:sz w:val="26"/>
          <w:szCs w:val="26"/>
        </w:rPr>
        <w:t>, lo primero porque el término legal de dos días para acreditar el pago de los honorarios por parte del fondo de pensiones, mismo con el que se cuenta para remitir el expediente al superior (Art. 43 Decreto 1352 de 2013), se ve ampliamente superado en este caso; y lo segundo, ante la importancia 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5A65E5E3"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123111EE"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 xml:space="preserve">Así mismo se ha dicho que no es posible someter al trámite de un proceso ordinario laboral, que en términos generales implica la inversión de suficiente tiempo, a una persona que tiene la potencialidad </w:t>
      </w:r>
      <w:r w:rsidRPr="00170FCD">
        <w:rPr>
          <w:rFonts w:ascii="Arial Narrow" w:eastAsia="Georgia" w:hAnsi="Arial Narrow" w:cs="Georgia"/>
          <w:spacing w:val="-4"/>
          <w:sz w:val="26"/>
          <w:szCs w:val="26"/>
        </w:rPr>
        <w:lastRenderedPageBreak/>
        <w:t>de ser considerada inválida, simplemente para que se defina lo relativo al trámite de la remisión del procedimiento a la Junta Nacional de Invalidez.</w:t>
      </w:r>
    </w:p>
    <w:p w14:paraId="5380D585" w14:textId="77777777" w:rsidR="00004843" w:rsidRPr="00170FCD" w:rsidRDefault="00004843" w:rsidP="00685C92">
      <w:pPr>
        <w:pStyle w:val="Sinespaciado"/>
        <w:spacing w:line="276" w:lineRule="auto"/>
        <w:jc w:val="both"/>
        <w:rPr>
          <w:rFonts w:ascii="Arial Narrow" w:eastAsia="Georgia" w:hAnsi="Arial Narrow" w:cs="Georgia"/>
          <w:spacing w:val="-4"/>
          <w:sz w:val="26"/>
          <w:szCs w:val="26"/>
        </w:rPr>
      </w:pPr>
    </w:p>
    <w:p w14:paraId="5B78A14A" w14:textId="55D47B08" w:rsidR="00F2520C" w:rsidRPr="00170FCD" w:rsidRDefault="00F2520C" w:rsidP="00685C92">
      <w:pPr>
        <w:pStyle w:val="Sinespaciado"/>
        <w:spacing w:line="276" w:lineRule="auto"/>
        <w:jc w:val="both"/>
        <w:rPr>
          <w:rFonts w:ascii="Arial Narrow" w:eastAsia="Georgia" w:hAnsi="Arial Narrow" w:cs="Georgia"/>
          <w:spacing w:val="-4"/>
          <w:sz w:val="26"/>
          <w:szCs w:val="26"/>
        </w:rPr>
      </w:pPr>
      <w:r w:rsidRPr="00170FCD">
        <w:rPr>
          <w:rFonts w:ascii="Arial Narrow" w:eastAsia="Georgia" w:hAnsi="Arial Narrow" w:cs="Georgia"/>
          <w:spacing w:val="-4"/>
          <w:sz w:val="26"/>
          <w:szCs w:val="26"/>
        </w:rPr>
        <w:t xml:space="preserve">Como en el presente caso los contornos fácticos relevantes son similares a los juzgados con anterioridad, y no se observan razones que motiven modificar el precedente horizontal, en respeto del mismo la Sala procede a reiterar la anteriores reglas, que llevan a concluir la procedencia de la acción de tutela para el reclamo puntual del accionante, consistente en que Colpensiones agote los procedimientos administrativos necesarios para que la Junta Nacional de Calificación de Invalidez pueda desatar la apelación planteada.   </w:t>
      </w:r>
    </w:p>
    <w:p w14:paraId="3DD06F39" w14:textId="77777777" w:rsidR="00F2520C" w:rsidRPr="00170FCD" w:rsidRDefault="00F2520C" w:rsidP="00685C92">
      <w:pPr>
        <w:pStyle w:val="Sinespaciado"/>
        <w:spacing w:line="276" w:lineRule="auto"/>
        <w:jc w:val="both"/>
        <w:rPr>
          <w:rFonts w:ascii="Arial Narrow" w:eastAsia="Georgia" w:hAnsi="Arial Narrow" w:cs="Georgia"/>
          <w:spacing w:val="-4"/>
          <w:sz w:val="26"/>
          <w:szCs w:val="26"/>
        </w:rPr>
      </w:pPr>
    </w:p>
    <w:p w14:paraId="01493BD6" w14:textId="16B6C4DA" w:rsidR="00C32058" w:rsidRPr="00170FCD" w:rsidRDefault="00F2520C"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b/>
          <w:bCs/>
          <w:color w:val="000000" w:themeColor="text1"/>
          <w:spacing w:val="-4"/>
          <w:sz w:val="26"/>
          <w:szCs w:val="26"/>
        </w:rPr>
        <w:t xml:space="preserve">6. </w:t>
      </w:r>
      <w:r w:rsidRPr="00170FCD">
        <w:rPr>
          <w:rFonts w:ascii="Arial Narrow" w:eastAsia="Georgia" w:hAnsi="Arial Narrow" w:cs="Georgia"/>
          <w:color w:val="000000" w:themeColor="text1"/>
          <w:spacing w:val="-4"/>
          <w:sz w:val="26"/>
          <w:szCs w:val="26"/>
        </w:rPr>
        <w:t xml:space="preserve">Dilucidado lo anterior se procede a analizar </w:t>
      </w:r>
      <w:r w:rsidR="0082120A" w:rsidRPr="00170FCD">
        <w:rPr>
          <w:rFonts w:ascii="Arial Narrow" w:eastAsia="Georgia" w:hAnsi="Arial Narrow" w:cs="Georgia"/>
          <w:color w:val="000000" w:themeColor="text1"/>
          <w:spacing w:val="-4"/>
          <w:sz w:val="26"/>
          <w:szCs w:val="26"/>
        </w:rPr>
        <w:t>el</w:t>
      </w:r>
      <w:r w:rsidRPr="00170FCD">
        <w:rPr>
          <w:rFonts w:ascii="Arial Narrow" w:eastAsia="Georgia" w:hAnsi="Arial Narrow" w:cs="Georgia"/>
          <w:color w:val="000000" w:themeColor="text1"/>
          <w:spacing w:val="-4"/>
          <w:sz w:val="26"/>
          <w:szCs w:val="26"/>
        </w:rPr>
        <w:t xml:space="preserve"> argumento que plantea la impugnante para justificar la demora en el trámite y que se concreta en que, </w:t>
      </w:r>
      <w:r w:rsidR="00564DC8" w:rsidRPr="00170FCD">
        <w:rPr>
          <w:rFonts w:ascii="Arial Narrow" w:eastAsia="Georgia" w:hAnsi="Arial Narrow" w:cs="Georgia"/>
          <w:color w:val="000000" w:themeColor="text1"/>
          <w:spacing w:val="-4"/>
          <w:sz w:val="26"/>
          <w:szCs w:val="26"/>
        </w:rPr>
        <w:t>hasta que la Junta Regional de Invalidez no ponga en conocimiento la concesión del recurso formulado, es</w:t>
      </w:r>
      <w:r w:rsidR="00F11949" w:rsidRPr="00170FCD">
        <w:rPr>
          <w:rFonts w:ascii="Arial Narrow" w:eastAsia="Georgia" w:hAnsi="Arial Narrow" w:cs="Georgia"/>
          <w:color w:val="000000" w:themeColor="text1"/>
          <w:spacing w:val="-4"/>
          <w:sz w:val="26"/>
          <w:szCs w:val="26"/>
        </w:rPr>
        <w:t>a</w:t>
      </w:r>
      <w:r w:rsidR="00564DC8" w:rsidRPr="00170FCD">
        <w:rPr>
          <w:rFonts w:ascii="Arial Narrow" w:eastAsia="Georgia" w:hAnsi="Arial Narrow" w:cs="Georgia"/>
          <w:color w:val="000000" w:themeColor="text1"/>
          <w:spacing w:val="-4"/>
          <w:sz w:val="26"/>
          <w:szCs w:val="26"/>
        </w:rPr>
        <w:t xml:space="preserve"> administradora de pensiones no puede surtir el trámite de rigor</w:t>
      </w:r>
      <w:r w:rsidR="00C32058" w:rsidRPr="00170FCD">
        <w:rPr>
          <w:rFonts w:ascii="Arial Narrow" w:eastAsia="Georgia" w:hAnsi="Arial Narrow" w:cs="Georgia"/>
          <w:color w:val="000000" w:themeColor="text1"/>
          <w:spacing w:val="-4"/>
          <w:sz w:val="26"/>
          <w:szCs w:val="26"/>
        </w:rPr>
        <w:t xml:space="preserve">. </w:t>
      </w:r>
    </w:p>
    <w:p w14:paraId="57D0D5B1" w14:textId="227BB912"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01A2BE12" w14:textId="7794C625"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color w:val="000000" w:themeColor="text1"/>
          <w:spacing w:val="-4"/>
          <w:sz w:val="26"/>
          <w:szCs w:val="26"/>
        </w:rPr>
        <w:t xml:space="preserve">La Sala, para decirlo de una vez, no está de acuerdo con esa posición toda vez </w:t>
      </w:r>
      <w:r w:rsidR="008F523D" w:rsidRPr="00170FCD">
        <w:rPr>
          <w:rFonts w:ascii="Arial Narrow" w:eastAsia="Georgia" w:hAnsi="Arial Narrow" w:cs="Georgia"/>
          <w:color w:val="000000" w:themeColor="text1"/>
          <w:spacing w:val="-4"/>
          <w:sz w:val="26"/>
          <w:szCs w:val="26"/>
        </w:rPr>
        <w:t>que</w:t>
      </w:r>
      <w:r w:rsidRPr="00170FCD">
        <w:rPr>
          <w:rFonts w:ascii="Arial Narrow" w:eastAsia="Georgia" w:hAnsi="Arial Narrow" w:cs="Georgia"/>
          <w:color w:val="000000" w:themeColor="text1"/>
          <w:spacing w:val="-4"/>
          <w:sz w:val="26"/>
          <w:szCs w:val="26"/>
        </w:rPr>
        <w:t xml:space="preserve"> existe constancia de que</w:t>
      </w:r>
      <w:r w:rsidR="00C763E4" w:rsidRPr="00170FCD">
        <w:rPr>
          <w:rFonts w:ascii="Arial Narrow" w:eastAsia="Georgia" w:hAnsi="Arial Narrow" w:cs="Georgia"/>
          <w:color w:val="000000" w:themeColor="text1"/>
          <w:spacing w:val="-4"/>
          <w:sz w:val="26"/>
          <w:szCs w:val="26"/>
        </w:rPr>
        <w:t>,</w:t>
      </w:r>
      <w:r w:rsidRPr="00170FCD">
        <w:rPr>
          <w:rFonts w:ascii="Arial Narrow" w:eastAsia="Georgia" w:hAnsi="Arial Narrow" w:cs="Georgia"/>
          <w:color w:val="000000" w:themeColor="text1"/>
          <w:spacing w:val="-4"/>
          <w:sz w:val="26"/>
          <w:szCs w:val="26"/>
        </w:rPr>
        <w:t xml:space="preserve"> mediante correo electrónico del </w:t>
      </w:r>
      <w:r w:rsidR="008F523D" w:rsidRPr="00170FCD">
        <w:rPr>
          <w:rFonts w:ascii="Arial Narrow" w:eastAsia="Georgia" w:hAnsi="Arial Narrow" w:cs="Georgia"/>
          <w:color w:val="000000" w:themeColor="text1"/>
          <w:spacing w:val="-4"/>
          <w:sz w:val="26"/>
          <w:szCs w:val="26"/>
        </w:rPr>
        <w:t>16</w:t>
      </w:r>
      <w:r w:rsidRPr="00170FCD">
        <w:rPr>
          <w:rFonts w:ascii="Arial Narrow" w:eastAsia="Georgia" w:hAnsi="Arial Narrow" w:cs="Georgia"/>
          <w:color w:val="000000" w:themeColor="text1"/>
          <w:spacing w:val="-4"/>
          <w:sz w:val="26"/>
          <w:szCs w:val="26"/>
        </w:rPr>
        <w:t xml:space="preserve"> de </w:t>
      </w:r>
      <w:r w:rsidR="008F523D" w:rsidRPr="00170FCD">
        <w:rPr>
          <w:rFonts w:ascii="Arial Narrow" w:eastAsia="Georgia" w:hAnsi="Arial Narrow" w:cs="Georgia"/>
          <w:color w:val="000000" w:themeColor="text1"/>
          <w:spacing w:val="-4"/>
          <w:sz w:val="26"/>
          <w:szCs w:val="26"/>
        </w:rPr>
        <w:t>septiembre</w:t>
      </w:r>
      <w:r w:rsidRPr="00170FCD">
        <w:rPr>
          <w:rFonts w:ascii="Arial Narrow" w:eastAsia="Georgia" w:hAnsi="Arial Narrow" w:cs="Georgia"/>
          <w:color w:val="000000" w:themeColor="text1"/>
          <w:spacing w:val="-4"/>
          <w:sz w:val="26"/>
          <w:szCs w:val="26"/>
        </w:rPr>
        <w:t xml:space="preserve"> de </w:t>
      </w:r>
      <w:r w:rsidR="008F523D" w:rsidRPr="00170FCD">
        <w:rPr>
          <w:rFonts w:ascii="Arial Narrow" w:eastAsia="Georgia" w:hAnsi="Arial Narrow" w:cs="Georgia"/>
          <w:color w:val="000000" w:themeColor="text1"/>
          <w:spacing w:val="-4"/>
          <w:sz w:val="26"/>
          <w:szCs w:val="26"/>
        </w:rPr>
        <w:t>este año,</w:t>
      </w:r>
      <w:r w:rsidRPr="00170FCD">
        <w:rPr>
          <w:rFonts w:ascii="Arial Narrow" w:eastAsia="Georgia" w:hAnsi="Arial Narrow" w:cs="Georgia"/>
          <w:color w:val="000000" w:themeColor="text1"/>
          <w:spacing w:val="-4"/>
          <w:sz w:val="26"/>
          <w:szCs w:val="26"/>
        </w:rPr>
        <w:t xml:space="preserve"> la Junta Regional de Invalidez de Risaralda </w:t>
      </w:r>
      <w:r w:rsidR="00F11949" w:rsidRPr="00170FCD">
        <w:rPr>
          <w:rFonts w:ascii="Arial Narrow" w:eastAsia="Georgia" w:hAnsi="Arial Narrow" w:cs="Georgia"/>
          <w:color w:val="000000" w:themeColor="text1"/>
          <w:spacing w:val="-4"/>
          <w:sz w:val="26"/>
          <w:szCs w:val="26"/>
        </w:rPr>
        <w:t>notificó a</w:t>
      </w:r>
      <w:r w:rsidRPr="00170FCD">
        <w:rPr>
          <w:rFonts w:ascii="Arial Narrow" w:eastAsia="Georgia" w:hAnsi="Arial Narrow" w:cs="Georgia"/>
          <w:color w:val="000000" w:themeColor="text1"/>
          <w:spacing w:val="-4"/>
          <w:sz w:val="26"/>
          <w:szCs w:val="26"/>
        </w:rPr>
        <w:t xml:space="preserve"> Colpensiones </w:t>
      </w:r>
      <w:r w:rsidR="00F11949" w:rsidRPr="00170FCD">
        <w:rPr>
          <w:rFonts w:ascii="Arial Narrow" w:eastAsia="Georgia" w:hAnsi="Arial Narrow" w:cs="Georgia"/>
          <w:color w:val="000000" w:themeColor="text1"/>
          <w:spacing w:val="-4"/>
          <w:sz w:val="26"/>
          <w:szCs w:val="26"/>
        </w:rPr>
        <w:t xml:space="preserve">sobre la decisión de conceder </w:t>
      </w:r>
      <w:r w:rsidR="00D95CFA" w:rsidRPr="00170FCD">
        <w:rPr>
          <w:rFonts w:ascii="Arial Narrow" w:eastAsia="Georgia" w:hAnsi="Arial Narrow" w:cs="Georgia"/>
          <w:color w:val="000000" w:themeColor="text1"/>
          <w:spacing w:val="-4"/>
          <w:sz w:val="26"/>
          <w:szCs w:val="26"/>
        </w:rPr>
        <w:t>la apelación</w:t>
      </w:r>
      <w:r w:rsidR="00F11949" w:rsidRPr="00170FCD">
        <w:rPr>
          <w:rFonts w:ascii="Arial Narrow" w:eastAsia="Georgia" w:hAnsi="Arial Narrow" w:cs="Georgia"/>
          <w:color w:val="000000" w:themeColor="text1"/>
          <w:spacing w:val="-4"/>
          <w:sz w:val="26"/>
          <w:szCs w:val="26"/>
        </w:rPr>
        <w:t xml:space="preserve"> presentada </w:t>
      </w:r>
      <w:r w:rsidRPr="00170FCD">
        <w:rPr>
          <w:rFonts w:ascii="Arial Narrow" w:eastAsia="Georgia" w:hAnsi="Arial Narrow" w:cs="Georgia"/>
          <w:color w:val="000000" w:themeColor="text1"/>
          <w:spacing w:val="-4"/>
          <w:sz w:val="26"/>
          <w:szCs w:val="26"/>
        </w:rPr>
        <w:t>contra el dictamen de primer nivel en el caso de</w:t>
      </w:r>
      <w:r w:rsidR="00D95CFA" w:rsidRPr="00170FCD">
        <w:rPr>
          <w:rFonts w:ascii="Arial Narrow" w:eastAsia="Georgia" w:hAnsi="Arial Narrow" w:cs="Georgia"/>
          <w:color w:val="000000" w:themeColor="text1"/>
          <w:spacing w:val="-4"/>
          <w:sz w:val="26"/>
          <w:szCs w:val="26"/>
        </w:rPr>
        <w:t>l actor</w:t>
      </w:r>
      <w:r w:rsidR="00D95CFA" w:rsidRPr="00170FCD">
        <w:rPr>
          <w:rStyle w:val="Refdenotaalpie"/>
          <w:rFonts w:ascii="Arial Narrow" w:eastAsia="Georgia" w:hAnsi="Arial Narrow" w:cs="Georgia"/>
          <w:color w:val="000000" w:themeColor="text1"/>
          <w:spacing w:val="-4"/>
          <w:sz w:val="26"/>
          <w:szCs w:val="26"/>
        </w:rPr>
        <w:footnoteReference w:id="12"/>
      </w:r>
      <w:r w:rsidR="00D95CFA" w:rsidRPr="00170FCD">
        <w:rPr>
          <w:rFonts w:ascii="Arial Narrow" w:eastAsia="Georgia" w:hAnsi="Arial Narrow" w:cs="Georgia"/>
          <w:color w:val="000000" w:themeColor="text1"/>
          <w:spacing w:val="-4"/>
          <w:sz w:val="26"/>
          <w:szCs w:val="26"/>
        </w:rPr>
        <w:t>.</w:t>
      </w:r>
    </w:p>
    <w:p w14:paraId="5EB25474" w14:textId="77777777"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7A5EC72B" w14:textId="66601F3B"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color w:val="000000" w:themeColor="text1"/>
          <w:spacing w:val="-4"/>
          <w:sz w:val="26"/>
          <w:szCs w:val="26"/>
        </w:rPr>
        <w:t>En este punto valga la pena aclarar que el medio utilizado para remitir esa comunicación a Colpensiones fue la dirección electrónica de Gestar Innovación, entidad a la que, como lo ha sostenido esta Sala, “</w:t>
      </w:r>
      <w:r w:rsidRPr="00170FCD">
        <w:rPr>
          <w:rFonts w:ascii="Arial Narrow" w:eastAsia="Georgia" w:hAnsi="Arial Narrow" w:cs="Georgia"/>
          <w:i/>
          <w:color w:val="000000" w:themeColor="text1"/>
          <w:spacing w:val="-4"/>
          <w:szCs w:val="26"/>
        </w:rPr>
        <w:t>se concedió la facultad por parte de Colpensiones para “notificarse de cualquier dictamen emanado en primera y segunda instancia y demás solicitudes emitidas por las Juntas Regionales y Nacional de Calificación de Invalidez” y “Proyecte y radique dentro de los términos legales las apelaciones directas presentadas contra los dictámenes proferidos en primera instancia por las Juntas Regionales de Calificación de invalidez, y efectué su respectivo seguimiento, de conformidad con el poder general suscrito por el Presidente de esa administradora de pensiones</w:t>
      </w:r>
      <w:r w:rsidRPr="00170FCD">
        <w:rPr>
          <w:rFonts w:ascii="Arial Narrow" w:eastAsia="Georgia" w:hAnsi="Arial Narrow" w:cs="Georgia"/>
          <w:color w:val="000000" w:themeColor="text1"/>
          <w:spacing w:val="-4"/>
          <w:sz w:val="26"/>
          <w:szCs w:val="26"/>
        </w:rPr>
        <w:t xml:space="preserve">”. (Sentencia: ST2-0255-2022 del 28 de julio de 2022) </w:t>
      </w:r>
    </w:p>
    <w:p w14:paraId="7C87E6B5" w14:textId="0F79FE58"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04AA9ED3" w14:textId="0D141B45"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color w:val="000000" w:themeColor="text1"/>
          <w:spacing w:val="-4"/>
          <w:sz w:val="26"/>
          <w:szCs w:val="26"/>
        </w:rPr>
        <w:t xml:space="preserve">Significa lo anterior que de Colpensiones </w:t>
      </w:r>
      <w:r w:rsidR="00D8158C" w:rsidRPr="00170FCD">
        <w:rPr>
          <w:rFonts w:ascii="Arial Narrow" w:eastAsia="Georgia" w:hAnsi="Arial Narrow" w:cs="Georgia"/>
          <w:color w:val="000000" w:themeColor="text1"/>
          <w:spacing w:val="-4"/>
          <w:sz w:val="26"/>
          <w:szCs w:val="26"/>
        </w:rPr>
        <w:t>ya había sido enterado de la concesión de aquel recurs</w:t>
      </w:r>
      <w:r w:rsidR="00A31A3D" w:rsidRPr="00170FCD">
        <w:rPr>
          <w:rFonts w:ascii="Arial Narrow" w:eastAsia="Georgia" w:hAnsi="Arial Narrow" w:cs="Georgia"/>
          <w:color w:val="000000" w:themeColor="text1"/>
          <w:spacing w:val="-4"/>
          <w:sz w:val="26"/>
          <w:szCs w:val="26"/>
        </w:rPr>
        <w:t>o</w:t>
      </w:r>
      <w:r w:rsidRPr="00170FCD">
        <w:rPr>
          <w:rFonts w:ascii="Arial Narrow" w:eastAsia="Georgia" w:hAnsi="Arial Narrow" w:cs="Georgia"/>
          <w:color w:val="000000" w:themeColor="text1"/>
          <w:spacing w:val="-4"/>
          <w:sz w:val="26"/>
          <w:szCs w:val="26"/>
        </w:rPr>
        <w:t xml:space="preserve"> y por lo mismo no resultaba acertado imponer como presupuesto para continuar la actuación médico laboral, la existencia de un</w:t>
      </w:r>
      <w:r w:rsidR="003F5009" w:rsidRPr="00170FCD">
        <w:rPr>
          <w:rFonts w:ascii="Arial Narrow" w:eastAsia="Georgia" w:hAnsi="Arial Narrow" w:cs="Georgia"/>
          <w:color w:val="000000" w:themeColor="text1"/>
          <w:spacing w:val="-4"/>
          <w:sz w:val="26"/>
          <w:szCs w:val="26"/>
        </w:rPr>
        <w:t>a nueva notificación</w:t>
      </w:r>
      <w:r w:rsidRPr="00170FCD">
        <w:rPr>
          <w:rFonts w:ascii="Arial Narrow" w:eastAsia="Georgia" w:hAnsi="Arial Narrow" w:cs="Georgia"/>
          <w:color w:val="000000" w:themeColor="text1"/>
          <w:spacing w:val="-4"/>
          <w:sz w:val="26"/>
          <w:szCs w:val="26"/>
        </w:rPr>
        <w:t xml:space="preserve"> en ese sentido, lo cual refulge a todas luces redundante</w:t>
      </w:r>
      <w:r w:rsidR="00690078" w:rsidRPr="00170FCD">
        <w:rPr>
          <w:rFonts w:ascii="Arial Narrow" w:eastAsia="Georgia" w:hAnsi="Arial Narrow" w:cs="Georgia"/>
          <w:color w:val="000000" w:themeColor="text1"/>
          <w:spacing w:val="-4"/>
          <w:sz w:val="26"/>
          <w:szCs w:val="26"/>
        </w:rPr>
        <w:t>;</w:t>
      </w:r>
      <w:r w:rsidRPr="00170FCD">
        <w:rPr>
          <w:rFonts w:ascii="Arial Narrow" w:eastAsia="Georgia" w:hAnsi="Arial Narrow" w:cs="Georgia"/>
          <w:color w:val="000000" w:themeColor="text1"/>
          <w:spacing w:val="-4"/>
          <w:sz w:val="26"/>
          <w:szCs w:val="26"/>
        </w:rPr>
        <w:t xml:space="preserve"> </w:t>
      </w:r>
      <w:r w:rsidR="00690078" w:rsidRPr="00170FCD">
        <w:rPr>
          <w:rFonts w:ascii="Arial Narrow" w:eastAsia="Georgia" w:hAnsi="Arial Narrow" w:cs="Georgia"/>
          <w:color w:val="000000" w:themeColor="text1"/>
          <w:spacing w:val="-4"/>
          <w:sz w:val="26"/>
          <w:szCs w:val="26"/>
        </w:rPr>
        <w:t>l</w:t>
      </w:r>
      <w:r w:rsidRPr="00170FCD">
        <w:rPr>
          <w:rFonts w:ascii="Arial Narrow" w:eastAsia="Georgia" w:hAnsi="Arial Narrow" w:cs="Georgia"/>
          <w:color w:val="000000" w:themeColor="text1"/>
          <w:spacing w:val="-4"/>
          <w:sz w:val="26"/>
          <w:szCs w:val="26"/>
        </w:rPr>
        <w:t xml:space="preserve">o que se presenta es, sin más, una dilación injustificada dentro de un procedimiento administrativo que, ante la afrenta que genera a derecho fundamentales, obliga la intervención del juez constitucional. </w:t>
      </w:r>
    </w:p>
    <w:p w14:paraId="76682A50" w14:textId="2FBE548D"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152C4663" w14:textId="27B61EB1"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b/>
          <w:color w:val="000000" w:themeColor="text1"/>
          <w:spacing w:val="-4"/>
          <w:sz w:val="26"/>
          <w:szCs w:val="26"/>
        </w:rPr>
        <w:t>7.</w:t>
      </w:r>
      <w:r w:rsidRPr="00170FCD">
        <w:rPr>
          <w:rFonts w:ascii="Arial Narrow" w:eastAsia="Georgia" w:hAnsi="Arial Narrow" w:cs="Georgia"/>
          <w:color w:val="000000" w:themeColor="text1"/>
          <w:spacing w:val="-4"/>
          <w:sz w:val="26"/>
          <w:szCs w:val="26"/>
        </w:rPr>
        <w:t xml:space="preserve"> Aclarado todo ello, observa esta Colegiatura que si a la fecha no existe constancia de que por parte de Colpensiones se hayan sufragado los honorarios de la Junta Nacional a pesar de que la apelación </w:t>
      </w:r>
      <w:r w:rsidR="00230EE3" w:rsidRPr="00170FCD">
        <w:rPr>
          <w:rFonts w:ascii="Arial Narrow" w:eastAsia="Georgia" w:hAnsi="Arial Narrow" w:cs="Georgia"/>
          <w:color w:val="000000" w:themeColor="text1"/>
          <w:spacing w:val="-4"/>
          <w:sz w:val="26"/>
          <w:szCs w:val="26"/>
        </w:rPr>
        <w:t>formulada</w:t>
      </w:r>
      <w:r w:rsidR="00993E16" w:rsidRPr="00170FCD">
        <w:rPr>
          <w:rFonts w:ascii="Arial Narrow" w:eastAsia="Georgia" w:hAnsi="Arial Narrow" w:cs="Georgia"/>
          <w:color w:val="000000" w:themeColor="text1"/>
          <w:spacing w:val="-4"/>
          <w:sz w:val="26"/>
          <w:szCs w:val="26"/>
        </w:rPr>
        <w:t xml:space="preserve"> en contra del dictamen</w:t>
      </w:r>
      <w:r w:rsidRPr="00170FCD">
        <w:rPr>
          <w:rFonts w:ascii="Arial Narrow" w:eastAsia="Georgia" w:hAnsi="Arial Narrow" w:cs="Georgia"/>
          <w:color w:val="000000" w:themeColor="text1"/>
          <w:spacing w:val="-4"/>
          <w:sz w:val="26"/>
          <w:szCs w:val="26"/>
        </w:rPr>
        <w:t xml:space="preserve"> </w:t>
      </w:r>
      <w:r w:rsidR="00230EE3" w:rsidRPr="00170FCD">
        <w:rPr>
          <w:rFonts w:ascii="Arial Narrow" w:eastAsia="Georgia" w:hAnsi="Arial Narrow" w:cs="Georgia"/>
          <w:color w:val="000000" w:themeColor="text1"/>
          <w:spacing w:val="-4"/>
          <w:sz w:val="26"/>
          <w:szCs w:val="26"/>
        </w:rPr>
        <w:t>emitido por la Junta Regional de Invalidez de Risaralda</w:t>
      </w:r>
      <w:r w:rsidRPr="00170FCD">
        <w:rPr>
          <w:rFonts w:ascii="Arial Narrow" w:eastAsia="Georgia" w:hAnsi="Arial Narrow" w:cs="Georgia"/>
          <w:color w:val="000000" w:themeColor="text1"/>
          <w:spacing w:val="-4"/>
          <w:sz w:val="26"/>
          <w:szCs w:val="26"/>
        </w:rPr>
        <w:t xml:space="preserve">, fue concedida el </w:t>
      </w:r>
      <w:r w:rsidR="00230EE3" w:rsidRPr="00170FCD">
        <w:rPr>
          <w:rFonts w:ascii="Arial Narrow" w:eastAsia="Georgia" w:hAnsi="Arial Narrow" w:cs="Georgia"/>
          <w:color w:val="000000" w:themeColor="text1"/>
          <w:spacing w:val="-4"/>
          <w:sz w:val="26"/>
          <w:szCs w:val="26"/>
        </w:rPr>
        <w:t>16</w:t>
      </w:r>
      <w:r w:rsidRPr="00170FCD">
        <w:rPr>
          <w:rFonts w:ascii="Arial Narrow" w:eastAsia="Georgia" w:hAnsi="Arial Narrow" w:cs="Georgia"/>
          <w:color w:val="000000" w:themeColor="text1"/>
          <w:spacing w:val="-4"/>
          <w:sz w:val="26"/>
          <w:szCs w:val="26"/>
        </w:rPr>
        <w:t xml:space="preserve"> de </w:t>
      </w:r>
      <w:r w:rsidR="00230EE3" w:rsidRPr="00170FCD">
        <w:rPr>
          <w:rFonts w:ascii="Arial Narrow" w:eastAsia="Georgia" w:hAnsi="Arial Narrow" w:cs="Georgia"/>
          <w:color w:val="000000" w:themeColor="text1"/>
          <w:spacing w:val="-4"/>
          <w:sz w:val="26"/>
          <w:szCs w:val="26"/>
        </w:rPr>
        <w:t>septiembre</w:t>
      </w:r>
      <w:r w:rsidRPr="00170FCD">
        <w:rPr>
          <w:rFonts w:ascii="Arial Narrow" w:eastAsia="Georgia" w:hAnsi="Arial Narrow" w:cs="Georgia"/>
          <w:color w:val="000000" w:themeColor="text1"/>
          <w:spacing w:val="-4"/>
          <w:sz w:val="26"/>
          <w:szCs w:val="26"/>
        </w:rPr>
        <w:t xml:space="preserve"> de este año, tal como se ha venido reiterando en esta providencia, lo que se hace patente que se superó con holgura el término de dos días que el reglamento señala para la remisión del expediente al superior, mismo dentro del cual tendría que acreditarse el pago de los honorarios por la entidad obligada a ello (Art. 43 Decreto 1352 de 2013 ya citado). </w:t>
      </w:r>
    </w:p>
    <w:p w14:paraId="3C622EF9" w14:textId="24D237D7"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1DB0DDAD" w14:textId="21828110"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color w:val="000000" w:themeColor="text1"/>
          <w:spacing w:val="-4"/>
          <w:sz w:val="26"/>
          <w:szCs w:val="26"/>
        </w:rPr>
        <w:t>Se tiene entonces que</w:t>
      </w:r>
      <w:r w:rsidR="00C763E4" w:rsidRPr="00170FCD">
        <w:rPr>
          <w:rFonts w:ascii="Arial Narrow" w:eastAsia="Georgia" w:hAnsi="Arial Narrow" w:cs="Georgia"/>
          <w:color w:val="000000" w:themeColor="text1"/>
          <w:spacing w:val="-4"/>
          <w:sz w:val="26"/>
          <w:szCs w:val="26"/>
        </w:rPr>
        <w:t>,</w:t>
      </w:r>
      <w:r w:rsidRPr="00170FCD">
        <w:rPr>
          <w:rFonts w:ascii="Arial Narrow" w:eastAsia="Georgia" w:hAnsi="Arial Narrow" w:cs="Georgia"/>
          <w:color w:val="000000" w:themeColor="text1"/>
          <w:spacing w:val="-4"/>
          <w:sz w:val="26"/>
          <w:szCs w:val="26"/>
        </w:rPr>
        <w:t xml:space="preserve"> de conformidad con lo hechos probados, en forma objetiva transcurrió vasto tiempo desde que se dio trámite a la apelación, sin que Colpensiones hubiese adelantado los trámites </w:t>
      </w:r>
      <w:r w:rsidRPr="00170FCD">
        <w:rPr>
          <w:rFonts w:ascii="Arial Narrow" w:eastAsia="Georgia" w:hAnsi="Arial Narrow" w:cs="Georgia"/>
          <w:color w:val="000000" w:themeColor="text1"/>
          <w:spacing w:val="-4"/>
          <w:sz w:val="26"/>
          <w:szCs w:val="26"/>
        </w:rPr>
        <w:lastRenderedPageBreak/>
        <w:t xml:space="preserve">pertinentes para garantizar el pago oportuno de los honorarios de la Junta Nacional, lo que hacía procedente el amparo.  En aquellas particulares circunstancias, no resultaba plausible someter al accionante a los trámites propios de un proceso ordinario ante el juez natural, únicamente para que se ordene a la administradora de pensiones pagar los honorarios a su cargo. </w:t>
      </w:r>
    </w:p>
    <w:p w14:paraId="151205FE" w14:textId="77777777"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p>
    <w:p w14:paraId="7A42D426" w14:textId="2972E098" w:rsidR="00C32058" w:rsidRPr="00170FCD" w:rsidRDefault="00C32058"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color w:val="000000" w:themeColor="text1"/>
          <w:spacing w:val="-4"/>
          <w:sz w:val="26"/>
          <w:szCs w:val="26"/>
        </w:rPr>
        <w:t>Al haberse demostrado la mora</w:t>
      </w:r>
      <w:r w:rsidR="00415952" w:rsidRPr="00170FCD">
        <w:rPr>
          <w:rFonts w:ascii="Arial Narrow" w:eastAsia="Georgia" w:hAnsi="Arial Narrow" w:cs="Georgia"/>
          <w:color w:val="000000" w:themeColor="text1"/>
          <w:spacing w:val="-4"/>
          <w:sz w:val="26"/>
          <w:szCs w:val="26"/>
        </w:rPr>
        <w:t xml:space="preserve"> injustificada</w:t>
      </w:r>
      <w:r w:rsidRPr="00170FCD">
        <w:rPr>
          <w:rFonts w:ascii="Arial Narrow" w:eastAsia="Georgia" w:hAnsi="Arial Narrow" w:cs="Georgia"/>
          <w:color w:val="000000" w:themeColor="text1"/>
          <w:spacing w:val="-4"/>
          <w:sz w:val="26"/>
          <w:szCs w:val="26"/>
        </w:rPr>
        <w:t xml:space="preserve"> de Colpensiones en la ejecución de sus funciones dentro de los términos legales aplicables al caso concreto, que afectó los derechos fundamentales del accionante, no queda opción diferente </w:t>
      </w:r>
      <w:r w:rsidR="00DE6F0A" w:rsidRPr="00170FCD">
        <w:rPr>
          <w:rFonts w:ascii="Arial Narrow" w:eastAsia="Georgia" w:hAnsi="Arial Narrow" w:cs="Georgia"/>
          <w:color w:val="000000" w:themeColor="text1"/>
          <w:spacing w:val="-4"/>
          <w:sz w:val="26"/>
          <w:szCs w:val="26"/>
        </w:rPr>
        <w:t>a la de confirmar el fallo impugnado</w:t>
      </w:r>
      <w:r w:rsidR="00952CBE" w:rsidRPr="00170FCD">
        <w:rPr>
          <w:rFonts w:ascii="Arial Narrow" w:eastAsia="Georgia" w:hAnsi="Arial Narrow" w:cs="Georgia"/>
          <w:color w:val="000000" w:themeColor="text1"/>
          <w:spacing w:val="-4"/>
          <w:sz w:val="26"/>
          <w:szCs w:val="26"/>
        </w:rPr>
        <w:t>.</w:t>
      </w:r>
    </w:p>
    <w:p w14:paraId="0C751A1B" w14:textId="77777777" w:rsidR="00DE6F0A" w:rsidRPr="00170FCD" w:rsidRDefault="00DE6F0A" w:rsidP="00685C92">
      <w:pPr>
        <w:pStyle w:val="Default"/>
        <w:spacing w:line="276" w:lineRule="auto"/>
        <w:jc w:val="both"/>
        <w:rPr>
          <w:rFonts w:ascii="Arial Narrow" w:eastAsia="Georgia" w:hAnsi="Arial Narrow" w:cs="Georgia"/>
          <w:color w:val="000000" w:themeColor="text1"/>
          <w:spacing w:val="-4"/>
          <w:sz w:val="26"/>
          <w:szCs w:val="26"/>
        </w:rPr>
      </w:pPr>
    </w:p>
    <w:p w14:paraId="06C9CE1A" w14:textId="327E7B3B" w:rsidR="00F2520C" w:rsidRPr="00170FCD" w:rsidRDefault="00F2520C" w:rsidP="00685C92">
      <w:pPr>
        <w:pStyle w:val="Default"/>
        <w:spacing w:line="276" w:lineRule="auto"/>
        <w:jc w:val="both"/>
        <w:rPr>
          <w:rFonts w:ascii="Arial Narrow" w:eastAsia="Georgia" w:hAnsi="Arial Narrow" w:cs="Georgia"/>
          <w:color w:val="000000" w:themeColor="text1"/>
          <w:spacing w:val="-4"/>
          <w:sz w:val="26"/>
          <w:szCs w:val="26"/>
        </w:rPr>
      </w:pPr>
      <w:r w:rsidRPr="00170FCD">
        <w:rPr>
          <w:rFonts w:ascii="Arial Narrow" w:eastAsia="Georgia" w:hAnsi="Arial Narrow" w:cs="Georgia"/>
          <w:b/>
          <w:spacing w:val="-4"/>
          <w:sz w:val="26"/>
          <w:szCs w:val="26"/>
        </w:rPr>
        <w:t>8.</w:t>
      </w:r>
      <w:r w:rsidR="00C763E4" w:rsidRPr="00170FCD">
        <w:rPr>
          <w:rFonts w:ascii="Arial Narrow" w:eastAsia="Georgia" w:hAnsi="Arial Narrow" w:cs="Georgia"/>
          <w:b/>
          <w:spacing w:val="-4"/>
          <w:sz w:val="26"/>
          <w:szCs w:val="26"/>
        </w:rPr>
        <w:t xml:space="preserve"> </w:t>
      </w:r>
      <w:r w:rsidRPr="00170FCD">
        <w:rPr>
          <w:rFonts w:ascii="Arial Narrow" w:eastAsia="Georgia" w:hAnsi="Arial Narrow" w:cs="Georgia"/>
          <w:color w:val="000000" w:themeColor="text1"/>
          <w:spacing w:val="-4"/>
          <w:sz w:val="26"/>
          <w:szCs w:val="26"/>
        </w:rPr>
        <w:t>Por lo expuesto, la Sala Civil Familia del Tribunal Superior de Pereira, Risaralda, administrando justicia en nombre de la República y por autoridad de la ley,</w:t>
      </w:r>
    </w:p>
    <w:p w14:paraId="06F45CCB" w14:textId="77777777" w:rsidR="00F2520C" w:rsidRPr="00170FCD" w:rsidRDefault="00F2520C" w:rsidP="00685C92">
      <w:pPr>
        <w:pStyle w:val="Sinespaciado"/>
        <w:spacing w:line="276" w:lineRule="auto"/>
        <w:jc w:val="both"/>
        <w:rPr>
          <w:rFonts w:ascii="Arial Narrow" w:eastAsia="Georgia" w:hAnsi="Arial Narrow" w:cs="Georgia"/>
          <w:color w:val="000000" w:themeColor="text1"/>
          <w:spacing w:val="-4"/>
          <w:sz w:val="26"/>
          <w:szCs w:val="26"/>
        </w:rPr>
      </w:pPr>
    </w:p>
    <w:p w14:paraId="679884B3" w14:textId="77777777" w:rsidR="00F2520C" w:rsidRPr="00170FCD" w:rsidRDefault="00F2520C" w:rsidP="00685C92">
      <w:pPr>
        <w:pStyle w:val="Sinespaciado"/>
        <w:spacing w:line="276" w:lineRule="auto"/>
        <w:jc w:val="center"/>
        <w:rPr>
          <w:rFonts w:ascii="Arial Narrow" w:eastAsia="Georgia" w:hAnsi="Arial Narrow" w:cs="Georgia"/>
          <w:b/>
          <w:bCs/>
          <w:color w:val="000000" w:themeColor="text1"/>
          <w:spacing w:val="-4"/>
          <w:sz w:val="26"/>
          <w:szCs w:val="26"/>
        </w:rPr>
      </w:pPr>
      <w:r w:rsidRPr="00170FCD">
        <w:rPr>
          <w:rFonts w:ascii="Arial Narrow" w:eastAsia="Georgia" w:hAnsi="Arial Narrow" w:cs="Georgia"/>
          <w:b/>
          <w:bCs/>
          <w:color w:val="000000" w:themeColor="text1"/>
          <w:spacing w:val="-4"/>
          <w:sz w:val="26"/>
          <w:szCs w:val="26"/>
        </w:rPr>
        <w:t>RESUELVE</w:t>
      </w:r>
    </w:p>
    <w:p w14:paraId="6127C6A1" w14:textId="77777777" w:rsidR="00F2520C" w:rsidRPr="00170FCD" w:rsidRDefault="00F2520C" w:rsidP="00685C92">
      <w:pPr>
        <w:pStyle w:val="Sinespaciado"/>
        <w:spacing w:line="276" w:lineRule="auto"/>
        <w:jc w:val="center"/>
        <w:rPr>
          <w:rFonts w:ascii="Arial Narrow" w:eastAsia="Georgia" w:hAnsi="Arial Narrow" w:cs="Georgia"/>
          <w:color w:val="000000" w:themeColor="text1"/>
          <w:spacing w:val="-4"/>
          <w:sz w:val="26"/>
          <w:szCs w:val="26"/>
        </w:rPr>
      </w:pPr>
    </w:p>
    <w:p w14:paraId="4DFBF524" w14:textId="77777777" w:rsidR="00F2520C" w:rsidRPr="00170FCD" w:rsidRDefault="00F2520C" w:rsidP="00685C92">
      <w:pPr>
        <w:spacing w:line="276" w:lineRule="auto"/>
        <w:jc w:val="both"/>
        <w:rPr>
          <w:rFonts w:ascii="Arial Narrow" w:eastAsia="Georgia" w:hAnsi="Arial Narrow" w:cs="Georgia"/>
          <w:spacing w:val="-4"/>
          <w:sz w:val="26"/>
          <w:szCs w:val="26"/>
          <w:lang w:val="es-CO"/>
        </w:rPr>
      </w:pPr>
      <w:r w:rsidRPr="00170FCD">
        <w:rPr>
          <w:rFonts w:ascii="Arial Narrow" w:eastAsia="Georgia" w:hAnsi="Arial Narrow" w:cs="Georgia"/>
          <w:b/>
          <w:bCs/>
          <w:color w:val="000000" w:themeColor="text1"/>
          <w:spacing w:val="-4"/>
          <w:sz w:val="26"/>
          <w:szCs w:val="26"/>
          <w:lang w:val="es-ES"/>
        </w:rPr>
        <w:t xml:space="preserve">PRIMERO: </w:t>
      </w:r>
      <w:r w:rsidRPr="00170FCD">
        <w:rPr>
          <w:rFonts w:ascii="Arial Narrow" w:eastAsia="Georgia" w:hAnsi="Arial Narrow" w:cs="Georgia"/>
          <w:color w:val="000000" w:themeColor="text1"/>
          <w:spacing w:val="-4"/>
          <w:sz w:val="26"/>
          <w:szCs w:val="26"/>
          <w:lang w:val="es-ES"/>
        </w:rPr>
        <w:t>Se confirma la sentencia impugnada, de fecha y procedencia ya indicadas.</w:t>
      </w:r>
    </w:p>
    <w:p w14:paraId="55F83A12" w14:textId="77777777" w:rsidR="00F2520C" w:rsidRPr="00170FCD" w:rsidRDefault="00F2520C" w:rsidP="00685C92">
      <w:pPr>
        <w:spacing w:line="276" w:lineRule="auto"/>
        <w:jc w:val="both"/>
        <w:rPr>
          <w:rFonts w:ascii="Arial Narrow" w:eastAsia="Georgia" w:hAnsi="Arial Narrow" w:cs="Georgia"/>
          <w:spacing w:val="-4"/>
          <w:sz w:val="26"/>
          <w:szCs w:val="26"/>
          <w:lang w:val="es-CO"/>
        </w:rPr>
      </w:pPr>
    </w:p>
    <w:p w14:paraId="1CFF8A92" w14:textId="0573233C" w:rsidR="00F2520C" w:rsidRPr="00170FCD" w:rsidRDefault="00F2520C" w:rsidP="00685C92">
      <w:pPr>
        <w:spacing w:line="276" w:lineRule="auto"/>
        <w:ind w:right="49"/>
        <w:jc w:val="both"/>
        <w:rPr>
          <w:rFonts w:ascii="Arial Narrow" w:eastAsia="Georgia" w:hAnsi="Arial Narrow" w:cs="Georgia"/>
          <w:color w:val="000000" w:themeColor="text1"/>
          <w:spacing w:val="-4"/>
          <w:sz w:val="26"/>
          <w:szCs w:val="26"/>
          <w:lang w:val="es-ES"/>
        </w:rPr>
      </w:pPr>
      <w:r w:rsidRPr="00170FCD">
        <w:rPr>
          <w:rFonts w:ascii="Arial Narrow" w:eastAsia="Georgia" w:hAnsi="Arial Narrow" w:cs="Georgia"/>
          <w:b/>
          <w:bCs/>
          <w:color w:val="000000" w:themeColor="text1"/>
          <w:spacing w:val="-4"/>
          <w:sz w:val="26"/>
          <w:szCs w:val="26"/>
          <w:lang w:val="es-ES"/>
        </w:rPr>
        <w:t>SEGUNDO:</w:t>
      </w:r>
      <w:r w:rsidRPr="00170FCD">
        <w:rPr>
          <w:rFonts w:ascii="Arial Narrow" w:eastAsia="Georgia" w:hAnsi="Arial Narrow" w:cs="Georgia"/>
          <w:color w:val="000000" w:themeColor="text1"/>
          <w:spacing w:val="-4"/>
          <w:sz w:val="26"/>
          <w:szCs w:val="26"/>
          <w:lang w:val="es-ES"/>
        </w:rPr>
        <w:t xml:space="preserve"> Notificar a las partes lo aquí resuelto en la forma más expedita y eficaz posible. Comuníquese de igual forma al Juzgado de primera instancia. </w:t>
      </w:r>
    </w:p>
    <w:p w14:paraId="1273CBF3" w14:textId="77777777" w:rsidR="00F2520C" w:rsidRPr="00170FCD" w:rsidRDefault="00F2520C" w:rsidP="00685C92">
      <w:pPr>
        <w:spacing w:line="276" w:lineRule="auto"/>
        <w:ind w:right="49"/>
        <w:jc w:val="both"/>
        <w:rPr>
          <w:rFonts w:ascii="Arial Narrow" w:eastAsia="Georgia" w:hAnsi="Arial Narrow" w:cs="Georgia"/>
          <w:color w:val="000000" w:themeColor="text1"/>
          <w:spacing w:val="-4"/>
          <w:sz w:val="26"/>
          <w:szCs w:val="26"/>
          <w:lang w:val="es-ES"/>
        </w:rPr>
      </w:pPr>
    </w:p>
    <w:p w14:paraId="7F63D2A2" w14:textId="046B13D5" w:rsidR="00F2520C" w:rsidRPr="00170FCD" w:rsidRDefault="00C763E4" w:rsidP="00685C92">
      <w:pPr>
        <w:spacing w:line="276" w:lineRule="auto"/>
        <w:ind w:right="49"/>
        <w:jc w:val="both"/>
        <w:rPr>
          <w:rFonts w:ascii="Arial Narrow" w:eastAsia="Georgia" w:hAnsi="Arial Narrow" w:cs="Georgia"/>
          <w:color w:val="000000" w:themeColor="text1"/>
          <w:spacing w:val="-4"/>
          <w:sz w:val="26"/>
          <w:szCs w:val="26"/>
          <w:lang w:val="es-ES"/>
        </w:rPr>
      </w:pPr>
      <w:r w:rsidRPr="00170FCD">
        <w:rPr>
          <w:rFonts w:ascii="Arial Narrow" w:eastAsia="Georgia" w:hAnsi="Arial Narrow" w:cs="Georgia"/>
          <w:b/>
          <w:bCs/>
          <w:color w:val="000000" w:themeColor="text1"/>
          <w:spacing w:val="-4"/>
          <w:sz w:val="26"/>
          <w:szCs w:val="26"/>
          <w:lang w:val="es-ES"/>
        </w:rPr>
        <w:t>TERCERO</w:t>
      </w:r>
      <w:r w:rsidR="00F2520C" w:rsidRPr="00170FCD">
        <w:rPr>
          <w:rFonts w:ascii="Arial Narrow" w:eastAsia="Georgia" w:hAnsi="Arial Narrow" w:cs="Georgia"/>
          <w:b/>
          <w:bCs/>
          <w:color w:val="000000" w:themeColor="text1"/>
          <w:spacing w:val="-4"/>
          <w:sz w:val="26"/>
          <w:szCs w:val="26"/>
          <w:lang w:val="es-ES"/>
        </w:rPr>
        <w:t>:</w:t>
      </w:r>
      <w:r w:rsidR="00F2520C" w:rsidRPr="00170FCD">
        <w:rPr>
          <w:rFonts w:ascii="Arial Narrow" w:eastAsia="Georgia" w:hAnsi="Arial Narrow" w:cs="Georgia"/>
          <w:color w:val="000000" w:themeColor="text1"/>
          <w:spacing w:val="-4"/>
          <w:sz w:val="26"/>
          <w:szCs w:val="26"/>
          <w:lang w:val="es-ES"/>
        </w:rPr>
        <w:t xml:space="preserve"> Enviar oportunamente, el presente expediente a la Honorable Corte Constitucional para su eventual revisión.</w:t>
      </w:r>
    </w:p>
    <w:p w14:paraId="33949B3F" w14:textId="77777777" w:rsidR="00F2520C" w:rsidRPr="00170FCD" w:rsidRDefault="00F2520C" w:rsidP="00685C92">
      <w:pPr>
        <w:spacing w:line="276" w:lineRule="auto"/>
        <w:ind w:right="49"/>
        <w:jc w:val="center"/>
        <w:rPr>
          <w:rFonts w:ascii="Arial Narrow" w:eastAsia="Georgia" w:hAnsi="Arial Narrow" w:cs="Georgia"/>
          <w:color w:val="000000" w:themeColor="text1"/>
          <w:spacing w:val="-4"/>
          <w:sz w:val="26"/>
          <w:szCs w:val="26"/>
          <w:lang w:val="es-ES"/>
        </w:rPr>
      </w:pPr>
    </w:p>
    <w:p w14:paraId="47C12896" w14:textId="77777777" w:rsidR="00AA072B" w:rsidRPr="00170FCD" w:rsidRDefault="00AA072B" w:rsidP="00685C92">
      <w:pPr>
        <w:spacing w:line="276" w:lineRule="auto"/>
        <w:ind w:right="49"/>
        <w:jc w:val="center"/>
        <w:rPr>
          <w:rFonts w:ascii="Arial Narrow" w:eastAsia="Georgia" w:hAnsi="Arial Narrow" w:cs="Georgia"/>
          <w:b/>
          <w:bCs/>
          <w:spacing w:val="-4"/>
          <w:sz w:val="26"/>
          <w:szCs w:val="26"/>
          <w:lang w:val="es-ES"/>
        </w:rPr>
      </w:pPr>
      <w:r w:rsidRPr="00170FCD">
        <w:rPr>
          <w:rFonts w:ascii="Arial Narrow" w:eastAsia="Georgia" w:hAnsi="Arial Narrow" w:cs="Georgia"/>
          <w:b/>
          <w:bCs/>
          <w:spacing w:val="-4"/>
          <w:sz w:val="26"/>
          <w:szCs w:val="26"/>
          <w:lang w:val="es-ES"/>
        </w:rPr>
        <w:t>NOTIFÍQUESE Y CÚMPLASE</w:t>
      </w:r>
    </w:p>
    <w:p w14:paraId="05EC376F" w14:textId="77777777" w:rsidR="00685C92" w:rsidRPr="00685C92" w:rsidRDefault="00685C92" w:rsidP="00685C92">
      <w:pPr>
        <w:widowControl w:val="0"/>
        <w:overflowPunct/>
        <w:adjustRightInd/>
        <w:spacing w:line="276" w:lineRule="auto"/>
        <w:jc w:val="both"/>
        <w:rPr>
          <w:rFonts w:ascii="Arial Narrow" w:eastAsia="Arial MT" w:hAnsi="Arial Narrow" w:cs="Arial"/>
          <w:sz w:val="26"/>
          <w:szCs w:val="26"/>
          <w:lang w:val="es-ES" w:eastAsia="en-US"/>
        </w:rPr>
      </w:pPr>
    </w:p>
    <w:p w14:paraId="52174BA1" w14:textId="77777777" w:rsidR="00685C92" w:rsidRPr="00685C92" w:rsidRDefault="00685C92" w:rsidP="00685C92">
      <w:pPr>
        <w:widowControl w:val="0"/>
        <w:overflowPunct/>
        <w:adjustRightInd/>
        <w:spacing w:line="276" w:lineRule="auto"/>
        <w:jc w:val="both"/>
        <w:rPr>
          <w:rFonts w:ascii="Arial Narrow" w:eastAsia="Arial MT" w:hAnsi="Arial Narrow" w:cs="Arial"/>
          <w:sz w:val="26"/>
          <w:szCs w:val="26"/>
          <w:lang w:val="es-ES" w:eastAsia="en-US"/>
        </w:rPr>
      </w:pPr>
      <w:r w:rsidRPr="00685C92">
        <w:rPr>
          <w:rFonts w:ascii="Arial Narrow" w:eastAsia="Arial MT" w:hAnsi="Arial Narrow" w:cs="Arial"/>
          <w:sz w:val="26"/>
          <w:szCs w:val="26"/>
          <w:lang w:val="es-ES" w:eastAsia="en-US"/>
        </w:rPr>
        <w:t>Los Magistrados</w:t>
      </w:r>
    </w:p>
    <w:p w14:paraId="62BD4311" w14:textId="77777777" w:rsidR="00685C92" w:rsidRPr="00685C92" w:rsidRDefault="00685C92" w:rsidP="00685C92">
      <w:pPr>
        <w:widowControl w:val="0"/>
        <w:overflowPunct/>
        <w:adjustRightInd/>
        <w:spacing w:line="276" w:lineRule="auto"/>
        <w:jc w:val="both"/>
        <w:rPr>
          <w:rFonts w:ascii="Arial Narrow" w:eastAsia="Arial MT" w:hAnsi="Arial Narrow" w:cs="Arial"/>
          <w:sz w:val="26"/>
          <w:szCs w:val="26"/>
          <w:lang w:val="es-ES" w:eastAsia="en-US"/>
        </w:rPr>
      </w:pPr>
    </w:p>
    <w:p w14:paraId="11C2CC61" w14:textId="77777777" w:rsidR="00685C92" w:rsidRPr="00685C92" w:rsidRDefault="00685C92" w:rsidP="00685C92">
      <w:pPr>
        <w:widowControl w:val="0"/>
        <w:overflowPunct/>
        <w:adjustRightInd/>
        <w:spacing w:line="276" w:lineRule="auto"/>
        <w:jc w:val="both"/>
        <w:rPr>
          <w:rFonts w:ascii="Arial Narrow" w:eastAsia="Arial MT" w:hAnsi="Arial Narrow" w:cs="Arial"/>
          <w:sz w:val="26"/>
          <w:szCs w:val="26"/>
          <w:lang w:val="es-ES" w:eastAsia="en-US"/>
        </w:rPr>
      </w:pPr>
    </w:p>
    <w:p w14:paraId="7927599C" w14:textId="77777777" w:rsidR="00685C92" w:rsidRPr="00685C92" w:rsidRDefault="00685C92" w:rsidP="00685C92">
      <w:pPr>
        <w:widowControl w:val="0"/>
        <w:overflowPunct/>
        <w:adjustRightInd/>
        <w:spacing w:line="276" w:lineRule="auto"/>
        <w:jc w:val="center"/>
        <w:rPr>
          <w:rFonts w:ascii="Arial Narrow" w:eastAsia="Arial MT" w:hAnsi="Arial Narrow" w:cs="Arial"/>
          <w:b/>
          <w:sz w:val="26"/>
          <w:szCs w:val="26"/>
          <w:lang w:val="es-ES" w:eastAsia="en-US"/>
        </w:rPr>
      </w:pPr>
      <w:r w:rsidRPr="00685C92">
        <w:rPr>
          <w:rFonts w:ascii="Arial Narrow" w:eastAsia="Arial MT" w:hAnsi="Arial Narrow" w:cs="Arial"/>
          <w:b/>
          <w:sz w:val="26"/>
          <w:szCs w:val="26"/>
          <w:lang w:val="es-ES" w:eastAsia="en-US"/>
        </w:rPr>
        <w:t>CARLOS MAURICIO GARCÍA BARAJAS</w:t>
      </w:r>
    </w:p>
    <w:p w14:paraId="40E97B9E" w14:textId="0A923FF4" w:rsidR="00F2520C" w:rsidRPr="00685C92" w:rsidRDefault="00B40253" w:rsidP="00685C92">
      <w:pPr>
        <w:spacing w:line="276" w:lineRule="auto"/>
        <w:ind w:right="49"/>
        <w:jc w:val="center"/>
        <w:rPr>
          <w:rFonts w:ascii="Arial Narrow" w:eastAsia="Georgia" w:hAnsi="Arial Narrow" w:cs="Georgia"/>
          <w:b/>
          <w:bCs/>
          <w:sz w:val="26"/>
          <w:szCs w:val="26"/>
        </w:rPr>
      </w:pPr>
      <w:r w:rsidRPr="00685C92">
        <w:rPr>
          <w:rFonts w:ascii="Arial Narrow" w:eastAsia="Georgia" w:hAnsi="Arial Narrow" w:cs="Georgia"/>
          <w:b/>
          <w:bCs/>
          <w:sz w:val="26"/>
          <w:szCs w:val="26"/>
        </w:rPr>
        <w:t xml:space="preserve">                    </w:t>
      </w:r>
      <w:r w:rsidRPr="00685C92">
        <w:rPr>
          <w:rFonts w:ascii="Arial Narrow" w:hAnsi="Arial Narrow"/>
          <w:noProof/>
          <w:sz w:val="26"/>
          <w:szCs w:val="26"/>
        </w:rPr>
        <w:drawing>
          <wp:inline distT="0" distB="0" distL="0" distR="0" wp14:anchorId="472CE953" wp14:editId="2100021A">
            <wp:extent cx="2876550" cy="885825"/>
            <wp:effectExtent l="0" t="0" r="0" b="0"/>
            <wp:docPr id="270737730" name="Imagen 270737730"/>
            <wp:cNvGraphicFramePr/>
            <a:graphic xmlns:a="http://schemas.openxmlformats.org/drawingml/2006/main">
              <a:graphicData uri="http://schemas.openxmlformats.org/drawingml/2006/picture">
                <pic:pic xmlns:pic="http://schemas.openxmlformats.org/drawingml/2006/picture">
                  <pic:nvPicPr>
                    <pic:cNvPr id="270737730" name="Imagen 270737730"/>
                    <pic:cNvPicPr/>
                  </pic:nvPicPr>
                  <pic:blipFill>
                    <a:blip r:embed="rId12">
                      <a:extLst>
                        <a:ext uri="{28A0092B-C50C-407E-A947-70E740481C1C}">
                          <a14:useLocalDpi xmlns:a14="http://schemas.microsoft.com/office/drawing/2010/main" val="0"/>
                        </a:ext>
                      </a:extLst>
                    </a:blip>
                    <a:stretch>
                      <a:fillRect/>
                    </a:stretch>
                  </pic:blipFill>
                  <pic:spPr>
                    <a:xfrm>
                      <a:off x="0" y="0"/>
                      <a:ext cx="2876550" cy="885825"/>
                    </a:xfrm>
                    <a:prstGeom prst="rect">
                      <a:avLst/>
                    </a:prstGeom>
                  </pic:spPr>
                </pic:pic>
              </a:graphicData>
            </a:graphic>
          </wp:inline>
        </w:drawing>
      </w:r>
    </w:p>
    <w:p w14:paraId="4E6B2897" w14:textId="165FAD43" w:rsidR="00AF5BF7" w:rsidRPr="00685C92" w:rsidRDefault="00F2520C" w:rsidP="00685C92">
      <w:pPr>
        <w:pStyle w:val="paragraph"/>
        <w:spacing w:before="0" w:beforeAutospacing="0" w:after="0" w:afterAutospacing="0" w:line="276" w:lineRule="auto"/>
        <w:jc w:val="center"/>
        <w:textAlignment w:val="baseline"/>
        <w:rPr>
          <w:rStyle w:val="eop"/>
          <w:rFonts w:ascii="Arial Narrow" w:hAnsi="Arial Narrow" w:cs="Segoe UI"/>
          <w:sz w:val="26"/>
          <w:szCs w:val="26"/>
        </w:rPr>
      </w:pPr>
      <w:r w:rsidRPr="00685C92">
        <w:rPr>
          <w:rStyle w:val="normaltextrun"/>
          <w:rFonts w:ascii="Arial Narrow" w:hAnsi="Arial Narrow" w:cs="Segoe UI"/>
          <w:b/>
          <w:bCs/>
          <w:sz w:val="26"/>
          <w:szCs w:val="26"/>
        </w:rPr>
        <w:t>ADOLFO TOUS SALGADO</w:t>
      </w:r>
      <w:r w:rsidRPr="00685C92">
        <w:rPr>
          <w:rStyle w:val="normaltextrun"/>
          <w:rFonts w:ascii="Arial" w:hAnsi="Arial" w:cs="Arial"/>
          <w:sz w:val="26"/>
          <w:szCs w:val="26"/>
        </w:rPr>
        <w:t> </w:t>
      </w:r>
      <w:r w:rsidRPr="00685C92">
        <w:rPr>
          <w:rStyle w:val="eop"/>
          <w:rFonts w:ascii="Arial Narrow" w:hAnsi="Arial Narrow" w:cs="Segoe UI"/>
          <w:sz w:val="26"/>
          <w:szCs w:val="26"/>
        </w:rPr>
        <w:t> </w:t>
      </w:r>
    </w:p>
    <w:p w14:paraId="6F86B010" w14:textId="61DDB42D" w:rsidR="00C763E4" w:rsidRDefault="00C763E4" w:rsidP="00685C92">
      <w:pPr>
        <w:pStyle w:val="paragraph"/>
        <w:spacing w:before="0" w:beforeAutospacing="0" w:after="0" w:afterAutospacing="0" w:line="276" w:lineRule="auto"/>
        <w:jc w:val="center"/>
        <w:textAlignment w:val="baseline"/>
        <w:rPr>
          <w:rFonts w:ascii="Arial Narrow" w:hAnsi="Arial Narrow" w:cs="Segoe UI"/>
          <w:sz w:val="26"/>
          <w:szCs w:val="26"/>
        </w:rPr>
      </w:pPr>
      <w:r w:rsidRPr="00685C92">
        <w:rPr>
          <w:rStyle w:val="normaltextrun"/>
          <w:rFonts w:ascii="Arial Narrow" w:hAnsi="Arial Narrow"/>
          <w:bCs/>
          <w:sz w:val="26"/>
          <w:szCs w:val="26"/>
        </w:rPr>
        <w:t>Conjuez</w:t>
      </w:r>
    </w:p>
    <w:p w14:paraId="76F10019" w14:textId="6132D72B" w:rsidR="00AF5BF7" w:rsidRPr="00685C92" w:rsidRDefault="000C7509" w:rsidP="00685C92">
      <w:pPr>
        <w:pStyle w:val="paragraph"/>
        <w:spacing w:before="0" w:beforeAutospacing="0" w:after="0" w:afterAutospacing="0" w:line="276" w:lineRule="auto"/>
        <w:jc w:val="center"/>
        <w:textAlignment w:val="baseline"/>
        <w:rPr>
          <w:rFonts w:ascii="Arial Narrow" w:hAnsi="Arial Narrow" w:cs="Segoe UI"/>
          <w:sz w:val="26"/>
          <w:szCs w:val="26"/>
        </w:rPr>
      </w:pPr>
      <w:r w:rsidRPr="00685C92">
        <w:rPr>
          <w:rFonts w:ascii="Arial Narrow" w:hAnsi="Arial Narrow"/>
          <w:noProof/>
          <w:sz w:val="26"/>
          <w:szCs w:val="26"/>
        </w:rPr>
        <w:drawing>
          <wp:inline distT="0" distB="0" distL="0" distR="0" wp14:anchorId="767587E0" wp14:editId="15EA94DD">
            <wp:extent cx="3387256" cy="876300"/>
            <wp:effectExtent l="0" t="0" r="3810" b="0"/>
            <wp:docPr id="236228814" name="Imagen 236228814"/>
            <wp:cNvGraphicFramePr/>
            <a:graphic xmlns:a="http://schemas.openxmlformats.org/drawingml/2006/main">
              <a:graphicData uri="http://schemas.openxmlformats.org/drawingml/2006/picture">
                <pic:pic xmlns:pic="http://schemas.openxmlformats.org/drawingml/2006/picture">
                  <pic:nvPicPr>
                    <pic:cNvPr id="236228814" name="Imagen 236228814"/>
                    <pic:cNvPicPr/>
                  </pic:nvPicPr>
                  <pic:blipFill>
                    <a:blip r:embed="rId13">
                      <a:extLst>
                        <a:ext uri="{28A0092B-C50C-407E-A947-70E740481C1C}">
                          <a14:useLocalDpi xmlns:a14="http://schemas.microsoft.com/office/drawing/2010/main" val="0"/>
                        </a:ext>
                      </a:extLst>
                    </a:blip>
                    <a:stretch>
                      <a:fillRect/>
                    </a:stretch>
                  </pic:blipFill>
                  <pic:spPr>
                    <a:xfrm>
                      <a:off x="0" y="0"/>
                      <a:ext cx="3398388" cy="879180"/>
                    </a:xfrm>
                    <a:prstGeom prst="rect">
                      <a:avLst/>
                    </a:prstGeom>
                  </pic:spPr>
                </pic:pic>
              </a:graphicData>
            </a:graphic>
          </wp:inline>
        </w:drawing>
      </w:r>
    </w:p>
    <w:p w14:paraId="6EF5E17F" w14:textId="7AE8B8A1" w:rsidR="00F2520C" w:rsidRPr="00685C92" w:rsidRDefault="00F2520C" w:rsidP="00685C92">
      <w:pPr>
        <w:pStyle w:val="paragraph"/>
        <w:spacing w:before="0" w:beforeAutospacing="0" w:after="0" w:afterAutospacing="0" w:line="276" w:lineRule="auto"/>
        <w:jc w:val="center"/>
        <w:textAlignment w:val="baseline"/>
        <w:rPr>
          <w:rStyle w:val="eop"/>
          <w:rFonts w:ascii="Arial Narrow" w:hAnsi="Arial Narrow" w:cs="Segoe UI"/>
          <w:sz w:val="26"/>
          <w:szCs w:val="26"/>
        </w:rPr>
      </w:pPr>
      <w:r w:rsidRPr="00685C92">
        <w:rPr>
          <w:rStyle w:val="normaltextrun"/>
          <w:rFonts w:ascii="Arial Narrow" w:hAnsi="Arial Narrow" w:cs="Segoe UI"/>
          <w:b/>
          <w:bCs/>
          <w:sz w:val="26"/>
          <w:szCs w:val="26"/>
        </w:rPr>
        <w:t>FABIO HERNÁN VÉLEZ ACEVEDO</w:t>
      </w:r>
      <w:r w:rsidRPr="00685C92">
        <w:rPr>
          <w:rStyle w:val="normaltextrun"/>
          <w:rFonts w:ascii="Arial" w:hAnsi="Arial" w:cs="Arial"/>
          <w:sz w:val="26"/>
          <w:szCs w:val="26"/>
        </w:rPr>
        <w:t> </w:t>
      </w:r>
      <w:r w:rsidRPr="00685C92">
        <w:rPr>
          <w:rStyle w:val="eop"/>
          <w:rFonts w:ascii="Arial Narrow" w:hAnsi="Arial Narrow" w:cs="Segoe UI"/>
          <w:sz w:val="26"/>
          <w:szCs w:val="26"/>
        </w:rPr>
        <w:t> </w:t>
      </w:r>
    </w:p>
    <w:p w14:paraId="47C1289F" w14:textId="3CCE57AC" w:rsidR="00E65768" w:rsidRPr="00685C92" w:rsidRDefault="00C763E4" w:rsidP="00685C92">
      <w:pPr>
        <w:pStyle w:val="paragraph"/>
        <w:spacing w:before="0" w:beforeAutospacing="0" w:after="0" w:afterAutospacing="0" w:line="276" w:lineRule="auto"/>
        <w:jc w:val="center"/>
        <w:textAlignment w:val="baseline"/>
        <w:rPr>
          <w:rFonts w:ascii="Arial Narrow" w:hAnsi="Arial Narrow" w:cs="Segoe UI"/>
          <w:sz w:val="26"/>
          <w:szCs w:val="26"/>
        </w:rPr>
      </w:pPr>
      <w:r w:rsidRPr="00685C92">
        <w:rPr>
          <w:rStyle w:val="normaltextrun"/>
          <w:rFonts w:ascii="Arial Narrow" w:hAnsi="Arial Narrow"/>
          <w:bCs/>
          <w:sz w:val="26"/>
          <w:szCs w:val="26"/>
        </w:rPr>
        <w:t>Conjuez</w:t>
      </w:r>
    </w:p>
    <w:sectPr w:rsidR="00E65768" w:rsidRPr="00685C92" w:rsidSect="00170FCD">
      <w:headerReference w:type="default" r:id="rId14"/>
      <w:footerReference w:type="default" r:id="rId15"/>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883F2" w14:textId="77777777" w:rsidR="00635ADA" w:rsidRDefault="00635ADA" w:rsidP="003E5CA4">
      <w:r>
        <w:separator/>
      </w:r>
    </w:p>
  </w:endnote>
  <w:endnote w:type="continuationSeparator" w:id="0">
    <w:p w14:paraId="37826306" w14:textId="77777777" w:rsidR="00635ADA" w:rsidRDefault="00635ADA" w:rsidP="003E5CA4">
      <w:r>
        <w:continuationSeparator/>
      </w:r>
    </w:p>
  </w:endnote>
  <w:endnote w:type="continuationNotice" w:id="1">
    <w:p w14:paraId="2CB00743" w14:textId="77777777" w:rsidR="00635ADA" w:rsidRDefault="00635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6D7C0" w14:textId="77777777" w:rsidR="00635ADA" w:rsidRDefault="00635ADA" w:rsidP="003E5CA4">
      <w:r>
        <w:separator/>
      </w:r>
    </w:p>
  </w:footnote>
  <w:footnote w:type="continuationSeparator" w:id="0">
    <w:p w14:paraId="104366E0" w14:textId="77777777" w:rsidR="00635ADA" w:rsidRDefault="00635ADA" w:rsidP="003E5CA4">
      <w:r>
        <w:continuationSeparator/>
      </w:r>
    </w:p>
  </w:footnote>
  <w:footnote w:type="continuationNotice" w:id="1">
    <w:p w14:paraId="7ADA2087" w14:textId="77777777" w:rsidR="00635ADA" w:rsidRDefault="00635ADA"/>
  </w:footnote>
  <w:footnote w:id="2">
    <w:p w14:paraId="6714863E" w14:textId="0D1E564F" w:rsidR="00F2520C" w:rsidRPr="00C50EC1" w:rsidRDefault="00F2520C" w:rsidP="00C50EC1">
      <w:pPr>
        <w:pStyle w:val="Textonotapie"/>
        <w:jc w:val="both"/>
        <w:rPr>
          <w:rFonts w:ascii="Arial" w:hAnsi="Arial" w:cs="Arial"/>
          <w:sz w:val="18"/>
          <w:szCs w:val="16"/>
        </w:rPr>
      </w:pPr>
      <w:r w:rsidRPr="00C50EC1">
        <w:rPr>
          <w:rStyle w:val="Refdenotaalpie"/>
          <w:rFonts w:ascii="Arial" w:hAnsi="Arial" w:cs="Arial"/>
          <w:sz w:val="18"/>
          <w:szCs w:val="16"/>
        </w:rPr>
        <w:footnoteRef/>
      </w:r>
      <w:r w:rsidRPr="00C50EC1">
        <w:rPr>
          <w:rFonts w:ascii="Arial" w:hAnsi="Arial" w:cs="Arial"/>
          <w:sz w:val="18"/>
          <w:szCs w:val="16"/>
        </w:rPr>
        <w:t xml:space="preserve"> Documento </w:t>
      </w:r>
      <w:r w:rsidR="00E0202C" w:rsidRPr="00C50EC1">
        <w:rPr>
          <w:rFonts w:ascii="Arial" w:hAnsi="Arial" w:cs="Arial"/>
          <w:sz w:val="18"/>
          <w:szCs w:val="16"/>
        </w:rPr>
        <w:t>10</w:t>
      </w:r>
      <w:r w:rsidRPr="00C50EC1">
        <w:rPr>
          <w:rFonts w:ascii="Arial" w:hAnsi="Arial" w:cs="Arial"/>
          <w:sz w:val="18"/>
          <w:szCs w:val="16"/>
        </w:rPr>
        <w:t xml:space="preserve"> del cuaderno de primera instancia</w:t>
      </w:r>
    </w:p>
  </w:footnote>
  <w:footnote w:id="3">
    <w:p w14:paraId="196EE7DF" w14:textId="4737D58D" w:rsidR="00F2520C" w:rsidRPr="00C50EC1" w:rsidRDefault="00F2520C" w:rsidP="00C50EC1">
      <w:pPr>
        <w:pStyle w:val="Textonotapie"/>
        <w:jc w:val="both"/>
        <w:rPr>
          <w:rFonts w:ascii="Arial" w:hAnsi="Arial" w:cs="Arial"/>
          <w:sz w:val="18"/>
          <w:szCs w:val="16"/>
          <w:lang w:val="es-CO"/>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CO"/>
        </w:rPr>
        <w:t xml:space="preserve">Documento </w:t>
      </w:r>
      <w:r w:rsidR="009E2F32" w:rsidRPr="00C50EC1">
        <w:rPr>
          <w:rFonts w:ascii="Arial" w:hAnsi="Arial" w:cs="Arial"/>
          <w:sz w:val="18"/>
          <w:szCs w:val="16"/>
          <w:lang w:val="es-CO"/>
        </w:rPr>
        <w:t>13</w:t>
      </w:r>
      <w:r w:rsidRPr="00C50EC1">
        <w:rPr>
          <w:rFonts w:ascii="Arial" w:hAnsi="Arial" w:cs="Arial"/>
          <w:sz w:val="18"/>
          <w:szCs w:val="16"/>
          <w:lang w:val="es-CO"/>
        </w:rPr>
        <w:t xml:space="preserve"> del cuaderno de primera instancia</w:t>
      </w:r>
    </w:p>
  </w:footnote>
  <w:footnote w:id="4">
    <w:p w14:paraId="3B99E3AE" w14:textId="54FD827E" w:rsidR="00A6241D" w:rsidRPr="00C50EC1" w:rsidRDefault="00A6241D" w:rsidP="00C50EC1">
      <w:pPr>
        <w:pStyle w:val="Textonotapie"/>
        <w:jc w:val="both"/>
        <w:rPr>
          <w:rFonts w:ascii="Arial" w:hAnsi="Arial" w:cs="Arial"/>
          <w:sz w:val="18"/>
          <w:szCs w:val="16"/>
          <w:lang w:val="es-CO"/>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CO"/>
        </w:rPr>
        <w:t>Documento 1</w:t>
      </w:r>
      <w:r w:rsidR="004E75E4" w:rsidRPr="00C50EC1">
        <w:rPr>
          <w:rFonts w:ascii="Arial" w:hAnsi="Arial" w:cs="Arial"/>
          <w:sz w:val="18"/>
          <w:szCs w:val="16"/>
          <w:lang w:val="es-CO"/>
        </w:rPr>
        <w:t>5</w:t>
      </w:r>
      <w:r w:rsidRPr="00C50EC1">
        <w:rPr>
          <w:rFonts w:ascii="Arial" w:hAnsi="Arial" w:cs="Arial"/>
          <w:sz w:val="18"/>
          <w:szCs w:val="16"/>
          <w:lang w:val="es-CO"/>
        </w:rPr>
        <w:t xml:space="preserve"> del cuaderno de primera instancia</w:t>
      </w:r>
    </w:p>
  </w:footnote>
  <w:footnote w:id="5">
    <w:p w14:paraId="4EC20657" w14:textId="77777777" w:rsidR="00F2520C" w:rsidRPr="00C50EC1" w:rsidRDefault="00F2520C" w:rsidP="00C50EC1">
      <w:pPr>
        <w:pStyle w:val="Textonotapie"/>
        <w:jc w:val="both"/>
        <w:rPr>
          <w:rFonts w:ascii="Arial" w:hAnsi="Arial" w:cs="Arial"/>
          <w:sz w:val="18"/>
          <w:szCs w:val="16"/>
          <w:lang w:val="es-CO"/>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CO"/>
        </w:rPr>
        <w:t>Documento 09 del cuaderno de primera instancia</w:t>
      </w:r>
    </w:p>
  </w:footnote>
  <w:footnote w:id="6">
    <w:p w14:paraId="5AE4E99C" w14:textId="2EBD98D3" w:rsidR="00F2520C" w:rsidRPr="00C50EC1" w:rsidRDefault="00F2520C" w:rsidP="00C50EC1">
      <w:pPr>
        <w:pStyle w:val="Textonotapie"/>
        <w:jc w:val="both"/>
        <w:rPr>
          <w:rFonts w:ascii="Arial" w:hAnsi="Arial" w:cs="Arial"/>
          <w:sz w:val="18"/>
          <w:szCs w:val="16"/>
          <w:lang w:val="es-MX"/>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MX"/>
        </w:rPr>
        <w:t>Documento 1</w:t>
      </w:r>
      <w:r w:rsidR="00732BA6" w:rsidRPr="00C50EC1">
        <w:rPr>
          <w:rFonts w:ascii="Arial" w:hAnsi="Arial" w:cs="Arial"/>
          <w:sz w:val="18"/>
          <w:szCs w:val="16"/>
          <w:lang w:val="es-MX"/>
        </w:rPr>
        <w:t>8</w:t>
      </w:r>
      <w:r w:rsidRPr="00C50EC1">
        <w:rPr>
          <w:rFonts w:ascii="Arial" w:hAnsi="Arial" w:cs="Arial"/>
          <w:sz w:val="18"/>
          <w:szCs w:val="16"/>
          <w:lang w:val="es-MX"/>
        </w:rPr>
        <w:t xml:space="preserve"> del cuaderno de primera instancia</w:t>
      </w:r>
    </w:p>
  </w:footnote>
  <w:footnote w:id="7">
    <w:p w14:paraId="1AE2EA87" w14:textId="4339E93A" w:rsidR="00F2520C" w:rsidRPr="00C50EC1" w:rsidRDefault="00F2520C" w:rsidP="00C50EC1">
      <w:pPr>
        <w:pStyle w:val="Textonotapie"/>
        <w:jc w:val="both"/>
        <w:rPr>
          <w:rFonts w:ascii="Arial" w:hAnsi="Arial" w:cs="Arial"/>
          <w:sz w:val="18"/>
          <w:szCs w:val="16"/>
          <w:lang w:val="es-MX"/>
        </w:rPr>
      </w:pPr>
      <w:r w:rsidRPr="00C50EC1">
        <w:rPr>
          <w:rStyle w:val="Refdenotaalpie"/>
          <w:rFonts w:ascii="Arial" w:hAnsi="Arial" w:cs="Arial"/>
          <w:sz w:val="18"/>
          <w:szCs w:val="16"/>
        </w:rPr>
        <w:footnoteRef/>
      </w:r>
      <w:r w:rsidRPr="00C50EC1">
        <w:rPr>
          <w:rFonts w:ascii="Arial" w:hAnsi="Arial" w:cs="Arial"/>
          <w:sz w:val="18"/>
          <w:szCs w:val="16"/>
        </w:rPr>
        <w:t xml:space="preserve"> Documento 1</w:t>
      </w:r>
      <w:r w:rsidR="00092C6F" w:rsidRPr="00C50EC1">
        <w:rPr>
          <w:rFonts w:ascii="Arial" w:hAnsi="Arial" w:cs="Arial"/>
          <w:sz w:val="18"/>
          <w:szCs w:val="16"/>
        </w:rPr>
        <w:t>7</w:t>
      </w:r>
      <w:r w:rsidRPr="00C50EC1">
        <w:rPr>
          <w:rFonts w:ascii="Arial" w:hAnsi="Arial" w:cs="Arial"/>
          <w:sz w:val="18"/>
          <w:szCs w:val="16"/>
          <w:lang w:val="es-MX"/>
        </w:rPr>
        <w:t xml:space="preserve"> del cuaderno de primera instancia</w:t>
      </w:r>
    </w:p>
  </w:footnote>
  <w:footnote w:id="8">
    <w:p w14:paraId="56DC4AC5" w14:textId="4637906D" w:rsidR="005B150B" w:rsidRPr="00C50EC1" w:rsidRDefault="005B150B" w:rsidP="00C50EC1">
      <w:pPr>
        <w:pStyle w:val="Textonotapie"/>
        <w:jc w:val="both"/>
        <w:rPr>
          <w:rFonts w:ascii="Arial" w:hAnsi="Arial" w:cs="Arial"/>
          <w:sz w:val="18"/>
          <w:szCs w:val="16"/>
          <w:lang w:val="es-CO"/>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CO"/>
        </w:rPr>
        <w:t xml:space="preserve">Archivos </w:t>
      </w:r>
      <w:r w:rsidR="00667370" w:rsidRPr="00C50EC1">
        <w:rPr>
          <w:rFonts w:ascii="Arial" w:hAnsi="Arial" w:cs="Arial"/>
          <w:sz w:val="18"/>
          <w:szCs w:val="16"/>
          <w:lang w:val="es-CO"/>
        </w:rPr>
        <w:t>20</w:t>
      </w:r>
      <w:r w:rsidRPr="00C50EC1">
        <w:rPr>
          <w:rFonts w:ascii="Arial" w:hAnsi="Arial" w:cs="Arial"/>
          <w:sz w:val="18"/>
          <w:szCs w:val="16"/>
          <w:lang w:val="es-CO"/>
        </w:rPr>
        <w:t xml:space="preserve"> y </w:t>
      </w:r>
      <w:r w:rsidR="00667370" w:rsidRPr="00C50EC1">
        <w:rPr>
          <w:rFonts w:ascii="Arial" w:hAnsi="Arial" w:cs="Arial"/>
          <w:sz w:val="18"/>
          <w:szCs w:val="16"/>
          <w:lang w:val="es-CO"/>
        </w:rPr>
        <w:t>21</w:t>
      </w:r>
      <w:r w:rsidRPr="00C50EC1">
        <w:rPr>
          <w:rFonts w:ascii="Arial" w:hAnsi="Arial" w:cs="Arial"/>
          <w:sz w:val="18"/>
          <w:szCs w:val="16"/>
          <w:lang w:val="es-CO"/>
        </w:rPr>
        <w:t xml:space="preserve"> de este cuaderno. </w:t>
      </w:r>
    </w:p>
  </w:footnote>
  <w:footnote w:id="9">
    <w:p w14:paraId="0E4C0341" w14:textId="4D5C860B" w:rsidR="00F2520C" w:rsidRPr="00C50EC1" w:rsidRDefault="00F2520C" w:rsidP="00C50EC1">
      <w:pPr>
        <w:pStyle w:val="Textonotapie"/>
        <w:jc w:val="both"/>
        <w:rPr>
          <w:rFonts w:ascii="Arial" w:hAnsi="Arial" w:cs="Arial"/>
          <w:sz w:val="18"/>
          <w:szCs w:val="16"/>
        </w:rPr>
      </w:pPr>
      <w:r w:rsidRPr="00C50EC1">
        <w:rPr>
          <w:rStyle w:val="Refdenotaalpie"/>
          <w:rFonts w:ascii="Arial" w:eastAsia="Arial Narrow" w:hAnsi="Arial" w:cs="Arial"/>
          <w:sz w:val="18"/>
          <w:szCs w:val="16"/>
        </w:rPr>
        <w:footnoteRef/>
      </w:r>
      <w:r w:rsidRPr="00C50EC1">
        <w:rPr>
          <w:rFonts w:ascii="Arial" w:eastAsia="Arial Narrow" w:hAnsi="Arial" w:cs="Arial"/>
          <w:sz w:val="18"/>
          <w:szCs w:val="16"/>
        </w:rPr>
        <w:t xml:space="preserve"> </w:t>
      </w:r>
      <w:r w:rsidR="00635190" w:rsidRPr="00C50EC1">
        <w:rPr>
          <w:rFonts w:ascii="Arial" w:eastAsia="Arial Narrow" w:hAnsi="Arial" w:cs="Arial"/>
          <w:sz w:val="18"/>
          <w:szCs w:val="16"/>
        </w:rPr>
        <w:t>Folio 08 del a</w:t>
      </w:r>
      <w:r w:rsidRPr="00C50EC1">
        <w:rPr>
          <w:rFonts w:ascii="Arial" w:eastAsia="Arial Narrow" w:hAnsi="Arial" w:cs="Arial"/>
          <w:sz w:val="18"/>
          <w:szCs w:val="16"/>
        </w:rPr>
        <w:t xml:space="preserve">rchivo </w:t>
      </w:r>
      <w:r w:rsidR="00635190" w:rsidRPr="00C50EC1">
        <w:rPr>
          <w:rFonts w:ascii="Arial" w:eastAsia="Arial Narrow" w:hAnsi="Arial" w:cs="Arial"/>
          <w:sz w:val="18"/>
          <w:szCs w:val="16"/>
        </w:rPr>
        <w:t>17</w:t>
      </w:r>
      <w:r w:rsidRPr="00C50EC1">
        <w:rPr>
          <w:rFonts w:ascii="Arial" w:eastAsia="Arial Narrow" w:hAnsi="Arial" w:cs="Arial"/>
          <w:sz w:val="18"/>
          <w:szCs w:val="16"/>
        </w:rPr>
        <w:t xml:space="preserve"> del cuaderno de primera instancia</w:t>
      </w:r>
    </w:p>
  </w:footnote>
  <w:footnote w:id="10">
    <w:p w14:paraId="15258FA9" w14:textId="77777777" w:rsidR="00F2520C" w:rsidRPr="00C50EC1" w:rsidRDefault="00F2520C" w:rsidP="00C50EC1">
      <w:pPr>
        <w:pStyle w:val="Textonotapie"/>
        <w:jc w:val="both"/>
        <w:rPr>
          <w:rFonts w:ascii="Arial" w:hAnsi="Arial" w:cs="Arial"/>
          <w:sz w:val="18"/>
          <w:szCs w:val="16"/>
          <w:lang w:val="es-CO"/>
        </w:rPr>
      </w:pPr>
      <w:r w:rsidRPr="00C50EC1">
        <w:rPr>
          <w:rStyle w:val="Refdenotaalpie"/>
          <w:rFonts w:ascii="Arial" w:eastAsia="Arial Narrow" w:hAnsi="Arial" w:cs="Arial"/>
          <w:sz w:val="18"/>
          <w:szCs w:val="16"/>
        </w:rPr>
        <w:footnoteRef/>
      </w:r>
      <w:r w:rsidRPr="00C50EC1">
        <w:rPr>
          <w:rFonts w:ascii="Arial" w:eastAsia="Arial Narrow" w:hAnsi="Arial" w:cs="Arial"/>
          <w:sz w:val="18"/>
          <w:szCs w:val="16"/>
        </w:rPr>
        <w:t xml:space="preserve"> Artículo 2o. del Código Procesal del Trabajo y de la Seguridad Social, modificado por el artículo 2º de la Ley 712 de 2001.</w:t>
      </w:r>
    </w:p>
  </w:footnote>
  <w:footnote w:id="11">
    <w:p w14:paraId="5D04FEF7" w14:textId="7C47EDF3" w:rsidR="00F2520C" w:rsidRPr="00C50EC1" w:rsidRDefault="00F2520C" w:rsidP="00C50EC1">
      <w:pPr>
        <w:pStyle w:val="Textonotapie"/>
        <w:jc w:val="both"/>
        <w:rPr>
          <w:rFonts w:ascii="Arial" w:hAnsi="Arial" w:cs="Arial"/>
          <w:spacing w:val="-4"/>
          <w:sz w:val="18"/>
          <w:szCs w:val="16"/>
        </w:rPr>
      </w:pPr>
      <w:r w:rsidRPr="00C50EC1">
        <w:rPr>
          <w:rStyle w:val="Refdenotaalpie"/>
          <w:rFonts w:ascii="Arial" w:eastAsia="Arial Narrow" w:hAnsi="Arial" w:cs="Arial"/>
          <w:spacing w:val="-4"/>
          <w:sz w:val="18"/>
          <w:szCs w:val="16"/>
        </w:rPr>
        <w:footnoteRef/>
      </w:r>
      <w:r w:rsidRPr="00C50EC1">
        <w:rPr>
          <w:rFonts w:ascii="Arial" w:eastAsia="Arial Narrow" w:hAnsi="Arial" w:cs="Arial"/>
          <w:spacing w:val="-4"/>
          <w:sz w:val="18"/>
          <w:szCs w:val="16"/>
        </w:rPr>
        <w:t xml:space="preserve"> Frente a la demora en el pago de los honorarios a la Junta Regional de Calificación de Invalidez, para tramitar la inconformidad del afiliado respecto al dictamen de primera oportunidad: </w:t>
      </w:r>
      <w:proofErr w:type="spellStart"/>
      <w:r w:rsidRPr="00C50EC1">
        <w:rPr>
          <w:rFonts w:ascii="Arial" w:eastAsia="Arial Narrow" w:hAnsi="Arial" w:cs="Arial"/>
          <w:color w:val="000000" w:themeColor="text1"/>
          <w:spacing w:val="-4"/>
          <w:sz w:val="18"/>
          <w:szCs w:val="16"/>
          <w:lang w:val="es-ES"/>
        </w:rPr>
        <w:t>Cfr</w:t>
      </w:r>
      <w:proofErr w:type="spellEnd"/>
      <w:r w:rsidRPr="00C50EC1">
        <w:rPr>
          <w:rFonts w:ascii="Arial" w:eastAsia="Arial Narrow" w:hAnsi="Arial" w:cs="Arial"/>
          <w:color w:val="000000" w:themeColor="text1"/>
          <w:spacing w:val="-4"/>
          <w:sz w:val="18"/>
          <w:szCs w:val="16"/>
          <w:lang w:val="es-ES"/>
        </w:rPr>
        <w:t xml:space="preserve">: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Sentencia TSP.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 Sentencia: TSP. ST2-0409-2021 del 22 de noviembre de 2021 radicado: 66001310300520210009101. Sentencia: TSP. ST2-0446-2021 del 15 de diciembre de 2021, radicado: 66001311000120210042301. Frente al caso concreto de la temporalidad de los recursos planteados contra dictámenes médico laborales se puede leer la Sentencia: ST2-0043-2022 del 09 de febrero de 2022, radicado: 66001310300320210027301. Sentencia: ST2-0073-2022 del 22 de marzo de 2022, radicado: 66001312100120221000601.Sentencia: ST2-0089-2022 del 07 de abril de 2022 radicado: 66001312100120221000401. Sentencia: ST2-0118-2022 del 06 de mayo de 2022, radicado: 66001311000320220007401. Sentencia: ST2-0148-2022 del 24 de mayo de 2022, radicado: 66001311000220220011401 y </w:t>
      </w:r>
      <w:r w:rsidRPr="00C50EC1">
        <w:rPr>
          <w:rFonts w:ascii="Arial" w:eastAsia="Arial Narrow" w:hAnsi="Arial" w:cs="Arial"/>
          <w:spacing w:val="-4"/>
          <w:sz w:val="18"/>
          <w:szCs w:val="16"/>
        </w:rPr>
        <w:t>Sentencia: ST2-0209-2022 del 05 de julio de 2022</w:t>
      </w:r>
      <w:r w:rsidRPr="00C50EC1">
        <w:rPr>
          <w:rStyle w:val="normaltextrun"/>
          <w:rFonts w:ascii="Arial" w:hAnsi="Arial" w:cs="Arial"/>
          <w:color w:val="000000"/>
          <w:spacing w:val="-4"/>
          <w:sz w:val="18"/>
          <w:szCs w:val="16"/>
          <w:bdr w:val="none" w:sz="0" w:space="0" w:color="auto" w:frame="1"/>
        </w:rPr>
        <w:t>.</w:t>
      </w:r>
      <w:r w:rsidRPr="00C50EC1">
        <w:rPr>
          <w:rFonts w:ascii="Arial" w:eastAsia="Arial Narrow" w:hAnsi="Arial" w:cs="Arial"/>
          <w:spacing w:val="-4"/>
          <w:sz w:val="18"/>
          <w:szCs w:val="16"/>
        </w:rPr>
        <w:t xml:space="preserve"> Sentencia: ST2-0310-2022 del 09 de septiembre de 2022</w:t>
      </w:r>
      <w:r w:rsidRPr="00C50EC1">
        <w:rPr>
          <w:rFonts w:ascii="Arial" w:hAnsi="Arial" w:cs="Arial"/>
          <w:spacing w:val="-4"/>
          <w:sz w:val="18"/>
          <w:szCs w:val="16"/>
        </w:rPr>
        <w:t>. Sentencia: ST2-0358-2022 del 03 de octubre de 2022.</w:t>
      </w:r>
      <w:r w:rsidR="009D380E" w:rsidRPr="00C50EC1">
        <w:rPr>
          <w:rFonts w:ascii="Arial" w:hAnsi="Arial" w:cs="Arial"/>
          <w:spacing w:val="-4"/>
          <w:sz w:val="18"/>
          <w:szCs w:val="16"/>
        </w:rPr>
        <w:t xml:space="preserve"> Sentencia: ST2-0437-2022 del</w:t>
      </w:r>
      <w:r w:rsidRPr="00C50EC1">
        <w:rPr>
          <w:rFonts w:ascii="Arial" w:hAnsi="Arial" w:cs="Arial"/>
          <w:spacing w:val="-4"/>
          <w:sz w:val="18"/>
          <w:szCs w:val="16"/>
        </w:rPr>
        <w:t xml:space="preserve"> </w:t>
      </w:r>
      <w:r w:rsidR="00BD7E3D" w:rsidRPr="00C50EC1">
        <w:rPr>
          <w:rFonts w:ascii="Arial" w:hAnsi="Arial" w:cs="Arial"/>
          <w:spacing w:val="-4"/>
          <w:sz w:val="18"/>
          <w:szCs w:val="16"/>
        </w:rPr>
        <w:t>01 de diciembre de 2022</w:t>
      </w:r>
    </w:p>
    <w:p w14:paraId="518EA2BE" w14:textId="02423430" w:rsidR="00F2520C" w:rsidRPr="00C50EC1" w:rsidRDefault="00F2520C" w:rsidP="00C50EC1">
      <w:pPr>
        <w:pStyle w:val="Textonotapie"/>
        <w:jc w:val="both"/>
        <w:rPr>
          <w:rFonts w:ascii="Arial" w:hAnsi="Arial" w:cs="Arial"/>
          <w:color w:val="000000" w:themeColor="text1"/>
          <w:sz w:val="18"/>
          <w:szCs w:val="16"/>
        </w:rPr>
      </w:pPr>
      <w:r w:rsidRPr="00C50EC1">
        <w:rPr>
          <w:rFonts w:ascii="Arial" w:eastAsia="Arial Narrow" w:hAnsi="Arial" w:cs="Arial"/>
          <w:color w:val="000000" w:themeColor="text1"/>
          <w:sz w:val="18"/>
          <w:szCs w:val="16"/>
        </w:rPr>
        <w:t xml:space="preserve">En casos de demora en el pago de los honorarios a la Junta Nacional de Calificación de Invalidez, para tramitar el recurso de apelación frente al dictamen de primera instancia: </w:t>
      </w:r>
      <w:proofErr w:type="spellStart"/>
      <w:r w:rsidRPr="00C50EC1">
        <w:rPr>
          <w:rFonts w:ascii="Arial" w:eastAsia="Arial Narrow" w:hAnsi="Arial" w:cs="Arial"/>
          <w:color w:val="000000" w:themeColor="text1"/>
          <w:sz w:val="18"/>
          <w:szCs w:val="16"/>
        </w:rPr>
        <w:t>Cfr</w:t>
      </w:r>
      <w:proofErr w:type="spellEnd"/>
      <w:r w:rsidRPr="00C50EC1">
        <w:rPr>
          <w:rFonts w:ascii="Arial" w:eastAsia="Arial Narrow" w:hAnsi="Arial" w:cs="Arial"/>
          <w:color w:val="000000" w:themeColor="text1"/>
          <w:sz w:val="18"/>
          <w:szCs w:val="16"/>
        </w:rPr>
        <w:t>: Sentencia: TSP. ST2-0185-2021 de 18 de junio de 2021, radicado 66001310300120210007001; Sentencia: TSP. ST2-0213-2021 de 1 de julio de 2021, radicado 66001311000220210013401. Sentencia: TSP. ST2-0409-2021 del 22 de noviembre de 2021, radicado: 66001310300520210009101. Sentencia: ST2-0028-2022 del 02 de febrero de 2022, radicado: 66001311000420210047801. Sentencia: ST2-0039-2022 del 07 de febrero de 2022, radicado: 66001310300420210029701. Sentencia: ST2-0073-2022 del 22 de marzo de 2022, radicado: 66001312100120221000601. Sentencia: ST2-0090-2022 del 07 de abril de 2022, radicado: 66001310300320220011501.</w:t>
      </w:r>
      <w:r w:rsidRPr="00C50EC1">
        <w:rPr>
          <w:rFonts w:ascii="Arial" w:eastAsia="Arial Narrow" w:hAnsi="Arial" w:cs="Arial"/>
          <w:color w:val="000000" w:themeColor="text1"/>
          <w:sz w:val="18"/>
          <w:szCs w:val="16"/>
          <w:lang w:val="pt-BR"/>
        </w:rPr>
        <w:t xml:space="preserve">Sentencia: </w:t>
      </w:r>
      <w:r w:rsidRPr="00C50EC1">
        <w:rPr>
          <w:rFonts w:ascii="Arial" w:eastAsia="Arial Narrow" w:hAnsi="Arial" w:cs="Arial"/>
          <w:color w:val="000000" w:themeColor="text1"/>
          <w:sz w:val="18"/>
          <w:szCs w:val="16"/>
        </w:rPr>
        <w:t xml:space="preserve">ST2-0135-2022 del 17 de mayo de 2022 y Sentencia: ST2-0175-2022 del 07 de junio de 2022. </w:t>
      </w:r>
      <w:r w:rsidRPr="00C50EC1">
        <w:rPr>
          <w:rStyle w:val="normaltextrun"/>
          <w:rFonts w:ascii="Arial" w:hAnsi="Arial" w:cs="Arial"/>
          <w:color w:val="000000"/>
          <w:sz w:val="18"/>
          <w:szCs w:val="16"/>
          <w:bdr w:val="none" w:sz="0" w:space="0" w:color="auto" w:frame="1"/>
        </w:rPr>
        <w:t xml:space="preserve">Sentencia: ST2-0255-2022 del 28 de julio de 2022. Sentencia: ST2-0291-2022 del 26 de agosto de 2022. </w:t>
      </w:r>
      <w:r w:rsidRPr="00C50EC1">
        <w:rPr>
          <w:rStyle w:val="normaltextrun"/>
          <w:rFonts w:ascii="Arial" w:hAnsi="Arial" w:cs="Arial"/>
          <w:color w:val="000000" w:themeColor="text1"/>
          <w:sz w:val="18"/>
          <w:szCs w:val="16"/>
        </w:rPr>
        <w:t>Sentencia: ST2-0329-2022 del 16 de septiembre de 2022. Sentencia: ST2-0341-2022 del 26 de septiembre de 2022.</w:t>
      </w:r>
      <w:r w:rsidR="00E821F8" w:rsidRPr="00C50EC1">
        <w:rPr>
          <w:rStyle w:val="normaltextrun"/>
          <w:rFonts w:ascii="Arial" w:hAnsi="Arial" w:cs="Arial"/>
          <w:color w:val="000000" w:themeColor="text1"/>
          <w:sz w:val="18"/>
          <w:szCs w:val="16"/>
        </w:rPr>
        <w:t xml:space="preserve"> Sentencia: ST2-0413-2022</w:t>
      </w:r>
      <w:r w:rsidR="00BA6BB2" w:rsidRPr="00C50EC1">
        <w:rPr>
          <w:rStyle w:val="normaltextrun"/>
          <w:rFonts w:ascii="Arial" w:hAnsi="Arial" w:cs="Arial"/>
          <w:color w:val="000000" w:themeColor="text1"/>
          <w:sz w:val="18"/>
          <w:szCs w:val="16"/>
        </w:rPr>
        <w:t xml:space="preserve"> del </w:t>
      </w:r>
      <w:r w:rsidR="00E821F8" w:rsidRPr="00C50EC1">
        <w:rPr>
          <w:rStyle w:val="normaltextrun"/>
          <w:rFonts w:ascii="Arial" w:hAnsi="Arial" w:cs="Arial"/>
          <w:color w:val="000000" w:themeColor="text1"/>
          <w:sz w:val="18"/>
          <w:szCs w:val="16"/>
        </w:rPr>
        <w:t>15 de noviembre de 2022</w:t>
      </w:r>
    </w:p>
  </w:footnote>
  <w:footnote w:id="12">
    <w:p w14:paraId="081CFCFE" w14:textId="58418370" w:rsidR="00D95CFA" w:rsidRPr="00C50EC1" w:rsidRDefault="00D95CFA" w:rsidP="00C50EC1">
      <w:pPr>
        <w:pStyle w:val="Textonotapie"/>
        <w:jc w:val="both"/>
        <w:rPr>
          <w:rFonts w:ascii="Arial" w:hAnsi="Arial" w:cs="Arial"/>
          <w:sz w:val="18"/>
          <w:szCs w:val="16"/>
          <w:lang w:val="es-ES"/>
        </w:rPr>
      </w:pPr>
      <w:r w:rsidRPr="00C50EC1">
        <w:rPr>
          <w:rStyle w:val="Refdenotaalpie"/>
          <w:rFonts w:ascii="Arial" w:hAnsi="Arial" w:cs="Arial"/>
          <w:sz w:val="18"/>
          <w:szCs w:val="16"/>
        </w:rPr>
        <w:footnoteRef/>
      </w:r>
      <w:r w:rsidRPr="00C50EC1">
        <w:rPr>
          <w:rFonts w:ascii="Arial" w:hAnsi="Arial" w:cs="Arial"/>
          <w:sz w:val="18"/>
          <w:szCs w:val="16"/>
        </w:rPr>
        <w:t xml:space="preserve"> </w:t>
      </w:r>
      <w:r w:rsidRPr="00C50EC1">
        <w:rPr>
          <w:rFonts w:ascii="Arial" w:hAnsi="Arial" w:cs="Arial"/>
          <w:sz w:val="18"/>
          <w:szCs w:val="16"/>
          <w:lang w:val="es-ES"/>
        </w:rPr>
        <w:t xml:space="preserve">Folios 06 y 08 del archivo 17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6C69" w14:textId="3FDB8237" w:rsidR="007E111A" w:rsidRPr="007E111A" w:rsidRDefault="00022511" w:rsidP="3D64AC62">
    <w:pPr>
      <w:pStyle w:val="Encabezado"/>
      <w:rPr>
        <w:rFonts w:ascii="Arial" w:eastAsia="Georgia" w:hAnsi="Arial" w:cs="Arial"/>
        <w:sz w:val="18"/>
        <w:szCs w:val="16"/>
        <w:lang w:val="es-ES" w:eastAsia="es-MX"/>
      </w:rPr>
    </w:pPr>
    <w:r w:rsidRPr="007E111A">
      <w:rPr>
        <w:rFonts w:ascii="Arial" w:eastAsia="Georgia" w:hAnsi="Arial" w:cs="Arial"/>
        <w:bCs/>
        <w:sz w:val="18"/>
        <w:szCs w:val="16"/>
        <w:lang w:val="es-ES" w:eastAsia="es-MX"/>
      </w:rPr>
      <w:t>ACCIÓN DE TUTELA (SEGUNDA INSTANCIA)</w:t>
    </w:r>
  </w:p>
  <w:p w14:paraId="47C128B0" w14:textId="03C19C7F" w:rsidR="00022511" w:rsidRPr="007E111A" w:rsidRDefault="007E111A" w:rsidP="3D64AC62">
    <w:pPr>
      <w:pStyle w:val="Encabezado"/>
      <w:rPr>
        <w:rFonts w:ascii="Georgia" w:eastAsia="Georgia" w:hAnsi="Georgia" w:cs="Georgia"/>
        <w:sz w:val="16"/>
        <w:szCs w:val="16"/>
      </w:rPr>
    </w:pPr>
    <w:r w:rsidRPr="007E111A">
      <w:rPr>
        <w:rFonts w:ascii="Arial" w:eastAsia="Georgia" w:hAnsi="Arial" w:cs="Arial"/>
        <w:sz w:val="18"/>
        <w:szCs w:val="16"/>
        <w:lang w:val="es-ES"/>
      </w:rPr>
      <w:t>Radicado: 66001310300320220047501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843"/>
    <w:rsid w:val="000071A9"/>
    <w:rsid w:val="00010580"/>
    <w:rsid w:val="00010ECF"/>
    <w:rsid w:val="00010F20"/>
    <w:rsid w:val="00011091"/>
    <w:rsid w:val="0001120A"/>
    <w:rsid w:val="0001153F"/>
    <w:rsid w:val="000122B7"/>
    <w:rsid w:val="0001289D"/>
    <w:rsid w:val="00014933"/>
    <w:rsid w:val="00014A06"/>
    <w:rsid w:val="000174DA"/>
    <w:rsid w:val="00017C01"/>
    <w:rsid w:val="000208BD"/>
    <w:rsid w:val="00022511"/>
    <w:rsid w:val="00031048"/>
    <w:rsid w:val="00031687"/>
    <w:rsid w:val="000324A7"/>
    <w:rsid w:val="00032A23"/>
    <w:rsid w:val="00032AE2"/>
    <w:rsid w:val="00034905"/>
    <w:rsid w:val="000355DD"/>
    <w:rsid w:val="00036540"/>
    <w:rsid w:val="000370D5"/>
    <w:rsid w:val="00037505"/>
    <w:rsid w:val="000414F0"/>
    <w:rsid w:val="000425C3"/>
    <w:rsid w:val="00043062"/>
    <w:rsid w:val="00045407"/>
    <w:rsid w:val="0004677B"/>
    <w:rsid w:val="00047536"/>
    <w:rsid w:val="00050186"/>
    <w:rsid w:val="00051B19"/>
    <w:rsid w:val="00052159"/>
    <w:rsid w:val="00055202"/>
    <w:rsid w:val="00060B73"/>
    <w:rsid w:val="0006174C"/>
    <w:rsid w:val="00061DB5"/>
    <w:rsid w:val="00062DD0"/>
    <w:rsid w:val="00064782"/>
    <w:rsid w:val="000664D3"/>
    <w:rsid w:val="00071A01"/>
    <w:rsid w:val="0007243B"/>
    <w:rsid w:val="0007478F"/>
    <w:rsid w:val="00075C74"/>
    <w:rsid w:val="00076920"/>
    <w:rsid w:val="00077CF3"/>
    <w:rsid w:val="0008265B"/>
    <w:rsid w:val="00082E95"/>
    <w:rsid w:val="00082FC7"/>
    <w:rsid w:val="00083C9F"/>
    <w:rsid w:val="00085079"/>
    <w:rsid w:val="0009096D"/>
    <w:rsid w:val="000922A8"/>
    <w:rsid w:val="00092C6F"/>
    <w:rsid w:val="00093EAF"/>
    <w:rsid w:val="00094CC3"/>
    <w:rsid w:val="00096576"/>
    <w:rsid w:val="000977FF"/>
    <w:rsid w:val="000A071F"/>
    <w:rsid w:val="000A127F"/>
    <w:rsid w:val="000A3B81"/>
    <w:rsid w:val="000A3CBC"/>
    <w:rsid w:val="000A4258"/>
    <w:rsid w:val="000A5672"/>
    <w:rsid w:val="000A6EEC"/>
    <w:rsid w:val="000B209D"/>
    <w:rsid w:val="000B20A5"/>
    <w:rsid w:val="000B22DE"/>
    <w:rsid w:val="000B2C61"/>
    <w:rsid w:val="000B48E5"/>
    <w:rsid w:val="000B72F4"/>
    <w:rsid w:val="000B7A5F"/>
    <w:rsid w:val="000B7B58"/>
    <w:rsid w:val="000C4AA5"/>
    <w:rsid w:val="000C4D05"/>
    <w:rsid w:val="000C7509"/>
    <w:rsid w:val="000D0AE3"/>
    <w:rsid w:val="000D245D"/>
    <w:rsid w:val="000D3109"/>
    <w:rsid w:val="000D4372"/>
    <w:rsid w:val="000D442C"/>
    <w:rsid w:val="000D485D"/>
    <w:rsid w:val="000D4C10"/>
    <w:rsid w:val="000D6EC5"/>
    <w:rsid w:val="000E0001"/>
    <w:rsid w:val="000E0D8E"/>
    <w:rsid w:val="000E6BBD"/>
    <w:rsid w:val="000E7240"/>
    <w:rsid w:val="000F1222"/>
    <w:rsid w:val="000F2F20"/>
    <w:rsid w:val="000F3E46"/>
    <w:rsid w:val="000F612E"/>
    <w:rsid w:val="000F7E5A"/>
    <w:rsid w:val="00100B33"/>
    <w:rsid w:val="001018A8"/>
    <w:rsid w:val="001025CF"/>
    <w:rsid w:val="0010284D"/>
    <w:rsid w:val="001079BC"/>
    <w:rsid w:val="00107AF9"/>
    <w:rsid w:val="0011089F"/>
    <w:rsid w:val="00111938"/>
    <w:rsid w:val="00112281"/>
    <w:rsid w:val="00112303"/>
    <w:rsid w:val="0011469F"/>
    <w:rsid w:val="001170B6"/>
    <w:rsid w:val="00117106"/>
    <w:rsid w:val="00117ED2"/>
    <w:rsid w:val="001203C4"/>
    <w:rsid w:val="00122908"/>
    <w:rsid w:val="00122938"/>
    <w:rsid w:val="0012336C"/>
    <w:rsid w:val="00123CA5"/>
    <w:rsid w:val="00124230"/>
    <w:rsid w:val="0012560F"/>
    <w:rsid w:val="001314ED"/>
    <w:rsid w:val="0013581C"/>
    <w:rsid w:val="001359CF"/>
    <w:rsid w:val="001366AB"/>
    <w:rsid w:val="00136775"/>
    <w:rsid w:val="001369BD"/>
    <w:rsid w:val="00140E23"/>
    <w:rsid w:val="001425A7"/>
    <w:rsid w:val="0014337D"/>
    <w:rsid w:val="00146CCF"/>
    <w:rsid w:val="001478E0"/>
    <w:rsid w:val="00151531"/>
    <w:rsid w:val="001529A6"/>
    <w:rsid w:val="00153B2D"/>
    <w:rsid w:val="00155BCB"/>
    <w:rsid w:val="001575E0"/>
    <w:rsid w:val="0016064A"/>
    <w:rsid w:val="00160C79"/>
    <w:rsid w:val="00161302"/>
    <w:rsid w:val="001623D8"/>
    <w:rsid w:val="00162D41"/>
    <w:rsid w:val="0016476D"/>
    <w:rsid w:val="0016626B"/>
    <w:rsid w:val="0017061F"/>
    <w:rsid w:val="00170E3E"/>
    <w:rsid w:val="00170FCD"/>
    <w:rsid w:val="001726C1"/>
    <w:rsid w:val="00175AE4"/>
    <w:rsid w:val="00177FE3"/>
    <w:rsid w:val="00180091"/>
    <w:rsid w:val="00182A0C"/>
    <w:rsid w:val="001831D0"/>
    <w:rsid w:val="00185C13"/>
    <w:rsid w:val="001876A6"/>
    <w:rsid w:val="001901CE"/>
    <w:rsid w:val="00190425"/>
    <w:rsid w:val="0019261B"/>
    <w:rsid w:val="00193851"/>
    <w:rsid w:val="00194865"/>
    <w:rsid w:val="00195629"/>
    <w:rsid w:val="00196C16"/>
    <w:rsid w:val="0019A4BA"/>
    <w:rsid w:val="001A084F"/>
    <w:rsid w:val="001A17FA"/>
    <w:rsid w:val="001A1FED"/>
    <w:rsid w:val="001B2F2B"/>
    <w:rsid w:val="001B34B7"/>
    <w:rsid w:val="001B49E2"/>
    <w:rsid w:val="001B5856"/>
    <w:rsid w:val="001B7A9D"/>
    <w:rsid w:val="001C0594"/>
    <w:rsid w:val="001C06E0"/>
    <w:rsid w:val="001C1C81"/>
    <w:rsid w:val="001C1D18"/>
    <w:rsid w:val="001C2D94"/>
    <w:rsid w:val="001C41B5"/>
    <w:rsid w:val="001C4760"/>
    <w:rsid w:val="001C490A"/>
    <w:rsid w:val="001C5B0A"/>
    <w:rsid w:val="001C65DD"/>
    <w:rsid w:val="001D051A"/>
    <w:rsid w:val="001D10BE"/>
    <w:rsid w:val="001D48C9"/>
    <w:rsid w:val="001D7722"/>
    <w:rsid w:val="001DC648"/>
    <w:rsid w:val="001E3B85"/>
    <w:rsid w:val="001E6840"/>
    <w:rsid w:val="001E7599"/>
    <w:rsid w:val="001F4DC7"/>
    <w:rsid w:val="001F6037"/>
    <w:rsid w:val="002024AA"/>
    <w:rsid w:val="002034D8"/>
    <w:rsid w:val="002056C4"/>
    <w:rsid w:val="0020680F"/>
    <w:rsid w:val="0021352A"/>
    <w:rsid w:val="00213C2F"/>
    <w:rsid w:val="00213EF5"/>
    <w:rsid w:val="00215781"/>
    <w:rsid w:val="002208E9"/>
    <w:rsid w:val="00221C90"/>
    <w:rsid w:val="00224965"/>
    <w:rsid w:val="00225267"/>
    <w:rsid w:val="0022577C"/>
    <w:rsid w:val="00226AE5"/>
    <w:rsid w:val="00227290"/>
    <w:rsid w:val="002279F3"/>
    <w:rsid w:val="00230593"/>
    <w:rsid w:val="00230760"/>
    <w:rsid w:val="00230EE3"/>
    <w:rsid w:val="0023384D"/>
    <w:rsid w:val="00234BE0"/>
    <w:rsid w:val="0023606E"/>
    <w:rsid w:val="00242785"/>
    <w:rsid w:val="00242B35"/>
    <w:rsid w:val="0024660E"/>
    <w:rsid w:val="0024678B"/>
    <w:rsid w:val="00246BF7"/>
    <w:rsid w:val="00247FEB"/>
    <w:rsid w:val="00252E74"/>
    <w:rsid w:val="00253AF0"/>
    <w:rsid w:val="00255F49"/>
    <w:rsid w:val="00260785"/>
    <w:rsid w:val="00263EF0"/>
    <w:rsid w:val="00263F8E"/>
    <w:rsid w:val="002646A2"/>
    <w:rsid w:val="0026707A"/>
    <w:rsid w:val="00267977"/>
    <w:rsid w:val="00270B42"/>
    <w:rsid w:val="00270D2C"/>
    <w:rsid w:val="00271867"/>
    <w:rsid w:val="00273CDF"/>
    <w:rsid w:val="002754E5"/>
    <w:rsid w:val="0027550C"/>
    <w:rsid w:val="00276AC1"/>
    <w:rsid w:val="002771F6"/>
    <w:rsid w:val="00280350"/>
    <w:rsid w:val="00280F1B"/>
    <w:rsid w:val="00282BD6"/>
    <w:rsid w:val="00283BA2"/>
    <w:rsid w:val="0028460F"/>
    <w:rsid w:val="00291999"/>
    <w:rsid w:val="002928FF"/>
    <w:rsid w:val="00292BF7"/>
    <w:rsid w:val="00292C92"/>
    <w:rsid w:val="00295A78"/>
    <w:rsid w:val="00295C2F"/>
    <w:rsid w:val="002966C0"/>
    <w:rsid w:val="002A1259"/>
    <w:rsid w:val="002A3D9F"/>
    <w:rsid w:val="002A4D07"/>
    <w:rsid w:val="002A7FAC"/>
    <w:rsid w:val="002B4266"/>
    <w:rsid w:val="002B544B"/>
    <w:rsid w:val="002B58B5"/>
    <w:rsid w:val="002B5AD7"/>
    <w:rsid w:val="002B5BBA"/>
    <w:rsid w:val="002B7402"/>
    <w:rsid w:val="002B7D07"/>
    <w:rsid w:val="002C5148"/>
    <w:rsid w:val="002C7D86"/>
    <w:rsid w:val="002D1053"/>
    <w:rsid w:val="002D17A2"/>
    <w:rsid w:val="002D1B86"/>
    <w:rsid w:val="002D1EE5"/>
    <w:rsid w:val="002D26D1"/>
    <w:rsid w:val="002D2E60"/>
    <w:rsid w:val="002D3B47"/>
    <w:rsid w:val="002D5CFF"/>
    <w:rsid w:val="002D65B4"/>
    <w:rsid w:val="002E4254"/>
    <w:rsid w:val="002E4C7E"/>
    <w:rsid w:val="002E65E1"/>
    <w:rsid w:val="002E66D2"/>
    <w:rsid w:val="002E6C54"/>
    <w:rsid w:val="002E74B9"/>
    <w:rsid w:val="002F16EF"/>
    <w:rsid w:val="002F18A0"/>
    <w:rsid w:val="002F2E24"/>
    <w:rsid w:val="002F6E13"/>
    <w:rsid w:val="00300C9C"/>
    <w:rsid w:val="00304C63"/>
    <w:rsid w:val="0030653A"/>
    <w:rsid w:val="0030A493"/>
    <w:rsid w:val="00310B36"/>
    <w:rsid w:val="00312259"/>
    <w:rsid w:val="003124F6"/>
    <w:rsid w:val="0031566C"/>
    <w:rsid w:val="00317591"/>
    <w:rsid w:val="003207A2"/>
    <w:rsid w:val="00321976"/>
    <w:rsid w:val="00321E6E"/>
    <w:rsid w:val="003232F2"/>
    <w:rsid w:val="0032540F"/>
    <w:rsid w:val="00325846"/>
    <w:rsid w:val="00326E4D"/>
    <w:rsid w:val="003305E4"/>
    <w:rsid w:val="00330D37"/>
    <w:rsid w:val="0033184A"/>
    <w:rsid w:val="00334249"/>
    <w:rsid w:val="00334B03"/>
    <w:rsid w:val="00335B9A"/>
    <w:rsid w:val="003376F6"/>
    <w:rsid w:val="00338CAF"/>
    <w:rsid w:val="0034024A"/>
    <w:rsid w:val="00340D60"/>
    <w:rsid w:val="00342524"/>
    <w:rsid w:val="0034329B"/>
    <w:rsid w:val="003437CF"/>
    <w:rsid w:val="00343ED6"/>
    <w:rsid w:val="00344D90"/>
    <w:rsid w:val="00346E09"/>
    <w:rsid w:val="00347714"/>
    <w:rsid w:val="00347DE3"/>
    <w:rsid w:val="00350002"/>
    <w:rsid w:val="00351F3E"/>
    <w:rsid w:val="00352C0E"/>
    <w:rsid w:val="00353E27"/>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4F3C"/>
    <w:rsid w:val="00386D72"/>
    <w:rsid w:val="00387A45"/>
    <w:rsid w:val="00391976"/>
    <w:rsid w:val="00391E0B"/>
    <w:rsid w:val="00392390"/>
    <w:rsid w:val="003953E2"/>
    <w:rsid w:val="0039659A"/>
    <w:rsid w:val="003A2C96"/>
    <w:rsid w:val="003A37BF"/>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18FB"/>
    <w:rsid w:val="003D20D9"/>
    <w:rsid w:val="003D3F0E"/>
    <w:rsid w:val="003D43A8"/>
    <w:rsid w:val="003D4440"/>
    <w:rsid w:val="003D47AF"/>
    <w:rsid w:val="003D496B"/>
    <w:rsid w:val="003D615B"/>
    <w:rsid w:val="003D7435"/>
    <w:rsid w:val="003D7A83"/>
    <w:rsid w:val="003E0F3C"/>
    <w:rsid w:val="003E1012"/>
    <w:rsid w:val="003E1081"/>
    <w:rsid w:val="003E386E"/>
    <w:rsid w:val="003E4DDB"/>
    <w:rsid w:val="003E4E87"/>
    <w:rsid w:val="003E5A42"/>
    <w:rsid w:val="003E5CA4"/>
    <w:rsid w:val="003E5DDF"/>
    <w:rsid w:val="003E6D4E"/>
    <w:rsid w:val="003E6F2A"/>
    <w:rsid w:val="003E7DA2"/>
    <w:rsid w:val="003F27A2"/>
    <w:rsid w:val="003F2DC6"/>
    <w:rsid w:val="003F35F6"/>
    <w:rsid w:val="003F5009"/>
    <w:rsid w:val="003F5015"/>
    <w:rsid w:val="003F742B"/>
    <w:rsid w:val="003F7751"/>
    <w:rsid w:val="00402954"/>
    <w:rsid w:val="004033AA"/>
    <w:rsid w:val="0040363A"/>
    <w:rsid w:val="004040FF"/>
    <w:rsid w:val="004042FF"/>
    <w:rsid w:val="004103D9"/>
    <w:rsid w:val="00411123"/>
    <w:rsid w:val="004112E2"/>
    <w:rsid w:val="00412A0A"/>
    <w:rsid w:val="00414A32"/>
    <w:rsid w:val="00415952"/>
    <w:rsid w:val="004178F9"/>
    <w:rsid w:val="004239B0"/>
    <w:rsid w:val="00424D93"/>
    <w:rsid w:val="00426AB5"/>
    <w:rsid w:val="0042762A"/>
    <w:rsid w:val="00427E17"/>
    <w:rsid w:val="00430939"/>
    <w:rsid w:val="00432710"/>
    <w:rsid w:val="00432A66"/>
    <w:rsid w:val="0043362C"/>
    <w:rsid w:val="0043390A"/>
    <w:rsid w:val="00433A88"/>
    <w:rsid w:val="00433E36"/>
    <w:rsid w:val="0043767D"/>
    <w:rsid w:val="004424E9"/>
    <w:rsid w:val="0044258C"/>
    <w:rsid w:val="00443A35"/>
    <w:rsid w:val="00445C08"/>
    <w:rsid w:val="0044767E"/>
    <w:rsid w:val="00447F19"/>
    <w:rsid w:val="00447F70"/>
    <w:rsid w:val="00450618"/>
    <w:rsid w:val="00453A72"/>
    <w:rsid w:val="004575AC"/>
    <w:rsid w:val="00457F16"/>
    <w:rsid w:val="00460FBC"/>
    <w:rsid w:val="004633B9"/>
    <w:rsid w:val="00463D67"/>
    <w:rsid w:val="00465A8E"/>
    <w:rsid w:val="0046713F"/>
    <w:rsid w:val="00470AC9"/>
    <w:rsid w:val="004715A4"/>
    <w:rsid w:val="00472C50"/>
    <w:rsid w:val="0047315D"/>
    <w:rsid w:val="00474A20"/>
    <w:rsid w:val="00475DDB"/>
    <w:rsid w:val="004762AA"/>
    <w:rsid w:val="00477A31"/>
    <w:rsid w:val="00477FEC"/>
    <w:rsid w:val="00484718"/>
    <w:rsid w:val="0048655E"/>
    <w:rsid w:val="00486579"/>
    <w:rsid w:val="00493D38"/>
    <w:rsid w:val="004972FB"/>
    <w:rsid w:val="004A0C30"/>
    <w:rsid w:val="004A1501"/>
    <w:rsid w:val="004A26BA"/>
    <w:rsid w:val="004A3B9E"/>
    <w:rsid w:val="004A4727"/>
    <w:rsid w:val="004A5129"/>
    <w:rsid w:val="004A5817"/>
    <w:rsid w:val="004B29B4"/>
    <w:rsid w:val="004B41A7"/>
    <w:rsid w:val="004B604C"/>
    <w:rsid w:val="004B6E9A"/>
    <w:rsid w:val="004B764E"/>
    <w:rsid w:val="004C1404"/>
    <w:rsid w:val="004C1851"/>
    <w:rsid w:val="004C36F1"/>
    <w:rsid w:val="004C57CF"/>
    <w:rsid w:val="004C69E7"/>
    <w:rsid w:val="004D03E2"/>
    <w:rsid w:val="004D0453"/>
    <w:rsid w:val="004D42CE"/>
    <w:rsid w:val="004D6397"/>
    <w:rsid w:val="004D74FD"/>
    <w:rsid w:val="004D785C"/>
    <w:rsid w:val="004E01E1"/>
    <w:rsid w:val="004E0D43"/>
    <w:rsid w:val="004E4C39"/>
    <w:rsid w:val="004E533F"/>
    <w:rsid w:val="004E5F42"/>
    <w:rsid w:val="004E6937"/>
    <w:rsid w:val="004E6996"/>
    <w:rsid w:val="004E75E4"/>
    <w:rsid w:val="004F0876"/>
    <w:rsid w:val="004F08EF"/>
    <w:rsid w:val="004F0C02"/>
    <w:rsid w:val="004F1E2E"/>
    <w:rsid w:val="004F25CF"/>
    <w:rsid w:val="004F3FDC"/>
    <w:rsid w:val="004F584A"/>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CEE"/>
    <w:rsid w:val="00544EB1"/>
    <w:rsid w:val="00545054"/>
    <w:rsid w:val="0055028C"/>
    <w:rsid w:val="00552567"/>
    <w:rsid w:val="00554134"/>
    <w:rsid w:val="00555A6B"/>
    <w:rsid w:val="00557B13"/>
    <w:rsid w:val="0056000E"/>
    <w:rsid w:val="00561248"/>
    <w:rsid w:val="00562892"/>
    <w:rsid w:val="00564DC8"/>
    <w:rsid w:val="005675F9"/>
    <w:rsid w:val="00567744"/>
    <w:rsid w:val="005709C5"/>
    <w:rsid w:val="0057374F"/>
    <w:rsid w:val="00574E59"/>
    <w:rsid w:val="005759D7"/>
    <w:rsid w:val="0057719E"/>
    <w:rsid w:val="00577BE6"/>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B4C"/>
    <w:rsid w:val="00597792"/>
    <w:rsid w:val="005A0975"/>
    <w:rsid w:val="005A3F17"/>
    <w:rsid w:val="005A6495"/>
    <w:rsid w:val="005B0446"/>
    <w:rsid w:val="005B099C"/>
    <w:rsid w:val="005B150B"/>
    <w:rsid w:val="005B3AB2"/>
    <w:rsid w:val="005B4B5B"/>
    <w:rsid w:val="005B4FCB"/>
    <w:rsid w:val="005B5CD0"/>
    <w:rsid w:val="005B6BBA"/>
    <w:rsid w:val="005B7424"/>
    <w:rsid w:val="005B78E0"/>
    <w:rsid w:val="005C0221"/>
    <w:rsid w:val="005C3306"/>
    <w:rsid w:val="005C4D1B"/>
    <w:rsid w:val="005C72F3"/>
    <w:rsid w:val="005D0EC4"/>
    <w:rsid w:val="005D1BC0"/>
    <w:rsid w:val="005D1D15"/>
    <w:rsid w:val="005D3EA4"/>
    <w:rsid w:val="005D4044"/>
    <w:rsid w:val="005E0CE7"/>
    <w:rsid w:val="005E17E1"/>
    <w:rsid w:val="005E3017"/>
    <w:rsid w:val="005E66B2"/>
    <w:rsid w:val="005E7BA8"/>
    <w:rsid w:val="005E7C10"/>
    <w:rsid w:val="005F0C16"/>
    <w:rsid w:val="005F0CE2"/>
    <w:rsid w:val="005F42D1"/>
    <w:rsid w:val="005F4CEF"/>
    <w:rsid w:val="005F7014"/>
    <w:rsid w:val="00601308"/>
    <w:rsid w:val="00603040"/>
    <w:rsid w:val="00607087"/>
    <w:rsid w:val="0061028D"/>
    <w:rsid w:val="00611E72"/>
    <w:rsid w:val="006147F2"/>
    <w:rsid w:val="00615A3D"/>
    <w:rsid w:val="00616AB6"/>
    <w:rsid w:val="00620F92"/>
    <w:rsid w:val="0062121C"/>
    <w:rsid w:val="00624813"/>
    <w:rsid w:val="00626A22"/>
    <w:rsid w:val="00630FE7"/>
    <w:rsid w:val="00632D19"/>
    <w:rsid w:val="00634F41"/>
    <w:rsid w:val="00635190"/>
    <w:rsid w:val="00635ADA"/>
    <w:rsid w:val="00636C5A"/>
    <w:rsid w:val="006375F0"/>
    <w:rsid w:val="006410F3"/>
    <w:rsid w:val="006457AC"/>
    <w:rsid w:val="006459E3"/>
    <w:rsid w:val="00645A55"/>
    <w:rsid w:val="00645E8F"/>
    <w:rsid w:val="00651274"/>
    <w:rsid w:val="006558EA"/>
    <w:rsid w:val="00655921"/>
    <w:rsid w:val="00655B6C"/>
    <w:rsid w:val="00655D03"/>
    <w:rsid w:val="0065616E"/>
    <w:rsid w:val="006601AB"/>
    <w:rsid w:val="006611FA"/>
    <w:rsid w:val="00662221"/>
    <w:rsid w:val="00662732"/>
    <w:rsid w:val="0066358D"/>
    <w:rsid w:val="00665092"/>
    <w:rsid w:val="0066586A"/>
    <w:rsid w:val="00667370"/>
    <w:rsid w:val="00670A6E"/>
    <w:rsid w:val="0067248F"/>
    <w:rsid w:val="00674D73"/>
    <w:rsid w:val="00676C71"/>
    <w:rsid w:val="00682180"/>
    <w:rsid w:val="00682523"/>
    <w:rsid w:val="00682569"/>
    <w:rsid w:val="00682D54"/>
    <w:rsid w:val="0068354A"/>
    <w:rsid w:val="00684373"/>
    <w:rsid w:val="00685504"/>
    <w:rsid w:val="00685C92"/>
    <w:rsid w:val="0068773F"/>
    <w:rsid w:val="00687B0F"/>
    <w:rsid w:val="00690078"/>
    <w:rsid w:val="00690D66"/>
    <w:rsid w:val="00691DC7"/>
    <w:rsid w:val="00694C9F"/>
    <w:rsid w:val="0069552C"/>
    <w:rsid w:val="006A0766"/>
    <w:rsid w:val="006A4B01"/>
    <w:rsid w:val="006A792B"/>
    <w:rsid w:val="006A7F94"/>
    <w:rsid w:val="006B0A3C"/>
    <w:rsid w:val="006B0BEF"/>
    <w:rsid w:val="006B271E"/>
    <w:rsid w:val="006B2753"/>
    <w:rsid w:val="006B363D"/>
    <w:rsid w:val="006B44A3"/>
    <w:rsid w:val="006B785E"/>
    <w:rsid w:val="006C4291"/>
    <w:rsid w:val="006C706C"/>
    <w:rsid w:val="006D4CD1"/>
    <w:rsid w:val="006D526A"/>
    <w:rsid w:val="006D59D0"/>
    <w:rsid w:val="006D63B9"/>
    <w:rsid w:val="006D77DD"/>
    <w:rsid w:val="006E0589"/>
    <w:rsid w:val="006E7DBA"/>
    <w:rsid w:val="006F419F"/>
    <w:rsid w:val="006F4D5F"/>
    <w:rsid w:val="006F509A"/>
    <w:rsid w:val="006F57BC"/>
    <w:rsid w:val="006F586D"/>
    <w:rsid w:val="006F5C2C"/>
    <w:rsid w:val="006F6D7E"/>
    <w:rsid w:val="0070044A"/>
    <w:rsid w:val="007006ED"/>
    <w:rsid w:val="0070070F"/>
    <w:rsid w:val="00700F59"/>
    <w:rsid w:val="007023FE"/>
    <w:rsid w:val="0070300E"/>
    <w:rsid w:val="007039DF"/>
    <w:rsid w:val="00704CFF"/>
    <w:rsid w:val="00705CDD"/>
    <w:rsid w:val="007061E4"/>
    <w:rsid w:val="00706DDD"/>
    <w:rsid w:val="0070772A"/>
    <w:rsid w:val="00710EE9"/>
    <w:rsid w:val="007121D2"/>
    <w:rsid w:val="00712A42"/>
    <w:rsid w:val="007134C2"/>
    <w:rsid w:val="00713A38"/>
    <w:rsid w:val="007141F6"/>
    <w:rsid w:val="007152DD"/>
    <w:rsid w:val="00716129"/>
    <w:rsid w:val="007162FE"/>
    <w:rsid w:val="00722D01"/>
    <w:rsid w:val="007232A7"/>
    <w:rsid w:val="00723A03"/>
    <w:rsid w:val="007279B9"/>
    <w:rsid w:val="007306F9"/>
    <w:rsid w:val="00730B6B"/>
    <w:rsid w:val="007320B1"/>
    <w:rsid w:val="00732BA6"/>
    <w:rsid w:val="00733399"/>
    <w:rsid w:val="00733B8A"/>
    <w:rsid w:val="00733E79"/>
    <w:rsid w:val="00735262"/>
    <w:rsid w:val="00736921"/>
    <w:rsid w:val="0074246D"/>
    <w:rsid w:val="0074378D"/>
    <w:rsid w:val="00743907"/>
    <w:rsid w:val="007460D4"/>
    <w:rsid w:val="0074706E"/>
    <w:rsid w:val="00747B4E"/>
    <w:rsid w:val="00750615"/>
    <w:rsid w:val="0075121F"/>
    <w:rsid w:val="00751819"/>
    <w:rsid w:val="0075190B"/>
    <w:rsid w:val="00755E50"/>
    <w:rsid w:val="00757D7C"/>
    <w:rsid w:val="00760F57"/>
    <w:rsid w:val="00770B53"/>
    <w:rsid w:val="00772B0F"/>
    <w:rsid w:val="0077331B"/>
    <w:rsid w:val="007735BF"/>
    <w:rsid w:val="00773AFD"/>
    <w:rsid w:val="007742E1"/>
    <w:rsid w:val="00777CF2"/>
    <w:rsid w:val="00780BED"/>
    <w:rsid w:val="00780FC4"/>
    <w:rsid w:val="00781001"/>
    <w:rsid w:val="007814A3"/>
    <w:rsid w:val="007839D0"/>
    <w:rsid w:val="00784EA3"/>
    <w:rsid w:val="00785E80"/>
    <w:rsid w:val="007868DB"/>
    <w:rsid w:val="00786A03"/>
    <w:rsid w:val="00787C3B"/>
    <w:rsid w:val="0079052F"/>
    <w:rsid w:val="0079072C"/>
    <w:rsid w:val="00790962"/>
    <w:rsid w:val="0079119F"/>
    <w:rsid w:val="007927D3"/>
    <w:rsid w:val="00792C99"/>
    <w:rsid w:val="007948F1"/>
    <w:rsid w:val="00797A66"/>
    <w:rsid w:val="007A0180"/>
    <w:rsid w:val="007A3C8B"/>
    <w:rsid w:val="007A43B3"/>
    <w:rsid w:val="007A4BD3"/>
    <w:rsid w:val="007A6CE6"/>
    <w:rsid w:val="007B0876"/>
    <w:rsid w:val="007B39BA"/>
    <w:rsid w:val="007B5375"/>
    <w:rsid w:val="007B6490"/>
    <w:rsid w:val="007B6A98"/>
    <w:rsid w:val="007B75EF"/>
    <w:rsid w:val="007BF91B"/>
    <w:rsid w:val="007C2600"/>
    <w:rsid w:val="007C594D"/>
    <w:rsid w:val="007C5FB7"/>
    <w:rsid w:val="007C7F7F"/>
    <w:rsid w:val="007D2411"/>
    <w:rsid w:val="007D356F"/>
    <w:rsid w:val="007D48A0"/>
    <w:rsid w:val="007D4A91"/>
    <w:rsid w:val="007D4B3D"/>
    <w:rsid w:val="007D4BDD"/>
    <w:rsid w:val="007D709F"/>
    <w:rsid w:val="007E0DC2"/>
    <w:rsid w:val="007E111A"/>
    <w:rsid w:val="007E27CE"/>
    <w:rsid w:val="007E54BA"/>
    <w:rsid w:val="007E5A77"/>
    <w:rsid w:val="007E7972"/>
    <w:rsid w:val="007E7FB3"/>
    <w:rsid w:val="007F094A"/>
    <w:rsid w:val="007F1533"/>
    <w:rsid w:val="007F2BA7"/>
    <w:rsid w:val="007F4156"/>
    <w:rsid w:val="007F6784"/>
    <w:rsid w:val="007F6D57"/>
    <w:rsid w:val="00800987"/>
    <w:rsid w:val="00801CC5"/>
    <w:rsid w:val="00802442"/>
    <w:rsid w:val="00802537"/>
    <w:rsid w:val="00802FB8"/>
    <w:rsid w:val="008034F9"/>
    <w:rsid w:val="00806637"/>
    <w:rsid w:val="008079FE"/>
    <w:rsid w:val="00810D7A"/>
    <w:rsid w:val="008120CE"/>
    <w:rsid w:val="0081239A"/>
    <w:rsid w:val="00813155"/>
    <w:rsid w:val="00814C45"/>
    <w:rsid w:val="00815789"/>
    <w:rsid w:val="00817064"/>
    <w:rsid w:val="0082120A"/>
    <w:rsid w:val="0082230D"/>
    <w:rsid w:val="008225CA"/>
    <w:rsid w:val="0082372E"/>
    <w:rsid w:val="008257DF"/>
    <w:rsid w:val="00825897"/>
    <w:rsid w:val="0082632A"/>
    <w:rsid w:val="0082672A"/>
    <w:rsid w:val="00830666"/>
    <w:rsid w:val="008344E5"/>
    <w:rsid w:val="008357CF"/>
    <w:rsid w:val="008364ED"/>
    <w:rsid w:val="00836D48"/>
    <w:rsid w:val="00845520"/>
    <w:rsid w:val="0084707B"/>
    <w:rsid w:val="00847B99"/>
    <w:rsid w:val="00847DEB"/>
    <w:rsid w:val="00850278"/>
    <w:rsid w:val="0085355A"/>
    <w:rsid w:val="00855193"/>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084D"/>
    <w:rsid w:val="008840BA"/>
    <w:rsid w:val="00884A9E"/>
    <w:rsid w:val="00886279"/>
    <w:rsid w:val="00886DA5"/>
    <w:rsid w:val="008A0AB0"/>
    <w:rsid w:val="008A1F7A"/>
    <w:rsid w:val="008A2D0B"/>
    <w:rsid w:val="008A35CF"/>
    <w:rsid w:val="008A4393"/>
    <w:rsid w:val="008A66A2"/>
    <w:rsid w:val="008A68BC"/>
    <w:rsid w:val="008A69D6"/>
    <w:rsid w:val="008A6B7B"/>
    <w:rsid w:val="008A78E8"/>
    <w:rsid w:val="008B3A88"/>
    <w:rsid w:val="008B5D2F"/>
    <w:rsid w:val="008B6300"/>
    <w:rsid w:val="008B702F"/>
    <w:rsid w:val="008B7506"/>
    <w:rsid w:val="008B7EE1"/>
    <w:rsid w:val="008C4EFC"/>
    <w:rsid w:val="008C745F"/>
    <w:rsid w:val="008D1630"/>
    <w:rsid w:val="008D37CB"/>
    <w:rsid w:val="008D6921"/>
    <w:rsid w:val="008D7896"/>
    <w:rsid w:val="008E0B68"/>
    <w:rsid w:val="008E13DA"/>
    <w:rsid w:val="008E3952"/>
    <w:rsid w:val="008E422B"/>
    <w:rsid w:val="008E5CB9"/>
    <w:rsid w:val="008E61B2"/>
    <w:rsid w:val="008F08F0"/>
    <w:rsid w:val="008F2EB4"/>
    <w:rsid w:val="008F3C02"/>
    <w:rsid w:val="008F523D"/>
    <w:rsid w:val="008F5DF3"/>
    <w:rsid w:val="008F65C1"/>
    <w:rsid w:val="008F6EC9"/>
    <w:rsid w:val="008F7445"/>
    <w:rsid w:val="008F7FED"/>
    <w:rsid w:val="0090053B"/>
    <w:rsid w:val="0090089B"/>
    <w:rsid w:val="009018E2"/>
    <w:rsid w:val="00902BBF"/>
    <w:rsid w:val="009065EB"/>
    <w:rsid w:val="009069B3"/>
    <w:rsid w:val="0091140E"/>
    <w:rsid w:val="00915B6A"/>
    <w:rsid w:val="00921722"/>
    <w:rsid w:val="0092337B"/>
    <w:rsid w:val="00924384"/>
    <w:rsid w:val="00924753"/>
    <w:rsid w:val="0092496F"/>
    <w:rsid w:val="009261CE"/>
    <w:rsid w:val="00926B73"/>
    <w:rsid w:val="00930F83"/>
    <w:rsid w:val="00932FC5"/>
    <w:rsid w:val="009331AC"/>
    <w:rsid w:val="00935BF8"/>
    <w:rsid w:val="00936507"/>
    <w:rsid w:val="00936CE4"/>
    <w:rsid w:val="00937214"/>
    <w:rsid w:val="009470B0"/>
    <w:rsid w:val="00947C24"/>
    <w:rsid w:val="0095003E"/>
    <w:rsid w:val="00951630"/>
    <w:rsid w:val="00951EE6"/>
    <w:rsid w:val="00952CBE"/>
    <w:rsid w:val="00961BAC"/>
    <w:rsid w:val="00961FE3"/>
    <w:rsid w:val="00962C64"/>
    <w:rsid w:val="00963567"/>
    <w:rsid w:val="009637C2"/>
    <w:rsid w:val="00963E9B"/>
    <w:rsid w:val="009659DE"/>
    <w:rsid w:val="00970236"/>
    <w:rsid w:val="00971319"/>
    <w:rsid w:val="00971415"/>
    <w:rsid w:val="0097180D"/>
    <w:rsid w:val="0097307E"/>
    <w:rsid w:val="00975E82"/>
    <w:rsid w:val="00980158"/>
    <w:rsid w:val="00981C32"/>
    <w:rsid w:val="00983A88"/>
    <w:rsid w:val="009844E0"/>
    <w:rsid w:val="00985866"/>
    <w:rsid w:val="009876D5"/>
    <w:rsid w:val="00990FB3"/>
    <w:rsid w:val="00993E16"/>
    <w:rsid w:val="00995658"/>
    <w:rsid w:val="009978B6"/>
    <w:rsid w:val="009A0CDD"/>
    <w:rsid w:val="009A127E"/>
    <w:rsid w:val="009A1359"/>
    <w:rsid w:val="009A14DD"/>
    <w:rsid w:val="009A1DE8"/>
    <w:rsid w:val="009A27AA"/>
    <w:rsid w:val="009A2E4B"/>
    <w:rsid w:val="009A2FFC"/>
    <w:rsid w:val="009A3B95"/>
    <w:rsid w:val="009A44AC"/>
    <w:rsid w:val="009A5678"/>
    <w:rsid w:val="009A71F6"/>
    <w:rsid w:val="009B0E09"/>
    <w:rsid w:val="009B108B"/>
    <w:rsid w:val="009B1238"/>
    <w:rsid w:val="009B2B0D"/>
    <w:rsid w:val="009B313B"/>
    <w:rsid w:val="009B3732"/>
    <w:rsid w:val="009B5B74"/>
    <w:rsid w:val="009B5E31"/>
    <w:rsid w:val="009B6110"/>
    <w:rsid w:val="009B75BD"/>
    <w:rsid w:val="009C1456"/>
    <w:rsid w:val="009C1FF6"/>
    <w:rsid w:val="009D380E"/>
    <w:rsid w:val="009D5259"/>
    <w:rsid w:val="009D5755"/>
    <w:rsid w:val="009D7673"/>
    <w:rsid w:val="009D7FB2"/>
    <w:rsid w:val="009E085A"/>
    <w:rsid w:val="009E0D0D"/>
    <w:rsid w:val="009E0F7F"/>
    <w:rsid w:val="009E18D5"/>
    <w:rsid w:val="009E2468"/>
    <w:rsid w:val="009E2F32"/>
    <w:rsid w:val="009E45C8"/>
    <w:rsid w:val="009E4AE9"/>
    <w:rsid w:val="009E5D2E"/>
    <w:rsid w:val="009E6167"/>
    <w:rsid w:val="009E71DE"/>
    <w:rsid w:val="009E7ED6"/>
    <w:rsid w:val="009F0838"/>
    <w:rsid w:val="009F28F9"/>
    <w:rsid w:val="009F335C"/>
    <w:rsid w:val="009F4054"/>
    <w:rsid w:val="009F4336"/>
    <w:rsid w:val="009F78FF"/>
    <w:rsid w:val="009F7EF5"/>
    <w:rsid w:val="009FD328"/>
    <w:rsid w:val="00A0004C"/>
    <w:rsid w:val="00A00059"/>
    <w:rsid w:val="00A0439D"/>
    <w:rsid w:val="00A06F67"/>
    <w:rsid w:val="00A16AE2"/>
    <w:rsid w:val="00A17D48"/>
    <w:rsid w:val="00A20663"/>
    <w:rsid w:val="00A22E45"/>
    <w:rsid w:val="00A25559"/>
    <w:rsid w:val="00A268D6"/>
    <w:rsid w:val="00A3166F"/>
    <w:rsid w:val="00A31807"/>
    <w:rsid w:val="00A3187E"/>
    <w:rsid w:val="00A31A3D"/>
    <w:rsid w:val="00A327F0"/>
    <w:rsid w:val="00A331F5"/>
    <w:rsid w:val="00A334C6"/>
    <w:rsid w:val="00A40439"/>
    <w:rsid w:val="00A446CF"/>
    <w:rsid w:val="00A44AB7"/>
    <w:rsid w:val="00A45508"/>
    <w:rsid w:val="00A47CD5"/>
    <w:rsid w:val="00A543B1"/>
    <w:rsid w:val="00A54D6E"/>
    <w:rsid w:val="00A554D1"/>
    <w:rsid w:val="00A55A7B"/>
    <w:rsid w:val="00A561D0"/>
    <w:rsid w:val="00A56F11"/>
    <w:rsid w:val="00A573A6"/>
    <w:rsid w:val="00A6241D"/>
    <w:rsid w:val="00A63E52"/>
    <w:rsid w:val="00A67D7A"/>
    <w:rsid w:val="00A67F31"/>
    <w:rsid w:val="00A67FB3"/>
    <w:rsid w:val="00A74AE3"/>
    <w:rsid w:val="00A74D38"/>
    <w:rsid w:val="00A7530D"/>
    <w:rsid w:val="00A76FA9"/>
    <w:rsid w:val="00A8039F"/>
    <w:rsid w:val="00A8513F"/>
    <w:rsid w:val="00A85973"/>
    <w:rsid w:val="00A85F0E"/>
    <w:rsid w:val="00A8719B"/>
    <w:rsid w:val="00A873BE"/>
    <w:rsid w:val="00A876E4"/>
    <w:rsid w:val="00A91725"/>
    <w:rsid w:val="00A9196F"/>
    <w:rsid w:val="00A92F96"/>
    <w:rsid w:val="00A95D39"/>
    <w:rsid w:val="00A95FEE"/>
    <w:rsid w:val="00A97740"/>
    <w:rsid w:val="00AA0244"/>
    <w:rsid w:val="00AA072B"/>
    <w:rsid w:val="00AA188F"/>
    <w:rsid w:val="00AA2A79"/>
    <w:rsid w:val="00AB2ED8"/>
    <w:rsid w:val="00AB4AC3"/>
    <w:rsid w:val="00AB4BB4"/>
    <w:rsid w:val="00AB77CD"/>
    <w:rsid w:val="00AC011A"/>
    <w:rsid w:val="00AC06AA"/>
    <w:rsid w:val="00AC116C"/>
    <w:rsid w:val="00AC1DCF"/>
    <w:rsid w:val="00AC236F"/>
    <w:rsid w:val="00AD091A"/>
    <w:rsid w:val="00AD20C2"/>
    <w:rsid w:val="00AD26D1"/>
    <w:rsid w:val="00AD2D8F"/>
    <w:rsid w:val="00AD38B8"/>
    <w:rsid w:val="00AD5133"/>
    <w:rsid w:val="00AD5441"/>
    <w:rsid w:val="00AD5C29"/>
    <w:rsid w:val="00AD7570"/>
    <w:rsid w:val="00AE13E6"/>
    <w:rsid w:val="00AE17D1"/>
    <w:rsid w:val="00AE21F2"/>
    <w:rsid w:val="00AE5516"/>
    <w:rsid w:val="00AE60D4"/>
    <w:rsid w:val="00AE6849"/>
    <w:rsid w:val="00AF0669"/>
    <w:rsid w:val="00AF1D41"/>
    <w:rsid w:val="00AF26E3"/>
    <w:rsid w:val="00AF3EBB"/>
    <w:rsid w:val="00AF5BF7"/>
    <w:rsid w:val="00AF5E33"/>
    <w:rsid w:val="00AF634B"/>
    <w:rsid w:val="00B00FF1"/>
    <w:rsid w:val="00B01278"/>
    <w:rsid w:val="00B06141"/>
    <w:rsid w:val="00B06C56"/>
    <w:rsid w:val="00B07BA5"/>
    <w:rsid w:val="00B10F59"/>
    <w:rsid w:val="00B1198B"/>
    <w:rsid w:val="00B12C03"/>
    <w:rsid w:val="00B14A5F"/>
    <w:rsid w:val="00B151C0"/>
    <w:rsid w:val="00B153D9"/>
    <w:rsid w:val="00B1649E"/>
    <w:rsid w:val="00B16F0B"/>
    <w:rsid w:val="00B17D5B"/>
    <w:rsid w:val="00B20395"/>
    <w:rsid w:val="00B213E5"/>
    <w:rsid w:val="00B23289"/>
    <w:rsid w:val="00B24B4E"/>
    <w:rsid w:val="00B251AB"/>
    <w:rsid w:val="00B27486"/>
    <w:rsid w:val="00B27DB6"/>
    <w:rsid w:val="00B32F2E"/>
    <w:rsid w:val="00B3342B"/>
    <w:rsid w:val="00B342EB"/>
    <w:rsid w:val="00B349F7"/>
    <w:rsid w:val="00B365F9"/>
    <w:rsid w:val="00B40253"/>
    <w:rsid w:val="00B4103E"/>
    <w:rsid w:val="00B4346A"/>
    <w:rsid w:val="00B46900"/>
    <w:rsid w:val="00B524E3"/>
    <w:rsid w:val="00B52903"/>
    <w:rsid w:val="00B54240"/>
    <w:rsid w:val="00B54953"/>
    <w:rsid w:val="00B54B58"/>
    <w:rsid w:val="00B57014"/>
    <w:rsid w:val="00B57CAF"/>
    <w:rsid w:val="00B6129B"/>
    <w:rsid w:val="00B612D9"/>
    <w:rsid w:val="00B61F18"/>
    <w:rsid w:val="00B666BC"/>
    <w:rsid w:val="00B70141"/>
    <w:rsid w:val="00B71E69"/>
    <w:rsid w:val="00B720DD"/>
    <w:rsid w:val="00B7516B"/>
    <w:rsid w:val="00B84B2C"/>
    <w:rsid w:val="00B854B6"/>
    <w:rsid w:val="00B935DA"/>
    <w:rsid w:val="00B93BFE"/>
    <w:rsid w:val="00B94C70"/>
    <w:rsid w:val="00B94CA6"/>
    <w:rsid w:val="00B9535D"/>
    <w:rsid w:val="00B9717F"/>
    <w:rsid w:val="00BA2C2D"/>
    <w:rsid w:val="00BA60A4"/>
    <w:rsid w:val="00BA6BB2"/>
    <w:rsid w:val="00BA6D23"/>
    <w:rsid w:val="00BB477F"/>
    <w:rsid w:val="00BB4B5C"/>
    <w:rsid w:val="00BB4CC5"/>
    <w:rsid w:val="00BB66BA"/>
    <w:rsid w:val="00BB75BF"/>
    <w:rsid w:val="00BC0D50"/>
    <w:rsid w:val="00BC3F8B"/>
    <w:rsid w:val="00BC4337"/>
    <w:rsid w:val="00BC45D3"/>
    <w:rsid w:val="00BC5CD5"/>
    <w:rsid w:val="00BC7A7B"/>
    <w:rsid w:val="00BCB692"/>
    <w:rsid w:val="00BD1D4E"/>
    <w:rsid w:val="00BD2612"/>
    <w:rsid w:val="00BD4796"/>
    <w:rsid w:val="00BD5E23"/>
    <w:rsid w:val="00BD7E3D"/>
    <w:rsid w:val="00BD7E59"/>
    <w:rsid w:val="00BE10EB"/>
    <w:rsid w:val="00BE2BCF"/>
    <w:rsid w:val="00BE3799"/>
    <w:rsid w:val="00BE3C56"/>
    <w:rsid w:val="00BE620A"/>
    <w:rsid w:val="00BF7406"/>
    <w:rsid w:val="00BF77ED"/>
    <w:rsid w:val="00BFFCD8"/>
    <w:rsid w:val="00C00766"/>
    <w:rsid w:val="00C01C3A"/>
    <w:rsid w:val="00C02369"/>
    <w:rsid w:val="00C029E0"/>
    <w:rsid w:val="00C02A52"/>
    <w:rsid w:val="00C04A45"/>
    <w:rsid w:val="00C050C5"/>
    <w:rsid w:val="00C05BFA"/>
    <w:rsid w:val="00C05EA5"/>
    <w:rsid w:val="00C103CE"/>
    <w:rsid w:val="00C11CF5"/>
    <w:rsid w:val="00C1396F"/>
    <w:rsid w:val="00C1419C"/>
    <w:rsid w:val="00C14E62"/>
    <w:rsid w:val="00C1507A"/>
    <w:rsid w:val="00C1674A"/>
    <w:rsid w:val="00C16DBF"/>
    <w:rsid w:val="00C210A5"/>
    <w:rsid w:val="00C22766"/>
    <w:rsid w:val="00C2444A"/>
    <w:rsid w:val="00C24FD3"/>
    <w:rsid w:val="00C259DA"/>
    <w:rsid w:val="00C26478"/>
    <w:rsid w:val="00C27C7A"/>
    <w:rsid w:val="00C31D7B"/>
    <w:rsid w:val="00C32058"/>
    <w:rsid w:val="00C326E8"/>
    <w:rsid w:val="00C3395F"/>
    <w:rsid w:val="00C3498A"/>
    <w:rsid w:val="00C353F8"/>
    <w:rsid w:val="00C35C93"/>
    <w:rsid w:val="00C41583"/>
    <w:rsid w:val="00C41868"/>
    <w:rsid w:val="00C42AAF"/>
    <w:rsid w:val="00C448C1"/>
    <w:rsid w:val="00C44BA3"/>
    <w:rsid w:val="00C456EB"/>
    <w:rsid w:val="00C459D1"/>
    <w:rsid w:val="00C46184"/>
    <w:rsid w:val="00C47700"/>
    <w:rsid w:val="00C50EC1"/>
    <w:rsid w:val="00C525AA"/>
    <w:rsid w:val="00C55F50"/>
    <w:rsid w:val="00C567D2"/>
    <w:rsid w:val="00C62FD5"/>
    <w:rsid w:val="00C6392B"/>
    <w:rsid w:val="00C64E07"/>
    <w:rsid w:val="00C70B77"/>
    <w:rsid w:val="00C72D86"/>
    <w:rsid w:val="00C73085"/>
    <w:rsid w:val="00C746CF"/>
    <w:rsid w:val="00C763E4"/>
    <w:rsid w:val="00C77E45"/>
    <w:rsid w:val="00C80A30"/>
    <w:rsid w:val="00C83721"/>
    <w:rsid w:val="00C876B1"/>
    <w:rsid w:val="00C92CEE"/>
    <w:rsid w:val="00C9525D"/>
    <w:rsid w:val="00C96987"/>
    <w:rsid w:val="00C9751B"/>
    <w:rsid w:val="00CA2312"/>
    <w:rsid w:val="00CA547D"/>
    <w:rsid w:val="00CA7363"/>
    <w:rsid w:val="00CB01E8"/>
    <w:rsid w:val="00CB0EF3"/>
    <w:rsid w:val="00CB1F1D"/>
    <w:rsid w:val="00CB2A4D"/>
    <w:rsid w:val="00CB39CE"/>
    <w:rsid w:val="00CB632E"/>
    <w:rsid w:val="00CC1045"/>
    <w:rsid w:val="00CC28DC"/>
    <w:rsid w:val="00CC3878"/>
    <w:rsid w:val="00CC4A36"/>
    <w:rsid w:val="00CC5284"/>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689C"/>
    <w:rsid w:val="00D3741C"/>
    <w:rsid w:val="00D4046A"/>
    <w:rsid w:val="00D42013"/>
    <w:rsid w:val="00D433B7"/>
    <w:rsid w:val="00D4399B"/>
    <w:rsid w:val="00D44518"/>
    <w:rsid w:val="00D4552F"/>
    <w:rsid w:val="00D500BE"/>
    <w:rsid w:val="00D52697"/>
    <w:rsid w:val="00D52F51"/>
    <w:rsid w:val="00D534E7"/>
    <w:rsid w:val="00D54997"/>
    <w:rsid w:val="00D5551C"/>
    <w:rsid w:val="00D576BD"/>
    <w:rsid w:val="00D57999"/>
    <w:rsid w:val="00D607D3"/>
    <w:rsid w:val="00D60DCD"/>
    <w:rsid w:val="00D60FC3"/>
    <w:rsid w:val="00D61033"/>
    <w:rsid w:val="00D6128D"/>
    <w:rsid w:val="00D62503"/>
    <w:rsid w:val="00D6619E"/>
    <w:rsid w:val="00D6670F"/>
    <w:rsid w:val="00D66CEF"/>
    <w:rsid w:val="00D70BA3"/>
    <w:rsid w:val="00D70F2C"/>
    <w:rsid w:val="00D71224"/>
    <w:rsid w:val="00D72F24"/>
    <w:rsid w:val="00D74558"/>
    <w:rsid w:val="00D755FC"/>
    <w:rsid w:val="00D75A0A"/>
    <w:rsid w:val="00D76F44"/>
    <w:rsid w:val="00D8158C"/>
    <w:rsid w:val="00D82788"/>
    <w:rsid w:val="00D8464A"/>
    <w:rsid w:val="00D86C2A"/>
    <w:rsid w:val="00D91906"/>
    <w:rsid w:val="00D91B53"/>
    <w:rsid w:val="00D92098"/>
    <w:rsid w:val="00D92408"/>
    <w:rsid w:val="00D95681"/>
    <w:rsid w:val="00D956C1"/>
    <w:rsid w:val="00D95CFA"/>
    <w:rsid w:val="00D97520"/>
    <w:rsid w:val="00DA30D4"/>
    <w:rsid w:val="00DA539C"/>
    <w:rsid w:val="00DA6347"/>
    <w:rsid w:val="00DB17CF"/>
    <w:rsid w:val="00DB3139"/>
    <w:rsid w:val="00DB6857"/>
    <w:rsid w:val="00DB69C2"/>
    <w:rsid w:val="00DB7360"/>
    <w:rsid w:val="00DB7976"/>
    <w:rsid w:val="00DB7BA8"/>
    <w:rsid w:val="00DC04A3"/>
    <w:rsid w:val="00DC229A"/>
    <w:rsid w:val="00DC4438"/>
    <w:rsid w:val="00DC5687"/>
    <w:rsid w:val="00DC6C86"/>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6F0A"/>
    <w:rsid w:val="00DE7978"/>
    <w:rsid w:val="00DF171F"/>
    <w:rsid w:val="00DF4673"/>
    <w:rsid w:val="00DF5151"/>
    <w:rsid w:val="00DF5534"/>
    <w:rsid w:val="00E0202C"/>
    <w:rsid w:val="00E0290C"/>
    <w:rsid w:val="00E04997"/>
    <w:rsid w:val="00E11A99"/>
    <w:rsid w:val="00E12624"/>
    <w:rsid w:val="00E138B8"/>
    <w:rsid w:val="00E14C6B"/>
    <w:rsid w:val="00E15D2D"/>
    <w:rsid w:val="00E1783A"/>
    <w:rsid w:val="00E207D1"/>
    <w:rsid w:val="00E20853"/>
    <w:rsid w:val="00E2094D"/>
    <w:rsid w:val="00E25F20"/>
    <w:rsid w:val="00E26814"/>
    <w:rsid w:val="00E3011D"/>
    <w:rsid w:val="00E3019B"/>
    <w:rsid w:val="00E30533"/>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3442"/>
    <w:rsid w:val="00E5454E"/>
    <w:rsid w:val="00E545E1"/>
    <w:rsid w:val="00E5463C"/>
    <w:rsid w:val="00E54BE6"/>
    <w:rsid w:val="00E56911"/>
    <w:rsid w:val="00E5750E"/>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21BF"/>
    <w:rsid w:val="00E821F8"/>
    <w:rsid w:val="00E82EE5"/>
    <w:rsid w:val="00E86255"/>
    <w:rsid w:val="00E865E1"/>
    <w:rsid w:val="00E87398"/>
    <w:rsid w:val="00E877EB"/>
    <w:rsid w:val="00E87EDF"/>
    <w:rsid w:val="00E87FD8"/>
    <w:rsid w:val="00E939A3"/>
    <w:rsid w:val="00E944B3"/>
    <w:rsid w:val="00E94C92"/>
    <w:rsid w:val="00E96FF7"/>
    <w:rsid w:val="00EA0D36"/>
    <w:rsid w:val="00EA1819"/>
    <w:rsid w:val="00EA20C5"/>
    <w:rsid w:val="00EA2116"/>
    <w:rsid w:val="00EA360B"/>
    <w:rsid w:val="00EA3747"/>
    <w:rsid w:val="00EA618E"/>
    <w:rsid w:val="00EA7ABC"/>
    <w:rsid w:val="00EB18EF"/>
    <w:rsid w:val="00EB6E5A"/>
    <w:rsid w:val="00EC45A5"/>
    <w:rsid w:val="00ED1576"/>
    <w:rsid w:val="00ED1C1B"/>
    <w:rsid w:val="00ED45C3"/>
    <w:rsid w:val="00ED5AE3"/>
    <w:rsid w:val="00ED768D"/>
    <w:rsid w:val="00EE0DD5"/>
    <w:rsid w:val="00EE4E57"/>
    <w:rsid w:val="00EE526A"/>
    <w:rsid w:val="00EF0E94"/>
    <w:rsid w:val="00EF130B"/>
    <w:rsid w:val="00EF66DC"/>
    <w:rsid w:val="00EF6CC9"/>
    <w:rsid w:val="00F01822"/>
    <w:rsid w:val="00F01977"/>
    <w:rsid w:val="00F02195"/>
    <w:rsid w:val="00F04C92"/>
    <w:rsid w:val="00F0510D"/>
    <w:rsid w:val="00F0547D"/>
    <w:rsid w:val="00F074CD"/>
    <w:rsid w:val="00F10288"/>
    <w:rsid w:val="00F1134B"/>
    <w:rsid w:val="00F11949"/>
    <w:rsid w:val="00F120A6"/>
    <w:rsid w:val="00F1240B"/>
    <w:rsid w:val="00F2098C"/>
    <w:rsid w:val="00F2152C"/>
    <w:rsid w:val="00F217A4"/>
    <w:rsid w:val="00F24FBF"/>
    <w:rsid w:val="00F2520C"/>
    <w:rsid w:val="00F30EE8"/>
    <w:rsid w:val="00F33A6E"/>
    <w:rsid w:val="00F41A9B"/>
    <w:rsid w:val="00F42276"/>
    <w:rsid w:val="00F446FA"/>
    <w:rsid w:val="00F44F15"/>
    <w:rsid w:val="00F4604A"/>
    <w:rsid w:val="00F52858"/>
    <w:rsid w:val="00F52FBB"/>
    <w:rsid w:val="00F54053"/>
    <w:rsid w:val="00F54435"/>
    <w:rsid w:val="00F563DA"/>
    <w:rsid w:val="00F602E2"/>
    <w:rsid w:val="00F61F19"/>
    <w:rsid w:val="00F631F4"/>
    <w:rsid w:val="00F63909"/>
    <w:rsid w:val="00F64240"/>
    <w:rsid w:val="00F65E96"/>
    <w:rsid w:val="00F664DF"/>
    <w:rsid w:val="00F66C6D"/>
    <w:rsid w:val="00F67AE8"/>
    <w:rsid w:val="00F70270"/>
    <w:rsid w:val="00F70385"/>
    <w:rsid w:val="00F70BC3"/>
    <w:rsid w:val="00F726B9"/>
    <w:rsid w:val="00F73D22"/>
    <w:rsid w:val="00F749AE"/>
    <w:rsid w:val="00F75349"/>
    <w:rsid w:val="00F77A36"/>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1B2B"/>
    <w:rsid w:val="00FB255B"/>
    <w:rsid w:val="00FB4DB6"/>
    <w:rsid w:val="00FB525A"/>
    <w:rsid w:val="00FB57BA"/>
    <w:rsid w:val="00FB5EB3"/>
    <w:rsid w:val="00FB6728"/>
    <w:rsid w:val="00FC2D40"/>
    <w:rsid w:val="00FC4363"/>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205"/>
    <w:rsid w:val="00FF26C4"/>
    <w:rsid w:val="00FF290B"/>
    <w:rsid w:val="00FF42C5"/>
    <w:rsid w:val="00FF49F8"/>
    <w:rsid w:val="00FFAE05"/>
    <w:rsid w:val="01026D84"/>
    <w:rsid w:val="01162E9E"/>
    <w:rsid w:val="011973AD"/>
    <w:rsid w:val="01237EDA"/>
    <w:rsid w:val="01264CAF"/>
    <w:rsid w:val="012740D0"/>
    <w:rsid w:val="013C3FCB"/>
    <w:rsid w:val="01467E0C"/>
    <w:rsid w:val="0169AA49"/>
    <w:rsid w:val="016A3B36"/>
    <w:rsid w:val="0174386F"/>
    <w:rsid w:val="01917531"/>
    <w:rsid w:val="01F38FC8"/>
    <w:rsid w:val="02125825"/>
    <w:rsid w:val="021BDBFF"/>
    <w:rsid w:val="023725A5"/>
    <w:rsid w:val="023A10BC"/>
    <w:rsid w:val="024F2132"/>
    <w:rsid w:val="0251A1D4"/>
    <w:rsid w:val="026574FA"/>
    <w:rsid w:val="02657917"/>
    <w:rsid w:val="0271E23B"/>
    <w:rsid w:val="028544B2"/>
    <w:rsid w:val="028D2AA8"/>
    <w:rsid w:val="0291707F"/>
    <w:rsid w:val="0298A514"/>
    <w:rsid w:val="02B64E08"/>
    <w:rsid w:val="02BC0804"/>
    <w:rsid w:val="02DC72D9"/>
    <w:rsid w:val="02E32BA6"/>
    <w:rsid w:val="02F4F277"/>
    <w:rsid w:val="03065A40"/>
    <w:rsid w:val="0309FB4D"/>
    <w:rsid w:val="031262D6"/>
    <w:rsid w:val="031BCFA6"/>
    <w:rsid w:val="0321CE42"/>
    <w:rsid w:val="032476EE"/>
    <w:rsid w:val="0339EF1A"/>
    <w:rsid w:val="0349F4CB"/>
    <w:rsid w:val="0355670A"/>
    <w:rsid w:val="035D5490"/>
    <w:rsid w:val="035E7EC4"/>
    <w:rsid w:val="03949433"/>
    <w:rsid w:val="0394F00C"/>
    <w:rsid w:val="03C8B747"/>
    <w:rsid w:val="03E9E4EF"/>
    <w:rsid w:val="03F4C9C5"/>
    <w:rsid w:val="0404DB6D"/>
    <w:rsid w:val="0417F736"/>
    <w:rsid w:val="044AA37B"/>
    <w:rsid w:val="0464EA8A"/>
    <w:rsid w:val="046B2BB9"/>
    <w:rsid w:val="048B566E"/>
    <w:rsid w:val="048F6E81"/>
    <w:rsid w:val="04902878"/>
    <w:rsid w:val="04982DF7"/>
    <w:rsid w:val="04A0D541"/>
    <w:rsid w:val="04BBE4EF"/>
    <w:rsid w:val="04BD9EA3"/>
    <w:rsid w:val="04D07139"/>
    <w:rsid w:val="04DAD8FD"/>
    <w:rsid w:val="04E06AF6"/>
    <w:rsid w:val="0508A7AD"/>
    <w:rsid w:val="050FD155"/>
    <w:rsid w:val="051AB207"/>
    <w:rsid w:val="0525E50A"/>
    <w:rsid w:val="05309356"/>
    <w:rsid w:val="053E1AAD"/>
    <w:rsid w:val="05575058"/>
    <w:rsid w:val="0580B6AE"/>
    <w:rsid w:val="0590F1D1"/>
    <w:rsid w:val="059D8C20"/>
    <w:rsid w:val="05CCFC35"/>
    <w:rsid w:val="05D5B3D7"/>
    <w:rsid w:val="05D6075A"/>
    <w:rsid w:val="05F32AAD"/>
    <w:rsid w:val="061FE1A7"/>
    <w:rsid w:val="063B06A5"/>
    <w:rsid w:val="063CA5A2"/>
    <w:rsid w:val="065ADB1F"/>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0ABBE"/>
    <w:rsid w:val="074F5725"/>
    <w:rsid w:val="0752E1BF"/>
    <w:rsid w:val="0758F4B4"/>
    <w:rsid w:val="075FF95C"/>
    <w:rsid w:val="076A61BE"/>
    <w:rsid w:val="076F0E5A"/>
    <w:rsid w:val="07739097"/>
    <w:rsid w:val="0778AD0E"/>
    <w:rsid w:val="078C0ED5"/>
    <w:rsid w:val="078F3489"/>
    <w:rsid w:val="07C67259"/>
    <w:rsid w:val="07C74977"/>
    <w:rsid w:val="07CDA2B7"/>
    <w:rsid w:val="07D6D706"/>
    <w:rsid w:val="07DB9FC1"/>
    <w:rsid w:val="07E1F0DB"/>
    <w:rsid w:val="07ECCA2D"/>
    <w:rsid w:val="07F2C5DA"/>
    <w:rsid w:val="080D78B0"/>
    <w:rsid w:val="0811FAC0"/>
    <w:rsid w:val="081D8451"/>
    <w:rsid w:val="082224CD"/>
    <w:rsid w:val="082F6ABC"/>
    <w:rsid w:val="0847276E"/>
    <w:rsid w:val="085EE692"/>
    <w:rsid w:val="0865F3DA"/>
    <w:rsid w:val="08731822"/>
    <w:rsid w:val="08866C58"/>
    <w:rsid w:val="089F2201"/>
    <w:rsid w:val="08A5F06F"/>
    <w:rsid w:val="08BB3E91"/>
    <w:rsid w:val="08BB8E21"/>
    <w:rsid w:val="08BC5725"/>
    <w:rsid w:val="08EA199F"/>
    <w:rsid w:val="08F902EA"/>
    <w:rsid w:val="090A4AEE"/>
    <w:rsid w:val="090CAB66"/>
    <w:rsid w:val="091660A7"/>
    <w:rsid w:val="092A1D43"/>
    <w:rsid w:val="092A6FA1"/>
    <w:rsid w:val="092B04EA"/>
    <w:rsid w:val="092C502A"/>
    <w:rsid w:val="093B2909"/>
    <w:rsid w:val="094A12C2"/>
    <w:rsid w:val="095F6CF2"/>
    <w:rsid w:val="096C7D0E"/>
    <w:rsid w:val="096E8200"/>
    <w:rsid w:val="0972682A"/>
    <w:rsid w:val="0973E1D1"/>
    <w:rsid w:val="09744858"/>
    <w:rsid w:val="09886F1D"/>
    <w:rsid w:val="098BC80C"/>
    <w:rsid w:val="098C5683"/>
    <w:rsid w:val="098E7578"/>
    <w:rsid w:val="09AE56C5"/>
    <w:rsid w:val="09BA8590"/>
    <w:rsid w:val="09C05F9F"/>
    <w:rsid w:val="09C08656"/>
    <w:rsid w:val="09C7EF03"/>
    <w:rsid w:val="09D89C5C"/>
    <w:rsid w:val="09F25237"/>
    <w:rsid w:val="0A1D5D99"/>
    <w:rsid w:val="0A3205FC"/>
    <w:rsid w:val="0A4CC56C"/>
    <w:rsid w:val="0A4F2FA3"/>
    <w:rsid w:val="0A507B53"/>
    <w:rsid w:val="0A5B2A8B"/>
    <w:rsid w:val="0A7943A0"/>
    <w:rsid w:val="0A7DD121"/>
    <w:rsid w:val="0A7FEF59"/>
    <w:rsid w:val="0A83D854"/>
    <w:rsid w:val="0A8F334F"/>
    <w:rsid w:val="0A9AC882"/>
    <w:rsid w:val="0AB101BC"/>
    <w:rsid w:val="0AB22271"/>
    <w:rsid w:val="0AB3911D"/>
    <w:rsid w:val="0ABD4996"/>
    <w:rsid w:val="0AC29BD3"/>
    <w:rsid w:val="0AC3A68E"/>
    <w:rsid w:val="0AC404DC"/>
    <w:rsid w:val="0AC62CA7"/>
    <w:rsid w:val="0AC6D54B"/>
    <w:rsid w:val="0AD7A01F"/>
    <w:rsid w:val="0B0CA265"/>
    <w:rsid w:val="0B1C14BC"/>
    <w:rsid w:val="0B1C7681"/>
    <w:rsid w:val="0B3A0A2C"/>
    <w:rsid w:val="0B3E89D6"/>
    <w:rsid w:val="0B3F1F5B"/>
    <w:rsid w:val="0B433B79"/>
    <w:rsid w:val="0B4678BE"/>
    <w:rsid w:val="0B5C67C6"/>
    <w:rsid w:val="0B5C9B90"/>
    <w:rsid w:val="0B75146F"/>
    <w:rsid w:val="0B75935E"/>
    <w:rsid w:val="0B8E2298"/>
    <w:rsid w:val="0BA8B69B"/>
    <w:rsid w:val="0BD236A1"/>
    <w:rsid w:val="0BD318E5"/>
    <w:rsid w:val="0BDBCFE9"/>
    <w:rsid w:val="0BE36B9A"/>
    <w:rsid w:val="0BF693CE"/>
    <w:rsid w:val="0BF6FAEC"/>
    <w:rsid w:val="0C0C5255"/>
    <w:rsid w:val="0C0C5B5D"/>
    <w:rsid w:val="0C28D39D"/>
    <w:rsid w:val="0C324E2B"/>
    <w:rsid w:val="0C32EA5D"/>
    <w:rsid w:val="0C367993"/>
    <w:rsid w:val="0C3977F7"/>
    <w:rsid w:val="0C3B09FE"/>
    <w:rsid w:val="0C4D4A1B"/>
    <w:rsid w:val="0C551364"/>
    <w:rsid w:val="0C8D3ED8"/>
    <w:rsid w:val="0C9169EA"/>
    <w:rsid w:val="0C995D09"/>
    <w:rsid w:val="0C99ECB5"/>
    <w:rsid w:val="0CB27C5E"/>
    <w:rsid w:val="0CB2AA73"/>
    <w:rsid w:val="0CB4DAEA"/>
    <w:rsid w:val="0CCBE984"/>
    <w:rsid w:val="0CE44EC0"/>
    <w:rsid w:val="0CF02B56"/>
    <w:rsid w:val="0CF077AD"/>
    <w:rsid w:val="0CF2B608"/>
    <w:rsid w:val="0D070687"/>
    <w:rsid w:val="0D13BDD6"/>
    <w:rsid w:val="0D17E67C"/>
    <w:rsid w:val="0D2D4329"/>
    <w:rsid w:val="0D36B79F"/>
    <w:rsid w:val="0D3AD136"/>
    <w:rsid w:val="0D40B13C"/>
    <w:rsid w:val="0D4309BD"/>
    <w:rsid w:val="0D71BF14"/>
    <w:rsid w:val="0D76E06C"/>
    <w:rsid w:val="0DA759C7"/>
    <w:rsid w:val="0DA7C1BE"/>
    <w:rsid w:val="0DA8879D"/>
    <w:rsid w:val="0DAF909C"/>
    <w:rsid w:val="0DCA2333"/>
    <w:rsid w:val="0DCEBABE"/>
    <w:rsid w:val="0DCF185D"/>
    <w:rsid w:val="0DD0FB32"/>
    <w:rsid w:val="0DD225EF"/>
    <w:rsid w:val="0DD93E42"/>
    <w:rsid w:val="0DE9A18F"/>
    <w:rsid w:val="0DF2A2A3"/>
    <w:rsid w:val="0DFD8E66"/>
    <w:rsid w:val="0E01C869"/>
    <w:rsid w:val="0E184A01"/>
    <w:rsid w:val="0E1B4839"/>
    <w:rsid w:val="0E2A726C"/>
    <w:rsid w:val="0E2B9ED1"/>
    <w:rsid w:val="0E3BBEB0"/>
    <w:rsid w:val="0E3EF58D"/>
    <w:rsid w:val="0E6EED66"/>
    <w:rsid w:val="0E7A0A47"/>
    <w:rsid w:val="0E816158"/>
    <w:rsid w:val="0E99A82C"/>
    <w:rsid w:val="0EA4C1CD"/>
    <w:rsid w:val="0EAF6C39"/>
    <w:rsid w:val="0EB76AD6"/>
    <w:rsid w:val="0EE548B4"/>
    <w:rsid w:val="0EE719D7"/>
    <w:rsid w:val="0EF15159"/>
    <w:rsid w:val="0EF63DE4"/>
    <w:rsid w:val="0EF7EDF7"/>
    <w:rsid w:val="0F02F5F1"/>
    <w:rsid w:val="0F092DBA"/>
    <w:rsid w:val="0F166BF3"/>
    <w:rsid w:val="0F1E72B5"/>
    <w:rsid w:val="0F204878"/>
    <w:rsid w:val="0F2ACFA5"/>
    <w:rsid w:val="0F3532C7"/>
    <w:rsid w:val="0F421658"/>
    <w:rsid w:val="0F4CA22D"/>
    <w:rsid w:val="0F595CB7"/>
    <w:rsid w:val="0F5DB1F1"/>
    <w:rsid w:val="0F63A75F"/>
    <w:rsid w:val="0F6A8B1F"/>
    <w:rsid w:val="0F7B89FE"/>
    <w:rsid w:val="0F8962AA"/>
    <w:rsid w:val="0F8D06D8"/>
    <w:rsid w:val="0F9A4214"/>
    <w:rsid w:val="0F9A466E"/>
    <w:rsid w:val="0F9E6984"/>
    <w:rsid w:val="0FA4A721"/>
    <w:rsid w:val="0FA8EBA5"/>
    <w:rsid w:val="0FBE3071"/>
    <w:rsid w:val="0FC46C82"/>
    <w:rsid w:val="0FC6496B"/>
    <w:rsid w:val="0FD122D8"/>
    <w:rsid w:val="102D1609"/>
    <w:rsid w:val="102FD8E9"/>
    <w:rsid w:val="103BD798"/>
    <w:rsid w:val="10443FC1"/>
    <w:rsid w:val="10444BC5"/>
    <w:rsid w:val="1046CB11"/>
    <w:rsid w:val="104B3C9A"/>
    <w:rsid w:val="105B0FAB"/>
    <w:rsid w:val="106193BB"/>
    <w:rsid w:val="1079DFDA"/>
    <w:rsid w:val="1082A69E"/>
    <w:rsid w:val="108C946A"/>
    <w:rsid w:val="1095E483"/>
    <w:rsid w:val="109898C5"/>
    <w:rsid w:val="10A0AA7E"/>
    <w:rsid w:val="10C12B6D"/>
    <w:rsid w:val="10D74ADB"/>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9A87ED"/>
    <w:rsid w:val="11AA94CF"/>
    <w:rsid w:val="11BEEE86"/>
    <w:rsid w:val="11C5D6D1"/>
    <w:rsid w:val="12211788"/>
    <w:rsid w:val="1231ADB3"/>
    <w:rsid w:val="123BA412"/>
    <w:rsid w:val="12498D6F"/>
    <w:rsid w:val="124CCEDC"/>
    <w:rsid w:val="124CDA7C"/>
    <w:rsid w:val="125A1535"/>
    <w:rsid w:val="126FA31A"/>
    <w:rsid w:val="127463E2"/>
    <w:rsid w:val="12912325"/>
    <w:rsid w:val="12973F2C"/>
    <w:rsid w:val="12A585E0"/>
    <w:rsid w:val="12BA7E7F"/>
    <w:rsid w:val="12C37D66"/>
    <w:rsid w:val="12C59D3C"/>
    <w:rsid w:val="12CA9829"/>
    <w:rsid w:val="12D54EE9"/>
    <w:rsid w:val="12DCD7CB"/>
    <w:rsid w:val="12E02E4F"/>
    <w:rsid w:val="12F4DB30"/>
    <w:rsid w:val="12F5E9E1"/>
    <w:rsid w:val="1305A046"/>
    <w:rsid w:val="130FD6BA"/>
    <w:rsid w:val="1317799B"/>
    <w:rsid w:val="1317B44A"/>
    <w:rsid w:val="13250C10"/>
    <w:rsid w:val="1327A241"/>
    <w:rsid w:val="13351524"/>
    <w:rsid w:val="133CD7F8"/>
    <w:rsid w:val="13494553"/>
    <w:rsid w:val="1355390B"/>
    <w:rsid w:val="13563777"/>
    <w:rsid w:val="135A4FFD"/>
    <w:rsid w:val="135D2967"/>
    <w:rsid w:val="1364B5ED"/>
    <w:rsid w:val="136C9FAA"/>
    <w:rsid w:val="136EBF06"/>
    <w:rsid w:val="1373DEC0"/>
    <w:rsid w:val="13962E12"/>
    <w:rsid w:val="13B00D9B"/>
    <w:rsid w:val="13B08966"/>
    <w:rsid w:val="13BBA7B9"/>
    <w:rsid w:val="13D5D34D"/>
    <w:rsid w:val="13DC0FFE"/>
    <w:rsid w:val="1403F036"/>
    <w:rsid w:val="141FD734"/>
    <w:rsid w:val="14244B2B"/>
    <w:rsid w:val="14246558"/>
    <w:rsid w:val="14294A5B"/>
    <w:rsid w:val="14496954"/>
    <w:rsid w:val="144C259A"/>
    <w:rsid w:val="145ED4C4"/>
    <w:rsid w:val="146BE0B0"/>
    <w:rsid w:val="146E7465"/>
    <w:rsid w:val="14769189"/>
    <w:rsid w:val="1485C62E"/>
    <w:rsid w:val="149F5619"/>
    <w:rsid w:val="14B968F0"/>
    <w:rsid w:val="14B999D6"/>
    <w:rsid w:val="14BCE1F2"/>
    <w:rsid w:val="14C9EA81"/>
    <w:rsid w:val="14FEA2B8"/>
    <w:rsid w:val="1507A0F1"/>
    <w:rsid w:val="15131D91"/>
    <w:rsid w:val="15427A4A"/>
    <w:rsid w:val="15726A01"/>
    <w:rsid w:val="15736D96"/>
    <w:rsid w:val="157D0257"/>
    <w:rsid w:val="1580212A"/>
    <w:rsid w:val="158983ED"/>
    <w:rsid w:val="159B4B6F"/>
    <w:rsid w:val="159EA325"/>
    <w:rsid w:val="15A0CF07"/>
    <w:rsid w:val="15B94BD9"/>
    <w:rsid w:val="15C270B5"/>
    <w:rsid w:val="15CB9F14"/>
    <w:rsid w:val="15D1A6EB"/>
    <w:rsid w:val="15DB71AB"/>
    <w:rsid w:val="162FEE1C"/>
    <w:rsid w:val="1654060C"/>
    <w:rsid w:val="166F8D8E"/>
    <w:rsid w:val="167C603F"/>
    <w:rsid w:val="16830EC0"/>
    <w:rsid w:val="16892B65"/>
    <w:rsid w:val="169F1A6D"/>
    <w:rsid w:val="169F4853"/>
    <w:rsid w:val="16A3EF78"/>
    <w:rsid w:val="16B0988B"/>
    <w:rsid w:val="16B1AA83"/>
    <w:rsid w:val="16CAAD69"/>
    <w:rsid w:val="16E7FD06"/>
    <w:rsid w:val="16EACB07"/>
    <w:rsid w:val="16FD116A"/>
    <w:rsid w:val="16FE8ACE"/>
    <w:rsid w:val="173B94BE"/>
    <w:rsid w:val="17479316"/>
    <w:rsid w:val="174C9365"/>
    <w:rsid w:val="1759EF3E"/>
    <w:rsid w:val="175EB2EA"/>
    <w:rsid w:val="1774BEBE"/>
    <w:rsid w:val="177A3C65"/>
    <w:rsid w:val="1787F67E"/>
    <w:rsid w:val="17904372"/>
    <w:rsid w:val="1790E5BD"/>
    <w:rsid w:val="17A37810"/>
    <w:rsid w:val="17A5740B"/>
    <w:rsid w:val="17AC5E32"/>
    <w:rsid w:val="17CB84BE"/>
    <w:rsid w:val="17CC0270"/>
    <w:rsid w:val="17CFDAAC"/>
    <w:rsid w:val="17E8781B"/>
    <w:rsid w:val="17E93179"/>
    <w:rsid w:val="17FCC94E"/>
    <w:rsid w:val="1821E31E"/>
    <w:rsid w:val="18221EE4"/>
    <w:rsid w:val="18303124"/>
    <w:rsid w:val="1830FEDB"/>
    <w:rsid w:val="18320AD2"/>
    <w:rsid w:val="18331B3C"/>
    <w:rsid w:val="183AEACE"/>
    <w:rsid w:val="184F6823"/>
    <w:rsid w:val="1853411A"/>
    <w:rsid w:val="18708D42"/>
    <w:rsid w:val="1873029D"/>
    <w:rsid w:val="18759060"/>
    <w:rsid w:val="187CAA6A"/>
    <w:rsid w:val="187FBC0F"/>
    <w:rsid w:val="18809546"/>
    <w:rsid w:val="189FAF13"/>
    <w:rsid w:val="18A839AB"/>
    <w:rsid w:val="18B54F75"/>
    <w:rsid w:val="18BC7EE5"/>
    <w:rsid w:val="18CBAB90"/>
    <w:rsid w:val="18D650A4"/>
    <w:rsid w:val="18D8E44B"/>
    <w:rsid w:val="18E3AC73"/>
    <w:rsid w:val="18E3B8DB"/>
    <w:rsid w:val="190064A9"/>
    <w:rsid w:val="19018C23"/>
    <w:rsid w:val="19115070"/>
    <w:rsid w:val="1936055F"/>
    <w:rsid w:val="193A4375"/>
    <w:rsid w:val="193C341F"/>
    <w:rsid w:val="19553564"/>
    <w:rsid w:val="196D58FA"/>
    <w:rsid w:val="197A9880"/>
    <w:rsid w:val="197F376F"/>
    <w:rsid w:val="198E0584"/>
    <w:rsid w:val="199899AF"/>
    <w:rsid w:val="199CDB9B"/>
    <w:rsid w:val="19A38098"/>
    <w:rsid w:val="19B08833"/>
    <w:rsid w:val="19B362A4"/>
    <w:rsid w:val="19CC0185"/>
    <w:rsid w:val="19CDE5F6"/>
    <w:rsid w:val="19E33BF4"/>
    <w:rsid w:val="19E77474"/>
    <w:rsid w:val="19E9E3C5"/>
    <w:rsid w:val="19EA209D"/>
    <w:rsid w:val="19EF4DA4"/>
    <w:rsid w:val="19F8A4F8"/>
    <w:rsid w:val="19F8D826"/>
    <w:rsid w:val="1A14E887"/>
    <w:rsid w:val="1A17F2C4"/>
    <w:rsid w:val="1A3996E8"/>
    <w:rsid w:val="1A3B3BBE"/>
    <w:rsid w:val="1A3B9FDF"/>
    <w:rsid w:val="1A547790"/>
    <w:rsid w:val="1A6BDCAC"/>
    <w:rsid w:val="1A6E6724"/>
    <w:rsid w:val="1A78D4BD"/>
    <w:rsid w:val="1A83886C"/>
    <w:rsid w:val="1A8476D2"/>
    <w:rsid w:val="1A90A584"/>
    <w:rsid w:val="1A9450AA"/>
    <w:rsid w:val="1A95C97B"/>
    <w:rsid w:val="1AB3C8BF"/>
    <w:rsid w:val="1ACAB6F6"/>
    <w:rsid w:val="1AD6E337"/>
    <w:rsid w:val="1ADEE146"/>
    <w:rsid w:val="1AF1408F"/>
    <w:rsid w:val="1AFFD53A"/>
    <w:rsid w:val="1B346A10"/>
    <w:rsid w:val="1B384EB8"/>
    <w:rsid w:val="1BAD9141"/>
    <w:rsid w:val="1BAFABC8"/>
    <w:rsid w:val="1BBB1F80"/>
    <w:rsid w:val="1BE73223"/>
    <w:rsid w:val="1C094EA7"/>
    <w:rsid w:val="1C16291E"/>
    <w:rsid w:val="1C2C75E5"/>
    <w:rsid w:val="1C2F4998"/>
    <w:rsid w:val="1C36C6F8"/>
    <w:rsid w:val="1C61F3BF"/>
    <w:rsid w:val="1CAA3246"/>
    <w:rsid w:val="1CB380BF"/>
    <w:rsid w:val="1CD4B865"/>
    <w:rsid w:val="1CD6987D"/>
    <w:rsid w:val="1CEAACBB"/>
    <w:rsid w:val="1D2789FB"/>
    <w:rsid w:val="1D2C6465"/>
    <w:rsid w:val="1D2FC5FC"/>
    <w:rsid w:val="1D31AD28"/>
    <w:rsid w:val="1D361A10"/>
    <w:rsid w:val="1D3FAC22"/>
    <w:rsid w:val="1D4DEEAE"/>
    <w:rsid w:val="1D53640C"/>
    <w:rsid w:val="1D59030B"/>
    <w:rsid w:val="1D5CA0A7"/>
    <w:rsid w:val="1D8E8A1E"/>
    <w:rsid w:val="1DA54F35"/>
    <w:rsid w:val="1DC98DEC"/>
    <w:rsid w:val="1DD18FC0"/>
    <w:rsid w:val="1DD4FD46"/>
    <w:rsid w:val="1DE51DCA"/>
    <w:rsid w:val="1DF61F6A"/>
    <w:rsid w:val="1E06B26B"/>
    <w:rsid w:val="1E0C2C9A"/>
    <w:rsid w:val="1E15B943"/>
    <w:rsid w:val="1E419473"/>
    <w:rsid w:val="1E50361E"/>
    <w:rsid w:val="1E57B99F"/>
    <w:rsid w:val="1E5EB3AD"/>
    <w:rsid w:val="1E634BDD"/>
    <w:rsid w:val="1E63696A"/>
    <w:rsid w:val="1E99B1A0"/>
    <w:rsid w:val="1E9C4AEC"/>
    <w:rsid w:val="1E9CA66D"/>
    <w:rsid w:val="1EAAF1DD"/>
    <w:rsid w:val="1EAF97DC"/>
    <w:rsid w:val="1EBD54E8"/>
    <w:rsid w:val="1ECB4570"/>
    <w:rsid w:val="1EEAFAF5"/>
    <w:rsid w:val="1EEFE28C"/>
    <w:rsid w:val="1EF545FC"/>
    <w:rsid w:val="1F02FB08"/>
    <w:rsid w:val="1F0DF4A7"/>
    <w:rsid w:val="1F0F62A9"/>
    <w:rsid w:val="1F261125"/>
    <w:rsid w:val="1F27E8B3"/>
    <w:rsid w:val="1F2A66AF"/>
    <w:rsid w:val="1F3F3934"/>
    <w:rsid w:val="1F48E0F5"/>
    <w:rsid w:val="1F52A4FB"/>
    <w:rsid w:val="1F586191"/>
    <w:rsid w:val="1F71BD75"/>
    <w:rsid w:val="1F721FB8"/>
    <w:rsid w:val="1F895BD2"/>
    <w:rsid w:val="1FB2E633"/>
    <w:rsid w:val="1FD13F2A"/>
    <w:rsid w:val="1FD783B9"/>
    <w:rsid w:val="1FE41EAB"/>
    <w:rsid w:val="1FE8B0E0"/>
    <w:rsid w:val="1FED438D"/>
    <w:rsid w:val="1FF5E1BF"/>
    <w:rsid w:val="20122558"/>
    <w:rsid w:val="201957C4"/>
    <w:rsid w:val="20355411"/>
    <w:rsid w:val="2035AE78"/>
    <w:rsid w:val="203F31DC"/>
    <w:rsid w:val="204C2CA9"/>
    <w:rsid w:val="2068DBDB"/>
    <w:rsid w:val="206A21E9"/>
    <w:rsid w:val="206B4EFB"/>
    <w:rsid w:val="206D988E"/>
    <w:rsid w:val="207952B8"/>
    <w:rsid w:val="2093D221"/>
    <w:rsid w:val="209CD94C"/>
    <w:rsid w:val="20AA6B86"/>
    <w:rsid w:val="20C2E5C9"/>
    <w:rsid w:val="20C34754"/>
    <w:rsid w:val="20CD63F8"/>
    <w:rsid w:val="20DD781B"/>
    <w:rsid w:val="20E14803"/>
    <w:rsid w:val="20EF3260"/>
    <w:rsid w:val="20F60C7E"/>
    <w:rsid w:val="20FFE708"/>
    <w:rsid w:val="210BC11A"/>
    <w:rsid w:val="210C9E08"/>
    <w:rsid w:val="211FD949"/>
    <w:rsid w:val="21229A1F"/>
    <w:rsid w:val="21252848"/>
    <w:rsid w:val="21271264"/>
    <w:rsid w:val="2128A7AA"/>
    <w:rsid w:val="212B2221"/>
    <w:rsid w:val="212B8BAF"/>
    <w:rsid w:val="21323D5B"/>
    <w:rsid w:val="2133123C"/>
    <w:rsid w:val="213711FB"/>
    <w:rsid w:val="2137E749"/>
    <w:rsid w:val="213906AA"/>
    <w:rsid w:val="214905A1"/>
    <w:rsid w:val="215F2FC4"/>
    <w:rsid w:val="217A4E82"/>
    <w:rsid w:val="217FEF0C"/>
    <w:rsid w:val="21972BF3"/>
    <w:rsid w:val="219BB412"/>
    <w:rsid w:val="21A9A034"/>
    <w:rsid w:val="21B37EDE"/>
    <w:rsid w:val="21B4E3ED"/>
    <w:rsid w:val="21BA32FB"/>
    <w:rsid w:val="21BC6C90"/>
    <w:rsid w:val="21EA1511"/>
    <w:rsid w:val="21EE5684"/>
    <w:rsid w:val="21F00457"/>
    <w:rsid w:val="21FEEA1D"/>
    <w:rsid w:val="2213B0A0"/>
    <w:rsid w:val="223F0298"/>
    <w:rsid w:val="22599EF2"/>
    <w:rsid w:val="226C376D"/>
    <w:rsid w:val="227F7660"/>
    <w:rsid w:val="228A9B21"/>
    <w:rsid w:val="22C2BC15"/>
    <w:rsid w:val="22C86659"/>
    <w:rsid w:val="22CD0BBC"/>
    <w:rsid w:val="22FE3892"/>
    <w:rsid w:val="23025B25"/>
    <w:rsid w:val="234411D5"/>
    <w:rsid w:val="234BA139"/>
    <w:rsid w:val="234CA761"/>
    <w:rsid w:val="2356035C"/>
    <w:rsid w:val="235C4081"/>
    <w:rsid w:val="23734A5B"/>
    <w:rsid w:val="238D4351"/>
    <w:rsid w:val="238DC036"/>
    <w:rsid w:val="23942EF7"/>
    <w:rsid w:val="23A699FD"/>
    <w:rsid w:val="23AE314E"/>
    <w:rsid w:val="23B51348"/>
    <w:rsid w:val="23C95D0D"/>
    <w:rsid w:val="23DB0792"/>
    <w:rsid w:val="23FE3A76"/>
    <w:rsid w:val="240BE70A"/>
    <w:rsid w:val="241007D0"/>
    <w:rsid w:val="242B5918"/>
    <w:rsid w:val="242E7490"/>
    <w:rsid w:val="2431F8E2"/>
    <w:rsid w:val="244610F6"/>
    <w:rsid w:val="245390B7"/>
    <w:rsid w:val="2459EC4F"/>
    <w:rsid w:val="247E0647"/>
    <w:rsid w:val="24876DBF"/>
    <w:rsid w:val="24897D81"/>
    <w:rsid w:val="24A3D77E"/>
    <w:rsid w:val="24CA3DD5"/>
    <w:rsid w:val="24D2D46A"/>
    <w:rsid w:val="24D62BF3"/>
    <w:rsid w:val="24DE8E81"/>
    <w:rsid w:val="24E55F4A"/>
    <w:rsid w:val="25075467"/>
    <w:rsid w:val="251A2E75"/>
    <w:rsid w:val="252C350A"/>
    <w:rsid w:val="253CDF64"/>
    <w:rsid w:val="255698B8"/>
    <w:rsid w:val="256A0F89"/>
    <w:rsid w:val="257986C3"/>
    <w:rsid w:val="258FA79F"/>
    <w:rsid w:val="25A1E21A"/>
    <w:rsid w:val="25A9B640"/>
    <w:rsid w:val="25B46EBF"/>
    <w:rsid w:val="25C1E67F"/>
    <w:rsid w:val="25CE386D"/>
    <w:rsid w:val="25DBD40F"/>
    <w:rsid w:val="25E51F43"/>
    <w:rsid w:val="25F1311D"/>
    <w:rsid w:val="25FA68C2"/>
    <w:rsid w:val="2623E704"/>
    <w:rsid w:val="263FA7DF"/>
    <w:rsid w:val="264976AA"/>
    <w:rsid w:val="264DBFA5"/>
    <w:rsid w:val="26590212"/>
    <w:rsid w:val="26625C40"/>
    <w:rsid w:val="2667F05C"/>
    <w:rsid w:val="267F2DB7"/>
    <w:rsid w:val="2682E2FE"/>
    <w:rsid w:val="268A74ED"/>
    <w:rsid w:val="2692C597"/>
    <w:rsid w:val="269824D3"/>
    <w:rsid w:val="26B228CB"/>
    <w:rsid w:val="26B5FE15"/>
    <w:rsid w:val="26B9FAB4"/>
    <w:rsid w:val="26BFAB4E"/>
    <w:rsid w:val="26E0B92A"/>
    <w:rsid w:val="26EE1C04"/>
    <w:rsid w:val="270576C5"/>
    <w:rsid w:val="2707D3C3"/>
    <w:rsid w:val="2717E979"/>
    <w:rsid w:val="271E9F22"/>
    <w:rsid w:val="271FC276"/>
    <w:rsid w:val="272AA732"/>
    <w:rsid w:val="272C4BB2"/>
    <w:rsid w:val="272F2AEA"/>
    <w:rsid w:val="2736D1A4"/>
    <w:rsid w:val="27415696"/>
    <w:rsid w:val="274A02D0"/>
    <w:rsid w:val="274A4B19"/>
    <w:rsid w:val="274D28B1"/>
    <w:rsid w:val="2770B275"/>
    <w:rsid w:val="27786668"/>
    <w:rsid w:val="277BC3DF"/>
    <w:rsid w:val="277BEF66"/>
    <w:rsid w:val="278FD8CD"/>
    <w:rsid w:val="279338A8"/>
    <w:rsid w:val="279A83EF"/>
    <w:rsid w:val="279D01B0"/>
    <w:rsid w:val="27AD5CE0"/>
    <w:rsid w:val="27B4E2D5"/>
    <w:rsid w:val="27E947FC"/>
    <w:rsid w:val="27EDCFCA"/>
    <w:rsid w:val="27EE3D41"/>
    <w:rsid w:val="27F63366"/>
    <w:rsid w:val="281080B3"/>
    <w:rsid w:val="281B7A51"/>
    <w:rsid w:val="2825E582"/>
    <w:rsid w:val="283FCC64"/>
    <w:rsid w:val="28541421"/>
    <w:rsid w:val="285552A8"/>
    <w:rsid w:val="288EAAE7"/>
    <w:rsid w:val="2892F0E5"/>
    <w:rsid w:val="28930540"/>
    <w:rsid w:val="28994422"/>
    <w:rsid w:val="28B644EF"/>
    <w:rsid w:val="28B91206"/>
    <w:rsid w:val="28C54990"/>
    <w:rsid w:val="28C7A02D"/>
    <w:rsid w:val="28C81C13"/>
    <w:rsid w:val="28F1D090"/>
    <w:rsid w:val="28F32826"/>
    <w:rsid w:val="28F4B4D5"/>
    <w:rsid w:val="28FA05AE"/>
    <w:rsid w:val="290962A2"/>
    <w:rsid w:val="291917BA"/>
    <w:rsid w:val="291E7F80"/>
    <w:rsid w:val="292D5D72"/>
    <w:rsid w:val="293088CC"/>
    <w:rsid w:val="2934EA7D"/>
    <w:rsid w:val="2942E2EA"/>
    <w:rsid w:val="2981176C"/>
    <w:rsid w:val="29856067"/>
    <w:rsid w:val="29AE6EB6"/>
    <w:rsid w:val="29BFC3EF"/>
    <w:rsid w:val="29C900DF"/>
    <w:rsid w:val="29E38A4B"/>
    <w:rsid w:val="29FE1404"/>
    <w:rsid w:val="2A064467"/>
    <w:rsid w:val="2A370455"/>
    <w:rsid w:val="2A386FC9"/>
    <w:rsid w:val="2A4F5593"/>
    <w:rsid w:val="2A77B42E"/>
    <w:rsid w:val="2A859C96"/>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5F7B83"/>
    <w:rsid w:val="2B6017F7"/>
    <w:rsid w:val="2B6FF8E2"/>
    <w:rsid w:val="2B76DE9B"/>
    <w:rsid w:val="2B772DE5"/>
    <w:rsid w:val="2B77916E"/>
    <w:rsid w:val="2B7B322A"/>
    <w:rsid w:val="2BA70FCA"/>
    <w:rsid w:val="2BBCB939"/>
    <w:rsid w:val="2BC8B4AF"/>
    <w:rsid w:val="2BFF9237"/>
    <w:rsid w:val="2C04F3E2"/>
    <w:rsid w:val="2C05DEDB"/>
    <w:rsid w:val="2C06620F"/>
    <w:rsid w:val="2C1FED2C"/>
    <w:rsid w:val="2C393EB3"/>
    <w:rsid w:val="2C3ABE48"/>
    <w:rsid w:val="2C47E674"/>
    <w:rsid w:val="2C4BC98A"/>
    <w:rsid w:val="2C6752A5"/>
    <w:rsid w:val="2C6F489F"/>
    <w:rsid w:val="2C706E6A"/>
    <w:rsid w:val="2C7317C3"/>
    <w:rsid w:val="2CA205F4"/>
    <w:rsid w:val="2CAF5984"/>
    <w:rsid w:val="2CBB06DA"/>
    <w:rsid w:val="2CC6A02A"/>
    <w:rsid w:val="2CC9A489"/>
    <w:rsid w:val="2CD6B7DD"/>
    <w:rsid w:val="2CE48408"/>
    <w:rsid w:val="2CE708CA"/>
    <w:rsid w:val="2CEACCC8"/>
    <w:rsid w:val="2CED704C"/>
    <w:rsid w:val="2CF08A10"/>
    <w:rsid w:val="2CF2E815"/>
    <w:rsid w:val="2D18B974"/>
    <w:rsid w:val="2D1A4553"/>
    <w:rsid w:val="2D1BA0D6"/>
    <w:rsid w:val="2D28C3CB"/>
    <w:rsid w:val="2D2F5CB3"/>
    <w:rsid w:val="2D387847"/>
    <w:rsid w:val="2D4E23EE"/>
    <w:rsid w:val="2D5DEB57"/>
    <w:rsid w:val="2D5E6481"/>
    <w:rsid w:val="2D6247F3"/>
    <w:rsid w:val="2D7A2539"/>
    <w:rsid w:val="2D89BD52"/>
    <w:rsid w:val="2DB4C18E"/>
    <w:rsid w:val="2DDCEE4D"/>
    <w:rsid w:val="2DF0131A"/>
    <w:rsid w:val="2DF8616D"/>
    <w:rsid w:val="2E038240"/>
    <w:rsid w:val="2E0ADC79"/>
    <w:rsid w:val="2E174426"/>
    <w:rsid w:val="2E1982CA"/>
    <w:rsid w:val="2E201697"/>
    <w:rsid w:val="2E22540A"/>
    <w:rsid w:val="2E22F189"/>
    <w:rsid w:val="2E239585"/>
    <w:rsid w:val="2E246DD3"/>
    <w:rsid w:val="2E2AAC0E"/>
    <w:rsid w:val="2E5E013C"/>
    <w:rsid w:val="2E640BE2"/>
    <w:rsid w:val="2E6413F7"/>
    <w:rsid w:val="2E69D724"/>
    <w:rsid w:val="2E72A902"/>
    <w:rsid w:val="2E7FC465"/>
    <w:rsid w:val="2E824485"/>
    <w:rsid w:val="2E892EDD"/>
    <w:rsid w:val="2EA02C1C"/>
    <w:rsid w:val="2EA7E1A3"/>
    <w:rsid w:val="2EB8A2D7"/>
    <w:rsid w:val="2ED64C4C"/>
    <w:rsid w:val="2EE0D25F"/>
    <w:rsid w:val="2EE4E60F"/>
    <w:rsid w:val="2EE70275"/>
    <w:rsid w:val="2EF127B8"/>
    <w:rsid w:val="2F0A5309"/>
    <w:rsid w:val="2F0AFDCB"/>
    <w:rsid w:val="2F12ED0E"/>
    <w:rsid w:val="2F13D570"/>
    <w:rsid w:val="2F1F4DD5"/>
    <w:rsid w:val="2F276135"/>
    <w:rsid w:val="2F322E7B"/>
    <w:rsid w:val="2F452077"/>
    <w:rsid w:val="2F5450A9"/>
    <w:rsid w:val="2F58F77B"/>
    <w:rsid w:val="2F647687"/>
    <w:rsid w:val="2F8DFBC7"/>
    <w:rsid w:val="2F944122"/>
    <w:rsid w:val="2F9AD9B1"/>
    <w:rsid w:val="2FA6E961"/>
    <w:rsid w:val="2FC9B189"/>
    <w:rsid w:val="2FCCB9DA"/>
    <w:rsid w:val="2FDA046B"/>
    <w:rsid w:val="2FDBEEA2"/>
    <w:rsid w:val="2FDBF56F"/>
    <w:rsid w:val="2FE9BF5D"/>
    <w:rsid w:val="2FFFE458"/>
    <w:rsid w:val="30186733"/>
    <w:rsid w:val="303D0440"/>
    <w:rsid w:val="3052AA92"/>
    <w:rsid w:val="30574ABB"/>
    <w:rsid w:val="305F2606"/>
    <w:rsid w:val="3064BBCF"/>
    <w:rsid w:val="30688E05"/>
    <w:rsid w:val="3068B5A9"/>
    <w:rsid w:val="3096FCA1"/>
    <w:rsid w:val="30AE8900"/>
    <w:rsid w:val="30D02D24"/>
    <w:rsid w:val="30D410E3"/>
    <w:rsid w:val="30DC005F"/>
    <w:rsid w:val="30F87794"/>
    <w:rsid w:val="31001435"/>
    <w:rsid w:val="310C86AC"/>
    <w:rsid w:val="3118EB62"/>
    <w:rsid w:val="311FAD1E"/>
    <w:rsid w:val="313196A8"/>
    <w:rsid w:val="31478ABC"/>
    <w:rsid w:val="314EECFE"/>
    <w:rsid w:val="31547023"/>
    <w:rsid w:val="31573B0E"/>
    <w:rsid w:val="316A2AE3"/>
    <w:rsid w:val="31826BAD"/>
    <w:rsid w:val="31D33564"/>
    <w:rsid w:val="31D8D4A1"/>
    <w:rsid w:val="31E4D87C"/>
    <w:rsid w:val="31EFE499"/>
    <w:rsid w:val="31F86FB4"/>
    <w:rsid w:val="32013F29"/>
    <w:rsid w:val="32128F31"/>
    <w:rsid w:val="321388E1"/>
    <w:rsid w:val="32185179"/>
    <w:rsid w:val="32271AD2"/>
    <w:rsid w:val="324B7E26"/>
    <w:rsid w:val="324F8DA3"/>
    <w:rsid w:val="3261D340"/>
    <w:rsid w:val="3272A596"/>
    <w:rsid w:val="327DFA66"/>
    <w:rsid w:val="327EEA17"/>
    <w:rsid w:val="328AE522"/>
    <w:rsid w:val="328AEDBA"/>
    <w:rsid w:val="329459DB"/>
    <w:rsid w:val="32A398DF"/>
    <w:rsid w:val="32A8AC71"/>
    <w:rsid w:val="32EEC2E6"/>
    <w:rsid w:val="330B7243"/>
    <w:rsid w:val="3312D4C1"/>
    <w:rsid w:val="331BD264"/>
    <w:rsid w:val="333C1E4E"/>
    <w:rsid w:val="33406D2E"/>
    <w:rsid w:val="3351650B"/>
    <w:rsid w:val="3368E4BE"/>
    <w:rsid w:val="336CA871"/>
    <w:rsid w:val="337686EE"/>
    <w:rsid w:val="337BFA7F"/>
    <w:rsid w:val="3390D90D"/>
    <w:rsid w:val="33A0D97C"/>
    <w:rsid w:val="33A88858"/>
    <w:rsid w:val="33AD8FE4"/>
    <w:rsid w:val="33C87E80"/>
    <w:rsid w:val="33D6E917"/>
    <w:rsid w:val="33F31985"/>
    <w:rsid w:val="33F3FB35"/>
    <w:rsid w:val="34002D1F"/>
    <w:rsid w:val="341A2D11"/>
    <w:rsid w:val="3432BE7B"/>
    <w:rsid w:val="3435D1EB"/>
    <w:rsid w:val="344927BD"/>
    <w:rsid w:val="3460F8A9"/>
    <w:rsid w:val="34715DF9"/>
    <w:rsid w:val="3474D870"/>
    <w:rsid w:val="347A7DE8"/>
    <w:rsid w:val="3491BA12"/>
    <w:rsid w:val="34B29317"/>
    <w:rsid w:val="34B32A75"/>
    <w:rsid w:val="34BC67DD"/>
    <w:rsid w:val="34BF4CB7"/>
    <w:rsid w:val="34CEED20"/>
    <w:rsid w:val="34FFF8EE"/>
    <w:rsid w:val="35232E10"/>
    <w:rsid w:val="35321053"/>
    <w:rsid w:val="3534FD2A"/>
    <w:rsid w:val="35350D04"/>
    <w:rsid w:val="3535885F"/>
    <w:rsid w:val="353C495E"/>
    <w:rsid w:val="353DCEEC"/>
    <w:rsid w:val="3547D19A"/>
    <w:rsid w:val="3548386B"/>
    <w:rsid w:val="35514708"/>
    <w:rsid w:val="3571942F"/>
    <w:rsid w:val="357BD309"/>
    <w:rsid w:val="35812A5D"/>
    <w:rsid w:val="358211ED"/>
    <w:rsid w:val="358915D9"/>
    <w:rsid w:val="3593D0AD"/>
    <w:rsid w:val="3593F573"/>
    <w:rsid w:val="3594C7F7"/>
    <w:rsid w:val="35B461FB"/>
    <w:rsid w:val="35BE64F4"/>
    <w:rsid w:val="35BF11E5"/>
    <w:rsid w:val="35C3922D"/>
    <w:rsid w:val="35E2921D"/>
    <w:rsid w:val="35E6E432"/>
    <w:rsid w:val="35EF9E41"/>
    <w:rsid w:val="35F1DB4D"/>
    <w:rsid w:val="35F65212"/>
    <w:rsid w:val="35FC4AD0"/>
    <w:rsid w:val="360BFD59"/>
    <w:rsid w:val="361219BC"/>
    <w:rsid w:val="362E516C"/>
    <w:rsid w:val="36366156"/>
    <w:rsid w:val="363BB343"/>
    <w:rsid w:val="36508698"/>
    <w:rsid w:val="365C8944"/>
    <w:rsid w:val="365D5453"/>
    <w:rsid w:val="3687E897"/>
    <w:rsid w:val="36880A3C"/>
    <w:rsid w:val="36A7E68A"/>
    <w:rsid w:val="36B2A4DF"/>
    <w:rsid w:val="36BACC8F"/>
    <w:rsid w:val="36BCBA00"/>
    <w:rsid w:val="36BD07B2"/>
    <w:rsid w:val="36BE64A1"/>
    <w:rsid w:val="36C2044B"/>
    <w:rsid w:val="36CED7C4"/>
    <w:rsid w:val="36E0291A"/>
    <w:rsid w:val="36F8F867"/>
    <w:rsid w:val="371D6B7B"/>
    <w:rsid w:val="3724A108"/>
    <w:rsid w:val="37279396"/>
    <w:rsid w:val="372ABA47"/>
    <w:rsid w:val="372F4971"/>
    <w:rsid w:val="375BC3CB"/>
    <w:rsid w:val="375DF271"/>
    <w:rsid w:val="375F67E6"/>
    <w:rsid w:val="376B9342"/>
    <w:rsid w:val="37715D16"/>
    <w:rsid w:val="37749C16"/>
    <w:rsid w:val="3776DCC9"/>
    <w:rsid w:val="377BE8F3"/>
    <w:rsid w:val="37821A90"/>
    <w:rsid w:val="37882CE6"/>
    <w:rsid w:val="37ADEA1D"/>
    <w:rsid w:val="37E4D6EA"/>
    <w:rsid w:val="38077CA5"/>
    <w:rsid w:val="380C3AB1"/>
    <w:rsid w:val="3815B178"/>
    <w:rsid w:val="383066F0"/>
    <w:rsid w:val="383D77FF"/>
    <w:rsid w:val="3843B6EB"/>
    <w:rsid w:val="3849BF64"/>
    <w:rsid w:val="38588ACE"/>
    <w:rsid w:val="38629675"/>
    <w:rsid w:val="386CD21A"/>
    <w:rsid w:val="387FD92D"/>
    <w:rsid w:val="3884E392"/>
    <w:rsid w:val="388980D2"/>
    <w:rsid w:val="38931220"/>
    <w:rsid w:val="389349A1"/>
    <w:rsid w:val="38BC79AC"/>
    <w:rsid w:val="38C4EB6D"/>
    <w:rsid w:val="38CB19D2"/>
    <w:rsid w:val="38CE1F9A"/>
    <w:rsid w:val="38F1E8E0"/>
    <w:rsid w:val="38F376C3"/>
    <w:rsid w:val="38F7D48B"/>
    <w:rsid w:val="390337AE"/>
    <w:rsid w:val="391DEAF1"/>
    <w:rsid w:val="392568AA"/>
    <w:rsid w:val="392ED5D9"/>
    <w:rsid w:val="393759FB"/>
    <w:rsid w:val="394C58E9"/>
    <w:rsid w:val="397D4073"/>
    <w:rsid w:val="39869B98"/>
    <w:rsid w:val="39936A35"/>
    <w:rsid w:val="39AB534C"/>
    <w:rsid w:val="39B443D3"/>
    <w:rsid w:val="39BC8BE6"/>
    <w:rsid w:val="39D1D877"/>
    <w:rsid w:val="39D6A804"/>
    <w:rsid w:val="39DF2B54"/>
    <w:rsid w:val="39EA0838"/>
    <w:rsid w:val="39FA09F4"/>
    <w:rsid w:val="3A0C8668"/>
    <w:rsid w:val="3A18362D"/>
    <w:rsid w:val="3A243B1E"/>
    <w:rsid w:val="3A3A24D5"/>
    <w:rsid w:val="3A513765"/>
    <w:rsid w:val="3A538D95"/>
    <w:rsid w:val="3A5A1012"/>
    <w:rsid w:val="3A8C5776"/>
    <w:rsid w:val="3AA67D3D"/>
    <w:rsid w:val="3AB32658"/>
    <w:rsid w:val="3AB3531E"/>
    <w:rsid w:val="3AC3937F"/>
    <w:rsid w:val="3AD34A3F"/>
    <w:rsid w:val="3AD70B84"/>
    <w:rsid w:val="3AE07120"/>
    <w:rsid w:val="3AE140E5"/>
    <w:rsid w:val="3AECE27D"/>
    <w:rsid w:val="3B059252"/>
    <w:rsid w:val="3B1919BF"/>
    <w:rsid w:val="3B24F05D"/>
    <w:rsid w:val="3B2C9388"/>
    <w:rsid w:val="3B3479F2"/>
    <w:rsid w:val="3B380881"/>
    <w:rsid w:val="3B42315D"/>
    <w:rsid w:val="3B64072A"/>
    <w:rsid w:val="3B7518C1"/>
    <w:rsid w:val="3B7801BE"/>
    <w:rsid w:val="3B7C7C3A"/>
    <w:rsid w:val="3B7FB6E7"/>
    <w:rsid w:val="3B886F37"/>
    <w:rsid w:val="3B91801A"/>
    <w:rsid w:val="3B95756E"/>
    <w:rsid w:val="3B9854B1"/>
    <w:rsid w:val="3BA333FB"/>
    <w:rsid w:val="3BA44E88"/>
    <w:rsid w:val="3BA6C657"/>
    <w:rsid w:val="3BA8C8DF"/>
    <w:rsid w:val="3BBF1586"/>
    <w:rsid w:val="3BC1A561"/>
    <w:rsid w:val="3BC560D2"/>
    <w:rsid w:val="3BC74917"/>
    <w:rsid w:val="3BD9070D"/>
    <w:rsid w:val="3C0A7B22"/>
    <w:rsid w:val="3C0FCB76"/>
    <w:rsid w:val="3C1E8689"/>
    <w:rsid w:val="3C3276AA"/>
    <w:rsid w:val="3C3717DA"/>
    <w:rsid w:val="3C3C3C2B"/>
    <w:rsid w:val="3C5282A8"/>
    <w:rsid w:val="3C5DD90E"/>
    <w:rsid w:val="3C6204E8"/>
    <w:rsid w:val="3C70CAFE"/>
    <w:rsid w:val="3C8F4778"/>
    <w:rsid w:val="3C9436D1"/>
    <w:rsid w:val="3C9D7BC4"/>
    <w:rsid w:val="3CE10A43"/>
    <w:rsid w:val="3D0296E7"/>
    <w:rsid w:val="3D0752BC"/>
    <w:rsid w:val="3D0E1E96"/>
    <w:rsid w:val="3D1BF6F1"/>
    <w:rsid w:val="3D1FA0E0"/>
    <w:rsid w:val="3D21E663"/>
    <w:rsid w:val="3D3716FA"/>
    <w:rsid w:val="3D604CD0"/>
    <w:rsid w:val="3D64A300"/>
    <w:rsid w:val="3D64AC62"/>
    <w:rsid w:val="3D775835"/>
    <w:rsid w:val="3D80F28B"/>
    <w:rsid w:val="3D8C7D6C"/>
    <w:rsid w:val="3D952697"/>
    <w:rsid w:val="3DA13A8C"/>
    <w:rsid w:val="3DAEF049"/>
    <w:rsid w:val="3DAFB56E"/>
    <w:rsid w:val="3DC588B0"/>
    <w:rsid w:val="3DC818A6"/>
    <w:rsid w:val="3DD0C673"/>
    <w:rsid w:val="3DD88982"/>
    <w:rsid w:val="3DE2E2E2"/>
    <w:rsid w:val="3DEAC71A"/>
    <w:rsid w:val="3DF2DAFD"/>
    <w:rsid w:val="3E0D0F6A"/>
    <w:rsid w:val="3E105410"/>
    <w:rsid w:val="3E126C11"/>
    <w:rsid w:val="3E144F5F"/>
    <w:rsid w:val="3E16E361"/>
    <w:rsid w:val="3E17244A"/>
    <w:rsid w:val="3E1B3653"/>
    <w:rsid w:val="3E268FD3"/>
    <w:rsid w:val="3E2DE4E6"/>
    <w:rsid w:val="3E381D43"/>
    <w:rsid w:val="3E518133"/>
    <w:rsid w:val="3E53444E"/>
    <w:rsid w:val="3E62557C"/>
    <w:rsid w:val="3E64EEAD"/>
    <w:rsid w:val="3E7DB6A2"/>
    <w:rsid w:val="3E9929EC"/>
    <w:rsid w:val="3EAFA6BD"/>
    <w:rsid w:val="3EB5F319"/>
    <w:rsid w:val="3ED29B25"/>
    <w:rsid w:val="3EF18CF5"/>
    <w:rsid w:val="3EF2771C"/>
    <w:rsid w:val="3EF3AE38"/>
    <w:rsid w:val="3EFBD760"/>
    <w:rsid w:val="3EFCD679"/>
    <w:rsid w:val="3F055093"/>
    <w:rsid w:val="3F08917E"/>
    <w:rsid w:val="3F39DFA2"/>
    <w:rsid w:val="3F3D0AED"/>
    <w:rsid w:val="3F4F820C"/>
    <w:rsid w:val="3F5B90ED"/>
    <w:rsid w:val="3F6807F6"/>
    <w:rsid w:val="3F70AED0"/>
    <w:rsid w:val="3F728301"/>
    <w:rsid w:val="3F74B369"/>
    <w:rsid w:val="3F7A853B"/>
    <w:rsid w:val="3F854987"/>
    <w:rsid w:val="3F86977B"/>
    <w:rsid w:val="3F968981"/>
    <w:rsid w:val="3F9E703E"/>
    <w:rsid w:val="3FA9061F"/>
    <w:rsid w:val="3FB67A06"/>
    <w:rsid w:val="3FB8661A"/>
    <w:rsid w:val="3FC26034"/>
    <w:rsid w:val="3FC30CF6"/>
    <w:rsid w:val="3FD2F975"/>
    <w:rsid w:val="3FD4EF60"/>
    <w:rsid w:val="3FE81E34"/>
    <w:rsid w:val="3FE8844F"/>
    <w:rsid w:val="3FF1DD1F"/>
    <w:rsid w:val="4013C48A"/>
    <w:rsid w:val="4015A280"/>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143CD"/>
    <w:rsid w:val="40E5604B"/>
    <w:rsid w:val="40EDCFDF"/>
    <w:rsid w:val="40EF5305"/>
    <w:rsid w:val="40FE5EBD"/>
    <w:rsid w:val="410B9018"/>
    <w:rsid w:val="4113F3D6"/>
    <w:rsid w:val="4128B043"/>
    <w:rsid w:val="4128FCD6"/>
    <w:rsid w:val="41369FA6"/>
    <w:rsid w:val="414038F0"/>
    <w:rsid w:val="41498914"/>
    <w:rsid w:val="4154CC63"/>
    <w:rsid w:val="417E8C0A"/>
    <w:rsid w:val="41837590"/>
    <w:rsid w:val="418B86C1"/>
    <w:rsid w:val="41980B2D"/>
    <w:rsid w:val="41988979"/>
    <w:rsid w:val="4198ECD7"/>
    <w:rsid w:val="41D63511"/>
    <w:rsid w:val="41D8AF88"/>
    <w:rsid w:val="41E41CAF"/>
    <w:rsid w:val="41E50BD8"/>
    <w:rsid w:val="41EB9380"/>
    <w:rsid w:val="41F9B934"/>
    <w:rsid w:val="4204316F"/>
    <w:rsid w:val="42046FC6"/>
    <w:rsid w:val="420C906E"/>
    <w:rsid w:val="42140791"/>
    <w:rsid w:val="4216C2CD"/>
    <w:rsid w:val="422404E4"/>
    <w:rsid w:val="42249716"/>
    <w:rsid w:val="4234A256"/>
    <w:rsid w:val="423A5504"/>
    <w:rsid w:val="423DA874"/>
    <w:rsid w:val="424698A8"/>
    <w:rsid w:val="424875B9"/>
    <w:rsid w:val="42526F02"/>
    <w:rsid w:val="4256EA8A"/>
    <w:rsid w:val="4264597A"/>
    <w:rsid w:val="4264E1B5"/>
    <w:rsid w:val="427B3F4E"/>
    <w:rsid w:val="428B2366"/>
    <w:rsid w:val="42A30EB3"/>
    <w:rsid w:val="42A63807"/>
    <w:rsid w:val="42AA9574"/>
    <w:rsid w:val="42BE383D"/>
    <w:rsid w:val="42C1DA29"/>
    <w:rsid w:val="42C43C80"/>
    <w:rsid w:val="42C7D875"/>
    <w:rsid w:val="42DE4B71"/>
    <w:rsid w:val="42EC8FFF"/>
    <w:rsid w:val="42FF5D62"/>
    <w:rsid w:val="43043F85"/>
    <w:rsid w:val="43058F33"/>
    <w:rsid w:val="43102489"/>
    <w:rsid w:val="43168BEE"/>
    <w:rsid w:val="43181D41"/>
    <w:rsid w:val="431C310F"/>
    <w:rsid w:val="4326FDC2"/>
    <w:rsid w:val="434381AE"/>
    <w:rsid w:val="434DF082"/>
    <w:rsid w:val="4366059E"/>
    <w:rsid w:val="437FED10"/>
    <w:rsid w:val="439E2A6C"/>
    <w:rsid w:val="43A95CE4"/>
    <w:rsid w:val="43AD5ACC"/>
    <w:rsid w:val="43BA7409"/>
    <w:rsid w:val="43C0460D"/>
    <w:rsid w:val="43D072B7"/>
    <w:rsid w:val="43DD2C15"/>
    <w:rsid w:val="43ED4A57"/>
    <w:rsid w:val="43F9888C"/>
    <w:rsid w:val="44107C10"/>
    <w:rsid w:val="44155900"/>
    <w:rsid w:val="441B4D4D"/>
    <w:rsid w:val="444E29A6"/>
    <w:rsid w:val="444E4BA5"/>
    <w:rsid w:val="4463A8D6"/>
    <w:rsid w:val="4471B976"/>
    <w:rsid w:val="447B146B"/>
    <w:rsid w:val="44994CDF"/>
    <w:rsid w:val="44A371DB"/>
    <w:rsid w:val="44B17F57"/>
    <w:rsid w:val="44BB8EF9"/>
    <w:rsid w:val="44CAA733"/>
    <w:rsid w:val="44D0720D"/>
    <w:rsid w:val="44E5B8BE"/>
    <w:rsid w:val="44F4EAFB"/>
    <w:rsid w:val="450C2FC6"/>
    <w:rsid w:val="452C0112"/>
    <w:rsid w:val="4540E7C1"/>
    <w:rsid w:val="455743D5"/>
    <w:rsid w:val="455A0E20"/>
    <w:rsid w:val="455F32EB"/>
    <w:rsid w:val="45689F9D"/>
    <w:rsid w:val="456FBE32"/>
    <w:rsid w:val="45727A6A"/>
    <w:rsid w:val="458911D0"/>
    <w:rsid w:val="4589B5E7"/>
    <w:rsid w:val="458D8410"/>
    <w:rsid w:val="45A522B3"/>
    <w:rsid w:val="45AACACF"/>
    <w:rsid w:val="45AC4C71"/>
    <w:rsid w:val="45B48873"/>
    <w:rsid w:val="45B88BDF"/>
    <w:rsid w:val="45E3786D"/>
    <w:rsid w:val="45E440D2"/>
    <w:rsid w:val="45FBE050"/>
    <w:rsid w:val="45FF7937"/>
    <w:rsid w:val="46073B70"/>
    <w:rsid w:val="4616FB52"/>
    <w:rsid w:val="4627C1D2"/>
    <w:rsid w:val="4645AAFB"/>
    <w:rsid w:val="464AEFB1"/>
    <w:rsid w:val="4670EC00"/>
    <w:rsid w:val="4671208D"/>
    <w:rsid w:val="4674147C"/>
    <w:rsid w:val="467E2B9A"/>
    <w:rsid w:val="4696F207"/>
    <w:rsid w:val="469C02AF"/>
    <w:rsid w:val="46D7F6F9"/>
    <w:rsid w:val="46E5A120"/>
    <w:rsid w:val="46EE0740"/>
    <w:rsid w:val="46F2E479"/>
    <w:rsid w:val="46F7A2BE"/>
    <w:rsid w:val="471795CA"/>
    <w:rsid w:val="47481CD2"/>
    <w:rsid w:val="475A7FF1"/>
    <w:rsid w:val="475EC848"/>
    <w:rsid w:val="476F4B10"/>
    <w:rsid w:val="47725492"/>
    <w:rsid w:val="4776D05E"/>
    <w:rsid w:val="477F48CE"/>
    <w:rsid w:val="47882649"/>
    <w:rsid w:val="47910250"/>
    <w:rsid w:val="4796B60E"/>
    <w:rsid w:val="47B94779"/>
    <w:rsid w:val="47C91DE5"/>
    <w:rsid w:val="47C9A5DA"/>
    <w:rsid w:val="47D28029"/>
    <w:rsid w:val="47DC3FD2"/>
    <w:rsid w:val="47E7BD9E"/>
    <w:rsid w:val="47F2BDBF"/>
    <w:rsid w:val="480ADAC9"/>
    <w:rsid w:val="4816CAF1"/>
    <w:rsid w:val="48224DB1"/>
    <w:rsid w:val="483117A1"/>
    <w:rsid w:val="4850F71E"/>
    <w:rsid w:val="4854E7B2"/>
    <w:rsid w:val="486B64D6"/>
    <w:rsid w:val="486CE510"/>
    <w:rsid w:val="486D2582"/>
    <w:rsid w:val="48BB8277"/>
    <w:rsid w:val="48D0F351"/>
    <w:rsid w:val="48E83EEE"/>
    <w:rsid w:val="48F1BB61"/>
    <w:rsid w:val="48F2F263"/>
    <w:rsid w:val="48F77C2E"/>
    <w:rsid w:val="48FCDDEF"/>
    <w:rsid w:val="48FF99DA"/>
    <w:rsid w:val="4904BED6"/>
    <w:rsid w:val="4919443F"/>
    <w:rsid w:val="493EF571"/>
    <w:rsid w:val="496DECF2"/>
    <w:rsid w:val="4980A130"/>
    <w:rsid w:val="4984037E"/>
    <w:rsid w:val="49871AB6"/>
    <w:rsid w:val="4989BFEA"/>
    <w:rsid w:val="498BC126"/>
    <w:rsid w:val="499BAD14"/>
    <w:rsid w:val="49A14C37"/>
    <w:rsid w:val="49B23D26"/>
    <w:rsid w:val="49B48AA8"/>
    <w:rsid w:val="49C3D844"/>
    <w:rsid w:val="49C85C1E"/>
    <w:rsid w:val="49CDFEB9"/>
    <w:rsid w:val="49D61D5D"/>
    <w:rsid w:val="49DC26C1"/>
    <w:rsid w:val="49ED3A44"/>
    <w:rsid w:val="49EF4C4C"/>
    <w:rsid w:val="49F60968"/>
    <w:rsid w:val="4A050500"/>
    <w:rsid w:val="4A0D5740"/>
    <w:rsid w:val="4A118C9B"/>
    <w:rsid w:val="4A3F0C1D"/>
    <w:rsid w:val="4A3FB43B"/>
    <w:rsid w:val="4A41E418"/>
    <w:rsid w:val="4A54CB27"/>
    <w:rsid w:val="4A5DF270"/>
    <w:rsid w:val="4A6804A3"/>
    <w:rsid w:val="4A6A24BE"/>
    <w:rsid w:val="4A7E7D4B"/>
    <w:rsid w:val="4A98A84C"/>
    <w:rsid w:val="4AB047B9"/>
    <w:rsid w:val="4AB929D9"/>
    <w:rsid w:val="4AC1C9D0"/>
    <w:rsid w:val="4AD7CC14"/>
    <w:rsid w:val="4AD8AF3D"/>
    <w:rsid w:val="4AE07A28"/>
    <w:rsid w:val="4AE7D894"/>
    <w:rsid w:val="4AF16BCC"/>
    <w:rsid w:val="4B03EF53"/>
    <w:rsid w:val="4B04035D"/>
    <w:rsid w:val="4B08883C"/>
    <w:rsid w:val="4B09444D"/>
    <w:rsid w:val="4B0C4150"/>
    <w:rsid w:val="4B322409"/>
    <w:rsid w:val="4B324CFA"/>
    <w:rsid w:val="4B407D49"/>
    <w:rsid w:val="4B5A08CB"/>
    <w:rsid w:val="4B62350D"/>
    <w:rsid w:val="4B78CBED"/>
    <w:rsid w:val="4B8AFEF5"/>
    <w:rsid w:val="4B8B4D9E"/>
    <w:rsid w:val="4BA44815"/>
    <w:rsid w:val="4BA7F0FE"/>
    <w:rsid w:val="4BAD5CFC"/>
    <w:rsid w:val="4BC5747D"/>
    <w:rsid w:val="4BC6DD9A"/>
    <w:rsid w:val="4BCB625D"/>
    <w:rsid w:val="4BD65496"/>
    <w:rsid w:val="4BDD8490"/>
    <w:rsid w:val="4BF9089D"/>
    <w:rsid w:val="4C1072E0"/>
    <w:rsid w:val="4C1FDFB0"/>
    <w:rsid w:val="4C564527"/>
    <w:rsid w:val="4C59B4F5"/>
    <w:rsid w:val="4C6299F8"/>
    <w:rsid w:val="4C6D4F1F"/>
    <w:rsid w:val="4C75D870"/>
    <w:rsid w:val="4C75DAF7"/>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A7DB22"/>
    <w:rsid w:val="4DB5FD63"/>
    <w:rsid w:val="4DB75E56"/>
    <w:rsid w:val="4DC66386"/>
    <w:rsid w:val="4DC8868B"/>
    <w:rsid w:val="4DC96F54"/>
    <w:rsid w:val="4DFBF2B6"/>
    <w:rsid w:val="4E067A6E"/>
    <w:rsid w:val="4E19002C"/>
    <w:rsid w:val="4E237098"/>
    <w:rsid w:val="4E29C519"/>
    <w:rsid w:val="4E3C5F3A"/>
    <w:rsid w:val="4E6283F7"/>
    <w:rsid w:val="4E7B0857"/>
    <w:rsid w:val="4E7D6B5F"/>
    <w:rsid w:val="4EA0725C"/>
    <w:rsid w:val="4EA2D68D"/>
    <w:rsid w:val="4EA34193"/>
    <w:rsid w:val="4EA62317"/>
    <w:rsid w:val="4EAA06EB"/>
    <w:rsid w:val="4EC1346D"/>
    <w:rsid w:val="4EC4D18D"/>
    <w:rsid w:val="4ECC9357"/>
    <w:rsid w:val="4ED1FB3A"/>
    <w:rsid w:val="4ED4603B"/>
    <w:rsid w:val="4ED97C48"/>
    <w:rsid w:val="4EDBC814"/>
    <w:rsid w:val="4EDC1D78"/>
    <w:rsid w:val="4EEA1C48"/>
    <w:rsid w:val="4EEFCB5F"/>
    <w:rsid w:val="4F12EA4C"/>
    <w:rsid w:val="4F15419F"/>
    <w:rsid w:val="4F1E5010"/>
    <w:rsid w:val="4F2708AF"/>
    <w:rsid w:val="4F271599"/>
    <w:rsid w:val="4F2FD990"/>
    <w:rsid w:val="4F362AE5"/>
    <w:rsid w:val="4F3F9E3F"/>
    <w:rsid w:val="4F532EB7"/>
    <w:rsid w:val="4F5F92D8"/>
    <w:rsid w:val="4F73FFAA"/>
    <w:rsid w:val="4FA17A6D"/>
    <w:rsid w:val="4FCCADAA"/>
    <w:rsid w:val="4FCFFA0F"/>
    <w:rsid w:val="4FD48B56"/>
    <w:rsid w:val="4FE9FA7F"/>
    <w:rsid w:val="4FF357DB"/>
    <w:rsid w:val="4FF4C2FA"/>
    <w:rsid w:val="5008E2AD"/>
    <w:rsid w:val="500A5A1E"/>
    <w:rsid w:val="500C8175"/>
    <w:rsid w:val="500D25D3"/>
    <w:rsid w:val="501655FF"/>
    <w:rsid w:val="501C027A"/>
    <w:rsid w:val="502A6D2B"/>
    <w:rsid w:val="503F3EE4"/>
    <w:rsid w:val="50574DFA"/>
    <w:rsid w:val="505E3692"/>
    <w:rsid w:val="506AF3EE"/>
    <w:rsid w:val="50A277AF"/>
    <w:rsid w:val="50A7E557"/>
    <w:rsid w:val="50C5D231"/>
    <w:rsid w:val="50CAC75D"/>
    <w:rsid w:val="50E6679F"/>
    <w:rsid w:val="50F6EC9E"/>
    <w:rsid w:val="50F9D6B9"/>
    <w:rsid w:val="50FB0191"/>
    <w:rsid w:val="51068FDD"/>
    <w:rsid w:val="510F81F9"/>
    <w:rsid w:val="511E1F6C"/>
    <w:rsid w:val="5130949A"/>
    <w:rsid w:val="514E811D"/>
    <w:rsid w:val="5160315B"/>
    <w:rsid w:val="516A39BC"/>
    <w:rsid w:val="5177C9C0"/>
    <w:rsid w:val="51803CF9"/>
    <w:rsid w:val="51988EDC"/>
    <w:rsid w:val="51A5E423"/>
    <w:rsid w:val="51AAA53D"/>
    <w:rsid w:val="51AE1957"/>
    <w:rsid w:val="51B43226"/>
    <w:rsid w:val="51C35BF1"/>
    <w:rsid w:val="51CAE031"/>
    <w:rsid w:val="51CF2971"/>
    <w:rsid w:val="51D47681"/>
    <w:rsid w:val="51D79A9F"/>
    <w:rsid w:val="51E02C21"/>
    <w:rsid w:val="51F13091"/>
    <w:rsid w:val="51F4223F"/>
    <w:rsid w:val="51FF8373"/>
    <w:rsid w:val="52139AC3"/>
    <w:rsid w:val="522D848D"/>
    <w:rsid w:val="523B141B"/>
    <w:rsid w:val="5255F0D2"/>
    <w:rsid w:val="52564408"/>
    <w:rsid w:val="5259EE2B"/>
    <w:rsid w:val="525E1D38"/>
    <w:rsid w:val="526EC0CF"/>
    <w:rsid w:val="5279F47E"/>
    <w:rsid w:val="52867318"/>
    <w:rsid w:val="529B257E"/>
    <w:rsid w:val="529D7200"/>
    <w:rsid w:val="529F9374"/>
    <w:rsid w:val="52A98D78"/>
    <w:rsid w:val="52AB6E61"/>
    <w:rsid w:val="52C3DDA1"/>
    <w:rsid w:val="52D531A0"/>
    <w:rsid w:val="53137A65"/>
    <w:rsid w:val="5314EFFB"/>
    <w:rsid w:val="53466851"/>
    <w:rsid w:val="5346AA57"/>
    <w:rsid w:val="5350B027"/>
    <w:rsid w:val="53534FBF"/>
    <w:rsid w:val="537046E2"/>
    <w:rsid w:val="5389B833"/>
    <w:rsid w:val="5392D8ED"/>
    <w:rsid w:val="53A60FE2"/>
    <w:rsid w:val="53A9B5AA"/>
    <w:rsid w:val="53B243BF"/>
    <w:rsid w:val="53BD0950"/>
    <w:rsid w:val="53CAB66D"/>
    <w:rsid w:val="53E20A57"/>
    <w:rsid w:val="53EDFA95"/>
    <w:rsid w:val="54080591"/>
    <w:rsid w:val="54090653"/>
    <w:rsid w:val="542602A8"/>
    <w:rsid w:val="542BDA5C"/>
    <w:rsid w:val="542C4414"/>
    <w:rsid w:val="5437F299"/>
    <w:rsid w:val="54398221"/>
    <w:rsid w:val="5464745A"/>
    <w:rsid w:val="5467B19A"/>
    <w:rsid w:val="5476730D"/>
    <w:rsid w:val="54767B3E"/>
    <w:rsid w:val="54B6949C"/>
    <w:rsid w:val="54C18061"/>
    <w:rsid w:val="54C7BA78"/>
    <w:rsid w:val="54D5F74C"/>
    <w:rsid w:val="54D7D66C"/>
    <w:rsid w:val="54DAC20B"/>
    <w:rsid w:val="54E5BA19"/>
    <w:rsid w:val="54F4B667"/>
    <w:rsid w:val="54F7397C"/>
    <w:rsid w:val="550C772E"/>
    <w:rsid w:val="550D627A"/>
    <w:rsid w:val="551F2DDD"/>
    <w:rsid w:val="552967FD"/>
    <w:rsid w:val="552B8220"/>
    <w:rsid w:val="552E1B52"/>
    <w:rsid w:val="554335EA"/>
    <w:rsid w:val="554E1420"/>
    <w:rsid w:val="555C170A"/>
    <w:rsid w:val="555E0657"/>
    <w:rsid w:val="557AC9FB"/>
    <w:rsid w:val="557EDFC9"/>
    <w:rsid w:val="558010BD"/>
    <w:rsid w:val="558229B9"/>
    <w:rsid w:val="55837237"/>
    <w:rsid w:val="55868FB7"/>
    <w:rsid w:val="558DC635"/>
    <w:rsid w:val="55A2BED3"/>
    <w:rsid w:val="55AA3F3E"/>
    <w:rsid w:val="55D7273C"/>
    <w:rsid w:val="55EB5C53"/>
    <w:rsid w:val="55FD5B4A"/>
    <w:rsid w:val="55FED1B8"/>
    <w:rsid w:val="5613F6BF"/>
    <w:rsid w:val="563BEF2E"/>
    <w:rsid w:val="564A7B67"/>
    <w:rsid w:val="5650ACAD"/>
    <w:rsid w:val="5657DE81"/>
    <w:rsid w:val="5659DE9E"/>
    <w:rsid w:val="56690287"/>
    <w:rsid w:val="5669F9E1"/>
    <w:rsid w:val="56764FC1"/>
    <w:rsid w:val="568063AB"/>
    <w:rsid w:val="568281C4"/>
    <w:rsid w:val="56964593"/>
    <w:rsid w:val="56A1175E"/>
    <w:rsid w:val="56A98FCE"/>
    <w:rsid w:val="56CA79AF"/>
    <w:rsid w:val="56DB0AB7"/>
    <w:rsid w:val="571EE119"/>
    <w:rsid w:val="572818D1"/>
    <w:rsid w:val="5737D008"/>
    <w:rsid w:val="57427D72"/>
    <w:rsid w:val="575BA603"/>
    <w:rsid w:val="577C24A3"/>
    <w:rsid w:val="579BA8D0"/>
    <w:rsid w:val="57AD986D"/>
    <w:rsid w:val="57AFC720"/>
    <w:rsid w:val="57B64FAA"/>
    <w:rsid w:val="57B8877F"/>
    <w:rsid w:val="57BFE10C"/>
    <w:rsid w:val="57BFF079"/>
    <w:rsid w:val="57CDEE7A"/>
    <w:rsid w:val="57D5B9EE"/>
    <w:rsid w:val="57F4B873"/>
    <w:rsid w:val="58123E2B"/>
    <w:rsid w:val="581F06CA"/>
    <w:rsid w:val="5834308C"/>
    <w:rsid w:val="583DEC29"/>
    <w:rsid w:val="585B40D4"/>
    <w:rsid w:val="586322E2"/>
    <w:rsid w:val="58687AFE"/>
    <w:rsid w:val="5869A2C0"/>
    <w:rsid w:val="587AF3A9"/>
    <w:rsid w:val="5880BFC4"/>
    <w:rsid w:val="58840DA4"/>
    <w:rsid w:val="58843D23"/>
    <w:rsid w:val="588A4F7E"/>
    <w:rsid w:val="58B4CC47"/>
    <w:rsid w:val="58C2947F"/>
    <w:rsid w:val="58CF8DD4"/>
    <w:rsid w:val="58DE7C19"/>
    <w:rsid w:val="58DF4486"/>
    <w:rsid w:val="58E19765"/>
    <w:rsid w:val="592F39F4"/>
    <w:rsid w:val="59377931"/>
    <w:rsid w:val="594B9364"/>
    <w:rsid w:val="594B9781"/>
    <w:rsid w:val="59538B1D"/>
    <w:rsid w:val="596ADE28"/>
    <w:rsid w:val="596B0D1A"/>
    <w:rsid w:val="597B6A8B"/>
    <w:rsid w:val="59873B00"/>
    <w:rsid w:val="599AD458"/>
    <w:rsid w:val="599B9DA9"/>
    <w:rsid w:val="59A5ED5B"/>
    <w:rsid w:val="59ACC3C7"/>
    <w:rsid w:val="59D4CBAE"/>
    <w:rsid w:val="59D703DC"/>
    <w:rsid w:val="59E8F214"/>
    <w:rsid w:val="59EA69D3"/>
    <w:rsid w:val="59EB2899"/>
    <w:rsid w:val="59ED39CD"/>
    <w:rsid w:val="5A06BCF9"/>
    <w:rsid w:val="5A2D1CF6"/>
    <w:rsid w:val="5A2F882D"/>
    <w:rsid w:val="5A33D533"/>
    <w:rsid w:val="5A3F3A50"/>
    <w:rsid w:val="5A3F51AC"/>
    <w:rsid w:val="5A4CA553"/>
    <w:rsid w:val="5A55302F"/>
    <w:rsid w:val="5A5A00DA"/>
    <w:rsid w:val="5A692F1D"/>
    <w:rsid w:val="5A6A6253"/>
    <w:rsid w:val="5A90B797"/>
    <w:rsid w:val="5A982E91"/>
    <w:rsid w:val="5A9E88FD"/>
    <w:rsid w:val="5AB410E9"/>
    <w:rsid w:val="5AD71AA9"/>
    <w:rsid w:val="5ADFBF61"/>
    <w:rsid w:val="5AF323CD"/>
    <w:rsid w:val="5B015870"/>
    <w:rsid w:val="5B0C88EA"/>
    <w:rsid w:val="5B1B7358"/>
    <w:rsid w:val="5B2001E0"/>
    <w:rsid w:val="5B2676AE"/>
    <w:rsid w:val="5B271F3F"/>
    <w:rsid w:val="5B273524"/>
    <w:rsid w:val="5B2A9F12"/>
    <w:rsid w:val="5B5DCFE0"/>
    <w:rsid w:val="5B737ED6"/>
    <w:rsid w:val="5B7E7F29"/>
    <w:rsid w:val="5B8F90BE"/>
    <w:rsid w:val="5B94B1B6"/>
    <w:rsid w:val="5B95F7AC"/>
    <w:rsid w:val="5BA91045"/>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3302D"/>
    <w:rsid w:val="5CAD8680"/>
    <w:rsid w:val="5CCBFFB7"/>
    <w:rsid w:val="5CD6C50A"/>
    <w:rsid w:val="5CDB41FB"/>
    <w:rsid w:val="5CDCCCC8"/>
    <w:rsid w:val="5CEEDC7D"/>
    <w:rsid w:val="5CF69A53"/>
    <w:rsid w:val="5CF95273"/>
    <w:rsid w:val="5D266A1B"/>
    <w:rsid w:val="5D3E5788"/>
    <w:rsid w:val="5D3E96D1"/>
    <w:rsid w:val="5D554D84"/>
    <w:rsid w:val="5D6FD9B7"/>
    <w:rsid w:val="5D7267DC"/>
    <w:rsid w:val="5D91A19C"/>
    <w:rsid w:val="5DA37BAC"/>
    <w:rsid w:val="5DA7E039"/>
    <w:rsid w:val="5DD56FA6"/>
    <w:rsid w:val="5DEE62F0"/>
    <w:rsid w:val="5DF69350"/>
    <w:rsid w:val="5DFB4314"/>
    <w:rsid w:val="5E14057D"/>
    <w:rsid w:val="5E25C265"/>
    <w:rsid w:val="5E278A8E"/>
    <w:rsid w:val="5E35F90D"/>
    <w:rsid w:val="5E37A276"/>
    <w:rsid w:val="5E3E48B5"/>
    <w:rsid w:val="5E41CAFE"/>
    <w:rsid w:val="5E5B4ED7"/>
    <w:rsid w:val="5E63C49C"/>
    <w:rsid w:val="5E7CEC7F"/>
    <w:rsid w:val="5E7D389C"/>
    <w:rsid w:val="5E88B361"/>
    <w:rsid w:val="5E91F0BC"/>
    <w:rsid w:val="5E95C390"/>
    <w:rsid w:val="5E95CF97"/>
    <w:rsid w:val="5E9FFABB"/>
    <w:rsid w:val="5EBAF94C"/>
    <w:rsid w:val="5ED4AEE9"/>
    <w:rsid w:val="5ED5DC08"/>
    <w:rsid w:val="5EDD73C2"/>
    <w:rsid w:val="5EDE36AE"/>
    <w:rsid w:val="5EE0B107"/>
    <w:rsid w:val="5EFE25FF"/>
    <w:rsid w:val="5F22F8FA"/>
    <w:rsid w:val="5F563846"/>
    <w:rsid w:val="5F603ECD"/>
    <w:rsid w:val="5F63A088"/>
    <w:rsid w:val="5F66059D"/>
    <w:rsid w:val="5F8C8BA1"/>
    <w:rsid w:val="5F8F9AB2"/>
    <w:rsid w:val="5F93F329"/>
    <w:rsid w:val="5FB0868D"/>
    <w:rsid w:val="5FB2A6F3"/>
    <w:rsid w:val="5FB6B535"/>
    <w:rsid w:val="5FB8EBA3"/>
    <w:rsid w:val="5FBAD905"/>
    <w:rsid w:val="5FBD882C"/>
    <w:rsid w:val="5FC1C81F"/>
    <w:rsid w:val="5FC43405"/>
    <w:rsid w:val="5FCA75AC"/>
    <w:rsid w:val="5FD971D3"/>
    <w:rsid w:val="5FF8B495"/>
    <w:rsid w:val="5FFCF066"/>
    <w:rsid w:val="600414F5"/>
    <w:rsid w:val="600BD144"/>
    <w:rsid w:val="6013B88E"/>
    <w:rsid w:val="6030F335"/>
    <w:rsid w:val="6033346F"/>
    <w:rsid w:val="6039E3CE"/>
    <w:rsid w:val="604C2919"/>
    <w:rsid w:val="60590ED3"/>
    <w:rsid w:val="605B0943"/>
    <w:rsid w:val="607493E2"/>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7258B1"/>
    <w:rsid w:val="617513D6"/>
    <w:rsid w:val="619E7661"/>
    <w:rsid w:val="61A141F0"/>
    <w:rsid w:val="61B3A11F"/>
    <w:rsid w:val="61C8008C"/>
    <w:rsid w:val="61CF04D0"/>
    <w:rsid w:val="61D6C917"/>
    <w:rsid w:val="61D90018"/>
    <w:rsid w:val="61F2C0CF"/>
    <w:rsid w:val="61F49E6C"/>
    <w:rsid w:val="61F9795D"/>
    <w:rsid w:val="61FCF87C"/>
    <w:rsid w:val="6204718E"/>
    <w:rsid w:val="620E7104"/>
    <w:rsid w:val="6212F8E2"/>
    <w:rsid w:val="621851C9"/>
    <w:rsid w:val="622C9728"/>
    <w:rsid w:val="622EB4A1"/>
    <w:rsid w:val="623C62D1"/>
    <w:rsid w:val="623DDEDC"/>
    <w:rsid w:val="623E4DCE"/>
    <w:rsid w:val="625B18A5"/>
    <w:rsid w:val="62617B9C"/>
    <w:rsid w:val="626C669B"/>
    <w:rsid w:val="626C67D2"/>
    <w:rsid w:val="6284BBA1"/>
    <w:rsid w:val="629BDD7A"/>
    <w:rsid w:val="629D2061"/>
    <w:rsid w:val="62C9CAB6"/>
    <w:rsid w:val="62D071F9"/>
    <w:rsid w:val="62F7732B"/>
    <w:rsid w:val="63031A56"/>
    <w:rsid w:val="63053CBD"/>
    <w:rsid w:val="6307D454"/>
    <w:rsid w:val="630918C3"/>
    <w:rsid w:val="6309D124"/>
    <w:rsid w:val="630FFEBB"/>
    <w:rsid w:val="63170777"/>
    <w:rsid w:val="6318893B"/>
    <w:rsid w:val="631C62C6"/>
    <w:rsid w:val="63384BF9"/>
    <w:rsid w:val="63565187"/>
    <w:rsid w:val="636871A4"/>
    <w:rsid w:val="636893F7"/>
    <w:rsid w:val="6368F252"/>
    <w:rsid w:val="637C3C9E"/>
    <w:rsid w:val="638182DF"/>
    <w:rsid w:val="639CE052"/>
    <w:rsid w:val="639E7F27"/>
    <w:rsid w:val="63B417E5"/>
    <w:rsid w:val="63B4222A"/>
    <w:rsid w:val="63B49DCC"/>
    <w:rsid w:val="63BD93CF"/>
    <w:rsid w:val="63CD07ED"/>
    <w:rsid w:val="63CF425C"/>
    <w:rsid w:val="63E417C0"/>
    <w:rsid w:val="63EFFDAF"/>
    <w:rsid w:val="63F6E906"/>
    <w:rsid w:val="63FD4BFD"/>
    <w:rsid w:val="6402C6DB"/>
    <w:rsid w:val="642B4973"/>
    <w:rsid w:val="6437C83B"/>
    <w:rsid w:val="64383A42"/>
    <w:rsid w:val="64388141"/>
    <w:rsid w:val="643E001C"/>
    <w:rsid w:val="6462835C"/>
    <w:rsid w:val="64664947"/>
    <w:rsid w:val="647FB00B"/>
    <w:rsid w:val="6481A432"/>
    <w:rsid w:val="64890DEF"/>
    <w:rsid w:val="6493C615"/>
    <w:rsid w:val="6499987C"/>
    <w:rsid w:val="64A44108"/>
    <w:rsid w:val="64E27F93"/>
    <w:rsid w:val="64F1A50C"/>
    <w:rsid w:val="65317147"/>
    <w:rsid w:val="6553E858"/>
    <w:rsid w:val="655812CE"/>
    <w:rsid w:val="655E65E3"/>
    <w:rsid w:val="6568D84E"/>
    <w:rsid w:val="656CB9F8"/>
    <w:rsid w:val="6575E9A4"/>
    <w:rsid w:val="6586DA40"/>
    <w:rsid w:val="658AD4E9"/>
    <w:rsid w:val="65B16023"/>
    <w:rsid w:val="65B9AA11"/>
    <w:rsid w:val="65C0512A"/>
    <w:rsid w:val="65C283DB"/>
    <w:rsid w:val="65E4696F"/>
    <w:rsid w:val="65F09820"/>
    <w:rsid w:val="65F51374"/>
    <w:rsid w:val="65FA24E1"/>
    <w:rsid w:val="660AE7B4"/>
    <w:rsid w:val="660EBDD1"/>
    <w:rsid w:val="66158278"/>
    <w:rsid w:val="661DB8E2"/>
    <w:rsid w:val="6657FADD"/>
    <w:rsid w:val="666FECBB"/>
    <w:rsid w:val="667764CF"/>
    <w:rsid w:val="667C8E9B"/>
    <w:rsid w:val="66876AB7"/>
    <w:rsid w:val="66A645AC"/>
    <w:rsid w:val="66B24E66"/>
    <w:rsid w:val="66B5BB6F"/>
    <w:rsid w:val="66B8EB4C"/>
    <w:rsid w:val="66BB1C21"/>
    <w:rsid w:val="66C631F2"/>
    <w:rsid w:val="66C7A11E"/>
    <w:rsid w:val="66E63185"/>
    <w:rsid w:val="66EBC2EC"/>
    <w:rsid w:val="66F4E2D8"/>
    <w:rsid w:val="6700BBC1"/>
    <w:rsid w:val="670B8DC5"/>
    <w:rsid w:val="670CAF10"/>
    <w:rsid w:val="672E8F79"/>
    <w:rsid w:val="67373678"/>
    <w:rsid w:val="674969EB"/>
    <w:rsid w:val="67558A10"/>
    <w:rsid w:val="6761033C"/>
    <w:rsid w:val="678690C4"/>
    <w:rsid w:val="6794D1D8"/>
    <w:rsid w:val="679BE3B8"/>
    <w:rsid w:val="67A45595"/>
    <w:rsid w:val="67B62C29"/>
    <w:rsid w:val="67B98A09"/>
    <w:rsid w:val="67CDD453"/>
    <w:rsid w:val="67CDD870"/>
    <w:rsid w:val="67DB712E"/>
    <w:rsid w:val="67F6825F"/>
    <w:rsid w:val="67F8C476"/>
    <w:rsid w:val="68013FF8"/>
    <w:rsid w:val="6804B956"/>
    <w:rsid w:val="6812A20C"/>
    <w:rsid w:val="681B786A"/>
    <w:rsid w:val="681BFC41"/>
    <w:rsid w:val="6827A449"/>
    <w:rsid w:val="683B6C2B"/>
    <w:rsid w:val="683E8FB7"/>
    <w:rsid w:val="68486F1A"/>
    <w:rsid w:val="6856EC82"/>
    <w:rsid w:val="68671FE3"/>
    <w:rsid w:val="68725AA6"/>
    <w:rsid w:val="688342C6"/>
    <w:rsid w:val="6883CE39"/>
    <w:rsid w:val="68845608"/>
    <w:rsid w:val="68895BE0"/>
    <w:rsid w:val="68994828"/>
    <w:rsid w:val="689FC4F2"/>
    <w:rsid w:val="68A70E0A"/>
    <w:rsid w:val="68B1F30A"/>
    <w:rsid w:val="68B5BE03"/>
    <w:rsid w:val="68BDD124"/>
    <w:rsid w:val="68DCFECE"/>
    <w:rsid w:val="68E3853D"/>
    <w:rsid w:val="68EF1547"/>
    <w:rsid w:val="68F15A71"/>
    <w:rsid w:val="68FA249D"/>
    <w:rsid w:val="6909A0A3"/>
    <w:rsid w:val="691FFAF9"/>
    <w:rsid w:val="6925F775"/>
    <w:rsid w:val="6932C438"/>
    <w:rsid w:val="693E86CE"/>
    <w:rsid w:val="69513075"/>
    <w:rsid w:val="6958E39B"/>
    <w:rsid w:val="6976951F"/>
    <w:rsid w:val="69786909"/>
    <w:rsid w:val="6979EDEB"/>
    <w:rsid w:val="697E4F0E"/>
    <w:rsid w:val="69806F85"/>
    <w:rsid w:val="698170FD"/>
    <w:rsid w:val="6988569B"/>
    <w:rsid w:val="6989EF53"/>
    <w:rsid w:val="69920A24"/>
    <w:rsid w:val="6992AE13"/>
    <w:rsid w:val="69A242CF"/>
    <w:rsid w:val="69A3629A"/>
    <w:rsid w:val="69A50995"/>
    <w:rsid w:val="69ABFFD9"/>
    <w:rsid w:val="69BBB9A8"/>
    <w:rsid w:val="69C682D3"/>
    <w:rsid w:val="69CA7107"/>
    <w:rsid w:val="69E40A1F"/>
    <w:rsid w:val="69FAE31F"/>
    <w:rsid w:val="69FF41E0"/>
    <w:rsid w:val="6A032C78"/>
    <w:rsid w:val="6A14388A"/>
    <w:rsid w:val="6A2F3A3A"/>
    <w:rsid w:val="6A3C4971"/>
    <w:rsid w:val="6A437F0A"/>
    <w:rsid w:val="6A662A8A"/>
    <w:rsid w:val="6A7EA254"/>
    <w:rsid w:val="6A870C17"/>
    <w:rsid w:val="6AA4A8C4"/>
    <w:rsid w:val="6ABDA766"/>
    <w:rsid w:val="6AD6451A"/>
    <w:rsid w:val="6AD725C0"/>
    <w:rsid w:val="6AD94CA9"/>
    <w:rsid w:val="6AF16147"/>
    <w:rsid w:val="6B03F28F"/>
    <w:rsid w:val="6B0861DC"/>
    <w:rsid w:val="6B09B3F1"/>
    <w:rsid w:val="6B12F323"/>
    <w:rsid w:val="6B15539B"/>
    <w:rsid w:val="6B2774AB"/>
    <w:rsid w:val="6B3E1330"/>
    <w:rsid w:val="6B407B55"/>
    <w:rsid w:val="6B4D4026"/>
    <w:rsid w:val="6B6494C3"/>
    <w:rsid w:val="6B666710"/>
    <w:rsid w:val="6B6A0A1E"/>
    <w:rsid w:val="6B79B6CF"/>
    <w:rsid w:val="6B8373DA"/>
    <w:rsid w:val="6B8B4CA3"/>
    <w:rsid w:val="6B8B61F9"/>
    <w:rsid w:val="6B8F098E"/>
    <w:rsid w:val="6BBE3722"/>
    <w:rsid w:val="6C04A349"/>
    <w:rsid w:val="6C26375A"/>
    <w:rsid w:val="6C28FB33"/>
    <w:rsid w:val="6C2DDEBB"/>
    <w:rsid w:val="6C321BE1"/>
    <w:rsid w:val="6C35DEB9"/>
    <w:rsid w:val="6C3AA67F"/>
    <w:rsid w:val="6C3DBEEB"/>
    <w:rsid w:val="6C4245E3"/>
    <w:rsid w:val="6C44E610"/>
    <w:rsid w:val="6C4798EE"/>
    <w:rsid w:val="6C557E65"/>
    <w:rsid w:val="6C55AA78"/>
    <w:rsid w:val="6C573D99"/>
    <w:rsid w:val="6C5B2373"/>
    <w:rsid w:val="6C8D6608"/>
    <w:rsid w:val="6C9B2405"/>
    <w:rsid w:val="6C9D3894"/>
    <w:rsid w:val="6CA14576"/>
    <w:rsid w:val="6CA96F29"/>
    <w:rsid w:val="6CAEE251"/>
    <w:rsid w:val="6CB009CB"/>
    <w:rsid w:val="6CBA476A"/>
    <w:rsid w:val="6CC3450C"/>
    <w:rsid w:val="6CC53269"/>
    <w:rsid w:val="6CCF913F"/>
    <w:rsid w:val="6CDDAB41"/>
    <w:rsid w:val="6CE1B3CA"/>
    <w:rsid w:val="6CF18ED1"/>
    <w:rsid w:val="6CF26236"/>
    <w:rsid w:val="6CFCA7BB"/>
    <w:rsid w:val="6D04FCA6"/>
    <w:rsid w:val="6D101ED0"/>
    <w:rsid w:val="6D16D4DE"/>
    <w:rsid w:val="6D5A7168"/>
    <w:rsid w:val="6D5D5B2E"/>
    <w:rsid w:val="6D617CDD"/>
    <w:rsid w:val="6D6189A1"/>
    <w:rsid w:val="6D67047F"/>
    <w:rsid w:val="6D81079A"/>
    <w:rsid w:val="6D9080C4"/>
    <w:rsid w:val="6D98906B"/>
    <w:rsid w:val="6DA651F5"/>
    <w:rsid w:val="6DA78773"/>
    <w:rsid w:val="6DBE1FA6"/>
    <w:rsid w:val="6DC1630D"/>
    <w:rsid w:val="6DE71D98"/>
    <w:rsid w:val="6DEA6F2E"/>
    <w:rsid w:val="6DFB6957"/>
    <w:rsid w:val="6DFDE150"/>
    <w:rsid w:val="6E293669"/>
    <w:rsid w:val="6E2BE28D"/>
    <w:rsid w:val="6E348641"/>
    <w:rsid w:val="6E3F8DCF"/>
    <w:rsid w:val="6E415372"/>
    <w:rsid w:val="6E549C92"/>
    <w:rsid w:val="6E5814E1"/>
    <w:rsid w:val="6E630CC2"/>
    <w:rsid w:val="6E637A0A"/>
    <w:rsid w:val="6E669898"/>
    <w:rsid w:val="6E903586"/>
    <w:rsid w:val="6E99F3F6"/>
    <w:rsid w:val="6E9F14C5"/>
    <w:rsid w:val="6ECE6A08"/>
    <w:rsid w:val="6EDDF570"/>
    <w:rsid w:val="6EE99CE8"/>
    <w:rsid w:val="6EEDE78F"/>
    <w:rsid w:val="6EF0DC1C"/>
    <w:rsid w:val="6EF4729A"/>
    <w:rsid w:val="6F002061"/>
    <w:rsid w:val="6F065E1E"/>
    <w:rsid w:val="6F08744F"/>
    <w:rsid w:val="6F0EB17B"/>
    <w:rsid w:val="6F2860D6"/>
    <w:rsid w:val="6F3431CE"/>
    <w:rsid w:val="6F418933"/>
    <w:rsid w:val="6F52D860"/>
    <w:rsid w:val="6F54105F"/>
    <w:rsid w:val="6F5D336E"/>
    <w:rsid w:val="6F66D524"/>
    <w:rsid w:val="6F776C7F"/>
    <w:rsid w:val="6F8CCF98"/>
    <w:rsid w:val="6F8EB2D9"/>
    <w:rsid w:val="6FA33C61"/>
    <w:rsid w:val="6FAD351D"/>
    <w:rsid w:val="6FB2A651"/>
    <w:rsid w:val="6FBDC595"/>
    <w:rsid w:val="6FCBBD46"/>
    <w:rsid w:val="6FCEC4DB"/>
    <w:rsid w:val="6FD11223"/>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A444B0"/>
    <w:rsid w:val="70B13C52"/>
    <w:rsid w:val="70B86E9D"/>
    <w:rsid w:val="70C12278"/>
    <w:rsid w:val="70C95C09"/>
    <w:rsid w:val="70CE8437"/>
    <w:rsid w:val="70D8305B"/>
    <w:rsid w:val="70D9DFD0"/>
    <w:rsid w:val="70E5631E"/>
    <w:rsid w:val="70F903CF"/>
    <w:rsid w:val="7101E1B4"/>
    <w:rsid w:val="710AD22F"/>
    <w:rsid w:val="71146376"/>
    <w:rsid w:val="7116F342"/>
    <w:rsid w:val="711C70C2"/>
    <w:rsid w:val="712B95BE"/>
    <w:rsid w:val="7135FF96"/>
    <w:rsid w:val="714395B1"/>
    <w:rsid w:val="716A953C"/>
    <w:rsid w:val="716EA577"/>
    <w:rsid w:val="71724017"/>
    <w:rsid w:val="7172F6D9"/>
    <w:rsid w:val="717387B8"/>
    <w:rsid w:val="717B0103"/>
    <w:rsid w:val="71837AEE"/>
    <w:rsid w:val="7189D92B"/>
    <w:rsid w:val="71A2EA49"/>
    <w:rsid w:val="71A49D12"/>
    <w:rsid w:val="71AB4D8A"/>
    <w:rsid w:val="71ABC981"/>
    <w:rsid w:val="71AD54B4"/>
    <w:rsid w:val="71B53013"/>
    <w:rsid w:val="71BC9B3B"/>
    <w:rsid w:val="71C3A8D3"/>
    <w:rsid w:val="71D154C0"/>
    <w:rsid w:val="71D28A04"/>
    <w:rsid w:val="71FCC48B"/>
    <w:rsid w:val="720DF3CA"/>
    <w:rsid w:val="720E712E"/>
    <w:rsid w:val="720F2EFE"/>
    <w:rsid w:val="7212089F"/>
    <w:rsid w:val="721D0AC1"/>
    <w:rsid w:val="72240A79"/>
    <w:rsid w:val="72338A69"/>
    <w:rsid w:val="7234FAC4"/>
    <w:rsid w:val="7235BE3E"/>
    <w:rsid w:val="7239A1DB"/>
    <w:rsid w:val="72401511"/>
    <w:rsid w:val="72415287"/>
    <w:rsid w:val="724DF050"/>
    <w:rsid w:val="726B39AD"/>
    <w:rsid w:val="7271A54C"/>
    <w:rsid w:val="727FA08F"/>
    <w:rsid w:val="728001C4"/>
    <w:rsid w:val="7285CAE3"/>
    <w:rsid w:val="7295A23A"/>
    <w:rsid w:val="72ABBF04"/>
    <w:rsid w:val="72ADB785"/>
    <w:rsid w:val="72BEE84B"/>
    <w:rsid w:val="72E0D406"/>
    <w:rsid w:val="72EA4713"/>
    <w:rsid w:val="7306659D"/>
    <w:rsid w:val="7306DF39"/>
    <w:rsid w:val="73089FDD"/>
    <w:rsid w:val="7310E22C"/>
    <w:rsid w:val="731D5588"/>
    <w:rsid w:val="731DD13C"/>
    <w:rsid w:val="7320B167"/>
    <w:rsid w:val="73437485"/>
    <w:rsid w:val="735E6CA8"/>
    <w:rsid w:val="7361666A"/>
    <w:rsid w:val="736D6933"/>
    <w:rsid w:val="7379380B"/>
    <w:rsid w:val="737EE403"/>
    <w:rsid w:val="7386A547"/>
    <w:rsid w:val="73A62426"/>
    <w:rsid w:val="73AED87A"/>
    <w:rsid w:val="73B272BF"/>
    <w:rsid w:val="73C1B305"/>
    <w:rsid w:val="73C860C3"/>
    <w:rsid w:val="73D47A0C"/>
    <w:rsid w:val="73DF26F7"/>
    <w:rsid w:val="73DF286C"/>
    <w:rsid w:val="73E05DC3"/>
    <w:rsid w:val="73E294AC"/>
    <w:rsid w:val="73F625E6"/>
    <w:rsid w:val="73FAEFE5"/>
    <w:rsid w:val="741EB148"/>
    <w:rsid w:val="74247888"/>
    <w:rsid w:val="7431A2EA"/>
    <w:rsid w:val="7439D908"/>
    <w:rsid w:val="7442CE4B"/>
    <w:rsid w:val="744772CB"/>
    <w:rsid w:val="744E8F5F"/>
    <w:rsid w:val="74571FD2"/>
    <w:rsid w:val="747236BC"/>
    <w:rsid w:val="749D9C75"/>
    <w:rsid w:val="74B925E9"/>
    <w:rsid w:val="74BB1BB0"/>
    <w:rsid w:val="74C6CC82"/>
    <w:rsid w:val="74D24E46"/>
    <w:rsid w:val="74D2B35A"/>
    <w:rsid w:val="74E14433"/>
    <w:rsid w:val="74E24983"/>
    <w:rsid w:val="74ECD0D5"/>
    <w:rsid w:val="74FE4AA5"/>
    <w:rsid w:val="75092B4E"/>
    <w:rsid w:val="750AFBB3"/>
    <w:rsid w:val="750DCEB1"/>
    <w:rsid w:val="751A1841"/>
    <w:rsid w:val="75257391"/>
    <w:rsid w:val="752AF049"/>
    <w:rsid w:val="75409551"/>
    <w:rsid w:val="75493966"/>
    <w:rsid w:val="755B47ED"/>
    <w:rsid w:val="75650F10"/>
    <w:rsid w:val="7573BE36"/>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83E4C"/>
    <w:rsid w:val="767949A7"/>
    <w:rsid w:val="767D1494"/>
    <w:rsid w:val="767D3D8B"/>
    <w:rsid w:val="769B4EFC"/>
    <w:rsid w:val="769DB8BC"/>
    <w:rsid w:val="76ED04AE"/>
    <w:rsid w:val="76F43139"/>
    <w:rsid w:val="7700703B"/>
    <w:rsid w:val="7706BC60"/>
    <w:rsid w:val="77086BE7"/>
    <w:rsid w:val="7721C803"/>
    <w:rsid w:val="77308DA5"/>
    <w:rsid w:val="7740B9DB"/>
    <w:rsid w:val="774F2BDA"/>
    <w:rsid w:val="7751BD99"/>
    <w:rsid w:val="775372E7"/>
    <w:rsid w:val="775AB906"/>
    <w:rsid w:val="775FD7A2"/>
    <w:rsid w:val="7762E7FD"/>
    <w:rsid w:val="77933453"/>
    <w:rsid w:val="7797086A"/>
    <w:rsid w:val="7799C031"/>
    <w:rsid w:val="77B2EBD4"/>
    <w:rsid w:val="77D02787"/>
    <w:rsid w:val="77F2BC72"/>
    <w:rsid w:val="77F5FF0D"/>
    <w:rsid w:val="78079A55"/>
    <w:rsid w:val="7808252A"/>
    <w:rsid w:val="78133E2D"/>
    <w:rsid w:val="7813DE96"/>
    <w:rsid w:val="78155AA5"/>
    <w:rsid w:val="78243EB0"/>
    <w:rsid w:val="78266D01"/>
    <w:rsid w:val="782BC935"/>
    <w:rsid w:val="7835EB67"/>
    <w:rsid w:val="7846CCDE"/>
    <w:rsid w:val="784D22B1"/>
    <w:rsid w:val="7854E0D3"/>
    <w:rsid w:val="785973B8"/>
    <w:rsid w:val="785C057E"/>
    <w:rsid w:val="786D104C"/>
    <w:rsid w:val="7870DC60"/>
    <w:rsid w:val="7876F6BA"/>
    <w:rsid w:val="789CC0E5"/>
    <w:rsid w:val="78A292DD"/>
    <w:rsid w:val="78AC2411"/>
    <w:rsid w:val="78C1830A"/>
    <w:rsid w:val="78E6CB2C"/>
    <w:rsid w:val="78EE2DDC"/>
    <w:rsid w:val="78FA5A25"/>
    <w:rsid w:val="78FF70BE"/>
    <w:rsid w:val="7902ED3F"/>
    <w:rsid w:val="79125568"/>
    <w:rsid w:val="79127C28"/>
    <w:rsid w:val="7928FF00"/>
    <w:rsid w:val="793F9AF7"/>
    <w:rsid w:val="79432EFC"/>
    <w:rsid w:val="794B626E"/>
    <w:rsid w:val="79596BD8"/>
    <w:rsid w:val="796099C6"/>
    <w:rsid w:val="796A655C"/>
    <w:rsid w:val="797D51FC"/>
    <w:rsid w:val="79802E6F"/>
    <w:rsid w:val="7986E633"/>
    <w:rsid w:val="7986E888"/>
    <w:rsid w:val="79967A59"/>
    <w:rsid w:val="799AD03C"/>
    <w:rsid w:val="79A1207C"/>
    <w:rsid w:val="79A53D64"/>
    <w:rsid w:val="79C5185F"/>
    <w:rsid w:val="79C7B977"/>
    <w:rsid w:val="79CF704F"/>
    <w:rsid w:val="79DF078F"/>
    <w:rsid w:val="79E64C66"/>
    <w:rsid w:val="79EC8D05"/>
    <w:rsid w:val="79EE2587"/>
    <w:rsid w:val="79F61553"/>
    <w:rsid w:val="79FAE591"/>
    <w:rsid w:val="79FEC8C6"/>
    <w:rsid w:val="7A17E5DD"/>
    <w:rsid w:val="7A1ED8A0"/>
    <w:rsid w:val="7A3EE55A"/>
    <w:rsid w:val="7A4B93BE"/>
    <w:rsid w:val="7A6C2E48"/>
    <w:rsid w:val="7A7F9EBD"/>
    <w:rsid w:val="7A82E321"/>
    <w:rsid w:val="7A9AFDB7"/>
    <w:rsid w:val="7AB872CF"/>
    <w:rsid w:val="7ADBE888"/>
    <w:rsid w:val="7AE1215C"/>
    <w:rsid w:val="7AE87595"/>
    <w:rsid w:val="7B05C80A"/>
    <w:rsid w:val="7B10EA21"/>
    <w:rsid w:val="7B154C53"/>
    <w:rsid w:val="7B211649"/>
    <w:rsid w:val="7B3C5022"/>
    <w:rsid w:val="7B3CF0DD"/>
    <w:rsid w:val="7B471A71"/>
    <w:rsid w:val="7B54DABB"/>
    <w:rsid w:val="7B6FC1B2"/>
    <w:rsid w:val="7B7C5355"/>
    <w:rsid w:val="7B8AFDDE"/>
    <w:rsid w:val="7B981F4C"/>
    <w:rsid w:val="7BBE0CFB"/>
    <w:rsid w:val="7BBEE393"/>
    <w:rsid w:val="7BC06B1E"/>
    <w:rsid w:val="7BC83086"/>
    <w:rsid w:val="7BCAA7B0"/>
    <w:rsid w:val="7BDF6840"/>
    <w:rsid w:val="7BE45F46"/>
    <w:rsid w:val="7BF7AAE1"/>
    <w:rsid w:val="7BF9EC1B"/>
    <w:rsid w:val="7BFABF12"/>
    <w:rsid w:val="7C10DDF8"/>
    <w:rsid w:val="7C1496FD"/>
    <w:rsid w:val="7C1C39C7"/>
    <w:rsid w:val="7C279DEB"/>
    <w:rsid w:val="7C2D7BB6"/>
    <w:rsid w:val="7C44945B"/>
    <w:rsid w:val="7C500DB6"/>
    <w:rsid w:val="7C579249"/>
    <w:rsid w:val="7C5C8969"/>
    <w:rsid w:val="7C5E5E0F"/>
    <w:rsid w:val="7C68A9EC"/>
    <w:rsid w:val="7C6F5DA1"/>
    <w:rsid w:val="7C7BAFD9"/>
    <w:rsid w:val="7C983A88"/>
    <w:rsid w:val="7CB1A90E"/>
    <w:rsid w:val="7CCE1B1B"/>
    <w:rsid w:val="7CD25076"/>
    <w:rsid w:val="7CDAFCFC"/>
    <w:rsid w:val="7CE9696F"/>
    <w:rsid w:val="7CEE8DAE"/>
    <w:rsid w:val="7CF41B8D"/>
    <w:rsid w:val="7CFB7455"/>
    <w:rsid w:val="7CFF60AD"/>
    <w:rsid w:val="7D2C2EA2"/>
    <w:rsid w:val="7D35F105"/>
    <w:rsid w:val="7D3EFFCD"/>
    <w:rsid w:val="7D449416"/>
    <w:rsid w:val="7D478C20"/>
    <w:rsid w:val="7D51C110"/>
    <w:rsid w:val="7D53EB45"/>
    <w:rsid w:val="7D652ED8"/>
    <w:rsid w:val="7D673DCB"/>
    <w:rsid w:val="7D7B38A1"/>
    <w:rsid w:val="7D7DB98C"/>
    <w:rsid w:val="7D801626"/>
    <w:rsid w:val="7D812F59"/>
    <w:rsid w:val="7D8515CF"/>
    <w:rsid w:val="7D9207F3"/>
    <w:rsid w:val="7DA63999"/>
    <w:rsid w:val="7DAB3050"/>
    <w:rsid w:val="7DBEAD70"/>
    <w:rsid w:val="7DC4E4A5"/>
    <w:rsid w:val="7DE064BC"/>
    <w:rsid w:val="7DECD892"/>
    <w:rsid w:val="7E235643"/>
    <w:rsid w:val="7E2F6E7F"/>
    <w:rsid w:val="7E340AE9"/>
    <w:rsid w:val="7E520D96"/>
    <w:rsid w:val="7E56C495"/>
    <w:rsid w:val="7E60C1C9"/>
    <w:rsid w:val="7E701711"/>
    <w:rsid w:val="7E724076"/>
    <w:rsid w:val="7E72BB46"/>
    <w:rsid w:val="7E74844D"/>
    <w:rsid w:val="7E74919F"/>
    <w:rsid w:val="7E7D6B97"/>
    <w:rsid w:val="7E83201A"/>
    <w:rsid w:val="7E859542"/>
    <w:rsid w:val="7E8B33B9"/>
    <w:rsid w:val="7E94CC3D"/>
    <w:rsid w:val="7EAF9120"/>
    <w:rsid w:val="7EC42235"/>
    <w:rsid w:val="7EC6A70E"/>
    <w:rsid w:val="7EDAF0DD"/>
    <w:rsid w:val="7EDBC2F7"/>
    <w:rsid w:val="7EE14183"/>
    <w:rsid w:val="7EE19DF7"/>
    <w:rsid w:val="7EEF9C49"/>
    <w:rsid w:val="7EF664DD"/>
    <w:rsid w:val="7EFFB5F5"/>
    <w:rsid w:val="7F17B5B6"/>
    <w:rsid w:val="7F25AB8D"/>
    <w:rsid w:val="7F412DA2"/>
    <w:rsid w:val="7F4FD3CD"/>
    <w:rsid w:val="7F515E66"/>
    <w:rsid w:val="7F610451"/>
    <w:rsid w:val="7F653B42"/>
    <w:rsid w:val="7F6548DC"/>
    <w:rsid w:val="7F780157"/>
    <w:rsid w:val="7F7A2039"/>
    <w:rsid w:val="7F87AE78"/>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3326">
      <w:bodyDiv w:val="1"/>
      <w:marLeft w:val="0"/>
      <w:marRight w:val="0"/>
      <w:marTop w:val="0"/>
      <w:marBottom w:val="0"/>
      <w:divBdr>
        <w:top w:val="none" w:sz="0" w:space="0" w:color="auto"/>
        <w:left w:val="none" w:sz="0" w:space="0" w:color="auto"/>
        <w:bottom w:val="none" w:sz="0" w:space="0" w:color="auto"/>
        <w:right w:val="none" w:sz="0" w:space="0" w:color="auto"/>
      </w:divBdr>
      <w:divsChild>
        <w:div w:id="2052730979">
          <w:marLeft w:val="0"/>
          <w:marRight w:val="0"/>
          <w:marTop w:val="0"/>
          <w:marBottom w:val="120"/>
          <w:divBdr>
            <w:top w:val="none" w:sz="0" w:space="0" w:color="auto"/>
            <w:left w:val="none" w:sz="0" w:space="0" w:color="auto"/>
            <w:bottom w:val="none" w:sz="0" w:space="0" w:color="auto"/>
            <w:right w:val="none" w:sz="0" w:space="0" w:color="auto"/>
          </w:divBdr>
          <w:divsChild>
            <w:div w:id="325862715">
              <w:marLeft w:val="0"/>
              <w:marRight w:val="0"/>
              <w:marTop w:val="0"/>
              <w:marBottom w:val="0"/>
              <w:divBdr>
                <w:top w:val="none" w:sz="0" w:space="0" w:color="auto"/>
                <w:left w:val="none" w:sz="0" w:space="0" w:color="auto"/>
                <w:bottom w:val="none" w:sz="0" w:space="0" w:color="auto"/>
                <w:right w:val="none" w:sz="0" w:space="0" w:color="auto"/>
              </w:divBdr>
            </w:div>
          </w:divsChild>
        </w:div>
        <w:div w:id="309484431">
          <w:marLeft w:val="0"/>
          <w:marRight w:val="0"/>
          <w:marTop w:val="0"/>
          <w:marBottom w:val="120"/>
          <w:divBdr>
            <w:top w:val="none" w:sz="0" w:space="0" w:color="auto"/>
            <w:left w:val="none" w:sz="0" w:space="0" w:color="auto"/>
            <w:bottom w:val="none" w:sz="0" w:space="0" w:color="auto"/>
            <w:right w:val="none" w:sz="0" w:space="0" w:color="auto"/>
          </w:divBdr>
          <w:divsChild>
            <w:div w:id="1747796890">
              <w:marLeft w:val="0"/>
              <w:marRight w:val="0"/>
              <w:marTop w:val="0"/>
              <w:marBottom w:val="0"/>
              <w:divBdr>
                <w:top w:val="none" w:sz="0" w:space="0" w:color="auto"/>
                <w:left w:val="none" w:sz="0" w:space="0" w:color="auto"/>
                <w:bottom w:val="none" w:sz="0" w:space="0" w:color="auto"/>
                <w:right w:val="none" w:sz="0" w:space="0" w:color="auto"/>
              </w:divBdr>
            </w:div>
          </w:divsChild>
        </w:div>
        <w:div w:id="1832795938">
          <w:marLeft w:val="0"/>
          <w:marRight w:val="0"/>
          <w:marTop w:val="0"/>
          <w:marBottom w:val="120"/>
          <w:divBdr>
            <w:top w:val="none" w:sz="0" w:space="0" w:color="auto"/>
            <w:left w:val="none" w:sz="0" w:space="0" w:color="auto"/>
            <w:bottom w:val="none" w:sz="0" w:space="0" w:color="auto"/>
            <w:right w:val="none" w:sz="0" w:space="0" w:color="auto"/>
          </w:divBdr>
          <w:divsChild>
            <w:div w:id="484249841">
              <w:marLeft w:val="0"/>
              <w:marRight w:val="0"/>
              <w:marTop w:val="0"/>
              <w:marBottom w:val="0"/>
              <w:divBdr>
                <w:top w:val="none" w:sz="0" w:space="0" w:color="auto"/>
                <w:left w:val="none" w:sz="0" w:space="0" w:color="auto"/>
                <w:bottom w:val="none" w:sz="0" w:space="0" w:color="auto"/>
                <w:right w:val="none" w:sz="0" w:space="0" w:color="auto"/>
              </w:divBdr>
            </w:div>
          </w:divsChild>
        </w:div>
        <w:div w:id="1665277865">
          <w:marLeft w:val="0"/>
          <w:marRight w:val="0"/>
          <w:marTop w:val="0"/>
          <w:marBottom w:val="120"/>
          <w:divBdr>
            <w:top w:val="none" w:sz="0" w:space="0" w:color="auto"/>
            <w:left w:val="none" w:sz="0" w:space="0" w:color="auto"/>
            <w:bottom w:val="none" w:sz="0" w:space="0" w:color="auto"/>
            <w:right w:val="none" w:sz="0" w:space="0" w:color="auto"/>
          </w:divBdr>
          <w:divsChild>
            <w:div w:id="2661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6543">
      <w:bodyDiv w:val="1"/>
      <w:marLeft w:val="0"/>
      <w:marRight w:val="0"/>
      <w:marTop w:val="0"/>
      <w:marBottom w:val="0"/>
      <w:divBdr>
        <w:top w:val="none" w:sz="0" w:space="0" w:color="auto"/>
        <w:left w:val="none" w:sz="0" w:space="0" w:color="auto"/>
        <w:bottom w:val="none" w:sz="0" w:space="0" w:color="auto"/>
        <w:right w:val="none" w:sz="0" w:space="0" w:color="auto"/>
      </w:divBdr>
      <w:divsChild>
        <w:div w:id="962662003">
          <w:marLeft w:val="0"/>
          <w:marRight w:val="0"/>
          <w:marTop w:val="0"/>
          <w:marBottom w:val="0"/>
          <w:divBdr>
            <w:top w:val="none" w:sz="0" w:space="0" w:color="auto"/>
            <w:left w:val="none" w:sz="0" w:space="0" w:color="auto"/>
            <w:bottom w:val="none" w:sz="0" w:space="0" w:color="auto"/>
            <w:right w:val="none" w:sz="0" w:space="0" w:color="auto"/>
          </w:divBdr>
        </w:div>
        <w:div w:id="1530071912">
          <w:marLeft w:val="0"/>
          <w:marRight w:val="0"/>
          <w:marTop w:val="0"/>
          <w:marBottom w:val="0"/>
          <w:divBdr>
            <w:top w:val="none" w:sz="0" w:space="0" w:color="auto"/>
            <w:left w:val="none" w:sz="0" w:space="0" w:color="auto"/>
            <w:bottom w:val="none" w:sz="0" w:space="0" w:color="auto"/>
            <w:right w:val="none" w:sz="0" w:space="0" w:color="auto"/>
          </w:divBdr>
        </w:div>
        <w:div w:id="267085315">
          <w:marLeft w:val="0"/>
          <w:marRight w:val="0"/>
          <w:marTop w:val="0"/>
          <w:marBottom w:val="0"/>
          <w:divBdr>
            <w:top w:val="none" w:sz="0" w:space="0" w:color="auto"/>
            <w:left w:val="none" w:sz="0" w:space="0" w:color="auto"/>
            <w:bottom w:val="none" w:sz="0" w:space="0" w:color="auto"/>
            <w:right w:val="none" w:sz="0" w:space="0" w:color="auto"/>
          </w:divBdr>
        </w:div>
        <w:div w:id="570777550">
          <w:marLeft w:val="0"/>
          <w:marRight w:val="0"/>
          <w:marTop w:val="0"/>
          <w:marBottom w:val="0"/>
          <w:divBdr>
            <w:top w:val="none" w:sz="0" w:space="0" w:color="auto"/>
            <w:left w:val="none" w:sz="0" w:space="0" w:color="auto"/>
            <w:bottom w:val="none" w:sz="0" w:space="0" w:color="auto"/>
            <w:right w:val="none" w:sz="0" w:space="0" w:color="auto"/>
          </w:divBdr>
        </w:div>
        <w:div w:id="226495278">
          <w:marLeft w:val="0"/>
          <w:marRight w:val="0"/>
          <w:marTop w:val="0"/>
          <w:marBottom w:val="0"/>
          <w:divBdr>
            <w:top w:val="none" w:sz="0" w:space="0" w:color="auto"/>
            <w:left w:val="none" w:sz="0" w:space="0" w:color="auto"/>
            <w:bottom w:val="none" w:sz="0" w:space="0" w:color="auto"/>
            <w:right w:val="none" w:sz="0" w:space="0" w:color="auto"/>
          </w:divBdr>
        </w:div>
        <w:div w:id="1928153413">
          <w:marLeft w:val="0"/>
          <w:marRight w:val="0"/>
          <w:marTop w:val="0"/>
          <w:marBottom w:val="0"/>
          <w:divBdr>
            <w:top w:val="none" w:sz="0" w:space="0" w:color="auto"/>
            <w:left w:val="none" w:sz="0" w:space="0" w:color="auto"/>
            <w:bottom w:val="none" w:sz="0" w:space="0" w:color="auto"/>
            <w:right w:val="none" w:sz="0" w:space="0" w:color="auto"/>
          </w:divBdr>
        </w:div>
        <w:div w:id="88282031">
          <w:marLeft w:val="0"/>
          <w:marRight w:val="0"/>
          <w:marTop w:val="0"/>
          <w:marBottom w:val="0"/>
          <w:divBdr>
            <w:top w:val="none" w:sz="0" w:space="0" w:color="auto"/>
            <w:left w:val="none" w:sz="0" w:space="0" w:color="auto"/>
            <w:bottom w:val="none" w:sz="0" w:space="0" w:color="auto"/>
            <w:right w:val="none" w:sz="0" w:space="0" w:color="auto"/>
          </w:divBdr>
        </w:div>
        <w:div w:id="978413024">
          <w:marLeft w:val="0"/>
          <w:marRight w:val="0"/>
          <w:marTop w:val="0"/>
          <w:marBottom w:val="0"/>
          <w:divBdr>
            <w:top w:val="none" w:sz="0" w:space="0" w:color="auto"/>
            <w:left w:val="none" w:sz="0" w:space="0" w:color="auto"/>
            <w:bottom w:val="none" w:sz="0" w:space="0" w:color="auto"/>
            <w:right w:val="none" w:sz="0" w:space="0" w:color="auto"/>
          </w:divBdr>
        </w:div>
        <w:div w:id="1637221465">
          <w:marLeft w:val="0"/>
          <w:marRight w:val="0"/>
          <w:marTop w:val="0"/>
          <w:marBottom w:val="0"/>
          <w:divBdr>
            <w:top w:val="none" w:sz="0" w:space="0" w:color="auto"/>
            <w:left w:val="none" w:sz="0" w:space="0" w:color="auto"/>
            <w:bottom w:val="none" w:sz="0" w:space="0" w:color="auto"/>
            <w:right w:val="none" w:sz="0" w:space="0" w:color="auto"/>
          </w:divBdr>
        </w:div>
        <w:div w:id="1177770913">
          <w:marLeft w:val="0"/>
          <w:marRight w:val="0"/>
          <w:marTop w:val="0"/>
          <w:marBottom w:val="0"/>
          <w:divBdr>
            <w:top w:val="none" w:sz="0" w:space="0" w:color="auto"/>
            <w:left w:val="none" w:sz="0" w:space="0" w:color="auto"/>
            <w:bottom w:val="none" w:sz="0" w:space="0" w:color="auto"/>
            <w:right w:val="none" w:sz="0" w:space="0" w:color="auto"/>
          </w:divBdr>
        </w:div>
        <w:div w:id="1193617023">
          <w:marLeft w:val="0"/>
          <w:marRight w:val="0"/>
          <w:marTop w:val="0"/>
          <w:marBottom w:val="0"/>
          <w:divBdr>
            <w:top w:val="none" w:sz="0" w:space="0" w:color="auto"/>
            <w:left w:val="none" w:sz="0" w:space="0" w:color="auto"/>
            <w:bottom w:val="none" w:sz="0" w:space="0" w:color="auto"/>
            <w:right w:val="none" w:sz="0" w:space="0" w:color="auto"/>
          </w:divBdr>
        </w:div>
        <w:div w:id="1653174589">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sChild>
    </w:div>
    <w:div w:id="755327390">
      <w:bodyDiv w:val="1"/>
      <w:marLeft w:val="0"/>
      <w:marRight w:val="0"/>
      <w:marTop w:val="0"/>
      <w:marBottom w:val="0"/>
      <w:divBdr>
        <w:top w:val="none" w:sz="0" w:space="0" w:color="auto"/>
        <w:left w:val="none" w:sz="0" w:space="0" w:color="auto"/>
        <w:bottom w:val="none" w:sz="0" w:space="0" w:color="auto"/>
        <w:right w:val="none" w:sz="0" w:space="0" w:color="auto"/>
      </w:divBdr>
      <w:divsChild>
        <w:div w:id="790518208">
          <w:marLeft w:val="0"/>
          <w:marRight w:val="0"/>
          <w:marTop w:val="0"/>
          <w:marBottom w:val="0"/>
          <w:divBdr>
            <w:top w:val="none" w:sz="0" w:space="0" w:color="auto"/>
            <w:left w:val="none" w:sz="0" w:space="0" w:color="auto"/>
            <w:bottom w:val="none" w:sz="0" w:space="0" w:color="auto"/>
            <w:right w:val="none" w:sz="0" w:space="0" w:color="auto"/>
          </w:divBdr>
        </w:div>
        <w:div w:id="1292174318">
          <w:marLeft w:val="0"/>
          <w:marRight w:val="0"/>
          <w:marTop w:val="0"/>
          <w:marBottom w:val="0"/>
          <w:divBdr>
            <w:top w:val="none" w:sz="0" w:space="0" w:color="auto"/>
            <w:left w:val="none" w:sz="0" w:space="0" w:color="auto"/>
            <w:bottom w:val="none" w:sz="0" w:space="0" w:color="auto"/>
            <w:right w:val="none" w:sz="0" w:space="0" w:color="auto"/>
          </w:divBdr>
        </w:div>
        <w:div w:id="1155875563">
          <w:marLeft w:val="0"/>
          <w:marRight w:val="0"/>
          <w:marTop w:val="0"/>
          <w:marBottom w:val="0"/>
          <w:divBdr>
            <w:top w:val="none" w:sz="0" w:space="0" w:color="auto"/>
            <w:left w:val="none" w:sz="0" w:space="0" w:color="auto"/>
            <w:bottom w:val="none" w:sz="0" w:space="0" w:color="auto"/>
            <w:right w:val="none" w:sz="0" w:space="0" w:color="auto"/>
          </w:divBdr>
        </w:div>
        <w:div w:id="1552687767">
          <w:marLeft w:val="0"/>
          <w:marRight w:val="0"/>
          <w:marTop w:val="0"/>
          <w:marBottom w:val="0"/>
          <w:divBdr>
            <w:top w:val="none" w:sz="0" w:space="0" w:color="auto"/>
            <w:left w:val="none" w:sz="0" w:space="0" w:color="auto"/>
            <w:bottom w:val="none" w:sz="0" w:space="0" w:color="auto"/>
            <w:right w:val="none" w:sz="0" w:space="0" w:color="auto"/>
          </w:divBdr>
        </w:div>
        <w:div w:id="357195758">
          <w:marLeft w:val="0"/>
          <w:marRight w:val="0"/>
          <w:marTop w:val="0"/>
          <w:marBottom w:val="0"/>
          <w:divBdr>
            <w:top w:val="none" w:sz="0" w:space="0" w:color="auto"/>
            <w:left w:val="none" w:sz="0" w:space="0" w:color="auto"/>
            <w:bottom w:val="none" w:sz="0" w:space="0" w:color="auto"/>
            <w:right w:val="none" w:sz="0" w:space="0" w:color="auto"/>
          </w:divBdr>
        </w:div>
        <w:div w:id="1368021617">
          <w:marLeft w:val="0"/>
          <w:marRight w:val="0"/>
          <w:marTop w:val="0"/>
          <w:marBottom w:val="0"/>
          <w:divBdr>
            <w:top w:val="none" w:sz="0" w:space="0" w:color="auto"/>
            <w:left w:val="none" w:sz="0" w:space="0" w:color="auto"/>
            <w:bottom w:val="none" w:sz="0" w:space="0" w:color="auto"/>
            <w:right w:val="none" w:sz="0" w:space="0" w:color="auto"/>
          </w:divBdr>
        </w:div>
        <w:div w:id="1302033707">
          <w:marLeft w:val="0"/>
          <w:marRight w:val="0"/>
          <w:marTop w:val="0"/>
          <w:marBottom w:val="0"/>
          <w:divBdr>
            <w:top w:val="none" w:sz="0" w:space="0" w:color="auto"/>
            <w:left w:val="none" w:sz="0" w:space="0" w:color="auto"/>
            <w:bottom w:val="none" w:sz="0" w:space="0" w:color="auto"/>
            <w:right w:val="none" w:sz="0" w:space="0" w:color="auto"/>
          </w:divBdr>
        </w:div>
        <w:div w:id="668102688">
          <w:marLeft w:val="0"/>
          <w:marRight w:val="0"/>
          <w:marTop w:val="0"/>
          <w:marBottom w:val="0"/>
          <w:divBdr>
            <w:top w:val="none" w:sz="0" w:space="0" w:color="auto"/>
            <w:left w:val="none" w:sz="0" w:space="0" w:color="auto"/>
            <w:bottom w:val="none" w:sz="0" w:space="0" w:color="auto"/>
            <w:right w:val="none" w:sz="0" w:space="0" w:color="auto"/>
          </w:divBdr>
        </w:div>
        <w:div w:id="580331960">
          <w:marLeft w:val="0"/>
          <w:marRight w:val="0"/>
          <w:marTop w:val="0"/>
          <w:marBottom w:val="0"/>
          <w:divBdr>
            <w:top w:val="none" w:sz="0" w:space="0" w:color="auto"/>
            <w:left w:val="none" w:sz="0" w:space="0" w:color="auto"/>
            <w:bottom w:val="none" w:sz="0" w:space="0" w:color="auto"/>
            <w:right w:val="none" w:sz="0" w:space="0" w:color="auto"/>
          </w:divBdr>
        </w:div>
        <w:div w:id="516967524">
          <w:marLeft w:val="0"/>
          <w:marRight w:val="0"/>
          <w:marTop w:val="0"/>
          <w:marBottom w:val="0"/>
          <w:divBdr>
            <w:top w:val="none" w:sz="0" w:space="0" w:color="auto"/>
            <w:left w:val="none" w:sz="0" w:space="0" w:color="auto"/>
            <w:bottom w:val="none" w:sz="0" w:space="0" w:color="auto"/>
            <w:right w:val="none" w:sz="0" w:space="0" w:color="auto"/>
          </w:divBdr>
        </w:div>
        <w:div w:id="731002768">
          <w:marLeft w:val="0"/>
          <w:marRight w:val="0"/>
          <w:marTop w:val="0"/>
          <w:marBottom w:val="0"/>
          <w:divBdr>
            <w:top w:val="none" w:sz="0" w:space="0" w:color="auto"/>
            <w:left w:val="none" w:sz="0" w:space="0" w:color="auto"/>
            <w:bottom w:val="none" w:sz="0" w:space="0" w:color="auto"/>
            <w:right w:val="none" w:sz="0" w:space="0" w:color="auto"/>
          </w:divBdr>
        </w:div>
        <w:div w:id="692413895">
          <w:marLeft w:val="0"/>
          <w:marRight w:val="0"/>
          <w:marTop w:val="0"/>
          <w:marBottom w:val="0"/>
          <w:divBdr>
            <w:top w:val="none" w:sz="0" w:space="0" w:color="auto"/>
            <w:left w:val="none" w:sz="0" w:space="0" w:color="auto"/>
            <w:bottom w:val="none" w:sz="0" w:space="0" w:color="auto"/>
            <w:right w:val="none" w:sz="0" w:space="0" w:color="auto"/>
          </w:divBdr>
        </w:div>
        <w:div w:id="738789073">
          <w:marLeft w:val="0"/>
          <w:marRight w:val="0"/>
          <w:marTop w:val="0"/>
          <w:marBottom w:val="0"/>
          <w:divBdr>
            <w:top w:val="none" w:sz="0" w:space="0" w:color="auto"/>
            <w:left w:val="none" w:sz="0" w:space="0" w:color="auto"/>
            <w:bottom w:val="none" w:sz="0" w:space="0" w:color="auto"/>
            <w:right w:val="none" w:sz="0" w:space="0" w:color="auto"/>
          </w:divBdr>
        </w:div>
        <w:div w:id="363871323">
          <w:marLeft w:val="0"/>
          <w:marRight w:val="0"/>
          <w:marTop w:val="0"/>
          <w:marBottom w:val="0"/>
          <w:divBdr>
            <w:top w:val="none" w:sz="0" w:space="0" w:color="auto"/>
            <w:left w:val="none" w:sz="0" w:space="0" w:color="auto"/>
            <w:bottom w:val="none" w:sz="0" w:space="0" w:color="auto"/>
            <w:right w:val="none" w:sz="0" w:space="0" w:color="auto"/>
          </w:divBdr>
        </w:div>
        <w:div w:id="27604893">
          <w:marLeft w:val="0"/>
          <w:marRight w:val="0"/>
          <w:marTop w:val="0"/>
          <w:marBottom w:val="0"/>
          <w:divBdr>
            <w:top w:val="none" w:sz="0" w:space="0" w:color="auto"/>
            <w:left w:val="none" w:sz="0" w:space="0" w:color="auto"/>
            <w:bottom w:val="none" w:sz="0" w:space="0" w:color="auto"/>
            <w:right w:val="none" w:sz="0" w:space="0" w:color="auto"/>
          </w:divBdr>
        </w:div>
        <w:div w:id="466626399">
          <w:marLeft w:val="0"/>
          <w:marRight w:val="0"/>
          <w:marTop w:val="0"/>
          <w:marBottom w:val="0"/>
          <w:divBdr>
            <w:top w:val="none" w:sz="0" w:space="0" w:color="auto"/>
            <w:left w:val="none" w:sz="0" w:space="0" w:color="auto"/>
            <w:bottom w:val="none" w:sz="0" w:space="0" w:color="auto"/>
            <w:right w:val="none" w:sz="0" w:space="0" w:color="auto"/>
          </w:divBdr>
        </w:div>
        <w:div w:id="1970502755">
          <w:marLeft w:val="0"/>
          <w:marRight w:val="0"/>
          <w:marTop w:val="0"/>
          <w:marBottom w:val="0"/>
          <w:divBdr>
            <w:top w:val="none" w:sz="0" w:space="0" w:color="auto"/>
            <w:left w:val="none" w:sz="0" w:space="0" w:color="auto"/>
            <w:bottom w:val="none" w:sz="0" w:space="0" w:color="auto"/>
            <w:right w:val="none" w:sz="0" w:space="0" w:color="auto"/>
          </w:divBdr>
        </w:div>
        <w:div w:id="197277061">
          <w:marLeft w:val="0"/>
          <w:marRight w:val="0"/>
          <w:marTop w:val="0"/>
          <w:marBottom w:val="0"/>
          <w:divBdr>
            <w:top w:val="none" w:sz="0" w:space="0" w:color="auto"/>
            <w:left w:val="none" w:sz="0" w:space="0" w:color="auto"/>
            <w:bottom w:val="none" w:sz="0" w:space="0" w:color="auto"/>
            <w:right w:val="none" w:sz="0" w:space="0" w:color="auto"/>
          </w:divBdr>
        </w:div>
        <w:div w:id="1442146008">
          <w:marLeft w:val="0"/>
          <w:marRight w:val="0"/>
          <w:marTop w:val="0"/>
          <w:marBottom w:val="0"/>
          <w:divBdr>
            <w:top w:val="none" w:sz="0" w:space="0" w:color="auto"/>
            <w:left w:val="none" w:sz="0" w:space="0" w:color="auto"/>
            <w:bottom w:val="none" w:sz="0" w:space="0" w:color="auto"/>
            <w:right w:val="none" w:sz="0" w:space="0" w:color="auto"/>
          </w:divBdr>
        </w:div>
        <w:div w:id="370500498">
          <w:marLeft w:val="0"/>
          <w:marRight w:val="0"/>
          <w:marTop w:val="0"/>
          <w:marBottom w:val="0"/>
          <w:divBdr>
            <w:top w:val="none" w:sz="0" w:space="0" w:color="auto"/>
            <w:left w:val="none" w:sz="0" w:space="0" w:color="auto"/>
            <w:bottom w:val="none" w:sz="0" w:space="0" w:color="auto"/>
            <w:right w:val="none" w:sz="0" w:space="0" w:color="auto"/>
          </w:divBdr>
        </w:div>
        <w:div w:id="2135175799">
          <w:marLeft w:val="0"/>
          <w:marRight w:val="0"/>
          <w:marTop w:val="0"/>
          <w:marBottom w:val="0"/>
          <w:divBdr>
            <w:top w:val="none" w:sz="0" w:space="0" w:color="auto"/>
            <w:left w:val="none" w:sz="0" w:space="0" w:color="auto"/>
            <w:bottom w:val="none" w:sz="0" w:space="0" w:color="auto"/>
            <w:right w:val="none" w:sz="0" w:space="0" w:color="auto"/>
          </w:divBdr>
        </w:div>
        <w:div w:id="610893453">
          <w:marLeft w:val="0"/>
          <w:marRight w:val="0"/>
          <w:marTop w:val="0"/>
          <w:marBottom w:val="0"/>
          <w:divBdr>
            <w:top w:val="none" w:sz="0" w:space="0" w:color="auto"/>
            <w:left w:val="none" w:sz="0" w:space="0" w:color="auto"/>
            <w:bottom w:val="none" w:sz="0" w:space="0" w:color="auto"/>
            <w:right w:val="none" w:sz="0" w:space="0" w:color="auto"/>
          </w:divBdr>
        </w:div>
        <w:div w:id="351029736">
          <w:marLeft w:val="0"/>
          <w:marRight w:val="0"/>
          <w:marTop w:val="0"/>
          <w:marBottom w:val="0"/>
          <w:divBdr>
            <w:top w:val="none" w:sz="0" w:space="0" w:color="auto"/>
            <w:left w:val="none" w:sz="0" w:space="0" w:color="auto"/>
            <w:bottom w:val="none" w:sz="0" w:space="0" w:color="auto"/>
            <w:right w:val="none" w:sz="0" w:space="0" w:color="auto"/>
          </w:divBdr>
        </w:div>
        <w:div w:id="1761217328">
          <w:marLeft w:val="0"/>
          <w:marRight w:val="0"/>
          <w:marTop w:val="0"/>
          <w:marBottom w:val="0"/>
          <w:divBdr>
            <w:top w:val="none" w:sz="0" w:space="0" w:color="auto"/>
            <w:left w:val="none" w:sz="0" w:space="0" w:color="auto"/>
            <w:bottom w:val="none" w:sz="0" w:space="0" w:color="auto"/>
            <w:right w:val="none" w:sz="0" w:space="0" w:color="auto"/>
          </w:divBdr>
        </w:div>
        <w:div w:id="822821448">
          <w:marLeft w:val="0"/>
          <w:marRight w:val="0"/>
          <w:marTop w:val="0"/>
          <w:marBottom w:val="0"/>
          <w:divBdr>
            <w:top w:val="none" w:sz="0" w:space="0" w:color="auto"/>
            <w:left w:val="none" w:sz="0" w:space="0" w:color="auto"/>
            <w:bottom w:val="none" w:sz="0" w:space="0" w:color="auto"/>
            <w:right w:val="none" w:sz="0" w:space="0" w:color="auto"/>
          </w:divBdr>
        </w:div>
        <w:div w:id="1678386138">
          <w:marLeft w:val="0"/>
          <w:marRight w:val="0"/>
          <w:marTop w:val="0"/>
          <w:marBottom w:val="0"/>
          <w:divBdr>
            <w:top w:val="none" w:sz="0" w:space="0" w:color="auto"/>
            <w:left w:val="none" w:sz="0" w:space="0" w:color="auto"/>
            <w:bottom w:val="none" w:sz="0" w:space="0" w:color="auto"/>
            <w:right w:val="none" w:sz="0" w:space="0" w:color="auto"/>
          </w:divBdr>
        </w:div>
        <w:div w:id="1965842998">
          <w:marLeft w:val="0"/>
          <w:marRight w:val="0"/>
          <w:marTop w:val="0"/>
          <w:marBottom w:val="0"/>
          <w:divBdr>
            <w:top w:val="none" w:sz="0" w:space="0" w:color="auto"/>
            <w:left w:val="none" w:sz="0" w:space="0" w:color="auto"/>
            <w:bottom w:val="none" w:sz="0" w:space="0" w:color="auto"/>
            <w:right w:val="none" w:sz="0" w:space="0" w:color="auto"/>
          </w:divBdr>
        </w:div>
        <w:div w:id="1635480635">
          <w:marLeft w:val="0"/>
          <w:marRight w:val="0"/>
          <w:marTop w:val="0"/>
          <w:marBottom w:val="0"/>
          <w:divBdr>
            <w:top w:val="none" w:sz="0" w:space="0" w:color="auto"/>
            <w:left w:val="none" w:sz="0" w:space="0" w:color="auto"/>
            <w:bottom w:val="none" w:sz="0" w:space="0" w:color="auto"/>
            <w:right w:val="none" w:sz="0" w:space="0" w:color="auto"/>
          </w:divBdr>
        </w:div>
        <w:div w:id="675112143">
          <w:marLeft w:val="0"/>
          <w:marRight w:val="0"/>
          <w:marTop w:val="0"/>
          <w:marBottom w:val="0"/>
          <w:divBdr>
            <w:top w:val="none" w:sz="0" w:space="0" w:color="auto"/>
            <w:left w:val="none" w:sz="0" w:space="0" w:color="auto"/>
            <w:bottom w:val="none" w:sz="0" w:space="0" w:color="auto"/>
            <w:right w:val="none" w:sz="0" w:space="0" w:color="auto"/>
          </w:divBdr>
        </w:div>
        <w:div w:id="49230529">
          <w:marLeft w:val="0"/>
          <w:marRight w:val="0"/>
          <w:marTop w:val="0"/>
          <w:marBottom w:val="0"/>
          <w:divBdr>
            <w:top w:val="none" w:sz="0" w:space="0" w:color="auto"/>
            <w:left w:val="none" w:sz="0" w:space="0" w:color="auto"/>
            <w:bottom w:val="none" w:sz="0" w:space="0" w:color="auto"/>
            <w:right w:val="none" w:sz="0" w:space="0" w:color="auto"/>
          </w:divBdr>
        </w:div>
      </w:divsChild>
    </w:div>
    <w:div w:id="822820678">
      <w:bodyDiv w:val="1"/>
      <w:marLeft w:val="0"/>
      <w:marRight w:val="0"/>
      <w:marTop w:val="0"/>
      <w:marBottom w:val="0"/>
      <w:divBdr>
        <w:top w:val="none" w:sz="0" w:space="0" w:color="auto"/>
        <w:left w:val="none" w:sz="0" w:space="0" w:color="auto"/>
        <w:bottom w:val="none" w:sz="0" w:space="0" w:color="auto"/>
        <w:right w:val="none" w:sz="0" w:space="0" w:color="auto"/>
      </w:divBdr>
      <w:divsChild>
        <w:div w:id="977149727">
          <w:marLeft w:val="0"/>
          <w:marRight w:val="0"/>
          <w:marTop w:val="120"/>
          <w:marBottom w:val="120"/>
          <w:divBdr>
            <w:top w:val="none" w:sz="0" w:space="0" w:color="auto"/>
            <w:left w:val="none" w:sz="0" w:space="0" w:color="auto"/>
            <w:bottom w:val="none" w:sz="0" w:space="0" w:color="auto"/>
            <w:right w:val="none" w:sz="0" w:space="0" w:color="auto"/>
          </w:divBdr>
          <w:divsChild>
            <w:div w:id="634916146">
              <w:marLeft w:val="0"/>
              <w:marRight w:val="0"/>
              <w:marTop w:val="0"/>
              <w:marBottom w:val="0"/>
              <w:divBdr>
                <w:top w:val="none" w:sz="0" w:space="0" w:color="auto"/>
                <w:left w:val="none" w:sz="0" w:space="0" w:color="auto"/>
                <w:bottom w:val="none" w:sz="0" w:space="0" w:color="auto"/>
                <w:right w:val="none" w:sz="0" w:space="0" w:color="auto"/>
              </w:divBdr>
            </w:div>
          </w:divsChild>
        </w:div>
        <w:div w:id="1322150127">
          <w:marLeft w:val="0"/>
          <w:marRight w:val="0"/>
          <w:marTop w:val="0"/>
          <w:marBottom w:val="120"/>
          <w:divBdr>
            <w:top w:val="none" w:sz="0" w:space="0" w:color="auto"/>
            <w:left w:val="none" w:sz="0" w:space="0" w:color="auto"/>
            <w:bottom w:val="none" w:sz="0" w:space="0" w:color="auto"/>
            <w:right w:val="none" w:sz="0" w:space="0" w:color="auto"/>
          </w:divBdr>
          <w:divsChild>
            <w:div w:id="2133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08136">
      <w:bodyDiv w:val="1"/>
      <w:marLeft w:val="0"/>
      <w:marRight w:val="0"/>
      <w:marTop w:val="0"/>
      <w:marBottom w:val="0"/>
      <w:divBdr>
        <w:top w:val="none" w:sz="0" w:space="0" w:color="auto"/>
        <w:left w:val="none" w:sz="0" w:space="0" w:color="auto"/>
        <w:bottom w:val="none" w:sz="0" w:space="0" w:color="auto"/>
        <w:right w:val="none" w:sz="0" w:space="0" w:color="auto"/>
      </w:divBdr>
      <w:divsChild>
        <w:div w:id="1595895642">
          <w:marLeft w:val="0"/>
          <w:marRight w:val="0"/>
          <w:marTop w:val="0"/>
          <w:marBottom w:val="0"/>
          <w:divBdr>
            <w:top w:val="none" w:sz="0" w:space="0" w:color="auto"/>
            <w:left w:val="none" w:sz="0" w:space="0" w:color="auto"/>
            <w:bottom w:val="none" w:sz="0" w:space="0" w:color="auto"/>
            <w:right w:val="none" w:sz="0" w:space="0" w:color="auto"/>
          </w:divBdr>
        </w:div>
        <w:div w:id="8214266">
          <w:marLeft w:val="0"/>
          <w:marRight w:val="0"/>
          <w:marTop w:val="0"/>
          <w:marBottom w:val="0"/>
          <w:divBdr>
            <w:top w:val="none" w:sz="0" w:space="0" w:color="auto"/>
            <w:left w:val="none" w:sz="0" w:space="0" w:color="auto"/>
            <w:bottom w:val="none" w:sz="0" w:space="0" w:color="auto"/>
            <w:right w:val="none" w:sz="0" w:space="0" w:color="auto"/>
          </w:divBdr>
        </w:div>
        <w:div w:id="1709800282">
          <w:marLeft w:val="0"/>
          <w:marRight w:val="0"/>
          <w:marTop w:val="0"/>
          <w:marBottom w:val="0"/>
          <w:divBdr>
            <w:top w:val="none" w:sz="0" w:space="0" w:color="auto"/>
            <w:left w:val="none" w:sz="0" w:space="0" w:color="auto"/>
            <w:bottom w:val="none" w:sz="0" w:space="0" w:color="auto"/>
            <w:right w:val="none" w:sz="0" w:space="0" w:color="auto"/>
          </w:divBdr>
        </w:div>
        <w:div w:id="1269387482">
          <w:marLeft w:val="0"/>
          <w:marRight w:val="0"/>
          <w:marTop w:val="0"/>
          <w:marBottom w:val="0"/>
          <w:divBdr>
            <w:top w:val="none" w:sz="0" w:space="0" w:color="auto"/>
            <w:left w:val="none" w:sz="0" w:space="0" w:color="auto"/>
            <w:bottom w:val="none" w:sz="0" w:space="0" w:color="auto"/>
            <w:right w:val="none" w:sz="0" w:space="0" w:color="auto"/>
          </w:divBdr>
        </w:div>
        <w:div w:id="174811542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489008059">
      <w:bodyDiv w:val="1"/>
      <w:marLeft w:val="0"/>
      <w:marRight w:val="0"/>
      <w:marTop w:val="0"/>
      <w:marBottom w:val="0"/>
      <w:divBdr>
        <w:top w:val="none" w:sz="0" w:space="0" w:color="auto"/>
        <w:left w:val="none" w:sz="0" w:space="0" w:color="auto"/>
        <w:bottom w:val="none" w:sz="0" w:space="0" w:color="auto"/>
        <w:right w:val="none" w:sz="0" w:space="0" w:color="auto"/>
      </w:divBdr>
      <w:divsChild>
        <w:div w:id="520052167">
          <w:marLeft w:val="0"/>
          <w:marRight w:val="0"/>
          <w:marTop w:val="120"/>
          <w:marBottom w:val="120"/>
          <w:divBdr>
            <w:top w:val="none" w:sz="0" w:space="0" w:color="auto"/>
            <w:left w:val="none" w:sz="0" w:space="0" w:color="auto"/>
            <w:bottom w:val="none" w:sz="0" w:space="0" w:color="auto"/>
            <w:right w:val="none" w:sz="0" w:space="0" w:color="auto"/>
          </w:divBdr>
          <w:divsChild>
            <w:div w:id="1606034125">
              <w:marLeft w:val="0"/>
              <w:marRight w:val="0"/>
              <w:marTop w:val="0"/>
              <w:marBottom w:val="0"/>
              <w:divBdr>
                <w:top w:val="none" w:sz="0" w:space="0" w:color="auto"/>
                <w:left w:val="none" w:sz="0" w:space="0" w:color="auto"/>
                <w:bottom w:val="none" w:sz="0" w:space="0" w:color="auto"/>
                <w:right w:val="none" w:sz="0" w:space="0" w:color="auto"/>
              </w:divBdr>
            </w:div>
          </w:divsChild>
        </w:div>
        <w:div w:id="1142845153">
          <w:marLeft w:val="0"/>
          <w:marRight w:val="0"/>
          <w:marTop w:val="0"/>
          <w:marBottom w:val="120"/>
          <w:divBdr>
            <w:top w:val="none" w:sz="0" w:space="0" w:color="auto"/>
            <w:left w:val="none" w:sz="0" w:space="0" w:color="auto"/>
            <w:bottom w:val="none" w:sz="0" w:space="0" w:color="auto"/>
            <w:right w:val="none" w:sz="0" w:space="0" w:color="auto"/>
          </w:divBdr>
          <w:divsChild>
            <w:div w:id="10731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82124701">
      <w:bodyDiv w:val="1"/>
      <w:marLeft w:val="0"/>
      <w:marRight w:val="0"/>
      <w:marTop w:val="0"/>
      <w:marBottom w:val="0"/>
      <w:divBdr>
        <w:top w:val="none" w:sz="0" w:space="0" w:color="auto"/>
        <w:left w:val="none" w:sz="0" w:space="0" w:color="auto"/>
        <w:bottom w:val="none" w:sz="0" w:space="0" w:color="auto"/>
        <w:right w:val="none" w:sz="0" w:space="0" w:color="auto"/>
      </w:divBdr>
      <w:divsChild>
        <w:div w:id="1908951106">
          <w:marLeft w:val="0"/>
          <w:marRight w:val="0"/>
          <w:marTop w:val="0"/>
          <w:marBottom w:val="0"/>
          <w:divBdr>
            <w:top w:val="none" w:sz="0" w:space="0" w:color="auto"/>
            <w:left w:val="none" w:sz="0" w:space="0" w:color="auto"/>
            <w:bottom w:val="none" w:sz="0" w:space="0" w:color="auto"/>
            <w:right w:val="none" w:sz="0" w:space="0" w:color="auto"/>
          </w:divBdr>
        </w:div>
        <w:div w:id="827356746">
          <w:marLeft w:val="0"/>
          <w:marRight w:val="0"/>
          <w:marTop w:val="0"/>
          <w:marBottom w:val="0"/>
          <w:divBdr>
            <w:top w:val="none" w:sz="0" w:space="0" w:color="auto"/>
            <w:left w:val="none" w:sz="0" w:space="0" w:color="auto"/>
            <w:bottom w:val="none" w:sz="0" w:space="0" w:color="auto"/>
            <w:right w:val="none" w:sz="0" w:space="0" w:color="auto"/>
          </w:divBdr>
        </w:div>
        <w:div w:id="778530094">
          <w:marLeft w:val="0"/>
          <w:marRight w:val="0"/>
          <w:marTop w:val="0"/>
          <w:marBottom w:val="0"/>
          <w:divBdr>
            <w:top w:val="none" w:sz="0" w:space="0" w:color="auto"/>
            <w:left w:val="none" w:sz="0" w:space="0" w:color="auto"/>
            <w:bottom w:val="none" w:sz="0" w:space="0" w:color="auto"/>
            <w:right w:val="none" w:sz="0" w:space="0" w:color="auto"/>
          </w:divBdr>
        </w:div>
        <w:div w:id="472137241">
          <w:marLeft w:val="0"/>
          <w:marRight w:val="0"/>
          <w:marTop w:val="0"/>
          <w:marBottom w:val="0"/>
          <w:divBdr>
            <w:top w:val="none" w:sz="0" w:space="0" w:color="auto"/>
            <w:left w:val="none" w:sz="0" w:space="0" w:color="auto"/>
            <w:bottom w:val="none" w:sz="0" w:space="0" w:color="auto"/>
            <w:right w:val="none" w:sz="0" w:space="0" w:color="auto"/>
          </w:divBdr>
        </w:div>
        <w:div w:id="1737315668">
          <w:marLeft w:val="0"/>
          <w:marRight w:val="0"/>
          <w:marTop w:val="0"/>
          <w:marBottom w:val="0"/>
          <w:divBdr>
            <w:top w:val="none" w:sz="0" w:space="0" w:color="auto"/>
            <w:left w:val="none" w:sz="0" w:space="0" w:color="auto"/>
            <w:bottom w:val="none" w:sz="0" w:space="0" w:color="auto"/>
            <w:right w:val="none" w:sz="0" w:space="0" w:color="auto"/>
          </w:divBdr>
        </w:div>
        <w:div w:id="311982777">
          <w:marLeft w:val="0"/>
          <w:marRight w:val="0"/>
          <w:marTop w:val="0"/>
          <w:marBottom w:val="0"/>
          <w:divBdr>
            <w:top w:val="none" w:sz="0" w:space="0" w:color="auto"/>
            <w:left w:val="none" w:sz="0" w:space="0" w:color="auto"/>
            <w:bottom w:val="none" w:sz="0" w:space="0" w:color="auto"/>
            <w:right w:val="none" w:sz="0" w:space="0" w:color="auto"/>
          </w:divBdr>
        </w:div>
        <w:div w:id="1128087914">
          <w:marLeft w:val="0"/>
          <w:marRight w:val="0"/>
          <w:marTop w:val="0"/>
          <w:marBottom w:val="0"/>
          <w:divBdr>
            <w:top w:val="none" w:sz="0" w:space="0" w:color="auto"/>
            <w:left w:val="none" w:sz="0" w:space="0" w:color="auto"/>
            <w:bottom w:val="none" w:sz="0" w:space="0" w:color="auto"/>
            <w:right w:val="none" w:sz="0" w:space="0" w:color="auto"/>
          </w:divBdr>
        </w:div>
        <w:div w:id="532764772">
          <w:marLeft w:val="0"/>
          <w:marRight w:val="0"/>
          <w:marTop w:val="0"/>
          <w:marBottom w:val="0"/>
          <w:divBdr>
            <w:top w:val="none" w:sz="0" w:space="0" w:color="auto"/>
            <w:left w:val="none" w:sz="0" w:space="0" w:color="auto"/>
            <w:bottom w:val="none" w:sz="0" w:space="0" w:color="auto"/>
            <w:right w:val="none" w:sz="0" w:space="0" w:color="auto"/>
          </w:divBdr>
        </w:div>
        <w:div w:id="595213381">
          <w:marLeft w:val="0"/>
          <w:marRight w:val="0"/>
          <w:marTop w:val="0"/>
          <w:marBottom w:val="0"/>
          <w:divBdr>
            <w:top w:val="none" w:sz="0" w:space="0" w:color="auto"/>
            <w:left w:val="none" w:sz="0" w:space="0" w:color="auto"/>
            <w:bottom w:val="none" w:sz="0" w:space="0" w:color="auto"/>
            <w:right w:val="none" w:sz="0" w:space="0" w:color="auto"/>
          </w:divBdr>
        </w:div>
        <w:div w:id="859898556">
          <w:marLeft w:val="0"/>
          <w:marRight w:val="0"/>
          <w:marTop w:val="0"/>
          <w:marBottom w:val="0"/>
          <w:divBdr>
            <w:top w:val="none" w:sz="0" w:space="0" w:color="auto"/>
            <w:left w:val="none" w:sz="0" w:space="0" w:color="auto"/>
            <w:bottom w:val="none" w:sz="0" w:space="0" w:color="auto"/>
            <w:right w:val="none" w:sz="0" w:space="0" w:color="auto"/>
          </w:divBdr>
        </w:div>
        <w:div w:id="1946762689">
          <w:marLeft w:val="0"/>
          <w:marRight w:val="0"/>
          <w:marTop w:val="0"/>
          <w:marBottom w:val="0"/>
          <w:divBdr>
            <w:top w:val="none" w:sz="0" w:space="0" w:color="auto"/>
            <w:left w:val="none" w:sz="0" w:space="0" w:color="auto"/>
            <w:bottom w:val="none" w:sz="0" w:space="0" w:color="auto"/>
            <w:right w:val="none" w:sz="0" w:space="0" w:color="auto"/>
          </w:divBdr>
        </w:div>
        <w:div w:id="483549267">
          <w:marLeft w:val="0"/>
          <w:marRight w:val="0"/>
          <w:marTop w:val="0"/>
          <w:marBottom w:val="0"/>
          <w:divBdr>
            <w:top w:val="none" w:sz="0" w:space="0" w:color="auto"/>
            <w:left w:val="none" w:sz="0" w:space="0" w:color="auto"/>
            <w:bottom w:val="none" w:sz="0" w:space="0" w:color="auto"/>
            <w:right w:val="none" w:sz="0" w:space="0" w:color="auto"/>
          </w:divBdr>
        </w:div>
        <w:div w:id="1803426790">
          <w:marLeft w:val="0"/>
          <w:marRight w:val="0"/>
          <w:marTop w:val="0"/>
          <w:marBottom w:val="0"/>
          <w:divBdr>
            <w:top w:val="none" w:sz="0" w:space="0" w:color="auto"/>
            <w:left w:val="none" w:sz="0" w:space="0" w:color="auto"/>
            <w:bottom w:val="none" w:sz="0" w:space="0" w:color="auto"/>
            <w:right w:val="none" w:sz="0" w:space="0" w:color="auto"/>
          </w:divBdr>
        </w:div>
        <w:div w:id="1319919951">
          <w:marLeft w:val="0"/>
          <w:marRight w:val="0"/>
          <w:marTop w:val="0"/>
          <w:marBottom w:val="0"/>
          <w:divBdr>
            <w:top w:val="none" w:sz="0" w:space="0" w:color="auto"/>
            <w:left w:val="none" w:sz="0" w:space="0" w:color="auto"/>
            <w:bottom w:val="none" w:sz="0" w:space="0" w:color="auto"/>
            <w:right w:val="none" w:sz="0" w:space="0" w:color="auto"/>
          </w:divBdr>
        </w:div>
        <w:div w:id="1191457631">
          <w:marLeft w:val="0"/>
          <w:marRight w:val="0"/>
          <w:marTop w:val="0"/>
          <w:marBottom w:val="0"/>
          <w:divBdr>
            <w:top w:val="none" w:sz="0" w:space="0" w:color="auto"/>
            <w:left w:val="none" w:sz="0" w:space="0" w:color="auto"/>
            <w:bottom w:val="none" w:sz="0" w:space="0" w:color="auto"/>
            <w:right w:val="none" w:sz="0" w:space="0" w:color="auto"/>
          </w:divBdr>
        </w:div>
        <w:div w:id="1680691862">
          <w:marLeft w:val="0"/>
          <w:marRight w:val="0"/>
          <w:marTop w:val="0"/>
          <w:marBottom w:val="0"/>
          <w:divBdr>
            <w:top w:val="none" w:sz="0" w:space="0" w:color="auto"/>
            <w:left w:val="none" w:sz="0" w:space="0" w:color="auto"/>
            <w:bottom w:val="none" w:sz="0" w:space="0" w:color="auto"/>
            <w:right w:val="none" w:sz="0" w:space="0" w:color="auto"/>
          </w:divBdr>
        </w:div>
        <w:div w:id="1721662122">
          <w:marLeft w:val="0"/>
          <w:marRight w:val="0"/>
          <w:marTop w:val="0"/>
          <w:marBottom w:val="0"/>
          <w:divBdr>
            <w:top w:val="none" w:sz="0" w:space="0" w:color="auto"/>
            <w:left w:val="none" w:sz="0" w:space="0" w:color="auto"/>
            <w:bottom w:val="none" w:sz="0" w:space="0" w:color="auto"/>
            <w:right w:val="none" w:sz="0" w:space="0" w:color="auto"/>
          </w:divBdr>
        </w:div>
        <w:div w:id="2018262262">
          <w:marLeft w:val="0"/>
          <w:marRight w:val="0"/>
          <w:marTop w:val="0"/>
          <w:marBottom w:val="0"/>
          <w:divBdr>
            <w:top w:val="none" w:sz="0" w:space="0" w:color="auto"/>
            <w:left w:val="none" w:sz="0" w:space="0" w:color="auto"/>
            <w:bottom w:val="none" w:sz="0" w:space="0" w:color="auto"/>
            <w:right w:val="none" w:sz="0" w:space="0" w:color="auto"/>
          </w:divBdr>
        </w:div>
        <w:div w:id="896169066">
          <w:marLeft w:val="0"/>
          <w:marRight w:val="0"/>
          <w:marTop w:val="0"/>
          <w:marBottom w:val="0"/>
          <w:divBdr>
            <w:top w:val="none" w:sz="0" w:space="0" w:color="auto"/>
            <w:left w:val="none" w:sz="0" w:space="0" w:color="auto"/>
            <w:bottom w:val="none" w:sz="0" w:space="0" w:color="auto"/>
            <w:right w:val="none" w:sz="0" w:space="0" w:color="auto"/>
          </w:divBdr>
        </w:div>
        <w:div w:id="1037850000">
          <w:marLeft w:val="0"/>
          <w:marRight w:val="0"/>
          <w:marTop w:val="0"/>
          <w:marBottom w:val="0"/>
          <w:divBdr>
            <w:top w:val="none" w:sz="0" w:space="0" w:color="auto"/>
            <w:left w:val="none" w:sz="0" w:space="0" w:color="auto"/>
            <w:bottom w:val="none" w:sz="0" w:space="0" w:color="auto"/>
            <w:right w:val="none" w:sz="0" w:space="0" w:color="auto"/>
          </w:divBdr>
        </w:div>
        <w:div w:id="516316095">
          <w:marLeft w:val="0"/>
          <w:marRight w:val="0"/>
          <w:marTop w:val="0"/>
          <w:marBottom w:val="0"/>
          <w:divBdr>
            <w:top w:val="none" w:sz="0" w:space="0" w:color="auto"/>
            <w:left w:val="none" w:sz="0" w:space="0" w:color="auto"/>
            <w:bottom w:val="none" w:sz="0" w:space="0" w:color="auto"/>
            <w:right w:val="none" w:sz="0" w:space="0" w:color="auto"/>
          </w:divBdr>
        </w:div>
        <w:div w:id="1352485873">
          <w:marLeft w:val="0"/>
          <w:marRight w:val="0"/>
          <w:marTop w:val="0"/>
          <w:marBottom w:val="0"/>
          <w:divBdr>
            <w:top w:val="none" w:sz="0" w:space="0" w:color="auto"/>
            <w:left w:val="none" w:sz="0" w:space="0" w:color="auto"/>
            <w:bottom w:val="none" w:sz="0" w:space="0" w:color="auto"/>
            <w:right w:val="none" w:sz="0" w:space="0" w:color="auto"/>
          </w:divBdr>
        </w:div>
        <w:div w:id="130171648">
          <w:marLeft w:val="0"/>
          <w:marRight w:val="0"/>
          <w:marTop w:val="0"/>
          <w:marBottom w:val="0"/>
          <w:divBdr>
            <w:top w:val="none" w:sz="0" w:space="0" w:color="auto"/>
            <w:left w:val="none" w:sz="0" w:space="0" w:color="auto"/>
            <w:bottom w:val="none" w:sz="0" w:space="0" w:color="auto"/>
            <w:right w:val="none" w:sz="0" w:space="0" w:color="auto"/>
          </w:divBdr>
        </w:div>
        <w:div w:id="1784762144">
          <w:marLeft w:val="0"/>
          <w:marRight w:val="0"/>
          <w:marTop w:val="0"/>
          <w:marBottom w:val="0"/>
          <w:divBdr>
            <w:top w:val="none" w:sz="0" w:space="0" w:color="auto"/>
            <w:left w:val="none" w:sz="0" w:space="0" w:color="auto"/>
            <w:bottom w:val="none" w:sz="0" w:space="0" w:color="auto"/>
            <w:right w:val="none" w:sz="0" w:space="0" w:color="auto"/>
          </w:divBdr>
        </w:div>
        <w:div w:id="273368140">
          <w:marLeft w:val="0"/>
          <w:marRight w:val="0"/>
          <w:marTop w:val="0"/>
          <w:marBottom w:val="0"/>
          <w:divBdr>
            <w:top w:val="none" w:sz="0" w:space="0" w:color="auto"/>
            <w:left w:val="none" w:sz="0" w:space="0" w:color="auto"/>
            <w:bottom w:val="none" w:sz="0" w:space="0" w:color="auto"/>
            <w:right w:val="none" w:sz="0" w:space="0" w:color="auto"/>
          </w:divBdr>
        </w:div>
        <w:div w:id="894270333">
          <w:marLeft w:val="0"/>
          <w:marRight w:val="0"/>
          <w:marTop w:val="0"/>
          <w:marBottom w:val="0"/>
          <w:divBdr>
            <w:top w:val="none" w:sz="0" w:space="0" w:color="auto"/>
            <w:left w:val="none" w:sz="0" w:space="0" w:color="auto"/>
            <w:bottom w:val="none" w:sz="0" w:space="0" w:color="auto"/>
            <w:right w:val="none" w:sz="0" w:space="0" w:color="auto"/>
          </w:divBdr>
        </w:div>
        <w:div w:id="412901403">
          <w:marLeft w:val="0"/>
          <w:marRight w:val="0"/>
          <w:marTop w:val="0"/>
          <w:marBottom w:val="0"/>
          <w:divBdr>
            <w:top w:val="none" w:sz="0" w:space="0" w:color="auto"/>
            <w:left w:val="none" w:sz="0" w:space="0" w:color="auto"/>
            <w:bottom w:val="none" w:sz="0" w:space="0" w:color="auto"/>
            <w:right w:val="none" w:sz="0" w:space="0" w:color="auto"/>
          </w:divBdr>
        </w:div>
        <w:div w:id="219295696">
          <w:marLeft w:val="0"/>
          <w:marRight w:val="0"/>
          <w:marTop w:val="0"/>
          <w:marBottom w:val="0"/>
          <w:divBdr>
            <w:top w:val="none" w:sz="0" w:space="0" w:color="auto"/>
            <w:left w:val="none" w:sz="0" w:space="0" w:color="auto"/>
            <w:bottom w:val="none" w:sz="0" w:space="0" w:color="auto"/>
            <w:right w:val="none" w:sz="0" w:space="0" w:color="auto"/>
          </w:divBdr>
        </w:div>
        <w:div w:id="1214272597">
          <w:marLeft w:val="0"/>
          <w:marRight w:val="0"/>
          <w:marTop w:val="0"/>
          <w:marBottom w:val="0"/>
          <w:divBdr>
            <w:top w:val="none" w:sz="0" w:space="0" w:color="auto"/>
            <w:left w:val="none" w:sz="0" w:space="0" w:color="auto"/>
            <w:bottom w:val="none" w:sz="0" w:space="0" w:color="auto"/>
            <w:right w:val="none" w:sz="0" w:space="0" w:color="auto"/>
          </w:divBdr>
        </w:div>
      </w:divsChild>
    </w:div>
    <w:div w:id="1807233513">
      <w:bodyDiv w:val="1"/>
      <w:marLeft w:val="0"/>
      <w:marRight w:val="0"/>
      <w:marTop w:val="0"/>
      <w:marBottom w:val="0"/>
      <w:divBdr>
        <w:top w:val="none" w:sz="0" w:space="0" w:color="auto"/>
        <w:left w:val="none" w:sz="0" w:space="0" w:color="auto"/>
        <w:bottom w:val="none" w:sz="0" w:space="0" w:color="auto"/>
        <w:right w:val="none" w:sz="0" w:space="0" w:color="auto"/>
      </w:divBdr>
      <w:divsChild>
        <w:div w:id="1882983479">
          <w:marLeft w:val="0"/>
          <w:marRight w:val="0"/>
          <w:marTop w:val="0"/>
          <w:marBottom w:val="120"/>
          <w:divBdr>
            <w:top w:val="none" w:sz="0" w:space="0" w:color="auto"/>
            <w:left w:val="none" w:sz="0" w:space="0" w:color="auto"/>
            <w:bottom w:val="none" w:sz="0" w:space="0" w:color="auto"/>
            <w:right w:val="none" w:sz="0" w:space="0" w:color="auto"/>
          </w:divBdr>
          <w:divsChild>
            <w:div w:id="753479156">
              <w:marLeft w:val="0"/>
              <w:marRight w:val="0"/>
              <w:marTop w:val="0"/>
              <w:marBottom w:val="0"/>
              <w:divBdr>
                <w:top w:val="none" w:sz="0" w:space="0" w:color="auto"/>
                <w:left w:val="none" w:sz="0" w:space="0" w:color="auto"/>
                <w:bottom w:val="none" w:sz="0" w:space="0" w:color="auto"/>
                <w:right w:val="none" w:sz="0" w:space="0" w:color="auto"/>
              </w:divBdr>
            </w:div>
          </w:divsChild>
        </w:div>
        <w:div w:id="1076364204">
          <w:marLeft w:val="0"/>
          <w:marRight w:val="0"/>
          <w:marTop w:val="0"/>
          <w:marBottom w:val="120"/>
          <w:divBdr>
            <w:top w:val="none" w:sz="0" w:space="0" w:color="auto"/>
            <w:left w:val="none" w:sz="0" w:space="0" w:color="auto"/>
            <w:bottom w:val="none" w:sz="0" w:space="0" w:color="auto"/>
            <w:right w:val="none" w:sz="0" w:space="0" w:color="auto"/>
          </w:divBdr>
          <w:divsChild>
            <w:div w:id="8861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A469BA40-6DAC-4662-A14C-6661FDEB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2371</Words>
  <Characters>13042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35</cp:revision>
  <dcterms:created xsi:type="dcterms:W3CDTF">2022-11-25T15:21:00Z</dcterms:created>
  <dcterms:modified xsi:type="dcterms:W3CDTF">2023-02-10T17:18:00Z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