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031B7" w14:textId="77777777" w:rsidR="00A97C5C" w:rsidRPr="00A97C5C" w:rsidRDefault="00A97C5C" w:rsidP="00A97C5C">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r w:rsidRPr="00A97C5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6200E25" w14:textId="77777777" w:rsidR="00A97C5C" w:rsidRPr="00A97C5C" w:rsidRDefault="00A97C5C" w:rsidP="00A97C5C">
      <w:pPr>
        <w:widowControl/>
        <w:autoSpaceDE/>
        <w:autoSpaceDN/>
        <w:adjustRightInd/>
        <w:jc w:val="both"/>
        <w:rPr>
          <w:rFonts w:ascii="Arial" w:hAnsi="Arial" w:cs="Arial"/>
          <w:sz w:val="20"/>
          <w:szCs w:val="20"/>
          <w:lang w:val="es-419"/>
        </w:rPr>
      </w:pPr>
    </w:p>
    <w:p w14:paraId="085F1B8C" w14:textId="02A722E0" w:rsidR="00A97C5C" w:rsidRPr="00A97C5C" w:rsidRDefault="00A97C5C" w:rsidP="00A97C5C">
      <w:pPr>
        <w:widowControl/>
        <w:autoSpaceDE/>
        <w:autoSpaceDN/>
        <w:adjustRightInd/>
        <w:jc w:val="both"/>
        <w:rPr>
          <w:rFonts w:ascii="Arial" w:hAnsi="Arial" w:cs="Arial"/>
          <w:sz w:val="20"/>
          <w:szCs w:val="20"/>
          <w:lang w:val="es-419"/>
        </w:rPr>
      </w:pPr>
      <w:r w:rsidRPr="00A97C5C">
        <w:rPr>
          <w:rFonts w:ascii="Arial" w:hAnsi="Arial" w:cs="Arial"/>
          <w:sz w:val="20"/>
          <w:szCs w:val="20"/>
          <w:lang w:val="es-419"/>
        </w:rPr>
        <w:t>Asunto</w:t>
      </w:r>
      <w:r w:rsidRPr="00A97C5C">
        <w:rPr>
          <w:rFonts w:ascii="Arial" w:hAnsi="Arial" w:cs="Arial"/>
          <w:sz w:val="20"/>
          <w:szCs w:val="20"/>
          <w:lang w:val="es-419"/>
        </w:rPr>
        <w:tab/>
      </w:r>
      <w:r>
        <w:rPr>
          <w:rFonts w:ascii="Arial" w:hAnsi="Arial" w:cs="Arial"/>
          <w:sz w:val="20"/>
          <w:szCs w:val="20"/>
          <w:lang w:val="es-419"/>
        </w:rPr>
        <w:tab/>
      </w:r>
      <w:r w:rsidRPr="00A97C5C">
        <w:rPr>
          <w:rFonts w:ascii="Arial" w:hAnsi="Arial" w:cs="Arial"/>
          <w:sz w:val="20"/>
          <w:szCs w:val="20"/>
          <w:lang w:val="es-419"/>
        </w:rPr>
        <w:tab/>
        <w:t>: Sentencia de tutela en primera instancia</w:t>
      </w:r>
    </w:p>
    <w:p w14:paraId="43B0905E" w14:textId="597F45D7" w:rsidR="00A97C5C" w:rsidRPr="00A97C5C" w:rsidRDefault="00A97C5C" w:rsidP="00A97C5C">
      <w:pPr>
        <w:widowControl/>
        <w:autoSpaceDE/>
        <w:autoSpaceDN/>
        <w:adjustRightInd/>
        <w:jc w:val="both"/>
        <w:rPr>
          <w:rFonts w:ascii="Arial" w:hAnsi="Arial" w:cs="Arial"/>
          <w:sz w:val="20"/>
          <w:szCs w:val="20"/>
          <w:lang w:val="es-419"/>
        </w:rPr>
      </w:pPr>
      <w:r w:rsidRPr="00A97C5C">
        <w:rPr>
          <w:rFonts w:ascii="Arial" w:hAnsi="Arial" w:cs="Arial"/>
          <w:sz w:val="20"/>
          <w:szCs w:val="20"/>
          <w:lang w:val="es-419"/>
        </w:rPr>
        <w:t>Accionante</w:t>
      </w:r>
      <w:r w:rsidRPr="00A97C5C">
        <w:rPr>
          <w:rFonts w:ascii="Arial" w:hAnsi="Arial" w:cs="Arial"/>
          <w:sz w:val="20"/>
          <w:szCs w:val="20"/>
          <w:lang w:val="es-419"/>
        </w:rPr>
        <w:tab/>
      </w:r>
      <w:r w:rsidRPr="00A97C5C">
        <w:rPr>
          <w:rFonts w:ascii="Arial" w:hAnsi="Arial" w:cs="Arial"/>
          <w:sz w:val="20"/>
          <w:szCs w:val="20"/>
          <w:lang w:val="es-419"/>
        </w:rPr>
        <w:tab/>
        <w:t>: María Consuelo Morales López</w:t>
      </w:r>
    </w:p>
    <w:p w14:paraId="679F3D10" w14:textId="77777777" w:rsidR="00A97C5C" w:rsidRPr="00A97C5C" w:rsidRDefault="00A97C5C" w:rsidP="00A97C5C">
      <w:pPr>
        <w:widowControl/>
        <w:autoSpaceDE/>
        <w:autoSpaceDN/>
        <w:adjustRightInd/>
        <w:jc w:val="both"/>
        <w:rPr>
          <w:rFonts w:ascii="Arial" w:hAnsi="Arial" w:cs="Arial"/>
          <w:sz w:val="20"/>
          <w:szCs w:val="20"/>
          <w:lang w:val="es-419"/>
        </w:rPr>
      </w:pPr>
      <w:r w:rsidRPr="00A97C5C">
        <w:rPr>
          <w:rFonts w:ascii="Arial" w:hAnsi="Arial" w:cs="Arial"/>
          <w:sz w:val="20"/>
          <w:szCs w:val="20"/>
          <w:lang w:val="es-419"/>
        </w:rPr>
        <w:t>Accionado (s)</w:t>
      </w:r>
      <w:r w:rsidRPr="00A97C5C">
        <w:rPr>
          <w:rFonts w:ascii="Arial" w:hAnsi="Arial" w:cs="Arial"/>
          <w:sz w:val="20"/>
          <w:szCs w:val="20"/>
          <w:lang w:val="es-419"/>
        </w:rPr>
        <w:tab/>
      </w:r>
      <w:r w:rsidRPr="00A97C5C">
        <w:rPr>
          <w:rFonts w:ascii="Arial" w:hAnsi="Arial" w:cs="Arial"/>
          <w:sz w:val="20"/>
          <w:szCs w:val="20"/>
          <w:lang w:val="es-419"/>
        </w:rPr>
        <w:tab/>
        <w:t>: Juzgado 2º Civil del Circuito de Pereira y otro</w:t>
      </w:r>
    </w:p>
    <w:p w14:paraId="62F683A0" w14:textId="77777777" w:rsidR="00A97C5C" w:rsidRPr="00A97C5C" w:rsidRDefault="00A97C5C" w:rsidP="00A97C5C">
      <w:pPr>
        <w:widowControl/>
        <w:autoSpaceDE/>
        <w:autoSpaceDN/>
        <w:adjustRightInd/>
        <w:jc w:val="both"/>
        <w:rPr>
          <w:rFonts w:ascii="Arial" w:hAnsi="Arial" w:cs="Arial"/>
          <w:sz w:val="20"/>
          <w:szCs w:val="20"/>
          <w:lang w:val="es-419"/>
        </w:rPr>
      </w:pPr>
      <w:r w:rsidRPr="00A97C5C">
        <w:rPr>
          <w:rFonts w:ascii="Arial" w:hAnsi="Arial" w:cs="Arial"/>
          <w:sz w:val="20"/>
          <w:szCs w:val="20"/>
          <w:lang w:val="es-419"/>
        </w:rPr>
        <w:t>Vinculado (s)</w:t>
      </w:r>
      <w:r w:rsidRPr="00A97C5C">
        <w:rPr>
          <w:rFonts w:ascii="Arial" w:hAnsi="Arial" w:cs="Arial"/>
          <w:sz w:val="20"/>
          <w:szCs w:val="20"/>
          <w:lang w:val="es-419"/>
        </w:rPr>
        <w:tab/>
      </w:r>
      <w:r w:rsidRPr="00A97C5C">
        <w:rPr>
          <w:rFonts w:ascii="Arial" w:hAnsi="Arial" w:cs="Arial"/>
          <w:sz w:val="20"/>
          <w:szCs w:val="20"/>
          <w:lang w:val="es-419"/>
        </w:rPr>
        <w:tab/>
        <w:t>: Julio César Salinas Bermúdez</w:t>
      </w:r>
    </w:p>
    <w:p w14:paraId="262471C9" w14:textId="77777777" w:rsidR="00A97C5C" w:rsidRPr="00A97C5C" w:rsidRDefault="00A97C5C" w:rsidP="00A97C5C">
      <w:pPr>
        <w:widowControl/>
        <w:autoSpaceDE/>
        <w:autoSpaceDN/>
        <w:adjustRightInd/>
        <w:jc w:val="both"/>
        <w:rPr>
          <w:rFonts w:ascii="Arial" w:hAnsi="Arial" w:cs="Arial"/>
          <w:sz w:val="20"/>
          <w:szCs w:val="20"/>
          <w:lang w:val="es-419"/>
        </w:rPr>
      </w:pPr>
      <w:r w:rsidRPr="00A97C5C">
        <w:rPr>
          <w:rFonts w:ascii="Arial" w:hAnsi="Arial" w:cs="Arial"/>
          <w:sz w:val="20"/>
          <w:szCs w:val="20"/>
          <w:lang w:val="es-419"/>
        </w:rPr>
        <w:t>Radicación</w:t>
      </w:r>
      <w:r w:rsidRPr="00A97C5C">
        <w:rPr>
          <w:rFonts w:ascii="Arial" w:hAnsi="Arial" w:cs="Arial"/>
          <w:sz w:val="20"/>
          <w:szCs w:val="20"/>
          <w:lang w:val="es-419"/>
        </w:rPr>
        <w:tab/>
      </w:r>
      <w:r w:rsidRPr="00A97C5C">
        <w:rPr>
          <w:rFonts w:ascii="Arial" w:hAnsi="Arial" w:cs="Arial"/>
          <w:sz w:val="20"/>
          <w:szCs w:val="20"/>
          <w:lang w:val="es-419"/>
        </w:rPr>
        <w:tab/>
        <w:t>: 66001-22-13-000-2022-00019-00</w:t>
      </w:r>
    </w:p>
    <w:p w14:paraId="7FB587DB" w14:textId="1146C230" w:rsidR="00A97C5C" w:rsidRPr="00A97C5C" w:rsidRDefault="00A97C5C" w:rsidP="00A97C5C">
      <w:pPr>
        <w:widowControl/>
        <w:autoSpaceDE/>
        <w:autoSpaceDN/>
        <w:adjustRightInd/>
        <w:jc w:val="both"/>
        <w:rPr>
          <w:rFonts w:ascii="Arial" w:hAnsi="Arial" w:cs="Arial"/>
          <w:sz w:val="20"/>
          <w:szCs w:val="20"/>
          <w:lang w:val="es-419"/>
        </w:rPr>
      </w:pPr>
      <w:r w:rsidRPr="00A97C5C">
        <w:rPr>
          <w:rFonts w:ascii="Arial" w:hAnsi="Arial" w:cs="Arial"/>
          <w:sz w:val="20"/>
          <w:szCs w:val="20"/>
          <w:lang w:val="es-419"/>
        </w:rPr>
        <w:t>Magistrado Ponente</w:t>
      </w:r>
      <w:r w:rsidRPr="00A97C5C">
        <w:rPr>
          <w:rFonts w:ascii="Arial" w:hAnsi="Arial" w:cs="Arial"/>
          <w:sz w:val="20"/>
          <w:szCs w:val="20"/>
          <w:lang w:val="es-419"/>
        </w:rPr>
        <w:tab/>
        <w:t>: DUBERNEY GRISALES HERRERA</w:t>
      </w:r>
    </w:p>
    <w:p w14:paraId="46CBAB62" w14:textId="48A59201" w:rsidR="00A97C5C" w:rsidRPr="00A97C5C" w:rsidRDefault="00A97C5C" w:rsidP="00A97C5C">
      <w:pPr>
        <w:widowControl/>
        <w:autoSpaceDE/>
        <w:autoSpaceDN/>
        <w:adjustRightInd/>
        <w:jc w:val="both"/>
        <w:rPr>
          <w:rFonts w:ascii="Arial" w:hAnsi="Arial" w:cs="Arial"/>
          <w:sz w:val="20"/>
          <w:szCs w:val="20"/>
          <w:lang w:val="es-419"/>
        </w:rPr>
      </w:pPr>
      <w:r w:rsidRPr="00A97C5C">
        <w:rPr>
          <w:rFonts w:ascii="Arial" w:hAnsi="Arial" w:cs="Arial"/>
          <w:sz w:val="20"/>
          <w:szCs w:val="20"/>
          <w:lang w:val="es-419"/>
        </w:rPr>
        <w:t>Acta número</w:t>
      </w:r>
      <w:r>
        <w:rPr>
          <w:rFonts w:ascii="Arial" w:hAnsi="Arial" w:cs="Arial"/>
          <w:sz w:val="20"/>
          <w:szCs w:val="20"/>
          <w:lang w:val="es-419"/>
        </w:rPr>
        <w:tab/>
      </w:r>
      <w:r w:rsidRPr="00A97C5C">
        <w:rPr>
          <w:rFonts w:ascii="Arial" w:hAnsi="Arial" w:cs="Arial"/>
          <w:sz w:val="20"/>
          <w:szCs w:val="20"/>
          <w:lang w:val="es-419"/>
        </w:rPr>
        <w:tab/>
        <w:t>: 49 de 08-02-2022</w:t>
      </w:r>
    </w:p>
    <w:p w14:paraId="0E7AB7E1" w14:textId="77777777" w:rsidR="00A97C5C" w:rsidRPr="00A97C5C" w:rsidRDefault="00A97C5C" w:rsidP="00A97C5C">
      <w:pPr>
        <w:widowControl/>
        <w:autoSpaceDE/>
        <w:autoSpaceDN/>
        <w:adjustRightInd/>
        <w:jc w:val="both"/>
        <w:rPr>
          <w:rFonts w:ascii="Arial" w:hAnsi="Arial" w:cs="Arial"/>
          <w:sz w:val="20"/>
          <w:szCs w:val="20"/>
          <w:lang w:val="es-419"/>
        </w:rPr>
      </w:pPr>
    </w:p>
    <w:p w14:paraId="14ECEE16" w14:textId="3F270CAC" w:rsidR="00A97C5C" w:rsidRPr="00A97C5C" w:rsidRDefault="00D14B7A" w:rsidP="00A97C5C">
      <w:pPr>
        <w:widowControl/>
        <w:autoSpaceDE/>
        <w:autoSpaceDN/>
        <w:adjustRightInd/>
        <w:jc w:val="both"/>
        <w:rPr>
          <w:rFonts w:ascii="Arial" w:hAnsi="Arial" w:cs="Arial"/>
          <w:b/>
          <w:bCs/>
          <w:iCs/>
          <w:sz w:val="20"/>
          <w:szCs w:val="20"/>
          <w:lang w:val="es-419" w:eastAsia="fr-FR"/>
        </w:rPr>
      </w:pPr>
      <w:bookmarkStart w:id="2" w:name="_GoBack"/>
      <w:r w:rsidRPr="00A97C5C">
        <w:rPr>
          <w:rFonts w:ascii="Arial" w:hAnsi="Arial" w:cs="Arial"/>
          <w:b/>
          <w:bCs/>
          <w:iCs/>
          <w:sz w:val="20"/>
          <w:szCs w:val="20"/>
          <w:u w:val="single"/>
          <w:lang w:val="es-419" w:eastAsia="fr-FR"/>
        </w:rPr>
        <w:t>TEMAS:</w:t>
      </w:r>
      <w:r w:rsidRPr="00A97C5C">
        <w:rPr>
          <w:rFonts w:ascii="Arial" w:hAnsi="Arial" w:cs="Arial"/>
          <w:b/>
          <w:bCs/>
          <w:iCs/>
          <w:sz w:val="20"/>
          <w:szCs w:val="20"/>
          <w:lang w:val="es-419" w:eastAsia="fr-FR"/>
        </w:rPr>
        <w:tab/>
      </w:r>
      <w:r>
        <w:rPr>
          <w:rFonts w:ascii="Arial" w:hAnsi="Arial" w:cs="Arial"/>
          <w:b/>
          <w:bCs/>
          <w:iCs/>
          <w:sz w:val="20"/>
          <w:szCs w:val="20"/>
          <w:lang w:val="es-419" w:eastAsia="fr-FR"/>
        </w:rPr>
        <w:t xml:space="preserve">DEBIDO PROCESO / TUTELA CONTRA DECISIÓN JUDICIAL / INEXISTENCIA FÁCTICA / NO SE OMITIÓ RESOLVER LA EXCEPCIÓN MENCIONADA / REQUISITOS GENERALES Y ESPECÍFICOS DE PROCEDENCIA / </w:t>
      </w:r>
      <w:r w:rsidRPr="00A97C5C">
        <w:rPr>
          <w:rFonts w:ascii="Arial" w:hAnsi="Arial" w:cs="Arial"/>
          <w:b/>
          <w:sz w:val="20"/>
          <w:szCs w:val="20"/>
          <w:lang w:val="es-419"/>
        </w:rPr>
        <w:t xml:space="preserve">DEFECTO PROCEDIMENTAL </w:t>
      </w:r>
      <w:r w:rsidRPr="00A97C5C">
        <w:rPr>
          <w:rFonts w:ascii="Arial" w:hAnsi="Arial" w:cs="Arial"/>
          <w:b/>
          <w:bCs/>
          <w:iCs/>
          <w:sz w:val="20"/>
          <w:szCs w:val="20"/>
          <w:lang w:val="es-419" w:eastAsia="fr-FR"/>
        </w:rPr>
        <w:t xml:space="preserve">/ </w:t>
      </w:r>
      <w:r>
        <w:rPr>
          <w:rFonts w:ascii="Arial" w:hAnsi="Arial" w:cs="Arial"/>
          <w:b/>
          <w:bCs/>
          <w:iCs/>
          <w:sz w:val="20"/>
          <w:szCs w:val="20"/>
          <w:lang w:val="es-419" w:eastAsia="fr-FR"/>
        </w:rPr>
        <w:t>NO LO HUBO.</w:t>
      </w:r>
    </w:p>
    <w:bookmarkEnd w:id="2"/>
    <w:p w14:paraId="60767012" w14:textId="77777777" w:rsidR="00A97C5C" w:rsidRPr="00A97C5C" w:rsidRDefault="00A97C5C" w:rsidP="00A97C5C">
      <w:pPr>
        <w:widowControl/>
        <w:autoSpaceDE/>
        <w:autoSpaceDN/>
        <w:adjustRightInd/>
        <w:jc w:val="both"/>
        <w:rPr>
          <w:rFonts w:ascii="Arial" w:hAnsi="Arial" w:cs="Arial"/>
          <w:sz w:val="20"/>
          <w:szCs w:val="20"/>
          <w:lang w:val="es-419"/>
        </w:rPr>
      </w:pPr>
    </w:p>
    <w:p w14:paraId="5E8D11EB" w14:textId="5499EBA3" w:rsidR="0084029E" w:rsidRPr="0084029E" w:rsidRDefault="0084029E" w:rsidP="0084029E">
      <w:pPr>
        <w:widowControl/>
        <w:autoSpaceDE/>
        <w:autoSpaceDN/>
        <w:adjustRightInd/>
        <w:jc w:val="both"/>
        <w:rPr>
          <w:rFonts w:ascii="Arial" w:hAnsi="Arial" w:cs="Arial"/>
          <w:sz w:val="20"/>
          <w:szCs w:val="20"/>
          <w:lang w:val="es-419"/>
        </w:rPr>
      </w:pPr>
      <w:r w:rsidRPr="0084029E">
        <w:rPr>
          <w:rFonts w:ascii="Arial" w:hAnsi="Arial" w:cs="Arial"/>
          <w:sz w:val="20"/>
          <w:szCs w:val="20"/>
          <w:lang w:val="es-419"/>
        </w:rPr>
        <w:t>La CC en su jurisprudencia precisó que la falta de conductas reprochables de las autoridades o particulares hace improcedente el resguardo constitucional. En efecto, expresó:</w:t>
      </w:r>
    </w:p>
    <w:p w14:paraId="64F54627" w14:textId="77777777" w:rsidR="0084029E" w:rsidRPr="0084029E" w:rsidRDefault="0084029E" w:rsidP="0084029E">
      <w:pPr>
        <w:widowControl/>
        <w:autoSpaceDE/>
        <w:autoSpaceDN/>
        <w:adjustRightInd/>
        <w:jc w:val="both"/>
        <w:rPr>
          <w:rFonts w:ascii="Arial" w:hAnsi="Arial" w:cs="Arial"/>
          <w:sz w:val="20"/>
          <w:szCs w:val="20"/>
          <w:lang w:val="es-419"/>
        </w:rPr>
      </w:pPr>
    </w:p>
    <w:p w14:paraId="3AB65794" w14:textId="2F109904" w:rsidR="00A97C5C" w:rsidRPr="00A97C5C" w:rsidRDefault="0084029E" w:rsidP="0084029E">
      <w:pPr>
        <w:widowControl/>
        <w:autoSpaceDE/>
        <w:autoSpaceDN/>
        <w:adjustRightInd/>
        <w:jc w:val="both"/>
        <w:rPr>
          <w:rFonts w:ascii="Arial" w:hAnsi="Arial" w:cs="Arial"/>
          <w:sz w:val="20"/>
          <w:szCs w:val="20"/>
          <w:lang w:val="es-419"/>
        </w:rPr>
      </w:pPr>
      <w:r>
        <w:rPr>
          <w:rFonts w:ascii="Arial" w:hAnsi="Arial" w:cs="Arial"/>
          <w:sz w:val="20"/>
          <w:szCs w:val="20"/>
          <w:lang w:val="es-419"/>
        </w:rPr>
        <w:t>“</w:t>
      </w:r>
      <w:r w:rsidRPr="0084029E">
        <w:rPr>
          <w:rFonts w:ascii="Arial" w:hAnsi="Arial" w:cs="Arial"/>
          <w:sz w:val="20"/>
          <w:szCs w:val="20"/>
          <w:lang w:val="es-419"/>
        </w:rPr>
        <w:t>… el mecanismo de amparo constitucional se torna improcedente, entre otras causas, cuando no existe una actuación u omisión del agente accionado a la que se le pueda endilgar la supuesta amenaza o vulneración de las garantías fundamentales en cuestión</w:t>
      </w:r>
      <w:r>
        <w:rPr>
          <w:rFonts w:ascii="Arial" w:hAnsi="Arial" w:cs="Arial"/>
          <w:sz w:val="20"/>
          <w:szCs w:val="20"/>
          <w:lang w:val="es-419"/>
        </w:rPr>
        <w:t>.” (…)</w:t>
      </w:r>
    </w:p>
    <w:p w14:paraId="004A97F8" w14:textId="77777777" w:rsidR="00A97C5C" w:rsidRPr="00A97C5C" w:rsidRDefault="00A97C5C" w:rsidP="00A97C5C">
      <w:pPr>
        <w:widowControl/>
        <w:autoSpaceDE/>
        <w:autoSpaceDN/>
        <w:adjustRightInd/>
        <w:jc w:val="both"/>
        <w:rPr>
          <w:rFonts w:ascii="Arial" w:hAnsi="Arial" w:cs="Arial"/>
          <w:sz w:val="20"/>
          <w:szCs w:val="20"/>
          <w:lang w:val="es-419"/>
        </w:rPr>
      </w:pPr>
    </w:p>
    <w:p w14:paraId="1C181239" w14:textId="1131B847" w:rsidR="00A97C5C" w:rsidRDefault="0084029E" w:rsidP="00A97C5C">
      <w:pPr>
        <w:widowControl/>
        <w:autoSpaceDE/>
        <w:autoSpaceDN/>
        <w:adjustRightInd/>
        <w:jc w:val="both"/>
        <w:rPr>
          <w:rFonts w:ascii="Arial" w:hAnsi="Arial" w:cs="Arial"/>
          <w:sz w:val="20"/>
          <w:szCs w:val="20"/>
          <w:lang w:val="es-419"/>
        </w:rPr>
      </w:pPr>
      <w:r w:rsidRPr="0084029E">
        <w:rPr>
          <w:rFonts w:ascii="Arial" w:hAnsi="Arial" w:cs="Arial"/>
          <w:sz w:val="20"/>
          <w:szCs w:val="20"/>
          <w:lang w:val="es-419"/>
        </w:rPr>
        <w:t>Desde la sentencia C-543 de 1992</w:t>
      </w:r>
      <w:r w:rsidR="0008616A">
        <w:rPr>
          <w:rFonts w:ascii="Arial" w:hAnsi="Arial" w:cs="Arial"/>
          <w:sz w:val="20"/>
          <w:szCs w:val="20"/>
          <w:lang w:val="es-419"/>
        </w:rPr>
        <w:t>…</w:t>
      </w:r>
      <w:r w:rsidRPr="0084029E">
        <w:rPr>
          <w:rFonts w:ascii="Arial" w:hAnsi="Arial" w:cs="Arial"/>
          <w:sz w:val="20"/>
          <w:szCs w:val="20"/>
          <w:lang w:val="es-419"/>
        </w:rPr>
        <w:t xml:space="preserve"> inicia la línea jurisprudencial en torno a la tutela contra providencias judiciales, que ha evolucionado hasta una </w:t>
      </w:r>
      <w:proofErr w:type="spellStart"/>
      <w:r w:rsidRPr="0084029E">
        <w:rPr>
          <w:rFonts w:ascii="Arial" w:hAnsi="Arial" w:cs="Arial"/>
          <w:sz w:val="20"/>
          <w:szCs w:val="20"/>
          <w:lang w:val="es-419"/>
        </w:rPr>
        <w:t>re-definición</w:t>
      </w:r>
      <w:proofErr w:type="spellEnd"/>
      <w:r w:rsidRPr="0084029E">
        <w:rPr>
          <w:rFonts w:ascii="Arial" w:hAnsi="Arial" w:cs="Arial"/>
          <w:sz w:val="20"/>
          <w:szCs w:val="20"/>
          <w:lang w:val="es-419"/>
        </w:rPr>
        <w:t xml:space="preserve"> dogmática entre 2003 y 2005, básicamente sustituyó la expresión “vías de hecho” por la de “causales genéricas de procedibilidad” y ensanchó las causales especiales</w:t>
      </w:r>
      <w:r>
        <w:rPr>
          <w:rFonts w:ascii="Arial" w:hAnsi="Arial" w:cs="Arial"/>
          <w:sz w:val="20"/>
          <w:szCs w:val="20"/>
          <w:lang w:val="es-419"/>
        </w:rPr>
        <w:t>…</w:t>
      </w:r>
    </w:p>
    <w:p w14:paraId="0EED06EC" w14:textId="362F4EF2" w:rsidR="0084029E" w:rsidRDefault="0084029E" w:rsidP="00A97C5C">
      <w:pPr>
        <w:widowControl/>
        <w:autoSpaceDE/>
        <w:autoSpaceDN/>
        <w:adjustRightInd/>
        <w:jc w:val="both"/>
        <w:rPr>
          <w:rFonts w:ascii="Arial" w:hAnsi="Arial" w:cs="Arial"/>
          <w:sz w:val="20"/>
          <w:szCs w:val="20"/>
          <w:lang w:val="es-419"/>
        </w:rPr>
      </w:pPr>
    </w:p>
    <w:p w14:paraId="4FF47121" w14:textId="07F4394C" w:rsidR="0084029E" w:rsidRPr="00A97C5C" w:rsidRDefault="00374F7D" w:rsidP="00A97C5C">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374F7D">
        <w:rPr>
          <w:rFonts w:ascii="Arial" w:hAnsi="Arial" w:cs="Arial"/>
          <w:sz w:val="20"/>
          <w:szCs w:val="20"/>
          <w:lang w:val="es-419"/>
        </w:rPr>
        <w:t>como causales especiales de procedibilidad, se han definido los siguientes: (i) Defecto orgánico, (ii) Defecto procedimental absoluto, (iii) Defecto fáctico, (iv) Error inducido, (v) Decisión sin motivación, (vi) Defecto material o sustantivo</w:t>
      </w:r>
      <w:r>
        <w:rPr>
          <w:rFonts w:ascii="Arial" w:hAnsi="Arial" w:cs="Arial"/>
          <w:sz w:val="20"/>
          <w:szCs w:val="20"/>
          <w:lang w:val="es-419"/>
        </w:rPr>
        <w:t>…</w:t>
      </w:r>
    </w:p>
    <w:p w14:paraId="627FDD03" w14:textId="77777777" w:rsidR="00A97C5C" w:rsidRPr="00A97C5C" w:rsidRDefault="00A97C5C" w:rsidP="00A97C5C">
      <w:pPr>
        <w:widowControl/>
        <w:autoSpaceDE/>
        <w:autoSpaceDN/>
        <w:adjustRightInd/>
        <w:jc w:val="both"/>
        <w:rPr>
          <w:rFonts w:ascii="Arial" w:hAnsi="Arial" w:cs="Arial"/>
          <w:sz w:val="20"/>
          <w:szCs w:val="20"/>
        </w:rPr>
      </w:pPr>
    </w:p>
    <w:p w14:paraId="5E4EA0CB" w14:textId="7C17E42C" w:rsidR="00A97C5C" w:rsidRDefault="00374F7D" w:rsidP="00A97C5C">
      <w:pPr>
        <w:widowControl/>
        <w:autoSpaceDE/>
        <w:autoSpaceDN/>
        <w:adjustRightInd/>
        <w:jc w:val="both"/>
        <w:rPr>
          <w:rFonts w:ascii="Arial" w:hAnsi="Arial" w:cs="Arial"/>
          <w:sz w:val="20"/>
          <w:szCs w:val="20"/>
        </w:rPr>
      </w:pPr>
      <w:r w:rsidRPr="00374F7D">
        <w:rPr>
          <w:rFonts w:ascii="Arial" w:hAnsi="Arial" w:cs="Arial"/>
          <w:sz w:val="20"/>
          <w:szCs w:val="20"/>
        </w:rPr>
        <w:t xml:space="preserve">La CC ha establecido que este defecto </w:t>
      </w:r>
      <w:r w:rsidR="0008616A">
        <w:rPr>
          <w:rFonts w:ascii="Arial" w:hAnsi="Arial" w:cs="Arial"/>
          <w:sz w:val="20"/>
          <w:szCs w:val="20"/>
        </w:rPr>
        <w:t xml:space="preserve">-procedimental- </w:t>
      </w:r>
      <w:r w:rsidRPr="00374F7D">
        <w:rPr>
          <w:rFonts w:ascii="Arial" w:hAnsi="Arial" w:cs="Arial"/>
          <w:sz w:val="20"/>
          <w:szCs w:val="20"/>
        </w:rPr>
        <w:t>se configura “(…) cuando el juzgador viola derechos fundamentales al negar el derecho sustancial, ya sea por no aplicar la norma procesal acorde con el procedimiento de que se trate, o cuando excede la aplicación de formalidades procesales que hacen nugatorio un derecho (…)”.</w:t>
      </w:r>
    </w:p>
    <w:p w14:paraId="7413343B" w14:textId="1FC7A72F" w:rsidR="00374F7D" w:rsidRDefault="00374F7D" w:rsidP="00A97C5C">
      <w:pPr>
        <w:widowControl/>
        <w:autoSpaceDE/>
        <w:autoSpaceDN/>
        <w:adjustRightInd/>
        <w:jc w:val="both"/>
        <w:rPr>
          <w:rFonts w:ascii="Arial" w:hAnsi="Arial" w:cs="Arial"/>
          <w:sz w:val="20"/>
          <w:szCs w:val="20"/>
        </w:rPr>
      </w:pPr>
    </w:p>
    <w:p w14:paraId="52800C85" w14:textId="2171A9C8" w:rsidR="006650DE" w:rsidRPr="006650DE" w:rsidRDefault="006650DE" w:rsidP="006650DE">
      <w:pPr>
        <w:widowControl/>
        <w:autoSpaceDE/>
        <w:autoSpaceDN/>
        <w:adjustRightInd/>
        <w:jc w:val="both"/>
        <w:rPr>
          <w:rFonts w:ascii="Arial" w:hAnsi="Arial" w:cs="Arial"/>
          <w:sz w:val="20"/>
          <w:szCs w:val="20"/>
        </w:rPr>
      </w:pPr>
      <w:r>
        <w:rPr>
          <w:rFonts w:ascii="Arial" w:hAnsi="Arial" w:cs="Arial"/>
          <w:sz w:val="20"/>
          <w:szCs w:val="20"/>
        </w:rPr>
        <w:t xml:space="preserve">… </w:t>
      </w:r>
      <w:r w:rsidRPr="006650DE">
        <w:rPr>
          <w:rFonts w:ascii="Arial" w:hAnsi="Arial" w:cs="Arial"/>
          <w:sz w:val="20"/>
          <w:szCs w:val="20"/>
        </w:rPr>
        <w:t xml:space="preserve">preciso reseñar que es falso que el juez encausado omitiera resolver la excepción de inexistencia de simulación propuesta por la parte pasiva. </w:t>
      </w:r>
    </w:p>
    <w:p w14:paraId="156D3791" w14:textId="77777777" w:rsidR="006650DE" w:rsidRPr="006650DE" w:rsidRDefault="006650DE" w:rsidP="006650DE">
      <w:pPr>
        <w:widowControl/>
        <w:autoSpaceDE/>
        <w:autoSpaceDN/>
        <w:adjustRightInd/>
        <w:jc w:val="both"/>
        <w:rPr>
          <w:rFonts w:ascii="Arial" w:hAnsi="Arial" w:cs="Arial"/>
          <w:sz w:val="20"/>
          <w:szCs w:val="20"/>
        </w:rPr>
      </w:pPr>
    </w:p>
    <w:p w14:paraId="39EC724C" w14:textId="1FA27829" w:rsidR="0008616A" w:rsidRDefault="006650DE" w:rsidP="006650DE">
      <w:pPr>
        <w:widowControl/>
        <w:autoSpaceDE/>
        <w:autoSpaceDN/>
        <w:adjustRightInd/>
        <w:jc w:val="both"/>
        <w:rPr>
          <w:rFonts w:ascii="Arial" w:hAnsi="Arial" w:cs="Arial"/>
          <w:sz w:val="20"/>
          <w:szCs w:val="20"/>
        </w:rPr>
      </w:pPr>
      <w:r w:rsidRPr="006650DE">
        <w:rPr>
          <w:rFonts w:ascii="Arial" w:hAnsi="Arial" w:cs="Arial"/>
          <w:sz w:val="20"/>
          <w:szCs w:val="20"/>
        </w:rPr>
        <w:t>El acontecer fáctico da cuenta que, en la sentencia de segunda instancia, específicamente en el acápite indicios, se pronunció sobre el medio exceptivo</w:t>
      </w:r>
      <w:r>
        <w:rPr>
          <w:rFonts w:ascii="Arial" w:hAnsi="Arial" w:cs="Arial"/>
          <w:sz w:val="20"/>
          <w:szCs w:val="20"/>
        </w:rPr>
        <w:t>…</w:t>
      </w:r>
    </w:p>
    <w:p w14:paraId="20EFC4CF" w14:textId="77777777" w:rsidR="0008616A" w:rsidRDefault="0008616A" w:rsidP="00A97C5C">
      <w:pPr>
        <w:widowControl/>
        <w:autoSpaceDE/>
        <w:autoSpaceDN/>
        <w:adjustRightInd/>
        <w:jc w:val="both"/>
        <w:rPr>
          <w:rFonts w:ascii="Arial" w:hAnsi="Arial" w:cs="Arial"/>
          <w:sz w:val="20"/>
          <w:szCs w:val="20"/>
        </w:rPr>
      </w:pPr>
    </w:p>
    <w:p w14:paraId="232F8A36" w14:textId="797131CA" w:rsidR="00374F7D" w:rsidRDefault="005E3124" w:rsidP="00A97C5C">
      <w:pPr>
        <w:widowControl/>
        <w:autoSpaceDE/>
        <w:autoSpaceDN/>
        <w:adjustRightInd/>
        <w:jc w:val="both"/>
        <w:rPr>
          <w:rFonts w:ascii="Arial" w:hAnsi="Arial" w:cs="Arial"/>
          <w:sz w:val="20"/>
          <w:szCs w:val="20"/>
        </w:rPr>
      </w:pPr>
      <w:r>
        <w:rPr>
          <w:rFonts w:ascii="Arial" w:hAnsi="Arial" w:cs="Arial"/>
          <w:sz w:val="20"/>
          <w:szCs w:val="20"/>
        </w:rPr>
        <w:t xml:space="preserve">… </w:t>
      </w:r>
      <w:r w:rsidRPr="005E3124">
        <w:rPr>
          <w:rFonts w:ascii="Arial" w:hAnsi="Arial" w:cs="Arial"/>
          <w:sz w:val="20"/>
          <w:szCs w:val="20"/>
        </w:rPr>
        <w:t>se aprecia que fracasa la censura imputada al juzgador de segundo grado, habida cuenta de que la imposibilidad defensiva alegada no es tal y el operador judicial de la alzada estaba habilitado para examinar la súplica subsidiaria, luego de desecharse la principal.</w:t>
      </w:r>
    </w:p>
    <w:p w14:paraId="2C3E6A7A" w14:textId="7187971E" w:rsidR="005E3124" w:rsidRDefault="005E3124" w:rsidP="00A97C5C">
      <w:pPr>
        <w:widowControl/>
        <w:autoSpaceDE/>
        <w:autoSpaceDN/>
        <w:adjustRightInd/>
        <w:jc w:val="both"/>
        <w:rPr>
          <w:rFonts w:ascii="Arial" w:hAnsi="Arial" w:cs="Arial"/>
          <w:sz w:val="20"/>
          <w:szCs w:val="20"/>
        </w:rPr>
      </w:pPr>
    </w:p>
    <w:p w14:paraId="01FFF533" w14:textId="77777777" w:rsidR="005E3124" w:rsidRPr="00A97C5C" w:rsidRDefault="005E3124" w:rsidP="00A97C5C">
      <w:pPr>
        <w:widowControl/>
        <w:autoSpaceDE/>
        <w:autoSpaceDN/>
        <w:adjustRightInd/>
        <w:jc w:val="both"/>
        <w:rPr>
          <w:rFonts w:ascii="Arial" w:hAnsi="Arial" w:cs="Arial"/>
          <w:sz w:val="20"/>
          <w:szCs w:val="20"/>
        </w:rPr>
      </w:pPr>
    </w:p>
    <w:p w14:paraId="097B6A62" w14:textId="77777777" w:rsidR="00A97C5C" w:rsidRPr="00A97C5C" w:rsidRDefault="00A97C5C" w:rsidP="00A97C5C">
      <w:pPr>
        <w:widowControl/>
        <w:autoSpaceDE/>
        <w:autoSpaceDN/>
        <w:adjustRightInd/>
        <w:jc w:val="both"/>
        <w:rPr>
          <w:rFonts w:ascii="Arial" w:hAnsi="Arial" w:cs="Arial"/>
          <w:sz w:val="20"/>
          <w:szCs w:val="20"/>
        </w:rPr>
      </w:pPr>
    </w:p>
    <w:bookmarkEnd w:id="0"/>
    <w:p w14:paraId="5EACF4E3" w14:textId="77777777" w:rsidR="00A97C5C" w:rsidRPr="00A97C5C" w:rsidRDefault="00A97C5C" w:rsidP="00A97C5C">
      <w:pPr>
        <w:widowControl/>
        <w:autoSpaceDE/>
        <w:autoSpaceDN/>
        <w:adjustRightInd/>
        <w:jc w:val="both"/>
        <w:rPr>
          <w:rFonts w:ascii="Arial" w:hAnsi="Arial" w:cs="Arial"/>
          <w:sz w:val="20"/>
          <w:szCs w:val="20"/>
        </w:rPr>
      </w:pPr>
    </w:p>
    <w:bookmarkEnd w:id="1"/>
    <w:p w14:paraId="5FEF18E4" w14:textId="77777777" w:rsidR="0028225C" w:rsidRPr="007922D0" w:rsidRDefault="0028225C" w:rsidP="0028225C">
      <w:pPr>
        <w:pStyle w:val="Sinespaciado"/>
        <w:spacing w:line="360" w:lineRule="auto"/>
        <w:rPr>
          <w:rFonts w:ascii="Georgia" w:hAnsi="Georgia"/>
          <w:noProof/>
          <w:lang w:val="es-CO" w:eastAsia="es-CO"/>
        </w:rPr>
      </w:pPr>
      <w:r w:rsidRPr="007922D0">
        <w:rPr>
          <w:rFonts w:ascii="Georgia" w:hAnsi="Georgia"/>
          <w:noProof/>
        </w:rPr>
        <w:drawing>
          <wp:anchor distT="0" distB="0" distL="114300" distR="114300" simplePos="0" relativeHeight="251659264" behindDoc="0" locked="0" layoutInCell="1" allowOverlap="1" wp14:anchorId="712B6161" wp14:editId="2843C565">
            <wp:simplePos x="0" y="0"/>
            <wp:positionH relativeFrom="margin">
              <wp:align>center</wp:align>
            </wp:positionH>
            <wp:positionV relativeFrom="paragraph">
              <wp:posOffset>-181814</wp:posOffset>
            </wp:positionV>
            <wp:extent cx="363220" cy="3613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AC2CF" w14:textId="77777777" w:rsidR="0028225C" w:rsidRPr="007922D0" w:rsidRDefault="0028225C" w:rsidP="0028225C">
      <w:pPr>
        <w:pStyle w:val="Sinespaciado"/>
        <w:spacing w:line="360" w:lineRule="auto"/>
        <w:jc w:val="center"/>
        <w:rPr>
          <w:rFonts w:ascii="Georgia" w:hAnsi="Georgia" w:cs="Arial"/>
          <w:w w:val="140"/>
          <w:sz w:val="14"/>
        </w:rPr>
      </w:pPr>
      <w:r w:rsidRPr="007922D0">
        <w:rPr>
          <w:rFonts w:ascii="Georgia" w:hAnsi="Georgia" w:cs="Arial"/>
          <w:w w:val="140"/>
          <w:sz w:val="14"/>
        </w:rPr>
        <w:t>REPUBLICA DE COLOMBIA</w:t>
      </w:r>
    </w:p>
    <w:p w14:paraId="36307330" w14:textId="77777777" w:rsidR="0028225C" w:rsidRPr="007922D0" w:rsidRDefault="0028225C" w:rsidP="0028225C">
      <w:pPr>
        <w:pStyle w:val="Sinespaciado"/>
        <w:tabs>
          <w:tab w:val="center" w:pos="4987"/>
          <w:tab w:val="left" w:pos="8449"/>
        </w:tabs>
        <w:spacing w:line="360" w:lineRule="auto"/>
        <w:jc w:val="center"/>
        <w:rPr>
          <w:rFonts w:ascii="Georgia" w:hAnsi="Georgia" w:cs="Arial"/>
          <w:w w:val="140"/>
        </w:rPr>
      </w:pPr>
      <w:r w:rsidRPr="007922D0">
        <w:rPr>
          <w:rFonts w:ascii="Georgia" w:hAnsi="Georgia" w:cs="Arial"/>
          <w:w w:val="140"/>
          <w:sz w:val="14"/>
        </w:rPr>
        <w:t>RAMA JUDICIAL DEL PODER PÚBLICO</w:t>
      </w:r>
    </w:p>
    <w:p w14:paraId="7BBFD92B" w14:textId="77777777" w:rsidR="0028225C" w:rsidRPr="00B37F55" w:rsidRDefault="0028225C" w:rsidP="0028225C">
      <w:pPr>
        <w:pStyle w:val="Sinespaciado"/>
        <w:spacing w:line="360" w:lineRule="auto"/>
        <w:jc w:val="center"/>
        <w:rPr>
          <w:rFonts w:ascii="Georgia" w:hAnsi="Georgia" w:cs="Arial"/>
          <w:b/>
          <w:bCs/>
          <w:w w:val="140"/>
          <w:sz w:val="16"/>
        </w:rPr>
      </w:pPr>
      <w:r w:rsidRPr="00B37F55">
        <w:rPr>
          <w:rFonts w:ascii="Georgia" w:hAnsi="Georgia" w:cs="Arial"/>
          <w:b/>
          <w:bCs/>
          <w:w w:val="140"/>
          <w:sz w:val="18"/>
        </w:rPr>
        <w:t>T</w:t>
      </w:r>
      <w:r w:rsidRPr="00B37F55">
        <w:rPr>
          <w:rFonts w:ascii="Georgia" w:hAnsi="Georgia" w:cs="Arial"/>
          <w:b/>
          <w:bCs/>
          <w:w w:val="140"/>
          <w:sz w:val="16"/>
        </w:rPr>
        <w:t>RIBUNAL</w:t>
      </w:r>
      <w:r w:rsidRPr="00B37F55">
        <w:rPr>
          <w:rFonts w:ascii="Georgia" w:hAnsi="Georgia" w:cs="Arial"/>
          <w:b/>
          <w:bCs/>
          <w:w w:val="140"/>
          <w:sz w:val="18"/>
        </w:rPr>
        <w:t xml:space="preserve"> S</w:t>
      </w:r>
      <w:r w:rsidRPr="00B37F55">
        <w:rPr>
          <w:rFonts w:ascii="Georgia" w:hAnsi="Georgia" w:cs="Arial"/>
          <w:b/>
          <w:bCs/>
          <w:w w:val="140"/>
          <w:sz w:val="16"/>
        </w:rPr>
        <w:t xml:space="preserve">UPERIOR DEL </w:t>
      </w:r>
      <w:r w:rsidRPr="00B37F55">
        <w:rPr>
          <w:rFonts w:ascii="Georgia" w:hAnsi="Georgia" w:cs="Arial"/>
          <w:b/>
          <w:bCs/>
          <w:w w:val="140"/>
          <w:sz w:val="18"/>
        </w:rPr>
        <w:t>D</w:t>
      </w:r>
      <w:r w:rsidRPr="00B37F55">
        <w:rPr>
          <w:rFonts w:ascii="Georgia" w:hAnsi="Georgia" w:cs="Arial"/>
          <w:b/>
          <w:bCs/>
          <w:w w:val="140"/>
          <w:sz w:val="16"/>
        </w:rPr>
        <w:t>ISTRITO</w:t>
      </w:r>
      <w:r w:rsidRPr="00B37F55">
        <w:rPr>
          <w:rFonts w:ascii="Georgia" w:hAnsi="Georgia" w:cs="Arial"/>
          <w:b/>
          <w:bCs/>
          <w:w w:val="140"/>
          <w:sz w:val="18"/>
        </w:rPr>
        <w:t xml:space="preserve"> J</w:t>
      </w:r>
      <w:r w:rsidRPr="00B37F55">
        <w:rPr>
          <w:rFonts w:ascii="Georgia" w:hAnsi="Georgia" w:cs="Arial"/>
          <w:b/>
          <w:bCs/>
          <w:w w:val="140"/>
          <w:sz w:val="16"/>
        </w:rPr>
        <w:t>UDICIAL</w:t>
      </w:r>
    </w:p>
    <w:p w14:paraId="09FB3392" w14:textId="77777777" w:rsidR="0028225C" w:rsidRPr="007922D0" w:rsidRDefault="0028225C" w:rsidP="0028225C">
      <w:pPr>
        <w:pStyle w:val="Sinespaciado"/>
        <w:spacing w:line="360" w:lineRule="auto"/>
        <w:jc w:val="center"/>
        <w:rPr>
          <w:rFonts w:ascii="Georgia" w:hAnsi="Georgia" w:cs="Arial"/>
          <w:w w:val="140"/>
          <w:sz w:val="16"/>
          <w:szCs w:val="18"/>
        </w:rPr>
      </w:pPr>
      <w:r w:rsidRPr="007922D0">
        <w:rPr>
          <w:rFonts w:ascii="Georgia" w:hAnsi="Georgia" w:cs="Arial"/>
          <w:w w:val="140"/>
          <w:sz w:val="18"/>
          <w:szCs w:val="18"/>
        </w:rPr>
        <w:t>S</w:t>
      </w:r>
      <w:r w:rsidRPr="00E80202">
        <w:rPr>
          <w:rFonts w:ascii="Georgia" w:hAnsi="Georgia" w:cs="Arial"/>
          <w:w w:val="140"/>
          <w:sz w:val="16"/>
        </w:rPr>
        <w:t xml:space="preserve">ALA </w:t>
      </w:r>
      <w:r w:rsidRPr="00AC5493">
        <w:rPr>
          <w:rFonts w:ascii="Georgia" w:hAnsi="Georgia" w:cs="Arial"/>
          <w:w w:val="140"/>
          <w:sz w:val="16"/>
          <w:szCs w:val="16"/>
        </w:rPr>
        <w:t>DE</w:t>
      </w:r>
      <w:r w:rsidRPr="007922D0">
        <w:rPr>
          <w:rFonts w:ascii="Georgia" w:hAnsi="Georgia" w:cs="Arial"/>
          <w:w w:val="140"/>
          <w:sz w:val="16"/>
          <w:szCs w:val="18"/>
        </w:rPr>
        <w:t xml:space="preserve"> </w:t>
      </w:r>
      <w:r>
        <w:rPr>
          <w:rFonts w:ascii="Georgia" w:hAnsi="Georgia" w:cs="Arial"/>
          <w:w w:val="140"/>
          <w:sz w:val="18"/>
          <w:szCs w:val="18"/>
        </w:rPr>
        <w:t>D</w:t>
      </w:r>
      <w:r>
        <w:rPr>
          <w:rFonts w:ascii="Georgia" w:hAnsi="Georgia" w:cs="Arial"/>
          <w:w w:val="140"/>
          <w:sz w:val="16"/>
          <w:szCs w:val="18"/>
        </w:rPr>
        <w:t xml:space="preserve">ECISIÓN </w:t>
      </w:r>
      <w:r w:rsidRPr="007922D0">
        <w:rPr>
          <w:rFonts w:ascii="Georgia" w:hAnsi="Georgia" w:cs="Arial"/>
          <w:w w:val="140"/>
          <w:sz w:val="18"/>
          <w:szCs w:val="18"/>
        </w:rPr>
        <w:t>C</w:t>
      </w:r>
      <w:r w:rsidRPr="007922D0">
        <w:rPr>
          <w:rFonts w:ascii="Georgia" w:hAnsi="Georgia" w:cs="Arial"/>
          <w:w w:val="140"/>
          <w:sz w:val="16"/>
          <w:szCs w:val="18"/>
        </w:rPr>
        <w:t xml:space="preserve">IVIL – </w:t>
      </w:r>
      <w:r w:rsidRPr="007922D0">
        <w:rPr>
          <w:rFonts w:ascii="Georgia" w:hAnsi="Georgia" w:cs="Arial"/>
          <w:w w:val="140"/>
          <w:sz w:val="18"/>
          <w:szCs w:val="18"/>
        </w:rPr>
        <w:t>F</w:t>
      </w:r>
      <w:r w:rsidRPr="007922D0">
        <w:rPr>
          <w:rFonts w:ascii="Georgia" w:hAnsi="Georgia" w:cs="Arial"/>
          <w:w w:val="140"/>
          <w:sz w:val="16"/>
          <w:szCs w:val="18"/>
        </w:rPr>
        <w:t xml:space="preserve">AMILIA – </w:t>
      </w:r>
      <w:r w:rsidRPr="007922D0">
        <w:rPr>
          <w:rFonts w:ascii="Georgia" w:hAnsi="Georgia" w:cs="Arial"/>
          <w:w w:val="140"/>
          <w:sz w:val="18"/>
          <w:szCs w:val="18"/>
        </w:rPr>
        <w:t>D</w:t>
      </w:r>
      <w:r w:rsidRPr="007922D0">
        <w:rPr>
          <w:rFonts w:ascii="Georgia" w:hAnsi="Georgia" w:cs="Arial"/>
          <w:w w:val="140"/>
          <w:sz w:val="16"/>
          <w:szCs w:val="18"/>
        </w:rPr>
        <w:t xml:space="preserve">ISTRITO DE </w:t>
      </w:r>
      <w:r w:rsidRPr="007922D0">
        <w:rPr>
          <w:rFonts w:ascii="Georgia" w:hAnsi="Georgia" w:cs="Arial"/>
          <w:w w:val="140"/>
          <w:sz w:val="18"/>
          <w:szCs w:val="18"/>
        </w:rPr>
        <w:t>P</w:t>
      </w:r>
      <w:r w:rsidRPr="007922D0">
        <w:rPr>
          <w:rFonts w:ascii="Georgia" w:hAnsi="Georgia" w:cs="Arial"/>
          <w:w w:val="140"/>
          <w:sz w:val="16"/>
          <w:szCs w:val="18"/>
        </w:rPr>
        <w:t>EREIRA</w:t>
      </w:r>
    </w:p>
    <w:p w14:paraId="04F61FB7" w14:textId="77777777" w:rsidR="0028225C" w:rsidRPr="007922D0" w:rsidRDefault="0028225C" w:rsidP="0028225C">
      <w:pPr>
        <w:pStyle w:val="Sinespaciado"/>
        <w:spacing w:line="360" w:lineRule="auto"/>
        <w:jc w:val="center"/>
        <w:rPr>
          <w:rFonts w:ascii="Georgia" w:hAnsi="Georgia"/>
          <w:w w:val="140"/>
        </w:rPr>
      </w:pPr>
      <w:r w:rsidRPr="007922D0">
        <w:rPr>
          <w:rFonts w:ascii="Georgia" w:hAnsi="Georgia" w:cs="Arial"/>
          <w:w w:val="140"/>
          <w:sz w:val="18"/>
          <w:szCs w:val="18"/>
        </w:rPr>
        <w:t>D</w:t>
      </w:r>
      <w:r w:rsidRPr="007922D0">
        <w:rPr>
          <w:rFonts w:ascii="Georgia" w:hAnsi="Georgia" w:cs="Arial"/>
          <w:w w:val="140"/>
          <w:sz w:val="16"/>
          <w:szCs w:val="18"/>
        </w:rPr>
        <w:t xml:space="preserve">EPARTAMENTO DE </w:t>
      </w:r>
      <w:r w:rsidRPr="007922D0">
        <w:rPr>
          <w:rFonts w:ascii="Georgia" w:hAnsi="Georgia" w:cs="Arial"/>
          <w:w w:val="140"/>
          <w:sz w:val="18"/>
          <w:szCs w:val="18"/>
        </w:rPr>
        <w:t>R</w:t>
      </w:r>
      <w:r w:rsidRPr="007922D0">
        <w:rPr>
          <w:rFonts w:ascii="Georgia" w:hAnsi="Georgia" w:cs="Arial"/>
          <w:w w:val="140"/>
          <w:sz w:val="16"/>
          <w:szCs w:val="18"/>
        </w:rPr>
        <w:t>ISARALDA</w:t>
      </w:r>
    </w:p>
    <w:p w14:paraId="0DAEA7EC" w14:textId="28FCA725" w:rsidR="00486062" w:rsidRPr="00900937" w:rsidRDefault="00486062" w:rsidP="00ED7F33">
      <w:pPr>
        <w:spacing w:line="360" w:lineRule="auto"/>
        <w:jc w:val="center"/>
        <w:rPr>
          <w:rFonts w:ascii="Georgia" w:hAnsi="Georgia" w:cs="Arial"/>
          <w:w w:val="140"/>
          <w:sz w:val="12"/>
          <w:szCs w:val="8"/>
          <w:lang w:val="es-CO"/>
        </w:rPr>
      </w:pPr>
    </w:p>
    <w:p w14:paraId="7FA4F8AD" w14:textId="3945F19A" w:rsidR="00900937" w:rsidRPr="00A97C5C" w:rsidRDefault="00900937" w:rsidP="00A97C5C">
      <w:pPr>
        <w:pStyle w:val="Ttulo2"/>
        <w:spacing w:line="276" w:lineRule="auto"/>
        <w:jc w:val="center"/>
        <w:rPr>
          <w:rStyle w:val="Referenciaintensa"/>
          <w:rFonts w:ascii="Georgia" w:hAnsi="Georgia"/>
          <w:color w:val="auto"/>
          <w:sz w:val="24"/>
          <w:szCs w:val="24"/>
        </w:rPr>
      </w:pPr>
      <w:r w:rsidRPr="00A97C5C">
        <w:rPr>
          <w:rStyle w:val="Referenciaintensa"/>
          <w:rFonts w:ascii="Georgia" w:hAnsi="Georgia"/>
          <w:color w:val="auto"/>
          <w:sz w:val="24"/>
          <w:szCs w:val="24"/>
        </w:rPr>
        <w:t>ST1-</w:t>
      </w:r>
      <w:r w:rsidR="007B5B3D" w:rsidRPr="00A97C5C">
        <w:rPr>
          <w:rStyle w:val="Referenciaintensa"/>
          <w:rFonts w:ascii="Georgia" w:hAnsi="Georgia"/>
          <w:color w:val="auto"/>
          <w:sz w:val="24"/>
          <w:szCs w:val="24"/>
        </w:rPr>
        <w:t>0023</w:t>
      </w:r>
      <w:r w:rsidRPr="00A97C5C">
        <w:rPr>
          <w:rStyle w:val="Referenciaintensa"/>
          <w:rFonts w:ascii="Georgia" w:hAnsi="Georgia"/>
          <w:color w:val="auto"/>
          <w:sz w:val="24"/>
          <w:szCs w:val="24"/>
        </w:rPr>
        <w:t>-2021</w:t>
      </w:r>
    </w:p>
    <w:p w14:paraId="44113CA8" w14:textId="77777777" w:rsidR="00971653" w:rsidRPr="00A97C5C" w:rsidRDefault="00971653" w:rsidP="00A97C5C">
      <w:pPr>
        <w:pBdr>
          <w:bottom w:val="double" w:sz="6" w:space="1" w:color="auto"/>
        </w:pBdr>
        <w:spacing w:line="276" w:lineRule="auto"/>
        <w:jc w:val="center"/>
        <w:rPr>
          <w:rFonts w:ascii="Georgia" w:hAnsi="Georgia" w:cs="Arial"/>
          <w:b/>
          <w:bCs/>
          <w:lang w:val="es-CO"/>
        </w:rPr>
      </w:pPr>
    </w:p>
    <w:p w14:paraId="6450E500" w14:textId="77777777" w:rsidR="00971653" w:rsidRPr="00A97C5C" w:rsidRDefault="00971653" w:rsidP="00A97C5C">
      <w:pPr>
        <w:spacing w:line="276" w:lineRule="auto"/>
        <w:jc w:val="center"/>
        <w:rPr>
          <w:rFonts w:ascii="Georgia" w:hAnsi="Georgia" w:cs="Arial"/>
          <w:b/>
          <w:bCs/>
        </w:rPr>
      </w:pPr>
    </w:p>
    <w:p w14:paraId="60C35024" w14:textId="0B3A619E" w:rsidR="0028225C" w:rsidRPr="00A97C5C" w:rsidRDefault="007B5B3D" w:rsidP="00A97C5C">
      <w:pPr>
        <w:spacing w:line="276" w:lineRule="auto"/>
        <w:jc w:val="center"/>
        <w:rPr>
          <w:rFonts w:ascii="Georgia" w:hAnsi="Georgia" w:cs="Arial"/>
          <w:b/>
          <w:bCs/>
          <w:i/>
          <w:iCs/>
          <w:smallCaps/>
          <w:lang w:val="es-CO"/>
        </w:rPr>
      </w:pPr>
      <w:r w:rsidRPr="00A97C5C">
        <w:rPr>
          <w:rFonts w:ascii="Georgia" w:hAnsi="Georgia" w:cs="Arial"/>
          <w:b/>
          <w:bCs/>
          <w:i/>
          <w:iCs/>
          <w:smallCaps/>
          <w:lang w:val="es-CO"/>
        </w:rPr>
        <w:t>Ocho</w:t>
      </w:r>
      <w:r w:rsidR="007F0681" w:rsidRPr="00A97C5C">
        <w:rPr>
          <w:rFonts w:ascii="Georgia" w:hAnsi="Georgia" w:cs="Arial"/>
          <w:b/>
          <w:bCs/>
          <w:i/>
          <w:iCs/>
          <w:smallCaps/>
          <w:lang w:val="es-CO"/>
        </w:rPr>
        <w:t xml:space="preserve"> </w:t>
      </w:r>
      <w:r w:rsidR="0028225C" w:rsidRPr="00A97C5C">
        <w:rPr>
          <w:rFonts w:ascii="Georgia" w:hAnsi="Georgia" w:cs="Arial"/>
          <w:b/>
          <w:bCs/>
          <w:i/>
          <w:iCs/>
          <w:smallCaps/>
          <w:lang w:val="es-CO"/>
        </w:rPr>
        <w:t>(</w:t>
      </w:r>
      <w:r w:rsidRPr="00A97C5C">
        <w:rPr>
          <w:rFonts w:ascii="Georgia" w:hAnsi="Georgia" w:cs="Arial"/>
          <w:b/>
          <w:bCs/>
          <w:i/>
          <w:iCs/>
          <w:smallCaps/>
          <w:lang w:val="es-CO"/>
        </w:rPr>
        <w:t>8</w:t>
      </w:r>
      <w:r w:rsidR="0028225C" w:rsidRPr="00A97C5C">
        <w:rPr>
          <w:rFonts w:ascii="Georgia" w:hAnsi="Georgia" w:cs="Arial"/>
          <w:b/>
          <w:bCs/>
          <w:i/>
          <w:iCs/>
          <w:smallCaps/>
          <w:lang w:val="es-CO"/>
        </w:rPr>
        <w:t>) de</w:t>
      </w:r>
      <w:r w:rsidR="007F0681" w:rsidRPr="00A97C5C">
        <w:rPr>
          <w:rFonts w:ascii="Georgia" w:hAnsi="Georgia" w:cs="Arial"/>
          <w:b/>
          <w:bCs/>
          <w:i/>
          <w:iCs/>
          <w:smallCaps/>
          <w:lang w:val="es-CO"/>
        </w:rPr>
        <w:t xml:space="preserve"> febrero </w:t>
      </w:r>
      <w:r w:rsidR="0028225C" w:rsidRPr="00A97C5C">
        <w:rPr>
          <w:rFonts w:ascii="Georgia" w:hAnsi="Georgia" w:cs="Arial"/>
          <w:b/>
          <w:bCs/>
          <w:i/>
          <w:iCs/>
          <w:smallCaps/>
          <w:lang w:val="es-CO"/>
        </w:rPr>
        <w:t xml:space="preserve">de dos mil </w:t>
      </w:r>
      <w:r w:rsidR="007F0681" w:rsidRPr="00A97C5C">
        <w:rPr>
          <w:rFonts w:ascii="Georgia" w:hAnsi="Georgia" w:cs="Arial"/>
          <w:b/>
          <w:bCs/>
          <w:i/>
          <w:iCs/>
          <w:smallCaps/>
          <w:lang w:val="es-CO"/>
        </w:rPr>
        <w:t xml:space="preserve">veintidós </w:t>
      </w:r>
      <w:r w:rsidR="0028225C" w:rsidRPr="00A97C5C">
        <w:rPr>
          <w:rFonts w:ascii="Georgia" w:hAnsi="Georgia" w:cs="Arial"/>
          <w:b/>
          <w:bCs/>
          <w:i/>
          <w:iCs/>
          <w:smallCaps/>
          <w:lang w:val="es-CO"/>
        </w:rPr>
        <w:t>(</w:t>
      </w:r>
      <w:r w:rsidR="007F0681" w:rsidRPr="00A97C5C">
        <w:rPr>
          <w:rFonts w:ascii="Georgia" w:hAnsi="Georgia" w:cs="Arial"/>
          <w:b/>
          <w:bCs/>
          <w:i/>
          <w:iCs/>
          <w:smallCaps/>
          <w:lang w:val="es-CO"/>
        </w:rPr>
        <w:t>2022</w:t>
      </w:r>
      <w:r w:rsidR="0028225C" w:rsidRPr="00A97C5C">
        <w:rPr>
          <w:rFonts w:ascii="Georgia" w:hAnsi="Georgia" w:cs="Arial"/>
          <w:b/>
          <w:bCs/>
          <w:i/>
          <w:iCs/>
          <w:smallCaps/>
          <w:lang w:val="es-CO"/>
        </w:rPr>
        <w:t>)</w:t>
      </w:r>
      <w:r w:rsidR="0028225C" w:rsidRPr="00A97C5C">
        <w:rPr>
          <w:rFonts w:ascii="Georgia" w:hAnsi="Georgia" w:cs="Arial"/>
          <w:b/>
          <w:bCs/>
          <w:i/>
          <w:iCs/>
          <w:lang w:val="es-CO"/>
        </w:rPr>
        <w:t>.</w:t>
      </w:r>
    </w:p>
    <w:p w14:paraId="32E9DA81" w14:textId="3C3AB9A6" w:rsidR="000147A2" w:rsidRPr="00A97C5C" w:rsidRDefault="000147A2" w:rsidP="00A97C5C">
      <w:pPr>
        <w:tabs>
          <w:tab w:val="left" w:pos="851"/>
          <w:tab w:val="left" w:pos="1416"/>
        </w:tabs>
        <w:spacing w:line="276" w:lineRule="auto"/>
        <w:rPr>
          <w:rFonts w:ascii="Georgia" w:hAnsi="Georgia" w:cs="Arial"/>
          <w:b/>
          <w:bCs/>
          <w:lang w:val="es-CO"/>
        </w:rPr>
      </w:pPr>
    </w:p>
    <w:p w14:paraId="33F0F60A" w14:textId="77777777" w:rsidR="00C82E5B" w:rsidRPr="00A97C5C" w:rsidRDefault="00C82E5B" w:rsidP="00A97C5C">
      <w:pPr>
        <w:tabs>
          <w:tab w:val="left" w:pos="851"/>
          <w:tab w:val="left" w:pos="1416"/>
        </w:tabs>
        <w:spacing w:line="276" w:lineRule="auto"/>
        <w:rPr>
          <w:rFonts w:ascii="Georgia" w:hAnsi="Georgia" w:cs="Arial"/>
          <w:b/>
          <w:bCs/>
          <w:lang w:val="es-CO"/>
        </w:rPr>
      </w:pPr>
    </w:p>
    <w:p w14:paraId="2F8B557E" w14:textId="77777777" w:rsidR="0028225C" w:rsidRPr="00A97C5C" w:rsidRDefault="0028225C" w:rsidP="00A97C5C">
      <w:pPr>
        <w:pStyle w:val="Textoindependiente"/>
        <w:numPr>
          <w:ilvl w:val="0"/>
          <w:numId w:val="1"/>
        </w:numPr>
        <w:spacing w:line="276" w:lineRule="auto"/>
        <w:rPr>
          <w:rFonts w:ascii="Georgia" w:hAnsi="Georgia" w:cs="Arial"/>
          <w:b/>
          <w:bCs/>
          <w:smallCaps/>
          <w:szCs w:val="24"/>
        </w:rPr>
      </w:pPr>
      <w:r w:rsidRPr="00A97C5C">
        <w:rPr>
          <w:rFonts w:ascii="Georgia" w:hAnsi="Georgia" w:cs="Arial"/>
          <w:b/>
          <w:bCs/>
          <w:smallCaps/>
          <w:szCs w:val="24"/>
        </w:rPr>
        <w:t>El asunto por decidir</w:t>
      </w:r>
    </w:p>
    <w:p w14:paraId="0293C70F" w14:textId="77777777" w:rsidR="00FD0443" w:rsidRPr="00A97C5C" w:rsidRDefault="00FD0443" w:rsidP="00A97C5C">
      <w:pPr>
        <w:pStyle w:val="Textoindependiente"/>
        <w:spacing w:line="276" w:lineRule="auto"/>
        <w:rPr>
          <w:rFonts w:ascii="Georgia" w:hAnsi="Georgia"/>
          <w:szCs w:val="24"/>
        </w:rPr>
      </w:pPr>
    </w:p>
    <w:p w14:paraId="4A961D0B" w14:textId="77777777" w:rsidR="0028225C" w:rsidRPr="00C41005" w:rsidRDefault="0028225C" w:rsidP="00A97C5C">
      <w:pPr>
        <w:pStyle w:val="Textoindependiente"/>
        <w:spacing w:line="276" w:lineRule="auto"/>
        <w:rPr>
          <w:rFonts w:ascii="Georgia" w:hAnsi="Georgia" w:cs="Arial"/>
          <w:spacing w:val="-4"/>
          <w:szCs w:val="24"/>
        </w:rPr>
      </w:pPr>
      <w:r w:rsidRPr="00C41005">
        <w:rPr>
          <w:rFonts w:ascii="Georgia" w:hAnsi="Georgia" w:cs="Arial"/>
          <w:spacing w:val="-4"/>
          <w:szCs w:val="24"/>
        </w:rPr>
        <w:t>La acción constitucional referenciada, adelantadas las debidas actuaciones con el trámite preferente y sumario, sin advertir nulidades.</w:t>
      </w:r>
    </w:p>
    <w:p w14:paraId="7BE50E4D" w14:textId="3E1BA437" w:rsidR="0028225C" w:rsidRPr="00C41005" w:rsidRDefault="0028225C" w:rsidP="00A97C5C">
      <w:pPr>
        <w:pStyle w:val="Textoindependiente"/>
        <w:spacing w:line="276" w:lineRule="auto"/>
        <w:rPr>
          <w:rFonts w:ascii="Georgia" w:hAnsi="Georgia" w:cs="Arial"/>
          <w:spacing w:val="-4"/>
          <w:szCs w:val="24"/>
        </w:rPr>
      </w:pPr>
    </w:p>
    <w:p w14:paraId="4577AFDE" w14:textId="77777777" w:rsidR="00C82E5B" w:rsidRPr="00C41005" w:rsidRDefault="00C82E5B" w:rsidP="00A97C5C">
      <w:pPr>
        <w:pStyle w:val="Textoindependiente"/>
        <w:spacing w:line="276" w:lineRule="auto"/>
        <w:rPr>
          <w:rFonts w:ascii="Georgia" w:hAnsi="Georgia" w:cs="Arial"/>
          <w:spacing w:val="-4"/>
          <w:szCs w:val="24"/>
        </w:rPr>
      </w:pPr>
    </w:p>
    <w:p w14:paraId="1D62A1FA" w14:textId="77777777" w:rsidR="0028225C" w:rsidRPr="00C41005" w:rsidRDefault="0028225C" w:rsidP="00A97C5C">
      <w:pPr>
        <w:pStyle w:val="Textoindependiente"/>
        <w:numPr>
          <w:ilvl w:val="0"/>
          <w:numId w:val="1"/>
        </w:numPr>
        <w:spacing w:line="276" w:lineRule="auto"/>
        <w:rPr>
          <w:rFonts w:ascii="Georgia" w:hAnsi="Georgia" w:cs="Arial"/>
          <w:b/>
          <w:bCs/>
          <w:smallCaps/>
          <w:spacing w:val="-4"/>
          <w:szCs w:val="24"/>
        </w:rPr>
      </w:pPr>
      <w:r w:rsidRPr="00C41005">
        <w:rPr>
          <w:rFonts w:ascii="Georgia" w:hAnsi="Georgia" w:cs="Arial"/>
          <w:b/>
          <w:bCs/>
          <w:smallCaps/>
          <w:spacing w:val="-4"/>
          <w:szCs w:val="24"/>
        </w:rPr>
        <w:t>La síntesis fáctica relevante</w:t>
      </w:r>
    </w:p>
    <w:p w14:paraId="12963E0C" w14:textId="77777777" w:rsidR="0099045D" w:rsidRPr="00C41005" w:rsidRDefault="0099045D" w:rsidP="00A97C5C">
      <w:pPr>
        <w:pStyle w:val="Textoindependiente"/>
        <w:spacing w:line="276" w:lineRule="auto"/>
        <w:rPr>
          <w:rFonts w:ascii="Georgia" w:hAnsi="Georgia"/>
          <w:spacing w:val="-4"/>
          <w:szCs w:val="24"/>
        </w:rPr>
      </w:pPr>
    </w:p>
    <w:p w14:paraId="486A619A" w14:textId="2D78161E" w:rsidR="0012222E" w:rsidRPr="00C41005" w:rsidRDefault="00AD7B0C" w:rsidP="00A97C5C">
      <w:pPr>
        <w:spacing w:line="276" w:lineRule="auto"/>
        <w:jc w:val="both"/>
        <w:rPr>
          <w:rFonts w:ascii="Georgia" w:hAnsi="Georgia" w:cs="Arial"/>
          <w:spacing w:val="-4"/>
        </w:rPr>
      </w:pPr>
      <w:r w:rsidRPr="00C41005">
        <w:rPr>
          <w:rFonts w:ascii="Georgia" w:hAnsi="Georgia" w:cs="Arial"/>
          <w:spacing w:val="-4"/>
        </w:rPr>
        <w:t xml:space="preserve">Expresó </w:t>
      </w:r>
      <w:r w:rsidR="007F0681" w:rsidRPr="00C41005">
        <w:rPr>
          <w:rFonts w:ascii="Georgia" w:hAnsi="Georgia" w:cs="Arial"/>
          <w:spacing w:val="-4"/>
        </w:rPr>
        <w:t xml:space="preserve">la actora que </w:t>
      </w:r>
      <w:r w:rsidR="009427D1" w:rsidRPr="00C41005">
        <w:rPr>
          <w:rFonts w:ascii="Georgia" w:hAnsi="Georgia" w:cs="Arial"/>
          <w:spacing w:val="-4"/>
        </w:rPr>
        <w:t xml:space="preserve">actúa como parte pasiva en el proceso </w:t>
      </w:r>
      <w:r w:rsidR="007F0681" w:rsidRPr="00C41005">
        <w:rPr>
          <w:rFonts w:ascii="Georgia" w:hAnsi="Georgia" w:cs="Arial"/>
          <w:spacing w:val="-4"/>
        </w:rPr>
        <w:t>radicado al No.2018-00310-00</w:t>
      </w:r>
      <w:r w:rsidR="0012222E" w:rsidRPr="00C41005">
        <w:rPr>
          <w:rFonts w:ascii="Georgia" w:hAnsi="Georgia" w:cs="Arial"/>
          <w:spacing w:val="-4"/>
        </w:rPr>
        <w:t xml:space="preserve"> y su contraparte formuló como </w:t>
      </w:r>
      <w:r w:rsidR="007F0681" w:rsidRPr="00C41005">
        <w:rPr>
          <w:rFonts w:ascii="Georgia" w:hAnsi="Georgia" w:cs="Arial"/>
          <w:spacing w:val="-4"/>
        </w:rPr>
        <w:t xml:space="preserve">pretensiones, </w:t>
      </w:r>
      <w:r w:rsidR="0012222E" w:rsidRPr="00C41005">
        <w:rPr>
          <w:rFonts w:ascii="Georgia" w:hAnsi="Georgia" w:cs="Arial"/>
          <w:spacing w:val="-4"/>
        </w:rPr>
        <w:t xml:space="preserve">la </w:t>
      </w:r>
      <w:r w:rsidR="007F0681" w:rsidRPr="00C41005">
        <w:rPr>
          <w:rFonts w:ascii="Georgia" w:hAnsi="Georgia" w:cs="Arial"/>
          <w:spacing w:val="-4"/>
        </w:rPr>
        <w:t xml:space="preserve">principal de nulidad absoluta de escritura pública y </w:t>
      </w:r>
      <w:r w:rsidR="0012222E" w:rsidRPr="00C41005">
        <w:rPr>
          <w:rFonts w:ascii="Georgia" w:hAnsi="Georgia" w:cs="Arial"/>
          <w:spacing w:val="-4"/>
        </w:rPr>
        <w:t xml:space="preserve">la </w:t>
      </w:r>
      <w:r w:rsidR="007F0681" w:rsidRPr="00C41005">
        <w:rPr>
          <w:rFonts w:ascii="Georgia" w:hAnsi="Georgia" w:cs="Arial"/>
          <w:spacing w:val="-4"/>
        </w:rPr>
        <w:t>subsidiaria de simulación absoluta del contrato</w:t>
      </w:r>
      <w:r w:rsidR="15B5D027" w:rsidRPr="00C41005">
        <w:rPr>
          <w:rFonts w:ascii="Georgia" w:hAnsi="Georgia" w:cs="Arial"/>
          <w:spacing w:val="-4"/>
        </w:rPr>
        <w:t xml:space="preserve"> de la litis</w:t>
      </w:r>
      <w:r w:rsidR="009427D1" w:rsidRPr="00C41005">
        <w:rPr>
          <w:rFonts w:ascii="Georgia" w:hAnsi="Georgia" w:cs="Arial"/>
          <w:spacing w:val="-4"/>
        </w:rPr>
        <w:t xml:space="preserve">. </w:t>
      </w:r>
    </w:p>
    <w:p w14:paraId="0F6F7F5E" w14:textId="77777777" w:rsidR="0012222E" w:rsidRPr="00C41005" w:rsidRDefault="0012222E" w:rsidP="00A97C5C">
      <w:pPr>
        <w:spacing w:line="276" w:lineRule="auto"/>
        <w:jc w:val="both"/>
        <w:rPr>
          <w:rFonts w:ascii="Georgia" w:hAnsi="Georgia" w:cs="Arial"/>
          <w:spacing w:val="-4"/>
        </w:rPr>
      </w:pPr>
    </w:p>
    <w:p w14:paraId="0982846F" w14:textId="77917592" w:rsidR="0012222E" w:rsidRPr="00C41005" w:rsidRDefault="007F0681" w:rsidP="00A97C5C">
      <w:pPr>
        <w:spacing w:line="276" w:lineRule="auto"/>
        <w:jc w:val="both"/>
        <w:rPr>
          <w:rFonts w:ascii="Georgia" w:hAnsi="Georgia" w:cs="Arial"/>
          <w:spacing w:val="-4"/>
        </w:rPr>
      </w:pPr>
      <w:r w:rsidRPr="00C41005">
        <w:rPr>
          <w:rFonts w:ascii="Georgia" w:hAnsi="Georgia" w:cs="Arial"/>
          <w:spacing w:val="-4"/>
        </w:rPr>
        <w:t xml:space="preserve">La primera instancia culminó con sentencia </w:t>
      </w:r>
      <w:r w:rsidR="009B65AA" w:rsidRPr="00C41005">
        <w:rPr>
          <w:rFonts w:ascii="Georgia" w:hAnsi="Georgia" w:cs="Arial"/>
          <w:spacing w:val="-4"/>
        </w:rPr>
        <w:t>estimatoria</w:t>
      </w:r>
      <w:r w:rsidRPr="00C41005">
        <w:rPr>
          <w:rFonts w:ascii="Georgia" w:hAnsi="Georgia" w:cs="Arial"/>
          <w:spacing w:val="-4"/>
        </w:rPr>
        <w:t xml:space="preserve"> del 23-11-2020 </w:t>
      </w:r>
      <w:r w:rsidR="009B65AA" w:rsidRPr="00C41005">
        <w:rPr>
          <w:rFonts w:ascii="Georgia" w:hAnsi="Georgia" w:cs="Arial"/>
          <w:spacing w:val="-4"/>
        </w:rPr>
        <w:t xml:space="preserve">que </w:t>
      </w:r>
      <w:r w:rsidRPr="00C41005">
        <w:rPr>
          <w:rFonts w:ascii="Georgia" w:hAnsi="Georgia" w:cs="Arial"/>
          <w:spacing w:val="-4"/>
        </w:rPr>
        <w:t>decretó la nulidad del instrumento público</w:t>
      </w:r>
      <w:r w:rsidR="009B65AA" w:rsidRPr="00C41005">
        <w:rPr>
          <w:rFonts w:ascii="Georgia" w:hAnsi="Georgia" w:cs="Arial"/>
          <w:spacing w:val="-4"/>
        </w:rPr>
        <w:t xml:space="preserve">; y su mandatario recurrió </w:t>
      </w:r>
      <w:r w:rsidRPr="00C41005">
        <w:rPr>
          <w:rFonts w:ascii="Georgia" w:hAnsi="Georgia" w:cs="Arial"/>
          <w:spacing w:val="-4"/>
        </w:rPr>
        <w:t xml:space="preserve">en apelación </w:t>
      </w:r>
      <w:r w:rsidR="00F44E9F" w:rsidRPr="00C41005">
        <w:rPr>
          <w:rFonts w:ascii="Georgia" w:hAnsi="Georgia" w:cs="Arial"/>
          <w:spacing w:val="-4"/>
        </w:rPr>
        <w:t xml:space="preserve">porque </w:t>
      </w:r>
      <w:r w:rsidR="0012222E" w:rsidRPr="00C41005">
        <w:rPr>
          <w:rFonts w:ascii="Georgia" w:hAnsi="Georgia" w:cs="Arial"/>
          <w:spacing w:val="-4"/>
        </w:rPr>
        <w:t xml:space="preserve">se </w:t>
      </w:r>
      <w:r w:rsidR="00F44E9F" w:rsidRPr="00C41005">
        <w:rPr>
          <w:rFonts w:ascii="Georgia" w:hAnsi="Georgia" w:cs="Arial"/>
          <w:spacing w:val="-4"/>
        </w:rPr>
        <w:t xml:space="preserve">centró </w:t>
      </w:r>
      <w:r w:rsidRPr="00C41005">
        <w:rPr>
          <w:rFonts w:ascii="Georgia" w:hAnsi="Georgia" w:cs="Arial"/>
          <w:spacing w:val="-4"/>
        </w:rPr>
        <w:t>el análisis en los artículos 1495, 1849 y 1502, CC</w:t>
      </w:r>
      <w:r w:rsidR="00F44E9F" w:rsidRPr="00C41005">
        <w:rPr>
          <w:rFonts w:ascii="Georgia" w:hAnsi="Georgia" w:cs="Arial"/>
          <w:spacing w:val="-4"/>
        </w:rPr>
        <w:t xml:space="preserve">, </w:t>
      </w:r>
      <w:r w:rsidR="0012222E" w:rsidRPr="00C41005">
        <w:rPr>
          <w:rFonts w:ascii="Georgia" w:hAnsi="Georgia" w:cs="Arial"/>
          <w:spacing w:val="-4"/>
        </w:rPr>
        <w:t xml:space="preserve">en lugar de </w:t>
      </w:r>
      <w:r w:rsidR="00F44E9F" w:rsidRPr="00C41005">
        <w:rPr>
          <w:rFonts w:ascii="Georgia" w:hAnsi="Georgia" w:cs="Arial"/>
          <w:spacing w:val="-4"/>
        </w:rPr>
        <w:t>verificar la trasgresión del 99, D.960/1970. Seguidamente, sobrevino el fallo de segunda instancia</w:t>
      </w:r>
      <w:r w:rsidR="009B65AA" w:rsidRPr="00C41005">
        <w:rPr>
          <w:rFonts w:ascii="Georgia" w:hAnsi="Georgia" w:cs="Arial"/>
          <w:spacing w:val="-4"/>
        </w:rPr>
        <w:t xml:space="preserve">, </w:t>
      </w:r>
      <w:r w:rsidR="00F44E9F" w:rsidRPr="00C41005">
        <w:rPr>
          <w:rFonts w:ascii="Georgia" w:hAnsi="Georgia" w:cs="Arial"/>
          <w:spacing w:val="-4"/>
        </w:rPr>
        <w:t xml:space="preserve">resolvió la </w:t>
      </w:r>
      <w:r w:rsidR="0012222E" w:rsidRPr="00C41005">
        <w:rPr>
          <w:rFonts w:ascii="Georgia" w:hAnsi="Georgia" w:cs="Arial"/>
          <w:spacing w:val="-4"/>
        </w:rPr>
        <w:t xml:space="preserve">alzada </w:t>
      </w:r>
      <w:r w:rsidR="00F44E9F" w:rsidRPr="00C41005">
        <w:rPr>
          <w:rFonts w:ascii="Georgia" w:hAnsi="Georgia" w:cs="Arial"/>
          <w:spacing w:val="-4"/>
        </w:rPr>
        <w:t>y revocó la decisión rebatida</w:t>
      </w:r>
      <w:r w:rsidR="009B65AA" w:rsidRPr="00C41005">
        <w:rPr>
          <w:rFonts w:ascii="Georgia" w:hAnsi="Georgia" w:cs="Arial"/>
          <w:spacing w:val="-4"/>
        </w:rPr>
        <w:t xml:space="preserve">; sin embargo, </w:t>
      </w:r>
      <w:r w:rsidR="00F44E9F" w:rsidRPr="00C41005">
        <w:rPr>
          <w:rFonts w:ascii="Georgia" w:hAnsi="Georgia" w:cs="Arial"/>
          <w:spacing w:val="-4"/>
        </w:rPr>
        <w:t xml:space="preserve">pese a que no fue motivo de reparos, </w:t>
      </w:r>
      <w:r w:rsidR="0012222E" w:rsidRPr="00C41005">
        <w:rPr>
          <w:rFonts w:ascii="Georgia" w:hAnsi="Georgia" w:cs="Arial"/>
          <w:spacing w:val="-4"/>
        </w:rPr>
        <w:t xml:space="preserve">analizó </w:t>
      </w:r>
      <w:r w:rsidR="00F44E9F" w:rsidRPr="00C41005">
        <w:rPr>
          <w:rFonts w:ascii="Georgia" w:hAnsi="Georgia" w:cs="Arial"/>
          <w:spacing w:val="-4"/>
        </w:rPr>
        <w:t xml:space="preserve">la pretensión subsidiaria de simulación absoluta y la declaró, sin </w:t>
      </w:r>
      <w:r w:rsidR="009B65AA" w:rsidRPr="00C41005">
        <w:rPr>
          <w:rFonts w:ascii="Georgia" w:hAnsi="Georgia" w:cs="Arial"/>
          <w:spacing w:val="-4"/>
        </w:rPr>
        <w:t xml:space="preserve">pronunciarse respecto a </w:t>
      </w:r>
      <w:r w:rsidR="00F44E9F" w:rsidRPr="00C41005">
        <w:rPr>
          <w:rFonts w:ascii="Georgia" w:hAnsi="Georgia" w:cs="Arial"/>
          <w:spacing w:val="-4"/>
        </w:rPr>
        <w:t xml:space="preserve">la excepción </w:t>
      </w:r>
      <w:r w:rsidR="009B65AA" w:rsidRPr="00C41005">
        <w:rPr>
          <w:rFonts w:ascii="Georgia" w:hAnsi="Georgia" w:cs="Arial"/>
          <w:spacing w:val="-4"/>
        </w:rPr>
        <w:t xml:space="preserve">formulada </w:t>
      </w:r>
      <w:r w:rsidR="00F44E9F" w:rsidRPr="00C41005">
        <w:rPr>
          <w:rFonts w:ascii="Georgia" w:hAnsi="Georgia" w:cs="Arial"/>
          <w:spacing w:val="-4"/>
        </w:rPr>
        <w:t xml:space="preserve">en la contestación. </w:t>
      </w:r>
    </w:p>
    <w:p w14:paraId="1ECC4A3C" w14:textId="77777777" w:rsidR="0012222E" w:rsidRPr="00C41005" w:rsidRDefault="0012222E" w:rsidP="00A97C5C">
      <w:pPr>
        <w:spacing w:line="276" w:lineRule="auto"/>
        <w:jc w:val="both"/>
        <w:rPr>
          <w:rFonts w:ascii="Georgia" w:hAnsi="Georgia" w:cs="Arial"/>
          <w:spacing w:val="-4"/>
        </w:rPr>
      </w:pPr>
    </w:p>
    <w:p w14:paraId="28D6FB0C" w14:textId="1710DDC6" w:rsidR="004B1EB8" w:rsidRPr="00C41005" w:rsidRDefault="00F44E9F" w:rsidP="00A97C5C">
      <w:pPr>
        <w:spacing w:line="276" w:lineRule="auto"/>
        <w:jc w:val="both"/>
        <w:rPr>
          <w:rFonts w:ascii="Georgia" w:hAnsi="Georgia" w:cs="Arial"/>
          <w:spacing w:val="-4"/>
        </w:rPr>
      </w:pPr>
      <w:r w:rsidRPr="00C41005">
        <w:rPr>
          <w:rFonts w:ascii="Georgia" w:hAnsi="Georgia" w:cs="Arial"/>
          <w:spacing w:val="-4"/>
        </w:rPr>
        <w:t xml:space="preserve">Asegura que </w:t>
      </w:r>
      <w:r w:rsidR="79619F4C" w:rsidRPr="00C41005">
        <w:rPr>
          <w:rFonts w:ascii="Georgia" w:hAnsi="Georgia" w:cs="Arial"/>
          <w:spacing w:val="-4"/>
        </w:rPr>
        <w:t xml:space="preserve">el revisor de segundo grado </w:t>
      </w:r>
      <w:r w:rsidRPr="00C41005">
        <w:rPr>
          <w:rFonts w:ascii="Georgia" w:hAnsi="Georgia" w:cs="Arial"/>
          <w:spacing w:val="-4"/>
        </w:rPr>
        <w:t xml:space="preserve">se extralimitó </w:t>
      </w:r>
      <w:r w:rsidR="009B65AA" w:rsidRPr="00C41005">
        <w:rPr>
          <w:rFonts w:ascii="Georgia" w:hAnsi="Georgia" w:cs="Arial"/>
          <w:spacing w:val="-4"/>
        </w:rPr>
        <w:t xml:space="preserve">porque </w:t>
      </w:r>
      <w:r w:rsidR="0012222E" w:rsidRPr="00C41005">
        <w:rPr>
          <w:rFonts w:ascii="Georgia" w:hAnsi="Georgia" w:cs="Arial"/>
          <w:spacing w:val="-4"/>
        </w:rPr>
        <w:t xml:space="preserve">decidió un problema jurídico que no fue objeto de estudio en </w:t>
      </w:r>
      <w:r w:rsidRPr="00C41005">
        <w:rPr>
          <w:rFonts w:ascii="Georgia" w:hAnsi="Georgia" w:cs="Arial"/>
          <w:spacing w:val="-4"/>
        </w:rPr>
        <w:t>la providencia recurrida, privándola de ejercitar su derecho de contradicción</w:t>
      </w:r>
      <w:r w:rsidR="009B65AA" w:rsidRPr="00C41005">
        <w:rPr>
          <w:rFonts w:ascii="Georgia" w:hAnsi="Georgia" w:cs="Arial"/>
          <w:spacing w:val="-4"/>
        </w:rPr>
        <w:t>. Imposible op</w:t>
      </w:r>
      <w:r w:rsidR="6B81D13C" w:rsidRPr="00C41005">
        <w:rPr>
          <w:rFonts w:ascii="Georgia" w:hAnsi="Georgia" w:cs="Arial"/>
          <w:spacing w:val="-4"/>
        </w:rPr>
        <w:t>onerse</w:t>
      </w:r>
      <w:r w:rsidR="009B65AA" w:rsidRPr="00C41005">
        <w:rPr>
          <w:rFonts w:ascii="Georgia" w:hAnsi="Georgia" w:cs="Arial"/>
          <w:spacing w:val="-4"/>
        </w:rPr>
        <w:t xml:space="preserve"> a</w:t>
      </w:r>
      <w:r w:rsidR="5BE7AB89" w:rsidRPr="00C41005">
        <w:rPr>
          <w:rFonts w:ascii="Georgia" w:hAnsi="Georgia" w:cs="Arial"/>
          <w:spacing w:val="-4"/>
        </w:rPr>
        <w:t>l</w:t>
      </w:r>
      <w:r w:rsidR="009B65AA" w:rsidRPr="00C41005">
        <w:rPr>
          <w:rFonts w:ascii="Georgia" w:hAnsi="Georgia" w:cs="Arial"/>
          <w:spacing w:val="-4"/>
        </w:rPr>
        <w:t xml:space="preserve"> argumento de primera </w:t>
      </w:r>
      <w:r w:rsidR="0012222E" w:rsidRPr="00C41005">
        <w:rPr>
          <w:rFonts w:ascii="Georgia" w:hAnsi="Georgia" w:cs="Arial"/>
          <w:spacing w:val="-4"/>
        </w:rPr>
        <w:t xml:space="preserve">sede, </w:t>
      </w:r>
      <w:r w:rsidR="363737B9" w:rsidRPr="00C41005">
        <w:rPr>
          <w:rFonts w:ascii="Georgia" w:hAnsi="Georgia" w:cs="Arial"/>
          <w:spacing w:val="-4"/>
        </w:rPr>
        <w:t xml:space="preserve">sobre </w:t>
      </w:r>
      <w:r w:rsidR="009B65AA" w:rsidRPr="00C41005">
        <w:rPr>
          <w:rFonts w:ascii="Georgia" w:hAnsi="Georgia" w:cs="Arial"/>
          <w:spacing w:val="-4"/>
        </w:rPr>
        <w:t xml:space="preserve">la simulación, en razón a que </w:t>
      </w:r>
      <w:r w:rsidR="0480BC5D" w:rsidRPr="00C41005">
        <w:rPr>
          <w:rFonts w:ascii="Georgia" w:hAnsi="Georgia" w:cs="Arial"/>
          <w:spacing w:val="-4"/>
        </w:rPr>
        <w:t>omitió</w:t>
      </w:r>
      <w:r w:rsidR="009B65AA" w:rsidRPr="00C41005">
        <w:rPr>
          <w:rFonts w:ascii="Georgia" w:hAnsi="Georgia" w:cs="Arial"/>
          <w:spacing w:val="-4"/>
        </w:rPr>
        <w:t xml:space="preserve"> </w:t>
      </w:r>
      <w:r w:rsidR="0012222E" w:rsidRPr="00C41005">
        <w:rPr>
          <w:rFonts w:ascii="Georgia" w:hAnsi="Georgia" w:cs="Arial"/>
          <w:spacing w:val="-4"/>
        </w:rPr>
        <w:t>resolv</w:t>
      </w:r>
      <w:r w:rsidR="25CECA94" w:rsidRPr="00C41005">
        <w:rPr>
          <w:rFonts w:ascii="Georgia" w:hAnsi="Georgia" w:cs="Arial"/>
          <w:spacing w:val="-4"/>
        </w:rPr>
        <w:t>er</w:t>
      </w:r>
      <w:r w:rsidR="0012222E" w:rsidRPr="00C41005">
        <w:rPr>
          <w:rFonts w:ascii="Georgia" w:hAnsi="Georgia" w:cs="Arial"/>
          <w:spacing w:val="-4"/>
        </w:rPr>
        <w:t xml:space="preserve"> la mentada excepción </w:t>
      </w:r>
      <w:r w:rsidR="0028225C" w:rsidRPr="00C41005">
        <w:rPr>
          <w:rFonts w:ascii="Georgia" w:hAnsi="Georgia" w:cs="Arial"/>
          <w:spacing w:val="-4"/>
        </w:rPr>
        <w:t xml:space="preserve">(Cuaderno No.1, </w:t>
      </w:r>
      <w:proofErr w:type="spellStart"/>
      <w:r w:rsidR="0012222E" w:rsidRPr="00C41005">
        <w:rPr>
          <w:rFonts w:ascii="Georgia" w:hAnsi="Georgia" w:cs="Arial"/>
          <w:spacing w:val="-4"/>
        </w:rPr>
        <w:t>pdf</w:t>
      </w:r>
      <w:proofErr w:type="spellEnd"/>
      <w:r w:rsidR="0012222E" w:rsidRPr="00C41005">
        <w:rPr>
          <w:rFonts w:ascii="Georgia" w:hAnsi="Georgia" w:cs="Arial"/>
          <w:spacing w:val="-4"/>
        </w:rPr>
        <w:t xml:space="preserve"> </w:t>
      </w:r>
      <w:r w:rsidR="0028225C" w:rsidRPr="00C41005">
        <w:rPr>
          <w:rFonts w:ascii="Georgia" w:hAnsi="Georgia" w:cs="Arial"/>
          <w:spacing w:val="-4"/>
        </w:rPr>
        <w:t>No.02)</w:t>
      </w:r>
      <w:r w:rsidR="00C82E5B" w:rsidRPr="00C41005">
        <w:rPr>
          <w:rFonts w:ascii="Georgia" w:hAnsi="Georgia" w:cs="Arial"/>
          <w:spacing w:val="-4"/>
        </w:rPr>
        <w:t>.</w:t>
      </w:r>
    </w:p>
    <w:p w14:paraId="5A69C709" w14:textId="1BA2A1FB" w:rsidR="002B0607" w:rsidRPr="00C41005" w:rsidRDefault="002B0607" w:rsidP="00A97C5C">
      <w:pPr>
        <w:pStyle w:val="Textoindependiente"/>
        <w:spacing w:line="276" w:lineRule="auto"/>
        <w:rPr>
          <w:rFonts w:ascii="Georgia" w:hAnsi="Georgia"/>
          <w:spacing w:val="-4"/>
          <w:szCs w:val="24"/>
          <w:lang w:val="es-ES"/>
        </w:rPr>
      </w:pPr>
    </w:p>
    <w:p w14:paraId="492CD4DA" w14:textId="77777777" w:rsidR="00C82E5B" w:rsidRPr="00C41005" w:rsidRDefault="00C82E5B" w:rsidP="00A97C5C">
      <w:pPr>
        <w:pStyle w:val="Textoindependiente"/>
        <w:spacing w:line="276" w:lineRule="auto"/>
        <w:rPr>
          <w:rFonts w:ascii="Georgia" w:hAnsi="Georgia"/>
          <w:spacing w:val="-4"/>
          <w:szCs w:val="24"/>
          <w:lang w:val="es-ES"/>
        </w:rPr>
      </w:pPr>
    </w:p>
    <w:p w14:paraId="3CCED814" w14:textId="2F634AEC" w:rsidR="0028225C" w:rsidRPr="00C41005" w:rsidRDefault="00B94925" w:rsidP="00A97C5C">
      <w:pPr>
        <w:pStyle w:val="Textoindependiente"/>
        <w:numPr>
          <w:ilvl w:val="0"/>
          <w:numId w:val="1"/>
        </w:numPr>
        <w:spacing w:line="276" w:lineRule="auto"/>
        <w:rPr>
          <w:rFonts w:ascii="Georgia" w:hAnsi="Georgia" w:cs="Arial"/>
          <w:b/>
          <w:bCs/>
          <w:smallCaps/>
          <w:spacing w:val="-4"/>
          <w:szCs w:val="24"/>
        </w:rPr>
      </w:pPr>
      <w:r w:rsidRPr="00C41005">
        <w:rPr>
          <w:rFonts w:ascii="Georgia" w:hAnsi="Georgia" w:cs="Arial"/>
          <w:b/>
          <w:bCs/>
          <w:smallCaps/>
          <w:spacing w:val="-4"/>
          <w:szCs w:val="24"/>
        </w:rPr>
        <w:t xml:space="preserve">Los </w:t>
      </w:r>
      <w:r w:rsidR="0028225C" w:rsidRPr="00C41005">
        <w:rPr>
          <w:rFonts w:ascii="Georgia" w:hAnsi="Georgia" w:cs="Arial"/>
          <w:b/>
          <w:bCs/>
          <w:smallCaps/>
          <w:spacing w:val="-4"/>
          <w:szCs w:val="24"/>
        </w:rPr>
        <w:t>derecho</w:t>
      </w:r>
      <w:r w:rsidRPr="00C41005">
        <w:rPr>
          <w:rFonts w:ascii="Georgia" w:hAnsi="Georgia" w:cs="Arial"/>
          <w:b/>
          <w:bCs/>
          <w:smallCaps/>
          <w:spacing w:val="-4"/>
          <w:szCs w:val="24"/>
        </w:rPr>
        <w:t>s</w:t>
      </w:r>
      <w:r w:rsidR="0028225C" w:rsidRPr="00C41005">
        <w:rPr>
          <w:rFonts w:ascii="Georgia" w:hAnsi="Georgia" w:cs="Arial"/>
          <w:b/>
          <w:bCs/>
          <w:smallCaps/>
          <w:spacing w:val="-4"/>
          <w:szCs w:val="24"/>
        </w:rPr>
        <w:t xml:space="preserve"> invocado</w:t>
      </w:r>
      <w:r w:rsidRPr="00C41005">
        <w:rPr>
          <w:rFonts w:ascii="Georgia" w:hAnsi="Georgia" w:cs="Arial"/>
          <w:b/>
          <w:bCs/>
          <w:smallCaps/>
          <w:spacing w:val="-4"/>
          <w:szCs w:val="24"/>
        </w:rPr>
        <w:t>s</w:t>
      </w:r>
      <w:r w:rsidR="0028225C" w:rsidRPr="00C41005">
        <w:rPr>
          <w:rFonts w:ascii="Georgia" w:hAnsi="Georgia" w:cs="Arial"/>
          <w:b/>
          <w:bCs/>
          <w:smallCaps/>
          <w:spacing w:val="-4"/>
          <w:szCs w:val="24"/>
        </w:rPr>
        <w:t xml:space="preserve"> y la petición de protección </w:t>
      </w:r>
    </w:p>
    <w:p w14:paraId="1B646B96" w14:textId="77777777" w:rsidR="00820241" w:rsidRPr="00C41005" w:rsidRDefault="00820241" w:rsidP="00A97C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4"/>
          <w:lang w:val="es-ES_tradnl"/>
        </w:rPr>
      </w:pPr>
    </w:p>
    <w:p w14:paraId="4D6FCBB0" w14:textId="72E9B8DB" w:rsidR="0028225C" w:rsidRPr="00C41005" w:rsidRDefault="00692CC1" w:rsidP="00A97C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4"/>
        </w:rPr>
      </w:pPr>
      <w:r w:rsidRPr="00C41005">
        <w:rPr>
          <w:rFonts w:ascii="Georgia" w:hAnsi="Georgia" w:cs="Arial"/>
          <w:spacing w:val="-4"/>
        </w:rPr>
        <w:t xml:space="preserve">El debido proceso, </w:t>
      </w:r>
      <w:r w:rsidR="0012222E" w:rsidRPr="00C41005">
        <w:rPr>
          <w:rFonts w:ascii="Georgia" w:hAnsi="Georgia" w:cs="Arial"/>
          <w:spacing w:val="-4"/>
        </w:rPr>
        <w:t>la no reforma en perjuicio y la defensa</w:t>
      </w:r>
      <w:r w:rsidR="0028225C" w:rsidRPr="00C41005">
        <w:rPr>
          <w:rFonts w:ascii="Georgia" w:hAnsi="Georgia" w:cs="Arial"/>
          <w:spacing w:val="-4"/>
        </w:rPr>
        <w:t xml:space="preserve">. Pidió ordenar </w:t>
      </w:r>
      <w:r w:rsidR="0012222E" w:rsidRPr="00C41005">
        <w:rPr>
          <w:rFonts w:ascii="Georgia" w:hAnsi="Georgia" w:cs="Arial"/>
          <w:spacing w:val="-4"/>
        </w:rPr>
        <w:t>a</w:t>
      </w:r>
      <w:r w:rsidR="5D267997" w:rsidRPr="00C41005">
        <w:rPr>
          <w:rFonts w:ascii="Georgia" w:hAnsi="Georgia" w:cs="Arial"/>
          <w:spacing w:val="-4"/>
        </w:rPr>
        <w:t>l</w:t>
      </w:r>
      <w:r w:rsidR="0012222E" w:rsidRPr="00C41005">
        <w:rPr>
          <w:rFonts w:ascii="Georgia" w:hAnsi="Georgia" w:cs="Arial"/>
          <w:spacing w:val="-4"/>
        </w:rPr>
        <w:t xml:space="preserve"> </w:t>
      </w:r>
      <w:r w:rsidR="54FB7492" w:rsidRPr="00C41005">
        <w:rPr>
          <w:rFonts w:ascii="Georgia" w:hAnsi="Georgia" w:cs="Arial"/>
          <w:spacing w:val="-4"/>
        </w:rPr>
        <w:t xml:space="preserve">juez </w:t>
      </w:r>
      <w:r w:rsidR="0012222E" w:rsidRPr="00C41005">
        <w:rPr>
          <w:rFonts w:ascii="Georgia" w:hAnsi="Georgia" w:cs="Arial"/>
          <w:spacing w:val="-4"/>
        </w:rPr>
        <w:t xml:space="preserve">del circuito </w:t>
      </w:r>
      <w:r w:rsidR="00C82E5B" w:rsidRPr="00C41005">
        <w:rPr>
          <w:rFonts w:ascii="Georgia" w:hAnsi="Georgia" w:cs="Arial"/>
          <w:b/>
          <w:bCs/>
          <w:spacing w:val="-4"/>
        </w:rPr>
        <w:t xml:space="preserve">(i) </w:t>
      </w:r>
      <w:r w:rsidRPr="00C41005">
        <w:rPr>
          <w:rFonts w:ascii="Georgia" w:hAnsi="Georgia" w:cs="Arial"/>
          <w:spacing w:val="-4"/>
        </w:rPr>
        <w:t xml:space="preserve">Revocar </w:t>
      </w:r>
      <w:r w:rsidR="0012222E" w:rsidRPr="00C41005">
        <w:rPr>
          <w:rFonts w:ascii="Georgia" w:hAnsi="Georgia" w:cs="Arial"/>
          <w:spacing w:val="-4"/>
        </w:rPr>
        <w:t>el numeral 2º del fallo dictado el 22-11-2012; y, en consecuencia, ordenar al juez municipal</w:t>
      </w:r>
      <w:r w:rsidR="6FCEDA43" w:rsidRPr="00C41005">
        <w:rPr>
          <w:rFonts w:ascii="Georgia" w:hAnsi="Georgia" w:cs="Arial"/>
          <w:spacing w:val="-4"/>
        </w:rPr>
        <w:t>;</w:t>
      </w:r>
      <w:r w:rsidR="0012222E" w:rsidRPr="00C41005">
        <w:rPr>
          <w:rFonts w:ascii="Georgia" w:hAnsi="Georgia" w:cs="Arial"/>
          <w:spacing w:val="-4"/>
        </w:rPr>
        <w:t xml:space="preserve"> </w:t>
      </w:r>
      <w:r w:rsidR="0012222E" w:rsidRPr="00C41005">
        <w:rPr>
          <w:rFonts w:ascii="Georgia" w:hAnsi="Georgia" w:cs="Arial"/>
          <w:b/>
          <w:bCs/>
          <w:spacing w:val="-4"/>
        </w:rPr>
        <w:t xml:space="preserve">(ii) </w:t>
      </w:r>
      <w:r w:rsidR="1A0F2CB4" w:rsidRPr="00C41005">
        <w:rPr>
          <w:rFonts w:ascii="Georgia" w:hAnsi="Georgia" w:cs="Arial"/>
          <w:spacing w:val="-4"/>
        </w:rPr>
        <w:t>Em</w:t>
      </w:r>
      <w:r w:rsidR="63670E44" w:rsidRPr="00C41005">
        <w:rPr>
          <w:rFonts w:ascii="Georgia" w:hAnsi="Georgia" w:cs="Arial"/>
          <w:spacing w:val="-4"/>
        </w:rPr>
        <w:t xml:space="preserve">itir </w:t>
      </w:r>
      <w:r w:rsidR="0012222E" w:rsidRPr="00C41005">
        <w:rPr>
          <w:rFonts w:ascii="Georgia" w:hAnsi="Georgia" w:cs="Arial"/>
          <w:spacing w:val="-4"/>
        </w:rPr>
        <w:t xml:space="preserve">sentencia que decida </w:t>
      </w:r>
      <w:r w:rsidR="69EC7601" w:rsidRPr="00C41005">
        <w:rPr>
          <w:rFonts w:ascii="Georgia" w:hAnsi="Georgia" w:cs="Arial"/>
          <w:spacing w:val="-4"/>
        </w:rPr>
        <w:t xml:space="preserve">sobre </w:t>
      </w:r>
      <w:r w:rsidR="0012222E" w:rsidRPr="00C41005">
        <w:rPr>
          <w:rFonts w:ascii="Georgia" w:hAnsi="Georgia" w:cs="Arial"/>
          <w:spacing w:val="-4"/>
        </w:rPr>
        <w:t xml:space="preserve">la excepción </w:t>
      </w:r>
      <w:r w:rsidR="38CD538A" w:rsidRPr="00C41005">
        <w:rPr>
          <w:rFonts w:ascii="Georgia" w:hAnsi="Georgia" w:cs="Arial"/>
          <w:spacing w:val="-4"/>
        </w:rPr>
        <w:t xml:space="preserve">opuesta a la pretensión subsidiaria de simulación absoluta </w:t>
      </w:r>
      <w:r w:rsidR="0028225C" w:rsidRPr="00C41005">
        <w:rPr>
          <w:rFonts w:ascii="Georgia" w:hAnsi="Georgia" w:cs="Arial"/>
          <w:spacing w:val="-4"/>
        </w:rPr>
        <w:t xml:space="preserve">(Cuaderno No.1, </w:t>
      </w:r>
      <w:proofErr w:type="spellStart"/>
      <w:r w:rsidR="0012222E" w:rsidRPr="00C41005">
        <w:rPr>
          <w:rFonts w:ascii="Georgia" w:hAnsi="Georgia" w:cs="Arial"/>
          <w:spacing w:val="-4"/>
        </w:rPr>
        <w:t>pdf</w:t>
      </w:r>
      <w:proofErr w:type="spellEnd"/>
      <w:r w:rsidR="0012222E" w:rsidRPr="00C41005">
        <w:rPr>
          <w:rFonts w:ascii="Georgia" w:hAnsi="Georgia" w:cs="Arial"/>
          <w:spacing w:val="-4"/>
        </w:rPr>
        <w:t xml:space="preserve"> </w:t>
      </w:r>
      <w:r w:rsidR="0028225C" w:rsidRPr="00C41005">
        <w:rPr>
          <w:rFonts w:ascii="Georgia" w:hAnsi="Georgia" w:cs="Arial"/>
          <w:spacing w:val="-4"/>
        </w:rPr>
        <w:t>No.02).</w:t>
      </w:r>
    </w:p>
    <w:p w14:paraId="69CF46C6" w14:textId="4FDB059A" w:rsidR="00B94925" w:rsidRPr="00C41005" w:rsidRDefault="00B94925" w:rsidP="00A97C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4"/>
        </w:rPr>
      </w:pPr>
    </w:p>
    <w:p w14:paraId="2072BF76" w14:textId="77777777" w:rsidR="00B94925" w:rsidRPr="00C41005" w:rsidRDefault="00B94925" w:rsidP="00A97C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4"/>
        </w:rPr>
      </w:pPr>
    </w:p>
    <w:p w14:paraId="7D7BA527" w14:textId="77777777" w:rsidR="0028225C" w:rsidRPr="00C41005" w:rsidRDefault="0028225C" w:rsidP="00A97C5C">
      <w:pPr>
        <w:pStyle w:val="Sinespaciado"/>
        <w:numPr>
          <w:ilvl w:val="0"/>
          <w:numId w:val="1"/>
        </w:numPr>
        <w:spacing w:line="276" w:lineRule="auto"/>
        <w:jc w:val="both"/>
        <w:rPr>
          <w:rFonts w:ascii="Georgia" w:hAnsi="Georgia" w:cs="Arial"/>
          <w:b/>
          <w:bCs/>
          <w:smallCaps/>
          <w:spacing w:val="-4"/>
          <w:szCs w:val="24"/>
        </w:rPr>
      </w:pPr>
      <w:r w:rsidRPr="00C41005">
        <w:rPr>
          <w:rFonts w:ascii="Georgia" w:hAnsi="Georgia" w:cs="Arial"/>
          <w:b/>
          <w:bCs/>
          <w:smallCaps/>
          <w:spacing w:val="-4"/>
          <w:szCs w:val="24"/>
        </w:rPr>
        <w:t>La síntesis de la crónica procesal</w:t>
      </w:r>
    </w:p>
    <w:p w14:paraId="0B7BB7C4" w14:textId="77777777" w:rsidR="0028225C" w:rsidRPr="00C41005" w:rsidRDefault="0028225C" w:rsidP="00A97C5C">
      <w:pPr>
        <w:pStyle w:val="Prrafodelista"/>
        <w:spacing w:line="276" w:lineRule="auto"/>
        <w:ind w:left="0"/>
        <w:jc w:val="both"/>
        <w:rPr>
          <w:rFonts w:ascii="Georgia" w:hAnsi="Georgia"/>
          <w:spacing w:val="-4"/>
        </w:rPr>
      </w:pPr>
    </w:p>
    <w:p w14:paraId="24459F5D" w14:textId="66722C73" w:rsidR="0028225C" w:rsidRPr="00C41005" w:rsidRDefault="0028225C" w:rsidP="00A97C5C">
      <w:pPr>
        <w:pStyle w:val="Prrafodelista"/>
        <w:spacing w:line="276" w:lineRule="auto"/>
        <w:ind w:left="0"/>
        <w:jc w:val="both"/>
        <w:rPr>
          <w:rFonts w:ascii="Georgia" w:hAnsi="Georgia" w:cs="Arial"/>
          <w:spacing w:val="-4"/>
        </w:rPr>
      </w:pPr>
      <w:r w:rsidRPr="00C41005">
        <w:rPr>
          <w:rFonts w:ascii="Georgia" w:hAnsi="Georgia"/>
          <w:spacing w:val="-4"/>
        </w:rPr>
        <w:t xml:space="preserve">El </w:t>
      </w:r>
      <w:r w:rsidR="0012222E" w:rsidRPr="00C41005">
        <w:rPr>
          <w:rFonts w:ascii="Georgia" w:hAnsi="Georgia"/>
          <w:spacing w:val="-4"/>
        </w:rPr>
        <w:t>25</w:t>
      </w:r>
      <w:r w:rsidRPr="00C41005">
        <w:rPr>
          <w:rFonts w:ascii="Georgia" w:hAnsi="Georgia"/>
          <w:spacing w:val="-4"/>
        </w:rPr>
        <w:t>-</w:t>
      </w:r>
      <w:r w:rsidR="0012222E" w:rsidRPr="00C41005">
        <w:rPr>
          <w:rFonts w:ascii="Georgia" w:hAnsi="Georgia"/>
          <w:spacing w:val="-4"/>
        </w:rPr>
        <w:t xml:space="preserve">01-2022 </w:t>
      </w:r>
      <w:r w:rsidRPr="00C41005">
        <w:rPr>
          <w:rFonts w:ascii="Georgia" w:hAnsi="Georgia" w:cs="Arial"/>
          <w:spacing w:val="-4"/>
        </w:rPr>
        <w:t xml:space="preserve">se admitió la tutela </w:t>
      </w:r>
      <w:r w:rsidRPr="00C41005">
        <w:rPr>
          <w:rFonts w:ascii="Georgia" w:hAnsi="Georgia"/>
          <w:spacing w:val="-4"/>
        </w:rPr>
        <w:t xml:space="preserve">(Cuaderno No.1, </w:t>
      </w:r>
      <w:proofErr w:type="spellStart"/>
      <w:r w:rsidR="0012222E" w:rsidRPr="00C41005">
        <w:rPr>
          <w:rFonts w:ascii="Georgia" w:hAnsi="Georgia"/>
          <w:spacing w:val="-4"/>
        </w:rPr>
        <w:t>pdf</w:t>
      </w:r>
      <w:proofErr w:type="spellEnd"/>
      <w:r w:rsidR="0012222E" w:rsidRPr="00C41005">
        <w:rPr>
          <w:rFonts w:ascii="Georgia" w:hAnsi="Georgia"/>
          <w:spacing w:val="-4"/>
        </w:rPr>
        <w:t xml:space="preserve"> </w:t>
      </w:r>
      <w:r w:rsidRPr="00C41005">
        <w:rPr>
          <w:rFonts w:ascii="Georgia" w:hAnsi="Georgia"/>
          <w:spacing w:val="-4"/>
        </w:rPr>
        <w:t>No.</w:t>
      </w:r>
      <w:r w:rsidR="0012222E" w:rsidRPr="00C41005">
        <w:rPr>
          <w:rFonts w:ascii="Georgia" w:hAnsi="Georgia"/>
          <w:spacing w:val="-4"/>
        </w:rPr>
        <w:t>06</w:t>
      </w:r>
      <w:r w:rsidRPr="00C41005">
        <w:rPr>
          <w:rFonts w:ascii="Georgia" w:hAnsi="Georgia"/>
          <w:spacing w:val="-4"/>
        </w:rPr>
        <w:t xml:space="preserve">). </w:t>
      </w:r>
      <w:r w:rsidRPr="00C41005">
        <w:rPr>
          <w:rFonts w:ascii="Georgia" w:hAnsi="Georgia" w:cs="Arial"/>
          <w:spacing w:val="-4"/>
        </w:rPr>
        <w:t xml:space="preserve">Fueron debidamente enterados los extremos de la acción (Cuaderno No.1, </w:t>
      </w:r>
      <w:proofErr w:type="spellStart"/>
      <w:r w:rsidR="00721F01" w:rsidRPr="00C41005">
        <w:rPr>
          <w:rFonts w:ascii="Georgia" w:hAnsi="Georgia" w:cs="Arial"/>
          <w:spacing w:val="-4"/>
        </w:rPr>
        <w:t>pdf</w:t>
      </w:r>
      <w:proofErr w:type="spellEnd"/>
      <w:r w:rsidR="00721F01" w:rsidRPr="00C41005">
        <w:rPr>
          <w:rFonts w:ascii="Georgia" w:hAnsi="Georgia" w:cs="Arial"/>
          <w:spacing w:val="-4"/>
        </w:rPr>
        <w:t xml:space="preserve"> Nos.09, 11 y 14</w:t>
      </w:r>
      <w:r w:rsidRPr="00C41005">
        <w:rPr>
          <w:rFonts w:ascii="Georgia" w:hAnsi="Georgia" w:cs="Arial"/>
          <w:spacing w:val="-4"/>
        </w:rPr>
        <w:t xml:space="preserve">). </w:t>
      </w:r>
      <w:r w:rsidR="00721F01" w:rsidRPr="00C41005">
        <w:rPr>
          <w:rFonts w:ascii="Georgia" w:hAnsi="Georgia" w:cs="Arial"/>
          <w:spacing w:val="-4"/>
        </w:rPr>
        <w:t xml:space="preserve">Contestó el Juez 2º Civil del Circuito local </w:t>
      </w:r>
      <w:r w:rsidRPr="00C41005">
        <w:rPr>
          <w:rFonts w:ascii="Georgia" w:hAnsi="Georgia" w:cs="Arial"/>
          <w:spacing w:val="-4"/>
        </w:rPr>
        <w:t>(</w:t>
      </w:r>
      <w:r w:rsidR="00721F01" w:rsidRPr="00C41005">
        <w:rPr>
          <w:rFonts w:ascii="Georgia" w:hAnsi="Georgia" w:cs="Arial"/>
          <w:spacing w:val="-4"/>
        </w:rPr>
        <w:t>Ibidem</w:t>
      </w:r>
      <w:r w:rsidRPr="00C41005">
        <w:rPr>
          <w:rFonts w:ascii="Georgia" w:hAnsi="Georgia" w:cs="Arial"/>
          <w:spacing w:val="-4"/>
        </w:rPr>
        <w:t xml:space="preserve">, </w:t>
      </w:r>
      <w:proofErr w:type="spellStart"/>
      <w:r w:rsidR="00721F01" w:rsidRPr="00C41005">
        <w:rPr>
          <w:rFonts w:ascii="Georgia" w:hAnsi="Georgia" w:cs="Arial"/>
          <w:spacing w:val="-4"/>
        </w:rPr>
        <w:t>pdf</w:t>
      </w:r>
      <w:proofErr w:type="spellEnd"/>
      <w:r w:rsidR="00721F01" w:rsidRPr="00C41005">
        <w:rPr>
          <w:rFonts w:ascii="Georgia" w:hAnsi="Georgia" w:cs="Arial"/>
          <w:spacing w:val="-4"/>
        </w:rPr>
        <w:t xml:space="preserve"> </w:t>
      </w:r>
      <w:r w:rsidRPr="00C41005">
        <w:rPr>
          <w:rFonts w:ascii="Georgia" w:hAnsi="Georgia" w:cs="Arial"/>
          <w:spacing w:val="-4"/>
        </w:rPr>
        <w:t>Nos.</w:t>
      </w:r>
      <w:r w:rsidR="00721F01" w:rsidRPr="00C41005">
        <w:rPr>
          <w:rFonts w:ascii="Georgia" w:hAnsi="Georgia" w:cs="Arial"/>
          <w:spacing w:val="-4"/>
        </w:rPr>
        <w:t>13</w:t>
      </w:r>
      <w:r w:rsidRPr="00C41005">
        <w:rPr>
          <w:rFonts w:ascii="Georgia" w:hAnsi="Georgia" w:cs="Arial"/>
          <w:spacing w:val="-4"/>
        </w:rPr>
        <w:t>).</w:t>
      </w:r>
    </w:p>
    <w:p w14:paraId="2EFC017A" w14:textId="14D16C95" w:rsidR="006D09C7" w:rsidRPr="00C41005" w:rsidRDefault="006D09C7" w:rsidP="00A97C5C">
      <w:pPr>
        <w:pStyle w:val="Prrafodelista"/>
        <w:spacing w:line="276" w:lineRule="auto"/>
        <w:ind w:left="0"/>
        <w:jc w:val="both"/>
        <w:rPr>
          <w:rFonts w:ascii="Georgia" w:hAnsi="Georgia" w:cs="Arial"/>
          <w:spacing w:val="-4"/>
        </w:rPr>
      </w:pPr>
    </w:p>
    <w:p w14:paraId="434EAAEE" w14:textId="16DBA65B" w:rsidR="00721F01" w:rsidRPr="00C41005" w:rsidRDefault="006D09C7" w:rsidP="00A97C5C">
      <w:pPr>
        <w:pStyle w:val="Prrafodelista"/>
        <w:spacing w:line="276" w:lineRule="auto"/>
        <w:ind w:left="0"/>
        <w:jc w:val="both"/>
        <w:rPr>
          <w:rFonts w:ascii="Georgia" w:hAnsi="Georgia" w:cs="Arial"/>
          <w:spacing w:val="-4"/>
        </w:rPr>
      </w:pPr>
      <w:r w:rsidRPr="00C41005">
        <w:rPr>
          <w:rFonts w:ascii="Georgia" w:hAnsi="Georgia" w:cs="Arial"/>
          <w:spacing w:val="-4"/>
        </w:rPr>
        <w:t xml:space="preserve">El funcionario </w:t>
      </w:r>
      <w:r w:rsidR="00721F01" w:rsidRPr="00C41005">
        <w:rPr>
          <w:rFonts w:ascii="Georgia" w:hAnsi="Georgia" w:cs="Arial"/>
          <w:spacing w:val="-4"/>
        </w:rPr>
        <w:t xml:space="preserve">relató las actuaciones judiciales y se opuso a las pretensiones. Arguyó: </w:t>
      </w:r>
      <w:r w:rsidR="00721F01" w:rsidRPr="00C41005">
        <w:rPr>
          <w:rFonts w:ascii="Georgia" w:hAnsi="Georgia" w:cs="Arial"/>
          <w:b/>
          <w:bCs/>
          <w:spacing w:val="-4"/>
        </w:rPr>
        <w:t>(i)</w:t>
      </w:r>
      <w:r w:rsidR="00721F01" w:rsidRPr="00C41005">
        <w:rPr>
          <w:rFonts w:ascii="Georgia" w:hAnsi="Georgia" w:cs="Arial"/>
          <w:spacing w:val="-4"/>
        </w:rPr>
        <w:t xml:space="preserve"> </w:t>
      </w:r>
      <w:r w:rsidR="007B344B" w:rsidRPr="00C41005">
        <w:rPr>
          <w:rFonts w:ascii="Georgia" w:hAnsi="Georgia" w:cs="Arial"/>
          <w:spacing w:val="-4"/>
        </w:rPr>
        <w:t xml:space="preserve">Las actuaciones se ajustaron al procedimiento, pues, luego de </w:t>
      </w:r>
      <w:r w:rsidR="00721F01" w:rsidRPr="00C41005">
        <w:rPr>
          <w:rFonts w:ascii="Georgia" w:hAnsi="Georgia" w:cs="Arial"/>
          <w:spacing w:val="-4"/>
        </w:rPr>
        <w:t xml:space="preserve">advertir impróspera la pretensión principal, era su obligación resolver la </w:t>
      </w:r>
      <w:r w:rsidR="007B344B" w:rsidRPr="00C41005">
        <w:rPr>
          <w:rFonts w:ascii="Georgia" w:hAnsi="Georgia" w:cs="Arial"/>
          <w:spacing w:val="-4"/>
        </w:rPr>
        <w:t>subsidiaria</w:t>
      </w:r>
      <w:r w:rsidR="00721F01" w:rsidRPr="00C41005">
        <w:rPr>
          <w:rFonts w:ascii="Georgia" w:hAnsi="Georgia" w:cs="Arial"/>
          <w:spacing w:val="-4"/>
        </w:rPr>
        <w:t xml:space="preserve">, </w:t>
      </w:r>
      <w:r w:rsidR="007B344B" w:rsidRPr="00C41005">
        <w:rPr>
          <w:rFonts w:ascii="Georgia" w:hAnsi="Georgia" w:cs="Arial"/>
          <w:spacing w:val="-4"/>
        </w:rPr>
        <w:t xml:space="preserve">según los artículos 282 y </w:t>
      </w:r>
      <w:r w:rsidR="00721F01" w:rsidRPr="00C41005">
        <w:rPr>
          <w:rFonts w:ascii="Georgia" w:hAnsi="Georgia" w:cs="Arial"/>
          <w:spacing w:val="-4"/>
        </w:rPr>
        <w:t>328,</w:t>
      </w:r>
      <w:r w:rsidR="007B344B" w:rsidRPr="00C41005">
        <w:rPr>
          <w:rFonts w:ascii="Georgia" w:hAnsi="Georgia" w:cs="Arial"/>
          <w:spacing w:val="-4"/>
        </w:rPr>
        <w:t xml:space="preserve"> CGP</w:t>
      </w:r>
      <w:r w:rsidR="00721F01" w:rsidRPr="00C41005">
        <w:rPr>
          <w:rFonts w:ascii="Georgia" w:hAnsi="Georgia" w:cs="Arial"/>
          <w:spacing w:val="-4"/>
        </w:rPr>
        <w:t xml:space="preserve">; </w:t>
      </w:r>
      <w:r w:rsidR="5A600C88" w:rsidRPr="00C41005">
        <w:rPr>
          <w:rFonts w:ascii="Georgia" w:hAnsi="Georgia" w:cs="Arial"/>
          <w:b/>
          <w:bCs/>
          <w:spacing w:val="-4"/>
        </w:rPr>
        <w:t>(ii)</w:t>
      </w:r>
      <w:r w:rsidR="5A600C88" w:rsidRPr="00C41005">
        <w:rPr>
          <w:rFonts w:ascii="Georgia" w:hAnsi="Georgia" w:cs="Arial"/>
          <w:spacing w:val="-4"/>
        </w:rPr>
        <w:t xml:space="preserve"> </w:t>
      </w:r>
      <w:r w:rsidR="007B344B" w:rsidRPr="00C41005">
        <w:rPr>
          <w:rFonts w:ascii="Georgia" w:hAnsi="Georgia" w:cs="Arial"/>
          <w:spacing w:val="-4"/>
        </w:rPr>
        <w:t xml:space="preserve">Tampoco trasgredió </w:t>
      </w:r>
      <w:r w:rsidR="00721F01" w:rsidRPr="00C41005">
        <w:rPr>
          <w:rFonts w:ascii="Georgia" w:hAnsi="Georgia" w:cs="Arial"/>
          <w:spacing w:val="-4"/>
        </w:rPr>
        <w:t xml:space="preserve">el principio de </w:t>
      </w:r>
      <w:r w:rsidR="36335C49" w:rsidRPr="00C41005">
        <w:rPr>
          <w:rFonts w:ascii="Georgia" w:hAnsi="Georgia" w:cs="Arial"/>
          <w:spacing w:val="-4"/>
        </w:rPr>
        <w:t xml:space="preserve">no </w:t>
      </w:r>
      <w:r w:rsidR="00721F01" w:rsidRPr="00C41005">
        <w:rPr>
          <w:rFonts w:ascii="Georgia" w:hAnsi="Georgia" w:cs="Arial"/>
          <w:spacing w:val="-4"/>
        </w:rPr>
        <w:t xml:space="preserve">reforma en perjuicio porque </w:t>
      </w:r>
      <w:r w:rsidR="007B344B" w:rsidRPr="00C41005">
        <w:rPr>
          <w:rFonts w:ascii="Georgia" w:hAnsi="Georgia" w:cs="Arial"/>
          <w:spacing w:val="-4"/>
        </w:rPr>
        <w:t xml:space="preserve">en su decisión </w:t>
      </w:r>
      <w:r w:rsidR="00721F01" w:rsidRPr="00C41005">
        <w:rPr>
          <w:rFonts w:ascii="Georgia" w:hAnsi="Georgia" w:cs="Arial"/>
          <w:spacing w:val="-4"/>
        </w:rPr>
        <w:t xml:space="preserve">redujo las costas de la primera, negó el reconocimiento de perjuicios morales y </w:t>
      </w:r>
      <w:r w:rsidR="007B344B" w:rsidRPr="00C41005">
        <w:rPr>
          <w:rFonts w:ascii="Georgia" w:hAnsi="Georgia" w:cs="Arial"/>
          <w:spacing w:val="-4"/>
        </w:rPr>
        <w:t xml:space="preserve">se abstuvo de condenar </w:t>
      </w:r>
      <w:r w:rsidR="00721F01" w:rsidRPr="00C41005">
        <w:rPr>
          <w:rFonts w:ascii="Georgia" w:hAnsi="Georgia" w:cs="Arial"/>
          <w:spacing w:val="-4"/>
        </w:rPr>
        <w:t>en costas</w:t>
      </w:r>
      <w:r w:rsidR="007B344B" w:rsidRPr="00C41005">
        <w:rPr>
          <w:rFonts w:ascii="Georgia" w:hAnsi="Georgia" w:cs="Arial"/>
          <w:spacing w:val="-4"/>
        </w:rPr>
        <w:t xml:space="preserve">; y, </w:t>
      </w:r>
      <w:r w:rsidR="7C8D2914" w:rsidRPr="00C41005">
        <w:rPr>
          <w:rFonts w:ascii="Georgia" w:hAnsi="Georgia" w:cs="Arial"/>
          <w:b/>
          <w:bCs/>
          <w:spacing w:val="-4"/>
        </w:rPr>
        <w:t>(iii)</w:t>
      </w:r>
      <w:r w:rsidR="7C8D2914" w:rsidRPr="00C41005">
        <w:rPr>
          <w:rFonts w:ascii="Georgia" w:hAnsi="Georgia" w:cs="Arial"/>
          <w:spacing w:val="-4"/>
        </w:rPr>
        <w:t xml:space="preserve"> </w:t>
      </w:r>
      <w:r w:rsidR="007B344B" w:rsidRPr="00C41005">
        <w:rPr>
          <w:rFonts w:ascii="Georgia" w:hAnsi="Georgia" w:cs="Arial"/>
          <w:spacing w:val="-4"/>
        </w:rPr>
        <w:t xml:space="preserve">Menos vulneró el acceso a la justicia debido a que siguió plenamente las directrices de la codificación adjetiva (Ibidem, </w:t>
      </w:r>
      <w:proofErr w:type="spellStart"/>
      <w:r w:rsidR="007B344B" w:rsidRPr="00C41005">
        <w:rPr>
          <w:rFonts w:ascii="Georgia" w:hAnsi="Georgia" w:cs="Arial"/>
          <w:spacing w:val="-4"/>
        </w:rPr>
        <w:t>pdf</w:t>
      </w:r>
      <w:proofErr w:type="spellEnd"/>
      <w:r w:rsidR="007B344B" w:rsidRPr="00C41005">
        <w:rPr>
          <w:rFonts w:ascii="Georgia" w:hAnsi="Georgia" w:cs="Arial"/>
          <w:spacing w:val="-4"/>
        </w:rPr>
        <w:t xml:space="preserve"> No.13).</w:t>
      </w:r>
    </w:p>
    <w:p w14:paraId="5DCAB267" w14:textId="77CF925B" w:rsidR="7CA0E897" w:rsidRPr="00C41005" w:rsidRDefault="7CA0E897" w:rsidP="00A97C5C">
      <w:pPr>
        <w:pStyle w:val="Prrafodelista"/>
        <w:spacing w:line="276" w:lineRule="auto"/>
        <w:ind w:left="0"/>
        <w:jc w:val="both"/>
        <w:rPr>
          <w:rFonts w:ascii="Georgia" w:hAnsi="Georgia"/>
          <w:spacing w:val="-4"/>
        </w:rPr>
      </w:pPr>
    </w:p>
    <w:p w14:paraId="712E9BCD" w14:textId="77777777" w:rsidR="000C456F" w:rsidRPr="00C41005" w:rsidRDefault="000C456F" w:rsidP="00A97C5C">
      <w:pPr>
        <w:pStyle w:val="Prrafodelista"/>
        <w:spacing w:line="276" w:lineRule="auto"/>
        <w:ind w:left="0"/>
        <w:jc w:val="both"/>
        <w:rPr>
          <w:rFonts w:ascii="Georgia" w:hAnsi="Georgia"/>
          <w:spacing w:val="-4"/>
        </w:rPr>
      </w:pPr>
    </w:p>
    <w:p w14:paraId="55D5D269" w14:textId="76556121" w:rsidR="0028225C" w:rsidRPr="00C41005" w:rsidRDefault="0028225C" w:rsidP="00A97C5C">
      <w:pPr>
        <w:pStyle w:val="Prrafodelista"/>
        <w:numPr>
          <w:ilvl w:val="0"/>
          <w:numId w:val="18"/>
        </w:numPr>
        <w:spacing w:line="276" w:lineRule="auto"/>
        <w:jc w:val="both"/>
        <w:rPr>
          <w:rFonts w:ascii="Georgia" w:hAnsi="Georgia"/>
          <w:b/>
          <w:bCs/>
          <w:smallCaps/>
          <w:spacing w:val="-4"/>
        </w:rPr>
      </w:pPr>
      <w:r w:rsidRPr="00C41005">
        <w:rPr>
          <w:rFonts w:ascii="Georgia" w:hAnsi="Georgia"/>
          <w:b/>
          <w:bCs/>
          <w:smallCaps/>
          <w:spacing w:val="-4"/>
        </w:rPr>
        <w:t>La fundamentación jurídica para decidir</w:t>
      </w:r>
    </w:p>
    <w:p w14:paraId="06F5EB14" w14:textId="77777777" w:rsidR="0028225C" w:rsidRPr="00C41005" w:rsidRDefault="0028225C" w:rsidP="00A97C5C">
      <w:pPr>
        <w:pStyle w:val="Textoindependiente"/>
        <w:spacing w:line="276" w:lineRule="auto"/>
        <w:ind w:left="400"/>
        <w:rPr>
          <w:rFonts w:ascii="Georgia" w:hAnsi="Georgia" w:cs="Arial"/>
          <w:spacing w:val="-4"/>
          <w:szCs w:val="24"/>
        </w:rPr>
      </w:pPr>
    </w:p>
    <w:p w14:paraId="23480515" w14:textId="3059937C" w:rsidR="0028225C" w:rsidRPr="00C41005" w:rsidRDefault="0028225C" w:rsidP="00A97C5C">
      <w:pPr>
        <w:pStyle w:val="Textoindependien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eastAsia="Georgia" w:hAnsi="Georgia" w:cs="Georgia"/>
          <w:spacing w:val="-4"/>
          <w:szCs w:val="24"/>
        </w:rPr>
      </w:pPr>
      <w:r w:rsidRPr="00C41005">
        <w:rPr>
          <w:rFonts w:ascii="Georgia" w:hAnsi="Georgia" w:cs="Arial"/>
          <w:smallCaps/>
          <w:spacing w:val="-4"/>
          <w:szCs w:val="24"/>
        </w:rPr>
        <w:lastRenderedPageBreak/>
        <w:t>La competencia funcional</w:t>
      </w:r>
      <w:r w:rsidRPr="00C41005">
        <w:rPr>
          <w:rFonts w:ascii="Georgia" w:hAnsi="Georgia"/>
          <w:smallCaps/>
          <w:spacing w:val="-4"/>
          <w:szCs w:val="24"/>
        </w:rPr>
        <w:t xml:space="preserve">. </w:t>
      </w:r>
      <w:r w:rsidRPr="00C41005">
        <w:rPr>
          <w:rFonts w:ascii="Georgia" w:hAnsi="Georgia" w:cs="Arial"/>
          <w:spacing w:val="-4"/>
          <w:szCs w:val="24"/>
        </w:rPr>
        <w:t>Se tiene en esta Sala, en razón a ser la superiora jerárquica del Juzgado accionado</w:t>
      </w:r>
      <w:r w:rsidR="002C5419" w:rsidRPr="00C41005">
        <w:rPr>
          <w:rFonts w:ascii="Georgia" w:hAnsi="Georgia" w:cs="Arial"/>
          <w:spacing w:val="-4"/>
          <w:szCs w:val="24"/>
        </w:rPr>
        <w:t xml:space="preserve"> (Art.2.2.3.1.2.1.-5º, D.1069/2015, modificado por el 1º, D.1983/2017).</w:t>
      </w:r>
    </w:p>
    <w:p w14:paraId="1CF7AD8E" w14:textId="77777777" w:rsidR="0028225C" w:rsidRPr="00C41005" w:rsidRDefault="0028225C" w:rsidP="00A97C5C">
      <w:pPr>
        <w:pStyle w:val="Textoindependiente"/>
        <w:spacing w:line="276" w:lineRule="auto"/>
        <w:ind w:left="720"/>
        <w:rPr>
          <w:rFonts w:ascii="Georgia" w:hAnsi="Georgia" w:cs="Arial"/>
          <w:spacing w:val="-4"/>
          <w:szCs w:val="24"/>
        </w:rPr>
      </w:pPr>
    </w:p>
    <w:p w14:paraId="64C9D988" w14:textId="45E1E419" w:rsidR="0028225C" w:rsidRPr="00C41005" w:rsidRDefault="0028225C" w:rsidP="00A97C5C">
      <w:pPr>
        <w:pStyle w:val="Textoindependiente"/>
        <w:numPr>
          <w:ilvl w:val="1"/>
          <w:numId w:val="1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cs="Arial"/>
          <w:spacing w:val="-4"/>
          <w:szCs w:val="24"/>
        </w:rPr>
      </w:pPr>
      <w:r w:rsidRPr="00C41005">
        <w:rPr>
          <w:rFonts w:ascii="Georgia" w:hAnsi="Georgia" w:cs="Arial"/>
          <w:smallCaps/>
          <w:spacing w:val="-4"/>
          <w:szCs w:val="24"/>
        </w:rPr>
        <w:t>El problema jurídico a resolver</w:t>
      </w:r>
      <w:r w:rsidRPr="00C41005">
        <w:rPr>
          <w:rFonts w:ascii="Georgia" w:hAnsi="Georgia"/>
          <w:i/>
          <w:iCs/>
          <w:smallCaps/>
          <w:spacing w:val="-4"/>
          <w:szCs w:val="24"/>
        </w:rPr>
        <w:t>.</w:t>
      </w:r>
      <w:r w:rsidRPr="00C41005">
        <w:rPr>
          <w:rFonts w:ascii="Georgia" w:hAnsi="Georgia"/>
          <w:smallCaps/>
          <w:spacing w:val="-4"/>
          <w:szCs w:val="24"/>
        </w:rPr>
        <w:t xml:space="preserve"> </w:t>
      </w:r>
      <w:r w:rsidRPr="00C41005">
        <w:rPr>
          <w:rFonts w:ascii="Georgia" w:hAnsi="Georgia" w:cs="Arial"/>
          <w:spacing w:val="-4"/>
          <w:szCs w:val="24"/>
        </w:rPr>
        <w:t xml:space="preserve">¿El encausado, ha vulnerado o amenazado los derechos fundamentales alegados por el accionante, en el trámite de la </w:t>
      </w:r>
      <w:r w:rsidR="002C5419" w:rsidRPr="00C41005">
        <w:rPr>
          <w:rFonts w:ascii="Georgia" w:hAnsi="Georgia" w:cs="Arial"/>
          <w:spacing w:val="-4"/>
          <w:szCs w:val="24"/>
        </w:rPr>
        <w:t>ejecución</w:t>
      </w:r>
      <w:r w:rsidRPr="00C41005">
        <w:rPr>
          <w:rFonts w:ascii="Georgia" w:hAnsi="Georgia" w:cs="Arial"/>
          <w:spacing w:val="-4"/>
          <w:szCs w:val="24"/>
        </w:rPr>
        <w:t xml:space="preserve">, según el escrito de tutela? </w:t>
      </w:r>
    </w:p>
    <w:p w14:paraId="2EAB120C" w14:textId="77777777" w:rsidR="0028225C" w:rsidRPr="00C41005" w:rsidRDefault="0028225C" w:rsidP="00A97C5C">
      <w:pPr>
        <w:pStyle w:val="Textoindependiente"/>
        <w:tabs>
          <w:tab w:val="clear" w:pos="708"/>
          <w:tab w:val="clear" w:pos="1416"/>
          <w:tab w:val="left" w:pos="709"/>
        </w:tabs>
        <w:spacing w:line="276" w:lineRule="auto"/>
        <w:rPr>
          <w:rFonts w:ascii="Georgia" w:hAnsi="Georgia" w:cs="Arial"/>
          <w:spacing w:val="-4"/>
          <w:szCs w:val="24"/>
        </w:rPr>
      </w:pPr>
    </w:p>
    <w:p w14:paraId="73E00F74" w14:textId="77777777" w:rsidR="0028225C" w:rsidRPr="00C41005" w:rsidRDefault="0028225C" w:rsidP="00A97C5C">
      <w:pPr>
        <w:pStyle w:val="Prrafodelista"/>
        <w:numPr>
          <w:ilvl w:val="1"/>
          <w:numId w:val="18"/>
        </w:numPr>
        <w:spacing w:line="276" w:lineRule="auto"/>
        <w:rPr>
          <w:rFonts w:ascii="Georgia" w:eastAsia="Georgia" w:hAnsi="Georgia" w:cs="Georgia"/>
          <w:spacing w:val="-4"/>
        </w:rPr>
      </w:pPr>
      <w:r w:rsidRPr="00C41005">
        <w:rPr>
          <w:rFonts w:ascii="Georgia" w:hAnsi="Georgia" w:cs="Arial"/>
          <w:smallCaps/>
          <w:spacing w:val="-4"/>
        </w:rPr>
        <w:t>Los presupuestos generales de procedencia</w:t>
      </w:r>
    </w:p>
    <w:p w14:paraId="75BDBEB6" w14:textId="77777777" w:rsidR="0028225C" w:rsidRPr="00C41005" w:rsidRDefault="0028225C" w:rsidP="00A97C5C">
      <w:pPr>
        <w:spacing w:line="276" w:lineRule="auto"/>
        <w:rPr>
          <w:rFonts w:ascii="Georgia" w:eastAsia="Georgia" w:hAnsi="Georgia" w:cs="Georgia"/>
          <w:spacing w:val="-4"/>
        </w:rPr>
      </w:pPr>
    </w:p>
    <w:p w14:paraId="0B4A49C7" w14:textId="358D7378" w:rsidR="0028225C" w:rsidRPr="00C41005" w:rsidRDefault="0028225C" w:rsidP="00A97C5C">
      <w:pPr>
        <w:pStyle w:val="Prrafodelista"/>
        <w:numPr>
          <w:ilvl w:val="2"/>
          <w:numId w:val="18"/>
        </w:numPr>
        <w:spacing w:line="276" w:lineRule="auto"/>
        <w:ind w:left="0" w:firstLine="0"/>
        <w:jc w:val="both"/>
        <w:rPr>
          <w:rFonts w:ascii="Georgia" w:hAnsi="Georgia" w:cs="Arial"/>
          <w:spacing w:val="-4"/>
        </w:rPr>
      </w:pPr>
      <w:r w:rsidRPr="00C41005">
        <w:rPr>
          <w:rFonts w:ascii="Georgia" w:hAnsi="Georgia"/>
          <w:smallCaps/>
          <w:spacing w:val="-4"/>
        </w:rPr>
        <w:t xml:space="preserve">La legitimación en la causa. </w:t>
      </w:r>
      <w:r w:rsidRPr="00C41005">
        <w:rPr>
          <w:rFonts w:ascii="Georgia" w:hAnsi="Georgia" w:cs="Arial"/>
          <w:spacing w:val="-4"/>
        </w:rPr>
        <w:t xml:space="preserve">Se cumple por activa porque </w:t>
      </w:r>
      <w:r w:rsidR="007B344B" w:rsidRPr="00C41005">
        <w:rPr>
          <w:rFonts w:ascii="Georgia" w:hAnsi="Georgia" w:cs="Arial"/>
          <w:spacing w:val="-4"/>
        </w:rPr>
        <w:t>la</w:t>
      </w:r>
      <w:r w:rsidR="002C5419" w:rsidRPr="00C41005">
        <w:rPr>
          <w:rFonts w:ascii="Georgia" w:hAnsi="Georgia" w:cs="Arial"/>
          <w:spacing w:val="-4"/>
        </w:rPr>
        <w:t xml:space="preserve"> actor</w:t>
      </w:r>
      <w:r w:rsidR="007B344B" w:rsidRPr="00C41005">
        <w:rPr>
          <w:rFonts w:ascii="Georgia" w:hAnsi="Georgia" w:cs="Arial"/>
          <w:spacing w:val="-4"/>
        </w:rPr>
        <w:t>a</w:t>
      </w:r>
      <w:r w:rsidR="002C5419" w:rsidRPr="00C41005">
        <w:rPr>
          <w:rFonts w:ascii="Georgia" w:hAnsi="Georgia" w:cs="Arial"/>
          <w:spacing w:val="-4"/>
        </w:rPr>
        <w:t xml:space="preserve"> actúa como </w:t>
      </w:r>
      <w:r w:rsidR="007B344B" w:rsidRPr="00C41005">
        <w:rPr>
          <w:rFonts w:ascii="Georgia" w:hAnsi="Georgia" w:cs="Arial"/>
          <w:spacing w:val="-4"/>
        </w:rPr>
        <w:t xml:space="preserve">demanda </w:t>
      </w:r>
      <w:r w:rsidR="002C5419" w:rsidRPr="00C41005">
        <w:rPr>
          <w:rFonts w:ascii="Georgia" w:hAnsi="Georgia" w:cs="Arial"/>
          <w:spacing w:val="-4"/>
        </w:rPr>
        <w:t xml:space="preserve">en el </w:t>
      </w:r>
      <w:r w:rsidR="00197345" w:rsidRPr="00C41005">
        <w:rPr>
          <w:rFonts w:ascii="Georgia" w:hAnsi="Georgia" w:cs="Arial"/>
          <w:spacing w:val="-4"/>
        </w:rPr>
        <w:t xml:space="preserve">proceso </w:t>
      </w:r>
      <w:r w:rsidR="007B344B" w:rsidRPr="00C41005">
        <w:rPr>
          <w:rFonts w:ascii="Georgia" w:hAnsi="Georgia" w:cs="Arial"/>
          <w:spacing w:val="-4"/>
        </w:rPr>
        <w:t>reprochado</w:t>
      </w:r>
      <w:r w:rsidRPr="00C41005">
        <w:rPr>
          <w:rFonts w:ascii="Georgia" w:hAnsi="Georgia" w:cs="Arial"/>
          <w:spacing w:val="-4"/>
        </w:rPr>
        <w:t xml:space="preserve">. Y, por pasiva, el Juzgado </w:t>
      </w:r>
      <w:r w:rsidR="007B344B" w:rsidRPr="00C41005">
        <w:rPr>
          <w:rFonts w:ascii="Georgia" w:hAnsi="Georgia" w:cs="Arial"/>
          <w:spacing w:val="-4"/>
        </w:rPr>
        <w:t xml:space="preserve">2º Civil del Circuito de Pereira </w:t>
      </w:r>
      <w:r w:rsidRPr="00C41005">
        <w:rPr>
          <w:rFonts w:ascii="Georgia" w:hAnsi="Georgia" w:cs="Arial"/>
          <w:spacing w:val="-4"/>
        </w:rPr>
        <w:t xml:space="preserve">porque </w:t>
      </w:r>
      <w:r w:rsidR="007B344B" w:rsidRPr="00C41005">
        <w:rPr>
          <w:rFonts w:ascii="Georgia" w:hAnsi="Georgia" w:cs="Arial"/>
          <w:spacing w:val="-4"/>
        </w:rPr>
        <w:t xml:space="preserve">profirió la sentencia de segunda instancia reprochada </w:t>
      </w:r>
      <w:r w:rsidRPr="00C41005">
        <w:rPr>
          <w:rFonts w:ascii="Georgia" w:hAnsi="Georgia" w:cs="Arial"/>
          <w:spacing w:val="-4"/>
        </w:rPr>
        <w:t>(</w:t>
      </w:r>
      <w:r w:rsidR="007B344B" w:rsidRPr="00C41005">
        <w:rPr>
          <w:rFonts w:ascii="Georgia" w:hAnsi="Georgia" w:cs="Arial"/>
          <w:spacing w:val="-4"/>
        </w:rPr>
        <w:t>Ibidem</w:t>
      </w:r>
      <w:r w:rsidRPr="00C41005">
        <w:rPr>
          <w:rFonts w:ascii="Georgia" w:hAnsi="Georgia" w:cs="Arial"/>
          <w:spacing w:val="-4"/>
        </w:rPr>
        <w:t xml:space="preserve">, </w:t>
      </w:r>
      <w:proofErr w:type="spellStart"/>
      <w:r w:rsidR="007B344B" w:rsidRPr="00C41005">
        <w:rPr>
          <w:rFonts w:ascii="Georgia" w:hAnsi="Georgia" w:cs="Arial"/>
          <w:spacing w:val="-4"/>
        </w:rPr>
        <w:t>pdf</w:t>
      </w:r>
      <w:proofErr w:type="spellEnd"/>
      <w:r w:rsidR="007B344B" w:rsidRPr="00C41005">
        <w:rPr>
          <w:rFonts w:ascii="Georgia" w:hAnsi="Georgia" w:cs="Arial"/>
          <w:spacing w:val="-4"/>
        </w:rPr>
        <w:t xml:space="preserve"> </w:t>
      </w:r>
      <w:r w:rsidRPr="00C41005">
        <w:rPr>
          <w:rFonts w:ascii="Georgia" w:hAnsi="Georgia" w:cs="Arial"/>
          <w:spacing w:val="-4"/>
        </w:rPr>
        <w:t>No.</w:t>
      </w:r>
      <w:r w:rsidR="60E41A99" w:rsidRPr="00C41005">
        <w:rPr>
          <w:rFonts w:ascii="Georgia" w:hAnsi="Georgia" w:cs="Arial"/>
          <w:spacing w:val="-4"/>
        </w:rPr>
        <w:t>16</w:t>
      </w:r>
      <w:r w:rsidR="00CC3051" w:rsidRPr="00C41005">
        <w:rPr>
          <w:rFonts w:ascii="Georgia" w:hAnsi="Georgia" w:cs="Arial"/>
          <w:spacing w:val="-4"/>
        </w:rPr>
        <w:t xml:space="preserve">, </w:t>
      </w:r>
      <w:r w:rsidR="007B344B" w:rsidRPr="00C41005">
        <w:rPr>
          <w:rFonts w:ascii="Georgia" w:hAnsi="Georgia" w:cs="Arial"/>
          <w:spacing w:val="-4"/>
        </w:rPr>
        <w:t xml:space="preserve">enlace </w:t>
      </w:r>
      <w:r w:rsidR="00C82E5B" w:rsidRPr="00C41005">
        <w:rPr>
          <w:rFonts w:ascii="Georgia" w:hAnsi="Georgia" w:cs="Arial"/>
          <w:spacing w:val="-4"/>
        </w:rPr>
        <w:t>expediente</w:t>
      </w:r>
      <w:r w:rsidR="007B344B" w:rsidRPr="00C41005">
        <w:rPr>
          <w:rFonts w:ascii="Georgia" w:hAnsi="Georgia" w:cs="Arial"/>
          <w:spacing w:val="-4"/>
        </w:rPr>
        <w:t xml:space="preserve"> digitalizado</w:t>
      </w:r>
      <w:r w:rsidRPr="00C41005">
        <w:rPr>
          <w:rFonts w:ascii="Georgia" w:hAnsi="Georgia" w:cs="Arial"/>
          <w:spacing w:val="-4"/>
        </w:rPr>
        <w:t>).</w:t>
      </w:r>
    </w:p>
    <w:p w14:paraId="3BFCFBEF" w14:textId="04F5B5DB" w:rsidR="0028225C" w:rsidRPr="00C41005" w:rsidRDefault="0028225C" w:rsidP="00A97C5C">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pacing w:val="-4"/>
          <w:szCs w:val="24"/>
          <w:lang w:val="es-ES"/>
        </w:rPr>
      </w:pPr>
    </w:p>
    <w:p w14:paraId="6FA59A42" w14:textId="0B29DDD4" w:rsidR="000C456F" w:rsidRPr="00C41005" w:rsidRDefault="000C456F" w:rsidP="00A97C5C">
      <w:pPr>
        <w:pStyle w:val="Textoindependiente"/>
        <w:tabs>
          <w:tab w:val="clear" w:pos="0"/>
        </w:tabs>
        <w:suppressAutoHyphens w:val="0"/>
        <w:overflowPunct/>
        <w:autoSpaceDE/>
        <w:adjustRightInd/>
        <w:spacing w:line="276" w:lineRule="auto"/>
        <w:rPr>
          <w:rFonts w:ascii="Georgia" w:hAnsi="Georgia" w:cs="Arial"/>
          <w:spacing w:val="-4"/>
          <w:szCs w:val="24"/>
        </w:rPr>
      </w:pPr>
      <w:r w:rsidRPr="00C41005">
        <w:rPr>
          <w:rFonts w:ascii="Georgia" w:hAnsi="Georgia" w:cs="Arial"/>
          <w:smallCaps/>
          <w:spacing w:val="-4"/>
          <w:szCs w:val="24"/>
        </w:rPr>
        <w:t xml:space="preserve">5.3.2. La inexistencia de acción u omisión.  </w:t>
      </w:r>
      <w:r w:rsidRPr="00C41005">
        <w:rPr>
          <w:rFonts w:ascii="Georgia" w:hAnsi="Georgia" w:cs="Arial"/>
          <w:spacing w:val="-4"/>
          <w:szCs w:val="24"/>
        </w:rPr>
        <w:t>La CC</w:t>
      </w:r>
      <w:r w:rsidRPr="00C41005">
        <w:rPr>
          <w:rStyle w:val="Refdenotaalpie"/>
          <w:rFonts w:ascii="Georgia" w:hAnsi="Georgia"/>
          <w:spacing w:val="-4"/>
          <w:szCs w:val="24"/>
          <w:lang w:val="es-CO"/>
        </w:rPr>
        <w:footnoteReference w:id="1"/>
      </w:r>
      <w:r w:rsidRPr="00C41005">
        <w:rPr>
          <w:rFonts w:ascii="Georgia" w:hAnsi="Georgia" w:cs="Arial"/>
          <w:spacing w:val="-4"/>
          <w:szCs w:val="24"/>
        </w:rPr>
        <w:t xml:space="preserve"> en su jurisprudencia precisó que la falta de conductas reprochables de las autoridades o particulares hace improcedente el resguardo constitucional. En efecto, expresó:</w:t>
      </w:r>
    </w:p>
    <w:p w14:paraId="3F1BCC37" w14:textId="77777777" w:rsidR="000C456F" w:rsidRPr="00C41005" w:rsidRDefault="000C456F" w:rsidP="00A97C5C">
      <w:pPr>
        <w:pStyle w:val="Textoindependiente"/>
        <w:tabs>
          <w:tab w:val="clear" w:pos="0"/>
        </w:tabs>
        <w:suppressAutoHyphens w:val="0"/>
        <w:overflowPunct/>
        <w:autoSpaceDE/>
        <w:adjustRightInd/>
        <w:spacing w:line="276" w:lineRule="auto"/>
        <w:rPr>
          <w:rFonts w:ascii="Georgia" w:hAnsi="Georgia" w:cs="Arial"/>
          <w:spacing w:val="-4"/>
          <w:szCs w:val="24"/>
        </w:rPr>
      </w:pPr>
    </w:p>
    <w:p w14:paraId="287625BC" w14:textId="77777777" w:rsidR="000C456F" w:rsidRPr="00C41005" w:rsidRDefault="000C456F" w:rsidP="009F5E40">
      <w:pPr>
        <w:ind w:left="426" w:right="420"/>
        <w:jc w:val="both"/>
        <w:rPr>
          <w:rFonts w:ascii="Georgia" w:hAnsi="Georgia"/>
          <w:spacing w:val="-4"/>
          <w:sz w:val="22"/>
          <w:u w:val="single"/>
          <w:shd w:val="clear" w:color="auto" w:fill="FFFFFF"/>
        </w:rPr>
      </w:pPr>
      <w:r w:rsidRPr="00C41005">
        <w:rPr>
          <w:rFonts w:ascii="Georgia" w:hAnsi="Georgia"/>
          <w:spacing w:val="-4"/>
          <w:sz w:val="22"/>
          <w:shd w:val="clear" w:color="auto" w:fill="FFFFFF"/>
        </w:rPr>
        <w:t xml:space="preserve">… el mecanismo de amparo constitucional se torna </w:t>
      </w:r>
      <w:r w:rsidRPr="00C41005">
        <w:rPr>
          <w:rFonts w:ascii="Georgia" w:hAnsi="Georgia"/>
          <w:b/>
          <w:bCs/>
          <w:spacing w:val="-4"/>
          <w:sz w:val="22"/>
          <w:u w:val="single"/>
          <w:shd w:val="clear" w:color="auto" w:fill="FFFFFF"/>
        </w:rPr>
        <w:t>improcedente</w:t>
      </w:r>
      <w:r w:rsidRPr="00C41005">
        <w:rPr>
          <w:rFonts w:ascii="Georgia" w:hAnsi="Georgia"/>
          <w:spacing w:val="-4"/>
          <w:sz w:val="22"/>
          <w:u w:val="single"/>
          <w:shd w:val="clear" w:color="auto" w:fill="FFFFFF"/>
        </w:rPr>
        <w:t xml:space="preserve">, entre otras causas, cuando </w:t>
      </w:r>
      <w:r w:rsidRPr="00C41005">
        <w:rPr>
          <w:rFonts w:ascii="Georgia" w:hAnsi="Georgia"/>
          <w:b/>
          <w:bCs/>
          <w:spacing w:val="-4"/>
          <w:sz w:val="22"/>
          <w:u w:val="single"/>
          <w:shd w:val="clear" w:color="auto" w:fill="FFFFFF"/>
        </w:rPr>
        <w:t>no existe una actuación u omisión del agente accionado</w:t>
      </w:r>
      <w:r w:rsidRPr="00C41005">
        <w:rPr>
          <w:rFonts w:ascii="Georgia" w:hAnsi="Georgia"/>
          <w:spacing w:val="-4"/>
          <w:sz w:val="22"/>
          <w:u w:val="single"/>
          <w:shd w:val="clear" w:color="auto" w:fill="FFFFFF"/>
        </w:rPr>
        <w:t xml:space="preserve"> a la que se le pueda endilgar la supuesta amenaza o vulneración de las garantías fundamentales en cuestión.</w:t>
      </w:r>
    </w:p>
    <w:p w14:paraId="57926946" w14:textId="77777777" w:rsidR="000C456F" w:rsidRPr="00C41005" w:rsidRDefault="000C456F" w:rsidP="009F5E40">
      <w:pPr>
        <w:ind w:left="426" w:right="420"/>
        <w:jc w:val="both"/>
        <w:rPr>
          <w:rFonts w:ascii="Georgia" w:hAnsi="Georgia"/>
          <w:spacing w:val="-4"/>
          <w:sz w:val="22"/>
          <w:u w:val="single"/>
          <w:shd w:val="clear" w:color="auto" w:fill="FFFFFF"/>
        </w:rPr>
      </w:pPr>
    </w:p>
    <w:p w14:paraId="26DD8350" w14:textId="77777777" w:rsidR="000C456F" w:rsidRPr="00C41005" w:rsidRDefault="000C456F" w:rsidP="009F5E40">
      <w:pPr>
        <w:ind w:left="426" w:right="420"/>
        <w:jc w:val="both"/>
        <w:rPr>
          <w:rFonts w:ascii="Georgia" w:hAnsi="Georgia"/>
          <w:spacing w:val="-4"/>
          <w:sz w:val="22"/>
          <w:shd w:val="clear" w:color="auto" w:fill="FFFFFF"/>
        </w:rPr>
      </w:pPr>
      <w:r w:rsidRPr="00C41005">
        <w:rPr>
          <w:rFonts w:ascii="Georgia" w:hAnsi="Georgia"/>
          <w:i/>
          <w:iCs/>
          <w:spacing w:val="-4"/>
          <w:sz w:val="22"/>
        </w:rPr>
        <w:t>… p</w:t>
      </w:r>
      <w:r w:rsidRPr="00C41005">
        <w:rPr>
          <w:rFonts w:ascii="Georgia" w:hAnsi="Georgia"/>
          <w:i/>
          <w:iCs/>
          <w:spacing w:val="-4"/>
          <w:sz w:val="22"/>
          <w:shd w:val="clear" w:color="auto" w:fill="FFFFFF"/>
        </w:rPr>
        <w:t>artiendo de una interpretación sistemática, tanto de la Constitución, como de los artículos 5º y 6º del </w:t>
      </w:r>
      <w:r w:rsidRPr="00C41005">
        <w:rPr>
          <w:rFonts w:ascii="Georgia" w:hAnsi="Georgia"/>
          <w:spacing w:val="-4"/>
          <w:sz w:val="22"/>
          <w:shd w:val="clear" w:color="auto" w:fill="FFFFFF"/>
        </w:rPr>
        <w:t>[Decreto 2591 de 1991]</w:t>
      </w:r>
      <w:r w:rsidRPr="00C41005">
        <w:rPr>
          <w:rFonts w:ascii="Georgia" w:hAnsi="Georgia"/>
          <w:i/>
          <w:iCs/>
          <w:spacing w:val="-4"/>
          <w:sz w:val="22"/>
          <w:shd w:val="clear" w:color="auto" w:fill="FFFFFF"/>
        </w:rPr>
        <w:t xml:space="preserve">, se deduce que la acción u omisión cometida por los particulares o por la autoridad pública que vulnere o amenace los derechos fundamentales es un </w:t>
      </w:r>
      <w:r w:rsidRPr="00C41005">
        <w:rPr>
          <w:rFonts w:ascii="Georgia" w:hAnsi="Georgia"/>
          <w:i/>
          <w:iCs/>
          <w:spacing w:val="-4"/>
          <w:sz w:val="22"/>
          <w:u w:val="single"/>
          <w:shd w:val="clear" w:color="auto" w:fill="FFFFFF"/>
        </w:rPr>
        <w:t>requisito lógico-jurídico para la procedencia de la acción tuitiva de derechos fundamentales</w:t>
      </w:r>
      <w:r w:rsidRPr="00C41005">
        <w:rPr>
          <w:rFonts w:ascii="Georgia" w:hAnsi="Georgia"/>
          <w:i/>
          <w:iCs/>
          <w:spacing w:val="-4"/>
          <w:sz w:val="22"/>
          <w:shd w:val="clear" w:color="auto" w:fill="FFFFFF"/>
        </w:rPr>
        <w:t xml:space="preserve"> (...) En suma, para que la acción de tutela sea </w:t>
      </w:r>
      <w:r w:rsidRPr="00C41005">
        <w:rPr>
          <w:rFonts w:ascii="Georgia" w:hAnsi="Georgia"/>
          <w:b/>
          <w:bCs/>
          <w:i/>
          <w:iCs/>
          <w:spacing w:val="-4"/>
          <w:sz w:val="22"/>
          <w:u w:val="single"/>
          <w:shd w:val="clear" w:color="auto" w:fill="FFFFFF"/>
        </w:rPr>
        <w:t>procedente</w:t>
      </w:r>
      <w:r w:rsidRPr="00C41005">
        <w:rPr>
          <w:rFonts w:ascii="Georgia" w:hAnsi="Georgia"/>
          <w:i/>
          <w:iCs/>
          <w:spacing w:val="-4"/>
          <w:sz w:val="22"/>
          <w:u w:val="single"/>
          <w:shd w:val="clear" w:color="auto" w:fill="FFFFFF"/>
        </w:rPr>
        <w:t xml:space="preserve"> requiere como presupuesto necesario de orden lógico-jurídico, que </w:t>
      </w:r>
      <w:r w:rsidRPr="00C41005">
        <w:rPr>
          <w:rFonts w:ascii="Georgia" w:hAnsi="Georgia"/>
          <w:i/>
          <w:iCs/>
          <w:spacing w:val="-4"/>
          <w:sz w:val="22"/>
          <w:shd w:val="clear" w:color="auto" w:fill="FFFFFF"/>
        </w:rPr>
        <w:t>las acciones u omisiones que amenacen o vulneren los derechos fundamentales existan (…)”</w:t>
      </w:r>
      <w:r w:rsidRPr="00C41005">
        <w:rPr>
          <w:rFonts w:ascii="Georgia" w:hAnsi="Georgia"/>
          <w:spacing w:val="-4"/>
          <w:sz w:val="22"/>
          <w:shd w:val="clear" w:color="auto" w:fill="FFFFFF"/>
        </w:rPr>
        <w:t>…</w:t>
      </w:r>
    </w:p>
    <w:p w14:paraId="1B036896" w14:textId="77777777" w:rsidR="000C456F" w:rsidRPr="00C41005" w:rsidRDefault="000C456F" w:rsidP="009F5E40">
      <w:pPr>
        <w:ind w:left="426" w:right="420"/>
        <w:jc w:val="both"/>
        <w:rPr>
          <w:rFonts w:ascii="Georgia" w:hAnsi="Georgia"/>
          <w:i/>
          <w:iCs/>
          <w:spacing w:val="-4"/>
          <w:sz w:val="22"/>
        </w:rPr>
      </w:pPr>
    </w:p>
    <w:p w14:paraId="6CCFF1C5" w14:textId="77777777" w:rsidR="000C456F" w:rsidRPr="00C41005" w:rsidRDefault="000C456F" w:rsidP="009F5E40">
      <w:pPr>
        <w:ind w:left="426" w:right="420"/>
        <w:jc w:val="both"/>
        <w:rPr>
          <w:rStyle w:val="normaltextrun"/>
          <w:rFonts w:ascii="Georgia" w:hAnsi="Georgia" w:cs="Segoe UI"/>
          <w:spacing w:val="-4"/>
          <w:sz w:val="22"/>
          <w:u w:val="single"/>
        </w:rPr>
      </w:pPr>
      <w:r w:rsidRPr="00C41005">
        <w:rPr>
          <w:rFonts w:ascii="Georgia" w:hAnsi="Georgia"/>
          <w:spacing w:val="-4"/>
          <w:sz w:val="22"/>
          <w:shd w:val="clear" w:color="auto" w:fill="FFFFFF"/>
        </w:rPr>
        <w:t xml:space="preserve">… cuando el juez constitucional </w:t>
      </w:r>
      <w:r w:rsidRPr="00C41005">
        <w:rPr>
          <w:rFonts w:ascii="Georgia" w:hAnsi="Georgia"/>
          <w:b/>
          <w:bCs/>
          <w:spacing w:val="-4"/>
          <w:sz w:val="22"/>
          <w:shd w:val="clear" w:color="auto" w:fill="FFFFFF"/>
        </w:rPr>
        <w:t>no encuentre ninguna conducta atribuible al accionado respecto de la cual se pueda determinar la presunta amenaza o violación de un derecho fundamental</w:t>
      </w:r>
      <w:r w:rsidRPr="00C41005">
        <w:rPr>
          <w:rFonts w:ascii="Georgia" w:hAnsi="Georgia"/>
          <w:spacing w:val="-4"/>
          <w:sz w:val="22"/>
          <w:shd w:val="clear" w:color="auto" w:fill="FFFFFF"/>
        </w:rPr>
        <w:t xml:space="preserve">, </w:t>
      </w:r>
      <w:r w:rsidRPr="00C41005">
        <w:rPr>
          <w:rFonts w:ascii="Georgia" w:hAnsi="Georgia"/>
          <w:b/>
          <w:bCs/>
          <w:spacing w:val="-4"/>
          <w:sz w:val="22"/>
          <w:shd w:val="clear" w:color="auto" w:fill="FFFFFF"/>
        </w:rPr>
        <w:t>debe declarar la improcedencia de la acción de tutela</w:t>
      </w:r>
      <w:r w:rsidRPr="00C41005">
        <w:rPr>
          <w:rFonts w:ascii="Georgia" w:hAnsi="Georgia"/>
          <w:spacing w:val="-4"/>
          <w:sz w:val="22"/>
          <w:shd w:val="clear" w:color="auto" w:fill="FFFFFF"/>
        </w:rPr>
        <w:t>. (Línea y coloración a propósito)</w:t>
      </w:r>
    </w:p>
    <w:p w14:paraId="007B0403" w14:textId="77777777" w:rsidR="000C456F" w:rsidRPr="00C41005" w:rsidRDefault="000C456F" w:rsidP="00A97C5C">
      <w:pPr>
        <w:pStyle w:val="Textoindependiente"/>
        <w:tabs>
          <w:tab w:val="clear" w:pos="0"/>
          <w:tab w:val="clear" w:pos="708"/>
          <w:tab w:val="left" w:pos="993"/>
        </w:tabs>
        <w:suppressAutoHyphens w:val="0"/>
        <w:overflowPunct/>
        <w:autoSpaceDE/>
        <w:adjustRightInd/>
        <w:spacing w:line="276" w:lineRule="auto"/>
        <w:rPr>
          <w:rFonts w:ascii="Georgia" w:hAnsi="Georgia" w:cs="Arial"/>
          <w:spacing w:val="-4"/>
          <w:szCs w:val="24"/>
          <w:lang w:val="es-ES"/>
        </w:rPr>
      </w:pPr>
    </w:p>
    <w:p w14:paraId="0A559ADE" w14:textId="77777777" w:rsidR="000C456F" w:rsidRPr="00C41005" w:rsidRDefault="000C456F" w:rsidP="00A97C5C">
      <w:pPr>
        <w:spacing w:line="276" w:lineRule="auto"/>
        <w:jc w:val="both"/>
        <w:rPr>
          <w:rFonts w:ascii="Georgia" w:hAnsi="Georgia" w:cs="Arial"/>
          <w:spacing w:val="-4"/>
        </w:rPr>
      </w:pPr>
      <w:r w:rsidRPr="00C41005">
        <w:rPr>
          <w:rFonts w:ascii="Georgia" w:hAnsi="Georgia" w:cs="Arial"/>
          <w:spacing w:val="-4"/>
        </w:rPr>
        <w:t>Tesis vigente y compartida por la CSJ</w:t>
      </w:r>
      <w:r w:rsidRPr="00C41005">
        <w:rPr>
          <w:rStyle w:val="Refdenotaalpie"/>
          <w:rFonts w:ascii="Georgia" w:hAnsi="Georgia"/>
          <w:spacing w:val="-4"/>
        </w:rPr>
        <w:footnoteReference w:id="2"/>
      </w:r>
      <w:r w:rsidRPr="00C41005">
        <w:rPr>
          <w:rFonts w:ascii="Georgia" w:hAnsi="Georgia" w:cs="Arial"/>
          <w:spacing w:val="-4"/>
        </w:rPr>
        <w:t xml:space="preserve"> (2021), superiora jerárquica en sede constitucional de esta judicatura: </w:t>
      </w:r>
      <w:r w:rsidRPr="00C41005">
        <w:rPr>
          <w:rFonts w:ascii="Georgia" w:hAnsi="Georgia" w:cs="Arial"/>
          <w:i/>
          <w:iCs/>
          <w:spacing w:val="-4"/>
        </w:rPr>
        <w:t>“</w:t>
      </w:r>
      <w:r w:rsidRPr="00C41005">
        <w:rPr>
          <w:rFonts w:ascii="Georgia" w:hAnsi="Georgia" w:cs="Arial"/>
          <w:i/>
          <w:iCs/>
          <w:spacing w:val="-4"/>
          <w:sz w:val="22"/>
        </w:rPr>
        <w:t>(…) al no hallarse conducta atribuible a la autoridad convocada respecto de la cual se pueda determinar una presunta amenaza o violación de un derecho fundamental, debe declararse la improcedencia (…)</w:t>
      </w:r>
      <w:r w:rsidRPr="00C41005">
        <w:rPr>
          <w:rFonts w:ascii="Georgia" w:hAnsi="Georgia" w:cs="Arial"/>
          <w:i/>
          <w:iCs/>
          <w:spacing w:val="-4"/>
        </w:rPr>
        <w:t>”</w:t>
      </w:r>
      <w:r w:rsidRPr="00C41005">
        <w:rPr>
          <w:rStyle w:val="Refdenotaalpie"/>
          <w:rFonts w:ascii="Georgia" w:hAnsi="Georgia"/>
          <w:spacing w:val="-4"/>
        </w:rPr>
        <w:footnoteReference w:id="3"/>
      </w:r>
      <w:r w:rsidRPr="00C41005">
        <w:rPr>
          <w:rFonts w:ascii="Georgia" w:hAnsi="Georgia" w:cs="Arial"/>
          <w:spacing w:val="-4"/>
        </w:rPr>
        <w:t>. En síntesis, la improcedencia por falta de acción u omisión ocurre cuando: (i) No hay petición o se resolvió antes de presentar el amparo; y, (ii) La decisión cuestionada es inexistente.</w:t>
      </w:r>
    </w:p>
    <w:p w14:paraId="614E4DE6" w14:textId="77777777" w:rsidR="000C456F" w:rsidRPr="00C41005" w:rsidRDefault="000C456F" w:rsidP="00A97C5C">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pacing w:val="-4"/>
          <w:szCs w:val="24"/>
          <w:lang w:val="es-ES"/>
        </w:rPr>
      </w:pPr>
    </w:p>
    <w:p w14:paraId="7359D2D8" w14:textId="0F5FC64D" w:rsidR="0028225C" w:rsidRPr="00C41005" w:rsidRDefault="000C456F" w:rsidP="00A97C5C">
      <w:pPr>
        <w:pStyle w:val="Textoindependiente"/>
        <w:shd w:val="clear" w:color="auto" w:fill="FFFFFF" w:themeFill="background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autoSpaceDE/>
        <w:autoSpaceDN/>
        <w:adjustRightInd/>
        <w:spacing w:line="276" w:lineRule="auto"/>
        <w:rPr>
          <w:rFonts w:ascii="Georgia" w:hAnsi="Georgia" w:cs="Arial"/>
          <w:spacing w:val="-4"/>
          <w:szCs w:val="24"/>
        </w:rPr>
      </w:pPr>
      <w:r w:rsidRPr="00C41005">
        <w:rPr>
          <w:rFonts w:ascii="Georgia" w:hAnsi="Georgia" w:cs="Arial"/>
          <w:smallCaps/>
          <w:spacing w:val="-4"/>
          <w:szCs w:val="24"/>
        </w:rPr>
        <w:t xml:space="preserve">5.3.3. </w:t>
      </w:r>
      <w:r w:rsidR="0028225C" w:rsidRPr="00C41005">
        <w:rPr>
          <w:rFonts w:ascii="Georgia" w:hAnsi="Georgia" w:cs="Arial"/>
          <w:smallCaps/>
          <w:spacing w:val="-4"/>
          <w:szCs w:val="24"/>
        </w:rPr>
        <w:t xml:space="preserve">Las subreglas de procedibilidad para decisiones judiciales. </w:t>
      </w:r>
      <w:bookmarkStart w:id="3" w:name="_Hlk104283350"/>
      <w:r w:rsidR="0028225C" w:rsidRPr="00C41005">
        <w:rPr>
          <w:rFonts w:ascii="Georgia" w:hAnsi="Georgia" w:cs="Arial"/>
          <w:spacing w:val="-4"/>
          <w:szCs w:val="24"/>
        </w:rPr>
        <w:t xml:space="preserve">Desde la sentencia C-543 </w:t>
      </w:r>
      <w:r w:rsidR="0028225C" w:rsidRPr="00C41005">
        <w:rPr>
          <w:rFonts w:ascii="Georgia" w:hAnsi="Georgia"/>
          <w:spacing w:val="-4"/>
          <w:szCs w:val="24"/>
        </w:rPr>
        <w:t>de</w:t>
      </w:r>
      <w:r w:rsidR="0028225C" w:rsidRPr="00C41005">
        <w:rPr>
          <w:rFonts w:ascii="Georgia" w:hAnsi="Georgia" w:cs="Arial"/>
          <w:spacing w:val="-4"/>
          <w:szCs w:val="24"/>
        </w:rPr>
        <w:t xml:space="preserv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0028225C" w:rsidRPr="00C41005">
        <w:rPr>
          <w:rFonts w:ascii="Georgia" w:hAnsi="Georgia" w:cs="Arial"/>
          <w:spacing w:val="-4"/>
          <w:szCs w:val="24"/>
        </w:rPr>
        <w:t>re-definición</w:t>
      </w:r>
      <w:proofErr w:type="spellEnd"/>
      <w:r w:rsidR="0028225C" w:rsidRPr="00C41005">
        <w:rPr>
          <w:rFonts w:ascii="Georgia" w:hAnsi="Georgia" w:cs="Arial"/>
          <w:spacing w:val="-4"/>
          <w:szCs w:val="24"/>
        </w:rPr>
        <w:t xml:space="preserve"> dogmática entre 2003 y 2005</w:t>
      </w:r>
      <w:r w:rsidR="0028225C" w:rsidRPr="00C41005">
        <w:rPr>
          <w:rFonts w:ascii="Georgia" w:hAnsi="Georgia" w:cs="Arial"/>
          <w:spacing w:val="-4"/>
          <w:szCs w:val="24"/>
          <w:vertAlign w:val="superscript"/>
        </w:rPr>
        <w:footnoteReference w:id="4"/>
      </w:r>
      <w:r w:rsidR="0028225C" w:rsidRPr="00C41005">
        <w:rPr>
          <w:rFonts w:ascii="Georgia" w:hAnsi="Georgia" w:cs="Arial"/>
          <w:spacing w:val="-4"/>
          <w:szCs w:val="24"/>
        </w:rPr>
        <w:t xml:space="preserve">, básicamente sustituyó la expresión “vías de hecho” por la de “causales </w:t>
      </w:r>
      <w:r w:rsidR="0028225C" w:rsidRPr="00C41005">
        <w:rPr>
          <w:rFonts w:ascii="Georgia" w:hAnsi="Georgia" w:cs="Arial"/>
          <w:spacing w:val="-4"/>
          <w:szCs w:val="24"/>
        </w:rPr>
        <w:lastRenderedPageBreak/>
        <w:t>genéricas de procedibilidad” y ensanchó las causales especiales</w:t>
      </w:r>
      <w:bookmarkEnd w:id="3"/>
      <w:r w:rsidR="0028225C" w:rsidRPr="00C41005">
        <w:rPr>
          <w:rFonts w:ascii="Georgia" w:hAnsi="Georgia" w:cs="Arial"/>
          <w:spacing w:val="-4"/>
          <w:szCs w:val="24"/>
        </w:rPr>
        <w:t>, pasando de cuatro (4) a ocho (8). En el mismo sentido Quiroga Natale</w:t>
      </w:r>
      <w:r w:rsidR="0028225C" w:rsidRPr="00C41005">
        <w:rPr>
          <w:rFonts w:ascii="Georgia" w:hAnsi="Georgia"/>
          <w:spacing w:val="-4"/>
          <w:szCs w:val="24"/>
          <w:vertAlign w:val="superscript"/>
        </w:rPr>
        <w:footnoteReference w:id="5"/>
      </w:r>
      <w:r w:rsidR="0028225C" w:rsidRPr="00C41005">
        <w:rPr>
          <w:rFonts w:ascii="Georgia" w:hAnsi="Georgia" w:cs="Arial"/>
          <w:spacing w:val="-4"/>
          <w:szCs w:val="24"/>
        </w:rPr>
        <w:t>.</w:t>
      </w:r>
    </w:p>
    <w:p w14:paraId="0DB85A31" w14:textId="77777777" w:rsidR="00C82E5B" w:rsidRPr="00C41005" w:rsidRDefault="00C82E5B" w:rsidP="00A97C5C">
      <w:pPr>
        <w:pStyle w:val="Textoindependiente"/>
        <w:shd w:val="clear" w:color="auto" w:fill="FFFFFF" w:themeFill="background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pacing w:val="-4"/>
          <w:szCs w:val="24"/>
        </w:rPr>
      </w:pPr>
    </w:p>
    <w:p w14:paraId="5F516CC5" w14:textId="77777777" w:rsidR="000C456F" w:rsidRPr="00C41005" w:rsidRDefault="0028225C" w:rsidP="00A97C5C">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pacing w:val="-4"/>
          <w:szCs w:val="24"/>
        </w:rPr>
      </w:pPr>
      <w:r w:rsidRPr="00C41005">
        <w:rPr>
          <w:rFonts w:ascii="Georgia" w:hAnsi="Georgia" w:cs="Arial"/>
          <w:spacing w:val="-4"/>
          <w:szCs w:val="24"/>
        </w:rPr>
        <w:t xml:space="preserve">Ahora, en frente del examen que se reclama en sede constitucional, resulta de mayúscula trascendencia, precisar que </w:t>
      </w:r>
      <w:r w:rsidRPr="00C41005">
        <w:rPr>
          <w:rFonts w:ascii="Georgia" w:hAnsi="Georgia" w:cs="Arial"/>
          <w:spacing w:val="-4"/>
          <w:szCs w:val="24"/>
          <w:u w:val="single"/>
        </w:rPr>
        <w:t>se trata de un juicio de validez y no de corrección</w:t>
      </w:r>
      <w:r w:rsidRPr="00C41005">
        <w:rPr>
          <w:rFonts w:ascii="Georgia" w:hAnsi="Georgia" w:cs="Arial"/>
          <w:spacing w:val="-4"/>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p>
    <w:p w14:paraId="41E15160" w14:textId="241BF34C" w:rsidR="0028225C" w:rsidRPr="00C41005" w:rsidRDefault="0028225C" w:rsidP="00A97C5C">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pacing w:val="-4"/>
          <w:szCs w:val="24"/>
        </w:rPr>
      </w:pPr>
      <w:r w:rsidRPr="00C41005">
        <w:rPr>
          <w:rFonts w:ascii="Georgia" w:hAnsi="Georgia" w:cs="Arial"/>
          <w:spacing w:val="-4"/>
          <w:szCs w:val="24"/>
        </w:rPr>
        <w:t>la Colegiatura constitucional</w:t>
      </w:r>
      <w:r w:rsidRPr="00C41005">
        <w:rPr>
          <w:rFonts w:ascii="Georgia" w:hAnsi="Georgia"/>
          <w:spacing w:val="-4"/>
          <w:szCs w:val="24"/>
          <w:vertAlign w:val="superscript"/>
        </w:rPr>
        <w:footnoteReference w:id="6"/>
      </w:r>
      <w:r w:rsidRPr="00C41005">
        <w:rPr>
          <w:rFonts w:ascii="Georgia" w:hAnsi="Georgia" w:cs="Arial"/>
          <w:spacing w:val="-4"/>
          <w:szCs w:val="24"/>
        </w:rPr>
        <w:t>.</w:t>
      </w:r>
    </w:p>
    <w:p w14:paraId="7BFBA956" w14:textId="77777777" w:rsidR="0028225C" w:rsidRPr="00C41005" w:rsidRDefault="0028225C" w:rsidP="00A97C5C">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pacing w:val="-4"/>
          <w:szCs w:val="24"/>
        </w:rPr>
      </w:pPr>
    </w:p>
    <w:p w14:paraId="05E1D72F" w14:textId="47A81D5D" w:rsidR="0028225C" w:rsidRPr="00C41005" w:rsidRDefault="000C456F" w:rsidP="00A97C5C">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pacing w:val="-4"/>
          <w:szCs w:val="24"/>
        </w:rPr>
      </w:pPr>
      <w:r w:rsidRPr="00C41005">
        <w:rPr>
          <w:rFonts w:ascii="Georgia" w:hAnsi="Georgia" w:cs="Arial"/>
          <w:spacing w:val="-4"/>
          <w:szCs w:val="24"/>
        </w:rPr>
        <w:t>Los requisitos generales de procedibilidad, explicados</w:t>
      </w:r>
      <w:r w:rsidR="0028225C" w:rsidRPr="00C41005">
        <w:rPr>
          <w:rFonts w:ascii="Georgia" w:hAnsi="Georgia" w:cs="Arial"/>
          <w:spacing w:val="-4"/>
          <w:szCs w:val="24"/>
        </w:rPr>
        <w:t xml:space="preserve"> en</w:t>
      </w:r>
      <w:r w:rsidRPr="00C41005">
        <w:rPr>
          <w:rFonts w:ascii="Georgia" w:hAnsi="Georgia" w:cs="Arial"/>
          <w:spacing w:val="-4"/>
          <w:szCs w:val="24"/>
        </w:rPr>
        <w:t xml:space="preserve"> </w:t>
      </w:r>
      <w:r w:rsidR="0028225C" w:rsidRPr="00C41005">
        <w:rPr>
          <w:rFonts w:ascii="Georgia" w:hAnsi="Georgia" w:cs="Arial"/>
          <w:spacing w:val="-4"/>
          <w:szCs w:val="24"/>
        </w:rPr>
        <w:t>amplitud en</w:t>
      </w:r>
      <w:r w:rsidRPr="00C41005">
        <w:rPr>
          <w:rFonts w:ascii="Georgia" w:hAnsi="Georgia" w:cs="Arial"/>
          <w:spacing w:val="-4"/>
          <w:szCs w:val="24"/>
        </w:rPr>
        <w:t xml:space="preserve"> </w:t>
      </w:r>
      <w:r w:rsidR="0028225C" w:rsidRPr="00C41005">
        <w:rPr>
          <w:rFonts w:ascii="Georgia" w:hAnsi="Georgia" w:cs="Arial"/>
          <w:spacing w:val="-4"/>
          <w:szCs w:val="24"/>
        </w:rPr>
        <w:t>la sentencia C-590 de 2005</w:t>
      </w:r>
      <w:r w:rsidR="0028225C" w:rsidRPr="00C41005">
        <w:rPr>
          <w:rFonts w:ascii="Georgia" w:hAnsi="Georgia" w:cs="Arial"/>
          <w:spacing w:val="-4"/>
          <w:szCs w:val="24"/>
          <w:vertAlign w:val="superscript"/>
        </w:rPr>
        <w:footnoteReference w:id="7"/>
      </w:r>
      <w:r w:rsidR="0028225C" w:rsidRPr="00C41005">
        <w:rPr>
          <w:rFonts w:ascii="Georgia" w:hAnsi="Georgia" w:cs="Arial"/>
          <w:spacing w:val="-4"/>
          <w:szCs w:val="24"/>
        </w:rPr>
        <w:t xml:space="preserve"> y reiterados en la consolidada línea jurisprudencial</w:t>
      </w:r>
      <w:r w:rsidR="0028225C" w:rsidRPr="00C41005">
        <w:rPr>
          <w:rFonts w:ascii="Georgia" w:hAnsi="Georgia" w:cs="Arial"/>
          <w:spacing w:val="-4"/>
          <w:szCs w:val="24"/>
          <w:vertAlign w:val="superscript"/>
        </w:rPr>
        <w:footnoteReference w:id="8"/>
      </w:r>
      <w:r w:rsidR="0028225C" w:rsidRPr="00C41005">
        <w:rPr>
          <w:rFonts w:ascii="Georgia" w:hAnsi="Georgia" w:cs="Arial"/>
          <w:spacing w:val="-4"/>
          <w:szCs w:val="24"/>
        </w:rPr>
        <w:t xml:space="preserve"> son: (i) Que el asunto sea de relevancia constitucional; </w:t>
      </w:r>
      <w:r w:rsidR="0028225C" w:rsidRPr="00C41005">
        <w:rPr>
          <w:rFonts w:ascii="Georgia" w:hAnsi="Georgia" w:cs="Arial"/>
          <w:spacing w:val="-4"/>
          <w:szCs w:val="24"/>
          <w:u w:val="single"/>
        </w:rPr>
        <w:t>(ii) Que se hayan agotado los medios ordinarios y extraordinarios de defensa judicial al alcance del afectado;</w:t>
      </w:r>
      <w:r w:rsidR="0028225C" w:rsidRPr="00C41005">
        <w:rPr>
          <w:rFonts w:ascii="Georgia" w:hAnsi="Georgia" w:cs="Arial"/>
          <w:spacing w:val="-4"/>
          <w:szCs w:val="24"/>
        </w:rPr>
        <w:t xml:space="preserve">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0028225C" w:rsidRPr="00C41005">
        <w:rPr>
          <w:rFonts w:ascii="Georgia" w:hAnsi="Georgia"/>
          <w:spacing w:val="-4"/>
          <w:szCs w:val="24"/>
          <w:vertAlign w:val="superscript"/>
        </w:rPr>
        <w:footnoteReference w:id="9"/>
      </w:r>
      <w:r w:rsidR="0028225C" w:rsidRPr="00C41005">
        <w:rPr>
          <w:rFonts w:ascii="Georgia" w:hAnsi="Georgia" w:cs="Arial"/>
          <w:spacing w:val="-4"/>
          <w:szCs w:val="24"/>
        </w:rPr>
        <w:t>.</w:t>
      </w:r>
    </w:p>
    <w:p w14:paraId="0D467808" w14:textId="77777777" w:rsidR="00C82E5B" w:rsidRPr="00C41005" w:rsidRDefault="00C82E5B" w:rsidP="00A97C5C">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pacing w:val="-4"/>
          <w:szCs w:val="24"/>
        </w:rPr>
      </w:pPr>
    </w:p>
    <w:p w14:paraId="62628745" w14:textId="3DB93F96" w:rsidR="0028225C" w:rsidRPr="00C41005" w:rsidRDefault="00FE7B57" w:rsidP="00A97C5C">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pacing w:val="-4"/>
          <w:szCs w:val="24"/>
        </w:rPr>
      </w:pPr>
      <w:r w:rsidRPr="00C41005">
        <w:rPr>
          <w:rFonts w:ascii="Georgia" w:hAnsi="Georgia" w:cs="Arial"/>
          <w:spacing w:val="-4"/>
          <w:szCs w:val="24"/>
        </w:rPr>
        <w:t xml:space="preserve">De otra parte, </w:t>
      </w:r>
      <w:bookmarkStart w:id="4" w:name="_Hlk104283422"/>
      <w:r w:rsidRPr="00C41005">
        <w:rPr>
          <w:rFonts w:ascii="Georgia" w:hAnsi="Georgia" w:cs="Arial"/>
          <w:spacing w:val="-4"/>
          <w:szCs w:val="24"/>
        </w:rPr>
        <w:t>como</w:t>
      </w:r>
      <w:r w:rsidR="0028225C" w:rsidRPr="00C41005">
        <w:rPr>
          <w:rFonts w:ascii="Georgia" w:hAnsi="Georgia" w:cs="Arial"/>
          <w:spacing w:val="-4"/>
          <w:szCs w:val="24"/>
        </w:rPr>
        <w:t xml:space="preserve"> causales especiales de </w:t>
      </w:r>
      <w:r w:rsidRPr="00C41005">
        <w:rPr>
          <w:rFonts w:ascii="Georgia" w:hAnsi="Georgia" w:cs="Arial"/>
          <w:spacing w:val="-4"/>
          <w:szCs w:val="24"/>
        </w:rPr>
        <w:t>procedibilidad, se</w:t>
      </w:r>
      <w:r w:rsidR="0028225C" w:rsidRPr="00C41005">
        <w:rPr>
          <w:rFonts w:ascii="Georgia" w:hAnsi="Georgia" w:cs="Arial"/>
          <w:spacing w:val="-4"/>
          <w:szCs w:val="24"/>
        </w:rPr>
        <w:t xml:space="preserve"> han definido los siguientes: (i) Defecto orgánico, (ii) Defecto procedimental absoluto, (iii) Defecto fáctico, (iv) Error inducido, (v) Decisión sin motivación, (vi) Defecto material o sustantivo</w:t>
      </w:r>
      <w:bookmarkEnd w:id="4"/>
      <w:r w:rsidR="0028225C" w:rsidRPr="00C41005">
        <w:rPr>
          <w:rFonts w:ascii="Georgia" w:hAnsi="Georgia" w:cs="Arial"/>
          <w:spacing w:val="-4"/>
          <w:szCs w:val="24"/>
        </w:rPr>
        <w:t>; (vii) Desconocimiento del precedente; y, por último, (</w:t>
      </w:r>
      <w:proofErr w:type="spellStart"/>
      <w:r w:rsidR="0028225C" w:rsidRPr="00C41005">
        <w:rPr>
          <w:rFonts w:ascii="Georgia" w:hAnsi="Georgia" w:cs="Arial"/>
          <w:spacing w:val="-4"/>
          <w:szCs w:val="24"/>
        </w:rPr>
        <w:t>viii</w:t>
      </w:r>
      <w:proofErr w:type="spellEnd"/>
      <w:r w:rsidR="0028225C" w:rsidRPr="00C41005">
        <w:rPr>
          <w:rFonts w:ascii="Georgia" w:hAnsi="Georgia" w:cs="Arial"/>
          <w:spacing w:val="-4"/>
          <w:szCs w:val="24"/>
        </w:rPr>
        <w:t xml:space="preserve">) violación directa de la Carta. Un </w:t>
      </w:r>
      <w:r w:rsidRPr="00C41005">
        <w:rPr>
          <w:rFonts w:ascii="Georgia" w:hAnsi="Georgia" w:cs="Arial"/>
          <w:spacing w:val="-4"/>
          <w:szCs w:val="24"/>
        </w:rPr>
        <w:t>sistemático recuento puede leerse en las obras</w:t>
      </w:r>
      <w:r w:rsidR="0028225C" w:rsidRPr="00C41005">
        <w:rPr>
          <w:rFonts w:ascii="Georgia" w:hAnsi="Georgia" w:cs="Arial"/>
          <w:spacing w:val="-4"/>
          <w:szCs w:val="24"/>
        </w:rPr>
        <w:t xml:space="preserve"> de Catalina Botero M</w:t>
      </w:r>
      <w:r w:rsidR="00C82E5B" w:rsidRPr="00C41005">
        <w:rPr>
          <w:rFonts w:ascii="Georgia" w:hAnsi="Georgia" w:cs="Arial"/>
          <w:spacing w:val="-4"/>
          <w:szCs w:val="24"/>
        </w:rPr>
        <w:t>.</w:t>
      </w:r>
      <w:r w:rsidR="0028225C" w:rsidRPr="00C41005">
        <w:rPr>
          <w:rFonts w:ascii="Georgia" w:hAnsi="Georgia" w:cs="Arial"/>
          <w:spacing w:val="-4"/>
          <w:szCs w:val="24"/>
          <w:vertAlign w:val="superscript"/>
        </w:rPr>
        <w:footnoteReference w:id="10"/>
      </w:r>
      <w:r w:rsidR="0028225C" w:rsidRPr="00C41005">
        <w:rPr>
          <w:rFonts w:ascii="Georgia" w:hAnsi="Georgia" w:cs="Arial"/>
          <w:spacing w:val="-4"/>
          <w:szCs w:val="24"/>
        </w:rPr>
        <w:t xml:space="preserve"> </w:t>
      </w:r>
      <w:r w:rsidR="00CC3051" w:rsidRPr="00C41005">
        <w:rPr>
          <w:rFonts w:ascii="Georgia" w:hAnsi="Georgia" w:cs="Arial"/>
          <w:spacing w:val="-4"/>
          <w:szCs w:val="24"/>
        </w:rPr>
        <w:t xml:space="preserve"> </w:t>
      </w:r>
      <w:r w:rsidR="0028225C" w:rsidRPr="00C41005">
        <w:rPr>
          <w:rFonts w:ascii="Georgia" w:hAnsi="Georgia" w:cs="Arial"/>
          <w:spacing w:val="-4"/>
          <w:szCs w:val="24"/>
        </w:rPr>
        <w:t>y Quinche Ramírez</w:t>
      </w:r>
      <w:r w:rsidR="0028225C" w:rsidRPr="00C41005">
        <w:rPr>
          <w:rFonts w:ascii="Georgia" w:hAnsi="Georgia" w:cs="Arial"/>
          <w:spacing w:val="-4"/>
          <w:szCs w:val="24"/>
          <w:vertAlign w:val="superscript"/>
        </w:rPr>
        <w:footnoteReference w:id="11"/>
      </w:r>
      <w:r w:rsidR="0028225C" w:rsidRPr="00C41005">
        <w:rPr>
          <w:rFonts w:ascii="Georgia" w:hAnsi="Georgia" w:cs="Arial"/>
          <w:spacing w:val="-4"/>
          <w:szCs w:val="24"/>
        </w:rPr>
        <w:t>.</w:t>
      </w:r>
    </w:p>
    <w:p w14:paraId="4C5A9FA0" w14:textId="77777777" w:rsidR="00C74846" w:rsidRPr="00C41005" w:rsidRDefault="00C74846" w:rsidP="00A97C5C">
      <w:pPr>
        <w:pStyle w:val="Textoindependiente"/>
        <w:shd w:val="clear" w:color="auto" w:fill="FFFFFF"/>
        <w:spacing w:line="276" w:lineRule="auto"/>
        <w:rPr>
          <w:rFonts w:ascii="Georgia" w:hAnsi="Georgia" w:cs="Arial"/>
          <w:spacing w:val="-4"/>
          <w:szCs w:val="24"/>
        </w:rPr>
      </w:pPr>
    </w:p>
    <w:p w14:paraId="7073BDB3" w14:textId="54F0DBCA" w:rsidR="002C5419" w:rsidRPr="00C41005" w:rsidRDefault="002C5419" w:rsidP="00A97C5C">
      <w:pPr>
        <w:pStyle w:val="Textoindependiente"/>
        <w:numPr>
          <w:ilvl w:val="1"/>
          <w:numId w:val="1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right="22" w:firstLine="0"/>
        <w:textAlignment w:val="auto"/>
        <w:rPr>
          <w:rFonts w:ascii="Georgia" w:hAnsi="Georgia" w:cs="Arial"/>
          <w:spacing w:val="-4"/>
          <w:szCs w:val="24"/>
        </w:rPr>
      </w:pPr>
      <w:r w:rsidRPr="00C41005">
        <w:rPr>
          <w:rFonts w:ascii="Georgia" w:hAnsi="Georgia" w:cs="Arial"/>
          <w:smallCaps/>
          <w:spacing w:val="-4"/>
          <w:szCs w:val="24"/>
          <w:lang w:val="es-419"/>
        </w:rPr>
        <w:t>El defecto procedimental</w:t>
      </w:r>
      <w:r w:rsidRPr="00C41005">
        <w:rPr>
          <w:rFonts w:ascii="Georgia" w:hAnsi="Georgia" w:cs="Arial"/>
          <w:smallCaps/>
          <w:spacing w:val="-4"/>
          <w:szCs w:val="24"/>
          <w:lang w:val="es-CO"/>
        </w:rPr>
        <w:t xml:space="preserve">. </w:t>
      </w:r>
      <w:r w:rsidRPr="00C41005">
        <w:rPr>
          <w:rFonts w:ascii="Georgia" w:hAnsi="Georgia"/>
          <w:spacing w:val="-4"/>
          <w:szCs w:val="24"/>
          <w:shd w:val="clear" w:color="auto" w:fill="FFFFFF"/>
        </w:rPr>
        <w:t>Esta causal de procedibilidad especial se cimenta en el desarrollo de los derechos fundamentales al debido proceso y el acceso a la administración de justicia (Arts.29 y 228, CP), puesto que conlleva el respeto por el procedimiento y las formas propias de cada juicio, y el reconocimiento de la prevalencia del derecho sustancial y la realización de la justicia material en la aplicación del derecho procesal</w:t>
      </w:r>
      <w:r w:rsidRPr="00C41005">
        <w:rPr>
          <w:rStyle w:val="Refdenotaalpie"/>
          <w:rFonts w:ascii="Georgia" w:hAnsi="Georgia"/>
          <w:spacing w:val="-4"/>
          <w:szCs w:val="24"/>
          <w:shd w:val="clear" w:color="auto" w:fill="FFFFFF"/>
        </w:rPr>
        <w:footnoteReference w:id="12"/>
      </w:r>
      <w:r w:rsidRPr="00C41005">
        <w:rPr>
          <w:rFonts w:ascii="Georgia" w:hAnsi="Georgia"/>
          <w:spacing w:val="-4"/>
          <w:szCs w:val="24"/>
          <w:shd w:val="clear" w:color="auto" w:fill="FFFFFF"/>
        </w:rPr>
        <w:t>.</w:t>
      </w:r>
    </w:p>
    <w:p w14:paraId="372CC7FF" w14:textId="77777777" w:rsidR="007B344B" w:rsidRPr="00C41005" w:rsidRDefault="007B344B" w:rsidP="00A97C5C">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right="22"/>
        <w:textAlignment w:val="auto"/>
        <w:rPr>
          <w:rFonts w:ascii="Georgia" w:hAnsi="Georgia" w:cs="Arial"/>
          <w:spacing w:val="-4"/>
          <w:szCs w:val="24"/>
        </w:rPr>
      </w:pPr>
    </w:p>
    <w:p w14:paraId="2313CC13" w14:textId="1C176C53" w:rsidR="007B344B" w:rsidRPr="00C41005" w:rsidRDefault="002C5419" w:rsidP="00A97C5C">
      <w:pPr>
        <w:pStyle w:val="Textoindependiente"/>
        <w:tabs>
          <w:tab w:val="clear" w:pos="708"/>
        </w:tabs>
        <w:spacing w:line="276" w:lineRule="auto"/>
        <w:ind w:right="22"/>
        <w:rPr>
          <w:rFonts w:ascii="Georgia" w:hAnsi="Georgia"/>
          <w:i/>
          <w:iCs/>
          <w:spacing w:val="-4"/>
          <w:szCs w:val="24"/>
          <w:shd w:val="clear" w:color="auto" w:fill="FFFFFF"/>
        </w:rPr>
      </w:pPr>
      <w:r w:rsidRPr="00C41005">
        <w:rPr>
          <w:rFonts w:ascii="Georgia" w:hAnsi="Georgia"/>
          <w:spacing w:val="-4"/>
          <w:szCs w:val="24"/>
          <w:shd w:val="clear" w:color="auto" w:fill="FFFFFF"/>
        </w:rPr>
        <w:t>La CC</w:t>
      </w:r>
      <w:r w:rsidRPr="00C41005">
        <w:rPr>
          <w:rStyle w:val="Refdenotaalpie"/>
          <w:rFonts w:ascii="Georgia" w:hAnsi="Georgia"/>
          <w:spacing w:val="-4"/>
          <w:szCs w:val="24"/>
          <w:shd w:val="clear" w:color="auto" w:fill="FFFFFF"/>
        </w:rPr>
        <w:footnoteReference w:id="13"/>
      </w:r>
      <w:r w:rsidRPr="00C41005">
        <w:rPr>
          <w:rFonts w:ascii="Georgia" w:hAnsi="Georgia"/>
          <w:spacing w:val="-4"/>
          <w:szCs w:val="24"/>
          <w:shd w:val="clear" w:color="auto" w:fill="FFFFFF"/>
        </w:rPr>
        <w:t xml:space="preserve"> ha establecido que este defecto se configura </w:t>
      </w:r>
      <w:r w:rsidRPr="00C41005">
        <w:rPr>
          <w:rFonts w:ascii="Georgia" w:hAnsi="Georgia"/>
          <w:i/>
          <w:iCs/>
          <w:spacing w:val="-4"/>
          <w:szCs w:val="24"/>
          <w:shd w:val="clear" w:color="auto" w:fill="FFFFFF"/>
        </w:rPr>
        <w:t>“</w:t>
      </w:r>
      <w:r w:rsidRPr="00C41005">
        <w:rPr>
          <w:rFonts w:ascii="Georgia" w:hAnsi="Georgia"/>
          <w:i/>
          <w:iCs/>
          <w:spacing w:val="-4"/>
          <w:sz w:val="22"/>
          <w:szCs w:val="24"/>
          <w:shd w:val="clear" w:color="auto" w:fill="FFFFFF"/>
        </w:rPr>
        <w:t xml:space="preserve">(…) cuando el juzgador viola </w:t>
      </w:r>
      <w:r w:rsidR="009F5E40" w:rsidRPr="00C41005">
        <w:rPr>
          <w:rFonts w:ascii="Georgia" w:hAnsi="Georgia"/>
          <w:i/>
          <w:iCs/>
          <w:spacing w:val="-4"/>
          <w:sz w:val="22"/>
          <w:szCs w:val="24"/>
          <w:shd w:val="clear" w:color="auto" w:fill="FFFFFF"/>
        </w:rPr>
        <w:t>derechos fundamentales al negar el derecho sustancial, ya sea por no</w:t>
      </w:r>
      <w:r w:rsidRPr="00C41005">
        <w:rPr>
          <w:rFonts w:ascii="Georgia" w:hAnsi="Georgia"/>
          <w:i/>
          <w:iCs/>
          <w:spacing w:val="-4"/>
          <w:sz w:val="22"/>
          <w:szCs w:val="24"/>
          <w:shd w:val="clear" w:color="auto" w:fill="FFFFFF"/>
        </w:rPr>
        <w:t xml:space="preserve"> aplicar la norma procesal acorde con el procedimiento de que se trate, </w:t>
      </w:r>
      <w:r w:rsidRPr="00C41005">
        <w:rPr>
          <w:rFonts w:ascii="Georgia" w:hAnsi="Georgia"/>
          <w:i/>
          <w:iCs/>
          <w:spacing w:val="-4"/>
          <w:sz w:val="22"/>
          <w:szCs w:val="24"/>
          <w:bdr w:val="none" w:sz="0" w:space="0" w:color="auto" w:frame="1"/>
          <w:shd w:val="clear" w:color="auto" w:fill="FFFFFF"/>
        </w:rPr>
        <w:t>o cuando excede la aplicación de formalidades procesales que hacen nugatorio un derecho (…)</w:t>
      </w:r>
      <w:r w:rsidRPr="00C41005">
        <w:rPr>
          <w:rFonts w:ascii="Georgia" w:hAnsi="Georgia"/>
          <w:i/>
          <w:iCs/>
          <w:spacing w:val="-4"/>
          <w:szCs w:val="24"/>
          <w:bdr w:val="none" w:sz="0" w:space="0" w:color="auto" w:frame="1"/>
          <w:shd w:val="clear" w:color="auto" w:fill="FFFFFF"/>
        </w:rPr>
        <w:t>”</w:t>
      </w:r>
      <w:r w:rsidRPr="00C41005">
        <w:rPr>
          <w:rFonts w:ascii="Georgia" w:hAnsi="Georgia"/>
          <w:spacing w:val="-4"/>
          <w:szCs w:val="24"/>
          <w:bdr w:val="none" w:sz="0" w:space="0" w:color="auto" w:frame="1"/>
          <w:shd w:val="clear" w:color="auto" w:fill="FFFFFF"/>
        </w:rPr>
        <w:t xml:space="preserve">. </w:t>
      </w:r>
      <w:r w:rsidR="3A60BED4" w:rsidRPr="00C41005">
        <w:rPr>
          <w:rFonts w:ascii="Georgia" w:hAnsi="Georgia"/>
          <w:spacing w:val="-4"/>
          <w:szCs w:val="24"/>
          <w:bdr w:val="none" w:sz="0" w:space="0" w:color="auto" w:frame="1"/>
          <w:shd w:val="clear" w:color="auto" w:fill="FFFFFF"/>
        </w:rPr>
        <w:t xml:space="preserve">En concreto </w:t>
      </w:r>
      <w:r w:rsidRPr="00C41005">
        <w:rPr>
          <w:rFonts w:ascii="Georgia" w:hAnsi="Georgia" w:cs="Arial"/>
          <w:spacing w:val="-4"/>
          <w:szCs w:val="24"/>
        </w:rPr>
        <w:t>existen dos clases de defecto procedimental</w:t>
      </w:r>
      <w:r w:rsidRPr="00C41005">
        <w:rPr>
          <w:rStyle w:val="Refdenotaalpie"/>
          <w:rFonts w:ascii="Georgia" w:hAnsi="Georgia"/>
          <w:spacing w:val="-4"/>
          <w:szCs w:val="24"/>
        </w:rPr>
        <w:footnoteReference w:id="14"/>
      </w:r>
      <w:r w:rsidRPr="00C41005">
        <w:rPr>
          <w:rFonts w:ascii="Georgia" w:hAnsi="Georgia" w:cs="Arial"/>
          <w:spacing w:val="-4"/>
          <w:szCs w:val="24"/>
        </w:rPr>
        <w:t xml:space="preserve">: </w:t>
      </w:r>
      <w:r w:rsidRPr="00C41005">
        <w:rPr>
          <w:rFonts w:ascii="Georgia" w:hAnsi="Georgia" w:cs="Arial"/>
          <w:b/>
          <w:bCs/>
          <w:spacing w:val="-4"/>
          <w:szCs w:val="24"/>
        </w:rPr>
        <w:t>(i)</w:t>
      </w:r>
      <w:r w:rsidRPr="00C41005">
        <w:rPr>
          <w:rFonts w:ascii="Georgia" w:hAnsi="Georgia" w:cs="Arial"/>
          <w:spacing w:val="-4"/>
          <w:szCs w:val="24"/>
        </w:rPr>
        <w:t xml:space="preserve"> El absoluto; y, </w:t>
      </w:r>
      <w:r w:rsidRPr="00C41005">
        <w:rPr>
          <w:rFonts w:ascii="Georgia" w:hAnsi="Georgia" w:cs="Arial"/>
          <w:b/>
          <w:bCs/>
          <w:spacing w:val="-4"/>
          <w:szCs w:val="24"/>
        </w:rPr>
        <w:t>(ii)</w:t>
      </w:r>
      <w:r w:rsidRPr="00C41005">
        <w:rPr>
          <w:rFonts w:ascii="Georgia" w:hAnsi="Georgia" w:cs="Arial"/>
          <w:spacing w:val="-4"/>
          <w:szCs w:val="24"/>
        </w:rPr>
        <w:t xml:space="preserve"> Aquel que se configura por exceso ritual manifiesto</w:t>
      </w:r>
      <w:r w:rsidRPr="00C41005">
        <w:rPr>
          <w:rStyle w:val="Refdenotaalpie"/>
          <w:rFonts w:ascii="Georgia" w:hAnsi="Georgia"/>
          <w:spacing w:val="-4"/>
          <w:szCs w:val="24"/>
        </w:rPr>
        <w:footnoteReference w:id="15"/>
      </w:r>
      <w:r w:rsidRPr="00C41005">
        <w:rPr>
          <w:rFonts w:ascii="Georgia" w:hAnsi="Georgia" w:cs="Arial"/>
          <w:spacing w:val="-4"/>
          <w:szCs w:val="24"/>
        </w:rPr>
        <w:t>.</w:t>
      </w:r>
    </w:p>
    <w:p w14:paraId="06F0F29E" w14:textId="77777777" w:rsidR="002C5419" w:rsidRPr="00C41005" w:rsidRDefault="002C5419" w:rsidP="00A97C5C">
      <w:pPr>
        <w:pStyle w:val="Textoindependiente"/>
        <w:spacing w:line="276" w:lineRule="auto"/>
        <w:rPr>
          <w:rFonts w:ascii="Georgia" w:hAnsi="Georgia"/>
          <w:spacing w:val="-4"/>
          <w:szCs w:val="24"/>
        </w:rPr>
      </w:pPr>
    </w:p>
    <w:p w14:paraId="733022A2" w14:textId="7F4A0F00" w:rsidR="002C5419" w:rsidRPr="00C41005" w:rsidRDefault="002C5419" w:rsidP="00A97C5C">
      <w:pPr>
        <w:pStyle w:val="Textoindependiente"/>
        <w:spacing w:line="276" w:lineRule="auto"/>
        <w:rPr>
          <w:rFonts w:ascii="Georgia" w:hAnsi="Georgia" w:cs="Arial"/>
          <w:spacing w:val="-4"/>
          <w:szCs w:val="24"/>
          <w:u w:val="single"/>
        </w:rPr>
      </w:pPr>
      <w:r w:rsidRPr="00C41005">
        <w:rPr>
          <w:rFonts w:ascii="Georgia" w:hAnsi="Georgia" w:cs="Arial"/>
          <w:spacing w:val="-4"/>
          <w:szCs w:val="24"/>
        </w:rPr>
        <w:lastRenderedPageBreak/>
        <w:t>En tratándose del defecto procedimental absoluto, se tiene que ocurre cuando el juez desconoce completamente el procedimiento y termina produciendo una decisión arbitraria que vulnera los derechos fundamentales, en palabras de la CC</w:t>
      </w:r>
      <w:r w:rsidRPr="00C41005">
        <w:rPr>
          <w:rFonts w:ascii="Georgia" w:hAnsi="Georgia" w:cs="Arial"/>
          <w:spacing w:val="-4"/>
          <w:szCs w:val="24"/>
          <w:vertAlign w:val="superscript"/>
        </w:rPr>
        <w:footnoteReference w:id="16"/>
      </w:r>
      <w:r w:rsidRPr="00C41005">
        <w:rPr>
          <w:rFonts w:ascii="Georgia" w:hAnsi="Georgia" w:cs="Arial"/>
          <w:spacing w:val="-4"/>
          <w:szCs w:val="24"/>
        </w:rPr>
        <w:t xml:space="preserve">: </w:t>
      </w:r>
      <w:r w:rsidRPr="00C41005">
        <w:rPr>
          <w:rFonts w:ascii="Georgia" w:hAnsi="Georgia" w:cs="Arial"/>
          <w:spacing w:val="-4"/>
          <w:szCs w:val="24"/>
          <w:u w:val="single"/>
        </w:rPr>
        <w:t>“</w:t>
      </w:r>
      <w:r w:rsidRPr="00C41005">
        <w:rPr>
          <w:rFonts w:ascii="Georgia" w:hAnsi="Georgia" w:cs="Arial"/>
          <w:i/>
          <w:iCs/>
          <w:spacing w:val="-4"/>
          <w:sz w:val="22"/>
          <w:szCs w:val="24"/>
          <w:u w:val="single"/>
        </w:rPr>
        <w:t>(…) cuando el juez se desvía por completo del procedimiento fijado por la ley para dar trámite a determinadas cuestiones, está “actuando en forma arbitraria y con fundamento en su voluntad</w:t>
      </w:r>
      <w:r w:rsidRPr="00C41005">
        <w:rPr>
          <w:rFonts w:ascii="Georgia" w:hAnsi="Georgia" w:cs="Arial"/>
          <w:spacing w:val="-4"/>
          <w:szCs w:val="24"/>
          <w:u w:val="single"/>
        </w:rPr>
        <w:t>”</w:t>
      </w:r>
      <w:r w:rsidRPr="00C41005">
        <w:rPr>
          <w:rFonts w:ascii="Georgia" w:hAnsi="Georgia" w:cs="Arial"/>
          <w:spacing w:val="-4"/>
          <w:szCs w:val="24"/>
        </w:rPr>
        <w:t xml:space="preserve"> </w:t>
      </w:r>
      <w:proofErr w:type="spellStart"/>
      <w:r w:rsidRPr="00C41005">
        <w:rPr>
          <w:rFonts w:ascii="Georgia" w:hAnsi="Georgia" w:cs="Arial"/>
          <w:spacing w:val="-4"/>
          <w:szCs w:val="24"/>
        </w:rPr>
        <w:t>Sublínea</w:t>
      </w:r>
      <w:proofErr w:type="spellEnd"/>
      <w:r w:rsidRPr="00C41005">
        <w:rPr>
          <w:rFonts w:ascii="Georgia" w:hAnsi="Georgia" w:cs="Arial"/>
          <w:spacing w:val="-4"/>
          <w:szCs w:val="24"/>
        </w:rPr>
        <w:t xml:space="preserve"> de esta Sala</w:t>
      </w:r>
      <w:r w:rsidR="49AD68FB" w:rsidRPr="00C41005">
        <w:rPr>
          <w:rFonts w:ascii="Georgia" w:hAnsi="Georgia" w:cs="Arial"/>
          <w:spacing w:val="-4"/>
          <w:szCs w:val="24"/>
        </w:rPr>
        <w:t>.</w:t>
      </w:r>
    </w:p>
    <w:p w14:paraId="61B30F63" w14:textId="00F7EBC5" w:rsidR="009C13A8" w:rsidRPr="00C41005" w:rsidRDefault="009C13A8" w:rsidP="00A97C5C">
      <w:pPr>
        <w:pStyle w:val="NormalWeb"/>
        <w:spacing w:after="0"/>
        <w:jc w:val="both"/>
        <w:rPr>
          <w:rFonts w:ascii="Georgia" w:hAnsi="Georgia" w:cs="Arial"/>
          <w:i/>
          <w:spacing w:val="-4"/>
          <w:lang w:val="es-ES"/>
        </w:rPr>
      </w:pPr>
    </w:p>
    <w:p w14:paraId="421C9366" w14:textId="77777777" w:rsidR="00CC3051" w:rsidRPr="00C41005" w:rsidRDefault="00CC3051" w:rsidP="00A97C5C">
      <w:pPr>
        <w:pStyle w:val="NormalWeb"/>
        <w:spacing w:after="0"/>
        <w:jc w:val="both"/>
        <w:rPr>
          <w:rFonts w:ascii="Georgia" w:hAnsi="Georgia" w:cs="Arial"/>
          <w:i/>
          <w:spacing w:val="-4"/>
          <w:lang w:val="es-ES"/>
        </w:rPr>
      </w:pPr>
    </w:p>
    <w:p w14:paraId="5060674C" w14:textId="0C1C13B3" w:rsidR="0028225C" w:rsidRPr="00C41005" w:rsidRDefault="0028225C" w:rsidP="00A97C5C">
      <w:pPr>
        <w:pStyle w:val="Textoindependiente"/>
        <w:numPr>
          <w:ilvl w:val="0"/>
          <w:numId w:val="18"/>
        </w:numPr>
        <w:tabs>
          <w:tab w:val="clear" w:pos="0"/>
        </w:tabs>
        <w:spacing w:line="276" w:lineRule="auto"/>
        <w:rPr>
          <w:rFonts w:ascii="Georgia" w:hAnsi="Georgia"/>
          <w:b/>
          <w:bCs/>
          <w:smallCaps/>
          <w:spacing w:val="-4"/>
          <w:szCs w:val="24"/>
        </w:rPr>
      </w:pPr>
      <w:r w:rsidRPr="00C41005">
        <w:rPr>
          <w:rFonts w:ascii="Georgia" w:hAnsi="Georgia"/>
          <w:b/>
          <w:bCs/>
          <w:smallCaps/>
          <w:spacing w:val="-4"/>
          <w:szCs w:val="24"/>
        </w:rPr>
        <w:t>El caso concreto que se analiza</w:t>
      </w:r>
    </w:p>
    <w:p w14:paraId="3FF880F4" w14:textId="2EA23B56" w:rsidR="000C1AAF" w:rsidRPr="00C41005" w:rsidRDefault="000C1AAF" w:rsidP="00A97C5C">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right="51"/>
        <w:rPr>
          <w:rFonts w:ascii="Georgia" w:hAnsi="Georgia"/>
          <w:spacing w:val="-4"/>
          <w:szCs w:val="24"/>
        </w:rPr>
      </w:pPr>
    </w:p>
    <w:p w14:paraId="69D6E880" w14:textId="0A0821B9" w:rsidR="000D3DA5" w:rsidRPr="00C41005" w:rsidRDefault="000C456F" w:rsidP="00A97C5C">
      <w:pPr>
        <w:pStyle w:val="Textoindependiente"/>
        <w:numPr>
          <w:ilvl w:val="1"/>
          <w:numId w:val="1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right="51" w:firstLine="0"/>
        <w:rPr>
          <w:rFonts w:ascii="Georgia" w:hAnsi="Georgia"/>
          <w:spacing w:val="-4"/>
          <w:szCs w:val="24"/>
        </w:rPr>
      </w:pPr>
      <w:r w:rsidRPr="00C41005">
        <w:rPr>
          <w:rFonts w:ascii="Georgia" w:hAnsi="Georgia"/>
          <w:smallCaps/>
          <w:spacing w:val="-4"/>
          <w:szCs w:val="24"/>
        </w:rPr>
        <w:t xml:space="preserve">La </w:t>
      </w:r>
      <w:r w:rsidR="00244EFD" w:rsidRPr="00C41005">
        <w:rPr>
          <w:rFonts w:ascii="Georgia" w:hAnsi="Georgia"/>
          <w:smallCaps/>
          <w:spacing w:val="-4"/>
          <w:szCs w:val="24"/>
        </w:rPr>
        <w:t>inexistencia de hechos</w:t>
      </w:r>
      <w:r w:rsidRPr="00C41005">
        <w:rPr>
          <w:rFonts w:ascii="Georgia" w:hAnsi="Georgia"/>
          <w:smallCaps/>
          <w:spacing w:val="-4"/>
          <w:szCs w:val="24"/>
        </w:rPr>
        <w:t xml:space="preserve">. </w:t>
      </w:r>
      <w:r w:rsidR="004A6B0F" w:rsidRPr="00C41005">
        <w:rPr>
          <w:rFonts w:ascii="Georgia" w:hAnsi="Georgia"/>
          <w:spacing w:val="-4"/>
          <w:szCs w:val="24"/>
        </w:rPr>
        <w:t xml:space="preserve">Previo a continuar con el análisis de fondo, preciso reseñar que es falso que el juez </w:t>
      </w:r>
      <w:r w:rsidR="000D3DA5" w:rsidRPr="00C41005">
        <w:rPr>
          <w:rFonts w:ascii="Georgia" w:hAnsi="Georgia"/>
          <w:spacing w:val="-4"/>
          <w:szCs w:val="24"/>
        </w:rPr>
        <w:t xml:space="preserve">encausado </w:t>
      </w:r>
      <w:r w:rsidR="00244EFD" w:rsidRPr="00C41005">
        <w:rPr>
          <w:rFonts w:ascii="Georgia" w:hAnsi="Georgia"/>
          <w:spacing w:val="-4"/>
          <w:szCs w:val="24"/>
        </w:rPr>
        <w:t xml:space="preserve">omitiera </w:t>
      </w:r>
      <w:r w:rsidR="004A6B0F" w:rsidRPr="00C41005">
        <w:rPr>
          <w:rFonts w:ascii="Georgia" w:hAnsi="Georgia"/>
          <w:spacing w:val="-4"/>
          <w:szCs w:val="24"/>
        </w:rPr>
        <w:t xml:space="preserve">resolver la excepción </w:t>
      </w:r>
      <w:r w:rsidR="00E3785D" w:rsidRPr="00C41005">
        <w:rPr>
          <w:rFonts w:ascii="Georgia" w:hAnsi="Georgia"/>
          <w:spacing w:val="-4"/>
          <w:szCs w:val="24"/>
        </w:rPr>
        <w:t xml:space="preserve">de inexistencia de simulación </w:t>
      </w:r>
      <w:r w:rsidR="004A6B0F" w:rsidRPr="00C41005">
        <w:rPr>
          <w:rFonts w:ascii="Georgia" w:hAnsi="Georgia"/>
          <w:spacing w:val="-4"/>
          <w:szCs w:val="24"/>
        </w:rPr>
        <w:t xml:space="preserve">propuesta </w:t>
      </w:r>
      <w:r w:rsidR="00E3785D" w:rsidRPr="00C41005">
        <w:rPr>
          <w:rFonts w:ascii="Georgia" w:hAnsi="Georgia"/>
          <w:spacing w:val="-4"/>
          <w:szCs w:val="24"/>
        </w:rPr>
        <w:t>por la parte pasiva</w:t>
      </w:r>
      <w:r w:rsidR="004A6B0F" w:rsidRPr="00C41005">
        <w:rPr>
          <w:rFonts w:ascii="Georgia" w:hAnsi="Georgia"/>
          <w:spacing w:val="-4"/>
          <w:szCs w:val="24"/>
        </w:rPr>
        <w:t>.</w:t>
      </w:r>
      <w:r w:rsidR="00E3785D" w:rsidRPr="00C41005">
        <w:rPr>
          <w:rFonts w:ascii="Georgia" w:hAnsi="Georgia"/>
          <w:spacing w:val="-4"/>
          <w:szCs w:val="24"/>
        </w:rPr>
        <w:t xml:space="preserve"> </w:t>
      </w:r>
    </w:p>
    <w:p w14:paraId="2BD25716" w14:textId="77777777" w:rsidR="000D3DA5" w:rsidRPr="00C41005" w:rsidRDefault="000D3DA5" w:rsidP="00A97C5C">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right="51"/>
        <w:rPr>
          <w:rFonts w:ascii="Georgia" w:hAnsi="Georgia"/>
          <w:spacing w:val="-4"/>
          <w:szCs w:val="24"/>
        </w:rPr>
      </w:pPr>
    </w:p>
    <w:p w14:paraId="18BB53C2" w14:textId="2E73F8BA" w:rsidR="00680797" w:rsidRPr="00C41005" w:rsidRDefault="00E3785D" w:rsidP="00A97C5C">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right="51"/>
        <w:rPr>
          <w:rFonts w:ascii="Georgia" w:hAnsi="Georgia"/>
          <w:spacing w:val="-4"/>
          <w:szCs w:val="24"/>
        </w:rPr>
      </w:pPr>
      <w:r w:rsidRPr="00C41005">
        <w:rPr>
          <w:rFonts w:ascii="Georgia" w:hAnsi="Georgia"/>
          <w:spacing w:val="-4"/>
          <w:szCs w:val="24"/>
        </w:rPr>
        <w:t xml:space="preserve">El acontecer fáctico da cuenta </w:t>
      </w:r>
      <w:r w:rsidR="000D3DA5" w:rsidRPr="00C41005">
        <w:rPr>
          <w:rFonts w:ascii="Georgia" w:hAnsi="Georgia"/>
          <w:spacing w:val="-4"/>
          <w:szCs w:val="24"/>
        </w:rPr>
        <w:t>que,</w:t>
      </w:r>
      <w:r w:rsidR="00244EFD" w:rsidRPr="00C41005">
        <w:rPr>
          <w:rFonts w:ascii="Georgia" w:hAnsi="Georgia"/>
          <w:spacing w:val="-4"/>
          <w:szCs w:val="24"/>
        </w:rPr>
        <w:t xml:space="preserve"> en la sentencia</w:t>
      </w:r>
      <w:r w:rsidR="000D3DA5" w:rsidRPr="00C41005">
        <w:rPr>
          <w:rFonts w:ascii="Georgia" w:hAnsi="Georgia"/>
          <w:spacing w:val="-4"/>
          <w:szCs w:val="24"/>
        </w:rPr>
        <w:t xml:space="preserve"> de segunda instancia</w:t>
      </w:r>
      <w:r w:rsidR="00244EFD" w:rsidRPr="00C41005">
        <w:rPr>
          <w:rFonts w:ascii="Georgia" w:hAnsi="Georgia"/>
          <w:spacing w:val="-4"/>
          <w:szCs w:val="24"/>
        </w:rPr>
        <w:t>, específicamente en el acápite indicios, se pronunció sobre el medio exceptivo</w:t>
      </w:r>
      <w:r w:rsidR="000D3DA5" w:rsidRPr="00C41005">
        <w:rPr>
          <w:rFonts w:ascii="Georgia" w:hAnsi="Georgia"/>
          <w:spacing w:val="-4"/>
          <w:szCs w:val="24"/>
        </w:rPr>
        <w:t xml:space="preserve">. En síntesis, </w:t>
      </w:r>
      <w:r w:rsidR="00510F03" w:rsidRPr="00C41005">
        <w:rPr>
          <w:rFonts w:ascii="Georgia" w:hAnsi="Georgia"/>
          <w:spacing w:val="-4"/>
          <w:szCs w:val="24"/>
        </w:rPr>
        <w:t xml:space="preserve">halló probado que se simuló la compraventa </w:t>
      </w:r>
      <w:r w:rsidR="000D3DA5" w:rsidRPr="00C41005">
        <w:rPr>
          <w:rFonts w:ascii="Georgia" w:hAnsi="Georgia"/>
          <w:spacing w:val="-4"/>
          <w:szCs w:val="24"/>
        </w:rPr>
        <w:t>porque</w:t>
      </w:r>
      <w:r w:rsidR="00992647" w:rsidRPr="00C41005">
        <w:rPr>
          <w:rFonts w:ascii="Georgia" w:hAnsi="Georgia"/>
          <w:spacing w:val="-4"/>
          <w:szCs w:val="24"/>
        </w:rPr>
        <w:t>, en síntesis:</w:t>
      </w:r>
      <w:r w:rsidR="00611A68" w:rsidRPr="00C41005">
        <w:rPr>
          <w:rFonts w:ascii="Georgia" w:hAnsi="Georgia"/>
          <w:spacing w:val="-4"/>
          <w:szCs w:val="24"/>
        </w:rPr>
        <w:t xml:space="preserve"> </w:t>
      </w:r>
      <w:r w:rsidR="00611A68" w:rsidRPr="00C41005">
        <w:rPr>
          <w:rFonts w:ascii="Georgia" w:hAnsi="Georgia"/>
          <w:b/>
          <w:bCs/>
          <w:spacing w:val="-4"/>
          <w:szCs w:val="24"/>
        </w:rPr>
        <w:t>(i)</w:t>
      </w:r>
      <w:r w:rsidR="000D3DA5" w:rsidRPr="00C41005">
        <w:rPr>
          <w:rFonts w:ascii="Georgia" w:hAnsi="Georgia"/>
          <w:spacing w:val="-4"/>
          <w:szCs w:val="24"/>
        </w:rPr>
        <w:t xml:space="preserve"> </w:t>
      </w:r>
      <w:r w:rsidR="00611A68" w:rsidRPr="00C41005">
        <w:rPr>
          <w:rFonts w:ascii="Georgia" w:hAnsi="Georgia"/>
          <w:spacing w:val="-4"/>
          <w:szCs w:val="24"/>
        </w:rPr>
        <w:t>T</w:t>
      </w:r>
      <w:r w:rsidR="000D3DA5" w:rsidRPr="00C41005">
        <w:rPr>
          <w:rFonts w:ascii="Georgia" w:hAnsi="Georgia"/>
          <w:spacing w:val="-4"/>
          <w:szCs w:val="24"/>
        </w:rPr>
        <w:t>enía como finalidad</w:t>
      </w:r>
      <w:r w:rsidR="00611A68" w:rsidRPr="00C41005">
        <w:rPr>
          <w:rFonts w:ascii="Georgia" w:hAnsi="Georgia"/>
          <w:spacing w:val="-4"/>
          <w:szCs w:val="24"/>
        </w:rPr>
        <w:t xml:space="preserve"> </w:t>
      </w:r>
      <w:r w:rsidR="00992647" w:rsidRPr="00C41005">
        <w:rPr>
          <w:rFonts w:ascii="Georgia" w:hAnsi="Georgia"/>
          <w:spacing w:val="-4"/>
          <w:szCs w:val="24"/>
        </w:rPr>
        <w:t>conservar el bien en su patrimonio, evitando que la propiedad se afecta</w:t>
      </w:r>
      <w:r w:rsidR="6983E657" w:rsidRPr="00C41005">
        <w:rPr>
          <w:rFonts w:ascii="Georgia" w:hAnsi="Georgia"/>
          <w:spacing w:val="-4"/>
          <w:szCs w:val="24"/>
        </w:rPr>
        <w:t>ra</w:t>
      </w:r>
      <w:r w:rsidR="00992647" w:rsidRPr="00C41005">
        <w:rPr>
          <w:rFonts w:ascii="Georgia" w:hAnsi="Georgia"/>
          <w:spacing w:val="-4"/>
          <w:szCs w:val="24"/>
        </w:rPr>
        <w:t xml:space="preserve"> por las vicisitudes de la </w:t>
      </w:r>
      <w:r w:rsidR="00611A68" w:rsidRPr="00C41005">
        <w:rPr>
          <w:rFonts w:ascii="Georgia" w:hAnsi="Georgia"/>
          <w:spacing w:val="-4"/>
          <w:szCs w:val="24"/>
        </w:rPr>
        <w:t xml:space="preserve">separación de los cónyuges y deudas del demandante; </w:t>
      </w:r>
      <w:r w:rsidR="00992647" w:rsidRPr="00C41005">
        <w:rPr>
          <w:rFonts w:ascii="Georgia" w:hAnsi="Georgia"/>
          <w:spacing w:val="-4"/>
          <w:szCs w:val="24"/>
        </w:rPr>
        <w:t xml:space="preserve">y, </w:t>
      </w:r>
      <w:r w:rsidR="132CACFE" w:rsidRPr="00C41005">
        <w:rPr>
          <w:rFonts w:ascii="Georgia" w:hAnsi="Georgia"/>
          <w:b/>
          <w:bCs/>
          <w:spacing w:val="-4"/>
          <w:szCs w:val="24"/>
        </w:rPr>
        <w:t>(ii)</w:t>
      </w:r>
      <w:r w:rsidR="132CACFE" w:rsidRPr="00C41005">
        <w:rPr>
          <w:rFonts w:ascii="Georgia" w:hAnsi="Georgia"/>
          <w:spacing w:val="-4"/>
          <w:szCs w:val="24"/>
        </w:rPr>
        <w:t xml:space="preserve"> </w:t>
      </w:r>
      <w:r w:rsidR="00992647" w:rsidRPr="00C41005">
        <w:rPr>
          <w:rFonts w:ascii="Georgia" w:hAnsi="Georgia"/>
          <w:spacing w:val="-4"/>
          <w:szCs w:val="24"/>
        </w:rPr>
        <w:t>La compradora no acreditó la capacidad económica y la forma en que pagó, entre otros motivos</w:t>
      </w:r>
      <w:r w:rsidR="00680797" w:rsidRPr="00C41005">
        <w:rPr>
          <w:rFonts w:ascii="Georgia" w:hAnsi="Georgia"/>
          <w:spacing w:val="-4"/>
          <w:szCs w:val="24"/>
        </w:rPr>
        <w:t xml:space="preserve"> (Ib., </w:t>
      </w:r>
      <w:proofErr w:type="spellStart"/>
      <w:r w:rsidR="00680797" w:rsidRPr="00C41005">
        <w:rPr>
          <w:rFonts w:ascii="Georgia" w:hAnsi="Georgia"/>
          <w:spacing w:val="-4"/>
          <w:szCs w:val="24"/>
        </w:rPr>
        <w:t>pdf</w:t>
      </w:r>
      <w:proofErr w:type="spellEnd"/>
      <w:r w:rsidR="00680797" w:rsidRPr="00C41005">
        <w:rPr>
          <w:rFonts w:ascii="Georgia" w:hAnsi="Georgia"/>
          <w:spacing w:val="-4"/>
          <w:szCs w:val="24"/>
        </w:rPr>
        <w:t xml:space="preserve"> No.16, enlace expediente digitalizado, carpeta No.2, pdf.10)</w:t>
      </w:r>
      <w:r w:rsidR="00244EFD" w:rsidRPr="00C41005">
        <w:rPr>
          <w:rFonts w:ascii="Georgia" w:hAnsi="Georgia"/>
          <w:spacing w:val="-4"/>
          <w:szCs w:val="24"/>
        </w:rPr>
        <w:t xml:space="preserve">, </w:t>
      </w:r>
      <w:r w:rsidR="00992647" w:rsidRPr="00C41005">
        <w:rPr>
          <w:rFonts w:ascii="Georgia" w:hAnsi="Georgia"/>
          <w:spacing w:val="-4"/>
          <w:szCs w:val="24"/>
          <w:u w:val="single"/>
        </w:rPr>
        <w:t xml:space="preserve">argumentos claros para dar por sentado que sí </w:t>
      </w:r>
      <w:r w:rsidR="00510F03" w:rsidRPr="00C41005">
        <w:rPr>
          <w:rFonts w:ascii="Georgia" w:hAnsi="Georgia"/>
          <w:spacing w:val="-4"/>
          <w:szCs w:val="24"/>
          <w:u w:val="single"/>
        </w:rPr>
        <w:t>resolvió plenamente</w:t>
      </w:r>
      <w:r w:rsidR="00992647" w:rsidRPr="00C41005">
        <w:rPr>
          <w:rFonts w:ascii="Georgia" w:hAnsi="Georgia"/>
          <w:spacing w:val="-4"/>
          <w:szCs w:val="24"/>
          <w:u w:val="single"/>
        </w:rPr>
        <w:t xml:space="preserve"> </w:t>
      </w:r>
      <w:r w:rsidR="00680797" w:rsidRPr="00C41005">
        <w:rPr>
          <w:rFonts w:ascii="Georgia" w:hAnsi="Georgia"/>
          <w:spacing w:val="-4"/>
          <w:szCs w:val="24"/>
          <w:u w:val="single"/>
        </w:rPr>
        <w:t>la excepción</w:t>
      </w:r>
      <w:r w:rsidR="00510F03" w:rsidRPr="00C41005">
        <w:rPr>
          <w:rFonts w:ascii="Georgia" w:hAnsi="Georgia"/>
          <w:spacing w:val="-4"/>
          <w:szCs w:val="24"/>
          <w:u w:val="single"/>
        </w:rPr>
        <w:t>.</w:t>
      </w:r>
      <w:r w:rsidR="00510F03" w:rsidRPr="00C41005">
        <w:rPr>
          <w:rFonts w:ascii="Georgia" w:hAnsi="Georgia"/>
          <w:spacing w:val="-4"/>
          <w:szCs w:val="24"/>
        </w:rPr>
        <w:t xml:space="preserve"> </w:t>
      </w:r>
    </w:p>
    <w:p w14:paraId="5255CE89" w14:textId="77777777" w:rsidR="00680797" w:rsidRPr="00C41005" w:rsidRDefault="00680797" w:rsidP="00A97C5C">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right="51"/>
        <w:rPr>
          <w:rFonts w:ascii="Georgia" w:hAnsi="Georgia"/>
          <w:spacing w:val="-4"/>
          <w:szCs w:val="24"/>
        </w:rPr>
      </w:pPr>
    </w:p>
    <w:p w14:paraId="4FF4AFEE" w14:textId="2B13E3DB" w:rsidR="00680797" w:rsidRPr="00C41005" w:rsidRDefault="00510F03" w:rsidP="00A97C5C">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right="51"/>
        <w:rPr>
          <w:rFonts w:ascii="Georgia" w:hAnsi="Georgia"/>
          <w:spacing w:val="-4"/>
          <w:szCs w:val="24"/>
        </w:rPr>
      </w:pPr>
      <w:r w:rsidRPr="00C41005">
        <w:rPr>
          <w:rFonts w:ascii="Georgia" w:hAnsi="Georgia"/>
          <w:spacing w:val="-4"/>
          <w:szCs w:val="24"/>
        </w:rPr>
        <w:t>S</w:t>
      </w:r>
      <w:r w:rsidR="00E3785D" w:rsidRPr="00C41005">
        <w:rPr>
          <w:rFonts w:ascii="Georgia" w:hAnsi="Georgia"/>
          <w:spacing w:val="-4"/>
          <w:szCs w:val="24"/>
        </w:rPr>
        <w:t>in duda</w:t>
      </w:r>
      <w:r w:rsidRPr="00C41005">
        <w:rPr>
          <w:rFonts w:ascii="Georgia" w:hAnsi="Georgia"/>
          <w:spacing w:val="-4"/>
          <w:szCs w:val="24"/>
        </w:rPr>
        <w:t>, entonces,</w:t>
      </w:r>
      <w:r w:rsidR="00680797" w:rsidRPr="00C41005">
        <w:rPr>
          <w:rFonts w:ascii="Georgia" w:hAnsi="Georgia"/>
          <w:spacing w:val="-4"/>
          <w:szCs w:val="24"/>
        </w:rPr>
        <w:t xml:space="preserve"> la accionante</w:t>
      </w:r>
      <w:r w:rsidR="00E3785D" w:rsidRPr="00C41005">
        <w:rPr>
          <w:rFonts w:ascii="Georgia" w:hAnsi="Georgia"/>
          <w:spacing w:val="-4"/>
          <w:szCs w:val="24"/>
        </w:rPr>
        <w:t xml:space="preserve"> endilga una omisión inexistente</w:t>
      </w:r>
      <w:r w:rsidRPr="00C41005">
        <w:rPr>
          <w:rFonts w:ascii="Georgia" w:hAnsi="Georgia"/>
          <w:spacing w:val="-4"/>
          <w:szCs w:val="24"/>
        </w:rPr>
        <w:t xml:space="preserve">, </w:t>
      </w:r>
      <w:r w:rsidR="00E3785D" w:rsidRPr="00C41005">
        <w:rPr>
          <w:rFonts w:ascii="Georgia" w:hAnsi="Georgia"/>
          <w:spacing w:val="-4"/>
          <w:szCs w:val="24"/>
        </w:rPr>
        <w:t xml:space="preserve">suficiente para </w:t>
      </w:r>
      <w:r w:rsidR="00680797" w:rsidRPr="00C41005">
        <w:rPr>
          <w:rFonts w:ascii="Georgia" w:hAnsi="Georgia"/>
          <w:spacing w:val="-4"/>
          <w:szCs w:val="24"/>
        </w:rPr>
        <w:t xml:space="preserve">dar al traste con el </w:t>
      </w:r>
      <w:r w:rsidRPr="00C41005">
        <w:rPr>
          <w:rFonts w:ascii="Georgia" w:hAnsi="Georgia"/>
          <w:spacing w:val="-4"/>
          <w:szCs w:val="24"/>
        </w:rPr>
        <w:t>amparo</w:t>
      </w:r>
      <w:r w:rsidR="00E3785D" w:rsidRPr="00C41005">
        <w:rPr>
          <w:rFonts w:ascii="Georgia" w:hAnsi="Georgia"/>
          <w:spacing w:val="-4"/>
          <w:szCs w:val="24"/>
        </w:rPr>
        <w:t xml:space="preserve">, en lo referente a supuesta falta de resolución. </w:t>
      </w:r>
      <w:r w:rsidR="00680797" w:rsidRPr="00C41005">
        <w:rPr>
          <w:rFonts w:ascii="Georgia" w:hAnsi="Georgia"/>
          <w:i/>
          <w:iCs/>
          <w:spacing w:val="-4"/>
          <w:szCs w:val="24"/>
        </w:rPr>
        <w:t xml:space="preserve">Diverso </w:t>
      </w:r>
      <w:r w:rsidR="00E3785D" w:rsidRPr="00C41005">
        <w:rPr>
          <w:rFonts w:ascii="Georgia" w:hAnsi="Georgia"/>
          <w:i/>
          <w:iCs/>
          <w:spacing w:val="-4"/>
          <w:szCs w:val="24"/>
        </w:rPr>
        <w:t xml:space="preserve">es que no comparta </w:t>
      </w:r>
      <w:r w:rsidR="00680797" w:rsidRPr="00C41005">
        <w:rPr>
          <w:rFonts w:ascii="Georgia" w:hAnsi="Georgia"/>
          <w:i/>
          <w:iCs/>
          <w:spacing w:val="-4"/>
          <w:szCs w:val="24"/>
        </w:rPr>
        <w:t xml:space="preserve">la tesis del </w:t>
      </w:r>
      <w:r w:rsidR="00E3785D" w:rsidRPr="00C41005">
        <w:rPr>
          <w:rFonts w:ascii="Georgia" w:hAnsi="Georgia"/>
          <w:i/>
          <w:iCs/>
          <w:spacing w:val="-4"/>
          <w:szCs w:val="24"/>
        </w:rPr>
        <w:t xml:space="preserve">funcionario, </w:t>
      </w:r>
      <w:r w:rsidR="00680797" w:rsidRPr="00C41005">
        <w:rPr>
          <w:rFonts w:ascii="Georgia" w:hAnsi="Georgia"/>
          <w:i/>
          <w:iCs/>
          <w:spacing w:val="-4"/>
          <w:szCs w:val="24"/>
        </w:rPr>
        <w:t xml:space="preserve">empero, </w:t>
      </w:r>
      <w:r w:rsidRPr="00C41005">
        <w:rPr>
          <w:rFonts w:ascii="Georgia" w:hAnsi="Georgia"/>
          <w:i/>
          <w:iCs/>
          <w:spacing w:val="-4"/>
          <w:szCs w:val="24"/>
        </w:rPr>
        <w:t>pretirió ventilar la queja en el libelo</w:t>
      </w:r>
      <w:r w:rsidR="000C456F" w:rsidRPr="00C41005">
        <w:rPr>
          <w:rFonts w:ascii="Georgia" w:hAnsi="Georgia"/>
          <w:i/>
          <w:iCs/>
          <w:spacing w:val="-4"/>
          <w:szCs w:val="24"/>
        </w:rPr>
        <w:t>.</w:t>
      </w:r>
      <w:r w:rsidR="000C456F" w:rsidRPr="00C41005">
        <w:rPr>
          <w:rFonts w:ascii="Georgia" w:hAnsi="Georgia"/>
          <w:spacing w:val="-4"/>
          <w:szCs w:val="24"/>
        </w:rPr>
        <w:t xml:space="preserve"> </w:t>
      </w:r>
    </w:p>
    <w:p w14:paraId="35190793" w14:textId="77777777" w:rsidR="00680797" w:rsidRPr="00C41005" w:rsidRDefault="00680797" w:rsidP="00A97C5C">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right="51"/>
        <w:rPr>
          <w:rFonts w:ascii="Georgia" w:hAnsi="Georgia"/>
          <w:spacing w:val="-4"/>
          <w:szCs w:val="24"/>
        </w:rPr>
      </w:pPr>
    </w:p>
    <w:p w14:paraId="4A74CD60" w14:textId="3BAF180F" w:rsidR="000C456F" w:rsidRPr="00C41005" w:rsidRDefault="000C456F" w:rsidP="00A97C5C">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right="51"/>
        <w:rPr>
          <w:rFonts w:ascii="Georgia" w:hAnsi="Georgia"/>
          <w:spacing w:val="-4"/>
          <w:szCs w:val="24"/>
          <w:shd w:val="clear" w:color="auto" w:fill="FFFFFF"/>
        </w:rPr>
      </w:pPr>
      <w:r w:rsidRPr="00C41005">
        <w:rPr>
          <w:rFonts w:ascii="Georgia" w:hAnsi="Georgia" w:cs="Verdana"/>
          <w:spacing w:val="-4"/>
          <w:szCs w:val="24"/>
          <w:lang w:val="es-ES"/>
        </w:rPr>
        <w:t>Razona la CSJ</w:t>
      </w:r>
      <w:r w:rsidRPr="00C41005">
        <w:rPr>
          <w:rStyle w:val="Refdenotaalpie"/>
          <w:rFonts w:ascii="Georgia" w:hAnsi="Georgia"/>
          <w:spacing w:val="-4"/>
          <w:szCs w:val="24"/>
          <w:lang w:val="es-ES"/>
        </w:rPr>
        <w:footnoteReference w:id="17"/>
      </w:r>
      <w:r w:rsidRPr="00C41005">
        <w:rPr>
          <w:rFonts w:ascii="Georgia" w:hAnsi="Georgia" w:cs="Verdana"/>
          <w:spacing w:val="-4"/>
          <w:szCs w:val="24"/>
          <w:lang w:val="es-ES"/>
        </w:rPr>
        <w:t xml:space="preserve"> en reciente decisión: </w:t>
      </w:r>
      <w:r w:rsidRPr="00C41005">
        <w:rPr>
          <w:rFonts w:ascii="Georgia" w:hAnsi="Georgia" w:cs="Verdana"/>
          <w:i/>
          <w:spacing w:val="-4"/>
          <w:szCs w:val="24"/>
          <w:lang w:val="es-ES"/>
        </w:rPr>
        <w:t>“</w:t>
      </w:r>
      <w:r w:rsidRPr="00C41005">
        <w:rPr>
          <w:rFonts w:ascii="Georgia" w:hAnsi="Georgia" w:cs="Verdana"/>
          <w:i/>
          <w:spacing w:val="-4"/>
          <w:sz w:val="22"/>
          <w:szCs w:val="24"/>
          <w:lang w:val="es-ES"/>
        </w:rPr>
        <w:t>(…) n</w:t>
      </w:r>
      <w:r w:rsidRPr="00C41005">
        <w:rPr>
          <w:rFonts w:ascii="Georgia" w:hAnsi="Georgia"/>
          <w:i/>
          <w:spacing w:val="-4"/>
          <w:sz w:val="22"/>
          <w:szCs w:val="24"/>
          <w:shd w:val="clear" w:color="auto" w:fill="FFFFFF"/>
        </w:rPr>
        <w:t>o basta con que el accionante señale que se le ha vulnerado un derecho fundamental, pues se requiere que se demuestre que los derechos fundamentales que se pretenden proteger han sido vulnerados o están amenazados por la acción u omisión de las autoridades públicas o de los particulares en los casos previstos en la ley (…)</w:t>
      </w:r>
      <w:r w:rsidRPr="00C41005">
        <w:rPr>
          <w:rFonts w:ascii="Georgia" w:hAnsi="Georgia"/>
          <w:i/>
          <w:spacing w:val="-4"/>
          <w:szCs w:val="24"/>
          <w:shd w:val="clear" w:color="auto" w:fill="FFFFFF"/>
        </w:rPr>
        <w:t>”</w:t>
      </w:r>
      <w:r w:rsidRPr="00C41005">
        <w:rPr>
          <w:rFonts w:ascii="Georgia" w:hAnsi="Georgia"/>
          <w:spacing w:val="-4"/>
          <w:szCs w:val="24"/>
          <w:shd w:val="clear" w:color="auto" w:fill="FFFFFF"/>
        </w:rPr>
        <w:t xml:space="preserve">. </w:t>
      </w:r>
      <w:r w:rsidR="00510F03" w:rsidRPr="00C41005">
        <w:rPr>
          <w:rFonts w:ascii="Georgia" w:hAnsi="Georgia"/>
          <w:spacing w:val="-4"/>
          <w:szCs w:val="24"/>
          <w:shd w:val="clear" w:color="auto" w:fill="FFFFFF"/>
        </w:rPr>
        <w:t xml:space="preserve">La </w:t>
      </w:r>
      <w:r w:rsidR="008C03D7" w:rsidRPr="00C41005">
        <w:rPr>
          <w:rFonts w:ascii="Georgia" w:hAnsi="Georgia"/>
          <w:spacing w:val="-4"/>
          <w:szCs w:val="24"/>
          <w:shd w:val="clear" w:color="auto" w:fill="FFFFFF"/>
        </w:rPr>
        <w:t>inexistencia:</w:t>
      </w:r>
      <w:r w:rsidRPr="00C41005">
        <w:rPr>
          <w:rFonts w:ascii="Georgia" w:hAnsi="Georgia"/>
          <w:spacing w:val="-4"/>
          <w:szCs w:val="24"/>
          <w:shd w:val="clear" w:color="auto" w:fill="FFFFFF"/>
        </w:rPr>
        <w:t xml:space="preserve"> </w:t>
      </w:r>
      <w:r w:rsidRPr="00C41005">
        <w:rPr>
          <w:rFonts w:ascii="Georgia" w:hAnsi="Georgia"/>
          <w:i/>
          <w:spacing w:val="-4"/>
          <w:szCs w:val="24"/>
          <w:shd w:val="clear" w:color="auto" w:fill="FFFFFF"/>
        </w:rPr>
        <w:t>“</w:t>
      </w:r>
      <w:r w:rsidRPr="00C41005">
        <w:rPr>
          <w:rFonts w:ascii="Georgia" w:hAnsi="Georgia"/>
          <w:i/>
          <w:spacing w:val="-4"/>
          <w:sz w:val="22"/>
          <w:szCs w:val="24"/>
          <w:shd w:val="clear" w:color="auto" w:fill="FFFFFF"/>
        </w:rPr>
        <w:t>(…)</w:t>
      </w:r>
      <w:r w:rsidR="00510F03" w:rsidRPr="00C41005">
        <w:rPr>
          <w:rFonts w:ascii="Georgia" w:hAnsi="Georgia"/>
          <w:i/>
          <w:spacing w:val="-4"/>
          <w:sz w:val="22"/>
          <w:szCs w:val="24"/>
          <w:shd w:val="clear" w:color="auto" w:fill="FFFFFF"/>
        </w:rPr>
        <w:t xml:space="preserve"> </w:t>
      </w:r>
      <w:r w:rsidRPr="00C41005">
        <w:rPr>
          <w:rFonts w:ascii="Georgia" w:hAnsi="Georgia"/>
          <w:i/>
          <w:spacing w:val="-4"/>
          <w:sz w:val="22"/>
          <w:szCs w:val="24"/>
          <w:shd w:val="clear" w:color="auto" w:fill="FFFFFF"/>
        </w:rPr>
        <w:t xml:space="preserve">cierta del agravio, lesión o puesta en peligro de la prerrogativa constitucional invocada (…) </w:t>
      </w:r>
      <w:r w:rsidRPr="00C41005">
        <w:rPr>
          <w:rFonts w:ascii="Georgia" w:hAnsi="Georgia"/>
          <w:i/>
          <w:spacing w:val="-4"/>
          <w:sz w:val="22"/>
          <w:szCs w:val="24"/>
          <w:shd w:val="clear" w:color="auto" w:fill="FFFFFF"/>
          <w:lang w:val="es-ES"/>
        </w:rPr>
        <w:t>carece de sentido hablar de la necesidad de la salvaguarda (…)</w:t>
      </w:r>
      <w:r w:rsidRPr="00C41005">
        <w:rPr>
          <w:rFonts w:ascii="Georgia" w:hAnsi="Georgia"/>
          <w:i/>
          <w:spacing w:val="-4"/>
          <w:szCs w:val="24"/>
          <w:shd w:val="clear" w:color="auto" w:fill="FFFFFF"/>
        </w:rPr>
        <w:t>”</w:t>
      </w:r>
      <w:r w:rsidRPr="00C41005">
        <w:rPr>
          <w:rFonts w:ascii="Georgia" w:hAnsi="Georgia"/>
          <w:spacing w:val="-4"/>
          <w:szCs w:val="24"/>
          <w:shd w:val="clear" w:color="auto" w:fill="FFFFFF"/>
        </w:rPr>
        <w:t>.</w:t>
      </w:r>
      <w:r w:rsidR="00510F03" w:rsidRPr="00C41005">
        <w:rPr>
          <w:rFonts w:ascii="Georgia" w:hAnsi="Georgia"/>
          <w:spacing w:val="-4"/>
          <w:szCs w:val="24"/>
          <w:shd w:val="clear" w:color="auto" w:fill="FFFFFF"/>
        </w:rPr>
        <w:t xml:space="preserve"> En consecuencia, se declarará improcedente el amparo en lo atañedero a la omisión enrostrada.</w:t>
      </w:r>
    </w:p>
    <w:p w14:paraId="0CB8E2A0" w14:textId="7DF7BC61" w:rsidR="004A6B0F" w:rsidRPr="00C41005" w:rsidRDefault="00E3785D" w:rsidP="00A97C5C">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right="51"/>
        <w:rPr>
          <w:rFonts w:ascii="Georgia" w:hAnsi="Georgia"/>
          <w:spacing w:val="-4"/>
          <w:szCs w:val="24"/>
        </w:rPr>
      </w:pPr>
      <w:r w:rsidRPr="00C41005">
        <w:rPr>
          <w:rFonts w:ascii="Georgia" w:hAnsi="Georgia"/>
          <w:spacing w:val="-4"/>
          <w:szCs w:val="24"/>
        </w:rPr>
        <w:t xml:space="preserve"> </w:t>
      </w:r>
      <w:r w:rsidR="004A6B0F" w:rsidRPr="00C41005">
        <w:rPr>
          <w:rFonts w:ascii="Georgia" w:hAnsi="Georgia"/>
          <w:spacing w:val="-4"/>
          <w:szCs w:val="24"/>
        </w:rPr>
        <w:t xml:space="preserve"> </w:t>
      </w:r>
    </w:p>
    <w:p w14:paraId="4142BE12" w14:textId="6FCF9A47" w:rsidR="000C1AAF" w:rsidRPr="00C41005" w:rsidRDefault="00510F03" w:rsidP="00A97C5C">
      <w:pPr>
        <w:pStyle w:val="Textoindependiente"/>
        <w:numPr>
          <w:ilvl w:val="1"/>
          <w:numId w:val="1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right="51" w:firstLine="0"/>
        <w:rPr>
          <w:rFonts w:ascii="Georgia" w:hAnsi="Georgia" w:cs="Arial"/>
          <w:spacing w:val="-4"/>
          <w:szCs w:val="24"/>
        </w:rPr>
      </w:pPr>
      <w:r w:rsidRPr="00C41005">
        <w:rPr>
          <w:rFonts w:ascii="Georgia" w:hAnsi="Georgia"/>
          <w:smallCaps/>
          <w:spacing w:val="-4"/>
          <w:szCs w:val="24"/>
        </w:rPr>
        <w:t xml:space="preserve">El defecto procedimental. </w:t>
      </w:r>
      <w:r w:rsidR="000C1AAF" w:rsidRPr="00C41005">
        <w:rPr>
          <w:rFonts w:ascii="Georgia" w:hAnsi="Georgia"/>
          <w:spacing w:val="-4"/>
          <w:szCs w:val="24"/>
        </w:rPr>
        <w:t>Están cumplidos los presupuestos generales de procedibilidad</w:t>
      </w:r>
      <w:r w:rsidRPr="00C41005">
        <w:rPr>
          <w:rFonts w:ascii="Georgia" w:hAnsi="Georgia"/>
          <w:spacing w:val="-4"/>
          <w:szCs w:val="24"/>
        </w:rPr>
        <w:t>, respecto a la supuesta extralimitación y trasgresión del derecho de defensa</w:t>
      </w:r>
      <w:r w:rsidR="000D3DA5" w:rsidRPr="00C41005">
        <w:rPr>
          <w:rFonts w:ascii="Georgia" w:hAnsi="Georgia"/>
          <w:spacing w:val="-4"/>
          <w:szCs w:val="24"/>
        </w:rPr>
        <w:t xml:space="preserve"> por parte del encausado</w:t>
      </w:r>
      <w:r w:rsidR="000C1AAF" w:rsidRPr="00C41005">
        <w:rPr>
          <w:rFonts w:ascii="Georgia" w:hAnsi="Georgia" w:cs="Arial"/>
          <w:spacing w:val="-4"/>
          <w:szCs w:val="24"/>
        </w:rPr>
        <w:t xml:space="preserve">. </w:t>
      </w:r>
      <w:r w:rsidR="000C1AAF" w:rsidRPr="00C41005">
        <w:rPr>
          <w:rFonts w:ascii="Georgia" w:hAnsi="Georgia"/>
          <w:spacing w:val="-4"/>
          <w:szCs w:val="24"/>
        </w:rPr>
        <w:t xml:space="preserve">El asunto es de relevancia constitucional porque se invocan el debido proceso, la defensa y el acceso a la administración de justicia; </w:t>
      </w:r>
      <w:r w:rsidR="4539BCEA" w:rsidRPr="00C41005">
        <w:rPr>
          <w:rFonts w:ascii="Georgia" w:hAnsi="Georgia"/>
          <w:spacing w:val="-4"/>
          <w:szCs w:val="24"/>
        </w:rPr>
        <w:t xml:space="preserve">son </w:t>
      </w:r>
      <w:r w:rsidR="000C1AAF" w:rsidRPr="00C41005">
        <w:rPr>
          <w:rFonts w:ascii="Georgia" w:hAnsi="Georgia"/>
          <w:spacing w:val="-4"/>
          <w:szCs w:val="24"/>
        </w:rPr>
        <w:t>inexisten</w:t>
      </w:r>
      <w:r w:rsidR="4419AFBF" w:rsidRPr="00C41005">
        <w:rPr>
          <w:rFonts w:ascii="Georgia" w:hAnsi="Georgia"/>
          <w:spacing w:val="-4"/>
          <w:szCs w:val="24"/>
        </w:rPr>
        <w:t>tes</w:t>
      </w:r>
      <w:r w:rsidR="000C1AAF" w:rsidRPr="00C41005">
        <w:rPr>
          <w:rFonts w:ascii="Georgia" w:hAnsi="Georgia"/>
          <w:spacing w:val="-4"/>
          <w:szCs w:val="24"/>
        </w:rPr>
        <w:t xml:space="preserve"> medios ordinarios adicionales a la apelación de la sentencia </w:t>
      </w:r>
      <w:r w:rsidR="42270689" w:rsidRPr="00C41005">
        <w:rPr>
          <w:rFonts w:ascii="Georgia" w:hAnsi="Georgia"/>
          <w:spacing w:val="-4"/>
          <w:szCs w:val="24"/>
        </w:rPr>
        <w:t xml:space="preserve">para </w:t>
      </w:r>
      <w:r w:rsidR="000C1AAF" w:rsidRPr="00C41005">
        <w:rPr>
          <w:rFonts w:ascii="Georgia" w:hAnsi="Georgia"/>
          <w:spacing w:val="-4"/>
          <w:szCs w:val="24"/>
        </w:rPr>
        <w:t xml:space="preserve">agotar; no se cuestiona un fallo de tutela; hay inmediatez, porque la decisión que desató la alzada data del 22-11-2021 </w:t>
      </w:r>
      <w:r w:rsidR="000C1AAF" w:rsidRPr="00C41005">
        <w:rPr>
          <w:rFonts w:ascii="Georgia" w:hAnsi="Georgia" w:cs="Arial"/>
          <w:spacing w:val="-4"/>
          <w:szCs w:val="24"/>
        </w:rPr>
        <w:t>(</w:t>
      </w:r>
      <w:proofErr w:type="spellStart"/>
      <w:r w:rsidR="000C1AAF" w:rsidRPr="00C41005">
        <w:rPr>
          <w:rFonts w:ascii="Georgia" w:hAnsi="Georgia" w:cs="Arial"/>
          <w:spacing w:val="-4"/>
          <w:szCs w:val="24"/>
        </w:rPr>
        <w:t>Ib</w:t>
      </w:r>
      <w:proofErr w:type="spellEnd"/>
      <w:r w:rsidR="000C1AAF" w:rsidRPr="00C41005">
        <w:rPr>
          <w:rFonts w:ascii="Georgia" w:hAnsi="Georgia" w:cs="Arial"/>
          <w:spacing w:val="-4"/>
          <w:szCs w:val="24"/>
        </w:rPr>
        <w:t xml:space="preserve">, </w:t>
      </w:r>
      <w:proofErr w:type="spellStart"/>
      <w:r w:rsidR="000C1AAF" w:rsidRPr="00C41005">
        <w:rPr>
          <w:rFonts w:ascii="Georgia" w:hAnsi="Georgia" w:cs="Arial"/>
          <w:spacing w:val="-4"/>
          <w:szCs w:val="24"/>
        </w:rPr>
        <w:t>pdf</w:t>
      </w:r>
      <w:proofErr w:type="spellEnd"/>
      <w:r w:rsidR="000C1AAF" w:rsidRPr="00C41005">
        <w:rPr>
          <w:rFonts w:ascii="Georgia" w:hAnsi="Georgia" w:cs="Arial"/>
          <w:spacing w:val="-4"/>
          <w:szCs w:val="24"/>
        </w:rPr>
        <w:t xml:space="preserve"> No.</w:t>
      </w:r>
      <w:r w:rsidR="35FFA4B9" w:rsidRPr="00C41005">
        <w:rPr>
          <w:rFonts w:ascii="Georgia" w:hAnsi="Georgia" w:cs="Arial"/>
          <w:spacing w:val="-4"/>
          <w:szCs w:val="24"/>
        </w:rPr>
        <w:t>16</w:t>
      </w:r>
      <w:r w:rsidR="000C1AAF" w:rsidRPr="00C41005">
        <w:rPr>
          <w:rFonts w:ascii="Georgia" w:hAnsi="Georgia" w:cs="Arial"/>
          <w:spacing w:val="-4"/>
          <w:szCs w:val="24"/>
        </w:rPr>
        <w:t>, enlace expediente digitalizado</w:t>
      </w:r>
      <w:r w:rsidR="1BF8593B" w:rsidRPr="00C41005">
        <w:rPr>
          <w:rFonts w:ascii="Georgia" w:hAnsi="Georgia" w:cs="Arial"/>
          <w:spacing w:val="-4"/>
          <w:szCs w:val="24"/>
        </w:rPr>
        <w:t xml:space="preserve">, carpeta No.02, </w:t>
      </w:r>
      <w:proofErr w:type="spellStart"/>
      <w:r w:rsidR="1BF8593B" w:rsidRPr="00C41005">
        <w:rPr>
          <w:rFonts w:ascii="Georgia" w:hAnsi="Georgia" w:cs="Arial"/>
          <w:spacing w:val="-4"/>
          <w:szCs w:val="24"/>
        </w:rPr>
        <w:t>pdf</w:t>
      </w:r>
      <w:proofErr w:type="spellEnd"/>
      <w:r w:rsidR="1BF8593B" w:rsidRPr="00C41005">
        <w:rPr>
          <w:rFonts w:ascii="Georgia" w:hAnsi="Georgia" w:cs="Arial"/>
          <w:spacing w:val="-4"/>
          <w:szCs w:val="24"/>
        </w:rPr>
        <w:t xml:space="preserve"> No.</w:t>
      </w:r>
      <w:r w:rsidR="2A5B93F3" w:rsidRPr="00C41005">
        <w:rPr>
          <w:rFonts w:ascii="Georgia" w:hAnsi="Georgia" w:cs="Arial"/>
          <w:spacing w:val="-4"/>
          <w:szCs w:val="24"/>
        </w:rPr>
        <w:t>10</w:t>
      </w:r>
      <w:r w:rsidR="000C1AAF" w:rsidRPr="00C41005">
        <w:rPr>
          <w:rFonts w:ascii="Georgia" w:hAnsi="Georgia" w:cs="Arial"/>
          <w:spacing w:val="-4"/>
          <w:szCs w:val="24"/>
        </w:rPr>
        <w:t xml:space="preserve">) </w:t>
      </w:r>
      <w:r w:rsidR="000C1AAF" w:rsidRPr="00C41005">
        <w:rPr>
          <w:rFonts w:ascii="Georgia" w:hAnsi="Georgia"/>
          <w:spacing w:val="-4"/>
          <w:szCs w:val="24"/>
        </w:rPr>
        <w:t xml:space="preserve">y el amparo del 25-01-2022 </w:t>
      </w:r>
      <w:r w:rsidR="000C1AAF" w:rsidRPr="00C41005">
        <w:rPr>
          <w:rFonts w:ascii="Georgia" w:hAnsi="Georgia" w:cs="Arial"/>
          <w:spacing w:val="-4"/>
          <w:szCs w:val="24"/>
        </w:rPr>
        <w:t xml:space="preserve">(Ib., </w:t>
      </w:r>
      <w:proofErr w:type="spellStart"/>
      <w:r w:rsidR="000C1AAF" w:rsidRPr="00C41005">
        <w:rPr>
          <w:rFonts w:ascii="Georgia" w:hAnsi="Georgia" w:cs="Arial"/>
          <w:spacing w:val="-4"/>
          <w:szCs w:val="24"/>
        </w:rPr>
        <w:t>pdf</w:t>
      </w:r>
      <w:proofErr w:type="spellEnd"/>
      <w:r w:rsidR="000C1AAF" w:rsidRPr="00C41005">
        <w:rPr>
          <w:rFonts w:ascii="Georgia" w:hAnsi="Georgia" w:cs="Arial"/>
          <w:spacing w:val="-4"/>
          <w:szCs w:val="24"/>
        </w:rPr>
        <w:t xml:space="preserve"> No.04)</w:t>
      </w:r>
      <w:r w:rsidR="000C1AAF" w:rsidRPr="00C41005">
        <w:rPr>
          <w:rFonts w:ascii="Georgia" w:hAnsi="Georgia"/>
          <w:spacing w:val="-4"/>
          <w:szCs w:val="24"/>
        </w:rPr>
        <w:t>; la irregularidad alegada resulta ser trascendente para el desarrollo de la litis</w:t>
      </w:r>
      <w:r w:rsidR="000C1AAF" w:rsidRPr="00C41005">
        <w:rPr>
          <w:rFonts w:ascii="Georgia" w:hAnsi="Georgia" w:cs="Arial"/>
          <w:spacing w:val="-4"/>
          <w:szCs w:val="24"/>
        </w:rPr>
        <w:t>; e, identificó el hecho trasgresor o amenazante.</w:t>
      </w:r>
    </w:p>
    <w:p w14:paraId="3882833E" w14:textId="77777777" w:rsidR="000C1AAF" w:rsidRPr="00C41005" w:rsidRDefault="000C1AAF" w:rsidP="00A97C5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spacing w:val="-4"/>
          <w:lang w:val="es-ES_tradnl"/>
        </w:rPr>
      </w:pPr>
    </w:p>
    <w:p w14:paraId="01F1BF0A" w14:textId="67D04061" w:rsidR="000C1AAF" w:rsidRPr="00C41005" w:rsidRDefault="000C1AAF" w:rsidP="00A97C5C">
      <w:pPr>
        <w:widowControl/>
        <w:spacing w:line="276" w:lineRule="auto"/>
        <w:jc w:val="both"/>
        <w:rPr>
          <w:rFonts w:ascii="Georgia" w:hAnsi="Georgia" w:cs="Arial"/>
          <w:spacing w:val="-4"/>
        </w:rPr>
      </w:pPr>
      <w:r w:rsidRPr="00C41005">
        <w:rPr>
          <w:rFonts w:ascii="Georgia" w:hAnsi="Georgia" w:cs="Arial"/>
          <w:spacing w:val="-4"/>
        </w:rPr>
        <w:t xml:space="preserve">Incumbe proseguir con la revisión de las causales especiales y en el caso concreto se concreta en el defecto procedimental, pues, se arguye que la autoridad accionada contravino los artículos </w:t>
      </w:r>
      <w:r w:rsidR="006A317A" w:rsidRPr="00C41005">
        <w:rPr>
          <w:rFonts w:ascii="Georgia" w:hAnsi="Georgia" w:cs="Arial"/>
          <w:spacing w:val="-4"/>
        </w:rPr>
        <w:t>31, CP y 320 y 328</w:t>
      </w:r>
      <w:r w:rsidRPr="00C41005">
        <w:rPr>
          <w:rFonts w:ascii="Georgia" w:hAnsi="Georgia" w:cs="Arial"/>
          <w:spacing w:val="-4"/>
        </w:rPr>
        <w:t xml:space="preserve">, CGP, al </w:t>
      </w:r>
      <w:r w:rsidR="006A317A" w:rsidRPr="00C41005">
        <w:rPr>
          <w:rFonts w:ascii="Georgia" w:hAnsi="Georgia" w:cs="Arial"/>
          <w:spacing w:val="-4"/>
        </w:rPr>
        <w:t>impedir ejerc</w:t>
      </w:r>
      <w:r w:rsidR="6073AEB9" w:rsidRPr="00C41005">
        <w:rPr>
          <w:rFonts w:ascii="Georgia" w:hAnsi="Georgia" w:cs="Arial"/>
          <w:spacing w:val="-4"/>
        </w:rPr>
        <w:t>er</w:t>
      </w:r>
      <w:r w:rsidR="006A317A" w:rsidRPr="00C41005">
        <w:rPr>
          <w:rFonts w:ascii="Georgia" w:hAnsi="Georgia" w:cs="Arial"/>
          <w:spacing w:val="-4"/>
        </w:rPr>
        <w:t xml:space="preserve"> su derecho de defensa</w:t>
      </w:r>
      <w:r w:rsidRPr="00C41005">
        <w:rPr>
          <w:rFonts w:ascii="Georgia" w:hAnsi="Georgia" w:cs="Arial"/>
          <w:spacing w:val="-4"/>
        </w:rPr>
        <w:t>.</w:t>
      </w:r>
    </w:p>
    <w:p w14:paraId="3B42B5F6" w14:textId="77777777" w:rsidR="0018595D" w:rsidRPr="00C41005" w:rsidRDefault="0018595D" w:rsidP="00A97C5C">
      <w:pPr>
        <w:widowControl/>
        <w:spacing w:line="276" w:lineRule="auto"/>
        <w:jc w:val="both"/>
        <w:rPr>
          <w:rFonts w:ascii="Georgia" w:hAnsi="Georgia" w:cs="Arial"/>
          <w:spacing w:val="-4"/>
        </w:rPr>
      </w:pPr>
    </w:p>
    <w:p w14:paraId="3A8166CA" w14:textId="164C57B8" w:rsidR="69DE3CE7" w:rsidRPr="00C41005" w:rsidRDefault="008C03D7" w:rsidP="00A97C5C">
      <w:pPr>
        <w:widowControl/>
        <w:spacing w:line="276" w:lineRule="auto"/>
        <w:jc w:val="both"/>
        <w:rPr>
          <w:rFonts w:ascii="Georgia" w:hAnsi="Georgia" w:cs="Arial"/>
          <w:spacing w:val="-4"/>
        </w:rPr>
      </w:pPr>
      <w:r w:rsidRPr="00C41005">
        <w:rPr>
          <w:rFonts w:ascii="Georgia" w:hAnsi="Georgia" w:cs="Arial"/>
          <w:spacing w:val="-4"/>
        </w:rPr>
        <w:t>De entrada</w:t>
      </w:r>
      <w:r w:rsidR="69DE3CE7" w:rsidRPr="00C41005">
        <w:rPr>
          <w:rFonts w:ascii="Georgia" w:hAnsi="Georgia" w:cs="Arial"/>
          <w:spacing w:val="-4"/>
        </w:rPr>
        <w:t>, se aprecia que fracasa la censura imputada al juzgador de segundo grado, habida cuenta de que la imposibilidad defensiva alegada no es tal</w:t>
      </w:r>
      <w:r w:rsidR="76AB69AF" w:rsidRPr="00C41005">
        <w:rPr>
          <w:rFonts w:ascii="Georgia" w:hAnsi="Georgia" w:cs="Arial"/>
          <w:spacing w:val="-4"/>
        </w:rPr>
        <w:t xml:space="preserve"> y el operador judicial de la alzada estaba habilitado para examinar la súplica subsidiaria, luego de desecharse la principal.</w:t>
      </w:r>
    </w:p>
    <w:p w14:paraId="032966EB" w14:textId="65738DC2" w:rsidR="7CA0E897" w:rsidRPr="00C41005" w:rsidRDefault="7CA0E897" w:rsidP="00A97C5C">
      <w:pPr>
        <w:widowControl/>
        <w:spacing w:line="276" w:lineRule="auto"/>
        <w:jc w:val="both"/>
        <w:rPr>
          <w:rFonts w:ascii="Georgia" w:hAnsi="Georgia"/>
          <w:spacing w:val="-4"/>
        </w:rPr>
      </w:pPr>
    </w:p>
    <w:p w14:paraId="3E465D29" w14:textId="5B8A5B15" w:rsidR="76AB69AF" w:rsidRPr="00C41005" w:rsidRDefault="76AB69AF" w:rsidP="00A97C5C">
      <w:pPr>
        <w:widowControl/>
        <w:spacing w:line="276" w:lineRule="auto"/>
        <w:jc w:val="both"/>
        <w:rPr>
          <w:rFonts w:ascii="Georgia" w:hAnsi="Georgia" w:cs="Arial"/>
          <w:spacing w:val="-4"/>
        </w:rPr>
      </w:pPr>
      <w:r w:rsidRPr="00C41005">
        <w:rPr>
          <w:rFonts w:ascii="Georgia" w:hAnsi="Georgia" w:cs="Arial"/>
          <w:spacing w:val="-4"/>
        </w:rPr>
        <w:t xml:space="preserve">En efecto, </w:t>
      </w:r>
      <w:r w:rsidR="7BEAC1D2" w:rsidRPr="00C41005">
        <w:rPr>
          <w:rFonts w:ascii="Georgia" w:hAnsi="Georgia" w:cs="Arial"/>
          <w:spacing w:val="-4"/>
        </w:rPr>
        <w:t xml:space="preserve">indiscutido </w:t>
      </w:r>
      <w:r w:rsidRPr="00C41005">
        <w:rPr>
          <w:rFonts w:ascii="Georgia" w:hAnsi="Georgia" w:cs="Arial"/>
          <w:spacing w:val="-4"/>
        </w:rPr>
        <w:t xml:space="preserve">que la demanda </w:t>
      </w:r>
      <w:r w:rsidR="42AB3F1F" w:rsidRPr="00C41005">
        <w:rPr>
          <w:rFonts w:ascii="Georgia" w:hAnsi="Georgia" w:cs="Arial"/>
          <w:spacing w:val="-4"/>
        </w:rPr>
        <w:t xml:space="preserve">planteó </w:t>
      </w:r>
      <w:r w:rsidRPr="00C41005">
        <w:rPr>
          <w:rFonts w:ascii="Georgia" w:hAnsi="Georgia" w:cs="Arial"/>
          <w:spacing w:val="-4"/>
        </w:rPr>
        <w:t xml:space="preserve">pedimentos principales y subsidiarios, </w:t>
      </w:r>
      <w:r w:rsidR="1C9C9C3A" w:rsidRPr="00C41005">
        <w:rPr>
          <w:rFonts w:ascii="Georgia" w:hAnsi="Georgia" w:cs="Arial"/>
          <w:spacing w:val="-4"/>
        </w:rPr>
        <w:t>que incluso la parte demandada en ejercicio de su defensa presentó excepciones de mérito; así pues, el cuadro de la ins</w:t>
      </w:r>
      <w:r w:rsidR="7025F94E" w:rsidRPr="00C41005">
        <w:rPr>
          <w:rFonts w:ascii="Georgia" w:hAnsi="Georgia" w:cs="Arial"/>
          <w:spacing w:val="-4"/>
        </w:rPr>
        <w:t>tancia qued</w:t>
      </w:r>
      <w:r w:rsidR="4755CB10" w:rsidRPr="00C41005">
        <w:rPr>
          <w:rFonts w:ascii="Georgia" w:hAnsi="Georgia" w:cs="Arial"/>
          <w:spacing w:val="-4"/>
        </w:rPr>
        <w:t>ó</w:t>
      </w:r>
      <w:r w:rsidR="7025F94E" w:rsidRPr="00C41005">
        <w:rPr>
          <w:rFonts w:ascii="Georgia" w:hAnsi="Georgia" w:cs="Arial"/>
          <w:spacing w:val="-4"/>
        </w:rPr>
        <w:t xml:space="preserve"> configurado en esos términos</w:t>
      </w:r>
      <w:r w:rsidR="0833E41B" w:rsidRPr="00C41005">
        <w:rPr>
          <w:rFonts w:ascii="Georgia" w:hAnsi="Georgia" w:cs="Arial"/>
          <w:spacing w:val="-4"/>
        </w:rPr>
        <w:t xml:space="preserve">. Que la apelación se centrara en atacar solo el éxito de las principales, en manera alguna legitima </w:t>
      </w:r>
      <w:r w:rsidR="38569ACD" w:rsidRPr="00C41005">
        <w:rPr>
          <w:rFonts w:ascii="Georgia" w:hAnsi="Georgia" w:cs="Arial"/>
          <w:spacing w:val="-4"/>
        </w:rPr>
        <w:t>la situación, pues visto está que la esencia de elevar peticiones rotuladas como principales unas y suplementarias otras, es</w:t>
      </w:r>
      <w:r w:rsidR="0926DEE7" w:rsidRPr="00C41005">
        <w:rPr>
          <w:rFonts w:ascii="Georgia" w:hAnsi="Georgia" w:cs="Arial"/>
          <w:spacing w:val="-4"/>
        </w:rPr>
        <w:t xml:space="preserve"> revisar primero aquellas y luego estas; así entonces, era previsible desde la técnica procesal </w:t>
      </w:r>
      <w:r w:rsidR="79A37C81" w:rsidRPr="00C41005">
        <w:rPr>
          <w:rFonts w:ascii="Georgia" w:hAnsi="Georgia" w:cs="Arial"/>
          <w:spacing w:val="-4"/>
        </w:rPr>
        <w:t xml:space="preserve">que, ante el fracaso de las principales, el juez se avocara al análisis de las plasmadas como </w:t>
      </w:r>
      <w:r w:rsidR="0C530D8C" w:rsidRPr="00C41005">
        <w:rPr>
          <w:rFonts w:ascii="Georgia" w:hAnsi="Georgia" w:cs="Arial"/>
          <w:spacing w:val="-4"/>
        </w:rPr>
        <w:t>sustitutorias.</w:t>
      </w:r>
      <w:r w:rsidR="27942FB9" w:rsidRPr="00C41005">
        <w:rPr>
          <w:rFonts w:ascii="Georgia" w:hAnsi="Georgia" w:cs="Arial"/>
          <w:spacing w:val="-4"/>
        </w:rPr>
        <w:t xml:space="preserve"> Por ende, la gestión </w:t>
      </w:r>
      <w:proofErr w:type="spellStart"/>
      <w:r w:rsidR="27942FB9" w:rsidRPr="00C41005">
        <w:rPr>
          <w:rFonts w:ascii="Georgia" w:hAnsi="Georgia" w:cs="Arial"/>
          <w:spacing w:val="-4"/>
        </w:rPr>
        <w:t>impugnaticia</w:t>
      </w:r>
      <w:proofErr w:type="spellEnd"/>
      <w:r w:rsidR="27942FB9" w:rsidRPr="00C41005">
        <w:rPr>
          <w:rFonts w:ascii="Georgia" w:hAnsi="Georgia" w:cs="Arial"/>
          <w:spacing w:val="-4"/>
        </w:rPr>
        <w:t xml:space="preserve"> implicaba edificar un ataque comprensivo de esas hipótesis</w:t>
      </w:r>
      <w:r w:rsidR="74BB4369" w:rsidRPr="00C41005">
        <w:rPr>
          <w:rFonts w:ascii="Georgia" w:hAnsi="Georgia" w:cs="Arial"/>
          <w:spacing w:val="-4"/>
        </w:rPr>
        <w:t xml:space="preserve"> absolutamente probables.</w:t>
      </w:r>
    </w:p>
    <w:p w14:paraId="4D30B0C7" w14:textId="7461FCFF" w:rsidR="7CA0E897" w:rsidRPr="00C41005" w:rsidRDefault="7CA0E897" w:rsidP="00A97C5C">
      <w:pPr>
        <w:widowControl/>
        <w:spacing w:line="276" w:lineRule="auto"/>
        <w:jc w:val="both"/>
        <w:rPr>
          <w:rFonts w:ascii="Georgia" w:hAnsi="Georgia" w:cs="Arial"/>
          <w:spacing w:val="-4"/>
        </w:rPr>
      </w:pPr>
    </w:p>
    <w:p w14:paraId="52B56D6A" w14:textId="49A361CD" w:rsidR="0C530D8C" w:rsidRPr="00C41005" w:rsidRDefault="0C530D8C" w:rsidP="00A97C5C">
      <w:pPr>
        <w:widowControl/>
        <w:spacing w:line="276" w:lineRule="auto"/>
        <w:jc w:val="both"/>
        <w:rPr>
          <w:rFonts w:ascii="Georgia" w:hAnsi="Georgia" w:cs="Arial"/>
          <w:spacing w:val="-4"/>
        </w:rPr>
      </w:pPr>
      <w:r w:rsidRPr="00C41005">
        <w:rPr>
          <w:rFonts w:ascii="Georgia" w:hAnsi="Georgia" w:cs="Arial"/>
          <w:spacing w:val="-4"/>
        </w:rPr>
        <w:t xml:space="preserve">Explica de antaño, la doctrina procesalista nacional </w:t>
      </w:r>
      <w:r w:rsidR="6ED1AEC9" w:rsidRPr="00C41005">
        <w:rPr>
          <w:rFonts w:ascii="Georgia" w:hAnsi="Georgia" w:cs="Arial"/>
          <w:spacing w:val="-4"/>
        </w:rPr>
        <w:t>del maestro Morales Molina</w:t>
      </w:r>
      <w:r w:rsidR="0018595D" w:rsidRPr="00C41005">
        <w:rPr>
          <w:rStyle w:val="Refdenotaalpie"/>
          <w:rFonts w:ascii="Georgia" w:hAnsi="Georgia"/>
          <w:spacing w:val="-4"/>
        </w:rPr>
        <w:footnoteReference w:id="18"/>
      </w:r>
      <w:r w:rsidR="6ED1AEC9" w:rsidRPr="00C41005">
        <w:rPr>
          <w:rFonts w:ascii="Georgia" w:hAnsi="Georgia" w:cs="Arial"/>
          <w:spacing w:val="-4"/>
        </w:rPr>
        <w:t xml:space="preserve">, </w:t>
      </w:r>
      <w:r w:rsidRPr="00C41005">
        <w:rPr>
          <w:rFonts w:ascii="Georgia" w:hAnsi="Georgia" w:cs="Arial"/>
          <w:spacing w:val="-4"/>
        </w:rPr>
        <w:t>que: “</w:t>
      </w:r>
      <w:r w:rsidRPr="00C41005">
        <w:rPr>
          <w:rFonts w:ascii="Georgia" w:hAnsi="Georgia" w:cs="Arial"/>
          <w:i/>
          <w:iCs/>
          <w:spacing w:val="-4"/>
          <w:sz w:val="22"/>
        </w:rPr>
        <w:t>Acumulación eventual o subsidiaria. Tiene lugar cuando una pretensión se propone, para el caso de que otra sea desestimada. La relación de pri</w:t>
      </w:r>
      <w:r w:rsidR="76ED46E4" w:rsidRPr="00C41005">
        <w:rPr>
          <w:rFonts w:ascii="Georgia" w:hAnsi="Georgia" w:cs="Arial"/>
          <w:i/>
          <w:iCs/>
          <w:spacing w:val="-4"/>
          <w:sz w:val="22"/>
        </w:rPr>
        <w:t>ncipal a subsidiaria corresponde a una gradación de los intereses del demandante (…)</w:t>
      </w:r>
      <w:r w:rsidR="76ED46E4" w:rsidRPr="00C41005">
        <w:rPr>
          <w:rFonts w:ascii="Georgia" w:hAnsi="Georgia" w:cs="Arial"/>
          <w:spacing w:val="-4"/>
        </w:rPr>
        <w:t>” y luego concluye</w:t>
      </w:r>
      <w:r w:rsidR="77717906" w:rsidRPr="00C41005">
        <w:rPr>
          <w:rFonts w:ascii="Georgia" w:hAnsi="Georgia" w:cs="Arial"/>
          <w:spacing w:val="-4"/>
        </w:rPr>
        <w:t>: “</w:t>
      </w:r>
      <w:r w:rsidR="77717906" w:rsidRPr="00C41005">
        <w:rPr>
          <w:rFonts w:ascii="Georgia" w:hAnsi="Georgia" w:cs="Arial"/>
          <w:i/>
          <w:iCs/>
          <w:spacing w:val="-4"/>
          <w:sz w:val="22"/>
        </w:rPr>
        <w:t xml:space="preserve">por lo cual el orden en que se colocan es obligatorio para el juez, quien sin violar la congruencia no puede resolver la subsidiaria antes de la principal. </w:t>
      </w:r>
      <w:r w:rsidR="630CE645" w:rsidRPr="00C41005">
        <w:rPr>
          <w:rFonts w:ascii="Georgia" w:hAnsi="Georgia" w:cs="Arial"/>
          <w:i/>
          <w:iCs/>
          <w:spacing w:val="-4"/>
          <w:sz w:val="22"/>
        </w:rPr>
        <w:t>(…)</w:t>
      </w:r>
      <w:r w:rsidR="630CE645" w:rsidRPr="00C41005">
        <w:rPr>
          <w:rFonts w:ascii="Georgia" w:hAnsi="Georgia" w:cs="Arial"/>
          <w:spacing w:val="-4"/>
        </w:rPr>
        <w:t>”.</w:t>
      </w:r>
    </w:p>
    <w:p w14:paraId="31D77583" w14:textId="1FD834FA" w:rsidR="7CA0E897" w:rsidRPr="00C41005" w:rsidRDefault="7CA0E897" w:rsidP="00A97C5C">
      <w:pPr>
        <w:widowControl/>
        <w:spacing w:line="276" w:lineRule="auto"/>
        <w:jc w:val="both"/>
        <w:rPr>
          <w:rFonts w:ascii="Georgia" w:hAnsi="Georgia"/>
          <w:spacing w:val="-4"/>
        </w:rPr>
      </w:pPr>
    </w:p>
    <w:p w14:paraId="0F0963CD" w14:textId="216F2715" w:rsidR="7025F94E" w:rsidRPr="00C41005" w:rsidRDefault="7025F94E" w:rsidP="00A97C5C">
      <w:pPr>
        <w:widowControl/>
        <w:spacing w:line="276" w:lineRule="auto"/>
        <w:jc w:val="both"/>
        <w:rPr>
          <w:rFonts w:ascii="Georgia" w:hAnsi="Georgia" w:cs="Arial"/>
          <w:spacing w:val="-4"/>
        </w:rPr>
      </w:pPr>
      <w:r w:rsidRPr="00C41005">
        <w:rPr>
          <w:rFonts w:ascii="Georgia" w:hAnsi="Georgia" w:cs="Arial"/>
          <w:spacing w:val="-4"/>
        </w:rPr>
        <w:t>Ahora, que al sentenciar la causa el triunfo de las pretensiones principales, relevara del estudio de las secundarias, e</w:t>
      </w:r>
      <w:r w:rsidR="31041259" w:rsidRPr="00C41005">
        <w:rPr>
          <w:rFonts w:ascii="Georgia" w:hAnsi="Georgia" w:cs="Arial"/>
          <w:spacing w:val="-4"/>
        </w:rPr>
        <w:t>s apenas lógico</w:t>
      </w:r>
      <w:r w:rsidR="6B9E7768" w:rsidRPr="00C41005">
        <w:rPr>
          <w:rFonts w:ascii="Georgia" w:hAnsi="Georgia" w:cs="Arial"/>
          <w:spacing w:val="-4"/>
        </w:rPr>
        <w:t>; comenta el maestro López Blanco</w:t>
      </w:r>
      <w:r w:rsidR="0018595D" w:rsidRPr="00C41005">
        <w:rPr>
          <w:rStyle w:val="Refdenotaalpie"/>
          <w:rFonts w:ascii="Georgia" w:hAnsi="Georgia"/>
          <w:spacing w:val="-4"/>
        </w:rPr>
        <w:footnoteReference w:id="19"/>
      </w:r>
      <w:r w:rsidR="6B9E7768" w:rsidRPr="00C41005">
        <w:rPr>
          <w:rFonts w:ascii="Georgia" w:hAnsi="Georgia" w:cs="Arial"/>
          <w:spacing w:val="-4"/>
        </w:rPr>
        <w:t>: “</w:t>
      </w:r>
      <w:r w:rsidR="6B9E7768" w:rsidRPr="00C41005">
        <w:rPr>
          <w:rFonts w:ascii="Georgia" w:hAnsi="Georgia" w:cs="Arial"/>
          <w:i/>
          <w:iCs/>
          <w:spacing w:val="-4"/>
          <w:sz w:val="22"/>
        </w:rPr>
        <w:t xml:space="preserve">Otra posibilidad de acumulación es la ya advertida de pretensiones principales y </w:t>
      </w:r>
      <w:proofErr w:type="spellStart"/>
      <w:r w:rsidR="6B9E7768" w:rsidRPr="00C41005">
        <w:rPr>
          <w:rFonts w:ascii="Georgia" w:hAnsi="Georgia" w:cs="Arial"/>
          <w:i/>
          <w:iCs/>
          <w:spacing w:val="-4"/>
          <w:sz w:val="22"/>
        </w:rPr>
        <w:t>subsidarias</w:t>
      </w:r>
      <w:proofErr w:type="spellEnd"/>
      <w:r w:rsidR="6B9E7768" w:rsidRPr="00C41005">
        <w:rPr>
          <w:rFonts w:ascii="Georgia" w:hAnsi="Georgia" w:cs="Arial"/>
          <w:i/>
          <w:iCs/>
          <w:spacing w:val="-4"/>
          <w:sz w:val="22"/>
        </w:rPr>
        <w:t xml:space="preserve"> (…) mientras que en la modali</w:t>
      </w:r>
      <w:r w:rsidR="42D551E6" w:rsidRPr="00C41005">
        <w:rPr>
          <w:rFonts w:ascii="Georgia" w:hAnsi="Georgia" w:cs="Arial"/>
          <w:i/>
          <w:iCs/>
          <w:spacing w:val="-4"/>
          <w:sz w:val="22"/>
        </w:rPr>
        <w:t>dad que se explica es necesario, denegada la primera, ocuparse de la subsidiaria, pero si la principal es acogida no es necesario seguir con el an</w:t>
      </w:r>
      <w:r w:rsidR="59F74AA2" w:rsidRPr="00C41005">
        <w:rPr>
          <w:rFonts w:ascii="Georgia" w:hAnsi="Georgia" w:cs="Arial"/>
          <w:i/>
          <w:iCs/>
          <w:spacing w:val="-4"/>
          <w:sz w:val="22"/>
        </w:rPr>
        <w:t>álisis de la pretensión en subs</w:t>
      </w:r>
      <w:r w:rsidR="77EEA26C" w:rsidRPr="00C41005">
        <w:rPr>
          <w:rFonts w:ascii="Georgia" w:hAnsi="Georgia" w:cs="Arial"/>
          <w:i/>
          <w:iCs/>
          <w:spacing w:val="-4"/>
          <w:sz w:val="22"/>
        </w:rPr>
        <w:t>i</w:t>
      </w:r>
      <w:r w:rsidR="59F74AA2" w:rsidRPr="00C41005">
        <w:rPr>
          <w:rFonts w:ascii="Georgia" w:hAnsi="Georgia" w:cs="Arial"/>
          <w:i/>
          <w:iCs/>
          <w:spacing w:val="-4"/>
          <w:sz w:val="22"/>
        </w:rPr>
        <w:t>dio</w:t>
      </w:r>
      <w:r w:rsidR="59F74AA2" w:rsidRPr="00C41005">
        <w:rPr>
          <w:rFonts w:ascii="Georgia" w:hAnsi="Georgia" w:cs="Arial"/>
          <w:spacing w:val="-4"/>
        </w:rPr>
        <w:t>”</w:t>
      </w:r>
      <w:r w:rsidR="31041259" w:rsidRPr="00C41005">
        <w:rPr>
          <w:rFonts w:ascii="Georgia" w:hAnsi="Georgia" w:cs="Arial"/>
          <w:spacing w:val="-4"/>
        </w:rPr>
        <w:t xml:space="preserve">. </w:t>
      </w:r>
    </w:p>
    <w:p w14:paraId="48B8D316" w14:textId="37C5EFB7" w:rsidR="7CA0E897" w:rsidRPr="00C41005" w:rsidRDefault="7CA0E897" w:rsidP="00A97C5C">
      <w:pPr>
        <w:widowControl/>
        <w:spacing w:line="276" w:lineRule="auto"/>
        <w:jc w:val="both"/>
        <w:rPr>
          <w:rFonts w:ascii="Georgia" w:hAnsi="Georgia" w:cs="Arial"/>
          <w:spacing w:val="-4"/>
        </w:rPr>
      </w:pPr>
    </w:p>
    <w:p w14:paraId="3AA8C161" w14:textId="33493F8A" w:rsidR="002A5AA4" w:rsidRPr="00C41005" w:rsidRDefault="31041259" w:rsidP="00A97C5C">
      <w:pPr>
        <w:widowControl/>
        <w:spacing w:line="276" w:lineRule="auto"/>
        <w:jc w:val="both"/>
        <w:rPr>
          <w:rFonts w:ascii="Georgia" w:hAnsi="Georgia" w:cs="Arial"/>
          <w:spacing w:val="-4"/>
        </w:rPr>
      </w:pPr>
      <w:r w:rsidRPr="00C41005">
        <w:rPr>
          <w:rFonts w:ascii="Georgia" w:hAnsi="Georgia" w:cs="Arial"/>
          <w:spacing w:val="-4"/>
        </w:rPr>
        <w:t xml:space="preserve">En segunda instancia es razonable y </w:t>
      </w:r>
      <w:r w:rsidR="69426126" w:rsidRPr="00C41005">
        <w:rPr>
          <w:rFonts w:ascii="Georgia" w:hAnsi="Georgia" w:cs="Arial"/>
          <w:spacing w:val="-4"/>
        </w:rPr>
        <w:t>jurídicamente válido que</w:t>
      </w:r>
      <w:r w:rsidR="39B9EFCB" w:rsidRPr="00C41005">
        <w:rPr>
          <w:rFonts w:ascii="Georgia" w:hAnsi="Georgia" w:cs="Arial"/>
          <w:spacing w:val="-4"/>
        </w:rPr>
        <w:t>,</w:t>
      </w:r>
      <w:r w:rsidR="69426126" w:rsidRPr="00C41005">
        <w:rPr>
          <w:rFonts w:ascii="Georgia" w:hAnsi="Georgia" w:cs="Arial"/>
          <w:spacing w:val="-4"/>
        </w:rPr>
        <w:t xml:space="preserve"> al revocar la decisión </w:t>
      </w:r>
      <w:r w:rsidR="7017C034" w:rsidRPr="00C41005">
        <w:rPr>
          <w:rFonts w:ascii="Georgia" w:hAnsi="Georgia" w:cs="Arial"/>
          <w:spacing w:val="-4"/>
        </w:rPr>
        <w:t>de primera, corresponde estudiar las que</w:t>
      </w:r>
      <w:r w:rsidR="4987CE8B" w:rsidRPr="00C41005">
        <w:rPr>
          <w:rFonts w:ascii="Georgia" w:hAnsi="Georgia" w:cs="Arial"/>
          <w:spacing w:val="-4"/>
        </w:rPr>
        <w:t xml:space="preserve"> se postularon como s</w:t>
      </w:r>
      <w:r w:rsidR="0A65E796" w:rsidRPr="00C41005">
        <w:rPr>
          <w:rFonts w:ascii="Georgia" w:hAnsi="Georgia" w:cs="Arial"/>
          <w:spacing w:val="-4"/>
        </w:rPr>
        <w:t xml:space="preserve">uplementarias, porque </w:t>
      </w:r>
      <w:r w:rsidR="40EF34AC" w:rsidRPr="00C41005">
        <w:rPr>
          <w:rFonts w:ascii="Georgia" w:hAnsi="Georgia" w:cs="Arial"/>
          <w:spacing w:val="-4"/>
        </w:rPr>
        <w:t>esa es la naturaleza de estas peticiones</w:t>
      </w:r>
      <w:r w:rsidR="4AF81A5F" w:rsidRPr="00C41005">
        <w:rPr>
          <w:rFonts w:ascii="Georgia" w:hAnsi="Georgia" w:cs="Arial"/>
          <w:spacing w:val="-4"/>
        </w:rPr>
        <w:t>, como se ha anotado ya.</w:t>
      </w:r>
    </w:p>
    <w:p w14:paraId="74D76C6F" w14:textId="77777777" w:rsidR="008C03D7" w:rsidRPr="00C41005" w:rsidRDefault="008C03D7" w:rsidP="00A97C5C">
      <w:pPr>
        <w:widowControl/>
        <w:spacing w:line="276" w:lineRule="auto"/>
        <w:jc w:val="both"/>
        <w:rPr>
          <w:rFonts w:ascii="Georgia" w:hAnsi="Georgia" w:cs="Arial"/>
          <w:spacing w:val="-4"/>
        </w:rPr>
      </w:pPr>
    </w:p>
    <w:p w14:paraId="0ACEDF3A" w14:textId="637DDC1A" w:rsidR="31041259" w:rsidRPr="00C41005" w:rsidRDefault="4AF81A5F" w:rsidP="00A97C5C">
      <w:pPr>
        <w:widowControl/>
        <w:spacing w:line="276" w:lineRule="auto"/>
        <w:jc w:val="both"/>
        <w:rPr>
          <w:rFonts w:ascii="Georgia" w:hAnsi="Georgia" w:cs="Arial"/>
          <w:bCs/>
          <w:spacing w:val="-4"/>
          <w:lang w:val="es-CO"/>
        </w:rPr>
      </w:pPr>
      <w:r w:rsidRPr="00C41005">
        <w:rPr>
          <w:rFonts w:ascii="Georgia" w:hAnsi="Georgia" w:cs="Arial"/>
          <w:spacing w:val="-4"/>
        </w:rPr>
        <w:t>Y</w:t>
      </w:r>
      <w:r w:rsidR="002A5AA4" w:rsidRPr="00C41005">
        <w:rPr>
          <w:rFonts w:ascii="Georgia" w:hAnsi="Georgia" w:cs="Arial"/>
          <w:spacing w:val="-4"/>
        </w:rPr>
        <w:t>,</w:t>
      </w:r>
      <w:r w:rsidRPr="00C41005">
        <w:rPr>
          <w:rFonts w:ascii="Georgia" w:hAnsi="Georgia" w:cs="Arial"/>
          <w:spacing w:val="-4"/>
        </w:rPr>
        <w:t xml:space="preserve"> la pretensión </w:t>
      </w:r>
      <w:proofErr w:type="spellStart"/>
      <w:r w:rsidRPr="00C41005">
        <w:rPr>
          <w:rFonts w:ascii="Georgia" w:hAnsi="Georgia" w:cs="Arial"/>
          <w:spacing w:val="-4"/>
        </w:rPr>
        <w:t>impugnaticia</w:t>
      </w:r>
      <w:proofErr w:type="spellEnd"/>
      <w:r w:rsidRPr="00C41005">
        <w:rPr>
          <w:rFonts w:ascii="Georgia" w:hAnsi="Georgia" w:cs="Arial"/>
          <w:spacing w:val="-4"/>
        </w:rPr>
        <w:t xml:space="preserve"> o restrictiva</w:t>
      </w:r>
      <w:r w:rsidR="0018595D" w:rsidRPr="00C41005">
        <w:rPr>
          <w:rStyle w:val="Refdenotaalpie"/>
          <w:rFonts w:ascii="Georgia" w:hAnsi="Georgia"/>
          <w:spacing w:val="-4"/>
        </w:rPr>
        <w:footnoteReference w:id="20"/>
      </w:r>
      <w:r w:rsidR="5B850AEF" w:rsidRPr="00C41005">
        <w:rPr>
          <w:rFonts w:ascii="Georgia" w:hAnsi="Georgia" w:cs="Arial"/>
          <w:spacing w:val="-4"/>
        </w:rPr>
        <w:t xml:space="preserve">, novedad de la nueva regulación procedimental, </w:t>
      </w:r>
      <w:r w:rsidR="51F97644" w:rsidRPr="00C41005">
        <w:rPr>
          <w:rFonts w:ascii="Georgia" w:hAnsi="Georgia" w:cs="Arial"/>
          <w:spacing w:val="-4"/>
        </w:rPr>
        <w:t xml:space="preserve">no configura </w:t>
      </w:r>
      <w:r w:rsidR="3D94E383" w:rsidRPr="00C41005">
        <w:rPr>
          <w:rFonts w:ascii="Georgia" w:hAnsi="Georgia" w:cs="Arial"/>
          <w:spacing w:val="-4"/>
        </w:rPr>
        <w:t xml:space="preserve">una limitación a las potestades en sede de alzada, puesto que expresamente estipula la regla del artículo 328, CGP, que debe </w:t>
      </w:r>
      <w:r w:rsidR="06498F82" w:rsidRPr="00C41005">
        <w:rPr>
          <w:rFonts w:ascii="Georgia" w:hAnsi="Georgia" w:cs="Arial"/>
          <w:spacing w:val="-4"/>
        </w:rPr>
        <w:t>pronunciarse sobre los aspectos de oficio que le señala la ley</w:t>
      </w:r>
      <w:r w:rsidR="4D0A0CCE" w:rsidRPr="00C41005">
        <w:rPr>
          <w:rFonts w:ascii="Georgia" w:hAnsi="Georgia" w:cs="Arial"/>
          <w:spacing w:val="-4"/>
        </w:rPr>
        <w:t xml:space="preserve"> como es el caso de la acumulación de pretensiones (Art.89, CGP), entre muchos </w:t>
      </w:r>
      <w:r w:rsidR="1053B317" w:rsidRPr="00C41005">
        <w:rPr>
          <w:rFonts w:ascii="Georgia" w:hAnsi="Georgia" w:cs="Arial"/>
          <w:spacing w:val="-4"/>
        </w:rPr>
        <w:t>eventos</w:t>
      </w:r>
      <w:r w:rsidR="007B29DE" w:rsidRPr="00C41005">
        <w:rPr>
          <w:rFonts w:ascii="Georgia" w:hAnsi="Georgia" w:cs="Arial"/>
          <w:spacing w:val="-4"/>
        </w:rPr>
        <w:t xml:space="preserve">: los </w:t>
      </w:r>
      <w:r w:rsidR="007B29DE" w:rsidRPr="00C41005">
        <w:rPr>
          <w:rFonts w:ascii="Georgia" w:hAnsi="Georgia" w:cs="Arial"/>
          <w:bCs/>
          <w:spacing w:val="-4"/>
          <w:lang w:val="es-CO"/>
        </w:rPr>
        <w:t xml:space="preserve">revisables de oficio como </w:t>
      </w:r>
      <w:r w:rsidR="007B29DE" w:rsidRPr="00C41005">
        <w:rPr>
          <w:rFonts w:ascii="Georgia" w:hAnsi="Georgia" w:cs="Arial"/>
          <w:spacing w:val="-4"/>
          <w:lang w:val="es-CO"/>
        </w:rPr>
        <w:t>asuntos de familia y agrarios (Art. 281, parágrafos 1º y 2º, ibidem), las excepciones declarables de oficio (Art. 282, ibidem), los presupuestos procesales</w:t>
      </w:r>
      <w:r w:rsidR="007B29DE" w:rsidRPr="00C41005">
        <w:rPr>
          <w:rStyle w:val="Refdenotaalpie"/>
          <w:rFonts w:ascii="Georgia" w:hAnsi="Georgia"/>
          <w:spacing w:val="-4"/>
          <w:lang w:val="es-CO"/>
        </w:rPr>
        <w:footnoteReference w:id="21"/>
      </w:r>
      <w:r w:rsidR="007B29DE" w:rsidRPr="00C41005">
        <w:rPr>
          <w:rFonts w:ascii="Georgia" w:hAnsi="Georgia" w:cs="Arial"/>
          <w:spacing w:val="-4"/>
          <w:lang w:val="es-CO"/>
        </w:rPr>
        <w:t xml:space="preserve"> y sustanciales</w:t>
      </w:r>
      <w:r w:rsidR="007B29DE" w:rsidRPr="00C41005">
        <w:rPr>
          <w:rStyle w:val="Refdenotaalpie"/>
          <w:rFonts w:ascii="Georgia" w:hAnsi="Georgia"/>
          <w:spacing w:val="-4"/>
          <w:lang w:val="es-CO"/>
        </w:rPr>
        <w:footnoteReference w:id="22"/>
      </w:r>
      <w:r w:rsidR="007B29DE" w:rsidRPr="00C41005">
        <w:rPr>
          <w:rFonts w:ascii="Georgia" w:hAnsi="Georgia" w:cs="Arial"/>
          <w:spacing w:val="-4"/>
          <w:lang w:val="es-CO"/>
        </w:rPr>
        <w:t>, las nulidades absolutas (Art. 2º, Ley 50 de 1936), las prestaciones mutuas</w:t>
      </w:r>
      <w:r w:rsidR="007B29DE" w:rsidRPr="00C41005">
        <w:rPr>
          <w:rStyle w:val="Refdenotaalpie"/>
          <w:rFonts w:ascii="Georgia" w:hAnsi="Georgia"/>
          <w:spacing w:val="-4"/>
          <w:lang w:val="es-CO"/>
        </w:rPr>
        <w:footnoteReference w:id="23"/>
      </w:r>
      <w:r w:rsidR="007B29DE" w:rsidRPr="00C41005">
        <w:rPr>
          <w:rFonts w:ascii="Georgia" w:hAnsi="Georgia" w:cs="Arial"/>
          <w:spacing w:val="-4"/>
          <w:lang w:val="es-CO"/>
        </w:rPr>
        <w:t xml:space="preserve"> y las costas procesales</w:t>
      </w:r>
      <w:r w:rsidR="007B29DE" w:rsidRPr="00C41005">
        <w:rPr>
          <w:rStyle w:val="Refdenotaalpie"/>
          <w:rFonts w:ascii="Georgia" w:hAnsi="Georgia"/>
          <w:spacing w:val="-4"/>
          <w:lang w:val="es-CO"/>
        </w:rPr>
        <w:footnoteReference w:id="24"/>
      </w:r>
      <w:r w:rsidR="007B29DE" w:rsidRPr="00C41005">
        <w:rPr>
          <w:rFonts w:ascii="Georgia" w:hAnsi="Georgia" w:cs="Arial"/>
          <w:spacing w:val="-4"/>
          <w:lang w:val="es-CO"/>
        </w:rPr>
        <w:t>, entre otros</w:t>
      </w:r>
      <w:r w:rsidR="007B29DE" w:rsidRPr="00C41005">
        <w:rPr>
          <w:rFonts w:ascii="Georgia" w:hAnsi="Georgia" w:cs="Arial"/>
          <w:bCs/>
          <w:spacing w:val="-4"/>
          <w:lang w:val="es-CO"/>
        </w:rPr>
        <w:t xml:space="preserve">. Por último, debe considerarse que es panorámica la competencia cuando ambas partes recurren en lo que les </w:t>
      </w:r>
      <w:r w:rsidR="007B29DE" w:rsidRPr="00C41005">
        <w:rPr>
          <w:rFonts w:ascii="Georgia" w:hAnsi="Georgia" w:cs="Arial"/>
          <w:bCs/>
          <w:spacing w:val="-4"/>
          <w:lang w:val="es-CO"/>
        </w:rPr>
        <w:lastRenderedPageBreak/>
        <w:t>fue desfavorable (Art.328, inciso 2º, CGP). Criterio que es precedente horizontal de esta Sala, de tiempo atrás</w:t>
      </w:r>
      <w:r w:rsidR="007B29DE" w:rsidRPr="00C41005">
        <w:rPr>
          <w:rStyle w:val="Refdenotaalpie"/>
          <w:rFonts w:ascii="Georgia" w:hAnsi="Georgia"/>
          <w:bCs/>
          <w:spacing w:val="-4"/>
          <w:lang w:val="es-CO"/>
        </w:rPr>
        <w:footnoteReference w:id="25"/>
      </w:r>
      <w:r w:rsidR="007B29DE" w:rsidRPr="00C41005">
        <w:rPr>
          <w:rFonts w:ascii="Georgia" w:hAnsi="Georgia" w:cs="Arial"/>
          <w:bCs/>
          <w:spacing w:val="-4"/>
          <w:lang w:val="es-CO"/>
        </w:rPr>
        <w:t>.</w:t>
      </w:r>
    </w:p>
    <w:p w14:paraId="3B1B3CB4" w14:textId="283A3B5E" w:rsidR="00D8366B" w:rsidRPr="00C41005" w:rsidRDefault="00D8366B" w:rsidP="00A97C5C">
      <w:pPr>
        <w:widowControl/>
        <w:spacing w:line="276" w:lineRule="auto"/>
        <w:jc w:val="both"/>
        <w:rPr>
          <w:rFonts w:ascii="Georgia" w:hAnsi="Georgia" w:cs="Arial"/>
          <w:spacing w:val="-4"/>
        </w:rPr>
      </w:pPr>
    </w:p>
    <w:p w14:paraId="5D045219" w14:textId="0E72FF85" w:rsidR="00D8366B" w:rsidRPr="00C41005" w:rsidRDefault="00D8366B" w:rsidP="00A97C5C">
      <w:pPr>
        <w:widowControl/>
        <w:spacing w:line="276" w:lineRule="auto"/>
        <w:jc w:val="both"/>
        <w:rPr>
          <w:rFonts w:ascii="Georgia" w:hAnsi="Georgia" w:cs="Arial"/>
          <w:spacing w:val="-4"/>
        </w:rPr>
      </w:pPr>
      <w:r w:rsidRPr="00C41005">
        <w:rPr>
          <w:rFonts w:ascii="Georgia" w:hAnsi="Georgia" w:cs="Arial"/>
          <w:spacing w:val="-4"/>
        </w:rPr>
        <w:t>Al contrario, preterir la resolución de una pretensión subsidiaria cuando ha sido frustrada la principal, estructura una transgresión del postulado de la congruencia procesal, prescrita por el Estatuto Adjetivo Civil, así predica la literatura especializada, entre otros el profesor Parra Benítez</w:t>
      </w:r>
      <w:r w:rsidRPr="00C41005">
        <w:rPr>
          <w:rStyle w:val="Refdenotaalpie"/>
          <w:rFonts w:ascii="Georgia" w:hAnsi="Georgia"/>
          <w:spacing w:val="-4"/>
        </w:rPr>
        <w:footnoteReference w:id="26"/>
      </w:r>
      <w:r w:rsidRPr="00C41005">
        <w:rPr>
          <w:rFonts w:ascii="Georgia" w:hAnsi="Georgia" w:cs="Arial"/>
          <w:spacing w:val="-4"/>
        </w:rPr>
        <w:t>, con prohijamiento de la doctrina de la CSJ</w:t>
      </w:r>
      <w:r w:rsidR="00B60341" w:rsidRPr="00C41005">
        <w:rPr>
          <w:rStyle w:val="Refdenotaalpie"/>
          <w:rFonts w:ascii="Georgia" w:hAnsi="Georgia"/>
          <w:spacing w:val="-4"/>
        </w:rPr>
        <w:footnoteReference w:id="27"/>
      </w:r>
      <w:r w:rsidRPr="00C41005">
        <w:rPr>
          <w:rFonts w:ascii="Georgia" w:hAnsi="Georgia" w:cs="Arial"/>
          <w:spacing w:val="-4"/>
        </w:rPr>
        <w:t xml:space="preserve"> que</w:t>
      </w:r>
      <w:r w:rsidR="00B60341" w:rsidRPr="00C41005">
        <w:rPr>
          <w:rFonts w:ascii="Georgia" w:hAnsi="Georgia" w:cs="Arial"/>
          <w:spacing w:val="-4"/>
        </w:rPr>
        <w:t>,</w:t>
      </w:r>
      <w:r w:rsidRPr="00C41005">
        <w:rPr>
          <w:rFonts w:ascii="Georgia" w:hAnsi="Georgia" w:cs="Arial"/>
          <w:spacing w:val="-4"/>
        </w:rPr>
        <w:t xml:space="preserve"> aunque antigua, tiene vigencia también para el CGP.</w:t>
      </w:r>
    </w:p>
    <w:p w14:paraId="6CC14E02" w14:textId="472CF8D4" w:rsidR="00B60341" w:rsidRPr="00C41005" w:rsidRDefault="00B60341" w:rsidP="00A97C5C">
      <w:pPr>
        <w:widowControl/>
        <w:spacing w:line="276" w:lineRule="auto"/>
        <w:jc w:val="both"/>
        <w:rPr>
          <w:rFonts w:ascii="Georgia" w:hAnsi="Georgia" w:cs="Arial"/>
          <w:spacing w:val="-4"/>
        </w:rPr>
      </w:pPr>
    </w:p>
    <w:p w14:paraId="513909B4" w14:textId="722E44C0" w:rsidR="00B60341" w:rsidRPr="00C41005" w:rsidRDefault="00B60341" w:rsidP="00A97C5C">
      <w:pPr>
        <w:widowControl/>
        <w:spacing w:line="276" w:lineRule="auto"/>
        <w:jc w:val="both"/>
        <w:rPr>
          <w:rFonts w:ascii="Georgia" w:hAnsi="Georgia" w:cs="Arial"/>
          <w:spacing w:val="-4"/>
        </w:rPr>
      </w:pPr>
      <w:r w:rsidRPr="00C41005">
        <w:rPr>
          <w:rFonts w:ascii="Georgia" w:hAnsi="Georgia" w:cs="Arial"/>
          <w:spacing w:val="-4"/>
        </w:rPr>
        <w:t>Corolario de lo discernido, se denegará el resguardo constitucional invocado</w:t>
      </w:r>
      <w:r w:rsidR="001A2F15" w:rsidRPr="00C41005">
        <w:rPr>
          <w:rFonts w:ascii="Georgia" w:hAnsi="Georgia" w:cs="Arial"/>
          <w:spacing w:val="-4"/>
        </w:rPr>
        <w:t xml:space="preserve"> </w:t>
      </w:r>
      <w:r w:rsidRPr="00C41005">
        <w:rPr>
          <w:rFonts w:ascii="Georgia" w:hAnsi="Georgia" w:cs="Arial"/>
          <w:spacing w:val="-4"/>
        </w:rPr>
        <w:t>porque en opinión de esta Sala, el veredicto de apelación no resultó antojadizo ni arbitrario, al contrario, atendió la regulación positiva para el caso.</w:t>
      </w:r>
    </w:p>
    <w:p w14:paraId="4BDD74B6" w14:textId="77777777" w:rsidR="009909C3" w:rsidRPr="00C41005" w:rsidRDefault="009909C3" w:rsidP="00A97C5C">
      <w:pPr>
        <w:tabs>
          <w:tab w:val="left" w:pos="-720"/>
        </w:tabs>
        <w:suppressAutoHyphens/>
        <w:spacing w:line="276" w:lineRule="auto"/>
        <w:jc w:val="both"/>
        <w:rPr>
          <w:rFonts w:ascii="Georgia" w:hAnsi="Georgia" w:cs="Arial"/>
          <w:spacing w:val="-4"/>
        </w:rPr>
      </w:pPr>
    </w:p>
    <w:p w14:paraId="4091A4B4" w14:textId="0FE9371A" w:rsidR="006A1FD7" w:rsidRPr="00C41005" w:rsidRDefault="006A1FD7" w:rsidP="00A97C5C">
      <w:pPr>
        <w:tabs>
          <w:tab w:val="left" w:pos="-720"/>
        </w:tabs>
        <w:suppressAutoHyphens/>
        <w:spacing w:line="276" w:lineRule="auto"/>
        <w:jc w:val="both"/>
        <w:rPr>
          <w:rFonts w:ascii="Georgia" w:hAnsi="Georgia" w:cs="Arial"/>
          <w:spacing w:val="-4"/>
        </w:rPr>
      </w:pPr>
      <w:r w:rsidRPr="00C41005">
        <w:rPr>
          <w:rFonts w:ascii="Georgia" w:hAnsi="Georgia" w:cs="Arial"/>
          <w:spacing w:val="-4"/>
        </w:rPr>
        <w:t xml:space="preserve">En mérito de lo expuesto, el </w:t>
      </w:r>
      <w:r w:rsidRPr="00C41005">
        <w:rPr>
          <w:rFonts w:ascii="Georgia" w:hAnsi="Georgia" w:cs="Arial"/>
          <w:bCs/>
          <w:smallCaps/>
          <w:spacing w:val="-4"/>
        </w:rPr>
        <w:t>Tribunal Superior del Distrito Judicial de Pereira, Sala de Decisión Civil -Familia</w:t>
      </w:r>
      <w:r w:rsidRPr="00C41005">
        <w:rPr>
          <w:rFonts w:ascii="Georgia" w:hAnsi="Georgia" w:cs="Arial"/>
          <w:spacing w:val="-4"/>
        </w:rPr>
        <w:t xml:space="preserve">, administrando Justicia, en nombre de la República </w:t>
      </w:r>
      <w:r w:rsidR="0028225C" w:rsidRPr="00C41005">
        <w:rPr>
          <w:rFonts w:ascii="Georgia" w:hAnsi="Georgia" w:cs="Arial"/>
          <w:spacing w:val="-4"/>
        </w:rPr>
        <w:t xml:space="preserve">de Colombia </w:t>
      </w:r>
      <w:r w:rsidRPr="00C41005">
        <w:rPr>
          <w:rFonts w:ascii="Georgia" w:hAnsi="Georgia" w:cs="Arial"/>
          <w:spacing w:val="-4"/>
        </w:rPr>
        <w:t>y por autoridad de la Ley,</w:t>
      </w:r>
    </w:p>
    <w:p w14:paraId="1F24F4FF" w14:textId="77777777" w:rsidR="00197345" w:rsidRPr="00C41005" w:rsidRDefault="00197345" w:rsidP="00A97C5C">
      <w:pPr>
        <w:pStyle w:val="Textoindependiente"/>
        <w:spacing w:line="276" w:lineRule="auto"/>
        <w:jc w:val="center"/>
        <w:rPr>
          <w:rFonts w:ascii="Georgia" w:hAnsi="Georgia" w:cs="Arial"/>
          <w:bCs/>
          <w:spacing w:val="-4"/>
          <w:szCs w:val="24"/>
        </w:rPr>
      </w:pPr>
    </w:p>
    <w:p w14:paraId="777DC665" w14:textId="0B56E1E6" w:rsidR="00BB7438" w:rsidRPr="00C41005" w:rsidRDefault="00BB7438" w:rsidP="00A97C5C">
      <w:pPr>
        <w:pStyle w:val="Textoindependiente"/>
        <w:spacing w:line="276" w:lineRule="auto"/>
        <w:jc w:val="center"/>
        <w:rPr>
          <w:rFonts w:ascii="Georgia" w:hAnsi="Georgia" w:cs="Arial"/>
          <w:bCs/>
          <w:spacing w:val="-4"/>
          <w:szCs w:val="24"/>
        </w:rPr>
      </w:pPr>
      <w:r w:rsidRPr="00C41005">
        <w:rPr>
          <w:rFonts w:ascii="Georgia" w:hAnsi="Georgia" w:cs="Arial"/>
          <w:bCs/>
          <w:spacing w:val="-4"/>
          <w:szCs w:val="24"/>
        </w:rPr>
        <w:t xml:space="preserve">F A L </w:t>
      </w:r>
      <w:proofErr w:type="spellStart"/>
      <w:r w:rsidRPr="00C41005">
        <w:rPr>
          <w:rFonts w:ascii="Georgia" w:hAnsi="Georgia" w:cs="Arial"/>
          <w:bCs/>
          <w:spacing w:val="-4"/>
          <w:szCs w:val="24"/>
        </w:rPr>
        <w:t>L</w:t>
      </w:r>
      <w:proofErr w:type="spellEnd"/>
      <w:r w:rsidRPr="00C41005">
        <w:rPr>
          <w:rFonts w:ascii="Georgia" w:hAnsi="Georgia" w:cs="Arial"/>
          <w:bCs/>
          <w:spacing w:val="-4"/>
          <w:szCs w:val="24"/>
        </w:rPr>
        <w:t xml:space="preserve"> A,</w:t>
      </w:r>
    </w:p>
    <w:p w14:paraId="2F31019C" w14:textId="77777777" w:rsidR="00BB7438" w:rsidRPr="00C41005" w:rsidRDefault="00BB7438" w:rsidP="00A97C5C">
      <w:pPr>
        <w:pStyle w:val="Textoindependiente"/>
        <w:spacing w:line="276" w:lineRule="auto"/>
        <w:jc w:val="center"/>
        <w:rPr>
          <w:rFonts w:ascii="Georgia" w:hAnsi="Georgia" w:cs="Arial"/>
          <w:bCs/>
          <w:spacing w:val="-4"/>
          <w:szCs w:val="24"/>
        </w:rPr>
      </w:pPr>
    </w:p>
    <w:p w14:paraId="7E10712B" w14:textId="0C778F0E" w:rsidR="00F16127" w:rsidRPr="00C41005" w:rsidRDefault="00510F03" w:rsidP="00A97C5C">
      <w:pPr>
        <w:pStyle w:val="Textoindependiente"/>
        <w:numPr>
          <w:ilvl w:val="0"/>
          <w:numId w:val="37"/>
        </w:numPr>
        <w:tabs>
          <w:tab w:val="clear" w:pos="720"/>
        </w:tabs>
        <w:spacing w:line="276" w:lineRule="auto"/>
        <w:ind w:left="284"/>
        <w:textAlignment w:val="auto"/>
        <w:rPr>
          <w:rFonts w:ascii="Georgia" w:hAnsi="Georgia" w:cs="Arial"/>
          <w:spacing w:val="-4"/>
          <w:szCs w:val="24"/>
        </w:rPr>
      </w:pPr>
      <w:r w:rsidRPr="00C41005">
        <w:rPr>
          <w:rFonts w:ascii="Georgia" w:hAnsi="Georgia" w:cs="Arial"/>
          <w:spacing w:val="-4"/>
          <w:szCs w:val="24"/>
        </w:rPr>
        <w:t xml:space="preserve">DECLARAR improcedente la tutela propuesta por doña </w:t>
      </w:r>
      <w:r w:rsidRPr="00C41005">
        <w:rPr>
          <w:rFonts w:ascii="Georgia" w:hAnsi="Georgia"/>
          <w:spacing w:val="-4"/>
          <w:szCs w:val="24"/>
          <w:lang w:val="es-CO"/>
        </w:rPr>
        <w:t xml:space="preserve">María Consuelo Morales López contra el </w:t>
      </w:r>
      <w:r w:rsidRPr="00C41005">
        <w:rPr>
          <w:rFonts w:ascii="Georgia" w:hAnsi="Georgia" w:cs="Arial"/>
          <w:spacing w:val="-4"/>
          <w:szCs w:val="24"/>
        </w:rPr>
        <w:t xml:space="preserve">Juzgado Segundo Civil del Circuito de esta ciudad, respecto a la supuesta falta de resolución de la excepción </w:t>
      </w:r>
      <w:r w:rsidR="000D3DA5" w:rsidRPr="00C41005">
        <w:rPr>
          <w:rFonts w:ascii="Georgia" w:hAnsi="Georgia" w:cs="Arial"/>
          <w:spacing w:val="-4"/>
          <w:szCs w:val="24"/>
        </w:rPr>
        <w:t>denominada</w:t>
      </w:r>
      <w:r w:rsidRPr="00C41005">
        <w:rPr>
          <w:rFonts w:ascii="Georgia" w:hAnsi="Georgia" w:cs="Arial"/>
          <w:spacing w:val="-4"/>
          <w:szCs w:val="24"/>
        </w:rPr>
        <w:t xml:space="preserve"> inexistencia de simulación, </w:t>
      </w:r>
      <w:r w:rsidR="000D3DA5" w:rsidRPr="00C41005">
        <w:rPr>
          <w:rFonts w:ascii="Georgia" w:hAnsi="Georgia" w:cs="Arial"/>
          <w:spacing w:val="-4"/>
          <w:szCs w:val="24"/>
        </w:rPr>
        <w:t>por ausencia fáctica; y, N</w:t>
      </w:r>
      <w:r w:rsidR="00B60341" w:rsidRPr="00C41005">
        <w:rPr>
          <w:rFonts w:ascii="Georgia" w:hAnsi="Georgia" w:cs="Arial"/>
          <w:spacing w:val="-4"/>
          <w:szCs w:val="24"/>
        </w:rPr>
        <w:t xml:space="preserve">EGAR </w:t>
      </w:r>
      <w:r w:rsidR="000D3DA5" w:rsidRPr="00C41005">
        <w:rPr>
          <w:rFonts w:ascii="Georgia" w:hAnsi="Georgia" w:cs="Arial"/>
          <w:spacing w:val="-4"/>
          <w:szCs w:val="24"/>
        </w:rPr>
        <w:t xml:space="preserve">el amparo en lo que atañe a la </w:t>
      </w:r>
      <w:r w:rsidR="000D3DA5" w:rsidRPr="00C41005">
        <w:rPr>
          <w:rFonts w:ascii="Georgia" w:hAnsi="Georgia"/>
          <w:spacing w:val="-4"/>
          <w:szCs w:val="24"/>
        </w:rPr>
        <w:t xml:space="preserve">extralimitación y trasgresión del derecho de defensa endilgados, </w:t>
      </w:r>
      <w:r w:rsidR="000D3DA5" w:rsidRPr="00C41005">
        <w:rPr>
          <w:rFonts w:ascii="Georgia" w:hAnsi="Georgia" w:cs="Arial"/>
          <w:spacing w:val="-4"/>
          <w:szCs w:val="24"/>
        </w:rPr>
        <w:t>por falta de trasgresión o amenaza de los derechos invocados</w:t>
      </w:r>
      <w:r w:rsidR="00F16127" w:rsidRPr="00C41005">
        <w:rPr>
          <w:rFonts w:ascii="Georgia" w:hAnsi="Georgia" w:cs="Arial"/>
          <w:spacing w:val="-4"/>
          <w:szCs w:val="24"/>
        </w:rPr>
        <w:t>.</w:t>
      </w:r>
    </w:p>
    <w:p w14:paraId="35145B6B" w14:textId="77777777" w:rsidR="0018595D" w:rsidRPr="00C41005" w:rsidRDefault="0018595D" w:rsidP="00A97C5C">
      <w:pPr>
        <w:pStyle w:val="Textoindependiente"/>
        <w:tabs>
          <w:tab w:val="clear" w:pos="708"/>
        </w:tabs>
        <w:spacing w:line="276" w:lineRule="auto"/>
        <w:ind w:left="284"/>
        <w:textAlignment w:val="auto"/>
        <w:rPr>
          <w:rFonts w:ascii="Georgia" w:hAnsi="Georgia" w:cs="Arial"/>
          <w:spacing w:val="-4"/>
          <w:szCs w:val="24"/>
        </w:rPr>
      </w:pPr>
    </w:p>
    <w:p w14:paraId="1D11C84C" w14:textId="1EBF5804" w:rsidR="0018595D" w:rsidRPr="00C41005" w:rsidRDefault="0018595D" w:rsidP="00A97C5C">
      <w:pPr>
        <w:pStyle w:val="Textoindependiente"/>
        <w:numPr>
          <w:ilvl w:val="0"/>
          <w:numId w:val="37"/>
        </w:numPr>
        <w:tabs>
          <w:tab w:val="clear" w:pos="720"/>
        </w:tabs>
        <w:spacing w:line="276" w:lineRule="auto"/>
        <w:ind w:left="284"/>
        <w:textAlignment w:val="auto"/>
        <w:rPr>
          <w:rFonts w:ascii="Georgia" w:hAnsi="Georgia" w:cs="Arial"/>
          <w:spacing w:val="-4"/>
          <w:szCs w:val="24"/>
        </w:rPr>
      </w:pPr>
      <w:r w:rsidRPr="00C41005">
        <w:rPr>
          <w:rFonts w:ascii="Georgia" w:hAnsi="Georgia" w:cs="Arial"/>
          <w:spacing w:val="-4"/>
          <w:szCs w:val="24"/>
        </w:rPr>
        <w:t>LEVANTAR la medida provisional decretada con auto del 25-01-2022.</w:t>
      </w:r>
    </w:p>
    <w:p w14:paraId="083F8745" w14:textId="77777777" w:rsidR="0018595D" w:rsidRPr="00C41005" w:rsidRDefault="0018595D" w:rsidP="00A97C5C">
      <w:pPr>
        <w:pStyle w:val="Textoindependiente"/>
        <w:tabs>
          <w:tab w:val="clear" w:pos="708"/>
        </w:tabs>
        <w:spacing w:line="276" w:lineRule="auto"/>
        <w:ind w:left="284"/>
        <w:textAlignment w:val="auto"/>
        <w:rPr>
          <w:rFonts w:ascii="Georgia" w:hAnsi="Georgia" w:cs="Arial"/>
          <w:spacing w:val="-4"/>
          <w:szCs w:val="24"/>
        </w:rPr>
      </w:pPr>
    </w:p>
    <w:p w14:paraId="0BFA4B78" w14:textId="56760235" w:rsidR="00BB7438" w:rsidRPr="00C41005" w:rsidRDefault="00D834CC" w:rsidP="00A97C5C">
      <w:pPr>
        <w:pStyle w:val="Textoindependiente"/>
        <w:numPr>
          <w:ilvl w:val="0"/>
          <w:numId w:val="37"/>
        </w:numPr>
        <w:tabs>
          <w:tab w:val="clear" w:pos="720"/>
        </w:tabs>
        <w:spacing w:line="276" w:lineRule="auto"/>
        <w:ind w:left="284"/>
        <w:textAlignment w:val="auto"/>
        <w:rPr>
          <w:rFonts w:ascii="Georgia" w:hAnsi="Georgia" w:cs="Arial"/>
          <w:spacing w:val="-4"/>
          <w:szCs w:val="24"/>
        </w:rPr>
      </w:pPr>
      <w:r w:rsidRPr="00C41005">
        <w:rPr>
          <w:rFonts w:ascii="Georgia" w:hAnsi="Georgia" w:cs="Arial"/>
          <w:spacing w:val="-4"/>
          <w:szCs w:val="24"/>
        </w:rPr>
        <w:t xml:space="preserve">REMITIR el asunto, a la CC para su eventual revisión y </w:t>
      </w:r>
      <w:r w:rsidR="00BB7438" w:rsidRPr="00C41005">
        <w:rPr>
          <w:rFonts w:ascii="Georgia" w:hAnsi="Georgia" w:cs="Arial"/>
          <w:bCs/>
          <w:spacing w:val="-4"/>
          <w:szCs w:val="24"/>
        </w:rPr>
        <w:t xml:space="preserve">ARCHIVAR </w:t>
      </w:r>
      <w:r w:rsidR="00BB7438" w:rsidRPr="00C41005">
        <w:rPr>
          <w:rFonts w:ascii="Georgia" w:hAnsi="Georgia" w:cs="Arial"/>
          <w:spacing w:val="-4"/>
          <w:szCs w:val="24"/>
        </w:rPr>
        <w:t>el expediente, previa</w:t>
      </w:r>
      <w:r w:rsidRPr="00C41005">
        <w:rPr>
          <w:rFonts w:ascii="Georgia" w:hAnsi="Georgia" w:cs="Arial"/>
          <w:spacing w:val="-4"/>
          <w:szCs w:val="24"/>
        </w:rPr>
        <w:t>s</w:t>
      </w:r>
      <w:r w:rsidR="00BB7438" w:rsidRPr="00C41005">
        <w:rPr>
          <w:rFonts w:ascii="Georgia" w:hAnsi="Georgia" w:cs="Arial"/>
          <w:spacing w:val="-4"/>
          <w:szCs w:val="24"/>
        </w:rPr>
        <w:t xml:space="preserve"> anotaciones en los libros </w:t>
      </w:r>
      <w:proofErr w:type="spellStart"/>
      <w:r w:rsidR="00BB7438" w:rsidRPr="00C41005">
        <w:rPr>
          <w:rFonts w:ascii="Georgia" w:hAnsi="Georgia" w:cs="Arial"/>
          <w:spacing w:val="-4"/>
          <w:szCs w:val="24"/>
        </w:rPr>
        <w:t>radicadores</w:t>
      </w:r>
      <w:proofErr w:type="spellEnd"/>
      <w:r w:rsidR="00BB7438" w:rsidRPr="00C41005">
        <w:rPr>
          <w:rFonts w:ascii="Georgia" w:hAnsi="Georgia" w:cs="Arial"/>
          <w:spacing w:val="-4"/>
          <w:szCs w:val="24"/>
        </w:rPr>
        <w:t>.</w:t>
      </w:r>
    </w:p>
    <w:p w14:paraId="1D9F6DC5" w14:textId="77777777" w:rsidR="00A97C5C" w:rsidRPr="002675CC" w:rsidRDefault="00A97C5C" w:rsidP="00A97C5C">
      <w:pPr>
        <w:spacing w:line="276" w:lineRule="auto"/>
        <w:jc w:val="center"/>
        <w:rPr>
          <w:rFonts w:ascii="Georgia" w:hAnsi="Georgia" w:cs="Arial"/>
          <w:bCs/>
          <w:smallCaps/>
        </w:rPr>
      </w:pPr>
    </w:p>
    <w:p w14:paraId="0842E527" w14:textId="77777777" w:rsidR="00A97C5C" w:rsidRPr="002675CC" w:rsidRDefault="00A97C5C" w:rsidP="00A97C5C">
      <w:pPr>
        <w:spacing w:line="276" w:lineRule="auto"/>
        <w:jc w:val="center"/>
        <w:rPr>
          <w:rFonts w:ascii="Georgia" w:hAnsi="Georgia" w:cs="Arial"/>
          <w:bCs/>
          <w:smallCaps/>
        </w:rPr>
      </w:pPr>
      <w:r w:rsidRPr="002675CC">
        <w:rPr>
          <w:rFonts w:ascii="Georgia" w:hAnsi="Georgia" w:cs="Arial"/>
          <w:bCs/>
          <w:smallCaps/>
        </w:rPr>
        <w:t>Notifíquese,</w:t>
      </w:r>
    </w:p>
    <w:p w14:paraId="095DC0B2" w14:textId="77777777" w:rsidR="00A97C5C" w:rsidRPr="0093010D" w:rsidRDefault="00A97C5C" w:rsidP="00A97C5C">
      <w:pPr>
        <w:widowControl/>
        <w:spacing w:line="276" w:lineRule="auto"/>
        <w:jc w:val="center"/>
        <w:textAlignment w:val="baseline"/>
        <w:rPr>
          <w:rFonts w:ascii="Georgia" w:hAnsi="Georgia" w:cs="Arial"/>
          <w:bCs/>
          <w:caps/>
          <w:w w:val="150"/>
          <w:sz w:val="28"/>
          <w:szCs w:val="18"/>
          <w:lang w:val="es-MX"/>
        </w:rPr>
      </w:pPr>
    </w:p>
    <w:p w14:paraId="6CB610A1" w14:textId="77777777" w:rsidR="00A97C5C" w:rsidRPr="0093010D" w:rsidRDefault="00A97C5C" w:rsidP="00A97C5C">
      <w:pPr>
        <w:widowControl/>
        <w:spacing w:line="276" w:lineRule="auto"/>
        <w:jc w:val="center"/>
        <w:textAlignment w:val="baseline"/>
        <w:rPr>
          <w:rFonts w:ascii="Georgia" w:hAnsi="Georgia" w:cs="Arial"/>
          <w:bCs/>
          <w:caps/>
          <w:w w:val="150"/>
          <w:sz w:val="28"/>
          <w:szCs w:val="18"/>
          <w:lang w:val="es-MX"/>
        </w:rPr>
      </w:pPr>
    </w:p>
    <w:p w14:paraId="1FA8D186" w14:textId="77777777" w:rsidR="00A97C5C" w:rsidRPr="0093010D" w:rsidRDefault="00A97C5C" w:rsidP="00A97C5C">
      <w:pPr>
        <w:widowControl/>
        <w:spacing w:line="276" w:lineRule="auto"/>
        <w:jc w:val="center"/>
        <w:textAlignment w:val="baseline"/>
        <w:rPr>
          <w:rFonts w:ascii="Georgia" w:hAnsi="Georgia" w:cs="Arial"/>
          <w:b/>
          <w:bCs/>
          <w:caps/>
          <w:spacing w:val="20"/>
          <w:w w:val="150"/>
          <w:sz w:val="22"/>
          <w:szCs w:val="18"/>
          <w:lang w:val="es-MX"/>
        </w:rPr>
      </w:pPr>
      <w:r w:rsidRPr="0093010D">
        <w:rPr>
          <w:rFonts w:ascii="Georgia" w:hAnsi="Georgia" w:cs="Arial"/>
          <w:b/>
          <w:bCs/>
          <w:caps/>
          <w:spacing w:val="20"/>
          <w:w w:val="150"/>
          <w:szCs w:val="18"/>
          <w:lang w:val="es-MX"/>
        </w:rPr>
        <w:t>D</w:t>
      </w:r>
      <w:r w:rsidRPr="0093010D">
        <w:rPr>
          <w:rFonts w:ascii="Georgia" w:hAnsi="Georgia" w:cs="Arial"/>
          <w:b/>
          <w:bCs/>
          <w:caps/>
          <w:spacing w:val="20"/>
          <w:w w:val="150"/>
          <w:sz w:val="16"/>
          <w:szCs w:val="18"/>
          <w:lang w:val="es-MX"/>
        </w:rPr>
        <w:t>UBERNEY</w:t>
      </w:r>
      <w:r w:rsidRPr="0093010D">
        <w:rPr>
          <w:rFonts w:ascii="Georgia" w:hAnsi="Georgia" w:cs="Arial"/>
          <w:b/>
          <w:bCs/>
          <w:caps/>
          <w:spacing w:val="20"/>
          <w:w w:val="150"/>
          <w:szCs w:val="18"/>
          <w:lang w:val="es-MX"/>
        </w:rPr>
        <w:t xml:space="preserve"> G</w:t>
      </w:r>
      <w:r w:rsidRPr="0093010D">
        <w:rPr>
          <w:rFonts w:ascii="Georgia" w:hAnsi="Georgia" w:cs="Arial"/>
          <w:b/>
          <w:bCs/>
          <w:caps/>
          <w:spacing w:val="20"/>
          <w:w w:val="150"/>
          <w:sz w:val="16"/>
          <w:szCs w:val="18"/>
          <w:lang w:val="es-MX"/>
        </w:rPr>
        <w:t>RISALES</w:t>
      </w:r>
      <w:r w:rsidRPr="0093010D">
        <w:rPr>
          <w:rFonts w:ascii="Georgia" w:hAnsi="Georgia" w:cs="Arial"/>
          <w:b/>
          <w:bCs/>
          <w:caps/>
          <w:spacing w:val="20"/>
          <w:w w:val="150"/>
          <w:szCs w:val="18"/>
          <w:lang w:val="es-MX"/>
        </w:rPr>
        <w:t xml:space="preserve"> H</w:t>
      </w:r>
      <w:r w:rsidRPr="0093010D">
        <w:rPr>
          <w:rFonts w:ascii="Georgia" w:hAnsi="Georgia" w:cs="Arial"/>
          <w:b/>
          <w:bCs/>
          <w:caps/>
          <w:spacing w:val="20"/>
          <w:w w:val="150"/>
          <w:sz w:val="16"/>
          <w:szCs w:val="18"/>
          <w:lang w:val="es-MX"/>
        </w:rPr>
        <w:t>ERRERA</w:t>
      </w:r>
    </w:p>
    <w:p w14:paraId="2A7ABDD9" w14:textId="77777777" w:rsidR="00A97C5C" w:rsidRPr="0093010D" w:rsidRDefault="00A97C5C" w:rsidP="00A97C5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3010D">
        <w:rPr>
          <w:rFonts w:ascii="Georgia" w:hAnsi="Georgia" w:cs="Arial"/>
          <w:bCs/>
          <w:caps/>
          <w:spacing w:val="20"/>
          <w:w w:val="150"/>
          <w:sz w:val="28"/>
          <w:szCs w:val="22"/>
        </w:rPr>
        <w:t>M</w:t>
      </w:r>
      <w:r w:rsidRPr="0093010D">
        <w:rPr>
          <w:rFonts w:ascii="Georgia" w:hAnsi="Georgia" w:cs="Arial"/>
          <w:bCs/>
          <w:caps/>
          <w:spacing w:val="20"/>
          <w:w w:val="150"/>
          <w:sz w:val="18"/>
          <w:szCs w:val="18"/>
        </w:rPr>
        <w:t>agistrado</w:t>
      </w:r>
    </w:p>
    <w:p w14:paraId="41D20234" w14:textId="77777777" w:rsidR="00A97C5C" w:rsidRPr="0093010D" w:rsidRDefault="00A97C5C" w:rsidP="00A97C5C">
      <w:pPr>
        <w:widowControl/>
        <w:spacing w:line="276" w:lineRule="auto"/>
        <w:textAlignment w:val="baseline"/>
        <w:rPr>
          <w:rFonts w:ascii="Georgia" w:hAnsi="Georgia" w:cs="Arial"/>
          <w:caps/>
          <w:spacing w:val="20"/>
          <w:w w:val="150"/>
          <w:sz w:val="28"/>
          <w:szCs w:val="28"/>
          <w:lang w:val="es-MX"/>
        </w:rPr>
      </w:pPr>
    </w:p>
    <w:p w14:paraId="30AB4C99" w14:textId="77777777" w:rsidR="00A97C5C" w:rsidRPr="0093010D" w:rsidRDefault="00A97C5C" w:rsidP="00A97C5C">
      <w:pPr>
        <w:widowControl/>
        <w:spacing w:line="276" w:lineRule="auto"/>
        <w:textAlignment w:val="baseline"/>
        <w:rPr>
          <w:rFonts w:ascii="Georgia" w:hAnsi="Georgia" w:cs="Arial"/>
          <w:caps/>
          <w:spacing w:val="20"/>
          <w:w w:val="150"/>
          <w:sz w:val="28"/>
          <w:szCs w:val="28"/>
          <w:lang w:val="es-MX"/>
        </w:rPr>
      </w:pPr>
    </w:p>
    <w:p w14:paraId="36A65CE7" w14:textId="77777777" w:rsidR="00A97C5C" w:rsidRPr="0093010D" w:rsidRDefault="00A97C5C" w:rsidP="00A97C5C">
      <w:pPr>
        <w:widowControl/>
        <w:spacing w:line="276" w:lineRule="auto"/>
        <w:textAlignment w:val="baseline"/>
        <w:rPr>
          <w:rFonts w:ascii="Georgia" w:hAnsi="Georgia" w:cs="Arial"/>
          <w:b/>
          <w:caps/>
          <w:spacing w:val="20"/>
          <w:w w:val="150"/>
          <w:sz w:val="16"/>
          <w:szCs w:val="18"/>
          <w:lang w:val="es-MX"/>
        </w:rPr>
      </w:pPr>
      <w:r w:rsidRPr="0093010D">
        <w:rPr>
          <w:rFonts w:ascii="Georgia" w:hAnsi="Georgia" w:cs="Arial"/>
          <w:b/>
          <w:caps/>
          <w:spacing w:val="20"/>
          <w:w w:val="150"/>
          <w:szCs w:val="28"/>
          <w:lang w:val="es-MX"/>
        </w:rPr>
        <w:t>E</w:t>
      </w:r>
      <w:r w:rsidRPr="0093010D">
        <w:rPr>
          <w:rFonts w:ascii="Georgia" w:hAnsi="Georgia" w:cs="Arial"/>
          <w:b/>
          <w:caps/>
          <w:spacing w:val="20"/>
          <w:w w:val="150"/>
          <w:sz w:val="16"/>
          <w:szCs w:val="18"/>
          <w:lang w:val="es-MX"/>
        </w:rPr>
        <w:t xml:space="preserve">DDER </w:t>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ÁNCHEZ </w:t>
      </w:r>
      <w:r w:rsidRPr="0093010D">
        <w:rPr>
          <w:rFonts w:ascii="Georgia" w:hAnsi="Georgia" w:cs="Arial"/>
          <w:b/>
          <w:caps/>
          <w:spacing w:val="20"/>
          <w:w w:val="150"/>
          <w:szCs w:val="28"/>
          <w:lang w:val="es-MX"/>
        </w:rPr>
        <w:t>C</w:t>
      </w:r>
      <w:r w:rsidRPr="0093010D">
        <w:rPr>
          <w:rFonts w:ascii="Georgia" w:hAnsi="Georgia" w:cs="Arial"/>
          <w:b/>
          <w:caps/>
          <w:spacing w:val="20"/>
          <w:w w:val="150"/>
          <w:sz w:val="16"/>
          <w:szCs w:val="18"/>
          <w:lang w:val="es-MX"/>
        </w:rPr>
        <w:t>.</w:t>
      </w:r>
      <w:r w:rsidRPr="0093010D">
        <w:rPr>
          <w:rFonts w:ascii="Georgia" w:hAnsi="Georgia" w:cs="Arial"/>
          <w:b/>
          <w:bCs/>
          <w:caps/>
          <w:spacing w:val="20"/>
          <w:w w:val="150"/>
          <w:sz w:val="16"/>
          <w:szCs w:val="10"/>
          <w:lang w:val="es-MX"/>
        </w:rPr>
        <w:tab/>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AIME </w:t>
      </w:r>
      <w:r w:rsidRPr="0093010D">
        <w:rPr>
          <w:rFonts w:ascii="Georgia" w:hAnsi="Georgia" w:cs="Arial"/>
          <w:b/>
          <w:caps/>
          <w:spacing w:val="20"/>
          <w:w w:val="150"/>
          <w:szCs w:val="28"/>
          <w:lang w:val="es-MX"/>
        </w:rPr>
        <w:t>A</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ARAZA </w:t>
      </w:r>
      <w:r w:rsidRPr="0093010D">
        <w:rPr>
          <w:rFonts w:ascii="Georgia" w:hAnsi="Georgia" w:cs="Arial"/>
          <w:b/>
          <w:caps/>
          <w:spacing w:val="20"/>
          <w:w w:val="150"/>
          <w:szCs w:val="28"/>
          <w:lang w:val="es-MX"/>
        </w:rPr>
        <w:t>N</w:t>
      </w:r>
      <w:r w:rsidRPr="0093010D">
        <w:rPr>
          <w:rFonts w:ascii="Georgia" w:hAnsi="Georgia" w:cs="Arial"/>
          <w:b/>
          <w:caps/>
          <w:spacing w:val="20"/>
          <w:w w:val="150"/>
          <w:sz w:val="16"/>
          <w:szCs w:val="18"/>
          <w:lang w:val="es-MX"/>
        </w:rPr>
        <w:t>aranjo</w:t>
      </w:r>
    </w:p>
    <w:p w14:paraId="07611C2C" w14:textId="65855C2E" w:rsidR="009B1303" w:rsidRPr="00A97C5C" w:rsidRDefault="00A97C5C" w:rsidP="00A97C5C">
      <w:pPr>
        <w:widowControl/>
        <w:spacing w:line="276" w:lineRule="auto"/>
        <w:textAlignment w:val="baseline"/>
        <w:rPr>
          <w:rFonts w:ascii="Georgia" w:hAnsi="Georgia" w:cs="Arial"/>
          <w:bCs/>
          <w:caps/>
          <w:spacing w:val="20"/>
          <w:w w:val="150"/>
          <w:sz w:val="18"/>
          <w:szCs w:val="10"/>
          <w:lang w:val="en-US"/>
        </w:rPr>
      </w:pPr>
      <w:r w:rsidRPr="0093010D">
        <w:rPr>
          <w:rFonts w:ascii="Georgia" w:hAnsi="Georgia" w:cs="Arial"/>
          <w:bCs/>
          <w:caps/>
          <w:spacing w:val="20"/>
          <w:w w:val="150"/>
          <w:sz w:val="18"/>
          <w:szCs w:val="10"/>
          <w:lang w:val="en-US"/>
        </w:rPr>
        <w:t xml:space="preserve">M A G I S T R A D O </w:t>
      </w:r>
      <w:r w:rsidRPr="0093010D">
        <w:rPr>
          <w:rFonts w:ascii="Georgia" w:hAnsi="Georgia" w:cs="Arial"/>
          <w:bCs/>
          <w:caps/>
          <w:spacing w:val="20"/>
          <w:w w:val="150"/>
          <w:sz w:val="18"/>
          <w:szCs w:val="10"/>
          <w:lang w:val="en-US"/>
        </w:rPr>
        <w:tab/>
      </w:r>
      <w:r w:rsidRPr="0093010D">
        <w:rPr>
          <w:rFonts w:ascii="Georgia" w:hAnsi="Georgia" w:cs="Arial"/>
          <w:bCs/>
          <w:caps/>
          <w:spacing w:val="20"/>
          <w:w w:val="150"/>
          <w:sz w:val="18"/>
          <w:szCs w:val="10"/>
          <w:lang w:val="en-US"/>
        </w:rPr>
        <w:tab/>
        <w:t>M A G I S T R A D O</w:t>
      </w:r>
    </w:p>
    <w:sectPr w:rsidR="009B1303" w:rsidRPr="00A97C5C" w:rsidSect="00C41005">
      <w:headerReference w:type="default" r:id="rId12"/>
      <w:footerReference w:type="default" r:id="rId13"/>
      <w:pgSz w:w="12242" w:h="18722"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43905" w14:textId="77777777" w:rsidR="00D558CB" w:rsidRDefault="00D558CB" w:rsidP="0099045D">
      <w:r>
        <w:separator/>
      </w:r>
    </w:p>
  </w:endnote>
  <w:endnote w:type="continuationSeparator" w:id="0">
    <w:p w14:paraId="36382500" w14:textId="77777777" w:rsidR="00D558CB" w:rsidRDefault="00D558C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tumChe">
    <w:altName w:val="Arial Unicode MS"/>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DE2E" w14:textId="77777777" w:rsidR="00FF6891" w:rsidRPr="00FF6891" w:rsidRDefault="00FF6891" w:rsidP="00FF6891">
    <w:pPr>
      <w:rPr>
        <w:sz w:val="4"/>
      </w:rPr>
    </w:pPr>
  </w:p>
  <w:p w14:paraId="644A62AD" w14:textId="77777777"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14:paraId="14B86A21" w14:textId="77777777" w:rsidR="00FF6891" w:rsidRPr="00401168" w:rsidRDefault="00FF6891" w:rsidP="009F5E40">
    <w:pPr>
      <w:pStyle w:val="Piedepgina"/>
      <w:jc w:val="right"/>
      <w:rPr>
        <w:rFonts w:ascii="Georgia" w:hAnsi="Georgia" w:cs="Arial"/>
        <w:spacing w:val="20"/>
        <w:w w:val="200"/>
        <w:sz w:val="14"/>
        <w:szCs w:val="10"/>
        <w:lang w:val="es-CO"/>
      </w:rPr>
    </w:pPr>
  </w:p>
  <w:p w14:paraId="01CC4152" w14:textId="77777777" w:rsidR="00FF6891" w:rsidRPr="00401168" w:rsidRDefault="00FF6891" w:rsidP="009F5E40">
    <w:pPr>
      <w:pStyle w:val="Piedepgina"/>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14:paraId="13F2854A" w14:textId="77777777" w:rsidR="00FF6891" w:rsidRPr="00401168" w:rsidRDefault="00FF6891" w:rsidP="009F5E40">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3AD8D" w14:textId="77777777" w:rsidR="00D558CB" w:rsidRDefault="00D558CB" w:rsidP="0099045D">
      <w:r>
        <w:separator/>
      </w:r>
    </w:p>
  </w:footnote>
  <w:footnote w:type="continuationSeparator" w:id="0">
    <w:p w14:paraId="15B37FE2" w14:textId="77777777" w:rsidR="00D558CB" w:rsidRDefault="00D558CB" w:rsidP="0099045D">
      <w:r>
        <w:continuationSeparator/>
      </w:r>
    </w:p>
  </w:footnote>
  <w:footnote w:id="1">
    <w:p w14:paraId="1122FDD6" w14:textId="77777777" w:rsidR="000C456F" w:rsidRPr="009F5E40" w:rsidRDefault="000C456F" w:rsidP="009F5E40">
      <w:pPr>
        <w:pStyle w:val="Textonotapie"/>
        <w:jc w:val="both"/>
        <w:rPr>
          <w:rFonts w:ascii="Century" w:hAnsi="Century"/>
          <w:sz w:val="18"/>
          <w:lang w:val="es-CO"/>
        </w:rPr>
      </w:pPr>
      <w:r w:rsidRPr="009F5E40">
        <w:rPr>
          <w:rStyle w:val="Refdenotaalpie"/>
          <w:rFonts w:ascii="Century" w:hAnsi="Century"/>
          <w:sz w:val="18"/>
        </w:rPr>
        <w:footnoteRef/>
      </w:r>
      <w:r w:rsidRPr="009F5E40">
        <w:rPr>
          <w:rFonts w:ascii="Century" w:hAnsi="Century"/>
          <w:sz w:val="18"/>
        </w:rPr>
        <w:t xml:space="preserve"> </w:t>
      </w:r>
      <w:r w:rsidRPr="009F5E40">
        <w:rPr>
          <w:rFonts w:ascii="Century" w:hAnsi="Century"/>
          <w:sz w:val="18"/>
          <w:lang w:val="es-CO"/>
        </w:rPr>
        <w:t xml:space="preserve">CC. T-130 de 2014, reitera las </w:t>
      </w:r>
      <w:r w:rsidRPr="009F5E40">
        <w:rPr>
          <w:rFonts w:ascii="Century" w:hAnsi="Century"/>
          <w:color w:val="000000"/>
          <w:sz w:val="18"/>
          <w:shd w:val="clear" w:color="auto" w:fill="FFFFFF"/>
        </w:rPr>
        <w:t>SU-975 de 2003 y T-883 de 2008.</w:t>
      </w:r>
    </w:p>
  </w:footnote>
  <w:footnote w:id="2">
    <w:p w14:paraId="0670A8CA" w14:textId="77777777" w:rsidR="000C456F" w:rsidRPr="009F5E40" w:rsidRDefault="000C456F" w:rsidP="009F5E40">
      <w:pPr>
        <w:pStyle w:val="Textonotapie"/>
        <w:jc w:val="both"/>
        <w:rPr>
          <w:rFonts w:ascii="Century" w:hAnsi="Century"/>
          <w:sz w:val="18"/>
          <w:lang w:val="es-CO"/>
        </w:rPr>
      </w:pPr>
      <w:r w:rsidRPr="009F5E40">
        <w:rPr>
          <w:rStyle w:val="Refdenotaalpie"/>
          <w:rFonts w:ascii="Century" w:hAnsi="Century"/>
          <w:sz w:val="18"/>
        </w:rPr>
        <w:footnoteRef/>
      </w:r>
      <w:r w:rsidRPr="009F5E40">
        <w:rPr>
          <w:rFonts w:ascii="Century" w:hAnsi="Century"/>
          <w:sz w:val="18"/>
        </w:rPr>
        <w:t xml:space="preserve"> </w:t>
      </w:r>
      <w:r w:rsidRPr="009F5E40">
        <w:rPr>
          <w:rFonts w:ascii="Century" w:hAnsi="Century"/>
          <w:sz w:val="18"/>
          <w:lang w:val="es-CO"/>
        </w:rPr>
        <w:t>CSJ. STC7008-2021.</w:t>
      </w:r>
    </w:p>
  </w:footnote>
  <w:footnote w:id="3">
    <w:p w14:paraId="2B080565" w14:textId="77777777" w:rsidR="000C456F" w:rsidRPr="009F5E40" w:rsidRDefault="000C456F" w:rsidP="009F5E40">
      <w:pPr>
        <w:pStyle w:val="Textonotapie"/>
        <w:jc w:val="both"/>
        <w:rPr>
          <w:rFonts w:ascii="Century" w:hAnsi="Century"/>
          <w:sz w:val="18"/>
          <w:lang w:val="es-CO"/>
        </w:rPr>
      </w:pPr>
      <w:r w:rsidRPr="009F5E40">
        <w:rPr>
          <w:rStyle w:val="Refdenotaalpie"/>
          <w:rFonts w:ascii="Century" w:hAnsi="Century"/>
          <w:sz w:val="18"/>
        </w:rPr>
        <w:footnoteRef/>
      </w:r>
      <w:r w:rsidRPr="009F5E40">
        <w:rPr>
          <w:rFonts w:ascii="Century" w:hAnsi="Century"/>
          <w:sz w:val="18"/>
        </w:rPr>
        <w:t xml:space="preserve"> </w:t>
      </w:r>
      <w:r w:rsidRPr="009F5E40">
        <w:rPr>
          <w:rFonts w:ascii="Century" w:hAnsi="Century"/>
          <w:sz w:val="18"/>
          <w:lang w:val="es-CO"/>
        </w:rPr>
        <w:t>CSJ. STC12717-2019 y STC13358-2019.</w:t>
      </w:r>
    </w:p>
  </w:footnote>
  <w:footnote w:id="4">
    <w:p w14:paraId="78EC5F45" w14:textId="77777777" w:rsidR="0028225C" w:rsidRPr="009F5E40" w:rsidRDefault="0028225C" w:rsidP="009F5E40">
      <w:pPr>
        <w:pStyle w:val="Textonotapie"/>
        <w:jc w:val="both"/>
        <w:rPr>
          <w:rFonts w:ascii="Century" w:hAnsi="Century"/>
          <w:sz w:val="18"/>
          <w:lang w:val="es-CO"/>
        </w:rPr>
      </w:pPr>
      <w:r w:rsidRPr="009F5E40">
        <w:rPr>
          <w:rStyle w:val="Refdenotaalpie"/>
          <w:rFonts w:ascii="Century" w:hAnsi="Century"/>
          <w:sz w:val="18"/>
        </w:rPr>
        <w:footnoteRef/>
      </w:r>
      <w:r w:rsidRPr="009F5E40">
        <w:rPr>
          <w:rFonts w:ascii="Century" w:hAnsi="Century"/>
          <w:sz w:val="18"/>
        </w:rPr>
        <w:t xml:space="preserve"> QUINCHE R., Manuel F. Vías de hecho, acción de tutela contra providencias, Temis SA, Bogotá, 2013, p.103.</w:t>
      </w:r>
    </w:p>
  </w:footnote>
  <w:footnote w:id="5">
    <w:p w14:paraId="1F0FC7EA" w14:textId="77777777" w:rsidR="0028225C" w:rsidRPr="009F5E40" w:rsidRDefault="0028225C" w:rsidP="009F5E40">
      <w:pPr>
        <w:pStyle w:val="Textonotapie"/>
        <w:jc w:val="both"/>
        <w:rPr>
          <w:rFonts w:ascii="Century" w:hAnsi="Century"/>
          <w:sz w:val="18"/>
          <w:lang w:val="es-CO"/>
        </w:rPr>
      </w:pPr>
      <w:r w:rsidRPr="009F5E40">
        <w:rPr>
          <w:rStyle w:val="Refdenotaalpie"/>
          <w:rFonts w:ascii="Century" w:hAnsi="Century"/>
          <w:sz w:val="18"/>
        </w:rPr>
        <w:footnoteRef/>
      </w:r>
      <w:r w:rsidRPr="009F5E40">
        <w:rPr>
          <w:rFonts w:ascii="Century" w:hAnsi="Century"/>
          <w:sz w:val="18"/>
        </w:rPr>
        <w:t xml:space="preserve"> QUIROGA N., Édgar A. Tutela contra decisiones judiciales, Universidad Santo Tomás y editorial Ibáñez, Bogotá DC, 2014, p.83.</w:t>
      </w:r>
    </w:p>
  </w:footnote>
  <w:footnote w:id="6">
    <w:p w14:paraId="3B751A93" w14:textId="77777777" w:rsidR="0028225C" w:rsidRPr="009F5E40" w:rsidRDefault="0028225C" w:rsidP="009F5E40">
      <w:pPr>
        <w:pStyle w:val="Textonotapie"/>
        <w:jc w:val="both"/>
        <w:rPr>
          <w:rFonts w:ascii="Century" w:hAnsi="Century"/>
          <w:sz w:val="18"/>
          <w:lang w:val="es-CO"/>
        </w:rPr>
      </w:pPr>
      <w:r w:rsidRPr="009F5E40">
        <w:rPr>
          <w:rStyle w:val="Refdenotaalpie"/>
          <w:rFonts w:ascii="Century" w:hAnsi="Century"/>
          <w:sz w:val="18"/>
        </w:rPr>
        <w:footnoteRef/>
      </w:r>
      <w:r w:rsidRPr="009F5E40">
        <w:rPr>
          <w:rFonts w:ascii="Century" w:hAnsi="Century"/>
          <w:sz w:val="18"/>
        </w:rPr>
        <w:t xml:space="preserve"> CC. T-917 de 2011.</w:t>
      </w:r>
    </w:p>
  </w:footnote>
  <w:footnote w:id="7">
    <w:p w14:paraId="16894695" w14:textId="77777777" w:rsidR="0028225C" w:rsidRPr="009F5E40" w:rsidRDefault="0028225C" w:rsidP="009F5E40">
      <w:pPr>
        <w:pStyle w:val="Textonotapie"/>
        <w:jc w:val="both"/>
        <w:rPr>
          <w:rFonts w:ascii="Century" w:hAnsi="Century"/>
          <w:sz w:val="18"/>
          <w:lang w:val="es-CO"/>
        </w:rPr>
      </w:pPr>
      <w:r w:rsidRPr="009F5E40">
        <w:rPr>
          <w:rStyle w:val="Refdenotaalpie"/>
          <w:rFonts w:ascii="Century" w:hAnsi="Century"/>
          <w:sz w:val="18"/>
        </w:rPr>
        <w:footnoteRef/>
      </w:r>
      <w:r w:rsidRPr="009F5E40">
        <w:rPr>
          <w:rFonts w:ascii="Century" w:hAnsi="Century"/>
          <w:sz w:val="18"/>
        </w:rPr>
        <w:t xml:space="preserve"> CC. C-590 de 2005.</w:t>
      </w:r>
    </w:p>
  </w:footnote>
  <w:footnote w:id="8">
    <w:p w14:paraId="2B65790E" w14:textId="77777777" w:rsidR="0028225C" w:rsidRPr="009F5E40" w:rsidRDefault="0028225C" w:rsidP="009F5E40">
      <w:pPr>
        <w:pStyle w:val="Textonotapie"/>
        <w:jc w:val="both"/>
        <w:rPr>
          <w:rFonts w:ascii="Century" w:hAnsi="Century"/>
          <w:sz w:val="18"/>
          <w:lang w:val="es-CO"/>
        </w:rPr>
      </w:pPr>
      <w:r w:rsidRPr="009F5E40">
        <w:rPr>
          <w:rStyle w:val="Refdenotaalpie"/>
          <w:rFonts w:ascii="Century" w:hAnsi="Century"/>
          <w:sz w:val="18"/>
        </w:rPr>
        <w:footnoteRef/>
      </w:r>
      <w:r w:rsidRPr="009F5E40">
        <w:rPr>
          <w:rFonts w:ascii="Century" w:hAnsi="Century"/>
          <w:sz w:val="18"/>
        </w:rPr>
        <w:t xml:space="preserve"> CC. T-019 de 2020, SU-037 de 2019, </w:t>
      </w:r>
      <w:r w:rsidRPr="009F5E40">
        <w:rPr>
          <w:rFonts w:ascii="Century" w:hAnsi="Century"/>
          <w:bCs/>
          <w:sz w:val="18"/>
        </w:rPr>
        <w:t>SU-056 de 2018</w:t>
      </w:r>
      <w:r w:rsidRPr="009F5E40">
        <w:rPr>
          <w:rFonts w:ascii="Century" w:hAnsi="Century"/>
          <w:sz w:val="18"/>
        </w:rPr>
        <w:t xml:space="preserve">, </w:t>
      </w:r>
      <w:hyperlink r:id="rId1" w:history="1">
        <w:r w:rsidRPr="009F5E40">
          <w:rPr>
            <w:rStyle w:val="Hipervnculo"/>
            <w:rFonts w:ascii="Century" w:hAnsi="Century"/>
            <w:bCs/>
            <w:color w:val="000000"/>
            <w:sz w:val="18"/>
          </w:rPr>
          <w:t>SU-336 de 2017</w:t>
        </w:r>
      </w:hyperlink>
      <w:r w:rsidRPr="009F5E40">
        <w:rPr>
          <w:rFonts w:ascii="Century" w:hAnsi="Century"/>
          <w:bCs/>
          <w:color w:val="000000"/>
          <w:sz w:val="18"/>
        </w:rPr>
        <w:t>, </w:t>
      </w:r>
      <w:hyperlink r:id="rId2" w:history="1">
        <w:r w:rsidRPr="009F5E40">
          <w:rPr>
            <w:rStyle w:val="Hipervnculo"/>
            <w:rFonts w:ascii="Century" w:hAnsi="Century"/>
            <w:bCs/>
            <w:color w:val="000000"/>
            <w:sz w:val="18"/>
          </w:rPr>
          <w:t>SU-354 de 2017</w:t>
        </w:r>
      </w:hyperlink>
      <w:r w:rsidRPr="009F5E40">
        <w:rPr>
          <w:rFonts w:ascii="Century" w:hAnsi="Century"/>
          <w:bCs/>
          <w:color w:val="000000"/>
          <w:sz w:val="18"/>
        </w:rPr>
        <w:t xml:space="preserve">, </w:t>
      </w:r>
      <w:r w:rsidRPr="009F5E40">
        <w:rPr>
          <w:rFonts w:ascii="Century" w:hAnsi="Century"/>
          <w:bCs/>
          <w:sz w:val="18"/>
        </w:rPr>
        <w:t>T-137 de 2017 y SU-222 de 2016</w:t>
      </w:r>
      <w:r w:rsidRPr="009F5E40">
        <w:rPr>
          <w:rFonts w:ascii="Century" w:hAnsi="Century"/>
          <w:sz w:val="18"/>
        </w:rPr>
        <w:t>, entre muchas.</w:t>
      </w:r>
    </w:p>
  </w:footnote>
  <w:footnote w:id="9">
    <w:p w14:paraId="6EE1C707" w14:textId="77777777" w:rsidR="0028225C" w:rsidRPr="009F5E40" w:rsidRDefault="0028225C" w:rsidP="009F5E40">
      <w:pPr>
        <w:pStyle w:val="Textonotapie"/>
        <w:jc w:val="both"/>
        <w:rPr>
          <w:rFonts w:ascii="Century" w:hAnsi="Century"/>
          <w:sz w:val="18"/>
          <w:lang w:val="es-CO"/>
        </w:rPr>
      </w:pPr>
      <w:r w:rsidRPr="009F5E40">
        <w:rPr>
          <w:rStyle w:val="Refdenotaalpie"/>
          <w:rFonts w:ascii="Century" w:hAnsi="Century"/>
          <w:sz w:val="18"/>
        </w:rPr>
        <w:footnoteRef/>
      </w:r>
      <w:r w:rsidRPr="009F5E40">
        <w:rPr>
          <w:rFonts w:ascii="Century" w:hAnsi="Century"/>
          <w:sz w:val="18"/>
        </w:rPr>
        <w:t xml:space="preserve"> CC. T-307 de 2015.</w:t>
      </w:r>
    </w:p>
  </w:footnote>
  <w:footnote w:id="10">
    <w:p w14:paraId="669D598B" w14:textId="77777777" w:rsidR="0028225C" w:rsidRPr="009F5E40" w:rsidRDefault="0028225C" w:rsidP="009F5E40">
      <w:pPr>
        <w:pStyle w:val="Textonotapie"/>
        <w:jc w:val="both"/>
        <w:rPr>
          <w:rFonts w:ascii="Century" w:hAnsi="Century"/>
          <w:sz w:val="18"/>
          <w:lang w:val="es-CO"/>
        </w:rPr>
      </w:pPr>
      <w:r w:rsidRPr="009F5E40">
        <w:rPr>
          <w:rFonts w:ascii="Century" w:hAnsi="Century"/>
          <w:sz w:val="18"/>
          <w:vertAlign w:val="superscript"/>
        </w:rPr>
        <w:footnoteRef/>
      </w:r>
      <w:r w:rsidRPr="009F5E40">
        <w:rPr>
          <w:rFonts w:ascii="Century" w:hAnsi="Century"/>
          <w:sz w:val="18"/>
        </w:rPr>
        <w:t xml:space="preserve"> ESCUELA JUDICIAL RODRIGO LARA BONILLA. La acción de tutela en el ordenamiento constitucional colombiano, Universidad Nacional de Colombia, Catalina Botero Marino, Ediprime Ltda., 2006, p.61-75.</w:t>
      </w:r>
    </w:p>
  </w:footnote>
  <w:footnote w:id="11">
    <w:p w14:paraId="3D810908" w14:textId="77777777" w:rsidR="0028225C" w:rsidRPr="009F5E40" w:rsidRDefault="0028225C" w:rsidP="009F5E40">
      <w:pPr>
        <w:pStyle w:val="Textonotapie"/>
        <w:jc w:val="both"/>
        <w:rPr>
          <w:rFonts w:ascii="Century" w:hAnsi="Century"/>
          <w:sz w:val="18"/>
          <w:lang w:val="es-CO"/>
        </w:rPr>
      </w:pPr>
      <w:r w:rsidRPr="009F5E40">
        <w:rPr>
          <w:rStyle w:val="Refdenotaalpie"/>
          <w:rFonts w:ascii="Century" w:hAnsi="Century"/>
          <w:sz w:val="18"/>
        </w:rPr>
        <w:footnoteRef/>
      </w:r>
      <w:r w:rsidRPr="009F5E40">
        <w:rPr>
          <w:rFonts w:ascii="Century" w:hAnsi="Century"/>
          <w:sz w:val="18"/>
        </w:rPr>
        <w:t xml:space="preserve"> QUINCHE R., Manuel F. La acción de tutela, el amparo en Colombia, Bogotá DC, 2011, p.233-285.</w:t>
      </w:r>
    </w:p>
  </w:footnote>
  <w:footnote w:id="12">
    <w:p w14:paraId="4988C42D" w14:textId="77777777" w:rsidR="002C5419" w:rsidRPr="009F5E40" w:rsidRDefault="002C5419" w:rsidP="009F5E40">
      <w:pPr>
        <w:pStyle w:val="Textonotapie"/>
        <w:jc w:val="both"/>
        <w:rPr>
          <w:rFonts w:ascii="Century" w:hAnsi="Century"/>
          <w:sz w:val="18"/>
        </w:rPr>
      </w:pPr>
      <w:r w:rsidRPr="009F5E40">
        <w:rPr>
          <w:rStyle w:val="Refdenotaalpie"/>
          <w:rFonts w:ascii="Century" w:hAnsi="Century"/>
          <w:sz w:val="18"/>
        </w:rPr>
        <w:footnoteRef/>
      </w:r>
      <w:r w:rsidRPr="009F5E40">
        <w:rPr>
          <w:rFonts w:ascii="Century" w:hAnsi="Century"/>
          <w:sz w:val="18"/>
        </w:rPr>
        <w:t xml:space="preserve"> </w:t>
      </w:r>
      <w:r w:rsidRPr="009F5E40">
        <w:rPr>
          <w:rFonts w:ascii="Century" w:hAnsi="Century"/>
          <w:sz w:val="18"/>
          <w:lang w:val="es-CO"/>
        </w:rPr>
        <w:t>CC. T-024 de 2017.</w:t>
      </w:r>
    </w:p>
  </w:footnote>
  <w:footnote w:id="13">
    <w:p w14:paraId="1EDAD2EF" w14:textId="77777777" w:rsidR="002C5419" w:rsidRPr="009F5E40" w:rsidRDefault="002C5419" w:rsidP="009F5E40">
      <w:pPr>
        <w:pStyle w:val="Textonotapie"/>
        <w:jc w:val="both"/>
        <w:rPr>
          <w:rFonts w:ascii="Century" w:hAnsi="Century"/>
          <w:sz w:val="18"/>
        </w:rPr>
      </w:pPr>
      <w:r w:rsidRPr="009F5E40">
        <w:rPr>
          <w:rStyle w:val="Refdenotaalpie"/>
          <w:rFonts w:ascii="Century" w:hAnsi="Century"/>
          <w:sz w:val="18"/>
        </w:rPr>
        <w:footnoteRef/>
      </w:r>
      <w:r w:rsidRPr="009F5E40">
        <w:rPr>
          <w:rFonts w:ascii="Century" w:hAnsi="Century"/>
          <w:sz w:val="18"/>
        </w:rPr>
        <w:t xml:space="preserve"> </w:t>
      </w:r>
      <w:r w:rsidRPr="009F5E40">
        <w:rPr>
          <w:rFonts w:ascii="Century" w:hAnsi="Century"/>
          <w:sz w:val="18"/>
          <w:lang w:val="es-CO"/>
        </w:rPr>
        <w:t>CC. T-034 de 2017.</w:t>
      </w:r>
    </w:p>
  </w:footnote>
  <w:footnote w:id="14">
    <w:p w14:paraId="4BDAD378" w14:textId="77777777" w:rsidR="002C5419" w:rsidRPr="009F5E40" w:rsidRDefault="002C5419" w:rsidP="009F5E40">
      <w:pPr>
        <w:pStyle w:val="Textonotapie"/>
        <w:jc w:val="both"/>
        <w:rPr>
          <w:rFonts w:ascii="Century" w:hAnsi="Century"/>
          <w:sz w:val="18"/>
        </w:rPr>
      </w:pPr>
      <w:r w:rsidRPr="009F5E40">
        <w:rPr>
          <w:rStyle w:val="Refdenotaalpie"/>
          <w:rFonts w:ascii="Century" w:hAnsi="Century"/>
          <w:sz w:val="18"/>
        </w:rPr>
        <w:footnoteRef/>
      </w:r>
      <w:r w:rsidRPr="009F5E40">
        <w:rPr>
          <w:rFonts w:ascii="Century" w:hAnsi="Century"/>
          <w:sz w:val="18"/>
        </w:rPr>
        <w:t xml:space="preserve"> </w:t>
      </w:r>
      <w:r w:rsidRPr="009F5E40">
        <w:rPr>
          <w:rFonts w:ascii="Century" w:hAnsi="Century"/>
          <w:sz w:val="18"/>
          <w:lang w:val="es-CO"/>
        </w:rPr>
        <w:t xml:space="preserve">QUINCHE R., Manuel F. Vías de hecho. Acción de tutela contra providencias judiciales. 8ª edición, editorial Temis SA, Bogotá, 2013, p.128.   </w:t>
      </w:r>
    </w:p>
  </w:footnote>
  <w:footnote w:id="15">
    <w:p w14:paraId="24EF88B9" w14:textId="77777777" w:rsidR="002C5419" w:rsidRPr="009F5E40" w:rsidRDefault="002C5419" w:rsidP="009F5E40">
      <w:pPr>
        <w:pStyle w:val="Textonotapie"/>
        <w:jc w:val="both"/>
        <w:rPr>
          <w:rFonts w:ascii="Century" w:hAnsi="Century"/>
          <w:sz w:val="18"/>
        </w:rPr>
      </w:pPr>
      <w:r w:rsidRPr="009F5E40">
        <w:rPr>
          <w:rStyle w:val="Refdenotaalpie"/>
          <w:rFonts w:ascii="Century" w:hAnsi="Century"/>
          <w:sz w:val="18"/>
        </w:rPr>
        <w:footnoteRef/>
      </w:r>
      <w:r w:rsidRPr="009F5E40">
        <w:rPr>
          <w:rFonts w:ascii="Century" w:hAnsi="Century"/>
          <w:sz w:val="18"/>
        </w:rPr>
        <w:t xml:space="preserve"> CC. </w:t>
      </w:r>
      <w:r w:rsidRPr="009F5E40">
        <w:rPr>
          <w:rFonts w:ascii="Century" w:hAnsi="Century"/>
          <w:bCs/>
          <w:sz w:val="18"/>
          <w:lang w:val="es-MX"/>
        </w:rPr>
        <w:t xml:space="preserve">SU-050 de 2017, T-233 de 2017, T-235 de 2017, T-002 de 2018, </w:t>
      </w:r>
      <w:r w:rsidRPr="009F5E40">
        <w:rPr>
          <w:rFonts w:ascii="Century" w:hAnsi="Century"/>
          <w:sz w:val="18"/>
          <w:lang w:val="es-CO"/>
        </w:rPr>
        <w:t>SU050-2018 y T-154 de 2019</w:t>
      </w:r>
      <w:r w:rsidRPr="009F5E40">
        <w:rPr>
          <w:rFonts w:ascii="Century" w:hAnsi="Century"/>
          <w:bCs/>
          <w:sz w:val="18"/>
          <w:lang w:val="es-MX"/>
        </w:rPr>
        <w:t>.</w:t>
      </w:r>
    </w:p>
  </w:footnote>
  <w:footnote w:id="16">
    <w:p w14:paraId="639A527F" w14:textId="77777777" w:rsidR="002C5419" w:rsidRPr="009F5E40" w:rsidRDefault="002C5419" w:rsidP="009F5E40">
      <w:pPr>
        <w:pStyle w:val="Textonotapie"/>
        <w:jc w:val="both"/>
        <w:rPr>
          <w:rFonts w:ascii="Century" w:hAnsi="Century"/>
          <w:sz w:val="18"/>
        </w:rPr>
      </w:pPr>
      <w:r w:rsidRPr="009F5E40">
        <w:rPr>
          <w:rStyle w:val="Refdenotaalpie"/>
          <w:rFonts w:ascii="Century" w:hAnsi="Century"/>
          <w:sz w:val="18"/>
        </w:rPr>
        <w:footnoteRef/>
      </w:r>
      <w:r w:rsidRPr="009F5E40">
        <w:rPr>
          <w:rFonts w:ascii="Century" w:hAnsi="Century"/>
          <w:sz w:val="18"/>
        </w:rPr>
        <w:t xml:space="preserve"> </w:t>
      </w:r>
      <w:r w:rsidRPr="009F5E40">
        <w:rPr>
          <w:rFonts w:ascii="Century" w:hAnsi="Century"/>
          <w:sz w:val="18"/>
          <w:lang w:val="es-MX"/>
        </w:rPr>
        <w:t xml:space="preserve">CC.  T-1180 de 2001, también las </w:t>
      </w:r>
      <w:r w:rsidRPr="009F5E40">
        <w:rPr>
          <w:rFonts w:ascii="Century" w:hAnsi="Century"/>
          <w:sz w:val="18"/>
        </w:rPr>
        <w:t>SU-159 de 2002, T-327 de 2011 y T-352 de 2012</w:t>
      </w:r>
      <w:r w:rsidRPr="009F5E40">
        <w:rPr>
          <w:rFonts w:ascii="Century" w:hAnsi="Century"/>
          <w:sz w:val="18"/>
          <w:lang w:val="es-MX"/>
        </w:rPr>
        <w:t>.</w:t>
      </w:r>
    </w:p>
  </w:footnote>
  <w:footnote w:id="17">
    <w:p w14:paraId="2402D3A5" w14:textId="77777777" w:rsidR="000C456F" w:rsidRPr="009F5E40" w:rsidRDefault="000C456F" w:rsidP="009F5E40">
      <w:pPr>
        <w:pStyle w:val="Textonotapie"/>
        <w:jc w:val="both"/>
        <w:rPr>
          <w:rFonts w:ascii="Century" w:hAnsi="Century"/>
          <w:sz w:val="18"/>
          <w:lang w:val="es-CO"/>
        </w:rPr>
      </w:pPr>
      <w:r w:rsidRPr="009F5E40">
        <w:rPr>
          <w:rStyle w:val="Refdenotaalpie"/>
          <w:rFonts w:ascii="Century" w:hAnsi="Century"/>
          <w:sz w:val="18"/>
        </w:rPr>
        <w:footnoteRef/>
      </w:r>
      <w:r w:rsidRPr="009F5E40">
        <w:rPr>
          <w:rFonts w:ascii="Century" w:hAnsi="Century"/>
          <w:sz w:val="18"/>
        </w:rPr>
        <w:t xml:space="preserve"> </w:t>
      </w:r>
      <w:r w:rsidRPr="009F5E40">
        <w:rPr>
          <w:rFonts w:ascii="Century" w:hAnsi="Century"/>
          <w:sz w:val="18"/>
          <w:lang w:val="es-CO"/>
        </w:rPr>
        <w:t xml:space="preserve">CSJ. STC7008-2021, STC197-2021, STC8053-2019 ySTC6835-2019, entre otras. </w:t>
      </w:r>
    </w:p>
  </w:footnote>
  <w:footnote w:id="18">
    <w:p w14:paraId="6D80DD29" w14:textId="6691B08C" w:rsidR="0018595D" w:rsidRPr="009F5E40" w:rsidRDefault="0018595D" w:rsidP="009F5E40">
      <w:pPr>
        <w:pStyle w:val="Textonotapie"/>
        <w:jc w:val="both"/>
        <w:rPr>
          <w:rFonts w:ascii="Century" w:hAnsi="Century"/>
          <w:sz w:val="18"/>
          <w:lang w:val="es-CO"/>
        </w:rPr>
      </w:pPr>
      <w:r w:rsidRPr="009F5E40">
        <w:rPr>
          <w:rStyle w:val="Refdenotaalpie"/>
          <w:rFonts w:ascii="Century" w:hAnsi="Century"/>
          <w:sz w:val="18"/>
        </w:rPr>
        <w:footnoteRef/>
      </w:r>
      <w:r w:rsidRPr="009F5E40">
        <w:rPr>
          <w:rFonts w:ascii="Century" w:hAnsi="Century"/>
          <w:sz w:val="18"/>
        </w:rPr>
        <w:t xml:space="preserve"> MORALES M., Hernando. Curso de derecho procesal civil, parte general, 10ª edición, reimpresión 2015, Bogotá DC, Temis, 2015, p.397.</w:t>
      </w:r>
    </w:p>
  </w:footnote>
  <w:footnote w:id="19">
    <w:p w14:paraId="403B02C2" w14:textId="1D6CC47B" w:rsidR="0018595D" w:rsidRPr="009F5E40" w:rsidRDefault="0018595D" w:rsidP="009F5E40">
      <w:pPr>
        <w:pStyle w:val="Textonotapie"/>
        <w:jc w:val="both"/>
        <w:rPr>
          <w:rFonts w:ascii="Century" w:hAnsi="Century"/>
          <w:sz w:val="18"/>
          <w:lang w:val="es-CO"/>
        </w:rPr>
      </w:pPr>
      <w:r w:rsidRPr="009F5E40">
        <w:rPr>
          <w:rStyle w:val="Refdenotaalpie"/>
          <w:rFonts w:ascii="Century" w:hAnsi="Century"/>
          <w:sz w:val="18"/>
        </w:rPr>
        <w:footnoteRef/>
      </w:r>
      <w:r w:rsidRPr="009F5E40">
        <w:rPr>
          <w:rFonts w:ascii="Century" w:hAnsi="Century"/>
          <w:sz w:val="18"/>
        </w:rPr>
        <w:t xml:space="preserve"> LÓPEZ B., Hernán F. Código General del Proceso, parte general, Bogotá DC, Dupre editores, 2019, p.515.</w:t>
      </w:r>
    </w:p>
  </w:footnote>
  <w:footnote w:id="20">
    <w:p w14:paraId="6E71B001" w14:textId="352C38AC" w:rsidR="0018595D" w:rsidRPr="009F5E40" w:rsidRDefault="0018595D" w:rsidP="009F5E40">
      <w:pPr>
        <w:pStyle w:val="Textonotapie"/>
        <w:jc w:val="both"/>
        <w:rPr>
          <w:rFonts w:ascii="Century" w:hAnsi="Century"/>
          <w:sz w:val="18"/>
          <w:lang w:val="es-CO"/>
        </w:rPr>
      </w:pPr>
      <w:r w:rsidRPr="009F5E40">
        <w:rPr>
          <w:rStyle w:val="Refdenotaalpie"/>
          <w:rFonts w:ascii="Century" w:hAnsi="Century"/>
          <w:sz w:val="18"/>
        </w:rPr>
        <w:footnoteRef/>
      </w:r>
      <w:r w:rsidRPr="009F5E40">
        <w:rPr>
          <w:rFonts w:ascii="Century" w:hAnsi="Century"/>
          <w:sz w:val="18"/>
        </w:rPr>
        <w:t xml:space="preserve"> FORERO S., Jorge. Actividad probatoria en segunda instancia, </w:t>
      </w:r>
      <w:r w:rsidRPr="009F5E40">
        <w:rPr>
          <w:rFonts w:ascii="Century" w:hAnsi="Century"/>
          <w:sz w:val="18"/>
          <w:u w:val="single"/>
        </w:rPr>
        <w:t>En:</w:t>
      </w:r>
      <w:r w:rsidRPr="009F5E40">
        <w:rPr>
          <w:rFonts w:ascii="Century" w:hAnsi="Century"/>
          <w:sz w:val="18"/>
        </w:rPr>
        <w:t xml:space="preserve"> INSTITUTO COLOMBIANO DE DERECHO PROCESAL. Memorias del XXXIX Congreso de derecho procesal en Cali, Bogotá DC, editorial Universidad Libre, 2018, p.307-324.</w:t>
      </w:r>
    </w:p>
  </w:footnote>
  <w:footnote w:id="21">
    <w:p w14:paraId="2C27DD22" w14:textId="77777777" w:rsidR="007B29DE" w:rsidRPr="009F5E40" w:rsidRDefault="007B29DE" w:rsidP="009F5E40">
      <w:pPr>
        <w:pStyle w:val="Textonotapie"/>
        <w:jc w:val="both"/>
        <w:rPr>
          <w:rFonts w:ascii="Century" w:hAnsi="Century"/>
          <w:sz w:val="18"/>
        </w:rPr>
      </w:pPr>
      <w:r w:rsidRPr="009F5E40">
        <w:rPr>
          <w:rStyle w:val="Refdenotaalpie"/>
          <w:rFonts w:ascii="Century" w:hAnsi="Century"/>
          <w:sz w:val="18"/>
        </w:rPr>
        <w:footnoteRef/>
      </w:r>
      <w:r w:rsidRPr="009F5E40">
        <w:rPr>
          <w:rFonts w:ascii="Century" w:hAnsi="Century"/>
          <w:sz w:val="18"/>
        </w:rPr>
        <w:t xml:space="preserve"> </w:t>
      </w:r>
      <w:r w:rsidRPr="009F5E40">
        <w:rPr>
          <w:rFonts w:ascii="Century" w:hAnsi="Century" w:cs="Arial"/>
          <w:sz w:val="18"/>
        </w:rPr>
        <w:t xml:space="preserve">CSJ, SC-6795-2017. También sentencias: (i) </w:t>
      </w:r>
      <w:r w:rsidRPr="009F5E40">
        <w:rPr>
          <w:rFonts w:ascii="Century" w:hAnsi="Century"/>
          <w:sz w:val="18"/>
        </w:rPr>
        <w:t>24-11-1993, MP: Romero S</w:t>
      </w:r>
      <w:r w:rsidRPr="009F5E40">
        <w:rPr>
          <w:rFonts w:ascii="Century" w:hAnsi="Century"/>
          <w:b/>
          <w:sz w:val="18"/>
        </w:rPr>
        <w:t>.; (</w:t>
      </w:r>
      <w:r w:rsidRPr="009F5E40">
        <w:rPr>
          <w:rFonts w:ascii="Century" w:hAnsi="Century"/>
          <w:sz w:val="18"/>
        </w:rPr>
        <w:t>ii)</w:t>
      </w:r>
      <w:r w:rsidRPr="009F5E40">
        <w:rPr>
          <w:rFonts w:ascii="Century" w:hAnsi="Century"/>
          <w:b/>
          <w:sz w:val="18"/>
        </w:rPr>
        <w:t xml:space="preserve"> </w:t>
      </w:r>
      <w:r w:rsidRPr="009F5E40">
        <w:rPr>
          <w:rFonts w:ascii="Century" w:hAnsi="Century" w:cs="Arial"/>
          <w:sz w:val="18"/>
        </w:rPr>
        <w:t>06-06-2013, No.2008-01381-00, MP: Díaz R.</w:t>
      </w:r>
    </w:p>
  </w:footnote>
  <w:footnote w:id="22">
    <w:p w14:paraId="105B229E" w14:textId="77777777" w:rsidR="007B29DE" w:rsidRPr="009F5E40" w:rsidRDefault="007B29DE" w:rsidP="009F5E40">
      <w:pPr>
        <w:pStyle w:val="Textonotapie"/>
        <w:jc w:val="both"/>
        <w:rPr>
          <w:rFonts w:ascii="Century" w:hAnsi="Century"/>
          <w:sz w:val="18"/>
        </w:rPr>
      </w:pPr>
      <w:r w:rsidRPr="009F5E40">
        <w:rPr>
          <w:rStyle w:val="Refdenotaalpie"/>
          <w:rFonts w:ascii="Century" w:hAnsi="Century"/>
          <w:sz w:val="18"/>
        </w:rPr>
        <w:footnoteRef/>
      </w:r>
      <w:r w:rsidRPr="009F5E40">
        <w:rPr>
          <w:rFonts w:ascii="Century" w:hAnsi="Century"/>
          <w:sz w:val="18"/>
        </w:rPr>
        <w:t xml:space="preserve"> CSJ. SC-1182-2016, reiterada en la SC-16669-2016.</w:t>
      </w:r>
    </w:p>
  </w:footnote>
  <w:footnote w:id="23">
    <w:p w14:paraId="134BC2E5" w14:textId="77777777" w:rsidR="007B29DE" w:rsidRPr="009F5E40" w:rsidRDefault="007B29DE" w:rsidP="009F5E40">
      <w:pPr>
        <w:pStyle w:val="Textonotapie"/>
        <w:jc w:val="both"/>
        <w:rPr>
          <w:rFonts w:ascii="Century" w:hAnsi="Century"/>
          <w:sz w:val="18"/>
        </w:rPr>
      </w:pPr>
      <w:r w:rsidRPr="009F5E40">
        <w:rPr>
          <w:rStyle w:val="Refdenotaalpie"/>
          <w:rFonts w:ascii="Century" w:hAnsi="Century"/>
          <w:sz w:val="18"/>
        </w:rPr>
        <w:footnoteRef/>
      </w:r>
      <w:r w:rsidRPr="009F5E40">
        <w:rPr>
          <w:rFonts w:ascii="Century" w:hAnsi="Century"/>
          <w:sz w:val="18"/>
        </w:rPr>
        <w:t xml:space="preserve"> CSJ, Civil. Sentencia del 15-06-1995; MP: Romero S., No.4398.</w:t>
      </w:r>
    </w:p>
  </w:footnote>
  <w:footnote w:id="24">
    <w:p w14:paraId="5C808735" w14:textId="77777777" w:rsidR="007B29DE" w:rsidRPr="009F5E40" w:rsidRDefault="007B29DE" w:rsidP="009F5E40">
      <w:pPr>
        <w:pStyle w:val="Textonotapie"/>
        <w:jc w:val="both"/>
        <w:rPr>
          <w:rFonts w:ascii="Century" w:hAnsi="Century"/>
          <w:sz w:val="18"/>
        </w:rPr>
      </w:pPr>
      <w:r w:rsidRPr="009F5E40">
        <w:rPr>
          <w:rStyle w:val="Refdenotaalpie"/>
          <w:rFonts w:ascii="Century" w:hAnsi="Century"/>
          <w:sz w:val="18"/>
        </w:rPr>
        <w:footnoteRef/>
      </w:r>
      <w:r w:rsidRPr="009F5E40">
        <w:rPr>
          <w:rFonts w:ascii="Century" w:hAnsi="Century"/>
          <w:sz w:val="18"/>
        </w:rPr>
        <w:t xml:space="preserve"> </w:t>
      </w:r>
      <w:r w:rsidRPr="009F5E40">
        <w:rPr>
          <w:rFonts w:ascii="Century" w:hAnsi="Century" w:cs="Calibri"/>
          <w:sz w:val="18"/>
        </w:rPr>
        <w:t>LÓPEZ B., Hernán F.</w:t>
      </w:r>
      <w:r w:rsidRPr="009F5E40">
        <w:rPr>
          <w:rFonts w:ascii="Century" w:hAnsi="Century"/>
          <w:sz w:val="18"/>
        </w:rPr>
        <w:t xml:space="preserve"> Procedimiento civil colombiano, parte general, 10ª edición, Dupré Editores, 2016, p.</w:t>
      </w:r>
      <w:r w:rsidRPr="009F5E40">
        <w:rPr>
          <w:rFonts w:ascii="Century" w:hAnsi="Century" w:cs="Calibri"/>
          <w:sz w:val="18"/>
        </w:rPr>
        <w:t>1055.</w:t>
      </w:r>
    </w:p>
  </w:footnote>
  <w:footnote w:id="25">
    <w:p w14:paraId="6049E5A8" w14:textId="77714B32" w:rsidR="007B29DE" w:rsidRPr="009F5E40" w:rsidRDefault="007B29DE" w:rsidP="009F5E40">
      <w:pPr>
        <w:pStyle w:val="Textonotapie"/>
        <w:jc w:val="both"/>
        <w:rPr>
          <w:rFonts w:ascii="Century" w:hAnsi="Century"/>
          <w:sz w:val="18"/>
          <w:lang w:val="es-CO"/>
        </w:rPr>
      </w:pPr>
      <w:r w:rsidRPr="009F5E40">
        <w:rPr>
          <w:rStyle w:val="Refdenotaalpie"/>
          <w:rFonts w:ascii="Century" w:hAnsi="Century"/>
          <w:sz w:val="18"/>
        </w:rPr>
        <w:footnoteRef/>
      </w:r>
      <w:r w:rsidRPr="009F5E40">
        <w:rPr>
          <w:rFonts w:ascii="Century" w:hAnsi="Century"/>
          <w:sz w:val="18"/>
        </w:rPr>
        <w:t xml:space="preserve"> TS, Civil-Familia. </w:t>
      </w:r>
      <w:r w:rsidRPr="009F5E40">
        <w:rPr>
          <w:rFonts w:ascii="Century" w:hAnsi="Century"/>
          <w:sz w:val="18"/>
          <w:lang w:val="es-CO"/>
        </w:rPr>
        <w:t>Sentencias del</w:t>
      </w:r>
      <w:r w:rsidRPr="009F5E40">
        <w:rPr>
          <w:rFonts w:ascii="Century" w:hAnsi="Century"/>
          <w:sz w:val="18"/>
        </w:rPr>
        <w:t xml:space="preserve"> </w:t>
      </w:r>
      <w:r w:rsidRPr="009F5E40">
        <w:rPr>
          <w:rFonts w:ascii="Century" w:hAnsi="Century"/>
          <w:b/>
          <w:sz w:val="18"/>
        </w:rPr>
        <w:t>(i)</w:t>
      </w:r>
      <w:r w:rsidRPr="009F5E40">
        <w:rPr>
          <w:rFonts w:ascii="Century" w:hAnsi="Century"/>
          <w:sz w:val="18"/>
        </w:rPr>
        <w:t xml:space="preserve"> SC-0079-2021; </w:t>
      </w:r>
      <w:r w:rsidRPr="009F5E40">
        <w:rPr>
          <w:rFonts w:ascii="Century" w:hAnsi="Century"/>
          <w:b/>
          <w:sz w:val="18"/>
        </w:rPr>
        <w:t>(ii)</w:t>
      </w:r>
      <w:r w:rsidRPr="009F5E40">
        <w:rPr>
          <w:rFonts w:ascii="Century" w:hAnsi="Century"/>
          <w:sz w:val="18"/>
        </w:rPr>
        <w:t xml:space="preserve"> 19-06-2020; MP: Grisales H., No.2019-00046-01;</w:t>
      </w:r>
      <w:r w:rsidRPr="009F5E40">
        <w:rPr>
          <w:rFonts w:ascii="Century" w:eastAsia="DotumChe" w:hAnsi="Century"/>
          <w:spacing w:val="-4"/>
          <w:sz w:val="18"/>
        </w:rPr>
        <w:t xml:space="preserve"> y, </w:t>
      </w:r>
      <w:r w:rsidRPr="009F5E40">
        <w:rPr>
          <w:rFonts w:ascii="Century" w:eastAsia="DotumChe" w:hAnsi="Century"/>
          <w:b/>
          <w:spacing w:val="-4"/>
          <w:sz w:val="18"/>
        </w:rPr>
        <w:t>(iii)</w:t>
      </w:r>
      <w:r w:rsidRPr="009F5E40">
        <w:rPr>
          <w:rFonts w:ascii="Century" w:eastAsia="DotumChe" w:hAnsi="Century"/>
          <w:spacing w:val="-4"/>
          <w:sz w:val="18"/>
        </w:rPr>
        <w:t xml:space="preserve"> 04</w:t>
      </w:r>
      <w:r w:rsidRPr="009F5E40">
        <w:rPr>
          <w:rFonts w:ascii="Century" w:hAnsi="Century"/>
          <w:sz w:val="18"/>
          <w:lang w:val="es-CO"/>
        </w:rPr>
        <w:t>-07-2018; MP: Saraza N., No.</w:t>
      </w:r>
      <w:r w:rsidRPr="009F5E40">
        <w:rPr>
          <w:rFonts w:ascii="Century" w:hAnsi="Century"/>
          <w:sz w:val="18"/>
        </w:rPr>
        <w:t>2011-00193-01, entre muchas.</w:t>
      </w:r>
    </w:p>
  </w:footnote>
  <w:footnote w:id="26">
    <w:p w14:paraId="12DF7531" w14:textId="00FBF70A" w:rsidR="00D8366B" w:rsidRPr="009F5E40" w:rsidRDefault="00D8366B" w:rsidP="009F5E40">
      <w:pPr>
        <w:pStyle w:val="Textonotapie"/>
        <w:jc w:val="both"/>
        <w:rPr>
          <w:rFonts w:ascii="Century" w:hAnsi="Century"/>
          <w:sz w:val="18"/>
          <w:lang w:val="es-CO"/>
        </w:rPr>
      </w:pPr>
      <w:r w:rsidRPr="009F5E40">
        <w:rPr>
          <w:rStyle w:val="Refdenotaalpie"/>
          <w:rFonts w:ascii="Century" w:hAnsi="Century"/>
          <w:sz w:val="18"/>
        </w:rPr>
        <w:footnoteRef/>
      </w:r>
      <w:r w:rsidRPr="009F5E40">
        <w:rPr>
          <w:rFonts w:ascii="Century" w:hAnsi="Century"/>
          <w:sz w:val="18"/>
        </w:rPr>
        <w:t xml:space="preserve"> </w:t>
      </w:r>
      <w:r w:rsidR="00B60341" w:rsidRPr="009F5E40">
        <w:rPr>
          <w:rFonts w:ascii="Century" w:hAnsi="Century"/>
          <w:sz w:val="18"/>
          <w:lang w:val="es-CO"/>
        </w:rPr>
        <w:t>PARRA B., Jorge. Derecho procesal civil, 2ª edición puesta al día, Bogotá DC, Temis, 2021, p.249.</w:t>
      </w:r>
    </w:p>
  </w:footnote>
  <w:footnote w:id="27">
    <w:p w14:paraId="660851F8" w14:textId="66EBC594" w:rsidR="00B60341" w:rsidRPr="00B60341" w:rsidRDefault="00B60341" w:rsidP="009F5E40">
      <w:pPr>
        <w:pStyle w:val="Textonotapie"/>
        <w:jc w:val="both"/>
        <w:rPr>
          <w:lang w:val="es-CO"/>
        </w:rPr>
      </w:pPr>
      <w:r w:rsidRPr="009F5E40">
        <w:rPr>
          <w:rStyle w:val="Refdenotaalpie"/>
          <w:rFonts w:ascii="Century" w:hAnsi="Century"/>
          <w:sz w:val="18"/>
        </w:rPr>
        <w:footnoteRef/>
      </w:r>
      <w:r w:rsidRPr="009F5E40">
        <w:rPr>
          <w:rFonts w:ascii="Century" w:hAnsi="Century"/>
          <w:sz w:val="18"/>
        </w:rPr>
        <w:t xml:space="preserve"> CSJ, Civil. Sentencia del 19-10-1994; expediente No.3972.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0AB" w14:textId="77777777" w:rsidR="00800180" w:rsidRPr="009F5E40" w:rsidRDefault="00800180">
    <w:pPr>
      <w:pStyle w:val="Encabezado"/>
      <w:pBdr>
        <w:bottom w:val="single" w:sz="4" w:space="1" w:color="D9D9D9"/>
      </w:pBdr>
      <w:jc w:val="right"/>
      <w:rPr>
        <w:rFonts w:ascii="Georgia" w:hAnsi="Georgia" w:cs="Calibri"/>
        <w:i/>
        <w:sz w:val="20"/>
      </w:rPr>
    </w:pPr>
    <w:r w:rsidRPr="009F5E40">
      <w:rPr>
        <w:rFonts w:ascii="Georgia" w:hAnsi="Georgia" w:cs="Calibri"/>
        <w:i/>
        <w:spacing w:val="60"/>
        <w:sz w:val="20"/>
      </w:rPr>
      <w:t>Página</w:t>
    </w:r>
    <w:r w:rsidRPr="009F5E40">
      <w:rPr>
        <w:rFonts w:ascii="Georgia" w:hAnsi="Georgia" w:cs="Calibri"/>
        <w:i/>
        <w:sz w:val="20"/>
      </w:rPr>
      <w:t xml:space="preserve"> | </w:t>
    </w:r>
    <w:r w:rsidR="00301CAF" w:rsidRPr="009F5E40">
      <w:rPr>
        <w:rFonts w:ascii="Georgia" w:hAnsi="Georgia" w:cs="Calibri"/>
        <w:i/>
        <w:sz w:val="20"/>
      </w:rPr>
      <w:fldChar w:fldCharType="begin"/>
    </w:r>
    <w:r w:rsidRPr="009F5E40">
      <w:rPr>
        <w:rFonts w:ascii="Georgia" w:hAnsi="Georgia" w:cs="Calibri"/>
        <w:i/>
        <w:sz w:val="20"/>
      </w:rPr>
      <w:instrText xml:space="preserve"> PAGE   \* MERGEFORMAT </w:instrText>
    </w:r>
    <w:r w:rsidR="00301CAF" w:rsidRPr="009F5E40">
      <w:rPr>
        <w:rFonts w:ascii="Georgia" w:hAnsi="Georgia" w:cs="Calibri"/>
        <w:i/>
        <w:sz w:val="20"/>
      </w:rPr>
      <w:fldChar w:fldCharType="separate"/>
    </w:r>
    <w:r w:rsidR="00E233DE" w:rsidRPr="009F5E40">
      <w:rPr>
        <w:rFonts w:ascii="Georgia" w:hAnsi="Georgia" w:cs="Calibri"/>
        <w:i/>
        <w:noProof/>
        <w:sz w:val="20"/>
      </w:rPr>
      <w:t>4</w:t>
    </w:r>
    <w:r w:rsidR="00301CAF" w:rsidRPr="009F5E40">
      <w:rPr>
        <w:rFonts w:ascii="Georgia" w:hAnsi="Georgia" w:cs="Calibri"/>
        <w:i/>
        <w:sz w:val="20"/>
      </w:rPr>
      <w:fldChar w:fldCharType="end"/>
    </w:r>
  </w:p>
  <w:p w14:paraId="552A2BE8" w14:textId="76CD1788" w:rsidR="00800180" w:rsidRPr="009F5E40" w:rsidRDefault="00FD0443" w:rsidP="009C568C">
    <w:pPr>
      <w:pStyle w:val="Encabezado"/>
      <w:ind w:right="360"/>
      <w:jc w:val="both"/>
      <w:rPr>
        <w:rFonts w:ascii="Georgia" w:hAnsi="Georgia" w:cs="Calibri"/>
        <w:i/>
        <w:smallCaps/>
        <w:sz w:val="20"/>
        <w:szCs w:val="22"/>
      </w:rPr>
    </w:pPr>
    <w:r w:rsidRPr="009F5E40">
      <w:rPr>
        <w:rFonts w:ascii="Georgia" w:hAnsi="Georgia" w:cs="Calibri"/>
        <w:i/>
        <w:smallCaps/>
        <w:sz w:val="20"/>
        <w:szCs w:val="22"/>
      </w:rPr>
      <w:t>Expediente no.</w:t>
    </w:r>
    <w:r w:rsidR="009F5E40" w:rsidRPr="009F5E40">
      <w:rPr>
        <w:rFonts w:ascii="Georgia" w:hAnsi="Georgia" w:cs="Calibri"/>
        <w:i/>
        <w:smallCaps/>
        <w:sz w:val="20"/>
        <w:szCs w:val="22"/>
      </w:rPr>
      <w:t xml:space="preserve"> </w:t>
    </w:r>
    <w:r w:rsidR="007F0681" w:rsidRPr="009F5E40">
      <w:rPr>
        <w:rFonts w:ascii="Georgia" w:hAnsi="Georgia" w:cs="Calibri"/>
        <w:i/>
        <w:smallCaps/>
        <w:sz w:val="20"/>
        <w:szCs w:val="22"/>
      </w:rPr>
      <w:t>2022</w:t>
    </w:r>
    <w:r w:rsidR="00C82E5B" w:rsidRPr="009F5E40">
      <w:rPr>
        <w:rFonts w:ascii="Georgia" w:hAnsi="Georgia" w:cs="Calibri"/>
        <w:i/>
        <w:smallCaps/>
        <w:sz w:val="20"/>
        <w:szCs w:val="22"/>
      </w:rPr>
      <w:t>-</w:t>
    </w:r>
    <w:r w:rsidR="007F0681" w:rsidRPr="009F5E40">
      <w:rPr>
        <w:rFonts w:ascii="Georgia" w:hAnsi="Georgia" w:cs="Calibri"/>
        <w:i/>
        <w:smallCaps/>
        <w:sz w:val="20"/>
        <w:szCs w:val="22"/>
      </w:rPr>
      <w:t>00019</w:t>
    </w:r>
    <w:r w:rsidR="00C82E5B" w:rsidRPr="009F5E40">
      <w:rPr>
        <w:rFonts w:ascii="Georgia" w:hAnsi="Georgia" w:cs="Calibri"/>
        <w:i/>
        <w:smallCaps/>
        <w:sz w:val="20"/>
        <w:szCs w:val="22"/>
      </w:rPr>
      <w:t>-00</w:t>
    </w:r>
  </w:p>
</w:hdr>
</file>

<file path=word/intelligence2.xml><?xml version="1.0" encoding="utf-8"?>
<int2:intelligence xmlns:int2="http://schemas.microsoft.com/office/intelligence/2020/intelligence">
  <int2:observations>
    <int2:textHash int2:hashCode="P/adGpHRn0j8vl" int2:id="qdQfHXdD">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15:restartNumberingAfterBreak="0">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15:restartNumberingAfterBreak="0">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9"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4F2158"/>
    <w:multiLevelType w:val="multilevel"/>
    <w:tmpl w:val="D6E0E624"/>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cs="Times New Roman" w:hint="default"/>
        <w:i w:val="0"/>
        <w:iCs/>
        <w:color w:val="auto"/>
        <w:sz w:val="28"/>
        <w:szCs w:val="28"/>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4E974D2E"/>
    <w:multiLevelType w:val="multilevel"/>
    <w:tmpl w:val="FF26029E"/>
    <w:lvl w:ilvl="0">
      <w:start w:val="5"/>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color w:val="3333FF"/>
        <w:sz w:val="24"/>
        <w:szCs w:val="24"/>
      </w:rPr>
    </w:lvl>
    <w:lvl w:ilvl="2">
      <w:start w:val="1"/>
      <w:numFmt w:val="decimal"/>
      <w:lvlText w:val="%1.%2.%3."/>
      <w:lvlJc w:val="left"/>
      <w:pPr>
        <w:ind w:left="720" w:hanging="720"/>
      </w:pPr>
      <w:rPr>
        <w:rFonts w:cs="Times New Roman" w:hint="default"/>
        <w:color w:val="3333FF"/>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15:restartNumberingAfterBreak="0">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1" w15:restartNumberingAfterBreak="0">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2"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5"/>
  </w:num>
  <w:num w:numId="2">
    <w:abstractNumId w:val="19"/>
  </w:num>
  <w:num w:numId="3">
    <w:abstractNumId w:val="17"/>
  </w:num>
  <w:num w:numId="4">
    <w:abstractNumId w:val="4"/>
  </w:num>
  <w:num w:numId="5">
    <w:abstractNumId w:val="32"/>
  </w:num>
  <w:num w:numId="6">
    <w:abstractNumId w:val="0"/>
  </w:num>
  <w:num w:numId="7">
    <w:abstractNumId w:val="25"/>
  </w:num>
  <w:num w:numId="8">
    <w:abstractNumId w:val="1"/>
  </w:num>
  <w:num w:numId="9">
    <w:abstractNumId w:val="33"/>
  </w:num>
  <w:num w:numId="10">
    <w:abstractNumId w:val="26"/>
  </w:num>
  <w:num w:numId="11">
    <w:abstractNumId w:val="22"/>
  </w:num>
  <w:num w:numId="12">
    <w:abstractNumId w:val="29"/>
  </w:num>
  <w:num w:numId="13">
    <w:abstractNumId w:val="11"/>
  </w:num>
  <w:num w:numId="14">
    <w:abstractNumId w:val="14"/>
  </w:num>
  <w:num w:numId="15">
    <w:abstractNumId w:val="20"/>
  </w:num>
  <w:num w:numId="16">
    <w:abstractNumId w:val="5"/>
  </w:num>
  <w:num w:numId="17">
    <w:abstractNumId w:val="21"/>
  </w:num>
  <w:num w:numId="18">
    <w:abstractNumId w:val="10"/>
  </w:num>
  <w:num w:numId="19">
    <w:abstractNumId w:val="7"/>
  </w:num>
  <w:num w:numId="20">
    <w:abstractNumId w:val="15"/>
  </w:num>
  <w:num w:numId="21">
    <w:abstractNumId w:val="23"/>
  </w:num>
  <w:num w:numId="22">
    <w:abstractNumId w:val="28"/>
  </w:num>
  <w:num w:numId="23">
    <w:abstractNumId w:val="9"/>
  </w:num>
  <w:num w:numId="24">
    <w:abstractNumId w:val="13"/>
  </w:num>
  <w:num w:numId="25">
    <w:abstractNumId w:val="10"/>
  </w:num>
  <w:num w:numId="26">
    <w:abstractNumId w:val="3"/>
  </w:num>
  <w:num w:numId="27">
    <w:abstractNumId w:val="34"/>
  </w:num>
  <w:num w:numId="28">
    <w:abstractNumId w:val="8"/>
  </w:num>
  <w:num w:numId="29">
    <w:abstractNumId w:val="30"/>
  </w:num>
  <w:num w:numId="30">
    <w:abstractNumId w:val="12"/>
  </w:num>
  <w:num w:numId="31">
    <w:abstractNumId w:val="18"/>
  </w:num>
  <w:num w:numId="32">
    <w:abstractNumId w:val="24"/>
  </w:num>
  <w:num w:numId="33">
    <w:abstractNumId w:val="6"/>
  </w:num>
  <w:num w:numId="34">
    <w:abstractNumId w:val="31"/>
  </w:num>
  <w:num w:numId="35">
    <w:abstractNumId w:val="27"/>
  </w:num>
  <w:num w:numId="36">
    <w:abstractNumId w:val="1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6"/>
  </w:num>
  <w:num w:numId="4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07FD8"/>
    <w:rsid w:val="000103BF"/>
    <w:rsid w:val="00010589"/>
    <w:rsid w:val="00012205"/>
    <w:rsid w:val="000127B0"/>
    <w:rsid w:val="00012BC1"/>
    <w:rsid w:val="00012FC8"/>
    <w:rsid w:val="00013352"/>
    <w:rsid w:val="00013748"/>
    <w:rsid w:val="00013F3E"/>
    <w:rsid w:val="00014255"/>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C9A"/>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37"/>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04C"/>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8F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16A"/>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27"/>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1AAF"/>
    <w:rsid w:val="000C3702"/>
    <w:rsid w:val="000C3A32"/>
    <w:rsid w:val="000C401A"/>
    <w:rsid w:val="000C456F"/>
    <w:rsid w:val="000C4C3D"/>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DA5"/>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1F35"/>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6CF"/>
    <w:rsid w:val="00115830"/>
    <w:rsid w:val="00115C94"/>
    <w:rsid w:val="00116FD6"/>
    <w:rsid w:val="00116FFE"/>
    <w:rsid w:val="001171C6"/>
    <w:rsid w:val="001178D1"/>
    <w:rsid w:val="00120C3E"/>
    <w:rsid w:val="00120F1E"/>
    <w:rsid w:val="0012140E"/>
    <w:rsid w:val="001214F8"/>
    <w:rsid w:val="0012222E"/>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35A"/>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77EA3"/>
    <w:rsid w:val="001806BD"/>
    <w:rsid w:val="00180B3C"/>
    <w:rsid w:val="00180CE7"/>
    <w:rsid w:val="00181213"/>
    <w:rsid w:val="00181C9F"/>
    <w:rsid w:val="00181ECC"/>
    <w:rsid w:val="00183208"/>
    <w:rsid w:val="00183C2E"/>
    <w:rsid w:val="00184190"/>
    <w:rsid w:val="001844E9"/>
    <w:rsid w:val="001846DE"/>
    <w:rsid w:val="0018505B"/>
    <w:rsid w:val="001850F3"/>
    <w:rsid w:val="00185571"/>
    <w:rsid w:val="0018595D"/>
    <w:rsid w:val="00186D6D"/>
    <w:rsid w:val="00187240"/>
    <w:rsid w:val="001877B0"/>
    <w:rsid w:val="00187989"/>
    <w:rsid w:val="001919A6"/>
    <w:rsid w:val="00192144"/>
    <w:rsid w:val="001929B6"/>
    <w:rsid w:val="0019341E"/>
    <w:rsid w:val="00193995"/>
    <w:rsid w:val="00193D37"/>
    <w:rsid w:val="0019525B"/>
    <w:rsid w:val="00195D5E"/>
    <w:rsid w:val="00197345"/>
    <w:rsid w:val="0019739B"/>
    <w:rsid w:val="001A0527"/>
    <w:rsid w:val="001A07E8"/>
    <w:rsid w:val="001A0924"/>
    <w:rsid w:val="001A0973"/>
    <w:rsid w:val="001A0BC5"/>
    <w:rsid w:val="001A122A"/>
    <w:rsid w:val="001A143F"/>
    <w:rsid w:val="001A1B54"/>
    <w:rsid w:val="001A1CE0"/>
    <w:rsid w:val="001A1EA0"/>
    <w:rsid w:val="001A1F48"/>
    <w:rsid w:val="001A2A8F"/>
    <w:rsid w:val="001A2F15"/>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07DC3"/>
    <w:rsid w:val="00210558"/>
    <w:rsid w:val="002117A8"/>
    <w:rsid w:val="00211BD4"/>
    <w:rsid w:val="00211DE4"/>
    <w:rsid w:val="00212487"/>
    <w:rsid w:val="00213147"/>
    <w:rsid w:val="00213459"/>
    <w:rsid w:val="00213B31"/>
    <w:rsid w:val="00213B67"/>
    <w:rsid w:val="00213E98"/>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73C"/>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471E"/>
    <w:rsid w:val="00244EFD"/>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8B1"/>
    <w:rsid w:val="00265F36"/>
    <w:rsid w:val="00266971"/>
    <w:rsid w:val="00266F3B"/>
    <w:rsid w:val="0026717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225C"/>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301"/>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AA4"/>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419"/>
    <w:rsid w:val="002C5523"/>
    <w:rsid w:val="002C5A69"/>
    <w:rsid w:val="002C5B41"/>
    <w:rsid w:val="002C6596"/>
    <w:rsid w:val="002C710C"/>
    <w:rsid w:val="002C771C"/>
    <w:rsid w:val="002C7854"/>
    <w:rsid w:val="002C79F1"/>
    <w:rsid w:val="002D0121"/>
    <w:rsid w:val="002D02CC"/>
    <w:rsid w:val="002D061F"/>
    <w:rsid w:val="002D065A"/>
    <w:rsid w:val="002D08EB"/>
    <w:rsid w:val="002D1B84"/>
    <w:rsid w:val="002D2187"/>
    <w:rsid w:val="002D31B2"/>
    <w:rsid w:val="002D330A"/>
    <w:rsid w:val="002D37CB"/>
    <w:rsid w:val="002D4132"/>
    <w:rsid w:val="002D4A2E"/>
    <w:rsid w:val="002D4D7A"/>
    <w:rsid w:val="002D62CE"/>
    <w:rsid w:val="002D73DB"/>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41B"/>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4F44"/>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3939"/>
    <w:rsid w:val="003641DE"/>
    <w:rsid w:val="003648A3"/>
    <w:rsid w:val="00364F32"/>
    <w:rsid w:val="00365254"/>
    <w:rsid w:val="00365E29"/>
    <w:rsid w:val="0036612F"/>
    <w:rsid w:val="00367F39"/>
    <w:rsid w:val="003705F3"/>
    <w:rsid w:val="00370D1D"/>
    <w:rsid w:val="0037217E"/>
    <w:rsid w:val="003722A2"/>
    <w:rsid w:val="00372BC7"/>
    <w:rsid w:val="003733E2"/>
    <w:rsid w:val="0037348A"/>
    <w:rsid w:val="003739B4"/>
    <w:rsid w:val="00374B7E"/>
    <w:rsid w:val="00374F7D"/>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7F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0AEF"/>
    <w:rsid w:val="00411107"/>
    <w:rsid w:val="0041111B"/>
    <w:rsid w:val="00411435"/>
    <w:rsid w:val="00412707"/>
    <w:rsid w:val="00412781"/>
    <w:rsid w:val="004127DC"/>
    <w:rsid w:val="00413322"/>
    <w:rsid w:val="00413340"/>
    <w:rsid w:val="00413E5A"/>
    <w:rsid w:val="00414666"/>
    <w:rsid w:val="00414A51"/>
    <w:rsid w:val="00414A6B"/>
    <w:rsid w:val="00414EDA"/>
    <w:rsid w:val="00415E42"/>
    <w:rsid w:val="00417903"/>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27DED"/>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6B1"/>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A20"/>
    <w:rsid w:val="004A2CBD"/>
    <w:rsid w:val="004A3125"/>
    <w:rsid w:val="004A486E"/>
    <w:rsid w:val="004A49C6"/>
    <w:rsid w:val="004A4C97"/>
    <w:rsid w:val="004A50E5"/>
    <w:rsid w:val="004A6046"/>
    <w:rsid w:val="004A6342"/>
    <w:rsid w:val="004A6376"/>
    <w:rsid w:val="004A6566"/>
    <w:rsid w:val="004A6B0F"/>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285A"/>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0F03"/>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3FD0"/>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70A"/>
    <w:rsid w:val="00591A2D"/>
    <w:rsid w:val="00592A5D"/>
    <w:rsid w:val="00593849"/>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124"/>
    <w:rsid w:val="005E325C"/>
    <w:rsid w:val="005E3268"/>
    <w:rsid w:val="005E343B"/>
    <w:rsid w:val="005E3C1B"/>
    <w:rsid w:val="005E3EA2"/>
    <w:rsid w:val="005E40B1"/>
    <w:rsid w:val="005E4A9E"/>
    <w:rsid w:val="005E4FAD"/>
    <w:rsid w:val="005E5111"/>
    <w:rsid w:val="005E555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3F3"/>
    <w:rsid w:val="00606BB5"/>
    <w:rsid w:val="00606CB7"/>
    <w:rsid w:val="00607525"/>
    <w:rsid w:val="0060792A"/>
    <w:rsid w:val="00607B80"/>
    <w:rsid w:val="00607C97"/>
    <w:rsid w:val="006100B6"/>
    <w:rsid w:val="006104CC"/>
    <w:rsid w:val="00610788"/>
    <w:rsid w:val="00610D4A"/>
    <w:rsid w:val="00611140"/>
    <w:rsid w:val="00611A68"/>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0DE"/>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797"/>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CC1"/>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317A"/>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2B7"/>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6F4C"/>
    <w:rsid w:val="006C743F"/>
    <w:rsid w:val="006C7450"/>
    <w:rsid w:val="006C7531"/>
    <w:rsid w:val="006C7B76"/>
    <w:rsid w:val="006C7BD5"/>
    <w:rsid w:val="006C7FAA"/>
    <w:rsid w:val="006D09C7"/>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892"/>
    <w:rsid w:val="006D5C87"/>
    <w:rsid w:val="006D5DF1"/>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163"/>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C93"/>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1F01"/>
    <w:rsid w:val="00722703"/>
    <w:rsid w:val="007229B8"/>
    <w:rsid w:val="00722FB5"/>
    <w:rsid w:val="00723673"/>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C34"/>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7D0"/>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6C8D"/>
    <w:rsid w:val="007A79E5"/>
    <w:rsid w:val="007A7B79"/>
    <w:rsid w:val="007A7F9C"/>
    <w:rsid w:val="007B06C8"/>
    <w:rsid w:val="007B100D"/>
    <w:rsid w:val="007B17E8"/>
    <w:rsid w:val="007B1CE6"/>
    <w:rsid w:val="007B1F9A"/>
    <w:rsid w:val="007B255A"/>
    <w:rsid w:val="007B261E"/>
    <w:rsid w:val="007B28E5"/>
    <w:rsid w:val="007B29DE"/>
    <w:rsid w:val="007B344B"/>
    <w:rsid w:val="007B3A5B"/>
    <w:rsid w:val="007B43C4"/>
    <w:rsid w:val="007B4A83"/>
    <w:rsid w:val="007B4AC7"/>
    <w:rsid w:val="007B534D"/>
    <w:rsid w:val="007B5924"/>
    <w:rsid w:val="007B5B3D"/>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681"/>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241"/>
    <w:rsid w:val="00820AFB"/>
    <w:rsid w:val="00820BB8"/>
    <w:rsid w:val="008216F7"/>
    <w:rsid w:val="0082221D"/>
    <w:rsid w:val="00822D3B"/>
    <w:rsid w:val="008231D6"/>
    <w:rsid w:val="00823AB3"/>
    <w:rsid w:val="00823D89"/>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29E"/>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80C"/>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045"/>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366"/>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573"/>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6D30"/>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3D7"/>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C7CEB"/>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937"/>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3AF"/>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607"/>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7D1"/>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D9A"/>
    <w:rsid w:val="00955F29"/>
    <w:rsid w:val="00955F66"/>
    <w:rsid w:val="009569F7"/>
    <w:rsid w:val="00957B29"/>
    <w:rsid w:val="00957D0A"/>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9C3"/>
    <w:rsid w:val="00992012"/>
    <w:rsid w:val="00992104"/>
    <w:rsid w:val="00992468"/>
    <w:rsid w:val="00992647"/>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B31"/>
    <w:rsid w:val="009A5DCE"/>
    <w:rsid w:val="009A5FAF"/>
    <w:rsid w:val="009A6314"/>
    <w:rsid w:val="009A67A6"/>
    <w:rsid w:val="009A6D55"/>
    <w:rsid w:val="009A7706"/>
    <w:rsid w:val="009A79E8"/>
    <w:rsid w:val="009B030E"/>
    <w:rsid w:val="009B0F6D"/>
    <w:rsid w:val="009B1303"/>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5AA"/>
    <w:rsid w:val="009B6610"/>
    <w:rsid w:val="009B6815"/>
    <w:rsid w:val="009B7690"/>
    <w:rsid w:val="009B7DAB"/>
    <w:rsid w:val="009C04CF"/>
    <w:rsid w:val="009C0B8C"/>
    <w:rsid w:val="009C0D66"/>
    <w:rsid w:val="009C12AD"/>
    <w:rsid w:val="009C13A8"/>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649"/>
    <w:rsid w:val="009E6840"/>
    <w:rsid w:val="009E70BC"/>
    <w:rsid w:val="009E72FD"/>
    <w:rsid w:val="009E7479"/>
    <w:rsid w:val="009E770D"/>
    <w:rsid w:val="009E7C59"/>
    <w:rsid w:val="009F01B2"/>
    <w:rsid w:val="009F0B08"/>
    <w:rsid w:val="009F1946"/>
    <w:rsid w:val="009F19AA"/>
    <w:rsid w:val="009F1C60"/>
    <w:rsid w:val="009F1ECF"/>
    <w:rsid w:val="009F23B2"/>
    <w:rsid w:val="009F2902"/>
    <w:rsid w:val="009F42D3"/>
    <w:rsid w:val="009F45C7"/>
    <w:rsid w:val="009F4B3C"/>
    <w:rsid w:val="009F4D7D"/>
    <w:rsid w:val="009F507B"/>
    <w:rsid w:val="009F53B7"/>
    <w:rsid w:val="009F55ED"/>
    <w:rsid w:val="009F5BEA"/>
    <w:rsid w:val="009F5E40"/>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578E"/>
    <w:rsid w:val="00A6666E"/>
    <w:rsid w:val="00A669C7"/>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047F"/>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97C5C"/>
    <w:rsid w:val="00AA08BE"/>
    <w:rsid w:val="00AA0CBE"/>
    <w:rsid w:val="00AA0E3C"/>
    <w:rsid w:val="00AA1A97"/>
    <w:rsid w:val="00AA1C66"/>
    <w:rsid w:val="00AA2028"/>
    <w:rsid w:val="00AA465A"/>
    <w:rsid w:val="00AA507B"/>
    <w:rsid w:val="00AA66FB"/>
    <w:rsid w:val="00AA69DA"/>
    <w:rsid w:val="00AA6AB1"/>
    <w:rsid w:val="00AA6BE0"/>
    <w:rsid w:val="00AA6EFE"/>
    <w:rsid w:val="00AA73BC"/>
    <w:rsid w:val="00AA750F"/>
    <w:rsid w:val="00AA7A3B"/>
    <w:rsid w:val="00AA7D43"/>
    <w:rsid w:val="00AB0F54"/>
    <w:rsid w:val="00AB0FFE"/>
    <w:rsid w:val="00AB1280"/>
    <w:rsid w:val="00AB1614"/>
    <w:rsid w:val="00AB1642"/>
    <w:rsid w:val="00AB1E6E"/>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7CB"/>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4C3E"/>
    <w:rsid w:val="00B1542F"/>
    <w:rsid w:val="00B15B77"/>
    <w:rsid w:val="00B16CC9"/>
    <w:rsid w:val="00B16DA5"/>
    <w:rsid w:val="00B1736E"/>
    <w:rsid w:val="00B1774F"/>
    <w:rsid w:val="00B20078"/>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5BB"/>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3F38"/>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75F"/>
    <w:rsid w:val="00B57911"/>
    <w:rsid w:val="00B57C24"/>
    <w:rsid w:val="00B57C98"/>
    <w:rsid w:val="00B60341"/>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0A9"/>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4925"/>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1AB1"/>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D7463"/>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6766"/>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E9C"/>
    <w:rsid w:val="00C41005"/>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58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5B"/>
    <w:rsid w:val="00C8311A"/>
    <w:rsid w:val="00C8355D"/>
    <w:rsid w:val="00C83DDE"/>
    <w:rsid w:val="00C83E87"/>
    <w:rsid w:val="00C84138"/>
    <w:rsid w:val="00C843CF"/>
    <w:rsid w:val="00C847EA"/>
    <w:rsid w:val="00C864B7"/>
    <w:rsid w:val="00C86CC1"/>
    <w:rsid w:val="00C86DA6"/>
    <w:rsid w:val="00C87118"/>
    <w:rsid w:val="00C87719"/>
    <w:rsid w:val="00C901FD"/>
    <w:rsid w:val="00C903EC"/>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051"/>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9B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613E"/>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3D48"/>
    <w:rsid w:val="00D143E2"/>
    <w:rsid w:val="00D1467D"/>
    <w:rsid w:val="00D14B7A"/>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11A"/>
    <w:rsid w:val="00D33789"/>
    <w:rsid w:val="00D33C09"/>
    <w:rsid w:val="00D33E7B"/>
    <w:rsid w:val="00D34C8C"/>
    <w:rsid w:val="00D3531C"/>
    <w:rsid w:val="00D3719C"/>
    <w:rsid w:val="00D371A9"/>
    <w:rsid w:val="00D37435"/>
    <w:rsid w:val="00D3750C"/>
    <w:rsid w:val="00D37AB2"/>
    <w:rsid w:val="00D37E51"/>
    <w:rsid w:val="00D40128"/>
    <w:rsid w:val="00D41030"/>
    <w:rsid w:val="00D4145B"/>
    <w:rsid w:val="00D4168D"/>
    <w:rsid w:val="00D41AAE"/>
    <w:rsid w:val="00D421B2"/>
    <w:rsid w:val="00D42F93"/>
    <w:rsid w:val="00D42FDC"/>
    <w:rsid w:val="00D43C00"/>
    <w:rsid w:val="00D44255"/>
    <w:rsid w:val="00D446E3"/>
    <w:rsid w:val="00D45E7D"/>
    <w:rsid w:val="00D4610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5E9"/>
    <w:rsid w:val="00D54D1A"/>
    <w:rsid w:val="00D55142"/>
    <w:rsid w:val="00D55187"/>
    <w:rsid w:val="00D5529A"/>
    <w:rsid w:val="00D55593"/>
    <w:rsid w:val="00D558CB"/>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CC"/>
    <w:rsid w:val="00D834EE"/>
    <w:rsid w:val="00D8366B"/>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346"/>
    <w:rsid w:val="00D97759"/>
    <w:rsid w:val="00D97BF7"/>
    <w:rsid w:val="00D97DB9"/>
    <w:rsid w:val="00DA0076"/>
    <w:rsid w:val="00DA0A98"/>
    <w:rsid w:val="00DA1514"/>
    <w:rsid w:val="00DA22FB"/>
    <w:rsid w:val="00DA37F5"/>
    <w:rsid w:val="00DA3DFC"/>
    <w:rsid w:val="00DA4AEC"/>
    <w:rsid w:val="00DA569C"/>
    <w:rsid w:val="00DA59FF"/>
    <w:rsid w:val="00DA5B56"/>
    <w:rsid w:val="00DA654E"/>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455"/>
    <w:rsid w:val="00DB7898"/>
    <w:rsid w:val="00DB7910"/>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60"/>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21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6EB"/>
    <w:rsid w:val="00E22220"/>
    <w:rsid w:val="00E22703"/>
    <w:rsid w:val="00E22AB2"/>
    <w:rsid w:val="00E22E13"/>
    <w:rsid w:val="00E233DE"/>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2D30"/>
    <w:rsid w:val="00E331DA"/>
    <w:rsid w:val="00E33438"/>
    <w:rsid w:val="00E33522"/>
    <w:rsid w:val="00E33D4F"/>
    <w:rsid w:val="00E34172"/>
    <w:rsid w:val="00E34C34"/>
    <w:rsid w:val="00E358DA"/>
    <w:rsid w:val="00E35EFD"/>
    <w:rsid w:val="00E367AB"/>
    <w:rsid w:val="00E37063"/>
    <w:rsid w:val="00E370B2"/>
    <w:rsid w:val="00E3785D"/>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9DF"/>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2D15"/>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0C0F"/>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2F61"/>
    <w:rsid w:val="00EE31C0"/>
    <w:rsid w:val="00EE335C"/>
    <w:rsid w:val="00EE499D"/>
    <w:rsid w:val="00EE49BE"/>
    <w:rsid w:val="00EE553D"/>
    <w:rsid w:val="00EE56A0"/>
    <w:rsid w:val="00EE5D82"/>
    <w:rsid w:val="00EE6077"/>
    <w:rsid w:val="00EE60D3"/>
    <w:rsid w:val="00EE60FD"/>
    <w:rsid w:val="00EE6506"/>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39C7"/>
    <w:rsid w:val="00EF4A28"/>
    <w:rsid w:val="00EF519D"/>
    <w:rsid w:val="00EF51AA"/>
    <w:rsid w:val="00EF535D"/>
    <w:rsid w:val="00EF5562"/>
    <w:rsid w:val="00EF5892"/>
    <w:rsid w:val="00EF742E"/>
    <w:rsid w:val="00EF79ED"/>
    <w:rsid w:val="00EF7E9E"/>
    <w:rsid w:val="00F0001C"/>
    <w:rsid w:val="00F00977"/>
    <w:rsid w:val="00F0119D"/>
    <w:rsid w:val="00F01271"/>
    <w:rsid w:val="00F0134B"/>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7D1"/>
    <w:rsid w:val="00F14A98"/>
    <w:rsid w:val="00F1560B"/>
    <w:rsid w:val="00F15C3D"/>
    <w:rsid w:val="00F16045"/>
    <w:rsid w:val="00F16127"/>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363"/>
    <w:rsid w:val="00F316B0"/>
    <w:rsid w:val="00F316D9"/>
    <w:rsid w:val="00F3262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4E9F"/>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0C47"/>
    <w:rsid w:val="00F61AB6"/>
    <w:rsid w:val="00F61B0F"/>
    <w:rsid w:val="00F63435"/>
    <w:rsid w:val="00F636E6"/>
    <w:rsid w:val="00F63ABC"/>
    <w:rsid w:val="00F63D45"/>
    <w:rsid w:val="00F6473D"/>
    <w:rsid w:val="00F650F6"/>
    <w:rsid w:val="00F655AD"/>
    <w:rsid w:val="00F65E15"/>
    <w:rsid w:val="00F65E77"/>
    <w:rsid w:val="00F65FD9"/>
    <w:rsid w:val="00F6614C"/>
    <w:rsid w:val="00F66E8F"/>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1C19"/>
    <w:rsid w:val="00F824FE"/>
    <w:rsid w:val="00F826AB"/>
    <w:rsid w:val="00F8363D"/>
    <w:rsid w:val="00F8470C"/>
    <w:rsid w:val="00F84C5D"/>
    <w:rsid w:val="00F859D9"/>
    <w:rsid w:val="00F864C0"/>
    <w:rsid w:val="00F86773"/>
    <w:rsid w:val="00F867CE"/>
    <w:rsid w:val="00F86FB8"/>
    <w:rsid w:val="00F86FBC"/>
    <w:rsid w:val="00F8738D"/>
    <w:rsid w:val="00F87443"/>
    <w:rsid w:val="00F87514"/>
    <w:rsid w:val="00F87649"/>
    <w:rsid w:val="00F87C59"/>
    <w:rsid w:val="00F915D9"/>
    <w:rsid w:val="00F916B0"/>
    <w:rsid w:val="00F91778"/>
    <w:rsid w:val="00F92102"/>
    <w:rsid w:val="00F9299C"/>
    <w:rsid w:val="00F92B9E"/>
    <w:rsid w:val="00F92BAE"/>
    <w:rsid w:val="00F92F2E"/>
    <w:rsid w:val="00F92FAF"/>
    <w:rsid w:val="00F9363A"/>
    <w:rsid w:val="00F937B7"/>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4BE"/>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B57"/>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 w:val="01778C7C"/>
    <w:rsid w:val="01D6F306"/>
    <w:rsid w:val="01FB174C"/>
    <w:rsid w:val="02056AD6"/>
    <w:rsid w:val="02749CC0"/>
    <w:rsid w:val="02B565CA"/>
    <w:rsid w:val="02C49655"/>
    <w:rsid w:val="02F32587"/>
    <w:rsid w:val="034FACFF"/>
    <w:rsid w:val="0480BC5D"/>
    <w:rsid w:val="0565C3FE"/>
    <w:rsid w:val="0630CE8B"/>
    <w:rsid w:val="06498F82"/>
    <w:rsid w:val="0833E41B"/>
    <w:rsid w:val="08A01645"/>
    <w:rsid w:val="08D2A36D"/>
    <w:rsid w:val="08FA3AFB"/>
    <w:rsid w:val="090D1EAC"/>
    <w:rsid w:val="0926DEE7"/>
    <w:rsid w:val="09C01F8F"/>
    <w:rsid w:val="09E99107"/>
    <w:rsid w:val="0A03B2CB"/>
    <w:rsid w:val="0A65E796"/>
    <w:rsid w:val="0A73F6EB"/>
    <w:rsid w:val="0A879C2B"/>
    <w:rsid w:val="0B447DC3"/>
    <w:rsid w:val="0B6236C1"/>
    <w:rsid w:val="0B9E86E3"/>
    <w:rsid w:val="0C530D8C"/>
    <w:rsid w:val="0CA0100F"/>
    <w:rsid w:val="0D738768"/>
    <w:rsid w:val="0DB74F67"/>
    <w:rsid w:val="101C7F87"/>
    <w:rsid w:val="1053B317"/>
    <w:rsid w:val="10AABA64"/>
    <w:rsid w:val="10E487F5"/>
    <w:rsid w:val="10F6DDAF"/>
    <w:rsid w:val="115CA9E9"/>
    <w:rsid w:val="1249499F"/>
    <w:rsid w:val="12E181EE"/>
    <w:rsid w:val="1305FD56"/>
    <w:rsid w:val="132CACFE"/>
    <w:rsid w:val="134216A6"/>
    <w:rsid w:val="13718CB6"/>
    <w:rsid w:val="1398D3A2"/>
    <w:rsid w:val="14155614"/>
    <w:rsid w:val="14CCB6A8"/>
    <w:rsid w:val="150B9D5B"/>
    <w:rsid w:val="15B5D027"/>
    <w:rsid w:val="166F909A"/>
    <w:rsid w:val="17772564"/>
    <w:rsid w:val="1A0421B8"/>
    <w:rsid w:val="1A0F2CB4"/>
    <w:rsid w:val="1BBFB9F2"/>
    <w:rsid w:val="1BF8593B"/>
    <w:rsid w:val="1C22C957"/>
    <w:rsid w:val="1C9C9C3A"/>
    <w:rsid w:val="1D4261F6"/>
    <w:rsid w:val="1D4D0670"/>
    <w:rsid w:val="1E7FBF39"/>
    <w:rsid w:val="1EBE6A7E"/>
    <w:rsid w:val="1F5808BB"/>
    <w:rsid w:val="2032A351"/>
    <w:rsid w:val="207A02B8"/>
    <w:rsid w:val="21254B61"/>
    <w:rsid w:val="21D66138"/>
    <w:rsid w:val="25C74A3F"/>
    <w:rsid w:val="25CECA94"/>
    <w:rsid w:val="277C42FD"/>
    <w:rsid w:val="27942FB9"/>
    <w:rsid w:val="29EAC06E"/>
    <w:rsid w:val="2A231E2A"/>
    <w:rsid w:val="2A5B93F3"/>
    <w:rsid w:val="2B67FA2C"/>
    <w:rsid w:val="2B7555F8"/>
    <w:rsid w:val="2CCD5E5A"/>
    <w:rsid w:val="2D4CF459"/>
    <w:rsid w:val="2E663A49"/>
    <w:rsid w:val="31041259"/>
    <w:rsid w:val="3184961D"/>
    <w:rsid w:val="324C3D36"/>
    <w:rsid w:val="32613AFF"/>
    <w:rsid w:val="327F9D3A"/>
    <w:rsid w:val="33B36AAE"/>
    <w:rsid w:val="35FFA4B9"/>
    <w:rsid w:val="36335C49"/>
    <w:rsid w:val="363737B9"/>
    <w:rsid w:val="36EB0B70"/>
    <w:rsid w:val="38569ACD"/>
    <w:rsid w:val="386F9889"/>
    <w:rsid w:val="38CAA3D0"/>
    <w:rsid w:val="38CD538A"/>
    <w:rsid w:val="39B9EFCB"/>
    <w:rsid w:val="39EFA961"/>
    <w:rsid w:val="3A60BED4"/>
    <w:rsid w:val="3A95054A"/>
    <w:rsid w:val="3B11A35E"/>
    <w:rsid w:val="3CAD73BF"/>
    <w:rsid w:val="3CBF7B34"/>
    <w:rsid w:val="3D94E383"/>
    <w:rsid w:val="3D9ED622"/>
    <w:rsid w:val="3E057C21"/>
    <w:rsid w:val="4005A84A"/>
    <w:rsid w:val="40187161"/>
    <w:rsid w:val="4027C521"/>
    <w:rsid w:val="40EF34AC"/>
    <w:rsid w:val="42270689"/>
    <w:rsid w:val="42AB3F1F"/>
    <w:rsid w:val="42D551E6"/>
    <w:rsid w:val="431CB543"/>
    <w:rsid w:val="437EF7DC"/>
    <w:rsid w:val="4419AFBF"/>
    <w:rsid w:val="442D5E3E"/>
    <w:rsid w:val="448A4E9A"/>
    <w:rsid w:val="45325C08"/>
    <w:rsid w:val="4539BCEA"/>
    <w:rsid w:val="45B24185"/>
    <w:rsid w:val="4755CB10"/>
    <w:rsid w:val="47978C28"/>
    <w:rsid w:val="47B0B485"/>
    <w:rsid w:val="48125F88"/>
    <w:rsid w:val="482885DF"/>
    <w:rsid w:val="48E7AC4F"/>
    <w:rsid w:val="494C84E6"/>
    <w:rsid w:val="49779A31"/>
    <w:rsid w:val="4987CE8B"/>
    <w:rsid w:val="49AD68FB"/>
    <w:rsid w:val="49F49254"/>
    <w:rsid w:val="4A0D98E2"/>
    <w:rsid w:val="4AF81A5F"/>
    <w:rsid w:val="4B950C67"/>
    <w:rsid w:val="4BB0725D"/>
    <w:rsid w:val="4C87BD10"/>
    <w:rsid w:val="4CD9DA0C"/>
    <w:rsid w:val="4D0A0CCE"/>
    <w:rsid w:val="4DE0775C"/>
    <w:rsid w:val="4E7EB3E2"/>
    <w:rsid w:val="50687D8A"/>
    <w:rsid w:val="517F2E59"/>
    <w:rsid w:val="51EE6962"/>
    <w:rsid w:val="51F97644"/>
    <w:rsid w:val="520791BF"/>
    <w:rsid w:val="5218CC96"/>
    <w:rsid w:val="52323161"/>
    <w:rsid w:val="52D4AC77"/>
    <w:rsid w:val="54FB7492"/>
    <w:rsid w:val="55260A24"/>
    <w:rsid w:val="578D46C9"/>
    <w:rsid w:val="57F50F59"/>
    <w:rsid w:val="58880E1A"/>
    <w:rsid w:val="5914699C"/>
    <w:rsid w:val="5949C426"/>
    <w:rsid w:val="59F74AA2"/>
    <w:rsid w:val="5A20A2E5"/>
    <w:rsid w:val="5A600C88"/>
    <w:rsid w:val="5B850AEF"/>
    <w:rsid w:val="5BE7AB89"/>
    <w:rsid w:val="5C812115"/>
    <w:rsid w:val="5CE1A8D9"/>
    <w:rsid w:val="5D267997"/>
    <w:rsid w:val="5E973825"/>
    <w:rsid w:val="5FE05965"/>
    <w:rsid w:val="6073AEB9"/>
    <w:rsid w:val="60993740"/>
    <w:rsid w:val="60E104D5"/>
    <w:rsid w:val="60E41A99"/>
    <w:rsid w:val="60F60168"/>
    <w:rsid w:val="6145A308"/>
    <w:rsid w:val="6155D102"/>
    <w:rsid w:val="61651F17"/>
    <w:rsid w:val="6198CFE0"/>
    <w:rsid w:val="63034261"/>
    <w:rsid w:val="630CE645"/>
    <w:rsid w:val="63670E44"/>
    <w:rsid w:val="63FD4DE9"/>
    <w:rsid w:val="64F554EC"/>
    <w:rsid w:val="657FF5ED"/>
    <w:rsid w:val="66624BB3"/>
    <w:rsid w:val="66742E89"/>
    <w:rsid w:val="66D7FE4F"/>
    <w:rsid w:val="678380B4"/>
    <w:rsid w:val="6799341A"/>
    <w:rsid w:val="681794E9"/>
    <w:rsid w:val="69426126"/>
    <w:rsid w:val="6983E657"/>
    <w:rsid w:val="69DE3CE7"/>
    <w:rsid w:val="69EC7601"/>
    <w:rsid w:val="6B1FB6B8"/>
    <w:rsid w:val="6B372E23"/>
    <w:rsid w:val="6B81D13C"/>
    <w:rsid w:val="6B9E7768"/>
    <w:rsid w:val="6DE5BCB9"/>
    <w:rsid w:val="6ED1AEC9"/>
    <w:rsid w:val="6FCEDA43"/>
    <w:rsid w:val="7017C034"/>
    <w:rsid w:val="7025F94E"/>
    <w:rsid w:val="707F540C"/>
    <w:rsid w:val="72097C79"/>
    <w:rsid w:val="72DB1C78"/>
    <w:rsid w:val="74022E5D"/>
    <w:rsid w:val="743E86FE"/>
    <w:rsid w:val="743EBB50"/>
    <w:rsid w:val="7441A8BD"/>
    <w:rsid w:val="749FDCE1"/>
    <w:rsid w:val="74BB4369"/>
    <w:rsid w:val="750B7698"/>
    <w:rsid w:val="75CEF53B"/>
    <w:rsid w:val="76138783"/>
    <w:rsid w:val="7632A43F"/>
    <w:rsid w:val="76AB69AF"/>
    <w:rsid w:val="76ED46E4"/>
    <w:rsid w:val="7731EA18"/>
    <w:rsid w:val="77717906"/>
    <w:rsid w:val="77EEA26C"/>
    <w:rsid w:val="783831C0"/>
    <w:rsid w:val="79619F4C"/>
    <w:rsid w:val="79A37C81"/>
    <w:rsid w:val="7A97C1E4"/>
    <w:rsid w:val="7B119848"/>
    <w:rsid w:val="7BE27D2F"/>
    <w:rsid w:val="7BEAC1D2"/>
    <w:rsid w:val="7C34E04F"/>
    <w:rsid w:val="7C385E0C"/>
    <w:rsid w:val="7C8D2914"/>
    <w:rsid w:val="7CA0E897"/>
    <w:rsid w:val="7CFB09A0"/>
    <w:rsid w:val="7F287D52"/>
    <w:rsid w:val="7F2BC126"/>
    <w:rsid w:val="7FA39280"/>
    <w:rsid w:val="7FF052AA"/>
    <w:rsid w:val="7FF16D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7721C"/>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2">
    <w:name w:val="heading 2"/>
    <w:basedOn w:val="Normal"/>
    <w:next w:val="Normal"/>
    <w:link w:val="Ttulo2Car"/>
    <w:uiPriority w:val="9"/>
    <w:unhideWhenUsed/>
    <w:qFormat/>
    <w:rsid w:val="007F068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uiPriority w:val="9"/>
    <w:unhideWhenUsed/>
    <w:qFormat/>
    <w:rsid w:val="007F068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73583"/>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28225C"/>
    <w:rPr>
      <w:rFonts w:ascii="Courier New" w:hAnsi="Courier New" w:cs="Courier New"/>
      <w:sz w:val="24"/>
      <w:szCs w:val="24"/>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 w:type="character" w:customStyle="1" w:styleId="Ttulo4Car">
    <w:name w:val="Título 4 Car"/>
    <w:basedOn w:val="Fuentedeprrafopredeter"/>
    <w:link w:val="Ttulo4"/>
    <w:uiPriority w:val="9"/>
    <w:rsid w:val="007F0681"/>
    <w:rPr>
      <w:rFonts w:asciiTheme="majorHAnsi" w:eastAsiaTheme="majorEastAsia" w:hAnsiTheme="majorHAnsi" w:cstheme="majorBidi"/>
      <w:i/>
      <w:iCs/>
      <w:color w:val="2E74B5" w:themeColor="accent1" w:themeShade="BF"/>
      <w:sz w:val="24"/>
      <w:szCs w:val="24"/>
    </w:rPr>
  </w:style>
  <w:style w:type="character" w:customStyle="1" w:styleId="Ttulo2Car">
    <w:name w:val="Título 2 Car"/>
    <w:basedOn w:val="Fuentedeprrafopredeter"/>
    <w:link w:val="Ttulo2"/>
    <w:uiPriority w:val="9"/>
    <w:rsid w:val="007F0681"/>
    <w:rPr>
      <w:rFonts w:asciiTheme="majorHAnsi" w:eastAsiaTheme="majorEastAsia" w:hAnsiTheme="majorHAnsi" w:cstheme="majorBidi"/>
      <w:color w:val="2E74B5" w:themeColor="accent1" w:themeShade="BF"/>
      <w:sz w:val="26"/>
      <w:szCs w:val="26"/>
    </w:rPr>
  </w:style>
  <w:style w:type="character" w:styleId="Referenciaintensa">
    <w:name w:val="Intense Reference"/>
    <w:basedOn w:val="Fuentedeprrafopredeter"/>
    <w:uiPriority w:val="32"/>
    <w:qFormat/>
    <w:rsid w:val="007F0681"/>
    <w:rPr>
      <w:b/>
      <w:bCs/>
      <w:smallCaps/>
      <w:color w:val="5B9BD5" w:themeColor="accent1"/>
      <w:spacing w:val="5"/>
    </w:rPr>
  </w:style>
  <w:style w:type="character" w:customStyle="1" w:styleId="normaltextrun">
    <w:name w:val="normaltextrun"/>
    <w:basedOn w:val="Fuentedeprrafopredeter"/>
    <w:rsid w:val="000C4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41635920">
      <w:bodyDiv w:val="1"/>
      <w:marLeft w:val="0"/>
      <w:marRight w:val="0"/>
      <w:marTop w:val="0"/>
      <w:marBottom w:val="0"/>
      <w:divBdr>
        <w:top w:val="none" w:sz="0" w:space="0" w:color="auto"/>
        <w:left w:val="none" w:sz="0" w:space="0" w:color="auto"/>
        <w:bottom w:val="none" w:sz="0" w:space="0" w:color="auto"/>
        <w:right w:val="none" w:sz="0" w:space="0" w:color="auto"/>
      </w:divBdr>
    </w:div>
    <w:div w:id="746609232">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20274843">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873344386">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004935576">
      <w:bodyDiv w:val="1"/>
      <w:marLeft w:val="0"/>
      <w:marRight w:val="0"/>
      <w:marTop w:val="0"/>
      <w:marBottom w:val="0"/>
      <w:divBdr>
        <w:top w:val="none" w:sz="0" w:space="0" w:color="auto"/>
        <w:left w:val="none" w:sz="0" w:space="0" w:color="auto"/>
        <w:bottom w:val="none" w:sz="0" w:space="0" w:color="auto"/>
        <w:right w:val="none" w:sz="0" w:space="0" w:color="auto"/>
      </w:divBdr>
    </w:div>
    <w:div w:id="1204564444">
      <w:bodyDiv w:val="1"/>
      <w:marLeft w:val="0"/>
      <w:marRight w:val="0"/>
      <w:marTop w:val="0"/>
      <w:marBottom w:val="0"/>
      <w:divBdr>
        <w:top w:val="none" w:sz="0" w:space="0" w:color="auto"/>
        <w:left w:val="none" w:sz="0" w:space="0" w:color="auto"/>
        <w:bottom w:val="none" w:sz="0" w:space="0" w:color="auto"/>
        <w:right w:val="none" w:sz="0" w:space="0" w:color="auto"/>
      </w:divBdr>
    </w:div>
    <w:div w:id="1221865253">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13678116">
      <w:bodyDiv w:val="1"/>
      <w:marLeft w:val="0"/>
      <w:marRight w:val="0"/>
      <w:marTop w:val="0"/>
      <w:marBottom w:val="0"/>
      <w:divBdr>
        <w:top w:val="none" w:sz="0" w:space="0" w:color="auto"/>
        <w:left w:val="none" w:sz="0" w:space="0" w:color="auto"/>
        <w:bottom w:val="none" w:sz="0" w:space="0" w:color="auto"/>
        <w:right w:val="none" w:sz="0" w:space="0" w:color="auto"/>
      </w:divBdr>
    </w:div>
    <w:div w:id="1379741233">
      <w:bodyDiv w:val="1"/>
      <w:marLeft w:val="0"/>
      <w:marRight w:val="0"/>
      <w:marTop w:val="0"/>
      <w:marBottom w:val="0"/>
      <w:divBdr>
        <w:top w:val="none" w:sz="0" w:space="0" w:color="auto"/>
        <w:left w:val="none" w:sz="0" w:space="0" w:color="auto"/>
        <w:bottom w:val="none" w:sz="0" w:space="0" w:color="auto"/>
        <w:right w:val="none" w:sz="0" w:space="0" w:color="auto"/>
      </w:divBdr>
    </w:div>
    <w:div w:id="1399668847">
      <w:bodyDiv w:val="1"/>
      <w:marLeft w:val="0"/>
      <w:marRight w:val="0"/>
      <w:marTop w:val="0"/>
      <w:marBottom w:val="0"/>
      <w:divBdr>
        <w:top w:val="none" w:sz="0" w:space="0" w:color="auto"/>
        <w:left w:val="none" w:sz="0" w:space="0" w:color="auto"/>
        <w:bottom w:val="none" w:sz="0" w:space="0" w:color="auto"/>
        <w:right w:val="none" w:sz="0" w:space="0" w:color="auto"/>
      </w:divBdr>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46022246">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12664720">
      <w:bodyDiv w:val="1"/>
      <w:marLeft w:val="0"/>
      <w:marRight w:val="0"/>
      <w:marTop w:val="0"/>
      <w:marBottom w:val="0"/>
      <w:divBdr>
        <w:top w:val="none" w:sz="0" w:space="0" w:color="auto"/>
        <w:left w:val="none" w:sz="0" w:space="0" w:color="auto"/>
        <w:bottom w:val="none" w:sz="0" w:space="0" w:color="auto"/>
        <w:right w:val="none" w:sz="0" w:space="0" w:color="auto"/>
      </w:divBdr>
    </w:div>
    <w:div w:id="1624845112">
      <w:bodyDiv w:val="1"/>
      <w:marLeft w:val="0"/>
      <w:marRight w:val="0"/>
      <w:marTop w:val="0"/>
      <w:marBottom w:val="0"/>
      <w:divBdr>
        <w:top w:val="none" w:sz="0" w:space="0" w:color="auto"/>
        <w:left w:val="none" w:sz="0" w:space="0" w:color="auto"/>
        <w:bottom w:val="none" w:sz="0" w:space="0" w:color="auto"/>
        <w:right w:val="none" w:sz="0" w:space="0" w:color="auto"/>
      </w:divBdr>
    </w:div>
    <w:div w:id="1716735996">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807702282">
      <w:bodyDiv w:val="1"/>
      <w:marLeft w:val="0"/>
      <w:marRight w:val="0"/>
      <w:marTop w:val="0"/>
      <w:marBottom w:val="0"/>
      <w:divBdr>
        <w:top w:val="none" w:sz="0" w:space="0" w:color="auto"/>
        <w:left w:val="none" w:sz="0" w:space="0" w:color="auto"/>
        <w:bottom w:val="none" w:sz="0" w:space="0" w:color="auto"/>
        <w:right w:val="none" w:sz="0" w:space="0" w:color="auto"/>
      </w:divBdr>
    </w:div>
    <w:div w:id="1884169090">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00688346">
      <w:bodyDiv w:val="1"/>
      <w:marLeft w:val="0"/>
      <w:marRight w:val="0"/>
      <w:marTop w:val="0"/>
      <w:marBottom w:val="0"/>
      <w:divBdr>
        <w:top w:val="none" w:sz="0" w:space="0" w:color="auto"/>
        <w:left w:val="none" w:sz="0" w:space="0" w:color="auto"/>
        <w:bottom w:val="none" w:sz="0" w:space="0" w:color="auto"/>
        <w:right w:val="none" w:sz="0" w:space="0" w:color="auto"/>
      </w:divBdr>
    </w:div>
    <w:div w:id="2054648852">
      <w:bodyDiv w:val="1"/>
      <w:marLeft w:val="0"/>
      <w:marRight w:val="0"/>
      <w:marTop w:val="0"/>
      <w:marBottom w:val="0"/>
      <w:divBdr>
        <w:top w:val="none" w:sz="0" w:space="0" w:color="auto"/>
        <w:left w:val="none" w:sz="0" w:space="0" w:color="auto"/>
        <w:bottom w:val="none" w:sz="0" w:space="0" w:color="auto"/>
        <w:right w:val="none" w:sz="0" w:space="0" w:color="auto"/>
      </w:divBdr>
    </w:div>
    <w:div w:id="2077824284">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E29FE-9E7F-4C72-B73D-B8A843C6EDE7}">
  <ds:schemaRefs>
    <ds:schemaRef ds:uri="http://schemas.microsoft.com/sharepoint/v3/contenttype/forms"/>
  </ds:schemaRefs>
</ds:datastoreItem>
</file>

<file path=customXml/itemProps2.xml><?xml version="1.0" encoding="utf-8"?>
<ds:datastoreItem xmlns:ds="http://schemas.openxmlformats.org/officeDocument/2006/customXml" ds:itemID="{4BFC1A9C-B0C7-4371-A1F7-31163FDF00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0586CE-C0E6-4959-BA30-CA00CF2FE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5ABF8E-9460-442C-811A-A932483F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2991</Words>
  <Characters>16455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20</cp:revision>
  <cp:lastPrinted>2018-04-19T16:23:00Z</cp:lastPrinted>
  <dcterms:created xsi:type="dcterms:W3CDTF">2022-02-04T19:36:00Z</dcterms:created>
  <dcterms:modified xsi:type="dcterms:W3CDTF">2022-05-24T19:15:00Z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