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644A6" w14:textId="77777777" w:rsidR="0047396E" w:rsidRPr="001472E5" w:rsidRDefault="0047396E" w:rsidP="0047396E">
      <w:pPr>
        <w:pBdr>
          <w:top w:val="single" w:sz="4" w:space="0" w:color="auto"/>
          <w:left w:val="single" w:sz="4" w:space="4" w:color="auto"/>
          <w:bottom w:val="single" w:sz="4" w:space="1" w:color="auto"/>
          <w:right w:val="single" w:sz="4" w:space="4" w:color="auto"/>
        </w:pBdr>
        <w:shd w:val="clear" w:color="auto" w:fill="FFFFFF"/>
        <w:overflowPunct/>
        <w:jc w:val="both"/>
        <w:rPr>
          <w:rFonts w:ascii="Arial" w:hAnsi="Arial" w:cs="Arial"/>
          <w:color w:val="FF0000"/>
          <w:spacing w:val="-4"/>
          <w:kern w:val="0"/>
          <w:sz w:val="18"/>
          <w:szCs w:val="18"/>
          <w:lang w:val="es-419" w:eastAsia="fr-FR"/>
        </w:rPr>
      </w:pPr>
      <w:r w:rsidRPr="001472E5">
        <w:rPr>
          <w:rFonts w:ascii="Arial" w:hAnsi="Arial" w:cs="Arial"/>
          <w:color w:val="FF0000"/>
          <w:spacing w:val="-4"/>
          <w:kern w:val="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92450D8" w14:textId="77777777" w:rsidR="0047396E" w:rsidRPr="001472E5" w:rsidRDefault="0047396E" w:rsidP="0047396E">
      <w:pPr>
        <w:overflowPunct/>
        <w:jc w:val="both"/>
        <w:rPr>
          <w:rFonts w:ascii="Arial" w:hAnsi="Arial" w:cs="Arial"/>
          <w:kern w:val="0"/>
          <w:lang w:val="es-419"/>
        </w:rPr>
      </w:pPr>
    </w:p>
    <w:p w14:paraId="13B5D740" w14:textId="398020D2" w:rsidR="0047396E" w:rsidRPr="0047396E" w:rsidRDefault="0047396E" w:rsidP="0047396E">
      <w:pPr>
        <w:overflowPunct/>
        <w:jc w:val="both"/>
        <w:rPr>
          <w:rFonts w:ascii="Arial" w:hAnsi="Arial" w:cs="Arial"/>
          <w:kern w:val="0"/>
          <w:lang w:val="es-419"/>
        </w:rPr>
      </w:pPr>
      <w:r w:rsidRPr="0047396E">
        <w:rPr>
          <w:rFonts w:ascii="Arial" w:hAnsi="Arial" w:cs="Arial"/>
          <w:kern w:val="0"/>
          <w:lang w:val="es-419"/>
        </w:rPr>
        <w:t>Asunto</w:t>
      </w:r>
      <w:r w:rsidRPr="0047396E">
        <w:rPr>
          <w:rFonts w:ascii="Arial" w:hAnsi="Arial" w:cs="Arial"/>
          <w:kern w:val="0"/>
          <w:lang w:val="es-419"/>
        </w:rPr>
        <w:tab/>
      </w:r>
      <w:r w:rsidRPr="0047396E">
        <w:rPr>
          <w:rFonts w:ascii="Arial" w:hAnsi="Arial" w:cs="Arial"/>
          <w:kern w:val="0"/>
          <w:lang w:val="es-419"/>
        </w:rPr>
        <w:tab/>
      </w:r>
      <w:r>
        <w:rPr>
          <w:rFonts w:ascii="Arial" w:hAnsi="Arial" w:cs="Arial"/>
          <w:kern w:val="0"/>
          <w:lang w:val="es-419"/>
        </w:rPr>
        <w:tab/>
      </w:r>
      <w:r w:rsidRPr="0047396E">
        <w:rPr>
          <w:rFonts w:ascii="Arial" w:hAnsi="Arial" w:cs="Arial"/>
          <w:kern w:val="0"/>
          <w:lang w:val="es-419"/>
        </w:rPr>
        <w:t>: Sentencia de segundo grado</w:t>
      </w:r>
    </w:p>
    <w:p w14:paraId="420F6966" w14:textId="425B0660" w:rsidR="0047396E" w:rsidRPr="0047396E" w:rsidRDefault="0047396E" w:rsidP="0047396E">
      <w:pPr>
        <w:overflowPunct/>
        <w:jc w:val="both"/>
        <w:rPr>
          <w:rFonts w:ascii="Arial" w:hAnsi="Arial" w:cs="Arial"/>
          <w:kern w:val="0"/>
          <w:lang w:val="es-419"/>
        </w:rPr>
      </w:pPr>
      <w:r w:rsidRPr="0047396E">
        <w:rPr>
          <w:rFonts w:ascii="Arial" w:hAnsi="Arial" w:cs="Arial"/>
          <w:kern w:val="0"/>
          <w:lang w:val="es-419"/>
        </w:rPr>
        <w:t>Tipo de proceso</w:t>
      </w:r>
      <w:r w:rsidRPr="0047396E">
        <w:rPr>
          <w:rFonts w:ascii="Arial" w:hAnsi="Arial" w:cs="Arial"/>
          <w:kern w:val="0"/>
          <w:lang w:val="es-419"/>
        </w:rPr>
        <w:tab/>
        <w:t>: Acción Popular</w:t>
      </w:r>
    </w:p>
    <w:p w14:paraId="644B4768" w14:textId="64489AF6" w:rsidR="0047396E" w:rsidRPr="0047396E" w:rsidRDefault="0047396E" w:rsidP="0047396E">
      <w:pPr>
        <w:overflowPunct/>
        <w:jc w:val="both"/>
        <w:rPr>
          <w:rFonts w:ascii="Arial" w:hAnsi="Arial" w:cs="Arial"/>
          <w:kern w:val="0"/>
          <w:lang w:val="es-419"/>
        </w:rPr>
      </w:pPr>
      <w:r w:rsidRPr="0047396E">
        <w:rPr>
          <w:rFonts w:ascii="Arial" w:hAnsi="Arial" w:cs="Arial"/>
          <w:kern w:val="0"/>
          <w:lang w:val="es-419"/>
        </w:rPr>
        <w:t>Accionante</w:t>
      </w:r>
      <w:r w:rsidRPr="0047396E">
        <w:rPr>
          <w:rFonts w:ascii="Arial" w:hAnsi="Arial" w:cs="Arial"/>
          <w:kern w:val="0"/>
          <w:lang w:val="es-419"/>
        </w:rPr>
        <w:tab/>
      </w:r>
      <w:r w:rsidRPr="0047396E">
        <w:rPr>
          <w:rFonts w:ascii="Arial" w:hAnsi="Arial" w:cs="Arial"/>
          <w:kern w:val="0"/>
          <w:lang w:val="es-419"/>
        </w:rPr>
        <w:tab/>
        <w:t xml:space="preserve">: Juan Morales </w:t>
      </w:r>
    </w:p>
    <w:p w14:paraId="36FF3EBE" w14:textId="49AE1532" w:rsidR="0047396E" w:rsidRPr="0047396E" w:rsidRDefault="0047396E" w:rsidP="0047396E">
      <w:pPr>
        <w:overflowPunct/>
        <w:jc w:val="both"/>
        <w:rPr>
          <w:rFonts w:ascii="Arial" w:hAnsi="Arial" w:cs="Arial"/>
          <w:kern w:val="0"/>
          <w:lang w:val="es-419"/>
        </w:rPr>
      </w:pPr>
      <w:r w:rsidRPr="0047396E">
        <w:rPr>
          <w:rFonts w:ascii="Arial" w:hAnsi="Arial" w:cs="Arial"/>
          <w:kern w:val="0"/>
          <w:lang w:val="es-419"/>
        </w:rPr>
        <w:t>Coadyuvantes</w:t>
      </w:r>
      <w:r w:rsidRPr="0047396E">
        <w:rPr>
          <w:rFonts w:ascii="Arial" w:hAnsi="Arial" w:cs="Arial"/>
          <w:kern w:val="0"/>
          <w:lang w:val="es-419"/>
        </w:rPr>
        <w:tab/>
      </w:r>
      <w:r>
        <w:rPr>
          <w:rFonts w:ascii="Arial" w:hAnsi="Arial" w:cs="Arial"/>
          <w:kern w:val="0"/>
          <w:lang w:val="es-419"/>
        </w:rPr>
        <w:tab/>
      </w:r>
      <w:r w:rsidRPr="0047396E">
        <w:rPr>
          <w:rFonts w:ascii="Arial" w:hAnsi="Arial" w:cs="Arial"/>
          <w:kern w:val="0"/>
          <w:lang w:val="es-419"/>
        </w:rPr>
        <w:t xml:space="preserve">: </w:t>
      </w:r>
      <w:proofErr w:type="spellStart"/>
      <w:r w:rsidRPr="0047396E">
        <w:rPr>
          <w:rFonts w:ascii="Arial" w:hAnsi="Arial" w:cs="Arial"/>
          <w:kern w:val="0"/>
          <w:lang w:val="es-419"/>
        </w:rPr>
        <w:t>Cotty</w:t>
      </w:r>
      <w:proofErr w:type="spellEnd"/>
      <w:r w:rsidRPr="0047396E">
        <w:rPr>
          <w:rFonts w:ascii="Arial" w:hAnsi="Arial" w:cs="Arial"/>
          <w:kern w:val="0"/>
          <w:lang w:val="es-419"/>
        </w:rPr>
        <w:t xml:space="preserve"> Morales Caamaño y otros</w:t>
      </w:r>
    </w:p>
    <w:p w14:paraId="7916D051" w14:textId="170BD380" w:rsidR="0047396E" w:rsidRPr="0047396E" w:rsidRDefault="0047396E" w:rsidP="0047396E">
      <w:pPr>
        <w:overflowPunct/>
        <w:jc w:val="both"/>
        <w:rPr>
          <w:rFonts w:ascii="Arial" w:hAnsi="Arial" w:cs="Arial"/>
          <w:kern w:val="0"/>
          <w:lang w:val="es-419"/>
        </w:rPr>
      </w:pPr>
      <w:r w:rsidRPr="0047396E">
        <w:rPr>
          <w:rFonts w:ascii="Arial" w:hAnsi="Arial" w:cs="Arial"/>
          <w:kern w:val="0"/>
          <w:lang w:val="es-419"/>
        </w:rPr>
        <w:t>Demandadas</w:t>
      </w:r>
      <w:r w:rsidRPr="0047396E">
        <w:rPr>
          <w:rFonts w:ascii="Arial" w:hAnsi="Arial" w:cs="Arial"/>
          <w:kern w:val="0"/>
          <w:lang w:val="es-419"/>
        </w:rPr>
        <w:tab/>
      </w:r>
      <w:r w:rsidRPr="0047396E">
        <w:rPr>
          <w:rFonts w:ascii="Arial" w:hAnsi="Arial" w:cs="Arial"/>
          <w:kern w:val="0"/>
          <w:lang w:val="es-419"/>
        </w:rPr>
        <w:tab/>
        <w:t>: Banco Davivienda SA</w:t>
      </w:r>
    </w:p>
    <w:p w14:paraId="7B42B6B2" w14:textId="7C513EEF" w:rsidR="0047396E" w:rsidRPr="0047396E" w:rsidRDefault="0047396E" w:rsidP="0047396E">
      <w:pPr>
        <w:overflowPunct/>
        <w:jc w:val="both"/>
        <w:rPr>
          <w:rFonts w:ascii="Arial" w:hAnsi="Arial" w:cs="Arial"/>
          <w:kern w:val="0"/>
          <w:lang w:val="es-419"/>
        </w:rPr>
      </w:pPr>
      <w:r w:rsidRPr="0047396E">
        <w:rPr>
          <w:rFonts w:ascii="Arial" w:hAnsi="Arial" w:cs="Arial"/>
          <w:kern w:val="0"/>
          <w:lang w:val="es-419"/>
        </w:rPr>
        <w:t xml:space="preserve">Procedencia </w:t>
      </w:r>
      <w:r w:rsidRPr="0047396E">
        <w:rPr>
          <w:rFonts w:ascii="Arial" w:hAnsi="Arial" w:cs="Arial"/>
          <w:kern w:val="0"/>
          <w:lang w:val="es-419"/>
        </w:rPr>
        <w:tab/>
      </w:r>
      <w:r w:rsidRPr="0047396E">
        <w:rPr>
          <w:rFonts w:ascii="Arial" w:hAnsi="Arial" w:cs="Arial"/>
          <w:kern w:val="0"/>
          <w:lang w:val="es-419"/>
        </w:rPr>
        <w:tab/>
        <w:t>: Juzgado Cuarto Civil del Circuito de Pereira</w:t>
      </w:r>
    </w:p>
    <w:p w14:paraId="4967D3DC" w14:textId="2AFC4944" w:rsidR="0047396E" w:rsidRPr="0047396E" w:rsidRDefault="0047396E" w:rsidP="0047396E">
      <w:pPr>
        <w:overflowPunct/>
        <w:jc w:val="both"/>
        <w:rPr>
          <w:rFonts w:ascii="Arial" w:hAnsi="Arial" w:cs="Arial"/>
          <w:kern w:val="0"/>
          <w:lang w:val="es-419"/>
        </w:rPr>
      </w:pPr>
      <w:r w:rsidRPr="0047396E">
        <w:rPr>
          <w:rFonts w:ascii="Arial" w:hAnsi="Arial" w:cs="Arial"/>
          <w:kern w:val="0"/>
          <w:lang w:val="es-419"/>
        </w:rPr>
        <w:t>Radicación</w:t>
      </w:r>
      <w:r w:rsidRPr="0047396E">
        <w:rPr>
          <w:rFonts w:ascii="Arial" w:hAnsi="Arial" w:cs="Arial"/>
          <w:kern w:val="0"/>
          <w:lang w:val="es-419"/>
        </w:rPr>
        <w:tab/>
      </w:r>
      <w:r w:rsidRPr="0047396E">
        <w:rPr>
          <w:rFonts w:ascii="Arial" w:hAnsi="Arial" w:cs="Arial"/>
          <w:kern w:val="0"/>
          <w:lang w:val="es-419"/>
        </w:rPr>
        <w:tab/>
        <w:t>: 66001-31-03-004-2018-00376-01</w:t>
      </w:r>
    </w:p>
    <w:p w14:paraId="7BBF3DED" w14:textId="2B9215F7" w:rsidR="0047396E" w:rsidRPr="0047396E" w:rsidRDefault="0047396E" w:rsidP="0047396E">
      <w:pPr>
        <w:overflowPunct/>
        <w:jc w:val="both"/>
        <w:rPr>
          <w:rFonts w:ascii="Arial" w:hAnsi="Arial" w:cs="Arial"/>
          <w:kern w:val="0"/>
          <w:lang w:val="es-419"/>
        </w:rPr>
      </w:pPr>
      <w:bookmarkStart w:id="0" w:name="_GoBack"/>
      <w:bookmarkEnd w:id="0"/>
      <w:proofErr w:type="spellStart"/>
      <w:r w:rsidRPr="0047396E">
        <w:rPr>
          <w:rFonts w:ascii="Arial" w:hAnsi="Arial" w:cs="Arial"/>
          <w:kern w:val="0"/>
          <w:lang w:val="es-419"/>
        </w:rPr>
        <w:t>Mag</w:t>
      </w:r>
      <w:proofErr w:type="spellEnd"/>
      <w:r w:rsidRPr="0047396E">
        <w:rPr>
          <w:rFonts w:ascii="Arial" w:hAnsi="Arial" w:cs="Arial"/>
          <w:kern w:val="0"/>
          <w:lang w:val="es-419"/>
        </w:rPr>
        <w:t>. Ponente</w:t>
      </w:r>
      <w:r w:rsidRPr="0047396E">
        <w:rPr>
          <w:rFonts w:ascii="Arial" w:hAnsi="Arial" w:cs="Arial"/>
          <w:kern w:val="0"/>
          <w:lang w:val="es-419"/>
        </w:rPr>
        <w:tab/>
      </w:r>
      <w:r w:rsidRPr="0047396E">
        <w:rPr>
          <w:rFonts w:ascii="Arial" w:hAnsi="Arial" w:cs="Arial"/>
          <w:kern w:val="0"/>
          <w:lang w:val="es-419"/>
        </w:rPr>
        <w:tab/>
        <w:t>: DUBERNEY GRISALES HERRERA</w:t>
      </w:r>
    </w:p>
    <w:p w14:paraId="6C94605B" w14:textId="7DC0699C" w:rsidR="0047396E" w:rsidRDefault="0047396E" w:rsidP="0047396E">
      <w:pPr>
        <w:overflowPunct/>
        <w:jc w:val="both"/>
        <w:rPr>
          <w:rFonts w:ascii="Arial" w:hAnsi="Arial" w:cs="Arial"/>
          <w:kern w:val="0"/>
          <w:lang w:val="es-419"/>
        </w:rPr>
      </w:pPr>
      <w:r w:rsidRPr="0047396E">
        <w:rPr>
          <w:rFonts w:ascii="Arial" w:hAnsi="Arial" w:cs="Arial"/>
          <w:kern w:val="0"/>
          <w:lang w:val="es-419"/>
        </w:rPr>
        <w:t>Aprobada en sesió</w:t>
      </w:r>
      <w:r>
        <w:rPr>
          <w:rFonts w:ascii="Arial" w:hAnsi="Arial" w:cs="Arial"/>
          <w:kern w:val="0"/>
          <w:lang w:val="es-419"/>
        </w:rPr>
        <w:t>n</w:t>
      </w:r>
      <w:r w:rsidRPr="0047396E">
        <w:rPr>
          <w:rFonts w:ascii="Arial" w:hAnsi="Arial" w:cs="Arial"/>
          <w:kern w:val="0"/>
          <w:lang w:val="es-419"/>
        </w:rPr>
        <w:tab/>
        <w:t>: 158 DE 27-04-2022</w:t>
      </w:r>
    </w:p>
    <w:p w14:paraId="42E4E09E" w14:textId="77777777" w:rsidR="0047396E" w:rsidRPr="001472E5" w:rsidRDefault="0047396E" w:rsidP="0047396E">
      <w:pPr>
        <w:overflowPunct/>
        <w:jc w:val="both"/>
        <w:rPr>
          <w:rFonts w:ascii="Arial" w:hAnsi="Arial" w:cs="Arial"/>
          <w:kern w:val="0"/>
          <w:lang w:val="es-419"/>
        </w:rPr>
      </w:pPr>
    </w:p>
    <w:p w14:paraId="13416837" w14:textId="0EFDA3B0" w:rsidR="0047396E" w:rsidRPr="0014040A" w:rsidRDefault="008D54FB" w:rsidP="0047396E">
      <w:pPr>
        <w:widowControl/>
        <w:overflowPunct/>
        <w:autoSpaceDE/>
        <w:autoSpaceDN/>
        <w:adjustRightInd/>
        <w:jc w:val="both"/>
        <w:rPr>
          <w:rFonts w:ascii="Arial" w:hAnsi="Arial" w:cs="Arial"/>
          <w:b/>
          <w:bCs/>
          <w:iCs/>
          <w:kern w:val="0"/>
          <w:lang w:val="es-419" w:eastAsia="fr-FR"/>
        </w:rPr>
      </w:pPr>
      <w:r w:rsidRPr="0014040A">
        <w:rPr>
          <w:rFonts w:ascii="Arial" w:hAnsi="Arial" w:cs="Arial"/>
          <w:b/>
          <w:bCs/>
          <w:iCs/>
          <w:kern w:val="0"/>
          <w:u w:val="single"/>
          <w:lang w:val="es-419" w:eastAsia="fr-FR"/>
        </w:rPr>
        <w:t>TEMAS:</w:t>
      </w:r>
      <w:r w:rsidRPr="0014040A">
        <w:rPr>
          <w:rFonts w:ascii="Arial" w:hAnsi="Arial" w:cs="Arial"/>
          <w:b/>
          <w:bCs/>
          <w:iCs/>
          <w:kern w:val="0"/>
          <w:lang w:val="es-419" w:eastAsia="fr-FR"/>
        </w:rPr>
        <w:tab/>
      </w:r>
      <w:r>
        <w:rPr>
          <w:rFonts w:ascii="Arial" w:hAnsi="Arial" w:cs="Arial"/>
          <w:b/>
          <w:bCs/>
          <w:iCs/>
          <w:kern w:val="0"/>
          <w:lang w:val="es-419" w:eastAsia="fr-FR"/>
        </w:rPr>
        <w:t>ACCIÓN POPULAR / PRESUPUESTOS AXIALES / ACCIÓN U OMISIÓN, DAÑO DE DERECHOS COLECTIVOS O PELIGRO Y RELACIÓN CAUSAL / SERVICIO SANITARIO PARA PERSONAS CON DISCAPACIDAD / EN ENTIDADES BANCARIAS / PONDERACIÓN DERECHOS A LA ACCESIBILIDAD A CONSTRUCCIONES Y LA SEGURIDAD PÚBLICA / PREVALECE EL SEGUNDO.</w:t>
      </w:r>
    </w:p>
    <w:p w14:paraId="4F47C1D9" w14:textId="77777777" w:rsidR="0047396E" w:rsidRPr="0014040A" w:rsidRDefault="0047396E" w:rsidP="0047396E">
      <w:pPr>
        <w:widowControl/>
        <w:overflowPunct/>
        <w:autoSpaceDE/>
        <w:autoSpaceDN/>
        <w:adjustRightInd/>
        <w:jc w:val="both"/>
        <w:rPr>
          <w:rFonts w:ascii="Arial" w:hAnsi="Arial" w:cs="Arial"/>
          <w:kern w:val="0"/>
          <w:lang w:val="es-419"/>
        </w:rPr>
      </w:pPr>
    </w:p>
    <w:p w14:paraId="0EE480B2" w14:textId="77777777" w:rsidR="0047396E" w:rsidRPr="0014040A" w:rsidRDefault="0047396E" w:rsidP="0047396E">
      <w:pPr>
        <w:widowControl/>
        <w:overflowPunct/>
        <w:autoSpaceDE/>
        <w:autoSpaceDN/>
        <w:adjustRightInd/>
        <w:jc w:val="both"/>
        <w:rPr>
          <w:rFonts w:ascii="Arial" w:hAnsi="Arial" w:cs="Arial"/>
          <w:kern w:val="0"/>
          <w:lang w:val="es-419"/>
        </w:rPr>
      </w:pPr>
      <w:r w:rsidRPr="00910DCB">
        <w:rPr>
          <w:rFonts w:ascii="Arial" w:hAnsi="Arial" w:cs="Arial"/>
          <w:kern w:val="0"/>
          <w:lang w:val="es-419"/>
        </w:rPr>
        <w:t>Los límites de la apelación. Dada la naturaleza de las acciones populares, el examen en segunda instancia no es restrictivo, sino que se extiende a la verificación de la vulneración o amenaza de cualquier derecho colectivo conforme al material probatorio existente</w:t>
      </w:r>
      <w:r>
        <w:rPr>
          <w:rFonts w:ascii="Arial" w:hAnsi="Arial" w:cs="Arial"/>
          <w:kern w:val="0"/>
          <w:lang w:val="es-419"/>
        </w:rPr>
        <w:t>…</w:t>
      </w:r>
    </w:p>
    <w:p w14:paraId="6F29DE7D" w14:textId="77777777" w:rsidR="0047396E" w:rsidRPr="0014040A" w:rsidRDefault="0047396E" w:rsidP="0047396E">
      <w:pPr>
        <w:widowControl/>
        <w:overflowPunct/>
        <w:autoSpaceDE/>
        <w:autoSpaceDN/>
        <w:adjustRightInd/>
        <w:jc w:val="both"/>
        <w:rPr>
          <w:rFonts w:ascii="Arial" w:hAnsi="Arial" w:cs="Arial"/>
          <w:kern w:val="0"/>
          <w:lang w:val="es-419"/>
        </w:rPr>
      </w:pPr>
    </w:p>
    <w:p w14:paraId="34495999" w14:textId="77777777" w:rsidR="0047396E" w:rsidRPr="00CE28E5" w:rsidRDefault="0047396E" w:rsidP="0047396E">
      <w:pPr>
        <w:widowControl/>
        <w:overflowPunct/>
        <w:autoSpaceDE/>
        <w:autoSpaceDN/>
        <w:adjustRightInd/>
        <w:jc w:val="both"/>
        <w:rPr>
          <w:rFonts w:ascii="Arial" w:hAnsi="Arial" w:cs="Arial"/>
          <w:kern w:val="0"/>
          <w:lang w:val="es-419"/>
        </w:rPr>
      </w:pPr>
      <w:r w:rsidRPr="00CE28E5">
        <w:rPr>
          <w:rFonts w:ascii="Arial" w:hAnsi="Arial" w:cs="Arial"/>
          <w:kern w:val="0"/>
          <w:lang w:val="es-419"/>
        </w:rPr>
        <w:t>La acción popular y sus supuestos axiales. Consagrada en nuestra Carta Política, en el artículo 88, desarrollada en la Ley 472. La normativa prescribe que se ejercen para evitar el daño contingente, hacer cesar el peligro, la amenaza, la vulneración o agravio sobre los derechos e intereses colectivos, o restituir las cosas a su estado anterior cuando fuere posible.</w:t>
      </w:r>
    </w:p>
    <w:p w14:paraId="7CFF038B" w14:textId="77777777" w:rsidR="0047396E" w:rsidRPr="00CE28E5" w:rsidRDefault="0047396E" w:rsidP="0047396E">
      <w:pPr>
        <w:widowControl/>
        <w:overflowPunct/>
        <w:autoSpaceDE/>
        <w:autoSpaceDN/>
        <w:adjustRightInd/>
        <w:jc w:val="both"/>
        <w:rPr>
          <w:rFonts w:ascii="Arial" w:hAnsi="Arial" w:cs="Arial"/>
          <w:kern w:val="0"/>
          <w:lang w:val="es-419"/>
        </w:rPr>
      </w:pPr>
    </w:p>
    <w:p w14:paraId="5E37D7D7" w14:textId="77777777" w:rsidR="0047396E" w:rsidRPr="0014040A" w:rsidRDefault="0047396E" w:rsidP="0047396E">
      <w:pPr>
        <w:widowControl/>
        <w:overflowPunct/>
        <w:autoSpaceDE/>
        <w:autoSpaceDN/>
        <w:adjustRightInd/>
        <w:jc w:val="both"/>
        <w:rPr>
          <w:rFonts w:ascii="Arial" w:hAnsi="Arial" w:cs="Arial"/>
          <w:kern w:val="0"/>
          <w:lang w:val="es-419"/>
        </w:rPr>
      </w:pPr>
      <w:r w:rsidRPr="00CE28E5">
        <w:rPr>
          <w:rFonts w:ascii="Arial" w:hAnsi="Arial" w:cs="Arial"/>
          <w:kern w:val="0"/>
          <w:lang w:val="es-419"/>
        </w:rPr>
        <w:t>Las acciones populares pueden interponerse contra toda acción u omisión de las autoridades o de los particulares, que hayan violado o amenacen violar los derechos e intereses colectivos</w:t>
      </w:r>
      <w:r>
        <w:rPr>
          <w:rFonts w:ascii="Arial" w:hAnsi="Arial" w:cs="Arial"/>
          <w:kern w:val="0"/>
          <w:lang w:val="es-419"/>
        </w:rPr>
        <w:t>…</w:t>
      </w:r>
    </w:p>
    <w:p w14:paraId="1F60461F" w14:textId="77777777" w:rsidR="0047396E" w:rsidRPr="0014040A" w:rsidRDefault="0047396E" w:rsidP="0047396E">
      <w:pPr>
        <w:widowControl/>
        <w:overflowPunct/>
        <w:autoSpaceDE/>
        <w:autoSpaceDN/>
        <w:adjustRightInd/>
        <w:jc w:val="both"/>
        <w:rPr>
          <w:rFonts w:ascii="Arial" w:hAnsi="Arial" w:cs="Arial"/>
          <w:kern w:val="0"/>
          <w:lang w:val="es-419"/>
        </w:rPr>
      </w:pPr>
    </w:p>
    <w:p w14:paraId="4B6EE622" w14:textId="77777777" w:rsidR="0047396E" w:rsidRDefault="0047396E" w:rsidP="0047396E">
      <w:pPr>
        <w:widowControl/>
        <w:overflowPunct/>
        <w:autoSpaceDE/>
        <w:autoSpaceDN/>
        <w:adjustRightInd/>
        <w:jc w:val="both"/>
        <w:rPr>
          <w:rFonts w:ascii="Arial" w:hAnsi="Arial" w:cs="Arial"/>
          <w:kern w:val="0"/>
          <w:lang w:val="es-419"/>
        </w:rPr>
      </w:pPr>
      <w:r w:rsidRPr="004C5A71">
        <w:rPr>
          <w:rFonts w:ascii="Arial" w:hAnsi="Arial" w:cs="Arial"/>
          <w:kern w:val="0"/>
          <w:lang w:val="es-419"/>
        </w:rPr>
        <w:t>Los presupuestos de esta acción son (i) Una acción u omisión de la parte convocada; (ii) La existencia de un daño contingente, peligro o amenaza</w:t>
      </w:r>
      <w:r>
        <w:rPr>
          <w:rFonts w:ascii="Arial" w:hAnsi="Arial" w:cs="Arial"/>
          <w:kern w:val="0"/>
          <w:lang w:val="es-419"/>
        </w:rPr>
        <w:t>…</w:t>
      </w:r>
      <w:r w:rsidRPr="004C5A71">
        <w:rPr>
          <w:rFonts w:ascii="Arial" w:hAnsi="Arial" w:cs="Arial"/>
          <w:kern w:val="0"/>
          <w:lang w:val="es-419"/>
        </w:rPr>
        <w:t>; y, (iii) La relación de causalidad entre la acción u omisión y la vulneración o amenaza de tales derechos e intereses. Cada uno de estos supuestos requiere acreditación procesal, cuya carga gravita en la parte demandante</w:t>
      </w:r>
      <w:r>
        <w:rPr>
          <w:rFonts w:ascii="Arial" w:hAnsi="Arial" w:cs="Arial"/>
          <w:kern w:val="0"/>
          <w:lang w:val="es-419"/>
        </w:rPr>
        <w:t>…</w:t>
      </w:r>
    </w:p>
    <w:p w14:paraId="787F7C24" w14:textId="77777777" w:rsidR="0047396E" w:rsidRDefault="0047396E" w:rsidP="0047396E">
      <w:pPr>
        <w:widowControl/>
        <w:overflowPunct/>
        <w:autoSpaceDE/>
        <w:autoSpaceDN/>
        <w:adjustRightInd/>
        <w:jc w:val="both"/>
        <w:rPr>
          <w:rFonts w:ascii="Arial" w:hAnsi="Arial" w:cs="Arial"/>
          <w:kern w:val="0"/>
          <w:lang w:val="es-419"/>
        </w:rPr>
      </w:pPr>
    </w:p>
    <w:p w14:paraId="2BD3DED3" w14:textId="6D45471A" w:rsidR="002E0E41" w:rsidRPr="002E0E41" w:rsidRDefault="002E0E41" w:rsidP="002E0E41">
      <w:pPr>
        <w:widowControl/>
        <w:overflowPunct/>
        <w:autoSpaceDE/>
        <w:autoSpaceDN/>
        <w:adjustRightInd/>
        <w:jc w:val="both"/>
        <w:rPr>
          <w:rFonts w:ascii="Arial" w:hAnsi="Arial" w:cs="Arial"/>
          <w:kern w:val="0"/>
          <w:lang w:val="es-419"/>
        </w:rPr>
      </w:pPr>
      <w:r w:rsidRPr="002E0E41">
        <w:rPr>
          <w:rFonts w:ascii="Arial" w:hAnsi="Arial" w:cs="Arial"/>
          <w:kern w:val="0"/>
          <w:lang w:val="es-419"/>
        </w:rPr>
        <w:t>Como el agravio o amenaza endilgados recae sobre derecho colectivo de la accesibilidad a construcciones y no de la salubridad pública, considera esta Sala que para este caso en particular son inaplicables la Ley 9ª de 1979 (Ley de salubridad) y la Resolución No.14861 de 1985 expedida por el Ministerio de Salud, tal como antaño había dispuesto esta Colegiatura, postura que se modificó en reciente decisión constitutiva de precedente horizontal (2020).</w:t>
      </w:r>
    </w:p>
    <w:p w14:paraId="7A180B62" w14:textId="77777777" w:rsidR="002E0E41" w:rsidRPr="002E0E41" w:rsidRDefault="002E0E41" w:rsidP="002E0E41">
      <w:pPr>
        <w:widowControl/>
        <w:overflowPunct/>
        <w:autoSpaceDE/>
        <w:autoSpaceDN/>
        <w:adjustRightInd/>
        <w:jc w:val="both"/>
        <w:rPr>
          <w:rFonts w:ascii="Arial" w:hAnsi="Arial" w:cs="Arial"/>
          <w:kern w:val="0"/>
          <w:lang w:val="es-419"/>
        </w:rPr>
      </w:pPr>
    </w:p>
    <w:p w14:paraId="4DCA7075" w14:textId="4C583BC8" w:rsidR="0047396E" w:rsidRDefault="002E0E41" w:rsidP="002E0E41">
      <w:pPr>
        <w:widowControl/>
        <w:overflowPunct/>
        <w:autoSpaceDE/>
        <w:autoSpaceDN/>
        <w:adjustRightInd/>
        <w:jc w:val="both"/>
        <w:rPr>
          <w:rFonts w:ascii="Arial" w:hAnsi="Arial" w:cs="Arial"/>
          <w:kern w:val="0"/>
          <w:lang w:val="es-419"/>
        </w:rPr>
      </w:pPr>
      <w:r w:rsidRPr="002E0E41">
        <w:rPr>
          <w:rFonts w:ascii="Arial" w:hAnsi="Arial" w:cs="Arial"/>
          <w:kern w:val="0"/>
          <w:lang w:val="es-419"/>
        </w:rPr>
        <w:t>Aquello porque existe norma posterior y especial que regula la accesibilidad para personas con limitaciones de movilidad</w:t>
      </w:r>
      <w:r w:rsidR="00AA0C13">
        <w:rPr>
          <w:rFonts w:ascii="Arial" w:hAnsi="Arial" w:cs="Arial"/>
          <w:kern w:val="0"/>
          <w:lang w:val="es-419"/>
        </w:rPr>
        <w:t>…</w:t>
      </w:r>
    </w:p>
    <w:p w14:paraId="6A490A40" w14:textId="77777777" w:rsidR="0047396E" w:rsidRDefault="0047396E" w:rsidP="0047396E">
      <w:pPr>
        <w:widowControl/>
        <w:overflowPunct/>
        <w:autoSpaceDE/>
        <w:autoSpaceDN/>
        <w:adjustRightInd/>
        <w:jc w:val="both"/>
        <w:rPr>
          <w:rFonts w:ascii="Arial" w:hAnsi="Arial" w:cs="Arial"/>
          <w:kern w:val="0"/>
          <w:lang w:val="es-419"/>
        </w:rPr>
      </w:pPr>
    </w:p>
    <w:p w14:paraId="0F1B199C" w14:textId="26077E2D" w:rsidR="0047396E" w:rsidRDefault="008E2543" w:rsidP="0047396E">
      <w:pPr>
        <w:widowControl/>
        <w:overflowPunct/>
        <w:autoSpaceDE/>
        <w:autoSpaceDN/>
        <w:adjustRightInd/>
        <w:jc w:val="both"/>
        <w:rPr>
          <w:rFonts w:ascii="Arial" w:hAnsi="Arial" w:cs="Arial"/>
          <w:kern w:val="0"/>
          <w:lang w:val="es-419"/>
        </w:rPr>
      </w:pPr>
      <w:r w:rsidRPr="008E2543">
        <w:rPr>
          <w:rFonts w:ascii="Arial" w:hAnsi="Arial" w:cs="Arial"/>
          <w:kern w:val="0"/>
          <w:lang w:val="es-419"/>
        </w:rPr>
        <w:t>Cardinal es evaluar objetivamente si la ausencia probada de las baterías sanitarias en las instalaciones del accionado, trasgrede o amenaza los derechos de las personas con dificultades en su movilidad</w:t>
      </w:r>
      <w:r>
        <w:rPr>
          <w:rFonts w:ascii="Arial" w:hAnsi="Arial" w:cs="Arial"/>
          <w:kern w:val="0"/>
          <w:lang w:val="es-419"/>
        </w:rPr>
        <w:t>…,</w:t>
      </w:r>
      <w:r w:rsidRPr="008E2543">
        <w:rPr>
          <w:rFonts w:ascii="Arial" w:hAnsi="Arial" w:cs="Arial"/>
          <w:kern w:val="0"/>
          <w:lang w:val="es-419"/>
        </w:rPr>
        <w:t xml:space="preserve"> de forma tal que justifique imponer la orden aun en contra del desequilibrio que pueda causar en la seguridad que debe garantizar el banco accionado en la prestación del servicio financiero.</w:t>
      </w:r>
    </w:p>
    <w:p w14:paraId="1DB23FC7" w14:textId="77777777" w:rsidR="0047396E" w:rsidRDefault="0047396E" w:rsidP="0047396E">
      <w:pPr>
        <w:widowControl/>
        <w:overflowPunct/>
        <w:autoSpaceDE/>
        <w:autoSpaceDN/>
        <w:adjustRightInd/>
        <w:jc w:val="both"/>
        <w:rPr>
          <w:rFonts w:ascii="Arial" w:hAnsi="Arial" w:cs="Arial"/>
          <w:kern w:val="0"/>
          <w:lang w:val="es-419"/>
        </w:rPr>
      </w:pPr>
    </w:p>
    <w:p w14:paraId="5A45816B" w14:textId="5F8BFEAA" w:rsidR="0047396E" w:rsidRDefault="0038150D" w:rsidP="0047396E">
      <w:pPr>
        <w:widowControl/>
        <w:overflowPunct/>
        <w:autoSpaceDE/>
        <w:autoSpaceDN/>
        <w:adjustRightInd/>
        <w:jc w:val="both"/>
        <w:rPr>
          <w:rFonts w:ascii="Arial" w:hAnsi="Arial" w:cs="Arial"/>
          <w:kern w:val="0"/>
          <w:lang w:val="es-419"/>
        </w:rPr>
      </w:pPr>
      <w:r>
        <w:rPr>
          <w:rFonts w:ascii="Arial" w:hAnsi="Arial" w:cs="Arial"/>
          <w:kern w:val="0"/>
          <w:lang w:val="es-419"/>
        </w:rPr>
        <w:t xml:space="preserve">… </w:t>
      </w:r>
      <w:r w:rsidRPr="0038150D">
        <w:rPr>
          <w:rFonts w:ascii="Arial" w:hAnsi="Arial" w:cs="Arial"/>
          <w:kern w:val="0"/>
          <w:lang w:val="es-419"/>
        </w:rPr>
        <w:t>el ejercicio de ponderación entre ambos derechos, permite concluir indiscutible que el acceso a unidades sanitarias desmerece frente al de la seguridad, pues su reconocimiento implicaría la puesta en riesgo del normal desarrollo de las operaciones financieras y el patrimonio e integridad física de los clientes y usuarios del banco accionado, incluidas, las personas con movilidad reducida</w:t>
      </w:r>
      <w:r>
        <w:rPr>
          <w:rFonts w:ascii="Arial" w:hAnsi="Arial" w:cs="Arial"/>
          <w:kern w:val="0"/>
          <w:lang w:val="es-419"/>
        </w:rPr>
        <w:t>…</w:t>
      </w:r>
    </w:p>
    <w:p w14:paraId="25BE82B4" w14:textId="77777777" w:rsidR="0038150D" w:rsidRPr="0014040A" w:rsidRDefault="0038150D" w:rsidP="0047396E">
      <w:pPr>
        <w:widowControl/>
        <w:overflowPunct/>
        <w:autoSpaceDE/>
        <w:autoSpaceDN/>
        <w:adjustRightInd/>
        <w:jc w:val="both"/>
        <w:rPr>
          <w:rFonts w:ascii="Arial" w:hAnsi="Arial" w:cs="Arial"/>
          <w:kern w:val="0"/>
          <w:lang w:val="es-419"/>
        </w:rPr>
      </w:pPr>
    </w:p>
    <w:p w14:paraId="3782D4B1" w14:textId="18B5AB6F" w:rsidR="0047396E" w:rsidRDefault="0047396E" w:rsidP="0047396E">
      <w:pPr>
        <w:widowControl/>
        <w:overflowPunct/>
        <w:autoSpaceDE/>
        <w:autoSpaceDN/>
        <w:adjustRightInd/>
        <w:jc w:val="both"/>
        <w:rPr>
          <w:rFonts w:ascii="Arial" w:hAnsi="Arial" w:cs="Arial"/>
          <w:kern w:val="0"/>
        </w:rPr>
      </w:pPr>
    </w:p>
    <w:p w14:paraId="0C7E757A" w14:textId="77777777" w:rsidR="0038150D" w:rsidRPr="0014040A" w:rsidRDefault="0038150D" w:rsidP="0047396E">
      <w:pPr>
        <w:widowControl/>
        <w:overflowPunct/>
        <w:autoSpaceDE/>
        <w:autoSpaceDN/>
        <w:adjustRightInd/>
        <w:jc w:val="both"/>
        <w:rPr>
          <w:rFonts w:ascii="Arial" w:hAnsi="Arial" w:cs="Arial"/>
          <w:kern w:val="0"/>
        </w:rPr>
      </w:pPr>
    </w:p>
    <w:p w14:paraId="7AF8DE61" w14:textId="43718B3F" w:rsidR="00B32EBF" w:rsidRPr="001528D1" w:rsidRDefault="0FBFB630" w:rsidP="1793B8FD">
      <w:pPr>
        <w:pStyle w:val="Sinespaciado"/>
        <w:tabs>
          <w:tab w:val="left" w:pos="3579"/>
        </w:tabs>
        <w:spacing w:line="360" w:lineRule="auto"/>
        <w:jc w:val="center"/>
        <w:rPr>
          <w:w w:val="140"/>
          <w:lang w:val="es-CO"/>
        </w:rPr>
      </w:pPr>
      <w:r>
        <w:rPr>
          <w:noProof/>
        </w:rPr>
        <w:drawing>
          <wp:inline distT="0" distB="0" distL="0" distR="0" wp14:anchorId="35D34261" wp14:editId="467827C2">
            <wp:extent cx="351790" cy="351790"/>
            <wp:effectExtent l="0" t="0" r="0" b="0"/>
            <wp:docPr id="19525921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1">
                      <a:extLst>
                        <a:ext uri="{28A0092B-C50C-407E-A947-70E740481C1C}">
                          <a14:useLocalDpi xmlns:a14="http://schemas.microsoft.com/office/drawing/2010/main" val="0"/>
                        </a:ext>
                      </a:extLst>
                    </a:blip>
                    <a:stretch>
                      <a:fillRect/>
                    </a:stretch>
                  </pic:blipFill>
                  <pic:spPr>
                    <a:xfrm>
                      <a:off x="0" y="0"/>
                      <a:ext cx="351790" cy="351790"/>
                    </a:xfrm>
                    <a:prstGeom prst="rect">
                      <a:avLst/>
                    </a:prstGeom>
                  </pic:spPr>
                </pic:pic>
              </a:graphicData>
            </a:graphic>
          </wp:inline>
        </w:drawing>
      </w:r>
    </w:p>
    <w:p w14:paraId="74DADE24" w14:textId="77777777" w:rsidR="00B32EBF" w:rsidRPr="001528D1" w:rsidRDefault="00122D51" w:rsidP="00B32EBF">
      <w:pPr>
        <w:pStyle w:val="Sinespaciado"/>
        <w:tabs>
          <w:tab w:val="left" w:pos="3579"/>
        </w:tabs>
        <w:spacing w:line="360" w:lineRule="auto"/>
        <w:jc w:val="center"/>
        <w:rPr>
          <w:rFonts w:ascii="Georgia" w:hAnsi="Georgia" w:cs="Arial"/>
          <w:w w:val="140"/>
          <w:sz w:val="14"/>
          <w:lang w:val="es-CO"/>
        </w:rPr>
      </w:pPr>
      <w:bookmarkStart w:id="1" w:name="_Hlk62825177"/>
      <w:r w:rsidRPr="001528D1">
        <w:rPr>
          <w:rFonts w:ascii="Georgia" w:hAnsi="Georgia" w:cs="Arial"/>
          <w:w w:val="140"/>
          <w:sz w:val="14"/>
          <w:lang w:val="es-CO"/>
        </w:rPr>
        <w:t>REPÚ</w:t>
      </w:r>
      <w:r w:rsidR="00B32EBF" w:rsidRPr="001528D1">
        <w:rPr>
          <w:rFonts w:ascii="Georgia" w:hAnsi="Georgia" w:cs="Arial"/>
          <w:w w:val="140"/>
          <w:sz w:val="14"/>
          <w:lang w:val="es-CO"/>
        </w:rPr>
        <w:t>BLICA DE COLOMBIA</w:t>
      </w:r>
    </w:p>
    <w:p w14:paraId="0B890238" w14:textId="77777777" w:rsidR="00B32EBF" w:rsidRPr="001528D1" w:rsidRDefault="00B32EBF" w:rsidP="00B32EBF">
      <w:pPr>
        <w:pStyle w:val="Sinespaciado"/>
        <w:tabs>
          <w:tab w:val="center" w:pos="4987"/>
          <w:tab w:val="left" w:pos="8449"/>
        </w:tabs>
        <w:spacing w:line="360" w:lineRule="auto"/>
        <w:jc w:val="center"/>
        <w:rPr>
          <w:rFonts w:ascii="Georgia" w:hAnsi="Georgia" w:cs="Arial"/>
          <w:w w:val="140"/>
          <w:lang w:val="es-CO"/>
        </w:rPr>
      </w:pPr>
      <w:r w:rsidRPr="001528D1">
        <w:rPr>
          <w:rFonts w:ascii="Georgia" w:hAnsi="Georgia" w:cs="Arial"/>
          <w:w w:val="140"/>
          <w:sz w:val="14"/>
          <w:lang w:val="es-CO"/>
        </w:rPr>
        <w:t>RAMA JUDICIAL DEL PODER PÚBLICO</w:t>
      </w:r>
    </w:p>
    <w:p w14:paraId="2226CAA1" w14:textId="77777777" w:rsidR="00B32EBF" w:rsidRPr="001528D1" w:rsidRDefault="00B32EBF" w:rsidP="00B32EBF">
      <w:pPr>
        <w:pStyle w:val="Sinespaciado"/>
        <w:spacing w:line="360" w:lineRule="auto"/>
        <w:jc w:val="center"/>
        <w:rPr>
          <w:rFonts w:ascii="Georgia" w:hAnsi="Georgia" w:cs="Arial"/>
          <w:b/>
          <w:bCs/>
          <w:w w:val="140"/>
          <w:sz w:val="16"/>
          <w:lang w:val="es-CO"/>
        </w:rPr>
      </w:pPr>
      <w:r w:rsidRPr="001528D1">
        <w:rPr>
          <w:rFonts w:ascii="Georgia" w:hAnsi="Georgia" w:cs="Arial"/>
          <w:b/>
          <w:bCs/>
          <w:w w:val="140"/>
          <w:sz w:val="18"/>
          <w:lang w:val="es-CO"/>
        </w:rPr>
        <w:t>T</w:t>
      </w:r>
      <w:r w:rsidRPr="001528D1">
        <w:rPr>
          <w:rFonts w:ascii="Georgia" w:hAnsi="Georgia" w:cs="Arial"/>
          <w:b/>
          <w:bCs/>
          <w:w w:val="140"/>
          <w:sz w:val="16"/>
          <w:lang w:val="es-CO"/>
        </w:rPr>
        <w:t>RIBUNAL</w:t>
      </w:r>
      <w:r w:rsidRPr="001528D1">
        <w:rPr>
          <w:rFonts w:ascii="Georgia" w:hAnsi="Georgia" w:cs="Arial"/>
          <w:b/>
          <w:bCs/>
          <w:w w:val="140"/>
          <w:sz w:val="18"/>
          <w:lang w:val="es-CO"/>
        </w:rPr>
        <w:t xml:space="preserve"> S</w:t>
      </w:r>
      <w:r w:rsidRPr="001528D1">
        <w:rPr>
          <w:rFonts w:ascii="Georgia" w:hAnsi="Georgia" w:cs="Arial"/>
          <w:b/>
          <w:bCs/>
          <w:w w:val="140"/>
          <w:sz w:val="16"/>
          <w:lang w:val="es-CO"/>
        </w:rPr>
        <w:t xml:space="preserve">UPERIOR DEL </w:t>
      </w:r>
      <w:r w:rsidRPr="001528D1">
        <w:rPr>
          <w:rFonts w:ascii="Georgia" w:hAnsi="Georgia" w:cs="Arial"/>
          <w:b/>
          <w:bCs/>
          <w:w w:val="140"/>
          <w:sz w:val="18"/>
          <w:lang w:val="es-CO"/>
        </w:rPr>
        <w:t>D</w:t>
      </w:r>
      <w:r w:rsidRPr="001528D1">
        <w:rPr>
          <w:rFonts w:ascii="Georgia" w:hAnsi="Georgia" w:cs="Arial"/>
          <w:b/>
          <w:bCs/>
          <w:w w:val="140"/>
          <w:sz w:val="16"/>
          <w:lang w:val="es-CO"/>
        </w:rPr>
        <w:t>ISTRITO</w:t>
      </w:r>
      <w:r w:rsidRPr="001528D1">
        <w:rPr>
          <w:rFonts w:ascii="Georgia" w:hAnsi="Georgia" w:cs="Arial"/>
          <w:b/>
          <w:bCs/>
          <w:w w:val="140"/>
          <w:sz w:val="18"/>
          <w:lang w:val="es-CO"/>
        </w:rPr>
        <w:t xml:space="preserve"> J</w:t>
      </w:r>
      <w:r w:rsidRPr="001528D1">
        <w:rPr>
          <w:rFonts w:ascii="Georgia" w:hAnsi="Georgia" w:cs="Arial"/>
          <w:b/>
          <w:bCs/>
          <w:w w:val="140"/>
          <w:sz w:val="16"/>
          <w:lang w:val="es-CO"/>
        </w:rPr>
        <w:t>UDICIAL</w:t>
      </w:r>
    </w:p>
    <w:p w14:paraId="45384360" w14:textId="77777777" w:rsidR="00FA7BA9" w:rsidRPr="001528D1" w:rsidRDefault="00FA7BA9" w:rsidP="00B32EBF">
      <w:pPr>
        <w:pStyle w:val="Sinespaciado"/>
        <w:spacing w:line="360" w:lineRule="auto"/>
        <w:jc w:val="center"/>
        <w:rPr>
          <w:rFonts w:ascii="Georgia" w:hAnsi="Georgia" w:cs="Arial"/>
          <w:w w:val="140"/>
          <w:sz w:val="18"/>
          <w:szCs w:val="18"/>
          <w:lang w:val="es-CO"/>
        </w:rPr>
      </w:pPr>
      <w:r w:rsidRPr="001528D1">
        <w:rPr>
          <w:rFonts w:ascii="Georgia" w:hAnsi="Georgia" w:cs="Arial"/>
          <w:w w:val="140"/>
          <w:sz w:val="18"/>
          <w:szCs w:val="18"/>
          <w:lang w:val="es-CO"/>
        </w:rPr>
        <w:t>S</w:t>
      </w:r>
      <w:r w:rsidRPr="001528D1">
        <w:rPr>
          <w:rFonts w:ascii="Georgia" w:hAnsi="Georgia" w:cs="Arial"/>
          <w:w w:val="140"/>
          <w:sz w:val="16"/>
          <w:szCs w:val="18"/>
          <w:lang w:val="es-CO"/>
        </w:rPr>
        <w:t>ALA</w:t>
      </w:r>
      <w:r w:rsidRPr="001528D1">
        <w:rPr>
          <w:rFonts w:ascii="Georgia" w:hAnsi="Georgia" w:cs="Arial"/>
          <w:w w:val="140"/>
          <w:sz w:val="14"/>
          <w:szCs w:val="18"/>
          <w:lang w:val="es-CO"/>
        </w:rPr>
        <w:t xml:space="preserve"> </w:t>
      </w:r>
      <w:r w:rsidRPr="001528D1">
        <w:rPr>
          <w:rFonts w:ascii="Georgia" w:hAnsi="Georgia" w:cs="Arial"/>
          <w:w w:val="140"/>
          <w:sz w:val="16"/>
          <w:szCs w:val="18"/>
          <w:lang w:val="es-CO"/>
        </w:rPr>
        <w:t xml:space="preserve">DE </w:t>
      </w:r>
      <w:r w:rsidRPr="001528D1">
        <w:rPr>
          <w:rFonts w:ascii="Georgia" w:hAnsi="Georgia" w:cs="Arial"/>
          <w:w w:val="140"/>
          <w:sz w:val="18"/>
          <w:szCs w:val="18"/>
          <w:lang w:val="es-CO"/>
        </w:rPr>
        <w:t>D</w:t>
      </w:r>
      <w:r w:rsidRPr="001528D1">
        <w:rPr>
          <w:rFonts w:ascii="Georgia" w:hAnsi="Georgia" w:cs="Arial"/>
          <w:w w:val="140"/>
          <w:sz w:val="16"/>
          <w:szCs w:val="18"/>
          <w:lang w:val="es-CO"/>
        </w:rPr>
        <w:t>ECISIÓN</w:t>
      </w:r>
      <w:r w:rsidRPr="001528D1">
        <w:rPr>
          <w:rFonts w:ascii="Georgia" w:hAnsi="Georgia" w:cs="Arial"/>
          <w:w w:val="140"/>
          <w:sz w:val="14"/>
          <w:szCs w:val="18"/>
          <w:lang w:val="es-CO"/>
        </w:rPr>
        <w:t xml:space="preserve"> </w:t>
      </w:r>
      <w:r w:rsidRPr="001528D1">
        <w:rPr>
          <w:rFonts w:ascii="Georgia" w:hAnsi="Georgia" w:cs="Arial"/>
          <w:w w:val="140"/>
          <w:sz w:val="18"/>
          <w:szCs w:val="18"/>
          <w:lang w:val="es-CO"/>
        </w:rPr>
        <w:t>C</w:t>
      </w:r>
      <w:r w:rsidRPr="001528D1">
        <w:rPr>
          <w:rFonts w:ascii="Georgia" w:hAnsi="Georgia" w:cs="Arial"/>
          <w:w w:val="140"/>
          <w:sz w:val="16"/>
          <w:szCs w:val="18"/>
          <w:lang w:val="es-CO"/>
        </w:rPr>
        <w:t xml:space="preserve">IVIL – </w:t>
      </w:r>
      <w:r w:rsidRPr="001528D1">
        <w:rPr>
          <w:rFonts w:ascii="Georgia" w:hAnsi="Georgia" w:cs="Arial"/>
          <w:w w:val="140"/>
          <w:sz w:val="18"/>
          <w:szCs w:val="18"/>
          <w:lang w:val="es-CO"/>
        </w:rPr>
        <w:t>F</w:t>
      </w:r>
      <w:r w:rsidRPr="001528D1">
        <w:rPr>
          <w:rFonts w:ascii="Georgia" w:hAnsi="Georgia" w:cs="Arial"/>
          <w:w w:val="140"/>
          <w:sz w:val="16"/>
          <w:szCs w:val="18"/>
          <w:lang w:val="es-CO"/>
        </w:rPr>
        <w:t xml:space="preserve">AMILIA – </w:t>
      </w:r>
      <w:r w:rsidRPr="001528D1">
        <w:rPr>
          <w:rFonts w:ascii="Georgia" w:hAnsi="Georgia" w:cs="Arial"/>
          <w:w w:val="140"/>
          <w:sz w:val="18"/>
          <w:szCs w:val="18"/>
          <w:lang w:val="es-CO"/>
        </w:rPr>
        <w:t>D</w:t>
      </w:r>
      <w:r w:rsidRPr="001528D1">
        <w:rPr>
          <w:rFonts w:ascii="Georgia" w:hAnsi="Georgia" w:cs="Arial"/>
          <w:w w:val="140"/>
          <w:sz w:val="16"/>
          <w:szCs w:val="18"/>
          <w:lang w:val="es-CO"/>
        </w:rPr>
        <w:t>ISTRITO</w:t>
      </w:r>
      <w:r w:rsidRPr="001528D1">
        <w:rPr>
          <w:rFonts w:ascii="Georgia" w:hAnsi="Georgia" w:cs="Arial"/>
          <w:w w:val="140"/>
          <w:sz w:val="18"/>
          <w:szCs w:val="18"/>
          <w:lang w:val="es-CO"/>
        </w:rPr>
        <w:t xml:space="preserve"> D</w:t>
      </w:r>
      <w:r w:rsidRPr="001528D1">
        <w:rPr>
          <w:rFonts w:ascii="Georgia" w:hAnsi="Georgia" w:cs="Arial"/>
          <w:w w:val="140"/>
          <w:sz w:val="16"/>
          <w:szCs w:val="18"/>
          <w:lang w:val="es-CO"/>
        </w:rPr>
        <w:t>E</w:t>
      </w:r>
      <w:r w:rsidRPr="001528D1">
        <w:rPr>
          <w:rFonts w:ascii="Georgia" w:hAnsi="Georgia" w:cs="Arial"/>
          <w:w w:val="140"/>
          <w:sz w:val="18"/>
          <w:szCs w:val="18"/>
          <w:lang w:val="es-CO"/>
        </w:rPr>
        <w:t xml:space="preserve"> P</w:t>
      </w:r>
      <w:r w:rsidRPr="001528D1">
        <w:rPr>
          <w:rFonts w:ascii="Georgia" w:hAnsi="Georgia" w:cs="Arial"/>
          <w:w w:val="140"/>
          <w:sz w:val="16"/>
          <w:szCs w:val="18"/>
          <w:lang w:val="es-CO"/>
        </w:rPr>
        <w:t>EREIRA</w:t>
      </w:r>
      <w:r w:rsidRPr="001528D1">
        <w:rPr>
          <w:rFonts w:ascii="Georgia" w:hAnsi="Georgia" w:cs="Arial"/>
          <w:w w:val="140"/>
          <w:sz w:val="18"/>
          <w:szCs w:val="18"/>
          <w:lang w:val="es-CO"/>
        </w:rPr>
        <w:t xml:space="preserve"> </w:t>
      </w:r>
    </w:p>
    <w:p w14:paraId="1A7D9F41" w14:textId="77777777" w:rsidR="00E82583" w:rsidRPr="001528D1" w:rsidRDefault="00B32EBF" w:rsidP="00B32EBF">
      <w:pPr>
        <w:pStyle w:val="Sinespaciado"/>
        <w:spacing w:line="360" w:lineRule="auto"/>
        <w:jc w:val="center"/>
        <w:rPr>
          <w:rFonts w:ascii="Georgia" w:hAnsi="Georgia" w:cs="Arial"/>
          <w:w w:val="140"/>
          <w:sz w:val="16"/>
          <w:szCs w:val="18"/>
          <w:lang w:val="es-CO"/>
        </w:rPr>
      </w:pPr>
      <w:r w:rsidRPr="001528D1">
        <w:rPr>
          <w:rFonts w:ascii="Georgia" w:hAnsi="Georgia" w:cs="Arial"/>
          <w:w w:val="140"/>
          <w:sz w:val="18"/>
          <w:szCs w:val="18"/>
          <w:lang w:val="es-CO"/>
        </w:rPr>
        <w:t>D</w:t>
      </w:r>
      <w:r w:rsidRPr="001528D1">
        <w:rPr>
          <w:rFonts w:ascii="Georgia" w:hAnsi="Georgia" w:cs="Arial"/>
          <w:w w:val="140"/>
          <w:sz w:val="16"/>
          <w:szCs w:val="18"/>
          <w:lang w:val="es-CO"/>
        </w:rPr>
        <w:t xml:space="preserve">EPARTAMENTO </w:t>
      </w:r>
      <w:r w:rsidRPr="001528D1">
        <w:rPr>
          <w:rFonts w:ascii="Georgia" w:hAnsi="Georgia" w:cs="Arial"/>
          <w:w w:val="140"/>
          <w:sz w:val="18"/>
          <w:szCs w:val="18"/>
          <w:lang w:val="es-CO"/>
        </w:rPr>
        <w:t>D</w:t>
      </w:r>
      <w:r w:rsidRPr="001528D1">
        <w:rPr>
          <w:rFonts w:ascii="Georgia" w:hAnsi="Georgia" w:cs="Arial"/>
          <w:w w:val="140"/>
          <w:sz w:val="16"/>
          <w:szCs w:val="18"/>
          <w:lang w:val="es-CO"/>
        </w:rPr>
        <w:t xml:space="preserve">EL </w:t>
      </w:r>
      <w:r w:rsidRPr="001528D1">
        <w:rPr>
          <w:rFonts w:ascii="Georgia" w:hAnsi="Georgia" w:cs="Arial"/>
          <w:w w:val="140"/>
          <w:sz w:val="18"/>
          <w:szCs w:val="18"/>
          <w:lang w:val="es-CO"/>
        </w:rPr>
        <w:t>R</w:t>
      </w:r>
      <w:r w:rsidRPr="001528D1">
        <w:rPr>
          <w:rFonts w:ascii="Georgia" w:hAnsi="Georgia" w:cs="Arial"/>
          <w:w w:val="140"/>
          <w:sz w:val="16"/>
          <w:szCs w:val="18"/>
          <w:lang w:val="es-CO"/>
        </w:rPr>
        <w:t>ISARALDA</w:t>
      </w:r>
      <w:bookmarkEnd w:id="1"/>
    </w:p>
    <w:p w14:paraId="6053513C" w14:textId="77777777" w:rsidR="008F7ADB" w:rsidRPr="00507EB3" w:rsidRDefault="008F7ADB" w:rsidP="00AC578C">
      <w:pPr>
        <w:pStyle w:val="Textoindependiente"/>
        <w:spacing w:line="276" w:lineRule="auto"/>
        <w:jc w:val="center"/>
        <w:rPr>
          <w:rFonts w:ascii="Georgia" w:hAnsi="Georgia" w:cs="Arial"/>
          <w:szCs w:val="24"/>
          <w:lang w:val="es-CO"/>
        </w:rPr>
      </w:pPr>
    </w:p>
    <w:p w14:paraId="6EDCFE27" w14:textId="5EC2EFCE" w:rsidR="0086342D" w:rsidRPr="00507EB3" w:rsidRDefault="0086342D" w:rsidP="00AC578C">
      <w:pPr>
        <w:pStyle w:val="Textoindependiente"/>
        <w:spacing w:line="276" w:lineRule="auto"/>
        <w:jc w:val="center"/>
        <w:rPr>
          <w:rFonts w:ascii="Georgia" w:hAnsi="Georgia" w:cs="Arial"/>
          <w:smallCaps/>
          <w:szCs w:val="24"/>
          <w:lang w:val="es-CO"/>
        </w:rPr>
      </w:pPr>
      <w:r w:rsidRPr="00507EB3">
        <w:rPr>
          <w:rFonts w:ascii="Georgia" w:hAnsi="Georgia" w:cs="Arial"/>
          <w:b/>
          <w:smallCaps/>
          <w:szCs w:val="24"/>
          <w:lang w:val="es-CO"/>
        </w:rPr>
        <w:lastRenderedPageBreak/>
        <w:t>S</w:t>
      </w:r>
      <w:r w:rsidR="00117626" w:rsidRPr="00507EB3">
        <w:rPr>
          <w:rFonts w:ascii="Georgia" w:hAnsi="Georgia" w:cs="Arial"/>
          <w:b/>
          <w:smallCaps/>
          <w:szCs w:val="24"/>
          <w:lang w:val="es-CO"/>
        </w:rPr>
        <w:t>P</w:t>
      </w:r>
      <w:r w:rsidRPr="00507EB3">
        <w:rPr>
          <w:rFonts w:ascii="Georgia" w:hAnsi="Georgia" w:cs="Arial"/>
          <w:b/>
          <w:smallCaps/>
          <w:szCs w:val="24"/>
          <w:lang w:val="es-CO"/>
        </w:rPr>
        <w:t>-</w:t>
      </w:r>
      <w:r w:rsidR="007C49C1" w:rsidRPr="00507EB3">
        <w:rPr>
          <w:rFonts w:ascii="Georgia" w:hAnsi="Georgia" w:cs="Arial"/>
          <w:b/>
          <w:smallCaps/>
          <w:szCs w:val="24"/>
          <w:lang w:val="es-CO"/>
        </w:rPr>
        <w:t>0045</w:t>
      </w:r>
      <w:r w:rsidRPr="00507EB3">
        <w:rPr>
          <w:rFonts w:ascii="Georgia" w:hAnsi="Georgia" w:cs="Arial"/>
          <w:b/>
          <w:smallCaps/>
          <w:szCs w:val="24"/>
          <w:lang w:val="es-CO"/>
        </w:rPr>
        <w:t>-</w:t>
      </w:r>
      <w:r w:rsidR="00117626" w:rsidRPr="00507EB3">
        <w:rPr>
          <w:rFonts w:ascii="Georgia" w:hAnsi="Georgia" w:cs="Arial"/>
          <w:b/>
          <w:smallCaps/>
          <w:szCs w:val="24"/>
          <w:lang w:val="es-CO"/>
        </w:rPr>
        <w:t>2022</w:t>
      </w:r>
    </w:p>
    <w:p w14:paraId="364FA716" w14:textId="28C9BEDA" w:rsidR="00AB6503" w:rsidRPr="00507EB3" w:rsidRDefault="00AB6503" w:rsidP="00AC578C">
      <w:pPr>
        <w:pBdr>
          <w:bottom w:val="double" w:sz="6" w:space="1" w:color="auto"/>
        </w:pBdr>
        <w:spacing w:line="276" w:lineRule="auto"/>
        <w:rPr>
          <w:rFonts w:ascii="Georgia" w:hAnsi="Georgia" w:cs="Arial"/>
          <w:b/>
          <w:bCs/>
          <w:smallCaps/>
          <w:sz w:val="24"/>
          <w:szCs w:val="24"/>
        </w:rPr>
      </w:pPr>
    </w:p>
    <w:p w14:paraId="6B2342D9" w14:textId="77777777" w:rsidR="00AB6503" w:rsidRPr="00507EB3" w:rsidRDefault="00AB6503" w:rsidP="00AC578C">
      <w:pPr>
        <w:spacing w:line="276" w:lineRule="auto"/>
        <w:rPr>
          <w:rFonts w:ascii="Georgia" w:hAnsi="Georgia" w:cs="Arial"/>
          <w:b/>
          <w:bCs/>
          <w:smallCaps/>
          <w:sz w:val="24"/>
          <w:szCs w:val="24"/>
        </w:rPr>
      </w:pPr>
    </w:p>
    <w:p w14:paraId="3D75C80A" w14:textId="3F7BE04C" w:rsidR="00AF0652" w:rsidRPr="00507EB3" w:rsidRDefault="007C49C1" w:rsidP="00AC578C">
      <w:pPr>
        <w:spacing w:line="276" w:lineRule="auto"/>
        <w:jc w:val="center"/>
        <w:rPr>
          <w:rFonts w:ascii="Georgia" w:hAnsi="Georgia" w:cs="Arial"/>
          <w:b/>
          <w:bCs/>
          <w:sz w:val="24"/>
          <w:szCs w:val="24"/>
        </w:rPr>
      </w:pPr>
      <w:r w:rsidRPr="00507EB3">
        <w:rPr>
          <w:rFonts w:ascii="Georgia" w:hAnsi="Georgia" w:cs="Arial"/>
          <w:b/>
          <w:bCs/>
          <w:smallCaps/>
          <w:sz w:val="24"/>
          <w:szCs w:val="24"/>
        </w:rPr>
        <w:t>Veintisiete</w:t>
      </w:r>
      <w:r w:rsidR="00EA3AFB" w:rsidRPr="00507EB3">
        <w:rPr>
          <w:rFonts w:ascii="Georgia" w:hAnsi="Georgia" w:cs="Arial"/>
          <w:b/>
          <w:bCs/>
          <w:smallCaps/>
          <w:sz w:val="24"/>
          <w:szCs w:val="24"/>
        </w:rPr>
        <w:t xml:space="preserve"> </w:t>
      </w:r>
      <w:r w:rsidR="00AF0652" w:rsidRPr="00507EB3">
        <w:rPr>
          <w:rFonts w:ascii="Georgia" w:hAnsi="Georgia" w:cs="Arial"/>
          <w:b/>
          <w:bCs/>
          <w:smallCaps/>
          <w:sz w:val="24"/>
          <w:szCs w:val="24"/>
        </w:rPr>
        <w:t>(</w:t>
      </w:r>
      <w:r w:rsidRPr="00507EB3">
        <w:rPr>
          <w:rFonts w:ascii="Georgia" w:hAnsi="Georgia" w:cs="Arial"/>
          <w:b/>
          <w:bCs/>
          <w:smallCaps/>
          <w:sz w:val="24"/>
          <w:szCs w:val="24"/>
        </w:rPr>
        <w:t>27</w:t>
      </w:r>
      <w:r w:rsidR="00AF0652" w:rsidRPr="00507EB3">
        <w:rPr>
          <w:rFonts w:ascii="Georgia" w:hAnsi="Georgia" w:cs="Arial"/>
          <w:b/>
          <w:bCs/>
          <w:smallCaps/>
          <w:sz w:val="24"/>
          <w:szCs w:val="24"/>
        </w:rPr>
        <w:t xml:space="preserve">) de </w:t>
      </w:r>
      <w:r w:rsidR="00EA3AFB" w:rsidRPr="00507EB3">
        <w:rPr>
          <w:rFonts w:ascii="Georgia" w:hAnsi="Georgia" w:cs="Arial"/>
          <w:b/>
          <w:bCs/>
          <w:smallCaps/>
          <w:sz w:val="24"/>
          <w:szCs w:val="24"/>
        </w:rPr>
        <w:t xml:space="preserve">abril </w:t>
      </w:r>
      <w:r w:rsidR="00AF0652" w:rsidRPr="00507EB3">
        <w:rPr>
          <w:rFonts w:ascii="Georgia" w:hAnsi="Georgia" w:cs="Arial"/>
          <w:b/>
          <w:bCs/>
          <w:smallCaps/>
          <w:sz w:val="24"/>
          <w:szCs w:val="24"/>
        </w:rPr>
        <w:t xml:space="preserve">de dos mil </w:t>
      </w:r>
      <w:r w:rsidR="00117626" w:rsidRPr="00507EB3">
        <w:rPr>
          <w:rFonts w:ascii="Georgia" w:hAnsi="Georgia" w:cs="Arial"/>
          <w:b/>
          <w:bCs/>
          <w:smallCaps/>
          <w:sz w:val="24"/>
          <w:szCs w:val="24"/>
        </w:rPr>
        <w:t xml:space="preserve">veintidós </w:t>
      </w:r>
      <w:r w:rsidR="00AF0652" w:rsidRPr="00507EB3">
        <w:rPr>
          <w:rFonts w:ascii="Georgia" w:hAnsi="Georgia" w:cs="Arial"/>
          <w:b/>
          <w:bCs/>
          <w:smallCaps/>
          <w:sz w:val="24"/>
          <w:szCs w:val="24"/>
        </w:rPr>
        <w:t>(</w:t>
      </w:r>
      <w:r w:rsidR="00117626" w:rsidRPr="00507EB3">
        <w:rPr>
          <w:rFonts w:ascii="Georgia" w:hAnsi="Georgia" w:cs="Arial"/>
          <w:b/>
          <w:bCs/>
          <w:smallCaps/>
          <w:sz w:val="24"/>
          <w:szCs w:val="24"/>
        </w:rPr>
        <w:t>2022</w:t>
      </w:r>
      <w:r w:rsidR="00AF0652" w:rsidRPr="00507EB3">
        <w:rPr>
          <w:rFonts w:ascii="Georgia" w:hAnsi="Georgia" w:cs="Arial"/>
          <w:b/>
          <w:bCs/>
          <w:smallCaps/>
          <w:sz w:val="24"/>
          <w:szCs w:val="24"/>
        </w:rPr>
        <w:t>)</w:t>
      </w:r>
      <w:r w:rsidR="00AF0652" w:rsidRPr="00507EB3">
        <w:rPr>
          <w:rFonts w:ascii="Georgia" w:hAnsi="Georgia" w:cs="Arial"/>
          <w:b/>
          <w:bCs/>
          <w:sz w:val="24"/>
          <w:szCs w:val="24"/>
        </w:rPr>
        <w:t>.</w:t>
      </w:r>
    </w:p>
    <w:p w14:paraId="7396430E" w14:textId="3CDFCD9E" w:rsidR="004A4BBA" w:rsidRPr="00507EB3" w:rsidRDefault="004A4BBA" w:rsidP="00AC578C">
      <w:pPr>
        <w:spacing w:line="276" w:lineRule="auto"/>
        <w:rPr>
          <w:rFonts w:ascii="Georgia" w:hAnsi="Georgia" w:cs="Arial"/>
          <w:bCs/>
          <w:sz w:val="24"/>
          <w:szCs w:val="24"/>
        </w:rPr>
      </w:pPr>
    </w:p>
    <w:p w14:paraId="70DFEBC8" w14:textId="77777777" w:rsidR="00EA3AFB" w:rsidRPr="00507EB3" w:rsidRDefault="00EA3AFB" w:rsidP="00AC578C">
      <w:pPr>
        <w:spacing w:line="276" w:lineRule="auto"/>
        <w:rPr>
          <w:rFonts w:ascii="Georgia" w:hAnsi="Georgia" w:cs="Arial"/>
          <w:bCs/>
          <w:sz w:val="24"/>
          <w:szCs w:val="24"/>
        </w:rPr>
      </w:pPr>
    </w:p>
    <w:p w14:paraId="5FCED32D" w14:textId="77777777" w:rsidR="00AF0652" w:rsidRPr="00507EB3" w:rsidRDefault="00AF0652" w:rsidP="00AC578C">
      <w:pPr>
        <w:pStyle w:val="Ttulo2"/>
        <w:numPr>
          <w:ilvl w:val="0"/>
          <w:numId w:val="2"/>
        </w:numPr>
        <w:spacing w:line="276" w:lineRule="auto"/>
        <w:jc w:val="left"/>
        <w:rPr>
          <w:rFonts w:ascii="Georgia" w:hAnsi="Georgia"/>
          <w:bCs w:val="0"/>
          <w:sz w:val="24"/>
        </w:rPr>
      </w:pPr>
      <w:r w:rsidRPr="00507EB3">
        <w:rPr>
          <w:rFonts w:ascii="Georgia" w:hAnsi="Georgia"/>
          <w:bCs w:val="0"/>
          <w:smallCaps/>
          <w:sz w:val="24"/>
        </w:rPr>
        <w:t>El asunto por decidir</w:t>
      </w:r>
    </w:p>
    <w:p w14:paraId="1C8843AF" w14:textId="77777777" w:rsidR="00AF0652" w:rsidRPr="00507EB3" w:rsidRDefault="00AF0652" w:rsidP="00AC578C">
      <w:pPr>
        <w:spacing w:line="276" w:lineRule="auto"/>
        <w:jc w:val="both"/>
        <w:rPr>
          <w:rFonts w:ascii="Georgia" w:hAnsi="Georgia" w:cs="Arial"/>
          <w:sz w:val="24"/>
          <w:szCs w:val="24"/>
        </w:rPr>
      </w:pPr>
    </w:p>
    <w:p w14:paraId="32995E5A" w14:textId="730E05FA" w:rsidR="00AF0652" w:rsidRPr="00507EB3" w:rsidRDefault="00AF0652" w:rsidP="00AC578C">
      <w:pPr>
        <w:spacing w:line="276" w:lineRule="auto"/>
        <w:jc w:val="both"/>
        <w:rPr>
          <w:rFonts w:ascii="Georgia" w:hAnsi="Georgia" w:cs="Arial"/>
          <w:sz w:val="24"/>
          <w:szCs w:val="24"/>
        </w:rPr>
      </w:pPr>
      <w:r w:rsidRPr="00507EB3">
        <w:rPr>
          <w:rFonts w:ascii="Georgia" w:hAnsi="Georgia" w:cs="Arial"/>
          <w:sz w:val="24"/>
          <w:szCs w:val="24"/>
        </w:rPr>
        <w:t xml:space="preserve">El recurso vertical propuesto por la </w:t>
      </w:r>
      <w:r w:rsidR="00117626" w:rsidRPr="00507EB3">
        <w:rPr>
          <w:rFonts w:ascii="Georgia" w:hAnsi="Georgia" w:cs="Arial"/>
          <w:sz w:val="24"/>
          <w:szCs w:val="24"/>
        </w:rPr>
        <w:t xml:space="preserve">coadyuvante de la parte actora, señora </w:t>
      </w:r>
      <w:proofErr w:type="spellStart"/>
      <w:r w:rsidR="00117626" w:rsidRPr="00507EB3">
        <w:rPr>
          <w:rFonts w:ascii="Georgia" w:hAnsi="Georgia" w:cs="Arial"/>
          <w:sz w:val="24"/>
          <w:szCs w:val="24"/>
        </w:rPr>
        <w:t>Cotty</w:t>
      </w:r>
      <w:proofErr w:type="spellEnd"/>
      <w:r w:rsidR="00117626" w:rsidRPr="00507EB3">
        <w:rPr>
          <w:rFonts w:ascii="Georgia" w:hAnsi="Georgia" w:cs="Arial"/>
          <w:sz w:val="24"/>
          <w:szCs w:val="24"/>
        </w:rPr>
        <w:t xml:space="preserve"> Morales Caamaño</w:t>
      </w:r>
      <w:r w:rsidRPr="00507EB3">
        <w:rPr>
          <w:rFonts w:ascii="Georgia" w:hAnsi="Georgia" w:cs="Arial"/>
          <w:sz w:val="24"/>
          <w:szCs w:val="24"/>
        </w:rPr>
        <w:t xml:space="preserve">, contra la sentencia emitida el día </w:t>
      </w:r>
      <w:r w:rsidR="00EA3AFB" w:rsidRPr="00507EB3">
        <w:rPr>
          <w:rFonts w:ascii="Georgia" w:hAnsi="Georgia" w:cs="Arial"/>
          <w:b/>
          <w:bCs/>
          <w:sz w:val="24"/>
          <w:szCs w:val="24"/>
        </w:rPr>
        <w:t>01</w:t>
      </w:r>
      <w:r w:rsidRPr="00507EB3">
        <w:rPr>
          <w:rFonts w:ascii="Georgia" w:hAnsi="Georgia" w:cs="Arial"/>
          <w:b/>
          <w:bCs/>
          <w:sz w:val="24"/>
          <w:szCs w:val="24"/>
        </w:rPr>
        <w:t>-</w:t>
      </w:r>
      <w:r w:rsidR="00EA3AFB" w:rsidRPr="00507EB3">
        <w:rPr>
          <w:rFonts w:ascii="Georgia" w:hAnsi="Georgia" w:cs="Arial"/>
          <w:b/>
          <w:bCs/>
          <w:sz w:val="24"/>
          <w:szCs w:val="24"/>
        </w:rPr>
        <w:t>07</w:t>
      </w:r>
      <w:r w:rsidRPr="00507EB3">
        <w:rPr>
          <w:rFonts w:ascii="Georgia" w:hAnsi="Georgia" w:cs="Arial"/>
          <w:b/>
          <w:bCs/>
          <w:sz w:val="24"/>
          <w:szCs w:val="24"/>
        </w:rPr>
        <w:t>-</w:t>
      </w:r>
      <w:r w:rsidR="00EA3AFB" w:rsidRPr="00507EB3">
        <w:rPr>
          <w:rFonts w:ascii="Georgia" w:hAnsi="Georgia" w:cs="Arial"/>
          <w:b/>
          <w:bCs/>
          <w:sz w:val="24"/>
          <w:szCs w:val="24"/>
        </w:rPr>
        <w:t xml:space="preserve">2021 </w:t>
      </w:r>
      <w:r w:rsidR="00211CDD" w:rsidRPr="00507EB3">
        <w:rPr>
          <w:rFonts w:ascii="Georgia" w:hAnsi="Georgia" w:cs="Arial"/>
          <w:sz w:val="24"/>
          <w:szCs w:val="24"/>
        </w:rPr>
        <w:t xml:space="preserve">(Recibido de reparto el día </w:t>
      </w:r>
      <w:r w:rsidR="00EA3AFB" w:rsidRPr="00507EB3">
        <w:rPr>
          <w:rFonts w:ascii="Georgia" w:hAnsi="Georgia" w:cs="Arial"/>
          <w:sz w:val="24"/>
          <w:szCs w:val="24"/>
        </w:rPr>
        <w:t>28</w:t>
      </w:r>
      <w:r w:rsidR="00211CDD" w:rsidRPr="00507EB3">
        <w:rPr>
          <w:rFonts w:ascii="Georgia" w:hAnsi="Georgia" w:cs="Arial"/>
          <w:sz w:val="24"/>
          <w:szCs w:val="24"/>
        </w:rPr>
        <w:t>-</w:t>
      </w:r>
      <w:r w:rsidR="00314B31" w:rsidRPr="00507EB3">
        <w:rPr>
          <w:rFonts w:ascii="Georgia" w:hAnsi="Georgia" w:cs="Arial"/>
          <w:sz w:val="24"/>
          <w:szCs w:val="24"/>
        </w:rPr>
        <w:t>10</w:t>
      </w:r>
      <w:r w:rsidR="00211CDD" w:rsidRPr="00507EB3">
        <w:rPr>
          <w:rFonts w:ascii="Georgia" w:hAnsi="Georgia" w:cs="Arial"/>
          <w:sz w:val="24"/>
          <w:szCs w:val="24"/>
        </w:rPr>
        <w:t>-</w:t>
      </w:r>
      <w:r w:rsidR="00117626" w:rsidRPr="00507EB3">
        <w:rPr>
          <w:rFonts w:ascii="Georgia" w:hAnsi="Georgia" w:cs="Arial"/>
          <w:sz w:val="24"/>
          <w:szCs w:val="24"/>
        </w:rPr>
        <w:t>2021</w:t>
      </w:r>
      <w:r w:rsidR="00211CDD" w:rsidRPr="00507EB3">
        <w:rPr>
          <w:rFonts w:ascii="Georgia" w:hAnsi="Georgia" w:cs="Arial"/>
          <w:sz w:val="24"/>
          <w:szCs w:val="24"/>
        </w:rPr>
        <w:t>)</w:t>
      </w:r>
      <w:r w:rsidRPr="00507EB3">
        <w:rPr>
          <w:rFonts w:ascii="Georgia" w:hAnsi="Georgia" w:cs="Arial"/>
          <w:sz w:val="24"/>
          <w:szCs w:val="24"/>
        </w:rPr>
        <w:t xml:space="preserve">, </w:t>
      </w:r>
      <w:r w:rsidR="00211CDD" w:rsidRPr="00507EB3">
        <w:rPr>
          <w:rFonts w:ascii="Georgia" w:hAnsi="Georgia" w:cs="Arial"/>
          <w:sz w:val="24"/>
          <w:szCs w:val="24"/>
        </w:rPr>
        <w:t>con la que se definió el litigio en primer grado</w:t>
      </w:r>
      <w:r w:rsidRPr="00507EB3">
        <w:rPr>
          <w:rFonts w:ascii="Georgia" w:hAnsi="Georgia" w:cs="Arial"/>
          <w:sz w:val="24"/>
          <w:szCs w:val="24"/>
        </w:rPr>
        <w:t>.</w:t>
      </w:r>
    </w:p>
    <w:p w14:paraId="40C56B00" w14:textId="4FE5D276" w:rsidR="00AF0652" w:rsidRPr="00507EB3" w:rsidRDefault="00AF0652" w:rsidP="00AC578C">
      <w:pPr>
        <w:spacing w:line="276" w:lineRule="auto"/>
        <w:jc w:val="both"/>
        <w:rPr>
          <w:rFonts w:ascii="Georgia" w:hAnsi="Georgia" w:cs="Arial"/>
          <w:sz w:val="24"/>
          <w:szCs w:val="24"/>
        </w:rPr>
      </w:pPr>
    </w:p>
    <w:p w14:paraId="3EC7CBBD" w14:textId="77777777" w:rsidR="004A4BBA" w:rsidRPr="00507EB3" w:rsidRDefault="004A4BBA" w:rsidP="00AC578C">
      <w:pPr>
        <w:spacing w:line="276" w:lineRule="auto"/>
        <w:jc w:val="both"/>
        <w:rPr>
          <w:rFonts w:ascii="Georgia" w:hAnsi="Georgia" w:cs="Arial"/>
          <w:sz w:val="24"/>
          <w:szCs w:val="24"/>
        </w:rPr>
      </w:pPr>
    </w:p>
    <w:p w14:paraId="55DCCCEF" w14:textId="77777777" w:rsidR="003E2647" w:rsidRPr="00507EB3" w:rsidRDefault="003E2647" w:rsidP="00AC578C">
      <w:pPr>
        <w:pStyle w:val="Ttulo2"/>
        <w:numPr>
          <w:ilvl w:val="0"/>
          <w:numId w:val="2"/>
        </w:numPr>
        <w:spacing w:line="276" w:lineRule="auto"/>
        <w:jc w:val="left"/>
        <w:rPr>
          <w:rFonts w:ascii="Georgia" w:hAnsi="Georgia"/>
          <w:bCs w:val="0"/>
          <w:smallCaps/>
          <w:sz w:val="24"/>
        </w:rPr>
      </w:pPr>
      <w:r w:rsidRPr="00507EB3">
        <w:rPr>
          <w:rFonts w:ascii="Georgia" w:hAnsi="Georgia"/>
          <w:bCs w:val="0"/>
          <w:smallCaps/>
          <w:sz w:val="24"/>
        </w:rPr>
        <w:t>La síntesis de la demanda</w:t>
      </w:r>
    </w:p>
    <w:p w14:paraId="12AEC4B8" w14:textId="77777777" w:rsidR="003E2647" w:rsidRPr="00507EB3" w:rsidRDefault="003E2647" w:rsidP="00AC578C">
      <w:pPr>
        <w:spacing w:line="276" w:lineRule="auto"/>
        <w:jc w:val="both"/>
        <w:rPr>
          <w:rFonts w:ascii="Georgia" w:hAnsi="Georgia" w:cs="Arial"/>
          <w:sz w:val="24"/>
          <w:szCs w:val="24"/>
          <w:lang w:val="es-CO"/>
        </w:rPr>
      </w:pPr>
    </w:p>
    <w:p w14:paraId="17AB5790" w14:textId="1F1E1532" w:rsidR="00922A21" w:rsidRPr="00507EB3" w:rsidRDefault="000E191F" w:rsidP="00AC578C">
      <w:pPr>
        <w:pStyle w:val="Prrafodelista"/>
        <w:widowControl/>
        <w:numPr>
          <w:ilvl w:val="1"/>
          <w:numId w:val="2"/>
        </w:numPr>
        <w:autoSpaceDE/>
        <w:autoSpaceDN/>
        <w:spacing w:line="276" w:lineRule="auto"/>
        <w:ind w:left="0" w:firstLine="0"/>
        <w:contextualSpacing/>
        <w:jc w:val="both"/>
        <w:textAlignment w:val="baseline"/>
        <w:rPr>
          <w:rFonts w:ascii="Georgia" w:hAnsi="Georgia" w:cs="Arial"/>
          <w:sz w:val="24"/>
          <w:szCs w:val="24"/>
          <w:lang w:val="es-CO"/>
        </w:rPr>
      </w:pPr>
      <w:r w:rsidRPr="00507EB3">
        <w:rPr>
          <w:rFonts w:ascii="Georgia" w:hAnsi="Georgia" w:cs="Arial"/>
          <w:smallCaps/>
          <w:sz w:val="24"/>
          <w:szCs w:val="24"/>
          <w:lang w:val="es-CO"/>
        </w:rPr>
        <w:t>Los hechos relevantes</w:t>
      </w:r>
      <w:r w:rsidR="009A5775" w:rsidRPr="00507EB3">
        <w:rPr>
          <w:rFonts w:ascii="Georgia" w:hAnsi="Georgia" w:cs="Arial"/>
          <w:smallCaps/>
          <w:sz w:val="24"/>
          <w:szCs w:val="24"/>
          <w:lang w:val="es-CO"/>
        </w:rPr>
        <w:t>.</w:t>
      </w:r>
      <w:r w:rsidRPr="00507EB3">
        <w:rPr>
          <w:rFonts w:ascii="Georgia" w:hAnsi="Georgia" w:cs="Arial"/>
          <w:sz w:val="24"/>
          <w:szCs w:val="24"/>
        </w:rPr>
        <w:t xml:space="preserve"> </w:t>
      </w:r>
      <w:r w:rsidR="00117626" w:rsidRPr="00507EB3">
        <w:rPr>
          <w:rFonts w:ascii="Georgia" w:hAnsi="Georgia" w:cs="Arial"/>
          <w:sz w:val="24"/>
          <w:szCs w:val="24"/>
        </w:rPr>
        <w:t xml:space="preserve">La sucursal que </w:t>
      </w:r>
      <w:r w:rsidR="00EA3AFB" w:rsidRPr="00507EB3">
        <w:rPr>
          <w:rFonts w:ascii="Georgia" w:hAnsi="Georgia" w:cs="Arial"/>
          <w:sz w:val="24"/>
          <w:szCs w:val="24"/>
        </w:rPr>
        <w:t xml:space="preserve">Davivienda </w:t>
      </w:r>
      <w:r w:rsidR="00117626" w:rsidRPr="00507EB3">
        <w:rPr>
          <w:rFonts w:ascii="Georgia" w:hAnsi="Georgia" w:cs="Arial"/>
          <w:sz w:val="24"/>
          <w:szCs w:val="24"/>
        </w:rPr>
        <w:t xml:space="preserve">SA tiene en la </w:t>
      </w:r>
      <w:r w:rsidR="00EA3AFB" w:rsidRPr="00507EB3">
        <w:rPr>
          <w:rFonts w:ascii="Georgia" w:hAnsi="Georgia" w:cs="Arial"/>
          <w:sz w:val="24"/>
          <w:szCs w:val="24"/>
        </w:rPr>
        <w:t xml:space="preserve">calle 18 No. 8-47 </w:t>
      </w:r>
      <w:r w:rsidR="00117626" w:rsidRPr="00507EB3">
        <w:rPr>
          <w:rFonts w:ascii="Georgia" w:hAnsi="Georgia" w:cs="Arial"/>
          <w:sz w:val="24"/>
          <w:szCs w:val="24"/>
        </w:rPr>
        <w:t xml:space="preserve">de Pereira </w:t>
      </w:r>
      <w:r w:rsidR="00EA3AFB" w:rsidRPr="00507EB3">
        <w:rPr>
          <w:rFonts w:ascii="Georgia" w:hAnsi="Georgia" w:cs="Arial"/>
          <w:sz w:val="24"/>
          <w:szCs w:val="24"/>
        </w:rPr>
        <w:t xml:space="preserve">carece de </w:t>
      </w:r>
      <w:r w:rsidR="00117626" w:rsidRPr="00507EB3">
        <w:rPr>
          <w:rFonts w:ascii="Georgia" w:hAnsi="Georgia" w:cs="Arial"/>
          <w:sz w:val="24"/>
          <w:szCs w:val="24"/>
        </w:rPr>
        <w:t>baño público apto para ciudadanos que se desplazan en silla de ruedas. Trasgrede los derechos colectivos “m”, “d”, “l” y “k” del artículo 4º, Ley 472</w:t>
      </w:r>
      <w:r w:rsidR="004A4C46" w:rsidRPr="00507EB3">
        <w:rPr>
          <w:rFonts w:ascii="Georgia" w:hAnsi="Georgia" w:cs="Arial"/>
          <w:sz w:val="24"/>
          <w:szCs w:val="24"/>
          <w:lang w:val="es-CO"/>
        </w:rPr>
        <w:t xml:space="preserve"> </w:t>
      </w:r>
      <w:r w:rsidR="002E0D98" w:rsidRPr="00507EB3">
        <w:rPr>
          <w:rFonts w:ascii="Georgia" w:hAnsi="Georgia" w:cs="Arial"/>
          <w:sz w:val="24"/>
          <w:szCs w:val="24"/>
        </w:rPr>
        <w:t>(</w:t>
      </w:r>
      <w:r w:rsidR="00EA3AFB" w:rsidRPr="00507EB3">
        <w:rPr>
          <w:rFonts w:ascii="Georgia" w:hAnsi="Georgia" w:cs="Arial"/>
          <w:sz w:val="24"/>
          <w:szCs w:val="24"/>
        </w:rPr>
        <w:t>C</w:t>
      </w:r>
      <w:r w:rsidR="002E0D98" w:rsidRPr="00507EB3">
        <w:rPr>
          <w:rFonts w:ascii="Georgia" w:hAnsi="Georgia" w:cs="Arial"/>
          <w:sz w:val="24"/>
          <w:szCs w:val="24"/>
        </w:rPr>
        <w:t xml:space="preserve">uaderno No.1, </w:t>
      </w:r>
      <w:proofErr w:type="spellStart"/>
      <w:r w:rsidR="00117626" w:rsidRPr="00507EB3">
        <w:rPr>
          <w:rFonts w:ascii="Georgia" w:hAnsi="Georgia" w:cs="Arial"/>
          <w:sz w:val="24"/>
          <w:szCs w:val="24"/>
        </w:rPr>
        <w:t>pdf</w:t>
      </w:r>
      <w:proofErr w:type="spellEnd"/>
      <w:r w:rsidR="00117626" w:rsidRPr="00507EB3">
        <w:rPr>
          <w:rFonts w:ascii="Georgia" w:hAnsi="Georgia" w:cs="Arial"/>
          <w:sz w:val="24"/>
          <w:szCs w:val="24"/>
        </w:rPr>
        <w:t xml:space="preserve"> No.</w:t>
      </w:r>
      <w:r w:rsidR="00EA3AFB" w:rsidRPr="00507EB3">
        <w:rPr>
          <w:rFonts w:ascii="Georgia" w:hAnsi="Georgia" w:cs="Arial"/>
          <w:sz w:val="24"/>
          <w:szCs w:val="24"/>
        </w:rPr>
        <w:t>01, folio 2</w:t>
      </w:r>
      <w:r w:rsidR="002E0D98" w:rsidRPr="00507EB3">
        <w:rPr>
          <w:rFonts w:ascii="Georgia" w:hAnsi="Georgia" w:cs="Arial"/>
          <w:sz w:val="24"/>
          <w:szCs w:val="24"/>
        </w:rPr>
        <w:t>).</w:t>
      </w:r>
    </w:p>
    <w:p w14:paraId="601FF388" w14:textId="77777777" w:rsidR="00507EB3" w:rsidRPr="00507EB3" w:rsidRDefault="00507EB3" w:rsidP="00507EB3">
      <w:pPr>
        <w:pStyle w:val="Prrafodelista"/>
        <w:widowControl/>
        <w:autoSpaceDE/>
        <w:autoSpaceDN/>
        <w:spacing w:line="276" w:lineRule="auto"/>
        <w:ind w:left="0"/>
        <w:contextualSpacing/>
        <w:jc w:val="both"/>
        <w:textAlignment w:val="baseline"/>
        <w:rPr>
          <w:rFonts w:ascii="Georgia" w:hAnsi="Georgia" w:cs="Arial"/>
          <w:sz w:val="24"/>
          <w:szCs w:val="24"/>
          <w:lang w:val="es-CO"/>
        </w:rPr>
      </w:pPr>
    </w:p>
    <w:p w14:paraId="0DA3D4BF" w14:textId="12C0FFC3" w:rsidR="00E47ECA" w:rsidRPr="00507EB3" w:rsidRDefault="003E2647" w:rsidP="00AC578C">
      <w:pPr>
        <w:pStyle w:val="Prrafodelista"/>
        <w:widowControl/>
        <w:numPr>
          <w:ilvl w:val="1"/>
          <w:numId w:val="2"/>
        </w:numPr>
        <w:overflowPunct/>
        <w:autoSpaceDE/>
        <w:autoSpaceDN/>
        <w:adjustRightInd/>
        <w:spacing w:line="276" w:lineRule="auto"/>
        <w:ind w:left="0" w:firstLine="0"/>
        <w:contextualSpacing/>
        <w:jc w:val="both"/>
        <w:textAlignment w:val="baseline"/>
        <w:rPr>
          <w:rFonts w:ascii="Georgia" w:hAnsi="Georgia" w:cs="Arial"/>
          <w:sz w:val="24"/>
          <w:szCs w:val="24"/>
          <w:lang w:val="es-CO"/>
        </w:rPr>
      </w:pPr>
      <w:r w:rsidRPr="00507EB3">
        <w:rPr>
          <w:rFonts w:ascii="Georgia" w:hAnsi="Georgia" w:cs="Arial"/>
          <w:smallCaps/>
          <w:sz w:val="24"/>
          <w:szCs w:val="24"/>
          <w:lang w:val="es-CO"/>
        </w:rPr>
        <w:t>Las pretensione</w:t>
      </w:r>
      <w:r w:rsidR="00A41997" w:rsidRPr="00507EB3">
        <w:rPr>
          <w:rFonts w:ascii="Georgia" w:hAnsi="Georgia" w:cs="Arial"/>
          <w:smallCaps/>
          <w:sz w:val="24"/>
          <w:szCs w:val="24"/>
          <w:lang w:val="es-CO"/>
        </w:rPr>
        <w:t>s.</w:t>
      </w:r>
      <w:r w:rsidRPr="00507EB3">
        <w:rPr>
          <w:rFonts w:ascii="Georgia" w:hAnsi="Georgia" w:cs="Arial"/>
          <w:smallCaps/>
          <w:sz w:val="24"/>
          <w:szCs w:val="24"/>
          <w:lang w:val="es-CO"/>
        </w:rPr>
        <w:t xml:space="preserve"> </w:t>
      </w:r>
      <w:r w:rsidR="007A6CAE" w:rsidRPr="00507EB3">
        <w:rPr>
          <w:rFonts w:ascii="Georgia" w:hAnsi="Georgia" w:cs="Arial"/>
          <w:b/>
          <w:bCs/>
          <w:sz w:val="24"/>
          <w:szCs w:val="24"/>
          <w:lang w:val="es-CO"/>
        </w:rPr>
        <w:t>(i)</w:t>
      </w:r>
      <w:r w:rsidR="007A6CAE" w:rsidRPr="00507EB3">
        <w:rPr>
          <w:rFonts w:ascii="Georgia" w:hAnsi="Georgia" w:cs="Arial"/>
          <w:sz w:val="24"/>
          <w:szCs w:val="24"/>
          <w:lang w:val="es-CO"/>
        </w:rPr>
        <w:t xml:space="preserve"> </w:t>
      </w:r>
      <w:r w:rsidR="00117626" w:rsidRPr="00507EB3">
        <w:rPr>
          <w:rFonts w:ascii="Georgia" w:hAnsi="Georgia" w:cs="Arial"/>
          <w:sz w:val="24"/>
          <w:szCs w:val="24"/>
          <w:lang w:val="es-CO"/>
        </w:rPr>
        <w:t xml:space="preserve">Ordenar a la accionada, en un plazo de 30 días, construir unidad sanitaria; </w:t>
      </w:r>
      <w:r w:rsidR="00117626" w:rsidRPr="00507EB3">
        <w:rPr>
          <w:rFonts w:ascii="Georgia" w:hAnsi="Georgia" w:cs="Arial"/>
          <w:b/>
          <w:sz w:val="24"/>
          <w:szCs w:val="24"/>
          <w:lang w:val="es-CO"/>
        </w:rPr>
        <w:t xml:space="preserve">(ii) </w:t>
      </w:r>
      <w:r w:rsidR="00117626" w:rsidRPr="00507EB3">
        <w:rPr>
          <w:rFonts w:ascii="Georgia" w:hAnsi="Georgia" w:cs="Arial"/>
          <w:sz w:val="24"/>
          <w:szCs w:val="24"/>
          <w:lang w:val="es-CO"/>
        </w:rPr>
        <w:t>Aplicar el artículo 34, Ley 472; y,</w:t>
      </w:r>
      <w:r w:rsidR="00D02ADC" w:rsidRPr="00507EB3">
        <w:rPr>
          <w:rFonts w:ascii="Georgia" w:hAnsi="Georgia" w:cs="Arial"/>
          <w:sz w:val="24"/>
          <w:szCs w:val="24"/>
          <w:lang w:val="es-CO"/>
        </w:rPr>
        <w:t xml:space="preserve"> </w:t>
      </w:r>
      <w:r w:rsidR="00D02ADC" w:rsidRPr="00507EB3">
        <w:rPr>
          <w:rFonts w:ascii="Georgia" w:hAnsi="Georgia" w:cs="Arial"/>
          <w:b/>
          <w:sz w:val="24"/>
          <w:szCs w:val="24"/>
          <w:lang w:val="es-CO"/>
        </w:rPr>
        <w:t>(</w:t>
      </w:r>
      <w:r w:rsidR="00117626" w:rsidRPr="00507EB3">
        <w:rPr>
          <w:rFonts w:ascii="Georgia" w:hAnsi="Georgia" w:cs="Arial"/>
          <w:b/>
          <w:sz w:val="24"/>
          <w:szCs w:val="24"/>
          <w:lang w:val="es-CO"/>
        </w:rPr>
        <w:t>ii</w:t>
      </w:r>
      <w:r w:rsidR="00D02ADC" w:rsidRPr="00507EB3">
        <w:rPr>
          <w:rFonts w:ascii="Georgia" w:hAnsi="Georgia" w:cs="Arial"/>
          <w:b/>
          <w:sz w:val="24"/>
          <w:szCs w:val="24"/>
          <w:lang w:val="es-CO"/>
        </w:rPr>
        <w:t>i)</w:t>
      </w:r>
      <w:r w:rsidR="00D02ADC" w:rsidRPr="00507EB3">
        <w:rPr>
          <w:rFonts w:ascii="Georgia" w:hAnsi="Georgia" w:cs="Arial"/>
          <w:sz w:val="24"/>
          <w:szCs w:val="24"/>
          <w:lang w:val="es-CO"/>
        </w:rPr>
        <w:t xml:space="preserve"> </w:t>
      </w:r>
      <w:r w:rsidR="00CE083A" w:rsidRPr="00507EB3">
        <w:rPr>
          <w:rFonts w:ascii="Georgia" w:hAnsi="Georgia" w:cs="Arial"/>
          <w:sz w:val="24"/>
          <w:szCs w:val="24"/>
          <w:lang w:val="es-CO"/>
        </w:rPr>
        <w:t xml:space="preserve">Condenar en costas </w:t>
      </w:r>
      <w:r w:rsidR="00117626" w:rsidRPr="00507EB3">
        <w:rPr>
          <w:rFonts w:ascii="Georgia" w:hAnsi="Georgia" w:cs="Arial"/>
          <w:sz w:val="24"/>
          <w:szCs w:val="24"/>
          <w:lang w:val="es-CO"/>
        </w:rPr>
        <w:t xml:space="preserve">(Sic) </w:t>
      </w:r>
      <w:r w:rsidR="00750AF3" w:rsidRPr="00507EB3">
        <w:rPr>
          <w:rFonts w:ascii="Georgia" w:hAnsi="Georgia" w:cs="Arial"/>
          <w:sz w:val="24"/>
          <w:szCs w:val="24"/>
          <w:lang w:val="es-CO"/>
        </w:rPr>
        <w:t>(</w:t>
      </w:r>
      <w:r w:rsidR="00EA3AFB" w:rsidRPr="00507EB3">
        <w:rPr>
          <w:rFonts w:ascii="Georgia" w:hAnsi="Georgia" w:cs="Arial"/>
          <w:sz w:val="24"/>
          <w:szCs w:val="24"/>
        </w:rPr>
        <w:t>C</w:t>
      </w:r>
      <w:r w:rsidR="001F4D6E" w:rsidRPr="00507EB3">
        <w:rPr>
          <w:rFonts w:ascii="Georgia" w:hAnsi="Georgia" w:cs="Arial"/>
          <w:sz w:val="24"/>
          <w:szCs w:val="24"/>
        </w:rPr>
        <w:t xml:space="preserve">uaderno No.1, </w:t>
      </w:r>
      <w:r w:rsidR="00117626" w:rsidRPr="00507EB3">
        <w:rPr>
          <w:rFonts w:ascii="Georgia" w:hAnsi="Georgia" w:cs="Arial"/>
          <w:sz w:val="24"/>
          <w:szCs w:val="24"/>
        </w:rPr>
        <w:t>pdf No.</w:t>
      </w:r>
      <w:r w:rsidR="00EA3AFB" w:rsidRPr="00507EB3">
        <w:rPr>
          <w:rFonts w:ascii="Georgia" w:hAnsi="Georgia" w:cs="Arial"/>
          <w:sz w:val="24"/>
          <w:szCs w:val="24"/>
        </w:rPr>
        <w:t>01, folio 2</w:t>
      </w:r>
      <w:r w:rsidR="00750AF3" w:rsidRPr="00507EB3">
        <w:rPr>
          <w:rFonts w:ascii="Georgia" w:hAnsi="Georgia" w:cs="Arial"/>
          <w:sz w:val="24"/>
          <w:szCs w:val="24"/>
          <w:lang w:val="es-CO"/>
        </w:rPr>
        <w:t>)</w:t>
      </w:r>
      <w:r w:rsidR="004916B0" w:rsidRPr="00507EB3">
        <w:rPr>
          <w:rFonts w:ascii="Georgia" w:hAnsi="Georgia" w:cs="Arial"/>
          <w:sz w:val="24"/>
          <w:szCs w:val="24"/>
          <w:lang w:val="es-CO"/>
        </w:rPr>
        <w:t>.</w:t>
      </w:r>
      <w:r w:rsidR="003872F8" w:rsidRPr="00507EB3">
        <w:rPr>
          <w:rFonts w:ascii="Georgia" w:hAnsi="Georgia" w:cs="Arial"/>
          <w:sz w:val="24"/>
          <w:szCs w:val="24"/>
          <w:lang w:val="es-CO"/>
        </w:rPr>
        <w:t xml:space="preserve"> </w:t>
      </w:r>
    </w:p>
    <w:p w14:paraId="099CFF40" w14:textId="55F75A2E" w:rsidR="00E33C45" w:rsidRPr="00507EB3" w:rsidRDefault="00E33C45" w:rsidP="00AC578C">
      <w:pPr>
        <w:widowControl/>
        <w:tabs>
          <w:tab w:val="left" w:pos="142"/>
        </w:tabs>
        <w:autoSpaceDE/>
        <w:autoSpaceDN/>
        <w:spacing w:line="276" w:lineRule="auto"/>
        <w:contextualSpacing/>
        <w:jc w:val="both"/>
        <w:textAlignment w:val="baseline"/>
        <w:rPr>
          <w:rFonts w:ascii="Georgia" w:hAnsi="Georgia" w:cs="Arial"/>
          <w:sz w:val="24"/>
          <w:szCs w:val="24"/>
          <w:lang w:val="es-CO"/>
        </w:rPr>
      </w:pPr>
    </w:p>
    <w:p w14:paraId="0D4B7FFD" w14:textId="77777777" w:rsidR="0010696C" w:rsidRPr="00507EB3" w:rsidRDefault="0010696C" w:rsidP="00AC578C">
      <w:pPr>
        <w:widowControl/>
        <w:tabs>
          <w:tab w:val="left" w:pos="142"/>
        </w:tabs>
        <w:autoSpaceDE/>
        <w:autoSpaceDN/>
        <w:spacing w:line="276" w:lineRule="auto"/>
        <w:contextualSpacing/>
        <w:jc w:val="both"/>
        <w:textAlignment w:val="baseline"/>
        <w:rPr>
          <w:rFonts w:ascii="Georgia" w:hAnsi="Georgia" w:cs="Arial"/>
          <w:sz w:val="24"/>
          <w:szCs w:val="24"/>
          <w:lang w:val="es-CO"/>
        </w:rPr>
      </w:pPr>
    </w:p>
    <w:p w14:paraId="40FD5F5A" w14:textId="77777777" w:rsidR="003A4049" w:rsidRPr="00507EB3" w:rsidRDefault="003A4049" w:rsidP="00AC578C">
      <w:pPr>
        <w:pStyle w:val="Prrafodelista"/>
        <w:widowControl/>
        <w:numPr>
          <w:ilvl w:val="0"/>
          <w:numId w:val="2"/>
        </w:numPr>
        <w:overflowPunct/>
        <w:autoSpaceDE/>
        <w:autoSpaceDN/>
        <w:adjustRightInd/>
        <w:spacing w:line="276" w:lineRule="auto"/>
        <w:jc w:val="both"/>
        <w:rPr>
          <w:rFonts w:ascii="Georgia" w:hAnsi="Georgia" w:cs="Arial"/>
          <w:b/>
          <w:bCs/>
          <w:sz w:val="24"/>
          <w:szCs w:val="24"/>
          <w:lang w:val="es-CO"/>
        </w:rPr>
      </w:pPr>
      <w:r w:rsidRPr="00507EB3">
        <w:rPr>
          <w:rFonts w:ascii="Georgia" w:hAnsi="Georgia"/>
          <w:b/>
          <w:bCs/>
          <w:smallCaps/>
          <w:sz w:val="24"/>
          <w:szCs w:val="24"/>
          <w:lang w:val="es-CO"/>
        </w:rPr>
        <w:t>La defensa de la parte pasiva</w:t>
      </w:r>
    </w:p>
    <w:p w14:paraId="533FCE98" w14:textId="77777777" w:rsidR="00FD2B38" w:rsidRPr="00507EB3" w:rsidRDefault="00FD2B38" w:rsidP="00AC578C">
      <w:pPr>
        <w:widowControl/>
        <w:overflowPunct/>
        <w:autoSpaceDE/>
        <w:autoSpaceDN/>
        <w:adjustRightInd/>
        <w:spacing w:line="276" w:lineRule="auto"/>
        <w:jc w:val="both"/>
        <w:rPr>
          <w:rFonts w:ascii="Georgia" w:hAnsi="Georgia" w:cs="Arial"/>
          <w:sz w:val="24"/>
          <w:szCs w:val="24"/>
          <w:lang w:val="es-CO"/>
        </w:rPr>
      </w:pPr>
    </w:p>
    <w:p w14:paraId="0F5C5B04" w14:textId="77777777" w:rsidR="00EA3AFB" w:rsidRPr="00507EB3" w:rsidRDefault="00EA3AFB" w:rsidP="00AC578C">
      <w:pPr>
        <w:pStyle w:val="Prrafodelista"/>
        <w:widowControl/>
        <w:numPr>
          <w:ilvl w:val="1"/>
          <w:numId w:val="2"/>
        </w:numPr>
        <w:overflowPunct/>
        <w:autoSpaceDE/>
        <w:autoSpaceDN/>
        <w:adjustRightInd/>
        <w:spacing w:line="276" w:lineRule="auto"/>
        <w:ind w:left="0" w:firstLine="0"/>
        <w:jc w:val="both"/>
        <w:rPr>
          <w:rFonts w:ascii="Georgia" w:hAnsi="Georgia" w:cs="Arial"/>
          <w:sz w:val="24"/>
          <w:szCs w:val="24"/>
          <w:lang w:val="es-CO"/>
        </w:rPr>
      </w:pPr>
      <w:r w:rsidRPr="00507EB3">
        <w:rPr>
          <w:rFonts w:ascii="Georgia" w:hAnsi="Georgia" w:cs="Arial"/>
          <w:smallCaps/>
          <w:sz w:val="24"/>
          <w:szCs w:val="24"/>
          <w:lang w:val="es-CO"/>
        </w:rPr>
        <w:t>Davivienda</w:t>
      </w:r>
      <w:r w:rsidR="00FE4979" w:rsidRPr="00507EB3">
        <w:rPr>
          <w:rFonts w:ascii="Georgia" w:hAnsi="Georgia" w:cs="Arial"/>
          <w:smallCaps/>
          <w:sz w:val="24"/>
          <w:szCs w:val="24"/>
          <w:lang w:val="es-CO"/>
        </w:rPr>
        <w:t xml:space="preserve"> </w:t>
      </w:r>
      <w:r w:rsidR="00CD5FB8" w:rsidRPr="00507EB3">
        <w:rPr>
          <w:rFonts w:ascii="Georgia" w:hAnsi="Georgia" w:cs="Arial"/>
          <w:smallCaps/>
          <w:sz w:val="24"/>
          <w:szCs w:val="24"/>
          <w:lang w:val="es-CO"/>
        </w:rPr>
        <w:t>SA.</w:t>
      </w:r>
      <w:r w:rsidR="00CD5FB8" w:rsidRPr="00507EB3">
        <w:rPr>
          <w:rFonts w:ascii="Georgia" w:hAnsi="Georgia" w:cs="Arial"/>
          <w:sz w:val="24"/>
          <w:szCs w:val="24"/>
          <w:lang w:val="es-CO"/>
        </w:rPr>
        <w:t xml:space="preserve"> </w:t>
      </w:r>
      <w:r w:rsidR="00FE4979" w:rsidRPr="00507EB3">
        <w:rPr>
          <w:rFonts w:ascii="Georgia" w:hAnsi="Georgia" w:cs="Arial"/>
          <w:sz w:val="24"/>
          <w:szCs w:val="24"/>
          <w:lang w:val="es-CO"/>
        </w:rPr>
        <w:t xml:space="preserve">Dijo </w:t>
      </w:r>
      <w:r w:rsidRPr="00507EB3">
        <w:rPr>
          <w:rFonts w:ascii="Georgia" w:hAnsi="Georgia" w:cs="Arial"/>
          <w:sz w:val="24"/>
          <w:szCs w:val="24"/>
          <w:lang w:val="es-CO"/>
        </w:rPr>
        <w:t>que de ninguna forma limita o coloca barreras a sus usuarios y que es falso que las normas vigentes disponen las entidades financieras dispongan de unidades sanitarias</w:t>
      </w:r>
      <w:r w:rsidR="00CD5FB8" w:rsidRPr="00507EB3">
        <w:rPr>
          <w:rFonts w:ascii="Georgia" w:hAnsi="Georgia" w:cs="Arial"/>
          <w:sz w:val="24"/>
          <w:szCs w:val="24"/>
          <w:lang w:val="es-CO"/>
        </w:rPr>
        <w:t>. Se opuso a las pretensiones y excepcionó</w:t>
      </w:r>
      <w:r w:rsidR="008A1542" w:rsidRPr="00507EB3">
        <w:rPr>
          <w:rFonts w:ascii="Georgia" w:hAnsi="Georgia" w:cs="Arial"/>
          <w:sz w:val="24"/>
          <w:szCs w:val="24"/>
          <w:lang w:val="es-CO"/>
        </w:rPr>
        <w:t>:</w:t>
      </w:r>
      <w:r w:rsidR="00CD5FB8" w:rsidRPr="00507EB3">
        <w:rPr>
          <w:rFonts w:ascii="Georgia" w:hAnsi="Georgia" w:cs="Arial"/>
          <w:sz w:val="24"/>
          <w:szCs w:val="24"/>
          <w:lang w:val="es-CO"/>
        </w:rPr>
        <w:t xml:space="preserve"> </w:t>
      </w:r>
    </w:p>
    <w:p w14:paraId="0D753A53" w14:textId="77777777" w:rsidR="00EA3AFB" w:rsidRPr="00507EB3" w:rsidRDefault="00EA3AFB" w:rsidP="00AC578C">
      <w:pPr>
        <w:pStyle w:val="Prrafodelista"/>
        <w:widowControl/>
        <w:overflowPunct/>
        <w:autoSpaceDE/>
        <w:autoSpaceDN/>
        <w:adjustRightInd/>
        <w:spacing w:line="276" w:lineRule="auto"/>
        <w:ind w:left="0"/>
        <w:jc w:val="both"/>
        <w:rPr>
          <w:rFonts w:ascii="Georgia" w:hAnsi="Georgia" w:cs="Arial"/>
          <w:smallCaps/>
          <w:sz w:val="24"/>
          <w:szCs w:val="24"/>
          <w:lang w:val="es-CO"/>
        </w:rPr>
      </w:pPr>
    </w:p>
    <w:p w14:paraId="7256BB01" w14:textId="77777777" w:rsidR="006A4EFE" w:rsidRPr="00507EB3" w:rsidRDefault="00CD5FB8" w:rsidP="00AC578C">
      <w:pPr>
        <w:pStyle w:val="Prrafodelista"/>
        <w:widowControl/>
        <w:overflowPunct/>
        <w:autoSpaceDE/>
        <w:autoSpaceDN/>
        <w:adjustRightInd/>
        <w:spacing w:line="276" w:lineRule="auto"/>
        <w:ind w:left="0"/>
        <w:jc w:val="both"/>
        <w:rPr>
          <w:rFonts w:ascii="Georgia" w:hAnsi="Georgia" w:cs="Arial"/>
          <w:sz w:val="24"/>
          <w:szCs w:val="24"/>
          <w:lang w:val="es-CO"/>
        </w:rPr>
      </w:pPr>
      <w:r w:rsidRPr="00507EB3">
        <w:rPr>
          <w:rFonts w:ascii="Georgia" w:hAnsi="Georgia" w:cs="Arial"/>
          <w:b/>
          <w:sz w:val="24"/>
          <w:szCs w:val="24"/>
          <w:lang w:val="es-CO"/>
        </w:rPr>
        <w:t>(i)</w:t>
      </w:r>
      <w:r w:rsidRPr="00507EB3">
        <w:rPr>
          <w:rFonts w:ascii="Georgia" w:hAnsi="Georgia" w:cs="Arial"/>
          <w:sz w:val="24"/>
          <w:szCs w:val="24"/>
          <w:lang w:val="es-CO"/>
        </w:rPr>
        <w:t xml:space="preserve"> </w:t>
      </w:r>
      <w:r w:rsidR="00EA3AFB" w:rsidRPr="00507EB3">
        <w:rPr>
          <w:rFonts w:ascii="Georgia" w:hAnsi="Georgia" w:cs="Arial"/>
          <w:sz w:val="24"/>
          <w:szCs w:val="24"/>
          <w:lang w:val="es-CO"/>
        </w:rPr>
        <w:t>El Estado debe proteger el interés general sobre el particular</w:t>
      </w:r>
      <w:r w:rsidRPr="00507EB3">
        <w:rPr>
          <w:rFonts w:ascii="Georgia" w:hAnsi="Georgia" w:cs="Arial"/>
          <w:sz w:val="24"/>
          <w:szCs w:val="24"/>
          <w:lang w:val="es-CO"/>
        </w:rPr>
        <w:t xml:space="preserve">; </w:t>
      </w:r>
      <w:r w:rsidRPr="00507EB3">
        <w:rPr>
          <w:rFonts w:ascii="Georgia" w:hAnsi="Georgia" w:cs="Arial"/>
          <w:b/>
          <w:sz w:val="24"/>
          <w:szCs w:val="24"/>
          <w:lang w:val="es-CO"/>
        </w:rPr>
        <w:t>(ii)</w:t>
      </w:r>
      <w:r w:rsidRPr="00507EB3">
        <w:rPr>
          <w:rFonts w:ascii="Georgia" w:hAnsi="Georgia" w:cs="Arial"/>
          <w:sz w:val="24"/>
          <w:szCs w:val="24"/>
          <w:lang w:val="es-CO"/>
        </w:rPr>
        <w:t xml:space="preserve"> Inexistencia </w:t>
      </w:r>
      <w:r w:rsidR="00EA3AFB" w:rsidRPr="00507EB3">
        <w:rPr>
          <w:rFonts w:ascii="Georgia" w:hAnsi="Georgia" w:cs="Arial"/>
          <w:sz w:val="24"/>
          <w:szCs w:val="24"/>
          <w:lang w:val="es-CO"/>
        </w:rPr>
        <w:t>de violación al derecho colectivo invocado en la acción e inexistencia actual de norma urbanística aplicable a una entidad de derecho privado, respecto de la adecuación de sus oficinas, para la construcción de unidades sanitarias</w:t>
      </w:r>
      <w:r w:rsidRPr="00507EB3">
        <w:rPr>
          <w:rFonts w:ascii="Georgia" w:hAnsi="Georgia" w:cs="Arial"/>
          <w:sz w:val="24"/>
          <w:szCs w:val="24"/>
          <w:lang w:val="es-CO"/>
        </w:rPr>
        <w:t xml:space="preserve">; </w:t>
      </w:r>
      <w:r w:rsidRPr="00507EB3">
        <w:rPr>
          <w:rFonts w:ascii="Georgia" w:hAnsi="Georgia" w:cs="Arial"/>
          <w:b/>
          <w:sz w:val="24"/>
          <w:szCs w:val="24"/>
          <w:lang w:val="es-CO"/>
        </w:rPr>
        <w:t>(iii)</w:t>
      </w:r>
      <w:r w:rsidR="008A1542" w:rsidRPr="00507EB3">
        <w:rPr>
          <w:rFonts w:ascii="Georgia" w:hAnsi="Georgia" w:cs="Arial"/>
          <w:sz w:val="24"/>
          <w:szCs w:val="24"/>
          <w:lang w:val="es-CO"/>
        </w:rPr>
        <w:t xml:space="preserve"> </w:t>
      </w:r>
      <w:r w:rsidR="00EA3AFB" w:rsidRPr="00507EB3">
        <w:rPr>
          <w:rFonts w:ascii="Georgia" w:hAnsi="Georgia" w:cs="Arial"/>
          <w:sz w:val="24"/>
          <w:szCs w:val="24"/>
          <w:lang w:val="es-CO"/>
        </w:rPr>
        <w:t>Inexistencia de actos discriminatorios</w:t>
      </w:r>
      <w:r w:rsidRPr="00507EB3">
        <w:rPr>
          <w:rFonts w:ascii="Georgia" w:hAnsi="Georgia" w:cs="Arial"/>
          <w:sz w:val="24"/>
          <w:szCs w:val="24"/>
          <w:lang w:val="es-CO"/>
        </w:rPr>
        <w:t>;</w:t>
      </w:r>
      <w:r w:rsidR="00FE4979" w:rsidRPr="00507EB3">
        <w:rPr>
          <w:rFonts w:ascii="Georgia" w:hAnsi="Georgia" w:cs="Arial"/>
          <w:sz w:val="24"/>
          <w:szCs w:val="24"/>
          <w:lang w:val="es-CO"/>
        </w:rPr>
        <w:t xml:space="preserve"> </w:t>
      </w:r>
      <w:r w:rsidRPr="00507EB3">
        <w:rPr>
          <w:rFonts w:ascii="Georgia" w:hAnsi="Georgia" w:cs="Arial"/>
          <w:b/>
          <w:sz w:val="24"/>
          <w:szCs w:val="24"/>
          <w:lang w:val="es-CO"/>
        </w:rPr>
        <w:t>(iv)</w:t>
      </w:r>
      <w:r w:rsidRPr="00507EB3">
        <w:rPr>
          <w:rFonts w:ascii="Georgia" w:hAnsi="Georgia" w:cs="Arial"/>
          <w:sz w:val="24"/>
          <w:szCs w:val="24"/>
          <w:lang w:val="es-CO"/>
        </w:rPr>
        <w:t xml:space="preserve"> </w:t>
      </w:r>
      <w:r w:rsidR="00EA3AFB" w:rsidRPr="00507EB3">
        <w:rPr>
          <w:rFonts w:ascii="Georgia" w:hAnsi="Georgia" w:cs="Arial"/>
          <w:sz w:val="24"/>
          <w:szCs w:val="24"/>
          <w:lang w:val="es-CO"/>
        </w:rPr>
        <w:t xml:space="preserve">El accionante no cumple con la obligación contemplada en el artículo 30 de la Ley 472 de 1998; </w:t>
      </w:r>
      <w:r w:rsidR="00EA3AFB" w:rsidRPr="00507EB3">
        <w:rPr>
          <w:rFonts w:ascii="Georgia" w:hAnsi="Georgia" w:cs="Arial"/>
          <w:b/>
          <w:sz w:val="24"/>
          <w:szCs w:val="24"/>
          <w:lang w:val="es-CO"/>
        </w:rPr>
        <w:t xml:space="preserve">(v) </w:t>
      </w:r>
      <w:r w:rsidR="00EA3AFB" w:rsidRPr="00507EB3">
        <w:rPr>
          <w:rFonts w:ascii="Georgia" w:hAnsi="Georgia" w:cs="Arial"/>
          <w:sz w:val="24"/>
          <w:szCs w:val="24"/>
          <w:lang w:val="es-CO"/>
        </w:rPr>
        <w:t>Ausencia de obligación legal de instalar baterías sanitarias en las oficinas bancarias</w:t>
      </w:r>
      <w:r w:rsidR="006A4EFE" w:rsidRPr="00507EB3">
        <w:rPr>
          <w:rFonts w:ascii="Georgia" w:hAnsi="Georgia" w:cs="Arial"/>
          <w:sz w:val="24"/>
          <w:szCs w:val="24"/>
          <w:lang w:val="es-CO"/>
        </w:rPr>
        <w:t xml:space="preserve">; </w:t>
      </w:r>
    </w:p>
    <w:p w14:paraId="6E57E895" w14:textId="77777777" w:rsidR="006A4EFE" w:rsidRPr="00507EB3" w:rsidRDefault="006A4EFE" w:rsidP="00AC578C">
      <w:pPr>
        <w:pStyle w:val="Prrafodelista"/>
        <w:widowControl/>
        <w:overflowPunct/>
        <w:autoSpaceDE/>
        <w:autoSpaceDN/>
        <w:adjustRightInd/>
        <w:spacing w:line="276" w:lineRule="auto"/>
        <w:ind w:left="0"/>
        <w:jc w:val="both"/>
        <w:rPr>
          <w:rFonts w:ascii="Georgia" w:hAnsi="Georgia" w:cs="Arial"/>
          <w:b/>
          <w:sz w:val="24"/>
          <w:szCs w:val="24"/>
          <w:lang w:val="es-CO"/>
        </w:rPr>
      </w:pPr>
    </w:p>
    <w:p w14:paraId="04A96038" w14:textId="3F060D69" w:rsidR="00CD5FB8" w:rsidRPr="00507EB3" w:rsidRDefault="006A4EFE" w:rsidP="00AC578C">
      <w:pPr>
        <w:pStyle w:val="Prrafodelista"/>
        <w:widowControl/>
        <w:overflowPunct/>
        <w:autoSpaceDE/>
        <w:autoSpaceDN/>
        <w:adjustRightInd/>
        <w:spacing w:line="276" w:lineRule="auto"/>
        <w:ind w:left="0"/>
        <w:jc w:val="both"/>
        <w:rPr>
          <w:rFonts w:ascii="Georgia" w:hAnsi="Georgia" w:cs="Arial"/>
          <w:sz w:val="24"/>
          <w:szCs w:val="24"/>
          <w:lang w:val="es-CO"/>
        </w:rPr>
      </w:pPr>
      <w:r w:rsidRPr="00507EB3">
        <w:rPr>
          <w:rFonts w:ascii="Georgia" w:hAnsi="Georgia" w:cs="Arial"/>
          <w:b/>
          <w:sz w:val="24"/>
          <w:szCs w:val="24"/>
          <w:lang w:val="es-CO"/>
        </w:rPr>
        <w:t xml:space="preserve">(vi) </w:t>
      </w:r>
      <w:r w:rsidRPr="00507EB3">
        <w:rPr>
          <w:rFonts w:ascii="Georgia" w:hAnsi="Georgia" w:cs="Arial"/>
          <w:sz w:val="24"/>
          <w:szCs w:val="24"/>
          <w:lang w:val="es-CO"/>
        </w:rPr>
        <w:t xml:space="preserve">No hay ningún derecho o interés colectivo conculcado o en peligro; </w:t>
      </w:r>
      <w:r w:rsidRPr="00507EB3">
        <w:rPr>
          <w:rFonts w:ascii="Georgia" w:hAnsi="Georgia" w:cs="Arial"/>
          <w:b/>
          <w:sz w:val="24"/>
          <w:szCs w:val="24"/>
          <w:lang w:val="es-CO"/>
        </w:rPr>
        <w:t xml:space="preserve">(vii) </w:t>
      </w:r>
      <w:r w:rsidRPr="00507EB3">
        <w:rPr>
          <w:rFonts w:ascii="Georgia" w:hAnsi="Georgia" w:cs="Arial"/>
          <w:sz w:val="24"/>
          <w:szCs w:val="24"/>
          <w:lang w:val="es-CO"/>
        </w:rPr>
        <w:t xml:space="preserve">Los canales alternativos del banco mediante los cuales presta sus servicios; </w:t>
      </w:r>
      <w:r w:rsidRPr="00507EB3">
        <w:rPr>
          <w:rFonts w:ascii="Georgia" w:hAnsi="Georgia" w:cs="Arial"/>
          <w:b/>
          <w:sz w:val="24"/>
          <w:szCs w:val="24"/>
          <w:lang w:val="es-CO"/>
        </w:rPr>
        <w:t>(</w:t>
      </w:r>
      <w:proofErr w:type="spellStart"/>
      <w:r w:rsidRPr="00507EB3">
        <w:rPr>
          <w:rFonts w:ascii="Georgia" w:hAnsi="Georgia" w:cs="Arial"/>
          <w:b/>
          <w:sz w:val="24"/>
          <w:szCs w:val="24"/>
          <w:lang w:val="es-CO"/>
        </w:rPr>
        <w:t>viii</w:t>
      </w:r>
      <w:proofErr w:type="spellEnd"/>
      <w:r w:rsidRPr="00507EB3">
        <w:rPr>
          <w:rFonts w:ascii="Georgia" w:hAnsi="Georgia" w:cs="Arial"/>
          <w:b/>
          <w:sz w:val="24"/>
          <w:szCs w:val="24"/>
          <w:lang w:val="es-CO"/>
        </w:rPr>
        <w:t xml:space="preserve">) </w:t>
      </w:r>
      <w:r w:rsidRPr="00507EB3">
        <w:rPr>
          <w:rFonts w:ascii="Georgia" w:hAnsi="Georgia" w:cs="Arial"/>
          <w:sz w:val="24"/>
          <w:szCs w:val="24"/>
          <w:lang w:val="es-CO"/>
        </w:rPr>
        <w:t xml:space="preserve">Improcedencia de la acción por falta de instalaciones sanitarias debido al carácter especialísimo del servicio suministrado, de la inaplicabilidad de las normas que fundamentan la acción y de las circunstancias especiales de seguridad que deben aplicarse al caso en particular; </w:t>
      </w:r>
      <w:r w:rsidRPr="00507EB3">
        <w:rPr>
          <w:rFonts w:ascii="Georgia" w:hAnsi="Georgia" w:cs="Arial"/>
          <w:b/>
          <w:sz w:val="24"/>
          <w:szCs w:val="24"/>
          <w:lang w:val="es-CO"/>
        </w:rPr>
        <w:t>(</w:t>
      </w:r>
      <w:proofErr w:type="spellStart"/>
      <w:r w:rsidRPr="00507EB3">
        <w:rPr>
          <w:rFonts w:ascii="Georgia" w:hAnsi="Georgia" w:cs="Arial"/>
          <w:b/>
          <w:sz w:val="24"/>
          <w:szCs w:val="24"/>
          <w:lang w:val="es-CO"/>
        </w:rPr>
        <w:t>ix</w:t>
      </w:r>
      <w:proofErr w:type="spellEnd"/>
      <w:r w:rsidRPr="00507EB3">
        <w:rPr>
          <w:rFonts w:ascii="Georgia" w:hAnsi="Georgia" w:cs="Arial"/>
          <w:b/>
          <w:sz w:val="24"/>
          <w:szCs w:val="24"/>
          <w:lang w:val="es-CO"/>
        </w:rPr>
        <w:t xml:space="preserve">) </w:t>
      </w:r>
      <w:r w:rsidRPr="00507EB3">
        <w:rPr>
          <w:rFonts w:ascii="Georgia" w:hAnsi="Georgia" w:cs="Arial"/>
          <w:sz w:val="24"/>
          <w:szCs w:val="24"/>
          <w:lang w:val="es-CO"/>
        </w:rPr>
        <w:t xml:space="preserve">La genérica </w:t>
      </w:r>
      <w:r w:rsidR="00CD5FB8" w:rsidRPr="00507EB3">
        <w:rPr>
          <w:rFonts w:ascii="Georgia" w:hAnsi="Georgia" w:cs="Arial"/>
          <w:sz w:val="24"/>
          <w:szCs w:val="24"/>
          <w:lang w:val="es-CO"/>
        </w:rPr>
        <w:t>(</w:t>
      </w:r>
      <w:r w:rsidRPr="00507EB3">
        <w:rPr>
          <w:rFonts w:ascii="Georgia" w:hAnsi="Georgia" w:cs="Arial"/>
          <w:sz w:val="24"/>
          <w:szCs w:val="24"/>
        </w:rPr>
        <w:t>C</w:t>
      </w:r>
      <w:r w:rsidR="00CD5FB8" w:rsidRPr="00507EB3">
        <w:rPr>
          <w:rFonts w:ascii="Georgia" w:hAnsi="Georgia" w:cs="Arial"/>
          <w:sz w:val="24"/>
          <w:szCs w:val="24"/>
        </w:rPr>
        <w:t xml:space="preserve">uaderno No.1, </w:t>
      </w:r>
      <w:r w:rsidR="00FE4979" w:rsidRPr="00507EB3">
        <w:rPr>
          <w:rFonts w:ascii="Georgia" w:hAnsi="Georgia" w:cs="Arial"/>
          <w:sz w:val="24"/>
          <w:szCs w:val="24"/>
        </w:rPr>
        <w:t>pdf No.</w:t>
      </w:r>
      <w:r w:rsidRPr="00507EB3">
        <w:rPr>
          <w:rFonts w:ascii="Georgia" w:hAnsi="Georgia" w:cs="Arial"/>
          <w:sz w:val="24"/>
          <w:szCs w:val="24"/>
        </w:rPr>
        <w:t>01, folios 21-34</w:t>
      </w:r>
      <w:r w:rsidR="00CD5FB8" w:rsidRPr="00507EB3">
        <w:rPr>
          <w:rFonts w:ascii="Georgia" w:hAnsi="Georgia" w:cs="Arial"/>
          <w:sz w:val="24"/>
          <w:szCs w:val="24"/>
          <w:lang w:val="es-CO"/>
        </w:rPr>
        <w:t>).</w:t>
      </w:r>
    </w:p>
    <w:p w14:paraId="69627633" w14:textId="3F491640" w:rsidR="000B2216" w:rsidRPr="00507EB3" w:rsidRDefault="000B2216" w:rsidP="00AC578C">
      <w:pPr>
        <w:pStyle w:val="Prrafodelista"/>
        <w:widowControl/>
        <w:overflowPunct/>
        <w:autoSpaceDE/>
        <w:autoSpaceDN/>
        <w:adjustRightInd/>
        <w:spacing w:line="276" w:lineRule="auto"/>
        <w:ind w:left="0"/>
        <w:jc w:val="both"/>
        <w:rPr>
          <w:rFonts w:ascii="Georgia" w:hAnsi="Georgia" w:cs="Arial"/>
          <w:sz w:val="24"/>
          <w:szCs w:val="24"/>
          <w:lang w:val="es-CO"/>
        </w:rPr>
      </w:pPr>
    </w:p>
    <w:p w14:paraId="651ED0C4" w14:textId="77777777" w:rsidR="00FE4979" w:rsidRPr="00507EB3" w:rsidRDefault="00FE4979" w:rsidP="00AC578C">
      <w:pPr>
        <w:pStyle w:val="Prrafodelista"/>
        <w:widowControl/>
        <w:overflowPunct/>
        <w:autoSpaceDE/>
        <w:autoSpaceDN/>
        <w:adjustRightInd/>
        <w:spacing w:line="276" w:lineRule="auto"/>
        <w:ind w:left="0"/>
        <w:jc w:val="both"/>
        <w:rPr>
          <w:rFonts w:ascii="Georgia" w:hAnsi="Georgia" w:cs="Arial"/>
          <w:sz w:val="24"/>
          <w:szCs w:val="24"/>
          <w:lang w:val="es-CO"/>
        </w:rPr>
      </w:pPr>
    </w:p>
    <w:p w14:paraId="007B47B2" w14:textId="77777777" w:rsidR="002A4963" w:rsidRPr="00507EB3" w:rsidRDefault="002A4963" w:rsidP="00AC578C">
      <w:pPr>
        <w:pStyle w:val="Prrafodelista"/>
        <w:widowControl/>
        <w:numPr>
          <w:ilvl w:val="0"/>
          <w:numId w:val="2"/>
        </w:numPr>
        <w:overflowPunct/>
        <w:autoSpaceDE/>
        <w:autoSpaceDN/>
        <w:adjustRightInd/>
        <w:spacing w:line="276" w:lineRule="auto"/>
        <w:jc w:val="both"/>
        <w:rPr>
          <w:rFonts w:ascii="Georgia" w:hAnsi="Georgia" w:cs="Arial"/>
          <w:b/>
          <w:bCs/>
          <w:sz w:val="24"/>
          <w:szCs w:val="24"/>
          <w:lang w:val="es-CO"/>
        </w:rPr>
      </w:pPr>
      <w:r w:rsidRPr="00507EB3">
        <w:rPr>
          <w:rFonts w:ascii="Georgia" w:hAnsi="Georgia"/>
          <w:b/>
          <w:bCs/>
          <w:smallCaps/>
          <w:sz w:val="24"/>
          <w:szCs w:val="24"/>
          <w:lang w:val="es-CO"/>
        </w:rPr>
        <w:lastRenderedPageBreak/>
        <w:t xml:space="preserve">El resumen de la </w:t>
      </w:r>
      <w:r w:rsidR="00D07710" w:rsidRPr="00507EB3">
        <w:rPr>
          <w:rFonts w:ascii="Georgia" w:hAnsi="Georgia"/>
          <w:b/>
          <w:bCs/>
          <w:smallCaps/>
          <w:sz w:val="24"/>
          <w:szCs w:val="24"/>
          <w:lang w:val="es-CO"/>
        </w:rPr>
        <w:t xml:space="preserve">decisión </w:t>
      </w:r>
      <w:r w:rsidRPr="00507EB3">
        <w:rPr>
          <w:rFonts w:ascii="Georgia" w:hAnsi="Georgia"/>
          <w:b/>
          <w:bCs/>
          <w:smallCaps/>
          <w:sz w:val="24"/>
          <w:szCs w:val="24"/>
          <w:lang w:val="es-CO"/>
        </w:rPr>
        <w:t>apelada</w:t>
      </w:r>
    </w:p>
    <w:p w14:paraId="147A3256" w14:textId="77777777" w:rsidR="00A95728" w:rsidRPr="00507EB3" w:rsidRDefault="00A95728" w:rsidP="00AC578C">
      <w:pPr>
        <w:spacing w:line="276" w:lineRule="auto"/>
        <w:jc w:val="both"/>
        <w:rPr>
          <w:rFonts w:ascii="Georgia" w:hAnsi="Georgia" w:cs="Arial"/>
          <w:sz w:val="24"/>
          <w:szCs w:val="24"/>
          <w:lang w:val="es-CO"/>
        </w:rPr>
      </w:pPr>
    </w:p>
    <w:p w14:paraId="2EE9C956" w14:textId="55267450" w:rsidR="002A4963" w:rsidRPr="00507EB3" w:rsidRDefault="002A4963" w:rsidP="00AC578C">
      <w:pPr>
        <w:widowControl/>
        <w:tabs>
          <w:tab w:val="left" w:pos="2253"/>
        </w:tabs>
        <w:overflowPunct/>
        <w:autoSpaceDE/>
        <w:autoSpaceDN/>
        <w:adjustRightInd/>
        <w:spacing w:line="276" w:lineRule="auto"/>
        <w:jc w:val="both"/>
        <w:rPr>
          <w:rFonts w:ascii="Georgia" w:hAnsi="Georgia" w:cs="Arial"/>
          <w:sz w:val="24"/>
          <w:szCs w:val="24"/>
          <w:lang w:val="es-CO"/>
        </w:rPr>
      </w:pPr>
      <w:r w:rsidRPr="00507EB3">
        <w:rPr>
          <w:rFonts w:ascii="Georgia" w:hAnsi="Georgia" w:cs="Arial"/>
          <w:sz w:val="24"/>
          <w:szCs w:val="24"/>
          <w:lang w:val="es-CO"/>
        </w:rPr>
        <w:t xml:space="preserve">En la </w:t>
      </w:r>
      <w:r w:rsidR="00F45B2A" w:rsidRPr="00507EB3">
        <w:rPr>
          <w:rFonts w:ascii="Georgia" w:hAnsi="Georgia" w:cs="Arial"/>
          <w:sz w:val="24"/>
          <w:szCs w:val="24"/>
          <w:lang w:val="es-CO"/>
        </w:rPr>
        <w:t xml:space="preserve">parte </w:t>
      </w:r>
      <w:r w:rsidRPr="00507EB3">
        <w:rPr>
          <w:rFonts w:ascii="Georgia" w:hAnsi="Georgia" w:cs="Arial"/>
          <w:sz w:val="24"/>
          <w:szCs w:val="24"/>
          <w:lang w:val="es-CO"/>
        </w:rPr>
        <w:t>resolutiva</w:t>
      </w:r>
      <w:r w:rsidR="00F45B2A" w:rsidRPr="00507EB3">
        <w:rPr>
          <w:rFonts w:ascii="Georgia" w:hAnsi="Georgia" w:cs="Arial"/>
          <w:sz w:val="24"/>
          <w:szCs w:val="24"/>
          <w:lang w:val="es-CO"/>
        </w:rPr>
        <w:t xml:space="preserve"> se</w:t>
      </w:r>
      <w:r w:rsidRPr="00507EB3">
        <w:rPr>
          <w:rFonts w:ascii="Georgia" w:hAnsi="Georgia" w:cs="Arial"/>
          <w:sz w:val="24"/>
          <w:szCs w:val="24"/>
          <w:lang w:val="es-CO"/>
        </w:rPr>
        <w:t xml:space="preserve">: </w:t>
      </w:r>
      <w:r w:rsidR="00F45B2A" w:rsidRPr="00507EB3">
        <w:rPr>
          <w:rFonts w:ascii="Georgia" w:hAnsi="Georgia" w:cs="Arial"/>
          <w:b/>
          <w:sz w:val="24"/>
          <w:szCs w:val="24"/>
          <w:lang w:val="es-CO"/>
        </w:rPr>
        <w:t>(i)</w:t>
      </w:r>
      <w:r w:rsidR="00F45B2A" w:rsidRPr="00507EB3">
        <w:rPr>
          <w:rFonts w:ascii="Georgia" w:hAnsi="Georgia" w:cs="Arial"/>
          <w:sz w:val="24"/>
          <w:szCs w:val="24"/>
          <w:lang w:val="es-CO"/>
        </w:rPr>
        <w:t xml:space="preserve"> </w:t>
      </w:r>
      <w:r w:rsidR="006A4EFE" w:rsidRPr="00507EB3">
        <w:rPr>
          <w:rFonts w:ascii="Georgia" w:hAnsi="Georgia"/>
          <w:sz w:val="24"/>
          <w:szCs w:val="24"/>
        </w:rPr>
        <w:t xml:space="preserve">Declaró fundadas las excepciones de </w:t>
      </w:r>
      <w:r w:rsidR="006A4EFE" w:rsidRPr="00507EB3">
        <w:rPr>
          <w:rFonts w:ascii="Georgia" w:hAnsi="Georgia"/>
          <w:i/>
          <w:sz w:val="24"/>
          <w:szCs w:val="24"/>
        </w:rPr>
        <w:t>“(…) inexistencia de violación al derecho colectivo (…) e inexistencia actual de norma urbanística aplicable a una entidad de derecho privado (…)”</w:t>
      </w:r>
      <w:r w:rsidR="006A4EFE" w:rsidRPr="00507EB3">
        <w:rPr>
          <w:rFonts w:ascii="Georgia" w:hAnsi="Georgia"/>
          <w:sz w:val="24"/>
          <w:szCs w:val="24"/>
        </w:rPr>
        <w:t xml:space="preserve"> y </w:t>
      </w:r>
      <w:r w:rsidR="006A4EFE" w:rsidRPr="00507EB3">
        <w:rPr>
          <w:rFonts w:ascii="Georgia" w:hAnsi="Georgia"/>
          <w:i/>
          <w:sz w:val="24"/>
          <w:szCs w:val="24"/>
        </w:rPr>
        <w:t>“(…) falta de legitimación (…)”</w:t>
      </w:r>
      <w:r w:rsidR="00D10135" w:rsidRPr="00507EB3">
        <w:rPr>
          <w:rFonts w:ascii="Georgia" w:hAnsi="Georgia"/>
          <w:sz w:val="24"/>
          <w:szCs w:val="24"/>
        </w:rPr>
        <w:t xml:space="preserve">; </w:t>
      </w:r>
      <w:r w:rsidR="00F45B2A" w:rsidRPr="00507EB3">
        <w:rPr>
          <w:rFonts w:ascii="Georgia" w:hAnsi="Georgia"/>
          <w:b/>
          <w:sz w:val="24"/>
          <w:szCs w:val="24"/>
        </w:rPr>
        <w:t>(</w:t>
      </w:r>
      <w:r w:rsidR="00D10135" w:rsidRPr="00507EB3">
        <w:rPr>
          <w:rFonts w:ascii="Georgia" w:hAnsi="Georgia"/>
          <w:b/>
          <w:sz w:val="24"/>
          <w:szCs w:val="24"/>
        </w:rPr>
        <w:t>ii</w:t>
      </w:r>
      <w:r w:rsidR="00F45B2A" w:rsidRPr="00507EB3">
        <w:rPr>
          <w:rFonts w:ascii="Georgia" w:hAnsi="Georgia"/>
          <w:b/>
          <w:sz w:val="24"/>
          <w:szCs w:val="24"/>
        </w:rPr>
        <w:t>)</w:t>
      </w:r>
      <w:r w:rsidR="00F45B2A" w:rsidRPr="00507EB3">
        <w:rPr>
          <w:rFonts w:ascii="Georgia" w:hAnsi="Georgia"/>
          <w:sz w:val="24"/>
          <w:szCs w:val="24"/>
        </w:rPr>
        <w:t xml:space="preserve"> </w:t>
      </w:r>
      <w:r w:rsidR="006A4EFE" w:rsidRPr="00507EB3">
        <w:rPr>
          <w:rFonts w:ascii="Georgia" w:hAnsi="Georgia"/>
          <w:sz w:val="24"/>
          <w:szCs w:val="24"/>
        </w:rPr>
        <w:t xml:space="preserve">Desestimó las pretensiones; y, </w:t>
      </w:r>
      <w:r w:rsidR="006A4EFE" w:rsidRPr="00507EB3">
        <w:rPr>
          <w:rFonts w:ascii="Georgia" w:hAnsi="Georgia"/>
          <w:b/>
          <w:sz w:val="24"/>
          <w:szCs w:val="24"/>
        </w:rPr>
        <w:t xml:space="preserve">(iii) </w:t>
      </w:r>
      <w:r w:rsidR="006A4EFE" w:rsidRPr="00507EB3">
        <w:rPr>
          <w:rFonts w:ascii="Georgia" w:hAnsi="Georgia"/>
          <w:sz w:val="24"/>
          <w:szCs w:val="24"/>
        </w:rPr>
        <w:t>No condenó en costas</w:t>
      </w:r>
      <w:r w:rsidR="00040333" w:rsidRPr="00507EB3">
        <w:rPr>
          <w:rFonts w:ascii="Georgia" w:hAnsi="Georgia"/>
          <w:sz w:val="24"/>
          <w:szCs w:val="24"/>
        </w:rPr>
        <w:t>.</w:t>
      </w:r>
    </w:p>
    <w:p w14:paraId="59DDC125" w14:textId="18EBEA9D" w:rsidR="002A4963" w:rsidRPr="00507EB3" w:rsidRDefault="002A4963" w:rsidP="00AC578C">
      <w:pPr>
        <w:tabs>
          <w:tab w:val="left" w:pos="3615"/>
        </w:tabs>
        <w:spacing w:line="276" w:lineRule="auto"/>
        <w:jc w:val="both"/>
        <w:rPr>
          <w:rFonts w:ascii="Georgia" w:hAnsi="Georgia" w:cs="Arial"/>
          <w:sz w:val="24"/>
          <w:szCs w:val="24"/>
          <w:lang w:val="es-CO"/>
        </w:rPr>
      </w:pPr>
    </w:p>
    <w:p w14:paraId="7F0A7945" w14:textId="08A604D7" w:rsidR="007A468A" w:rsidRPr="00507EB3" w:rsidRDefault="006A4EFE" w:rsidP="00AC578C">
      <w:pPr>
        <w:tabs>
          <w:tab w:val="left" w:pos="3615"/>
        </w:tabs>
        <w:spacing w:line="276" w:lineRule="auto"/>
        <w:jc w:val="both"/>
        <w:rPr>
          <w:rFonts w:ascii="Georgia" w:hAnsi="Georgia"/>
          <w:sz w:val="24"/>
          <w:szCs w:val="24"/>
          <w:lang w:val="es-CO"/>
        </w:rPr>
      </w:pPr>
      <w:r w:rsidRPr="00507EB3">
        <w:rPr>
          <w:rFonts w:ascii="Georgia" w:hAnsi="Georgia"/>
          <w:sz w:val="24"/>
          <w:szCs w:val="24"/>
        </w:rPr>
        <w:t xml:space="preserve">Refirió que la entidad no obligada a contar con baterías sanitarias porque el actor dejó de probar que la edificación haya sido construida o modificada con posterioridad a la expedición de la Resolución 14.861/1995; </w:t>
      </w:r>
      <w:r w:rsidR="00A60C18" w:rsidRPr="00507EB3">
        <w:rPr>
          <w:rFonts w:ascii="Georgia" w:hAnsi="Georgia"/>
          <w:sz w:val="24"/>
          <w:szCs w:val="24"/>
        </w:rPr>
        <w:t xml:space="preserve">la Superintendencia Financiera explicó que ninguna de las normas especiales impone a los bancos esa obligación; y, </w:t>
      </w:r>
      <w:r w:rsidR="0010696C" w:rsidRPr="00507EB3">
        <w:rPr>
          <w:rFonts w:ascii="Georgia" w:hAnsi="Georgia"/>
          <w:i/>
          <w:iCs/>
          <w:sz w:val="24"/>
          <w:szCs w:val="24"/>
        </w:rPr>
        <w:t xml:space="preserve">“(…) </w:t>
      </w:r>
      <w:r w:rsidR="0010696C" w:rsidRPr="00507EB3">
        <w:rPr>
          <w:rFonts w:ascii="Georgia" w:hAnsi="Georgia"/>
          <w:i/>
          <w:iCs/>
          <w:sz w:val="24"/>
          <w:szCs w:val="24"/>
          <w:lang w:val="es-CO"/>
        </w:rPr>
        <w:t xml:space="preserve">no existe norma </w:t>
      </w:r>
      <w:r w:rsidR="00A60C18" w:rsidRPr="00507EB3">
        <w:rPr>
          <w:rFonts w:ascii="Georgia" w:hAnsi="Georgia"/>
          <w:i/>
          <w:iCs/>
          <w:sz w:val="24"/>
          <w:szCs w:val="24"/>
          <w:lang w:val="es-CO"/>
        </w:rPr>
        <w:t xml:space="preserve">urbanística, y sobre todo que contenga las medidas de seguridad que esta actividad exige, en la que se ordene la construcción (…) dentro de las oficinas donde funcionan las entidades financieras </w:t>
      </w:r>
      <w:r w:rsidR="0010696C" w:rsidRPr="00507EB3">
        <w:rPr>
          <w:rFonts w:ascii="Georgia" w:hAnsi="Georgia"/>
          <w:i/>
          <w:iCs/>
          <w:sz w:val="24"/>
          <w:szCs w:val="24"/>
          <w:lang w:val="es-CO"/>
        </w:rPr>
        <w:t>(…)”</w:t>
      </w:r>
      <w:r w:rsidR="0010696C" w:rsidRPr="00507EB3">
        <w:rPr>
          <w:rFonts w:ascii="Georgia" w:hAnsi="Georgia"/>
          <w:sz w:val="24"/>
          <w:szCs w:val="24"/>
          <w:lang w:val="es-CO"/>
        </w:rPr>
        <w:t>.</w:t>
      </w:r>
      <w:r w:rsidR="00A60C18" w:rsidRPr="00507EB3">
        <w:rPr>
          <w:rFonts w:ascii="Georgia" w:hAnsi="Georgia"/>
          <w:sz w:val="24"/>
          <w:szCs w:val="24"/>
          <w:lang w:val="es-CO"/>
        </w:rPr>
        <w:t xml:space="preserve"> Tesis fundada en precedente de esta Corporación (</w:t>
      </w:r>
      <w:r w:rsidR="0010696C" w:rsidRPr="00507EB3">
        <w:rPr>
          <w:rFonts w:ascii="Georgia" w:hAnsi="Georgia" w:cs="Arial"/>
          <w:sz w:val="24"/>
          <w:szCs w:val="24"/>
        </w:rPr>
        <w:t>Ibidem</w:t>
      </w:r>
      <w:r w:rsidR="007A468A" w:rsidRPr="00507EB3">
        <w:rPr>
          <w:rFonts w:ascii="Georgia" w:hAnsi="Georgia" w:cs="Arial"/>
          <w:sz w:val="24"/>
          <w:szCs w:val="24"/>
        </w:rPr>
        <w:t xml:space="preserve">, </w:t>
      </w:r>
      <w:r w:rsidR="0010696C" w:rsidRPr="00507EB3">
        <w:rPr>
          <w:rFonts w:ascii="Georgia" w:hAnsi="Georgia" w:cs="Arial"/>
          <w:sz w:val="24"/>
          <w:szCs w:val="24"/>
        </w:rPr>
        <w:t>pdf.</w:t>
      </w:r>
      <w:r w:rsidR="00A60C18" w:rsidRPr="00507EB3">
        <w:rPr>
          <w:rFonts w:ascii="Georgia" w:hAnsi="Georgia" w:cs="Arial"/>
          <w:sz w:val="24"/>
          <w:szCs w:val="24"/>
        </w:rPr>
        <w:t>14</w:t>
      </w:r>
      <w:r w:rsidR="007A468A" w:rsidRPr="00507EB3">
        <w:rPr>
          <w:rFonts w:ascii="Georgia" w:hAnsi="Georgia" w:cs="Arial"/>
          <w:sz w:val="24"/>
          <w:szCs w:val="24"/>
          <w:lang w:val="es-CO"/>
        </w:rPr>
        <w:t>).</w:t>
      </w:r>
    </w:p>
    <w:p w14:paraId="2D945277" w14:textId="4FDB459A" w:rsidR="009D17C3" w:rsidRPr="00507EB3" w:rsidRDefault="009D17C3" w:rsidP="00AC578C">
      <w:pPr>
        <w:tabs>
          <w:tab w:val="left" w:pos="3615"/>
        </w:tabs>
        <w:spacing w:line="276" w:lineRule="auto"/>
        <w:jc w:val="both"/>
        <w:rPr>
          <w:rFonts w:ascii="Georgia" w:hAnsi="Georgia"/>
          <w:sz w:val="24"/>
          <w:szCs w:val="24"/>
          <w:lang w:val="es-CO"/>
        </w:rPr>
      </w:pPr>
    </w:p>
    <w:p w14:paraId="232B80B9" w14:textId="77777777" w:rsidR="00E504ED" w:rsidRPr="00507EB3" w:rsidRDefault="00E504ED" w:rsidP="00AC578C">
      <w:pPr>
        <w:spacing w:line="276" w:lineRule="auto"/>
        <w:jc w:val="both"/>
        <w:rPr>
          <w:rFonts w:ascii="Georgia" w:hAnsi="Georgia" w:cs="Arial"/>
          <w:sz w:val="24"/>
          <w:szCs w:val="24"/>
          <w:lang w:val="es-CO"/>
        </w:rPr>
      </w:pPr>
    </w:p>
    <w:p w14:paraId="04609116" w14:textId="77777777" w:rsidR="0099065F" w:rsidRPr="00507EB3" w:rsidRDefault="00C5411B" w:rsidP="00AC578C">
      <w:pPr>
        <w:pStyle w:val="Prrafodelista"/>
        <w:widowControl/>
        <w:numPr>
          <w:ilvl w:val="0"/>
          <w:numId w:val="2"/>
        </w:numPr>
        <w:overflowPunct/>
        <w:autoSpaceDE/>
        <w:autoSpaceDN/>
        <w:adjustRightInd/>
        <w:spacing w:line="276" w:lineRule="auto"/>
        <w:jc w:val="both"/>
        <w:rPr>
          <w:rFonts w:ascii="Georgia" w:hAnsi="Georgia" w:cs="Arial"/>
          <w:b/>
          <w:bCs/>
          <w:smallCaps/>
          <w:sz w:val="24"/>
          <w:szCs w:val="24"/>
          <w:lang w:val="es-CO"/>
        </w:rPr>
      </w:pPr>
      <w:r w:rsidRPr="00507EB3">
        <w:rPr>
          <w:rFonts w:ascii="Georgia" w:hAnsi="Georgia" w:cs="Arial"/>
          <w:b/>
          <w:bCs/>
          <w:smallCaps/>
          <w:sz w:val="24"/>
          <w:szCs w:val="24"/>
          <w:lang w:val="es-CO"/>
        </w:rPr>
        <w:t>La síntesis de la a</w:t>
      </w:r>
      <w:r w:rsidR="00D07710" w:rsidRPr="00507EB3">
        <w:rPr>
          <w:rFonts w:ascii="Georgia" w:hAnsi="Georgia" w:cs="Arial"/>
          <w:b/>
          <w:bCs/>
          <w:smallCaps/>
          <w:sz w:val="24"/>
          <w:szCs w:val="24"/>
          <w:lang w:val="es-CO"/>
        </w:rPr>
        <w:t>lzada</w:t>
      </w:r>
      <w:r w:rsidRPr="00507EB3">
        <w:rPr>
          <w:rFonts w:ascii="Georgia" w:hAnsi="Georgia" w:cs="Arial"/>
          <w:b/>
          <w:bCs/>
          <w:smallCaps/>
          <w:sz w:val="24"/>
          <w:szCs w:val="24"/>
          <w:lang w:val="es-CO"/>
        </w:rPr>
        <w:t xml:space="preserve"> </w:t>
      </w:r>
    </w:p>
    <w:p w14:paraId="1BEB11D1" w14:textId="77777777" w:rsidR="00E53E9D" w:rsidRPr="00507EB3" w:rsidRDefault="00E53E9D" w:rsidP="00AC578C">
      <w:pPr>
        <w:pStyle w:val="Prrafodelista"/>
        <w:numPr>
          <w:ilvl w:val="0"/>
          <w:numId w:val="3"/>
        </w:numPr>
        <w:spacing w:line="276" w:lineRule="auto"/>
        <w:jc w:val="both"/>
        <w:rPr>
          <w:rFonts w:ascii="Georgia" w:hAnsi="Georgia" w:cs="Arial"/>
          <w:i/>
          <w:iCs/>
          <w:smallCaps/>
          <w:vanish/>
          <w:sz w:val="24"/>
          <w:szCs w:val="24"/>
        </w:rPr>
      </w:pPr>
    </w:p>
    <w:p w14:paraId="2B9EAC71" w14:textId="77777777" w:rsidR="00E53E9D" w:rsidRPr="00507EB3" w:rsidRDefault="00E53E9D" w:rsidP="00AC578C">
      <w:pPr>
        <w:pStyle w:val="Prrafodelista"/>
        <w:numPr>
          <w:ilvl w:val="0"/>
          <w:numId w:val="3"/>
        </w:numPr>
        <w:spacing w:line="276" w:lineRule="auto"/>
        <w:jc w:val="both"/>
        <w:rPr>
          <w:rFonts w:ascii="Georgia" w:hAnsi="Georgia" w:cs="Arial"/>
          <w:i/>
          <w:iCs/>
          <w:smallCaps/>
          <w:vanish/>
          <w:sz w:val="24"/>
          <w:szCs w:val="24"/>
        </w:rPr>
      </w:pPr>
    </w:p>
    <w:p w14:paraId="168CEFAC" w14:textId="77777777" w:rsidR="00E53E9D" w:rsidRPr="00507EB3" w:rsidRDefault="00E53E9D" w:rsidP="00AC578C">
      <w:pPr>
        <w:pStyle w:val="Prrafodelista"/>
        <w:numPr>
          <w:ilvl w:val="0"/>
          <w:numId w:val="3"/>
        </w:numPr>
        <w:spacing w:line="276" w:lineRule="auto"/>
        <w:jc w:val="both"/>
        <w:rPr>
          <w:rFonts w:ascii="Georgia" w:hAnsi="Georgia" w:cs="Arial"/>
          <w:i/>
          <w:iCs/>
          <w:smallCaps/>
          <w:vanish/>
          <w:sz w:val="24"/>
          <w:szCs w:val="24"/>
        </w:rPr>
      </w:pPr>
    </w:p>
    <w:p w14:paraId="3F873EB0" w14:textId="77777777" w:rsidR="00E53E9D" w:rsidRPr="00507EB3" w:rsidRDefault="00E53E9D" w:rsidP="00AC578C">
      <w:pPr>
        <w:pStyle w:val="Prrafodelista"/>
        <w:numPr>
          <w:ilvl w:val="0"/>
          <w:numId w:val="3"/>
        </w:numPr>
        <w:spacing w:line="276" w:lineRule="auto"/>
        <w:jc w:val="both"/>
        <w:rPr>
          <w:rFonts w:ascii="Georgia" w:hAnsi="Georgia" w:cs="Arial"/>
          <w:i/>
          <w:iCs/>
          <w:smallCaps/>
          <w:vanish/>
          <w:sz w:val="24"/>
          <w:szCs w:val="24"/>
        </w:rPr>
      </w:pPr>
    </w:p>
    <w:p w14:paraId="47A21DC8" w14:textId="77777777" w:rsidR="00E53E9D" w:rsidRPr="00507EB3" w:rsidRDefault="00E53E9D" w:rsidP="00AC578C">
      <w:pPr>
        <w:pStyle w:val="Prrafodelista"/>
        <w:numPr>
          <w:ilvl w:val="0"/>
          <w:numId w:val="3"/>
        </w:numPr>
        <w:spacing w:line="276" w:lineRule="auto"/>
        <w:jc w:val="both"/>
        <w:rPr>
          <w:rFonts w:ascii="Georgia" w:hAnsi="Georgia" w:cs="Arial"/>
          <w:i/>
          <w:iCs/>
          <w:smallCaps/>
          <w:vanish/>
          <w:sz w:val="24"/>
          <w:szCs w:val="24"/>
        </w:rPr>
      </w:pPr>
    </w:p>
    <w:p w14:paraId="4811331E" w14:textId="77777777" w:rsidR="009B7681" w:rsidRPr="00507EB3" w:rsidRDefault="009B7681" w:rsidP="00AC578C">
      <w:pPr>
        <w:pStyle w:val="Prrafodelista"/>
        <w:widowControl/>
        <w:tabs>
          <w:tab w:val="left" w:pos="567"/>
        </w:tabs>
        <w:overflowPunct/>
        <w:autoSpaceDE/>
        <w:autoSpaceDN/>
        <w:adjustRightInd/>
        <w:spacing w:line="276" w:lineRule="auto"/>
        <w:ind w:left="0"/>
        <w:jc w:val="both"/>
        <w:rPr>
          <w:rFonts w:ascii="Georgia" w:hAnsi="Georgia" w:cs="Arial"/>
          <w:sz w:val="24"/>
          <w:szCs w:val="24"/>
          <w:lang w:val="es-CO"/>
        </w:rPr>
      </w:pPr>
    </w:p>
    <w:p w14:paraId="323ECA73" w14:textId="11555951" w:rsidR="00EB1F68" w:rsidRPr="00507EB3" w:rsidRDefault="004C3A28" w:rsidP="00AC578C">
      <w:pPr>
        <w:pStyle w:val="Prrafodelista"/>
        <w:widowControl/>
        <w:numPr>
          <w:ilvl w:val="1"/>
          <w:numId w:val="3"/>
        </w:numPr>
        <w:tabs>
          <w:tab w:val="left" w:pos="567"/>
        </w:tabs>
        <w:overflowPunct/>
        <w:autoSpaceDE/>
        <w:autoSpaceDN/>
        <w:adjustRightInd/>
        <w:spacing w:line="276" w:lineRule="auto"/>
        <w:ind w:left="0" w:firstLine="0"/>
        <w:jc w:val="both"/>
        <w:rPr>
          <w:rFonts w:ascii="Georgia" w:hAnsi="Georgia" w:cs="Arial"/>
          <w:sz w:val="24"/>
          <w:szCs w:val="24"/>
          <w:lang w:val="es-CO"/>
        </w:rPr>
      </w:pPr>
      <w:r w:rsidRPr="00507EB3">
        <w:rPr>
          <w:rFonts w:ascii="Georgia" w:hAnsi="Georgia" w:cs="Arial"/>
          <w:smallCaps/>
          <w:sz w:val="24"/>
          <w:szCs w:val="24"/>
        </w:rPr>
        <w:t>Los reparos</w:t>
      </w:r>
      <w:r w:rsidR="00372954" w:rsidRPr="00507EB3">
        <w:rPr>
          <w:rFonts w:ascii="Georgia" w:hAnsi="Georgia" w:cs="Arial"/>
          <w:smallCaps/>
          <w:sz w:val="24"/>
          <w:szCs w:val="24"/>
        </w:rPr>
        <w:t xml:space="preserve">. </w:t>
      </w:r>
      <w:proofErr w:type="spellStart"/>
      <w:r w:rsidR="00B9705F" w:rsidRPr="00507EB3">
        <w:rPr>
          <w:rFonts w:ascii="Georgia" w:hAnsi="Georgia" w:cs="Arial"/>
          <w:smallCaps/>
          <w:sz w:val="24"/>
          <w:szCs w:val="24"/>
        </w:rPr>
        <w:t>Cotty</w:t>
      </w:r>
      <w:proofErr w:type="spellEnd"/>
      <w:r w:rsidR="00B9705F" w:rsidRPr="00507EB3">
        <w:rPr>
          <w:rFonts w:ascii="Georgia" w:hAnsi="Georgia" w:cs="Arial"/>
          <w:smallCaps/>
          <w:sz w:val="24"/>
          <w:szCs w:val="24"/>
        </w:rPr>
        <w:t xml:space="preserve"> Morales C</w:t>
      </w:r>
      <w:r w:rsidR="0063597B" w:rsidRPr="00507EB3">
        <w:rPr>
          <w:rFonts w:ascii="Georgia" w:hAnsi="Georgia" w:cs="Arial"/>
          <w:smallCaps/>
          <w:sz w:val="24"/>
          <w:szCs w:val="24"/>
        </w:rPr>
        <w:t>. (Coadyuvante)</w:t>
      </w:r>
      <w:r w:rsidR="00E53E9D" w:rsidRPr="00507EB3">
        <w:rPr>
          <w:rFonts w:ascii="Georgia" w:hAnsi="Georgia" w:cs="Arial"/>
          <w:smallCaps/>
          <w:sz w:val="24"/>
          <w:szCs w:val="24"/>
        </w:rPr>
        <w:t>.</w:t>
      </w:r>
      <w:r w:rsidR="007A468A" w:rsidRPr="00507EB3">
        <w:rPr>
          <w:rFonts w:ascii="Georgia" w:hAnsi="Georgia" w:cs="Arial"/>
          <w:sz w:val="24"/>
          <w:szCs w:val="24"/>
          <w:lang w:val="es-CO"/>
        </w:rPr>
        <w:t xml:space="preserve"> </w:t>
      </w:r>
      <w:r w:rsidR="004611DA" w:rsidRPr="00507EB3">
        <w:rPr>
          <w:rFonts w:ascii="Georgia" w:hAnsi="Georgia" w:cs="Arial"/>
          <w:b/>
          <w:bCs/>
          <w:sz w:val="24"/>
          <w:szCs w:val="24"/>
          <w:lang w:val="es-CO"/>
        </w:rPr>
        <w:t>(i)</w:t>
      </w:r>
      <w:r w:rsidR="00A60C18" w:rsidRPr="00507EB3">
        <w:rPr>
          <w:rFonts w:ascii="Georgia" w:hAnsi="Georgia" w:cs="Arial"/>
          <w:sz w:val="24"/>
          <w:szCs w:val="24"/>
          <w:lang w:val="es-CO"/>
        </w:rPr>
        <w:t xml:space="preserve"> La accionada carece de baños públicos</w:t>
      </w:r>
      <w:r w:rsidR="007A468A" w:rsidRPr="00507EB3">
        <w:rPr>
          <w:rFonts w:ascii="Georgia" w:hAnsi="Georgia" w:cs="Arial"/>
          <w:sz w:val="24"/>
          <w:szCs w:val="24"/>
          <w:lang w:val="es-CO"/>
        </w:rPr>
        <w:t xml:space="preserve">; </w:t>
      </w:r>
      <w:r w:rsidR="007A468A" w:rsidRPr="00507EB3">
        <w:rPr>
          <w:rFonts w:ascii="Georgia" w:hAnsi="Georgia" w:cs="Arial"/>
          <w:b/>
          <w:sz w:val="24"/>
          <w:szCs w:val="24"/>
          <w:lang w:val="es-CO"/>
        </w:rPr>
        <w:t>(ii)</w:t>
      </w:r>
      <w:r w:rsidR="00B9705F" w:rsidRPr="00507EB3">
        <w:rPr>
          <w:rFonts w:ascii="Georgia" w:hAnsi="Georgia" w:cs="Arial"/>
          <w:sz w:val="24"/>
          <w:szCs w:val="24"/>
          <w:lang w:val="es-CO"/>
        </w:rPr>
        <w:t xml:space="preserve"> El servicio no amenaza la seguridad financiera</w:t>
      </w:r>
      <w:r w:rsidR="00A60C18" w:rsidRPr="00507EB3">
        <w:rPr>
          <w:rFonts w:ascii="Georgia" w:hAnsi="Georgia" w:cs="Arial"/>
          <w:sz w:val="24"/>
          <w:szCs w:val="24"/>
          <w:lang w:val="es-CO"/>
        </w:rPr>
        <w:t xml:space="preserve">; y, </w:t>
      </w:r>
      <w:r w:rsidR="00A60C18" w:rsidRPr="00507EB3">
        <w:rPr>
          <w:rFonts w:ascii="Georgia" w:hAnsi="Georgia" w:cs="Arial"/>
          <w:b/>
          <w:sz w:val="24"/>
          <w:szCs w:val="24"/>
          <w:lang w:val="es-CO"/>
        </w:rPr>
        <w:t xml:space="preserve">(iii) </w:t>
      </w:r>
      <w:r w:rsidR="00A60C18" w:rsidRPr="00507EB3">
        <w:rPr>
          <w:rFonts w:ascii="Georgia" w:hAnsi="Georgia" w:cs="Arial"/>
          <w:sz w:val="24"/>
          <w:szCs w:val="24"/>
          <w:lang w:val="es-CO"/>
        </w:rPr>
        <w:t>Condenar en costas</w:t>
      </w:r>
      <w:r w:rsidR="00B9705F" w:rsidRPr="00507EB3">
        <w:rPr>
          <w:rFonts w:ascii="Georgia" w:hAnsi="Georgia" w:cs="Arial"/>
          <w:sz w:val="24"/>
          <w:szCs w:val="24"/>
          <w:lang w:val="es-CO"/>
        </w:rPr>
        <w:t xml:space="preserve"> </w:t>
      </w:r>
      <w:r w:rsidR="00EB1F68" w:rsidRPr="00507EB3">
        <w:rPr>
          <w:rFonts w:ascii="Georgia" w:hAnsi="Georgia" w:cs="Arial"/>
          <w:sz w:val="24"/>
          <w:szCs w:val="24"/>
          <w:lang w:val="es-CO"/>
        </w:rPr>
        <w:t>(</w:t>
      </w:r>
      <w:r w:rsidR="00B9705F" w:rsidRPr="00507EB3">
        <w:rPr>
          <w:rFonts w:ascii="Georgia" w:hAnsi="Georgia" w:cs="Arial"/>
          <w:sz w:val="24"/>
          <w:szCs w:val="24"/>
        </w:rPr>
        <w:t>Ibidem</w:t>
      </w:r>
      <w:r w:rsidR="00EB1F68" w:rsidRPr="00507EB3">
        <w:rPr>
          <w:rFonts w:ascii="Georgia" w:hAnsi="Georgia" w:cs="Arial"/>
          <w:sz w:val="24"/>
          <w:szCs w:val="24"/>
        </w:rPr>
        <w:t xml:space="preserve">, </w:t>
      </w:r>
      <w:r w:rsidR="00B9705F" w:rsidRPr="00507EB3">
        <w:rPr>
          <w:rFonts w:ascii="Georgia" w:hAnsi="Georgia" w:cs="Arial"/>
          <w:sz w:val="24"/>
          <w:szCs w:val="24"/>
        </w:rPr>
        <w:t>pdf No.</w:t>
      </w:r>
      <w:r w:rsidR="00A60C18" w:rsidRPr="00507EB3">
        <w:rPr>
          <w:rFonts w:ascii="Georgia" w:hAnsi="Georgia" w:cs="Arial"/>
          <w:sz w:val="24"/>
          <w:szCs w:val="24"/>
        </w:rPr>
        <w:t>16</w:t>
      </w:r>
      <w:r w:rsidR="00EB1F68" w:rsidRPr="00507EB3">
        <w:rPr>
          <w:rFonts w:ascii="Georgia" w:hAnsi="Georgia" w:cs="Arial"/>
          <w:sz w:val="24"/>
          <w:szCs w:val="24"/>
          <w:lang w:val="es-CO"/>
        </w:rPr>
        <w:t>).</w:t>
      </w:r>
    </w:p>
    <w:p w14:paraId="6F043A0E" w14:textId="77777777" w:rsidR="0010696C" w:rsidRPr="00507EB3" w:rsidRDefault="0010696C" w:rsidP="00AC578C">
      <w:pPr>
        <w:pStyle w:val="Prrafodelista"/>
        <w:widowControl/>
        <w:overflowPunct/>
        <w:autoSpaceDE/>
        <w:autoSpaceDN/>
        <w:adjustRightInd/>
        <w:spacing w:line="276" w:lineRule="auto"/>
        <w:ind w:left="0"/>
        <w:jc w:val="both"/>
        <w:rPr>
          <w:rFonts w:ascii="Georgia" w:hAnsi="Georgia" w:cs="Arial"/>
          <w:sz w:val="24"/>
          <w:szCs w:val="24"/>
          <w:lang w:val="es-CO"/>
        </w:rPr>
      </w:pPr>
    </w:p>
    <w:p w14:paraId="7890C29D" w14:textId="77777777" w:rsidR="0099065F" w:rsidRPr="00507EB3" w:rsidRDefault="0099065F" w:rsidP="00AC578C">
      <w:pPr>
        <w:pStyle w:val="Prrafodelista"/>
        <w:numPr>
          <w:ilvl w:val="0"/>
          <w:numId w:val="3"/>
        </w:numPr>
        <w:spacing w:line="276" w:lineRule="auto"/>
        <w:jc w:val="both"/>
        <w:rPr>
          <w:rFonts w:ascii="Georgia" w:hAnsi="Georgia" w:cs="Arial"/>
          <w:smallCaps/>
          <w:vanish/>
          <w:sz w:val="24"/>
          <w:szCs w:val="24"/>
          <w:lang w:val="es-CO"/>
        </w:rPr>
      </w:pPr>
    </w:p>
    <w:p w14:paraId="648703DC" w14:textId="77777777" w:rsidR="0099065F" w:rsidRPr="00507EB3" w:rsidRDefault="0099065F" w:rsidP="00AC578C">
      <w:pPr>
        <w:pStyle w:val="Prrafodelista"/>
        <w:numPr>
          <w:ilvl w:val="1"/>
          <w:numId w:val="3"/>
        </w:numPr>
        <w:spacing w:line="276" w:lineRule="auto"/>
        <w:jc w:val="both"/>
        <w:rPr>
          <w:rFonts w:ascii="Georgia" w:hAnsi="Georgia" w:cs="Arial"/>
          <w:smallCaps/>
          <w:vanish/>
          <w:sz w:val="24"/>
          <w:szCs w:val="24"/>
          <w:lang w:val="es-CO"/>
        </w:rPr>
      </w:pPr>
    </w:p>
    <w:p w14:paraId="64DDF514" w14:textId="767DC01A" w:rsidR="00E603B3" w:rsidRPr="00507EB3" w:rsidRDefault="0063597B" w:rsidP="00AC578C">
      <w:pPr>
        <w:pStyle w:val="Prrafodelista"/>
        <w:spacing w:line="276" w:lineRule="auto"/>
        <w:ind w:left="0"/>
        <w:jc w:val="both"/>
        <w:rPr>
          <w:rFonts w:ascii="Georgia" w:hAnsi="Georgia"/>
          <w:sz w:val="24"/>
          <w:szCs w:val="24"/>
        </w:rPr>
      </w:pPr>
      <w:r w:rsidRPr="00507EB3">
        <w:rPr>
          <w:rFonts w:ascii="Georgia" w:hAnsi="Georgia" w:cs="Arial"/>
          <w:smallCaps/>
          <w:sz w:val="24"/>
          <w:szCs w:val="24"/>
        </w:rPr>
        <w:t xml:space="preserve">5.2. La réplica. Davivienda SA. </w:t>
      </w:r>
      <w:r w:rsidR="00E603B3" w:rsidRPr="00507EB3">
        <w:rPr>
          <w:rFonts w:ascii="Georgia" w:hAnsi="Georgia" w:cs="Arial"/>
          <w:sz w:val="24"/>
          <w:szCs w:val="24"/>
          <w:lang w:val="es-CO"/>
        </w:rPr>
        <w:t xml:space="preserve">Las entidades financieras </w:t>
      </w:r>
      <w:r w:rsidR="00E603B3" w:rsidRPr="00507EB3">
        <w:rPr>
          <w:rFonts w:ascii="Georgia" w:hAnsi="Georgia"/>
          <w:sz w:val="24"/>
          <w:szCs w:val="24"/>
        </w:rPr>
        <w:t xml:space="preserve">están en la obligación de garantizar la seguridad de los usuarios y según </w:t>
      </w:r>
      <w:r w:rsidR="00E603B3" w:rsidRPr="00507EB3">
        <w:rPr>
          <w:rFonts w:ascii="Georgia" w:hAnsi="Georgia" w:cs="Arial"/>
          <w:sz w:val="24"/>
          <w:szCs w:val="24"/>
          <w:lang w:val="es-CO"/>
        </w:rPr>
        <w:t xml:space="preserve">las </w:t>
      </w:r>
      <w:r w:rsidR="00E603B3" w:rsidRPr="00507EB3">
        <w:rPr>
          <w:rFonts w:ascii="Georgia" w:hAnsi="Georgia"/>
          <w:sz w:val="24"/>
          <w:szCs w:val="24"/>
        </w:rPr>
        <w:t xml:space="preserve">Circulares 041 y 052 de 2007 deben contar con cámaras de vigilancia, entre otras herramientas. Realiza una actividad peligrosa, por ende, la construcción de unidades sanitarias pondría en riesgo la seguridad de los clientes (Cuaderno No.2, pdf No.26). </w:t>
      </w:r>
    </w:p>
    <w:p w14:paraId="06D3C1D7" w14:textId="1C182206" w:rsidR="00E504ED" w:rsidRPr="00507EB3" w:rsidRDefault="00E504ED" w:rsidP="00AC578C">
      <w:pPr>
        <w:spacing w:line="276" w:lineRule="auto"/>
        <w:jc w:val="both"/>
        <w:rPr>
          <w:rFonts w:ascii="Georgia" w:hAnsi="Georgia" w:cs="Arial"/>
          <w:sz w:val="24"/>
          <w:szCs w:val="24"/>
          <w:lang w:val="es-CO"/>
        </w:rPr>
      </w:pPr>
    </w:p>
    <w:p w14:paraId="083A8365" w14:textId="5613BC46" w:rsidR="0063597B" w:rsidRPr="00507EB3" w:rsidRDefault="0063597B" w:rsidP="00AC578C">
      <w:pPr>
        <w:spacing w:line="276" w:lineRule="auto"/>
        <w:jc w:val="both"/>
        <w:rPr>
          <w:rFonts w:ascii="Georgia" w:hAnsi="Georgia" w:cs="Arial"/>
          <w:sz w:val="24"/>
          <w:szCs w:val="24"/>
          <w:lang w:val="es-CO"/>
        </w:rPr>
      </w:pPr>
    </w:p>
    <w:p w14:paraId="770AB4AB" w14:textId="79A4ACCD" w:rsidR="00485B6E" w:rsidRPr="00507EB3" w:rsidRDefault="00602AB6" w:rsidP="00AC578C">
      <w:pPr>
        <w:pStyle w:val="Prrafodelista"/>
        <w:widowControl/>
        <w:numPr>
          <w:ilvl w:val="0"/>
          <w:numId w:val="2"/>
        </w:numPr>
        <w:overflowPunct/>
        <w:autoSpaceDE/>
        <w:autoSpaceDN/>
        <w:adjustRightInd/>
        <w:spacing w:line="276" w:lineRule="auto"/>
        <w:jc w:val="both"/>
        <w:rPr>
          <w:rFonts w:ascii="Georgia" w:hAnsi="Georgia"/>
          <w:b/>
          <w:bCs/>
          <w:smallCaps/>
          <w:sz w:val="24"/>
          <w:szCs w:val="24"/>
          <w:lang w:val="es-CO"/>
        </w:rPr>
      </w:pPr>
      <w:r w:rsidRPr="00507EB3">
        <w:rPr>
          <w:rFonts w:ascii="Georgia" w:hAnsi="Georgia"/>
          <w:b/>
          <w:bCs/>
          <w:smallCaps/>
          <w:sz w:val="24"/>
          <w:szCs w:val="24"/>
          <w:lang w:val="es-CO"/>
        </w:rPr>
        <w:t xml:space="preserve">La </w:t>
      </w:r>
      <w:r w:rsidR="00CB714A" w:rsidRPr="00507EB3">
        <w:rPr>
          <w:rFonts w:ascii="Georgia" w:hAnsi="Georgia"/>
          <w:b/>
          <w:bCs/>
          <w:smallCaps/>
          <w:sz w:val="24"/>
          <w:szCs w:val="24"/>
          <w:lang w:val="es-CO"/>
        </w:rPr>
        <w:t>fundamentación jurídica para decidir</w:t>
      </w:r>
    </w:p>
    <w:p w14:paraId="59BDD55E" w14:textId="343F548D" w:rsidR="009253D7" w:rsidRPr="00507EB3" w:rsidRDefault="009253D7" w:rsidP="00AC578C">
      <w:pPr>
        <w:spacing w:line="276" w:lineRule="auto"/>
        <w:jc w:val="both"/>
        <w:rPr>
          <w:rFonts w:ascii="Georgia" w:hAnsi="Georgia" w:cs="Arial"/>
          <w:kern w:val="0"/>
          <w:sz w:val="24"/>
          <w:szCs w:val="24"/>
        </w:rPr>
      </w:pPr>
    </w:p>
    <w:p w14:paraId="1F1763C7" w14:textId="7DF3E8DE" w:rsidR="00D02046" w:rsidRPr="00507EB3" w:rsidRDefault="00D02046" w:rsidP="00AC578C">
      <w:pPr>
        <w:pStyle w:val="Prrafodelista"/>
        <w:numPr>
          <w:ilvl w:val="1"/>
          <w:numId w:val="17"/>
        </w:numPr>
        <w:spacing w:line="276" w:lineRule="auto"/>
        <w:ind w:left="0" w:firstLine="0"/>
        <w:jc w:val="both"/>
        <w:rPr>
          <w:rFonts w:ascii="Georgia" w:hAnsi="Georgia" w:cs="Arial"/>
          <w:sz w:val="24"/>
          <w:szCs w:val="24"/>
          <w:lang w:val="es-CO"/>
        </w:rPr>
      </w:pPr>
      <w:r w:rsidRPr="00507EB3">
        <w:rPr>
          <w:rFonts w:ascii="Georgia" w:hAnsi="Georgia" w:cs="Arial"/>
          <w:iCs/>
          <w:smallCaps/>
          <w:sz w:val="24"/>
          <w:szCs w:val="24"/>
          <w:lang w:val="es-CO"/>
        </w:rPr>
        <w:t>La competencia en segundo grado</w:t>
      </w:r>
      <w:r w:rsidRPr="00507EB3">
        <w:rPr>
          <w:rFonts w:ascii="Georgia" w:hAnsi="Georgia" w:cs="Arial"/>
          <w:i/>
          <w:iCs/>
          <w:smallCaps/>
          <w:sz w:val="24"/>
          <w:szCs w:val="24"/>
          <w:lang w:val="es-CO"/>
        </w:rPr>
        <w:t>.</w:t>
      </w:r>
      <w:r w:rsidRPr="00507EB3">
        <w:rPr>
          <w:rFonts w:ascii="Georgia" w:hAnsi="Georgia" w:cs="Arial"/>
          <w:iCs/>
          <w:smallCaps/>
          <w:sz w:val="24"/>
          <w:szCs w:val="24"/>
          <w:lang w:val="es-CO"/>
        </w:rPr>
        <w:t xml:space="preserve"> </w:t>
      </w:r>
      <w:r w:rsidRPr="00507EB3">
        <w:rPr>
          <w:rFonts w:ascii="Georgia" w:hAnsi="Georgia" w:cs="Arial"/>
          <w:sz w:val="24"/>
          <w:szCs w:val="24"/>
          <w:lang w:val="es-CO"/>
        </w:rPr>
        <w:t xml:space="preserve">Esta Sala es competente, según el artículo 16 de Ley 472, al tener la condición de superiora jerárquica del Despacho cognoscente. </w:t>
      </w:r>
    </w:p>
    <w:p w14:paraId="11399B3D" w14:textId="77777777" w:rsidR="001532E2" w:rsidRPr="00507EB3" w:rsidRDefault="001532E2" w:rsidP="00AC578C">
      <w:pPr>
        <w:pStyle w:val="Prrafodelista"/>
        <w:spacing w:line="276" w:lineRule="auto"/>
        <w:ind w:left="0"/>
        <w:jc w:val="both"/>
        <w:rPr>
          <w:rFonts w:ascii="Georgia" w:hAnsi="Georgia" w:cs="Arial"/>
          <w:sz w:val="24"/>
          <w:szCs w:val="24"/>
          <w:lang w:val="es-CO"/>
        </w:rPr>
      </w:pPr>
    </w:p>
    <w:p w14:paraId="3DF4ACC9" w14:textId="2C366C2E" w:rsidR="00E603B3" w:rsidRPr="00507EB3" w:rsidRDefault="00E603B3" w:rsidP="00AC578C">
      <w:pPr>
        <w:pStyle w:val="Prrafodelista"/>
        <w:numPr>
          <w:ilvl w:val="1"/>
          <w:numId w:val="17"/>
        </w:numPr>
        <w:spacing w:line="276" w:lineRule="auto"/>
        <w:ind w:left="0" w:firstLine="0"/>
        <w:jc w:val="both"/>
        <w:rPr>
          <w:rFonts w:ascii="Georgia" w:hAnsi="Georgia" w:cs="Arial"/>
          <w:sz w:val="24"/>
          <w:szCs w:val="24"/>
          <w:lang w:val="es-CO"/>
        </w:rPr>
      </w:pPr>
      <w:r w:rsidRPr="00507EB3">
        <w:rPr>
          <w:rFonts w:ascii="Georgia" w:hAnsi="Georgia"/>
          <w:smallCaps/>
          <w:sz w:val="24"/>
          <w:szCs w:val="24"/>
          <w:lang w:val="es-CO"/>
        </w:rPr>
        <w:t xml:space="preserve">Los presupuestos de validez y eficacia. </w:t>
      </w:r>
      <w:r w:rsidRPr="00507EB3">
        <w:rPr>
          <w:rFonts w:ascii="Georgia" w:hAnsi="Georgia" w:cs="Arial"/>
          <w:sz w:val="24"/>
          <w:szCs w:val="24"/>
        </w:rPr>
        <w:t>Ningún reproche hay sobre anomalías con entidad para invalidar la actuación; quienes intervienen tiene aptitud suficiente para participar del litigio (Arts.12 y 14, L 472).</w:t>
      </w:r>
    </w:p>
    <w:p w14:paraId="3EE0EF16" w14:textId="77777777" w:rsidR="00E603B3" w:rsidRPr="00507EB3" w:rsidRDefault="00E603B3" w:rsidP="00AC578C">
      <w:pPr>
        <w:pStyle w:val="Prrafodelista"/>
        <w:spacing w:line="276" w:lineRule="auto"/>
        <w:ind w:left="0"/>
        <w:jc w:val="both"/>
        <w:rPr>
          <w:rFonts w:ascii="Georgia" w:hAnsi="Georgia" w:cs="Arial"/>
          <w:sz w:val="24"/>
          <w:szCs w:val="24"/>
          <w:lang w:val="es-CO"/>
        </w:rPr>
      </w:pPr>
    </w:p>
    <w:p w14:paraId="37BC7D26" w14:textId="39433B54" w:rsidR="00163D05" w:rsidRPr="00507EB3" w:rsidRDefault="008E4449" w:rsidP="00AC578C">
      <w:pPr>
        <w:pStyle w:val="Prrafodelista"/>
        <w:numPr>
          <w:ilvl w:val="1"/>
          <w:numId w:val="2"/>
        </w:numPr>
        <w:spacing w:line="276" w:lineRule="auto"/>
        <w:ind w:left="0" w:firstLine="0"/>
        <w:jc w:val="both"/>
        <w:rPr>
          <w:rFonts w:ascii="Georgia" w:hAnsi="Georgia"/>
          <w:smallCaps/>
          <w:sz w:val="24"/>
          <w:szCs w:val="24"/>
          <w:lang w:val="es-CO"/>
        </w:rPr>
      </w:pPr>
      <w:r w:rsidRPr="00507EB3">
        <w:rPr>
          <w:rFonts w:ascii="Georgia" w:hAnsi="Georgia"/>
          <w:smallCaps/>
          <w:sz w:val="24"/>
          <w:szCs w:val="24"/>
          <w:lang w:val="es-CO"/>
        </w:rPr>
        <w:t>L</w:t>
      </w:r>
      <w:r w:rsidR="00506F50" w:rsidRPr="00507EB3">
        <w:rPr>
          <w:rFonts w:ascii="Georgia" w:hAnsi="Georgia"/>
          <w:smallCaps/>
          <w:sz w:val="24"/>
          <w:szCs w:val="24"/>
          <w:lang w:val="es-CO"/>
        </w:rPr>
        <w:t>a legitimación en la causa</w:t>
      </w:r>
      <w:r w:rsidRPr="00507EB3">
        <w:rPr>
          <w:rFonts w:ascii="Georgia" w:hAnsi="Georgia"/>
          <w:iCs/>
          <w:smallCaps/>
          <w:sz w:val="24"/>
          <w:szCs w:val="24"/>
          <w:lang w:val="es-CO"/>
        </w:rPr>
        <w:t xml:space="preserve">. </w:t>
      </w:r>
      <w:r w:rsidR="00163D05" w:rsidRPr="00507EB3">
        <w:rPr>
          <w:rFonts w:ascii="Georgia" w:hAnsi="Georgia" w:cs="Arial"/>
          <w:sz w:val="24"/>
          <w:szCs w:val="24"/>
          <w:lang w:val="es-CO"/>
        </w:rPr>
        <w:t>En forma repetida se ha dicho que este estudio es oficioso</w:t>
      </w:r>
      <w:r w:rsidR="00163D05" w:rsidRPr="00507EB3">
        <w:rPr>
          <w:rStyle w:val="Refdenotaalpie"/>
          <w:rFonts w:ascii="Georgia" w:hAnsi="Georgia"/>
          <w:sz w:val="24"/>
          <w:szCs w:val="24"/>
          <w:lang w:val="es-CO"/>
        </w:rPr>
        <w:footnoteReference w:id="1"/>
      </w:r>
      <w:r w:rsidR="00163D05" w:rsidRPr="00507EB3">
        <w:rPr>
          <w:rFonts w:ascii="Georgia" w:hAnsi="Georgia"/>
          <w:iCs/>
          <w:sz w:val="24"/>
          <w:szCs w:val="24"/>
          <w:lang w:val="es-CO"/>
        </w:rPr>
        <w:t xml:space="preserve">. </w:t>
      </w:r>
      <w:r w:rsidR="00163D05" w:rsidRPr="00507EB3">
        <w:rPr>
          <w:rFonts w:ascii="Georgia" w:hAnsi="Georgia" w:cs="Arial"/>
          <w:snapToGrid w:val="0"/>
          <w:sz w:val="24"/>
          <w:szCs w:val="24"/>
          <w:lang w:val="es-CO"/>
        </w:rPr>
        <w:t xml:space="preserve">Cuestión diferente es el análisis de prosperidad de la súplica. En este evento se </w:t>
      </w:r>
      <w:r w:rsidR="00163D05" w:rsidRPr="00507EB3">
        <w:rPr>
          <w:rFonts w:ascii="Georgia" w:hAnsi="Georgia" w:cs="Arial"/>
          <w:sz w:val="24"/>
          <w:szCs w:val="24"/>
          <w:lang w:val="es-CO"/>
        </w:rPr>
        <w:t>satisface en ambos extremos.</w:t>
      </w:r>
    </w:p>
    <w:p w14:paraId="5519E88B" w14:textId="529C0561" w:rsidR="00163D05" w:rsidRPr="00507EB3" w:rsidRDefault="00163D05" w:rsidP="00AC578C">
      <w:pPr>
        <w:spacing w:line="276" w:lineRule="auto"/>
        <w:rPr>
          <w:rFonts w:ascii="Georgia" w:hAnsi="Georgia" w:cs="Arial"/>
          <w:sz w:val="24"/>
          <w:szCs w:val="24"/>
          <w:lang w:val="es-CO"/>
        </w:rPr>
      </w:pPr>
    </w:p>
    <w:p w14:paraId="3806391B" w14:textId="6B3CEB2D" w:rsidR="00C93E21" w:rsidRPr="00507EB3" w:rsidRDefault="00C93E21" w:rsidP="00AC578C">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shd w:val="clear" w:color="auto" w:fill="FFFFFF"/>
        </w:rPr>
      </w:pPr>
      <w:r w:rsidRPr="00507EB3">
        <w:rPr>
          <w:rFonts w:ascii="Georgia" w:hAnsi="Georgia" w:cs="Arial"/>
          <w:szCs w:val="24"/>
        </w:rPr>
        <w:t xml:space="preserve">Se cumple por activa, porque la acción popular puede ser ejercida </w:t>
      </w:r>
      <w:r w:rsidRPr="00507EB3">
        <w:rPr>
          <w:rFonts w:ascii="Georgia" w:hAnsi="Georgia" w:cs="Arial"/>
          <w:szCs w:val="24"/>
          <w:u w:val="single"/>
        </w:rPr>
        <w:t>por cualquier persona natural o jurídica</w:t>
      </w:r>
      <w:r w:rsidRPr="00507EB3">
        <w:rPr>
          <w:rFonts w:ascii="Georgia" w:hAnsi="Georgia" w:cs="Arial"/>
          <w:szCs w:val="24"/>
        </w:rPr>
        <w:t xml:space="preserve">. En efecto, el artículo 12º, Ley 472, establece: </w:t>
      </w:r>
      <w:r w:rsidRPr="00507EB3">
        <w:rPr>
          <w:rFonts w:ascii="Georgia" w:hAnsi="Georgia" w:cs="Arial"/>
          <w:i/>
          <w:szCs w:val="24"/>
        </w:rPr>
        <w:t>“(…) Podrán ejercitar las acciones populares: 1. Toda persona natural o jurídica (…)”</w:t>
      </w:r>
      <w:r w:rsidRPr="00507EB3">
        <w:rPr>
          <w:rFonts w:ascii="Georgia" w:hAnsi="Georgia" w:cs="Arial"/>
          <w:szCs w:val="24"/>
        </w:rPr>
        <w:t xml:space="preserve">, y el 13º que: </w:t>
      </w:r>
      <w:r w:rsidRPr="00507EB3">
        <w:rPr>
          <w:rFonts w:ascii="Georgia" w:hAnsi="Georgia" w:cs="Arial"/>
          <w:i/>
          <w:szCs w:val="24"/>
        </w:rPr>
        <w:lastRenderedPageBreak/>
        <w:t xml:space="preserve">“(…) </w:t>
      </w:r>
      <w:r w:rsidRPr="00507EB3">
        <w:rPr>
          <w:rFonts w:ascii="Georgia" w:hAnsi="Georgia" w:cs="Arial"/>
          <w:i/>
          <w:szCs w:val="24"/>
          <w:shd w:val="clear" w:color="auto" w:fill="FFFFFF"/>
        </w:rPr>
        <w:t xml:space="preserve">Los legitimados para ejercer acciones populares pueden hacerlo por sí mismos o por quien actúe en su nombre </w:t>
      </w:r>
      <w:r w:rsidRPr="00507EB3">
        <w:rPr>
          <w:rFonts w:ascii="Georgia" w:hAnsi="Georgia" w:cs="Arial"/>
          <w:szCs w:val="24"/>
          <w:shd w:val="clear" w:color="auto" w:fill="FFFFFF"/>
        </w:rPr>
        <w:t xml:space="preserve">(…)”. </w:t>
      </w:r>
    </w:p>
    <w:p w14:paraId="61C9831E" w14:textId="77777777" w:rsidR="00C93E21" w:rsidRPr="00507EB3" w:rsidRDefault="00C93E21" w:rsidP="00AC578C">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shd w:val="clear" w:color="auto" w:fill="FFFFFF"/>
        </w:rPr>
      </w:pPr>
    </w:p>
    <w:p w14:paraId="0AB80C97" w14:textId="6E957036" w:rsidR="00C93E21" w:rsidRPr="00507EB3" w:rsidRDefault="00D02046" w:rsidP="00AC578C">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r w:rsidRPr="00507EB3">
        <w:rPr>
          <w:rFonts w:ascii="Georgia" w:hAnsi="Georgia" w:cs="Arial"/>
          <w:szCs w:val="24"/>
          <w:shd w:val="clear" w:color="auto" w:fill="FFFFFF"/>
        </w:rPr>
        <w:t>Cabe acotar que la CC en sede de constitucionalidad, de forma pacífica y consistente, comparte aquel razonamiento</w:t>
      </w:r>
      <w:r w:rsidR="00C93E21" w:rsidRPr="00507EB3">
        <w:rPr>
          <w:rFonts w:ascii="Georgia" w:hAnsi="Georgia"/>
          <w:i/>
          <w:szCs w:val="24"/>
          <w:vertAlign w:val="superscript"/>
          <w:lang w:val="es-ES_tradnl"/>
        </w:rPr>
        <w:footnoteReference w:id="2"/>
      </w:r>
      <w:r w:rsidR="00C93E21" w:rsidRPr="00507EB3">
        <w:rPr>
          <w:rFonts w:ascii="Georgia" w:hAnsi="Georgia" w:cs="Arial"/>
          <w:szCs w:val="24"/>
          <w:shd w:val="clear" w:color="auto" w:fill="FFFFFF"/>
        </w:rPr>
        <w:t>.</w:t>
      </w:r>
      <w:r w:rsidR="00C93E21" w:rsidRPr="00507EB3">
        <w:rPr>
          <w:rFonts w:ascii="Georgia" w:hAnsi="Georgia" w:cs="Arial"/>
          <w:szCs w:val="24"/>
          <w:lang w:val="es-ES_tradnl"/>
        </w:rPr>
        <w:t xml:space="preserve"> También la Sala Civil de </w:t>
      </w:r>
      <w:r w:rsidRPr="00507EB3">
        <w:rPr>
          <w:rFonts w:ascii="Georgia" w:hAnsi="Georgia" w:cs="Arial"/>
          <w:szCs w:val="24"/>
          <w:lang w:val="es-ES_tradnl"/>
        </w:rPr>
        <w:t xml:space="preserve">la </w:t>
      </w:r>
      <w:r w:rsidR="00C93E21" w:rsidRPr="00507EB3">
        <w:rPr>
          <w:rFonts w:ascii="Georgia" w:hAnsi="Georgia" w:cs="Arial"/>
          <w:szCs w:val="24"/>
          <w:lang w:val="es-ES_tradnl"/>
        </w:rPr>
        <w:t>CSJ</w:t>
      </w:r>
      <w:r w:rsidR="00C93E21" w:rsidRPr="00507EB3">
        <w:rPr>
          <w:rStyle w:val="Refdenotaalpie"/>
          <w:rFonts w:ascii="Georgia" w:hAnsi="Georgia"/>
          <w:szCs w:val="24"/>
          <w:lang w:val="es-ES_tradnl"/>
        </w:rPr>
        <w:footnoteReference w:id="3"/>
      </w:r>
      <w:r w:rsidR="00C93E21" w:rsidRPr="00507EB3">
        <w:rPr>
          <w:rFonts w:ascii="Georgia" w:hAnsi="Georgia" w:cs="Arial"/>
          <w:szCs w:val="24"/>
          <w:lang w:val="es-ES_tradnl"/>
        </w:rPr>
        <w:t xml:space="preserve"> en sede de tutela</w:t>
      </w:r>
      <w:r w:rsidRPr="00507EB3">
        <w:rPr>
          <w:rFonts w:ascii="Georgia" w:hAnsi="Georgia" w:cs="Arial"/>
          <w:szCs w:val="24"/>
          <w:lang w:val="es-ES_tradnl"/>
        </w:rPr>
        <w:t xml:space="preserve"> (Criterio auxiliar)</w:t>
      </w:r>
      <w:r w:rsidR="00C93E21" w:rsidRPr="00507EB3">
        <w:rPr>
          <w:rFonts w:ascii="Georgia" w:hAnsi="Georgia" w:cs="Arial"/>
          <w:szCs w:val="24"/>
          <w:lang w:val="es-ES_tradnl"/>
        </w:rPr>
        <w:t xml:space="preserve">. De igual forma el CE (Criterio </w:t>
      </w:r>
      <w:r w:rsidR="00C93E21" w:rsidRPr="00507EB3">
        <w:rPr>
          <w:rFonts w:ascii="Georgia" w:hAnsi="Georgia" w:cs="Arial"/>
          <w:szCs w:val="24"/>
        </w:rPr>
        <w:t xml:space="preserve">auxiliar), incluso, </w:t>
      </w:r>
      <w:r w:rsidRPr="00507EB3">
        <w:rPr>
          <w:rFonts w:ascii="Georgia" w:hAnsi="Georgia" w:cs="Arial"/>
          <w:szCs w:val="24"/>
        </w:rPr>
        <w:t xml:space="preserve">la </w:t>
      </w:r>
      <w:r w:rsidR="00C93E21" w:rsidRPr="00507EB3">
        <w:rPr>
          <w:rFonts w:ascii="Georgia" w:hAnsi="Georgia" w:cs="Arial"/>
          <w:szCs w:val="24"/>
        </w:rPr>
        <w:t xml:space="preserve">denominó como legitimación </w:t>
      </w:r>
      <w:r w:rsidR="00C93E21" w:rsidRPr="00507EB3">
        <w:rPr>
          <w:rFonts w:ascii="Georgia" w:hAnsi="Georgia" w:cs="Arial"/>
          <w:i/>
          <w:szCs w:val="24"/>
        </w:rPr>
        <w:t>“universal”</w:t>
      </w:r>
      <w:r w:rsidR="00C93E21" w:rsidRPr="00507EB3">
        <w:rPr>
          <w:rFonts w:ascii="Georgia" w:hAnsi="Georgia"/>
          <w:szCs w:val="24"/>
          <w:vertAlign w:val="superscript"/>
        </w:rPr>
        <w:footnoteReference w:id="4"/>
      </w:r>
      <w:r w:rsidR="00C93E21" w:rsidRPr="00507EB3">
        <w:rPr>
          <w:rFonts w:ascii="Georgia" w:hAnsi="Georgia" w:cs="Arial"/>
          <w:szCs w:val="24"/>
        </w:rPr>
        <w:t xml:space="preserve">, </w:t>
      </w:r>
      <w:r w:rsidR="00C93E21" w:rsidRPr="00507EB3">
        <w:rPr>
          <w:rFonts w:ascii="Georgia" w:hAnsi="Georgia" w:cs="Arial"/>
          <w:i/>
          <w:szCs w:val="24"/>
        </w:rPr>
        <w:t>“general”</w:t>
      </w:r>
      <w:r w:rsidR="00C93E21" w:rsidRPr="00507EB3">
        <w:rPr>
          <w:rFonts w:ascii="Georgia" w:hAnsi="Georgia"/>
          <w:szCs w:val="24"/>
          <w:vertAlign w:val="superscript"/>
        </w:rPr>
        <w:footnoteReference w:id="5"/>
      </w:r>
      <w:r w:rsidR="00C93E21" w:rsidRPr="00507EB3">
        <w:rPr>
          <w:rFonts w:ascii="Georgia" w:hAnsi="Georgia" w:cs="Arial"/>
          <w:szCs w:val="24"/>
        </w:rPr>
        <w:t xml:space="preserve"> o </w:t>
      </w:r>
      <w:r w:rsidR="00C93E21" w:rsidRPr="00507EB3">
        <w:rPr>
          <w:rFonts w:ascii="Georgia" w:hAnsi="Georgia" w:cs="Arial"/>
          <w:i/>
          <w:szCs w:val="24"/>
        </w:rPr>
        <w:t>“por sustitución”</w:t>
      </w:r>
      <w:r w:rsidR="00C93E21" w:rsidRPr="00507EB3">
        <w:rPr>
          <w:rFonts w:ascii="Georgia" w:hAnsi="Georgia"/>
          <w:i/>
          <w:szCs w:val="24"/>
          <w:vertAlign w:val="superscript"/>
        </w:rPr>
        <w:footnoteReference w:id="6"/>
      </w:r>
      <w:r w:rsidR="00C93E21" w:rsidRPr="00507EB3">
        <w:rPr>
          <w:rFonts w:ascii="Georgia" w:hAnsi="Georgia" w:cs="Arial"/>
          <w:szCs w:val="24"/>
        </w:rPr>
        <w:t xml:space="preserve">. </w:t>
      </w:r>
    </w:p>
    <w:p w14:paraId="75FEB59C" w14:textId="77777777" w:rsidR="00E603B3" w:rsidRPr="00507EB3" w:rsidRDefault="00E603B3" w:rsidP="00AC578C">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p>
    <w:p w14:paraId="7326912C" w14:textId="2B3082E0" w:rsidR="00C93E21" w:rsidRPr="00507EB3" w:rsidRDefault="00D02046" w:rsidP="00AC578C">
      <w:pPr>
        <w:pStyle w:val="Textoindependiente"/>
        <w:tabs>
          <w:tab w:val="left" w:pos="709"/>
          <w:tab w:val="left" w:pos="1418"/>
        </w:tabs>
        <w:spacing w:line="276" w:lineRule="auto"/>
        <w:rPr>
          <w:rFonts w:ascii="Georgia" w:hAnsi="Georgia" w:cs="Arial"/>
          <w:szCs w:val="24"/>
          <w:lang w:val="es-CO"/>
        </w:rPr>
      </w:pPr>
      <w:r w:rsidRPr="00507EB3">
        <w:rPr>
          <w:rFonts w:ascii="Georgia" w:hAnsi="Georgia" w:cs="Arial"/>
          <w:szCs w:val="24"/>
          <w:lang w:val="es-CO"/>
        </w:rPr>
        <w:t>Y, p</w:t>
      </w:r>
      <w:r w:rsidR="00C93E21" w:rsidRPr="00507EB3">
        <w:rPr>
          <w:rFonts w:ascii="Georgia" w:hAnsi="Georgia" w:cs="Arial"/>
          <w:szCs w:val="24"/>
          <w:lang w:val="es-CO"/>
        </w:rPr>
        <w:t xml:space="preserve">or pasiva </w:t>
      </w:r>
      <w:r w:rsidRPr="00507EB3">
        <w:rPr>
          <w:rFonts w:ascii="Georgia" w:hAnsi="Georgia" w:cs="Arial"/>
          <w:szCs w:val="24"/>
          <w:lang w:val="es-CO"/>
        </w:rPr>
        <w:t>el banco accionado</w:t>
      </w:r>
      <w:r w:rsidR="00C93E21" w:rsidRPr="00507EB3">
        <w:rPr>
          <w:rFonts w:ascii="Georgia" w:hAnsi="Georgia" w:cs="Arial"/>
          <w:szCs w:val="24"/>
          <w:lang w:val="es-CO"/>
        </w:rPr>
        <w:t xml:space="preserve"> </w:t>
      </w:r>
      <w:r w:rsidR="00F7493F" w:rsidRPr="00507EB3">
        <w:rPr>
          <w:rFonts w:ascii="Georgia" w:hAnsi="Georgia" w:cs="Arial"/>
          <w:szCs w:val="24"/>
          <w:lang w:val="es-CO"/>
        </w:rPr>
        <w:t xml:space="preserve">porque al ejercer una actividad clasificada como </w:t>
      </w:r>
      <w:r w:rsidR="00F7493F" w:rsidRPr="00507EB3">
        <w:rPr>
          <w:rFonts w:ascii="Georgia" w:hAnsi="Georgia" w:cs="Arial"/>
          <w:szCs w:val="24"/>
          <w:u w:val="single"/>
          <w:lang w:val="es-CO"/>
        </w:rPr>
        <w:t>servicio público</w:t>
      </w:r>
      <w:r w:rsidR="00F7493F" w:rsidRPr="00507EB3">
        <w:rPr>
          <w:rFonts w:ascii="Georgia" w:hAnsi="Georgia" w:cs="Arial"/>
          <w:szCs w:val="24"/>
          <w:lang w:val="es-CO"/>
        </w:rPr>
        <w:t>, según la jurisprudencia constitucional</w:t>
      </w:r>
      <w:r w:rsidR="00F7493F" w:rsidRPr="00507EB3">
        <w:rPr>
          <w:rStyle w:val="Refdenotaalpie"/>
          <w:rFonts w:ascii="Georgia" w:hAnsi="Georgia"/>
          <w:szCs w:val="24"/>
          <w:lang w:val="es-CO"/>
        </w:rPr>
        <w:footnoteReference w:id="7"/>
      </w:r>
      <w:r w:rsidR="00F7493F" w:rsidRPr="00507EB3">
        <w:rPr>
          <w:rFonts w:ascii="Georgia" w:hAnsi="Georgia" w:cs="Arial"/>
          <w:szCs w:val="24"/>
          <w:lang w:val="es-CO"/>
        </w:rPr>
        <w:t xml:space="preserve">, </w:t>
      </w:r>
      <w:r w:rsidR="00E603B3" w:rsidRPr="00507EB3">
        <w:rPr>
          <w:rFonts w:ascii="Georgia" w:hAnsi="Georgia" w:cs="Arial"/>
          <w:szCs w:val="24"/>
          <w:lang w:val="es-CO"/>
        </w:rPr>
        <w:t xml:space="preserve">y </w:t>
      </w:r>
      <w:r w:rsidR="00C93E21" w:rsidRPr="00507EB3">
        <w:rPr>
          <w:rFonts w:ascii="Georgia" w:hAnsi="Georgia" w:cs="Arial"/>
          <w:szCs w:val="24"/>
          <w:lang w:val="es-CO"/>
        </w:rPr>
        <w:t>se le imputa una omisión en la prestación de servicios sanitarios en su sucursal que, supuestamente, “</w:t>
      </w:r>
      <w:r w:rsidR="00C93E21" w:rsidRPr="00507EB3">
        <w:rPr>
          <w:rFonts w:ascii="Georgia" w:hAnsi="Georgia" w:cs="Arial"/>
          <w:i/>
          <w:szCs w:val="24"/>
          <w:lang w:val="es-CO"/>
        </w:rPr>
        <w:t>amenaza</w:t>
      </w:r>
      <w:r w:rsidR="00C93E21" w:rsidRPr="00507EB3">
        <w:rPr>
          <w:rFonts w:ascii="Georgia" w:hAnsi="Georgia" w:cs="Arial"/>
          <w:szCs w:val="24"/>
          <w:lang w:val="es-CO"/>
        </w:rPr>
        <w:t>” los derechos colectivos de sus usuarios en general y en especial al grupo social de personas con dificultades en su movilidad (Art</w:t>
      </w:r>
      <w:r w:rsidR="00E603B3" w:rsidRPr="00507EB3">
        <w:rPr>
          <w:rFonts w:ascii="Georgia" w:hAnsi="Georgia" w:cs="Arial"/>
          <w:szCs w:val="24"/>
          <w:lang w:val="es-CO"/>
        </w:rPr>
        <w:t>.</w:t>
      </w:r>
      <w:r w:rsidR="00C93E21" w:rsidRPr="00507EB3">
        <w:rPr>
          <w:rFonts w:ascii="Georgia" w:hAnsi="Georgia" w:cs="Arial"/>
          <w:szCs w:val="24"/>
          <w:lang w:val="es-CO"/>
        </w:rPr>
        <w:t xml:space="preserve">14, Ley 472). </w:t>
      </w:r>
    </w:p>
    <w:p w14:paraId="1CD623E7" w14:textId="77777777" w:rsidR="00316970" w:rsidRPr="00507EB3" w:rsidRDefault="00316970" w:rsidP="00AC578C">
      <w:pPr>
        <w:widowControl/>
        <w:overflowPunct/>
        <w:autoSpaceDE/>
        <w:adjustRightInd/>
        <w:spacing w:line="276" w:lineRule="auto"/>
        <w:jc w:val="both"/>
        <w:rPr>
          <w:rFonts w:ascii="Georgia" w:hAnsi="Georgia" w:cs="Arial"/>
          <w:sz w:val="24"/>
          <w:szCs w:val="24"/>
        </w:rPr>
      </w:pPr>
    </w:p>
    <w:p w14:paraId="606D280E" w14:textId="4C653548" w:rsidR="008E4449" w:rsidRPr="00507EB3" w:rsidRDefault="008E4449" w:rsidP="00AC578C">
      <w:pPr>
        <w:pStyle w:val="Prrafodelista"/>
        <w:numPr>
          <w:ilvl w:val="1"/>
          <w:numId w:val="2"/>
        </w:numPr>
        <w:spacing w:line="276" w:lineRule="auto"/>
        <w:ind w:left="0" w:firstLine="0"/>
        <w:jc w:val="both"/>
        <w:rPr>
          <w:rFonts w:ascii="Georgia" w:hAnsi="Georgia" w:cs="Arial"/>
          <w:sz w:val="24"/>
          <w:szCs w:val="24"/>
          <w:lang w:val="es-CO"/>
        </w:rPr>
      </w:pPr>
      <w:r w:rsidRPr="00507EB3">
        <w:rPr>
          <w:rFonts w:ascii="Georgia" w:hAnsi="Georgia" w:cs="Arial"/>
          <w:iCs/>
          <w:smallCaps/>
          <w:sz w:val="24"/>
          <w:szCs w:val="24"/>
          <w:lang w:val="es-CO"/>
        </w:rPr>
        <w:t xml:space="preserve">El </w:t>
      </w:r>
      <w:r w:rsidRPr="00507EB3">
        <w:rPr>
          <w:rFonts w:ascii="Georgia" w:hAnsi="Georgia"/>
          <w:iCs/>
          <w:smallCaps/>
          <w:sz w:val="24"/>
          <w:szCs w:val="24"/>
          <w:lang w:val="es-CO"/>
        </w:rPr>
        <w:t>problema</w:t>
      </w:r>
      <w:r w:rsidRPr="00507EB3">
        <w:rPr>
          <w:rFonts w:ascii="Georgia" w:hAnsi="Georgia" w:cs="Arial"/>
          <w:iCs/>
          <w:smallCaps/>
          <w:sz w:val="24"/>
          <w:szCs w:val="24"/>
          <w:lang w:val="es-CO"/>
        </w:rPr>
        <w:t xml:space="preserve"> jurídico </w:t>
      </w:r>
      <w:r w:rsidR="00506F50" w:rsidRPr="00507EB3">
        <w:rPr>
          <w:rFonts w:ascii="Georgia" w:hAnsi="Georgia" w:cs="Arial"/>
          <w:iCs/>
          <w:smallCaps/>
          <w:sz w:val="24"/>
          <w:szCs w:val="24"/>
          <w:lang w:val="es-CO"/>
        </w:rPr>
        <w:t>por</w:t>
      </w:r>
      <w:r w:rsidRPr="00507EB3">
        <w:rPr>
          <w:rFonts w:ascii="Georgia" w:hAnsi="Georgia" w:cs="Arial"/>
          <w:iCs/>
          <w:smallCaps/>
          <w:sz w:val="24"/>
          <w:szCs w:val="24"/>
          <w:lang w:val="es-CO"/>
        </w:rPr>
        <w:t xml:space="preserve"> resolver</w:t>
      </w:r>
      <w:r w:rsidRPr="00507EB3">
        <w:rPr>
          <w:rFonts w:ascii="Georgia" w:hAnsi="Georgia" w:cs="Arial"/>
          <w:smallCaps/>
          <w:sz w:val="24"/>
          <w:szCs w:val="24"/>
          <w:lang w:val="es-CO"/>
        </w:rPr>
        <w:t xml:space="preserve">. </w:t>
      </w:r>
      <w:r w:rsidRPr="00507EB3">
        <w:rPr>
          <w:rFonts w:ascii="Georgia" w:hAnsi="Georgia"/>
          <w:sz w:val="24"/>
          <w:szCs w:val="24"/>
          <w:lang w:val="es-CO"/>
        </w:rPr>
        <w:t>¿Se debe revocar la sentencia desestimatoria proferida por el Juzgado</w:t>
      </w:r>
      <w:r w:rsidR="00E041B6" w:rsidRPr="00507EB3">
        <w:rPr>
          <w:rFonts w:ascii="Georgia" w:hAnsi="Georgia"/>
          <w:sz w:val="24"/>
          <w:szCs w:val="24"/>
          <w:lang w:val="es-CO"/>
        </w:rPr>
        <w:t xml:space="preserve"> </w:t>
      </w:r>
      <w:r w:rsidR="00D02046" w:rsidRPr="00507EB3">
        <w:rPr>
          <w:rFonts w:ascii="Georgia" w:hAnsi="Georgia"/>
          <w:sz w:val="24"/>
          <w:szCs w:val="24"/>
          <w:lang w:val="es-CO"/>
        </w:rPr>
        <w:t xml:space="preserve">Quinto </w:t>
      </w:r>
      <w:r w:rsidRPr="00507EB3">
        <w:rPr>
          <w:rFonts w:ascii="Georgia" w:hAnsi="Georgia"/>
          <w:sz w:val="24"/>
          <w:szCs w:val="24"/>
          <w:lang w:val="es-CO"/>
        </w:rPr>
        <w:t xml:space="preserve">Civil del Circuito de esta </w:t>
      </w:r>
      <w:r w:rsidR="009E5ED0" w:rsidRPr="00507EB3">
        <w:rPr>
          <w:rFonts w:ascii="Georgia" w:hAnsi="Georgia"/>
          <w:sz w:val="24"/>
          <w:szCs w:val="24"/>
          <w:lang w:val="es-CO"/>
        </w:rPr>
        <w:t>ciudad</w:t>
      </w:r>
      <w:r w:rsidRPr="00507EB3">
        <w:rPr>
          <w:rFonts w:ascii="Georgia" w:hAnsi="Georgia"/>
          <w:sz w:val="24"/>
          <w:szCs w:val="24"/>
          <w:lang w:val="es-CO"/>
        </w:rPr>
        <w:t xml:space="preserve">, según el razonamiento </w:t>
      </w:r>
      <w:r w:rsidR="00D02046" w:rsidRPr="00507EB3">
        <w:rPr>
          <w:rFonts w:ascii="Georgia" w:hAnsi="Georgia"/>
          <w:sz w:val="24"/>
          <w:szCs w:val="24"/>
          <w:lang w:val="es-CO"/>
        </w:rPr>
        <w:t>de la coadyuvante</w:t>
      </w:r>
      <w:r w:rsidRPr="00507EB3">
        <w:rPr>
          <w:rFonts w:ascii="Georgia" w:hAnsi="Georgia" w:cs="Arial"/>
          <w:sz w:val="24"/>
          <w:szCs w:val="24"/>
          <w:lang w:val="es-CO"/>
        </w:rPr>
        <w:t>?</w:t>
      </w:r>
    </w:p>
    <w:p w14:paraId="7CF66FAE" w14:textId="77777777" w:rsidR="00D31119" w:rsidRPr="00507EB3" w:rsidRDefault="00D31119" w:rsidP="00AC578C">
      <w:pPr>
        <w:spacing w:line="276" w:lineRule="auto"/>
        <w:jc w:val="both"/>
        <w:rPr>
          <w:rFonts w:ascii="Georgia" w:hAnsi="Georgia" w:cs="Arial"/>
          <w:sz w:val="24"/>
          <w:szCs w:val="24"/>
          <w:lang w:val="es-CO"/>
        </w:rPr>
      </w:pPr>
    </w:p>
    <w:p w14:paraId="4C0BA4AA" w14:textId="48E6D1D2" w:rsidR="0093448C" w:rsidRPr="00507EB3" w:rsidRDefault="00B205EC" w:rsidP="00AC578C">
      <w:pPr>
        <w:pStyle w:val="Prrafodelista"/>
        <w:numPr>
          <w:ilvl w:val="1"/>
          <w:numId w:val="2"/>
        </w:numPr>
        <w:spacing w:line="276" w:lineRule="auto"/>
        <w:jc w:val="both"/>
        <w:rPr>
          <w:rFonts w:ascii="Georgia" w:hAnsi="Georgia" w:cs="Arial"/>
          <w:sz w:val="24"/>
          <w:szCs w:val="24"/>
          <w:lang w:val="es-CO"/>
        </w:rPr>
      </w:pPr>
      <w:r w:rsidRPr="00507EB3">
        <w:rPr>
          <w:rFonts w:ascii="Georgia" w:hAnsi="Georgia" w:cs="Arial"/>
          <w:smallCaps/>
          <w:sz w:val="24"/>
          <w:szCs w:val="24"/>
          <w:lang w:val="es-CO"/>
        </w:rPr>
        <w:t>La r</w:t>
      </w:r>
      <w:r w:rsidRPr="00507EB3">
        <w:rPr>
          <w:rFonts w:ascii="Georgia" w:hAnsi="Georgia"/>
          <w:iCs/>
          <w:smallCaps/>
          <w:sz w:val="24"/>
          <w:szCs w:val="24"/>
          <w:lang w:val="es-CO"/>
        </w:rPr>
        <w:t>esolución del problema jurídico</w:t>
      </w:r>
    </w:p>
    <w:p w14:paraId="53F54F18" w14:textId="77777777" w:rsidR="00AF1233" w:rsidRPr="00507EB3" w:rsidRDefault="00AF1233" w:rsidP="00AC578C">
      <w:pPr>
        <w:pStyle w:val="Prrafodelista"/>
        <w:numPr>
          <w:ilvl w:val="1"/>
          <w:numId w:val="9"/>
        </w:numPr>
        <w:spacing w:line="276" w:lineRule="auto"/>
        <w:jc w:val="both"/>
        <w:rPr>
          <w:rFonts w:ascii="Georgia" w:hAnsi="Georgia" w:cs="Arial"/>
          <w:vanish/>
          <w:sz w:val="24"/>
          <w:szCs w:val="24"/>
          <w:lang w:val="es-CO"/>
        </w:rPr>
      </w:pPr>
    </w:p>
    <w:p w14:paraId="04E8360C" w14:textId="77777777" w:rsidR="00AF1233" w:rsidRPr="00507EB3" w:rsidRDefault="00AF1233" w:rsidP="00AC578C">
      <w:pPr>
        <w:pStyle w:val="Prrafodelista"/>
        <w:numPr>
          <w:ilvl w:val="1"/>
          <w:numId w:val="9"/>
        </w:numPr>
        <w:spacing w:line="276" w:lineRule="auto"/>
        <w:jc w:val="both"/>
        <w:rPr>
          <w:rFonts w:ascii="Georgia" w:hAnsi="Georgia" w:cs="Arial"/>
          <w:vanish/>
          <w:sz w:val="24"/>
          <w:szCs w:val="24"/>
          <w:lang w:val="es-CO"/>
        </w:rPr>
      </w:pPr>
    </w:p>
    <w:p w14:paraId="5B6E142B" w14:textId="77777777" w:rsidR="00AF1233" w:rsidRPr="00507EB3" w:rsidRDefault="00AF1233" w:rsidP="00AC578C">
      <w:pPr>
        <w:pStyle w:val="Prrafodelista"/>
        <w:numPr>
          <w:ilvl w:val="1"/>
          <w:numId w:val="9"/>
        </w:numPr>
        <w:spacing w:line="276" w:lineRule="auto"/>
        <w:jc w:val="both"/>
        <w:rPr>
          <w:rFonts w:ascii="Georgia" w:hAnsi="Georgia" w:cs="Arial"/>
          <w:vanish/>
          <w:sz w:val="24"/>
          <w:szCs w:val="24"/>
          <w:lang w:val="es-CO"/>
        </w:rPr>
      </w:pPr>
    </w:p>
    <w:p w14:paraId="29089D19" w14:textId="77777777" w:rsidR="00AF1233" w:rsidRPr="00507EB3" w:rsidRDefault="00AF1233" w:rsidP="00AC578C">
      <w:pPr>
        <w:pStyle w:val="Prrafodelista"/>
        <w:numPr>
          <w:ilvl w:val="1"/>
          <w:numId w:val="9"/>
        </w:numPr>
        <w:spacing w:line="276" w:lineRule="auto"/>
        <w:jc w:val="both"/>
        <w:rPr>
          <w:rFonts w:ascii="Georgia" w:hAnsi="Georgia" w:cs="Arial"/>
          <w:vanish/>
          <w:sz w:val="24"/>
          <w:szCs w:val="24"/>
          <w:lang w:val="es-CO"/>
        </w:rPr>
      </w:pPr>
    </w:p>
    <w:p w14:paraId="17120C62" w14:textId="77777777" w:rsidR="009D7036" w:rsidRPr="00507EB3" w:rsidRDefault="009D7036" w:rsidP="00AC578C">
      <w:pPr>
        <w:pStyle w:val="Prrafodelista"/>
        <w:spacing w:line="276" w:lineRule="auto"/>
        <w:ind w:left="0"/>
        <w:jc w:val="both"/>
        <w:rPr>
          <w:rFonts w:ascii="Georgia" w:hAnsi="Georgia" w:cs="Arial"/>
          <w:bCs/>
          <w:sz w:val="24"/>
          <w:szCs w:val="24"/>
        </w:rPr>
      </w:pPr>
    </w:p>
    <w:p w14:paraId="1249930B" w14:textId="3BDDA210" w:rsidR="00333DF5" w:rsidRPr="00507EB3" w:rsidRDefault="00333DF5" w:rsidP="00AC578C">
      <w:pPr>
        <w:spacing w:line="276" w:lineRule="auto"/>
        <w:jc w:val="both"/>
        <w:rPr>
          <w:rFonts w:ascii="Georgia" w:hAnsi="Georgia" w:cs="Arial"/>
          <w:sz w:val="24"/>
          <w:szCs w:val="24"/>
          <w:lang w:val="es-CO"/>
        </w:rPr>
      </w:pPr>
      <w:r w:rsidRPr="00507EB3">
        <w:rPr>
          <w:rFonts w:ascii="Georgia" w:hAnsi="Georgia" w:cs="Arial"/>
          <w:sz w:val="24"/>
          <w:szCs w:val="24"/>
          <w:lang w:val="es-CO"/>
        </w:rPr>
        <w:t xml:space="preserve">6.5.1. </w:t>
      </w:r>
      <w:r w:rsidR="004633DA" w:rsidRPr="00507EB3">
        <w:rPr>
          <w:rFonts w:ascii="Georgia" w:hAnsi="Georgia" w:cs="Arial"/>
          <w:sz w:val="24"/>
          <w:szCs w:val="24"/>
          <w:lang w:val="es-CO"/>
        </w:rPr>
        <w:t>L</w:t>
      </w:r>
      <w:r w:rsidR="003312B0" w:rsidRPr="00507EB3">
        <w:rPr>
          <w:rFonts w:ascii="Georgia" w:hAnsi="Georgia" w:cs="Arial"/>
          <w:sz w:val="24"/>
          <w:szCs w:val="24"/>
          <w:lang w:val="es-CO"/>
        </w:rPr>
        <w:t xml:space="preserve">os límites de la apelación. </w:t>
      </w:r>
      <w:r w:rsidRPr="00507EB3">
        <w:rPr>
          <w:rFonts w:ascii="Georgia" w:hAnsi="Georgia" w:cs="Arial"/>
          <w:sz w:val="24"/>
          <w:szCs w:val="24"/>
          <w:lang w:val="es-CO"/>
        </w:rPr>
        <w:t>Dada la naturaleza de las acciones populares, el examen en segunda instancia no es restrictivo, sino que se extiende a la verificación de la vulneración o amenaza de cualquier derecho colectivo conforme al material probatorio existente (Congruencia flexible), empero se hayan dejado de alegar expresamente en los petitorios de amparo.</w:t>
      </w:r>
    </w:p>
    <w:p w14:paraId="2B9ABDA0" w14:textId="77777777" w:rsidR="00333DF5" w:rsidRPr="00507EB3" w:rsidRDefault="00333DF5" w:rsidP="00AC578C">
      <w:pPr>
        <w:spacing w:line="276" w:lineRule="auto"/>
        <w:jc w:val="both"/>
        <w:rPr>
          <w:rFonts w:ascii="Georgia" w:hAnsi="Georgia" w:cs="Arial"/>
          <w:sz w:val="24"/>
          <w:szCs w:val="24"/>
          <w:lang w:val="es-CO"/>
        </w:rPr>
      </w:pPr>
    </w:p>
    <w:p w14:paraId="6A69788A" w14:textId="5FD4A62B" w:rsidR="00333DF5" w:rsidRPr="00507EB3" w:rsidRDefault="00333DF5" w:rsidP="00AC578C">
      <w:pPr>
        <w:spacing w:line="276" w:lineRule="auto"/>
        <w:jc w:val="both"/>
        <w:rPr>
          <w:rFonts w:ascii="Georgia" w:hAnsi="Georgia" w:cs="Arial"/>
          <w:sz w:val="24"/>
          <w:szCs w:val="24"/>
          <w:lang w:val="es-CO"/>
        </w:rPr>
      </w:pPr>
      <w:r w:rsidRPr="00507EB3">
        <w:rPr>
          <w:rFonts w:ascii="Georgia" w:hAnsi="Georgia" w:cs="Arial"/>
          <w:sz w:val="24"/>
          <w:szCs w:val="24"/>
          <w:lang w:val="es-CO"/>
        </w:rPr>
        <w:t>De acuerdo con el CE</w:t>
      </w:r>
      <w:r w:rsidRPr="00507EB3">
        <w:rPr>
          <w:rStyle w:val="Refdenotaalpie"/>
          <w:rFonts w:ascii="Georgia" w:hAnsi="Georgia"/>
          <w:sz w:val="24"/>
          <w:szCs w:val="24"/>
          <w:lang w:val="es-CO"/>
        </w:rPr>
        <w:footnoteReference w:id="8"/>
      </w:r>
      <w:r w:rsidRPr="00507EB3">
        <w:rPr>
          <w:rFonts w:ascii="Georgia" w:hAnsi="Georgia" w:cs="Arial"/>
          <w:sz w:val="24"/>
          <w:szCs w:val="24"/>
          <w:lang w:val="es-CO"/>
        </w:rPr>
        <w:t xml:space="preserve"> (Criterio auxiliar): </w:t>
      </w:r>
      <w:r w:rsidRPr="00507EB3">
        <w:rPr>
          <w:rFonts w:ascii="Georgia" w:hAnsi="Georgia" w:cs="Arial"/>
          <w:i/>
          <w:sz w:val="24"/>
          <w:szCs w:val="24"/>
          <w:lang w:val="es-CO"/>
        </w:rPr>
        <w:t>“(…) el juez de la acción popular puede pronunciarse sobre derechos colectivos que no han sido invocados en la demanda como vulnerados o amenazados, siempre y cuando tengan una estrecha relación con los derechos respecto de los cuales sí haya existido una solicitud expresa de protección y cuando la parte demandada se haya pronunciado sobre ellos a lo largo del proceso, es decir, que haya podido ejercer su derecho de defensa (…)”.</w:t>
      </w:r>
      <w:r w:rsidRPr="00507EB3">
        <w:rPr>
          <w:rFonts w:ascii="Georgia" w:hAnsi="Georgia" w:cs="Arial"/>
          <w:sz w:val="24"/>
          <w:szCs w:val="24"/>
          <w:lang w:val="es-CO"/>
        </w:rPr>
        <w:t xml:space="preserve"> En el mismo sentido la </w:t>
      </w:r>
      <w:r w:rsidRPr="00507EB3">
        <w:rPr>
          <w:rFonts w:ascii="Georgia" w:hAnsi="Georgia" w:cs="Arial"/>
          <w:sz w:val="24"/>
          <w:szCs w:val="24"/>
          <w:lang w:val="es-CO"/>
        </w:rPr>
        <w:lastRenderedPageBreak/>
        <w:t>CC</w:t>
      </w:r>
      <w:r w:rsidRPr="00507EB3">
        <w:rPr>
          <w:rStyle w:val="Refdenotaalpie"/>
          <w:rFonts w:ascii="Georgia" w:hAnsi="Georgia"/>
          <w:sz w:val="24"/>
          <w:szCs w:val="24"/>
          <w:lang w:val="es-CO"/>
        </w:rPr>
        <w:footnoteReference w:id="9"/>
      </w:r>
      <w:r w:rsidRPr="00507EB3">
        <w:rPr>
          <w:rFonts w:ascii="Georgia" w:hAnsi="Georgia" w:cs="Arial"/>
          <w:sz w:val="24"/>
          <w:szCs w:val="24"/>
          <w:lang w:val="es-CO"/>
        </w:rPr>
        <w:t xml:space="preserve">. Cabe señalar que el Magistrado ponente, en este caso, había salvado voto acogiendo esta tesis en una providencia de </w:t>
      </w:r>
      <w:r w:rsidR="00D576CF" w:rsidRPr="00507EB3">
        <w:rPr>
          <w:rFonts w:ascii="Georgia" w:hAnsi="Georgia" w:cs="Arial"/>
          <w:sz w:val="24"/>
          <w:szCs w:val="24"/>
          <w:lang w:val="es-CO"/>
        </w:rPr>
        <w:t>otra Sala</w:t>
      </w:r>
      <w:r w:rsidRPr="00507EB3">
        <w:rPr>
          <w:rStyle w:val="Refdenotaalpie"/>
          <w:rFonts w:ascii="Georgia" w:hAnsi="Georgia"/>
          <w:sz w:val="24"/>
          <w:szCs w:val="24"/>
          <w:lang w:val="es-CO"/>
        </w:rPr>
        <w:footnoteReference w:id="10"/>
      </w:r>
      <w:r w:rsidRPr="00507EB3">
        <w:rPr>
          <w:rFonts w:ascii="Georgia" w:hAnsi="Georgia" w:cs="Arial"/>
          <w:sz w:val="24"/>
          <w:szCs w:val="24"/>
          <w:lang w:val="es-CO"/>
        </w:rPr>
        <w:t xml:space="preserve">. </w:t>
      </w:r>
    </w:p>
    <w:p w14:paraId="29139467" w14:textId="4CE452CF" w:rsidR="009D4BF0" w:rsidRPr="00507EB3" w:rsidRDefault="009D4BF0" w:rsidP="00AC578C">
      <w:pPr>
        <w:pStyle w:val="Prrafodelista"/>
        <w:spacing w:line="276" w:lineRule="auto"/>
        <w:ind w:left="0"/>
        <w:jc w:val="both"/>
        <w:rPr>
          <w:rFonts w:ascii="Georgia" w:hAnsi="Georgia" w:cs="Arial"/>
          <w:bCs/>
          <w:sz w:val="24"/>
          <w:szCs w:val="24"/>
          <w:lang w:val="es-CO"/>
        </w:rPr>
      </w:pPr>
    </w:p>
    <w:p w14:paraId="79D52475" w14:textId="1653EA83" w:rsidR="00E603B3" w:rsidRPr="00507EB3" w:rsidRDefault="00333DF5" w:rsidP="00AC578C">
      <w:pPr>
        <w:pStyle w:val="Sinespaciado1"/>
        <w:spacing w:line="276" w:lineRule="auto"/>
        <w:jc w:val="both"/>
        <w:rPr>
          <w:rFonts w:ascii="Georgia" w:hAnsi="Georgia" w:cs="Arial"/>
          <w:sz w:val="24"/>
          <w:szCs w:val="24"/>
          <w:lang w:val="es-CO"/>
        </w:rPr>
      </w:pPr>
      <w:r w:rsidRPr="00507EB3">
        <w:rPr>
          <w:rFonts w:ascii="Georgia" w:hAnsi="Georgia" w:cs="Arial"/>
          <w:smallCaps/>
          <w:sz w:val="24"/>
          <w:szCs w:val="24"/>
          <w:lang w:val="es-CO"/>
        </w:rPr>
        <w:t xml:space="preserve">6.5.2. </w:t>
      </w:r>
      <w:r w:rsidR="00E603B3" w:rsidRPr="00507EB3">
        <w:rPr>
          <w:rFonts w:ascii="Georgia" w:hAnsi="Georgia" w:cs="Arial"/>
          <w:sz w:val="24"/>
          <w:szCs w:val="24"/>
          <w:lang w:val="es-CO"/>
        </w:rPr>
        <w:t xml:space="preserve">La acción popular y sus supuestos axiales. Consagrada en nuestra Carta Política, en el artículo 88, desarrollada en la Ley 472. La normativa prescribe que se ejercen para evitar el daño contingente, hacer cesar el peligro, la amenaza, la vulneración o agravio sobre </w:t>
      </w:r>
      <w:r w:rsidR="00E603B3" w:rsidRPr="00507EB3">
        <w:rPr>
          <w:rFonts w:ascii="Georgia" w:hAnsi="Georgia" w:cs="Arial"/>
          <w:i/>
          <w:sz w:val="24"/>
          <w:szCs w:val="24"/>
          <w:lang w:val="es-CO"/>
        </w:rPr>
        <w:t>los derechos e intereses colectivos</w:t>
      </w:r>
      <w:r w:rsidR="00E603B3" w:rsidRPr="00507EB3">
        <w:rPr>
          <w:rFonts w:ascii="Georgia" w:hAnsi="Georgia" w:cs="Arial"/>
          <w:sz w:val="24"/>
          <w:szCs w:val="24"/>
          <w:lang w:val="es-CO"/>
        </w:rPr>
        <w:t>, o restituir las cosas a su estado anterior cuando fuere posible.</w:t>
      </w:r>
    </w:p>
    <w:p w14:paraId="00E4875B" w14:textId="77777777" w:rsidR="00E603B3" w:rsidRPr="00507EB3" w:rsidRDefault="00E603B3" w:rsidP="00AC578C">
      <w:pPr>
        <w:pStyle w:val="Sinespaciado1"/>
        <w:spacing w:line="276" w:lineRule="auto"/>
        <w:jc w:val="both"/>
        <w:rPr>
          <w:rFonts w:ascii="Georgia" w:hAnsi="Georgia" w:cs="Arial"/>
          <w:sz w:val="24"/>
          <w:szCs w:val="24"/>
          <w:lang w:val="es-CO"/>
        </w:rPr>
      </w:pPr>
    </w:p>
    <w:p w14:paraId="5A29626F" w14:textId="77777777" w:rsidR="00E603B3" w:rsidRPr="00507EB3" w:rsidRDefault="00E603B3" w:rsidP="00AC578C">
      <w:pPr>
        <w:spacing w:line="276" w:lineRule="auto"/>
        <w:jc w:val="both"/>
        <w:rPr>
          <w:rFonts w:ascii="Georgia" w:hAnsi="Georgia" w:cs="Arial"/>
          <w:sz w:val="24"/>
          <w:szCs w:val="24"/>
          <w:lang w:val="es-CO"/>
        </w:rPr>
      </w:pPr>
      <w:r w:rsidRPr="00507EB3">
        <w:rPr>
          <w:rFonts w:ascii="Georgia" w:hAnsi="Georgia" w:cs="Arial"/>
          <w:sz w:val="24"/>
          <w:szCs w:val="24"/>
          <w:lang w:val="es-CO"/>
        </w:rPr>
        <w:t>Las acciones populares pueden interponerse contra toda conducta activa u omisiva de las autoridades o de los particulares, que hayan violado o amenacen violar los derechos e intereses colectivos (Artículo 9º, Ley 472).  El objeto de la acción</w:t>
      </w:r>
      <w:r w:rsidRPr="00507EB3">
        <w:rPr>
          <w:rStyle w:val="Refdenotaalpie"/>
          <w:rFonts w:ascii="Georgia" w:eastAsiaTheme="majorEastAsia" w:hAnsi="Georgia"/>
          <w:sz w:val="24"/>
          <w:szCs w:val="24"/>
          <w:lang w:val="es-CO"/>
        </w:rPr>
        <w:footnoteReference w:id="11"/>
      </w:r>
      <w:r w:rsidRPr="00507EB3">
        <w:rPr>
          <w:rFonts w:ascii="Georgia" w:hAnsi="Georgia" w:cs="Arial"/>
          <w:sz w:val="24"/>
          <w:szCs w:val="24"/>
          <w:lang w:val="es-CO"/>
        </w:rPr>
        <w:t xml:space="preserve"> es el amparo de los derechos colectivos, que se caracterizan porque su titularidad la tiene la comunidad en general, son </w:t>
      </w:r>
      <w:proofErr w:type="spellStart"/>
      <w:r w:rsidRPr="00507EB3">
        <w:rPr>
          <w:rFonts w:ascii="Georgia" w:hAnsi="Georgia" w:cs="Arial"/>
          <w:sz w:val="24"/>
          <w:szCs w:val="24"/>
          <w:lang w:val="es-CO"/>
        </w:rPr>
        <w:t>transindividuales</w:t>
      </w:r>
      <w:proofErr w:type="spellEnd"/>
      <w:r w:rsidRPr="00507EB3">
        <w:rPr>
          <w:rFonts w:ascii="Georgia" w:hAnsi="Georgia" w:cs="Arial"/>
          <w:sz w:val="24"/>
          <w:szCs w:val="24"/>
          <w:lang w:val="es-CO"/>
        </w:rPr>
        <w:t xml:space="preserve"> e indivisibles. En este sentido la CC</w:t>
      </w:r>
      <w:r w:rsidRPr="00507EB3">
        <w:rPr>
          <w:rStyle w:val="Refdenotaalpie"/>
          <w:rFonts w:ascii="Georgia" w:hAnsi="Georgia"/>
          <w:sz w:val="24"/>
          <w:szCs w:val="24"/>
          <w:lang w:val="es-CO"/>
        </w:rPr>
        <w:footnoteReference w:id="12"/>
      </w:r>
      <w:r w:rsidRPr="00507EB3">
        <w:rPr>
          <w:rFonts w:ascii="Georgia" w:hAnsi="Georgia" w:cs="Arial"/>
          <w:sz w:val="24"/>
          <w:szCs w:val="24"/>
          <w:lang w:val="es-CO"/>
        </w:rPr>
        <w:t>.</w:t>
      </w:r>
    </w:p>
    <w:p w14:paraId="00B214E5" w14:textId="77777777" w:rsidR="00E603B3" w:rsidRPr="00507EB3" w:rsidRDefault="00E603B3" w:rsidP="00AC578C">
      <w:pPr>
        <w:spacing w:line="276" w:lineRule="auto"/>
        <w:jc w:val="both"/>
        <w:rPr>
          <w:rFonts w:ascii="Georgia" w:hAnsi="Georgia" w:cs="Arial"/>
          <w:sz w:val="24"/>
          <w:szCs w:val="24"/>
          <w:lang w:val="es-CO"/>
        </w:rPr>
      </w:pPr>
    </w:p>
    <w:p w14:paraId="4AD84898" w14:textId="77777777" w:rsidR="00E603B3" w:rsidRPr="00507EB3" w:rsidRDefault="00E603B3" w:rsidP="00AC578C">
      <w:pPr>
        <w:spacing w:line="276" w:lineRule="auto"/>
        <w:jc w:val="both"/>
        <w:rPr>
          <w:rFonts w:ascii="Georgia" w:hAnsi="Georgia" w:cs="Arial"/>
          <w:sz w:val="24"/>
          <w:szCs w:val="24"/>
          <w:lang w:val="es-CO"/>
        </w:rPr>
      </w:pPr>
      <w:r w:rsidRPr="00507EB3">
        <w:rPr>
          <w:rFonts w:ascii="Georgia" w:hAnsi="Georgia" w:cs="Arial"/>
          <w:sz w:val="24"/>
          <w:szCs w:val="24"/>
          <w:lang w:val="es-CO"/>
        </w:rPr>
        <w:t xml:space="preserve">Los presupuestos de esta acción son </w:t>
      </w:r>
      <w:r w:rsidRPr="00507EB3">
        <w:rPr>
          <w:rFonts w:ascii="Georgia" w:hAnsi="Georgia" w:cs="Arial"/>
          <w:b/>
          <w:bCs/>
          <w:sz w:val="24"/>
          <w:szCs w:val="24"/>
          <w:lang w:val="es-CO"/>
        </w:rPr>
        <w:t>(i)</w:t>
      </w:r>
      <w:r w:rsidRPr="00507EB3">
        <w:rPr>
          <w:rFonts w:ascii="Georgia" w:hAnsi="Georgia" w:cs="Arial"/>
          <w:sz w:val="24"/>
          <w:szCs w:val="24"/>
          <w:lang w:val="es-CO"/>
        </w:rPr>
        <w:t xml:space="preserve"> Una acción u omisión de la parte convocada; </w:t>
      </w:r>
      <w:r w:rsidRPr="00507EB3">
        <w:rPr>
          <w:rFonts w:ascii="Georgia" w:hAnsi="Georgia" w:cs="Arial"/>
          <w:b/>
          <w:bCs/>
          <w:sz w:val="24"/>
          <w:szCs w:val="24"/>
          <w:lang w:val="es-CO"/>
        </w:rPr>
        <w:t>(ii)</w:t>
      </w:r>
      <w:r w:rsidRPr="00507EB3">
        <w:rPr>
          <w:rFonts w:ascii="Georgia" w:hAnsi="Georgia" w:cs="Arial"/>
          <w:sz w:val="24"/>
          <w:szCs w:val="24"/>
          <w:lang w:val="es-CO"/>
        </w:rPr>
        <w:t xml:space="preserve"> La existencia de un daño contingente, </w:t>
      </w:r>
      <w:r w:rsidRPr="00507EB3">
        <w:rPr>
          <w:rFonts w:ascii="Georgia" w:hAnsi="Georgia" w:cs="Arial"/>
          <w:sz w:val="24"/>
          <w:szCs w:val="24"/>
          <w:u w:val="single"/>
          <w:lang w:val="es-CO"/>
        </w:rPr>
        <w:t xml:space="preserve">peligro o amenaza </w:t>
      </w:r>
      <w:r w:rsidRPr="00507EB3">
        <w:rPr>
          <w:rFonts w:ascii="Georgia" w:hAnsi="Georgia" w:cs="Arial"/>
          <w:sz w:val="24"/>
          <w:szCs w:val="24"/>
          <w:lang w:val="es-CO"/>
        </w:rPr>
        <w:t xml:space="preserve">(Que no es en modo alguno el que proviene de todo riesgo normal de la actividad humana), vulneración o agravio de derechos o intereses colectivos; y, </w:t>
      </w:r>
      <w:r w:rsidRPr="00507EB3">
        <w:rPr>
          <w:rFonts w:ascii="Georgia" w:hAnsi="Georgia" w:cs="Arial"/>
          <w:b/>
          <w:bCs/>
          <w:sz w:val="24"/>
          <w:szCs w:val="24"/>
          <w:lang w:val="es-CO"/>
        </w:rPr>
        <w:t>(iii)</w:t>
      </w:r>
      <w:r w:rsidRPr="00507EB3">
        <w:rPr>
          <w:rFonts w:ascii="Georgia" w:hAnsi="Georgia" w:cs="Arial"/>
          <w:sz w:val="24"/>
          <w:szCs w:val="24"/>
          <w:lang w:val="es-CO"/>
        </w:rPr>
        <w:t xml:space="preserve"> La relación de causalidad entre la conducta y la vulneración o amenaza de tales derechos e intereses. Cada uno de estos supuestos requiere acreditación procesal, cuya carga gravita en la parte demandante, salvo que exista imposibilidad para su aporte (Artículo 30, Ley 472). </w:t>
      </w:r>
    </w:p>
    <w:p w14:paraId="6665B9EC" w14:textId="77777777" w:rsidR="00E603B3" w:rsidRPr="00507EB3" w:rsidRDefault="00E603B3" w:rsidP="00AC578C">
      <w:pPr>
        <w:spacing w:line="276" w:lineRule="auto"/>
        <w:jc w:val="both"/>
        <w:rPr>
          <w:rFonts w:ascii="Georgia" w:hAnsi="Georgia" w:cs="Arial"/>
          <w:sz w:val="24"/>
          <w:szCs w:val="24"/>
          <w:lang w:val="es-CO"/>
        </w:rPr>
      </w:pPr>
    </w:p>
    <w:p w14:paraId="2C88BAF4" w14:textId="004431D7" w:rsidR="00E603B3" w:rsidRPr="00507EB3" w:rsidRDefault="00E603B3" w:rsidP="00AC578C">
      <w:pPr>
        <w:spacing w:line="276" w:lineRule="auto"/>
        <w:jc w:val="both"/>
        <w:rPr>
          <w:rFonts w:ascii="Georgia" w:hAnsi="Georgia" w:cs="Arial"/>
          <w:sz w:val="24"/>
          <w:szCs w:val="24"/>
          <w:lang w:val="es-CO"/>
        </w:rPr>
      </w:pPr>
      <w:r w:rsidRPr="00507EB3">
        <w:rPr>
          <w:rFonts w:ascii="Georgia" w:hAnsi="Georgia" w:cs="Arial"/>
          <w:sz w:val="24"/>
          <w:szCs w:val="24"/>
          <w:lang w:val="es-CO"/>
        </w:rPr>
        <w:t>La CC</w:t>
      </w:r>
      <w:r w:rsidRPr="00507EB3">
        <w:rPr>
          <w:rStyle w:val="Refdenotaalpie"/>
          <w:rFonts w:ascii="Georgia" w:hAnsi="Georgia" w:cs="Arial"/>
          <w:sz w:val="24"/>
          <w:szCs w:val="24"/>
          <w:lang w:val="es-CO"/>
        </w:rPr>
        <w:footnoteReference w:id="13"/>
      </w:r>
      <w:r w:rsidRPr="00507EB3">
        <w:rPr>
          <w:rFonts w:ascii="Georgia" w:hAnsi="Georgia" w:cs="Arial"/>
          <w:sz w:val="24"/>
          <w:szCs w:val="24"/>
          <w:lang w:val="es-CO"/>
        </w:rPr>
        <w:t xml:space="preserve">, en providencia que estudió los cargos de inconstitucionalidad contra la Ley 472, determinó que este tipo de acciones tiene un carácter público </w:t>
      </w:r>
      <w:r w:rsidRPr="00507EB3">
        <w:rPr>
          <w:rFonts w:ascii="Georgia" w:hAnsi="Georgia" w:cs="Arial"/>
          <w:i/>
          <w:sz w:val="24"/>
          <w:szCs w:val="24"/>
          <w:lang w:val="es-CO"/>
        </w:rPr>
        <w:t>“(…) en cuanto “... se justifica que se dote a los particulares de una acción pública que sirva de instrumento para poner en movimiento al Estado en su misión, bien de dirimir los conflictos que pudieren presentarse, bien de evitar los perjuicios que el patrimonio común pueda sufrir” (…)”</w:t>
      </w:r>
      <w:r w:rsidRPr="00507EB3">
        <w:rPr>
          <w:rFonts w:ascii="Georgia" w:hAnsi="Georgia" w:cs="Arial"/>
          <w:sz w:val="24"/>
          <w:szCs w:val="24"/>
          <w:lang w:val="es-CO"/>
        </w:rPr>
        <w:t>.</w:t>
      </w:r>
    </w:p>
    <w:p w14:paraId="1478E135" w14:textId="77777777" w:rsidR="00E603B3" w:rsidRPr="00507EB3" w:rsidRDefault="00E603B3" w:rsidP="00AC578C">
      <w:pPr>
        <w:spacing w:line="276" w:lineRule="auto"/>
        <w:jc w:val="both"/>
        <w:rPr>
          <w:rFonts w:ascii="Georgia" w:hAnsi="Georgia" w:cs="Arial"/>
          <w:sz w:val="24"/>
          <w:szCs w:val="24"/>
          <w:lang w:val="es-CO"/>
        </w:rPr>
      </w:pPr>
    </w:p>
    <w:p w14:paraId="7C647B6D" w14:textId="77777777" w:rsidR="00E603B3" w:rsidRPr="00507EB3" w:rsidRDefault="00E603B3" w:rsidP="00AC578C">
      <w:pPr>
        <w:spacing w:line="276" w:lineRule="auto"/>
        <w:jc w:val="both"/>
        <w:rPr>
          <w:rFonts w:ascii="Georgia" w:hAnsi="Georgia" w:cs="Arial"/>
          <w:i/>
          <w:sz w:val="24"/>
          <w:szCs w:val="24"/>
          <w:lang w:val="es-CO"/>
        </w:rPr>
      </w:pPr>
      <w:r w:rsidRPr="00507EB3">
        <w:rPr>
          <w:rFonts w:ascii="Georgia" w:hAnsi="Georgia" w:cs="Arial"/>
          <w:sz w:val="24"/>
          <w:szCs w:val="24"/>
          <w:lang w:val="es-CO"/>
        </w:rPr>
        <w:t xml:space="preserve">Y, también, restitutorio, puesto que propende por </w:t>
      </w:r>
      <w:r w:rsidRPr="00507EB3">
        <w:rPr>
          <w:rFonts w:ascii="Georgia" w:hAnsi="Georgia" w:cs="Arial"/>
          <w:i/>
          <w:sz w:val="24"/>
          <w:szCs w:val="24"/>
          <w:lang w:val="es-CO"/>
        </w:rPr>
        <w:t>“(…) el restablecimiento del uso y goce de tales derechos e intereses colectivos (…)</w:t>
      </w:r>
      <w:r w:rsidRPr="00507EB3">
        <w:rPr>
          <w:rFonts w:ascii="Georgia" w:hAnsi="Georgia" w:cs="Arial"/>
          <w:sz w:val="24"/>
          <w:szCs w:val="24"/>
          <w:lang w:val="es-CO"/>
        </w:rPr>
        <w:t xml:space="preserve">”; además de su </w:t>
      </w:r>
      <w:r w:rsidRPr="00507EB3">
        <w:rPr>
          <w:rFonts w:ascii="Georgia" w:hAnsi="Georgia" w:cs="Arial"/>
          <w:sz w:val="24"/>
          <w:szCs w:val="24"/>
          <w:u w:val="single"/>
          <w:lang w:val="es-CO"/>
        </w:rPr>
        <w:t>naturaleza preventiva</w:t>
      </w:r>
      <w:r w:rsidRPr="00507EB3">
        <w:rPr>
          <w:rFonts w:ascii="Georgia" w:hAnsi="Georgia" w:cs="Arial"/>
          <w:sz w:val="24"/>
          <w:szCs w:val="24"/>
          <w:lang w:val="es-CO"/>
        </w:rPr>
        <w:t xml:space="preserve">, </w:t>
      </w:r>
      <w:r w:rsidRPr="00507EB3">
        <w:rPr>
          <w:rFonts w:ascii="Georgia" w:hAnsi="Georgia" w:cs="Arial"/>
          <w:i/>
          <w:sz w:val="24"/>
          <w:szCs w:val="24"/>
          <w:lang w:val="es-CO"/>
        </w:rPr>
        <w:t>“(…) que significa que no es ni puede ser requisito para su ejercicio, el que exista un daño o perjuicio de los derechos o intereses que se busca amparar, sino que basta que exista la amenaza o riesgo de que se produzca, en razón de los fines públicos que las inspiran (…)”.</w:t>
      </w:r>
    </w:p>
    <w:p w14:paraId="35E0083F" w14:textId="77777777" w:rsidR="00E603B3" w:rsidRPr="00507EB3" w:rsidRDefault="00E603B3" w:rsidP="00AC578C">
      <w:pPr>
        <w:spacing w:line="276" w:lineRule="auto"/>
        <w:jc w:val="both"/>
        <w:rPr>
          <w:rFonts w:ascii="Georgia" w:hAnsi="Georgia" w:cs="Arial"/>
          <w:sz w:val="24"/>
          <w:szCs w:val="24"/>
          <w:lang w:val="es-CO"/>
        </w:rPr>
      </w:pPr>
    </w:p>
    <w:p w14:paraId="6EA93845" w14:textId="77777777" w:rsidR="00E603B3" w:rsidRPr="00507EB3" w:rsidRDefault="00E603B3" w:rsidP="00AC578C">
      <w:pPr>
        <w:spacing w:line="276" w:lineRule="auto"/>
        <w:jc w:val="both"/>
        <w:rPr>
          <w:rFonts w:ascii="Georgia" w:hAnsi="Georgia" w:cs="Arial"/>
          <w:i/>
          <w:kern w:val="0"/>
          <w:sz w:val="24"/>
          <w:szCs w:val="24"/>
          <w:lang w:val="es-CO"/>
        </w:rPr>
      </w:pPr>
      <w:r w:rsidRPr="00507EB3">
        <w:rPr>
          <w:rFonts w:ascii="Georgia" w:hAnsi="Georgia" w:cs="Arial"/>
          <w:sz w:val="24"/>
          <w:szCs w:val="24"/>
          <w:lang w:val="es-CO"/>
        </w:rPr>
        <w:t>Como refuerzo de este parecer, sostuvo la CC</w:t>
      </w:r>
      <w:r w:rsidRPr="00507EB3">
        <w:rPr>
          <w:rStyle w:val="Refdenotaalpie"/>
          <w:rFonts w:ascii="Georgia" w:hAnsi="Georgia"/>
          <w:sz w:val="24"/>
          <w:szCs w:val="24"/>
          <w:lang w:val="es-CO"/>
        </w:rPr>
        <w:footnoteReference w:id="14"/>
      </w:r>
      <w:r w:rsidRPr="00507EB3">
        <w:rPr>
          <w:rFonts w:ascii="Georgia" w:hAnsi="Georgia" w:cs="Arial"/>
          <w:sz w:val="24"/>
          <w:szCs w:val="24"/>
          <w:lang w:val="es-CO"/>
        </w:rPr>
        <w:t>, en sede de tutela, que:</w:t>
      </w:r>
      <w:r w:rsidRPr="00507EB3">
        <w:rPr>
          <w:rFonts w:ascii="Georgia" w:hAnsi="Georgia" w:cs="Arial"/>
          <w:kern w:val="0"/>
          <w:sz w:val="24"/>
          <w:szCs w:val="24"/>
          <w:lang w:val="es-CO"/>
        </w:rPr>
        <w:t xml:space="preserve"> “</w:t>
      </w:r>
      <w:r w:rsidRPr="00507EB3">
        <w:rPr>
          <w:rFonts w:ascii="Georgia" w:hAnsi="Georgia" w:cs="Arial"/>
          <w:i/>
          <w:iCs/>
          <w:kern w:val="0"/>
          <w:sz w:val="24"/>
          <w:szCs w:val="24"/>
          <w:lang w:val="es-CO"/>
        </w:rPr>
        <w:t>En relación con el carácter preventivo de las acciones populares, tanto la Corte Constitucional como el Consejo de Estado, han establecido que la prosperidad de la acción popular no depende de que exista un daño o perjuicio, pues la posibilidad de que se vulnere un derecho colectivo es razón suficiente para que el juez conceda la acción y adopte las medidas necesarias para evitar que la vulneración se presente.</w:t>
      </w:r>
      <w:r w:rsidRPr="00507EB3">
        <w:rPr>
          <w:rFonts w:ascii="Georgia" w:hAnsi="Georgia" w:cs="Arial"/>
          <w:kern w:val="0"/>
          <w:sz w:val="24"/>
          <w:szCs w:val="24"/>
          <w:lang w:val="es-CO"/>
        </w:rPr>
        <w:t xml:space="preserve">”. </w:t>
      </w:r>
    </w:p>
    <w:p w14:paraId="6CE091AB" w14:textId="77777777" w:rsidR="00E603B3" w:rsidRPr="00507EB3" w:rsidRDefault="00E603B3" w:rsidP="00AC578C">
      <w:pPr>
        <w:spacing w:line="276" w:lineRule="auto"/>
        <w:jc w:val="both"/>
        <w:rPr>
          <w:rFonts w:ascii="Georgia" w:hAnsi="Georgia" w:cs="Arial"/>
          <w:kern w:val="0"/>
          <w:sz w:val="24"/>
          <w:szCs w:val="24"/>
          <w:lang w:val="es-CO"/>
        </w:rPr>
      </w:pPr>
    </w:p>
    <w:p w14:paraId="7E414ED2" w14:textId="77777777" w:rsidR="00E603B3" w:rsidRPr="00507EB3" w:rsidRDefault="00E603B3" w:rsidP="00AC578C">
      <w:pPr>
        <w:spacing w:line="276" w:lineRule="auto"/>
        <w:jc w:val="both"/>
        <w:rPr>
          <w:rFonts w:ascii="Georgia" w:hAnsi="Georgia" w:cs="Arial"/>
          <w:kern w:val="0"/>
          <w:sz w:val="24"/>
          <w:szCs w:val="24"/>
          <w:lang w:val="es-CO"/>
        </w:rPr>
      </w:pPr>
      <w:r w:rsidRPr="00507EB3">
        <w:rPr>
          <w:rFonts w:ascii="Georgia" w:hAnsi="Georgia" w:cs="Arial"/>
          <w:kern w:val="0"/>
          <w:sz w:val="24"/>
          <w:szCs w:val="24"/>
          <w:lang w:val="es-CO"/>
        </w:rPr>
        <w:lastRenderedPageBreak/>
        <w:t>En adición, debe destacarse que la tendencia en el derecho comparado es entender “</w:t>
      </w:r>
      <w:r w:rsidRPr="00507EB3">
        <w:rPr>
          <w:rFonts w:ascii="Georgia" w:hAnsi="Georgia" w:cs="Arial"/>
          <w:i/>
          <w:iCs/>
          <w:kern w:val="0"/>
          <w:sz w:val="24"/>
          <w:szCs w:val="24"/>
          <w:lang w:val="es-CO"/>
        </w:rPr>
        <w:t>la amenaza de lesión definitiva como un daño cierto</w:t>
      </w:r>
      <w:r w:rsidRPr="00507EB3">
        <w:rPr>
          <w:rFonts w:ascii="Georgia" w:hAnsi="Georgia" w:cs="Arial"/>
          <w:kern w:val="0"/>
          <w:sz w:val="24"/>
          <w:szCs w:val="24"/>
          <w:lang w:val="es-CO"/>
        </w:rPr>
        <w:t>”, en la doctrina patria se alinea en tal tesis el profesor Henao P.</w:t>
      </w:r>
      <w:r w:rsidRPr="00507EB3">
        <w:rPr>
          <w:rStyle w:val="Refdenotaalpie"/>
          <w:rFonts w:ascii="Georgia" w:hAnsi="Georgia"/>
          <w:kern w:val="0"/>
          <w:sz w:val="24"/>
          <w:szCs w:val="24"/>
          <w:lang w:val="es-CO"/>
        </w:rPr>
        <w:footnoteReference w:id="15"/>
      </w:r>
      <w:r w:rsidRPr="00507EB3">
        <w:rPr>
          <w:rFonts w:ascii="Georgia" w:hAnsi="Georgia" w:cs="Arial"/>
          <w:kern w:val="0"/>
          <w:sz w:val="24"/>
          <w:szCs w:val="24"/>
          <w:lang w:val="es-CO"/>
        </w:rPr>
        <w:t xml:space="preserve"> y en el contexto foráneo la brasileña Ivo Pires</w:t>
      </w:r>
      <w:r w:rsidRPr="00507EB3">
        <w:rPr>
          <w:rStyle w:val="Refdenotaalpie"/>
          <w:rFonts w:ascii="Georgia" w:hAnsi="Georgia"/>
          <w:kern w:val="0"/>
          <w:sz w:val="24"/>
          <w:szCs w:val="24"/>
          <w:lang w:val="es-CO"/>
        </w:rPr>
        <w:footnoteReference w:id="16"/>
      </w:r>
      <w:r w:rsidRPr="00507EB3">
        <w:rPr>
          <w:rFonts w:ascii="Georgia" w:hAnsi="Georgia" w:cs="Arial"/>
          <w:kern w:val="0"/>
          <w:sz w:val="24"/>
          <w:szCs w:val="24"/>
          <w:lang w:val="es-CO"/>
        </w:rPr>
        <w:t xml:space="preserve">, quien cita al maestro argentino </w:t>
      </w:r>
      <w:proofErr w:type="spellStart"/>
      <w:r w:rsidRPr="00507EB3">
        <w:rPr>
          <w:rFonts w:ascii="Georgia" w:hAnsi="Georgia" w:cs="Arial"/>
          <w:kern w:val="0"/>
          <w:sz w:val="24"/>
          <w:szCs w:val="24"/>
          <w:lang w:val="es-CO"/>
        </w:rPr>
        <w:t>Mosset</w:t>
      </w:r>
      <w:proofErr w:type="spellEnd"/>
      <w:r w:rsidRPr="00507EB3">
        <w:rPr>
          <w:rFonts w:ascii="Georgia" w:hAnsi="Georgia" w:cs="Arial"/>
          <w:kern w:val="0"/>
          <w:sz w:val="24"/>
          <w:szCs w:val="24"/>
          <w:lang w:val="es-CO"/>
        </w:rPr>
        <w:t xml:space="preserve"> Iturraspe, refiriendo a los sistemas belgas, francés e italiano.</w:t>
      </w:r>
    </w:p>
    <w:p w14:paraId="2A79B850" w14:textId="77777777" w:rsidR="00E603B3" w:rsidRPr="00507EB3" w:rsidRDefault="00E603B3" w:rsidP="00AC578C">
      <w:pPr>
        <w:spacing w:line="276" w:lineRule="auto"/>
        <w:jc w:val="both"/>
        <w:rPr>
          <w:rFonts w:ascii="Georgia" w:hAnsi="Georgia" w:cs="Arial"/>
          <w:sz w:val="24"/>
          <w:szCs w:val="24"/>
          <w:lang w:val="es-CO"/>
        </w:rPr>
      </w:pPr>
    </w:p>
    <w:p w14:paraId="35C332D6" w14:textId="7FDBC0D9" w:rsidR="0063597B" w:rsidRPr="00507EB3" w:rsidRDefault="00E603B3" w:rsidP="00AC578C">
      <w:pPr>
        <w:widowControl/>
        <w:overflowPunct/>
        <w:autoSpaceDE/>
        <w:autoSpaceDN/>
        <w:adjustRightInd/>
        <w:spacing w:line="276" w:lineRule="auto"/>
        <w:jc w:val="both"/>
        <w:rPr>
          <w:rFonts w:ascii="Georgia" w:hAnsi="Georgia"/>
          <w:sz w:val="24"/>
          <w:szCs w:val="24"/>
          <w:shd w:val="clear" w:color="auto" w:fill="FFFFFF"/>
        </w:rPr>
      </w:pPr>
      <w:r w:rsidRPr="00507EB3">
        <w:rPr>
          <w:rFonts w:ascii="Georgia" w:hAnsi="Georgia" w:cs="Arial"/>
          <w:iCs/>
          <w:smallCaps/>
          <w:sz w:val="24"/>
          <w:szCs w:val="24"/>
          <w:lang w:val="es-CO"/>
        </w:rPr>
        <w:t xml:space="preserve">6.5.3. </w:t>
      </w:r>
      <w:r w:rsidRPr="00507EB3">
        <w:rPr>
          <w:rFonts w:ascii="Georgia" w:hAnsi="Georgia" w:cs="Arial"/>
          <w:iCs/>
          <w:sz w:val="24"/>
          <w:szCs w:val="24"/>
          <w:lang w:val="es-CO"/>
        </w:rPr>
        <w:t>La sustentación (Coadyuvante</w:t>
      </w:r>
      <w:r w:rsidRPr="00507EB3">
        <w:rPr>
          <w:rFonts w:ascii="Georgia" w:hAnsi="Georgia" w:cs="Arial"/>
          <w:iCs/>
          <w:smallCaps/>
          <w:sz w:val="24"/>
          <w:szCs w:val="24"/>
          <w:lang w:val="es-CO"/>
        </w:rPr>
        <w:t>)</w:t>
      </w:r>
      <w:r w:rsidR="0063597B" w:rsidRPr="00507EB3">
        <w:rPr>
          <w:rFonts w:ascii="Georgia" w:hAnsi="Georgia" w:cs="Arial"/>
          <w:sz w:val="24"/>
          <w:szCs w:val="24"/>
          <w:lang w:val="es-CO"/>
        </w:rPr>
        <w:t xml:space="preserve">. </w:t>
      </w:r>
      <w:r w:rsidRPr="00507EB3">
        <w:rPr>
          <w:rFonts w:ascii="Georgia" w:hAnsi="Georgia" w:cs="Arial"/>
          <w:sz w:val="24"/>
          <w:szCs w:val="24"/>
          <w:lang w:val="es-CO"/>
        </w:rPr>
        <w:t xml:space="preserve"> </w:t>
      </w:r>
      <w:r w:rsidR="0063597B" w:rsidRPr="00507EB3">
        <w:rPr>
          <w:rFonts w:ascii="Georgia" w:hAnsi="Georgia" w:cs="Arial"/>
          <w:b/>
          <w:bCs/>
          <w:sz w:val="24"/>
          <w:szCs w:val="24"/>
          <w:lang w:val="es-CO"/>
        </w:rPr>
        <w:t>(i)</w:t>
      </w:r>
      <w:r w:rsidR="0063597B" w:rsidRPr="00507EB3">
        <w:rPr>
          <w:rFonts w:ascii="Georgia" w:hAnsi="Georgia" w:cs="Arial"/>
          <w:bCs/>
          <w:sz w:val="24"/>
          <w:szCs w:val="24"/>
          <w:lang w:val="es-CO"/>
        </w:rPr>
        <w:t xml:space="preserve"> </w:t>
      </w:r>
      <w:r w:rsidR="0063597B" w:rsidRPr="00507EB3">
        <w:rPr>
          <w:rFonts w:ascii="Georgia" w:hAnsi="Georgia" w:cs="Arial"/>
          <w:sz w:val="24"/>
          <w:szCs w:val="24"/>
          <w:lang w:val="es-CO"/>
        </w:rPr>
        <w:t>La Ley 361 establece que las edificaciones abiertas al público deben contar con sanitarios accesibles para personas con movilidad reducida, por ende, la accionada amenaza el derecho colectivo invocado;</w:t>
      </w:r>
      <w:r w:rsidR="0063597B" w:rsidRPr="00507EB3">
        <w:rPr>
          <w:rStyle w:val="normaltextrun"/>
          <w:rFonts w:ascii="Georgia" w:hAnsi="Georgia"/>
          <w:b/>
          <w:sz w:val="24"/>
          <w:szCs w:val="24"/>
          <w:shd w:val="clear" w:color="auto" w:fill="FFFFFF"/>
        </w:rPr>
        <w:t xml:space="preserve"> (ii)</w:t>
      </w:r>
      <w:r w:rsidR="0063597B" w:rsidRPr="00507EB3">
        <w:rPr>
          <w:rStyle w:val="normaltextrun"/>
          <w:rFonts w:ascii="Georgia" w:hAnsi="Georgia"/>
          <w:sz w:val="24"/>
          <w:szCs w:val="24"/>
          <w:shd w:val="clear" w:color="auto" w:fill="FFFFFF"/>
        </w:rPr>
        <w:t xml:space="preserve"> La construcción de baño público no trasgrediría ni pondría en riesgo la seguridad financiera porque la vigilancia del establecimiento se debe realizar sobre los usuarios desde su ingreso; y, </w:t>
      </w:r>
      <w:r w:rsidR="0063597B" w:rsidRPr="00507EB3">
        <w:rPr>
          <w:rStyle w:val="normaltextrun"/>
          <w:rFonts w:ascii="Georgia" w:hAnsi="Georgia"/>
          <w:b/>
          <w:sz w:val="24"/>
          <w:szCs w:val="24"/>
          <w:shd w:val="clear" w:color="auto" w:fill="FFFFFF"/>
        </w:rPr>
        <w:t xml:space="preserve">(iii) </w:t>
      </w:r>
      <w:r w:rsidR="0063597B" w:rsidRPr="00507EB3">
        <w:rPr>
          <w:rStyle w:val="normaltextrun"/>
          <w:rFonts w:ascii="Georgia" w:hAnsi="Georgia"/>
          <w:sz w:val="24"/>
          <w:szCs w:val="24"/>
          <w:shd w:val="clear" w:color="auto" w:fill="FFFFFF"/>
        </w:rPr>
        <w:t xml:space="preserve">Se pretirió valorar la actividad de la parte activa </w:t>
      </w:r>
      <w:r w:rsidR="0063597B" w:rsidRPr="00507EB3">
        <w:rPr>
          <w:rFonts w:ascii="Georgia" w:hAnsi="Georgia" w:cs="Arial"/>
          <w:sz w:val="24"/>
          <w:szCs w:val="24"/>
          <w:lang w:val="es-CO"/>
        </w:rPr>
        <w:t>(</w:t>
      </w:r>
      <w:r w:rsidR="0063597B" w:rsidRPr="00507EB3">
        <w:rPr>
          <w:rFonts w:ascii="Georgia" w:hAnsi="Georgia" w:cs="Arial"/>
          <w:sz w:val="24"/>
          <w:szCs w:val="24"/>
        </w:rPr>
        <w:t>Ib., pdf No.16</w:t>
      </w:r>
      <w:r w:rsidR="0063597B" w:rsidRPr="00507EB3">
        <w:rPr>
          <w:rFonts w:ascii="Georgia" w:hAnsi="Georgia" w:cs="Arial"/>
          <w:sz w:val="24"/>
          <w:szCs w:val="24"/>
          <w:lang w:val="es-CO"/>
        </w:rPr>
        <w:t>).</w:t>
      </w:r>
    </w:p>
    <w:p w14:paraId="14E09E96" w14:textId="2F4474C4" w:rsidR="003312B0" w:rsidRPr="00507EB3" w:rsidRDefault="003312B0" w:rsidP="00AC578C">
      <w:pPr>
        <w:pStyle w:val="Prrafodelista"/>
        <w:spacing w:line="276" w:lineRule="auto"/>
        <w:ind w:left="0"/>
        <w:jc w:val="both"/>
        <w:textAlignment w:val="baseline"/>
        <w:rPr>
          <w:rFonts w:ascii="Georgia" w:hAnsi="Georgia" w:cs="Arial"/>
          <w:sz w:val="24"/>
          <w:szCs w:val="24"/>
          <w:lang w:val="es-ES_tradnl"/>
        </w:rPr>
      </w:pPr>
    </w:p>
    <w:p w14:paraId="0FEABD81" w14:textId="1009FD6E" w:rsidR="000212DA" w:rsidRPr="00507EB3" w:rsidRDefault="0025328C" w:rsidP="00AC578C">
      <w:pPr>
        <w:spacing w:line="276" w:lineRule="auto"/>
        <w:jc w:val="both"/>
        <w:textAlignment w:val="baseline"/>
        <w:rPr>
          <w:rFonts w:ascii="Georgia" w:hAnsi="Georgia" w:cs="Arial"/>
          <w:sz w:val="24"/>
          <w:szCs w:val="24"/>
          <w:lang w:val="es-CO"/>
        </w:rPr>
      </w:pPr>
      <w:r w:rsidRPr="00507EB3">
        <w:rPr>
          <w:rFonts w:ascii="Georgia" w:hAnsi="Georgia" w:cs="Arial"/>
          <w:sz w:val="24"/>
          <w:szCs w:val="24"/>
        </w:rPr>
        <w:t>6.5.</w:t>
      </w:r>
      <w:r w:rsidR="0096168D" w:rsidRPr="00507EB3">
        <w:rPr>
          <w:rFonts w:ascii="Georgia" w:hAnsi="Georgia" w:cs="Arial"/>
          <w:sz w:val="24"/>
          <w:szCs w:val="24"/>
        </w:rPr>
        <w:t>4</w:t>
      </w:r>
      <w:r w:rsidRPr="00507EB3">
        <w:rPr>
          <w:rFonts w:ascii="Georgia" w:hAnsi="Georgia" w:cs="Arial"/>
          <w:sz w:val="24"/>
          <w:szCs w:val="24"/>
        </w:rPr>
        <w:t xml:space="preserve">. </w:t>
      </w:r>
      <w:r w:rsidR="0096168D" w:rsidRPr="00507EB3">
        <w:rPr>
          <w:rFonts w:ascii="Georgia" w:hAnsi="Georgia" w:cs="Arial"/>
          <w:sz w:val="24"/>
          <w:szCs w:val="24"/>
        </w:rPr>
        <w:t>Resolución</w:t>
      </w:r>
      <w:r w:rsidR="0000344B" w:rsidRPr="00507EB3">
        <w:rPr>
          <w:rFonts w:ascii="Georgia" w:hAnsi="Georgia" w:cs="Arial"/>
          <w:b/>
          <w:sz w:val="24"/>
          <w:szCs w:val="24"/>
        </w:rPr>
        <w:t>.</w:t>
      </w:r>
      <w:r w:rsidR="0000344B" w:rsidRPr="00507EB3">
        <w:rPr>
          <w:rFonts w:ascii="Georgia" w:hAnsi="Georgia" w:cs="Arial"/>
          <w:sz w:val="24"/>
          <w:szCs w:val="24"/>
        </w:rPr>
        <w:t xml:space="preserve"> </w:t>
      </w:r>
      <w:r w:rsidR="0000344B" w:rsidRPr="00507EB3">
        <w:rPr>
          <w:rFonts w:ascii="Georgia" w:hAnsi="Georgia" w:cs="Arial"/>
          <w:sz w:val="24"/>
          <w:szCs w:val="24"/>
          <w:lang w:val="es-CO"/>
        </w:rPr>
        <w:t>Infundados</w:t>
      </w:r>
      <w:r w:rsidR="00912114" w:rsidRPr="00507EB3">
        <w:rPr>
          <w:rFonts w:ascii="Georgia" w:hAnsi="Georgia"/>
          <w:sz w:val="24"/>
          <w:szCs w:val="24"/>
          <w:lang w:val="es-CO"/>
        </w:rPr>
        <w:t>. Los razonamientos jurídicos planteados por la jueza de primer nivel, son compartidos por esta Colegiatura.</w:t>
      </w:r>
    </w:p>
    <w:p w14:paraId="05C733A9" w14:textId="2F4A586A" w:rsidR="000212DA" w:rsidRPr="00507EB3" w:rsidRDefault="000212DA" w:rsidP="00AC578C">
      <w:pPr>
        <w:pStyle w:val="Prrafodelista"/>
        <w:spacing w:line="276" w:lineRule="auto"/>
        <w:ind w:left="0"/>
        <w:jc w:val="both"/>
        <w:textAlignment w:val="baseline"/>
        <w:rPr>
          <w:rFonts w:ascii="Georgia" w:hAnsi="Georgia" w:cs="Arial"/>
          <w:sz w:val="24"/>
          <w:szCs w:val="24"/>
          <w:lang w:val="es-CO"/>
        </w:rPr>
      </w:pPr>
    </w:p>
    <w:p w14:paraId="5293F562" w14:textId="77777777" w:rsidR="0096168D" w:rsidRPr="00507EB3" w:rsidRDefault="0096168D" w:rsidP="00AC578C">
      <w:pPr>
        <w:pStyle w:val="paragraph"/>
        <w:spacing w:before="0" w:beforeAutospacing="0" w:after="0" w:afterAutospacing="0" w:line="276" w:lineRule="auto"/>
        <w:jc w:val="both"/>
        <w:textAlignment w:val="baseline"/>
        <w:rPr>
          <w:rFonts w:ascii="Georgia" w:hAnsi="Georgia" w:cs="Arial"/>
          <w:i/>
          <w:iCs/>
        </w:rPr>
      </w:pPr>
      <w:r w:rsidRPr="00507EB3">
        <w:rPr>
          <w:rStyle w:val="normaltextrun"/>
          <w:rFonts w:ascii="Georgia" w:hAnsi="Georgia" w:cs="Segoe UI"/>
        </w:rPr>
        <w:t>La amenaza de los derechos invocados. El derecho colectivo a l</w:t>
      </w:r>
      <w:r w:rsidRPr="00507EB3">
        <w:rPr>
          <w:rFonts w:ascii="Georgia" w:hAnsi="Georgia" w:cs="Segoe UI"/>
          <w:lang w:val="es-ES"/>
        </w:rPr>
        <w:t>a realización de las construcciones, edificaciones y desarrollos urbanos respetando las disposiciones jurídicas, de manera ordenada, y dando prevalencia al beneficio de la calidad de vida de los habitantes, se</w:t>
      </w:r>
      <w:r w:rsidRPr="00507EB3">
        <w:rPr>
          <w:rFonts w:ascii="Georgia" w:hAnsi="Georgia" w:cs="Arial"/>
        </w:rPr>
        <w:t xml:space="preserve"> conoce como </w:t>
      </w:r>
      <w:r w:rsidRPr="00507EB3">
        <w:rPr>
          <w:rFonts w:ascii="Georgia" w:hAnsi="Georgia" w:cs="Arial"/>
          <w:i/>
          <w:iCs/>
        </w:rPr>
        <w:t>“(…) la necesidad de proteger la adecuada utilización, transformación y ocupación del suelo (…)”</w:t>
      </w:r>
      <w:r w:rsidRPr="00507EB3">
        <w:rPr>
          <w:rStyle w:val="Refdenotaalpie"/>
          <w:rFonts w:ascii="Georgia" w:hAnsi="Georgia" w:cs="Arial"/>
        </w:rPr>
        <w:footnoteReference w:id="17"/>
      </w:r>
      <w:r w:rsidRPr="00507EB3">
        <w:rPr>
          <w:rFonts w:ascii="Georgia" w:hAnsi="Georgia" w:cs="Arial"/>
        </w:rPr>
        <w:t xml:space="preserve"> e </w:t>
      </w:r>
      <w:r w:rsidRPr="00507EB3">
        <w:rPr>
          <w:rFonts w:ascii="Georgia" w:hAnsi="Georgia" w:cs="Arial"/>
          <w:i/>
          <w:iCs/>
        </w:rPr>
        <w:t>“(…)</w:t>
      </w:r>
      <w:r w:rsidRPr="00507EB3">
        <w:rPr>
          <w:rFonts w:ascii="Georgia" w:hAnsi="Georgia" w:cs="Arial"/>
        </w:rPr>
        <w:t xml:space="preserve"> </w:t>
      </w:r>
      <w:r w:rsidRPr="00507EB3">
        <w:rPr>
          <w:rFonts w:ascii="Georgia" w:hAnsi="Georgia" w:cs="Arial"/>
          <w:i/>
          <w:iCs/>
        </w:rPr>
        <w:t>implica que las autoridades públicas y/o los particulares desconozcan la normativa en materia urbanística y usos del suelo (…)”</w:t>
      </w:r>
      <w:r w:rsidRPr="00507EB3">
        <w:rPr>
          <w:rStyle w:val="Refdenotaalpie"/>
          <w:rFonts w:ascii="Georgia" w:hAnsi="Georgia" w:cs="Arial"/>
        </w:rPr>
        <w:footnoteReference w:id="18"/>
      </w:r>
      <w:r w:rsidRPr="00507EB3">
        <w:rPr>
          <w:rFonts w:ascii="Georgia" w:hAnsi="Georgia" w:cs="Arial"/>
          <w:i/>
          <w:iCs/>
        </w:rPr>
        <w:t xml:space="preserve">. </w:t>
      </w:r>
    </w:p>
    <w:p w14:paraId="4F148115" w14:textId="0364F191" w:rsidR="00E603B3" w:rsidRPr="00507EB3" w:rsidRDefault="00E603B3" w:rsidP="00AC578C">
      <w:pPr>
        <w:pStyle w:val="paragraph"/>
        <w:spacing w:before="0" w:beforeAutospacing="0" w:after="0" w:afterAutospacing="0" w:line="276" w:lineRule="auto"/>
        <w:jc w:val="both"/>
        <w:textAlignment w:val="baseline"/>
        <w:rPr>
          <w:rStyle w:val="normaltextrun"/>
          <w:rFonts w:ascii="Georgia" w:hAnsi="Georgia" w:cs="Segoe UI"/>
        </w:rPr>
      </w:pPr>
    </w:p>
    <w:p w14:paraId="60A8DCB1" w14:textId="77777777" w:rsidR="00E603B3" w:rsidRPr="00507EB3" w:rsidRDefault="00E603B3" w:rsidP="00AC578C">
      <w:pPr>
        <w:spacing w:line="276" w:lineRule="auto"/>
        <w:jc w:val="both"/>
        <w:rPr>
          <w:rFonts w:ascii="Georgia" w:hAnsi="Georgia" w:cs="Arial"/>
          <w:sz w:val="24"/>
          <w:szCs w:val="24"/>
        </w:rPr>
      </w:pPr>
      <w:r w:rsidRPr="00507EB3">
        <w:rPr>
          <w:rFonts w:ascii="Georgia" w:hAnsi="Georgia" w:cs="Arial"/>
          <w:sz w:val="24"/>
          <w:szCs w:val="24"/>
        </w:rPr>
        <w:t>Trátese del derecho colectivo que justamente se alega amenazado por la omisión imputada al accionado, en el entendido de que el inmueble en el que presta los servicios, supuestamente, incumple las directrices legales que reconocen el derecho a la accesibilidad de las personas con discapacidad y regulan los ajustes estructurales que deben realizarse con ese objeto.</w:t>
      </w:r>
    </w:p>
    <w:p w14:paraId="492758E1" w14:textId="77777777" w:rsidR="00E603B3" w:rsidRPr="00507EB3" w:rsidRDefault="00E603B3" w:rsidP="00AC578C">
      <w:pPr>
        <w:pStyle w:val="paragraph"/>
        <w:spacing w:before="0" w:beforeAutospacing="0" w:after="0" w:afterAutospacing="0" w:line="276" w:lineRule="auto"/>
        <w:jc w:val="both"/>
        <w:textAlignment w:val="baseline"/>
        <w:rPr>
          <w:rStyle w:val="normaltextrun"/>
          <w:rFonts w:ascii="Georgia" w:hAnsi="Georgia" w:cs="Segoe UI"/>
        </w:rPr>
      </w:pPr>
    </w:p>
    <w:p w14:paraId="05897CC5" w14:textId="77777777" w:rsidR="00E603B3" w:rsidRPr="00507EB3" w:rsidRDefault="00E603B3" w:rsidP="00AC578C">
      <w:pPr>
        <w:spacing w:line="276" w:lineRule="auto"/>
        <w:jc w:val="both"/>
        <w:rPr>
          <w:rFonts w:ascii="Georgia" w:hAnsi="Georgia" w:cs="Arial"/>
          <w:sz w:val="24"/>
          <w:szCs w:val="24"/>
        </w:rPr>
      </w:pPr>
      <w:r w:rsidRPr="00507EB3">
        <w:rPr>
          <w:rFonts w:ascii="Georgia" w:hAnsi="Georgia" w:cs="Arial"/>
          <w:sz w:val="24"/>
          <w:szCs w:val="24"/>
        </w:rPr>
        <w:t>La Ley 361</w:t>
      </w:r>
      <w:r w:rsidRPr="00507EB3">
        <w:rPr>
          <w:rStyle w:val="Refdenotaalpie"/>
          <w:rFonts w:ascii="Georgia" w:hAnsi="Georgia"/>
          <w:sz w:val="24"/>
          <w:szCs w:val="24"/>
        </w:rPr>
        <w:footnoteReference w:id="19"/>
      </w:r>
      <w:r w:rsidRPr="00507EB3">
        <w:rPr>
          <w:rFonts w:ascii="Georgia" w:hAnsi="Georgia" w:cs="Arial"/>
          <w:sz w:val="24"/>
          <w:szCs w:val="24"/>
        </w:rPr>
        <w:t xml:space="preserve"> señala, entre otros</w:t>
      </w:r>
      <w:r w:rsidRPr="00507EB3">
        <w:rPr>
          <w:rStyle w:val="Refdenotaalpie"/>
          <w:rFonts w:ascii="Georgia" w:hAnsi="Georgia"/>
          <w:sz w:val="24"/>
          <w:szCs w:val="24"/>
        </w:rPr>
        <w:footnoteReference w:id="20"/>
      </w:r>
      <w:r w:rsidRPr="00507EB3">
        <w:rPr>
          <w:rFonts w:ascii="Georgia" w:hAnsi="Georgia" w:cs="Arial"/>
          <w:sz w:val="24"/>
          <w:szCs w:val="24"/>
        </w:rPr>
        <w:t xml:space="preserve">, los criterios básicos para facilitar la accesibilidad a cualquier espacio o ambiente interior o exterior, el fácil y seguro desplazamiento de las personas con movilidad reducida, y el uso en forma confiable y segura de los servicios instalados en cualquier ambiente. </w:t>
      </w:r>
    </w:p>
    <w:p w14:paraId="06843A8E" w14:textId="77777777" w:rsidR="00E603B3" w:rsidRPr="00507EB3" w:rsidRDefault="00E603B3" w:rsidP="00AC578C">
      <w:pPr>
        <w:spacing w:line="276" w:lineRule="auto"/>
        <w:jc w:val="both"/>
        <w:rPr>
          <w:rFonts w:ascii="Georgia" w:hAnsi="Georgia" w:cs="Arial"/>
          <w:sz w:val="24"/>
          <w:szCs w:val="24"/>
        </w:rPr>
      </w:pPr>
    </w:p>
    <w:p w14:paraId="19C71AC7" w14:textId="77777777" w:rsidR="00E603B3" w:rsidRPr="00507EB3" w:rsidRDefault="00E603B3" w:rsidP="00AC578C">
      <w:pPr>
        <w:spacing w:line="276" w:lineRule="auto"/>
        <w:jc w:val="both"/>
        <w:rPr>
          <w:rFonts w:ascii="Georgia" w:hAnsi="Georgia" w:cs="Arial"/>
          <w:sz w:val="24"/>
          <w:szCs w:val="24"/>
        </w:rPr>
      </w:pPr>
      <w:r w:rsidRPr="00507EB3">
        <w:rPr>
          <w:rFonts w:ascii="Georgia" w:hAnsi="Georgia" w:cs="Arial"/>
          <w:sz w:val="24"/>
          <w:szCs w:val="24"/>
        </w:rPr>
        <w:t xml:space="preserve">Específicamente su artículo 47, en relación con la eliminación de las barreras arquitectónicas en las edificaciones abiertas al público que se vayan a construir, o en las ya existentes, señala que: </w:t>
      </w:r>
      <w:r w:rsidRPr="00507EB3">
        <w:rPr>
          <w:rFonts w:ascii="Georgia" w:hAnsi="Georgia" w:cs="Arial"/>
          <w:i/>
          <w:sz w:val="24"/>
          <w:szCs w:val="24"/>
        </w:rPr>
        <w:t>“</w:t>
      </w:r>
      <w:r w:rsidRPr="00507EB3">
        <w:rPr>
          <w:rFonts w:ascii="Georgia" w:hAnsi="Georgia" w:cs="Arial"/>
          <w:i/>
          <w:sz w:val="24"/>
          <w:szCs w:val="24"/>
          <w:u w:val="single"/>
        </w:rPr>
        <w:t xml:space="preserve">La construcción, ampliación y reforma de los edificios abiertos al público y especialmente de las instalaciones de carácter sanitario, se </w:t>
      </w:r>
      <w:r w:rsidRPr="00507EB3">
        <w:rPr>
          <w:rFonts w:ascii="Georgia" w:hAnsi="Georgia" w:cs="Arial"/>
          <w:i/>
          <w:sz w:val="24"/>
          <w:szCs w:val="24"/>
          <w:u w:val="single"/>
        </w:rPr>
        <w:lastRenderedPageBreak/>
        <w:t>efectuarán de manera tal que ellos sean accesibles a todos los destinatarios de la presente ley</w:t>
      </w:r>
      <w:r w:rsidRPr="00507EB3">
        <w:rPr>
          <w:rFonts w:ascii="Georgia" w:hAnsi="Georgia" w:cs="Arial"/>
          <w:i/>
          <w:sz w:val="24"/>
          <w:szCs w:val="24"/>
        </w:rPr>
        <w:t xml:space="preserve">. (…) Las instalaciones y edificios ya existentes se adaptarán de manera progresiva, de acuerdo con las disposiciones previstas en el inciso anterior (…)” </w:t>
      </w:r>
      <w:r w:rsidRPr="00507EB3">
        <w:rPr>
          <w:rFonts w:ascii="Georgia" w:hAnsi="Georgia" w:cs="Arial"/>
          <w:sz w:val="24"/>
          <w:szCs w:val="24"/>
        </w:rPr>
        <w:t>(Sublínea de la Sala).</w:t>
      </w:r>
    </w:p>
    <w:p w14:paraId="065AF8D2" w14:textId="77777777" w:rsidR="00E603B3" w:rsidRPr="00507EB3" w:rsidRDefault="00E603B3" w:rsidP="00AC578C">
      <w:pPr>
        <w:pStyle w:val="Prrafodelista"/>
        <w:spacing w:line="276" w:lineRule="auto"/>
        <w:ind w:left="720"/>
        <w:jc w:val="both"/>
        <w:rPr>
          <w:rFonts w:ascii="Georgia" w:hAnsi="Georgia" w:cs="Arial"/>
          <w:sz w:val="24"/>
          <w:szCs w:val="24"/>
        </w:rPr>
      </w:pPr>
    </w:p>
    <w:p w14:paraId="6B08506D" w14:textId="77777777" w:rsidR="00E603B3" w:rsidRPr="00507EB3" w:rsidRDefault="00E603B3" w:rsidP="00AC578C">
      <w:pPr>
        <w:spacing w:line="276" w:lineRule="auto"/>
        <w:jc w:val="both"/>
        <w:rPr>
          <w:rFonts w:ascii="Georgia" w:hAnsi="Georgia" w:cs="Arial"/>
          <w:bCs/>
          <w:sz w:val="24"/>
          <w:szCs w:val="24"/>
        </w:rPr>
      </w:pPr>
      <w:r w:rsidRPr="00507EB3">
        <w:rPr>
          <w:rFonts w:ascii="Georgia" w:hAnsi="Georgia" w:cs="Arial"/>
          <w:sz w:val="24"/>
          <w:szCs w:val="24"/>
        </w:rPr>
        <w:t>Por su parte, el D.</w:t>
      </w:r>
      <w:r w:rsidRPr="00507EB3">
        <w:rPr>
          <w:rFonts w:ascii="Georgia" w:hAnsi="Georgia" w:cs="Arial"/>
          <w:bCs/>
          <w:sz w:val="24"/>
          <w:szCs w:val="24"/>
        </w:rPr>
        <w:t xml:space="preserve">1538/2005 reglamentario parcial de la Ley 361: </w:t>
      </w:r>
      <w:r w:rsidRPr="00507EB3">
        <w:rPr>
          <w:rFonts w:ascii="Georgia" w:hAnsi="Georgia" w:cs="Arial"/>
          <w:b/>
          <w:bCs/>
          <w:sz w:val="24"/>
          <w:szCs w:val="24"/>
        </w:rPr>
        <w:t>(i)</w:t>
      </w:r>
      <w:r w:rsidRPr="00507EB3">
        <w:rPr>
          <w:rFonts w:ascii="Georgia" w:hAnsi="Georgia" w:cs="Arial"/>
          <w:bCs/>
          <w:sz w:val="24"/>
          <w:szCs w:val="24"/>
        </w:rPr>
        <w:t xml:space="preserve"> Define la accesibilidad como la condición que permite en cualquier espacio, el fácil y seguro desplazamiento </w:t>
      </w:r>
      <w:r w:rsidRPr="00507EB3">
        <w:rPr>
          <w:rFonts w:ascii="Georgia" w:hAnsi="Georgia" w:cs="Arial"/>
          <w:sz w:val="24"/>
          <w:szCs w:val="24"/>
          <w:shd w:val="clear" w:color="auto" w:fill="FFFFFF"/>
        </w:rPr>
        <w:t xml:space="preserve">y el uso </w:t>
      </w:r>
      <w:r w:rsidRPr="00507EB3">
        <w:rPr>
          <w:rFonts w:ascii="Georgia" w:hAnsi="Georgia" w:cs="Arial"/>
          <w:bCs/>
          <w:sz w:val="24"/>
          <w:szCs w:val="24"/>
        </w:rPr>
        <w:t xml:space="preserve">en forma confiable, eficiente y autónoma </w:t>
      </w:r>
      <w:r w:rsidRPr="00507EB3">
        <w:rPr>
          <w:rFonts w:ascii="Georgia" w:hAnsi="Georgia" w:cs="Arial"/>
          <w:bCs/>
          <w:sz w:val="24"/>
          <w:szCs w:val="24"/>
          <w:u w:val="single"/>
        </w:rPr>
        <w:t>de los servicios instalados</w:t>
      </w:r>
      <w:r w:rsidRPr="00507EB3">
        <w:rPr>
          <w:rFonts w:ascii="Georgia" w:hAnsi="Georgia" w:cs="Arial"/>
          <w:bCs/>
          <w:sz w:val="24"/>
          <w:szCs w:val="24"/>
        </w:rPr>
        <w:t xml:space="preserve"> (Art.2º-1º). </w:t>
      </w:r>
      <w:r w:rsidRPr="00507EB3">
        <w:rPr>
          <w:rFonts w:ascii="Georgia" w:hAnsi="Georgia" w:cs="Arial"/>
          <w:b/>
          <w:bCs/>
          <w:sz w:val="24"/>
          <w:szCs w:val="24"/>
        </w:rPr>
        <w:t>(ii)</w:t>
      </w:r>
      <w:r w:rsidRPr="00507EB3">
        <w:rPr>
          <w:rFonts w:ascii="Georgia" w:hAnsi="Georgia" w:cs="Arial"/>
          <w:bCs/>
          <w:sz w:val="24"/>
          <w:szCs w:val="24"/>
        </w:rPr>
        <w:t xml:space="preserve"> Indica que las edificaciones abiertas al público son los inmuebles de uso institucional, </w:t>
      </w:r>
      <w:r w:rsidRPr="00507EB3">
        <w:rPr>
          <w:rFonts w:ascii="Georgia" w:hAnsi="Georgia" w:cs="Arial"/>
          <w:bCs/>
          <w:sz w:val="24"/>
          <w:szCs w:val="24"/>
          <w:u w:val="single"/>
        </w:rPr>
        <w:t>comercial o de servicios donde se brinda atención al público</w:t>
      </w:r>
      <w:r w:rsidRPr="00507EB3">
        <w:rPr>
          <w:rFonts w:ascii="Georgia" w:hAnsi="Georgia" w:cs="Arial"/>
          <w:bCs/>
          <w:sz w:val="24"/>
          <w:szCs w:val="24"/>
        </w:rPr>
        <w:t xml:space="preserve"> (Art.2º-5º).</w:t>
      </w:r>
    </w:p>
    <w:p w14:paraId="39025205" w14:textId="77777777" w:rsidR="00E603B3" w:rsidRPr="00507EB3" w:rsidRDefault="00E603B3" w:rsidP="00AC578C">
      <w:pPr>
        <w:spacing w:line="276" w:lineRule="auto"/>
        <w:jc w:val="both"/>
        <w:rPr>
          <w:rFonts w:ascii="Georgia" w:hAnsi="Georgia" w:cs="Arial"/>
          <w:bCs/>
          <w:sz w:val="24"/>
          <w:szCs w:val="24"/>
        </w:rPr>
      </w:pPr>
    </w:p>
    <w:p w14:paraId="29115D5D" w14:textId="77777777" w:rsidR="00E603B3" w:rsidRPr="00507EB3" w:rsidRDefault="00E603B3" w:rsidP="00AC578C">
      <w:pPr>
        <w:spacing w:line="276" w:lineRule="auto"/>
        <w:jc w:val="both"/>
        <w:rPr>
          <w:rFonts w:ascii="Georgia" w:hAnsi="Georgia" w:cs="Arial"/>
          <w:sz w:val="24"/>
          <w:szCs w:val="24"/>
          <w:shd w:val="clear" w:color="auto" w:fill="FFFFFF"/>
          <w:lang w:val="es-CO"/>
        </w:rPr>
      </w:pPr>
      <w:r w:rsidRPr="00507EB3">
        <w:rPr>
          <w:rFonts w:ascii="Georgia" w:hAnsi="Georgia" w:cs="Arial"/>
          <w:bCs/>
          <w:sz w:val="24"/>
          <w:szCs w:val="24"/>
        </w:rPr>
        <w:t xml:space="preserve">Y, </w:t>
      </w:r>
      <w:r w:rsidRPr="00507EB3">
        <w:rPr>
          <w:rFonts w:ascii="Georgia" w:hAnsi="Georgia" w:cs="Arial"/>
          <w:b/>
          <w:bCs/>
          <w:sz w:val="24"/>
          <w:szCs w:val="24"/>
        </w:rPr>
        <w:t>(iii)</w:t>
      </w:r>
      <w:r w:rsidRPr="00507EB3">
        <w:rPr>
          <w:rFonts w:ascii="Georgia" w:hAnsi="Georgia" w:cs="Arial"/>
          <w:bCs/>
          <w:sz w:val="24"/>
          <w:szCs w:val="24"/>
        </w:rPr>
        <w:t xml:space="preserve"> establece los parámetros de diseño, construcción o adecuación de los espacios de uso público y de los </w:t>
      </w:r>
      <w:r w:rsidRPr="00507EB3">
        <w:rPr>
          <w:rFonts w:ascii="Georgia" w:hAnsi="Georgia" w:cs="Arial"/>
          <w:bCs/>
          <w:sz w:val="24"/>
          <w:szCs w:val="24"/>
          <w:u w:val="single"/>
        </w:rPr>
        <w:t>edificios abiertos al público</w:t>
      </w:r>
      <w:r w:rsidRPr="00507EB3">
        <w:rPr>
          <w:rFonts w:ascii="Georgia" w:hAnsi="Georgia" w:cs="Arial"/>
          <w:bCs/>
          <w:sz w:val="24"/>
          <w:szCs w:val="24"/>
        </w:rPr>
        <w:t xml:space="preserve"> (Art. 7º y 9º), tales como el servicio sanitario accesible </w:t>
      </w:r>
      <w:r w:rsidRPr="00507EB3">
        <w:rPr>
          <w:rFonts w:ascii="Georgia" w:hAnsi="Georgia" w:cs="Arial"/>
          <w:sz w:val="24"/>
          <w:szCs w:val="24"/>
          <w:shd w:val="clear" w:color="auto" w:fill="FFFFFF"/>
        </w:rPr>
        <w:t>(Art.9º, literal C</w:t>
      </w:r>
      <w:r w:rsidRPr="00507EB3">
        <w:rPr>
          <w:rFonts w:ascii="Georgia" w:hAnsi="Georgia" w:cs="Arial"/>
          <w:sz w:val="24"/>
          <w:szCs w:val="24"/>
          <w:shd w:val="clear" w:color="auto" w:fill="FFFFFF"/>
          <w:lang w:val="es-CO"/>
        </w:rPr>
        <w:t xml:space="preserve">); </w:t>
      </w:r>
      <w:r w:rsidRPr="00507EB3">
        <w:rPr>
          <w:rFonts w:ascii="Georgia" w:hAnsi="Georgia" w:cs="Arial"/>
          <w:sz w:val="24"/>
          <w:szCs w:val="24"/>
          <w:shd w:val="clear" w:color="auto" w:fill="FFFFFF"/>
        </w:rPr>
        <w:t xml:space="preserve">el área de recepción debe ser independiente de la </w:t>
      </w:r>
      <w:r w:rsidRPr="00507EB3">
        <w:rPr>
          <w:rFonts w:ascii="Georgia" w:hAnsi="Georgia" w:cs="Arial"/>
          <w:sz w:val="24"/>
          <w:szCs w:val="24"/>
          <w:shd w:val="clear" w:color="auto" w:fill="FFFFFF"/>
          <w:lang w:val="es-CO"/>
        </w:rPr>
        <w:t xml:space="preserve">de circulación; y, en las salas de espera debe existir un espacio para usuarios en silla de ruedas, entre otros. Todo con arreglo a las normas técnicas colombianas que deben ser tenidas en cuenta para la construcción y ajustes de los inmuebles (Art. 9, literal D). </w:t>
      </w:r>
    </w:p>
    <w:p w14:paraId="1A378092" w14:textId="77777777" w:rsidR="00E603B3" w:rsidRPr="00507EB3" w:rsidRDefault="00E603B3" w:rsidP="00AC578C">
      <w:pPr>
        <w:pStyle w:val="Prrafodelista"/>
        <w:spacing w:line="276" w:lineRule="auto"/>
        <w:ind w:left="720"/>
        <w:jc w:val="both"/>
        <w:rPr>
          <w:rFonts w:ascii="Georgia" w:hAnsi="Georgia" w:cs="Arial"/>
          <w:bCs/>
          <w:sz w:val="24"/>
          <w:szCs w:val="24"/>
        </w:rPr>
      </w:pPr>
    </w:p>
    <w:p w14:paraId="5E4C14F6" w14:textId="77777777" w:rsidR="00E603B3" w:rsidRPr="00507EB3" w:rsidRDefault="00E603B3" w:rsidP="00AC578C">
      <w:pPr>
        <w:spacing w:line="276" w:lineRule="auto"/>
        <w:jc w:val="both"/>
        <w:rPr>
          <w:rFonts w:ascii="Georgia" w:hAnsi="Georgia" w:cs="Arial"/>
          <w:bCs/>
          <w:sz w:val="24"/>
          <w:szCs w:val="24"/>
        </w:rPr>
      </w:pPr>
      <w:r w:rsidRPr="00507EB3">
        <w:rPr>
          <w:rFonts w:ascii="Georgia" w:hAnsi="Georgia" w:cs="Arial"/>
          <w:bCs/>
          <w:sz w:val="24"/>
          <w:szCs w:val="24"/>
        </w:rPr>
        <w:t xml:space="preserve">Como el agravio o amenaza endilgados recae sobre derecho colectivo de la </w:t>
      </w:r>
      <w:r w:rsidRPr="00507EB3">
        <w:rPr>
          <w:rFonts w:ascii="Georgia" w:hAnsi="Georgia" w:cs="Arial"/>
          <w:sz w:val="24"/>
          <w:szCs w:val="24"/>
          <w:lang w:val="es-CO"/>
        </w:rPr>
        <w:t xml:space="preserve">accesibilidad a construcciones y no de </w:t>
      </w:r>
      <w:r w:rsidRPr="00507EB3">
        <w:rPr>
          <w:rFonts w:ascii="Georgia" w:hAnsi="Georgia" w:cs="Arial"/>
          <w:bCs/>
          <w:sz w:val="24"/>
          <w:szCs w:val="24"/>
        </w:rPr>
        <w:t>la salubridad pública</w:t>
      </w:r>
      <w:r w:rsidRPr="00507EB3">
        <w:rPr>
          <w:rFonts w:ascii="Georgia" w:hAnsi="Georgia" w:cs="Arial"/>
          <w:sz w:val="24"/>
          <w:szCs w:val="24"/>
          <w:lang w:val="es-CO"/>
        </w:rPr>
        <w:t xml:space="preserve">, </w:t>
      </w:r>
      <w:r w:rsidRPr="00507EB3">
        <w:rPr>
          <w:rFonts w:ascii="Georgia" w:hAnsi="Georgia" w:cs="Arial"/>
          <w:bCs/>
          <w:sz w:val="24"/>
          <w:szCs w:val="24"/>
        </w:rPr>
        <w:t>considera esta Sala que para este caso en particular son inaplicables la Ley 9ª de 1979 (Ley de salubridad) y la Resolución No.14861 de 1985 expedida por el Ministerio de Salud, tal como antaño había dispuesto esta Colegiatura</w:t>
      </w:r>
      <w:r w:rsidRPr="00507EB3">
        <w:rPr>
          <w:rStyle w:val="Refdenotaalpie"/>
          <w:rFonts w:ascii="Georgia" w:eastAsiaTheme="majorEastAsia" w:hAnsi="Georgia"/>
          <w:sz w:val="24"/>
          <w:szCs w:val="24"/>
          <w:lang w:val="es-CO"/>
        </w:rPr>
        <w:footnoteReference w:id="21"/>
      </w:r>
      <w:r w:rsidRPr="00507EB3">
        <w:rPr>
          <w:rFonts w:ascii="Georgia" w:hAnsi="Georgia" w:cs="Arial"/>
          <w:bCs/>
          <w:sz w:val="24"/>
          <w:szCs w:val="24"/>
        </w:rPr>
        <w:t>, postura que se modificó en reciente decisión constitutiva de precedente horizontal (2020)</w:t>
      </w:r>
      <w:r w:rsidRPr="00507EB3">
        <w:rPr>
          <w:rStyle w:val="Refdenotaalpie"/>
          <w:rFonts w:ascii="Georgia" w:hAnsi="Georgia"/>
          <w:bCs/>
          <w:sz w:val="24"/>
          <w:szCs w:val="24"/>
        </w:rPr>
        <w:footnoteReference w:id="22"/>
      </w:r>
      <w:r w:rsidRPr="00507EB3">
        <w:rPr>
          <w:rFonts w:ascii="Georgia" w:hAnsi="Georgia" w:cs="Arial"/>
          <w:bCs/>
          <w:sz w:val="24"/>
          <w:szCs w:val="24"/>
        </w:rPr>
        <w:t>.</w:t>
      </w:r>
    </w:p>
    <w:p w14:paraId="27CD1CDA" w14:textId="77777777" w:rsidR="00E603B3" w:rsidRPr="00507EB3" w:rsidRDefault="00E603B3" w:rsidP="00AC578C">
      <w:pPr>
        <w:spacing w:line="276" w:lineRule="auto"/>
        <w:jc w:val="both"/>
        <w:rPr>
          <w:rFonts w:ascii="Georgia" w:hAnsi="Georgia" w:cs="Arial"/>
          <w:bCs/>
          <w:sz w:val="24"/>
          <w:szCs w:val="24"/>
        </w:rPr>
      </w:pPr>
    </w:p>
    <w:p w14:paraId="02D897DD" w14:textId="77777777" w:rsidR="00E603B3" w:rsidRPr="00507EB3" w:rsidRDefault="00E603B3" w:rsidP="00AC578C">
      <w:pPr>
        <w:spacing w:line="276" w:lineRule="auto"/>
        <w:jc w:val="both"/>
        <w:rPr>
          <w:rFonts w:ascii="Georgia" w:hAnsi="Georgia" w:cs="Arial"/>
          <w:bCs/>
          <w:sz w:val="24"/>
          <w:szCs w:val="24"/>
          <w:lang w:val="es-CO"/>
        </w:rPr>
      </w:pPr>
      <w:r w:rsidRPr="00507EB3">
        <w:rPr>
          <w:rFonts w:ascii="Georgia" w:hAnsi="Georgia" w:cs="Arial"/>
          <w:bCs/>
          <w:sz w:val="24"/>
          <w:szCs w:val="24"/>
        </w:rPr>
        <w:t>Aquello porque existe norma posterior y especial que regula la accesibilidad para personas con limitaciones de movilidad, precisamente, la Ley 361 y su decreto reglamentario, prevalentes, según los criterios de hermenéutica jurídica de la Ley 153 de 1987, artículos 1º y 2º.</w:t>
      </w:r>
      <w:r w:rsidRPr="00507EB3">
        <w:rPr>
          <w:rFonts w:ascii="Georgia" w:hAnsi="Georgia" w:cs="Arial"/>
          <w:bCs/>
          <w:sz w:val="24"/>
          <w:szCs w:val="24"/>
          <w:lang w:val="es-CO"/>
        </w:rPr>
        <w:t xml:space="preserve"> </w:t>
      </w:r>
    </w:p>
    <w:p w14:paraId="4A46A365" w14:textId="77777777" w:rsidR="00E603B3" w:rsidRPr="00507EB3" w:rsidRDefault="00E603B3" w:rsidP="00AC578C">
      <w:pPr>
        <w:pStyle w:val="Prrafodelista"/>
        <w:spacing w:line="276" w:lineRule="auto"/>
        <w:ind w:left="720"/>
        <w:jc w:val="both"/>
        <w:rPr>
          <w:rFonts w:ascii="Georgia" w:hAnsi="Georgia" w:cs="Arial"/>
          <w:bCs/>
          <w:sz w:val="24"/>
          <w:szCs w:val="24"/>
          <w:lang w:val="es-CO"/>
        </w:rPr>
      </w:pPr>
    </w:p>
    <w:p w14:paraId="12F736AF" w14:textId="66787BBF" w:rsidR="00E603B3" w:rsidRPr="00507EB3" w:rsidRDefault="00E603B3" w:rsidP="00AC578C">
      <w:pPr>
        <w:spacing w:line="276" w:lineRule="auto"/>
        <w:jc w:val="both"/>
        <w:rPr>
          <w:rFonts w:ascii="Georgia" w:hAnsi="Georgia" w:cs="Arial"/>
          <w:bCs/>
          <w:sz w:val="24"/>
          <w:szCs w:val="24"/>
        </w:rPr>
      </w:pPr>
      <w:r w:rsidRPr="00507EB3">
        <w:rPr>
          <w:rFonts w:ascii="Georgia" w:hAnsi="Georgia" w:cs="Arial"/>
          <w:bCs/>
          <w:sz w:val="24"/>
          <w:szCs w:val="24"/>
          <w:lang w:val="es-CO"/>
        </w:rPr>
        <w:t xml:space="preserve">Preciso relievar que la divergencia que presentan respecto a su exigibilidad, también justifica aplicar la más reciente, pues garantiza de forma general el derecho colectivo. Nótese que la Resolución </w:t>
      </w:r>
      <w:r w:rsidRPr="00507EB3">
        <w:rPr>
          <w:rFonts w:ascii="Georgia" w:hAnsi="Georgia" w:cs="Arial"/>
          <w:bCs/>
          <w:sz w:val="24"/>
          <w:szCs w:val="24"/>
        </w:rPr>
        <w:t xml:space="preserve">No.14861/1985 limita su aplicación </w:t>
      </w:r>
      <w:r w:rsidRPr="00507EB3">
        <w:rPr>
          <w:rFonts w:ascii="Georgia" w:hAnsi="Georgia" w:cs="Arial"/>
          <w:bCs/>
          <w:sz w:val="24"/>
          <w:szCs w:val="24"/>
          <w:lang w:val="es-CO"/>
        </w:rPr>
        <w:t xml:space="preserve">a las construcciones </w:t>
      </w:r>
      <w:r w:rsidRPr="00507EB3">
        <w:rPr>
          <w:rFonts w:ascii="Georgia" w:hAnsi="Georgia" w:cs="Arial"/>
          <w:bCs/>
          <w:sz w:val="24"/>
          <w:szCs w:val="24"/>
          <w:u w:val="single"/>
          <w:lang w:val="es-CO"/>
        </w:rPr>
        <w:t xml:space="preserve">nuevas y modificadas o ampliadas </w:t>
      </w:r>
      <w:r w:rsidRPr="00507EB3">
        <w:rPr>
          <w:rFonts w:ascii="Georgia" w:hAnsi="Georgia" w:cs="Arial"/>
          <w:bCs/>
          <w:sz w:val="24"/>
          <w:szCs w:val="24"/>
          <w:lang w:val="es-CO"/>
        </w:rPr>
        <w:t xml:space="preserve">(Art. 57), mientras que la Ley 361 establece que: </w:t>
      </w:r>
      <w:r w:rsidRPr="00507EB3">
        <w:rPr>
          <w:rFonts w:ascii="Georgia" w:hAnsi="Georgia" w:cs="Arial"/>
          <w:bCs/>
          <w:i/>
          <w:sz w:val="24"/>
          <w:szCs w:val="24"/>
          <w:lang w:val="es-CO"/>
        </w:rPr>
        <w:t xml:space="preserve">“(…) </w:t>
      </w:r>
      <w:r w:rsidRPr="00507EB3">
        <w:rPr>
          <w:rFonts w:ascii="Georgia" w:hAnsi="Georgia" w:cs="Arial"/>
          <w:bCs/>
          <w:i/>
          <w:sz w:val="24"/>
          <w:szCs w:val="24"/>
        </w:rPr>
        <w:t xml:space="preserve">será también de </w:t>
      </w:r>
      <w:r w:rsidRPr="00507EB3">
        <w:rPr>
          <w:rFonts w:ascii="Georgia" w:hAnsi="Georgia" w:cs="Arial"/>
          <w:bCs/>
          <w:i/>
          <w:sz w:val="24"/>
          <w:szCs w:val="24"/>
          <w:u w:val="single"/>
        </w:rPr>
        <w:t>obligatorio cumplimiento</w:t>
      </w:r>
      <w:r w:rsidRPr="00507EB3">
        <w:rPr>
          <w:rFonts w:ascii="Georgia" w:hAnsi="Georgia" w:cs="Arial"/>
          <w:bCs/>
          <w:i/>
          <w:sz w:val="24"/>
          <w:szCs w:val="24"/>
        </w:rPr>
        <w:t xml:space="preserve"> para las edificaciones e instalaciones abiertas al público que sean de propiedad particular, quienes dispondrán de un término de cuatro años contados a partir de la vigencia de la presente ley, para realizar las adecuaciones correspondientes (…)”</w:t>
      </w:r>
      <w:r w:rsidRPr="00507EB3">
        <w:rPr>
          <w:rFonts w:ascii="Georgia" w:hAnsi="Georgia" w:cs="Arial"/>
          <w:bCs/>
          <w:sz w:val="24"/>
          <w:szCs w:val="24"/>
        </w:rPr>
        <w:t xml:space="preserve"> (Sublínea extratextual) (Art.52).</w:t>
      </w:r>
    </w:p>
    <w:p w14:paraId="30F98BA7" w14:textId="77777777" w:rsidR="00E603B3" w:rsidRPr="00507EB3" w:rsidRDefault="00E603B3" w:rsidP="00AC578C">
      <w:pPr>
        <w:spacing w:line="276" w:lineRule="auto"/>
        <w:jc w:val="both"/>
        <w:rPr>
          <w:rFonts w:ascii="Georgia" w:hAnsi="Georgia" w:cs="Arial"/>
          <w:bCs/>
          <w:sz w:val="24"/>
          <w:szCs w:val="24"/>
          <w:lang w:val="es-CO"/>
        </w:rPr>
      </w:pPr>
    </w:p>
    <w:p w14:paraId="706F425B" w14:textId="77777777" w:rsidR="00E603B3" w:rsidRPr="00507EB3" w:rsidRDefault="00E603B3" w:rsidP="00AC578C">
      <w:pPr>
        <w:spacing w:line="276" w:lineRule="auto"/>
        <w:jc w:val="both"/>
        <w:rPr>
          <w:rFonts w:ascii="Georgia" w:hAnsi="Georgia" w:cs="Arial"/>
          <w:bCs/>
          <w:sz w:val="24"/>
          <w:szCs w:val="24"/>
          <w:lang w:val="es-CO"/>
        </w:rPr>
      </w:pPr>
      <w:r w:rsidRPr="00507EB3">
        <w:rPr>
          <w:rFonts w:ascii="Georgia" w:hAnsi="Georgia" w:cs="Arial"/>
          <w:bCs/>
          <w:sz w:val="24"/>
          <w:szCs w:val="24"/>
          <w:lang w:val="es-CO"/>
        </w:rPr>
        <w:t xml:space="preserve">Claramente hay una contraposición. Entonces, para la Sala prima la Ley 361 y su Decreto Reglamentario, con evidente sustento en el principio </w:t>
      </w:r>
      <w:r w:rsidRPr="00507EB3">
        <w:rPr>
          <w:rFonts w:ascii="Georgia" w:hAnsi="Georgia" w:cs="Arial"/>
          <w:bCs/>
          <w:i/>
          <w:sz w:val="24"/>
          <w:szCs w:val="24"/>
          <w:lang w:val="es-CO"/>
        </w:rPr>
        <w:t>“pro homine”</w:t>
      </w:r>
      <w:r w:rsidRPr="00507EB3">
        <w:rPr>
          <w:rStyle w:val="Refdenotaalpie"/>
          <w:rFonts w:ascii="Georgia" w:hAnsi="Georgia"/>
          <w:bCs/>
          <w:sz w:val="24"/>
          <w:szCs w:val="24"/>
          <w:lang w:val="es-CO"/>
        </w:rPr>
        <w:footnoteReference w:id="23"/>
      </w:r>
      <w:r w:rsidRPr="00507EB3">
        <w:rPr>
          <w:rFonts w:ascii="Georgia" w:hAnsi="Georgia" w:cs="Arial"/>
          <w:bCs/>
          <w:i/>
          <w:sz w:val="24"/>
          <w:szCs w:val="24"/>
          <w:lang w:val="es-CO"/>
        </w:rPr>
        <w:t xml:space="preserve">, </w:t>
      </w:r>
      <w:r w:rsidRPr="00507EB3">
        <w:rPr>
          <w:rFonts w:ascii="Georgia" w:hAnsi="Georgia" w:cs="Arial"/>
          <w:bCs/>
          <w:sz w:val="24"/>
          <w:szCs w:val="24"/>
          <w:lang w:val="es-CO"/>
        </w:rPr>
        <w:t>porque carece de limitantes en su aplicación y es de obligatorio acato por los particulares que tengan un inmueble abierto al público.</w:t>
      </w:r>
    </w:p>
    <w:p w14:paraId="522E9806" w14:textId="77777777" w:rsidR="00E603B3" w:rsidRPr="00507EB3" w:rsidRDefault="00E603B3" w:rsidP="00AC578C">
      <w:pPr>
        <w:pStyle w:val="Prrafodelista"/>
        <w:spacing w:line="276" w:lineRule="auto"/>
        <w:ind w:left="0"/>
        <w:jc w:val="both"/>
        <w:textAlignment w:val="baseline"/>
        <w:rPr>
          <w:rFonts w:ascii="Georgia" w:hAnsi="Georgia" w:cs="Arial"/>
          <w:sz w:val="24"/>
          <w:szCs w:val="24"/>
          <w:lang w:val="es-CO"/>
        </w:rPr>
      </w:pPr>
    </w:p>
    <w:p w14:paraId="63208AD6" w14:textId="6A7859D7" w:rsidR="00912114" w:rsidRPr="00507EB3" w:rsidRDefault="00912114" w:rsidP="00AC578C">
      <w:pPr>
        <w:spacing w:line="276" w:lineRule="auto"/>
        <w:jc w:val="both"/>
        <w:rPr>
          <w:rFonts w:ascii="Georgia" w:hAnsi="Georgia" w:cs="Arial"/>
          <w:sz w:val="24"/>
          <w:szCs w:val="24"/>
          <w:lang w:val="es-CO"/>
        </w:rPr>
      </w:pPr>
      <w:r w:rsidRPr="00507EB3">
        <w:rPr>
          <w:rFonts w:ascii="Georgia" w:hAnsi="Georgia" w:cs="Arial"/>
          <w:sz w:val="24"/>
          <w:szCs w:val="24"/>
          <w:lang w:val="es-CO"/>
        </w:rPr>
        <w:t xml:space="preserve">Cardinal es </w:t>
      </w:r>
      <w:r w:rsidRPr="00507EB3">
        <w:rPr>
          <w:rFonts w:ascii="Georgia" w:hAnsi="Georgia" w:cs="Arial"/>
          <w:sz w:val="24"/>
          <w:szCs w:val="24"/>
        </w:rPr>
        <w:t>evaluar objetivamente si la ausencia</w:t>
      </w:r>
      <w:r w:rsidRPr="00507EB3">
        <w:rPr>
          <w:rFonts w:ascii="Georgia" w:hAnsi="Georgia" w:cs="Arial"/>
          <w:sz w:val="24"/>
          <w:szCs w:val="24"/>
          <w:lang w:val="es-CO"/>
        </w:rPr>
        <w:t xml:space="preserve"> probada de las baterías sanitarias en las instalaciones del accionado,</w:t>
      </w:r>
      <w:r w:rsidR="00A67AE9" w:rsidRPr="00507EB3">
        <w:rPr>
          <w:rFonts w:ascii="Georgia" w:hAnsi="Georgia" w:cs="Arial"/>
          <w:sz w:val="24"/>
          <w:szCs w:val="24"/>
          <w:lang w:val="es-CO"/>
        </w:rPr>
        <w:t xml:space="preserve"> </w:t>
      </w:r>
      <w:r w:rsidR="004369A5" w:rsidRPr="00507EB3">
        <w:rPr>
          <w:rFonts w:ascii="Georgia" w:hAnsi="Georgia" w:cs="Arial"/>
          <w:sz w:val="24"/>
          <w:szCs w:val="24"/>
          <w:lang w:val="es-CO"/>
        </w:rPr>
        <w:t>trasgrede</w:t>
      </w:r>
      <w:r w:rsidRPr="00507EB3">
        <w:rPr>
          <w:rFonts w:ascii="Georgia" w:hAnsi="Georgia" w:cs="Arial"/>
          <w:sz w:val="24"/>
          <w:szCs w:val="24"/>
          <w:lang w:val="es-CO"/>
        </w:rPr>
        <w:t xml:space="preserve"> o amenaza los derechos </w:t>
      </w:r>
      <w:r w:rsidRPr="00507EB3">
        <w:rPr>
          <w:rFonts w:ascii="Georgia" w:hAnsi="Georgia" w:cs="Arial"/>
          <w:sz w:val="24"/>
          <w:szCs w:val="24"/>
        </w:rPr>
        <w:t xml:space="preserve">de las personas con dificultades en su movilidad, quienes deben contar con especial protección dada su vulnerabilidad, de forma tal que justifique </w:t>
      </w:r>
      <w:r w:rsidRPr="00507EB3">
        <w:rPr>
          <w:rFonts w:ascii="Georgia" w:hAnsi="Georgia" w:cs="Arial"/>
          <w:sz w:val="24"/>
          <w:szCs w:val="24"/>
          <w:lang w:val="es-CO"/>
        </w:rPr>
        <w:t>imponer la orden aun en contra del desequilibrio que pueda causar en la seguridad que debe garantizar el banco accionado en la prestación del servicio financiero.</w:t>
      </w:r>
    </w:p>
    <w:p w14:paraId="54FE0B0B" w14:textId="30FA7A91" w:rsidR="00A67AE9" w:rsidRPr="00507EB3" w:rsidRDefault="00A67AE9" w:rsidP="00AC578C">
      <w:pPr>
        <w:spacing w:line="276" w:lineRule="auto"/>
        <w:jc w:val="both"/>
        <w:rPr>
          <w:rFonts w:ascii="Georgia" w:hAnsi="Georgia" w:cs="Arial"/>
          <w:b/>
          <w:bCs/>
          <w:sz w:val="24"/>
          <w:szCs w:val="24"/>
          <w:lang w:val="es-CO"/>
        </w:rPr>
      </w:pPr>
    </w:p>
    <w:p w14:paraId="7C228D20" w14:textId="7133ED28" w:rsidR="00A67AE9" w:rsidRPr="00507EB3" w:rsidRDefault="00A67AE9" w:rsidP="00AC578C">
      <w:pPr>
        <w:pStyle w:val="unico"/>
        <w:spacing w:before="0" w:beforeAutospacing="0" w:after="0" w:afterAutospacing="0" w:line="276" w:lineRule="auto"/>
        <w:jc w:val="both"/>
        <w:rPr>
          <w:rFonts w:ascii="Georgia" w:hAnsi="Georgia" w:cs="Arial"/>
        </w:rPr>
      </w:pPr>
      <w:r w:rsidRPr="00507EB3">
        <w:rPr>
          <w:rFonts w:ascii="Georgia" w:hAnsi="Georgia" w:cs="Arial"/>
        </w:rPr>
        <w:t xml:space="preserve">La especial condición de las personas con </w:t>
      </w:r>
      <w:r w:rsidR="004369A5" w:rsidRPr="00507EB3">
        <w:rPr>
          <w:rFonts w:ascii="Georgia" w:hAnsi="Georgia" w:cs="Arial"/>
        </w:rPr>
        <w:t>limitaciones de movilidad</w:t>
      </w:r>
      <w:r w:rsidRPr="00507EB3">
        <w:rPr>
          <w:rFonts w:ascii="Georgia" w:hAnsi="Georgia" w:cs="Arial"/>
        </w:rPr>
        <w:t xml:space="preserve"> justifica un trato preferente, en el que estén exentas del sometimiento a barreras físicas o de alguna otra índole (Ley 361), de tal suerte que el acceso a los servicios que ofrece la entidad, debe ser en igualdad de condiciones con los demás individuos, incluyendo la </w:t>
      </w:r>
      <w:r w:rsidR="004369A5" w:rsidRPr="00507EB3">
        <w:rPr>
          <w:rFonts w:ascii="Georgia" w:hAnsi="Georgia" w:cs="Arial"/>
        </w:rPr>
        <w:t xml:space="preserve">específica </w:t>
      </w:r>
      <w:r w:rsidRPr="00507EB3">
        <w:rPr>
          <w:rFonts w:ascii="Georgia" w:hAnsi="Georgia" w:cs="Arial"/>
        </w:rPr>
        <w:t xml:space="preserve">circunstancia de que en su inmueble existan baños adaptados para ser usados por cualquier usuario. </w:t>
      </w:r>
    </w:p>
    <w:p w14:paraId="143CD0CA" w14:textId="77D739D6" w:rsidR="00A67AE9" w:rsidRPr="00507EB3" w:rsidRDefault="00A67AE9" w:rsidP="00AC578C">
      <w:pPr>
        <w:spacing w:line="276" w:lineRule="auto"/>
        <w:jc w:val="both"/>
        <w:rPr>
          <w:rFonts w:ascii="Georgia" w:hAnsi="Georgia" w:cs="Arial"/>
          <w:b/>
          <w:bCs/>
          <w:sz w:val="24"/>
          <w:szCs w:val="24"/>
          <w:lang w:val="es-CO"/>
        </w:rPr>
      </w:pPr>
    </w:p>
    <w:p w14:paraId="3085B3E2" w14:textId="4F3802D4" w:rsidR="00A67AE9" w:rsidRPr="00507EB3" w:rsidRDefault="004369A5" w:rsidP="00AC578C">
      <w:pPr>
        <w:pStyle w:val="unico"/>
        <w:spacing w:before="0" w:beforeAutospacing="0" w:after="0" w:afterAutospacing="0" w:line="276" w:lineRule="auto"/>
        <w:jc w:val="both"/>
        <w:rPr>
          <w:rFonts w:ascii="Georgia" w:hAnsi="Georgia" w:cs="Arial"/>
        </w:rPr>
      </w:pPr>
      <w:r w:rsidRPr="00507EB3">
        <w:rPr>
          <w:rFonts w:ascii="Georgia" w:hAnsi="Georgia" w:cs="Arial"/>
        </w:rPr>
        <w:t xml:space="preserve">A pesar del razonamiento anterior, </w:t>
      </w:r>
      <w:r w:rsidR="00A67AE9" w:rsidRPr="00507EB3">
        <w:rPr>
          <w:rFonts w:ascii="Georgia" w:hAnsi="Georgia" w:cs="Arial"/>
        </w:rPr>
        <w:t>la ausencia de ese elemento, tal como reconoce el banco, en forma alguna es desfavorable al grupo poblacional objeto de este amparo constitucional, ya que opera para cualquier individuo de la población</w:t>
      </w:r>
      <w:r w:rsidRPr="00507EB3">
        <w:rPr>
          <w:rFonts w:ascii="Georgia" w:hAnsi="Georgia" w:cs="Arial"/>
        </w:rPr>
        <w:t xml:space="preserve">. </w:t>
      </w:r>
      <w:r w:rsidRPr="00507EB3">
        <w:rPr>
          <w:rFonts w:ascii="Georgia" w:hAnsi="Georgia" w:cs="Arial"/>
          <w:u w:val="single"/>
        </w:rPr>
        <w:t>E</w:t>
      </w:r>
      <w:r w:rsidR="00A67AE9" w:rsidRPr="00507EB3">
        <w:rPr>
          <w:rFonts w:ascii="Georgia" w:hAnsi="Georgia" w:cs="Arial"/>
          <w:u w:val="single"/>
        </w:rPr>
        <w:t>s una situación que mal puede poner a la población en condición de discapacidad en desventaja frente al resto de la comunidad</w:t>
      </w:r>
      <w:r w:rsidR="00A67AE9" w:rsidRPr="00507EB3">
        <w:rPr>
          <w:rFonts w:ascii="Georgia" w:hAnsi="Georgia" w:cs="Arial"/>
        </w:rPr>
        <w:t>.</w:t>
      </w:r>
    </w:p>
    <w:p w14:paraId="16D2D017" w14:textId="6AC5E0CC" w:rsidR="00A67AE9" w:rsidRPr="00507EB3" w:rsidRDefault="00A67AE9" w:rsidP="00AC578C">
      <w:pPr>
        <w:spacing w:line="276" w:lineRule="auto"/>
        <w:jc w:val="both"/>
        <w:rPr>
          <w:rFonts w:ascii="Georgia" w:hAnsi="Georgia" w:cs="Arial"/>
          <w:b/>
          <w:bCs/>
          <w:sz w:val="24"/>
          <w:szCs w:val="24"/>
          <w:lang w:val="es-CO"/>
        </w:rPr>
      </w:pPr>
    </w:p>
    <w:p w14:paraId="6B61F01F" w14:textId="0DDF296E" w:rsidR="00A67AE9" w:rsidRPr="00507EB3" w:rsidRDefault="00A67AE9" w:rsidP="00AC578C">
      <w:pPr>
        <w:pStyle w:val="unico"/>
        <w:spacing w:before="0" w:beforeAutospacing="0" w:after="0" w:afterAutospacing="0" w:line="276" w:lineRule="auto"/>
        <w:jc w:val="both"/>
        <w:rPr>
          <w:rFonts w:ascii="Georgia" w:hAnsi="Georgia" w:cs="Arial"/>
        </w:rPr>
      </w:pPr>
      <w:r w:rsidRPr="00507EB3">
        <w:rPr>
          <w:rFonts w:ascii="Georgia" w:hAnsi="Georgia" w:cs="Arial"/>
        </w:rPr>
        <w:t>Además, hoy en día los usuarios bancarios no permanecen por largos períodos de tiempo en los establecimientos, en razón a la adopción de las nuevas herramientas tecnológicas</w:t>
      </w:r>
      <w:r w:rsidR="004369A5" w:rsidRPr="00507EB3">
        <w:rPr>
          <w:rFonts w:ascii="Georgia" w:hAnsi="Georgia" w:cs="Arial"/>
        </w:rPr>
        <w:t xml:space="preserve"> que, en desarrollo de las políticas de atención prioritaria para los grupos con algún grado de discapacidad, viene aplicando </w:t>
      </w:r>
      <w:r w:rsidR="0096168D" w:rsidRPr="00507EB3">
        <w:rPr>
          <w:rFonts w:ascii="Georgia" w:hAnsi="Georgia" w:cs="Arial"/>
        </w:rPr>
        <w:t xml:space="preserve">la </w:t>
      </w:r>
      <w:r w:rsidRPr="00507EB3">
        <w:rPr>
          <w:rFonts w:ascii="Georgia" w:hAnsi="Georgia" w:cs="Arial"/>
        </w:rPr>
        <w:t xml:space="preserve">entidad </w:t>
      </w:r>
      <w:r w:rsidR="004369A5" w:rsidRPr="00507EB3">
        <w:rPr>
          <w:rFonts w:ascii="Georgia" w:hAnsi="Georgia" w:cs="Arial"/>
        </w:rPr>
        <w:t>accionada</w:t>
      </w:r>
      <w:r w:rsidRPr="00507EB3">
        <w:rPr>
          <w:rFonts w:ascii="Georgia" w:hAnsi="Georgia" w:cs="Arial"/>
        </w:rPr>
        <w:t xml:space="preserve">. </w:t>
      </w:r>
    </w:p>
    <w:p w14:paraId="38721D93" w14:textId="77777777" w:rsidR="00A67AE9" w:rsidRPr="00507EB3" w:rsidRDefault="00A67AE9" w:rsidP="00AC578C">
      <w:pPr>
        <w:pStyle w:val="unico"/>
        <w:spacing w:before="0" w:beforeAutospacing="0" w:after="0" w:afterAutospacing="0" w:line="276" w:lineRule="auto"/>
        <w:jc w:val="both"/>
        <w:rPr>
          <w:rFonts w:ascii="Georgia" w:hAnsi="Georgia" w:cs="Arial"/>
        </w:rPr>
      </w:pPr>
    </w:p>
    <w:p w14:paraId="3E6C578B" w14:textId="095DCD88" w:rsidR="00A67AE9" w:rsidRPr="00507EB3" w:rsidRDefault="004369A5" w:rsidP="00AC578C">
      <w:pPr>
        <w:pStyle w:val="unico"/>
        <w:spacing w:before="0" w:beforeAutospacing="0" w:after="0" w:afterAutospacing="0" w:line="276" w:lineRule="auto"/>
        <w:jc w:val="both"/>
        <w:rPr>
          <w:rFonts w:ascii="Georgia" w:hAnsi="Georgia" w:cs="Arial"/>
        </w:rPr>
      </w:pPr>
      <w:r w:rsidRPr="00507EB3">
        <w:rPr>
          <w:rFonts w:ascii="Georgia" w:hAnsi="Georgia" w:cs="Arial"/>
        </w:rPr>
        <w:t>Por otro lado</w:t>
      </w:r>
      <w:r w:rsidR="00A67AE9" w:rsidRPr="00507EB3">
        <w:rPr>
          <w:rFonts w:ascii="Georgia" w:hAnsi="Georgia" w:cs="Arial"/>
        </w:rPr>
        <w:t xml:space="preserve">,  tal  como estimó  </w:t>
      </w:r>
      <w:r w:rsidRPr="00507EB3">
        <w:rPr>
          <w:rFonts w:ascii="Georgia" w:hAnsi="Georgia" w:cs="Arial"/>
        </w:rPr>
        <w:t>la jueza de primer nivel</w:t>
      </w:r>
      <w:r w:rsidR="00A67AE9" w:rsidRPr="00507EB3">
        <w:rPr>
          <w:rFonts w:ascii="Georgia" w:hAnsi="Georgia" w:cs="Arial"/>
        </w:rPr>
        <w:t>, también es importante destacar que ordenar la construcción de servicios sanitarios públicos</w:t>
      </w:r>
      <w:r w:rsidRPr="00507EB3">
        <w:rPr>
          <w:rFonts w:ascii="Georgia" w:hAnsi="Georgia" w:cs="Arial"/>
        </w:rPr>
        <w:t xml:space="preserve"> en las instalaciones donde funcionan bancos</w:t>
      </w:r>
      <w:r w:rsidR="00A67AE9" w:rsidRPr="00507EB3">
        <w:rPr>
          <w:rFonts w:ascii="Georgia" w:hAnsi="Georgia" w:cs="Arial"/>
        </w:rPr>
        <w:t xml:space="preserve">, puede constituir un mecanismo que facilite actividades delictivas, porque el espacio donde se ubique debe desproveerse de cualquier sistema de vigilancia y ello necesariamente iría en detrimento de las medidas de seguridad con las que deben contar </w:t>
      </w:r>
      <w:r w:rsidRPr="00507EB3">
        <w:rPr>
          <w:rFonts w:ascii="Georgia" w:hAnsi="Georgia" w:cs="Arial"/>
        </w:rPr>
        <w:t>(N</w:t>
      </w:r>
      <w:r w:rsidR="00A67AE9" w:rsidRPr="00507EB3">
        <w:rPr>
          <w:rFonts w:ascii="Georgia" w:hAnsi="Georgia" w:cs="Arial"/>
        </w:rPr>
        <w:t>umerales 3º y 4.1 de la circular externa 052 de 2007</w:t>
      </w:r>
      <w:r w:rsidRPr="00507EB3">
        <w:rPr>
          <w:rFonts w:ascii="Georgia" w:hAnsi="Georgia" w:cs="Arial"/>
        </w:rPr>
        <w:t xml:space="preserve"> de la Superfinanciera</w:t>
      </w:r>
      <w:r w:rsidR="00A67AE9" w:rsidRPr="00507EB3">
        <w:rPr>
          <w:rFonts w:ascii="Georgia" w:hAnsi="Georgia" w:cs="Arial"/>
        </w:rPr>
        <w:t xml:space="preserve">, </w:t>
      </w:r>
      <w:r w:rsidR="00A67AE9" w:rsidRPr="00507EB3">
        <w:rPr>
          <w:rFonts w:ascii="Georgia" w:hAnsi="Georgia" w:cs="Arial"/>
          <w:u w:val="single"/>
        </w:rPr>
        <w:t>implementar cámaras de video en sus oficinas</w:t>
      </w:r>
      <w:r w:rsidRPr="00507EB3">
        <w:rPr>
          <w:rFonts w:ascii="Georgia" w:hAnsi="Georgia" w:cs="Arial"/>
          <w:u w:val="single"/>
        </w:rPr>
        <w:t>)</w:t>
      </w:r>
      <w:r w:rsidR="00A67AE9" w:rsidRPr="00507EB3">
        <w:rPr>
          <w:rStyle w:val="Refdenotaalpie"/>
          <w:rFonts w:ascii="Georgia" w:hAnsi="Georgia"/>
        </w:rPr>
        <w:footnoteReference w:id="24"/>
      </w:r>
      <w:r w:rsidR="00A67AE9" w:rsidRPr="00507EB3">
        <w:rPr>
          <w:rFonts w:ascii="Georgia" w:hAnsi="Georgia" w:cs="Arial"/>
        </w:rPr>
        <w:t>.</w:t>
      </w:r>
    </w:p>
    <w:p w14:paraId="5B647D38" w14:textId="77777777" w:rsidR="00A67AE9" w:rsidRPr="00507EB3" w:rsidRDefault="00A67AE9" w:rsidP="00AC578C">
      <w:pPr>
        <w:pStyle w:val="unico"/>
        <w:spacing w:before="0" w:beforeAutospacing="0" w:after="0" w:afterAutospacing="0" w:line="276" w:lineRule="auto"/>
        <w:jc w:val="both"/>
        <w:rPr>
          <w:rFonts w:ascii="Georgia" w:hAnsi="Georgia" w:cs="Arial"/>
        </w:rPr>
      </w:pPr>
    </w:p>
    <w:p w14:paraId="587897DF" w14:textId="08804204" w:rsidR="00A67AE9" w:rsidRPr="00507EB3" w:rsidRDefault="004369A5" w:rsidP="00AC578C">
      <w:pPr>
        <w:pStyle w:val="unico"/>
        <w:spacing w:before="0" w:beforeAutospacing="0" w:after="0" w:afterAutospacing="0" w:line="276" w:lineRule="auto"/>
        <w:jc w:val="both"/>
        <w:rPr>
          <w:rFonts w:ascii="Georgia" w:hAnsi="Georgia" w:cs="Arial"/>
        </w:rPr>
      </w:pPr>
      <w:r w:rsidRPr="00507EB3">
        <w:rPr>
          <w:rFonts w:ascii="Georgia" w:hAnsi="Georgia" w:cs="Arial"/>
        </w:rPr>
        <w:t>Sin ambages</w:t>
      </w:r>
      <w:r w:rsidR="00B31B8E" w:rsidRPr="00507EB3">
        <w:rPr>
          <w:rFonts w:ascii="Georgia" w:hAnsi="Georgia" w:cs="Arial"/>
        </w:rPr>
        <w:t xml:space="preserve">, </w:t>
      </w:r>
      <w:r w:rsidR="00A67AE9" w:rsidRPr="00507EB3">
        <w:rPr>
          <w:rFonts w:ascii="Georgia" w:hAnsi="Georgia" w:cs="Arial"/>
        </w:rPr>
        <w:t>el ejercicio de ponderación entre ambos derechos</w:t>
      </w:r>
      <w:r w:rsidRPr="00507EB3">
        <w:rPr>
          <w:rFonts w:ascii="Georgia" w:hAnsi="Georgia" w:cs="Arial"/>
        </w:rPr>
        <w:t>,</w:t>
      </w:r>
      <w:r w:rsidR="00A67AE9" w:rsidRPr="00507EB3">
        <w:rPr>
          <w:rFonts w:ascii="Georgia" w:hAnsi="Georgia" w:cs="Arial"/>
        </w:rPr>
        <w:t xml:space="preserve"> </w:t>
      </w:r>
      <w:r w:rsidR="00B31B8E" w:rsidRPr="00507EB3">
        <w:rPr>
          <w:rFonts w:ascii="Georgia" w:hAnsi="Georgia" w:cs="Arial"/>
        </w:rPr>
        <w:t xml:space="preserve">permite concluir </w:t>
      </w:r>
      <w:r w:rsidR="00A67AE9" w:rsidRPr="00507EB3">
        <w:rPr>
          <w:rFonts w:ascii="Georgia" w:hAnsi="Georgia" w:cs="Arial"/>
        </w:rPr>
        <w:t xml:space="preserve">indiscutible que el acceso a unidades sanitarias desmerece frente al de la seguridad, pues su reconocimiento implicaría la puesta en riesgo del normal desarrollo de las operaciones financieras y el patrimonio </w:t>
      </w:r>
      <w:r w:rsidR="0096168D" w:rsidRPr="00507EB3">
        <w:rPr>
          <w:rFonts w:ascii="Georgia" w:hAnsi="Georgia" w:cs="Arial"/>
        </w:rPr>
        <w:t xml:space="preserve">e integridad física </w:t>
      </w:r>
      <w:r w:rsidR="00A67AE9" w:rsidRPr="00507EB3">
        <w:rPr>
          <w:rFonts w:ascii="Georgia" w:hAnsi="Georgia" w:cs="Arial"/>
        </w:rPr>
        <w:t>de los clientes y usuarios del banco accionado</w:t>
      </w:r>
      <w:r w:rsidR="00A67AE9" w:rsidRPr="00507EB3">
        <w:rPr>
          <w:rFonts w:ascii="Georgia" w:hAnsi="Georgia" w:cs="Arial"/>
          <w:lang w:val="es-CO"/>
        </w:rPr>
        <w:t>, incluidas, las personas con movilidad reducida.</w:t>
      </w:r>
      <w:r w:rsidR="00CD51E0" w:rsidRPr="00507EB3">
        <w:rPr>
          <w:rFonts w:ascii="Georgia" w:hAnsi="Georgia" w:cs="Arial"/>
          <w:lang w:val="es-CO"/>
        </w:rPr>
        <w:t xml:space="preserve"> Criterio pacífico y consistente que es precedente horizontal de la Sala</w:t>
      </w:r>
      <w:r w:rsidR="00CD51E0" w:rsidRPr="00507EB3">
        <w:rPr>
          <w:rStyle w:val="Refdenotaalpie"/>
          <w:rFonts w:ascii="Georgia" w:hAnsi="Georgia"/>
          <w:lang w:val="es-CO"/>
        </w:rPr>
        <w:footnoteReference w:id="25"/>
      </w:r>
      <w:r w:rsidR="00CD51E0" w:rsidRPr="00507EB3">
        <w:rPr>
          <w:rFonts w:ascii="Georgia" w:hAnsi="Georgia" w:cs="Arial"/>
          <w:lang w:val="es-CO"/>
        </w:rPr>
        <w:t>.</w:t>
      </w:r>
    </w:p>
    <w:p w14:paraId="61616147" w14:textId="6FDDC472" w:rsidR="00A67AE9" w:rsidRPr="00507EB3" w:rsidRDefault="00A67AE9" w:rsidP="00AC578C">
      <w:pPr>
        <w:pStyle w:val="unico"/>
        <w:spacing w:before="0" w:beforeAutospacing="0" w:after="0" w:afterAutospacing="0" w:line="276" w:lineRule="auto"/>
        <w:jc w:val="both"/>
        <w:rPr>
          <w:rFonts w:ascii="Georgia" w:hAnsi="Georgia" w:cs="Arial"/>
          <w:b/>
          <w:bCs/>
          <w:lang w:val="es-CO"/>
        </w:rPr>
      </w:pPr>
    </w:p>
    <w:p w14:paraId="220C9B54" w14:textId="2CA1874C" w:rsidR="00CD51E0" w:rsidRPr="00507EB3" w:rsidRDefault="00CD51E0" w:rsidP="00AC578C">
      <w:pPr>
        <w:pStyle w:val="Textoindependiente"/>
        <w:spacing w:line="276" w:lineRule="auto"/>
        <w:rPr>
          <w:rFonts w:ascii="Georgia" w:hAnsi="Georgia" w:cs="Arial"/>
          <w:szCs w:val="24"/>
          <w:lang w:val="es-CO"/>
        </w:rPr>
      </w:pPr>
      <w:r w:rsidRPr="00507EB3">
        <w:rPr>
          <w:rFonts w:ascii="Georgia" w:hAnsi="Georgia" w:cs="Arial"/>
          <w:szCs w:val="24"/>
        </w:rPr>
        <w:t>En ese orden de ideas</w:t>
      </w:r>
      <w:r w:rsidRPr="00507EB3">
        <w:rPr>
          <w:rFonts w:ascii="Georgia" w:hAnsi="Georgia" w:cs="Arial"/>
          <w:szCs w:val="24"/>
          <w:lang w:val="es-CO"/>
        </w:rPr>
        <w:t>, se confirmará la sentencia de primer grado</w:t>
      </w:r>
      <w:r w:rsidRPr="00507EB3">
        <w:rPr>
          <w:rFonts w:ascii="Georgia" w:hAnsi="Georgia" w:cs="Arial"/>
          <w:szCs w:val="24"/>
        </w:rPr>
        <w:t xml:space="preserve"> aunque por las razones aquí expuestas; y, </w:t>
      </w:r>
      <w:bookmarkStart w:id="2" w:name="_Hlk98225522"/>
      <w:r w:rsidRPr="00507EB3">
        <w:rPr>
          <w:rFonts w:ascii="Georgia" w:hAnsi="Georgia" w:cs="Arial"/>
          <w:szCs w:val="24"/>
        </w:rPr>
        <w:t>según el artículo 365-1º, CGP, aplicable por remisión expresa del 38, Ley 472, habida cuenta del fracaso del recurso y sin que sea necesario comprobar un actuar temerario o de mala fe, porque es garantía que únicamente favorece al actor popular, se condenará en costas de esta instancia a la coadyuvante en favor del banco accionado</w:t>
      </w:r>
      <w:r w:rsidRPr="00507EB3">
        <w:rPr>
          <w:rFonts w:ascii="Georgia" w:hAnsi="Georgia" w:cs="Arial"/>
          <w:szCs w:val="24"/>
          <w:lang w:val="es-CO"/>
        </w:rPr>
        <w:t>.</w:t>
      </w:r>
    </w:p>
    <w:bookmarkEnd w:id="2"/>
    <w:p w14:paraId="29C63995" w14:textId="6EA28185" w:rsidR="00A67AE9" w:rsidRPr="00507EB3" w:rsidRDefault="00A67AE9" w:rsidP="00AC578C">
      <w:pPr>
        <w:pStyle w:val="unico"/>
        <w:spacing w:before="0" w:beforeAutospacing="0" w:after="0" w:afterAutospacing="0" w:line="276" w:lineRule="auto"/>
        <w:jc w:val="both"/>
        <w:rPr>
          <w:rFonts w:ascii="Georgia" w:hAnsi="Georgia" w:cs="Arial"/>
          <w:b/>
          <w:bCs/>
          <w:lang w:val="es-CO"/>
        </w:rPr>
      </w:pPr>
    </w:p>
    <w:p w14:paraId="6B4FB51A" w14:textId="77777777" w:rsidR="0096168D" w:rsidRPr="00507EB3" w:rsidRDefault="0096168D" w:rsidP="00AC578C">
      <w:pPr>
        <w:pStyle w:val="unico"/>
        <w:spacing w:before="0" w:beforeAutospacing="0" w:after="0" w:afterAutospacing="0" w:line="276" w:lineRule="auto"/>
        <w:jc w:val="both"/>
        <w:rPr>
          <w:rFonts w:ascii="Georgia" w:hAnsi="Georgia" w:cs="Arial"/>
          <w:b/>
          <w:bCs/>
          <w:lang w:val="es-CO"/>
        </w:rPr>
      </w:pPr>
    </w:p>
    <w:p w14:paraId="6A7856EF" w14:textId="727B17C5" w:rsidR="008440B5" w:rsidRPr="00507EB3" w:rsidRDefault="008440B5" w:rsidP="00AC578C">
      <w:pPr>
        <w:numPr>
          <w:ilvl w:val="0"/>
          <w:numId w:val="2"/>
        </w:numPr>
        <w:spacing w:line="276" w:lineRule="auto"/>
        <w:jc w:val="both"/>
        <w:rPr>
          <w:rFonts w:ascii="Georgia" w:hAnsi="Georgia" w:cs="Arial"/>
          <w:b/>
          <w:bCs/>
          <w:sz w:val="24"/>
          <w:szCs w:val="24"/>
          <w:lang w:val="es-CO"/>
        </w:rPr>
      </w:pPr>
      <w:r w:rsidRPr="00507EB3">
        <w:rPr>
          <w:rFonts w:ascii="Georgia" w:hAnsi="Georgia" w:cs="Arial"/>
          <w:b/>
          <w:bCs/>
          <w:sz w:val="24"/>
          <w:szCs w:val="24"/>
          <w:lang w:val="es-CO"/>
        </w:rPr>
        <w:t>LAS DECISIONES FINALES</w:t>
      </w:r>
    </w:p>
    <w:p w14:paraId="25ABFF98" w14:textId="77777777" w:rsidR="008440B5" w:rsidRPr="00507EB3" w:rsidRDefault="008440B5" w:rsidP="00AC578C">
      <w:pPr>
        <w:spacing w:line="276" w:lineRule="auto"/>
        <w:jc w:val="both"/>
        <w:rPr>
          <w:rFonts w:ascii="Georgia" w:hAnsi="Georgia"/>
          <w:sz w:val="24"/>
          <w:szCs w:val="24"/>
          <w:lang w:val="es-CO"/>
        </w:rPr>
      </w:pPr>
    </w:p>
    <w:p w14:paraId="27107666" w14:textId="1D6DBCED" w:rsidR="00CD51E0" w:rsidRPr="00507EB3" w:rsidRDefault="00F71726" w:rsidP="00AC578C">
      <w:pPr>
        <w:spacing w:line="276" w:lineRule="auto"/>
        <w:jc w:val="both"/>
        <w:rPr>
          <w:rFonts w:ascii="Georgia" w:hAnsi="Georgia" w:cs="Arial"/>
          <w:kern w:val="0"/>
          <w:sz w:val="24"/>
          <w:szCs w:val="24"/>
        </w:rPr>
      </w:pPr>
      <w:r w:rsidRPr="00507EB3">
        <w:rPr>
          <w:rFonts w:ascii="Georgia" w:hAnsi="Georgia"/>
          <w:sz w:val="24"/>
          <w:szCs w:val="24"/>
        </w:rPr>
        <w:t xml:space="preserve">Todo el discernimiento planteado en las premisas que anteceden, </w:t>
      </w:r>
      <w:r w:rsidR="005C44BC" w:rsidRPr="00507EB3">
        <w:rPr>
          <w:rFonts w:ascii="Georgia" w:hAnsi="Georgia"/>
          <w:sz w:val="24"/>
          <w:szCs w:val="24"/>
        </w:rPr>
        <w:t xml:space="preserve">sirve para desechar la apelación y confirmar </w:t>
      </w:r>
      <w:r w:rsidRPr="00507EB3">
        <w:rPr>
          <w:rFonts w:ascii="Georgia" w:hAnsi="Georgia"/>
          <w:sz w:val="24"/>
          <w:szCs w:val="24"/>
        </w:rPr>
        <w:t>el fallo por motivos diferentes</w:t>
      </w:r>
      <w:r w:rsidR="005C44BC" w:rsidRPr="00507EB3">
        <w:rPr>
          <w:rFonts w:ascii="Georgia" w:hAnsi="Georgia"/>
          <w:sz w:val="24"/>
          <w:szCs w:val="24"/>
        </w:rPr>
        <w:t xml:space="preserve">. </w:t>
      </w:r>
      <w:r w:rsidR="00CD51E0" w:rsidRPr="00507EB3">
        <w:rPr>
          <w:rFonts w:ascii="Georgia" w:hAnsi="Georgia" w:cs="Arial"/>
          <w:sz w:val="24"/>
          <w:szCs w:val="24"/>
        </w:rPr>
        <w:t xml:space="preserve">Se condenará en costas en esta instancia, a la coadyuvante recurrente, y a favor de la parte accionada, por haber perdido el recurso (Art.365-1º, CGP). </w:t>
      </w:r>
    </w:p>
    <w:p w14:paraId="3D9AFD73" w14:textId="77777777" w:rsidR="00CD51E0" w:rsidRPr="00507EB3" w:rsidRDefault="00CD51E0" w:rsidP="00AC578C">
      <w:pPr>
        <w:spacing w:line="276" w:lineRule="auto"/>
        <w:jc w:val="both"/>
        <w:rPr>
          <w:rFonts w:ascii="Georgia" w:hAnsi="Georgia" w:cs="Arial"/>
          <w:sz w:val="24"/>
          <w:szCs w:val="24"/>
        </w:rPr>
      </w:pPr>
    </w:p>
    <w:p w14:paraId="7DF9E8CF" w14:textId="77777777" w:rsidR="00CD51E0" w:rsidRPr="00507EB3" w:rsidRDefault="00CD51E0" w:rsidP="00AC578C">
      <w:pPr>
        <w:spacing w:line="276" w:lineRule="auto"/>
        <w:jc w:val="both"/>
        <w:rPr>
          <w:rFonts w:ascii="Georgia" w:hAnsi="Georgia" w:cs="Arial"/>
          <w:sz w:val="24"/>
          <w:szCs w:val="24"/>
        </w:rPr>
      </w:pPr>
      <w:r w:rsidRPr="00507EB3">
        <w:rPr>
          <w:rFonts w:ascii="Georgia" w:hAnsi="Georgia" w:cs="Arial"/>
          <w:sz w:val="24"/>
          <w:szCs w:val="24"/>
        </w:rPr>
        <w:t>La liquidación de costas se sujetará, en primera instancia, a lo previsto en el artículo 366 del CGP, las agencias en esta instancia se fijarán en auto posterior CSJ</w:t>
      </w:r>
      <w:r w:rsidRPr="00507EB3">
        <w:rPr>
          <w:rStyle w:val="Refdenotaalpie"/>
          <w:rFonts w:ascii="Georgia" w:hAnsi="Georgia"/>
          <w:sz w:val="24"/>
          <w:szCs w:val="24"/>
        </w:rPr>
        <w:footnoteReference w:id="26"/>
      </w:r>
      <w:r w:rsidRPr="00507EB3">
        <w:rPr>
          <w:rFonts w:ascii="Georgia" w:hAnsi="Georgia" w:cs="Arial"/>
          <w:sz w:val="24"/>
          <w:szCs w:val="24"/>
        </w:rPr>
        <w:t xml:space="preserve"> (2017). Se hace en auto y no en la sentencia misma, porque esa expresa novedad, introducida por la Ley 1395 de 2010, desapareció en la nueva redacción del ordinal 2º del artículo 365, CGP.</w:t>
      </w:r>
    </w:p>
    <w:p w14:paraId="1660E103" w14:textId="3B9D92AB" w:rsidR="005C44BC" w:rsidRPr="00507EB3" w:rsidRDefault="005C44BC" w:rsidP="00AC578C">
      <w:pPr>
        <w:spacing w:line="276" w:lineRule="auto"/>
        <w:jc w:val="both"/>
        <w:rPr>
          <w:rFonts w:ascii="Georgia" w:hAnsi="Georgia" w:cs="Arial"/>
          <w:sz w:val="24"/>
          <w:szCs w:val="24"/>
        </w:rPr>
      </w:pPr>
    </w:p>
    <w:p w14:paraId="1DA4ED02" w14:textId="77777777" w:rsidR="005C44BC" w:rsidRPr="00507EB3" w:rsidRDefault="005C44BC" w:rsidP="00AC578C">
      <w:pPr>
        <w:spacing w:line="276" w:lineRule="auto"/>
        <w:jc w:val="both"/>
        <w:rPr>
          <w:rFonts w:ascii="Georgia" w:hAnsi="Georgia" w:cs="Arial"/>
          <w:sz w:val="24"/>
          <w:szCs w:val="24"/>
        </w:rPr>
      </w:pPr>
      <w:r w:rsidRPr="00507EB3">
        <w:rPr>
          <w:rFonts w:ascii="Georgia" w:hAnsi="Georgia" w:cs="Arial"/>
          <w:sz w:val="24"/>
          <w:szCs w:val="24"/>
        </w:rPr>
        <w:t xml:space="preserve">En mérito de lo expuesto, el </w:t>
      </w:r>
      <w:r w:rsidRPr="00507EB3">
        <w:rPr>
          <w:rFonts w:ascii="Georgia" w:hAnsi="Georgia" w:cs="Arial"/>
          <w:bCs/>
          <w:smallCaps/>
          <w:sz w:val="24"/>
          <w:szCs w:val="24"/>
        </w:rPr>
        <w:t>Tribunal Superior del Distrito Judicial de Pereira, Sala de Decisión Civil - Familia</w:t>
      </w:r>
      <w:r w:rsidRPr="00507EB3">
        <w:rPr>
          <w:rFonts w:ascii="Georgia" w:hAnsi="Georgia" w:cs="Arial"/>
          <w:sz w:val="24"/>
          <w:szCs w:val="24"/>
        </w:rPr>
        <w:t>, administrando Justicia, en nombre de la República de Colombia y por autoridad de la Ley,</w:t>
      </w:r>
    </w:p>
    <w:p w14:paraId="5B25330D" w14:textId="77777777" w:rsidR="005C44BC" w:rsidRPr="00507EB3" w:rsidRDefault="005C44BC" w:rsidP="00AC578C">
      <w:pPr>
        <w:spacing w:line="276" w:lineRule="auto"/>
        <w:jc w:val="center"/>
        <w:rPr>
          <w:rFonts w:ascii="Georgia" w:hAnsi="Georgia" w:cs="Arial"/>
          <w:sz w:val="24"/>
          <w:szCs w:val="24"/>
        </w:rPr>
      </w:pPr>
    </w:p>
    <w:p w14:paraId="3D2464F2" w14:textId="221391B5" w:rsidR="005C44BC" w:rsidRPr="00507EB3" w:rsidRDefault="005C44BC" w:rsidP="00AC578C">
      <w:pPr>
        <w:spacing w:line="276" w:lineRule="auto"/>
        <w:jc w:val="center"/>
        <w:rPr>
          <w:rFonts w:ascii="Georgia" w:hAnsi="Georgia" w:cs="Arial"/>
          <w:sz w:val="24"/>
          <w:szCs w:val="24"/>
        </w:rPr>
      </w:pPr>
      <w:r w:rsidRPr="00507EB3">
        <w:rPr>
          <w:rFonts w:ascii="Georgia" w:hAnsi="Georgia" w:cs="Arial"/>
          <w:sz w:val="24"/>
          <w:szCs w:val="24"/>
        </w:rPr>
        <w:t xml:space="preserve">F A L </w:t>
      </w:r>
      <w:proofErr w:type="spellStart"/>
      <w:r w:rsidR="00772087" w:rsidRPr="00507EB3">
        <w:rPr>
          <w:rFonts w:ascii="Georgia" w:hAnsi="Georgia" w:cs="Arial"/>
          <w:sz w:val="24"/>
          <w:szCs w:val="24"/>
        </w:rPr>
        <w:t>L</w:t>
      </w:r>
      <w:proofErr w:type="spellEnd"/>
      <w:r w:rsidR="00772087" w:rsidRPr="00507EB3">
        <w:rPr>
          <w:rFonts w:ascii="Georgia" w:hAnsi="Georgia" w:cs="Arial"/>
          <w:sz w:val="24"/>
          <w:szCs w:val="24"/>
        </w:rPr>
        <w:t xml:space="preserve"> </w:t>
      </w:r>
      <w:r w:rsidRPr="00507EB3">
        <w:rPr>
          <w:rFonts w:ascii="Georgia" w:hAnsi="Georgia" w:cs="Arial"/>
          <w:sz w:val="24"/>
          <w:szCs w:val="24"/>
        </w:rPr>
        <w:t>A,</w:t>
      </w:r>
    </w:p>
    <w:p w14:paraId="44F9EFCB" w14:textId="77777777" w:rsidR="007D6CA8" w:rsidRPr="00507EB3" w:rsidRDefault="007D6CA8" w:rsidP="00AC578C">
      <w:pPr>
        <w:spacing w:line="276" w:lineRule="auto"/>
        <w:jc w:val="center"/>
        <w:rPr>
          <w:rFonts w:ascii="Georgia" w:hAnsi="Georgia" w:cs="Arial"/>
          <w:b/>
          <w:sz w:val="24"/>
          <w:szCs w:val="24"/>
        </w:rPr>
      </w:pPr>
    </w:p>
    <w:p w14:paraId="06040C75" w14:textId="36B24E1B" w:rsidR="005C44BC" w:rsidRPr="00507EB3" w:rsidRDefault="005C44BC" w:rsidP="00AC578C">
      <w:pPr>
        <w:widowControl/>
        <w:numPr>
          <w:ilvl w:val="0"/>
          <w:numId w:val="11"/>
        </w:numPr>
        <w:overflowPunct/>
        <w:autoSpaceDE/>
        <w:adjustRightInd/>
        <w:spacing w:line="276" w:lineRule="auto"/>
        <w:jc w:val="both"/>
        <w:rPr>
          <w:rFonts w:ascii="Georgia" w:hAnsi="Georgia" w:cs="Arial"/>
          <w:sz w:val="24"/>
          <w:szCs w:val="24"/>
        </w:rPr>
      </w:pPr>
      <w:r w:rsidRPr="00507EB3">
        <w:rPr>
          <w:rFonts w:ascii="Georgia" w:hAnsi="Georgia" w:cs="Arial"/>
          <w:sz w:val="24"/>
          <w:szCs w:val="24"/>
        </w:rPr>
        <w:t xml:space="preserve">CONFIRMAR el fallo proferido el día </w:t>
      </w:r>
      <w:r w:rsidR="00CD51E0" w:rsidRPr="00507EB3">
        <w:rPr>
          <w:rFonts w:ascii="Georgia" w:hAnsi="Georgia" w:cs="Arial"/>
          <w:sz w:val="24"/>
          <w:szCs w:val="24"/>
        </w:rPr>
        <w:t>01</w:t>
      </w:r>
      <w:r w:rsidRPr="00507EB3">
        <w:rPr>
          <w:rFonts w:ascii="Georgia" w:hAnsi="Georgia" w:cs="Arial"/>
          <w:sz w:val="24"/>
          <w:szCs w:val="24"/>
        </w:rPr>
        <w:t>-</w:t>
      </w:r>
      <w:r w:rsidR="00CD51E0" w:rsidRPr="00507EB3">
        <w:rPr>
          <w:rFonts w:ascii="Georgia" w:hAnsi="Georgia" w:cs="Arial"/>
          <w:sz w:val="24"/>
          <w:szCs w:val="24"/>
        </w:rPr>
        <w:t>07</w:t>
      </w:r>
      <w:r w:rsidRPr="00507EB3">
        <w:rPr>
          <w:rFonts w:ascii="Georgia" w:hAnsi="Georgia" w:cs="Arial"/>
          <w:sz w:val="24"/>
          <w:szCs w:val="24"/>
        </w:rPr>
        <w:t>-</w:t>
      </w:r>
      <w:r w:rsidR="00A67AE9" w:rsidRPr="00507EB3">
        <w:rPr>
          <w:rFonts w:ascii="Georgia" w:hAnsi="Georgia" w:cs="Arial"/>
          <w:sz w:val="24"/>
          <w:szCs w:val="24"/>
        </w:rPr>
        <w:t xml:space="preserve">2021 </w:t>
      </w:r>
      <w:r w:rsidRPr="00507EB3">
        <w:rPr>
          <w:rFonts w:ascii="Georgia" w:hAnsi="Georgia" w:cs="Arial"/>
          <w:sz w:val="24"/>
          <w:szCs w:val="24"/>
        </w:rPr>
        <w:t xml:space="preserve">por el Juzgado </w:t>
      </w:r>
      <w:r w:rsidR="00CD51E0" w:rsidRPr="00507EB3">
        <w:rPr>
          <w:rFonts w:ascii="Georgia" w:hAnsi="Georgia" w:cs="Arial"/>
          <w:sz w:val="24"/>
          <w:szCs w:val="24"/>
        </w:rPr>
        <w:t>Cuarto</w:t>
      </w:r>
      <w:r w:rsidR="00A67AE9" w:rsidRPr="00507EB3">
        <w:rPr>
          <w:rFonts w:ascii="Georgia" w:hAnsi="Georgia" w:cs="Arial"/>
          <w:sz w:val="24"/>
          <w:szCs w:val="24"/>
        </w:rPr>
        <w:t xml:space="preserve"> </w:t>
      </w:r>
      <w:r w:rsidRPr="00507EB3">
        <w:rPr>
          <w:rFonts w:ascii="Georgia" w:hAnsi="Georgia" w:cs="Arial"/>
          <w:sz w:val="24"/>
          <w:szCs w:val="24"/>
        </w:rPr>
        <w:t xml:space="preserve">Civil del Circuito de </w:t>
      </w:r>
      <w:r w:rsidR="00C32758" w:rsidRPr="00507EB3">
        <w:rPr>
          <w:rFonts w:ascii="Georgia" w:hAnsi="Georgia" w:cs="Arial"/>
          <w:sz w:val="24"/>
          <w:szCs w:val="24"/>
        </w:rPr>
        <w:t>Pereira</w:t>
      </w:r>
      <w:r w:rsidRPr="00507EB3">
        <w:rPr>
          <w:rFonts w:ascii="Georgia" w:hAnsi="Georgia" w:cs="Arial"/>
          <w:sz w:val="24"/>
          <w:szCs w:val="24"/>
        </w:rPr>
        <w:t>, R.</w:t>
      </w:r>
    </w:p>
    <w:p w14:paraId="374A6AD5" w14:textId="77777777" w:rsidR="00E46ACA" w:rsidRPr="00507EB3" w:rsidRDefault="00E46ACA" w:rsidP="00AC578C">
      <w:pPr>
        <w:widowControl/>
        <w:overflowPunct/>
        <w:autoSpaceDE/>
        <w:adjustRightInd/>
        <w:spacing w:line="276" w:lineRule="auto"/>
        <w:ind w:left="360"/>
        <w:jc w:val="both"/>
        <w:rPr>
          <w:rFonts w:ascii="Georgia" w:hAnsi="Georgia" w:cs="Arial"/>
          <w:sz w:val="24"/>
          <w:szCs w:val="24"/>
        </w:rPr>
      </w:pPr>
    </w:p>
    <w:p w14:paraId="3A9138D4" w14:textId="1BAE039B" w:rsidR="00CD51E0" w:rsidRPr="00507EB3" w:rsidRDefault="00CD51E0" w:rsidP="00AC578C">
      <w:pPr>
        <w:pStyle w:val="Prrafodelista"/>
        <w:widowControl/>
        <w:numPr>
          <w:ilvl w:val="0"/>
          <w:numId w:val="11"/>
        </w:numPr>
        <w:overflowPunct/>
        <w:adjustRightInd/>
        <w:spacing w:line="276" w:lineRule="auto"/>
        <w:jc w:val="both"/>
        <w:rPr>
          <w:rFonts w:ascii="Georgia" w:hAnsi="Georgia" w:cs="Arial"/>
          <w:sz w:val="24"/>
          <w:szCs w:val="24"/>
        </w:rPr>
      </w:pPr>
      <w:r w:rsidRPr="00507EB3">
        <w:rPr>
          <w:rFonts w:ascii="Georgia" w:hAnsi="Georgia" w:cs="Arial"/>
          <w:sz w:val="24"/>
          <w:szCs w:val="24"/>
        </w:rPr>
        <w:t xml:space="preserve">CONDENAR en las costas de esta instancia, a la coadyuvante de la parte actora, señora </w:t>
      </w:r>
      <w:proofErr w:type="spellStart"/>
      <w:r w:rsidRPr="00507EB3">
        <w:rPr>
          <w:rFonts w:ascii="Georgia" w:hAnsi="Georgia" w:cs="Arial"/>
          <w:sz w:val="24"/>
          <w:szCs w:val="24"/>
        </w:rPr>
        <w:t>Cotty</w:t>
      </w:r>
      <w:proofErr w:type="spellEnd"/>
      <w:r w:rsidRPr="00507EB3">
        <w:rPr>
          <w:rFonts w:ascii="Georgia" w:hAnsi="Georgia" w:cs="Arial"/>
          <w:sz w:val="24"/>
          <w:szCs w:val="24"/>
        </w:rPr>
        <w:t xml:space="preserve"> Morales C., y a favor de la parte accionada. Se liquidarán en primera instancia y la fijación de agencias de esta sede, se hará en auto posterior.</w:t>
      </w:r>
    </w:p>
    <w:p w14:paraId="1DE7B39D" w14:textId="77777777" w:rsidR="005C44BC" w:rsidRPr="00507EB3" w:rsidRDefault="005C44BC" w:rsidP="00AC578C">
      <w:pPr>
        <w:widowControl/>
        <w:overflowPunct/>
        <w:adjustRightInd/>
        <w:spacing w:line="276" w:lineRule="auto"/>
        <w:ind w:left="360"/>
        <w:jc w:val="both"/>
        <w:rPr>
          <w:rFonts w:ascii="Georgia" w:hAnsi="Georgia" w:cs="Arial"/>
          <w:sz w:val="24"/>
          <w:szCs w:val="24"/>
        </w:rPr>
      </w:pPr>
    </w:p>
    <w:p w14:paraId="5CE25524" w14:textId="77777777" w:rsidR="005C44BC" w:rsidRPr="00507EB3" w:rsidRDefault="005C44BC" w:rsidP="00AC578C">
      <w:pPr>
        <w:widowControl/>
        <w:numPr>
          <w:ilvl w:val="0"/>
          <w:numId w:val="11"/>
        </w:numPr>
        <w:overflowPunct/>
        <w:adjustRightInd/>
        <w:spacing w:line="276" w:lineRule="auto"/>
        <w:jc w:val="both"/>
        <w:rPr>
          <w:rFonts w:ascii="Georgia" w:hAnsi="Georgia" w:cs="Arial"/>
          <w:sz w:val="24"/>
          <w:szCs w:val="24"/>
        </w:rPr>
      </w:pPr>
      <w:r w:rsidRPr="00507EB3">
        <w:rPr>
          <w:rFonts w:ascii="Georgia" w:hAnsi="Georgia" w:cs="Arial"/>
          <w:sz w:val="24"/>
          <w:szCs w:val="24"/>
        </w:rPr>
        <w:t>DEVOLVER el expediente al Juzgado de origen.</w:t>
      </w:r>
    </w:p>
    <w:p w14:paraId="4F550B61" w14:textId="77777777" w:rsidR="00AC578C" w:rsidRPr="00507EB3" w:rsidRDefault="00AC578C" w:rsidP="00AC578C">
      <w:pPr>
        <w:widowControl/>
        <w:overflowPunct/>
        <w:adjustRightInd/>
        <w:spacing w:line="276" w:lineRule="auto"/>
        <w:ind w:left="360"/>
        <w:jc w:val="both"/>
        <w:rPr>
          <w:rFonts w:ascii="Georgia" w:hAnsi="Georgia" w:cs="Arial"/>
          <w:sz w:val="24"/>
          <w:szCs w:val="24"/>
        </w:rPr>
      </w:pPr>
    </w:p>
    <w:p w14:paraId="0CA2715E" w14:textId="77777777" w:rsidR="00AC578C" w:rsidRPr="00507EB3" w:rsidRDefault="00AC578C" w:rsidP="00AC578C">
      <w:pPr>
        <w:spacing w:line="276" w:lineRule="auto"/>
        <w:jc w:val="center"/>
        <w:rPr>
          <w:rFonts w:ascii="Georgia" w:hAnsi="Georgia" w:cs="Arial"/>
          <w:bCs/>
          <w:smallCaps/>
          <w:sz w:val="24"/>
          <w:szCs w:val="24"/>
        </w:rPr>
      </w:pPr>
      <w:r w:rsidRPr="00507EB3">
        <w:rPr>
          <w:rFonts w:ascii="Georgia" w:hAnsi="Georgia" w:cs="Arial"/>
          <w:bCs/>
          <w:smallCaps/>
          <w:sz w:val="24"/>
          <w:szCs w:val="24"/>
        </w:rPr>
        <w:t>Notifíquese,</w:t>
      </w:r>
    </w:p>
    <w:p w14:paraId="4EE3D08E" w14:textId="77777777" w:rsidR="00AC578C" w:rsidRPr="00507EB3" w:rsidRDefault="00AC578C" w:rsidP="00AC578C">
      <w:pPr>
        <w:widowControl/>
        <w:spacing w:line="276" w:lineRule="auto"/>
        <w:jc w:val="center"/>
        <w:textAlignment w:val="baseline"/>
        <w:rPr>
          <w:rFonts w:ascii="Georgia" w:hAnsi="Georgia" w:cs="Arial"/>
          <w:bCs/>
          <w:caps/>
          <w:w w:val="150"/>
          <w:kern w:val="0"/>
          <w:sz w:val="24"/>
          <w:szCs w:val="18"/>
          <w:lang w:val="es-MX"/>
        </w:rPr>
      </w:pPr>
      <w:bookmarkStart w:id="3" w:name="_Hlk76974190"/>
    </w:p>
    <w:p w14:paraId="14C4B446" w14:textId="77777777" w:rsidR="00AC578C" w:rsidRPr="000E3FEF" w:rsidRDefault="00AC578C" w:rsidP="00AC578C">
      <w:pPr>
        <w:widowControl/>
        <w:spacing w:line="276" w:lineRule="auto"/>
        <w:jc w:val="center"/>
        <w:textAlignment w:val="baseline"/>
        <w:rPr>
          <w:rFonts w:ascii="Georgia" w:hAnsi="Georgia" w:cs="Arial"/>
          <w:bCs/>
          <w:caps/>
          <w:w w:val="150"/>
          <w:kern w:val="0"/>
          <w:sz w:val="24"/>
          <w:szCs w:val="18"/>
          <w:lang w:val="es-MX"/>
        </w:rPr>
      </w:pPr>
    </w:p>
    <w:p w14:paraId="5944AF5B" w14:textId="77777777" w:rsidR="00AC578C" w:rsidRPr="000E3FEF" w:rsidRDefault="00AC578C" w:rsidP="00AC578C">
      <w:pPr>
        <w:widowControl/>
        <w:spacing w:line="276" w:lineRule="auto"/>
        <w:jc w:val="center"/>
        <w:textAlignment w:val="baseline"/>
        <w:rPr>
          <w:rFonts w:ascii="Georgia" w:hAnsi="Georgia" w:cs="Arial"/>
          <w:bCs/>
          <w:caps/>
          <w:w w:val="150"/>
          <w:kern w:val="0"/>
          <w:sz w:val="24"/>
          <w:szCs w:val="18"/>
          <w:lang w:val="es-MX"/>
        </w:rPr>
      </w:pPr>
    </w:p>
    <w:p w14:paraId="3B080C4D" w14:textId="77777777" w:rsidR="00AC578C" w:rsidRPr="000E3FEF" w:rsidRDefault="00AC578C" w:rsidP="00AC578C">
      <w:pPr>
        <w:widowControl/>
        <w:spacing w:line="276" w:lineRule="auto"/>
        <w:jc w:val="center"/>
        <w:textAlignment w:val="baseline"/>
        <w:rPr>
          <w:rFonts w:ascii="Georgia" w:hAnsi="Georgia" w:cs="Arial"/>
          <w:b/>
          <w:bCs/>
          <w:caps/>
          <w:spacing w:val="20"/>
          <w:w w:val="150"/>
          <w:kern w:val="0"/>
          <w:sz w:val="22"/>
          <w:szCs w:val="18"/>
          <w:lang w:val="es-MX"/>
        </w:rPr>
      </w:pPr>
      <w:r w:rsidRPr="000E3FEF">
        <w:rPr>
          <w:rFonts w:ascii="Georgia" w:hAnsi="Georgia" w:cs="Arial"/>
          <w:b/>
          <w:bCs/>
          <w:caps/>
          <w:spacing w:val="20"/>
          <w:w w:val="150"/>
          <w:kern w:val="0"/>
          <w:sz w:val="24"/>
          <w:szCs w:val="18"/>
          <w:lang w:val="es-MX"/>
        </w:rPr>
        <w:t>D</w:t>
      </w:r>
      <w:r w:rsidRPr="000E3FEF">
        <w:rPr>
          <w:rFonts w:ascii="Georgia" w:hAnsi="Georgia" w:cs="Arial"/>
          <w:b/>
          <w:bCs/>
          <w:caps/>
          <w:spacing w:val="20"/>
          <w:w w:val="150"/>
          <w:kern w:val="0"/>
          <w:sz w:val="16"/>
          <w:szCs w:val="18"/>
          <w:lang w:val="es-MX"/>
        </w:rPr>
        <w:t>UBERNEY</w:t>
      </w:r>
      <w:r w:rsidRPr="000E3FEF">
        <w:rPr>
          <w:rFonts w:ascii="Georgia" w:hAnsi="Georgia" w:cs="Arial"/>
          <w:b/>
          <w:bCs/>
          <w:caps/>
          <w:spacing w:val="20"/>
          <w:w w:val="150"/>
          <w:kern w:val="0"/>
          <w:szCs w:val="18"/>
          <w:lang w:val="es-MX"/>
        </w:rPr>
        <w:t xml:space="preserve"> </w:t>
      </w:r>
      <w:r w:rsidRPr="000E3FEF">
        <w:rPr>
          <w:rFonts w:ascii="Georgia" w:hAnsi="Georgia" w:cs="Arial"/>
          <w:b/>
          <w:bCs/>
          <w:caps/>
          <w:spacing w:val="20"/>
          <w:w w:val="150"/>
          <w:kern w:val="0"/>
          <w:sz w:val="24"/>
          <w:szCs w:val="18"/>
          <w:lang w:val="es-MX"/>
        </w:rPr>
        <w:t>G</w:t>
      </w:r>
      <w:r w:rsidRPr="000E3FEF">
        <w:rPr>
          <w:rFonts w:ascii="Georgia" w:hAnsi="Georgia" w:cs="Arial"/>
          <w:b/>
          <w:bCs/>
          <w:caps/>
          <w:spacing w:val="20"/>
          <w:w w:val="150"/>
          <w:kern w:val="0"/>
          <w:sz w:val="16"/>
          <w:szCs w:val="18"/>
          <w:lang w:val="es-MX"/>
        </w:rPr>
        <w:t>RISALES</w:t>
      </w:r>
      <w:r w:rsidRPr="000E3FEF">
        <w:rPr>
          <w:rFonts w:ascii="Georgia" w:hAnsi="Georgia" w:cs="Arial"/>
          <w:b/>
          <w:bCs/>
          <w:caps/>
          <w:spacing w:val="20"/>
          <w:w w:val="150"/>
          <w:kern w:val="0"/>
          <w:szCs w:val="18"/>
          <w:lang w:val="es-MX"/>
        </w:rPr>
        <w:t xml:space="preserve"> </w:t>
      </w:r>
      <w:r w:rsidRPr="000E3FEF">
        <w:rPr>
          <w:rFonts w:ascii="Georgia" w:hAnsi="Georgia" w:cs="Arial"/>
          <w:b/>
          <w:bCs/>
          <w:caps/>
          <w:spacing w:val="20"/>
          <w:w w:val="150"/>
          <w:kern w:val="0"/>
          <w:sz w:val="24"/>
          <w:szCs w:val="18"/>
          <w:lang w:val="es-MX"/>
        </w:rPr>
        <w:t>H</w:t>
      </w:r>
      <w:r w:rsidRPr="000E3FEF">
        <w:rPr>
          <w:rFonts w:ascii="Georgia" w:hAnsi="Georgia" w:cs="Arial"/>
          <w:b/>
          <w:bCs/>
          <w:caps/>
          <w:spacing w:val="20"/>
          <w:w w:val="150"/>
          <w:kern w:val="0"/>
          <w:sz w:val="16"/>
          <w:szCs w:val="18"/>
          <w:lang w:val="es-MX"/>
        </w:rPr>
        <w:t>ERRERA</w:t>
      </w:r>
    </w:p>
    <w:p w14:paraId="3ECCC26F" w14:textId="77777777" w:rsidR="00AC578C" w:rsidRPr="000E3FEF" w:rsidRDefault="00AC578C" w:rsidP="00AC578C">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0E3FEF">
        <w:rPr>
          <w:rFonts w:ascii="Georgia" w:hAnsi="Georgia" w:cs="Arial"/>
          <w:bCs/>
          <w:caps/>
          <w:spacing w:val="20"/>
          <w:w w:val="150"/>
          <w:sz w:val="28"/>
          <w:szCs w:val="22"/>
        </w:rPr>
        <w:t>M</w:t>
      </w:r>
      <w:r w:rsidRPr="000E3FEF">
        <w:rPr>
          <w:rFonts w:ascii="Georgia" w:hAnsi="Georgia" w:cs="Arial"/>
          <w:bCs/>
          <w:caps/>
          <w:spacing w:val="20"/>
          <w:w w:val="150"/>
          <w:sz w:val="18"/>
          <w:szCs w:val="18"/>
        </w:rPr>
        <w:t>agistrado</w:t>
      </w:r>
    </w:p>
    <w:p w14:paraId="504BFBB5" w14:textId="77777777" w:rsidR="00AC578C" w:rsidRPr="000E3FEF" w:rsidRDefault="00AC578C" w:rsidP="00AC578C">
      <w:pPr>
        <w:widowControl/>
        <w:spacing w:line="276" w:lineRule="auto"/>
        <w:textAlignment w:val="baseline"/>
        <w:rPr>
          <w:rFonts w:ascii="Georgia" w:hAnsi="Georgia" w:cs="Arial"/>
          <w:caps/>
          <w:spacing w:val="20"/>
          <w:w w:val="150"/>
          <w:kern w:val="0"/>
          <w:sz w:val="24"/>
          <w:szCs w:val="28"/>
          <w:lang w:val="es-MX"/>
        </w:rPr>
      </w:pPr>
    </w:p>
    <w:p w14:paraId="0E04315D" w14:textId="77777777" w:rsidR="00AC578C" w:rsidRPr="000E3FEF" w:rsidRDefault="00AC578C" w:rsidP="00AC578C">
      <w:pPr>
        <w:widowControl/>
        <w:spacing w:line="276" w:lineRule="auto"/>
        <w:textAlignment w:val="baseline"/>
        <w:rPr>
          <w:rFonts w:ascii="Georgia" w:hAnsi="Georgia" w:cs="Arial"/>
          <w:caps/>
          <w:spacing w:val="20"/>
          <w:w w:val="150"/>
          <w:kern w:val="0"/>
          <w:sz w:val="24"/>
          <w:szCs w:val="28"/>
          <w:lang w:val="es-MX"/>
        </w:rPr>
      </w:pPr>
    </w:p>
    <w:p w14:paraId="51E671C2" w14:textId="77777777" w:rsidR="00AC578C" w:rsidRPr="000E3FEF" w:rsidRDefault="00AC578C" w:rsidP="00AC578C">
      <w:pPr>
        <w:widowControl/>
        <w:spacing w:line="276" w:lineRule="auto"/>
        <w:textAlignment w:val="baseline"/>
        <w:rPr>
          <w:rFonts w:ascii="Georgia" w:hAnsi="Georgia" w:cs="Arial"/>
          <w:caps/>
          <w:spacing w:val="20"/>
          <w:w w:val="150"/>
          <w:kern w:val="0"/>
          <w:sz w:val="24"/>
          <w:szCs w:val="28"/>
          <w:lang w:val="es-MX"/>
        </w:rPr>
      </w:pPr>
    </w:p>
    <w:p w14:paraId="10A7096E" w14:textId="77777777" w:rsidR="00AC578C" w:rsidRPr="000E3FEF" w:rsidRDefault="00AC578C" w:rsidP="00AC578C">
      <w:pPr>
        <w:widowControl/>
        <w:spacing w:line="276" w:lineRule="auto"/>
        <w:textAlignment w:val="baseline"/>
        <w:rPr>
          <w:rFonts w:ascii="Georgia" w:hAnsi="Georgia" w:cs="Arial"/>
          <w:b/>
          <w:caps/>
          <w:spacing w:val="20"/>
          <w:w w:val="150"/>
          <w:kern w:val="0"/>
          <w:sz w:val="16"/>
          <w:szCs w:val="18"/>
          <w:lang w:val="es-MX"/>
        </w:rPr>
      </w:pPr>
      <w:r w:rsidRPr="000E3FEF">
        <w:rPr>
          <w:rFonts w:ascii="Georgia" w:hAnsi="Georgia" w:cs="Arial"/>
          <w:b/>
          <w:caps/>
          <w:spacing w:val="20"/>
          <w:w w:val="150"/>
          <w:kern w:val="0"/>
          <w:sz w:val="24"/>
          <w:szCs w:val="28"/>
          <w:lang w:val="es-MX"/>
        </w:rPr>
        <w:t>E</w:t>
      </w:r>
      <w:r w:rsidRPr="000E3FEF">
        <w:rPr>
          <w:rFonts w:ascii="Georgia" w:hAnsi="Georgia" w:cs="Arial"/>
          <w:b/>
          <w:caps/>
          <w:spacing w:val="20"/>
          <w:w w:val="150"/>
          <w:kern w:val="0"/>
          <w:sz w:val="16"/>
          <w:szCs w:val="18"/>
          <w:lang w:val="es-MX"/>
        </w:rPr>
        <w:t xml:space="preserve">DDER </w:t>
      </w:r>
      <w:r w:rsidRPr="000E3FEF">
        <w:rPr>
          <w:rFonts w:ascii="Georgia" w:hAnsi="Georgia" w:cs="Arial"/>
          <w:b/>
          <w:caps/>
          <w:spacing w:val="20"/>
          <w:w w:val="150"/>
          <w:kern w:val="0"/>
          <w:sz w:val="24"/>
          <w:szCs w:val="28"/>
          <w:lang w:val="es-MX"/>
        </w:rPr>
        <w:t>J</w:t>
      </w:r>
      <w:r w:rsidRPr="000E3FEF">
        <w:rPr>
          <w:rFonts w:ascii="Georgia" w:hAnsi="Georgia" w:cs="Arial"/>
          <w:b/>
          <w:caps/>
          <w:spacing w:val="20"/>
          <w:w w:val="150"/>
          <w:kern w:val="0"/>
          <w:sz w:val="16"/>
          <w:szCs w:val="18"/>
          <w:lang w:val="es-MX"/>
        </w:rPr>
        <w:t xml:space="preserve">. </w:t>
      </w:r>
      <w:r w:rsidRPr="000E3FEF">
        <w:rPr>
          <w:rFonts w:ascii="Georgia" w:hAnsi="Georgia" w:cs="Arial"/>
          <w:b/>
          <w:caps/>
          <w:spacing w:val="20"/>
          <w:w w:val="150"/>
          <w:kern w:val="0"/>
          <w:sz w:val="24"/>
          <w:szCs w:val="28"/>
          <w:lang w:val="es-MX"/>
        </w:rPr>
        <w:t>S</w:t>
      </w:r>
      <w:r w:rsidRPr="000E3FEF">
        <w:rPr>
          <w:rFonts w:ascii="Georgia" w:hAnsi="Georgia" w:cs="Arial"/>
          <w:b/>
          <w:caps/>
          <w:spacing w:val="20"/>
          <w:w w:val="150"/>
          <w:kern w:val="0"/>
          <w:sz w:val="16"/>
          <w:szCs w:val="18"/>
          <w:lang w:val="es-MX"/>
        </w:rPr>
        <w:t xml:space="preserve">ÁNCHEZ </w:t>
      </w:r>
      <w:r w:rsidRPr="000E3FEF">
        <w:rPr>
          <w:rFonts w:ascii="Georgia" w:hAnsi="Georgia" w:cs="Arial"/>
          <w:b/>
          <w:caps/>
          <w:spacing w:val="20"/>
          <w:w w:val="150"/>
          <w:kern w:val="0"/>
          <w:sz w:val="24"/>
          <w:szCs w:val="28"/>
          <w:lang w:val="es-MX"/>
        </w:rPr>
        <w:t>C</w:t>
      </w:r>
      <w:r w:rsidRPr="000E3FEF">
        <w:rPr>
          <w:rFonts w:ascii="Georgia" w:hAnsi="Georgia" w:cs="Arial"/>
          <w:b/>
          <w:caps/>
          <w:spacing w:val="20"/>
          <w:w w:val="150"/>
          <w:kern w:val="0"/>
          <w:sz w:val="16"/>
          <w:szCs w:val="18"/>
          <w:lang w:val="es-MX"/>
        </w:rPr>
        <w:t>.</w:t>
      </w:r>
      <w:r w:rsidRPr="000E3FEF">
        <w:rPr>
          <w:rFonts w:ascii="Georgia" w:hAnsi="Georgia" w:cs="Arial"/>
          <w:b/>
          <w:bCs/>
          <w:caps/>
          <w:spacing w:val="20"/>
          <w:w w:val="150"/>
          <w:kern w:val="0"/>
          <w:sz w:val="16"/>
          <w:szCs w:val="10"/>
          <w:lang w:val="es-MX"/>
        </w:rPr>
        <w:tab/>
      </w:r>
      <w:r w:rsidRPr="000E3FEF">
        <w:rPr>
          <w:rFonts w:ascii="Georgia" w:hAnsi="Georgia" w:cs="Arial"/>
          <w:b/>
          <w:caps/>
          <w:spacing w:val="20"/>
          <w:w w:val="150"/>
          <w:kern w:val="0"/>
          <w:sz w:val="24"/>
          <w:szCs w:val="28"/>
          <w:lang w:val="es-MX"/>
        </w:rPr>
        <w:t>J</w:t>
      </w:r>
      <w:r w:rsidRPr="000E3FEF">
        <w:rPr>
          <w:rFonts w:ascii="Georgia" w:hAnsi="Georgia" w:cs="Arial"/>
          <w:b/>
          <w:caps/>
          <w:spacing w:val="20"/>
          <w:w w:val="150"/>
          <w:kern w:val="0"/>
          <w:sz w:val="16"/>
          <w:szCs w:val="18"/>
          <w:lang w:val="es-MX"/>
        </w:rPr>
        <w:t xml:space="preserve">AIME </w:t>
      </w:r>
      <w:r w:rsidRPr="000E3FEF">
        <w:rPr>
          <w:rFonts w:ascii="Georgia" w:hAnsi="Georgia" w:cs="Arial"/>
          <w:b/>
          <w:caps/>
          <w:spacing w:val="20"/>
          <w:w w:val="150"/>
          <w:kern w:val="0"/>
          <w:sz w:val="24"/>
          <w:szCs w:val="28"/>
          <w:lang w:val="es-MX"/>
        </w:rPr>
        <w:t>A</w:t>
      </w:r>
      <w:r w:rsidRPr="000E3FEF">
        <w:rPr>
          <w:rFonts w:ascii="Georgia" w:hAnsi="Georgia" w:cs="Arial"/>
          <w:b/>
          <w:caps/>
          <w:spacing w:val="20"/>
          <w:w w:val="150"/>
          <w:kern w:val="0"/>
          <w:sz w:val="16"/>
          <w:szCs w:val="18"/>
          <w:lang w:val="es-MX"/>
        </w:rPr>
        <w:t xml:space="preserve">. </w:t>
      </w:r>
      <w:r w:rsidRPr="000E3FEF">
        <w:rPr>
          <w:rFonts w:ascii="Georgia" w:hAnsi="Georgia" w:cs="Arial"/>
          <w:b/>
          <w:caps/>
          <w:spacing w:val="20"/>
          <w:w w:val="150"/>
          <w:kern w:val="0"/>
          <w:sz w:val="24"/>
          <w:szCs w:val="28"/>
          <w:lang w:val="es-MX"/>
        </w:rPr>
        <w:t>S</w:t>
      </w:r>
      <w:r w:rsidRPr="000E3FEF">
        <w:rPr>
          <w:rFonts w:ascii="Georgia" w:hAnsi="Georgia" w:cs="Arial"/>
          <w:b/>
          <w:caps/>
          <w:spacing w:val="20"/>
          <w:w w:val="150"/>
          <w:kern w:val="0"/>
          <w:sz w:val="16"/>
          <w:szCs w:val="18"/>
          <w:lang w:val="es-MX"/>
        </w:rPr>
        <w:t xml:space="preserve">ARAZA </w:t>
      </w:r>
      <w:r w:rsidRPr="000E3FEF">
        <w:rPr>
          <w:rFonts w:ascii="Georgia" w:hAnsi="Georgia" w:cs="Arial"/>
          <w:b/>
          <w:caps/>
          <w:spacing w:val="20"/>
          <w:w w:val="150"/>
          <w:kern w:val="0"/>
          <w:sz w:val="24"/>
          <w:szCs w:val="28"/>
          <w:lang w:val="es-MX"/>
        </w:rPr>
        <w:t>N</w:t>
      </w:r>
      <w:r w:rsidRPr="000E3FEF">
        <w:rPr>
          <w:rFonts w:ascii="Georgia" w:hAnsi="Georgia" w:cs="Arial"/>
          <w:b/>
          <w:caps/>
          <w:spacing w:val="20"/>
          <w:w w:val="150"/>
          <w:kern w:val="0"/>
          <w:sz w:val="16"/>
          <w:szCs w:val="18"/>
          <w:lang w:val="es-MX"/>
        </w:rPr>
        <w:t>aranjo</w:t>
      </w:r>
    </w:p>
    <w:p w14:paraId="2FC1627C" w14:textId="649108F6" w:rsidR="00F3292E" w:rsidRPr="00AC578C" w:rsidRDefault="00AC578C" w:rsidP="00AC578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i/>
          <w:w w:val="150"/>
          <w:sz w:val="14"/>
          <w:szCs w:val="10"/>
          <w:lang w:val="es-CO"/>
        </w:rPr>
      </w:pPr>
      <w:r w:rsidRPr="000E3FEF">
        <w:rPr>
          <w:rFonts w:ascii="Georgia" w:hAnsi="Georgia" w:cs="Arial"/>
          <w:bCs/>
          <w:caps/>
          <w:spacing w:val="20"/>
          <w:w w:val="150"/>
          <w:kern w:val="0"/>
          <w:sz w:val="18"/>
          <w:szCs w:val="10"/>
          <w:lang w:val="en-US"/>
        </w:rPr>
        <w:t xml:space="preserve">M A G I S T R A D O </w:t>
      </w:r>
      <w:r w:rsidRPr="000E3FEF">
        <w:rPr>
          <w:rFonts w:ascii="Georgia" w:hAnsi="Georgia" w:cs="Arial"/>
          <w:bCs/>
          <w:caps/>
          <w:spacing w:val="20"/>
          <w:w w:val="150"/>
          <w:kern w:val="0"/>
          <w:sz w:val="18"/>
          <w:szCs w:val="10"/>
          <w:lang w:val="en-US"/>
        </w:rPr>
        <w:tab/>
      </w:r>
      <w:r w:rsidRPr="000E3FEF">
        <w:rPr>
          <w:rFonts w:ascii="Georgia" w:hAnsi="Georgia" w:cs="Arial"/>
          <w:bCs/>
          <w:caps/>
          <w:spacing w:val="20"/>
          <w:w w:val="150"/>
          <w:kern w:val="0"/>
          <w:sz w:val="18"/>
          <w:szCs w:val="10"/>
          <w:lang w:val="en-US"/>
        </w:rPr>
        <w:tab/>
        <w:t>M A G I S T R A D O</w:t>
      </w:r>
      <w:bookmarkEnd w:id="3"/>
    </w:p>
    <w:sectPr w:rsidR="00F3292E" w:rsidRPr="00AC578C" w:rsidSect="00AC578C">
      <w:headerReference w:type="even" r:id="rId12"/>
      <w:headerReference w:type="default" r:id="rId13"/>
      <w:footerReference w:type="default" r:id="rId14"/>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DD8DF47" w16cex:dateUtc="2022-04-26T17:12:13.71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8D77D" w14:textId="77777777" w:rsidR="009D2384" w:rsidRDefault="009D2384">
      <w:r>
        <w:separator/>
      </w:r>
    </w:p>
  </w:endnote>
  <w:endnote w:type="continuationSeparator" w:id="0">
    <w:p w14:paraId="31385A04" w14:textId="77777777" w:rsidR="009D2384" w:rsidRDefault="009D2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D2DD" w14:textId="77777777" w:rsidR="00D02046" w:rsidRPr="00AC578C" w:rsidRDefault="00D02046" w:rsidP="00AC578C">
    <w:pPr>
      <w:pStyle w:val="Piedepgina"/>
      <w:pBdr>
        <w:bottom w:val="double" w:sz="6" w:space="1" w:color="auto"/>
      </w:pBdr>
      <w:jc w:val="right"/>
      <w:rPr>
        <w:rFonts w:ascii="Book Antiqua" w:hAnsi="Book Antiqua" w:cs="Arial"/>
        <w:spacing w:val="20"/>
        <w:w w:val="200"/>
        <w:sz w:val="14"/>
        <w:szCs w:val="10"/>
      </w:rPr>
    </w:pPr>
  </w:p>
  <w:p w14:paraId="4A35595A" w14:textId="77777777" w:rsidR="00D02046" w:rsidRPr="00AC578C" w:rsidRDefault="00D02046" w:rsidP="00AC578C">
    <w:pPr>
      <w:pStyle w:val="Piedepgina"/>
      <w:jc w:val="right"/>
      <w:rPr>
        <w:rFonts w:ascii="Book Antiqua" w:hAnsi="Book Antiqua" w:cs="Arial"/>
        <w:spacing w:val="20"/>
        <w:w w:val="200"/>
        <w:sz w:val="14"/>
        <w:szCs w:val="10"/>
      </w:rPr>
    </w:pPr>
  </w:p>
  <w:p w14:paraId="7BB1AF34" w14:textId="77777777" w:rsidR="00D02046" w:rsidRPr="00AC578C" w:rsidRDefault="00D02046" w:rsidP="00AC578C">
    <w:pPr>
      <w:pStyle w:val="Piedepgina"/>
      <w:jc w:val="right"/>
      <w:rPr>
        <w:rFonts w:ascii="Book Antiqua" w:hAnsi="Book Antiqua" w:cs="Arial"/>
        <w:spacing w:val="20"/>
        <w:w w:val="200"/>
        <w:sz w:val="10"/>
        <w:szCs w:val="10"/>
      </w:rPr>
    </w:pPr>
    <w:r w:rsidRPr="00AC578C">
      <w:rPr>
        <w:rFonts w:ascii="Book Antiqua" w:hAnsi="Book Antiqua" w:cs="Arial"/>
        <w:spacing w:val="20"/>
        <w:w w:val="200"/>
        <w:sz w:val="14"/>
        <w:szCs w:val="10"/>
      </w:rPr>
      <w:t>T</w:t>
    </w:r>
    <w:r w:rsidRPr="00AC578C">
      <w:rPr>
        <w:rFonts w:ascii="Book Antiqua" w:hAnsi="Book Antiqua" w:cs="Arial"/>
        <w:spacing w:val="20"/>
        <w:w w:val="200"/>
        <w:sz w:val="10"/>
        <w:szCs w:val="10"/>
      </w:rPr>
      <w:t xml:space="preserve">RIBUNAL </w:t>
    </w:r>
    <w:r w:rsidRPr="00AC578C">
      <w:rPr>
        <w:rFonts w:ascii="Book Antiqua" w:hAnsi="Book Antiqua" w:cs="Arial"/>
        <w:spacing w:val="20"/>
        <w:w w:val="200"/>
        <w:sz w:val="14"/>
        <w:szCs w:val="10"/>
      </w:rPr>
      <w:t>S</w:t>
    </w:r>
    <w:r w:rsidRPr="00AC578C">
      <w:rPr>
        <w:rFonts w:ascii="Book Antiqua" w:hAnsi="Book Antiqua" w:cs="Arial"/>
        <w:spacing w:val="20"/>
        <w:w w:val="200"/>
        <w:sz w:val="10"/>
        <w:szCs w:val="10"/>
      </w:rPr>
      <w:t>UPERIOR DE</w:t>
    </w:r>
    <w:r w:rsidRPr="00AC578C">
      <w:rPr>
        <w:rFonts w:ascii="Book Antiqua" w:hAnsi="Book Antiqua" w:cs="Arial"/>
        <w:spacing w:val="20"/>
        <w:w w:val="200"/>
        <w:sz w:val="14"/>
        <w:szCs w:val="10"/>
      </w:rPr>
      <w:t xml:space="preserve"> P</w:t>
    </w:r>
    <w:r w:rsidRPr="00AC578C">
      <w:rPr>
        <w:rFonts w:ascii="Book Antiqua" w:hAnsi="Book Antiqua" w:cs="Arial"/>
        <w:spacing w:val="20"/>
        <w:w w:val="200"/>
        <w:sz w:val="10"/>
        <w:szCs w:val="10"/>
      </w:rPr>
      <w:t>EREIRA</w:t>
    </w:r>
  </w:p>
  <w:p w14:paraId="6A9B521A" w14:textId="77777777" w:rsidR="00D02046" w:rsidRPr="00AC578C" w:rsidRDefault="00D02046" w:rsidP="00AC578C">
    <w:pPr>
      <w:pStyle w:val="Piedepgina"/>
      <w:jc w:val="right"/>
      <w:rPr>
        <w:rFonts w:ascii="Book Antiqua" w:hAnsi="Book Antiqua"/>
      </w:rPr>
    </w:pPr>
    <w:r w:rsidRPr="00AC578C">
      <w:rPr>
        <w:rFonts w:ascii="Book Antiqua" w:hAnsi="Book Antiqua" w:cs="Arial"/>
        <w:spacing w:val="20"/>
        <w:w w:val="200"/>
        <w:sz w:val="8"/>
        <w:szCs w:val="10"/>
      </w:rPr>
      <w:t xml:space="preserve">MP </w:t>
    </w:r>
    <w:r w:rsidRPr="00AC578C">
      <w:rPr>
        <w:rFonts w:ascii="Book Antiqua" w:hAnsi="Book Antiqua" w:cs="Arial"/>
        <w:spacing w:val="20"/>
        <w:w w:val="200"/>
        <w:sz w:val="10"/>
        <w:szCs w:val="10"/>
      </w:rPr>
      <w:t>D</w:t>
    </w:r>
    <w:r w:rsidRPr="00AC578C">
      <w:rPr>
        <w:rFonts w:ascii="Book Antiqua" w:hAnsi="Book Antiqua" w:cs="Arial"/>
        <w:spacing w:val="20"/>
        <w:w w:val="200"/>
        <w:sz w:val="8"/>
        <w:szCs w:val="10"/>
      </w:rPr>
      <w:t xml:space="preserve">UBERNEY </w:t>
    </w:r>
    <w:r w:rsidRPr="00AC578C">
      <w:rPr>
        <w:rFonts w:ascii="Book Antiqua" w:hAnsi="Book Antiqua" w:cs="Arial"/>
        <w:spacing w:val="20"/>
        <w:w w:val="200"/>
        <w:sz w:val="10"/>
        <w:szCs w:val="10"/>
      </w:rPr>
      <w:t>G</w:t>
    </w:r>
    <w:r w:rsidRPr="00AC578C">
      <w:rPr>
        <w:rFonts w:ascii="Book Antiqua" w:hAnsi="Book Antiqua" w:cs="Arial"/>
        <w:spacing w:val="20"/>
        <w:w w:val="200"/>
        <w:sz w:val="8"/>
        <w:szCs w:val="10"/>
      </w:rPr>
      <w:t xml:space="preserve">RISALES </w:t>
    </w:r>
    <w:r w:rsidRPr="00AC578C">
      <w:rPr>
        <w:rFonts w:ascii="Book Antiqua" w:hAnsi="Book Antiqua" w:cs="Arial"/>
        <w:spacing w:val="20"/>
        <w:w w:val="200"/>
        <w:sz w:val="10"/>
        <w:szCs w:val="10"/>
      </w:rPr>
      <w:t>H</w:t>
    </w:r>
    <w:r w:rsidRPr="00AC578C">
      <w:rPr>
        <w:rFonts w:ascii="Book Antiqua" w:hAnsi="Book Antiqua" w:cs="Arial"/>
        <w:spacing w:val="20"/>
        <w:w w:val="200"/>
        <w:sz w:val="8"/>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AD7E7" w14:textId="77777777" w:rsidR="009D2384" w:rsidRDefault="009D2384">
      <w:r>
        <w:separator/>
      </w:r>
    </w:p>
  </w:footnote>
  <w:footnote w:type="continuationSeparator" w:id="0">
    <w:p w14:paraId="7AD9B82D" w14:textId="77777777" w:rsidR="009D2384" w:rsidRDefault="009D2384">
      <w:r>
        <w:continuationSeparator/>
      </w:r>
    </w:p>
  </w:footnote>
  <w:footnote w:id="1">
    <w:p w14:paraId="6347DC81" w14:textId="77777777" w:rsidR="00D02046" w:rsidRPr="00507EB3" w:rsidRDefault="00D02046" w:rsidP="00507EB3">
      <w:pPr>
        <w:pStyle w:val="Textonotapie"/>
        <w:jc w:val="both"/>
        <w:rPr>
          <w:rFonts w:ascii="Century" w:hAnsi="Century"/>
          <w:sz w:val="18"/>
        </w:rPr>
      </w:pPr>
      <w:r w:rsidRPr="00507EB3">
        <w:rPr>
          <w:rStyle w:val="Refdenotaalpie"/>
          <w:rFonts w:ascii="Century" w:hAnsi="Century"/>
          <w:sz w:val="18"/>
        </w:rPr>
        <w:footnoteRef/>
      </w:r>
      <w:r w:rsidRPr="00507EB3">
        <w:rPr>
          <w:rFonts w:ascii="Century" w:hAnsi="Century"/>
          <w:sz w:val="18"/>
        </w:rPr>
        <w:t xml:space="preserve"> CSJ, Civil. Sentencias: </w:t>
      </w:r>
      <w:r w:rsidRPr="00507EB3">
        <w:rPr>
          <w:rFonts w:ascii="Century" w:hAnsi="Century"/>
          <w:b/>
          <w:sz w:val="18"/>
        </w:rPr>
        <w:t>(i)</w:t>
      </w:r>
      <w:r w:rsidRPr="00507EB3">
        <w:rPr>
          <w:rFonts w:ascii="Century" w:hAnsi="Century"/>
          <w:sz w:val="18"/>
        </w:rPr>
        <w:t xml:space="preserve"> </w:t>
      </w:r>
      <w:r w:rsidRPr="00507EB3">
        <w:rPr>
          <w:rFonts w:ascii="Century" w:hAnsi="Century"/>
          <w:sz w:val="18"/>
          <w:lang w:val="es-CO"/>
        </w:rPr>
        <w:t xml:space="preserve">14-03-2002, MP: Castillo R.; </w:t>
      </w:r>
      <w:r w:rsidRPr="00507EB3">
        <w:rPr>
          <w:rFonts w:ascii="Century" w:hAnsi="Century"/>
          <w:b/>
          <w:sz w:val="18"/>
          <w:lang w:val="es-CO"/>
        </w:rPr>
        <w:t>(ii)</w:t>
      </w:r>
      <w:r w:rsidRPr="00507EB3">
        <w:rPr>
          <w:rFonts w:ascii="Century" w:hAnsi="Century"/>
          <w:sz w:val="18"/>
          <w:lang w:val="es-CO"/>
        </w:rPr>
        <w:t xml:space="preserve"> </w:t>
      </w:r>
      <w:r w:rsidRPr="00507EB3">
        <w:rPr>
          <w:rFonts w:ascii="Century" w:hAnsi="Century"/>
          <w:sz w:val="18"/>
        </w:rPr>
        <w:t xml:space="preserve">23-04-2007, MP: Díaz R.; No.1999-00125-01; </w:t>
      </w:r>
      <w:r w:rsidRPr="00507EB3">
        <w:rPr>
          <w:rFonts w:ascii="Century" w:hAnsi="Century"/>
          <w:b/>
          <w:sz w:val="18"/>
        </w:rPr>
        <w:t>(iii)</w:t>
      </w:r>
      <w:r w:rsidRPr="00507EB3">
        <w:rPr>
          <w:rFonts w:ascii="Century" w:hAnsi="Century"/>
          <w:sz w:val="18"/>
        </w:rPr>
        <w:t xml:space="preserve"> </w:t>
      </w:r>
      <w:r w:rsidRPr="00507EB3">
        <w:rPr>
          <w:rFonts w:ascii="Century" w:hAnsi="Century"/>
          <w:sz w:val="18"/>
          <w:lang w:val="es-CO"/>
        </w:rPr>
        <w:t xml:space="preserve">13-10-2011, MP: </w:t>
      </w:r>
      <w:proofErr w:type="spellStart"/>
      <w:r w:rsidRPr="00507EB3">
        <w:rPr>
          <w:rFonts w:ascii="Century" w:hAnsi="Century"/>
          <w:sz w:val="18"/>
          <w:lang w:val="es-CO"/>
        </w:rPr>
        <w:t>Namén</w:t>
      </w:r>
      <w:proofErr w:type="spellEnd"/>
      <w:r w:rsidRPr="00507EB3">
        <w:rPr>
          <w:rFonts w:ascii="Century" w:hAnsi="Century"/>
          <w:sz w:val="18"/>
          <w:lang w:val="es-CO"/>
        </w:rPr>
        <w:t xml:space="preserve"> V., No.</w:t>
      </w:r>
      <w:r w:rsidRPr="00507EB3">
        <w:rPr>
          <w:rFonts w:ascii="Century" w:hAnsi="Century"/>
          <w:bCs/>
          <w:sz w:val="18"/>
        </w:rPr>
        <w:t xml:space="preserve">2002-00083-01; </w:t>
      </w:r>
      <w:r w:rsidRPr="00507EB3">
        <w:rPr>
          <w:rFonts w:ascii="Century" w:hAnsi="Century"/>
          <w:b/>
          <w:bCs/>
          <w:sz w:val="18"/>
        </w:rPr>
        <w:t xml:space="preserve">(iv) </w:t>
      </w:r>
      <w:r w:rsidRPr="00507EB3">
        <w:rPr>
          <w:rFonts w:ascii="Century" w:hAnsi="Century"/>
          <w:bCs/>
          <w:sz w:val="18"/>
        </w:rPr>
        <w:t>SC</w:t>
      </w:r>
      <w:r w:rsidRPr="00507EB3">
        <w:rPr>
          <w:rFonts w:ascii="Century" w:hAnsi="Century"/>
          <w:sz w:val="18"/>
        </w:rPr>
        <w:t xml:space="preserve"> -1182-2016, reiterada en SC-16669-2016.</w:t>
      </w:r>
      <w:r w:rsidRPr="00507EB3">
        <w:rPr>
          <w:rFonts w:ascii="Century" w:hAnsi="Century"/>
          <w:b/>
          <w:bCs/>
          <w:sz w:val="18"/>
        </w:rPr>
        <w:t xml:space="preserve"> (iv)</w:t>
      </w:r>
      <w:r w:rsidRPr="00507EB3">
        <w:rPr>
          <w:rFonts w:ascii="Century" w:hAnsi="Century"/>
          <w:bCs/>
          <w:sz w:val="18"/>
        </w:rPr>
        <w:t xml:space="preserve"> </w:t>
      </w:r>
      <w:r w:rsidRPr="00507EB3">
        <w:rPr>
          <w:rFonts w:ascii="Century" w:hAnsi="Century"/>
          <w:sz w:val="18"/>
          <w:lang w:val="es-CO"/>
        </w:rPr>
        <w:t xml:space="preserve">TS. Pereira, Sala Civil – Familia. Sentencia del </w:t>
      </w:r>
      <w:r w:rsidRPr="00507EB3">
        <w:rPr>
          <w:rFonts w:ascii="Century" w:hAnsi="Century"/>
          <w:sz w:val="18"/>
        </w:rPr>
        <w:t>29-03-2017; MP: Grisales H., No.2012-00101-01.</w:t>
      </w:r>
    </w:p>
  </w:footnote>
  <w:footnote w:id="2">
    <w:p w14:paraId="299C305C" w14:textId="5F6D5511" w:rsidR="00D02046" w:rsidRPr="00507EB3" w:rsidRDefault="00D02046" w:rsidP="00507EB3">
      <w:pPr>
        <w:pStyle w:val="Textonotapie"/>
        <w:jc w:val="both"/>
        <w:rPr>
          <w:rFonts w:ascii="Century" w:hAnsi="Century"/>
          <w:sz w:val="18"/>
          <w:lang w:val="es-CO"/>
        </w:rPr>
      </w:pPr>
      <w:r w:rsidRPr="00507EB3">
        <w:rPr>
          <w:rStyle w:val="Refdenotaalpie"/>
          <w:rFonts w:ascii="Century" w:hAnsi="Century"/>
          <w:sz w:val="18"/>
        </w:rPr>
        <w:footnoteRef/>
      </w:r>
      <w:r w:rsidRPr="00507EB3">
        <w:rPr>
          <w:rFonts w:ascii="Century" w:hAnsi="Century"/>
          <w:sz w:val="18"/>
        </w:rPr>
        <w:t xml:space="preserve"> CC. C-215 de 1999, C-377 de 2002, citada en la C-230 de 2011</w:t>
      </w:r>
    </w:p>
  </w:footnote>
  <w:footnote w:id="3">
    <w:p w14:paraId="2EF731D4" w14:textId="77777777" w:rsidR="00D02046" w:rsidRPr="00507EB3" w:rsidRDefault="00D02046" w:rsidP="00507EB3">
      <w:pPr>
        <w:pStyle w:val="Textonotapie"/>
        <w:jc w:val="both"/>
        <w:rPr>
          <w:rFonts w:ascii="Century" w:hAnsi="Century"/>
          <w:b/>
          <w:sz w:val="18"/>
          <w:lang w:val="es-CO"/>
        </w:rPr>
      </w:pPr>
      <w:r w:rsidRPr="00507EB3">
        <w:rPr>
          <w:rStyle w:val="Refdenotaalpie"/>
          <w:rFonts w:ascii="Century" w:hAnsi="Century"/>
          <w:sz w:val="18"/>
        </w:rPr>
        <w:footnoteRef/>
      </w:r>
      <w:r w:rsidRPr="00507EB3">
        <w:rPr>
          <w:rFonts w:ascii="Century" w:hAnsi="Century"/>
          <w:sz w:val="18"/>
        </w:rPr>
        <w:t xml:space="preserve"> </w:t>
      </w:r>
      <w:r w:rsidRPr="00507EB3">
        <w:rPr>
          <w:rFonts w:ascii="Century" w:hAnsi="Century"/>
          <w:sz w:val="18"/>
          <w:lang w:val="es-CO"/>
        </w:rPr>
        <w:t>CSJ, Sala Civil. STC14393-2015, entre otras.</w:t>
      </w:r>
    </w:p>
  </w:footnote>
  <w:footnote w:id="4">
    <w:p w14:paraId="5C3F670F" w14:textId="77777777" w:rsidR="00D02046" w:rsidRPr="00507EB3" w:rsidRDefault="00D02046" w:rsidP="00507EB3">
      <w:pPr>
        <w:jc w:val="both"/>
        <w:rPr>
          <w:rFonts w:ascii="Century" w:hAnsi="Century"/>
          <w:sz w:val="18"/>
          <w:lang w:val="es-CO"/>
        </w:rPr>
      </w:pPr>
      <w:r w:rsidRPr="00507EB3">
        <w:rPr>
          <w:rStyle w:val="Refdenotaalpie"/>
          <w:rFonts w:ascii="Century" w:hAnsi="Century"/>
          <w:sz w:val="18"/>
        </w:rPr>
        <w:footnoteRef/>
      </w:r>
      <w:r w:rsidRPr="00507EB3">
        <w:rPr>
          <w:rFonts w:ascii="Century" w:hAnsi="Century"/>
          <w:sz w:val="18"/>
        </w:rPr>
        <w:t xml:space="preserve"> </w:t>
      </w:r>
      <w:r w:rsidRPr="00507EB3">
        <w:rPr>
          <w:rFonts w:ascii="Century" w:hAnsi="Century"/>
          <w:smallCaps/>
          <w:sz w:val="18"/>
        </w:rPr>
        <w:t>CE</w:t>
      </w:r>
      <w:r w:rsidRPr="00507EB3">
        <w:rPr>
          <w:rFonts w:ascii="Century" w:hAnsi="Century"/>
          <w:sz w:val="18"/>
        </w:rPr>
        <w:t xml:space="preserve">, Sección Primera. </w:t>
      </w:r>
      <w:r w:rsidRPr="00507EB3">
        <w:rPr>
          <w:rFonts w:ascii="Century" w:hAnsi="Century"/>
          <w:sz w:val="18"/>
          <w:lang w:val="es-CO"/>
        </w:rPr>
        <w:t xml:space="preserve">Sentencias del 31-10-2002 y 13-02-2006; CP: </w:t>
      </w:r>
      <w:r w:rsidRPr="00507EB3">
        <w:rPr>
          <w:rFonts w:ascii="Century" w:hAnsi="Century"/>
          <w:bCs/>
          <w:sz w:val="18"/>
        </w:rPr>
        <w:t>Ricardo Hoyos D., expediente No.</w:t>
      </w:r>
      <w:r w:rsidRPr="00507EB3">
        <w:rPr>
          <w:rFonts w:ascii="Century" w:hAnsi="Century"/>
          <w:b/>
          <w:bCs/>
          <w:sz w:val="18"/>
        </w:rPr>
        <w:t xml:space="preserve"> </w:t>
      </w:r>
      <w:r w:rsidRPr="00507EB3">
        <w:rPr>
          <w:rFonts w:ascii="Century" w:hAnsi="Century"/>
          <w:bCs/>
          <w:sz w:val="18"/>
        </w:rPr>
        <w:t>52001-23-31-000-2000-1059-01(AP-518) y</w:t>
      </w:r>
      <w:r w:rsidRPr="00507EB3">
        <w:rPr>
          <w:rFonts w:ascii="Century" w:hAnsi="Century"/>
          <w:sz w:val="18"/>
          <w:lang w:val="es-CO"/>
        </w:rPr>
        <w:t xml:space="preserve"> CP</w:t>
      </w:r>
      <w:r w:rsidRPr="00507EB3">
        <w:rPr>
          <w:rFonts w:ascii="Century" w:hAnsi="Century"/>
          <w:bCs/>
          <w:sz w:val="18"/>
        </w:rPr>
        <w:t>: Germán Rodríguez V., expediente No.63001-23-31-000-2003-00861-01(AP).</w:t>
      </w:r>
    </w:p>
  </w:footnote>
  <w:footnote w:id="5">
    <w:p w14:paraId="07618A83" w14:textId="77777777" w:rsidR="00D02046" w:rsidRPr="00507EB3" w:rsidRDefault="00D02046" w:rsidP="00507EB3">
      <w:pPr>
        <w:jc w:val="both"/>
        <w:rPr>
          <w:rFonts w:ascii="Century" w:hAnsi="Century"/>
          <w:sz w:val="18"/>
          <w:lang w:val="es-CO"/>
        </w:rPr>
      </w:pPr>
      <w:r w:rsidRPr="00507EB3">
        <w:rPr>
          <w:rStyle w:val="Refdenotaalpie"/>
          <w:rFonts w:ascii="Century" w:hAnsi="Century"/>
          <w:sz w:val="18"/>
        </w:rPr>
        <w:footnoteRef/>
      </w:r>
      <w:r w:rsidRPr="00507EB3">
        <w:rPr>
          <w:rFonts w:ascii="Century" w:hAnsi="Century"/>
          <w:smallCaps/>
          <w:sz w:val="18"/>
        </w:rPr>
        <w:t xml:space="preserve"> CE</w:t>
      </w:r>
      <w:r w:rsidRPr="00507EB3">
        <w:rPr>
          <w:rFonts w:ascii="Century" w:hAnsi="Century"/>
          <w:sz w:val="18"/>
        </w:rPr>
        <w:t xml:space="preserve">, Sección Primera. </w:t>
      </w:r>
      <w:r w:rsidRPr="00507EB3">
        <w:rPr>
          <w:rFonts w:ascii="Century" w:hAnsi="Century"/>
          <w:sz w:val="18"/>
          <w:lang w:val="es-CO"/>
        </w:rPr>
        <w:t xml:space="preserve">Sentencia del 04-09-2003; CP: </w:t>
      </w:r>
      <w:r w:rsidRPr="00507EB3">
        <w:rPr>
          <w:rFonts w:ascii="Century" w:hAnsi="Century"/>
          <w:bCs/>
          <w:sz w:val="18"/>
        </w:rPr>
        <w:t>María N. Hernández P., expediente No.25000-23-26-000-2000-0112-01(AP).</w:t>
      </w:r>
      <w:r w:rsidRPr="00507EB3">
        <w:rPr>
          <w:rFonts w:ascii="Century" w:hAnsi="Century"/>
          <w:sz w:val="18"/>
          <w:lang w:val="es-CO"/>
        </w:rPr>
        <w:t xml:space="preserve"> Refiere la sentencia: </w:t>
      </w:r>
      <w:r w:rsidRPr="00507EB3">
        <w:rPr>
          <w:rFonts w:ascii="Century" w:hAnsi="Century"/>
          <w:i/>
          <w:sz w:val="18"/>
          <w:lang w:val="es-CO"/>
        </w:rPr>
        <w:t xml:space="preserve">“(…) </w:t>
      </w:r>
      <w:r w:rsidRPr="00507EB3">
        <w:rPr>
          <w:rFonts w:ascii="Century" w:hAnsi="Century"/>
          <w:bCs/>
          <w:i/>
          <w:sz w:val="18"/>
        </w:rPr>
        <w:t>El legislador ordinario pretendió con ella crear un instrumento de defensa de los derechos e intereses colectivos al que pudiera acceder cualquier persona; es decir, que otorgó una legitimación de carácter general, sin que se vislumbre la exigencia de condición alguna, como probar el interés para ejercerla, ser residente o vecino del lugar donde posiblemente se están transgrediendo esos derechos u otra situación semejante”.</w:t>
      </w:r>
    </w:p>
  </w:footnote>
  <w:footnote w:id="6">
    <w:p w14:paraId="440B71D2" w14:textId="77777777" w:rsidR="00D02046" w:rsidRPr="00507EB3" w:rsidRDefault="00D02046" w:rsidP="00507EB3">
      <w:pPr>
        <w:jc w:val="both"/>
        <w:rPr>
          <w:rFonts w:ascii="Century" w:hAnsi="Century"/>
          <w:sz w:val="18"/>
          <w:lang w:val="es-CO"/>
        </w:rPr>
      </w:pPr>
      <w:r w:rsidRPr="00507EB3">
        <w:rPr>
          <w:rStyle w:val="Refdenotaalpie"/>
          <w:rFonts w:ascii="Century" w:hAnsi="Century"/>
          <w:sz w:val="18"/>
        </w:rPr>
        <w:footnoteRef/>
      </w:r>
      <w:r w:rsidRPr="00507EB3">
        <w:rPr>
          <w:rFonts w:ascii="Century" w:hAnsi="Century"/>
          <w:sz w:val="18"/>
        </w:rPr>
        <w:t xml:space="preserve"> </w:t>
      </w:r>
      <w:r w:rsidRPr="00507EB3">
        <w:rPr>
          <w:rFonts w:ascii="Century" w:hAnsi="Century"/>
          <w:smallCaps/>
          <w:sz w:val="18"/>
        </w:rPr>
        <w:t>CE</w:t>
      </w:r>
      <w:r w:rsidRPr="00507EB3">
        <w:rPr>
          <w:rFonts w:ascii="Century" w:hAnsi="Century"/>
          <w:sz w:val="18"/>
        </w:rPr>
        <w:t xml:space="preserve">, Sección Primera. </w:t>
      </w:r>
      <w:r w:rsidRPr="00507EB3">
        <w:rPr>
          <w:rFonts w:ascii="Century" w:hAnsi="Century"/>
          <w:sz w:val="18"/>
          <w:lang w:val="es-CO"/>
        </w:rPr>
        <w:t xml:space="preserve">Sentencia del 06-12-2001; CP: </w:t>
      </w:r>
      <w:r w:rsidRPr="00507EB3">
        <w:rPr>
          <w:rFonts w:ascii="Century" w:hAnsi="Century"/>
          <w:bCs/>
          <w:sz w:val="18"/>
        </w:rPr>
        <w:t>Alier E. Hernández E., expediente No.73001-23-31-000-2000-3495-01(AP-221).</w:t>
      </w:r>
      <w:r w:rsidRPr="00507EB3">
        <w:rPr>
          <w:rFonts w:ascii="Century" w:hAnsi="Century"/>
          <w:sz w:val="18"/>
          <w:lang w:val="es-CO"/>
        </w:rPr>
        <w:t xml:space="preserve"> Menciona la sentencia: </w:t>
      </w:r>
      <w:r w:rsidRPr="00507EB3">
        <w:rPr>
          <w:rFonts w:ascii="Century" w:hAnsi="Century"/>
          <w:i/>
          <w:sz w:val="18"/>
          <w:lang w:val="es-CO"/>
        </w:rPr>
        <w:t>“(…)</w:t>
      </w:r>
      <w:r w:rsidRPr="00507EB3">
        <w:rPr>
          <w:rFonts w:ascii="Century" w:hAnsi="Century"/>
          <w:b/>
          <w:bCs/>
          <w:i/>
          <w:sz w:val="18"/>
        </w:rPr>
        <w:t xml:space="preserve"> </w:t>
      </w:r>
      <w:r w:rsidRPr="00507EB3">
        <w:rPr>
          <w:rFonts w:ascii="Century" w:hAnsi="Century"/>
          <w:bCs/>
          <w:i/>
          <w:sz w:val="18"/>
        </w:rPr>
        <w:t>El carácter público de la acción popular supone una legitimación por sustitución que se deriva de la función social de esa institución”.</w:t>
      </w:r>
    </w:p>
  </w:footnote>
  <w:footnote w:id="7">
    <w:p w14:paraId="76E1EEE4" w14:textId="0BD16F36" w:rsidR="00F7493F" w:rsidRPr="00507EB3" w:rsidRDefault="00F7493F" w:rsidP="00507EB3">
      <w:pPr>
        <w:pStyle w:val="Textonotapie"/>
        <w:jc w:val="both"/>
        <w:rPr>
          <w:rFonts w:ascii="Century" w:hAnsi="Century"/>
          <w:sz w:val="18"/>
          <w:lang w:val="es-CO"/>
        </w:rPr>
      </w:pPr>
      <w:r w:rsidRPr="00507EB3">
        <w:rPr>
          <w:rStyle w:val="Refdenotaalpie"/>
          <w:rFonts w:ascii="Century" w:hAnsi="Century"/>
          <w:sz w:val="18"/>
        </w:rPr>
        <w:footnoteRef/>
      </w:r>
      <w:r w:rsidRPr="00507EB3">
        <w:rPr>
          <w:rFonts w:ascii="Century" w:hAnsi="Century"/>
          <w:sz w:val="18"/>
        </w:rPr>
        <w:t xml:space="preserve"> </w:t>
      </w:r>
      <w:r w:rsidRPr="00507EB3">
        <w:rPr>
          <w:rFonts w:ascii="Century" w:hAnsi="Century"/>
          <w:sz w:val="18"/>
          <w:lang w:val="es-CO"/>
        </w:rPr>
        <w:t xml:space="preserve">CC. C-122 de 1999. </w:t>
      </w:r>
      <w:r w:rsidRPr="00507EB3">
        <w:rPr>
          <w:rFonts w:ascii="Century" w:hAnsi="Century"/>
          <w:i/>
          <w:sz w:val="18"/>
          <w:lang w:val="es-CO"/>
        </w:rPr>
        <w:t xml:space="preserve">“(…) </w:t>
      </w:r>
      <w:r w:rsidRPr="00507EB3">
        <w:rPr>
          <w:rFonts w:ascii="Century" w:hAnsi="Century"/>
          <w:i/>
          <w:iCs/>
          <w:sz w:val="18"/>
          <w:lang w:val="es-CO"/>
        </w:rPr>
        <w:t xml:space="preserve">La actividad bancaria, dada su caracterización y trascendencia dentro del marco de organización jurídico-política propia del Estado Social de Derecho, </w:t>
      </w:r>
      <w:r w:rsidRPr="00507EB3">
        <w:rPr>
          <w:rFonts w:ascii="Century" w:hAnsi="Century"/>
          <w:i/>
          <w:iCs/>
          <w:sz w:val="18"/>
          <w:u w:val="single"/>
          <w:lang w:val="es-CO"/>
        </w:rPr>
        <w:t>es un servicio público</w:t>
      </w:r>
      <w:r w:rsidRPr="00507EB3">
        <w:rPr>
          <w:rFonts w:ascii="Century" w:hAnsi="Century"/>
          <w:i/>
          <w:iCs/>
          <w:sz w:val="18"/>
          <w:lang w:val="es-CO"/>
        </w:rPr>
        <w:t xml:space="preserve">, pues además de la importancia de la labor que desempeñan los establecimientos del sector financiero, públicos y </w:t>
      </w:r>
      <w:r w:rsidRPr="00507EB3">
        <w:rPr>
          <w:rFonts w:ascii="Century" w:hAnsi="Century"/>
          <w:i/>
          <w:iCs/>
          <w:sz w:val="18"/>
          <w:u w:val="single"/>
          <w:lang w:val="es-CO"/>
        </w:rPr>
        <w:t>privados</w:t>
      </w:r>
      <w:r w:rsidRPr="00507EB3">
        <w:rPr>
          <w:rFonts w:ascii="Century" w:hAnsi="Century"/>
          <w:i/>
          <w:iCs/>
          <w:sz w:val="18"/>
          <w:lang w:val="es-CO"/>
        </w:rPr>
        <w:t>, la misma está ligada directamente al interés de la comunidad, que reclama las condiciones de permanencia, continuidad y regularidad que le son inherentes (…)” (Sublínea fuera del texto).</w:t>
      </w:r>
      <w:r w:rsidR="0096168D" w:rsidRPr="00507EB3">
        <w:rPr>
          <w:rFonts w:ascii="Century" w:hAnsi="Century"/>
          <w:iCs/>
          <w:sz w:val="18"/>
          <w:lang w:val="es-CO"/>
        </w:rPr>
        <w:t xml:space="preserve"> También puede consultarse la </w:t>
      </w:r>
      <w:r w:rsidR="0096168D" w:rsidRPr="00507EB3">
        <w:rPr>
          <w:rFonts w:ascii="Century" w:hAnsi="Century"/>
          <w:sz w:val="18"/>
        </w:rPr>
        <w:t>SU-157 de 1999.</w:t>
      </w:r>
    </w:p>
  </w:footnote>
  <w:footnote w:id="8">
    <w:p w14:paraId="6B424908" w14:textId="77777777" w:rsidR="00333DF5" w:rsidRPr="00507EB3" w:rsidRDefault="00333DF5" w:rsidP="00507EB3">
      <w:pPr>
        <w:pStyle w:val="Textonotapie"/>
        <w:jc w:val="both"/>
        <w:rPr>
          <w:rFonts w:ascii="Century" w:hAnsi="Century"/>
          <w:sz w:val="18"/>
          <w:lang w:val="es-CO"/>
        </w:rPr>
      </w:pPr>
      <w:r w:rsidRPr="00507EB3">
        <w:rPr>
          <w:rStyle w:val="Refdenotaalpie"/>
          <w:rFonts w:ascii="Century" w:hAnsi="Century"/>
          <w:sz w:val="18"/>
        </w:rPr>
        <w:footnoteRef/>
      </w:r>
      <w:r w:rsidRPr="00507EB3">
        <w:rPr>
          <w:rFonts w:ascii="Century" w:hAnsi="Century"/>
          <w:sz w:val="18"/>
        </w:rPr>
        <w:t xml:space="preserve"> CE, Sala Plena, </w:t>
      </w:r>
      <w:r w:rsidRPr="00507EB3">
        <w:rPr>
          <w:rFonts w:ascii="Century" w:hAnsi="Century"/>
          <w:bCs/>
          <w:sz w:val="18"/>
        </w:rPr>
        <w:t>Sala Seis Especial de Decisión.</w:t>
      </w:r>
      <w:r w:rsidRPr="00507EB3">
        <w:rPr>
          <w:rFonts w:ascii="Century" w:hAnsi="Century"/>
          <w:sz w:val="18"/>
        </w:rPr>
        <w:t xml:space="preserve"> Sentencia de unificación del 05-06-2018, CP: Moreno R., No.2004-01647-01(SU) (REV-AP)</w:t>
      </w:r>
      <w:r w:rsidRPr="00507EB3">
        <w:rPr>
          <w:rFonts w:ascii="Century" w:hAnsi="Century"/>
          <w:sz w:val="18"/>
          <w:lang w:val="es-CO"/>
        </w:rPr>
        <w:t>.</w:t>
      </w:r>
    </w:p>
  </w:footnote>
  <w:footnote w:id="9">
    <w:p w14:paraId="68F89E42" w14:textId="77777777" w:rsidR="00333DF5" w:rsidRPr="00507EB3" w:rsidRDefault="00333DF5" w:rsidP="00507EB3">
      <w:pPr>
        <w:pStyle w:val="Textonotapie"/>
        <w:jc w:val="both"/>
        <w:rPr>
          <w:rFonts w:ascii="Century" w:hAnsi="Century"/>
          <w:sz w:val="18"/>
          <w:lang w:val="es-CO"/>
        </w:rPr>
      </w:pPr>
      <w:r w:rsidRPr="00507EB3">
        <w:rPr>
          <w:rStyle w:val="Refdenotaalpie"/>
          <w:rFonts w:ascii="Century" w:hAnsi="Century"/>
          <w:sz w:val="18"/>
        </w:rPr>
        <w:footnoteRef/>
      </w:r>
      <w:r w:rsidRPr="00507EB3">
        <w:rPr>
          <w:rFonts w:ascii="Century" w:hAnsi="Century"/>
          <w:sz w:val="18"/>
        </w:rPr>
        <w:t xml:space="preserve"> </w:t>
      </w:r>
      <w:r w:rsidRPr="00507EB3">
        <w:rPr>
          <w:rFonts w:ascii="Century" w:hAnsi="Century"/>
          <w:sz w:val="18"/>
          <w:lang w:val="es-CO"/>
        </w:rPr>
        <w:t>CC. T-004-2019.</w:t>
      </w:r>
    </w:p>
  </w:footnote>
  <w:footnote w:id="10">
    <w:p w14:paraId="24DC289D" w14:textId="77777777" w:rsidR="00333DF5" w:rsidRPr="00507EB3" w:rsidRDefault="00333DF5" w:rsidP="00507EB3">
      <w:pPr>
        <w:pStyle w:val="Textonotapie"/>
        <w:jc w:val="both"/>
        <w:rPr>
          <w:rFonts w:ascii="Century" w:hAnsi="Century"/>
          <w:sz w:val="18"/>
          <w:lang w:val="es-CO"/>
        </w:rPr>
      </w:pPr>
      <w:r w:rsidRPr="00507EB3">
        <w:rPr>
          <w:rStyle w:val="Refdenotaalpie"/>
          <w:rFonts w:ascii="Century" w:hAnsi="Century"/>
          <w:sz w:val="18"/>
        </w:rPr>
        <w:footnoteRef/>
      </w:r>
      <w:r w:rsidRPr="00507EB3">
        <w:rPr>
          <w:rFonts w:ascii="Century" w:hAnsi="Century"/>
          <w:sz w:val="18"/>
        </w:rPr>
        <w:t xml:space="preserve"> </w:t>
      </w:r>
      <w:r w:rsidRPr="00507EB3">
        <w:rPr>
          <w:rFonts w:ascii="Century" w:hAnsi="Century"/>
          <w:sz w:val="18"/>
          <w:lang w:val="es-CO"/>
        </w:rPr>
        <w:t>TSP, Civil – Familia. Salvamento del voto del 21-09-2017, MP: Grisales H., No.2012-00465-03.</w:t>
      </w:r>
    </w:p>
  </w:footnote>
  <w:footnote w:id="11">
    <w:p w14:paraId="1AA0AFCE" w14:textId="77777777" w:rsidR="00E603B3" w:rsidRPr="00507EB3" w:rsidRDefault="00E603B3" w:rsidP="00507EB3">
      <w:pPr>
        <w:jc w:val="both"/>
        <w:rPr>
          <w:rFonts w:ascii="Century" w:hAnsi="Century"/>
          <w:sz w:val="18"/>
        </w:rPr>
      </w:pPr>
      <w:r w:rsidRPr="00507EB3">
        <w:rPr>
          <w:rStyle w:val="Refdenotaalpie"/>
          <w:rFonts w:ascii="Century" w:eastAsiaTheme="majorEastAsia" w:hAnsi="Century"/>
          <w:sz w:val="18"/>
        </w:rPr>
        <w:footnoteRef/>
      </w:r>
      <w:r w:rsidRPr="00507EB3">
        <w:rPr>
          <w:rFonts w:ascii="Century" w:hAnsi="Century"/>
          <w:sz w:val="18"/>
        </w:rPr>
        <w:t xml:space="preserve"> QUINCHE R., Manuel F. Derecho constitucional colombiano, De la Carta de 1991 y sus reformas, 4ª edición, Ediciones Doctrina y Ley Ltda., Bogotá DC, 2010, p.386.</w:t>
      </w:r>
    </w:p>
  </w:footnote>
  <w:footnote w:id="12">
    <w:p w14:paraId="2185240A" w14:textId="77777777" w:rsidR="00E603B3" w:rsidRPr="00507EB3" w:rsidRDefault="00E603B3" w:rsidP="00507EB3">
      <w:pPr>
        <w:pStyle w:val="Textonotapie"/>
        <w:jc w:val="both"/>
        <w:rPr>
          <w:rFonts w:ascii="Century" w:hAnsi="Century"/>
          <w:sz w:val="18"/>
        </w:rPr>
      </w:pPr>
      <w:r w:rsidRPr="00507EB3">
        <w:rPr>
          <w:rStyle w:val="Refdenotaalpie"/>
          <w:rFonts w:ascii="Century" w:hAnsi="Century"/>
          <w:sz w:val="18"/>
        </w:rPr>
        <w:footnoteRef/>
      </w:r>
      <w:r w:rsidRPr="00507EB3">
        <w:rPr>
          <w:rFonts w:ascii="Century" w:hAnsi="Century"/>
          <w:sz w:val="18"/>
        </w:rPr>
        <w:t xml:space="preserve"> CC. C-569 de 2004.</w:t>
      </w:r>
    </w:p>
  </w:footnote>
  <w:footnote w:id="13">
    <w:p w14:paraId="0BC461F0" w14:textId="77777777" w:rsidR="00E603B3" w:rsidRPr="00507EB3" w:rsidRDefault="00E603B3" w:rsidP="00507EB3">
      <w:pPr>
        <w:pStyle w:val="Textonotapie"/>
        <w:jc w:val="both"/>
        <w:rPr>
          <w:rFonts w:ascii="Century" w:hAnsi="Century"/>
          <w:sz w:val="18"/>
          <w:lang w:val="es-CO"/>
        </w:rPr>
      </w:pPr>
      <w:r w:rsidRPr="00507EB3">
        <w:rPr>
          <w:rStyle w:val="Refdenotaalpie"/>
          <w:rFonts w:ascii="Century" w:hAnsi="Century"/>
          <w:sz w:val="18"/>
        </w:rPr>
        <w:footnoteRef/>
      </w:r>
      <w:r w:rsidRPr="00507EB3">
        <w:rPr>
          <w:rFonts w:ascii="Century" w:hAnsi="Century"/>
          <w:sz w:val="18"/>
        </w:rPr>
        <w:t xml:space="preserve"> CC. C-215 de 1999.</w:t>
      </w:r>
    </w:p>
  </w:footnote>
  <w:footnote w:id="14">
    <w:p w14:paraId="07EDE08C" w14:textId="77777777" w:rsidR="00E603B3" w:rsidRPr="00507EB3" w:rsidRDefault="00E603B3" w:rsidP="00507EB3">
      <w:pPr>
        <w:pStyle w:val="Textonotapie"/>
        <w:jc w:val="both"/>
        <w:rPr>
          <w:rFonts w:ascii="Century" w:hAnsi="Century"/>
          <w:sz w:val="18"/>
        </w:rPr>
      </w:pPr>
      <w:r w:rsidRPr="00507EB3">
        <w:rPr>
          <w:rStyle w:val="Refdenotaalpie"/>
          <w:rFonts w:ascii="Century" w:hAnsi="Century"/>
          <w:sz w:val="18"/>
        </w:rPr>
        <w:footnoteRef/>
      </w:r>
      <w:r w:rsidRPr="00507EB3">
        <w:rPr>
          <w:rFonts w:ascii="Century" w:hAnsi="Century"/>
          <w:sz w:val="18"/>
        </w:rPr>
        <w:t xml:space="preserve"> CC. T-176 de 2016.</w:t>
      </w:r>
    </w:p>
  </w:footnote>
  <w:footnote w:id="15">
    <w:p w14:paraId="4BCC22B7" w14:textId="77777777" w:rsidR="00E603B3" w:rsidRPr="00507EB3" w:rsidRDefault="00E603B3" w:rsidP="00507EB3">
      <w:pPr>
        <w:pStyle w:val="Textonotapie"/>
        <w:jc w:val="both"/>
        <w:rPr>
          <w:rFonts w:ascii="Century" w:hAnsi="Century"/>
          <w:sz w:val="18"/>
        </w:rPr>
      </w:pPr>
      <w:r w:rsidRPr="00507EB3">
        <w:rPr>
          <w:rStyle w:val="Refdenotaalpie"/>
          <w:rFonts w:ascii="Century" w:hAnsi="Century"/>
          <w:sz w:val="18"/>
        </w:rPr>
        <w:footnoteRef/>
      </w:r>
      <w:r w:rsidRPr="00507EB3">
        <w:rPr>
          <w:rFonts w:ascii="Century" w:hAnsi="Century"/>
          <w:sz w:val="18"/>
        </w:rPr>
        <w:t xml:space="preserve"> </w:t>
      </w:r>
      <w:r w:rsidRPr="00507EB3">
        <w:rPr>
          <w:rFonts w:ascii="Century" w:hAnsi="Century"/>
          <w:sz w:val="18"/>
          <w:lang w:val="es-CO"/>
        </w:rPr>
        <w:t xml:space="preserve">HENAO P., Juan C.  Las formas de reparación en la responsabilidad del Estado: hacia su unificación sustancial en todas las acciones contra el Estado, </w:t>
      </w:r>
      <w:r w:rsidRPr="00507EB3">
        <w:rPr>
          <w:rFonts w:ascii="Century" w:hAnsi="Century"/>
          <w:sz w:val="18"/>
          <w:u w:val="single"/>
          <w:lang w:val="es-CO"/>
        </w:rPr>
        <w:t>En:</w:t>
      </w:r>
      <w:r w:rsidRPr="00507EB3">
        <w:rPr>
          <w:rFonts w:ascii="Century" w:hAnsi="Century"/>
          <w:sz w:val="18"/>
          <w:lang w:val="es-CO"/>
        </w:rPr>
        <w:t xml:space="preserve"> La responsabilidad extracontractual del Estado, XVI Jornadas internacionales de derecho administrativo, Bogotá DC, Universidad Externado de Colombia, 2015, p.33 y ss.</w:t>
      </w:r>
    </w:p>
  </w:footnote>
  <w:footnote w:id="16">
    <w:p w14:paraId="715CA7BC" w14:textId="77777777" w:rsidR="00E603B3" w:rsidRPr="00507EB3" w:rsidRDefault="00E603B3" w:rsidP="00507EB3">
      <w:pPr>
        <w:pStyle w:val="Textonotapie"/>
        <w:jc w:val="both"/>
        <w:rPr>
          <w:rFonts w:ascii="Century" w:hAnsi="Century"/>
          <w:sz w:val="18"/>
        </w:rPr>
      </w:pPr>
      <w:r w:rsidRPr="00507EB3">
        <w:rPr>
          <w:rStyle w:val="Refdenotaalpie"/>
          <w:rFonts w:ascii="Century" w:hAnsi="Century"/>
          <w:sz w:val="18"/>
        </w:rPr>
        <w:footnoteRef/>
      </w:r>
      <w:r w:rsidRPr="00507EB3">
        <w:rPr>
          <w:rFonts w:ascii="Century" w:hAnsi="Century"/>
          <w:sz w:val="18"/>
        </w:rPr>
        <w:t xml:space="preserve"> </w:t>
      </w:r>
      <w:r w:rsidRPr="00507EB3">
        <w:rPr>
          <w:rFonts w:ascii="Century" w:hAnsi="Century"/>
          <w:sz w:val="18"/>
          <w:lang w:val="es-CO"/>
        </w:rPr>
        <w:t xml:space="preserve">IVO P., Fernanda.  La amenaza a un derecho comporta un daño, </w:t>
      </w:r>
      <w:r w:rsidRPr="00507EB3">
        <w:rPr>
          <w:rFonts w:ascii="Century" w:hAnsi="Century"/>
          <w:sz w:val="18"/>
          <w:u w:val="single"/>
          <w:lang w:val="es-CO"/>
        </w:rPr>
        <w:t>En:</w:t>
      </w:r>
      <w:r w:rsidRPr="00507EB3">
        <w:rPr>
          <w:rFonts w:ascii="Century" w:hAnsi="Century"/>
          <w:sz w:val="18"/>
          <w:lang w:val="es-CO"/>
        </w:rPr>
        <w:t xml:space="preserve"> Reflexiones sobre la responsabilidad en el siglo XXI, Bogotá DC, Institución Universitaria Politécnico Grancolombiano, 2014, p.271-302.</w:t>
      </w:r>
    </w:p>
  </w:footnote>
  <w:footnote w:id="17">
    <w:p w14:paraId="113982CD" w14:textId="77777777" w:rsidR="0096168D" w:rsidRPr="00507EB3" w:rsidRDefault="0096168D" w:rsidP="00507EB3">
      <w:pPr>
        <w:pStyle w:val="Textonotapie"/>
        <w:jc w:val="both"/>
        <w:rPr>
          <w:rFonts w:ascii="Century" w:hAnsi="Century"/>
          <w:sz w:val="18"/>
        </w:rPr>
      </w:pPr>
      <w:r w:rsidRPr="00507EB3">
        <w:rPr>
          <w:rStyle w:val="Refdenotaalpie"/>
          <w:rFonts w:ascii="Century" w:hAnsi="Century"/>
          <w:sz w:val="18"/>
        </w:rPr>
        <w:footnoteRef/>
      </w:r>
      <w:r w:rsidRPr="00507EB3">
        <w:rPr>
          <w:rFonts w:ascii="Century" w:hAnsi="Century"/>
          <w:sz w:val="18"/>
        </w:rPr>
        <w:t xml:space="preserve"> </w:t>
      </w:r>
      <w:r w:rsidRPr="00507EB3">
        <w:rPr>
          <w:rFonts w:ascii="Century" w:hAnsi="Century"/>
          <w:smallCaps/>
          <w:sz w:val="18"/>
        </w:rPr>
        <w:t>CE</w:t>
      </w:r>
      <w:r w:rsidRPr="00507EB3">
        <w:rPr>
          <w:rFonts w:ascii="Century" w:hAnsi="Century"/>
          <w:sz w:val="18"/>
        </w:rPr>
        <w:t xml:space="preserve">, Sección 3ª. </w:t>
      </w:r>
      <w:r w:rsidRPr="00507EB3">
        <w:rPr>
          <w:rFonts w:ascii="Century" w:hAnsi="Century"/>
          <w:sz w:val="18"/>
          <w:lang w:val="es-CO"/>
        </w:rPr>
        <w:t xml:space="preserve">Sentencia del </w:t>
      </w:r>
      <w:r w:rsidRPr="00507EB3">
        <w:rPr>
          <w:rFonts w:ascii="Century" w:hAnsi="Century"/>
          <w:sz w:val="18"/>
        </w:rPr>
        <w:t>06-03-2008</w:t>
      </w:r>
      <w:r w:rsidRPr="00507EB3">
        <w:rPr>
          <w:rFonts w:ascii="Century" w:hAnsi="Century"/>
          <w:sz w:val="18"/>
          <w:lang w:val="es-CO"/>
        </w:rPr>
        <w:t xml:space="preserve">; CP: </w:t>
      </w:r>
      <w:r w:rsidRPr="00507EB3">
        <w:rPr>
          <w:rFonts w:ascii="Century" w:hAnsi="Century"/>
          <w:bCs/>
          <w:sz w:val="18"/>
        </w:rPr>
        <w:t xml:space="preserve">Mauricio Fajardo G., exp.2005-00901 </w:t>
      </w:r>
      <w:r w:rsidRPr="00507EB3">
        <w:rPr>
          <w:rFonts w:ascii="Century" w:hAnsi="Century"/>
          <w:sz w:val="18"/>
        </w:rPr>
        <w:t>(AP)</w:t>
      </w:r>
      <w:r w:rsidRPr="00507EB3">
        <w:rPr>
          <w:rFonts w:ascii="Century" w:hAnsi="Century"/>
          <w:bCs/>
          <w:sz w:val="18"/>
        </w:rPr>
        <w:t>.</w:t>
      </w:r>
    </w:p>
  </w:footnote>
  <w:footnote w:id="18">
    <w:p w14:paraId="665BAFE9" w14:textId="77777777" w:rsidR="0096168D" w:rsidRPr="00507EB3" w:rsidRDefault="0096168D" w:rsidP="00507EB3">
      <w:pPr>
        <w:pStyle w:val="Textonotapie"/>
        <w:jc w:val="both"/>
        <w:rPr>
          <w:rFonts w:ascii="Century" w:hAnsi="Century"/>
          <w:sz w:val="18"/>
        </w:rPr>
      </w:pPr>
      <w:r w:rsidRPr="00507EB3">
        <w:rPr>
          <w:rStyle w:val="Refdenotaalpie"/>
          <w:rFonts w:ascii="Century" w:hAnsi="Century"/>
          <w:sz w:val="18"/>
        </w:rPr>
        <w:footnoteRef/>
      </w:r>
      <w:r w:rsidRPr="00507EB3">
        <w:rPr>
          <w:rFonts w:ascii="Century" w:hAnsi="Century"/>
          <w:sz w:val="18"/>
        </w:rPr>
        <w:t xml:space="preserve"> </w:t>
      </w:r>
      <w:r w:rsidRPr="00507EB3">
        <w:rPr>
          <w:rFonts w:ascii="Century" w:hAnsi="Century"/>
          <w:smallCaps/>
          <w:sz w:val="18"/>
        </w:rPr>
        <w:t>CE</w:t>
      </w:r>
      <w:r w:rsidRPr="00507EB3">
        <w:rPr>
          <w:rFonts w:ascii="Century" w:hAnsi="Century"/>
          <w:sz w:val="18"/>
        </w:rPr>
        <w:t xml:space="preserve">. </w:t>
      </w:r>
      <w:r w:rsidRPr="00507EB3">
        <w:rPr>
          <w:rFonts w:ascii="Century" w:hAnsi="Century"/>
          <w:sz w:val="18"/>
          <w:lang w:val="es-CO"/>
        </w:rPr>
        <w:t xml:space="preserve">Sentencia del </w:t>
      </w:r>
      <w:r w:rsidRPr="00507EB3">
        <w:rPr>
          <w:rFonts w:ascii="Century" w:hAnsi="Century"/>
          <w:sz w:val="18"/>
        </w:rPr>
        <w:t>19-11-2009</w:t>
      </w:r>
      <w:r w:rsidRPr="00507EB3">
        <w:rPr>
          <w:rFonts w:ascii="Century" w:hAnsi="Century"/>
          <w:sz w:val="18"/>
          <w:lang w:val="es-CO"/>
        </w:rPr>
        <w:t xml:space="preserve">; CP: </w:t>
      </w:r>
      <w:r w:rsidRPr="00507EB3">
        <w:rPr>
          <w:rFonts w:ascii="Century" w:hAnsi="Century"/>
          <w:bCs/>
          <w:sz w:val="18"/>
        </w:rPr>
        <w:t xml:space="preserve">Rafael </w:t>
      </w:r>
      <w:proofErr w:type="spellStart"/>
      <w:r w:rsidRPr="00507EB3">
        <w:rPr>
          <w:rFonts w:ascii="Century" w:hAnsi="Century"/>
          <w:bCs/>
          <w:sz w:val="18"/>
        </w:rPr>
        <w:t>Ostau</w:t>
      </w:r>
      <w:proofErr w:type="spellEnd"/>
      <w:r w:rsidRPr="00507EB3">
        <w:rPr>
          <w:rFonts w:ascii="Century" w:hAnsi="Century"/>
          <w:bCs/>
          <w:sz w:val="18"/>
        </w:rPr>
        <w:t xml:space="preserve"> de Lafont P., exp.17001-2331-000-2004-01492-01.</w:t>
      </w:r>
    </w:p>
  </w:footnote>
  <w:footnote w:id="19">
    <w:p w14:paraId="582AAA35" w14:textId="77777777" w:rsidR="00E603B3" w:rsidRPr="00507EB3" w:rsidRDefault="00E603B3" w:rsidP="00507EB3">
      <w:pPr>
        <w:pStyle w:val="Textonotapie"/>
        <w:jc w:val="both"/>
        <w:rPr>
          <w:rFonts w:ascii="Century" w:hAnsi="Century"/>
          <w:sz w:val="18"/>
          <w:lang w:val="es-CO"/>
        </w:rPr>
      </w:pPr>
      <w:r w:rsidRPr="00507EB3">
        <w:rPr>
          <w:rStyle w:val="Refdenotaalpie"/>
          <w:rFonts w:ascii="Century" w:hAnsi="Century"/>
          <w:sz w:val="18"/>
        </w:rPr>
        <w:footnoteRef/>
      </w:r>
      <w:r w:rsidRPr="00507EB3">
        <w:rPr>
          <w:rFonts w:ascii="Century" w:hAnsi="Century"/>
          <w:sz w:val="18"/>
        </w:rPr>
        <w:t xml:space="preserve"> Vigente a partir del 11-02-1997, fecha de su publicación (</w:t>
      </w:r>
      <w:r w:rsidRPr="00507EB3">
        <w:rPr>
          <w:rFonts w:ascii="Century" w:hAnsi="Century"/>
          <w:bCs/>
          <w:sz w:val="18"/>
        </w:rPr>
        <w:t>Artículo 73º, Ley 361).</w:t>
      </w:r>
    </w:p>
  </w:footnote>
  <w:footnote w:id="20">
    <w:p w14:paraId="77D09D0D" w14:textId="77777777" w:rsidR="00E603B3" w:rsidRPr="00507EB3" w:rsidRDefault="00E603B3" w:rsidP="00507EB3">
      <w:pPr>
        <w:widowControl/>
        <w:overflowPunct/>
        <w:autoSpaceDE/>
        <w:autoSpaceDN/>
        <w:adjustRightInd/>
        <w:jc w:val="both"/>
        <w:rPr>
          <w:rFonts w:ascii="Century" w:hAnsi="Century"/>
          <w:kern w:val="0"/>
          <w:sz w:val="18"/>
        </w:rPr>
      </w:pPr>
      <w:r w:rsidRPr="00507EB3">
        <w:rPr>
          <w:rStyle w:val="Refdenotaalpie"/>
          <w:rFonts w:ascii="Century" w:hAnsi="Century"/>
          <w:sz w:val="18"/>
        </w:rPr>
        <w:footnoteRef/>
      </w:r>
      <w:r w:rsidRPr="00507EB3">
        <w:rPr>
          <w:rFonts w:ascii="Century" w:hAnsi="Century"/>
          <w:sz w:val="18"/>
        </w:rPr>
        <w:t xml:space="preserve"> </w:t>
      </w:r>
      <w:r w:rsidRPr="00507EB3">
        <w:rPr>
          <w:rFonts w:ascii="Century" w:hAnsi="Century"/>
          <w:sz w:val="18"/>
          <w:lang w:val="es-CO"/>
        </w:rPr>
        <w:t xml:space="preserve">También regula el acceso de las personas con discapacidad </w:t>
      </w:r>
      <w:r w:rsidRPr="00507EB3">
        <w:rPr>
          <w:rFonts w:ascii="Century" w:hAnsi="Century"/>
          <w:sz w:val="18"/>
        </w:rPr>
        <w:t xml:space="preserve">a la salud, a la educación, a la cultura, al trabajo, a la economía, a los espectáculos públicos, al transporte, a la señalización vial y a las comunicaciones (Artículos 7º, 11º, 15, 22, 42, 56, 61, 62, 63 y 67). </w:t>
      </w:r>
    </w:p>
  </w:footnote>
  <w:footnote w:id="21">
    <w:p w14:paraId="1925E7D9" w14:textId="77777777" w:rsidR="00E603B3" w:rsidRPr="00507EB3" w:rsidRDefault="00E603B3" w:rsidP="00507EB3">
      <w:pPr>
        <w:pStyle w:val="Textonotapie"/>
        <w:jc w:val="both"/>
        <w:rPr>
          <w:rFonts w:ascii="Century" w:hAnsi="Century"/>
          <w:sz w:val="18"/>
          <w:lang w:val="es-ES_tradnl"/>
        </w:rPr>
      </w:pPr>
      <w:r w:rsidRPr="00507EB3">
        <w:rPr>
          <w:rStyle w:val="Refdenotaalpie"/>
          <w:rFonts w:ascii="Century" w:eastAsiaTheme="majorEastAsia" w:hAnsi="Century"/>
          <w:sz w:val="18"/>
        </w:rPr>
        <w:footnoteRef/>
      </w:r>
      <w:r w:rsidRPr="00507EB3">
        <w:rPr>
          <w:rFonts w:ascii="Century" w:hAnsi="Century"/>
          <w:sz w:val="18"/>
        </w:rPr>
        <w:t xml:space="preserve"> </w:t>
      </w:r>
      <w:r w:rsidRPr="00507EB3">
        <w:rPr>
          <w:rFonts w:ascii="Century" w:hAnsi="Century"/>
          <w:sz w:val="18"/>
          <w:lang w:val="es-ES_tradnl"/>
        </w:rPr>
        <w:t>TSP, Sala Civil – Familia.  Sentencias del (i) 17-10-2013, MP: Claudia M. Arcila R., No.2013-00047-01; (ii) 21-11-2013, MP: Edder J. Sánchez C., No.2013-00050-01; (iii) 03-12-2013, MP: Fernán C. Valencia L., No.2013-00048-01; y, (iv) 04-02-2016, MP: Claudia M. Arcila R., No.2015-00100-02.</w:t>
      </w:r>
    </w:p>
  </w:footnote>
  <w:footnote w:id="22">
    <w:p w14:paraId="5E3C2781" w14:textId="77777777" w:rsidR="00E603B3" w:rsidRPr="00507EB3" w:rsidRDefault="00E603B3" w:rsidP="00507EB3">
      <w:pPr>
        <w:pStyle w:val="Textonotapie"/>
        <w:jc w:val="both"/>
        <w:rPr>
          <w:rFonts w:ascii="Century" w:hAnsi="Century"/>
          <w:sz w:val="18"/>
          <w:lang w:val="es-CO"/>
        </w:rPr>
      </w:pPr>
      <w:r w:rsidRPr="00507EB3">
        <w:rPr>
          <w:rStyle w:val="Refdenotaalpie"/>
          <w:rFonts w:ascii="Century" w:hAnsi="Century"/>
          <w:sz w:val="18"/>
        </w:rPr>
        <w:footnoteRef/>
      </w:r>
      <w:r w:rsidRPr="00507EB3">
        <w:rPr>
          <w:rFonts w:ascii="Century" w:hAnsi="Century"/>
          <w:sz w:val="18"/>
        </w:rPr>
        <w:t xml:space="preserve"> </w:t>
      </w:r>
      <w:r w:rsidRPr="00507EB3">
        <w:rPr>
          <w:rFonts w:ascii="Century" w:hAnsi="Century"/>
          <w:sz w:val="18"/>
          <w:lang w:val="es-CO"/>
        </w:rPr>
        <w:t>TSP, Sala Civil – Familia. Sentencia oral del 11-11-2020, MP: Grisales H., No.2018-00017-01 acumuladas cinco acciones más.</w:t>
      </w:r>
    </w:p>
  </w:footnote>
  <w:footnote w:id="23">
    <w:p w14:paraId="44C45821" w14:textId="77777777" w:rsidR="00E603B3" w:rsidRPr="00507EB3" w:rsidRDefault="00E603B3" w:rsidP="00507EB3">
      <w:pPr>
        <w:pStyle w:val="Textonotapie"/>
        <w:jc w:val="both"/>
        <w:rPr>
          <w:rFonts w:ascii="Century" w:hAnsi="Century"/>
          <w:sz w:val="18"/>
          <w:lang w:val="es-CO"/>
        </w:rPr>
      </w:pPr>
      <w:r w:rsidRPr="00507EB3">
        <w:rPr>
          <w:rStyle w:val="Refdenotaalpie"/>
          <w:rFonts w:ascii="Century" w:hAnsi="Century"/>
          <w:sz w:val="18"/>
        </w:rPr>
        <w:footnoteRef/>
      </w:r>
      <w:r w:rsidRPr="00507EB3">
        <w:rPr>
          <w:rFonts w:ascii="Century" w:hAnsi="Century"/>
          <w:sz w:val="18"/>
        </w:rPr>
        <w:t xml:space="preserve"> </w:t>
      </w:r>
      <w:r w:rsidRPr="00507EB3">
        <w:rPr>
          <w:rFonts w:ascii="Century" w:hAnsi="Century"/>
          <w:sz w:val="18"/>
          <w:lang w:val="es-CO"/>
        </w:rPr>
        <w:t>CC. C-438 de 2013.</w:t>
      </w:r>
    </w:p>
  </w:footnote>
  <w:footnote w:id="24">
    <w:p w14:paraId="576C6849" w14:textId="67133912" w:rsidR="00A67AE9" w:rsidRPr="00507EB3" w:rsidRDefault="00A67AE9" w:rsidP="00507EB3">
      <w:pPr>
        <w:jc w:val="both"/>
        <w:rPr>
          <w:rFonts w:ascii="Century" w:hAnsi="Century"/>
          <w:bCs/>
          <w:sz w:val="18"/>
          <w:szCs w:val="24"/>
        </w:rPr>
      </w:pPr>
      <w:r w:rsidRPr="00507EB3">
        <w:rPr>
          <w:rStyle w:val="Refdenotaalpie"/>
          <w:rFonts w:ascii="Century" w:hAnsi="Century"/>
          <w:sz w:val="18"/>
        </w:rPr>
        <w:footnoteRef/>
      </w:r>
      <w:r w:rsidRPr="00507EB3">
        <w:rPr>
          <w:rFonts w:ascii="Century" w:hAnsi="Century"/>
          <w:sz w:val="18"/>
        </w:rPr>
        <w:t xml:space="preserve"> </w:t>
      </w:r>
      <w:r w:rsidRPr="00507EB3">
        <w:rPr>
          <w:rFonts w:ascii="Century" w:hAnsi="Century"/>
          <w:bCs/>
          <w:sz w:val="18"/>
        </w:rPr>
        <w:t>Consultada el 26-</w:t>
      </w:r>
      <w:r w:rsidR="00CD51E0" w:rsidRPr="00507EB3">
        <w:rPr>
          <w:rFonts w:ascii="Century" w:hAnsi="Century"/>
          <w:bCs/>
          <w:sz w:val="18"/>
        </w:rPr>
        <w:t>04</w:t>
      </w:r>
      <w:r w:rsidRPr="00507EB3">
        <w:rPr>
          <w:rFonts w:ascii="Century" w:hAnsi="Century"/>
          <w:bCs/>
          <w:sz w:val="18"/>
        </w:rPr>
        <w:t xml:space="preserve">-2022 en el portal </w:t>
      </w:r>
      <w:hyperlink r:id="rId1" w:history="1">
        <w:r w:rsidRPr="00507EB3">
          <w:rPr>
            <w:rStyle w:val="Hipervnculo"/>
            <w:rFonts w:ascii="Century" w:hAnsi="Century"/>
            <w:bCs/>
            <w:sz w:val="18"/>
          </w:rPr>
          <w:t>https://www.superfinanciera.gov.co/jsp/11201</w:t>
        </w:r>
      </w:hyperlink>
      <w:r w:rsidRPr="00507EB3">
        <w:rPr>
          <w:rStyle w:val="Hipervnculo"/>
          <w:rFonts w:ascii="Century" w:hAnsi="Century"/>
          <w:bCs/>
          <w:color w:val="auto"/>
          <w:sz w:val="18"/>
        </w:rPr>
        <w:t>.</w:t>
      </w:r>
    </w:p>
  </w:footnote>
  <w:footnote w:id="25">
    <w:p w14:paraId="16159CAE" w14:textId="4FF134BE" w:rsidR="00CD51E0" w:rsidRPr="00507EB3" w:rsidRDefault="00CD51E0" w:rsidP="00507EB3">
      <w:pPr>
        <w:pStyle w:val="Textonotapie"/>
        <w:jc w:val="both"/>
        <w:rPr>
          <w:sz w:val="18"/>
          <w:lang w:val="es-CO"/>
        </w:rPr>
      </w:pPr>
      <w:r w:rsidRPr="00507EB3">
        <w:rPr>
          <w:rStyle w:val="Refdenotaalpie"/>
          <w:rFonts w:ascii="Century" w:hAnsi="Century"/>
          <w:sz w:val="18"/>
        </w:rPr>
        <w:footnoteRef/>
      </w:r>
      <w:r w:rsidRPr="00507EB3">
        <w:rPr>
          <w:rFonts w:ascii="Century" w:hAnsi="Century"/>
          <w:sz w:val="18"/>
        </w:rPr>
        <w:t xml:space="preserve"> </w:t>
      </w:r>
      <w:r w:rsidRPr="00507EB3">
        <w:rPr>
          <w:rFonts w:ascii="Century" w:hAnsi="Century"/>
          <w:sz w:val="18"/>
          <w:lang w:val="es-CO"/>
        </w:rPr>
        <w:t>TSP, Sala Civil – Familia. SP-0004-2022.</w:t>
      </w:r>
    </w:p>
  </w:footnote>
  <w:footnote w:id="26">
    <w:p w14:paraId="77654AB3" w14:textId="77777777" w:rsidR="00CD51E0" w:rsidRPr="00507EB3" w:rsidRDefault="00CD51E0" w:rsidP="00507EB3">
      <w:pPr>
        <w:pStyle w:val="Textonotapie"/>
        <w:jc w:val="both"/>
        <w:rPr>
          <w:rFonts w:ascii="Century" w:hAnsi="Century"/>
          <w:szCs w:val="22"/>
        </w:rPr>
      </w:pPr>
      <w:r w:rsidRPr="00507EB3">
        <w:rPr>
          <w:rStyle w:val="Refdenotaalpie"/>
          <w:rFonts w:ascii="Century" w:hAnsi="Century"/>
          <w:sz w:val="18"/>
        </w:rPr>
        <w:footnoteRef/>
      </w:r>
      <w:r w:rsidRPr="00507EB3">
        <w:rPr>
          <w:rFonts w:ascii="Century" w:hAnsi="Century"/>
          <w:sz w:val="18"/>
        </w:rPr>
        <w:t xml:space="preserve"> CSJ. STC-8528 y STC-6952-2017.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74266" w14:textId="77777777" w:rsidR="00D02046" w:rsidRDefault="00D02046"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CAB2D9B" w14:textId="77777777" w:rsidR="00D02046" w:rsidRDefault="00D02046" w:rsidP="0062572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A4B08" w14:textId="77777777" w:rsidR="00D02046" w:rsidRPr="00AC578C" w:rsidRDefault="00D02046" w:rsidP="00AC578C">
    <w:pPr>
      <w:pStyle w:val="Encabezado"/>
      <w:pBdr>
        <w:bottom w:val="single" w:sz="4" w:space="1" w:color="D9D9D9"/>
      </w:pBdr>
      <w:jc w:val="right"/>
      <w:rPr>
        <w:rFonts w:ascii="Century" w:hAnsi="Century"/>
        <w:bCs/>
        <w:szCs w:val="18"/>
      </w:rPr>
    </w:pPr>
    <w:r w:rsidRPr="00AC578C">
      <w:rPr>
        <w:rFonts w:ascii="Century" w:hAnsi="Century"/>
        <w:spacing w:val="60"/>
        <w:szCs w:val="18"/>
      </w:rPr>
      <w:t>Página</w:t>
    </w:r>
    <w:r w:rsidRPr="00AC578C">
      <w:rPr>
        <w:rFonts w:ascii="Century" w:hAnsi="Century"/>
        <w:szCs w:val="18"/>
      </w:rPr>
      <w:t xml:space="preserve"> | </w:t>
    </w:r>
    <w:r w:rsidRPr="00AC578C">
      <w:rPr>
        <w:rFonts w:ascii="Century" w:hAnsi="Century"/>
        <w:szCs w:val="18"/>
      </w:rPr>
      <w:fldChar w:fldCharType="begin"/>
    </w:r>
    <w:r w:rsidRPr="00AC578C">
      <w:rPr>
        <w:rFonts w:ascii="Century" w:hAnsi="Century"/>
        <w:szCs w:val="18"/>
      </w:rPr>
      <w:instrText>PAGE   \* MERGEFORMAT</w:instrText>
    </w:r>
    <w:r w:rsidRPr="00AC578C">
      <w:rPr>
        <w:rFonts w:ascii="Century" w:hAnsi="Century"/>
        <w:szCs w:val="18"/>
      </w:rPr>
      <w:fldChar w:fldCharType="separate"/>
    </w:r>
    <w:r w:rsidRPr="00AC578C">
      <w:rPr>
        <w:rFonts w:ascii="Century" w:hAnsi="Century"/>
        <w:bCs/>
        <w:noProof/>
        <w:szCs w:val="18"/>
      </w:rPr>
      <w:t>15</w:t>
    </w:r>
    <w:r w:rsidRPr="00AC578C">
      <w:rPr>
        <w:rFonts w:ascii="Century" w:hAnsi="Century"/>
        <w:szCs w:val="18"/>
      </w:rPr>
      <w:fldChar w:fldCharType="end"/>
    </w:r>
  </w:p>
  <w:p w14:paraId="51B35402" w14:textId="7E2D7CE7" w:rsidR="00D02046" w:rsidRPr="00AC578C" w:rsidRDefault="00D02046" w:rsidP="00AC578C">
    <w:pPr>
      <w:pStyle w:val="Textoindependiente"/>
      <w:rPr>
        <w:rFonts w:ascii="Georgia" w:hAnsi="Georgia" w:cs="Arial"/>
        <w:i/>
        <w:smallCaps/>
        <w:sz w:val="20"/>
        <w:szCs w:val="18"/>
        <w:lang w:val="es-CO"/>
      </w:rPr>
    </w:pPr>
    <w:r w:rsidRPr="00AC578C">
      <w:rPr>
        <w:rFonts w:ascii="Georgia" w:hAnsi="Georgia" w:cs="Arial"/>
        <w:i/>
        <w:smallCaps/>
        <w:sz w:val="20"/>
        <w:szCs w:val="18"/>
        <w:lang w:val="es-CO"/>
      </w:rPr>
      <w:t>SP-</w:t>
    </w:r>
    <w:r w:rsidR="007C49C1" w:rsidRPr="00AC578C">
      <w:rPr>
        <w:rFonts w:ascii="Georgia" w:hAnsi="Georgia" w:cs="Arial"/>
        <w:i/>
        <w:smallCaps/>
        <w:sz w:val="20"/>
        <w:szCs w:val="18"/>
        <w:lang w:val="es-CO"/>
      </w:rPr>
      <w:t>0045</w:t>
    </w:r>
    <w:r w:rsidRPr="00AC578C">
      <w:rPr>
        <w:rFonts w:ascii="Georgia" w:hAnsi="Georgia" w:cs="Arial"/>
        <w:i/>
        <w:smallCaps/>
        <w:sz w:val="20"/>
        <w:szCs w:val="18"/>
        <w:lang w:val="es-CO"/>
      </w:rPr>
      <w:t>-2022</w:t>
    </w:r>
  </w:p>
  <w:p w14:paraId="447B4459" w14:textId="77777777" w:rsidR="00D02046" w:rsidRPr="00451DAF" w:rsidRDefault="00D02046">
    <w:pPr>
      <w:rPr>
        <w:rFonts w:ascii="Century" w:hAnsi="Century"/>
      </w:rPr>
    </w:pPr>
  </w:p>
</w:hdr>
</file>

<file path=word/intelligence.xml><?xml version="1.0" encoding="utf-8"?>
<int:Intelligence xmlns:int="http://schemas.microsoft.com/office/intelligence/2019/intelligence">
  <int:IntelligenceSettings/>
  <int:Manifest>
    <int:WordHash hashCode="3OrpIB+g3mvFV7" id="YkDhMXsQ"/>
  </int:Manifest>
  <int:Observations>
    <int:Content id="YkDhMXsQ">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35B5E"/>
    <w:multiLevelType w:val="hybridMultilevel"/>
    <w:tmpl w:val="5C1ACD66"/>
    <w:lvl w:ilvl="0" w:tplc="9C0C0D52">
      <w:start w:val="1"/>
      <w:numFmt w:val="decimal"/>
      <w:lvlText w:val="%1."/>
      <w:lvlJc w:val="left"/>
      <w:pPr>
        <w:ind w:left="720" w:hanging="360"/>
      </w:pPr>
      <w:rPr>
        <w:rFonts w:hint="default"/>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D07B42"/>
    <w:multiLevelType w:val="multilevel"/>
    <w:tmpl w:val="41B8A81C"/>
    <w:lvl w:ilvl="0">
      <w:start w:val="3"/>
      <w:numFmt w:val="decimal"/>
      <w:lvlText w:val="%1."/>
      <w:lvlJc w:val="left"/>
      <w:pPr>
        <w:ind w:left="432" w:hanging="432"/>
      </w:pPr>
      <w:rPr>
        <w:rFonts w:cs="Times New Roman"/>
      </w:rPr>
    </w:lvl>
    <w:lvl w:ilvl="1">
      <w:start w:val="1"/>
      <w:numFmt w:val="decimal"/>
      <w:lvlText w:val="%1.%2."/>
      <w:lvlJc w:val="left"/>
      <w:pPr>
        <w:ind w:left="720" w:hanging="720"/>
      </w:pPr>
      <w:rPr>
        <w:rFonts w:cs="Times New Roman"/>
        <w:sz w:val="24"/>
      </w:rPr>
    </w:lvl>
    <w:lvl w:ilvl="2">
      <w:start w:val="1"/>
      <w:numFmt w:val="decimal"/>
      <w:lvlText w:val="%1.%2.%3."/>
      <w:lvlJc w:val="left"/>
      <w:pPr>
        <w:ind w:left="720" w:hanging="720"/>
      </w:pPr>
      <w:rPr>
        <w:rFonts w:cs="Times New Roman"/>
        <w:color w:val="0000FF"/>
        <w:sz w:val="24"/>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 w15:restartNumberingAfterBreak="0">
    <w:nsid w:val="131D739C"/>
    <w:multiLevelType w:val="multilevel"/>
    <w:tmpl w:val="32CAC6FC"/>
    <w:lvl w:ilvl="0">
      <w:start w:val="5"/>
      <w:numFmt w:val="decimal"/>
      <w:lvlText w:val="%1."/>
      <w:lvlJc w:val="left"/>
      <w:pPr>
        <w:ind w:left="465" w:hanging="465"/>
      </w:pPr>
      <w:rPr>
        <w:rFonts w:hint="default"/>
        <w:b/>
        <w:bCs/>
        <w:i/>
        <w:color w:val="auto"/>
      </w:rPr>
    </w:lvl>
    <w:lvl w:ilvl="1">
      <w:start w:val="1"/>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3" w15:restartNumberingAfterBreak="0">
    <w:nsid w:val="178B6C0D"/>
    <w:multiLevelType w:val="multilevel"/>
    <w:tmpl w:val="15D05238"/>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color w:val="2E74B5" w:themeColor="accent1" w:themeShade="BF"/>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1C094A90"/>
    <w:multiLevelType w:val="hybridMultilevel"/>
    <w:tmpl w:val="AFC0D27E"/>
    <w:lvl w:ilvl="0" w:tplc="F894DFD6">
      <w:start w:val="1"/>
      <w:numFmt w:val="lowerRoman"/>
      <w:lvlText w:val="(%1)"/>
      <w:lvlJc w:val="left"/>
      <w:pPr>
        <w:ind w:left="1440" w:hanging="108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E1F54B3"/>
    <w:multiLevelType w:val="multilevel"/>
    <w:tmpl w:val="CE44820C"/>
    <w:lvl w:ilvl="0">
      <w:start w:val="1"/>
      <w:numFmt w:val="decimal"/>
      <w:lvlText w:val="%1."/>
      <w:lvlJc w:val="left"/>
      <w:pPr>
        <w:tabs>
          <w:tab w:val="num" w:pos="360"/>
        </w:tabs>
        <w:ind w:left="360" w:hanging="360"/>
      </w:pPr>
      <w:rPr>
        <w:rFonts w:cs="Times New Roman" w:hint="default"/>
        <w:b/>
        <w:bCs/>
        <w:sz w:val="28"/>
      </w:rPr>
    </w:lvl>
    <w:lvl w:ilvl="1">
      <w:start w:val="1"/>
      <w:numFmt w:val="decimal"/>
      <w:isLgl/>
      <w:lvlText w:val="%1.%2."/>
      <w:lvlJc w:val="left"/>
      <w:pPr>
        <w:ind w:left="720" w:hanging="720"/>
      </w:pPr>
      <w:rPr>
        <w:rFonts w:cs="Times New Roman" w:hint="default"/>
        <w:b w:val="0"/>
        <w:bCs w:val="0"/>
        <w:color w:val="auto"/>
        <w:sz w:val="28"/>
      </w:rPr>
    </w:lvl>
    <w:lvl w:ilvl="2">
      <w:start w:val="1"/>
      <w:numFmt w:val="decimal"/>
      <w:isLgl/>
      <w:lvlText w:val="%1.%2.%3."/>
      <w:lvlJc w:val="left"/>
      <w:pPr>
        <w:ind w:left="720" w:hanging="720"/>
      </w:pPr>
      <w:rPr>
        <w:rFonts w:cs="Times New Roman" w:hint="default"/>
        <w:i w:val="0"/>
        <w:color w:val="3333FF"/>
        <w:sz w:val="28"/>
      </w:rPr>
    </w:lvl>
    <w:lvl w:ilvl="3">
      <w:start w:val="1"/>
      <w:numFmt w:val="decimal"/>
      <w:isLgl/>
      <w:lvlText w:val="%1.%2.%3.%4."/>
      <w:lvlJc w:val="left"/>
      <w:pPr>
        <w:ind w:left="1080" w:hanging="1080"/>
      </w:pPr>
      <w:rPr>
        <w:rFonts w:cs="Times New Roman" w:hint="default"/>
        <w:sz w:val="24"/>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6" w15:restartNumberingAfterBreak="0">
    <w:nsid w:val="462E08D2"/>
    <w:multiLevelType w:val="multilevel"/>
    <w:tmpl w:val="6082C626"/>
    <w:lvl w:ilvl="0">
      <w:start w:val="5"/>
      <w:numFmt w:val="decimal"/>
      <w:lvlText w:val="%1."/>
      <w:lvlJc w:val="left"/>
      <w:pPr>
        <w:ind w:left="465" w:hanging="465"/>
      </w:pPr>
      <w:rPr>
        <w:rFonts w:hint="default"/>
        <w:i/>
        <w:color w:val="2718F0"/>
      </w:rPr>
    </w:lvl>
    <w:lvl w:ilvl="1">
      <w:start w:val="2"/>
      <w:numFmt w:val="decimal"/>
      <w:lvlText w:val="%1.%2."/>
      <w:lvlJc w:val="left"/>
      <w:pPr>
        <w:ind w:left="720" w:hanging="720"/>
      </w:pPr>
      <w:rPr>
        <w:rFonts w:hint="default"/>
        <w:i w:val="0"/>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7" w15:restartNumberingAfterBreak="0">
    <w:nsid w:val="46847184"/>
    <w:multiLevelType w:val="hybridMultilevel"/>
    <w:tmpl w:val="6FC6A1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CFC2351"/>
    <w:multiLevelType w:val="multilevel"/>
    <w:tmpl w:val="4850B080"/>
    <w:lvl w:ilvl="0">
      <w:start w:val="6"/>
      <w:numFmt w:val="decimal"/>
      <w:lvlText w:val="%1."/>
      <w:lvlJc w:val="left"/>
      <w:pPr>
        <w:ind w:left="435" w:hanging="435"/>
      </w:pPr>
      <w:rPr>
        <w:rFonts w:hint="default"/>
        <w:i/>
        <w:color w:val="2718F0"/>
      </w:rPr>
    </w:lvl>
    <w:lvl w:ilvl="1">
      <w:start w:val="1"/>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9" w15:restartNumberingAfterBreak="0">
    <w:nsid w:val="512D6C4F"/>
    <w:multiLevelType w:val="multilevel"/>
    <w:tmpl w:val="A746C536"/>
    <w:lvl w:ilvl="0">
      <w:start w:val="1"/>
      <w:numFmt w:val="decimal"/>
      <w:lvlText w:val="%1."/>
      <w:lvlJc w:val="left"/>
      <w:pPr>
        <w:ind w:left="400" w:hanging="400"/>
      </w:pPr>
      <w:rPr>
        <w:rFonts w:cs="Times New Roman" w:hint="default"/>
        <w:i/>
      </w:rPr>
    </w:lvl>
    <w:lvl w:ilvl="1">
      <w:start w:val="1"/>
      <w:numFmt w:val="decimal"/>
      <w:lvlText w:val="%1.%2."/>
      <w:lvlJc w:val="left"/>
      <w:pPr>
        <w:ind w:left="720" w:hanging="720"/>
      </w:pPr>
      <w:rPr>
        <w:rFonts w:cs="Times New Roman" w:hint="default"/>
        <w:i w:val="0"/>
        <w:color w:val="auto"/>
      </w:rPr>
    </w:lvl>
    <w:lvl w:ilvl="2">
      <w:start w:val="1"/>
      <w:numFmt w:val="decimal"/>
      <w:lvlText w:val="%1.%2.%3."/>
      <w:lvlJc w:val="left"/>
      <w:pPr>
        <w:ind w:left="1080" w:hanging="1080"/>
      </w:pPr>
      <w:rPr>
        <w:rFonts w:cs="Times New Roman" w:hint="default"/>
        <w:i/>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440" w:hanging="1440"/>
      </w:pPr>
      <w:rPr>
        <w:rFonts w:cs="Times New Roman" w:hint="default"/>
        <w:i/>
      </w:rPr>
    </w:lvl>
    <w:lvl w:ilvl="5">
      <w:start w:val="1"/>
      <w:numFmt w:val="decimal"/>
      <w:lvlText w:val="%1.%2.%3.%4.%5.%6."/>
      <w:lvlJc w:val="left"/>
      <w:pPr>
        <w:ind w:left="1800" w:hanging="180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2160" w:hanging="2160"/>
      </w:pPr>
      <w:rPr>
        <w:rFonts w:cs="Times New Roman" w:hint="default"/>
        <w:i/>
      </w:rPr>
    </w:lvl>
    <w:lvl w:ilvl="8">
      <w:start w:val="1"/>
      <w:numFmt w:val="decimal"/>
      <w:lvlText w:val="%1.%2.%3.%4.%5.%6.%7.%8.%9."/>
      <w:lvlJc w:val="left"/>
      <w:pPr>
        <w:ind w:left="2520" w:hanging="2520"/>
      </w:pPr>
      <w:rPr>
        <w:rFonts w:cs="Times New Roman" w:hint="default"/>
        <w:i/>
      </w:rPr>
    </w:lvl>
  </w:abstractNum>
  <w:abstractNum w:abstractNumId="10" w15:restartNumberingAfterBreak="0">
    <w:nsid w:val="527507FC"/>
    <w:multiLevelType w:val="multilevel"/>
    <w:tmpl w:val="ED9C1DCE"/>
    <w:lvl w:ilvl="0">
      <w:start w:val="4"/>
      <w:numFmt w:val="decimal"/>
      <w:lvlText w:val="%1."/>
      <w:lvlJc w:val="left"/>
      <w:pPr>
        <w:ind w:left="480" w:hanging="480"/>
      </w:pPr>
      <w:rPr>
        <w:rFonts w:hint="default"/>
        <w:i/>
        <w:color w:val="2718F0"/>
      </w:rPr>
    </w:lvl>
    <w:lvl w:ilvl="1">
      <w:start w:val="2"/>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1" w15:restartNumberingAfterBreak="0">
    <w:nsid w:val="54521C18"/>
    <w:multiLevelType w:val="multilevel"/>
    <w:tmpl w:val="6C4AD3BE"/>
    <w:lvl w:ilvl="0">
      <w:start w:val="7"/>
      <w:numFmt w:val="decimal"/>
      <w:lvlText w:val="%1."/>
      <w:lvlJc w:val="left"/>
      <w:pPr>
        <w:ind w:left="405" w:hanging="405"/>
      </w:pPr>
      <w:rPr>
        <w:rFonts w:hint="default"/>
        <w:i w:val="0"/>
        <w:color w:val="auto"/>
      </w:rPr>
    </w:lvl>
    <w:lvl w:ilvl="1">
      <w:start w:val="1"/>
      <w:numFmt w:val="decimal"/>
      <w:lvlText w:val="%1.%2."/>
      <w:lvlJc w:val="left"/>
      <w:pPr>
        <w:ind w:left="720" w:hanging="720"/>
      </w:pPr>
      <w:rPr>
        <w:rFonts w:hint="default"/>
        <w:i w:val="0"/>
        <w:color w:val="auto"/>
      </w:rPr>
    </w:lvl>
    <w:lvl w:ilvl="2">
      <w:start w:val="1"/>
      <w:numFmt w:val="decimal"/>
      <w:lvlText w:val="%1.%2.%3."/>
      <w:lvlJc w:val="left"/>
      <w:pPr>
        <w:ind w:left="1080" w:hanging="1080"/>
      </w:pPr>
      <w:rPr>
        <w:rFonts w:hint="default"/>
        <w:i w:val="0"/>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2" w15:restartNumberingAfterBreak="0">
    <w:nsid w:val="6199068C"/>
    <w:multiLevelType w:val="multilevel"/>
    <w:tmpl w:val="7C9AAAF8"/>
    <w:lvl w:ilvl="0">
      <w:start w:val="1"/>
      <w:numFmt w:val="decimal"/>
      <w:lvlText w:val="%1."/>
      <w:lvlJc w:val="left"/>
      <w:pPr>
        <w:tabs>
          <w:tab w:val="num" w:pos="360"/>
        </w:tabs>
        <w:ind w:left="360" w:hanging="360"/>
      </w:pPr>
      <w:rPr>
        <w:rFonts w:cs="Times New Roman"/>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A22D55"/>
    <w:multiLevelType w:val="multilevel"/>
    <w:tmpl w:val="3140ED9A"/>
    <w:lvl w:ilvl="0">
      <w:start w:val="5"/>
      <w:numFmt w:val="decimal"/>
      <w:lvlText w:val="%1."/>
      <w:lvlJc w:val="left"/>
      <w:pPr>
        <w:ind w:left="660" w:hanging="660"/>
      </w:pPr>
      <w:rPr>
        <w:rFonts w:hint="default"/>
        <w:color w:val="0000FF"/>
      </w:rPr>
    </w:lvl>
    <w:lvl w:ilvl="1">
      <w:start w:val="4"/>
      <w:numFmt w:val="decimal"/>
      <w:lvlText w:val="%1.%2."/>
      <w:lvlJc w:val="left"/>
      <w:pPr>
        <w:ind w:left="720" w:hanging="720"/>
      </w:pPr>
      <w:rPr>
        <w:rFonts w:hint="default"/>
        <w:color w:val="2E74B5" w:themeColor="accent1" w:themeShade="BF"/>
      </w:rPr>
    </w:lvl>
    <w:lvl w:ilvl="2">
      <w:start w:val="1"/>
      <w:numFmt w:val="decimal"/>
      <w:lvlText w:val="%1.%2.%3."/>
      <w:lvlJc w:val="left"/>
      <w:pPr>
        <w:ind w:left="1080" w:hanging="1080"/>
      </w:pPr>
      <w:rPr>
        <w:rFonts w:hint="default"/>
        <w:color w:val="0066FF"/>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6F4C0B19"/>
    <w:multiLevelType w:val="multilevel"/>
    <w:tmpl w:val="1F566AEC"/>
    <w:lvl w:ilvl="0">
      <w:start w:val="7"/>
      <w:numFmt w:val="decimal"/>
      <w:lvlText w:val="%1."/>
      <w:lvlJc w:val="left"/>
      <w:pPr>
        <w:ind w:left="405" w:hanging="405"/>
      </w:pPr>
      <w:rPr>
        <w:rFonts w:cs="Times New Roman" w:hint="default"/>
        <w:i/>
        <w:color w:val="auto"/>
        <w:sz w:val="28"/>
      </w:rPr>
    </w:lvl>
    <w:lvl w:ilvl="1">
      <w:start w:val="1"/>
      <w:numFmt w:val="decimal"/>
      <w:lvlText w:val="%1.%2."/>
      <w:lvlJc w:val="left"/>
      <w:pPr>
        <w:ind w:left="720" w:hanging="720"/>
      </w:pPr>
      <w:rPr>
        <w:rFonts w:cs="Times New Roman" w:hint="default"/>
        <w:i w:val="0"/>
        <w:color w:val="auto"/>
        <w:sz w:val="28"/>
      </w:rPr>
    </w:lvl>
    <w:lvl w:ilvl="2">
      <w:start w:val="1"/>
      <w:numFmt w:val="decimal"/>
      <w:lvlText w:val="%1.%2.%3."/>
      <w:lvlJc w:val="left"/>
      <w:pPr>
        <w:ind w:left="720" w:hanging="720"/>
      </w:pPr>
      <w:rPr>
        <w:rFonts w:cs="Times New Roman" w:hint="default"/>
        <w:i/>
        <w:color w:val="2718F0"/>
        <w:sz w:val="28"/>
      </w:rPr>
    </w:lvl>
    <w:lvl w:ilvl="3">
      <w:start w:val="1"/>
      <w:numFmt w:val="decimal"/>
      <w:lvlText w:val="%1.%2.%3.%4."/>
      <w:lvlJc w:val="left"/>
      <w:pPr>
        <w:ind w:left="1080" w:hanging="1080"/>
      </w:pPr>
      <w:rPr>
        <w:rFonts w:cs="Times New Roman" w:hint="default"/>
        <w:i/>
        <w:color w:val="2718F0"/>
        <w:sz w:val="28"/>
      </w:rPr>
    </w:lvl>
    <w:lvl w:ilvl="4">
      <w:start w:val="1"/>
      <w:numFmt w:val="decimal"/>
      <w:lvlText w:val="%1.%2.%3.%4.%5."/>
      <w:lvlJc w:val="left"/>
      <w:pPr>
        <w:ind w:left="1440" w:hanging="1440"/>
      </w:pPr>
      <w:rPr>
        <w:rFonts w:cs="Times New Roman" w:hint="default"/>
        <w:i/>
        <w:color w:val="2718F0"/>
        <w:sz w:val="28"/>
      </w:rPr>
    </w:lvl>
    <w:lvl w:ilvl="5">
      <w:start w:val="1"/>
      <w:numFmt w:val="decimal"/>
      <w:lvlText w:val="%1.%2.%3.%4.%5.%6."/>
      <w:lvlJc w:val="left"/>
      <w:pPr>
        <w:ind w:left="1440" w:hanging="1440"/>
      </w:pPr>
      <w:rPr>
        <w:rFonts w:cs="Times New Roman" w:hint="default"/>
        <w:i/>
        <w:color w:val="2718F0"/>
        <w:sz w:val="28"/>
      </w:rPr>
    </w:lvl>
    <w:lvl w:ilvl="6">
      <w:start w:val="1"/>
      <w:numFmt w:val="decimal"/>
      <w:lvlText w:val="%1.%2.%3.%4.%5.%6.%7."/>
      <w:lvlJc w:val="left"/>
      <w:pPr>
        <w:ind w:left="1800" w:hanging="1800"/>
      </w:pPr>
      <w:rPr>
        <w:rFonts w:cs="Times New Roman" w:hint="default"/>
        <w:i/>
        <w:color w:val="2718F0"/>
        <w:sz w:val="28"/>
      </w:rPr>
    </w:lvl>
    <w:lvl w:ilvl="7">
      <w:start w:val="1"/>
      <w:numFmt w:val="decimal"/>
      <w:lvlText w:val="%1.%2.%3.%4.%5.%6.%7.%8."/>
      <w:lvlJc w:val="left"/>
      <w:pPr>
        <w:ind w:left="1800" w:hanging="1800"/>
      </w:pPr>
      <w:rPr>
        <w:rFonts w:cs="Times New Roman" w:hint="default"/>
        <w:i/>
        <w:color w:val="2718F0"/>
        <w:sz w:val="28"/>
      </w:rPr>
    </w:lvl>
    <w:lvl w:ilvl="8">
      <w:start w:val="1"/>
      <w:numFmt w:val="decimal"/>
      <w:lvlText w:val="%1.%2.%3.%4.%5.%6.%7.%8.%9."/>
      <w:lvlJc w:val="left"/>
      <w:pPr>
        <w:ind w:left="2160" w:hanging="2160"/>
      </w:pPr>
      <w:rPr>
        <w:rFonts w:cs="Times New Roman" w:hint="default"/>
        <w:i/>
        <w:color w:val="2718F0"/>
        <w:sz w:val="28"/>
      </w:rPr>
    </w:lvl>
  </w:abstractNum>
  <w:num w:numId="1">
    <w:abstractNumId w:val="12"/>
  </w:num>
  <w:num w:numId="2">
    <w:abstractNumId w:val="5"/>
  </w:num>
  <w:num w:numId="3">
    <w:abstractNumId w:val="9"/>
  </w:num>
  <w:num w:numId="4">
    <w:abstractNumId w:val="2"/>
  </w:num>
  <w:num w:numId="5">
    <w:abstractNumId w:val="10"/>
  </w:num>
  <w:num w:numId="6">
    <w:abstractNumId w:val="3"/>
  </w:num>
  <w:num w:numId="7">
    <w:abstractNumId w:val="13"/>
  </w:num>
  <w:num w:numId="8">
    <w:abstractNumId w:val="6"/>
  </w:num>
  <w:num w:numId="9">
    <w:abstractNumId w:val="8"/>
  </w:num>
  <w:num w:numId="10">
    <w:abstractNumId w:val="11"/>
  </w:num>
  <w:num w:numId="11">
    <w:abstractNumId w:val="12"/>
    <w:lvlOverride w:ilvl="0">
      <w:startOverride w:val="1"/>
    </w:lvlOverride>
  </w:num>
  <w:num w:numId="1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7"/>
  </w:num>
  <w:num w:numId="15">
    <w:abstractNumId w:val="0"/>
  </w:num>
  <w:num w:numId="16">
    <w:abstractNumId w:val="4"/>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DE"/>
    <w:rsid w:val="000004A9"/>
    <w:rsid w:val="00000718"/>
    <w:rsid w:val="00001685"/>
    <w:rsid w:val="000017E9"/>
    <w:rsid w:val="00001A5E"/>
    <w:rsid w:val="00001A7E"/>
    <w:rsid w:val="000020B2"/>
    <w:rsid w:val="0000213D"/>
    <w:rsid w:val="00002B7A"/>
    <w:rsid w:val="00002C22"/>
    <w:rsid w:val="00002F49"/>
    <w:rsid w:val="000030A7"/>
    <w:rsid w:val="000030E3"/>
    <w:rsid w:val="0000312B"/>
    <w:rsid w:val="0000344B"/>
    <w:rsid w:val="0000356B"/>
    <w:rsid w:val="000037DA"/>
    <w:rsid w:val="00003ACE"/>
    <w:rsid w:val="0000415B"/>
    <w:rsid w:val="00004906"/>
    <w:rsid w:val="000049A4"/>
    <w:rsid w:val="0000550D"/>
    <w:rsid w:val="00005744"/>
    <w:rsid w:val="00005782"/>
    <w:rsid w:val="00006403"/>
    <w:rsid w:val="000068B9"/>
    <w:rsid w:val="000068DC"/>
    <w:rsid w:val="000077CF"/>
    <w:rsid w:val="0000782F"/>
    <w:rsid w:val="00007CB0"/>
    <w:rsid w:val="00007DDE"/>
    <w:rsid w:val="00007F6B"/>
    <w:rsid w:val="00011138"/>
    <w:rsid w:val="000113DA"/>
    <w:rsid w:val="0001140B"/>
    <w:rsid w:val="000114A0"/>
    <w:rsid w:val="00011C61"/>
    <w:rsid w:val="00011D1B"/>
    <w:rsid w:val="00011DE8"/>
    <w:rsid w:val="00012140"/>
    <w:rsid w:val="00012413"/>
    <w:rsid w:val="0001254D"/>
    <w:rsid w:val="0001319E"/>
    <w:rsid w:val="0001336F"/>
    <w:rsid w:val="0001351C"/>
    <w:rsid w:val="00013DAA"/>
    <w:rsid w:val="00013ED8"/>
    <w:rsid w:val="00013F99"/>
    <w:rsid w:val="00014129"/>
    <w:rsid w:val="00014EFC"/>
    <w:rsid w:val="0001504F"/>
    <w:rsid w:val="00015220"/>
    <w:rsid w:val="00015358"/>
    <w:rsid w:val="00015E42"/>
    <w:rsid w:val="000162F2"/>
    <w:rsid w:val="0001650A"/>
    <w:rsid w:val="000168A9"/>
    <w:rsid w:val="00016985"/>
    <w:rsid w:val="00016B42"/>
    <w:rsid w:val="00016C6A"/>
    <w:rsid w:val="00016D63"/>
    <w:rsid w:val="00016D87"/>
    <w:rsid w:val="00017540"/>
    <w:rsid w:val="00017AD4"/>
    <w:rsid w:val="0002023F"/>
    <w:rsid w:val="00020489"/>
    <w:rsid w:val="000208AD"/>
    <w:rsid w:val="00020953"/>
    <w:rsid w:val="00020956"/>
    <w:rsid w:val="00020AE0"/>
    <w:rsid w:val="00021102"/>
    <w:rsid w:val="000211C0"/>
    <w:rsid w:val="0002120B"/>
    <w:rsid w:val="000212DA"/>
    <w:rsid w:val="00021A1E"/>
    <w:rsid w:val="00022487"/>
    <w:rsid w:val="0002315B"/>
    <w:rsid w:val="000234AA"/>
    <w:rsid w:val="0002449A"/>
    <w:rsid w:val="000245A8"/>
    <w:rsid w:val="000247E7"/>
    <w:rsid w:val="0002621C"/>
    <w:rsid w:val="0002694C"/>
    <w:rsid w:val="000271FD"/>
    <w:rsid w:val="000273E3"/>
    <w:rsid w:val="00030037"/>
    <w:rsid w:val="000302E1"/>
    <w:rsid w:val="00030471"/>
    <w:rsid w:val="00030C8A"/>
    <w:rsid w:val="00030D61"/>
    <w:rsid w:val="00031057"/>
    <w:rsid w:val="00031084"/>
    <w:rsid w:val="000316DD"/>
    <w:rsid w:val="00031ABA"/>
    <w:rsid w:val="000323DB"/>
    <w:rsid w:val="000325D6"/>
    <w:rsid w:val="00032727"/>
    <w:rsid w:val="0003302E"/>
    <w:rsid w:val="000330B6"/>
    <w:rsid w:val="00033126"/>
    <w:rsid w:val="000335F3"/>
    <w:rsid w:val="00033784"/>
    <w:rsid w:val="00033B21"/>
    <w:rsid w:val="00033B78"/>
    <w:rsid w:val="00033CD4"/>
    <w:rsid w:val="00033D90"/>
    <w:rsid w:val="00033F41"/>
    <w:rsid w:val="0003466A"/>
    <w:rsid w:val="00034E2B"/>
    <w:rsid w:val="00035086"/>
    <w:rsid w:val="00035186"/>
    <w:rsid w:val="00035540"/>
    <w:rsid w:val="00035D9F"/>
    <w:rsid w:val="00035F51"/>
    <w:rsid w:val="00036039"/>
    <w:rsid w:val="0003683D"/>
    <w:rsid w:val="000369FB"/>
    <w:rsid w:val="00036A44"/>
    <w:rsid w:val="00036B50"/>
    <w:rsid w:val="00036F8E"/>
    <w:rsid w:val="000377A3"/>
    <w:rsid w:val="00037949"/>
    <w:rsid w:val="00037D18"/>
    <w:rsid w:val="00037D64"/>
    <w:rsid w:val="00040119"/>
    <w:rsid w:val="00040333"/>
    <w:rsid w:val="0004036C"/>
    <w:rsid w:val="00040545"/>
    <w:rsid w:val="00040C6C"/>
    <w:rsid w:val="000411CC"/>
    <w:rsid w:val="00041225"/>
    <w:rsid w:val="00041414"/>
    <w:rsid w:val="000415F8"/>
    <w:rsid w:val="00041ACF"/>
    <w:rsid w:val="00041D51"/>
    <w:rsid w:val="00041F07"/>
    <w:rsid w:val="0004210C"/>
    <w:rsid w:val="00042521"/>
    <w:rsid w:val="000429EE"/>
    <w:rsid w:val="00042DA4"/>
    <w:rsid w:val="0004364C"/>
    <w:rsid w:val="000442B9"/>
    <w:rsid w:val="0004452E"/>
    <w:rsid w:val="00044601"/>
    <w:rsid w:val="00044711"/>
    <w:rsid w:val="00044723"/>
    <w:rsid w:val="00044AF5"/>
    <w:rsid w:val="00044D76"/>
    <w:rsid w:val="00044FF7"/>
    <w:rsid w:val="000452B4"/>
    <w:rsid w:val="0004578B"/>
    <w:rsid w:val="000458AF"/>
    <w:rsid w:val="000459E9"/>
    <w:rsid w:val="00045AFD"/>
    <w:rsid w:val="00045E7B"/>
    <w:rsid w:val="000460CA"/>
    <w:rsid w:val="000465AA"/>
    <w:rsid w:val="000467C8"/>
    <w:rsid w:val="000469BD"/>
    <w:rsid w:val="00046AEB"/>
    <w:rsid w:val="00046C74"/>
    <w:rsid w:val="00046CC9"/>
    <w:rsid w:val="00046E7C"/>
    <w:rsid w:val="0004721A"/>
    <w:rsid w:val="00047225"/>
    <w:rsid w:val="0004733B"/>
    <w:rsid w:val="000474C0"/>
    <w:rsid w:val="00047BAA"/>
    <w:rsid w:val="00047E2B"/>
    <w:rsid w:val="00050604"/>
    <w:rsid w:val="0005087F"/>
    <w:rsid w:val="00050951"/>
    <w:rsid w:val="00050F5D"/>
    <w:rsid w:val="0005112C"/>
    <w:rsid w:val="0005185F"/>
    <w:rsid w:val="0005192B"/>
    <w:rsid w:val="000519B7"/>
    <w:rsid w:val="00051BA5"/>
    <w:rsid w:val="000525F4"/>
    <w:rsid w:val="00052D38"/>
    <w:rsid w:val="000537BD"/>
    <w:rsid w:val="0005413E"/>
    <w:rsid w:val="000541C1"/>
    <w:rsid w:val="00054349"/>
    <w:rsid w:val="00054677"/>
    <w:rsid w:val="00054CC7"/>
    <w:rsid w:val="00055048"/>
    <w:rsid w:val="0005559C"/>
    <w:rsid w:val="00055D20"/>
    <w:rsid w:val="000561DB"/>
    <w:rsid w:val="0005682B"/>
    <w:rsid w:val="00056A8A"/>
    <w:rsid w:val="0005771C"/>
    <w:rsid w:val="00057C87"/>
    <w:rsid w:val="00057F6D"/>
    <w:rsid w:val="0006092A"/>
    <w:rsid w:val="00060968"/>
    <w:rsid w:val="00060E56"/>
    <w:rsid w:val="00060EC6"/>
    <w:rsid w:val="00060ED6"/>
    <w:rsid w:val="00060F5A"/>
    <w:rsid w:val="0006102F"/>
    <w:rsid w:val="00061180"/>
    <w:rsid w:val="00061435"/>
    <w:rsid w:val="000614A5"/>
    <w:rsid w:val="00061595"/>
    <w:rsid w:val="00061739"/>
    <w:rsid w:val="00061BCD"/>
    <w:rsid w:val="000623C3"/>
    <w:rsid w:val="0006289F"/>
    <w:rsid w:val="0006326A"/>
    <w:rsid w:val="0006388A"/>
    <w:rsid w:val="00063F21"/>
    <w:rsid w:val="00064278"/>
    <w:rsid w:val="000649AC"/>
    <w:rsid w:val="00065383"/>
    <w:rsid w:val="00065E57"/>
    <w:rsid w:val="00065F44"/>
    <w:rsid w:val="00065FD6"/>
    <w:rsid w:val="000662BD"/>
    <w:rsid w:val="000662D8"/>
    <w:rsid w:val="000668EA"/>
    <w:rsid w:val="00066A66"/>
    <w:rsid w:val="00066CD5"/>
    <w:rsid w:val="00066FBD"/>
    <w:rsid w:val="0006718D"/>
    <w:rsid w:val="000671C3"/>
    <w:rsid w:val="000672D6"/>
    <w:rsid w:val="0006738D"/>
    <w:rsid w:val="000675A2"/>
    <w:rsid w:val="00067A25"/>
    <w:rsid w:val="00067B3B"/>
    <w:rsid w:val="00067E5F"/>
    <w:rsid w:val="0007033C"/>
    <w:rsid w:val="00070927"/>
    <w:rsid w:val="000714E6"/>
    <w:rsid w:val="00071561"/>
    <w:rsid w:val="00071575"/>
    <w:rsid w:val="00071591"/>
    <w:rsid w:val="00071B39"/>
    <w:rsid w:val="00071C8F"/>
    <w:rsid w:val="00071DCA"/>
    <w:rsid w:val="00071EF7"/>
    <w:rsid w:val="00071F5E"/>
    <w:rsid w:val="000722E3"/>
    <w:rsid w:val="000723B6"/>
    <w:rsid w:val="00072D00"/>
    <w:rsid w:val="0007374A"/>
    <w:rsid w:val="000737B2"/>
    <w:rsid w:val="00073A70"/>
    <w:rsid w:val="00073C0D"/>
    <w:rsid w:val="00073E92"/>
    <w:rsid w:val="000748DD"/>
    <w:rsid w:val="00074A47"/>
    <w:rsid w:val="00074BC1"/>
    <w:rsid w:val="00074E40"/>
    <w:rsid w:val="00074FBD"/>
    <w:rsid w:val="0007561F"/>
    <w:rsid w:val="000756CC"/>
    <w:rsid w:val="00075B55"/>
    <w:rsid w:val="00076302"/>
    <w:rsid w:val="000763FB"/>
    <w:rsid w:val="00076A95"/>
    <w:rsid w:val="00076CF0"/>
    <w:rsid w:val="00076E99"/>
    <w:rsid w:val="00077358"/>
    <w:rsid w:val="00077442"/>
    <w:rsid w:val="000777EE"/>
    <w:rsid w:val="00077AC3"/>
    <w:rsid w:val="00077C16"/>
    <w:rsid w:val="00080255"/>
    <w:rsid w:val="00080965"/>
    <w:rsid w:val="00080D66"/>
    <w:rsid w:val="00080FFB"/>
    <w:rsid w:val="00081ABE"/>
    <w:rsid w:val="00081CA2"/>
    <w:rsid w:val="00081ECC"/>
    <w:rsid w:val="000824B4"/>
    <w:rsid w:val="000828A3"/>
    <w:rsid w:val="00083438"/>
    <w:rsid w:val="0008360D"/>
    <w:rsid w:val="000839D9"/>
    <w:rsid w:val="00083D82"/>
    <w:rsid w:val="0008401D"/>
    <w:rsid w:val="00084395"/>
    <w:rsid w:val="00084606"/>
    <w:rsid w:val="00084D56"/>
    <w:rsid w:val="00084D8A"/>
    <w:rsid w:val="00084E78"/>
    <w:rsid w:val="00084F43"/>
    <w:rsid w:val="00085917"/>
    <w:rsid w:val="0008605E"/>
    <w:rsid w:val="000860FC"/>
    <w:rsid w:val="00086224"/>
    <w:rsid w:val="00086AC2"/>
    <w:rsid w:val="00086E1B"/>
    <w:rsid w:val="00087AD9"/>
    <w:rsid w:val="000900A3"/>
    <w:rsid w:val="00090291"/>
    <w:rsid w:val="00090312"/>
    <w:rsid w:val="0009077C"/>
    <w:rsid w:val="00090850"/>
    <w:rsid w:val="00090AB5"/>
    <w:rsid w:val="00090DA4"/>
    <w:rsid w:val="00091697"/>
    <w:rsid w:val="00091D22"/>
    <w:rsid w:val="0009221A"/>
    <w:rsid w:val="00092249"/>
    <w:rsid w:val="0009226D"/>
    <w:rsid w:val="00092593"/>
    <w:rsid w:val="000925BE"/>
    <w:rsid w:val="000926FB"/>
    <w:rsid w:val="00092EAD"/>
    <w:rsid w:val="00092F52"/>
    <w:rsid w:val="00093310"/>
    <w:rsid w:val="00093901"/>
    <w:rsid w:val="0009397F"/>
    <w:rsid w:val="00093996"/>
    <w:rsid w:val="000939FE"/>
    <w:rsid w:val="00093BFE"/>
    <w:rsid w:val="0009412B"/>
    <w:rsid w:val="00094173"/>
    <w:rsid w:val="00094673"/>
    <w:rsid w:val="00094809"/>
    <w:rsid w:val="00094AA8"/>
    <w:rsid w:val="00094DA8"/>
    <w:rsid w:val="00094F80"/>
    <w:rsid w:val="00095018"/>
    <w:rsid w:val="000950FA"/>
    <w:rsid w:val="0009516E"/>
    <w:rsid w:val="0009587A"/>
    <w:rsid w:val="00095980"/>
    <w:rsid w:val="00095DBB"/>
    <w:rsid w:val="00095FB6"/>
    <w:rsid w:val="00096143"/>
    <w:rsid w:val="000962D9"/>
    <w:rsid w:val="000964B7"/>
    <w:rsid w:val="000966A2"/>
    <w:rsid w:val="00096E93"/>
    <w:rsid w:val="00097C56"/>
    <w:rsid w:val="000A019A"/>
    <w:rsid w:val="000A06E5"/>
    <w:rsid w:val="000A06ED"/>
    <w:rsid w:val="000A06F4"/>
    <w:rsid w:val="000A081C"/>
    <w:rsid w:val="000A10C3"/>
    <w:rsid w:val="000A11CA"/>
    <w:rsid w:val="000A1207"/>
    <w:rsid w:val="000A1A77"/>
    <w:rsid w:val="000A1E3C"/>
    <w:rsid w:val="000A22FA"/>
    <w:rsid w:val="000A2867"/>
    <w:rsid w:val="000A2B55"/>
    <w:rsid w:val="000A2EA9"/>
    <w:rsid w:val="000A3125"/>
    <w:rsid w:val="000A33F2"/>
    <w:rsid w:val="000A34A6"/>
    <w:rsid w:val="000A3E46"/>
    <w:rsid w:val="000A4014"/>
    <w:rsid w:val="000A449C"/>
    <w:rsid w:val="000A475E"/>
    <w:rsid w:val="000A4B1A"/>
    <w:rsid w:val="000A5681"/>
    <w:rsid w:val="000A5A6B"/>
    <w:rsid w:val="000A5B0D"/>
    <w:rsid w:val="000A5DE2"/>
    <w:rsid w:val="000A5FB1"/>
    <w:rsid w:val="000A6179"/>
    <w:rsid w:val="000A627D"/>
    <w:rsid w:val="000A68AC"/>
    <w:rsid w:val="000A6BE2"/>
    <w:rsid w:val="000A6EF1"/>
    <w:rsid w:val="000A72D4"/>
    <w:rsid w:val="000A7512"/>
    <w:rsid w:val="000A7AAC"/>
    <w:rsid w:val="000A7DD9"/>
    <w:rsid w:val="000A7EBD"/>
    <w:rsid w:val="000B0076"/>
    <w:rsid w:val="000B0207"/>
    <w:rsid w:val="000B02EC"/>
    <w:rsid w:val="000B0B75"/>
    <w:rsid w:val="000B1221"/>
    <w:rsid w:val="000B13CA"/>
    <w:rsid w:val="000B1D2A"/>
    <w:rsid w:val="000B1E78"/>
    <w:rsid w:val="000B2216"/>
    <w:rsid w:val="000B22C8"/>
    <w:rsid w:val="000B25A3"/>
    <w:rsid w:val="000B27ED"/>
    <w:rsid w:val="000B2AE7"/>
    <w:rsid w:val="000B313F"/>
    <w:rsid w:val="000B3BEC"/>
    <w:rsid w:val="000B3E6F"/>
    <w:rsid w:val="000B41FA"/>
    <w:rsid w:val="000B422D"/>
    <w:rsid w:val="000B43C2"/>
    <w:rsid w:val="000B4899"/>
    <w:rsid w:val="000B490D"/>
    <w:rsid w:val="000B4BC4"/>
    <w:rsid w:val="000B5307"/>
    <w:rsid w:val="000B599D"/>
    <w:rsid w:val="000B5BCC"/>
    <w:rsid w:val="000B5C18"/>
    <w:rsid w:val="000B6009"/>
    <w:rsid w:val="000B61D2"/>
    <w:rsid w:val="000B62A4"/>
    <w:rsid w:val="000B6686"/>
    <w:rsid w:val="000B6EA9"/>
    <w:rsid w:val="000B734E"/>
    <w:rsid w:val="000B7612"/>
    <w:rsid w:val="000B77AB"/>
    <w:rsid w:val="000B782D"/>
    <w:rsid w:val="000B7A1B"/>
    <w:rsid w:val="000B7F83"/>
    <w:rsid w:val="000C01B2"/>
    <w:rsid w:val="000C02BF"/>
    <w:rsid w:val="000C03F0"/>
    <w:rsid w:val="000C05A3"/>
    <w:rsid w:val="000C0DEB"/>
    <w:rsid w:val="000C0F2B"/>
    <w:rsid w:val="000C0FDC"/>
    <w:rsid w:val="000C1247"/>
    <w:rsid w:val="000C135A"/>
    <w:rsid w:val="000C13B9"/>
    <w:rsid w:val="000C1759"/>
    <w:rsid w:val="000C1851"/>
    <w:rsid w:val="000C1DDF"/>
    <w:rsid w:val="000C1F1C"/>
    <w:rsid w:val="000C1F31"/>
    <w:rsid w:val="000C2323"/>
    <w:rsid w:val="000C2BA2"/>
    <w:rsid w:val="000C3CBE"/>
    <w:rsid w:val="000C3E50"/>
    <w:rsid w:val="000C48C3"/>
    <w:rsid w:val="000C48DA"/>
    <w:rsid w:val="000C4976"/>
    <w:rsid w:val="000C49E0"/>
    <w:rsid w:val="000C4CA2"/>
    <w:rsid w:val="000C520B"/>
    <w:rsid w:val="000C53AB"/>
    <w:rsid w:val="000C561C"/>
    <w:rsid w:val="000C580D"/>
    <w:rsid w:val="000C59CC"/>
    <w:rsid w:val="000C5CE4"/>
    <w:rsid w:val="000C68D0"/>
    <w:rsid w:val="000C74F2"/>
    <w:rsid w:val="000C76C7"/>
    <w:rsid w:val="000C7839"/>
    <w:rsid w:val="000C7844"/>
    <w:rsid w:val="000C7CAA"/>
    <w:rsid w:val="000D0249"/>
    <w:rsid w:val="000D0497"/>
    <w:rsid w:val="000D0698"/>
    <w:rsid w:val="000D0770"/>
    <w:rsid w:val="000D0950"/>
    <w:rsid w:val="000D0A0D"/>
    <w:rsid w:val="000D0AB9"/>
    <w:rsid w:val="000D16C5"/>
    <w:rsid w:val="000D16E0"/>
    <w:rsid w:val="000D17B0"/>
    <w:rsid w:val="000D17D3"/>
    <w:rsid w:val="000D1843"/>
    <w:rsid w:val="000D1C3C"/>
    <w:rsid w:val="000D268E"/>
    <w:rsid w:val="000D2F21"/>
    <w:rsid w:val="000D3597"/>
    <w:rsid w:val="000D36DF"/>
    <w:rsid w:val="000D371E"/>
    <w:rsid w:val="000D3A12"/>
    <w:rsid w:val="000D403A"/>
    <w:rsid w:val="000D4231"/>
    <w:rsid w:val="000D4E66"/>
    <w:rsid w:val="000D552F"/>
    <w:rsid w:val="000D59EF"/>
    <w:rsid w:val="000D5DC4"/>
    <w:rsid w:val="000D5F01"/>
    <w:rsid w:val="000D621A"/>
    <w:rsid w:val="000D6316"/>
    <w:rsid w:val="000D63B3"/>
    <w:rsid w:val="000D6B97"/>
    <w:rsid w:val="000D6C16"/>
    <w:rsid w:val="000D7264"/>
    <w:rsid w:val="000E0BA5"/>
    <w:rsid w:val="000E114F"/>
    <w:rsid w:val="000E191F"/>
    <w:rsid w:val="000E197C"/>
    <w:rsid w:val="000E1B6B"/>
    <w:rsid w:val="000E27C7"/>
    <w:rsid w:val="000E2B4E"/>
    <w:rsid w:val="000E2C1A"/>
    <w:rsid w:val="000E3157"/>
    <w:rsid w:val="000E3981"/>
    <w:rsid w:val="000E3CEC"/>
    <w:rsid w:val="000E3D7A"/>
    <w:rsid w:val="000E406D"/>
    <w:rsid w:val="000E4E55"/>
    <w:rsid w:val="000E5841"/>
    <w:rsid w:val="000E5F56"/>
    <w:rsid w:val="000E6044"/>
    <w:rsid w:val="000E6194"/>
    <w:rsid w:val="000E6717"/>
    <w:rsid w:val="000E752C"/>
    <w:rsid w:val="000E7CCE"/>
    <w:rsid w:val="000F00AB"/>
    <w:rsid w:val="000F04BA"/>
    <w:rsid w:val="000F0C98"/>
    <w:rsid w:val="000F0FD7"/>
    <w:rsid w:val="000F1A52"/>
    <w:rsid w:val="000F1B51"/>
    <w:rsid w:val="000F1D63"/>
    <w:rsid w:val="000F1FFE"/>
    <w:rsid w:val="000F22FD"/>
    <w:rsid w:val="000F2A03"/>
    <w:rsid w:val="000F2AEE"/>
    <w:rsid w:val="000F2DA6"/>
    <w:rsid w:val="000F362C"/>
    <w:rsid w:val="000F38AB"/>
    <w:rsid w:val="000F4052"/>
    <w:rsid w:val="000F4347"/>
    <w:rsid w:val="000F4382"/>
    <w:rsid w:val="000F44F1"/>
    <w:rsid w:val="000F46F3"/>
    <w:rsid w:val="000F4B1D"/>
    <w:rsid w:val="000F4DAD"/>
    <w:rsid w:val="000F567C"/>
    <w:rsid w:val="000F5F7D"/>
    <w:rsid w:val="000F60FC"/>
    <w:rsid w:val="000F63AD"/>
    <w:rsid w:val="000F675D"/>
    <w:rsid w:val="000F6ED2"/>
    <w:rsid w:val="000F7167"/>
    <w:rsid w:val="000F73AC"/>
    <w:rsid w:val="000F786D"/>
    <w:rsid w:val="000F7A94"/>
    <w:rsid w:val="000F7B9F"/>
    <w:rsid w:val="000F7D5B"/>
    <w:rsid w:val="000F7DBA"/>
    <w:rsid w:val="001000E5"/>
    <w:rsid w:val="001008D7"/>
    <w:rsid w:val="001011E2"/>
    <w:rsid w:val="001016BE"/>
    <w:rsid w:val="00101844"/>
    <w:rsid w:val="00101E27"/>
    <w:rsid w:val="00102089"/>
    <w:rsid w:val="001024D1"/>
    <w:rsid w:val="001038AD"/>
    <w:rsid w:val="00103925"/>
    <w:rsid w:val="00103B02"/>
    <w:rsid w:val="00103B05"/>
    <w:rsid w:val="00103BC3"/>
    <w:rsid w:val="00103E0F"/>
    <w:rsid w:val="001043F8"/>
    <w:rsid w:val="00104B05"/>
    <w:rsid w:val="00104B2C"/>
    <w:rsid w:val="00104F8F"/>
    <w:rsid w:val="0010516B"/>
    <w:rsid w:val="00105B99"/>
    <w:rsid w:val="00105D8A"/>
    <w:rsid w:val="0010616C"/>
    <w:rsid w:val="0010633E"/>
    <w:rsid w:val="00106457"/>
    <w:rsid w:val="0010696C"/>
    <w:rsid w:val="00106DED"/>
    <w:rsid w:val="00107464"/>
    <w:rsid w:val="00107490"/>
    <w:rsid w:val="001075B0"/>
    <w:rsid w:val="00107E6B"/>
    <w:rsid w:val="00107F59"/>
    <w:rsid w:val="00110580"/>
    <w:rsid w:val="00111052"/>
    <w:rsid w:val="00111168"/>
    <w:rsid w:val="001112E3"/>
    <w:rsid w:val="00111624"/>
    <w:rsid w:val="00111678"/>
    <w:rsid w:val="0011245C"/>
    <w:rsid w:val="00112D77"/>
    <w:rsid w:val="00113662"/>
    <w:rsid w:val="001141ED"/>
    <w:rsid w:val="001148CF"/>
    <w:rsid w:val="00114969"/>
    <w:rsid w:val="001150D0"/>
    <w:rsid w:val="0011558E"/>
    <w:rsid w:val="0011584B"/>
    <w:rsid w:val="0011601A"/>
    <w:rsid w:val="00116A8B"/>
    <w:rsid w:val="00116C96"/>
    <w:rsid w:val="0011730E"/>
    <w:rsid w:val="00117626"/>
    <w:rsid w:val="00117AB0"/>
    <w:rsid w:val="00117CD7"/>
    <w:rsid w:val="00120240"/>
    <w:rsid w:val="00120260"/>
    <w:rsid w:val="001205C5"/>
    <w:rsid w:val="001205E4"/>
    <w:rsid w:val="00120A8A"/>
    <w:rsid w:val="00120D29"/>
    <w:rsid w:val="001211A4"/>
    <w:rsid w:val="00121321"/>
    <w:rsid w:val="00121AAE"/>
    <w:rsid w:val="0012231E"/>
    <w:rsid w:val="00122647"/>
    <w:rsid w:val="001228A5"/>
    <w:rsid w:val="00122D16"/>
    <w:rsid w:val="00122D51"/>
    <w:rsid w:val="0012353E"/>
    <w:rsid w:val="00124508"/>
    <w:rsid w:val="00124A66"/>
    <w:rsid w:val="00124D6D"/>
    <w:rsid w:val="00124F63"/>
    <w:rsid w:val="0012540F"/>
    <w:rsid w:val="00125A29"/>
    <w:rsid w:val="00125DFD"/>
    <w:rsid w:val="00125EB0"/>
    <w:rsid w:val="00126049"/>
    <w:rsid w:val="0012637C"/>
    <w:rsid w:val="00126522"/>
    <w:rsid w:val="00126598"/>
    <w:rsid w:val="0012664D"/>
    <w:rsid w:val="00126DFC"/>
    <w:rsid w:val="001276F9"/>
    <w:rsid w:val="00127909"/>
    <w:rsid w:val="00127A32"/>
    <w:rsid w:val="00127CDF"/>
    <w:rsid w:val="00127FAB"/>
    <w:rsid w:val="00130874"/>
    <w:rsid w:val="00130A77"/>
    <w:rsid w:val="00130C90"/>
    <w:rsid w:val="00130F4F"/>
    <w:rsid w:val="001315CF"/>
    <w:rsid w:val="00131CB6"/>
    <w:rsid w:val="00131E0A"/>
    <w:rsid w:val="00131FB5"/>
    <w:rsid w:val="00132A05"/>
    <w:rsid w:val="00132E4B"/>
    <w:rsid w:val="00132EE0"/>
    <w:rsid w:val="00132F51"/>
    <w:rsid w:val="001331ED"/>
    <w:rsid w:val="001333AD"/>
    <w:rsid w:val="00133557"/>
    <w:rsid w:val="00133657"/>
    <w:rsid w:val="00133E3C"/>
    <w:rsid w:val="00134674"/>
    <w:rsid w:val="00134E37"/>
    <w:rsid w:val="00134E95"/>
    <w:rsid w:val="00134FA0"/>
    <w:rsid w:val="001355D3"/>
    <w:rsid w:val="001355DF"/>
    <w:rsid w:val="00135635"/>
    <w:rsid w:val="00135838"/>
    <w:rsid w:val="00135B05"/>
    <w:rsid w:val="00136193"/>
    <w:rsid w:val="00136AB1"/>
    <w:rsid w:val="00136CD7"/>
    <w:rsid w:val="00137688"/>
    <w:rsid w:val="00140652"/>
    <w:rsid w:val="00140A64"/>
    <w:rsid w:val="00141247"/>
    <w:rsid w:val="00141788"/>
    <w:rsid w:val="0014186E"/>
    <w:rsid w:val="00141F9D"/>
    <w:rsid w:val="00142055"/>
    <w:rsid w:val="0014205A"/>
    <w:rsid w:val="00142224"/>
    <w:rsid w:val="001422F9"/>
    <w:rsid w:val="00142481"/>
    <w:rsid w:val="0014282E"/>
    <w:rsid w:val="001428A7"/>
    <w:rsid w:val="00142A16"/>
    <w:rsid w:val="00142AB0"/>
    <w:rsid w:val="00142B6F"/>
    <w:rsid w:val="00143027"/>
    <w:rsid w:val="001433D3"/>
    <w:rsid w:val="00143BFE"/>
    <w:rsid w:val="00144535"/>
    <w:rsid w:val="00144674"/>
    <w:rsid w:val="00144AFC"/>
    <w:rsid w:val="0014584F"/>
    <w:rsid w:val="00145878"/>
    <w:rsid w:val="0014594B"/>
    <w:rsid w:val="00146AD9"/>
    <w:rsid w:val="00146C61"/>
    <w:rsid w:val="00146D52"/>
    <w:rsid w:val="00146EC3"/>
    <w:rsid w:val="00147079"/>
    <w:rsid w:val="001475AA"/>
    <w:rsid w:val="0014762E"/>
    <w:rsid w:val="00147641"/>
    <w:rsid w:val="00147B0B"/>
    <w:rsid w:val="00147CFE"/>
    <w:rsid w:val="00147D17"/>
    <w:rsid w:val="00147D2A"/>
    <w:rsid w:val="00147FF3"/>
    <w:rsid w:val="001506AE"/>
    <w:rsid w:val="00150C53"/>
    <w:rsid w:val="00150CFF"/>
    <w:rsid w:val="00150D00"/>
    <w:rsid w:val="00150E24"/>
    <w:rsid w:val="00151032"/>
    <w:rsid w:val="00151163"/>
    <w:rsid w:val="001512D0"/>
    <w:rsid w:val="0015182F"/>
    <w:rsid w:val="00151A8D"/>
    <w:rsid w:val="00151A9A"/>
    <w:rsid w:val="00151AC0"/>
    <w:rsid w:val="00151CF9"/>
    <w:rsid w:val="00151D15"/>
    <w:rsid w:val="00151D9D"/>
    <w:rsid w:val="00151E6D"/>
    <w:rsid w:val="001528D1"/>
    <w:rsid w:val="00152B1F"/>
    <w:rsid w:val="00152B86"/>
    <w:rsid w:val="00152B9F"/>
    <w:rsid w:val="00152CBC"/>
    <w:rsid w:val="00152EE2"/>
    <w:rsid w:val="001530FA"/>
    <w:rsid w:val="00153180"/>
    <w:rsid w:val="001532E2"/>
    <w:rsid w:val="0015331F"/>
    <w:rsid w:val="00153CF8"/>
    <w:rsid w:val="00153EF2"/>
    <w:rsid w:val="0015410C"/>
    <w:rsid w:val="0015462C"/>
    <w:rsid w:val="0015478D"/>
    <w:rsid w:val="001547DD"/>
    <w:rsid w:val="00154A7F"/>
    <w:rsid w:val="00154C7C"/>
    <w:rsid w:val="00154D30"/>
    <w:rsid w:val="00155827"/>
    <w:rsid w:val="00155A2C"/>
    <w:rsid w:val="00155F5B"/>
    <w:rsid w:val="00155FC1"/>
    <w:rsid w:val="00156313"/>
    <w:rsid w:val="0015662A"/>
    <w:rsid w:val="00156D08"/>
    <w:rsid w:val="0015795B"/>
    <w:rsid w:val="00157DAD"/>
    <w:rsid w:val="00157DDC"/>
    <w:rsid w:val="001603F7"/>
    <w:rsid w:val="00160677"/>
    <w:rsid w:val="00160741"/>
    <w:rsid w:val="001607AA"/>
    <w:rsid w:val="001608FF"/>
    <w:rsid w:val="00160AD5"/>
    <w:rsid w:val="00160BD5"/>
    <w:rsid w:val="00160C72"/>
    <w:rsid w:val="00160D6F"/>
    <w:rsid w:val="00161273"/>
    <w:rsid w:val="001615AD"/>
    <w:rsid w:val="00161695"/>
    <w:rsid w:val="00161708"/>
    <w:rsid w:val="0016176A"/>
    <w:rsid w:val="00161D98"/>
    <w:rsid w:val="00162188"/>
    <w:rsid w:val="00162278"/>
    <w:rsid w:val="00162910"/>
    <w:rsid w:val="00162A30"/>
    <w:rsid w:val="00162A80"/>
    <w:rsid w:val="00162AFC"/>
    <w:rsid w:val="00162B36"/>
    <w:rsid w:val="00162CF6"/>
    <w:rsid w:val="0016330C"/>
    <w:rsid w:val="00163C8C"/>
    <w:rsid w:val="00163D05"/>
    <w:rsid w:val="00164871"/>
    <w:rsid w:val="00164D06"/>
    <w:rsid w:val="00164D32"/>
    <w:rsid w:val="001659A2"/>
    <w:rsid w:val="00165FAD"/>
    <w:rsid w:val="001660AF"/>
    <w:rsid w:val="00166365"/>
    <w:rsid w:val="00166569"/>
    <w:rsid w:val="00166591"/>
    <w:rsid w:val="0016693E"/>
    <w:rsid w:val="00166940"/>
    <w:rsid w:val="00166BAA"/>
    <w:rsid w:val="00166DE4"/>
    <w:rsid w:val="00166E16"/>
    <w:rsid w:val="00166F69"/>
    <w:rsid w:val="0016728A"/>
    <w:rsid w:val="00167455"/>
    <w:rsid w:val="001679BB"/>
    <w:rsid w:val="00167B31"/>
    <w:rsid w:val="00167C67"/>
    <w:rsid w:val="00167DA0"/>
    <w:rsid w:val="0017043C"/>
    <w:rsid w:val="00170454"/>
    <w:rsid w:val="00170651"/>
    <w:rsid w:val="0017078C"/>
    <w:rsid w:val="00170AAD"/>
    <w:rsid w:val="00170D5A"/>
    <w:rsid w:val="00170F71"/>
    <w:rsid w:val="0017108B"/>
    <w:rsid w:val="0017144F"/>
    <w:rsid w:val="001725FC"/>
    <w:rsid w:val="0017262D"/>
    <w:rsid w:val="00172653"/>
    <w:rsid w:val="00172731"/>
    <w:rsid w:val="001727A2"/>
    <w:rsid w:val="00172D5D"/>
    <w:rsid w:val="0017320F"/>
    <w:rsid w:val="001732B2"/>
    <w:rsid w:val="00173717"/>
    <w:rsid w:val="00173BDE"/>
    <w:rsid w:val="00173F82"/>
    <w:rsid w:val="00173FCC"/>
    <w:rsid w:val="00174456"/>
    <w:rsid w:val="001744B0"/>
    <w:rsid w:val="001744DA"/>
    <w:rsid w:val="00174913"/>
    <w:rsid w:val="00174D0E"/>
    <w:rsid w:val="0017536C"/>
    <w:rsid w:val="001759E0"/>
    <w:rsid w:val="00175BE2"/>
    <w:rsid w:val="00175C1B"/>
    <w:rsid w:val="00175C62"/>
    <w:rsid w:val="001770D3"/>
    <w:rsid w:val="00177874"/>
    <w:rsid w:val="001801E8"/>
    <w:rsid w:val="0018066C"/>
    <w:rsid w:val="0018078C"/>
    <w:rsid w:val="00180AC1"/>
    <w:rsid w:val="0018137F"/>
    <w:rsid w:val="00181402"/>
    <w:rsid w:val="0018188B"/>
    <w:rsid w:val="00181C54"/>
    <w:rsid w:val="00181F5D"/>
    <w:rsid w:val="001820FD"/>
    <w:rsid w:val="00182A74"/>
    <w:rsid w:val="00182A80"/>
    <w:rsid w:val="001836EF"/>
    <w:rsid w:val="00183793"/>
    <w:rsid w:val="00183B3D"/>
    <w:rsid w:val="00183BFD"/>
    <w:rsid w:val="00183C4D"/>
    <w:rsid w:val="00183CCB"/>
    <w:rsid w:val="001840AB"/>
    <w:rsid w:val="0018429B"/>
    <w:rsid w:val="001842A7"/>
    <w:rsid w:val="00184B49"/>
    <w:rsid w:val="00184C77"/>
    <w:rsid w:val="00184D3A"/>
    <w:rsid w:val="00184DF0"/>
    <w:rsid w:val="00185662"/>
    <w:rsid w:val="001856E6"/>
    <w:rsid w:val="0018579C"/>
    <w:rsid w:val="001858BA"/>
    <w:rsid w:val="00185EE2"/>
    <w:rsid w:val="00185F9F"/>
    <w:rsid w:val="001863BB"/>
    <w:rsid w:val="0018642E"/>
    <w:rsid w:val="00186556"/>
    <w:rsid w:val="001869E5"/>
    <w:rsid w:val="00186B29"/>
    <w:rsid w:val="00186C1D"/>
    <w:rsid w:val="00186D97"/>
    <w:rsid w:val="00187A03"/>
    <w:rsid w:val="00190235"/>
    <w:rsid w:val="001902AE"/>
    <w:rsid w:val="001905D6"/>
    <w:rsid w:val="00190800"/>
    <w:rsid w:val="001908A2"/>
    <w:rsid w:val="0019099F"/>
    <w:rsid w:val="0019139E"/>
    <w:rsid w:val="00191961"/>
    <w:rsid w:val="00191AE7"/>
    <w:rsid w:val="00191EFE"/>
    <w:rsid w:val="00192527"/>
    <w:rsid w:val="00192764"/>
    <w:rsid w:val="00192C06"/>
    <w:rsid w:val="00192EF5"/>
    <w:rsid w:val="00193555"/>
    <w:rsid w:val="001936FA"/>
    <w:rsid w:val="00193714"/>
    <w:rsid w:val="00193EFE"/>
    <w:rsid w:val="001940BB"/>
    <w:rsid w:val="001940FD"/>
    <w:rsid w:val="0019489D"/>
    <w:rsid w:val="00194D86"/>
    <w:rsid w:val="00195129"/>
    <w:rsid w:val="00195226"/>
    <w:rsid w:val="0019543D"/>
    <w:rsid w:val="001956C7"/>
    <w:rsid w:val="00195BF4"/>
    <w:rsid w:val="00195E43"/>
    <w:rsid w:val="00196546"/>
    <w:rsid w:val="00196576"/>
    <w:rsid w:val="00196882"/>
    <w:rsid w:val="00196E38"/>
    <w:rsid w:val="00196FBA"/>
    <w:rsid w:val="00197256"/>
    <w:rsid w:val="00197333"/>
    <w:rsid w:val="00197867"/>
    <w:rsid w:val="00197F79"/>
    <w:rsid w:val="001A023C"/>
    <w:rsid w:val="001A0350"/>
    <w:rsid w:val="001A08E7"/>
    <w:rsid w:val="001A0C25"/>
    <w:rsid w:val="001A105D"/>
    <w:rsid w:val="001A15BA"/>
    <w:rsid w:val="001A15CE"/>
    <w:rsid w:val="001A160D"/>
    <w:rsid w:val="001A17AF"/>
    <w:rsid w:val="001A1FB1"/>
    <w:rsid w:val="001A24E8"/>
    <w:rsid w:val="001A2C6D"/>
    <w:rsid w:val="001A2DFE"/>
    <w:rsid w:val="001A3323"/>
    <w:rsid w:val="001A4109"/>
    <w:rsid w:val="001A426A"/>
    <w:rsid w:val="001A42EA"/>
    <w:rsid w:val="001A434D"/>
    <w:rsid w:val="001A4E3E"/>
    <w:rsid w:val="001A4EDB"/>
    <w:rsid w:val="001A5401"/>
    <w:rsid w:val="001A56F1"/>
    <w:rsid w:val="001A59D2"/>
    <w:rsid w:val="001A5E94"/>
    <w:rsid w:val="001A6098"/>
    <w:rsid w:val="001A616F"/>
    <w:rsid w:val="001A61F6"/>
    <w:rsid w:val="001A6349"/>
    <w:rsid w:val="001A6D10"/>
    <w:rsid w:val="001A6DF5"/>
    <w:rsid w:val="001A6EB0"/>
    <w:rsid w:val="001A70C8"/>
    <w:rsid w:val="001B0300"/>
    <w:rsid w:val="001B18DB"/>
    <w:rsid w:val="001B1AD4"/>
    <w:rsid w:val="001B1E0C"/>
    <w:rsid w:val="001B1E5E"/>
    <w:rsid w:val="001B23F6"/>
    <w:rsid w:val="001B27B4"/>
    <w:rsid w:val="001B27CB"/>
    <w:rsid w:val="001B2D71"/>
    <w:rsid w:val="001B2E32"/>
    <w:rsid w:val="001B2ED1"/>
    <w:rsid w:val="001B3210"/>
    <w:rsid w:val="001B339A"/>
    <w:rsid w:val="001B3B7B"/>
    <w:rsid w:val="001B3C40"/>
    <w:rsid w:val="001B40FD"/>
    <w:rsid w:val="001B4711"/>
    <w:rsid w:val="001B4754"/>
    <w:rsid w:val="001B49D3"/>
    <w:rsid w:val="001B4AFD"/>
    <w:rsid w:val="001B4DB4"/>
    <w:rsid w:val="001B4EC0"/>
    <w:rsid w:val="001B5E2D"/>
    <w:rsid w:val="001B5E51"/>
    <w:rsid w:val="001B5EB9"/>
    <w:rsid w:val="001B6500"/>
    <w:rsid w:val="001B667C"/>
    <w:rsid w:val="001B66D6"/>
    <w:rsid w:val="001B6C18"/>
    <w:rsid w:val="001B6DA2"/>
    <w:rsid w:val="001B7668"/>
    <w:rsid w:val="001B7CC9"/>
    <w:rsid w:val="001B7E77"/>
    <w:rsid w:val="001C0273"/>
    <w:rsid w:val="001C0458"/>
    <w:rsid w:val="001C0688"/>
    <w:rsid w:val="001C0B1D"/>
    <w:rsid w:val="001C1377"/>
    <w:rsid w:val="001C17E4"/>
    <w:rsid w:val="001C190F"/>
    <w:rsid w:val="001C1A75"/>
    <w:rsid w:val="001C1BF0"/>
    <w:rsid w:val="001C1D61"/>
    <w:rsid w:val="001C1F13"/>
    <w:rsid w:val="001C1F30"/>
    <w:rsid w:val="001C1FF7"/>
    <w:rsid w:val="001C2034"/>
    <w:rsid w:val="001C2119"/>
    <w:rsid w:val="001C23AD"/>
    <w:rsid w:val="001C24DB"/>
    <w:rsid w:val="001C3323"/>
    <w:rsid w:val="001C338B"/>
    <w:rsid w:val="001C353D"/>
    <w:rsid w:val="001C3721"/>
    <w:rsid w:val="001C40B7"/>
    <w:rsid w:val="001C4747"/>
    <w:rsid w:val="001C4BB4"/>
    <w:rsid w:val="001C4D1F"/>
    <w:rsid w:val="001C5916"/>
    <w:rsid w:val="001C5B2C"/>
    <w:rsid w:val="001C5D53"/>
    <w:rsid w:val="001C6026"/>
    <w:rsid w:val="001C6B94"/>
    <w:rsid w:val="001C6BB4"/>
    <w:rsid w:val="001C7D3B"/>
    <w:rsid w:val="001C7F4E"/>
    <w:rsid w:val="001D037F"/>
    <w:rsid w:val="001D0941"/>
    <w:rsid w:val="001D0EF8"/>
    <w:rsid w:val="001D15F1"/>
    <w:rsid w:val="001D19AC"/>
    <w:rsid w:val="001D1A41"/>
    <w:rsid w:val="001D1DAF"/>
    <w:rsid w:val="001D1DFD"/>
    <w:rsid w:val="001D2421"/>
    <w:rsid w:val="001D252D"/>
    <w:rsid w:val="001D2E75"/>
    <w:rsid w:val="001D2EB7"/>
    <w:rsid w:val="001D3227"/>
    <w:rsid w:val="001D395A"/>
    <w:rsid w:val="001D438A"/>
    <w:rsid w:val="001D5120"/>
    <w:rsid w:val="001D5336"/>
    <w:rsid w:val="001D5401"/>
    <w:rsid w:val="001D5735"/>
    <w:rsid w:val="001D6334"/>
    <w:rsid w:val="001D6345"/>
    <w:rsid w:val="001D6532"/>
    <w:rsid w:val="001D68BA"/>
    <w:rsid w:val="001D6C84"/>
    <w:rsid w:val="001D7167"/>
    <w:rsid w:val="001D7531"/>
    <w:rsid w:val="001D794B"/>
    <w:rsid w:val="001D7C9F"/>
    <w:rsid w:val="001D7FDE"/>
    <w:rsid w:val="001E019D"/>
    <w:rsid w:val="001E0839"/>
    <w:rsid w:val="001E09F8"/>
    <w:rsid w:val="001E12C6"/>
    <w:rsid w:val="001E14C9"/>
    <w:rsid w:val="001E15C7"/>
    <w:rsid w:val="001E15E8"/>
    <w:rsid w:val="001E161D"/>
    <w:rsid w:val="001E1A5E"/>
    <w:rsid w:val="001E206B"/>
    <w:rsid w:val="001E2610"/>
    <w:rsid w:val="001E269D"/>
    <w:rsid w:val="001E40FF"/>
    <w:rsid w:val="001E499D"/>
    <w:rsid w:val="001E49A9"/>
    <w:rsid w:val="001E4A10"/>
    <w:rsid w:val="001E5585"/>
    <w:rsid w:val="001E55D4"/>
    <w:rsid w:val="001E56D1"/>
    <w:rsid w:val="001E5F0E"/>
    <w:rsid w:val="001E6160"/>
    <w:rsid w:val="001E669C"/>
    <w:rsid w:val="001E686F"/>
    <w:rsid w:val="001E7110"/>
    <w:rsid w:val="001E7204"/>
    <w:rsid w:val="001E768F"/>
    <w:rsid w:val="001E796D"/>
    <w:rsid w:val="001E7BAA"/>
    <w:rsid w:val="001E7FFC"/>
    <w:rsid w:val="001F06A8"/>
    <w:rsid w:val="001F0878"/>
    <w:rsid w:val="001F0927"/>
    <w:rsid w:val="001F0A86"/>
    <w:rsid w:val="001F0C3D"/>
    <w:rsid w:val="001F0E56"/>
    <w:rsid w:val="001F0E73"/>
    <w:rsid w:val="001F12DD"/>
    <w:rsid w:val="001F141E"/>
    <w:rsid w:val="001F19F7"/>
    <w:rsid w:val="001F1A85"/>
    <w:rsid w:val="001F1DA7"/>
    <w:rsid w:val="001F1EA6"/>
    <w:rsid w:val="001F21C8"/>
    <w:rsid w:val="001F27BD"/>
    <w:rsid w:val="001F292A"/>
    <w:rsid w:val="001F29B3"/>
    <w:rsid w:val="001F2B4C"/>
    <w:rsid w:val="001F2ECE"/>
    <w:rsid w:val="001F338B"/>
    <w:rsid w:val="001F356F"/>
    <w:rsid w:val="001F3851"/>
    <w:rsid w:val="001F3DB9"/>
    <w:rsid w:val="001F4101"/>
    <w:rsid w:val="001F43C0"/>
    <w:rsid w:val="001F4815"/>
    <w:rsid w:val="001F49D6"/>
    <w:rsid w:val="001F4D6E"/>
    <w:rsid w:val="001F53F2"/>
    <w:rsid w:val="001F5AF3"/>
    <w:rsid w:val="001F5CB2"/>
    <w:rsid w:val="001F5F6E"/>
    <w:rsid w:val="001F6307"/>
    <w:rsid w:val="001F6698"/>
    <w:rsid w:val="001F69C0"/>
    <w:rsid w:val="001F6E78"/>
    <w:rsid w:val="001F6F80"/>
    <w:rsid w:val="001F706E"/>
    <w:rsid w:val="001F7339"/>
    <w:rsid w:val="001F7997"/>
    <w:rsid w:val="002006A3"/>
    <w:rsid w:val="00200ABF"/>
    <w:rsid w:val="00200C2C"/>
    <w:rsid w:val="002015C6"/>
    <w:rsid w:val="002019CB"/>
    <w:rsid w:val="00201FCC"/>
    <w:rsid w:val="002025F5"/>
    <w:rsid w:val="002028C7"/>
    <w:rsid w:val="00202905"/>
    <w:rsid w:val="00202948"/>
    <w:rsid w:val="00202AD3"/>
    <w:rsid w:val="00202C50"/>
    <w:rsid w:val="00202EBB"/>
    <w:rsid w:val="00202FE0"/>
    <w:rsid w:val="002038F0"/>
    <w:rsid w:val="002039E0"/>
    <w:rsid w:val="00203D13"/>
    <w:rsid w:val="00203F87"/>
    <w:rsid w:val="002043A1"/>
    <w:rsid w:val="00204880"/>
    <w:rsid w:val="00204BEB"/>
    <w:rsid w:val="00204EC0"/>
    <w:rsid w:val="00205851"/>
    <w:rsid w:val="00205C8E"/>
    <w:rsid w:val="002061A2"/>
    <w:rsid w:val="002063AB"/>
    <w:rsid w:val="002064B7"/>
    <w:rsid w:val="002068FF"/>
    <w:rsid w:val="00206AAA"/>
    <w:rsid w:val="00206C53"/>
    <w:rsid w:val="0020730D"/>
    <w:rsid w:val="002076D7"/>
    <w:rsid w:val="00207765"/>
    <w:rsid w:val="00207858"/>
    <w:rsid w:val="00207B9A"/>
    <w:rsid w:val="00207D99"/>
    <w:rsid w:val="002100FC"/>
    <w:rsid w:val="00210134"/>
    <w:rsid w:val="00210170"/>
    <w:rsid w:val="00210310"/>
    <w:rsid w:val="00210460"/>
    <w:rsid w:val="0021054D"/>
    <w:rsid w:val="00210C6A"/>
    <w:rsid w:val="00210C90"/>
    <w:rsid w:val="002111DB"/>
    <w:rsid w:val="002117CB"/>
    <w:rsid w:val="00211875"/>
    <w:rsid w:val="00211CDD"/>
    <w:rsid w:val="00211FE1"/>
    <w:rsid w:val="00212154"/>
    <w:rsid w:val="00212B57"/>
    <w:rsid w:val="00213030"/>
    <w:rsid w:val="002132CD"/>
    <w:rsid w:val="00213314"/>
    <w:rsid w:val="002135BE"/>
    <w:rsid w:val="0021365B"/>
    <w:rsid w:val="00213D12"/>
    <w:rsid w:val="00213DAA"/>
    <w:rsid w:val="00213F89"/>
    <w:rsid w:val="00213FBC"/>
    <w:rsid w:val="00214044"/>
    <w:rsid w:val="0021417E"/>
    <w:rsid w:val="0021422C"/>
    <w:rsid w:val="00214483"/>
    <w:rsid w:val="00214943"/>
    <w:rsid w:val="00214D8A"/>
    <w:rsid w:val="00214F18"/>
    <w:rsid w:val="0021559B"/>
    <w:rsid w:val="00215703"/>
    <w:rsid w:val="0021582B"/>
    <w:rsid w:val="002159F6"/>
    <w:rsid w:val="00215C6A"/>
    <w:rsid w:val="00215D56"/>
    <w:rsid w:val="002161EA"/>
    <w:rsid w:val="00216452"/>
    <w:rsid w:val="00216485"/>
    <w:rsid w:val="00216A5A"/>
    <w:rsid w:val="00217AC1"/>
    <w:rsid w:val="00220072"/>
    <w:rsid w:val="002201B3"/>
    <w:rsid w:val="00220AE0"/>
    <w:rsid w:val="002210F7"/>
    <w:rsid w:val="00221267"/>
    <w:rsid w:val="002215BB"/>
    <w:rsid w:val="00221720"/>
    <w:rsid w:val="0022185D"/>
    <w:rsid w:val="0022242D"/>
    <w:rsid w:val="00223E48"/>
    <w:rsid w:val="00224C6B"/>
    <w:rsid w:val="00224CEF"/>
    <w:rsid w:val="00224EEC"/>
    <w:rsid w:val="00225633"/>
    <w:rsid w:val="00225B6E"/>
    <w:rsid w:val="00226103"/>
    <w:rsid w:val="00226874"/>
    <w:rsid w:val="00226DAB"/>
    <w:rsid w:val="00226E35"/>
    <w:rsid w:val="00226E42"/>
    <w:rsid w:val="00227023"/>
    <w:rsid w:val="002273C2"/>
    <w:rsid w:val="00227527"/>
    <w:rsid w:val="00227879"/>
    <w:rsid w:val="00227D2F"/>
    <w:rsid w:val="00227DDC"/>
    <w:rsid w:val="00227F0E"/>
    <w:rsid w:val="002300AF"/>
    <w:rsid w:val="002302DF"/>
    <w:rsid w:val="00230553"/>
    <w:rsid w:val="00230935"/>
    <w:rsid w:val="00230D34"/>
    <w:rsid w:val="00230F7B"/>
    <w:rsid w:val="0023130C"/>
    <w:rsid w:val="00231752"/>
    <w:rsid w:val="0023181F"/>
    <w:rsid w:val="00231892"/>
    <w:rsid w:val="00231912"/>
    <w:rsid w:val="00231985"/>
    <w:rsid w:val="002319A8"/>
    <w:rsid w:val="00231A7F"/>
    <w:rsid w:val="00231CE5"/>
    <w:rsid w:val="00231D27"/>
    <w:rsid w:val="00231FDB"/>
    <w:rsid w:val="002322C9"/>
    <w:rsid w:val="002323D7"/>
    <w:rsid w:val="002327D4"/>
    <w:rsid w:val="0023296E"/>
    <w:rsid w:val="00232E07"/>
    <w:rsid w:val="00233185"/>
    <w:rsid w:val="002336F5"/>
    <w:rsid w:val="00233995"/>
    <w:rsid w:val="002339AE"/>
    <w:rsid w:val="00233C5F"/>
    <w:rsid w:val="002344A2"/>
    <w:rsid w:val="002349DE"/>
    <w:rsid w:val="00234CA4"/>
    <w:rsid w:val="00234EE9"/>
    <w:rsid w:val="00234F3E"/>
    <w:rsid w:val="00234F74"/>
    <w:rsid w:val="0023561A"/>
    <w:rsid w:val="002359B6"/>
    <w:rsid w:val="00235ADA"/>
    <w:rsid w:val="00235FB9"/>
    <w:rsid w:val="002362F3"/>
    <w:rsid w:val="002362FB"/>
    <w:rsid w:val="00236433"/>
    <w:rsid w:val="002365F9"/>
    <w:rsid w:val="002367D9"/>
    <w:rsid w:val="002372B9"/>
    <w:rsid w:val="002374C9"/>
    <w:rsid w:val="002374EA"/>
    <w:rsid w:val="00237617"/>
    <w:rsid w:val="00237F49"/>
    <w:rsid w:val="00240189"/>
    <w:rsid w:val="0024019B"/>
    <w:rsid w:val="00240593"/>
    <w:rsid w:val="00240623"/>
    <w:rsid w:val="0024066C"/>
    <w:rsid w:val="0024072F"/>
    <w:rsid w:val="00240892"/>
    <w:rsid w:val="00240C63"/>
    <w:rsid w:val="00240E7F"/>
    <w:rsid w:val="00241198"/>
    <w:rsid w:val="002412A4"/>
    <w:rsid w:val="00241590"/>
    <w:rsid w:val="00241B9A"/>
    <w:rsid w:val="00241C01"/>
    <w:rsid w:val="00241C8F"/>
    <w:rsid w:val="00241D3D"/>
    <w:rsid w:val="0024216A"/>
    <w:rsid w:val="0024282E"/>
    <w:rsid w:val="00243291"/>
    <w:rsid w:val="002432DD"/>
    <w:rsid w:val="00243395"/>
    <w:rsid w:val="00243607"/>
    <w:rsid w:val="00243AD6"/>
    <w:rsid w:val="00243DEA"/>
    <w:rsid w:val="00244530"/>
    <w:rsid w:val="002446FF"/>
    <w:rsid w:val="00244748"/>
    <w:rsid w:val="00244E8C"/>
    <w:rsid w:val="00245622"/>
    <w:rsid w:val="00245E00"/>
    <w:rsid w:val="00245E02"/>
    <w:rsid w:val="00246243"/>
    <w:rsid w:val="002464F2"/>
    <w:rsid w:val="0024776D"/>
    <w:rsid w:val="00247FEB"/>
    <w:rsid w:val="002504CB"/>
    <w:rsid w:val="0025095A"/>
    <w:rsid w:val="00250A36"/>
    <w:rsid w:val="00250E01"/>
    <w:rsid w:val="00250E80"/>
    <w:rsid w:val="00250F9A"/>
    <w:rsid w:val="002511CF"/>
    <w:rsid w:val="002512B3"/>
    <w:rsid w:val="002512E9"/>
    <w:rsid w:val="0025139A"/>
    <w:rsid w:val="002513F6"/>
    <w:rsid w:val="00251659"/>
    <w:rsid w:val="00251C37"/>
    <w:rsid w:val="0025204F"/>
    <w:rsid w:val="002522AA"/>
    <w:rsid w:val="00252389"/>
    <w:rsid w:val="00252396"/>
    <w:rsid w:val="002524B1"/>
    <w:rsid w:val="00252804"/>
    <w:rsid w:val="002529DA"/>
    <w:rsid w:val="00252AB1"/>
    <w:rsid w:val="00252B74"/>
    <w:rsid w:val="0025313E"/>
    <w:rsid w:val="0025328C"/>
    <w:rsid w:val="00253583"/>
    <w:rsid w:val="002536D6"/>
    <w:rsid w:val="00253A59"/>
    <w:rsid w:val="0025434A"/>
    <w:rsid w:val="00254F94"/>
    <w:rsid w:val="0025505E"/>
    <w:rsid w:val="0025509A"/>
    <w:rsid w:val="002559E5"/>
    <w:rsid w:val="0025653D"/>
    <w:rsid w:val="002567DE"/>
    <w:rsid w:val="00256948"/>
    <w:rsid w:val="00257100"/>
    <w:rsid w:val="002574A3"/>
    <w:rsid w:val="002574BF"/>
    <w:rsid w:val="002574CA"/>
    <w:rsid w:val="00257C18"/>
    <w:rsid w:val="00260137"/>
    <w:rsid w:val="002603E1"/>
    <w:rsid w:val="0026056B"/>
    <w:rsid w:val="002610B3"/>
    <w:rsid w:val="0026128F"/>
    <w:rsid w:val="0026187C"/>
    <w:rsid w:val="002618F9"/>
    <w:rsid w:val="00261C4E"/>
    <w:rsid w:val="00261CC6"/>
    <w:rsid w:val="0026209C"/>
    <w:rsid w:val="002620FB"/>
    <w:rsid w:val="00262289"/>
    <w:rsid w:val="002623CF"/>
    <w:rsid w:val="002627CB"/>
    <w:rsid w:val="002628FC"/>
    <w:rsid w:val="00262DAA"/>
    <w:rsid w:val="0026380E"/>
    <w:rsid w:val="00264022"/>
    <w:rsid w:val="0026425D"/>
    <w:rsid w:val="00264AE4"/>
    <w:rsid w:val="002652BB"/>
    <w:rsid w:val="002652F3"/>
    <w:rsid w:val="002658DC"/>
    <w:rsid w:val="00265EF2"/>
    <w:rsid w:val="0026619C"/>
    <w:rsid w:val="002661AD"/>
    <w:rsid w:val="002666E4"/>
    <w:rsid w:val="00266B60"/>
    <w:rsid w:val="00266F35"/>
    <w:rsid w:val="0026701E"/>
    <w:rsid w:val="002670F0"/>
    <w:rsid w:val="002673D4"/>
    <w:rsid w:val="00267770"/>
    <w:rsid w:val="002677CF"/>
    <w:rsid w:val="002678D5"/>
    <w:rsid w:val="00267974"/>
    <w:rsid w:val="00267C61"/>
    <w:rsid w:val="00267E5A"/>
    <w:rsid w:val="0027063D"/>
    <w:rsid w:val="002707EF"/>
    <w:rsid w:val="00271394"/>
    <w:rsid w:val="00271C12"/>
    <w:rsid w:val="00271C55"/>
    <w:rsid w:val="00272582"/>
    <w:rsid w:val="00272AFE"/>
    <w:rsid w:val="00272FF6"/>
    <w:rsid w:val="002731CC"/>
    <w:rsid w:val="002734AA"/>
    <w:rsid w:val="00273FC9"/>
    <w:rsid w:val="00274DA9"/>
    <w:rsid w:val="00274DB6"/>
    <w:rsid w:val="00275D97"/>
    <w:rsid w:val="00275DC2"/>
    <w:rsid w:val="00276163"/>
    <w:rsid w:val="0027650C"/>
    <w:rsid w:val="002768EF"/>
    <w:rsid w:val="00276FFD"/>
    <w:rsid w:val="00277888"/>
    <w:rsid w:val="002779EB"/>
    <w:rsid w:val="00277F51"/>
    <w:rsid w:val="00280F35"/>
    <w:rsid w:val="00281025"/>
    <w:rsid w:val="002814D9"/>
    <w:rsid w:val="002815F7"/>
    <w:rsid w:val="002817A9"/>
    <w:rsid w:val="00281821"/>
    <w:rsid w:val="002818A7"/>
    <w:rsid w:val="00281DBC"/>
    <w:rsid w:val="00281E35"/>
    <w:rsid w:val="00281ED5"/>
    <w:rsid w:val="00281F96"/>
    <w:rsid w:val="00282E16"/>
    <w:rsid w:val="00282E6C"/>
    <w:rsid w:val="00283032"/>
    <w:rsid w:val="00283472"/>
    <w:rsid w:val="002835FF"/>
    <w:rsid w:val="00283C5B"/>
    <w:rsid w:val="002846C8"/>
    <w:rsid w:val="002848C5"/>
    <w:rsid w:val="00284922"/>
    <w:rsid w:val="002850E8"/>
    <w:rsid w:val="002854AB"/>
    <w:rsid w:val="00285511"/>
    <w:rsid w:val="00285CE0"/>
    <w:rsid w:val="00285D54"/>
    <w:rsid w:val="0028619C"/>
    <w:rsid w:val="0028622B"/>
    <w:rsid w:val="0028658B"/>
    <w:rsid w:val="00286868"/>
    <w:rsid w:val="002870DC"/>
    <w:rsid w:val="00287100"/>
    <w:rsid w:val="00287152"/>
    <w:rsid w:val="002872DC"/>
    <w:rsid w:val="0028732D"/>
    <w:rsid w:val="00287926"/>
    <w:rsid w:val="00287CB7"/>
    <w:rsid w:val="00287CC7"/>
    <w:rsid w:val="00290074"/>
    <w:rsid w:val="0029074A"/>
    <w:rsid w:val="00290881"/>
    <w:rsid w:val="00290D9E"/>
    <w:rsid w:val="002911DE"/>
    <w:rsid w:val="002913BD"/>
    <w:rsid w:val="00291C0C"/>
    <w:rsid w:val="00291CAC"/>
    <w:rsid w:val="002927CB"/>
    <w:rsid w:val="00293957"/>
    <w:rsid w:val="00293976"/>
    <w:rsid w:val="002942C9"/>
    <w:rsid w:val="0029477E"/>
    <w:rsid w:val="002947EE"/>
    <w:rsid w:val="00294B6F"/>
    <w:rsid w:val="002955BF"/>
    <w:rsid w:val="002955C7"/>
    <w:rsid w:val="00295ED4"/>
    <w:rsid w:val="00295F57"/>
    <w:rsid w:val="00295FB2"/>
    <w:rsid w:val="00296052"/>
    <w:rsid w:val="002961B7"/>
    <w:rsid w:val="0029630E"/>
    <w:rsid w:val="0029655A"/>
    <w:rsid w:val="00296647"/>
    <w:rsid w:val="002966D8"/>
    <w:rsid w:val="0029683D"/>
    <w:rsid w:val="002968DA"/>
    <w:rsid w:val="00296C23"/>
    <w:rsid w:val="002970AC"/>
    <w:rsid w:val="0029714C"/>
    <w:rsid w:val="002971ED"/>
    <w:rsid w:val="002973B4"/>
    <w:rsid w:val="0029789B"/>
    <w:rsid w:val="00297E52"/>
    <w:rsid w:val="002A02F4"/>
    <w:rsid w:val="002A0313"/>
    <w:rsid w:val="002A0393"/>
    <w:rsid w:val="002A0459"/>
    <w:rsid w:val="002A045E"/>
    <w:rsid w:val="002A0B9E"/>
    <w:rsid w:val="002A11B9"/>
    <w:rsid w:val="002A1916"/>
    <w:rsid w:val="002A1B07"/>
    <w:rsid w:val="002A1C81"/>
    <w:rsid w:val="002A1D0B"/>
    <w:rsid w:val="002A1D2C"/>
    <w:rsid w:val="002A1FD7"/>
    <w:rsid w:val="002A2237"/>
    <w:rsid w:val="002A3981"/>
    <w:rsid w:val="002A3BFD"/>
    <w:rsid w:val="002A4008"/>
    <w:rsid w:val="002A4157"/>
    <w:rsid w:val="002A45B6"/>
    <w:rsid w:val="002A4963"/>
    <w:rsid w:val="002A4A32"/>
    <w:rsid w:val="002A4A90"/>
    <w:rsid w:val="002A54A4"/>
    <w:rsid w:val="002A5A60"/>
    <w:rsid w:val="002A693C"/>
    <w:rsid w:val="002A6945"/>
    <w:rsid w:val="002A6DB2"/>
    <w:rsid w:val="002A739F"/>
    <w:rsid w:val="002A7424"/>
    <w:rsid w:val="002A75C3"/>
    <w:rsid w:val="002A7733"/>
    <w:rsid w:val="002A7D2E"/>
    <w:rsid w:val="002B0329"/>
    <w:rsid w:val="002B0903"/>
    <w:rsid w:val="002B0C20"/>
    <w:rsid w:val="002B0CA5"/>
    <w:rsid w:val="002B0E73"/>
    <w:rsid w:val="002B11F6"/>
    <w:rsid w:val="002B13F2"/>
    <w:rsid w:val="002B1F3C"/>
    <w:rsid w:val="002B20BE"/>
    <w:rsid w:val="002B2BD6"/>
    <w:rsid w:val="002B2D5E"/>
    <w:rsid w:val="002B2F51"/>
    <w:rsid w:val="002B2FD5"/>
    <w:rsid w:val="002B3048"/>
    <w:rsid w:val="002B376B"/>
    <w:rsid w:val="002B3B45"/>
    <w:rsid w:val="002B3DC9"/>
    <w:rsid w:val="002B40F0"/>
    <w:rsid w:val="002B49C8"/>
    <w:rsid w:val="002B4FA0"/>
    <w:rsid w:val="002B59F8"/>
    <w:rsid w:val="002B5A86"/>
    <w:rsid w:val="002B5B33"/>
    <w:rsid w:val="002B5BFA"/>
    <w:rsid w:val="002B6241"/>
    <w:rsid w:val="002B6536"/>
    <w:rsid w:val="002B6935"/>
    <w:rsid w:val="002B69C2"/>
    <w:rsid w:val="002B6A21"/>
    <w:rsid w:val="002B6D1C"/>
    <w:rsid w:val="002B6E71"/>
    <w:rsid w:val="002B6F3C"/>
    <w:rsid w:val="002B7394"/>
    <w:rsid w:val="002B74D1"/>
    <w:rsid w:val="002B7A22"/>
    <w:rsid w:val="002B7D61"/>
    <w:rsid w:val="002B7D80"/>
    <w:rsid w:val="002C030E"/>
    <w:rsid w:val="002C044D"/>
    <w:rsid w:val="002C04FD"/>
    <w:rsid w:val="002C05BA"/>
    <w:rsid w:val="002C09F3"/>
    <w:rsid w:val="002C1016"/>
    <w:rsid w:val="002C1803"/>
    <w:rsid w:val="002C19ED"/>
    <w:rsid w:val="002C1CFA"/>
    <w:rsid w:val="002C22D4"/>
    <w:rsid w:val="002C34D4"/>
    <w:rsid w:val="002C3AC7"/>
    <w:rsid w:val="002C3F59"/>
    <w:rsid w:val="002C41D9"/>
    <w:rsid w:val="002C42A2"/>
    <w:rsid w:val="002C4989"/>
    <w:rsid w:val="002C4C3B"/>
    <w:rsid w:val="002C4FAD"/>
    <w:rsid w:val="002C5060"/>
    <w:rsid w:val="002C519C"/>
    <w:rsid w:val="002C5487"/>
    <w:rsid w:val="002C5577"/>
    <w:rsid w:val="002C5839"/>
    <w:rsid w:val="002C59AA"/>
    <w:rsid w:val="002C63FE"/>
    <w:rsid w:val="002C68D4"/>
    <w:rsid w:val="002C6B53"/>
    <w:rsid w:val="002C7935"/>
    <w:rsid w:val="002C7BF1"/>
    <w:rsid w:val="002D01DD"/>
    <w:rsid w:val="002D064F"/>
    <w:rsid w:val="002D09BC"/>
    <w:rsid w:val="002D0E48"/>
    <w:rsid w:val="002D11B2"/>
    <w:rsid w:val="002D1A58"/>
    <w:rsid w:val="002D1AAF"/>
    <w:rsid w:val="002D1B9B"/>
    <w:rsid w:val="002D1BC8"/>
    <w:rsid w:val="002D1ED5"/>
    <w:rsid w:val="002D227F"/>
    <w:rsid w:val="002D246F"/>
    <w:rsid w:val="002D2E2E"/>
    <w:rsid w:val="002D30E4"/>
    <w:rsid w:val="002D368A"/>
    <w:rsid w:val="002D3F94"/>
    <w:rsid w:val="002D4323"/>
    <w:rsid w:val="002D4A51"/>
    <w:rsid w:val="002D4B8A"/>
    <w:rsid w:val="002D4C2B"/>
    <w:rsid w:val="002D5599"/>
    <w:rsid w:val="002D5B2D"/>
    <w:rsid w:val="002D60A8"/>
    <w:rsid w:val="002D6841"/>
    <w:rsid w:val="002D6C39"/>
    <w:rsid w:val="002D74E0"/>
    <w:rsid w:val="002D7756"/>
    <w:rsid w:val="002D79B9"/>
    <w:rsid w:val="002D7AAE"/>
    <w:rsid w:val="002D7B5B"/>
    <w:rsid w:val="002D7D92"/>
    <w:rsid w:val="002D7DD4"/>
    <w:rsid w:val="002E0363"/>
    <w:rsid w:val="002E0617"/>
    <w:rsid w:val="002E0906"/>
    <w:rsid w:val="002E0908"/>
    <w:rsid w:val="002E0934"/>
    <w:rsid w:val="002E0D98"/>
    <w:rsid w:val="002E0E41"/>
    <w:rsid w:val="002E0ED4"/>
    <w:rsid w:val="002E1127"/>
    <w:rsid w:val="002E119E"/>
    <w:rsid w:val="002E1342"/>
    <w:rsid w:val="002E1347"/>
    <w:rsid w:val="002E1377"/>
    <w:rsid w:val="002E1493"/>
    <w:rsid w:val="002E1713"/>
    <w:rsid w:val="002E1D7C"/>
    <w:rsid w:val="002E1E26"/>
    <w:rsid w:val="002E1EAA"/>
    <w:rsid w:val="002E2605"/>
    <w:rsid w:val="002E27E2"/>
    <w:rsid w:val="002E2960"/>
    <w:rsid w:val="002E31FD"/>
    <w:rsid w:val="002E333F"/>
    <w:rsid w:val="002E36FA"/>
    <w:rsid w:val="002E3761"/>
    <w:rsid w:val="002E425E"/>
    <w:rsid w:val="002E4B56"/>
    <w:rsid w:val="002E4EE7"/>
    <w:rsid w:val="002E5556"/>
    <w:rsid w:val="002E57D8"/>
    <w:rsid w:val="002E5A53"/>
    <w:rsid w:val="002E5A96"/>
    <w:rsid w:val="002E5F93"/>
    <w:rsid w:val="002E65F6"/>
    <w:rsid w:val="002E6742"/>
    <w:rsid w:val="002E68B0"/>
    <w:rsid w:val="002E690B"/>
    <w:rsid w:val="002E6C53"/>
    <w:rsid w:val="002E6F0D"/>
    <w:rsid w:val="002E7472"/>
    <w:rsid w:val="002E7A67"/>
    <w:rsid w:val="002F0933"/>
    <w:rsid w:val="002F131F"/>
    <w:rsid w:val="002F1558"/>
    <w:rsid w:val="002F1D75"/>
    <w:rsid w:val="002F1EFA"/>
    <w:rsid w:val="002F240B"/>
    <w:rsid w:val="002F2D7C"/>
    <w:rsid w:val="002F3960"/>
    <w:rsid w:val="002F3C75"/>
    <w:rsid w:val="002F430D"/>
    <w:rsid w:val="002F4531"/>
    <w:rsid w:val="002F458C"/>
    <w:rsid w:val="002F4978"/>
    <w:rsid w:val="002F4C32"/>
    <w:rsid w:val="002F4F3C"/>
    <w:rsid w:val="002F507E"/>
    <w:rsid w:val="002F55BB"/>
    <w:rsid w:val="002F5631"/>
    <w:rsid w:val="002F56FE"/>
    <w:rsid w:val="002F5715"/>
    <w:rsid w:val="002F5786"/>
    <w:rsid w:val="002F5830"/>
    <w:rsid w:val="002F5AD4"/>
    <w:rsid w:val="002F5BEF"/>
    <w:rsid w:val="002F5DE6"/>
    <w:rsid w:val="002F5FEE"/>
    <w:rsid w:val="002F63EA"/>
    <w:rsid w:val="002F687B"/>
    <w:rsid w:val="002F68EF"/>
    <w:rsid w:val="002F6F2E"/>
    <w:rsid w:val="002F7103"/>
    <w:rsid w:val="002F748B"/>
    <w:rsid w:val="002F7BE0"/>
    <w:rsid w:val="003006D1"/>
    <w:rsid w:val="003007C6"/>
    <w:rsid w:val="00300B57"/>
    <w:rsid w:val="00300B65"/>
    <w:rsid w:val="003012B9"/>
    <w:rsid w:val="00301A1A"/>
    <w:rsid w:val="00301F1F"/>
    <w:rsid w:val="00302215"/>
    <w:rsid w:val="0030243D"/>
    <w:rsid w:val="003028E4"/>
    <w:rsid w:val="00302947"/>
    <w:rsid w:val="00302A3E"/>
    <w:rsid w:val="00302A6C"/>
    <w:rsid w:val="00302C52"/>
    <w:rsid w:val="003036D6"/>
    <w:rsid w:val="00303C50"/>
    <w:rsid w:val="00304135"/>
    <w:rsid w:val="00304164"/>
    <w:rsid w:val="003046A0"/>
    <w:rsid w:val="00304762"/>
    <w:rsid w:val="00304AEA"/>
    <w:rsid w:val="00304E45"/>
    <w:rsid w:val="00305877"/>
    <w:rsid w:val="00305B56"/>
    <w:rsid w:val="00305DBF"/>
    <w:rsid w:val="00305DD0"/>
    <w:rsid w:val="00305E6C"/>
    <w:rsid w:val="00306100"/>
    <w:rsid w:val="00306890"/>
    <w:rsid w:val="00307531"/>
    <w:rsid w:val="0030781D"/>
    <w:rsid w:val="00307886"/>
    <w:rsid w:val="0030799D"/>
    <w:rsid w:val="00307B88"/>
    <w:rsid w:val="0031041A"/>
    <w:rsid w:val="003105B7"/>
    <w:rsid w:val="00311123"/>
    <w:rsid w:val="0031144B"/>
    <w:rsid w:val="0031144F"/>
    <w:rsid w:val="0031168B"/>
    <w:rsid w:val="00311B6F"/>
    <w:rsid w:val="00311C61"/>
    <w:rsid w:val="00311DBB"/>
    <w:rsid w:val="003124AC"/>
    <w:rsid w:val="00312B27"/>
    <w:rsid w:val="00312EFF"/>
    <w:rsid w:val="00312F65"/>
    <w:rsid w:val="003131DC"/>
    <w:rsid w:val="003132DB"/>
    <w:rsid w:val="00313B62"/>
    <w:rsid w:val="00313CC9"/>
    <w:rsid w:val="00313D05"/>
    <w:rsid w:val="00313D6A"/>
    <w:rsid w:val="0031451B"/>
    <w:rsid w:val="0031469D"/>
    <w:rsid w:val="003146EA"/>
    <w:rsid w:val="00314866"/>
    <w:rsid w:val="003149C2"/>
    <w:rsid w:val="00314A49"/>
    <w:rsid w:val="00314B31"/>
    <w:rsid w:val="00314F01"/>
    <w:rsid w:val="0031508C"/>
    <w:rsid w:val="00315DD7"/>
    <w:rsid w:val="00315EFF"/>
    <w:rsid w:val="00315F18"/>
    <w:rsid w:val="003161C1"/>
    <w:rsid w:val="0031647B"/>
    <w:rsid w:val="00316596"/>
    <w:rsid w:val="00316629"/>
    <w:rsid w:val="00316898"/>
    <w:rsid w:val="00316970"/>
    <w:rsid w:val="00316C11"/>
    <w:rsid w:val="00316C6E"/>
    <w:rsid w:val="00316FE3"/>
    <w:rsid w:val="003170DD"/>
    <w:rsid w:val="0031727A"/>
    <w:rsid w:val="0031756A"/>
    <w:rsid w:val="00317783"/>
    <w:rsid w:val="00317B0B"/>
    <w:rsid w:val="00317BC1"/>
    <w:rsid w:val="00317E1A"/>
    <w:rsid w:val="00317EAF"/>
    <w:rsid w:val="003202ED"/>
    <w:rsid w:val="00320E24"/>
    <w:rsid w:val="00320EC9"/>
    <w:rsid w:val="003211F9"/>
    <w:rsid w:val="003213C0"/>
    <w:rsid w:val="00321611"/>
    <w:rsid w:val="0032186F"/>
    <w:rsid w:val="003218D0"/>
    <w:rsid w:val="00321A7E"/>
    <w:rsid w:val="00321B72"/>
    <w:rsid w:val="00321B73"/>
    <w:rsid w:val="00321CFC"/>
    <w:rsid w:val="003220FD"/>
    <w:rsid w:val="003226A7"/>
    <w:rsid w:val="0032280D"/>
    <w:rsid w:val="00323077"/>
    <w:rsid w:val="00323847"/>
    <w:rsid w:val="003238D3"/>
    <w:rsid w:val="003240A5"/>
    <w:rsid w:val="00324686"/>
    <w:rsid w:val="00325077"/>
    <w:rsid w:val="003251AE"/>
    <w:rsid w:val="00325CA6"/>
    <w:rsid w:val="00325E5B"/>
    <w:rsid w:val="00325F64"/>
    <w:rsid w:val="00326067"/>
    <w:rsid w:val="0032614C"/>
    <w:rsid w:val="00326A93"/>
    <w:rsid w:val="00326EF6"/>
    <w:rsid w:val="00327108"/>
    <w:rsid w:val="0032790D"/>
    <w:rsid w:val="003279CF"/>
    <w:rsid w:val="00327ACC"/>
    <w:rsid w:val="0033090A"/>
    <w:rsid w:val="003312B0"/>
    <w:rsid w:val="00331871"/>
    <w:rsid w:val="00331B2C"/>
    <w:rsid w:val="00331CE5"/>
    <w:rsid w:val="0033204D"/>
    <w:rsid w:val="00332084"/>
    <w:rsid w:val="00332542"/>
    <w:rsid w:val="0033295A"/>
    <w:rsid w:val="0033344D"/>
    <w:rsid w:val="00333DF5"/>
    <w:rsid w:val="00334879"/>
    <w:rsid w:val="00334D8E"/>
    <w:rsid w:val="00334F6C"/>
    <w:rsid w:val="0033508D"/>
    <w:rsid w:val="00335187"/>
    <w:rsid w:val="003354DF"/>
    <w:rsid w:val="00335816"/>
    <w:rsid w:val="00336287"/>
    <w:rsid w:val="0033652D"/>
    <w:rsid w:val="00336AA7"/>
    <w:rsid w:val="00336E4F"/>
    <w:rsid w:val="00337087"/>
    <w:rsid w:val="003379B8"/>
    <w:rsid w:val="00337F55"/>
    <w:rsid w:val="00340077"/>
    <w:rsid w:val="00340635"/>
    <w:rsid w:val="00340743"/>
    <w:rsid w:val="003407EE"/>
    <w:rsid w:val="0034086D"/>
    <w:rsid w:val="00340AD3"/>
    <w:rsid w:val="003412D1"/>
    <w:rsid w:val="003414CE"/>
    <w:rsid w:val="003414EC"/>
    <w:rsid w:val="00341900"/>
    <w:rsid w:val="00341D9D"/>
    <w:rsid w:val="00341F9E"/>
    <w:rsid w:val="003421E0"/>
    <w:rsid w:val="0034241B"/>
    <w:rsid w:val="003425F0"/>
    <w:rsid w:val="0034285A"/>
    <w:rsid w:val="00342E73"/>
    <w:rsid w:val="00343157"/>
    <w:rsid w:val="003432B4"/>
    <w:rsid w:val="003436F0"/>
    <w:rsid w:val="003437A4"/>
    <w:rsid w:val="0034383D"/>
    <w:rsid w:val="00343AFA"/>
    <w:rsid w:val="00343B3F"/>
    <w:rsid w:val="00343CF2"/>
    <w:rsid w:val="00343E31"/>
    <w:rsid w:val="00343E99"/>
    <w:rsid w:val="00343EE4"/>
    <w:rsid w:val="00343F6C"/>
    <w:rsid w:val="003440CB"/>
    <w:rsid w:val="00344546"/>
    <w:rsid w:val="00344AC7"/>
    <w:rsid w:val="00344B21"/>
    <w:rsid w:val="00345B7A"/>
    <w:rsid w:val="00346177"/>
    <w:rsid w:val="003462D8"/>
    <w:rsid w:val="00346395"/>
    <w:rsid w:val="003469F1"/>
    <w:rsid w:val="003471E4"/>
    <w:rsid w:val="0034723E"/>
    <w:rsid w:val="0034731B"/>
    <w:rsid w:val="00347968"/>
    <w:rsid w:val="00347F11"/>
    <w:rsid w:val="0035027C"/>
    <w:rsid w:val="0035098E"/>
    <w:rsid w:val="00350AA6"/>
    <w:rsid w:val="00350C13"/>
    <w:rsid w:val="00350D40"/>
    <w:rsid w:val="00350D80"/>
    <w:rsid w:val="00350D97"/>
    <w:rsid w:val="00350E7E"/>
    <w:rsid w:val="0035102B"/>
    <w:rsid w:val="00351220"/>
    <w:rsid w:val="00351396"/>
    <w:rsid w:val="0035139F"/>
    <w:rsid w:val="0035167B"/>
    <w:rsid w:val="003517F4"/>
    <w:rsid w:val="00352216"/>
    <w:rsid w:val="00352452"/>
    <w:rsid w:val="0035256D"/>
    <w:rsid w:val="0035267F"/>
    <w:rsid w:val="003528FA"/>
    <w:rsid w:val="003529C2"/>
    <w:rsid w:val="00352A59"/>
    <w:rsid w:val="00352F7F"/>
    <w:rsid w:val="0035338A"/>
    <w:rsid w:val="00353657"/>
    <w:rsid w:val="003536C3"/>
    <w:rsid w:val="003545B1"/>
    <w:rsid w:val="00354ADF"/>
    <w:rsid w:val="00354AE8"/>
    <w:rsid w:val="00354C7A"/>
    <w:rsid w:val="00354C9F"/>
    <w:rsid w:val="00354E87"/>
    <w:rsid w:val="00354FD0"/>
    <w:rsid w:val="00355731"/>
    <w:rsid w:val="0035586F"/>
    <w:rsid w:val="00355994"/>
    <w:rsid w:val="00355A60"/>
    <w:rsid w:val="00355D8D"/>
    <w:rsid w:val="00355E43"/>
    <w:rsid w:val="00355FDC"/>
    <w:rsid w:val="003561D1"/>
    <w:rsid w:val="003566F7"/>
    <w:rsid w:val="00356848"/>
    <w:rsid w:val="003570FA"/>
    <w:rsid w:val="00357464"/>
    <w:rsid w:val="00357942"/>
    <w:rsid w:val="00357AE8"/>
    <w:rsid w:val="00357C25"/>
    <w:rsid w:val="00357FF4"/>
    <w:rsid w:val="00357FFA"/>
    <w:rsid w:val="00360098"/>
    <w:rsid w:val="00360869"/>
    <w:rsid w:val="00361057"/>
    <w:rsid w:val="003611D5"/>
    <w:rsid w:val="00361461"/>
    <w:rsid w:val="0036184D"/>
    <w:rsid w:val="00361AE8"/>
    <w:rsid w:val="00361C02"/>
    <w:rsid w:val="00361C8D"/>
    <w:rsid w:val="00362087"/>
    <w:rsid w:val="00362693"/>
    <w:rsid w:val="003627B9"/>
    <w:rsid w:val="003628D0"/>
    <w:rsid w:val="00362C35"/>
    <w:rsid w:val="003630CF"/>
    <w:rsid w:val="00363237"/>
    <w:rsid w:val="00363490"/>
    <w:rsid w:val="003634E3"/>
    <w:rsid w:val="003635E5"/>
    <w:rsid w:val="00363951"/>
    <w:rsid w:val="00363AF2"/>
    <w:rsid w:val="00363C57"/>
    <w:rsid w:val="00364473"/>
    <w:rsid w:val="00364530"/>
    <w:rsid w:val="00364577"/>
    <w:rsid w:val="0036469E"/>
    <w:rsid w:val="00365552"/>
    <w:rsid w:val="00365DE4"/>
    <w:rsid w:val="003661B0"/>
    <w:rsid w:val="0036665F"/>
    <w:rsid w:val="00366B19"/>
    <w:rsid w:val="00366C29"/>
    <w:rsid w:val="00366D43"/>
    <w:rsid w:val="003670C8"/>
    <w:rsid w:val="00367107"/>
    <w:rsid w:val="003673C7"/>
    <w:rsid w:val="0036749D"/>
    <w:rsid w:val="00367827"/>
    <w:rsid w:val="00367C39"/>
    <w:rsid w:val="00367D21"/>
    <w:rsid w:val="003701D2"/>
    <w:rsid w:val="003704C5"/>
    <w:rsid w:val="00370949"/>
    <w:rsid w:val="00370CD1"/>
    <w:rsid w:val="003710D9"/>
    <w:rsid w:val="00371173"/>
    <w:rsid w:val="00371609"/>
    <w:rsid w:val="003717E0"/>
    <w:rsid w:val="003717FB"/>
    <w:rsid w:val="0037180C"/>
    <w:rsid w:val="00372445"/>
    <w:rsid w:val="00372954"/>
    <w:rsid w:val="00372E5A"/>
    <w:rsid w:val="00372F6D"/>
    <w:rsid w:val="003737DA"/>
    <w:rsid w:val="003737F3"/>
    <w:rsid w:val="00373C6F"/>
    <w:rsid w:val="00373D6E"/>
    <w:rsid w:val="00373DC1"/>
    <w:rsid w:val="00373E46"/>
    <w:rsid w:val="0037413C"/>
    <w:rsid w:val="00374273"/>
    <w:rsid w:val="0037427E"/>
    <w:rsid w:val="003748E6"/>
    <w:rsid w:val="003749B8"/>
    <w:rsid w:val="003749E4"/>
    <w:rsid w:val="00374D25"/>
    <w:rsid w:val="00374D8D"/>
    <w:rsid w:val="00374D9B"/>
    <w:rsid w:val="003750EC"/>
    <w:rsid w:val="0037583C"/>
    <w:rsid w:val="00375EE4"/>
    <w:rsid w:val="003764BB"/>
    <w:rsid w:val="003765BD"/>
    <w:rsid w:val="003767DD"/>
    <w:rsid w:val="00376B44"/>
    <w:rsid w:val="00376D74"/>
    <w:rsid w:val="003770BE"/>
    <w:rsid w:val="003770CB"/>
    <w:rsid w:val="003770E5"/>
    <w:rsid w:val="00377D2B"/>
    <w:rsid w:val="003800D3"/>
    <w:rsid w:val="00380111"/>
    <w:rsid w:val="00380122"/>
    <w:rsid w:val="00380C47"/>
    <w:rsid w:val="0038137A"/>
    <w:rsid w:val="0038150D"/>
    <w:rsid w:val="00381BD3"/>
    <w:rsid w:val="00381EB7"/>
    <w:rsid w:val="00382182"/>
    <w:rsid w:val="003823F2"/>
    <w:rsid w:val="00382BC6"/>
    <w:rsid w:val="00382ED8"/>
    <w:rsid w:val="003838E0"/>
    <w:rsid w:val="00383B9B"/>
    <w:rsid w:val="00383F15"/>
    <w:rsid w:val="00384085"/>
    <w:rsid w:val="00384141"/>
    <w:rsid w:val="00384237"/>
    <w:rsid w:val="00384439"/>
    <w:rsid w:val="00384D25"/>
    <w:rsid w:val="00385468"/>
    <w:rsid w:val="00385E32"/>
    <w:rsid w:val="00385F82"/>
    <w:rsid w:val="00386058"/>
    <w:rsid w:val="00386141"/>
    <w:rsid w:val="00386986"/>
    <w:rsid w:val="00387186"/>
    <w:rsid w:val="003872F8"/>
    <w:rsid w:val="00387685"/>
    <w:rsid w:val="00387ADF"/>
    <w:rsid w:val="00387AF2"/>
    <w:rsid w:val="00387DCD"/>
    <w:rsid w:val="003902C6"/>
    <w:rsid w:val="003904C9"/>
    <w:rsid w:val="003907C5"/>
    <w:rsid w:val="0039095E"/>
    <w:rsid w:val="00390BC4"/>
    <w:rsid w:val="00390C6B"/>
    <w:rsid w:val="00391148"/>
    <w:rsid w:val="0039171E"/>
    <w:rsid w:val="00391910"/>
    <w:rsid w:val="003919C3"/>
    <w:rsid w:val="00391C53"/>
    <w:rsid w:val="00391CA6"/>
    <w:rsid w:val="003923A1"/>
    <w:rsid w:val="00392627"/>
    <w:rsid w:val="00392FE2"/>
    <w:rsid w:val="00393928"/>
    <w:rsid w:val="00393C78"/>
    <w:rsid w:val="00394016"/>
    <w:rsid w:val="0039409F"/>
    <w:rsid w:val="0039433D"/>
    <w:rsid w:val="003944F3"/>
    <w:rsid w:val="003945ED"/>
    <w:rsid w:val="00394A84"/>
    <w:rsid w:val="00394C95"/>
    <w:rsid w:val="0039584F"/>
    <w:rsid w:val="003958CD"/>
    <w:rsid w:val="003959E8"/>
    <w:rsid w:val="0039603F"/>
    <w:rsid w:val="003961BB"/>
    <w:rsid w:val="00396CCC"/>
    <w:rsid w:val="00397425"/>
    <w:rsid w:val="0039794A"/>
    <w:rsid w:val="00397FAA"/>
    <w:rsid w:val="003A0BB2"/>
    <w:rsid w:val="003A1501"/>
    <w:rsid w:val="003A1866"/>
    <w:rsid w:val="003A1CB4"/>
    <w:rsid w:val="003A1D0A"/>
    <w:rsid w:val="003A1D1B"/>
    <w:rsid w:val="003A22BE"/>
    <w:rsid w:val="003A2319"/>
    <w:rsid w:val="003A250C"/>
    <w:rsid w:val="003A28CA"/>
    <w:rsid w:val="003A3449"/>
    <w:rsid w:val="003A39BC"/>
    <w:rsid w:val="003A3C65"/>
    <w:rsid w:val="003A3FB4"/>
    <w:rsid w:val="003A403C"/>
    <w:rsid w:val="003A4049"/>
    <w:rsid w:val="003A4429"/>
    <w:rsid w:val="003A47C2"/>
    <w:rsid w:val="003A4AB0"/>
    <w:rsid w:val="003A4ABA"/>
    <w:rsid w:val="003A4C62"/>
    <w:rsid w:val="003A4EE6"/>
    <w:rsid w:val="003A53BD"/>
    <w:rsid w:val="003A55F7"/>
    <w:rsid w:val="003A58F8"/>
    <w:rsid w:val="003A5998"/>
    <w:rsid w:val="003A5A94"/>
    <w:rsid w:val="003A5C05"/>
    <w:rsid w:val="003A61A9"/>
    <w:rsid w:val="003A68F0"/>
    <w:rsid w:val="003A76A8"/>
    <w:rsid w:val="003A7ADC"/>
    <w:rsid w:val="003A7BB4"/>
    <w:rsid w:val="003A7D6A"/>
    <w:rsid w:val="003A7F65"/>
    <w:rsid w:val="003A7FFD"/>
    <w:rsid w:val="003B0269"/>
    <w:rsid w:val="003B02FE"/>
    <w:rsid w:val="003B039C"/>
    <w:rsid w:val="003B050D"/>
    <w:rsid w:val="003B05F3"/>
    <w:rsid w:val="003B0AB0"/>
    <w:rsid w:val="003B0B25"/>
    <w:rsid w:val="003B0C9F"/>
    <w:rsid w:val="003B0D9A"/>
    <w:rsid w:val="003B0FE1"/>
    <w:rsid w:val="003B1364"/>
    <w:rsid w:val="003B159A"/>
    <w:rsid w:val="003B1DB3"/>
    <w:rsid w:val="003B1EE6"/>
    <w:rsid w:val="003B2562"/>
    <w:rsid w:val="003B2B4D"/>
    <w:rsid w:val="003B2DCB"/>
    <w:rsid w:val="003B30CB"/>
    <w:rsid w:val="003B311A"/>
    <w:rsid w:val="003B39FA"/>
    <w:rsid w:val="003B4F6A"/>
    <w:rsid w:val="003B514D"/>
    <w:rsid w:val="003B5743"/>
    <w:rsid w:val="003B57C8"/>
    <w:rsid w:val="003B5AEC"/>
    <w:rsid w:val="003B6000"/>
    <w:rsid w:val="003B61D1"/>
    <w:rsid w:val="003B6202"/>
    <w:rsid w:val="003B68C7"/>
    <w:rsid w:val="003B6963"/>
    <w:rsid w:val="003B712E"/>
    <w:rsid w:val="003B761D"/>
    <w:rsid w:val="003B782F"/>
    <w:rsid w:val="003C0899"/>
    <w:rsid w:val="003C0D52"/>
    <w:rsid w:val="003C0E9B"/>
    <w:rsid w:val="003C11DF"/>
    <w:rsid w:val="003C11F6"/>
    <w:rsid w:val="003C16E7"/>
    <w:rsid w:val="003C1B70"/>
    <w:rsid w:val="003C1C38"/>
    <w:rsid w:val="003C1DD1"/>
    <w:rsid w:val="003C20B3"/>
    <w:rsid w:val="003C22EF"/>
    <w:rsid w:val="003C2668"/>
    <w:rsid w:val="003C2B50"/>
    <w:rsid w:val="003C2D71"/>
    <w:rsid w:val="003C3171"/>
    <w:rsid w:val="003C3CC1"/>
    <w:rsid w:val="003C3FDD"/>
    <w:rsid w:val="003C4176"/>
    <w:rsid w:val="003C44C0"/>
    <w:rsid w:val="003C45F4"/>
    <w:rsid w:val="003C491B"/>
    <w:rsid w:val="003C4CA0"/>
    <w:rsid w:val="003C4D2D"/>
    <w:rsid w:val="003C55A2"/>
    <w:rsid w:val="003C5679"/>
    <w:rsid w:val="003C580E"/>
    <w:rsid w:val="003C5AC3"/>
    <w:rsid w:val="003C626D"/>
    <w:rsid w:val="003C630D"/>
    <w:rsid w:val="003C6A14"/>
    <w:rsid w:val="003C71E5"/>
    <w:rsid w:val="003C7220"/>
    <w:rsid w:val="003C761F"/>
    <w:rsid w:val="003C799F"/>
    <w:rsid w:val="003C7DF2"/>
    <w:rsid w:val="003C7FC2"/>
    <w:rsid w:val="003D01A4"/>
    <w:rsid w:val="003D060E"/>
    <w:rsid w:val="003D0E27"/>
    <w:rsid w:val="003D0EF4"/>
    <w:rsid w:val="003D179C"/>
    <w:rsid w:val="003D1A44"/>
    <w:rsid w:val="003D23C5"/>
    <w:rsid w:val="003D27E2"/>
    <w:rsid w:val="003D2982"/>
    <w:rsid w:val="003D2B3C"/>
    <w:rsid w:val="003D2D6D"/>
    <w:rsid w:val="003D318A"/>
    <w:rsid w:val="003D35D3"/>
    <w:rsid w:val="003D3FFC"/>
    <w:rsid w:val="003D4146"/>
    <w:rsid w:val="003D4774"/>
    <w:rsid w:val="003D4983"/>
    <w:rsid w:val="003D4AAD"/>
    <w:rsid w:val="003D4F0B"/>
    <w:rsid w:val="003D5127"/>
    <w:rsid w:val="003D59E2"/>
    <w:rsid w:val="003D5EF9"/>
    <w:rsid w:val="003D5F37"/>
    <w:rsid w:val="003D6000"/>
    <w:rsid w:val="003D67B8"/>
    <w:rsid w:val="003D6A7E"/>
    <w:rsid w:val="003D6AC9"/>
    <w:rsid w:val="003D6E57"/>
    <w:rsid w:val="003D7097"/>
    <w:rsid w:val="003D70C7"/>
    <w:rsid w:val="003D75C2"/>
    <w:rsid w:val="003D77CC"/>
    <w:rsid w:val="003D7AA2"/>
    <w:rsid w:val="003D7B21"/>
    <w:rsid w:val="003E0B0B"/>
    <w:rsid w:val="003E0BD3"/>
    <w:rsid w:val="003E1392"/>
    <w:rsid w:val="003E15DD"/>
    <w:rsid w:val="003E1C75"/>
    <w:rsid w:val="003E1E13"/>
    <w:rsid w:val="003E232B"/>
    <w:rsid w:val="003E2515"/>
    <w:rsid w:val="003E2647"/>
    <w:rsid w:val="003E2994"/>
    <w:rsid w:val="003E2C7B"/>
    <w:rsid w:val="003E2CCA"/>
    <w:rsid w:val="003E2E85"/>
    <w:rsid w:val="003E3781"/>
    <w:rsid w:val="003E37C9"/>
    <w:rsid w:val="003E47EF"/>
    <w:rsid w:val="003E4E57"/>
    <w:rsid w:val="003E54CC"/>
    <w:rsid w:val="003E55D7"/>
    <w:rsid w:val="003E5937"/>
    <w:rsid w:val="003E5A10"/>
    <w:rsid w:val="003E5BBE"/>
    <w:rsid w:val="003E5FA3"/>
    <w:rsid w:val="003E61A3"/>
    <w:rsid w:val="003E62E9"/>
    <w:rsid w:val="003E671A"/>
    <w:rsid w:val="003E6725"/>
    <w:rsid w:val="003E692A"/>
    <w:rsid w:val="003E6EA9"/>
    <w:rsid w:val="003E764D"/>
    <w:rsid w:val="003F04F1"/>
    <w:rsid w:val="003F074B"/>
    <w:rsid w:val="003F0C99"/>
    <w:rsid w:val="003F0E77"/>
    <w:rsid w:val="003F10F0"/>
    <w:rsid w:val="003F1285"/>
    <w:rsid w:val="003F14F6"/>
    <w:rsid w:val="003F16DD"/>
    <w:rsid w:val="003F1901"/>
    <w:rsid w:val="003F1C69"/>
    <w:rsid w:val="003F2092"/>
    <w:rsid w:val="003F21DB"/>
    <w:rsid w:val="003F24E9"/>
    <w:rsid w:val="003F253A"/>
    <w:rsid w:val="003F2A0E"/>
    <w:rsid w:val="003F2F8A"/>
    <w:rsid w:val="003F33F9"/>
    <w:rsid w:val="003F38D9"/>
    <w:rsid w:val="003F3C51"/>
    <w:rsid w:val="003F3DE9"/>
    <w:rsid w:val="003F3EB9"/>
    <w:rsid w:val="003F4214"/>
    <w:rsid w:val="003F42E1"/>
    <w:rsid w:val="003F440C"/>
    <w:rsid w:val="003F4768"/>
    <w:rsid w:val="003F4C47"/>
    <w:rsid w:val="003F4F97"/>
    <w:rsid w:val="003F51AF"/>
    <w:rsid w:val="003F5671"/>
    <w:rsid w:val="003F59FE"/>
    <w:rsid w:val="003F61D2"/>
    <w:rsid w:val="003F64E9"/>
    <w:rsid w:val="003F6994"/>
    <w:rsid w:val="003F6C21"/>
    <w:rsid w:val="003F6D2B"/>
    <w:rsid w:val="003F6FB4"/>
    <w:rsid w:val="003F6FCF"/>
    <w:rsid w:val="003F717C"/>
    <w:rsid w:val="003F7802"/>
    <w:rsid w:val="003F7935"/>
    <w:rsid w:val="003F7B06"/>
    <w:rsid w:val="003F7D90"/>
    <w:rsid w:val="003F7D99"/>
    <w:rsid w:val="0040001B"/>
    <w:rsid w:val="0040028D"/>
    <w:rsid w:val="00400769"/>
    <w:rsid w:val="00400B91"/>
    <w:rsid w:val="00400BCC"/>
    <w:rsid w:val="0040122E"/>
    <w:rsid w:val="00401471"/>
    <w:rsid w:val="00401568"/>
    <w:rsid w:val="004018DC"/>
    <w:rsid w:val="00401DCD"/>
    <w:rsid w:val="0040277E"/>
    <w:rsid w:val="00402B28"/>
    <w:rsid w:val="00402C99"/>
    <w:rsid w:val="0040302B"/>
    <w:rsid w:val="004030F3"/>
    <w:rsid w:val="00403199"/>
    <w:rsid w:val="004033F0"/>
    <w:rsid w:val="0040365A"/>
    <w:rsid w:val="004036A8"/>
    <w:rsid w:val="00404179"/>
    <w:rsid w:val="004045E8"/>
    <w:rsid w:val="00404ACF"/>
    <w:rsid w:val="00404C3D"/>
    <w:rsid w:val="00404CCF"/>
    <w:rsid w:val="00404E35"/>
    <w:rsid w:val="0040548C"/>
    <w:rsid w:val="00405583"/>
    <w:rsid w:val="00405CEE"/>
    <w:rsid w:val="00405E67"/>
    <w:rsid w:val="00405EA1"/>
    <w:rsid w:val="004061EC"/>
    <w:rsid w:val="004075F1"/>
    <w:rsid w:val="00407850"/>
    <w:rsid w:val="00407962"/>
    <w:rsid w:val="00407997"/>
    <w:rsid w:val="00407EB2"/>
    <w:rsid w:val="0041006D"/>
    <w:rsid w:val="004100F6"/>
    <w:rsid w:val="00410117"/>
    <w:rsid w:val="004107CC"/>
    <w:rsid w:val="00410D89"/>
    <w:rsid w:val="004111F0"/>
    <w:rsid w:val="00411311"/>
    <w:rsid w:val="0041145C"/>
    <w:rsid w:val="0041177B"/>
    <w:rsid w:val="00412224"/>
    <w:rsid w:val="00412B0D"/>
    <w:rsid w:val="00412C18"/>
    <w:rsid w:val="00412D4B"/>
    <w:rsid w:val="00412E12"/>
    <w:rsid w:val="0041300C"/>
    <w:rsid w:val="00413338"/>
    <w:rsid w:val="00413698"/>
    <w:rsid w:val="0041389C"/>
    <w:rsid w:val="0041396A"/>
    <w:rsid w:val="00413EA2"/>
    <w:rsid w:val="00414027"/>
    <w:rsid w:val="0041472B"/>
    <w:rsid w:val="00414A31"/>
    <w:rsid w:val="00414AE6"/>
    <w:rsid w:val="00414C12"/>
    <w:rsid w:val="0041535E"/>
    <w:rsid w:val="004155DA"/>
    <w:rsid w:val="00415781"/>
    <w:rsid w:val="00415D5D"/>
    <w:rsid w:val="00416104"/>
    <w:rsid w:val="00416699"/>
    <w:rsid w:val="004169BC"/>
    <w:rsid w:val="004169DD"/>
    <w:rsid w:val="004170D3"/>
    <w:rsid w:val="00417621"/>
    <w:rsid w:val="00417DC3"/>
    <w:rsid w:val="004203A4"/>
    <w:rsid w:val="00420901"/>
    <w:rsid w:val="00420E2D"/>
    <w:rsid w:val="00421150"/>
    <w:rsid w:val="00422480"/>
    <w:rsid w:val="00422C59"/>
    <w:rsid w:val="00422DDF"/>
    <w:rsid w:val="00423B2F"/>
    <w:rsid w:val="0042418A"/>
    <w:rsid w:val="004242C0"/>
    <w:rsid w:val="004244D9"/>
    <w:rsid w:val="0042498B"/>
    <w:rsid w:val="00424AD2"/>
    <w:rsid w:val="00424E66"/>
    <w:rsid w:val="00425047"/>
    <w:rsid w:val="00425369"/>
    <w:rsid w:val="00425697"/>
    <w:rsid w:val="00425E8C"/>
    <w:rsid w:val="0042707B"/>
    <w:rsid w:val="0042721E"/>
    <w:rsid w:val="0042773E"/>
    <w:rsid w:val="00427EF2"/>
    <w:rsid w:val="004300E7"/>
    <w:rsid w:val="00430122"/>
    <w:rsid w:val="00430240"/>
    <w:rsid w:val="00430370"/>
    <w:rsid w:val="00430525"/>
    <w:rsid w:val="004305FC"/>
    <w:rsid w:val="00430657"/>
    <w:rsid w:val="004306BC"/>
    <w:rsid w:val="0043082D"/>
    <w:rsid w:val="004309F5"/>
    <w:rsid w:val="00430B71"/>
    <w:rsid w:val="004310E3"/>
    <w:rsid w:val="004312EA"/>
    <w:rsid w:val="004314AC"/>
    <w:rsid w:val="00431645"/>
    <w:rsid w:val="004316D3"/>
    <w:rsid w:val="004319BF"/>
    <w:rsid w:val="00431B7E"/>
    <w:rsid w:val="00431E12"/>
    <w:rsid w:val="004323A2"/>
    <w:rsid w:val="004325C9"/>
    <w:rsid w:val="00432741"/>
    <w:rsid w:val="00432D50"/>
    <w:rsid w:val="00433C5A"/>
    <w:rsid w:val="00433F27"/>
    <w:rsid w:val="00434158"/>
    <w:rsid w:val="00434387"/>
    <w:rsid w:val="0043508C"/>
    <w:rsid w:val="004352A8"/>
    <w:rsid w:val="00435411"/>
    <w:rsid w:val="004358D2"/>
    <w:rsid w:val="00435DE6"/>
    <w:rsid w:val="0043675B"/>
    <w:rsid w:val="004367AF"/>
    <w:rsid w:val="004369A5"/>
    <w:rsid w:val="00436B10"/>
    <w:rsid w:val="00436B18"/>
    <w:rsid w:val="00436E42"/>
    <w:rsid w:val="004372EF"/>
    <w:rsid w:val="00437AD4"/>
    <w:rsid w:val="004400D0"/>
    <w:rsid w:val="00440392"/>
    <w:rsid w:val="004409B5"/>
    <w:rsid w:val="00440DF3"/>
    <w:rsid w:val="00440EC5"/>
    <w:rsid w:val="0044112B"/>
    <w:rsid w:val="004416B4"/>
    <w:rsid w:val="00441A9F"/>
    <w:rsid w:val="00441C6C"/>
    <w:rsid w:val="00441FE6"/>
    <w:rsid w:val="00442054"/>
    <w:rsid w:val="004422C5"/>
    <w:rsid w:val="00442726"/>
    <w:rsid w:val="00442932"/>
    <w:rsid w:val="00442B89"/>
    <w:rsid w:val="00442F2F"/>
    <w:rsid w:val="00443485"/>
    <w:rsid w:val="00443673"/>
    <w:rsid w:val="00443855"/>
    <w:rsid w:val="00443868"/>
    <w:rsid w:val="00443C1D"/>
    <w:rsid w:val="004442B4"/>
    <w:rsid w:val="004442D3"/>
    <w:rsid w:val="00444400"/>
    <w:rsid w:val="00444843"/>
    <w:rsid w:val="004449D7"/>
    <w:rsid w:val="00444B2E"/>
    <w:rsid w:val="00444B9F"/>
    <w:rsid w:val="00444D94"/>
    <w:rsid w:val="00445A52"/>
    <w:rsid w:val="00446553"/>
    <w:rsid w:val="0044661E"/>
    <w:rsid w:val="004467FB"/>
    <w:rsid w:val="00446A02"/>
    <w:rsid w:val="00446C17"/>
    <w:rsid w:val="0044702B"/>
    <w:rsid w:val="00447062"/>
    <w:rsid w:val="00447388"/>
    <w:rsid w:val="0044773B"/>
    <w:rsid w:val="00447C68"/>
    <w:rsid w:val="00450389"/>
    <w:rsid w:val="00451274"/>
    <w:rsid w:val="00451721"/>
    <w:rsid w:val="004517A7"/>
    <w:rsid w:val="00451814"/>
    <w:rsid w:val="00451986"/>
    <w:rsid w:val="00451DAF"/>
    <w:rsid w:val="00451FF9"/>
    <w:rsid w:val="004523FE"/>
    <w:rsid w:val="00452666"/>
    <w:rsid w:val="0045295E"/>
    <w:rsid w:val="00452C89"/>
    <w:rsid w:val="00452CC4"/>
    <w:rsid w:val="00452D87"/>
    <w:rsid w:val="00452D92"/>
    <w:rsid w:val="00452F89"/>
    <w:rsid w:val="00453506"/>
    <w:rsid w:val="004536D7"/>
    <w:rsid w:val="0045422A"/>
    <w:rsid w:val="0045458E"/>
    <w:rsid w:val="00454F68"/>
    <w:rsid w:val="00455193"/>
    <w:rsid w:val="00455560"/>
    <w:rsid w:val="00455673"/>
    <w:rsid w:val="00455A4E"/>
    <w:rsid w:val="00455C56"/>
    <w:rsid w:val="0045641C"/>
    <w:rsid w:val="004571DA"/>
    <w:rsid w:val="00457F7F"/>
    <w:rsid w:val="0046020D"/>
    <w:rsid w:val="00460B03"/>
    <w:rsid w:val="00460EAF"/>
    <w:rsid w:val="0046109C"/>
    <w:rsid w:val="004611DA"/>
    <w:rsid w:val="00461B1B"/>
    <w:rsid w:val="00461B28"/>
    <w:rsid w:val="00461B54"/>
    <w:rsid w:val="00462484"/>
    <w:rsid w:val="0046259E"/>
    <w:rsid w:val="004628E0"/>
    <w:rsid w:val="00462BBC"/>
    <w:rsid w:val="00462E1B"/>
    <w:rsid w:val="00462F94"/>
    <w:rsid w:val="00463021"/>
    <w:rsid w:val="004630BA"/>
    <w:rsid w:val="004633DA"/>
    <w:rsid w:val="00463554"/>
    <w:rsid w:val="004638CD"/>
    <w:rsid w:val="00463E41"/>
    <w:rsid w:val="004640C5"/>
    <w:rsid w:val="0046416D"/>
    <w:rsid w:val="004644B8"/>
    <w:rsid w:val="00464626"/>
    <w:rsid w:val="004646A9"/>
    <w:rsid w:val="0046481A"/>
    <w:rsid w:val="00464D3A"/>
    <w:rsid w:val="00465135"/>
    <w:rsid w:val="004659AF"/>
    <w:rsid w:val="00465DAC"/>
    <w:rsid w:val="00465E66"/>
    <w:rsid w:val="00465F81"/>
    <w:rsid w:val="00465FC7"/>
    <w:rsid w:val="0046676D"/>
    <w:rsid w:val="004670DC"/>
    <w:rsid w:val="00467193"/>
    <w:rsid w:val="004671DE"/>
    <w:rsid w:val="00467312"/>
    <w:rsid w:val="00467E05"/>
    <w:rsid w:val="00470118"/>
    <w:rsid w:val="00470C2E"/>
    <w:rsid w:val="00470D81"/>
    <w:rsid w:val="00470F71"/>
    <w:rsid w:val="00471586"/>
    <w:rsid w:val="00471D1E"/>
    <w:rsid w:val="00471F33"/>
    <w:rsid w:val="0047252F"/>
    <w:rsid w:val="004725E9"/>
    <w:rsid w:val="00472712"/>
    <w:rsid w:val="00472830"/>
    <w:rsid w:val="0047291E"/>
    <w:rsid w:val="00472D94"/>
    <w:rsid w:val="00472E32"/>
    <w:rsid w:val="00472E68"/>
    <w:rsid w:val="00472F01"/>
    <w:rsid w:val="00472F1B"/>
    <w:rsid w:val="00473350"/>
    <w:rsid w:val="0047346B"/>
    <w:rsid w:val="004735ED"/>
    <w:rsid w:val="0047396E"/>
    <w:rsid w:val="00473C46"/>
    <w:rsid w:val="004740F0"/>
    <w:rsid w:val="00474344"/>
    <w:rsid w:val="00474410"/>
    <w:rsid w:val="00474645"/>
    <w:rsid w:val="004748E8"/>
    <w:rsid w:val="00474A2B"/>
    <w:rsid w:val="00474F6A"/>
    <w:rsid w:val="00474FF6"/>
    <w:rsid w:val="00475122"/>
    <w:rsid w:val="00475939"/>
    <w:rsid w:val="00475982"/>
    <w:rsid w:val="00475A1A"/>
    <w:rsid w:val="00475BC4"/>
    <w:rsid w:val="00475BE9"/>
    <w:rsid w:val="004761BD"/>
    <w:rsid w:val="00476C35"/>
    <w:rsid w:val="00476FEB"/>
    <w:rsid w:val="00477C85"/>
    <w:rsid w:val="00477E52"/>
    <w:rsid w:val="00480141"/>
    <w:rsid w:val="004804D9"/>
    <w:rsid w:val="0048076A"/>
    <w:rsid w:val="00480B25"/>
    <w:rsid w:val="00480C24"/>
    <w:rsid w:val="00480D84"/>
    <w:rsid w:val="00480E9F"/>
    <w:rsid w:val="00480F37"/>
    <w:rsid w:val="004812AF"/>
    <w:rsid w:val="00481969"/>
    <w:rsid w:val="00482BBD"/>
    <w:rsid w:val="00482D07"/>
    <w:rsid w:val="00482DB4"/>
    <w:rsid w:val="00483017"/>
    <w:rsid w:val="00483217"/>
    <w:rsid w:val="0048328F"/>
    <w:rsid w:val="00483C66"/>
    <w:rsid w:val="00483CC3"/>
    <w:rsid w:val="00484192"/>
    <w:rsid w:val="0048436C"/>
    <w:rsid w:val="0048436D"/>
    <w:rsid w:val="0048439E"/>
    <w:rsid w:val="004846D6"/>
    <w:rsid w:val="00484A8F"/>
    <w:rsid w:val="00484EA8"/>
    <w:rsid w:val="00484F8E"/>
    <w:rsid w:val="004852CF"/>
    <w:rsid w:val="0048588F"/>
    <w:rsid w:val="00485A10"/>
    <w:rsid w:val="00485B6E"/>
    <w:rsid w:val="00485BAD"/>
    <w:rsid w:val="00485C20"/>
    <w:rsid w:val="00486113"/>
    <w:rsid w:val="00486187"/>
    <w:rsid w:val="00486433"/>
    <w:rsid w:val="00486A88"/>
    <w:rsid w:val="00487245"/>
    <w:rsid w:val="004872E3"/>
    <w:rsid w:val="00487708"/>
    <w:rsid w:val="00487F25"/>
    <w:rsid w:val="004900A0"/>
    <w:rsid w:val="004906F0"/>
    <w:rsid w:val="00490B7B"/>
    <w:rsid w:val="00490C52"/>
    <w:rsid w:val="00490EA4"/>
    <w:rsid w:val="00490ECE"/>
    <w:rsid w:val="00490F1F"/>
    <w:rsid w:val="0049144F"/>
    <w:rsid w:val="004915B5"/>
    <w:rsid w:val="004916B0"/>
    <w:rsid w:val="0049197F"/>
    <w:rsid w:val="0049227B"/>
    <w:rsid w:val="004924E6"/>
    <w:rsid w:val="00492889"/>
    <w:rsid w:val="00492CE1"/>
    <w:rsid w:val="00492EAA"/>
    <w:rsid w:val="00492F05"/>
    <w:rsid w:val="004937AA"/>
    <w:rsid w:val="00493A24"/>
    <w:rsid w:val="00493E53"/>
    <w:rsid w:val="004941AA"/>
    <w:rsid w:val="0049437D"/>
    <w:rsid w:val="00494783"/>
    <w:rsid w:val="00494C4F"/>
    <w:rsid w:val="00494CF3"/>
    <w:rsid w:val="00495359"/>
    <w:rsid w:val="004953FF"/>
    <w:rsid w:val="0049541F"/>
    <w:rsid w:val="00495935"/>
    <w:rsid w:val="00495B9F"/>
    <w:rsid w:val="00495D7F"/>
    <w:rsid w:val="00495E26"/>
    <w:rsid w:val="00495F26"/>
    <w:rsid w:val="00496182"/>
    <w:rsid w:val="004963D1"/>
    <w:rsid w:val="00496488"/>
    <w:rsid w:val="00496639"/>
    <w:rsid w:val="0049670A"/>
    <w:rsid w:val="00496A2A"/>
    <w:rsid w:val="00496C42"/>
    <w:rsid w:val="0049733D"/>
    <w:rsid w:val="0049787B"/>
    <w:rsid w:val="00497942"/>
    <w:rsid w:val="004A0049"/>
    <w:rsid w:val="004A0096"/>
    <w:rsid w:val="004A014D"/>
    <w:rsid w:val="004A07F3"/>
    <w:rsid w:val="004A0BB0"/>
    <w:rsid w:val="004A0D8A"/>
    <w:rsid w:val="004A0F4C"/>
    <w:rsid w:val="004A1306"/>
    <w:rsid w:val="004A139F"/>
    <w:rsid w:val="004A15B5"/>
    <w:rsid w:val="004A15FE"/>
    <w:rsid w:val="004A1EF8"/>
    <w:rsid w:val="004A2056"/>
    <w:rsid w:val="004A26F9"/>
    <w:rsid w:val="004A2DE0"/>
    <w:rsid w:val="004A321A"/>
    <w:rsid w:val="004A332C"/>
    <w:rsid w:val="004A356B"/>
    <w:rsid w:val="004A3656"/>
    <w:rsid w:val="004A3730"/>
    <w:rsid w:val="004A384D"/>
    <w:rsid w:val="004A3ABA"/>
    <w:rsid w:val="004A4096"/>
    <w:rsid w:val="004A4155"/>
    <w:rsid w:val="004A48C5"/>
    <w:rsid w:val="004A4BBA"/>
    <w:rsid w:val="004A4C46"/>
    <w:rsid w:val="004A4FFE"/>
    <w:rsid w:val="004A5071"/>
    <w:rsid w:val="004A5165"/>
    <w:rsid w:val="004A529C"/>
    <w:rsid w:val="004A5301"/>
    <w:rsid w:val="004A57D0"/>
    <w:rsid w:val="004A609F"/>
    <w:rsid w:val="004A619E"/>
    <w:rsid w:val="004A6205"/>
    <w:rsid w:val="004A6438"/>
    <w:rsid w:val="004A7105"/>
    <w:rsid w:val="004A7B29"/>
    <w:rsid w:val="004A7EE5"/>
    <w:rsid w:val="004A7FBA"/>
    <w:rsid w:val="004B026A"/>
    <w:rsid w:val="004B0479"/>
    <w:rsid w:val="004B09E5"/>
    <w:rsid w:val="004B1099"/>
    <w:rsid w:val="004B110F"/>
    <w:rsid w:val="004B135A"/>
    <w:rsid w:val="004B1557"/>
    <w:rsid w:val="004B17BA"/>
    <w:rsid w:val="004B1D14"/>
    <w:rsid w:val="004B2147"/>
    <w:rsid w:val="004B2264"/>
    <w:rsid w:val="004B25F5"/>
    <w:rsid w:val="004B2F1D"/>
    <w:rsid w:val="004B35B5"/>
    <w:rsid w:val="004B3705"/>
    <w:rsid w:val="004B388E"/>
    <w:rsid w:val="004B3A6F"/>
    <w:rsid w:val="004B3B6C"/>
    <w:rsid w:val="004B3CEC"/>
    <w:rsid w:val="004B3D72"/>
    <w:rsid w:val="004B3FEE"/>
    <w:rsid w:val="004B44B2"/>
    <w:rsid w:val="004B46AC"/>
    <w:rsid w:val="004B488C"/>
    <w:rsid w:val="004B4936"/>
    <w:rsid w:val="004B4BCA"/>
    <w:rsid w:val="004B4C54"/>
    <w:rsid w:val="004B518C"/>
    <w:rsid w:val="004B537B"/>
    <w:rsid w:val="004B5DC1"/>
    <w:rsid w:val="004B5F10"/>
    <w:rsid w:val="004B6030"/>
    <w:rsid w:val="004B6307"/>
    <w:rsid w:val="004B6371"/>
    <w:rsid w:val="004B6EC1"/>
    <w:rsid w:val="004B7291"/>
    <w:rsid w:val="004B7823"/>
    <w:rsid w:val="004B7A26"/>
    <w:rsid w:val="004B7B5B"/>
    <w:rsid w:val="004B7BB9"/>
    <w:rsid w:val="004B7D25"/>
    <w:rsid w:val="004B7D3C"/>
    <w:rsid w:val="004B7DBE"/>
    <w:rsid w:val="004C030C"/>
    <w:rsid w:val="004C0673"/>
    <w:rsid w:val="004C1A6A"/>
    <w:rsid w:val="004C1F25"/>
    <w:rsid w:val="004C2393"/>
    <w:rsid w:val="004C24A2"/>
    <w:rsid w:val="004C261B"/>
    <w:rsid w:val="004C2DA3"/>
    <w:rsid w:val="004C39CB"/>
    <w:rsid w:val="004C3A28"/>
    <w:rsid w:val="004C3ADC"/>
    <w:rsid w:val="004C3C5A"/>
    <w:rsid w:val="004C40AF"/>
    <w:rsid w:val="004C4180"/>
    <w:rsid w:val="004C42C1"/>
    <w:rsid w:val="004C4487"/>
    <w:rsid w:val="004C4692"/>
    <w:rsid w:val="004C4725"/>
    <w:rsid w:val="004C479E"/>
    <w:rsid w:val="004C48A3"/>
    <w:rsid w:val="004C4B3E"/>
    <w:rsid w:val="004C4F60"/>
    <w:rsid w:val="004C5102"/>
    <w:rsid w:val="004C52C7"/>
    <w:rsid w:val="004C54D1"/>
    <w:rsid w:val="004C56F3"/>
    <w:rsid w:val="004C57B5"/>
    <w:rsid w:val="004C5A87"/>
    <w:rsid w:val="004C5C2B"/>
    <w:rsid w:val="004C641A"/>
    <w:rsid w:val="004C671D"/>
    <w:rsid w:val="004C6782"/>
    <w:rsid w:val="004C7028"/>
    <w:rsid w:val="004C706C"/>
    <w:rsid w:val="004C70A2"/>
    <w:rsid w:val="004C76CB"/>
    <w:rsid w:val="004C792B"/>
    <w:rsid w:val="004C7943"/>
    <w:rsid w:val="004C7B2A"/>
    <w:rsid w:val="004C7CB0"/>
    <w:rsid w:val="004C7DB1"/>
    <w:rsid w:val="004C7E73"/>
    <w:rsid w:val="004D0686"/>
    <w:rsid w:val="004D0850"/>
    <w:rsid w:val="004D0AF8"/>
    <w:rsid w:val="004D0CC4"/>
    <w:rsid w:val="004D0D33"/>
    <w:rsid w:val="004D0DCF"/>
    <w:rsid w:val="004D0FB8"/>
    <w:rsid w:val="004D105A"/>
    <w:rsid w:val="004D1DE5"/>
    <w:rsid w:val="004D3047"/>
    <w:rsid w:val="004D3843"/>
    <w:rsid w:val="004D394F"/>
    <w:rsid w:val="004D3BAA"/>
    <w:rsid w:val="004D4009"/>
    <w:rsid w:val="004D402C"/>
    <w:rsid w:val="004D42B9"/>
    <w:rsid w:val="004D43BD"/>
    <w:rsid w:val="004D5768"/>
    <w:rsid w:val="004D5837"/>
    <w:rsid w:val="004D6B51"/>
    <w:rsid w:val="004D6E2A"/>
    <w:rsid w:val="004D6FDF"/>
    <w:rsid w:val="004D7271"/>
    <w:rsid w:val="004D7600"/>
    <w:rsid w:val="004E030D"/>
    <w:rsid w:val="004E0947"/>
    <w:rsid w:val="004E09BA"/>
    <w:rsid w:val="004E11D8"/>
    <w:rsid w:val="004E1248"/>
    <w:rsid w:val="004E14A6"/>
    <w:rsid w:val="004E18CD"/>
    <w:rsid w:val="004E19F1"/>
    <w:rsid w:val="004E1E14"/>
    <w:rsid w:val="004E223B"/>
    <w:rsid w:val="004E243D"/>
    <w:rsid w:val="004E248D"/>
    <w:rsid w:val="004E2DC6"/>
    <w:rsid w:val="004E2E3B"/>
    <w:rsid w:val="004E3250"/>
    <w:rsid w:val="004E34FE"/>
    <w:rsid w:val="004E3836"/>
    <w:rsid w:val="004E3875"/>
    <w:rsid w:val="004E3BC1"/>
    <w:rsid w:val="004E3BC6"/>
    <w:rsid w:val="004E3D60"/>
    <w:rsid w:val="004E4287"/>
    <w:rsid w:val="004E4739"/>
    <w:rsid w:val="004E494C"/>
    <w:rsid w:val="004E5543"/>
    <w:rsid w:val="004E55CF"/>
    <w:rsid w:val="004E569B"/>
    <w:rsid w:val="004E583A"/>
    <w:rsid w:val="004E5BC4"/>
    <w:rsid w:val="004E5C28"/>
    <w:rsid w:val="004E5C81"/>
    <w:rsid w:val="004E5C97"/>
    <w:rsid w:val="004E5E46"/>
    <w:rsid w:val="004E60E7"/>
    <w:rsid w:val="004E6253"/>
    <w:rsid w:val="004E62AC"/>
    <w:rsid w:val="004E654E"/>
    <w:rsid w:val="004E696E"/>
    <w:rsid w:val="004E6AFC"/>
    <w:rsid w:val="004E6E4E"/>
    <w:rsid w:val="004E72DA"/>
    <w:rsid w:val="004E73FD"/>
    <w:rsid w:val="004E78EE"/>
    <w:rsid w:val="004E7DC7"/>
    <w:rsid w:val="004F0182"/>
    <w:rsid w:val="004F0241"/>
    <w:rsid w:val="004F069F"/>
    <w:rsid w:val="004F0706"/>
    <w:rsid w:val="004F0A08"/>
    <w:rsid w:val="004F0A28"/>
    <w:rsid w:val="004F0B32"/>
    <w:rsid w:val="004F0DD9"/>
    <w:rsid w:val="004F0E6F"/>
    <w:rsid w:val="004F0F53"/>
    <w:rsid w:val="004F0FE6"/>
    <w:rsid w:val="004F101C"/>
    <w:rsid w:val="004F1424"/>
    <w:rsid w:val="004F14D8"/>
    <w:rsid w:val="004F2211"/>
    <w:rsid w:val="004F248F"/>
    <w:rsid w:val="004F2496"/>
    <w:rsid w:val="004F2511"/>
    <w:rsid w:val="004F2A56"/>
    <w:rsid w:val="004F3255"/>
    <w:rsid w:val="004F351F"/>
    <w:rsid w:val="004F39C5"/>
    <w:rsid w:val="004F44A1"/>
    <w:rsid w:val="004F4F4D"/>
    <w:rsid w:val="004F5096"/>
    <w:rsid w:val="004F56C7"/>
    <w:rsid w:val="004F57E1"/>
    <w:rsid w:val="004F5B78"/>
    <w:rsid w:val="004F5F37"/>
    <w:rsid w:val="004F62B3"/>
    <w:rsid w:val="004F67C2"/>
    <w:rsid w:val="004F6A36"/>
    <w:rsid w:val="004F6C35"/>
    <w:rsid w:val="004F6E5D"/>
    <w:rsid w:val="004F7356"/>
    <w:rsid w:val="004F73A8"/>
    <w:rsid w:val="004F7417"/>
    <w:rsid w:val="004F763D"/>
    <w:rsid w:val="004F78E6"/>
    <w:rsid w:val="004F79DF"/>
    <w:rsid w:val="004F7C81"/>
    <w:rsid w:val="004F7EEB"/>
    <w:rsid w:val="004F7F60"/>
    <w:rsid w:val="00500487"/>
    <w:rsid w:val="00500CDD"/>
    <w:rsid w:val="00500E2D"/>
    <w:rsid w:val="0050107E"/>
    <w:rsid w:val="00501503"/>
    <w:rsid w:val="00501643"/>
    <w:rsid w:val="00501848"/>
    <w:rsid w:val="0050195A"/>
    <w:rsid w:val="00501BC4"/>
    <w:rsid w:val="00501ED7"/>
    <w:rsid w:val="00501FBB"/>
    <w:rsid w:val="00502502"/>
    <w:rsid w:val="00502949"/>
    <w:rsid w:val="00502996"/>
    <w:rsid w:val="00502ECE"/>
    <w:rsid w:val="0050382B"/>
    <w:rsid w:val="005039D5"/>
    <w:rsid w:val="005039F3"/>
    <w:rsid w:val="00503AB3"/>
    <w:rsid w:val="00503DFB"/>
    <w:rsid w:val="00504151"/>
    <w:rsid w:val="0050418C"/>
    <w:rsid w:val="00504562"/>
    <w:rsid w:val="00504C3C"/>
    <w:rsid w:val="00504E74"/>
    <w:rsid w:val="005052C2"/>
    <w:rsid w:val="0050551C"/>
    <w:rsid w:val="005055DF"/>
    <w:rsid w:val="00506356"/>
    <w:rsid w:val="0050639F"/>
    <w:rsid w:val="0050658D"/>
    <w:rsid w:val="0050666D"/>
    <w:rsid w:val="00506AA3"/>
    <w:rsid w:val="00506F50"/>
    <w:rsid w:val="00507581"/>
    <w:rsid w:val="0050764E"/>
    <w:rsid w:val="005076F4"/>
    <w:rsid w:val="00507BBC"/>
    <w:rsid w:val="00507EB3"/>
    <w:rsid w:val="0051009E"/>
    <w:rsid w:val="00510289"/>
    <w:rsid w:val="005103FC"/>
    <w:rsid w:val="00510425"/>
    <w:rsid w:val="005108C5"/>
    <w:rsid w:val="00510DB5"/>
    <w:rsid w:val="005112AB"/>
    <w:rsid w:val="00511487"/>
    <w:rsid w:val="00511766"/>
    <w:rsid w:val="00511875"/>
    <w:rsid w:val="0051191B"/>
    <w:rsid w:val="00511D2B"/>
    <w:rsid w:val="00512428"/>
    <w:rsid w:val="0051297E"/>
    <w:rsid w:val="00512C0E"/>
    <w:rsid w:val="00512DA0"/>
    <w:rsid w:val="00512F87"/>
    <w:rsid w:val="0051340B"/>
    <w:rsid w:val="0051399F"/>
    <w:rsid w:val="00513FD9"/>
    <w:rsid w:val="00514885"/>
    <w:rsid w:val="00514CE7"/>
    <w:rsid w:val="00514EDF"/>
    <w:rsid w:val="0051567B"/>
    <w:rsid w:val="005157FA"/>
    <w:rsid w:val="0051592E"/>
    <w:rsid w:val="00515D13"/>
    <w:rsid w:val="00516113"/>
    <w:rsid w:val="00517794"/>
    <w:rsid w:val="00517BCD"/>
    <w:rsid w:val="00517F70"/>
    <w:rsid w:val="00520307"/>
    <w:rsid w:val="00520658"/>
    <w:rsid w:val="00520669"/>
    <w:rsid w:val="005207C8"/>
    <w:rsid w:val="00520ACE"/>
    <w:rsid w:val="00520CC3"/>
    <w:rsid w:val="005211B5"/>
    <w:rsid w:val="0052135F"/>
    <w:rsid w:val="0052163B"/>
    <w:rsid w:val="00521738"/>
    <w:rsid w:val="00521B2C"/>
    <w:rsid w:val="00522052"/>
    <w:rsid w:val="005224C8"/>
    <w:rsid w:val="005224EE"/>
    <w:rsid w:val="005225C0"/>
    <w:rsid w:val="00523BAC"/>
    <w:rsid w:val="00524214"/>
    <w:rsid w:val="005246D6"/>
    <w:rsid w:val="00524C80"/>
    <w:rsid w:val="00524CD1"/>
    <w:rsid w:val="00525369"/>
    <w:rsid w:val="005254A8"/>
    <w:rsid w:val="0052565B"/>
    <w:rsid w:val="0052578C"/>
    <w:rsid w:val="005257A3"/>
    <w:rsid w:val="0052583F"/>
    <w:rsid w:val="005259D7"/>
    <w:rsid w:val="00525BDB"/>
    <w:rsid w:val="00525C99"/>
    <w:rsid w:val="0052679D"/>
    <w:rsid w:val="00526878"/>
    <w:rsid w:val="00526C7B"/>
    <w:rsid w:val="00526C8A"/>
    <w:rsid w:val="00526ED4"/>
    <w:rsid w:val="00527388"/>
    <w:rsid w:val="00527BEF"/>
    <w:rsid w:val="005302F9"/>
    <w:rsid w:val="00530500"/>
    <w:rsid w:val="005308CD"/>
    <w:rsid w:val="00530E2A"/>
    <w:rsid w:val="0053124D"/>
    <w:rsid w:val="0053139B"/>
    <w:rsid w:val="00531579"/>
    <w:rsid w:val="005315D9"/>
    <w:rsid w:val="00531A27"/>
    <w:rsid w:val="00531ECB"/>
    <w:rsid w:val="005320ED"/>
    <w:rsid w:val="00532217"/>
    <w:rsid w:val="00532248"/>
    <w:rsid w:val="00532B9B"/>
    <w:rsid w:val="00532CAF"/>
    <w:rsid w:val="00532D02"/>
    <w:rsid w:val="00532FC0"/>
    <w:rsid w:val="0053304E"/>
    <w:rsid w:val="0053336B"/>
    <w:rsid w:val="00533908"/>
    <w:rsid w:val="00533980"/>
    <w:rsid w:val="00533A06"/>
    <w:rsid w:val="00533A11"/>
    <w:rsid w:val="00533B82"/>
    <w:rsid w:val="005342EE"/>
    <w:rsid w:val="005347BD"/>
    <w:rsid w:val="00534AA5"/>
    <w:rsid w:val="00534CA8"/>
    <w:rsid w:val="00535071"/>
    <w:rsid w:val="0053520F"/>
    <w:rsid w:val="005355E2"/>
    <w:rsid w:val="005356A5"/>
    <w:rsid w:val="00535760"/>
    <w:rsid w:val="00536A1F"/>
    <w:rsid w:val="00537903"/>
    <w:rsid w:val="0053795B"/>
    <w:rsid w:val="00537B06"/>
    <w:rsid w:val="00537CBE"/>
    <w:rsid w:val="00537FC6"/>
    <w:rsid w:val="005403F0"/>
    <w:rsid w:val="0054066B"/>
    <w:rsid w:val="00540B04"/>
    <w:rsid w:val="00540E62"/>
    <w:rsid w:val="00541BCB"/>
    <w:rsid w:val="00541E1E"/>
    <w:rsid w:val="0054297C"/>
    <w:rsid w:val="00542C48"/>
    <w:rsid w:val="00543237"/>
    <w:rsid w:val="00543780"/>
    <w:rsid w:val="00543A2C"/>
    <w:rsid w:val="00543B18"/>
    <w:rsid w:val="00543DCE"/>
    <w:rsid w:val="00544194"/>
    <w:rsid w:val="0054427C"/>
    <w:rsid w:val="0054437F"/>
    <w:rsid w:val="00544CE8"/>
    <w:rsid w:val="00544D1E"/>
    <w:rsid w:val="00544FC4"/>
    <w:rsid w:val="0054517C"/>
    <w:rsid w:val="00545214"/>
    <w:rsid w:val="005452C3"/>
    <w:rsid w:val="0054554C"/>
    <w:rsid w:val="005455D7"/>
    <w:rsid w:val="00546003"/>
    <w:rsid w:val="005469F8"/>
    <w:rsid w:val="00546D7B"/>
    <w:rsid w:val="005470B2"/>
    <w:rsid w:val="00547564"/>
    <w:rsid w:val="0054774D"/>
    <w:rsid w:val="00547A6F"/>
    <w:rsid w:val="00550634"/>
    <w:rsid w:val="00550C68"/>
    <w:rsid w:val="00550E0D"/>
    <w:rsid w:val="00551774"/>
    <w:rsid w:val="005525E4"/>
    <w:rsid w:val="00552A61"/>
    <w:rsid w:val="00552FD6"/>
    <w:rsid w:val="0055301E"/>
    <w:rsid w:val="005530BB"/>
    <w:rsid w:val="005534E9"/>
    <w:rsid w:val="005538DA"/>
    <w:rsid w:val="00553DA0"/>
    <w:rsid w:val="00553E6A"/>
    <w:rsid w:val="0055420D"/>
    <w:rsid w:val="005543B0"/>
    <w:rsid w:val="005544E3"/>
    <w:rsid w:val="00554520"/>
    <w:rsid w:val="00554706"/>
    <w:rsid w:val="0055480F"/>
    <w:rsid w:val="00554A4F"/>
    <w:rsid w:val="00554BB6"/>
    <w:rsid w:val="00555448"/>
    <w:rsid w:val="0055569D"/>
    <w:rsid w:val="00555E79"/>
    <w:rsid w:val="00555F1A"/>
    <w:rsid w:val="005560BC"/>
    <w:rsid w:val="00556152"/>
    <w:rsid w:val="00556699"/>
    <w:rsid w:val="005567B8"/>
    <w:rsid w:val="00556B97"/>
    <w:rsid w:val="00556E18"/>
    <w:rsid w:val="00557353"/>
    <w:rsid w:val="005573A8"/>
    <w:rsid w:val="005576C1"/>
    <w:rsid w:val="0055790D"/>
    <w:rsid w:val="00557C78"/>
    <w:rsid w:val="0056009D"/>
    <w:rsid w:val="00560283"/>
    <w:rsid w:val="005602BB"/>
    <w:rsid w:val="00560AF0"/>
    <w:rsid w:val="0056109D"/>
    <w:rsid w:val="00561A48"/>
    <w:rsid w:val="00562189"/>
    <w:rsid w:val="005622F6"/>
    <w:rsid w:val="005627F8"/>
    <w:rsid w:val="00562854"/>
    <w:rsid w:val="00562930"/>
    <w:rsid w:val="00562BA0"/>
    <w:rsid w:val="00562C11"/>
    <w:rsid w:val="00562E90"/>
    <w:rsid w:val="00562F9D"/>
    <w:rsid w:val="0056339D"/>
    <w:rsid w:val="00563666"/>
    <w:rsid w:val="005638EC"/>
    <w:rsid w:val="005639B9"/>
    <w:rsid w:val="00563B23"/>
    <w:rsid w:val="00563DD2"/>
    <w:rsid w:val="00563F2F"/>
    <w:rsid w:val="0056461E"/>
    <w:rsid w:val="0056469F"/>
    <w:rsid w:val="00564737"/>
    <w:rsid w:val="00564B54"/>
    <w:rsid w:val="00564C14"/>
    <w:rsid w:val="005653ED"/>
    <w:rsid w:val="005656EC"/>
    <w:rsid w:val="00566121"/>
    <w:rsid w:val="005666E7"/>
    <w:rsid w:val="00567366"/>
    <w:rsid w:val="00567909"/>
    <w:rsid w:val="005679C8"/>
    <w:rsid w:val="00567E74"/>
    <w:rsid w:val="00570126"/>
    <w:rsid w:val="005706BF"/>
    <w:rsid w:val="0057082B"/>
    <w:rsid w:val="00570A7C"/>
    <w:rsid w:val="00570B9E"/>
    <w:rsid w:val="00570D1D"/>
    <w:rsid w:val="00570EC5"/>
    <w:rsid w:val="00571524"/>
    <w:rsid w:val="005715CF"/>
    <w:rsid w:val="005716A6"/>
    <w:rsid w:val="00571902"/>
    <w:rsid w:val="00572002"/>
    <w:rsid w:val="005724F5"/>
    <w:rsid w:val="00572517"/>
    <w:rsid w:val="00572B00"/>
    <w:rsid w:val="00572E3B"/>
    <w:rsid w:val="00573017"/>
    <w:rsid w:val="00573913"/>
    <w:rsid w:val="00573B38"/>
    <w:rsid w:val="00573B50"/>
    <w:rsid w:val="005740D7"/>
    <w:rsid w:val="00574298"/>
    <w:rsid w:val="0057446B"/>
    <w:rsid w:val="0057474D"/>
    <w:rsid w:val="0057531E"/>
    <w:rsid w:val="00575D30"/>
    <w:rsid w:val="00575D56"/>
    <w:rsid w:val="00575D80"/>
    <w:rsid w:val="00575EEB"/>
    <w:rsid w:val="00576198"/>
    <w:rsid w:val="00576270"/>
    <w:rsid w:val="0057632E"/>
    <w:rsid w:val="0057707D"/>
    <w:rsid w:val="005779E4"/>
    <w:rsid w:val="00577AFE"/>
    <w:rsid w:val="005803CB"/>
    <w:rsid w:val="005805C2"/>
    <w:rsid w:val="005805FA"/>
    <w:rsid w:val="00581B95"/>
    <w:rsid w:val="00582823"/>
    <w:rsid w:val="00582E20"/>
    <w:rsid w:val="00582FFE"/>
    <w:rsid w:val="005833C6"/>
    <w:rsid w:val="00583861"/>
    <w:rsid w:val="00583A9C"/>
    <w:rsid w:val="00583FF8"/>
    <w:rsid w:val="00584165"/>
    <w:rsid w:val="00584278"/>
    <w:rsid w:val="005844B4"/>
    <w:rsid w:val="0058478C"/>
    <w:rsid w:val="005847D6"/>
    <w:rsid w:val="005847F4"/>
    <w:rsid w:val="00584833"/>
    <w:rsid w:val="00584A88"/>
    <w:rsid w:val="00584CFB"/>
    <w:rsid w:val="00584E27"/>
    <w:rsid w:val="00584E7F"/>
    <w:rsid w:val="00585061"/>
    <w:rsid w:val="0058521D"/>
    <w:rsid w:val="0058526A"/>
    <w:rsid w:val="005852F3"/>
    <w:rsid w:val="00585500"/>
    <w:rsid w:val="00585850"/>
    <w:rsid w:val="00585AD9"/>
    <w:rsid w:val="00585D5E"/>
    <w:rsid w:val="00586BB8"/>
    <w:rsid w:val="00586BE2"/>
    <w:rsid w:val="00586E7D"/>
    <w:rsid w:val="0058709F"/>
    <w:rsid w:val="0058718C"/>
    <w:rsid w:val="005871DE"/>
    <w:rsid w:val="005873A8"/>
    <w:rsid w:val="00587511"/>
    <w:rsid w:val="005875C5"/>
    <w:rsid w:val="0059004B"/>
    <w:rsid w:val="00590211"/>
    <w:rsid w:val="00590421"/>
    <w:rsid w:val="00590784"/>
    <w:rsid w:val="00590A69"/>
    <w:rsid w:val="00590E34"/>
    <w:rsid w:val="00591555"/>
    <w:rsid w:val="00591A5E"/>
    <w:rsid w:val="00591DE5"/>
    <w:rsid w:val="00592847"/>
    <w:rsid w:val="0059288E"/>
    <w:rsid w:val="0059296A"/>
    <w:rsid w:val="0059335B"/>
    <w:rsid w:val="00594041"/>
    <w:rsid w:val="005942D4"/>
    <w:rsid w:val="0059486B"/>
    <w:rsid w:val="00594BA0"/>
    <w:rsid w:val="00594BDD"/>
    <w:rsid w:val="00594D9A"/>
    <w:rsid w:val="00594E44"/>
    <w:rsid w:val="005954EC"/>
    <w:rsid w:val="00595AAA"/>
    <w:rsid w:val="00595F08"/>
    <w:rsid w:val="00596503"/>
    <w:rsid w:val="00596693"/>
    <w:rsid w:val="00596919"/>
    <w:rsid w:val="00596DFA"/>
    <w:rsid w:val="0059737F"/>
    <w:rsid w:val="005978E8"/>
    <w:rsid w:val="00597AC0"/>
    <w:rsid w:val="00597D62"/>
    <w:rsid w:val="005A0AF0"/>
    <w:rsid w:val="005A15F6"/>
    <w:rsid w:val="005A171C"/>
    <w:rsid w:val="005A19FE"/>
    <w:rsid w:val="005A1B57"/>
    <w:rsid w:val="005A1DAE"/>
    <w:rsid w:val="005A2110"/>
    <w:rsid w:val="005A2659"/>
    <w:rsid w:val="005A2D4D"/>
    <w:rsid w:val="005A2F7E"/>
    <w:rsid w:val="005A35F8"/>
    <w:rsid w:val="005A390D"/>
    <w:rsid w:val="005A3A54"/>
    <w:rsid w:val="005A3B5E"/>
    <w:rsid w:val="005A3E45"/>
    <w:rsid w:val="005A40F9"/>
    <w:rsid w:val="005A48C9"/>
    <w:rsid w:val="005A4CDD"/>
    <w:rsid w:val="005A6086"/>
    <w:rsid w:val="005A6093"/>
    <w:rsid w:val="005A617B"/>
    <w:rsid w:val="005A6D26"/>
    <w:rsid w:val="005A7708"/>
    <w:rsid w:val="005A7CD0"/>
    <w:rsid w:val="005A7D9E"/>
    <w:rsid w:val="005B0621"/>
    <w:rsid w:val="005B0686"/>
    <w:rsid w:val="005B0938"/>
    <w:rsid w:val="005B0E33"/>
    <w:rsid w:val="005B1255"/>
    <w:rsid w:val="005B14F6"/>
    <w:rsid w:val="005B1EAF"/>
    <w:rsid w:val="005B2008"/>
    <w:rsid w:val="005B266D"/>
    <w:rsid w:val="005B2768"/>
    <w:rsid w:val="005B2D6E"/>
    <w:rsid w:val="005B2F71"/>
    <w:rsid w:val="005B3084"/>
    <w:rsid w:val="005B3322"/>
    <w:rsid w:val="005B3A85"/>
    <w:rsid w:val="005B3AF2"/>
    <w:rsid w:val="005B3D86"/>
    <w:rsid w:val="005B40AE"/>
    <w:rsid w:val="005B40CB"/>
    <w:rsid w:val="005B432F"/>
    <w:rsid w:val="005B4D1E"/>
    <w:rsid w:val="005B50AC"/>
    <w:rsid w:val="005B56F8"/>
    <w:rsid w:val="005B58DE"/>
    <w:rsid w:val="005B5FD8"/>
    <w:rsid w:val="005B6249"/>
    <w:rsid w:val="005B64D1"/>
    <w:rsid w:val="005B6634"/>
    <w:rsid w:val="005B6B3C"/>
    <w:rsid w:val="005B726E"/>
    <w:rsid w:val="005B74BF"/>
    <w:rsid w:val="005B75CC"/>
    <w:rsid w:val="005B79C8"/>
    <w:rsid w:val="005B7A2F"/>
    <w:rsid w:val="005B7B24"/>
    <w:rsid w:val="005B7C08"/>
    <w:rsid w:val="005C02B2"/>
    <w:rsid w:val="005C083C"/>
    <w:rsid w:val="005C0950"/>
    <w:rsid w:val="005C0F46"/>
    <w:rsid w:val="005C12FC"/>
    <w:rsid w:val="005C1318"/>
    <w:rsid w:val="005C191B"/>
    <w:rsid w:val="005C19DF"/>
    <w:rsid w:val="005C1E9A"/>
    <w:rsid w:val="005C22A8"/>
    <w:rsid w:val="005C2492"/>
    <w:rsid w:val="005C271C"/>
    <w:rsid w:val="005C2DD1"/>
    <w:rsid w:val="005C2E6A"/>
    <w:rsid w:val="005C3215"/>
    <w:rsid w:val="005C3DCD"/>
    <w:rsid w:val="005C40D0"/>
    <w:rsid w:val="005C44BC"/>
    <w:rsid w:val="005C45AE"/>
    <w:rsid w:val="005C4827"/>
    <w:rsid w:val="005C5030"/>
    <w:rsid w:val="005C5330"/>
    <w:rsid w:val="005C5E6C"/>
    <w:rsid w:val="005C62CE"/>
    <w:rsid w:val="005C6324"/>
    <w:rsid w:val="005C67A9"/>
    <w:rsid w:val="005C6EB5"/>
    <w:rsid w:val="005C717B"/>
    <w:rsid w:val="005C75E9"/>
    <w:rsid w:val="005C795A"/>
    <w:rsid w:val="005C7E9F"/>
    <w:rsid w:val="005D01A5"/>
    <w:rsid w:val="005D071D"/>
    <w:rsid w:val="005D0D4A"/>
    <w:rsid w:val="005D0D4D"/>
    <w:rsid w:val="005D10BF"/>
    <w:rsid w:val="005D112E"/>
    <w:rsid w:val="005D1866"/>
    <w:rsid w:val="005D1C86"/>
    <w:rsid w:val="005D1E27"/>
    <w:rsid w:val="005D1E8C"/>
    <w:rsid w:val="005D21AC"/>
    <w:rsid w:val="005D2332"/>
    <w:rsid w:val="005D25D7"/>
    <w:rsid w:val="005D267A"/>
    <w:rsid w:val="005D276A"/>
    <w:rsid w:val="005D2B97"/>
    <w:rsid w:val="005D2FC1"/>
    <w:rsid w:val="005D31ED"/>
    <w:rsid w:val="005D3321"/>
    <w:rsid w:val="005D33DC"/>
    <w:rsid w:val="005D3C36"/>
    <w:rsid w:val="005D431F"/>
    <w:rsid w:val="005D47A9"/>
    <w:rsid w:val="005D48DA"/>
    <w:rsid w:val="005D494F"/>
    <w:rsid w:val="005D4BE9"/>
    <w:rsid w:val="005D4E57"/>
    <w:rsid w:val="005D54CD"/>
    <w:rsid w:val="005D5581"/>
    <w:rsid w:val="005D56EC"/>
    <w:rsid w:val="005D574A"/>
    <w:rsid w:val="005D580E"/>
    <w:rsid w:val="005D6166"/>
    <w:rsid w:val="005D63F4"/>
    <w:rsid w:val="005D6B75"/>
    <w:rsid w:val="005D708A"/>
    <w:rsid w:val="005D7198"/>
    <w:rsid w:val="005D731B"/>
    <w:rsid w:val="005D7588"/>
    <w:rsid w:val="005D7C8F"/>
    <w:rsid w:val="005E1667"/>
    <w:rsid w:val="005E1F50"/>
    <w:rsid w:val="005E26BA"/>
    <w:rsid w:val="005E292A"/>
    <w:rsid w:val="005E2970"/>
    <w:rsid w:val="005E30F6"/>
    <w:rsid w:val="005E31BE"/>
    <w:rsid w:val="005E37DF"/>
    <w:rsid w:val="005E3859"/>
    <w:rsid w:val="005E3997"/>
    <w:rsid w:val="005E3D53"/>
    <w:rsid w:val="005E3EC1"/>
    <w:rsid w:val="005E4248"/>
    <w:rsid w:val="005E4EA1"/>
    <w:rsid w:val="005E5014"/>
    <w:rsid w:val="005E5243"/>
    <w:rsid w:val="005E5282"/>
    <w:rsid w:val="005E55C2"/>
    <w:rsid w:val="005E57FC"/>
    <w:rsid w:val="005E58EF"/>
    <w:rsid w:val="005E5B43"/>
    <w:rsid w:val="005E5E68"/>
    <w:rsid w:val="005E648F"/>
    <w:rsid w:val="005E65B8"/>
    <w:rsid w:val="005E6E68"/>
    <w:rsid w:val="005E7DE6"/>
    <w:rsid w:val="005F0001"/>
    <w:rsid w:val="005F00AD"/>
    <w:rsid w:val="005F0BF0"/>
    <w:rsid w:val="005F0C4D"/>
    <w:rsid w:val="005F15B7"/>
    <w:rsid w:val="005F17DF"/>
    <w:rsid w:val="005F19BE"/>
    <w:rsid w:val="005F1BD0"/>
    <w:rsid w:val="005F1E50"/>
    <w:rsid w:val="005F208B"/>
    <w:rsid w:val="005F209E"/>
    <w:rsid w:val="005F24EF"/>
    <w:rsid w:val="005F25AB"/>
    <w:rsid w:val="005F2A00"/>
    <w:rsid w:val="005F2CF3"/>
    <w:rsid w:val="005F2EA7"/>
    <w:rsid w:val="005F2EE1"/>
    <w:rsid w:val="005F2EEC"/>
    <w:rsid w:val="005F2FEA"/>
    <w:rsid w:val="005F3106"/>
    <w:rsid w:val="005F32B6"/>
    <w:rsid w:val="005F3353"/>
    <w:rsid w:val="005F3395"/>
    <w:rsid w:val="005F33BB"/>
    <w:rsid w:val="005F3515"/>
    <w:rsid w:val="005F3534"/>
    <w:rsid w:val="005F3A4C"/>
    <w:rsid w:val="005F40E2"/>
    <w:rsid w:val="005F41C8"/>
    <w:rsid w:val="005F45BF"/>
    <w:rsid w:val="005F48DF"/>
    <w:rsid w:val="005F5077"/>
    <w:rsid w:val="005F5A18"/>
    <w:rsid w:val="005F5CDF"/>
    <w:rsid w:val="005F60B4"/>
    <w:rsid w:val="005F6242"/>
    <w:rsid w:val="005F6715"/>
    <w:rsid w:val="005F6795"/>
    <w:rsid w:val="005F6900"/>
    <w:rsid w:val="005F6B39"/>
    <w:rsid w:val="005F6B6E"/>
    <w:rsid w:val="005F6DC5"/>
    <w:rsid w:val="005F6E71"/>
    <w:rsid w:val="005F6FB0"/>
    <w:rsid w:val="005F72E8"/>
    <w:rsid w:val="00600230"/>
    <w:rsid w:val="00600646"/>
    <w:rsid w:val="006008C5"/>
    <w:rsid w:val="006008FE"/>
    <w:rsid w:val="0060120E"/>
    <w:rsid w:val="006014C6"/>
    <w:rsid w:val="00601A3E"/>
    <w:rsid w:val="00601B92"/>
    <w:rsid w:val="00601BAF"/>
    <w:rsid w:val="00601DD4"/>
    <w:rsid w:val="00601F29"/>
    <w:rsid w:val="00602AB6"/>
    <w:rsid w:val="00602FD3"/>
    <w:rsid w:val="0060316E"/>
    <w:rsid w:val="0060336F"/>
    <w:rsid w:val="006034E8"/>
    <w:rsid w:val="006038F3"/>
    <w:rsid w:val="00603B82"/>
    <w:rsid w:val="00603BE9"/>
    <w:rsid w:val="00603C8B"/>
    <w:rsid w:val="00603C8E"/>
    <w:rsid w:val="00603E2A"/>
    <w:rsid w:val="00603EC7"/>
    <w:rsid w:val="0060406B"/>
    <w:rsid w:val="00604226"/>
    <w:rsid w:val="006043A6"/>
    <w:rsid w:val="006045BC"/>
    <w:rsid w:val="00604A97"/>
    <w:rsid w:val="00604AB9"/>
    <w:rsid w:val="00604E45"/>
    <w:rsid w:val="00605A15"/>
    <w:rsid w:val="00605B14"/>
    <w:rsid w:val="006062A6"/>
    <w:rsid w:val="006062D9"/>
    <w:rsid w:val="006062DE"/>
    <w:rsid w:val="00606493"/>
    <w:rsid w:val="0060724D"/>
    <w:rsid w:val="00607296"/>
    <w:rsid w:val="006073BA"/>
    <w:rsid w:val="006075C6"/>
    <w:rsid w:val="00607D7A"/>
    <w:rsid w:val="0061034F"/>
    <w:rsid w:val="00610435"/>
    <w:rsid w:val="00610C45"/>
    <w:rsid w:val="006111A1"/>
    <w:rsid w:val="006118CF"/>
    <w:rsid w:val="006120C0"/>
    <w:rsid w:val="006136AE"/>
    <w:rsid w:val="00613984"/>
    <w:rsid w:val="00613A96"/>
    <w:rsid w:val="00614040"/>
    <w:rsid w:val="0061426C"/>
    <w:rsid w:val="00614273"/>
    <w:rsid w:val="00614376"/>
    <w:rsid w:val="00614453"/>
    <w:rsid w:val="00614801"/>
    <w:rsid w:val="00614AB5"/>
    <w:rsid w:val="00614AD0"/>
    <w:rsid w:val="00614E2B"/>
    <w:rsid w:val="00615153"/>
    <w:rsid w:val="00615567"/>
    <w:rsid w:val="0061560E"/>
    <w:rsid w:val="00615D3A"/>
    <w:rsid w:val="00615D92"/>
    <w:rsid w:val="006160C2"/>
    <w:rsid w:val="006160DE"/>
    <w:rsid w:val="00616250"/>
    <w:rsid w:val="0061729E"/>
    <w:rsid w:val="00617541"/>
    <w:rsid w:val="0061777A"/>
    <w:rsid w:val="006177C2"/>
    <w:rsid w:val="006179DB"/>
    <w:rsid w:val="00617B3F"/>
    <w:rsid w:val="00617FFB"/>
    <w:rsid w:val="0062039C"/>
    <w:rsid w:val="006205C2"/>
    <w:rsid w:val="0062070C"/>
    <w:rsid w:val="00620BDE"/>
    <w:rsid w:val="0062103C"/>
    <w:rsid w:val="006210B8"/>
    <w:rsid w:val="006215E9"/>
    <w:rsid w:val="00621699"/>
    <w:rsid w:val="006216E9"/>
    <w:rsid w:val="0062171C"/>
    <w:rsid w:val="00621C82"/>
    <w:rsid w:val="00621DA8"/>
    <w:rsid w:val="0062291C"/>
    <w:rsid w:val="00622C73"/>
    <w:rsid w:val="00622D9B"/>
    <w:rsid w:val="00623350"/>
    <w:rsid w:val="006236B1"/>
    <w:rsid w:val="0062382F"/>
    <w:rsid w:val="00623C07"/>
    <w:rsid w:val="0062453F"/>
    <w:rsid w:val="00624592"/>
    <w:rsid w:val="00624855"/>
    <w:rsid w:val="00624946"/>
    <w:rsid w:val="00624980"/>
    <w:rsid w:val="00624B87"/>
    <w:rsid w:val="00624D85"/>
    <w:rsid w:val="00624DAB"/>
    <w:rsid w:val="00624E7D"/>
    <w:rsid w:val="0062536F"/>
    <w:rsid w:val="0062572C"/>
    <w:rsid w:val="00625758"/>
    <w:rsid w:val="00625C2C"/>
    <w:rsid w:val="00625E37"/>
    <w:rsid w:val="00626252"/>
    <w:rsid w:val="0062641C"/>
    <w:rsid w:val="006267DD"/>
    <w:rsid w:val="0062708E"/>
    <w:rsid w:val="00627504"/>
    <w:rsid w:val="00627787"/>
    <w:rsid w:val="00627ACC"/>
    <w:rsid w:val="00627EAD"/>
    <w:rsid w:val="00630062"/>
    <w:rsid w:val="006301BA"/>
    <w:rsid w:val="0063040B"/>
    <w:rsid w:val="0063093D"/>
    <w:rsid w:val="00630BCE"/>
    <w:rsid w:val="00630C01"/>
    <w:rsid w:val="00630CA8"/>
    <w:rsid w:val="00631033"/>
    <w:rsid w:val="006316F3"/>
    <w:rsid w:val="00631A8E"/>
    <w:rsid w:val="006324D6"/>
    <w:rsid w:val="00632A82"/>
    <w:rsid w:val="00632B88"/>
    <w:rsid w:val="00632CE4"/>
    <w:rsid w:val="006333A4"/>
    <w:rsid w:val="00633534"/>
    <w:rsid w:val="00633772"/>
    <w:rsid w:val="00633D93"/>
    <w:rsid w:val="0063422D"/>
    <w:rsid w:val="0063433F"/>
    <w:rsid w:val="00634438"/>
    <w:rsid w:val="006349E0"/>
    <w:rsid w:val="00634F64"/>
    <w:rsid w:val="00634FD9"/>
    <w:rsid w:val="00635074"/>
    <w:rsid w:val="0063542C"/>
    <w:rsid w:val="00635931"/>
    <w:rsid w:val="0063597B"/>
    <w:rsid w:val="006359E6"/>
    <w:rsid w:val="00635ABA"/>
    <w:rsid w:val="00636B8D"/>
    <w:rsid w:val="00636BE8"/>
    <w:rsid w:val="00636DF1"/>
    <w:rsid w:val="00636E2D"/>
    <w:rsid w:val="00636FD0"/>
    <w:rsid w:val="00637401"/>
    <w:rsid w:val="00637A72"/>
    <w:rsid w:val="00637EBB"/>
    <w:rsid w:val="00640752"/>
    <w:rsid w:val="00640962"/>
    <w:rsid w:val="00640CA2"/>
    <w:rsid w:val="00640EF5"/>
    <w:rsid w:val="006412A9"/>
    <w:rsid w:val="00641CA4"/>
    <w:rsid w:val="00641CB7"/>
    <w:rsid w:val="00641FF9"/>
    <w:rsid w:val="006422B8"/>
    <w:rsid w:val="006425F5"/>
    <w:rsid w:val="0064260E"/>
    <w:rsid w:val="00642C0E"/>
    <w:rsid w:val="00642D6E"/>
    <w:rsid w:val="00642F41"/>
    <w:rsid w:val="006432C1"/>
    <w:rsid w:val="00643416"/>
    <w:rsid w:val="006435E1"/>
    <w:rsid w:val="00643790"/>
    <w:rsid w:val="00643C43"/>
    <w:rsid w:val="006440B4"/>
    <w:rsid w:val="0064552C"/>
    <w:rsid w:val="006457C8"/>
    <w:rsid w:val="006457FD"/>
    <w:rsid w:val="00645F49"/>
    <w:rsid w:val="00646263"/>
    <w:rsid w:val="006463B4"/>
    <w:rsid w:val="006467D8"/>
    <w:rsid w:val="00646803"/>
    <w:rsid w:val="00646BA2"/>
    <w:rsid w:val="0064723D"/>
    <w:rsid w:val="006474F0"/>
    <w:rsid w:val="006479F6"/>
    <w:rsid w:val="00650127"/>
    <w:rsid w:val="006501F6"/>
    <w:rsid w:val="00650795"/>
    <w:rsid w:val="00650C9F"/>
    <w:rsid w:val="00650DD9"/>
    <w:rsid w:val="0065118B"/>
    <w:rsid w:val="00651418"/>
    <w:rsid w:val="006514F2"/>
    <w:rsid w:val="006520C0"/>
    <w:rsid w:val="00652685"/>
    <w:rsid w:val="0065296B"/>
    <w:rsid w:val="00652A41"/>
    <w:rsid w:val="00652A4E"/>
    <w:rsid w:val="00652BA6"/>
    <w:rsid w:val="00653B15"/>
    <w:rsid w:val="00653BA3"/>
    <w:rsid w:val="00653FF7"/>
    <w:rsid w:val="00654113"/>
    <w:rsid w:val="006542FE"/>
    <w:rsid w:val="00654497"/>
    <w:rsid w:val="006544B4"/>
    <w:rsid w:val="0065471C"/>
    <w:rsid w:val="00654C95"/>
    <w:rsid w:val="00655214"/>
    <w:rsid w:val="0065547F"/>
    <w:rsid w:val="00655480"/>
    <w:rsid w:val="006558D6"/>
    <w:rsid w:val="00656144"/>
    <w:rsid w:val="00656DE0"/>
    <w:rsid w:val="00656DF7"/>
    <w:rsid w:val="00656E8E"/>
    <w:rsid w:val="006573CD"/>
    <w:rsid w:val="00657AF7"/>
    <w:rsid w:val="00657B44"/>
    <w:rsid w:val="00657EA0"/>
    <w:rsid w:val="0066007D"/>
    <w:rsid w:val="0066081B"/>
    <w:rsid w:val="00660AED"/>
    <w:rsid w:val="00660D6A"/>
    <w:rsid w:val="00660D8A"/>
    <w:rsid w:val="00660EFA"/>
    <w:rsid w:val="00660F8A"/>
    <w:rsid w:val="0066116A"/>
    <w:rsid w:val="00661220"/>
    <w:rsid w:val="0066123E"/>
    <w:rsid w:val="00661C85"/>
    <w:rsid w:val="00662206"/>
    <w:rsid w:val="00662594"/>
    <w:rsid w:val="00662733"/>
    <w:rsid w:val="00662988"/>
    <w:rsid w:val="00662ABA"/>
    <w:rsid w:val="00663083"/>
    <w:rsid w:val="00663A59"/>
    <w:rsid w:val="00663C79"/>
    <w:rsid w:val="00663CF8"/>
    <w:rsid w:val="00663D1B"/>
    <w:rsid w:val="00663E47"/>
    <w:rsid w:val="00664262"/>
    <w:rsid w:val="006643EA"/>
    <w:rsid w:val="00664480"/>
    <w:rsid w:val="00665012"/>
    <w:rsid w:val="00665313"/>
    <w:rsid w:val="0066602E"/>
    <w:rsid w:val="006663CA"/>
    <w:rsid w:val="006664BA"/>
    <w:rsid w:val="006666E0"/>
    <w:rsid w:val="00666815"/>
    <w:rsid w:val="006669A1"/>
    <w:rsid w:val="00666A40"/>
    <w:rsid w:val="00666E5B"/>
    <w:rsid w:val="00666F8A"/>
    <w:rsid w:val="00667460"/>
    <w:rsid w:val="00667F3A"/>
    <w:rsid w:val="00667FEB"/>
    <w:rsid w:val="00670122"/>
    <w:rsid w:val="00670873"/>
    <w:rsid w:val="00670D59"/>
    <w:rsid w:val="00671424"/>
    <w:rsid w:val="006715FE"/>
    <w:rsid w:val="0067175D"/>
    <w:rsid w:val="00671AB5"/>
    <w:rsid w:val="00671CC5"/>
    <w:rsid w:val="00671E6F"/>
    <w:rsid w:val="00671F1A"/>
    <w:rsid w:val="006723B2"/>
    <w:rsid w:val="00672646"/>
    <w:rsid w:val="0067297C"/>
    <w:rsid w:val="00672A18"/>
    <w:rsid w:val="006733D8"/>
    <w:rsid w:val="0067366E"/>
    <w:rsid w:val="00673F7E"/>
    <w:rsid w:val="00673F8B"/>
    <w:rsid w:val="00674BC9"/>
    <w:rsid w:val="00674F5A"/>
    <w:rsid w:val="00674FAE"/>
    <w:rsid w:val="00675357"/>
    <w:rsid w:val="00675522"/>
    <w:rsid w:val="00676095"/>
    <w:rsid w:val="006761C0"/>
    <w:rsid w:val="00676955"/>
    <w:rsid w:val="00676A1E"/>
    <w:rsid w:val="00676DDB"/>
    <w:rsid w:val="00676E3E"/>
    <w:rsid w:val="00676EDE"/>
    <w:rsid w:val="00677C1C"/>
    <w:rsid w:val="006800B6"/>
    <w:rsid w:val="00680114"/>
    <w:rsid w:val="006801D9"/>
    <w:rsid w:val="00680284"/>
    <w:rsid w:val="006802B3"/>
    <w:rsid w:val="006804B4"/>
    <w:rsid w:val="006805AA"/>
    <w:rsid w:val="00680847"/>
    <w:rsid w:val="0068090D"/>
    <w:rsid w:val="00681180"/>
    <w:rsid w:val="00681386"/>
    <w:rsid w:val="006813AC"/>
    <w:rsid w:val="00681537"/>
    <w:rsid w:val="00681855"/>
    <w:rsid w:val="00681856"/>
    <w:rsid w:val="00681B91"/>
    <w:rsid w:val="00681CC5"/>
    <w:rsid w:val="00681D80"/>
    <w:rsid w:val="00681E8B"/>
    <w:rsid w:val="006820A4"/>
    <w:rsid w:val="00682659"/>
    <w:rsid w:val="0068289E"/>
    <w:rsid w:val="0068290F"/>
    <w:rsid w:val="0068291D"/>
    <w:rsid w:val="00682A42"/>
    <w:rsid w:val="0068347B"/>
    <w:rsid w:val="00683553"/>
    <w:rsid w:val="00683584"/>
    <w:rsid w:val="00683613"/>
    <w:rsid w:val="00683C25"/>
    <w:rsid w:val="00684089"/>
    <w:rsid w:val="00684097"/>
    <w:rsid w:val="0068473C"/>
    <w:rsid w:val="00684A30"/>
    <w:rsid w:val="00684C46"/>
    <w:rsid w:val="00684CAD"/>
    <w:rsid w:val="00684F69"/>
    <w:rsid w:val="00684FFA"/>
    <w:rsid w:val="00685462"/>
    <w:rsid w:val="00686222"/>
    <w:rsid w:val="0068623A"/>
    <w:rsid w:val="0068685C"/>
    <w:rsid w:val="00686CA4"/>
    <w:rsid w:val="00686DED"/>
    <w:rsid w:val="00686FB8"/>
    <w:rsid w:val="00687C19"/>
    <w:rsid w:val="00687E5E"/>
    <w:rsid w:val="00690286"/>
    <w:rsid w:val="006903E5"/>
    <w:rsid w:val="00690714"/>
    <w:rsid w:val="00690C39"/>
    <w:rsid w:val="006913AC"/>
    <w:rsid w:val="00691886"/>
    <w:rsid w:val="00691A48"/>
    <w:rsid w:val="00691B19"/>
    <w:rsid w:val="006923E4"/>
    <w:rsid w:val="006923EA"/>
    <w:rsid w:val="00692602"/>
    <w:rsid w:val="006930F1"/>
    <w:rsid w:val="0069312F"/>
    <w:rsid w:val="00693249"/>
    <w:rsid w:val="006937A1"/>
    <w:rsid w:val="00693B67"/>
    <w:rsid w:val="006944B6"/>
    <w:rsid w:val="006944BB"/>
    <w:rsid w:val="00694A94"/>
    <w:rsid w:val="00694FE9"/>
    <w:rsid w:val="006951C6"/>
    <w:rsid w:val="006951C7"/>
    <w:rsid w:val="006953F3"/>
    <w:rsid w:val="006954A7"/>
    <w:rsid w:val="00695B91"/>
    <w:rsid w:val="00695EE8"/>
    <w:rsid w:val="0069699A"/>
    <w:rsid w:val="00696AA5"/>
    <w:rsid w:val="006970EA"/>
    <w:rsid w:val="006971F9"/>
    <w:rsid w:val="00697322"/>
    <w:rsid w:val="0069746E"/>
    <w:rsid w:val="006976D9"/>
    <w:rsid w:val="006A0024"/>
    <w:rsid w:val="006A0477"/>
    <w:rsid w:val="006A1623"/>
    <w:rsid w:val="006A1A3F"/>
    <w:rsid w:val="006A1C7F"/>
    <w:rsid w:val="006A2907"/>
    <w:rsid w:val="006A2945"/>
    <w:rsid w:val="006A2B11"/>
    <w:rsid w:val="006A3046"/>
    <w:rsid w:val="006A30C2"/>
    <w:rsid w:val="006A3381"/>
    <w:rsid w:val="006A350E"/>
    <w:rsid w:val="006A3823"/>
    <w:rsid w:val="006A4122"/>
    <w:rsid w:val="006A41F6"/>
    <w:rsid w:val="006A48F8"/>
    <w:rsid w:val="006A4AFC"/>
    <w:rsid w:val="006A4EFE"/>
    <w:rsid w:val="006A4F26"/>
    <w:rsid w:val="006A4FDE"/>
    <w:rsid w:val="006A508B"/>
    <w:rsid w:val="006A52DB"/>
    <w:rsid w:val="006A5584"/>
    <w:rsid w:val="006A561F"/>
    <w:rsid w:val="006A57C4"/>
    <w:rsid w:val="006A5B7C"/>
    <w:rsid w:val="006A60E6"/>
    <w:rsid w:val="006A6448"/>
    <w:rsid w:val="006A65A7"/>
    <w:rsid w:val="006A6E3F"/>
    <w:rsid w:val="006A73FC"/>
    <w:rsid w:val="006A7424"/>
    <w:rsid w:val="006A784E"/>
    <w:rsid w:val="006A785E"/>
    <w:rsid w:val="006A7C2B"/>
    <w:rsid w:val="006B0373"/>
    <w:rsid w:val="006B04CD"/>
    <w:rsid w:val="006B07AA"/>
    <w:rsid w:val="006B0A4B"/>
    <w:rsid w:val="006B0D57"/>
    <w:rsid w:val="006B1453"/>
    <w:rsid w:val="006B1C3C"/>
    <w:rsid w:val="006B20B8"/>
    <w:rsid w:val="006B2117"/>
    <w:rsid w:val="006B211B"/>
    <w:rsid w:val="006B26D6"/>
    <w:rsid w:val="006B2B2A"/>
    <w:rsid w:val="006B321B"/>
    <w:rsid w:val="006B4827"/>
    <w:rsid w:val="006B485E"/>
    <w:rsid w:val="006B4A39"/>
    <w:rsid w:val="006B5025"/>
    <w:rsid w:val="006B5372"/>
    <w:rsid w:val="006B58CE"/>
    <w:rsid w:val="006B5E2D"/>
    <w:rsid w:val="006B614C"/>
    <w:rsid w:val="006B6588"/>
    <w:rsid w:val="006B6630"/>
    <w:rsid w:val="006B6D10"/>
    <w:rsid w:val="006B71CF"/>
    <w:rsid w:val="006B71F1"/>
    <w:rsid w:val="006B7322"/>
    <w:rsid w:val="006B75A8"/>
    <w:rsid w:val="006B75E9"/>
    <w:rsid w:val="006B774C"/>
    <w:rsid w:val="006B7AF1"/>
    <w:rsid w:val="006B7CD6"/>
    <w:rsid w:val="006B7E83"/>
    <w:rsid w:val="006C023E"/>
    <w:rsid w:val="006C02EA"/>
    <w:rsid w:val="006C0435"/>
    <w:rsid w:val="006C0B40"/>
    <w:rsid w:val="006C0EF2"/>
    <w:rsid w:val="006C0FCA"/>
    <w:rsid w:val="006C1202"/>
    <w:rsid w:val="006C18BB"/>
    <w:rsid w:val="006C1B14"/>
    <w:rsid w:val="006C2016"/>
    <w:rsid w:val="006C2022"/>
    <w:rsid w:val="006C2141"/>
    <w:rsid w:val="006C252E"/>
    <w:rsid w:val="006C2C70"/>
    <w:rsid w:val="006C2EF1"/>
    <w:rsid w:val="006C2FBF"/>
    <w:rsid w:val="006C2FF4"/>
    <w:rsid w:val="006C34C0"/>
    <w:rsid w:val="006C358F"/>
    <w:rsid w:val="006C38D8"/>
    <w:rsid w:val="006C38F9"/>
    <w:rsid w:val="006C3F11"/>
    <w:rsid w:val="006C42D1"/>
    <w:rsid w:val="006C44E0"/>
    <w:rsid w:val="006C4D92"/>
    <w:rsid w:val="006C51AD"/>
    <w:rsid w:val="006C58CB"/>
    <w:rsid w:val="006C5A68"/>
    <w:rsid w:val="006C5BE6"/>
    <w:rsid w:val="006C5E18"/>
    <w:rsid w:val="006C62F9"/>
    <w:rsid w:val="006C7466"/>
    <w:rsid w:val="006C74E6"/>
    <w:rsid w:val="006C7965"/>
    <w:rsid w:val="006C7A53"/>
    <w:rsid w:val="006C7DCE"/>
    <w:rsid w:val="006C7E69"/>
    <w:rsid w:val="006D0335"/>
    <w:rsid w:val="006D0519"/>
    <w:rsid w:val="006D062A"/>
    <w:rsid w:val="006D0638"/>
    <w:rsid w:val="006D07BA"/>
    <w:rsid w:val="006D092C"/>
    <w:rsid w:val="006D0973"/>
    <w:rsid w:val="006D0DC9"/>
    <w:rsid w:val="006D1016"/>
    <w:rsid w:val="006D1DC6"/>
    <w:rsid w:val="006D1E2B"/>
    <w:rsid w:val="006D1E84"/>
    <w:rsid w:val="006D1EA4"/>
    <w:rsid w:val="006D250E"/>
    <w:rsid w:val="006D3038"/>
    <w:rsid w:val="006D3206"/>
    <w:rsid w:val="006D3874"/>
    <w:rsid w:val="006D3D67"/>
    <w:rsid w:val="006D413C"/>
    <w:rsid w:val="006D4363"/>
    <w:rsid w:val="006D436E"/>
    <w:rsid w:val="006D488A"/>
    <w:rsid w:val="006D4AA6"/>
    <w:rsid w:val="006D4BE7"/>
    <w:rsid w:val="006D4BED"/>
    <w:rsid w:val="006D52BB"/>
    <w:rsid w:val="006D575F"/>
    <w:rsid w:val="006D5C3C"/>
    <w:rsid w:val="006D6064"/>
    <w:rsid w:val="006D665B"/>
    <w:rsid w:val="006D66D2"/>
    <w:rsid w:val="006D67AA"/>
    <w:rsid w:val="006D6AD7"/>
    <w:rsid w:val="006D6AE6"/>
    <w:rsid w:val="006D6EA1"/>
    <w:rsid w:val="006D7E0E"/>
    <w:rsid w:val="006E01A1"/>
    <w:rsid w:val="006E01BB"/>
    <w:rsid w:val="006E0C93"/>
    <w:rsid w:val="006E0FDD"/>
    <w:rsid w:val="006E1068"/>
    <w:rsid w:val="006E126C"/>
    <w:rsid w:val="006E134A"/>
    <w:rsid w:val="006E1476"/>
    <w:rsid w:val="006E1E60"/>
    <w:rsid w:val="006E2255"/>
    <w:rsid w:val="006E228E"/>
    <w:rsid w:val="006E242D"/>
    <w:rsid w:val="006E2948"/>
    <w:rsid w:val="006E2CA0"/>
    <w:rsid w:val="006E2DC4"/>
    <w:rsid w:val="006E33B5"/>
    <w:rsid w:val="006E3AD1"/>
    <w:rsid w:val="006E3C5E"/>
    <w:rsid w:val="006E44AA"/>
    <w:rsid w:val="006E4ACB"/>
    <w:rsid w:val="006E4CC5"/>
    <w:rsid w:val="006E4F30"/>
    <w:rsid w:val="006E51A6"/>
    <w:rsid w:val="006E5267"/>
    <w:rsid w:val="006E5A22"/>
    <w:rsid w:val="006E5C86"/>
    <w:rsid w:val="006E66D5"/>
    <w:rsid w:val="006E6755"/>
    <w:rsid w:val="006E7554"/>
    <w:rsid w:val="006E77F3"/>
    <w:rsid w:val="006E7996"/>
    <w:rsid w:val="006E7A93"/>
    <w:rsid w:val="006E7B7C"/>
    <w:rsid w:val="006E7F1C"/>
    <w:rsid w:val="006F004D"/>
    <w:rsid w:val="006F0379"/>
    <w:rsid w:val="006F0C68"/>
    <w:rsid w:val="006F0C91"/>
    <w:rsid w:val="006F0FFC"/>
    <w:rsid w:val="006F205A"/>
    <w:rsid w:val="006F2327"/>
    <w:rsid w:val="006F33CF"/>
    <w:rsid w:val="006F352F"/>
    <w:rsid w:val="006F48BF"/>
    <w:rsid w:val="006F48CD"/>
    <w:rsid w:val="006F4A24"/>
    <w:rsid w:val="006F5D18"/>
    <w:rsid w:val="006F6159"/>
    <w:rsid w:val="006F6194"/>
    <w:rsid w:val="006F64FE"/>
    <w:rsid w:val="006F6C0E"/>
    <w:rsid w:val="006F781E"/>
    <w:rsid w:val="006F7B26"/>
    <w:rsid w:val="006F7E7C"/>
    <w:rsid w:val="00700702"/>
    <w:rsid w:val="00700BEF"/>
    <w:rsid w:val="00701B52"/>
    <w:rsid w:val="00701EF6"/>
    <w:rsid w:val="00701F2B"/>
    <w:rsid w:val="00701FA7"/>
    <w:rsid w:val="007020F2"/>
    <w:rsid w:val="007020FD"/>
    <w:rsid w:val="007021C5"/>
    <w:rsid w:val="00702520"/>
    <w:rsid w:val="007027FB"/>
    <w:rsid w:val="00702B42"/>
    <w:rsid w:val="00702C54"/>
    <w:rsid w:val="00702F66"/>
    <w:rsid w:val="00703306"/>
    <w:rsid w:val="00703456"/>
    <w:rsid w:val="007043A3"/>
    <w:rsid w:val="00704C1D"/>
    <w:rsid w:val="00704DF7"/>
    <w:rsid w:val="00705042"/>
    <w:rsid w:val="007053F2"/>
    <w:rsid w:val="00705512"/>
    <w:rsid w:val="00706087"/>
    <w:rsid w:val="0070617E"/>
    <w:rsid w:val="00706300"/>
    <w:rsid w:val="00706359"/>
    <w:rsid w:val="00706372"/>
    <w:rsid w:val="00706528"/>
    <w:rsid w:val="00706569"/>
    <w:rsid w:val="00706B7C"/>
    <w:rsid w:val="00706BC1"/>
    <w:rsid w:val="00706C51"/>
    <w:rsid w:val="00707155"/>
    <w:rsid w:val="0070771B"/>
    <w:rsid w:val="00707A88"/>
    <w:rsid w:val="00707B22"/>
    <w:rsid w:val="00707BE7"/>
    <w:rsid w:val="00707E63"/>
    <w:rsid w:val="00710AAE"/>
    <w:rsid w:val="00710E79"/>
    <w:rsid w:val="00711084"/>
    <w:rsid w:val="007110BD"/>
    <w:rsid w:val="00712495"/>
    <w:rsid w:val="00712649"/>
    <w:rsid w:val="00712926"/>
    <w:rsid w:val="00712A8F"/>
    <w:rsid w:val="00712D5F"/>
    <w:rsid w:val="00713566"/>
    <w:rsid w:val="0071468A"/>
    <w:rsid w:val="00714935"/>
    <w:rsid w:val="00715C80"/>
    <w:rsid w:val="00715CE8"/>
    <w:rsid w:val="00716398"/>
    <w:rsid w:val="007163A1"/>
    <w:rsid w:val="00716689"/>
    <w:rsid w:val="00716AFF"/>
    <w:rsid w:val="00716E43"/>
    <w:rsid w:val="00716EB8"/>
    <w:rsid w:val="00716FEE"/>
    <w:rsid w:val="007173C2"/>
    <w:rsid w:val="00717442"/>
    <w:rsid w:val="00717A20"/>
    <w:rsid w:val="00720534"/>
    <w:rsid w:val="0072066A"/>
    <w:rsid w:val="00720849"/>
    <w:rsid w:val="00720A5D"/>
    <w:rsid w:val="007211CF"/>
    <w:rsid w:val="00721342"/>
    <w:rsid w:val="007214D4"/>
    <w:rsid w:val="00721C9B"/>
    <w:rsid w:val="00721F0F"/>
    <w:rsid w:val="00721F49"/>
    <w:rsid w:val="00722551"/>
    <w:rsid w:val="00722A6E"/>
    <w:rsid w:val="00723089"/>
    <w:rsid w:val="007234A1"/>
    <w:rsid w:val="00723516"/>
    <w:rsid w:val="00723545"/>
    <w:rsid w:val="007237BB"/>
    <w:rsid w:val="00723C08"/>
    <w:rsid w:val="00723F4B"/>
    <w:rsid w:val="00724AFF"/>
    <w:rsid w:val="00725386"/>
    <w:rsid w:val="007255D9"/>
    <w:rsid w:val="007258AF"/>
    <w:rsid w:val="00725C83"/>
    <w:rsid w:val="00726035"/>
    <w:rsid w:val="00726313"/>
    <w:rsid w:val="007269DF"/>
    <w:rsid w:val="00726F2E"/>
    <w:rsid w:val="0072737A"/>
    <w:rsid w:val="00727524"/>
    <w:rsid w:val="00727727"/>
    <w:rsid w:val="00727868"/>
    <w:rsid w:val="00727A49"/>
    <w:rsid w:val="00727AB1"/>
    <w:rsid w:val="00727E72"/>
    <w:rsid w:val="007300AA"/>
    <w:rsid w:val="007304BE"/>
    <w:rsid w:val="00730508"/>
    <w:rsid w:val="00730679"/>
    <w:rsid w:val="00730BB7"/>
    <w:rsid w:val="00730D05"/>
    <w:rsid w:val="007313CA"/>
    <w:rsid w:val="0073166D"/>
    <w:rsid w:val="00731825"/>
    <w:rsid w:val="00731A73"/>
    <w:rsid w:val="00731C77"/>
    <w:rsid w:val="00731D1A"/>
    <w:rsid w:val="007322F1"/>
    <w:rsid w:val="00732F54"/>
    <w:rsid w:val="007334B2"/>
    <w:rsid w:val="0073398F"/>
    <w:rsid w:val="00733BB8"/>
    <w:rsid w:val="00734AB8"/>
    <w:rsid w:val="0073513D"/>
    <w:rsid w:val="007358BB"/>
    <w:rsid w:val="00735D47"/>
    <w:rsid w:val="00736086"/>
    <w:rsid w:val="00736726"/>
    <w:rsid w:val="00736AD5"/>
    <w:rsid w:val="00736AFD"/>
    <w:rsid w:val="00737168"/>
    <w:rsid w:val="00737281"/>
    <w:rsid w:val="007379D7"/>
    <w:rsid w:val="00737BEC"/>
    <w:rsid w:val="00737D6D"/>
    <w:rsid w:val="0074048A"/>
    <w:rsid w:val="00740A10"/>
    <w:rsid w:val="00740B1A"/>
    <w:rsid w:val="00740BC7"/>
    <w:rsid w:val="00740F01"/>
    <w:rsid w:val="00741275"/>
    <w:rsid w:val="00741399"/>
    <w:rsid w:val="00741414"/>
    <w:rsid w:val="00741825"/>
    <w:rsid w:val="00741919"/>
    <w:rsid w:val="00741A2D"/>
    <w:rsid w:val="00741D8D"/>
    <w:rsid w:val="00741DCA"/>
    <w:rsid w:val="007420FA"/>
    <w:rsid w:val="00742AAF"/>
    <w:rsid w:val="00742C18"/>
    <w:rsid w:val="00742F84"/>
    <w:rsid w:val="00743529"/>
    <w:rsid w:val="00743851"/>
    <w:rsid w:val="007439B9"/>
    <w:rsid w:val="00744EC6"/>
    <w:rsid w:val="00744F01"/>
    <w:rsid w:val="00745240"/>
    <w:rsid w:val="00745D8D"/>
    <w:rsid w:val="00745E96"/>
    <w:rsid w:val="007461C7"/>
    <w:rsid w:val="00746A86"/>
    <w:rsid w:val="00746D09"/>
    <w:rsid w:val="00746F5C"/>
    <w:rsid w:val="00747A75"/>
    <w:rsid w:val="00747DBA"/>
    <w:rsid w:val="00747E10"/>
    <w:rsid w:val="00750026"/>
    <w:rsid w:val="007501F9"/>
    <w:rsid w:val="007503E1"/>
    <w:rsid w:val="00750AF3"/>
    <w:rsid w:val="00750D52"/>
    <w:rsid w:val="00750E46"/>
    <w:rsid w:val="007514E5"/>
    <w:rsid w:val="00752081"/>
    <w:rsid w:val="00752162"/>
    <w:rsid w:val="007526AC"/>
    <w:rsid w:val="0075276B"/>
    <w:rsid w:val="007528DA"/>
    <w:rsid w:val="00752F1A"/>
    <w:rsid w:val="0075322C"/>
    <w:rsid w:val="0075352E"/>
    <w:rsid w:val="0075384D"/>
    <w:rsid w:val="00753F88"/>
    <w:rsid w:val="0075442E"/>
    <w:rsid w:val="00754E62"/>
    <w:rsid w:val="0075508D"/>
    <w:rsid w:val="0075570A"/>
    <w:rsid w:val="00755E10"/>
    <w:rsid w:val="007562E3"/>
    <w:rsid w:val="007567BA"/>
    <w:rsid w:val="00756C9C"/>
    <w:rsid w:val="00756D45"/>
    <w:rsid w:val="00756FB1"/>
    <w:rsid w:val="007572DC"/>
    <w:rsid w:val="00757876"/>
    <w:rsid w:val="00757CD7"/>
    <w:rsid w:val="00757E15"/>
    <w:rsid w:val="00757F3E"/>
    <w:rsid w:val="007602A7"/>
    <w:rsid w:val="00760550"/>
    <w:rsid w:val="00760821"/>
    <w:rsid w:val="00760A12"/>
    <w:rsid w:val="00760F75"/>
    <w:rsid w:val="00760FB8"/>
    <w:rsid w:val="00761B1C"/>
    <w:rsid w:val="00761F95"/>
    <w:rsid w:val="00761FF5"/>
    <w:rsid w:val="00762139"/>
    <w:rsid w:val="00762A6F"/>
    <w:rsid w:val="00762C30"/>
    <w:rsid w:val="00762CD8"/>
    <w:rsid w:val="00762F99"/>
    <w:rsid w:val="00762FC5"/>
    <w:rsid w:val="00763893"/>
    <w:rsid w:val="00763914"/>
    <w:rsid w:val="00763B51"/>
    <w:rsid w:val="00763B5F"/>
    <w:rsid w:val="0076410C"/>
    <w:rsid w:val="007643BF"/>
    <w:rsid w:val="00764C62"/>
    <w:rsid w:val="00764F12"/>
    <w:rsid w:val="00765180"/>
    <w:rsid w:val="00765662"/>
    <w:rsid w:val="00765FAD"/>
    <w:rsid w:val="0076604D"/>
    <w:rsid w:val="007665EF"/>
    <w:rsid w:val="0076669F"/>
    <w:rsid w:val="007667FC"/>
    <w:rsid w:val="00766CC7"/>
    <w:rsid w:val="007670EA"/>
    <w:rsid w:val="00767118"/>
    <w:rsid w:val="00767342"/>
    <w:rsid w:val="0076796E"/>
    <w:rsid w:val="00767D72"/>
    <w:rsid w:val="00767F1E"/>
    <w:rsid w:val="00770559"/>
    <w:rsid w:val="007707E9"/>
    <w:rsid w:val="00770803"/>
    <w:rsid w:val="007708C0"/>
    <w:rsid w:val="00770A11"/>
    <w:rsid w:val="00770B41"/>
    <w:rsid w:val="00770C33"/>
    <w:rsid w:val="007711B1"/>
    <w:rsid w:val="007713C7"/>
    <w:rsid w:val="00771745"/>
    <w:rsid w:val="00772087"/>
    <w:rsid w:val="0077288F"/>
    <w:rsid w:val="0077359C"/>
    <w:rsid w:val="00773FD5"/>
    <w:rsid w:val="00774756"/>
    <w:rsid w:val="00774DD6"/>
    <w:rsid w:val="007754EE"/>
    <w:rsid w:val="0077584C"/>
    <w:rsid w:val="00775966"/>
    <w:rsid w:val="00775E2E"/>
    <w:rsid w:val="00775FD6"/>
    <w:rsid w:val="00776087"/>
    <w:rsid w:val="0077611A"/>
    <w:rsid w:val="00776338"/>
    <w:rsid w:val="0077657A"/>
    <w:rsid w:val="0077658D"/>
    <w:rsid w:val="00776822"/>
    <w:rsid w:val="00776A38"/>
    <w:rsid w:val="00776B1C"/>
    <w:rsid w:val="00777033"/>
    <w:rsid w:val="0077716A"/>
    <w:rsid w:val="007772AE"/>
    <w:rsid w:val="00777CD5"/>
    <w:rsid w:val="00777D5C"/>
    <w:rsid w:val="00780070"/>
    <w:rsid w:val="0078015F"/>
    <w:rsid w:val="0078021B"/>
    <w:rsid w:val="00780632"/>
    <w:rsid w:val="00780646"/>
    <w:rsid w:val="00780ACB"/>
    <w:rsid w:val="00780CE9"/>
    <w:rsid w:val="00780E68"/>
    <w:rsid w:val="007812BF"/>
    <w:rsid w:val="007812E4"/>
    <w:rsid w:val="007818F6"/>
    <w:rsid w:val="00781D70"/>
    <w:rsid w:val="007823BD"/>
    <w:rsid w:val="007825CB"/>
    <w:rsid w:val="00782A32"/>
    <w:rsid w:val="00782DB0"/>
    <w:rsid w:val="0078320C"/>
    <w:rsid w:val="007839DD"/>
    <w:rsid w:val="00784026"/>
    <w:rsid w:val="007841CA"/>
    <w:rsid w:val="0078483B"/>
    <w:rsid w:val="00784B89"/>
    <w:rsid w:val="00784D4C"/>
    <w:rsid w:val="00785283"/>
    <w:rsid w:val="00785780"/>
    <w:rsid w:val="0078598E"/>
    <w:rsid w:val="00785A18"/>
    <w:rsid w:val="007860C0"/>
    <w:rsid w:val="007867C8"/>
    <w:rsid w:val="007867DB"/>
    <w:rsid w:val="00786CB2"/>
    <w:rsid w:val="00787114"/>
    <w:rsid w:val="00787B26"/>
    <w:rsid w:val="00787B5C"/>
    <w:rsid w:val="00787C9D"/>
    <w:rsid w:val="007901EB"/>
    <w:rsid w:val="00790544"/>
    <w:rsid w:val="007905FC"/>
    <w:rsid w:val="0079069B"/>
    <w:rsid w:val="00790DB0"/>
    <w:rsid w:val="00791CE5"/>
    <w:rsid w:val="00792270"/>
    <w:rsid w:val="00792403"/>
    <w:rsid w:val="0079247C"/>
    <w:rsid w:val="0079257D"/>
    <w:rsid w:val="007925B0"/>
    <w:rsid w:val="00792650"/>
    <w:rsid w:val="00792756"/>
    <w:rsid w:val="00792B37"/>
    <w:rsid w:val="007934D2"/>
    <w:rsid w:val="0079363C"/>
    <w:rsid w:val="007938DE"/>
    <w:rsid w:val="00793ECE"/>
    <w:rsid w:val="00793F51"/>
    <w:rsid w:val="00794069"/>
    <w:rsid w:val="0079467B"/>
    <w:rsid w:val="007947ED"/>
    <w:rsid w:val="007949FC"/>
    <w:rsid w:val="00794F58"/>
    <w:rsid w:val="00795048"/>
    <w:rsid w:val="007953A4"/>
    <w:rsid w:val="00795807"/>
    <w:rsid w:val="0079648A"/>
    <w:rsid w:val="00796AFC"/>
    <w:rsid w:val="00796D8A"/>
    <w:rsid w:val="00796E8D"/>
    <w:rsid w:val="00796EF2"/>
    <w:rsid w:val="0079777B"/>
    <w:rsid w:val="00797D8E"/>
    <w:rsid w:val="007A0051"/>
    <w:rsid w:val="007A0103"/>
    <w:rsid w:val="007A15AB"/>
    <w:rsid w:val="007A1778"/>
    <w:rsid w:val="007A2033"/>
    <w:rsid w:val="007A2539"/>
    <w:rsid w:val="007A2653"/>
    <w:rsid w:val="007A464A"/>
    <w:rsid w:val="007A468A"/>
    <w:rsid w:val="007A49FC"/>
    <w:rsid w:val="007A4B21"/>
    <w:rsid w:val="007A4BAD"/>
    <w:rsid w:val="007A4C26"/>
    <w:rsid w:val="007A4D92"/>
    <w:rsid w:val="007A4E2A"/>
    <w:rsid w:val="007A5188"/>
    <w:rsid w:val="007A5595"/>
    <w:rsid w:val="007A5643"/>
    <w:rsid w:val="007A56A0"/>
    <w:rsid w:val="007A5768"/>
    <w:rsid w:val="007A5EBC"/>
    <w:rsid w:val="007A5FAF"/>
    <w:rsid w:val="007A63FF"/>
    <w:rsid w:val="007A6870"/>
    <w:rsid w:val="007A6CAE"/>
    <w:rsid w:val="007A766E"/>
    <w:rsid w:val="007A78A9"/>
    <w:rsid w:val="007A7A7F"/>
    <w:rsid w:val="007B0118"/>
    <w:rsid w:val="007B1318"/>
    <w:rsid w:val="007B1490"/>
    <w:rsid w:val="007B1626"/>
    <w:rsid w:val="007B2157"/>
    <w:rsid w:val="007B21A3"/>
    <w:rsid w:val="007B2328"/>
    <w:rsid w:val="007B252E"/>
    <w:rsid w:val="007B260D"/>
    <w:rsid w:val="007B2C1A"/>
    <w:rsid w:val="007B2FC9"/>
    <w:rsid w:val="007B31A5"/>
    <w:rsid w:val="007B3294"/>
    <w:rsid w:val="007B3390"/>
    <w:rsid w:val="007B33FC"/>
    <w:rsid w:val="007B3605"/>
    <w:rsid w:val="007B3C3D"/>
    <w:rsid w:val="007B3E9E"/>
    <w:rsid w:val="007B44BF"/>
    <w:rsid w:val="007B4B6F"/>
    <w:rsid w:val="007B5578"/>
    <w:rsid w:val="007B55CD"/>
    <w:rsid w:val="007B5F14"/>
    <w:rsid w:val="007B63A1"/>
    <w:rsid w:val="007B63D7"/>
    <w:rsid w:val="007B6A59"/>
    <w:rsid w:val="007B6C01"/>
    <w:rsid w:val="007B6E7F"/>
    <w:rsid w:val="007B718F"/>
    <w:rsid w:val="007B7403"/>
    <w:rsid w:val="007B7666"/>
    <w:rsid w:val="007B7827"/>
    <w:rsid w:val="007B78DA"/>
    <w:rsid w:val="007B7D57"/>
    <w:rsid w:val="007B7E9E"/>
    <w:rsid w:val="007C036D"/>
    <w:rsid w:val="007C044D"/>
    <w:rsid w:val="007C0464"/>
    <w:rsid w:val="007C1CD2"/>
    <w:rsid w:val="007C1D29"/>
    <w:rsid w:val="007C1D98"/>
    <w:rsid w:val="007C1DB3"/>
    <w:rsid w:val="007C1DE8"/>
    <w:rsid w:val="007C20B9"/>
    <w:rsid w:val="007C25AB"/>
    <w:rsid w:val="007C2697"/>
    <w:rsid w:val="007C27A5"/>
    <w:rsid w:val="007C2FE5"/>
    <w:rsid w:val="007C34D1"/>
    <w:rsid w:val="007C3743"/>
    <w:rsid w:val="007C4232"/>
    <w:rsid w:val="007C42FE"/>
    <w:rsid w:val="007C430A"/>
    <w:rsid w:val="007C43BC"/>
    <w:rsid w:val="007C49C1"/>
    <w:rsid w:val="007C4C03"/>
    <w:rsid w:val="007C4CBC"/>
    <w:rsid w:val="007C4D14"/>
    <w:rsid w:val="007C4F5A"/>
    <w:rsid w:val="007C5695"/>
    <w:rsid w:val="007C56C0"/>
    <w:rsid w:val="007C5AFC"/>
    <w:rsid w:val="007C5B3A"/>
    <w:rsid w:val="007C60E8"/>
    <w:rsid w:val="007C6406"/>
    <w:rsid w:val="007C64CE"/>
    <w:rsid w:val="007C6CEB"/>
    <w:rsid w:val="007C6EA9"/>
    <w:rsid w:val="007C70D8"/>
    <w:rsid w:val="007C71E9"/>
    <w:rsid w:val="007C77B2"/>
    <w:rsid w:val="007C7B2C"/>
    <w:rsid w:val="007C7E3D"/>
    <w:rsid w:val="007D06CA"/>
    <w:rsid w:val="007D07CB"/>
    <w:rsid w:val="007D07FF"/>
    <w:rsid w:val="007D0858"/>
    <w:rsid w:val="007D0BC4"/>
    <w:rsid w:val="007D0F11"/>
    <w:rsid w:val="007D10DC"/>
    <w:rsid w:val="007D138B"/>
    <w:rsid w:val="007D1A11"/>
    <w:rsid w:val="007D1B89"/>
    <w:rsid w:val="007D22D7"/>
    <w:rsid w:val="007D24C6"/>
    <w:rsid w:val="007D3024"/>
    <w:rsid w:val="007D360E"/>
    <w:rsid w:val="007D3618"/>
    <w:rsid w:val="007D361A"/>
    <w:rsid w:val="007D3AA5"/>
    <w:rsid w:val="007D4CCF"/>
    <w:rsid w:val="007D4D06"/>
    <w:rsid w:val="007D5637"/>
    <w:rsid w:val="007D5B7E"/>
    <w:rsid w:val="007D6973"/>
    <w:rsid w:val="007D6CA8"/>
    <w:rsid w:val="007D7466"/>
    <w:rsid w:val="007D7487"/>
    <w:rsid w:val="007D7B97"/>
    <w:rsid w:val="007D7C1C"/>
    <w:rsid w:val="007E004A"/>
    <w:rsid w:val="007E0075"/>
    <w:rsid w:val="007E0176"/>
    <w:rsid w:val="007E01DA"/>
    <w:rsid w:val="007E0246"/>
    <w:rsid w:val="007E144D"/>
    <w:rsid w:val="007E20B2"/>
    <w:rsid w:val="007E2365"/>
    <w:rsid w:val="007E2927"/>
    <w:rsid w:val="007E2C22"/>
    <w:rsid w:val="007E2F06"/>
    <w:rsid w:val="007E30B5"/>
    <w:rsid w:val="007E3220"/>
    <w:rsid w:val="007E3B24"/>
    <w:rsid w:val="007E3EC9"/>
    <w:rsid w:val="007E3FCC"/>
    <w:rsid w:val="007E42C2"/>
    <w:rsid w:val="007E4797"/>
    <w:rsid w:val="007E4A56"/>
    <w:rsid w:val="007E4ED1"/>
    <w:rsid w:val="007E52BC"/>
    <w:rsid w:val="007E5736"/>
    <w:rsid w:val="007E59FD"/>
    <w:rsid w:val="007E6102"/>
    <w:rsid w:val="007E617D"/>
    <w:rsid w:val="007E631E"/>
    <w:rsid w:val="007E6682"/>
    <w:rsid w:val="007E68B9"/>
    <w:rsid w:val="007E6A4C"/>
    <w:rsid w:val="007E7422"/>
    <w:rsid w:val="007E748F"/>
    <w:rsid w:val="007E79BB"/>
    <w:rsid w:val="007E79FA"/>
    <w:rsid w:val="007E7C4E"/>
    <w:rsid w:val="007E7EA3"/>
    <w:rsid w:val="007F03BE"/>
    <w:rsid w:val="007F04A3"/>
    <w:rsid w:val="007F0719"/>
    <w:rsid w:val="007F08D3"/>
    <w:rsid w:val="007F0AB7"/>
    <w:rsid w:val="007F0C82"/>
    <w:rsid w:val="007F0DED"/>
    <w:rsid w:val="007F15DD"/>
    <w:rsid w:val="007F18E2"/>
    <w:rsid w:val="007F1A5B"/>
    <w:rsid w:val="007F1B02"/>
    <w:rsid w:val="007F2409"/>
    <w:rsid w:val="007F246D"/>
    <w:rsid w:val="007F2489"/>
    <w:rsid w:val="007F2A4B"/>
    <w:rsid w:val="007F2BA5"/>
    <w:rsid w:val="007F33F0"/>
    <w:rsid w:val="007F3433"/>
    <w:rsid w:val="007F3496"/>
    <w:rsid w:val="007F3651"/>
    <w:rsid w:val="007F369D"/>
    <w:rsid w:val="007F36FD"/>
    <w:rsid w:val="007F3817"/>
    <w:rsid w:val="007F3B5F"/>
    <w:rsid w:val="007F3D4B"/>
    <w:rsid w:val="007F4133"/>
    <w:rsid w:val="007F45BA"/>
    <w:rsid w:val="007F4B2E"/>
    <w:rsid w:val="007F503C"/>
    <w:rsid w:val="007F5787"/>
    <w:rsid w:val="007F5B99"/>
    <w:rsid w:val="007F5BAB"/>
    <w:rsid w:val="007F5CFC"/>
    <w:rsid w:val="007F6343"/>
    <w:rsid w:val="007F6A80"/>
    <w:rsid w:val="007F6C03"/>
    <w:rsid w:val="007F70B3"/>
    <w:rsid w:val="007F7520"/>
    <w:rsid w:val="007F75C4"/>
    <w:rsid w:val="007F75F6"/>
    <w:rsid w:val="007F78F7"/>
    <w:rsid w:val="007F7D16"/>
    <w:rsid w:val="00800110"/>
    <w:rsid w:val="008003CB"/>
    <w:rsid w:val="008004F4"/>
    <w:rsid w:val="00800553"/>
    <w:rsid w:val="00800ABF"/>
    <w:rsid w:val="008019E7"/>
    <w:rsid w:val="00801E53"/>
    <w:rsid w:val="00801E86"/>
    <w:rsid w:val="0080200E"/>
    <w:rsid w:val="0080211D"/>
    <w:rsid w:val="00802162"/>
    <w:rsid w:val="00802185"/>
    <w:rsid w:val="00802AFA"/>
    <w:rsid w:val="00802CFA"/>
    <w:rsid w:val="00803002"/>
    <w:rsid w:val="008036AA"/>
    <w:rsid w:val="00803A79"/>
    <w:rsid w:val="00803BC8"/>
    <w:rsid w:val="00803EE6"/>
    <w:rsid w:val="0080451D"/>
    <w:rsid w:val="0080488C"/>
    <w:rsid w:val="008048FC"/>
    <w:rsid w:val="00804D73"/>
    <w:rsid w:val="008052CC"/>
    <w:rsid w:val="00805B38"/>
    <w:rsid w:val="00805CC4"/>
    <w:rsid w:val="00805E3A"/>
    <w:rsid w:val="00806767"/>
    <w:rsid w:val="008067E0"/>
    <w:rsid w:val="00806B79"/>
    <w:rsid w:val="00807139"/>
    <w:rsid w:val="0080720B"/>
    <w:rsid w:val="00807367"/>
    <w:rsid w:val="008079E3"/>
    <w:rsid w:val="00807B1D"/>
    <w:rsid w:val="00807D2F"/>
    <w:rsid w:val="008103ED"/>
    <w:rsid w:val="00810ED8"/>
    <w:rsid w:val="00810FF1"/>
    <w:rsid w:val="0081111A"/>
    <w:rsid w:val="00811141"/>
    <w:rsid w:val="008119DD"/>
    <w:rsid w:val="00811E85"/>
    <w:rsid w:val="00811EDC"/>
    <w:rsid w:val="0081200C"/>
    <w:rsid w:val="0081256E"/>
    <w:rsid w:val="00812BB1"/>
    <w:rsid w:val="00812C64"/>
    <w:rsid w:val="00813512"/>
    <w:rsid w:val="008137E9"/>
    <w:rsid w:val="00813835"/>
    <w:rsid w:val="008139A2"/>
    <w:rsid w:val="00813F05"/>
    <w:rsid w:val="0081421C"/>
    <w:rsid w:val="008144B0"/>
    <w:rsid w:val="00814701"/>
    <w:rsid w:val="00814722"/>
    <w:rsid w:val="00815922"/>
    <w:rsid w:val="00815A08"/>
    <w:rsid w:val="00815C18"/>
    <w:rsid w:val="00815C3D"/>
    <w:rsid w:val="008165E0"/>
    <w:rsid w:val="008168B2"/>
    <w:rsid w:val="0081692A"/>
    <w:rsid w:val="00816DA9"/>
    <w:rsid w:val="00816E3A"/>
    <w:rsid w:val="00816F61"/>
    <w:rsid w:val="00817305"/>
    <w:rsid w:val="00817458"/>
    <w:rsid w:val="0081745D"/>
    <w:rsid w:val="00817564"/>
    <w:rsid w:val="00817E84"/>
    <w:rsid w:val="00817F7D"/>
    <w:rsid w:val="00820129"/>
    <w:rsid w:val="00820586"/>
    <w:rsid w:val="0082091C"/>
    <w:rsid w:val="0082096A"/>
    <w:rsid w:val="008209E1"/>
    <w:rsid w:val="00820FE6"/>
    <w:rsid w:val="00821313"/>
    <w:rsid w:val="008216B2"/>
    <w:rsid w:val="00821DC1"/>
    <w:rsid w:val="008223D7"/>
    <w:rsid w:val="00822549"/>
    <w:rsid w:val="008227E9"/>
    <w:rsid w:val="008232DE"/>
    <w:rsid w:val="00823631"/>
    <w:rsid w:val="0082364C"/>
    <w:rsid w:val="008241ED"/>
    <w:rsid w:val="0082422E"/>
    <w:rsid w:val="0082432B"/>
    <w:rsid w:val="00824862"/>
    <w:rsid w:val="008248DC"/>
    <w:rsid w:val="00824979"/>
    <w:rsid w:val="00824EE7"/>
    <w:rsid w:val="0082515E"/>
    <w:rsid w:val="00825201"/>
    <w:rsid w:val="008252DD"/>
    <w:rsid w:val="0082544C"/>
    <w:rsid w:val="00825D51"/>
    <w:rsid w:val="00825FC7"/>
    <w:rsid w:val="00826082"/>
    <w:rsid w:val="00826656"/>
    <w:rsid w:val="00826680"/>
    <w:rsid w:val="00826B85"/>
    <w:rsid w:val="00826C8A"/>
    <w:rsid w:val="00826C90"/>
    <w:rsid w:val="00827E13"/>
    <w:rsid w:val="0083022A"/>
    <w:rsid w:val="00830491"/>
    <w:rsid w:val="008313AE"/>
    <w:rsid w:val="008317D8"/>
    <w:rsid w:val="00831DD2"/>
    <w:rsid w:val="008320CB"/>
    <w:rsid w:val="00832F07"/>
    <w:rsid w:val="00833ED6"/>
    <w:rsid w:val="00834035"/>
    <w:rsid w:val="008345B0"/>
    <w:rsid w:val="00834B7A"/>
    <w:rsid w:val="00834CBA"/>
    <w:rsid w:val="0083547F"/>
    <w:rsid w:val="008354F0"/>
    <w:rsid w:val="00835659"/>
    <w:rsid w:val="00835986"/>
    <w:rsid w:val="00835C03"/>
    <w:rsid w:val="0083609F"/>
    <w:rsid w:val="00836694"/>
    <w:rsid w:val="00836EE9"/>
    <w:rsid w:val="00837241"/>
    <w:rsid w:val="00837A10"/>
    <w:rsid w:val="00837A86"/>
    <w:rsid w:val="0084014B"/>
    <w:rsid w:val="008401EA"/>
    <w:rsid w:val="008401F0"/>
    <w:rsid w:val="00840225"/>
    <w:rsid w:val="0084052D"/>
    <w:rsid w:val="0084159D"/>
    <w:rsid w:val="00841F03"/>
    <w:rsid w:val="008422A0"/>
    <w:rsid w:val="00842833"/>
    <w:rsid w:val="00842869"/>
    <w:rsid w:val="00842A63"/>
    <w:rsid w:val="00842F59"/>
    <w:rsid w:val="00843626"/>
    <w:rsid w:val="00843B07"/>
    <w:rsid w:val="00843EB4"/>
    <w:rsid w:val="0084406A"/>
    <w:rsid w:val="008440B5"/>
    <w:rsid w:val="008446D1"/>
    <w:rsid w:val="008453CD"/>
    <w:rsid w:val="008454BC"/>
    <w:rsid w:val="00845BDA"/>
    <w:rsid w:val="00845DED"/>
    <w:rsid w:val="00845EAA"/>
    <w:rsid w:val="0084605F"/>
    <w:rsid w:val="0084633B"/>
    <w:rsid w:val="008467CE"/>
    <w:rsid w:val="008469C9"/>
    <w:rsid w:val="008474B0"/>
    <w:rsid w:val="008475E0"/>
    <w:rsid w:val="00847634"/>
    <w:rsid w:val="00847AA2"/>
    <w:rsid w:val="00847C4A"/>
    <w:rsid w:val="008502BC"/>
    <w:rsid w:val="0085040A"/>
    <w:rsid w:val="00850EA1"/>
    <w:rsid w:val="008513D9"/>
    <w:rsid w:val="00851624"/>
    <w:rsid w:val="008518FE"/>
    <w:rsid w:val="00851948"/>
    <w:rsid w:val="00852124"/>
    <w:rsid w:val="00852A42"/>
    <w:rsid w:val="00852D3E"/>
    <w:rsid w:val="00852D66"/>
    <w:rsid w:val="00852E97"/>
    <w:rsid w:val="00852EB5"/>
    <w:rsid w:val="0085356C"/>
    <w:rsid w:val="00853C7A"/>
    <w:rsid w:val="00853C84"/>
    <w:rsid w:val="00854425"/>
    <w:rsid w:val="00854EA4"/>
    <w:rsid w:val="00855040"/>
    <w:rsid w:val="00855143"/>
    <w:rsid w:val="008551D0"/>
    <w:rsid w:val="00855CA5"/>
    <w:rsid w:val="00855F8A"/>
    <w:rsid w:val="00856723"/>
    <w:rsid w:val="00857B44"/>
    <w:rsid w:val="00857C6E"/>
    <w:rsid w:val="00857DC5"/>
    <w:rsid w:val="0086000D"/>
    <w:rsid w:val="00860043"/>
    <w:rsid w:val="00860253"/>
    <w:rsid w:val="00860406"/>
    <w:rsid w:val="008611BE"/>
    <w:rsid w:val="0086132D"/>
    <w:rsid w:val="008617C9"/>
    <w:rsid w:val="00861C59"/>
    <w:rsid w:val="00861D40"/>
    <w:rsid w:val="00861FA5"/>
    <w:rsid w:val="008620CD"/>
    <w:rsid w:val="0086243A"/>
    <w:rsid w:val="00862A60"/>
    <w:rsid w:val="00862BC8"/>
    <w:rsid w:val="00863232"/>
    <w:rsid w:val="00863425"/>
    <w:rsid w:val="0086342D"/>
    <w:rsid w:val="00863765"/>
    <w:rsid w:val="008637BD"/>
    <w:rsid w:val="00863D02"/>
    <w:rsid w:val="00863F95"/>
    <w:rsid w:val="008640A0"/>
    <w:rsid w:val="0086498F"/>
    <w:rsid w:val="00864B6D"/>
    <w:rsid w:val="00864CD9"/>
    <w:rsid w:val="00864CEE"/>
    <w:rsid w:val="00865A4B"/>
    <w:rsid w:val="008667B5"/>
    <w:rsid w:val="00866DA8"/>
    <w:rsid w:val="00866DC5"/>
    <w:rsid w:val="0086709F"/>
    <w:rsid w:val="008673E1"/>
    <w:rsid w:val="008704F7"/>
    <w:rsid w:val="0087064B"/>
    <w:rsid w:val="00870A1E"/>
    <w:rsid w:val="00870A57"/>
    <w:rsid w:val="00870B6F"/>
    <w:rsid w:val="00870D03"/>
    <w:rsid w:val="0087140F"/>
    <w:rsid w:val="00871CB7"/>
    <w:rsid w:val="00871D79"/>
    <w:rsid w:val="00871E57"/>
    <w:rsid w:val="00872791"/>
    <w:rsid w:val="00873596"/>
    <w:rsid w:val="00873765"/>
    <w:rsid w:val="008742A2"/>
    <w:rsid w:val="008743D6"/>
    <w:rsid w:val="00874429"/>
    <w:rsid w:val="00874BE4"/>
    <w:rsid w:val="00875647"/>
    <w:rsid w:val="008758EC"/>
    <w:rsid w:val="008759B4"/>
    <w:rsid w:val="00875A01"/>
    <w:rsid w:val="00875B18"/>
    <w:rsid w:val="00875B6A"/>
    <w:rsid w:val="00875FAA"/>
    <w:rsid w:val="008761FD"/>
    <w:rsid w:val="00876410"/>
    <w:rsid w:val="008769ED"/>
    <w:rsid w:val="00876D54"/>
    <w:rsid w:val="00877407"/>
    <w:rsid w:val="00877977"/>
    <w:rsid w:val="00877C65"/>
    <w:rsid w:val="00877EB1"/>
    <w:rsid w:val="00880023"/>
    <w:rsid w:val="0088003B"/>
    <w:rsid w:val="008800CF"/>
    <w:rsid w:val="00880315"/>
    <w:rsid w:val="008811A4"/>
    <w:rsid w:val="008812AB"/>
    <w:rsid w:val="0088150B"/>
    <w:rsid w:val="00881658"/>
    <w:rsid w:val="0088170A"/>
    <w:rsid w:val="008817A4"/>
    <w:rsid w:val="008817F7"/>
    <w:rsid w:val="008818AB"/>
    <w:rsid w:val="00881DC0"/>
    <w:rsid w:val="00881E16"/>
    <w:rsid w:val="00882052"/>
    <w:rsid w:val="008820EF"/>
    <w:rsid w:val="00882448"/>
    <w:rsid w:val="008825D9"/>
    <w:rsid w:val="00882A9A"/>
    <w:rsid w:val="00883038"/>
    <w:rsid w:val="00883095"/>
    <w:rsid w:val="008831A5"/>
    <w:rsid w:val="0088365C"/>
    <w:rsid w:val="0088402F"/>
    <w:rsid w:val="0088412D"/>
    <w:rsid w:val="00884155"/>
    <w:rsid w:val="0088430D"/>
    <w:rsid w:val="00884869"/>
    <w:rsid w:val="00884C87"/>
    <w:rsid w:val="00884FC8"/>
    <w:rsid w:val="00884FD5"/>
    <w:rsid w:val="008850DD"/>
    <w:rsid w:val="00885BF5"/>
    <w:rsid w:val="00886050"/>
    <w:rsid w:val="008862CD"/>
    <w:rsid w:val="00886A0C"/>
    <w:rsid w:val="00886AA9"/>
    <w:rsid w:val="0089052B"/>
    <w:rsid w:val="0089067A"/>
    <w:rsid w:val="008909D3"/>
    <w:rsid w:val="00890EEF"/>
    <w:rsid w:val="0089100D"/>
    <w:rsid w:val="0089123E"/>
    <w:rsid w:val="00891360"/>
    <w:rsid w:val="008915C8"/>
    <w:rsid w:val="00891818"/>
    <w:rsid w:val="00891FD1"/>
    <w:rsid w:val="00892354"/>
    <w:rsid w:val="008927A3"/>
    <w:rsid w:val="008927DC"/>
    <w:rsid w:val="00892822"/>
    <w:rsid w:val="00892BDC"/>
    <w:rsid w:val="0089387C"/>
    <w:rsid w:val="008939A6"/>
    <w:rsid w:val="00893A3D"/>
    <w:rsid w:val="00893AF3"/>
    <w:rsid w:val="00893C31"/>
    <w:rsid w:val="00893F5C"/>
    <w:rsid w:val="0089518B"/>
    <w:rsid w:val="00895507"/>
    <w:rsid w:val="0089578A"/>
    <w:rsid w:val="008957B0"/>
    <w:rsid w:val="00895C15"/>
    <w:rsid w:val="00895F7E"/>
    <w:rsid w:val="0089629D"/>
    <w:rsid w:val="00896EE0"/>
    <w:rsid w:val="00897212"/>
    <w:rsid w:val="008973FD"/>
    <w:rsid w:val="00897460"/>
    <w:rsid w:val="00897889"/>
    <w:rsid w:val="008979B4"/>
    <w:rsid w:val="00897AD5"/>
    <w:rsid w:val="008A011C"/>
    <w:rsid w:val="008A0A66"/>
    <w:rsid w:val="008A0B43"/>
    <w:rsid w:val="008A1529"/>
    <w:rsid w:val="008A1542"/>
    <w:rsid w:val="008A17A5"/>
    <w:rsid w:val="008A1C4C"/>
    <w:rsid w:val="008A2059"/>
    <w:rsid w:val="008A219F"/>
    <w:rsid w:val="008A26B6"/>
    <w:rsid w:val="008A36DA"/>
    <w:rsid w:val="008A3A70"/>
    <w:rsid w:val="008A45B3"/>
    <w:rsid w:val="008A5371"/>
    <w:rsid w:val="008A583D"/>
    <w:rsid w:val="008A59D2"/>
    <w:rsid w:val="008A5C27"/>
    <w:rsid w:val="008A61E0"/>
    <w:rsid w:val="008A627B"/>
    <w:rsid w:val="008A6A68"/>
    <w:rsid w:val="008A703A"/>
    <w:rsid w:val="008A70CA"/>
    <w:rsid w:val="008A726E"/>
    <w:rsid w:val="008A7B17"/>
    <w:rsid w:val="008B01CD"/>
    <w:rsid w:val="008B0562"/>
    <w:rsid w:val="008B19AE"/>
    <w:rsid w:val="008B1CC4"/>
    <w:rsid w:val="008B204E"/>
    <w:rsid w:val="008B20E0"/>
    <w:rsid w:val="008B217D"/>
    <w:rsid w:val="008B363B"/>
    <w:rsid w:val="008B3847"/>
    <w:rsid w:val="008B39AE"/>
    <w:rsid w:val="008B413D"/>
    <w:rsid w:val="008B443A"/>
    <w:rsid w:val="008B44DD"/>
    <w:rsid w:val="008B4552"/>
    <w:rsid w:val="008B4D91"/>
    <w:rsid w:val="008B5009"/>
    <w:rsid w:val="008B5096"/>
    <w:rsid w:val="008B51A5"/>
    <w:rsid w:val="008B592E"/>
    <w:rsid w:val="008B599E"/>
    <w:rsid w:val="008B6270"/>
    <w:rsid w:val="008B66FD"/>
    <w:rsid w:val="008B6736"/>
    <w:rsid w:val="008B68A7"/>
    <w:rsid w:val="008B6A82"/>
    <w:rsid w:val="008B6A8B"/>
    <w:rsid w:val="008B7054"/>
    <w:rsid w:val="008B7171"/>
    <w:rsid w:val="008B7457"/>
    <w:rsid w:val="008B745D"/>
    <w:rsid w:val="008B74BF"/>
    <w:rsid w:val="008B75DD"/>
    <w:rsid w:val="008B7674"/>
    <w:rsid w:val="008C00AF"/>
    <w:rsid w:val="008C012D"/>
    <w:rsid w:val="008C0161"/>
    <w:rsid w:val="008C02F4"/>
    <w:rsid w:val="008C038E"/>
    <w:rsid w:val="008C054C"/>
    <w:rsid w:val="008C0A29"/>
    <w:rsid w:val="008C0FFA"/>
    <w:rsid w:val="008C14D7"/>
    <w:rsid w:val="008C176A"/>
    <w:rsid w:val="008C1ADF"/>
    <w:rsid w:val="008C1DDF"/>
    <w:rsid w:val="008C2589"/>
    <w:rsid w:val="008C2E18"/>
    <w:rsid w:val="008C2F5B"/>
    <w:rsid w:val="008C336C"/>
    <w:rsid w:val="008C34D7"/>
    <w:rsid w:val="008C3637"/>
    <w:rsid w:val="008C367D"/>
    <w:rsid w:val="008C3868"/>
    <w:rsid w:val="008C39B7"/>
    <w:rsid w:val="008C3AE4"/>
    <w:rsid w:val="008C4086"/>
    <w:rsid w:val="008C4097"/>
    <w:rsid w:val="008C49A9"/>
    <w:rsid w:val="008C4F30"/>
    <w:rsid w:val="008C5004"/>
    <w:rsid w:val="008C5403"/>
    <w:rsid w:val="008C57E0"/>
    <w:rsid w:val="008C58FB"/>
    <w:rsid w:val="008C5BFE"/>
    <w:rsid w:val="008C5E85"/>
    <w:rsid w:val="008C650C"/>
    <w:rsid w:val="008C6639"/>
    <w:rsid w:val="008C6813"/>
    <w:rsid w:val="008C6B1F"/>
    <w:rsid w:val="008C6C66"/>
    <w:rsid w:val="008C7457"/>
    <w:rsid w:val="008C7467"/>
    <w:rsid w:val="008C7A3A"/>
    <w:rsid w:val="008C7E1D"/>
    <w:rsid w:val="008C7E7A"/>
    <w:rsid w:val="008D09CC"/>
    <w:rsid w:val="008D1414"/>
    <w:rsid w:val="008D19B6"/>
    <w:rsid w:val="008D1F0E"/>
    <w:rsid w:val="008D214A"/>
    <w:rsid w:val="008D231F"/>
    <w:rsid w:val="008D293A"/>
    <w:rsid w:val="008D2BEE"/>
    <w:rsid w:val="008D32F6"/>
    <w:rsid w:val="008D357A"/>
    <w:rsid w:val="008D376E"/>
    <w:rsid w:val="008D3A07"/>
    <w:rsid w:val="008D3BBB"/>
    <w:rsid w:val="008D3FB7"/>
    <w:rsid w:val="008D406C"/>
    <w:rsid w:val="008D418F"/>
    <w:rsid w:val="008D4705"/>
    <w:rsid w:val="008D4880"/>
    <w:rsid w:val="008D4D48"/>
    <w:rsid w:val="008D4E6D"/>
    <w:rsid w:val="008D4F53"/>
    <w:rsid w:val="008D54FB"/>
    <w:rsid w:val="008D57CC"/>
    <w:rsid w:val="008D5ABD"/>
    <w:rsid w:val="008D5B7A"/>
    <w:rsid w:val="008D5CFD"/>
    <w:rsid w:val="008D5E2D"/>
    <w:rsid w:val="008D5EDF"/>
    <w:rsid w:val="008D6397"/>
    <w:rsid w:val="008D671A"/>
    <w:rsid w:val="008D69E4"/>
    <w:rsid w:val="008D6C0F"/>
    <w:rsid w:val="008D6CBE"/>
    <w:rsid w:val="008D6DF5"/>
    <w:rsid w:val="008D7147"/>
    <w:rsid w:val="008D7966"/>
    <w:rsid w:val="008D7C13"/>
    <w:rsid w:val="008D7C96"/>
    <w:rsid w:val="008D7F2F"/>
    <w:rsid w:val="008E002D"/>
    <w:rsid w:val="008E032A"/>
    <w:rsid w:val="008E036E"/>
    <w:rsid w:val="008E0A48"/>
    <w:rsid w:val="008E0C8F"/>
    <w:rsid w:val="008E0D99"/>
    <w:rsid w:val="008E1CDC"/>
    <w:rsid w:val="008E1E5D"/>
    <w:rsid w:val="008E1EFD"/>
    <w:rsid w:val="008E2008"/>
    <w:rsid w:val="008E2543"/>
    <w:rsid w:val="008E26AD"/>
    <w:rsid w:val="008E2AE4"/>
    <w:rsid w:val="008E2D0C"/>
    <w:rsid w:val="008E2DA9"/>
    <w:rsid w:val="008E2E50"/>
    <w:rsid w:val="008E2F71"/>
    <w:rsid w:val="008E3EDF"/>
    <w:rsid w:val="008E4436"/>
    <w:rsid w:val="008E4449"/>
    <w:rsid w:val="008E500B"/>
    <w:rsid w:val="008E546A"/>
    <w:rsid w:val="008E5C56"/>
    <w:rsid w:val="008E5C8F"/>
    <w:rsid w:val="008E6288"/>
    <w:rsid w:val="008E6438"/>
    <w:rsid w:val="008E6625"/>
    <w:rsid w:val="008E6645"/>
    <w:rsid w:val="008E6CCB"/>
    <w:rsid w:val="008E6EBE"/>
    <w:rsid w:val="008F0113"/>
    <w:rsid w:val="008F0528"/>
    <w:rsid w:val="008F0606"/>
    <w:rsid w:val="008F07F0"/>
    <w:rsid w:val="008F0D03"/>
    <w:rsid w:val="008F0D63"/>
    <w:rsid w:val="008F0EBC"/>
    <w:rsid w:val="008F13DD"/>
    <w:rsid w:val="008F175D"/>
    <w:rsid w:val="008F17BD"/>
    <w:rsid w:val="008F187A"/>
    <w:rsid w:val="008F1C95"/>
    <w:rsid w:val="008F1ECF"/>
    <w:rsid w:val="008F1F6E"/>
    <w:rsid w:val="008F241E"/>
    <w:rsid w:val="008F2C91"/>
    <w:rsid w:val="008F2FC5"/>
    <w:rsid w:val="008F31A6"/>
    <w:rsid w:val="008F3844"/>
    <w:rsid w:val="008F3DBC"/>
    <w:rsid w:val="008F3EC0"/>
    <w:rsid w:val="008F443C"/>
    <w:rsid w:val="008F462A"/>
    <w:rsid w:val="008F4B16"/>
    <w:rsid w:val="008F4C37"/>
    <w:rsid w:val="008F4E89"/>
    <w:rsid w:val="008F54D9"/>
    <w:rsid w:val="008F557A"/>
    <w:rsid w:val="008F56D6"/>
    <w:rsid w:val="008F573E"/>
    <w:rsid w:val="008F60BB"/>
    <w:rsid w:val="008F64D0"/>
    <w:rsid w:val="008F67DE"/>
    <w:rsid w:val="008F6B08"/>
    <w:rsid w:val="008F708A"/>
    <w:rsid w:val="008F7488"/>
    <w:rsid w:val="008F7502"/>
    <w:rsid w:val="008F756D"/>
    <w:rsid w:val="008F7641"/>
    <w:rsid w:val="008F7ADB"/>
    <w:rsid w:val="008F7D76"/>
    <w:rsid w:val="008F7DA8"/>
    <w:rsid w:val="00900119"/>
    <w:rsid w:val="00900135"/>
    <w:rsid w:val="0090031D"/>
    <w:rsid w:val="009005C7"/>
    <w:rsid w:val="009008F0"/>
    <w:rsid w:val="00900AB7"/>
    <w:rsid w:val="00900B58"/>
    <w:rsid w:val="00900B9A"/>
    <w:rsid w:val="00900C6F"/>
    <w:rsid w:val="00900E56"/>
    <w:rsid w:val="00901179"/>
    <w:rsid w:val="0090117B"/>
    <w:rsid w:val="0090154D"/>
    <w:rsid w:val="0090158A"/>
    <w:rsid w:val="009015FA"/>
    <w:rsid w:val="009017A2"/>
    <w:rsid w:val="00901815"/>
    <w:rsid w:val="009018C8"/>
    <w:rsid w:val="00901AEA"/>
    <w:rsid w:val="00901B91"/>
    <w:rsid w:val="00901C68"/>
    <w:rsid w:val="00901EB0"/>
    <w:rsid w:val="00902582"/>
    <w:rsid w:val="00902987"/>
    <w:rsid w:val="00902AE7"/>
    <w:rsid w:val="00902BA2"/>
    <w:rsid w:val="00903538"/>
    <w:rsid w:val="009047B2"/>
    <w:rsid w:val="009048FC"/>
    <w:rsid w:val="00904A1F"/>
    <w:rsid w:val="00904B1A"/>
    <w:rsid w:val="00904B35"/>
    <w:rsid w:val="00904BBF"/>
    <w:rsid w:val="0090578F"/>
    <w:rsid w:val="00905DB6"/>
    <w:rsid w:val="00905E8A"/>
    <w:rsid w:val="009066E9"/>
    <w:rsid w:val="00906913"/>
    <w:rsid w:val="00907D92"/>
    <w:rsid w:val="009103CF"/>
    <w:rsid w:val="00910A3A"/>
    <w:rsid w:val="00910C01"/>
    <w:rsid w:val="00910C69"/>
    <w:rsid w:val="00910D51"/>
    <w:rsid w:val="00911144"/>
    <w:rsid w:val="009113B2"/>
    <w:rsid w:val="00911503"/>
    <w:rsid w:val="009115D4"/>
    <w:rsid w:val="009115DC"/>
    <w:rsid w:val="00911CCE"/>
    <w:rsid w:val="00912114"/>
    <w:rsid w:val="0091212A"/>
    <w:rsid w:val="009121C7"/>
    <w:rsid w:val="0091234B"/>
    <w:rsid w:val="009127E9"/>
    <w:rsid w:val="009129D5"/>
    <w:rsid w:val="00912E44"/>
    <w:rsid w:val="009130C6"/>
    <w:rsid w:val="009132E8"/>
    <w:rsid w:val="009135E4"/>
    <w:rsid w:val="00913718"/>
    <w:rsid w:val="00913B46"/>
    <w:rsid w:val="00913D4E"/>
    <w:rsid w:val="0091402C"/>
    <w:rsid w:val="0091411B"/>
    <w:rsid w:val="009141FC"/>
    <w:rsid w:val="00914290"/>
    <w:rsid w:val="00914472"/>
    <w:rsid w:val="00914794"/>
    <w:rsid w:val="009147F1"/>
    <w:rsid w:val="009148E3"/>
    <w:rsid w:val="00914976"/>
    <w:rsid w:val="00914BB1"/>
    <w:rsid w:val="00914DDB"/>
    <w:rsid w:val="00914EEF"/>
    <w:rsid w:val="0091513E"/>
    <w:rsid w:val="00915599"/>
    <w:rsid w:val="009159A9"/>
    <w:rsid w:val="00915A0E"/>
    <w:rsid w:val="00915F34"/>
    <w:rsid w:val="00916118"/>
    <w:rsid w:val="0091643D"/>
    <w:rsid w:val="009165A2"/>
    <w:rsid w:val="00916E39"/>
    <w:rsid w:val="00916E93"/>
    <w:rsid w:val="00917126"/>
    <w:rsid w:val="00917349"/>
    <w:rsid w:val="00917680"/>
    <w:rsid w:val="00917C30"/>
    <w:rsid w:val="009200A7"/>
    <w:rsid w:val="009202FA"/>
    <w:rsid w:val="0092036F"/>
    <w:rsid w:val="009204BF"/>
    <w:rsid w:val="00920B7C"/>
    <w:rsid w:val="00920F9D"/>
    <w:rsid w:val="009210FC"/>
    <w:rsid w:val="00921200"/>
    <w:rsid w:val="009213C7"/>
    <w:rsid w:val="00921C99"/>
    <w:rsid w:val="009223A2"/>
    <w:rsid w:val="00922530"/>
    <w:rsid w:val="009225C1"/>
    <w:rsid w:val="00922787"/>
    <w:rsid w:val="00922A21"/>
    <w:rsid w:val="009234E0"/>
    <w:rsid w:val="009239F4"/>
    <w:rsid w:val="00923A1E"/>
    <w:rsid w:val="009240DD"/>
    <w:rsid w:val="009241BA"/>
    <w:rsid w:val="0092426D"/>
    <w:rsid w:val="0092429B"/>
    <w:rsid w:val="00924639"/>
    <w:rsid w:val="00924AF2"/>
    <w:rsid w:val="00924CC7"/>
    <w:rsid w:val="00924D64"/>
    <w:rsid w:val="00924E52"/>
    <w:rsid w:val="00924FEA"/>
    <w:rsid w:val="0092502E"/>
    <w:rsid w:val="009250CB"/>
    <w:rsid w:val="009251D3"/>
    <w:rsid w:val="009253D7"/>
    <w:rsid w:val="00926226"/>
    <w:rsid w:val="00926727"/>
    <w:rsid w:val="00927254"/>
    <w:rsid w:val="009275C5"/>
    <w:rsid w:val="009277A2"/>
    <w:rsid w:val="0092799D"/>
    <w:rsid w:val="00927FB3"/>
    <w:rsid w:val="009307E4"/>
    <w:rsid w:val="009308EC"/>
    <w:rsid w:val="0093105C"/>
    <w:rsid w:val="009312CE"/>
    <w:rsid w:val="0093143E"/>
    <w:rsid w:val="009319E9"/>
    <w:rsid w:val="0093224D"/>
    <w:rsid w:val="0093252D"/>
    <w:rsid w:val="00932596"/>
    <w:rsid w:val="00932728"/>
    <w:rsid w:val="00932832"/>
    <w:rsid w:val="009330BB"/>
    <w:rsid w:val="00933416"/>
    <w:rsid w:val="0093351C"/>
    <w:rsid w:val="00934242"/>
    <w:rsid w:val="0093448C"/>
    <w:rsid w:val="009349C7"/>
    <w:rsid w:val="00934D32"/>
    <w:rsid w:val="00934FDB"/>
    <w:rsid w:val="00935DFE"/>
    <w:rsid w:val="00935E17"/>
    <w:rsid w:val="00936682"/>
    <w:rsid w:val="00936A57"/>
    <w:rsid w:val="00936CEE"/>
    <w:rsid w:val="00936D45"/>
    <w:rsid w:val="009370C3"/>
    <w:rsid w:val="00937130"/>
    <w:rsid w:val="009372FE"/>
    <w:rsid w:val="0093780C"/>
    <w:rsid w:val="00937B4F"/>
    <w:rsid w:val="009402FE"/>
    <w:rsid w:val="009407A1"/>
    <w:rsid w:val="009409E2"/>
    <w:rsid w:val="00940C5D"/>
    <w:rsid w:val="00940EDA"/>
    <w:rsid w:val="009414C1"/>
    <w:rsid w:val="009417A1"/>
    <w:rsid w:val="00941CDF"/>
    <w:rsid w:val="00941D46"/>
    <w:rsid w:val="00942250"/>
    <w:rsid w:val="00942410"/>
    <w:rsid w:val="00942F3B"/>
    <w:rsid w:val="009430E9"/>
    <w:rsid w:val="00943219"/>
    <w:rsid w:val="0094326F"/>
    <w:rsid w:val="0094355F"/>
    <w:rsid w:val="0094376D"/>
    <w:rsid w:val="009439EC"/>
    <w:rsid w:val="009439EF"/>
    <w:rsid w:val="00943E78"/>
    <w:rsid w:val="00944825"/>
    <w:rsid w:val="00944AF5"/>
    <w:rsid w:val="00944DEC"/>
    <w:rsid w:val="009455DE"/>
    <w:rsid w:val="00945687"/>
    <w:rsid w:val="0094592A"/>
    <w:rsid w:val="00945B52"/>
    <w:rsid w:val="00945F64"/>
    <w:rsid w:val="00946025"/>
    <w:rsid w:val="009465A7"/>
    <w:rsid w:val="0094683B"/>
    <w:rsid w:val="00946DBB"/>
    <w:rsid w:val="00947474"/>
    <w:rsid w:val="009476E7"/>
    <w:rsid w:val="009477A9"/>
    <w:rsid w:val="00947BC9"/>
    <w:rsid w:val="00947ECC"/>
    <w:rsid w:val="009504EE"/>
    <w:rsid w:val="00950544"/>
    <w:rsid w:val="00950973"/>
    <w:rsid w:val="00950AA2"/>
    <w:rsid w:val="00950D29"/>
    <w:rsid w:val="00950F7F"/>
    <w:rsid w:val="00950FE9"/>
    <w:rsid w:val="0095114D"/>
    <w:rsid w:val="00951189"/>
    <w:rsid w:val="0095144C"/>
    <w:rsid w:val="00951922"/>
    <w:rsid w:val="00951D12"/>
    <w:rsid w:val="00953371"/>
    <w:rsid w:val="00953488"/>
    <w:rsid w:val="00953B9D"/>
    <w:rsid w:val="00954692"/>
    <w:rsid w:val="00954BA1"/>
    <w:rsid w:val="00954CF7"/>
    <w:rsid w:val="00954E47"/>
    <w:rsid w:val="00955370"/>
    <w:rsid w:val="00955694"/>
    <w:rsid w:val="009559E2"/>
    <w:rsid w:val="00955B4A"/>
    <w:rsid w:val="00955B6C"/>
    <w:rsid w:val="00955C3F"/>
    <w:rsid w:val="0095612E"/>
    <w:rsid w:val="0095650D"/>
    <w:rsid w:val="0095660B"/>
    <w:rsid w:val="00956D04"/>
    <w:rsid w:val="0095712D"/>
    <w:rsid w:val="009577AA"/>
    <w:rsid w:val="00957A73"/>
    <w:rsid w:val="00957CF9"/>
    <w:rsid w:val="00960074"/>
    <w:rsid w:val="00960909"/>
    <w:rsid w:val="0096121C"/>
    <w:rsid w:val="009613C6"/>
    <w:rsid w:val="0096168D"/>
    <w:rsid w:val="0096179D"/>
    <w:rsid w:val="00961BCD"/>
    <w:rsid w:val="00962322"/>
    <w:rsid w:val="0096233B"/>
    <w:rsid w:val="009627B1"/>
    <w:rsid w:val="00962D84"/>
    <w:rsid w:val="00963276"/>
    <w:rsid w:val="0096342D"/>
    <w:rsid w:val="009638EC"/>
    <w:rsid w:val="00963923"/>
    <w:rsid w:val="00963B33"/>
    <w:rsid w:val="00963EFE"/>
    <w:rsid w:val="00964082"/>
    <w:rsid w:val="009640C5"/>
    <w:rsid w:val="009643EA"/>
    <w:rsid w:val="009644E8"/>
    <w:rsid w:val="00964C47"/>
    <w:rsid w:val="00964D68"/>
    <w:rsid w:val="00964FE4"/>
    <w:rsid w:val="009655D4"/>
    <w:rsid w:val="00965AFA"/>
    <w:rsid w:val="00966629"/>
    <w:rsid w:val="00966747"/>
    <w:rsid w:val="009669F7"/>
    <w:rsid w:val="00966DF7"/>
    <w:rsid w:val="00966E34"/>
    <w:rsid w:val="009670BB"/>
    <w:rsid w:val="009672B5"/>
    <w:rsid w:val="009673C9"/>
    <w:rsid w:val="009679DF"/>
    <w:rsid w:val="00967CBF"/>
    <w:rsid w:val="00967F04"/>
    <w:rsid w:val="00970024"/>
    <w:rsid w:val="00970621"/>
    <w:rsid w:val="0097066F"/>
    <w:rsid w:val="0097083D"/>
    <w:rsid w:val="009708A5"/>
    <w:rsid w:val="00970A5B"/>
    <w:rsid w:val="00970C26"/>
    <w:rsid w:val="009712EA"/>
    <w:rsid w:val="00971550"/>
    <w:rsid w:val="00971967"/>
    <w:rsid w:val="00971B71"/>
    <w:rsid w:val="00971B8A"/>
    <w:rsid w:val="00971CA9"/>
    <w:rsid w:val="00972407"/>
    <w:rsid w:val="0097241B"/>
    <w:rsid w:val="0097248F"/>
    <w:rsid w:val="0097288F"/>
    <w:rsid w:val="00972D77"/>
    <w:rsid w:val="00973196"/>
    <w:rsid w:val="00973354"/>
    <w:rsid w:val="0097337A"/>
    <w:rsid w:val="0097343F"/>
    <w:rsid w:val="00973768"/>
    <w:rsid w:val="00973A05"/>
    <w:rsid w:val="009740E2"/>
    <w:rsid w:val="00974B1E"/>
    <w:rsid w:val="009751B8"/>
    <w:rsid w:val="009751F4"/>
    <w:rsid w:val="009753E6"/>
    <w:rsid w:val="00975CD4"/>
    <w:rsid w:val="00975E12"/>
    <w:rsid w:val="00976943"/>
    <w:rsid w:val="00976BB1"/>
    <w:rsid w:val="00976C0D"/>
    <w:rsid w:val="00976DA4"/>
    <w:rsid w:val="00976DDB"/>
    <w:rsid w:val="00977194"/>
    <w:rsid w:val="009773A8"/>
    <w:rsid w:val="009800F5"/>
    <w:rsid w:val="009801FB"/>
    <w:rsid w:val="009802DA"/>
    <w:rsid w:val="00980567"/>
    <w:rsid w:val="00980604"/>
    <w:rsid w:val="009811C6"/>
    <w:rsid w:val="00981462"/>
    <w:rsid w:val="00981DC5"/>
    <w:rsid w:val="00981E40"/>
    <w:rsid w:val="00982975"/>
    <w:rsid w:val="00982D84"/>
    <w:rsid w:val="00983272"/>
    <w:rsid w:val="0098334E"/>
    <w:rsid w:val="00983D90"/>
    <w:rsid w:val="00983E6B"/>
    <w:rsid w:val="00983F10"/>
    <w:rsid w:val="0098412D"/>
    <w:rsid w:val="009848D6"/>
    <w:rsid w:val="00984CA1"/>
    <w:rsid w:val="00984CE7"/>
    <w:rsid w:val="009859A5"/>
    <w:rsid w:val="009861E2"/>
    <w:rsid w:val="009863C8"/>
    <w:rsid w:val="00986697"/>
    <w:rsid w:val="00986B4E"/>
    <w:rsid w:val="00986DDA"/>
    <w:rsid w:val="00987724"/>
    <w:rsid w:val="009877E4"/>
    <w:rsid w:val="00987820"/>
    <w:rsid w:val="00987898"/>
    <w:rsid w:val="009879DF"/>
    <w:rsid w:val="00987D8A"/>
    <w:rsid w:val="00990131"/>
    <w:rsid w:val="0099017D"/>
    <w:rsid w:val="00990437"/>
    <w:rsid w:val="0099050C"/>
    <w:rsid w:val="0099065F"/>
    <w:rsid w:val="00990A8B"/>
    <w:rsid w:val="00990D74"/>
    <w:rsid w:val="00990DF1"/>
    <w:rsid w:val="0099195C"/>
    <w:rsid w:val="00991BF2"/>
    <w:rsid w:val="00991E0A"/>
    <w:rsid w:val="00991ED2"/>
    <w:rsid w:val="0099219B"/>
    <w:rsid w:val="009924F1"/>
    <w:rsid w:val="00992A71"/>
    <w:rsid w:val="00992E88"/>
    <w:rsid w:val="00993177"/>
    <w:rsid w:val="009935B5"/>
    <w:rsid w:val="009936EA"/>
    <w:rsid w:val="00993FCC"/>
    <w:rsid w:val="0099413A"/>
    <w:rsid w:val="00994599"/>
    <w:rsid w:val="00994621"/>
    <w:rsid w:val="00994875"/>
    <w:rsid w:val="00994D67"/>
    <w:rsid w:val="00994E5F"/>
    <w:rsid w:val="009952B9"/>
    <w:rsid w:val="00995894"/>
    <w:rsid w:val="00996365"/>
    <w:rsid w:val="00996973"/>
    <w:rsid w:val="00996F46"/>
    <w:rsid w:val="009972E7"/>
    <w:rsid w:val="009974AE"/>
    <w:rsid w:val="00997935"/>
    <w:rsid w:val="00997FB8"/>
    <w:rsid w:val="009A02B1"/>
    <w:rsid w:val="009A06FC"/>
    <w:rsid w:val="009A0A14"/>
    <w:rsid w:val="009A0BEF"/>
    <w:rsid w:val="009A0D0F"/>
    <w:rsid w:val="009A13B9"/>
    <w:rsid w:val="009A1568"/>
    <w:rsid w:val="009A16D0"/>
    <w:rsid w:val="009A1A89"/>
    <w:rsid w:val="009A1F72"/>
    <w:rsid w:val="009A2110"/>
    <w:rsid w:val="009A21F5"/>
    <w:rsid w:val="009A28D1"/>
    <w:rsid w:val="009A2BCD"/>
    <w:rsid w:val="009A3535"/>
    <w:rsid w:val="009A3568"/>
    <w:rsid w:val="009A39D7"/>
    <w:rsid w:val="009A3A01"/>
    <w:rsid w:val="009A3B8C"/>
    <w:rsid w:val="009A430E"/>
    <w:rsid w:val="009A431B"/>
    <w:rsid w:val="009A478E"/>
    <w:rsid w:val="009A4898"/>
    <w:rsid w:val="009A498D"/>
    <w:rsid w:val="009A49DF"/>
    <w:rsid w:val="009A4BBF"/>
    <w:rsid w:val="009A4C30"/>
    <w:rsid w:val="009A54E4"/>
    <w:rsid w:val="009A5775"/>
    <w:rsid w:val="009A6130"/>
    <w:rsid w:val="009A65C6"/>
    <w:rsid w:val="009A663A"/>
    <w:rsid w:val="009A6A06"/>
    <w:rsid w:val="009A6C06"/>
    <w:rsid w:val="009A6CC7"/>
    <w:rsid w:val="009A70C3"/>
    <w:rsid w:val="009A713F"/>
    <w:rsid w:val="009A78D1"/>
    <w:rsid w:val="009A7C4C"/>
    <w:rsid w:val="009B005E"/>
    <w:rsid w:val="009B0199"/>
    <w:rsid w:val="009B03B5"/>
    <w:rsid w:val="009B05FA"/>
    <w:rsid w:val="009B06D6"/>
    <w:rsid w:val="009B0CF3"/>
    <w:rsid w:val="009B0D1D"/>
    <w:rsid w:val="009B0DED"/>
    <w:rsid w:val="009B0FA4"/>
    <w:rsid w:val="009B1286"/>
    <w:rsid w:val="009B12BC"/>
    <w:rsid w:val="009B14B0"/>
    <w:rsid w:val="009B1701"/>
    <w:rsid w:val="009B173B"/>
    <w:rsid w:val="009B17A0"/>
    <w:rsid w:val="009B1B46"/>
    <w:rsid w:val="009B1D0B"/>
    <w:rsid w:val="009B214E"/>
    <w:rsid w:val="009B24F5"/>
    <w:rsid w:val="009B2E20"/>
    <w:rsid w:val="009B39B3"/>
    <w:rsid w:val="009B3B72"/>
    <w:rsid w:val="009B409C"/>
    <w:rsid w:val="009B4689"/>
    <w:rsid w:val="009B47A9"/>
    <w:rsid w:val="009B48E4"/>
    <w:rsid w:val="009B4E75"/>
    <w:rsid w:val="009B52EA"/>
    <w:rsid w:val="009B55E3"/>
    <w:rsid w:val="009B5711"/>
    <w:rsid w:val="009B5A2A"/>
    <w:rsid w:val="009B5C11"/>
    <w:rsid w:val="009B5E51"/>
    <w:rsid w:val="009B6A3B"/>
    <w:rsid w:val="009B6DED"/>
    <w:rsid w:val="009B6F05"/>
    <w:rsid w:val="009B6F29"/>
    <w:rsid w:val="009B6F3C"/>
    <w:rsid w:val="009B6F9B"/>
    <w:rsid w:val="009B754B"/>
    <w:rsid w:val="009B763F"/>
    <w:rsid w:val="009B7681"/>
    <w:rsid w:val="009B77BB"/>
    <w:rsid w:val="009B78AA"/>
    <w:rsid w:val="009B7991"/>
    <w:rsid w:val="009B7A16"/>
    <w:rsid w:val="009B7D7D"/>
    <w:rsid w:val="009C037D"/>
    <w:rsid w:val="009C09D0"/>
    <w:rsid w:val="009C0B6D"/>
    <w:rsid w:val="009C0BA7"/>
    <w:rsid w:val="009C0EE2"/>
    <w:rsid w:val="009C1158"/>
    <w:rsid w:val="009C1190"/>
    <w:rsid w:val="009C12F0"/>
    <w:rsid w:val="009C1393"/>
    <w:rsid w:val="009C1548"/>
    <w:rsid w:val="009C1679"/>
    <w:rsid w:val="009C1807"/>
    <w:rsid w:val="009C198A"/>
    <w:rsid w:val="009C1E25"/>
    <w:rsid w:val="009C2153"/>
    <w:rsid w:val="009C29BA"/>
    <w:rsid w:val="009C2AE9"/>
    <w:rsid w:val="009C30DF"/>
    <w:rsid w:val="009C311C"/>
    <w:rsid w:val="009C31DE"/>
    <w:rsid w:val="009C31E8"/>
    <w:rsid w:val="009C33F0"/>
    <w:rsid w:val="009C39C0"/>
    <w:rsid w:val="009C4101"/>
    <w:rsid w:val="009C4147"/>
    <w:rsid w:val="009C4282"/>
    <w:rsid w:val="009C44C6"/>
    <w:rsid w:val="009C4DDD"/>
    <w:rsid w:val="009C5290"/>
    <w:rsid w:val="009C55F1"/>
    <w:rsid w:val="009C56B6"/>
    <w:rsid w:val="009C5A28"/>
    <w:rsid w:val="009C5AA4"/>
    <w:rsid w:val="009C5D20"/>
    <w:rsid w:val="009C60ED"/>
    <w:rsid w:val="009C6ADE"/>
    <w:rsid w:val="009C6C9D"/>
    <w:rsid w:val="009C6E4E"/>
    <w:rsid w:val="009C6EED"/>
    <w:rsid w:val="009C77CF"/>
    <w:rsid w:val="009C7B33"/>
    <w:rsid w:val="009C7C49"/>
    <w:rsid w:val="009D01C3"/>
    <w:rsid w:val="009D0205"/>
    <w:rsid w:val="009D0FFA"/>
    <w:rsid w:val="009D112E"/>
    <w:rsid w:val="009D1139"/>
    <w:rsid w:val="009D1521"/>
    <w:rsid w:val="009D1535"/>
    <w:rsid w:val="009D17C3"/>
    <w:rsid w:val="009D1826"/>
    <w:rsid w:val="009D1B2E"/>
    <w:rsid w:val="009D1C1A"/>
    <w:rsid w:val="009D1ED7"/>
    <w:rsid w:val="009D21EA"/>
    <w:rsid w:val="009D2368"/>
    <w:rsid w:val="009D2384"/>
    <w:rsid w:val="009D24B1"/>
    <w:rsid w:val="009D29BB"/>
    <w:rsid w:val="009D2A1E"/>
    <w:rsid w:val="009D3426"/>
    <w:rsid w:val="009D3455"/>
    <w:rsid w:val="009D38C6"/>
    <w:rsid w:val="009D4648"/>
    <w:rsid w:val="009D468A"/>
    <w:rsid w:val="009D4910"/>
    <w:rsid w:val="009D4AE3"/>
    <w:rsid w:val="009D4BF0"/>
    <w:rsid w:val="009D4E39"/>
    <w:rsid w:val="009D50B9"/>
    <w:rsid w:val="009D5688"/>
    <w:rsid w:val="009D5807"/>
    <w:rsid w:val="009D5A7A"/>
    <w:rsid w:val="009D5A99"/>
    <w:rsid w:val="009D5AF5"/>
    <w:rsid w:val="009D6291"/>
    <w:rsid w:val="009D642C"/>
    <w:rsid w:val="009D659F"/>
    <w:rsid w:val="009D6A74"/>
    <w:rsid w:val="009D7036"/>
    <w:rsid w:val="009D7617"/>
    <w:rsid w:val="009D7A51"/>
    <w:rsid w:val="009D7C7B"/>
    <w:rsid w:val="009D7FB1"/>
    <w:rsid w:val="009E004C"/>
    <w:rsid w:val="009E006C"/>
    <w:rsid w:val="009E009C"/>
    <w:rsid w:val="009E013C"/>
    <w:rsid w:val="009E03C4"/>
    <w:rsid w:val="009E0D4E"/>
    <w:rsid w:val="009E0EE5"/>
    <w:rsid w:val="009E102D"/>
    <w:rsid w:val="009E1104"/>
    <w:rsid w:val="009E1206"/>
    <w:rsid w:val="009E12FB"/>
    <w:rsid w:val="009E15C0"/>
    <w:rsid w:val="009E1881"/>
    <w:rsid w:val="009E1A5C"/>
    <w:rsid w:val="009E1AB1"/>
    <w:rsid w:val="009E1C7E"/>
    <w:rsid w:val="009E1FCD"/>
    <w:rsid w:val="009E2340"/>
    <w:rsid w:val="009E29C5"/>
    <w:rsid w:val="009E2AD9"/>
    <w:rsid w:val="009E2B5C"/>
    <w:rsid w:val="009E2FE5"/>
    <w:rsid w:val="009E318B"/>
    <w:rsid w:val="009E31DC"/>
    <w:rsid w:val="009E3614"/>
    <w:rsid w:val="009E378E"/>
    <w:rsid w:val="009E3B37"/>
    <w:rsid w:val="009E3BB3"/>
    <w:rsid w:val="009E3C9C"/>
    <w:rsid w:val="009E3DF3"/>
    <w:rsid w:val="009E424A"/>
    <w:rsid w:val="009E4633"/>
    <w:rsid w:val="009E53B2"/>
    <w:rsid w:val="009E593A"/>
    <w:rsid w:val="009E5ED0"/>
    <w:rsid w:val="009E604F"/>
    <w:rsid w:val="009E654B"/>
    <w:rsid w:val="009E6AB4"/>
    <w:rsid w:val="009E6BA6"/>
    <w:rsid w:val="009E6DBA"/>
    <w:rsid w:val="009E7036"/>
    <w:rsid w:val="009E72AE"/>
    <w:rsid w:val="009E7350"/>
    <w:rsid w:val="009E7814"/>
    <w:rsid w:val="009F0143"/>
    <w:rsid w:val="009F05D3"/>
    <w:rsid w:val="009F06A6"/>
    <w:rsid w:val="009F07A9"/>
    <w:rsid w:val="009F0C6B"/>
    <w:rsid w:val="009F0F02"/>
    <w:rsid w:val="009F11F4"/>
    <w:rsid w:val="009F1245"/>
    <w:rsid w:val="009F13FE"/>
    <w:rsid w:val="009F15AF"/>
    <w:rsid w:val="009F1695"/>
    <w:rsid w:val="009F1952"/>
    <w:rsid w:val="009F1A0D"/>
    <w:rsid w:val="009F1AE9"/>
    <w:rsid w:val="009F1D73"/>
    <w:rsid w:val="009F1FA6"/>
    <w:rsid w:val="009F250A"/>
    <w:rsid w:val="009F2637"/>
    <w:rsid w:val="009F2FBB"/>
    <w:rsid w:val="009F2FEF"/>
    <w:rsid w:val="009F30BF"/>
    <w:rsid w:val="009F37F7"/>
    <w:rsid w:val="009F3BAD"/>
    <w:rsid w:val="009F3CE9"/>
    <w:rsid w:val="009F4C49"/>
    <w:rsid w:val="009F4F45"/>
    <w:rsid w:val="009F54E0"/>
    <w:rsid w:val="009F66D7"/>
    <w:rsid w:val="009F6D6D"/>
    <w:rsid w:val="009F7BB1"/>
    <w:rsid w:val="009F7BC7"/>
    <w:rsid w:val="009F7DF6"/>
    <w:rsid w:val="00A00409"/>
    <w:rsid w:val="00A00700"/>
    <w:rsid w:val="00A00E74"/>
    <w:rsid w:val="00A01730"/>
    <w:rsid w:val="00A01F20"/>
    <w:rsid w:val="00A02520"/>
    <w:rsid w:val="00A026C0"/>
    <w:rsid w:val="00A028B7"/>
    <w:rsid w:val="00A02E44"/>
    <w:rsid w:val="00A03021"/>
    <w:rsid w:val="00A03060"/>
    <w:rsid w:val="00A03419"/>
    <w:rsid w:val="00A03629"/>
    <w:rsid w:val="00A0380D"/>
    <w:rsid w:val="00A03A39"/>
    <w:rsid w:val="00A04474"/>
    <w:rsid w:val="00A04CA9"/>
    <w:rsid w:val="00A04CB1"/>
    <w:rsid w:val="00A04D10"/>
    <w:rsid w:val="00A05061"/>
    <w:rsid w:val="00A0529D"/>
    <w:rsid w:val="00A05A7E"/>
    <w:rsid w:val="00A05AA1"/>
    <w:rsid w:val="00A05B77"/>
    <w:rsid w:val="00A05E1B"/>
    <w:rsid w:val="00A06033"/>
    <w:rsid w:val="00A0616B"/>
    <w:rsid w:val="00A061DB"/>
    <w:rsid w:val="00A06803"/>
    <w:rsid w:val="00A068C0"/>
    <w:rsid w:val="00A06E1D"/>
    <w:rsid w:val="00A06F41"/>
    <w:rsid w:val="00A06FC0"/>
    <w:rsid w:val="00A072A9"/>
    <w:rsid w:val="00A0743B"/>
    <w:rsid w:val="00A0755C"/>
    <w:rsid w:val="00A07FF8"/>
    <w:rsid w:val="00A108C2"/>
    <w:rsid w:val="00A10B16"/>
    <w:rsid w:val="00A11115"/>
    <w:rsid w:val="00A11124"/>
    <w:rsid w:val="00A1145F"/>
    <w:rsid w:val="00A1147F"/>
    <w:rsid w:val="00A11AC1"/>
    <w:rsid w:val="00A11C9D"/>
    <w:rsid w:val="00A11EBC"/>
    <w:rsid w:val="00A11F47"/>
    <w:rsid w:val="00A11FAD"/>
    <w:rsid w:val="00A12BE8"/>
    <w:rsid w:val="00A135CB"/>
    <w:rsid w:val="00A136E5"/>
    <w:rsid w:val="00A1371E"/>
    <w:rsid w:val="00A13967"/>
    <w:rsid w:val="00A13EB3"/>
    <w:rsid w:val="00A14596"/>
    <w:rsid w:val="00A14866"/>
    <w:rsid w:val="00A149BD"/>
    <w:rsid w:val="00A15881"/>
    <w:rsid w:val="00A15DB6"/>
    <w:rsid w:val="00A15DC2"/>
    <w:rsid w:val="00A15FC2"/>
    <w:rsid w:val="00A162F3"/>
    <w:rsid w:val="00A16AE2"/>
    <w:rsid w:val="00A17600"/>
    <w:rsid w:val="00A17C09"/>
    <w:rsid w:val="00A17CF6"/>
    <w:rsid w:val="00A17E48"/>
    <w:rsid w:val="00A17EE6"/>
    <w:rsid w:val="00A20562"/>
    <w:rsid w:val="00A20A2C"/>
    <w:rsid w:val="00A20AF8"/>
    <w:rsid w:val="00A20CB5"/>
    <w:rsid w:val="00A20DD9"/>
    <w:rsid w:val="00A20E73"/>
    <w:rsid w:val="00A20F87"/>
    <w:rsid w:val="00A219AF"/>
    <w:rsid w:val="00A21A91"/>
    <w:rsid w:val="00A21B53"/>
    <w:rsid w:val="00A21BF3"/>
    <w:rsid w:val="00A2280E"/>
    <w:rsid w:val="00A23734"/>
    <w:rsid w:val="00A237C8"/>
    <w:rsid w:val="00A2393B"/>
    <w:rsid w:val="00A23AE2"/>
    <w:rsid w:val="00A23D4A"/>
    <w:rsid w:val="00A23D80"/>
    <w:rsid w:val="00A23E41"/>
    <w:rsid w:val="00A24B97"/>
    <w:rsid w:val="00A24C61"/>
    <w:rsid w:val="00A250CF"/>
    <w:rsid w:val="00A258D1"/>
    <w:rsid w:val="00A25E2B"/>
    <w:rsid w:val="00A25EDC"/>
    <w:rsid w:val="00A26139"/>
    <w:rsid w:val="00A2618A"/>
    <w:rsid w:val="00A261DE"/>
    <w:rsid w:val="00A263AA"/>
    <w:rsid w:val="00A26539"/>
    <w:rsid w:val="00A26850"/>
    <w:rsid w:val="00A26B21"/>
    <w:rsid w:val="00A270D6"/>
    <w:rsid w:val="00A2756D"/>
    <w:rsid w:val="00A27963"/>
    <w:rsid w:val="00A27B14"/>
    <w:rsid w:val="00A27E35"/>
    <w:rsid w:val="00A3078C"/>
    <w:rsid w:val="00A30B87"/>
    <w:rsid w:val="00A30C15"/>
    <w:rsid w:val="00A30DDF"/>
    <w:rsid w:val="00A3101B"/>
    <w:rsid w:val="00A31260"/>
    <w:rsid w:val="00A312B8"/>
    <w:rsid w:val="00A3166B"/>
    <w:rsid w:val="00A3187D"/>
    <w:rsid w:val="00A318E8"/>
    <w:rsid w:val="00A3356A"/>
    <w:rsid w:val="00A335FE"/>
    <w:rsid w:val="00A33759"/>
    <w:rsid w:val="00A33971"/>
    <w:rsid w:val="00A339B0"/>
    <w:rsid w:val="00A339EA"/>
    <w:rsid w:val="00A33DC6"/>
    <w:rsid w:val="00A33F0F"/>
    <w:rsid w:val="00A3429B"/>
    <w:rsid w:val="00A34BAA"/>
    <w:rsid w:val="00A34C44"/>
    <w:rsid w:val="00A352F1"/>
    <w:rsid w:val="00A3558A"/>
    <w:rsid w:val="00A35602"/>
    <w:rsid w:val="00A35AA2"/>
    <w:rsid w:val="00A35E5E"/>
    <w:rsid w:val="00A3620C"/>
    <w:rsid w:val="00A3685E"/>
    <w:rsid w:val="00A36B41"/>
    <w:rsid w:val="00A36BBA"/>
    <w:rsid w:val="00A36CC9"/>
    <w:rsid w:val="00A3709E"/>
    <w:rsid w:val="00A3718E"/>
    <w:rsid w:val="00A371B4"/>
    <w:rsid w:val="00A3724C"/>
    <w:rsid w:val="00A40897"/>
    <w:rsid w:val="00A40E4E"/>
    <w:rsid w:val="00A4121C"/>
    <w:rsid w:val="00A412F7"/>
    <w:rsid w:val="00A414BE"/>
    <w:rsid w:val="00A41997"/>
    <w:rsid w:val="00A41DCD"/>
    <w:rsid w:val="00A42181"/>
    <w:rsid w:val="00A422A9"/>
    <w:rsid w:val="00A42413"/>
    <w:rsid w:val="00A42F3F"/>
    <w:rsid w:val="00A42F59"/>
    <w:rsid w:val="00A43954"/>
    <w:rsid w:val="00A43C14"/>
    <w:rsid w:val="00A43D77"/>
    <w:rsid w:val="00A43E47"/>
    <w:rsid w:val="00A43F7A"/>
    <w:rsid w:val="00A43FDD"/>
    <w:rsid w:val="00A442A1"/>
    <w:rsid w:val="00A444ED"/>
    <w:rsid w:val="00A445B4"/>
    <w:rsid w:val="00A448DB"/>
    <w:rsid w:val="00A4527B"/>
    <w:rsid w:val="00A453A3"/>
    <w:rsid w:val="00A4574E"/>
    <w:rsid w:val="00A4590F"/>
    <w:rsid w:val="00A45B52"/>
    <w:rsid w:val="00A4638B"/>
    <w:rsid w:val="00A464D3"/>
    <w:rsid w:val="00A4662A"/>
    <w:rsid w:val="00A46A0D"/>
    <w:rsid w:val="00A470CB"/>
    <w:rsid w:val="00A47C77"/>
    <w:rsid w:val="00A47F39"/>
    <w:rsid w:val="00A502E0"/>
    <w:rsid w:val="00A51383"/>
    <w:rsid w:val="00A51437"/>
    <w:rsid w:val="00A5167B"/>
    <w:rsid w:val="00A52389"/>
    <w:rsid w:val="00A52619"/>
    <w:rsid w:val="00A52C87"/>
    <w:rsid w:val="00A52D9B"/>
    <w:rsid w:val="00A52DC3"/>
    <w:rsid w:val="00A53043"/>
    <w:rsid w:val="00A53332"/>
    <w:rsid w:val="00A53476"/>
    <w:rsid w:val="00A53872"/>
    <w:rsid w:val="00A540DE"/>
    <w:rsid w:val="00A541CA"/>
    <w:rsid w:val="00A5426D"/>
    <w:rsid w:val="00A5429E"/>
    <w:rsid w:val="00A55CE2"/>
    <w:rsid w:val="00A56392"/>
    <w:rsid w:val="00A563C8"/>
    <w:rsid w:val="00A56404"/>
    <w:rsid w:val="00A56CEE"/>
    <w:rsid w:val="00A5728A"/>
    <w:rsid w:val="00A57433"/>
    <w:rsid w:val="00A57C6A"/>
    <w:rsid w:val="00A57C91"/>
    <w:rsid w:val="00A60511"/>
    <w:rsid w:val="00A60874"/>
    <w:rsid w:val="00A608D3"/>
    <w:rsid w:val="00A6096A"/>
    <w:rsid w:val="00A60C18"/>
    <w:rsid w:val="00A610B6"/>
    <w:rsid w:val="00A617E0"/>
    <w:rsid w:val="00A618C8"/>
    <w:rsid w:val="00A622F6"/>
    <w:rsid w:val="00A625D9"/>
    <w:rsid w:val="00A62B37"/>
    <w:rsid w:val="00A62E8A"/>
    <w:rsid w:val="00A634CD"/>
    <w:rsid w:val="00A63552"/>
    <w:rsid w:val="00A63621"/>
    <w:rsid w:val="00A636A8"/>
    <w:rsid w:val="00A63862"/>
    <w:rsid w:val="00A63CED"/>
    <w:rsid w:val="00A63FB8"/>
    <w:rsid w:val="00A6427B"/>
    <w:rsid w:val="00A647EF"/>
    <w:rsid w:val="00A64C92"/>
    <w:rsid w:val="00A64DA4"/>
    <w:rsid w:val="00A650CC"/>
    <w:rsid w:val="00A6542E"/>
    <w:rsid w:val="00A65585"/>
    <w:rsid w:val="00A65A0C"/>
    <w:rsid w:val="00A65C85"/>
    <w:rsid w:val="00A65C89"/>
    <w:rsid w:val="00A65E55"/>
    <w:rsid w:val="00A6611C"/>
    <w:rsid w:val="00A66170"/>
    <w:rsid w:val="00A66685"/>
    <w:rsid w:val="00A67432"/>
    <w:rsid w:val="00A67465"/>
    <w:rsid w:val="00A674DE"/>
    <w:rsid w:val="00A67AE9"/>
    <w:rsid w:val="00A67C9B"/>
    <w:rsid w:val="00A67EF4"/>
    <w:rsid w:val="00A67F34"/>
    <w:rsid w:val="00A67F7E"/>
    <w:rsid w:val="00A70132"/>
    <w:rsid w:val="00A7015C"/>
    <w:rsid w:val="00A70464"/>
    <w:rsid w:val="00A70623"/>
    <w:rsid w:val="00A7080B"/>
    <w:rsid w:val="00A70BC0"/>
    <w:rsid w:val="00A70BE6"/>
    <w:rsid w:val="00A70FA6"/>
    <w:rsid w:val="00A71499"/>
    <w:rsid w:val="00A71534"/>
    <w:rsid w:val="00A71831"/>
    <w:rsid w:val="00A71AA9"/>
    <w:rsid w:val="00A720F1"/>
    <w:rsid w:val="00A72489"/>
    <w:rsid w:val="00A7263F"/>
    <w:rsid w:val="00A72758"/>
    <w:rsid w:val="00A72A04"/>
    <w:rsid w:val="00A72D4D"/>
    <w:rsid w:val="00A72DB0"/>
    <w:rsid w:val="00A731E7"/>
    <w:rsid w:val="00A73343"/>
    <w:rsid w:val="00A733BD"/>
    <w:rsid w:val="00A73638"/>
    <w:rsid w:val="00A73FBC"/>
    <w:rsid w:val="00A745BA"/>
    <w:rsid w:val="00A74776"/>
    <w:rsid w:val="00A748F8"/>
    <w:rsid w:val="00A74A5E"/>
    <w:rsid w:val="00A74CB0"/>
    <w:rsid w:val="00A750AD"/>
    <w:rsid w:val="00A7524B"/>
    <w:rsid w:val="00A752FA"/>
    <w:rsid w:val="00A756A0"/>
    <w:rsid w:val="00A75EED"/>
    <w:rsid w:val="00A75FA8"/>
    <w:rsid w:val="00A76071"/>
    <w:rsid w:val="00A760BC"/>
    <w:rsid w:val="00A76716"/>
    <w:rsid w:val="00A7673F"/>
    <w:rsid w:val="00A76C4F"/>
    <w:rsid w:val="00A76C6E"/>
    <w:rsid w:val="00A76E42"/>
    <w:rsid w:val="00A774B4"/>
    <w:rsid w:val="00A77896"/>
    <w:rsid w:val="00A800E6"/>
    <w:rsid w:val="00A80203"/>
    <w:rsid w:val="00A803D0"/>
    <w:rsid w:val="00A80E86"/>
    <w:rsid w:val="00A80F84"/>
    <w:rsid w:val="00A812D7"/>
    <w:rsid w:val="00A81302"/>
    <w:rsid w:val="00A8183C"/>
    <w:rsid w:val="00A81AA2"/>
    <w:rsid w:val="00A81BBB"/>
    <w:rsid w:val="00A81BEC"/>
    <w:rsid w:val="00A81DD2"/>
    <w:rsid w:val="00A81F6F"/>
    <w:rsid w:val="00A81FEC"/>
    <w:rsid w:val="00A8233E"/>
    <w:rsid w:val="00A82874"/>
    <w:rsid w:val="00A82968"/>
    <w:rsid w:val="00A8309C"/>
    <w:rsid w:val="00A836ED"/>
    <w:rsid w:val="00A837D4"/>
    <w:rsid w:val="00A83CD2"/>
    <w:rsid w:val="00A843F2"/>
    <w:rsid w:val="00A8451C"/>
    <w:rsid w:val="00A84737"/>
    <w:rsid w:val="00A848BB"/>
    <w:rsid w:val="00A84D38"/>
    <w:rsid w:val="00A84DF5"/>
    <w:rsid w:val="00A850BD"/>
    <w:rsid w:val="00A8525E"/>
    <w:rsid w:val="00A85885"/>
    <w:rsid w:val="00A85B20"/>
    <w:rsid w:val="00A85F5B"/>
    <w:rsid w:val="00A86665"/>
    <w:rsid w:val="00A868F4"/>
    <w:rsid w:val="00A86BF0"/>
    <w:rsid w:val="00A86C3C"/>
    <w:rsid w:val="00A87365"/>
    <w:rsid w:val="00A87740"/>
    <w:rsid w:val="00A8780B"/>
    <w:rsid w:val="00A87D63"/>
    <w:rsid w:val="00A9020C"/>
    <w:rsid w:val="00A906E3"/>
    <w:rsid w:val="00A90AEF"/>
    <w:rsid w:val="00A90B1D"/>
    <w:rsid w:val="00A90C5C"/>
    <w:rsid w:val="00A9107B"/>
    <w:rsid w:val="00A91787"/>
    <w:rsid w:val="00A922F3"/>
    <w:rsid w:val="00A9291C"/>
    <w:rsid w:val="00A92C70"/>
    <w:rsid w:val="00A92F05"/>
    <w:rsid w:val="00A935D6"/>
    <w:rsid w:val="00A93918"/>
    <w:rsid w:val="00A93C85"/>
    <w:rsid w:val="00A940C9"/>
    <w:rsid w:val="00A9454A"/>
    <w:rsid w:val="00A9462C"/>
    <w:rsid w:val="00A94DB1"/>
    <w:rsid w:val="00A94E71"/>
    <w:rsid w:val="00A95083"/>
    <w:rsid w:val="00A95631"/>
    <w:rsid w:val="00A95728"/>
    <w:rsid w:val="00A961DC"/>
    <w:rsid w:val="00A962EB"/>
    <w:rsid w:val="00A96C75"/>
    <w:rsid w:val="00A9708B"/>
    <w:rsid w:val="00A9710B"/>
    <w:rsid w:val="00A97190"/>
    <w:rsid w:val="00A9723F"/>
    <w:rsid w:val="00A97624"/>
    <w:rsid w:val="00A97962"/>
    <w:rsid w:val="00A97D2F"/>
    <w:rsid w:val="00AA04BE"/>
    <w:rsid w:val="00AA0797"/>
    <w:rsid w:val="00AA0891"/>
    <w:rsid w:val="00AA0C13"/>
    <w:rsid w:val="00AA0EF3"/>
    <w:rsid w:val="00AA10B0"/>
    <w:rsid w:val="00AA14C0"/>
    <w:rsid w:val="00AA1521"/>
    <w:rsid w:val="00AA1DE1"/>
    <w:rsid w:val="00AA1E8F"/>
    <w:rsid w:val="00AA1F23"/>
    <w:rsid w:val="00AA1FAF"/>
    <w:rsid w:val="00AA214C"/>
    <w:rsid w:val="00AA237E"/>
    <w:rsid w:val="00AA2485"/>
    <w:rsid w:val="00AA2637"/>
    <w:rsid w:val="00AA2A35"/>
    <w:rsid w:val="00AA3628"/>
    <w:rsid w:val="00AA38A6"/>
    <w:rsid w:val="00AA46AA"/>
    <w:rsid w:val="00AA4924"/>
    <w:rsid w:val="00AA52DB"/>
    <w:rsid w:val="00AA54A7"/>
    <w:rsid w:val="00AA5524"/>
    <w:rsid w:val="00AA5718"/>
    <w:rsid w:val="00AA5FF0"/>
    <w:rsid w:val="00AA6388"/>
    <w:rsid w:val="00AA679C"/>
    <w:rsid w:val="00AA68CF"/>
    <w:rsid w:val="00AA692C"/>
    <w:rsid w:val="00AA6E8D"/>
    <w:rsid w:val="00AA722A"/>
    <w:rsid w:val="00AA7301"/>
    <w:rsid w:val="00AA7F20"/>
    <w:rsid w:val="00AB011A"/>
    <w:rsid w:val="00AB0678"/>
    <w:rsid w:val="00AB082E"/>
    <w:rsid w:val="00AB08EB"/>
    <w:rsid w:val="00AB0969"/>
    <w:rsid w:val="00AB0AF2"/>
    <w:rsid w:val="00AB0FDD"/>
    <w:rsid w:val="00AB1174"/>
    <w:rsid w:val="00AB1285"/>
    <w:rsid w:val="00AB14A7"/>
    <w:rsid w:val="00AB1500"/>
    <w:rsid w:val="00AB15D5"/>
    <w:rsid w:val="00AB1764"/>
    <w:rsid w:val="00AB1963"/>
    <w:rsid w:val="00AB1B31"/>
    <w:rsid w:val="00AB1D04"/>
    <w:rsid w:val="00AB1DFE"/>
    <w:rsid w:val="00AB2265"/>
    <w:rsid w:val="00AB24D0"/>
    <w:rsid w:val="00AB257E"/>
    <w:rsid w:val="00AB28F7"/>
    <w:rsid w:val="00AB2C14"/>
    <w:rsid w:val="00AB2C59"/>
    <w:rsid w:val="00AB3093"/>
    <w:rsid w:val="00AB35EF"/>
    <w:rsid w:val="00AB38E2"/>
    <w:rsid w:val="00AB39B3"/>
    <w:rsid w:val="00AB39F0"/>
    <w:rsid w:val="00AB3A9D"/>
    <w:rsid w:val="00AB42D7"/>
    <w:rsid w:val="00AB4362"/>
    <w:rsid w:val="00AB43C8"/>
    <w:rsid w:val="00AB4920"/>
    <w:rsid w:val="00AB49CD"/>
    <w:rsid w:val="00AB4A6B"/>
    <w:rsid w:val="00AB4F6E"/>
    <w:rsid w:val="00AB5736"/>
    <w:rsid w:val="00AB5B39"/>
    <w:rsid w:val="00AB5F7E"/>
    <w:rsid w:val="00AB641F"/>
    <w:rsid w:val="00AB6503"/>
    <w:rsid w:val="00AB704F"/>
    <w:rsid w:val="00AB7506"/>
    <w:rsid w:val="00AB780D"/>
    <w:rsid w:val="00AB78FE"/>
    <w:rsid w:val="00AB7E69"/>
    <w:rsid w:val="00AC04BC"/>
    <w:rsid w:val="00AC0BAA"/>
    <w:rsid w:val="00AC0C83"/>
    <w:rsid w:val="00AC0E37"/>
    <w:rsid w:val="00AC19C7"/>
    <w:rsid w:val="00AC1F0F"/>
    <w:rsid w:val="00AC20C7"/>
    <w:rsid w:val="00AC238A"/>
    <w:rsid w:val="00AC2450"/>
    <w:rsid w:val="00AC251F"/>
    <w:rsid w:val="00AC2592"/>
    <w:rsid w:val="00AC285F"/>
    <w:rsid w:val="00AC2EC7"/>
    <w:rsid w:val="00AC3791"/>
    <w:rsid w:val="00AC3864"/>
    <w:rsid w:val="00AC3980"/>
    <w:rsid w:val="00AC3FED"/>
    <w:rsid w:val="00AC44D4"/>
    <w:rsid w:val="00AC4A92"/>
    <w:rsid w:val="00AC4C3D"/>
    <w:rsid w:val="00AC4F68"/>
    <w:rsid w:val="00AC5671"/>
    <w:rsid w:val="00AC56A0"/>
    <w:rsid w:val="00AC578C"/>
    <w:rsid w:val="00AC5E45"/>
    <w:rsid w:val="00AC5E87"/>
    <w:rsid w:val="00AC63E8"/>
    <w:rsid w:val="00AC64E1"/>
    <w:rsid w:val="00AC66EF"/>
    <w:rsid w:val="00AC6731"/>
    <w:rsid w:val="00AC6788"/>
    <w:rsid w:val="00AC7DBB"/>
    <w:rsid w:val="00AD0DA4"/>
    <w:rsid w:val="00AD1A80"/>
    <w:rsid w:val="00AD1F33"/>
    <w:rsid w:val="00AD1FF9"/>
    <w:rsid w:val="00AD2522"/>
    <w:rsid w:val="00AD2E02"/>
    <w:rsid w:val="00AD2F79"/>
    <w:rsid w:val="00AD40AC"/>
    <w:rsid w:val="00AD46FE"/>
    <w:rsid w:val="00AD5154"/>
    <w:rsid w:val="00AD5173"/>
    <w:rsid w:val="00AD5638"/>
    <w:rsid w:val="00AD5930"/>
    <w:rsid w:val="00AD5A5E"/>
    <w:rsid w:val="00AD5B48"/>
    <w:rsid w:val="00AD6234"/>
    <w:rsid w:val="00AD640B"/>
    <w:rsid w:val="00AD64B8"/>
    <w:rsid w:val="00AD6825"/>
    <w:rsid w:val="00AD6BBC"/>
    <w:rsid w:val="00AD753D"/>
    <w:rsid w:val="00AD7715"/>
    <w:rsid w:val="00AD787F"/>
    <w:rsid w:val="00AD798A"/>
    <w:rsid w:val="00AE00EE"/>
    <w:rsid w:val="00AE0284"/>
    <w:rsid w:val="00AE0D5E"/>
    <w:rsid w:val="00AE1226"/>
    <w:rsid w:val="00AE1A41"/>
    <w:rsid w:val="00AE27E5"/>
    <w:rsid w:val="00AE32B5"/>
    <w:rsid w:val="00AE36BE"/>
    <w:rsid w:val="00AE3C20"/>
    <w:rsid w:val="00AE3FF1"/>
    <w:rsid w:val="00AE4274"/>
    <w:rsid w:val="00AE4370"/>
    <w:rsid w:val="00AE46BF"/>
    <w:rsid w:val="00AE48A9"/>
    <w:rsid w:val="00AE53DA"/>
    <w:rsid w:val="00AE54F8"/>
    <w:rsid w:val="00AE58FE"/>
    <w:rsid w:val="00AE5E25"/>
    <w:rsid w:val="00AE5EC4"/>
    <w:rsid w:val="00AE6042"/>
    <w:rsid w:val="00AE60D7"/>
    <w:rsid w:val="00AE61E1"/>
    <w:rsid w:val="00AE645B"/>
    <w:rsid w:val="00AE6849"/>
    <w:rsid w:val="00AE6B23"/>
    <w:rsid w:val="00AE6DDE"/>
    <w:rsid w:val="00AE716C"/>
    <w:rsid w:val="00AE720C"/>
    <w:rsid w:val="00AE726A"/>
    <w:rsid w:val="00AE7345"/>
    <w:rsid w:val="00AE735C"/>
    <w:rsid w:val="00AE746C"/>
    <w:rsid w:val="00AE7613"/>
    <w:rsid w:val="00AE7628"/>
    <w:rsid w:val="00AE7B0A"/>
    <w:rsid w:val="00AE7B95"/>
    <w:rsid w:val="00AE7FC5"/>
    <w:rsid w:val="00AF00CE"/>
    <w:rsid w:val="00AF04E6"/>
    <w:rsid w:val="00AF05CF"/>
    <w:rsid w:val="00AF0652"/>
    <w:rsid w:val="00AF0985"/>
    <w:rsid w:val="00AF0A1B"/>
    <w:rsid w:val="00AF0DDE"/>
    <w:rsid w:val="00AF0DFF"/>
    <w:rsid w:val="00AF1233"/>
    <w:rsid w:val="00AF1464"/>
    <w:rsid w:val="00AF1483"/>
    <w:rsid w:val="00AF1D54"/>
    <w:rsid w:val="00AF2480"/>
    <w:rsid w:val="00AF24A0"/>
    <w:rsid w:val="00AF2534"/>
    <w:rsid w:val="00AF295D"/>
    <w:rsid w:val="00AF329E"/>
    <w:rsid w:val="00AF3423"/>
    <w:rsid w:val="00AF4538"/>
    <w:rsid w:val="00AF47E5"/>
    <w:rsid w:val="00AF4CE9"/>
    <w:rsid w:val="00AF4DB6"/>
    <w:rsid w:val="00AF5AB7"/>
    <w:rsid w:val="00AF5D44"/>
    <w:rsid w:val="00AF5EDF"/>
    <w:rsid w:val="00AF6454"/>
    <w:rsid w:val="00AF6505"/>
    <w:rsid w:val="00AF6FDB"/>
    <w:rsid w:val="00AF7351"/>
    <w:rsid w:val="00B00065"/>
    <w:rsid w:val="00B00093"/>
    <w:rsid w:val="00B0038D"/>
    <w:rsid w:val="00B00890"/>
    <w:rsid w:val="00B00EF7"/>
    <w:rsid w:val="00B013D8"/>
    <w:rsid w:val="00B01411"/>
    <w:rsid w:val="00B02021"/>
    <w:rsid w:val="00B02128"/>
    <w:rsid w:val="00B022B3"/>
    <w:rsid w:val="00B025AE"/>
    <w:rsid w:val="00B02D5D"/>
    <w:rsid w:val="00B03576"/>
    <w:rsid w:val="00B03610"/>
    <w:rsid w:val="00B03618"/>
    <w:rsid w:val="00B03B33"/>
    <w:rsid w:val="00B03BFE"/>
    <w:rsid w:val="00B03CDF"/>
    <w:rsid w:val="00B03ED8"/>
    <w:rsid w:val="00B04494"/>
    <w:rsid w:val="00B04D76"/>
    <w:rsid w:val="00B04F12"/>
    <w:rsid w:val="00B052FD"/>
    <w:rsid w:val="00B061B6"/>
    <w:rsid w:val="00B06273"/>
    <w:rsid w:val="00B06338"/>
    <w:rsid w:val="00B063A5"/>
    <w:rsid w:val="00B06771"/>
    <w:rsid w:val="00B07105"/>
    <w:rsid w:val="00B0720F"/>
    <w:rsid w:val="00B07448"/>
    <w:rsid w:val="00B07D84"/>
    <w:rsid w:val="00B07E21"/>
    <w:rsid w:val="00B101CF"/>
    <w:rsid w:val="00B102E7"/>
    <w:rsid w:val="00B104FF"/>
    <w:rsid w:val="00B10543"/>
    <w:rsid w:val="00B10712"/>
    <w:rsid w:val="00B108DA"/>
    <w:rsid w:val="00B10AEB"/>
    <w:rsid w:val="00B10B95"/>
    <w:rsid w:val="00B10CE1"/>
    <w:rsid w:val="00B10F6C"/>
    <w:rsid w:val="00B113E9"/>
    <w:rsid w:val="00B113F8"/>
    <w:rsid w:val="00B1157E"/>
    <w:rsid w:val="00B11EF7"/>
    <w:rsid w:val="00B12100"/>
    <w:rsid w:val="00B12826"/>
    <w:rsid w:val="00B12BA2"/>
    <w:rsid w:val="00B12C41"/>
    <w:rsid w:val="00B12D8F"/>
    <w:rsid w:val="00B12FB3"/>
    <w:rsid w:val="00B1356C"/>
    <w:rsid w:val="00B1384E"/>
    <w:rsid w:val="00B13B4E"/>
    <w:rsid w:val="00B14297"/>
    <w:rsid w:val="00B1465C"/>
    <w:rsid w:val="00B14727"/>
    <w:rsid w:val="00B14735"/>
    <w:rsid w:val="00B14B17"/>
    <w:rsid w:val="00B14DE9"/>
    <w:rsid w:val="00B14E93"/>
    <w:rsid w:val="00B15281"/>
    <w:rsid w:val="00B1542D"/>
    <w:rsid w:val="00B15784"/>
    <w:rsid w:val="00B1583C"/>
    <w:rsid w:val="00B15990"/>
    <w:rsid w:val="00B1670F"/>
    <w:rsid w:val="00B16BD3"/>
    <w:rsid w:val="00B205EC"/>
    <w:rsid w:val="00B20CAB"/>
    <w:rsid w:val="00B20E87"/>
    <w:rsid w:val="00B2135D"/>
    <w:rsid w:val="00B21481"/>
    <w:rsid w:val="00B21516"/>
    <w:rsid w:val="00B215E7"/>
    <w:rsid w:val="00B21B90"/>
    <w:rsid w:val="00B21E97"/>
    <w:rsid w:val="00B22188"/>
    <w:rsid w:val="00B225C2"/>
    <w:rsid w:val="00B23124"/>
    <w:rsid w:val="00B232AE"/>
    <w:rsid w:val="00B233C8"/>
    <w:rsid w:val="00B2360A"/>
    <w:rsid w:val="00B23C00"/>
    <w:rsid w:val="00B23D55"/>
    <w:rsid w:val="00B240E8"/>
    <w:rsid w:val="00B2475B"/>
    <w:rsid w:val="00B24E33"/>
    <w:rsid w:val="00B24F2B"/>
    <w:rsid w:val="00B25B4F"/>
    <w:rsid w:val="00B25E76"/>
    <w:rsid w:val="00B261DC"/>
    <w:rsid w:val="00B26477"/>
    <w:rsid w:val="00B26567"/>
    <w:rsid w:val="00B26C47"/>
    <w:rsid w:val="00B26F20"/>
    <w:rsid w:val="00B2708F"/>
    <w:rsid w:val="00B27F65"/>
    <w:rsid w:val="00B306B4"/>
    <w:rsid w:val="00B308FD"/>
    <w:rsid w:val="00B30D7D"/>
    <w:rsid w:val="00B30F8F"/>
    <w:rsid w:val="00B310BD"/>
    <w:rsid w:val="00B3174B"/>
    <w:rsid w:val="00B31B8E"/>
    <w:rsid w:val="00B31FBF"/>
    <w:rsid w:val="00B32553"/>
    <w:rsid w:val="00B3256A"/>
    <w:rsid w:val="00B32C9F"/>
    <w:rsid w:val="00B32CF1"/>
    <w:rsid w:val="00B32D8B"/>
    <w:rsid w:val="00B32EBF"/>
    <w:rsid w:val="00B33403"/>
    <w:rsid w:val="00B336C8"/>
    <w:rsid w:val="00B33976"/>
    <w:rsid w:val="00B33D72"/>
    <w:rsid w:val="00B34571"/>
    <w:rsid w:val="00B34C0C"/>
    <w:rsid w:val="00B3512C"/>
    <w:rsid w:val="00B3537B"/>
    <w:rsid w:val="00B3594F"/>
    <w:rsid w:val="00B35B14"/>
    <w:rsid w:val="00B36058"/>
    <w:rsid w:val="00B36346"/>
    <w:rsid w:val="00B36496"/>
    <w:rsid w:val="00B366B4"/>
    <w:rsid w:val="00B367E3"/>
    <w:rsid w:val="00B36C2F"/>
    <w:rsid w:val="00B37135"/>
    <w:rsid w:val="00B372DA"/>
    <w:rsid w:val="00B3743B"/>
    <w:rsid w:val="00B375D5"/>
    <w:rsid w:val="00B37A16"/>
    <w:rsid w:val="00B37C72"/>
    <w:rsid w:val="00B37FB2"/>
    <w:rsid w:val="00B37FBA"/>
    <w:rsid w:val="00B40015"/>
    <w:rsid w:val="00B40093"/>
    <w:rsid w:val="00B40383"/>
    <w:rsid w:val="00B403FE"/>
    <w:rsid w:val="00B406A7"/>
    <w:rsid w:val="00B40DF8"/>
    <w:rsid w:val="00B417C2"/>
    <w:rsid w:val="00B418A9"/>
    <w:rsid w:val="00B41C9C"/>
    <w:rsid w:val="00B41DDD"/>
    <w:rsid w:val="00B41E29"/>
    <w:rsid w:val="00B42370"/>
    <w:rsid w:val="00B42427"/>
    <w:rsid w:val="00B4260B"/>
    <w:rsid w:val="00B42CDE"/>
    <w:rsid w:val="00B42F06"/>
    <w:rsid w:val="00B4360A"/>
    <w:rsid w:val="00B43988"/>
    <w:rsid w:val="00B43D61"/>
    <w:rsid w:val="00B442D4"/>
    <w:rsid w:val="00B445F4"/>
    <w:rsid w:val="00B4463D"/>
    <w:rsid w:val="00B44A3E"/>
    <w:rsid w:val="00B44F80"/>
    <w:rsid w:val="00B453FB"/>
    <w:rsid w:val="00B4563F"/>
    <w:rsid w:val="00B458FF"/>
    <w:rsid w:val="00B45D2F"/>
    <w:rsid w:val="00B46369"/>
    <w:rsid w:val="00B46B73"/>
    <w:rsid w:val="00B470B1"/>
    <w:rsid w:val="00B478AF"/>
    <w:rsid w:val="00B47900"/>
    <w:rsid w:val="00B47A79"/>
    <w:rsid w:val="00B47F4A"/>
    <w:rsid w:val="00B500A0"/>
    <w:rsid w:val="00B50623"/>
    <w:rsid w:val="00B506C6"/>
    <w:rsid w:val="00B50731"/>
    <w:rsid w:val="00B50D33"/>
    <w:rsid w:val="00B5154F"/>
    <w:rsid w:val="00B517A0"/>
    <w:rsid w:val="00B51FD5"/>
    <w:rsid w:val="00B52001"/>
    <w:rsid w:val="00B52015"/>
    <w:rsid w:val="00B524E7"/>
    <w:rsid w:val="00B5263F"/>
    <w:rsid w:val="00B52810"/>
    <w:rsid w:val="00B53089"/>
    <w:rsid w:val="00B53505"/>
    <w:rsid w:val="00B536F7"/>
    <w:rsid w:val="00B53B57"/>
    <w:rsid w:val="00B53E62"/>
    <w:rsid w:val="00B545F3"/>
    <w:rsid w:val="00B5495D"/>
    <w:rsid w:val="00B54B4F"/>
    <w:rsid w:val="00B54E54"/>
    <w:rsid w:val="00B54EAA"/>
    <w:rsid w:val="00B55D83"/>
    <w:rsid w:val="00B55E59"/>
    <w:rsid w:val="00B56183"/>
    <w:rsid w:val="00B567AC"/>
    <w:rsid w:val="00B5688C"/>
    <w:rsid w:val="00B56E4D"/>
    <w:rsid w:val="00B5785C"/>
    <w:rsid w:val="00B57987"/>
    <w:rsid w:val="00B600F4"/>
    <w:rsid w:val="00B606CB"/>
    <w:rsid w:val="00B60717"/>
    <w:rsid w:val="00B60944"/>
    <w:rsid w:val="00B612F1"/>
    <w:rsid w:val="00B6189E"/>
    <w:rsid w:val="00B619E5"/>
    <w:rsid w:val="00B61A74"/>
    <w:rsid w:val="00B61CB7"/>
    <w:rsid w:val="00B61E1D"/>
    <w:rsid w:val="00B6224E"/>
    <w:rsid w:val="00B6232D"/>
    <w:rsid w:val="00B6233A"/>
    <w:rsid w:val="00B626CB"/>
    <w:rsid w:val="00B62A27"/>
    <w:rsid w:val="00B62B4F"/>
    <w:rsid w:val="00B63193"/>
    <w:rsid w:val="00B632CB"/>
    <w:rsid w:val="00B63341"/>
    <w:rsid w:val="00B6340A"/>
    <w:rsid w:val="00B63442"/>
    <w:rsid w:val="00B635BD"/>
    <w:rsid w:val="00B63649"/>
    <w:rsid w:val="00B636A4"/>
    <w:rsid w:val="00B63940"/>
    <w:rsid w:val="00B63D36"/>
    <w:rsid w:val="00B6446E"/>
    <w:rsid w:val="00B6468C"/>
    <w:rsid w:val="00B64691"/>
    <w:rsid w:val="00B64972"/>
    <w:rsid w:val="00B64D25"/>
    <w:rsid w:val="00B650DA"/>
    <w:rsid w:val="00B65568"/>
    <w:rsid w:val="00B655CA"/>
    <w:rsid w:val="00B65681"/>
    <w:rsid w:val="00B656C9"/>
    <w:rsid w:val="00B657D3"/>
    <w:rsid w:val="00B65EF6"/>
    <w:rsid w:val="00B65EFF"/>
    <w:rsid w:val="00B66074"/>
    <w:rsid w:val="00B66941"/>
    <w:rsid w:val="00B66CB4"/>
    <w:rsid w:val="00B66F8C"/>
    <w:rsid w:val="00B671C6"/>
    <w:rsid w:val="00B671E4"/>
    <w:rsid w:val="00B67542"/>
    <w:rsid w:val="00B67C3E"/>
    <w:rsid w:val="00B700D4"/>
    <w:rsid w:val="00B707B1"/>
    <w:rsid w:val="00B70D0D"/>
    <w:rsid w:val="00B71408"/>
    <w:rsid w:val="00B715D6"/>
    <w:rsid w:val="00B71843"/>
    <w:rsid w:val="00B718D9"/>
    <w:rsid w:val="00B71935"/>
    <w:rsid w:val="00B71C3C"/>
    <w:rsid w:val="00B72728"/>
    <w:rsid w:val="00B728F2"/>
    <w:rsid w:val="00B72F1A"/>
    <w:rsid w:val="00B730FE"/>
    <w:rsid w:val="00B73389"/>
    <w:rsid w:val="00B7376A"/>
    <w:rsid w:val="00B738A2"/>
    <w:rsid w:val="00B739A0"/>
    <w:rsid w:val="00B73FFD"/>
    <w:rsid w:val="00B74132"/>
    <w:rsid w:val="00B74294"/>
    <w:rsid w:val="00B7439A"/>
    <w:rsid w:val="00B7460E"/>
    <w:rsid w:val="00B746D9"/>
    <w:rsid w:val="00B74C59"/>
    <w:rsid w:val="00B751C9"/>
    <w:rsid w:val="00B75635"/>
    <w:rsid w:val="00B7658E"/>
    <w:rsid w:val="00B76B0D"/>
    <w:rsid w:val="00B77628"/>
    <w:rsid w:val="00B777B1"/>
    <w:rsid w:val="00B778A7"/>
    <w:rsid w:val="00B77A8E"/>
    <w:rsid w:val="00B80758"/>
    <w:rsid w:val="00B81040"/>
    <w:rsid w:val="00B81900"/>
    <w:rsid w:val="00B81A35"/>
    <w:rsid w:val="00B81DEE"/>
    <w:rsid w:val="00B81FEB"/>
    <w:rsid w:val="00B82916"/>
    <w:rsid w:val="00B82B3E"/>
    <w:rsid w:val="00B8308E"/>
    <w:rsid w:val="00B83616"/>
    <w:rsid w:val="00B837EF"/>
    <w:rsid w:val="00B83E0B"/>
    <w:rsid w:val="00B83F3B"/>
    <w:rsid w:val="00B844BF"/>
    <w:rsid w:val="00B845A8"/>
    <w:rsid w:val="00B84935"/>
    <w:rsid w:val="00B853BA"/>
    <w:rsid w:val="00B855F2"/>
    <w:rsid w:val="00B857FF"/>
    <w:rsid w:val="00B85B31"/>
    <w:rsid w:val="00B85C8B"/>
    <w:rsid w:val="00B85FC7"/>
    <w:rsid w:val="00B860A2"/>
    <w:rsid w:val="00B902F7"/>
    <w:rsid w:val="00B9070A"/>
    <w:rsid w:val="00B90711"/>
    <w:rsid w:val="00B907EA"/>
    <w:rsid w:val="00B908D9"/>
    <w:rsid w:val="00B90C76"/>
    <w:rsid w:val="00B90F5A"/>
    <w:rsid w:val="00B90F6D"/>
    <w:rsid w:val="00B91083"/>
    <w:rsid w:val="00B91343"/>
    <w:rsid w:val="00B91478"/>
    <w:rsid w:val="00B91BC2"/>
    <w:rsid w:val="00B9260D"/>
    <w:rsid w:val="00B93866"/>
    <w:rsid w:val="00B93CCD"/>
    <w:rsid w:val="00B93D2A"/>
    <w:rsid w:val="00B93F3A"/>
    <w:rsid w:val="00B93FF1"/>
    <w:rsid w:val="00B94200"/>
    <w:rsid w:val="00B9449C"/>
    <w:rsid w:val="00B944F2"/>
    <w:rsid w:val="00B9492C"/>
    <w:rsid w:val="00B94BE0"/>
    <w:rsid w:val="00B94C42"/>
    <w:rsid w:val="00B94FFC"/>
    <w:rsid w:val="00B952FF"/>
    <w:rsid w:val="00B9559C"/>
    <w:rsid w:val="00B95912"/>
    <w:rsid w:val="00B95A3D"/>
    <w:rsid w:val="00B95D01"/>
    <w:rsid w:val="00B9616E"/>
    <w:rsid w:val="00B96259"/>
    <w:rsid w:val="00B96500"/>
    <w:rsid w:val="00B9705F"/>
    <w:rsid w:val="00B976CC"/>
    <w:rsid w:val="00B9778C"/>
    <w:rsid w:val="00B977FB"/>
    <w:rsid w:val="00B97E2B"/>
    <w:rsid w:val="00BA0045"/>
    <w:rsid w:val="00BA00A7"/>
    <w:rsid w:val="00BA0257"/>
    <w:rsid w:val="00BA05A7"/>
    <w:rsid w:val="00BA0C0F"/>
    <w:rsid w:val="00BA15AA"/>
    <w:rsid w:val="00BA1B6F"/>
    <w:rsid w:val="00BA22CC"/>
    <w:rsid w:val="00BA245B"/>
    <w:rsid w:val="00BA27F3"/>
    <w:rsid w:val="00BA3334"/>
    <w:rsid w:val="00BA3AE0"/>
    <w:rsid w:val="00BA3F69"/>
    <w:rsid w:val="00BA3F75"/>
    <w:rsid w:val="00BA40D4"/>
    <w:rsid w:val="00BA5095"/>
    <w:rsid w:val="00BA599D"/>
    <w:rsid w:val="00BA634B"/>
    <w:rsid w:val="00BA65A5"/>
    <w:rsid w:val="00BA65F2"/>
    <w:rsid w:val="00BA66A7"/>
    <w:rsid w:val="00BA6A1E"/>
    <w:rsid w:val="00BA6E60"/>
    <w:rsid w:val="00BA7670"/>
    <w:rsid w:val="00BB0583"/>
    <w:rsid w:val="00BB06C9"/>
    <w:rsid w:val="00BB0781"/>
    <w:rsid w:val="00BB0EFF"/>
    <w:rsid w:val="00BB10DD"/>
    <w:rsid w:val="00BB1CA2"/>
    <w:rsid w:val="00BB2955"/>
    <w:rsid w:val="00BB2A59"/>
    <w:rsid w:val="00BB2D73"/>
    <w:rsid w:val="00BB2EFF"/>
    <w:rsid w:val="00BB3948"/>
    <w:rsid w:val="00BB399E"/>
    <w:rsid w:val="00BB3A4C"/>
    <w:rsid w:val="00BB40DD"/>
    <w:rsid w:val="00BB41ED"/>
    <w:rsid w:val="00BB422D"/>
    <w:rsid w:val="00BB49DE"/>
    <w:rsid w:val="00BB4FFA"/>
    <w:rsid w:val="00BB53F4"/>
    <w:rsid w:val="00BB592B"/>
    <w:rsid w:val="00BB602A"/>
    <w:rsid w:val="00BB6074"/>
    <w:rsid w:val="00BB629E"/>
    <w:rsid w:val="00BB6A6C"/>
    <w:rsid w:val="00BB6B0A"/>
    <w:rsid w:val="00BB7017"/>
    <w:rsid w:val="00BB7102"/>
    <w:rsid w:val="00BB715C"/>
    <w:rsid w:val="00BB7311"/>
    <w:rsid w:val="00BB75EB"/>
    <w:rsid w:val="00BB7A3D"/>
    <w:rsid w:val="00BB7CBE"/>
    <w:rsid w:val="00BC0090"/>
    <w:rsid w:val="00BC04AC"/>
    <w:rsid w:val="00BC04AD"/>
    <w:rsid w:val="00BC08C2"/>
    <w:rsid w:val="00BC0AAA"/>
    <w:rsid w:val="00BC0AF1"/>
    <w:rsid w:val="00BC0BDA"/>
    <w:rsid w:val="00BC0F0E"/>
    <w:rsid w:val="00BC120A"/>
    <w:rsid w:val="00BC1714"/>
    <w:rsid w:val="00BC1960"/>
    <w:rsid w:val="00BC2099"/>
    <w:rsid w:val="00BC2226"/>
    <w:rsid w:val="00BC230B"/>
    <w:rsid w:val="00BC27C1"/>
    <w:rsid w:val="00BC293B"/>
    <w:rsid w:val="00BC2C6A"/>
    <w:rsid w:val="00BC2EE8"/>
    <w:rsid w:val="00BC343A"/>
    <w:rsid w:val="00BC378A"/>
    <w:rsid w:val="00BC3D54"/>
    <w:rsid w:val="00BC43FE"/>
    <w:rsid w:val="00BC4657"/>
    <w:rsid w:val="00BC489B"/>
    <w:rsid w:val="00BC4E2D"/>
    <w:rsid w:val="00BC5D40"/>
    <w:rsid w:val="00BC6923"/>
    <w:rsid w:val="00BC69D0"/>
    <w:rsid w:val="00BC6D20"/>
    <w:rsid w:val="00BC7227"/>
    <w:rsid w:val="00BC76BD"/>
    <w:rsid w:val="00BC7824"/>
    <w:rsid w:val="00BC7B48"/>
    <w:rsid w:val="00BD08C8"/>
    <w:rsid w:val="00BD0A99"/>
    <w:rsid w:val="00BD0AD8"/>
    <w:rsid w:val="00BD0CE5"/>
    <w:rsid w:val="00BD10C3"/>
    <w:rsid w:val="00BD1300"/>
    <w:rsid w:val="00BD19DE"/>
    <w:rsid w:val="00BD2278"/>
    <w:rsid w:val="00BD25B3"/>
    <w:rsid w:val="00BD2625"/>
    <w:rsid w:val="00BD26F3"/>
    <w:rsid w:val="00BD3017"/>
    <w:rsid w:val="00BD3335"/>
    <w:rsid w:val="00BD3586"/>
    <w:rsid w:val="00BD37FE"/>
    <w:rsid w:val="00BD3C74"/>
    <w:rsid w:val="00BD3EAD"/>
    <w:rsid w:val="00BD4034"/>
    <w:rsid w:val="00BD4281"/>
    <w:rsid w:val="00BD42AE"/>
    <w:rsid w:val="00BD44C4"/>
    <w:rsid w:val="00BD44ED"/>
    <w:rsid w:val="00BD4BE4"/>
    <w:rsid w:val="00BD519D"/>
    <w:rsid w:val="00BD58DF"/>
    <w:rsid w:val="00BD5ACA"/>
    <w:rsid w:val="00BD5E3A"/>
    <w:rsid w:val="00BD613C"/>
    <w:rsid w:val="00BD613D"/>
    <w:rsid w:val="00BD62F2"/>
    <w:rsid w:val="00BD6390"/>
    <w:rsid w:val="00BD671C"/>
    <w:rsid w:val="00BD6AB0"/>
    <w:rsid w:val="00BD70F2"/>
    <w:rsid w:val="00BD75AD"/>
    <w:rsid w:val="00BD763A"/>
    <w:rsid w:val="00BD775E"/>
    <w:rsid w:val="00BD7EAB"/>
    <w:rsid w:val="00BE0208"/>
    <w:rsid w:val="00BE1695"/>
    <w:rsid w:val="00BE17DD"/>
    <w:rsid w:val="00BE1CA0"/>
    <w:rsid w:val="00BE1DBE"/>
    <w:rsid w:val="00BE2391"/>
    <w:rsid w:val="00BE2620"/>
    <w:rsid w:val="00BE2730"/>
    <w:rsid w:val="00BE2ACD"/>
    <w:rsid w:val="00BE2AEC"/>
    <w:rsid w:val="00BE2C94"/>
    <w:rsid w:val="00BE35A3"/>
    <w:rsid w:val="00BE3F24"/>
    <w:rsid w:val="00BE4147"/>
    <w:rsid w:val="00BE44CB"/>
    <w:rsid w:val="00BE4D43"/>
    <w:rsid w:val="00BE4F8E"/>
    <w:rsid w:val="00BE5028"/>
    <w:rsid w:val="00BE5713"/>
    <w:rsid w:val="00BE5BE6"/>
    <w:rsid w:val="00BE5FA0"/>
    <w:rsid w:val="00BE5FFF"/>
    <w:rsid w:val="00BE6190"/>
    <w:rsid w:val="00BE679D"/>
    <w:rsid w:val="00BE67F5"/>
    <w:rsid w:val="00BE6B0D"/>
    <w:rsid w:val="00BE6E71"/>
    <w:rsid w:val="00BE6E89"/>
    <w:rsid w:val="00BE6F4D"/>
    <w:rsid w:val="00BE710E"/>
    <w:rsid w:val="00BE7233"/>
    <w:rsid w:val="00BE75A6"/>
    <w:rsid w:val="00BE76CA"/>
    <w:rsid w:val="00BE7F7F"/>
    <w:rsid w:val="00BF052C"/>
    <w:rsid w:val="00BF0706"/>
    <w:rsid w:val="00BF093E"/>
    <w:rsid w:val="00BF0C15"/>
    <w:rsid w:val="00BF16A2"/>
    <w:rsid w:val="00BF19C4"/>
    <w:rsid w:val="00BF221B"/>
    <w:rsid w:val="00BF27E7"/>
    <w:rsid w:val="00BF2814"/>
    <w:rsid w:val="00BF2A86"/>
    <w:rsid w:val="00BF2AAB"/>
    <w:rsid w:val="00BF2B87"/>
    <w:rsid w:val="00BF2E73"/>
    <w:rsid w:val="00BF305B"/>
    <w:rsid w:val="00BF34A5"/>
    <w:rsid w:val="00BF4186"/>
    <w:rsid w:val="00BF4270"/>
    <w:rsid w:val="00BF42B5"/>
    <w:rsid w:val="00BF4414"/>
    <w:rsid w:val="00BF46A4"/>
    <w:rsid w:val="00BF4DE2"/>
    <w:rsid w:val="00BF50F4"/>
    <w:rsid w:val="00BF514C"/>
    <w:rsid w:val="00BF56E6"/>
    <w:rsid w:val="00BF5805"/>
    <w:rsid w:val="00BF5978"/>
    <w:rsid w:val="00BF5E53"/>
    <w:rsid w:val="00BF6433"/>
    <w:rsid w:val="00BF64E3"/>
    <w:rsid w:val="00BF6586"/>
    <w:rsid w:val="00BF65D6"/>
    <w:rsid w:val="00BF6904"/>
    <w:rsid w:val="00BF6C7E"/>
    <w:rsid w:val="00BF73E5"/>
    <w:rsid w:val="00BF775D"/>
    <w:rsid w:val="00BF7784"/>
    <w:rsid w:val="00BF78E1"/>
    <w:rsid w:val="00C00737"/>
    <w:rsid w:val="00C00C30"/>
    <w:rsid w:val="00C00D68"/>
    <w:rsid w:val="00C010A6"/>
    <w:rsid w:val="00C014B9"/>
    <w:rsid w:val="00C019C6"/>
    <w:rsid w:val="00C01E30"/>
    <w:rsid w:val="00C01F66"/>
    <w:rsid w:val="00C0228F"/>
    <w:rsid w:val="00C02A8A"/>
    <w:rsid w:val="00C02C36"/>
    <w:rsid w:val="00C03083"/>
    <w:rsid w:val="00C03223"/>
    <w:rsid w:val="00C033C6"/>
    <w:rsid w:val="00C034D1"/>
    <w:rsid w:val="00C0390C"/>
    <w:rsid w:val="00C03ED2"/>
    <w:rsid w:val="00C03F68"/>
    <w:rsid w:val="00C03FC7"/>
    <w:rsid w:val="00C040FE"/>
    <w:rsid w:val="00C04A56"/>
    <w:rsid w:val="00C04ABF"/>
    <w:rsid w:val="00C04CF2"/>
    <w:rsid w:val="00C05C7D"/>
    <w:rsid w:val="00C05FED"/>
    <w:rsid w:val="00C0614D"/>
    <w:rsid w:val="00C06C6E"/>
    <w:rsid w:val="00C06E94"/>
    <w:rsid w:val="00C0717F"/>
    <w:rsid w:val="00C07570"/>
    <w:rsid w:val="00C07586"/>
    <w:rsid w:val="00C07B78"/>
    <w:rsid w:val="00C07C72"/>
    <w:rsid w:val="00C103D2"/>
    <w:rsid w:val="00C10643"/>
    <w:rsid w:val="00C10BBA"/>
    <w:rsid w:val="00C10D1B"/>
    <w:rsid w:val="00C10E28"/>
    <w:rsid w:val="00C111CD"/>
    <w:rsid w:val="00C113D1"/>
    <w:rsid w:val="00C1227C"/>
    <w:rsid w:val="00C123E6"/>
    <w:rsid w:val="00C124AF"/>
    <w:rsid w:val="00C12EAF"/>
    <w:rsid w:val="00C1302B"/>
    <w:rsid w:val="00C13072"/>
    <w:rsid w:val="00C130EA"/>
    <w:rsid w:val="00C132FE"/>
    <w:rsid w:val="00C135AF"/>
    <w:rsid w:val="00C135EF"/>
    <w:rsid w:val="00C14563"/>
    <w:rsid w:val="00C1456A"/>
    <w:rsid w:val="00C14ABA"/>
    <w:rsid w:val="00C14D25"/>
    <w:rsid w:val="00C14D72"/>
    <w:rsid w:val="00C15C44"/>
    <w:rsid w:val="00C16555"/>
    <w:rsid w:val="00C1680C"/>
    <w:rsid w:val="00C16816"/>
    <w:rsid w:val="00C169AC"/>
    <w:rsid w:val="00C16DDE"/>
    <w:rsid w:val="00C20403"/>
    <w:rsid w:val="00C20480"/>
    <w:rsid w:val="00C20ABC"/>
    <w:rsid w:val="00C20C7A"/>
    <w:rsid w:val="00C20F96"/>
    <w:rsid w:val="00C21202"/>
    <w:rsid w:val="00C213AA"/>
    <w:rsid w:val="00C21552"/>
    <w:rsid w:val="00C21709"/>
    <w:rsid w:val="00C22A82"/>
    <w:rsid w:val="00C22B38"/>
    <w:rsid w:val="00C22BA7"/>
    <w:rsid w:val="00C22BB7"/>
    <w:rsid w:val="00C22D16"/>
    <w:rsid w:val="00C23796"/>
    <w:rsid w:val="00C238D3"/>
    <w:rsid w:val="00C24065"/>
    <w:rsid w:val="00C2412D"/>
    <w:rsid w:val="00C2439A"/>
    <w:rsid w:val="00C24527"/>
    <w:rsid w:val="00C24614"/>
    <w:rsid w:val="00C2474D"/>
    <w:rsid w:val="00C24E10"/>
    <w:rsid w:val="00C24ED3"/>
    <w:rsid w:val="00C252E6"/>
    <w:rsid w:val="00C2537D"/>
    <w:rsid w:val="00C2549C"/>
    <w:rsid w:val="00C25C6B"/>
    <w:rsid w:val="00C25E3F"/>
    <w:rsid w:val="00C2648B"/>
    <w:rsid w:val="00C26C16"/>
    <w:rsid w:val="00C271AF"/>
    <w:rsid w:val="00C27258"/>
    <w:rsid w:val="00C272CB"/>
    <w:rsid w:val="00C27383"/>
    <w:rsid w:val="00C27691"/>
    <w:rsid w:val="00C277AD"/>
    <w:rsid w:val="00C277AE"/>
    <w:rsid w:val="00C27989"/>
    <w:rsid w:val="00C27C3C"/>
    <w:rsid w:val="00C27EA1"/>
    <w:rsid w:val="00C304AE"/>
    <w:rsid w:val="00C30520"/>
    <w:rsid w:val="00C308E2"/>
    <w:rsid w:val="00C30CBA"/>
    <w:rsid w:val="00C3155B"/>
    <w:rsid w:val="00C315C6"/>
    <w:rsid w:val="00C3161A"/>
    <w:rsid w:val="00C319F8"/>
    <w:rsid w:val="00C31B7F"/>
    <w:rsid w:val="00C32049"/>
    <w:rsid w:val="00C32142"/>
    <w:rsid w:val="00C3221A"/>
    <w:rsid w:val="00C32288"/>
    <w:rsid w:val="00C32758"/>
    <w:rsid w:val="00C32843"/>
    <w:rsid w:val="00C32C23"/>
    <w:rsid w:val="00C32D8D"/>
    <w:rsid w:val="00C3329D"/>
    <w:rsid w:val="00C3337E"/>
    <w:rsid w:val="00C338F8"/>
    <w:rsid w:val="00C339A9"/>
    <w:rsid w:val="00C33FF1"/>
    <w:rsid w:val="00C342B7"/>
    <w:rsid w:val="00C346F7"/>
    <w:rsid w:val="00C347C8"/>
    <w:rsid w:val="00C34C5A"/>
    <w:rsid w:val="00C34CD9"/>
    <w:rsid w:val="00C34E56"/>
    <w:rsid w:val="00C352B4"/>
    <w:rsid w:val="00C358CD"/>
    <w:rsid w:val="00C359EF"/>
    <w:rsid w:val="00C35ECE"/>
    <w:rsid w:val="00C3641C"/>
    <w:rsid w:val="00C36F7B"/>
    <w:rsid w:val="00C3702C"/>
    <w:rsid w:val="00C375A3"/>
    <w:rsid w:val="00C37A8C"/>
    <w:rsid w:val="00C37D75"/>
    <w:rsid w:val="00C37FF9"/>
    <w:rsid w:val="00C4004E"/>
    <w:rsid w:val="00C41429"/>
    <w:rsid w:val="00C41844"/>
    <w:rsid w:val="00C41C50"/>
    <w:rsid w:val="00C41CE2"/>
    <w:rsid w:val="00C42049"/>
    <w:rsid w:val="00C42453"/>
    <w:rsid w:val="00C42951"/>
    <w:rsid w:val="00C4298D"/>
    <w:rsid w:val="00C42A44"/>
    <w:rsid w:val="00C42B48"/>
    <w:rsid w:val="00C42C4B"/>
    <w:rsid w:val="00C42ED4"/>
    <w:rsid w:val="00C430CA"/>
    <w:rsid w:val="00C43684"/>
    <w:rsid w:val="00C438ED"/>
    <w:rsid w:val="00C43BFE"/>
    <w:rsid w:val="00C440B6"/>
    <w:rsid w:val="00C4410C"/>
    <w:rsid w:val="00C445BB"/>
    <w:rsid w:val="00C4465B"/>
    <w:rsid w:val="00C44994"/>
    <w:rsid w:val="00C44CE6"/>
    <w:rsid w:val="00C45071"/>
    <w:rsid w:val="00C45357"/>
    <w:rsid w:val="00C45389"/>
    <w:rsid w:val="00C456D2"/>
    <w:rsid w:val="00C456E3"/>
    <w:rsid w:val="00C45729"/>
    <w:rsid w:val="00C45C26"/>
    <w:rsid w:val="00C45E00"/>
    <w:rsid w:val="00C46E01"/>
    <w:rsid w:val="00C4776C"/>
    <w:rsid w:val="00C478C1"/>
    <w:rsid w:val="00C47994"/>
    <w:rsid w:val="00C47A44"/>
    <w:rsid w:val="00C47CF2"/>
    <w:rsid w:val="00C47D5E"/>
    <w:rsid w:val="00C47DD1"/>
    <w:rsid w:val="00C47E9D"/>
    <w:rsid w:val="00C50097"/>
    <w:rsid w:val="00C507F0"/>
    <w:rsid w:val="00C50A16"/>
    <w:rsid w:val="00C50EC5"/>
    <w:rsid w:val="00C50FA4"/>
    <w:rsid w:val="00C516FB"/>
    <w:rsid w:val="00C51976"/>
    <w:rsid w:val="00C51A53"/>
    <w:rsid w:val="00C51DD4"/>
    <w:rsid w:val="00C52709"/>
    <w:rsid w:val="00C52D1E"/>
    <w:rsid w:val="00C52EE7"/>
    <w:rsid w:val="00C530AA"/>
    <w:rsid w:val="00C53495"/>
    <w:rsid w:val="00C5411B"/>
    <w:rsid w:val="00C54450"/>
    <w:rsid w:val="00C548DF"/>
    <w:rsid w:val="00C54F06"/>
    <w:rsid w:val="00C54F11"/>
    <w:rsid w:val="00C553D6"/>
    <w:rsid w:val="00C5698B"/>
    <w:rsid w:val="00C56F48"/>
    <w:rsid w:val="00C57053"/>
    <w:rsid w:val="00C57974"/>
    <w:rsid w:val="00C57C6B"/>
    <w:rsid w:val="00C57ECC"/>
    <w:rsid w:val="00C57F5F"/>
    <w:rsid w:val="00C60208"/>
    <w:rsid w:val="00C6022B"/>
    <w:rsid w:val="00C603B0"/>
    <w:rsid w:val="00C60464"/>
    <w:rsid w:val="00C604D4"/>
    <w:rsid w:val="00C610E5"/>
    <w:rsid w:val="00C611E2"/>
    <w:rsid w:val="00C61412"/>
    <w:rsid w:val="00C61750"/>
    <w:rsid w:val="00C617B0"/>
    <w:rsid w:val="00C61A7E"/>
    <w:rsid w:val="00C61DE1"/>
    <w:rsid w:val="00C625B7"/>
    <w:rsid w:val="00C62731"/>
    <w:rsid w:val="00C62BEE"/>
    <w:rsid w:val="00C63B41"/>
    <w:rsid w:val="00C63E6F"/>
    <w:rsid w:val="00C64003"/>
    <w:rsid w:val="00C6410A"/>
    <w:rsid w:val="00C641DF"/>
    <w:rsid w:val="00C643F6"/>
    <w:rsid w:val="00C6450F"/>
    <w:rsid w:val="00C646B3"/>
    <w:rsid w:val="00C6472C"/>
    <w:rsid w:val="00C647E2"/>
    <w:rsid w:val="00C6488E"/>
    <w:rsid w:val="00C64BE7"/>
    <w:rsid w:val="00C64E75"/>
    <w:rsid w:val="00C6559C"/>
    <w:rsid w:val="00C659DF"/>
    <w:rsid w:val="00C659F4"/>
    <w:rsid w:val="00C65E5F"/>
    <w:rsid w:val="00C660B6"/>
    <w:rsid w:val="00C661FF"/>
    <w:rsid w:val="00C6623B"/>
    <w:rsid w:val="00C666B2"/>
    <w:rsid w:val="00C66A2F"/>
    <w:rsid w:val="00C66D16"/>
    <w:rsid w:val="00C66D92"/>
    <w:rsid w:val="00C66E4E"/>
    <w:rsid w:val="00C67599"/>
    <w:rsid w:val="00C67778"/>
    <w:rsid w:val="00C70459"/>
    <w:rsid w:val="00C70649"/>
    <w:rsid w:val="00C706CB"/>
    <w:rsid w:val="00C7135A"/>
    <w:rsid w:val="00C713D0"/>
    <w:rsid w:val="00C71B8E"/>
    <w:rsid w:val="00C7211D"/>
    <w:rsid w:val="00C722F9"/>
    <w:rsid w:val="00C72929"/>
    <w:rsid w:val="00C7292F"/>
    <w:rsid w:val="00C72EFA"/>
    <w:rsid w:val="00C730F9"/>
    <w:rsid w:val="00C73236"/>
    <w:rsid w:val="00C735A0"/>
    <w:rsid w:val="00C736EF"/>
    <w:rsid w:val="00C7374B"/>
    <w:rsid w:val="00C73AC3"/>
    <w:rsid w:val="00C74B67"/>
    <w:rsid w:val="00C74DD4"/>
    <w:rsid w:val="00C74FA6"/>
    <w:rsid w:val="00C75042"/>
    <w:rsid w:val="00C752C9"/>
    <w:rsid w:val="00C75318"/>
    <w:rsid w:val="00C75AB1"/>
    <w:rsid w:val="00C75CA0"/>
    <w:rsid w:val="00C75DDC"/>
    <w:rsid w:val="00C75DF6"/>
    <w:rsid w:val="00C762F0"/>
    <w:rsid w:val="00C7679C"/>
    <w:rsid w:val="00C76C26"/>
    <w:rsid w:val="00C76F16"/>
    <w:rsid w:val="00C7735C"/>
    <w:rsid w:val="00C7751D"/>
    <w:rsid w:val="00C7761E"/>
    <w:rsid w:val="00C77F1E"/>
    <w:rsid w:val="00C80274"/>
    <w:rsid w:val="00C809C4"/>
    <w:rsid w:val="00C80DB8"/>
    <w:rsid w:val="00C8173A"/>
    <w:rsid w:val="00C81AA9"/>
    <w:rsid w:val="00C820CC"/>
    <w:rsid w:val="00C82E7B"/>
    <w:rsid w:val="00C82E99"/>
    <w:rsid w:val="00C83468"/>
    <w:rsid w:val="00C836FB"/>
    <w:rsid w:val="00C83A15"/>
    <w:rsid w:val="00C83EB7"/>
    <w:rsid w:val="00C83FBB"/>
    <w:rsid w:val="00C84419"/>
    <w:rsid w:val="00C8452D"/>
    <w:rsid w:val="00C84D87"/>
    <w:rsid w:val="00C855B2"/>
    <w:rsid w:val="00C85A02"/>
    <w:rsid w:val="00C85DEA"/>
    <w:rsid w:val="00C861A5"/>
    <w:rsid w:val="00C861D9"/>
    <w:rsid w:val="00C864DA"/>
    <w:rsid w:val="00C864DD"/>
    <w:rsid w:val="00C86537"/>
    <w:rsid w:val="00C8655A"/>
    <w:rsid w:val="00C865F2"/>
    <w:rsid w:val="00C86E12"/>
    <w:rsid w:val="00C87A0D"/>
    <w:rsid w:val="00C87C53"/>
    <w:rsid w:val="00C90509"/>
    <w:rsid w:val="00C90DFA"/>
    <w:rsid w:val="00C9101C"/>
    <w:rsid w:val="00C9102B"/>
    <w:rsid w:val="00C914AE"/>
    <w:rsid w:val="00C9166E"/>
    <w:rsid w:val="00C91CBA"/>
    <w:rsid w:val="00C9268D"/>
    <w:rsid w:val="00C92743"/>
    <w:rsid w:val="00C92774"/>
    <w:rsid w:val="00C92930"/>
    <w:rsid w:val="00C933EC"/>
    <w:rsid w:val="00C93DCC"/>
    <w:rsid w:val="00C93E21"/>
    <w:rsid w:val="00C93F75"/>
    <w:rsid w:val="00C941D6"/>
    <w:rsid w:val="00C943AC"/>
    <w:rsid w:val="00C94461"/>
    <w:rsid w:val="00C944A0"/>
    <w:rsid w:val="00C9470C"/>
    <w:rsid w:val="00C9481B"/>
    <w:rsid w:val="00C958D9"/>
    <w:rsid w:val="00C95CAD"/>
    <w:rsid w:val="00C961E8"/>
    <w:rsid w:val="00C963D7"/>
    <w:rsid w:val="00C96793"/>
    <w:rsid w:val="00C969A9"/>
    <w:rsid w:val="00C96A13"/>
    <w:rsid w:val="00C96FAB"/>
    <w:rsid w:val="00C97059"/>
    <w:rsid w:val="00C97114"/>
    <w:rsid w:val="00C977AA"/>
    <w:rsid w:val="00CA0C57"/>
    <w:rsid w:val="00CA0D3B"/>
    <w:rsid w:val="00CA0D7D"/>
    <w:rsid w:val="00CA10DF"/>
    <w:rsid w:val="00CA155F"/>
    <w:rsid w:val="00CA1736"/>
    <w:rsid w:val="00CA193E"/>
    <w:rsid w:val="00CA2544"/>
    <w:rsid w:val="00CA2568"/>
    <w:rsid w:val="00CA265E"/>
    <w:rsid w:val="00CA2C5E"/>
    <w:rsid w:val="00CA31EA"/>
    <w:rsid w:val="00CA388D"/>
    <w:rsid w:val="00CA3C3D"/>
    <w:rsid w:val="00CA3F0D"/>
    <w:rsid w:val="00CA3F15"/>
    <w:rsid w:val="00CA4E5A"/>
    <w:rsid w:val="00CA4EFC"/>
    <w:rsid w:val="00CA4FF3"/>
    <w:rsid w:val="00CA523E"/>
    <w:rsid w:val="00CA54F8"/>
    <w:rsid w:val="00CA58C4"/>
    <w:rsid w:val="00CA5F71"/>
    <w:rsid w:val="00CA612B"/>
    <w:rsid w:val="00CA6677"/>
    <w:rsid w:val="00CA67B6"/>
    <w:rsid w:val="00CA686E"/>
    <w:rsid w:val="00CA6D14"/>
    <w:rsid w:val="00CA7872"/>
    <w:rsid w:val="00CA797D"/>
    <w:rsid w:val="00CA7C15"/>
    <w:rsid w:val="00CA7EBA"/>
    <w:rsid w:val="00CB04D5"/>
    <w:rsid w:val="00CB05AD"/>
    <w:rsid w:val="00CB076D"/>
    <w:rsid w:val="00CB084C"/>
    <w:rsid w:val="00CB0920"/>
    <w:rsid w:val="00CB0927"/>
    <w:rsid w:val="00CB0B58"/>
    <w:rsid w:val="00CB0BA7"/>
    <w:rsid w:val="00CB0C3B"/>
    <w:rsid w:val="00CB11E9"/>
    <w:rsid w:val="00CB13ED"/>
    <w:rsid w:val="00CB142B"/>
    <w:rsid w:val="00CB1A90"/>
    <w:rsid w:val="00CB1D6C"/>
    <w:rsid w:val="00CB1DD3"/>
    <w:rsid w:val="00CB1FE1"/>
    <w:rsid w:val="00CB297E"/>
    <w:rsid w:val="00CB2A51"/>
    <w:rsid w:val="00CB2AD1"/>
    <w:rsid w:val="00CB3119"/>
    <w:rsid w:val="00CB39AC"/>
    <w:rsid w:val="00CB3BD8"/>
    <w:rsid w:val="00CB4B07"/>
    <w:rsid w:val="00CB52A0"/>
    <w:rsid w:val="00CB62D8"/>
    <w:rsid w:val="00CB63DA"/>
    <w:rsid w:val="00CB714A"/>
    <w:rsid w:val="00CB75A7"/>
    <w:rsid w:val="00CB78FC"/>
    <w:rsid w:val="00CC07DC"/>
    <w:rsid w:val="00CC12FB"/>
    <w:rsid w:val="00CC1362"/>
    <w:rsid w:val="00CC17BE"/>
    <w:rsid w:val="00CC182A"/>
    <w:rsid w:val="00CC1B60"/>
    <w:rsid w:val="00CC21ED"/>
    <w:rsid w:val="00CC2250"/>
    <w:rsid w:val="00CC227D"/>
    <w:rsid w:val="00CC2764"/>
    <w:rsid w:val="00CC27C2"/>
    <w:rsid w:val="00CC2D44"/>
    <w:rsid w:val="00CC35AD"/>
    <w:rsid w:val="00CC3C81"/>
    <w:rsid w:val="00CC428A"/>
    <w:rsid w:val="00CC4B6B"/>
    <w:rsid w:val="00CC4D79"/>
    <w:rsid w:val="00CC516C"/>
    <w:rsid w:val="00CC54A8"/>
    <w:rsid w:val="00CC58B4"/>
    <w:rsid w:val="00CC5B62"/>
    <w:rsid w:val="00CC5E41"/>
    <w:rsid w:val="00CC5EE4"/>
    <w:rsid w:val="00CC64A4"/>
    <w:rsid w:val="00CC6A90"/>
    <w:rsid w:val="00CC77CE"/>
    <w:rsid w:val="00CC77EC"/>
    <w:rsid w:val="00CC7841"/>
    <w:rsid w:val="00CC7B00"/>
    <w:rsid w:val="00CC7C5E"/>
    <w:rsid w:val="00CC7DF7"/>
    <w:rsid w:val="00CC7F68"/>
    <w:rsid w:val="00CD02CE"/>
    <w:rsid w:val="00CD09F1"/>
    <w:rsid w:val="00CD0AC5"/>
    <w:rsid w:val="00CD0EE9"/>
    <w:rsid w:val="00CD13AC"/>
    <w:rsid w:val="00CD13C4"/>
    <w:rsid w:val="00CD16D6"/>
    <w:rsid w:val="00CD1BF4"/>
    <w:rsid w:val="00CD25E7"/>
    <w:rsid w:val="00CD2A68"/>
    <w:rsid w:val="00CD3028"/>
    <w:rsid w:val="00CD358F"/>
    <w:rsid w:val="00CD35EA"/>
    <w:rsid w:val="00CD35FB"/>
    <w:rsid w:val="00CD3AD1"/>
    <w:rsid w:val="00CD3D53"/>
    <w:rsid w:val="00CD3DEA"/>
    <w:rsid w:val="00CD429F"/>
    <w:rsid w:val="00CD463F"/>
    <w:rsid w:val="00CD4678"/>
    <w:rsid w:val="00CD49F9"/>
    <w:rsid w:val="00CD4ADD"/>
    <w:rsid w:val="00CD4CBB"/>
    <w:rsid w:val="00CD4DD2"/>
    <w:rsid w:val="00CD4E4B"/>
    <w:rsid w:val="00CD4FBD"/>
    <w:rsid w:val="00CD51E0"/>
    <w:rsid w:val="00CD529E"/>
    <w:rsid w:val="00CD52C0"/>
    <w:rsid w:val="00CD545A"/>
    <w:rsid w:val="00CD5FB8"/>
    <w:rsid w:val="00CD65D2"/>
    <w:rsid w:val="00CD692A"/>
    <w:rsid w:val="00CD695F"/>
    <w:rsid w:val="00CD6D5E"/>
    <w:rsid w:val="00CD74F8"/>
    <w:rsid w:val="00CD762D"/>
    <w:rsid w:val="00CE083A"/>
    <w:rsid w:val="00CE0F5B"/>
    <w:rsid w:val="00CE11E2"/>
    <w:rsid w:val="00CE1230"/>
    <w:rsid w:val="00CE1BC3"/>
    <w:rsid w:val="00CE1C0C"/>
    <w:rsid w:val="00CE20D5"/>
    <w:rsid w:val="00CE26E0"/>
    <w:rsid w:val="00CE2EBF"/>
    <w:rsid w:val="00CE3149"/>
    <w:rsid w:val="00CE37E2"/>
    <w:rsid w:val="00CE3FAC"/>
    <w:rsid w:val="00CE40CE"/>
    <w:rsid w:val="00CE4389"/>
    <w:rsid w:val="00CE495A"/>
    <w:rsid w:val="00CE4C22"/>
    <w:rsid w:val="00CE4F7F"/>
    <w:rsid w:val="00CE510A"/>
    <w:rsid w:val="00CE5E61"/>
    <w:rsid w:val="00CE61C2"/>
    <w:rsid w:val="00CE7394"/>
    <w:rsid w:val="00CE76DE"/>
    <w:rsid w:val="00CE7BA0"/>
    <w:rsid w:val="00CF018C"/>
    <w:rsid w:val="00CF01FE"/>
    <w:rsid w:val="00CF02ED"/>
    <w:rsid w:val="00CF0660"/>
    <w:rsid w:val="00CF0805"/>
    <w:rsid w:val="00CF0CB7"/>
    <w:rsid w:val="00CF1446"/>
    <w:rsid w:val="00CF16C5"/>
    <w:rsid w:val="00CF1893"/>
    <w:rsid w:val="00CF1CA7"/>
    <w:rsid w:val="00CF1D0E"/>
    <w:rsid w:val="00CF20E0"/>
    <w:rsid w:val="00CF230D"/>
    <w:rsid w:val="00CF231D"/>
    <w:rsid w:val="00CF260B"/>
    <w:rsid w:val="00CF280C"/>
    <w:rsid w:val="00CF2998"/>
    <w:rsid w:val="00CF2F68"/>
    <w:rsid w:val="00CF33C1"/>
    <w:rsid w:val="00CF3868"/>
    <w:rsid w:val="00CF3C8E"/>
    <w:rsid w:val="00CF3EE8"/>
    <w:rsid w:val="00CF40C4"/>
    <w:rsid w:val="00CF46FA"/>
    <w:rsid w:val="00CF4804"/>
    <w:rsid w:val="00CF5305"/>
    <w:rsid w:val="00CF5612"/>
    <w:rsid w:val="00CF58CE"/>
    <w:rsid w:val="00CF5A4B"/>
    <w:rsid w:val="00CF6040"/>
    <w:rsid w:val="00CF60B7"/>
    <w:rsid w:val="00CF62FB"/>
    <w:rsid w:val="00CF6380"/>
    <w:rsid w:val="00CF6402"/>
    <w:rsid w:val="00CF6494"/>
    <w:rsid w:val="00CF67B6"/>
    <w:rsid w:val="00CF67C4"/>
    <w:rsid w:val="00CF71BA"/>
    <w:rsid w:val="00CF71D1"/>
    <w:rsid w:val="00CF76C8"/>
    <w:rsid w:val="00D008F7"/>
    <w:rsid w:val="00D00910"/>
    <w:rsid w:val="00D014AD"/>
    <w:rsid w:val="00D0151A"/>
    <w:rsid w:val="00D01A45"/>
    <w:rsid w:val="00D01B15"/>
    <w:rsid w:val="00D01C3C"/>
    <w:rsid w:val="00D01C79"/>
    <w:rsid w:val="00D01F98"/>
    <w:rsid w:val="00D02046"/>
    <w:rsid w:val="00D026D0"/>
    <w:rsid w:val="00D02ADC"/>
    <w:rsid w:val="00D02B42"/>
    <w:rsid w:val="00D03078"/>
    <w:rsid w:val="00D033DA"/>
    <w:rsid w:val="00D0351E"/>
    <w:rsid w:val="00D039A9"/>
    <w:rsid w:val="00D040A2"/>
    <w:rsid w:val="00D0436F"/>
    <w:rsid w:val="00D04736"/>
    <w:rsid w:val="00D04832"/>
    <w:rsid w:val="00D04942"/>
    <w:rsid w:val="00D04A49"/>
    <w:rsid w:val="00D05022"/>
    <w:rsid w:val="00D05462"/>
    <w:rsid w:val="00D05E95"/>
    <w:rsid w:val="00D06351"/>
    <w:rsid w:val="00D06426"/>
    <w:rsid w:val="00D06D6B"/>
    <w:rsid w:val="00D06EAF"/>
    <w:rsid w:val="00D06F8D"/>
    <w:rsid w:val="00D07710"/>
    <w:rsid w:val="00D07A86"/>
    <w:rsid w:val="00D07BBF"/>
    <w:rsid w:val="00D07CD9"/>
    <w:rsid w:val="00D07CFC"/>
    <w:rsid w:val="00D10006"/>
    <w:rsid w:val="00D10135"/>
    <w:rsid w:val="00D1043B"/>
    <w:rsid w:val="00D104EE"/>
    <w:rsid w:val="00D10E0B"/>
    <w:rsid w:val="00D111FC"/>
    <w:rsid w:val="00D116A6"/>
    <w:rsid w:val="00D11AAC"/>
    <w:rsid w:val="00D11D1E"/>
    <w:rsid w:val="00D12069"/>
    <w:rsid w:val="00D1211B"/>
    <w:rsid w:val="00D1286E"/>
    <w:rsid w:val="00D12DDD"/>
    <w:rsid w:val="00D131C3"/>
    <w:rsid w:val="00D13403"/>
    <w:rsid w:val="00D136C2"/>
    <w:rsid w:val="00D13A06"/>
    <w:rsid w:val="00D13B82"/>
    <w:rsid w:val="00D13C74"/>
    <w:rsid w:val="00D13E4F"/>
    <w:rsid w:val="00D1442B"/>
    <w:rsid w:val="00D1445C"/>
    <w:rsid w:val="00D14815"/>
    <w:rsid w:val="00D14971"/>
    <w:rsid w:val="00D149EE"/>
    <w:rsid w:val="00D14B61"/>
    <w:rsid w:val="00D14C2A"/>
    <w:rsid w:val="00D14E28"/>
    <w:rsid w:val="00D15521"/>
    <w:rsid w:val="00D15AB3"/>
    <w:rsid w:val="00D15B6A"/>
    <w:rsid w:val="00D162D9"/>
    <w:rsid w:val="00D16F83"/>
    <w:rsid w:val="00D174C9"/>
    <w:rsid w:val="00D175C2"/>
    <w:rsid w:val="00D1767E"/>
    <w:rsid w:val="00D17871"/>
    <w:rsid w:val="00D17D4F"/>
    <w:rsid w:val="00D17DD6"/>
    <w:rsid w:val="00D17FA0"/>
    <w:rsid w:val="00D20302"/>
    <w:rsid w:val="00D2045D"/>
    <w:rsid w:val="00D2053F"/>
    <w:rsid w:val="00D20902"/>
    <w:rsid w:val="00D20E04"/>
    <w:rsid w:val="00D2197F"/>
    <w:rsid w:val="00D21E03"/>
    <w:rsid w:val="00D223F4"/>
    <w:rsid w:val="00D230B3"/>
    <w:rsid w:val="00D233AE"/>
    <w:rsid w:val="00D2348B"/>
    <w:rsid w:val="00D2372D"/>
    <w:rsid w:val="00D23A3F"/>
    <w:rsid w:val="00D23BA2"/>
    <w:rsid w:val="00D23D84"/>
    <w:rsid w:val="00D24341"/>
    <w:rsid w:val="00D24858"/>
    <w:rsid w:val="00D24EBD"/>
    <w:rsid w:val="00D24FFC"/>
    <w:rsid w:val="00D251FD"/>
    <w:rsid w:val="00D252F0"/>
    <w:rsid w:val="00D25399"/>
    <w:rsid w:val="00D256E0"/>
    <w:rsid w:val="00D258F4"/>
    <w:rsid w:val="00D259C4"/>
    <w:rsid w:val="00D26582"/>
    <w:rsid w:val="00D267A3"/>
    <w:rsid w:val="00D26B66"/>
    <w:rsid w:val="00D2752C"/>
    <w:rsid w:val="00D2762B"/>
    <w:rsid w:val="00D27C46"/>
    <w:rsid w:val="00D30356"/>
    <w:rsid w:val="00D30634"/>
    <w:rsid w:val="00D30BEC"/>
    <w:rsid w:val="00D30ED9"/>
    <w:rsid w:val="00D31119"/>
    <w:rsid w:val="00D311EE"/>
    <w:rsid w:val="00D31978"/>
    <w:rsid w:val="00D31B56"/>
    <w:rsid w:val="00D31F9F"/>
    <w:rsid w:val="00D328EC"/>
    <w:rsid w:val="00D32CA0"/>
    <w:rsid w:val="00D32DBE"/>
    <w:rsid w:val="00D32E46"/>
    <w:rsid w:val="00D32F18"/>
    <w:rsid w:val="00D32F8A"/>
    <w:rsid w:val="00D3322A"/>
    <w:rsid w:val="00D335BA"/>
    <w:rsid w:val="00D338C4"/>
    <w:rsid w:val="00D33CC5"/>
    <w:rsid w:val="00D34191"/>
    <w:rsid w:val="00D344F3"/>
    <w:rsid w:val="00D34593"/>
    <w:rsid w:val="00D34B47"/>
    <w:rsid w:val="00D34BA8"/>
    <w:rsid w:val="00D34BE5"/>
    <w:rsid w:val="00D34EAE"/>
    <w:rsid w:val="00D34F3D"/>
    <w:rsid w:val="00D35237"/>
    <w:rsid w:val="00D35301"/>
    <w:rsid w:val="00D35ADB"/>
    <w:rsid w:val="00D35D0A"/>
    <w:rsid w:val="00D35FD3"/>
    <w:rsid w:val="00D36F1E"/>
    <w:rsid w:val="00D3709A"/>
    <w:rsid w:val="00D3725F"/>
    <w:rsid w:val="00D3747E"/>
    <w:rsid w:val="00D37910"/>
    <w:rsid w:val="00D37A8B"/>
    <w:rsid w:val="00D4001E"/>
    <w:rsid w:val="00D406D7"/>
    <w:rsid w:val="00D406FB"/>
    <w:rsid w:val="00D40CE6"/>
    <w:rsid w:val="00D41535"/>
    <w:rsid w:val="00D41925"/>
    <w:rsid w:val="00D41F5C"/>
    <w:rsid w:val="00D41F8F"/>
    <w:rsid w:val="00D42BDF"/>
    <w:rsid w:val="00D42F8D"/>
    <w:rsid w:val="00D43008"/>
    <w:rsid w:val="00D43068"/>
    <w:rsid w:val="00D4321A"/>
    <w:rsid w:val="00D43422"/>
    <w:rsid w:val="00D436E4"/>
    <w:rsid w:val="00D43A47"/>
    <w:rsid w:val="00D43AEF"/>
    <w:rsid w:val="00D43E00"/>
    <w:rsid w:val="00D43E6A"/>
    <w:rsid w:val="00D440F8"/>
    <w:rsid w:val="00D4478D"/>
    <w:rsid w:val="00D44B58"/>
    <w:rsid w:val="00D45241"/>
    <w:rsid w:val="00D45857"/>
    <w:rsid w:val="00D459AA"/>
    <w:rsid w:val="00D45BA3"/>
    <w:rsid w:val="00D460D4"/>
    <w:rsid w:val="00D464DE"/>
    <w:rsid w:val="00D465AB"/>
    <w:rsid w:val="00D468C3"/>
    <w:rsid w:val="00D46DE5"/>
    <w:rsid w:val="00D471F2"/>
    <w:rsid w:val="00D4734B"/>
    <w:rsid w:val="00D473D0"/>
    <w:rsid w:val="00D475DB"/>
    <w:rsid w:val="00D4788C"/>
    <w:rsid w:val="00D50C55"/>
    <w:rsid w:val="00D50F24"/>
    <w:rsid w:val="00D51474"/>
    <w:rsid w:val="00D5151C"/>
    <w:rsid w:val="00D519A7"/>
    <w:rsid w:val="00D51A5C"/>
    <w:rsid w:val="00D52449"/>
    <w:rsid w:val="00D52953"/>
    <w:rsid w:val="00D52973"/>
    <w:rsid w:val="00D52D24"/>
    <w:rsid w:val="00D53584"/>
    <w:rsid w:val="00D5416E"/>
    <w:rsid w:val="00D54404"/>
    <w:rsid w:val="00D54547"/>
    <w:rsid w:val="00D54557"/>
    <w:rsid w:val="00D54693"/>
    <w:rsid w:val="00D54C71"/>
    <w:rsid w:val="00D54D88"/>
    <w:rsid w:val="00D551CE"/>
    <w:rsid w:val="00D5533C"/>
    <w:rsid w:val="00D55537"/>
    <w:rsid w:val="00D557C0"/>
    <w:rsid w:val="00D558CA"/>
    <w:rsid w:val="00D55D17"/>
    <w:rsid w:val="00D565A0"/>
    <w:rsid w:val="00D5674F"/>
    <w:rsid w:val="00D56B54"/>
    <w:rsid w:val="00D5744E"/>
    <w:rsid w:val="00D5744F"/>
    <w:rsid w:val="00D575E3"/>
    <w:rsid w:val="00D5766B"/>
    <w:rsid w:val="00D576CF"/>
    <w:rsid w:val="00D57BB1"/>
    <w:rsid w:val="00D57BB4"/>
    <w:rsid w:val="00D57D2A"/>
    <w:rsid w:val="00D57D68"/>
    <w:rsid w:val="00D57EEB"/>
    <w:rsid w:val="00D57FA7"/>
    <w:rsid w:val="00D57FBB"/>
    <w:rsid w:val="00D600DD"/>
    <w:rsid w:val="00D6019E"/>
    <w:rsid w:val="00D601AF"/>
    <w:rsid w:val="00D603A9"/>
    <w:rsid w:val="00D6057A"/>
    <w:rsid w:val="00D608C0"/>
    <w:rsid w:val="00D60ABC"/>
    <w:rsid w:val="00D60AE0"/>
    <w:rsid w:val="00D60CBD"/>
    <w:rsid w:val="00D611D7"/>
    <w:rsid w:val="00D62593"/>
    <w:rsid w:val="00D62644"/>
    <w:rsid w:val="00D62673"/>
    <w:rsid w:val="00D62712"/>
    <w:rsid w:val="00D62AE5"/>
    <w:rsid w:val="00D62F7E"/>
    <w:rsid w:val="00D62F82"/>
    <w:rsid w:val="00D63144"/>
    <w:rsid w:val="00D63327"/>
    <w:rsid w:val="00D63361"/>
    <w:rsid w:val="00D6346D"/>
    <w:rsid w:val="00D6381D"/>
    <w:rsid w:val="00D63B2E"/>
    <w:rsid w:val="00D649F6"/>
    <w:rsid w:val="00D64E98"/>
    <w:rsid w:val="00D65869"/>
    <w:rsid w:val="00D65B0A"/>
    <w:rsid w:val="00D665C7"/>
    <w:rsid w:val="00D66AFA"/>
    <w:rsid w:val="00D66FF7"/>
    <w:rsid w:val="00D6713C"/>
    <w:rsid w:val="00D672A1"/>
    <w:rsid w:val="00D6743D"/>
    <w:rsid w:val="00D6750B"/>
    <w:rsid w:val="00D6758B"/>
    <w:rsid w:val="00D67AA9"/>
    <w:rsid w:val="00D67E5A"/>
    <w:rsid w:val="00D7078D"/>
    <w:rsid w:val="00D7084F"/>
    <w:rsid w:val="00D70E5E"/>
    <w:rsid w:val="00D71181"/>
    <w:rsid w:val="00D71472"/>
    <w:rsid w:val="00D7187A"/>
    <w:rsid w:val="00D719F3"/>
    <w:rsid w:val="00D71DB9"/>
    <w:rsid w:val="00D71FF0"/>
    <w:rsid w:val="00D72657"/>
    <w:rsid w:val="00D728F1"/>
    <w:rsid w:val="00D735AE"/>
    <w:rsid w:val="00D73D27"/>
    <w:rsid w:val="00D74637"/>
    <w:rsid w:val="00D74766"/>
    <w:rsid w:val="00D754CB"/>
    <w:rsid w:val="00D75518"/>
    <w:rsid w:val="00D759C8"/>
    <w:rsid w:val="00D75EC6"/>
    <w:rsid w:val="00D764D7"/>
    <w:rsid w:val="00D76E59"/>
    <w:rsid w:val="00D76FA2"/>
    <w:rsid w:val="00D770C1"/>
    <w:rsid w:val="00D80553"/>
    <w:rsid w:val="00D80BC4"/>
    <w:rsid w:val="00D80C15"/>
    <w:rsid w:val="00D80C66"/>
    <w:rsid w:val="00D81353"/>
    <w:rsid w:val="00D8162C"/>
    <w:rsid w:val="00D8228A"/>
    <w:rsid w:val="00D825E9"/>
    <w:rsid w:val="00D8269A"/>
    <w:rsid w:val="00D829F9"/>
    <w:rsid w:val="00D82F59"/>
    <w:rsid w:val="00D8316E"/>
    <w:rsid w:val="00D832FD"/>
    <w:rsid w:val="00D835F8"/>
    <w:rsid w:val="00D839F0"/>
    <w:rsid w:val="00D83B24"/>
    <w:rsid w:val="00D83FC2"/>
    <w:rsid w:val="00D8467A"/>
    <w:rsid w:val="00D84B5D"/>
    <w:rsid w:val="00D84CD0"/>
    <w:rsid w:val="00D84E9F"/>
    <w:rsid w:val="00D85093"/>
    <w:rsid w:val="00D85129"/>
    <w:rsid w:val="00D85AC1"/>
    <w:rsid w:val="00D85BD9"/>
    <w:rsid w:val="00D85C34"/>
    <w:rsid w:val="00D85E47"/>
    <w:rsid w:val="00D85E60"/>
    <w:rsid w:val="00D861AC"/>
    <w:rsid w:val="00D8633A"/>
    <w:rsid w:val="00D86CBE"/>
    <w:rsid w:val="00D87DCD"/>
    <w:rsid w:val="00D87FD0"/>
    <w:rsid w:val="00D9009F"/>
    <w:rsid w:val="00D900A6"/>
    <w:rsid w:val="00D9126E"/>
    <w:rsid w:val="00D9164C"/>
    <w:rsid w:val="00D9176C"/>
    <w:rsid w:val="00D91AC2"/>
    <w:rsid w:val="00D91F01"/>
    <w:rsid w:val="00D9206B"/>
    <w:rsid w:val="00D9225F"/>
    <w:rsid w:val="00D92352"/>
    <w:rsid w:val="00D92C18"/>
    <w:rsid w:val="00D92E15"/>
    <w:rsid w:val="00D936E2"/>
    <w:rsid w:val="00D9372A"/>
    <w:rsid w:val="00D94771"/>
    <w:rsid w:val="00D94EFB"/>
    <w:rsid w:val="00D95063"/>
    <w:rsid w:val="00D9539A"/>
    <w:rsid w:val="00D953F4"/>
    <w:rsid w:val="00D95489"/>
    <w:rsid w:val="00D95B99"/>
    <w:rsid w:val="00D95BA7"/>
    <w:rsid w:val="00D95CDC"/>
    <w:rsid w:val="00D95DEE"/>
    <w:rsid w:val="00D95E23"/>
    <w:rsid w:val="00D962CD"/>
    <w:rsid w:val="00D9632E"/>
    <w:rsid w:val="00D965DA"/>
    <w:rsid w:val="00D96DFA"/>
    <w:rsid w:val="00D97491"/>
    <w:rsid w:val="00D97801"/>
    <w:rsid w:val="00DA0297"/>
    <w:rsid w:val="00DA05B4"/>
    <w:rsid w:val="00DA07BB"/>
    <w:rsid w:val="00DA08F5"/>
    <w:rsid w:val="00DA10D6"/>
    <w:rsid w:val="00DA1300"/>
    <w:rsid w:val="00DA15F1"/>
    <w:rsid w:val="00DA1CBA"/>
    <w:rsid w:val="00DA1E59"/>
    <w:rsid w:val="00DA2021"/>
    <w:rsid w:val="00DA21FE"/>
    <w:rsid w:val="00DA2240"/>
    <w:rsid w:val="00DA23A3"/>
    <w:rsid w:val="00DA2D22"/>
    <w:rsid w:val="00DA32A4"/>
    <w:rsid w:val="00DA3301"/>
    <w:rsid w:val="00DA3615"/>
    <w:rsid w:val="00DA3867"/>
    <w:rsid w:val="00DA3ADD"/>
    <w:rsid w:val="00DA3B08"/>
    <w:rsid w:val="00DA3CE3"/>
    <w:rsid w:val="00DA4190"/>
    <w:rsid w:val="00DA4364"/>
    <w:rsid w:val="00DA4A01"/>
    <w:rsid w:val="00DA53C8"/>
    <w:rsid w:val="00DA54FB"/>
    <w:rsid w:val="00DA558E"/>
    <w:rsid w:val="00DA573D"/>
    <w:rsid w:val="00DA637A"/>
    <w:rsid w:val="00DA63F2"/>
    <w:rsid w:val="00DA64F8"/>
    <w:rsid w:val="00DA69C5"/>
    <w:rsid w:val="00DA6A22"/>
    <w:rsid w:val="00DA6E33"/>
    <w:rsid w:val="00DA6FDA"/>
    <w:rsid w:val="00DA70D3"/>
    <w:rsid w:val="00DA7320"/>
    <w:rsid w:val="00DA7641"/>
    <w:rsid w:val="00DB0CA3"/>
    <w:rsid w:val="00DB12A1"/>
    <w:rsid w:val="00DB2196"/>
    <w:rsid w:val="00DB22F4"/>
    <w:rsid w:val="00DB2574"/>
    <w:rsid w:val="00DB2963"/>
    <w:rsid w:val="00DB2AA4"/>
    <w:rsid w:val="00DB2AC1"/>
    <w:rsid w:val="00DB2C34"/>
    <w:rsid w:val="00DB2C8B"/>
    <w:rsid w:val="00DB3329"/>
    <w:rsid w:val="00DB3655"/>
    <w:rsid w:val="00DB4162"/>
    <w:rsid w:val="00DB4539"/>
    <w:rsid w:val="00DB46C5"/>
    <w:rsid w:val="00DB4CEF"/>
    <w:rsid w:val="00DB50D9"/>
    <w:rsid w:val="00DB57AE"/>
    <w:rsid w:val="00DB59F2"/>
    <w:rsid w:val="00DB5B25"/>
    <w:rsid w:val="00DB5BCF"/>
    <w:rsid w:val="00DB5E19"/>
    <w:rsid w:val="00DB65C7"/>
    <w:rsid w:val="00DB6CAD"/>
    <w:rsid w:val="00DB6EDB"/>
    <w:rsid w:val="00DB713B"/>
    <w:rsid w:val="00DB71ED"/>
    <w:rsid w:val="00DB75EC"/>
    <w:rsid w:val="00DB7A77"/>
    <w:rsid w:val="00DB7E00"/>
    <w:rsid w:val="00DC0272"/>
    <w:rsid w:val="00DC0578"/>
    <w:rsid w:val="00DC0A86"/>
    <w:rsid w:val="00DC0E27"/>
    <w:rsid w:val="00DC1637"/>
    <w:rsid w:val="00DC2374"/>
    <w:rsid w:val="00DC2882"/>
    <w:rsid w:val="00DC2E2E"/>
    <w:rsid w:val="00DC330E"/>
    <w:rsid w:val="00DC3688"/>
    <w:rsid w:val="00DC3942"/>
    <w:rsid w:val="00DC44D7"/>
    <w:rsid w:val="00DC481A"/>
    <w:rsid w:val="00DC4833"/>
    <w:rsid w:val="00DC4E4A"/>
    <w:rsid w:val="00DC4E8D"/>
    <w:rsid w:val="00DC4F6A"/>
    <w:rsid w:val="00DC5361"/>
    <w:rsid w:val="00DC580D"/>
    <w:rsid w:val="00DC58F1"/>
    <w:rsid w:val="00DC5D8B"/>
    <w:rsid w:val="00DC639E"/>
    <w:rsid w:val="00DC63A5"/>
    <w:rsid w:val="00DC64CA"/>
    <w:rsid w:val="00DC6C2B"/>
    <w:rsid w:val="00DC71A9"/>
    <w:rsid w:val="00DC73E3"/>
    <w:rsid w:val="00DC76E2"/>
    <w:rsid w:val="00DC794B"/>
    <w:rsid w:val="00DC7C2F"/>
    <w:rsid w:val="00DC7D06"/>
    <w:rsid w:val="00DC7EE4"/>
    <w:rsid w:val="00DD009A"/>
    <w:rsid w:val="00DD00E9"/>
    <w:rsid w:val="00DD0295"/>
    <w:rsid w:val="00DD0408"/>
    <w:rsid w:val="00DD05DA"/>
    <w:rsid w:val="00DD073F"/>
    <w:rsid w:val="00DD08AF"/>
    <w:rsid w:val="00DD0BF9"/>
    <w:rsid w:val="00DD158E"/>
    <w:rsid w:val="00DD1D3D"/>
    <w:rsid w:val="00DD2155"/>
    <w:rsid w:val="00DD24B6"/>
    <w:rsid w:val="00DD27FE"/>
    <w:rsid w:val="00DD284A"/>
    <w:rsid w:val="00DD2CDF"/>
    <w:rsid w:val="00DD2D76"/>
    <w:rsid w:val="00DD2F5E"/>
    <w:rsid w:val="00DD310F"/>
    <w:rsid w:val="00DD3139"/>
    <w:rsid w:val="00DD313D"/>
    <w:rsid w:val="00DD3542"/>
    <w:rsid w:val="00DD3778"/>
    <w:rsid w:val="00DD39DF"/>
    <w:rsid w:val="00DD3DD0"/>
    <w:rsid w:val="00DD3F6D"/>
    <w:rsid w:val="00DD4AA4"/>
    <w:rsid w:val="00DD52B2"/>
    <w:rsid w:val="00DD52E5"/>
    <w:rsid w:val="00DD5315"/>
    <w:rsid w:val="00DD5492"/>
    <w:rsid w:val="00DD5793"/>
    <w:rsid w:val="00DD57C0"/>
    <w:rsid w:val="00DD5E66"/>
    <w:rsid w:val="00DD5F31"/>
    <w:rsid w:val="00DD5F4C"/>
    <w:rsid w:val="00DD5FC1"/>
    <w:rsid w:val="00DD60B7"/>
    <w:rsid w:val="00DD663F"/>
    <w:rsid w:val="00DD6987"/>
    <w:rsid w:val="00DD6B04"/>
    <w:rsid w:val="00DD6B4E"/>
    <w:rsid w:val="00DD7716"/>
    <w:rsid w:val="00DD7767"/>
    <w:rsid w:val="00DD7F95"/>
    <w:rsid w:val="00DD7FEE"/>
    <w:rsid w:val="00DE0203"/>
    <w:rsid w:val="00DE081B"/>
    <w:rsid w:val="00DE09CB"/>
    <w:rsid w:val="00DE0C7C"/>
    <w:rsid w:val="00DE0E13"/>
    <w:rsid w:val="00DE1189"/>
    <w:rsid w:val="00DE1701"/>
    <w:rsid w:val="00DE1BD4"/>
    <w:rsid w:val="00DE1C8F"/>
    <w:rsid w:val="00DE2226"/>
    <w:rsid w:val="00DE2618"/>
    <w:rsid w:val="00DE26B9"/>
    <w:rsid w:val="00DE29AF"/>
    <w:rsid w:val="00DE2CFF"/>
    <w:rsid w:val="00DE33BC"/>
    <w:rsid w:val="00DE375B"/>
    <w:rsid w:val="00DE3B28"/>
    <w:rsid w:val="00DE3B55"/>
    <w:rsid w:val="00DE3DB8"/>
    <w:rsid w:val="00DE406F"/>
    <w:rsid w:val="00DE4576"/>
    <w:rsid w:val="00DE47DD"/>
    <w:rsid w:val="00DE4959"/>
    <w:rsid w:val="00DE4B14"/>
    <w:rsid w:val="00DE4E43"/>
    <w:rsid w:val="00DE4F88"/>
    <w:rsid w:val="00DE53C1"/>
    <w:rsid w:val="00DE53C8"/>
    <w:rsid w:val="00DE5809"/>
    <w:rsid w:val="00DE5915"/>
    <w:rsid w:val="00DE5A23"/>
    <w:rsid w:val="00DE5C41"/>
    <w:rsid w:val="00DE5C99"/>
    <w:rsid w:val="00DE62D0"/>
    <w:rsid w:val="00DE6493"/>
    <w:rsid w:val="00DE68B9"/>
    <w:rsid w:val="00DE6C0F"/>
    <w:rsid w:val="00DE7631"/>
    <w:rsid w:val="00DE78E9"/>
    <w:rsid w:val="00DE7953"/>
    <w:rsid w:val="00DE7E80"/>
    <w:rsid w:val="00DF00D6"/>
    <w:rsid w:val="00DF069E"/>
    <w:rsid w:val="00DF0E0F"/>
    <w:rsid w:val="00DF0F92"/>
    <w:rsid w:val="00DF1120"/>
    <w:rsid w:val="00DF1BE8"/>
    <w:rsid w:val="00DF27A5"/>
    <w:rsid w:val="00DF2802"/>
    <w:rsid w:val="00DF2881"/>
    <w:rsid w:val="00DF2B94"/>
    <w:rsid w:val="00DF2C58"/>
    <w:rsid w:val="00DF2EC0"/>
    <w:rsid w:val="00DF2EE0"/>
    <w:rsid w:val="00DF3065"/>
    <w:rsid w:val="00DF350A"/>
    <w:rsid w:val="00DF35FF"/>
    <w:rsid w:val="00DF3889"/>
    <w:rsid w:val="00DF3946"/>
    <w:rsid w:val="00DF3B33"/>
    <w:rsid w:val="00DF41E0"/>
    <w:rsid w:val="00DF4D40"/>
    <w:rsid w:val="00DF4E30"/>
    <w:rsid w:val="00DF5A94"/>
    <w:rsid w:val="00DF5CB1"/>
    <w:rsid w:val="00DF6184"/>
    <w:rsid w:val="00DF6545"/>
    <w:rsid w:val="00DF69D8"/>
    <w:rsid w:val="00DF6EEA"/>
    <w:rsid w:val="00DF7477"/>
    <w:rsid w:val="00DF7531"/>
    <w:rsid w:val="00DF7AFA"/>
    <w:rsid w:val="00DF7B77"/>
    <w:rsid w:val="00E0002C"/>
    <w:rsid w:val="00E00413"/>
    <w:rsid w:val="00E0074D"/>
    <w:rsid w:val="00E010CA"/>
    <w:rsid w:val="00E011D8"/>
    <w:rsid w:val="00E0135D"/>
    <w:rsid w:val="00E01629"/>
    <w:rsid w:val="00E01820"/>
    <w:rsid w:val="00E01F4D"/>
    <w:rsid w:val="00E01FFD"/>
    <w:rsid w:val="00E02E5C"/>
    <w:rsid w:val="00E030F6"/>
    <w:rsid w:val="00E03171"/>
    <w:rsid w:val="00E03980"/>
    <w:rsid w:val="00E03DAE"/>
    <w:rsid w:val="00E04150"/>
    <w:rsid w:val="00E041B6"/>
    <w:rsid w:val="00E047AC"/>
    <w:rsid w:val="00E048CD"/>
    <w:rsid w:val="00E0496D"/>
    <w:rsid w:val="00E04D6D"/>
    <w:rsid w:val="00E05288"/>
    <w:rsid w:val="00E052F5"/>
    <w:rsid w:val="00E05356"/>
    <w:rsid w:val="00E05510"/>
    <w:rsid w:val="00E0578D"/>
    <w:rsid w:val="00E057F4"/>
    <w:rsid w:val="00E05804"/>
    <w:rsid w:val="00E05A60"/>
    <w:rsid w:val="00E05C3E"/>
    <w:rsid w:val="00E0607A"/>
    <w:rsid w:val="00E060EC"/>
    <w:rsid w:val="00E0668D"/>
    <w:rsid w:val="00E06B53"/>
    <w:rsid w:val="00E07058"/>
    <w:rsid w:val="00E07413"/>
    <w:rsid w:val="00E07515"/>
    <w:rsid w:val="00E0760B"/>
    <w:rsid w:val="00E07870"/>
    <w:rsid w:val="00E07A81"/>
    <w:rsid w:val="00E07ACD"/>
    <w:rsid w:val="00E07BDA"/>
    <w:rsid w:val="00E102A4"/>
    <w:rsid w:val="00E10346"/>
    <w:rsid w:val="00E103D5"/>
    <w:rsid w:val="00E1092F"/>
    <w:rsid w:val="00E10E04"/>
    <w:rsid w:val="00E110C5"/>
    <w:rsid w:val="00E115D7"/>
    <w:rsid w:val="00E11615"/>
    <w:rsid w:val="00E11862"/>
    <w:rsid w:val="00E11BC7"/>
    <w:rsid w:val="00E11FCC"/>
    <w:rsid w:val="00E1209B"/>
    <w:rsid w:val="00E123C4"/>
    <w:rsid w:val="00E125D6"/>
    <w:rsid w:val="00E12716"/>
    <w:rsid w:val="00E1272A"/>
    <w:rsid w:val="00E12811"/>
    <w:rsid w:val="00E12A05"/>
    <w:rsid w:val="00E12D61"/>
    <w:rsid w:val="00E12F40"/>
    <w:rsid w:val="00E132D3"/>
    <w:rsid w:val="00E13439"/>
    <w:rsid w:val="00E136E8"/>
    <w:rsid w:val="00E1379C"/>
    <w:rsid w:val="00E137EB"/>
    <w:rsid w:val="00E1384B"/>
    <w:rsid w:val="00E1394E"/>
    <w:rsid w:val="00E14103"/>
    <w:rsid w:val="00E1439A"/>
    <w:rsid w:val="00E143A5"/>
    <w:rsid w:val="00E143BD"/>
    <w:rsid w:val="00E149C9"/>
    <w:rsid w:val="00E14C55"/>
    <w:rsid w:val="00E14CCD"/>
    <w:rsid w:val="00E153A1"/>
    <w:rsid w:val="00E15763"/>
    <w:rsid w:val="00E158E0"/>
    <w:rsid w:val="00E159B1"/>
    <w:rsid w:val="00E15B86"/>
    <w:rsid w:val="00E15BC3"/>
    <w:rsid w:val="00E15D2B"/>
    <w:rsid w:val="00E15E55"/>
    <w:rsid w:val="00E15EEB"/>
    <w:rsid w:val="00E15FD4"/>
    <w:rsid w:val="00E1624B"/>
    <w:rsid w:val="00E16BD2"/>
    <w:rsid w:val="00E16E71"/>
    <w:rsid w:val="00E16F87"/>
    <w:rsid w:val="00E16FD3"/>
    <w:rsid w:val="00E171C7"/>
    <w:rsid w:val="00E20101"/>
    <w:rsid w:val="00E2033E"/>
    <w:rsid w:val="00E20475"/>
    <w:rsid w:val="00E208F6"/>
    <w:rsid w:val="00E21032"/>
    <w:rsid w:val="00E2104C"/>
    <w:rsid w:val="00E21072"/>
    <w:rsid w:val="00E21977"/>
    <w:rsid w:val="00E2211E"/>
    <w:rsid w:val="00E22125"/>
    <w:rsid w:val="00E221C5"/>
    <w:rsid w:val="00E22719"/>
    <w:rsid w:val="00E227E5"/>
    <w:rsid w:val="00E22EC9"/>
    <w:rsid w:val="00E22F0C"/>
    <w:rsid w:val="00E230CA"/>
    <w:rsid w:val="00E232D8"/>
    <w:rsid w:val="00E233F1"/>
    <w:rsid w:val="00E23561"/>
    <w:rsid w:val="00E237C2"/>
    <w:rsid w:val="00E237DD"/>
    <w:rsid w:val="00E23A47"/>
    <w:rsid w:val="00E23CAB"/>
    <w:rsid w:val="00E2422A"/>
    <w:rsid w:val="00E24971"/>
    <w:rsid w:val="00E250BC"/>
    <w:rsid w:val="00E2519B"/>
    <w:rsid w:val="00E25864"/>
    <w:rsid w:val="00E25A97"/>
    <w:rsid w:val="00E25BE1"/>
    <w:rsid w:val="00E260F6"/>
    <w:rsid w:val="00E2617A"/>
    <w:rsid w:val="00E261A9"/>
    <w:rsid w:val="00E261DD"/>
    <w:rsid w:val="00E2628C"/>
    <w:rsid w:val="00E26608"/>
    <w:rsid w:val="00E26833"/>
    <w:rsid w:val="00E26C18"/>
    <w:rsid w:val="00E27523"/>
    <w:rsid w:val="00E2759E"/>
    <w:rsid w:val="00E278F9"/>
    <w:rsid w:val="00E27F15"/>
    <w:rsid w:val="00E27F74"/>
    <w:rsid w:val="00E30142"/>
    <w:rsid w:val="00E30236"/>
    <w:rsid w:val="00E306D0"/>
    <w:rsid w:val="00E30B66"/>
    <w:rsid w:val="00E30C80"/>
    <w:rsid w:val="00E314B2"/>
    <w:rsid w:val="00E3271E"/>
    <w:rsid w:val="00E32911"/>
    <w:rsid w:val="00E32A3D"/>
    <w:rsid w:val="00E32E9C"/>
    <w:rsid w:val="00E33328"/>
    <w:rsid w:val="00E334B5"/>
    <w:rsid w:val="00E338CA"/>
    <w:rsid w:val="00E33C45"/>
    <w:rsid w:val="00E3460E"/>
    <w:rsid w:val="00E34D90"/>
    <w:rsid w:val="00E34E6B"/>
    <w:rsid w:val="00E34E93"/>
    <w:rsid w:val="00E35AB5"/>
    <w:rsid w:val="00E35B2B"/>
    <w:rsid w:val="00E35B5F"/>
    <w:rsid w:val="00E36101"/>
    <w:rsid w:val="00E364E7"/>
    <w:rsid w:val="00E36A5D"/>
    <w:rsid w:val="00E371AD"/>
    <w:rsid w:val="00E376CF"/>
    <w:rsid w:val="00E404ED"/>
    <w:rsid w:val="00E4062D"/>
    <w:rsid w:val="00E40718"/>
    <w:rsid w:val="00E40817"/>
    <w:rsid w:val="00E419C9"/>
    <w:rsid w:val="00E41BE4"/>
    <w:rsid w:val="00E41E0D"/>
    <w:rsid w:val="00E41F39"/>
    <w:rsid w:val="00E41FEE"/>
    <w:rsid w:val="00E4228E"/>
    <w:rsid w:val="00E422DF"/>
    <w:rsid w:val="00E42633"/>
    <w:rsid w:val="00E42646"/>
    <w:rsid w:val="00E426FD"/>
    <w:rsid w:val="00E42FB3"/>
    <w:rsid w:val="00E433B0"/>
    <w:rsid w:val="00E436E0"/>
    <w:rsid w:val="00E43900"/>
    <w:rsid w:val="00E4399D"/>
    <w:rsid w:val="00E43A85"/>
    <w:rsid w:val="00E44599"/>
    <w:rsid w:val="00E44741"/>
    <w:rsid w:val="00E44855"/>
    <w:rsid w:val="00E44A0F"/>
    <w:rsid w:val="00E44A95"/>
    <w:rsid w:val="00E4585C"/>
    <w:rsid w:val="00E4586E"/>
    <w:rsid w:val="00E459F8"/>
    <w:rsid w:val="00E45BD5"/>
    <w:rsid w:val="00E46061"/>
    <w:rsid w:val="00E4626A"/>
    <w:rsid w:val="00E467E0"/>
    <w:rsid w:val="00E46820"/>
    <w:rsid w:val="00E46ACA"/>
    <w:rsid w:val="00E46E03"/>
    <w:rsid w:val="00E46E96"/>
    <w:rsid w:val="00E46EA6"/>
    <w:rsid w:val="00E47208"/>
    <w:rsid w:val="00E47976"/>
    <w:rsid w:val="00E479CF"/>
    <w:rsid w:val="00E47ECA"/>
    <w:rsid w:val="00E504ED"/>
    <w:rsid w:val="00E505BC"/>
    <w:rsid w:val="00E509C5"/>
    <w:rsid w:val="00E5131F"/>
    <w:rsid w:val="00E517B2"/>
    <w:rsid w:val="00E5188D"/>
    <w:rsid w:val="00E51F46"/>
    <w:rsid w:val="00E520D2"/>
    <w:rsid w:val="00E52435"/>
    <w:rsid w:val="00E529E2"/>
    <w:rsid w:val="00E52E6B"/>
    <w:rsid w:val="00E53040"/>
    <w:rsid w:val="00E53881"/>
    <w:rsid w:val="00E5389C"/>
    <w:rsid w:val="00E53A60"/>
    <w:rsid w:val="00E53A9A"/>
    <w:rsid w:val="00E53DE8"/>
    <w:rsid w:val="00E53E9D"/>
    <w:rsid w:val="00E540F5"/>
    <w:rsid w:val="00E545A1"/>
    <w:rsid w:val="00E54850"/>
    <w:rsid w:val="00E54ECC"/>
    <w:rsid w:val="00E54F06"/>
    <w:rsid w:val="00E5541E"/>
    <w:rsid w:val="00E55906"/>
    <w:rsid w:val="00E55CEE"/>
    <w:rsid w:val="00E55D82"/>
    <w:rsid w:val="00E55FAD"/>
    <w:rsid w:val="00E5601A"/>
    <w:rsid w:val="00E56102"/>
    <w:rsid w:val="00E562E2"/>
    <w:rsid w:val="00E5649C"/>
    <w:rsid w:val="00E56573"/>
    <w:rsid w:val="00E56D06"/>
    <w:rsid w:val="00E56FAD"/>
    <w:rsid w:val="00E56FD7"/>
    <w:rsid w:val="00E57515"/>
    <w:rsid w:val="00E57C50"/>
    <w:rsid w:val="00E57E3A"/>
    <w:rsid w:val="00E601B1"/>
    <w:rsid w:val="00E603B3"/>
    <w:rsid w:val="00E60584"/>
    <w:rsid w:val="00E60663"/>
    <w:rsid w:val="00E608C8"/>
    <w:rsid w:val="00E60AAC"/>
    <w:rsid w:val="00E61629"/>
    <w:rsid w:val="00E62119"/>
    <w:rsid w:val="00E621F4"/>
    <w:rsid w:val="00E622CF"/>
    <w:rsid w:val="00E6262E"/>
    <w:rsid w:val="00E62CE2"/>
    <w:rsid w:val="00E62E19"/>
    <w:rsid w:val="00E62F38"/>
    <w:rsid w:val="00E630DB"/>
    <w:rsid w:val="00E634C5"/>
    <w:rsid w:val="00E6350D"/>
    <w:rsid w:val="00E639A4"/>
    <w:rsid w:val="00E63F26"/>
    <w:rsid w:val="00E64307"/>
    <w:rsid w:val="00E644E8"/>
    <w:rsid w:val="00E6457D"/>
    <w:rsid w:val="00E645C7"/>
    <w:rsid w:val="00E64614"/>
    <w:rsid w:val="00E648F1"/>
    <w:rsid w:val="00E65A1C"/>
    <w:rsid w:val="00E65BDA"/>
    <w:rsid w:val="00E65C7D"/>
    <w:rsid w:val="00E65EF8"/>
    <w:rsid w:val="00E662A2"/>
    <w:rsid w:val="00E665EB"/>
    <w:rsid w:val="00E66715"/>
    <w:rsid w:val="00E66A29"/>
    <w:rsid w:val="00E66D47"/>
    <w:rsid w:val="00E66D76"/>
    <w:rsid w:val="00E66DBA"/>
    <w:rsid w:val="00E67B5F"/>
    <w:rsid w:val="00E708AE"/>
    <w:rsid w:val="00E7096B"/>
    <w:rsid w:val="00E709BD"/>
    <w:rsid w:val="00E70B6D"/>
    <w:rsid w:val="00E70B8D"/>
    <w:rsid w:val="00E70B9A"/>
    <w:rsid w:val="00E70F70"/>
    <w:rsid w:val="00E711BA"/>
    <w:rsid w:val="00E7129A"/>
    <w:rsid w:val="00E719E1"/>
    <w:rsid w:val="00E71CEE"/>
    <w:rsid w:val="00E7210D"/>
    <w:rsid w:val="00E72251"/>
    <w:rsid w:val="00E72562"/>
    <w:rsid w:val="00E72A1A"/>
    <w:rsid w:val="00E735CC"/>
    <w:rsid w:val="00E736A0"/>
    <w:rsid w:val="00E73B26"/>
    <w:rsid w:val="00E73CEC"/>
    <w:rsid w:val="00E73D4B"/>
    <w:rsid w:val="00E741AB"/>
    <w:rsid w:val="00E744E9"/>
    <w:rsid w:val="00E74529"/>
    <w:rsid w:val="00E74921"/>
    <w:rsid w:val="00E74AF4"/>
    <w:rsid w:val="00E74D84"/>
    <w:rsid w:val="00E7503D"/>
    <w:rsid w:val="00E75300"/>
    <w:rsid w:val="00E757B3"/>
    <w:rsid w:val="00E75A30"/>
    <w:rsid w:val="00E75C8D"/>
    <w:rsid w:val="00E75E76"/>
    <w:rsid w:val="00E7622A"/>
    <w:rsid w:val="00E764AB"/>
    <w:rsid w:val="00E76D91"/>
    <w:rsid w:val="00E76DFF"/>
    <w:rsid w:val="00E771AA"/>
    <w:rsid w:val="00E77285"/>
    <w:rsid w:val="00E77932"/>
    <w:rsid w:val="00E77AD8"/>
    <w:rsid w:val="00E77C9A"/>
    <w:rsid w:val="00E80034"/>
    <w:rsid w:val="00E803DF"/>
    <w:rsid w:val="00E80CB2"/>
    <w:rsid w:val="00E80E44"/>
    <w:rsid w:val="00E81455"/>
    <w:rsid w:val="00E814A3"/>
    <w:rsid w:val="00E81565"/>
    <w:rsid w:val="00E81620"/>
    <w:rsid w:val="00E816E8"/>
    <w:rsid w:val="00E81804"/>
    <w:rsid w:val="00E81DE5"/>
    <w:rsid w:val="00E81F37"/>
    <w:rsid w:val="00E821E2"/>
    <w:rsid w:val="00E82376"/>
    <w:rsid w:val="00E82583"/>
    <w:rsid w:val="00E8290B"/>
    <w:rsid w:val="00E835A5"/>
    <w:rsid w:val="00E83887"/>
    <w:rsid w:val="00E83AD3"/>
    <w:rsid w:val="00E83B1F"/>
    <w:rsid w:val="00E83B50"/>
    <w:rsid w:val="00E84114"/>
    <w:rsid w:val="00E8430F"/>
    <w:rsid w:val="00E8450C"/>
    <w:rsid w:val="00E845FA"/>
    <w:rsid w:val="00E84C16"/>
    <w:rsid w:val="00E8502A"/>
    <w:rsid w:val="00E8516A"/>
    <w:rsid w:val="00E8551C"/>
    <w:rsid w:val="00E85658"/>
    <w:rsid w:val="00E85A5D"/>
    <w:rsid w:val="00E85C02"/>
    <w:rsid w:val="00E86699"/>
    <w:rsid w:val="00E86BB5"/>
    <w:rsid w:val="00E8756F"/>
    <w:rsid w:val="00E8766A"/>
    <w:rsid w:val="00E87CEF"/>
    <w:rsid w:val="00E87F31"/>
    <w:rsid w:val="00E9028A"/>
    <w:rsid w:val="00E90515"/>
    <w:rsid w:val="00E90715"/>
    <w:rsid w:val="00E9083C"/>
    <w:rsid w:val="00E90A89"/>
    <w:rsid w:val="00E90C8B"/>
    <w:rsid w:val="00E90DE1"/>
    <w:rsid w:val="00E90E72"/>
    <w:rsid w:val="00E90FA6"/>
    <w:rsid w:val="00E912F9"/>
    <w:rsid w:val="00E91C15"/>
    <w:rsid w:val="00E91D26"/>
    <w:rsid w:val="00E91DAD"/>
    <w:rsid w:val="00E921AB"/>
    <w:rsid w:val="00E921C8"/>
    <w:rsid w:val="00E92AC0"/>
    <w:rsid w:val="00E92DBE"/>
    <w:rsid w:val="00E92F26"/>
    <w:rsid w:val="00E932F2"/>
    <w:rsid w:val="00E93881"/>
    <w:rsid w:val="00E93959"/>
    <w:rsid w:val="00E93F97"/>
    <w:rsid w:val="00E941BB"/>
    <w:rsid w:val="00E94784"/>
    <w:rsid w:val="00E95215"/>
    <w:rsid w:val="00E955AB"/>
    <w:rsid w:val="00E9594D"/>
    <w:rsid w:val="00E95A14"/>
    <w:rsid w:val="00E95A15"/>
    <w:rsid w:val="00E95F57"/>
    <w:rsid w:val="00E971F8"/>
    <w:rsid w:val="00E9769D"/>
    <w:rsid w:val="00E97C96"/>
    <w:rsid w:val="00EA0163"/>
    <w:rsid w:val="00EA0AF7"/>
    <w:rsid w:val="00EA15C0"/>
    <w:rsid w:val="00EA1C94"/>
    <w:rsid w:val="00EA2BE8"/>
    <w:rsid w:val="00EA2F3C"/>
    <w:rsid w:val="00EA3122"/>
    <w:rsid w:val="00EA317D"/>
    <w:rsid w:val="00EA3354"/>
    <w:rsid w:val="00EA34E6"/>
    <w:rsid w:val="00EA3AFB"/>
    <w:rsid w:val="00EA435E"/>
    <w:rsid w:val="00EA44C1"/>
    <w:rsid w:val="00EA539C"/>
    <w:rsid w:val="00EA682A"/>
    <w:rsid w:val="00EA6D0E"/>
    <w:rsid w:val="00EA6D8A"/>
    <w:rsid w:val="00EA6EEF"/>
    <w:rsid w:val="00EA6F5E"/>
    <w:rsid w:val="00EA70CF"/>
    <w:rsid w:val="00EA71FA"/>
    <w:rsid w:val="00EA723E"/>
    <w:rsid w:val="00EA7343"/>
    <w:rsid w:val="00EA795B"/>
    <w:rsid w:val="00EA7E30"/>
    <w:rsid w:val="00EB01EA"/>
    <w:rsid w:val="00EB028D"/>
    <w:rsid w:val="00EB0538"/>
    <w:rsid w:val="00EB0772"/>
    <w:rsid w:val="00EB0AFC"/>
    <w:rsid w:val="00EB0BE4"/>
    <w:rsid w:val="00EB0F3F"/>
    <w:rsid w:val="00EB1017"/>
    <w:rsid w:val="00EB118C"/>
    <w:rsid w:val="00EB13A4"/>
    <w:rsid w:val="00EB13C3"/>
    <w:rsid w:val="00EB1629"/>
    <w:rsid w:val="00EB17C0"/>
    <w:rsid w:val="00EB189A"/>
    <w:rsid w:val="00EB1F68"/>
    <w:rsid w:val="00EB248B"/>
    <w:rsid w:val="00EB2C07"/>
    <w:rsid w:val="00EB2C27"/>
    <w:rsid w:val="00EB324E"/>
    <w:rsid w:val="00EB36ED"/>
    <w:rsid w:val="00EB39CF"/>
    <w:rsid w:val="00EB44FC"/>
    <w:rsid w:val="00EB4673"/>
    <w:rsid w:val="00EB4803"/>
    <w:rsid w:val="00EB48A3"/>
    <w:rsid w:val="00EB49C9"/>
    <w:rsid w:val="00EB4CC7"/>
    <w:rsid w:val="00EB4FC4"/>
    <w:rsid w:val="00EB513A"/>
    <w:rsid w:val="00EB5153"/>
    <w:rsid w:val="00EB5B15"/>
    <w:rsid w:val="00EB68EF"/>
    <w:rsid w:val="00EB6982"/>
    <w:rsid w:val="00EB6A21"/>
    <w:rsid w:val="00EB6C92"/>
    <w:rsid w:val="00EB6E2A"/>
    <w:rsid w:val="00EB6EDB"/>
    <w:rsid w:val="00EB6EF2"/>
    <w:rsid w:val="00EB763F"/>
    <w:rsid w:val="00EB7703"/>
    <w:rsid w:val="00EB78B2"/>
    <w:rsid w:val="00EC00D6"/>
    <w:rsid w:val="00EC0576"/>
    <w:rsid w:val="00EC070D"/>
    <w:rsid w:val="00EC0846"/>
    <w:rsid w:val="00EC0EDA"/>
    <w:rsid w:val="00EC10D0"/>
    <w:rsid w:val="00EC12A8"/>
    <w:rsid w:val="00EC12C2"/>
    <w:rsid w:val="00EC1787"/>
    <w:rsid w:val="00EC1792"/>
    <w:rsid w:val="00EC198B"/>
    <w:rsid w:val="00EC1C8E"/>
    <w:rsid w:val="00EC2355"/>
    <w:rsid w:val="00EC2CF8"/>
    <w:rsid w:val="00EC2DFB"/>
    <w:rsid w:val="00EC31A4"/>
    <w:rsid w:val="00EC3340"/>
    <w:rsid w:val="00EC3492"/>
    <w:rsid w:val="00EC3E3B"/>
    <w:rsid w:val="00EC3F2C"/>
    <w:rsid w:val="00EC3FD5"/>
    <w:rsid w:val="00EC3FD8"/>
    <w:rsid w:val="00EC47D9"/>
    <w:rsid w:val="00EC4909"/>
    <w:rsid w:val="00EC4B7C"/>
    <w:rsid w:val="00EC4EDF"/>
    <w:rsid w:val="00EC52CA"/>
    <w:rsid w:val="00EC5479"/>
    <w:rsid w:val="00EC5703"/>
    <w:rsid w:val="00EC5A1A"/>
    <w:rsid w:val="00EC5A5D"/>
    <w:rsid w:val="00EC5F1E"/>
    <w:rsid w:val="00EC61FC"/>
    <w:rsid w:val="00EC6682"/>
    <w:rsid w:val="00EC671C"/>
    <w:rsid w:val="00EC68AD"/>
    <w:rsid w:val="00EC6B70"/>
    <w:rsid w:val="00EC70D5"/>
    <w:rsid w:val="00EC71D9"/>
    <w:rsid w:val="00EC71EC"/>
    <w:rsid w:val="00EC79A2"/>
    <w:rsid w:val="00EC7D95"/>
    <w:rsid w:val="00ED0030"/>
    <w:rsid w:val="00ED08E7"/>
    <w:rsid w:val="00ED0E79"/>
    <w:rsid w:val="00ED0EA1"/>
    <w:rsid w:val="00ED10DE"/>
    <w:rsid w:val="00ED146E"/>
    <w:rsid w:val="00ED17F1"/>
    <w:rsid w:val="00ED1DBC"/>
    <w:rsid w:val="00ED25F2"/>
    <w:rsid w:val="00ED2839"/>
    <w:rsid w:val="00ED31C2"/>
    <w:rsid w:val="00ED34E4"/>
    <w:rsid w:val="00ED3F34"/>
    <w:rsid w:val="00ED4064"/>
    <w:rsid w:val="00ED40D6"/>
    <w:rsid w:val="00ED4515"/>
    <w:rsid w:val="00ED4ACA"/>
    <w:rsid w:val="00ED4B4C"/>
    <w:rsid w:val="00ED4DAD"/>
    <w:rsid w:val="00ED5171"/>
    <w:rsid w:val="00ED52DE"/>
    <w:rsid w:val="00ED54D7"/>
    <w:rsid w:val="00ED54FB"/>
    <w:rsid w:val="00ED5813"/>
    <w:rsid w:val="00ED5AA0"/>
    <w:rsid w:val="00ED5C39"/>
    <w:rsid w:val="00ED5E3B"/>
    <w:rsid w:val="00ED6885"/>
    <w:rsid w:val="00ED6A0B"/>
    <w:rsid w:val="00ED78EF"/>
    <w:rsid w:val="00EE02C2"/>
    <w:rsid w:val="00EE03F0"/>
    <w:rsid w:val="00EE07D6"/>
    <w:rsid w:val="00EE0A16"/>
    <w:rsid w:val="00EE0A2D"/>
    <w:rsid w:val="00EE0CA4"/>
    <w:rsid w:val="00EE1138"/>
    <w:rsid w:val="00EE115F"/>
    <w:rsid w:val="00EE1224"/>
    <w:rsid w:val="00EE1932"/>
    <w:rsid w:val="00EE1B7F"/>
    <w:rsid w:val="00EE1DE5"/>
    <w:rsid w:val="00EE1ED2"/>
    <w:rsid w:val="00EE1F4E"/>
    <w:rsid w:val="00EE203D"/>
    <w:rsid w:val="00EE20F8"/>
    <w:rsid w:val="00EE222E"/>
    <w:rsid w:val="00EE244B"/>
    <w:rsid w:val="00EE247F"/>
    <w:rsid w:val="00EE2738"/>
    <w:rsid w:val="00EE285B"/>
    <w:rsid w:val="00EE2902"/>
    <w:rsid w:val="00EE2B74"/>
    <w:rsid w:val="00EE2F04"/>
    <w:rsid w:val="00EE2FC9"/>
    <w:rsid w:val="00EE3208"/>
    <w:rsid w:val="00EE3235"/>
    <w:rsid w:val="00EE3353"/>
    <w:rsid w:val="00EE351B"/>
    <w:rsid w:val="00EE3CC7"/>
    <w:rsid w:val="00EE3D1C"/>
    <w:rsid w:val="00EE40A4"/>
    <w:rsid w:val="00EE42B7"/>
    <w:rsid w:val="00EE4399"/>
    <w:rsid w:val="00EE4719"/>
    <w:rsid w:val="00EE47AA"/>
    <w:rsid w:val="00EE4833"/>
    <w:rsid w:val="00EE48C7"/>
    <w:rsid w:val="00EE5001"/>
    <w:rsid w:val="00EE51FB"/>
    <w:rsid w:val="00EE529E"/>
    <w:rsid w:val="00EE5742"/>
    <w:rsid w:val="00EE5B1A"/>
    <w:rsid w:val="00EE5B72"/>
    <w:rsid w:val="00EE5BE5"/>
    <w:rsid w:val="00EE6E88"/>
    <w:rsid w:val="00EE724C"/>
    <w:rsid w:val="00EE7D81"/>
    <w:rsid w:val="00EE7EA2"/>
    <w:rsid w:val="00EF012A"/>
    <w:rsid w:val="00EF0431"/>
    <w:rsid w:val="00EF04AD"/>
    <w:rsid w:val="00EF0AC2"/>
    <w:rsid w:val="00EF0C7B"/>
    <w:rsid w:val="00EF0D16"/>
    <w:rsid w:val="00EF0E81"/>
    <w:rsid w:val="00EF14A9"/>
    <w:rsid w:val="00EF155D"/>
    <w:rsid w:val="00EF169C"/>
    <w:rsid w:val="00EF1796"/>
    <w:rsid w:val="00EF1B43"/>
    <w:rsid w:val="00EF1D63"/>
    <w:rsid w:val="00EF1DB4"/>
    <w:rsid w:val="00EF263C"/>
    <w:rsid w:val="00EF28E9"/>
    <w:rsid w:val="00EF2A7F"/>
    <w:rsid w:val="00EF2AB1"/>
    <w:rsid w:val="00EF2E29"/>
    <w:rsid w:val="00EF3421"/>
    <w:rsid w:val="00EF34D8"/>
    <w:rsid w:val="00EF4358"/>
    <w:rsid w:val="00EF44AE"/>
    <w:rsid w:val="00EF4969"/>
    <w:rsid w:val="00EF4972"/>
    <w:rsid w:val="00EF4BA5"/>
    <w:rsid w:val="00EF4C4C"/>
    <w:rsid w:val="00EF4E28"/>
    <w:rsid w:val="00EF5169"/>
    <w:rsid w:val="00EF5606"/>
    <w:rsid w:val="00EF5B93"/>
    <w:rsid w:val="00EF6039"/>
    <w:rsid w:val="00EF6758"/>
    <w:rsid w:val="00EF6AC1"/>
    <w:rsid w:val="00EF6CC2"/>
    <w:rsid w:val="00EF6F21"/>
    <w:rsid w:val="00EF76AD"/>
    <w:rsid w:val="00EF7AF0"/>
    <w:rsid w:val="00EF7EDA"/>
    <w:rsid w:val="00F000D3"/>
    <w:rsid w:val="00F00409"/>
    <w:rsid w:val="00F00416"/>
    <w:rsid w:val="00F0047E"/>
    <w:rsid w:val="00F00AFF"/>
    <w:rsid w:val="00F00C81"/>
    <w:rsid w:val="00F014C7"/>
    <w:rsid w:val="00F01760"/>
    <w:rsid w:val="00F017F4"/>
    <w:rsid w:val="00F01DEB"/>
    <w:rsid w:val="00F0264F"/>
    <w:rsid w:val="00F02BDD"/>
    <w:rsid w:val="00F02C0B"/>
    <w:rsid w:val="00F0302F"/>
    <w:rsid w:val="00F033FE"/>
    <w:rsid w:val="00F035D8"/>
    <w:rsid w:val="00F0376A"/>
    <w:rsid w:val="00F03833"/>
    <w:rsid w:val="00F03D91"/>
    <w:rsid w:val="00F03F43"/>
    <w:rsid w:val="00F04D84"/>
    <w:rsid w:val="00F04EBA"/>
    <w:rsid w:val="00F05281"/>
    <w:rsid w:val="00F052AD"/>
    <w:rsid w:val="00F05A4B"/>
    <w:rsid w:val="00F05AE6"/>
    <w:rsid w:val="00F05E9F"/>
    <w:rsid w:val="00F06292"/>
    <w:rsid w:val="00F079A1"/>
    <w:rsid w:val="00F103B9"/>
    <w:rsid w:val="00F106B1"/>
    <w:rsid w:val="00F10E6B"/>
    <w:rsid w:val="00F12137"/>
    <w:rsid w:val="00F12840"/>
    <w:rsid w:val="00F12AD8"/>
    <w:rsid w:val="00F12B24"/>
    <w:rsid w:val="00F12DBE"/>
    <w:rsid w:val="00F12F76"/>
    <w:rsid w:val="00F13A9C"/>
    <w:rsid w:val="00F13DAB"/>
    <w:rsid w:val="00F13E91"/>
    <w:rsid w:val="00F14161"/>
    <w:rsid w:val="00F14407"/>
    <w:rsid w:val="00F14695"/>
    <w:rsid w:val="00F14CAA"/>
    <w:rsid w:val="00F14E11"/>
    <w:rsid w:val="00F154C6"/>
    <w:rsid w:val="00F15632"/>
    <w:rsid w:val="00F157B3"/>
    <w:rsid w:val="00F15933"/>
    <w:rsid w:val="00F15B6E"/>
    <w:rsid w:val="00F1632F"/>
    <w:rsid w:val="00F165BA"/>
    <w:rsid w:val="00F165BB"/>
    <w:rsid w:val="00F16EB3"/>
    <w:rsid w:val="00F170FF"/>
    <w:rsid w:val="00F17243"/>
    <w:rsid w:val="00F174BC"/>
    <w:rsid w:val="00F175CD"/>
    <w:rsid w:val="00F17663"/>
    <w:rsid w:val="00F17731"/>
    <w:rsid w:val="00F2013F"/>
    <w:rsid w:val="00F20ABB"/>
    <w:rsid w:val="00F2185D"/>
    <w:rsid w:val="00F21B6B"/>
    <w:rsid w:val="00F21B74"/>
    <w:rsid w:val="00F21BD6"/>
    <w:rsid w:val="00F21D90"/>
    <w:rsid w:val="00F220D4"/>
    <w:rsid w:val="00F222FE"/>
    <w:rsid w:val="00F225BC"/>
    <w:rsid w:val="00F2269A"/>
    <w:rsid w:val="00F228BB"/>
    <w:rsid w:val="00F22B40"/>
    <w:rsid w:val="00F22C15"/>
    <w:rsid w:val="00F22ECF"/>
    <w:rsid w:val="00F23141"/>
    <w:rsid w:val="00F23391"/>
    <w:rsid w:val="00F234BB"/>
    <w:rsid w:val="00F23640"/>
    <w:rsid w:val="00F24030"/>
    <w:rsid w:val="00F248A8"/>
    <w:rsid w:val="00F24E4C"/>
    <w:rsid w:val="00F2529C"/>
    <w:rsid w:val="00F252EC"/>
    <w:rsid w:val="00F254C5"/>
    <w:rsid w:val="00F25807"/>
    <w:rsid w:val="00F25F79"/>
    <w:rsid w:val="00F25FF7"/>
    <w:rsid w:val="00F2611F"/>
    <w:rsid w:val="00F26151"/>
    <w:rsid w:val="00F26173"/>
    <w:rsid w:val="00F2669D"/>
    <w:rsid w:val="00F26A1E"/>
    <w:rsid w:val="00F26D12"/>
    <w:rsid w:val="00F2739C"/>
    <w:rsid w:val="00F27C69"/>
    <w:rsid w:val="00F27F80"/>
    <w:rsid w:val="00F3023C"/>
    <w:rsid w:val="00F3053E"/>
    <w:rsid w:val="00F30818"/>
    <w:rsid w:val="00F30DAC"/>
    <w:rsid w:val="00F30DEE"/>
    <w:rsid w:val="00F3112F"/>
    <w:rsid w:val="00F313B3"/>
    <w:rsid w:val="00F31479"/>
    <w:rsid w:val="00F31AFA"/>
    <w:rsid w:val="00F31E1E"/>
    <w:rsid w:val="00F32127"/>
    <w:rsid w:val="00F3292E"/>
    <w:rsid w:val="00F32B17"/>
    <w:rsid w:val="00F333E3"/>
    <w:rsid w:val="00F336E5"/>
    <w:rsid w:val="00F33795"/>
    <w:rsid w:val="00F33CAC"/>
    <w:rsid w:val="00F347F2"/>
    <w:rsid w:val="00F34A84"/>
    <w:rsid w:val="00F34B24"/>
    <w:rsid w:val="00F34DD7"/>
    <w:rsid w:val="00F34F35"/>
    <w:rsid w:val="00F353EF"/>
    <w:rsid w:val="00F3590E"/>
    <w:rsid w:val="00F36247"/>
    <w:rsid w:val="00F362E4"/>
    <w:rsid w:val="00F36392"/>
    <w:rsid w:val="00F36553"/>
    <w:rsid w:val="00F36681"/>
    <w:rsid w:val="00F36750"/>
    <w:rsid w:val="00F36FFE"/>
    <w:rsid w:val="00F3730E"/>
    <w:rsid w:val="00F3738C"/>
    <w:rsid w:val="00F375D0"/>
    <w:rsid w:val="00F377BF"/>
    <w:rsid w:val="00F37C3F"/>
    <w:rsid w:val="00F401F9"/>
    <w:rsid w:val="00F4036E"/>
    <w:rsid w:val="00F4097A"/>
    <w:rsid w:val="00F40D1D"/>
    <w:rsid w:val="00F413D7"/>
    <w:rsid w:val="00F41DC9"/>
    <w:rsid w:val="00F420ED"/>
    <w:rsid w:val="00F42109"/>
    <w:rsid w:val="00F42312"/>
    <w:rsid w:val="00F42484"/>
    <w:rsid w:val="00F42C73"/>
    <w:rsid w:val="00F42E08"/>
    <w:rsid w:val="00F430F7"/>
    <w:rsid w:val="00F44AA8"/>
    <w:rsid w:val="00F44B24"/>
    <w:rsid w:val="00F44D18"/>
    <w:rsid w:val="00F453A2"/>
    <w:rsid w:val="00F454E7"/>
    <w:rsid w:val="00F456F0"/>
    <w:rsid w:val="00F4584E"/>
    <w:rsid w:val="00F45B2A"/>
    <w:rsid w:val="00F47922"/>
    <w:rsid w:val="00F47927"/>
    <w:rsid w:val="00F50CBB"/>
    <w:rsid w:val="00F51253"/>
    <w:rsid w:val="00F51342"/>
    <w:rsid w:val="00F5156F"/>
    <w:rsid w:val="00F51AD5"/>
    <w:rsid w:val="00F52ECB"/>
    <w:rsid w:val="00F535A3"/>
    <w:rsid w:val="00F536F1"/>
    <w:rsid w:val="00F53974"/>
    <w:rsid w:val="00F53A1B"/>
    <w:rsid w:val="00F53E8D"/>
    <w:rsid w:val="00F54400"/>
    <w:rsid w:val="00F546CB"/>
    <w:rsid w:val="00F546ED"/>
    <w:rsid w:val="00F550E0"/>
    <w:rsid w:val="00F552D0"/>
    <w:rsid w:val="00F552E1"/>
    <w:rsid w:val="00F55771"/>
    <w:rsid w:val="00F56611"/>
    <w:rsid w:val="00F567FE"/>
    <w:rsid w:val="00F5685E"/>
    <w:rsid w:val="00F56EAE"/>
    <w:rsid w:val="00F56F70"/>
    <w:rsid w:val="00F5736F"/>
    <w:rsid w:val="00F57787"/>
    <w:rsid w:val="00F57D31"/>
    <w:rsid w:val="00F60151"/>
    <w:rsid w:val="00F602A8"/>
    <w:rsid w:val="00F604A4"/>
    <w:rsid w:val="00F60688"/>
    <w:rsid w:val="00F609F4"/>
    <w:rsid w:val="00F60F6B"/>
    <w:rsid w:val="00F61706"/>
    <w:rsid w:val="00F629EF"/>
    <w:rsid w:val="00F62A6E"/>
    <w:rsid w:val="00F630CD"/>
    <w:rsid w:val="00F6355B"/>
    <w:rsid w:val="00F63569"/>
    <w:rsid w:val="00F635A3"/>
    <w:rsid w:val="00F63EA3"/>
    <w:rsid w:val="00F64AEE"/>
    <w:rsid w:val="00F6532C"/>
    <w:rsid w:val="00F65754"/>
    <w:rsid w:val="00F65C07"/>
    <w:rsid w:val="00F65C20"/>
    <w:rsid w:val="00F662DB"/>
    <w:rsid w:val="00F6635E"/>
    <w:rsid w:val="00F66BCA"/>
    <w:rsid w:val="00F66CDA"/>
    <w:rsid w:val="00F66F60"/>
    <w:rsid w:val="00F67555"/>
    <w:rsid w:val="00F67D35"/>
    <w:rsid w:val="00F700CE"/>
    <w:rsid w:val="00F704DF"/>
    <w:rsid w:val="00F71726"/>
    <w:rsid w:val="00F71915"/>
    <w:rsid w:val="00F71B80"/>
    <w:rsid w:val="00F71E21"/>
    <w:rsid w:val="00F71F98"/>
    <w:rsid w:val="00F72259"/>
    <w:rsid w:val="00F7226C"/>
    <w:rsid w:val="00F7279E"/>
    <w:rsid w:val="00F72EA1"/>
    <w:rsid w:val="00F72F82"/>
    <w:rsid w:val="00F7378F"/>
    <w:rsid w:val="00F73883"/>
    <w:rsid w:val="00F739FB"/>
    <w:rsid w:val="00F73A7A"/>
    <w:rsid w:val="00F73C3A"/>
    <w:rsid w:val="00F7493F"/>
    <w:rsid w:val="00F74CF6"/>
    <w:rsid w:val="00F74F1F"/>
    <w:rsid w:val="00F755A2"/>
    <w:rsid w:val="00F75664"/>
    <w:rsid w:val="00F75B8D"/>
    <w:rsid w:val="00F7638C"/>
    <w:rsid w:val="00F766DF"/>
    <w:rsid w:val="00F766E5"/>
    <w:rsid w:val="00F76DD3"/>
    <w:rsid w:val="00F76F56"/>
    <w:rsid w:val="00F76FC2"/>
    <w:rsid w:val="00F77B2B"/>
    <w:rsid w:val="00F77E84"/>
    <w:rsid w:val="00F77E8C"/>
    <w:rsid w:val="00F80128"/>
    <w:rsid w:val="00F80231"/>
    <w:rsid w:val="00F80312"/>
    <w:rsid w:val="00F80414"/>
    <w:rsid w:val="00F8044A"/>
    <w:rsid w:val="00F80D03"/>
    <w:rsid w:val="00F80EAF"/>
    <w:rsid w:val="00F80F3C"/>
    <w:rsid w:val="00F815DC"/>
    <w:rsid w:val="00F8209C"/>
    <w:rsid w:val="00F82CA7"/>
    <w:rsid w:val="00F8342A"/>
    <w:rsid w:val="00F836E7"/>
    <w:rsid w:val="00F83717"/>
    <w:rsid w:val="00F83C62"/>
    <w:rsid w:val="00F84311"/>
    <w:rsid w:val="00F8469C"/>
    <w:rsid w:val="00F84F3C"/>
    <w:rsid w:val="00F8523D"/>
    <w:rsid w:val="00F85A0B"/>
    <w:rsid w:val="00F85B2D"/>
    <w:rsid w:val="00F85BD9"/>
    <w:rsid w:val="00F85CF1"/>
    <w:rsid w:val="00F85DD8"/>
    <w:rsid w:val="00F8637B"/>
    <w:rsid w:val="00F865D4"/>
    <w:rsid w:val="00F8675D"/>
    <w:rsid w:val="00F8701E"/>
    <w:rsid w:val="00F8709F"/>
    <w:rsid w:val="00F8761A"/>
    <w:rsid w:val="00F877F8"/>
    <w:rsid w:val="00F8787B"/>
    <w:rsid w:val="00F878FF"/>
    <w:rsid w:val="00F87E40"/>
    <w:rsid w:val="00F900B8"/>
    <w:rsid w:val="00F9041B"/>
    <w:rsid w:val="00F90463"/>
    <w:rsid w:val="00F90514"/>
    <w:rsid w:val="00F909C1"/>
    <w:rsid w:val="00F90BCA"/>
    <w:rsid w:val="00F91100"/>
    <w:rsid w:val="00F91217"/>
    <w:rsid w:val="00F91493"/>
    <w:rsid w:val="00F91541"/>
    <w:rsid w:val="00F918D2"/>
    <w:rsid w:val="00F91E36"/>
    <w:rsid w:val="00F91F10"/>
    <w:rsid w:val="00F92039"/>
    <w:rsid w:val="00F920F5"/>
    <w:rsid w:val="00F929A0"/>
    <w:rsid w:val="00F92F17"/>
    <w:rsid w:val="00F930F0"/>
    <w:rsid w:val="00F9343C"/>
    <w:rsid w:val="00F93CFF"/>
    <w:rsid w:val="00F94556"/>
    <w:rsid w:val="00F94891"/>
    <w:rsid w:val="00F948E4"/>
    <w:rsid w:val="00F94AA7"/>
    <w:rsid w:val="00F94EBB"/>
    <w:rsid w:val="00F9508E"/>
    <w:rsid w:val="00F952C6"/>
    <w:rsid w:val="00F965DB"/>
    <w:rsid w:val="00F967E9"/>
    <w:rsid w:val="00F968AD"/>
    <w:rsid w:val="00F96D03"/>
    <w:rsid w:val="00F97321"/>
    <w:rsid w:val="00F975A0"/>
    <w:rsid w:val="00F976A9"/>
    <w:rsid w:val="00F97ECA"/>
    <w:rsid w:val="00FA081E"/>
    <w:rsid w:val="00FA0D88"/>
    <w:rsid w:val="00FA0D8B"/>
    <w:rsid w:val="00FA0F51"/>
    <w:rsid w:val="00FA138F"/>
    <w:rsid w:val="00FA1CBC"/>
    <w:rsid w:val="00FA1FB0"/>
    <w:rsid w:val="00FA205E"/>
    <w:rsid w:val="00FA2A82"/>
    <w:rsid w:val="00FA2BC9"/>
    <w:rsid w:val="00FA2D22"/>
    <w:rsid w:val="00FA3740"/>
    <w:rsid w:val="00FA3FC8"/>
    <w:rsid w:val="00FA4148"/>
    <w:rsid w:val="00FA4294"/>
    <w:rsid w:val="00FA44CA"/>
    <w:rsid w:val="00FA490F"/>
    <w:rsid w:val="00FA4CF3"/>
    <w:rsid w:val="00FA4D65"/>
    <w:rsid w:val="00FA5C77"/>
    <w:rsid w:val="00FA5E2C"/>
    <w:rsid w:val="00FA5FDC"/>
    <w:rsid w:val="00FA6433"/>
    <w:rsid w:val="00FA66B3"/>
    <w:rsid w:val="00FA6BF2"/>
    <w:rsid w:val="00FA74EF"/>
    <w:rsid w:val="00FA7BA9"/>
    <w:rsid w:val="00FA7D27"/>
    <w:rsid w:val="00FB03C5"/>
    <w:rsid w:val="00FB08A6"/>
    <w:rsid w:val="00FB0CD2"/>
    <w:rsid w:val="00FB14C3"/>
    <w:rsid w:val="00FB151B"/>
    <w:rsid w:val="00FB2CCE"/>
    <w:rsid w:val="00FB2D26"/>
    <w:rsid w:val="00FB2EAC"/>
    <w:rsid w:val="00FB33EA"/>
    <w:rsid w:val="00FB3723"/>
    <w:rsid w:val="00FB38A9"/>
    <w:rsid w:val="00FB3920"/>
    <w:rsid w:val="00FB39AB"/>
    <w:rsid w:val="00FB39D6"/>
    <w:rsid w:val="00FB3B4B"/>
    <w:rsid w:val="00FB41B7"/>
    <w:rsid w:val="00FB48D3"/>
    <w:rsid w:val="00FB4D3E"/>
    <w:rsid w:val="00FB5441"/>
    <w:rsid w:val="00FB56B3"/>
    <w:rsid w:val="00FB5716"/>
    <w:rsid w:val="00FB582B"/>
    <w:rsid w:val="00FB5900"/>
    <w:rsid w:val="00FB5925"/>
    <w:rsid w:val="00FB5A0F"/>
    <w:rsid w:val="00FB5E87"/>
    <w:rsid w:val="00FB63E0"/>
    <w:rsid w:val="00FB6F2C"/>
    <w:rsid w:val="00FB73E6"/>
    <w:rsid w:val="00FB77A0"/>
    <w:rsid w:val="00FB7A8F"/>
    <w:rsid w:val="00FB7B4B"/>
    <w:rsid w:val="00FB7DED"/>
    <w:rsid w:val="00FC00C7"/>
    <w:rsid w:val="00FC0245"/>
    <w:rsid w:val="00FC032F"/>
    <w:rsid w:val="00FC0354"/>
    <w:rsid w:val="00FC0486"/>
    <w:rsid w:val="00FC09CC"/>
    <w:rsid w:val="00FC0CE4"/>
    <w:rsid w:val="00FC0D01"/>
    <w:rsid w:val="00FC0EB7"/>
    <w:rsid w:val="00FC0F9D"/>
    <w:rsid w:val="00FC146B"/>
    <w:rsid w:val="00FC1EF2"/>
    <w:rsid w:val="00FC21F5"/>
    <w:rsid w:val="00FC2234"/>
    <w:rsid w:val="00FC2593"/>
    <w:rsid w:val="00FC2864"/>
    <w:rsid w:val="00FC2B42"/>
    <w:rsid w:val="00FC30FB"/>
    <w:rsid w:val="00FC3BB8"/>
    <w:rsid w:val="00FC3C8E"/>
    <w:rsid w:val="00FC3D03"/>
    <w:rsid w:val="00FC3EB6"/>
    <w:rsid w:val="00FC3EFE"/>
    <w:rsid w:val="00FC4305"/>
    <w:rsid w:val="00FC456F"/>
    <w:rsid w:val="00FC4732"/>
    <w:rsid w:val="00FC4B11"/>
    <w:rsid w:val="00FC52C5"/>
    <w:rsid w:val="00FC52D0"/>
    <w:rsid w:val="00FC5CF5"/>
    <w:rsid w:val="00FC5EB6"/>
    <w:rsid w:val="00FC61FE"/>
    <w:rsid w:val="00FC67F7"/>
    <w:rsid w:val="00FC7393"/>
    <w:rsid w:val="00FD014E"/>
    <w:rsid w:val="00FD0256"/>
    <w:rsid w:val="00FD07A7"/>
    <w:rsid w:val="00FD0867"/>
    <w:rsid w:val="00FD0E64"/>
    <w:rsid w:val="00FD1003"/>
    <w:rsid w:val="00FD10CF"/>
    <w:rsid w:val="00FD1280"/>
    <w:rsid w:val="00FD1356"/>
    <w:rsid w:val="00FD1855"/>
    <w:rsid w:val="00FD1980"/>
    <w:rsid w:val="00FD1FBE"/>
    <w:rsid w:val="00FD2AA3"/>
    <w:rsid w:val="00FD2B38"/>
    <w:rsid w:val="00FD2BF9"/>
    <w:rsid w:val="00FD2DB2"/>
    <w:rsid w:val="00FD2DCB"/>
    <w:rsid w:val="00FD2ED2"/>
    <w:rsid w:val="00FD317A"/>
    <w:rsid w:val="00FD31A7"/>
    <w:rsid w:val="00FD38C0"/>
    <w:rsid w:val="00FD3988"/>
    <w:rsid w:val="00FD3B11"/>
    <w:rsid w:val="00FD3F11"/>
    <w:rsid w:val="00FD4365"/>
    <w:rsid w:val="00FD4DA5"/>
    <w:rsid w:val="00FD548D"/>
    <w:rsid w:val="00FD55C3"/>
    <w:rsid w:val="00FD59F5"/>
    <w:rsid w:val="00FD5D46"/>
    <w:rsid w:val="00FD5F79"/>
    <w:rsid w:val="00FD64BE"/>
    <w:rsid w:val="00FD6564"/>
    <w:rsid w:val="00FD67B0"/>
    <w:rsid w:val="00FD6A57"/>
    <w:rsid w:val="00FD6EEA"/>
    <w:rsid w:val="00FD764F"/>
    <w:rsid w:val="00FD7C5B"/>
    <w:rsid w:val="00FE021F"/>
    <w:rsid w:val="00FE0249"/>
    <w:rsid w:val="00FE0780"/>
    <w:rsid w:val="00FE0997"/>
    <w:rsid w:val="00FE0CF2"/>
    <w:rsid w:val="00FE0D2D"/>
    <w:rsid w:val="00FE0FF4"/>
    <w:rsid w:val="00FE1396"/>
    <w:rsid w:val="00FE1784"/>
    <w:rsid w:val="00FE2280"/>
    <w:rsid w:val="00FE270E"/>
    <w:rsid w:val="00FE2BFA"/>
    <w:rsid w:val="00FE2D6C"/>
    <w:rsid w:val="00FE3221"/>
    <w:rsid w:val="00FE3336"/>
    <w:rsid w:val="00FE39DB"/>
    <w:rsid w:val="00FE3A57"/>
    <w:rsid w:val="00FE3AE4"/>
    <w:rsid w:val="00FE3B93"/>
    <w:rsid w:val="00FE3C4C"/>
    <w:rsid w:val="00FE40E5"/>
    <w:rsid w:val="00FE417D"/>
    <w:rsid w:val="00FE4979"/>
    <w:rsid w:val="00FE5188"/>
    <w:rsid w:val="00FE55FA"/>
    <w:rsid w:val="00FE56BF"/>
    <w:rsid w:val="00FE5715"/>
    <w:rsid w:val="00FE5945"/>
    <w:rsid w:val="00FE5D09"/>
    <w:rsid w:val="00FE6445"/>
    <w:rsid w:val="00FE687B"/>
    <w:rsid w:val="00FE6BDF"/>
    <w:rsid w:val="00FE6D0A"/>
    <w:rsid w:val="00FE6FE4"/>
    <w:rsid w:val="00FE7652"/>
    <w:rsid w:val="00FE786F"/>
    <w:rsid w:val="00FE78A2"/>
    <w:rsid w:val="00FE7BAB"/>
    <w:rsid w:val="00FF0663"/>
    <w:rsid w:val="00FF0862"/>
    <w:rsid w:val="00FF0B5B"/>
    <w:rsid w:val="00FF0B85"/>
    <w:rsid w:val="00FF0CD1"/>
    <w:rsid w:val="00FF0E34"/>
    <w:rsid w:val="00FF0E8F"/>
    <w:rsid w:val="00FF0EF6"/>
    <w:rsid w:val="00FF15B6"/>
    <w:rsid w:val="00FF176C"/>
    <w:rsid w:val="00FF194F"/>
    <w:rsid w:val="00FF1D6F"/>
    <w:rsid w:val="00FF220A"/>
    <w:rsid w:val="00FF228A"/>
    <w:rsid w:val="00FF2C97"/>
    <w:rsid w:val="00FF2EA7"/>
    <w:rsid w:val="00FF339B"/>
    <w:rsid w:val="00FF393E"/>
    <w:rsid w:val="00FF3997"/>
    <w:rsid w:val="00FF39B4"/>
    <w:rsid w:val="00FF3AE1"/>
    <w:rsid w:val="00FF3EFD"/>
    <w:rsid w:val="00FF3F34"/>
    <w:rsid w:val="00FF3F3A"/>
    <w:rsid w:val="00FF3F8C"/>
    <w:rsid w:val="00FF3FD1"/>
    <w:rsid w:val="00FF41A7"/>
    <w:rsid w:val="00FF436B"/>
    <w:rsid w:val="00FF459F"/>
    <w:rsid w:val="00FF45FD"/>
    <w:rsid w:val="00FF463C"/>
    <w:rsid w:val="00FF498B"/>
    <w:rsid w:val="00FF4AC8"/>
    <w:rsid w:val="00FF4BF9"/>
    <w:rsid w:val="00FF4DAD"/>
    <w:rsid w:val="00FF4FED"/>
    <w:rsid w:val="00FF53C0"/>
    <w:rsid w:val="00FF552A"/>
    <w:rsid w:val="00FF5769"/>
    <w:rsid w:val="00FF5E47"/>
    <w:rsid w:val="00FF600D"/>
    <w:rsid w:val="00FF63A8"/>
    <w:rsid w:val="00FF63B8"/>
    <w:rsid w:val="00FF6C0A"/>
    <w:rsid w:val="00FF6F57"/>
    <w:rsid w:val="00FF7616"/>
    <w:rsid w:val="00FF7907"/>
    <w:rsid w:val="00FF796D"/>
    <w:rsid w:val="00FF7D99"/>
    <w:rsid w:val="00FF7ECE"/>
    <w:rsid w:val="069CDD3A"/>
    <w:rsid w:val="06A48C91"/>
    <w:rsid w:val="08E5ABF3"/>
    <w:rsid w:val="0AEE5428"/>
    <w:rsid w:val="0AF4637F"/>
    <w:rsid w:val="0C13CB98"/>
    <w:rsid w:val="0D40937B"/>
    <w:rsid w:val="0D614AC0"/>
    <w:rsid w:val="0FBFB630"/>
    <w:rsid w:val="11438C3A"/>
    <w:rsid w:val="1793B8FD"/>
    <w:rsid w:val="1A345E12"/>
    <w:rsid w:val="1ACB6BD6"/>
    <w:rsid w:val="1D21FF0E"/>
    <w:rsid w:val="1E1B64AF"/>
    <w:rsid w:val="24F2DB97"/>
    <w:rsid w:val="2729AFE8"/>
    <w:rsid w:val="27D0DF0E"/>
    <w:rsid w:val="288782F3"/>
    <w:rsid w:val="2C6DD192"/>
    <w:rsid w:val="2FC29175"/>
    <w:rsid w:val="362927D9"/>
    <w:rsid w:val="3AAA61F2"/>
    <w:rsid w:val="3BB6ACB9"/>
    <w:rsid w:val="3BBCCB44"/>
    <w:rsid w:val="3CE5139D"/>
    <w:rsid w:val="3D589BA5"/>
    <w:rsid w:val="3DD5F74A"/>
    <w:rsid w:val="3EC8F216"/>
    <w:rsid w:val="3EF46C06"/>
    <w:rsid w:val="43C58539"/>
    <w:rsid w:val="44F23C3F"/>
    <w:rsid w:val="45A710E2"/>
    <w:rsid w:val="49738165"/>
    <w:rsid w:val="4C4E31CB"/>
    <w:rsid w:val="4F1B8513"/>
    <w:rsid w:val="54F50E75"/>
    <w:rsid w:val="56130D34"/>
    <w:rsid w:val="5713BA20"/>
    <w:rsid w:val="581DA8D4"/>
    <w:rsid w:val="5A4B5AE2"/>
    <w:rsid w:val="5B66F20C"/>
    <w:rsid w:val="60EF1123"/>
    <w:rsid w:val="6197B704"/>
    <w:rsid w:val="62C1CBCE"/>
    <w:rsid w:val="6394E1B3"/>
    <w:rsid w:val="63F83175"/>
    <w:rsid w:val="65A6F26C"/>
    <w:rsid w:val="68AF4299"/>
    <w:rsid w:val="6A0EDA08"/>
    <w:rsid w:val="6AB2026A"/>
    <w:rsid w:val="6AD6DCBB"/>
    <w:rsid w:val="6CF4876C"/>
    <w:rsid w:val="75AB76BC"/>
    <w:rsid w:val="76ABEB93"/>
    <w:rsid w:val="771F739B"/>
    <w:rsid w:val="7B10D93A"/>
    <w:rsid w:val="7B7F5CB6"/>
    <w:rsid w:val="7D6DD7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3E07E1"/>
  <w14:defaultImageDpi w14:val="0"/>
  <w15:docId w15:val="{38CA5F1E-D814-4936-BCDB-1445E521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99"/>
    <w:qFormat/>
    <w:rsid w:val="0062572C"/>
    <w:rPr>
      <w:rFonts w:ascii="Calibri" w:hAnsi="Calibri"/>
      <w:sz w:val="22"/>
      <w:szCs w:val="22"/>
    </w:rPr>
  </w:style>
  <w:style w:type="paragraph" w:styleId="Textoindependiente">
    <w:name w:val="Body Text"/>
    <w:aliases w:val="Car"/>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aliases w:val="Car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link w:val="PrrafodelistaCar"/>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link w:val="Refdenotaalpie2"/>
    <w:uiPriority w:val="99"/>
    <w:qFormat/>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99"/>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CitaHTML">
    <w:name w:val="HTML Cite"/>
    <w:basedOn w:val="Fuentedeprrafopredeter"/>
    <w:uiPriority w:val="99"/>
    <w:semiHidden/>
    <w:unhideWhenUsed/>
    <w:rsid w:val="00821DC1"/>
    <w:rPr>
      <w:rFonts w:cs="Times New Roman"/>
      <w:i/>
      <w:iCs/>
    </w:rPr>
  </w:style>
  <w:style w:type="character" w:styleId="Refdecomentario">
    <w:name w:val="annotation reference"/>
    <w:basedOn w:val="Fuentedeprrafopredeter"/>
    <w:uiPriority w:val="99"/>
    <w:semiHidden/>
    <w:unhideWhenUsed/>
    <w:rsid w:val="005E1667"/>
    <w:rPr>
      <w:rFonts w:cs="Times New Roman"/>
      <w:sz w:val="16"/>
      <w:szCs w:val="16"/>
    </w:rPr>
  </w:style>
  <w:style w:type="paragraph" w:styleId="Textocomentario">
    <w:name w:val="annotation text"/>
    <w:basedOn w:val="Normal"/>
    <w:link w:val="TextocomentarioCar"/>
    <w:uiPriority w:val="99"/>
    <w:semiHidden/>
    <w:unhideWhenUsed/>
    <w:rsid w:val="005E1667"/>
  </w:style>
  <w:style w:type="character" w:customStyle="1" w:styleId="TextocomentarioCar">
    <w:name w:val="Texto comentario Car"/>
    <w:basedOn w:val="Fuentedeprrafopredeter"/>
    <w:link w:val="Textocomentario"/>
    <w:uiPriority w:val="99"/>
    <w:semiHidden/>
    <w:locked/>
    <w:rsid w:val="005E1667"/>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5E1667"/>
    <w:rPr>
      <w:b/>
      <w:bCs/>
    </w:rPr>
  </w:style>
  <w:style w:type="character" w:customStyle="1" w:styleId="AsuntodelcomentarioCar">
    <w:name w:val="Asunto del comentario Car"/>
    <w:basedOn w:val="TextocomentarioCar"/>
    <w:link w:val="Asuntodelcomentario"/>
    <w:uiPriority w:val="99"/>
    <w:semiHidden/>
    <w:locked/>
    <w:rsid w:val="005E1667"/>
    <w:rPr>
      <w:rFonts w:cs="Times New Roman"/>
      <w:b/>
      <w:bCs/>
      <w:kern w:val="28"/>
    </w:rPr>
  </w:style>
  <w:style w:type="character" w:customStyle="1" w:styleId="Cuerpodeltexto">
    <w:name w:val="Cuerpo del texto_"/>
    <w:link w:val="Cuerpodeltexto0"/>
    <w:locked/>
    <w:rsid w:val="004319BF"/>
    <w:rPr>
      <w:rFonts w:ascii="Tahoma" w:hAnsi="Tahoma"/>
      <w:sz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hAnsi="Tahoma" w:cs="Tahoma"/>
      <w:kern w:val="0"/>
      <w:sz w:val="22"/>
      <w:szCs w:val="22"/>
    </w:rPr>
  </w:style>
  <w:style w:type="paragraph" w:customStyle="1" w:styleId="Textopredeterminado">
    <w:name w:val="Texto predeterminado"/>
    <w:basedOn w:val="Normal"/>
    <w:rsid w:val="00DE62D0"/>
    <w:pPr>
      <w:widowControl/>
    </w:pPr>
    <w:rPr>
      <w:color w:val="000000"/>
      <w:kern w:val="0"/>
      <w:sz w:val="24"/>
    </w:rPr>
  </w:style>
  <w:style w:type="character" w:customStyle="1" w:styleId="TextonotapieCar1">
    <w:name w:val="Texto nota pie Car1"/>
    <w:aliases w:val="Texto nota pie Car Car,Footnote Text Char Char Char Char Char Car Car,Footnote Text Char Char Char Char Car Car,Footnote reference Car Car,FA Fu Car Car,Ref. de nota al pie1 Car Car,Ref. de nota al pie2 Car Car,Ref. de nota al pi Ca"/>
    <w:basedOn w:val="Fuentedeprrafopredeter"/>
    <w:uiPriority w:val="99"/>
    <w:locked/>
    <w:rsid w:val="004F069F"/>
    <w:rPr>
      <w:rFonts w:ascii="Tms Rmn" w:hAnsi="Tms Rmn" w:cs="Times New Roman"/>
      <w:sz w:val="20"/>
      <w:szCs w:val="20"/>
      <w:lang w:val="en-GB" w:eastAsia="es-ES"/>
    </w:rPr>
  </w:style>
  <w:style w:type="character" w:customStyle="1" w:styleId="st">
    <w:name w:val="st"/>
    <w:basedOn w:val="Fuentedeprrafopredeter"/>
    <w:rsid w:val="004C641A"/>
    <w:rPr>
      <w:rFonts w:cs="Times New Roman"/>
    </w:rPr>
  </w:style>
  <w:style w:type="character" w:customStyle="1" w:styleId="normaltextrun">
    <w:name w:val="normaltextrun"/>
    <w:basedOn w:val="Fuentedeprrafopredeter"/>
    <w:rsid w:val="00506F50"/>
  </w:style>
  <w:style w:type="paragraph" w:customStyle="1" w:styleId="Refdenotaalpie2">
    <w:name w:val="Ref. de nota al pie2"/>
    <w:aliases w:val="Nota de pie,Pie de pagina"/>
    <w:basedOn w:val="Normal"/>
    <w:link w:val="Refdenotaalpie"/>
    <w:uiPriority w:val="99"/>
    <w:rsid w:val="00234F74"/>
    <w:pPr>
      <w:widowControl/>
      <w:overflowPunct/>
      <w:autoSpaceDE/>
      <w:autoSpaceDN/>
      <w:adjustRightInd/>
      <w:spacing w:after="160" w:line="240" w:lineRule="exact"/>
    </w:pPr>
    <w:rPr>
      <w:kern w:val="0"/>
      <w:vertAlign w:val="superscript"/>
    </w:rPr>
  </w:style>
  <w:style w:type="character" w:customStyle="1" w:styleId="PrrafodelistaCar">
    <w:name w:val="Párrafo de lista Car"/>
    <w:link w:val="Prrafodelista"/>
    <w:uiPriority w:val="34"/>
    <w:locked/>
    <w:rsid w:val="00624946"/>
    <w:rPr>
      <w:kern w:val="28"/>
    </w:rPr>
  </w:style>
  <w:style w:type="paragraph" w:customStyle="1" w:styleId="paragraph">
    <w:name w:val="paragraph"/>
    <w:basedOn w:val="Normal"/>
    <w:rsid w:val="00CE11E2"/>
    <w:pPr>
      <w:widowControl/>
      <w:overflowPunct/>
      <w:autoSpaceDE/>
      <w:autoSpaceDN/>
      <w:adjustRightInd/>
      <w:spacing w:before="100" w:beforeAutospacing="1" w:after="100" w:afterAutospacing="1"/>
    </w:pPr>
    <w:rPr>
      <w:kern w:val="0"/>
      <w:sz w:val="24"/>
      <w:szCs w:val="24"/>
      <w:lang w:val="es-CO" w:eastAsia="es-CO"/>
    </w:rPr>
  </w:style>
  <w:style w:type="character" w:customStyle="1" w:styleId="superscript">
    <w:name w:val="superscript"/>
    <w:basedOn w:val="Fuentedeprrafopredeter"/>
    <w:rsid w:val="00CE11E2"/>
  </w:style>
  <w:style w:type="character" w:customStyle="1" w:styleId="eop">
    <w:name w:val="eop"/>
    <w:basedOn w:val="Fuentedeprrafopredeter"/>
    <w:rsid w:val="00CE11E2"/>
  </w:style>
  <w:style w:type="paragraph" w:customStyle="1" w:styleId="Sinespaciado1">
    <w:name w:val="Sin espaciado1"/>
    <w:rsid w:val="00333DF5"/>
    <w:rPr>
      <w:rFonts w:ascii="Calibri" w:hAnsi="Calibri"/>
      <w:sz w:val="22"/>
      <w:szCs w:val="22"/>
    </w:rPr>
  </w:style>
  <w:style w:type="paragraph" w:customStyle="1" w:styleId="unico">
    <w:name w:val="unico"/>
    <w:basedOn w:val="Normal"/>
    <w:rsid w:val="00A67AE9"/>
    <w:pPr>
      <w:widowControl/>
      <w:overflowPunct/>
      <w:autoSpaceDE/>
      <w:autoSpaceDN/>
      <w:adjustRightInd/>
      <w:spacing w:before="100" w:beforeAutospacing="1" w:after="100" w:afterAutospacing="1"/>
    </w:pPr>
    <w:rPr>
      <w:kern w:val="0"/>
      <w:sz w:val="24"/>
      <w:szCs w:val="24"/>
    </w:rPr>
  </w:style>
  <w:style w:type="character" w:styleId="Mencinsinresolver">
    <w:name w:val="Unresolved Mention"/>
    <w:basedOn w:val="Fuentedeprrafopredeter"/>
    <w:uiPriority w:val="99"/>
    <w:semiHidden/>
    <w:unhideWhenUsed/>
    <w:rsid w:val="00A67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19284">
      <w:bodyDiv w:val="1"/>
      <w:marLeft w:val="0"/>
      <w:marRight w:val="0"/>
      <w:marTop w:val="0"/>
      <w:marBottom w:val="0"/>
      <w:divBdr>
        <w:top w:val="none" w:sz="0" w:space="0" w:color="auto"/>
        <w:left w:val="none" w:sz="0" w:space="0" w:color="auto"/>
        <w:bottom w:val="none" w:sz="0" w:space="0" w:color="auto"/>
        <w:right w:val="none" w:sz="0" w:space="0" w:color="auto"/>
      </w:divBdr>
    </w:div>
    <w:div w:id="114760898">
      <w:bodyDiv w:val="1"/>
      <w:marLeft w:val="0"/>
      <w:marRight w:val="0"/>
      <w:marTop w:val="0"/>
      <w:marBottom w:val="0"/>
      <w:divBdr>
        <w:top w:val="none" w:sz="0" w:space="0" w:color="auto"/>
        <w:left w:val="none" w:sz="0" w:space="0" w:color="auto"/>
        <w:bottom w:val="none" w:sz="0" w:space="0" w:color="auto"/>
        <w:right w:val="none" w:sz="0" w:space="0" w:color="auto"/>
      </w:divBdr>
      <w:divsChild>
        <w:div w:id="1170367160">
          <w:marLeft w:val="0"/>
          <w:marRight w:val="0"/>
          <w:marTop w:val="0"/>
          <w:marBottom w:val="0"/>
          <w:divBdr>
            <w:top w:val="none" w:sz="0" w:space="0" w:color="auto"/>
            <w:left w:val="none" w:sz="0" w:space="0" w:color="auto"/>
            <w:bottom w:val="none" w:sz="0" w:space="0" w:color="auto"/>
            <w:right w:val="none" w:sz="0" w:space="0" w:color="auto"/>
          </w:divBdr>
        </w:div>
        <w:div w:id="1313215499">
          <w:marLeft w:val="0"/>
          <w:marRight w:val="0"/>
          <w:marTop w:val="0"/>
          <w:marBottom w:val="0"/>
          <w:divBdr>
            <w:top w:val="none" w:sz="0" w:space="0" w:color="auto"/>
            <w:left w:val="none" w:sz="0" w:space="0" w:color="auto"/>
            <w:bottom w:val="none" w:sz="0" w:space="0" w:color="auto"/>
            <w:right w:val="none" w:sz="0" w:space="0" w:color="auto"/>
          </w:divBdr>
        </w:div>
        <w:div w:id="83109687">
          <w:marLeft w:val="0"/>
          <w:marRight w:val="0"/>
          <w:marTop w:val="0"/>
          <w:marBottom w:val="0"/>
          <w:divBdr>
            <w:top w:val="none" w:sz="0" w:space="0" w:color="auto"/>
            <w:left w:val="none" w:sz="0" w:space="0" w:color="auto"/>
            <w:bottom w:val="none" w:sz="0" w:space="0" w:color="auto"/>
            <w:right w:val="none" w:sz="0" w:space="0" w:color="auto"/>
          </w:divBdr>
        </w:div>
      </w:divsChild>
    </w:div>
    <w:div w:id="252595623">
      <w:bodyDiv w:val="1"/>
      <w:marLeft w:val="0"/>
      <w:marRight w:val="0"/>
      <w:marTop w:val="0"/>
      <w:marBottom w:val="0"/>
      <w:divBdr>
        <w:top w:val="none" w:sz="0" w:space="0" w:color="auto"/>
        <w:left w:val="none" w:sz="0" w:space="0" w:color="auto"/>
        <w:bottom w:val="none" w:sz="0" w:space="0" w:color="auto"/>
        <w:right w:val="none" w:sz="0" w:space="0" w:color="auto"/>
      </w:divBdr>
    </w:div>
    <w:div w:id="354619291">
      <w:bodyDiv w:val="1"/>
      <w:marLeft w:val="0"/>
      <w:marRight w:val="0"/>
      <w:marTop w:val="0"/>
      <w:marBottom w:val="0"/>
      <w:divBdr>
        <w:top w:val="none" w:sz="0" w:space="0" w:color="auto"/>
        <w:left w:val="none" w:sz="0" w:space="0" w:color="auto"/>
        <w:bottom w:val="none" w:sz="0" w:space="0" w:color="auto"/>
        <w:right w:val="none" w:sz="0" w:space="0" w:color="auto"/>
      </w:divBdr>
    </w:div>
    <w:div w:id="375088803">
      <w:bodyDiv w:val="1"/>
      <w:marLeft w:val="0"/>
      <w:marRight w:val="0"/>
      <w:marTop w:val="0"/>
      <w:marBottom w:val="0"/>
      <w:divBdr>
        <w:top w:val="none" w:sz="0" w:space="0" w:color="auto"/>
        <w:left w:val="none" w:sz="0" w:space="0" w:color="auto"/>
        <w:bottom w:val="none" w:sz="0" w:space="0" w:color="auto"/>
        <w:right w:val="none" w:sz="0" w:space="0" w:color="auto"/>
      </w:divBdr>
    </w:div>
    <w:div w:id="407729124">
      <w:bodyDiv w:val="1"/>
      <w:marLeft w:val="0"/>
      <w:marRight w:val="0"/>
      <w:marTop w:val="0"/>
      <w:marBottom w:val="0"/>
      <w:divBdr>
        <w:top w:val="none" w:sz="0" w:space="0" w:color="auto"/>
        <w:left w:val="none" w:sz="0" w:space="0" w:color="auto"/>
        <w:bottom w:val="none" w:sz="0" w:space="0" w:color="auto"/>
        <w:right w:val="none" w:sz="0" w:space="0" w:color="auto"/>
      </w:divBdr>
    </w:div>
    <w:div w:id="522477858">
      <w:bodyDiv w:val="1"/>
      <w:marLeft w:val="0"/>
      <w:marRight w:val="0"/>
      <w:marTop w:val="0"/>
      <w:marBottom w:val="0"/>
      <w:divBdr>
        <w:top w:val="none" w:sz="0" w:space="0" w:color="auto"/>
        <w:left w:val="none" w:sz="0" w:space="0" w:color="auto"/>
        <w:bottom w:val="none" w:sz="0" w:space="0" w:color="auto"/>
        <w:right w:val="none" w:sz="0" w:space="0" w:color="auto"/>
      </w:divBdr>
    </w:div>
    <w:div w:id="545215463">
      <w:bodyDiv w:val="1"/>
      <w:marLeft w:val="0"/>
      <w:marRight w:val="0"/>
      <w:marTop w:val="0"/>
      <w:marBottom w:val="0"/>
      <w:divBdr>
        <w:top w:val="none" w:sz="0" w:space="0" w:color="auto"/>
        <w:left w:val="none" w:sz="0" w:space="0" w:color="auto"/>
        <w:bottom w:val="none" w:sz="0" w:space="0" w:color="auto"/>
        <w:right w:val="none" w:sz="0" w:space="0" w:color="auto"/>
      </w:divBdr>
    </w:div>
    <w:div w:id="716394631">
      <w:bodyDiv w:val="1"/>
      <w:marLeft w:val="0"/>
      <w:marRight w:val="0"/>
      <w:marTop w:val="0"/>
      <w:marBottom w:val="0"/>
      <w:divBdr>
        <w:top w:val="none" w:sz="0" w:space="0" w:color="auto"/>
        <w:left w:val="none" w:sz="0" w:space="0" w:color="auto"/>
        <w:bottom w:val="none" w:sz="0" w:space="0" w:color="auto"/>
        <w:right w:val="none" w:sz="0" w:space="0" w:color="auto"/>
      </w:divBdr>
    </w:div>
    <w:div w:id="944774197">
      <w:bodyDiv w:val="1"/>
      <w:marLeft w:val="0"/>
      <w:marRight w:val="0"/>
      <w:marTop w:val="0"/>
      <w:marBottom w:val="0"/>
      <w:divBdr>
        <w:top w:val="none" w:sz="0" w:space="0" w:color="auto"/>
        <w:left w:val="none" w:sz="0" w:space="0" w:color="auto"/>
        <w:bottom w:val="none" w:sz="0" w:space="0" w:color="auto"/>
        <w:right w:val="none" w:sz="0" w:space="0" w:color="auto"/>
      </w:divBdr>
    </w:div>
    <w:div w:id="957955413">
      <w:bodyDiv w:val="1"/>
      <w:marLeft w:val="0"/>
      <w:marRight w:val="0"/>
      <w:marTop w:val="0"/>
      <w:marBottom w:val="0"/>
      <w:divBdr>
        <w:top w:val="none" w:sz="0" w:space="0" w:color="auto"/>
        <w:left w:val="none" w:sz="0" w:space="0" w:color="auto"/>
        <w:bottom w:val="none" w:sz="0" w:space="0" w:color="auto"/>
        <w:right w:val="none" w:sz="0" w:space="0" w:color="auto"/>
      </w:divBdr>
    </w:div>
    <w:div w:id="1033768896">
      <w:bodyDiv w:val="1"/>
      <w:marLeft w:val="0"/>
      <w:marRight w:val="0"/>
      <w:marTop w:val="0"/>
      <w:marBottom w:val="0"/>
      <w:divBdr>
        <w:top w:val="none" w:sz="0" w:space="0" w:color="auto"/>
        <w:left w:val="none" w:sz="0" w:space="0" w:color="auto"/>
        <w:bottom w:val="none" w:sz="0" w:space="0" w:color="auto"/>
        <w:right w:val="none" w:sz="0" w:space="0" w:color="auto"/>
      </w:divBdr>
    </w:div>
    <w:div w:id="1045063110">
      <w:bodyDiv w:val="1"/>
      <w:marLeft w:val="0"/>
      <w:marRight w:val="0"/>
      <w:marTop w:val="0"/>
      <w:marBottom w:val="0"/>
      <w:divBdr>
        <w:top w:val="none" w:sz="0" w:space="0" w:color="auto"/>
        <w:left w:val="none" w:sz="0" w:space="0" w:color="auto"/>
        <w:bottom w:val="none" w:sz="0" w:space="0" w:color="auto"/>
        <w:right w:val="none" w:sz="0" w:space="0" w:color="auto"/>
      </w:divBdr>
    </w:div>
    <w:div w:id="1086079096">
      <w:bodyDiv w:val="1"/>
      <w:marLeft w:val="0"/>
      <w:marRight w:val="0"/>
      <w:marTop w:val="0"/>
      <w:marBottom w:val="0"/>
      <w:divBdr>
        <w:top w:val="none" w:sz="0" w:space="0" w:color="auto"/>
        <w:left w:val="none" w:sz="0" w:space="0" w:color="auto"/>
        <w:bottom w:val="none" w:sz="0" w:space="0" w:color="auto"/>
        <w:right w:val="none" w:sz="0" w:space="0" w:color="auto"/>
      </w:divBdr>
    </w:div>
    <w:div w:id="1208950905">
      <w:bodyDiv w:val="1"/>
      <w:marLeft w:val="0"/>
      <w:marRight w:val="0"/>
      <w:marTop w:val="0"/>
      <w:marBottom w:val="0"/>
      <w:divBdr>
        <w:top w:val="none" w:sz="0" w:space="0" w:color="auto"/>
        <w:left w:val="none" w:sz="0" w:space="0" w:color="auto"/>
        <w:bottom w:val="none" w:sz="0" w:space="0" w:color="auto"/>
        <w:right w:val="none" w:sz="0" w:space="0" w:color="auto"/>
      </w:divBdr>
    </w:div>
    <w:div w:id="1238200548">
      <w:bodyDiv w:val="1"/>
      <w:marLeft w:val="0"/>
      <w:marRight w:val="0"/>
      <w:marTop w:val="0"/>
      <w:marBottom w:val="0"/>
      <w:divBdr>
        <w:top w:val="none" w:sz="0" w:space="0" w:color="auto"/>
        <w:left w:val="none" w:sz="0" w:space="0" w:color="auto"/>
        <w:bottom w:val="none" w:sz="0" w:space="0" w:color="auto"/>
        <w:right w:val="none" w:sz="0" w:space="0" w:color="auto"/>
      </w:divBdr>
    </w:div>
    <w:div w:id="1410735741">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8356706">
      <w:marLeft w:val="0"/>
      <w:marRight w:val="0"/>
      <w:marTop w:val="0"/>
      <w:marBottom w:val="0"/>
      <w:divBdr>
        <w:top w:val="none" w:sz="0" w:space="0" w:color="auto"/>
        <w:left w:val="none" w:sz="0" w:space="0" w:color="auto"/>
        <w:bottom w:val="none" w:sz="0" w:space="0" w:color="auto"/>
        <w:right w:val="none" w:sz="0" w:space="0" w:color="auto"/>
      </w:divBdr>
    </w:div>
    <w:div w:id="1468356708">
      <w:marLeft w:val="0"/>
      <w:marRight w:val="0"/>
      <w:marTop w:val="0"/>
      <w:marBottom w:val="0"/>
      <w:divBdr>
        <w:top w:val="none" w:sz="0" w:space="0" w:color="auto"/>
        <w:left w:val="none" w:sz="0" w:space="0" w:color="auto"/>
        <w:bottom w:val="none" w:sz="0" w:space="0" w:color="auto"/>
        <w:right w:val="none" w:sz="0" w:space="0" w:color="auto"/>
      </w:divBdr>
    </w:div>
    <w:div w:id="1468356709">
      <w:marLeft w:val="0"/>
      <w:marRight w:val="0"/>
      <w:marTop w:val="0"/>
      <w:marBottom w:val="0"/>
      <w:divBdr>
        <w:top w:val="none" w:sz="0" w:space="0" w:color="auto"/>
        <w:left w:val="none" w:sz="0" w:space="0" w:color="auto"/>
        <w:bottom w:val="none" w:sz="0" w:space="0" w:color="auto"/>
        <w:right w:val="none" w:sz="0" w:space="0" w:color="auto"/>
      </w:divBdr>
    </w:div>
    <w:div w:id="1468356711">
      <w:marLeft w:val="0"/>
      <w:marRight w:val="0"/>
      <w:marTop w:val="0"/>
      <w:marBottom w:val="0"/>
      <w:divBdr>
        <w:top w:val="none" w:sz="0" w:space="0" w:color="auto"/>
        <w:left w:val="none" w:sz="0" w:space="0" w:color="auto"/>
        <w:bottom w:val="none" w:sz="0" w:space="0" w:color="auto"/>
        <w:right w:val="none" w:sz="0" w:space="0" w:color="auto"/>
      </w:divBdr>
      <w:divsChild>
        <w:div w:id="1468356710">
          <w:marLeft w:val="45"/>
          <w:marRight w:val="45"/>
          <w:marTop w:val="0"/>
          <w:marBottom w:val="0"/>
          <w:divBdr>
            <w:top w:val="none" w:sz="0" w:space="0" w:color="auto"/>
            <w:left w:val="none" w:sz="0" w:space="0" w:color="auto"/>
            <w:bottom w:val="none" w:sz="0" w:space="0" w:color="auto"/>
            <w:right w:val="none" w:sz="0" w:space="0" w:color="auto"/>
          </w:divBdr>
          <w:divsChild>
            <w:div w:id="1468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6712">
      <w:marLeft w:val="0"/>
      <w:marRight w:val="0"/>
      <w:marTop w:val="0"/>
      <w:marBottom w:val="0"/>
      <w:divBdr>
        <w:top w:val="none" w:sz="0" w:space="0" w:color="auto"/>
        <w:left w:val="none" w:sz="0" w:space="0" w:color="auto"/>
        <w:bottom w:val="none" w:sz="0" w:space="0" w:color="auto"/>
        <w:right w:val="none" w:sz="0" w:space="0" w:color="auto"/>
      </w:divBdr>
    </w:div>
    <w:div w:id="1468356713">
      <w:marLeft w:val="0"/>
      <w:marRight w:val="0"/>
      <w:marTop w:val="0"/>
      <w:marBottom w:val="0"/>
      <w:divBdr>
        <w:top w:val="none" w:sz="0" w:space="0" w:color="auto"/>
        <w:left w:val="none" w:sz="0" w:space="0" w:color="auto"/>
        <w:bottom w:val="none" w:sz="0" w:space="0" w:color="auto"/>
        <w:right w:val="none" w:sz="0" w:space="0" w:color="auto"/>
      </w:divBdr>
    </w:div>
    <w:div w:id="1479107299">
      <w:bodyDiv w:val="1"/>
      <w:marLeft w:val="0"/>
      <w:marRight w:val="0"/>
      <w:marTop w:val="0"/>
      <w:marBottom w:val="0"/>
      <w:divBdr>
        <w:top w:val="none" w:sz="0" w:space="0" w:color="auto"/>
        <w:left w:val="none" w:sz="0" w:space="0" w:color="auto"/>
        <w:bottom w:val="none" w:sz="0" w:space="0" w:color="auto"/>
        <w:right w:val="none" w:sz="0" w:space="0" w:color="auto"/>
      </w:divBdr>
    </w:div>
    <w:div w:id="1504474405">
      <w:bodyDiv w:val="1"/>
      <w:marLeft w:val="0"/>
      <w:marRight w:val="0"/>
      <w:marTop w:val="0"/>
      <w:marBottom w:val="0"/>
      <w:divBdr>
        <w:top w:val="none" w:sz="0" w:space="0" w:color="auto"/>
        <w:left w:val="none" w:sz="0" w:space="0" w:color="auto"/>
        <w:bottom w:val="none" w:sz="0" w:space="0" w:color="auto"/>
        <w:right w:val="none" w:sz="0" w:space="0" w:color="auto"/>
      </w:divBdr>
    </w:div>
    <w:div w:id="1525288589">
      <w:bodyDiv w:val="1"/>
      <w:marLeft w:val="0"/>
      <w:marRight w:val="0"/>
      <w:marTop w:val="0"/>
      <w:marBottom w:val="0"/>
      <w:divBdr>
        <w:top w:val="none" w:sz="0" w:space="0" w:color="auto"/>
        <w:left w:val="none" w:sz="0" w:space="0" w:color="auto"/>
        <w:bottom w:val="none" w:sz="0" w:space="0" w:color="auto"/>
        <w:right w:val="none" w:sz="0" w:space="0" w:color="auto"/>
      </w:divBdr>
    </w:div>
    <w:div w:id="1577131997">
      <w:bodyDiv w:val="1"/>
      <w:marLeft w:val="0"/>
      <w:marRight w:val="0"/>
      <w:marTop w:val="0"/>
      <w:marBottom w:val="0"/>
      <w:divBdr>
        <w:top w:val="none" w:sz="0" w:space="0" w:color="auto"/>
        <w:left w:val="none" w:sz="0" w:space="0" w:color="auto"/>
        <w:bottom w:val="none" w:sz="0" w:space="0" w:color="auto"/>
        <w:right w:val="none" w:sz="0" w:space="0" w:color="auto"/>
      </w:divBdr>
    </w:div>
    <w:div w:id="1667593595">
      <w:bodyDiv w:val="1"/>
      <w:marLeft w:val="0"/>
      <w:marRight w:val="0"/>
      <w:marTop w:val="0"/>
      <w:marBottom w:val="0"/>
      <w:divBdr>
        <w:top w:val="none" w:sz="0" w:space="0" w:color="auto"/>
        <w:left w:val="none" w:sz="0" w:space="0" w:color="auto"/>
        <w:bottom w:val="none" w:sz="0" w:space="0" w:color="auto"/>
        <w:right w:val="none" w:sz="0" w:space="0" w:color="auto"/>
      </w:divBdr>
    </w:div>
    <w:div w:id="1719669319">
      <w:bodyDiv w:val="1"/>
      <w:marLeft w:val="0"/>
      <w:marRight w:val="0"/>
      <w:marTop w:val="0"/>
      <w:marBottom w:val="0"/>
      <w:divBdr>
        <w:top w:val="none" w:sz="0" w:space="0" w:color="auto"/>
        <w:left w:val="none" w:sz="0" w:space="0" w:color="auto"/>
        <w:bottom w:val="none" w:sz="0" w:space="0" w:color="auto"/>
        <w:right w:val="none" w:sz="0" w:space="0" w:color="auto"/>
      </w:divBdr>
    </w:div>
    <w:div w:id="2005432185">
      <w:bodyDiv w:val="1"/>
      <w:marLeft w:val="0"/>
      <w:marRight w:val="0"/>
      <w:marTop w:val="0"/>
      <w:marBottom w:val="0"/>
      <w:divBdr>
        <w:top w:val="none" w:sz="0" w:space="0" w:color="auto"/>
        <w:left w:val="none" w:sz="0" w:space="0" w:color="auto"/>
        <w:bottom w:val="none" w:sz="0" w:space="0" w:color="auto"/>
        <w:right w:val="none" w:sz="0" w:space="0" w:color="auto"/>
      </w:divBdr>
    </w:div>
    <w:div w:id="204756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7ff566186acb4628"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20af7472bc4f443a"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www.superfinanciera.gov.co/jsp/1120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12ed692-a3ae-41da-b975-347d69f87a20" xsi:nil="true"/>
    <lcf76f155ced4ddcb4097134ff3c332f xmlns="750e1240-e0e3-440a-8a1b-3b5071aa7f0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6" ma:contentTypeDescription="Crear nuevo documento." ma:contentTypeScope="" ma:versionID="49f96f1d1e5c6bb29cd8b61afef4b33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6a2afe52cb8bf48e8caa29a58b94e20f"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6d6c063-a065-4db1-a6b1-cadbfe715254}" ma:internalName="TaxCatchAll" ma:showField="CatchAllData" ma:web="112ed692-a3ae-41da-b975-347d69f87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2E073-0DE4-49FD-9EB8-97234B437CD7}">
  <ds:schemaRefs>
    <ds:schemaRef ds:uri="http://schemas.microsoft.com/sharepoint/v3/contenttype/forms"/>
  </ds:schemaRefs>
</ds:datastoreItem>
</file>

<file path=customXml/itemProps2.xml><?xml version="1.0" encoding="utf-8"?>
<ds:datastoreItem xmlns:ds="http://schemas.openxmlformats.org/officeDocument/2006/customXml" ds:itemID="{9846460D-56B5-418E-9625-C1DB4B70D567}">
  <ds:schemaRefs>
    <ds:schemaRef ds:uri="http://schemas.microsoft.com/office/2006/metadata/properties"/>
    <ds:schemaRef ds:uri="http://schemas.microsoft.com/office/infopath/2007/PartnerControls"/>
    <ds:schemaRef ds:uri="112ed692-a3ae-41da-b975-347d69f87a20"/>
    <ds:schemaRef ds:uri="750e1240-e0e3-440a-8a1b-3b5071aa7f03"/>
  </ds:schemaRefs>
</ds:datastoreItem>
</file>

<file path=customXml/itemProps3.xml><?xml version="1.0" encoding="utf-8"?>
<ds:datastoreItem xmlns:ds="http://schemas.openxmlformats.org/officeDocument/2006/customXml" ds:itemID="{1E207118-E592-44E7-812F-1F4DCB7C8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48CD5C-DDA5-42D5-BC1B-2E2353DF3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3561</Words>
  <Characters>19590</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23105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Hermides Alonso Gaviria Ocampo</cp:lastModifiedBy>
  <cp:revision>46</cp:revision>
  <cp:lastPrinted>2020-03-03T14:33:00Z</cp:lastPrinted>
  <dcterms:created xsi:type="dcterms:W3CDTF">2021-07-13T14:23:00Z</dcterms:created>
  <dcterms:modified xsi:type="dcterms:W3CDTF">2022-07-28T21:58:00Z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y fmtid="{D5CDD505-2E9C-101B-9397-08002B2CF9AE}" pid="3" name="MediaServiceImageTags">
    <vt:lpwstr/>
  </property>
</Properties>
</file>