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0375D" w14:textId="77777777" w:rsidR="00894CD6" w:rsidRPr="00894CD6" w:rsidRDefault="00894CD6" w:rsidP="00894CD6">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894CD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28BDCF" w14:textId="77777777" w:rsidR="00894CD6" w:rsidRPr="00894CD6" w:rsidRDefault="00894CD6" w:rsidP="00894CD6">
      <w:pPr>
        <w:widowControl/>
        <w:autoSpaceDE/>
        <w:autoSpaceDN/>
        <w:adjustRightInd/>
        <w:jc w:val="both"/>
        <w:rPr>
          <w:rFonts w:ascii="Arial" w:eastAsia="Times New Roman" w:hAnsi="Arial" w:cs="Arial"/>
          <w:sz w:val="20"/>
          <w:szCs w:val="20"/>
          <w:lang w:val="es-419"/>
        </w:rPr>
      </w:pPr>
    </w:p>
    <w:p w14:paraId="7BB78352" w14:textId="2D497E3C"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Asunto</w:t>
      </w:r>
      <w:r w:rsidRPr="00894CD6">
        <w:rPr>
          <w:rFonts w:ascii="Arial" w:eastAsia="Times New Roman" w:hAnsi="Arial" w:cs="Arial"/>
          <w:sz w:val="20"/>
          <w:szCs w:val="20"/>
          <w:lang w:val="es-419"/>
        </w:rPr>
        <w:tab/>
      </w:r>
      <w:r w:rsidRPr="00894CD6">
        <w:rPr>
          <w:rFonts w:ascii="Arial" w:eastAsia="Times New Roman" w:hAnsi="Arial" w:cs="Arial"/>
          <w:sz w:val="20"/>
          <w:szCs w:val="20"/>
          <w:lang w:val="es-419"/>
        </w:rPr>
        <w:tab/>
        <w:t>: Sentencia de tutela en segunda instancia</w:t>
      </w:r>
    </w:p>
    <w:p w14:paraId="4A35D59A" w14:textId="6734787C"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Accionante</w:t>
      </w:r>
      <w:r w:rsidRPr="00894CD6">
        <w:rPr>
          <w:rFonts w:ascii="Arial" w:eastAsia="Times New Roman" w:hAnsi="Arial" w:cs="Arial"/>
          <w:sz w:val="20"/>
          <w:szCs w:val="20"/>
          <w:lang w:val="es-419"/>
        </w:rPr>
        <w:tab/>
        <w:t>: Carlos Andrés Medina Jaramillo</w:t>
      </w:r>
    </w:p>
    <w:p w14:paraId="0E5055AE" w14:textId="349C31EF"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Accionados</w:t>
      </w:r>
      <w:r w:rsidRPr="00894CD6">
        <w:rPr>
          <w:rFonts w:ascii="Arial" w:eastAsia="Times New Roman" w:hAnsi="Arial" w:cs="Arial"/>
          <w:sz w:val="20"/>
          <w:szCs w:val="20"/>
          <w:lang w:val="es-419"/>
        </w:rPr>
        <w:tab/>
        <w:t>: EPS SOS y otra</w:t>
      </w:r>
    </w:p>
    <w:p w14:paraId="3AF3BACB" w14:textId="0F24E60F"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Litisconsortes</w:t>
      </w:r>
      <w:r w:rsidRPr="00894CD6">
        <w:rPr>
          <w:rFonts w:ascii="Arial" w:eastAsia="Times New Roman" w:hAnsi="Arial" w:cs="Arial"/>
          <w:sz w:val="20"/>
          <w:szCs w:val="20"/>
          <w:lang w:val="es-419"/>
        </w:rPr>
        <w:tab/>
        <w:t xml:space="preserve">: Dirección de Medicina Laboral de Colpensiones </w:t>
      </w:r>
    </w:p>
    <w:p w14:paraId="3351DBA2" w14:textId="1515D427"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Procedencia</w:t>
      </w:r>
      <w:r w:rsidRPr="00894CD6">
        <w:rPr>
          <w:rFonts w:ascii="Arial" w:eastAsia="Times New Roman" w:hAnsi="Arial" w:cs="Arial"/>
          <w:sz w:val="20"/>
          <w:szCs w:val="20"/>
          <w:lang w:val="es-419"/>
        </w:rPr>
        <w:tab/>
        <w:t>: Juzgado Civil del Circuito de Dosquebradas</w:t>
      </w:r>
    </w:p>
    <w:p w14:paraId="6663A02E" w14:textId="0CC3553B"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Radicación</w:t>
      </w:r>
      <w:r w:rsidRPr="00894CD6">
        <w:rPr>
          <w:rFonts w:ascii="Arial" w:eastAsia="Times New Roman" w:hAnsi="Arial" w:cs="Arial"/>
          <w:sz w:val="20"/>
          <w:szCs w:val="20"/>
          <w:lang w:val="es-419"/>
        </w:rPr>
        <w:tab/>
        <w:t>: 66170-31-03-001-2022-00035-01</w:t>
      </w:r>
    </w:p>
    <w:p w14:paraId="31EE8C7B" w14:textId="77777777"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Mg. Ponente</w:t>
      </w:r>
      <w:r w:rsidRPr="00894CD6">
        <w:rPr>
          <w:rFonts w:ascii="Arial" w:eastAsia="Times New Roman" w:hAnsi="Arial" w:cs="Arial"/>
          <w:sz w:val="20"/>
          <w:szCs w:val="20"/>
          <w:lang w:val="es-419"/>
        </w:rPr>
        <w:tab/>
        <w:t>: DUBERNEY GRISALES HERRERA</w:t>
      </w:r>
    </w:p>
    <w:p w14:paraId="3F066B91" w14:textId="27901816" w:rsidR="00894CD6" w:rsidRPr="00894CD6" w:rsidRDefault="00894CD6" w:rsidP="00894CD6">
      <w:pPr>
        <w:widowControl/>
        <w:autoSpaceDE/>
        <w:autoSpaceDN/>
        <w:adjustRightInd/>
        <w:jc w:val="both"/>
        <w:rPr>
          <w:rFonts w:ascii="Arial" w:eastAsia="Times New Roman" w:hAnsi="Arial" w:cs="Arial"/>
          <w:sz w:val="20"/>
          <w:szCs w:val="20"/>
          <w:lang w:val="es-419"/>
        </w:rPr>
      </w:pPr>
      <w:r w:rsidRPr="00894CD6">
        <w:rPr>
          <w:rFonts w:ascii="Arial" w:eastAsia="Times New Roman" w:hAnsi="Arial" w:cs="Arial"/>
          <w:sz w:val="20"/>
          <w:szCs w:val="20"/>
          <w:lang w:val="es-419"/>
        </w:rPr>
        <w:t>Acta número</w:t>
      </w:r>
      <w:r w:rsidRPr="00894CD6">
        <w:rPr>
          <w:rFonts w:ascii="Arial" w:eastAsia="Times New Roman" w:hAnsi="Arial" w:cs="Arial"/>
          <w:sz w:val="20"/>
          <w:szCs w:val="20"/>
          <w:lang w:val="es-419"/>
        </w:rPr>
        <w:tab/>
        <w:t>: 172 del 04-05-2022</w:t>
      </w:r>
    </w:p>
    <w:p w14:paraId="74596A72" w14:textId="77777777" w:rsidR="00894CD6" w:rsidRPr="00894CD6" w:rsidRDefault="00894CD6" w:rsidP="00894CD6">
      <w:pPr>
        <w:widowControl/>
        <w:autoSpaceDE/>
        <w:autoSpaceDN/>
        <w:adjustRightInd/>
        <w:jc w:val="both"/>
        <w:rPr>
          <w:rFonts w:ascii="Arial" w:eastAsia="Times New Roman" w:hAnsi="Arial" w:cs="Arial"/>
          <w:sz w:val="20"/>
          <w:szCs w:val="20"/>
          <w:lang w:val="es-419"/>
        </w:rPr>
      </w:pPr>
    </w:p>
    <w:p w14:paraId="25559046" w14:textId="5DC960F3" w:rsidR="00894CD6" w:rsidRPr="00894CD6" w:rsidRDefault="003B0082" w:rsidP="00894CD6">
      <w:pPr>
        <w:widowControl/>
        <w:autoSpaceDE/>
        <w:autoSpaceDN/>
        <w:adjustRightInd/>
        <w:jc w:val="both"/>
        <w:rPr>
          <w:rFonts w:ascii="Arial" w:eastAsia="Times New Roman" w:hAnsi="Arial" w:cs="Arial"/>
          <w:b/>
          <w:bCs/>
          <w:iCs/>
          <w:sz w:val="20"/>
          <w:szCs w:val="20"/>
          <w:lang w:val="es-419" w:eastAsia="fr-FR"/>
        </w:rPr>
      </w:pPr>
      <w:r w:rsidRPr="00894CD6">
        <w:rPr>
          <w:rFonts w:ascii="Arial" w:eastAsia="Times New Roman" w:hAnsi="Arial" w:cs="Arial"/>
          <w:b/>
          <w:bCs/>
          <w:iCs/>
          <w:sz w:val="20"/>
          <w:szCs w:val="20"/>
          <w:u w:val="single"/>
          <w:lang w:val="es-419" w:eastAsia="fr-FR"/>
        </w:rPr>
        <w:t>TEMAS:</w:t>
      </w:r>
      <w:r w:rsidRPr="00894CD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DERECHO A LA </w:t>
      </w:r>
      <w:r w:rsidRPr="00894CD6">
        <w:rPr>
          <w:rFonts w:ascii="Arial" w:eastAsia="Times New Roman" w:hAnsi="Arial" w:cs="Arial"/>
          <w:b/>
          <w:sz w:val="20"/>
          <w:szCs w:val="20"/>
          <w:lang w:val="es-419"/>
        </w:rPr>
        <w:t xml:space="preserve">SALUD </w:t>
      </w:r>
      <w:r>
        <w:rPr>
          <w:rFonts w:ascii="Arial" w:eastAsia="Times New Roman" w:hAnsi="Arial" w:cs="Arial"/>
          <w:b/>
          <w:sz w:val="20"/>
          <w:szCs w:val="20"/>
          <w:lang w:val="es-419"/>
        </w:rPr>
        <w:t xml:space="preserve">/ </w:t>
      </w:r>
      <w:r w:rsidR="00A63FF2">
        <w:rPr>
          <w:rFonts w:ascii="Arial" w:eastAsia="Times New Roman" w:hAnsi="Arial" w:cs="Arial"/>
          <w:b/>
          <w:sz w:val="20"/>
          <w:szCs w:val="20"/>
          <w:lang w:val="es-419"/>
        </w:rPr>
        <w:t xml:space="preserve">INCAPACIDADES / </w:t>
      </w:r>
      <w:bookmarkStart w:id="2" w:name="_GoBack"/>
      <w:bookmarkEnd w:id="2"/>
      <w:r>
        <w:rPr>
          <w:rFonts w:ascii="Arial" w:eastAsia="Times New Roman" w:hAnsi="Arial" w:cs="Arial"/>
          <w:b/>
          <w:sz w:val="20"/>
          <w:szCs w:val="20"/>
          <w:lang w:val="es-419"/>
        </w:rPr>
        <w:t xml:space="preserve">SUBSIDIARIEDAD / NO APLICA SI SE AFECTA EL MÍNIMO VITAL / LO QUE SE PRESUME / REGULACIÓN LEGAL Y JURISPRUDENCIAL DEL PAGO DE </w:t>
      </w:r>
      <w:r w:rsidRPr="00894CD6">
        <w:rPr>
          <w:rFonts w:ascii="Arial" w:eastAsia="Times New Roman" w:hAnsi="Arial" w:cs="Arial"/>
          <w:b/>
          <w:sz w:val="20"/>
          <w:szCs w:val="20"/>
          <w:lang w:val="es-419"/>
        </w:rPr>
        <w:t>INCAPACIDADES</w:t>
      </w:r>
      <w:r>
        <w:rPr>
          <w:rFonts w:ascii="Arial" w:eastAsia="Times New Roman" w:hAnsi="Arial" w:cs="Arial"/>
          <w:b/>
          <w:sz w:val="20"/>
          <w:szCs w:val="20"/>
          <w:lang w:val="es-419"/>
        </w:rPr>
        <w:t xml:space="preserve"> / INEXISTENCIA FÁCTICA / LA FALTA DE PAGO ES ATRIBUIBLE A LA EPS Y NO AL FONDO DE PENSIONES.</w:t>
      </w:r>
    </w:p>
    <w:p w14:paraId="5E8CA6D1" w14:textId="77777777" w:rsidR="00894CD6" w:rsidRPr="00894CD6" w:rsidRDefault="00894CD6" w:rsidP="00894CD6">
      <w:pPr>
        <w:widowControl/>
        <w:autoSpaceDE/>
        <w:autoSpaceDN/>
        <w:adjustRightInd/>
        <w:jc w:val="both"/>
        <w:rPr>
          <w:rFonts w:ascii="Arial" w:eastAsia="Times New Roman" w:hAnsi="Arial" w:cs="Arial"/>
          <w:sz w:val="20"/>
          <w:szCs w:val="20"/>
          <w:lang w:val="es-419"/>
        </w:rPr>
      </w:pPr>
    </w:p>
    <w:p w14:paraId="54E89483" w14:textId="4969AE63" w:rsidR="00894CD6" w:rsidRPr="00894CD6" w:rsidRDefault="00B9316E" w:rsidP="00894CD6">
      <w:pPr>
        <w:widowControl/>
        <w:autoSpaceDE/>
        <w:autoSpaceDN/>
        <w:adjustRightInd/>
        <w:jc w:val="both"/>
        <w:rPr>
          <w:rFonts w:ascii="Arial" w:eastAsia="Times New Roman" w:hAnsi="Arial" w:cs="Arial"/>
          <w:sz w:val="20"/>
          <w:szCs w:val="20"/>
          <w:lang w:val="es-419"/>
        </w:rPr>
      </w:pPr>
      <w:r w:rsidRPr="00B9316E">
        <w:rPr>
          <w:rFonts w:ascii="Arial" w:eastAsia="Times New Roman" w:hAnsi="Arial" w:cs="Arial"/>
          <w:sz w:val="20"/>
          <w:szCs w:val="20"/>
          <w:lang w:val="es-419"/>
        </w:rPr>
        <w:t>Procede la acción siempre que el afectado carezca de otro instrumento defensivo judicial (2021). Empero, hay dos (2) excepciones que guardan en común la existencia del medio ordinario: (i) La tutela transitoria para evitar un perjuicio irremediable</w:t>
      </w:r>
      <w:r>
        <w:rPr>
          <w:rFonts w:ascii="Arial" w:eastAsia="Times New Roman" w:hAnsi="Arial" w:cs="Arial"/>
          <w:sz w:val="20"/>
          <w:szCs w:val="20"/>
          <w:lang w:val="es-419"/>
        </w:rPr>
        <w:t>…</w:t>
      </w:r>
    </w:p>
    <w:p w14:paraId="799657B4" w14:textId="77777777" w:rsidR="00894CD6" w:rsidRPr="00894CD6" w:rsidRDefault="00894CD6" w:rsidP="00894CD6">
      <w:pPr>
        <w:widowControl/>
        <w:autoSpaceDE/>
        <w:autoSpaceDN/>
        <w:adjustRightInd/>
        <w:jc w:val="both"/>
        <w:rPr>
          <w:rFonts w:ascii="Arial" w:eastAsia="Times New Roman" w:hAnsi="Arial" w:cs="Arial"/>
          <w:sz w:val="20"/>
          <w:szCs w:val="20"/>
          <w:lang w:val="es-419"/>
        </w:rPr>
      </w:pPr>
    </w:p>
    <w:p w14:paraId="17AF86BC" w14:textId="78100280" w:rsidR="00894CD6" w:rsidRPr="00894CD6" w:rsidRDefault="00B9316E" w:rsidP="00894CD6">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sobr</w:t>
      </w:r>
      <w:r w:rsidRPr="00B9316E">
        <w:rPr>
          <w:rFonts w:ascii="Arial" w:eastAsia="Times New Roman" w:hAnsi="Arial" w:cs="Arial"/>
          <w:sz w:val="20"/>
          <w:szCs w:val="20"/>
          <w:lang w:val="es-419"/>
        </w:rPr>
        <w:t>e el pago de incapacidades laborales, de manera excepcional, ha señalado: “(…) Si bien, en principio, la tutela no es el trámite adecuado para discutir estos asuntos, cuando quiera que con la ausencia o negativa por el pago de esas acreencias se lesione el derecho fundamental al mínimo vital, el amparo constitucional supera el examen de subsidiariedad.”</w:t>
      </w:r>
    </w:p>
    <w:p w14:paraId="43D094F7" w14:textId="2DC78598" w:rsidR="00894CD6" w:rsidRDefault="00894CD6" w:rsidP="00894CD6">
      <w:pPr>
        <w:widowControl/>
        <w:autoSpaceDE/>
        <w:autoSpaceDN/>
        <w:adjustRightInd/>
        <w:jc w:val="both"/>
        <w:rPr>
          <w:rFonts w:ascii="Arial" w:eastAsia="Times New Roman" w:hAnsi="Arial" w:cs="Arial"/>
          <w:sz w:val="20"/>
          <w:szCs w:val="20"/>
          <w:lang w:val="es-419"/>
        </w:rPr>
      </w:pPr>
    </w:p>
    <w:p w14:paraId="5A5CDC8D" w14:textId="0AC2E078" w:rsidR="00B9316E" w:rsidRPr="00894CD6" w:rsidRDefault="00F15664" w:rsidP="00894CD6">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l</w:t>
      </w:r>
      <w:r w:rsidRPr="00F15664">
        <w:rPr>
          <w:rFonts w:ascii="Arial" w:eastAsia="Times New Roman" w:hAnsi="Arial" w:cs="Arial"/>
          <w:sz w:val="20"/>
          <w:szCs w:val="20"/>
          <w:lang w:val="es-419"/>
        </w:rPr>
        <w:t>a CC circunscribe el ejercicio del amparo constitucional a las personas en circunstancias de debilidad manifiesta que estén afectadas en su mínimo vital (2019), al advertir que el subsidio de incapacidad: “(...) constituye la única fuente de subsistencia para una persona y su núcleo familiar</w:t>
      </w:r>
      <w:r>
        <w:rPr>
          <w:rFonts w:ascii="Arial" w:eastAsia="Times New Roman" w:hAnsi="Arial" w:cs="Arial"/>
          <w:sz w:val="20"/>
          <w:szCs w:val="20"/>
          <w:lang w:val="es-419"/>
        </w:rPr>
        <w:t>…”</w:t>
      </w:r>
    </w:p>
    <w:p w14:paraId="33EFAA30" w14:textId="77777777" w:rsidR="00894CD6" w:rsidRPr="00894CD6" w:rsidRDefault="00894CD6" w:rsidP="00894CD6">
      <w:pPr>
        <w:widowControl/>
        <w:autoSpaceDE/>
        <w:autoSpaceDN/>
        <w:adjustRightInd/>
        <w:jc w:val="both"/>
        <w:rPr>
          <w:rFonts w:ascii="Arial" w:eastAsia="Times New Roman" w:hAnsi="Arial" w:cs="Arial"/>
          <w:sz w:val="20"/>
          <w:szCs w:val="20"/>
          <w:lang w:val="es-419"/>
        </w:rPr>
      </w:pPr>
    </w:p>
    <w:p w14:paraId="0C60C0D8" w14:textId="73F02F7D" w:rsidR="00894CD6" w:rsidRPr="00894CD6" w:rsidRDefault="00F15664" w:rsidP="00894CD6">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 xml:space="preserve">… </w:t>
      </w:r>
      <w:r w:rsidRPr="00F15664">
        <w:rPr>
          <w:rFonts w:ascii="Arial" w:eastAsia="Times New Roman" w:hAnsi="Arial" w:cs="Arial"/>
          <w:sz w:val="20"/>
          <w:szCs w:val="20"/>
        </w:rPr>
        <w:t>en tratándose a la verificación de la lesión o amenaza del mínimo vital, esa Corporación</w:t>
      </w:r>
      <w:r>
        <w:rPr>
          <w:rFonts w:ascii="Arial" w:eastAsia="Times New Roman" w:hAnsi="Arial" w:cs="Arial"/>
          <w:sz w:val="20"/>
          <w:szCs w:val="20"/>
        </w:rPr>
        <w:t>…</w:t>
      </w:r>
      <w:r w:rsidRPr="00F15664">
        <w:rPr>
          <w:rFonts w:ascii="Arial" w:eastAsia="Times New Roman" w:hAnsi="Arial" w:cs="Arial"/>
          <w:sz w:val="20"/>
          <w:szCs w:val="20"/>
        </w:rPr>
        <w:t xml:space="preserve"> ha decantado que se presume cuando se aprecia que el incumplimiento ha sido superior a dos (2) meses o cuando el trabajador solo percibe el salario mínimo, siempre y cuando, el accionado no demuestre ni el juez halle que posee otros ingresos con los cuales pueda atender sus necesidades</w:t>
      </w:r>
      <w:r>
        <w:rPr>
          <w:rFonts w:ascii="Arial" w:eastAsia="Times New Roman" w:hAnsi="Arial" w:cs="Arial"/>
          <w:sz w:val="20"/>
          <w:szCs w:val="20"/>
        </w:rPr>
        <w:t>…</w:t>
      </w:r>
    </w:p>
    <w:p w14:paraId="76D2C3EE" w14:textId="0FF12C9D" w:rsidR="00894CD6" w:rsidRDefault="00894CD6" w:rsidP="00894CD6">
      <w:pPr>
        <w:widowControl/>
        <w:autoSpaceDE/>
        <w:autoSpaceDN/>
        <w:adjustRightInd/>
        <w:jc w:val="both"/>
        <w:rPr>
          <w:rFonts w:ascii="Arial" w:eastAsia="Times New Roman" w:hAnsi="Arial" w:cs="Arial"/>
          <w:sz w:val="20"/>
          <w:szCs w:val="20"/>
        </w:rPr>
      </w:pPr>
    </w:p>
    <w:p w14:paraId="32493F34" w14:textId="2D20A1AF" w:rsidR="00216DD0" w:rsidRDefault="00216DD0" w:rsidP="00894CD6">
      <w:pPr>
        <w:widowControl/>
        <w:autoSpaceDE/>
        <w:autoSpaceDN/>
        <w:adjustRightInd/>
        <w:jc w:val="both"/>
        <w:rPr>
          <w:rFonts w:ascii="Arial" w:eastAsia="Times New Roman" w:hAnsi="Arial" w:cs="Arial"/>
          <w:sz w:val="20"/>
          <w:szCs w:val="20"/>
        </w:rPr>
      </w:pPr>
      <w:r w:rsidRPr="00216DD0">
        <w:rPr>
          <w:rFonts w:ascii="Arial" w:eastAsia="Times New Roman" w:hAnsi="Arial" w:cs="Arial"/>
          <w:sz w:val="20"/>
          <w:szCs w:val="20"/>
        </w:rPr>
        <w:t>En este caso han pasado más de dos (2) meses desde que se causó la última incapacidad sin pagar (11-11-2021 a 10-12-2021), la condición de salud del accionante le impide trabajar, pues padece de lesiones en sus extremidades inferiores que afectan su movilidad, y cuenta con conceptos de rehabilitación</w:t>
      </w:r>
      <w:r>
        <w:rPr>
          <w:rFonts w:ascii="Arial" w:eastAsia="Times New Roman" w:hAnsi="Arial" w:cs="Arial"/>
          <w:sz w:val="20"/>
          <w:szCs w:val="20"/>
        </w:rPr>
        <w:t>…</w:t>
      </w:r>
      <w:r w:rsidRPr="00216DD0">
        <w:rPr>
          <w:rFonts w:ascii="Arial" w:eastAsia="Times New Roman" w:hAnsi="Arial" w:cs="Arial"/>
          <w:sz w:val="20"/>
          <w:szCs w:val="20"/>
        </w:rPr>
        <w:t xml:space="preserve"> y afirmó que el auxilio es su único sustento</w:t>
      </w:r>
      <w:r>
        <w:rPr>
          <w:rFonts w:ascii="Arial" w:eastAsia="Times New Roman" w:hAnsi="Arial" w:cs="Arial"/>
          <w:sz w:val="20"/>
          <w:szCs w:val="20"/>
        </w:rPr>
        <w:t>…</w:t>
      </w:r>
    </w:p>
    <w:p w14:paraId="57E77BBB" w14:textId="6682A7DF" w:rsidR="00216DD0" w:rsidRDefault="00216DD0" w:rsidP="00894CD6">
      <w:pPr>
        <w:widowControl/>
        <w:autoSpaceDE/>
        <w:autoSpaceDN/>
        <w:adjustRightInd/>
        <w:jc w:val="both"/>
        <w:rPr>
          <w:rFonts w:ascii="Arial" w:eastAsia="Times New Roman" w:hAnsi="Arial" w:cs="Arial"/>
          <w:sz w:val="20"/>
          <w:szCs w:val="20"/>
        </w:rPr>
      </w:pPr>
    </w:p>
    <w:p w14:paraId="4F19FB8E" w14:textId="0D2EE8B3" w:rsidR="000E69F1" w:rsidRPr="000E69F1" w:rsidRDefault="000E69F1" w:rsidP="000E69F1">
      <w:pPr>
        <w:widowControl/>
        <w:autoSpaceDE/>
        <w:autoSpaceDN/>
        <w:adjustRightInd/>
        <w:jc w:val="both"/>
        <w:rPr>
          <w:rFonts w:ascii="Arial" w:eastAsia="Times New Roman" w:hAnsi="Arial" w:cs="Arial"/>
          <w:sz w:val="20"/>
          <w:szCs w:val="20"/>
        </w:rPr>
      </w:pPr>
      <w:r w:rsidRPr="000E69F1">
        <w:rPr>
          <w:rFonts w:ascii="Arial" w:eastAsia="Times New Roman" w:hAnsi="Arial" w:cs="Arial"/>
          <w:sz w:val="20"/>
          <w:szCs w:val="20"/>
        </w:rPr>
        <w:t>De   vieja   data   la   CC    en   su</w:t>
      </w:r>
      <w:r>
        <w:rPr>
          <w:rFonts w:ascii="Arial" w:eastAsia="Times New Roman" w:hAnsi="Arial" w:cs="Arial"/>
          <w:sz w:val="20"/>
          <w:szCs w:val="20"/>
        </w:rPr>
        <w:t xml:space="preserve"> </w:t>
      </w:r>
      <w:r w:rsidRPr="000E69F1">
        <w:rPr>
          <w:rFonts w:ascii="Arial" w:eastAsia="Times New Roman" w:hAnsi="Arial" w:cs="Arial"/>
          <w:sz w:val="20"/>
          <w:szCs w:val="20"/>
        </w:rPr>
        <w:t>jurisprudencia precisó que la falta de conductas reprochables de las autoridades o particulares hace improcedente el resguardo constitucional. En efecto, expresó:</w:t>
      </w:r>
    </w:p>
    <w:p w14:paraId="32D44B7B" w14:textId="77777777" w:rsidR="000E69F1" w:rsidRPr="000E69F1" w:rsidRDefault="000E69F1" w:rsidP="000E69F1">
      <w:pPr>
        <w:widowControl/>
        <w:autoSpaceDE/>
        <w:autoSpaceDN/>
        <w:adjustRightInd/>
        <w:jc w:val="both"/>
        <w:rPr>
          <w:rFonts w:ascii="Arial" w:eastAsia="Times New Roman" w:hAnsi="Arial" w:cs="Arial"/>
          <w:sz w:val="20"/>
          <w:szCs w:val="20"/>
        </w:rPr>
      </w:pPr>
    </w:p>
    <w:p w14:paraId="3D6F0847" w14:textId="038E6596" w:rsidR="00216DD0" w:rsidRDefault="000E69F1" w:rsidP="000E69F1">
      <w:pPr>
        <w:widowControl/>
        <w:autoSpaceDE/>
        <w:autoSpaceDN/>
        <w:adjustRightInd/>
        <w:jc w:val="both"/>
        <w:rPr>
          <w:rFonts w:ascii="Arial" w:eastAsia="Times New Roman" w:hAnsi="Arial" w:cs="Arial"/>
          <w:sz w:val="20"/>
          <w:szCs w:val="20"/>
        </w:rPr>
      </w:pPr>
      <w:r>
        <w:rPr>
          <w:rFonts w:ascii="Arial" w:eastAsia="Times New Roman" w:hAnsi="Arial" w:cs="Arial"/>
          <w:sz w:val="20"/>
          <w:szCs w:val="20"/>
        </w:rPr>
        <w:t>“</w:t>
      </w:r>
      <w:r w:rsidRPr="000E69F1">
        <w:rPr>
          <w:rFonts w:ascii="Arial" w:eastAsia="Times New Roman" w:hAnsi="Arial" w:cs="Arial"/>
          <w:sz w:val="20"/>
          <w:szCs w:val="20"/>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eastAsia="Times New Roman" w:hAnsi="Arial" w:cs="Arial"/>
          <w:sz w:val="20"/>
          <w:szCs w:val="20"/>
        </w:rPr>
        <w:t>…”</w:t>
      </w:r>
    </w:p>
    <w:p w14:paraId="11340C0D" w14:textId="14BEFBAF" w:rsidR="00216DD0" w:rsidRDefault="00216DD0" w:rsidP="00894CD6">
      <w:pPr>
        <w:widowControl/>
        <w:autoSpaceDE/>
        <w:autoSpaceDN/>
        <w:adjustRightInd/>
        <w:jc w:val="both"/>
        <w:rPr>
          <w:rFonts w:ascii="Arial" w:eastAsia="Times New Roman" w:hAnsi="Arial" w:cs="Arial"/>
          <w:sz w:val="20"/>
          <w:szCs w:val="20"/>
        </w:rPr>
      </w:pPr>
    </w:p>
    <w:p w14:paraId="5642D039" w14:textId="1D172354" w:rsidR="00BC2C28" w:rsidRPr="00BC2C28" w:rsidRDefault="00BC2C28" w:rsidP="00BC2C28">
      <w:pPr>
        <w:widowControl/>
        <w:autoSpaceDE/>
        <w:autoSpaceDN/>
        <w:adjustRightInd/>
        <w:jc w:val="both"/>
        <w:rPr>
          <w:rFonts w:ascii="Arial" w:eastAsia="Times New Roman" w:hAnsi="Arial" w:cs="Arial"/>
          <w:sz w:val="20"/>
          <w:szCs w:val="20"/>
        </w:rPr>
      </w:pPr>
      <w:r w:rsidRPr="00BC2C28">
        <w:rPr>
          <w:rFonts w:ascii="Arial" w:eastAsia="Times New Roman" w:hAnsi="Arial" w:cs="Arial"/>
          <w:sz w:val="20"/>
          <w:szCs w:val="20"/>
        </w:rPr>
        <w:t>La jurisprudencia de la CC, luego de analizar</w:t>
      </w:r>
      <w:r>
        <w:rPr>
          <w:rFonts w:ascii="Arial" w:eastAsia="Times New Roman" w:hAnsi="Arial" w:cs="Arial"/>
          <w:sz w:val="20"/>
          <w:szCs w:val="20"/>
        </w:rPr>
        <w:t>…</w:t>
      </w:r>
      <w:r w:rsidRPr="00BC2C28">
        <w:rPr>
          <w:rFonts w:ascii="Arial" w:eastAsia="Times New Roman" w:hAnsi="Arial" w:cs="Arial"/>
          <w:sz w:val="20"/>
          <w:szCs w:val="20"/>
        </w:rPr>
        <w:t xml:space="preserve"> las responsabilidades en el reconocimiento y pago de las incapacidades, estableció unas pautas normativas que se encuentran vigentes.</w:t>
      </w:r>
    </w:p>
    <w:p w14:paraId="5C3AF585" w14:textId="77777777" w:rsidR="00BC2C28" w:rsidRPr="00BC2C28" w:rsidRDefault="00BC2C28" w:rsidP="00BC2C28">
      <w:pPr>
        <w:widowControl/>
        <w:autoSpaceDE/>
        <w:autoSpaceDN/>
        <w:adjustRightInd/>
        <w:jc w:val="both"/>
        <w:rPr>
          <w:rFonts w:ascii="Arial" w:eastAsia="Times New Roman" w:hAnsi="Arial" w:cs="Arial"/>
          <w:sz w:val="20"/>
          <w:szCs w:val="20"/>
        </w:rPr>
      </w:pPr>
    </w:p>
    <w:p w14:paraId="7DCA1B72" w14:textId="71106BFF" w:rsidR="00216DD0" w:rsidRPr="00894CD6" w:rsidRDefault="00BC2C28" w:rsidP="00BC2C28">
      <w:pPr>
        <w:widowControl/>
        <w:autoSpaceDE/>
        <w:autoSpaceDN/>
        <w:adjustRightInd/>
        <w:jc w:val="both"/>
        <w:rPr>
          <w:rFonts w:ascii="Arial" w:eastAsia="Times New Roman" w:hAnsi="Arial" w:cs="Arial"/>
          <w:sz w:val="20"/>
          <w:szCs w:val="20"/>
        </w:rPr>
      </w:pPr>
      <w:r w:rsidRPr="00BC2C28">
        <w:rPr>
          <w:rFonts w:ascii="Arial" w:eastAsia="Times New Roman" w:hAnsi="Arial" w:cs="Arial"/>
          <w:sz w:val="20"/>
          <w:szCs w:val="20"/>
        </w:rPr>
        <w:t>Determinó, entre otros aspectos, que las incapacidades por enfermedad general que se causen a partir del tercer día y hasta el día 180 deben ser pagadas por la EPS</w:t>
      </w:r>
      <w:r>
        <w:rPr>
          <w:rFonts w:ascii="Arial" w:eastAsia="Times New Roman" w:hAnsi="Arial" w:cs="Arial"/>
          <w:sz w:val="20"/>
          <w:szCs w:val="20"/>
        </w:rPr>
        <w:t>…</w:t>
      </w:r>
    </w:p>
    <w:p w14:paraId="0EB37AC6" w14:textId="2E15CE6E" w:rsidR="00894CD6" w:rsidRDefault="00894CD6" w:rsidP="00894CD6">
      <w:pPr>
        <w:widowControl/>
        <w:autoSpaceDE/>
        <w:autoSpaceDN/>
        <w:adjustRightInd/>
        <w:jc w:val="both"/>
        <w:rPr>
          <w:rFonts w:ascii="Arial" w:eastAsia="Times New Roman" w:hAnsi="Arial" w:cs="Arial"/>
          <w:sz w:val="20"/>
          <w:szCs w:val="20"/>
        </w:rPr>
      </w:pPr>
    </w:p>
    <w:p w14:paraId="159D1B52" w14:textId="693A100E" w:rsidR="00FC396D" w:rsidRDefault="00FC396D" w:rsidP="00894CD6">
      <w:pPr>
        <w:widowControl/>
        <w:autoSpaceDE/>
        <w:autoSpaceDN/>
        <w:adjustRightInd/>
        <w:jc w:val="both"/>
        <w:rPr>
          <w:rFonts w:ascii="Arial" w:eastAsia="Times New Roman" w:hAnsi="Arial" w:cs="Arial"/>
          <w:sz w:val="20"/>
          <w:szCs w:val="20"/>
        </w:rPr>
      </w:pPr>
      <w:r w:rsidRPr="00FC396D">
        <w:rPr>
          <w:rFonts w:ascii="Arial" w:eastAsia="Times New Roman" w:hAnsi="Arial" w:cs="Arial"/>
          <w:sz w:val="20"/>
          <w:szCs w:val="20"/>
        </w:rPr>
        <w:t>El reconocimiento y pago de las incapacidades. Palmaria es la trasgresión por parte de la EPS SOS, puesto que la falta de comunicación del concepto de rehabilitación, implica que deba pagar las incapacidades causadas desde el día 181 en adelante, hasta que obre de conformidad</w:t>
      </w:r>
      <w:r>
        <w:rPr>
          <w:rFonts w:ascii="Arial" w:eastAsia="Times New Roman" w:hAnsi="Arial" w:cs="Arial"/>
          <w:sz w:val="20"/>
          <w:szCs w:val="20"/>
        </w:rPr>
        <w:t>…</w:t>
      </w:r>
    </w:p>
    <w:p w14:paraId="682B76E1" w14:textId="48A6D708" w:rsidR="00FC396D" w:rsidRDefault="00FC396D" w:rsidP="00894CD6">
      <w:pPr>
        <w:widowControl/>
        <w:autoSpaceDE/>
        <w:autoSpaceDN/>
        <w:adjustRightInd/>
        <w:jc w:val="both"/>
        <w:rPr>
          <w:rFonts w:ascii="Arial" w:eastAsia="Times New Roman" w:hAnsi="Arial" w:cs="Arial"/>
          <w:sz w:val="20"/>
          <w:szCs w:val="20"/>
        </w:rPr>
      </w:pPr>
    </w:p>
    <w:p w14:paraId="43941D08" w14:textId="77777777" w:rsidR="00FC396D" w:rsidRPr="00894CD6" w:rsidRDefault="00FC396D" w:rsidP="00894CD6">
      <w:pPr>
        <w:widowControl/>
        <w:autoSpaceDE/>
        <w:autoSpaceDN/>
        <w:adjustRightInd/>
        <w:jc w:val="both"/>
        <w:rPr>
          <w:rFonts w:ascii="Arial" w:eastAsia="Times New Roman" w:hAnsi="Arial" w:cs="Arial"/>
          <w:sz w:val="20"/>
          <w:szCs w:val="20"/>
        </w:rPr>
      </w:pPr>
    </w:p>
    <w:bookmarkEnd w:id="0"/>
    <w:p w14:paraId="1679B468" w14:textId="77777777" w:rsidR="00894CD6" w:rsidRPr="00894CD6" w:rsidRDefault="00894CD6" w:rsidP="00894CD6">
      <w:pPr>
        <w:widowControl/>
        <w:autoSpaceDE/>
        <w:autoSpaceDN/>
        <w:adjustRightInd/>
        <w:jc w:val="both"/>
        <w:rPr>
          <w:rFonts w:ascii="Arial" w:eastAsia="Times New Roman" w:hAnsi="Arial" w:cs="Arial"/>
          <w:sz w:val="20"/>
          <w:szCs w:val="20"/>
        </w:rPr>
      </w:pPr>
    </w:p>
    <w:bookmarkEnd w:id="1"/>
    <w:p w14:paraId="657F4123" w14:textId="39FEA82C" w:rsidR="00585168" w:rsidRDefault="00585168" w:rsidP="00585168">
      <w:pPr>
        <w:pStyle w:val="Ttulo1"/>
        <w:rPr>
          <w:rFonts w:ascii="Georgia" w:hAnsi="Georgia" w:cs="Arial"/>
          <w:w w:val="140"/>
        </w:rPr>
      </w:pPr>
      <w:r>
        <w:rPr>
          <w:rFonts w:ascii="Cambria" w:hAnsi="Cambria"/>
          <w:noProof/>
        </w:rPr>
        <w:drawing>
          <wp:anchor distT="0" distB="0" distL="114300" distR="114300" simplePos="0" relativeHeight="251658240" behindDoc="0" locked="0" layoutInCell="1" allowOverlap="1" wp14:anchorId="0938DCE7" wp14:editId="0A545663">
            <wp:simplePos x="0" y="0"/>
            <wp:positionH relativeFrom="column">
              <wp:posOffset>2729865</wp:posOffset>
            </wp:positionH>
            <wp:positionV relativeFrom="paragraph">
              <wp:posOffset>19050</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5DF2D6E5" w14:textId="77777777" w:rsidR="00585168" w:rsidRDefault="00585168" w:rsidP="00585168">
      <w:pPr>
        <w:pStyle w:val="Sinespaciado"/>
        <w:tabs>
          <w:tab w:val="left" w:pos="3579"/>
        </w:tabs>
        <w:spacing w:line="360" w:lineRule="auto"/>
        <w:jc w:val="center"/>
        <w:rPr>
          <w:rFonts w:ascii="Georgia" w:hAnsi="Georgia" w:cs="Arial"/>
          <w:w w:val="140"/>
          <w:sz w:val="2"/>
        </w:rPr>
      </w:pPr>
    </w:p>
    <w:p w14:paraId="41232A99" w14:textId="77777777" w:rsidR="00585168" w:rsidRDefault="00585168" w:rsidP="00585168">
      <w:pPr>
        <w:pStyle w:val="Sinespaciado"/>
        <w:tabs>
          <w:tab w:val="left" w:pos="3579"/>
        </w:tabs>
        <w:spacing w:line="360" w:lineRule="auto"/>
        <w:jc w:val="center"/>
        <w:rPr>
          <w:rFonts w:ascii="Georgia" w:hAnsi="Georgia" w:cs="Arial"/>
          <w:w w:val="140"/>
          <w:sz w:val="14"/>
        </w:rPr>
      </w:pPr>
    </w:p>
    <w:p w14:paraId="482B00B5" w14:textId="1D181D27" w:rsidR="00585168" w:rsidRDefault="00585168" w:rsidP="00585168">
      <w:pPr>
        <w:pStyle w:val="Sinespaciado"/>
        <w:tabs>
          <w:tab w:val="left" w:pos="3579"/>
        </w:tabs>
        <w:spacing w:line="360" w:lineRule="auto"/>
        <w:jc w:val="center"/>
        <w:rPr>
          <w:rFonts w:ascii="Georgia" w:hAnsi="Georgia" w:cs="Arial"/>
          <w:w w:val="140"/>
          <w:sz w:val="14"/>
        </w:rPr>
      </w:pPr>
      <w:r>
        <w:rPr>
          <w:rFonts w:ascii="Georgia" w:hAnsi="Georgia" w:cs="Arial"/>
          <w:w w:val="140"/>
          <w:sz w:val="14"/>
        </w:rPr>
        <w:t>REPUBLICA DE COLOMBIA</w:t>
      </w:r>
    </w:p>
    <w:p w14:paraId="34C700B6" w14:textId="77777777" w:rsidR="00585168" w:rsidRDefault="00585168" w:rsidP="00585168">
      <w:pPr>
        <w:pStyle w:val="Sinespaciado"/>
        <w:tabs>
          <w:tab w:val="center" w:pos="4987"/>
          <w:tab w:val="left" w:pos="8449"/>
        </w:tabs>
        <w:spacing w:line="360" w:lineRule="auto"/>
        <w:jc w:val="center"/>
        <w:rPr>
          <w:rFonts w:ascii="Georgia" w:hAnsi="Georgia" w:cs="Arial"/>
          <w:w w:val="140"/>
        </w:rPr>
      </w:pPr>
      <w:r>
        <w:rPr>
          <w:rFonts w:ascii="Georgia" w:hAnsi="Georgia" w:cs="Arial"/>
          <w:w w:val="140"/>
          <w:sz w:val="14"/>
        </w:rPr>
        <w:t>RAMA JUDICIAL DEL PODER PÚBLICO</w:t>
      </w:r>
    </w:p>
    <w:p w14:paraId="5173219B" w14:textId="77777777" w:rsidR="00585168" w:rsidRDefault="00585168" w:rsidP="00585168">
      <w:pPr>
        <w:pStyle w:val="Sinespaciado"/>
        <w:spacing w:line="360" w:lineRule="auto"/>
        <w:jc w:val="center"/>
        <w:rPr>
          <w:rFonts w:ascii="Georgia" w:hAnsi="Georgia" w:cs="Arial"/>
          <w:b/>
          <w:bCs/>
          <w:w w:val="140"/>
          <w:sz w:val="16"/>
        </w:rPr>
      </w:pPr>
      <w:r>
        <w:rPr>
          <w:rFonts w:ascii="Georgia" w:hAnsi="Georgia" w:cs="Arial"/>
          <w:b/>
          <w:bCs/>
          <w:w w:val="140"/>
          <w:sz w:val="18"/>
        </w:rPr>
        <w:t>T</w:t>
      </w:r>
      <w:r>
        <w:rPr>
          <w:rFonts w:ascii="Georgia" w:hAnsi="Georgia" w:cs="Arial"/>
          <w:b/>
          <w:bCs/>
          <w:w w:val="140"/>
          <w:sz w:val="16"/>
        </w:rPr>
        <w:t>RIBUNAL</w:t>
      </w:r>
      <w:r>
        <w:rPr>
          <w:rFonts w:ascii="Georgia" w:hAnsi="Georgia" w:cs="Arial"/>
          <w:b/>
          <w:bCs/>
          <w:w w:val="140"/>
          <w:sz w:val="18"/>
        </w:rPr>
        <w:t xml:space="preserve"> S</w:t>
      </w:r>
      <w:r>
        <w:rPr>
          <w:rFonts w:ascii="Georgia" w:hAnsi="Georgia" w:cs="Arial"/>
          <w:b/>
          <w:bCs/>
          <w:w w:val="140"/>
          <w:sz w:val="16"/>
        </w:rPr>
        <w:t xml:space="preserve">UPERIOR DEL </w:t>
      </w:r>
      <w:r>
        <w:rPr>
          <w:rFonts w:ascii="Georgia" w:hAnsi="Georgia" w:cs="Arial"/>
          <w:b/>
          <w:bCs/>
          <w:w w:val="140"/>
          <w:sz w:val="18"/>
        </w:rPr>
        <w:t>D</w:t>
      </w:r>
      <w:r>
        <w:rPr>
          <w:rFonts w:ascii="Georgia" w:hAnsi="Georgia" w:cs="Arial"/>
          <w:b/>
          <w:bCs/>
          <w:w w:val="140"/>
          <w:sz w:val="16"/>
        </w:rPr>
        <w:t>ISTRITO</w:t>
      </w:r>
      <w:r>
        <w:rPr>
          <w:rFonts w:ascii="Georgia" w:hAnsi="Georgia" w:cs="Arial"/>
          <w:b/>
          <w:bCs/>
          <w:w w:val="140"/>
          <w:sz w:val="18"/>
        </w:rPr>
        <w:t xml:space="preserve"> J</w:t>
      </w:r>
      <w:r>
        <w:rPr>
          <w:rFonts w:ascii="Georgia" w:hAnsi="Georgia" w:cs="Arial"/>
          <w:b/>
          <w:bCs/>
          <w:w w:val="140"/>
          <w:sz w:val="16"/>
        </w:rPr>
        <w:t>UDICIAL</w:t>
      </w:r>
    </w:p>
    <w:p w14:paraId="48DD08D5" w14:textId="77777777" w:rsidR="00585168" w:rsidRDefault="00585168" w:rsidP="00585168">
      <w:pPr>
        <w:pStyle w:val="Sinespaciado"/>
        <w:spacing w:line="360" w:lineRule="auto"/>
        <w:jc w:val="center"/>
        <w:rPr>
          <w:rFonts w:ascii="Georgia" w:hAnsi="Georgia" w:cs="Arial"/>
          <w:w w:val="140"/>
          <w:sz w:val="16"/>
          <w:szCs w:val="18"/>
        </w:rPr>
      </w:pPr>
      <w:r>
        <w:rPr>
          <w:rFonts w:ascii="Georgia" w:hAnsi="Georgia" w:cs="Arial"/>
          <w:w w:val="140"/>
          <w:sz w:val="18"/>
          <w:szCs w:val="18"/>
        </w:rPr>
        <w:t>S</w:t>
      </w:r>
      <w:r>
        <w:rPr>
          <w:rFonts w:ascii="Georgia" w:hAnsi="Georgia" w:cs="Arial"/>
          <w:w w:val="140"/>
          <w:sz w:val="16"/>
          <w:szCs w:val="18"/>
        </w:rPr>
        <w:t>ALA</w:t>
      </w:r>
      <w:r>
        <w:rPr>
          <w:rFonts w:ascii="Georgia" w:hAnsi="Georgia" w:cs="Arial"/>
          <w:w w:val="140"/>
          <w:sz w:val="14"/>
          <w:szCs w:val="18"/>
        </w:rPr>
        <w:t xml:space="preserve"> </w:t>
      </w:r>
      <w:r>
        <w:rPr>
          <w:rFonts w:ascii="Georgia" w:hAnsi="Georgia" w:cs="Arial"/>
          <w:w w:val="140"/>
          <w:sz w:val="16"/>
          <w:szCs w:val="18"/>
        </w:rPr>
        <w:t xml:space="preserve">DE </w:t>
      </w:r>
      <w:r>
        <w:rPr>
          <w:rFonts w:ascii="Georgia" w:hAnsi="Georgia" w:cs="Arial"/>
          <w:w w:val="140"/>
          <w:sz w:val="18"/>
          <w:szCs w:val="18"/>
        </w:rPr>
        <w:t>D</w:t>
      </w:r>
      <w:r>
        <w:rPr>
          <w:rFonts w:ascii="Georgia" w:hAnsi="Georgia" w:cs="Arial"/>
          <w:w w:val="140"/>
          <w:sz w:val="16"/>
          <w:szCs w:val="18"/>
        </w:rPr>
        <w:t>ECISIÓN</w:t>
      </w:r>
      <w:r>
        <w:rPr>
          <w:rFonts w:ascii="Georgia" w:hAnsi="Georgia" w:cs="Arial"/>
          <w:w w:val="140"/>
          <w:sz w:val="18"/>
          <w:szCs w:val="18"/>
        </w:rPr>
        <w:t xml:space="preserve"> C</w:t>
      </w:r>
      <w:r>
        <w:rPr>
          <w:rFonts w:ascii="Georgia" w:hAnsi="Georgia" w:cs="Arial"/>
          <w:w w:val="140"/>
          <w:sz w:val="16"/>
          <w:szCs w:val="18"/>
        </w:rPr>
        <w:t>IVIL –</w:t>
      </w:r>
      <w:r>
        <w:rPr>
          <w:rFonts w:ascii="Georgia" w:hAnsi="Georgia" w:cs="Arial"/>
          <w:w w:val="140"/>
          <w:sz w:val="18"/>
          <w:szCs w:val="18"/>
        </w:rPr>
        <w:t>F</w:t>
      </w:r>
      <w:r>
        <w:rPr>
          <w:rFonts w:ascii="Georgia" w:hAnsi="Georgia" w:cs="Arial"/>
          <w:w w:val="140"/>
          <w:sz w:val="16"/>
          <w:szCs w:val="18"/>
        </w:rPr>
        <w:t xml:space="preserve">AMILIA – </w:t>
      </w:r>
      <w:r>
        <w:rPr>
          <w:rFonts w:ascii="Georgia" w:hAnsi="Georgia" w:cs="Arial"/>
          <w:w w:val="140"/>
          <w:sz w:val="18"/>
          <w:szCs w:val="18"/>
        </w:rPr>
        <w:t>D</w:t>
      </w:r>
      <w:r>
        <w:rPr>
          <w:rFonts w:ascii="Georgia" w:hAnsi="Georgia" w:cs="Arial"/>
          <w:w w:val="140"/>
          <w:sz w:val="16"/>
          <w:szCs w:val="18"/>
        </w:rPr>
        <w:t>ISTRITO</w:t>
      </w:r>
      <w:r>
        <w:rPr>
          <w:rFonts w:ascii="Georgia" w:hAnsi="Georgia" w:cs="Arial"/>
          <w:w w:val="140"/>
          <w:sz w:val="18"/>
          <w:szCs w:val="18"/>
        </w:rPr>
        <w:t xml:space="preserve"> D</w:t>
      </w:r>
      <w:r>
        <w:rPr>
          <w:rFonts w:ascii="Georgia" w:hAnsi="Georgia" w:cs="Arial"/>
          <w:w w:val="140"/>
          <w:sz w:val="16"/>
          <w:szCs w:val="18"/>
        </w:rPr>
        <w:t>E</w:t>
      </w:r>
      <w:r>
        <w:rPr>
          <w:rFonts w:ascii="Georgia" w:hAnsi="Georgia" w:cs="Arial"/>
          <w:w w:val="140"/>
          <w:sz w:val="18"/>
          <w:szCs w:val="18"/>
        </w:rPr>
        <w:t xml:space="preserve"> P</w:t>
      </w:r>
      <w:r>
        <w:rPr>
          <w:rFonts w:ascii="Georgia" w:hAnsi="Georgia" w:cs="Arial"/>
          <w:w w:val="140"/>
          <w:sz w:val="16"/>
          <w:szCs w:val="18"/>
        </w:rPr>
        <w:t>EREIRA</w:t>
      </w:r>
    </w:p>
    <w:p w14:paraId="62A89ED4" w14:textId="77777777" w:rsidR="00585168" w:rsidRDefault="00585168" w:rsidP="00585168">
      <w:pPr>
        <w:pStyle w:val="Sinespaciado"/>
        <w:spacing w:line="360" w:lineRule="auto"/>
        <w:jc w:val="center"/>
        <w:rPr>
          <w:rFonts w:ascii="Georgia" w:hAnsi="Georgia" w:cs="Arial"/>
          <w:w w:val="140"/>
          <w:sz w:val="16"/>
          <w:szCs w:val="18"/>
        </w:rPr>
      </w:pPr>
      <w:r>
        <w:rPr>
          <w:rFonts w:ascii="Georgia" w:hAnsi="Georgia" w:cs="Arial"/>
          <w:w w:val="140"/>
          <w:sz w:val="18"/>
          <w:szCs w:val="18"/>
        </w:rPr>
        <w:lastRenderedPageBreak/>
        <w:t>D</w:t>
      </w:r>
      <w:r>
        <w:rPr>
          <w:rFonts w:ascii="Georgia" w:hAnsi="Georgia" w:cs="Arial"/>
          <w:w w:val="140"/>
          <w:sz w:val="16"/>
          <w:szCs w:val="18"/>
        </w:rPr>
        <w:t xml:space="preserve">EPARTAMENTO </w:t>
      </w:r>
      <w:r>
        <w:rPr>
          <w:rFonts w:ascii="Georgia" w:hAnsi="Georgia" w:cs="Arial"/>
          <w:w w:val="140"/>
          <w:sz w:val="18"/>
          <w:szCs w:val="18"/>
        </w:rPr>
        <w:t>D</w:t>
      </w:r>
      <w:r>
        <w:rPr>
          <w:rFonts w:ascii="Georgia" w:hAnsi="Georgia" w:cs="Arial"/>
          <w:w w:val="140"/>
          <w:sz w:val="16"/>
          <w:szCs w:val="18"/>
        </w:rPr>
        <w:t xml:space="preserve">EL </w:t>
      </w:r>
      <w:r>
        <w:rPr>
          <w:rFonts w:ascii="Georgia" w:hAnsi="Georgia" w:cs="Arial"/>
          <w:w w:val="140"/>
          <w:sz w:val="18"/>
          <w:szCs w:val="18"/>
        </w:rPr>
        <w:t>R</w:t>
      </w:r>
      <w:r>
        <w:rPr>
          <w:rFonts w:ascii="Georgia" w:hAnsi="Georgia" w:cs="Arial"/>
          <w:w w:val="140"/>
          <w:sz w:val="16"/>
          <w:szCs w:val="18"/>
        </w:rPr>
        <w:t>ISARALDA</w:t>
      </w:r>
    </w:p>
    <w:p w14:paraId="79E227D8" w14:textId="7B3279F2" w:rsidR="00585168" w:rsidRPr="001B3735" w:rsidRDefault="00585168" w:rsidP="001B3735">
      <w:pPr>
        <w:pStyle w:val="Sinespaciado"/>
        <w:tabs>
          <w:tab w:val="left" w:pos="3579"/>
        </w:tabs>
        <w:spacing w:line="276" w:lineRule="auto"/>
        <w:jc w:val="center"/>
        <w:rPr>
          <w:rFonts w:ascii="Georgia" w:hAnsi="Georgia" w:cs="Arial"/>
          <w:w w:val="140"/>
          <w:szCs w:val="24"/>
        </w:rPr>
      </w:pPr>
    </w:p>
    <w:p w14:paraId="741F7AD5" w14:textId="2308E81E" w:rsidR="00585168" w:rsidRPr="001B3735" w:rsidRDefault="00585168" w:rsidP="001B3735">
      <w:pPr>
        <w:pStyle w:val="Textoindependiente"/>
        <w:tabs>
          <w:tab w:val="clear" w:pos="0"/>
        </w:tabs>
        <w:spacing w:line="276" w:lineRule="auto"/>
        <w:jc w:val="center"/>
        <w:rPr>
          <w:rFonts w:ascii="Georgia" w:hAnsi="Georgia" w:cs="Arial"/>
          <w:b/>
          <w:bCs/>
          <w:szCs w:val="24"/>
        </w:rPr>
      </w:pPr>
      <w:r w:rsidRPr="001B3735">
        <w:rPr>
          <w:rFonts w:ascii="Georgia" w:hAnsi="Georgia" w:cs="Arial"/>
          <w:b/>
          <w:bCs/>
          <w:szCs w:val="24"/>
        </w:rPr>
        <w:t>ST2-</w:t>
      </w:r>
      <w:r w:rsidR="00F05D1C" w:rsidRPr="001B3735">
        <w:rPr>
          <w:rFonts w:ascii="Georgia" w:hAnsi="Georgia" w:cs="Arial"/>
          <w:b/>
          <w:bCs/>
          <w:szCs w:val="24"/>
        </w:rPr>
        <w:t>0110</w:t>
      </w:r>
      <w:r w:rsidRPr="001B3735">
        <w:rPr>
          <w:rFonts w:ascii="Georgia" w:hAnsi="Georgia" w:cs="Arial"/>
          <w:b/>
          <w:bCs/>
          <w:szCs w:val="24"/>
        </w:rPr>
        <w:t>-2021</w:t>
      </w:r>
    </w:p>
    <w:p w14:paraId="7D6724A8" w14:textId="77777777" w:rsidR="00224A4F" w:rsidRPr="001B3735" w:rsidRDefault="00224A4F" w:rsidP="001B3735">
      <w:pPr>
        <w:pStyle w:val="Textoindependiente"/>
        <w:tabs>
          <w:tab w:val="clear" w:pos="3540"/>
          <w:tab w:val="left" w:pos="3969"/>
        </w:tabs>
        <w:spacing w:line="276" w:lineRule="auto"/>
        <w:rPr>
          <w:rFonts w:ascii="Georgia" w:hAnsi="Georgia"/>
          <w:szCs w:val="24"/>
        </w:rPr>
      </w:pPr>
    </w:p>
    <w:p w14:paraId="2C72F462" w14:textId="77777777" w:rsidR="00CB5E3C" w:rsidRPr="001B3735" w:rsidRDefault="00CB5E3C" w:rsidP="001B3735">
      <w:pPr>
        <w:pBdr>
          <w:bottom w:val="double" w:sz="6" w:space="1" w:color="auto"/>
        </w:pBdr>
        <w:spacing w:line="276" w:lineRule="auto"/>
        <w:jc w:val="center"/>
        <w:rPr>
          <w:rFonts w:ascii="Georgia" w:hAnsi="Georgia" w:cs="Arial"/>
          <w:b/>
          <w:bCs/>
        </w:rPr>
      </w:pPr>
    </w:p>
    <w:p w14:paraId="511620ED" w14:textId="399863BC" w:rsidR="00CB5E3C" w:rsidRPr="001B3735" w:rsidRDefault="00CB5E3C" w:rsidP="001B3735">
      <w:pPr>
        <w:spacing w:line="276" w:lineRule="auto"/>
        <w:jc w:val="center"/>
        <w:rPr>
          <w:rFonts w:ascii="Georgia" w:hAnsi="Georgia" w:cs="Arial"/>
          <w:b/>
          <w:bCs/>
        </w:rPr>
      </w:pPr>
    </w:p>
    <w:p w14:paraId="58FA0F52" w14:textId="0F54136C" w:rsidR="00CB5E3C" w:rsidRPr="001B3735" w:rsidRDefault="00F05D1C" w:rsidP="001B3735">
      <w:pPr>
        <w:spacing w:line="276" w:lineRule="auto"/>
        <w:jc w:val="center"/>
        <w:rPr>
          <w:rFonts w:ascii="Georgia" w:hAnsi="Georgia" w:cs="Arial"/>
          <w:b/>
          <w:bCs/>
          <w:lang w:val="es-CO"/>
        </w:rPr>
      </w:pPr>
      <w:r w:rsidRPr="001B3735">
        <w:rPr>
          <w:rFonts w:ascii="Georgia" w:hAnsi="Georgia" w:cs="Arial"/>
          <w:b/>
          <w:bCs/>
          <w:smallCaps/>
          <w:lang w:val="es-CO"/>
        </w:rPr>
        <w:t xml:space="preserve">Cuatro </w:t>
      </w:r>
      <w:r w:rsidR="00CB5E3C" w:rsidRPr="001B3735">
        <w:rPr>
          <w:rFonts w:ascii="Georgia" w:hAnsi="Georgia" w:cs="Arial"/>
          <w:b/>
          <w:bCs/>
          <w:smallCaps/>
          <w:lang w:val="es-CO"/>
        </w:rPr>
        <w:t>(</w:t>
      </w:r>
      <w:r w:rsidRPr="001B3735">
        <w:rPr>
          <w:rFonts w:ascii="Georgia" w:hAnsi="Georgia" w:cs="Arial"/>
          <w:b/>
          <w:bCs/>
          <w:smallCaps/>
          <w:lang w:val="es-CO"/>
        </w:rPr>
        <w:t>4</w:t>
      </w:r>
      <w:r w:rsidR="00CB5E3C" w:rsidRPr="001B3735">
        <w:rPr>
          <w:rFonts w:ascii="Georgia" w:hAnsi="Georgia" w:cs="Arial"/>
          <w:b/>
          <w:bCs/>
          <w:smallCaps/>
          <w:lang w:val="es-CO"/>
        </w:rPr>
        <w:t xml:space="preserve">) de </w:t>
      </w:r>
      <w:r w:rsidR="0017401B" w:rsidRPr="001B3735">
        <w:rPr>
          <w:rFonts w:ascii="Georgia" w:hAnsi="Georgia" w:cs="Arial"/>
          <w:b/>
          <w:bCs/>
          <w:smallCaps/>
          <w:lang w:val="es-CO"/>
        </w:rPr>
        <w:t>mayo</w:t>
      </w:r>
      <w:r w:rsidR="008E47A2" w:rsidRPr="001B3735">
        <w:rPr>
          <w:rFonts w:ascii="Georgia" w:hAnsi="Georgia" w:cs="Arial"/>
          <w:b/>
          <w:bCs/>
          <w:smallCaps/>
          <w:lang w:val="es-CO"/>
        </w:rPr>
        <w:t xml:space="preserve"> </w:t>
      </w:r>
      <w:r w:rsidR="00CB5E3C" w:rsidRPr="001B3735">
        <w:rPr>
          <w:rFonts w:ascii="Georgia" w:hAnsi="Georgia" w:cs="Arial"/>
          <w:b/>
          <w:bCs/>
          <w:smallCaps/>
          <w:lang w:val="es-CO"/>
        </w:rPr>
        <w:t xml:space="preserve">de dos mil </w:t>
      </w:r>
      <w:r w:rsidR="0017401B" w:rsidRPr="001B3735">
        <w:rPr>
          <w:rFonts w:ascii="Georgia" w:hAnsi="Georgia" w:cs="Arial"/>
          <w:b/>
          <w:bCs/>
          <w:smallCaps/>
          <w:lang w:val="es-CO"/>
        </w:rPr>
        <w:t xml:space="preserve">veintidós </w:t>
      </w:r>
      <w:r w:rsidR="00CB5E3C" w:rsidRPr="001B3735">
        <w:rPr>
          <w:rFonts w:ascii="Georgia" w:hAnsi="Georgia" w:cs="Arial"/>
          <w:b/>
          <w:bCs/>
          <w:smallCaps/>
          <w:lang w:val="es-CO"/>
        </w:rPr>
        <w:t>(</w:t>
      </w:r>
      <w:r w:rsidR="0017401B" w:rsidRPr="001B3735">
        <w:rPr>
          <w:rFonts w:ascii="Georgia" w:hAnsi="Georgia" w:cs="Arial"/>
          <w:b/>
          <w:bCs/>
          <w:smallCaps/>
          <w:lang w:val="es-CO"/>
        </w:rPr>
        <w:t>2022</w:t>
      </w:r>
      <w:r w:rsidR="00CB5E3C" w:rsidRPr="001B3735">
        <w:rPr>
          <w:rFonts w:ascii="Georgia" w:hAnsi="Georgia" w:cs="Arial"/>
          <w:b/>
          <w:bCs/>
          <w:smallCaps/>
          <w:lang w:val="es-CO"/>
        </w:rPr>
        <w:t>)</w:t>
      </w:r>
      <w:r w:rsidR="00CB5E3C" w:rsidRPr="001B3735">
        <w:rPr>
          <w:rFonts w:ascii="Georgia" w:hAnsi="Georgia" w:cs="Arial"/>
          <w:b/>
          <w:bCs/>
          <w:lang w:val="es-CO"/>
        </w:rPr>
        <w:t>.</w:t>
      </w:r>
    </w:p>
    <w:p w14:paraId="0C2A93DC" w14:textId="32D7769E" w:rsidR="00D6104D" w:rsidRPr="001B3735" w:rsidRDefault="00D6104D" w:rsidP="001B3735">
      <w:pPr>
        <w:pStyle w:val="Textoindependiente"/>
        <w:spacing w:line="276" w:lineRule="auto"/>
        <w:rPr>
          <w:rFonts w:ascii="Georgia" w:hAnsi="Georgia"/>
          <w:szCs w:val="24"/>
          <w:lang w:val="es-CO"/>
        </w:rPr>
      </w:pPr>
    </w:p>
    <w:p w14:paraId="0EEE68B0" w14:textId="77777777" w:rsidR="006F499A" w:rsidRPr="001B3735" w:rsidRDefault="006F499A" w:rsidP="001B3735">
      <w:pPr>
        <w:pStyle w:val="Textoindependiente"/>
        <w:spacing w:line="276" w:lineRule="auto"/>
        <w:rPr>
          <w:rFonts w:ascii="Georgia" w:hAnsi="Georgia"/>
          <w:szCs w:val="24"/>
          <w:lang w:val="es-CO"/>
        </w:rPr>
      </w:pPr>
    </w:p>
    <w:p w14:paraId="70A0426A" w14:textId="77777777" w:rsidR="00191365" w:rsidRPr="001B3735" w:rsidRDefault="00191365" w:rsidP="001B3735">
      <w:pPr>
        <w:pStyle w:val="Textoindependiente"/>
        <w:numPr>
          <w:ilvl w:val="0"/>
          <w:numId w:val="1"/>
        </w:numPr>
        <w:spacing w:line="276" w:lineRule="auto"/>
        <w:rPr>
          <w:rFonts w:ascii="Georgia" w:hAnsi="Georgia" w:cs="Arial"/>
          <w:b/>
          <w:bCs/>
          <w:smallCaps/>
          <w:szCs w:val="24"/>
        </w:rPr>
      </w:pPr>
      <w:r w:rsidRPr="001B3735">
        <w:rPr>
          <w:rFonts w:ascii="Georgia" w:hAnsi="Georgia" w:cs="Arial"/>
          <w:b/>
          <w:bCs/>
          <w:smallCaps/>
          <w:szCs w:val="24"/>
        </w:rPr>
        <w:t>El asunto por decidir</w:t>
      </w:r>
    </w:p>
    <w:p w14:paraId="6B6B6054" w14:textId="77777777" w:rsidR="007C0A88" w:rsidRPr="001B3735" w:rsidRDefault="007C0A88" w:rsidP="001B3735">
      <w:pPr>
        <w:pStyle w:val="Textoindependiente"/>
        <w:spacing w:line="276" w:lineRule="auto"/>
        <w:rPr>
          <w:rFonts w:ascii="Georgia" w:hAnsi="Georgia"/>
          <w:szCs w:val="24"/>
        </w:rPr>
      </w:pPr>
    </w:p>
    <w:p w14:paraId="115B5D3F" w14:textId="07479C37" w:rsidR="007C0A88" w:rsidRPr="001B3735" w:rsidRDefault="007C0A88" w:rsidP="001B3735">
      <w:pPr>
        <w:pStyle w:val="Textoindependiente"/>
        <w:spacing w:line="276" w:lineRule="auto"/>
        <w:rPr>
          <w:rFonts w:ascii="Georgia" w:hAnsi="Georgia"/>
          <w:szCs w:val="24"/>
        </w:rPr>
      </w:pPr>
      <w:r w:rsidRPr="001B3735">
        <w:rPr>
          <w:rFonts w:ascii="Georgia" w:hAnsi="Georgia"/>
          <w:szCs w:val="24"/>
        </w:rPr>
        <w:t>La impugnación suscitada en el trámite constitucional ya refe</w:t>
      </w:r>
      <w:r w:rsidR="00B1253F" w:rsidRPr="001B3735">
        <w:rPr>
          <w:rFonts w:ascii="Georgia" w:hAnsi="Georgia"/>
          <w:szCs w:val="24"/>
        </w:rPr>
        <w:t>rido, cumplid</w:t>
      </w:r>
      <w:r w:rsidR="20DD89E3" w:rsidRPr="001B3735">
        <w:rPr>
          <w:rFonts w:ascii="Georgia" w:hAnsi="Georgia"/>
          <w:szCs w:val="24"/>
        </w:rPr>
        <w:t>a</w:t>
      </w:r>
      <w:r w:rsidR="00B1253F" w:rsidRPr="001B3735">
        <w:rPr>
          <w:rFonts w:ascii="Georgia" w:hAnsi="Georgia"/>
          <w:szCs w:val="24"/>
        </w:rPr>
        <w:t xml:space="preserve"> la </w:t>
      </w:r>
      <w:r w:rsidRPr="001B3735">
        <w:rPr>
          <w:rFonts w:ascii="Georgia" w:hAnsi="Georgia"/>
          <w:szCs w:val="24"/>
        </w:rPr>
        <w:t>primera instancia.</w:t>
      </w:r>
    </w:p>
    <w:p w14:paraId="7914EE8F" w14:textId="6B32E0E1" w:rsidR="002F20AB" w:rsidRPr="001B3735" w:rsidRDefault="002F20AB" w:rsidP="001B3735">
      <w:pPr>
        <w:pStyle w:val="Textoindependiente"/>
        <w:spacing w:line="276" w:lineRule="auto"/>
        <w:rPr>
          <w:rFonts w:ascii="Georgia" w:hAnsi="Georgia"/>
          <w:szCs w:val="24"/>
        </w:rPr>
      </w:pPr>
    </w:p>
    <w:p w14:paraId="19EA19BE" w14:textId="77777777" w:rsidR="006F499A" w:rsidRPr="001B3735" w:rsidRDefault="006F499A" w:rsidP="001B3735">
      <w:pPr>
        <w:pStyle w:val="Textoindependiente"/>
        <w:spacing w:line="276" w:lineRule="auto"/>
        <w:rPr>
          <w:rFonts w:ascii="Georgia" w:hAnsi="Georgia"/>
          <w:szCs w:val="24"/>
        </w:rPr>
      </w:pPr>
    </w:p>
    <w:p w14:paraId="6D9B1BBA" w14:textId="77777777" w:rsidR="00DD1514" w:rsidRPr="001B3735" w:rsidRDefault="00191365" w:rsidP="001B3735">
      <w:pPr>
        <w:pStyle w:val="Textoindependiente"/>
        <w:numPr>
          <w:ilvl w:val="0"/>
          <w:numId w:val="1"/>
        </w:numPr>
        <w:spacing w:line="276" w:lineRule="auto"/>
        <w:rPr>
          <w:rFonts w:ascii="Georgia" w:hAnsi="Georgia"/>
          <w:b/>
          <w:bCs/>
          <w:smallCaps/>
          <w:szCs w:val="24"/>
          <w:lang w:val="es-419"/>
        </w:rPr>
      </w:pPr>
      <w:r w:rsidRPr="001B3735">
        <w:rPr>
          <w:rFonts w:ascii="Georgia" w:hAnsi="Georgia"/>
          <w:b/>
          <w:bCs/>
          <w:smallCaps/>
          <w:szCs w:val="24"/>
          <w:lang w:val="es-419"/>
        </w:rPr>
        <w:t xml:space="preserve">La síntesis fáctica </w:t>
      </w:r>
    </w:p>
    <w:p w14:paraId="4C2ACC4F" w14:textId="2A406908" w:rsidR="00DD1514" w:rsidRPr="001B3735" w:rsidRDefault="00DD1514" w:rsidP="001B3735">
      <w:pPr>
        <w:pStyle w:val="Textoindependiente"/>
        <w:spacing w:line="276" w:lineRule="auto"/>
        <w:rPr>
          <w:rFonts w:ascii="Georgia" w:hAnsi="Georgia"/>
          <w:b/>
          <w:bCs/>
          <w:smallCaps/>
          <w:szCs w:val="24"/>
          <w:lang w:val="es-419"/>
        </w:rPr>
      </w:pPr>
    </w:p>
    <w:p w14:paraId="7FA86F76" w14:textId="5228E5FE" w:rsidR="00200F41" w:rsidRPr="001B3735" w:rsidRDefault="00471697" w:rsidP="001B3735">
      <w:pPr>
        <w:pStyle w:val="Textoindependiente"/>
        <w:tabs>
          <w:tab w:val="clear" w:pos="708"/>
          <w:tab w:val="left" w:pos="709"/>
        </w:tabs>
        <w:spacing w:line="276" w:lineRule="auto"/>
        <w:rPr>
          <w:rFonts w:ascii="Georgia" w:eastAsia="Times New Roman" w:hAnsi="Georgia"/>
          <w:szCs w:val="24"/>
        </w:rPr>
      </w:pPr>
      <w:r w:rsidRPr="001B3735">
        <w:rPr>
          <w:rFonts w:ascii="Georgia" w:eastAsia="Times New Roman" w:hAnsi="Georgia"/>
          <w:szCs w:val="24"/>
        </w:rPr>
        <w:t xml:space="preserve">Expresó el actor </w:t>
      </w:r>
      <w:r w:rsidR="0017401B" w:rsidRPr="001B3735">
        <w:rPr>
          <w:rFonts w:ascii="Georgia" w:eastAsia="Times New Roman" w:hAnsi="Georgia"/>
          <w:szCs w:val="24"/>
        </w:rPr>
        <w:t xml:space="preserve">que en el 2017 y 2020 sufrió sendos accidentes que, en su orden, afectaron el tobillo del pie izquierdo </w:t>
      </w:r>
      <w:r w:rsidR="0017401B" w:rsidRPr="001B3735">
        <w:rPr>
          <w:rFonts w:ascii="Georgia" w:eastAsia="Times New Roman" w:hAnsi="Georgia"/>
          <w:i/>
          <w:iCs/>
          <w:szCs w:val="24"/>
        </w:rPr>
        <w:t>“</w:t>
      </w:r>
      <w:r w:rsidR="00752C9F" w:rsidRPr="001B3735">
        <w:rPr>
          <w:rFonts w:ascii="Georgia" w:eastAsia="Times New Roman" w:hAnsi="Georgia"/>
          <w:i/>
          <w:iCs/>
          <w:szCs w:val="24"/>
        </w:rPr>
        <w:t xml:space="preserve">(…) </w:t>
      </w:r>
      <w:r w:rsidR="0017401B" w:rsidRPr="001B3735">
        <w:rPr>
          <w:rFonts w:ascii="Georgia" w:eastAsia="Times New Roman" w:hAnsi="Georgia"/>
          <w:i/>
          <w:iCs/>
          <w:szCs w:val="24"/>
        </w:rPr>
        <w:t>Bacteria en el hueso</w:t>
      </w:r>
      <w:r w:rsidR="00752C9F" w:rsidRPr="001B3735">
        <w:rPr>
          <w:rFonts w:ascii="Georgia" w:eastAsia="Times New Roman" w:hAnsi="Georgia"/>
          <w:i/>
          <w:iCs/>
          <w:szCs w:val="24"/>
        </w:rPr>
        <w:t xml:space="preserve"> (…) después (…) de acudir a otras alternativas (…) pude sentir que el pie me normalizó entonces desistí de la cirugía (…)</w:t>
      </w:r>
      <w:r w:rsidR="0017401B" w:rsidRPr="001B3735">
        <w:rPr>
          <w:rFonts w:ascii="Georgia" w:eastAsia="Times New Roman" w:hAnsi="Georgia"/>
          <w:i/>
          <w:iCs/>
          <w:szCs w:val="24"/>
        </w:rPr>
        <w:t>”</w:t>
      </w:r>
      <w:r w:rsidR="00752C9F" w:rsidRPr="001B3735">
        <w:rPr>
          <w:rFonts w:ascii="Georgia" w:eastAsia="Times New Roman" w:hAnsi="Georgia"/>
          <w:i/>
          <w:iCs/>
          <w:szCs w:val="24"/>
        </w:rPr>
        <w:t xml:space="preserve"> </w:t>
      </w:r>
      <w:r w:rsidR="0017401B" w:rsidRPr="001B3735">
        <w:rPr>
          <w:rFonts w:ascii="Georgia" w:eastAsia="Times New Roman" w:hAnsi="Georgia"/>
          <w:szCs w:val="24"/>
        </w:rPr>
        <w:t xml:space="preserve">y </w:t>
      </w:r>
      <w:r w:rsidR="00A6076A" w:rsidRPr="001B3735">
        <w:rPr>
          <w:rFonts w:ascii="Georgia" w:eastAsia="Times New Roman" w:hAnsi="Georgia"/>
          <w:szCs w:val="24"/>
        </w:rPr>
        <w:t>la</w:t>
      </w:r>
      <w:r w:rsidR="0017401B" w:rsidRPr="001B3735">
        <w:rPr>
          <w:rFonts w:ascii="Georgia" w:eastAsia="Times New Roman" w:hAnsi="Georgia"/>
          <w:szCs w:val="24"/>
        </w:rPr>
        <w:t xml:space="preserve"> cadera y rodilla derecha con orden de reemplazo de cadera. La última lesión causó sobresfuerzo </w:t>
      </w:r>
      <w:r w:rsidR="00752C9F" w:rsidRPr="001B3735">
        <w:rPr>
          <w:rFonts w:ascii="Georgia" w:eastAsia="Times New Roman" w:hAnsi="Georgia"/>
          <w:szCs w:val="24"/>
        </w:rPr>
        <w:t xml:space="preserve">en el pie izquierdo y el 31-12-2021 </w:t>
      </w:r>
      <w:r w:rsidR="00817B21" w:rsidRPr="001B3735">
        <w:rPr>
          <w:rFonts w:ascii="Georgia" w:eastAsia="Times New Roman" w:hAnsi="Georgia"/>
          <w:szCs w:val="24"/>
        </w:rPr>
        <w:t>el galeno</w:t>
      </w:r>
      <w:r w:rsidR="00752C9F" w:rsidRPr="001B3735">
        <w:rPr>
          <w:rFonts w:ascii="Georgia" w:eastAsia="Times New Roman" w:hAnsi="Georgia"/>
          <w:szCs w:val="24"/>
        </w:rPr>
        <w:t xml:space="preserve"> diagnosticó infección y ordenó intervención quirúrgica, sin autorización</w:t>
      </w:r>
      <w:r w:rsidR="00200F41" w:rsidRPr="001B3735">
        <w:rPr>
          <w:rFonts w:ascii="Georgia" w:eastAsia="Times New Roman" w:hAnsi="Georgia"/>
          <w:szCs w:val="24"/>
        </w:rPr>
        <w:t xml:space="preserve">. También dijo que desde el 2017 padece enfermedad auditiva y la EPS tampoco </w:t>
      </w:r>
      <w:r w:rsidR="00817B21" w:rsidRPr="001B3735">
        <w:rPr>
          <w:rFonts w:ascii="Georgia" w:eastAsia="Times New Roman" w:hAnsi="Georgia"/>
          <w:szCs w:val="24"/>
        </w:rPr>
        <w:t>h</w:t>
      </w:r>
      <w:r w:rsidR="00200F41" w:rsidRPr="001B3735">
        <w:rPr>
          <w:rFonts w:ascii="Georgia" w:eastAsia="Times New Roman" w:hAnsi="Georgia"/>
          <w:szCs w:val="24"/>
        </w:rPr>
        <w:t>a suministra</w:t>
      </w:r>
      <w:r w:rsidR="00817B21" w:rsidRPr="001B3735">
        <w:rPr>
          <w:rFonts w:ascii="Georgia" w:eastAsia="Times New Roman" w:hAnsi="Georgia"/>
          <w:szCs w:val="24"/>
        </w:rPr>
        <w:t>do</w:t>
      </w:r>
      <w:r w:rsidR="00200F41" w:rsidRPr="001B3735">
        <w:rPr>
          <w:rFonts w:ascii="Georgia" w:eastAsia="Times New Roman" w:hAnsi="Georgia"/>
          <w:szCs w:val="24"/>
        </w:rPr>
        <w:t xml:space="preserve"> los audífonos.</w:t>
      </w:r>
    </w:p>
    <w:p w14:paraId="710080B4" w14:textId="77777777" w:rsidR="0017401B" w:rsidRPr="001B3735" w:rsidRDefault="0017401B" w:rsidP="001B3735">
      <w:pPr>
        <w:pStyle w:val="Textoindependiente"/>
        <w:tabs>
          <w:tab w:val="clear" w:pos="708"/>
          <w:tab w:val="left" w:pos="709"/>
        </w:tabs>
        <w:spacing w:line="276" w:lineRule="auto"/>
        <w:rPr>
          <w:rFonts w:ascii="Georgia" w:eastAsia="Times New Roman" w:hAnsi="Georgia"/>
          <w:szCs w:val="24"/>
        </w:rPr>
      </w:pPr>
    </w:p>
    <w:p w14:paraId="1490D02B" w14:textId="5FE32313" w:rsidR="00471697" w:rsidRPr="001B3735" w:rsidRDefault="00200F41" w:rsidP="001B3735">
      <w:pPr>
        <w:pStyle w:val="Textoindependiente"/>
        <w:tabs>
          <w:tab w:val="clear" w:pos="708"/>
          <w:tab w:val="left" w:pos="709"/>
        </w:tabs>
        <w:spacing w:line="276" w:lineRule="auto"/>
        <w:rPr>
          <w:rFonts w:ascii="Georgia" w:eastAsia="Times New Roman" w:hAnsi="Georgia"/>
          <w:szCs w:val="24"/>
        </w:rPr>
      </w:pPr>
      <w:r w:rsidRPr="001B3735">
        <w:rPr>
          <w:rFonts w:ascii="Georgia" w:eastAsia="Times New Roman" w:hAnsi="Georgia"/>
          <w:szCs w:val="24"/>
        </w:rPr>
        <w:t>De otro lado, manifestó que la EPS y Colpensiones se rehúsan a pagar las incapacidades causadas desde junio de 2021</w:t>
      </w:r>
      <w:r w:rsidR="00455E24" w:rsidRPr="001B3735">
        <w:rPr>
          <w:rFonts w:ascii="Georgia" w:eastAsia="Times New Roman" w:hAnsi="Georgia"/>
          <w:szCs w:val="24"/>
        </w:rPr>
        <w:t xml:space="preserve"> y que</w:t>
      </w:r>
      <w:r w:rsidR="00585168" w:rsidRPr="001B3735">
        <w:rPr>
          <w:rFonts w:ascii="Georgia" w:eastAsia="Times New Roman" w:hAnsi="Georgia"/>
          <w:szCs w:val="24"/>
        </w:rPr>
        <w:t xml:space="preserve"> esa es su única fuente de ingresos </w:t>
      </w:r>
      <w:r w:rsidR="00471697" w:rsidRPr="001B3735">
        <w:rPr>
          <w:rFonts w:ascii="Georgia" w:eastAsia="Times New Roman" w:hAnsi="Georgia"/>
          <w:szCs w:val="24"/>
        </w:rPr>
        <w:t>(</w:t>
      </w:r>
      <w:r w:rsidR="00232D75" w:rsidRPr="001B3735">
        <w:rPr>
          <w:rFonts w:ascii="Georgia" w:eastAsia="Times New Roman" w:hAnsi="Georgia"/>
          <w:szCs w:val="24"/>
        </w:rPr>
        <w:t>Cuaderno No.1,</w:t>
      </w:r>
      <w:r w:rsidR="00B513E8" w:rsidRPr="001B3735">
        <w:rPr>
          <w:rFonts w:ascii="Georgia" w:eastAsia="Times New Roman" w:hAnsi="Georgia"/>
          <w:szCs w:val="24"/>
        </w:rPr>
        <w:t xml:space="preserve"> </w:t>
      </w:r>
      <w:r w:rsidR="00455E24" w:rsidRPr="001B3735">
        <w:rPr>
          <w:rFonts w:ascii="Georgia" w:eastAsia="Times New Roman" w:hAnsi="Georgia"/>
          <w:szCs w:val="24"/>
        </w:rPr>
        <w:t>pdf</w:t>
      </w:r>
      <w:r w:rsidR="008E47DC" w:rsidRPr="001B3735">
        <w:rPr>
          <w:rFonts w:ascii="Georgia" w:eastAsia="Times New Roman" w:hAnsi="Georgia"/>
          <w:szCs w:val="24"/>
        </w:rPr>
        <w:t xml:space="preserve"> No.01</w:t>
      </w:r>
      <w:r w:rsidR="00471697" w:rsidRPr="001B3735">
        <w:rPr>
          <w:rFonts w:ascii="Georgia" w:eastAsia="Times New Roman" w:hAnsi="Georgia"/>
          <w:szCs w:val="24"/>
        </w:rPr>
        <w:t xml:space="preserve">). </w:t>
      </w:r>
    </w:p>
    <w:p w14:paraId="303E171A" w14:textId="33E9BBB5" w:rsidR="00585168" w:rsidRPr="001B3735" w:rsidRDefault="00585168" w:rsidP="001B3735">
      <w:pPr>
        <w:pStyle w:val="Textoindependiente"/>
        <w:tabs>
          <w:tab w:val="clear" w:pos="708"/>
          <w:tab w:val="left" w:pos="709"/>
        </w:tabs>
        <w:spacing w:line="276" w:lineRule="auto"/>
        <w:rPr>
          <w:rFonts w:ascii="Georgia" w:eastAsia="Times New Roman" w:hAnsi="Georgia"/>
          <w:szCs w:val="24"/>
        </w:rPr>
      </w:pPr>
    </w:p>
    <w:p w14:paraId="28D2CF6B" w14:textId="77777777" w:rsidR="00585168" w:rsidRPr="001B3735" w:rsidRDefault="00585168" w:rsidP="001B3735">
      <w:pPr>
        <w:pStyle w:val="Textoindependiente"/>
        <w:tabs>
          <w:tab w:val="clear" w:pos="708"/>
          <w:tab w:val="left" w:pos="709"/>
        </w:tabs>
        <w:spacing w:line="276" w:lineRule="auto"/>
        <w:rPr>
          <w:rFonts w:ascii="Georgia" w:eastAsia="Times New Roman" w:hAnsi="Georgia"/>
          <w:szCs w:val="24"/>
        </w:rPr>
      </w:pPr>
    </w:p>
    <w:p w14:paraId="59390938" w14:textId="0777791E" w:rsidR="00191365" w:rsidRPr="001B3735" w:rsidRDefault="00585168" w:rsidP="001B3735">
      <w:pPr>
        <w:pStyle w:val="Textoindependiente"/>
        <w:numPr>
          <w:ilvl w:val="0"/>
          <w:numId w:val="1"/>
        </w:numPr>
        <w:spacing w:line="276" w:lineRule="auto"/>
        <w:rPr>
          <w:rFonts w:ascii="Georgia" w:hAnsi="Georgia"/>
          <w:b/>
          <w:bCs/>
          <w:smallCaps/>
          <w:szCs w:val="24"/>
          <w:lang w:val="es-419"/>
        </w:rPr>
      </w:pPr>
      <w:r w:rsidRPr="001B3735">
        <w:rPr>
          <w:rFonts w:ascii="Georgia" w:hAnsi="Georgia"/>
          <w:b/>
          <w:bCs/>
          <w:smallCaps/>
          <w:szCs w:val="24"/>
          <w:lang w:val="es-CO"/>
        </w:rPr>
        <w:t>Los</w:t>
      </w:r>
      <w:r w:rsidR="00191365" w:rsidRPr="001B3735">
        <w:rPr>
          <w:rFonts w:ascii="Georgia" w:hAnsi="Georgia"/>
          <w:b/>
          <w:bCs/>
          <w:smallCaps/>
          <w:szCs w:val="24"/>
          <w:lang w:val="es-CO"/>
        </w:rPr>
        <w:t xml:space="preserve"> </w:t>
      </w:r>
      <w:r w:rsidR="00191365" w:rsidRPr="001B3735">
        <w:rPr>
          <w:rFonts w:ascii="Georgia" w:hAnsi="Georgia"/>
          <w:b/>
          <w:bCs/>
          <w:smallCaps/>
          <w:szCs w:val="24"/>
          <w:lang w:val="es-419"/>
        </w:rPr>
        <w:t>derecho</w:t>
      </w:r>
      <w:r w:rsidRPr="001B3735">
        <w:rPr>
          <w:rFonts w:ascii="Georgia" w:hAnsi="Georgia"/>
          <w:b/>
          <w:bCs/>
          <w:smallCaps/>
          <w:szCs w:val="24"/>
          <w:lang w:val="es-419"/>
        </w:rPr>
        <w:t>s</w:t>
      </w:r>
      <w:r w:rsidR="00191365" w:rsidRPr="001B3735">
        <w:rPr>
          <w:rFonts w:ascii="Georgia" w:hAnsi="Georgia"/>
          <w:b/>
          <w:bCs/>
          <w:smallCaps/>
          <w:szCs w:val="24"/>
          <w:lang w:val="es-419"/>
        </w:rPr>
        <w:t xml:space="preserve"> invocado</w:t>
      </w:r>
      <w:r w:rsidRPr="001B3735">
        <w:rPr>
          <w:rFonts w:ascii="Georgia" w:hAnsi="Georgia"/>
          <w:b/>
          <w:bCs/>
          <w:smallCaps/>
          <w:szCs w:val="24"/>
          <w:lang w:val="es-419"/>
        </w:rPr>
        <w:t>s</w:t>
      </w:r>
      <w:r w:rsidR="00191365" w:rsidRPr="001B3735">
        <w:rPr>
          <w:rFonts w:ascii="Georgia" w:hAnsi="Georgia"/>
          <w:b/>
          <w:bCs/>
          <w:smallCaps/>
          <w:szCs w:val="24"/>
          <w:lang w:val="es-CO"/>
        </w:rPr>
        <w:t xml:space="preserve"> y la </w:t>
      </w:r>
      <w:r w:rsidR="00191365" w:rsidRPr="001B3735">
        <w:rPr>
          <w:rFonts w:ascii="Georgia" w:hAnsi="Georgia"/>
          <w:b/>
          <w:bCs/>
          <w:smallCaps/>
          <w:szCs w:val="24"/>
          <w:lang w:val="es-419"/>
        </w:rPr>
        <w:t xml:space="preserve">petición </w:t>
      </w:r>
    </w:p>
    <w:p w14:paraId="2B98778A" w14:textId="77777777" w:rsidR="00621A1F" w:rsidRPr="001B3735" w:rsidRDefault="00621A1F" w:rsidP="001B3735">
      <w:pPr>
        <w:pStyle w:val="Textoindependiente"/>
        <w:widowControl w:val="0"/>
        <w:spacing w:line="276" w:lineRule="auto"/>
        <w:ind w:left="360"/>
        <w:rPr>
          <w:rFonts w:ascii="Georgia" w:hAnsi="Georgia"/>
          <w:szCs w:val="24"/>
          <w:lang w:val="es-419"/>
        </w:rPr>
      </w:pPr>
    </w:p>
    <w:p w14:paraId="3A9D30AC" w14:textId="1941DDD5" w:rsidR="00CC5919" w:rsidRPr="001B3735" w:rsidRDefault="00585168" w:rsidP="001B3735">
      <w:pPr>
        <w:pStyle w:val="Textoindependiente"/>
        <w:widowControl w:val="0"/>
        <w:spacing w:line="276" w:lineRule="auto"/>
        <w:rPr>
          <w:rFonts w:ascii="Georgia" w:eastAsia="Times New Roman" w:hAnsi="Georgia"/>
          <w:szCs w:val="24"/>
          <w:lang w:val="es-CO"/>
        </w:rPr>
      </w:pPr>
      <w:r w:rsidRPr="001B3735">
        <w:rPr>
          <w:rFonts w:ascii="Georgia" w:hAnsi="Georgia"/>
          <w:szCs w:val="24"/>
        </w:rPr>
        <w:t xml:space="preserve">La </w:t>
      </w:r>
      <w:r w:rsidR="00455E24" w:rsidRPr="001B3735">
        <w:rPr>
          <w:rFonts w:ascii="Georgia" w:hAnsi="Georgia"/>
          <w:szCs w:val="24"/>
        </w:rPr>
        <w:t>salud, la vida, la igualdad, la dignidad humana</w:t>
      </w:r>
      <w:r w:rsidRPr="001B3735">
        <w:rPr>
          <w:rFonts w:ascii="Georgia" w:hAnsi="Georgia"/>
          <w:szCs w:val="24"/>
        </w:rPr>
        <w:t xml:space="preserve"> social</w:t>
      </w:r>
      <w:r w:rsidR="00455E24" w:rsidRPr="001B3735">
        <w:rPr>
          <w:rFonts w:ascii="Georgia" w:hAnsi="Georgia"/>
          <w:szCs w:val="24"/>
        </w:rPr>
        <w:t xml:space="preserve"> y </w:t>
      </w:r>
      <w:r w:rsidRPr="001B3735">
        <w:rPr>
          <w:rFonts w:ascii="Georgia" w:hAnsi="Georgia"/>
          <w:szCs w:val="24"/>
        </w:rPr>
        <w:t>el mínimo vital</w:t>
      </w:r>
      <w:r w:rsidR="00CB3A58" w:rsidRPr="001B3735">
        <w:rPr>
          <w:rFonts w:ascii="Georgia" w:hAnsi="Georgia"/>
          <w:szCs w:val="24"/>
        </w:rPr>
        <w:t>.</w:t>
      </w:r>
      <w:r w:rsidR="000B2464" w:rsidRPr="001B3735">
        <w:rPr>
          <w:rFonts w:ascii="Georgia" w:hAnsi="Georgia"/>
          <w:szCs w:val="24"/>
        </w:rPr>
        <w:t xml:space="preserve"> </w:t>
      </w:r>
      <w:r w:rsidR="000B2464" w:rsidRPr="001B3735">
        <w:rPr>
          <w:rFonts w:ascii="Georgia" w:hAnsi="Georgia" w:cs="Arial"/>
          <w:szCs w:val="24"/>
        </w:rPr>
        <w:t>S</w:t>
      </w:r>
      <w:r w:rsidR="00607CAD" w:rsidRPr="001B3735">
        <w:rPr>
          <w:rFonts w:ascii="Georgia" w:hAnsi="Georgia" w:cs="Arial"/>
          <w:szCs w:val="24"/>
        </w:rPr>
        <w:t>olicitó</w:t>
      </w:r>
      <w:r w:rsidR="00B513E8" w:rsidRPr="001B3735">
        <w:rPr>
          <w:rFonts w:ascii="Georgia" w:hAnsi="Georgia" w:cs="Arial"/>
          <w:szCs w:val="24"/>
        </w:rPr>
        <w:t xml:space="preserve"> o</w:t>
      </w:r>
      <w:r w:rsidR="00EF0E0F" w:rsidRPr="001B3735">
        <w:rPr>
          <w:rFonts w:ascii="Georgia" w:hAnsi="Georgia" w:cs="Arial"/>
          <w:szCs w:val="24"/>
        </w:rPr>
        <w:t xml:space="preserve">rdenar </w:t>
      </w:r>
      <w:r w:rsidR="00232D75" w:rsidRPr="001B3735">
        <w:rPr>
          <w:rFonts w:ascii="Georgia" w:hAnsi="Georgia" w:cs="Arial"/>
          <w:szCs w:val="24"/>
        </w:rPr>
        <w:t xml:space="preserve">a </w:t>
      </w:r>
      <w:r w:rsidR="00455E24" w:rsidRPr="001B3735">
        <w:rPr>
          <w:rFonts w:ascii="Georgia" w:hAnsi="Georgia" w:cs="Arial"/>
          <w:szCs w:val="24"/>
        </w:rPr>
        <w:t xml:space="preserve">la EPS autorizar y programar: </w:t>
      </w:r>
      <w:r w:rsidR="00455E24" w:rsidRPr="001B3735">
        <w:rPr>
          <w:rFonts w:ascii="Georgia" w:hAnsi="Georgia" w:cs="Arial"/>
          <w:b/>
          <w:bCs/>
          <w:szCs w:val="24"/>
        </w:rPr>
        <w:t xml:space="preserve">(i) </w:t>
      </w:r>
      <w:r w:rsidR="00455E24" w:rsidRPr="001B3735">
        <w:rPr>
          <w:rFonts w:ascii="Georgia" w:hAnsi="Georgia" w:cs="Arial"/>
          <w:szCs w:val="24"/>
        </w:rPr>
        <w:t xml:space="preserve">La cirugía del pie izquierdo; </w:t>
      </w:r>
      <w:r w:rsidR="00455E24" w:rsidRPr="001B3735">
        <w:rPr>
          <w:rFonts w:ascii="Georgia" w:hAnsi="Georgia" w:cs="Arial"/>
          <w:b/>
          <w:bCs/>
          <w:szCs w:val="24"/>
        </w:rPr>
        <w:t>(ii)</w:t>
      </w:r>
      <w:r w:rsidR="00455E24" w:rsidRPr="001B3735">
        <w:rPr>
          <w:rFonts w:ascii="Georgia" w:hAnsi="Georgia" w:cs="Arial"/>
          <w:szCs w:val="24"/>
        </w:rPr>
        <w:t xml:space="preserve"> La cirugía de reemplazo de cadera;</w:t>
      </w:r>
      <w:r w:rsidR="00455E24" w:rsidRPr="001B3735">
        <w:rPr>
          <w:rFonts w:ascii="Georgia" w:hAnsi="Georgia" w:cs="Arial"/>
          <w:b/>
          <w:bCs/>
          <w:szCs w:val="24"/>
        </w:rPr>
        <w:t xml:space="preserve"> (iii) </w:t>
      </w:r>
      <w:r w:rsidR="00455E24" w:rsidRPr="001B3735">
        <w:rPr>
          <w:rFonts w:ascii="Georgia" w:hAnsi="Georgia" w:cs="Arial"/>
          <w:szCs w:val="24"/>
        </w:rPr>
        <w:t xml:space="preserve">Cita con otorrinolaringólogo, audiometría y entrega de audífonos; </w:t>
      </w:r>
      <w:r w:rsidR="00455E24" w:rsidRPr="001B3735">
        <w:rPr>
          <w:rFonts w:ascii="Georgia" w:hAnsi="Georgia" w:cs="Arial"/>
          <w:b/>
          <w:bCs/>
          <w:szCs w:val="24"/>
        </w:rPr>
        <w:t xml:space="preserve">(iv) </w:t>
      </w:r>
      <w:r w:rsidR="00455E24" w:rsidRPr="001B3735">
        <w:rPr>
          <w:rFonts w:ascii="Georgia" w:hAnsi="Georgia" w:cs="Arial"/>
          <w:szCs w:val="24"/>
        </w:rPr>
        <w:t xml:space="preserve">Tratamiento integral; y, a la EPS y a Colpensiones </w:t>
      </w:r>
      <w:r w:rsidR="00455E24" w:rsidRPr="001B3735">
        <w:rPr>
          <w:rFonts w:ascii="Georgia" w:hAnsi="Georgia" w:cs="Arial"/>
          <w:b/>
          <w:bCs/>
          <w:szCs w:val="24"/>
        </w:rPr>
        <w:t xml:space="preserve">(v) </w:t>
      </w:r>
      <w:r w:rsidR="00455E24" w:rsidRPr="001B3735">
        <w:rPr>
          <w:rFonts w:ascii="Georgia" w:hAnsi="Georgia" w:cs="Arial"/>
          <w:szCs w:val="24"/>
        </w:rPr>
        <w:t xml:space="preserve">Pagar las incapacidades </w:t>
      </w:r>
      <w:r w:rsidR="00CC5919" w:rsidRPr="001B3735">
        <w:rPr>
          <w:rFonts w:ascii="Georgia" w:eastAsia="Times New Roman" w:hAnsi="Georgia"/>
          <w:szCs w:val="24"/>
          <w:lang w:val="es-CO"/>
        </w:rPr>
        <w:t>(</w:t>
      </w:r>
      <w:r w:rsidR="00232D75" w:rsidRPr="001B3735">
        <w:rPr>
          <w:rFonts w:ascii="Georgia" w:eastAsia="Times New Roman" w:hAnsi="Georgia"/>
          <w:szCs w:val="24"/>
          <w:lang w:val="es-CO"/>
        </w:rPr>
        <w:t xml:space="preserve">Cuaderno No.1, </w:t>
      </w:r>
      <w:r w:rsidR="009601CD" w:rsidRPr="001B3735">
        <w:rPr>
          <w:rFonts w:ascii="Georgia" w:eastAsia="Times New Roman" w:hAnsi="Georgia"/>
          <w:szCs w:val="24"/>
          <w:lang w:val="es-CO"/>
        </w:rPr>
        <w:t xml:space="preserve">pdf </w:t>
      </w:r>
      <w:r w:rsidR="00B513E8" w:rsidRPr="001B3735">
        <w:rPr>
          <w:rFonts w:ascii="Georgia" w:eastAsia="Times New Roman" w:hAnsi="Georgia"/>
          <w:szCs w:val="24"/>
          <w:lang w:val="es-CO"/>
        </w:rPr>
        <w:t>No.</w:t>
      </w:r>
      <w:r w:rsidR="008E47DC" w:rsidRPr="001B3735">
        <w:rPr>
          <w:rFonts w:ascii="Georgia" w:eastAsia="Times New Roman" w:hAnsi="Georgia"/>
          <w:szCs w:val="24"/>
          <w:lang w:val="es-CO"/>
        </w:rPr>
        <w:t>01</w:t>
      </w:r>
      <w:r w:rsidR="00CC5919" w:rsidRPr="001B3735">
        <w:rPr>
          <w:rFonts w:ascii="Georgia" w:eastAsia="Times New Roman" w:hAnsi="Georgia"/>
          <w:szCs w:val="24"/>
          <w:lang w:val="es-CO"/>
        </w:rPr>
        <w:t>)</w:t>
      </w:r>
      <w:r w:rsidR="00B513E8" w:rsidRPr="001B3735">
        <w:rPr>
          <w:rFonts w:ascii="Georgia" w:eastAsia="Times New Roman" w:hAnsi="Georgia"/>
          <w:szCs w:val="24"/>
          <w:lang w:val="es-CO"/>
        </w:rPr>
        <w:t xml:space="preserve">. </w:t>
      </w:r>
    </w:p>
    <w:p w14:paraId="05CDE5C9" w14:textId="3C739594" w:rsidR="00EF0E0F" w:rsidRPr="001B3735" w:rsidRDefault="00EF0E0F" w:rsidP="001B3735">
      <w:pPr>
        <w:pStyle w:val="Textoindependiente"/>
        <w:widowControl w:val="0"/>
        <w:spacing w:line="276" w:lineRule="auto"/>
        <w:rPr>
          <w:rFonts w:ascii="Georgia" w:hAnsi="Georgia" w:cs="Arial"/>
          <w:szCs w:val="24"/>
        </w:rPr>
      </w:pPr>
    </w:p>
    <w:p w14:paraId="393E1726" w14:textId="77777777" w:rsidR="00B513E8" w:rsidRPr="001B3735" w:rsidRDefault="00B513E8" w:rsidP="001B3735">
      <w:pPr>
        <w:pStyle w:val="Textoindependiente"/>
        <w:widowControl w:val="0"/>
        <w:spacing w:line="276" w:lineRule="auto"/>
        <w:rPr>
          <w:rFonts w:ascii="Georgia" w:hAnsi="Georgia" w:cs="Arial"/>
          <w:szCs w:val="24"/>
        </w:rPr>
      </w:pPr>
    </w:p>
    <w:p w14:paraId="69A32046" w14:textId="77777777" w:rsidR="00191365" w:rsidRPr="001B3735" w:rsidRDefault="00191365" w:rsidP="001B3735">
      <w:pPr>
        <w:pStyle w:val="Textoindependiente"/>
        <w:widowControl w:val="0"/>
        <w:numPr>
          <w:ilvl w:val="0"/>
          <w:numId w:val="1"/>
        </w:numPr>
        <w:spacing w:line="276" w:lineRule="auto"/>
        <w:rPr>
          <w:rFonts w:ascii="Georgia" w:hAnsi="Georgia"/>
          <w:b/>
          <w:bCs/>
          <w:smallCaps/>
          <w:szCs w:val="24"/>
          <w:lang w:val="es-419"/>
        </w:rPr>
      </w:pPr>
      <w:r w:rsidRPr="001B3735">
        <w:rPr>
          <w:rFonts w:ascii="Georgia" w:hAnsi="Georgia"/>
          <w:b/>
          <w:bCs/>
          <w:smallCaps/>
          <w:szCs w:val="24"/>
          <w:lang w:val="es-419"/>
        </w:rPr>
        <w:t>La sinopsis de la crónica procesal</w:t>
      </w:r>
    </w:p>
    <w:p w14:paraId="7BE09489" w14:textId="1C701597" w:rsidR="002B2E94" w:rsidRPr="001B3735" w:rsidRDefault="00B513E8" w:rsidP="001B3735">
      <w:pPr>
        <w:pStyle w:val="Textoindependiente"/>
        <w:widowControl w:val="0"/>
        <w:spacing w:line="276" w:lineRule="auto"/>
        <w:rPr>
          <w:rFonts w:ascii="Georgia" w:hAnsi="Georgia"/>
          <w:szCs w:val="24"/>
        </w:rPr>
      </w:pPr>
      <w:r w:rsidRPr="001B3735">
        <w:rPr>
          <w:rFonts w:ascii="Georgia" w:hAnsi="Georgia"/>
          <w:szCs w:val="24"/>
        </w:rPr>
        <w:t xml:space="preserve"> </w:t>
      </w:r>
    </w:p>
    <w:p w14:paraId="71AF48AC" w14:textId="69DC79B1" w:rsidR="00EA2391" w:rsidRPr="001B3735" w:rsidRDefault="009601CD" w:rsidP="001B3735">
      <w:pPr>
        <w:pStyle w:val="Textoindependiente"/>
        <w:widowControl w:val="0"/>
        <w:spacing w:line="276" w:lineRule="auto"/>
        <w:rPr>
          <w:rFonts w:ascii="Georgia" w:hAnsi="Georgia"/>
          <w:szCs w:val="24"/>
        </w:rPr>
      </w:pPr>
      <w:r w:rsidRPr="001B3735">
        <w:rPr>
          <w:rFonts w:ascii="Georgia" w:hAnsi="Georgia"/>
          <w:szCs w:val="24"/>
        </w:rPr>
        <w:t>C</w:t>
      </w:r>
      <w:r w:rsidR="00EF0E0F" w:rsidRPr="001B3735">
        <w:rPr>
          <w:rFonts w:ascii="Georgia" w:hAnsi="Georgia"/>
          <w:szCs w:val="24"/>
        </w:rPr>
        <w:t xml:space="preserve">on </w:t>
      </w:r>
      <w:r w:rsidR="00232D75" w:rsidRPr="001B3735">
        <w:rPr>
          <w:rFonts w:ascii="Georgia" w:hAnsi="Georgia"/>
          <w:szCs w:val="24"/>
        </w:rPr>
        <w:t xml:space="preserve">auto </w:t>
      </w:r>
      <w:r w:rsidR="003A489A" w:rsidRPr="001B3735">
        <w:rPr>
          <w:rFonts w:ascii="Georgia" w:hAnsi="Georgia"/>
          <w:szCs w:val="24"/>
        </w:rPr>
        <w:t xml:space="preserve">del </w:t>
      </w:r>
      <w:r w:rsidRPr="001B3735">
        <w:rPr>
          <w:rFonts w:ascii="Georgia" w:hAnsi="Georgia"/>
          <w:szCs w:val="24"/>
        </w:rPr>
        <w:t xml:space="preserve">24-02-2022 se </w:t>
      </w:r>
      <w:r w:rsidR="00F639E1" w:rsidRPr="001B3735">
        <w:rPr>
          <w:rFonts w:ascii="Georgia" w:hAnsi="Georgia"/>
          <w:szCs w:val="24"/>
        </w:rPr>
        <w:t xml:space="preserve">admitió </w:t>
      </w:r>
      <w:r w:rsidR="008E47DC" w:rsidRPr="001B3735">
        <w:rPr>
          <w:rFonts w:ascii="Georgia" w:hAnsi="Georgia"/>
          <w:szCs w:val="24"/>
        </w:rPr>
        <w:t xml:space="preserve">la tutela </w:t>
      </w:r>
      <w:r w:rsidR="00F639E1" w:rsidRPr="001B3735">
        <w:rPr>
          <w:rFonts w:ascii="Georgia" w:hAnsi="Georgia"/>
          <w:szCs w:val="24"/>
        </w:rPr>
        <w:t xml:space="preserve">(Cuaderno No.1, </w:t>
      </w:r>
      <w:r w:rsidRPr="001B3735">
        <w:rPr>
          <w:rFonts w:ascii="Georgia" w:hAnsi="Georgia"/>
          <w:szCs w:val="24"/>
        </w:rPr>
        <w:t xml:space="preserve">pdf </w:t>
      </w:r>
      <w:r w:rsidR="00F639E1" w:rsidRPr="001B3735">
        <w:rPr>
          <w:rFonts w:ascii="Georgia" w:hAnsi="Georgia"/>
          <w:szCs w:val="24"/>
        </w:rPr>
        <w:t>No.</w:t>
      </w:r>
      <w:r w:rsidRPr="001B3735">
        <w:rPr>
          <w:rFonts w:ascii="Georgia" w:hAnsi="Georgia"/>
          <w:szCs w:val="24"/>
        </w:rPr>
        <w:t>02</w:t>
      </w:r>
      <w:r w:rsidR="00F639E1" w:rsidRPr="001B3735">
        <w:rPr>
          <w:rFonts w:ascii="Georgia" w:hAnsi="Georgia"/>
          <w:szCs w:val="24"/>
        </w:rPr>
        <w:t>); el</w:t>
      </w:r>
      <w:r w:rsidR="00BF74E5" w:rsidRPr="001B3735">
        <w:rPr>
          <w:rFonts w:ascii="Georgia" w:hAnsi="Georgia"/>
          <w:szCs w:val="24"/>
        </w:rPr>
        <w:t xml:space="preserve"> </w:t>
      </w:r>
      <w:r w:rsidRPr="001B3735">
        <w:rPr>
          <w:rFonts w:ascii="Georgia" w:hAnsi="Georgia"/>
          <w:szCs w:val="24"/>
        </w:rPr>
        <w:t xml:space="preserve">09-03-2022 se falló </w:t>
      </w:r>
      <w:r w:rsidR="001A261B" w:rsidRPr="001B3735">
        <w:rPr>
          <w:rFonts w:ascii="Georgia" w:hAnsi="Georgia"/>
          <w:szCs w:val="24"/>
        </w:rPr>
        <w:t>(</w:t>
      </w:r>
      <w:r w:rsidRPr="001B3735">
        <w:rPr>
          <w:rFonts w:ascii="Georgia" w:hAnsi="Georgia"/>
          <w:szCs w:val="24"/>
        </w:rPr>
        <w:t>Ibidem</w:t>
      </w:r>
      <w:r w:rsidR="0038681A" w:rsidRPr="001B3735">
        <w:rPr>
          <w:rFonts w:ascii="Georgia" w:hAnsi="Georgia"/>
          <w:szCs w:val="24"/>
        </w:rPr>
        <w:t xml:space="preserve">, </w:t>
      </w:r>
      <w:r w:rsidRPr="001B3735">
        <w:rPr>
          <w:rFonts w:ascii="Georgia" w:hAnsi="Georgia"/>
          <w:szCs w:val="24"/>
        </w:rPr>
        <w:t xml:space="preserve">pdf </w:t>
      </w:r>
      <w:r w:rsidR="00B513E8" w:rsidRPr="001B3735">
        <w:rPr>
          <w:rFonts w:ascii="Georgia" w:hAnsi="Georgia"/>
          <w:szCs w:val="24"/>
        </w:rPr>
        <w:t>No.</w:t>
      </w:r>
      <w:r w:rsidRPr="001B3735">
        <w:rPr>
          <w:rFonts w:ascii="Georgia" w:hAnsi="Georgia"/>
          <w:szCs w:val="24"/>
        </w:rPr>
        <w:t>17</w:t>
      </w:r>
      <w:r w:rsidR="001A261B" w:rsidRPr="001B3735">
        <w:rPr>
          <w:rFonts w:ascii="Georgia" w:hAnsi="Georgia"/>
          <w:szCs w:val="24"/>
        </w:rPr>
        <w:t>)</w:t>
      </w:r>
      <w:r w:rsidR="00607CAD" w:rsidRPr="001B3735">
        <w:rPr>
          <w:rFonts w:ascii="Georgia" w:hAnsi="Georgia"/>
          <w:szCs w:val="24"/>
        </w:rPr>
        <w:t>;</w:t>
      </w:r>
      <w:r w:rsidR="00784128" w:rsidRPr="001B3735">
        <w:rPr>
          <w:rFonts w:ascii="Georgia" w:hAnsi="Georgia"/>
          <w:szCs w:val="24"/>
        </w:rPr>
        <w:t xml:space="preserve"> </w:t>
      </w:r>
      <w:r w:rsidR="00EA2391" w:rsidRPr="001B3735">
        <w:rPr>
          <w:rFonts w:ascii="Georgia" w:hAnsi="Georgia"/>
          <w:szCs w:val="24"/>
        </w:rPr>
        <w:t>y</w:t>
      </w:r>
      <w:r w:rsidR="001B0570" w:rsidRPr="001B3735">
        <w:rPr>
          <w:rFonts w:ascii="Georgia" w:hAnsi="Georgia"/>
          <w:szCs w:val="24"/>
        </w:rPr>
        <w:t xml:space="preserve">, </w:t>
      </w:r>
      <w:r w:rsidR="00EA2391" w:rsidRPr="001B3735">
        <w:rPr>
          <w:rFonts w:ascii="Georgia" w:hAnsi="Georgia"/>
          <w:szCs w:val="24"/>
        </w:rPr>
        <w:t>el</w:t>
      </w:r>
      <w:r w:rsidR="00E654D1" w:rsidRPr="001B3735">
        <w:rPr>
          <w:rFonts w:ascii="Georgia" w:hAnsi="Georgia"/>
          <w:szCs w:val="24"/>
        </w:rPr>
        <w:t xml:space="preserve"> </w:t>
      </w:r>
      <w:r w:rsidRPr="001B3735">
        <w:rPr>
          <w:rFonts w:ascii="Georgia" w:hAnsi="Georgia"/>
          <w:szCs w:val="24"/>
        </w:rPr>
        <w:t>25</w:t>
      </w:r>
      <w:r w:rsidR="003531B4" w:rsidRPr="001B3735">
        <w:rPr>
          <w:rFonts w:ascii="Georgia" w:hAnsi="Georgia"/>
          <w:szCs w:val="24"/>
        </w:rPr>
        <w:t>-</w:t>
      </w:r>
      <w:r w:rsidRPr="001B3735">
        <w:rPr>
          <w:rFonts w:ascii="Georgia" w:hAnsi="Georgia"/>
          <w:szCs w:val="24"/>
        </w:rPr>
        <w:t>03</w:t>
      </w:r>
      <w:r w:rsidR="003531B4" w:rsidRPr="001B3735">
        <w:rPr>
          <w:rFonts w:ascii="Georgia" w:hAnsi="Georgia"/>
          <w:szCs w:val="24"/>
        </w:rPr>
        <w:t>-</w:t>
      </w:r>
      <w:r w:rsidRPr="001B3735">
        <w:rPr>
          <w:rFonts w:ascii="Georgia" w:hAnsi="Georgia"/>
          <w:szCs w:val="24"/>
        </w:rPr>
        <w:t xml:space="preserve">2022 se </w:t>
      </w:r>
      <w:r w:rsidR="00EA2391" w:rsidRPr="001B3735">
        <w:rPr>
          <w:rFonts w:ascii="Georgia" w:hAnsi="Georgia"/>
          <w:szCs w:val="24"/>
        </w:rPr>
        <w:t>concedió la impugnación (</w:t>
      </w:r>
      <w:r w:rsidRPr="001B3735">
        <w:rPr>
          <w:rFonts w:ascii="Georgia" w:hAnsi="Georgia"/>
          <w:szCs w:val="24"/>
        </w:rPr>
        <w:t>Ibidem</w:t>
      </w:r>
      <w:r w:rsidR="00B513E8" w:rsidRPr="001B3735">
        <w:rPr>
          <w:rFonts w:ascii="Georgia" w:hAnsi="Georgia"/>
          <w:szCs w:val="24"/>
        </w:rPr>
        <w:t xml:space="preserve">, </w:t>
      </w:r>
      <w:r w:rsidRPr="001B3735">
        <w:rPr>
          <w:rFonts w:ascii="Georgia" w:hAnsi="Georgia"/>
          <w:szCs w:val="24"/>
        </w:rPr>
        <w:t>pdf No.34</w:t>
      </w:r>
      <w:r w:rsidR="00B513E8" w:rsidRPr="001B3735">
        <w:rPr>
          <w:rFonts w:ascii="Georgia" w:hAnsi="Georgia"/>
          <w:szCs w:val="24"/>
        </w:rPr>
        <w:t xml:space="preserve">). </w:t>
      </w:r>
      <w:r w:rsidR="00692BF5" w:rsidRPr="001B3735">
        <w:rPr>
          <w:rFonts w:ascii="Georgia" w:hAnsi="Georgia"/>
          <w:szCs w:val="24"/>
        </w:rPr>
        <w:t>Esta</w:t>
      </w:r>
      <w:r w:rsidR="000C6DE9" w:rsidRPr="001B3735">
        <w:rPr>
          <w:rFonts w:ascii="Georgia" w:hAnsi="Georgia"/>
          <w:szCs w:val="24"/>
        </w:rPr>
        <w:t xml:space="preserve"> Corporación </w:t>
      </w:r>
      <w:r w:rsidR="00B513E8" w:rsidRPr="001B3735">
        <w:rPr>
          <w:rFonts w:ascii="Georgia" w:hAnsi="Georgia"/>
          <w:szCs w:val="24"/>
        </w:rPr>
        <w:t xml:space="preserve">con auto del </w:t>
      </w:r>
      <w:r w:rsidRPr="001B3735">
        <w:rPr>
          <w:rFonts w:ascii="Georgia" w:hAnsi="Georgia"/>
          <w:szCs w:val="24"/>
        </w:rPr>
        <w:t>26</w:t>
      </w:r>
      <w:r w:rsidR="003531B4" w:rsidRPr="001B3735">
        <w:rPr>
          <w:rFonts w:ascii="Georgia" w:hAnsi="Georgia"/>
          <w:szCs w:val="24"/>
        </w:rPr>
        <w:t>-</w:t>
      </w:r>
      <w:r w:rsidRPr="001B3735">
        <w:rPr>
          <w:rFonts w:ascii="Georgia" w:hAnsi="Georgia"/>
          <w:szCs w:val="24"/>
        </w:rPr>
        <w:t>04</w:t>
      </w:r>
      <w:r w:rsidR="003531B4" w:rsidRPr="001B3735">
        <w:rPr>
          <w:rFonts w:ascii="Georgia" w:hAnsi="Georgia"/>
          <w:szCs w:val="24"/>
        </w:rPr>
        <w:t>-</w:t>
      </w:r>
      <w:r w:rsidRPr="001B3735">
        <w:rPr>
          <w:rFonts w:ascii="Georgia" w:hAnsi="Georgia"/>
          <w:szCs w:val="24"/>
        </w:rPr>
        <w:t xml:space="preserve">2022 </w:t>
      </w:r>
      <w:r w:rsidR="003531B4" w:rsidRPr="001B3735">
        <w:rPr>
          <w:rFonts w:ascii="Georgia" w:hAnsi="Georgia"/>
          <w:szCs w:val="24"/>
        </w:rPr>
        <w:t>decretó pruebas de oficio</w:t>
      </w:r>
      <w:r w:rsidRPr="001B3735">
        <w:rPr>
          <w:rFonts w:ascii="Georgia" w:hAnsi="Georgia"/>
          <w:szCs w:val="24"/>
        </w:rPr>
        <w:t xml:space="preserve">; solo respondió la EPS </w:t>
      </w:r>
      <w:r w:rsidR="000C6DE9" w:rsidRPr="001B3735">
        <w:rPr>
          <w:rFonts w:ascii="Georgia" w:hAnsi="Georgia"/>
          <w:szCs w:val="24"/>
        </w:rPr>
        <w:t>(</w:t>
      </w:r>
      <w:r w:rsidR="0038681A" w:rsidRPr="001B3735">
        <w:rPr>
          <w:rFonts w:ascii="Georgia" w:hAnsi="Georgia"/>
          <w:szCs w:val="24"/>
        </w:rPr>
        <w:t>C</w:t>
      </w:r>
      <w:r w:rsidR="00040608" w:rsidRPr="001B3735">
        <w:rPr>
          <w:rFonts w:ascii="Georgia" w:hAnsi="Georgia"/>
          <w:szCs w:val="24"/>
        </w:rPr>
        <w:t>uaderno No.2</w:t>
      </w:r>
      <w:r w:rsidR="0038681A" w:rsidRPr="001B3735">
        <w:rPr>
          <w:rFonts w:ascii="Georgia" w:hAnsi="Georgia"/>
          <w:szCs w:val="24"/>
        </w:rPr>
        <w:t xml:space="preserve">, </w:t>
      </w:r>
      <w:r w:rsidRPr="001B3735">
        <w:rPr>
          <w:rFonts w:ascii="Georgia" w:hAnsi="Georgia"/>
          <w:szCs w:val="24"/>
        </w:rPr>
        <w:t>pdf Nos.10-20</w:t>
      </w:r>
      <w:r w:rsidR="0038681A" w:rsidRPr="001B3735">
        <w:rPr>
          <w:rFonts w:ascii="Georgia" w:hAnsi="Georgia"/>
          <w:szCs w:val="24"/>
        </w:rPr>
        <w:t>)</w:t>
      </w:r>
      <w:r w:rsidR="000C6DE9" w:rsidRPr="001B3735">
        <w:rPr>
          <w:rFonts w:ascii="Georgia" w:hAnsi="Georgia"/>
          <w:szCs w:val="24"/>
          <w:lang w:val="es-CO"/>
        </w:rPr>
        <w:t>.</w:t>
      </w:r>
      <w:r w:rsidR="000C6DE9" w:rsidRPr="001B3735">
        <w:rPr>
          <w:rFonts w:ascii="Georgia" w:hAnsi="Georgia"/>
          <w:szCs w:val="24"/>
        </w:rPr>
        <w:t xml:space="preserve"> </w:t>
      </w:r>
    </w:p>
    <w:p w14:paraId="6C83F26E" w14:textId="77777777" w:rsidR="00EA2391" w:rsidRPr="001B3735" w:rsidRDefault="00EA2391" w:rsidP="001B3735">
      <w:pPr>
        <w:pStyle w:val="Textoindependiente"/>
        <w:widowControl w:val="0"/>
        <w:spacing w:line="276" w:lineRule="auto"/>
        <w:rPr>
          <w:rFonts w:ascii="Georgia" w:hAnsi="Georgia" w:cs="Arial"/>
          <w:szCs w:val="24"/>
        </w:rPr>
      </w:pPr>
    </w:p>
    <w:p w14:paraId="70F449AD" w14:textId="5C2A2C26" w:rsidR="008E47DC" w:rsidRPr="001B3735" w:rsidRDefault="00F52F85" w:rsidP="001B3735">
      <w:pPr>
        <w:pStyle w:val="Textoindependiente"/>
        <w:widowControl w:val="0"/>
        <w:spacing w:line="276" w:lineRule="auto"/>
        <w:rPr>
          <w:rFonts w:ascii="Georgia" w:hAnsi="Georgia" w:cs="Arial"/>
          <w:szCs w:val="24"/>
          <w:lang w:val="es-CO"/>
        </w:rPr>
      </w:pPr>
      <w:r w:rsidRPr="001B3735">
        <w:rPr>
          <w:rFonts w:ascii="Georgia" w:hAnsi="Georgia" w:cs="Arial"/>
          <w:szCs w:val="24"/>
        </w:rPr>
        <w:t>E</w:t>
      </w:r>
      <w:r w:rsidR="00BF74E5" w:rsidRPr="001B3735">
        <w:rPr>
          <w:rFonts w:ascii="Georgia" w:hAnsi="Georgia" w:cs="Arial"/>
          <w:szCs w:val="24"/>
        </w:rPr>
        <w:t xml:space="preserve">l fallo </w:t>
      </w:r>
      <w:r w:rsidR="009601CD" w:rsidRPr="001B3735">
        <w:rPr>
          <w:rFonts w:ascii="Georgia" w:hAnsi="Georgia" w:cs="Arial"/>
          <w:szCs w:val="24"/>
        </w:rPr>
        <w:t xml:space="preserve">amparó los derechos a la salud y al mínimo vital. </w:t>
      </w:r>
      <w:r w:rsidR="007722D2" w:rsidRPr="001B3735">
        <w:rPr>
          <w:rFonts w:ascii="Georgia" w:hAnsi="Georgia" w:cs="Arial"/>
          <w:szCs w:val="24"/>
        </w:rPr>
        <w:t>Respecto a la asistencia en salud, o</w:t>
      </w:r>
      <w:r w:rsidR="009601CD" w:rsidRPr="001B3735">
        <w:rPr>
          <w:rFonts w:ascii="Georgia" w:hAnsi="Georgia" w:cs="Arial"/>
          <w:szCs w:val="24"/>
        </w:rPr>
        <w:t xml:space="preserve">rdenó a la EPS </w:t>
      </w:r>
      <w:r w:rsidR="009601CD" w:rsidRPr="001B3735">
        <w:rPr>
          <w:rFonts w:ascii="Georgia" w:hAnsi="Georgia" w:cs="Arial"/>
          <w:szCs w:val="24"/>
          <w:lang w:val="es-CO"/>
        </w:rPr>
        <w:t xml:space="preserve">autorizar y gestionar </w:t>
      </w:r>
      <w:r w:rsidR="007722D2" w:rsidRPr="001B3735">
        <w:rPr>
          <w:rFonts w:ascii="Georgia" w:hAnsi="Georgia" w:cs="Arial"/>
          <w:szCs w:val="24"/>
          <w:lang w:val="es-CO"/>
        </w:rPr>
        <w:t>c</w:t>
      </w:r>
      <w:r w:rsidR="009601CD" w:rsidRPr="001B3735">
        <w:rPr>
          <w:rFonts w:ascii="Georgia" w:hAnsi="Georgia" w:cs="Arial"/>
          <w:szCs w:val="24"/>
          <w:lang w:val="es-CO"/>
        </w:rPr>
        <w:t xml:space="preserve">onsulta de control </w:t>
      </w:r>
      <w:r w:rsidR="00221279" w:rsidRPr="001B3735">
        <w:rPr>
          <w:rFonts w:ascii="Georgia" w:hAnsi="Georgia" w:cs="Arial"/>
          <w:szCs w:val="24"/>
          <w:lang w:val="es-CO"/>
        </w:rPr>
        <w:t>con e</w:t>
      </w:r>
      <w:r w:rsidR="009601CD" w:rsidRPr="001B3735">
        <w:rPr>
          <w:rFonts w:ascii="Georgia" w:hAnsi="Georgia" w:cs="Arial"/>
          <w:szCs w:val="24"/>
          <w:lang w:val="es-CO"/>
        </w:rPr>
        <w:t>specialista en ortopedia y traumatología</w:t>
      </w:r>
      <w:r w:rsidR="007722D2" w:rsidRPr="001B3735">
        <w:rPr>
          <w:rFonts w:ascii="Georgia" w:hAnsi="Georgia" w:cs="Arial"/>
          <w:szCs w:val="24"/>
          <w:lang w:val="es-CO"/>
        </w:rPr>
        <w:t xml:space="preserve">, habida cuenta de que la programada para el 02-03-2022 no se </w:t>
      </w:r>
      <w:r w:rsidR="00221279" w:rsidRPr="001B3735">
        <w:rPr>
          <w:rFonts w:ascii="Georgia" w:hAnsi="Georgia" w:cs="Arial"/>
          <w:szCs w:val="24"/>
          <w:lang w:val="es-CO"/>
        </w:rPr>
        <w:t>practicó</w:t>
      </w:r>
      <w:r w:rsidR="007722D2" w:rsidRPr="001B3735">
        <w:rPr>
          <w:rFonts w:ascii="Georgia" w:hAnsi="Georgia" w:cs="Arial"/>
          <w:szCs w:val="24"/>
          <w:lang w:val="es-CO"/>
        </w:rPr>
        <w:t xml:space="preserve">; </w:t>
      </w:r>
      <w:r w:rsidR="007722D2" w:rsidRPr="001B3735">
        <w:rPr>
          <w:rFonts w:ascii="Georgia" w:hAnsi="Georgia" w:cs="Arial"/>
          <w:szCs w:val="24"/>
          <w:lang w:val="es-CO"/>
        </w:rPr>
        <w:lastRenderedPageBreak/>
        <w:t xml:space="preserve">y, desestimó las demás asistencias porque son inexistentes prescripciones médicas. En lo atinente a las incapacidades ordenó a la EPS </w:t>
      </w:r>
      <w:r w:rsidR="003531B4" w:rsidRPr="001B3735">
        <w:rPr>
          <w:rFonts w:ascii="Georgia" w:hAnsi="Georgia" w:cs="Arial"/>
          <w:szCs w:val="24"/>
        </w:rPr>
        <w:t xml:space="preserve">pagar </w:t>
      </w:r>
      <w:r w:rsidR="007722D2" w:rsidRPr="001B3735">
        <w:rPr>
          <w:rFonts w:ascii="Georgia" w:hAnsi="Georgia" w:cs="Arial"/>
          <w:szCs w:val="24"/>
        </w:rPr>
        <w:t xml:space="preserve">las </w:t>
      </w:r>
      <w:r w:rsidR="003531B4" w:rsidRPr="001B3735">
        <w:rPr>
          <w:rFonts w:ascii="Georgia" w:hAnsi="Georgia" w:cs="Arial"/>
          <w:szCs w:val="24"/>
        </w:rPr>
        <w:t xml:space="preserve">causadas entre el </w:t>
      </w:r>
      <w:r w:rsidR="007722D2" w:rsidRPr="001B3735">
        <w:rPr>
          <w:rFonts w:ascii="Georgia" w:hAnsi="Georgia" w:cs="Arial"/>
          <w:szCs w:val="24"/>
        </w:rPr>
        <w:t>24-04-2021 y 11-06-2021</w:t>
      </w:r>
      <w:r w:rsidR="00A6076A" w:rsidRPr="001B3735">
        <w:rPr>
          <w:rFonts w:ascii="Georgia" w:hAnsi="Georgia" w:cs="Arial"/>
          <w:szCs w:val="24"/>
        </w:rPr>
        <w:t xml:space="preserve">, en caso de que no haya comunicado el concepto de rehabilitación, y a Colpensiones las </w:t>
      </w:r>
      <w:r w:rsidR="00221279" w:rsidRPr="001B3735">
        <w:rPr>
          <w:rFonts w:ascii="Georgia" w:hAnsi="Georgia" w:cs="Arial"/>
          <w:szCs w:val="24"/>
        </w:rPr>
        <w:t xml:space="preserve">posteriores </w:t>
      </w:r>
      <w:r w:rsidR="00A6076A" w:rsidRPr="001B3735">
        <w:rPr>
          <w:rFonts w:ascii="Georgia" w:hAnsi="Georgia" w:cs="Arial"/>
          <w:szCs w:val="24"/>
        </w:rPr>
        <w:t>al día en que se</w:t>
      </w:r>
      <w:r w:rsidR="00221279" w:rsidRPr="001B3735">
        <w:rPr>
          <w:rFonts w:ascii="Georgia" w:hAnsi="Georgia" w:cs="Arial"/>
          <w:szCs w:val="24"/>
        </w:rPr>
        <w:t>a</w:t>
      </w:r>
      <w:r w:rsidR="00A6076A" w:rsidRPr="001B3735">
        <w:rPr>
          <w:rFonts w:ascii="Georgia" w:hAnsi="Georgia" w:cs="Arial"/>
          <w:szCs w:val="24"/>
        </w:rPr>
        <w:t xml:space="preserve"> </w:t>
      </w:r>
      <w:r w:rsidR="00221279" w:rsidRPr="001B3735">
        <w:rPr>
          <w:rFonts w:ascii="Georgia" w:hAnsi="Georgia" w:cs="Arial"/>
          <w:szCs w:val="24"/>
        </w:rPr>
        <w:t xml:space="preserve">enterada </w:t>
      </w:r>
      <w:r w:rsidR="00CB572D" w:rsidRPr="001B3735">
        <w:rPr>
          <w:rFonts w:ascii="Georgia" w:hAnsi="Georgia" w:cs="Arial"/>
          <w:szCs w:val="24"/>
        </w:rPr>
        <w:t xml:space="preserve">(Cuaderno No.1, </w:t>
      </w:r>
      <w:r w:rsidR="007722D2" w:rsidRPr="001B3735">
        <w:rPr>
          <w:rFonts w:ascii="Georgia" w:hAnsi="Georgia" w:cs="Arial"/>
          <w:szCs w:val="24"/>
        </w:rPr>
        <w:t>pdf No.17</w:t>
      </w:r>
      <w:r w:rsidR="00CB572D" w:rsidRPr="001B3735">
        <w:rPr>
          <w:rFonts w:ascii="Georgia" w:hAnsi="Georgia" w:cs="Arial"/>
          <w:szCs w:val="24"/>
        </w:rPr>
        <w:t xml:space="preserve">). </w:t>
      </w:r>
    </w:p>
    <w:p w14:paraId="67B03E7F" w14:textId="6F5A8665" w:rsidR="004704B6" w:rsidRPr="001B3735" w:rsidRDefault="004704B6" w:rsidP="001B3735">
      <w:pPr>
        <w:pStyle w:val="Textoindependiente"/>
        <w:widowControl w:val="0"/>
        <w:spacing w:line="276" w:lineRule="auto"/>
        <w:rPr>
          <w:rFonts w:ascii="Georgia" w:hAnsi="Georgia"/>
          <w:szCs w:val="24"/>
          <w:lang w:val="es-CO"/>
        </w:rPr>
      </w:pPr>
    </w:p>
    <w:p w14:paraId="742B36E7" w14:textId="79F4396E" w:rsidR="007F3D86" w:rsidRDefault="00CB572D" w:rsidP="001B3735">
      <w:pPr>
        <w:pStyle w:val="Textoindependiente"/>
        <w:widowControl w:val="0"/>
        <w:spacing w:line="276" w:lineRule="auto"/>
        <w:rPr>
          <w:rFonts w:ascii="Georgia" w:hAnsi="Georgia"/>
          <w:szCs w:val="24"/>
        </w:rPr>
      </w:pPr>
      <w:r w:rsidRPr="001B3735">
        <w:rPr>
          <w:rFonts w:ascii="Georgia" w:hAnsi="Georgia"/>
          <w:szCs w:val="24"/>
        </w:rPr>
        <w:t xml:space="preserve">La EPS </w:t>
      </w:r>
      <w:r w:rsidR="00A6076A" w:rsidRPr="001B3735">
        <w:rPr>
          <w:rFonts w:ascii="Georgia" w:hAnsi="Georgia"/>
          <w:szCs w:val="24"/>
        </w:rPr>
        <w:t xml:space="preserve">informó que programó la cita para el 18-03-2022 y que el 25-01-2021 expidió y comunicó el concepto de rehabilitación, por manera que acató </w:t>
      </w:r>
      <w:r w:rsidR="00221279" w:rsidRPr="001B3735">
        <w:rPr>
          <w:rFonts w:ascii="Georgia" w:hAnsi="Georgia"/>
          <w:szCs w:val="24"/>
        </w:rPr>
        <w:t xml:space="preserve">la orden </w:t>
      </w:r>
      <w:r w:rsidR="00A6076A" w:rsidRPr="001B3735">
        <w:rPr>
          <w:rFonts w:ascii="Georgia" w:hAnsi="Georgia"/>
          <w:szCs w:val="24"/>
        </w:rPr>
        <w:t xml:space="preserve">tutelar. Solicitó modificar el fallo respecto al pago de las incapacidades y trasladar la carga a Colpensiones </w:t>
      </w:r>
      <w:r w:rsidR="00C35362" w:rsidRPr="001B3735">
        <w:rPr>
          <w:rFonts w:ascii="Georgia" w:hAnsi="Georgia"/>
          <w:szCs w:val="24"/>
        </w:rPr>
        <w:t>(</w:t>
      </w:r>
      <w:r w:rsidR="00A6076A" w:rsidRPr="001B3735">
        <w:rPr>
          <w:rFonts w:ascii="Georgia" w:hAnsi="Georgia"/>
          <w:szCs w:val="24"/>
        </w:rPr>
        <w:t>Ibidem</w:t>
      </w:r>
      <w:r w:rsidR="00C35362" w:rsidRPr="001B3735">
        <w:rPr>
          <w:rFonts w:ascii="Georgia" w:hAnsi="Georgia"/>
          <w:szCs w:val="24"/>
        </w:rPr>
        <w:t>,</w:t>
      </w:r>
      <w:r w:rsidR="00A6076A" w:rsidRPr="001B3735">
        <w:rPr>
          <w:rFonts w:ascii="Georgia" w:hAnsi="Georgia"/>
          <w:szCs w:val="24"/>
        </w:rPr>
        <w:t xml:space="preserve"> </w:t>
      </w:r>
      <w:proofErr w:type="spellStart"/>
      <w:r w:rsidR="00A6076A" w:rsidRPr="001B3735">
        <w:rPr>
          <w:rFonts w:ascii="Georgia" w:hAnsi="Georgia"/>
          <w:szCs w:val="24"/>
        </w:rPr>
        <w:t>pdf</w:t>
      </w:r>
      <w:proofErr w:type="spellEnd"/>
      <w:r w:rsidR="00A6076A" w:rsidRPr="001B3735">
        <w:rPr>
          <w:rFonts w:ascii="Georgia" w:hAnsi="Georgia"/>
          <w:szCs w:val="24"/>
        </w:rPr>
        <w:t xml:space="preserve"> </w:t>
      </w:r>
      <w:r w:rsidR="00C35362" w:rsidRPr="001B3735">
        <w:rPr>
          <w:rFonts w:ascii="Georgia" w:hAnsi="Georgia"/>
          <w:szCs w:val="24"/>
        </w:rPr>
        <w:t>No.</w:t>
      </w:r>
      <w:r w:rsidR="00A6076A" w:rsidRPr="001B3735">
        <w:rPr>
          <w:rFonts w:ascii="Georgia" w:hAnsi="Georgia"/>
          <w:szCs w:val="24"/>
        </w:rPr>
        <w:t>26</w:t>
      </w:r>
      <w:r w:rsidR="00C35362" w:rsidRPr="001B3735">
        <w:rPr>
          <w:rFonts w:ascii="Georgia" w:hAnsi="Georgia"/>
          <w:szCs w:val="24"/>
        </w:rPr>
        <w:t>).</w:t>
      </w:r>
    </w:p>
    <w:p w14:paraId="294C398F" w14:textId="77777777" w:rsidR="00DD22F2" w:rsidRPr="001B3735" w:rsidRDefault="00DD22F2" w:rsidP="001B3735">
      <w:pPr>
        <w:pStyle w:val="Textoindependiente"/>
        <w:widowControl w:val="0"/>
        <w:spacing w:line="276" w:lineRule="auto"/>
        <w:rPr>
          <w:rFonts w:ascii="Georgia" w:hAnsi="Georgia"/>
          <w:szCs w:val="24"/>
        </w:rPr>
      </w:pPr>
    </w:p>
    <w:p w14:paraId="172FD9F4" w14:textId="77777777" w:rsidR="00191365" w:rsidRPr="001B3735" w:rsidRDefault="00191365" w:rsidP="001B3735">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1B3735">
        <w:rPr>
          <w:rFonts w:ascii="Georgia" w:hAnsi="Georgia"/>
          <w:b/>
          <w:bCs/>
          <w:smallCaps/>
          <w:szCs w:val="24"/>
          <w:lang w:val="es-419"/>
        </w:rPr>
        <w:t>La fundamentación jurídica para resolver</w:t>
      </w:r>
    </w:p>
    <w:p w14:paraId="4C196A1E" w14:textId="5D4EFDF0" w:rsidR="30B69111" w:rsidRPr="001B3735" w:rsidRDefault="30B69111" w:rsidP="001B3735">
      <w:pPr>
        <w:pStyle w:val="Textoindependiente"/>
        <w:spacing w:line="276" w:lineRule="auto"/>
        <w:rPr>
          <w:rFonts w:ascii="Georgia" w:hAnsi="Georgia"/>
          <w:b/>
          <w:bCs/>
          <w:smallCaps/>
          <w:szCs w:val="24"/>
          <w:lang w:val="es-419"/>
        </w:rPr>
      </w:pPr>
    </w:p>
    <w:p w14:paraId="67C8E499" w14:textId="6F1A35C9" w:rsidR="0095208E" w:rsidRPr="001B3735" w:rsidRDefault="0095208E" w:rsidP="001B3735">
      <w:pPr>
        <w:pStyle w:val="Textoindependiente"/>
        <w:widowControl w:val="0"/>
        <w:numPr>
          <w:ilvl w:val="1"/>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1B3735">
        <w:rPr>
          <w:rFonts w:ascii="Georgia" w:hAnsi="Georgia"/>
          <w:smallCaps/>
          <w:szCs w:val="24"/>
          <w:lang w:val="es-419"/>
        </w:rPr>
        <w:t xml:space="preserve">La competencia funcional: </w:t>
      </w:r>
      <w:r w:rsidRPr="001B3735">
        <w:rPr>
          <w:rFonts w:ascii="Georgia" w:hAnsi="Georgia" w:cs="Arial"/>
          <w:szCs w:val="24"/>
          <w:lang w:val="es-CO"/>
        </w:rPr>
        <w:t xml:space="preserve">La tiene esta Sala, por ser la superiora jerárquica del Despacho cognoscente </w:t>
      </w:r>
      <w:r w:rsidRPr="001B3735">
        <w:rPr>
          <w:rFonts w:ascii="Georgia" w:hAnsi="Georgia"/>
          <w:szCs w:val="24"/>
        </w:rPr>
        <w:t>(Art. 32, D.2591/1991)</w:t>
      </w:r>
      <w:r w:rsidRPr="001B3735">
        <w:rPr>
          <w:rFonts w:ascii="Georgia" w:hAnsi="Georgia" w:cs="Arial"/>
          <w:szCs w:val="24"/>
          <w:lang w:val="es-CO"/>
        </w:rPr>
        <w:t>.</w:t>
      </w:r>
    </w:p>
    <w:p w14:paraId="5B8E4373" w14:textId="77777777" w:rsidR="001E6DFE" w:rsidRPr="001B3735" w:rsidRDefault="001E6DFE" w:rsidP="001B3735">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148A33F8" w14:textId="0B8A0815" w:rsidR="0095208E" w:rsidRPr="001B3735" w:rsidRDefault="0095208E" w:rsidP="001B3735">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1B3735">
        <w:rPr>
          <w:rFonts w:ascii="Georgia" w:hAnsi="Georgia"/>
          <w:smallCaps/>
          <w:szCs w:val="24"/>
          <w:lang w:val="es-419"/>
        </w:rPr>
        <w:t xml:space="preserve">El problema jurídico a resolver: </w:t>
      </w:r>
      <w:r w:rsidRPr="001B3735">
        <w:rPr>
          <w:rFonts w:ascii="Georgia" w:hAnsi="Georgia"/>
          <w:szCs w:val="24"/>
          <w:lang w:val="es-419"/>
        </w:rPr>
        <w:t>¿Se debe confirmar, modificar o revocar la sentencia del Juzgado</w:t>
      </w:r>
      <w:r w:rsidRPr="001B3735">
        <w:rPr>
          <w:rFonts w:ascii="Georgia" w:hAnsi="Georgia"/>
          <w:szCs w:val="24"/>
          <w:lang w:val="es-CO"/>
        </w:rPr>
        <w:t xml:space="preserve"> </w:t>
      </w:r>
      <w:r w:rsidR="00221279" w:rsidRPr="001B3735">
        <w:rPr>
          <w:rFonts w:ascii="Georgia" w:hAnsi="Georgia"/>
          <w:szCs w:val="24"/>
          <w:lang w:val="es-CO"/>
        </w:rPr>
        <w:t>Civil del Circuito de Dosquebradas</w:t>
      </w:r>
      <w:r w:rsidRPr="001B3735">
        <w:rPr>
          <w:rFonts w:ascii="Georgia" w:hAnsi="Georgia"/>
          <w:szCs w:val="24"/>
          <w:lang w:val="es-419"/>
        </w:rPr>
        <w:t xml:space="preserve">, según </w:t>
      </w:r>
      <w:r w:rsidR="00221279" w:rsidRPr="001B3735">
        <w:rPr>
          <w:rFonts w:ascii="Georgia" w:hAnsi="Georgia"/>
          <w:szCs w:val="24"/>
          <w:lang w:val="es-419"/>
        </w:rPr>
        <w:t>la</w:t>
      </w:r>
      <w:r w:rsidRPr="001B3735">
        <w:rPr>
          <w:rFonts w:ascii="Georgia" w:hAnsi="Georgia"/>
          <w:szCs w:val="24"/>
          <w:lang w:val="es-419"/>
        </w:rPr>
        <w:t xml:space="preserve"> </w:t>
      </w:r>
      <w:r w:rsidR="00221279" w:rsidRPr="001B3735">
        <w:rPr>
          <w:rFonts w:ascii="Georgia" w:hAnsi="Georgia"/>
          <w:szCs w:val="24"/>
          <w:lang w:val="es-419"/>
        </w:rPr>
        <w:t>impugnación</w:t>
      </w:r>
      <w:r w:rsidRPr="001B3735">
        <w:rPr>
          <w:rFonts w:ascii="Georgia" w:hAnsi="Georgia"/>
          <w:szCs w:val="24"/>
          <w:lang w:val="es-419"/>
        </w:rPr>
        <w:t xml:space="preserve">? </w:t>
      </w:r>
    </w:p>
    <w:p w14:paraId="51E1B014" w14:textId="77777777" w:rsidR="004769A6" w:rsidRPr="001B3735" w:rsidRDefault="004769A6" w:rsidP="001B3735">
      <w:pPr>
        <w:spacing w:line="276" w:lineRule="auto"/>
        <w:jc w:val="both"/>
        <w:rPr>
          <w:rFonts w:ascii="Georgia" w:hAnsi="Georgia" w:cs="Arial"/>
          <w:lang w:val="es-419"/>
        </w:rPr>
      </w:pPr>
    </w:p>
    <w:p w14:paraId="5A7194C3" w14:textId="3513DE5B" w:rsidR="004704B6" w:rsidRPr="001B3735" w:rsidRDefault="004704B6" w:rsidP="001B3735">
      <w:pPr>
        <w:pStyle w:val="Textoindependiente"/>
        <w:widowControl w:val="0"/>
        <w:numPr>
          <w:ilvl w:val="1"/>
          <w:numId w:val="36"/>
        </w:numPr>
        <w:tabs>
          <w:tab w:val="clear" w:pos="708"/>
        </w:tabs>
        <w:spacing w:line="276" w:lineRule="auto"/>
        <w:rPr>
          <w:rFonts w:ascii="Georgia" w:hAnsi="Georgia"/>
          <w:szCs w:val="24"/>
          <w:lang w:val="es-419"/>
        </w:rPr>
      </w:pPr>
      <w:r w:rsidRPr="001B3735">
        <w:rPr>
          <w:rFonts w:ascii="Georgia" w:hAnsi="Georgia"/>
          <w:smallCaps/>
          <w:szCs w:val="24"/>
          <w:lang w:val="es-419"/>
        </w:rPr>
        <w:t>Los presupuestos generales de procedencia</w:t>
      </w:r>
    </w:p>
    <w:p w14:paraId="5264DF85" w14:textId="77777777" w:rsidR="004704B6" w:rsidRPr="001B3735" w:rsidRDefault="004704B6" w:rsidP="001B3735">
      <w:pPr>
        <w:pStyle w:val="Textoindependiente"/>
        <w:widowControl w:val="0"/>
        <w:spacing w:line="276" w:lineRule="auto"/>
        <w:ind w:left="720"/>
        <w:rPr>
          <w:rFonts w:ascii="Georgia" w:hAnsi="Georgia"/>
          <w:szCs w:val="24"/>
          <w:lang w:val="es-419"/>
        </w:rPr>
      </w:pPr>
    </w:p>
    <w:p w14:paraId="776F2D4D" w14:textId="49CEF5B4" w:rsidR="00380DEF" w:rsidRPr="001B3735" w:rsidRDefault="004704B6" w:rsidP="001B3735">
      <w:pPr>
        <w:pStyle w:val="Textoindependiente"/>
        <w:widowControl w:val="0"/>
        <w:numPr>
          <w:ilvl w:val="2"/>
          <w:numId w:val="3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cs="Arial"/>
          <w:szCs w:val="24"/>
        </w:rPr>
      </w:pPr>
      <w:r w:rsidRPr="001B3735">
        <w:rPr>
          <w:rFonts w:ascii="Georgia" w:hAnsi="Georgia"/>
          <w:smallCaps/>
          <w:szCs w:val="24"/>
          <w:lang w:val="es-419"/>
        </w:rPr>
        <w:t xml:space="preserve">La legitimación en la causa. </w:t>
      </w:r>
      <w:r w:rsidR="00057A10" w:rsidRPr="001B3735">
        <w:rPr>
          <w:rFonts w:ascii="Georgia" w:hAnsi="Georgia" w:cs="Arial"/>
          <w:szCs w:val="24"/>
        </w:rPr>
        <w:t xml:space="preserve">Por activa el señor </w:t>
      </w:r>
      <w:r w:rsidR="00221279" w:rsidRPr="001B3735">
        <w:rPr>
          <w:rFonts w:ascii="Georgia" w:hAnsi="Georgia" w:cs="Arial"/>
          <w:szCs w:val="24"/>
        </w:rPr>
        <w:t xml:space="preserve">Carlos Andrés Medina Jaramillo </w:t>
      </w:r>
      <w:r w:rsidR="001844D4" w:rsidRPr="001B3735">
        <w:rPr>
          <w:rFonts w:ascii="Georgia" w:hAnsi="Georgia" w:cs="Arial"/>
          <w:szCs w:val="24"/>
        </w:rPr>
        <w:t xml:space="preserve">porque está afiliado al sistema de seguridad social </w:t>
      </w:r>
      <w:r w:rsidR="004D4EFD" w:rsidRPr="001B3735">
        <w:rPr>
          <w:rFonts w:ascii="Georgia" w:hAnsi="Georgia" w:cs="Arial"/>
          <w:szCs w:val="24"/>
        </w:rPr>
        <w:t xml:space="preserve">(Cuaderno No.1, </w:t>
      </w:r>
      <w:r w:rsidR="00221279" w:rsidRPr="001B3735">
        <w:rPr>
          <w:rFonts w:ascii="Georgia" w:hAnsi="Georgia" w:cs="Arial"/>
          <w:szCs w:val="24"/>
        </w:rPr>
        <w:t xml:space="preserve">pdf </w:t>
      </w:r>
      <w:r w:rsidR="00F759B3" w:rsidRPr="001B3735">
        <w:rPr>
          <w:rFonts w:ascii="Georgia" w:hAnsi="Georgia" w:cs="Arial"/>
          <w:szCs w:val="24"/>
        </w:rPr>
        <w:t>No.</w:t>
      </w:r>
      <w:r w:rsidR="00E26A2B" w:rsidRPr="001B3735">
        <w:rPr>
          <w:rFonts w:ascii="Georgia" w:hAnsi="Georgia" w:cs="Arial"/>
          <w:szCs w:val="24"/>
        </w:rPr>
        <w:t>01</w:t>
      </w:r>
      <w:r w:rsidR="00F759B3" w:rsidRPr="001B3735">
        <w:rPr>
          <w:rFonts w:ascii="Georgia" w:hAnsi="Georgia" w:cs="Arial"/>
          <w:szCs w:val="24"/>
        </w:rPr>
        <w:t>, folio</w:t>
      </w:r>
      <w:r w:rsidR="00CB572D" w:rsidRPr="001B3735">
        <w:rPr>
          <w:rFonts w:ascii="Georgia" w:hAnsi="Georgia" w:cs="Arial"/>
          <w:szCs w:val="24"/>
        </w:rPr>
        <w:t xml:space="preserve">s </w:t>
      </w:r>
      <w:r w:rsidR="00F54D3C" w:rsidRPr="001B3735">
        <w:rPr>
          <w:rFonts w:ascii="Georgia" w:hAnsi="Georgia" w:cs="Arial"/>
          <w:szCs w:val="24"/>
        </w:rPr>
        <w:t>13</w:t>
      </w:r>
      <w:r w:rsidR="00E26A2B" w:rsidRPr="001B3735">
        <w:rPr>
          <w:rFonts w:ascii="Georgia" w:hAnsi="Georgia" w:cs="Arial"/>
          <w:szCs w:val="24"/>
        </w:rPr>
        <w:t>-</w:t>
      </w:r>
      <w:r w:rsidR="00F54D3C" w:rsidRPr="001B3735">
        <w:rPr>
          <w:rFonts w:ascii="Georgia" w:hAnsi="Georgia" w:cs="Arial"/>
          <w:szCs w:val="24"/>
        </w:rPr>
        <w:t>122</w:t>
      </w:r>
      <w:r w:rsidR="004D4EFD" w:rsidRPr="001B3735">
        <w:rPr>
          <w:rFonts w:ascii="Georgia" w:hAnsi="Georgia" w:cs="Arial"/>
          <w:szCs w:val="24"/>
        </w:rPr>
        <w:t>)</w:t>
      </w:r>
      <w:r w:rsidR="00057A10" w:rsidRPr="001B3735">
        <w:rPr>
          <w:rFonts w:ascii="Georgia" w:hAnsi="Georgia" w:cs="Arial"/>
          <w:szCs w:val="24"/>
        </w:rPr>
        <w:t>; y</w:t>
      </w:r>
      <w:r w:rsidR="00BE7B33" w:rsidRPr="001B3735">
        <w:rPr>
          <w:rFonts w:ascii="Georgia" w:hAnsi="Georgia" w:cs="Arial"/>
          <w:szCs w:val="24"/>
        </w:rPr>
        <w:t>,</w:t>
      </w:r>
      <w:r w:rsidR="001E17AB" w:rsidRPr="001B3735">
        <w:rPr>
          <w:rFonts w:ascii="Georgia" w:hAnsi="Georgia" w:cs="Arial"/>
          <w:szCs w:val="24"/>
        </w:rPr>
        <w:t xml:space="preserve"> por pasiva</w:t>
      </w:r>
      <w:r w:rsidR="00057A10" w:rsidRPr="001B3735">
        <w:rPr>
          <w:rFonts w:ascii="Georgia" w:hAnsi="Georgia" w:cs="Arial"/>
          <w:szCs w:val="24"/>
        </w:rPr>
        <w:t xml:space="preserve"> </w:t>
      </w:r>
      <w:r w:rsidR="007C1BDC" w:rsidRPr="001B3735">
        <w:rPr>
          <w:rFonts w:ascii="Georgia" w:hAnsi="Georgia" w:cs="Arial"/>
          <w:szCs w:val="24"/>
        </w:rPr>
        <w:t xml:space="preserve">la </w:t>
      </w:r>
      <w:r w:rsidR="001844D4" w:rsidRPr="001B3735">
        <w:rPr>
          <w:rFonts w:ascii="Georgia" w:hAnsi="Georgia" w:cs="Arial"/>
          <w:b/>
          <w:bCs/>
          <w:szCs w:val="24"/>
        </w:rPr>
        <w:t>(1)</w:t>
      </w:r>
      <w:r w:rsidR="001844D4" w:rsidRPr="001B3735">
        <w:rPr>
          <w:rFonts w:ascii="Georgia" w:hAnsi="Georgia" w:cs="Arial"/>
          <w:szCs w:val="24"/>
        </w:rPr>
        <w:t xml:space="preserve"> </w:t>
      </w:r>
      <w:r w:rsidR="007C1BDC" w:rsidRPr="001B3735">
        <w:rPr>
          <w:rFonts w:ascii="Georgia" w:hAnsi="Georgia" w:cs="Arial"/>
          <w:szCs w:val="24"/>
          <w:lang w:val="es-CO"/>
        </w:rPr>
        <w:t>EPS</w:t>
      </w:r>
      <w:r w:rsidR="00E26A2B" w:rsidRPr="001B3735">
        <w:rPr>
          <w:rFonts w:ascii="Georgia" w:hAnsi="Georgia" w:cs="Arial"/>
          <w:szCs w:val="24"/>
          <w:lang w:val="es-CO"/>
        </w:rPr>
        <w:t xml:space="preserve"> </w:t>
      </w:r>
      <w:r w:rsidR="00221279" w:rsidRPr="001B3735">
        <w:rPr>
          <w:rFonts w:ascii="Georgia" w:hAnsi="Georgia" w:cs="Arial"/>
          <w:szCs w:val="24"/>
          <w:lang w:val="es-CO"/>
        </w:rPr>
        <w:t xml:space="preserve">SOS </w:t>
      </w:r>
      <w:r w:rsidR="00E26A2B" w:rsidRPr="001B3735">
        <w:rPr>
          <w:rFonts w:ascii="Georgia" w:hAnsi="Georgia" w:cs="Arial"/>
          <w:szCs w:val="24"/>
          <w:lang w:val="es-CO"/>
        </w:rPr>
        <w:t>y</w:t>
      </w:r>
      <w:r w:rsidR="001844D4" w:rsidRPr="001B3735">
        <w:rPr>
          <w:rFonts w:ascii="Georgia" w:hAnsi="Georgia" w:cs="Arial"/>
          <w:szCs w:val="24"/>
          <w:lang w:val="es-CO"/>
        </w:rPr>
        <w:t xml:space="preserve"> la </w:t>
      </w:r>
      <w:r w:rsidR="001844D4" w:rsidRPr="001B3735">
        <w:rPr>
          <w:rFonts w:ascii="Georgia" w:hAnsi="Georgia" w:cs="Arial"/>
          <w:b/>
          <w:bCs/>
          <w:szCs w:val="24"/>
          <w:lang w:val="es-CO"/>
        </w:rPr>
        <w:t>(2)</w:t>
      </w:r>
      <w:r w:rsidR="001844D4" w:rsidRPr="001B3735">
        <w:rPr>
          <w:rFonts w:ascii="Georgia" w:hAnsi="Georgia" w:cs="Arial"/>
          <w:szCs w:val="24"/>
          <w:lang w:val="es-CO"/>
        </w:rPr>
        <w:t xml:space="preserve"> </w:t>
      </w:r>
      <w:r w:rsidR="00F54D3C" w:rsidRPr="001B3735">
        <w:rPr>
          <w:rFonts w:ascii="Georgia" w:hAnsi="Georgia" w:cs="Arial"/>
          <w:szCs w:val="24"/>
          <w:lang w:val="es-CO"/>
        </w:rPr>
        <w:t xml:space="preserve">Dirección de Medicina Laboral de </w:t>
      </w:r>
      <w:r w:rsidR="00221279" w:rsidRPr="001B3735">
        <w:rPr>
          <w:rFonts w:ascii="Georgia" w:hAnsi="Georgia" w:cs="Arial"/>
          <w:szCs w:val="24"/>
          <w:lang w:val="es-CO"/>
        </w:rPr>
        <w:t>Colpensiones</w:t>
      </w:r>
      <w:r w:rsidR="00F54D3C" w:rsidRPr="001B3735">
        <w:rPr>
          <w:rStyle w:val="normaltextrun"/>
          <w:rFonts w:ascii="Georgia" w:hAnsi="Georgia"/>
          <w:szCs w:val="24"/>
          <w:bdr w:val="none" w:sz="0" w:space="0" w:color="auto" w:frame="1"/>
          <w:lang w:val="es-CO"/>
        </w:rPr>
        <w:t>;</w:t>
      </w:r>
      <w:r w:rsidR="001844D4" w:rsidRPr="001B3735">
        <w:rPr>
          <w:rStyle w:val="normaltextrun"/>
          <w:rFonts w:ascii="Georgia" w:hAnsi="Georgia"/>
          <w:szCs w:val="24"/>
          <w:bdr w:val="none" w:sz="0" w:space="0" w:color="auto" w:frame="1"/>
          <w:lang w:val="es-CO"/>
        </w:rPr>
        <w:t xml:space="preserve"> </w:t>
      </w:r>
      <w:r w:rsidR="00221279" w:rsidRPr="001B3735">
        <w:rPr>
          <w:rStyle w:val="normaltextrun"/>
          <w:rFonts w:ascii="Georgia" w:hAnsi="Georgia"/>
          <w:szCs w:val="24"/>
          <w:bdr w:val="none" w:sz="0" w:space="0" w:color="auto" w:frame="1"/>
          <w:lang w:val="es-CO"/>
        </w:rPr>
        <w:t>la primera, por ser afiliadora del actor y garante del servicio de salud</w:t>
      </w:r>
      <w:r w:rsidR="00F54D3C" w:rsidRPr="001B3735">
        <w:rPr>
          <w:rStyle w:val="normaltextrun"/>
          <w:rFonts w:ascii="Georgia" w:hAnsi="Georgia"/>
          <w:szCs w:val="24"/>
          <w:bdr w:val="none" w:sz="0" w:space="0" w:color="auto" w:frame="1"/>
          <w:lang w:val="es-CO"/>
        </w:rPr>
        <w:t>;</w:t>
      </w:r>
      <w:r w:rsidR="00221279" w:rsidRPr="001B3735">
        <w:rPr>
          <w:rStyle w:val="normaltextrun"/>
          <w:rFonts w:ascii="Georgia" w:hAnsi="Georgia"/>
          <w:szCs w:val="24"/>
          <w:bdr w:val="none" w:sz="0" w:space="0" w:color="auto" w:frame="1"/>
          <w:lang w:val="es-CO"/>
        </w:rPr>
        <w:t xml:space="preserve"> y</w:t>
      </w:r>
      <w:r w:rsidR="00F54D3C" w:rsidRPr="001B3735">
        <w:rPr>
          <w:rStyle w:val="normaltextrun"/>
          <w:rFonts w:ascii="Georgia" w:hAnsi="Georgia"/>
          <w:szCs w:val="24"/>
          <w:bdr w:val="none" w:sz="0" w:space="0" w:color="auto" w:frame="1"/>
          <w:lang w:val="es-CO"/>
        </w:rPr>
        <w:t>,</w:t>
      </w:r>
      <w:r w:rsidR="00221279" w:rsidRPr="001B3735">
        <w:rPr>
          <w:rStyle w:val="normaltextrun"/>
          <w:rFonts w:ascii="Georgia" w:hAnsi="Georgia"/>
          <w:szCs w:val="24"/>
          <w:bdr w:val="none" w:sz="0" w:space="0" w:color="auto" w:frame="1"/>
          <w:lang w:val="es-CO"/>
        </w:rPr>
        <w:t xml:space="preserve"> ambas</w:t>
      </w:r>
      <w:r w:rsidR="00F54D3C" w:rsidRPr="001B3735">
        <w:rPr>
          <w:rStyle w:val="normaltextrun"/>
          <w:rFonts w:ascii="Georgia" w:hAnsi="Georgia"/>
          <w:szCs w:val="24"/>
          <w:bdr w:val="none" w:sz="0" w:space="0" w:color="auto" w:frame="1"/>
          <w:lang w:val="es-CO"/>
        </w:rPr>
        <w:t>,</w:t>
      </w:r>
      <w:r w:rsidR="00221279" w:rsidRPr="001B3735">
        <w:rPr>
          <w:rStyle w:val="normaltextrun"/>
          <w:rFonts w:ascii="Georgia" w:hAnsi="Georgia"/>
          <w:szCs w:val="24"/>
          <w:bdr w:val="none" w:sz="0" w:space="0" w:color="auto" w:frame="1"/>
          <w:lang w:val="es-CO"/>
        </w:rPr>
        <w:t xml:space="preserve"> </w:t>
      </w:r>
      <w:r w:rsidR="001844D4" w:rsidRPr="001B3735">
        <w:rPr>
          <w:rStyle w:val="normaltextrun"/>
          <w:rFonts w:ascii="Georgia" w:hAnsi="Georgia"/>
          <w:szCs w:val="24"/>
          <w:bdr w:val="none" w:sz="0" w:space="0" w:color="auto" w:frame="1"/>
          <w:lang w:val="es-CO"/>
        </w:rPr>
        <w:t xml:space="preserve">por </w:t>
      </w:r>
      <w:r w:rsidR="00C92569" w:rsidRPr="001B3735">
        <w:rPr>
          <w:rStyle w:val="normaltextrun"/>
          <w:rFonts w:ascii="Georgia" w:hAnsi="Georgia"/>
          <w:szCs w:val="24"/>
          <w:bdr w:val="none" w:sz="0" w:space="0" w:color="auto" w:frame="1"/>
          <w:lang w:val="es-CO"/>
        </w:rPr>
        <w:t xml:space="preserve">ser competentes para reconocer y pagar las incapacidades laborales </w:t>
      </w:r>
      <w:r w:rsidR="00606A89" w:rsidRPr="001B3735">
        <w:rPr>
          <w:rStyle w:val="normaltextrun"/>
          <w:rFonts w:ascii="Georgia" w:hAnsi="Georgia"/>
          <w:szCs w:val="24"/>
          <w:bdr w:val="none" w:sz="0" w:space="0" w:color="auto" w:frame="1"/>
          <w:lang w:val="es-CO"/>
        </w:rPr>
        <w:t xml:space="preserve">de origen común </w:t>
      </w:r>
      <w:r w:rsidR="00C92569" w:rsidRPr="001B3735">
        <w:rPr>
          <w:rFonts w:ascii="Georgia" w:hAnsi="Georgia" w:cs="Arial"/>
          <w:szCs w:val="24"/>
        </w:rPr>
        <w:t>(Art</w:t>
      </w:r>
      <w:r w:rsidR="00401E1D" w:rsidRPr="001B3735">
        <w:rPr>
          <w:rFonts w:ascii="Georgia" w:hAnsi="Georgia" w:cs="Arial"/>
          <w:szCs w:val="24"/>
        </w:rPr>
        <w:t>s</w:t>
      </w:r>
      <w:r w:rsidR="00C92569" w:rsidRPr="001B3735">
        <w:rPr>
          <w:rFonts w:ascii="Georgia" w:hAnsi="Georgia" w:cs="Arial"/>
          <w:szCs w:val="24"/>
        </w:rPr>
        <w:t>.206, Ley 100</w:t>
      </w:r>
      <w:r w:rsidR="00401E1D" w:rsidRPr="001B3735">
        <w:rPr>
          <w:rFonts w:ascii="Georgia" w:hAnsi="Georgia" w:cs="Arial"/>
          <w:szCs w:val="24"/>
        </w:rPr>
        <w:t>, 23, D.2463/</w:t>
      </w:r>
      <w:r w:rsidR="00E26A2B" w:rsidRPr="001B3735">
        <w:rPr>
          <w:rFonts w:ascii="Georgia" w:hAnsi="Georgia" w:cs="Arial"/>
          <w:szCs w:val="24"/>
        </w:rPr>
        <w:t>2001,</w:t>
      </w:r>
      <w:r w:rsidR="00606A89" w:rsidRPr="001B3735">
        <w:rPr>
          <w:rFonts w:ascii="Georgia" w:hAnsi="Georgia" w:cs="Arial"/>
          <w:szCs w:val="24"/>
        </w:rPr>
        <w:t xml:space="preserve"> 34, D.1295/1994</w:t>
      </w:r>
      <w:r w:rsidR="00747519" w:rsidRPr="001B3735">
        <w:rPr>
          <w:rFonts w:ascii="Georgia" w:hAnsi="Georgia" w:cs="Arial"/>
          <w:szCs w:val="24"/>
        </w:rPr>
        <w:t>, 1º, D.</w:t>
      </w:r>
      <w:r w:rsidR="003C44D5" w:rsidRPr="001B3735">
        <w:rPr>
          <w:rFonts w:ascii="Georgia" w:hAnsi="Georgia" w:cs="Arial"/>
          <w:szCs w:val="24"/>
        </w:rPr>
        <w:t>2943/2013</w:t>
      </w:r>
      <w:r w:rsidR="00E26A2B" w:rsidRPr="001B3735">
        <w:rPr>
          <w:rFonts w:ascii="Georgia" w:hAnsi="Georgia" w:cs="Arial"/>
          <w:szCs w:val="24"/>
        </w:rPr>
        <w:t>,</w:t>
      </w:r>
      <w:r w:rsidR="00401E1D" w:rsidRPr="001B3735">
        <w:rPr>
          <w:rFonts w:ascii="Georgia" w:hAnsi="Georgia" w:cs="Arial"/>
          <w:szCs w:val="24"/>
        </w:rPr>
        <w:t xml:space="preserve"> </w:t>
      </w:r>
      <w:r w:rsidR="00401E1D" w:rsidRPr="001B3735">
        <w:rPr>
          <w:rFonts w:ascii="Georgia" w:hAnsi="Georgia" w:cs="Arial"/>
          <w:szCs w:val="24"/>
          <w:lang w:val="es-ES"/>
        </w:rPr>
        <w:t>Ley 1753</w:t>
      </w:r>
      <w:r w:rsidR="00E26A2B" w:rsidRPr="001B3735">
        <w:rPr>
          <w:rFonts w:ascii="Georgia" w:hAnsi="Georgia" w:cs="Arial"/>
          <w:szCs w:val="24"/>
          <w:lang w:val="es-ES"/>
        </w:rPr>
        <w:t xml:space="preserve"> y D.1333/2018</w:t>
      </w:r>
      <w:r w:rsidR="00401E1D" w:rsidRPr="001B3735">
        <w:rPr>
          <w:rFonts w:ascii="Georgia" w:hAnsi="Georgia" w:cs="Arial"/>
          <w:szCs w:val="24"/>
          <w:lang w:val="es-ES"/>
        </w:rPr>
        <w:t>)</w:t>
      </w:r>
      <w:r w:rsidR="00F54D3C" w:rsidRPr="001B3735">
        <w:rPr>
          <w:rFonts w:ascii="Georgia" w:hAnsi="Georgia" w:cs="Arial"/>
          <w:szCs w:val="24"/>
          <w:lang w:val="es-ES"/>
        </w:rPr>
        <w:t>.</w:t>
      </w:r>
    </w:p>
    <w:p w14:paraId="544D15C0" w14:textId="77777777" w:rsidR="00380DEF" w:rsidRPr="001B3735" w:rsidRDefault="00380DEF" w:rsidP="001B373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p>
    <w:p w14:paraId="7EEC27DA" w14:textId="25CE8470" w:rsidR="00AD43CD" w:rsidRPr="001B3735" w:rsidRDefault="00AD43CD" w:rsidP="001B3735">
      <w:pPr>
        <w:pStyle w:val="Textoindependiente"/>
        <w:tabs>
          <w:tab w:val="clear" w:pos="708"/>
          <w:tab w:val="clear" w:pos="1416"/>
          <w:tab w:val="left" w:pos="709"/>
        </w:tabs>
        <w:spacing w:line="276" w:lineRule="auto"/>
        <w:rPr>
          <w:rFonts w:ascii="Georgia" w:hAnsi="Georgia" w:cs="Arial"/>
          <w:szCs w:val="24"/>
          <w:lang w:val="es-419"/>
        </w:rPr>
      </w:pPr>
      <w:r w:rsidRPr="001B3735">
        <w:rPr>
          <w:rFonts w:ascii="Georgia" w:hAnsi="Georgia"/>
          <w:smallCaps/>
          <w:szCs w:val="24"/>
          <w:lang w:val="es-419"/>
        </w:rPr>
        <w:t xml:space="preserve">5.3.2. </w:t>
      </w:r>
      <w:r w:rsidR="00057A10" w:rsidRPr="001B3735">
        <w:rPr>
          <w:rFonts w:ascii="Georgia" w:hAnsi="Georgia"/>
          <w:smallCaps/>
          <w:szCs w:val="24"/>
          <w:lang w:val="es-419"/>
        </w:rPr>
        <w:t>La inmediatez</w:t>
      </w:r>
      <w:r w:rsidR="00057A10" w:rsidRPr="001B3735">
        <w:rPr>
          <w:rFonts w:ascii="Georgia" w:hAnsi="Georgia"/>
          <w:i/>
          <w:iCs/>
          <w:smallCaps/>
          <w:szCs w:val="24"/>
          <w:lang w:val="es-419"/>
        </w:rPr>
        <w:t xml:space="preserve">. </w:t>
      </w:r>
      <w:r w:rsidR="00057A10" w:rsidRPr="001B3735">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59FD67CD" w14:textId="77777777" w:rsidR="00AD43CD" w:rsidRPr="001B3735" w:rsidRDefault="00AD43CD" w:rsidP="001B3735">
      <w:pPr>
        <w:pStyle w:val="Textoindependiente"/>
        <w:tabs>
          <w:tab w:val="clear" w:pos="708"/>
          <w:tab w:val="clear" w:pos="1416"/>
          <w:tab w:val="left" w:pos="709"/>
        </w:tabs>
        <w:spacing w:line="276" w:lineRule="auto"/>
        <w:rPr>
          <w:rFonts w:ascii="Georgia" w:hAnsi="Georgia" w:cs="Arial"/>
          <w:szCs w:val="24"/>
          <w:lang w:val="es-419"/>
        </w:rPr>
      </w:pPr>
    </w:p>
    <w:p w14:paraId="2F046F99" w14:textId="44C1CDB5" w:rsidR="00057A10" w:rsidRPr="001B3735" w:rsidRDefault="00057A10" w:rsidP="001B3735">
      <w:pPr>
        <w:pStyle w:val="Textoindependiente"/>
        <w:tabs>
          <w:tab w:val="clear" w:pos="708"/>
          <w:tab w:val="clear" w:pos="1416"/>
          <w:tab w:val="left" w:pos="709"/>
        </w:tabs>
        <w:spacing w:line="276" w:lineRule="auto"/>
        <w:rPr>
          <w:rFonts w:ascii="Georgia" w:hAnsi="Georgia"/>
          <w:szCs w:val="24"/>
        </w:rPr>
      </w:pPr>
      <w:r w:rsidRPr="001B3735">
        <w:rPr>
          <w:rFonts w:ascii="Georgia" w:hAnsi="Georgia" w:cs="Arial"/>
          <w:szCs w:val="24"/>
          <w:lang w:val="es-419"/>
        </w:rPr>
        <w:t>Este requisito</w:t>
      </w:r>
      <w:r w:rsidR="00423679" w:rsidRPr="001B3735">
        <w:rPr>
          <w:rFonts w:ascii="Georgia" w:hAnsi="Georgia" w:cs="Arial"/>
          <w:szCs w:val="24"/>
          <w:lang w:val="es-419"/>
        </w:rPr>
        <w:t>:</w:t>
      </w:r>
      <w:r w:rsidRPr="001B3735">
        <w:rPr>
          <w:rFonts w:ascii="Georgia" w:hAnsi="Georgia" w:cs="Arial"/>
          <w:szCs w:val="24"/>
          <w:lang w:val="es-419"/>
        </w:rPr>
        <w:t xml:space="preserve"> </w:t>
      </w:r>
      <w:r w:rsidRPr="001B3735">
        <w:rPr>
          <w:rFonts w:ascii="Georgia" w:hAnsi="Georgia" w:cs="Arial"/>
          <w:i/>
          <w:iCs/>
          <w:szCs w:val="24"/>
          <w:lang w:val="es-419"/>
        </w:rPr>
        <w:t xml:space="preserve">“(…) </w:t>
      </w:r>
      <w:r w:rsidRPr="001B3735">
        <w:rPr>
          <w:rFonts w:ascii="Georgia" w:hAnsi="Georgia"/>
          <w:i/>
          <w:iCs/>
          <w:szCs w:val="24"/>
          <w:shd w:val="clear" w:color="auto" w:fill="FFFFFF"/>
        </w:rPr>
        <w:t>impone la carga al demandante de presentar la acción de tutela en un término prudente y razonable (…)”</w:t>
      </w:r>
      <w:r w:rsidRPr="001B3735">
        <w:rPr>
          <w:rFonts w:ascii="Georgia" w:hAnsi="Georgia"/>
          <w:szCs w:val="24"/>
          <w:shd w:val="clear" w:color="auto" w:fill="FFFFFF"/>
        </w:rPr>
        <w:t xml:space="preserve">, por lo tanto, </w:t>
      </w:r>
      <w:r w:rsidRPr="001B3735">
        <w:rPr>
          <w:rFonts w:ascii="Georgia" w:hAnsi="Georgia"/>
          <w:i/>
          <w:iCs/>
          <w:szCs w:val="24"/>
          <w:shd w:val="clear" w:color="auto" w:fill="FFFFFF"/>
        </w:rPr>
        <w:t xml:space="preserve">“(…) el juez de tutela no podrá conocer de un asunto, y menos aún conceder la protección (…), cuando la solicitud se haga de manera tardía (…)” </w:t>
      </w:r>
      <w:r w:rsidRPr="001B3735">
        <w:rPr>
          <w:rFonts w:ascii="Georgia" w:hAnsi="Georgia"/>
          <w:szCs w:val="24"/>
          <w:shd w:val="clear" w:color="auto" w:fill="FFFFFF"/>
        </w:rPr>
        <w:t>(2020)</w:t>
      </w:r>
      <w:r w:rsidRPr="001B3735">
        <w:rPr>
          <w:rStyle w:val="Refdenotaalpie"/>
          <w:rFonts w:ascii="Georgia" w:eastAsiaTheme="majorEastAsia" w:hAnsi="Georgia"/>
          <w:szCs w:val="24"/>
          <w:shd w:val="clear" w:color="auto" w:fill="FFFFFF"/>
        </w:rPr>
        <w:footnoteReference w:id="1"/>
      </w:r>
      <w:r w:rsidRPr="001B3735">
        <w:rPr>
          <w:rFonts w:ascii="Georgia" w:hAnsi="Georgia"/>
          <w:szCs w:val="24"/>
          <w:shd w:val="clear" w:color="auto" w:fill="FFFFFF"/>
        </w:rPr>
        <w:t>.</w:t>
      </w:r>
      <w:r w:rsidR="00423679" w:rsidRPr="001B3735">
        <w:rPr>
          <w:rFonts w:ascii="Georgia" w:hAnsi="Georgia"/>
          <w:szCs w:val="24"/>
          <w:shd w:val="clear" w:color="auto" w:fill="FFFFFF"/>
        </w:rPr>
        <w:t xml:space="preserve"> Aquello porque: </w:t>
      </w:r>
      <w:r w:rsidR="00423679" w:rsidRPr="001B3735">
        <w:rPr>
          <w:rFonts w:ascii="Georgia" w:hAnsi="Georgia"/>
          <w:i/>
          <w:iCs/>
          <w:szCs w:val="24"/>
          <w:shd w:val="clear" w:color="auto" w:fill="FFFFFF"/>
        </w:rPr>
        <w:t xml:space="preserve">“(…) </w:t>
      </w:r>
      <w:r w:rsidR="00423679" w:rsidRPr="001B3735">
        <w:rPr>
          <w:rFonts w:ascii="Georgia" w:hAnsi="Georgia"/>
          <w:i/>
          <w:iCs/>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00423679" w:rsidRPr="001B3735">
        <w:rPr>
          <w:rFonts w:ascii="Georgia" w:hAnsi="Georgia"/>
          <w:szCs w:val="24"/>
          <w:shd w:val="clear" w:color="auto" w:fill="FFFFFF"/>
          <w:lang w:val="es-ES"/>
        </w:rPr>
        <w:t xml:space="preserve"> </w:t>
      </w:r>
      <w:r w:rsidR="00423679" w:rsidRPr="001B3735">
        <w:rPr>
          <w:rFonts w:ascii="Georgia" w:hAnsi="Georgia"/>
          <w:szCs w:val="24"/>
          <w:shd w:val="clear" w:color="auto" w:fill="FFFFFF"/>
        </w:rPr>
        <w:t>(2021)</w:t>
      </w:r>
      <w:r w:rsidR="00423679" w:rsidRPr="001B3735">
        <w:rPr>
          <w:rStyle w:val="Refdenotaalpie"/>
          <w:rFonts w:ascii="Georgia" w:eastAsiaTheme="majorEastAsia" w:hAnsi="Georgia"/>
          <w:szCs w:val="24"/>
          <w:shd w:val="clear" w:color="auto" w:fill="FFFFFF"/>
        </w:rPr>
        <w:footnoteReference w:id="2"/>
      </w:r>
      <w:r w:rsidR="00423679" w:rsidRPr="001B3735">
        <w:rPr>
          <w:rFonts w:ascii="Georgia" w:hAnsi="Georgia"/>
          <w:szCs w:val="24"/>
          <w:shd w:val="clear" w:color="auto" w:fill="FFFFFF"/>
        </w:rPr>
        <w:t>.</w:t>
      </w:r>
    </w:p>
    <w:p w14:paraId="5080EDE6" w14:textId="77777777" w:rsidR="004704B6" w:rsidRPr="001B3735" w:rsidRDefault="004704B6" w:rsidP="001B3735">
      <w:pPr>
        <w:pStyle w:val="Textoindependiente"/>
        <w:spacing w:line="276" w:lineRule="auto"/>
        <w:ind w:left="720"/>
        <w:rPr>
          <w:rFonts w:ascii="Georgia" w:hAnsi="Georgia" w:cs="Arial"/>
          <w:szCs w:val="24"/>
          <w:highlight w:val="yellow"/>
          <w:lang w:val="es-419"/>
        </w:rPr>
      </w:pPr>
    </w:p>
    <w:p w14:paraId="0FEEE095" w14:textId="36473E04" w:rsidR="000828A5" w:rsidRPr="001B3735" w:rsidRDefault="00057A10" w:rsidP="001B3735">
      <w:pPr>
        <w:pStyle w:val="Textoindependiente"/>
        <w:spacing w:line="276" w:lineRule="auto"/>
        <w:rPr>
          <w:rFonts w:ascii="Georgia" w:hAnsi="Georgia" w:cs="Arial"/>
          <w:bCs/>
          <w:szCs w:val="24"/>
          <w:lang w:val="es-CO"/>
        </w:rPr>
      </w:pPr>
      <w:r w:rsidRPr="001B3735">
        <w:rPr>
          <w:rFonts w:ascii="Georgia" w:hAnsi="Georgia" w:cs="Arial"/>
          <w:bCs/>
          <w:szCs w:val="24"/>
          <w:lang w:val="es-CO"/>
        </w:rPr>
        <w:t xml:space="preserve">Se </w:t>
      </w:r>
      <w:r w:rsidR="00692BF5" w:rsidRPr="001B3735">
        <w:rPr>
          <w:rFonts w:ascii="Georgia" w:hAnsi="Georgia" w:cs="Arial"/>
          <w:bCs/>
          <w:szCs w:val="24"/>
          <w:lang w:val="es-CO"/>
        </w:rPr>
        <w:t>satisface</w:t>
      </w:r>
      <w:r w:rsidR="00BA3F98" w:rsidRPr="001B3735">
        <w:rPr>
          <w:rFonts w:ascii="Georgia" w:hAnsi="Georgia" w:cs="Arial"/>
          <w:bCs/>
          <w:szCs w:val="24"/>
          <w:lang w:val="es-CO"/>
        </w:rPr>
        <w:t xml:space="preserve"> </w:t>
      </w:r>
      <w:r w:rsidR="00340E39" w:rsidRPr="001B3735">
        <w:rPr>
          <w:rFonts w:ascii="Georgia" w:hAnsi="Georgia" w:cs="Arial"/>
          <w:bCs/>
          <w:szCs w:val="24"/>
          <w:lang w:val="es-CO"/>
        </w:rPr>
        <w:t xml:space="preserve">porque </w:t>
      </w:r>
      <w:r w:rsidR="004704B6" w:rsidRPr="001B3735">
        <w:rPr>
          <w:rFonts w:ascii="Georgia" w:hAnsi="Georgia" w:cs="Arial"/>
          <w:bCs/>
          <w:szCs w:val="24"/>
          <w:lang w:val="es-CO"/>
        </w:rPr>
        <w:t xml:space="preserve">la acción se formuló </w:t>
      </w:r>
      <w:bookmarkStart w:id="3" w:name="_Hlk45532728"/>
      <w:r w:rsidR="004704B6" w:rsidRPr="001B3735">
        <w:rPr>
          <w:rFonts w:ascii="Georgia" w:hAnsi="Georgia" w:cs="Arial"/>
          <w:bCs/>
          <w:szCs w:val="24"/>
          <w:lang w:val="es-CO"/>
        </w:rPr>
        <w:t>(</w:t>
      </w:r>
      <w:r w:rsidR="00F54D3C" w:rsidRPr="001B3735">
        <w:rPr>
          <w:rFonts w:ascii="Georgia" w:hAnsi="Georgia" w:cs="Arial"/>
          <w:bCs/>
          <w:szCs w:val="24"/>
          <w:lang w:val="es-CO"/>
        </w:rPr>
        <w:t>21</w:t>
      </w:r>
      <w:r w:rsidR="00E26A2B" w:rsidRPr="001B3735">
        <w:rPr>
          <w:rFonts w:ascii="Georgia" w:hAnsi="Georgia" w:cs="Arial"/>
          <w:bCs/>
          <w:szCs w:val="24"/>
          <w:lang w:val="es-CO"/>
        </w:rPr>
        <w:t>-</w:t>
      </w:r>
      <w:r w:rsidR="00F54D3C" w:rsidRPr="001B3735">
        <w:rPr>
          <w:rFonts w:ascii="Georgia" w:hAnsi="Georgia" w:cs="Arial"/>
          <w:bCs/>
          <w:szCs w:val="24"/>
          <w:lang w:val="es-CO"/>
        </w:rPr>
        <w:t>02</w:t>
      </w:r>
      <w:r w:rsidR="004704B6" w:rsidRPr="001B3735">
        <w:rPr>
          <w:rFonts w:ascii="Georgia" w:hAnsi="Georgia" w:cs="Arial"/>
          <w:bCs/>
          <w:szCs w:val="24"/>
          <w:lang w:val="es-CO"/>
        </w:rPr>
        <w:t>-</w:t>
      </w:r>
      <w:r w:rsidR="00F54D3C" w:rsidRPr="001B3735">
        <w:rPr>
          <w:rFonts w:ascii="Georgia" w:hAnsi="Georgia" w:cs="Arial"/>
          <w:bCs/>
          <w:szCs w:val="24"/>
          <w:lang w:val="es-CO"/>
        </w:rPr>
        <w:t>2022</w:t>
      </w:r>
      <w:r w:rsidR="004704B6" w:rsidRPr="001B3735">
        <w:rPr>
          <w:rFonts w:ascii="Georgia" w:hAnsi="Georgia" w:cs="Arial"/>
          <w:bCs/>
          <w:szCs w:val="24"/>
          <w:lang w:val="es-CO"/>
        </w:rPr>
        <w:t xml:space="preserve">) </w:t>
      </w:r>
      <w:bookmarkEnd w:id="3"/>
      <w:r w:rsidR="004704B6" w:rsidRPr="001B3735">
        <w:rPr>
          <w:rFonts w:ascii="Georgia" w:hAnsi="Georgia" w:cs="Arial"/>
          <w:bCs/>
          <w:szCs w:val="24"/>
          <w:lang w:val="es-CO"/>
        </w:rPr>
        <w:t>(</w:t>
      </w:r>
      <w:r w:rsidR="00F54D3C" w:rsidRPr="001B3735">
        <w:rPr>
          <w:rFonts w:ascii="Georgia" w:hAnsi="Georgia" w:cs="Arial"/>
          <w:bCs/>
          <w:szCs w:val="24"/>
          <w:lang w:val="es-CO"/>
        </w:rPr>
        <w:t>Ib.</w:t>
      </w:r>
      <w:r w:rsidR="000828A5" w:rsidRPr="001B3735">
        <w:rPr>
          <w:rFonts w:ascii="Georgia" w:hAnsi="Georgia" w:cs="Arial"/>
          <w:bCs/>
          <w:szCs w:val="24"/>
          <w:lang w:val="es-CO"/>
        </w:rPr>
        <w:t xml:space="preserve">, </w:t>
      </w:r>
      <w:r w:rsidR="00F54D3C" w:rsidRPr="001B3735">
        <w:rPr>
          <w:rFonts w:ascii="Georgia" w:hAnsi="Georgia" w:cs="Arial"/>
          <w:bCs/>
          <w:szCs w:val="24"/>
          <w:lang w:val="es-CO"/>
        </w:rPr>
        <w:t>pdf No.01</w:t>
      </w:r>
      <w:r w:rsidR="000828A5" w:rsidRPr="001B3735">
        <w:rPr>
          <w:rFonts w:ascii="Georgia" w:hAnsi="Georgia" w:cs="Arial"/>
          <w:bCs/>
          <w:szCs w:val="24"/>
          <w:lang w:val="es-CO"/>
        </w:rPr>
        <w:t xml:space="preserve">) </w:t>
      </w:r>
      <w:r w:rsidR="00931720" w:rsidRPr="001B3735">
        <w:rPr>
          <w:rFonts w:ascii="Georgia" w:hAnsi="Georgia" w:cs="Arial"/>
          <w:bCs/>
          <w:szCs w:val="24"/>
          <w:lang w:val="es-CO"/>
        </w:rPr>
        <w:t xml:space="preserve">tres (3) días después de radicada la petición de pago de incapacidades y prestación del servicio de salud ante la </w:t>
      </w:r>
      <w:r w:rsidR="00E26A2B" w:rsidRPr="001B3735">
        <w:rPr>
          <w:rFonts w:ascii="Georgia" w:hAnsi="Georgia" w:cs="Arial"/>
          <w:bCs/>
          <w:szCs w:val="24"/>
          <w:lang w:val="es-CO"/>
        </w:rPr>
        <w:t xml:space="preserve">EPS </w:t>
      </w:r>
      <w:r w:rsidR="00931720" w:rsidRPr="001B3735">
        <w:rPr>
          <w:rFonts w:ascii="Georgia" w:hAnsi="Georgia" w:cs="Arial"/>
          <w:bCs/>
          <w:szCs w:val="24"/>
          <w:lang w:val="es-CO"/>
        </w:rPr>
        <w:t xml:space="preserve">accionada </w:t>
      </w:r>
      <w:r w:rsidR="00BA3F98" w:rsidRPr="001B3735">
        <w:rPr>
          <w:rFonts w:ascii="Georgia" w:hAnsi="Georgia" w:cs="Arial"/>
          <w:bCs/>
          <w:szCs w:val="24"/>
          <w:lang w:val="es-CO"/>
        </w:rPr>
        <w:t>(</w:t>
      </w:r>
      <w:r w:rsidR="00931720" w:rsidRPr="001B3735">
        <w:rPr>
          <w:rFonts w:ascii="Georgia" w:hAnsi="Georgia" w:cs="Arial"/>
          <w:bCs/>
          <w:szCs w:val="24"/>
          <w:lang w:val="es-CO"/>
        </w:rPr>
        <w:t>18-02-2022</w:t>
      </w:r>
      <w:r w:rsidR="00BA3F98" w:rsidRPr="001B3735">
        <w:rPr>
          <w:rFonts w:ascii="Georgia" w:hAnsi="Georgia" w:cs="Arial"/>
          <w:bCs/>
          <w:szCs w:val="24"/>
          <w:lang w:val="es-CO"/>
        </w:rPr>
        <w:t xml:space="preserve">) </w:t>
      </w:r>
      <w:r w:rsidR="00E025B0" w:rsidRPr="001B3735">
        <w:rPr>
          <w:rFonts w:ascii="Georgia" w:hAnsi="Georgia" w:cs="Arial"/>
          <w:bCs/>
          <w:szCs w:val="24"/>
          <w:lang w:val="es-CO"/>
        </w:rPr>
        <w:t>(</w:t>
      </w:r>
      <w:r w:rsidR="00931720" w:rsidRPr="001B3735">
        <w:rPr>
          <w:rFonts w:ascii="Georgia" w:hAnsi="Georgia" w:cs="Arial"/>
          <w:bCs/>
          <w:szCs w:val="24"/>
          <w:lang w:val="es-CO"/>
        </w:rPr>
        <w:t>Ib.</w:t>
      </w:r>
      <w:r w:rsidR="00E025B0" w:rsidRPr="001B3735">
        <w:rPr>
          <w:rFonts w:ascii="Georgia" w:hAnsi="Georgia" w:cs="Arial"/>
          <w:bCs/>
          <w:szCs w:val="24"/>
          <w:lang w:val="es-CO"/>
        </w:rPr>
        <w:t>,</w:t>
      </w:r>
      <w:r w:rsidR="00931720" w:rsidRPr="001B3735">
        <w:rPr>
          <w:rFonts w:ascii="Georgia" w:hAnsi="Georgia" w:cs="Arial"/>
          <w:bCs/>
          <w:szCs w:val="24"/>
          <w:lang w:val="es-CO"/>
        </w:rPr>
        <w:t xml:space="preserve"> pdf No.</w:t>
      </w:r>
      <w:r w:rsidR="00E26A2B" w:rsidRPr="001B3735">
        <w:rPr>
          <w:rFonts w:ascii="Georgia" w:hAnsi="Georgia" w:cs="Arial"/>
          <w:szCs w:val="24"/>
        </w:rPr>
        <w:t xml:space="preserve">01, folios </w:t>
      </w:r>
      <w:r w:rsidR="00931720" w:rsidRPr="001B3735">
        <w:rPr>
          <w:rFonts w:ascii="Georgia" w:hAnsi="Georgia" w:cs="Arial"/>
          <w:szCs w:val="24"/>
        </w:rPr>
        <w:t>7-9</w:t>
      </w:r>
      <w:r w:rsidR="00E025B0" w:rsidRPr="001B3735">
        <w:rPr>
          <w:rFonts w:ascii="Georgia" w:hAnsi="Georgia" w:cs="Arial"/>
          <w:bCs/>
          <w:szCs w:val="24"/>
          <w:lang w:val="es-CO"/>
        </w:rPr>
        <w:t xml:space="preserve">), es decir, </w:t>
      </w:r>
      <w:r w:rsidR="000828A5" w:rsidRPr="001B3735">
        <w:rPr>
          <w:rFonts w:ascii="Georgia" w:hAnsi="Georgia" w:cs="Arial"/>
          <w:bCs/>
          <w:szCs w:val="24"/>
          <w:lang w:val="es-419"/>
        </w:rPr>
        <w:t>dentro de</w:t>
      </w:r>
      <w:r w:rsidR="000828A5" w:rsidRPr="001B3735">
        <w:rPr>
          <w:rFonts w:ascii="Georgia" w:hAnsi="Georgia" w:cs="Arial"/>
          <w:bCs/>
          <w:szCs w:val="24"/>
          <w:lang w:val="es-CO"/>
        </w:rPr>
        <w:t>l</w:t>
      </w:r>
      <w:r w:rsidR="000828A5" w:rsidRPr="001B3735">
        <w:rPr>
          <w:rFonts w:ascii="Georgia" w:hAnsi="Georgia" w:cs="Arial"/>
          <w:bCs/>
          <w:szCs w:val="24"/>
          <w:lang w:val="es-419"/>
        </w:rPr>
        <w:t xml:space="preserve"> plazo general de los seis (6) meses, fijado por la doctrina constitucional</w:t>
      </w:r>
      <w:r w:rsidR="000828A5" w:rsidRPr="001B3735">
        <w:rPr>
          <w:rStyle w:val="Refdenotaalpie"/>
          <w:rFonts w:ascii="Georgia" w:hAnsi="Georgia" w:cs="Arial"/>
          <w:noProof/>
          <w:szCs w:val="24"/>
          <w:lang w:val="es-CO"/>
        </w:rPr>
        <w:footnoteReference w:id="3"/>
      </w:r>
      <w:r w:rsidR="000828A5" w:rsidRPr="001B3735">
        <w:rPr>
          <w:rFonts w:ascii="Georgia" w:hAnsi="Georgia" w:cs="Arial"/>
          <w:bCs/>
          <w:szCs w:val="24"/>
          <w:lang w:val="es-CO"/>
        </w:rPr>
        <w:t>.</w:t>
      </w:r>
    </w:p>
    <w:p w14:paraId="4052228F" w14:textId="7C882793" w:rsidR="00692BF5" w:rsidRPr="001B3735" w:rsidRDefault="00692BF5" w:rsidP="001B3735">
      <w:pPr>
        <w:pStyle w:val="Textoindependiente"/>
        <w:spacing w:line="276" w:lineRule="auto"/>
        <w:ind w:left="720"/>
        <w:rPr>
          <w:rFonts w:ascii="Georgia" w:hAnsi="Georgia" w:cs="Arial"/>
          <w:bCs/>
          <w:szCs w:val="24"/>
          <w:lang w:val="es-CO"/>
        </w:rPr>
      </w:pPr>
    </w:p>
    <w:p w14:paraId="2907CD26" w14:textId="64DB1FA4" w:rsidR="009B4A6A" w:rsidRPr="001B3735" w:rsidRDefault="00C45443" w:rsidP="001B3735">
      <w:pPr>
        <w:spacing w:line="276" w:lineRule="auto"/>
        <w:jc w:val="both"/>
        <w:rPr>
          <w:rFonts w:ascii="Georgia" w:hAnsi="Georgia" w:cs="Arial"/>
          <w:lang w:val="es-419"/>
        </w:rPr>
      </w:pPr>
      <w:r w:rsidRPr="001B3735">
        <w:rPr>
          <w:rFonts w:ascii="Georgia" w:hAnsi="Georgia" w:cs="Arial"/>
          <w:smallCaps/>
        </w:rPr>
        <w:lastRenderedPageBreak/>
        <w:t xml:space="preserve">5.3.3. </w:t>
      </w:r>
      <w:r w:rsidR="004704B6" w:rsidRPr="001B3735">
        <w:rPr>
          <w:rFonts w:ascii="Georgia" w:hAnsi="Georgia" w:cs="Arial"/>
          <w:smallCaps/>
        </w:rPr>
        <w:t>L</w:t>
      </w:r>
      <w:r w:rsidR="004704B6" w:rsidRPr="001B3735">
        <w:rPr>
          <w:rFonts w:ascii="Georgia" w:hAnsi="Georgia" w:cs="Arial"/>
          <w:smallCaps/>
          <w:lang w:val="es-419"/>
        </w:rPr>
        <w:t>a subsidiariedad</w:t>
      </w:r>
      <w:r w:rsidR="004704B6" w:rsidRPr="001B3735">
        <w:rPr>
          <w:rFonts w:ascii="Georgia" w:hAnsi="Georgia" w:cs="Arial"/>
        </w:rPr>
        <w:t xml:space="preserve">. </w:t>
      </w:r>
      <w:r w:rsidR="00E17198" w:rsidRPr="001B3735">
        <w:rPr>
          <w:rFonts w:ascii="Georgia" w:hAnsi="Georgia" w:cs="Arial"/>
        </w:rPr>
        <w:t xml:space="preserve">Procede la acción siempre que el afectado carezca de otro instrumento defensivo </w:t>
      </w:r>
      <w:r w:rsidR="00E17198" w:rsidRPr="001B3735">
        <w:rPr>
          <w:rFonts w:ascii="Georgia" w:hAnsi="Georgia" w:cs="Arial"/>
          <w:b/>
          <w:bCs/>
        </w:rPr>
        <w:t>judicial</w:t>
      </w:r>
      <w:r w:rsidR="00E17198" w:rsidRPr="001B3735">
        <w:rPr>
          <w:rFonts w:ascii="Georgia" w:hAnsi="Georgia" w:cs="Arial"/>
        </w:rPr>
        <w:t xml:space="preserve"> (</w:t>
      </w:r>
      <w:r w:rsidR="00151137" w:rsidRPr="001B3735">
        <w:rPr>
          <w:rFonts w:ascii="Georgia" w:hAnsi="Georgia" w:cs="Arial"/>
        </w:rPr>
        <w:t>2021</w:t>
      </w:r>
      <w:r w:rsidR="00E17198" w:rsidRPr="001B3735">
        <w:rPr>
          <w:rFonts w:ascii="Georgia" w:hAnsi="Georgia" w:cs="Arial"/>
        </w:rPr>
        <w:t>)</w:t>
      </w:r>
      <w:r w:rsidR="00E17198" w:rsidRPr="001B3735">
        <w:rPr>
          <w:rFonts w:ascii="Georgia" w:hAnsi="Georgia"/>
          <w:vertAlign w:val="superscript"/>
        </w:rPr>
        <w:footnoteReference w:id="4"/>
      </w:r>
      <w:r w:rsidR="00E17198" w:rsidRPr="001B3735">
        <w:rPr>
          <w:rFonts w:ascii="Georgia" w:hAnsi="Georgia" w:cs="Arial"/>
        </w:rPr>
        <w:t xml:space="preserve">. Empero, hay dos (2) excepciones que guardan en común la existencia del medio ordinario: </w:t>
      </w:r>
      <w:r w:rsidR="00E17198" w:rsidRPr="001B3735">
        <w:rPr>
          <w:rFonts w:ascii="Georgia" w:hAnsi="Georgia" w:cs="Arial"/>
          <w:b/>
          <w:bCs/>
        </w:rPr>
        <w:t>(i)</w:t>
      </w:r>
      <w:r w:rsidR="00E17198" w:rsidRPr="001B3735">
        <w:rPr>
          <w:rFonts w:ascii="Georgia" w:hAnsi="Georgia" w:cs="Arial"/>
        </w:rPr>
        <w:t xml:space="preserve"> La tutela transitoria para evitar un perjuicio irremediable; y </w:t>
      </w:r>
      <w:r w:rsidR="00E17198" w:rsidRPr="001B3735">
        <w:rPr>
          <w:rFonts w:ascii="Georgia" w:hAnsi="Georgia" w:cs="Arial"/>
          <w:b/>
          <w:bCs/>
        </w:rPr>
        <w:t>(ii)</w:t>
      </w:r>
      <w:r w:rsidR="00E17198" w:rsidRPr="001B3735">
        <w:rPr>
          <w:rFonts w:ascii="Georgia" w:hAnsi="Georgia" w:cs="Arial"/>
        </w:rPr>
        <w:t xml:space="preserve"> La ineficacia de la herramienta regular para salvaguardar </w:t>
      </w:r>
      <w:r w:rsidR="00D07DFA" w:rsidRPr="001B3735">
        <w:rPr>
          <w:rFonts w:ascii="Georgia" w:hAnsi="Georgia" w:cs="Arial"/>
        </w:rPr>
        <w:t>los</w:t>
      </w:r>
      <w:r w:rsidR="00E17198" w:rsidRPr="001B3735">
        <w:rPr>
          <w:rFonts w:ascii="Georgia" w:hAnsi="Georgia" w:cs="Arial"/>
        </w:rPr>
        <w:t xml:space="preserve"> derechos.</w:t>
      </w:r>
    </w:p>
    <w:p w14:paraId="1AEF22CB" w14:textId="77777777" w:rsidR="009B4A6A" w:rsidRPr="001B3735" w:rsidRDefault="009B4A6A" w:rsidP="001B3735">
      <w:pPr>
        <w:pStyle w:val="Prrafodelista"/>
        <w:spacing w:after="0"/>
        <w:contextualSpacing w:val="0"/>
        <w:jc w:val="both"/>
        <w:rPr>
          <w:rFonts w:ascii="Georgia" w:hAnsi="Georgia" w:cs="Arial"/>
          <w:sz w:val="24"/>
          <w:szCs w:val="24"/>
          <w:lang w:val="es-419"/>
        </w:rPr>
      </w:pPr>
    </w:p>
    <w:p w14:paraId="6AAF424A" w14:textId="57923ED0" w:rsidR="009B4A6A" w:rsidRPr="001B3735" w:rsidRDefault="009B4A6A" w:rsidP="001B3735">
      <w:pPr>
        <w:spacing w:line="276" w:lineRule="auto"/>
        <w:jc w:val="both"/>
        <w:rPr>
          <w:rFonts w:ascii="Georgia" w:hAnsi="Georgia" w:cs="Arial"/>
          <w:i/>
          <w:lang w:val="es-ES_tradnl"/>
        </w:rPr>
      </w:pPr>
      <w:r w:rsidRPr="001B3735">
        <w:rPr>
          <w:rFonts w:ascii="Georgia" w:hAnsi="Georgia" w:cs="Arial"/>
        </w:rPr>
        <w:t>Respecto del análisis de este requisito de procedencia la CC</w:t>
      </w:r>
      <w:r w:rsidRPr="001B3735">
        <w:rPr>
          <w:rFonts w:ascii="Georgia" w:hAnsi="Georgia"/>
          <w:vertAlign w:val="superscript"/>
        </w:rPr>
        <w:footnoteReference w:id="5"/>
      </w:r>
      <w:r w:rsidRPr="001B3735">
        <w:rPr>
          <w:rFonts w:ascii="Georgia" w:hAnsi="Georgia" w:cs="Arial"/>
        </w:rPr>
        <w:t xml:space="preserve"> ha dicho: </w:t>
      </w:r>
      <w:r w:rsidRPr="001B3735">
        <w:rPr>
          <w:rFonts w:ascii="Georgia" w:hAnsi="Georgia" w:cs="Arial"/>
          <w:i/>
          <w:lang w:val="es-ES_tradnl"/>
        </w:rPr>
        <w:t xml:space="preserve">“(…) cuando la acción de tutela es promovida por personas que requieren especial protección constitucional, como los niños y niñas, mujeres cabeza de familia, personas en condición de discapacidad, personas de la tercera edad, entre otros, el examen de procedibilidad de la acción de tutela es menos estricto, a través de criterios de análisis más amplios, </w:t>
      </w:r>
      <w:r w:rsidRPr="001B3735">
        <w:rPr>
          <w:rFonts w:ascii="Georgia" w:hAnsi="Georgia" w:cs="Arial"/>
          <w:i/>
          <w:u w:val="single"/>
          <w:lang w:val="es-ES_tradnl"/>
        </w:rPr>
        <w:t>pero no menos rigurosos</w:t>
      </w:r>
      <w:r w:rsidRPr="001B3735">
        <w:rPr>
          <w:rFonts w:ascii="Georgia" w:hAnsi="Georgia" w:cs="Arial"/>
          <w:i/>
          <w:lang w:val="es-ES_tradnl"/>
        </w:rPr>
        <w:t>”</w:t>
      </w:r>
      <w:r w:rsidRPr="001B3735">
        <w:rPr>
          <w:rFonts w:ascii="Georgia" w:hAnsi="Georgia" w:cs="Arial"/>
          <w:iCs/>
          <w:lang w:val="es-ES_tradnl"/>
        </w:rPr>
        <w:t xml:space="preserve"> (Resaltado de la Sala)</w:t>
      </w:r>
      <w:r w:rsidRPr="001B3735">
        <w:rPr>
          <w:rFonts w:ascii="Georgia" w:hAnsi="Georgia" w:cs="Arial"/>
          <w:i/>
          <w:lang w:val="es-ES_tradnl"/>
        </w:rPr>
        <w:t>.</w:t>
      </w:r>
    </w:p>
    <w:p w14:paraId="6A4A7947" w14:textId="77777777" w:rsidR="009B4A6A" w:rsidRPr="001B3735" w:rsidRDefault="009B4A6A" w:rsidP="001B3735">
      <w:pPr>
        <w:pStyle w:val="Prrafodelista"/>
        <w:spacing w:after="0"/>
        <w:contextualSpacing w:val="0"/>
        <w:jc w:val="both"/>
        <w:rPr>
          <w:rFonts w:ascii="Georgia" w:hAnsi="Georgia" w:cs="Arial"/>
          <w:i/>
          <w:sz w:val="24"/>
          <w:szCs w:val="24"/>
          <w:lang w:val="es-ES_tradnl"/>
        </w:rPr>
      </w:pPr>
    </w:p>
    <w:p w14:paraId="66CA1BDD" w14:textId="0D4F51D6" w:rsidR="009B4A6A" w:rsidRPr="001B3735" w:rsidRDefault="00852F27" w:rsidP="001B3735">
      <w:pPr>
        <w:spacing w:line="276" w:lineRule="auto"/>
        <w:jc w:val="both"/>
        <w:rPr>
          <w:rFonts w:ascii="Georgia" w:hAnsi="Georgia" w:cs="Arial"/>
          <w:i/>
          <w:iCs/>
        </w:rPr>
      </w:pPr>
      <w:r w:rsidRPr="001B3735">
        <w:rPr>
          <w:rFonts w:ascii="Georgia" w:hAnsi="Georgia" w:cs="Arial"/>
        </w:rPr>
        <w:t>Y, s</w:t>
      </w:r>
      <w:r w:rsidR="009B4A6A" w:rsidRPr="001B3735">
        <w:rPr>
          <w:rFonts w:ascii="Georgia" w:hAnsi="Georgia" w:cs="Arial"/>
        </w:rPr>
        <w:t xml:space="preserve">obre el pago de incapacidades laborales, de manera excepcional, ha señalado: “(…) </w:t>
      </w:r>
      <w:r w:rsidR="009B4A6A" w:rsidRPr="001B3735">
        <w:rPr>
          <w:rFonts w:ascii="Georgia" w:hAnsi="Georgia" w:cs="Arial"/>
          <w:i/>
          <w:iCs/>
        </w:rPr>
        <w:t xml:space="preserve">Si bien, en principio, la tutela no es el trámite adecuado para discutir estos asuntos, </w:t>
      </w:r>
      <w:r w:rsidR="009B4A6A" w:rsidRPr="001B3735">
        <w:rPr>
          <w:rFonts w:ascii="Georgia" w:hAnsi="Georgia" w:cs="Arial"/>
          <w:i/>
          <w:iCs/>
          <w:u w:val="single"/>
        </w:rPr>
        <w:t>cuando quiera que con la ausencia o negativa por el pago de esas acreencias se lesione el derecho fundamental al mínimo vital</w:t>
      </w:r>
      <w:r w:rsidR="009B4A6A" w:rsidRPr="001B3735">
        <w:rPr>
          <w:rFonts w:ascii="Georgia" w:hAnsi="Georgia" w:cs="Arial"/>
          <w:i/>
          <w:iCs/>
        </w:rPr>
        <w:t>, el amparo constitucional</w:t>
      </w:r>
      <w:r w:rsidRPr="001B3735">
        <w:rPr>
          <w:rFonts w:ascii="Georgia" w:hAnsi="Georgia" w:cs="Arial"/>
          <w:i/>
          <w:iCs/>
        </w:rPr>
        <w:t xml:space="preserve"> </w:t>
      </w:r>
      <w:r w:rsidR="009B4A6A" w:rsidRPr="001B3735">
        <w:rPr>
          <w:rFonts w:ascii="Georgia" w:hAnsi="Georgia" w:cs="Arial"/>
          <w:i/>
          <w:iCs/>
        </w:rPr>
        <w:t>supera</w:t>
      </w:r>
      <w:r w:rsidRPr="001B3735">
        <w:rPr>
          <w:rFonts w:ascii="Georgia" w:hAnsi="Georgia" w:cs="Arial"/>
          <w:i/>
          <w:iCs/>
        </w:rPr>
        <w:t xml:space="preserve"> </w:t>
      </w:r>
      <w:r w:rsidR="009B4A6A" w:rsidRPr="001B3735">
        <w:rPr>
          <w:rFonts w:ascii="Georgia" w:hAnsi="Georgia" w:cs="Arial"/>
          <w:i/>
          <w:iCs/>
        </w:rPr>
        <w:t>el examen</w:t>
      </w:r>
      <w:r w:rsidRPr="001B3735">
        <w:rPr>
          <w:rFonts w:ascii="Georgia" w:hAnsi="Georgia" w:cs="Arial"/>
          <w:i/>
          <w:iCs/>
        </w:rPr>
        <w:t xml:space="preserve"> </w:t>
      </w:r>
      <w:r w:rsidR="009B4A6A" w:rsidRPr="001B3735">
        <w:rPr>
          <w:rFonts w:ascii="Georgia" w:hAnsi="Georgia" w:cs="Arial"/>
          <w:i/>
          <w:iCs/>
        </w:rPr>
        <w:t>de</w:t>
      </w:r>
      <w:r w:rsidRPr="001B3735">
        <w:rPr>
          <w:rFonts w:ascii="Georgia" w:hAnsi="Georgia" w:cs="Arial"/>
          <w:i/>
          <w:iCs/>
        </w:rPr>
        <w:t xml:space="preserve"> </w:t>
      </w:r>
      <w:r w:rsidR="009B4A6A" w:rsidRPr="001B3735">
        <w:rPr>
          <w:rFonts w:ascii="Georgia" w:hAnsi="Georgia" w:cs="Arial"/>
          <w:i/>
          <w:iCs/>
        </w:rPr>
        <w:t>subsidiariedad.”</w:t>
      </w:r>
      <w:r w:rsidR="00151137" w:rsidRPr="001B3735">
        <w:rPr>
          <w:rFonts w:ascii="Georgia" w:hAnsi="Georgia" w:cs="Arial"/>
          <w:i/>
          <w:iCs/>
        </w:rPr>
        <w:t xml:space="preserve"> </w:t>
      </w:r>
      <w:r w:rsidR="00151137" w:rsidRPr="001B3735">
        <w:rPr>
          <w:rFonts w:ascii="Georgia" w:hAnsi="Georgia" w:cs="Arial"/>
        </w:rPr>
        <w:t>(202</w:t>
      </w:r>
      <w:r w:rsidR="007D1D74" w:rsidRPr="001B3735">
        <w:rPr>
          <w:rFonts w:ascii="Georgia" w:hAnsi="Georgia" w:cs="Arial"/>
        </w:rPr>
        <w:t>1</w:t>
      </w:r>
      <w:r w:rsidR="00151137" w:rsidRPr="001B3735">
        <w:rPr>
          <w:rFonts w:ascii="Georgia" w:hAnsi="Georgia" w:cs="Arial"/>
        </w:rPr>
        <w:t>)</w:t>
      </w:r>
      <w:r w:rsidR="009B4A6A" w:rsidRPr="001B3735">
        <w:rPr>
          <w:rStyle w:val="Refdenotaalpie"/>
          <w:rFonts w:ascii="Georgia" w:hAnsi="Georgia"/>
          <w:i/>
          <w:iCs/>
        </w:rPr>
        <w:footnoteReference w:id="6"/>
      </w:r>
      <w:r w:rsidR="009B4A6A" w:rsidRPr="001B3735">
        <w:rPr>
          <w:rFonts w:ascii="Georgia" w:hAnsi="Georgia" w:cs="Arial"/>
          <w:i/>
          <w:iCs/>
        </w:rPr>
        <w:t xml:space="preserve"> </w:t>
      </w:r>
      <w:r w:rsidR="009B4A6A" w:rsidRPr="001B3735">
        <w:rPr>
          <w:rFonts w:ascii="Georgia" w:hAnsi="Georgia" w:cs="Arial"/>
        </w:rPr>
        <w:t>(Sublínea extratextual)</w:t>
      </w:r>
      <w:r w:rsidR="009B4A6A" w:rsidRPr="001B3735">
        <w:rPr>
          <w:rFonts w:ascii="Georgia" w:hAnsi="Georgia" w:cs="Arial"/>
          <w:i/>
          <w:iCs/>
        </w:rPr>
        <w:t xml:space="preserve">. </w:t>
      </w:r>
      <w:r w:rsidR="009B4A6A" w:rsidRPr="001B3735">
        <w:rPr>
          <w:rFonts w:ascii="Georgia" w:hAnsi="Georgia" w:cs="Arial"/>
        </w:rPr>
        <w:t>También, la doctrina constitucional ha sostenido</w:t>
      </w:r>
      <w:r w:rsidR="45FF1263" w:rsidRPr="001B3735">
        <w:rPr>
          <w:rFonts w:ascii="Georgia" w:hAnsi="Georgia" w:cs="Arial"/>
        </w:rPr>
        <w:t xml:space="preserve"> (2019)</w:t>
      </w:r>
      <w:r w:rsidR="00BA3F98" w:rsidRPr="001B3735">
        <w:rPr>
          <w:rStyle w:val="Refdenotaalpie"/>
          <w:rFonts w:ascii="Georgia" w:hAnsi="Georgia" w:cs="Arial"/>
        </w:rPr>
        <w:t xml:space="preserve"> </w:t>
      </w:r>
      <w:r w:rsidR="00BA3F98" w:rsidRPr="001B3735">
        <w:rPr>
          <w:rStyle w:val="Refdenotaalpie"/>
          <w:rFonts w:ascii="Georgia" w:hAnsi="Georgia" w:cs="Arial"/>
          <w:lang w:eastAsia="es-CO"/>
        </w:rPr>
        <w:footnoteReference w:id="7"/>
      </w:r>
      <w:r w:rsidR="009B4A6A" w:rsidRPr="001B3735">
        <w:rPr>
          <w:rFonts w:ascii="Georgia" w:hAnsi="Georgia" w:cs="Arial"/>
        </w:rPr>
        <w:t xml:space="preserve">: </w:t>
      </w:r>
    </w:p>
    <w:p w14:paraId="729BECA9" w14:textId="103D8662" w:rsidR="009B4A6A" w:rsidRPr="001B3735" w:rsidRDefault="009B4A6A" w:rsidP="001B3735">
      <w:pPr>
        <w:pStyle w:val="Sinespaciado3"/>
        <w:spacing w:line="276" w:lineRule="auto"/>
        <w:jc w:val="both"/>
        <w:rPr>
          <w:rFonts w:ascii="Georgia" w:hAnsi="Georgia" w:cs="Arial"/>
          <w:i/>
          <w:sz w:val="24"/>
          <w:szCs w:val="24"/>
        </w:rPr>
      </w:pPr>
    </w:p>
    <w:p w14:paraId="47431587" w14:textId="49B838CB" w:rsidR="009B4A6A" w:rsidRPr="00DD22F2" w:rsidRDefault="009B4A6A" w:rsidP="00DD22F2">
      <w:pPr>
        <w:pStyle w:val="Textoindependiente"/>
        <w:tabs>
          <w:tab w:val="clear" w:pos="0"/>
          <w:tab w:val="clear" w:pos="708"/>
          <w:tab w:val="clear" w:pos="1416"/>
          <w:tab w:val="clear" w:pos="7080"/>
          <w:tab w:val="clear" w:pos="7788"/>
          <w:tab w:val="clear" w:pos="7920"/>
        </w:tabs>
        <w:spacing w:line="240" w:lineRule="auto"/>
        <w:ind w:left="426" w:right="420"/>
        <w:rPr>
          <w:rFonts w:ascii="Georgia" w:hAnsi="Georgia" w:cs="Arial"/>
          <w:sz w:val="22"/>
          <w:szCs w:val="24"/>
        </w:rPr>
      </w:pPr>
      <w:r w:rsidRPr="00DD22F2">
        <w:rPr>
          <w:rFonts w:ascii="Georgia" w:hAnsi="Georgia" w:cs="Arial"/>
          <w:sz w:val="22"/>
          <w:szCs w:val="24"/>
          <w:lang w:eastAsia="es-CO"/>
        </w:rPr>
        <w:t>…</w:t>
      </w:r>
      <w:r w:rsidR="00DD22F2">
        <w:rPr>
          <w:rFonts w:ascii="Georgia" w:hAnsi="Georgia" w:cs="Arial"/>
          <w:sz w:val="22"/>
          <w:szCs w:val="24"/>
          <w:lang w:eastAsia="es-CO"/>
        </w:rPr>
        <w:t xml:space="preserve"> </w:t>
      </w:r>
      <w:r w:rsidRPr="00DD22F2">
        <w:rPr>
          <w:rFonts w:ascii="Georgia" w:hAnsi="Georgia" w:cs="Arial"/>
          <w:sz w:val="22"/>
          <w:szCs w:val="24"/>
          <w:lang w:eastAsia="es-CO"/>
        </w:rPr>
        <w:t xml:space="preserve">que al determinar la procedencia excepcional de la acción de tutela en aquellos eventos en donde se comprueba la existencia de personas en circunstancias de debilidad manifiesta, por su avanzada edad, por su mal estado de salud, por la carencia de ingreso económico alguno, por su condición de madre cabeza de familia con hijos menores de edad y/o por su situación de desplazamiento forzado, entre otras; </w:t>
      </w:r>
      <w:r w:rsidRPr="00DD22F2">
        <w:rPr>
          <w:rFonts w:ascii="Georgia" w:hAnsi="Georgia" w:cs="Arial"/>
          <w:i/>
          <w:iCs/>
          <w:sz w:val="22"/>
          <w:szCs w:val="24"/>
          <w:lang w:eastAsia="es-CO"/>
        </w:rPr>
        <w:t>que</w:t>
      </w:r>
      <w:r w:rsidR="00852F27" w:rsidRPr="00DD22F2">
        <w:rPr>
          <w:rFonts w:ascii="Georgia" w:hAnsi="Georgia" w:cs="Arial"/>
          <w:i/>
          <w:iCs/>
          <w:sz w:val="22"/>
          <w:szCs w:val="24"/>
          <w:lang w:eastAsia="es-CO"/>
        </w:rPr>
        <w:t xml:space="preserve"> </w:t>
      </w:r>
      <w:r w:rsidRPr="00DD22F2">
        <w:rPr>
          <w:rFonts w:ascii="Georgia" w:hAnsi="Georgia" w:cs="Arial"/>
          <w:i/>
          <w:iCs/>
          <w:sz w:val="22"/>
          <w:szCs w:val="24"/>
          <w:lang w:eastAsia="es-CO"/>
        </w:rPr>
        <w:t>dependen económicamente de la prestación reclamada y que carecen de capacidad económica para garantizarse su propia subsistencia</w:t>
      </w:r>
      <w:r w:rsidRPr="00DD22F2">
        <w:rPr>
          <w:rFonts w:ascii="Georgia" w:hAnsi="Georgia" w:cs="Arial"/>
          <w:sz w:val="22"/>
          <w:szCs w:val="24"/>
          <w:lang w:eastAsia="es-CO"/>
        </w:rPr>
        <w:t>, se exige del juez un análisis de la situación particular del actor, con el fin de determinar si el medio de defensa judicial ordinario es lo suficientemente expedito para proteger sus derechos fundamentales y si se está frente a la ocurrencia de un perjuicio irremediable, caso en el cual el conflicto planteado trasciende el nivel puramente legal para convertirse en un problema de carácter constitucional</w:t>
      </w:r>
      <w:r w:rsidRPr="00DD22F2">
        <w:rPr>
          <w:rFonts w:ascii="Georgia" w:hAnsi="Georgia" w:cs="Arial"/>
          <w:sz w:val="22"/>
          <w:szCs w:val="24"/>
          <w:lang w:val="es-ES" w:eastAsia="es-CO"/>
        </w:rPr>
        <w:t xml:space="preserve"> …</w:t>
      </w:r>
      <w:r w:rsidR="00852F27" w:rsidRPr="00DD22F2">
        <w:rPr>
          <w:rFonts w:ascii="Georgia" w:hAnsi="Georgia" w:cs="Arial"/>
          <w:sz w:val="22"/>
          <w:szCs w:val="24"/>
          <w:lang w:eastAsia="es-CO"/>
        </w:rPr>
        <w:t xml:space="preserve"> (Cursiva a propósito).</w:t>
      </w:r>
    </w:p>
    <w:p w14:paraId="76C31D79" w14:textId="77777777" w:rsidR="00EA3CE0" w:rsidRPr="001B3735" w:rsidRDefault="00EA3CE0" w:rsidP="001B3735">
      <w:pPr>
        <w:pStyle w:val="Prrafodelista"/>
        <w:spacing w:after="0"/>
        <w:contextualSpacing w:val="0"/>
        <w:jc w:val="both"/>
        <w:rPr>
          <w:rFonts w:ascii="Georgia" w:hAnsi="Georgia" w:cs="Arial"/>
          <w:sz w:val="24"/>
          <w:szCs w:val="24"/>
        </w:rPr>
      </w:pPr>
    </w:p>
    <w:p w14:paraId="26BEED7B" w14:textId="64B5D16D" w:rsidR="005267F9" w:rsidRPr="001B3735" w:rsidRDefault="009B4A6A" w:rsidP="001B3735">
      <w:pPr>
        <w:spacing w:line="276" w:lineRule="auto"/>
        <w:jc w:val="both"/>
        <w:rPr>
          <w:rFonts w:ascii="Georgia" w:eastAsia="Times New Roman" w:hAnsi="Georgia"/>
        </w:rPr>
      </w:pPr>
      <w:r w:rsidRPr="001B3735">
        <w:rPr>
          <w:rFonts w:ascii="Georgia" w:hAnsi="Georgia" w:cs="Arial"/>
        </w:rPr>
        <w:t xml:space="preserve">Claramente, la CC </w:t>
      </w:r>
      <w:r w:rsidRPr="001B3735">
        <w:rPr>
          <w:rFonts w:ascii="Georgia" w:eastAsia="Times New Roman" w:hAnsi="Georgia"/>
        </w:rPr>
        <w:t xml:space="preserve">circunscribe el ejercicio del amparo constitucional a las personas </w:t>
      </w:r>
      <w:r w:rsidR="00450736" w:rsidRPr="001B3735">
        <w:rPr>
          <w:rFonts w:ascii="Georgia" w:hAnsi="Georgia" w:cs="Arial"/>
        </w:rPr>
        <w:t>en circunstancias de debilidad manifiesta</w:t>
      </w:r>
      <w:r w:rsidR="00450736" w:rsidRPr="001B3735">
        <w:rPr>
          <w:rFonts w:ascii="Georgia" w:eastAsia="Times New Roman" w:hAnsi="Georgia"/>
        </w:rPr>
        <w:t xml:space="preserve"> que estén </w:t>
      </w:r>
      <w:r w:rsidRPr="001B3735">
        <w:rPr>
          <w:rFonts w:ascii="Georgia" w:eastAsia="Times New Roman" w:hAnsi="Georgia"/>
        </w:rPr>
        <w:t>afectadas en su mínimo vital (2019)</w:t>
      </w:r>
      <w:r w:rsidRPr="001B3735">
        <w:rPr>
          <w:rStyle w:val="Refdenotaalpie"/>
          <w:rFonts w:ascii="Georgia" w:hAnsi="Georgia"/>
        </w:rPr>
        <w:footnoteReference w:id="8"/>
      </w:r>
      <w:r w:rsidRPr="001B3735">
        <w:rPr>
          <w:rFonts w:ascii="Georgia" w:eastAsia="Times New Roman" w:hAnsi="Georgia"/>
        </w:rPr>
        <w:t xml:space="preserve">, al advertir que el subsidio de incapacidad: </w:t>
      </w:r>
      <w:r w:rsidRPr="001B3735">
        <w:rPr>
          <w:rFonts w:ascii="Georgia" w:eastAsia="Times New Roman" w:hAnsi="Georgia"/>
          <w:i/>
          <w:iCs/>
        </w:rPr>
        <w:t xml:space="preserve">“(...) constituye la </w:t>
      </w:r>
      <w:r w:rsidR="00835D5D" w:rsidRPr="001B3735">
        <w:rPr>
          <w:rFonts w:ascii="Georgia" w:eastAsia="Times New Roman" w:hAnsi="Georgia"/>
          <w:i/>
          <w:iCs/>
        </w:rPr>
        <w:t>única</w:t>
      </w:r>
      <w:r w:rsidRPr="001B3735">
        <w:rPr>
          <w:rFonts w:ascii="Georgia" w:eastAsia="Times New Roman" w:hAnsi="Georgia"/>
          <w:i/>
          <w:iCs/>
        </w:rPr>
        <w:t xml:space="preserve"> fuente de subsistencia para una persona y su </w:t>
      </w:r>
      <w:r w:rsidR="00835D5D" w:rsidRPr="001B3735">
        <w:rPr>
          <w:rFonts w:ascii="Georgia" w:eastAsia="Times New Roman" w:hAnsi="Georgia"/>
          <w:i/>
          <w:iCs/>
        </w:rPr>
        <w:t>núcleo</w:t>
      </w:r>
      <w:r w:rsidRPr="001B3735">
        <w:rPr>
          <w:rFonts w:ascii="Georgia" w:eastAsia="Times New Roman" w:hAnsi="Georgia"/>
          <w:i/>
          <w:iCs/>
        </w:rPr>
        <w:t xml:space="preserve"> familiar, siendo el amparo constitucional el medio </w:t>
      </w:r>
      <w:r w:rsidR="00835D5D" w:rsidRPr="001B3735">
        <w:rPr>
          <w:rFonts w:ascii="Georgia" w:eastAsia="Times New Roman" w:hAnsi="Georgia"/>
          <w:i/>
          <w:iCs/>
        </w:rPr>
        <w:t>más</w:t>
      </w:r>
      <w:r w:rsidRPr="001B3735">
        <w:rPr>
          <w:rFonts w:ascii="Georgia" w:eastAsia="Times New Roman" w:hAnsi="Georgia"/>
          <w:i/>
          <w:iCs/>
        </w:rPr>
        <w:t xml:space="preserve"> </w:t>
      </w:r>
      <w:r w:rsidR="00835D5D" w:rsidRPr="001B3735">
        <w:rPr>
          <w:rFonts w:ascii="Georgia" w:eastAsia="Times New Roman" w:hAnsi="Georgia"/>
          <w:i/>
          <w:iCs/>
        </w:rPr>
        <w:t>idóneo</w:t>
      </w:r>
      <w:r w:rsidRPr="001B3735">
        <w:rPr>
          <w:rFonts w:ascii="Georgia" w:eastAsia="Times New Roman" w:hAnsi="Georgia"/>
          <w:i/>
          <w:iCs/>
        </w:rPr>
        <w:t xml:space="preserve"> y eficaz para lograr una </w:t>
      </w:r>
      <w:r w:rsidR="00835D5D" w:rsidRPr="001B3735">
        <w:rPr>
          <w:rFonts w:ascii="Georgia" w:eastAsia="Times New Roman" w:hAnsi="Georgia"/>
          <w:i/>
          <w:iCs/>
        </w:rPr>
        <w:t>protección</w:t>
      </w:r>
      <w:r w:rsidRPr="001B3735">
        <w:rPr>
          <w:rFonts w:ascii="Georgia" w:eastAsia="Times New Roman" w:hAnsi="Georgia"/>
          <w:i/>
          <w:iCs/>
        </w:rPr>
        <w:t xml:space="preserve"> real e inmediata (...)”</w:t>
      </w:r>
      <w:r w:rsidRPr="001B3735">
        <w:rPr>
          <w:rFonts w:ascii="Georgia" w:eastAsia="Times New Roman" w:hAnsi="Georgia"/>
        </w:rPr>
        <w:t>.</w:t>
      </w:r>
      <w:r w:rsidR="00611016" w:rsidRPr="001B3735">
        <w:rPr>
          <w:rFonts w:ascii="Georgia" w:eastAsia="Times New Roman" w:hAnsi="Georgia"/>
        </w:rPr>
        <w:t xml:space="preserve"> </w:t>
      </w:r>
      <w:r w:rsidR="007D1D74" w:rsidRPr="001B3735">
        <w:rPr>
          <w:rFonts w:ascii="Georgia" w:eastAsia="Times New Roman" w:hAnsi="Georgia"/>
        </w:rPr>
        <w:t>Criterio iterado por la Alta Colegiatura (2021)</w:t>
      </w:r>
      <w:r w:rsidR="007D1D74" w:rsidRPr="001B3735">
        <w:rPr>
          <w:rStyle w:val="Refdenotaalpie"/>
          <w:rFonts w:ascii="Georgia" w:eastAsia="Times New Roman" w:hAnsi="Georgia"/>
        </w:rPr>
        <w:footnoteReference w:id="9"/>
      </w:r>
      <w:r w:rsidR="007D1D74" w:rsidRPr="001B3735">
        <w:rPr>
          <w:rFonts w:ascii="Georgia" w:eastAsia="Times New Roman" w:hAnsi="Georgia"/>
        </w:rPr>
        <w:t>.</w:t>
      </w:r>
    </w:p>
    <w:p w14:paraId="4BE28DC2" w14:textId="77777777" w:rsidR="009B4A6A" w:rsidRPr="001B3735" w:rsidRDefault="009B4A6A" w:rsidP="001B3735">
      <w:pPr>
        <w:pStyle w:val="Prrafodelista"/>
        <w:spacing w:after="0"/>
        <w:contextualSpacing w:val="0"/>
        <w:jc w:val="both"/>
        <w:rPr>
          <w:rFonts w:ascii="Georgia" w:hAnsi="Georgia" w:cs="Arial"/>
          <w:i/>
          <w:iCs/>
          <w:sz w:val="24"/>
          <w:szCs w:val="24"/>
        </w:rPr>
      </w:pPr>
    </w:p>
    <w:p w14:paraId="2D9E3B09" w14:textId="4F36B310" w:rsidR="00E578D7" w:rsidRPr="001B3735" w:rsidRDefault="00450736" w:rsidP="001B3735">
      <w:pPr>
        <w:spacing w:line="276" w:lineRule="auto"/>
        <w:jc w:val="both"/>
        <w:rPr>
          <w:rFonts w:ascii="Georgia" w:eastAsia="Times New Roman" w:hAnsi="Georgia"/>
        </w:rPr>
      </w:pPr>
      <w:r w:rsidRPr="001B3735">
        <w:rPr>
          <w:rFonts w:ascii="Georgia" w:eastAsia="Times New Roman" w:hAnsi="Georgia"/>
        </w:rPr>
        <w:t>Ahora</w:t>
      </w:r>
      <w:r w:rsidR="00C0088A" w:rsidRPr="001B3735">
        <w:rPr>
          <w:rFonts w:ascii="Georgia" w:eastAsia="Times New Roman" w:hAnsi="Georgia"/>
        </w:rPr>
        <w:t>, en tratándose a la verificación de la lesión o amenaza de</w:t>
      </w:r>
      <w:r w:rsidRPr="001B3735">
        <w:rPr>
          <w:rFonts w:ascii="Georgia" w:eastAsia="Times New Roman" w:hAnsi="Georgia"/>
        </w:rPr>
        <w:t>l mínimo vital</w:t>
      </w:r>
      <w:r w:rsidR="00C0088A" w:rsidRPr="001B3735">
        <w:rPr>
          <w:rFonts w:ascii="Georgia" w:eastAsia="Times New Roman" w:hAnsi="Georgia"/>
        </w:rPr>
        <w:t xml:space="preserve">, </w:t>
      </w:r>
      <w:r w:rsidR="00852F27" w:rsidRPr="001B3735">
        <w:rPr>
          <w:rFonts w:ascii="Georgia" w:eastAsia="Times New Roman" w:hAnsi="Georgia"/>
        </w:rPr>
        <w:t xml:space="preserve">esa Corporación, </w:t>
      </w:r>
      <w:r w:rsidR="00C0088A" w:rsidRPr="001B3735">
        <w:rPr>
          <w:rFonts w:ascii="Georgia" w:eastAsia="Times New Roman" w:hAnsi="Georgia"/>
        </w:rPr>
        <w:t>de tiempo atrás</w:t>
      </w:r>
      <w:r w:rsidR="00852F27" w:rsidRPr="001B3735">
        <w:rPr>
          <w:rFonts w:ascii="Georgia" w:eastAsia="Times New Roman" w:hAnsi="Georgia"/>
        </w:rPr>
        <w:t>,</w:t>
      </w:r>
      <w:r w:rsidR="00C0088A" w:rsidRPr="001B3735">
        <w:rPr>
          <w:rFonts w:ascii="Georgia" w:eastAsia="Times New Roman" w:hAnsi="Georgia"/>
        </w:rPr>
        <w:t xml:space="preserve"> </w:t>
      </w:r>
      <w:r w:rsidR="009B19F4" w:rsidRPr="001B3735">
        <w:rPr>
          <w:rFonts w:ascii="Georgia" w:eastAsia="Times New Roman" w:hAnsi="Georgia"/>
        </w:rPr>
        <w:t>h</w:t>
      </w:r>
      <w:r w:rsidR="00C0088A" w:rsidRPr="001B3735">
        <w:rPr>
          <w:rFonts w:ascii="Georgia" w:eastAsia="Times New Roman" w:hAnsi="Georgia"/>
        </w:rPr>
        <w:t xml:space="preserve">a decantado que </w:t>
      </w:r>
      <w:r w:rsidR="00E578D7" w:rsidRPr="001B3735">
        <w:rPr>
          <w:rFonts w:ascii="Georgia" w:eastAsia="Times New Roman" w:hAnsi="Georgia"/>
        </w:rPr>
        <w:t>se presume</w:t>
      </w:r>
      <w:r w:rsidR="009B19F4" w:rsidRPr="001B3735">
        <w:rPr>
          <w:rFonts w:ascii="Georgia" w:eastAsia="Times New Roman" w:hAnsi="Georgia"/>
        </w:rPr>
        <w:t xml:space="preserve"> cuando </w:t>
      </w:r>
      <w:r w:rsidR="00E578D7" w:rsidRPr="001B3735">
        <w:rPr>
          <w:rFonts w:ascii="Georgia" w:eastAsia="Times New Roman" w:hAnsi="Georgia"/>
        </w:rPr>
        <w:t xml:space="preserve">se </w:t>
      </w:r>
      <w:r w:rsidR="57D3BD4A" w:rsidRPr="001B3735">
        <w:rPr>
          <w:rFonts w:ascii="Georgia" w:eastAsia="Times New Roman" w:hAnsi="Georgia"/>
        </w:rPr>
        <w:t xml:space="preserve">aprecia </w:t>
      </w:r>
      <w:r w:rsidR="00E578D7" w:rsidRPr="001B3735">
        <w:rPr>
          <w:rFonts w:ascii="Georgia" w:eastAsia="Times New Roman" w:hAnsi="Georgia"/>
        </w:rPr>
        <w:t xml:space="preserve">que </w:t>
      </w:r>
      <w:r w:rsidR="009B19F4" w:rsidRPr="001B3735">
        <w:rPr>
          <w:rFonts w:ascii="Georgia" w:eastAsia="Times New Roman" w:hAnsi="Georgia"/>
        </w:rPr>
        <w:t>e</w:t>
      </w:r>
      <w:r w:rsidR="00C0088A" w:rsidRPr="001B3735">
        <w:rPr>
          <w:rFonts w:ascii="Georgia" w:eastAsia="Times New Roman" w:hAnsi="Georgia"/>
        </w:rPr>
        <w:t xml:space="preserve">l incumplimiento </w:t>
      </w:r>
      <w:r w:rsidR="00E578D7" w:rsidRPr="001B3735">
        <w:rPr>
          <w:rFonts w:ascii="Georgia" w:eastAsia="Times New Roman" w:hAnsi="Georgia"/>
        </w:rPr>
        <w:t xml:space="preserve">ha sido </w:t>
      </w:r>
      <w:r w:rsidR="00C0088A" w:rsidRPr="001B3735">
        <w:rPr>
          <w:rFonts w:ascii="Georgia" w:eastAsia="Times New Roman" w:hAnsi="Georgia"/>
        </w:rPr>
        <w:t xml:space="preserve">superior a dos </w:t>
      </w:r>
      <w:r w:rsidR="00E578D7" w:rsidRPr="001B3735">
        <w:rPr>
          <w:rFonts w:ascii="Georgia" w:eastAsia="Times New Roman" w:hAnsi="Georgia"/>
        </w:rPr>
        <w:t xml:space="preserve">(2) </w:t>
      </w:r>
      <w:r w:rsidR="00C0088A" w:rsidRPr="001B3735">
        <w:rPr>
          <w:rFonts w:ascii="Georgia" w:eastAsia="Times New Roman" w:hAnsi="Georgia"/>
        </w:rPr>
        <w:t>meses</w:t>
      </w:r>
      <w:r w:rsidR="009B19F4" w:rsidRPr="001B3735">
        <w:rPr>
          <w:rFonts w:ascii="Georgia" w:eastAsia="Times New Roman" w:hAnsi="Georgia"/>
        </w:rPr>
        <w:t xml:space="preserve"> o </w:t>
      </w:r>
      <w:r w:rsidR="00E578D7" w:rsidRPr="001B3735">
        <w:rPr>
          <w:rFonts w:ascii="Georgia" w:eastAsia="Times New Roman" w:hAnsi="Georgia"/>
        </w:rPr>
        <w:t xml:space="preserve">cuando </w:t>
      </w:r>
      <w:r w:rsidR="009B19F4" w:rsidRPr="001B3735">
        <w:rPr>
          <w:rFonts w:ascii="Georgia" w:eastAsia="Times New Roman" w:hAnsi="Georgia"/>
        </w:rPr>
        <w:t xml:space="preserve">el trabajador </w:t>
      </w:r>
      <w:r w:rsidR="00E578D7" w:rsidRPr="001B3735">
        <w:rPr>
          <w:rFonts w:ascii="Georgia" w:eastAsia="Times New Roman" w:hAnsi="Georgia"/>
        </w:rPr>
        <w:t xml:space="preserve">solo </w:t>
      </w:r>
      <w:r w:rsidR="009B19F4" w:rsidRPr="001B3735">
        <w:rPr>
          <w:rFonts w:ascii="Georgia" w:eastAsia="Times New Roman" w:hAnsi="Georgia"/>
        </w:rPr>
        <w:t>percib</w:t>
      </w:r>
      <w:r w:rsidR="00E578D7" w:rsidRPr="001B3735">
        <w:rPr>
          <w:rFonts w:ascii="Georgia" w:eastAsia="Times New Roman" w:hAnsi="Georgia"/>
        </w:rPr>
        <w:t>e</w:t>
      </w:r>
      <w:r w:rsidR="009B19F4" w:rsidRPr="001B3735">
        <w:rPr>
          <w:rFonts w:ascii="Georgia" w:eastAsia="Times New Roman" w:hAnsi="Georgia"/>
        </w:rPr>
        <w:t xml:space="preserve"> el salario mínimo</w:t>
      </w:r>
      <w:r w:rsidR="00E578D7" w:rsidRPr="001B3735">
        <w:rPr>
          <w:rFonts w:ascii="Georgia" w:eastAsia="Times New Roman" w:hAnsi="Georgia"/>
        </w:rPr>
        <w:t>, siempre y cuando</w:t>
      </w:r>
      <w:r w:rsidR="00CD2E81" w:rsidRPr="001B3735">
        <w:rPr>
          <w:rFonts w:ascii="Georgia" w:eastAsia="Times New Roman" w:hAnsi="Georgia"/>
        </w:rPr>
        <w:t>,</w:t>
      </w:r>
      <w:r w:rsidR="00E578D7" w:rsidRPr="001B3735">
        <w:rPr>
          <w:rFonts w:ascii="Georgia" w:eastAsia="Times New Roman" w:hAnsi="Georgia"/>
        </w:rPr>
        <w:t xml:space="preserve"> el accionado no demuestre ni el juez halle que posee otros ingresos con los cuales pueda atender sus necesidades y las de su familia</w:t>
      </w:r>
      <w:r w:rsidR="00CD2E81" w:rsidRPr="001B3735">
        <w:rPr>
          <w:rFonts w:ascii="Georgia" w:eastAsia="Times New Roman" w:hAnsi="Georgia"/>
        </w:rPr>
        <w:t xml:space="preserve"> </w:t>
      </w:r>
      <w:r w:rsidR="00CD2E81" w:rsidRPr="001B3735">
        <w:rPr>
          <w:rFonts w:ascii="Georgia" w:eastAsia="Times New Roman" w:hAnsi="Georgia"/>
        </w:rPr>
        <w:lastRenderedPageBreak/>
        <w:t>(</w:t>
      </w:r>
      <w:r w:rsidR="6C54D56E" w:rsidRPr="001B3735">
        <w:rPr>
          <w:rFonts w:ascii="Georgia" w:eastAsia="Times New Roman" w:hAnsi="Georgia"/>
        </w:rPr>
        <w:t>Inversión de la</w:t>
      </w:r>
      <w:r w:rsidR="00CD2E81" w:rsidRPr="001B3735">
        <w:rPr>
          <w:rFonts w:ascii="Georgia" w:eastAsia="Times New Roman" w:hAnsi="Georgia"/>
        </w:rPr>
        <w:t xml:space="preserve"> carga probatoria)</w:t>
      </w:r>
      <w:r w:rsidR="00611016" w:rsidRPr="001B3735">
        <w:rPr>
          <w:rFonts w:ascii="Georgia" w:eastAsia="Times New Roman" w:hAnsi="Georgia"/>
        </w:rPr>
        <w:t xml:space="preserve"> (2020)</w:t>
      </w:r>
      <w:r w:rsidR="00C63DA0" w:rsidRPr="001B3735">
        <w:rPr>
          <w:rStyle w:val="Refdenotaalpie"/>
          <w:rFonts w:ascii="Georgia" w:eastAsia="Times New Roman" w:hAnsi="Georgia"/>
        </w:rPr>
        <w:footnoteReference w:id="10"/>
      </w:r>
      <w:r w:rsidR="00E578D7" w:rsidRPr="001B3735">
        <w:rPr>
          <w:rFonts w:ascii="Georgia" w:eastAsia="Times New Roman" w:hAnsi="Georgia"/>
        </w:rPr>
        <w:t>.</w:t>
      </w:r>
      <w:r w:rsidR="00C63DA0" w:rsidRPr="001B3735">
        <w:rPr>
          <w:rFonts w:ascii="Georgia" w:eastAsia="Times New Roman" w:hAnsi="Georgia"/>
        </w:rPr>
        <w:t xml:space="preserve"> </w:t>
      </w:r>
    </w:p>
    <w:p w14:paraId="00805664" w14:textId="77777777" w:rsidR="007D1D74" w:rsidRPr="001B3735" w:rsidRDefault="007D1D74" w:rsidP="001B3735">
      <w:pPr>
        <w:spacing w:line="276" w:lineRule="auto"/>
        <w:jc w:val="both"/>
        <w:rPr>
          <w:rFonts w:ascii="Georgia" w:eastAsia="Times New Roman" w:hAnsi="Georgia"/>
        </w:rPr>
      </w:pPr>
    </w:p>
    <w:p w14:paraId="40C24880" w14:textId="19B728FF" w:rsidR="00AB492A" w:rsidRPr="001B3735" w:rsidRDefault="00E578D7" w:rsidP="001B3735">
      <w:pPr>
        <w:spacing w:line="276" w:lineRule="auto"/>
        <w:jc w:val="both"/>
        <w:rPr>
          <w:rFonts w:ascii="Georgia" w:eastAsia="Times New Roman" w:hAnsi="Georgia"/>
          <w:u w:val="single"/>
        </w:rPr>
      </w:pPr>
      <w:r w:rsidRPr="001B3735">
        <w:rPr>
          <w:rFonts w:ascii="Georgia" w:eastAsia="Times New Roman" w:hAnsi="Georgia"/>
        </w:rPr>
        <w:t>Aquello</w:t>
      </w:r>
      <w:r w:rsidR="00B2523C" w:rsidRPr="001B3735">
        <w:rPr>
          <w:rFonts w:ascii="Georgia" w:eastAsia="Times New Roman" w:hAnsi="Georgia"/>
        </w:rPr>
        <w:t>,</w:t>
      </w:r>
      <w:r w:rsidRPr="001B3735">
        <w:rPr>
          <w:rFonts w:ascii="Georgia" w:eastAsia="Times New Roman" w:hAnsi="Georgia"/>
        </w:rPr>
        <w:t xml:space="preserve"> porque</w:t>
      </w:r>
      <w:r w:rsidR="00B2523C" w:rsidRPr="001B3735">
        <w:rPr>
          <w:rFonts w:ascii="Georgia" w:eastAsia="Times New Roman" w:hAnsi="Georgia"/>
        </w:rPr>
        <w:t xml:space="preserve"> </w:t>
      </w:r>
      <w:r w:rsidRPr="001B3735">
        <w:rPr>
          <w:rFonts w:ascii="Georgia" w:eastAsia="Times New Roman" w:hAnsi="Georgia"/>
        </w:rPr>
        <w:t xml:space="preserve">las incapacidades laborales </w:t>
      </w:r>
      <w:r w:rsidR="4F328297" w:rsidRPr="001B3735">
        <w:rPr>
          <w:rFonts w:ascii="Georgia" w:eastAsia="Times New Roman" w:hAnsi="Georgia"/>
        </w:rPr>
        <w:t xml:space="preserve">se </w:t>
      </w:r>
      <w:proofErr w:type="gramStart"/>
      <w:r w:rsidR="00E025B0" w:rsidRPr="001B3735">
        <w:rPr>
          <w:rFonts w:ascii="Georgia" w:eastAsia="Times New Roman" w:hAnsi="Georgia"/>
        </w:rPr>
        <w:t>equiparan</w:t>
      </w:r>
      <w:proofErr w:type="gramEnd"/>
      <w:r w:rsidR="4F328297" w:rsidRPr="001B3735">
        <w:rPr>
          <w:rFonts w:ascii="Georgia" w:eastAsia="Times New Roman" w:hAnsi="Georgia"/>
        </w:rPr>
        <w:t xml:space="preserve"> </w:t>
      </w:r>
      <w:r w:rsidRPr="001B3735">
        <w:rPr>
          <w:rFonts w:ascii="Georgia" w:eastAsia="Times New Roman" w:hAnsi="Georgia"/>
        </w:rPr>
        <w:t xml:space="preserve">al </w:t>
      </w:r>
      <w:r w:rsidRPr="001B3735">
        <w:rPr>
          <w:rFonts w:ascii="Georgia" w:eastAsia="Times New Roman" w:hAnsi="Georgia"/>
          <w:u w:val="single"/>
        </w:rPr>
        <w:t>salario dejado de percibir durante el tiempo de convalecencia</w:t>
      </w:r>
      <w:r w:rsidR="1B97C901" w:rsidRPr="001B3735">
        <w:rPr>
          <w:rFonts w:ascii="Georgia" w:eastAsia="Times New Roman" w:hAnsi="Georgia"/>
          <w:u w:val="single"/>
        </w:rPr>
        <w:t xml:space="preserve"> y se traducen e</w:t>
      </w:r>
      <w:r w:rsidR="10BDD542" w:rsidRPr="001B3735">
        <w:rPr>
          <w:rFonts w:ascii="Georgia" w:eastAsia="Times New Roman" w:hAnsi="Georgia"/>
          <w:u w:val="single"/>
        </w:rPr>
        <w:t>n</w:t>
      </w:r>
      <w:r w:rsidR="00CD2E81" w:rsidRPr="001B3735">
        <w:rPr>
          <w:rFonts w:ascii="Georgia" w:eastAsia="Times New Roman" w:hAnsi="Georgia"/>
          <w:u w:val="single"/>
        </w:rPr>
        <w:t xml:space="preserve"> </w:t>
      </w:r>
      <w:r w:rsidR="00AB492A" w:rsidRPr="001B3735">
        <w:rPr>
          <w:rFonts w:ascii="Georgia" w:eastAsia="Times New Roman" w:hAnsi="Georgia"/>
          <w:u w:val="single"/>
        </w:rPr>
        <w:t xml:space="preserve">la </w:t>
      </w:r>
      <w:r w:rsidRPr="001B3735">
        <w:rPr>
          <w:rFonts w:ascii="Georgia" w:eastAsia="Times New Roman" w:hAnsi="Georgia"/>
          <w:u w:val="single"/>
        </w:rPr>
        <w:t>garantía</w:t>
      </w:r>
      <w:r w:rsidR="00AB492A" w:rsidRPr="001B3735">
        <w:rPr>
          <w:rFonts w:ascii="Georgia" w:eastAsia="Times New Roman" w:hAnsi="Georgia"/>
          <w:u w:val="single"/>
        </w:rPr>
        <w:t xml:space="preserve"> para la </w:t>
      </w:r>
      <w:r w:rsidRPr="001B3735">
        <w:rPr>
          <w:rFonts w:ascii="Georgia" w:eastAsia="Times New Roman" w:hAnsi="Georgia"/>
          <w:u w:val="single"/>
        </w:rPr>
        <w:t>recuperación</w:t>
      </w:r>
      <w:r w:rsidR="00AB492A" w:rsidRPr="001B3735">
        <w:rPr>
          <w:rFonts w:ascii="Georgia" w:eastAsia="Times New Roman" w:hAnsi="Georgia"/>
          <w:u w:val="single"/>
        </w:rPr>
        <w:t xml:space="preserve"> de </w:t>
      </w:r>
      <w:r w:rsidRPr="001B3735">
        <w:rPr>
          <w:rFonts w:ascii="Georgia" w:eastAsia="Times New Roman" w:hAnsi="Georgia"/>
          <w:u w:val="single"/>
        </w:rPr>
        <w:t xml:space="preserve">la </w:t>
      </w:r>
      <w:r w:rsidR="00AB492A" w:rsidRPr="001B3735">
        <w:rPr>
          <w:rFonts w:ascii="Georgia" w:eastAsia="Times New Roman" w:hAnsi="Georgia"/>
          <w:u w:val="single"/>
        </w:rPr>
        <w:t>salud,</w:t>
      </w:r>
      <w:r w:rsidR="00CD2E81" w:rsidRPr="001B3735">
        <w:rPr>
          <w:rFonts w:ascii="Georgia" w:eastAsia="Times New Roman" w:hAnsi="Georgia"/>
          <w:u w:val="single"/>
        </w:rPr>
        <w:t xml:space="preserve"> </w:t>
      </w:r>
      <w:r w:rsidR="00CD2E81" w:rsidRPr="001B3735">
        <w:rPr>
          <w:rStyle w:val="normaltextrun"/>
          <w:rFonts w:ascii="Georgia" w:hAnsi="Georgia"/>
          <w:u w:val="single"/>
          <w:shd w:val="clear" w:color="auto" w:fill="FFFFFF"/>
        </w:rPr>
        <w:t>en pro de </w:t>
      </w:r>
      <w:r w:rsidR="23771D24" w:rsidRPr="001B3735">
        <w:rPr>
          <w:rStyle w:val="normaltextrun"/>
          <w:rFonts w:ascii="Georgia" w:hAnsi="Georgia"/>
          <w:u w:val="single"/>
          <w:shd w:val="clear" w:color="auto" w:fill="FFFFFF"/>
        </w:rPr>
        <w:t xml:space="preserve">la </w:t>
      </w:r>
      <w:r w:rsidR="00CD2E81" w:rsidRPr="001B3735">
        <w:rPr>
          <w:rStyle w:val="normaltextrun"/>
          <w:rFonts w:ascii="Georgia" w:hAnsi="Georgia"/>
          <w:u w:val="single"/>
          <w:shd w:val="clear" w:color="auto" w:fill="FFFFFF"/>
        </w:rPr>
        <w:t>dignidad humana</w:t>
      </w:r>
      <w:r w:rsidR="00CD2E81" w:rsidRPr="001B3735">
        <w:rPr>
          <w:rStyle w:val="normaltextrun"/>
          <w:rFonts w:ascii="Georgia" w:hAnsi="Georgia"/>
          <w:shd w:val="clear" w:color="auto" w:fill="FFFFFF"/>
        </w:rPr>
        <w:t>,</w:t>
      </w:r>
      <w:r w:rsidR="00AB492A" w:rsidRPr="001B3735">
        <w:rPr>
          <w:rFonts w:ascii="Georgia" w:eastAsia="Times New Roman" w:hAnsi="Georgia"/>
        </w:rPr>
        <w:t xml:space="preserve"> pues </w:t>
      </w:r>
      <w:r w:rsidR="00AB492A" w:rsidRPr="001B3735">
        <w:rPr>
          <w:rFonts w:ascii="Georgia" w:eastAsia="Times New Roman" w:hAnsi="Georgia"/>
          <w:b/>
          <w:bCs/>
        </w:rPr>
        <w:t xml:space="preserve">permite </w:t>
      </w:r>
      <w:r w:rsidRPr="001B3735">
        <w:rPr>
          <w:rFonts w:ascii="Georgia" w:eastAsia="Times New Roman" w:hAnsi="Georgia"/>
          <w:b/>
          <w:bCs/>
        </w:rPr>
        <w:t xml:space="preserve">al afectado </w:t>
      </w:r>
      <w:r w:rsidR="00AB492A" w:rsidRPr="001B3735">
        <w:rPr>
          <w:rFonts w:ascii="Georgia" w:eastAsia="Times New Roman" w:hAnsi="Georgia"/>
          <w:b/>
          <w:bCs/>
        </w:rPr>
        <w:t xml:space="preserve">atender la enfermedad sin tener que preocuparse de procurar el sustento </w:t>
      </w:r>
      <w:r w:rsidRPr="001B3735">
        <w:rPr>
          <w:rFonts w:ascii="Georgia" w:eastAsia="Times New Roman" w:hAnsi="Georgia"/>
          <w:b/>
          <w:bCs/>
        </w:rPr>
        <w:t>de su hogar</w:t>
      </w:r>
      <w:r w:rsidRPr="001B3735">
        <w:rPr>
          <w:rStyle w:val="Refdenotaalpie"/>
          <w:rFonts w:ascii="Georgia" w:hAnsi="Georgia"/>
        </w:rPr>
        <w:footnoteReference w:id="11"/>
      </w:r>
      <w:r w:rsidR="00AB492A" w:rsidRPr="001B3735">
        <w:rPr>
          <w:rFonts w:ascii="Georgia" w:eastAsia="Times New Roman" w:hAnsi="Georgia"/>
        </w:rPr>
        <w:t xml:space="preserve">. </w:t>
      </w:r>
    </w:p>
    <w:p w14:paraId="1B10900E" w14:textId="65732660" w:rsidR="00F47839" w:rsidRPr="001B3735" w:rsidRDefault="00F47839" w:rsidP="001B3735">
      <w:pPr>
        <w:pStyle w:val="Prrafodelista"/>
        <w:spacing w:after="0"/>
        <w:contextualSpacing w:val="0"/>
        <w:jc w:val="both"/>
        <w:rPr>
          <w:rFonts w:ascii="Georgia" w:eastAsia="Times New Roman" w:hAnsi="Georgia"/>
          <w:sz w:val="24"/>
          <w:szCs w:val="24"/>
          <w:lang w:eastAsia="es-ES_tradnl"/>
        </w:rPr>
      </w:pPr>
    </w:p>
    <w:p w14:paraId="6884CAE0" w14:textId="20BE2D49" w:rsidR="00F17210" w:rsidRPr="001B3735" w:rsidRDefault="00AB492A" w:rsidP="001B3735">
      <w:pPr>
        <w:spacing w:line="276" w:lineRule="auto"/>
        <w:jc w:val="both"/>
        <w:rPr>
          <w:rFonts w:ascii="Georgia" w:eastAsia="Times New Roman" w:hAnsi="Georgia"/>
          <w:i/>
          <w:iCs/>
          <w:lang w:eastAsia="es-ES_tradnl"/>
        </w:rPr>
      </w:pPr>
      <w:r w:rsidRPr="001B3735">
        <w:rPr>
          <w:rFonts w:ascii="Georgia" w:eastAsia="Times New Roman" w:hAnsi="Georgia"/>
          <w:lang w:eastAsia="es-ES_tradnl"/>
        </w:rPr>
        <w:t xml:space="preserve">De </w:t>
      </w:r>
      <w:r w:rsidR="00D07DFA" w:rsidRPr="001B3735">
        <w:rPr>
          <w:rFonts w:ascii="Georgia" w:eastAsia="Times New Roman" w:hAnsi="Georgia"/>
          <w:lang w:eastAsia="es-ES_tradnl"/>
        </w:rPr>
        <w:t xml:space="preserve">lo expuesto se colige que: (i) </w:t>
      </w:r>
      <w:r w:rsidR="00D07DFA" w:rsidRPr="001B3735">
        <w:rPr>
          <w:rFonts w:ascii="Georgia" w:eastAsia="Times New Roman" w:hAnsi="Georgia"/>
          <w:i/>
          <w:iCs/>
          <w:lang w:eastAsia="es-ES_tradnl"/>
        </w:rPr>
        <w:t>L</w:t>
      </w:r>
      <w:r w:rsidRPr="001B3735">
        <w:rPr>
          <w:rFonts w:ascii="Georgia" w:eastAsia="Times New Roman" w:hAnsi="Georgia"/>
          <w:i/>
          <w:iCs/>
          <w:lang w:eastAsia="es-ES_tradnl"/>
        </w:rPr>
        <w:t xml:space="preserve">a imposibilidad </w:t>
      </w:r>
      <w:r w:rsidR="00D07DFA" w:rsidRPr="001B3735">
        <w:rPr>
          <w:rFonts w:ascii="Georgia" w:eastAsia="Times New Roman" w:hAnsi="Georgia"/>
          <w:i/>
          <w:iCs/>
          <w:lang w:eastAsia="es-ES_tradnl"/>
        </w:rPr>
        <w:t xml:space="preserve">para trabajar </w:t>
      </w:r>
      <w:r w:rsidRPr="001B3735">
        <w:rPr>
          <w:rFonts w:ascii="Georgia" w:eastAsia="Times New Roman" w:hAnsi="Georgia"/>
          <w:i/>
          <w:iCs/>
          <w:lang w:eastAsia="es-ES_tradnl"/>
        </w:rPr>
        <w:t>por razones de salud</w:t>
      </w:r>
      <w:r w:rsidR="00D07DFA" w:rsidRPr="001B3735">
        <w:rPr>
          <w:rFonts w:ascii="Georgia" w:eastAsia="Times New Roman" w:hAnsi="Georgia"/>
          <w:lang w:eastAsia="es-ES_tradnl"/>
        </w:rPr>
        <w:t>; y, (ii)</w:t>
      </w:r>
      <w:r w:rsidRPr="001B3735">
        <w:rPr>
          <w:rFonts w:ascii="Georgia" w:eastAsia="Times New Roman" w:hAnsi="Georgia"/>
          <w:lang w:eastAsia="es-ES_tradnl"/>
        </w:rPr>
        <w:t xml:space="preserve"> </w:t>
      </w:r>
      <w:r w:rsidR="00D07DFA" w:rsidRPr="001B3735">
        <w:rPr>
          <w:rFonts w:ascii="Georgia" w:eastAsia="Times New Roman" w:hAnsi="Georgia"/>
          <w:i/>
          <w:iCs/>
          <w:lang w:eastAsia="es-ES_tradnl"/>
        </w:rPr>
        <w:t>L</w:t>
      </w:r>
      <w:r w:rsidRPr="001B3735">
        <w:rPr>
          <w:rFonts w:ascii="Georgia" w:eastAsia="Times New Roman" w:hAnsi="Georgia"/>
          <w:i/>
          <w:iCs/>
          <w:lang w:eastAsia="es-ES_tradnl"/>
        </w:rPr>
        <w:t xml:space="preserve">a inexistencia de ingresos distintos </w:t>
      </w:r>
      <w:r w:rsidR="00C14398" w:rsidRPr="001B3735">
        <w:rPr>
          <w:rFonts w:ascii="Georgia" w:eastAsia="Times New Roman" w:hAnsi="Georgia"/>
          <w:i/>
          <w:iCs/>
          <w:lang w:eastAsia="es-ES_tradnl"/>
        </w:rPr>
        <w:t>al</w:t>
      </w:r>
      <w:r w:rsidRPr="001B3735">
        <w:rPr>
          <w:rFonts w:ascii="Georgia" w:eastAsia="Times New Roman" w:hAnsi="Georgia"/>
          <w:i/>
          <w:iCs/>
          <w:lang w:eastAsia="es-ES_tradnl"/>
        </w:rPr>
        <w:t xml:space="preserve"> salario para satisfacer las necesidades </w:t>
      </w:r>
      <w:r w:rsidR="00C63DA0" w:rsidRPr="001B3735">
        <w:rPr>
          <w:rFonts w:ascii="Georgia" w:eastAsia="Times New Roman" w:hAnsi="Georgia"/>
          <w:i/>
          <w:iCs/>
          <w:lang w:eastAsia="es-ES_tradnl"/>
        </w:rPr>
        <w:t>básicas</w:t>
      </w:r>
      <w:r w:rsidRPr="001B3735">
        <w:rPr>
          <w:rFonts w:ascii="Georgia" w:eastAsia="Times New Roman" w:hAnsi="Georgia"/>
          <w:lang w:eastAsia="es-ES_tradnl"/>
        </w:rPr>
        <w:t xml:space="preserve"> </w:t>
      </w:r>
      <w:r w:rsidR="00D07DFA" w:rsidRPr="001B3735">
        <w:rPr>
          <w:rFonts w:ascii="Georgia" w:eastAsia="Times New Roman" w:hAnsi="Georgia"/>
          <w:lang w:eastAsia="es-ES_tradnl"/>
        </w:rPr>
        <w:t xml:space="preserve">son </w:t>
      </w:r>
      <w:r w:rsidR="00D07DFA" w:rsidRPr="001B3735">
        <w:rPr>
          <w:rFonts w:ascii="Georgia" w:eastAsia="Times New Roman" w:hAnsi="Georgia"/>
          <w:u w:val="single"/>
          <w:lang w:eastAsia="es-ES_tradnl"/>
        </w:rPr>
        <w:t>presupuestos concurrentes</w:t>
      </w:r>
      <w:r w:rsidR="00D07DFA" w:rsidRPr="001B3735">
        <w:rPr>
          <w:rFonts w:ascii="Georgia" w:eastAsia="Times New Roman" w:hAnsi="Georgia"/>
          <w:lang w:eastAsia="es-ES_tradnl"/>
        </w:rPr>
        <w:t xml:space="preserve"> que</w:t>
      </w:r>
      <w:r w:rsidR="00835D5D" w:rsidRPr="001B3735">
        <w:rPr>
          <w:rFonts w:ascii="Georgia" w:eastAsia="Times New Roman" w:hAnsi="Georgia"/>
          <w:lang w:eastAsia="es-ES_tradnl"/>
        </w:rPr>
        <w:t xml:space="preserve"> </w:t>
      </w:r>
      <w:r w:rsidRPr="001B3735">
        <w:rPr>
          <w:rFonts w:ascii="Georgia" w:eastAsia="Times New Roman" w:hAnsi="Georgia"/>
          <w:lang w:eastAsia="es-ES_tradnl"/>
        </w:rPr>
        <w:t>hace</w:t>
      </w:r>
      <w:r w:rsidR="000C1F1C" w:rsidRPr="001B3735">
        <w:rPr>
          <w:rFonts w:ascii="Georgia" w:eastAsia="Times New Roman" w:hAnsi="Georgia"/>
          <w:lang w:eastAsia="es-ES_tradnl"/>
        </w:rPr>
        <w:t>n</w:t>
      </w:r>
      <w:r w:rsidRPr="001B3735">
        <w:rPr>
          <w:rFonts w:ascii="Georgia" w:eastAsia="Times New Roman" w:hAnsi="Georgia"/>
          <w:lang w:eastAsia="es-ES_tradnl"/>
        </w:rPr>
        <w:t xml:space="preserve"> procedente la </w:t>
      </w:r>
      <w:r w:rsidR="00C8560A" w:rsidRPr="001B3735">
        <w:rPr>
          <w:rFonts w:ascii="Georgia" w:eastAsia="Times New Roman" w:hAnsi="Georgia"/>
          <w:lang w:eastAsia="es-ES_tradnl"/>
        </w:rPr>
        <w:t>acción</w:t>
      </w:r>
      <w:r w:rsidRPr="001B3735">
        <w:rPr>
          <w:rFonts w:ascii="Georgia" w:eastAsia="Times New Roman" w:hAnsi="Georgia"/>
          <w:lang w:eastAsia="es-ES_tradnl"/>
        </w:rPr>
        <w:t xml:space="preserve"> de tutela como mecanismo excepcional. </w:t>
      </w:r>
    </w:p>
    <w:p w14:paraId="31ADE0D2" w14:textId="3ADC1892" w:rsidR="00F17210" w:rsidRPr="001B3735" w:rsidRDefault="00F17210" w:rsidP="001B3735">
      <w:pPr>
        <w:pStyle w:val="Prrafodelista"/>
        <w:spacing w:after="0"/>
        <w:contextualSpacing w:val="0"/>
        <w:jc w:val="both"/>
        <w:rPr>
          <w:rFonts w:ascii="Georgia" w:eastAsia="Times New Roman" w:hAnsi="Georgia"/>
          <w:sz w:val="24"/>
          <w:szCs w:val="24"/>
          <w:lang w:eastAsia="es-ES_tradnl"/>
        </w:rPr>
      </w:pPr>
    </w:p>
    <w:p w14:paraId="4A6EE44A" w14:textId="383A380A" w:rsidR="00794154" w:rsidRPr="001B3735" w:rsidRDefault="00D4095E" w:rsidP="001B3735">
      <w:pPr>
        <w:spacing w:line="276" w:lineRule="auto"/>
        <w:jc w:val="both"/>
        <w:rPr>
          <w:rFonts w:ascii="Georgia" w:eastAsia="Times New Roman" w:hAnsi="Georgia"/>
        </w:rPr>
      </w:pPr>
      <w:r w:rsidRPr="001B3735">
        <w:rPr>
          <w:rFonts w:ascii="Georgia" w:eastAsia="Times New Roman" w:hAnsi="Georgia"/>
        </w:rPr>
        <w:t>En este caso han pasado más de dos (</w:t>
      </w:r>
      <w:r w:rsidR="00E025B0" w:rsidRPr="001B3735">
        <w:rPr>
          <w:rFonts w:ascii="Georgia" w:eastAsia="Times New Roman" w:hAnsi="Georgia"/>
        </w:rPr>
        <w:t xml:space="preserve">2) </w:t>
      </w:r>
      <w:r w:rsidR="00395F41" w:rsidRPr="001B3735">
        <w:rPr>
          <w:rFonts w:ascii="Georgia" w:eastAsia="Times New Roman" w:hAnsi="Georgia"/>
        </w:rPr>
        <w:t xml:space="preserve">meses desde que se </w:t>
      </w:r>
      <w:r w:rsidR="00310734" w:rsidRPr="001B3735">
        <w:rPr>
          <w:rFonts w:ascii="Georgia" w:eastAsia="Times New Roman" w:hAnsi="Georgia"/>
        </w:rPr>
        <w:t xml:space="preserve">causó la última incapacidad </w:t>
      </w:r>
      <w:r w:rsidR="0DCD0090" w:rsidRPr="001B3735">
        <w:rPr>
          <w:rFonts w:ascii="Georgia" w:eastAsia="Times New Roman" w:hAnsi="Georgia"/>
        </w:rPr>
        <w:t xml:space="preserve">sin pagar </w:t>
      </w:r>
      <w:r w:rsidR="00395F41" w:rsidRPr="001B3735">
        <w:rPr>
          <w:rFonts w:ascii="Georgia" w:eastAsia="Times New Roman" w:hAnsi="Georgia"/>
        </w:rPr>
        <w:t>(</w:t>
      </w:r>
      <w:r w:rsidR="00310734" w:rsidRPr="001B3735">
        <w:rPr>
          <w:rFonts w:ascii="Georgia" w:eastAsia="Times New Roman" w:hAnsi="Georgia"/>
        </w:rPr>
        <w:t>11-11-2021 a 10-12-2021</w:t>
      </w:r>
      <w:r w:rsidR="00395F41" w:rsidRPr="001B3735">
        <w:rPr>
          <w:rFonts w:ascii="Georgia" w:eastAsia="Times New Roman" w:hAnsi="Georgia"/>
        </w:rPr>
        <w:t xml:space="preserve">), la condición de salud del accionante le impide </w:t>
      </w:r>
      <w:r w:rsidR="00CC2FB7" w:rsidRPr="001B3735">
        <w:rPr>
          <w:rFonts w:ascii="Georgia" w:eastAsia="Times New Roman" w:hAnsi="Georgia"/>
        </w:rPr>
        <w:t>trabajar</w:t>
      </w:r>
      <w:r w:rsidR="29379027" w:rsidRPr="001B3735">
        <w:rPr>
          <w:rFonts w:ascii="Georgia" w:eastAsia="Times New Roman" w:hAnsi="Georgia"/>
        </w:rPr>
        <w:t xml:space="preserve">, pues padece </w:t>
      </w:r>
      <w:r w:rsidR="00310734" w:rsidRPr="001B3735">
        <w:rPr>
          <w:rFonts w:ascii="Georgia" w:eastAsia="Times New Roman" w:hAnsi="Georgia"/>
        </w:rPr>
        <w:t>de lesiones en sus extremidades inferiores que afectan su movilidad</w:t>
      </w:r>
      <w:r w:rsidR="00151137" w:rsidRPr="001B3735">
        <w:rPr>
          <w:rFonts w:ascii="Georgia" w:eastAsia="Times New Roman" w:hAnsi="Georgia"/>
        </w:rPr>
        <w:t>, y cuenta con concepto</w:t>
      </w:r>
      <w:r w:rsidR="008F01F2" w:rsidRPr="001B3735">
        <w:rPr>
          <w:rFonts w:ascii="Georgia" w:eastAsia="Times New Roman" w:hAnsi="Georgia"/>
        </w:rPr>
        <w:t>s</w:t>
      </w:r>
      <w:r w:rsidR="00151137" w:rsidRPr="001B3735">
        <w:rPr>
          <w:rFonts w:ascii="Georgia" w:eastAsia="Times New Roman" w:hAnsi="Georgia"/>
        </w:rPr>
        <w:t xml:space="preserve"> de rehabilitación </w:t>
      </w:r>
      <w:r w:rsidR="00E025B0" w:rsidRPr="001B3735">
        <w:rPr>
          <w:rFonts w:ascii="Georgia" w:eastAsia="Times New Roman" w:hAnsi="Georgia"/>
        </w:rPr>
        <w:t>(</w:t>
      </w:r>
      <w:r w:rsidR="002D0A83" w:rsidRPr="001B3735">
        <w:rPr>
          <w:rFonts w:ascii="Georgia" w:eastAsia="Times New Roman" w:hAnsi="Georgia"/>
        </w:rPr>
        <w:t xml:space="preserve">Cuaderno No.01, </w:t>
      </w:r>
      <w:r w:rsidR="00310734" w:rsidRPr="001B3735">
        <w:rPr>
          <w:rFonts w:ascii="Georgia" w:eastAsia="Times New Roman" w:hAnsi="Georgia"/>
        </w:rPr>
        <w:t>pdf No.28</w:t>
      </w:r>
      <w:r w:rsidR="008F01F2" w:rsidRPr="001B3735">
        <w:rPr>
          <w:rFonts w:ascii="Georgia" w:eastAsia="Times New Roman" w:hAnsi="Georgia"/>
        </w:rPr>
        <w:t xml:space="preserve"> </w:t>
      </w:r>
      <w:r w:rsidR="00151137" w:rsidRPr="001B3735">
        <w:rPr>
          <w:rFonts w:ascii="Georgia" w:eastAsia="Times New Roman" w:hAnsi="Georgia"/>
        </w:rPr>
        <w:t>y cuaderno No.2,</w:t>
      </w:r>
      <w:r w:rsidR="00794154" w:rsidRPr="001B3735">
        <w:rPr>
          <w:rFonts w:ascii="Georgia" w:eastAsia="Times New Roman" w:hAnsi="Georgia"/>
        </w:rPr>
        <w:t xml:space="preserve"> </w:t>
      </w:r>
      <w:r w:rsidR="008F01F2" w:rsidRPr="001B3735">
        <w:rPr>
          <w:rFonts w:ascii="Georgia" w:eastAsia="Times New Roman" w:hAnsi="Georgia"/>
        </w:rPr>
        <w:t>pdf No.17</w:t>
      </w:r>
      <w:r w:rsidR="002D0A83" w:rsidRPr="001B3735">
        <w:rPr>
          <w:rFonts w:ascii="Georgia" w:eastAsia="Times New Roman" w:hAnsi="Georgia"/>
        </w:rPr>
        <w:t>)</w:t>
      </w:r>
      <w:r w:rsidR="00E025B0" w:rsidRPr="001B3735">
        <w:rPr>
          <w:rFonts w:ascii="Georgia" w:eastAsia="Times New Roman" w:hAnsi="Georgia"/>
        </w:rPr>
        <w:t xml:space="preserve"> </w:t>
      </w:r>
      <w:r w:rsidR="002D0A83" w:rsidRPr="001B3735">
        <w:rPr>
          <w:rFonts w:ascii="Georgia" w:eastAsia="Times New Roman" w:hAnsi="Georgia"/>
        </w:rPr>
        <w:t xml:space="preserve">y </w:t>
      </w:r>
      <w:r w:rsidR="00CC2FB7" w:rsidRPr="001B3735">
        <w:rPr>
          <w:rFonts w:ascii="Georgia" w:eastAsia="Times New Roman" w:hAnsi="Georgia"/>
        </w:rPr>
        <w:t>afirmó que</w:t>
      </w:r>
      <w:r w:rsidR="00395F41" w:rsidRPr="001B3735">
        <w:rPr>
          <w:rFonts w:ascii="Georgia" w:eastAsia="Times New Roman" w:hAnsi="Georgia"/>
        </w:rPr>
        <w:t xml:space="preserve"> </w:t>
      </w:r>
      <w:r w:rsidR="00794154" w:rsidRPr="001B3735">
        <w:rPr>
          <w:rFonts w:ascii="Georgia" w:eastAsia="Times New Roman" w:hAnsi="Georgia"/>
        </w:rPr>
        <w:t xml:space="preserve">el auxilio es </w:t>
      </w:r>
      <w:r w:rsidR="00395F41" w:rsidRPr="001B3735">
        <w:rPr>
          <w:rFonts w:ascii="Georgia" w:eastAsia="Times New Roman" w:hAnsi="Georgia"/>
        </w:rPr>
        <w:t xml:space="preserve">su único sustento </w:t>
      </w:r>
      <w:r w:rsidR="00E025B0" w:rsidRPr="001B3735">
        <w:rPr>
          <w:rFonts w:ascii="Georgia" w:eastAsia="Times New Roman" w:hAnsi="Georgia"/>
        </w:rPr>
        <w:t xml:space="preserve">(Cuaderno No.1, </w:t>
      </w:r>
      <w:r w:rsidR="008F01F2" w:rsidRPr="001B3735">
        <w:rPr>
          <w:rFonts w:ascii="Georgia" w:eastAsia="Times New Roman" w:hAnsi="Georgia"/>
        </w:rPr>
        <w:t xml:space="preserve">pdf </w:t>
      </w:r>
      <w:r w:rsidR="00E025B0" w:rsidRPr="001B3735">
        <w:rPr>
          <w:rFonts w:ascii="Georgia" w:eastAsia="Times New Roman" w:hAnsi="Georgia"/>
        </w:rPr>
        <w:t>No.</w:t>
      </w:r>
      <w:r w:rsidR="004C6DE3" w:rsidRPr="001B3735">
        <w:rPr>
          <w:rFonts w:ascii="Georgia" w:eastAsia="Times New Roman" w:hAnsi="Georgia"/>
        </w:rPr>
        <w:t>01</w:t>
      </w:r>
      <w:r w:rsidR="00E025B0" w:rsidRPr="001B3735">
        <w:rPr>
          <w:rFonts w:ascii="Georgia" w:eastAsia="Times New Roman" w:hAnsi="Georgia"/>
        </w:rPr>
        <w:t>,)</w:t>
      </w:r>
      <w:r w:rsidR="00395F41" w:rsidRPr="001B3735">
        <w:rPr>
          <w:rFonts w:ascii="Georgia" w:eastAsia="Times New Roman" w:hAnsi="Georgia"/>
        </w:rPr>
        <w:t xml:space="preserve">. </w:t>
      </w:r>
    </w:p>
    <w:p w14:paraId="6BB1C0F2" w14:textId="77777777" w:rsidR="00794154" w:rsidRPr="001B3735" w:rsidRDefault="00794154" w:rsidP="001B3735">
      <w:pPr>
        <w:spacing w:line="276" w:lineRule="auto"/>
        <w:jc w:val="both"/>
        <w:rPr>
          <w:rFonts w:ascii="Georgia" w:eastAsia="Times New Roman" w:hAnsi="Georgia"/>
        </w:rPr>
      </w:pPr>
    </w:p>
    <w:p w14:paraId="691B5C1A" w14:textId="3FE779EE" w:rsidR="00395F41" w:rsidRPr="001B3735" w:rsidRDefault="00794154" w:rsidP="001B3735">
      <w:pPr>
        <w:spacing w:line="276" w:lineRule="auto"/>
        <w:jc w:val="both"/>
        <w:rPr>
          <w:rFonts w:ascii="Georgia" w:eastAsia="Times New Roman" w:hAnsi="Georgia"/>
        </w:rPr>
      </w:pPr>
      <w:r w:rsidRPr="001B3735">
        <w:rPr>
          <w:rFonts w:ascii="Georgia" w:eastAsia="Times New Roman" w:hAnsi="Georgia"/>
        </w:rPr>
        <w:t>Aquellas son c</w:t>
      </w:r>
      <w:r w:rsidR="00395F41" w:rsidRPr="001B3735">
        <w:rPr>
          <w:rFonts w:ascii="Georgia" w:eastAsia="Times New Roman" w:hAnsi="Georgia"/>
        </w:rPr>
        <w:t>ircunstancias que pudieron desvirtuar las encausadas y guardaron silencio</w:t>
      </w:r>
      <w:r w:rsidR="00CC2FB7" w:rsidRPr="001B3735">
        <w:rPr>
          <w:rFonts w:ascii="Georgia" w:eastAsia="Times New Roman" w:hAnsi="Georgia"/>
        </w:rPr>
        <w:t>;</w:t>
      </w:r>
      <w:r w:rsidR="00395F41" w:rsidRPr="001B3735">
        <w:rPr>
          <w:rFonts w:ascii="Georgia" w:eastAsia="Times New Roman" w:hAnsi="Georgia"/>
        </w:rPr>
        <w:t xml:space="preserve"> por lo tanto, gozan de presunción de veracidad y denotan la afectación de</w:t>
      </w:r>
      <w:r w:rsidR="00CC2FB7" w:rsidRPr="001B3735">
        <w:rPr>
          <w:rFonts w:ascii="Georgia" w:eastAsia="Times New Roman" w:hAnsi="Georgia"/>
        </w:rPr>
        <w:t>l</w:t>
      </w:r>
      <w:r w:rsidR="00395F41" w:rsidRPr="001B3735">
        <w:rPr>
          <w:rFonts w:ascii="Georgia" w:eastAsia="Times New Roman" w:hAnsi="Georgia"/>
        </w:rPr>
        <w:t xml:space="preserve"> mínimo vital. </w:t>
      </w:r>
      <w:r w:rsidR="26386367" w:rsidRPr="001B3735">
        <w:rPr>
          <w:rFonts w:ascii="Georgia" w:eastAsia="Times New Roman" w:hAnsi="Georgia"/>
        </w:rPr>
        <w:t xml:space="preserve">Se </w:t>
      </w:r>
      <w:r w:rsidR="00395F41" w:rsidRPr="001B3735">
        <w:rPr>
          <w:rFonts w:ascii="Georgia" w:eastAsia="Times New Roman" w:hAnsi="Georgia"/>
        </w:rPr>
        <w:t xml:space="preserve">supera </w:t>
      </w:r>
      <w:r w:rsidRPr="001B3735">
        <w:rPr>
          <w:rFonts w:ascii="Georgia" w:eastAsia="Times New Roman" w:hAnsi="Georgia"/>
        </w:rPr>
        <w:t xml:space="preserve">así </w:t>
      </w:r>
      <w:r w:rsidR="00395F41" w:rsidRPr="001B3735">
        <w:rPr>
          <w:rFonts w:ascii="Georgia" w:eastAsia="Times New Roman" w:hAnsi="Georgia"/>
        </w:rPr>
        <w:t xml:space="preserve">el </w:t>
      </w:r>
      <w:r w:rsidR="00727321" w:rsidRPr="001B3735">
        <w:rPr>
          <w:rFonts w:ascii="Georgia" w:eastAsia="Times New Roman" w:hAnsi="Georgia"/>
        </w:rPr>
        <w:t>presupuesto de la subsidiariedad</w:t>
      </w:r>
      <w:r w:rsidR="008F01F2" w:rsidRPr="001B3735">
        <w:rPr>
          <w:rFonts w:ascii="Georgia" w:eastAsia="Times New Roman" w:hAnsi="Georgia"/>
        </w:rPr>
        <w:t xml:space="preserve"> respecto al reconocimiento y pago de incapacidades; igual sucede en torno al servicio de salud </w:t>
      </w:r>
      <w:r w:rsidR="008F01F2" w:rsidRPr="001B3735">
        <w:rPr>
          <w:rFonts w:ascii="Georgia" w:hAnsi="Georgia"/>
        </w:rPr>
        <w:t>porque el actor no cuenta con otro mecanismo diferente a esta acción para procurar la defensa de este derecho.</w:t>
      </w:r>
    </w:p>
    <w:p w14:paraId="5347E7EE" w14:textId="59B61FE2" w:rsidR="00F93151" w:rsidRPr="001B3735" w:rsidRDefault="00F93151" w:rsidP="001B3735">
      <w:pPr>
        <w:spacing w:line="276" w:lineRule="auto"/>
        <w:jc w:val="both"/>
        <w:rPr>
          <w:rFonts w:ascii="Georgia" w:eastAsia="Times New Roman" w:hAnsi="Georgia"/>
        </w:rPr>
      </w:pPr>
    </w:p>
    <w:p w14:paraId="4C48793F" w14:textId="27450FA4" w:rsidR="00727321" w:rsidRPr="001B3735" w:rsidRDefault="0019017D" w:rsidP="001B3735">
      <w:pPr>
        <w:pStyle w:val="Textoindependiente"/>
        <w:numPr>
          <w:ilvl w:val="2"/>
          <w:numId w:val="40"/>
        </w:numPr>
        <w:tabs>
          <w:tab w:val="clear" w:pos="0"/>
        </w:tabs>
        <w:suppressAutoHyphens w:val="0"/>
        <w:overflowPunct/>
        <w:autoSpaceDE/>
        <w:adjustRightInd/>
        <w:spacing w:line="276" w:lineRule="auto"/>
        <w:textAlignment w:val="auto"/>
        <w:rPr>
          <w:rFonts w:ascii="Georgia" w:hAnsi="Georgia" w:cs="Arial"/>
          <w:szCs w:val="24"/>
        </w:rPr>
      </w:pPr>
      <w:r w:rsidRPr="001B3735">
        <w:rPr>
          <w:rFonts w:ascii="Georgia" w:hAnsi="Georgia" w:cs="Arial"/>
          <w:smallCaps/>
          <w:szCs w:val="24"/>
        </w:rPr>
        <w:t>LA INEXISTENCIA DE ACCIÓN U OMISIÓN</w:t>
      </w:r>
      <w:r w:rsidR="00727321" w:rsidRPr="001B3735">
        <w:rPr>
          <w:rFonts w:ascii="Georgia" w:hAnsi="Georgia" w:cs="Arial"/>
          <w:smallCaps/>
          <w:szCs w:val="24"/>
        </w:rPr>
        <w:t xml:space="preserve">.   </w:t>
      </w:r>
      <w:r w:rsidR="00727321" w:rsidRPr="001B3735">
        <w:rPr>
          <w:rFonts w:ascii="Georgia" w:hAnsi="Georgia" w:cs="Arial"/>
          <w:szCs w:val="24"/>
        </w:rPr>
        <w:t>De   vieja   data   la   CC</w:t>
      </w:r>
      <w:r w:rsidR="00727321" w:rsidRPr="001B3735">
        <w:rPr>
          <w:rStyle w:val="Refdenotaalpie"/>
          <w:rFonts w:ascii="Georgia" w:hAnsi="Georgia"/>
          <w:szCs w:val="24"/>
          <w:lang w:val="es-CO"/>
        </w:rPr>
        <w:footnoteReference w:id="12"/>
      </w:r>
      <w:r w:rsidR="00727321" w:rsidRPr="001B3735">
        <w:rPr>
          <w:rFonts w:ascii="Georgia" w:hAnsi="Georgia" w:cs="Arial"/>
          <w:szCs w:val="24"/>
        </w:rPr>
        <w:t xml:space="preserve">   en   su</w:t>
      </w:r>
    </w:p>
    <w:p w14:paraId="13604679" w14:textId="77777777" w:rsidR="00727321" w:rsidRPr="001B3735" w:rsidRDefault="00727321" w:rsidP="001B3735">
      <w:pPr>
        <w:pStyle w:val="Textoindependiente"/>
        <w:tabs>
          <w:tab w:val="clear" w:pos="0"/>
        </w:tabs>
        <w:suppressAutoHyphens w:val="0"/>
        <w:overflowPunct/>
        <w:autoSpaceDE/>
        <w:adjustRightInd/>
        <w:spacing w:line="276" w:lineRule="auto"/>
        <w:rPr>
          <w:rFonts w:ascii="Georgia" w:hAnsi="Georgia" w:cs="Arial"/>
          <w:szCs w:val="24"/>
        </w:rPr>
      </w:pPr>
      <w:r w:rsidRPr="001B3735">
        <w:rPr>
          <w:rFonts w:ascii="Georgia" w:hAnsi="Georgia" w:cs="Arial"/>
          <w:szCs w:val="24"/>
        </w:rPr>
        <w:t>jurisprudencia precisó que la falta de conductas reprochables de las autoridades o particulares hace improcedente el resguardo constitucional. En efecto, expresó:</w:t>
      </w:r>
    </w:p>
    <w:p w14:paraId="6F7C489A" w14:textId="77777777" w:rsidR="00727321" w:rsidRPr="001B3735" w:rsidRDefault="00727321" w:rsidP="001B3735">
      <w:pPr>
        <w:spacing w:line="276" w:lineRule="auto"/>
        <w:ind w:left="1276" w:right="618"/>
        <w:jc w:val="both"/>
        <w:rPr>
          <w:rFonts w:ascii="Georgia" w:hAnsi="Georgia"/>
          <w:shd w:val="clear" w:color="auto" w:fill="FFFFFF"/>
        </w:rPr>
      </w:pPr>
    </w:p>
    <w:p w14:paraId="0DFA2213" w14:textId="419376B2" w:rsidR="00727321" w:rsidRPr="0019017D" w:rsidRDefault="00727321" w:rsidP="0019017D">
      <w:pPr>
        <w:ind w:left="426" w:right="420"/>
        <w:jc w:val="both"/>
        <w:rPr>
          <w:rFonts w:ascii="Georgia" w:hAnsi="Georgia"/>
          <w:sz w:val="22"/>
          <w:u w:val="single"/>
          <w:shd w:val="clear" w:color="auto" w:fill="FFFFFF"/>
        </w:rPr>
      </w:pPr>
      <w:r w:rsidRPr="0019017D">
        <w:rPr>
          <w:rFonts w:ascii="Georgia" w:hAnsi="Georgia"/>
          <w:sz w:val="22"/>
          <w:shd w:val="clear" w:color="auto" w:fill="FFFFFF"/>
        </w:rPr>
        <w:t xml:space="preserve">… el mecanismo de amparo constitucional se torna </w:t>
      </w:r>
      <w:r w:rsidRPr="0019017D">
        <w:rPr>
          <w:rFonts w:ascii="Georgia" w:hAnsi="Georgia"/>
          <w:b/>
          <w:bCs/>
          <w:sz w:val="22"/>
          <w:u w:val="single"/>
          <w:shd w:val="clear" w:color="auto" w:fill="FFFFFF"/>
        </w:rPr>
        <w:t>improcedente</w:t>
      </w:r>
      <w:r w:rsidRPr="0019017D">
        <w:rPr>
          <w:rFonts w:ascii="Georgia" w:hAnsi="Georgia"/>
          <w:sz w:val="22"/>
          <w:u w:val="single"/>
          <w:shd w:val="clear" w:color="auto" w:fill="FFFFFF"/>
        </w:rPr>
        <w:t xml:space="preserve">, entre otras causas, cuando </w:t>
      </w:r>
      <w:r w:rsidRPr="0019017D">
        <w:rPr>
          <w:rFonts w:ascii="Georgia" w:hAnsi="Georgia"/>
          <w:b/>
          <w:bCs/>
          <w:sz w:val="22"/>
          <w:u w:val="single"/>
          <w:shd w:val="clear" w:color="auto" w:fill="FFFFFF"/>
        </w:rPr>
        <w:t>no existe una actuación u omisión del agente accionado</w:t>
      </w:r>
      <w:r w:rsidRPr="0019017D">
        <w:rPr>
          <w:rFonts w:ascii="Georgia" w:hAnsi="Georgia"/>
          <w:sz w:val="22"/>
          <w:u w:val="single"/>
          <w:shd w:val="clear" w:color="auto" w:fill="FFFFFF"/>
        </w:rPr>
        <w:t xml:space="preserve"> a la que se le pueda endilgar la supuesta amenaza o vulneración de las garantías fundamentales en cuestión.</w:t>
      </w:r>
    </w:p>
    <w:p w14:paraId="513D730A" w14:textId="77777777" w:rsidR="007D1D74" w:rsidRPr="0019017D" w:rsidRDefault="007D1D74" w:rsidP="0019017D">
      <w:pPr>
        <w:ind w:left="426" w:right="420"/>
        <w:jc w:val="both"/>
        <w:rPr>
          <w:rFonts w:ascii="Georgia" w:hAnsi="Georgia"/>
          <w:sz w:val="22"/>
          <w:u w:val="single"/>
          <w:shd w:val="clear" w:color="auto" w:fill="FFFFFF"/>
        </w:rPr>
      </w:pPr>
    </w:p>
    <w:p w14:paraId="445AC2A1" w14:textId="77777777" w:rsidR="00727321" w:rsidRPr="0019017D" w:rsidRDefault="00727321" w:rsidP="0019017D">
      <w:pPr>
        <w:ind w:left="426" w:right="420"/>
        <w:jc w:val="both"/>
        <w:rPr>
          <w:rFonts w:ascii="Georgia" w:hAnsi="Georgia"/>
          <w:sz w:val="22"/>
          <w:shd w:val="clear" w:color="auto" w:fill="FFFFFF"/>
        </w:rPr>
      </w:pPr>
      <w:r w:rsidRPr="0019017D">
        <w:rPr>
          <w:rFonts w:ascii="Georgia" w:hAnsi="Georgia"/>
          <w:i/>
          <w:iCs/>
          <w:sz w:val="22"/>
        </w:rPr>
        <w:t>… p</w:t>
      </w:r>
      <w:r w:rsidRPr="0019017D">
        <w:rPr>
          <w:rFonts w:ascii="Georgia" w:hAnsi="Georgia"/>
          <w:i/>
          <w:iCs/>
          <w:sz w:val="22"/>
          <w:shd w:val="clear" w:color="auto" w:fill="FFFFFF"/>
        </w:rPr>
        <w:t>artiendo de una interpretación sistemática, tanto de la Constitución, como de los artículos 5º y 6º del </w:t>
      </w:r>
      <w:r w:rsidRPr="0019017D">
        <w:rPr>
          <w:rFonts w:ascii="Georgia" w:hAnsi="Georgia"/>
          <w:sz w:val="22"/>
          <w:shd w:val="clear" w:color="auto" w:fill="FFFFFF"/>
        </w:rPr>
        <w:t>[Decreto 2591 de 1991]</w:t>
      </w:r>
      <w:r w:rsidRPr="0019017D">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19017D">
        <w:rPr>
          <w:rFonts w:ascii="Georgia" w:hAnsi="Georgia"/>
          <w:i/>
          <w:iCs/>
          <w:sz w:val="22"/>
          <w:u w:val="single"/>
          <w:shd w:val="clear" w:color="auto" w:fill="FFFFFF"/>
        </w:rPr>
        <w:t>requisito lógico-jurídico para la procedencia de la acción tuitiva de derechos fundamentales</w:t>
      </w:r>
      <w:r w:rsidRPr="0019017D">
        <w:rPr>
          <w:rFonts w:ascii="Georgia" w:hAnsi="Georgia"/>
          <w:i/>
          <w:iCs/>
          <w:sz w:val="22"/>
          <w:shd w:val="clear" w:color="auto" w:fill="FFFFFF"/>
        </w:rPr>
        <w:t xml:space="preserve"> (...) En suma, para que la acción de tutela sea </w:t>
      </w:r>
      <w:r w:rsidRPr="0019017D">
        <w:rPr>
          <w:rFonts w:ascii="Georgia" w:hAnsi="Georgia"/>
          <w:b/>
          <w:bCs/>
          <w:i/>
          <w:iCs/>
          <w:sz w:val="22"/>
          <w:u w:val="single"/>
          <w:shd w:val="clear" w:color="auto" w:fill="FFFFFF"/>
        </w:rPr>
        <w:t>procedente</w:t>
      </w:r>
      <w:r w:rsidRPr="0019017D">
        <w:rPr>
          <w:rFonts w:ascii="Georgia" w:hAnsi="Georgia"/>
          <w:i/>
          <w:iCs/>
          <w:sz w:val="22"/>
          <w:u w:val="single"/>
          <w:shd w:val="clear" w:color="auto" w:fill="FFFFFF"/>
        </w:rPr>
        <w:t xml:space="preserve"> requiere como presupuesto necesario de orden lógico-jurídico, que </w:t>
      </w:r>
      <w:r w:rsidRPr="0019017D">
        <w:rPr>
          <w:rFonts w:ascii="Georgia" w:hAnsi="Georgia"/>
          <w:i/>
          <w:iCs/>
          <w:sz w:val="22"/>
          <w:shd w:val="clear" w:color="auto" w:fill="FFFFFF"/>
        </w:rPr>
        <w:t>las acciones u omisiones que amenacen o vulneren los derechos fundamentales existan (…)”</w:t>
      </w:r>
      <w:r w:rsidRPr="0019017D">
        <w:rPr>
          <w:rFonts w:ascii="Georgia" w:hAnsi="Georgia"/>
          <w:sz w:val="22"/>
          <w:shd w:val="clear" w:color="auto" w:fill="FFFFFF"/>
        </w:rPr>
        <w:t>…</w:t>
      </w:r>
    </w:p>
    <w:p w14:paraId="68E97BAB" w14:textId="77777777" w:rsidR="00727321" w:rsidRPr="0019017D" w:rsidRDefault="00727321" w:rsidP="0019017D">
      <w:pPr>
        <w:ind w:left="426" w:right="420"/>
        <w:jc w:val="both"/>
        <w:rPr>
          <w:rFonts w:ascii="Georgia" w:hAnsi="Georgia"/>
          <w:i/>
          <w:iCs/>
          <w:sz w:val="22"/>
        </w:rPr>
      </w:pPr>
    </w:p>
    <w:p w14:paraId="603A3F83" w14:textId="3E7BE8D1" w:rsidR="00727321" w:rsidRPr="0019017D" w:rsidRDefault="00727321" w:rsidP="0019017D">
      <w:pPr>
        <w:ind w:left="426" w:right="420"/>
        <w:jc w:val="both"/>
        <w:rPr>
          <w:rStyle w:val="normaltextrun"/>
          <w:rFonts w:ascii="Georgia" w:hAnsi="Georgia" w:cs="Segoe UI"/>
          <w:sz w:val="22"/>
          <w:u w:val="single"/>
        </w:rPr>
      </w:pPr>
      <w:r w:rsidRPr="0019017D">
        <w:rPr>
          <w:rFonts w:ascii="Georgia" w:hAnsi="Georgia"/>
          <w:sz w:val="22"/>
          <w:shd w:val="clear" w:color="auto" w:fill="FFFFFF"/>
        </w:rPr>
        <w:t xml:space="preserve">… cuando el juez constitucional </w:t>
      </w:r>
      <w:r w:rsidRPr="0019017D">
        <w:rPr>
          <w:rFonts w:ascii="Georgia" w:hAnsi="Georgia"/>
          <w:b/>
          <w:bCs/>
          <w:sz w:val="22"/>
          <w:shd w:val="clear" w:color="auto" w:fill="FFFFFF"/>
        </w:rPr>
        <w:t>no encuentre ninguna conducta atribuible al accionado respecto de la cual se pueda determinar la presunta amenaza o violación de un derecho fundamental</w:t>
      </w:r>
      <w:r w:rsidRPr="0019017D">
        <w:rPr>
          <w:rFonts w:ascii="Georgia" w:hAnsi="Georgia"/>
          <w:sz w:val="22"/>
          <w:shd w:val="clear" w:color="auto" w:fill="FFFFFF"/>
        </w:rPr>
        <w:t xml:space="preserve">, </w:t>
      </w:r>
      <w:r w:rsidRPr="0019017D">
        <w:rPr>
          <w:rFonts w:ascii="Georgia" w:hAnsi="Georgia"/>
          <w:b/>
          <w:bCs/>
          <w:sz w:val="22"/>
          <w:shd w:val="clear" w:color="auto" w:fill="FFFFFF"/>
        </w:rPr>
        <w:t>debe declarar la improcedencia de la acción de tutela</w:t>
      </w:r>
      <w:r w:rsidRPr="0019017D">
        <w:rPr>
          <w:rFonts w:ascii="Georgia" w:hAnsi="Georgia"/>
          <w:sz w:val="22"/>
          <w:shd w:val="clear" w:color="auto" w:fill="FFFFFF"/>
        </w:rPr>
        <w:t xml:space="preserve"> (Línea y coloración a propósito)</w:t>
      </w:r>
    </w:p>
    <w:p w14:paraId="35A3701D" w14:textId="77777777" w:rsidR="00727321" w:rsidRPr="001B3735" w:rsidRDefault="00727321" w:rsidP="001B3735">
      <w:pPr>
        <w:pStyle w:val="Textoindependiente"/>
        <w:tabs>
          <w:tab w:val="clear" w:pos="0"/>
          <w:tab w:val="clear" w:pos="708"/>
          <w:tab w:val="left" w:pos="993"/>
        </w:tabs>
        <w:suppressAutoHyphens w:val="0"/>
        <w:overflowPunct/>
        <w:autoSpaceDE/>
        <w:adjustRightInd/>
        <w:spacing w:line="276" w:lineRule="auto"/>
        <w:rPr>
          <w:rFonts w:ascii="Georgia" w:hAnsi="Georgia" w:cs="Arial"/>
          <w:szCs w:val="24"/>
          <w:lang w:val="es-ES"/>
        </w:rPr>
      </w:pPr>
    </w:p>
    <w:p w14:paraId="0B27F39B" w14:textId="16F3DE07" w:rsidR="00727321" w:rsidRPr="001B3735" w:rsidRDefault="00727321" w:rsidP="001B3735">
      <w:pPr>
        <w:spacing w:line="276" w:lineRule="auto"/>
        <w:jc w:val="both"/>
        <w:rPr>
          <w:rFonts w:ascii="Georgia" w:hAnsi="Georgia" w:cs="Arial"/>
        </w:rPr>
      </w:pPr>
      <w:r w:rsidRPr="001B3735">
        <w:rPr>
          <w:rFonts w:ascii="Georgia" w:hAnsi="Georgia" w:cs="Arial"/>
        </w:rPr>
        <w:lastRenderedPageBreak/>
        <w:t>Tesis vigente y compartida por la CSJ</w:t>
      </w:r>
      <w:r w:rsidRPr="001B3735">
        <w:rPr>
          <w:rStyle w:val="Refdenotaalpie"/>
          <w:rFonts w:ascii="Georgia" w:hAnsi="Georgia"/>
        </w:rPr>
        <w:footnoteReference w:id="13"/>
      </w:r>
      <w:r w:rsidRPr="001B3735">
        <w:rPr>
          <w:rFonts w:ascii="Georgia" w:hAnsi="Georgia" w:cs="Arial"/>
        </w:rPr>
        <w:t xml:space="preserve"> (</w:t>
      </w:r>
      <w:r w:rsidR="00307430" w:rsidRPr="001B3735">
        <w:rPr>
          <w:rFonts w:ascii="Georgia" w:hAnsi="Georgia" w:cs="Arial"/>
        </w:rPr>
        <w:t>2021</w:t>
      </w:r>
      <w:r w:rsidRPr="001B3735">
        <w:rPr>
          <w:rFonts w:ascii="Georgia" w:hAnsi="Georgia" w:cs="Arial"/>
        </w:rPr>
        <w:t xml:space="preserve">), superiora jerárquica en sede constitucional de esta judicatura: </w:t>
      </w:r>
      <w:r w:rsidRPr="001B3735">
        <w:rPr>
          <w:rFonts w:ascii="Georgia" w:hAnsi="Georgia" w:cs="Arial"/>
          <w:i/>
          <w:iCs/>
        </w:rPr>
        <w:t>“(…) al no hallarse conducta atribuible a la autoridad convocada respecto de la cual se pueda determinar una presunta amenaza o violación de un derecho fundamental, debe declararse la improcedencia (…)”</w:t>
      </w:r>
      <w:r w:rsidRPr="001B3735">
        <w:rPr>
          <w:rFonts w:ascii="Georgia" w:hAnsi="Georgia" w:cs="Arial"/>
        </w:rPr>
        <w:t>.</w:t>
      </w:r>
      <w:r w:rsidR="00C45443" w:rsidRPr="001B3735">
        <w:rPr>
          <w:rFonts w:ascii="Georgia" w:hAnsi="Georgia" w:cs="Arial"/>
        </w:rPr>
        <w:t xml:space="preserve"> </w:t>
      </w:r>
      <w:r w:rsidRPr="001B3735">
        <w:rPr>
          <w:rFonts w:ascii="Georgia" w:hAnsi="Georgia" w:cs="Arial"/>
        </w:rPr>
        <w:t>En síntesis, la improcedencia por falta de acción u omisión ocurre cuando: (i) No hay petición o se resolvió antes de presentar el amparo; y, (ii) La decisión cuestionada es inexistente.</w:t>
      </w:r>
    </w:p>
    <w:p w14:paraId="53ED624B" w14:textId="77777777" w:rsidR="008F01F2" w:rsidRPr="001B3735" w:rsidRDefault="008F01F2" w:rsidP="001B3735">
      <w:pPr>
        <w:spacing w:line="276" w:lineRule="auto"/>
        <w:jc w:val="both"/>
        <w:rPr>
          <w:rFonts w:ascii="Georgia" w:hAnsi="Georgia" w:cs="Arial"/>
        </w:rPr>
      </w:pPr>
    </w:p>
    <w:p w14:paraId="4D95057E" w14:textId="6A9EE808" w:rsidR="008F01F2" w:rsidRPr="001B3735" w:rsidRDefault="008F01F2" w:rsidP="001B3735">
      <w:pPr>
        <w:pStyle w:val="Textoindependiente"/>
        <w:tabs>
          <w:tab w:val="clear" w:pos="708"/>
          <w:tab w:val="clear" w:pos="1416"/>
          <w:tab w:val="left" w:pos="567"/>
          <w:tab w:val="left" w:pos="851"/>
        </w:tabs>
        <w:spacing w:line="276" w:lineRule="auto"/>
        <w:rPr>
          <w:rFonts w:ascii="Georgia" w:hAnsi="Georgia" w:cs="Arial"/>
          <w:szCs w:val="24"/>
        </w:rPr>
      </w:pPr>
      <w:r w:rsidRPr="001B3735">
        <w:rPr>
          <w:rFonts w:ascii="Georgia" w:hAnsi="Georgia"/>
          <w:smallCaps/>
          <w:szCs w:val="24"/>
        </w:rPr>
        <w:t>5.4. El derecho a la salud.</w:t>
      </w:r>
      <w:r w:rsidRPr="001B3735">
        <w:rPr>
          <w:rFonts w:ascii="Georgia" w:hAnsi="Georgia"/>
          <w:i/>
          <w:iCs/>
          <w:smallCaps/>
          <w:szCs w:val="24"/>
        </w:rPr>
        <w:t xml:space="preserve"> </w:t>
      </w:r>
      <w:r w:rsidRPr="001B3735">
        <w:rPr>
          <w:rFonts w:ascii="Georgia" w:hAnsi="Georgia" w:cs="Arial"/>
          <w:szCs w:val="24"/>
        </w:rPr>
        <w:t xml:space="preserve">Al tenor del artículo 49 de la CP, el Estado tiene la obligación de garantizar a todas las personas </w:t>
      </w:r>
      <w:r w:rsidRPr="001B3735">
        <w:rPr>
          <w:rFonts w:ascii="Georgia" w:hAnsi="Georgia" w:cs="Arial"/>
          <w:i/>
          <w:szCs w:val="24"/>
        </w:rPr>
        <w:t>“(…) el acceso a los servicios de promoción, protección y recuperación de la salud (…)”.</w:t>
      </w:r>
      <w:r w:rsidRPr="001B3735">
        <w:rPr>
          <w:rFonts w:ascii="Georgia" w:hAnsi="Georgia" w:cs="Arial"/>
          <w:szCs w:val="24"/>
        </w:rPr>
        <w:t xml:space="preserve"> La CC en su jurisprudencia reconoció su carácter fundamental y señaló que a toda persona se le debe garantizar el acceso efectivo a todos los servicios indispensables para conservar su salud, cuando se encuentre comprometida gravemente su vida, su integridad personal o su dignidad</w:t>
      </w:r>
      <w:r w:rsidRPr="001B3735">
        <w:rPr>
          <w:rFonts w:ascii="Georgia" w:hAnsi="Georgia" w:cs="Arial"/>
          <w:szCs w:val="24"/>
          <w:vertAlign w:val="superscript"/>
        </w:rPr>
        <w:footnoteReference w:id="14"/>
      </w:r>
      <w:r w:rsidRPr="001B3735">
        <w:rPr>
          <w:rFonts w:ascii="Georgia" w:hAnsi="Georgia" w:cs="Arial"/>
          <w:szCs w:val="24"/>
        </w:rPr>
        <w:t xml:space="preserve">. </w:t>
      </w:r>
    </w:p>
    <w:p w14:paraId="6900A02B" w14:textId="77777777" w:rsidR="008F01F2" w:rsidRPr="001B3735" w:rsidRDefault="008F01F2" w:rsidP="001B3735">
      <w:pPr>
        <w:pStyle w:val="Textoindependiente"/>
        <w:tabs>
          <w:tab w:val="clear" w:pos="708"/>
          <w:tab w:val="clear" w:pos="1416"/>
          <w:tab w:val="left" w:pos="567"/>
          <w:tab w:val="left" w:pos="851"/>
        </w:tabs>
        <w:spacing w:line="276" w:lineRule="auto"/>
        <w:rPr>
          <w:rFonts w:ascii="Georgia" w:hAnsi="Georgia" w:cs="Arial"/>
          <w:szCs w:val="24"/>
        </w:rPr>
      </w:pPr>
    </w:p>
    <w:p w14:paraId="580D72F4" w14:textId="77777777" w:rsidR="008F01F2" w:rsidRPr="001B3735" w:rsidRDefault="008F01F2" w:rsidP="001B3735">
      <w:pPr>
        <w:spacing w:line="276" w:lineRule="auto"/>
        <w:jc w:val="both"/>
        <w:rPr>
          <w:rFonts w:ascii="Georgia" w:hAnsi="Georgia" w:cs="Arial"/>
        </w:rPr>
      </w:pPr>
      <w:r w:rsidRPr="001B3735">
        <w:rPr>
          <w:rFonts w:ascii="Georgia" w:hAnsi="Georgia" w:cs="Arial"/>
        </w:rPr>
        <w:t>Así entiende el legislador con la Ley 1751, regulatoria de este derecho fundamental, instituyó su carácter autónomo e irrenunciable y fijó los principios de accesibilidad, universalidad, equidad, continuidad y oportunidad (2022)</w:t>
      </w:r>
      <w:r w:rsidRPr="001B3735">
        <w:rPr>
          <w:rStyle w:val="Refdenotaalpie"/>
          <w:rFonts w:ascii="Georgia" w:hAnsi="Georgia"/>
        </w:rPr>
        <w:footnoteReference w:id="15"/>
      </w:r>
      <w:r w:rsidRPr="001B3735">
        <w:rPr>
          <w:rFonts w:ascii="Georgia" w:hAnsi="Georgia" w:cs="Arial"/>
        </w:rPr>
        <w:t>. Por ende, la acción de tutela es el medio judicial idóneo para defenderlo.</w:t>
      </w:r>
    </w:p>
    <w:p w14:paraId="16FFD29C" w14:textId="77777777" w:rsidR="008F01F2" w:rsidRPr="001B3735" w:rsidRDefault="008F01F2" w:rsidP="001B3735">
      <w:pPr>
        <w:pStyle w:val="Prrafodelista"/>
        <w:spacing w:after="0"/>
        <w:ind w:left="426" w:hanging="426"/>
        <w:rPr>
          <w:rFonts w:ascii="Georgia" w:hAnsi="Georgia"/>
          <w:sz w:val="24"/>
          <w:szCs w:val="24"/>
        </w:rPr>
      </w:pPr>
    </w:p>
    <w:p w14:paraId="6F3F6796" w14:textId="77777777" w:rsidR="008F01F2" w:rsidRPr="001B3735" w:rsidRDefault="008F01F2" w:rsidP="001B3735">
      <w:pPr>
        <w:spacing w:line="276" w:lineRule="auto"/>
        <w:jc w:val="both"/>
        <w:rPr>
          <w:rFonts w:ascii="Georgia" w:hAnsi="Georgia" w:cs="Arial"/>
        </w:rPr>
      </w:pPr>
      <w:r w:rsidRPr="001B3735">
        <w:rPr>
          <w:rFonts w:ascii="Georgia" w:hAnsi="Georgia" w:cs="Arial"/>
        </w:rPr>
        <w:t xml:space="preserve">Debe entenderse que a la luz de la precitada ley, se garantiza a través de: </w:t>
      </w:r>
      <w:r w:rsidRPr="001B3735">
        <w:rPr>
          <w:rFonts w:ascii="Georgia" w:hAnsi="Georgia" w:cs="Arial"/>
          <w:i/>
        </w:rPr>
        <w:t xml:space="preserve">“(…) </w:t>
      </w:r>
      <w:r w:rsidRPr="001B3735">
        <w:rPr>
          <w:rFonts w:ascii="Georgia" w:hAnsi="Georgia" w:cs="Arial"/>
          <w:i/>
          <w:shd w:val="clear" w:color="auto" w:fill="FFFFFF"/>
        </w:rPr>
        <w:t>la prestación de servicios y tecnologías, estructurados sobre una concepción integral de la salud, que incluya su promoción, la prevención, la paliación, la atención de la enfermedad y rehabilitación de sus secuelas (…)”</w:t>
      </w:r>
      <w:r w:rsidRPr="001B3735">
        <w:rPr>
          <w:rFonts w:ascii="Georgia" w:hAnsi="Georgia" w:cs="Arial"/>
          <w:shd w:val="clear" w:color="auto" w:fill="FFFFFF"/>
        </w:rPr>
        <w:t xml:space="preserve">; solo excluye los servicios mencionados en su artículo 15, entre ellos los: </w:t>
      </w:r>
      <w:r w:rsidRPr="001B3735">
        <w:rPr>
          <w:rFonts w:ascii="Georgia" w:hAnsi="Georgia" w:cs="Arial"/>
          <w:i/>
          <w:iCs/>
          <w:shd w:val="clear" w:color="auto" w:fill="FFFFFF"/>
        </w:rPr>
        <w:t>“(…)</w:t>
      </w:r>
      <w:r w:rsidRPr="001B3735">
        <w:rPr>
          <w:rFonts w:ascii="Georgia" w:hAnsi="Georgia" w:cs="Arial"/>
          <w:shd w:val="clear" w:color="auto" w:fill="FFFFFF"/>
        </w:rPr>
        <w:t xml:space="preserve"> </w:t>
      </w:r>
      <w:r w:rsidRPr="001B3735">
        <w:rPr>
          <w:rFonts w:ascii="Georgia" w:hAnsi="Georgia" w:cs="Arial"/>
          <w:i/>
          <w:iCs/>
          <w:shd w:val="clear" w:color="auto" w:fill="FFFFFF"/>
          <w:lang w:val="es-CO"/>
        </w:rPr>
        <w:t xml:space="preserve">Que tengan como finalidad principal un propósito cosmético o suntuario no </w:t>
      </w:r>
      <w:r w:rsidRPr="001B3735">
        <w:rPr>
          <w:rFonts w:ascii="Georgia" w:hAnsi="Georgia" w:cs="Arial"/>
          <w:i/>
          <w:iCs/>
          <w:u w:val="single"/>
          <w:shd w:val="clear" w:color="auto" w:fill="FFFFFF"/>
          <w:lang w:val="es-CO"/>
        </w:rPr>
        <w:t>relacionado con la recuperación o mantenimiento de la capacidad funcional o vital de las personas</w:t>
      </w:r>
      <w:r w:rsidRPr="001B3735">
        <w:rPr>
          <w:rFonts w:ascii="Georgia" w:hAnsi="Georgia" w:cs="Arial"/>
          <w:i/>
          <w:iCs/>
          <w:shd w:val="clear" w:color="auto" w:fill="FFFFFF"/>
          <w:lang w:val="es-CO"/>
        </w:rPr>
        <w:t xml:space="preserve"> (…)” </w:t>
      </w:r>
      <w:r w:rsidRPr="001B3735">
        <w:rPr>
          <w:rFonts w:ascii="Georgia" w:hAnsi="Georgia" w:cs="Arial"/>
          <w:shd w:val="clear" w:color="auto" w:fill="FFFFFF"/>
          <w:lang w:val="es-CO"/>
        </w:rPr>
        <w:t xml:space="preserve">(Línea de la Sala); y, aplica: </w:t>
      </w:r>
      <w:r w:rsidRPr="001B3735">
        <w:rPr>
          <w:rFonts w:ascii="Georgia" w:hAnsi="Georgia" w:cs="Arial"/>
          <w:i/>
          <w:shd w:val="clear" w:color="auto" w:fill="FFFFFF"/>
        </w:rPr>
        <w:t>“(…)</w:t>
      </w:r>
      <w:r w:rsidRPr="001B3735">
        <w:rPr>
          <w:rFonts w:ascii="Georgia" w:hAnsi="Georgia" w:cs="Arial"/>
          <w:shd w:val="clear" w:color="auto" w:fill="FFFFFF"/>
        </w:rPr>
        <w:t xml:space="preserve"> </w:t>
      </w:r>
      <w:r w:rsidRPr="001B3735">
        <w:rPr>
          <w:rFonts w:ascii="Georgia" w:hAnsi="Georgia" w:cs="Arial"/>
          <w:i/>
          <w:shd w:val="clear" w:color="auto" w:fill="FFFFFF"/>
        </w:rPr>
        <w:t>a todos los agentes, usuarios y demás que intervengan de manera directa o indirecta, en la garantía del derecho fundamental a la salud (…)</w:t>
      </w:r>
      <w:r w:rsidRPr="001B3735">
        <w:rPr>
          <w:rFonts w:ascii="Georgia" w:hAnsi="Georgia" w:cs="Arial"/>
          <w:shd w:val="clear" w:color="auto" w:fill="FFFFFF"/>
        </w:rPr>
        <w:t>”.</w:t>
      </w:r>
    </w:p>
    <w:p w14:paraId="6E75D92E" w14:textId="77777777" w:rsidR="008F01F2" w:rsidRPr="001B3735" w:rsidRDefault="008F01F2" w:rsidP="001B3735">
      <w:pPr>
        <w:spacing w:line="276" w:lineRule="auto"/>
        <w:jc w:val="both"/>
        <w:rPr>
          <w:rFonts w:ascii="Georgia" w:hAnsi="Georgia" w:cs="Arial"/>
        </w:rPr>
      </w:pPr>
    </w:p>
    <w:p w14:paraId="3A19A4EF" w14:textId="77777777" w:rsidR="008F01F2" w:rsidRPr="001B3735" w:rsidRDefault="008F01F2" w:rsidP="001B3735">
      <w:pPr>
        <w:spacing w:line="276" w:lineRule="auto"/>
        <w:jc w:val="both"/>
        <w:rPr>
          <w:rFonts w:ascii="Georgia" w:hAnsi="Georgia" w:cs="Arial"/>
        </w:rPr>
      </w:pPr>
      <w:r w:rsidRPr="001B3735">
        <w:rPr>
          <w:rFonts w:ascii="Georgia" w:hAnsi="Georgia" w:cs="Arial"/>
        </w:rPr>
        <w:t xml:space="preserve">Sin duda, el plan de beneficios cubre todas las prestaciones en salud, </w:t>
      </w:r>
      <w:r w:rsidRPr="001B3735">
        <w:rPr>
          <w:rFonts w:ascii="Georgia" w:hAnsi="Georgia" w:cs="Arial"/>
          <w:u w:val="single"/>
        </w:rPr>
        <w:t xml:space="preserve">salvo las que </w:t>
      </w:r>
      <w:r w:rsidRPr="001B3735">
        <w:rPr>
          <w:rFonts w:ascii="Georgia" w:hAnsi="Georgia" w:cs="Arial"/>
          <w:b/>
          <w:bCs/>
          <w:u w:val="single"/>
        </w:rPr>
        <w:t>expresamente</w:t>
      </w:r>
      <w:r w:rsidRPr="001B3735">
        <w:rPr>
          <w:rFonts w:ascii="Georgia" w:hAnsi="Georgia" w:cs="Arial"/>
          <w:u w:val="single"/>
        </w:rPr>
        <w:t xml:space="preserve"> estén excluidas</w:t>
      </w:r>
      <w:r w:rsidRPr="001B3735">
        <w:rPr>
          <w:rFonts w:ascii="Georgia" w:hAnsi="Georgia" w:cs="Arial"/>
        </w:rPr>
        <w:t>; empero, la CC</w:t>
      </w:r>
      <w:r w:rsidRPr="001B3735">
        <w:rPr>
          <w:rStyle w:val="Refdenotaalpie"/>
          <w:rFonts w:ascii="Georgia" w:hAnsi="Georgia"/>
        </w:rPr>
        <w:footnoteReference w:id="16"/>
      </w:r>
      <w:r w:rsidRPr="001B3735">
        <w:rPr>
          <w:rFonts w:ascii="Georgia" w:hAnsi="Georgia" w:cs="Arial"/>
        </w:rPr>
        <w:t xml:space="preserve"> ha dispuesto que en ciertas situaciones específicas debe brindarse la prestación requerida, pese a su exclusión, en tanto prima garantizar de forma efectiva el derecho a la salud del afiliado.</w:t>
      </w:r>
    </w:p>
    <w:p w14:paraId="04D93BF8" w14:textId="77777777" w:rsidR="008F01F2" w:rsidRPr="001B3735" w:rsidRDefault="008F01F2" w:rsidP="001B3735">
      <w:pPr>
        <w:spacing w:line="276" w:lineRule="auto"/>
        <w:jc w:val="both"/>
        <w:rPr>
          <w:rFonts w:ascii="Georgia" w:hAnsi="Georgia" w:cs="Arial"/>
        </w:rPr>
      </w:pPr>
    </w:p>
    <w:p w14:paraId="1CDE5616" w14:textId="456C01EE" w:rsidR="008F01F2" w:rsidRPr="001B3735" w:rsidRDefault="008F01F2" w:rsidP="001B3735">
      <w:pPr>
        <w:pStyle w:val="Textoindependiente"/>
        <w:tabs>
          <w:tab w:val="clear" w:pos="708"/>
          <w:tab w:val="clear" w:pos="1416"/>
          <w:tab w:val="clear" w:pos="2124"/>
          <w:tab w:val="left" w:pos="567"/>
        </w:tabs>
        <w:spacing w:line="276" w:lineRule="auto"/>
        <w:rPr>
          <w:rFonts w:ascii="Georgia" w:hAnsi="Georgia"/>
          <w:i/>
          <w:iCs/>
          <w:szCs w:val="24"/>
        </w:rPr>
      </w:pPr>
      <w:r w:rsidRPr="001B3735">
        <w:rPr>
          <w:rFonts w:ascii="Georgia" w:hAnsi="Georgia"/>
          <w:iCs/>
          <w:smallCaps/>
          <w:szCs w:val="24"/>
        </w:rPr>
        <w:t>5.5. El tratamiento integral para el usuario</w:t>
      </w:r>
      <w:r w:rsidRPr="001B3735">
        <w:rPr>
          <w:rFonts w:ascii="Georgia" w:hAnsi="Georgia"/>
          <w:i/>
          <w:iCs/>
          <w:smallCaps/>
          <w:szCs w:val="24"/>
        </w:rPr>
        <w:t xml:space="preserve">. </w:t>
      </w:r>
      <w:r w:rsidRPr="001B3735">
        <w:rPr>
          <w:rFonts w:ascii="Georgia" w:hAnsi="Georgia" w:cs="Arial"/>
          <w:szCs w:val="24"/>
        </w:rPr>
        <w:t xml:space="preserve">La integralidad del servicio a la salud, también se consideró en la precitada ley, en la que se estableció que: </w:t>
      </w:r>
      <w:r w:rsidRPr="001B3735">
        <w:rPr>
          <w:rFonts w:ascii="Georgia" w:hAnsi="Georgia" w:cs="Arial"/>
          <w:i/>
          <w:iCs/>
          <w:szCs w:val="24"/>
        </w:rPr>
        <w:t xml:space="preserve">“Los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 </w:t>
      </w:r>
      <w:r w:rsidRPr="001B3735">
        <w:rPr>
          <w:rFonts w:ascii="Georgia" w:hAnsi="Georgia" w:cs="Arial"/>
          <w:szCs w:val="24"/>
        </w:rPr>
        <w:t>(Artículo 8, Ley 1751).</w:t>
      </w:r>
    </w:p>
    <w:p w14:paraId="18995E4A" w14:textId="77777777" w:rsidR="008F01F2" w:rsidRPr="001B3735" w:rsidRDefault="008F01F2" w:rsidP="001B3735">
      <w:pPr>
        <w:spacing w:line="276" w:lineRule="auto"/>
        <w:jc w:val="both"/>
        <w:rPr>
          <w:rFonts w:ascii="Georgia" w:hAnsi="Georgia" w:cs="Arial"/>
        </w:rPr>
      </w:pPr>
    </w:p>
    <w:p w14:paraId="4EC2FD9F" w14:textId="488948E8" w:rsidR="008F01F2" w:rsidRPr="001B3735" w:rsidRDefault="008F01F2" w:rsidP="001B3735">
      <w:pPr>
        <w:pStyle w:val="Textoindependiente"/>
        <w:tabs>
          <w:tab w:val="clear" w:pos="708"/>
          <w:tab w:val="left" w:pos="567"/>
        </w:tabs>
        <w:spacing w:line="276" w:lineRule="auto"/>
        <w:rPr>
          <w:rFonts w:ascii="Georgia" w:hAnsi="Georgia"/>
          <w:szCs w:val="24"/>
          <w:shd w:val="clear" w:color="auto" w:fill="FFFFFF"/>
        </w:rPr>
      </w:pPr>
      <w:r w:rsidRPr="001B3735">
        <w:rPr>
          <w:rFonts w:ascii="Georgia" w:hAnsi="Georgia"/>
          <w:szCs w:val="24"/>
        </w:rPr>
        <w:lastRenderedPageBreak/>
        <w:t>Empero, conforme a la jurisprudencia constitucional (2020)</w:t>
      </w:r>
      <w:r w:rsidRPr="001B3735">
        <w:rPr>
          <w:rStyle w:val="Refdenotaalpie"/>
          <w:rFonts w:ascii="Georgia" w:hAnsi="Georgia"/>
          <w:szCs w:val="24"/>
        </w:rPr>
        <w:footnoteReference w:id="17"/>
      </w:r>
      <w:r w:rsidRPr="001B3735">
        <w:rPr>
          <w:rFonts w:ascii="Georgia" w:hAnsi="Georgia"/>
          <w:szCs w:val="24"/>
        </w:rPr>
        <w:t>, en sede de tutela solo procedente cuando el juzgador verifica</w:t>
      </w:r>
      <w:r w:rsidRPr="001B3735">
        <w:rPr>
          <w:rFonts w:ascii="Georgia" w:hAnsi="Georgia"/>
          <w:smallCaps/>
          <w:szCs w:val="24"/>
        </w:rPr>
        <w:t xml:space="preserve">: </w:t>
      </w:r>
      <w:r w:rsidRPr="001B3735">
        <w:rPr>
          <w:rFonts w:ascii="Georgia" w:hAnsi="Georgia"/>
          <w:i/>
          <w:iCs/>
          <w:smallCaps/>
          <w:szCs w:val="24"/>
        </w:rPr>
        <w:t>“(…) (</w:t>
      </w:r>
      <w:r w:rsidRPr="001B3735">
        <w:rPr>
          <w:rFonts w:ascii="Georgia" w:hAnsi="Georgia"/>
          <w:i/>
          <w:iCs/>
          <w:szCs w:val="24"/>
        </w:rPr>
        <w:t>i</w:t>
      </w:r>
      <w:r w:rsidRPr="001B3735">
        <w:rPr>
          <w:rFonts w:ascii="Georgia" w:hAnsi="Georgia"/>
          <w:i/>
          <w:iCs/>
          <w:smallCaps/>
          <w:szCs w:val="24"/>
        </w:rPr>
        <w:t xml:space="preserve">) </w:t>
      </w:r>
      <w:r w:rsidRPr="001B3735">
        <w:rPr>
          <w:rFonts w:ascii="Georgia" w:hAnsi="Georgia"/>
          <w:i/>
          <w:iCs/>
          <w:szCs w:val="24"/>
          <w:shd w:val="clear" w:color="auto" w:fill="FFFFFF"/>
        </w:rPr>
        <w:t>que la EPS haya actuado con negligencia en la prestación del servicio como ocurre, por ejemplo, cuando demora de manera injustificada el suministro de medicamentos, la programación de procedimientos quirúrgicos o la realización de tratamientos dirigidos a obtener su rehabilitación, poniendo así en riesgo la salud de la persona, prolongando su sufrimiento físico o emocional, y generando complicaciones, daños permanentes e incluso su muerte; y (ii) que existan las órdenes correspondientes, emitidas por el médico, especificando los servicios que necesita el paciente</w:t>
      </w:r>
      <w:r w:rsidRPr="001B3735">
        <w:rPr>
          <w:rFonts w:ascii="Georgia" w:hAnsi="Georgia"/>
          <w:i/>
          <w:iCs/>
          <w:szCs w:val="24"/>
        </w:rPr>
        <w:t xml:space="preserve"> (…)”</w:t>
      </w:r>
      <w:r w:rsidRPr="001B3735">
        <w:rPr>
          <w:rFonts w:ascii="Georgia" w:hAnsi="Georgia"/>
          <w:szCs w:val="24"/>
          <w:shd w:val="clear" w:color="auto" w:fill="FFFFFF"/>
        </w:rPr>
        <w:t>.</w:t>
      </w:r>
    </w:p>
    <w:p w14:paraId="55BEC452" w14:textId="77777777" w:rsidR="00C45443" w:rsidRPr="001B3735" w:rsidRDefault="00C45443" w:rsidP="001B3735">
      <w:pPr>
        <w:pStyle w:val="Textoindependiente"/>
        <w:tabs>
          <w:tab w:val="clear" w:pos="708"/>
          <w:tab w:val="left" w:pos="567"/>
        </w:tabs>
        <w:spacing w:line="276" w:lineRule="auto"/>
        <w:rPr>
          <w:rFonts w:ascii="Georgia" w:hAnsi="Georgia"/>
          <w:szCs w:val="24"/>
          <w:shd w:val="clear" w:color="auto" w:fill="FFFFFF"/>
        </w:rPr>
      </w:pPr>
    </w:p>
    <w:p w14:paraId="77AA67C1" w14:textId="77777777" w:rsidR="008F01F2" w:rsidRPr="001B3735" w:rsidRDefault="008F01F2" w:rsidP="001B3735">
      <w:pPr>
        <w:pStyle w:val="Textoindependiente"/>
        <w:tabs>
          <w:tab w:val="clear" w:pos="708"/>
          <w:tab w:val="left" w:pos="567"/>
        </w:tabs>
        <w:spacing w:line="276" w:lineRule="auto"/>
        <w:rPr>
          <w:rFonts w:ascii="Georgia" w:hAnsi="Georgia"/>
          <w:i/>
          <w:iCs/>
          <w:szCs w:val="24"/>
          <w:shd w:val="clear" w:color="auto" w:fill="FFFFFF"/>
        </w:rPr>
      </w:pPr>
      <w:r w:rsidRPr="001B3735">
        <w:rPr>
          <w:rFonts w:ascii="Georgia" w:hAnsi="Georgia"/>
          <w:szCs w:val="24"/>
          <w:shd w:val="clear" w:color="auto" w:fill="FFFFFF"/>
        </w:rPr>
        <w:t>Aquello porque</w:t>
      </w:r>
      <w:r w:rsidRPr="001B3735">
        <w:rPr>
          <w:rStyle w:val="Refdenotaalpie"/>
          <w:rFonts w:ascii="Georgia" w:hAnsi="Georgia"/>
          <w:szCs w:val="24"/>
          <w:shd w:val="clear" w:color="auto" w:fill="FFFFFF"/>
        </w:rPr>
        <w:footnoteReference w:id="18"/>
      </w:r>
      <w:r w:rsidRPr="001B3735">
        <w:rPr>
          <w:rFonts w:ascii="Georgia" w:hAnsi="Georgia"/>
          <w:szCs w:val="24"/>
          <w:shd w:val="clear" w:color="auto" w:fill="FFFFFF"/>
        </w:rPr>
        <w:t xml:space="preserve">: </w:t>
      </w:r>
      <w:r w:rsidRPr="001B3735">
        <w:rPr>
          <w:rFonts w:ascii="Georgia" w:hAnsi="Georgia"/>
          <w:i/>
          <w:iCs/>
          <w:szCs w:val="24"/>
          <w:shd w:val="clear" w:color="auto" w:fill="FFFFFF"/>
        </w:rPr>
        <w:t xml:space="preserve">“(…) el juez de tutela está impedido para decretar mandatos futuros e </w:t>
      </w:r>
    </w:p>
    <w:p w14:paraId="5F5B4149" w14:textId="77777777" w:rsidR="008F01F2" w:rsidRPr="001B3735" w:rsidRDefault="008F01F2" w:rsidP="001B3735">
      <w:pPr>
        <w:pStyle w:val="Textoindependiente"/>
        <w:tabs>
          <w:tab w:val="clear" w:pos="708"/>
          <w:tab w:val="left" w:pos="567"/>
        </w:tabs>
        <w:spacing w:line="276" w:lineRule="auto"/>
        <w:rPr>
          <w:rFonts w:ascii="Georgia" w:hAnsi="Georgia"/>
          <w:smallCaps/>
          <w:szCs w:val="24"/>
        </w:rPr>
      </w:pPr>
      <w:r w:rsidRPr="001B3735">
        <w:rPr>
          <w:rFonts w:ascii="Georgia" w:hAnsi="Georgia"/>
          <w:i/>
          <w:iCs/>
          <w:szCs w:val="24"/>
          <w:shd w:val="clear" w:color="auto" w:fill="FFFFFF"/>
        </w:rPr>
        <w:t>inciertos y al mismo le está vedado presumir la mala fe de la entidad promotora de salud en el cumplimiento de sus deberes</w:t>
      </w:r>
      <w:r w:rsidRPr="001B3735">
        <w:rPr>
          <w:rFonts w:ascii="Georgia" w:hAnsi="Georgia"/>
          <w:i/>
          <w:iCs/>
          <w:smallCaps/>
          <w:szCs w:val="24"/>
        </w:rPr>
        <w:t xml:space="preserve"> (…)”</w:t>
      </w:r>
    </w:p>
    <w:p w14:paraId="3AF20355" w14:textId="77777777" w:rsidR="00727321" w:rsidRPr="001B3735" w:rsidRDefault="00727321" w:rsidP="001B3735">
      <w:pPr>
        <w:spacing w:line="276" w:lineRule="auto"/>
        <w:jc w:val="both"/>
        <w:rPr>
          <w:rFonts w:ascii="Georgia" w:eastAsia="Times New Roman" w:hAnsi="Georgia"/>
          <w:lang w:val="es-ES_tradnl"/>
        </w:rPr>
      </w:pPr>
    </w:p>
    <w:p w14:paraId="1C1EF1FF" w14:textId="71FE6A65" w:rsidR="00995E18" w:rsidRPr="001B3735" w:rsidRDefault="008F01F2" w:rsidP="001B3735">
      <w:pPr>
        <w:pStyle w:val="Textoindependiente"/>
        <w:tabs>
          <w:tab w:val="clear" w:pos="708"/>
          <w:tab w:val="clear" w:pos="1416"/>
          <w:tab w:val="left" w:pos="709"/>
        </w:tabs>
        <w:spacing w:line="276" w:lineRule="auto"/>
        <w:textAlignment w:val="auto"/>
        <w:rPr>
          <w:rFonts w:ascii="Georgia" w:hAnsi="Georgia" w:cs="Arial"/>
          <w:szCs w:val="24"/>
        </w:rPr>
      </w:pPr>
      <w:r w:rsidRPr="001B3735">
        <w:rPr>
          <w:rFonts w:ascii="Georgia" w:hAnsi="Georgia"/>
          <w:smallCaps/>
          <w:szCs w:val="24"/>
          <w:lang w:val="es-CO"/>
        </w:rPr>
        <w:t xml:space="preserve">5.6. </w:t>
      </w:r>
      <w:r w:rsidR="00995E18" w:rsidRPr="001B3735">
        <w:rPr>
          <w:rFonts w:ascii="Georgia" w:hAnsi="Georgia"/>
          <w:smallCaps/>
          <w:szCs w:val="24"/>
          <w:lang w:val="es-CO"/>
        </w:rPr>
        <w:t>El pago de incapacidades de origen común</w:t>
      </w:r>
      <w:r w:rsidR="00995E18" w:rsidRPr="001B3735">
        <w:rPr>
          <w:rFonts w:ascii="Georgia" w:hAnsi="Georgia"/>
          <w:i/>
          <w:iCs/>
          <w:smallCaps/>
          <w:szCs w:val="24"/>
          <w:lang w:val="es-CO"/>
        </w:rPr>
        <w:t xml:space="preserve">.  </w:t>
      </w:r>
      <w:r w:rsidR="00995E18" w:rsidRPr="001B3735">
        <w:rPr>
          <w:rFonts w:ascii="Georgia" w:hAnsi="Georgia" w:cs="Arial"/>
          <w:szCs w:val="24"/>
        </w:rPr>
        <w:t>La jurisprudencia de la CC</w:t>
      </w:r>
      <w:r w:rsidR="00995E18" w:rsidRPr="001B3735">
        <w:rPr>
          <w:rStyle w:val="Refdenotaalpie"/>
          <w:rFonts w:ascii="Georgia" w:hAnsi="Georgia"/>
          <w:szCs w:val="24"/>
        </w:rPr>
        <w:footnoteReference w:id="19"/>
      </w:r>
      <w:r w:rsidR="00995E18" w:rsidRPr="001B3735">
        <w:rPr>
          <w:rFonts w:ascii="Georgia" w:hAnsi="Georgia" w:cs="Arial"/>
          <w:szCs w:val="24"/>
        </w:rPr>
        <w:t>, luego de analizar los cambios que realizó el D</w:t>
      </w:r>
      <w:r w:rsidR="00727321" w:rsidRPr="001B3735">
        <w:rPr>
          <w:rFonts w:ascii="Georgia" w:hAnsi="Georgia" w:cs="Arial"/>
          <w:szCs w:val="24"/>
        </w:rPr>
        <w:t>.</w:t>
      </w:r>
      <w:r w:rsidR="00995E18" w:rsidRPr="001B3735">
        <w:rPr>
          <w:rFonts w:ascii="Georgia" w:hAnsi="Georgia" w:cs="Arial"/>
          <w:szCs w:val="24"/>
        </w:rPr>
        <w:t>L</w:t>
      </w:r>
      <w:r w:rsidR="00727321" w:rsidRPr="001B3735">
        <w:rPr>
          <w:rFonts w:ascii="Georgia" w:hAnsi="Georgia" w:cs="Arial"/>
          <w:szCs w:val="24"/>
        </w:rPr>
        <w:t>.</w:t>
      </w:r>
      <w:r w:rsidR="00995E18" w:rsidRPr="001B3735">
        <w:rPr>
          <w:rFonts w:ascii="Georgia" w:hAnsi="Georgia" w:cs="Arial"/>
          <w:szCs w:val="24"/>
        </w:rPr>
        <w:t xml:space="preserve">19 de 2012, </w:t>
      </w:r>
      <w:r w:rsidR="00995E18" w:rsidRPr="001B3735">
        <w:rPr>
          <w:rFonts w:ascii="Georgia" w:hAnsi="Georgia" w:cs="Arial"/>
          <w:i/>
          <w:iCs/>
          <w:szCs w:val="24"/>
        </w:rPr>
        <w:t>“por el cual se dictan normas para suprimir o reformar regulaciones, procedimientos y trámites innecesarios existentes en la administración pública”,</w:t>
      </w:r>
      <w:r w:rsidR="00995E18" w:rsidRPr="001B3735">
        <w:rPr>
          <w:rFonts w:ascii="Georgia" w:hAnsi="Georgia" w:cs="Arial"/>
          <w:szCs w:val="24"/>
        </w:rPr>
        <w:t xml:space="preserve"> </w:t>
      </w:r>
      <w:r w:rsidR="00D261A2" w:rsidRPr="001B3735">
        <w:rPr>
          <w:rFonts w:ascii="Georgia" w:hAnsi="Georgia" w:cs="Arial"/>
          <w:szCs w:val="24"/>
        </w:rPr>
        <w:t xml:space="preserve">así como </w:t>
      </w:r>
      <w:r w:rsidR="00995E18" w:rsidRPr="001B3735">
        <w:rPr>
          <w:rFonts w:ascii="Georgia" w:hAnsi="Georgia" w:cs="Arial"/>
          <w:szCs w:val="24"/>
        </w:rPr>
        <w:t>las responsabilidades en el reconocimiento y pago de las incapacidades, estableció unas pautas normativas que se encuentran vigentes.</w:t>
      </w:r>
    </w:p>
    <w:p w14:paraId="46D4E196" w14:textId="77777777" w:rsidR="00995E18" w:rsidRPr="001B3735" w:rsidRDefault="00995E18" w:rsidP="001B3735">
      <w:pPr>
        <w:pStyle w:val="Textoindependiente"/>
        <w:spacing w:line="276" w:lineRule="auto"/>
        <w:ind w:left="720"/>
        <w:textAlignment w:val="auto"/>
        <w:rPr>
          <w:rFonts w:ascii="Georgia" w:hAnsi="Georgia"/>
          <w:smallCaps/>
          <w:szCs w:val="24"/>
        </w:rPr>
      </w:pPr>
    </w:p>
    <w:p w14:paraId="6F26D83B" w14:textId="7FF90992" w:rsidR="00995E18" w:rsidRPr="001B3735" w:rsidRDefault="000B729C" w:rsidP="001B3735">
      <w:pPr>
        <w:pStyle w:val="Textoindependiente"/>
        <w:spacing w:line="276" w:lineRule="auto"/>
        <w:textAlignment w:val="auto"/>
        <w:rPr>
          <w:rFonts w:ascii="Georgia" w:hAnsi="Georgia" w:cs="Arial"/>
          <w:szCs w:val="24"/>
        </w:rPr>
      </w:pPr>
      <w:r w:rsidRPr="001B3735">
        <w:rPr>
          <w:rFonts w:ascii="Georgia" w:hAnsi="Georgia" w:cs="Arial"/>
          <w:szCs w:val="24"/>
        </w:rPr>
        <w:t>Determinó, entre</w:t>
      </w:r>
      <w:r w:rsidR="00380DEF" w:rsidRPr="001B3735">
        <w:rPr>
          <w:rFonts w:ascii="Georgia" w:hAnsi="Georgia" w:cs="Arial"/>
          <w:szCs w:val="24"/>
        </w:rPr>
        <w:t xml:space="preserve"> </w:t>
      </w:r>
      <w:r w:rsidR="00995E18" w:rsidRPr="001B3735">
        <w:rPr>
          <w:rFonts w:ascii="Georgia" w:hAnsi="Georgia" w:cs="Arial"/>
          <w:szCs w:val="24"/>
        </w:rPr>
        <w:t xml:space="preserve">otros </w:t>
      </w:r>
      <w:r w:rsidRPr="001B3735">
        <w:rPr>
          <w:rFonts w:ascii="Georgia" w:hAnsi="Georgia" w:cs="Arial"/>
          <w:szCs w:val="24"/>
        </w:rPr>
        <w:t>aspectos, que</w:t>
      </w:r>
      <w:r w:rsidR="00995E18" w:rsidRPr="001B3735">
        <w:rPr>
          <w:rFonts w:ascii="Georgia" w:hAnsi="Georgia" w:cs="Arial"/>
          <w:szCs w:val="24"/>
        </w:rPr>
        <w:t xml:space="preserve"> las incapacidades por enfermedad general que se causen a partir del tercer día y hasta el día 180 deben ser pagadas por la EPS (</w:t>
      </w:r>
      <w:r w:rsidR="002D0A83" w:rsidRPr="001B3735">
        <w:rPr>
          <w:rFonts w:ascii="Georgia" w:hAnsi="Georgia" w:cs="Arial"/>
          <w:szCs w:val="24"/>
        </w:rPr>
        <w:t xml:space="preserve">Art.206, </w:t>
      </w:r>
      <w:r w:rsidR="00995E18" w:rsidRPr="001B3735">
        <w:rPr>
          <w:rFonts w:ascii="Georgia" w:hAnsi="Georgia" w:cs="Arial"/>
          <w:szCs w:val="24"/>
        </w:rPr>
        <w:t>Ley 100). La EPS deberá examinar al afiliado y emitir, antes de que se cumpla el día 120 de incapacidad temporal, el respectivo concepto de rehabilitación y enviarlo a la AFP, antes del día 150 de incapacidad</w:t>
      </w:r>
      <w:r w:rsidR="4D163B10" w:rsidRPr="001B3735">
        <w:rPr>
          <w:rFonts w:ascii="Georgia" w:hAnsi="Georgia" w:cs="Arial"/>
          <w:szCs w:val="24"/>
        </w:rPr>
        <w:t xml:space="preserve"> </w:t>
      </w:r>
      <w:r w:rsidR="00995E18" w:rsidRPr="001B3735">
        <w:rPr>
          <w:rFonts w:ascii="Georgia" w:hAnsi="Georgia" w:cs="Arial"/>
          <w:szCs w:val="24"/>
        </w:rPr>
        <w:t>(</w:t>
      </w:r>
      <w:r w:rsidR="002D0A83" w:rsidRPr="001B3735">
        <w:rPr>
          <w:rFonts w:ascii="Georgia" w:hAnsi="Georgia" w:cs="Arial"/>
          <w:szCs w:val="24"/>
        </w:rPr>
        <w:t xml:space="preserve">Art.142, </w:t>
      </w:r>
      <w:r w:rsidR="00995E18" w:rsidRPr="001B3735">
        <w:rPr>
          <w:rFonts w:ascii="Georgia" w:hAnsi="Georgia" w:cs="Arial"/>
          <w:szCs w:val="24"/>
        </w:rPr>
        <w:t>D</w:t>
      </w:r>
      <w:r w:rsidR="002D0A83" w:rsidRPr="001B3735">
        <w:rPr>
          <w:rFonts w:ascii="Georgia" w:hAnsi="Georgia" w:cs="Arial"/>
          <w:szCs w:val="24"/>
        </w:rPr>
        <w:t>.</w:t>
      </w:r>
      <w:r w:rsidR="00995E18" w:rsidRPr="001B3735">
        <w:rPr>
          <w:rFonts w:ascii="Georgia" w:hAnsi="Georgia" w:cs="Arial"/>
          <w:szCs w:val="24"/>
        </w:rPr>
        <w:t>L</w:t>
      </w:r>
      <w:r w:rsidR="002D0A83" w:rsidRPr="001B3735">
        <w:rPr>
          <w:rFonts w:ascii="Georgia" w:hAnsi="Georgia" w:cs="Arial"/>
          <w:szCs w:val="24"/>
        </w:rPr>
        <w:t>.</w:t>
      </w:r>
      <w:r w:rsidR="00995E18" w:rsidRPr="001B3735">
        <w:rPr>
          <w:rFonts w:ascii="Georgia" w:hAnsi="Georgia" w:cs="Arial"/>
          <w:szCs w:val="24"/>
        </w:rPr>
        <w:t xml:space="preserve">19 </w:t>
      </w:r>
      <w:r w:rsidR="002D0A83" w:rsidRPr="001B3735">
        <w:rPr>
          <w:rFonts w:ascii="Georgia" w:hAnsi="Georgia" w:cs="Arial"/>
          <w:szCs w:val="24"/>
        </w:rPr>
        <w:t>/</w:t>
      </w:r>
      <w:r w:rsidR="00995E18" w:rsidRPr="001B3735">
        <w:rPr>
          <w:rFonts w:ascii="Georgia" w:hAnsi="Georgia" w:cs="Arial"/>
          <w:szCs w:val="24"/>
        </w:rPr>
        <w:t xml:space="preserve">2012). </w:t>
      </w:r>
    </w:p>
    <w:p w14:paraId="4860CFB5" w14:textId="77777777" w:rsidR="00995E18" w:rsidRPr="001B3735" w:rsidRDefault="00995E18" w:rsidP="001B3735">
      <w:pPr>
        <w:pStyle w:val="Textoindependiente"/>
        <w:spacing w:line="276" w:lineRule="auto"/>
        <w:ind w:left="720"/>
        <w:textAlignment w:val="auto"/>
        <w:rPr>
          <w:rFonts w:ascii="Georgia" w:hAnsi="Georgia" w:cs="Arial"/>
          <w:szCs w:val="24"/>
        </w:rPr>
      </w:pPr>
    </w:p>
    <w:p w14:paraId="0BC61DCC" w14:textId="634FD336" w:rsidR="00995E18" w:rsidRPr="001B3735" w:rsidRDefault="00995E18" w:rsidP="001B3735">
      <w:pPr>
        <w:pStyle w:val="Textoindependiente"/>
        <w:spacing w:line="276" w:lineRule="auto"/>
        <w:textAlignment w:val="auto"/>
        <w:rPr>
          <w:rFonts w:ascii="Georgia" w:hAnsi="Georgia" w:cs="Arial"/>
          <w:szCs w:val="24"/>
        </w:rPr>
      </w:pPr>
      <w:r w:rsidRPr="001B3735">
        <w:rPr>
          <w:rFonts w:ascii="Georgia" w:hAnsi="Georgia" w:cs="Arial"/>
          <w:szCs w:val="24"/>
        </w:rPr>
        <w:t>Una vez reciba el concepto de rehabilitación favorable, la AFP deberá postergar el trámite de calificación de la invalidez hasta por 360 días adicionales, reconociendo el pago de las incapacidades causadas desde el día 181 en adelante, hasta que el afiliado restablezca su salud o hasta que se dictamine la pérdida de su capacidad laboral (</w:t>
      </w:r>
      <w:r w:rsidR="002D0A83" w:rsidRPr="001B3735">
        <w:rPr>
          <w:rFonts w:ascii="Georgia" w:hAnsi="Georgia" w:cs="Arial"/>
          <w:szCs w:val="24"/>
        </w:rPr>
        <w:t xml:space="preserve">Art.23, </w:t>
      </w:r>
      <w:r w:rsidRPr="001B3735">
        <w:rPr>
          <w:rFonts w:ascii="Georgia" w:hAnsi="Georgia" w:cs="Arial"/>
          <w:szCs w:val="24"/>
        </w:rPr>
        <w:t>D</w:t>
      </w:r>
      <w:r w:rsidR="002D0A83" w:rsidRPr="001B3735">
        <w:rPr>
          <w:rFonts w:ascii="Georgia" w:hAnsi="Georgia" w:cs="Arial"/>
          <w:szCs w:val="24"/>
        </w:rPr>
        <w:t>.</w:t>
      </w:r>
      <w:r w:rsidRPr="001B3735">
        <w:rPr>
          <w:rFonts w:ascii="Georgia" w:hAnsi="Georgia" w:cs="Arial"/>
          <w:szCs w:val="24"/>
        </w:rPr>
        <w:t>2463</w:t>
      </w:r>
      <w:r w:rsidR="002D0A83" w:rsidRPr="001B3735">
        <w:rPr>
          <w:rFonts w:ascii="Georgia" w:hAnsi="Georgia" w:cs="Arial"/>
          <w:szCs w:val="24"/>
        </w:rPr>
        <w:t>/</w:t>
      </w:r>
      <w:r w:rsidRPr="001B3735">
        <w:rPr>
          <w:rFonts w:ascii="Georgia" w:hAnsi="Georgia" w:cs="Arial"/>
          <w:szCs w:val="24"/>
        </w:rPr>
        <w:t xml:space="preserve">2001). </w:t>
      </w:r>
    </w:p>
    <w:p w14:paraId="0D73669F" w14:textId="77777777" w:rsidR="00995E18" w:rsidRPr="001B3735" w:rsidRDefault="00995E18" w:rsidP="001B3735">
      <w:pPr>
        <w:pStyle w:val="Textoindependiente"/>
        <w:spacing w:line="276" w:lineRule="auto"/>
        <w:ind w:left="720"/>
        <w:textAlignment w:val="auto"/>
        <w:rPr>
          <w:rFonts w:ascii="Georgia" w:hAnsi="Georgia" w:cs="Arial"/>
          <w:szCs w:val="24"/>
        </w:rPr>
      </w:pPr>
    </w:p>
    <w:p w14:paraId="197808F2" w14:textId="7088F827" w:rsidR="00995E18" w:rsidRPr="001B3735" w:rsidRDefault="00995E18" w:rsidP="001B3735">
      <w:pPr>
        <w:pStyle w:val="Textoindependiente"/>
        <w:spacing w:line="276" w:lineRule="auto"/>
        <w:textAlignment w:val="auto"/>
        <w:rPr>
          <w:rFonts w:ascii="Georgia" w:hAnsi="Georgia" w:cs="Arial"/>
          <w:szCs w:val="24"/>
          <w:lang w:val="es-ES"/>
        </w:rPr>
      </w:pPr>
      <w:r w:rsidRPr="001B3735">
        <w:rPr>
          <w:rFonts w:ascii="Georgia" w:hAnsi="Georgia" w:cs="Arial"/>
          <w:szCs w:val="24"/>
          <w:lang w:val="es-ES"/>
        </w:rPr>
        <w:t>Superados los 360 días adicionales de incapacidad, si el trabajador continúa recibiendo incapacidades en razón a persistir su condición médica, será la EPS la encargada de su reconocimiento y pago con cargo a la Entidad Administradora de los Recursos del Sistema General de Seguridad Social en Salud (Ley 1753</w:t>
      </w:r>
      <w:r w:rsidR="00175BAF" w:rsidRPr="001B3735">
        <w:rPr>
          <w:rFonts w:ascii="Georgia" w:hAnsi="Georgia" w:cs="Arial"/>
          <w:szCs w:val="24"/>
          <w:lang w:val="es-ES"/>
        </w:rPr>
        <w:t xml:space="preserve"> y </w:t>
      </w:r>
      <w:r w:rsidR="00175BAF" w:rsidRPr="001B3735">
        <w:rPr>
          <w:rFonts w:ascii="Georgia" w:hAnsi="Georgia"/>
          <w:szCs w:val="24"/>
          <w:shd w:val="clear" w:color="auto" w:fill="FFFFFF"/>
        </w:rPr>
        <w:t>D.1333/2018</w:t>
      </w:r>
      <w:r w:rsidRPr="001B3735">
        <w:rPr>
          <w:rFonts w:ascii="Georgia" w:hAnsi="Georgia" w:cs="Arial"/>
          <w:szCs w:val="24"/>
          <w:lang w:val="es-ES"/>
        </w:rPr>
        <w:t>).</w:t>
      </w:r>
    </w:p>
    <w:p w14:paraId="59114A55" w14:textId="77777777" w:rsidR="00995E18" w:rsidRPr="001B3735" w:rsidRDefault="00995E18" w:rsidP="001B3735">
      <w:pPr>
        <w:pStyle w:val="Textoindependiente"/>
        <w:spacing w:line="276" w:lineRule="auto"/>
        <w:ind w:left="720"/>
        <w:textAlignment w:val="auto"/>
        <w:rPr>
          <w:rFonts w:ascii="Georgia" w:hAnsi="Georgia" w:cs="Arial"/>
          <w:szCs w:val="24"/>
          <w:lang w:val="es-ES"/>
        </w:rPr>
      </w:pPr>
    </w:p>
    <w:p w14:paraId="6D3276AA" w14:textId="10CF490F" w:rsidR="00995E18" w:rsidRPr="001B3735" w:rsidRDefault="004C0616" w:rsidP="001B3735">
      <w:pPr>
        <w:pStyle w:val="Textoindependiente"/>
        <w:spacing w:line="276" w:lineRule="auto"/>
        <w:textAlignment w:val="auto"/>
        <w:rPr>
          <w:rFonts w:ascii="Georgia" w:hAnsi="Georgia" w:cs="Arial"/>
          <w:iCs/>
          <w:szCs w:val="24"/>
          <w:lang w:val="es-ES"/>
        </w:rPr>
      </w:pPr>
      <w:r w:rsidRPr="001B3735">
        <w:rPr>
          <w:rFonts w:ascii="Georgia" w:hAnsi="Georgia" w:cs="Arial"/>
          <w:szCs w:val="24"/>
        </w:rPr>
        <w:t>C</w:t>
      </w:r>
      <w:r w:rsidR="00995E18" w:rsidRPr="001B3735">
        <w:rPr>
          <w:rFonts w:ascii="Georgia" w:hAnsi="Georgia" w:cs="Arial"/>
          <w:szCs w:val="24"/>
        </w:rPr>
        <w:t>abe resaltar que la CC</w:t>
      </w:r>
      <w:r w:rsidR="00995E18" w:rsidRPr="001B3735">
        <w:rPr>
          <w:rStyle w:val="Refdenotaalpie"/>
          <w:rFonts w:ascii="Georgia" w:hAnsi="Georgia"/>
          <w:szCs w:val="24"/>
        </w:rPr>
        <w:footnoteReference w:id="20"/>
      </w:r>
      <w:r w:rsidR="00995E18" w:rsidRPr="001B3735">
        <w:rPr>
          <w:rFonts w:ascii="Georgia" w:hAnsi="Georgia" w:cs="Arial"/>
          <w:szCs w:val="24"/>
        </w:rPr>
        <w:t xml:space="preserve"> en su jurisprudencia dirimió el debate en torno a que el pago de aquel auxilio dependiera, exclusivamente, de la existencia de un </w:t>
      </w:r>
      <w:r w:rsidR="00995E18" w:rsidRPr="001B3735">
        <w:rPr>
          <w:rFonts w:ascii="Georgia" w:hAnsi="Georgia" w:cs="Arial"/>
          <w:i/>
          <w:iCs/>
          <w:szCs w:val="24"/>
        </w:rPr>
        <w:t>concepto favorable</w:t>
      </w:r>
      <w:r w:rsidR="00995E18" w:rsidRPr="001B3735">
        <w:rPr>
          <w:rFonts w:ascii="Georgia" w:hAnsi="Georgia" w:cs="Arial"/>
          <w:szCs w:val="24"/>
        </w:rPr>
        <w:t>, según lo establecido en el D</w:t>
      </w:r>
      <w:r w:rsidR="003B4E15" w:rsidRPr="001B3735">
        <w:rPr>
          <w:rFonts w:ascii="Georgia" w:hAnsi="Georgia" w:cs="Arial"/>
          <w:szCs w:val="24"/>
        </w:rPr>
        <w:t>.</w:t>
      </w:r>
      <w:r w:rsidR="00995E18" w:rsidRPr="001B3735">
        <w:rPr>
          <w:rFonts w:ascii="Georgia" w:hAnsi="Georgia" w:cs="Arial"/>
          <w:szCs w:val="24"/>
        </w:rPr>
        <w:t xml:space="preserve">2463 de 2001: </w:t>
      </w:r>
      <w:r w:rsidR="00995E18" w:rsidRPr="001B3735">
        <w:rPr>
          <w:rFonts w:ascii="Georgia" w:hAnsi="Georgia" w:cs="Arial"/>
          <w:i/>
          <w:szCs w:val="24"/>
        </w:rPr>
        <w:t xml:space="preserve">“(…) </w:t>
      </w:r>
      <w:r w:rsidR="00995E18" w:rsidRPr="001B3735">
        <w:rPr>
          <w:rFonts w:ascii="Georgia" w:hAnsi="Georgia" w:cs="Arial"/>
          <w:i/>
          <w:szCs w:val="24"/>
          <w:lang w:val="es-ES"/>
        </w:rPr>
        <w:t xml:space="preserve">(iii) A partir del día 180 y hasta el día 540 de incapacidad, la prestación económica corresponde, por regla </w:t>
      </w:r>
      <w:r w:rsidR="00C45443" w:rsidRPr="001B3735">
        <w:rPr>
          <w:rFonts w:ascii="Georgia" w:hAnsi="Georgia" w:cs="Arial"/>
          <w:i/>
          <w:szCs w:val="24"/>
          <w:lang w:val="es-ES"/>
        </w:rPr>
        <w:t xml:space="preserve"> </w:t>
      </w:r>
      <w:r w:rsidR="00995E18" w:rsidRPr="001B3735">
        <w:rPr>
          <w:rFonts w:ascii="Georgia" w:hAnsi="Georgia" w:cs="Arial"/>
          <w:i/>
          <w:szCs w:val="24"/>
          <w:lang w:val="es-ES"/>
        </w:rPr>
        <w:t xml:space="preserve">general, </w:t>
      </w:r>
      <w:r w:rsidR="00C45443" w:rsidRPr="001B3735">
        <w:rPr>
          <w:rFonts w:ascii="Georgia" w:hAnsi="Georgia" w:cs="Arial"/>
          <w:i/>
          <w:szCs w:val="24"/>
          <w:lang w:val="es-ES"/>
        </w:rPr>
        <w:t xml:space="preserve"> </w:t>
      </w:r>
      <w:r w:rsidR="00995E18" w:rsidRPr="001B3735">
        <w:rPr>
          <w:rFonts w:ascii="Georgia" w:hAnsi="Georgia" w:cs="Arial"/>
          <w:i/>
          <w:szCs w:val="24"/>
          <w:lang w:val="es-ES"/>
        </w:rPr>
        <w:t xml:space="preserve">a </w:t>
      </w:r>
      <w:r w:rsidR="00C45443" w:rsidRPr="001B3735">
        <w:rPr>
          <w:rFonts w:ascii="Georgia" w:hAnsi="Georgia" w:cs="Arial"/>
          <w:i/>
          <w:szCs w:val="24"/>
          <w:lang w:val="es-ES"/>
        </w:rPr>
        <w:t xml:space="preserve"> </w:t>
      </w:r>
      <w:r w:rsidR="00995E18" w:rsidRPr="001B3735">
        <w:rPr>
          <w:rFonts w:ascii="Georgia" w:hAnsi="Georgia" w:cs="Arial"/>
          <w:i/>
          <w:szCs w:val="24"/>
          <w:lang w:val="es-ES"/>
        </w:rPr>
        <w:t>las </w:t>
      </w:r>
      <w:r w:rsidR="00C45443" w:rsidRPr="001B3735">
        <w:rPr>
          <w:rFonts w:ascii="Georgia" w:hAnsi="Georgia" w:cs="Arial"/>
          <w:i/>
          <w:szCs w:val="24"/>
          <w:lang w:val="es-ES"/>
        </w:rPr>
        <w:t xml:space="preserve"> </w:t>
      </w:r>
      <w:r w:rsidR="00995E18" w:rsidRPr="001B3735">
        <w:rPr>
          <w:rFonts w:ascii="Georgia" w:hAnsi="Georgia" w:cs="Arial"/>
          <w:b/>
          <w:bCs/>
          <w:i/>
          <w:szCs w:val="24"/>
          <w:lang w:val="es-ES"/>
        </w:rPr>
        <w:t>AFP</w:t>
      </w:r>
      <w:r w:rsidR="00995E18" w:rsidRPr="001B3735">
        <w:rPr>
          <w:rFonts w:ascii="Georgia" w:hAnsi="Georgia" w:cs="Arial"/>
          <w:i/>
          <w:szCs w:val="24"/>
          <w:lang w:val="es-ES"/>
        </w:rPr>
        <w:t xml:space="preserve">, </w:t>
      </w:r>
      <w:r w:rsidR="00C45443" w:rsidRPr="001B3735">
        <w:rPr>
          <w:rFonts w:ascii="Georgia" w:hAnsi="Georgia" w:cs="Arial"/>
          <w:i/>
          <w:szCs w:val="24"/>
          <w:lang w:val="es-ES"/>
        </w:rPr>
        <w:t xml:space="preserve"> </w:t>
      </w:r>
      <w:r w:rsidR="00995E18" w:rsidRPr="001B3735">
        <w:rPr>
          <w:rFonts w:ascii="Georgia" w:hAnsi="Georgia" w:cs="Arial"/>
          <w:i/>
          <w:szCs w:val="24"/>
          <w:u w:val="single"/>
          <w:lang w:val="es-ES"/>
        </w:rPr>
        <w:t xml:space="preserve">sin importar </w:t>
      </w:r>
      <w:r w:rsidR="00C45443" w:rsidRPr="001B3735">
        <w:rPr>
          <w:rFonts w:ascii="Georgia" w:hAnsi="Georgia" w:cs="Arial"/>
          <w:i/>
          <w:szCs w:val="24"/>
          <w:u w:val="single"/>
          <w:lang w:val="es-ES"/>
        </w:rPr>
        <w:t xml:space="preserve"> </w:t>
      </w:r>
      <w:r w:rsidR="00995E18" w:rsidRPr="001B3735">
        <w:rPr>
          <w:rFonts w:ascii="Georgia" w:hAnsi="Georgia" w:cs="Arial"/>
          <w:i/>
          <w:szCs w:val="24"/>
          <w:u w:val="single"/>
          <w:lang w:val="es-ES"/>
        </w:rPr>
        <w:t xml:space="preserve">si </w:t>
      </w:r>
      <w:r w:rsidR="00C45443" w:rsidRPr="001B3735">
        <w:rPr>
          <w:rFonts w:ascii="Georgia" w:hAnsi="Georgia" w:cs="Arial"/>
          <w:i/>
          <w:szCs w:val="24"/>
          <w:u w:val="single"/>
          <w:lang w:val="es-ES"/>
        </w:rPr>
        <w:t xml:space="preserve"> </w:t>
      </w:r>
      <w:r w:rsidR="00995E18" w:rsidRPr="001B3735">
        <w:rPr>
          <w:rFonts w:ascii="Georgia" w:hAnsi="Georgia" w:cs="Arial"/>
          <w:i/>
          <w:szCs w:val="24"/>
          <w:u w:val="single"/>
          <w:lang w:val="es-ES"/>
        </w:rPr>
        <w:t xml:space="preserve">el </w:t>
      </w:r>
      <w:r w:rsidR="00C45443" w:rsidRPr="001B3735">
        <w:rPr>
          <w:rFonts w:ascii="Georgia" w:hAnsi="Georgia" w:cs="Arial"/>
          <w:i/>
          <w:szCs w:val="24"/>
          <w:u w:val="single"/>
          <w:lang w:val="es-ES"/>
        </w:rPr>
        <w:t xml:space="preserve"> </w:t>
      </w:r>
      <w:r w:rsidR="00995E18" w:rsidRPr="001B3735">
        <w:rPr>
          <w:rFonts w:ascii="Georgia" w:hAnsi="Georgia" w:cs="Arial"/>
          <w:i/>
          <w:szCs w:val="24"/>
          <w:u w:val="single"/>
          <w:lang w:val="es-ES"/>
        </w:rPr>
        <w:t xml:space="preserve">concepto </w:t>
      </w:r>
      <w:r w:rsidR="00C45443" w:rsidRPr="001B3735">
        <w:rPr>
          <w:rFonts w:ascii="Georgia" w:hAnsi="Georgia" w:cs="Arial"/>
          <w:i/>
          <w:szCs w:val="24"/>
          <w:u w:val="single"/>
          <w:lang w:val="es-ES"/>
        </w:rPr>
        <w:t xml:space="preserve"> </w:t>
      </w:r>
      <w:r w:rsidR="00995E18" w:rsidRPr="001B3735">
        <w:rPr>
          <w:rFonts w:ascii="Georgia" w:hAnsi="Georgia" w:cs="Arial"/>
          <w:i/>
          <w:szCs w:val="24"/>
          <w:u w:val="single"/>
          <w:lang w:val="es-ES"/>
        </w:rPr>
        <w:t xml:space="preserve">de </w:t>
      </w:r>
      <w:r w:rsidR="00C45443" w:rsidRPr="001B3735">
        <w:rPr>
          <w:rFonts w:ascii="Georgia" w:hAnsi="Georgia" w:cs="Arial"/>
          <w:i/>
          <w:szCs w:val="24"/>
          <w:u w:val="single"/>
          <w:lang w:val="es-ES"/>
        </w:rPr>
        <w:t xml:space="preserve"> </w:t>
      </w:r>
      <w:r w:rsidR="00995E18" w:rsidRPr="001B3735">
        <w:rPr>
          <w:rFonts w:ascii="Georgia" w:hAnsi="Georgia" w:cs="Arial"/>
          <w:i/>
          <w:szCs w:val="24"/>
          <w:u w:val="single"/>
          <w:lang w:val="es-ES"/>
        </w:rPr>
        <w:t xml:space="preserve">rehabilitación </w:t>
      </w:r>
      <w:r w:rsidR="00C45443" w:rsidRPr="001B3735">
        <w:rPr>
          <w:rFonts w:ascii="Georgia" w:hAnsi="Georgia" w:cs="Arial"/>
          <w:i/>
          <w:szCs w:val="24"/>
          <w:u w:val="single"/>
          <w:lang w:val="es-ES"/>
        </w:rPr>
        <w:t xml:space="preserve"> </w:t>
      </w:r>
      <w:r w:rsidR="00995E18" w:rsidRPr="001B3735">
        <w:rPr>
          <w:rFonts w:ascii="Georgia" w:hAnsi="Georgia" w:cs="Arial"/>
          <w:i/>
          <w:szCs w:val="24"/>
          <w:u w:val="single"/>
          <w:lang w:val="es-ES"/>
        </w:rPr>
        <w:t>emitido</w:t>
      </w:r>
      <w:r w:rsidR="00C45443" w:rsidRPr="001B3735">
        <w:rPr>
          <w:rFonts w:ascii="Georgia" w:hAnsi="Georgia" w:cs="Arial"/>
          <w:i/>
          <w:szCs w:val="24"/>
          <w:u w:val="single"/>
          <w:lang w:val="es-ES"/>
        </w:rPr>
        <w:t xml:space="preserve"> </w:t>
      </w:r>
      <w:r w:rsidR="00995E18" w:rsidRPr="001B3735">
        <w:rPr>
          <w:rFonts w:ascii="Georgia" w:hAnsi="Georgia" w:cs="Arial"/>
          <w:i/>
          <w:szCs w:val="24"/>
          <w:u w:val="single"/>
          <w:lang w:val="es-ES"/>
        </w:rPr>
        <w:t>por la entidad promotora de salud es favorable o desfavorable</w:t>
      </w:r>
      <w:r w:rsidR="00995E18" w:rsidRPr="001B3735">
        <w:rPr>
          <w:rFonts w:ascii="Georgia" w:hAnsi="Georgia" w:cs="Arial"/>
          <w:i/>
          <w:szCs w:val="24"/>
          <w:lang w:val="es-ES"/>
        </w:rPr>
        <w:t xml:space="preserve"> (…)”</w:t>
      </w:r>
      <w:r w:rsidR="00995E18" w:rsidRPr="001B3735">
        <w:rPr>
          <w:rStyle w:val="Refdenotaalpie"/>
          <w:rFonts w:ascii="Georgia" w:hAnsi="Georgia"/>
          <w:i/>
          <w:szCs w:val="24"/>
        </w:rPr>
        <w:footnoteReference w:id="21"/>
      </w:r>
      <w:r w:rsidR="00995E18" w:rsidRPr="001B3735">
        <w:rPr>
          <w:rFonts w:ascii="Georgia" w:hAnsi="Georgia" w:cs="Arial"/>
          <w:i/>
          <w:szCs w:val="24"/>
          <w:lang w:val="es-ES"/>
        </w:rPr>
        <w:t xml:space="preserve"> </w:t>
      </w:r>
      <w:r w:rsidR="00995E18" w:rsidRPr="001B3735">
        <w:rPr>
          <w:rFonts w:ascii="Georgia" w:hAnsi="Georgia" w:cs="Arial"/>
          <w:szCs w:val="24"/>
          <w:lang w:val="es-ES"/>
        </w:rPr>
        <w:t>(Resaltado original)</w:t>
      </w:r>
      <w:r w:rsidR="00995E18" w:rsidRPr="001B3735">
        <w:rPr>
          <w:rFonts w:ascii="Georgia" w:hAnsi="Georgia" w:cs="Arial"/>
          <w:i/>
          <w:szCs w:val="24"/>
          <w:lang w:val="es-ES"/>
        </w:rPr>
        <w:t>.</w:t>
      </w:r>
    </w:p>
    <w:p w14:paraId="249F23E3" w14:textId="16EA2F23" w:rsidR="007B6AE3" w:rsidRPr="001B3735" w:rsidRDefault="007B6AE3" w:rsidP="001B3735">
      <w:pPr>
        <w:pStyle w:val="Textoindependiente"/>
        <w:spacing w:line="276" w:lineRule="auto"/>
        <w:textAlignment w:val="auto"/>
        <w:rPr>
          <w:rFonts w:ascii="Georgia" w:hAnsi="Georgia" w:cs="Arial"/>
          <w:iCs/>
          <w:szCs w:val="24"/>
          <w:lang w:val="es-ES"/>
        </w:rPr>
      </w:pPr>
    </w:p>
    <w:p w14:paraId="102222F0" w14:textId="3D732172" w:rsidR="00727321" w:rsidRPr="001B3735" w:rsidRDefault="00727321" w:rsidP="001B3735">
      <w:pPr>
        <w:pStyle w:val="Textoindependiente"/>
        <w:spacing w:line="276" w:lineRule="auto"/>
        <w:textAlignment w:val="auto"/>
        <w:rPr>
          <w:rFonts w:ascii="Georgia" w:hAnsi="Georgia" w:cs="Arial"/>
          <w:szCs w:val="24"/>
          <w:u w:val="single"/>
        </w:rPr>
      </w:pPr>
      <w:r w:rsidRPr="001B3735">
        <w:rPr>
          <w:rFonts w:ascii="Georgia" w:hAnsi="Georgia" w:cs="Arial"/>
          <w:szCs w:val="24"/>
        </w:rPr>
        <w:lastRenderedPageBreak/>
        <w:t xml:space="preserve">También indicó que, </w:t>
      </w:r>
      <w:r w:rsidRPr="001B3735">
        <w:rPr>
          <w:rFonts w:ascii="Georgia" w:hAnsi="Georgia" w:cs="Arial"/>
          <w:szCs w:val="24"/>
          <w:u w:val="single"/>
        </w:rPr>
        <w:t>si el concepto de rehabilitación no es expedido oportunamente, será la EPS la encargada de pagar las incapacidades causadas desde el día 181</w:t>
      </w:r>
      <w:r w:rsidRPr="001B3735">
        <w:rPr>
          <w:rFonts w:ascii="Georgia" w:hAnsi="Georgia" w:cs="Arial"/>
          <w:szCs w:val="24"/>
        </w:rPr>
        <w:t xml:space="preserve">. Dicha obligación subsistirá hasta la fecha en que el concepto médico sea emitido. Asimismo, </w:t>
      </w:r>
      <w:r w:rsidRPr="001B3735">
        <w:rPr>
          <w:rFonts w:ascii="Georgia" w:hAnsi="Georgia" w:cs="Arial"/>
          <w:szCs w:val="24"/>
          <w:u w:val="single"/>
        </w:rPr>
        <w:t xml:space="preserve">ha sido reiterativa en cuanto a la obligación de las EPS de acompañar y asesorar al usuario en los trámites de </w:t>
      </w:r>
      <w:r w:rsidR="00175BAF" w:rsidRPr="001B3735">
        <w:rPr>
          <w:rFonts w:ascii="Georgia" w:hAnsi="Georgia" w:cs="Arial"/>
          <w:szCs w:val="24"/>
          <w:u w:val="single"/>
        </w:rPr>
        <w:t xml:space="preserve">la </w:t>
      </w:r>
      <w:r w:rsidRPr="001B3735">
        <w:rPr>
          <w:rFonts w:ascii="Georgia" w:hAnsi="Georgia" w:cs="Arial"/>
          <w:szCs w:val="24"/>
          <w:u w:val="single"/>
        </w:rPr>
        <w:t>solicitud de</w:t>
      </w:r>
      <w:r w:rsidR="00175BAF" w:rsidRPr="001B3735">
        <w:rPr>
          <w:rFonts w:ascii="Georgia" w:hAnsi="Georgia" w:cs="Arial"/>
          <w:szCs w:val="24"/>
          <w:u w:val="single"/>
        </w:rPr>
        <w:t xml:space="preserve"> pago de </w:t>
      </w:r>
      <w:r w:rsidRPr="001B3735">
        <w:rPr>
          <w:rFonts w:ascii="Georgia" w:hAnsi="Georgia" w:cs="Arial"/>
          <w:szCs w:val="24"/>
          <w:u w:val="single"/>
        </w:rPr>
        <w:t>incapacidad</w:t>
      </w:r>
      <w:r w:rsidR="00175BAF" w:rsidRPr="001B3735">
        <w:rPr>
          <w:rFonts w:ascii="Georgia" w:hAnsi="Georgia" w:cs="Arial"/>
          <w:szCs w:val="24"/>
          <w:u w:val="single"/>
        </w:rPr>
        <w:t>es</w:t>
      </w:r>
      <w:r w:rsidRPr="001B3735">
        <w:rPr>
          <w:rFonts w:ascii="Georgia" w:hAnsi="Georgia" w:cs="Arial"/>
          <w:szCs w:val="24"/>
          <w:u w:val="single"/>
        </w:rPr>
        <w:t xml:space="preserve"> que superen los 180 días y que corresponden por ley a los fondos de pensiones.</w:t>
      </w:r>
    </w:p>
    <w:p w14:paraId="04D6F1F4" w14:textId="77777777" w:rsidR="007D1D74" w:rsidRPr="001B3735" w:rsidRDefault="007D1D74" w:rsidP="001B3735">
      <w:pPr>
        <w:pStyle w:val="Textoindependiente"/>
        <w:spacing w:line="276" w:lineRule="auto"/>
        <w:textAlignment w:val="auto"/>
        <w:rPr>
          <w:rFonts w:ascii="Georgia" w:hAnsi="Georgia" w:cs="Arial"/>
          <w:i/>
          <w:szCs w:val="24"/>
          <w:lang w:val="es-ES"/>
        </w:rPr>
      </w:pPr>
    </w:p>
    <w:p w14:paraId="0053C229" w14:textId="29604728" w:rsidR="004C0616" w:rsidRPr="001B3735" w:rsidRDefault="00727321" w:rsidP="001B3735">
      <w:pPr>
        <w:pStyle w:val="Textoindependiente"/>
        <w:spacing w:line="276" w:lineRule="auto"/>
        <w:textAlignment w:val="auto"/>
        <w:rPr>
          <w:rFonts w:ascii="Georgia" w:hAnsi="Georgia"/>
          <w:szCs w:val="24"/>
          <w:u w:val="single"/>
          <w:shd w:val="clear" w:color="auto" w:fill="FFFFFF"/>
        </w:rPr>
      </w:pPr>
      <w:r w:rsidRPr="001B3735">
        <w:rPr>
          <w:rFonts w:ascii="Georgia" w:hAnsi="Georgia" w:cs="Arial"/>
          <w:szCs w:val="24"/>
          <w:lang w:val="es-ES"/>
        </w:rPr>
        <w:t xml:space="preserve">Por último, importa precisar </w:t>
      </w:r>
      <w:r w:rsidR="004C0616" w:rsidRPr="001B3735">
        <w:rPr>
          <w:rFonts w:ascii="Georgia" w:hAnsi="Georgia" w:cs="Arial"/>
          <w:szCs w:val="24"/>
          <w:lang w:val="es-ES"/>
        </w:rPr>
        <w:t>que la Alta Magistratura en reciente decisión (2020)</w:t>
      </w:r>
      <w:r w:rsidR="004C0616" w:rsidRPr="001B3735">
        <w:rPr>
          <w:rStyle w:val="Refdenotaalpie"/>
          <w:rFonts w:ascii="Georgia" w:hAnsi="Georgia"/>
          <w:szCs w:val="24"/>
          <w:lang w:val="es-ES"/>
        </w:rPr>
        <w:footnoteReference w:id="22"/>
      </w:r>
      <w:r w:rsidR="004C0616" w:rsidRPr="001B3735">
        <w:rPr>
          <w:rFonts w:ascii="Georgia" w:hAnsi="Georgia" w:cs="Arial"/>
          <w:szCs w:val="24"/>
          <w:lang w:val="es-ES"/>
        </w:rPr>
        <w:t xml:space="preserve">, con base en el </w:t>
      </w:r>
      <w:r w:rsidR="00517772" w:rsidRPr="001B3735">
        <w:rPr>
          <w:rFonts w:ascii="Georgia" w:hAnsi="Georgia" w:cs="Arial"/>
          <w:szCs w:val="24"/>
          <w:lang w:val="es-ES"/>
        </w:rPr>
        <w:t xml:space="preserve">artículo </w:t>
      </w:r>
      <w:r w:rsidR="00517772" w:rsidRPr="001B3735">
        <w:rPr>
          <w:rFonts w:ascii="Georgia" w:hAnsi="Georgia"/>
          <w:szCs w:val="24"/>
          <w:shd w:val="clear" w:color="auto" w:fill="FFFFFF"/>
        </w:rPr>
        <w:t>2.2.3.3.1.</w:t>
      </w:r>
      <w:r w:rsidR="00C772C8" w:rsidRPr="001B3735">
        <w:rPr>
          <w:rFonts w:ascii="Georgia" w:hAnsi="Georgia"/>
          <w:szCs w:val="24"/>
          <w:shd w:val="clear" w:color="auto" w:fill="FFFFFF"/>
        </w:rPr>
        <w:t xml:space="preserve">, numeral 1º, </w:t>
      </w:r>
      <w:r w:rsidR="00517772" w:rsidRPr="001B3735">
        <w:rPr>
          <w:rFonts w:ascii="Georgia" w:hAnsi="Georgia"/>
          <w:szCs w:val="24"/>
          <w:shd w:val="clear" w:color="auto" w:fill="FFFFFF"/>
        </w:rPr>
        <w:t>D</w:t>
      </w:r>
      <w:r w:rsidR="00C772C8" w:rsidRPr="001B3735">
        <w:rPr>
          <w:rFonts w:ascii="Georgia" w:hAnsi="Georgia"/>
          <w:szCs w:val="24"/>
          <w:shd w:val="clear" w:color="auto" w:fill="FFFFFF"/>
        </w:rPr>
        <w:t>.</w:t>
      </w:r>
      <w:r w:rsidR="00517772" w:rsidRPr="001B3735">
        <w:rPr>
          <w:rFonts w:ascii="Georgia" w:hAnsi="Georgia"/>
          <w:szCs w:val="24"/>
          <w:shd w:val="clear" w:color="auto" w:fill="FFFFFF"/>
        </w:rPr>
        <w:t>1333</w:t>
      </w:r>
      <w:r w:rsidR="00C772C8" w:rsidRPr="001B3735">
        <w:rPr>
          <w:rFonts w:ascii="Georgia" w:hAnsi="Georgia"/>
          <w:szCs w:val="24"/>
          <w:shd w:val="clear" w:color="auto" w:fill="FFFFFF"/>
        </w:rPr>
        <w:t>/</w:t>
      </w:r>
      <w:r w:rsidR="00517772" w:rsidRPr="001B3735">
        <w:rPr>
          <w:rFonts w:ascii="Georgia" w:hAnsi="Georgia"/>
          <w:szCs w:val="24"/>
          <w:shd w:val="clear" w:color="auto" w:fill="FFFFFF"/>
        </w:rPr>
        <w:t>2018</w:t>
      </w:r>
      <w:r w:rsidR="004C0616" w:rsidRPr="001B3735">
        <w:rPr>
          <w:rFonts w:ascii="Georgia" w:hAnsi="Georgia"/>
          <w:szCs w:val="24"/>
          <w:shd w:val="clear" w:color="auto" w:fill="FFFFFF"/>
        </w:rPr>
        <w:t>, revalidó tesis añeja</w:t>
      </w:r>
      <w:r w:rsidR="004C0616" w:rsidRPr="001B3735">
        <w:rPr>
          <w:rStyle w:val="Refdenotaalpie"/>
          <w:rFonts w:ascii="Georgia" w:hAnsi="Georgia"/>
          <w:szCs w:val="24"/>
          <w:shd w:val="clear" w:color="auto" w:fill="FFFFFF"/>
        </w:rPr>
        <w:footnoteReference w:id="23"/>
      </w:r>
      <w:r w:rsidR="004C0616" w:rsidRPr="001B3735">
        <w:rPr>
          <w:rFonts w:ascii="Georgia" w:hAnsi="Georgia"/>
          <w:szCs w:val="24"/>
          <w:shd w:val="clear" w:color="auto" w:fill="FFFFFF"/>
        </w:rPr>
        <w:t xml:space="preserve"> relativa a </w:t>
      </w:r>
      <w:r w:rsidR="004C0616" w:rsidRPr="001B3735">
        <w:rPr>
          <w:rFonts w:ascii="Georgia" w:hAnsi="Georgia"/>
          <w:szCs w:val="24"/>
          <w:u w:val="single"/>
          <w:shd w:val="clear" w:color="auto" w:fill="FFFFFF"/>
        </w:rPr>
        <w:t>la obligación de las AFP de pagar las incapacidades posteriores a los primeros 540 días, siempre y cuando medie concepto desfavorable de rehabilitación, sin que incida en modo alguno que la calificación de la PCL sea inferior o superior al 50%</w:t>
      </w:r>
      <w:r w:rsidR="00C772C8" w:rsidRPr="001B3735">
        <w:rPr>
          <w:rFonts w:ascii="Georgia" w:hAnsi="Georgia"/>
          <w:szCs w:val="24"/>
          <w:u w:val="single"/>
          <w:shd w:val="clear" w:color="auto" w:fill="FFFFFF"/>
        </w:rPr>
        <w:t xml:space="preserve">. </w:t>
      </w:r>
    </w:p>
    <w:p w14:paraId="134B94D3" w14:textId="77777777" w:rsidR="004C0616" w:rsidRPr="001B3735" w:rsidRDefault="004C0616" w:rsidP="001B3735">
      <w:pPr>
        <w:pStyle w:val="Textoindependiente"/>
        <w:spacing w:line="276" w:lineRule="auto"/>
        <w:textAlignment w:val="auto"/>
        <w:rPr>
          <w:rFonts w:ascii="Georgia" w:hAnsi="Georgia"/>
          <w:szCs w:val="24"/>
          <w:shd w:val="clear" w:color="auto" w:fill="FFFFFF"/>
        </w:rPr>
      </w:pPr>
    </w:p>
    <w:p w14:paraId="596DDD5C" w14:textId="04062330" w:rsidR="00C772C8" w:rsidRPr="001B3735" w:rsidRDefault="00C772C8" w:rsidP="001B3735">
      <w:pPr>
        <w:pStyle w:val="Textoindependiente"/>
        <w:spacing w:line="276" w:lineRule="auto"/>
        <w:textAlignment w:val="auto"/>
        <w:rPr>
          <w:rFonts w:ascii="Georgia" w:hAnsi="Georgia"/>
          <w:i/>
          <w:iCs/>
          <w:szCs w:val="24"/>
          <w:shd w:val="clear" w:color="auto" w:fill="FFFFFF"/>
        </w:rPr>
      </w:pPr>
      <w:r w:rsidRPr="001B3735">
        <w:rPr>
          <w:rFonts w:ascii="Georgia" w:hAnsi="Georgia"/>
          <w:szCs w:val="24"/>
          <w:shd w:val="clear" w:color="auto" w:fill="FFFFFF"/>
        </w:rPr>
        <w:t xml:space="preserve">En síntesis, </w:t>
      </w:r>
      <w:r w:rsidR="004C0616" w:rsidRPr="001B3735">
        <w:rPr>
          <w:rFonts w:ascii="Georgia" w:hAnsi="Georgia"/>
          <w:szCs w:val="24"/>
          <w:shd w:val="clear" w:color="auto" w:fill="FFFFFF"/>
        </w:rPr>
        <w:t>explicó</w:t>
      </w:r>
      <w:r w:rsidR="00727321" w:rsidRPr="001B3735">
        <w:rPr>
          <w:rStyle w:val="Refdenotaalpie"/>
          <w:rFonts w:ascii="Georgia" w:hAnsi="Georgia"/>
          <w:szCs w:val="24"/>
          <w:shd w:val="clear" w:color="auto" w:fill="FFFFFF"/>
        </w:rPr>
        <w:footnoteReference w:id="24"/>
      </w:r>
      <w:r w:rsidRPr="001B3735">
        <w:rPr>
          <w:rFonts w:ascii="Georgia" w:hAnsi="Georgia"/>
          <w:szCs w:val="24"/>
          <w:shd w:val="clear" w:color="auto" w:fill="FFFFFF"/>
        </w:rPr>
        <w:t xml:space="preserve">: </w:t>
      </w:r>
      <w:r w:rsidRPr="001B3735">
        <w:rPr>
          <w:rFonts w:ascii="Georgia" w:hAnsi="Georgia"/>
          <w:b/>
          <w:bCs/>
          <w:szCs w:val="24"/>
          <w:shd w:val="clear" w:color="auto" w:fill="FFFFFF"/>
        </w:rPr>
        <w:t>(1)</w:t>
      </w:r>
      <w:r w:rsidRPr="001B3735">
        <w:rPr>
          <w:rFonts w:ascii="Georgia" w:hAnsi="Georgia"/>
          <w:szCs w:val="24"/>
          <w:shd w:val="clear" w:color="auto" w:fill="FFFFFF"/>
        </w:rPr>
        <w:t xml:space="preserve"> </w:t>
      </w:r>
      <w:r w:rsidRPr="001B3735">
        <w:rPr>
          <w:rFonts w:ascii="Georgia" w:hAnsi="Georgia"/>
          <w:i/>
          <w:iCs/>
          <w:szCs w:val="24"/>
          <w:shd w:val="clear" w:color="auto" w:fill="FFFFFF"/>
        </w:rPr>
        <w:t xml:space="preserve">“(…) </w:t>
      </w:r>
      <w:r w:rsidRPr="001B3735">
        <w:rPr>
          <w:rFonts w:ascii="Georgia" w:hAnsi="Georgia"/>
          <w:b/>
          <w:bCs/>
          <w:i/>
          <w:iCs/>
          <w:szCs w:val="24"/>
          <w:shd w:val="clear" w:color="auto" w:fill="FFFFFF"/>
        </w:rPr>
        <w:t>las incapacidades de los afiliados que reciban un concepto desfavorable de rehabilitación deben ser asumidas por los fondos de pensiones</w:t>
      </w:r>
      <w:r w:rsidRPr="001B3735">
        <w:rPr>
          <w:rFonts w:ascii="Georgia" w:hAnsi="Georgia"/>
          <w:i/>
          <w:iCs/>
          <w:szCs w:val="24"/>
          <w:shd w:val="clear" w:color="auto" w:fill="FFFFFF"/>
        </w:rPr>
        <w:t> hasta el momento en que la persona se encuentre en condiciones de reincorporarse a la vida laboral o hasta que se determine una pérdida de la capacidad laboral superior al 50% (…)”</w:t>
      </w:r>
      <w:r w:rsidRPr="001B3735">
        <w:rPr>
          <w:rFonts w:ascii="Georgia" w:hAnsi="Georgia"/>
          <w:szCs w:val="24"/>
          <w:shd w:val="clear" w:color="auto" w:fill="FFFFFF"/>
        </w:rPr>
        <w:t xml:space="preserve"> (Negrilla del original)</w:t>
      </w:r>
      <w:r w:rsidR="004C0616" w:rsidRPr="001B3735">
        <w:rPr>
          <w:rFonts w:ascii="Georgia" w:hAnsi="Georgia"/>
          <w:szCs w:val="24"/>
          <w:shd w:val="clear" w:color="auto" w:fill="FFFFFF"/>
        </w:rPr>
        <w:t xml:space="preserve">; y, </w:t>
      </w:r>
      <w:r w:rsidRPr="001B3735">
        <w:rPr>
          <w:rFonts w:ascii="Georgia" w:hAnsi="Georgia"/>
          <w:b/>
          <w:bCs/>
          <w:szCs w:val="24"/>
          <w:shd w:val="clear" w:color="auto" w:fill="FFFFFF"/>
        </w:rPr>
        <w:t>(2)</w:t>
      </w:r>
      <w:r w:rsidR="004C0616" w:rsidRPr="001B3735">
        <w:rPr>
          <w:rFonts w:ascii="Georgia" w:hAnsi="Georgia"/>
          <w:b/>
          <w:bCs/>
          <w:szCs w:val="24"/>
          <w:shd w:val="clear" w:color="auto" w:fill="FFFFFF"/>
        </w:rPr>
        <w:t xml:space="preserve"> </w:t>
      </w:r>
      <w:r w:rsidR="004C0616" w:rsidRPr="001B3735">
        <w:rPr>
          <w:rFonts w:ascii="Georgia" w:hAnsi="Georgia"/>
          <w:i/>
          <w:iCs/>
          <w:szCs w:val="24"/>
          <w:shd w:val="clear" w:color="auto" w:fill="FFFFFF"/>
        </w:rPr>
        <w:t>“(…)</w:t>
      </w:r>
      <w:r w:rsidR="004C0616" w:rsidRPr="001B3735">
        <w:rPr>
          <w:rFonts w:ascii="Georgia" w:hAnsi="Georgia"/>
          <w:b/>
          <w:bCs/>
          <w:szCs w:val="24"/>
          <w:shd w:val="clear" w:color="auto" w:fill="FFFFFF"/>
        </w:rPr>
        <w:t xml:space="preserve"> </w:t>
      </w:r>
      <w:r w:rsidRPr="001B3735">
        <w:rPr>
          <w:rFonts w:ascii="Georgia" w:hAnsi="Georgia"/>
          <w:i/>
          <w:iCs/>
          <w:szCs w:val="24"/>
          <w:shd w:val="clear" w:color="auto" w:fill="FFFFFF"/>
        </w:rPr>
        <w:t xml:space="preserve">el trabajador que es calificado y supera el 50% de pérdida de capacidad laboral, ante la disminución física que padece, las entidades del Sistema les corresponde actuar con solidaridad y diligentemente reconocer y pagar una suma de dinero con la cual pueda satisfacer sus necesidades básicas; razón por la cual mientras se decide definitivamente sobre el reconocimiento y el pago de la pensión de invalidez, </w:t>
      </w:r>
      <w:r w:rsidRPr="001B3735">
        <w:rPr>
          <w:rFonts w:ascii="Georgia" w:hAnsi="Georgia"/>
          <w:b/>
          <w:bCs/>
          <w:i/>
          <w:iCs/>
          <w:szCs w:val="24"/>
          <w:shd w:val="clear" w:color="auto" w:fill="FFFFFF"/>
        </w:rPr>
        <w:t>el Fondo de Pensiones deberá costear las incapacidades laborales</w:t>
      </w:r>
      <w:r w:rsidR="004C0616" w:rsidRPr="001B3735">
        <w:rPr>
          <w:rFonts w:ascii="Georgia" w:hAnsi="Georgia"/>
          <w:b/>
          <w:bCs/>
          <w:i/>
          <w:iCs/>
          <w:szCs w:val="24"/>
          <w:shd w:val="clear" w:color="auto" w:fill="FFFFFF"/>
        </w:rPr>
        <w:t xml:space="preserve"> </w:t>
      </w:r>
      <w:r w:rsidR="004C0616" w:rsidRPr="001B3735">
        <w:rPr>
          <w:rFonts w:ascii="Georgia" w:hAnsi="Georgia"/>
          <w:i/>
          <w:iCs/>
          <w:szCs w:val="24"/>
          <w:shd w:val="clear" w:color="auto" w:fill="FFFFFF"/>
        </w:rPr>
        <w:t>(…)</w:t>
      </w:r>
      <w:r w:rsidRPr="001B3735">
        <w:rPr>
          <w:rFonts w:ascii="Georgia" w:hAnsi="Georgia"/>
          <w:i/>
          <w:iCs/>
          <w:szCs w:val="24"/>
          <w:shd w:val="clear" w:color="auto" w:fill="FFFFFF"/>
        </w:rPr>
        <w:t xml:space="preserve">” </w:t>
      </w:r>
      <w:r w:rsidRPr="001B3735">
        <w:rPr>
          <w:rFonts w:ascii="Georgia" w:hAnsi="Georgia"/>
          <w:szCs w:val="24"/>
          <w:shd w:val="clear" w:color="auto" w:fill="FFFFFF"/>
        </w:rPr>
        <w:t>(Negrilla a propósito)</w:t>
      </w:r>
      <w:r w:rsidRPr="001B3735">
        <w:rPr>
          <w:rFonts w:ascii="Georgia" w:hAnsi="Georgia"/>
          <w:i/>
          <w:iCs/>
          <w:szCs w:val="24"/>
          <w:shd w:val="clear" w:color="auto" w:fill="FFFFFF"/>
        </w:rPr>
        <w:t>.</w:t>
      </w:r>
    </w:p>
    <w:p w14:paraId="7A809637" w14:textId="320FBB82" w:rsidR="00C45443" w:rsidRPr="001B3735" w:rsidRDefault="00C45443" w:rsidP="001B3735">
      <w:pPr>
        <w:pStyle w:val="Textoindependiente"/>
        <w:spacing w:line="276" w:lineRule="auto"/>
        <w:textAlignment w:val="auto"/>
        <w:rPr>
          <w:rFonts w:ascii="Georgia" w:hAnsi="Georgia"/>
          <w:i/>
          <w:iCs/>
          <w:szCs w:val="24"/>
          <w:shd w:val="clear" w:color="auto" w:fill="FFFFFF"/>
        </w:rPr>
      </w:pPr>
    </w:p>
    <w:p w14:paraId="20994A10" w14:textId="77777777" w:rsidR="00C45443" w:rsidRPr="001B3735" w:rsidRDefault="00C45443" w:rsidP="001B3735">
      <w:pPr>
        <w:pStyle w:val="Textoindependiente"/>
        <w:spacing w:line="276" w:lineRule="auto"/>
        <w:textAlignment w:val="auto"/>
        <w:rPr>
          <w:rFonts w:ascii="Georgia" w:hAnsi="Georgia"/>
          <w:szCs w:val="24"/>
          <w:shd w:val="clear" w:color="auto" w:fill="FFFFFF"/>
        </w:rPr>
      </w:pPr>
    </w:p>
    <w:p w14:paraId="6DAE56B3" w14:textId="77777777" w:rsidR="00450736" w:rsidRPr="001B3735" w:rsidRDefault="00450736" w:rsidP="001B3735">
      <w:pPr>
        <w:pStyle w:val="Textoindependiente"/>
        <w:numPr>
          <w:ilvl w:val="0"/>
          <w:numId w:val="40"/>
        </w:numPr>
        <w:tabs>
          <w:tab w:val="clear" w:pos="0"/>
          <w:tab w:val="clear" w:pos="1416"/>
        </w:tabs>
        <w:spacing w:line="276" w:lineRule="auto"/>
        <w:rPr>
          <w:rFonts w:ascii="Georgia" w:hAnsi="Georgia"/>
          <w:b/>
          <w:bCs/>
          <w:smallCaps/>
          <w:szCs w:val="24"/>
        </w:rPr>
      </w:pPr>
      <w:r w:rsidRPr="001B3735">
        <w:rPr>
          <w:rFonts w:ascii="Georgia" w:hAnsi="Georgia"/>
          <w:b/>
          <w:bCs/>
          <w:smallCaps/>
          <w:szCs w:val="24"/>
        </w:rPr>
        <w:t>El caso concreto analizado</w:t>
      </w:r>
    </w:p>
    <w:p w14:paraId="0B58EDFA" w14:textId="7C9E2390" w:rsidR="00450736" w:rsidRPr="001B3735" w:rsidRDefault="00450736" w:rsidP="001B3735">
      <w:pPr>
        <w:pStyle w:val="Prrafodelista"/>
        <w:spacing w:after="0"/>
        <w:contextualSpacing w:val="0"/>
        <w:jc w:val="both"/>
        <w:rPr>
          <w:rFonts w:ascii="Georgia" w:eastAsia="Times New Roman" w:hAnsi="Georgia"/>
          <w:sz w:val="24"/>
          <w:szCs w:val="24"/>
          <w:lang w:eastAsia="es-ES_tradnl"/>
        </w:rPr>
      </w:pPr>
    </w:p>
    <w:p w14:paraId="380D5DD0" w14:textId="77E0B118" w:rsidR="00364F7A" w:rsidRPr="001B3735" w:rsidRDefault="00995E18" w:rsidP="001B3735">
      <w:pPr>
        <w:spacing w:line="276" w:lineRule="auto"/>
        <w:ind w:right="51"/>
        <w:jc w:val="both"/>
        <w:rPr>
          <w:rFonts w:ascii="Georgia" w:hAnsi="Georgia"/>
        </w:rPr>
      </w:pPr>
      <w:r w:rsidRPr="001B3735">
        <w:rPr>
          <w:rFonts w:ascii="Georgia" w:hAnsi="Georgia"/>
        </w:rPr>
        <w:t xml:space="preserve">Según las premisas jurídicas anotadas y teniendo en cuenta el petitorio de amparo junto con las pruebas, la sentencia </w:t>
      </w:r>
      <w:r w:rsidR="00817B21" w:rsidRPr="001B3735">
        <w:rPr>
          <w:rFonts w:ascii="Georgia" w:hAnsi="Georgia"/>
          <w:b/>
          <w:bCs/>
        </w:rPr>
        <w:t>(i)</w:t>
      </w:r>
      <w:r w:rsidR="00817B21" w:rsidRPr="001B3735">
        <w:rPr>
          <w:rFonts w:ascii="Georgia" w:hAnsi="Georgia"/>
        </w:rPr>
        <w:t xml:space="preserve"> </w:t>
      </w:r>
      <w:r w:rsidR="00D904E9" w:rsidRPr="001B3735">
        <w:rPr>
          <w:rFonts w:ascii="Georgia" w:hAnsi="Georgia"/>
        </w:rPr>
        <w:t xml:space="preserve">se confirmará parcialmente </w:t>
      </w:r>
      <w:r w:rsidR="004A08E9" w:rsidRPr="001B3735">
        <w:rPr>
          <w:rFonts w:ascii="Georgia" w:hAnsi="Georgia"/>
        </w:rPr>
        <w:t>porque se advierte que la EPS accionada trasgredió los derechos a la</w:t>
      </w:r>
      <w:r w:rsidR="001F553A" w:rsidRPr="001B3735">
        <w:rPr>
          <w:rFonts w:ascii="Georgia" w:hAnsi="Georgia"/>
        </w:rPr>
        <w:t xml:space="preserve"> salud, a la</w:t>
      </w:r>
      <w:r w:rsidR="004A08E9" w:rsidRPr="001B3735">
        <w:rPr>
          <w:rFonts w:ascii="Georgia" w:hAnsi="Georgia"/>
        </w:rPr>
        <w:t xml:space="preserve"> seguridad social </w:t>
      </w:r>
      <w:r w:rsidR="00364F7A" w:rsidRPr="001B3735">
        <w:rPr>
          <w:rFonts w:ascii="Georgia" w:hAnsi="Georgia"/>
        </w:rPr>
        <w:t xml:space="preserve">y al mínimo vital </w:t>
      </w:r>
      <w:r w:rsidR="00380DEF" w:rsidRPr="001B3735">
        <w:rPr>
          <w:rFonts w:ascii="Georgia" w:hAnsi="Georgia"/>
        </w:rPr>
        <w:t xml:space="preserve">del actor, </w:t>
      </w:r>
      <w:r w:rsidR="00817B21" w:rsidRPr="001B3735">
        <w:rPr>
          <w:rFonts w:ascii="Georgia" w:hAnsi="Georgia"/>
        </w:rPr>
        <w:t xml:space="preserve">al </w:t>
      </w:r>
      <w:r w:rsidR="00077F85" w:rsidRPr="001B3735">
        <w:rPr>
          <w:rFonts w:ascii="Georgia" w:hAnsi="Georgia"/>
        </w:rPr>
        <w:t>demor</w:t>
      </w:r>
      <w:r w:rsidR="00817B21" w:rsidRPr="001B3735">
        <w:rPr>
          <w:rFonts w:ascii="Georgia" w:hAnsi="Georgia"/>
        </w:rPr>
        <w:t>ar</w:t>
      </w:r>
      <w:r w:rsidR="00077F85" w:rsidRPr="001B3735">
        <w:rPr>
          <w:rFonts w:ascii="Georgia" w:hAnsi="Georgia"/>
        </w:rPr>
        <w:t xml:space="preserve"> </w:t>
      </w:r>
      <w:r w:rsidR="001F553A" w:rsidRPr="001B3735">
        <w:rPr>
          <w:rFonts w:ascii="Georgia" w:hAnsi="Georgia"/>
        </w:rPr>
        <w:t xml:space="preserve">la prestación del servicio y </w:t>
      </w:r>
      <w:r w:rsidR="00077F85" w:rsidRPr="001B3735">
        <w:rPr>
          <w:rFonts w:ascii="Georgia" w:hAnsi="Georgia"/>
        </w:rPr>
        <w:t>desestim</w:t>
      </w:r>
      <w:r w:rsidR="00817B21" w:rsidRPr="001B3735">
        <w:rPr>
          <w:rFonts w:ascii="Georgia" w:hAnsi="Georgia"/>
        </w:rPr>
        <w:t>ar</w:t>
      </w:r>
      <w:r w:rsidR="00077F85" w:rsidRPr="001B3735">
        <w:rPr>
          <w:rFonts w:ascii="Georgia" w:hAnsi="Georgia"/>
        </w:rPr>
        <w:t xml:space="preserve"> </w:t>
      </w:r>
      <w:r w:rsidR="00175BAF" w:rsidRPr="001B3735">
        <w:rPr>
          <w:rFonts w:ascii="Georgia" w:hAnsi="Georgia"/>
        </w:rPr>
        <w:t>el reconocimiento y pago de incapacidades</w:t>
      </w:r>
      <w:r w:rsidR="00D904E9" w:rsidRPr="001B3735">
        <w:rPr>
          <w:rFonts w:ascii="Georgia" w:hAnsi="Georgia"/>
        </w:rPr>
        <w:t xml:space="preserve">; </w:t>
      </w:r>
      <w:r w:rsidR="00817B21" w:rsidRPr="001B3735">
        <w:rPr>
          <w:rFonts w:ascii="Georgia" w:hAnsi="Georgia"/>
          <w:b/>
          <w:bCs/>
        </w:rPr>
        <w:t xml:space="preserve">(ii) </w:t>
      </w:r>
      <w:r w:rsidR="00D904E9" w:rsidRPr="001B3735">
        <w:rPr>
          <w:rFonts w:ascii="Georgia" w:hAnsi="Georgia"/>
        </w:rPr>
        <w:t xml:space="preserve">se revocará </w:t>
      </w:r>
      <w:r w:rsidR="00175BAF" w:rsidRPr="001B3735">
        <w:rPr>
          <w:rFonts w:ascii="Georgia" w:hAnsi="Georgia"/>
        </w:rPr>
        <w:t xml:space="preserve">la orden frente </w:t>
      </w:r>
      <w:r w:rsidR="001F553A" w:rsidRPr="001B3735">
        <w:rPr>
          <w:rFonts w:ascii="Georgia" w:hAnsi="Georgia"/>
        </w:rPr>
        <w:t xml:space="preserve">Colpensiones </w:t>
      </w:r>
      <w:r w:rsidR="00CB4DB3" w:rsidRPr="001B3735">
        <w:rPr>
          <w:rFonts w:ascii="Georgia" w:hAnsi="Georgia"/>
        </w:rPr>
        <w:t>para</w:t>
      </w:r>
      <w:r w:rsidR="00175BAF" w:rsidRPr="001B3735">
        <w:rPr>
          <w:rFonts w:ascii="Georgia" w:hAnsi="Georgia"/>
        </w:rPr>
        <w:t xml:space="preserve"> declarar improcedente el amparo en su contra, por ausencia fáctica (Acción u omisión)</w:t>
      </w:r>
      <w:r w:rsidR="001F553A" w:rsidRPr="001B3735">
        <w:rPr>
          <w:rFonts w:ascii="Georgia" w:hAnsi="Georgia"/>
        </w:rPr>
        <w:t xml:space="preserve">; y, </w:t>
      </w:r>
      <w:r w:rsidR="00817B21" w:rsidRPr="001B3735">
        <w:rPr>
          <w:rFonts w:ascii="Georgia" w:hAnsi="Georgia"/>
          <w:b/>
          <w:bCs/>
        </w:rPr>
        <w:t xml:space="preserve">(iii) </w:t>
      </w:r>
      <w:r w:rsidR="001F553A" w:rsidRPr="001B3735">
        <w:rPr>
          <w:rFonts w:ascii="Georgia" w:hAnsi="Georgia"/>
        </w:rPr>
        <w:t>se adicionará para declarar también improcedente la acción en torno a servicios requeridos que carecen de prescripción médica (Acción u omisión).</w:t>
      </w:r>
    </w:p>
    <w:p w14:paraId="66579010" w14:textId="483EB617" w:rsidR="00203534" w:rsidRPr="001B3735" w:rsidRDefault="00203534" w:rsidP="001B3735">
      <w:pPr>
        <w:spacing w:line="276" w:lineRule="auto"/>
        <w:ind w:right="51"/>
        <w:jc w:val="both"/>
        <w:rPr>
          <w:rFonts w:ascii="Georgia" w:hAnsi="Georgia"/>
        </w:rPr>
      </w:pPr>
    </w:p>
    <w:p w14:paraId="112619FC" w14:textId="7ED0E3C4" w:rsidR="00077F85" w:rsidRPr="001B3735" w:rsidRDefault="00C45443" w:rsidP="001B3735">
      <w:pPr>
        <w:spacing w:line="276" w:lineRule="auto"/>
        <w:ind w:right="51"/>
        <w:jc w:val="both"/>
        <w:rPr>
          <w:rFonts w:ascii="Georgia" w:hAnsi="Georgia"/>
        </w:rPr>
      </w:pPr>
      <w:r w:rsidRPr="001B3735">
        <w:rPr>
          <w:rFonts w:ascii="Georgia" w:hAnsi="Georgia"/>
          <w:smallCaps/>
        </w:rPr>
        <w:t xml:space="preserve">6.1. </w:t>
      </w:r>
      <w:r w:rsidR="00203534" w:rsidRPr="001B3735">
        <w:rPr>
          <w:rFonts w:ascii="Georgia" w:hAnsi="Georgia"/>
          <w:smallCaps/>
        </w:rPr>
        <w:t>El derecho a la salud</w:t>
      </w:r>
      <w:r w:rsidR="00203534" w:rsidRPr="001B3735">
        <w:rPr>
          <w:rFonts w:ascii="Georgia" w:hAnsi="Georgia"/>
        </w:rPr>
        <w:t xml:space="preserve">. </w:t>
      </w:r>
      <w:r w:rsidR="001F553A" w:rsidRPr="001B3735">
        <w:rPr>
          <w:rFonts w:ascii="Georgia" w:hAnsi="Georgia"/>
        </w:rPr>
        <w:t xml:space="preserve">Revisada la historia clínica, se tiene que </w:t>
      </w:r>
      <w:r w:rsidR="00817B21" w:rsidRPr="001B3735">
        <w:rPr>
          <w:rFonts w:ascii="Georgia" w:hAnsi="Georgia"/>
        </w:rPr>
        <w:t>en consulta d</w:t>
      </w:r>
      <w:r w:rsidR="001F553A" w:rsidRPr="001B3735">
        <w:rPr>
          <w:rFonts w:ascii="Georgia" w:hAnsi="Georgia"/>
        </w:rPr>
        <w:t xml:space="preserve">el 14-02-2022, el especialista en ortopedia </w:t>
      </w:r>
      <w:r w:rsidR="00817B21" w:rsidRPr="001B3735">
        <w:rPr>
          <w:rFonts w:ascii="Georgia" w:hAnsi="Georgia"/>
        </w:rPr>
        <w:t xml:space="preserve">conceptuó </w:t>
      </w:r>
      <w:r w:rsidR="001F553A" w:rsidRPr="001B3735">
        <w:rPr>
          <w:rFonts w:ascii="Georgia" w:hAnsi="Georgia"/>
        </w:rPr>
        <w:t xml:space="preserve">que: </w:t>
      </w:r>
      <w:r w:rsidR="00817B21" w:rsidRPr="001B3735">
        <w:rPr>
          <w:rFonts w:ascii="Georgia" w:hAnsi="Georgia"/>
          <w:i/>
          <w:iCs/>
        </w:rPr>
        <w:t xml:space="preserve">“(…) </w:t>
      </w:r>
      <w:r w:rsidR="003A1F32" w:rsidRPr="001B3735">
        <w:rPr>
          <w:rFonts w:ascii="Georgia" w:hAnsi="Georgia"/>
          <w:i/>
          <w:iCs/>
        </w:rPr>
        <w:t xml:space="preserve">La presencia de infección ósea en la tibia y posiblemente en el tarso (…) complica el tratamiento (…) lleva unos 18 años se debe determinar los sitios de infección en el pie (…) cualquier tratamiento adicional en la cadera derecha no se puede realizar por la presencia de infección ósea del miembro inferior </w:t>
      </w:r>
      <w:proofErr w:type="spellStart"/>
      <w:r w:rsidR="003A1F32" w:rsidRPr="001B3735">
        <w:rPr>
          <w:rFonts w:ascii="Georgia" w:hAnsi="Georgia"/>
          <w:i/>
          <w:iCs/>
        </w:rPr>
        <w:t>izq</w:t>
      </w:r>
      <w:proofErr w:type="spellEnd"/>
      <w:r w:rsidR="003A1F32" w:rsidRPr="001B3735">
        <w:rPr>
          <w:rFonts w:ascii="Georgia" w:hAnsi="Georgia"/>
          <w:i/>
          <w:iCs/>
        </w:rPr>
        <w:t xml:space="preserve"> se solicitan resonancias y valoración por cirugía de pie </w:t>
      </w:r>
      <w:r w:rsidR="00817B21" w:rsidRPr="001B3735">
        <w:rPr>
          <w:rFonts w:ascii="Georgia" w:hAnsi="Georgia"/>
          <w:i/>
          <w:iCs/>
        </w:rPr>
        <w:t>(…)”</w:t>
      </w:r>
      <w:r w:rsidR="00817B21" w:rsidRPr="001B3735">
        <w:rPr>
          <w:rFonts w:ascii="Georgia" w:hAnsi="Georgia"/>
        </w:rPr>
        <w:t xml:space="preserve"> </w:t>
      </w:r>
      <w:r w:rsidR="001E7B6C" w:rsidRPr="001B3735">
        <w:rPr>
          <w:rFonts w:ascii="Georgia" w:hAnsi="Georgia"/>
        </w:rPr>
        <w:t xml:space="preserve">y expidió las órdenes respectivas, sin prueba de autorización y ejecución  (Cuaderno No.1, pdf No.13-18). </w:t>
      </w:r>
    </w:p>
    <w:p w14:paraId="387CD314" w14:textId="77777777" w:rsidR="00077F85" w:rsidRPr="001B3735" w:rsidRDefault="00077F85" w:rsidP="001B3735">
      <w:pPr>
        <w:pStyle w:val="Prrafodelista"/>
        <w:spacing w:after="0"/>
        <w:ind w:right="51"/>
        <w:jc w:val="both"/>
        <w:rPr>
          <w:rFonts w:ascii="Georgia" w:hAnsi="Georgia"/>
          <w:sz w:val="24"/>
          <w:szCs w:val="24"/>
        </w:rPr>
      </w:pPr>
    </w:p>
    <w:p w14:paraId="4B002244" w14:textId="49955007" w:rsidR="00CC2497" w:rsidRPr="001B3735" w:rsidRDefault="00CC2497" w:rsidP="001B3735">
      <w:pPr>
        <w:spacing w:line="276" w:lineRule="auto"/>
        <w:ind w:right="51"/>
        <w:jc w:val="both"/>
        <w:rPr>
          <w:rFonts w:ascii="Georgia" w:hAnsi="Georgia"/>
        </w:rPr>
      </w:pPr>
      <w:r w:rsidRPr="001B3735">
        <w:rPr>
          <w:rFonts w:ascii="Georgia" w:hAnsi="Georgia"/>
        </w:rPr>
        <w:lastRenderedPageBreak/>
        <w:t xml:space="preserve">Y, el 25-04-2017 </w:t>
      </w:r>
      <w:r w:rsidR="00817B21" w:rsidRPr="001B3735">
        <w:rPr>
          <w:rFonts w:ascii="Georgia" w:hAnsi="Georgia"/>
        </w:rPr>
        <w:t xml:space="preserve">el otorrinolaringólogo </w:t>
      </w:r>
      <w:r w:rsidR="00F84683" w:rsidRPr="001B3735">
        <w:rPr>
          <w:rFonts w:ascii="Georgia" w:hAnsi="Georgia"/>
        </w:rPr>
        <w:t>diagnosticó</w:t>
      </w:r>
      <w:r w:rsidRPr="001B3735">
        <w:rPr>
          <w:rFonts w:ascii="Georgia" w:hAnsi="Georgia"/>
        </w:rPr>
        <w:t xml:space="preserve"> hipoacusia </w:t>
      </w:r>
      <w:r w:rsidR="00F84683" w:rsidRPr="001B3735">
        <w:rPr>
          <w:rFonts w:ascii="Georgia" w:hAnsi="Georgia"/>
        </w:rPr>
        <w:t>unilateral</w:t>
      </w:r>
      <w:r w:rsidRPr="001B3735">
        <w:rPr>
          <w:rFonts w:ascii="Georgia" w:hAnsi="Georgia"/>
        </w:rPr>
        <w:t xml:space="preserve"> izquierda</w:t>
      </w:r>
      <w:r w:rsidR="00F84683" w:rsidRPr="001B3735">
        <w:rPr>
          <w:rFonts w:ascii="Georgia" w:hAnsi="Georgia"/>
        </w:rPr>
        <w:t>, solicitó dispositivo y adaptación de audífono y ordenó consulta de control y seguimiento (Ibidem, pdf No.</w:t>
      </w:r>
      <w:r w:rsidR="00203534" w:rsidRPr="001B3735">
        <w:rPr>
          <w:rFonts w:ascii="Georgia" w:hAnsi="Georgia"/>
        </w:rPr>
        <w:t>01</w:t>
      </w:r>
      <w:r w:rsidR="00F84683" w:rsidRPr="001B3735">
        <w:rPr>
          <w:rFonts w:ascii="Georgia" w:hAnsi="Georgia"/>
        </w:rPr>
        <w:t xml:space="preserve">, folios </w:t>
      </w:r>
      <w:r w:rsidR="00203534" w:rsidRPr="001B3735">
        <w:rPr>
          <w:rFonts w:ascii="Georgia" w:hAnsi="Georgia"/>
        </w:rPr>
        <w:t>95-102)</w:t>
      </w:r>
      <w:r w:rsidR="00F84683" w:rsidRPr="001B3735">
        <w:rPr>
          <w:rFonts w:ascii="Georgia" w:hAnsi="Georgia"/>
        </w:rPr>
        <w:t>. Ninguna asistencia posterior recibió</w:t>
      </w:r>
      <w:r w:rsidR="00203534" w:rsidRPr="001B3735">
        <w:rPr>
          <w:rFonts w:ascii="Georgia" w:hAnsi="Georgia"/>
        </w:rPr>
        <w:t xml:space="preserve">. </w:t>
      </w:r>
    </w:p>
    <w:p w14:paraId="677E3221" w14:textId="5281BABE" w:rsidR="00034417" w:rsidRPr="001B3735" w:rsidRDefault="00034417" w:rsidP="001B3735">
      <w:pPr>
        <w:spacing w:line="276" w:lineRule="auto"/>
        <w:jc w:val="both"/>
        <w:rPr>
          <w:rFonts w:ascii="Georgia" w:hAnsi="Georgia"/>
        </w:rPr>
      </w:pPr>
    </w:p>
    <w:p w14:paraId="7DBBD99E" w14:textId="0D0231D9" w:rsidR="001E7B6C" w:rsidRPr="001B3735" w:rsidRDefault="00203534" w:rsidP="001B3735">
      <w:pPr>
        <w:spacing w:line="276" w:lineRule="auto"/>
        <w:jc w:val="both"/>
        <w:rPr>
          <w:rFonts w:ascii="Georgia" w:hAnsi="Georgia"/>
        </w:rPr>
      </w:pPr>
      <w:r w:rsidRPr="001B3735">
        <w:rPr>
          <w:rFonts w:ascii="Georgia" w:hAnsi="Georgia"/>
        </w:rPr>
        <w:t>El 18-02-2022 el interesado solicitó a la EPS SOS suministrar el servicio de salud, en silencio</w:t>
      </w:r>
      <w:r w:rsidR="00817B21" w:rsidRPr="001B3735">
        <w:rPr>
          <w:rFonts w:ascii="Georgia" w:hAnsi="Georgia"/>
        </w:rPr>
        <w:t>; y, n</w:t>
      </w:r>
      <w:r w:rsidRPr="001B3735">
        <w:rPr>
          <w:rFonts w:ascii="Georgia" w:hAnsi="Georgia"/>
        </w:rPr>
        <w:t>otificado el amparo</w:t>
      </w:r>
      <w:r w:rsidR="00817B21" w:rsidRPr="001B3735">
        <w:rPr>
          <w:rFonts w:ascii="Georgia" w:hAnsi="Georgia"/>
        </w:rPr>
        <w:t xml:space="preserve">, la accionada </w:t>
      </w:r>
      <w:r w:rsidR="00034417" w:rsidRPr="001B3735">
        <w:rPr>
          <w:rFonts w:ascii="Georgia" w:hAnsi="Georgia"/>
        </w:rPr>
        <w:t>atinó a alegar que la cirugía de cadera está vencida y requiere nueva valoración; y, el servicio de transporte carece de prescripción (Ib., pdf No.14)</w:t>
      </w:r>
      <w:r w:rsidRPr="001B3735">
        <w:rPr>
          <w:rFonts w:ascii="Georgia" w:hAnsi="Georgia"/>
        </w:rPr>
        <w:t>;</w:t>
      </w:r>
      <w:r w:rsidR="00817B21" w:rsidRPr="001B3735">
        <w:rPr>
          <w:rFonts w:ascii="Georgia" w:hAnsi="Georgia"/>
        </w:rPr>
        <w:t xml:space="preserve"> Seguidamente</w:t>
      </w:r>
      <w:r w:rsidRPr="001B3735">
        <w:rPr>
          <w:rFonts w:ascii="Georgia" w:hAnsi="Georgia"/>
        </w:rPr>
        <w:t>, e</w:t>
      </w:r>
      <w:r w:rsidR="00034417" w:rsidRPr="001B3735">
        <w:rPr>
          <w:rFonts w:ascii="Georgia" w:hAnsi="Georgia"/>
        </w:rPr>
        <w:t>n acato del fallo de primera instancia</w:t>
      </w:r>
      <w:r w:rsidRPr="001B3735">
        <w:rPr>
          <w:rFonts w:ascii="Georgia" w:hAnsi="Georgia"/>
        </w:rPr>
        <w:t>,</w:t>
      </w:r>
      <w:r w:rsidR="00034417" w:rsidRPr="001B3735">
        <w:rPr>
          <w:rFonts w:ascii="Georgia" w:hAnsi="Georgia"/>
        </w:rPr>
        <w:t xml:space="preserve"> adujo que programó cita con especialista para el 18-03-2022, sin pruebas de su ejecución (Ib., pdf No.26).</w:t>
      </w:r>
    </w:p>
    <w:p w14:paraId="38F3B2F7" w14:textId="77777777" w:rsidR="001E7B6C" w:rsidRPr="001B3735" w:rsidRDefault="001E7B6C" w:rsidP="001B3735">
      <w:pPr>
        <w:spacing w:line="276" w:lineRule="auto"/>
        <w:jc w:val="both"/>
        <w:rPr>
          <w:rFonts w:ascii="Georgia" w:hAnsi="Georgia"/>
        </w:rPr>
      </w:pPr>
    </w:p>
    <w:p w14:paraId="40E42325" w14:textId="6309C434" w:rsidR="00180119" w:rsidRPr="001B3735" w:rsidRDefault="00C45443" w:rsidP="001B3735">
      <w:pPr>
        <w:pStyle w:val="Textoindependiente"/>
        <w:tabs>
          <w:tab w:val="clear" w:pos="708"/>
          <w:tab w:val="clear" w:pos="1416"/>
          <w:tab w:val="left" w:pos="709"/>
        </w:tabs>
        <w:spacing w:line="276" w:lineRule="auto"/>
        <w:ind w:right="51"/>
        <w:textAlignment w:val="auto"/>
        <w:rPr>
          <w:rStyle w:val="normaltextrun"/>
          <w:rFonts w:ascii="Georgia" w:hAnsi="Georgia" w:cs="Segoe UI"/>
          <w:szCs w:val="24"/>
        </w:rPr>
      </w:pPr>
      <w:r w:rsidRPr="001B3735">
        <w:rPr>
          <w:rStyle w:val="normaltextrun"/>
          <w:rFonts w:ascii="Georgia" w:hAnsi="Georgia" w:cs="Segoe UI"/>
          <w:szCs w:val="24"/>
        </w:rPr>
        <w:t xml:space="preserve">6.1.1. </w:t>
      </w:r>
      <w:r w:rsidR="00175BAF" w:rsidRPr="001B3735">
        <w:rPr>
          <w:rStyle w:val="normaltextrun"/>
          <w:rFonts w:ascii="Georgia" w:hAnsi="Georgia" w:cs="Segoe UI"/>
          <w:smallCaps/>
          <w:szCs w:val="24"/>
        </w:rPr>
        <w:t>La inexistencia de hechos</w:t>
      </w:r>
      <w:r w:rsidR="00175BAF" w:rsidRPr="001B3735">
        <w:rPr>
          <w:rStyle w:val="normaltextrun"/>
          <w:rFonts w:ascii="Georgia" w:hAnsi="Georgia" w:cs="Segoe UI"/>
          <w:szCs w:val="24"/>
        </w:rPr>
        <w:t xml:space="preserve">. </w:t>
      </w:r>
      <w:r w:rsidR="00817B21" w:rsidRPr="001B3735">
        <w:rPr>
          <w:rStyle w:val="normaltextrun"/>
          <w:rFonts w:ascii="Georgia" w:hAnsi="Georgia" w:cs="Segoe UI"/>
          <w:szCs w:val="24"/>
        </w:rPr>
        <w:t xml:space="preserve">Cierto es que </w:t>
      </w:r>
      <w:r w:rsidR="008E593E" w:rsidRPr="001B3735">
        <w:rPr>
          <w:rStyle w:val="normaltextrun"/>
          <w:rFonts w:ascii="Georgia" w:hAnsi="Georgia" w:cs="Segoe UI"/>
          <w:szCs w:val="24"/>
        </w:rPr>
        <w:t>en diciembre de 2020 los médicos ordenaron</w:t>
      </w:r>
      <w:r w:rsidR="00BE3562" w:rsidRPr="001B3735">
        <w:rPr>
          <w:rStyle w:val="normaltextrun"/>
          <w:rFonts w:ascii="Georgia" w:hAnsi="Georgia" w:cs="Segoe UI"/>
          <w:szCs w:val="24"/>
        </w:rPr>
        <w:t xml:space="preserve"> la</w:t>
      </w:r>
      <w:r w:rsidR="008E593E" w:rsidRPr="001B3735">
        <w:rPr>
          <w:rStyle w:val="normaltextrun"/>
          <w:rFonts w:ascii="Georgia" w:hAnsi="Georgia" w:cs="Segoe UI"/>
          <w:szCs w:val="24"/>
        </w:rPr>
        <w:t xml:space="preserve"> valoración por ortopedia de cirugía de cadera que el interesado pide ejecutar (Ib., pdf No.01, folio 55); sin embargo, imposible es endilgar acción u omisión a la EPS, como quiera que en reciente </w:t>
      </w:r>
      <w:r w:rsidR="00180119" w:rsidRPr="001B3735">
        <w:rPr>
          <w:rStyle w:val="normaltextrun"/>
          <w:rFonts w:ascii="Georgia" w:hAnsi="Georgia" w:cs="Segoe UI"/>
          <w:szCs w:val="24"/>
        </w:rPr>
        <w:t>evaluación</w:t>
      </w:r>
      <w:r w:rsidR="008E593E" w:rsidRPr="001B3735">
        <w:rPr>
          <w:rStyle w:val="normaltextrun"/>
          <w:rFonts w:ascii="Georgia" w:hAnsi="Georgia" w:cs="Segoe UI"/>
          <w:szCs w:val="24"/>
        </w:rPr>
        <w:t xml:space="preserve"> el </w:t>
      </w:r>
      <w:r w:rsidR="00BE3562" w:rsidRPr="001B3735">
        <w:rPr>
          <w:rStyle w:val="normaltextrun"/>
          <w:rFonts w:ascii="Georgia" w:hAnsi="Georgia" w:cs="Segoe UI"/>
          <w:szCs w:val="24"/>
        </w:rPr>
        <w:t>ortopedista</w:t>
      </w:r>
      <w:r w:rsidR="008E593E" w:rsidRPr="001B3735">
        <w:rPr>
          <w:rStyle w:val="normaltextrun"/>
          <w:rFonts w:ascii="Georgia" w:hAnsi="Georgia" w:cs="Segoe UI"/>
          <w:szCs w:val="24"/>
        </w:rPr>
        <w:t xml:space="preserve"> </w:t>
      </w:r>
      <w:r w:rsidR="00180119" w:rsidRPr="001B3735">
        <w:rPr>
          <w:rStyle w:val="normaltextrun"/>
          <w:rFonts w:ascii="Georgia" w:hAnsi="Georgia" w:cs="Segoe UI"/>
          <w:szCs w:val="24"/>
        </w:rPr>
        <w:t xml:space="preserve">explicó </w:t>
      </w:r>
      <w:r w:rsidR="008E593E" w:rsidRPr="001B3735">
        <w:rPr>
          <w:rStyle w:val="normaltextrun"/>
          <w:rFonts w:ascii="Georgia" w:hAnsi="Georgia" w:cs="Segoe UI"/>
          <w:szCs w:val="24"/>
        </w:rPr>
        <w:t xml:space="preserve">que no se puede realizar tratamiento alguno en la cadera por la presencia de infección ósea </w:t>
      </w:r>
      <w:r w:rsidR="00180119" w:rsidRPr="001B3735">
        <w:rPr>
          <w:rStyle w:val="normaltextrun"/>
          <w:rFonts w:ascii="Georgia" w:hAnsi="Georgia" w:cs="Segoe UI"/>
          <w:szCs w:val="24"/>
        </w:rPr>
        <w:t xml:space="preserve">en </w:t>
      </w:r>
      <w:r w:rsidR="008E593E" w:rsidRPr="001B3735">
        <w:rPr>
          <w:rStyle w:val="normaltextrun"/>
          <w:rFonts w:ascii="Georgia" w:hAnsi="Georgia" w:cs="Segoe UI"/>
          <w:szCs w:val="24"/>
        </w:rPr>
        <w:t>el miembro inferior izquierdo (Ib., pdf No.01, folio 13).</w:t>
      </w:r>
      <w:r w:rsidR="00180119" w:rsidRPr="001B3735">
        <w:rPr>
          <w:rStyle w:val="normaltextrun"/>
          <w:rFonts w:ascii="Georgia" w:hAnsi="Georgia" w:cs="Segoe UI"/>
          <w:szCs w:val="24"/>
        </w:rPr>
        <w:t xml:space="preserve"> </w:t>
      </w:r>
    </w:p>
    <w:p w14:paraId="1DA8AD20" w14:textId="77777777" w:rsidR="00180119" w:rsidRPr="001B3735" w:rsidRDefault="00180119" w:rsidP="001B3735">
      <w:pPr>
        <w:pStyle w:val="Textoindependiente"/>
        <w:tabs>
          <w:tab w:val="clear" w:pos="708"/>
          <w:tab w:val="clear" w:pos="1416"/>
          <w:tab w:val="left" w:pos="709"/>
        </w:tabs>
        <w:spacing w:line="276" w:lineRule="auto"/>
        <w:ind w:right="51"/>
        <w:textAlignment w:val="auto"/>
        <w:rPr>
          <w:rStyle w:val="normaltextrun"/>
          <w:rFonts w:ascii="Georgia" w:hAnsi="Georgia" w:cs="Segoe UI"/>
          <w:szCs w:val="24"/>
        </w:rPr>
      </w:pPr>
    </w:p>
    <w:p w14:paraId="579D0BDA" w14:textId="77777777" w:rsidR="00A25F05" w:rsidRPr="001B3735" w:rsidRDefault="00180119" w:rsidP="001B3735">
      <w:pPr>
        <w:pStyle w:val="Textoindependiente"/>
        <w:spacing w:line="276" w:lineRule="auto"/>
        <w:rPr>
          <w:rStyle w:val="normaltextrun"/>
          <w:rFonts w:ascii="Georgia" w:hAnsi="Georgia" w:cs="Segoe UI"/>
          <w:szCs w:val="24"/>
        </w:rPr>
      </w:pPr>
      <w:r w:rsidRPr="001B3735">
        <w:rPr>
          <w:rStyle w:val="normaltextrun"/>
          <w:rFonts w:ascii="Georgia" w:hAnsi="Georgia" w:cs="Segoe UI"/>
          <w:szCs w:val="24"/>
        </w:rPr>
        <w:t>Circunstancias suficientes para colegir la inexistencia de conductas trasgresoras o que pongan en riesgo el derecho a la salud</w:t>
      </w:r>
      <w:r w:rsidR="00A25F05" w:rsidRPr="001B3735">
        <w:rPr>
          <w:rStyle w:val="normaltextrun"/>
          <w:rFonts w:ascii="Georgia" w:hAnsi="Georgia" w:cs="Segoe UI"/>
          <w:szCs w:val="24"/>
        </w:rPr>
        <w:t xml:space="preserve"> con ocasión del servicio dejado de brindar</w:t>
      </w:r>
      <w:r w:rsidRPr="001B3735">
        <w:rPr>
          <w:rStyle w:val="normaltextrun"/>
          <w:rFonts w:ascii="Georgia" w:hAnsi="Georgia" w:cs="Segoe UI"/>
          <w:szCs w:val="24"/>
        </w:rPr>
        <w:t xml:space="preserve">; inviable </w:t>
      </w:r>
      <w:r w:rsidR="00A25F05" w:rsidRPr="001B3735">
        <w:rPr>
          <w:rStyle w:val="normaltextrun"/>
          <w:rFonts w:ascii="Georgia" w:hAnsi="Georgia" w:cs="Segoe UI"/>
          <w:szCs w:val="24"/>
        </w:rPr>
        <w:t xml:space="preserve">disponer </w:t>
      </w:r>
      <w:r w:rsidRPr="001B3735">
        <w:rPr>
          <w:rStyle w:val="normaltextrun"/>
          <w:rFonts w:ascii="Georgia" w:hAnsi="Georgia" w:cs="Segoe UI"/>
          <w:szCs w:val="24"/>
        </w:rPr>
        <w:t xml:space="preserve">la ejecución de intervención quirúrgica descartada por el médico tratante. </w:t>
      </w:r>
    </w:p>
    <w:p w14:paraId="2DD61287" w14:textId="77777777" w:rsidR="00A25F05" w:rsidRPr="001B3735" w:rsidRDefault="00A25F05" w:rsidP="001B3735">
      <w:pPr>
        <w:pStyle w:val="Textoindependiente"/>
        <w:spacing w:line="276" w:lineRule="auto"/>
        <w:rPr>
          <w:rStyle w:val="eop"/>
          <w:rFonts w:ascii="Georgia" w:hAnsi="Georgia" w:cs="Segoe UI"/>
          <w:szCs w:val="24"/>
        </w:rPr>
      </w:pPr>
    </w:p>
    <w:p w14:paraId="1048DD87" w14:textId="172CE8F8" w:rsidR="00A25F05" w:rsidRPr="001B3735" w:rsidRDefault="00D2728D" w:rsidP="001B3735">
      <w:pPr>
        <w:pStyle w:val="Textoindependiente"/>
        <w:spacing w:line="276" w:lineRule="auto"/>
        <w:rPr>
          <w:rFonts w:ascii="Georgia" w:hAnsi="Georgia"/>
          <w:szCs w:val="24"/>
          <w:shd w:val="clear" w:color="auto" w:fill="FFFFFF"/>
        </w:rPr>
      </w:pPr>
      <w:r w:rsidRPr="001B3735">
        <w:rPr>
          <w:rStyle w:val="eop"/>
          <w:rFonts w:ascii="Georgia" w:hAnsi="Georgia" w:cs="Segoe UI"/>
          <w:szCs w:val="24"/>
        </w:rPr>
        <w:t xml:space="preserve">Semejante análisis hace la CSJ, en reciente decisión: </w:t>
      </w:r>
      <w:r w:rsidR="00A25F05" w:rsidRPr="001B3735">
        <w:rPr>
          <w:rFonts w:ascii="Georgia" w:hAnsi="Georgia" w:cs="Verdana"/>
          <w:spacing w:val="0"/>
          <w:szCs w:val="24"/>
          <w:lang w:val="es-ES"/>
        </w:rPr>
        <w:t>(2021)</w:t>
      </w:r>
      <w:r w:rsidR="00A25F05" w:rsidRPr="001B3735">
        <w:rPr>
          <w:rStyle w:val="Refdenotaalpie"/>
          <w:rFonts w:ascii="Georgia" w:hAnsi="Georgia"/>
          <w:spacing w:val="0"/>
          <w:szCs w:val="24"/>
          <w:lang w:val="es-ES"/>
        </w:rPr>
        <w:footnoteReference w:id="25"/>
      </w:r>
      <w:r w:rsidR="00A25F05" w:rsidRPr="001B3735">
        <w:rPr>
          <w:rFonts w:ascii="Georgia" w:hAnsi="Georgia" w:cs="Verdana"/>
          <w:spacing w:val="0"/>
          <w:szCs w:val="24"/>
          <w:lang w:val="es-ES"/>
        </w:rPr>
        <w:t xml:space="preserve">: </w:t>
      </w:r>
      <w:r w:rsidR="00A25F05" w:rsidRPr="001B3735">
        <w:rPr>
          <w:rFonts w:ascii="Georgia" w:hAnsi="Georgia" w:cs="Verdana"/>
          <w:i/>
          <w:iCs/>
          <w:spacing w:val="0"/>
          <w:szCs w:val="24"/>
          <w:lang w:val="es-ES"/>
        </w:rPr>
        <w:t>“(…) n</w:t>
      </w:r>
      <w:r w:rsidR="00A25F05" w:rsidRPr="001B3735">
        <w:rPr>
          <w:rFonts w:ascii="Georgia" w:hAnsi="Georgia"/>
          <w:i/>
          <w:iCs/>
          <w:szCs w:val="24"/>
          <w:shd w:val="clear" w:color="auto" w:fill="FFFFFF"/>
        </w:rPr>
        <w:t>o basta con que el accionante señale que se le ha 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00A25F05" w:rsidRPr="001B3735">
        <w:rPr>
          <w:rFonts w:ascii="Georgia" w:hAnsi="Georgia"/>
          <w:szCs w:val="24"/>
          <w:shd w:val="clear" w:color="auto" w:fill="FFFFFF"/>
        </w:rPr>
        <w:t xml:space="preserve">. Sin: </w:t>
      </w:r>
      <w:r w:rsidR="00A25F05" w:rsidRPr="001B3735">
        <w:rPr>
          <w:rFonts w:ascii="Georgia" w:hAnsi="Georgia"/>
          <w:i/>
          <w:iCs/>
          <w:szCs w:val="24"/>
          <w:shd w:val="clear" w:color="auto" w:fill="FFFFFF"/>
        </w:rPr>
        <w:t xml:space="preserve">“(…) la existencia cierta del agravio, lesión o puesta en peligro de la prerrogativa constitucional invocada (…) </w:t>
      </w:r>
      <w:r w:rsidR="00A25F05" w:rsidRPr="001B3735">
        <w:rPr>
          <w:rFonts w:ascii="Georgia" w:hAnsi="Georgia"/>
          <w:i/>
          <w:iCs/>
          <w:szCs w:val="24"/>
          <w:shd w:val="clear" w:color="auto" w:fill="FFFFFF"/>
          <w:lang w:val="es-ES"/>
        </w:rPr>
        <w:t>carece de sentido hablar de la necesidad de la salvaguarda (…)</w:t>
      </w:r>
      <w:r w:rsidR="00A25F05" w:rsidRPr="001B3735">
        <w:rPr>
          <w:rFonts w:ascii="Georgia" w:hAnsi="Georgia"/>
          <w:i/>
          <w:iCs/>
          <w:szCs w:val="24"/>
          <w:shd w:val="clear" w:color="auto" w:fill="FFFFFF"/>
        </w:rPr>
        <w:t>”</w:t>
      </w:r>
      <w:r w:rsidR="00A25F05" w:rsidRPr="001B3735">
        <w:rPr>
          <w:rFonts w:ascii="Georgia" w:hAnsi="Georgia"/>
          <w:szCs w:val="24"/>
          <w:shd w:val="clear" w:color="auto" w:fill="FFFFFF"/>
        </w:rPr>
        <w:t>. Corolario, se adicionará el fallo para declarar improcedente el amparo respecto a la cirugía de cadera.</w:t>
      </w:r>
    </w:p>
    <w:p w14:paraId="4C4C9D12" w14:textId="175AC51E" w:rsidR="00180119" w:rsidRPr="001B3735" w:rsidRDefault="00180119" w:rsidP="001B3735">
      <w:pPr>
        <w:pStyle w:val="Textoindependiente"/>
        <w:tabs>
          <w:tab w:val="clear" w:pos="1416"/>
        </w:tabs>
        <w:spacing w:line="276" w:lineRule="auto"/>
        <w:ind w:right="51"/>
        <w:textAlignment w:val="auto"/>
        <w:rPr>
          <w:rFonts w:ascii="Georgia" w:hAnsi="Georgia" w:cs="Arial"/>
          <w:szCs w:val="24"/>
          <w:shd w:val="clear" w:color="auto" w:fill="FAF9F8"/>
        </w:rPr>
      </w:pPr>
    </w:p>
    <w:p w14:paraId="0295163E" w14:textId="00B33636" w:rsidR="00BB294B" w:rsidRPr="001B3735" w:rsidRDefault="00C45443" w:rsidP="001B3735">
      <w:pPr>
        <w:spacing w:line="276" w:lineRule="auto"/>
        <w:ind w:right="51"/>
        <w:jc w:val="both"/>
        <w:rPr>
          <w:rFonts w:ascii="Georgia" w:hAnsi="Georgia"/>
          <w:i/>
          <w:iCs/>
        </w:rPr>
      </w:pPr>
      <w:r w:rsidRPr="001B3735">
        <w:rPr>
          <w:rFonts w:ascii="Georgia" w:hAnsi="Georgia" w:cs="Arial"/>
          <w:shd w:val="clear" w:color="auto" w:fill="FAF9F8"/>
        </w:rPr>
        <w:t xml:space="preserve">6.1.2. </w:t>
      </w:r>
      <w:r w:rsidR="00180119" w:rsidRPr="001B3735">
        <w:rPr>
          <w:rFonts w:ascii="Georgia" w:hAnsi="Georgia" w:cs="Arial"/>
          <w:shd w:val="clear" w:color="auto" w:fill="FAF9F8"/>
        </w:rPr>
        <w:t xml:space="preserve">La dilación en el servicio. </w:t>
      </w:r>
      <w:r w:rsidR="00A25F05" w:rsidRPr="001B3735">
        <w:rPr>
          <w:rFonts w:ascii="Georgia" w:hAnsi="Georgia"/>
        </w:rPr>
        <w:t xml:space="preserve">No obstante, diáfana es la trasgresión del derecho a la Salud respecto a las dolencias del pie y tobillo izquierdos y </w:t>
      </w:r>
      <w:r w:rsidR="00596E98" w:rsidRPr="001B3735">
        <w:rPr>
          <w:rFonts w:ascii="Georgia" w:hAnsi="Georgia"/>
        </w:rPr>
        <w:t xml:space="preserve">del </w:t>
      </w:r>
      <w:r w:rsidR="00A25F05" w:rsidRPr="001B3735">
        <w:rPr>
          <w:rFonts w:ascii="Georgia" w:hAnsi="Georgia"/>
        </w:rPr>
        <w:t>oído derecho</w:t>
      </w:r>
      <w:r w:rsidR="00596E98" w:rsidRPr="001B3735">
        <w:rPr>
          <w:rFonts w:ascii="Georgia" w:hAnsi="Georgia"/>
        </w:rPr>
        <w:t xml:space="preserve">. </w:t>
      </w:r>
    </w:p>
    <w:p w14:paraId="46FEB1A3" w14:textId="77777777" w:rsidR="00BB294B" w:rsidRPr="001B3735" w:rsidRDefault="00BB294B" w:rsidP="001B3735">
      <w:pPr>
        <w:pStyle w:val="Prrafodelista"/>
        <w:spacing w:after="0"/>
        <w:ind w:left="0" w:right="51"/>
        <w:jc w:val="both"/>
        <w:rPr>
          <w:rFonts w:ascii="Georgia" w:hAnsi="Georgia"/>
          <w:i/>
          <w:iCs/>
          <w:sz w:val="24"/>
          <w:szCs w:val="24"/>
          <w:lang w:val="es-ES"/>
        </w:rPr>
      </w:pPr>
    </w:p>
    <w:p w14:paraId="71D544CF" w14:textId="29DFDB73" w:rsidR="00596E98" w:rsidRPr="001B3735" w:rsidRDefault="00596E98" w:rsidP="001B3735">
      <w:pPr>
        <w:pStyle w:val="Prrafodelista"/>
        <w:spacing w:after="0"/>
        <w:ind w:left="0" w:right="51"/>
        <w:jc w:val="both"/>
        <w:rPr>
          <w:rFonts w:ascii="Georgia" w:hAnsi="Georgia"/>
          <w:i/>
          <w:iCs/>
          <w:sz w:val="24"/>
          <w:szCs w:val="24"/>
          <w:lang w:val="es-ES"/>
        </w:rPr>
      </w:pPr>
      <w:r w:rsidRPr="001B3735">
        <w:rPr>
          <w:rFonts w:ascii="Georgia" w:hAnsi="Georgia"/>
          <w:sz w:val="24"/>
          <w:szCs w:val="24"/>
        </w:rPr>
        <w:t xml:space="preserve">A </w:t>
      </w:r>
      <w:r w:rsidR="00A25F05" w:rsidRPr="001B3735">
        <w:rPr>
          <w:rFonts w:ascii="Georgia" w:hAnsi="Georgia"/>
          <w:sz w:val="24"/>
          <w:szCs w:val="24"/>
        </w:rPr>
        <w:t>estas alturas no autoriza y pr</w:t>
      </w:r>
      <w:r w:rsidR="00F05D1C" w:rsidRPr="001B3735">
        <w:rPr>
          <w:rFonts w:ascii="Georgia" w:hAnsi="Georgia"/>
          <w:sz w:val="24"/>
          <w:szCs w:val="24"/>
        </w:rPr>
        <w:t>a</w:t>
      </w:r>
      <w:r w:rsidR="00A25F05" w:rsidRPr="001B3735">
        <w:rPr>
          <w:rFonts w:ascii="Georgia" w:hAnsi="Georgia"/>
          <w:sz w:val="24"/>
          <w:szCs w:val="24"/>
        </w:rPr>
        <w:t xml:space="preserve">ctica los exámenes ordenados el 14-02-2022: </w:t>
      </w:r>
      <w:r w:rsidR="00A25F05" w:rsidRPr="001B3735">
        <w:rPr>
          <w:rFonts w:ascii="Georgia" w:hAnsi="Georgia"/>
          <w:b/>
          <w:sz w:val="24"/>
          <w:szCs w:val="24"/>
        </w:rPr>
        <w:t>(i)</w:t>
      </w:r>
      <w:r w:rsidR="00A25F05" w:rsidRPr="001B3735">
        <w:rPr>
          <w:rFonts w:ascii="Georgia" w:hAnsi="Georgia"/>
          <w:sz w:val="24"/>
          <w:szCs w:val="24"/>
        </w:rPr>
        <w:t xml:space="preserve"> resonancia nuclear magnética de articulaciones de miembro (Cadera, rodilla, pie y cuello del pie) con contraste del pie izquierdo por </w:t>
      </w:r>
      <w:r w:rsidR="00A25F05" w:rsidRPr="001B3735">
        <w:rPr>
          <w:rFonts w:ascii="Georgia" w:hAnsi="Georgia"/>
          <w:i/>
          <w:sz w:val="24"/>
          <w:szCs w:val="24"/>
        </w:rPr>
        <w:t>“osteomielitis del tarso”</w:t>
      </w:r>
      <w:r w:rsidR="00A25F05" w:rsidRPr="001B3735">
        <w:rPr>
          <w:rFonts w:ascii="Georgia" w:hAnsi="Georgia"/>
          <w:sz w:val="24"/>
          <w:szCs w:val="24"/>
        </w:rPr>
        <w:t xml:space="preserve">, </w:t>
      </w:r>
      <w:r w:rsidR="00A25F05" w:rsidRPr="001B3735">
        <w:rPr>
          <w:rFonts w:ascii="Georgia" w:hAnsi="Georgia"/>
          <w:b/>
          <w:sz w:val="24"/>
          <w:szCs w:val="24"/>
        </w:rPr>
        <w:t xml:space="preserve">(ii) </w:t>
      </w:r>
      <w:r w:rsidR="00A25F05" w:rsidRPr="001B3735">
        <w:rPr>
          <w:rFonts w:ascii="Georgia" w:hAnsi="Georgia"/>
          <w:sz w:val="24"/>
          <w:szCs w:val="24"/>
        </w:rPr>
        <w:t xml:space="preserve">Radiografía de tobillo AP lateral y rotación interna; </w:t>
      </w:r>
      <w:r w:rsidRPr="001B3735">
        <w:rPr>
          <w:rFonts w:ascii="Georgia" w:hAnsi="Georgia"/>
          <w:sz w:val="24"/>
          <w:szCs w:val="24"/>
        </w:rPr>
        <w:t xml:space="preserve">y, </w:t>
      </w:r>
      <w:r w:rsidR="00A25F05" w:rsidRPr="001B3735">
        <w:rPr>
          <w:rFonts w:ascii="Georgia" w:hAnsi="Georgia"/>
          <w:b/>
          <w:sz w:val="24"/>
          <w:szCs w:val="24"/>
        </w:rPr>
        <w:t xml:space="preserve">(iii) </w:t>
      </w:r>
      <w:r w:rsidR="00A25F05" w:rsidRPr="001B3735">
        <w:rPr>
          <w:rFonts w:ascii="Georgia" w:hAnsi="Georgia"/>
          <w:sz w:val="24"/>
          <w:szCs w:val="24"/>
        </w:rPr>
        <w:t xml:space="preserve">Resonancia nuclear magnética de miembro inferior sin incluir articulaciones con contraste de la pierna izquierda </w:t>
      </w:r>
      <w:r w:rsidRPr="001B3735">
        <w:rPr>
          <w:rFonts w:ascii="Georgia" w:hAnsi="Georgia"/>
          <w:i/>
          <w:sz w:val="24"/>
          <w:szCs w:val="24"/>
        </w:rPr>
        <w:t xml:space="preserve">“tibia </w:t>
      </w:r>
      <w:proofErr w:type="spellStart"/>
      <w:r w:rsidRPr="001B3735">
        <w:rPr>
          <w:rFonts w:ascii="Georgia" w:hAnsi="Georgia"/>
          <w:i/>
          <w:sz w:val="24"/>
          <w:szCs w:val="24"/>
        </w:rPr>
        <w:t>distalo</w:t>
      </w:r>
      <w:proofErr w:type="spellEnd"/>
      <w:r w:rsidRPr="001B3735">
        <w:rPr>
          <w:rFonts w:ascii="Georgia" w:hAnsi="Georgia"/>
          <w:i/>
          <w:sz w:val="24"/>
          <w:szCs w:val="24"/>
        </w:rPr>
        <w:t xml:space="preserve"> por posible osteomielitis”</w:t>
      </w:r>
      <w:r w:rsidRPr="001B3735">
        <w:rPr>
          <w:rFonts w:ascii="Georgia" w:hAnsi="Georgia"/>
          <w:sz w:val="24"/>
          <w:szCs w:val="24"/>
        </w:rPr>
        <w:t>, necesarios para la posterior consulta de control con especialista en cirugía de pie (Ib., pdf No.01, folios 14-18).</w:t>
      </w:r>
      <w:r w:rsidR="00BB294B" w:rsidRPr="001B3735">
        <w:rPr>
          <w:rFonts w:ascii="Georgia" w:hAnsi="Georgia"/>
          <w:sz w:val="24"/>
          <w:szCs w:val="24"/>
        </w:rPr>
        <w:t xml:space="preserve"> Inútil la consulta autorizada para el </w:t>
      </w:r>
      <w:r w:rsidR="00BE3562" w:rsidRPr="001B3735">
        <w:rPr>
          <w:rFonts w:ascii="Georgia" w:hAnsi="Georgia"/>
          <w:sz w:val="24"/>
          <w:szCs w:val="24"/>
        </w:rPr>
        <w:t>18-03-2022, sin los exámenes diagnósticos.</w:t>
      </w:r>
    </w:p>
    <w:p w14:paraId="6E93A33C" w14:textId="30EA2917" w:rsidR="00596E98" w:rsidRPr="001B3735" w:rsidRDefault="00596E98" w:rsidP="001B3735">
      <w:pPr>
        <w:pStyle w:val="Prrafodelista"/>
        <w:tabs>
          <w:tab w:val="left" w:pos="709"/>
        </w:tabs>
        <w:spacing w:after="0"/>
        <w:ind w:left="0" w:right="51"/>
        <w:jc w:val="both"/>
        <w:rPr>
          <w:rFonts w:ascii="Georgia" w:hAnsi="Georgia"/>
          <w:i/>
          <w:iCs/>
          <w:sz w:val="24"/>
          <w:szCs w:val="24"/>
          <w:lang w:val="es-ES"/>
        </w:rPr>
      </w:pPr>
    </w:p>
    <w:p w14:paraId="72A22387" w14:textId="12BFDB7E" w:rsidR="00596E98" w:rsidRPr="001B3735" w:rsidRDefault="00596E98" w:rsidP="001B3735">
      <w:pPr>
        <w:pStyle w:val="Prrafodelista"/>
        <w:tabs>
          <w:tab w:val="left" w:pos="709"/>
        </w:tabs>
        <w:spacing w:after="0"/>
        <w:ind w:left="0" w:right="51"/>
        <w:jc w:val="both"/>
        <w:rPr>
          <w:rFonts w:ascii="Georgia" w:hAnsi="Georgia"/>
          <w:sz w:val="24"/>
          <w:szCs w:val="24"/>
        </w:rPr>
      </w:pPr>
      <w:r w:rsidRPr="001B3735">
        <w:rPr>
          <w:rFonts w:ascii="Georgia" w:hAnsi="Georgia"/>
          <w:sz w:val="24"/>
          <w:szCs w:val="24"/>
        </w:rPr>
        <w:t xml:space="preserve">Y, respecto a la hipoacusia, aun cuando las </w:t>
      </w:r>
      <w:r w:rsidR="00BE3562" w:rsidRPr="001B3735">
        <w:rPr>
          <w:rFonts w:ascii="Georgia" w:hAnsi="Georgia"/>
          <w:sz w:val="24"/>
          <w:szCs w:val="24"/>
        </w:rPr>
        <w:t>ó</w:t>
      </w:r>
      <w:r w:rsidRPr="001B3735">
        <w:rPr>
          <w:rFonts w:ascii="Georgia" w:hAnsi="Georgia"/>
          <w:sz w:val="24"/>
          <w:szCs w:val="24"/>
        </w:rPr>
        <w:t xml:space="preserve">rdenes de control y entrega de dispositivo y adaptación de audífono datan del 2017 (Ib., pdf No.01, folios 98-105), es palpable la desidia de la accionada, </w:t>
      </w:r>
      <w:r w:rsidR="00BE3562" w:rsidRPr="001B3735">
        <w:rPr>
          <w:rFonts w:ascii="Georgia" w:hAnsi="Georgia"/>
          <w:sz w:val="24"/>
          <w:szCs w:val="24"/>
        </w:rPr>
        <w:t xml:space="preserve">no solo por el paso del tiempo, sino también porque </w:t>
      </w:r>
      <w:r w:rsidRPr="001B3735">
        <w:rPr>
          <w:rFonts w:ascii="Georgia" w:hAnsi="Georgia"/>
          <w:sz w:val="24"/>
          <w:szCs w:val="24"/>
        </w:rPr>
        <w:t xml:space="preserve">el interesado con escrito del 18-02-2022 solicitó la prestación, </w:t>
      </w:r>
      <w:r w:rsidR="00BE3562" w:rsidRPr="001B3735">
        <w:rPr>
          <w:rFonts w:ascii="Georgia" w:hAnsi="Georgia"/>
          <w:sz w:val="24"/>
          <w:szCs w:val="24"/>
        </w:rPr>
        <w:t xml:space="preserve">sin </w:t>
      </w:r>
      <w:r w:rsidRPr="001B3735">
        <w:rPr>
          <w:rFonts w:ascii="Georgia" w:hAnsi="Georgia"/>
          <w:sz w:val="24"/>
          <w:szCs w:val="24"/>
        </w:rPr>
        <w:t xml:space="preserve">respuesta (Ib., pdf </w:t>
      </w:r>
      <w:r w:rsidRPr="001B3735">
        <w:rPr>
          <w:rFonts w:ascii="Georgia" w:hAnsi="Georgia"/>
          <w:sz w:val="24"/>
          <w:szCs w:val="24"/>
        </w:rPr>
        <w:lastRenderedPageBreak/>
        <w:t>No.01, folios 7-8). Ni siquiera autorizó la revaluación para ratificar la orden añeja del especialista.</w:t>
      </w:r>
    </w:p>
    <w:p w14:paraId="3626572F" w14:textId="77777777" w:rsidR="00596E98" w:rsidRPr="001B3735" w:rsidRDefault="00596E98" w:rsidP="001B3735">
      <w:pPr>
        <w:pStyle w:val="Prrafodelista"/>
        <w:tabs>
          <w:tab w:val="left" w:pos="709"/>
        </w:tabs>
        <w:spacing w:after="0"/>
        <w:ind w:left="0" w:right="51"/>
        <w:jc w:val="both"/>
        <w:rPr>
          <w:rFonts w:ascii="Georgia" w:hAnsi="Georgia"/>
          <w:sz w:val="24"/>
          <w:szCs w:val="24"/>
        </w:rPr>
      </w:pPr>
    </w:p>
    <w:p w14:paraId="1937491E" w14:textId="1055FEBA" w:rsidR="00BB294B" w:rsidRPr="001B3735" w:rsidRDefault="00596E98" w:rsidP="001B3735">
      <w:pPr>
        <w:pStyle w:val="Prrafodelista"/>
        <w:tabs>
          <w:tab w:val="left" w:pos="709"/>
        </w:tabs>
        <w:spacing w:after="0"/>
        <w:ind w:left="0" w:right="51"/>
        <w:jc w:val="both"/>
        <w:rPr>
          <w:rFonts w:ascii="Georgia" w:hAnsi="Georgia" w:cs="Arial"/>
          <w:sz w:val="24"/>
          <w:szCs w:val="24"/>
        </w:rPr>
      </w:pPr>
      <w:r w:rsidRPr="001B3735">
        <w:rPr>
          <w:rFonts w:ascii="Georgia" w:hAnsi="Georgia"/>
          <w:sz w:val="24"/>
          <w:szCs w:val="24"/>
        </w:rPr>
        <w:t xml:space="preserve">Es su obligación </w:t>
      </w:r>
      <w:r w:rsidRPr="001B3735">
        <w:rPr>
          <w:rFonts w:ascii="Georgia" w:hAnsi="Georgia" w:cs="Arial"/>
          <w:sz w:val="24"/>
          <w:szCs w:val="24"/>
        </w:rPr>
        <w:t>prestar los servicios de salud a sus afiliados con</w:t>
      </w:r>
      <w:r w:rsidRPr="001B3735">
        <w:rPr>
          <w:rFonts w:ascii="Georgia" w:hAnsi="Georgia" w:cs="Arial"/>
          <w:sz w:val="24"/>
          <w:szCs w:val="24"/>
          <w:u w:val="single"/>
        </w:rPr>
        <w:t xml:space="preserve"> eficiencia, continuidad y calidad</w:t>
      </w:r>
      <w:r w:rsidRPr="001B3735">
        <w:rPr>
          <w:rFonts w:ascii="Georgia" w:hAnsi="Georgia" w:cs="Arial"/>
          <w:sz w:val="24"/>
          <w:szCs w:val="24"/>
        </w:rPr>
        <w:t xml:space="preserve">, máxime a persona como el interesado que de vieja data padece serias dolencias en sus extremidades que </w:t>
      </w:r>
      <w:r w:rsidR="00BB294B" w:rsidRPr="001B3735">
        <w:rPr>
          <w:rFonts w:ascii="Georgia" w:hAnsi="Georgia" w:cs="Arial"/>
          <w:sz w:val="24"/>
          <w:szCs w:val="24"/>
        </w:rPr>
        <w:t>han evolucionado con el pasar de los años y aún no han sido tratadas plenamente</w:t>
      </w:r>
      <w:r w:rsidRPr="001B3735">
        <w:rPr>
          <w:rFonts w:ascii="Georgia" w:hAnsi="Georgia" w:cs="Arial"/>
          <w:sz w:val="24"/>
          <w:szCs w:val="24"/>
        </w:rPr>
        <w:t>.</w:t>
      </w:r>
      <w:r w:rsidR="00BB294B" w:rsidRPr="001B3735">
        <w:rPr>
          <w:rFonts w:ascii="Georgia" w:hAnsi="Georgia" w:cs="Arial"/>
          <w:sz w:val="24"/>
          <w:szCs w:val="24"/>
        </w:rPr>
        <w:t xml:space="preserve"> </w:t>
      </w:r>
      <w:r w:rsidR="00FD21B6" w:rsidRPr="001B3735">
        <w:rPr>
          <w:rFonts w:ascii="Georgia" w:hAnsi="Georgia" w:cs="Arial"/>
          <w:sz w:val="24"/>
          <w:szCs w:val="24"/>
        </w:rPr>
        <w:t>Se modificará el fallo para disponer la prestación de las referidas asistencias en salud.</w:t>
      </w:r>
    </w:p>
    <w:p w14:paraId="12F6C555" w14:textId="77777777" w:rsidR="00BB294B" w:rsidRPr="001B3735" w:rsidRDefault="00BB294B" w:rsidP="001B3735">
      <w:pPr>
        <w:pStyle w:val="Prrafodelista"/>
        <w:tabs>
          <w:tab w:val="left" w:pos="709"/>
        </w:tabs>
        <w:spacing w:after="0"/>
        <w:ind w:left="0" w:right="51"/>
        <w:jc w:val="both"/>
        <w:rPr>
          <w:rFonts w:ascii="Georgia" w:hAnsi="Georgia" w:cs="Arial"/>
          <w:sz w:val="24"/>
          <w:szCs w:val="24"/>
        </w:rPr>
      </w:pPr>
    </w:p>
    <w:p w14:paraId="0A860EE6" w14:textId="589D4E57" w:rsidR="00FD21B6" w:rsidRPr="001B3735" w:rsidRDefault="00FD21B6" w:rsidP="001B3735">
      <w:pPr>
        <w:pStyle w:val="Textoindependiente"/>
        <w:spacing w:line="276" w:lineRule="auto"/>
        <w:rPr>
          <w:rFonts w:ascii="Georgia" w:hAnsi="Georgia" w:cs="Arial"/>
          <w:szCs w:val="24"/>
        </w:rPr>
      </w:pPr>
      <w:r w:rsidRPr="001B3735">
        <w:rPr>
          <w:rFonts w:ascii="Georgia" w:hAnsi="Georgia" w:cs="Arial"/>
          <w:szCs w:val="24"/>
        </w:rPr>
        <w:t>También se adicionará la decisión confutada para ordenar el tratamiento integral</w:t>
      </w:r>
      <w:r w:rsidRPr="001B3735">
        <w:rPr>
          <w:rStyle w:val="Refdenotaalpie"/>
          <w:rFonts w:ascii="Georgia" w:hAnsi="Georgia"/>
          <w:szCs w:val="24"/>
        </w:rPr>
        <w:footnoteReference w:id="26"/>
      </w:r>
      <w:r w:rsidRPr="001B3735">
        <w:rPr>
          <w:rFonts w:ascii="Georgia" w:hAnsi="Georgia" w:cs="Arial"/>
          <w:szCs w:val="24"/>
        </w:rPr>
        <w:t xml:space="preserve">, en consideración a que: (i) La EPS fue negligente. Demora la autorización y práctica de los exámenes, elementos de ayuda auditiva y consultas de control; (ii) Están diagnosticadas las patologías: Osteomielitis, no </w:t>
      </w:r>
      <w:r w:rsidR="00824516" w:rsidRPr="001B3735">
        <w:rPr>
          <w:rFonts w:ascii="Georgia" w:hAnsi="Georgia" w:cs="Arial"/>
          <w:szCs w:val="24"/>
        </w:rPr>
        <w:t>especificada</w:t>
      </w:r>
      <w:r w:rsidRPr="001B3735">
        <w:rPr>
          <w:rFonts w:ascii="Georgia" w:hAnsi="Georgia" w:cs="Arial"/>
          <w:szCs w:val="24"/>
        </w:rPr>
        <w:t xml:space="preserve">, </w:t>
      </w:r>
      <w:r w:rsidR="00824516" w:rsidRPr="001B3735">
        <w:rPr>
          <w:rFonts w:ascii="Georgia" w:hAnsi="Georgia" w:cs="Arial"/>
          <w:szCs w:val="24"/>
        </w:rPr>
        <w:t>necrosis aséptica idiopática ósea, fractura del primer metacarpo, e hipoacusia neurosensorial unilateral, que datan del 2017, 2020 y 2021</w:t>
      </w:r>
      <w:r w:rsidRPr="001B3735">
        <w:rPr>
          <w:rFonts w:ascii="Georgia" w:hAnsi="Georgia"/>
          <w:szCs w:val="24"/>
          <w:lang w:val="es-ES"/>
        </w:rPr>
        <w:t xml:space="preserve"> </w:t>
      </w:r>
      <w:r w:rsidRPr="001B3735">
        <w:rPr>
          <w:rFonts w:ascii="Georgia" w:hAnsi="Georgia" w:cs="Arial"/>
          <w:szCs w:val="24"/>
        </w:rPr>
        <w:t>(</w:t>
      </w:r>
      <w:r w:rsidR="00824516" w:rsidRPr="001B3735">
        <w:rPr>
          <w:rFonts w:ascii="Georgia" w:hAnsi="Georgia" w:cs="Arial"/>
          <w:szCs w:val="24"/>
        </w:rPr>
        <w:t>ib.</w:t>
      </w:r>
      <w:r w:rsidRPr="001B3735">
        <w:rPr>
          <w:rFonts w:ascii="Georgia" w:hAnsi="Georgia" w:cs="Arial"/>
          <w:szCs w:val="24"/>
        </w:rPr>
        <w:t>, pdf.01, folio</w:t>
      </w:r>
      <w:r w:rsidR="00824516" w:rsidRPr="001B3735">
        <w:rPr>
          <w:rFonts w:ascii="Georgia" w:hAnsi="Georgia" w:cs="Arial"/>
          <w:szCs w:val="24"/>
        </w:rPr>
        <w:t>s</w:t>
      </w:r>
      <w:r w:rsidRPr="001B3735">
        <w:rPr>
          <w:rFonts w:ascii="Georgia" w:hAnsi="Georgia" w:cs="Arial"/>
          <w:szCs w:val="24"/>
        </w:rPr>
        <w:t xml:space="preserve"> </w:t>
      </w:r>
      <w:r w:rsidR="00824516" w:rsidRPr="001B3735">
        <w:rPr>
          <w:rFonts w:ascii="Georgia" w:hAnsi="Georgia" w:cs="Arial"/>
          <w:szCs w:val="24"/>
        </w:rPr>
        <w:t>13-102</w:t>
      </w:r>
      <w:r w:rsidRPr="001B3735">
        <w:rPr>
          <w:rFonts w:ascii="Georgia" w:hAnsi="Georgia" w:cs="Arial"/>
          <w:szCs w:val="24"/>
        </w:rPr>
        <w:t xml:space="preserve">); (iii) Hay órdenes expresas de los médicos; y, (iv) </w:t>
      </w:r>
      <w:r w:rsidR="004508BA" w:rsidRPr="001B3735">
        <w:rPr>
          <w:rFonts w:ascii="Georgia" w:hAnsi="Georgia" w:cs="Arial"/>
          <w:szCs w:val="24"/>
        </w:rPr>
        <w:t>los padecimientos, pese al diagnóstico añejo, requieren tratamientos aún sin practicar</w:t>
      </w:r>
      <w:r w:rsidRPr="001B3735">
        <w:rPr>
          <w:rFonts w:ascii="Georgia" w:hAnsi="Georgia" w:cs="Arial"/>
          <w:szCs w:val="24"/>
          <w:shd w:val="clear" w:color="auto" w:fill="FFFFFF"/>
        </w:rPr>
        <w:t>.</w:t>
      </w:r>
      <w:r w:rsidRPr="001B3735">
        <w:rPr>
          <w:rFonts w:ascii="Georgia" w:hAnsi="Georgia"/>
          <w:szCs w:val="24"/>
        </w:rPr>
        <w:t xml:space="preserve"> </w:t>
      </w:r>
    </w:p>
    <w:p w14:paraId="35372956" w14:textId="77777777" w:rsidR="004508BA" w:rsidRPr="001B3735" w:rsidRDefault="004508BA" w:rsidP="001B3735">
      <w:pPr>
        <w:pStyle w:val="Prrafodelista"/>
        <w:tabs>
          <w:tab w:val="left" w:pos="709"/>
        </w:tabs>
        <w:spacing w:after="0"/>
        <w:ind w:left="0" w:right="51"/>
        <w:jc w:val="both"/>
        <w:rPr>
          <w:rStyle w:val="normaltextrun"/>
          <w:rFonts w:ascii="Georgia" w:hAnsi="Georgia"/>
          <w:sz w:val="24"/>
          <w:szCs w:val="24"/>
        </w:rPr>
      </w:pPr>
    </w:p>
    <w:p w14:paraId="78D158C6" w14:textId="441E13D2" w:rsidR="00346BCA" w:rsidRPr="001B3735" w:rsidRDefault="00C45443" w:rsidP="001B3735">
      <w:pPr>
        <w:tabs>
          <w:tab w:val="left" w:pos="709"/>
        </w:tabs>
        <w:spacing w:line="276" w:lineRule="auto"/>
        <w:ind w:right="51"/>
        <w:jc w:val="both"/>
        <w:rPr>
          <w:rStyle w:val="normaltextrun"/>
          <w:rFonts w:ascii="Georgia" w:hAnsi="Georgia"/>
        </w:rPr>
      </w:pPr>
      <w:r w:rsidRPr="001B3735">
        <w:rPr>
          <w:rStyle w:val="normaltextrun"/>
          <w:rFonts w:ascii="Georgia" w:hAnsi="Georgia" w:cs="Segoe UI"/>
          <w:smallCaps/>
        </w:rPr>
        <w:t xml:space="preserve">6.2. </w:t>
      </w:r>
      <w:r w:rsidR="00A1394E" w:rsidRPr="001B3735">
        <w:rPr>
          <w:rStyle w:val="normaltextrun"/>
          <w:rFonts w:ascii="Georgia" w:hAnsi="Georgia" w:cs="Segoe UI"/>
          <w:smallCaps/>
        </w:rPr>
        <w:t>L</w:t>
      </w:r>
      <w:r w:rsidR="00093500" w:rsidRPr="001B3735">
        <w:rPr>
          <w:rStyle w:val="normaltextrun"/>
          <w:rFonts w:ascii="Georgia" w:hAnsi="Georgia" w:cs="Segoe UI"/>
          <w:smallCaps/>
        </w:rPr>
        <w:t xml:space="preserve">as incapacidades. </w:t>
      </w:r>
      <w:r w:rsidR="00093500" w:rsidRPr="001B3735">
        <w:rPr>
          <w:rStyle w:val="normaltextrun"/>
          <w:rFonts w:ascii="Georgia" w:hAnsi="Georgia" w:cs="Segoe UI"/>
        </w:rPr>
        <w:t>Como se anotó, a juicio de la Sala, la EPS agravió los derechos al mínimo vital y a la seguridad social del actor</w:t>
      </w:r>
      <w:r w:rsidR="004508BA" w:rsidRPr="001B3735">
        <w:rPr>
          <w:rStyle w:val="normaltextrun"/>
          <w:rFonts w:ascii="Georgia" w:hAnsi="Georgia" w:cs="Segoe UI"/>
        </w:rPr>
        <w:t xml:space="preserve">. </w:t>
      </w:r>
    </w:p>
    <w:p w14:paraId="613140F1" w14:textId="77777777" w:rsidR="00346BCA" w:rsidRPr="001B3735" w:rsidRDefault="00346BCA" w:rsidP="001B3735">
      <w:pPr>
        <w:pStyle w:val="Prrafodelista"/>
        <w:tabs>
          <w:tab w:val="left" w:pos="709"/>
        </w:tabs>
        <w:spacing w:after="0"/>
        <w:ind w:left="0" w:right="51"/>
        <w:jc w:val="both"/>
        <w:rPr>
          <w:rStyle w:val="normaltextrun"/>
          <w:rFonts w:ascii="Georgia" w:hAnsi="Georgia" w:cs="Segoe UI"/>
          <w:smallCaps/>
          <w:sz w:val="24"/>
          <w:szCs w:val="24"/>
        </w:rPr>
      </w:pPr>
    </w:p>
    <w:p w14:paraId="3FFC08E3" w14:textId="2745C6F6" w:rsidR="00164B37" w:rsidRPr="001B3735" w:rsidRDefault="00BA10CF" w:rsidP="001B3735">
      <w:pPr>
        <w:pStyle w:val="Prrafodelista"/>
        <w:tabs>
          <w:tab w:val="left" w:pos="709"/>
        </w:tabs>
        <w:spacing w:after="0"/>
        <w:ind w:left="0" w:right="51"/>
        <w:jc w:val="both"/>
        <w:rPr>
          <w:rFonts w:ascii="Georgia" w:hAnsi="Georgia"/>
          <w:sz w:val="24"/>
          <w:szCs w:val="24"/>
        </w:rPr>
      </w:pPr>
      <w:r w:rsidRPr="001B3735">
        <w:rPr>
          <w:rStyle w:val="normaltextrun"/>
          <w:rFonts w:ascii="Georgia" w:hAnsi="Georgia" w:cs="Segoe UI"/>
          <w:b/>
          <w:bCs/>
          <w:sz w:val="24"/>
          <w:szCs w:val="24"/>
        </w:rPr>
        <w:t xml:space="preserve">(i) </w:t>
      </w:r>
      <w:r w:rsidR="004508BA" w:rsidRPr="001B3735">
        <w:rPr>
          <w:rStyle w:val="normaltextrun"/>
          <w:rFonts w:ascii="Georgia" w:hAnsi="Georgia" w:cs="Segoe UI"/>
          <w:sz w:val="24"/>
          <w:szCs w:val="24"/>
        </w:rPr>
        <w:t xml:space="preserve">Según la relación aportada por el actor </w:t>
      </w:r>
      <w:r w:rsidRPr="001B3735">
        <w:rPr>
          <w:rStyle w:val="normaltextrun"/>
          <w:rFonts w:ascii="Georgia" w:hAnsi="Georgia" w:cs="Segoe UI"/>
          <w:sz w:val="24"/>
          <w:szCs w:val="24"/>
        </w:rPr>
        <w:t xml:space="preserve">se expidieron </w:t>
      </w:r>
      <w:r w:rsidR="004508BA" w:rsidRPr="001B3735">
        <w:rPr>
          <w:rStyle w:val="normaltextrun"/>
          <w:rFonts w:ascii="Georgia" w:hAnsi="Georgia" w:cs="Segoe UI"/>
          <w:sz w:val="24"/>
          <w:szCs w:val="24"/>
        </w:rPr>
        <w:t xml:space="preserve">incapacidades </w:t>
      </w:r>
      <w:r w:rsidRPr="001B3735">
        <w:rPr>
          <w:rStyle w:val="normaltextrun"/>
          <w:rFonts w:ascii="Georgia" w:hAnsi="Georgia" w:cs="Segoe UI"/>
          <w:sz w:val="24"/>
          <w:szCs w:val="24"/>
        </w:rPr>
        <w:t xml:space="preserve">continuas entre el </w:t>
      </w:r>
      <w:r w:rsidR="004F5564" w:rsidRPr="001B3735">
        <w:rPr>
          <w:rStyle w:val="normaltextrun"/>
          <w:rFonts w:ascii="Georgia" w:hAnsi="Georgia" w:cs="Segoe UI"/>
          <w:sz w:val="24"/>
          <w:szCs w:val="24"/>
        </w:rPr>
        <w:t xml:space="preserve">29-09-2020 </w:t>
      </w:r>
      <w:r w:rsidRPr="001B3735">
        <w:rPr>
          <w:rStyle w:val="normaltextrun"/>
          <w:rFonts w:ascii="Georgia" w:hAnsi="Georgia" w:cs="Segoe UI"/>
          <w:sz w:val="24"/>
          <w:szCs w:val="24"/>
        </w:rPr>
        <w:t xml:space="preserve">y el 11-06-2021, y luego se otorgó otra entre el 11-11-2021 </w:t>
      </w:r>
      <w:r w:rsidR="00F05D1C" w:rsidRPr="001B3735">
        <w:rPr>
          <w:rStyle w:val="normaltextrun"/>
          <w:rFonts w:ascii="Georgia" w:hAnsi="Georgia" w:cs="Segoe UI"/>
          <w:sz w:val="24"/>
          <w:szCs w:val="24"/>
        </w:rPr>
        <w:t>y el</w:t>
      </w:r>
      <w:r w:rsidRPr="001B3735">
        <w:rPr>
          <w:rStyle w:val="normaltextrun"/>
          <w:rFonts w:ascii="Georgia" w:hAnsi="Georgia" w:cs="Segoe UI"/>
          <w:sz w:val="24"/>
          <w:szCs w:val="24"/>
        </w:rPr>
        <w:t xml:space="preserve"> </w:t>
      </w:r>
      <w:r w:rsidR="00F05D1C" w:rsidRPr="001B3735">
        <w:rPr>
          <w:rStyle w:val="normaltextrun"/>
          <w:rFonts w:ascii="Georgia" w:hAnsi="Georgia" w:cs="Segoe UI"/>
          <w:sz w:val="24"/>
          <w:szCs w:val="24"/>
        </w:rPr>
        <w:t>10</w:t>
      </w:r>
      <w:r w:rsidRPr="001B3735">
        <w:rPr>
          <w:rStyle w:val="normaltextrun"/>
          <w:rFonts w:ascii="Georgia" w:hAnsi="Georgia" w:cs="Segoe UI"/>
          <w:sz w:val="24"/>
          <w:szCs w:val="24"/>
        </w:rPr>
        <w:t>-12-2021, con ocasión de las enfermedades S835 y S836</w:t>
      </w:r>
      <w:r w:rsidR="00164B37" w:rsidRPr="001B3735">
        <w:rPr>
          <w:rStyle w:val="normaltextrun"/>
          <w:rFonts w:ascii="Georgia" w:hAnsi="Georgia" w:cs="Segoe UI"/>
          <w:sz w:val="24"/>
          <w:szCs w:val="24"/>
        </w:rPr>
        <w:t xml:space="preserve"> (Ib., pdf N0.01, folio 109</w:t>
      </w:r>
      <w:r w:rsidR="004F5564" w:rsidRPr="001B3735">
        <w:rPr>
          <w:rStyle w:val="normaltextrun"/>
          <w:rFonts w:ascii="Georgia" w:hAnsi="Georgia" w:cs="Segoe UI"/>
          <w:sz w:val="24"/>
          <w:szCs w:val="24"/>
        </w:rPr>
        <w:t xml:space="preserve"> y pdf No.29</w:t>
      </w:r>
      <w:r w:rsidR="00164B37" w:rsidRPr="001B3735">
        <w:rPr>
          <w:rStyle w:val="normaltextrun"/>
          <w:rFonts w:ascii="Georgia" w:hAnsi="Georgia" w:cs="Segoe UI"/>
          <w:sz w:val="24"/>
          <w:szCs w:val="24"/>
        </w:rPr>
        <w:t>)</w:t>
      </w:r>
      <w:r w:rsidRPr="001B3735">
        <w:rPr>
          <w:rStyle w:val="normaltextrun"/>
          <w:rFonts w:ascii="Georgia" w:hAnsi="Georgia" w:cs="Segoe UI"/>
          <w:sz w:val="24"/>
          <w:szCs w:val="24"/>
        </w:rPr>
        <w:t xml:space="preserve">; </w:t>
      </w:r>
      <w:r w:rsidR="00093500" w:rsidRPr="001B3735">
        <w:rPr>
          <w:rFonts w:ascii="Georgia" w:hAnsi="Georgia"/>
          <w:b/>
          <w:bCs/>
          <w:sz w:val="24"/>
          <w:szCs w:val="24"/>
        </w:rPr>
        <w:t>(</w:t>
      </w:r>
      <w:r w:rsidRPr="001B3735">
        <w:rPr>
          <w:rFonts w:ascii="Georgia" w:hAnsi="Georgia"/>
          <w:b/>
          <w:bCs/>
          <w:sz w:val="24"/>
          <w:szCs w:val="24"/>
        </w:rPr>
        <w:t>ii</w:t>
      </w:r>
      <w:r w:rsidR="00093500" w:rsidRPr="001B3735">
        <w:rPr>
          <w:rFonts w:ascii="Georgia" w:hAnsi="Georgia"/>
          <w:b/>
          <w:bCs/>
          <w:sz w:val="24"/>
          <w:szCs w:val="24"/>
        </w:rPr>
        <w:t>)</w:t>
      </w:r>
      <w:r w:rsidR="00093500" w:rsidRPr="001B3735">
        <w:rPr>
          <w:rFonts w:ascii="Georgia" w:hAnsi="Georgia"/>
          <w:sz w:val="24"/>
          <w:szCs w:val="24"/>
        </w:rPr>
        <w:t xml:space="preserve"> </w:t>
      </w:r>
      <w:r w:rsidRPr="001B3735">
        <w:rPr>
          <w:rFonts w:ascii="Georgia" w:hAnsi="Georgia"/>
          <w:sz w:val="24"/>
          <w:szCs w:val="24"/>
        </w:rPr>
        <w:t xml:space="preserve">La accionada pagó las causadas hasta el 13-02-2021 </w:t>
      </w:r>
      <w:r w:rsidR="00346BCA" w:rsidRPr="001B3735">
        <w:rPr>
          <w:rFonts w:ascii="Georgia" w:hAnsi="Georgia"/>
          <w:sz w:val="24"/>
          <w:szCs w:val="24"/>
        </w:rPr>
        <w:t xml:space="preserve">(136 días) </w:t>
      </w:r>
      <w:r w:rsidRPr="001B3735">
        <w:rPr>
          <w:rFonts w:ascii="Georgia" w:hAnsi="Georgia"/>
          <w:sz w:val="24"/>
          <w:szCs w:val="24"/>
        </w:rPr>
        <w:t>y la correspondiente al 13-04-2021 y 24-04-2021</w:t>
      </w:r>
      <w:r w:rsidR="00346BCA" w:rsidRPr="001B3735">
        <w:rPr>
          <w:rFonts w:ascii="Georgia" w:hAnsi="Georgia"/>
          <w:sz w:val="24"/>
          <w:szCs w:val="24"/>
        </w:rPr>
        <w:t xml:space="preserve"> (180 días)</w:t>
      </w:r>
      <w:r w:rsidR="004F5564" w:rsidRPr="001B3735">
        <w:rPr>
          <w:rFonts w:ascii="Georgia" w:hAnsi="Georgia"/>
          <w:sz w:val="24"/>
          <w:szCs w:val="24"/>
        </w:rPr>
        <w:t xml:space="preserve"> </w:t>
      </w:r>
      <w:r w:rsidR="004F5564" w:rsidRPr="001B3735">
        <w:rPr>
          <w:rStyle w:val="normaltextrun"/>
          <w:rFonts w:ascii="Georgia" w:hAnsi="Georgia" w:cs="Segoe UI"/>
          <w:sz w:val="24"/>
          <w:szCs w:val="24"/>
        </w:rPr>
        <w:t>(Ib., pdf N0.01, folio 109 y pdf No.29)</w:t>
      </w:r>
      <w:r w:rsidRPr="001B3735">
        <w:rPr>
          <w:rFonts w:ascii="Georgia" w:hAnsi="Georgia"/>
          <w:sz w:val="24"/>
          <w:szCs w:val="24"/>
        </w:rPr>
        <w:t xml:space="preserve">; </w:t>
      </w:r>
      <w:r w:rsidRPr="001B3735">
        <w:rPr>
          <w:rFonts w:ascii="Georgia" w:hAnsi="Georgia"/>
          <w:b/>
          <w:bCs/>
          <w:sz w:val="24"/>
          <w:szCs w:val="24"/>
        </w:rPr>
        <w:t xml:space="preserve">(iii) </w:t>
      </w:r>
      <w:r w:rsidRPr="001B3735">
        <w:rPr>
          <w:rFonts w:ascii="Georgia" w:hAnsi="Georgia"/>
          <w:sz w:val="24"/>
          <w:szCs w:val="24"/>
        </w:rPr>
        <w:t xml:space="preserve">Aún están pendientes de reconocimiento y pago </w:t>
      </w:r>
      <w:r w:rsidR="00346BCA" w:rsidRPr="001B3735">
        <w:rPr>
          <w:rFonts w:ascii="Georgia" w:hAnsi="Georgia"/>
          <w:sz w:val="24"/>
          <w:szCs w:val="24"/>
        </w:rPr>
        <w:t xml:space="preserve">la del 14-03-2021 a 12-04-2021 anterior a los 180 días, y las del 24-04-2021 a 11-05-2021, 13-05-2021 a 11-06-2021 y 11-11-2021 </w:t>
      </w:r>
      <w:r w:rsidR="00E71319" w:rsidRPr="001B3735">
        <w:rPr>
          <w:rFonts w:ascii="Georgia" w:hAnsi="Georgia"/>
          <w:sz w:val="24"/>
          <w:szCs w:val="24"/>
        </w:rPr>
        <w:t xml:space="preserve">a </w:t>
      </w:r>
      <w:r w:rsidR="00346BCA" w:rsidRPr="001B3735">
        <w:rPr>
          <w:rFonts w:ascii="Georgia" w:hAnsi="Georgia"/>
          <w:sz w:val="24"/>
          <w:szCs w:val="24"/>
        </w:rPr>
        <w:t>10-12-2021, posteriores al hito temporal</w:t>
      </w:r>
      <w:r w:rsidR="004F5564" w:rsidRPr="001B3735">
        <w:rPr>
          <w:rFonts w:ascii="Georgia" w:hAnsi="Georgia"/>
          <w:sz w:val="24"/>
          <w:szCs w:val="24"/>
        </w:rPr>
        <w:t xml:space="preserve"> </w:t>
      </w:r>
      <w:r w:rsidR="004F5564" w:rsidRPr="001B3735">
        <w:rPr>
          <w:rStyle w:val="normaltextrun"/>
          <w:rFonts w:ascii="Georgia" w:hAnsi="Georgia" w:cs="Segoe UI"/>
          <w:sz w:val="24"/>
          <w:szCs w:val="24"/>
        </w:rPr>
        <w:t>(Ib., pdf N0.01, folio 109)</w:t>
      </w:r>
      <w:r w:rsidR="00346BCA" w:rsidRPr="001B3735">
        <w:rPr>
          <w:rFonts w:ascii="Georgia" w:hAnsi="Georgia"/>
          <w:sz w:val="24"/>
          <w:szCs w:val="24"/>
        </w:rPr>
        <w:t xml:space="preserve">; </w:t>
      </w:r>
    </w:p>
    <w:p w14:paraId="472C4C03" w14:textId="77777777" w:rsidR="00164B37" w:rsidRPr="001B3735" w:rsidRDefault="00164B37" w:rsidP="001B3735">
      <w:pPr>
        <w:pStyle w:val="Prrafodelista"/>
        <w:tabs>
          <w:tab w:val="left" w:pos="709"/>
        </w:tabs>
        <w:spacing w:after="0"/>
        <w:ind w:left="0" w:right="51"/>
        <w:jc w:val="both"/>
        <w:rPr>
          <w:rFonts w:ascii="Georgia" w:hAnsi="Georgia"/>
          <w:b/>
          <w:bCs/>
          <w:sz w:val="24"/>
          <w:szCs w:val="24"/>
        </w:rPr>
      </w:pPr>
    </w:p>
    <w:p w14:paraId="6E8D9555" w14:textId="77777777" w:rsidR="00DC69C7" w:rsidRPr="001B3735" w:rsidRDefault="00346BCA" w:rsidP="001B3735">
      <w:pPr>
        <w:pStyle w:val="Prrafodelista"/>
        <w:tabs>
          <w:tab w:val="left" w:pos="709"/>
        </w:tabs>
        <w:spacing w:after="0"/>
        <w:ind w:left="0" w:right="51"/>
        <w:jc w:val="both"/>
        <w:rPr>
          <w:rFonts w:ascii="Georgia" w:hAnsi="Georgia"/>
          <w:sz w:val="24"/>
          <w:szCs w:val="24"/>
        </w:rPr>
      </w:pPr>
      <w:r w:rsidRPr="001B3735">
        <w:rPr>
          <w:rFonts w:ascii="Georgia" w:hAnsi="Georgia"/>
          <w:b/>
          <w:bCs/>
          <w:sz w:val="24"/>
          <w:szCs w:val="24"/>
        </w:rPr>
        <w:t xml:space="preserve">(iv) </w:t>
      </w:r>
      <w:r w:rsidR="00164B37" w:rsidRPr="001B3735">
        <w:rPr>
          <w:rFonts w:ascii="Georgia" w:hAnsi="Georgia"/>
          <w:sz w:val="24"/>
          <w:szCs w:val="24"/>
        </w:rPr>
        <w:t>Oportunamente, e</w:t>
      </w:r>
      <w:r w:rsidRPr="001B3735">
        <w:rPr>
          <w:rFonts w:ascii="Georgia" w:hAnsi="Georgia"/>
          <w:sz w:val="24"/>
          <w:szCs w:val="24"/>
        </w:rPr>
        <w:t>l 19-02-2021</w:t>
      </w:r>
      <w:r w:rsidR="00164B37" w:rsidRPr="001B3735">
        <w:rPr>
          <w:rFonts w:ascii="Georgia" w:hAnsi="Georgia"/>
          <w:sz w:val="24"/>
          <w:szCs w:val="24"/>
        </w:rPr>
        <w:t>,</w:t>
      </w:r>
      <w:r w:rsidRPr="001B3735">
        <w:rPr>
          <w:rFonts w:ascii="Georgia" w:hAnsi="Georgia"/>
          <w:sz w:val="24"/>
          <w:szCs w:val="24"/>
        </w:rPr>
        <w:t xml:space="preserve"> </w:t>
      </w:r>
      <w:r w:rsidR="00164B37" w:rsidRPr="001B3735">
        <w:rPr>
          <w:rFonts w:ascii="Georgia" w:hAnsi="Georgia"/>
          <w:sz w:val="24"/>
          <w:szCs w:val="24"/>
        </w:rPr>
        <w:t xml:space="preserve">expidió el </w:t>
      </w:r>
      <w:r w:rsidRPr="001B3735">
        <w:rPr>
          <w:rFonts w:ascii="Georgia" w:hAnsi="Georgia"/>
          <w:sz w:val="24"/>
          <w:szCs w:val="24"/>
        </w:rPr>
        <w:t>concepto de rehabilitació</w:t>
      </w:r>
      <w:r w:rsidR="00164B37" w:rsidRPr="001B3735">
        <w:rPr>
          <w:rFonts w:ascii="Georgia" w:hAnsi="Georgia"/>
          <w:sz w:val="24"/>
          <w:szCs w:val="24"/>
        </w:rPr>
        <w:t>n, sobre las patologías S836 y M870 (Ib., pdf No.28), empero, pretirió comunicarlo a Colpensiones</w:t>
      </w:r>
      <w:r w:rsidRPr="001B3735">
        <w:rPr>
          <w:rFonts w:ascii="Georgia" w:hAnsi="Georgia"/>
          <w:sz w:val="24"/>
          <w:szCs w:val="24"/>
        </w:rPr>
        <w:t xml:space="preserve">. </w:t>
      </w:r>
      <w:r w:rsidR="00164B37" w:rsidRPr="001B3735">
        <w:rPr>
          <w:rFonts w:ascii="Georgia" w:hAnsi="Georgia"/>
          <w:sz w:val="24"/>
          <w:szCs w:val="24"/>
        </w:rPr>
        <w:t xml:space="preserve">Arrimó el oficio y constancia de envío a </w:t>
      </w:r>
      <w:r w:rsidR="00164B37" w:rsidRPr="001B3735">
        <w:rPr>
          <w:rFonts w:ascii="Georgia" w:hAnsi="Georgia"/>
          <w:i/>
          <w:iCs/>
          <w:sz w:val="24"/>
          <w:szCs w:val="24"/>
        </w:rPr>
        <w:t>“contacto@colpensiones.gov.co”</w:t>
      </w:r>
      <w:r w:rsidR="00164B37" w:rsidRPr="001B3735">
        <w:rPr>
          <w:rFonts w:ascii="Georgia" w:hAnsi="Georgia"/>
          <w:sz w:val="24"/>
          <w:szCs w:val="24"/>
        </w:rPr>
        <w:t>, sin prueba de entrega en la bandeja de entrada o acuse de recibido (Ib., pdf Nos.30 y 31).</w:t>
      </w:r>
      <w:r w:rsidR="004F5564" w:rsidRPr="001B3735">
        <w:rPr>
          <w:rFonts w:ascii="Georgia" w:hAnsi="Georgia"/>
          <w:sz w:val="24"/>
          <w:szCs w:val="24"/>
        </w:rPr>
        <w:t xml:space="preserve"> </w:t>
      </w:r>
    </w:p>
    <w:p w14:paraId="401C316B" w14:textId="77777777" w:rsidR="00DC69C7" w:rsidRPr="001B3735" w:rsidRDefault="00DC69C7" w:rsidP="001B3735">
      <w:pPr>
        <w:pStyle w:val="Prrafodelista"/>
        <w:tabs>
          <w:tab w:val="left" w:pos="709"/>
        </w:tabs>
        <w:spacing w:after="0"/>
        <w:ind w:left="0" w:right="51"/>
        <w:jc w:val="both"/>
        <w:rPr>
          <w:rFonts w:ascii="Georgia" w:hAnsi="Georgia"/>
          <w:sz w:val="24"/>
          <w:szCs w:val="24"/>
        </w:rPr>
      </w:pPr>
    </w:p>
    <w:p w14:paraId="751CB84B" w14:textId="03FF3795" w:rsidR="00DC69C7" w:rsidRPr="001B3735" w:rsidRDefault="004F5564" w:rsidP="001B3735">
      <w:pPr>
        <w:pStyle w:val="Prrafodelista"/>
        <w:tabs>
          <w:tab w:val="left" w:pos="709"/>
        </w:tabs>
        <w:spacing w:after="0"/>
        <w:ind w:left="0" w:right="51"/>
        <w:jc w:val="both"/>
        <w:rPr>
          <w:rFonts w:ascii="Georgia" w:hAnsi="Georgia"/>
          <w:sz w:val="24"/>
          <w:szCs w:val="24"/>
        </w:rPr>
      </w:pPr>
      <w:r w:rsidRPr="001B3735">
        <w:rPr>
          <w:rFonts w:ascii="Georgia" w:hAnsi="Georgia"/>
          <w:sz w:val="24"/>
          <w:szCs w:val="24"/>
        </w:rPr>
        <w:t>Fue requerida por la Sala y pretirió demostrar que obró de conformidad</w:t>
      </w:r>
      <w:r w:rsidR="00DC69C7" w:rsidRPr="001B3735">
        <w:rPr>
          <w:rFonts w:ascii="Georgia" w:hAnsi="Georgia"/>
          <w:sz w:val="24"/>
          <w:szCs w:val="24"/>
        </w:rPr>
        <w:t>; y, tampoco acreditó que brindó al accionante el acompañamiento y asesoría en el cobro ante Colpensiones (Cuaderno No.2, pdf Nos.14 a 20). Únicamente</w:t>
      </w:r>
      <w:r w:rsidRPr="001B3735">
        <w:rPr>
          <w:rFonts w:ascii="Georgia" w:hAnsi="Georgia"/>
          <w:sz w:val="24"/>
          <w:szCs w:val="24"/>
        </w:rPr>
        <w:t xml:space="preserve"> atinó a presentar actuaciones </w:t>
      </w:r>
      <w:r w:rsidR="00DC69C7" w:rsidRPr="001B3735">
        <w:rPr>
          <w:rFonts w:ascii="Georgia" w:hAnsi="Georgia"/>
          <w:sz w:val="24"/>
          <w:szCs w:val="24"/>
        </w:rPr>
        <w:t xml:space="preserve">recientes de febrero del año en curso, </w:t>
      </w:r>
      <w:r w:rsidRPr="001B3735">
        <w:rPr>
          <w:rFonts w:ascii="Georgia" w:hAnsi="Georgia"/>
          <w:sz w:val="24"/>
          <w:szCs w:val="24"/>
        </w:rPr>
        <w:t xml:space="preserve">relacionadas con patología diversa </w:t>
      </w:r>
      <w:r w:rsidR="00DC69C7" w:rsidRPr="001B3735">
        <w:rPr>
          <w:rFonts w:ascii="Georgia" w:hAnsi="Georgia"/>
          <w:sz w:val="24"/>
          <w:szCs w:val="24"/>
        </w:rPr>
        <w:t>(S622), sin relación de incapacidades. Finalmente, se tiene que Colpensiones no fue destinaria de reclamación alguna por parte del actor ni de la EPS.</w:t>
      </w:r>
    </w:p>
    <w:p w14:paraId="38CCBD3B" w14:textId="4486AF16" w:rsidR="00DC69C7" w:rsidRPr="001B3735" w:rsidRDefault="00DC69C7" w:rsidP="001B3735">
      <w:pPr>
        <w:pStyle w:val="Prrafodelista"/>
        <w:tabs>
          <w:tab w:val="left" w:pos="709"/>
        </w:tabs>
        <w:spacing w:after="0"/>
        <w:ind w:left="0" w:right="51"/>
        <w:jc w:val="both"/>
        <w:rPr>
          <w:rFonts w:ascii="Georgia" w:hAnsi="Georgia"/>
          <w:sz w:val="24"/>
          <w:szCs w:val="24"/>
        </w:rPr>
      </w:pPr>
    </w:p>
    <w:p w14:paraId="7DF7A75F" w14:textId="36BA1FE6" w:rsidR="00DC69C7" w:rsidRPr="001B3735" w:rsidRDefault="00C45443" w:rsidP="001B3735">
      <w:pPr>
        <w:pStyle w:val="Textoindependiente"/>
        <w:tabs>
          <w:tab w:val="clear" w:pos="1416"/>
        </w:tabs>
        <w:spacing w:line="276" w:lineRule="auto"/>
        <w:ind w:right="51"/>
        <w:textAlignment w:val="auto"/>
        <w:rPr>
          <w:rStyle w:val="normaltextrun"/>
          <w:rFonts w:ascii="Georgia" w:hAnsi="Georgia"/>
          <w:szCs w:val="24"/>
        </w:rPr>
      </w:pPr>
      <w:r w:rsidRPr="001B3735">
        <w:rPr>
          <w:rStyle w:val="normaltextrun"/>
          <w:rFonts w:ascii="Georgia" w:hAnsi="Georgia" w:cs="Segoe UI"/>
          <w:szCs w:val="24"/>
        </w:rPr>
        <w:t xml:space="preserve">6.2.1. </w:t>
      </w:r>
      <w:r w:rsidR="00DC69C7" w:rsidRPr="001B3735">
        <w:rPr>
          <w:rStyle w:val="normaltextrun"/>
          <w:rFonts w:ascii="Georgia" w:hAnsi="Georgia" w:cs="Segoe UI"/>
          <w:szCs w:val="24"/>
        </w:rPr>
        <w:t xml:space="preserve">La inexistencia de hechos. Sin matices, </w:t>
      </w:r>
      <w:r w:rsidR="00F05D1C" w:rsidRPr="001B3735">
        <w:rPr>
          <w:rStyle w:val="normaltextrun"/>
          <w:rFonts w:ascii="Georgia" w:hAnsi="Georgia" w:cs="Segoe UI"/>
          <w:szCs w:val="24"/>
        </w:rPr>
        <w:t>se</w:t>
      </w:r>
      <w:r w:rsidR="00DC69C7" w:rsidRPr="001B3735">
        <w:rPr>
          <w:rStyle w:val="normaltextrun"/>
          <w:rFonts w:ascii="Georgia" w:hAnsi="Georgia" w:cs="Segoe UI"/>
          <w:szCs w:val="24"/>
        </w:rPr>
        <w:t xml:space="preserve"> advierte que es falsa la </w:t>
      </w:r>
      <w:r w:rsidR="00A1394E" w:rsidRPr="001B3735">
        <w:rPr>
          <w:rStyle w:val="normaltextrun"/>
          <w:rFonts w:ascii="Georgia" w:hAnsi="Georgia" w:cs="Segoe UI"/>
          <w:szCs w:val="24"/>
        </w:rPr>
        <w:t xml:space="preserve">narración fáctica frente a Colpensiones. Desconoce el concepto de rehabilitación del 19-02-2021 y tampoco recibió petición relacionada con el pago de incapacidades posteriores a los 180 </w:t>
      </w:r>
      <w:r w:rsidR="00A1394E" w:rsidRPr="001B3735">
        <w:rPr>
          <w:rStyle w:val="normaltextrun"/>
          <w:rFonts w:ascii="Georgia" w:hAnsi="Georgia" w:cs="Segoe UI"/>
          <w:szCs w:val="24"/>
        </w:rPr>
        <w:lastRenderedPageBreak/>
        <w:t xml:space="preserve">días. Clara es la ausencia de acción u omisión endilgada; en consecuencia, se adicionará el fallo para declarar improcedente el amparo en su contra </w:t>
      </w:r>
      <w:r w:rsidR="00A1394E" w:rsidRPr="001B3735">
        <w:rPr>
          <w:rFonts w:ascii="Georgia" w:hAnsi="Georgia" w:cs="Verdana"/>
          <w:spacing w:val="0"/>
          <w:szCs w:val="24"/>
          <w:lang w:val="es-ES"/>
        </w:rPr>
        <w:t>(2021)</w:t>
      </w:r>
      <w:r w:rsidR="00A1394E" w:rsidRPr="001B3735">
        <w:rPr>
          <w:rStyle w:val="Refdenotaalpie"/>
          <w:rFonts w:ascii="Georgia" w:hAnsi="Georgia"/>
          <w:spacing w:val="0"/>
          <w:szCs w:val="24"/>
          <w:lang w:val="es-ES"/>
        </w:rPr>
        <w:footnoteReference w:id="27"/>
      </w:r>
      <w:r w:rsidR="00A1394E" w:rsidRPr="001B3735">
        <w:rPr>
          <w:rStyle w:val="normaltextrun"/>
          <w:rFonts w:ascii="Georgia" w:hAnsi="Georgia" w:cs="Segoe UI"/>
          <w:szCs w:val="24"/>
        </w:rPr>
        <w:t>.</w:t>
      </w:r>
      <w:r w:rsidR="00DC69C7" w:rsidRPr="001B3735">
        <w:rPr>
          <w:rStyle w:val="normaltextrun"/>
          <w:rFonts w:ascii="Georgia" w:hAnsi="Georgia" w:cs="Segoe UI"/>
          <w:szCs w:val="24"/>
        </w:rPr>
        <w:t xml:space="preserve"> </w:t>
      </w:r>
    </w:p>
    <w:p w14:paraId="46EC1345" w14:textId="77777777" w:rsidR="00A1394E" w:rsidRPr="001B3735" w:rsidRDefault="00A1394E" w:rsidP="001B3735">
      <w:pPr>
        <w:pStyle w:val="Textoindependiente"/>
        <w:tabs>
          <w:tab w:val="clear" w:pos="1416"/>
        </w:tabs>
        <w:spacing w:line="276" w:lineRule="auto"/>
        <w:ind w:right="51"/>
        <w:textAlignment w:val="auto"/>
        <w:rPr>
          <w:rFonts w:ascii="Georgia" w:hAnsi="Georgia"/>
          <w:szCs w:val="24"/>
        </w:rPr>
      </w:pPr>
    </w:p>
    <w:p w14:paraId="4B94D223" w14:textId="3619E2C2" w:rsidR="00BE2578" w:rsidRPr="001B3735" w:rsidRDefault="00E71319" w:rsidP="001B3735">
      <w:pPr>
        <w:pStyle w:val="Textoindependiente"/>
        <w:spacing w:line="276" w:lineRule="auto"/>
        <w:textAlignment w:val="auto"/>
        <w:rPr>
          <w:rFonts w:ascii="Georgia" w:hAnsi="Georgia"/>
          <w:szCs w:val="24"/>
        </w:rPr>
      </w:pPr>
      <w:r w:rsidRPr="001B3735">
        <w:rPr>
          <w:rStyle w:val="normaltextrun"/>
          <w:rFonts w:ascii="Georgia" w:hAnsi="Georgia" w:cs="Segoe UI"/>
          <w:szCs w:val="24"/>
        </w:rPr>
        <w:t xml:space="preserve">6.2.2. </w:t>
      </w:r>
      <w:r w:rsidR="00A1394E" w:rsidRPr="001B3735">
        <w:rPr>
          <w:rStyle w:val="normaltextrun"/>
          <w:rFonts w:ascii="Georgia" w:hAnsi="Georgia" w:cs="Segoe UI"/>
          <w:szCs w:val="24"/>
        </w:rPr>
        <w:t>El reconocimiento y pago de</w:t>
      </w:r>
      <w:r w:rsidR="00A1394E" w:rsidRPr="001B3735">
        <w:rPr>
          <w:rStyle w:val="normaltextrun"/>
          <w:rFonts w:ascii="Georgia" w:hAnsi="Georgia" w:cs="Segoe UI"/>
          <w:smallCaps/>
          <w:szCs w:val="24"/>
        </w:rPr>
        <w:t xml:space="preserve"> </w:t>
      </w:r>
      <w:r w:rsidR="00A1394E" w:rsidRPr="001B3735">
        <w:rPr>
          <w:rFonts w:ascii="Georgia" w:hAnsi="Georgia"/>
          <w:szCs w:val="24"/>
        </w:rPr>
        <w:t xml:space="preserve">las incapacidades. Palmaria es la trasgresión por parte de la EPS SOS, puesto que </w:t>
      </w:r>
      <w:r w:rsidR="00112317" w:rsidRPr="001B3735">
        <w:rPr>
          <w:rFonts w:ascii="Georgia" w:hAnsi="Georgia"/>
          <w:szCs w:val="24"/>
        </w:rPr>
        <w:t xml:space="preserve">la falta de comunicación del concepto de rehabilitación, implica que deba pagar </w:t>
      </w:r>
      <w:r w:rsidR="00112317" w:rsidRPr="001B3735">
        <w:rPr>
          <w:rFonts w:ascii="Georgia" w:hAnsi="Georgia" w:cs="Arial"/>
          <w:szCs w:val="24"/>
          <w:u w:val="single"/>
        </w:rPr>
        <w:t>las incapacidades causadas desde el día 181 en adelante</w:t>
      </w:r>
      <w:r w:rsidR="00112317" w:rsidRPr="001B3735">
        <w:rPr>
          <w:rFonts w:ascii="Georgia" w:hAnsi="Georgia" w:cs="Arial"/>
          <w:szCs w:val="24"/>
        </w:rPr>
        <w:t>, hasta que obre de conformidad. La negligencia en su actuar la hace acreedora de la obligación pecuniaria</w:t>
      </w:r>
      <w:r w:rsidR="00A80BA6" w:rsidRPr="001B3735">
        <w:rPr>
          <w:rFonts w:ascii="Georgia" w:hAnsi="Georgia" w:cs="Arial"/>
          <w:szCs w:val="24"/>
        </w:rPr>
        <w:t xml:space="preserve">; por ende, tendrá que pagar las </w:t>
      </w:r>
      <w:r w:rsidR="00A80BA6" w:rsidRPr="001B3735">
        <w:rPr>
          <w:rFonts w:ascii="Georgia" w:hAnsi="Georgia"/>
          <w:szCs w:val="24"/>
        </w:rPr>
        <w:t xml:space="preserve">correspondientes a los ciclos 14-03-2021 a 12-04-2021, 24-04-2021 a 11-05-2021, 13-05-2021 a 11-06-2021 y 11-11-2021 </w:t>
      </w:r>
      <w:r w:rsidRPr="001B3735">
        <w:rPr>
          <w:rFonts w:ascii="Georgia" w:hAnsi="Georgia"/>
          <w:szCs w:val="24"/>
        </w:rPr>
        <w:t xml:space="preserve">a </w:t>
      </w:r>
      <w:r w:rsidR="00A80BA6" w:rsidRPr="001B3735">
        <w:rPr>
          <w:rFonts w:ascii="Georgia" w:hAnsi="Georgia"/>
          <w:szCs w:val="24"/>
        </w:rPr>
        <w:t>10-12-2021</w:t>
      </w:r>
      <w:r w:rsidR="00BE2578" w:rsidRPr="001B3735">
        <w:rPr>
          <w:rFonts w:ascii="Georgia" w:hAnsi="Georgia"/>
          <w:szCs w:val="24"/>
        </w:rPr>
        <w:t xml:space="preserve"> y las subsiguientes hasta cumplir los 180 días, como quiera que se interrumpió su continuidad, cinco meses trascurrieron entre el 11-06-2021 y el 11-11-2021. </w:t>
      </w:r>
    </w:p>
    <w:p w14:paraId="2725A91B" w14:textId="0E62103F" w:rsidR="00BE2578" w:rsidRPr="001B3735" w:rsidRDefault="00BE2578" w:rsidP="001B3735">
      <w:pPr>
        <w:pStyle w:val="Textoindependiente"/>
        <w:spacing w:line="276" w:lineRule="auto"/>
        <w:textAlignment w:val="auto"/>
        <w:rPr>
          <w:rFonts w:ascii="Georgia" w:hAnsi="Georgia"/>
          <w:szCs w:val="24"/>
        </w:rPr>
      </w:pPr>
    </w:p>
    <w:p w14:paraId="3E26C679" w14:textId="09E82C0D" w:rsidR="00112317" w:rsidRPr="001B3735" w:rsidRDefault="00BE2578" w:rsidP="001B3735">
      <w:pPr>
        <w:pStyle w:val="Prrafodelista"/>
        <w:tabs>
          <w:tab w:val="left" w:pos="709"/>
        </w:tabs>
        <w:spacing w:after="0"/>
        <w:ind w:left="0" w:right="51"/>
        <w:jc w:val="both"/>
        <w:rPr>
          <w:rFonts w:ascii="Georgia" w:hAnsi="Georgia"/>
          <w:i/>
          <w:iCs/>
          <w:sz w:val="24"/>
          <w:szCs w:val="24"/>
        </w:rPr>
      </w:pPr>
      <w:r w:rsidRPr="001B3735">
        <w:rPr>
          <w:rFonts w:ascii="Georgia" w:hAnsi="Georgia"/>
          <w:sz w:val="24"/>
          <w:szCs w:val="24"/>
        </w:rPr>
        <w:t xml:space="preserve">Establece el artículo 2.2.3.2.2., D.1333/2018, sustitutivo del Título 3º, parte 2 del Libro 2º del Decreto 780 de 2016, reglamentario del pago de incapacidades: </w:t>
      </w:r>
      <w:r w:rsidRPr="001B3735">
        <w:rPr>
          <w:rFonts w:ascii="Georgia" w:hAnsi="Georgia"/>
          <w:i/>
          <w:iCs/>
          <w:sz w:val="24"/>
          <w:szCs w:val="24"/>
        </w:rPr>
        <w:t xml:space="preserve">“(…) Existe prórroga de la incapacidad derivada de </w:t>
      </w:r>
      <w:r w:rsidRPr="001B3735">
        <w:rPr>
          <w:rFonts w:ascii="Georgia" w:hAnsi="Georgia"/>
          <w:i/>
          <w:iCs/>
          <w:sz w:val="24"/>
          <w:szCs w:val="24"/>
          <w:u w:val="single"/>
        </w:rPr>
        <w:t>enfermedad general de origen común</w:t>
      </w:r>
      <w:r w:rsidRPr="001B3735">
        <w:rPr>
          <w:rFonts w:ascii="Georgia" w:hAnsi="Georgia"/>
          <w:i/>
          <w:iCs/>
          <w:sz w:val="24"/>
          <w:szCs w:val="24"/>
        </w:rPr>
        <w:t xml:space="preserve">, cuando se expide una incapacidad con posterioridad a la inicial, por la misma enfermedad o lesión o por otra que tenga relación directa con esta, así se trate de diferente código CIE (Clasificación Internacional de Enfermedades), siempre y cuando entre una y otra, </w:t>
      </w:r>
      <w:r w:rsidRPr="001B3735">
        <w:rPr>
          <w:rFonts w:ascii="Georgia" w:hAnsi="Georgia"/>
          <w:i/>
          <w:iCs/>
          <w:sz w:val="24"/>
          <w:szCs w:val="24"/>
          <w:u w:val="single"/>
        </w:rPr>
        <w:t>no haya interrupción mayor a 30 días calendario</w:t>
      </w:r>
      <w:r w:rsidRPr="001B3735">
        <w:rPr>
          <w:rFonts w:ascii="Georgia" w:hAnsi="Georgia"/>
          <w:i/>
          <w:iCs/>
          <w:sz w:val="24"/>
          <w:szCs w:val="24"/>
        </w:rPr>
        <w:t xml:space="preserve"> (…)”. </w:t>
      </w:r>
      <w:r w:rsidRPr="001B3735">
        <w:rPr>
          <w:rFonts w:ascii="Georgia" w:hAnsi="Georgia"/>
          <w:sz w:val="24"/>
          <w:szCs w:val="24"/>
        </w:rPr>
        <w:t>(Resaltado a propósito)</w:t>
      </w:r>
      <w:r w:rsidR="00A80BA6" w:rsidRPr="001B3735">
        <w:rPr>
          <w:rFonts w:ascii="Georgia" w:hAnsi="Georgia"/>
          <w:sz w:val="24"/>
          <w:szCs w:val="24"/>
        </w:rPr>
        <w:t>. Se ajustará el fallo opugnado.</w:t>
      </w:r>
    </w:p>
    <w:p w14:paraId="3E580E36" w14:textId="532612C5" w:rsidR="00112317" w:rsidRPr="001B3735" w:rsidRDefault="00112317" w:rsidP="001B3735">
      <w:pPr>
        <w:pStyle w:val="Textoindependiente"/>
        <w:spacing w:line="276" w:lineRule="auto"/>
        <w:textAlignment w:val="auto"/>
        <w:rPr>
          <w:rFonts w:ascii="Georgia" w:hAnsi="Georgia" w:cs="Arial"/>
          <w:szCs w:val="24"/>
        </w:rPr>
      </w:pPr>
    </w:p>
    <w:p w14:paraId="4BF388C5" w14:textId="14261B50" w:rsidR="00112317" w:rsidRPr="001B3735" w:rsidRDefault="00A80BA6" w:rsidP="001B3735">
      <w:pPr>
        <w:tabs>
          <w:tab w:val="left" w:pos="709"/>
        </w:tabs>
        <w:spacing w:line="276" w:lineRule="auto"/>
        <w:ind w:right="51"/>
        <w:jc w:val="both"/>
        <w:rPr>
          <w:rFonts w:ascii="Georgia" w:hAnsi="Georgia"/>
        </w:rPr>
      </w:pPr>
      <w:r w:rsidRPr="001B3735">
        <w:rPr>
          <w:rFonts w:ascii="Georgia" w:hAnsi="Georgia"/>
        </w:rPr>
        <w:t>El concepto de rehabilitación del 01-02-2022, debidamente comunicado a Colpensiones, no constituye el acato del mandato legal, como quiera que atañe a enfermedad diversa (S622) de las que fueron objeto de incapacidad en los interregnos referidos (S836 y M870)</w:t>
      </w:r>
      <w:r w:rsidR="0018108F" w:rsidRPr="001B3735">
        <w:rPr>
          <w:rFonts w:ascii="Georgia" w:hAnsi="Georgia"/>
        </w:rPr>
        <w:t xml:space="preserve">. Circunstancia disímil y nueva, que el interesado tampoco cuestionó, sobre la que es inviable pronunciarse para la judicatura, porque supondría desconocer </w:t>
      </w:r>
      <w:r w:rsidRPr="001B3735">
        <w:rPr>
          <w:rFonts w:ascii="Georgia" w:hAnsi="Georgia"/>
        </w:rPr>
        <w:t xml:space="preserve">el derecho de defensa de la administradora de pensiones. </w:t>
      </w:r>
    </w:p>
    <w:p w14:paraId="58D2C2FC" w14:textId="77777777" w:rsidR="00112317" w:rsidRPr="001B3735" w:rsidRDefault="00112317" w:rsidP="001B3735">
      <w:pPr>
        <w:pStyle w:val="Prrafodelista"/>
        <w:spacing w:after="0"/>
        <w:rPr>
          <w:rFonts w:ascii="Georgia" w:hAnsi="Georgia"/>
          <w:sz w:val="24"/>
          <w:szCs w:val="24"/>
        </w:rPr>
      </w:pPr>
    </w:p>
    <w:p w14:paraId="1BEEAB2B" w14:textId="79333733" w:rsidR="00585168" w:rsidRPr="001B3735" w:rsidRDefault="00585168" w:rsidP="001B3735">
      <w:pPr>
        <w:spacing w:line="276" w:lineRule="auto"/>
        <w:ind w:right="51"/>
        <w:jc w:val="both"/>
        <w:rPr>
          <w:rFonts w:ascii="Georgia" w:hAnsi="Georgia" w:cs="Arial"/>
        </w:rPr>
      </w:pPr>
      <w:r w:rsidRPr="001B3735">
        <w:rPr>
          <w:rFonts w:ascii="Georgia" w:hAnsi="Georgia" w:cs="Arial"/>
        </w:rPr>
        <w:t xml:space="preserve">En mérito de los razonamientos jurídicos hechos, el </w:t>
      </w:r>
      <w:r w:rsidRPr="001B3735">
        <w:rPr>
          <w:rFonts w:ascii="Georgia" w:hAnsi="Georgia" w:cs="Arial"/>
          <w:bCs/>
          <w:smallCaps/>
          <w:lang w:val="es-419"/>
        </w:rPr>
        <w:t>Tribunal Superior del Distrito Judicial de Pereira, Sala de Decisión Civil – Familia</w:t>
      </w:r>
      <w:r w:rsidRPr="001B3735">
        <w:rPr>
          <w:rFonts w:ascii="Georgia" w:hAnsi="Georgia" w:cs="Arial"/>
        </w:rPr>
        <w:t>, administrando Justicia, en nombre de la República de Colombia y por autoridad de la Ley,</w:t>
      </w:r>
    </w:p>
    <w:p w14:paraId="3CD98641" w14:textId="77777777" w:rsidR="0040152C" w:rsidRPr="001B3735" w:rsidRDefault="0040152C" w:rsidP="001B3735">
      <w:pPr>
        <w:spacing w:line="276" w:lineRule="auto"/>
        <w:ind w:right="51"/>
        <w:jc w:val="both"/>
        <w:rPr>
          <w:rFonts w:ascii="Georgia" w:hAnsi="Georgia" w:cs="Arial"/>
        </w:rPr>
      </w:pPr>
    </w:p>
    <w:p w14:paraId="121AEB8D" w14:textId="6DE1597E" w:rsidR="009D68EA" w:rsidRPr="001B3735" w:rsidRDefault="0040152C" w:rsidP="001B3735">
      <w:pPr>
        <w:pStyle w:val="Textoindependiente"/>
        <w:tabs>
          <w:tab w:val="left" w:pos="3155"/>
          <w:tab w:val="center" w:pos="4703"/>
        </w:tabs>
        <w:spacing w:line="276" w:lineRule="auto"/>
        <w:jc w:val="center"/>
        <w:rPr>
          <w:rFonts w:ascii="Georgia" w:hAnsi="Georgia" w:cs="Arial"/>
          <w:b/>
          <w:smallCaps/>
          <w:szCs w:val="24"/>
        </w:rPr>
      </w:pPr>
      <w:r w:rsidRPr="001B3735">
        <w:rPr>
          <w:rFonts w:ascii="Georgia" w:hAnsi="Georgia" w:cs="Arial"/>
          <w:b/>
          <w:smallCaps/>
          <w:szCs w:val="24"/>
        </w:rPr>
        <w:t xml:space="preserve">F A L </w:t>
      </w:r>
      <w:proofErr w:type="spellStart"/>
      <w:r w:rsidRPr="001B3735">
        <w:rPr>
          <w:rFonts w:ascii="Georgia" w:hAnsi="Georgia" w:cs="Arial"/>
          <w:b/>
          <w:smallCaps/>
          <w:szCs w:val="24"/>
        </w:rPr>
        <w:t>L</w:t>
      </w:r>
      <w:proofErr w:type="spellEnd"/>
      <w:r w:rsidRPr="001B3735">
        <w:rPr>
          <w:rFonts w:ascii="Georgia" w:hAnsi="Georgia" w:cs="Arial"/>
          <w:b/>
          <w:smallCaps/>
          <w:szCs w:val="24"/>
        </w:rPr>
        <w:t xml:space="preserve"> A,</w:t>
      </w:r>
    </w:p>
    <w:p w14:paraId="34A4BD5E" w14:textId="77777777" w:rsidR="00F93151" w:rsidRPr="001B3735" w:rsidRDefault="00F93151" w:rsidP="001B3735">
      <w:pPr>
        <w:pStyle w:val="Textoindependiente"/>
        <w:tabs>
          <w:tab w:val="clear" w:pos="708"/>
          <w:tab w:val="left" w:pos="426"/>
        </w:tabs>
        <w:spacing w:line="276" w:lineRule="auto"/>
        <w:ind w:left="426"/>
        <w:textAlignment w:val="auto"/>
        <w:rPr>
          <w:rFonts w:ascii="Georgia" w:hAnsi="Georgia" w:cs="Arial"/>
          <w:bCs/>
          <w:smallCaps/>
          <w:szCs w:val="24"/>
        </w:rPr>
      </w:pPr>
    </w:p>
    <w:p w14:paraId="6035BCBE" w14:textId="77777777" w:rsidR="00A666EF" w:rsidRPr="001B3735" w:rsidRDefault="0018108F" w:rsidP="001B3735">
      <w:pPr>
        <w:pStyle w:val="Textoindependiente"/>
        <w:numPr>
          <w:ilvl w:val="0"/>
          <w:numId w:val="22"/>
        </w:numPr>
        <w:tabs>
          <w:tab w:val="clear" w:pos="708"/>
          <w:tab w:val="left" w:pos="426"/>
        </w:tabs>
        <w:spacing w:line="276" w:lineRule="auto"/>
        <w:ind w:left="426" w:hanging="426"/>
        <w:textAlignment w:val="auto"/>
        <w:rPr>
          <w:rFonts w:ascii="Georgia" w:hAnsi="Georgia" w:cs="Arial"/>
          <w:bCs/>
          <w:smallCaps/>
          <w:szCs w:val="24"/>
        </w:rPr>
      </w:pPr>
      <w:r w:rsidRPr="001B3735">
        <w:rPr>
          <w:rFonts w:ascii="Georgia" w:hAnsi="Georgia"/>
          <w:szCs w:val="24"/>
        </w:rPr>
        <w:t xml:space="preserve">CONFIRMAR PARCIALMENTE el fallo proferido el 09-03-2022 por el Juzgado Civil del Circuito de Dosquebradas. </w:t>
      </w:r>
    </w:p>
    <w:p w14:paraId="1855F38F" w14:textId="77777777" w:rsidR="00A666EF" w:rsidRPr="001B3735" w:rsidRDefault="00A666EF" w:rsidP="001B3735">
      <w:pPr>
        <w:pStyle w:val="Textoindependiente"/>
        <w:tabs>
          <w:tab w:val="clear" w:pos="708"/>
          <w:tab w:val="left" w:pos="426"/>
        </w:tabs>
        <w:spacing w:line="276" w:lineRule="auto"/>
        <w:ind w:left="426"/>
        <w:textAlignment w:val="auto"/>
        <w:rPr>
          <w:rFonts w:ascii="Georgia" w:hAnsi="Georgia" w:cs="Arial"/>
          <w:bCs/>
          <w:smallCaps/>
          <w:szCs w:val="24"/>
        </w:rPr>
      </w:pPr>
    </w:p>
    <w:p w14:paraId="3EA454C9" w14:textId="77777777" w:rsidR="00A666EF" w:rsidRPr="001B3735" w:rsidRDefault="0018108F" w:rsidP="001B3735">
      <w:pPr>
        <w:pStyle w:val="Textoindependiente"/>
        <w:numPr>
          <w:ilvl w:val="0"/>
          <w:numId w:val="22"/>
        </w:numPr>
        <w:tabs>
          <w:tab w:val="clear" w:pos="708"/>
          <w:tab w:val="left" w:pos="426"/>
        </w:tabs>
        <w:spacing w:line="276" w:lineRule="auto"/>
        <w:ind w:left="426" w:hanging="426"/>
        <w:textAlignment w:val="auto"/>
        <w:rPr>
          <w:rFonts w:ascii="Georgia" w:hAnsi="Georgia" w:cs="Arial"/>
          <w:bCs/>
          <w:smallCaps/>
          <w:szCs w:val="24"/>
        </w:rPr>
      </w:pPr>
      <w:r w:rsidRPr="001B3735">
        <w:rPr>
          <w:rFonts w:ascii="Georgia" w:hAnsi="Georgia" w:cs="Arial"/>
          <w:bCs/>
          <w:smallCaps/>
          <w:szCs w:val="24"/>
        </w:rPr>
        <w:t>MODIFICAR</w:t>
      </w:r>
      <w:r w:rsidR="0040152C" w:rsidRPr="001B3735">
        <w:rPr>
          <w:rFonts w:ascii="Georgia" w:hAnsi="Georgia"/>
          <w:szCs w:val="24"/>
        </w:rPr>
        <w:t xml:space="preserve"> </w:t>
      </w:r>
      <w:r w:rsidR="008F33BA" w:rsidRPr="001B3735">
        <w:rPr>
          <w:rFonts w:ascii="Georgia" w:hAnsi="Georgia"/>
          <w:szCs w:val="24"/>
        </w:rPr>
        <w:t xml:space="preserve">el numeral 1º para </w:t>
      </w:r>
      <w:r w:rsidRPr="001B3735">
        <w:rPr>
          <w:rFonts w:ascii="Georgia" w:hAnsi="Georgia"/>
          <w:szCs w:val="24"/>
        </w:rPr>
        <w:t>ORDENAR a la Directora Regional de la EPS SOS que, en el plazo de 48 horas, siguientes a la notificación de esta decisión:</w:t>
      </w:r>
      <w:r w:rsidR="005935FF" w:rsidRPr="001B3735">
        <w:rPr>
          <w:rFonts w:ascii="Georgia" w:hAnsi="Georgia"/>
          <w:szCs w:val="24"/>
        </w:rPr>
        <w:t xml:space="preserve"> </w:t>
      </w:r>
      <w:r w:rsidR="005935FF" w:rsidRPr="001B3735">
        <w:rPr>
          <w:rFonts w:ascii="Georgia" w:hAnsi="Georgia"/>
          <w:b/>
          <w:bCs/>
          <w:szCs w:val="24"/>
        </w:rPr>
        <w:t>(1)</w:t>
      </w:r>
      <w:r w:rsidRPr="001B3735">
        <w:rPr>
          <w:rFonts w:ascii="Georgia" w:hAnsi="Georgia"/>
          <w:szCs w:val="24"/>
        </w:rPr>
        <w:t xml:space="preserve"> </w:t>
      </w:r>
      <w:r w:rsidR="005935FF" w:rsidRPr="001B3735">
        <w:rPr>
          <w:rFonts w:ascii="Georgia" w:hAnsi="Georgia"/>
          <w:szCs w:val="24"/>
        </w:rPr>
        <w:t xml:space="preserve">Autorice y practique los exámenes ordenados por el ortopedista </w:t>
      </w:r>
      <w:r w:rsidR="005935FF" w:rsidRPr="001B3735">
        <w:rPr>
          <w:rFonts w:ascii="Georgia" w:hAnsi="Georgia"/>
          <w:b/>
          <w:szCs w:val="24"/>
        </w:rPr>
        <w:t>(i)</w:t>
      </w:r>
      <w:r w:rsidR="005935FF" w:rsidRPr="001B3735">
        <w:rPr>
          <w:rFonts w:ascii="Georgia" w:hAnsi="Georgia"/>
          <w:szCs w:val="24"/>
        </w:rPr>
        <w:t xml:space="preserve"> resonancia nuclear magnética de articulaciones de miembro (Cadera, rodilla, pie y cuello del pie) con contraste del pie izquierdo por </w:t>
      </w:r>
      <w:r w:rsidR="005935FF" w:rsidRPr="001B3735">
        <w:rPr>
          <w:rFonts w:ascii="Georgia" w:hAnsi="Georgia"/>
          <w:i/>
          <w:szCs w:val="24"/>
        </w:rPr>
        <w:t>“osteomielitis del tarso”</w:t>
      </w:r>
      <w:r w:rsidR="005935FF" w:rsidRPr="001B3735">
        <w:rPr>
          <w:rFonts w:ascii="Georgia" w:hAnsi="Georgia"/>
          <w:szCs w:val="24"/>
        </w:rPr>
        <w:t xml:space="preserve">, </w:t>
      </w:r>
      <w:r w:rsidR="005935FF" w:rsidRPr="001B3735">
        <w:rPr>
          <w:rFonts w:ascii="Georgia" w:hAnsi="Georgia"/>
          <w:b/>
          <w:szCs w:val="24"/>
        </w:rPr>
        <w:t xml:space="preserve">(ii) </w:t>
      </w:r>
      <w:r w:rsidR="005935FF" w:rsidRPr="001B3735">
        <w:rPr>
          <w:rFonts w:ascii="Georgia" w:hAnsi="Georgia"/>
          <w:szCs w:val="24"/>
        </w:rPr>
        <w:t xml:space="preserve">Radiografía de tobillo AP lateral y rotación interna; y, </w:t>
      </w:r>
      <w:r w:rsidR="005935FF" w:rsidRPr="001B3735">
        <w:rPr>
          <w:rFonts w:ascii="Georgia" w:hAnsi="Georgia"/>
          <w:b/>
          <w:szCs w:val="24"/>
        </w:rPr>
        <w:t xml:space="preserve">(iii) </w:t>
      </w:r>
      <w:r w:rsidR="005935FF" w:rsidRPr="001B3735">
        <w:rPr>
          <w:rFonts w:ascii="Georgia" w:hAnsi="Georgia"/>
          <w:szCs w:val="24"/>
        </w:rPr>
        <w:t xml:space="preserve">Resonancia nuclear magnética de miembro inferior sin incluir articulaciones con contraste de la pierna izquierda </w:t>
      </w:r>
      <w:r w:rsidR="005935FF" w:rsidRPr="001B3735">
        <w:rPr>
          <w:rFonts w:ascii="Georgia" w:hAnsi="Georgia"/>
          <w:i/>
          <w:szCs w:val="24"/>
        </w:rPr>
        <w:t xml:space="preserve">“tibia </w:t>
      </w:r>
      <w:proofErr w:type="spellStart"/>
      <w:r w:rsidR="005935FF" w:rsidRPr="001B3735">
        <w:rPr>
          <w:rFonts w:ascii="Georgia" w:hAnsi="Georgia"/>
          <w:i/>
          <w:szCs w:val="24"/>
        </w:rPr>
        <w:t>distalo</w:t>
      </w:r>
      <w:proofErr w:type="spellEnd"/>
      <w:r w:rsidR="005935FF" w:rsidRPr="001B3735">
        <w:rPr>
          <w:rFonts w:ascii="Georgia" w:hAnsi="Georgia"/>
          <w:i/>
          <w:szCs w:val="24"/>
        </w:rPr>
        <w:t xml:space="preserve"> por posible osteomielitis”</w:t>
      </w:r>
      <w:r w:rsidR="005935FF" w:rsidRPr="001B3735">
        <w:rPr>
          <w:rFonts w:ascii="Georgia" w:hAnsi="Georgia"/>
          <w:szCs w:val="24"/>
        </w:rPr>
        <w:t>.</w:t>
      </w:r>
    </w:p>
    <w:p w14:paraId="415589E5" w14:textId="77777777" w:rsidR="00A666EF" w:rsidRPr="001B3735" w:rsidRDefault="00A666EF" w:rsidP="001B3735">
      <w:pPr>
        <w:pStyle w:val="Prrafodelista"/>
        <w:spacing w:after="0"/>
        <w:rPr>
          <w:rFonts w:ascii="Georgia" w:hAnsi="Georgia"/>
          <w:b/>
          <w:bCs/>
          <w:sz w:val="24"/>
          <w:szCs w:val="24"/>
        </w:rPr>
      </w:pPr>
    </w:p>
    <w:p w14:paraId="5D970F2D" w14:textId="77777777" w:rsidR="00A666EF" w:rsidRPr="001B3735" w:rsidRDefault="005935FF" w:rsidP="001B3735">
      <w:pPr>
        <w:pStyle w:val="Textoindependiente"/>
        <w:tabs>
          <w:tab w:val="clear" w:pos="708"/>
          <w:tab w:val="left" w:pos="426"/>
        </w:tabs>
        <w:spacing w:line="276" w:lineRule="auto"/>
        <w:ind w:left="426"/>
        <w:textAlignment w:val="auto"/>
        <w:rPr>
          <w:rFonts w:ascii="Georgia" w:hAnsi="Georgia"/>
          <w:szCs w:val="24"/>
        </w:rPr>
      </w:pPr>
      <w:r w:rsidRPr="001B3735">
        <w:rPr>
          <w:rFonts w:ascii="Georgia" w:hAnsi="Georgia"/>
          <w:b/>
          <w:bCs/>
          <w:szCs w:val="24"/>
        </w:rPr>
        <w:t xml:space="preserve">(2) </w:t>
      </w:r>
      <w:r w:rsidRPr="001B3735">
        <w:rPr>
          <w:rFonts w:ascii="Georgia" w:hAnsi="Georgia"/>
          <w:szCs w:val="24"/>
        </w:rPr>
        <w:t xml:space="preserve">Recolectados los exámenes, que deberán surtirse en un plazo máximo de 15 días, autorice y agende, en 48 horas, consulta de control con especialista en cirugía de pie. </w:t>
      </w:r>
    </w:p>
    <w:p w14:paraId="103B9667" w14:textId="77777777" w:rsidR="00A666EF" w:rsidRPr="001B3735" w:rsidRDefault="00A666EF" w:rsidP="001B3735">
      <w:pPr>
        <w:pStyle w:val="Textoindependiente"/>
        <w:tabs>
          <w:tab w:val="clear" w:pos="708"/>
          <w:tab w:val="left" w:pos="426"/>
        </w:tabs>
        <w:spacing w:line="276" w:lineRule="auto"/>
        <w:ind w:left="426"/>
        <w:textAlignment w:val="auto"/>
        <w:rPr>
          <w:rFonts w:ascii="Georgia" w:hAnsi="Georgia"/>
          <w:b/>
          <w:bCs/>
          <w:szCs w:val="24"/>
        </w:rPr>
      </w:pPr>
    </w:p>
    <w:p w14:paraId="41C81B9B" w14:textId="77777777" w:rsidR="00A666EF" w:rsidRPr="001B3735" w:rsidRDefault="005935FF" w:rsidP="001B3735">
      <w:pPr>
        <w:pStyle w:val="Textoindependiente"/>
        <w:tabs>
          <w:tab w:val="clear" w:pos="708"/>
          <w:tab w:val="left" w:pos="426"/>
        </w:tabs>
        <w:spacing w:line="276" w:lineRule="auto"/>
        <w:ind w:left="426"/>
        <w:textAlignment w:val="auto"/>
        <w:rPr>
          <w:rFonts w:ascii="Georgia" w:hAnsi="Georgia"/>
          <w:szCs w:val="24"/>
        </w:rPr>
      </w:pPr>
      <w:r w:rsidRPr="001B3735">
        <w:rPr>
          <w:rFonts w:ascii="Georgia" w:hAnsi="Georgia"/>
          <w:b/>
          <w:bCs/>
          <w:szCs w:val="24"/>
        </w:rPr>
        <w:t xml:space="preserve">(3) </w:t>
      </w:r>
      <w:r w:rsidRPr="001B3735">
        <w:rPr>
          <w:rFonts w:ascii="Georgia" w:hAnsi="Georgia"/>
          <w:szCs w:val="24"/>
        </w:rPr>
        <w:t xml:space="preserve">Respecto a la hipoacusia, autorice y ejecute, </w:t>
      </w:r>
      <w:r w:rsidR="00A666EF" w:rsidRPr="001B3735">
        <w:rPr>
          <w:rFonts w:ascii="Georgia" w:hAnsi="Georgia"/>
          <w:szCs w:val="24"/>
        </w:rPr>
        <w:t xml:space="preserve">en un término de 48 horas, </w:t>
      </w:r>
      <w:r w:rsidRPr="001B3735">
        <w:rPr>
          <w:rFonts w:ascii="Georgia" w:hAnsi="Georgia"/>
          <w:szCs w:val="24"/>
        </w:rPr>
        <w:t xml:space="preserve">cita de control con otorrinolaringólogo </w:t>
      </w:r>
      <w:r w:rsidR="00A666EF" w:rsidRPr="001B3735">
        <w:rPr>
          <w:rFonts w:ascii="Georgia" w:hAnsi="Georgia"/>
          <w:szCs w:val="24"/>
        </w:rPr>
        <w:t xml:space="preserve">para que ratifique la orden de entrega y adaptación de </w:t>
      </w:r>
      <w:r w:rsidRPr="001B3735">
        <w:rPr>
          <w:rFonts w:ascii="Georgia" w:hAnsi="Georgia"/>
          <w:szCs w:val="24"/>
        </w:rPr>
        <w:t>dispositivo auditivo</w:t>
      </w:r>
      <w:r w:rsidR="00A666EF" w:rsidRPr="001B3735">
        <w:rPr>
          <w:rFonts w:ascii="Georgia" w:hAnsi="Georgia"/>
          <w:szCs w:val="24"/>
        </w:rPr>
        <w:t>; en caso afirmativo, un plazo igual, autorizará y suministrará el elemento</w:t>
      </w:r>
      <w:r w:rsidRPr="001B3735">
        <w:rPr>
          <w:rFonts w:ascii="Georgia" w:hAnsi="Georgia"/>
          <w:szCs w:val="24"/>
        </w:rPr>
        <w:t>.</w:t>
      </w:r>
    </w:p>
    <w:p w14:paraId="59BED423" w14:textId="77777777" w:rsidR="00A666EF" w:rsidRPr="001B3735" w:rsidRDefault="00A666EF" w:rsidP="001B3735">
      <w:pPr>
        <w:pStyle w:val="Textoindependiente"/>
        <w:tabs>
          <w:tab w:val="clear" w:pos="708"/>
          <w:tab w:val="left" w:pos="426"/>
        </w:tabs>
        <w:spacing w:line="276" w:lineRule="auto"/>
        <w:ind w:left="426"/>
        <w:textAlignment w:val="auto"/>
        <w:rPr>
          <w:rFonts w:ascii="Georgia" w:hAnsi="Georgia"/>
          <w:b/>
          <w:bCs/>
          <w:szCs w:val="24"/>
        </w:rPr>
      </w:pPr>
    </w:p>
    <w:p w14:paraId="0AA32597" w14:textId="34D7E6D2" w:rsidR="00A666EF" w:rsidRPr="001B3735" w:rsidRDefault="00A666EF" w:rsidP="001B3735">
      <w:pPr>
        <w:pStyle w:val="Textoindependiente"/>
        <w:tabs>
          <w:tab w:val="clear" w:pos="708"/>
          <w:tab w:val="left" w:pos="426"/>
        </w:tabs>
        <w:spacing w:line="276" w:lineRule="auto"/>
        <w:ind w:left="426"/>
        <w:textAlignment w:val="auto"/>
        <w:rPr>
          <w:rFonts w:ascii="Georgia" w:hAnsi="Georgia" w:cs="Arial"/>
          <w:bCs/>
          <w:smallCaps/>
          <w:szCs w:val="24"/>
        </w:rPr>
      </w:pPr>
      <w:r w:rsidRPr="001B3735">
        <w:rPr>
          <w:rFonts w:ascii="Georgia" w:hAnsi="Georgia"/>
          <w:b/>
          <w:bCs/>
          <w:szCs w:val="24"/>
        </w:rPr>
        <w:t xml:space="preserve">(4) </w:t>
      </w:r>
      <w:r w:rsidRPr="001B3735">
        <w:rPr>
          <w:rFonts w:ascii="Georgia" w:hAnsi="Georgia"/>
          <w:szCs w:val="24"/>
        </w:rPr>
        <w:t xml:space="preserve">Brindar el tratamiento integral al accionante respecto a las patologías </w:t>
      </w:r>
      <w:r w:rsidRPr="001B3735">
        <w:rPr>
          <w:rFonts w:ascii="Georgia" w:hAnsi="Georgia" w:cs="Arial"/>
          <w:szCs w:val="24"/>
        </w:rPr>
        <w:t>Osteomielitis, no especificada, necrosis aséptica idiopática ósea, fractura del primer metacarpo, e hipoacusia neurosensorial unilateral.</w:t>
      </w:r>
    </w:p>
    <w:p w14:paraId="22C8AC5C" w14:textId="0E3FA9CB" w:rsidR="005935FF" w:rsidRPr="001B3735" w:rsidRDefault="005935FF" w:rsidP="001B3735">
      <w:pPr>
        <w:pStyle w:val="Textoindependiente"/>
        <w:tabs>
          <w:tab w:val="clear" w:pos="708"/>
          <w:tab w:val="left" w:pos="426"/>
        </w:tabs>
        <w:spacing w:line="276" w:lineRule="auto"/>
        <w:ind w:left="426"/>
        <w:textAlignment w:val="auto"/>
        <w:rPr>
          <w:rFonts w:ascii="Georgia" w:hAnsi="Georgia"/>
          <w:szCs w:val="24"/>
          <w:lang w:val="es-CO"/>
        </w:rPr>
      </w:pPr>
    </w:p>
    <w:p w14:paraId="45FCF7FC" w14:textId="580A6390" w:rsidR="008F33BA" w:rsidRPr="001B3735" w:rsidRDefault="008F33BA" w:rsidP="001B3735">
      <w:pPr>
        <w:pStyle w:val="Textoindependiente"/>
        <w:numPr>
          <w:ilvl w:val="0"/>
          <w:numId w:val="22"/>
        </w:numPr>
        <w:tabs>
          <w:tab w:val="clear" w:pos="708"/>
          <w:tab w:val="left" w:pos="426"/>
        </w:tabs>
        <w:spacing w:line="276" w:lineRule="auto"/>
        <w:ind w:left="426" w:hanging="426"/>
        <w:textAlignment w:val="auto"/>
        <w:rPr>
          <w:rFonts w:ascii="Georgia" w:hAnsi="Georgia" w:cs="Arial"/>
          <w:bCs/>
          <w:szCs w:val="24"/>
        </w:rPr>
      </w:pPr>
      <w:r w:rsidRPr="001B3735">
        <w:rPr>
          <w:rFonts w:ascii="Georgia" w:hAnsi="Georgia" w:cs="Arial"/>
          <w:bCs/>
          <w:szCs w:val="24"/>
        </w:rPr>
        <w:t xml:space="preserve">MODIFICAR el numeral 2º para ORDENAR </w:t>
      </w:r>
      <w:r w:rsidR="00A666EF" w:rsidRPr="001B3735">
        <w:rPr>
          <w:rFonts w:ascii="Georgia" w:hAnsi="Georgia"/>
          <w:szCs w:val="24"/>
        </w:rPr>
        <w:t>a la Directora Regional de la EPS SOS que, en el plazo de 48 horas</w:t>
      </w:r>
      <w:r w:rsidRPr="001B3735">
        <w:rPr>
          <w:rFonts w:ascii="Georgia" w:hAnsi="Georgia" w:cs="Arial"/>
          <w:bCs/>
          <w:szCs w:val="24"/>
        </w:rPr>
        <w:t>, contado a partir de la notificación de esta sentencia</w:t>
      </w:r>
      <w:r w:rsidR="00B550B0" w:rsidRPr="001B3735">
        <w:rPr>
          <w:rFonts w:ascii="Georgia" w:hAnsi="Georgia" w:cs="Arial"/>
          <w:bCs/>
          <w:szCs w:val="24"/>
        </w:rPr>
        <w:t>:</w:t>
      </w:r>
      <w:r w:rsidRPr="001B3735">
        <w:rPr>
          <w:rFonts w:ascii="Georgia" w:hAnsi="Georgia" w:cs="Arial"/>
          <w:bCs/>
          <w:szCs w:val="24"/>
        </w:rPr>
        <w:t xml:space="preserve"> </w:t>
      </w:r>
      <w:r w:rsidRPr="001B3735">
        <w:rPr>
          <w:rFonts w:ascii="Georgia" w:hAnsi="Georgia" w:cs="Arial"/>
          <w:b/>
          <w:szCs w:val="24"/>
        </w:rPr>
        <w:t xml:space="preserve">(1) </w:t>
      </w:r>
      <w:r w:rsidRPr="001B3735">
        <w:rPr>
          <w:rFonts w:ascii="Georgia" w:hAnsi="Georgia" w:cs="Arial"/>
          <w:bCs/>
          <w:szCs w:val="24"/>
        </w:rPr>
        <w:t xml:space="preserve">Reconozca y pague al actor las incapacidades causadas entre </w:t>
      </w:r>
      <w:r w:rsidRPr="001B3735">
        <w:rPr>
          <w:rFonts w:ascii="Georgia" w:hAnsi="Georgia" w:cs="Arial"/>
          <w:szCs w:val="24"/>
        </w:rPr>
        <w:t xml:space="preserve">el </w:t>
      </w:r>
      <w:r w:rsidR="00A666EF" w:rsidRPr="001B3735">
        <w:rPr>
          <w:rFonts w:ascii="Georgia" w:hAnsi="Georgia"/>
          <w:szCs w:val="24"/>
        </w:rPr>
        <w:t xml:space="preserve">14-03-2021 a 12-04-2021, 24-04-2021 a 11-05-2021, 13-05-2021 a 11-06-2021 y 11-11-2021 </w:t>
      </w:r>
      <w:r w:rsidR="00E71319" w:rsidRPr="001B3735">
        <w:rPr>
          <w:rFonts w:ascii="Georgia" w:hAnsi="Georgia"/>
          <w:szCs w:val="24"/>
        </w:rPr>
        <w:t xml:space="preserve">a </w:t>
      </w:r>
      <w:r w:rsidR="00A666EF" w:rsidRPr="001B3735">
        <w:rPr>
          <w:rFonts w:ascii="Georgia" w:hAnsi="Georgia"/>
          <w:szCs w:val="24"/>
        </w:rPr>
        <w:t>10-12-2021</w:t>
      </w:r>
      <w:r w:rsidR="00BE2578" w:rsidRPr="001B3735">
        <w:rPr>
          <w:rFonts w:ascii="Georgia" w:hAnsi="Georgia"/>
          <w:szCs w:val="24"/>
        </w:rPr>
        <w:t xml:space="preserve"> y subsiguientes que se causen con ocasión de las </w:t>
      </w:r>
      <w:r w:rsidR="00BE2578" w:rsidRPr="001B3735">
        <w:rPr>
          <w:rFonts w:ascii="Georgia" w:hAnsi="Georgia" w:cs="Arial"/>
          <w:szCs w:val="24"/>
        </w:rPr>
        <w:t xml:space="preserve">patologías S835 y S836, hasta cumplir los 180 días ininterrumpidos, siempre y cuando comunique a tiempo el </w:t>
      </w:r>
      <w:r w:rsidR="005C4C47" w:rsidRPr="001B3735">
        <w:rPr>
          <w:rFonts w:ascii="Georgia" w:hAnsi="Georgia" w:cs="Arial"/>
          <w:szCs w:val="24"/>
        </w:rPr>
        <w:t>respectivo</w:t>
      </w:r>
      <w:r w:rsidR="00BE2578" w:rsidRPr="001B3735">
        <w:rPr>
          <w:rFonts w:ascii="Georgia" w:hAnsi="Georgia" w:cs="Arial"/>
          <w:szCs w:val="24"/>
        </w:rPr>
        <w:t xml:space="preserve"> concepto de rehabilitación.</w:t>
      </w:r>
    </w:p>
    <w:p w14:paraId="14C24AC0" w14:textId="77777777" w:rsidR="008F33BA" w:rsidRPr="001B3735" w:rsidRDefault="008F33BA" w:rsidP="001B3735">
      <w:pPr>
        <w:pStyle w:val="Prrafodelista"/>
        <w:spacing w:after="0"/>
        <w:rPr>
          <w:rFonts w:ascii="Georgia" w:hAnsi="Georgia"/>
          <w:sz w:val="24"/>
          <w:szCs w:val="24"/>
        </w:rPr>
      </w:pPr>
    </w:p>
    <w:p w14:paraId="4B6058B5" w14:textId="1A54EB25" w:rsidR="00844B73" w:rsidRPr="001B3735" w:rsidRDefault="00BE2578" w:rsidP="001B3735">
      <w:pPr>
        <w:pStyle w:val="Textoindependiente"/>
        <w:numPr>
          <w:ilvl w:val="0"/>
          <w:numId w:val="22"/>
        </w:numPr>
        <w:tabs>
          <w:tab w:val="clear" w:pos="708"/>
          <w:tab w:val="left" w:pos="426"/>
        </w:tabs>
        <w:spacing w:line="276" w:lineRule="auto"/>
        <w:ind w:left="426" w:hanging="426"/>
        <w:textAlignment w:val="auto"/>
        <w:rPr>
          <w:rFonts w:ascii="Georgia" w:hAnsi="Georgia" w:cs="Arial"/>
          <w:szCs w:val="24"/>
        </w:rPr>
      </w:pPr>
      <w:r w:rsidRPr="001B3735">
        <w:rPr>
          <w:rFonts w:ascii="Georgia" w:hAnsi="Georgia"/>
          <w:szCs w:val="24"/>
        </w:rPr>
        <w:t xml:space="preserve">REVOCAR los </w:t>
      </w:r>
      <w:r w:rsidR="00380DEF" w:rsidRPr="001B3735">
        <w:rPr>
          <w:rFonts w:ascii="Georgia" w:hAnsi="Georgia"/>
          <w:szCs w:val="24"/>
        </w:rPr>
        <w:t>numeral</w:t>
      </w:r>
      <w:r w:rsidR="005C4C47" w:rsidRPr="001B3735">
        <w:rPr>
          <w:rFonts w:ascii="Georgia" w:hAnsi="Georgia"/>
          <w:szCs w:val="24"/>
        </w:rPr>
        <w:t xml:space="preserve">es 3º y 4º del fallo </w:t>
      </w:r>
      <w:r w:rsidR="00380DEF" w:rsidRPr="001B3735">
        <w:rPr>
          <w:rFonts w:ascii="Georgia" w:hAnsi="Georgia"/>
          <w:szCs w:val="24"/>
        </w:rPr>
        <w:t>para</w:t>
      </w:r>
      <w:r w:rsidR="005C4C47" w:rsidRPr="001B3735">
        <w:rPr>
          <w:rFonts w:ascii="Georgia" w:hAnsi="Georgia"/>
          <w:szCs w:val="24"/>
        </w:rPr>
        <w:t>, en su lugar, DE</w:t>
      </w:r>
      <w:r w:rsidR="00F05D1C" w:rsidRPr="001B3735">
        <w:rPr>
          <w:rFonts w:ascii="Georgia" w:hAnsi="Georgia"/>
          <w:szCs w:val="24"/>
        </w:rPr>
        <w:t>CLA</w:t>
      </w:r>
      <w:r w:rsidR="005C4C47" w:rsidRPr="001B3735">
        <w:rPr>
          <w:rFonts w:ascii="Georgia" w:hAnsi="Georgia"/>
          <w:szCs w:val="24"/>
        </w:rPr>
        <w:t xml:space="preserve">RAR </w:t>
      </w:r>
      <w:r w:rsidR="00380DEF" w:rsidRPr="001B3735">
        <w:rPr>
          <w:rFonts w:ascii="Georgia" w:hAnsi="Georgia"/>
          <w:szCs w:val="24"/>
        </w:rPr>
        <w:t>improcedente</w:t>
      </w:r>
      <w:r w:rsidR="005C4C47" w:rsidRPr="001B3735">
        <w:rPr>
          <w:rFonts w:ascii="Georgia" w:hAnsi="Georgia"/>
          <w:szCs w:val="24"/>
        </w:rPr>
        <w:t xml:space="preserve"> el amparo contra la EPS SOS y la Dirección de Medicina Laboral de Colpensiones, por ausencia fáctica, entorno a la cirugía de cadera y pago de incapacidades superiores a los 180 días, según lo expuesto</w:t>
      </w:r>
      <w:r w:rsidR="00380DEF" w:rsidRPr="001B3735">
        <w:rPr>
          <w:rFonts w:ascii="Georgia" w:hAnsi="Georgia"/>
          <w:szCs w:val="24"/>
        </w:rPr>
        <w:t>.</w:t>
      </w:r>
    </w:p>
    <w:p w14:paraId="05B2638A" w14:textId="77777777" w:rsidR="00AF2655" w:rsidRPr="001B3735" w:rsidRDefault="00AF2655" w:rsidP="001B3735">
      <w:pPr>
        <w:pStyle w:val="Textoindependiente"/>
        <w:tabs>
          <w:tab w:val="clear" w:pos="708"/>
          <w:tab w:val="left" w:pos="426"/>
        </w:tabs>
        <w:spacing w:line="276" w:lineRule="auto"/>
        <w:textAlignment w:val="auto"/>
        <w:rPr>
          <w:rFonts w:ascii="Georgia" w:hAnsi="Georgia" w:cs="Arial"/>
          <w:bCs/>
          <w:szCs w:val="24"/>
        </w:rPr>
      </w:pPr>
    </w:p>
    <w:p w14:paraId="4AC476B3" w14:textId="0CCDD95C" w:rsidR="005C4C47" w:rsidRPr="001B3735" w:rsidRDefault="00CB5E3C" w:rsidP="001B3735">
      <w:pPr>
        <w:pStyle w:val="Textoindependiente"/>
        <w:numPr>
          <w:ilvl w:val="0"/>
          <w:numId w:val="22"/>
        </w:numPr>
        <w:tabs>
          <w:tab w:val="clear" w:pos="708"/>
          <w:tab w:val="clear" w:pos="1416"/>
          <w:tab w:val="left" w:pos="426"/>
        </w:tabs>
        <w:spacing w:line="276" w:lineRule="auto"/>
        <w:ind w:left="425" w:hanging="425"/>
        <w:rPr>
          <w:rFonts w:ascii="Georgia" w:hAnsi="Georgia"/>
          <w:szCs w:val="24"/>
        </w:rPr>
      </w:pPr>
      <w:r w:rsidRPr="001B3735">
        <w:rPr>
          <w:rFonts w:ascii="Georgia" w:hAnsi="Georgia"/>
          <w:szCs w:val="24"/>
        </w:rPr>
        <w:t>ENVIAR</w:t>
      </w:r>
      <w:r w:rsidR="009D68EA" w:rsidRPr="001B3735">
        <w:rPr>
          <w:rFonts w:ascii="Georgia" w:hAnsi="Georgia"/>
          <w:szCs w:val="24"/>
        </w:rPr>
        <w:t xml:space="preserve"> este expediente, a la CC para su eventual revisión.</w:t>
      </w:r>
    </w:p>
    <w:p w14:paraId="16F92024" w14:textId="77777777" w:rsidR="001B3735" w:rsidRPr="00AC7895" w:rsidRDefault="001B3735" w:rsidP="001B3735">
      <w:pPr>
        <w:spacing w:line="276" w:lineRule="auto"/>
        <w:jc w:val="center"/>
        <w:rPr>
          <w:rFonts w:ascii="Georgia" w:hAnsi="Georgia" w:cs="Arial"/>
          <w:bCs/>
          <w:smallCaps/>
        </w:rPr>
      </w:pPr>
    </w:p>
    <w:p w14:paraId="6E52BC86" w14:textId="77777777" w:rsidR="001B3735" w:rsidRPr="00C61E79" w:rsidRDefault="001B3735" w:rsidP="001B3735">
      <w:pPr>
        <w:spacing w:line="276" w:lineRule="auto"/>
        <w:jc w:val="center"/>
        <w:rPr>
          <w:rFonts w:ascii="Georgia" w:hAnsi="Georgia" w:cs="Arial"/>
          <w:bCs/>
          <w:smallCaps/>
        </w:rPr>
      </w:pPr>
      <w:r w:rsidRPr="00C61E79">
        <w:rPr>
          <w:rFonts w:ascii="Georgia" w:hAnsi="Georgia" w:cs="Arial"/>
          <w:bCs/>
          <w:smallCaps/>
        </w:rPr>
        <w:t>Notifíquese,</w:t>
      </w:r>
    </w:p>
    <w:p w14:paraId="77174A67" w14:textId="77777777" w:rsidR="001B3735" w:rsidRPr="00C61E79" w:rsidRDefault="001B3735" w:rsidP="001B3735">
      <w:pPr>
        <w:widowControl/>
        <w:spacing w:line="276" w:lineRule="auto"/>
        <w:jc w:val="center"/>
        <w:textAlignment w:val="baseline"/>
        <w:rPr>
          <w:rFonts w:ascii="Georgia" w:hAnsi="Georgia" w:cs="Arial"/>
          <w:bCs/>
          <w:caps/>
          <w:w w:val="150"/>
          <w:szCs w:val="18"/>
          <w:lang w:val="es-MX"/>
        </w:rPr>
      </w:pPr>
      <w:bookmarkStart w:id="4" w:name="_Hlk76974190"/>
    </w:p>
    <w:p w14:paraId="538E36A5" w14:textId="77777777" w:rsidR="001B3735" w:rsidRPr="00C61E79" w:rsidRDefault="001B3735" w:rsidP="001B3735">
      <w:pPr>
        <w:widowControl/>
        <w:spacing w:line="276" w:lineRule="auto"/>
        <w:jc w:val="center"/>
        <w:textAlignment w:val="baseline"/>
        <w:rPr>
          <w:rFonts w:ascii="Georgia" w:hAnsi="Georgia" w:cs="Arial"/>
          <w:bCs/>
          <w:caps/>
          <w:w w:val="150"/>
          <w:szCs w:val="18"/>
          <w:lang w:val="es-MX"/>
        </w:rPr>
      </w:pPr>
    </w:p>
    <w:p w14:paraId="11D34112" w14:textId="77777777" w:rsidR="001B3735" w:rsidRPr="00C61E79" w:rsidRDefault="001B3735" w:rsidP="001B3735">
      <w:pPr>
        <w:widowControl/>
        <w:spacing w:line="276" w:lineRule="auto"/>
        <w:jc w:val="center"/>
        <w:textAlignment w:val="baseline"/>
        <w:rPr>
          <w:rFonts w:ascii="Georgia" w:hAnsi="Georgia" w:cs="Arial"/>
          <w:bCs/>
          <w:caps/>
          <w:w w:val="150"/>
          <w:szCs w:val="18"/>
          <w:lang w:val="es-MX"/>
        </w:rPr>
      </w:pPr>
    </w:p>
    <w:p w14:paraId="7073FCF1" w14:textId="77777777" w:rsidR="001B3735" w:rsidRPr="00C61E79" w:rsidRDefault="001B3735" w:rsidP="001B3735">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2CBBAC9A" w14:textId="77777777" w:rsidR="001B3735" w:rsidRPr="00C61E79" w:rsidRDefault="001B3735" w:rsidP="001B373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36D95DF2" w14:textId="77777777" w:rsidR="001B3735" w:rsidRPr="00C61E79" w:rsidRDefault="001B3735" w:rsidP="001B3735">
      <w:pPr>
        <w:widowControl/>
        <w:spacing w:line="276" w:lineRule="auto"/>
        <w:textAlignment w:val="baseline"/>
        <w:rPr>
          <w:rFonts w:ascii="Georgia" w:hAnsi="Georgia" w:cs="Arial"/>
          <w:caps/>
          <w:spacing w:val="20"/>
          <w:w w:val="150"/>
          <w:szCs w:val="28"/>
          <w:lang w:val="es-MX"/>
        </w:rPr>
      </w:pPr>
    </w:p>
    <w:p w14:paraId="4BF5EA20" w14:textId="77777777" w:rsidR="001B3735" w:rsidRPr="00C61E79" w:rsidRDefault="001B3735" w:rsidP="001B3735">
      <w:pPr>
        <w:widowControl/>
        <w:spacing w:line="276" w:lineRule="auto"/>
        <w:textAlignment w:val="baseline"/>
        <w:rPr>
          <w:rFonts w:ascii="Georgia" w:hAnsi="Georgia" w:cs="Arial"/>
          <w:caps/>
          <w:spacing w:val="20"/>
          <w:w w:val="150"/>
          <w:szCs w:val="28"/>
          <w:lang w:val="es-MX"/>
        </w:rPr>
      </w:pPr>
    </w:p>
    <w:p w14:paraId="3423A5F7" w14:textId="77777777" w:rsidR="001B3735" w:rsidRPr="00C61E79" w:rsidRDefault="001B3735" w:rsidP="001B3735">
      <w:pPr>
        <w:widowControl/>
        <w:spacing w:line="276" w:lineRule="auto"/>
        <w:textAlignment w:val="baseline"/>
        <w:rPr>
          <w:rFonts w:ascii="Georgia" w:hAnsi="Georgia" w:cs="Arial"/>
          <w:caps/>
          <w:spacing w:val="20"/>
          <w:w w:val="150"/>
          <w:szCs w:val="28"/>
          <w:lang w:val="es-MX"/>
        </w:rPr>
      </w:pPr>
    </w:p>
    <w:p w14:paraId="56A2D47D" w14:textId="77777777" w:rsidR="001B3735" w:rsidRPr="00C61E79" w:rsidRDefault="001B3735" w:rsidP="001B3735">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377DA169" w14:textId="0ED334DF" w:rsidR="00C34C76" w:rsidRPr="001B3735" w:rsidRDefault="001B3735" w:rsidP="001B373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4"/>
    </w:p>
    <w:sectPr w:rsidR="00C34C76" w:rsidRPr="001B3735" w:rsidSect="001B3735">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C54F" w14:textId="77777777" w:rsidR="00256414" w:rsidRDefault="00256414" w:rsidP="002F20AB">
      <w:r>
        <w:separator/>
      </w:r>
    </w:p>
  </w:endnote>
  <w:endnote w:type="continuationSeparator" w:id="0">
    <w:p w14:paraId="62B0421B" w14:textId="77777777" w:rsidR="00256414" w:rsidRDefault="00256414"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B5574" w:rsidRPr="00A73A5D" w:rsidRDefault="00DB5574" w:rsidP="00751EE2">
    <w:pPr>
      <w:pStyle w:val="Piedepgina"/>
      <w:spacing w:line="360" w:lineRule="auto"/>
      <w:jc w:val="right"/>
      <w:rPr>
        <w:rFonts w:ascii="Georgia" w:hAnsi="Georgia" w:cs="Arial"/>
        <w:spacing w:val="20"/>
        <w:w w:val="200"/>
        <w:sz w:val="14"/>
        <w:szCs w:val="10"/>
      </w:rPr>
    </w:pPr>
  </w:p>
  <w:p w14:paraId="39A077C4" w14:textId="77777777" w:rsidR="00DB5574" w:rsidRPr="00A73A5D" w:rsidRDefault="00DB5574" w:rsidP="00DD22F2">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DD22F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FFEB2" w14:textId="77777777" w:rsidR="00256414" w:rsidRDefault="00256414" w:rsidP="002F20AB">
      <w:r>
        <w:separator/>
      </w:r>
    </w:p>
  </w:footnote>
  <w:footnote w:type="continuationSeparator" w:id="0">
    <w:p w14:paraId="2798FF1E" w14:textId="77777777" w:rsidR="00256414" w:rsidRDefault="00256414" w:rsidP="002F20AB">
      <w:r>
        <w:continuationSeparator/>
      </w:r>
    </w:p>
  </w:footnote>
  <w:footnote w:id="1">
    <w:p w14:paraId="583A01C5" w14:textId="77777777" w:rsidR="00057A10" w:rsidRPr="00DD22F2" w:rsidRDefault="00057A10" w:rsidP="00DD22F2">
      <w:pPr>
        <w:pStyle w:val="Textonotapie"/>
        <w:jc w:val="both"/>
        <w:rPr>
          <w:rFonts w:ascii="Century" w:hAnsi="Century"/>
          <w:sz w:val="18"/>
        </w:rPr>
      </w:pPr>
      <w:r w:rsidRPr="00DD22F2">
        <w:rPr>
          <w:rStyle w:val="Refdenotaalpie"/>
          <w:rFonts w:ascii="Century" w:eastAsiaTheme="majorEastAsia" w:hAnsi="Century"/>
          <w:sz w:val="18"/>
        </w:rPr>
        <w:footnoteRef/>
      </w:r>
      <w:r w:rsidRPr="00DD22F2">
        <w:rPr>
          <w:rFonts w:ascii="Century" w:hAnsi="Century"/>
          <w:sz w:val="18"/>
        </w:rPr>
        <w:t xml:space="preserve"> CC. T-075 de 2020.</w:t>
      </w:r>
    </w:p>
  </w:footnote>
  <w:footnote w:id="2">
    <w:p w14:paraId="2DED0031" w14:textId="6CFB2AD8" w:rsidR="00423679" w:rsidRPr="00DD22F2" w:rsidRDefault="00423679" w:rsidP="00DD22F2">
      <w:pPr>
        <w:pStyle w:val="Textonotapie"/>
        <w:jc w:val="both"/>
        <w:rPr>
          <w:rFonts w:ascii="Century" w:hAnsi="Century"/>
          <w:sz w:val="18"/>
        </w:rPr>
      </w:pPr>
      <w:r w:rsidRPr="00DD22F2">
        <w:rPr>
          <w:rStyle w:val="Refdenotaalpie"/>
          <w:rFonts w:ascii="Century" w:eastAsiaTheme="majorEastAsia" w:hAnsi="Century"/>
          <w:sz w:val="18"/>
        </w:rPr>
        <w:footnoteRef/>
      </w:r>
      <w:r w:rsidRPr="00DD22F2">
        <w:rPr>
          <w:rFonts w:ascii="Century" w:hAnsi="Century"/>
          <w:sz w:val="18"/>
        </w:rPr>
        <w:t xml:space="preserve"> CC. T-131 de 2021.</w:t>
      </w:r>
    </w:p>
  </w:footnote>
  <w:footnote w:id="3">
    <w:p w14:paraId="00FCDE4F" w14:textId="77777777" w:rsidR="00DB5574" w:rsidRPr="00DD22F2" w:rsidRDefault="00DB5574" w:rsidP="00DD22F2">
      <w:pPr>
        <w:pStyle w:val="Textonotapie"/>
        <w:jc w:val="both"/>
        <w:rPr>
          <w:rFonts w:ascii="Century" w:hAnsi="Century"/>
          <w:sz w:val="18"/>
        </w:rPr>
      </w:pPr>
      <w:r w:rsidRPr="00DD22F2">
        <w:rPr>
          <w:rStyle w:val="Refdenotaalpie"/>
          <w:rFonts w:ascii="Century" w:hAnsi="Century" w:cs="Calibri Light"/>
          <w:sz w:val="18"/>
        </w:rPr>
        <w:footnoteRef/>
      </w:r>
      <w:r w:rsidRPr="00DD22F2">
        <w:rPr>
          <w:rFonts w:ascii="Century" w:hAnsi="Century" w:cs="Calibri Light"/>
          <w:sz w:val="18"/>
        </w:rPr>
        <w:t xml:space="preserve"> CC. SU-037 de 2019 y </w:t>
      </w:r>
      <w:hyperlink r:id="rId1" w:history="1">
        <w:r w:rsidRPr="00DD22F2">
          <w:rPr>
            <w:rStyle w:val="Hipervnculo"/>
            <w:rFonts w:ascii="Century" w:hAnsi="Century" w:cs="Calibri Light"/>
            <w:color w:val="auto"/>
            <w:sz w:val="18"/>
            <w:u w:val="none"/>
          </w:rPr>
          <w:t>SU-499 de 2016</w:t>
        </w:r>
      </w:hyperlink>
      <w:r w:rsidRPr="00DD22F2">
        <w:rPr>
          <w:rFonts w:ascii="Century" w:hAnsi="Century" w:cs="Calibri Light"/>
          <w:sz w:val="18"/>
        </w:rPr>
        <w:t>.</w:t>
      </w:r>
    </w:p>
  </w:footnote>
  <w:footnote w:id="4">
    <w:p w14:paraId="197F9343" w14:textId="3F06A2B0" w:rsidR="00DB5574" w:rsidRPr="00DD22F2" w:rsidRDefault="00DB5574" w:rsidP="00DD22F2">
      <w:pPr>
        <w:pStyle w:val="Textonotapie"/>
        <w:jc w:val="both"/>
        <w:rPr>
          <w:rFonts w:ascii="Century" w:hAnsi="Century"/>
          <w:sz w:val="18"/>
        </w:rPr>
      </w:pPr>
      <w:r w:rsidRPr="00DD22F2">
        <w:rPr>
          <w:rStyle w:val="Refdenotaalpie"/>
          <w:rFonts w:ascii="Century" w:hAnsi="Century" w:cs="Calibri Light"/>
          <w:sz w:val="18"/>
        </w:rPr>
        <w:footnoteRef/>
      </w:r>
      <w:r w:rsidRPr="00DD22F2">
        <w:rPr>
          <w:rFonts w:ascii="Century" w:hAnsi="Century" w:cs="Calibri Light"/>
          <w:sz w:val="18"/>
        </w:rPr>
        <w:t xml:space="preserve"> CC. </w:t>
      </w:r>
      <w:r w:rsidR="00151137" w:rsidRPr="00DD22F2">
        <w:rPr>
          <w:rFonts w:ascii="Century" w:hAnsi="Century" w:cs="Calibri Light"/>
          <w:sz w:val="18"/>
        </w:rPr>
        <w:t xml:space="preserve">T-034 de 2021, </w:t>
      </w:r>
      <w:r w:rsidRPr="00DD22F2">
        <w:rPr>
          <w:rFonts w:ascii="Century" w:hAnsi="Century" w:cs="Calibri Light"/>
          <w:sz w:val="18"/>
        </w:rPr>
        <w:t xml:space="preserve">T-053 de </w:t>
      </w:r>
      <w:r w:rsidR="00004348" w:rsidRPr="00DD22F2">
        <w:rPr>
          <w:rFonts w:ascii="Century" w:hAnsi="Century" w:cs="Calibri Light"/>
          <w:sz w:val="18"/>
        </w:rPr>
        <w:t>2020, T</w:t>
      </w:r>
      <w:r w:rsidRPr="00DD22F2">
        <w:rPr>
          <w:rFonts w:ascii="Century" w:hAnsi="Century" w:cs="Calibri Light"/>
          <w:sz w:val="18"/>
        </w:rPr>
        <w:t xml:space="preserve">-422 de 2019, T-359 de 2019, </w:t>
      </w:r>
      <w:r w:rsidRPr="00DD22F2">
        <w:rPr>
          <w:rFonts w:ascii="Century" w:hAnsi="Century"/>
          <w:sz w:val="18"/>
        </w:rPr>
        <w:t xml:space="preserve">C-132 de 2018, </w:t>
      </w:r>
      <w:r w:rsidRPr="00DD22F2">
        <w:rPr>
          <w:rFonts w:ascii="Century" w:hAnsi="Century" w:cs="Calibri Light"/>
          <w:sz w:val="18"/>
        </w:rPr>
        <w:t>T-015 de 2016, T-162 de 2010 y T-099 de 2008, entre muchas.</w:t>
      </w:r>
    </w:p>
  </w:footnote>
  <w:footnote w:id="5">
    <w:p w14:paraId="62D30781" w14:textId="77777777" w:rsidR="00DB5574" w:rsidRPr="00DD22F2" w:rsidRDefault="00DB5574"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T-471 de 2017.</w:t>
      </w:r>
    </w:p>
  </w:footnote>
  <w:footnote w:id="6">
    <w:p w14:paraId="54D3C04C" w14:textId="432DDD5D" w:rsidR="00DB5574" w:rsidRPr="00DD22F2" w:rsidRDefault="00DB5574"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T-419 de 2015, también pueden consultarse la T-008 de 2018</w:t>
      </w:r>
      <w:r w:rsidR="00151137" w:rsidRPr="00DD22F2">
        <w:rPr>
          <w:rFonts w:ascii="Century" w:hAnsi="Century"/>
          <w:sz w:val="18"/>
        </w:rPr>
        <w:t>,</w:t>
      </w:r>
      <w:r w:rsidRPr="00DD22F2">
        <w:rPr>
          <w:rFonts w:ascii="Century" w:hAnsi="Century"/>
          <w:sz w:val="18"/>
        </w:rPr>
        <w:t xml:space="preserve"> T-161 de 2019</w:t>
      </w:r>
      <w:r w:rsidR="007D1D74" w:rsidRPr="00DD22F2">
        <w:rPr>
          <w:rFonts w:ascii="Century" w:hAnsi="Century"/>
          <w:sz w:val="18"/>
        </w:rPr>
        <w:t xml:space="preserve">, </w:t>
      </w:r>
      <w:r w:rsidR="00151137" w:rsidRPr="00DD22F2">
        <w:rPr>
          <w:rFonts w:ascii="Century" w:hAnsi="Century"/>
          <w:sz w:val="18"/>
        </w:rPr>
        <w:t>T-268 de 2020</w:t>
      </w:r>
      <w:r w:rsidR="007D1D74" w:rsidRPr="00DD22F2">
        <w:rPr>
          <w:rFonts w:ascii="Century" w:hAnsi="Century"/>
          <w:sz w:val="18"/>
        </w:rPr>
        <w:t xml:space="preserve"> y T-020 de 2021.</w:t>
      </w:r>
    </w:p>
  </w:footnote>
  <w:footnote w:id="7">
    <w:p w14:paraId="1F063550" w14:textId="43EF5257" w:rsidR="00BA3F98" w:rsidRPr="00DD22F2" w:rsidRDefault="00BA3F98"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T-161</w:t>
      </w:r>
      <w:r w:rsidR="007D1D74" w:rsidRPr="00DD22F2">
        <w:rPr>
          <w:rFonts w:ascii="Century" w:hAnsi="Century"/>
          <w:sz w:val="18"/>
        </w:rPr>
        <w:t xml:space="preserve"> </w:t>
      </w:r>
      <w:r w:rsidRPr="00DD22F2">
        <w:rPr>
          <w:rFonts w:ascii="Century" w:hAnsi="Century"/>
          <w:sz w:val="18"/>
        </w:rPr>
        <w:t xml:space="preserve">de 2019. </w:t>
      </w:r>
    </w:p>
  </w:footnote>
  <w:footnote w:id="8">
    <w:p w14:paraId="002B4B1C" w14:textId="77777777" w:rsidR="00DB5574" w:rsidRPr="00DD22F2" w:rsidRDefault="00DB5574"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Ob. Cit.</w:t>
      </w:r>
    </w:p>
  </w:footnote>
  <w:footnote w:id="9">
    <w:p w14:paraId="6619199B" w14:textId="76890CF5" w:rsidR="007D1D74" w:rsidRPr="00DD22F2" w:rsidRDefault="007D1D74"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T-020 de 2021, T-268 de 2020 y T-523 de 2020.</w:t>
      </w:r>
    </w:p>
  </w:footnote>
  <w:footnote w:id="10">
    <w:p w14:paraId="6C84D181" w14:textId="567EEB2E" w:rsidR="00DB5574" w:rsidRPr="00DD22F2" w:rsidRDefault="00DB5574"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w:t>
      </w:r>
      <w:r w:rsidR="00611016" w:rsidRPr="00DD22F2">
        <w:rPr>
          <w:rFonts w:ascii="Century" w:hAnsi="Century"/>
          <w:sz w:val="18"/>
        </w:rPr>
        <w:t xml:space="preserve">T-523 de 2020, </w:t>
      </w:r>
      <w:r w:rsidRPr="00DD22F2">
        <w:rPr>
          <w:rFonts w:ascii="Century" w:hAnsi="Century"/>
          <w:sz w:val="18"/>
        </w:rPr>
        <w:t>T-161</w:t>
      </w:r>
      <w:r w:rsidR="007D1D74" w:rsidRPr="00DD22F2">
        <w:rPr>
          <w:rFonts w:ascii="Century" w:hAnsi="Century"/>
          <w:sz w:val="18"/>
        </w:rPr>
        <w:t xml:space="preserve"> </w:t>
      </w:r>
      <w:r w:rsidRPr="00DD22F2">
        <w:rPr>
          <w:rFonts w:ascii="Century" w:hAnsi="Century"/>
          <w:sz w:val="18"/>
        </w:rPr>
        <w:t xml:space="preserve">de 2019, </w:t>
      </w:r>
      <w:r w:rsidR="00611016" w:rsidRPr="00DD22F2">
        <w:rPr>
          <w:rFonts w:ascii="Century" w:hAnsi="Century"/>
          <w:sz w:val="18"/>
        </w:rPr>
        <w:t xml:space="preserve">T-649-2013, </w:t>
      </w:r>
      <w:r w:rsidRPr="00DD22F2">
        <w:rPr>
          <w:rFonts w:ascii="Century" w:hAnsi="Century"/>
          <w:sz w:val="18"/>
        </w:rPr>
        <w:t>T-984 de 2012, T-065 de 2009</w:t>
      </w:r>
      <w:r w:rsidR="00611016" w:rsidRPr="00DD22F2">
        <w:rPr>
          <w:rFonts w:ascii="Century" w:hAnsi="Century"/>
          <w:sz w:val="18"/>
        </w:rPr>
        <w:t xml:space="preserve"> y</w:t>
      </w:r>
      <w:r w:rsidRPr="00DD22F2">
        <w:rPr>
          <w:rFonts w:ascii="Century" w:hAnsi="Century"/>
          <w:sz w:val="18"/>
        </w:rPr>
        <w:t xml:space="preserve"> T-602 de 2007</w:t>
      </w:r>
      <w:r w:rsidR="00611016" w:rsidRPr="00DD22F2">
        <w:rPr>
          <w:rFonts w:ascii="Century" w:hAnsi="Century"/>
          <w:sz w:val="18"/>
        </w:rPr>
        <w:t>.</w:t>
      </w:r>
    </w:p>
  </w:footnote>
  <w:footnote w:id="11">
    <w:p w14:paraId="5E995F5C" w14:textId="326CDBDB" w:rsidR="00DB5574" w:rsidRPr="00DD22F2" w:rsidRDefault="00DB5574"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Ob. cit.</w:t>
      </w:r>
    </w:p>
  </w:footnote>
  <w:footnote w:id="12">
    <w:p w14:paraId="16B93397" w14:textId="77777777" w:rsidR="00727321" w:rsidRPr="00DD22F2" w:rsidRDefault="00727321"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T-130 de 2014, reitera las </w:t>
      </w:r>
      <w:r w:rsidRPr="00DD22F2">
        <w:rPr>
          <w:rFonts w:ascii="Century" w:hAnsi="Century"/>
          <w:color w:val="000000"/>
          <w:sz w:val="18"/>
          <w:shd w:val="clear" w:color="auto" w:fill="FFFFFF"/>
        </w:rPr>
        <w:t>SU-975 de 2003 y T-883 de 2008.</w:t>
      </w:r>
    </w:p>
  </w:footnote>
  <w:footnote w:id="13">
    <w:p w14:paraId="59FCD6C2" w14:textId="34A12CB2" w:rsidR="00727321" w:rsidRPr="00DD22F2" w:rsidRDefault="00727321"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CSJ. STC12717-2019</w:t>
      </w:r>
      <w:r w:rsidR="00307430" w:rsidRPr="00DD22F2">
        <w:rPr>
          <w:rFonts w:ascii="Century" w:hAnsi="Century"/>
          <w:sz w:val="18"/>
        </w:rPr>
        <w:t xml:space="preserve"> y </w:t>
      </w:r>
      <w:r w:rsidRPr="00DD22F2">
        <w:rPr>
          <w:rFonts w:ascii="Century" w:hAnsi="Century"/>
          <w:sz w:val="18"/>
        </w:rPr>
        <w:t>STC13358-2019</w:t>
      </w:r>
      <w:r w:rsidR="00307430" w:rsidRPr="00DD22F2">
        <w:rPr>
          <w:rFonts w:ascii="Century" w:hAnsi="Century"/>
          <w:sz w:val="18"/>
        </w:rPr>
        <w:t xml:space="preserve">, también pueden consultarse las </w:t>
      </w:r>
      <w:r w:rsidR="00307430" w:rsidRPr="00DD22F2">
        <w:rPr>
          <w:rFonts w:ascii="Century" w:hAnsi="Century" w:cs="Arial"/>
          <w:sz w:val="18"/>
          <w:shd w:val="clear" w:color="auto" w:fill="FAF9F8"/>
        </w:rPr>
        <w:t>STC8802-2021</w:t>
      </w:r>
      <w:r w:rsidR="000B729C" w:rsidRPr="00DD22F2">
        <w:rPr>
          <w:rFonts w:ascii="Century" w:hAnsi="Century" w:cs="Arial"/>
          <w:sz w:val="18"/>
          <w:shd w:val="clear" w:color="auto" w:fill="FAF9F8"/>
        </w:rPr>
        <w:t xml:space="preserve"> y STC8274-2021, entre muchas.</w:t>
      </w:r>
    </w:p>
  </w:footnote>
  <w:footnote w:id="14">
    <w:p w14:paraId="4AE47632" w14:textId="77777777" w:rsidR="008F01F2" w:rsidRPr="00DD22F2" w:rsidRDefault="008F01F2" w:rsidP="00DD22F2">
      <w:pPr>
        <w:pStyle w:val="Textonotapie"/>
        <w:ind w:left="142" w:hanging="142"/>
        <w:jc w:val="both"/>
        <w:rPr>
          <w:rFonts w:ascii="Century" w:hAnsi="Century"/>
          <w:sz w:val="18"/>
        </w:rPr>
      </w:pPr>
      <w:r w:rsidRPr="00DD22F2">
        <w:rPr>
          <w:rStyle w:val="Refdenotaalpie"/>
          <w:rFonts w:ascii="Century" w:hAnsi="Century" w:cs="Arial"/>
          <w:sz w:val="18"/>
        </w:rPr>
        <w:footnoteRef/>
      </w:r>
      <w:r w:rsidRPr="00DD22F2">
        <w:rPr>
          <w:rFonts w:ascii="Century" w:hAnsi="Century" w:cs="Arial"/>
          <w:sz w:val="18"/>
        </w:rPr>
        <w:t xml:space="preserve"> CC. T-405 de 2017, T-081 de 2019, T-117 de 2019 y </w:t>
      </w:r>
      <w:r w:rsidRPr="00DD22F2">
        <w:rPr>
          <w:rFonts w:ascii="Century" w:hAnsi="Century"/>
          <w:sz w:val="18"/>
        </w:rPr>
        <w:t>T-207 de 2020.</w:t>
      </w:r>
    </w:p>
  </w:footnote>
  <w:footnote w:id="15">
    <w:p w14:paraId="39972C7D" w14:textId="77777777" w:rsidR="008F01F2" w:rsidRPr="00DD22F2" w:rsidRDefault="008F01F2"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T-013 de 2022.</w:t>
      </w:r>
    </w:p>
  </w:footnote>
  <w:footnote w:id="16">
    <w:p w14:paraId="77928675" w14:textId="77777777" w:rsidR="008F01F2" w:rsidRPr="00DD22F2" w:rsidRDefault="008F01F2"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T-309 de 2018, T-215 de 2018, T-299 de 2015, entre otras.</w:t>
      </w:r>
    </w:p>
  </w:footnote>
  <w:footnote w:id="17">
    <w:p w14:paraId="4B3D288B" w14:textId="77777777" w:rsidR="008F01F2" w:rsidRPr="00DD22F2" w:rsidRDefault="008F01F2"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T-081 de 2019, reiterada en la T-207 de 2020.</w:t>
      </w:r>
    </w:p>
  </w:footnote>
  <w:footnote w:id="18">
    <w:p w14:paraId="04494806" w14:textId="77777777" w:rsidR="008F01F2" w:rsidRPr="00DD22F2" w:rsidRDefault="008F01F2"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Ob. cit.</w:t>
      </w:r>
    </w:p>
  </w:footnote>
  <w:footnote w:id="19">
    <w:p w14:paraId="63323625" w14:textId="14D886E6" w:rsidR="00995E18" w:rsidRPr="00DD22F2" w:rsidRDefault="00995E18"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T-333 de 2013, T-698 de 2014, T-097 de 2015, T-691 de 2015, T-144 de 2016, T-401 de 2017, T-218 de 2018</w:t>
      </w:r>
      <w:r w:rsidR="00A43D9A" w:rsidRPr="00DD22F2">
        <w:rPr>
          <w:rFonts w:ascii="Century" w:hAnsi="Century"/>
          <w:sz w:val="18"/>
        </w:rPr>
        <w:t xml:space="preserve">, </w:t>
      </w:r>
      <w:r w:rsidRPr="00DD22F2">
        <w:rPr>
          <w:rFonts w:ascii="Century" w:hAnsi="Century"/>
          <w:sz w:val="18"/>
        </w:rPr>
        <w:t>T-161 de 2019</w:t>
      </w:r>
      <w:r w:rsidR="00A43D9A" w:rsidRPr="00DD22F2">
        <w:rPr>
          <w:rFonts w:ascii="Century" w:hAnsi="Century"/>
          <w:sz w:val="18"/>
        </w:rPr>
        <w:t xml:space="preserve"> y T-523 de 2020, </w:t>
      </w:r>
      <w:r w:rsidRPr="00DD22F2">
        <w:rPr>
          <w:rFonts w:ascii="Century" w:hAnsi="Century"/>
          <w:sz w:val="18"/>
        </w:rPr>
        <w:t>entre otras.</w:t>
      </w:r>
    </w:p>
  </w:footnote>
  <w:footnote w:id="20">
    <w:p w14:paraId="18542620" w14:textId="1F832088" w:rsidR="00995E18" w:rsidRPr="00DD22F2" w:rsidRDefault="00995E18"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T-401 de 2017, T-246 de 2018</w:t>
      </w:r>
      <w:r w:rsidR="00914277" w:rsidRPr="00DD22F2">
        <w:rPr>
          <w:rFonts w:ascii="Century" w:hAnsi="Century"/>
          <w:sz w:val="18"/>
        </w:rPr>
        <w:t xml:space="preserve"> y T-161 de 2019.</w:t>
      </w:r>
    </w:p>
  </w:footnote>
  <w:footnote w:id="21">
    <w:p w14:paraId="6F4756B0" w14:textId="77777777" w:rsidR="00995E18" w:rsidRPr="00DD22F2" w:rsidRDefault="00995E18"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Ob. cit.</w:t>
      </w:r>
    </w:p>
  </w:footnote>
  <w:footnote w:id="22">
    <w:p w14:paraId="7024D93B" w14:textId="521AFD1B" w:rsidR="004C0616" w:rsidRPr="00DD22F2" w:rsidRDefault="004C0616"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T-268 de 2020.</w:t>
      </w:r>
    </w:p>
  </w:footnote>
  <w:footnote w:id="23">
    <w:p w14:paraId="1A5A3B4E" w14:textId="2EC4F23D" w:rsidR="004C0616" w:rsidRPr="00DD22F2" w:rsidRDefault="004C0616"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T-401 de 2017 y T-144 de 2016.</w:t>
      </w:r>
    </w:p>
  </w:footnote>
  <w:footnote w:id="24">
    <w:p w14:paraId="46768BA6" w14:textId="7D02DCF0" w:rsidR="00727321" w:rsidRPr="00DD22F2" w:rsidRDefault="00727321"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Ob. cit.</w:t>
      </w:r>
    </w:p>
  </w:footnote>
  <w:footnote w:id="25">
    <w:p w14:paraId="56673E69" w14:textId="77777777" w:rsidR="00A25F05" w:rsidRPr="00DD22F2" w:rsidRDefault="00A25F05"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CSJ. STC7008-2021, STC197-2021, STC8053-2019 ySTC6835-2019, entre otras. </w:t>
      </w:r>
    </w:p>
  </w:footnote>
  <w:footnote w:id="26">
    <w:p w14:paraId="53F635F1" w14:textId="77777777" w:rsidR="00FD21B6" w:rsidRPr="00DD22F2" w:rsidRDefault="00FD21B6"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CC. T-081 de 2019, reiterada en la T-207 de 2020.</w:t>
      </w:r>
    </w:p>
  </w:footnote>
  <w:footnote w:id="27">
    <w:p w14:paraId="6A684C19" w14:textId="77777777" w:rsidR="00A1394E" w:rsidRPr="00DD22F2" w:rsidRDefault="00A1394E" w:rsidP="00DD22F2">
      <w:pPr>
        <w:pStyle w:val="Textonotapie"/>
        <w:jc w:val="both"/>
        <w:rPr>
          <w:rFonts w:ascii="Century" w:hAnsi="Century"/>
          <w:sz w:val="18"/>
        </w:rPr>
      </w:pPr>
      <w:r w:rsidRPr="00DD22F2">
        <w:rPr>
          <w:rStyle w:val="Refdenotaalpie"/>
          <w:rFonts w:ascii="Century" w:hAnsi="Century"/>
          <w:sz w:val="18"/>
        </w:rPr>
        <w:footnoteRef/>
      </w:r>
      <w:r w:rsidRPr="00DD22F2">
        <w:rPr>
          <w:rFonts w:ascii="Century" w:hAnsi="Century"/>
          <w:sz w:val="18"/>
        </w:rPr>
        <w:t xml:space="preserve"> CSJ. STC7008-2021, STC197-2021, STC8053-2019 ySTC6835-2019, entre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DD22F2" w:rsidRDefault="00DB5574" w:rsidP="00DD22F2">
    <w:pPr>
      <w:pStyle w:val="Encabezado"/>
      <w:pBdr>
        <w:bottom w:val="single" w:sz="4" w:space="1" w:color="D9D9D9"/>
      </w:pBdr>
      <w:jc w:val="right"/>
      <w:rPr>
        <w:rFonts w:ascii="Georgia" w:hAnsi="Georgia"/>
        <w:b/>
        <w:sz w:val="20"/>
        <w:szCs w:val="20"/>
      </w:rPr>
    </w:pPr>
    <w:r w:rsidRPr="00DD22F2">
      <w:rPr>
        <w:rFonts w:ascii="Georgia" w:hAnsi="Georgia"/>
        <w:spacing w:val="60"/>
        <w:sz w:val="20"/>
        <w:szCs w:val="20"/>
      </w:rPr>
      <w:t>Página</w:t>
    </w:r>
    <w:r w:rsidRPr="00DD22F2">
      <w:rPr>
        <w:rFonts w:ascii="Georgia" w:hAnsi="Georgia"/>
        <w:sz w:val="20"/>
        <w:szCs w:val="20"/>
      </w:rPr>
      <w:t xml:space="preserve"> | </w:t>
    </w:r>
    <w:r w:rsidRPr="00DD22F2">
      <w:rPr>
        <w:rFonts w:ascii="Georgia" w:hAnsi="Georgia"/>
        <w:sz w:val="20"/>
        <w:szCs w:val="20"/>
      </w:rPr>
      <w:fldChar w:fldCharType="begin"/>
    </w:r>
    <w:r w:rsidRPr="00DD22F2">
      <w:rPr>
        <w:rFonts w:ascii="Georgia" w:hAnsi="Georgia"/>
        <w:sz w:val="20"/>
        <w:szCs w:val="20"/>
      </w:rPr>
      <w:instrText xml:space="preserve"> PAGE   \* MERGEFORMAT </w:instrText>
    </w:r>
    <w:r w:rsidRPr="00DD22F2">
      <w:rPr>
        <w:rFonts w:ascii="Georgia" w:hAnsi="Georgia"/>
        <w:sz w:val="20"/>
        <w:szCs w:val="20"/>
      </w:rPr>
      <w:fldChar w:fldCharType="separate"/>
    </w:r>
    <w:r w:rsidRPr="00DD22F2">
      <w:rPr>
        <w:rFonts w:ascii="Georgia" w:hAnsi="Georgia"/>
        <w:noProof/>
        <w:sz w:val="20"/>
        <w:szCs w:val="20"/>
      </w:rPr>
      <w:t>11</w:t>
    </w:r>
    <w:r w:rsidRPr="00DD22F2">
      <w:rPr>
        <w:rFonts w:ascii="Georgia" w:hAnsi="Georgia"/>
        <w:sz w:val="20"/>
        <w:szCs w:val="20"/>
      </w:rPr>
      <w:fldChar w:fldCharType="end"/>
    </w:r>
  </w:p>
  <w:p w14:paraId="532F4AAC" w14:textId="37F03FDF" w:rsidR="00DB5574" w:rsidRPr="00DD22F2" w:rsidRDefault="00DB5574" w:rsidP="00DD22F2">
    <w:pPr>
      <w:pStyle w:val="Encabezado"/>
      <w:ind w:right="360"/>
      <w:jc w:val="both"/>
      <w:rPr>
        <w:rFonts w:ascii="Georgia" w:hAnsi="Georgia" w:cs="Calibri"/>
        <w:i/>
        <w:sz w:val="20"/>
        <w:szCs w:val="20"/>
      </w:rPr>
    </w:pPr>
    <w:r w:rsidRPr="00DD22F2">
      <w:rPr>
        <w:rFonts w:ascii="Georgia" w:hAnsi="Georgia" w:cs="Calibri"/>
        <w:i/>
        <w:sz w:val="20"/>
        <w:szCs w:val="20"/>
      </w:rPr>
      <w:t>EXPEDIENTE No.</w:t>
    </w:r>
    <w:r w:rsidR="00DD22F2" w:rsidRPr="00DD22F2">
      <w:rPr>
        <w:rFonts w:ascii="Georgia" w:hAnsi="Georgia" w:cs="Calibri"/>
        <w:i/>
        <w:sz w:val="20"/>
        <w:szCs w:val="20"/>
      </w:rPr>
      <w:t xml:space="preserve"> </w:t>
    </w:r>
    <w:r w:rsidR="0017401B" w:rsidRPr="00DD22F2">
      <w:rPr>
        <w:rFonts w:ascii="Georgia" w:hAnsi="Georgia" w:cs="Calibri"/>
        <w:i/>
        <w:sz w:val="20"/>
        <w:szCs w:val="20"/>
      </w:rPr>
      <w:t>2022-00035-01</w:t>
    </w:r>
  </w:p>
</w:hdr>
</file>

<file path=word/intelligence.xml><?xml version="1.0" encoding="utf-8"?>
<int:Intelligence xmlns:int="http://schemas.microsoft.com/office/intelligence/2019/intelligence">
  <int:IntelligenceSettings/>
  <int:Manifest>
    <int:WordHash hashCode="3OrpIB+g3mvFV7" id="w5DNOzE8"/>
  </int:Manifest>
  <int:Observations>
    <int:Content id="w5DNOzE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10B42680"/>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rPr>
    </w:lvl>
    <w:lvl w:ilvl="2">
      <w:start w:val="1"/>
      <w:numFmt w:val="decimal"/>
      <w:lvlText w:val="%1.%2.%3."/>
      <w:lvlJc w:val="left"/>
      <w:pPr>
        <w:ind w:left="720" w:hanging="720"/>
      </w:pPr>
      <w:rPr>
        <w:rFonts w:cs="Times New Roman" w:hint="default"/>
        <w:i w:val="0"/>
        <w:iCs w:val="0"/>
        <w:color w:val="auto"/>
        <w:sz w:val="28"/>
        <w:szCs w:val="28"/>
        <w:u w:val="none"/>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6F55700"/>
    <w:multiLevelType w:val="multilevel"/>
    <w:tmpl w:val="AF2EE9F8"/>
    <w:lvl w:ilvl="0">
      <w:start w:val="6"/>
      <w:numFmt w:val="decimal"/>
      <w:lvlText w:val="%1."/>
      <w:lvlJc w:val="left"/>
      <w:pPr>
        <w:ind w:left="675" w:hanging="675"/>
      </w:pPr>
      <w:rPr>
        <w:rFonts w:cs="Arial" w:hint="default"/>
        <w:i w:val="0"/>
        <w:color w:val="3333FF"/>
        <w:sz w:val="28"/>
      </w:rPr>
    </w:lvl>
    <w:lvl w:ilvl="1">
      <w:start w:val="1"/>
      <w:numFmt w:val="decimal"/>
      <w:lvlText w:val="%1.%2."/>
      <w:lvlJc w:val="left"/>
      <w:pPr>
        <w:ind w:left="720" w:hanging="720"/>
      </w:pPr>
      <w:rPr>
        <w:rFonts w:cs="Arial" w:hint="default"/>
        <w:i w:val="0"/>
        <w:color w:val="3333FF"/>
        <w:sz w:val="28"/>
      </w:rPr>
    </w:lvl>
    <w:lvl w:ilvl="2">
      <w:start w:val="2"/>
      <w:numFmt w:val="decimal"/>
      <w:lvlText w:val="%1.%2.%3."/>
      <w:lvlJc w:val="left"/>
      <w:pPr>
        <w:ind w:left="720" w:hanging="720"/>
      </w:pPr>
      <w:rPr>
        <w:rFonts w:cs="Arial" w:hint="default"/>
        <w:i w:val="0"/>
        <w:color w:val="3333FF"/>
        <w:sz w:val="28"/>
      </w:rPr>
    </w:lvl>
    <w:lvl w:ilvl="3">
      <w:start w:val="1"/>
      <w:numFmt w:val="decimal"/>
      <w:lvlText w:val="%1.%2.%3.%4."/>
      <w:lvlJc w:val="left"/>
      <w:pPr>
        <w:ind w:left="1080" w:hanging="1080"/>
      </w:pPr>
      <w:rPr>
        <w:rFonts w:cs="Arial" w:hint="default"/>
        <w:i w:val="0"/>
        <w:color w:val="3333FF"/>
        <w:sz w:val="28"/>
      </w:rPr>
    </w:lvl>
    <w:lvl w:ilvl="4">
      <w:start w:val="1"/>
      <w:numFmt w:val="decimal"/>
      <w:lvlText w:val="%1.%2.%3.%4.%5."/>
      <w:lvlJc w:val="left"/>
      <w:pPr>
        <w:ind w:left="1440" w:hanging="1440"/>
      </w:pPr>
      <w:rPr>
        <w:rFonts w:cs="Arial" w:hint="default"/>
        <w:i w:val="0"/>
        <w:color w:val="3333FF"/>
        <w:sz w:val="28"/>
      </w:rPr>
    </w:lvl>
    <w:lvl w:ilvl="5">
      <w:start w:val="1"/>
      <w:numFmt w:val="decimal"/>
      <w:lvlText w:val="%1.%2.%3.%4.%5.%6."/>
      <w:lvlJc w:val="left"/>
      <w:pPr>
        <w:ind w:left="1440" w:hanging="1440"/>
      </w:pPr>
      <w:rPr>
        <w:rFonts w:cs="Arial" w:hint="default"/>
        <w:i w:val="0"/>
        <w:color w:val="3333FF"/>
        <w:sz w:val="28"/>
      </w:rPr>
    </w:lvl>
    <w:lvl w:ilvl="6">
      <w:start w:val="1"/>
      <w:numFmt w:val="decimal"/>
      <w:lvlText w:val="%1.%2.%3.%4.%5.%6.%7."/>
      <w:lvlJc w:val="left"/>
      <w:pPr>
        <w:ind w:left="1800" w:hanging="1800"/>
      </w:pPr>
      <w:rPr>
        <w:rFonts w:cs="Arial" w:hint="default"/>
        <w:i w:val="0"/>
        <w:color w:val="3333FF"/>
        <w:sz w:val="28"/>
      </w:rPr>
    </w:lvl>
    <w:lvl w:ilvl="7">
      <w:start w:val="1"/>
      <w:numFmt w:val="decimal"/>
      <w:lvlText w:val="%1.%2.%3.%4.%5.%6.%7.%8."/>
      <w:lvlJc w:val="left"/>
      <w:pPr>
        <w:ind w:left="1800" w:hanging="1800"/>
      </w:pPr>
      <w:rPr>
        <w:rFonts w:cs="Arial" w:hint="default"/>
        <w:i w:val="0"/>
        <w:color w:val="3333FF"/>
        <w:sz w:val="28"/>
      </w:rPr>
    </w:lvl>
    <w:lvl w:ilvl="8">
      <w:start w:val="1"/>
      <w:numFmt w:val="decimal"/>
      <w:lvlText w:val="%1.%2.%3.%4.%5.%6.%7.%8.%9."/>
      <w:lvlJc w:val="left"/>
      <w:pPr>
        <w:ind w:left="2160" w:hanging="2160"/>
      </w:pPr>
      <w:rPr>
        <w:rFonts w:cs="Arial" w:hint="default"/>
        <w:i w:val="0"/>
        <w:color w:val="3333FF"/>
        <w:sz w:val="28"/>
      </w:rPr>
    </w:lvl>
  </w:abstractNum>
  <w:abstractNum w:abstractNumId="10"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FB86AA2"/>
    <w:multiLevelType w:val="multilevel"/>
    <w:tmpl w:val="76CE1E2A"/>
    <w:lvl w:ilvl="0">
      <w:start w:val="5"/>
      <w:numFmt w:val="decimal"/>
      <w:lvlText w:val="%1."/>
      <w:lvlJc w:val="left"/>
      <w:pPr>
        <w:ind w:left="705" w:hanging="705"/>
      </w:pPr>
      <w:rPr>
        <w:rFonts w:hint="default"/>
        <w:color w:val="auto"/>
        <w:sz w:val="28"/>
      </w:rPr>
    </w:lvl>
    <w:lvl w:ilvl="1">
      <w:start w:val="3"/>
      <w:numFmt w:val="decimal"/>
      <w:lvlText w:val="%1.%2."/>
      <w:lvlJc w:val="left"/>
      <w:pPr>
        <w:ind w:left="720" w:hanging="720"/>
      </w:pPr>
      <w:rPr>
        <w:rFonts w:hint="default"/>
        <w:color w:val="0000FF"/>
        <w:sz w:val="28"/>
      </w:rPr>
    </w:lvl>
    <w:lvl w:ilvl="2">
      <w:start w:val="4"/>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0000FF"/>
        <w:sz w:val="28"/>
      </w:rPr>
    </w:lvl>
    <w:lvl w:ilvl="4">
      <w:start w:val="1"/>
      <w:numFmt w:val="decimal"/>
      <w:lvlText w:val="%1.%2.%3.%4.%5."/>
      <w:lvlJc w:val="left"/>
      <w:pPr>
        <w:ind w:left="1080" w:hanging="1080"/>
      </w:pPr>
      <w:rPr>
        <w:rFonts w:hint="default"/>
        <w:color w:val="0000FF"/>
        <w:sz w:val="28"/>
      </w:rPr>
    </w:lvl>
    <w:lvl w:ilvl="5">
      <w:start w:val="1"/>
      <w:numFmt w:val="decimal"/>
      <w:lvlText w:val="%1.%2.%3.%4.%5.%6."/>
      <w:lvlJc w:val="left"/>
      <w:pPr>
        <w:ind w:left="1440" w:hanging="1440"/>
      </w:pPr>
      <w:rPr>
        <w:rFonts w:hint="default"/>
        <w:color w:val="0000FF"/>
        <w:sz w:val="28"/>
      </w:rPr>
    </w:lvl>
    <w:lvl w:ilvl="6">
      <w:start w:val="1"/>
      <w:numFmt w:val="decimal"/>
      <w:lvlText w:val="%1.%2.%3.%4.%5.%6.%7."/>
      <w:lvlJc w:val="left"/>
      <w:pPr>
        <w:ind w:left="1800" w:hanging="1800"/>
      </w:pPr>
      <w:rPr>
        <w:rFonts w:hint="default"/>
        <w:color w:val="0000FF"/>
        <w:sz w:val="28"/>
      </w:rPr>
    </w:lvl>
    <w:lvl w:ilvl="7">
      <w:start w:val="1"/>
      <w:numFmt w:val="decimal"/>
      <w:lvlText w:val="%1.%2.%3.%4.%5.%6.%7.%8."/>
      <w:lvlJc w:val="left"/>
      <w:pPr>
        <w:ind w:left="1800" w:hanging="1800"/>
      </w:pPr>
      <w:rPr>
        <w:rFonts w:hint="default"/>
        <w:color w:val="0000FF"/>
        <w:sz w:val="28"/>
      </w:rPr>
    </w:lvl>
    <w:lvl w:ilvl="8">
      <w:start w:val="1"/>
      <w:numFmt w:val="decimal"/>
      <w:lvlText w:val="%1.%2.%3.%4.%5.%6.%7.%8.%9."/>
      <w:lvlJc w:val="left"/>
      <w:pPr>
        <w:ind w:left="2160" w:hanging="2160"/>
      </w:pPr>
      <w:rPr>
        <w:rFonts w:hint="default"/>
        <w:color w:val="0000FF"/>
        <w:sz w:val="28"/>
      </w:rPr>
    </w:lvl>
  </w:abstractNum>
  <w:abstractNum w:abstractNumId="27"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8"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2"/>
  </w:num>
  <w:num w:numId="2">
    <w:abstractNumId w:val="25"/>
  </w:num>
  <w:num w:numId="3">
    <w:abstractNumId w:val="20"/>
  </w:num>
  <w:num w:numId="4">
    <w:abstractNumId w:val="16"/>
  </w:num>
  <w:num w:numId="5">
    <w:abstractNumId w:val="28"/>
  </w:num>
  <w:num w:numId="6">
    <w:abstractNumId w:val="19"/>
  </w:num>
  <w:num w:numId="7">
    <w:abstractNumId w:val="3"/>
  </w:num>
  <w:num w:numId="8">
    <w:abstractNumId w:val="13"/>
  </w:num>
  <w:num w:numId="9">
    <w:abstractNumId w:val="14"/>
  </w:num>
  <w:num w:numId="10">
    <w:abstractNumId w:val="2"/>
  </w:num>
  <w:num w:numId="11">
    <w:abstractNumId w:val="24"/>
  </w:num>
  <w:num w:numId="12">
    <w:abstractNumId w:val="12"/>
  </w:num>
  <w:num w:numId="13">
    <w:abstractNumId w:val="15"/>
  </w:num>
  <w:num w:numId="14">
    <w:abstractNumId w:val="31"/>
  </w:num>
  <w:num w:numId="15">
    <w:abstractNumId w:val="21"/>
  </w:num>
  <w:num w:numId="16">
    <w:abstractNumId w:val="0"/>
  </w:num>
  <w:num w:numId="17">
    <w:abstractNumId w:val="34"/>
  </w:num>
  <w:num w:numId="18">
    <w:abstractNumId w:val="22"/>
  </w:num>
  <w:num w:numId="19">
    <w:abstractNumId w:val="30"/>
  </w:num>
  <w:num w:numId="20">
    <w:abstractNumId w:val="29"/>
  </w:num>
  <w:num w:numId="21">
    <w:abstractNumId w:val="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10"/>
  </w:num>
  <w:num w:numId="29">
    <w:abstractNumId w:val="8"/>
  </w:num>
  <w:num w:numId="30">
    <w:abstractNumId w:val="33"/>
  </w:num>
  <w:num w:numId="31">
    <w:abstractNumId w:val="1"/>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1"/>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6595"/>
    <w:rsid w:val="00007912"/>
    <w:rsid w:val="000100E5"/>
    <w:rsid w:val="00011CF2"/>
    <w:rsid w:val="00011D52"/>
    <w:rsid w:val="00011E7F"/>
    <w:rsid w:val="00011F63"/>
    <w:rsid w:val="0001324B"/>
    <w:rsid w:val="00013BE8"/>
    <w:rsid w:val="00013EE3"/>
    <w:rsid w:val="0002042C"/>
    <w:rsid w:val="000215F0"/>
    <w:rsid w:val="00021BE6"/>
    <w:rsid w:val="00022F38"/>
    <w:rsid w:val="00023886"/>
    <w:rsid w:val="00023FAD"/>
    <w:rsid w:val="00024E51"/>
    <w:rsid w:val="00024E54"/>
    <w:rsid w:val="00026F32"/>
    <w:rsid w:val="00027251"/>
    <w:rsid w:val="000273E6"/>
    <w:rsid w:val="000279AF"/>
    <w:rsid w:val="00031D5D"/>
    <w:rsid w:val="00032DB7"/>
    <w:rsid w:val="000332E9"/>
    <w:rsid w:val="00033B22"/>
    <w:rsid w:val="00033CAE"/>
    <w:rsid w:val="00033F1E"/>
    <w:rsid w:val="00034417"/>
    <w:rsid w:val="00034DD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77F85"/>
    <w:rsid w:val="0008009F"/>
    <w:rsid w:val="000818FB"/>
    <w:rsid w:val="000820F0"/>
    <w:rsid w:val="000828A5"/>
    <w:rsid w:val="000841F5"/>
    <w:rsid w:val="0008427C"/>
    <w:rsid w:val="000857B9"/>
    <w:rsid w:val="00085FB4"/>
    <w:rsid w:val="0008767C"/>
    <w:rsid w:val="00092478"/>
    <w:rsid w:val="00092CB6"/>
    <w:rsid w:val="0009345E"/>
    <w:rsid w:val="00093500"/>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B729C"/>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69F1"/>
    <w:rsid w:val="000E7042"/>
    <w:rsid w:val="000E742B"/>
    <w:rsid w:val="000E7ABD"/>
    <w:rsid w:val="000F18A9"/>
    <w:rsid w:val="000F1AC1"/>
    <w:rsid w:val="000F2B9B"/>
    <w:rsid w:val="000F2CA2"/>
    <w:rsid w:val="000F35C9"/>
    <w:rsid w:val="000F3FF5"/>
    <w:rsid w:val="000F596B"/>
    <w:rsid w:val="000F66F2"/>
    <w:rsid w:val="000F68A5"/>
    <w:rsid w:val="000F6C11"/>
    <w:rsid w:val="000F701D"/>
    <w:rsid w:val="001012AD"/>
    <w:rsid w:val="001017E7"/>
    <w:rsid w:val="001039D0"/>
    <w:rsid w:val="00103CD9"/>
    <w:rsid w:val="0010401B"/>
    <w:rsid w:val="001055E9"/>
    <w:rsid w:val="00105F37"/>
    <w:rsid w:val="001064AC"/>
    <w:rsid w:val="00106916"/>
    <w:rsid w:val="00112317"/>
    <w:rsid w:val="001127AE"/>
    <w:rsid w:val="00115641"/>
    <w:rsid w:val="00115C96"/>
    <w:rsid w:val="00117015"/>
    <w:rsid w:val="00117C99"/>
    <w:rsid w:val="00120933"/>
    <w:rsid w:val="00121007"/>
    <w:rsid w:val="0012155C"/>
    <w:rsid w:val="00123CFB"/>
    <w:rsid w:val="00124DDA"/>
    <w:rsid w:val="00124F49"/>
    <w:rsid w:val="00125979"/>
    <w:rsid w:val="00126298"/>
    <w:rsid w:val="001266B4"/>
    <w:rsid w:val="00126EC6"/>
    <w:rsid w:val="00131A88"/>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37"/>
    <w:rsid w:val="00151158"/>
    <w:rsid w:val="0015169C"/>
    <w:rsid w:val="0015174A"/>
    <w:rsid w:val="00151BAC"/>
    <w:rsid w:val="00152DAF"/>
    <w:rsid w:val="0015332E"/>
    <w:rsid w:val="001545B7"/>
    <w:rsid w:val="00156283"/>
    <w:rsid w:val="00160A8B"/>
    <w:rsid w:val="00162BFC"/>
    <w:rsid w:val="00162EC9"/>
    <w:rsid w:val="00164342"/>
    <w:rsid w:val="00164B37"/>
    <w:rsid w:val="00165935"/>
    <w:rsid w:val="00165ED8"/>
    <w:rsid w:val="00166158"/>
    <w:rsid w:val="00166B86"/>
    <w:rsid w:val="00167A48"/>
    <w:rsid w:val="00167BBA"/>
    <w:rsid w:val="0017129C"/>
    <w:rsid w:val="0017206C"/>
    <w:rsid w:val="00172487"/>
    <w:rsid w:val="001726A9"/>
    <w:rsid w:val="00172AC7"/>
    <w:rsid w:val="00172F27"/>
    <w:rsid w:val="00173244"/>
    <w:rsid w:val="00173AED"/>
    <w:rsid w:val="00173B56"/>
    <w:rsid w:val="00173EBC"/>
    <w:rsid w:val="0017401B"/>
    <w:rsid w:val="0017493F"/>
    <w:rsid w:val="00175BAF"/>
    <w:rsid w:val="00175F77"/>
    <w:rsid w:val="0017606A"/>
    <w:rsid w:val="001764AD"/>
    <w:rsid w:val="00180119"/>
    <w:rsid w:val="00180293"/>
    <w:rsid w:val="00180295"/>
    <w:rsid w:val="00180F71"/>
    <w:rsid w:val="0018108F"/>
    <w:rsid w:val="0018124A"/>
    <w:rsid w:val="00181359"/>
    <w:rsid w:val="00181871"/>
    <w:rsid w:val="001844D4"/>
    <w:rsid w:val="00184D93"/>
    <w:rsid w:val="00186A67"/>
    <w:rsid w:val="00187410"/>
    <w:rsid w:val="001900A1"/>
    <w:rsid w:val="001900B9"/>
    <w:rsid w:val="001900ED"/>
    <w:rsid w:val="0019017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61B"/>
    <w:rsid w:val="001A2BC5"/>
    <w:rsid w:val="001A3CCC"/>
    <w:rsid w:val="001A3EF7"/>
    <w:rsid w:val="001A4B98"/>
    <w:rsid w:val="001A4F41"/>
    <w:rsid w:val="001A669A"/>
    <w:rsid w:val="001A7CD5"/>
    <w:rsid w:val="001B03A5"/>
    <w:rsid w:val="001B0570"/>
    <w:rsid w:val="001B0B6E"/>
    <w:rsid w:val="001B22A1"/>
    <w:rsid w:val="001B2BF9"/>
    <w:rsid w:val="001B3735"/>
    <w:rsid w:val="001B47F2"/>
    <w:rsid w:val="001B4E5A"/>
    <w:rsid w:val="001B6B9C"/>
    <w:rsid w:val="001B7878"/>
    <w:rsid w:val="001C1611"/>
    <w:rsid w:val="001C2101"/>
    <w:rsid w:val="001C575B"/>
    <w:rsid w:val="001D0F3C"/>
    <w:rsid w:val="001D14A5"/>
    <w:rsid w:val="001D2702"/>
    <w:rsid w:val="001D3BEE"/>
    <w:rsid w:val="001D3D53"/>
    <w:rsid w:val="001D52A2"/>
    <w:rsid w:val="001D5682"/>
    <w:rsid w:val="001D5B0F"/>
    <w:rsid w:val="001D6658"/>
    <w:rsid w:val="001D6840"/>
    <w:rsid w:val="001D76C4"/>
    <w:rsid w:val="001E1592"/>
    <w:rsid w:val="001E17AB"/>
    <w:rsid w:val="001E311C"/>
    <w:rsid w:val="001E5B6B"/>
    <w:rsid w:val="001E6AB8"/>
    <w:rsid w:val="001E6DFE"/>
    <w:rsid w:val="001E7B6C"/>
    <w:rsid w:val="001E7EDB"/>
    <w:rsid w:val="001F0298"/>
    <w:rsid w:val="001F08CF"/>
    <w:rsid w:val="001F0AC0"/>
    <w:rsid w:val="001F1DC2"/>
    <w:rsid w:val="001F2983"/>
    <w:rsid w:val="001F2DD3"/>
    <w:rsid w:val="001F3204"/>
    <w:rsid w:val="001F553A"/>
    <w:rsid w:val="001F6B77"/>
    <w:rsid w:val="0020003C"/>
    <w:rsid w:val="0020069F"/>
    <w:rsid w:val="00200F41"/>
    <w:rsid w:val="0020102F"/>
    <w:rsid w:val="00202EB9"/>
    <w:rsid w:val="00203534"/>
    <w:rsid w:val="00203834"/>
    <w:rsid w:val="0020383C"/>
    <w:rsid w:val="0020456C"/>
    <w:rsid w:val="00205091"/>
    <w:rsid w:val="00206B9D"/>
    <w:rsid w:val="00207906"/>
    <w:rsid w:val="00210A59"/>
    <w:rsid w:val="00213147"/>
    <w:rsid w:val="00214468"/>
    <w:rsid w:val="00214551"/>
    <w:rsid w:val="00214A4A"/>
    <w:rsid w:val="00215123"/>
    <w:rsid w:val="00216DD0"/>
    <w:rsid w:val="00217035"/>
    <w:rsid w:val="00220BD3"/>
    <w:rsid w:val="00221279"/>
    <w:rsid w:val="00221B21"/>
    <w:rsid w:val="00221B6D"/>
    <w:rsid w:val="00222C60"/>
    <w:rsid w:val="00222F3E"/>
    <w:rsid w:val="00223558"/>
    <w:rsid w:val="00224A4F"/>
    <w:rsid w:val="00230D6E"/>
    <w:rsid w:val="00230F0D"/>
    <w:rsid w:val="00231A7F"/>
    <w:rsid w:val="00231EFB"/>
    <w:rsid w:val="00232D75"/>
    <w:rsid w:val="00233F28"/>
    <w:rsid w:val="00234215"/>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E29"/>
    <w:rsid w:val="00256414"/>
    <w:rsid w:val="00257A0E"/>
    <w:rsid w:val="00257C43"/>
    <w:rsid w:val="002613DB"/>
    <w:rsid w:val="00265452"/>
    <w:rsid w:val="00265ACD"/>
    <w:rsid w:val="00265D64"/>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259F"/>
    <w:rsid w:val="002A279A"/>
    <w:rsid w:val="002A2B8A"/>
    <w:rsid w:val="002A5547"/>
    <w:rsid w:val="002A5F9F"/>
    <w:rsid w:val="002B0529"/>
    <w:rsid w:val="002B2E94"/>
    <w:rsid w:val="002B503F"/>
    <w:rsid w:val="002B5B49"/>
    <w:rsid w:val="002B6043"/>
    <w:rsid w:val="002B7A49"/>
    <w:rsid w:val="002B7DD4"/>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20AB"/>
    <w:rsid w:val="002F2F7C"/>
    <w:rsid w:val="002F330A"/>
    <w:rsid w:val="002F3A1F"/>
    <w:rsid w:val="002F5133"/>
    <w:rsid w:val="002F5BC9"/>
    <w:rsid w:val="002F64C7"/>
    <w:rsid w:val="002F7BE7"/>
    <w:rsid w:val="0030058B"/>
    <w:rsid w:val="00300CF9"/>
    <w:rsid w:val="00300E36"/>
    <w:rsid w:val="0030163B"/>
    <w:rsid w:val="00301D9F"/>
    <w:rsid w:val="00303127"/>
    <w:rsid w:val="00304138"/>
    <w:rsid w:val="00306DE6"/>
    <w:rsid w:val="003071A1"/>
    <w:rsid w:val="00307430"/>
    <w:rsid w:val="003106C4"/>
    <w:rsid w:val="00310734"/>
    <w:rsid w:val="00312032"/>
    <w:rsid w:val="00312D1F"/>
    <w:rsid w:val="0031302C"/>
    <w:rsid w:val="003155EF"/>
    <w:rsid w:val="0031725A"/>
    <w:rsid w:val="00320A40"/>
    <w:rsid w:val="0032147F"/>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46BCA"/>
    <w:rsid w:val="0035091C"/>
    <w:rsid w:val="003509ED"/>
    <w:rsid w:val="00351BE4"/>
    <w:rsid w:val="00351E76"/>
    <w:rsid w:val="003530CC"/>
    <w:rsid w:val="003531B4"/>
    <w:rsid w:val="00356574"/>
    <w:rsid w:val="003575CA"/>
    <w:rsid w:val="003614F2"/>
    <w:rsid w:val="00364F7A"/>
    <w:rsid w:val="00367391"/>
    <w:rsid w:val="00367F63"/>
    <w:rsid w:val="003708EF"/>
    <w:rsid w:val="0037385E"/>
    <w:rsid w:val="00374FC2"/>
    <w:rsid w:val="00377118"/>
    <w:rsid w:val="00377982"/>
    <w:rsid w:val="00377BA9"/>
    <w:rsid w:val="00377C39"/>
    <w:rsid w:val="003801D6"/>
    <w:rsid w:val="00380B58"/>
    <w:rsid w:val="00380DEF"/>
    <w:rsid w:val="00382FDA"/>
    <w:rsid w:val="003832EC"/>
    <w:rsid w:val="00383C88"/>
    <w:rsid w:val="003855C9"/>
    <w:rsid w:val="0038681A"/>
    <w:rsid w:val="003908F6"/>
    <w:rsid w:val="0039105A"/>
    <w:rsid w:val="003929B3"/>
    <w:rsid w:val="00393460"/>
    <w:rsid w:val="00393A40"/>
    <w:rsid w:val="0039564A"/>
    <w:rsid w:val="00395F41"/>
    <w:rsid w:val="00396F25"/>
    <w:rsid w:val="00397C79"/>
    <w:rsid w:val="00397CA0"/>
    <w:rsid w:val="003A1F32"/>
    <w:rsid w:val="003A241C"/>
    <w:rsid w:val="003A29EA"/>
    <w:rsid w:val="003A3829"/>
    <w:rsid w:val="003A4509"/>
    <w:rsid w:val="003A46C9"/>
    <w:rsid w:val="003A489A"/>
    <w:rsid w:val="003A599F"/>
    <w:rsid w:val="003A606E"/>
    <w:rsid w:val="003A7064"/>
    <w:rsid w:val="003B0082"/>
    <w:rsid w:val="003B030B"/>
    <w:rsid w:val="003B160D"/>
    <w:rsid w:val="003B1D45"/>
    <w:rsid w:val="003B4E15"/>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D5"/>
    <w:rsid w:val="003C4A4A"/>
    <w:rsid w:val="003C620C"/>
    <w:rsid w:val="003C6992"/>
    <w:rsid w:val="003C6D22"/>
    <w:rsid w:val="003C710D"/>
    <w:rsid w:val="003C7446"/>
    <w:rsid w:val="003D0FBA"/>
    <w:rsid w:val="003D1702"/>
    <w:rsid w:val="003D3B31"/>
    <w:rsid w:val="003D49A2"/>
    <w:rsid w:val="003E1575"/>
    <w:rsid w:val="003E18D8"/>
    <w:rsid w:val="003E6D15"/>
    <w:rsid w:val="003F01EC"/>
    <w:rsid w:val="003F10B4"/>
    <w:rsid w:val="003F162E"/>
    <w:rsid w:val="003F298D"/>
    <w:rsid w:val="003F5C01"/>
    <w:rsid w:val="003F6D63"/>
    <w:rsid w:val="003F7352"/>
    <w:rsid w:val="0040152C"/>
    <w:rsid w:val="00401E1D"/>
    <w:rsid w:val="00404694"/>
    <w:rsid w:val="004046B5"/>
    <w:rsid w:val="00404829"/>
    <w:rsid w:val="0041105C"/>
    <w:rsid w:val="00411432"/>
    <w:rsid w:val="00413231"/>
    <w:rsid w:val="004134D8"/>
    <w:rsid w:val="0041355E"/>
    <w:rsid w:val="0041414C"/>
    <w:rsid w:val="00416657"/>
    <w:rsid w:val="0041757E"/>
    <w:rsid w:val="00417661"/>
    <w:rsid w:val="00417DA3"/>
    <w:rsid w:val="00421D69"/>
    <w:rsid w:val="0042362D"/>
    <w:rsid w:val="00423679"/>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0736"/>
    <w:rsid w:val="004508BA"/>
    <w:rsid w:val="004518F7"/>
    <w:rsid w:val="0045202E"/>
    <w:rsid w:val="00452D30"/>
    <w:rsid w:val="0045313C"/>
    <w:rsid w:val="00455284"/>
    <w:rsid w:val="00455E24"/>
    <w:rsid w:val="00461F7E"/>
    <w:rsid w:val="0046206E"/>
    <w:rsid w:val="00463583"/>
    <w:rsid w:val="00463D16"/>
    <w:rsid w:val="00464A72"/>
    <w:rsid w:val="00466C46"/>
    <w:rsid w:val="00467235"/>
    <w:rsid w:val="0046775F"/>
    <w:rsid w:val="00470402"/>
    <w:rsid w:val="004704B6"/>
    <w:rsid w:val="00471697"/>
    <w:rsid w:val="004733F2"/>
    <w:rsid w:val="00474334"/>
    <w:rsid w:val="00475C03"/>
    <w:rsid w:val="004769A6"/>
    <w:rsid w:val="00476D6C"/>
    <w:rsid w:val="00480564"/>
    <w:rsid w:val="00480688"/>
    <w:rsid w:val="00481877"/>
    <w:rsid w:val="00481F58"/>
    <w:rsid w:val="00483D25"/>
    <w:rsid w:val="00486576"/>
    <w:rsid w:val="00486D05"/>
    <w:rsid w:val="004904EE"/>
    <w:rsid w:val="00490773"/>
    <w:rsid w:val="004908A6"/>
    <w:rsid w:val="004909B8"/>
    <w:rsid w:val="0049109E"/>
    <w:rsid w:val="0049174B"/>
    <w:rsid w:val="00492CFE"/>
    <w:rsid w:val="004930CF"/>
    <w:rsid w:val="00494780"/>
    <w:rsid w:val="004975AA"/>
    <w:rsid w:val="004A05CD"/>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616"/>
    <w:rsid w:val="004C0806"/>
    <w:rsid w:val="004C4256"/>
    <w:rsid w:val="004C5BDE"/>
    <w:rsid w:val="004C6746"/>
    <w:rsid w:val="004C6DE3"/>
    <w:rsid w:val="004C7D84"/>
    <w:rsid w:val="004D1CFD"/>
    <w:rsid w:val="004D32F3"/>
    <w:rsid w:val="004D37D7"/>
    <w:rsid w:val="004D4476"/>
    <w:rsid w:val="004D4912"/>
    <w:rsid w:val="004D4EFD"/>
    <w:rsid w:val="004D678C"/>
    <w:rsid w:val="004D7BEE"/>
    <w:rsid w:val="004D7EC1"/>
    <w:rsid w:val="004E02B0"/>
    <w:rsid w:val="004E0E41"/>
    <w:rsid w:val="004E115C"/>
    <w:rsid w:val="004E2B78"/>
    <w:rsid w:val="004E2DF6"/>
    <w:rsid w:val="004E4781"/>
    <w:rsid w:val="004E4B39"/>
    <w:rsid w:val="004E6287"/>
    <w:rsid w:val="004F1BDB"/>
    <w:rsid w:val="004F31F1"/>
    <w:rsid w:val="004F448C"/>
    <w:rsid w:val="004F5564"/>
    <w:rsid w:val="004F5D30"/>
    <w:rsid w:val="004F6583"/>
    <w:rsid w:val="004F6D6A"/>
    <w:rsid w:val="00500616"/>
    <w:rsid w:val="00502776"/>
    <w:rsid w:val="00503BF5"/>
    <w:rsid w:val="00504997"/>
    <w:rsid w:val="00504C4D"/>
    <w:rsid w:val="00505776"/>
    <w:rsid w:val="005063E1"/>
    <w:rsid w:val="0050752F"/>
    <w:rsid w:val="0051036C"/>
    <w:rsid w:val="00510663"/>
    <w:rsid w:val="00512B8A"/>
    <w:rsid w:val="00514EA8"/>
    <w:rsid w:val="00515885"/>
    <w:rsid w:val="00516125"/>
    <w:rsid w:val="00517772"/>
    <w:rsid w:val="005206FB"/>
    <w:rsid w:val="00521FBB"/>
    <w:rsid w:val="0052222D"/>
    <w:rsid w:val="00522421"/>
    <w:rsid w:val="005227AC"/>
    <w:rsid w:val="00523529"/>
    <w:rsid w:val="00524424"/>
    <w:rsid w:val="00524A0F"/>
    <w:rsid w:val="005254D4"/>
    <w:rsid w:val="00525EDC"/>
    <w:rsid w:val="005265D9"/>
    <w:rsid w:val="005266C2"/>
    <w:rsid w:val="005267F9"/>
    <w:rsid w:val="00527AF8"/>
    <w:rsid w:val="00530623"/>
    <w:rsid w:val="00531544"/>
    <w:rsid w:val="00534323"/>
    <w:rsid w:val="00534EE4"/>
    <w:rsid w:val="00535F02"/>
    <w:rsid w:val="00537568"/>
    <w:rsid w:val="005378BD"/>
    <w:rsid w:val="00541088"/>
    <w:rsid w:val="00541D99"/>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57E8D"/>
    <w:rsid w:val="00560017"/>
    <w:rsid w:val="00562995"/>
    <w:rsid w:val="00565175"/>
    <w:rsid w:val="00565450"/>
    <w:rsid w:val="005660B9"/>
    <w:rsid w:val="00566A11"/>
    <w:rsid w:val="00570C27"/>
    <w:rsid w:val="00571181"/>
    <w:rsid w:val="005712ED"/>
    <w:rsid w:val="00573A85"/>
    <w:rsid w:val="00573AD1"/>
    <w:rsid w:val="005741C1"/>
    <w:rsid w:val="00577D50"/>
    <w:rsid w:val="00582361"/>
    <w:rsid w:val="00584B9D"/>
    <w:rsid w:val="00585168"/>
    <w:rsid w:val="00587194"/>
    <w:rsid w:val="00587698"/>
    <w:rsid w:val="00591FBE"/>
    <w:rsid w:val="0059311A"/>
    <w:rsid w:val="005935FF"/>
    <w:rsid w:val="00595AB2"/>
    <w:rsid w:val="00596E98"/>
    <w:rsid w:val="00597CED"/>
    <w:rsid w:val="005A2595"/>
    <w:rsid w:val="005A3B1D"/>
    <w:rsid w:val="005A3C01"/>
    <w:rsid w:val="005A461E"/>
    <w:rsid w:val="005A56C8"/>
    <w:rsid w:val="005A66FC"/>
    <w:rsid w:val="005A6E34"/>
    <w:rsid w:val="005A703D"/>
    <w:rsid w:val="005A7334"/>
    <w:rsid w:val="005A7BED"/>
    <w:rsid w:val="005B025A"/>
    <w:rsid w:val="005B248B"/>
    <w:rsid w:val="005B2646"/>
    <w:rsid w:val="005B2BDE"/>
    <w:rsid w:val="005B31A0"/>
    <w:rsid w:val="005B387F"/>
    <w:rsid w:val="005B3BD2"/>
    <w:rsid w:val="005B606C"/>
    <w:rsid w:val="005B66D3"/>
    <w:rsid w:val="005B7472"/>
    <w:rsid w:val="005C085F"/>
    <w:rsid w:val="005C19D8"/>
    <w:rsid w:val="005C1C5A"/>
    <w:rsid w:val="005C1FC1"/>
    <w:rsid w:val="005C2225"/>
    <w:rsid w:val="005C31C9"/>
    <w:rsid w:val="005C3B96"/>
    <w:rsid w:val="005C458F"/>
    <w:rsid w:val="005C4C47"/>
    <w:rsid w:val="005C6722"/>
    <w:rsid w:val="005C7936"/>
    <w:rsid w:val="005D1620"/>
    <w:rsid w:val="005D269F"/>
    <w:rsid w:val="005D29AD"/>
    <w:rsid w:val="005D5478"/>
    <w:rsid w:val="005D5B8A"/>
    <w:rsid w:val="005D7546"/>
    <w:rsid w:val="005D780A"/>
    <w:rsid w:val="005E14BE"/>
    <w:rsid w:val="005E211F"/>
    <w:rsid w:val="005E2305"/>
    <w:rsid w:val="005E45DD"/>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6A89"/>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4F63"/>
    <w:rsid w:val="006450AF"/>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50A1"/>
    <w:rsid w:val="00695FDF"/>
    <w:rsid w:val="0069656E"/>
    <w:rsid w:val="006975BD"/>
    <w:rsid w:val="006A04FE"/>
    <w:rsid w:val="006A3A7B"/>
    <w:rsid w:val="006A4C8B"/>
    <w:rsid w:val="006A5EF1"/>
    <w:rsid w:val="006A5F1E"/>
    <w:rsid w:val="006A6C0A"/>
    <w:rsid w:val="006A6FA0"/>
    <w:rsid w:val="006A7035"/>
    <w:rsid w:val="006A75A5"/>
    <w:rsid w:val="006A78E4"/>
    <w:rsid w:val="006B0F10"/>
    <w:rsid w:val="006B2194"/>
    <w:rsid w:val="006B28B3"/>
    <w:rsid w:val="006B2C2C"/>
    <w:rsid w:val="006B4556"/>
    <w:rsid w:val="006B5E9C"/>
    <w:rsid w:val="006B6B2E"/>
    <w:rsid w:val="006B6D9B"/>
    <w:rsid w:val="006B70C4"/>
    <w:rsid w:val="006B77CB"/>
    <w:rsid w:val="006B7CBF"/>
    <w:rsid w:val="006C02F8"/>
    <w:rsid w:val="006C0A90"/>
    <w:rsid w:val="006C0C98"/>
    <w:rsid w:val="006C1445"/>
    <w:rsid w:val="006C1F03"/>
    <w:rsid w:val="006C2AFC"/>
    <w:rsid w:val="006C6087"/>
    <w:rsid w:val="006D15DE"/>
    <w:rsid w:val="006D1B00"/>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71AC"/>
    <w:rsid w:val="006F01CE"/>
    <w:rsid w:val="006F07F5"/>
    <w:rsid w:val="006F0F83"/>
    <w:rsid w:val="006F18F9"/>
    <w:rsid w:val="006F1FC6"/>
    <w:rsid w:val="006F24DB"/>
    <w:rsid w:val="006F2808"/>
    <w:rsid w:val="006F28CF"/>
    <w:rsid w:val="006F4219"/>
    <w:rsid w:val="006F44E5"/>
    <w:rsid w:val="006F499A"/>
    <w:rsid w:val="006F4A4C"/>
    <w:rsid w:val="006F52B4"/>
    <w:rsid w:val="006F562A"/>
    <w:rsid w:val="006F6160"/>
    <w:rsid w:val="006F695B"/>
    <w:rsid w:val="007007C3"/>
    <w:rsid w:val="00701835"/>
    <w:rsid w:val="00705B75"/>
    <w:rsid w:val="00707B4A"/>
    <w:rsid w:val="007117A0"/>
    <w:rsid w:val="00712D21"/>
    <w:rsid w:val="0071674A"/>
    <w:rsid w:val="00716B70"/>
    <w:rsid w:val="007201D5"/>
    <w:rsid w:val="0072020C"/>
    <w:rsid w:val="00720D87"/>
    <w:rsid w:val="0072250C"/>
    <w:rsid w:val="00723390"/>
    <w:rsid w:val="00723F96"/>
    <w:rsid w:val="00725A38"/>
    <w:rsid w:val="00726989"/>
    <w:rsid w:val="00727321"/>
    <w:rsid w:val="0073192F"/>
    <w:rsid w:val="00731B65"/>
    <w:rsid w:val="00731CB2"/>
    <w:rsid w:val="00732403"/>
    <w:rsid w:val="007328DA"/>
    <w:rsid w:val="0073335D"/>
    <w:rsid w:val="0073555B"/>
    <w:rsid w:val="00735CD2"/>
    <w:rsid w:val="00736A7B"/>
    <w:rsid w:val="007406AB"/>
    <w:rsid w:val="00740778"/>
    <w:rsid w:val="007469AE"/>
    <w:rsid w:val="007470B5"/>
    <w:rsid w:val="00747519"/>
    <w:rsid w:val="00747531"/>
    <w:rsid w:val="0074779F"/>
    <w:rsid w:val="00747C49"/>
    <w:rsid w:val="00747ED4"/>
    <w:rsid w:val="00751EE2"/>
    <w:rsid w:val="00752AC7"/>
    <w:rsid w:val="00752C9F"/>
    <w:rsid w:val="00753EFD"/>
    <w:rsid w:val="0075477F"/>
    <w:rsid w:val="007552B7"/>
    <w:rsid w:val="00755DA9"/>
    <w:rsid w:val="00756FCF"/>
    <w:rsid w:val="00757715"/>
    <w:rsid w:val="0076296E"/>
    <w:rsid w:val="007640D2"/>
    <w:rsid w:val="00764347"/>
    <w:rsid w:val="007671B0"/>
    <w:rsid w:val="00770B29"/>
    <w:rsid w:val="00771090"/>
    <w:rsid w:val="007720C9"/>
    <w:rsid w:val="007722D2"/>
    <w:rsid w:val="0077234A"/>
    <w:rsid w:val="00774500"/>
    <w:rsid w:val="00775C19"/>
    <w:rsid w:val="00775E15"/>
    <w:rsid w:val="00775F63"/>
    <w:rsid w:val="00776B80"/>
    <w:rsid w:val="007776C4"/>
    <w:rsid w:val="00777919"/>
    <w:rsid w:val="00780449"/>
    <w:rsid w:val="00781457"/>
    <w:rsid w:val="00781B9C"/>
    <w:rsid w:val="00784128"/>
    <w:rsid w:val="007857F3"/>
    <w:rsid w:val="00785B30"/>
    <w:rsid w:val="007860C0"/>
    <w:rsid w:val="00786CF7"/>
    <w:rsid w:val="00786D18"/>
    <w:rsid w:val="00790B5F"/>
    <w:rsid w:val="00790D2F"/>
    <w:rsid w:val="00791A42"/>
    <w:rsid w:val="00792DA7"/>
    <w:rsid w:val="007937B6"/>
    <w:rsid w:val="00794154"/>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895"/>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10F4"/>
    <w:rsid w:val="007D130E"/>
    <w:rsid w:val="007D1D74"/>
    <w:rsid w:val="007D4737"/>
    <w:rsid w:val="007D56C8"/>
    <w:rsid w:val="007D6F7F"/>
    <w:rsid w:val="007E269D"/>
    <w:rsid w:val="007E2FA0"/>
    <w:rsid w:val="007E3CDF"/>
    <w:rsid w:val="007E4E84"/>
    <w:rsid w:val="007E62ED"/>
    <w:rsid w:val="007E67B6"/>
    <w:rsid w:val="007E7710"/>
    <w:rsid w:val="007F2158"/>
    <w:rsid w:val="007F3286"/>
    <w:rsid w:val="007F3A65"/>
    <w:rsid w:val="007F3D86"/>
    <w:rsid w:val="007F7D49"/>
    <w:rsid w:val="00800654"/>
    <w:rsid w:val="00804DB7"/>
    <w:rsid w:val="008114E1"/>
    <w:rsid w:val="008121BD"/>
    <w:rsid w:val="00812318"/>
    <w:rsid w:val="00813FED"/>
    <w:rsid w:val="0081509A"/>
    <w:rsid w:val="0081536B"/>
    <w:rsid w:val="00815BC3"/>
    <w:rsid w:val="00816246"/>
    <w:rsid w:val="00817B21"/>
    <w:rsid w:val="0082048C"/>
    <w:rsid w:val="008205A5"/>
    <w:rsid w:val="00821AC0"/>
    <w:rsid w:val="00821C72"/>
    <w:rsid w:val="00821FFD"/>
    <w:rsid w:val="00822004"/>
    <w:rsid w:val="0082244F"/>
    <w:rsid w:val="00823227"/>
    <w:rsid w:val="008241E4"/>
    <w:rsid w:val="00824516"/>
    <w:rsid w:val="008276C7"/>
    <w:rsid w:val="0083345D"/>
    <w:rsid w:val="00835525"/>
    <w:rsid w:val="00835D5D"/>
    <w:rsid w:val="00836EE1"/>
    <w:rsid w:val="00842033"/>
    <w:rsid w:val="00843062"/>
    <w:rsid w:val="00843342"/>
    <w:rsid w:val="00843668"/>
    <w:rsid w:val="008446D1"/>
    <w:rsid w:val="00844925"/>
    <w:rsid w:val="00844928"/>
    <w:rsid w:val="00844B73"/>
    <w:rsid w:val="00845D57"/>
    <w:rsid w:val="00846E0C"/>
    <w:rsid w:val="0084769F"/>
    <w:rsid w:val="00847A1B"/>
    <w:rsid w:val="00847A96"/>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D83"/>
    <w:rsid w:val="00867912"/>
    <w:rsid w:val="008700FE"/>
    <w:rsid w:val="00872680"/>
    <w:rsid w:val="00875D4E"/>
    <w:rsid w:val="00876B04"/>
    <w:rsid w:val="00877A45"/>
    <w:rsid w:val="00881243"/>
    <w:rsid w:val="00882F38"/>
    <w:rsid w:val="00884392"/>
    <w:rsid w:val="008847CB"/>
    <w:rsid w:val="0088683E"/>
    <w:rsid w:val="00887AAC"/>
    <w:rsid w:val="00890E34"/>
    <w:rsid w:val="008912FF"/>
    <w:rsid w:val="00893FCA"/>
    <w:rsid w:val="00894CD6"/>
    <w:rsid w:val="008963B8"/>
    <w:rsid w:val="00897802"/>
    <w:rsid w:val="008A0FA5"/>
    <w:rsid w:val="008A294D"/>
    <w:rsid w:val="008A2B57"/>
    <w:rsid w:val="008A4A7A"/>
    <w:rsid w:val="008A68FF"/>
    <w:rsid w:val="008A7226"/>
    <w:rsid w:val="008A7C32"/>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D3305"/>
    <w:rsid w:val="008D4EE1"/>
    <w:rsid w:val="008D5330"/>
    <w:rsid w:val="008D6527"/>
    <w:rsid w:val="008D698B"/>
    <w:rsid w:val="008E1D0B"/>
    <w:rsid w:val="008E33BF"/>
    <w:rsid w:val="008E47A2"/>
    <w:rsid w:val="008E47DC"/>
    <w:rsid w:val="008E4DA9"/>
    <w:rsid w:val="008E593E"/>
    <w:rsid w:val="008F01F2"/>
    <w:rsid w:val="008F05E9"/>
    <w:rsid w:val="008F1B32"/>
    <w:rsid w:val="008F2A37"/>
    <w:rsid w:val="008F2DE9"/>
    <w:rsid w:val="008F2E47"/>
    <w:rsid w:val="008F306E"/>
    <w:rsid w:val="008F33BA"/>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1720"/>
    <w:rsid w:val="00933B2A"/>
    <w:rsid w:val="0093403F"/>
    <w:rsid w:val="0093660D"/>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720"/>
    <w:rsid w:val="0095543E"/>
    <w:rsid w:val="00956A70"/>
    <w:rsid w:val="00957870"/>
    <w:rsid w:val="009601CD"/>
    <w:rsid w:val="00963416"/>
    <w:rsid w:val="00963807"/>
    <w:rsid w:val="00965973"/>
    <w:rsid w:val="0096600B"/>
    <w:rsid w:val="00966782"/>
    <w:rsid w:val="00967096"/>
    <w:rsid w:val="0096734B"/>
    <w:rsid w:val="0096755F"/>
    <w:rsid w:val="00970BE6"/>
    <w:rsid w:val="00971C3A"/>
    <w:rsid w:val="00972E5F"/>
    <w:rsid w:val="00974030"/>
    <w:rsid w:val="00974F28"/>
    <w:rsid w:val="00975064"/>
    <w:rsid w:val="00975546"/>
    <w:rsid w:val="009756F6"/>
    <w:rsid w:val="009758F3"/>
    <w:rsid w:val="00980038"/>
    <w:rsid w:val="00980916"/>
    <w:rsid w:val="009850F7"/>
    <w:rsid w:val="009854AB"/>
    <w:rsid w:val="00985824"/>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B0FAE"/>
    <w:rsid w:val="009B100B"/>
    <w:rsid w:val="009B19F4"/>
    <w:rsid w:val="009B2801"/>
    <w:rsid w:val="009B2BED"/>
    <w:rsid w:val="009B4A6A"/>
    <w:rsid w:val="009B6026"/>
    <w:rsid w:val="009B7364"/>
    <w:rsid w:val="009C00B3"/>
    <w:rsid w:val="009C122E"/>
    <w:rsid w:val="009C1824"/>
    <w:rsid w:val="009C2558"/>
    <w:rsid w:val="009C553D"/>
    <w:rsid w:val="009C56F5"/>
    <w:rsid w:val="009C635F"/>
    <w:rsid w:val="009D0422"/>
    <w:rsid w:val="009D0D8E"/>
    <w:rsid w:val="009D1ACF"/>
    <w:rsid w:val="009D2AA8"/>
    <w:rsid w:val="009D2AAF"/>
    <w:rsid w:val="009D2BC9"/>
    <w:rsid w:val="009D36BC"/>
    <w:rsid w:val="009D613E"/>
    <w:rsid w:val="009D68EA"/>
    <w:rsid w:val="009D6FEF"/>
    <w:rsid w:val="009D759B"/>
    <w:rsid w:val="009E0268"/>
    <w:rsid w:val="009E17E9"/>
    <w:rsid w:val="009E4769"/>
    <w:rsid w:val="009E536D"/>
    <w:rsid w:val="009E579C"/>
    <w:rsid w:val="009E65C8"/>
    <w:rsid w:val="009F0110"/>
    <w:rsid w:val="009F0BC3"/>
    <w:rsid w:val="009F17BA"/>
    <w:rsid w:val="009F1CFF"/>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04F66"/>
    <w:rsid w:val="00A1019D"/>
    <w:rsid w:val="00A1098C"/>
    <w:rsid w:val="00A12315"/>
    <w:rsid w:val="00A12567"/>
    <w:rsid w:val="00A1394E"/>
    <w:rsid w:val="00A13B23"/>
    <w:rsid w:val="00A14E56"/>
    <w:rsid w:val="00A15932"/>
    <w:rsid w:val="00A16E76"/>
    <w:rsid w:val="00A21281"/>
    <w:rsid w:val="00A231EF"/>
    <w:rsid w:val="00A23B0E"/>
    <w:rsid w:val="00A23C49"/>
    <w:rsid w:val="00A24DF3"/>
    <w:rsid w:val="00A25327"/>
    <w:rsid w:val="00A25584"/>
    <w:rsid w:val="00A25F05"/>
    <w:rsid w:val="00A26337"/>
    <w:rsid w:val="00A26767"/>
    <w:rsid w:val="00A2682D"/>
    <w:rsid w:val="00A30C3F"/>
    <w:rsid w:val="00A31490"/>
    <w:rsid w:val="00A314BE"/>
    <w:rsid w:val="00A315FB"/>
    <w:rsid w:val="00A31918"/>
    <w:rsid w:val="00A34800"/>
    <w:rsid w:val="00A34A59"/>
    <w:rsid w:val="00A35534"/>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54B2"/>
    <w:rsid w:val="00A55ED7"/>
    <w:rsid w:val="00A55FA2"/>
    <w:rsid w:val="00A5DDBA"/>
    <w:rsid w:val="00A6076A"/>
    <w:rsid w:val="00A61D68"/>
    <w:rsid w:val="00A61E55"/>
    <w:rsid w:val="00A62F5F"/>
    <w:rsid w:val="00A63601"/>
    <w:rsid w:val="00A63FF2"/>
    <w:rsid w:val="00A643AF"/>
    <w:rsid w:val="00A64959"/>
    <w:rsid w:val="00A65604"/>
    <w:rsid w:val="00A66348"/>
    <w:rsid w:val="00A666EF"/>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7179"/>
    <w:rsid w:val="00A80BA6"/>
    <w:rsid w:val="00A8100F"/>
    <w:rsid w:val="00A8129C"/>
    <w:rsid w:val="00A82ED3"/>
    <w:rsid w:val="00A843AD"/>
    <w:rsid w:val="00A845F5"/>
    <w:rsid w:val="00A8504E"/>
    <w:rsid w:val="00A85066"/>
    <w:rsid w:val="00A915CE"/>
    <w:rsid w:val="00A92EB1"/>
    <w:rsid w:val="00A93B4F"/>
    <w:rsid w:val="00A94126"/>
    <w:rsid w:val="00A94AAE"/>
    <w:rsid w:val="00A94CE7"/>
    <w:rsid w:val="00A9535D"/>
    <w:rsid w:val="00AA1C1A"/>
    <w:rsid w:val="00AA25B6"/>
    <w:rsid w:val="00AA30EF"/>
    <w:rsid w:val="00AA57E7"/>
    <w:rsid w:val="00AA6E51"/>
    <w:rsid w:val="00AA7351"/>
    <w:rsid w:val="00AB00C2"/>
    <w:rsid w:val="00AB190E"/>
    <w:rsid w:val="00AB2643"/>
    <w:rsid w:val="00AB2B91"/>
    <w:rsid w:val="00AB3059"/>
    <w:rsid w:val="00AB331B"/>
    <w:rsid w:val="00AB45FB"/>
    <w:rsid w:val="00AB492A"/>
    <w:rsid w:val="00AB498B"/>
    <w:rsid w:val="00AB4A7A"/>
    <w:rsid w:val="00AB54C2"/>
    <w:rsid w:val="00AB6246"/>
    <w:rsid w:val="00AB7BF3"/>
    <w:rsid w:val="00AC01AE"/>
    <w:rsid w:val="00AC0C5E"/>
    <w:rsid w:val="00AC411C"/>
    <w:rsid w:val="00AC5998"/>
    <w:rsid w:val="00AC5A90"/>
    <w:rsid w:val="00AC66DA"/>
    <w:rsid w:val="00AC7679"/>
    <w:rsid w:val="00AD01F8"/>
    <w:rsid w:val="00AD034D"/>
    <w:rsid w:val="00AD0BF1"/>
    <w:rsid w:val="00AD2E57"/>
    <w:rsid w:val="00AD35AB"/>
    <w:rsid w:val="00AD3CE7"/>
    <w:rsid w:val="00AD43CD"/>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1371"/>
    <w:rsid w:val="00AF2655"/>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35D9"/>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8FE"/>
    <w:rsid w:val="00B47F00"/>
    <w:rsid w:val="00B509BE"/>
    <w:rsid w:val="00B513E8"/>
    <w:rsid w:val="00B5195E"/>
    <w:rsid w:val="00B51BAE"/>
    <w:rsid w:val="00B5211A"/>
    <w:rsid w:val="00B52709"/>
    <w:rsid w:val="00B533C4"/>
    <w:rsid w:val="00B550B0"/>
    <w:rsid w:val="00B552A6"/>
    <w:rsid w:val="00B5576A"/>
    <w:rsid w:val="00B620F5"/>
    <w:rsid w:val="00B62341"/>
    <w:rsid w:val="00B62F4B"/>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6E"/>
    <w:rsid w:val="00B931CB"/>
    <w:rsid w:val="00B9636E"/>
    <w:rsid w:val="00B964F2"/>
    <w:rsid w:val="00B97826"/>
    <w:rsid w:val="00BA10CF"/>
    <w:rsid w:val="00BA1780"/>
    <w:rsid w:val="00BA1AE8"/>
    <w:rsid w:val="00BA2498"/>
    <w:rsid w:val="00BA2ED5"/>
    <w:rsid w:val="00BA3F98"/>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294B"/>
    <w:rsid w:val="00BB51DC"/>
    <w:rsid w:val="00BB56D4"/>
    <w:rsid w:val="00BB74FF"/>
    <w:rsid w:val="00BC1C36"/>
    <w:rsid w:val="00BC1E92"/>
    <w:rsid w:val="00BC2C28"/>
    <w:rsid w:val="00BC37F6"/>
    <w:rsid w:val="00BC49C9"/>
    <w:rsid w:val="00BC703A"/>
    <w:rsid w:val="00BD0A59"/>
    <w:rsid w:val="00BD1C0C"/>
    <w:rsid w:val="00BD3A6A"/>
    <w:rsid w:val="00BD4103"/>
    <w:rsid w:val="00BD491A"/>
    <w:rsid w:val="00BD7A76"/>
    <w:rsid w:val="00BD7D7B"/>
    <w:rsid w:val="00BE02B4"/>
    <w:rsid w:val="00BE0BEF"/>
    <w:rsid w:val="00BE0E22"/>
    <w:rsid w:val="00BE1EF9"/>
    <w:rsid w:val="00BE210F"/>
    <w:rsid w:val="00BE2578"/>
    <w:rsid w:val="00BE3562"/>
    <w:rsid w:val="00BE490F"/>
    <w:rsid w:val="00BE7B33"/>
    <w:rsid w:val="00BF0265"/>
    <w:rsid w:val="00BF0868"/>
    <w:rsid w:val="00BF0BA5"/>
    <w:rsid w:val="00BF2953"/>
    <w:rsid w:val="00BF2D53"/>
    <w:rsid w:val="00BF3CE6"/>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85E"/>
    <w:rsid w:val="00C14398"/>
    <w:rsid w:val="00C15637"/>
    <w:rsid w:val="00C15670"/>
    <w:rsid w:val="00C15706"/>
    <w:rsid w:val="00C160BB"/>
    <w:rsid w:val="00C211C6"/>
    <w:rsid w:val="00C21AB2"/>
    <w:rsid w:val="00C224B8"/>
    <w:rsid w:val="00C25D39"/>
    <w:rsid w:val="00C26E6D"/>
    <w:rsid w:val="00C305DA"/>
    <w:rsid w:val="00C308FC"/>
    <w:rsid w:val="00C312D0"/>
    <w:rsid w:val="00C31D08"/>
    <w:rsid w:val="00C3262E"/>
    <w:rsid w:val="00C327A5"/>
    <w:rsid w:val="00C33EF9"/>
    <w:rsid w:val="00C34319"/>
    <w:rsid w:val="00C34C23"/>
    <w:rsid w:val="00C34C76"/>
    <w:rsid w:val="00C34CBF"/>
    <w:rsid w:val="00C35357"/>
    <w:rsid w:val="00C35362"/>
    <w:rsid w:val="00C36670"/>
    <w:rsid w:val="00C3721B"/>
    <w:rsid w:val="00C406A9"/>
    <w:rsid w:val="00C40A2C"/>
    <w:rsid w:val="00C40CBF"/>
    <w:rsid w:val="00C43FC8"/>
    <w:rsid w:val="00C45443"/>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70F24"/>
    <w:rsid w:val="00C7282A"/>
    <w:rsid w:val="00C7546E"/>
    <w:rsid w:val="00C76956"/>
    <w:rsid w:val="00C772C8"/>
    <w:rsid w:val="00C775BE"/>
    <w:rsid w:val="00C811FE"/>
    <w:rsid w:val="00C8203C"/>
    <w:rsid w:val="00C82D82"/>
    <w:rsid w:val="00C8302F"/>
    <w:rsid w:val="00C83327"/>
    <w:rsid w:val="00C84D00"/>
    <w:rsid w:val="00C8560A"/>
    <w:rsid w:val="00C862D7"/>
    <w:rsid w:val="00C90860"/>
    <w:rsid w:val="00C91BBB"/>
    <w:rsid w:val="00C92569"/>
    <w:rsid w:val="00C92E2D"/>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4DB3"/>
    <w:rsid w:val="00CB572D"/>
    <w:rsid w:val="00CB5E3C"/>
    <w:rsid w:val="00CB7701"/>
    <w:rsid w:val="00CC2497"/>
    <w:rsid w:val="00CC2FB7"/>
    <w:rsid w:val="00CC39CD"/>
    <w:rsid w:val="00CC3BCB"/>
    <w:rsid w:val="00CC5919"/>
    <w:rsid w:val="00CC6EF0"/>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D1"/>
    <w:rsid w:val="00CF0562"/>
    <w:rsid w:val="00CF12D8"/>
    <w:rsid w:val="00CF2422"/>
    <w:rsid w:val="00CF2E2F"/>
    <w:rsid w:val="00CF3971"/>
    <w:rsid w:val="00CF4D81"/>
    <w:rsid w:val="00CF5E40"/>
    <w:rsid w:val="00CF667A"/>
    <w:rsid w:val="00CF6FF3"/>
    <w:rsid w:val="00D0039D"/>
    <w:rsid w:val="00D0579B"/>
    <w:rsid w:val="00D067E0"/>
    <w:rsid w:val="00D0757E"/>
    <w:rsid w:val="00D07DFA"/>
    <w:rsid w:val="00D11813"/>
    <w:rsid w:val="00D1298B"/>
    <w:rsid w:val="00D129C7"/>
    <w:rsid w:val="00D12F43"/>
    <w:rsid w:val="00D1751E"/>
    <w:rsid w:val="00D2051D"/>
    <w:rsid w:val="00D21EEA"/>
    <w:rsid w:val="00D22184"/>
    <w:rsid w:val="00D2288E"/>
    <w:rsid w:val="00D2373A"/>
    <w:rsid w:val="00D261A2"/>
    <w:rsid w:val="00D2728D"/>
    <w:rsid w:val="00D277E8"/>
    <w:rsid w:val="00D32E88"/>
    <w:rsid w:val="00D33D3F"/>
    <w:rsid w:val="00D33D52"/>
    <w:rsid w:val="00D35921"/>
    <w:rsid w:val="00D35BCB"/>
    <w:rsid w:val="00D37757"/>
    <w:rsid w:val="00D4095E"/>
    <w:rsid w:val="00D41B7E"/>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104D"/>
    <w:rsid w:val="00D648BB"/>
    <w:rsid w:val="00D66C88"/>
    <w:rsid w:val="00D70B60"/>
    <w:rsid w:val="00D71C8C"/>
    <w:rsid w:val="00D7479A"/>
    <w:rsid w:val="00D7492E"/>
    <w:rsid w:val="00D76C01"/>
    <w:rsid w:val="00D76EA3"/>
    <w:rsid w:val="00D80C69"/>
    <w:rsid w:val="00D822DA"/>
    <w:rsid w:val="00D83AAE"/>
    <w:rsid w:val="00D8463B"/>
    <w:rsid w:val="00D864EE"/>
    <w:rsid w:val="00D90022"/>
    <w:rsid w:val="00D90292"/>
    <w:rsid w:val="00D904E9"/>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11FA"/>
    <w:rsid w:val="00DC1800"/>
    <w:rsid w:val="00DC3A04"/>
    <w:rsid w:val="00DC407D"/>
    <w:rsid w:val="00DC5255"/>
    <w:rsid w:val="00DC5F9B"/>
    <w:rsid w:val="00DC624E"/>
    <w:rsid w:val="00DC69C7"/>
    <w:rsid w:val="00DD1514"/>
    <w:rsid w:val="00DD20F9"/>
    <w:rsid w:val="00DD22F2"/>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180B"/>
    <w:rsid w:val="00DF4705"/>
    <w:rsid w:val="00DF47E2"/>
    <w:rsid w:val="00DF6F79"/>
    <w:rsid w:val="00DF6FAD"/>
    <w:rsid w:val="00E00139"/>
    <w:rsid w:val="00E01769"/>
    <w:rsid w:val="00E023D8"/>
    <w:rsid w:val="00E025B0"/>
    <w:rsid w:val="00E02766"/>
    <w:rsid w:val="00E05640"/>
    <w:rsid w:val="00E0600F"/>
    <w:rsid w:val="00E1083B"/>
    <w:rsid w:val="00E12786"/>
    <w:rsid w:val="00E12CF7"/>
    <w:rsid w:val="00E13FF1"/>
    <w:rsid w:val="00E14018"/>
    <w:rsid w:val="00E1458E"/>
    <w:rsid w:val="00E14999"/>
    <w:rsid w:val="00E15889"/>
    <w:rsid w:val="00E16788"/>
    <w:rsid w:val="00E16E12"/>
    <w:rsid w:val="00E17198"/>
    <w:rsid w:val="00E21F2B"/>
    <w:rsid w:val="00E22A58"/>
    <w:rsid w:val="00E2322D"/>
    <w:rsid w:val="00E24161"/>
    <w:rsid w:val="00E26A2B"/>
    <w:rsid w:val="00E26A5B"/>
    <w:rsid w:val="00E30B3F"/>
    <w:rsid w:val="00E320CA"/>
    <w:rsid w:val="00E32841"/>
    <w:rsid w:val="00E348AD"/>
    <w:rsid w:val="00E34A00"/>
    <w:rsid w:val="00E36DB7"/>
    <w:rsid w:val="00E40D40"/>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1319"/>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0B87"/>
    <w:rsid w:val="00E91010"/>
    <w:rsid w:val="00E9207C"/>
    <w:rsid w:val="00E9348C"/>
    <w:rsid w:val="00E942CB"/>
    <w:rsid w:val="00E957A3"/>
    <w:rsid w:val="00E96EBF"/>
    <w:rsid w:val="00E975A9"/>
    <w:rsid w:val="00E97DCA"/>
    <w:rsid w:val="00EA1B5E"/>
    <w:rsid w:val="00EA2391"/>
    <w:rsid w:val="00EA39CD"/>
    <w:rsid w:val="00EA3CE0"/>
    <w:rsid w:val="00EA64B7"/>
    <w:rsid w:val="00EA65B4"/>
    <w:rsid w:val="00EA72D0"/>
    <w:rsid w:val="00EA7A8D"/>
    <w:rsid w:val="00EA7C10"/>
    <w:rsid w:val="00EB007E"/>
    <w:rsid w:val="00EB0C2A"/>
    <w:rsid w:val="00EB0C80"/>
    <w:rsid w:val="00EB44BF"/>
    <w:rsid w:val="00EB4D38"/>
    <w:rsid w:val="00EB7638"/>
    <w:rsid w:val="00EC0083"/>
    <w:rsid w:val="00EC07A8"/>
    <w:rsid w:val="00EC0BBF"/>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5D1C"/>
    <w:rsid w:val="00F07622"/>
    <w:rsid w:val="00F07649"/>
    <w:rsid w:val="00F103B3"/>
    <w:rsid w:val="00F11B39"/>
    <w:rsid w:val="00F1453B"/>
    <w:rsid w:val="00F15664"/>
    <w:rsid w:val="00F16451"/>
    <w:rsid w:val="00F17210"/>
    <w:rsid w:val="00F173A7"/>
    <w:rsid w:val="00F17B33"/>
    <w:rsid w:val="00F20799"/>
    <w:rsid w:val="00F21D34"/>
    <w:rsid w:val="00F2520B"/>
    <w:rsid w:val="00F25E55"/>
    <w:rsid w:val="00F26165"/>
    <w:rsid w:val="00F26452"/>
    <w:rsid w:val="00F26514"/>
    <w:rsid w:val="00F26B05"/>
    <w:rsid w:val="00F26CEE"/>
    <w:rsid w:val="00F3018A"/>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518C2"/>
    <w:rsid w:val="00F51A57"/>
    <w:rsid w:val="00F52F10"/>
    <w:rsid w:val="00F52F85"/>
    <w:rsid w:val="00F53813"/>
    <w:rsid w:val="00F54AD5"/>
    <w:rsid w:val="00F54BCF"/>
    <w:rsid w:val="00F54D3C"/>
    <w:rsid w:val="00F55155"/>
    <w:rsid w:val="00F60957"/>
    <w:rsid w:val="00F6187C"/>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839CE"/>
    <w:rsid w:val="00F84342"/>
    <w:rsid w:val="00F84683"/>
    <w:rsid w:val="00F85CA4"/>
    <w:rsid w:val="00F86A7A"/>
    <w:rsid w:val="00F86DCE"/>
    <w:rsid w:val="00F906D9"/>
    <w:rsid w:val="00F91B1D"/>
    <w:rsid w:val="00F92D90"/>
    <w:rsid w:val="00F93151"/>
    <w:rsid w:val="00F935F1"/>
    <w:rsid w:val="00F94295"/>
    <w:rsid w:val="00F94390"/>
    <w:rsid w:val="00F94A1B"/>
    <w:rsid w:val="00F95498"/>
    <w:rsid w:val="00F96CF6"/>
    <w:rsid w:val="00FA0874"/>
    <w:rsid w:val="00FA14A6"/>
    <w:rsid w:val="00FA1597"/>
    <w:rsid w:val="00FA3405"/>
    <w:rsid w:val="00FA399C"/>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96D"/>
    <w:rsid w:val="00FC3C0F"/>
    <w:rsid w:val="00FC3E8F"/>
    <w:rsid w:val="00FC457A"/>
    <w:rsid w:val="00FC48F9"/>
    <w:rsid w:val="00FC508F"/>
    <w:rsid w:val="00FC623A"/>
    <w:rsid w:val="00FC632B"/>
    <w:rsid w:val="00FC749D"/>
    <w:rsid w:val="00FD0DFF"/>
    <w:rsid w:val="00FD21B6"/>
    <w:rsid w:val="00FD3143"/>
    <w:rsid w:val="00FD36D7"/>
    <w:rsid w:val="00FD5558"/>
    <w:rsid w:val="00FD58EF"/>
    <w:rsid w:val="00FD769B"/>
    <w:rsid w:val="00FE2934"/>
    <w:rsid w:val="00FE5669"/>
    <w:rsid w:val="00FF0067"/>
    <w:rsid w:val="00FF4146"/>
    <w:rsid w:val="00FF680A"/>
    <w:rsid w:val="00FF7755"/>
    <w:rsid w:val="00FF78A3"/>
    <w:rsid w:val="010B87F8"/>
    <w:rsid w:val="01AAF398"/>
    <w:rsid w:val="0260FC9B"/>
    <w:rsid w:val="02B5B740"/>
    <w:rsid w:val="02E3A7C8"/>
    <w:rsid w:val="03B1CB96"/>
    <w:rsid w:val="03CD3F65"/>
    <w:rsid w:val="049F3714"/>
    <w:rsid w:val="05048070"/>
    <w:rsid w:val="0544902E"/>
    <w:rsid w:val="056BEE6A"/>
    <w:rsid w:val="05C4B226"/>
    <w:rsid w:val="06CEB3B9"/>
    <w:rsid w:val="0734DDAF"/>
    <w:rsid w:val="079DEBBA"/>
    <w:rsid w:val="08C8BEB5"/>
    <w:rsid w:val="09126A50"/>
    <w:rsid w:val="0A1CBF24"/>
    <w:rsid w:val="0B3571E9"/>
    <w:rsid w:val="0C0A8AEC"/>
    <w:rsid w:val="0C4598D1"/>
    <w:rsid w:val="0D1FA6E3"/>
    <w:rsid w:val="0D91DFEA"/>
    <w:rsid w:val="0DCD0090"/>
    <w:rsid w:val="0E0EDE93"/>
    <w:rsid w:val="0E2C6729"/>
    <w:rsid w:val="0F2E79DF"/>
    <w:rsid w:val="0FA6EBD2"/>
    <w:rsid w:val="1003B4FF"/>
    <w:rsid w:val="1035C407"/>
    <w:rsid w:val="10949F8C"/>
    <w:rsid w:val="10BDD542"/>
    <w:rsid w:val="10E437EE"/>
    <w:rsid w:val="10F4FDAE"/>
    <w:rsid w:val="112CCA13"/>
    <w:rsid w:val="11D90C71"/>
    <w:rsid w:val="12245342"/>
    <w:rsid w:val="12665F64"/>
    <w:rsid w:val="133B55C1"/>
    <w:rsid w:val="134CD38B"/>
    <w:rsid w:val="14F10B44"/>
    <w:rsid w:val="1500A5AA"/>
    <w:rsid w:val="150E7C14"/>
    <w:rsid w:val="157A703B"/>
    <w:rsid w:val="16994EDD"/>
    <w:rsid w:val="16E84551"/>
    <w:rsid w:val="18679C2D"/>
    <w:rsid w:val="18F2C839"/>
    <w:rsid w:val="194EBC76"/>
    <w:rsid w:val="1972F1F5"/>
    <w:rsid w:val="1A27AE40"/>
    <w:rsid w:val="1A3D5E3D"/>
    <w:rsid w:val="1A4A88C4"/>
    <w:rsid w:val="1A687AA4"/>
    <w:rsid w:val="1AEA8CD7"/>
    <w:rsid w:val="1B38AA03"/>
    <w:rsid w:val="1B97C901"/>
    <w:rsid w:val="1C2A68FB"/>
    <w:rsid w:val="1C4FDC51"/>
    <w:rsid w:val="1C9ED45E"/>
    <w:rsid w:val="1CBAD6E2"/>
    <w:rsid w:val="1CEB8D3B"/>
    <w:rsid w:val="1D4EF531"/>
    <w:rsid w:val="1DC6395C"/>
    <w:rsid w:val="1E1C5B45"/>
    <w:rsid w:val="1ECC112D"/>
    <w:rsid w:val="1F4F882C"/>
    <w:rsid w:val="1F513334"/>
    <w:rsid w:val="2065F68E"/>
    <w:rsid w:val="2098CDAC"/>
    <w:rsid w:val="20DD89E3"/>
    <w:rsid w:val="2155A788"/>
    <w:rsid w:val="21C098CB"/>
    <w:rsid w:val="21C2CAA7"/>
    <w:rsid w:val="2292014F"/>
    <w:rsid w:val="22B5FDE0"/>
    <w:rsid w:val="235A2A3E"/>
    <w:rsid w:val="23771D24"/>
    <w:rsid w:val="23E1B2E1"/>
    <w:rsid w:val="24394D0D"/>
    <w:rsid w:val="26386367"/>
    <w:rsid w:val="263DDB50"/>
    <w:rsid w:val="26634008"/>
    <w:rsid w:val="270C06EA"/>
    <w:rsid w:val="27442047"/>
    <w:rsid w:val="27474B30"/>
    <w:rsid w:val="27FB2C4C"/>
    <w:rsid w:val="289C0FF9"/>
    <w:rsid w:val="2904E131"/>
    <w:rsid w:val="2925FA6E"/>
    <w:rsid w:val="29379027"/>
    <w:rsid w:val="2974B8C2"/>
    <w:rsid w:val="2AAD7A74"/>
    <w:rsid w:val="2B6EBDD9"/>
    <w:rsid w:val="2B9F0D3B"/>
    <w:rsid w:val="2CFE546D"/>
    <w:rsid w:val="2DAD73F9"/>
    <w:rsid w:val="2E15EF26"/>
    <w:rsid w:val="2E1A9567"/>
    <w:rsid w:val="2EA7D3BA"/>
    <w:rsid w:val="2ED055F3"/>
    <w:rsid w:val="2ED56B0C"/>
    <w:rsid w:val="2EEBCD41"/>
    <w:rsid w:val="2EEBE033"/>
    <w:rsid w:val="30865943"/>
    <w:rsid w:val="30B69111"/>
    <w:rsid w:val="30F67208"/>
    <w:rsid w:val="312A2391"/>
    <w:rsid w:val="31BB5E85"/>
    <w:rsid w:val="31EDD5C8"/>
    <w:rsid w:val="32283E4B"/>
    <w:rsid w:val="327F33D7"/>
    <w:rsid w:val="333667B4"/>
    <w:rsid w:val="333EF7B0"/>
    <w:rsid w:val="33C92410"/>
    <w:rsid w:val="34718EB0"/>
    <w:rsid w:val="34BDD5AA"/>
    <w:rsid w:val="34D0C1D7"/>
    <w:rsid w:val="35794FD5"/>
    <w:rsid w:val="35C90C14"/>
    <w:rsid w:val="3602B28C"/>
    <w:rsid w:val="37651821"/>
    <w:rsid w:val="3842EF21"/>
    <w:rsid w:val="384F27CC"/>
    <w:rsid w:val="387417D1"/>
    <w:rsid w:val="38E0C910"/>
    <w:rsid w:val="3910C5FC"/>
    <w:rsid w:val="3990E0D7"/>
    <w:rsid w:val="39EE9311"/>
    <w:rsid w:val="3A3EB2D7"/>
    <w:rsid w:val="3AA59D46"/>
    <w:rsid w:val="3BD8631E"/>
    <w:rsid w:val="3BE20A50"/>
    <w:rsid w:val="3C5E37AB"/>
    <w:rsid w:val="3CF269A0"/>
    <w:rsid w:val="3DC04E01"/>
    <w:rsid w:val="3E63316B"/>
    <w:rsid w:val="3EBF1F8E"/>
    <w:rsid w:val="3EE6B051"/>
    <w:rsid w:val="3EED344F"/>
    <w:rsid w:val="4014F08B"/>
    <w:rsid w:val="4189BB86"/>
    <w:rsid w:val="41A236E1"/>
    <w:rsid w:val="41A7ABF6"/>
    <w:rsid w:val="41B91CC1"/>
    <w:rsid w:val="41E3C37B"/>
    <w:rsid w:val="4251996E"/>
    <w:rsid w:val="428B5027"/>
    <w:rsid w:val="42901F1A"/>
    <w:rsid w:val="42C478DA"/>
    <w:rsid w:val="42F6879A"/>
    <w:rsid w:val="43498379"/>
    <w:rsid w:val="4366A319"/>
    <w:rsid w:val="43672B5F"/>
    <w:rsid w:val="44237515"/>
    <w:rsid w:val="442B794C"/>
    <w:rsid w:val="44CB8D1B"/>
    <w:rsid w:val="450C7C3B"/>
    <w:rsid w:val="4578A40A"/>
    <w:rsid w:val="45FF1263"/>
    <w:rsid w:val="46176DCC"/>
    <w:rsid w:val="4679BD2E"/>
    <w:rsid w:val="46BBE404"/>
    <w:rsid w:val="472112EC"/>
    <w:rsid w:val="47C2A212"/>
    <w:rsid w:val="48117913"/>
    <w:rsid w:val="4826CF0E"/>
    <w:rsid w:val="485F5585"/>
    <w:rsid w:val="49045A1C"/>
    <w:rsid w:val="49441189"/>
    <w:rsid w:val="4985EB19"/>
    <w:rsid w:val="49F14C45"/>
    <w:rsid w:val="4A07C779"/>
    <w:rsid w:val="4AD75E72"/>
    <w:rsid w:val="4BA520E8"/>
    <w:rsid w:val="4C337B5D"/>
    <w:rsid w:val="4C8881FE"/>
    <w:rsid w:val="4CB9AAAD"/>
    <w:rsid w:val="4CC5FEE1"/>
    <w:rsid w:val="4D163B10"/>
    <w:rsid w:val="4DDFF857"/>
    <w:rsid w:val="4DECD7A1"/>
    <w:rsid w:val="4EF13E1F"/>
    <w:rsid w:val="4F212544"/>
    <w:rsid w:val="4F328297"/>
    <w:rsid w:val="4F3F8168"/>
    <w:rsid w:val="4FE9E61B"/>
    <w:rsid w:val="505CF42D"/>
    <w:rsid w:val="506DD4DA"/>
    <w:rsid w:val="5082DC2C"/>
    <w:rsid w:val="50C6AB53"/>
    <w:rsid w:val="51D8A39B"/>
    <w:rsid w:val="521B8323"/>
    <w:rsid w:val="521E1ACE"/>
    <w:rsid w:val="53D6A62E"/>
    <w:rsid w:val="542AAC5F"/>
    <w:rsid w:val="542F33DB"/>
    <w:rsid w:val="545F6040"/>
    <w:rsid w:val="54817AB3"/>
    <w:rsid w:val="56A9AB70"/>
    <w:rsid w:val="56CE60CF"/>
    <w:rsid w:val="578B316B"/>
    <w:rsid w:val="57D3BD4A"/>
    <w:rsid w:val="5813C8D5"/>
    <w:rsid w:val="587B49DA"/>
    <w:rsid w:val="596090AF"/>
    <w:rsid w:val="5A9224EC"/>
    <w:rsid w:val="5BD0E035"/>
    <w:rsid w:val="5BF61A02"/>
    <w:rsid w:val="5C68568D"/>
    <w:rsid w:val="5C9D38A0"/>
    <w:rsid w:val="5D94E11F"/>
    <w:rsid w:val="5D9C5246"/>
    <w:rsid w:val="5DA59CF2"/>
    <w:rsid w:val="5DD3CF6D"/>
    <w:rsid w:val="5DE3A0A5"/>
    <w:rsid w:val="5DF335AB"/>
    <w:rsid w:val="5E576491"/>
    <w:rsid w:val="5EF75C21"/>
    <w:rsid w:val="5F21BCE4"/>
    <w:rsid w:val="5FD559BF"/>
    <w:rsid w:val="5FDAEF17"/>
    <w:rsid w:val="60794EB8"/>
    <w:rsid w:val="610D4416"/>
    <w:rsid w:val="6119F0BE"/>
    <w:rsid w:val="613784E6"/>
    <w:rsid w:val="61982D1D"/>
    <w:rsid w:val="61FF0F6F"/>
    <w:rsid w:val="6229119F"/>
    <w:rsid w:val="6275820D"/>
    <w:rsid w:val="633E67C7"/>
    <w:rsid w:val="63A55BF3"/>
    <w:rsid w:val="63DBB22F"/>
    <w:rsid w:val="64467673"/>
    <w:rsid w:val="64742E69"/>
    <w:rsid w:val="64C6FFEA"/>
    <w:rsid w:val="65B39698"/>
    <w:rsid w:val="664B2CBA"/>
    <w:rsid w:val="6690720E"/>
    <w:rsid w:val="6694EA2B"/>
    <w:rsid w:val="66ECA8B1"/>
    <w:rsid w:val="67C8F6EE"/>
    <w:rsid w:val="67D071E6"/>
    <w:rsid w:val="67E6E815"/>
    <w:rsid w:val="6892663B"/>
    <w:rsid w:val="6962C5DF"/>
    <w:rsid w:val="69CB03B6"/>
    <w:rsid w:val="6A21D7E8"/>
    <w:rsid w:val="6BA2E4EA"/>
    <w:rsid w:val="6BAA4740"/>
    <w:rsid w:val="6BCD9BB7"/>
    <w:rsid w:val="6BE8EF23"/>
    <w:rsid w:val="6C54D56E"/>
    <w:rsid w:val="6CA145E1"/>
    <w:rsid w:val="6D3A3231"/>
    <w:rsid w:val="6E418A2B"/>
    <w:rsid w:val="6E4F3A73"/>
    <w:rsid w:val="6E63A2BC"/>
    <w:rsid w:val="6E7E5011"/>
    <w:rsid w:val="6EBB8140"/>
    <w:rsid w:val="6EDCD27E"/>
    <w:rsid w:val="6FA4E042"/>
    <w:rsid w:val="700540B5"/>
    <w:rsid w:val="7140B0A3"/>
    <w:rsid w:val="72B13DCE"/>
    <w:rsid w:val="72D91264"/>
    <w:rsid w:val="72F6F769"/>
    <w:rsid w:val="731063B0"/>
    <w:rsid w:val="732AF388"/>
    <w:rsid w:val="73AB4105"/>
    <w:rsid w:val="73C8B80A"/>
    <w:rsid w:val="7547B5DE"/>
    <w:rsid w:val="7640FF38"/>
    <w:rsid w:val="76704992"/>
    <w:rsid w:val="76761E16"/>
    <w:rsid w:val="768DF7DA"/>
    <w:rsid w:val="76F22460"/>
    <w:rsid w:val="784575ED"/>
    <w:rsid w:val="787E6C21"/>
    <w:rsid w:val="78E821F0"/>
    <w:rsid w:val="78FB88C4"/>
    <w:rsid w:val="7981F188"/>
    <w:rsid w:val="798F8A87"/>
    <w:rsid w:val="7ADDA63D"/>
    <w:rsid w:val="7AE23E91"/>
    <w:rsid w:val="7B0349D7"/>
    <w:rsid w:val="7B247CDE"/>
    <w:rsid w:val="7B978DDD"/>
    <w:rsid w:val="7BCA7DC3"/>
    <w:rsid w:val="7BCFE3C5"/>
    <w:rsid w:val="7CF388DC"/>
    <w:rsid w:val="7D49D5DA"/>
    <w:rsid w:val="7D60B22A"/>
    <w:rsid w:val="7D61FD5C"/>
    <w:rsid w:val="7D71DC97"/>
    <w:rsid w:val="7DFB5F86"/>
    <w:rsid w:val="7F2B62F8"/>
    <w:rsid w:val="7F5EE034"/>
    <w:rsid w:val="7F6B7ECE"/>
    <w:rsid w:val="7F9537CC"/>
    <w:rsid w:val="7FAB86C4"/>
    <w:rsid w:val="7FF8E4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5851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 w:type="character" w:customStyle="1" w:styleId="Ttulo1Car">
    <w:name w:val="Título 1 Car"/>
    <w:basedOn w:val="Fuentedeprrafopredeter"/>
    <w:link w:val="Ttulo1"/>
    <w:uiPriority w:val="9"/>
    <w:rsid w:val="00585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542">
      <w:bodyDiv w:val="1"/>
      <w:marLeft w:val="0"/>
      <w:marRight w:val="0"/>
      <w:marTop w:val="0"/>
      <w:marBottom w:val="0"/>
      <w:divBdr>
        <w:top w:val="none" w:sz="0" w:space="0" w:color="auto"/>
        <w:left w:val="none" w:sz="0" w:space="0" w:color="auto"/>
        <w:bottom w:val="none" w:sz="0" w:space="0" w:color="auto"/>
        <w:right w:val="none" w:sz="0" w:space="0" w:color="auto"/>
      </w:divBdr>
    </w:div>
    <w:div w:id="94252897">
      <w:bodyDiv w:val="1"/>
      <w:marLeft w:val="0"/>
      <w:marRight w:val="0"/>
      <w:marTop w:val="0"/>
      <w:marBottom w:val="0"/>
      <w:divBdr>
        <w:top w:val="none" w:sz="0" w:space="0" w:color="auto"/>
        <w:left w:val="none" w:sz="0" w:space="0" w:color="auto"/>
        <w:bottom w:val="none" w:sz="0" w:space="0" w:color="auto"/>
        <w:right w:val="none" w:sz="0" w:space="0" w:color="auto"/>
      </w:divBdr>
    </w:div>
    <w:div w:id="12851721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69423">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647168483">
      <w:bodyDiv w:val="1"/>
      <w:marLeft w:val="0"/>
      <w:marRight w:val="0"/>
      <w:marTop w:val="0"/>
      <w:marBottom w:val="0"/>
      <w:divBdr>
        <w:top w:val="none" w:sz="0" w:space="0" w:color="auto"/>
        <w:left w:val="none" w:sz="0" w:space="0" w:color="auto"/>
        <w:bottom w:val="none" w:sz="0" w:space="0" w:color="auto"/>
        <w:right w:val="none" w:sz="0" w:space="0" w:color="auto"/>
      </w:divBdr>
    </w:div>
    <w:div w:id="726298901">
      <w:bodyDiv w:val="1"/>
      <w:marLeft w:val="0"/>
      <w:marRight w:val="0"/>
      <w:marTop w:val="0"/>
      <w:marBottom w:val="0"/>
      <w:divBdr>
        <w:top w:val="none" w:sz="0" w:space="0" w:color="auto"/>
        <w:left w:val="none" w:sz="0" w:space="0" w:color="auto"/>
        <w:bottom w:val="none" w:sz="0" w:space="0" w:color="auto"/>
        <w:right w:val="none" w:sz="0" w:space="0" w:color="auto"/>
      </w:divBdr>
    </w:div>
    <w:div w:id="738943022">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72699055">
      <w:bodyDiv w:val="1"/>
      <w:marLeft w:val="0"/>
      <w:marRight w:val="0"/>
      <w:marTop w:val="0"/>
      <w:marBottom w:val="0"/>
      <w:divBdr>
        <w:top w:val="none" w:sz="0" w:space="0" w:color="auto"/>
        <w:left w:val="none" w:sz="0" w:space="0" w:color="auto"/>
        <w:bottom w:val="none" w:sz="0" w:space="0" w:color="auto"/>
        <w:right w:val="none" w:sz="0" w:space="0" w:color="auto"/>
      </w:divBdr>
    </w:div>
    <w:div w:id="1074086500">
      <w:bodyDiv w:val="1"/>
      <w:marLeft w:val="0"/>
      <w:marRight w:val="0"/>
      <w:marTop w:val="0"/>
      <w:marBottom w:val="0"/>
      <w:divBdr>
        <w:top w:val="none" w:sz="0" w:space="0" w:color="auto"/>
        <w:left w:val="none" w:sz="0" w:space="0" w:color="auto"/>
        <w:bottom w:val="none" w:sz="0" w:space="0" w:color="auto"/>
        <w:right w:val="none" w:sz="0" w:space="0" w:color="auto"/>
      </w:divBdr>
    </w:div>
    <w:div w:id="1084256660">
      <w:bodyDiv w:val="1"/>
      <w:marLeft w:val="0"/>
      <w:marRight w:val="0"/>
      <w:marTop w:val="0"/>
      <w:marBottom w:val="0"/>
      <w:divBdr>
        <w:top w:val="none" w:sz="0" w:space="0" w:color="auto"/>
        <w:left w:val="none" w:sz="0" w:space="0" w:color="auto"/>
        <w:bottom w:val="none" w:sz="0" w:space="0" w:color="auto"/>
        <w:right w:val="none" w:sz="0" w:space="0" w:color="auto"/>
      </w:divBdr>
    </w:div>
    <w:div w:id="1150438245">
      <w:bodyDiv w:val="1"/>
      <w:marLeft w:val="0"/>
      <w:marRight w:val="0"/>
      <w:marTop w:val="0"/>
      <w:marBottom w:val="0"/>
      <w:divBdr>
        <w:top w:val="none" w:sz="0" w:space="0" w:color="auto"/>
        <w:left w:val="none" w:sz="0" w:space="0" w:color="auto"/>
        <w:bottom w:val="none" w:sz="0" w:space="0" w:color="auto"/>
        <w:right w:val="none" w:sz="0" w:space="0" w:color="auto"/>
      </w:divBdr>
    </w:div>
    <w:div w:id="1156385829">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118778">
      <w:bodyDiv w:val="1"/>
      <w:marLeft w:val="0"/>
      <w:marRight w:val="0"/>
      <w:marTop w:val="0"/>
      <w:marBottom w:val="0"/>
      <w:divBdr>
        <w:top w:val="none" w:sz="0" w:space="0" w:color="auto"/>
        <w:left w:val="none" w:sz="0" w:space="0" w:color="auto"/>
        <w:bottom w:val="none" w:sz="0" w:space="0" w:color="auto"/>
        <w:right w:val="none" w:sz="0" w:space="0" w:color="auto"/>
      </w:divBdr>
    </w:div>
    <w:div w:id="1500537042">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0604">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123">
      <w:bodyDiv w:val="1"/>
      <w:marLeft w:val="0"/>
      <w:marRight w:val="0"/>
      <w:marTop w:val="0"/>
      <w:marBottom w:val="0"/>
      <w:divBdr>
        <w:top w:val="none" w:sz="0" w:space="0" w:color="auto"/>
        <w:left w:val="none" w:sz="0" w:space="0" w:color="auto"/>
        <w:bottom w:val="none" w:sz="0" w:space="0" w:color="auto"/>
        <w:right w:val="none" w:sz="0" w:space="0" w:color="auto"/>
      </w:divBdr>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469e6cc8c5124f69"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E62CCA59-A960-4C25-B586-46B0EC363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6457CEE2-1087-4711-BA1E-8064EEA0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5314</Words>
  <Characters>29229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14</cp:revision>
  <cp:lastPrinted>2020-02-21T13:13:00Z</cp:lastPrinted>
  <dcterms:created xsi:type="dcterms:W3CDTF">2022-05-02T19:19:00Z</dcterms:created>
  <dcterms:modified xsi:type="dcterms:W3CDTF">2022-07-25T19:13:00Z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