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A517D" w14:textId="77777777" w:rsidR="00430531" w:rsidRPr="00430531" w:rsidRDefault="00430531" w:rsidP="0043053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43053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EE4FBE2" w14:textId="77777777" w:rsidR="00430531" w:rsidRPr="00430531" w:rsidRDefault="00430531" w:rsidP="00430531">
      <w:pPr>
        <w:jc w:val="both"/>
        <w:rPr>
          <w:rFonts w:ascii="Arial" w:hAnsi="Arial" w:cs="Arial"/>
          <w:sz w:val="20"/>
          <w:szCs w:val="20"/>
          <w:lang w:val="es-419"/>
        </w:rPr>
      </w:pPr>
    </w:p>
    <w:p w14:paraId="2552BC37" w14:textId="72C8A21D" w:rsidR="00430531" w:rsidRPr="00430531" w:rsidRDefault="00430531" w:rsidP="00430531">
      <w:pPr>
        <w:jc w:val="both"/>
        <w:rPr>
          <w:rFonts w:ascii="Arial" w:hAnsi="Arial" w:cs="Arial"/>
          <w:sz w:val="20"/>
          <w:szCs w:val="20"/>
          <w:lang w:val="es-419"/>
        </w:rPr>
      </w:pPr>
      <w:r w:rsidRPr="00430531">
        <w:rPr>
          <w:rFonts w:ascii="Arial" w:hAnsi="Arial" w:cs="Arial"/>
          <w:sz w:val="20"/>
          <w:szCs w:val="20"/>
          <w:lang w:val="es-419"/>
        </w:rPr>
        <w:t>Asunto</w:t>
      </w:r>
      <w:r>
        <w:rPr>
          <w:rFonts w:ascii="Arial" w:hAnsi="Arial" w:cs="Arial"/>
          <w:sz w:val="20"/>
          <w:szCs w:val="20"/>
          <w:lang w:val="es-419"/>
        </w:rPr>
        <w:tab/>
      </w:r>
      <w:r w:rsidRPr="00430531">
        <w:rPr>
          <w:rFonts w:ascii="Arial" w:hAnsi="Arial" w:cs="Arial"/>
          <w:sz w:val="20"/>
          <w:szCs w:val="20"/>
          <w:lang w:val="es-419"/>
        </w:rPr>
        <w:tab/>
      </w:r>
      <w:r>
        <w:rPr>
          <w:rFonts w:ascii="Arial" w:hAnsi="Arial" w:cs="Arial"/>
          <w:sz w:val="20"/>
          <w:szCs w:val="20"/>
          <w:lang w:val="es-419"/>
        </w:rPr>
        <w:tab/>
      </w:r>
      <w:r w:rsidRPr="00430531">
        <w:rPr>
          <w:rFonts w:ascii="Arial" w:hAnsi="Arial" w:cs="Arial"/>
          <w:sz w:val="20"/>
          <w:szCs w:val="20"/>
          <w:lang w:val="es-419"/>
        </w:rPr>
        <w:t>: Apelación - Interlocutorio</w:t>
      </w:r>
    </w:p>
    <w:p w14:paraId="720B561B" w14:textId="212B8876" w:rsidR="00430531" w:rsidRPr="00430531" w:rsidRDefault="00430531" w:rsidP="00430531">
      <w:pPr>
        <w:jc w:val="both"/>
        <w:rPr>
          <w:rFonts w:ascii="Arial" w:hAnsi="Arial" w:cs="Arial"/>
          <w:sz w:val="20"/>
          <w:szCs w:val="20"/>
          <w:lang w:val="es-419"/>
        </w:rPr>
      </w:pPr>
      <w:r w:rsidRPr="00430531">
        <w:rPr>
          <w:rFonts w:ascii="Arial" w:hAnsi="Arial" w:cs="Arial"/>
          <w:sz w:val="20"/>
          <w:szCs w:val="20"/>
          <w:lang w:val="es-419"/>
        </w:rPr>
        <w:t>Tipo de proceso</w:t>
      </w:r>
      <w:r>
        <w:rPr>
          <w:rFonts w:ascii="Arial" w:hAnsi="Arial" w:cs="Arial"/>
          <w:sz w:val="20"/>
          <w:szCs w:val="20"/>
          <w:lang w:val="es-419"/>
        </w:rPr>
        <w:tab/>
      </w:r>
      <w:r w:rsidRPr="00430531">
        <w:rPr>
          <w:rFonts w:ascii="Arial" w:hAnsi="Arial" w:cs="Arial"/>
          <w:sz w:val="20"/>
          <w:szCs w:val="20"/>
          <w:lang w:val="es-419"/>
        </w:rPr>
        <w:t xml:space="preserve">: </w:t>
      </w:r>
      <w:proofErr w:type="spellStart"/>
      <w:r w:rsidRPr="00430531">
        <w:rPr>
          <w:rFonts w:ascii="Arial" w:hAnsi="Arial" w:cs="Arial"/>
          <w:sz w:val="20"/>
          <w:szCs w:val="20"/>
          <w:lang w:val="es-419"/>
        </w:rPr>
        <w:t>Liquidatorio</w:t>
      </w:r>
      <w:proofErr w:type="spellEnd"/>
      <w:r w:rsidRPr="00430531">
        <w:rPr>
          <w:rFonts w:ascii="Arial" w:hAnsi="Arial" w:cs="Arial"/>
          <w:sz w:val="20"/>
          <w:szCs w:val="20"/>
          <w:lang w:val="es-419"/>
        </w:rPr>
        <w:t xml:space="preserve"> – Sociedad conyugal</w:t>
      </w:r>
    </w:p>
    <w:p w14:paraId="37F338A1" w14:textId="761C36A5" w:rsidR="00430531" w:rsidRPr="00430531" w:rsidRDefault="00430531" w:rsidP="00430531">
      <w:pPr>
        <w:jc w:val="both"/>
        <w:rPr>
          <w:rFonts w:ascii="Arial" w:hAnsi="Arial" w:cs="Arial"/>
          <w:sz w:val="20"/>
          <w:szCs w:val="20"/>
          <w:lang w:val="es-419"/>
        </w:rPr>
      </w:pPr>
      <w:r w:rsidRPr="00430531">
        <w:rPr>
          <w:rFonts w:ascii="Arial" w:hAnsi="Arial" w:cs="Arial"/>
          <w:sz w:val="20"/>
          <w:szCs w:val="20"/>
          <w:lang w:val="es-419"/>
        </w:rPr>
        <w:t>Demandante</w:t>
      </w:r>
      <w:r w:rsidRPr="00430531">
        <w:rPr>
          <w:rFonts w:ascii="Arial" w:hAnsi="Arial" w:cs="Arial"/>
          <w:sz w:val="20"/>
          <w:szCs w:val="20"/>
          <w:lang w:val="es-419"/>
        </w:rPr>
        <w:tab/>
        <w:t xml:space="preserve"> </w:t>
      </w:r>
      <w:r w:rsidRPr="00430531">
        <w:rPr>
          <w:rFonts w:ascii="Arial" w:hAnsi="Arial" w:cs="Arial"/>
          <w:sz w:val="20"/>
          <w:szCs w:val="20"/>
          <w:lang w:val="es-419"/>
        </w:rPr>
        <w:tab/>
        <w:t>: Nubia Blanco González</w:t>
      </w:r>
    </w:p>
    <w:p w14:paraId="08D044D8" w14:textId="1E1ED31D" w:rsidR="00430531" w:rsidRPr="00430531" w:rsidRDefault="00430531" w:rsidP="00430531">
      <w:pPr>
        <w:jc w:val="both"/>
        <w:rPr>
          <w:rFonts w:ascii="Arial" w:hAnsi="Arial" w:cs="Arial"/>
          <w:sz w:val="20"/>
          <w:szCs w:val="20"/>
          <w:lang w:val="es-419"/>
        </w:rPr>
      </w:pPr>
      <w:r w:rsidRPr="00430531">
        <w:rPr>
          <w:rFonts w:ascii="Arial" w:hAnsi="Arial" w:cs="Arial"/>
          <w:sz w:val="20"/>
          <w:szCs w:val="20"/>
          <w:lang w:val="es-419"/>
        </w:rPr>
        <w:t>Demandado</w:t>
      </w:r>
      <w:r>
        <w:rPr>
          <w:rFonts w:ascii="Arial" w:hAnsi="Arial" w:cs="Arial"/>
          <w:sz w:val="20"/>
          <w:szCs w:val="20"/>
          <w:lang w:val="es-419"/>
        </w:rPr>
        <w:tab/>
      </w:r>
      <w:r w:rsidRPr="00430531">
        <w:rPr>
          <w:rFonts w:ascii="Arial" w:hAnsi="Arial" w:cs="Arial"/>
          <w:sz w:val="20"/>
          <w:szCs w:val="20"/>
          <w:lang w:val="es-419"/>
        </w:rPr>
        <w:tab/>
        <w:t>: William Benjumea Taborda</w:t>
      </w:r>
    </w:p>
    <w:p w14:paraId="38EDC978" w14:textId="77777777" w:rsidR="00430531" w:rsidRPr="00430531" w:rsidRDefault="00430531" w:rsidP="00430531">
      <w:pPr>
        <w:jc w:val="both"/>
        <w:rPr>
          <w:rFonts w:ascii="Arial" w:hAnsi="Arial" w:cs="Arial"/>
          <w:sz w:val="20"/>
          <w:szCs w:val="20"/>
          <w:lang w:val="es-419"/>
        </w:rPr>
      </w:pPr>
      <w:r w:rsidRPr="00430531">
        <w:rPr>
          <w:rFonts w:ascii="Arial" w:hAnsi="Arial" w:cs="Arial"/>
          <w:sz w:val="20"/>
          <w:szCs w:val="20"/>
          <w:lang w:val="es-419"/>
        </w:rPr>
        <w:t xml:space="preserve">Procedencia </w:t>
      </w:r>
      <w:r w:rsidRPr="00430531">
        <w:rPr>
          <w:rFonts w:ascii="Arial" w:hAnsi="Arial" w:cs="Arial"/>
          <w:sz w:val="20"/>
          <w:szCs w:val="20"/>
          <w:lang w:val="es-419"/>
        </w:rPr>
        <w:tab/>
      </w:r>
      <w:r w:rsidRPr="00430531">
        <w:rPr>
          <w:rFonts w:ascii="Arial" w:hAnsi="Arial" w:cs="Arial"/>
          <w:sz w:val="20"/>
          <w:szCs w:val="20"/>
          <w:lang w:val="es-419"/>
        </w:rPr>
        <w:tab/>
        <w:t>: Juzgado Cuarto de Familia de Pereira, R.</w:t>
      </w:r>
    </w:p>
    <w:p w14:paraId="1556C083" w14:textId="77777777" w:rsidR="00430531" w:rsidRPr="00430531" w:rsidRDefault="00430531" w:rsidP="00430531">
      <w:pPr>
        <w:jc w:val="both"/>
        <w:rPr>
          <w:rFonts w:ascii="Arial" w:hAnsi="Arial" w:cs="Arial"/>
          <w:sz w:val="20"/>
          <w:szCs w:val="20"/>
          <w:lang w:val="es-419"/>
        </w:rPr>
      </w:pPr>
      <w:r w:rsidRPr="00430531">
        <w:rPr>
          <w:rFonts w:ascii="Arial" w:hAnsi="Arial" w:cs="Arial"/>
          <w:sz w:val="20"/>
          <w:szCs w:val="20"/>
          <w:lang w:val="es-419"/>
        </w:rPr>
        <w:t>Radicación</w:t>
      </w:r>
      <w:r w:rsidRPr="00430531">
        <w:rPr>
          <w:rFonts w:ascii="Arial" w:hAnsi="Arial" w:cs="Arial"/>
          <w:sz w:val="20"/>
          <w:szCs w:val="20"/>
          <w:lang w:val="es-419"/>
        </w:rPr>
        <w:tab/>
      </w:r>
      <w:r w:rsidRPr="00430531">
        <w:rPr>
          <w:rFonts w:ascii="Arial" w:hAnsi="Arial" w:cs="Arial"/>
          <w:sz w:val="20"/>
          <w:szCs w:val="20"/>
          <w:lang w:val="es-419"/>
        </w:rPr>
        <w:tab/>
        <w:t xml:space="preserve">: 66001-31-10-004-2021-00287-01 </w:t>
      </w:r>
    </w:p>
    <w:p w14:paraId="1DF78244" w14:textId="6344970A" w:rsidR="00430531" w:rsidRPr="00430531" w:rsidRDefault="00430531" w:rsidP="00430531">
      <w:pPr>
        <w:jc w:val="both"/>
        <w:rPr>
          <w:rFonts w:ascii="Arial" w:hAnsi="Arial" w:cs="Arial"/>
          <w:sz w:val="20"/>
          <w:szCs w:val="20"/>
          <w:lang w:val="es-419"/>
        </w:rPr>
      </w:pPr>
      <w:proofErr w:type="spellStart"/>
      <w:r w:rsidRPr="00430531">
        <w:rPr>
          <w:rFonts w:ascii="Arial" w:hAnsi="Arial" w:cs="Arial"/>
          <w:sz w:val="20"/>
          <w:szCs w:val="20"/>
          <w:lang w:val="es-419"/>
        </w:rPr>
        <w:t>Mag</w:t>
      </w:r>
      <w:proofErr w:type="spellEnd"/>
      <w:r w:rsidRPr="00430531">
        <w:rPr>
          <w:rFonts w:ascii="Arial" w:hAnsi="Arial" w:cs="Arial"/>
          <w:sz w:val="20"/>
          <w:szCs w:val="20"/>
          <w:lang w:val="es-419"/>
        </w:rPr>
        <w:t>. Sustanciador</w:t>
      </w:r>
      <w:r w:rsidRPr="00430531">
        <w:rPr>
          <w:rFonts w:ascii="Arial" w:hAnsi="Arial" w:cs="Arial"/>
          <w:sz w:val="20"/>
          <w:szCs w:val="20"/>
          <w:lang w:val="es-419"/>
        </w:rPr>
        <w:tab/>
        <w:t>: DUBERNEY GRISALES HERRERA</w:t>
      </w:r>
    </w:p>
    <w:p w14:paraId="3B4D3841" w14:textId="77777777" w:rsidR="00430531" w:rsidRPr="00430531" w:rsidRDefault="00430531" w:rsidP="00430531">
      <w:pPr>
        <w:jc w:val="both"/>
        <w:rPr>
          <w:rFonts w:ascii="Arial" w:hAnsi="Arial" w:cs="Arial"/>
          <w:sz w:val="20"/>
          <w:szCs w:val="20"/>
          <w:lang w:val="es-419"/>
        </w:rPr>
      </w:pPr>
    </w:p>
    <w:p w14:paraId="1C73EF61" w14:textId="5209097A" w:rsidR="00430531" w:rsidRPr="00430531" w:rsidRDefault="005019D4" w:rsidP="00430531">
      <w:pPr>
        <w:widowControl w:val="0"/>
        <w:autoSpaceDE w:val="0"/>
        <w:autoSpaceDN w:val="0"/>
        <w:adjustRightInd w:val="0"/>
        <w:jc w:val="both"/>
        <w:rPr>
          <w:rFonts w:ascii="Arial" w:hAnsi="Arial" w:cs="Arial"/>
          <w:lang w:val="es-419"/>
        </w:rPr>
      </w:pPr>
      <w:r w:rsidRPr="00430531">
        <w:rPr>
          <w:rFonts w:ascii="Arial" w:hAnsi="Arial" w:cs="Arial"/>
          <w:b/>
          <w:bCs/>
          <w:iCs/>
          <w:sz w:val="20"/>
          <w:szCs w:val="20"/>
          <w:u w:val="single"/>
          <w:lang w:val="es-419" w:eastAsia="fr-FR"/>
        </w:rPr>
        <w:t>TEMAS:</w:t>
      </w:r>
      <w:r w:rsidRPr="00430531">
        <w:rPr>
          <w:rFonts w:ascii="Arial" w:hAnsi="Arial" w:cs="Arial"/>
          <w:b/>
          <w:bCs/>
          <w:iCs/>
          <w:sz w:val="20"/>
          <w:szCs w:val="20"/>
          <w:lang w:val="es-419" w:eastAsia="fr-FR"/>
        </w:rPr>
        <w:tab/>
      </w:r>
      <w:r>
        <w:rPr>
          <w:rFonts w:ascii="Arial" w:hAnsi="Arial" w:cs="Arial"/>
          <w:b/>
          <w:bCs/>
          <w:iCs/>
          <w:sz w:val="20"/>
          <w:szCs w:val="20"/>
          <w:lang w:val="es-419" w:eastAsia="fr-FR"/>
        </w:rPr>
        <w:t xml:space="preserve">LIQUIDACIÓN </w:t>
      </w:r>
      <w:r w:rsidRPr="00430531">
        <w:rPr>
          <w:rFonts w:ascii="Arial" w:hAnsi="Arial" w:cs="Arial"/>
          <w:b/>
          <w:sz w:val="20"/>
          <w:szCs w:val="20"/>
          <w:lang w:val="es-419"/>
        </w:rPr>
        <w:t xml:space="preserve">SOCIEDAD CONYUGAL </w:t>
      </w:r>
      <w:r>
        <w:rPr>
          <w:rFonts w:ascii="Arial" w:hAnsi="Arial" w:cs="Arial"/>
          <w:b/>
          <w:sz w:val="20"/>
          <w:szCs w:val="20"/>
          <w:lang w:val="es-419"/>
        </w:rPr>
        <w:t>/ INVENTARIO / NO LO INTEGRAN BIENES ADQUIRIDOS DESPUÉS DE LA SEPARACIÓN DE HECHO / AUNQUE EL MATRIMONIO AÚN ESTÉ VIGENTE / SENTENCIA SC-4027-2021, CORTE SUPREMA DE JUSTICIA.</w:t>
      </w:r>
    </w:p>
    <w:p w14:paraId="26B326F2" w14:textId="77777777" w:rsidR="00430531" w:rsidRPr="00430531" w:rsidRDefault="00430531" w:rsidP="00430531">
      <w:pPr>
        <w:jc w:val="both"/>
        <w:rPr>
          <w:rFonts w:ascii="Arial" w:hAnsi="Arial" w:cs="Arial"/>
          <w:sz w:val="20"/>
          <w:szCs w:val="20"/>
          <w:lang w:val="es-419"/>
        </w:rPr>
      </w:pPr>
    </w:p>
    <w:p w14:paraId="6BB35F48" w14:textId="01A9F6C7" w:rsidR="002C4CA3" w:rsidRPr="002C4CA3" w:rsidRDefault="002C4CA3" w:rsidP="002C4CA3">
      <w:pPr>
        <w:jc w:val="both"/>
        <w:rPr>
          <w:rFonts w:ascii="Arial" w:hAnsi="Arial" w:cs="Arial"/>
          <w:sz w:val="20"/>
          <w:szCs w:val="20"/>
          <w:lang w:val="es-419"/>
        </w:rPr>
      </w:pPr>
      <w:r w:rsidRPr="002C4CA3">
        <w:rPr>
          <w:rFonts w:ascii="Arial" w:hAnsi="Arial" w:cs="Arial"/>
          <w:sz w:val="20"/>
          <w:szCs w:val="20"/>
          <w:lang w:val="es-419"/>
        </w:rPr>
        <w:t>Declaró probada la objeción y, por ende, excluyó los inmuebles ubicados en EEUU, al no ser bienes sociales</w:t>
      </w:r>
      <w:r w:rsidR="004568A1">
        <w:rPr>
          <w:rFonts w:ascii="Arial" w:hAnsi="Arial" w:cs="Arial"/>
          <w:sz w:val="20"/>
          <w:szCs w:val="20"/>
          <w:lang w:val="es-419"/>
        </w:rPr>
        <w:t>...</w:t>
      </w:r>
    </w:p>
    <w:p w14:paraId="5B5B2CC3" w14:textId="77777777" w:rsidR="002C4CA3" w:rsidRPr="002C4CA3" w:rsidRDefault="002C4CA3" w:rsidP="002C4CA3">
      <w:pPr>
        <w:jc w:val="both"/>
        <w:rPr>
          <w:rFonts w:ascii="Arial" w:hAnsi="Arial" w:cs="Arial"/>
          <w:sz w:val="20"/>
          <w:szCs w:val="20"/>
          <w:lang w:val="es-419"/>
        </w:rPr>
      </w:pPr>
    </w:p>
    <w:p w14:paraId="41E9C910" w14:textId="11DA787F" w:rsidR="00430531" w:rsidRPr="00430531" w:rsidRDefault="002C4CA3" w:rsidP="002C4CA3">
      <w:pPr>
        <w:jc w:val="both"/>
        <w:rPr>
          <w:rFonts w:ascii="Arial" w:hAnsi="Arial" w:cs="Arial"/>
          <w:sz w:val="20"/>
          <w:szCs w:val="20"/>
          <w:lang w:val="es-419"/>
        </w:rPr>
      </w:pPr>
      <w:r w:rsidRPr="002C4CA3">
        <w:rPr>
          <w:rFonts w:ascii="Arial" w:hAnsi="Arial" w:cs="Arial"/>
          <w:sz w:val="20"/>
          <w:szCs w:val="20"/>
          <w:lang w:val="es-419"/>
        </w:rPr>
        <w:t>Explicó que acorde al criterio de la CSJ en sentencia SC-4027-2021, los bienes adquiridos por los excónyuges con posterioridad a la separación de hecho en forma permanente, definitiva e indefinida, no hacen parte del haber soc</w:t>
      </w:r>
      <w:r w:rsidR="004568A1">
        <w:rPr>
          <w:rFonts w:ascii="Arial" w:hAnsi="Arial" w:cs="Arial"/>
          <w:sz w:val="20"/>
          <w:szCs w:val="20"/>
          <w:lang w:val="es-419"/>
        </w:rPr>
        <w:t>ial…</w:t>
      </w:r>
    </w:p>
    <w:p w14:paraId="40D338AA" w14:textId="77777777" w:rsidR="00430531" w:rsidRPr="00430531" w:rsidRDefault="00430531" w:rsidP="00430531">
      <w:pPr>
        <w:jc w:val="both"/>
        <w:rPr>
          <w:rFonts w:ascii="Arial" w:hAnsi="Arial" w:cs="Arial"/>
          <w:sz w:val="20"/>
          <w:szCs w:val="20"/>
          <w:lang w:val="es-419"/>
        </w:rPr>
      </w:pPr>
    </w:p>
    <w:p w14:paraId="09664E3F" w14:textId="77777777" w:rsidR="004568A1" w:rsidRPr="004568A1" w:rsidRDefault="004568A1" w:rsidP="004568A1">
      <w:pPr>
        <w:jc w:val="both"/>
        <w:rPr>
          <w:rFonts w:ascii="Arial" w:hAnsi="Arial" w:cs="Arial"/>
          <w:sz w:val="20"/>
          <w:szCs w:val="20"/>
          <w:lang w:val="es-419"/>
        </w:rPr>
      </w:pPr>
      <w:r w:rsidRPr="004568A1">
        <w:rPr>
          <w:rFonts w:ascii="Arial" w:hAnsi="Arial" w:cs="Arial"/>
          <w:sz w:val="20"/>
          <w:szCs w:val="20"/>
          <w:lang w:val="es-419"/>
        </w:rPr>
        <w:t>Se mantendrá la decisión cuestionada, en razón a encontrar razonable la argumentación del despacho.</w:t>
      </w:r>
    </w:p>
    <w:p w14:paraId="34D47412" w14:textId="77777777" w:rsidR="004568A1" w:rsidRPr="004568A1" w:rsidRDefault="004568A1" w:rsidP="004568A1">
      <w:pPr>
        <w:jc w:val="both"/>
        <w:rPr>
          <w:rFonts w:ascii="Arial" w:hAnsi="Arial" w:cs="Arial"/>
          <w:sz w:val="20"/>
          <w:szCs w:val="20"/>
          <w:lang w:val="es-419"/>
        </w:rPr>
      </w:pPr>
    </w:p>
    <w:p w14:paraId="55759E52" w14:textId="77777777" w:rsidR="004568A1" w:rsidRPr="004568A1" w:rsidRDefault="004568A1" w:rsidP="004568A1">
      <w:pPr>
        <w:jc w:val="both"/>
        <w:rPr>
          <w:rFonts w:ascii="Arial" w:hAnsi="Arial" w:cs="Arial"/>
          <w:sz w:val="20"/>
          <w:szCs w:val="20"/>
          <w:lang w:val="es-419"/>
        </w:rPr>
      </w:pPr>
      <w:r w:rsidRPr="004568A1">
        <w:rPr>
          <w:rFonts w:ascii="Arial" w:hAnsi="Arial" w:cs="Arial"/>
          <w:sz w:val="20"/>
          <w:szCs w:val="20"/>
          <w:lang w:val="es-419"/>
        </w:rPr>
        <w:t xml:space="preserve">Se desestima el argumento de inaplicabilidad del criterio expuesto por la CSJ en la SC-4027-2022, porque al examinar ese proveído, si bien se menciona la ruptura, incluso por un periodo superior a los dos (2) años, en forma alguna explicó que la demanda de divorcio o cesación de efectos civiles se fundara en tal circunstancia como causal de la pretensión. </w:t>
      </w:r>
    </w:p>
    <w:p w14:paraId="1C478A15" w14:textId="77777777" w:rsidR="004568A1" w:rsidRPr="004568A1" w:rsidRDefault="004568A1" w:rsidP="004568A1">
      <w:pPr>
        <w:jc w:val="both"/>
        <w:rPr>
          <w:rFonts w:ascii="Arial" w:hAnsi="Arial" w:cs="Arial"/>
          <w:sz w:val="20"/>
          <w:szCs w:val="20"/>
          <w:lang w:val="es-419"/>
        </w:rPr>
      </w:pPr>
    </w:p>
    <w:p w14:paraId="0231A109" w14:textId="41FCE74C" w:rsidR="00430531" w:rsidRPr="00430531" w:rsidRDefault="004568A1" w:rsidP="004568A1">
      <w:pPr>
        <w:jc w:val="both"/>
        <w:rPr>
          <w:rFonts w:ascii="Arial" w:hAnsi="Arial" w:cs="Arial"/>
          <w:sz w:val="20"/>
          <w:szCs w:val="20"/>
          <w:lang w:val="es-419"/>
        </w:rPr>
      </w:pPr>
      <w:r w:rsidRPr="004568A1">
        <w:rPr>
          <w:rFonts w:ascii="Arial" w:hAnsi="Arial" w:cs="Arial"/>
          <w:sz w:val="20"/>
          <w:szCs w:val="20"/>
          <w:lang w:val="es-419"/>
        </w:rPr>
        <w:t>El contenido de esa decisión, in extenso refiere que debe estar acreditado ese rompimiento definitivo, permanente y estable; pues estas son las características que permiten afirmar que han dejado de existir esfuerzos y apoyo mutuos</w:t>
      </w:r>
      <w:r w:rsidR="00CA0CAD">
        <w:rPr>
          <w:rFonts w:ascii="Arial" w:hAnsi="Arial" w:cs="Arial"/>
          <w:sz w:val="20"/>
          <w:szCs w:val="20"/>
          <w:lang w:val="es-419"/>
        </w:rPr>
        <w:t>…</w:t>
      </w:r>
      <w:r w:rsidRPr="004568A1">
        <w:rPr>
          <w:rFonts w:ascii="Arial" w:hAnsi="Arial" w:cs="Arial"/>
          <w:sz w:val="20"/>
          <w:szCs w:val="20"/>
          <w:lang w:val="es-419"/>
        </w:rPr>
        <w:t xml:space="preserve"> y, por tanto, los bienes adquiridos con posterioridad a esa separación, dejan de ser sociales, aunque el vínculo marital formalmente exista.</w:t>
      </w:r>
      <w:r w:rsidR="00CA0CAD">
        <w:rPr>
          <w:rFonts w:ascii="Arial" w:hAnsi="Arial" w:cs="Arial"/>
          <w:sz w:val="20"/>
          <w:szCs w:val="20"/>
          <w:lang w:val="es-419"/>
        </w:rPr>
        <w:t xml:space="preserve"> (…)</w:t>
      </w:r>
    </w:p>
    <w:p w14:paraId="44FB907D" w14:textId="77777777" w:rsidR="00430531" w:rsidRPr="00430531" w:rsidRDefault="00430531" w:rsidP="00430531">
      <w:pPr>
        <w:jc w:val="both"/>
        <w:rPr>
          <w:rFonts w:ascii="Arial" w:hAnsi="Arial" w:cs="Arial"/>
          <w:sz w:val="20"/>
          <w:szCs w:val="20"/>
          <w:lang w:val="es-419"/>
        </w:rPr>
      </w:pPr>
    </w:p>
    <w:p w14:paraId="01E2EA6D" w14:textId="2FB799B2" w:rsidR="00430531" w:rsidRPr="00430531" w:rsidRDefault="00CA0CAD" w:rsidP="00430531">
      <w:pPr>
        <w:jc w:val="both"/>
        <w:rPr>
          <w:rFonts w:ascii="Arial" w:hAnsi="Arial" w:cs="Arial"/>
          <w:sz w:val="20"/>
          <w:szCs w:val="20"/>
          <w:lang w:val="es-419"/>
        </w:rPr>
      </w:pPr>
      <w:r w:rsidRPr="00CA0CAD">
        <w:rPr>
          <w:rFonts w:ascii="Arial" w:hAnsi="Arial" w:cs="Arial"/>
          <w:sz w:val="20"/>
          <w:szCs w:val="20"/>
          <w:lang w:val="es-419"/>
        </w:rPr>
        <w:t>En ese orden de ideas, siendo un hecho pacífico la separación definitiva de la pareja Benjumea Blanco, desde hace más de 25 años, evidenciado con las relaciones maritales que sostienen cada uno; resultaría irrazonable incluir en el inventario los inmuebles ubicados en EEUU, de los cuales es titular la demandante desde 1999 y 2002, esto es 23 y 20 años atrás</w:t>
      </w:r>
      <w:r>
        <w:rPr>
          <w:rFonts w:ascii="Arial" w:hAnsi="Arial" w:cs="Arial"/>
          <w:sz w:val="20"/>
          <w:szCs w:val="20"/>
          <w:lang w:val="es-419"/>
        </w:rPr>
        <w:t>…</w:t>
      </w:r>
    </w:p>
    <w:p w14:paraId="79480800" w14:textId="77777777" w:rsidR="00430531" w:rsidRPr="00430531" w:rsidRDefault="00430531" w:rsidP="00430531">
      <w:pPr>
        <w:jc w:val="both"/>
        <w:rPr>
          <w:rFonts w:ascii="Arial" w:hAnsi="Arial" w:cs="Arial"/>
          <w:sz w:val="20"/>
          <w:szCs w:val="20"/>
        </w:rPr>
      </w:pPr>
    </w:p>
    <w:p w14:paraId="5B67CEE1" w14:textId="77777777" w:rsidR="00430531" w:rsidRPr="00430531" w:rsidRDefault="00430531" w:rsidP="00430531">
      <w:pPr>
        <w:jc w:val="both"/>
        <w:rPr>
          <w:rFonts w:ascii="Arial" w:hAnsi="Arial" w:cs="Arial"/>
          <w:sz w:val="20"/>
          <w:szCs w:val="20"/>
        </w:rPr>
      </w:pPr>
    </w:p>
    <w:bookmarkEnd w:id="0"/>
    <w:p w14:paraId="38786747" w14:textId="77777777" w:rsidR="00430531" w:rsidRPr="00430531" w:rsidRDefault="00430531" w:rsidP="00430531">
      <w:pPr>
        <w:jc w:val="both"/>
        <w:rPr>
          <w:rFonts w:ascii="Arial" w:hAnsi="Arial" w:cs="Arial"/>
          <w:sz w:val="20"/>
          <w:szCs w:val="20"/>
        </w:rPr>
      </w:pPr>
    </w:p>
    <w:bookmarkEnd w:id="1"/>
    <w:p w14:paraId="79CDBB77" w14:textId="390437C0" w:rsidR="00FE5476" w:rsidRPr="004349FA" w:rsidRDefault="00FE5476" w:rsidP="00366091">
      <w:pPr>
        <w:pStyle w:val="Sinespaciado"/>
        <w:spacing w:line="360" w:lineRule="auto"/>
        <w:ind w:left="2410" w:hanging="4248"/>
        <w:jc w:val="center"/>
        <w:rPr>
          <w:rFonts w:ascii="Georgia" w:hAnsi="Georgia" w:cs="Arial"/>
          <w:w w:val="140"/>
          <w:sz w:val="14"/>
          <w:lang w:val="es-CO"/>
        </w:rPr>
      </w:pPr>
      <w:r w:rsidRPr="004349FA">
        <w:rPr>
          <w:rFonts w:ascii="Georgia" w:hAnsi="Georgia"/>
          <w:noProof/>
          <w:lang w:val="es-CO" w:eastAsia="es-CO"/>
        </w:rPr>
        <w:drawing>
          <wp:anchor distT="0" distB="0" distL="114300" distR="114300" simplePos="0" relativeHeight="251658240" behindDoc="0" locked="0" layoutInCell="1" allowOverlap="1" wp14:anchorId="302403D6" wp14:editId="70B40893">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DB2F9" w14:textId="77777777" w:rsidR="00FE5476" w:rsidRPr="004349FA" w:rsidRDefault="00FE5476" w:rsidP="00366091">
      <w:pPr>
        <w:pStyle w:val="Sinespaciado"/>
        <w:spacing w:line="360" w:lineRule="auto"/>
        <w:ind w:left="1708" w:hanging="3579"/>
        <w:jc w:val="center"/>
        <w:rPr>
          <w:rFonts w:ascii="Georgia" w:hAnsi="Georgia" w:cs="Arial"/>
          <w:w w:val="140"/>
          <w:sz w:val="14"/>
          <w:lang w:val="es-CO"/>
        </w:rPr>
      </w:pPr>
    </w:p>
    <w:p w14:paraId="76383092" w14:textId="77777777" w:rsidR="005E3784" w:rsidRDefault="005E3784" w:rsidP="00FE5476">
      <w:pPr>
        <w:pStyle w:val="Sinespaciado"/>
        <w:tabs>
          <w:tab w:val="left" w:pos="3579"/>
        </w:tabs>
        <w:spacing w:line="360" w:lineRule="auto"/>
        <w:ind w:left="3579" w:hanging="3579"/>
        <w:jc w:val="center"/>
        <w:rPr>
          <w:rFonts w:ascii="Georgia" w:hAnsi="Georgia" w:cs="Arial"/>
          <w:w w:val="140"/>
          <w:sz w:val="14"/>
          <w:lang w:val="es-CO"/>
        </w:rPr>
      </w:pPr>
    </w:p>
    <w:p w14:paraId="10E7E648" w14:textId="055703C4" w:rsidR="00FE5476" w:rsidRPr="004349FA" w:rsidRDefault="00FE5476" w:rsidP="00FE5476">
      <w:pPr>
        <w:pStyle w:val="Sinespaciado"/>
        <w:tabs>
          <w:tab w:val="left" w:pos="3579"/>
        </w:tabs>
        <w:spacing w:line="360" w:lineRule="auto"/>
        <w:ind w:left="3579" w:hanging="3579"/>
        <w:jc w:val="center"/>
        <w:rPr>
          <w:rFonts w:ascii="Georgia" w:hAnsi="Georgia" w:cs="Arial"/>
          <w:w w:val="140"/>
          <w:sz w:val="14"/>
          <w:lang w:val="es-CO"/>
        </w:rPr>
      </w:pPr>
      <w:r w:rsidRPr="004349FA">
        <w:rPr>
          <w:rFonts w:ascii="Georgia" w:hAnsi="Georgia" w:cs="Arial"/>
          <w:w w:val="140"/>
          <w:sz w:val="14"/>
          <w:lang w:val="es-CO"/>
        </w:rPr>
        <w:t>REPUBLICA DE COLOMBIA</w:t>
      </w:r>
    </w:p>
    <w:p w14:paraId="2B7A1A3F" w14:textId="77777777" w:rsidR="00FE5476" w:rsidRPr="004349FA" w:rsidRDefault="00FE5476" w:rsidP="00FE5476">
      <w:pPr>
        <w:pStyle w:val="Sinespaciado"/>
        <w:tabs>
          <w:tab w:val="center" w:pos="4987"/>
          <w:tab w:val="left" w:pos="8449"/>
        </w:tabs>
        <w:spacing w:line="360" w:lineRule="auto"/>
        <w:jc w:val="center"/>
        <w:rPr>
          <w:rFonts w:ascii="Georgia" w:hAnsi="Georgia" w:cs="Arial"/>
          <w:w w:val="140"/>
          <w:lang w:val="es-CO"/>
        </w:rPr>
      </w:pPr>
      <w:r w:rsidRPr="004349FA">
        <w:rPr>
          <w:rFonts w:ascii="Georgia" w:hAnsi="Georgia" w:cs="Arial"/>
          <w:w w:val="140"/>
          <w:sz w:val="14"/>
          <w:lang w:val="es-CO"/>
        </w:rPr>
        <w:t>RAMA JUDICIAL DEL PODER PÚBLICO</w:t>
      </w:r>
    </w:p>
    <w:p w14:paraId="064D9E4F" w14:textId="77777777" w:rsidR="00FE5476" w:rsidRPr="004349FA" w:rsidRDefault="00FE5476" w:rsidP="00FE5476">
      <w:pPr>
        <w:pStyle w:val="Sinespaciado"/>
        <w:spacing w:line="360" w:lineRule="auto"/>
        <w:jc w:val="center"/>
        <w:rPr>
          <w:rFonts w:ascii="Georgia" w:hAnsi="Georgia" w:cs="Arial"/>
          <w:b/>
          <w:w w:val="140"/>
          <w:sz w:val="16"/>
          <w:lang w:val="es-CO"/>
        </w:rPr>
      </w:pPr>
      <w:r w:rsidRPr="004349FA">
        <w:rPr>
          <w:rFonts w:ascii="Georgia" w:hAnsi="Georgia" w:cs="Arial"/>
          <w:b/>
          <w:w w:val="140"/>
          <w:sz w:val="18"/>
          <w:lang w:val="es-CO"/>
        </w:rPr>
        <w:t>T</w:t>
      </w:r>
      <w:r w:rsidRPr="004349FA">
        <w:rPr>
          <w:rFonts w:ascii="Georgia" w:hAnsi="Georgia" w:cs="Arial"/>
          <w:b/>
          <w:w w:val="140"/>
          <w:sz w:val="16"/>
          <w:lang w:val="es-CO"/>
        </w:rPr>
        <w:t>RIBUNAL</w:t>
      </w:r>
      <w:r w:rsidRPr="004349FA">
        <w:rPr>
          <w:rFonts w:ascii="Georgia" w:hAnsi="Georgia" w:cs="Arial"/>
          <w:b/>
          <w:w w:val="140"/>
          <w:sz w:val="18"/>
          <w:lang w:val="es-CO"/>
        </w:rPr>
        <w:t xml:space="preserve"> S</w:t>
      </w:r>
      <w:r w:rsidRPr="004349FA">
        <w:rPr>
          <w:rFonts w:ascii="Georgia" w:hAnsi="Georgia" w:cs="Arial"/>
          <w:b/>
          <w:w w:val="140"/>
          <w:sz w:val="16"/>
          <w:lang w:val="es-CO"/>
        </w:rPr>
        <w:t xml:space="preserve">UPERIOR DEL </w:t>
      </w:r>
      <w:r w:rsidRPr="004349FA">
        <w:rPr>
          <w:rFonts w:ascii="Georgia" w:hAnsi="Georgia" w:cs="Arial"/>
          <w:b/>
          <w:w w:val="140"/>
          <w:sz w:val="18"/>
          <w:lang w:val="es-CO"/>
        </w:rPr>
        <w:t>D</w:t>
      </w:r>
      <w:r w:rsidRPr="004349FA">
        <w:rPr>
          <w:rFonts w:ascii="Georgia" w:hAnsi="Georgia" w:cs="Arial"/>
          <w:b/>
          <w:w w:val="140"/>
          <w:sz w:val="16"/>
          <w:lang w:val="es-CO"/>
        </w:rPr>
        <w:t>ISTRITO</w:t>
      </w:r>
      <w:r w:rsidRPr="004349FA">
        <w:rPr>
          <w:rFonts w:ascii="Georgia" w:hAnsi="Georgia" w:cs="Arial"/>
          <w:b/>
          <w:w w:val="140"/>
          <w:sz w:val="18"/>
          <w:lang w:val="es-CO"/>
        </w:rPr>
        <w:t xml:space="preserve"> J</w:t>
      </w:r>
      <w:r w:rsidRPr="004349FA">
        <w:rPr>
          <w:rFonts w:ascii="Georgia" w:hAnsi="Georgia" w:cs="Arial"/>
          <w:b/>
          <w:w w:val="140"/>
          <w:sz w:val="16"/>
          <w:lang w:val="es-CO"/>
        </w:rPr>
        <w:t>UDICIAL</w:t>
      </w:r>
    </w:p>
    <w:p w14:paraId="6ABEF1BF" w14:textId="77777777" w:rsidR="00FE5476" w:rsidRPr="004349FA" w:rsidRDefault="00FE5476" w:rsidP="00FE5476">
      <w:pPr>
        <w:pStyle w:val="Sinespaciado"/>
        <w:spacing w:line="360" w:lineRule="auto"/>
        <w:jc w:val="center"/>
        <w:rPr>
          <w:rFonts w:ascii="Georgia" w:hAnsi="Georgia" w:cs="Arial"/>
          <w:w w:val="140"/>
          <w:sz w:val="16"/>
          <w:szCs w:val="18"/>
          <w:lang w:val="es-CO"/>
        </w:rPr>
      </w:pPr>
      <w:r w:rsidRPr="004349FA">
        <w:rPr>
          <w:rFonts w:ascii="Georgia" w:hAnsi="Georgia" w:cs="Arial"/>
          <w:w w:val="140"/>
          <w:sz w:val="18"/>
          <w:szCs w:val="16"/>
          <w:lang w:val="es-CO"/>
        </w:rPr>
        <w:t>S</w:t>
      </w:r>
      <w:r w:rsidRPr="004349FA">
        <w:rPr>
          <w:rFonts w:ascii="Georgia" w:hAnsi="Georgia" w:cs="Arial"/>
          <w:w w:val="140"/>
          <w:sz w:val="16"/>
          <w:szCs w:val="14"/>
          <w:lang w:val="es-CO"/>
        </w:rPr>
        <w:t xml:space="preserve">ALA </w:t>
      </w:r>
      <w:r w:rsidRPr="004349FA">
        <w:rPr>
          <w:rFonts w:ascii="Georgia" w:hAnsi="Georgia" w:cs="Arial"/>
          <w:w w:val="140"/>
          <w:sz w:val="18"/>
          <w:szCs w:val="18"/>
          <w:lang w:val="es-CO"/>
        </w:rPr>
        <w:t>U</w:t>
      </w:r>
      <w:r w:rsidRPr="004349FA">
        <w:rPr>
          <w:rFonts w:ascii="Georgia" w:hAnsi="Georgia" w:cs="Arial"/>
          <w:w w:val="140"/>
          <w:sz w:val="16"/>
          <w:szCs w:val="16"/>
          <w:lang w:val="es-CO"/>
        </w:rPr>
        <w:t>NITARIA</w:t>
      </w:r>
      <w:r w:rsidRPr="004349FA">
        <w:rPr>
          <w:rFonts w:ascii="Georgia" w:hAnsi="Georgia" w:cs="Arial"/>
          <w:w w:val="140"/>
          <w:sz w:val="14"/>
          <w:szCs w:val="14"/>
          <w:lang w:val="es-CO"/>
        </w:rPr>
        <w:t xml:space="preserve"> </w:t>
      </w:r>
      <w:r w:rsidRPr="004349FA">
        <w:rPr>
          <w:rFonts w:ascii="Georgia" w:hAnsi="Georgia" w:cs="Arial"/>
          <w:w w:val="140"/>
          <w:sz w:val="18"/>
          <w:szCs w:val="16"/>
          <w:lang w:val="es-CO"/>
        </w:rPr>
        <w:t>C</w:t>
      </w:r>
      <w:r w:rsidRPr="004349FA">
        <w:rPr>
          <w:rFonts w:ascii="Georgia" w:hAnsi="Georgia" w:cs="Arial"/>
          <w:w w:val="140"/>
          <w:sz w:val="16"/>
          <w:szCs w:val="16"/>
          <w:lang w:val="es-CO"/>
        </w:rPr>
        <w:t>IVIL</w:t>
      </w:r>
      <w:r w:rsidRPr="004349FA">
        <w:rPr>
          <w:rFonts w:ascii="Georgia" w:hAnsi="Georgia" w:cs="Arial"/>
          <w:w w:val="140"/>
          <w:sz w:val="14"/>
          <w:szCs w:val="14"/>
          <w:lang w:val="es-CO"/>
        </w:rPr>
        <w:t xml:space="preserve">– </w:t>
      </w:r>
      <w:r w:rsidRPr="004349FA">
        <w:rPr>
          <w:rFonts w:ascii="Georgia" w:hAnsi="Georgia" w:cs="Arial"/>
          <w:w w:val="140"/>
          <w:sz w:val="18"/>
          <w:szCs w:val="16"/>
          <w:lang w:val="es-CO"/>
        </w:rPr>
        <w:t>F</w:t>
      </w:r>
      <w:r w:rsidRPr="004349FA">
        <w:rPr>
          <w:rFonts w:ascii="Georgia" w:hAnsi="Georgia" w:cs="Arial"/>
          <w:w w:val="140"/>
          <w:sz w:val="16"/>
          <w:szCs w:val="16"/>
          <w:lang w:val="es-CO"/>
        </w:rPr>
        <w:t xml:space="preserve">AMILIA – </w:t>
      </w:r>
      <w:r w:rsidRPr="004349FA">
        <w:rPr>
          <w:rFonts w:ascii="Georgia" w:hAnsi="Georgia" w:cs="Arial"/>
          <w:w w:val="140"/>
          <w:sz w:val="18"/>
          <w:szCs w:val="16"/>
          <w:lang w:val="es-CO"/>
        </w:rPr>
        <w:t>D</w:t>
      </w:r>
      <w:r w:rsidRPr="004349FA">
        <w:rPr>
          <w:rFonts w:ascii="Georgia" w:hAnsi="Georgia" w:cs="Arial"/>
          <w:w w:val="140"/>
          <w:sz w:val="16"/>
          <w:szCs w:val="16"/>
          <w:lang w:val="es-CO"/>
        </w:rPr>
        <w:t xml:space="preserve">ISTRITO DE </w:t>
      </w:r>
      <w:r w:rsidRPr="004349FA">
        <w:rPr>
          <w:rFonts w:ascii="Georgia" w:hAnsi="Georgia" w:cs="Arial"/>
          <w:w w:val="140"/>
          <w:sz w:val="18"/>
          <w:szCs w:val="16"/>
          <w:lang w:val="es-CO"/>
        </w:rPr>
        <w:t>P</w:t>
      </w:r>
      <w:r w:rsidRPr="004349FA">
        <w:rPr>
          <w:rFonts w:ascii="Georgia" w:hAnsi="Georgia" w:cs="Arial"/>
          <w:w w:val="140"/>
          <w:sz w:val="16"/>
          <w:szCs w:val="16"/>
          <w:lang w:val="es-CO"/>
        </w:rPr>
        <w:t>EREIRA</w:t>
      </w:r>
    </w:p>
    <w:p w14:paraId="3A4D1D4E" w14:textId="77777777" w:rsidR="00AC5058" w:rsidRPr="004349FA" w:rsidRDefault="00AC5058" w:rsidP="00FE5476">
      <w:pPr>
        <w:pStyle w:val="Sinespaciado"/>
        <w:spacing w:line="360" w:lineRule="auto"/>
        <w:jc w:val="center"/>
        <w:rPr>
          <w:rFonts w:ascii="Georgia" w:hAnsi="Georgia" w:cs="Arial"/>
          <w:w w:val="140"/>
          <w:sz w:val="16"/>
          <w:szCs w:val="16"/>
          <w:lang w:val="es-CO"/>
        </w:rPr>
      </w:pPr>
      <w:r w:rsidRPr="004349FA">
        <w:rPr>
          <w:rFonts w:ascii="Georgia" w:hAnsi="Georgia" w:cs="Arial"/>
          <w:w w:val="140"/>
          <w:sz w:val="16"/>
          <w:szCs w:val="18"/>
          <w:lang w:val="es-CO"/>
        </w:rPr>
        <w:t>D</w:t>
      </w:r>
      <w:r w:rsidR="00B30904" w:rsidRPr="004349FA">
        <w:rPr>
          <w:rFonts w:ascii="Georgia" w:hAnsi="Georgia" w:cs="Arial"/>
          <w:w w:val="140"/>
          <w:sz w:val="16"/>
          <w:szCs w:val="18"/>
          <w:lang w:val="es-CO"/>
        </w:rPr>
        <w:t xml:space="preserve"> </w:t>
      </w:r>
      <w:r w:rsidRPr="004349FA">
        <w:rPr>
          <w:rFonts w:ascii="Georgia" w:hAnsi="Georgia" w:cs="Arial"/>
          <w:w w:val="140"/>
          <w:sz w:val="14"/>
          <w:szCs w:val="16"/>
          <w:lang w:val="es-CO"/>
        </w:rPr>
        <w:t>E</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P</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A</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R</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T</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A</w:t>
      </w:r>
      <w:r w:rsidR="00B82EA3" w:rsidRPr="004349FA">
        <w:rPr>
          <w:rFonts w:ascii="Georgia" w:hAnsi="Georgia" w:cs="Arial"/>
          <w:w w:val="140"/>
          <w:sz w:val="14"/>
          <w:szCs w:val="16"/>
          <w:lang w:val="es-CO"/>
        </w:rPr>
        <w:t xml:space="preserve"> </w:t>
      </w:r>
      <w:r w:rsidRPr="004349FA">
        <w:rPr>
          <w:rFonts w:ascii="Georgia" w:hAnsi="Georgia" w:cs="Arial"/>
          <w:w w:val="140"/>
          <w:sz w:val="14"/>
          <w:szCs w:val="16"/>
          <w:lang w:val="es-CO"/>
        </w:rPr>
        <w:t>M</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E</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N</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T</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 xml:space="preserve">O </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D</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E</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L</w:t>
      </w:r>
      <w:r w:rsidR="00B30904" w:rsidRPr="004349FA">
        <w:rPr>
          <w:rFonts w:ascii="Georgia" w:hAnsi="Georgia" w:cs="Arial"/>
          <w:w w:val="140"/>
          <w:sz w:val="14"/>
          <w:szCs w:val="16"/>
          <w:lang w:val="es-CO"/>
        </w:rPr>
        <w:t xml:space="preserve"> </w:t>
      </w:r>
      <w:r w:rsidRPr="004349FA">
        <w:rPr>
          <w:rFonts w:ascii="Georgia" w:hAnsi="Georgia" w:cs="Arial"/>
          <w:w w:val="140"/>
          <w:sz w:val="12"/>
          <w:szCs w:val="14"/>
          <w:lang w:val="es-CO"/>
        </w:rPr>
        <w:t xml:space="preserve"> </w:t>
      </w:r>
      <w:r w:rsidR="00B30904" w:rsidRPr="004349FA">
        <w:rPr>
          <w:rFonts w:ascii="Georgia" w:hAnsi="Georgia" w:cs="Arial"/>
          <w:w w:val="140"/>
          <w:sz w:val="12"/>
          <w:szCs w:val="14"/>
          <w:lang w:val="es-CO"/>
        </w:rPr>
        <w:t xml:space="preserve">  </w:t>
      </w:r>
      <w:r w:rsidRPr="004349FA">
        <w:rPr>
          <w:rFonts w:ascii="Georgia" w:hAnsi="Georgia" w:cs="Arial"/>
          <w:w w:val="140"/>
          <w:sz w:val="16"/>
          <w:szCs w:val="16"/>
          <w:lang w:val="es-CO"/>
        </w:rPr>
        <w:t>R</w:t>
      </w:r>
      <w:r w:rsidR="00B30904" w:rsidRPr="004349FA">
        <w:rPr>
          <w:rFonts w:ascii="Georgia" w:hAnsi="Georgia" w:cs="Arial"/>
          <w:w w:val="140"/>
          <w:sz w:val="16"/>
          <w:szCs w:val="16"/>
          <w:lang w:val="es-CO"/>
        </w:rPr>
        <w:t xml:space="preserve"> </w:t>
      </w:r>
      <w:r w:rsidRPr="004349FA">
        <w:rPr>
          <w:rFonts w:ascii="Georgia" w:hAnsi="Georgia" w:cs="Arial"/>
          <w:w w:val="140"/>
          <w:sz w:val="14"/>
          <w:szCs w:val="16"/>
          <w:lang w:val="es-CO"/>
        </w:rPr>
        <w:t>I</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S</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A</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R</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A</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L</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D</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A</w:t>
      </w:r>
    </w:p>
    <w:p w14:paraId="3B6A08E9" w14:textId="77777777" w:rsidR="00AC5058" w:rsidRPr="00430531" w:rsidRDefault="00AC5058" w:rsidP="00430531">
      <w:pPr>
        <w:spacing w:line="276" w:lineRule="auto"/>
        <w:jc w:val="center"/>
        <w:rPr>
          <w:rFonts w:ascii="Georgia" w:hAnsi="Georgia" w:cs="Arial"/>
          <w:b/>
          <w:bCs/>
          <w:lang w:val="es-CO"/>
        </w:rPr>
      </w:pPr>
    </w:p>
    <w:p w14:paraId="7FB6382A" w14:textId="0D3A92DD" w:rsidR="00443D72" w:rsidRPr="00430531" w:rsidRDefault="00443D72" w:rsidP="00430531">
      <w:pPr>
        <w:pStyle w:val="Textoindependiente"/>
        <w:spacing w:line="276" w:lineRule="auto"/>
        <w:jc w:val="center"/>
        <w:rPr>
          <w:rFonts w:ascii="Georgia" w:hAnsi="Georgia" w:cs="Arial"/>
          <w:b/>
          <w:bCs/>
          <w:sz w:val="24"/>
          <w:szCs w:val="24"/>
          <w:lang w:val="es-CO"/>
        </w:rPr>
      </w:pPr>
      <w:r w:rsidRPr="00430531">
        <w:rPr>
          <w:rFonts w:ascii="Georgia" w:hAnsi="Georgia" w:cs="Arial"/>
          <w:b/>
          <w:bCs/>
          <w:sz w:val="24"/>
          <w:szCs w:val="24"/>
          <w:lang w:val="es-CO"/>
        </w:rPr>
        <w:t>A</w:t>
      </w:r>
      <w:r w:rsidR="00885C7F" w:rsidRPr="00430531">
        <w:rPr>
          <w:rFonts w:ascii="Georgia" w:hAnsi="Georgia" w:cs="Arial"/>
          <w:b/>
          <w:bCs/>
          <w:sz w:val="24"/>
          <w:szCs w:val="24"/>
          <w:lang w:val="es-CO"/>
        </w:rPr>
        <w:t>F</w:t>
      </w:r>
      <w:r w:rsidR="00936DAF" w:rsidRPr="00430531">
        <w:rPr>
          <w:rFonts w:ascii="Georgia" w:hAnsi="Georgia" w:cs="Arial"/>
          <w:b/>
          <w:bCs/>
          <w:sz w:val="24"/>
          <w:szCs w:val="24"/>
          <w:lang w:val="es-CO"/>
        </w:rPr>
        <w:t>-</w:t>
      </w:r>
      <w:r w:rsidR="00507689" w:rsidRPr="00430531">
        <w:rPr>
          <w:rFonts w:ascii="Georgia" w:hAnsi="Georgia" w:cs="Arial"/>
          <w:b/>
          <w:bCs/>
          <w:sz w:val="24"/>
          <w:szCs w:val="24"/>
          <w:lang w:val="es-CO"/>
        </w:rPr>
        <w:t>00</w:t>
      </w:r>
      <w:r w:rsidR="00C13E38" w:rsidRPr="00430531">
        <w:rPr>
          <w:rFonts w:ascii="Georgia" w:hAnsi="Georgia" w:cs="Arial"/>
          <w:b/>
          <w:bCs/>
          <w:sz w:val="24"/>
          <w:szCs w:val="24"/>
          <w:lang w:val="es-CO"/>
        </w:rPr>
        <w:t>14</w:t>
      </w:r>
      <w:r w:rsidR="00135FE4" w:rsidRPr="00430531">
        <w:rPr>
          <w:rFonts w:ascii="Georgia" w:hAnsi="Georgia" w:cs="Arial"/>
          <w:b/>
          <w:bCs/>
          <w:sz w:val="24"/>
          <w:szCs w:val="24"/>
          <w:lang w:val="es-CO"/>
        </w:rPr>
        <w:t>-</w:t>
      </w:r>
      <w:r w:rsidRPr="00430531">
        <w:rPr>
          <w:rFonts w:ascii="Georgia" w:hAnsi="Georgia" w:cs="Arial"/>
          <w:b/>
          <w:bCs/>
          <w:sz w:val="24"/>
          <w:szCs w:val="24"/>
          <w:lang w:val="es-CO"/>
        </w:rPr>
        <w:t>202</w:t>
      </w:r>
      <w:r w:rsidR="00146770" w:rsidRPr="00430531">
        <w:rPr>
          <w:rFonts w:ascii="Georgia" w:hAnsi="Georgia" w:cs="Arial"/>
          <w:b/>
          <w:bCs/>
          <w:sz w:val="24"/>
          <w:szCs w:val="24"/>
          <w:lang w:val="es-CO"/>
        </w:rPr>
        <w:t>2</w:t>
      </w:r>
    </w:p>
    <w:p w14:paraId="72A049B8" w14:textId="77777777" w:rsidR="00AC5058" w:rsidRPr="00430531" w:rsidRDefault="00AC5058" w:rsidP="00430531">
      <w:pPr>
        <w:pStyle w:val="Ttulo"/>
        <w:pBdr>
          <w:bottom w:val="double" w:sz="6" w:space="1" w:color="auto"/>
        </w:pBdr>
        <w:spacing w:line="276" w:lineRule="auto"/>
        <w:rPr>
          <w:rFonts w:ascii="Georgia" w:hAnsi="Georgia"/>
          <w:b w:val="0"/>
          <w:bCs w:val="0"/>
          <w:i w:val="0"/>
          <w:iCs w:val="0"/>
          <w:spacing w:val="-3"/>
          <w:lang w:val="es-CO"/>
        </w:rPr>
      </w:pPr>
    </w:p>
    <w:p w14:paraId="0A38FC8D" w14:textId="77777777" w:rsidR="00DA52A9" w:rsidRPr="00430531" w:rsidRDefault="00DA52A9" w:rsidP="00430531">
      <w:pPr>
        <w:pStyle w:val="Ttulo"/>
        <w:spacing w:line="276" w:lineRule="auto"/>
        <w:rPr>
          <w:rFonts w:ascii="Georgia" w:hAnsi="Georgia"/>
          <w:b w:val="0"/>
          <w:bCs w:val="0"/>
          <w:i w:val="0"/>
          <w:iCs w:val="0"/>
          <w:spacing w:val="-3"/>
          <w:lang w:val="es-CO"/>
        </w:rPr>
      </w:pPr>
    </w:p>
    <w:p w14:paraId="22948F64" w14:textId="4CFD5D60" w:rsidR="007B685E" w:rsidRPr="00430531" w:rsidRDefault="00ED49B1" w:rsidP="00430531">
      <w:pPr>
        <w:spacing w:line="276" w:lineRule="auto"/>
        <w:jc w:val="center"/>
        <w:rPr>
          <w:rFonts w:ascii="Georgia" w:hAnsi="Georgia" w:cs="Arial"/>
          <w:smallCaps/>
        </w:rPr>
      </w:pPr>
      <w:r w:rsidRPr="00430531">
        <w:rPr>
          <w:rStyle w:val="normaltextrun"/>
          <w:rFonts w:ascii="Georgia" w:hAnsi="Georgia"/>
          <w:smallCaps/>
          <w:shd w:val="clear" w:color="auto" w:fill="FFFFFF"/>
        </w:rPr>
        <w:t xml:space="preserve">Ocho </w:t>
      </w:r>
      <w:r w:rsidR="00135FE4" w:rsidRPr="00430531">
        <w:rPr>
          <w:rStyle w:val="normaltextrun"/>
          <w:rFonts w:ascii="Georgia" w:hAnsi="Georgia"/>
          <w:smallCaps/>
          <w:shd w:val="clear" w:color="auto" w:fill="FFFFFF"/>
        </w:rPr>
        <w:t>(</w:t>
      </w:r>
      <w:r w:rsidRPr="00430531">
        <w:rPr>
          <w:rStyle w:val="normaltextrun"/>
          <w:rFonts w:ascii="Georgia" w:hAnsi="Georgia"/>
          <w:smallCaps/>
          <w:shd w:val="clear" w:color="auto" w:fill="FFFFFF"/>
        </w:rPr>
        <w:t>8</w:t>
      </w:r>
      <w:r w:rsidR="00135FE4" w:rsidRPr="00430531">
        <w:rPr>
          <w:rStyle w:val="normaltextrun"/>
          <w:rFonts w:ascii="Georgia" w:hAnsi="Georgia"/>
          <w:smallCaps/>
          <w:shd w:val="clear" w:color="auto" w:fill="FFFFFF"/>
        </w:rPr>
        <w:t>) de </w:t>
      </w:r>
      <w:r w:rsidR="00E55A8E" w:rsidRPr="00430531">
        <w:rPr>
          <w:rStyle w:val="normaltextrun"/>
          <w:rFonts w:ascii="Georgia" w:hAnsi="Georgia"/>
          <w:smallCaps/>
          <w:shd w:val="clear" w:color="auto" w:fill="FFFFFF"/>
        </w:rPr>
        <w:t xml:space="preserve">junio </w:t>
      </w:r>
      <w:r w:rsidR="00135FE4" w:rsidRPr="00430531">
        <w:rPr>
          <w:rStyle w:val="normaltextrun"/>
          <w:rFonts w:ascii="Georgia" w:hAnsi="Georgia"/>
          <w:smallCaps/>
          <w:shd w:val="clear" w:color="auto" w:fill="FFFFFF"/>
        </w:rPr>
        <w:t>de dos mil veinti</w:t>
      </w:r>
      <w:r w:rsidR="00507689" w:rsidRPr="00430531">
        <w:rPr>
          <w:rStyle w:val="normaltextrun"/>
          <w:rFonts w:ascii="Georgia" w:hAnsi="Georgia"/>
          <w:smallCaps/>
          <w:shd w:val="clear" w:color="auto" w:fill="FFFFFF"/>
        </w:rPr>
        <w:t>dós</w:t>
      </w:r>
      <w:r w:rsidR="00135FE4" w:rsidRPr="00430531">
        <w:rPr>
          <w:rStyle w:val="normaltextrun"/>
          <w:rFonts w:ascii="Georgia" w:hAnsi="Georgia"/>
          <w:smallCaps/>
          <w:shd w:val="clear" w:color="auto" w:fill="FFFFFF"/>
        </w:rPr>
        <w:t> (202</w:t>
      </w:r>
      <w:r w:rsidR="00507689" w:rsidRPr="00430531">
        <w:rPr>
          <w:rStyle w:val="normaltextrun"/>
          <w:rFonts w:ascii="Georgia" w:hAnsi="Georgia"/>
          <w:smallCaps/>
          <w:shd w:val="clear" w:color="auto" w:fill="FFFFFF"/>
        </w:rPr>
        <w:t>2</w:t>
      </w:r>
      <w:r w:rsidR="00135FE4" w:rsidRPr="00430531">
        <w:rPr>
          <w:rStyle w:val="normaltextrun"/>
          <w:rFonts w:ascii="Georgia" w:hAnsi="Georgia"/>
          <w:smallCaps/>
          <w:shd w:val="clear" w:color="auto" w:fill="FFFFFF"/>
        </w:rPr>
        <w:t>).</w:t>
      </w:r>
      <w:r w:rsidR="00135FE4" w:rsidRPr="00430531">
        <w:rPr>
          <w:rStyle w:val="eop"/>
          <w:rFonts w:ascii="Georgia" w:hAnsi="Georgia"/>
          <w:shd w:val="clear" w:color="auto" w:fill="FFFFFF"/>
        </w:rPr>
        <w:t> </w:t>
      </w:r>
    </w:p>
    <w:p w14:paraId="0FE5F05B" w14:textId="77777777" w:rsidR="003C7387" w:rsidRPr="00430531" w:rsidRDefault="003C7387" w:rsidP="00430531">
      <w:pPr>
        <w:spacing w:line="276" w:lineRule="auto"/>
        <w:rPr>
          <w:rFonts w:ascii="Georgia" w:hAnsi="Georgia" w:cs="Arial"/>
          <w:smallCaps/>
        </w:rPr>
      </w:pPr>
    </w:p>
    <w:p w14:paraId="4B91196B" w14:textId="77777777" w:rsidR="00356104" w:rsidRPr="00430531" w:rsidRDefault="00356104" w:rsidP="00430531">
      <w:pPr>
        <w:pStyle w:val="Sinespaciado"/>
        <w:numPr>
          <w:ilvl w:val="0"/>
          <w:numId w:val="4"/>
        </w:numPr>
        <w:spacing w:line="276" w:lineRule="auto"/>
        <w:jc w:val="both"/>
        <w:rPr>
          <w:rFonts w:ascii="Georgia" w:hAnsi="Georgia" w:cs="Arial"/>
          <w:sz w:val="24"/>
          <w:szCs w:val="24"/>
          <w:lang w:val="es-CO"/>
        </w:rPr>
      </w:pPr>
      <w:r w:rsidRPr="00430531">
        <w:rPr>
          <w:rFonts w:ascii="Georgia" w:hAnsi="Georgia" w:cs="Arial"/>
          <w:sz w:val="24"/>
          <w:szCs w:val="24"/>
          <w:lang w:val="es-CO"/>
        </w:rPr>
        <w:t>EL ASUNTO POR DECIDIR</w:t>
      </w:r>
    </w:p>
    <w:p w14:paraId="18890413" w14:textId="69283268" w:rsidR="00356104" w:rsidRPr="00430531" w:rsidRDefault="00356104" w:rsidP="00430531">
      <w:pPr>
        <w:pStyle w:val="Sinespaciado"/>
        <w:spacing w:line="276" w:lineRule="auto"/>
        <w:jc w:val="both"/>
        <w:rPr>
          <w:rFonts w:ascii="Georgia" w:hAnsi="Georgia" w:cs="Arial"/>
          <w:sz w:val="24"/>
          <w:szCs w:val="24"/>
          <w:lang w:val="es-CO"/>
        </w:rPr>
      </w:pPr>
    </w:p>
    <w:p w14:paraId="5B6E1D73" w14:textId="2F2EC9CD" w:rsidR="00240E1C" w:rsidRPr="00430531" w:rsidRDefault="00F46FDE" w:rsidP="00430531">
      <w:pPr>
        <w:pStyle w:val="Sinespaciado"/>
        <w:shd w:val="clear" w:color="auto" w:fill="FFFFFF" w:themeFill="background1"/>
        <w:spacing w:line="276" w:lineRule="auto"/>
        <w:jc w:val="both"/>
        <w:rPr>
          <w:rFonts w:ascii="Georgia" w:hAnsi="Georgia" w:cs="Arial"/>
          <w:sz w:val="24"/>
          <w:szCs w:val="24"/>
          <w:lang w:val="es-CO"/>
        </w:rPr>
      </w:pPr>
      <w:r w:rsidRPr="00430531">
        <w:rPr>
          <w:rFonts w:ascii="Georgia" w:hAnsi="Georgia" w:cs="Arial"/>
          <w:sz w:val="24"/>
          <w:szCs w:val="24"/>
          <w:lang w:val="es-CO"/>
        </w:rPr>
        <w:t xml:space="preserve">La </w:t>
      </w:r>
      <w:r w:rsidR="00FC4A9C" w:rsidRPr="00430531">
        <w:rPr>
          <w:rFonts w:ascii="Georgia" w:hAnsi="Georgia" w:cs="Arial"/>
          <w:sz w:val="24"/>
          <w:szCs w:val="24"/>
          <w:lang w:val="es-CO"/>
        </w:rPr>
        <w:t>impugnación propuesta por el vocero judicial de</w:t>
      </w:r>
      <w:r w:rsidR="00B82F42" w:rsidRPr="00430531">
        <w:rPr>
          <w:rFonts w:ascii="Georgia" w:hAnsi="Georgia" w:cs="Arial"/>
          <w:sz w:val="24"/>
          <w:szCs w:val="24"/>
          <w:lang w:val="es-CO"/>
        </w:rPr>
        <w:t>l</w:t>
      </w:r>
      <w:r w:rsidR="00B24FBA" w:rsidRPr="00430531">
        <w:rPr>
          <w:rFonts w:ascii="Georgia" w:hAnsi="Georgia" w:cs="Arial"/>
          <w:sz w:val="24"/>
          <w:szCs w:val="24"/>
          <w:lang w:val="es-CO"/>
        </w:rPr>
        <w:t xml:space="preserve"> </w:t>
      </w:r>
      <w:r w:rsidR="00885C7F" w:rsidRPr="00430531">
        <w:rPr>
          <w:rFonts w:ascii="Georgia" w:hAnsi="Georgia" w:cs="Arial"/>
          <w:sz w:val="24"/>
          <w:szCs w:val="24"/>
          <w:lang w:val="es-CO"/>
        </w:rPr>
        <w:t>demandad</w:t>
      </w:r>
      <w:r w:rsidR="00CE119F" w:rsidRPr="00430531">
        <w:rPr>
          <w:rFonts w:ascii="Georgia" w:hAnsi="Georgia" w:cs="Arial"/>
          <w:sz w:val="24"/>
          <w:szCs w:val="24"/>
          <w:lang w:val="es-CO"/>
        </w:rPr>
        <w:t>o</w:t>
      </w:r>
      <w:r w:rsidR="00C021C9" w:rsidRPr="00430531">
        <w:rPr>
          <w:rFonts w:ascii="Georgia" w:hAnsi="Georgia" w:cs="Arial"/>
          <w:sz w:val="24"/>
          <w:szCs w:val="24"/>
          <w:lang w:val="es-CO"/>
        </w:rPr>
        <w:t>,</w:t>
      </w:r>
      <w:r w:rsidR="00240E1C" w:rsidRPr="00430531">
        <w:rPr>
          <w:rFonts w:ascii="Georgia" w:hAnsi="Georgia" w:cs="Arial"/>
          <w:sz w:val="24"/>
          <w:szCs w:val="24"/>
          <w:lang w:val="es-CO"/>
        </w:rPr>
        <w:t xml:space="preserve"> contra </w:t>
      </w:r>
      <w:r w:rsidRPr="00430531">
        <w:rPr>
          <w:rFonts w:ascii="Georgia" w:hAnsi="Georgia" w:cs="Arial"/>
          <w:sz w:val="24"/>
          <w:szCs w:val="24"/>
          <w:lang w:val="es-CO"/>
        </w:rPr>
        <w:t xml:space="preserve">la providencia </w:t>
      </w:r>
      <w:r w:rsidR="00FC4A9C" w:rsidRPr="00430531">
        <w:rPr>
          <w:rFonts w:ascii="Georgia" w:hAnsi="Georgia" w:cs="Arial"/>
          <w:sz w:val="24"/>
          <w:szCs w:val="24"/>
          <w:lang w:val="es-CO"/>
        </w:rPr>
        <w:t xml:space="preserve">fechada </w:t>
      </w:r>
      <w:r w:rsidR="005C4E44" w:rsidRPr="00430531">
        <w:rPr>
          <w:rFonts w:ascii="Georgia" w:hAnsi="Georgia" w:cs="Arial"/>
          <w:sz w:val="24"/>
          <w:szCs w:val="24"/>
          <w:lang w:val="es-CO"/>
        </w:rPr>
        <w:t xml:space="preserve">el </w:t>
      </w:r>
      <w:r w:rsidR="00E55A8E" w:rsidRPr="00430531">
        <w:rPr>
          <w:rFonts w:ascii="Georgia" w:hAnsi="Georgia" w:cs="Arial"/>
          <w:sz w:val="24"/>
          <w:szCs w:val="24"/>
          <w:lang w:val="es-CO"/>
        </w:rPr>
        <w:t>14-02</w:t>
      </w:r>
      <w:r w:rsidR="00A95971" w:rsidRPr="00430531">
        <w:rPr>
          <w:rFonts w:ascii="Georgia" w:hAnsi="Georgia" w:cs="Arial"/>
          <w:sz w:val="24"/>
          <w:szCs w:val="24"/>
          <w:lang w:val="es-CO"/>
        </w:rPr>
        <w:t>-20</w:t>
      </w:r>
      <w:r w:rsidR="0045309F" w:rsidRPr="00430531">
        <w:rPr>
          <w:rFonts w:ascii="Georgia" w:hAnsi="Georgia" w:cs="Arial"/>
          <w:sz w:val="24"/>
          <w:szCs w:val="24"/>
          <w:lang w:val="es-CO"/>
        </w:rPr>
        <w:t>2</w:t>
      </w:r>
      <w:r w:rsidR="00885C7F" w:rsidRPr="00430531">
        <w:rPr>
          <w:rFonts w:ascii="Georgia" w:hAnsi="Georgia" w:cs="Arial"/>
          <w:sz w:val="24"/>
          <w:szCs w:val="24"/>
          <w:lang w:val="es-CO"/>
        </w:rPr>
        <w:t>2</w:t>
      </w:r>
      <w:r w:rsidR="000F3E34" w:rsidRPr="00430531">
        <w:rPr>
          <w:rFonts w:ascii="Georgia" w:hAnsi="Georgia" w:cs="Arial"/>
          <w:sz w:val="24"/>
          <w:szCs w:val="24"/>
          <w:lang w:val="es-CO"/>
        </w:rPr>
        <w:t xml:space="preserve">, que </w:t>
      </w:r>
      <w:r w:rsidR="00E55A8E" w:rsidRPr="00430531">
        <w:rPr>
          <w:rFonts w:ascii="Georgia" w:hAnsi="Georgia" w:cs="Arial"/>
          <w:sz w:val="24"/>
          <w:szCs w:val="24"/>
          <w:lang w:val="es-CO"/>
        </w:rPr>
        <w:t xml:space="preserve">resolvió las objeciones </w:t>
      </w:r>
      <w:r w:rsidR="00E73AFF" w:rsidRPr="00430531">
        <w:rPr>
          <w:rFonts w:ascii="Georgia" w:hAnsi="Georgia" w:cs="Arial"/>
          <w:sz w:val="24"/>
          <w:szCs w:val="24"/>
          <w:lang w:val="es-CO"/>
        </w:rPr>
        <w:t xml:space="preserve">de </w:t>
      </w:r>
      <w:r w:rsidR="00E55A8E" w:rsidRPr="00430531">
        <w:rPr>
          <w:rFonts w:ascii="Georgia" w:hAnsi="Georgia" w:cs="Arial"/>
          <w:sz w:val="24"/>
          <w:szCs w:val="24"/>
          <w:lang w:val="es-CO"/>
        </w:rPr>
        <w:t>la actora a los inventarios y avalúos (</w:t>
      </w:r>
      <w:r w:rsidR="00784D4C" w:rsidRPr="00430531">
        <w:rPr>
          <w:rFonts w:ascii="Georgia" w:hAnsi="Georgia" w:cs="Arial"/>
          <w:iCs/>
          <w:sz w:val="24"/>
          <w:szCs w:val="24"/>
          <w:lang w:val="es-CO"/>
        </w:rPr>
        <w:t>Expediente re</w:t>
      </w:r>
      <w:r w:rsidR="29E1E3D4" w:rsidRPr="00430531">
        <w:rPr>
          <w:rFonts w:ascii="Georgia" w:hAnsi="Georgia" w:cs="Arial"/>
          <w:iCs/>
          <w:sz w:val="24"/>
          <w:szCs w:val="24"/>
          <w:lang w:val="es-CO"/>
        </w:rPr>
        <w:t xml:space="preserve">cibido de reparto el </w:t>
      </w:r>
      <w:r w:rsidR="00E55A8E" w:rsidRPr="00430531">
        <w:rPr>
          <w:rFonts w:ascii="Georgia" w:hAnsi="Georgia" w:cs="Arial"/>
          <w:iCs/>
          <w:sz w:val="24"/>
          <w:szCs w:val="24"/>
          <w:lang w:val="es-CO"/>
        </w:rPr>
        <w:t>03-02</w:t>
      </w:r>
      <w:r w:rsidR="47C48B7C" w:rsidRPr="00430531">
        <w:rPr>
          <w:rFonts w:ascii="Georgia" w:hAnsi="Georgia" w:cs="Arial"/>
          <w:iCs/>
          <w:sz w:val="24"/>
          <w:szCs w:val="24"/>
          <w:lang w:val="es-CO"/>
        </w:rPr>
        <w:t>-202</w:t>
      </w:r>
      <w:r w:rsidR="00312446" w:rsidRPr="00430531">
        <w:rPr>
          <w:rFonts w:ascii="Georgia" w:hAnsi="Georgia" w:cs="Arial"/>
          <w:iCs/>
          <w:sz w:val="24"/>
          <w:szCs w:val="24"/>
          <w:lang w:val="es-CO"/>
        </w:rPr>
        <w:t>2</w:t>
      </w:r>
      <w:r w:rsidR="00E55A8E" w:rsidRPr="00430531">
        <w:rPr>
          <w:rFonts w:ascii="Georgia" w:hAnsi="Georgia" w:cs="Arial"/>
          <w:sz w:val="24"/>
          <w:szCs w:val="24"/>
          <w:lang w:val="es-CO"/>
        </w:rPr>
        <w:t>)</w:t>
      </w:r>
      <w:r w:rsidR="00591F1C" w:rsidRPr="00430531">
        <w:rPr>
          <w:rFonts w:ascii="Georgia" w:hAnsi="Georgia" w:cs="Arial"/>
          <w:sz w:val="24"/>
          <w:szCs w:val="24"/>
          <w:lang w:val="es-CO"/>
        </w:rPr>
        <w:t>.</w:t>
      </w:r>
    </w:p>
    <w:p w14:paraId="2A6CA8BC" w14:textId="7B97B8F1" w:rsidR="00E910D3" w:rsidRPr="00430531" w:rsidRDefault="00E910D3" w:rsidP="00430531">
      <w:pPr>
        <w:pStyle w:val="Sinespaciado"/>
        <w:spacing w:line="276" w:lineRule="auto"/>
        <w:jc w:val="both"/>
        <w:rPr>
          <w:rFonts w:ascii="Georgia" w:hAnsi="Georgia" w:cs="Arial"/>
          <w:sz w:val="24"/>
          <w:szCs w:val="24"/>
          <w:lang w:val="es-CO"/>
        </w:rPr>
      </w:pPr>
    </w:p>
    <w:p w14:paraId="069EFB60" w14:textId="77777777" w:rsidR="007401E6" w:rsidRPr="00430531" w:rsidRDefault="007401E6" w:rsidP="00430531">
      <w:pPr>
        <w:pStyle w:val="Sinespaciado"/>
        <w:spacing w:line="276" w:lineRule="auto"/>
        <w:jc w:val="both"/>
        <w:rPr>
          <w:rFonts w:ascii="Georgia" w:hAnsi="Georgia" w:cs="Arial"/>
          <w:sz w:val="24"/>
          <w:szCs w:val="24"/>
          <w:lang w:val="es-CO"/>
        </w:rPr>
      </w:pPr>
    </w:p>
    <w:p w14:paraId="2591F39D" w14:textId="77777777" w:rsidR="00356104" w:rsidRPr="00430531" w:rsidRDefault="00356104" w:rsidP="00430531">
      <w:pPr>
        <w:pStyle w:val="Sinespaciado"/>
        <w:numPr>
          <w:ilvl w:val="0"/>
          <w:numId w:val="4"/>
        </w:numPr>
        <w:spacing w:line="276" w:lineRule="auto"/>
        <w:jc w:val="both"/>
        <w:rPr>
          <w:rFonts w:ascii="Georgia" w:hAnsi="Georgia" w:cs="Arial"/>
          <w:sz w:val="24"/>
          <w:szCs w:val="24"/>
          <w:lang w:val="es-CO"/>
        </w:rPr>
      </w:pPr>
      <w:r w:rsidRPr="00430531">
        <w:rPr>
          <w:rFonts w:ascii="Georgia" w:hAnsi="Georgia" w:cs="Arial"/>
          <w:sz w:val="24"/>
          <w:szCs w:val="24"/>
          <w:lang w:val="es-CO"/>
        </w:rPr>
        <w:t>LA PROVIDENCIA RECURRIDA</w:t>
      </w:r>
    </w:p>
    <w:p w14:paraId="6B3B942A" w14:textId="06AD66B7" w:rsidR="00356104" w:rsidRPr="00430531" w:rsidRDefault="00356104" w:rsidP="00430531">
      <w:pPr>
        <w:pStyle w:val="Sinespaciado"/>
        <w:spacing w:line="276" w:lineRule="auto"/>
        <w:jc w:val="both"/>
        <w:rPr>
          <w:rFonts w:ascii="Georgia" w:hAnsi="Georgia" w:cs="Arial"/>
          <w:sz w:val="24"/>
          <w:szCs w:val="24"/>
          <w:lang w:val="es-CO"/>
        </w:rPr>
      </w:pPr>
    </w:p>
    <w:p w14:paraId="1C4D1006" w14:textId="22CF6DB8" w:rsidR="00C67F89" w:rsidRPr="00430531" w:rsidRDefault="00023906" w:rsidP="00430531">
      <w:pPr>
        <w:spacing w:line="276" w:lineRule="auto"/>
        <w:jc w:val="both"/>
        <w:rPr>
          <w:rFonts w:ascii="Georgia" w:hAnsi="Georgia" w:cs="Arial"/>
        </w:rPr>
      </w:pPr>
      <w:bookmarkStart w:id="3" w:name="_Hlk63173463"/>
      <w:r w:rsidRPr="00430531">
        <w:rPr>
          <w:rFonts w:ascii="Georgia" w:hAnsi="Georgia" w:cs="Arial"/>
        </w:rPr>
        <w:t xml:space="preserve">Declaró probada la objeción y, por ende, excluyó los inmuebles ubicados en </w:t>
      </w:r>
      <w:r w:rsidR="00E73AFF" w:rsidRPr="00430531">
        <w:rPr>
          <w:rFonts w:ascii="Georgia" w:hAnsi="Georgia" w:cs="Arial"/>
        </w:rPr>
        <w:t>EEUU</w:t>
      </w:r>
      <w:r w:rsidRPr="00430531">
        <w:rPr>
          <w:rFonts w:ascii="Georgia" w:hAnsi="Georgia" w:cs="Arial"/>
        </w:rPr>
        <w:t xml:space="preserve">, al no </w:t>
      </w:r>
      <w:r w:rsidR="00E73AFF" w:rsidRPr="00430531">
        <w:rPr>
          <w:rFonts w:ascii="Georgia" w:hAnsi="Georgia" w:cs="Arial"/>
        </w:rPr>
        <w:t xml:space="preserve">ser </w:t>
      </w:r>
      <w:r w:rsidRPr="00430531">
        <w:rPr>
          <w:rFonts w:ascii="Georgia" w:hAnsi="Georgia" w:cs="Arial"/>
        </w:rPr>
        <w:t>bienes sociales</w:t>
      </w:r>
      <w:r w:rsidR="00214FB4" w:rsidRPr="00430531">
        <w:rPr>
          <w:rFonts w:ascii="Georgia" w:hAnsi="Georgia" w:cs="Arial"/>
        </w:rPr>
        <w:t>;</w:t>
      </w:r>
      <w:r w:rsidRPr="00430531">
        <w:rPr>
          <w:rFonts w:ascii="Georgia" w:hAnsi="Georgia" w:cs="Arial"/>
        </w:rPr>
        <w:t xml:space="preserve"> </w:t>
      </w:r>
      <w:r w:rsidR="006D2E07" w:rsidRPr="00430531">
        <w:rPr>
          <w:rFonts w:ascii="Georgia" w:hAnsi="Georgia" w:cs="Arial"/>
        </w:rPr>
        <w:t xml:space="preserve">fijó como </w:t>
      </w:r>
      <w:r w:rsidRPr="00430531">
        <w:rPr>
          <w:rFonts w:ascii="Georgia" w:hAnsi="Georgia" w:cs="Arial"/>
        </w:rPr>
        <w:t>avalúo</w:t>
      </w:r>
      <w:r w:rsidR="00BB0D87" w:rsidRPr="00430531">
        <w:rPr>
          <w:rFonts w:ascii="Georgia" w:hAnsi="Georgia" w:cs="Arial"/>
        </w:rPr>
        <w:t>,</w:t>
      </w:r>
      <w:r w:rsidR="006D2E07" w:rsidRPr="00430531">
        <w:rPr>
          <w:rFonts w:ascii="Georgia" w:hAnsi="Georgia" w:cs="Arial"/>
        </w:rPr>
        <w:t xml:space="preserve"> el </w:t>
      </w:r>
      <w:r w:rsidR="00E73AFF" w:rsidRPr="00430531">
        <w:rPr>
          <w:rFonts w:ascii="Georgia" w:hAnsi="Georgia" w:cs="Arial"/>
        </w:rPr>
        <w:t xml:space="preserve">asignado </w:t>
      </w:r>
      <w:r w:rsidR="006D2E07" w:rsidRPr="00430531">
        <w:rPr>
          <w:rFonts w:ascii="Georgia" w:hAnsi="Georgia" w:cs="Arial"/>
        </w:rPr>
        <w:t>por el demandado</w:t>
      </w:r>
      <w:r w:rsidR="00BB0D87" w:rsidRPr="00430531">
        <w:rPr>
          <w:rFonts w:ascii="Georgia" w:hAnsi="Georgia" w:cs="Arial"/>
        </w:rPr>
        <w:t>;</w:t>
      </w:r>
      <w:r w:rsidRPr="00430531">
        <w:rPr>
          <w:rFonts w:ascii="Georgia" w:hAnsi="Georgia" w:cs="Arial"/>
        </w:rPr>
        <w:t xml:space="preserve"> decretó la partición y </w:t>
      </w:r>
      <w:r w:rsidR="00E73AFF" w:rsidRPr="00430531">
        <w:rPr>
          <w:rFonts w:ascii="Georgia" w:hAnsi="Georgia" w:cs="Arial"/>
        </w:rPr>
        <w:t>nombró partidor</w:t>
      </w:r>
      <w:r w:rsidRPr="00430531">
        <w:rPr>
          <w:rFonts w:ascii="Georgia" w:hAnsi="Georgia" w:cs="Arial"/>
        </w:rPr>
        <w:t>.</w:t>
      </w:r>
    </w:p>
    <w:p w14:paraId="02EFCEC2" w14:textId="77777777" w:rsidR="00C67F89" w:rsidRPr="00430531" w:rsidRDefault="00C67F89" w:rsidP="00430531">
      <w:pPr>
        <w:spacing w:line="276" w:lineRule="auto"/>
        <w:jc w:val="both"/>
        <w:rPr>
          <w:rFonts w:ascii="Georgia" w:hAnsi="Georgia" w:cs="Arial"/>
        </w:rPr>
      </w:pPr>
    </w:p>
    <w:p w14:paraId="0EF32267" w14:textId="11F17DE9" w:rsidR="00597036" w:rsidRPr="00430531" w:rsidRDefault="00023906" w:rsidP="00430531">
      <w:pPr>
        <w:spacing w:line="276" w:lineRule="auto"/>
        <w:jc w:val="both"/>
        <w:rPr>
          <w:rFonts w:ascii="Georgia" w:hAnsi="Georgia" w:cs="Arial"/>
        </w:rPr>
      </w:pPr>
      <w:r w:rsidRPr="00430531">
        <w:rPr>
          <w:rFonts w:ascii="Georgia" w:hAnsi="Georgia" w:cs="Arial"/>
        </w:rPr>
        <w:t xml:space="preserve">Explicó que acorde </w:t>
      </w:r>
      <w:r w:rsidR="00214FB4" w:rsidRPr="00430531">
        <w:rPr>
          <w:rFonts w:ascii="Georgia" w:hAnsi="Georgia" w:cs="Arial"/>
        </w:rPr>
        <w:t xml:space="preserve">al </w:t>
      </w:r>
      <w:r w:rsidRPr="00430531">
        <w:rPr>
          <w:rFonts w:ascii="Georgia" w:hAnsi="Georgia" w:cs="Arial"/>
        </w:rPr>
        <w:t xml:space="preserve">criterio </w:t>
      </w:r>
      <w:r w:rsidR="00214FB4" w:rsidRPr="00430531">
        <w:rPr>
          <w:rFonts w:ascii="Georgia" w:hAnsi="Georgia" w:cs="Arial"/>
        </w:rPr>
        <w:t xml:space="preserve">de </w:t>
      </w:r>
      <w:r w:rsidRPr="00430531">
        <w:rPr>
          <w:rFonts w:ascii="Georgia" w:hAnsi="Georgia" w:cs="Arial"/>
        </w:rPr>
        <w:t xml:space="preserve">la CSJ en sentencia SC-4027-2021, los bienes adquiridos por los excónyuges con posterioridad </w:t>
      </w:r>
      <w:r w:rsidR="001F1370" w:rsidRPr="00430531">
        <w:rPr>
          <w:rFonts w:ascii="Georgia" w:hAnsi="Georgia" w:cs="Arial"/>
        </w:rPr>
        <w:t xml:space="preserve">a la separación de hecho </w:t>
      </w:r>
      <w:r w:rsidR="00354C76" w:rsidRPr="00430531">
        <w:rPr>
          <w:rFonts w:ascii="Georgia" w:hAnsi="Georgia" w:cs="Arial"/>
        </w:rPr>
        <w:t>en forma permanente, definitiva e indefinida</w:t>
      </w:r>
      <w:r w:rsidR="00C13E38" w:rsidRPr="00430531">
        <w:rPr>
          <w:rFonts w:ascii="Georgia" w:hAnsi="Georgia" w:cs="Arial"/>
        </w:rPr>
        <w:t xml:space="preserve">, </w:t>
      </w:r>
      <w:r w:rsidR="00354C76" w:rsidRPr="00430531">
        <w:rPr>
          <w:rFonts w:ascii="Georgia" w:hAnsi="Georgia" w:cs="Arial"/>
        </w:rPr>
        <w:t>no hacen parte del haber soci</w:t>
      </w:r>
      <w:r w:rsidR="00D13853" w:rsidRPr="00430531">
        <w:rPr>
          <w:rFonts w:ascii="Georgia" w:hAnsi="Georgia" w:cs="Arial"/>
        </w:rPr>
        <w:t>al</w:t>
      </w:r>
      <w:r w:rsidR="00354C76" w:rsidRPr="00430531">
        <w:rPr>
          <w:rFonts w:ascii="Georgia" w:hAnsi="Georgia" w:cs="Arial"/>
        </w:rPr>
        <w:t>, pues su adquisición fue ajena al trabajo rec</w:t>
      </w:r>
      <w:r w:rsidR="00C13E38" w:rsidRPr="00430531">
        <w:rPr>
          <w:rFonts w:ascii="Georgia" w:hAnsi="Georgia" w:cs="Arial"/>
        </w:rPr>
        <w:t>í</w:t>
      </w:r>
      <w:r w:rsidR="00354C76" w:rsidRPr="00430531">
        <w:rPr>
          <w:rFonts w:ascii="Georgia" w:hAnsi="Georgia" w:cs="Arial"/>
        </w:rPr>
        <w:t>proco, socorro y ayuda mutua</w:t>
      </w:r>
      <w:r w:rsidR="00597036" w:rsidRPr="00430531">
        <w:rPr>
          <w:rFonts w:ascii="Georgia" w:hAnsi="Georgia" w:cs="Arial"/>
        </w:rPr>
        <w:t>.</w:t>
      </w:r>
    </w:p>
    <w:p w14:paraId="3CAF8C26" w14:textId="77777777" w:rsidR="00597036" w:rsidRPr="00430531" w:rsidRDefault="00597036" w:rsidP="00430531">
      <w:pPr>
        <w:spacing w:line="276" w:lineRule="auto"/>
        <w:jc w:val="both"/>
        <w:rPr>
          <w:rFonts w:ascii="Georgia" w:hAnsi="Georgia" w:cs="Arial"/>
        </w:rPr>
      </w:pPr>
    </w:p>
    <w:p w14:paraId="56E605E0" w14:textId="787806BE" w:rsidR="00B2660E" w:rsidRPr="00430531" w:rsidRDefault="00D13853" w:rsidP="00430531">
      <w:pPr>
        <w:spacing w:line="276" w:lineRule="auto"/>
        <w:jc w:val="both"/>
        <w:rPr>
          <w:rFonts w:ascii="Georgia" w:hAnsi="Georgia" w:cs="Arial"/>
        </w:rPr>
      </w:pPr>
      <w:r w:rsidRPr="00430531">
        <w:rPr>
          <w:rFonts w:ascii="Georgia" w:hAnsi="Georgia" w:cs="Arial"/>
        </w:rPr>
        <w:t>En el caso, conforme</w:t>
      </w:r>
      <w:r w:rsidR="00597036" w:rsidRPr="00430531">
        <w:rPr>
          <w:rFonts w:ascii="Georgia" w:hAnsi="Georgia" w:cs="Arial"/>
        </w:rPr>
        <w:t xml:space="preserve"> </w:t>
      </w:r>
      <w:r w:rsidRPr="00430531">
        <w:rPr>
          <w:rFonts w:ascii="Georgia" w:hAnsi="Georgia" w:cs="Arial"/>
        </w:rPr>
        <w:t xml:space="preserve">se </w:t>
      </w:r>
      <w:r w:rsidR="00597036" w:rsidRPr="00430531">
        <w:rPr>
          <w:rFonts w:ascii="Georgia" w:hAnsi="Georgia" w:cs="Arial"/>
        </w:rPr>
        <w:t>acredit</w:t>
      </w:r>
      <w:r w:rsidRPr="00430531">
        <w:rPr>
          <w:rFonts w:ascii="Georgia" w:hAnsi="Georgia" w:cs="Arial"/>
        </w:rPr>
        <w:t>ó</w:t>
      </w:r>
      <w:r w:rsidR="00597036" w:rsidRPr="00430531">
        <w:rPr>
          <w:rFonts w:ascii="Georgia" w:hAnsi="Georgia" w:cs="Arial"/>
        </w:rPr>
        <w:t xml:space="preserve">, cada uno de los </w:t>
      </w:r>
      <w:proofErr w:type="spellStart"/>
      <w:r w:rsidR="00597036" w:rsidRPr="00430531">
        <w:rPr>
          <w:rFonts w:ascii="Georgia" w:hAnsi="Georgia" w:cs="Arial"/>
        </w:rPr>
        <w:t>exconsortes</w:t>
      </w:r>
      <w:proofErr w:type="spellEnd"/>
      <w:r w:rsidR="00597036" w:rsidRPr="00430531">
        <w:rPr>
          <w:rFonts w:ascii="Georgia" w:hAnsi="Georgia" w:cs="Arial"/>
        </w:rPr>
        <w:t xml:space="preserve"> sostienen relaciones con terceras personas desde hace más de 24 años</w:t>
      </w:r>
      <w:r w:rsidR="006408D3" w:rsidRPr="00430531">
        <w:rPr>
          <w:rFonts w:ascii="Georgia" w:hAnsi="Georgia" w:cs="Arial"/>
        </w:rPr>
        <w:t>,</w:t>
      </w:r>
      <w:r w:rsidR="00AF2BB7" w:rsidRPr="00430531">
        <w:rPr>
          <w:rFonts w:ascii="Georgia" w:hAnsi="Georgia" w:cs="Arial"/>
        </w:rPr>
        <w:t xml:space="preserve"> </w:t>
      </w:r>
      <w:r w:rsidR="002173EE" w:rsidRPr="00430531">
        <w:rPr>
          <w:rFonts w:ascii="Georgia" w:hAnsi="Georgia" w:cs="Arial"/>
        </w:rPr>
        <w:t xml:space="preserve">así que </w:t>
      </w:r>
      <w:r w:rsidR="006408D3" w:rsidRPr="00430531">
        <w:rPr>
          <w:rFonts w:ascii="Georgia" w:hAnsi="Georgia" w:cs="Arial"/>
        </w:rPr>
        <w:t xml:space="preserve">desde ese momento se puede hablar de un </w:t>
      </w:r>
      <w:r w:rsidR="00654267" w:rsidRPr="00430531">
        <w:rPr>
          <w:rFonts w:ascii="Georgia" w:hAnsi="Georgia" w:cs="Arial"/>
        </w:rPr>
        <w:t>alejamiento</w:t>
      </w:r>
      <w:r w:rsidR="006408D3" w:rsidRPr="00430531">
        <w:rPr>
          <w:rFonts w:ascii="Georgia" w:hAnsi="Georgia" w:cs="Arial"/>
        </w:rPr>
        <w:t xml:space="preserve"> definitiv</w:t>
      </w:r>
      <w:r w:rsidR="00654267" w:rsidRPr="00430531">
        <w:rPr>
          <w:rFonts w:ascii="Georgia" w:hAnsi="Georgia" w:cs="Arial"/>
        </w:rPr>
        <w:t>o</w:t>
      </w:r>
      <w:r w:rsidR="006408D3" w:rsidRPr="00430531">
        <w:rPr>
          <w:rFonts w:ascii="Georgia" w:hAnsi="Georgia" w:cs="Arial"/>
        </w:rPr>
        <w:t xml:space="preserve"> y, entonces, los aludidos bienes adquiridos con posterioridad deben excluirse </w:t>
      </w:r>
      <w:r w:rsidR="00354C76" w:rsidRPr="00430531">
        <w:rPr>
          <w:rFonts w:ascii="Georgia" w:hAnsi="Georgia" w:cs="Arial"/>
        </w:rPr>
        <w:t>(Carpeta 01PrimeraInstancia, pdf No.26 y archivo No.24, tiempo 00:00:29 a 00:11:24)</w:t>
      </w:r>
      <w:r w:rsidR="00312446" w:rsidRPr="00430531">
        <w:rPr>
          <w:rFonts w:ascii="Georgia" w:hAnsi="Georgia" w:cs="Arial"/>
        </w:rPr>
        <w:t xml:space="preserve">. </w:t>
      </w:r>
    </w:p>
    <w:p w14:paraId="4F76F97B" w14:textId="77777777" w:rsidR="00F00187" w:rsidRPr="00430531" w:rsidRDefault="00F00187" w:rsidP="00430531">
      <w:pPr>
        <w:spacing w:line="276" w:lineRule="auto"/>
        <w:jc w:val="both"/>
        <w:rPr>
          <w:rFonts w:ascii="Georgia" w:hAnsi="Georgia" w:cs="Arial"/>
        </w:rPr>
      </w:pPr>
    </w:p>
    <w:p w14:paraId="2C2860F8" w14:textId="6E4E0054" w:rsidR="0045309F" w:rsidRPr="00430531" w:rsidRDefault="00F973D0" w:rsidP="00430531">
      <w:pPr>
        <w:spacing w:line="276" w:lineRule="auto"/>
        <w:jc w:val="both"/>
        <w:rPr>
          <w:rFonts w:ascii="Georgia" w:hAnsi="Georgia" w:cs="Arial"/>
        </w:rPr>
      </w:pPr>
      <w:r w:rsidRPr="00430531">
        <w:rPr>
          <w:rFonts w:ascii="Georgia" w:hAnsi="Georgia" w:cs="Arial"/>
        </w:rPr>
        <w:t xml:space="preserve">Luego </w:t>
      </w:r>
      <w:r w:rsidR="00F00187" w:rsidRPr="00430531">
        <w:rPr>
          <w:rFonts w:ascii="Georgia" w:hAnsi="Georgia" w:cs="Arial"/>
        </w:rPr>
        <w:t>de recurrida en reposición se mantuvo</w:t>
      </w:r>
      <w:r w:rsidR="006408D3" w:rsidRPr="00430531">
        <w:rPr>
          <w:rFonts w:ascii="Georgia" w:hAnsi="Georgia" w:cs="Arial"/>
        </w:rPr>
        <w:t xml:space="preserve"> la decisión</w:t>
      </w:r>
      <w:r w:rsidR="00F00187" w:rsidRPr="00430531">
        <w:rPr>
          <w:rFonts w:ascii="Georgia" w:hAnsi="Georgia" w:cs="Arial"/>
        </w:rPr>
        <w:t xml:space="preserve">, </w:t>
      </w:r>
      <w:r w:rsidRPr="00430531">
        <w:rPr>
          <w:rFonts w:ascii="Georgia" w:hAnsi="Georgia" w:cs="Arial"/>
        </w:rPr>
        <w:t>se</w:t>
      </w:r>
      <w:r w:rsidR="00F00187" w:rsidRPr="00430531">
        <w:rPr>
          <w:rFonts w:ascii="Georgia" w:hAnsi="Georgia" w:cs="Arial"/>
        </w:rPr>
        <w:t xml:space="preserve"> </w:t>
      </w:r>
      <w:r w:rsidR="006408D3" w:rsidRPr="00430531">
        <w:rPr>
          <w:rFonts w:ascii="Georgia" w:hAnsi="Georgia" w:cs="Arial"/>
        </w:rPr>
        <w:t xml:space="preserve">indicó que la sentencia de cesación </w:t>
      </w:r>
      <w:r w:rsidR="006D2E07" w:rsidRPr="00430531">
        <w:rPr>
          <w:rFonts w:ascii="Georgia" w:hAnsi="Georgia" w:cs="Arial"/>
        </w:rPr>
        <w:t xml:space="preserve">de efectos civiles </w:t>
      </w:r>
      <w:r w:rsidR="006408D3" w:rsidRPr="00430531">
        <w:rPr>
          <w:rFonts w:ascii="Georgia" w:hAnsi="Georgia" w:cs="Arial"/>
        </w:rPr>
        <w:t>es de naturaleza declarativa y no constitutiva</w:t>
      </w:r>
      <w:r w:rsidR="006D2E07" w:rsidRPr="00430531">
        <w:rPr>
          <w:rFonts w:ascii="Georgia" w:hAnsi="Georgia" w:cs="Arial"/>
        </w:rPr>
        <w:t xml:space="preserve">, esto es, que la disolución </w:t>
      </w:r>
      <w:r w:rsidR="002173EE" w:rsidRPr="00430531">
        <w:rPr>
          <w:rFonts w:ascii="Georgia" w:hAnsi="Georgia" w:cs="Arial"/>
        </w:rPr>
        <w:t xml:space="preserve">es </w:t>
      </w:r>
      <w:r w:rsidR="006D2E07" w:rsidRPr="00430531">
        <w:rPr>
          <w:rFonts w:ascii="Georgia" w:hAnsi="Georgia" w:cs="Arial"/>
        </w:rPr>
        <w:t>desde la separación de hecho</w:t>
      </w:r>
      <w:r w:rsidR="00C13E38" w:rsidRPr="00430531">
        <w:rPr>
          <w:rFonts w:ascii="Georgia" w:hAnsi="Georgia" w:cs="Arial"/>
        </w:rPr>
        <w:t>,</w:t>
      </w:r>
      <w:r w:rsidR="002173EE" w:rsidRPr="00430531">
        <w:rPr>
          <w:rFonts w:ascii="Georgia" w:hAnsi="Georgia" w:cs="Arial"/>
        </w:rPr>
        <w:t xml:space="preserve"> en modo alguno a partir de</w:t>
      </w:r>
      <w:r w:rsidR="00C13E38" w:rsidRPr="00430531">
        <w:rPr>
          <w:rFonts w:ascii="Georgia" w:hAnsi="Georgia" w:cs="Arial"/>
        </w:rPr>
        <w:t xml:space="preserve"> ese proveído</w:t>
      </w:r>
      <w:r w:rsidR="002173EE" w:rsidRPr="00430531">
        <w:rPr>
          <w:rFonts w:ascii="Georgia" w:hAnsi="Georgia" w:cs="Arial"/>
        </w:rPr>
        <w:t xml:space="preserve"> </w:t>
      </w:r>
      <w:r w:rsidR="006D2E07" w:rsidRPr="00430531">
        <w:rPr>
          <w:rFonts w:ascii="Georgia" w:hAnsi="Georgia" w:cs="Arial"/>
        </w:rPr>
        <w:t>(Carpeta 01PrimeraInstancia, pdf No.26 y archivo No.25, tiempo 00:00:11 a 00:04:16)</w:t>
      </w:r>
      <w:r w:rsidR="002550FF" w:rsidRPr="00430531">
        <w:rPr>
          <w:rFonts w:ascii="Georgia" w:hAnsi="Georgia" w:cs="Arial"/>
        </w:rPr>
        <w:t>.</w:t>
      </w:r>
    </w:p>
    <w:p w14:paraId="609B95C4" w14:textId="79806353" w:rsidR="00FB27CF" w:rsidRPr="00430531" w:rsidRDefault="00FB27CF" w:rsidP="00430531">
      <w:pPr>
        <w:spacing w:line="276" w:lineRule="auto"/>
        <w:jc w:val="both"/>
        <w:rPr>
          <w:rFonts w:ascii="Georgia" w:hAnsi="Georgia" w:cs="Arial"/>
        </w:rPr>
      </w:pPr>
    </w:p>
    <w:p w14:paraId="4D6F5AB1" w14:textId="77777777" w:rsidR="00FB27CF" w:rsidRPr="00430531" w:rsidRDefault="00FB27CF" w:rsidP="00430531">
      <w:pPr>
        <w:spacing w:line="276" w:lineRule="auto"/>
        <w:jc w:val="both"/>
        <w:rPr>
          <w:rFonts w:ascii="Georgia" w:hAnsi="Georgia" w:cs="Arial"/>
        </w:rPr>
      </w:pPr>
    </w:p>
    <w:p w14:paraId="03BAFD86" w14:textId="7D256826" w:rsidR="00356104" w:rsidRPr="00430531" w:rsidRDefault="00356104" w:rsidP="00430531">
      <w:pPr>
        <w:pStyle w:val="Sinespaciado"/>
        <w:numPr>
          <w:ilvl w:val="0"/>
          <w:numId w:val="4"/>
        </w:numPr>
        <w:spacing w:line="276" w:lineRule="auto"/>
        <w:jc w:val="both"/>
        <w:rPr>
          <w:rFonts w:ascii="Georgia" w:hAnsi="Georgia" w:cs="Arial"/>
          <w:sz w:val="24"/>
          <w:szCs w:val="24"/>
          <w:lang w:val="es-CO"/>
        </w:rPr>
      </w:pPr>
      <w:r w:rsidRPr="00430531">
        <w:rPr>
          <w:rFonts w:ascii="Georgia" w:hAnsi="Georgia" w:cs="Arial"/>
          <w:sz w:val="24"/>
          <w:szCs w:val="24"/>
          <w:lang w:val="es-CO"/>
        </w:rPr>
        <w:t xml:space="preserve">LA SÍNTESIS DE LA </w:t>
      </w:r>
      <w:r w:rsidR="00953DFF" w:rsidRPr="00430531">
        <w:rPr>
          <w:rFonts w:ascii="Georgia" w:hAnsi="Georgia" w:cs="Arial"/>
          <w:sz w:val="24"/>
          <w:szCs w:val="24"/>
          <w:lang w:val="es-CO"/>
        </w:rPr>
        <w:t>APELACI</w:t>
      </w:r>
      <w:r w:rsidR="0035280F" w:rsidRPr="00430531">
        <w:rPr>
          <w:rFonts w:ascii="Georgia" w:hAnsi="Georgia" w:cs="Arial"/>
          <w:sz w:val="24"/>
          <w:szCs w:val="24"/>
          <w:lang w:val="es-CO"/>
        </w:rPr>
        <w:t>ÓN</w:t>
      </w:r>
    </w:p>
    <w:p w14:paraId="699A6D60" w14:textId="77777777" w:rsidR="00422560" w:rsidRPr="00430531" w:rsidRDefault="00422560" w:rsidP="00430531">
      <w:pPr>
        <w:pStyle w:val="Sinespaciado"/>
        <w:spacing w:line="276" w:lineRule="auto"/>
        <w:jc w:val="both"/>
        <w:rPr>
          <w:rFonts w:ascii="Georgia" w:hAnsi="Georgia" w:cs="Arial"/>
          <w:sz w:val="24"/>
          <w:szCs w:val="24"/>
          <w:lang w:val="es-CO"/>
        </w:rPr>
      </w:pPr>
      <w:bookmarkStart w:id="4" w:name="_Hlk51922163"/>
    </w:p>
    <w:p w14:paraId="299DED1B" w14:textId="6DFE2F19" w:rsidR="00D13853" w:rsidRPr="00430531" w:rsidRDefault="00BF2B35" w:rsidP="00430531">
      <w:pPr>
        <w:pStyle w:val="Sinespaciado"/>
        <w:spacing w:line="276" w:lineRule="auto"/>
        <w:jc w:val="both"/>
        <w:rPr>
          <w:rFonts w:ascii="Georgia" w:hAnsi="Georgia" w:cs="Arial"/>
          <w:sz w:val="24"/>
          <w:szCs w:val="24"/>
          <w:lang w:val="es-CO"/>
        </w:rPr>
      </w:pPr>
      <w:bookmarkStart w:id="5" w:name="_Hlk94078093"/>
      <w:r w:rsidRPr="00430531">
        <w:rPr>
          <w:rFonts w:ascii="Georgia" w:hAnsi="Georgia" w:cs="Arial"/>
          <w:sz w:val="24"/>
          <w:szCs w:val="24"/>
          <w:lang w:val="es-CO"/>
        </w:rPr>
        <w:t xml:space="preserve">Expuso que </w:t>
      </w:r>
      <w:r w:rsidR="00C13E38" w:rsidRPr="00430531">
        <w:rPr>
          <w:rFonts w:ascii="Georgia" w:hAnsi="Georgia" w:cs="Arial"/>
          <w:sz w:val="24"/>
          <w:szCs w:val="24"/>
          <w:lang w:val="es-CO"/>
        </w:rPr>
        <w:t>e</w:t>
      </w:r>
      <w:r w:rsidRPr="00430531">
        <w:rPr>
          <w:rFonts w:ascii="Georgia" w:hAnsi="Georgia" w:cs="Arial"/>
          <w:sz w:val="24"/>
          <w:szCs w:val="24"/>
          <w:lang w:val="es-CO"/>
        </w:rPr>
        <w:t xml:space="preserve">l </w:t>
      </w:r>
      <w:r w:rsidR="00C13E38" w:rsidRPr="00430531">
        <w:rPr>
          <w:rFonts w:ascii="Georgia" w:hAnsi="Georgia" w:cs="Arial"/>
          <w:sz w:val="24"/>
          <w:szCs w:val="24"/>
          <w:lang w:val="es-CO"/>
        </w:rPr>
        <w:t>fallo</w:t>
      </w:r>
      <w:r w:rsidRPr="00430531">
        <w:rPr>
          <w:rFonts w:ascii="Georgia" w:hAnsi="Georgia" w:cs="Arial"/>
          <w:sz w:val="24"/>
          <w:szCs w:val="24"/>
          <w:lang w:val="es-CO"/>
        </w:rPr>
        <w:t xml:space="preserve"> de cesación </w:t>
      </w:r>
      <w:r w:rsidR="00C13E38" w:rsidRPr="00430531">
        <w:rPr>
          <w:rFonts w:ascii="Georgia" w:hAnsi="Georgia" w:cs="Arial"/>
          <w:sz w:val="24"/>
          <w:szCs w:val="24"/>
          <w:lang w:val="es-CO"/>
        </w:rPr>
        <w:t>d</w:t>
      </w:r>
      <w:r w:rsidRPr="00430531">
        <w:rPr>
          <w:rFonts w:ascii="Georgia" w:hAnsi="Georgia" w:cs="Arial"/>
          <w:sz w:val="24"/>
          <w:szCs w:val="24"/>
          <w:lang w:val="es-CO"/>
        </w:rPr>
        <w:t>el 09-06-2021, que se encuentra en firme, fue proferid</w:t>
      </w:r>
      <w:r w:rsidR="00C13E38" w:rsidRPr="00430531">
        <w:rPr>
          <w:rFonts w:ascii="Georgia" w:hAnsi="Georgia" w:cs="Arial"/>
          <w:sz w:val="24"/>
          <w:szCs w:val="24"/>
          <w:lang w:val="es-CO"/>
        </w:rPr>
        <w:t>o</w:t>
      </w:r>
      <w:r w:rsidRPr="00430531">
        <w:rPr>
          <w:rFonts w:ascii="Georgia" w:hAnsi="Georgia" w:cs="Arial"/>
          <w:sz w:val="24"/>
          <w:szCs w:val="24"/>
          <w:lang w:val="es-CO"/>
        </w:rPr>
        <w:t xml:space="preserve"> acorde con la causal 9°, es decir, por mutuo acuerdo, ordenó la disolución de la sociedad conyugal sin </w:t>
      </w:r>
      <w:r w:rsidR="00E73AFF" w:rsidRPr="00430531">
        <w:rPr>
          <w:rFonts w:ascii="Georgia" w:hAnsi="Georgia" w:cs="Arial"/>
          <w:sz w:val="24"/>
          <w:szCs w:val="24"/>
          <w:lang w:val="es-CO"/>
        </w:rPr>
        <w:t xml:space="preserve">señalar que </w:t>
      </w:r>
      <w:r w:rsidR="004E7644" w:rsidRPr="00430531">
        <w:rPr>
          <w:rFonts w:ascii="Georgia" w:hAnsi="Georgia" w:cs="Arial"/>
          <w:sz w:val="24"/>
          <w:szCs w:val="24"/>
          <w:lang w:val="es-CO"/>
        </w:rPr>
        <w:t>era retroactiva a la separación de hecho</w:t>
      </w:r>
      <w:r w:rsidR="00C13E38" w:rsidRPr="00430531">
        <w:rPr>
          <w:rFonts w:ascii="Georgia" w:hAnsi="Georgia" w:cs="Arial"/>
          <w:sz w:val="24"/>
          <w:szCs w:val="24"/>
          <w:lang w:val="es-CO"/>
        </w:rPr>
        <w:t>.</w:t>
      </w:r>
    </w:p>
    <w:p w14:paraId="0A13D9EC" w14:textId="77777777" w:rsidR="00D13853" w:rsidRPr="00430531" w:rsidRDefault="00D13853" w:rsidP="00430531">
      <w:pPr>
        <w:pStyle w:val="Sinespaciado"/>
        <w:spacing w:line="276" w:lineRule="auto"/>
        <w:jc w:val="both"/>
        <w:rPr>
          <w:rFonts w:ascii="Georgia" w:hAnsi="Georgia" w:cs="Arial"/>
          <w:sz w:val="24"/>
          <w:szCs w:val="24"/>
          <w:lang w:val="es-CO"/>
        </w:rPr>
      </w:pPr>
    </w:p>
    <w:p w14:paraId="00B98D2F" w14:textId="5BC6DDD2" w:rsidR="00F973D0" w:rsidRPr="00430531" w:rsidRDefault="00BF2B35" w:rsidP="00430531">
      <w:pPr>
        <w:pStyle w:val="Sinespaciado"/>
        <w:spacing w:line="276" w:lineRule="auto"/>
        <w:jc w:val="both"/>
        <w:rPr>
          <w:rFonts w:ascii="Georgia" w:hAnsi="Georgia" w:cs="Arial"/>
          <w:sz w:val="24"/>
          <w:szCs w:val="24"/>
          <w:lang w:val="es-CO"/>
        </w:rPr>
      </w:pPr>
      <w:r w:rsidRPr="00430531">
        <w:rPr>
          <w:rFonts w:ascii="Georgia" w:hAnsi="Georgia" w:cs="Arial"/>
          <w:sz w:val="24"/>
          <w:szCs w:val="24"/>
          <w:lang w:val="es-CO"/>
        </w:rPr>
        <w:t>Consider</w:t>
      </w:r>
      <w:r w:rsidR="00F973D0" w:rsidRPr="00430531">
        <w:rPr>
          <w:rFonts w:ascii="Georgia" w:hAnsi="Georgia" w:cs="Arial"/>
          <w:sz w:val="24"/>
          <w:szCs w:val="24"/>
          <w:lang w:val="es-CO"/>
        </w:rPr>
        <w:t>ó</w:t>
      </w:r>
      <w:r w:rsidRPr="00430531">
        <w:rPr>
          <w:rFonts w:ascii="Georgia" w:hAnsi="Georgia" w:cs="Arial"/>
          <w:sz w:val="24"/>
          <w:szCs w:val="24"/>
          <w:lang w:val="es-CO"/>
        </w:rPr>
        <w:t xml:space="preserve"> que esas circunstancias imp</w:t>
      </w:r>
      <w:r w:rsidR="00581CB2" w:rsidRPr="00430531">
        <w:rPr>
          <w:rFonts w:ascii="Georgia" w:hAnsi="Georgia" w:cs="Arial"/>
          <w:sz w:val="24"/>
          <w:szCs w:val="24"/>
          <w:lang w:val="es-CO"/>
        </w:rPr>
        <w:t xml:space="preserve">onen </w:t>
      </w:r>
      <w:r w:rsidRPr="00430531">
        <w:rPr>
          <w:rFonts w:ascii="Georgia" w:hAnsi="Georgia" w:cs="Arial"/>
          <w:sz w:val="24"/>
          <w:szCs w:val="24"/>
          <w:lang w:val="es-CO"/>
        </w:rPr>
        <w:t xml:space="preserve">la </w:t>
      </w:r>
      <w:r w:rsidR="00581CB2" w:rsidRPr="00430531">
        <w:rPr>
          <w:rFonts w:ascii="Georgia" w:hAnsi="Georgia" w:cs="Arial"/>
          <w:sz w:val="24"/>
          <w:szCs w:val="24"/>
          <w:lang w:val="es-CO"/>
        </w:rPr>
        <w:t>in</w:t>
      </w:r>
      <w:r w:rsidRPr="00430531">
        <w:rPr>
          <w:rFonts w:ascii="Georgia" w:hAnsi="Georgia" w:cs="Arial"/>
          <w:sz w:val="24"/>
          <w:szCs w:val="24"/>
          <w:lang w:val="es-CO"/>
        </w:rPr>
        <w:t>aplica</w:t>
      </w:r>
      <w:r w:rsidR="00581CB2" w:rsidRPr="00430531">
        <w:rPr>
          <w:rFonts w:ascii="Georgia" w:hAnsi="Georgia" w:cs="Arial"/>
          <w:sz w:val="24"/>
          <w:szCs w:val="24"/>
          <w:lang w:val="es-CO"/>
        </w:rPr>
        <w:t>bilidad d</w:t>
      </w:r>
      <w:r w:rsidRPr="00430531">
        <w:rPr>
          <w:rFonts w:ascii="Georgia" w:hAnsi="Georgia" w:cs="Arial"/>
          <w:sz w:val="24"/>
          <w:szCs w:val="24"/>
          <w:lang w:val="es-CO"/>
        </w:rPr>
        <w:t>e la sentencia SC-4027-2021, pues</w:t>
      </w:r>
      <w:r w:rsidR="00581CB2" w:rsidRPr="00430531">
        <w:rPr>
          <w:rFonts w:ascii="Georgia" w:hAnsi="Georgia" w:cs="Arial"/>
          <w:sz w:val="24"/>
          <w:szCs w:val="24"/>
          <w:lang w:val="es-CO"/>
        </w:rPr>
        <w:t xml:space="preserve"> esa decisión explicó que </w:t>
      </w:r>
      <w:r w:rsidR="008155D6" w:rsidRPr="00430531">
        <w:rPr>
          <w:rFonts w:ascii="Georgia" w:hAnsi="Georgia" w:cs="Arial"/>
          <w:sz w:val="24"/>
          <w:szCs w:val="24"/>
          <w:lang w:val="es-CO"/>
        </w:rPr>
        <w:t>la</w:t>
      </w:r>
      <w:r w:rsidR="00581CB2" w:rsidRPr="00430531">
        <w:rPr>
          <w:rFonts w:ascii="Georgia" w:hAnsi="Georgia" w:cs="Arial"/>
          <w:sz w:val="24"/>
          <w:szCs w:val="24"/>
          <w:lang w:val="es-CO"/>
        </w:rPr>
        <w:t xml:space="preserve"> disolución con fecha anterior a la declaración judicial, </w:t>
      </w:r>
      <w:r w:rsidR="008155D6" w:rsidRPr="00430531">
        <w:rPr>
          <w:rFonts w:ascii="Georgia" w:hAnsi="Georgia" w:cs="Arial"/>
          <w:sz w:val="24"/>
          <w:szCs w:val="24"/>
          <w:lang w:val="es-CO"/>
        </w:rPr>
        <w:t xml:space="preserve">se da </w:t>
      </w:r>
      <w:r w:rsidR="00581CB2" w:rsidRPr="00430531">
        <w:rPr>
          <w:rFonts w:ascii="Georgia" w:hAnsi="Georgia" w:cs="Arial"/>
          <w:sz w:val="24"/>
          <w:szCs w:val="24"/>
          <w:lang w:val="es-CO"/>
        </w:rPr>
        <w:t xml:space="preserve">cuando el divorcio es con fundamento en causal </w:t>
      </w:r>
      <w:r w:rsidR="002173EE" w:rsidRPr="00430531">
        <w:rPr>
          <w:rFonts w:ascii="Georgia" w:hAnsi="Georgia" w:cs="Arial"/>
          <w:sz w:val="24"/>
          <w:szCs w:val="24"/>
          <w:lang w:val="es-CO"/>
        </w:rPr>
        <w:t>ese rompimiento</w:t>
      </w:r>
      <w:r w:rsidR="00581CB2" w:rsidRPr="00430531">
        <w:rPr>
          <w:rFonts w:ascii="Georgia" w:hAnsi="Georgia" w:cs="Arial"/>
          <w:sz w:val="24"/>
          <w:szCs w:val="24"/>
          <w:lang w:val="es-CO"/>
        </w:rPr>
        <w:t xml:space="preserve">; cuestión que ni siquiera se examinó en este caso, </w:t>
      </w:r>
      <w:r w:rsidR="008155D6" w:rsidRPr="00430531">
        <w:rPr>
          <w:rFonts w:ascii="Georgia" w:hAnsi="Georgia" w:cs="Arial"/>
          <w:sz w:val="24"/>
          <w:szCs w:val="24"/>
          <w:lang w:val="es-CO"/>
        </w:rPr>
        <w:t>nunca s</w:t>
      </w:r>
      <w:r w:rsidR="00581CB2" w:rsidRPr="00430531">
        <w:rPr>
          <w:rFonts w:ascii="Georgia" w:hAnsi="Georgia" w:cs="Arial"/>
          <w:sz w:val="24"/>
          <w:szCs w:val="24"/>
          <w:lang w:val="es-CO"/>
        </w:rPr>
        <w:t>e defini</w:t>
      </w:r>
      <w:r w:rsidR="002173EE" w:rsidRPr="00430531">
        <w:rPr>
          <w:rFonts w:ascii="Georgia" w:hAnsi="Georgia" w:cs="Arial"/>
          <w:sz w:val="24"/>
          <w:szCs w:val="24"/>
          <w:lang w:val="es-CO"/>
        </w:rPr>
        <w:t>eron</w:t>
      </w:r>
      <w:r w:rsidR="00581CB2" w:rsidRPr="00430531">
        <w:rPr>
          <w:rFonts w:ascii="Georgia" w:hAnsi="Georgia" w:cs="Arial"/>
          <w:sz w:val="24"/>
          <w:szCs w:val="24"/>
          <w:lang w:val="es-CO"/>
        </w:rPr>
        <w:t xml:space="preserve"> los extremos de duración de la relación marital</w:t>
      </w:r>
      <w:r w:rsidR="00F973D0" w:rsidRPr="00430531">
        <w:rPr>
          <w:rFonts w:ascii="Georgia" w:hAnsi="Georgia" w:cs="Arial"/>
          <w:sz w:val="24"/>
          <w:szCs w:val="24"/>
          <w:lang w:val="es-CO"/>
        </w:rPr>
        <w:t xml:space="preserve">. </w:t>
      </w:r>
    </w:p>
    <w:p w14:paraId="1F67C3A0" w14:textId="77777777" w:rsidR="00F973D0" w:rsidRPr="00430531" w:rsidRDefault="00F973D0" w:rsidP="00430531">
      <w:pPr>
        <w:pStyle w:val="Sinespaciado"/>
        <w:spacing w:line="276" w:lineRule="auto"/>
        <w:jc w:val="both"/>
        <w:rPr>
          <w:rFonts w:ascii="Georgia" w:hAnsi="Georgia" w:cs="Arial"/>
          <w:sz w:val="24"/>
          <w:szCs w:val="24"/>
          <w:lang w:val="es-CO"/>
        </w:rPr>
      </w:pPr>
    </w:p>
    <w:p w14:paraId="6851F515" w14:textId="175C8DA5" w:rsidR="00581CB2" w:rsidRPr="00430531" w:rsidRDefault="00F973D0" w:rsidP="00430531">
      <w:pPr>
        <w:pStyle w:val="Sinespaciado"/>
        <w:spacing w:line="276" w:lineRule="auto"/>
        <w:jc w:val="both"/>
        <w:rPr>
          <w:rFonts w:ascii="Georgia" w:hAnsi="Georgia" w:cs="Arial"/>
          <w:sz w:val="24"/>
          <w:szCs w:val="24"/>
          <w:lang w:val="es-CO"/>
        </w:rPr>
      </w:pPr>
      <w:r w:rsidRPr="00430531">
        <w:rPr>
          <w:rFonts w:ascii="Georgia" w:hAnsi="Georgia" w:cs="Arial"/>
          <w:sz w:val="24"/>
          <w:szCs w:val="24"/>
          <w:lang w:val="es-CO"/>
        </w:rPr>
        <w:t>Dar a la sentencia de cesación</w:t>
      </w:r>
      <w:r w:rsidR="004E7644" w:rsidRPr="00430531">
        <w:rPr>
          <w:rFonts w:ascii="Georgia" w:hAnsi="Georgia" w:cs="Arial"/>
          <w:sz w:val="24"/>
          <w:szCs w:val="24"/>
          <w:lang w:val="es-CO"/>
        </w:rPr>
        <w:t>,</w:t>
      </w:r>
      <w:r w:rsidRPr="00430531">
        <w:rPr>
          <w:rFonts w:ascii="Georgia" w:hAnsi="Georgia" w:cs="Arial"/>
          <w:sz w:val="24"/>
          <w:szCs w:val="24"/>
          <w:lang w:val="es-CO"/>
        </w:rPr>
        <w:t xml:space="preserve"> efectos anteriores a su calenda, es tanto como juzgar dos veces por la misma causa, cuando le es vedado al </w:t>
      </w:r>
      <w:r w:rsidR="00C13E38" w:rsidRPr="00430531">
        <w:rPr>
          <w:rFonts w:ascii="Georgia" w:hAnsi="Georgia" w:cs="Arial"/>
          <w:sz w:val="24"/>
          <w:szCs w:val="24"/>
          <w:lang w:val="es-CO"/>
        </w:rPr>
        <w:t xml:space="preserve">juez </w:t>
      </w:r>
      <w:r w:rsidR="00D82FAA" w:rsidRPr="00430531">
        <w:rPr>
          <w:rFonts w:ascii="Georgia" w:hAnsi="Georgia" w:cs="Arial"/>
          <w:sz w:val="24"/>
          <w:szCs w:val="24"/>
          <w:lang w:val="es-CO"/>
        </w:rPr>
        <w:t>reformar o</w:t>
      </w:r>
      <w:r w:rsidRPr="00430531">
        <w:rPr>
          <w:rFonts w:ascii="Georgia" w:hAnsi="Georgia" w:cs="Arial"/>
          <w:sz w:val="24"/>
          <w:szCs w:val="24"/>
          <w:lang w:val="es-CO"/>
        </w:rPr>
        <w:t xml:space="preserve"> modificar sus propias</w:t>
      </w:r>
      <w:r w:rsidR="008627A3" w:rsidRPr="00430531">
        <w:rPr>
          <w:rFonts w:ascii="Georgia" w:hAnsi="Georgia" w:cs="Arial"/>
          <w:sz w:val="24"/>
          <w:szCs w:val="24"/>
          <w:lang w:val="es-CO"/>
        </w:rPr>
        <w:t xml:space="preserve"> decisiones </w:t>
      </w:r>
      <w:r w:rsidR="00581CB2" w:rsidRPr="00430531">
        <w:rPr>
          <w:rFonts w:ascii="Georgia" w:hAnsi="Georgia" w:cs="Arial"/>
          <w:sz w:val="24"/>
          <w:szCs w:val="24"/>
        </w:rPr>
        <w:t>(Carpeta 01PrimeraInstancia, pdf No.26 y archivo No.2</w:t>
      </w:r>
      <w:r w:rsidR="005C6E69" w:rsidRPr="00430531">
        <w:rPr>
          <w:rFonts w:ascii="Georgia" w:hAnsi="Georgia" w:cs="Arial"/>
          <w:sz w:val="24"/>
          <w:szCs w:val="24"/>
        </w:rPr>
        <w:t>4</w:t>
      </w:r>
      <w:r w:rsidR="00581CB2" w:rsidRPr="00430531">
        <w:rPr>
          <w:rFonts w:ascii="Georgia" w:hAnsi="Georgia" w:cs="Arial"/>
          <w:sz w:val="24"/>
          <w:szCs w:val="24"/>
        </w:rPr>
        <w:t>, tiempo 00:</w:t>
      </w:r>
      <w:r w:rsidR="005C6E69" w:rsidRPr="00430531">
        <w:rPr>
          <w:rFonts w:ascii="Georgia" w:hAnsi="Georgia" w:cs="Arial"/>
          <w:sz w:val="24"/>
          <w:szCs w:val="24"/>
        </w:rPr>
        <w:t>11</w:t>
      </w:r>
      <w:r w:rsidR="00581CB2" w:rsidRPr="00430531">
        <w:rPr>
          <w:rFonts w:ascii="Georgia" w:hAnsi="Georgia" w:cs="Arial"/>
          <w:sz w:val="24"/>
          <w:szCs w:val="24"/>
        </w:rPr>
        <w:t>:</w:t>
      </w:r>
      <w:r w:rsidR="005C6E69" w:rsidRPr="00430531">
        <w:rPr>
          <w:rFonts w:ascii="Georgia" w:hAnsi="Georgia" w:cs="Arial"/>
          <w:sz w:val="24"/>
          <w:szCs w:val="24"/>
        </w:rPr>
        <w:t>54</w:t>
      </w:r>
      <w:r w:rsidR="00581CB2" w:rsidRPr="00430531">
        <w:rPr>
          <w:rFonts w:ascii="Georgia" w:hAnsi="Georgia" w:cs="Arial"/>
          <w:sz w:val="24"/>
          <w:szCs w:val="24"/>
        </w:rPr>
        <w:t xml:space="preserve"> a 00:</w:t>
      </w:r>
      <w:r w:rsidR="005C6E69" w:rsidRPr="00430531">
        <w:rPr>
          <w:rFonts w:ascii="Georgia" w:hAnsi="Georgia" w:cs="Arial"/>
          <w:sz w:val="24"/>
          <w:szCs w:val="24"/>
        </w:rPr>
        <w:t>23</w:t>
      </w:r>
      <w:r w:rsidR="00581CB2" w:rsidRPr="00430531">
        <w:rPr>
          <w:rFonts w:ascii="Georgia" w:hAnsi="Georgia" w:cs="Arial"/>
          <w:sz w:val="24"/>
          <w:szCs w:val="24"/>
        </w:rPr>
        <w:t>:</w:t>
      </w:r>
      <w:r w:rsidR="005C6E69" w:rsidRPr="00430531">
        <w:rPr>
          <w:rFonts w:ascii="Georgia" w:hAnsi="Georgia" w:cs="Arial"/>
          <w:sz w:val="24"/>
          <w:szCs w:val="24"/>
        </w:rPr>
        <w:t>34</w:t>
      </w:r>
      <w:r w:rsidR="00581CB2" w:rsidRPr="00430531">
        <w:rPr>
          <w:rFonts w:ascii="Georgia" w:hAnsi="Georgia" w:cs="Arial"/>
          <w:sz w:val="24"/>
          <w:szCs w:val="24"/>
        </w:rPr>
        <w:t>)</w:t>
      </w:r>
      <w:r w:rsidR="00581CB2" w:rsidRPr="00430531">
        <w:rPr>
          <w:rFonts w:ascii="Georgia" w:hAnsi="Georgia" w:cs="Arial"/>
          <w:sz w:val="24"/>
          <w:szCs w:val="24"/>
          <w:lang w:val="es-CO"/>
        </w:rPr>
        <w:t xml:space="preserve">. </w:t>
      </w:r>
    </w:p>
    <w:p w14:paraId="3C40B102" w14:textId="54B2ADAF" w:rsidR="00C13E38" w:rsidRDefault="00C13E38" w:rsidP="00430531">
      <w:pPr>
        <w:pStyle w:val="Sinespaciado"/>
        <w:spacing w:line="276" w:lineRule="auto"/>
        <w:jc w:val="both"/>
        <w:rPr>
          <w:rFonts w:ascii="Georgia" w:hAnsi="Georgia" w:cs="Arial"/>
          <w:sz w:val="24"/>
          <w:szCs w:val="24"/>
          <w:lang w:val="es-CO"/>
        </w:rPr>
      </w:pPr>
    </w:p>
    <w:p w14:paraId="65BDFBFF" w14:textId="77777777" w:rsidR="00D82FAA" w:rsidRPr="00430531" w:rsidRDefault="00D82FAA" w:rsidP="00430531">
      <w:pPr>
        <w:pStyle w:val="Sinespaciado"/>
        <w:spacing w:line="276" w:lineRule="auto"/>
        <w:jc w:val="both"/>
        <w:rPr>
          <w:rFonts w:ascii="Georgia" w:hAnsi="Georgia" w:cs="Arial"/>
          <w:sz w:val="24"/>
          <w:szCs w:val="24"/>
          <w:lang w:val="es-CO"/>
        </w:rPr>
      </w:pPr>
    </w:p>
    <w:bookmarkEnd w:id="5"/>
    <w:p w14:paraId="7424E37D" w14:textId="7A35C82E" w:rsidR="00B66D4E" w:rsidRPr="00430531" w:rsidRDefault="00D82FAA" w:rsidP="00430531">
      <w:pPr>
        <w:pStyle w:val="Sinespaciado"/>
        <w:numPr>
          <w:ilvl w:val="0"/>
          <w:numId w:val="4"/>
        </w:numPr>
        <w:autoSpaceDN w:val="0"/>
        <w:spacing w:line="276" w:lineRule="auto"/>
        <w:jc w:val="both"/>
        <w:rPr>
          <w:rFonts w:ascii="Georgia" w:hAnsi="Georgia" w:cs="Arial"/>
          <w:bCs/>
          <w:smallCaps/>
          <w:sz w:val="24"/>
          <w:szCs w:val="24"/>
        </w:rPr>
      </w:pPr>
      <w:r w:rsidRPr="00430531">
        <w:rPr>
          <w:rFonts w:ascii="Georgia" w:hAnsi="Georgia" w:cs="Arial"/>
          <w:bCs/>
          <w:smallCaps/>
          <w:sz w:val="24"/>
          <w:szCs w:val="24"/>
        </w:rPr>
        <w:t>LA SINOPSIS DE LA RÉPLICA</w:t>
      </w:r>
    </w:p>
    <w:p w14:paraId="4638225A" w14:textId="77777777" w:rsidR="00B66D4E" w:rsidRPr="00430531" w:rsidRDefault="00B66D4E" w:rsidP="00430531">
      <w:pPr>
        <w:pStyle w:val="Sinespaciado"/>
        <w:spacing w:line="276" w:lineRule="auto"/>
        <w:jc w:val="both"/>
        <w:rPr>
          <w:rFonts w:ascii="Georgia" w:hAnsi="Georgia" w:cs="Arial"/>
          <w:sz w:val="24"/>
          <w:szCs w:val="24"/>
        </w:rPr>
      </w:pPr>
    </w:p>
    <w:p w14:paraId="728ABEEB" w14:textId="78005914" w:rsidR="00B66D4E" w:rsidRPr="00430531" w:rsidRDefault="008627A3" w:rsidP="00430531">
      <w:pPr>
        <w:pStyle w:val="Sinespaciado"/>
        <w:spacing w:line="276" w:lineRule="auto"/>
        <w:jc w:val="both"/>
        <w:rPr>
          <w:rFonts w:ascii="Georgia" w:hAnsi="Georgia" w:cs="Arial"/>
          <w:sz w:val="24"/>
          <w:szCs w:val="24"/>
        </w:rPr>
      </w:pPr>
      <w:r w:rsidRPr="00430531">
        <w:rPr>
          <w:rFonts w:ascii="Georgia" w:hAnsi="Georgia" w:cs="Arial"/>
          <w:sz w:val="24"/>
          <w:szCs w:val="24"/>
        </w:rPr>
        <w:t xml:space="preserve">La </w:t>
      </w:r>
      <w:r w:rsidR="00B66D4E" w:rsidRPr="00430531">
        <w:rPr>
          <w:rFonts w:ascii="Georgia" w:hAnsi="Georgia" w:cs="Arial"/>
          <w:sz w:val="24"/>
          <w:szCs w:val="24"/>
        </w:rPr>
        <w:t>mandatari</w:t>
      </w:r>
      <w:r w:rsidRPr="00430531">
        <w:rPr>
          <w:rFonts w:ascii="Georgia" w:hAnsi="Georgia" w:cs="Arial"/>
          <w:sz w:val="24"/>
          <w:szCs w:val="24"/>
        </w:rPr>
        <w:t>a</w:t>
      </w:r>
      <w:r w:rsidR="00B66D4E" w:rsidRPr="00430531">
        <w:rPr>
          <w:rFonts w:ascii="Georgia" w:hAnsi="Georgia" w:cs="Arial"/>
          <w:sz w:val="24"/>
          <w:szCs w:val="24"/>
        </w:rPr>
        <w:t xml:space="preserve"> judicial de la parte actora</w:t>
      </w:r>
      <w:r w:rsidR="00CA45B4" w:rsidRPr="00430531">
        <w:rPr>
          <w:rFonts w:ascii="Georgia" w:hAnsi="Georgia" w:cs="Arial"/>
          <w:sz w:val="24"/>
          <w:szCs w:val="24"/>
        </w:rPr>
        <w:t>,</w:t>
      </w:r>
      <w:r w:rsidR="002A78E3" w:rsidRPr="00430531">
        <w:rPr>
          <w:rFonts w:ascii="Georgia" w:hAnsi="Georgia" w:cs="Arial"/>
          <w:sz w:val="24"/>
          <w:szCs w:val="24"/>
        </w:rPr>
        <w:t xml:space="preserve"> se op</w:t>
      </w:r>
      <w:r w:rsidR="00904622" w:rsidRPr="00430531">
        <w:rPr>
          <w:rFonts w:ascii="Georgia" w:hAnsi="Georgia" w:cs="Arial"/>
          <w:sz w:val="24"/>
          <w:szCs w:val="24"/>
        </w:rPr>
        <w:t xml:space="preserve">uso </w:t>
      </w:r>
      <w:r w:rsidR="002A78E3" w:rsidRPr="00430531">
        <w:rPr>
          <w:rFonts w:ascii="Georgia" w:hAnsi="Georgia" w:cs="Arial"/>
          <w:sz w:val="24"/>
          <w:szCs w:val="24"/>
        </w:rPr>
        <w:t>a la</w:t>
      </w:r>
      <w:r w:rsidR="0012569E" w:rsidRPr="00430531">
        <w:rPr>
          <w:rFonts w:ascii="Georgia" w:hAnsi="Georgia" w:cs="Arial"/>
          <w:sz w:val="24"/>
          <w:szCs w:val="24"/>
        </w:rPr>
        <w:t xml:space="preserve"> prosperidad del recurso</w:t>
      </w:r>
      <w:r w:rsidR="0009570E" w:rsidRPr="00430531">
        <w:rPr>
          <w:rFonts w:ascii="Georgia" w:hAnsi="Georgia" w:cs="Arial"/>
          <w:sz w:val="24"/>
          <w:szCs w:val="24"/>
        </w:rPr>
        <w:t>.</w:t>
      </w:r>
      <w:r w:rsidR="00904622" w:rsidRPr="00430531">
        <w:rPr>
          <w:rFonts w:ascii="Georgia" w:hAnsi="Georgia" w:cs="Arial"/>
          <w:sz w:val="24"/>
          <w:szCs w:val="24"/>
        </w:rPr>
        <w:t xml:space="preserve"> </w:t>
      </w:r>
      <w:r w:rsidR="0009570E" w:rsidRPr="00430531">
        <w:rPr>
          <w:rFonts w:ascii="Georgia" w:hAnsi="Georgia" w:cs="Arial"/>
          <w:sz w:val="24"/>
          <w:szCs w:val="24"/>
        </w:rPr>
        <w:t xml:space="preserve">En </w:t>
      </w:r>
      <w:r w:rsidR="00904622" w:rsidRPr="00430531">
        <w:rPr>
          <w:rFonts w:ascii="Georgia" w:hAnsi="Georgia" w:cs="Arial"/>
          <w:sz w:val="24"/>
          <w:szCs w:val="24"/>
        </w:rPr>
        <w:t xml:space="preserve">el proceso de divorcio se evidenció que en la pareja Benjumea Blanco, no hay comunidad </w:t>
      </w:r>
      <w:r w:rsidR="00904622" w:rsidRPr="00430531">
        <w:rPr>
          <w:rFonts w:ascii="Georgia" w:hAnsi="Georgia" w:cs="Arial"/>
          <w:sz w:val="24"/>
          <w:szCs w:val="24"/>
        </w:rPr>
        <w:lastRenderedPageBreak/>
        <w:t>de vida, ni apoyo</w:t>
      </w:r>
      <w:r w:rsidR="00A02585" w:rsidRPr="00430531">
        <w:rPr>
          <w:rFonts w:ascii="Georgia" w:hAnsi="Georgia" w:cs="Arial"/>
          <w:sz w:val="24"/>
          <w:szCs w:val="24"/>
        </w:rPr>
        <w:t>, está</w:t>
      </w:r>
      <w:r w:rsidR="00904622" w:rsidRPr="00430531">
        <w:rPr>
          <w:rFonts w:ascii="Georgia" w:hAnsi="Georgia" w:cs="Arial"/>
          <w:sz w:val="24"/>
          <w:szCs w:val="24"/>
        </w:rPr>
        <w:t xml:space="preserve"> ausen</w:t>
      </w:r>
      <w:r w:rsidR="00A02585" w:rsidRPr="00430531">
        <w:rPr>
          <w:rFonts w:ascii="Georgia" w:hAnsi="Georgia" w:cs="Arial"/>
          <w:sz w:val="24"/>
          <w:szCs w:val="24"/>
        </w:rPr>
        <w:t>te</w:t>
      </w:r>
      <w:r w:rsidR="00904622" w:rsidRPr="00430531">
        <w:rPr>
          <w:rFonts w:ascii="Georgia" w:hAnsi="Georgia" w:cs="Arial"/>
          <w:sz w:val="24"/>
          <w:szCs w:val="24"/>
        </w:rPr>
        <w:t xml:space="preserve"> </w:t>
      </w:r>
      <w:r w:rsidR="00A02585" w:rsidRPr="00430531">
        <w:rPr>
          <w:rFonts w:ascii="Georgia" w:hAnsi="Georgia" w:cs="Arial"/>
          <w:sz w:val="24"/>
          <w:szCs w:val="24"/>
        </w:rPr>
        <w:t xml:space="preserve">la </w:t>
      </w:r>
      <w:r w:rsidR="00904622" w:rsidRPr="00430531">
        <w:rPr>
          <w:rFonts w:ascii="Georgia" w:hAnsi="Georgia" w:cs="Arial"/>
          <w:sz w:val="24"/>
          <w:szCs w:val="24"/>
        </w:rPr>
        <w:t>unidad de espíritu y</w:t>
      </w:r>
      <w:r w:rsidR="00A02585" w:rsidRPr="00430531">
        <w:rPr>
          <w:rFonts w:ascii="Georgia" w:hAnsi="Georgia" w:cs="Arial"/>
          <w:sz w:val="24"/>
          <w:szCs w:val="24"/>
        </w:rPr>
        <w:t>,</w:t>
      </w:r>
      <w:r w:rsidR="00904622" w:rsidRPr="00430531">
        <w:rPr>
          <w:rFonts w:ascii="Georgia" w:hAnsi="Georgia" w:cs="Arial"/>
          <w:sz w:val="24"/>
          <w:szCs w:val="24"/>
        </w:rPr>
        <w:t xml:space="preserve"> </w:t>
      </w:r>
      <w:r w:rsidR="00A02585" w:rsidRPr="00430531">
        <w:rPr>
          <w:rFonts w:ascii="Georgia" w:hAnsi="Georgia" w:cs="Arial"/>
          <w:sz w:val="24"/>
          <w:szCs w:val="24"/>
        </w:rPr>
        <w:t xml:space="preserve">por tanto, mal </w:t>
      </w:r>
      <w:r w:rsidR="00904622" w:rsidRPr="00430531">
        <w:rPr>
          <w:rFonts w:ascii="Georgia" w:hAnsi="Georgia" w:cs="Arial"/>
          <w:sz w:val="24"/>
          <w:szCs w:val="24"/>
        </w:rPr>
        <w:t>puede el demandado favorecerse de los bienes adquiridos por la demandante</w:t>
      </w:r>
      <w:r w:rsidR="00A02585" w:rsidRPr="00430531">
        <w:rPr>
          <w:rFonts w:ascii="Georgia" w:hAnsi="Georgia" w:cs="Arial"/>
          <w:sz w:val="24"/>
          <w:szCs w:val="24"/>
        </w:rPr>
        <w:t>, acceder sería inequitativo.</w:t>
      </w:r>
      <w:r w:rsidR="00C13E38" w:rsidRPr="00430531">
        <w:rPr>
          <w:rFonts w:ascii="Georgia" w:hAnsi="Georgia" w:cs="Arial"/>
          <w:sz w:val="24"/>
          <w:szCs w:val="24"/>
        </w:rPr>
        <w:t xml:space="preserve"> </w:t>
      </w:r>
      <w:r w:rsidR="00A02585" w:rsidRPr="00430531">
        <w:rPr>
          <w:rFonts w:ascii="Georgia" w:hAnsi="Georgia" w:cs="Arial"/>
          <w:sz w:val="24"/>
          <w:szCs w:val="24"/>
        </w:rPr>
        <w:t>Resalt</w:t>
      </w:r>
      <w:r w:rsidR="00AD1F18" w:rsidRPr="00430531">
        <w:rPr>
          <w:rFonts w:ascii="Georgia" w:hAnsi="Georgia" w:cs="Arial"/>
          <w:sz w:val="24"/>
          <w:szCs w:val="24"/>
        </w:rPr>
        <w:t>ó</w:t>
      </w:r>
      <w:r w:rsidR="00A02585" w:rsidRPr="00430531">
        <w:rPr>
          <w:rFonts w:ascii="Georgia" w:hAnsi="Georgia" w:cs="Arial"/>
          <w:sz w:val="24"/>
          <w:szCs w:val="24"/>
        </w:rPr>
        <w:t xml:space="preserve"> que ambos excompañeros tienen uniones maritales desde hace más de 25 años e, incluso, el proceso se inició con fundamento en la separación superior a 2 años, pero se aceptó el mutuo acuerdo, para </w:t>
      </w:r>
      <w:r w:rsidR="0031601A" w:rsidRPr="00430531">
        <w:rPr>
          <w:rFonts w:ascii="Georgia" w:hAnsi="Georgia" w:cs="Arial"/>
          <w:sz w:val="24"/>
          <w:szCs w:val="24"/>
        </w:rPr>
        <w:t xml:space="preserve">evitar la </w:t>
      </w:r>
      <w:r w:rsidR="00A02585" w:rsidRPr="00430531">
        <w:rPr>
          <w:rFonts w:ascii="Georgia" w:hAnsi="Georgia" w:cs="Arial"/>
          <w:sz w:val="24"/>
          <w:szCs w:val="24"/>
        </w:rPr>
        <w:t>condena en alimentos al señor Benjumea</w:t>
      </w:r>
      <w:r w:rsidR="00B66D4E" w:rsidRPr="00430531">
        <w:rPr>
          <w:rFonts w:ascii="Georgia" w:hAnsi="Georgia" w:cs="Arial"/>
          <w:sz w:val="24"/>
          <w:szCs w:val="24"/>
        </w:rPr>
        <w:t xml:space="preserve"> (</w:t>
      </w:r>
      <w:r w:rsidR="005C6E69" w:rsidRPr="00430531">
        <w:rPr>
          <w:rFonts w:ascii="Georgia" w:hAnsi="Georgia" w:cs="Arial"/>
          <w:sz w:val="24"/>
          <w:szCs w:val="24"/>
        </w:rPr>
        <w:t>Carpeta 01PrimeraInstancia, pdf No.26 y archivo No.24,</w:t>
      </w:r>
      <w:r w:rsidR="00B66D4E" w:rsidRPr="00430531">
        <w:rPr>
          <w:rFonts w:ascii="Georgia" w:hAnsi="Georgia" w:cs="Arial"/>
          <w:sz w:val="24"/>
          <w:szCs w:val="24"/>
        </w:rPr>
        <w:t xml:space="preserve"> tiempo 00:</w:t>
      </w:r>
      <w:r w:rsidR="00A02585" w:rsidRPr="00430531">
        <w:rPr>
          <w:rFonts w:ascii="Georgia" w:hAnsi="Georgia" w:cs="Arial"/>
          <w:sz w:val="24"/>
          <w:szCs w:val="24"/>
        </w:rPr>
        <w:t>2</w:t>
      </w:r>
      <w:r w:rsidR="00B66D4E" w:rsidRPr="00430531">
        <w:rPr>
          <w:rFonts w:ascii="Georgia" w:hAnsi="Georgia" w:cs="Arial"/>
          <w:sz w:val="24"/>
          <w:szCs w:val="24"/>
        </w:rPr>
        <w:t>3:</w:t>
      </w:r>
      <w:r w:rsidR="00A02585" w:rsidRPr="00430531">
        <w:rPr>
          <w:rFonts w:ascii="Georgia" w:hAnsi="Georgia" w:cs="Arial"/>
          <w:sz w:val="24"/>
          <w:szCs w:val="24"/>
        </w:rPr>
        <w:t>58</w:t>
      </w:r>
      <w:r w:rsidR="00B66D4E" w:rsidRPr="00430531">
        <w:rPr>
          <w:rFonts w:ascii="Georgia" w:hAnsi="Georgia" w:cs="Arial"/>
          <w:sz w:val="24"/>
          <w:szCs w:val="24"/>
        </w:rPr>
        <w:t xml:space="preserve"> a 00:</w:t>
      </w:r>
      <w:r w:rsidR="00A02585" w:rsidRPr="00430531">
        <w:rPr>
          <w:rFonts w:ascii="Georgia" w:hAnsi="Georgia" w:cs="Arial"/>
          <w:sz w:val="24"/>
          <w:szCs w:val="24"/>
        </w:rPr>
        <w:t>28</w:t>
      </w:r>
      <w:r w:rsidR="00B66D4E" w:rsidRPr="00430531">
        <w:rPr>
          <w:rFonts w:ascii="Georgia" w:hAnsi="Georgia" w:cs="Arial"/>
          <w:sz w:val="24"/>
          <w:szCs w:val="24"/>
        </w:rPr>
        <w:t>:</w:t>
      </w:r>
      <w:r w:rsidR="00A02585" w:rsidRPr="00430531">
        <w:rPr>
          <w:rFonts w:ascii="Georgia" w:hAnsi="Georgia" w:cs="Arial"/>
          <w:sz w:val="24"/>
          <w:szCs w:val="24"/>
        </w:rPr>
        <w:t>48</w:t>
      </w:r>
      <w:r w:rsidR="00B66D4E" w:rsidRPr="00430531">
        <w:rPr>
          <w:rFonts w:ascii="Georgia" w:hAnsi="Georgia" w:cs="Arial"/>
          <w:sz w:val="24"/>
          <w:szCs w:val="24"/>
        </w:rPr>
        <w:t>).</w:t>
      </w:r>
    </w:p>
    <w:p w14:paraId="4F6BC301" w14:textId="77777777" w:rsidR="00B66D4E" w:rsidRPr="00430531" w:rsidRDefault="00B66D4E" w:rsidP="00430531">
      <w:pPr>
        <w:pStyle w:val="paragraph"/>
        <w:spacing w:before="0" w:beforeAutospacing="0" w:after="0" w:afterAutospacing="0" w:line="276" w:lineRule="auto"/>
        <w:jc w:val="both"/>
        <w:textAlignment w:val="baseline"/>
        <w:rPr>
          <w:rStyle w:val="normaltextrun"/>
          <w:rFonts w:ascii="Georgia" w:hAnsi="Georgia" w:cs="Segoe UI"/>
        </w:rPr>
      </w:pPr>
    </w:p>
    <w:p w14:paraId="60F861EB" w14:textId="51B55147" w:rsidR="00A514CC" w:rsidRPr="00430531" w:rsidRDefault="00A514CC" w:rsidP="00430531">
      <w:pPr>
        <w:pStyle w:val="paragraph"/>
        <w:tabs>
          <w:tab w:val="left" w:pos="2379"/>
        </w:tabs>
        <w:spacing w:before="0" w:beforeAutospacing="0" w:after="0" w:afterAutospacing="0" w:line="276" w:lineRule="auto"/>
        <w:jc w:val="both"/>
        <w:textAlignment w:val="baseline"/>
        <w:rPr>
          <w:rStyle w:val="normaltextrun"/>
          <w:rFonts w:ascii="Georgia" w:hAnsi="Georgia" w:cs="Segoe UI"/>
        </w:rPr>
      </w:pPr>
    </w:p>
    <w:bookmarkEnd w:id="3"/>
    <w:bookmarkEnd w:id="4"/>
    <w:p w14:paraId="68CCE8F0" w14:textId="68D5DB09" w:rsidR="00A640EB" w:rsidRPr="00430531" w:rsidRDefault="00D82FAA" w:rsidP="00430531">
      <w:pPr>
        <w:numPr>
          <w:ilvl w:val="0"/>
          <w:numId w:val="4"/>
        </w:numPr>
        <w:spacing w:line="276" w:lineRule="auto"/>
        <w:jc w:val="both"/>
        <w:rPr>
          <w:rFonts w:ascii="Georgia" w:hAnsi="Georgia" w:cs="Arial"/>
          <w:lang w:val="es-CO"/>
        </w:rPr>
      </w:pPr>
      <w:r w:rsidRPr="00430531">
        <w:rPr>
          <w:rFonts w:ascii="Georgia" w:hAnsi="Georgia" w:cs="Arial"/>
          <w:lang w:val="es-CO"/>
        </w:rPr>
        <w:t>LAS ESTIMACIONES JURÍDICAS PARA DECIDIR</w:t>
      </w:r>
    </w:p>
    <w:p w14:paraId="294E3EE8" w14:textId="77777777" w:rsidR="00D30835" w:rsidRPr="00430531" w:rsidRDefault="00D30835" w:rsidP="00430531">
      <w:pPr>
        <w:pStyle w:val="Textopredeterminado"/>
        <w:spacing w:line="276" w:lineRule="auto"/>
        <w:jc w:val="both"/>
        <w:rPr>
          <w:rFonts w:ascii="Georgia" w:hAnsi="Georgia"/>
          <w:color w:val="auto"/>
          <w:szCs w:val="24"/>
        </w:rPr>
      </w:pPr>
    </w:p>
    <w:p w14:paraId="1F11B099" w14:textId="4D990803" w:rsidR="00D3336F" w:rsidRPr="00430531" w:rsidRDefault="00C77FBC" w:rsidP="00430531">
      <w:pPr>
        <w:pStyle w:val="Textopredeterminado"/>
        <w:numPr>
          <w:ilvl w:val="1"/>
          <w:numId w:val="4"/>
        </w:numPr>
        <w:spacing w:line="276" w:lineRule="auto"/>
        <w:jc w:val="both"/>
        <w:rPr>
          <w:rFonts w:ascii="Georgia" w:hAnsi="Georgia" w:cs="Arial"/>
          <w:color w:val="auto"/>
          <w:szCs w:val="24"/>
        </w:rPr>
      </w:pPr>
      <w:r w:rsidRPr="00430531">
        <w:rPr>
          <w:rFonts w:ascii="Georgia" w:hAnsi="Georgia" w:cs="Arial"/>
          <w:smallCaps/>
          <w:color w:val="auto"/>
          <w:szCs w:val="24"/>
        </w:rPr>
        <w:t>La competencia</w:t>
      </w:r>
      <w:r w:rsidR="00C73759" w:rsidRPr="00430531">
        <w:rPr>
          <w:rFonts w:ascii="Georgia" w:hAnsi="Georgia" w:cs="Arial"/>
          <w:i/>
          <w:iCs/>
          <w:smallCaps/>
          <w:color w:val="auto"/>
          <w:szCs w:val="24"/>
        </w:rPr>
        <w:t xml:space="preserve">. </w:t>
      </w:r>
      <w:r w:rsidR="00D3336F" w:rsidRPr="00430531">
        <w:rPr>
          <w:rFonts w:ascii="Georgia" w:hAnsi="Georgia" w:cs="Arial"/>
          <w:color w:val="auto"/>
          <w:szCs w:val="24"/>
        </w:rPr>
        <w:t xml:space="preserve">La </w:t>
      </w:r>
      <w:r w:rsidR="00A57A18" w:rsidRPr="00430531">
        <w:rPr>
          <w:rFonts w:ascii="Georgia" w:hAnsi="Georgia" w:cs="Arial"/>
          <w:color w:val="auto"/>
          <w:szCs w:val="24"/>
        </w:rPr>
        <w:t>potestad</w:t>
      </w:r>
      <w:r w:rsidR="00D3336F" w:rsidRPr="00430531">
        <w:rPr>
          <w:rFonts w:ascii="Georgia" w:hAnsi="Georgia" w:cs="Arial"/>
          <w:color w:val="auto"/>
          <w:szCs w:val="24"/>
        </w:rPr>
        <w:t xml:space="preserve"> jurídica para resolver esta </w:t>
      </w:r>
      <w:r w:rsidR="00E75C29" w:rsidRPr="00430531">
        <w:rPr>
          <w:rFonts w:ascii="Georgia" w:hAnsi="Georgia" w:cs="Arial"/>
          <w:color w:val="auto"/>
          <w:szCs w:val="24"/>
        </w:rPr>
        <w:t>disputa</w:t>
      </w:r>
      <w:r w:rsidR="00152EF7" w:rsidRPr="00430531">
        <w:rPr>
          <w:rFonts w:ascii="Georgia" w:hAnsi="Georgia" w:cs="Arial"/>
          <w:color w:val="auto"/>
          <w:szCs w:val="24"/>
        </w:rPr>
        <w:t>,</w:t>
      </w:r>
      <w:r w:rsidR="00D3336F" w:rsidRPr="00430531">
        <w:rPr>
          <w:rFonts w:ascii="Georgia" w:hAnsi="Georgia" w:cs="Arial"/>
          <w:color w:val="auto"/>
          <w:szCs w:val="24"/>
        </w:rPr>
        <w:t xml:space="preserve"> radica en esta Colegiatura por el factor funcional </w:t>
      </w:r>
      <w:r w:rsidR="00A02585" w:rsidRPr="00430531">
        <w:rPr>
          <w:rFonts w:ascii="Georgia" w:hAnsi="Georgia" w:cs="Arial"/>
          <w:color w:val="auto"/>
          <w:szCs w:val="24"/>
        </w:rPr>
        <w:t>[</w:t>
      </w:r>
      <w:r w:rsidR="00D3336F" w:rsidRPr="00430531">
        <w:rPr>
          <w:rFonts w:ascii="Georgia" w:hAnsi="Georgia" w:cs="Arial"/>
          <w:color w:val="auto"/>
          <w:szCs w:val="24"/>
        </w:rPr>
        <w:t>Arts</w:t>
      </w:r>
      <w:r w:rsidR="0057247F" w:rsidRPr="00430531">
        <w:rPr>
          <w:rFonts w:ascii="Georgia" w:hAnsi="Georgia" w:cs="Arial"/>
          <w:color w:val="auto"/>
          <w:szCs w:val="24"/>
        </w:rPr>
        <w:t>.</w:t>
      </w:r>
      <w:r w:rsidR="00D3336F" w:rsidRPr="00430531">
        <w:rPr>
          <w:rFonts w:ascii="Georgia" w:hAnsi="Georgia" w:cs="Arial"/>
          <w:color w:val="auto"/>
          <w:szCs w:val="24"/>
        </w:rPr>
        <w:t xml:space="preserve"> 31°-1º y 35, CGP</w:t>
      </w:r>
      <w:r w:rsidR="00A02585" w:rsidRPr="00430531">
        <w:rPr>
          <w:rFonts w:ascii="Georgia" w:hAnsi="Georgia" w:cs="Arial"/>
          <w:color w:val="auto"/>
          <w:szCs w:val="24"/>
        </w:rPr>
        <w:t>]</w:t>
      </w:r>
      <w:r w:rsidR="00D3336F" w:rsidRPr="00430531">
        <w:rPr>
          <w:rFonts w:ascii="Georgia" w:hAnsi="Georgia" w:cs="Arial"/>
          <w:color w:val="auto"/>
          <w:szCs w:val="24"/>
        </w:rPr>
        <w:t xml:space="preserve">, </w:t>
      </w:r>
      <w:r w:rsidR="00152EF7" w:rsidRPr="00430531">
        <w:rPr>
          <w:rFonts w:ascii="Georgia" w:hAnsi="Georgia" w:cs="Arial"/>
          <w:color w:val="auto"/>
          <w:szCs w:val="24"/>
        </w:rPr>
        <w:t xml:space="preserve">al ser </w:t>
      </w:r>
      <w:r w:rsidR="00D3336F" w:rsidRPr="00430531">
        <w:rPr>
          <w:rFonts w:ascii="Georgia" w:hAnsi="Georgia" w:cs="Arial"/>
          <w:color w:val="auto"/>
          <w:szCs w:val="24"/>
        </w:rPr>
        <w:t xml:space="preserve">superiora del </w:t>
      </w:r>
      <w:r w:rsidR="00152EF7" w:rsidRPr="00430531">
        <w:rPr>
          <w:rFonts w:ascii="Georgia" w:hAnsi="Georgia" w:cs="Arial"/>
          <w:color w:val="auto"/>
          <w:szCs w:val="24"/>
        </w:rPr>
        <w:t xml:space="preserve">Despacho </w:t>
      </w:r>
      <w:r w:rsidR="00E75C29" w:rsidRPr="00430531">
        <w:rPr>
          <w:rFonts w:ascii="Georgia" w:hAnsi="Georgia" w:cs="Arial"/>
          <w:color w:val="auto"/>
          <w:szCs w:val="24"/>
        </w:rPr>
        <w:t>emisor d</w:t>
      </w:r>
      <w:r w:rsidR="00152EF7" w:rsidRPr="00430531">
        <w:rPr>
          <w:rFonts w:ascii="Georgia" w:hAnsi="Georgia" w:cs="Arial"/>
          <w:color w:val="auto"/>
          <w:szCs w:val="24"/>
        </w:rPr>
        <w:t>el auto</w:t>
      </w:r>
      <w:r w:rsidR="00E75C29" w:rsidRPr="00430531">
        <w:rPr>
          <w:rFonts w:ascii="Georgia" w:hAnsi="Georgia" w:cs="Arial"/>
          <w:color w:val="auto"/>
          <w:szCs w:val="24"/>
        </w:rPr>
        <w:t xml:space="preserve"> recurrido</w:t>
      </w:r>
      <w:r w:rsidR="00D3336F" w:rsidRPr="00430531">
        <w:rPr>
          <w:rFonts w:ascii="Georgia" w:hAnsi="Georgia" w:cs="Arial"/>
          <w:color w:val="auto"/>
          <w:szCs w:val="24"/>
        </w:rPr>
        <w:t>.</w:t>
      </w:r>
    </w:p>
    <w:p w14:paraId="2B001CD1" w14:textId="77777777" w:rsidR="007F280A" w:rsidRPr="00430531" w:rsidRDefault="007F280A" w:rsidP="00430531">
      <w:pPr>
        <w:pStyle w:val="Textopredeterminado"/>
        <w:spacing w:line="276" w:lineRule="auto"/>
        <w:jc w:val="both"/>
        <w:rPr>
          <w:rFonts w:ascii="Georgia" w:hAnsi="Georgia" w:cs="Arial"/>
          <w:color w:val="auto"/>
          <w:szCs w:val="24"/>
        </w:rPr>
      </w:pPr>
    </w:p>
    <w:p w14:paraId="195712F1" w14:textId="4942FDAC" w:rsidR="0012481A" w:rsidRPr="00430531" w:rsidRDefault="00C77FBC" w:rsidP="00430531">
      <w:pPr>
        <w:pStyle w:val="Textopredeterminado"/>
        <w:numPr>
          <w:ilvl w:val="1"/>
          <w:numId w:val="4"/>
        </w:numPr>
        <w:spacing w:line="276" w:lineRule="auto"/>
        <w:jc w:val="both"/>
        <w:rPr>
          <w:rFonts w:ascii="Georgia" w:hAnsi="Georgia" w:cs="Arial"/>
          <w:color w:val="auto"/>
          <w:szCs w:val="24"/>
        </w:rPr>
      </w:pPr>
      <w:r w:rsidRPr="00430531">
        <w:rPr>
          <w:rFonts w:ascii="Georgia" w:hAnsi="Georgia" w:cs="Arial"/>
          <w:smallCaps/>
          <w:color w:val="auto"/>
          <w:szCs w:val="24"/>
        </w:rPr>
        <w:t>Los requisitos de viabilidad del recurso</w:t>
      </w:r>
      <w:r w:rsidR="00C73759" w:rsidRPr="00430531">
        <w:rPr>
          <w:rFonts w:ascii="Georgia" w:hAnsi="Georgia" w:cs="Arial"/>
          <w:smallCaps/>
          <w:color w:val="auto"/>
          <w:szCs w:val="24"/>
        </w:rPr>
        <w:t xml:space="preserve">. </w:t>
      </w:r>
      <w:r w:rsidR="009D1254" w:rsidRPr="00430531">
        <w:rPr>
          <w:rFonts w:ascii="Georgia" w:hAnsi="Georgia" w:cs="Arial"/>
          <w:color w:val="auto"/>
          <w:spacing w:val="-3"/>
          <w:szCs w:val="24"/>
        </w:rPr>
        <w:t xml:space="preserve">Según la técnica procesal, para tramitar </w:t>
      </w:r>
      <w:r w:rsidR="00D3336F" w:rsidRPr="00430531">
        <w:rPr>
          <w:rFonts w:ascii="Georgia" w:hAnsi="Georgia" w:cs="Arial"/>
          <w:color w:val="auto"/>
          <w:szCs w:val="24"/>
        </w:rPr>
        <w:t>los recursos</w:t>
      </w:r>
      <w:r w:rsidR="009D1254" w:rsidRPr="00430531">
        <w:rPr>
          <w:rFonts w:ascii="Georgia" w:hAnsi="Georgia" w:cs="Arial"/>
          <w:color w:val="auto"/>
          <w:szCs w:val="24"/>
        </w:rPr>
        <w:t>,</w:t>
      </w:r>
      <w:r w:rsidR="00D3336F" w:rsidRPr="00430531">
        <w:rPr>
          <w:rFonts w:ascii="Georgia" w:hAnsi="Georgia" w:cs="Arial"/>
          <w:color w:val="auto"/>
          <w:szCs w:val="24"/>
        </w:rPr>
        <w:t xml:space="preserve"> deben concurrir </w:t>
      </w:r>
      <w:r w:rsidR="009D1254" w:rsidRPr="00430531">
        <w:rPr>
          <w:rFonts w:ascii="Georgia" w:hAnsi="Georgia" w:cs="Arial"/>
          <w:color w:val="auto"/>
          <w:szCs w:val="24"/>
        </w:rPr>
        <w:t xml:space="preserve">de manera inexorable </w:t>
      </w:r>
      <w:r w:rsidR="00D3336F" w:rsidRPr="00430531">
        <w:rPr>
          <w:rFonts w:ascii="Georgia" w:hAnsi="Georgia" w:cs="Arial"/>
          <w:color w:val="auto"/>
          <w:szCs w:val="24"/>
        </w:rPr>
        <w:t>los presupuestos de viabilidad, trámite</w:t>
      </w:r>
      <w:r w:rsidR="00D3336F" w:rsidRPr="00430531">
        <w:rPr>
          <w:rStyle w:val="Refdenotaalpie"/>
          <w:rFonts w:ascii="Georgia" w:hAnsi="Georgia"/>
          <w:color w:val="auto"/>
          <w:szCs w:val="24"/>
        </w:rPr>
        <w:footnoteReference w:id="2"/>
      </w:r>
      <w:r w:rsidR="00D3336F" w:rsidRPr="00430531">
        <w:rPr>
          <w:rFonts w:ascii="Georgia" w:hAnsi="Georgia" w:cs="Arial"/>
          <w:color w:val="auto"/>
          <w:szCs w:val="24"/>
        </w:rPr>
        <w:t>, o condiciones para tener la posibilidad de recurrir</w:t>
      </w:r>
      <w:r w:rsidR="00D3336F" w:rsidRPr="00430531">
        <w:rPr>
          <w:rStyle w:val="Refdenotaalpie"/>
          <w:rFonts w:ascii="Georgia" w:hAnsi="Georgia"/>
          <w:i/>
          <w:iCs/>
          <w:color w:val="auto"/>
          <w:szCs w:val="24"/>
        </w:rPr>
        <w:footnoteReference w:id="3"/>
      </w:r>
      <w:r w:rsidR="00D3336F" w:rsidRPr="00430531">
        <w:rPr>
          <w:rFonts w:ascii="Georgia" w:hAnsi="Georgia" w:cs="Arial"/>
          <w:color w:val="auto"/>
          <w:szCs w:val="24"/>
        </w:rPr>
        <w:t xml:space="preserve">, </w:t>
      </w:r>
      <w:r w:rsidR="002853FD" w:rsidRPr="00430531">
        <w:rPr>
          <w:rFonts w:ascii="Georgia" w:hAnsi="Georgia" w:cs="Arial"/>
          <w:color w:val="auto"/>
          <w:szCs w:val="24"/>
        </w:rPr>
        <w:t xml:space="preserve">según la </w:t>
      </w:r>
      <w:r w:rsidR="00D3336F" w:rsidRPr="00430531">
        <w:rPr>
          <w:rFonts w:ascii="Georgia" w:hAnsi="Georgia" w:cs="Arial"/>
          <w:color w:val="auto"/>
          <w:szCs w:val="24"/>
        </w:rPr>
        <w:t>doctrina nacional</w:t>
      </w:r>
      <w:r w:rsidR="00D3336F" w:rsidRPr="00430531">
        <w:rPr>
          <w:rFonts w:ascii="Georgia" w:hAnsi="Georgia" w:cs="Arial"/>
          <w:color w:val="auto"/>
          <w:szCs w:val="24"/>
          <w:vertAlign w:val="superscript"/>
        </w:rPr>
        <w:footnoteReference w:id="4"/>
      </w:r>
      <w:r w:rsidR="00D3336F" w:rsidRPr="00430531">
        <w:rPr>
          <w:rFonts w:ascii="Georgia" w:hAnsi="Georgia" w:cs="Arial"/>
          <w:color w:val="auto"/>
          <w:szCs w:val="24"/>
          <w:vertAlign w:val="superscript"/>
        </w:rPr>
        <w:t>-</w:t>
      </w:r>
      <w:r w:rsidR="00D3336F" w:rsidRPr="00430531">
        <w:rPr>
          <w:rFonts w:ascii="Georgia" w:hAnsi="Georgia" w:cs="Arial"/>
          <w:color w:val="auto"/>
          <w:szCs w:val="24"/>
          <w:vertAlign w:val="superscript"/>
        </w:rPr>
        <w:footnoteReference w:id="5"/>
      </w:r>
      <w:r w:rsidR="00D3336F" w:rsidRPr="00430531">
        <w:rPr>
          <w:rFonts w:ascii="Georgia" w:hAnsi="Georgia" w:cs="Arial"/>
          <w:color w:val="auto"/>
          <w:szCs w:val="24"/>
        </w:rPr>
        <w:t xml:space="preserve">, </w:t>
      </w:r>
      <w:r w:rsidR="002853FD" w:rsidRPr="00430531">
        <w:rPr>
          <w:rFonts w:ascii="Georgia" w:hAnsi="Georgia" w:cs="Arial"/>
          <w:color w:val="auto"/>
          <w:szCs w:val="24"/>
        </w:rPr>
        <w:t>para allanar el escrutinio d</w:t>
      </w:r>
      <w:r w:rsidR="00D3336F" w:rsidRPr="00430531">
        <w:rPr>
          <w:rFonts w:ascii="Georgia" w:hAnsi="Georgia" w:cs="Arial"/>
          <w:color w:val="auto"/>
          <w:szCs w:val="24"/>
        </w:rPr>
        <w:t>el tema de apelación</w:t>
      </w:r>
      <w:r w:rsidR="7DB1463E" w:rsidRPr="00430531">
        <w:rPr>
          <w:rFonts w:ascii="Georgia" w:hAnsi="Georgia" w:cs="Arial"/>
          <w:color w:val="auto"/>
          <w:szCs w:val="24"/>
        </w:rPr>
        <w:t>.</w:t>
      </w:r>
    </w:p>
    <w:p w14:paraId="25D5C35A" w14:textId="77777777" w:rsidR="00EA38B1" w:rsidRPr="00430531" w:rsidRDefault="00EA38B1" w:rsidP="00430531">
      <w:pPr>
        <w:pStyle w:val="Textopredeterminado"/>
        <w:spacing w:line="276" w:lineRule="auto"/>
        <w:jc w:val="both"/>
        <w:rPr>
          <w:rFonts w:ascii="Georgia" w:hAnsi="Georgia" w:cs="Arial"/>
          <w:color w:val="auto"/>
          <w:szCs w:val="24"/>
        </w:rPr>
      </w:pPr>
    </w:p>
    <w:p w14:paraId="040EDFD4" w14:textId="77777777" w:rsidR="00EE3FEF" w:rsidRPr="00430531" w:rsidRDefault="008946A2" w:rsidP="00430531">
      <w:pPr>
        <w:pStyle w:val="Textopredeterminado"/>
        <w:spacing w:line="276" w:lineRule="auto"/>
        <w:ind w:left="-12" w:hanging="12"/>
        <w:jc w:val="both"/>
        <w:rPr>
          <w:rFonts w:ascii="Georgia" w:hAnsi="Georgia" w:cs="Arial"/>
          <w:color w:val="auto"/>
          <w:szCs w:val="24"/>
        </w:rPr>
      </w:pPr>
      <w:r w:rsidRPr="00430531">
        <w:rPr>
          <w:rFonts w:ascii="Georgia" w:hAnsi="Georgia" w:cs="Arial"/>
          <w:color w:val="auto"/>
          <w:szCs w:val="24"/>
        </w:rPr>
        <w:t>E</w:t>
      </w:r>
      <w:r w:rsidR="009B2935" w:rsidRPr="00430531">
        <w:rPr>
          <w:rFonts w:ascii="Georgia" w:hAnsi="Georgia" w:cs="Arial"/>
          <w:color w:val="auto"/>
          <w:szCs w:val="24"/>
        </w:rPr>
        <w:t>sos</w:t>
      </w:r>
      <w:r w:rsidR="00191B5F" w:rsidRPr="00430531">
        <w:rPr>
          <w:rFonts w:ascii="Georgia" w:hAnsi="Georgia" w:cs="Arial"/>
          <w:color w:val="auto"/>
          <w:szCs w:val="24"/>
        </w:rPr>
        <w:t xml:space="preserve"> </w:t>
      </w:r>
      <w:r w:rsidR="00AF3131" w:rsidRPr="00430531">
        <w:rPr>
          <w:rFonts w:ascii="Georgia" w:hAnsi="Georgia" w:cs="Arial"/>
          <w:color w:val="auto"/>
          <w:szCs w:val="24"/>
        </w:rPr>
        <w:t xml:space="preserve">requisitos </w:t>
      </w:r>
      <w:r w:rsidR="00191B5F" w:rsidRPr="00430531">
        <w:rPr>
          <w:rFonts w:ascii="Georgia" w:hAnsi="Georgia" w:cs="Arial"/>
          <w:color w:val="auto"/>
          <w:szCs w:val="24"/>
        </w:rPr>
        <w:t xml:space="preserve">son una serie de exigencias normativas formales que permiten su trámite y </w:t>
      </w:r>
      <w:r w:rsidR="009D1254" w:rsidRPr="00430531">
        <w:rPr>
          <w:rFonts w:ascii="Georgia" w:hAnsi="Georgia" w:cs="Arial"/>
          <w:color w:val="auto"/>
          <w:szCs w:val="24"/>
        </w:rPr>
        <w:t>garantizan su resolución</w:t>
      </w:r>
      <w:r w:rsidR="00191B5F" w:rsidRPr="00430531">
        <w:rPr>
          <w:rFonts w:ascii="Georgia" w:hAnsi="Georgia" w:cs="Arial"/>
          <w:color w:val="auto"/>
          <w:szCs w:val="24"/>
        </w:rPr>
        <w:t>.  Así anota el maestro López B.: “</w:t>
      </w:r>
      <w:r w:rsidR="00191B5F" w:rsidRPr="00430531">
        <w:rPr>
          <w:rFonts w:ascii="Georgia" w:hAnsi="Georgia" w:cs="Arial"/>
          <w:i/>
          <w:iCs/>
          <w:color w:val="auto"/>
          <w:szCs w:val="24"/>
        </w:rPr>
        <w:t>En todo caso sin estar reunidos los requisitos de viabilidad del recurso jamás se podrá tener éxito en el mismo por constituir un precedente necesario para decidirlo.</w:t>
      </w:r>
      <w:r w:rsidR="00191B5F" w:rsidRPr="00430531">
        <w:rPr>
          <w:rFonts w:ascii="Georgia" w:hAnsi="Georgia" w:cs="Arial"/>
          <w:color w:val="auto"/>
          <w:szCs w:val="24"/>
        </w:rPr>
        <w:t>”</w:t>
      </w:r>
      <w:r w:rsidR="00191B5F" w:rsidRPr="00430531">
        <w:rPr>
          <w:rFonts w:ascii="Georgia" w:hAnsi="Georgia" w:cs="Arial"/>
          <w:color w:val="auto"/>
          <w:szCs w:val="24"/>
          <w:vertAlign w:val="superscript"/>
        </w:rPr>
        <w:footnoteReference w:id="6"/>
      </w:r>
      <w:r w:rsidR="00191B5F" w:rsidRPr="00430531">
        <w:rPr>
          <w:rFonts w:ascii="Georgia" w:hAnsi="Georgia" w:cs="Arial"/>
          <w:color w:val="auto"/>
          <w:szCs w:val="24"/>
        </w:rPr>
        <w:t xml:space="preserve">.  </w:t>
      </w:r>
    </w:p>
    <w:p w14:paraId="1F112654" w14:textId="77777777" w:rsidR="00EE3FEF" w:rsidRPr="00430531" w:rsidRDefault="00EE3FEF" w:rsidP="00430531">
      <w:pPr>
        <w:pStyle w:val="Textopredeterminado"/>
        <w:spacing w:line="276" w:lineRule="auto"/>
        <w:ind w:left="-12" w:hanging="12"/>
        <w:jc w:val="both"/>
        <w:rPr>
          <w:rFonts w:ascii="Georgia" w:hAnsi="Georgia" w:cs="Arial"/>
          <w:color w:val="auto"/>
          <w:szCs w:val="24"/>
        </w:rPr>
      </w:pPr>
    </w:p>
    <w:p w14:paraId="1F782480" w14:textId="49AD793E" w:rsidR="00A02585" w:rsidRPr="00430531" w:rsidRDefault="00191B5F" w:rsidP="00430531">
      <w:pPr>
        <w:pStyle w:val="Textopredeterminado"/>
        <w:spacing w:line="276" w:lineRule="auto"/>
        <w:ind w:left="-12" w:hanging="12"/>
        <w:jc w:val="both"/>
        <w:rPr>
          <w:rFonts w:ascii="Georgia" w:hAnsi="Georgia" w:cs="Arial"/>
          <w:color w:val="auto"/>
          <w:szCs w:val="24"/>
        </w:rPr>
      </w:pPr>
      <w:r w:rsidRPr="00430531">
        <w:rPr>
          <w:rFonts w:ascii="Georgia" w:hAnsi="Georgia" w:cs="Arial"/>
          <w:color w:val="auto"/>
          <w:szCs w:val="24"/>
        </w:rPr>
        <w:t>Y explica el profesor Rojas G. en su obra: “</w:t>
      </w:r>
      <w:r w:rsidRPr="00430531">
        <w:rPr>
          <w:rFonts w:ascii="Georgia" w:hAnsi="Georgia" w:cs="Arial"/>
          <w:i/>
          <w:iCs/>
          <w:color w:val="auto"/>
          <w:szCs w:val="24"/>
        </w:rPr>
        <w:t>(…) para que la impugnación pueda ser tramitada hasta establecer si debe prosperar han de cumplirse unos precisos requisitos.  En ausencia de ellos no debe dársele curso a la impugnación, o el trámite queda trunco, si ya se inició.</w:t>
      </w:r>
      <w:r w:rsidRPr="00430531">
        <w:rPr>
          <w:rFonts w:ascii="Georgia" w:hAnsi="Georgia" w:cs="Arial"/>
          <w:color w:val="auto"/>
          <w:szCs w:val="24"/>
        </w:rPr>
        <w:t>”</w:t>
      </w:r>
      <w:r w:rsidRPr="00430531">
        <w:rPr>
          <w:rStyle w:val="Refdenotaalpie"/>
          <w:rFonts w:ascii="Georgia" w:hAnsi="Georgia" w:cs="Arial"/>
          <w:color w:val="auto"/>
          <w:szCs w:val="24"/>
        </w:rPr>
        <w:t xml:space="preserve"> </w:t>
      </w:r>
      <w:r w:rsidRPr="00430531">
        <w:rPr>
          <w:rStyle w:val="Refdenotaalpie"/>
          <w:rFonts w:ascii="Georgia" w:hAnsi="Georgia" w:cs="Arial"/>
          <w:color w:val="auto"/>
          <w:szCs w:val="24"/>
        </w:rPr>
        <w:footnoteReference w:id="7"/>
      </w:r>
      <w:r w:rsidRPr="00430531">
        <w:rPr>
          <w:rFonts w:ascii="Georgia" w:hAnsi="Georgia" w:cs="Arial"/>
          <w:color w:val="auto"/>
          <w:szCs w:val="24"/>
        </w:rPr>
        <w:t>.</w:t>
      </w:r>
      <w:r w:rsidR="00A02585" w:rsidRPr="00430531">
        <w:rPr>
          <w:rFonts w:ascii="Georgia" w:hAnsi="Georgia" w:cs="Arial"/>
          <w:color w:val="auto"/>
          <w:szCs w:val="24"/>
        </w:rPr>
        <w:t xml:space="preserve"> En el mismo sentido los profesores Sanabria Santos (2021)</w:t>
      </w:r>
      <w:r w:rsidR="00A02585" w:rsidRPr="00430531">
        <w:rPr>
          <w:rStyle w:val="Refdenotaalpie"/>
          <w:rFonts w:ascii="Georgia" w:hAnsi="Georgia"/>
          <w:color w:val="auto"/>
          <w:szCs w:val="24"/>
        </w:rPr>
        <w:footnoteReference w:id="8"/>
      </w:r>
      <w:r w:rsidR="00A02585" w:rsidRPr="00430531">
        <w:rPr>
          <w:rFonts w:ascii="Georgia" w:hAnsi="Georgia" w:cs="Arial"/>
          <w:color w:val="auto"/>
          <w:szCs w:val="24"/>
        </w:rPr>
        <w:t xml:space="preserve"> y Parra Benítez (2021)</w:t>
      </w:r>
      <w:r w:rsidR="00A02585" w:rsidRPr="00430531">
        <w:rPr>
          <w:rStyle w:val="Refdenotaalpie"/>
          <w:rFonts w:ascii="Georgia" w:hAnsi="Georgia"/>
          <w:color w:val="auto"/>
          <w:szCs w:val="24"/>
        </w:rPr>
        <w:footnoteReference w:id="9"/>
      </w:r>
      <w:r w:rsidR="00A02585" w:rsidRPr="00430531">
        <w:rPr>
          <w:rFonts w:ascii="Georgia" w:hAnsi="Georgia" w:cs="Arial"/>
          <w:color w:val="auto"/>
          <w:szCs w:val="24"/>
        </w:rPr>
        <w:t>.</w:t>
      </w:r>
    </w:p>
    <w:p w14:paraId="782F1414" w14:textId="77777777" w:rsidR="00CA45B4" w:rsidRPr="00430531" w:rsidRDefault="00CA45B4" w:rsidP="00430531">
      <w:pPr>
        <w:pStyle w:val="Textopredeterminado"/>
        <w:spacing w:line="276" w:lineRule="auto"/>
        <w:ind w:left="-12" w:hanging="12"/>
        <w:jc w:val="both"/>
        <w:rPr>
          <w:rFonts w:ascii="Georgia" w:hAnsi="Georgia" w:cs="Arial"/>
          <w:color w:val="auto"/>
          <w:szCs w:val="24"/>
        </w:rPr>
      </w:pPr>
    </w:p>
    <w:p w14:paraId="5065D9EC" w14:textId="7FFD21A6" w:rsidR="00191B5F" w:rsidRPr="00430531" w:rsidRDefault="009B2935" w:rsidP="00430531">
      <w:pPr>
        <w:pStyle w:val="Sinespaciado"/>
        <w:spacing w:line="276" w:lineRule="auto"/>
        <w:jc w:val="both"/>
        <w:rPr>
          <w:rFonts w:ascii="Georgia" w:hAnsi="Georgia" w:cs="Arial"/>
          <w:i/>
          <w:iCs/>
          <w:sz w:val="24"/>
          <w:szCs w:val="24"/>
          <w:shd w:val="clear" w:color="auto" w:fill="FFFFFF"/>
          <w:lang w:val="es-CO"/>
        </w:rPr>
      </w:pPr>
      <w:r w:rsidRPr="00430531">
        <w:rPr>
          <w:rFonts w:ascii="Georgia" w:hAnsi="Georgia" w:cs="Arial"/>
          <w:sz w:val="24"/>
          <w:szCs w:val="24"/>
          <w:lang w:val="es-CO"/>
        </w:rPr>
        <w:t>Tales</w:t>
      </w:r>
      <w:r w:rsidR="00191B5F" w:rsidRPr="00430531">
        <w:rPr>
          <w:rFonts w:ascii="Georgia" w:hAnsi="Georgia" w:cs="Arial"/>
          <w:sz w:val="24"/>
          <w:szCs w:val="24"/>
          <w:lang w:val="es-CO"/>
        </w:rPr>
        <w:t xml:space="preserve"> </w:t>
      </w:r>
      <w:r w:rsidR="00923C87" w:rsidRPr="00430531">
        <w:rPr>
          <w:rFonts w:ascii="Georgia" w:hAnsi="Georgia" w:cs="Arial"/>
          <w:sz w:val="24"/>
          <w:szCs w:val="24"/>
          <w:lang w:val="es-CO"/>
        </w:rPr>
        <w:t xml:space="preserve">presupuestos </w:t>
      </w:r>
      <w:r w:rsidRPr="00430531">
        <w:rPr>
          <w:rFonts w:ascii="Georgia" w:hAnsi="Georgia" w:cs="Arial"/>
          <w:sz w:val="24"/>
          <w:szCs w:val="24"/>
          <w:lang w:val="es-CO"/>
        </w:rPr>
        <w:t>son</w:t>
      </w:r>
      <w:r w:rsidR="00191B5F" w:rsidRPr="00430531">
        <w:rPr>
          <w:rFonts w:ascii="Georgia" w:hAnsi="Georgia" w:cs="Arial"/>
          <w:sz w:val="24"/>
          <w:szCs w:val="24"/>
          <w:lang w:val="es-CO"/>
        </w:rPr>
        <w:t xml:space="preserve"> concurrentes y necesarios, ausente uno se malogra el estudio de la impugnación. La misma CSJ </w:t>
      </w:r>
      <w:r w:rsidR="00605521" w:rsidRPr="00430531">
        <w:rPr>
          <w:rFonts w:ascii="Georgia" w:hAnsi="Georgia" w:cs="Arial"/>
          <w:sz w:val="24"/>
          <w:szCs w:val="24"/>
          <w:lang w:val="es-CO"/>
        </w:rPr>
        <w:t>enseña</w:t>
      </w:r>
      <w:r w:rsidR="00191B5F" w:rsidRPr="00430531">
        <w:rPr>
          <w:rFonts w:ascii="Georgia" w:hAnsi="Georgia" w:cs="Arial"/>
          <w:sz w:val="24"/>
          <w:szCs w:val="24"/>
          <w:lang w:val="es-CO"/>
        </w:rPr>
        <w:t>: “</w:t>
      </w:r>
      <w:r w:rsidR="00191B5F" w:rsidRPr="00430531">
        <w:rPr>
          <w:rFonts w:ascii="Georgia" w:hAnsi="Georgia" w:cs="Arial"/>
          <w:i/>
          <w:iCs/>
          <w:sz w:val="24"/>
          <w:szCs w:val="24"/>
          <w:lang w:val="es-CO"/>
        </w:rPr>
        <w:t xml:space="preserve">(…)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w:t>
      </w:r>
      <w:r w:rsidR="00191B5F" w:rsidRPr="00430531">
        <w:rPr>
          <w:rFonts w:ascii="Georgia" w:hAnsi="Georgia" w:cs="Arial"/>
          <w:i/>
          <w:iCs/>
          <w:sz w:val="24"/>
          <w:szCs w:val="24"/>
          <w:lang w:val="es-CO"/>
        </w:rPr>
        <w:lastRenderedPageBreak/>
        <w:t>declarará inadmisible (…)</w:t>
      </w:r>
      <w:r w:rsidR="00191B5F" w:rsidRPr="00430531">
        <w:rPr>
          <w:rFonts w:ascii="Georgia" w:hAnsi="Georgia" w:cs="Arial"/>
          <w:sz w:val="24"/>
          <w:szCs w:val="24"/>
          <w:lang w:val="es-CO"/>
        </w:rPr>
        <w:t>”</w:t>
      </w:r>
      <w:r w:rsidR="00191B5F" w:rsidRPr="00430531">
        <w:rPr>
          <w:rStyle w:val="Refdenotaalpie"/>
          <w:rFonts w:ascii="Georgia" w:hAnsi="Georgia"/>
          <w:sz w:val="24"/>
          <w:szCs w:val="24"/>
          <w:lang w:val="es-CO"/>
        </w:rPr>
        <w:footnoteReference w:id="10"/>
      </w:r>
      <w:r w:rsidR="00191B5F" w:rsidRPr="00430531">
        <w:rPr>
          <w:rFonts w:ascii="Georgia" w:hAnsi="Georgia" w:cs="Arial"/>
          <w:sz w:val="24"/>
          <w:szCs w:val="24"/>
          <w:lang w:val="es-CO"/>
        </w:rPr>
        <w:t xml:space="preserve">. Y en decisión más próxima </w:t>
      </w:r>
      <w:r w:rsidR="00264C5F" w:rsidRPr="00430531">
        <w:rPr>
          <w:rFonts w:ascii="Georgia" w:hAnsi="Georgia" w:cs="Arial"/>
          <w:sz w:val="24"/>
          <w:szCs w:val="24"/>
          <w:lang w:val="es-CO"/>
        </w:rPr>
        <w:t>(</w:t>
      </w:r>
      <w:r w:rsidR="00191B5F" w:rsidRPr="00430531">
        <w:rPr>
          <w:rFonts w:ascii="Georgia" w:hAnsi="Georgia" w:cs="Arial"/>
          <w:sz w:val="24"/>
          <w:szCs w:val="24"/>
          <w:lang w:val="es-CO"/>
        </w:rPr>
        <w:t>2017</w:t>
      </w:r>
      <w:r w:rsidR="00264C5F" w:rsidRPr="00430531">
        <w:rPr>
          <w:rFonts w:ascii="Georgia" w:hAnsi="Georgia" w:cs="Arial"/>
          <w:sz w:val="24"/>
          <w:szCs w:val="24"/>
          <w:lang w:val="es-CO"/>
        </w:rPr>
        <w:t>)</w:t>
      </w:r>
      <w:r w:rsidR="00191B5F" w:rsidRPr="00430531">
        <w:rPr>
          <w:rStyle w:val="Refdenotaalpie"/>
          <w:rFonts w:ascii="Georgia" w:hAnsi="Georgia"/>
          <w:sz w:val="24"/>
          <w:szCs w:val="24"/>
          <w:lang w:val="es-CO"/>
        </w:rPr>
        <w:footnoteReference w:id="11"/>
      </w:r>
      <w:r w:rsidR="00191B5F" w:rsidRPr="00430531">
        <w:rPr>
          <w:rFonts w:ascii="Georgia" w:hAnsi="Georgia" w:cs="Arial"/>
          <w:sz w:val="24"/>
          <w:szCs w:val="24"/>
          <w:lang w:val="es-CO"/>
        </w:rPr>
        <w:t xml:space="preserve"> recordó: “(…) </w:t>
      </w:r>
      <w:r w:rsidR="00191B5F" w:rsidRPr="00430531">
        <w:rPr>
          <w:rFonts w:ascii="Georgia" w:hAnsi="Georgia" w:cs="Arial"/>
          <w:i/>
          <w:iCs/>
          <w:spacing w:val="-4"/>
          <w:sz w:val="24"/>
          <w:szCs w:val="24"/>
          <w:lang w:val="es-CO"/>
        </w:rPr>
        <w:t>Por supuesto que, era facultad del superior realizar el análisis preliminar para la «admisión» de la alzada, y conforme a la regla cuarta del canon 325 del C.G.P.</w:t>
      </w:r>
      <w:r w:rsidR="00191B5F" w:rsidRPr="00430531">
        <w:rPr>
          <w:rFonts w:ascii="Georgia" w:hAnsi="Georgia" w:cs="Arial"/>
          <w:spacing w:val="-4"/>
          <w:sz w:val="24"/>
          <w:szCs w:val="24"/>
          <w:lang w:val="es-CO"/>
        </w:rPr>
        <w:t xml:space="preserve"> </w:t>
      </w:r>
      <w:r w:rsidR="00191B5F" w:rsidRPr="00430531">
        <w:rPr>
          <w:rFonts w:ascii="Georgia" w:hAnsi="Georgia" w:cs="Arial"/>
          <w:i/>
          <w:iCs/>
          <w:sz w:val="24"/>
          <w:szCs w:val="24"/>
          <w:shd w:val="clear" w:color="auto" w:fill="FFFFFF"/>
          <w:lang w:val="es-CO"/>
        </w:rPr>
        <w:t xml:space="preserve"> (…)”.</w:t>
      </w:r>
      <w:r w:rsidR="00A02585" w:rsidRPr="00430531">
        <w:rPr>
          <w:rFonts w:ascii="Georgia" w:hAnsi="Georgia" w:cs="Arial"/>
          <w:i/>
          <w:iCs/>
          <w:sz w:val="24"/>
          <w:szCs w:val="24"/>
          <w:shd w:val="clear" w:color="auto" w:fill="FFFFFF"/>
          <w:lang w:val="es-CO"/>
        </w:rPr>
        <w:t xml:space="preserve"> </w:t>
      </w:r>
    </w:p>
    <w:p w14:paraId="039138A1" w14:textId="77777777" w:rsidR="00457A18" w:rsidRPr="00430531" w:rsidRDefault="00457A18" w:rsidP="00430531">
      <w:pPr>
        <w:pStyle w:val="Sinespaciado"/>
        <w:spacing w:line="276" w:lineRule="auto"/>
        <w:jc w:val="both"/>
        <w:rPr>
          <w:rFonts w:ascii="Georgia" w:hAnsi="Georgia" w:cs="Arial"/>
          <w:sz w:val="24"/>
          <w:szCs w:val="24"/>
          <w:shd w:val="clear" w:color="auto" w:fill="FFFFFF"/>
          <w:lang w:val="es-CO"/>
        </w:rPr>
      </w:pPr>
    </w:p>
    <w:p w14:paraId="3BA5D7DC" w14:textId="3ECD05C0" w:rsidR="00FD257B" w:rsidRPr="00430531" w:rsidRDefault="00FD257B" w:rsidP="00430531">
      <w:pPr>
        <w:pStyle w:val="Textopredeterminado"/>
        <w:spacing w:line="276" w:lineRule="auto"/>
        <w:jc w:val="both"/>
        <w:rPr>
          <w:rFonts w:ascii="Georgia" w:hAnsi="Georgia" w:cs="Arial"/>
          <w:color w:val="auto"/>
          <w:szCs w:val="24"/>
        </w:rPr>
      </w:pPr>
      <w:r w:rsidRPr="00430531">
        <w:rPr>
          <w:rFonts w:ascii="Georgia" w:hAnsi="Georgia" w:cs="Arial"/>
          <w:color w:val="auto"/>
          <w:szCs w:val="24"/>
        </w:rPr>
        <w:t xml:space="preserve">Esos supuestos son legitimación, oportunidad, procedencia y cargas procesales </w:t>
      </w:r>
      <w:r w:rsidR="00264C5F" w:rsidRPr="00430531">
        <w:rPr>
          <w:rFonts w:ascii="Georgia" w:hAnsi="Georgia" w:cs="Arial"/>
          <w:color w:val="auto"/>
          <w:szCs w:val="24"/>
        </w:rPr>
        <w:t>(</w:t>
      </w:r>
      <w:r w:rsidRPr="00430531">
        <w:rPr>
          <w:rFonts w:ascii="Georgia" w:hAnsi="Georgia" w:cs="Arial"/>
          <w:color w:val="auto"/>
          <w:szCs w:val="24"/>
        </w:rPr>
        <w:t>Sustentación, expedición de copias, etc.</w:t>
      </w:r>
      <w:r w:rsidR="00264C5F" w:rsidRPr="00430531">
        <w:rPr>
          <w:rFonts w:ascii="Georgia" w:hAnsi="Georgia" w:cs="Arial"/>
          <w:color w:val="auto"/>
          <w:szCs w:val="24"/>
        </w:rPr>
        <w:t>)</w:t>
      </w:r>
      <w:r w:rsidR="001915DF" w:rsidRPr="00430531">
        <w:rPr>
          <w:rFonts w:ascii="Georgia" w:hAnsi="Georgia" w:cs="Arial"/>
          <w:color w:val="auto"/>
          <w:szCs w:val="24"/>
        </w:rPr>
        <w:t xml:space="preserve">; </w:t>
      </w:r>
      <w:r w:rsidRPr="00430531">
        <w:rPr>
          <w:rFonts w:ascii="Georgia" w:hAnsi="Georgia" w:cs="Arial"/>
          <w:color w:val="auto"/>
          <w:szCs w:val="24"/>
        </w:rPr>
        <w:t xml:space="preserve">los tres primeros implican la inadmisibilidad del recurso mientras que, el cuarto, provoca </w:t>
      </w:r>
      <w:r w:rsidR="00FA34B1" w:rsidRPr="00430531">
        <w:rPr>
          <w:rFonts w:ascii="Georgia" w:hAnsi="Georgia" w:cs="Arial"/>
          <w:color w:val="auto"/>
          <w:szCs w:val="24"/>
        </w:rPr>
        <w:t>su</w:t>
      </w:r>
      <w:r w:rsidRPr="00430531">
        <w:rPr>
          <w:rFonts w:ascii="Georgia" w:hAnsi="Georgia" w:cs="Arial"/>
          <w:color w:val="auto"/>
          <w:szCs w:val="24"/>
        </w:rPr>
        <w:t xml:space="preserve"> deserción, </w:t>
      </w:r>
      <w:r w:rsidR="00D901C3" w:rsidRPr="00430531">
        <w:rPr>
          <w:rFonts w:ascii="Georgia" w:hAnsi="Georgia" w:cs="Arial"/>
          <w:color w:val="auto"/>
          <w:szCs w:val="24"/>
        </w:rPr>
        <w:t xml:space="preserve">así entiende </w:t>
      </w:r>
      <w:r w:rsidR="00FA34B1" w:rsidRPr="00430531">
        <w:rPr>
          <w:rFonts w:ascii="Georgia" w:hAnsi="Georgia" w:cs="Arial"/>
          <w:color w:val="auto"/>
          <w:szCs w:val="24"/>
        </w:rPr>
        <w:t>la literatura procesal nacional</w:t>
      </w:r>
      <w:r w:rsidRPr="00430531">
        <w:rPr>
          <w:rStyle w:val="Refdenotaalpie"/>
          <w:rFonts w:ascii="Georgia" w:hAnsi="Georgia"/>
          <w:color w:val="auto"/>
          <w:szCs w:val="24"/>
        </w:rPr>
        <w:footnoteReference w:id="12"/>
      </w:r>
      <w:r w:rsidRPr="00430531">
        <w:rPr>
          <w:rFonts w:ascii="Georgia" w:hAnsi="Georgia" w:cs="Arial"/>
          <w:color w:val="auto"/>
          <w:szCs w:val="24"/>
          <w:vertAlign w:val="superscript"/>
        </w:rPr>
        <w:t>-</w:t>
      </w:r>
      <w:r w:rsidRPr="00430531">
        <w:rPr>
          <w:rStyle w:val="Refdenotaalpie"/>
          <w:rFonts w:ascii="Georgia" w:hAnsi="Georgia"/>
          <w:color w:val="auto"/>
          <w:szCs w:val="24"/>
        </w:rPr>
        <w:footnoteReference w:id="13"/>
      </w:r>
      <w:r w:rsidRPr="00430531">
        <w:rPr>
          <w:rFonts w:ascii="Georgia" w:hAnsi="Georgia" w:cs="Arial"/>
          <w:color w:val="auto"/>
          <w:szCs w:val="24"/>
        </w:rPr>
        <w:t>.</w:t>
      </w:r>
    </w:p>
    <w:p w14:paraId="0B6A6BFC" w14:textId="77777777" w:rsidR="00264C5F" w:rsidRPr="00430531" w:rsidRDefault="00264C5F" w:rsidP="00430531">
      <w:pPr>
        <w:pStyle w:val="Textopredeterminado"/>
        <w:spacing w:line="276" w:lineRule="auto"/>
        <w:jc w:val="both"/>
        <w:rPr>
          <w:rFonts w:ascii="Georgia" w:hAnsi="Georgia" w:cs="Arial"/>
          <w:color w:val="auto"/>
          <w:szCs w:val="24"/>
        </w:rPr>
      </w:pPr>
    </w:p>
    <w:p w14:paraId="60D1DEB0" w14:textId="073DD9DE" w:rsidR="00A514CC" w:rsidRPr="00430531" w:rsidRDefault="00A514CC" w:rsidP="00430531">
      <w:pPr>
        <w:pStyle w:val="Textopredeterminado"/>
        <w:spacing w:line="276" w:lineRule="auto"/>
        <w:jc w:val="both"/>
        <w:rPr>
          <w:rFonts w:ascii="Georgia" w:hAnsi="Georgia" w:cs="Arial"/>
          <w:color w:val="auto"/>
          <w:szCs w:val="24"/>
        </w:rPr>
      </w:pPr>
      <w:r w:rsidRPr="00430531">
        <w:rPr>
          <w:rFonts w:ascii="Georgia" w:hAnsi="Georgia" w:cs="Arial"/>
          <w:color w:val="auto"/>
          <w:szCs w:val="24"/>
        </w:rPr>
        <w:t xml:space="preserve">En este caso están cumplidos en su integridad. </w:t>
      </w:r>
      <w:r w:rsidRPr="00430531">
        <w:rPr>
          <w:rFonts w:ascii="Georgia" w:hAnsi="Georgia" w:cs="Arial"/>
          <w:color w:val="auto"/>
          <w:szCs w:val="24"/>
          <w:lang w:val="es-ES"/>
        </w:rPr>
        <w:t xml:space="preserve">La providencia atacada </w:t>
      </w:r>
      <w:r w:rsidR="00264C5F" w:rsidRPr="00430531">
        <w:rPr>
          <w:rFonts w:ascii="Georgia" w:hAnsi="Georgia" w:cs="Arial"/>
          <w:color w:val="auto"/>
          <w:szCs w:val="24"/>
          <w:lang w:val="es-ES"/>
        </w:rPr>
        <w:t xml:space="preserve">mengua </w:t>
      </w:r>
      <w:r w:rsidRPr="00430531">
        <w:rPr>
          <w:rFonts w:ascii="Georgia" w:hAnsi="Georgia" w:cs="Arial"/>
          <w:color w:val="auto"/>
          <w:szCs w:val="24"/>
          <w:lang w:val="es-ES"/>
        </w:rPr>
        <w:t xml:space="preserve">los intereses de la </w:t>
      </w:r>
      <w:r w:rsidR="00D76069" w:rsidRPr="00430531">
        <w:rPr>
          <w:rFonts w:ascii="Georgia" w:hAnsi="Georgia" w:cs="Arial"/>
          <w:color w:val="auto"/>
          <w:szCs w:val="24"/>
          <w:lang w:val="es-ES"/>
        </w:rPr>
        <w:t xml:space="preserve">parte </w:t>
      </w:r>
      <w:r w:rsidR="00CA45B4" w:rsidRPr="00430531">
        <w:rPr>
          <w:rFonts w:ascii="Georgia" w:hAnsi="Georgia" w:cs="Arial"/>
          <w:color w:val="auto"/>
          <w:szCs w:val="24"/>
          <w:lang w:val="es-ES"/>
        </w:rPr>
        <w:t xml:space="preserve">demandada al </w:t>
      </w:r>
      <w:r w:rsidR="00264C5F" w:rsidRPr="00430531">
        <w:rPr>
          <w:rFonts w:ascii="Georgia" w:hAnsi="Georgia" w:cs="Arial"/>
          <w:color w:val="auto"/>
          <w:szCs w:val="24"/>
          <w:lang w:val="es-ES"/>
        </w:rPr>
        <w:t>estimar las objeciones del otro extremo (</w:t>
      </w:r>
      <w:r w:rsidR="00264C5F" w:rsidRPr="00430531">
        <w:rPr>
          <w:rFonts w:ascii="Georgia" w:hAnsi="Georgia" w:cs="Arial"/>
          <w:color w:val="auto"/>
          <w:szCs w:val="24"/>
        </w:rPr>
        <w:t>Carpeta 01PrimeraInstancia, pdf No.26 y archivo No.24, tiempo 00:00:29 a 00:11:24)</w:t>
      </w:r>
      <w:r w:rsidRPr="00430531">
        <w:rPr>
          <w:rFonts w:ascii="Georgia" w:hAnsi="Georgia" w:cs="Arial"/>
          <w:color w:val="auto"/>
          <w:szCs w:val="24"/>
          <w:lang w:val="es-ES"/>
        </w:rPr>
        <w:t>;</w:t>
      </w:r>
      <w:r w:rsidRPr="00430531">
        <w:rPr>
          <w:rFonts w:ascii="Georgia" w:hAnsi="Georgia" w:cs="Arial"/>
          <w:color w:val="auto"/>
          <w:szCs w:val="24"/>
        </w:rPr>
        <w:t xml:space="preserve"> el recurso fue tempestivo, s</w:t>
      </w:r>
      <w:r w:rsidR="00CA45B4" w:rsidRPr="00430531">
        <w:rPr>
          <w:rFonts w:ascii="Georgia" w:hAnsi="Georgia" w:cs="Arial"/>
          <w:color w:val="auto"/>
          <w:szCs w:val="24"/>
        </w:rPr>
        <w:t>e interpuso en la misma audiencia, acorde con e</w:t>
      </w:r>
      <w:r w:rsidRPr="00430531">
        <w:rPr>
          <w:rFonts w:ascii="Georgia" w:hAnsi="Georgia" w:cs="Arial"/>
          <w:color w:val="auto"/>
          <w:szCs w:val="24"/>
        </w:rPr>
        <w:t>l artículo 322-</w:t>
      </w:r>
      <w:r w:rsidR="00CA45B4" w:rsidRPr="00430531">
        <w:rPr>
          <w:rFonts w:ascii="Georgia" w:hAnsi="Georgia" w:cs="Arial"/>
          <w:color w:val="auto"/>
          <w:szCs w:val="24"/>
        </w:rPr>
        <w:t>3</w:t>
      </w:r>
      <w:r w:rsidRPr="00430531">
        <w:rPr>
          <w:rFonts w:ascii="Georgia" w:hAnsi="Georgia" w:cs="Arial"/>
          <w:color w:val="auto"/>
          <w:szCs w:val="24"/>
        </w:rPr>
        <w:t xml:space="preserve">º, CGP </w:t>
      </w:r>
      <w:r w:rsidR="00264C5F" w:rsidRPr="00430531">
        <w:rPr>
          <w:rFonts w:ascii="Georgia" w:hAnsi="Georgia" w:cs="Arial"/>
          <w:color w:val="auto"/>
          <w:szCs w:val="24"/>
        </w:rPr>
        <w:t xml:space="preserve">(Carpeta 01PrimeraInstancia, pdf No.26 y archivo No.24, </w:t>
      </w:r>
      <w:r w:rsidR="005C6E69" w:rsidRPr="00430531">
        <w:rPr>
          <w:rFonts w:ascii="Georgia" w:hAnsi="Georgia" w:cs="Arial"/>
          <w:color w:val="auto"/>
          <w:szCs w:val="24"/>
        </w:rPr>
        <w:t>tiempo 00:11:54)</w:t>
      </w:r>
      <w:r w:rsidRPr="00430531">
        <w:rPr>
          <w:rFonts w:ascii="Georgia" w:hAnsi="Georgia" w:cs="Arial"/>
          <w:color w:val="auto"/>
          <w:szCs w:val="24"/>
        </w:rPr>
        <w:t>; es procedente [Art.321-</w:t>
      </w:r>
      <w:r w:rsidR="00CA45B4" w:rsidRPr="00430531">
        <w:rPr>
          <w:rFonts w:ascii="Georgia" w:hAnsi="Georgia" w:cs="Arial"/>
          <w:color w:val="auto"/>
          <w:szCs w:val="24"/>
        </w:rPr>
        <w:t>3</w:t>
      </w:r>
      <w:r w:rsidRPr="00430531">
        <w:rPr>
          <w:rFonts w:ascii="Georgia" w:hAnsi="Georgia" w:cs="Arial"/>
          <w:color w:val="auto"/>
          <w:szCs w:val="24"/>
        </w:rPr>
        <w:t xml:space="preserve">º, ídem], y está cumplida la carga de la sustentación, a tono con el artículo 322-3º, </w:t>
      </w:r>
      <w:r w:rsidR="00D30835" w:rsidRPr="00430531">
        <w:rPr>
          <w:rFonts w:ascii="Georgia" w:hAnsi="Georgia" w:cs="Arial"/>
          <w:color w:val="auto"/>
          <w:szCs w:val="24"/>
        </w:rPr>
        <w:t>ib.</w:t>
      </w:r>
      <w:r w:rsidRPr="00430531">
        <w:rPr>
          <w:rFonts w:ascii="Georgia" w:hAnsi="Georgia" w:cs="Arial"/>
          <w:color w:val="auto"/>
          <w:szCs w:val="24"/>
        </w:rPr>
        <w:t xml:space="preserve"> </w:t>
      </w:r>
      <w:r w:rsidR="005C6E69" w:rsidRPr="00430531">
        <w:rPr>
          <w:rFonts w:ascii="Georgia" w:hAnsi="Georgia" w:cs="Arial"/>
          <w:color w:val="auto"/>
          <w:szCs w:val="24"/>
        </w:rPr>
        <w:t>(Carpeta 01PrimeraInstancia, pdf No.26 y archivo No.24, tiempo 00:11:54 a 00:23:34)</w:t>
      </w:r>
      <w:r w:rsidRPr="00430531">
        <w:rPr>
          <w:rFonts w:ascii="Georgia" w:hAnsi="Georgia" w:cs="Arial"/>
          <w:color w:val="auto"/>
          <w:szCs w:val="24"/>
        </w:rPr>
        <w:t>.</w:t>
      </w:r>
    </w:p>
    <w:p w14:paraId="7B72ABE8" w14:textId="77777777" w:rsidR="00767705" w:rsidRPr="00430531" w:rsidRDefault="00767705" w:rsidP="00430531">
      <w:pPr>
        <w:pStyle w:val="Textopredeterminado"/>
        <w:spacing w:line="276" w:lineRule="auto"/>
        <w:jc w:val="both"/>
        <w:rPr>
          <w:rFonts w:ascii="Georgia" w:hAnsi="Georgia" w:cs="Arial"/>
          <w:color w:val="auto"/>
          <w:szCs w:val="24"/>
        </w:rPr>
      </w:pPr>
    </w:p>
    <w:p w14:paraId="10845228" w14:textId="30B89BC5" w:rsidR="00395CF7" w:rsidRPr="00430531" w:rsidRDefault="00395CF7" w:rsidP="00430531">
      <w:pPr>
        <w:pStyle w:val="Textopredeterminado"/>
        <w:numPr>
          <w:ilvl w:val="1"/>
          <w:numId w:val="4"/>
        </w:numPr>
        <w:spacing w:line="276" w:lineRule="auto"/>
        <w:ind w:hanging="12"/>
        <w:jc w:val="both"/>
        <w:rPr>
          <w:rFonts w:ascii="Georgia" w:hAnsi="Georgia"/>
          <w:color w:val="auto"/>
          <w:szCs w:val="24"/>
        </w:rPr>
      </w:pPr>
      <w:r w:rsidRPr="00430531">
        <w:rPr>
          <w:rFonts w:ascii="Georgia" w:hAnsi="Georgia" w:cs="Arial"/>
          <w:iCs/>
          <w:smallCaps/>
          <w:color w:val="auto"/>
          <w:szCs w:val="24"/>
        </w:rPr>
        <w:t>El problema jurídico por resolver.</w:t>
      </w:r>
      <w:r w:rsidRPr="00430531">
        <w:rPr>
          <w:rFonts w:ascii="Georgia" w:hAnsi="Georgia" w:cs="Arial"/>
          <w:i/>
          <w:iCs/>
          <w:smallCaps/>
          <w:color w:val="auto"/>
          <w:szCs w:val="24"/>
        </w:rPr>
        <w:t xml:space="preserve"> </w:t>
      </w:r>
      <w:r w:rsidRPr="00430531">
        <w:rPr>
          <w:rFonts w:ascii="Georgia" w:hAnsi="Georgia"/>
          <w:color w:val="auto"/>
          <w:szCs w:val="24"/>
        </w:rPr>
        <w:t>¿</w:t>
      </w:r>
      <w:r w:rsidR="00D30835" w:rsidRPr="00430531">
        <w:rPr>
          <w:rFonts w:ascii="Georgia" w:hAnsi="Georgia"/>
          <w:color w:val="auto"/>
          <w:szCs w:val="24"/>
        </w:rPr>
        <w:t xml:space="preserve">Debe confirmarse, modificarse o revocarse el auto adiado </w:t>
      </w:r>
      <w:r w:rsidR="005C6E69" w:rsidRPr="00430531">
        <w:rPr>
          <w:rFonts w:ascii="Georgia" w:hAnsi="Georgia"/>
          <w:color w:val="auto"/>
          <w:szCs w:val="24"/>
        </w:rPr>
        <w:t>14-02</w:t>
      </w:r>
      <w:r w:rsidR="00D30835" w:rsidRPr="00430531">
        <w:rPr>
          <w:rFonts w:ascii="Georgia" w:hAnsi="Georgia"/>
          <w:color w:val="auto"/>
          <w:szCs w:val="24"/>
        </w:rPr>
        <w:t>-2022, estimatorio de</w:t>
      </w:r>
      <w:r w:rsidR="00B65127" w:rsidRPr="00430531">
        <w:rPr>
          <w:rFonts w:ascii="Georgia" w:hAnsi="Georgia"/>
          <w:color w:val="auto"/>
          <w:szCs w:val="24"/>
        </w:rPr>
        <w:t xml:space="preserve"> </w:t>
      </w:r>
      <w:r w:rsidR="00D30835" w:rsidRPr="00430531">
        <w:rPr>
          <w:rFonts w:ascii="Georgia" w:hAnsi="Georgia"/>
          <w:color w:val="auto"/>
          <w:szCs w:val="24"/>
        </w:rPr>
        <w:t>l</w:t>
      </w:r>
      <w:r w:rsidR="00B65127" w:rsidRPr="00430531">
        <w:rPr>
          <w:rFonts w:ascii="Georgia" w:hAnsi="Georgia"/>
          <w:color w:val="auto"/>
          <w:szCs w:val="24"/>
        </w:rPr>
        <w:t>a objeción de la actora contra los inventarios y avalúos</w:t>
      </w:r>
      <w:r w:rsidR="00D30835" w:rsidRPr="00430531">
        <w:rPr>
          <w:rFonts w:ascii="Georgia" w:hAnsi="Georgia"/>
          <w:color w:val="auto"/>
          <w:szCs w:val="24"/>
        </w:rPr>
        <w:t>, apelado por el demandado</w:t>
      </w:r>
      <w:r w:rsidRPr="00430531">
        <w:rPr>
          <w:rFonts w:ascii="Georgia" w:hAnsi="Georgia"/>
          <w:color w:val="auto"/>
          <w:szCs w:val="24"/>
        </w:rPr>
        <w:t>?</w:t>
      </w:r>
    </w:p>
    <w:p w14:paraId="6D550E8B" w14:textId="77777777" w:rsidR="00395CF7" w:rsidRPr="00430531" w:rsidRDefault="00395CF7" w:rsidP="00430531">
      <w:pPr>
        <w:pStyle w:val="Sinespaciado"/>
        <w:spacing w:line="276" w:lineRule="auto"/>
        <w:jc w:val="both"/>
        <w:rPr>
          <w:rFonts w:ascii="Georgia" w:hAnsi="Georgia"/>
          <w:sz w:val="24"/>
          <w:szCs w:val="24"/>
          <w:lang w:val="es-CO"/>
        </w:rPr>
      </w:pPr>
    </w:p>
    <w:p w14:paraId="7FC98991" w14:textId="77777777" w:rsidR="00714164" w:rsidRPr="00430531" w:rsidRDefault="00714164" w:rsidP="00430531">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430531" w:rsidRDefault="00714164" w:rsidP="00430531">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430531" w:rsidRDefault="00714164" w:rsidP="00430531">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DA759A5" w14:textId="3EB0BD16" w:rsidR="00CA6AFA" w:rsidRPr="00430531" w:rsidRDefault="00511B18" w:rsidP="00430531">
      <w:pPr>
        <w:pStyle w:val="Prrafodelista"/>
        <w:widowControl w:val="0"/>
        <w:numPr>
          <w:ilvl w:val="1"/>
          <w:numId w:val="42"/>
        </w:numPr>
        <w:overflowPunct w:val="0"/>
        <w:autoSpaceDE w:val="0"/>
        <w:autoSpaceDN w:val="0"/>
        <w:adjustRightInd w:val="0"/>
        <w:spacing w:line="276" w:lineRule="auto"/>
        <w:jc w:val="both"/>
        <w:rPr>
          <w:rFonts w:ascii="Georgia" w:hAnsi="Georgia" w:cs="Arial"/>
          <w:iCs/>
          <w:lang w:val="es-CO"/>
        </w:rPr>
      </w:pPr>
      <w:r w:rsidRPr="00430531">
        <w:rPr>
          <w:rFonts w:ascii="Georgia" w:hAnsi="Georgia" w:cs="Arial"/>
          <w:iCs/>
          <w:smallCaps/>
        </w:rPr>
        <w:t>La resolución del problema</w:t>
      </w:r>
    </w:p>
    <w:p w14:paraId="75C70154" w14:textId="77777777" w:rsidR="00511B18" w:rsidRPr="00430531" w:rsidRDefault="00511B18" w:rsidP="00430531">
      <w:pPr>
        <w:widowControl w:val="0"/>
        <w:overflowPunct w:val="0"/>
        <w:autoSpaceDE w:val="0"/>
        <w:autoSpaceDN w:val="0"/>
        <w:adjustRightInd w:val="0"/>
        <w:spacing w:line="276" w:lineRule="auto"/>
        <w:jc w:val="both"/>
        <w:rPr>
          <w:rFonts w:ascii="Georgia" w:hAnsi="Georgia" w:cs="Arial"/>
          <w:iCs/>
          <w:lang w:val="es-CO"/>
        </w:rPr>
      </w:pPr>
    </w:p>
    <w:p w14:paraId="3A869B80" w14:textId="2135106C" w:rsidR="00D76069" w:rsidRPr="00430531" w:rsidRDefault="00D76069" w:rsidP="00430531">
      <w:pPr>
        <w:pStyle w:val="Prrafodelista"/>
        <w:numPr>
          <w:ilvl w:val="2"/>
          <w:numId w:val="42"/>
        </w:numPr>
        <w:spacing w:line="276" w:lineRule="auto"/>
        <w:ind w:left="0" w:firstLine="0"/>
        <w:jc w:val="both"/>
        <w:rPr>
          <w:rFonts w:ascii="Georgia" w:hAnsi="Georgia" w:cs="Arial"/>
        </w:rPr>
      </w:pPr>
      <w:r w:rsidRPr="00430531">
        <w:rPr>
          <w:rFonts w:ascii="Georgia" w:hAnsi="Georgia" w:cs="Arial"/>
          <w:iCs/>
        </w:rPr>
        <w:t xml:space="preserve">Los límites al decidir en la alzada. </w:t>
      </w:r>
      <w:r w:rsidRPr="00430531">
        <w:rPr>
          <w:rFonts w:ascii="Georgia" w:hAnsi="Georgia" w:cs="Arial"/>
        </w:rPr>
        <w:t xml:space="preserve">Están definidos por los temas objeto del recurso, es una patente aplicación del modelo dispositivo en el proceso civil nacional </w:t>
      </w:r>
      <w:r w:rsidR="00A543D9" w:rsidRPr="00430531">
        <w:rPr>
          <w:rFonts w:ascii="Georgia" w:hAnsi="Georgia" w:cs="Arial"/>
          <w:lang w:val="es-CO"/>
        </w:rPr>
        <w:t>[</w:t>
      </w:r>
      <w:r w:rsidRPr="00430531">
        <w:rPr>
          <w:rFonts w:ascii="Georgia" w:hAnsi="Georgia" w:cs="Arial"/>
        </w:rPr>
        <w:t>Arts.  320 y 328, CGP</w:t>
      </w:r>
      <w:r w:rsidR="00A543D9" w:rsidRPr="00430531">
        <w:rPr>
          <w:rFonts w:ascii="Georgia" w:hAnsi="Georgia" w:cs="Arial"/>
        </w:rPr>
        <w:t>]</w:t>
      </w:r>
      <w:r w:rsidRPr="00430531">
        <w:rPr>
          <w:rFonts w:ascii="Georgia" w:hAnsi="Georgia" w:cs="Arial"/>
        </w:rPr>
        <w:t>, hoy conoc</w:t>
      </w:r>
      <w:r w:rsidR="003F2E15" w:rsidRPr="00430531">
        <w:rPr>
          <w:rFonts w:ascii="Georgia" w:hAnsi="Georgia" w:cs="Arial"/>
        </w:rPr>
        <w:t>ida</w:t>
      </w:r>
      <w:r w:rsidRPr="00430531">
        <w:rPr>
          <w:rFonts w:ascii="Georgia" w:hAnsi="Georgia" w:cs="Arial"/>
        </w:rPr>
        <w:t xml:space="preserve"> como la </w:t>
      </w:r>
      <w:r w:rsidRPr="00430531">
        <w:rPr>
          <w:rFonts w:ascii="Georgia" w:hAnsi="Georgia" w:cs="Arial"/>
          <w:i/>
          <w:iCs/>
        </w:rPr>
        <w:t>pretensión impugnaticia</w:t>
      </w:r>
      <w:r w:rsidRPr="00430531">
        <w:rPr>
          <w:rStyle w:val="Refdenotaalpie"/>
          <w:rFonts w:ascii="Georgia" w:hAnsi="Georgia"/>
          <w:i/>
          <w:iCs/>
        </w:rPr>
        <w:footnoteReference w:id="14"/>
      </w:r>
      <w:r w:rsidRPr="00430531">
        <w:rPr>
          <w:rFonts w:ascii="Georgia" w:hAnsi="Georgia" w:cs="Arial"/>
        </w:rPr>
        <w:t>, novedad de la nueva regulación procedimental del CGP, según la literatura especializada, entre ellos el doctor Forero S.</w:t>
      </w:r>
      <w:r w:rsidRPr="00430531">
        <w:rPr>
          <w:rStyle w:val="Refdenotaalpie"/>
          <w:rFonts w:ascii="Georgia" w:hAnsi="Georgia"/>
        </w:rPr>
        <w:footnoteReference w:id="15"/>
      </w:r>
      <w:r w:rsidRPr="00430531">
        <w:rPr>
          <w:rFonts w:ascii="Georgia" w:hAnsi="Georgia" w:cs="Arial"/>
        </w:rPr>
        <w:t>. Discrepa el profesor Bejarano G.</w:t>
      </w:r>
      <w:r w:rsidRPr="00430531">
        <w:rPr>
          <w:rStyle w:val="Refdenotaalpie"/>
          <w:rFonts w:ascii="Georgia" w:hAnsi="Georgia"/>
        </w:rPr>
        <w:footnoteReference w:id="16"/>
      </w:r>
      <w:r w:rsidRPr="00430531">
        <w:rPr>
          <w:rFonts w:ascii="Georgia" w:hAnsi="Georgia" w:cs="Arial"/>
        </w:rPr>
        <w:t>, al entender que contraviene la tutela judicial efectiva</w:t>
      </w:r>
      <w:r w:rsidR="00715718" w:rsidRPr="00430531">
        <w:rPr>
          <w:rFonts w:ascii="Georgia" w:hAnsi="Georgia" w:cs="Arial"/>
        </w:rPr>
        <w:t>;</w:t>
      </w:r>
      <w:r w:rsidRPr="00430531">
        <w:rPr>
          <w:rFonts w:ascii="Georgia" w:hAnsi="Georgia" w:cs="Arial"/>
        </w:rPr>
        <w:t xml:space="preserve"> de igual parecer Quintero G.</w:t>
      </w:r>
      <w:r w:rsidRPr="00430531">
        <w:rPr>
          <w:rStyle w:val="Refdenotaalpie"/>
          <w:rFonts w:ascii="Georgia" w:hAnsi="Georgia"/>
        </w:rPr>
        <w:footnoteReference w:id="17"/>
      </w:r>
      <w:r w:rsidRPr="00430531">
        <w:rPr>
          <w:rFonts w:ascii="Georgia" w:hAnsi="Georgia" w:cs="Arial"/>
        </w:rPr>
        <w:t>, mas esta Magistratura disiente de esas opiniones divergentes, en todo caso minoritarias.</w:t>
      </w:r>
    </w:p>
    <w:p w14:paraId="59086041" w14:textId="77777777" w:rsidR="00D76069" w:rsidRPr="00430531" w:rsidRDefault="00D76069" w:rsidP="00430531">
      <w:pPr>
        <w:spacing w:line="276" w:lineRule="auto"/>
        <w:jc w:val="both"/>
        <w:rPr>
          <w:rFonts w:ascii="Georgia" w:hAnsi="Georgia" w:cs="Arial"/>
        </w:rPr>
      </w:pPr>
    </w:p>
    <w:p w14:paraId="316186E4" w14:textId="1A3DFAA4" w:rsidR="00D76069" w:rsidRPr="00430531" w:rsidRDefault="00D76069" w:rsidP="00430531">
      <w:pPr>
        <w:spacing w:line="276" w:lineRule="auto"/>
        <w:jc w:val="both"/>
        <w:rPr>
          <w:rFonts w:ascii="Georgia" w:hAnsi="Georgia" w:cs="Arial"/>
        </w:rPr>
      </w:pPr>
      <w:r w:rsidRPr="00430531">
        <w:rPr>
          <w:rFonts w:ascii="Georgia" w:hAnsi="Georgia" w:cs="Arial"/>
        </w:rPr>
        <w:lastRenderedPageBreak/>
        <w:t>Ha entendido, de manera pacífica y consistente, esta Colegiatura en múltiples decisiones, por ejemplo, las más recientes: de esta misma Sala y de otra</w:t>
      </w:r>
      <w:r w:rsidRPr="00430531">
        <w:rPr>
          <w:rStyle w:val="Refdenotaalpie"/>
          <w:rFonts w:ascii="Georgia" w:hAnsi="Georgia"/>
        </w:rPr>
        <w:footnoteReference w:id="18"/>
      </w:r>
      <w:r w:rsidRPr="00430531">
        <w:rPr>
          <w:rFonts w:ascii="Georgia" w:hAnsi="Georgia" w:cs="Arial"/>
        </w:rPr>
        <w:t>, que opera la aludida restricción. En la última sentencia mencionada, se prohijó l</w:t>
      </w:r>
      <w:r w:rsidR="003F2E15" w:rsidRPr="00430531">
        <w:rPr>
          <w:rFonts w:ascii="Georgia" w:hAnsi="Georgia" w:cs="Arial"/>
        </w:rPr>
        <w:t xml:space="preserve">a tesis </w:t>
      </w:r>
      <w:r w:rsidRPr="00430531">
        <w:rPr>
          <w:rFonts w:ascii="Georgia" w:hAnsi="Georgia" w:cs="Arial"/>
        </w:rPr>
        <w:t>argüid</w:t>
      </w:r>
      <w:r w:rsidR="003F2E15" w:rsidRPr="00430531">
        <w:rPr>
          <w:rFonts w:ascii="Georgia" w:hAnsi="Georgia" w:cs="Arial"/>
        </w:rPr>
        <w:t>a</w:t>
      </w:r>
      <w:r w:rsidRPr="00430531">
        <w:rPr>
          <w:rFonts w:ascii="Georgia" w:hAnsi="Georgia" w:cs="Arial"/>
        </w:rPr>
        <w:t xml:space="preserve"> por la CSJ en 2017</w:t>
      </w:r>
      <w:r w:rsidRPr="00430531">
        <w:rPr>
          <w:rStyle w:val="Refdenotaalpie"/>
          <w:rFonts w:ascii="Georgia" w:hAnsi="Georgia"/>
        </w:rPr>
        <w:footnoteReference w:id="19"/>
      </w:r>
      <w:r w:rsidRPr="00430531">
        <w:rPr>
          <w:rFonts w:ascii="Georgia" w:hAnsi="Georgia" w:cs="Arial"/>
        </w:rPr>
        <w:t>, eso sí como criterio auxiliar; y en decisi</w:t>
      </w:r>
      <w:r w:rsidR="00CF3B8F" w:rsidRPr="00430531">
        <w:rPr>
          <w:rFonts w:ascii="Georgia" w:hAnsi="Georgia" w:cs="Arial"/>
        </w:rPr>
        <w:t xml:space="preserve">ones </w:t>
      </w:r>
      <w:r w:rsidRPr="00430531">
        <w:rPr>
          <w:rFonts w:ascii="Georgia" w:hAnsi="Georgia" w:cs="Arial"/>
        </w:rPr>
        <w:t>posterior</w:t>
      </w:r>
      <w:r w:rsidR="00CF3B8F" w:rsidRPr="00430531">
        <w:rPr>
          <w:rFonts w:ascii="Georgia" w:hAnsi="Georgia" w:cs="Arial"/>
        </w:rPr>
        <w:t>es</w:t>
      </w:r>
      <w:r w:rsidRPr="00430531">
        <w:rPr>
          <w:rFonts w:ascii="Georgia" w:hAnsi="Georgia" w:cs="Arial"/>
        </w:rPr>
        <w:t xml:space="preserve"> y más reciente</w:t>
      </w:r>
      <w:r w:rsidR="00CF3B8F" w:rsidRPr="00430531">
        <w:rPr>
          <w:rFonts w:ascii="Georgia" w:hAnsi="Georgia" w:cs="Arial"/>
        </w:rPr>
        <w:t>s</w:t>
      </w:r>
      <w:r w:rsidRPr="00430531">
        <w:rPr>
          <w:rFonts w:ascii="Georgia" w:hAnsi="Georgia" w:cs="Arial"/>
        </w:rPr>
        <w:t>, la misma Corporación</w:t>
      </w:r>
      <w:r w:rsidRPr="00430531">
        <w:rPr>
          <w:rStyle w:val="Refdenotaalpie"/>
          <w:rFonts w:ascii="Georgia" w:hAnsi="Georgia"/>
        </w:rPr>
        <w:footnoteReference w:id="20"/>
      </w:r>
      <w:r w:rsidRPr="00430531">
        <w:rPr>
          <w:rFonts w:ascii="Georgia" w:hAnsi="Georgia" w:cs="Arial"/>
        </w:rPr>
        <w:t xml:space="preserve"> (2019</w:t>
      </w:r>
      <w:r w:rsidR="00715718" w:rsidRPr="00430531">
        <w:rPr>
          <w:rFonts w:ascii="Georgia" w:hAnsi="Georgia" w:cs="Arial"/>
        </w:rPr>
        <w:t>-</w:t>
      </w:r>
      <w:r w:rsidR="005A5CE3" w:rsidRPr="00430531">
        <w:rPr>
          <w:rFonts w:ascii="Georgia" w:hAnsi="Georgia" w:cs="Arial"/>
        </w:rPr>
        <w:t>2021</w:t>
      </w:r>
      <w:r w:rsidRPr="00430531">
        <w:rPr>
          <w:rFonts w:ascii="Georgia" w:hAnsi="Georgia" w:cs="Arial"/>
        </w:rPr>
        <w:t xml:space="preserve">), ya en sede de casación reiteró la referida </w:t>
      </w:r>
      <w:r w:rsidR="003F2E15" w:rsidRPr="00430531">
        <w:rPr>
          <w:rFonts w:ascii="Georgia" w:hAnsi="Georgia" w:cs="Arial"/>
        </w:rPr>
        <w:t xml:space="preserve">posición </w:t>
      </w:r>
      <w:r w:rsidRPr="00430531">
        <w:rPr>
          <w:rFonts w:ascii="Georgia" w:hAnsi="Georgia" w:cs="Arial"/>
        </w:rPr>
        <w:t xml:space="preserve">de la apelación restrictiva. </w:t>
      </w:r>
      <w:bookmarkStart w:id="8" w:name="_Hlk74124785"/>
    </w:p>
    <w:p w14:paraId="0580942D" w14:textId="77777777" w:rsidR="00D76069" w:rsidRPr="00430531" w:rsidRDefault="00D76069" w:rsidP="00430531">
      <w:pPr>
        <w:spacing w:line="276" w:lineRule="auto"/>
        <w:jc w:val="both"/>
        <w:rPr>
          <w:rFonts w:ascii="Georgia" w:hAnsi="Georgia" w:cs="Arial"/>
          <w:lang w:val="es-CO"/>
        </w:rPr>
      </w:pPr>
    </w:p>
    <w:p w14:paraId="30C1306E" w14:textId="69D91BD2" w:rsidR="00D76069" w:rsidRPr="00430531" w:rsidRDefault="00D76069" w:rsidP="00430531">
      <w:pPr>
        <w:spacing w:line="276" w:lineRule="auto"/>
        <w:jc w:val="both"/>
        <w:rPr>
          <w:rFonts w:ascii="Georgia" w:hAnsi="Georgia" w:cs="Arial"/>
        </w:rPr>
      </w:pPr>
      <w:r w:rsidRPr="00430531">
        <w:rPr>
          <w:rFonts w:ascii="Georgia" w:hAnsi="Georgia" w:cs="Arial"/>
          <w:lang w:val="es-CO"/>
        </w:rPr>
        <w:t xml:space="preserve">Arguye en su nueva obra </w:t>
      </w:r>
      <w:r w:rsidR="00A543D9" w:rsidRPr="00430531">
        <w:rPr>
          <w:rFonts w:ascii="Georgia" w:hAnsi="Georgia" w:cs="Arial"/>
          <w:lang w:val="es-CO"/>
        </w:rPr>
        <w:t>(</w:t>
      </w:r>
      <w:r w:rsidRPr="00430531">
        <w:rPr>
          <w:rFonts w:ascii="Georgia" w:hAnsi="Georgia" w:cs="Arial"/>
          <w:lang w:val="es-CO"/>
        </w:rPr>
        <w:t>2021</w:t>
      </w:r>
      <w:r w:rsidR="00A543D9" w:rsidRPr="00430531">
        <w:rPr>
          <w:rFonts w:ascii="Georgia" w:hAnsi="Georgia" w:cs="Arial"/>
          <w:lang w:val="es-CO"/>
        </w:rPr>
        <w:t>)</w:t>
      </w:r>
      <w:r w:rsidRPr="00430531">
        <w:rPr>
          <w:rFonts w:ascii="Georgia" w:hAnsi="Georgia" w:cs="Arial"/>
          <w:lang w:val="es-CO"/>
        </w:rPr>
        <w:t>, el profesor Parra Benítez.</w:t>
      </w:r>
      <w:r w:rsidRPr="00430531">
        <w:rPr>
          <w:rStyle w:val="Refdenotaalpie"/>
          <w:rFonts w:ascii="Georgia" w:hAnsi="Georgia"/>
          <w:lang w:val="es-CO"/>
        </w:rPr>
        <w:footnoteReference w:id="21"/>
      </w:r>
      <w:r w:rsidRPr="00430531">
        <w:rPr>
          <w:rFonts w:ascii="Georgia" w:hAnsi="Georgia" w:cs="Arial"/>
          <w:lang w:val="es-CO"/>
        </w:rPr>
        <w:t xml:space="preserve">:” </w:t>
      </w:r>
      <w:r w:rsidRPr="00430531">
        <w:rPr>
          <w:rFonts w:ascii="Georgia" w:hAnsi="Georgia" w:cs="Arial"/>
          <w:i/>
          <w:iCs/>
          <w:lang w:val="es-CO"/>
        </w:rPr>
        <w:t>Tiene como propósito esta barrera conjurar que la segunda instancia sea una reedición de la primera y se repita esta innecesariamente. Además, respeta los derechos de la contraparte, pues esta se atiene a la queja concreta.</w:t>
      </w:r>
      <w:r w:rsidRPr="00430531">
        <w:rPr>
          <w:rFonts w:ascii="Georgia" w:hAnsi="Georgia" w:cs="Arial"/>
          <w:lang w:val="es-CO"/>
        </w:rPr>
        <w:t>”.</w:t>
      </w:r>
      <w:bookmarkEnd w:id="8"/>
    </w:p>
    <w:p w14:paraId="7E6BBAA2" w14:textId="77777777" w:rsidR="00D76069" w:rsidRPr="00430531" w:rsidRDefault="00D76069" w:rsidP="00430531">
      <w:pPr>
        <w:pStyle w:val="Textopredeterminado"/>
        <w:spacing w:line="276" w:lineRule="auto"/>
        <w:jc w:val="both"/>
        <w:rPr>
          <w:rFonts w:ascii="Georgia" w:hAnsi="Georgia" w:cs="Arial"/>
          <w:color w:val="auto"/>
          <w:szCs w:val="24"/>
        </w:rPr>
      </w:pPr>
    </w:p>
    <w:p w14:paraId="05E3CE6B" w14:textId="4A7E8790" w:rsidR="00D76069" w:rsidRPr="00430531" w:rsidRDefault="00D76069" w:rsidP="00430531">
      <w:pPr>
        <w:pStyle w:val="Textopredeterminado"/>
        <w:numPr>
          <w:ilvl w:val="2"/>
          <w:numId w:val="42"/>
        </w:numPr>
        <w:spacing w:line="276" w:lineRule="auto"/>
        <w:ind w:left="0" w:firstLine="0"/>
        <w:jc w:val="both"/>
        <w:rPr>
          <w:rFonts w:ascii="Georgia" w:hAnsi="Georgia" w:cs="Arial"/>
          <w:color w:val="auto"/>
          <w:szCs w:val="24"/>
        </w:rPr>
      </w:pPr>
      <w:r w:rsidRPr="00430531">
        <w:rPr>
          <w:rFonts w:ascii="Georgia" w:hAnsi="Georgia" w:cs="Arial"/>
          <w:color w:val="auto"/>
          <w:szCs w:val="24"/>
        </w:rPr>
        <w:t xml:space="preserve">La decisión del caso concreto. Se </w:t>
      </w:r>
      <w:r w:rsidR="005E4453" w:rsidRPr="00430531">
        <w:rPr>
          <w:rFonts w:ascii="Georgia" w:hAnsi="Georgia" w:cs="Arial"/>
          <w:color w:val="auto"/>
          <w:szCs w:val="24"/>
        </w:rPr>
        <w:t>mantendrá la decisión</w:t>
      </w:r>
      <w:r w:rsidRPr="00430531">
        <w:rPr>
          <w:rFonts w:ascii="Georgia" w:hAnsi="Georgia" w:cs="Arial"/>
          <w:color w:val="auto"/>
          <w:szCs w:val="24"/>
        </w:rPr>
        <w:t xml:space="preserve"> cuestionad</w:t>
      </w:r>
      <w:r w:rsidR="005E4453" w:rsidRPr="00430531">
        <w:rPr>
          <w:rFonts w:ascii="Georgia" w:hAnsi="Georgia" w:cs="Arial"/>
          <w:color w:val="auto"/>
          <w:szCs w:val="24"/>
        </w:rPr>
        <w:t>a</w:t>
      </w:r>
      <w:r w:rsidRPr="00430531">
        <w:rPr>
          <w:rFonts w:ascii="Georgia" w:hAnsi="Georgia" w:cs="Arial"/>
          <w:color w:val="auto"/>
          <w:szCs w:val="24"/>
        </w:rPr>
        <w:t>, en razón a encontrar razonable</w:t>
      </w:r>
      <w:r w:rsidR="005E4453" w:rsidRPr="00430531">
        <w:rPr>
          <w:rFonts w:ascii="Georgia" w:hAnsi="Georgia" w:cs="Arial"/>
          <w:color w:val="auto"/>
          <w:szCs w:val="24"/>
        </w:rPr>
        <w:t xml:space="preserve"> </w:t>
      </w:r>
      <w:r w:rsidRPr="00430531">
        <w:rPr>
          <w:rFonts w:ascii="Georgia" w:hAnsi="Georgia" w:cs="Arial"/>
          <w:color w:val="auto"/>
          <w:szCs w:val="24"/>
        </w:rPr>
        <w:t xml:space="preserve">la argumentación del </w:t>
      </w:r>
      <w:r w:rsidR="0031601A" w:rsidRPr="00430531">
        <w:rPr>
          <w:rFonts w:ascii="Georgia" w:hAnsi="Georgia" w:cs="Arial"/>
          <w:color w:val="auto"/>
          <w:szCs w:val="24"/>
        </w:rPr>
        <w:t>d</w:t>
      </w:r>
      <w:r w:rsidRPr="00430531">
        <w:rPr>
          <w:rFonts w:ascii="Georgia" w:hAnsi="Georgia" w:cs="Arial"/>
          <w:color w:val="auto"/>
          <w:szCs w:val="24"/>
        </w:rPr>
        <w:t>espacho.</w:t>
      </w:r>
    </w:p>
    <w:p w14:paraId="0F729233" w14:textId="5261D167" w:rsidR="00D76069" w:rsidRPr="00430531" w:rsidRDefault="00D76069" w:rsidP="00430531">
      <w:pPr>
        <w:pStyle w:val="Textopredeterminado"/>
        <w:spacing w:line="276" w:lineRule="auto"/>
        <w:jc w:val="both"/>
        <w:rPr>
          <w:rFonts w:ascii="Georgia" w:hAnsi="Georgia" w:cs="Arial"/>
          <w:color w:val="auto"/>
          <w:szCs w:val="24"/>
        </w:rPr>
      </w:pPr>
    </w:p>
    <w:p w14:paraId="4FD0E032" w14:textId="674202E7" w:rsidR="002F22AE" w:rsidRPr="00430531" w:rsidRDefault="00EE3FEF" w:rsidP="00430531">
      <w:pPr>
        <w:pStyle w:val="Textopredeterminado"/>
        <w:spacing w:line="276" w:lineRule="auto"/>
        <w:jc w:val="both"/>
        <w:rPr>
          <w:rFonts w:ascii="Georgia" w:hAnsi="Georgia" w:cs="Arial"/>
          <w:color w:val="auto"/>
          <w:szCs w:val="24"/>
        </w:rPr>
      </w:pPr>
      <w:r w:rsidRPr="00430531">
        <w:rPr>
          <w:rFonts w:ascii="Georgia" w:hAnsi="Georgia" w:cs="Arial"/>
          <w:color w:val="auto"/>
          <w:szCs w:val="24"/>
        </w:rPr>
        <w:t>Se desestima e</w:t>
      </w:r>
      <w:r w:rsidR="00B65127" w:rsidRPr="00430531">
        <w:rPr>
          <w:rFonts w:ascii="Georgia" w:hAnsi="Georgia" w:cs="Arial"/>
          <w:color w:val="auto"/>
          <w:szCs w:val="24"/>
        </w:rPr>
        <w:t xml:space="preserve">l argumento </w:t>
      </w:r>
      <w:r w:rsidRPr="00430531">
        <w:rPr>
          <w:rFonts w:ascii="Georgia" w:hAnsi="Georgia" w:cs="Arial"/>
          <w:color w:val="auto"/>
          <w:szCs w:val="24"/>
        </w:rPr>
        <w:t xml:space="preserve">de </w:t>
      </w:r>
      <w:r w:rsidR="00B65127" w:rsidRPr="00430531">
        <w:rPr>
          <w:rFonts w:ascii="Georgia" w:hAnsi="Georgia" w:cs="Arial"/>
          <w:color w:val="auto"/>
          <w:szCs w:val="24"/>
        </w:rPr>
        <w:t>inaplicab</w:t>
      </w:r>
      <w:r w:rsidRPr="00430531">
        <w:rPr>
          <w:rFonts w:ascii="Georgia" w:hAnsi="Georgia" w:cs="Arial"/>
          <w:color w:val="auto"/>
          <w:szCs w:val="24"/>
        </w:rPr>
        <w:t xml:space="preserve">ilidad del criterio expuesto por </w:t>
      </w:r>
      <w:r w:rsidR="0031601A" w:rsidRPr="00430531">
        <w:rPr>
          <w:rFonts w:ascii="Georgia" w:hAnsi="Georgia" w:cs="Arial"/>
          <w:color w:val="auto"/>
          <w:szCs w:val="24"/>
        </w:rPr>
        <w:t xml:space="preserve">la CSJ en la </w:t>
      </w:r>
      <w:r w:rsidRPr="00430531">
        <w:rPr>
          <w:rFonts w:ascii="Georgia" w:hAnsi="Georgia" w:cs="Arial"/>
          <w:color w:val="auto"/>
          <w:szCs w:val="24"/>
        </w:rPr>
        <w:t>SC-4027-2022, porque a</w:t>
      </w:r>
      <w:r w:rsidR="00CB47EB" w:rsidRPr="00430531">
        <w:rPr>
          <w:rFonts w:ascii="Georgia" w:hAnsi="Georgia" w:cs="Arial"/>
          <w:color w:val="auto"/>
          <w:szCs w:val="24"/>
        </w:rPr>
        <w:t>l examinar e</w:t>
      </w:r>
      <w:r w:rsidR="00E90AC7" w:rsidRPr="00430531">
        <w:rPr>
          <w:rFonts w:ascii="Georgia" w:hAnsi="Georgia" w:cs="Arial"/>
          <w:color w:val="auto"/>
          <w:szCs w:val="24"/>
        </w:rPr>
        <w:t xml:space="preserve">se </w:t>
      </w:r>
      <w:r w:rsidR="00CB47EB" w:rsidRPr="00430531">
        <w:rPr>
          <w:rFonts w:ascii="Georgia" w:hAnsi="Georgia" w:cs="Arial"/>
          <w:color w:val="auto"/>
          <w:szCs w:val="24"/>
        </w:rPr>
        <w:t>proveído,</w:t>
      </w:r>
      <w:r w:rsidR="002F22AE" w:rsidRPr="00430531">
        <w:rPr>
          <w:rFonts w:ascii="Georgia" w:hAnsi="Georgia" w:cs="Arial"/>
          <w:color w:val="auto"/>
          <w:szCs w:val="24"/>
        </w:rPr>
        <w:t xml:space="preserve"> si bien se menciona la ruptura, incluso por un periodo superior a</w:t>
      </w:r>
      <w:r w:rsidRPr="00430531">
        <w:rPr>
          <w:rFonts w:ascii="Georgia" w:hAnsi="Georgia" w:cs="Arial"/>
          <w:color w:val="auto"/>
          <w:szCs w:val="24"/>
        </w:rPr>
        <w:t xml:space="preserve"> los dos (2) años</w:t>
      </w:r>
      <w:r w:rsidR="00C13E38" w:rsidRPr="00430531">
        <w:rPr>
          <w:rFonts w:ascii="Georgia" w:hAnsi="Georgia" w:cs="Arial"/>
          <w:color w:val="auto"/>
          <w:szCs w:val="24"/>
        </w:rPr>
        <w:t xml:space="preserve">, </w:t>
      </w:r>
      <w:r w:rsidR="002F22AE" w:rsidRPr="00430531">
        <w:rPr>
          <w:rFonts w:ascii="Georgia" w:hAnsi="Georgia" w:cs="Arial"/>
          <w:color w:val="auto"/>
          <w:szCs w:val="24"/>
        </w:rPr>
        <w:t xml:space="preserve">en forma alguna </w:t>
      </w:r>
      <w:r w:rsidR="0031601A" w:rsidRPr="00430531">
        <w:rPr>
          <w:rFonts w:ascii="Georgia" w:hAnsi="Georgia" w:cs="Arial"/>
          <w:color w:val="auto"/>
          <w:szCs w:val="24"/>
        </w:rPr>
        <w:t xml:space="preserve">explicó </w:t>
      </w:r>
      <w:r w:rsidR="002F22AE" w:rsidRPr="00430531">
        <w:rPr>
          <w:rFonts w:ascii="Georgia" w:hAnsi="Georgia" w:cs="Arial"/>
          <w:color w:val="auto"/>
          <w:szCs w:val="24"/>
        </w:rPr>
        <w:t>que la demanda de divorcio o cesación de efectos civiles</w:t>
      </w:r>
      <w:r w:rsidR="00112340" w:rsidRPr="00430531">
        <w:rPr>
          <w:rFonts w:ascii="Georgia" w:hAnsi="Georgia" w:cs="Arial"/>
          <w:color w:val="auto"/>
          <w:szCs w:val="24"/>
        </w:rPr>
        <w:t xml:space="preserve"> se </w:t>
      </w:r>
      <w:r w:rsidR="002F22AE" w:rsidRPr="00430531">
        <w:rPr>
          <w:rFonts w:ascii="Georgia" w:hAnsi="Georgia" w:cs="Arial"/>
          <w:color w:val="auto"/>
          <w:szCs w:val="24"/>
        </w:rPr>
        <w:t>funda</w:t>
      </w:r>
      <w:r w:rsidR="00112340" w:rsidRPr="00430531">
        <w:rPr>
          <w:rFonts w:ascii="Georgia" w:hAnsi="Georgia" w:cs="Arial"/>
          <w:color w:val="auto"/>
          <w:szCs w:val="24"/>
        </w:rPr>
        <w:t>ra</w:t>
      </w:r>
      <w:r w:rsidR="002F22AE" w:rsidRPr="00430531">
        <w:rPr>
          <w:rFonts w:ascii="Georgia" w:hAnsi="Georgia" w:cs="Arial"/>
          <w:color w:val="auto"/>
          <w:szCs w:val="24"/>
        </w:rPr>
        <w:t xml:space="preserve"> en tal circunstancia </w:t>
      </w:r>
      <w:r w:rsidR="00112340" w:rsidRPr="00430531">
        <w:rPr>
          <w:rFonts w:ascii="Georgia" w:hAnsi="Georgia" w:cs="Arial"/>
          <w:color w:val="auto"/>
          <w:szCs w:val="24"/>
        </w:rPr>
        <w:t xml:space="preserve">como </w:t>
      </w:r>
      <w:r w:rsidR="002F22AE" w:rsidRPr="00430531">
        <w:rPr>
          <w:rFonts w:ascii="Georgia" w:hAnsi="Georgia" w:cs="Arial"/>
          <w:color w:val="auto"/>
          <w:szCs w:val="24"/>
        </w:rPr>
        <w:t xml:space="preserve">causal de la pretensión. </w:t>
      </w:r>
    </w:p>
    <w:p w14:paraId="7739EC06" w14:textId="77777777" w:rsidR="002F22AE" w:rsidRPr="00430531" w:rsidRDefault="002F22AE" w:rsidP="00430531">
      <w:pPr>
        <w:pStyle w:val="Textopredeterminado"/>
        <w:spacing w:line="276" w:lineRule="auto"/>
        <w:jc w:val="both"/>
        <w:rPr>
          <w:rFonts w:ascii="Georgia" w:hAnsi="Georgia" w:cs="Arial"/>
          <w:color w:val="auto"/>
          <w:szCs w:val="24"/>
        </w:rPr>
      </w:pPr>
    </w:p>
    <w:p w14:paraId="3C7D969F" w14:textId="3D00B4CB" w:rsidR="0078216C" w:rsidRPr="00430531" w:rsidRDefault="002F22AE" w:rsidP="00430531">
      <w:pPr>
        <w:pStyle w:val="Textopredeterminado"/>
        <w:spacing w:line="276" w:lineRule="auto"/>
        <w:jc w:val="both"/>
        <w:rPr>
          <w:rFonts w:ascii="Georgia" w:hAnsi="Georgia" w:cs="Arial"/>
          <w:color w:val="auto"/>
          <w:szCs w:val="24"/>
        </w:rPr>
      </w:pPr>
      <w:r w:rsidRPr="00430531">
        <w:rPr>
          <w:rFonts w:ascii="Georgia" w:hAnsi="Georgia" w:cs="Arial"/>
          <w:color w:val="auto"/>
          <w:szCs w:val="24"/>
        </w:rPr>
        <w:t xml:space="preserve">El contenido de </w:t>
      </w:r>
      <w:r w:rsidR="00B75926" w:rsidRPr="00430531">
        <w:rPr>
          <w:rFonts w:ascii="Georgia" w:hAnsi="Georgia" w:cs="Arial"/>
          <w:color w:val="auto"/>
          <w:szCs w:val="24"/>
        </w:rPr>
        <w:t>esa</w:t>
      </w:r>
      <w:r w:rsidRPr="00430531">
        <w:rPr>
          <w:rFonts w:ascii="Georgia" w:hAnsi="Georgia" w:cs="Arial"/>
          <w:color w:val="auto"/>
          <w:szCs w:val="24"/>
        </w:rPr>
        <w:t xml:space="preserve"> decisión, </w:t>
      </w:r>
      <w:r w:rsidRPr="00430531">
        <w:rPr>
          <w:rFonts w:ascii="Georgia" w:hAnsi="Georgia" w:cs="Arial"/>
          <w:i/>
          <w:color w:val="auto"/>
          <w:szCs w:val="24"/>
        </w:rPr>
        <w:t>in extenso</w:t>
      </w:r>
      <w:r w:rsidRPr="00430531">
        <w:rPr>
          <w:rFonts w:ascii="Georgia" w:hAnsi="Georgia" w:cs="Arial"/>
          <w:color w:val="auto"/>
          <w:szCs w:val="24"/>
        </w:rPr>
        <w:t xml:space="preserve"> refiere que debe estar acreditad</w:t>
      </w:r>
      <w:r w:rsidR="00112340" w:rsidRPr="00430531">
        <w:rPr>
          <w:rFonts w:ascii="Georgia" w:hAnsi="Georgia" w:cs="Arial"/>
          <w:color w:val="auto"/>
          <w:szCs w:val="24"/>
        </w:rPr>
        <w:t>o</w:t>
      </w:r>
      <w:r w:rsidRPr="00430531">
        <w:rPr>
          <w:rFonts w:ascii="Georgia" w:hAnsi="Georgia" w:cs="Arial"/>
          <w:color w:val="auto"/>
          <w:szCs w:val="24"/>
        </w:rPr>
        <w:t xml:space="preserve"> es</w:t>
      </w:r>
      <w:r w:rsidR="00B75926" w:rsidRPr="00430531">
        <w:rPr>
          <w:rFonts w:ascii="Georgia" w:hAnsi="Georgia" w:cs="Arial"/>
          <w:color w:val="auto"/>
          <w:szCs w:val="24"/>
        </w:rPr>
        <w:t xml:space="preserve">e rompimiento </w:t>
      </w:r>
      <w:r w:rsidRPr="00430531">
        <w:rPr>
          <w:rFonts w:ascii="Georgia" w:hAnsi="Georgia" w:cs="Arial"/>
          <w:color w:val="auto"/>
          <w:szCs w:val="24"/>
        </w:rPr>
        <w:t>definitiv</w:t>
      </w:r>
      <w:r w:rsidR="00B75926" w:rsidRPr="00430531">
        <w:rPr>
          <w:rFonts w:ascii="Georgia" w:hAnsi="Georgia" w:cs="Arial"/>
          <w:color w:val="auto"/>
          <w:szCs w:val="24"/>
        </w:rPr>
        <w:t>o</w:t>
      </w:r>
      <w:r w:rsidRPr="00430531">
        <w:rPr>
          <w:rFonts w:ascii="Georgia" w:hAnsi="Georgia" w:cs="Arial"/>
          <w:color w:val="auto"/>
          <w:szCs w:val="24"/>
        </w:rPr>
        <w:t xml:space="preserve">, permanente </w:t>
      </w:r>
      <w:r w:rsidR="00DE3198" w:rsidRPr="00430531">
        <w:rPr>
          <w:rFonts w:ascii="Georgia" w:hAnsi="Georgia" w:cs="Arial"/>
          <w:color w:val="auto"/>
          <w:szCs w:val="24"/>
        </w:rPr>
        <w:t>y estable</w:t>
      </w:r>
      <w:r w:rsidR="005B166C" w:rsidRPr="00430531">
        <w:rPr>
          <w:rFonts w:ascii="Georgia" w:hAnsi="Georgia" w:cs="Arial"/>
          <w:color w:val="auto"/>
          <w:szCs w:val="24"/>
        </w:rPr>
        <w:t>; pues</w:t>
      </w:r>
      <w:r w:rsidR="00112340" w:rsidRPr="00430531">
        <w:rPr>
          <w:rFonts w:ascii="Georgia" w:hAnsi="Georgia" w:cs="Arial"/>
          <w:color w:val="auto"/>
          <w:szCs w:val="24"/>
        </w:rPr>
        <w:t xml:space="preserve"> </w:t>
      </w:r>
      <w:r w:rsidR="005B166C" w:rsidRPr="00430531">
        <w:rPr>
          <w:rFonts w:ascii="Georgia" w:hAnsi="Georgia" w:cs="Arial"/>
          <w:color w:val="auto"/>
          <w:szCs w:val="24"/>
        </w:rPr>
        <w:t xml:space="preserve">estas </w:t>
      </w:r>
      <w:r w:rsidR="00112340" w:rsidRPr="00430531">
        <w:rPr>
          <w:rFonts w:ascii="Georgia" w:hAnsi="Georgia" w:cs="Arial"/>
          <w:color w:val="auto"/>
          <w:szCs w:val="24"/>
        </w:rPr>
        <w:t xml:space="preserve">son </w:t>
      </w:r>
      <w:r w:rsidR="005B166C" w:rsidRPr="00430531">
        <w:rPr>
          <w:rFonts w:ascii="Georgia" w:hAnsi="Georgia" w:cs="Arial"/>
          <w:color w:val="auto"/>
          <w:szCs w:val="24"/>
        </w:rPr>
        <w:t>las características</w:t>
      </w:r>
      <w:r w:rsidR="001B5AEA" w:rsidRPr="00430531">
        <w:rPr>
          <w:rFonts w:ascii="Georgia" w:hAnsi="Georgia" w:cs="Arial"/>
          <w:color w:val="auto"/>
          <w:szCs w:val="24"/>
        </w:rPr>
        <w:t xml:space="preserve"> que permiten</w:t>
      </w:r>
      <w:r w:rsidR="0078216C" w:rsidRPr="00430531">
        <w:rPr>
          <w:rFonts w:ascii="Georgia" w:hAnsi="Georgia" w:cs="Arial"/>
          <w:color w:val="auto"/>
          <w:szCs w:val="24"/>
        </w:rPr>
        <w:t xml:space="preserve"> afirmar que </w:t>
      </w:r>
      <w:r w:rsidR="00112340" w:rsidRPr="00430531">
        <w:rPr>
          <w:rFonts w:ascii="Georgia" w:hAnsi="Georgia" w:cs="Arial"/>
          <w:color w:val="auto"/>
          <w:szCs w:val="24"/>
        </w:rPr>
        <w:t xml:space="preserve">han dejado de existir esfuerzos </w:t>
      </w:r>
      <w:r w:rsidR="005E2C2E" w:rsidRPr="00430531">
        <w:rPr>
          <w:rFonts w:ascii="Georgia" w:hAnsi="Georgia" w:cs="Arial"/>
          <w:color w:val="auto"/>
          <w:szCs w:val="24"/>
        </w:rPr>
        <w:t xml:space="preserve">y apoyo </w:t>
      </w:r>
      <w:r w:rsidR="00112340" w:rsidRPr="00430531">
        <w:rPr>
          <w:rFonts w:ascii="Georgia" w:hAnsi="Georgia" w:cs="Arial"/>
          <w:color w:val="auto"/>
          <w:szCs w:val="24"/>
        </w:rPr>
        <w:t xml:space="preserve">mutuos, </w:t>
      </w:r>
      <w:r w:rsidR="005E2C2E" w:rsidRPr="00430531">
        <w:rPr>
          <w:rFonts w:ascii="Georgia" w:hAnsi="Georgia" w:cs="Arial"/>
          <w:color w:val="auto"/>
          <w:szCs w:val="24"/>
        </w:rPr>
        <w:t xml:space="preserve">o acaso </w:t>
      </w:r>
      <w:r w:rsidR="00112340" w:rsidRPr="00430531">
        <w:rPr>
          <w:rFonts w:ascii="Georgia" w:hAnsi="Georgia" w:cs="Arial"/>
          <w:color w:val="auto"/>
          <w:szCs w:val="24"/>
        </w:rPr>
        <w:t>cumplimiento rec</w:t>
      </w:r>
      <w:r w:rsidR="00C13E38" w:rsidRPr="00430531">
        <w:rPr>
          <w:rFonts w:ascii="Georgia" w:hAnsi="Georgia" w:cs="Arial"/>
          <w:color w:val="auto"/>
          <w:szCs w:val="24"/>
        </w:rPr>
        <w:t>í</w:t>
      </w:r>
      <w:r w:rsidR="00112340" w:rsidRPr="00430531">
        <w:rPr>
          <w:rFonts w:ascii="Georgia" w:hAnsi="Georgia" w:cs="Arial"/>
          <w:color w:val="auto"/>
          <w:szCs w:val="24"/>
        </w:rPr>
        <w:t>proco de deberes y obligación; y</w:t>
      </w:r>
      <w:r w:rsidR="00522483" w:rsidRPr="00430531">
        <w:rPr>
          <w:rFonts w:ascii="Georgia" w:hAnsi="Georgia" w:cs="Arial"/>
          <w:color w:val="auto"/>
          <w:szCs w:val="24"/>
        </w:rPr>
        <w:t>,</w:t>
      </w:r>
      <w:r w:rsidR="00112340" w:rsidRPr="00430531">
        <w:rPr>
          <w:rFonts w:ascii="Georgia" w:hAnsi="Georgia" w:cs="Arial"/>
          <w:color w:val="auto"/>
          <w:szCs w:val="24"/>
        </w:rPr>
        <w:t xml:space="preserve"> por tanto, </w:t>
      </w:r>
      <w:r w:rsidR="0078216C" w:rsidRPr="00430531">
        <w:rPr>
          <w:rFonts w:ascii="Georgia" w:hAnsi="Georgia" w:cs="Arial"/>
          <w:color w:val="auto"/>
          <w:szCs w:val="24"/>
        </w:rPr>
        <w:t>los bienes adquiridos con posterioridad a</w:t>
      </w:r>
      <w:r w:rsidR="00112340" w:rsidRPr="00430531">
        <w:rPr>
          <w:rFonts w:ascii="Georgia" w:hAnsi="Georgia" w:cs="Arial"/>
          <w:color w:val="auto"/>
          <w:szCs w:val="24"/>
        </w:rPr>
        <w:t xml:space="preserve"> esa</w:t>
      </w:r>
      <w:r w:rsidR="0078216C" w:rsidRPr="00430531">
        <w:rPr>
          <w:rFonts w:ascii="Georgia" w:hAnsi="Georgia" w:cs="Arial"/>
          <w:color w:val="auto"/>
          <w:szCs w:val="24"/>
        </w:rPr>
        <w:t xml:space="preserve"> </w:t>
      </w:r>
      <w:r w:rsidR="00654267" w:rsidRPr="00430531">
        <w:rPr>
          <w:rFonts w:ascii="Georgia" w:hAnsi="Georgia" w:cs="Arial"/>
          <w:color w:val="auto"/>
          <w:szCs w:val="24"/>
        </w:rPr>
        <w:t>separación</w:t>
      </w:r>
      <w:r w:rsidR="0031601A" w:rsidRPr="00430531">
        <w:rPr>
          <w:rFonts w:ascii="Georgia" w:hAnsi="Georgia" w:cs="Arial"/>
          <w:color w:val="auto"/>
          <w:szCs w:val="24"/>
        </w:rPr>
        <w:t>,</w:t>
      </w:r>
      <w:r w:rsidR="00112340" w:rsidRPr="00430531">
        <w:rPr>
          <w:rFonts w:ascii="Georgia" w:hAnsi="Georgia" w:cs="Arial"/>
          <w:color w:val="auto"/>
          <w:szCs w:val="24"/>
        </w:rPr>
        <w:t xml:space="preserve"> </w:t>
      </w:r>
      <w:r w:rsidR="0078216C" w:rsidRPr="00430531">
        <w:rPr>
          <w:rFonts w:ascii="Georgia" w:hAnsi="Georgia" w:cs="Arial"/>
          <w:color w:val="auto"/>
          <w:szCs w:val="24"/>
        </w:rPr>
        <w:t xml:space="preserve">dejan de ser sociales, aunque el vínculo marital </w:t>
      </w:r>
      <w:r w:rsidR="005E2C2E" w:rsidRPr="00430531">
        <w:rPr>
          <w:rFonts w:ascii="Georgia" w:hAnsi="Georgia" w:cs="Arial"/>
          <w:color w:val="auto"/>
          <w:szCs w:val="24"/>
        </w:rPr>
        <w:t xml:space="preserve">formalmente </w:t>
      </w:r>
      <w:r w:rsidR="0078216C" w:rsidRPr="00430531">
        <w:rPr>
          <w:rFonts w:ascii="Georgia" w:hAnsi="Georgia" w:cs="Arial"/>
          <w:color w:val="auto"/>
          <w:szCs w:val="24"/>
        </w:rPr>
        <w:t xml:space="preserve">exista. </w:t>
      </w:r>
    </w:p>
    <w:p w14:paraId="0624EB29" w14:textId="77777777" w:rsidR="0078216C" w:rsidRPr="00430531" w:rsidRDefault="0078216C" w:rsidP="00430531">
      <w:pPr>
        <w:pStyle w:val="Textopredeterminado"/>
        <w:spacing w:line="276" w:lineRule="auto"/>
        <w:jc w:val="both"/>
        <w:rPr>
          <w:rFonts w:ascii="Georgia" w:hAnsi="Georgia" w:cs="Arial"/>
          <w:color w:val="auto"/>
          <w:szCs w:val="24"/>
        </w:rPr>
      </w:pPr>
    </w:p>
    <w:p w14:paraId="0E7E5410" w14:textId="3EF5C349" w:rsidR="00C13E38" w:rsidRPr="00430531" w:rsidRDefault="00112340" w:rsidP="00430531">
      <w:pPr>
        <w:pStyle w:val="Textopredeterminado"/>
        <w:spacing w:line="276" w:lineRule="auto"/>
        <w:jc w:val="both"/>
        <w:rPr>
          <w:rFonts w:ascii="Georgia" w:hAnsi="Georgia"/>
          <w:color w:val="auto"/>
          <w:szCs w:val="24"/>
          <w:shd w:val="clear" w:color="auto" w:fill="FFFFFF"/>
        </w:rPr>
      </w:pPr>
      <w:r w:rsidRPr="00430531">
        <w:rPr>
          <w:rFonts w:ascii="Georgia" w:hAnsi="Georgia" w:cs="Arial"/>
          <w:color w:val="auto"/>
          <w:szCs w:val="24"/>
        </w:rPr>
        <w:t xml:space="preserve">Esa fundamentación </w:t>
      </w:r>
      <w:r w:rsidR="0031601A" w:rsidRPr="00430531">
        <w:rPr>
          <w:rFonts w:ascii="Georgia" w:hAnsi="Georgia" w:cs="Arial"/>
          <w:color w:val="auto"/>
          <w:szCs w:val="24"/>
        </w:rPr>
        <w:t xml:space="preserve">responde </w:t>
      </w:r>
      <w:r w:rsidRPr="00430531">
        <w:rPr>
          <w:rFonts w:ascii="Georgia" w:hAnsi="Georgia" w:cs="Arial"/>
          <w:color w:val="auto"/>
          <w:szCs w:val="24"/>
        </w:rPr>
        <w:t xml:space="preserve">al </w:t>
      </w:r>
      <w:r w:rsidRPr="00430531">
        <w:rPr>
          <w:rFonts w:ascii="Georgia" w:hAnsi="Georgia" w:cs="Arial"/>
          <w:b/>
          <w:color w:val="auto"/>
          <w:szCs w:val="24"/>
        </w:rPr>
        <w:t>principio de razonabilidad</w:t>
      </w:r>
      <w:r w:rsidRPr="00430531">
        <w:rPr>
          <w:rFonts w:ascii="Georgia" w:hAnsi="Georgia" w:cs="Arial"/>
          <w:color w:val="auto"/>
          <w:szCs w:val="24"/>
        </w:rPr>
        <w:t xml:space="preserve">, en cuanto </w:t>
      </w:r>
      <w:r w:rsidRPr="00430531">
        <w:rPr>
          <w:rFonts w:ascii="Georgia" w:hAnsi="Georgia" w:cs="Arial"/>
          <w:i/>
          <w:color w:val="auto"/>
          <w:szCs w:val="24"/>
          <w:u w:val="single"/>
        </w:rPr>
        <w:t xml:space="preserve">si uno de los </w:t>
      </w:r>
      <w:proofErr w:type="spellStart"/>
      <w:r w:rsidRPr="00430531">
        <w:rPr>
          <w:rFonts w:ascii="Georgia" w:hAnsi="Georgia" w:cs="Arial"/>
          <w:i/>
          <w:color w:val="auto"/>
          <w:szCs w:val="24"/>
          <w:u w:val="single"/>
        </w:rPr>
        <w:t>exconsortes</w:t>
      </w:r>
      <w:proofErr w:type="spellEnd"/>
      <w:r w:rsidRPr="00430531">
        <w:rPr>
          <w:rFonts w:ascii="Georgia" w:hAnsi="Georgia" w:cs="Arial"/>
          <w:i/>
          <w:color w:val="auto"/>
          <w:szCs w:val="24"/>
          <w:u w:val="single"/>
        </w:rPr>
        <w:t xml:space="preserve"> no contribuyó a la adquisición de determinados bienes, permitir que participe en su </w:t>
      </w:r>
      <w:r w:rsidR="001B7B7F" w:rsidRPr="00430531">
        <w:rPr>
          <w:rFonts w:ascii="Georgia" w:hAnsi="Georgia" w:cs="Arial"/>
          <w:i/>
          <w:color w:val="auto"/>
          <w:szCs w:val="24"/>
          <w:u w:val="single"/>
        </w:rPr>
        <w:t>re</w:t>
      </w:r>
      <w:r w:rsidRPr="00430531">
        <w:rPr>
          <w:rFonts w:ascii="Georgia" w:hAnsi="Georgia" w:cs="Arial"/>
          <w:i/>
          <w:color w:val="auto"/>
          <w:szCs w:val="24"/>
          <w:u w:val="single"/>
        </w:rPr>
        <w:t xml:space="preserve">partición resulta </w:t>
      </w:r>
      <w:r w:rsidR="0092710F" w:rsidRPr="00430531">
        <w:rPr>
          <w:rFonts w:ascii="Georgia" w:hAnsi="Georgia" w:cs="Arial"/>
          <w:i/>
          <w:color w:val="auto"/>
          <w:szCs w:val="24"/>
          <w:u w:val="single"/>
        </w:rPr>
        <w:t>más</w:t>
      </w:r>
      <w:r w:rsidRPr="00430531">
        <w:rPr>
          <w:rFonts w:ascii="Georgia" w:hAnsi="Georgia" w:cs="Arial"/>
          <w:i/>
          <w:color w:val="auto"/>
          <w:szCs w:val="24"/>
          <w:u w:val="single"/>
        </w:rPr>
        <w:t xml:space="preserve"> que injusto</w:t>
      </w:r>
      <w:r w:rsidRPr="00430531">
        <w:rPr>
          <w:rFonts w:ascii="Georgia" w:hAnsi="Georgia" w:cs="Arial"/>
          <w:color w:val="auto"/>
          <w:szCs w:val="24"/>
        </w:rPr>
        <w:t>.</w:t>
      </w:r>
    </w:p>
    <w:p w14:paraId="140A9DF2" w14:textId="7C944105" w:rsidR="00CE406F" w:rsidRPr="00430531" w:rsidRDefault="00240DF4" w:rsidP="00430531">
      <w:pPr>
        <w:pStyle w:val="NormalWeb"/>
        <w:shd w:val="clear" w:color="auto" w:fill="FFFFFF"/>
        <w:spacing w:before="0" w:beforeAutospacing="0" w:after="0" w:afterAutospacing="0" w:line="276" w:lineRule="auto"/>
        <w:ind w:left="567" w:right="567" w:firstLine="851"/>
        <w:jc w:val="both"/>
        <w:rPr>
          <w:rFonts w:ascii="Georgia" w:hAnsi="Georgia"/>
          <w:shd w:val="clear" w:color="auto" w:fill="FFFFFF"/>
        </w:rPr>
      </w:pPr>
      <w:r w:rsidRPr="00430531">
        <w:rPr>
          <w:rFonts w:ascii="Georgia" w:hAnsi="Georgia"/>
          <w:shd w:val="clear" w:color="auto" w:fill="FFFFFF"/>
        </w:rPr>
        <w:t xml:space="preserve"> </w:t>
      </w:r>
    </w:p>
    <w:p w14:paraId="029DFF38" w14:textId="73408652" w:rsidR="0068423A" w:rsidRPr="00430531" w:rsidRDefault="005E2C2E" w:rsidP="00430531">
      <w:pPr>
        <w:pStyle w:val="Textopredeterminado"/>
        <w:spacing w:line="276" w:lineRule="auto"/>
        <w:jc w:val="both"/>
        <w:rPr>
          <w:rFonts w:ascii="Georgia" w:hAnsi="Georgia" w:cs="Arial"/>
          <w:color w:val="auto"/>
          <w:szCs w:val="24"/>
        </w:rPr>
      </w:pPr>
      <w:r w:rsidRPr="00430531">
        <w:rPr>
          <w:rFonts w:ascii="Georgia" w:hAnsi="Georgia" w:cs="Arial"/>
          <w:color w:val="auto"/>
          <w:szCs w:val="24"/>
        </w:rPr>
        <w:t xml:space="preserve">En ese orden de ideas, </w:t>
      </w:r>
      <w:r w:rsidR="001B7B7F" w:rsidRPr="00430531">
        <w:rPr>
          <w:rFonts w:ascii="Georgia" w:hAnsi="Georgia" w:cs="Arial"/>
          <w:color w:val="auto"/>
          <w:szCs w:val="24"/>
        </w:rPr>
        <w:t xml:space="preserve">siendo un hecho pacífico la separación definitiva de la pareja Benjumea Blanco, desde hace más de 25 años, </w:t>
      </w:r>
      <w:r w:rsidR="00BB0D87" w:rsidRPr="00430531">
        <w:rPr>
          <w:rFonts w:ascii="Georgia" w:hAnsi="Georgia" w:cs="Arial"/>
          <w:color w:val="auto"/>
          <w:szCs w:val="24"/>
        </w:rPr>
        <w:t xml:space="preserve">evidenciado </w:t>
      </w:r>
      <w:r w:rsidR="001B7B7F" w:rsidRPr="00430531">
        <w:rPr>
          <w:rFonts w:ascii="Georgia" w:hAnsi="Georgia" w:cs="Arial"/>
          <w:color w:val="auto"/>
          <w:szCs w:val="24"/>
        </w:rPr>
        <w:t xml:space="preserve">con las relaciones </w:t>
      </w:r>
      <w:r w:rsidR="00BB0D87" w:rsidRPr="00430531">
        <w:rPr>
          <w:rFonts w:ascii="Georgia" w:hAnsi="Georgia" w:cs="Arial"/>
          <w:color w:val="auto"/>
          <w:szCs w:val="24"/>
        </w:rPr>
        <w:t xml:space="preserve">maritales </w:t>
      </w:r>
      <w:r w:rsidR="001B7B7F" w:rsidRPr="00430531">
        <w:rPr>
          <w:rFonts w:ascii="Georgia" w:hAnsi="Georgia" w:cs="Arial"/>
          <w:color w:val="auto"/>
          <w:szCs w:val="24"/>
        </w:rPr>
        <w:t xml:space="preserve">que sostienen cada uno; resultaría irrazonable incluir en el inventario los inmuebles ubicados en EEUU, de los cuales es titular la demandante desde 1999 y 2002, esto es 23 y 20 años atrás, según se describe en </w:t>
      </w:r>
      <w:r w:rsidR="00BB0D87" w:rsidRPr="00430531">
        <w:rPr>
          <w:rFonts w:ascii="Georgia" w:hAnsi="Georgia" w:cs="Arial"/>
          <w:color w:val="auto"/>
          <w:szCs w:val="24"/>
        </w:rPr>
        <w:t xml:space="preserve">la diligencia ahora cuestionada </w:t>
      </w:r>
      <w:r w:rsidR="001B7B7F" w:rsidRPr="00430531">
        <w:rPr>
          <w:rFonts w:ascii="Georgia" w:hAnsi="Georgia" w:cs="Arial"/>
          <w:color w:val="auto"/>
          <w:szCs w:val="24"/>
        </w:rPr>
        <w:t>(Carpeta 01PrimeraInstancia, pdf No. 15, folio 5).</w:t>
      </w:r>
      <w:r w:rsidRPr="00430531">
        <w:rPr>
          <w:rFonts w:ascii="Georgia" w:hAnsi="Georgia" w:cs="Arial"/>
          <w:color w:val="auto"/>
          <w:szCs w:val="24"/>
        </w:rPr>
        <w:t xml:space="preserve"> </w:t>
      </w:r>
    </w:p>
    <w:p w14:paraId="3B48265B" w14:textId="77777777" w:rsidR="00E34304" w:rsidRPr="00430531" w:rsidRDefault="00E34304" w:rsidP="00430531">
      <w:pPr>
        <w:pStyle w:val="Sinespaciado"/>
        <w:tabs>
          <w:tab w:val="left" w:pos="3975"/>
        </w:tabs>
        <w:spacing w:line="276" w:lineRule="auto"/>
        <w:jc w:val="both"/>
        <w:rPr>
          <w:rFonts w:ascii="Georgia" w:hAnsi="Georgia" w:cs="Arial"/>
          <w:sz w:val="24"/>
          <w:szCs w:val="24"/>
        </w:rPr>
      </w:pPr>
    </w:p>
    <w:p w14:paraId="48E27CB4" w14:textId="3B0DAE1A" w:rsidR="00D76069" w:rsidRPr="00430531" w:rsidRDefault="00D76069" w:rsidP="00430531">
      <w:pPr>
        <w:pStyle w:val="Sinespaciado"/>
        <w:spacing w:line="276" w:lineRule="auto"/>
        <w:jc w:val="both"/>
        <w:rPr>
          <w:rFonts w:ascii="Georgia" w:hAnsi="Georgia" w:cs="Arial"/>
          <w:sz w:val="24"/>
          <w:szCs w:val="24"/>
          <w:lang w:val="es-CO"/>
        </w:rPr>
      </w:pPr>
      <w:r w:rsidRPr="00430531">
        <w:rPr>
          <w:rFonts w:ascii="Georgia" w:hAnsi="Georgia" w:cs="Arial"/>
          <w:sz w:val="24"/>
          <w:szCs w:val="24"/>
          <w:lang w:val="es-CO"/>
        </w:rPr>
        <w:t xml:space="preserve">En </w:t>
      </w:r>
      <w:r w:rsidR="001B7B7F" w:rsidRPr="00430531">
        <w:rPr>
          <w:rFonts w:ascii="Georgia" w:hAnsi="Georgia" w:cs="Arial"/>
          <w:sz w:val="24"/>
          <w:szCs w:val="24"/>
          <w:lang w:val="es-CO"/>
        </w:rPr>
        <w:t>suma</w:t>
      </w:r>
      <w:r w:rsidRPr="00430531">
        <w:rPr>
          <w:rFonts w:ascii="Georgia" w:hAnsi="Georgia" w:cs="Arial"/>
          <w:sz w:val="24"/>
          <w:szCs w:val="24"/>
          <w:lang w:val="es-CO"/>
        </w:rPr>
        <w:t>, se confirmará</w:t>
      </w:r>
      <w:r w:rsidR="001B7B7F" w:rsidRPr="00430531">
        <w:rPr>
          <w:rFonts w:ascii="Georgia" w:hAnsi="Georgia" w:cs="Arial"/>
          <w:sz w:val="24"/>
          <w:szCs w:val="24"/>
          <w:lang w:val="es-CO"/>
        </w:rPr>
        <w:t xml:space="preserve"> </w:t>
      </w:r>
      <w:r w:rsidRPr="00430531">
        <w:rPr>
          <w:rFonts w:ascii="Georgia" w:hAnsi="Georgia" w:cs="Arial"/>
          <w:sz w:val="24"/>
          <w:szCs w:val="24"/>
          <w:lang w:val="es-CO"/>
        </w:rPr>
        <w:t xml:space="preserve">el auto atacado, al tenor de las consideraciones hechas en esta providencia, que </w:t>
      </w:r>
      <w:r w:rsidR="00953B3E" w:rsidRPr="00430531">
        <w:rPr>
          <w:rFonts w:ascii="Georgia" w:hAnsi="Georgia" w:cs="Arial"/>
          <w:sz w:val="24"/>
          <w:szCs w:val="24"/>
          <w:lang w:val="es-CO"/>
        </w:rPr>
        <w:t xml:space="preserve">refuerzan el </w:t>
      </w:r>
      <w:r w:rsidRPr="00430531">
        <w:rPr>
          <w:rFonts w:ascii="Georgia" w:hAnsi="Georgia" w:cs="Arial"/>
          <w:sz w:val="24"/>
          <w:szCs w:val="24"/>
          <w:lang w:val="es-CO"/>
        </w:rPr>
        <w:t xml:space="preserve">razonamiento del juzgador. </w:t>
      </w:r>
    </w:p>
    <w:p w14:paraId="33D6E2AD" w14:textId="77777777" w:rsidR="00D76069" w:rsidRPr="00430531" w:rsidRDefault="00D76069" w:rsidP="00430531">
      <w:pPr>
        <w:pStyle w:val="Sinespaciado"/>
        <w:spacing w:line="276" w:lineRule="auto"/>
        <w:jc w:val="both"/>
        <w:rPr>
          <w:rFonts w:ascii="Georgia" w:hAnsi="Georgia" w:cs="Arial"/>
          <w:sz w:val="24"/>
          <w:szCs w:val="24"/>
          <w:lang w:val="es-CO"/>
        </w:rPr>
      </w:pPr>
    </w:p>
    <w:p w14:paraId="55C2E628" w14:textId="77777777" w:rsidR="00D76069" w:rsidRPr="00430531" w:rsidRDefault="00D76069" w:rsidP="00430531">
      <w:pPr>
        <w:pStyle w:val="Sinespaciado"/>
        <w:spacing w:line="276" w:lineRule="auto"/>
        <w:jc w:val="both"/>
        <w:rPr>
          <w:rFonts w:ascii="Georgia" w:hAnsi="Georgia" w:cs="Arial"/>
          <w:sz w:val="24"/>
          <w:szCs w:val="24"/>
        </w:rPr>
      </w:pPr>
    </w:p>
    <w:p w14:paraId="3104682B" w14:textId="77777777" w:rsidR="00D76069" w:rsidRPr="00430531" w:rsidRDefault="00D76069" w:rsidP="00430531">
      <w:pPr>
        <w:pStyle w:val="Prrafodelista"/>
        <w:numPr>
          <w:ilvl w:val="0"/>
          <w:numId w:val="42"/>
        </w:numPr>
        <w:spacing w:line="276" w:lineRule="auto"/>
        <w:jc w:val="both"/>
        <w:rPr>
          <w:rFonts w:ascii="Georgia" w:hAnsi="Georgia" w:cs="Arial"/>
          <w:lang w:val="es-CO"/>
        </w:rPr>
      </w:pPr>
      <w:r w:rsidRPr="00430531">
        <w:rPr>
          <w:rFonts w:ascii="Georgia" w:hAnsi="Georgia" w:cs="Arial"/>
          <w:lang w:val="es-CO"/>
        </w:rPr>
        <w:lastRenderedPageBreak/>
        <w:t>LAS DECISIONES FINALES</w:t>
      </w:r>
    </w:p>
    <w:p w14:paraId="111D1915" w14:textId="77777777" w:rsidR="00D76069" w:rsidRPr="00430531" w:rsidRDefault="00D76069" w:rsidP="00430531">
      <w:pPr>
        <w:spacing w:line="276" w:lineRule="auto"/>
        <w:jc w:val="both"/>
        <w:rPr>
          <w:rFonts w:ascii="Georgia" w:hAnsi="Georgia" w:cs="Arial"/>
        </w:rPr>
      </w:pPr>
    </w:p>
    <w:p w14:paraId="2457FDD7" w14:textId="121ADF25" w:rsidR="00D76069" w:rsidRPr="00430531" w:rsidRDefault="00D76069" w:rsidP="00430531">
      <w:pPr>
        <w:spacing w:line="276" w:lineRule="auto"/>
        <w:jc w:val="both"/>
        <w:rPr>
          <w:rFonts w:ascii="Georgia" w:hAnsi="Georgia" w:cs="Arial"/>
        </w:rPr>
      </w:pPr>
      <w:r w:rsidRPr="00430531">
        <w:rPr>
          <w:rFonts w:ascii="Georgia" w:hAnsi="Georgia" w:cs="Arial"/>
        </w:rPr>
        <w:t xml:space="preserve">En armonía con lo razonado se: </w:t>
      </w:r>
      <w:r w:rsidRPr="00430531">
        <w:rPr>
          <w:rFonts w:ascii="Georgia" w:hAnsi="Georgia" w:cs="Arial"/>
          <w:b/>
          <w:bCs/>
        </w:rPr>
        <w:t>(i)</w:t>
      </w:r>
      <w:r w:rsidRPr="00430531">
        <w:rPr>
          <w:rFonts w:ascii="Georgia" w:hAnsi="Georgia" w:cs="Arial"/>
        </w:rPr>
        <w:t xml:space="preserve"> Confirmará el auto censurado; </w:t>
      </w:r>
      <w:r w:rsidRPr="00430531">
        <w:rPr>
          <w:rFonts w:ascii="Georgia" w:hAnsi="Georgia" w:cs="Arial"/>
          <w:b/>
          <w:bCs/>
        </w:rPr>
        <w:t xml:space="preserve">(ii) </w:t>
      </w:r>
      <w:r w:rsidRPr="00430531">
        <w:rPr>
          <w:rFonts w:ascii="Georgia" w:hAnsi="Georgia" w:cs="Arial"/>
        </w:rPr>
        <w:t xml:space="preserve">Advertirá la irrecurribilidad de este proveído [Art. 35, CGP]; </w:t>
      </w:r>
      <w:r w:rsidRPr="00430531">
        <w:rPr>
          <w:rFonts w:ascii="Georgia" w:hAnsi="Georgia" w:cs="Arial"/>
          <w:b/>
          <w:bCs/>
        </w:rPr>
        <w:t xml:space="preserve">(iii) </w:t>
      </w:r>
      <w:r w:rsidR="003F2E15" w:rsidRPr="00430531">
        <w:rPr>
          <w:rFonts w:ascii="Georgia" w:hAnsi="Georgia" w:cs="Arial"/>
        </w:rPr>
        <w:t>Abstendrá de c</w:t>
      </w:r>
      <w:r w:rsidR="00674781" w:rsidRPr="00430531">
        <w:rPr>
          <w:rFonts w:ascii="Georgia" w:hAnsi="Georgia" w:cs="Arial"/>
        </w:rPr>
        <w:t xml:space="preserve">ondenar </w:t>
      </w:r>
      <w:r w:rsidR="00953B3E" w:rsidRPr="00430531">
        <w:rPr>
          <w:rFonts w:ascii="Georgia" w:hAnsi="Georgia" w:cs="Arial"/>
        </w:rPr>
        <w:t xml:space="preserve">en costas al recurrente </w:t>
      </w:r>
      <w:r w:rsidR="003F2E15" w:rsidRPr="00430531">
        <w:rPr>
          <w:rFonts w:ascii="Georgia" w:hAnsi="Georgia" w:cs="Arial"/>
        </w:rPr>
        <w:t>por tener amparo de pobreza</w:t>
      </w:r>
      <w:r w:rsidR="00674781" w:rsidRPr="00430531">
        <w:rPr>
          <w:rFonts w:ascii="Georgia" w:hAnsi="Georgia" w:cs="Arial"/>
        </w:rPr>
        <w:t xml:space="preserve"> [Art. </w:t>
      </w:r>
      <w:r w:rsidR="003F2E15" w:rsidRPr="00430531">
        <w:rPr>
          <w:rFonts w:ascii="Georgia" w:hAnsi="Georgia" w:cs="Arial"/>
        </w:rPr>
        <w:t xml:space="preserve">154, inciso </w:t>
      </w:r>
      <w:r w:rsidR="00674781" w:rsidRPr="00430531">
        <w:rPr>
          <w:rFonts w:ascii="Georgia" w:hAnsi="Georgia" w:cs="Arial"/>
        </w:rPr>
        <w:t>1º, CGP]</w:t>
      </w:r>
      <w:r w:rsidRPr="00430531">
        <w:rPr>
          <w:rFonts w:ascii="Georgia" w:hAnsi="Georgia" w:cs="Arial"/>
        </w:rPr>
        <w:t xml:space="preserve">; y, </w:t>
      </w:r>
      <w:r w:rsidRPr="00430531">
        <w:rPr>
          <w:rFonts w:ascii="Georgia" w:hAnsi="Georgia" w:cs="Arial"/>
          <w:b/>
          <w:bCs/>
        </w:rPr>
        <w:t>(iv)</w:t>
      </w:r>
      <w:r w:rsidRPr="00430531">
        <w:rPr>
          <w:rFonts w:ascii="Georgia" w:hAnsi="Georgia" w:cs="Arial"/>
        </w:rPr>
        <w:t xml:space="preserve"> Ordenará devolver el expediente al juzgado de origen.</w:t>
      </w:r>
    </w:p>
    <w:p w14:paraId="5EB1F852" w14:textId="30936F6C" w:rsidR="00D76069" w:rsidRPr="00430531" w:rsidRDefault="00D76069" w:rsidP="00430531">
      <w:pPr>
        <w:spacing w:line="276" w:lineRule="auto"/>
        <w:jc w:val="both"/>
        <w:rPr>
          <w:rFonts w:ascii="Georgia" w:hAnsi="Georgia" w:cs="Arial"/>
        </w:rPr>
      </w:pPr>
    </w:p>
    <w:p w14:paraId="6C904C1C" w14:textId="43022DD7" w:rsidR="00D76069" w:rsidRPr="00430531" w:rsidRDefault="00D76069" w:rsidP="00430531">
      <w:pPr>
        <w:tabs>
          <w:tab w:val="left" w:pos="-720"/>
        </w:tabs>
        <w:suppressAutoHyphens/>
        <w:spacing w:line="276" w:lineRule="auto"/>
        <w:jc w:val="both"/>
        <w:rPr>
          <w:rFonts w:ascii="Georgia" w:hAnsi="Georgia" w:cs="Arial"/>
        </w:rPr>
      </w:pPr>
      <w:r w:rsidRPr="00430531">
        <w:rPr>
          <w:rFonts w:ascii="Georgia" w:hAnsi="Georgia" w:cs="Arial"/>
        </w:rPr>
        <w:t xml:space="preserve">En mérito de lo discurrido en los acápites precedentes, el </w:t>
      </w:r>
      <w:r w:rsidRPr="00430531">
        <w:rPr>
          <w:rFonts w:ascii="Georgia" w:hAnsi="Georgia" w:cs="Arial"/>
          <w:bCs/>
          <w:smallCaps/>
        </w:rPr>
        <w:t>Tribunal Superior del Distrito Judicial de Pereira, Sala Unitaria de Decisión</w:t>
      </w:r>
      <w:r w:rsidRPr="00430531">
        <w:rPr>
          <w:rFonts w:ascii="Georgia" w:hAnsi="Georgia" w:cs="Arial"/>
        </w:rPr>
        <w:t>,</w:t>
      </w:r>
    </w:p>
    <w:p w14:paraId="6B3A0AFE" w14:textId="77777777" w:rsidR="003F2E15" w:rsidRPr="00430531" w:rsidRDefault="003F2E15" w:rsidP="00430531">
      <w:pPr>
        <w:pStyle w:val="Sinespaciado"/>
        <w:spacing w:line="276" w:lineRule="auto"/>
        <w:jc w:val="center"/>
        <w:rPr>
          <w:rFonts w:ascii="Georgia" w:hAnsi="Georgia" w:cs="Arial"/>
          <w:b/>
          <w:bCs/>
          <w:sz w:val="24"/>
          <w:szCs w:val="24"/>
        </w:rPr>
      </w:pPr>
    </w:p>
    <w:p w14:paraId="75BB3B60" w14:textId="17F348BC" w:rsidR="00D76069" w:rsidRPr="00430531" w:rsidRDefault="00D76069" w:rsidP="00430531">
      <w:pPr>
        <w:pStyle w:val="Sinespaciado"/>
        <w:spacing w:line="276" w:lineRule="auto"/>
        <w:jc w:val="center"/>
        <w:rPr>
          <w:rFonts w:ascii="Georgia" w:hAnsi="Georgia" w:cs="Arial"/>
          <w:b/>
          <w:bCs/>
          <w:sz w:val="24"/>
          <w:szCs w:val="24"/>
        </w:rPr>
      </w:pPr>
      <w:r w:rsidRPr="00430531">
        <w:rPr>
          <w:rFonts w:ascii="Georgia" w:hAnsi="Georgia" w:cs="Arial"/>
          <w:b/>
          <w:bCs/>
          <w:sz w:val="24"/>
          <w:szCs w:val="24"/>
        </w:rPr>
        <w:t>R E S U E L V E,</w:t>
      </w:r>
    </w:p>
    <w:p w14:paraId="033F65C9" w14:textId="77777777" w:rsidR="00674781" w:rsidRPr="00430531" w:rsidRDefault="00674781" w:rsidP="00430531">
      <w:pPr>
        <w:pStyle w:val="Sinespaciado"/>
        <w:spacing w:line="276" w:lineRule="auto"/>
        <w:jc w:val="center"/>
        <w:rPr>
          <w:rFonts w:ascii="Georgia" w:hAnsi="Georgia" w:cs="Arial"/>
          <w:b/>
          <w:bCs/>
          <w:sz w:val="24"/>
          <w:szCs w:val="24"/>
        </w:rPr>
      </w:pPr>
    </w:p>
    <w:p w14:paraId="357B8D0C" w14:textId="0DE8C6C7" w:rsidR="00D76069" w:rsidRPr="00430531" w:rsidRDefault="00D76069" w:rsidP="00430531">
      <w:pPr>
        <w:pStyle w:val="Textopredeterminado"/>
        <w:numPr>
          <w:ilvl w:val="0"/>
          <w:numId w:val="1"/>
        </w:numPr>
        <w:spacing w:line="276" w:lineRule="auto"/>
        <w:jc w:val="both"/>
        <w:rPr>
          <w:rFonts w:ascii="Georgia" w:hAnsi="Georgia" w:cs="Arial"/>
          <w:color w:val="auto"/>
          <w:szCs w:val="24"/>
        </w:rPr>
      </w:pPr>
      <w:r w:rsidRPr="00430531">
        <w:rPr>
          <w:rFonts w:ascii="Georgia" w:hAnsi="Georgia" w:cs="Arial"/>
          <w:color w:val="auto"/>
          <w:szCs w:val="24"/>
        </w:rPr>
        <w:t>CONFIRMAR el auto fecha</w:t>
      </w:r>
      <w:r w:rsidR="00C4622F" w:rsidRPr="00430531">
        <w:rPr>
          <w:rFonts w:ascii="Georgia" w:hAnsi="Georgia" w:cs="Arial"/>
          <w:color w:val="auto"/>
          <w:szCs w:val="24"/>
        </w:rPr>
        <w:t>do</w:t>
      </w:r>
      <w:r w:rsidRPr="00430531">
        <w:rPr>
          <w:rFonts w:ascii="Georgia" w:hAnsi="Georgia" w:cs="Arial"/>
          <w:color w:val="auto"/>
          <w:szCs w:val="24"/>
        </w:rPr>
        <w:t xml:space="preserve"> </w:t>
      </w:r>
      <w:r w:rsidR="003F2E15" w:rsidRPr="00430531">
        <w:rPr>
          <w:rFonts w:ascii="Georgia" w:hAnsi="Georgia" w:cs="Arial"/>
          <w:color w:val="auto"/>
          <w:szCs w:val="24"/>
        </w:rPr>
        <w:t>14</w:t>
      </w:r>
      <w:r w:rsidR="00953B3E" w:rsidRPr="00430531">
        <w:rPr>
          <w:rFonts w:ascii="Georgia" w:hAnsi="Georgia" w:cs="Arial"/>
          <w:color w:val="auto"/>
          <w:szCs w:val="24"/>
        </w:rPr>
        <w:t>-0</w:t>
      </w:r>
      <w:r w:rsidR="003F2E15" w:rsidRPr="00430531">
        <w:rPr>
          <w:rFonts w:ascii="Georgia" w:hAnsi="Georgia" w:cs="Arial"/>
          <w:color w:val="auto"/>
          <w:szCs w:val="24"/>
        </w:rPr>
        <w:t>2</w:t>
      </w:r>
      <w:r w:rsidR="00953B3E" w:rsidRPr="00430531">
        <w:rPr>
          <w:rFonts w:ascii="Georgia" w:hAnsi="Georgia" w:cs="Arial"/>
          <w:color w:val="auto"/>
          <w:szCs w:val="24"/>
        </w:rPr>
        <w:t>-</w:t>
      </w:r>
      <w:r w:rsidRPr="00430531">
        <w:rPr>
          <w:rFonts w:ascii="Georgia" w:hAnsi="Georgia" w:cs="Arial"/>
          <w:color w:val="auto"/>
          <w:szCs w:val="24"/>
        </w:rPr>
        <w:t>202</w:t>
      </w:r>
      <w:r w:rsidR="00674781" w:rsidRPr="00430531">
        <w:rPr>
          <w:rFonts w:ascii="Georgia" w:hAnsi="Georgia" w:cs="Arial"/>
          <w:color w:val="auto"/>
          <w:szCs w:val="24"/>
        </w:rPr>
        <w:t>2</w:t>
      </w:r>
      <w:r w:rsidR="00C4622F" w:rsidRPr="00430531">
        <w:rPr>
          <w:rFonts w:ascii="Georgia" w:hAnsi="Georgia" w:cs="Arial"/>
          <w:color w:val="auto"/>
          <w:szCs w:val="24"/>
        </w:rPr>
        <w:t>,</w:t>
      </w:r>
      <w:r w:rsidRPr="00430531">
        <w:rPr>
          <w:rFonts w:ascii="Georgia" w:hAnsi="Georgia" w:cs="Arial"/>
          <w:color w:val="auto"/>
          <w:szCs w:val="24"/>
        </w:rPr>
        <w:t xml:space="preserve"> </w:t>
      </w:r>
      <w:r w:rsidR="00C4622F" w:rsidRPr="00430531">
        <w:rPr>
          <w:rFonts w:ascii="Georgia" w:hAnsi="Georgia" w:cs="Arial"/>
          <w:color w:val="auto"/>
          <w:szCs w:val="24"/>
        </w:rPr>
        <w:t>d</w:t>
      </w:r>
      <w:r w:rsidRPr="00430531">
        <w:rPr>
          <w:rFonts w:ascii="Georgia" w:hAnsi="Georgia" w:cs="Arial"/>
          <w:color w:val="auto"/>
          <w:szCs w:val="24"/>
        </w:rPr>
        <w:t xml:space="preserve">el Juzgado </w:t>
      </w:r>
      <w:r w:rsidR="003F2E15" w:rsidRPr="00430531">
        <w:rPr>
          <w:rFonts w:ascii="Georgia" w:hAnsi="Georgia" w:cs="Arial"/>
          <w:color w:val="auto"/>
          <w:szCs w:val="24"/>
        </w:rPr>
        <w:t>Cuarto de Familia de Pereira</w:t>
      </w:r>
      <w:r w:rsidR="00674781" w:rsidRPr="00430531">
        <w:rPr>
          <w:rFonts w:ascii="Georgia" w:hAnsi="Georgia" w:cs="Arial"/>
          <w:color w:val="auto"/>
          <w:szCs w:val="24"/>
        </w:rPr>
        <w:t>, R.</w:t>
      </w:r>
    </w:p>
    <w:p w14:paraId="5FDECEA3" w14:textId="77777777" w:rsidR="00D76069" w:rsidRPr="00430531" w:rsidRDefault="00D76069" w:rsidP="00430531">
      <w:pPr>
        <w:pStyle w:val="Textopredeterminado"/>
        <w:spacing w:line="276" w:lineRule="auto"/>
        <w:ind w:left="360"/>
        <w:jc w:val="both"/>
        <w:rPr>
          <w:rFonts w:ascii="Georgia" w:hAnsi="Georgia" w:cs="Arial"/>
          <w:color w:val="auto"/>
          <w:szCs w:val="24"/>
        </w:rPr>
      </w:pPr>
    </w:p>
    <w:p w14:paraId="0C960BBA" w14:textId="69E7E511" w:rsidR="00674781" w:rsidRPr="00430531" w:rsidRDefault="00674781" w:rsidP="00430531">
      <w:pPr>
        <w:pStyle w:val="Prrafodelista"/>
        <w:numPr>
          <w:ilvl w:val="0"/>
          <w:numId w:val="1"/>
        </w:numPr>
        <w:spacing w:line="276" w:lineRule="auto"/>
        <w:jc w:val="both"/>
        <w:rPr>
          <w:rFonts w:ascii="Georgia" w:hAnsi="Georgia" w:cs="Arial"/>
          <w:lang w:val="es-CO"/>
        </w:rPr>
      </w:pPr>
      <w:r w:rsidRPr="00430531">
        <w:rPr>
          <w:rFonts w:ascii="Georgia" w:hAnsi="Georgia"/>
          <w:lang w:val="es-CO" w:eastAsia="es-CO"/>
        </w:rPr>
        <w:t>ADVERTIR que esta decisión es irrecurrible. </w:t>
      </w:r>
    </w:p>
    <w:p w14:paraId="734CA96C" w14:textId="77777777" w:rsidR="00674781" w:rsidRPr="00430531" w:rsidRDefault="00674781" w:rsidP="00430531">
      <w:pPr>
        <w:pStyle w:val="Prrafodelista"/>
        <w:spacing w:line="276" w:lineRule="auto"/>
        <w:rPr>
          <w:rFonts w:ascii="Georgia" w:hAnsi="Georgia" w:cs="Arial"/>
          <w:lang w:val="es-CO"/>
        </w:rPr>
      </w:pPr>
    </w:p>
    <w:p w14:paraId="173F0E15" w14:textId="37F32A86" w:rsidR="003F2E15" w:rsidRPr="00430531" w:rsidRDefault="003F2E15" w:rsidP="00430531">
      <w:pPr>
        <w:pStyle w:val="Prrafodelista"/>
        <w:numPr>
          <w:ilvl w:val="0"/>
          <w:numId w:val="1"/>
        </w:numPr>
        <w:autoSpaceDN w:val="0"/>
        <w:spacing w:line="276" w:lineRule="auto"/>
        <w:jc w:val="both"/>
        <w:rPr>
          <w:rFonts w:ascii="Georgia" w:hAnsi="Georgia" w:cs="Arial"/>
          <w:lang w:val="es-CO"/>
        </w:rPr>
      </w:pPr>
      <w:r w:rsidRPr="00430531">
        <w:rPr>
          <w:rFonts w:ascii="Georgia" w:hAnsi="Georgia" w:cs="Arial"/>
          <w:lang w:val="es-CO"/>
        </w:rPr>
        <w:t>NO CONDENAR en costas en esta instancia.</w:t>
      </w:r>
    </w:p>
    <w:p w14:paraId="58A294B0" w14:textId="77777777" w:rsidR="003F2E15" w:rsidRPr="00430531" w:rsidRDefault="003F2E15" w:rsidP="00430531">
      <w:pPr>
        <w:pStyle w:val="Textopredeterminado"/>
        <w:tabs>
          <w:tab w:val="left" w:pos="544"/>
        </w:tabs>
        <w:spacing w:line="276" w:lineRule="auto"/>
        <w:ind w:left="360"/>
        <w:jc w:val="both"/>
        <w:rPr>
          <w:rFonts w:ascii="Georgia" w:hAnsi="Georgia"/>
          <w:color w:val="auto"/>
          <w:szCs w:val="24"/>
        </w:rPr>
      </w:pPr>
    </w:p>
    <w:p w14:paraId="32D90389" w14:textId="035E6B8D" w:rsidR="00152BB2" w:rsidRPr="00430531" w:rsidRDefault="00D76069" w:rsidP="00430531">
      <w:pPr>
        <w:pStyle w:val="Textopredeterminado"/>
        <w:numPr>
          <w:ilvl w:val="0"/>
          <w:numId w:val="1"/>
        </w:numPr>
        <w:tabs>
          <w:tab w:val="left" w:pos="544"/>
        </w:tabs>
        <w:spacing w:line="276" w:lineRule="auto"/>
        <w:jc w:val="both"/>
        <w:rPr>
          <w:rFonts w:ascii="Georgia" w:hAnsi="Georgia"/>
          <w:color w:val="auto"/>
          <w:szCs w:val="24"/>
        </w:rPr>
      </w:pPr>
      <w:r w:rsidRPr="00430531">
        <w:rPr>
          <w:rFonts w:ascii="Georgia" w:hAnsi="Georgia" w:cs="Arial"/>
          <w:color w:val="auto"/>
          <w:szCs w:val="24"/>
        </w:rPr>
        <w:t xml:space="preserve">DEVOLVER el expediente al Despacho de origen, por conducto de la Secretaría de la Sala. </w:t>
      </w:r>
      <w:r w:rsidR="00152BB2" w:rsidRPr="00430531">
        <w:rPr>
          <w:rFonts w:ascii="Georgia" w:hAnsi="Georgia" w:cs="Arial"/>
          <w:color w:val="auto"/>
          <w:szCs w:val="24"/>
        </w:rPr>
        <w:t xml:space="preserve"> </w:t>
      </w:r>
    </w:p>
    <w:p w14:paraId="053C7922" w14:textId="77777777" w:rsidR="00B3507D" w:rsidRPr="00430531" w:rsidRDefault="00B3507D" w:rsidP="00430531">
      <w:pPr>
        <w:pStyle w:val="Prrafodelista"/>
        <w:spacing w:line="276" w:lineRule="auto"/>
        <w:ind w:left="360"/>
        <w:jc w:val="center"/>
        <w:rPr>
          <w:rFonts w:ascii="Georgia" w:hAnsi="Georgia" w:cs="Arial"/>
          <w:smallCaps/>
        </w:rPr>
      </w:pPr>
    </w:p>
    <w:p w14:paraId="77867B49" w14:textId="5C06A032" w:rsidR="00C40C86" w:rsidRPr="00430531" w:rsidRDefault="00C40C86" w:rsidP="00430531">
      <w:pPr>
        <w:pStyle w:val="Prrafodelista"/>
        <w:spacing w:line="276" w:lineRule="auto"/>
        <w:ind w:left="360"/>
        <w:jc w:val="center"/>
        <w:rPr>
          <w:rFonts w:ascii="Georgia" w:hAnsi="Georgia" w:cs="Arial"/>
          <w:smallCaps/>
        </w:rPr>
      </w:pPr>
      <w:r w:rsidRPr="00430531">
        <w:rPr>
          <w:rFonts w:ascii="Georgia" w:hAnsi="Georgia" w:cs="Arial"/>
          <w:smallCaps/>
        </w:rPr>
        <w:t>Notifíquese,</w:t>
      </w:r>
    </w:p>
    <w:p w14:paraId="11968C4A" w14:textId="5F249C65" w:rsidR="003B1C56" w:rsidRPr="000A2937" w:rsidRDefault="003B1C56" w:rsidP="000A2937">
      <w:pPr>
        <w:pStyle w:val="Prrafodelista"/>
        <w:spacing w:line="276" w:lineRule="auto"/>
        <w:ind w:left="360"/>
        <w:jc w:val="center"/>
        <w:rPr>
          <w:rFonts w:ascii="Georgia" w:hAnsi="Georgia" w:cs="Arial"/>
          <w:smallCaps/>
        </w:rPr>
      </w:pPr>
    </w:p>
    <w:p w14:paraId="63F43574" w14:textId="5E366FA9" w:rsidR="00A87AD4" w:rsidRPr="000A2937" w:rsidRDefault="00A87AD4" w:rsidP="000A2937">
      <w:pPr>
        <w:pStyle w:val="Prrafodelista"/>
        <w:spacing w:line="276" w:lineRule="auto"/>
        <w:ind w:left="360"/>
        <w:jc w:val="center"/>
        <w:rPr>
          <w:rFonts w:ascii="Georgia" w:hAnsi="Georgia" w:cs="Arial"/>
          <w:smallCaps/>
        </w:rPr>
      </w:pPr>
    </w:p>
    <w:p w14:paraId="233DC543" w14:textId="77777777" w:rsidR="00ED49B1" w:rsidRPr="000A2937" w:rsidRDefault="00ED49B1" w:rsidP="000A2937">
      <w:pPr>
        <w:pStyle w:val="Prrafodelista"/>
        <w:spacing w:line="276" w:lineRule="auto"/>
        <w:ind w:left="360"/>
        <w:jc w:val="center"/>
        <w:rPr>
          <w:rFonts w:ascii="Georgia" w:hAnsi="Georgia" w:cs="Arial"/>
          <w:smallCaps/>
        </w:rPr>
      </w:pPr>
    </w:p>
    <w:p w14:paraId="6661D3A4" w14:textId="6CA223A1" w:rsidR="00C40C86" w:rsidRPr="00D82FAA" w:rsidRDefault="00C40C86" w:rsidP="00430531">
      <w:pPr>
        <w:pStyle w:val="Textopredeterminado"/>
        <w:spacing w:line="276" w:lineRule="auto"/>
        <w:ind w:left="360"/>
        <w:jc w:val="center"/>
        <w:rPr>
          <w:rFonts w:ascii="Georgia" w:hAnsi="Georgia" w:cs="Arial"/>
          <w:b/>
          <w:caps/>
          <w:color w:val="auto"/>
          <w:spacing w:val="20"/>
          <w:w w:val="150"/>
          <w:sz w:val="22"/>
          <w:szCs w:val="24"/>
          <w:lang w:val="es-MX"/>
        </w:rPr>
      </w:pPr>
      <w:r w:rsidRPr="00D82FAA">
        <w:rPr>
          <w:rFonts w:ascii="Georgia" w:hAnsi="Georgia" w:cs="Arial"/>
          <w:b/>
          <w:caps/>
          <w:color w:val="auto"/>
          <w:spacing w:val="20"/>
          <w:w w:val="150"/>
          <w:sz w:val="22"/>
          <w:szCs w:val="24"/>
          <w:lang w:val="es-MX"/>
        </w:rPr>
        <w:t>DUBERNEY GRISALES HERRERA</w:t>
      </w:r>
    </w:p>
    <w:p w14:paraId="522FB07F" w14:textId="6391DCDE" w:rsidR="00CD2CF3" w:rsidRPr="00D82FAA" w:rsidRDefault="00C40C86" w:rsidP="00430531">
      <w:pPr>
        <w:pStyle w:val="Textoindependiente"/>
        <w:spacing w:line="276" w:lineRule="auto"/>
        <w:ind w:left="360"/>
        <w:jc w:val="center"/>
        <w:rPr>
          <w:rFonts w:ascii="Georgia" w:hAnsi="Georgia"/>
          <w:w w:val="150"/>
          <w:szCs w:val="24"/>
          <w:lang w:val="es-CO"/>
        </w:rPr>
      </w:pPr>
      <w:r w:rsidRPr="00D82FAA">
        <w:rPr>
          <w:rFonts w:ascii="Georgia" w:hAnsi="Georgia" w:cs="Arial"/>
          <w:caps/>
          <w:spacing w:val="20"/>
          <w:w w:val="150"/>
          <w:szCs w:val="24"/>
        </w:rPr>
        <w:t>Magistrado</w:t>
      </w:r>
    </w:p>
    <w:sectPr w:rsidR="00CD2CF3" w:rsidRPr="00D82FAA" w:rsidSect="005019D4">
      <w:headerReference w:type="even" r:id="rId12"/>
      <w:headerReference w:type="default" r:id="rId13"/>
      <w:footerReference w:type="default" r:id="rId14"/>
      <w:pgSz w:w="12242" w:h="18722" w:code="258"/>
      <w:pgMar w:top="1928" w:right="1361" w:bottom="1361" w:left="1928"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522E97" w16cex:dateUtc="2022-03-11T15:58:00Z"/>
  <w16cex:commentExtensible w16cex:durableId="1F811919" w16cex:dateUtc="2022-03-10T11:18:00Z"/>
  <w16cex:commentExtensible w16cex:durableId="6E9C91DE" w16cex:dateUtc="2022-03-11T18:24:00Z"/>
  <w16cex:commentExtensible w16cex:durableId="7C52AD0F" w16cex:dateUtc="2022-03-11T18:31:00Z"/>
  <w16cex:commentExtensible w16cex:durableId="31436F24" w16cex:dateUtc="2022-03-10T11:20:00Z"/>
  <w16cex:commentExtensible w16cex:durableId="01F0FFD8" w16cex:dateUtc="2022-03-10T11:20:00Z"/>
  <w16cex:commentExtensible w16cex:durableId="4FD4E7DE" w16cex:dateUtc="2022-03-10T11:22:00Z"/>
  <w16cex:commentExtensible w16cex:durableId="2C275C5B" w16cex:dateUtc="2022-03-11T18:54:00Z"/>
  <w16cex:commentExtensible w16cex:durableId="20880BA6" w16cex:dateUtc="2022-03-10T11:22:00Z"/>
  <w16cex:commentExtensible w16cex:durableId="5E6E60E5" w16cex:dateUtc="2022-03-11T18:36:00Z"/>
  <w16cex:commentExtensible w16cex:durableId="49B4D987" w16cex:dateUtc="2022-03-11T18:55:00Z"/>
  <w16cex:commentExtensible w16cex:durableId="76A1605C" w16cex:dateUtc="2022-03-11T19:04:00Z"/>
  <w16cex:commentExtensible w16cex:durableId="6987A559" w16cex:dateUtc="2022-03-14T13:02:13.676Z"/>
  <w16cex:commentExtensible w16cex:durableId="5BC583B9" w16cex:dateUtc="2022-06-07T19:35:55.23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E2B92" w14:textId="77777777" w:rsidR="003C3EA9" w:rsidRDefault="003C3EA9" w:rsidP="004D2025">
      <w:r>
        <w:separator/>
      </w:r>
    </w:p>
  </w:endnote>
  <w:endnote w:type="continuationSeparator" w:id="0">
    <w:p w14:paraId="30FFF000" w14:textId="77777777" w:rsidR="003C3EA9" w:rsidRDefault="003C3EA9" w:rsidP="004D2025">
      <w:r>
        <w:continuationSeparator/>
      </w:r>
    </w:p>
  </w:endnote>
  <w:endnote w:type="continuationNotice" w:id="1">
    <w:p w14:paraId="51E1296B" w14:textId="77777777" w:rsidR="003C3EA9" w:rsidRDefault="003C3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Kalinga">
    <w:altName w:val="Kalinga"/>
    <w:charset w:val="00"/>
    <w:family w:val="swiss"/>
    <w:pitch w:val="variable"/>
    <w:sig w:usb0="0008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9A3D11" w:rsidRPr="00D82FAA" w:rsidRDefault="009A3D11" w:rsidP="00D82FAA">
    <w:pPr>
      <w:pStyle w:val="Piedepgina"/>
      <w:pBdr>
        <w:bottom w:val="double" w:sz="6" w:space="1" w:color="auto"/>
      </w:pBdr>
      <w:jc w:val="right"/>
      <w:rPr>
        <w:rFonts w:ascii="Georgia" w:hAnsi="Georgia" w:cs="Arial"/>
        <w:spacing w:val="20"/>
        <w:w w:val="200"/>
        <w:sz w:val="2"/>
        <w:szCs w:val="10"/>
      </w:rPr>
    </w:pPr>
  </w:p>
  <w:p w14:paraId="0E27326B" w14:textId="77777777" w:rsidR="009A3D11" w:rsidRPr="00D82FAA" w:rsidRDefault="009A3D11" w:rsidP="00D82FAA">
    <w:pPr>
      <w:pStyle w:val="Piedepgina"/>
      <w:jc w:val="right"/>
      <w:rPr>
        <w:rFonts w:ascii="Georgia" w:hAnsi="Georgia" w:cs="Arial"/>
        <w:i/>
        <w:spacing w:val="20"/>
        <w:w w:val="200"/>
        <w:sz w:val="14"/>
        <w:szCs w:val="10"/>
      </w:rPr>
    </w:pPr>
  </w:p>
  <w:p w14:paraId="10C5DC29" w14:textId="77777777" w:rsidR="009A3D11" w:rsidRPr="00D82FAA" w:rsidRDefault="009A3D11" w:rsidP="00D82FAA">
    <w:pPr>
      <w:pStyle w:val="Piedepgina"/>
      <w:jc w:val="right"/>
      <w:rPr>
        <w:rFonts w:ascii="Franklin Gothic Book" w:hAnsi="Franklin Gothic Book" w:cs="Arial"/>
        <w:spacing w:val="20"/>
        <w:w w:val="200"/>
        <w:sz w:val="12"/>
        <w:szCs w:val="10"/>
      </w:rPr>
    </w:pPr>
    <w:r w:rsidRPr="00D82FAA">
      <w:rPr>
        <w:rFonts w:ascii="Franklin Gothic Book" w:hAnsi="Franklin Gothic Book" w:cs="Arial"/>
        <w:spacing w:val="20"/>
        <w:w w:val="200"/>
        <w:sz w:val="16"/>
        <w:szCs w:val="10"/>
      </w:rPr>
      <w:t>T</w:t>
    </w:r>
    <w:r w:rsidRPr="00D82FAA">
      <w:rPr>
        <w:rFonts w:ascii="Franklin Gothic Book" w:hAnsi="Franklin Gothic Book" w:cs="Arial"/>
        <w:spacing w:val="20"/>
        <w:w w:val="200"/>
        <w:sz w:val="12"/>
        <w:szCs w:val="10"/>
      </w:rPr>
      <w:t xml:space="preserve">RIBUNAL </w:t>
    </w:r>
    <w:r w:rsidRPr="00D82FAA">
      <w:rPr>
        <w:rFonts w:ascii="Franklin Gothic Book" w:hAnsi="Franklin Gothic Book" w:cs="Arial"/>
        <w:spacing w:val="20"/>
        <w:w w:val="200"/>
        <w:sz w:val="16"/>
        <w:szCs w:val="10"/>
      </w:rPr>
      <w:t>S</w:t>
    </w:r>
    <w:r w:rsidRPr="00D82FAA">
      <w:rPr>
        <w:rFonts w:ascii="Franklin Gothic Book" w:hAnsi="Franklin Gothic Book" w:cs="Arial"/>
        <w:spacing w:val="20"/>
        <w:w w:val="200"/>
        <w:sz w:val="12"/>
        <w:szCs w:val="10"/>
      </w:rPr>
      <w:t xml:space="preserve">UPERIOR DE </w:t>
    </w:r>
    <w:r w:rsidRPr="00D82FAA">
      <w:rPr>
        <w:rFonts w:ascii="Franklin Gothic Book" w:hAnsi="Franklin Gothic Book" w:cs="Arial"/>
        <w:spacing w:val="20"/>
        <w:w w:val="200"/>
        <w:sz w:val="16"/>
        <w:szCs w:val="10"/>
      </w:rPr>
      <w:t>P</w:t>
    </w:r>
    <w:r w:rsidRPr="00D82FAA">
      <w:rPr>
        <w:rFonts w:ascii="Franklin Gothic Book" w:hAnsi="Franklin Gothic Book" w:cs="Arial"/>
        <w:spacing w:val="20"/>
        <w:w w:val="200"/>
        <w:sz w:val="12"/>
        <w:szCs w:val="10"/>
      </w:rPr>
      <w:t>EREIRA</w:t>
    </w:r>
  </w:p>
  <w:p w14:paraId="119BC798" w14:textId="77777777" w:rsidR="009A3D11" w:rsidRPr="00D82FAA" w:rsidRDefault="009A3D11" w:rsidP="00D82FAA">
    <w:pPr>
      <w:pStyle w:val="Piedepgina"/>
      <w:jc w:val="right"/>
      <w:rPr>
        <w:rFonts w:ascii="Franklin Gothic Book" w:hAnsi="Franklin Gothic Book"/>
        <w:sz w:val="28"/>
      </w:rPr>
    </w:pPr>
    <w:r w:rsidRPr="00D82FAA">
      <w:rPr>
        <w:rFonts w:ascii="Franklin Gothic Book" w:hAnsi="Franklin Gothic Book" w:cs="Arial"/>
        <w:spacing w:val="20"/>
        <w:w w:val="200"/>
        <w:sz w:val="12"/>
        <w:szCs w:val="10"/>
      </w:rPr>
      <w:t>MP D</w:t>
    </w:r>
    <w:r w:rsidRPr="00D82FAA">
      <w:rPr>
        <w:rFonts w:ascii="Franklin Gothic Book" w:hAnsi="Franklin Gothic Book" w:cs="Arial"/>
        <w:spacing w:val="20"/>
        <w:w w:val="200"/>
        <w:sz w:val="10"/>
        <w:szCs w:val="10"/>
      </w:rPr>
      <w:t>UBERNEY</w:t>
    </w:r>
    <w:r w:rsidRPr="00D82FAA">
      <w:rPr>
        <w:rFonts w:ascii="Franklin Gothic Book" w:hAnsi="Franklin Gothic Book" w:cs="Arial"/>
        <w:spacing w:val="20"/>
        <w:w w:val="200"/>
        <w:sz w:val="12"/>
        <w:szCs w:val="10"/>
      </w:rPr>
      <w:t xml:space="preserve"> G</w:t>
    </w:r>
    <w:r w:rsidRPr="00D82FAA">
      <w:rPr>
        <w:rFonts w:ascii="Franklin Gothic Book" w:hAnsi="Franklin Gothic Book" w:cs="Arial"/>
        <w:spacing w:val="20"/>
        <w:w w:val="200"/>
        <w:sz w:val="10"/>
        <w:szCs w:val="10"/>
      </w:rPr>
      <w:t>RISALES</w:t>
    </w:r>
    <w:r w:rsidRPr="00D82FAA">
      <w:rPr>
        <w:rFonts w:ascii="Franklin Gothic Book" w:hAnsi="Franklin Gothic Book" w:cs="Arial"/>
        <w:spacing w:val="20"/>
        <w:w w:val="200"/>
        <w:sz w:val="12"/>
        <w:szCs w:val="10"/>
      </w:rPr>
      <w:t xml:space="preserve"> H</w:t>
    </w:r>
    <w:r w:rsidRPr="00D82FAA">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C4ABD" w14:textId="77777777" w:rsidR="003C3EA9" w:rsidRDefault="003C3EA9" w:rsidP="004D2025">
      <w:r>
        <w:separator/>
      </w:r>
    </w:p>
  </w:footnote>
  <w:footnote w:type="continuationSeparator" w:id="0">
    <w:p w14:paraId="006C1B4B" w14:textId="77777777" w:rsidR="003C3EA9" w:rsidRDefault="003C3EA9" w:rsidP="004D2025">
      <w:r>
        <w:continuationSeparator/>
      </w:r>
    </w:p>
  </w:footnote>
  <w:footnote w:type="continuationNotice" w:id="1">
    <w:p w14:paraId="493F99E8" w14:textId="77777777" w:rsidR="003C3EA9" w:rsidRDefault="003C3EA9"/>
  </w:footnote>
  <w:footnote w:id="2">
    <w:p w14:paraId="1295C347" w14:textId="77777777" w:rsidR="009A3D11" w:rsidRPr="00D82FAA" w:rsidRDefault="009A3D11" w:rsidP="00D82FAA">
      <w:pPr>
        <w:pStyle w:val="Textonotapie"/>
        <w:jc w:val="both"/>
        <w:rPr>
          <w:rFonts w:ascii="Century" w:hAnsi="Century"/>
          <w:lang w:val="es-CO"/>
        </w:rPr>
      </w:pPr>
      <w:r w:rsidRPr="00D82FAA">
        <w:rPr>
          <w:rStyle w:val="Refdenotaalpie"/>
          <w:rFonts w:ascii="Century" w:hAnsi="Century"/>
        </w:rPr>
        <w:footnoteRef/>
      </w:r>
      <w:r w:rsidRPr="00D82FAA">
        <w:rPr>
          <w:rFonts w:ascii="Century" w:hAnsi="Century"/>
        </w:rPr>
        <w:t xml:space="preserve"> </w:t>
      </w:r>
      <w:r w:rsidRPr="00D82FAA">
        <w:rPr>
          <w:rFonts w:ascii="Century" w:hAnsi="Century" w:cs="Calibri"/>
          <w:lang w:val="es-CO"/>
        </w:rPr>
        <w:t>FORERO S., Jorge. Actividad probatoria en la segunda instancia. Memorias del XXIX Congreso de derecho Procesal, 2018, ICDP, p.307 ss.</w:t>
      </w:r>
    </w:p>
  </w:footnote>
  <w:footnote w:id="3">
    <w:p w14:paraId="16713CA8" w14:textId="77777777" w:rsidR="009A3D11" w:rsidRPr="00D82FAA" w:rsidRDefault="009A3D11" w:rsidP="00D82FAA">
      <w:pPr>
        <w:pStyle w:val="Textonotapie"/>
        <w:jc w:val="both"/>
        <w:rPr>
          <w:rFonts w:ascii="Century" w:hAnsi="Century"/>
          <w:lang w:val="es-CO"/>
        </w:rPr>
      </w:pPr>
      <w:r w:rsidRPr="00D82FAA">
        <w:rPr>
          <w:rStyle w:val="Refdenotaalpie"/>
          <w:rFonts w:ascii="Century" w:hAnsi="Century"/>
        </w:rPr>
        <w:footnoteRef/>
      </w:r>
      <w:r w:rsidRPr="00D82FAA">
        <w:rPr>
          <w:rFonts w:ascii="Century" w:hAnsi="Century"/>
        </w:rPr>
        <w:t xml:space="preserve"> </w:t>
      </w:r>
      <w:r w:rsidRPr="00D82FAA">
        <w:rPr>
          <w:rFonts w:ascii="Century" w:hAnsi="Century"/>
          <w:lang w:val="es-CO"/>
        </w:rPr>
        <w:t>ESCOBAR V. Édgar G. Los recursos en el Código General del Proceso. Librería jurídica Sánchez R. Ltda. 2015, p.37.</w:t>
      </w:r>
    </w:p>
  </w:footnote>
  <w:footnote w:id="4">
    <w:p w14:paraId="1130C5E9" w14:textId="57BCBAC0" w:rsidR="009A3D11" w:rsidRPr="00D82FAA" w:rsidRDefault="009A3D11" w:rsidP="00D82FAA">
      <w:pPr>
        <w:pStyle w:val="Textonotapie"/>
        <w:jc w:val="both"/>
        <w:rPr>
          <w:rFonts w:ascii="Century" w:hAnsi="Century"/>
        </w:rPr>
      </w:pPr>
      <w:r w:rsidRPr="00D82FAA">
        <w:rPr>
          <w:rFonts w:ascii="Century" w:hAnsi="Century"/>
          <w:vertAlign w:val="superscript"/>
        </w:rPr>
        <w:footnoteRef/>
      </w:r>
      <w:r w:rsidRPr="00D82FAA">
        <w:rPr>
          <w:rFonts w:ascii="Century" w:hAnsi="Century"/>
        </w:rPr>
        <w:t xml:space="preserve"> </w:t>
      </w:r>
      <w:r w:rsidRPr="00D82FAA">
        <w:rPr>
          <w:rFonts w:ascii="Century" w:hAnsi="Century"/>
          <w:lang w:val="es-CO"/>
        </w:rPr>
        <w:t>LÓPEZ B., Hernán F. Código General del Proceso, parte general, Bogotá DC, Dupre editores, 2019, p.781</w:t>
      </w:r>
      <w:r w:rsidRPr="00D82FAA">
        <w:rPr>
          <w:rFonts w:ascii="Century" w:hAnsi="Century"/>
        </w:rPr>
        <w:t>.</w:t>
      </w:r>
    </w:p>
  </w:footnote>
  <w:footnote w:id="5">
    <w:p w14:paraId="17253D0F" w14:textId="77777777" w:rsidR="009A3D11" w:rsidRPr="00D82FAA" w:rsidRDefault="009A3D11" w:rsidP="00D82FAA">
      <w:pPr>
        <w:pStyle w:val="Textonotapie"/>
        <w:jc w:val="both"/>
        <w:rPr>
          <w:rFonts w:ascii="Century" w:hAnsi="Century"/>
        </w:rPr>
      </w:pPr>
      <w:r w:rsidRPr="00D82FAA">
        <w:rPr>
          <w:rFonts w:ascii="Century" w:hAnsi="Century"/>
          <w:vertAlign w:val="superscript"/>
        </w:rPr>
        <w:footnoteRef/>
      </w:r>
      <w:r w:rsidRPr="00D82FAA">
        <w:rPr>
          <w:rFonts w:ascii="Century" w:hAnsi="Century"/>
        </w:rPr>
        <w:t xml:space="preserve"> PARRA Q., Jairo. Derecho procesal civil, tomo I, Santafé de Bogotá D.C., Temis, 1992, p.276.</w:t>
      </w:r>
    </w:p>
  </w:footnote>
  <w:footnote w:id="6">
    <w:p w14:paraId="596DAC3D" w14:textId="27607916" w:rsidR="009A3D11" w:rsidRPr="00D82FAA" w:rsidRDefault="009A3D11" w:rsidP="00D82FAA">
      <w:pPr>
        <w:pStyle w:val="Sinespaciado"/>
        <w:jc w:val="both"/>
        <w:rPr>
          <w:rFonts w:ascii="Century" w:hAnsi="Century"/>
          <w:sz w:val="20"/>
          <w:szCs w:val="20"/>
        </w:rPr>
      </w:pPr>
      <w:r w:rsidRPr="00D82FAA">
        <w:rPr>
          <w:rFonts w:ascii="Century" w:hAnsi="Century"/>
          <w:sz w:val="20"/>
          <w:szCs w:val="20"/>
          <w:vertAlign w:val="superscript"/>
        </w:rPr>
        <w:footnoteRef/>
      </w:r>
      <w:r w:rsidRPr="00D82FAA">
        <w:rPr>
          <w:rFonts w:ascii="Century" w:hAnsi="Century"/>
          <w:sz w:val="20"/>
          <w:szCs w:val="20"/>
        </w:rPr>
        <w:t xml:space="preserve"> </w:t>
      </w:r>
      <w:r w:rsidRPr="00D82FAA">
        <w:rPr>
          <w:rFonts w:ascii="Century" w:hAnsi="Century"/>
          <w:sz w:val="20"/>
          <w:szCs w:val="20"/>
          <w:lang w:val="es-CO"/>
        </w:rPr>
        <w:t xml:space="preserve">LÓPEZ B., Hernán F. </w:t>
      </w:r>
      <w:r w:rsidRPr="00D82FAA">
        <w:rPr>
          <w:rFonts w:ascii="Century" w:hAnsi="Century"/>
          <w:sz w:val="20"/>
          <w:szCs w:val="20"/>
        </w:rPr>
        <w:t>Ob. cit., p.781.</w:t>
      </w:r>
    </w:p>
  </w:footnote>
  <w:footnote w:id="7">
    <w:p w14:paraId="5F7585C3" w14:textId="44BF8BFB" w:rsidR="009A3D11" w:rsidRPr="00D82FAA" w:rsidRDefault="009A3D11" w:rsidP="00D82FAA">
      <w:pPr>
        <w:pStyle w:val="Textonotapie"/>
        <w:jc w:val="both"/>
        <w:rPr>
          <w:rFonts w:ascii="Century" w:hAnsi="Century"/>
          <w:lang w:val="es-CO"/>
        </w:rPr>
      </w:pPr>
      <w:r w:rsidRPr="00D82FAA">
        <w:rPr>
          <w:rStyle w:val="Refdenotaalpie"/>
          <w:rFonts w:ascii="Century" w:hAnsi="Century"/>
        </w:rPr>
        <w:footnoteRef/>
      </w:r>
      <w:r w:rsidRPr="00D82FAA">
        <w:rPr>
          <w:rFonts w:ascii="Century" w:hAnsi="Century"/>
        </w:rPr>
        <w:t xml:space="preserve"> </w:t>
      </w:r>
      <w:r w:rsidRPr="00D82FAA">
        <w:rPr>
          <w:rFonts w:ascii="Century" w:hAnsi="Century"/>
          <w:lang w:val="es-CO"/>
        </w:rPr>
        <w:t>ROJAS G., Miguel E. Lecciones de derecho procesal, procedimiento civil, tomo II, ESAJU, 2020, 7ª edición, Bogotá, p.468.</w:t>
      </w:r>
    </w:p>
  </w:footnote>
  <w:footnote w:id="8">
    <w:p w14:paraId="5F1D07CF" w14:textId="77777777" w:rsidR="00A02585" w:rsidRPr="00D82FAA" w:rsidRDefault="00A02585" w:rsidP="00D82FAA">
      <w:pPr>
        <w:pStyle w:val="Textonotapie"/>
        <w:jc w:val="both"/>
        <w:rPr>
          <w:rFonts w:ascii="Century" w:hAnsi="Century"/>
        </w:rPr>
      </w:pPr>
      <w:r w:rsidRPr="00D82FAA">
        <w:rPr>
          <w:rStyle w:val="Refdenotaalpie"/>
          <w:rFonts w:ascii="Century" w:hAnsi="Century"/>
        </w:rPr>
        <w:footnoteRef/>
      </w:r>
      <w:r w:rsidRPr="00D82FAA">
        <w:rPr>
          <w:rFonts w:ascii="Century" w:hAnsi="Century"/>
        </w:rPr>
        <w:t xml:space="preserve"> </w:t>
      </w:r>
      <w:r w:rsidRPr="00D82FAA">
        <w:rPr>
          <w:rFonts w:ascii="Century" w:hAnsi="Century"/>
          <w:lang w:val="es-CO"/>
        </w:rPr>
        <w:t>SANABRIA S., Henry. Derecho procesal civil general, Universidad Externado de Colombia, Bogotá DC, 2021, p.664.</w:t>
      </w:r>
    </w:p>
  </w:footnote>
  <w:footnote w:id="9">
    <w:p w14:paraId="77C16AB6" w14:textId="77777777" w:rsidR="00A02585" w:rsidRPr="00D82FAA" w:rsidRDefault="00A02585" w:rsidP="00D82FAA">
      <w:pPr>
        <w:pStyle w:val="Textonotapie"/>
        <w:jc w:val="both"/>
        <w:rPr>
          <w:rFonts w:ascii="Century" w:hAnsi="Century"/>
          <w:lang w:val="es-CO"/>
        </w:rPr>
      </w:pPr>
      <w:r w:rsidRPr="00D82FAA">
        <w:rPr>
          <w:rStyle w:val="Refdenotaalpie"/>
          <w:rFonts w:ascii="Century" w:hAnsi="Century"/>
        </w:rPr>
        <w:footnoteRef/>
      </w:r>
      <w:r w:rsidRPr="00D82FAA">
        <w:rPr>
          <w:rFonts w:ascii="Century" w:hAnsi="Century"/>
        </w:rPr>
        <w:t xml:space="preserve"> </w:t>
      </w:r>
      <w:bookmarkStart w:id="6" w:name="_Hlk82073434"/>
      <w:r w:rsidRPr="00D82FAA">
        <w:rPr>
          <w:rFonts w:ascii="Century" w:hAnsi="Century"/>
          <w:lang w:val="es-CO"/>
        </w:rPr>
        <w:t>PARRA B., Jorge. Derecho procesal civil, 2ª edición puesta al día, Bogotá DC, Temis, 2021, p.395.</w:t>
      </w:r>
      <w:bookmarkEnd w:id="6"/>
    </w:p>
  </w:footnote>
  <w:footnote w:id="10">
    <w:p w14:paraId="3A996F5E" w14:textId="77777777" w:rsidR="009A3D11" w:rsidRPr="00D82FAA" w:rsidRDefault="009A3D11" w:rsidP="00D82FAA">
      <w:pPr>
        <w:pStyle w:val="Textonotapie"/>
        <w:jc w:val="both"/>
        <w:rPr>
          <w:rFonts w:ascii="Century" w:hAnsi="Century"/>
          <w:lang w:val="es-CO"/>
        </w:rPr>
      </w:pPr>
      <w:r w:rsidRPr="00D82FAA">
        <w:rPr>
          <w:rStyle w:val="Refdenotaalpie"/>
          <w:rFonts w:ascii="Century" w:hAnsi="Century"/>
        </w:rPr>
        <w:footnoteRef/>
      </w:r>
      <w:r w:rsidRPr="00D82FAA">
        <w:rPr>
          <w:rFonts w:ascii="Century" w:hAnsi="Century"/>
        </w:rPr>
        <w:t xml:space="preserve"> </w:t>
      </w:r>
      <w:r w:rsidRPr="00D82FAA">
        <w:rPr>
          <w:rFonts w:ascii="Century" w:hAnsi="Century"/>
          <w:lang w:val="es-CO"/>
        </w:rPr>
        <w:t>CSJ. Sala Civil. Sentencia del 17-09-1992; MP: Ospina B.</w:t>
      </w:r>
    </w:p>
  </w:footnote>
  <w:footnote w:id="11">
    <w:p w14:paraId="2B5247B6" w14:textId="38F188A2" w:rsidR="009A3D11" w:rsidRPr="00D82FAA" w:rsidRDefault="009A3D11" w:rsidP="00D82FAA">
      <w:pPr>
        <w:pStyle w:val="Textonotapie"/>
        <w:jc w:val="both"/>
        <w:rPr>
          <w:rFonts w:ascii="Century" w:hAnsi="Century"/>
          <w:lang w:val="es-CO"/>
        </w:rPr>
      </w:pPr>
      <w:r w:rsidRPr="00D82FAA">
        <w:rPr>
          <w:rStyle w:val="Refdenotaalpie"/>
          <w:rFonts w:ascii="Century" w:hAnsi="Century"/>
        </w:rPr>
        <w:footnoteRef/>
      </w:r>
      <w:r w:rsidRPr="00D82FAA">
        <w:rPr>
          <w:rFonts w:ascii="Century" w:hAnsi="Century"/>
        </w:rPr>
        <w:t xml:space="preserve"> </w:t>
      </w:r>
      <w:r w:rsidRPr="00D82FAA">
        <w:rPr>
          <w:rFonts w:ascii="Century" w:hAnsi="Century"/>
          <w:lang w:val="es-CO"/>
        </w:rPr>
        <w:t>CSJ. STC-12737-2017.</w:t>
      </w:r>
    </w:p>
  </w:footnote>
  <w:footnote w:id="12">
    <w:p w14:paraId="6456EABC" w14:textId="77777777" w:rsidR="009A3D11" w:rsidRPr="00D82FAA" w:rsidRDefault="009A3D11" w:rsidP="00D82FAA">
      <w:pPr>
        <w:pStyle w:val="Textonotapie"/>
        <w:jc w:val="both"/>
        <w:rPr>
          <w:rFonts w:ascii="Century" w:hAnsi="Century"/>
          <w:lang w:val="es-CO"/>
        </w:rPr>
      </w:pPr>
      <w:r w:rsidRPr="00D82FAA">
        <w:rPr>
          <w:rStyle w:val="Refdenotaalpie"/>
          <w:rFonts w:ascii="Century" w:hAnsi="Century"/>
        </w:rPr>
        <w:footnoteRef/>
      </w:r>
      <w:r w:rsidRPr="00D82FAA">
        <w:rPr>
          <w:rFonts w:ascii="Century" w:hAnsi="Century"/>
        </w:rPr>
        <w:t xml:space="preserve"> </w:t>
      </w:r>
      <w:r w:rsidRPr="00D82FAA">
        <w:rPr>
          <w:rFonts w:ascii="Century" w:hAnsi="Century"/>
          <w:lang w:val="es-CO"/>
        </w:rPr>
        <w:t>LÓPEZ B., Hernán F.</w:t>
      </w:r>
      <w:r w:rsidRPr="00D82FAA">
        <w:rPr>
          <w:rFonts w:ascii="Century" w:hAnsi="Century"/>
        </w:rPr>
        <w:t xml:space="preserve"> Ob. cit., p.776.</w:t>
      </w:r>
    </w:p>
  </w:footnote>
  <w:footnote w:id="13">
    <w:p w14:paraId="75782A00" w14:textId="77777777" w:rsidR="009A3D11" w:rsidRPr="00D82FAA" w:rsidRDefault="009A3D11" w:rsidP="00D82FAA">
      <w:pPr>
        <w:pStyle w:val="Textonotapie"/>
        <w:jc w:val="both"/>
        <w:rPr>
          <w:rFonts w:ascii="Century" w:hAnsi="Century"/>
          <w:lang w:val="es-CO"/>
        </w:rPr>
      </w:pPr>
      <w:r w:rsidRPr="00D82FAA">
        <w:rPr>
          <w:rStyle w:val="Refdenotaalpie"/>
          <w:rFonts w:ascii="Century" w:hAnsi="Century"/>
        </w:rPr>
        <w:footnoteRef/>
      </w:r>
      <w:r w:rsidRPr="00D82FAA">
        <w:rPr>
          <w:rFonts w:ascii="Century" w:hAnsi="Century"/>
        </w:rPr>
        <w:t xml:space="preserve"> </w:t>
      </w:r>
      <w:r w:rsidRPr="00D82FAA">
        <w:rPr>
          <w:rFonts w:ascii="Century" w:hAnsi="Century"/>
          <w:lang w:val="es-CO"/>
        </w:rPr>
        <w:t>ROJAS G., Miguel E. Código General del Proceso comentado, ESAJU, 2017, Bogotá DC, p.511.</w:t>
      </w:r>
    </w:p>
  </w:footnote>
  <w:footnote w:id="14">
    <w:p w14:paraId="201C2B67" w14:textId="77777777" w:rsidR="00D76069" w:rsidRPr="00D82FAA" w:rsidRDefault="00D76069" w:rsidP="00D82FAA">
      <w:pPr>
        <w:pStyle w:val="Textonotapie"/>
        <w:jc w:val="both"/>
        <w:rPr>
          <w:rFonts w:ascii="Century" w:hAnsi="Century"/>
        </w:rPr>
      </w:pPr>
      <w:r w:rsidRPr="00D82FAA">
        <w:rPr>
          <w:rStyle w:val="Refdenotaalpie"/>
          <w:rFonts w:ascii="Century" w:hAnsi="Century"/>
        </w:rPr>
        <w:footnoteRef/>
      </w:r>
      <w:r w:rsidRPr="00D82FAA">
        <w:rPr>
          <w:rFonts w:ascii="Century" w:hAnsi="Century"/>
        </w:rPr>
        <w:t xml:space="preserve"> ÁLVAREZ G., Marco A. Variaciones sobre el recurso de apelación en el CGP, </w:t>
      </w:r>
      <w:r w:rsidRPr="00D82FAA">
        <w:rPr>
          <w:rFonts w:ascii="Century" w:hAnsi="Century"/>
          <w:u w:val="single"/>
        </w:rPr>
        <w:t>En:</w:t>
      </w:r>
      <w:r w:rsidRPr="00D82FAA">
        <w:rPr>
          <w:rFonts w:ascii="Century" w:hAnsi="Century"/>
        </w:rPr>
        <w:t xml:space="preserve"> INSTITUTO COLOMBIANO DE DERECHO PROCESAL. Código General del Proceso, Bogotá DC, editorial, Panamericana Formas e impresos, 2018, p.438-449.</w:t>
      </w:r>
    </w:p>
  </w:footnote>
  <w:footnote w:id="15">
    <w:p w14:paraId="73B9D4D9" w14:textId="77777777" w:rsidR="00D76069" w:rsidRPr="00D82FAA" w:rsidRDefault="00D76069" w:rsidP="00D82FAA">
      <w:pPr>
        <w:pStyle w:val="Textonotapie"/>
        <w:jc w:val="both"/>
        <w:rPr>
          <w:rFonts w:ascii="Century" w:hAnsi="Century"/>
        </w:rPr>
      </w:pPr>
      <w:r w:rsidRPr="00D82FAA">
        <w:rPr>
          <w:rStyle w:val="Refdenotaalpie"/>
          <w:rFonts w:ascii="Century" w:hAnsi="Century"/>
        </w:rPr>
        <w:footnoteRef/>
      </w:r>
      <w:r w:rsidRPr="00D82FAA">
        <w:rPr>
          <w:rFonts w:ascii="Century" w:hAnsi="Century"/>
        </w:rPr>
        <w:t xml:space="preserve"> FORERO S., Jorge. Actividad probatoria en segunda instancia, </w:t>
      </w:r>
      <w:r w:rsidRPr="00D82FAA">
        <w:rPr>
          <w:rFonts w:ascii="Century" w:hAnsi="Century"/>
          <w:u w:val="single"/>
        </w:rPr>
        <w:t>En:</w:t>
      </w:r>
      <w:r w:rsidRPr="00D82FAA">
        <w:rPr>
          <w:rFonts w:ascii="Century" w:hAnsi="Century"/>
        </w:rPr>
        <w:t xml:space="preserve"> INSTITUTO COLOMBIANO DE DERECHO PROCESAL. Memorias del XXXIX Congreso de derecho procesal en Cali, </w:t>
      </w:r>
      <w:bookmarkStart w:id="7" w:name="_Hlk53652533"/>
      <w:r w:rsidRPr="00D82FAA">
        <w:rPr>
          <w:rFonts w:ascii="Century" w:hAnsi="Century"/>
        </w:rPr>
        <w:t>Bogotá DC, editorial Universidad Libre</w:t>
      </w:r>
      <w:bookmarkEnd w:id="7"/>
      <w:r w:rsidRPr="00D82FAA">
        <w:rPr>
          <w:rFonts w:ascii="Century" w:hAnsi="Century"/>
        </w:rPr>
        <w:t>, 2018, p.307-324.</w:t>
      </w:r>
    </w:p>
  </w:footnote>
  <w:footnote w:id="16">
    <w:p w14:paraId="3B277F25" w14:textId="77777777" w:rsidR="00D76069" w:rsidRPr="00D82FAA" w:rsidRDefault="00D76069" w:rsidP="00D82FAA">
      <w:pPr>
        <w:pStyle w:val="Textonotapie"/>
        <w:jc w:val="both"/>
        <w:rPr>
          <w:rFonts w:ascii="Century" w:hAnsi="Century"/>
        </w:rPr>
      </w:pPr>
      <w:r w:rsidRPr="00D82FAA">
        <w:rPr>
          <w:rStyle w:val="Refdenotaalpie"/>
          <w:rFonts w:ascii="Century" w:hAnsi="Century"/>
        </w:rPr>
        <w:footnoteRef/>
      </w:r>
      <w:r w:rsidRPr="00D82FAA">
        <w:rPr>
          <w:rFonts w:ascii="Century" w:hAnsi="Century"/>
        </w:rPr>
        <w:t xml:space="preserve"> BEJARANO G., Ramiro. Falencias dialécticas del CGP, </w:t>
      </w:r>
      <w:r w:rsidRPr="00D82FAA">
        <w:rPr>
          <w:rFonts w:ascii="Century" w:hAnsi="Century"/>
          <w:u w:val="single"/>
        </w:rPr>
        <w:t>En:</w:t>
      </w:r>
      <w:r w:rsidRPr="00D82FAA">
        <w:rPr>
          <w:rFonts w:ascii="Century" w:hAnsi="Century"/>
        </w:rPr>
        <w:t xml:space="preserve"> INSTITUTO COLOMBIANO DE DERECHO PROCESAL. Memorial del Congreso XXXVIII en Cartagena, editorial Universidad Libre, Bogotá DC, 2017, p.639-663.</w:t>
      </w:r>
    </w:p>
  </w:footnote>
  <w:footnote w:id="17">
    <w:p w14:paraId="75458116" w14:textId="77777777" w:rsidR="00D76069" w:rsidRPr="00D82FAA" w:rsidRDefault="00D76069" w:rsidP="00D82FAA">
      <w:pPr>
        <w:shd w:val="clear" w:color="auto" w:fill="FFFFFF"/>
        <w:jc w:val="both"/>
        <w:rPr>
          <w:rFonts w:ascii="Century" w:hAnsi="Century"/>
          <w:sz w:val="20"/>
          <w:szCs w:val="20"/>
        </w:rPr>
      </w:pPr>
      <w:r w:rsidRPr="00D82FAA">
        <w:rPr>
          <w:rStyle w:val="Refdenotaalpie"/>
          <w:rFonts w:ascii="Century" w:hAnsi="Century"/>
          <w:sz w:val="20"/>
          <w:szCs w:val="20"/>
        </w:rPr>
        <w:footnoteRef/>
      </w:r>
      <w:r w:rsidRPr="00D82FAA">
        <w:rPr>
          <w:rFonts w:ascii="Century" w:hAnsi="Century"/>
          <w:sz w:val="20"/>
          <w:szCs w:val="20"/>
        </w:rPr>
        <w:t xml:space="preserve"> QUINTERO G., Armando A. El recurso de apelación en el nuevo CGP: un desatino para la justicia colombiana [En línea]. Universidad Santo Tomás, revista virtual: </w:t>
      </w:r>
      <w:proofErr w:type="spellStart"/>
      <w:r w:rsidRPr="00D82FAA">
        <w:rPr>
          <w:rFonts w:ascii="Century" w:hAnsi="Century"/>
          <w:i/>
          <w:sz w:val="20"/>
          <w:szCs w:val="20"/>
        </w:rPr>
        <w:t>via</w:t>
      </w:r>
      <w:proofErr w:type="spellEnd"/>
      <w:r w:rsidRPr="00D82FAA">
        <w:rPr>
          <w:rFonts w:ascii="Century" w:hAnsi="Century"/>
          <w:i/>
          <w:sz w:val="20"/>
          <w:szCs w:val="20"/>
        </w:rPr>
        <w:t xml:space="preserve"> </w:t>
      </w:r>
      <w:proofErr w:type="spellStart"/>
      <w:r w:rsidRPr="00D82FAA">
        <w:rPr>
          <w:rFonts w:ascii="Century" w:hAnsi="Century"/>
          <w:i/>
          <w:sz w:val="20"/>
          <w:szCs w:val="20"/>
        </w:rPr>
        <w:t>inveniendi</w:t>
      </w:r>
      <w:proofErr w:type="spellEnd"/>
      <w:r w:rsidRPr="00D82FAA">
        <w:rPr>
          <w:rFonts w:ascii="Century" w:hAnsi="Century"/>
          <w:i/>
          <w:sz w:val="20"/>
          <w:szCs w:val="20"/>
        </w:rPr>
        <w:t xml:space="preserve"> et </w:t>
      </w:r>
      <w:proofErr w:type="spellStart"/>
      <w:r w:rsidRPr="00D82FAA">
        <w:rPr>
          <w:rFonts w:ascii="Century" w:hAnsi="Century"/>
          <w:i/>
          <w:sz w:val="20"/>
          <w:szCs w:val="20"/>
        </w:rPr>
        <w:t>iudicandi</w:t>
      </w:r>
      <w:proofErr w:type="spellEnd"/>
      <w:r w:rsidRPr="00D82FAA">
        <w:rPr>
          <w:rFonts w:ascii="Century" w:hAnsi="Century"/>
          <w:sz w:val="20"/>
          <w:szCs w:val="20"/>
        </w:rPr>
        <w:t xml:space="preserve">, julio-diciembre 2015 [Visitado el 2020-08-10]. Disponible en internet: </w:t>
      </w:r>
      <w:r w:rsidRPr="00D82FAA">
        <w:rPr>
          <w:rFonts w:ascii="Century" w:hAnsi="Century" w:cs="Arial"/>
          <w:sz w:val="20"/>
          <w:szCs w:val="20"/>
        </w:rPr>
        <w:t>https://dialnet.unirioja.es/descarga/articulo/6132861.pdf</w:t>
      </w:r>
    </w:p>
  </w:footnote>
  <w:footnote w:id="18">
    <w:p w14:paraId="0676103F" w14:textId="77777777" w:rsidR="00D76069" w:rsidRPr="00D82FAA" w:rsidRDefault="00D76069" w:rsidP="00D82FAA">
      <w:pPr>
        <w:pStyle w:val="Textonotapie"/>
        <w:jc w:val="both"/>
        <w:rPr>
          <w:rFonts w:ascii="Century" w:hAnsi="Century"/>
        </w:rPr>
      </w:pPr>
      <w:r w:rsidRPr="00D82FAA">
        <w:rPr>
          <w:rStyle w:val="Refdenotaalpie"/>
          <w:rFonts w:ascii="Century" w:hAnsi="Century"/>
        </w:rPr>
        <w:footnoteRef/>
      </w:r>
      <w:r w:rsidRPr="00D82FAA">
        <w:rPr>
          <w:rFonts w:ascii="Century" w:hAnsi="Century"/>
        </w:rPr>
        <w:t xml:space="preserve"> TS, Civil-Familia. Sentencias del (i) 16-02-2021, MP: Grisales H., No.2013-00138-01; (ii) 19-06-2020; MP: Grisales H., No.2019-00046-01; </w:t>
      </w:r>
      <w:r w:rsidRPr="00D82FAA">
        <w:rPr>
          <w:rFonts w:ascii="Century" w:eastAsia="DotumChe" w:hAnsi="Century"/>
          <w:spacing w:val="-4"/>
        </w:rPr>
        <w:t>y (ii) 04</w:t>
      </w:r>
      <w:r w:rsidRPr="00D82FAA">
        <w:rPr>
          <w:rFonts w:ascii="Century" w:hAnsi="Century"/>
        </w:rPr>
        <w:t>-07-2018; MP: Saraza N., No.2011-00193-01, entre muchas.</w:t>
      </w:r>
    </w:p>
  </w:footnote>
  <w:footnote w:id="19">
    <w:p w14:paraId="7A5A000C" w14:textId="77777777" w:rsidR="00D76069" w:rsidRPr="00D82FAA" w:rsidRDefault="00D76069" w:rsidP="00D82FAA">
      <w:pPr>
        <w:pStyle w:val="Textonotapie"/>
        <w:jc w:val="both"/>
        <w:rPr>
          <w:rFonts w:ascii="Century" w:hAnsi="Century"/>
        </w:rPr>
      </w:pPr>
      <w:r w:rsidRPr="00D82FAA">
        <w:rPr>
          <w:rStyle w:val="Refdenotaalpie"/>
          <w:rFonts w:ascii="Century" w:hAnsi="Century"/>
        </w:rPr>
        <w:footnoteRef/>
      </w:r>
      <w:r w:rsidRPr="00D82FAA">
        <w:rPr>
          <w:rFonts w:ascii="Century" w:hAnsi="Century"/>
        </w:rPr>
        <w:t xml:space="preserve"> CSJ. STC-9587-2017.</w:t>
      </w:r>
    </w:p>
  </w:footnote>
  <w:footnote w:id="20">
    <w:p w14:paraId="69C0D148" w14:textId="20F539B8" w:rsidR="00D76069" w:rsidRPr="00D82FAA" w:rsidRDefault="00D76069" w:rsidP="00D82FAA">
      <w:pPr>
        <w:pStyle w:val="Textonotapie"/>
        <w:jc w:val="both"/>
        <w:rPr>
          <w:rFonts w:ascii="Century" w:hAnsi="Century"/>
        </w:rPr>
      </w:pPr>
      <w:r w:rsidRPr="00D82FAA">
        <w:rPr>
          <w:rStyle w:val="Refdenotaalpie"/>
          <w:rFonts w:ascii="Century" w:hAnsi="Century"/>
        </w:rPr>
        <w:footnoteRef/>
      </w:r>
      <w:r w:rsidRPr="00D82FAA">
        <w:rPr>
          <w:rFonts w:ascii="Century" w:hAnsi="Century"/>
        </w:rPr>
        <w:t xml:space="preserve"> CSJ. SC-2351-2019</w:t>
      </w:r>
      <w:r w:rsidR="00D06392" w:rsidRPr="00D82FAA">
        <w:rPr>
          <w:rFonts w:ascii="Century" w:hAnsi="Century"/>
        </w:rPr>
        <w:t xml:space="preserve"> y CSJ. SC-3148-2021.</w:t>
      </w:r>
    </w:p>
  </w:footnote>
  <w:footnote w:id="21">
    <w:p w14:paraId="252999FD" w14:textId="77777777" w:rsidR="00D76069" w:rsidRPr="00D82FAA" w:rsidRDefault="00D76069" w:rsidP="00D82FAA">
      <w:pPr>
        <w:pStyle w:val="Textonotapie"/>
        <w:jc w:val="both"/>
        <w:rPr>
          <w:rFonts w:ascii="Century" w:hAnsi="Century"/>
          <w:lang w:val="es-CO"/>
        </w:rPr>
      </w:pPr>
      <w:r w:rsidRPr="00D82FAA">
        <w:rPr>
          <w:rStyle w:val="Refdenotaalpie"/>
          <w:rFonts w:ascii="Century" w:hAnsi="Century"/>
        </w:rPr>
        <w:footnoteRef/>
      </w:r>
      <w:r w:rsidRPr="00D82FAA">
        <w:rPr>
          <w:rFonts w:ascii="Century" w:hAnsi="Century"/>
        </w:rPr>
        <w:t xml:space="preserve"> </w:t>
      </w:r>
      <w:r w:rsidRPr="00D82FAA">
        <w:rPr>
          <w:rFonts w:ascii="Century" w:hAnsi="Century"/>
          <w:lang w:val="es-CO"/>
        </w:rPr>
        <w:t>PARRA B., Jorge. Derecho procesal civil, 2ª edición puesta al día, Bogotá DC, Temis, 2021, p.403.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9A3D11" w:rsidRDefault="009A3D1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9A3D11" w:rsidRDefault="009A3D11"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spacing w:val="60"/>
        <w:sz w:val="18"/>
        <w:szCs w:val="20"/>
      </w:rPr>
      <w:id w:val="-349645726"/>
      <w:docPartObj>
        <w:docPartGallery w:val="Page Numbers (Top of Page)"/>
        <w:docPartUnique/>
      </w:docPartObj>
    </w:sdtPr>
    <w:sdtEndPr>
      <w:rPr>
        <w:bCs/>
        <w:spacing w:val="0"/>
      </w:rPr>
    </w:sdtEndPr>
    <w:sdtContent>
      <w:p w14:paraId="3188BF86" w14:textId="5B663918" w:rsidR="009A3D11" w:rsidRPr="00D82FAA" w:rsidRDefault="009A3D11" w:rsidP="00430531">
        <w:pPr>
          <w:pStyle w:val="Encabezado"/>
          <w:pBdr>
            <w:bottom w:val="single" w:sz="4" w:space="1" w:color="D9D9D9"/>
          </w:pBdr>
          <w:jc w:val="right"/>
          <w:rPr>
            <w:rFonts w:ascii="Georgia" w:hAnsi="Georgia" w:cs="Kalinga"/>
            <w:bCs/>
            <w:i/>
            <w:sz w:val="18"/>
            <w:szCs w:val="20"/>
          </w:rPr>
        </w:pPr>
        <w:r w:rsidRPr="00D82FAA">
          <w:rPr>
            <w:rFonts w:ascii="Georgia" w:hAnsi="Georgia" w:cs="Kalinga"/>
            <w:i/>
            <w:spacing w:val="60"/>
            <w:sz w:val="18"/>
            <w:szCs w:val="20"/>
          </w:rPr>
          <w:t>Página</w:t>
        </w:r>
        <w:r w:rsidRPr="00D82FAA">
          <w:rPr>
            <w:rFonts w:ascii="Georgia" w:hAnsi="Georgia" w:cs="Kalinga"/>
            <w:i/>
            <w:sz w:val="18"/>
            <w:szCs w:val="20"/>
          </w:rPr>
          <w:t xml:space="preserve"> | </w:t>
        </w:r>
        <w:r w:rsidRPr="00D82FAA">
          <w:rPr>
            <w:rFonts w:ascii="Georgia" w:hAnsi="Georgia" w:cs="Kalinga"/>
            <w:i/>
            <w:sz w:val="18"/>
            <w:szCs w:val="20"/>
          </w:rPr>
          <w:fldChar w:fldCharType="begin"/>
        </w:r>
        <w:r w:rsidRPr="00D82FAA">
          <w:rPr>
            <w:rFonts w:ascii="Georgia" w:hAnsi="Georgia" w:cs="Kalinga"/>
            <w:i/>
            <w:sz w:val="18"/>
            <w:szCs w:val="20"/>
          </w:rPr>
          <w:instrText>PAGE   \* MERGEFORMAT</w:instrText>
        </w:r>
        <w:r w:rsidRPr="00D82FAA">
          <w:rPr>
            <w:rFonts w:ascii="Georgia" w:hAnsi="Georgia" w:cs="Kalinga"/>
            <w:i/>
            <w:sz w:val="18"/>
            <w:szCs w:val="20"/>
          </w:rPr>
          <w:fldChar w:fldCharType="separate"/>
        </w:r>
        <w:r w:rsidRPr="00D82FAA">
          <w:rPr>
            <w:rFonts w:ascii="Georgia" w:hAnsi="Georgia" w:cs="Kalinga"/>
            <w:bCs/>
            <w:i/>
            <w:noProof/>
            <w:sz w:val="18"/>
            <w:szCs w:val="20"/>
          </w:rPr>
          <w:t>18</w:t>
        </w:r>
        <w:r w:rsidRPr="00D82FAA">
          <w:rPr>
            <w:rFonts w:ascii="Georgia" w:hAnsi="Georgia" w:cs="Kalinga"/>
            <w:bCs/>
            <w:i/>
            <w:sz w:val="18"/>
            <w:szCs w:val="20"/>
          </w:rPr>
          <w:fldChar w:fldCharType="end"/>
        </w:r>
      </w:p>
    </w:sdtContent>
  </w:sdt>
  <w:p w14:paraId="3350928D" w14:textId="126294B6" w:rsidR="009A3D11" w:rsidRPr="00D82FAA" w:rsidRDefault="009A3D11" w:rsidP="00D82FAA">
    <w:pPr>
      <w:pStyle w:val="Encabezado"/>
      <w:widowControl w:val="0"/>
      <w:autoSpaceDE w:val="0"/>
      <w:autoSpaceDN w:val="0"/>
      <w:adjustRightInd w:val="0"/>
      <w:ind w:right="360"/>
      <w:jc w:val="both"/>
      <w:rPr>
        <w:rFonts w:ascii="Georgia" w:hAnsi="Georgia" w:cs="Kalinga"/>
        <w:i/>
        <w:iCs/>
        <w:sz w:val="18"/>
        <w:szCs w:val="20"/>
        <w:lang w:val="es-CO"/>
      </w:rPr>
    </w:pPr>
    <w:r w:rsidRPr="00D82FAA">
      <w:rPr>
        <w:rFonts w:ascii="Georgia" w:hAnsi="Georgia" w:cs="Kalinga"/>
        <w:i/>
        <w:iCs/>
        <w:sz w:val="18"/>
        <w:szCs w:val="20"/>
        <w:lang w:val="es-CO"/>
      </w:rPr>
      <w:t>EXPEDIENTE No.</w:t>
    </w:r>
    <w:r w:rsidR="00D82FAA" w:rsidRPr="00D82FAA">
      <w:rPr>
        <w:rFonts w:ascii="Georgia" w:hAnsi="Georgia" w:cs="Kalinga"/>
        <w:i/>
        <w:iCs/>
        <w:sz w:val="18"/>
        <w:szCs w:val="20"/>
        <w:lang w:val="es-CO"/>
      </w:rPr>
      <w:t xml:space="preserve"> </w:t>
    </w:r>
    <w:r w:rsidRPr="00D82FAA">
      <w:rPr>
        <w:rFonts w:ascii="Georgia" w:hAnsi="Georgia" w:cs="Kalinga"/>
        <w:i/>
        <w:iCs/>
        <w:sz w:val="18"/>
        <w:szCs w:val="20"/>
        <w:lang w:val="es-CO"/>
      </w:rPr>
      <w:t>20</w:t>
    </w:r>
    <w:r w:rsidR="00E55A8E" w:rsidRPr="00D82FAA">
      <w:rPr>
        <w:rFonts w:ascii="Georgia" w:hAnsi="Georgia" w:cs="Kalinga"/>
        <w:i/>
        <w:iCs/>
        <w:sz w:val="18"/>
        <w:szCs w:val="20"/>
        <w:lang w:val="es-CO"/>
      </w:rPr>
      <w:t>21</w:t>
    </w:r>
    <w:r w:rsidRPr="00D82FAA">
      <w:rPr>
        <w:rFonts w:ascii="Georgia" w:hAnsi="Georgia" w:cs="Kalinga"/>
        <w:i/>
        <w:iCs/>
        <w:sz w:val="18"/>
        <w:szCs w:val="20"/>
        <w:lang w:val="es-CO"/>
      </w:rPr>
      <w:t>-0</w:t>
    </w:r>
    <w:r w:rsidR="00E55A8E" w:rsidRPr="00D82FAA">
      <w:rPr>
        <w:rFonts w:ascii="Georgia" w:hAnsi="Georgia" w:cs="Kalinga"/>
        <w:i/>
        <w:iCs/>
        <w:sz w:val="18"/>
        <w:szCs w:val="20"/>
        <w:lang w:val="es-CO"/>
      </w:rPr>
      <w:t>0287</w:t>
    </w:r>
    <w:r w:rsidRPr="00D82FAA">
      <w:rPr>
        <w:rFonts w:ascii="Georgia" w:hAnsi="Georgia" w:cs="Kalinga"/>
        <w:i/>
        <w:iCs/>
        <w:sz w:val="18"/>
        <w:szCs w:val="20"/>
        <w:lang w:val="es-CO"/>
      </w:rPr>
      <w:t>-0</w:t>
    </w:r>
    <w:r w:rsidR="00B82F42" w:rsidRPr="00D82FAA">
      <w:rPr>
        <w:rFonts w:ascii="Georgia" w:hAnsi="Georgia" w:cs="Kalinga"/>
        <w:i/>
        <w:iCs/>
        <w:sz w:val="18"/>
        <w:szCs w:val="20"/>
        <w:lang w:val="es-CO"/>
      </w:rPr>
      <w:t>1</w:t>
    </w:r>
  </w:p>
</w:hdr>
</file>

<file path=word/intelligence.xml><?xml version="1.0" encoding="utf-8"?>
<int:Intelligence xmlns:int="http://schemas.microsoft.com/office/intelligence/2019/intelligence">
  <int:IntelligenceSettings/>
  <int:Manifest>
    <int:WordHash hashCode="OphNV5DIn7/yRG" id="0U9eA3Dp"/>
  </int:Manifest>
  <int:Observations>
    <int:Content id="0U9eA3D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AB12EC"/>
    <w:multiLevelType w:val="multilevel"/>
    <w:tmpl w:val="7D1655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55E6D5D"/>
    <w:multiLevelType w:val="multilevel"/>
    <w:tmpl w:val="B5EA4EEE"/>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0000FF"/>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D520ED2"/>
    <w:multiLevelType w:val="multilevel"/>
    <w:tmpl w:val="3A202D60"/>
    <w:lvl w:ilvl="0">
      <w:start w:val="5"/>
      <w:numFmt w:val="decimal"/>
      <w:lvlText w:val="%1."/>
      <w:lvlJc w:val="left"/>
      <w:pPr>
        <w:ind w:left="465" w:hanging="465"/>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1"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6"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4"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7334F69"/>
    <w:multiLevelType w:val="multilevel"/>
    <w:tmpl w:val="DE80500C"/>
    <w:lvl w:ilvl="0">
      <w:start w:val="1"/>
      <w:numFmt w:val="decimal"/>
      <w:lvlText w:val="%1."/>
      <w:lvlJc w:val="left"/>
      <w:pPr>
        <w:ind w:left="360" w:hanging="360"/>
      </w:pPr>
      <w:rPr>
        <w:rFonts w:cs="Times New Roman" w:hint="default"/>
        <w:sz w:val="28"/>
      </w:rPr>
    </w:lvl>
    <w:lvl w:ilvl="1">
      <w:start w:val="1"/>
      <w:numFmt w:val="decimal"/>
      <w:lvlText w:val="%1.%2."/>
      <w:lvlJc w:val="left"/>
      <w:pPr>
        <w:ind w:left="0" w:firstLine="0"/>
      </w:pPr>
      <w:rPr>
        <w:rFonts w:hint="default"/>
        <w:i w:val="0"/>
        <w:color w:val="auto"/>
        <w:sz w:val="28"/>
      </w:rPr>
    </w:lvl>
    <w:lvl w:ilvl="2">
      <w:start w:val="1"/>
      <w:numFmt w:val="decimal"/>
      <w:lvlText w:val="%1.%2.%3."/>
      <w:lvlJc w:val="left"/>
      <w:pPr>
        <w:ind w:left="720" w:hanging="720"/>
      </w:pPr>
      <w:rPr>
        <w:rFonts w:hint="default"/>
        <w:color w:val="3333FF"/>
        <w:sz w:val="24"/>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8"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2"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29"/>
  </w:num>
  <w:num w:numId="2">
    <w:abstractNumId w:val="21"/>
  </w:num>
  <w:num w:numId="3">
    <w:abstractNumId w:val="18"/>
  </w:num>
  <w:num w:numId="4">
    <w:abstractNumId w:val="25"/>
  </w:num>
  <w:num w:numId="5">
    <w:abstractNumId w:val="19"/>
  </w:num>
  <w:num w:numId="6">
    <w:abstractNumId w:val="6"/>
  </w:num>
  <w:num w:numId="7">
    <w:abstractNumId w:val="20"/>
  </w:num>
  <w:num w:numId="8">
    <w:abstractNumId w:val="13"/>
  </w:num>
  <w:num w:numId="9">
    <w:abstractNumId w:val="16"/>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2"/>
  </w:num>
  <w:num w:numId="14">
    <w:abstractNumId w:val="22"/>
  </w:num>
  <w:num w:numId="15">
    <w:abstractNumId w:val="27"/>
  </w:num>
  <w:num w:numId="16">
    <w:abstractNumId w:val="34"/>
  </w:num>
  <w:num w:numId="17">
    <w:abstractNumId w:val="4"/>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2"/>
  </w:num>
  <w:num w:numId="21">
    <w:abstractNumId w:val="0"/>
  </w:num>
  <w:num w:numId="22">
    <w:abstractNumId w:val="3"/>
  </w:num>
  <w:num w:numId="23">
    <w:abstractNumId w:val="7"/>
  </w:num>
  <w:num w:numId="24">
    <w:abstractNumId w:val="26"/>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3"/>
    <w:lvlOverride w:ilvl="0">
      <w:startOverride w:val="1"/>
    </w:lvlOverride>
  </w:num>
  <w:num w:numId="29">
    <w:abstractNumId w:val="24"/>
  </w:num>
  <w:num w:numId="30">
    <w:abstractNumId w:val="2"/>
  </w:num>
  <w:num w:numId="31">
    <w:abstractNumId w:val="9"/>
  </w:num>
  <w:num w:numId="32">
    <w:abstractNumId w:val="33"/>
  </w:num>
  <w:num w:numId="33">
    <w:abstractNumId w:val="14"/>
  </w:num>
  <w:num w:numId="34">
    <w:abstractNumId w:val="17"/>
  </w:num>
  <w:num w:numId="35">
    <w:abstractNumId w:val="25"/>
  </w:num>
  <w:num w:numId="36">
    <w:abstractNumId w:val="31"/>
  </w:num>
  <w:num w:numId="37">
    <w:abstractNumId w:val="1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98B"/>
    <w:rsid w:val="00001EB9"/>
    <w:rsid w:val="000022CC"/>
    <w:rsid w:val="000029D6"/>
    <w:rsid w:val="00003124"/>
    <w:rsid w:val="00003236"/>
    <w:rsid w:val="00003365"/>
    <w:rsid w:val="000033C5"/>
    <w:rsid w:val="00003584"/>
    <w:rsid w:val="000035F1"/>
    <w:rsid w:val="00003B70"/>
    <w:rsid w:val="00003CD7"/>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421"/>
    <w:rsid w:val="00007450"/>
    <w:rsid w:val="00007806"/>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48C"/>
    <w:rsid w:val="00013788"/>
    <w:rsid w:val="00013CD5"/>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1776F"/>
    <w:rsid w:val="000203CF"/>
    <w:rsid w:val="00020588"/>
    <w:rsid w:val="000206E6"/>
    <w:rsid w:val="000209BD"/>
    <w:rsid w:val="00020D99"/>
    <w:rsid w:val="00020DA2"/>
    <w:rsid w:val="00020F87"/>
    <w:rsid w:val="000215C3"/>
    <w:rsid w:val="000218F7"/>
    <w:rsid w:val="00021E08"/>
    <w:rsid w:val="00021FFF"/>
    <w:rsid w:val="00022115"/>
    <w:rsid w:val="00023336"/>
    <w:rsid w:val="00023533"/>
    <w:rsid w:val="00023906"/>
    <w:rsid w:val="00023A3E"/>
    <w:rsid w:val="00023A42"/>
    <w:rsid w:val="00023BF3"/>
    <w:rsid w:val="000243B0"/>
    <w:rsid w:val="0002461B"/>
    <w:rsid w:val="00024639"/>
    <w:rsid w:val="00024A87"/>
    <w:rsid w:val="000256E1"/>
    <w:rsid w:val="0002571C"/>
    <w:rsid w:val="000257AE"/>
    <w:rsid w:val="00025A17"/>
    <w:rsid w:val="00025B1B"/>
    <w:rsid w:val="00026618"/>
    <w:rsid w:val="00026B5E"/>
    <w:rsid w:val="00026EFF"/>
    <w:rsid w:val="00026F61"/>
    <w:rsid w:val="00026FD3"/>
    <w:rsid w:val="0002746A"/>
    <w:rsid w:val="00027A37"/>
    <w:rsid w:val="00027D1A"/>
    <w:rsid w:val="0003030D"/>
    <w:rsid w:val="000311A0"/>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CD"/>
    <w:rsid w:val="00042FA4"/>
    <w:rsid w:val="000430A7"/>
    <w:rsid w:val="000432DB"/>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B65"/>
    <w:rsid w:val="00052E61"/>
    <w:rsid w:val="00052F2F"/>
    <w:rsid w:val="0005301C"/>
    <w:rsid w:val="0005325A"/>
    <w:rsid w:val="00053727"/>
    <w:rsid w:val="0005388D"/>
    <w:rsid w:val="00053EE6"/>
    <w:rsid w:val="000542B1"/>
    <w:rsid w:val="00054882"/>
    <w:rsid w:val="00054C02"/>
    <w:rsid w:val="00054CD3"/>
    <w:rsid w:val="00054EC0"/>
    <w:rsid w:val="00054EF7"/>
    <w:rsid w:val="00054FB1"/>
    <w:rsid w:val="00055004"/>
    <w:rsid w:val="00055297"/>
    <w:rsid w:val="000554C3"/>
    <w:rsid w:val="000555C1"/>
    <w:rsid w:val="00055628"/>
    <w:rsid w:val="000556DF"/>
    <w:rsid w:val="0005584A"/>
    <w:rsid w:val="00055F1D"/>
    <w:rsid w:val="00056099"/>
    <w:rsid w:val="00056341"/>
    <w:rsid w:val="00056843"/>
    <w:rsid w:val="00056A1E"/>
    <w:rsid w:val="00056A75"/>
    <w:rsid w:val="00056DF0"/>
    <w:rsid w:val="0005716F"/>
    <w:rsid w:val="00057BF9"/>
    <w:rsid w:val="00060183"/>
    <w:rsid w:val="00060262"/>
    <w:rsid w:val="00060823"/>
    <w:rsid w:val="00060B9C"/>
    <w:rsid w:val="00060DAC"/>
    <w:rsid w:val="000614FD"/>
    <w:rsid w:val="0006201F"/>
    <w:rsid w:val="00062164"/>
    <w:rsid w:val="000621D3"/>
    <w:rsid w:val="000622EE"/>
    <w:rsid w:val="000627C7"/>
    <w:rsid w:val="00062A6B"/>
    <w:rsid w:val="00062CC8"/>
    <w:rsid w:val="00063163"/>
    <w:rsid w:val="000632C7"/>
    <w:rsid w:val="00063627"/>
    <w:rsid w:val="00063D1A"/>
    <w:rsid w:val="000645D9"/>
    <w:rsid w:val="000647FD"/>
    <w:rsid w:val="00064B0A"/>
    <w:rsid w:val="000653DE"/>
    <w:rsid w:val="000655BD"/>
    <w:rsid w:val="00065965"/>
    <w:rsid w:val="00065B0E"/>
    <w:rsid w:val="00066AFD"/>
    <w:rsid w:val="00066BF8"/>
    <w:rsid w:val="000676C8"/>
    <w:rsid w:val="000677CD"/>
    <w:rsid w:val="000678B9"/>
    <w:rsid w:val="00067A4F"/>
    <w:rsid w:val="00067A67"/>
    <w:rsid w:val="0007005E"/>
    <w:rsid w:val="00070072"/>
    <w:rsid w:val="00070703"/>
    <w:rsid w:val="000708BE"/>
    <w:rsid w:val="0007095A"/>
    <w:rsid w:val="0007101F"/>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04"/>
    <w:rsid w:val="00076099"/>
    <w:rsid w:val="00077165"/>
    <w:rsid w:val="0007716B"/>
    <w:rsid w:val="000778B5"/>
    <w:rsid w:val="000801BB"/>
    <w:rsid w:val="00080BD1"/>
    <w:rsid w:val="00080BF4"/>
    <w:rsid w:val="00080D4A"/>
    <w:rsid w:val="00080DDE"/>
    <w:rsid w:val="00080E2C"/>
    <w:rsid w:val="0008118C"/>
    <w:rsid w:val="000812B0"/>
    <w:rsid w:val="0008205C"/>
    <w:rsid w:val="00082340"/>
    <w:rsid w:val="000826EC"/>
    <w:rsid w:val="00082B37"/>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EBD"/>
    <w:rsid w:val="00087204"/>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4382"/>
    <w:rsid w:val="00094DE6"/>
    <w:rsid w:val="000952DF"/>
    <w:rsid w:val="0009555C"/>
    <w:rsid w:val="000956FC"/>
    <w:rsid w:val="0009570E"/>
    <w:rsid w:val="00095BE5"/>
    <w:rsid w:val="00095C48"/>
    <w:rsid w:val="00096146"/>
    <w:rsid w:val="000969C0"/>
    <w:rsid w:val="00096B2C"/>
    <w:rsid w:val="0009744A"/>
    <w:rsid w:val="00097995"/>
    <w:rsid w:val="00097AE6"/>
    <w:rsid w:val="00097CAC"/>
    <w:rsid w:val="00097D09"/>
    <w:rsid w:val="00097EAF"/>
    <w:rsid w:val="000A01F4"/>
    <w:rsid w:val="000A0745"/>
    <w:rsid w:val="000A0895"/>
    <w:rsid w:val="000A0955"/>
    <w:rsid w:val="000A12CA"/>
    <w:rsid w:val="000A1384"/>
    <w:rsid w:val="000A13E6"/>
    <w:rsid w:val="000A1E7A"/>
    <w:rsid w:val="000A1EBE"/>
    <w:rsid w:val="000A20CF"/>
    <w:rsid w:val="000A2937"/>
    <w:rsid w:val="000A2CD0"/>
    <w:rsid w:val="000A2D1D"/>
    <w:rsid w:val="000A30E1"/>
    <w:rsid w:val="000A371D"/>
    <w:rsid w:val="000A3884"/>
    <w:rsid w:val="000A4079"/>
    <w:rsid w:val="000A41AD"/>
    <w:rsid w:val="000A448D"/>
    <w:rsid w:val="000A4741"/>
    <w:rsid w:val="000A4B60"/>
    <w:rsid w:val="000A4F0A"/>
    <w:rsid w:val="000A54D0"/>
    <w:rsid w:val="000A5EE4"/>
    <w:rsid w:val="000A60E4"/>
    <w:rsid w:val="000A62FE"/>
    <w:rsid w:val="000A65AC"/>
    <w:rsid w:val="000A67C5"/>
    <w:rsid w:val="000A6933"/>
    <w:rsid w:val="000A6B58"/>
    <w:rsid w:val="000A6BE7"/>
    <w:rsid w:val="000A6D3E"/>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4C4"/>
    <w:rsid w:val="000B1802"/>
    <w:rsid w:val="000B196D"/>
    <w:rsid w:val="000B19ED"/>
    <w:rsid w:val="000B1D4E"/>
    <w:rsid w:val="000B1DA6"/>
    <w:rsid w:val="000B1DEA"/>
    <w:rsid w:val="000B1E68"/>
    <w:rsid w:val="000B20F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0A"/>
    <w:rsid w:val="000B6AC0"/>
    <w:rsid w:val="000B6B97"/>
    <w:rsid w:val="000B6BDA"/>
    <w:rsid w:val="000B6D9C"/>
    <w:rsid w:val="000B7A2B"/>
    <w:rsid w:val="000B7F21"/>
    <w:rsid w:val="000C059A"/>
    <w:rsid w:val="000C0B10"/>
    <w:rsid w:val="000C0C1F"/>
    <w:rsid w:val="000C0CB8"/>
    <w:rsid w:val="000C158E"/>
    <w:rsid w:val="000C1684"/>
    <w:rsid w:val="000C1BD5"/>
    <w:rsid w:val="000C1DC2"/>
    <w:rsid w:val="000C1E5D"/>
    <w:rsid w:val="000C28D7"/>
    <w:rsid w:val="000C2C77"/>
    <w:rsid w:val="000C2D76"/>
    <w:rsid w:val="000C3433"/>
    <w:rsid w:val="000C36BB"/>
    <w:rsid w:val="000C3BB3"/>
    <w:rsid w:val="000C3CEC"/>
    <w:rsid w:val="000C3D1D"/>
    <w:rsid w:val="000C3D7C"/>
    <w:rsid w:val="000C3EE9"/>
    <w:rsid w:val="000C4EAB"/>
    <w:rsid w:val="000C4F5A"/>
    <w:rsid w:val="000C4FD8"/>
    <w:rsid w:val="000C51CD"/>
    <w:rsid w:val="000C522A"/>
    <w:rsid w:val="000C5410"/>
    <w:rsid w:val="000C5B1B"/>
    <w:rsid w:val="000C5C18"/>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BBF"/>
    <w:rsid w:val="000D5D3B"/>
    <w:rsid w:val="000D5E1B"/>
    <w:rsid w:val="000D6DAC"/>
    <w:rsid w:val="000D770C"/>
    <w:rsid w:val="000D7B9A"/>
    <w:rsid w:val="000D7D4A"/>
    <w:rsid w:val="000E0085"/>
    <w:rsid w:val="000E00B6"/>
    <w:rsid w:val="000E0E1D"/>
    <w:rsid w:val="000E1037"/>
    <w:rsid w:val="000E11EF"/>
    <w:rsid w:val="000E122A"/>
    <w:rsid w:val="000E13EB"/>
    <w:rsid w:val="000E1419"/>
    <w:rsid w:val="000E1686"/>
    <w:rsid w:val="000E1EBD"/>
    <w:rsid w:val="000E2369"/>
    <w:rsid w:val="000E240C"/>
    <w:rsid w:val="000E2491"/>
    <w:rsid w:val="000E2658"/>
    <w:rsid w:val="000E2742"/>
    <w:rsid w:val="000E2A4A"/>
    <w:rsid w:val="000E2F22"/>
    <w:rsid w:val="000E335B"/>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35C"/>
    <w:rsid w:val="000F0584"/>
    <w:rsid w:val="000F0742"/>
    <w:rsid w:val="000F081A"/>
    <w:rsid w:val="000F099D"/>
    <w:rsid w:val="000F0BE1"/>
    <w:rsid w:val="000F0CE3"/>
    <w:rsid w:val="000F0CED"/>
    <w:rsid w:val="000F0D7F"/>
    <w:rsid w:val="000F0E37"/>
    <w:rsid w:val="000F0EBE"/>
    <w:rsid w:val="000F0F72"/>
    <w:rsid w:val="000F1242"/>
    <w:rsid w:val="000F18D0"/>
    <w:rsid w:val="000F1B8D"/>
    <w:rsid w:val="000F1DAF"/>
    <w:rsid w:val="000F1E70"/>
    <w:rsid w:val="000F27DD"/>
    <w:rsid w:val="000F28CA"/>
    <w:rsid w:val="000F2D34"/>
    <w:rsid w:val="000F2FEE"/>
    <w:rsid w:val="000F30BA"/>
    <w:rsid w:val="000F32FE"/>
    <w:rsid w:val="000F34B9"/>
    <w:rsid w:val="000F39FE"/>
    <w:rsid w:val="000F3E34"/>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3B8"/>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90F"/>
    <w:rsid w:val="00104078"/>
    <w:rsid w:val="0010414F"/>
    <w:rsid w:val="001043B9"/>
    <w:rsid w:val="00104452"/>
    <w:rsid w:val="0010466B"/>
    <w:rsid w:val="001046AB"/>
    <w:rsid w:val="001047F9"/>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07D6B"/>
    <w:rsid w:val="001100DE"/>
    <w:rsid w:val="00110320"/>
    <w:rsid w:val="00110405"/>
    <w:rsid w:val="00110429"/>
    <w:rsid w:val="00110917"/>
    <w:rsid w:val="00110F3F"/>
    <w:rsid w:val="00110F40"/>
    <w:rsid w:val="00110F9D"/>
    <w:rsid w:val="00111792"/>
    <w:rsid w:val="00111D33"/>
    <w:rsid w:val="00112340"/>
    <w:rsid w:val="00112598"/>
    <w:rsid w:val="0011268D"/>
    <w:rsid w:val="00112DE9"/>
    <w:rsid w:val="00113840"/>
    <w:rsid w:val="00113AC9"/>
    <w:rsid w:val="00113BFA"/>
    <w:rsid w:val="00113C0D"/>
    <w:rsid w:val="00113F3A"/>
    <w:rsid w:val="00113FD0"/>
    <w:rsid w:val="00115049"/>
    <w:rsid w:val="00115069"/>
    <w:rsid w:val="0011506A"/>
    <w:rsid w:val="00115C96"/>
    <w:rsid w:val="00115D44"/>
    <w:rsid w:val="00115FCA"/>
    <w:rsid w:val="00116328"/>
    <w:rsid w:val="0011637F"/>
    <w:rsid w:val="001163F0"/>
    <w:rsid w:val="00116829"/>
    <w:rsid w:val="00116E9C"/>
    <w:rsid w:val="00117057"/>
    <w:rsid w:val="0011712E"/>
    <w:rsid w:val="001171A2"/>
    <w:rsid w:val="001174FC"/>
    <w:rsid w:val="00117A8D"/>
    <w:rsid w:val="00117BFC"/>
    <w:rsid w:val="0012034C"/>
    <w:rsid w:val="00120431"/>
    <w:rsid w:val="00120AD9"/>
    <w:rsid w:val="00120F65"/>
    <w:rsid w:val="0012124F"/>
    <w:rsid w:val="001212F4"/>
    <w:rsid w:val="00121323"/>
    <w:rsid w:val="0012137A"/>
    <w:rsid w:val="001213C2"/>
    <w:rsid w:val="001214EC"/>
    <w:rsid w:val="0012154F"/>
    <w:rsid w:val="0012173C"/>
    <w:rsid w:val="00121897"/>
    <w:rsid w:val="00121FA1"/>
    <w:rsid w:val="00122183"/>
    <w:rsid w:val="00122278"/>
    <w:rsid w:val="001222AA"/>
    <w:rsid w:val="00122C9F"/>
    <w:rsid w:val="00122E6C"/>
    <w:rsid w:val="001234DF"/>
    <w:rsid w:val="00123691"/>
    <w:rsid w:val="00123D1C"/>
    <w:rsid w:val="00123FB2"/>
    <w:rsid w:val="0012420E"/>
    <w:rsid w:val="0012481A"/>
    <w:rsid w:val="0012491B"/>
    <w:rsid w:val="0012512A"/>
    <w:rsid w:val="001252A2"/>
    <w:rsid w:val="0012569E"/>
    <w:rsid w:val="00125CD0"/>
    <w:rsid w:val="00126142"/>
    <w:rsid w:val="00126581"/>
    <w:rsid w:val="001266D7"/>
    <w:rsid w:val="001272B9"/>
    <w:rsid w:val="00127419"/>
    <w:rsid w:val="001274E5"/>
    <w:rsid w:val="001275C2"/>
    <w:rsid w:val="0012766C"/>
    <w:rsid w:val="001276FB"/>
    <w:rsid w:val="00127EDF"/>
    <w:rsid w:val="00127F27"/>
    <w:rsid w:val="00127FA2"/>
    <w:rsid w:val="00130F54"/>
    <w:rsid w:val="001310B7"/>
    <w:rsid w:val="0013112A"/>
    <w:rsid w:val="001318AD"/>
    <w:rsid w:val="00131EA0"/>
    <w:rsid w:val="001322BC"/>
    <w:rsid w:val="00132326"/>
    <w:rsid w:val="0013258A"/>
    <w:rsid w:val="001327CE"/>
    <w:rsid w:val="00132DED"/>
    <w:rsid w:val="00132E24"/>
    <w:rsid w:val="00133026"/>
    <w:rsid w:val="001331CC"/>
    <w:rsid w:val="00133240"/>
    <w:rsid w:val="00133466"/>
    <w:rsid w:val="00133598"/>
    <w:rsid w:val="0013415B"/>
    <w:rsid w:val="0013460A"/>
    <w:rsid w:val="00134CCE"/>
    <w:rsid w:val="00134CDD"/>
    <w:rsid w:val="001359D1"/>
    <w:rsid w:val="00135BD4"/>
    <w:rsid w:val="00135FE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DD2"/>
    <w:rsid w:val="00144E8E"/>
    <w:rsid w:val="00145291"/>
    <w:rsid w:val="001454D1"/>
    <w:rsid w:val="00145823"/>
    <w:rsid w:val="00145EA4"/>
    <w:rsid w:val="00145FEB"/>
    <w:rsid w:val="001461D6"/>
    <w:rsid w:val="00146358"/>
    <w:rsid w:val="00146453"/>
    <w:rsid w:val="00146717"/>
    <w:rsid w:val="00146770"/>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28"/>
    <w:rsid w:val="0015683A"/>
    <w:rsid w:val="00157209"/>
    <w:rsid w:val="00157BA5"/>
    <w:rsid w:val="00157C29"/>
    <w:rsid w:val="00160282"/>
    <w:rsid w:val="0016033D"/>
    <w:rsid w:val="00161340"/>
    <w:rsid w:val="00161587"/>
    <w:rsid w:val="0016165A"/>
    <w:rsid w:val="00161669"/>
    <w:rsid w:val="0016186A"/>
    <w:rsid w:val="001625C6"/>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0DD"/>
    <w:rsid w:val="0016631E"/>
    <w:rsid w:val="001665F8"/>
    <w:rsid w:val="00166872"/>
    <w:rsid w:val="00166A63"/>
    <w:rsid w:val="00166D51"/>
    <w:rsid w:val="00166DD6"/>
    <w:rsid w:val="00167950"/>
    <w:rsid w:val="00167AAD"/>
    <w:rsid w:val="00167C71"/>
    <w:rsid w:val="0017016A"/>
    <w:rsid w:val="0017025B"/>
    <w:rsid w:val="00170E31"/>
    <w:rsid w:val="00171E78"/>
    <w:rsid w:val="00171E87"/>
    <w:rsid w:val="0017272B"/>
    <w:rsid w:val="00172A23"/>
    <w:rsid w:val="00172D2C"/>
    <w:rsid w:val="001734D9"/>
    <w:rsid w:val="0017350F"/>
    <w:rsid w:val="00173D7E"/>
    <w:rsid w:val="0017483F"/>
    <w:rsid w:val="00174C82"/>
    <w:rsid w:val="00174EA7"/>
    <w:rsid w:val="00175047"/>
    <w:rsid w:val="00175168"/>
    <w:rsid w:val="001753CE"/>
    <w:rsid w:val="001754CF"/>
    <w:rsid w:val="00175511"/>
    <w:rsid w:val="001755A3"/>
    <w:rsid w:val="00175749"/>
    <w:rsid w:val="00175C13"/>
    <w:rsid w:val="00175DE6"/>
    <w:rsid w:val="00175E18"/>
    <w:rsid w:val="00176266"/>
    <w:rsid w:val="00176583"/>
    <w:rsid w:val="001766F4"/>
    <w:rsid w:val="00176892"/>
    <w:rsid w:val="00176959"/>
    <w:rsid w:val="00176F6D"/>
    <w:rsid w:val="00177433"/>
    <w:rsid w:val="001774A7"/>
    <w:rsid w:val="00177524"/>
    <w:rsid w:val="001777B6"/>
    <w:rsid w:val="001778E1"/>
    <w:rsid w:val="00177933"/>
    <w:rsid w:val="00177FA6"/>
    <w:rsid w:val="001801A9"/>
    <w:rsid w:val="001804F9"/>
    <w:rsid w:val="001805D9"/>
    <w:rsid w:val="001805EE"/>
    <w:rsid w:val="00180AA2"/>
    <w:rsid w:val="00180D14"/>
    <w:rsid w:val="001814DE"/>
    <w:rsid w:val="00181654"/>
    <w:rsid w:val="001817B5"/>
    <w:rsid w:val="00181B45"/>
    <w:rsid w:val="00182358"/>
    <w:rsid w:val="0018270D"/>
    <w:rsid w:val="0018278B"/>
    <w:rsid w:val="00182CDD"/>
    <w:rsid w:val="00182EBF"/>
    <w:rsid w:val="001831FB"/>
    <w:rsid w:val="00183295"/>
    <w:rsid w:val="00183619"/>
    <w:rsid w:val="00183723"/>
    <w:rsid w:val="001837C2"/>
    <w:rsid w:val="001839E8"/>
    <w:rsid w:val="00183B71"/>
    <w:rsid w:val="00183F8F"/>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5DF"/>
    <w:rsid w:val="00191806"/>
    <w:rsid w:val="0019180E"/>
    <w:rsid w:val="0019193A"/>
    <w:rsid w:val="001919E1"/>
    <w:rsid w:val="00191A33"/>
    <w:rsid w:val="00191B5F"/>
    <w:rsid w:val="00191C68"/>
    <w:rsid w:val="001921FB"/>
    <w:rsid w:val="00192843"/>
    <w:rsid w:val="00192986"/>
    <w:rsid w:val="001929E6"/>
    <w:rsid w:val="00192AFC"/>
    <w:rsid w:val="001930FE"/>
    <w:rsid w:val="001933F8"/>
    <w:rsid w:val="00193808"/>
    <w:rsid w:val="001938C0"/>
    <w:rsid w:val="00193BA1"/>
    <w:rsid w:val="001941FE"/>
    <w:rsid w:val="00194427"/>
    <w:rsid w:val="0019461F"/>
    <w:rsid w:val="00194762"/>
    <w:rsid w:val="001948E4"/>
    <w:rsid w:val="001950E0"/>
    <w:rsid w:val="001954C5"/>
    <w:rsid w:val="001954E2"/>
    <w:rsid w:val="001956AA"/>
    <w:rsid w:val="00195944"/>
    <w:rsid w:val="00195B8C"/>
    <w:rsid w:val="00195DF6"/>
    <w:rsid w:val="00195F11"/>
    <w:rsid w:val="0019609C"/>
    <w:rsid w:val="00196258"/>
    <w:rsid w:val="001962EC"/>
    <w:rsid w:val="00196332"/>
    <w:rsid w:val="001966ED"/>
    <w:rsid w:val="00196ACB"/>
    <w:rsid w:val="00196DF5"/>
    <w:rsid w:val="0019714F"/>
    <w:rsid w:val="00197207"/>
    <w:rsid w:val="001972B0"/>
    <w:rsid w:val="0019771C"/>
    <w:rsid w:val="001978D2"/>
    <w:rsid w:val="001978FB"/>
    <w:rsid w:val="001A024D"/>
    <w:rsid w:val="001A09CE"/>
    <w:rsid w:val="001A0E17"/>
    <w:rsid w:val="001A102C"/>
    <w:rsid w:val="001A1708"/>
    <w:rsid w:val="001A1917"/>
    <w:rsid w:val="001A1BF3"/>
    <w:rsid w:val="001A1CA2"/>
    <w:rsid w:val="001A1CD0"/>
    <w:rsid w:val="001A1D21"/>
    <w:rsid w:val="001A23E9"/>
    <w:rsid w:val="001A272A"/>
    <w:rsid w:val="001A283F"/>
    <w:rsid w:val="001A2A76"/>
    <w:rsid w:val="001A2D5E"/>
    <w:rsid w:val="001A2F03"/>
    <w:rsid w:val="001A3085"/>
    <w:rsid w:val="001A364A"/>
    <w:rsid w:val="001A367F"/>
    <w:rsid w:val="001A3840"/>
    <w:rsid w:val="001A428D"/>
    <w:rsid w:val="001A47EA"/>
    <w:rsid w:val="001A5579"/>
    <w:rsid w:val="001A594E"/>
    <w:rsid w:val="001A6130"/>
    <w:rsid w:val="001A6147"/>
    <w:rsid w:val="001A663B"/>
    <w:rsid w:val="001A724F"/>
    <w:rsid w:val="001A76DD"/>
    <w:rsid w:val="001A775D"/>
    <w:rsid w:val="001A776E"/>
    <w:rsid w:val="001A7818"/>
    <w:rsid w:val="001A7907"/>
    <w:rsid w:val="001A7916"/>
    <w:rsid w:val="001A7998"/>
    <w:rsid w:val="001A7C09"/>
    <w:rsid w:val="001A7C2A"/>
    <w:rsid w:val="001A7CA4"/>
    <w:rsid w:val="001A7F41"/>
    <w:rsid w:val="001B019E"/>
    <w:rsid w:val="001B067D"/>
    <w:rsid w:val="001B08EE"/>
    <w:rsid w:val="001B0B2D"/>
    <w:rsid w:val="001B0CA1"/>
    <w:rsid w:val="001B0E6A"/>
    <w:rsid w:val="001B103B"/>
    <w:rsid w:val="001B174F"/>
    <w:rsid w:val="001B1BD1"/>
    <w:rsid w:val="001B1C4F"/>
    <w:rsid w:val="001B1DA8"/>
    <w:rsid w:val="001B22A7"/>
    <w:rsid w:val="001B2A33"/>
    <w:rsid w:val="001B2B22"/>
    <w:rsid w:val="001B3126"/>
    <w:rsid w:val="001B3597"/>
    <w:rsid w:val="001B3721"/>
    <w:rsid w:val="001B3ADA"/>
    <w:rsid w:val="001B4455"/>
    <w:rsid w:val="001B49A0"/>
    <w:rsid w:val="001B5544"/>
    <w:rsid w:val="001B5AEA"/>
    <w:rsid w:val="001B6123"/>
    <w:rsid w:val="001B61AC"/>
    <w:rsid w:val="001B6FAC"/>
    <w:rsid w:val="001B7B7F"/>
    <w:rsid w:val="001B7D66"/>
    <w:rsid w:val="001C0755"/>
    <w:rsid w:val="001C0848"/>
    <w:rsid w:val="001C114A"/>
    <w:rsid w:val="001C12F1"/>
    <w:rsid w:val="001C171A"/>
    <w:rsid w:val="001C1800"/>
    <w:rsid w:val="001C196F"/>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013"/>
    <w:rsid w:val="001C6330"/>
    <w:rsid w:val="001C66D9"/>
    <w:rsid w:val="001C6B35"/>
    <w:rsid w:val="001C6E55"/>
    <w:rsid w:val="001C7005"/>
    <w:rsid w:val="001C74D6"/>
    <w:rsid w:val="001C77B1"/>
    <w:rsid w:val="001D046E"/>
    <w:rsid w:val="001D073F"/>
    <w:rsid w:val="001D0ABB"/>
    <w:rsid w:val="001D0C7D"/>
    <w:rsid w:val="001D0D37"/>
    <w:rsid w:val="001D109C"/>
    <w:rsid w:val="001D1B5E"/>
    <w:rsid w:val="001D1D93"/>
    <w:rsid w:val="001D256E"/>
    <w:rsid w:val="001D2638"/>
    <w:rsid w:val="001D28CE"/>
    <w:rsid w:val="001D2A22"/>
    <w:rsid w:val="001D2C7F"/>
    <w:rsid w:val="001D3297"/>
    <w:rsid w:val="001D36DF"/>
    <w:rsid w:val="001D39F7"/>
    <w:rsid w:val="001D3DA1"/>
    <w:rsid w:val="001D4275"/>
    <w:rsid w:val="001D42E3"/>
    <w:rsid w:val="001D43CC"/>
    <w:rsid w:val="001D44E6"/>
    <w:rsid w:val="001D451F"/>
    <w:rsid w:val="001D47CF"/>
    <w:rsid w:val="001D481D"/>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A13"/>
    <w:rsid w:val="001E3DAF"/>
    <w:rsid w:val="001E42B0"/>
    <w:rsid w:val="001E4449"/>
    <w:rsid w:val="001E477A"/>
    <w:rsid w:val="001E4918"/>
    <w:rsid w:val="001E4C6B"/>
    <w:rsid w:val="001E4E8E"/>
    <w:rsid w:val="001E53D7"/>
    <w:rsid w:val="001E5E84"/>
    <w:rsid w:val="001E6010"/>
    <w:rsid w:val="001E6124"/>
    <w:rsid w:val="001E6339"/>
    <w:rsid w:val="001E65FE"/>
    <w:rsid w:val="001E6880"/>
    <w:rsid w:val="001E746C"/>
    <w:rsid w:val="001E754C"/>
    <w:rsid w:val="001E79B9"/>
    <w:rsid w:val="001E7D9E"/>
    <w:rsid w:val="001F02F5"/>
    <w:rsid w:val="001F0456"/>
    <w:rsid w:val="001F06DC"/>
    <w:rsid w:val="001F10F5"/>
    <w:rsid w:val="001F1370"/>
    <w:rsid w:val="001F185B"/>
    <w:rsid w:val="001F1A88"/>
    <w:rsid w:val="001F233E"/>
    <w:rsid w:val="001F278E"/>
    <w:rsid w:val="001F2905"/>
    <w:rsid w:val="001F2972"/>
    <w:rsid w:val="001F3004"/>
    <w:rsid w:val="001F3009"/>
    <w:rsid w:val="001F31FE"/>
    <w:rsid w:val="001F37AB"/>
    <w:rsid w:val="001F389D"/>
    <w:rsid w:val="001F3ABD"/>
    <w:rsid w:val="001F4313"/>
    <w:rsid w:val="001F465A"/>
    <w:rsid w:val="001F4B7B"/>
    <w:rsid w:val="001F4DA2"/>
    <w:rsid w:val="001F5077"/>
    <w:rsid w:val="001F5577"/>
    <w:rsid w:val="001F55FD"/>
    <w:rsid w:val="001F5AE9"/>
    <w:rsid w:val="001F5B4D"/>
    <w:rsid w:val="001F615E"/>
    <w:rsid w:val="001F6274"/>
    <w:rsid w:val="001F6704"/>
    <w:rsid w:val="001F71F8"/>
    <w:rsid w:val="001F73A2"/>
    <w:rsid w:val="001F7474"/>
    <w:rsid w:val="001F7710"/>
    <w:rsid w:val="001F7759"/>
    <w:rsid w:val="001F77C3"/>
    <w:rsid w:val="001F788D"/>
    <w:rsid w:val="001F79AA"/>
    <w:rsid w:val="002008CB"/>
    <w:rsid w:val="002008FA"/>
    <w:rsid w:val="00200B49"/>
    <w:rsid w:val="00200C80"/>
    <w:rsid w:val="00200DC9"/>
    <w:rsid w:val="0020113F"/>
    <w:rsid w:val="002019D3"/>
    <w:rsid w:val="00201B91"/>
    <w:rsid w:val="00201C9D"/>
    <w:rsid w:val="002020F4"/>
    <w:rsid w:val="00203152"/>
    <w:rsid w:val="0020320C"/>
    <w:rsid w:val="002033BA"/>
    <w:rsid w:val="00203C0C"/>
    <w:rsid w:val="00203E91"/>
    <w:rsid w:val="00204332"/>
    <w:rsid w:val="002043B2"/>
    <w:rsid w:val="00204F62"/>
    <w:rsid w:val="002050B3"/>
    <w:rsid w:val="002053AA"/>
    <w:rsid w:val="002055B4"/>
    <w:rsid w:val="00205659"/>
    <w:rsid w:val="0020565D"/>
    <w:rsid w:val="00205763"/>
    <w:rsid w:val="00205AE4"/>
    <w:rsid w:val="00205BDA"/>
    <w:rsid w:val="00205D58"/>
    <w:rsid w:val="0020706C"/>
    <w:rsid w:val="002070EF"/>
    <w:rsid w:val="00207483"/>
    <w:rsid w:val="002074E4"/>
    <w:rsid w:val="00207A2C"/>
    <w:rsid w:val="00207D97"/>
    <w:rsid w:val="00207EF2"/>
    <w:rsid w:val="002100E0"/>
    <w:rsid w:val="0021030C"/>
    <w:rsid w:val="002106A7"/>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BA7"/>
    <w:rsid w:val="002147E8"/>
    <w:rsid w:val="00214883"/>
    <w:rsid w:val="00214FB4"/>
    <w:rsid w:val="002151AB"/>
    <w:rsid w:val="00215693"/>
    <w:rsid w:val="0021578A"/>
    <w:rsid w:val="00216337"/>
    <w:rsid w:val="002163AD"/>
    <w:rsid w:val="0021712D"/>
    <w:rsid w:val="002173EE"/>
    <w:rsid w:val="00217C69"/>
    <w:rsid w:val="00217D9C"/>
    <w:rsid w:val="00217E9F"/>
    <w:rsid w:val="0022046A"/>
    <w:rsid w:val="0022083A"/>
    <w:rsid w:val="0022106F"/>
    <w:rsid w:val="00221314"/>
    <w:rsid w:val="00221547"/>
    <w:rsid w:val="0022173F"/>
    <w:rsid w:val="002218B3"/>
    <w:rsid w:val="00221979"/>
    <w:rsid w:val="00221DF3"/>
    <w:rsid w:val="002230CC"/>
    <w:rsid w:val="0022390D"/>
    <w:rsid w:val="00223951"/>
    <w:rsid w:val="00223E64"/>
    <w:rsid w:val="00223F71"/>
    <w:rsid w:val="00224125"/>
    <w:rsid w:val="00224190"/>
    <w:rsid w:val="00224658"/>
    <w:rsid w:val="002253A7"/>
    <w:rsid w:val="002254B4"/>
    <w:rsid w:val="002259B8"/>
    <w:rsid w:val="00225F6D"/>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15"/>
    <w:rsid w:val="0023347A"/>
    <w:rsid w:val="00233798"/>
    <w:rsid w:val="002337B2"/>
    <w:rsid w:val="00233F22"/>
    <w:rsid w:val="002344AE"/>
    <w:rsid w:val="00234518"/>
    <w:rsid w:val="00234E55"/>
    <w:rsid w:val="00234E6D"/>
    <w:rsid w:val="00234F3B"/>
    <w:rsid w:val="002350C9"/>
    <w:rsid w:val="00235140"/>
    <w:rsid w:val="002356B3"/>
    <w:rsid w:val="002356EB"/>
    <w:rsid w:val="00235CD3"/>
    <w:rsid w:val="00235E2C"/>
    <w:rsid w:val="0023600B"/>
    <w:rsid w:val="00236022"/>
    <w:rsid w:val="00236423"/>
    <w:rsid w:val="0023657D"/>
    <w:rsid w:val="00236600"/>
    <w:rsid w:val="00236C50"/>
    <w:rsid w:val="00237B57"/>
    <w:rsid w:val="00237BD0"/>
    <w:rsid w:val="00237D83"/>
    <w:rsid w:val="00237DA0"/>
    <w:rsid w:val="002400B4"/>
    <w:rsid w:val="002407B2"/>
    <w:rsid w:val="00240A93"/>
    <w:rsid w:val="00240DB1"/>
    <w:rsid w:val="00240DF4"/>
    <w:rsid w:val="00240E1C"/>
    <w:rsid w:val="00240F48"/>
    <w:rsid w:val="002412D6"/>
    <w:rsid w:val="00241921"/>
    <w:rsid w:val="00241A36"/>
    <w:rsid w:val="00241D1E"/>
    <w:rsid w:val="00241F22"/>
    <w:rsid w:val="00241F3C"/>
    <w:rsid w:val="00242293"/>
    <w:rsid w:val="00242BF3"/>
    <w:rsid w:val="00242CFE"/>
    <w:rsid w:val="00243140"/>
    <w:rsid w:val="00243174"/>
    <w:rsid w:val="0024383A"/>
    <w:rsid w:val="002442C4"/>
    <w:rsid w:val="00244552"/>
    <w:rsid w:val="00244673"/>
    <w:rsid w:val="0024468E"/>
    <w:rsid w:val="00244B27"/>
    <w:rsid w:val="00244E43"/>
    <w:rsid w:val="00245172"/>
    <w:rsid w:val="002451C4"/>
    <w:rsid w:val="00245383"/>
    <w:rsid w:val="0024542F"/>
    <w:rsid w:val="002456C6"/>
    <w:rsid w:val="00245854"/>
    <w:rsid w:val="00245AA6"/>
    <w:rsid w:val="00246181"/>
    <w:rsid w:val="002461D8"/>
    <w:rsid w:val="00246229"/>
    <w:rsid w:val="002463F3"/>
    <w:rsid w:val="0024686D"/>
    <w:rsid w:val="00246880"/>
    <w:rsid w:val="00246B26"/>
    <w:rsid w:val="00246C81"/>
    <w:rsid w:val="00246D32"/>
    <w:rsid w:val="00246DF1"/>
    <w:rsid w:val="0024768C"/>
    <w:rsid w:val="00247A9D"/>
    <w:rsid w:val="00250065"/>
    <w:rsid w:val="00250296"/>
    <w:rsid w:val="002507CA"/>
    <w:rsid w:val="00250A15"/>
    <w:rsid w:val="00250E8F"/>
    <w:rsid w:val="002514BD"/>
    <w:rsid w:val="002515E4"/>
    <w:rsid w:val="002516EC"/>
    <w:rsid w:val="002523DC"/>
    <w:rsid w:val="002524DB"/>
    <w:rsid w:val="002529D3"/>
    <w:rsid w:val="00252EE1"/>
    <w:rsid w:val="002533D7"/>
    <w:rsid w:val="0025340F"/>
    <w:rsid w:val="002535B3"/>
    <w:rsid w:val="00253A23"/>
    <w:rsid w:val="00253A57"/>
    <w:rsid w:val="00253CFD"/>
    <w:rsid w:val="00254A52"/>
    <w:rsid w:val="00254ADE"/>
    <w:rsid w:val="00254C60"/>
    <w:rsid w:val="00254C9E"/>
    <w:rsid w:val="00254EE2"/>
    <w:rsid w:val="002550C8"/>
    <w:rsid w:val="002550FF"/>
    <w:rsid w:val="00255402"/>
    <w:rsid w:val="002557B1"/>
    <w:rsid w:val="00255CEC"/>
    <w:rsid w:val="00255DBC"/>
    <w:rsid w:val="0025603D"/>
    <w:rsid w:val="00256598"/>
    <w:rsid w:val="00257050"/>
    <w:rsid w:val="00257B1F"/>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77D"/>
    <w:rsid w:val="00262E53"/>
    <w:rsid w:val="002632B4"/>
    <w:rsid w:val="00263537"/>
    <w:rsid w:val="00263BD3"/>
    <w:rsid w:val="00263C5C"/>
    <w:rsid w:val="00263E1F"/>
    <w:rsid w:val="0026486D"/>
    <w:rsid w:val="00264A76"/>
    <w:rsid w:val="00264C5F"/>
    <w:rsid w:val="00264CFD"/>
    <w:rsid w:val="00264F0B"/>
    <w:rsid w:val="0026562D"/>
    <w:rsid w:val="00265782"/>
    <w:rsid w:val="00265DD4"/>
    <w:rsid w:val="00267072"/>
    <w:rsid w:val="00267344"/>
    <w:rsid w:val="0026746C"/>
    <w:rsid w:val="0026791C"/>
    <w:rsid w:val="00267994"/>
    <w:rsid w:val="00267F4D"/>
    <w:rsid w:val="00270070"/>
    <w:rsid w:val="0027015D"/>
    <w:rsid w:val="00270D6E"/>
    <w:rsid w:val="00270EE5"/>
    <w:rsid w:val="0027165E"/>
    <w:rsid w:val="00271A1A"/>
    <w:rsid w:val="00271DA6"/>
    <w:rsid w:val="00271E29"/>
    <w:rsid w:val="00271E83"/>
    <w:rsid w:val="00271FBB"/>
    <w:rsid w:val="00272060"/>
    <w:rsid w:val="002720E3"/>
    <w:rsid w:val="00272DA6"/>
    <w:rsid w:val="0027314D"/>
    <w:rsid w:val="00273157"/>
    <w:rsid w:val="00273CA4"/>
    <w:rsid w:val="00273D7B"/>
    <w:rsid w:val="00273E05"/>
    <w:rsid w:val="0027439D"/>
    <w:rsid w:val="00274C2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19F"/>
    <w:rsid w:val="00281216"/>
    <w:rsid w:val="0028184B"/>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32A"/>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FDA"/>
    <w:rsid w:val="0029324C"/>
    <w:rsid w:val="002936B8"/>
    <w:rsid w:val="00293773"/>
    <w:rsid w:val="00293B19"/>
    <w:rsid w:val="00294254"/>
    <w:rsid w:val="00294F0D"/>
    <w:rsid w:val="00295135"/>
    <w:rsid w:val="0029534E"/>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6F92"/>
    <w:rsid w:val="0029735F"/>
    <w:rsid w:val="00297782"/>
    <w:rsid w:val="0029799D"/>
    <w:rsid w:val="002979FE"/>
    <w:rsid w:val="00297DFF"/>
    <w:rsid w:val="002A0366"/>
    <w:rsid w:val="002A04AE"/>
    <w:rsid w:val="002A067F"/>
    <w:rsid w:val="002A0C72"/>
    <w:rsid w:val="002A1079"/>
    <w:rsid w:val="002A11E4"/>
    <w:rsid w:val="002A1233"/>
    <w:rsid w:val="002A14B2"/>
    <w:rsid w:val="002A21BF"/>
    <w:rsid w:val="002A23EC"/>
    <w:rsid w:val="002A2B8D"/>
    <w:rsid w:val="002A2C9D"/>
    <w:rsid w:val="002A2E4B"/>
    <w:rsid w:val="002A2E5E"/>
    <w:rsid w:val="002A2E62"/>
    <w:rsid w:val="002A2ECB"/>
    <w:rsid w:val="002A31E3"/>
    <w:rsid w:val="002A33FF"/>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8E3"/>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0E0"/>
    <w:rsid w:val="002B4625"/>
    <w:rsid w:val="002B4734"/>
    <w:rsid w:val="002B4A63"/>
    <w:rsid w:val="002B4BE2"/>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956"/>
    <w:rsid w:val="002C0CC3"/>
    <w:rsid w:val="002C0E8C"/>
    <w:rsid w:val="002C1378"/>
    <w:rsid w:val="002C1D5F"/>
    <w:rsid w:val="002C1DD4"/>
    <w:rsid w:val="002C27BD"/>
    <w:rsid w:val="002C3259"/>
    <w:rsid w:val="002C3275"/>
    <w:rsid w:val="002C34A1"/>
    <w:rsid w:val="002C369D"/>
    <w:rsid w:val="002C3A7B"/>
    <w:rsid w:val="002C3D9D"/>
    <w:rsid w:val="002C456C"/>
    <w:rsid w:val="002C49C5"/>
    <w:rsid w:val="002C4CA3"/>
    <w:rsid w:val="002C4F13"/>
    <w:rsid w:val="002C50DC"/>
    <w:rsid w:val="002C5C57"/>
    <w:rsid w:val="002C61C7"/>
    <w:rsid w:val="002C63E9"/>
    <w:rsid w:val="002C6A54"/>
    <w:rsid w:val="002C7125"/>
    <w:rsid w:val="002C7785"/>
    <w:rsid w:val="002D00FC"/>
    <w:rsid w:val="002D01DB"/>
    <w:rsid w:val="002D062D"/>
    <w:rsid w:val="002D0CA4"/>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220"/>
    <w:rsid w:val="002D440D"/>
    <w:rsid w:val="002D4701"/>
    <w:rsid w:val="002D475A"/>
    <w:rsid w:val="002D4A2A"/>
    <w:rsid w:val="002D4F2E"/>
    <w:rsid w:val="002D5358"/>
    <w:rsid w:val="002D58B0"/>
    <w:rsid w:val="002D5D75"/>
    <w:rsid w:val="002D5E96"/>
    <w:rsid w:val="002D5F03"/>
    <w:rsid w:val="002D660C"/>
    <w:rsid w:val="002D6B35"/>
    <w:rsid w:val="002D7199"/>
    <w:rsid w:val="002D71DD"/>
    <w:rsid w:val="002E0095"/>
    <w:rsid w:val="002E063F"/>
    <w:rsid w:val="002E0665"/>
    <w:rsid w:val="002E0850"/>
    <w:rsid w:val="002E0B40"/>
    <w:rsid w:val="002E0B7B"/>
    <w:rsid w:val="002E0FFF"/>
    <w:rsid w:val="002E101E"/>
    <w:rsid w:val="002E1411"/>
    <w:rsid w:val="002E1473"/>
    <w:rsid w:val="002E1888"/>
    <w:rsid w:val="002E18E6"/>
    <w:rsid w:val="002E1908"/>
    <w:rsid w:val="002E208F"/>
    <w:rsid w:val="002E241F"/>
    <w:rsid w:val="002E2459"/>
    <w:rsid w:val="002E2D98"/>
    <w:rsid w:val="002E34ED"/>
    <w:rsid w:val="002E3760"/>
    <w:rsid w:val="002E400F"/>
    <w:rsid w:val="002E4505"/>
    <w:rsid w:val="002E487E"/>
    <w:rsid w:val="002E4E6A"/>
    <w:rsid w:val="002E4EAD"/>
    <w:rsid w:val="002E5279"/>
    <w:rsid w:val="002E59CA"/>
    <w:rsid w:val="002E5C9D"/>
    <w:rsid w:val="002E6110"/>
    <w:rsid w:val="002E62FE"/>
    <w:rsid w:val="002E646C"/>
    <w:rsid w:val="002E65C3"/>
    <w:rsid w:val="002E6CDB"/>
    <w:rsid w:val="002E7265"/>
    <w:rsid w:val="002E7DA1"/>
    <w:rsid w:val="002E7F3D"/>
    <w:rsid w:val="002F0314"/>
    <w:rsid w:val="002F0444"/>
    <w:rsid w:val="002F0AAE"/>
    <w:rsid w:val="002F0F46"/>
    <w:rsid w:val="002F1659"/>
    <w:rsid w:val="002F17CD"/>
    <w:rsid w:val="002F18DE"/>
    <w:rsid w:val="002F1B40"/>
    <w:rsid w:val="002F1DDB"/>
    <w:rsid w:val="002F1F05"/>
    <w:rsid w:val="002F2227"/>
    <w:rsid w:val="002F2276"/>
    <w:rsid w:val="002F22AE"/>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6E91"/>
    <w:rsid w:val="002F71AD"/>
    <w:rsid w:val="002F78E1"/>
    <w:rsid w:val="002F79DE"/>
    <w:rsid w:val="002F7D43"/>
    <w:rsid w:val="00300208"/>
    <w:rsid w:val="003008DF"/>
    <w:rsid w:val="003008EA"/>
    <w:rsid w:val="00301096"/>
    <w:rsid w:val="0030172B"/>
    <w:rsid w:val="00301B37"/>
    <w:rsid w:val="00301D9B"/>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575"/>
    <w:rsid w:val="00307A46"/>
    <w:rsid w:val="0031006B"/>
    <w:rsid w:val="0031043E"/>
    <w:rsid w:val="0031066B"/>
    <w:rsid w:val="00310C09"/>
    <w:rsid w:val="00310E0D"/>
    <w:rsid w:val="00311032"/>
    <w:rsid w:val="003113F6"/>
    <w:rsid w:val="00311595"/>
    <w:rsid w:val="00311BE5"/>
    <w:rsid w:val="00311D1D"/>
    <w:rsid w:val="00312446"/>
    <w:rsid w:val="00312826"/>
    <w:rsid w:val="00312B0E"/>
    <w:rsid w:val="00312BAE"/>
    <w:rsid w:val="00312BCC"/>
    <w:rsid w:val="00312E82"/>
    <w:rsid w:val="0031303B"/>
    <w:rsid w:val="0031303E"/>
    <w:rsid w:val="00313330"/>
    <w:rsid w:val="00313584"/>
    <w:rsid w:val="00313B91"/>
    <w:rsid w:val="00313D98"/>
    <w:rsid w:val="00313E5E"/>
    <w:rsid w:val="00313E6F"/>
    <w:rsid w:val="00314F5B"/>
    <w:rsid w:val="0031552B"/>
    <w:rsid w:val="0031561E"/>
    <w:rsid w:val="00315759"/>
    <w:rsid w:val="00315E8D"/>
    <w:rsid w:val="0031601A"/>
    <w:rsid w:val="0031617F"/>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F83"/>
    <w:rsid w:val="003224B1"/>
    <w:rsid w:val="003228CF"/>
    <w:rsid w:val="00322ADD"/>
    <w:rsid w:val="003230FA"/>
    <w:rsid w:val="003231A5"/>
    <w:rsid w:val="003235F9"/>
    <w:rsid w:val="0032378D"/>
    <w:rsid w:val="00323B51"/>
    <w:rsid w:val="00323EC0"/>
    <w:rsid w:val="00324C01"/>
    <w:rsid w:val="00324C7D"/>
    <w:rsid w:val="00324E7B"/>
    <w:rsid w:val="003253F7"/>
    <w:rsid w:val="003254F8"/>
    <w:rsid w:val="00325608"/>
    <w:rsid w:val="003257F9"/>
    <w:rsid w:val="00325BD8"/>
    <w:rsid w:val="00325D2F"/>
    <w:rsid w:val="00326248"/>
    <w:rsid w:val="003264E5"/>
    <w:rsid w:val="00326B09"/>
    <w:rsid w:val="00326D13"/>
    <w:rsid w:val="00326D3E"/>
    <w:rsid w:val="0032727E"/>
    <w:rsid w:val="003272E4"/>
    <w:rsid w:val="00327563"/>
    <w:rsid w:val="00327631"/>
    <w:rsid w:val="00327BE4"/>
    <w:rsid w:val="00327CCC"/>
    <w:rsid w:val="003300D8"/>
    <w:rsid w:val="00330219"/>
    <w:rsid w:val="00330425"/>
    <w:rsid w:val="0033068A"/>
    <w:rsid w:val="00330F52"/>
    <w:rsid w:val="00330F67"/>
    <w:rsid w:val="00330F71"/>
    <w:rsid w:val="00331287"/>
    <w:rsid w:val="00331298"/>
    <w:rsid w:val="00331411"/>
    <w:rsid w:val="00331A7B"/>
    <w:rsid w:val="0033220A"/>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604"/>
    <w:rsid w:val="003367D8"/>
    <w:rsid w:val="00336A43"/>
    <w:rsid w:val="00336DDD"/>
    <w:rsid w:val="00336FA0"/>
    <w:rsid w:val="00337363"/>
    <w:rsid w:val="003377C2"/>
    <w:rsid w:val="00337A14"/>
    <w:rsid w:val="00337E88"/>
    <w:rsid w:val="00340092"/>
    <w:rsid w:val="00340192"/>
    <w:rsid w:val="00341196"/>
    <w:rsid w:val="003414F5"/>
    <w:rsid w:val="003416F9"/>
    <w:rsid w:val="0034184B"/>
    <w:rsid w:val="00341E10"/>
    <w:rsid w:val="00341F5A"/>
    <w:rsid w:val="00342074"/>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2E1"/>
    <w:rsid w:val="003535AF"/>
    <w:rsid w:val="00354452"/>
    <w:rsid w:val="00354BDD"/>
    <w:rsid w:val="00354C76"/>
    <w:rsid w:val="003552B2"/>
    <w:rsid w:val="003554CE"/>
    <w:rsid w:val="00355634"/>
    <w:rsid w:val="00355665"/>
    <w:rsid w:val="00355729"/>
    <w:rsid w:val="003558AA"/>
    <w:rsid w:val="00356055"/>
    <w:rsid w:val="00356104"/>
    <w:rsid w:val="003562DD"/>
    <w:rsid w:val="003566DB"/>
    <w:rsid w:val="003572D1"/>
    <w:rsid w:val="00357C67"/>
    <w:rsid w:val="003603BE"/>
    <w:rsid w:val="003607F2"/>
    <w:rsid w:val="00360A14"/>
    <w:rsid w:val="00360AEB"/>
    <w:rsid w:val="00360C42"/>
    <w:rsid w:val="003611FD"/>
    <w:rsid w:val="0036160A"/>
    <w:rsid w:val="0036168E"/>
    <w:rsid w:val="00361E94"/>
    <w:rsid w:val="00361FC8"/>
    <w:rsid w:val="00362BF5"/>
    <w:rsid w:val="00362DA6"/>
    <w:rsid w:val="003634F7"/>
    <w:rsid w:val="0036386C"/>
    <w:rsid w:val="00363F18"/>
    <w:rsid w:val="00364056"/>
    <w:rsid w:val="00364366"/>
    <w:rsid w:val="003644A8"/>
    <w:rsid w:val="003645E3"/>
    <w:rsid w:val="00364922"/>
    <w:rsid w:val="00365059"/>
    <w:rsid w:val="0036542E"/>
    <w:rsid w:val="00365674"/>
    <w:rsid w:val="00365C23"/>
    <w:rsid w:val="00366091"/>
    <w:rsid w:val="00366391"/>
    <w:rsid w:val="00366464"/>
    <w:rsid w:val="003666A9"/>
    <w:rsid w:val="003666BF"/>
    <w:rsid w:val="00366D40"/>
    <w:rsid w:val="0036714A"/>
    <w:rsid w:val="00367258"/>
    <w:rsid w:val="00367EC2"/>
    <w:rsid w:val="0037007E"/>
    <w:rsid w:val="00370559"/>
    <w:rsid w:val="003706DF"/>
    <w:rsid w:val="00370AFD"/>
    <w:rsid w:val="003710F5"/>
    <w:rsid w:val="0037115B"/>
    <w:rsid w:val="00371498"/>
    <w:rsid w:val="00371666"/>
    <w:rsid w:val="00371AD1"/>
    <w:rsid w:val="00371C23"/>
    <w:rsid w:val="00371F1B"/>
    <w:rsid w:val="003720C5"/>
    <w:rsid w:val="003721BD"/>
    <w:rsid w:val="00372473"/>
    <w:rsid w:val="00372502"/>
    <w:rsid w:val="003726E2"/>
    <w:rsid w:val="0037286E"/>
    <w:rsid w:val="00373A38"/>
    <w:rsid w:val="00373F48"/>
    <w:rsid w:val="0037405D"/>
    <w:rsid w:val="0037418C"/>
    <w:rsid w:val="00374C31"/>
    <w:rsid w:val="00374FCA"/>
    <w:rsid w:val="0037515D"/>
    <w:rsid w:val="003751DC"/>
    <w:rsid w:val="003758EA"/>
    <w:rsid w:val="00375DA2"/>
    <w:rsid w:val="00375E88"/>
    <w:rsid w:val="00376085"/>
    <w:rsid w:val="003760DA"/>
    <w:rsid w:val="0037663F"/>
    <w:rsid w:val="00376E80"/>
    <w:rsid w:val="00377151"/>
    <w:rsid w:val="00377884"/>
    <w:rsid w:val="00377D4D"/>
    <w:rsid w:val="003801FB"/>
    <w:rsid w:val="003803E8"/>
    <w:rsid w:val="0038047A"/>
    <w:rsid w:val="003804F4"/>
    <w:rsid w:val="00380780"/>
    <w:rsid w:val="00380C3C"/>
    <w:rsid w:val="00381517"/>
    <w:rsid w:val="00381632"/>
    <w:rsid w:val="00381935"/>
    <w:rsid w:val="003823F6"/>
    <w:rsid w:val="00382E48"/>
    <w:rsid w:val="003830E8"/>
    <w:rsid w:val="0038367F"/>
    <w:rsid w:val="0038389F"/>
    <w:rsid w:val="00383F3B"/>
    <w:rsid w:val="00383F8A"/>
    <w:rsid w:val="0038410D"/>
    <w:rsid w:val="00385114"/>
    <w:rsid w:val="00385261"/>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455"/>
    <w:rsid w:val="003938DC"/>
    <w:rsid w:val="003939AC"/>
    <w:rsid w:val="00393D0B"/>
    <w:rsid w:val="00394209"/>
    <w:rsid w:val="00394306"/>
    <w:rsid w:val="00394587"/>
    <w:rsid w:val="00394C90"/>
    <w:rsid w:val="00395038"/>
    <w:rsid w:val="0039508D"/>
    <w:rsid w:val="00395350"/>
    <w:rsid w:val="00395656"/>
    <w:rsid w:val="00395A55"/>
    <w:rsid w:val="00395B39"/>
    <w:rsid w:val="00395C4A"/>
    <w:rsid w:val="00395CF7"/>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C56"/>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3F80"/>
    <w:rsid w:val="003B469D"/>
    <w:rsid w:val="003B4FA2"/>
    <w:rsid w:val="003B534A"/>
    <w:rsid w:val="003B555F"/>
    <w:rsid w:val="003B573F"/>
    <w:rsid w:val="003B59A2"/>
    <w:rsid w:val="003B5B9B"/>
    <w:rsid w:val="003B5D84"/>
    <w:rsid w:val="003B5D9F"/>
    <w:rsid w:val="003B61EC"/>
    <w:rsid w:val="003B6403"/>
    <w:rsid w:val="003B6DA9"/>
    <w:rsid w:val="003B6E01"/>
    <w:rsid w:val="003B7109"/>
    <w:rsid w:val="003B7119"/>
    <w:rsid w:val="003B79B0"/>
    <w:rsid w:val="003B7C3D"/>
    <w:rsid w:val="003B7E07"/>
    <w:rsid w:val="003B7F41"/>
    <w:rsid w:val="003C054A"/>
    <w:rsid w:val="003C06A1"/>
    <w:rsid w:val="003C0D75"/>
    <w:rsid w:val="003C1247"/>
    <w:rsid w:val="003C177B"/>
    <w:rsid w:val="003C18FB"/>
    <w:rsid w:val="003C1917"/>
    <w:rsid w:val="003C1BEB"/>
    <w:rsid w:val="003C1FE5"/>
    <w:rsid w:val="003C301C"/>
    <w:rsid w:val="003C3258"/>
    <w:rsid w:val="003C395E"/>
    <w:rsid w:val="003C3A3A"/>
    <w:rsid w:val="003C3D22"/>
    <w:rsid w:val="003C3D79"/>
    <w:rsid w:val="003C3EA9"/>
    <w:rsid w:val="003C4183"/>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9A"/>
    <w:rsid w:val="003D00DF"/>
    <w:rsid w:val="003D076A"/>
    <w:rsid w:val="003D0D03"/>
    <w:rsid w:val="003D0E64"/>
    <w:rsid w:val="003D0FF6"/>
    <w:rsid w:val="003D1516"/>
    <w:rsid w:val="003D1576"/>
    <w:rsid w:val="003D1B66"/>
    <w:rsid w:val="003D1BB9"/>
    <w:rsid w:val="003D1BF2"/>
    <w:rsid w:val="003D242E"/>
    <w:rsid w:val="003D24DF"/>
    <w:rsid w:val="003D279C"/>
    <w:rsid w:val="003D287E"/>
    <w:rsid w:val="003D4550"/>
    <w:rsid w:val="003D4995"/>
    <w:rsid w:val="003D52F1"/>
    <w:rsid w:val="003D5ECE"/>
    <w:rsid w:val="003D6613"/>
    <w:rsid w:val="003D68CD"/>
    <w:rsid w:val="003D69F7"/>
    <w:rsid w:val="003D6DA7"/>
    <w:rsid w:val="003D7449"/>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D28"/>
    <w:rsid w:val="003F0F4A"/>
    <w:rsid w:val="003F12DB"/>
    <w:rsid w:val="003F13D8"/>
    <w:rsid w:val="003F16B4"/>
    <w:rsid w:val="003F17A3"/>
    <w:rsid w:val="003F1A91"/>
    <w:rsid w:val="003F1EB7"/>
    <w:rsid w:val="003F1F96"/>
    <w:rsid w:val="003F21E8"/>
    <w:rsid w:val="003F21F4"/>
    <w:rsid w:val="003F2602"/>
    <w:rsid w:val="003F2E15"/>
    <w:rsid w:val="003F2F33"/>
    <w:rsid w:val="003F340F"/>
    <w:rsid w:val="003F34CA"/>
    <w:rsid w:val="003F39BB"/>
    <w:rsid w:val="003F3D2B"/>
    <w:rsid w:val="003F3D62"/>
    <w:rsid w:val="003F4164"/>
    <w:rsid w:val="003F436C"/>
    <w:rsid w:val="003F4980"/>
    <w:rsid w:val="003F4AFA"/>
    <w:rsid w:val="003F54C5"/>
    <w:rsid w:val="003F5729"/>
    <w:rsid w:val="003F59BF"/>
    <w:rsid w:val="003F5A6A"/>
    <w:rsid w:val="003F5ED2"/>
    <w:rsid w:val="003F5F65"/>
    <w:rsid w:val="003F6046"/>
    <w:rsid w:val="003F609B"/>
    <w:rsid w:val="003F641A"/>
    <w:rsid w:val="003F6A2E"/>
    <w:rsid w:val="003F6AFF"/>
    <w:rsid w:val="003F6F92"/>
    <w:rsid w:val="003F715C"/>
    <w:rsid w:val="003F71E4"/>
    <w:rsid w:val="003F73BF"/>
    <w:rsid w:val="003F7AAA"/>
    <w:rsid w:val="003F7EFA"/>
    <w:rsid w:val="003F7F98"/>
    <w:rsid w:val="0040001D"/>
    <w:rsid w:val="00400255"/>
    <w:rsid w:val="00401A98"/>
    <w:rsid w:val="00401C23"/>
    <w:rsid w:val="00401F20"/>
    <w:rsid w:val="0040233C"/>
    <w:rsid w:val="0040263E"/>
    <w:rsid w:val="0040264A"/>
    <w:rsid w:val="00402848"/>
    <w:rsid w:val="00402C91"/>
    <w:rsid w:val="00402DBC"/>
    <w:rsid w:val="0040300C"/>
    <w:rsid w:val="004033C1"/>
    <w:rsid w:val="0040349D"/>
    <w:rsid w:val="004034AE"/>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8C"/>
    <w:rsid w:val="0040662E"/>
    <w:rsid w:val="0040717D"/>
    <w:rsid w:val="004077F3"/>
    <w:rsid w:val="00407EDF"/>
    <w:rsid w:val="00410326"/>
    <w:rsid w:val="0041059C"/>
    <w:rsid w:val="00410723"/>
    <w:rsid w:val="00410995"/>
    <w:rsid w:val="00410B6E"/>
    <w:rsid w:val="004115E5"/>
    <w:rsid w:val="0041165F"/>
    <w:rsid w:val="004119D5"/>
    <w:rsid w:val="00411D76"/>
    <w:rsid w:val="00412218"/>
    <w:rsid w:val="00412229"/>
    <w:rsid w:val="0041222E"/>
    <w:rsid w:val="00412748"/>
    <w:rsid w:val="00412B9B"/>
    <w:rsid w:val="00412D53"/>
    <w:rsid w:val="00412F14"/>
    <w:rsid w:val="00413046"/>
    <w:rsid w:val="00413077"/>
    <w:rsid w:val="00413211"/>
    <w:rsid w:val="00413345"/>
    <w:rsid w:val="004133EE"/>
    <w:rsid w:val="00413A06"/>
    <w:rsid w:val="00413C6D"/>
    <w:rsid w:val="0041480B"/>
    <w:rsid w:val="00414CEF"/>
    <w:rsid w:val="00415113"/>
    <w:rsid w:val="00415853"/>
    <w:rsid w:val="00415A48"/>
    <w:rsid w:val="00415C7F"/>
    <w:rsid w:val="00415E11"/>
    <w:rsid w:val="00415F26"/>
    <w:rsid w:val="0041637D"/>
    <w:rsid w:val="00416609"/>
    <w:rsid w:val="00416BFD"/>
    <w:rsid w:val="00416EC0"/>
    <w:rsid w:val="004174AA"/>
    <w:rsid w:val="004176E7"/>
    <w:rsid w:val="00417711"/>
    <w:rsid w:val="004179EB"/>
    <w:rsid w:val="00417BB0"/>
    <w:rsid w:val="0042095B"/>
    <w:rsid w:val="00421253"/>
    <w:rsid w:val="00421578"/>
    <w:rsid w:val="00421812"/>
    <w:rsid w:val="004220AC"/>
    <w:rsid w:val="004220D6"/>
    <w:rsid w:val="00422276"/>
    <w:rsid w:val="00422304"/>
    <w:rsid w:val="0042238B"/>
    <w:rsid w:val="00422460"/>
    <w:rsid w:val="00422560"/>
    <w:rsid w:val="00422D42"/>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436"/>
    <w:rsid w:val="00427C91"/>
    <w:rsid w:val="004302E8"/>
    <w:rsid w:val="004303F4"/>
    <w:rsid w:val="00430531"/>
    <w:rsid w:val="00430F69"/>
    <w:rsid w:val="0043114B"/>
    <w:rsid w:val="00431334"/>
    <w:rsid w:val="0043139C"/>
    <w:rsid w:val="004314C5"/>
    <w:rsid w:val="004317D5"/>
    <w:rsid w:val="00431EED"/>
    <w:rsid w:val="00431F3D"/>
    <w:rsid w:val="00432055"/>
    <w:rsid w:val="00432249"/>
    <w:rsid w:val="0043251B"/>
    <w:rsid w:val="004326DF"/>
    <w:rsid w:val="00432993"/>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DFE"/>
    <w:rsid w:val="0044109B"/>
    <w:rsid w:val="004411E9"/>
    <w:rsid w:val="0044185F"/>
    <w:rsid w:val="00441A24"/>
    <w:rsid w:val="00441C1F"/>
    <w:rsid w:val="00441D14"/>
    <w:rsid w:val="00441F88"/>
    <w:rsid w:val="004422B5"/>
    <w:rsid w:val="00442377"/>
    <w:rsid w:val="004428F1"/>
    <w:rsid w:val="00442B8B"/>
    <w:rsid w:val="00442EE2"/>
    <w:rsid w:val="00443071"/>
    <w:rsid w:val="004432CB"/>
    <w:rsid w:val="0044371A"/>
    <w:rsid w:val="004437EE"/>
    <w:rsid w:val="00443B87"/>
    <w:rsid w:val="00443D4F"/>
    <w:rsid w:val="00443D72"/>
    <w:rsid w:val="00443DBB"/>
    <w:rsid w:val="0044419F"/>
    <w:rsid w:val="00444549"/>
    <w:rsid w:val="00444601"/>
    <w:rsid w:val="00444811"/>
    <w:rsid w:val="004448A2"/>
    <w:rsid w:val="00444AD2"/>
    <w:rsid w:val="00445065"/>
    <w:rsid w:val="004450EA"/>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09F"/>
    <w:rsid w:val="004538D4"/>
    <w:rsid w:val="00453A3F"/>
    <w:rsid w:val="004543AC"/>
    <w:rsid w:val="00454AD5"/>
    <w:rsid w:val="00454B5D"/>
    <w:rsid w:val="00455342"/>
    <w:rsid w:val="004557BD"/>
    <w:rsid w:val="004557CB"/>
    <w:rsid w:val="0045599E"/>
    <w:rsid w:val="00455F43"/>
    <w:rsid w:val="0045610C"/>
    <w:rsid w:val="004562A2"/>
    <w:rsid w:val="004563B6"/>
    <w:rsid w:val="0045661D"/>
    <w:rsid w:val="004568A1"/>
    <w:rsid w:val="00457297"/>
    <w:rsid w:val="0045749B"/>
    <w:rsid w:val="004576B4"/>
    <w:rsid w:val="00457904"/>
    <w:rsid w:val="00457A18"/>
    <w:rsid w:val="00457A61"/>
    <w:rsid w:val="00457DDB"/>
    <w:rsid w:val="00460437"/>
    <w:rsid w:val="0046054F"/>
    <w:rsid w:val="00460749"/>
    <w:rsid w:val="00461066"/>
    <w:rsid w:val="00461439"/>
    <w:rsid w:val="00461DAA"/>
    <w:rsid w:val="00461FB3"/>
    <w:rsid w:val="00462A42"/>
    <w:rsid w:val="00462BC8"/>
    <w:rsid w:val="00462C5C"/>
    <w:rsid w:val="00463B6A"/>
    <w:rsid w:val="00463BB7"/>
    <w:rsid w:val="00463E07"/>
    <w:rsid w:val="00463EAC"/>
    <w:rsid w:val="004643FA"/>
    <w:rsid w:val="004649B3"/>
    <w:rsid w:val="00464D36"/>
    <w:rsid w:val="00464F65"/>
    <w:rsid w:val="004650FC"/>
    <w:rsid w:val="00465C6F"/>
    <w:rsid w:val="00465CFC"/>
    <w:rsid w:val="00466060"/>
    <w:rsid w:val="00466185"/>
    <w:rsid w:val="00466306"/>
    <w:rsid w:val="00466330"/>
    <w:rsid w:val="0046667D"/>
    <w:rsid w:val="00466901"/>
    <w:rsid w:val="00466A80"/>
    <w:rsid w:val="00466AD4"/>
    <w:rsid w:val="004672D9"/>
    <w:rsid w:val="00467595"/>
    <w:rsid w:val="004676C1"/>
    <w:rsid w:val="004677E1"/>
    <w:rsid w:val="00467914"/>
    <w:rsid w:val="00467B99"/>
    <w:rsid w:val="00467BD1"/>
    <w:rsid w:val="00470332"/>
    <w:rsid w:val="0047043C"/>
    <w:rsid w:val="004709F5"/>
    <w:rsid w:val="00471C68"/>
    <w:rsid w:val="00471EE2"/>
    <w:rsid w:val="00472235"/>
    <w:rsid w:val="004727DB"/>
    <w:rsid w:val="004729DA"/>
    <w:rsid w:val="00472B53"/>
    <w:rsid w:val="00472E71"/>
    <w:rsid w:val="004736DA"/>
    <w:rsid w:val="00473786"/>
    <w:rsid w:val="004739FB"/>
    <w:rsid w:val="00473A05"/>
    <w:rsid w:val="00473EE2"/>
    <w:rsid w:val="004740E8"/>
    <w:rsid w:val="0047427B"/>
    <w:rsid w:val="0047440D"/>
    <w:rsid w:val="0047483D"/>
    <w:rsid w:val="00474A33"/>
    <w:rsid w:val="00475125"/>
    <w:rsid w:val="00475641"/>
    <w:rsid w:val="0047579F"/>
    <w:rsid w:val="00475E05"/>
    <w:rsid w:val="004760BA"/>
    <w:rsid w:val="00476401"/>
    <w:rsid w:val="004768B6"/>
    <w:rsid w:val="00476BD4"/>
    <w:rsid w:val="00476F46"/>
    <w:rsid w:val="00477B89"/>
    <w:rsid w:val="0047C7E3"/>
    <w:rsid w:val="004801EB"/>
    <w:rsid w:val="0048052B"/>
    <w:rsid w:val="00480A14"/>
    <w:rsid w:val="00480A16"/>
    <w:rsid w:val="00480B92"/>
    <w:rsid w:val="00480F2C"/>
    <w:rsid w:val="00481217"/>
    <w:rsid w:val="00481784"/>
    <w:rsid w:val="0048178A"/>
    <w:rsid w:val="004817E8"/>
    <w:rsid w:val="00481AF7"/>
    <w:rsid w:val="00481C77"/>
    <w:rsid w:val="00481E4F"/>
    <w:rsid w:val="00482124"/>
    <w:rsid w:val="00482217"/>
    <w:rsid w:val="00482335"/>
    <w:rsid w:val="004823C0"/>
    <w:rsid w:val="00482504"/>
    <w:rsid w:val="004826A1"/>
    <w:rsid w:val="004827B8"/>
    <w:rsid w:val="00482E45"/>
    <w:rsid w:val="0048316A"/>
    <w:rsid w:val="004831A2"/>
    <w:rsid w:val="00483585"/>
    <w:rsid w:val="0048366F"/>
    <w:rsid w:val="00483798"/>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822"/>
    <w:rsid w:val="00493A35"/>
    <w:rsid w:val="00494340"/>
    <w:rsid w:val="00494662"/>
    <w:rsid w:val="00494810"/>
    <w:rsid w:val="00494F26"/>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97BBF"/>
    <w:rsid w:val="004A1323"/>
    <w:rsid w:val="004A16B9"/>
    <w:rsid w:val="004A1A78"/>
    <w:rsid w:val="004A1A99"/>
    <w:rsid w:val="004A1D5D"/>
    <w:rsid w:val="004A1E74"/>
    <w:rsid w:val="004A2090"/>
    <w:rsid w:val="004A34C1"/>
    <w:rsid w:val="004A3A57"/>
    <w:rsid w:val="004A3FA1"/>
    <w:rsid w:val="004A474F"/>
    <w:rsid w:val="004A508A"/>
    <w:rsid w:val="004A53C9"/>
    <w:rsid w:val="004A644F"/>
    <w:rsid w:val="004A6A66"/>
    <w:rsid w:val="004A6C99"/>
    <w:rsid w:val="004A6D27"/>
    <w:rsid w:val="004A7099"/>
    <w:rsid w:val="004A72F3"/>
    <w:rsid w:val="004A7356"/>
    <w:rsid w:val="004A7911"/>
    <w:rsid w:val="004A795F"/>
    <w:rsid w:val="004A8592"/>
    <w:rsid w:val="004B0129"/>
    <w:rsid w:val="004B0EAC"/>
    <w:rsid w:val="004B1BA2"/>
    <w:rsid w:val="004B1CCC"/>
    <w:rsid w:val="004B244A"/>
    <w:rsid w:val="004B2AAA"/>
    <w:rsid w:val="004B2B8B"/>
    <w:rsid w:val="004B2E93"/>
    <w:rsid w:val="004B2FE1"/>
    <w:rsid w:val="004B31AE"/>
    <w:rsid w:val="004B38A6"/>
    <w:rsid w:val="004B3C44"/>
    <w:rsid w:val="004B3CC3"/>
    <w:rsid w:val="004B424C"/>
    <w:rsid w:val="004B4843"/>
    <w:rsid w:val="004B48E3"/>
    <w:rsid w:val="004B4963"/>
    <w:rsid w:val="004B4B77"/>
    <w:rsid w:val="004B4ED5"/>
    <w:rsid w:val="004B4F08"/>
    <w:rsid w:val="004B51C3"/>
    <w:rsid w:val="004B5571"/>
    <w:rsid w:val="004B5616"/>
    <w:rsid w:val="004B58B4"/>
    <w:rsid w:val="004B5D72"/>
    <w:rsid w:val="004B5EF1"/>
    <w:rsid w:val="004B6555"/>
    <w:rsid w:val="004B68C0"/>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480F"/>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ED2"/>
    <w:rsid w:val="004D0FC9"/>
    <w:rsid w:val="004D113A"/>
    <w:rsid w:val="004D1C76"/>
    <w:rsid w:val="004D1F05"/>
    <w:rsid w:val="004D2025"/>
    <w:rsid w:val="004D2CD2"/>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47D"/>
    <w:rsid w:val="004D67DB"/>
    <w:rsid w:val="004D6894"/>
    <w:rsid w:val="004D6A25"/>
    <w:rsid w:val="004D6A9B"/>
    <w:rsid w:val="004D6B98"/>
    <w:rsid w:val="004D73BF"/>
    <w:rsid w:val="004D7AE9"/>
    <w:rsid w:val="004D7CED"/>
    <w:rsid w:val="004D7E7F"/>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27D1"/>
    <w:rsid w:val="004E3691"/>
    <w:rsid w:val="004E392F"/>
    <w:rsid w:val="004E4227"/>
    <w:rsid w:val="004E4278"/>
    <w:rsid w:val="004E4346"/>
    <w:rsid w:val="004E437D"/>
    <w:rsid w:val="004E4802"/>
    <w:rsid w:val="004E4994"/>
    <w:rsid w:val="004E4A3F"/>
    <w:rsid w:val="004E4AC8"/>
    <w:rsid w:val="004E4C60"/>
    <w:rsid w:val="004E5859"/>
    <w:rsid w:val="004E5964"/>
    <w:rsid w:val="004E5BE4"/>
    <w:rsid w:val="004E68D3"/>
    <w:rsid w:val="004E69F8"/>
    <w:rsid w:val="004E6BC1"/>
    <w:rsid w:val="004E704C"/>
    <w:rsid w:val="004E74F4"/>
    <w:rsid w:val="004E7644"/>
    <w:rsid w:val="004F00BD"/>
    <w:rsid w:val="004F0202"/>
    <w:rsid w:val="004F06E3"/>
    <w:rsid w:val="004F0F5D"/>
    <w:rsid w:val="004F13EC"/>
    <w:rsid w:val="004F183A"/>
    <w:rsid w:val="004F1850"/>
    <w:rsid w:val="004F2729"/>
    <w:rsid w:val="004F2758"/>
    <w:rsid w:val="004F2A34"/>
    <w:rsid w:val="004F2EED"/>
    <w:rsid w:val="004F320F"/>
    <w:rsid w:val="004F3A94"/>
    <w:rsid w:val="004F3CE8"/>
    <w:rsid w:val="004F3D54"/>
    <w:rsid w:val="004F4447"/>
    <w:rsid w:val="004F5103"/>
    <w:rsid w:val="004F5463"/>
    <w:rsid w:val="004F59C3"/>
    <w:rsid w:val="004F5AFA"/>
    <w:rsid w:val="004F5B38"/>
    <w:rsid w:val="004F5F0E"/>
    <w:rsid w:val="004F60AD"/>
    <w:rsid w:val="004F6328"/>
    <w:rsid w:val="004F638D"/>
    <w:rsid w:val="004F64C8"/>
    <w:rsid w:val="004F6D99"/>
    <w:rsid w:val="004F6E10"/>
    <w:rsid w:val="004F6FBA"/>
    <w:rsid w:val="004F6FEB"/>
    <w:rsid w:val="004F71D6"/>
    <w:rsid w:val="004F75B6"/>
    <w:rsid w:val="004F77AC"/>
    <w:rsid w:val="005004C5"/>
    <w:rsid w:val="0050076B"/>
    <w:rsid w:val="00500A72"/>
    <w:rsid w:val="00500EE8"/>
    <w:rsid w:val="00500FE9"/>
    <w:rsid w:val="00501083"/>
    <w:rsid w:val="0050135D"/>
    <w:rsid w:val="005019C2"/>
    <w:rsid w:val="005019D4"/>
    <w:rsid w:val="00501C2B"/>
    <w:rsid w:val="00501C3F"/>
    <w:rsid w:val="00502006"/>
    <w:rsid w:val="00502DA8"/>
    <w:rsid w:val="005031AB"/>
    <w:rsid w:val="0050327C"/>
    <w:rsid w:val="005034B5"/>
    <w:rsid w:val="005036EE"/>
    <w:rsid w:val="005039AE"/>
    <w:rsid w:val="00503B14"/>
    <w:rsid w:val="00503F82"/>
    <w:rsid w:val="00504421"/>
    <w:rsid w:val="005044D4"/>
    <w:rsid w:val="005049E0"/>
    <w:rsid w:val="00504AEB"/>
    <w:rsid w:val="00504F9E"/>
    <w:rsid w:val="00505413"/>
    <w:rsid w:val="00505486"/>
    <w:rsid w:val="00505539"/>
    <w:rsid w:val="00505732"/>
    <w:rsid w:val="00505AA2"/>
    <w:rsid w:val="005061A3"/>
    <w:rsid w:val="005063FB"/>
    <w:rsid w:val="00506582"/>
    <w:rsid w:val="0050668D"/>
    <w:rsid w:val="005068D9"/>
    <w:rsid w:val="00506B77"/>
    <w:rsid w:val="00506C74"/>
    <w:rsid w:val="00506FE5"/>
    <w:rsid w:val="00507063"/>
    <w:rsid w:val="005070A6"/>
    <w:rsid w:val="0050765D"/>
    <w:rsid w:val="00507689"/>
    <w:rsid w:val="00507F3D"/>
    <w:rsid w:val="00510072"/>
    <w:rsid w:val="00510119"/>
    <w:rsid w:val="0051067D"/>
    <w:rsid w:val="00510697"/>
    <w:rsid w:val="005106F8"/>
    <w:rsid w:val="00510CEA"/>
    <w:rsid w:val="00510DA2"/>
    <w:rsid w:val="00510E02"/>
    <w:rsid w:val="00510EB2"/>
    <w:rsid w:val="00510F62"/>
    <w:rsid w:val="00511331"/>
    <w:rsid w:val="0051143D"/>
    <w:rsid w:val="00511B18"/>
    <w:rsid w:val="00511BCB"/>
    <w:rsid w:val="0051207A"/>
    <w:rsid w:val="005120D2"/>
    <w:rsid w:val="00512153"/>
    <w:rsid w:val="005122AA"/>
    <w:rsid w:val="00512A79"/>
    <w:rsid w:val="00512C03"/>
    <w:rsid w:val="00513258"/>
    <w:rsid w:val="005134EA"/>
    <w:rsid w:val="00513D38"/>
    <w:rsid w:val="005141AF"/>
    <w:rsid w:val="005148E9"/>
    <w:rsid w:val="00514BB5"/>
    <w:rsid w:val="00515676"/>
    <w:rsid w:val="00515B65"/>
    <w:rsid w:val="005160C4"/>
    <w:rsid w:val="0051635F"/>
    <w:rsid w:val="005165CC"/>
    <w:rsid w:val="005167A9"/>
    <w:rsid w:val="00516A7B"/>
    <w:rsid w:val="00516B8C"/>
    <w:rsid w:val="00516C06"/>
    <w:rsid w:val="00516D05"/>
    <w:rsid w:val="0051729B"/>
    <w:rsid w:val="0051757E"/>
    <w:rsid w:val="005179DF"/>
    <w:rsid w:val="00517BAB"/>
    <w:rsid w:val="005202D0"/>
    <w:rsid w:val="00520482"/>
    <w:rsid w:val="00520E4A"/>
    <w:rsid w:val="0052143F"/>
    <w:rsid w:val="0052156A"/>
    <w:rsid w:val="00521FC1"/>
    <w:rsid w:val="00522032"/>
    <w:rsid w:val="00522483"/>
    <w:rsid w:val="00522516"/>
    <w:rsid w:val="0052270E"/>
    <w:rsid w:val="005227DE"/>
    <w:rsid w:val="00522D80"/>
    <w:rsid w:val="00522D8B"/>
    <w:rsid w:val="005230D7"/>
    <w:rsid w:val="00523916"/>
    <w:rsid w:val="00524358"/>
    <w:rsid w:val="0052477E"/>
    <w:rsid w:val="00524B7C"/>
    <w:rsid w:val="00524F91"/>
    <w:rsid w:val="00525064"/>
    <w:rsid w:val="00525526"/>
    <w:rsid w:val="0052571F"/>
    <w:rsid w:val="005257A8"/>
    <w:rsid w:val="005258EA"/>
    <w:rsid w:val="005259DB"/>
    <w:rsid w:val="00525C3F"/>
    <w:rsid w:val="00526741"/>
    <w:rsid w:val="00526A27"/>
    <w:rsid w:val="00526A33"/>
    <w:rsid w:val="00526C00"/>
    <w:rsid w:val="00527007"/>
    <w:rsid w:val="00527094"/>
    <w:rsid w:val="005272E0"/>
    <w:rsid w:val="00527468"/>
    <w:rsid w:val="005275FC"/>
    <w:rsid w:val="0052761B"/>
    <w:rsid w:val="005279FC"/>
    <w:rsid w:val="00527D5C"/>
    <w:rsid w:val="0053063D"/>
    <w:rsid w:val="0053086A"/>
    <w:rsid w:val="005320C4"/>
    <w:rsid w:val="00532280"/>
    <w:rsid w:val="00532A8F"/>
    <w:rsid w:val="005334F0"/>
    <w:rsid w:val="005343E7"/>
    <w:rsid w:val="005345E0"/>
    <w:rsid w:val="00534BD5"/>
    <w:rsid w:val="00534CF3"/>
    <w:rsid w:val="00534DF8"/>
    <w:rsid w:val="005355CE"/>
    <w:rsid w:val="00535C2F"/>
    <w:rsid w:val="00535DB2"/>
    <w:rsid w:val="005368B0"/>
    <w:rsid w:val="00537097"/>
    <w:rsid w:val="005373CE"/>
    <w:rsid w:val="005373FC"/>
    <w:rsid w:val="0053783E"/>
    <w:rsid w:val="005404A8"/>
    <w:rsid w:val="00540733"/>
    <w:rsid w:val="00541008"/>
    <w:rsid w:val="00541070"/>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6D13"/>
    <w:rsid w:val="005471B6"/>
    <w:rsid w:val="0054781B"/>
    <w:rsid w:val="00547E8F"/>
    <w:rsid w:val="00550069"/>
    <w:rsid w:val="0055021D"/>
    <w:rsid w:val="005502C4"/>
    <w:rsid w:val="005502F3"/>
    <w:rsid w:val="005509C4"/>
    <w:rsid w:val="00550E6E"/>
    <w:rsid w:val="005513A6"/>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7E0"/>
    <w:rsid w:val="005578E1"/>
    <w:rsid w:val="00557ABA"/>
    <w:rsid w:val="00557DF8"/>
    <w:rsid w:val="00557F51"/>
    <w:rsid w:val="005601B9"/>
    <w:rsid w:val="005601D8"/>
    <w:rsid w:val="00560419"/>
    <w:rsid w:val="00560E8F"/>
    <w:rsid w:val="00560EE2"/>
    <w:rsid w:val="00561265"/>
    <w:rsid w:val="005613DB"/>
    <w:rsid w:val="005615C3"/>
    <w:rsid w:val="005615CD"/>
    <w:rsid w:val="00561688"/>
    <w:rsid w:val="005619EF"/>
    <w:rsid w:val="00561A3E"/>
    <w:rsid w:val="00561B4C"/>
    <w:rsid w:val="00561D64"/>
    <w:rsid w:val="00561D6F"/>
    <w:rsid w:val="00561D72"/>
    <w:rsid w:val="0056214C"/>
    <w:rsid w:val="0056295D"/>
    <w:rsid w:val="00562ABE"/>
    <w:rsid w:val="00562E97"/>
    <w:rsid w:val="00563268"/>
    <w:rsid w:val="00563DF2"/>
    <w:rsid w:val="0056412E"/>
    <w:rsid w:val="005643D0"/>
    <w:rsid w:val="005644F1"/>
    <w:rsid w:val="00564879"/>
    <w:rsid w:val="00564AD6"/>
    <w:rsid w:val="00564CB0"/>
    <w:rsid w:val="00564EE1"/>
    <w:rsid w:val="005650F1"/>
    <w:rsid w:val="0056513B"/>
    <w:rsid w:val="00565A50"/>
    <w:rsid w:val="00565E05"/>
    <w:rsid w:val="00566642"/>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47F"/>
    <w:rsid w:val="0057281C"/>
    <w:rsid w:val="00572F28"/>
    <w:rsid w:val="00573273"/>
    <w:rsid w:val="005732AA"/>
    <w:rsid w:val="005733C9"/>
    <w:rsid w:val="00573551"/>
    <w:rsid w:val="0057393F"/>
    <w:rsid w:val="00573D51"/>
    <w:rsid w:val="00574058"/>
    <w:rsid w:val="00574095"/>
    <w:rsid w:val="005749B4"/>
    <w:rsid w:val="00574B91"/>
    <w:rsid w:val="00574C65"/>
    <w:rsid w:val="00575571"/>
    <w:rsid w:val="00575751"/>
    <w:rsid w:val="005757C0"/>
    <w:rsid w:val="00575E82"/>
    <w:rsid w:val="00575EDF"/>
    <w:rsid w:val="00575F12"/>
    <w:rsid w:val="005766F7"/>
    <w:rsid w:val="0057672F"/>
    <w:rsid w:val="0057685C"/>
    <w:rsid w:val="00576AC4"/>
    <w:rsid w:val="00577546"/>
    <w:rsid w:val="00580289"/>
    <w:rsid w:val="00580449"/>
    <w:rsid w:val="00580C84"/>
    <w:rsid w:val="00580DC2"/>
    <w:rsid w:val="005811B0"/>
    <w:rsid w:val="0058182E"/>
    <w:rsid w:val="00581953"/>
    <w:rsid w:val="00581B8F"/>
    <w:rsid w:val="00581CB2"/>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4BD"/>
    <w:rsid w:val="00585749"/>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1F1C"/>
    <w:rsid w:val="005923E1"/>
    <w:rsid w:val="00592EEC"/>
    <w:rsid w:val="00592EF5"/>
    <w:rsid w:val="0059359F"/>
    <w:rsid w:val="00593AA2"/>
    <w:rsid w:val="00593EE3"/>
    <w:rsid w:val="0059457A"/>
    <w:rsid w:val="005945BB"/>
    <w:rsid w:val="00594680"/>
    <w:rsid w:val="005947AF"/>
    <w:rsid w:val="00594B30"/>
    <w:rsid w:val="00594BC5"/>
    <w:rsid w:val="0059502B"/>
    <w:rsid w:val="00595317"/>
    <w:rsid w:val="005953B2"/>
    <w:rsid w:val="00595D9D"/>
    <w:rsid w:val="00595E63"/>
    <w:rsid w:val="00595E78"/>
    <w:rsid w:val="00595E9C"/>
    <w:rsid w:val="00595FA7"/>
    <w:rsid w:val="005960BF"/>
    <w:rsid w:val="00596699"/>
    <w:rsid w:val="005966FD"/>
    <w:rsid w:val="005968CB"/>
    <w:rsid w:val="00596944"/>
    <w:rsid w:val="00596E65"/>
    <w:rsid w:val="00596F8C"/>
    <w:rsid w:val="00597036"/>
    <w:rsid w:val="005972E2"/>
    <w:rsid w:val="005972E6"/>
    <w:rsid w:val="0059739D"/>
    <w:rsid w:val="00597447"/>
    <w:rsid w:val="00597501"/>
    <w:rsid w:val="00597A89"/>
    <w:rsid w:val="00597BF6"/>
    <w:rsid w:val="00597DD5"/>
    <w:rsid w:val="00597E2D"/>
    <w:rsid w:val="005A02C2"/>
    <w:rsid w:val="005A0890"/>
    <w:rsid w:val="005A0B9B"/>
    <w:rsid w:val="005A0C6C"/>
    <w:rsid w:val="005A14CD"/>
    <w:rsid w:val="005A16D9"/>
    <w:rsid w:val="005A1822"/>
    <w:rsid w:val="005A1BA0"/>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5CE3"/>
    <w:rsid w:val="005A612E"/>
    <w:rsid w:val="005A669C"/>
    <w:rsid w:val="005A66B1"/>
    <w:rsid w:val="005A6B59"/>
    <w:rsid w:val="005A7104"/>
    <w:rsid w:val="005A713D"/>
    <w:rsid w:val="005A76C9"/>
    <w:rsid w:val="005A78CD"/>
    <w:rsid w:val="005A7C20"/>
    <w:rsid w:val="005A7DB5"/>
    <w:rsid w:val="005A7F6B"/>
    <w:rsid w:val="005B03D1"/>
    <w:rsid w:val="005B06E8"/>
    <w:rsid w:val="005B0721"/>
    <w:rsid w:val="005B0EFC"/>
    <w:rsid w:val="005B13F9"/>
    <w:rsid w:val="005B14B3"/>
    <w:rsid w:val="005B166C"/>
    <w:rsid w:val="005B180D"/>
    <w:rsid w:val="005B2160"/>
    <w:rsid w:val="005B30EE"/>
    <w:rsid w:val="005B3646"/>
    <w:rsid w:val="005B36A1"/>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B79"/>
    <w:rsid w:val="005C5DD6"/>
    <w:rsid w:val="005C63F1"/>
    <w:rsid w:val="005C66AF"/>
    <w:rsid w:val="005C6808"/>
    <w:rsid w:val="005C6AFA"/>
    <w:rsid w:val="005C6C98"/>
    <w:rsid w:val="005C6E69"/>
    <w:rsid w:val="005C7032"/>
    <w:rsid w:val="005C76D6"/>
    <w:rsid w:val="005C7ABF"/>
    <w:rsid w:val="005C7F49"/>
    <w:rsid w:val="005C7FAF"/>
    <w:rsid w:val="005D01C0"/>
    <w:rsid w:val="005D02A1"/>
    <w:rsid w:val="005D0644"/>
    <w:rsid w:val="005D0767"/>
    <w:rsid w:val="005D0ED6"/>
    <w:rsid w:val="005D15E3"/>
    <w:rsid w:val="005D1CCD"/>
    <w:rsid w:val="005D21CE"/>
    <w:rsid w:val="005D23CA"/>
    <w:rsid w:val="005D2407"/>
    <w:rsid w:val="005D24FF"/>
    <w:rsid w:val="005D27AA"/>
    <w:rsid w:val="005D27EC"/>
    <w:rsid w:val="005D2A77"/>
    <w:rsid w:val="005D2BAB"/>
    <w:rsid w:val="005D2BDD"/>
    <w:rsid w:val="005D364F"/>
    <w:rsid w:val="005D3693"/>
    <w:rsid w:val="005D3904"/>
    <w:rsid w:val="005D3DDD"/>
    <w:rsid w:val="005D4324"/>
    <w:rsid w:val="005D5322"/>
    <w:rsid w:val="005D56AE"/>
    <w:rsid w:val="005D572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9E"/>
    <w:rsid w:val="005E03BE"/>
    <w:rsid w:val="005E0D49"/>
    <w:rsid w:val="005E0F3F"/>
    <w:rsid w:val="005E1207"/>
    <w:rsid w:val="005E1C23"/>
    <w:rsid w:val="005E297B"/>
    <w:rsid w:val="005E2C2E"/>
    <w:rsid w:val="005E355A"/>
    <w:rsid w:val="005E3784"/>
    <w:rsid w:val="005E3940"/>
    <w:rsid w:val="005E3BD4"/>
    <w:rsid w:val="005E3D7F"/>
    <w:rsid w:val="005E3DC4"/>
    <w:rsid w:val="005E3F80"/>
    <w:rsid w:val="005E41B2"/>
    <w:rsid w:val="005E41D1"/>
    <w:rsid w:val="005E4263"/>
    <w:rsid w:val="005E445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FAF"/>
    <w:rsid w:val="005F4FD3"/>
    <w:rsid w:val="005F53F9"/>
    <w:rsid w:val="005F57E8"/>
    <w:rsid w:val="005F5813"/>
    <w:rsid w:val="005F5BF5"/>
    <w:rsid w:val="005F6245"/>
    <w:rsid w:val="005F62DB"/>
    <w:rsid w:val="005F64EC"/>
    <w:rsid w:val="005F6AD0"/>
    <w:rsid w:val="005F6D4C"/>
    <w:rsid w:val="005F6DC0"/>
    <w:rsid w:val="005F730C"/>
    <w:rsid w:val="005F7BDA"/>
    <w:rsid w:val="005F7C07"/>
    <w:rsid w:val="005F7CDD"/>
    <w:rsid w:val="0060032A"/>
    <w:rsid w:val="00600777"/>
    <w:rsid w:val="006008F2"/>
    <w:rsid w:val="00600F35"/>
    <w:rsid w:val="00600FC5"/>
    <w:rsid w:val="006012EF"/>
    <w:rsid w:val="006019D0"/>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2EA"/>
    <w:rsid w:val="00604389"/>
    <w:rsid w:val="0060439D"/>
    <w:rsid w:val="006046C5"/>
    <w:rsid w:val="0060486B"/>
    <w:rsid w:val="00604C05"/>
    <w:rsid w:val="00604C8A"/>
    <w:rsid w:val="00604CC0"/>
    <w:rsid w:val="00604F81"/>
    <w:rsid w:val="0060547D"/>
    <w:rsid w:val="006054A7"/>
    <w:rsid w:val="006054BE"/>
    <w:rsid w:val="00605521"/>
    <w:rsid w:val="006055AC"/>
    <w:rsid w:val="0060594C"/>
    <w:rsid w:val="00605C2C"/>
    <w:rsid w:val="00605E28"/>
    <w:rsid w:val="006061F7"/>
    <w:rsid w:val="00606902"/>
    <w:rsid w:val="00606E8D"/>
    <w:rsid w:val="00606F0A"/>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07F"/>
    <w:rsid w:val="006134AF"/>
    <w:rsid w:val="006134F7"/>
    <w:rsid w:val="0061363C"/>
    <w:rsid w:val="00613FE7"/>
    <w:rsid w:val="006143F1"/>
    <w:rsid w:val="0061443B"/>
    <w:rsid w:val="00614926"/>
    <w:rsid w:val="00614DE8"/>
    <w:rsid w:val="00615CB5"/>
    <w:rsid w:val="00615E24"/>
    <w:rsid w:val="006164D0"/>
    <w:rsid w:val="006166BC"/>
    <w:rsid w:val="00616915"/>
    <w:rsid w:val="0061695C"/>
    <w:rsid w:val="00616FB7"/>
    <w:rsid w:val="0061710A"/>
    <w:rsid w:val="006171E9"/>
    <w:rsid w:val="00617BDC"/>
    <w:rsid w:val="00621005"/>
    <w:rsid w:val="0062118B"/>
    <w:rsid w:val="006218E5"/>
    <w:rsid w:val="00621DBD"/>
    <w:rsid w:val="00621E14"/>
    <w:rsid w:val="00622123"/>
    <w:rsid w:val="00622169"/>
    <w:rsid w:val="006221D9"/>
    <w:rsid w:val="00622457"/>
    <w:rsid w:val="0062248F"/>
    <w:rsid w:val="0062280C"/>
    <w:rsid w:val="0062294B"/>
    <w:rsid w:val="00622F51"/>
    <w:rsid w:val="00623AF8"/>
    <w:rsid w:val="00623C34"/>
    <w:rsid w:val="006240DF"/>
    <w:rsid w:val="006244D6"/>
    <w:rsid w:val="006245D7"/>
    <w:rsid w:val="00624654"/>
    <w:rsid w:val="00624829"/>
    <w:rsid w:val="006248DE"/>
    <w:rsid w:val="00624E9A"/>
    <w:rsid w:val="00625636"/>
    <w:rsid w:val="00625A0D"/>
    <w:rsid w:val="00625A53"/>
    <w:rsid w:val="00625C23"/>
    <w:rsid w:val="00625C34"/>
    <w:rsid w:val="00625E3F"/>
    <w:rsid w:val="00626203"/>
    <w:rsid w:val="00626331"/>
    <w:rsid w:val="00626C84"/>
    <w:rsid w:val="00626D97"/>
    <w:rsid w:val="006272B9"/>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843"/>
    <w:rsid w:val="006348DB"/>
    <w:rsid w:val="00634B3C"/>
    <w:rsid w:val="006352A4"/>
    <w:rsid w:val="0063533C"/>
    <w:rsid w:val="00635400"/>
    <w:rsid w:val="00635B8B"/>
    <w:rsid w:val="00635CE3"/>
    <w:rsid w:val="006361D3"/>
    <w:rsid w:val="00636398"/>
    <w:rsid w:val="00636EC2"/>
    <w:rsid w:val="00637295"/>
    <w:rsid w:val="006400BA"/>
    <w:rsid w:val="006402F3"/>
    <w:rsid w:val="0064046B"/>
    <w:rsid w:val="006408D3"/>
    <w:rsid w:val="0064099F"/>
    <w:rsid w:val="00640E84"/>
    <w:rsid w:val="00641027"/>
    <w:rsid w:val="006412EC"/>
    <w:rsid w:val="006415A4"/>
    <w:rsid w:val="0064163E"/>
    <w:rsid w:val="0064190D"/>
    <w:rsid w:val="00641E0E"/>
    <w:rsid w:val="0064234E"/>
    <w:rsid w:val="0064249A"/>
    <w:rsid w:val="00642642"/>
    <w:rsid w:val="006427CA"/>
    <w:rsid w:val="00642820"/>
    <w:rsid w:val="00642C6E"/>
    <w:rsid w:val="00642CC5"/>
    <w:rsid w:val="00643282"/>
    <w:rsid w:val="006439D3"/>
    <w:rsid w:val="00643D80"/>
    <w:rsid w:val="00643FA2"/>
    <w:rsid w:val="00644568"/>
    <w:rsid w:val="00644599"/>
    <w:rsid w:val="0064499E"/>
    <w:rsid w:val="00645249"/>
    <w:rsid w:val="006456D8"/>
    <w:rsid w:val="0064581A"/>
    <w:rsid w:val="00645BD0"/>
    <w:rsid w:val="00645D79"/>
    <w:rsid w:val="00646134"/>
    <w:rsid w:val="00646F99"/>
    <w:rsid w:val="006472E8"/>
    <w:rsid w:val="00647606"/>
    <w:rsid w:val="006478B1"/>
    <w:rsid w:val="00647C67"/>
    <w:rsid w:val="00650476"/>
    <w:rsid w:val="00650A8F"/>
    <w:rsid w:val="00650D66"/>
    <w:rsid w:val="00650D7A"/>
    <w:rsid w:val="0065112E"/>
    <w:rsid w:val="00651948"/>
    <w:rsid w:val="0065218C"/>
    <w:rsid w:val="00652344"/>
    <w:rsid w:val="00652A3B"/>
    <w:rsid w:val="00652A50"/>
    <w:rsid w:val="00652F43"/>
    <w:rsid w:val="00652F46"/>
    <w:rsid w:val="00653390"/>
    <w:rsid w:val="00653474"/>
    <w:rsid w:val="00653626"/>
    <w:rsid w:val="00653A73"/>
    <w:rsid w:val="00653EC6"/>
    <w:rsid w:val="00653F83"/>
    <w:rsid w:val="00654267"/>
    <w:rsid w:val="00654421"/>
    <w:rsid w:val="006544EE"/>
    <w:rsid w:val="006548D4"/>
    <w:rsid w:val="00654A1E"/>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1343"/>
    <w:rsid w:val="006614BB"/>
    <w:rsid w:val="00661569"/>
    <w:rsid w:val="00661A54"/>
    <w:rsid w:val="00661C10"/>
    <w:rsid w:val="00662225"/>
    <w:rsid w:val="00662871"/>
    <w:rsid w:val="0066366E"/>
    <w:rsid w:val="00663D2A"/>
    <w:rsid w:val="00663F87"/>
    <w:rsid w:val="00664141"/>
    <w:rsid w:val="006641DB"/>
    <w:rsid w:val="00664FC2"/>
    <w:rsid w:val="00665648"/>
    <w:rsid w:val="00665E63"/>
    <w:rsid w:val="00665EB9"/>
    <w:rsid w:val="00666761"/>
    <w:rsid w:val="0066680D"/>
    <w:rsid w:val="006669B0"/>
    <w:rsid w:val="006673D8"/>
    <w:rsid w:val="0066761F"/>
    <w:rsid w:val="00667BD3"/>
    <w:rsid w:val="00667E67"/>
    <w:rsid w:val="00670074"/>
    <w:rsid w:val="00670318"/>
    <w:rsid w:val="0067032A"/>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781"/>
    <w:rsid w:val="006749C7"/>
    <w:rsid w:val="00674A6B"/>
    <w:rsid w:val="00674C73"/>
    <w:rsid w:val="0067500B"/>
    <w:rsid w:val="0067504D"/>
    <w:rsid w:val="006751EF"/>
    <w:rsid w:val="006758A6"/>
    <w:rsid w:val="00675B17"/>
    <w:rsid w:val="00675E85"/>
    <w:rsid w:val="0067622D"/>
    <w:rsid w:val="006766D8"/>
    <w:rsid w:val="00676D2C"/>
    <w:rsid w:val="00676D67"/>
    <w:rsid w:val="00676DCE"/>
    <w:rsid w:val="00676FC7"/>
    <w:rsid w:val="00676FCB"/>
    <w:rsid w:val="006771BF"/>
    <w:rsid w:val="00677B7C"/>
    <w:rsid w:val="00677C81"/>
    <w:rsid w:val="00677CEB"/>
    <w:rsid w:val="0068067C"/>
    <w:rsid w:val="00680BEA"/>
    <w:rsid w:val="00680CC4"/>
    <w:rsid w:val="006811F8"/>
    <w:rsid w:val="00681547"/>
    <w:rsid w:val="006818A1"/>
    <w:rsid w:val="00681EF4"/>
    <w:rsid w:val="00681F8A"/>
    <w:rsid w:val="00682004"/>
    <w:rsid w:val="006826CF"/>
    <w:rsid w:val="00682AC4"/>
    <w:rsid w:val="00682DE8"/>
    <w:rsid w:val="006840B5"/>
    <w:rsid w:val="0068423A"/>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4A11"/>
    <w:rsid w:val="006953CF"/>
    <w:rsid w:val="006961A4"/>
    <w:rsid w:val="006964BF"/>
    <w:rsid w:val="006966A1"/>
    <w:rsid w:val="00696844"/>
    <w:rsid w:val="00697225"/>
    <w:rsid w:val="00697380"/>
    <w:rsid w:val="0069792B"/>
    <w:rsid w:val="00697C01"/>
    <w:rsid w:val="006A0CFE"/>
    <w:rsid w:val="006A0D20"/>
    <w:rsid w:val="006A1102"/>
    <w:rsid w:val="006A1949"/>
    <w:rsid w:val="006A1A70"/>
    <w:rsid w:val="006A2033"/>
    <w:rsid w:val="006A2228"/>
    <w:rsid w:val="006A2247"/>
    <w:rsid w:val="006A2463"/>
    <w:rsid w:val="006A259B"/>
    <w:rsid w:val="006A2824"/>
    <w:rsid w:val="006A29C0"/>
    <w:rsid w:val="006A2A92"/>
    <w:rsid w:val="006A2ABA"/>
    <w:rsid w:val="006A2CBF"/>
    <w:rsid w:val="006A2F0E"/>
    <w:rsid w:val="006A2FFB"/>
    <w:rsid w:val="006A33A5"/>
    <w:rsid w:val="006A37BE"/>
    <w:rsid w:val="006A3FDB"/>
    <w:rsid w:val="006A4079"/>
    <w:rsid w:val="006A4169"/>
    <w:rsid w:val="006A416E"/>
    <w:rsid w:val="006A41E9"/>
    <w:rsid w:val="006A4363"/>
    <w:rsid w:val="006A46A7"/>
    <w:rsid w:val="006A57D2"/>
    <w:rsid w:val="006A5AC8"/>
    <w:rsid w:val="006A5E97"/>
    <w:rsid w:val="006A5FF4"/>
    <w:rsid w:val="006A606D"/>
    <w:rsid w:val="006A619F"/>
    <w:rsid w:val="006A653B"/>
    <w:rsid w:val="006A68B9"/>
    <w:rsid w:val="006A6BDC"/>
    <w:rsid w:val="006A6F28"/>
    <w:rsid w:val="006A7049"/>
    <w:rsid w:val="006A7094"/>
    <w:rsid w:val="006A787B"/>
    <w:rsid w:val="006A7CED"/>
    <w:rsid w:val="006A7D7C"/>
    <w:rsid w:val="006A7F66"/>
    <w:rsid w:val="006A7FDB"/>
    <w:rsid w:val="006B0101"/>
    <w:rsid w:val="006B0AF8"/>
    <w:rsid w:val="006B10D8"/>
    <w:rsid w:val="006B110C"/>
    <w:rsid w:val="006B11EE"/>
    <w:rsid w:val="006B171F"/>
    <w:rsid w:val="006B1885"/>
    <w:rsid w:val="006B18BF"/>
    <w:rsid w:val="006B1A14"/>
    <w:rsid w:val="006B1EF1"/>
    <w:rsid w:val="006B24F0"/>
    <w:rsid w:val="006B2AED"/>
    <w:rsid w:val="006B2BF3"/>
    <w:rsid w:val="006B2D99"/>
    <w:rsid w:val="006B2E61"/>
    <w:rsid w:val="006B2E6C"/>
    <w:rsid w:val="006B31B6"/>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11FC"/>
    <w:rsid w:val="006C120D"/>
    <w:rsid w:val="006C1FCB"/>
    <w:rsid w:val="006C25DF"/>
    <w:rsid w:val="006C2800"/>
    <w:rsid w:val="006C2ABE"/>
    <w:rsid w:val="006C2B60"/>
    <w:rsid w:val="006C2C88"/>
    <w:rsid w:val="006C2E0C"/>
    <w:rsid w:val="006C2F54"/>
    <w:rsid w:val="006C32AE"/>
    <w:rsid w:val="006C3BB0"/>
    <w:rsid w:val="006C3BC6"/>
    <w:rsid w:val="006C3D91"/>
    <w:rsid w:val="006C425F"/>
    <w:rsid w:val="006C42A3"/>
    <w:rsid w:val="006C43CF"/>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2E07"/>
    <w:rsid w:val="006D31C0"/>
    <w:rsid w:val="006D32B9"/>
    <w:rsid w:val="006D3781"/>
    <w:rsid w:val="006D3B80"/>
    <w:rsid w:val="006D3EF6"/>
    <w:rsid w:val="006D43F9"/>
    <w:rsid w:val="006D45F1"/>
    <w:rsid w:val="006D47EA"/>
    <w:rsid w:val="006D49E8"/>
    <w:rsid w:val="006D4C00"/>
    <w:rsid w:val="006D4C7B"/>
    <w:rsid w:val="006D4FB1"/>
    <w:rsid w:val="006D585D"/>
    <w:rsid w:val="006D5E42"/>
    <w:rsid w:val="006D63C4"/>
    <w:rsid w:val="006D6476"/>
    <w:rsid w:val="006D697F"/>
    <w:rsid w:val="006D6C7C"/>
    <w:rsid w:val="006D757C"/>
    <w:rsid w:val="006D7793"/>
    <w:rsid w:val="006D7A3B"/>
    <w:rsid w:val="006E084A"/>
    <w:rsid w:val="006E0C0B"/>
    <w:rsid w:val="006E0C2E"/>
    <w:rsid w:val="006E1135"/>
    <w:rsid w:val="006E12B7"/>
    <w:rsid w:val="006E1A62"/>
    <w:rsid w:val="006E1EE2"/>
    <w:rsid w:val="006E2543"/>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05"/>
    <w:rsid w:val="006F3BFB"/>
    <w:rsid w:val="006F3C8C"/>
    <w:rsid w:val="006F3D76"/>
    <w:rsid w:val="006F405F"/>
    <w:rsid w:val="006F4189"/>
    <w:rsid w:val="006F48C2"/>
    <w:rsid w:val="006F4B41"/>
    <w:rsid w:val="006F4DB9"/>
    <w:rsid w:val="006F4DDD"/>
    <w:rsid w:val="006F501D"/>
    <w:rsid w:val="006F6D8D"/>
    <w:rsid w:val="006F6FC2"/>
    <w:rsid w:val="006F6FE9"/>
    <w:rsid w:val="006F7128"/>
    <w:rsid w:val="006F7139"/>
    <w:rsid w:val="006F7467"/>
    <w:rsid w:val="006F75C7"/>
    <w:rsid w:val="00701A2E"/>
    <w:rsid w:val="00702415"/>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33D"/>
    <w:rsid w:val="0070778B"/>
    <w:rsid w:val="007079B4"/>
    <w:rsid w:val="00707C5C"/>
    <w:rsid w:val="00707D57"/>
    <w:rsid w:val="007102C6"/>
    <w:rsid w:val="00710370"/>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3BB"/>
    <w:rsid w:val="00715718"/>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2004"/>
    <w:rsid w:val="00722151"/>
    <w:rsid w:val="007222AA"/>
    <w:rsid w:val="00722E94"/>
    <w:rsid w:val="00722EE8"/>
    <w:rsid w:val="00723D66"/>
    <w:rsid w:val="007241AB"/>
    <w:rsid w:val="00724681"/>
    <w:rsid w:val="00724883"/>
    <w:rsid w:val="00724B34"/>
    <w:rsid w:val="00724B9C"/>
    <w:rsid w:val="007251FC"/>
    <w:rsid w:val="00725387"/>
    <w:rsid w:val="007254FD"/>
    <w:rsid w:val="007256B1"/>
    <w:rsid w:val="00725C71"/>
    <w:rsid w:val="00725DD8"/>
    <w:rsid w:val="00725E1C"/>
    <w:rsid w:val="00725F9F"/>
    <w:rsid w:val="007260AB"/>
    <w:rsid w:val="007266A7"/>
    <w:rsid w:val="00726E5B"/>
    <w:rsid w:val="00727735"/>
    <w:rsid w:val="007277E2"/>
    <w:rsid w:val="00727807"/>
    <w:rsid w:val="00727A4D"/>
    <w:rsid w:val="00727C45"/>
    <w:rsid w:val="0073059F"/>
    <w:rsid w:val="00730885"/>
    <w:rsid w:val="00730A6A"/>
    <w:rsid w:val="00730A80"/>
    <w:rsid w:val="00730CB4"/>
    <w:rsid w:val="00730DEB"/>
    <w:rsid w:val="00731092"/>
    <w:rsid w:val="00731438"/>
    <w:rsid w:val="00731568"/>
    <w:rsid w:val="00731611"/>
    <w:rsid w:val="007317EE"/>
    <w:rsid w:val="007317F7"/>
    <w:rsid w:val="00731ADB"/>
    <w:rsid w:val="00731DD9"/>
    <w:rsid w:val="00731E67"/>
    <w:rsid w:val="00732675"/>
    <w:rsid w:val="0073272A"/>
    <w:rsid w:val="00732E54"/>
    <w:rsid w:val="007338A8"/>
    <w:rsid w:val="00733A5E"/>
    <w:rsid w:val="00733FD2"/>
    <w:rsid w:val="0073426F"/>
    <w:rsid w:val="0073435A"/>
    <w:rsid w:val="0073442F"/>
    <w:rsid w:val="007349AE"/>
    <w:rsid w:val="00734A88"/>
    <w:rsid w:val="00734F82"/>
    <w:rsid w:val="00734FB5"/>
    <w:rsid w:val="00735293"/>
    <w:rsid w:val="00735704"/>
    <w:rsid w:val="00735ABF"/>
    <w:rsid w:val="00735DC4"/>
    <w:rsid w:val="00735FDB"/>
    <w:rsid w:val="0073630F"/>
    <w:rsid w:val="00736BB9"/>
    <w:rsid w:val="00736D11"/>
    <w:rsid w:val="00737B60"/>
    <w:rsid w:val="007401E6"/>
    <w:rsid w:val="0074020F"/>
    <w:rsid w:val="00740224"/>
    <w:rsid w:val="007408F0"/>
    <w:rsid w:val="00740B45"/>
    <w:rsid w:val="00740B7D"/>
    <w:rsid w:val="00740B99"/>
    <w:rsid w:val="00741048"/>
    <w:rsid w:val="0074172A"/>
    <w:rsid w:val="00741A68"/>
    <w:rsid w:val="00741BCD"/>
    <w:rsid w:val="00742836"/>
    <w:rsid w:val="007428FE"/>
    <w:rsid w:val="0074301C"/>
    <w:rsid w:val="0074332E"/>
    <w:rsid w:val="00743570"/>
    <w:rsid w:val="00743665"/>
    <w:rsid w:val="00743837"/>
    <w:rsid w:val="00743A96"/>
    <w:rsid w:val="00743D77"/>
    <w:rsid w:val="00743DA0"/>
    <w:rsid w:val="00743F40"/>
    <w:rsid w:val="007444E1"/>
    <w:rsid w:val="00744630"/>
    <w:rsid w:val="00744939"/>
    <w:rsid w:val="00744AA0"/>
    <w:rsid w:val="00744B2C"/>
    <w:rsid w:val="00744F0C"/>
    <w:rsid w:val="00745171"/>
    <w:rsid w:val="007453D3"/>
    <w:rsid w:val="00745DC5"/>
    <w:rsid w:val="00746852"/>
    <w:rsid w:val="00746ABF"/>
    <w:rsid w:val="00746B82"/>
    <w:rsid w:val="00746C67"/>
    <w:rsid w:val="00746D7C"/>
    <w:rsid w:val="0074710C"/>
    <w:rsid w:val="00747137"/>
    <w:rsid w:val="0074724D"/>
    <w:rsid w:val="007473A3"/>
    <w:rsid w:val="0074745B"/>
    <w:rsid w:val="00747C74"/>
    <w:rsid w:val="007504D5"/>
    <w:rsid w:val="0075065B"/>
    <w:rsid w:val="00751059"/>
    <w:rsid w:val="00751161"/>
    <w:rsid w:val="00751CF8"/>
    <w:rsid w:val="00751E9E"/>
    <w:rsid w:val="00752501"/>
    <w:rsid w:val="00752547"/>
    <w:rsid w:val="007525C5"/>
    <w:rsid w:val="007525D9"/>
    <w:rsid w:val="0075262D"/>
    <w:rsid w:val="00752901"/>
    <w:rsid w:val="007529A5"/>
    <w:rsid w:val="007533D2"/>
    <w:rsid w:val="0075373A"/>
    <w:rsid w:val="00753B20"/>
    <w:rsid w:val="007543FD"/>
    <w:rsid w:val="007546A9"/>
    <w:rsid w:val="00755010"/>
    <w:rsid w:val="00755292"/>
    <w:rsid w:val="0075583A"/>
    <w:rsid w:val="007558DA"/>
    <w:rsid w:val="00755F18"/>
    <w:rsid w:val="007563BE"/>
    <w:rsid w:val="007565FE"/>
    <w:rsid w:val="0075673F"/>
    <w:rsid w:val="00757041"/>
    <w:rsid w:val="0075707C"/>
    <w:rsid w:val="0075747C"/>
    <w:rsid w:val="00757501"/>
    <w:rsid w:val="00757628"/>
    <w:rsid w:val="007576B3"/>
    <w:rsid w:val="00757797"/>
    <w:rsid w:val="00757D23"/>
    <w:rsid w:val="00757E51"/>
    <w:rsid w:val="0076038B"/>
    <w:rsid w:val="007607E9"/>
    <w:rsid w:val="00760978"/>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55F8"/>
    <w:rsid w:val="007662AC"/>
    <w:rsid w:val="0076689D"/>
    <w:rsid w:val="00766A9B"/>
    <w:rsid w:val="00766AAA"/>
    <w:rsid w:val="00766F7C"/>
    <w:rsid w:val="007671BA"/>
    <w:rsid w:val="00767676"/>
    <w:rsid w:val="00767705"/>
    <w:rsid w:val="00770342"/>
    <w:rsid w:val="00770387"/>
    <w:rsid w:val="007703E6"/>
    <w:rsid w:val="00770819"/>
    <w:rsid w:val="007709DB"/>
    <w:rsid w:val="00770EBA"/>
    <w:rsid w:val="00771A04"/>
    <w:rsid w:val="00771EDE"/>
    <w:rsid w:val="007726C3"/>
    <w:rsid w:val="00772AAB"/>
    <w:rsid w:val="00772C53"/>
    <w:rsid w:val="0077435E"/>
    <w:rsid w:val="0077435F"/>
    <w:rsid w:val="007745EF"/>
    <w:rsid w:val="00774870"/>
    <w:rsid w:val="00774A0E"/>
    <w:rsid w:val="00774B65"/>
    <w:rsid w:val="00774F1B"/>
    <w:rsid w:val="00774F74"/>
    <w:rsid w:val="0077506C"/>
    <w:rsid w:val="007750D5"/>
    <w:rsid w:val="007751D3"/>
    <w:rsid w:val="00775917"/>
    <w:rsid w:val="00775C12"/>
    <w:rsid w:val="00775DF5"/>
    <w:rsid w:val="00775F6B"/>
    <w:rsid w:val="00776073"/>
    <w:rsid w:val="00776B7D"/>
    <w:rsid w:val="00776BA0"/>
    <w:rsid w:val="00776EDB"/>
    <w:rsid w:val="0077702F"/>
    <w:rsid w:val="00777ABA"/>
    <w:rsid w:val="00777D75"/>
    <w:rsid w:val="007803B5"/>
    <w:rsid w:val="0078055D"/>
    <w:rsid w:val="0078059E"/>
    <w:rsid w:val="00780687"/>
    <w:rsid w:val="00780C20"/>
    <w:rsid w:val="00780DD4"/>
    <w:rsid w:val="00781105"/>
    <w:rsid w:val="00781999"/>
    <w:rsid w:val="0078216C"/>
    <w:rsid w:val="00782679"/>
    <w:rsid w:val="00782783"/>
    <w:rsid w:val="00782B48"/>
    <w:rsid w:val="007838FD"/>
    <w:rsid w:val="00783B49"/>
    <w:rsid w:val="00783F34"/>
    <w:rsid w:val="00784640"/>
    <w:rsid w:val="0078464E"/>
    <w:rsid w:val="00784BAA"/>
    <w:rsid w:val="00784C58"/>
    <w:rsid w:val="00784C9F"/>
    <w:rsid w:val="00784D4C"/>
    <w:rsid w:val="00784D52"/>
    <w:rsid w:val="00784DAF"/>
    <w:rsid w:val="00785161"/>
    <w:rsid w:val="00785B9B"/>
    <w:rsid w:val="00785D99"/>
    <w:rsid w:val="007860A5"/>
    <w:rsid w:val="007867B0"/>
    <w:rsid w:val="007870DF"/>
    <w:rsid w:val="00787FB9"/>
    <w:rsid w:val="007900D0"/>
    <w:rsid w:val="00790211"/>
    <w:rsid w:val="00790B96"/>
    <w:rsid w:val="00790CDB"/>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9BE"/>
    <w:rsid w:val="00792C31"/>
    <w:rsid w:val="00792FE8"/>
    <w:rsid w:val="007935D4"/>
    <w:rsid w:val="00793A60"/>
    <w:rsid w:val="0079404B"/>
    <w:rsid w:val="0079415E"/>
    <w:rsid w:val="00794872"/>
    <w:rsid w:val="0079494E"/>
    <w:rsid w:val="00794E2C"/>
    <w:rsid w:val="00794EF3"/>
    <w:rsid w:val="00795250"/>
    <w:rsid w:val="007959C0"/>
    <w:rsid w:val="00795C56"/>
    <w:rsid w:val="00796394"/>
    <w:rsid w:val="0079654F"/>
    <w:rsid w:val="0079670F"/>
    <w:rsid w:val="007967B9"/>
    <w:rsid w:val="00796928"/>
    <w:rsid w:val="00796932"/>
    <w:rsid w:val="007A00D7"/>
    <w:rsid w:val="007A0304"/>
    <w:rsid w:val="007A07ED"/>
    <w:rsid w:val="007A0CE2"/>
    <w:rsid w:val="007A0E0C"/>
    <w:rsid w:val="007A1247"/>
    <w:rsid w:val="007A1F41"/>
    <w:rsid w:val="007A1F48"/>
    <w:rsid w:val="007A1FDB"/>
    <w:rsid w:val="007A22D0"/>
    <w:rsid w:val="007A2472"/>
    <w:rsid w:val="007A26E4"/>
    <w:rsid w:val="007A27C9"/>
    <w:rsid w:val="007A29BF"/>
    <w:rsid w:val="007A2AF5"/>
    <w:rsid w:val="007A2C9D"/>
    <w:rsid w:val="007A3255"/>
    <w:rsid w:val="007A3318"/>
    <w:rsid w:val="007A35C2"/>
    <w:rsid w:val="007A38D0"/>
    <w:rsid w:val="007A4190"/>
    <w:rsid w:val="007A42E3"/>
    <w:rsid w:val="007A42FF"/>
    <w:rsid w:val="007A4AF1"/>
    <w:rsid w:val="007A57E3"/>
    <w:rsid w:val="007A6039"/>
    <w:rsid w:val="007A67BD"/>
    <w:rsid w:val="007A69D5"/>
    <w:rsid w:val="007A728A"/>
    <w:rsid w:val="007A74C5"/>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643"/>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0D"/>
    <w:rsid w:val="007C278C"/>
    <w:rsid w:val="007C281A"/>
    <w:rsid w:val="007C285D"/>
    <w:rsid w:val="007C2B20"/>
    <w:rsid w:val="007C2BE2"/>
    <w:rsid w:val="007C2E92"/>
    <w:rsid w:val="007C331E"/>
    <w:rsid w:val="007C3719"/>
    <w:rsid w:val="007C3735"/>
    <w:rsid w:val="007C38A7"/>
    <w:rsid w:val="007C3D80"/>
    <w:rsid w:val="007C440B"/>
    <w:rsid w:val="007C4A34"/>
    <w:rsid w:val="007C4A73"/>
    <w:rsid w:val="007C597E"/>
    <w:rsid w:val="007C615C"/>
    <w:rsid w:val="007C6173"/>
    <w:rsid w:val="007C632B"/>
    <w:rsid w:val="007C63A4"/>
    <w:rsid w:val="007C63AF"/>
    <w:rsid w:val="007C64F8"/>
    <w:rsid w:val="007C6750"/>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864"/>
    <w:rsid w:val="007D3B92"/>
    <w:rsid w:val="007D42DF"/>
    <w:rsid w:val="007D42EE"/>
    <w:rsid w:val="007D46C1"/>
    <w:rsid w:val="007D4E7F"/>
    <w:rsid w:val="007D5810"/>
    <w:rsid w:val="007D5ECD"/>
    <w:rsid w:val="007D6402"/>
    <w:rsid w:val="007D6632"/>
    <w:rsid w:val="007D6854"/>
    <w:rsid w:val="007D6C0B"/>
    <w:rsid w:val="007D6F56"/>
    <w:rsid w:val="007D70AD"/>
    <w:rsid w:val="007D7A35"/>
    <w:rsid w:val="007E0722"/>
    <w:rsid w:val="007E0813"/>
    <w:rsid w:val="007E0935"/>
    <w:rsid w:val="007E0CAF"/>
    <w:rsid w:val="007E1499"/>
    <w:rsid w:val="007E18C3"/>
    <w:rsid w:val="007E1A8F"/>
    <w:rsid w:val="007E1C07"/>
    <w:rsid w:val="007E1E49"/>
    <w:rsid w:val="007E23C0"/>
    <w:rsid w:val="007E25FC"/>
    <w:rsid w:val="007E2996"/>
    <w:rsid w:val="007E29B7"/>
    <w:rsid w:val="007E32F9"/>
    <w:rsid w:val="007E344C"/>
    <w:rsid w:val="007E3DD0"/>
    <w:rsid w:val="007E4208"/>
    <w:rsid w:val="007E42BA"/>
    <w:rsid w:val="007E437C"/>
    <w:rsid w:val="007E45A1"/>
    <w:rsid w:val="007E4A92"/>
    <w:rsid w:val="007E4BAD"/>
    <w:rsid w:val="007E5038"/>
    <w:rsid w:val="007E52DE"/>
    <w:rsid w:val="007E5528"/>
    <w:rsid w:val="007E598B"/>
    <w:rsid w:val="007E59EB"/>
    <w:rsid w:val="007E60C1"/>
    <w:rsid w:val="007E6128"/>
    <w:rsid w:val="007E6322"/>
    <w:rsid w:val="007E671D"/>
    <w:rsid w:val="007E68C6"/>
    <w:rsid w:val="007E6B84"/>
    <w:rsid w:val="007E7079"/>
    <w:rsid w:val="007E72BD"/>
    <w:rsid w:val="007E73D2"/>
    <w:rsid w:val="007E74C6"/>
    <w:rsid w:val="007E7532"/>
    <w:rsid w:val="007E7771"/>
    <w:rsid w:val="007E780C"/>
    <w:rsid w:val="007E7987"/>
    <w:rsid w:val="007E79B5"/>
    <w:rsid w:val="007F07D9"/>
    <w:rsid w:val="007F1438"/>
    <w:rsid w:val="007F196F"/>
    <w:rsid w:val="007F1C0E"/>
    <w:rsid w:val="007F22F8"/>
    <w:rsid w:val="007F2797"/>
    <w:rsid w:val="007F280A"/>
    <w:rsid w:val="007F2871"/>
    <w:rsid w:val="007F2A07"/>
    <w:rsid w:val="007F2A6A"/>
    <w:rsid w:val="007F2FC3"/>
    <w:rsid w:val="007F3366"/>
    <w:rsid w:val="007F340D"/>
    <w:rsid w:val="007F35BC"/>
    <w:rsid w:val="007F3AF9"/>
    <w:rsid w:val="007F3B84"/>
    <w:rsid w:val="007F3D88"/>
    <w:rsid w:val="007F3FB8"/>
    <w:rsid w:val="007F419C"/>
    <w:rsid w:val="007F47F4"/>
    <w:rsid w:val="007F4CEE"/>
    <w:rsid w:val="007F525A"/>
    <w:rsid w:val="007F5CCE"/>
    <w:rsid w:val="007F5ED4"/>
    <w:rsid w:val="007F5EED"/>
    <w:rsid w:val="007F649F"/>
    <w:rsid w:val="007F6574"/>
    <w:rsid w:val="007F6A75"/>
    <w:rsid w:val="007F7715"/>
    <w:rsid w:val="007F7A24"/>
    <w:rsid w:val="007F7AEA"/>
    <w:rsid w:val="007F7EBB"/>
    <w:rsid w:val="007F7EEC"/>
    <w:rsid w:val="007F7F41"/>
    <w:rsid w:val="0080017D"/>
    <w:rsid w:val="00800350"/>
    <w:rsid w:val="00800445"/>
    <w:rsid w:val="0080061A"/>
    <w:rsid w:val="00800BDC"/>
    <w:rsid w:val="00800E0F"/>
    <w:rsid w:val="008012A7"/>
    <w:rsid w:val="00802555"/>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17"/>
    <w:rsid w:val="008057E7"/>
    <w:rsid w:val="008057ED"/>
    <w:rsid w:val="00805822"/>
    <w:rsid w:val="0080585F"/>
    <w:rsid w:val="00805C35"/>
    <w:rsid w:val="00805CA5"/>
    <w:rsid w:val="008061D7"/>
    <w:rsid w:val="008065D8"/>
    <w:rsid w:val="0080667F"/>
    <w:rsid w:val="00806B3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B41"/>
    <w:rsid w:val="00812E9D"/>
    <w:rsid w:val="00812EC0"/>
    <w:rsid w:val="00812F84"/>
    <w:rsid w:val="00812FD3"/>
    <w:rsid w:val="00813045"/>
    <w:rsid w:val="008131FE"/>
    <w:rsid w:val="00813475"/>
    <w:rsid w:val="0081358B"/>
    <w:rsid w:val="0081410F"/>
    <w:rsid w:val="0081448A"/>
    <w:rsid w:val="008148AA"/>
    <w:rsid w:val="00814F7E"/>
    <w:rsid w:val="00815080"/>
    <w:rsid w:val="00815488"/>
    <w:rsid w:val="008155D6"/>
    <w:rsid w:val="008155E8"/>
    <w:rsid w:val="008158F8"/>
    <w:rsid w:val="0081738A"/>
    <w:rsid w:val="00817782"/>
    <w:rsid w:val="00817E82"/>
    <w:rsid w:val="00817F3F"/>
    <w:rsid w:val="00817FC8"/>
    <w:rsid w:val="00817FEA"/>
    <w:rsid w:val="0082044F"/>
    <w:rsid w:val="00820460"/>
    <w:rsid w:val="0082082A"/>
    <w:rsid w:val="008209A4"/>
    <w:rsid w:val="0082159F"/>
    <w:rsid w:val="008223AB"/>
    <w:rsid w:val="0082272F"/>
    <w:rsid w:val="00822A45"/>
    <w:rsid w:val="0082344E"/>
    <w:rsid w:val="00823976"/>
    <w:rsid w:val="00823CCB"/>
    <w:rsid w:val="00824477"/>
    <w:rsid w:val="008246EC"/>
    <w:rsid w:val="00824B30"/>
    <w:rsid w:val="00824BAA"/>
    <w:rsid w:val="00824C73"/>
    <w:rsid w:val="00824CE6"/>
    <w:rsid w:val="00824DB4"/>
    <w:rsid w:val="00825511"/>
    <w:rsid w:val="00825668"/>
    <w:rsid w:val="00826954"/>
    <w:rsid w:val="0082695D"/>
    <w:rsid w:val="00826969"/>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21C"/>
    <w:rsid w:val="0083140F"/>
    <w:rsid w:val="00831E0C"/>
    <w:rsid w:val="00831E17"/>
    <w:rsid w:val="00832572"/>
    <w:rsid w:val="00832A22"/>
    <w:rsid w:val="00832D16"/>
    <w:rsid w:val="00832F93"/>
    <w:rsid w:val="00832FFF"/>
    <w:rsid w:val="008333BF"/>
    <w:rsid w:val="00833474"/>
    <w:rsid w:val="008336D2"/>
    <w:rsid w:val="0083373F"/>
    <w:rsid w:val="008337B5"/>
    <w:rsid w:val="0083384B"/>
    <w:rsid w:val="0083392F"/>
    <w:rsid w:val="00833A1F"/>
    <w:rsid w:val="00833BB4"/>
    <w:rsid w:val="00833CE8"/>
    <w:rsid w:val="00834BDE"/>
    <w:rsid w:val="00834C20"/>
    <w:rsid w:val="00834C83"/>
    <w:rsid w:val="0083541C"/>
    <w:rsid w:val="00835B87"/>
    <w:rsid w:val="0083622F"/>
    <w:rsid w:val="008367A5"/>
    <w:rsid w:val="00836869"/>
    <w:rsid w:val="00836E8C"/>
    <w:rsid w:val="0083711A"/>
    <w:rsid w:val="0083715F"/>
    <w:rsid w:val="0083763E"/>
    <w:rsid w:val="00837C6F"/>
    <w:rsid w:val="00837D0A"/>
    <w:rsid w:val="0084040B"/>
    <w:rsid w:val="0084094C"/>
    <w:rsid w:val="00840EA2"/>
    <w:rsid w:val="00841224"/>
    <w:rsid w:val="0084144F"/>
    <w:rsid w:val="008415D8"/>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C15"/>
    <w:rsid w:val="008440DD"/>
    <w:rsid w:val="00844423"/>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7D5"/>
    <w:rsid w:val="008519DD"/>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27A3"/>
    <w:rsid w:val="00862D16"/>
    <w:rsid w:val="008631BE"/>
    <w:rsid w:val="008632AF"/>
    <w:rsid w:val="0086364E"/>
    <w:rsid w:val="00863CAD"/>
    <w:rsid w:val="0086405D"/>
    <w:rsid w:val="00864361"/>
    <w:rsid w:val="008647CD"/>
    <w:rsid w:val="00864A3C"/>
    <w:rsid w:val="00864FF6"/>
    <w:rsid w:val="00865F4D"/>
    <w:rsid w:val="0086604A"/>
    <w:rsid w:val="00866571"/>
    <w:rsid w:val="00866A44"/>
    <w:rsid w:val="00866C88"/>
    <w:rsid w:val="0086714A"/>
    <w:rsid w:val="008672BE"/>
    <w:rsid w:val="00867531"/>
    <w:rsid w:val="00867C53"/>
    <w:rsid w:val="0087070F"/>
    <w:rsid w:val="0087082D"/>
    <w:rsid w:val="008708EC"/>
    <w:rsid w:val="00871125"/>
    <w:rsid w:val="00871348"/>
    <w:rsid w:val="008713FF"/>
    <w:rsid w:val="0087166E"/>
    <w:rsid w:val="00871BA2"/>
    <w:rsid w:val="00871CD2"/>
    <w:rsid w:val="00871DB7"/>
    <w:rsid w:val="00872C26"/>
    <w:rsid w:val="00873581"/>
    <w:rsid w:val="00873872"/>
    <w:rsid w:val="00873B92"/>
    <w:rsid w:val="00873DDD"/>
    <w:rsid w:val="0087401B"/>
    <w:rsid w:val="00874E4F"/>
    <w:rsid w:val="0087521F"/>
    <w:rsid w:val="00875CDD"/>
    <w:rsid w:val="00875E6D"/>
    <w:rsid w:val="00875F2B"/>
    <w:rsid w:val="00876461"/>
    <w:rsid w:val="008764A6"/>
    <w:rsid w:val="00876DA3"/>
    <w:rsid w:val="00876FC7"/>
    <w:rsid w:val="0087726B"/>
    <w:rsid w:val="008778AA"/>
    <w:rsid w:val="00877A15"/>
    <w:rsid w:val="00877A1E"/>
    <w:rsid w:val="00877B9A"/>
    <w:rsid w:val="008800BD"/>
    <w:rsid w:val="008808DE"/>
    <w:rsid w:val="00880AD7"/>
    <w:rsid w:val="00880BF1"/>
    <w:rsid w:val="00880BF6"/>
    <w:rsid w:val="00880D03"/>
    <w:rsid w:val="00880D41"/>
    <w:rsid w:val="00880DD1"/>
    <w:rsid w:val="00880F2B"/>
    <w:rsid w:val="00881E8A"/>
    <w:rsid w:val="00881E92"/>
    <w:rsid w:val="00882D37"/>
    <w:rsid w:val="00882F41"/>
    <w:rsid w:val="008839D1"/>
    <w:rsid w:val="00883B55"/>
    <w:rsid w:val="0088402F"/>
    <w:rsid w:val="008844F6"/>
    <w:rsid w:val="008845B4"/>
    <w:rsid w:val="0088528B"/>
    <w:rsid w:val="00885C7F"/>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161"/>
    <w:rsid w:val="008924CB"/>
    <w:rsid w:val="008924E1"/>
    <w:rsid w:val="008926A3"/>
    <w:rsid w:val="0089282F"/>
    <w:rsid w:val="008930A9"/>
    <w:rsid w:val="0089386F"/>
    <w:rsid w:val="0089389F"/>
    <w:rsid w:val="00893CDF"/>
    <w:rsid w:val="00893E57"/>
    <w:rsid w:val="0089431B"/>
    <w:rsid w:val="00894526"/>
    <w:rsid w:val="008946A2"/>
    <w:rsid w:val="0089470F"/>
    <w:rsid w:val="00894C5F"/>
    <w:rsid w:val="00894FEA"/>
    <w:rsid w:val="008954B7"/>
    <w:rsid w:val="00895B9D"/>
    <w:rsid w:val="008966B8"/>
    <w:rsid w:val="008967E4"/>
    <w:rsid w:val="0089706A"/>
    <w:rsid w:val="0089738F"/>
    <w:rsid w:val="0089744F"/>
    <w:rsid w:val="008975FA"/>
    <w:rsid w:val="008978E9"/>
    <w:rsid w:val="00897950"/>
    <w:rsid w:val="00897B13"/>
    <w:rsid w:val="00897B1C"/>
    <w:rsid w:val="00897DBE"/>
    <w:rsid w:val="008A017F"/>
    <w:rsid w:val="008A02F8"/>
    <w:rsid w:val="008A0314"/>
    <w:rsid w:val="008A05E8"/>
    <w:rsid w:val="008A0651"/>
    <w:rsid w:val="008A0A7E"/>
    <w:rsid w:val="008A0C33"/>
    <w:rsid w:val="008A0DCF"/>
    <w:rsid w:val="008A0E16"/>
    <w:rsid w:val="008A1411"/>
    <w:rsid w:val="008A16A7"/>
    <w:rsid w:val="008A1764"/>
    <w:rsid w:val="008A186C"/>
    <w:rsid w:val="008A19C8"/>
    <w:rsid w:val="008A1B6F"/>
    <w:rsid w:val="008A1BA7"/>
    <w:rsid w:val="008A1F03"/>
    <w:rsid w:val="008A1F3B"/>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14C"/>
    <w:rsid w:val="008B0472"/>
    <w:rsid w:val="008B0513"/>
    <w:rsid w:val="008B09FC"/>
    <w:rsid w:val="008B0A94"/>
    <w:rsid w:val="008B0D0B"/>
    <w:rsid w:val="008B11BE"/>
    <w:rsid w:val="008B2F81"/>
    <w:rsid w:val="008B2FA5"/>
    <w:rsid w:val="008B308B"/>
    <w:rsid w:val="008B3099"/>
    <w:rsid w:val="008B3597"/>
    <w:rsid w:val="008B35B5"/>
    <w:rsid w:val="008B3E9C"/>
    <w:rsid w:val="008B4305"/>
    <w:rsid w:val="008B43A1"/>
    <w:rsid w:val="008B44F8"/>
    <w:rsid w:val="008B480F"/>
    <w:rsid w:val="008B555D"/>
    <w:rsid w:val="008B55A9"/>
    <w:rsid w:val="008B5692"/>
    <w:rsid w:val="008B56F9"/>
    <w:rsid w:val="008B5A9F"/>
    <w:rsid w:val="008B61F4"/>
    <w:rsid w:val="008B621A"/>
    <w:rsid w:val="008B6386"/>
    <w:rsid w:val="008B674F"/>
    <w:rsid w:val="008B6842"/>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7CE"/>
    <w:rsid w:val="008C68CB"/>
    <w:rsid w:val="008C7210"/>
    <w:rsid w:val="008C7916"/>
    <w:rsid w:val="008C7A9E"/>
    <w:rsid w:val="008C7D37"/>
    <w:rsid w:val="008D0343"/>
    <w:rsid w:val="008D0493"/>
    <w:rsid w:val="008D1018"/>
    <w:rsid w:val="008D1089"/>
    <w:rsid w:val="008D16AE"/>
    <w:rsid w:val="008D1920"/>
    <w:rsid w:val="008D1C6A"/>
    <w:rsid w:val="008D1E4B"/>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4B7"/>
    <w:rsid w:val="008D5553"/>
    <w:rsid w:val="008D568D"/>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4E7B"/>
    <w:rsid w:val="008E5265"/>
    <w:rsid w:val="008E52FD"/>
    <w:rsid w:val="008E5353"/>
    <w:rsid w:val="008E589A"/>
    <w:rsid w:val="008E59F2"/>
    <w:rsid w:val="008E6037"/>
    <w:rsid w:val="008E660F"/>
    <w:rsid w:val="008E6E51"/>
    <w:rsid w:val="008E6EA7"/>
    <w:rsid w:val="008E6F09"/>
    <w:rsid w:val="008E70E3"/>
    <w:rsid w:val="008E7237"/>
    <w:rsid w:val="008E7765"/>
    <w:rsid w:val="008E77F3"/>
    <w:rsid w:val="008E7898"/>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570"/>
    <w:rsid w:val="008F688A"/>
    <w:rsid w:val="008F694F"/>
    <w:rsid w:val="008F726B"/>
    <w:rsid w:val="009000BD"/>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705"/>
    <w:rsid w:val="00903AB7"/>
    <w:rsid w:val="009043B4"/>
    <w:rsid w:val="00904622"/>
    <w:rsid w:val="0090499D"/>
    <w:rsid w:val="00904C17"/>
    <w:rsid w:val="00904F3D"/>
    <w:rsid w:val="0090506F"/>
    <w:rsid w:val="0090557D"/>
    <w:rsid w:val="00905C7D"/>
    <w:rsid w:val="009064A2"/>
    <w:rsid w:val="00906507"/>
    <w:rsid w:val="00906867"/>
    <w:rsid w:val="00906A63"/>
    <w:rsid w:val="00906A87"/>
    <w:rsid w:val="00906E63"/>
    <w:rsid w:val="00906F9E"/>
    <w:rsid w:val="00906FCA"/>
    <w:rsid w:val="0090736E"/>
    <w:rsid w:val="009073E9"/>
    <w:rsid w:val="00907951"/>
    <w:rsid w:val="009079FB"/>
    <w:rsid w:val="00907F25"/>
    <w:rsid w:val="00910258"/>
    <w:rsid w:val="0091029E"/>
    <w:rsid w:val="0091098D"/>
    <w:rsid w:val="009109CF"/>
    <w:rsid w:val="00910BE7"/>
    <w:rsid w:val="00910ED1"/>
    <w:rsid w:val="0091171A"/>
    <w:rsid w:val="00911B89"/>
    <w:rsid w:val="00912284"/>
    <w:rsid w:val="00912862"/>
    <w:rsid w:val="00912B32"/>
    <w:rsid w:val="00912B85"/>
    <w:rsid w:val="009131A3"/>
    <w:rsid w:val="0091383F"/>
    <w:rsid w:val="0091394E"/>
    <w:rsid w:val="00913F79"/>
    <w:rsid w:val="00914219"/>
    <w:rsid w:val="009144F6"/>
    <w:rsid w:val="00914893"/>
    <w:rsid w:val="00914CFF"/>
    <w:rsid w:val="009157DD"/>
    <w:rsid w:val="0091592F"/>
    <w:rsid w:val="00915AF3"/>
    <w:rsid w:val="009160D1"/>
    <w:rsid w:val="00916203"/>
    <w:rsid w:val="00916383"/>
    <w:rsid w:val="009165DF"/>
    <w:rsid w:val="00916787"/>
    <w:rsid w:val="009167BE"/>
    <w:rsid w:val="009178DB"/>
    <w:rsid w:val="00917CED"/>
    <w:rsid w:val="00917E6C"/>
    <w:rsid w:val="009202D9"/>
    <w:rsid w:val="00920AC0"/>
    <w:rsid w:val="009211D6"/>
    <w:rsid w:val="0092160C"/>
    <w:rsid w:val="009219A1"/>
    <w:rsid w:val="00921EBA"/>
    <w:rsid w:val="00921FA9"/>
    <w:rsid w:val="00922435"/>
    <w:rsid w:val="00922444"/>
    <w:rsid w:val="0092254F"/>
    <w:rsid w:val="00922B76"/>
    <w:rsid w:val="00922FB7"/>
    <w:rsid w:val="00923C87"/>
    <w:rsid w:val="00924904"/>
    <w:rsid w:val="00924A57"/>
    <w:rsid w:val="00924A6E"/>
    <w:rsid w:val="00924F87"/>
    <w:rsid w:val="009252F7"/>
    <w:rsid w:val="0092567E"/>
    <w:rsid w:val="0092567F"/>
    <w:rsid w:val="00925E79"/>
    <w:rsid w:val="0092663A"/>
    <w:rsid w:val="009267E4"/>
    <w:rsid w:val="00926B96"/>
    <w:rsid w:val="0092710F"/>
    <w:rsid w:val="00930007"/>
    <w:rsid w:val="009307C0"/>
    <w:rsid w:val="0093099E"/>
    <w:rsid w:val="00930B64"/>
    <w:rsid w:val="009312E9"/>
    <w:rsid w:val="009315F6"/>
    <w:rsid w:val="00931A39"/>
    <w:rsid w:val="00931C47"/>
    <w:rsid w:val="00931EF0"/>
    <w:rsid w:val="00931F7B"/>
    <w:rsid w:val="009331D4"/>
    <w:rsid w:val="009336B1"/>
    <w:rsid w:val="009336CE"/>
    <w:rsid w:val="00933A42"/>
    <w:rsid w:val="00934263"/>
    <w:rsid w:val="00934306"/>
    <w:rsid w:val="009343ED"/>
    <w:rsid w:val="00935110"/>
    <w:rsid w:val="00935AE6"/>
    <w:rsid w:val="00935D23"/>
    <w:rsid w:val="00936185"/>
    <w:rsid w:val="00936768"/>
    <w:rsid w:val="00936DAF"/>
    <w:rsid w:val="00936E3D"/>
    <w:rsid w:val="00936F8C"/>
    <w:rsid w:val="0093747F"/>
    <w:rsid w:val="009374C1"/>
    <w:rsid w:val="00937725"/>
    <w:rsid w:val="00937A87"/>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305"/>
    <w:rsid w:val="00944333"/>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B16"/>
    <w:rsid w:val="00953B3E"/>
    <w:rsid w:val="00953DFF"/>
    <w:rsid w:val="00954192"/>
    <w:rsid w:val="0095443C"/>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2F46"/>
    <w:rsid w:val="0096351D"/>
    <w:rsid w:val="00963582"/>
    <w:rsid w:val="00963846"/>
    <w:rsid w:val="009638AC"/>
    <w:rsid w:val="009639B9"/>
    <w:rsid w:val="009639D7"/>
    <w:rsid w:val="00963F90"/>
    <w:rsid w:val="00964372"/>
    <w:rsid w:val="00964534"/>
    <w:rsid w:val="00964ABC"/>
    <w:rsid w:val="0096533B"/>
    <w:rsid w:val="00966C63"/>
    <w:rsid w:val="00966CB8"/>
    <w:rsid w:val="00966F76"/>
    <w:rsid w:val="00967076"/>
    <w:rsid w:val="00967543"/>
    <w:rsid w:val="0096759F"/>
    <w:rsid w:val="009675D5"/>
    <w:rsid w:val="0097011E"/>
    <w:rsid w:val="009702F3"/>
    <w:rsid w:val="00970551"/>
    <w:rsid w:val="00970A09"/>
    <w:rsid w:val="00970D01"/>
    <w:rsid w:val="00971349"/>
    <w:rsid w:val="00972097"/>
    <w:rsid w:val="0097254B"/>
    <w:rsid w:val="00972832"/>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DE4"/>
    <w:rsid w:val="00976F06"/>
    <w:rsid w:val="00976FF5"/>
    <w:rsid w:val="009771FC"/>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7BA"/>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67B"/>
    <w:rsid w:val="009A0818"/>
    <w:rsid w:val="009A0AA7"/>
    <w:rsid w:val="009A0C8A"/>
    <w:rsid w:val="009A1224"/>
    <w:rsid w:val="009A1300"/>
    <w:rsid w:val="009A1CDA"/>
    <w:rsid w:val="009A1D59"/>
    <w:rsid w:val="009A2178"/>
    <w:rsid w:val="009A22A3"/>
    <w:rsid w:val="009A2532"/>
    <w:rsid w:val="009A2B83"/>
    <w:rsid w:val="009A2F20"/>
    <w:rsid w:val="009A3A67"/>
    <w:rsid w:val="009A3D11"/>
    <w:rsid w:val="009A42AA"/>
    <w:rsid w:val="009A4E88"/>
    <w:rsid w:val="009A51BD"/>
    <w:rsid w:val="009A5319"/>
    <w:rsid w:val="009A6ABA"/>
    <w:rsid w:val="009A6C62"/>
    <w:rsid w:val="009A7248"/>
    <w:rsid w:val="009A72FA"/>
    <w:rsid w:val="009A7334"/>
    <w:rsid w:val="009B0050"/>
    <w:rsid w:val="009B04AF"/>
    <w:rsid w:val="009B05BE"/>
    <w:rsid w:val="009B0986"/>
    <w:rsid w:val="009B0A4D"/>
    <w:rsid w:val="009B1185"/>
    <w:rsid w:val="009B1287"/>
    <w:rsid w:val="009B12E2"/>
    <w:rsid w:val="009B16C7"/>
    <w:rsid w:val="009B1B14"/>
    <w:rsid w:val="009B2569"/>
    <w:rsid w:val="009B2935"/>
    <w:rsid w:val="009B2C4A"/>
    <w:rsid w:val="009B3356"/>
    <w:rsid w:val="009B337F"/>
    <w:rsid w:val="009B350C"/>
    <w:rsid w:val="009B3935"/>
    <w:rsid w:val="009B3F4B"/>
    <w:rsid w:val="009B43C3"/>
    <w:rsid w:val="009B46B9"/>
    <w:rsid w:val="009B46C3"/>
    <w:rsid w:val="009B4950"/>
    <w:rsid w:val="009B4A77"/>
    <w:rsid w:val="009B4E6D"/>
    <w:rsid w:val="009B538E"/>
    <w:rsid w:val="009B58D8"/>
    <w:rsid w:val="009B618A"/>
    <w:rsid w:val="009B66D3"/>
    <w:rsid w:val="009B6901"/>
    <w:rsid w:val="009B6C8C"/>
    <w:rsid w:val="009B6DBE"/>
    <w:rsid w:val="009B720F"/>
    <w:rsid w:val="009C0C42"/>
    <w:rsid w:val="009C0D2B"/>
    <w:rsid w:val="009C15E9"/>
    <w:rsid w:val="009C18A4"/>
    <w:rsid w:val="009C1CF7"/>
    <w:rsid w:val="009C1D33"/>
    <w:rsid w:val="009C1D90"/>
    <w:rsid w:val="009C1ED6"/>
    <w:rsid w:val="009C23A0"/>
    <w:rsid w:val="009C2C32"/>
    <w:rsid w:val="009C2DE4"/>
    <w:rsid w:val="009C33B4"/>
    <w:rsid w:val="009C33DD"/>
    <w:rsid w:val="009C3E7F"/>
    <w:rsid w:val="009C3F2A"/>
    <w:rsid w:val="009C430D"/>
    <w:rsid w:val="009C4400"/>
    <w:rsid w:val="009C4AD0"/>
    <w:rsid w:val="009C4F31"/>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254"/>
    <w:rsid w:val="009D141B"/>
    <w:rsid w:val="009D151A"/>
    <w:rsid w:val="009D1CC7"/>
    <w:rsid w:val="009D1F15"/>
    <w:rsid w:val="009D1FB3"/>
    <w:rsid w:val="009D21B8"/>
    <w:rsid w:val="009D226A"/>
    <w:rsid w:val="009D227C"/>
    <w:rsid w:val="009D26B3"/>
    <w:rsid w:val="009D2A1E"/>
    <w:rsid w:val="009D2D6B"/>
    <w:rsid w:val="009D2DE3"/>
    <w:rsid w:val="009D3BE3"/>
    <w:rsid w:val="009D4135"/>
    <w:rsid w:val="009D42EB"/>
    <w:rsid w:val="009D4392"/>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E04F6"/>
    <w:rsid w:val="009E0CC8"/>
    <w:rsid w:val="009E10A8"/>
    <w:rsid w:val="009E1221"/>
    <w:rsid w:val="009E283E"/>
    <w:rsid w:val="009E285B"/>
    <w:rsid w:val="009E2883"/>
    <w:rsid w:val="009E2C40"/>
    <w:rsid w:val="009E2FE0"/>
    <w:rsid w:val="009E3076"/>
    <w:rsid w:val="009E33E6"/>
    <w:rsid w:val="009E35DD"/>
    <w:rsid w:val="009E3D85"/>
    <w:rsid w:val="009E400C"/>
    <w:rsid w:val="009E489A"/>
    <w:rsid w:val="009E4B1B"/>
    <w:rsid w:val="009E4F86"/>
    <w:rsid w:val="009E50CC"/>
    <w:rsid w:val="009E5306"/>
    <w:rsid w:val="009E56E2"/>
    <w:rsid w:val="009E575F"/>
    <w:rsid w:val="009E5B2B"/>
    <w:rsid w:val="009E5BA4"/>
    <w:rsid w:val="009E6114"/>
    <w:rsid w:val="009E6975"/>
    <w:rsid w:val="009E6EA5"/>
    <w:rsid w:val="009E749B"/>
    <w:rsid w:val="009E7639"/>
    <w:rsid w:val="009E7B9D"/>
    <w:rsid w:val="009E7C5B"/>
    <w:rsid w:val="009E7CA5"/>
    <w:rsid w:val="009F02B5"/>
    <w:rsid w:val="009F03D0"/>
    <w:rsid w:val="009F056A"/>
    <w:rsid w:val="009F07B2"/>
    <w:rsid w:val="009F0E8F"/>
    <w:rsid w:val="009F1731"/>
    <w:rsid w:val="009F1C82"/>
    <w:rsid w:val="009F1DC4"/>
    <w:rsid w:val="009F21DC"/>
    <w:rsid w:val="009F2513"/>
    <w:rsid w:val="009F2559"/>
    <w:rsid w:val="009F2825"/>
    <w:rsid w:val="009F29E0"/>
    <w:rsid w:val="009F2A89"/>
    <w:rsid w:val="009F305C"/>
    <w:rsid w:val="009F3129"/>
    <w:rsid w:val="009F33B3"/>
    <w:rsid w:val="009F426D"/>
    <w:rsid w:val="009F48C3"/>
    <w:rsid w:val="009F4F6E"/>
    <w:rsid w:val="009F5386"/>
    <w:rsid w:val="009F56CA"/>
    <w:rsid w:val="009F575A"/>
    <w:rsid w:val="009F5B85"/>
    <w:rsid w:val="009F5C21"/>
    <w:rsid w:val="009F5EE1"/>
    <w:rsid w:val="009F5FAE"/>
    <w:rsid w:val="009F61C7"/>
    <w:rsid w:val="009F6526"/>
    <w:rsid w:val="009F6546"/>
    <w:rsid w:val="009F67FD"/>
    <w:rsid w:val="009F6986"/>
    <w:rsid w:val="009F6BD4"/>
    <w:rsid w:val="009F6EE8"/>
    <w:rsid w:val="009F6FF4"/>
    <w:rsid w:val="009F71F7"/>
    <w:rsid w:val="009F730E"/>
    <w:rsid w:val="00A00582"/>
    <w:rsid w:val="00A00734"/>
    <w:rsid w:val="00A00A51"/>
    <w:rsid w:val="00A00B70"/>
    <w:rsid w:val="00A01004"/>
    <w:rsid w:val="00A01722"/>
    <w:rsid w:val="00A018C8"/>
    <w:rsid w:val="00A01C68"/>
    <w:rsid w:val="00A02219"/>
    <w:rsid w:val="00A02585"/>
    <w:rsid w:val="00A026E1"/>
    <w:rsid w:val="00A028A5"/>
    <w:rsid w:val="00A02C20"/>
    <w:rsid w:val="00A02F85"/>
    <w:rsid w:val="00A030FD"/>
    <w:rsid w:val="00A03197"/>
    <w:rsid w:val="00A03789"/>
    <w:rsid w:val="00A03A0A"/>
    <w:rsid w:val="00A03A11"/>
    <w:rsid w:val="00A03A5B"/>
    <w:rsid w:val="00A03AB1"/>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54B3"/>
    <w:rsid w:val="00A15730"/>
    <w:rsid w:val="00A15847"/>
    <w:rsid w:val="00A15AC0"/>
    <w:rsid w:val="00A15BCF"/>
    <w:rsid w:val="00A15E64"/>
    <w:rsid w:val="00A15E85"/>
    <w:rsid w:val="00A16365"/>
    <w:rsid w:val="00A16462"/>
    <w:rsid w:val="00A1660E"/>
    <w:rsid w:val="00A166B4"/>
    <w:rsid w:val="00A16958"/>
    <w:rsid w:val="00A169D7"/>
    <w:rsid w:val="00A174BF"/>
    <w:rsid w:val="00A17E66"/>
    <w:rsid w:val="00A20170"/>
    <w:rsid w:val="00A20899"/>
    <w:rsid w:val="00A20A7E"/>
    <w:rsid w:val="00A20C59"/>
    <w:rsid w:val="00A20C71"/>
    <w:rsid w:val="00A20F8B"/>
    <w:rsid w:val="00A21065"/>
    <w:rsid w:val="00A2122D"/>
    <w:rsid w:val="00A2161D"/>
    <w:rsid w:val="00A21C68"/>
    <w:rsid w:val="00A21CC7"/>
    <w:rsid w:val="00A21F0C"/>
    <w:rsid w:val="00A224A1"/>
    <w:rsid w:val="00A22861"/>
    <w:rsid w:val="00A22B8E"/>
    <w:rsid w:val="00A23364"/>
    <w:rsid w:val="00A2339E"/>
    <w:rsid w:val="00A235E2"/>
    <w:rsid w:val="00A243DA"/>
    <w:rsid w:val="00A243F1"/>
    <w:rsid w:val="00A24D52"/>
    <w:rsid w:val="00A24DD4"/>
    <w:rsid w:val="00A253CD"/>
    <w:rsid w:val="00A255CD"/>
    <w:rsid w:val="00A25B7B"/>
    <w:rsid w:val="00A25BCE"/>
    <w:rsid w:val="00A25C3E"/>
    <w:rsid w:val="00A2632A"/>
    <w:rsid w:val="00A26403"/>
    <w:rsid w:val="00A26B72"/>
    <w:rsid w:val="00A26D2B"/>
    <w:rsid w:val="00A26EAC"/>
    <w:rsid w:val="00A26F46"/>
    <w:rsid w:val="00A271BB"/>
    <w:rsid w:val="00A2728F"/>
    <w:rsid w:val="00A276FC"/>
    <w:rsid w:val="00A277E0"/>
    <w:rsid w:val="00A279D9"/>
    <w:rsid w:val="00A27ADF"/>
    <w:rsid w:val="00A27EDD"/>
    <w:rsid w:val="00A30358"/>
    <w:rsid w:val="00A303B8"/>
    <w:rsid w:val="00A30578"/>
    <w:rsid w:val="00A31AF9"/>
    <w:rsid w:val="00A32A7E"/>
    <w:rsid w:val="00A32D74"/>
    <w:rsid w:val="00A32E8C"/>
    <w:rsid w:val="00A33248"/>
    <w:rsid w:val="00A33258"/>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8AC"/>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4A6"/>
    <w:rsid w:val="00A44C5B"/>
    <w:rsid w:val="00A45268"/>
    <w:rsid w:val="00A452FF"/>
    <w:rsid w:val="00A45BF9"/>
    <w:rsid w:val="00A45C9E"/>
    <w:rsid w:val="00A45D92"/>
    <w:rsid w:val="00A476B1"/>
    <w:rsid w:val="00A5011C"/>
    <w:rsid w:val="00A5051C"/>
    <w:rsid w:val="00A507A2"/>
    <w:rsid w:val="00A507AB"/>
    <w:rsid w:val="00A5089A"/>
    <w:rsid w:val="00A50B2C"/>
    <w:rsid w:val="00A50EC8"/>
    <w:rsid w:val="00A510BB"/>
    <w:rsid w:val="00A514CC"/>
    <w:rsid w:val="00A5155B"/>
    <w:rsid w:val="00A51FA1"/>
    <w:rsid w:val="00A5226B"/>
    <w:rsid w:val="00A52723"/>
    <w:rsid w:val="00A52A3F"/>
    <w:rsid w:val="00A53739"/>
    <w:rsid w:val="00A537A8"/>
    <w:rsid w:val="00A539B0"/>
    <w:rsid w:val="00A53C91"/>
    <w:rsid w:val="00A543D9"/>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18"/>
    <w:rsid w:val="00A57A2E"/>
    <w:rsid w:val="00A57B8D"/>
    <w:rsid w:val="00A60366"/>
    <w:rsid w:val="00A60842"/>
    <w:rsid w:val="00A60C29"/>
    <w:rsid w:val="00A60DA8"/>
    <w:rsid w:val="00A60E4A"/>
    <w:rsid w:val="00A611ED"/>
    <w:rsid w:val="00A61D37"/>
    <w:rsid w:val="00A61E42"/>
    <w:rsid w:val="00A62359"/>
    <w:rsid w:val="00A62550"/>
    <w:rsid w:val="00A62A41"/>
    <w:rsid w:val="00A62A9E"/>
    <w:rsid w:val="00A62E32"/>
    <w:rsid w:val="00A62FA2"/>
    <w:rsid w:val="00A633A7"/>
    <w:rsid w:val="00A6373C"/>
    <w:rsid w:val="00A63BA8"/>
    <w:rsid w:val="00A640EB"/>
    <w:rsid w:val="00A6419F"/>
    <w:rsid w:val="00A64427"/>
    <w:rsid w:val="00A64C1D"/>
    <w:rsid w:val="00A65025"/>
    <w:rsid w:val="00A6515B"/>
    <w:rsid w:val="00A651D5"/>
    <w:rsid w:val="00A657BF"/>
    <w:rsid w:val="00A65CBA"/>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0A7"/>
    <w:rsid w:val="00A71297"/>
    <w:rsid w:val="00A71328"/>
    <w:rsid w:val="00A713C5"/>
    <w:rsid w:val="00A71AEE"/>
    <w:rsid w:val="00A71F0A"/>
    <w:rsid w:val="00A71FCF"/>
    <w:rsid w:val="00A72134"/>
    <w:rsid w:val="00A72394"/>
    <w:rsid w:val="00A7242B"/>
    <w:rsid w:val="00A72936"/>
    <w:rsid w:val="00A7315D"/>
    <w:rsid w:val="00A7317E"/>
    <w:rsid w:val="00A73605"/>
    <w:rsid w:val="00A7393D"/>
    <w:rsid w:val="00A73AAC"/>
    <w:rsid w:val="00A73DE2"/>
    <w:rsid w:val="00A73FC8"/>
    <w:rsid w:val="00A74323"/>
    <w:rsid w:val="00A748BF"/>
    <w:rsid w:val="00A74C23"/>
    <w:rsid w:val="00A74DFF"/>
    <w:rsid w:val="00A74F6A"/>
    <w:rsid w:val="00A74FEE"/>
    <w:rsid w:val="00A75226"/>
    <w:rsid w:val="00A75315"/>
    <w:rsid w:val="00A7538A"/>
    <w:rsid w:val="00A75C3E"/>
    <w:rsid w:val="00A75DD5"/>
    <w:rsid w:val="00A7654E"/>
    <w:rsid w:val="00A76936"/>
    <w:rsid w:val="00A76F69"/>
    <w:rsid w:val="00A77041"/>
    <w:rsid w:val="00A77727"/>
    <w:rsid w:val="00A777E7"/>
    <w:rsid w:val="00A77B50"/>
    <w:rsid w:val="00A77F04"/>
    <w:rsid w:val="00A802B7"/>
    <w:rsid w:val="00A802D1"/>
    <w:rsid w:val="00A804DE"/>
    <w:rsid w:val="00A80545"/>
    <w:rsid w:val="00A80548"/>
    <w:rsid w:val="00A8064E"/>
    <w:rsid w:val="00A80707"/>
    <w:rsid w:val="00A8082A"/>
    <w:rsid w:val="00A808EF"/>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5E1"/>
    <w:rsid w:val="00A849D6"/>
    <w:rsid w:val="00A84A85"/>
    <w:rsid w:val="00A85EEE"/>
    <w:rsid w:val="00A86649"/>
    <w:rsid w:val="00A8668A"/>
    <w:rsid w:val="00A8714A"/>
    <w:rsid w:val="00A871C6"/>
    <w:rsid w:val="00A8747D"/>
    <w:rsid w:val="00A87515"/>
    <w:rsid w:val="00A8769A"/>
    <w:rsid w:val="00A87901"/>
    <w:rsid w:val="00A87917"/>
    <w:rsid w:val="00A87AD4"/>
    <w:rsid w:val="00A87EF5"/>
    <w:rsid w:val="00A87F34"/>
    <w:rsid w:val="00A901A6"/>
    <w:rsid w:val="00A90330"/>
    <w:rsid w:val="00A904F2"/>
    <w:rsid w:val="00A9094E"/>
    <w:rsid w:val="00A90B9C"/>
    <w:rsid w:val="00A91128"/>
    <w:rsid w:val="00A913F8"/>
    <w:rsid w:val="00A91996"/>
    <w:rsid w:val="00A919A8"/>
    <w:rsid w:val="00A91D4D"/>
    <w:rsid w:val="00A9274E"/>
    <w:rsid w:val="00A927F7"/>
    <w:rsid w:val="00A928A8"/>
    <w:rsid w:val="00A928D5"/>
    <w:rsid w:val="00A93340"/>
    <w:rsid w:val="00A93478"/>
    <w:rsid w:val="00A936B8"/>
    <w:rsid w:val="00A937CC"/>
    <w:rsid w:val="00A94728"/>
    <w:rsid w:val="00A94C10"/>
    <w:rsid w:val="00A94E1D"/>
    <w:rsid w:val="00A95048"/>
    <w:rsid w:val="00A951FA"/>
    <w:rsid w:val="00A9527E"/>
    <w:rsid w:val="00A95971"/>
    <w:rsid w:val="00A95B28"/>
    <w:rsid w:val="00A95CB8"/>
    <w:rsid w:val="00A95DFC"/>
    <w:rsid w:val="00A96538"/>
    <w:rsid w:val="00A967B9"/>
    <w:rsid w:val="00A969F7"/>
    <w:rsid w:val="00A96B48"/>
    <w:rsid w:val="00A96E62"/>
    <w:rsid w:val="00A97BA9"/>
    <w:rsid w:val="00A97DED"/>
    <w:rsid w:val="00A97E28"/>
    <w:rsid w:val="00AA019D"/>
    <w:rsid w:val="00AA0429"/>
    <w:rsid w:val="00AA0721"/>
    <w:rsid w:val="00AA0879"/>
    <w:rsid w:val="00AA0D72"/>
    <w:rsid w:val="00AA12B4"/>
    <w:rsid w:val="00AA12C9"/>
    <w:rsid w:val="00AA14DC"/>
    <w:rsid w:val="00AA1DE7"/>
    <w:rsid w:val="00AA22CD"/>
    <w:rsid w:val="00AA23C6"/>
    <w:rsid w:val="00AA298B"/>
    <w:rsid w:val="00AA3068"/>
    <w:rsid w:val="00AA3162"/>
    <w:rsid w:val="00AA3EE3"/>
    <w:rsid w:val="00AA3FF4"/>
    <w:rsid w:val="00AA44E5"/>
    <w:rsid w:val="00AA487E"/>
    <w:rsid w:val="00AA4BF7"/>
    <w:rsid w:val="00AA5732"/>
    <w:rsid w:val="00AA5C1F"/>
    <w:rsid w:val="00AA6110"/>
    <w:rsid w:val="00AA699C"/>
    <w:rsid w:val="00AA6DC1"/>
    <w:rsid w:val="00AA7463"/>
    <w:rsid w:val="00AA76E6"/>
    <w:rsid w:val="00AB062F"/>
    <w:rsid w:val="00AB073D"/>
    <w:rsid w:val="00AB0EA7"/>
    <w:rsid w:val="00AB14EF"/>
    <w:rsid w:val="00AB1663"/>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57DE"/>
    <w:rsid w:val="00AB6705"/>
    <w:rsid w:val="00AB67B0"/>
    <w:rsid w:val="00AB6BB0"/>
    <w:rsid w:val="00AB6F1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2F09"/>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15D"/>
    <w:rsid w:val="00AC68FC"/>
    <w:rsid w:val="00AC6990"/>
    <w:rsid w:val="00AC6B3E"/>
    <w:rsid w:val="00AC715E"/>
    <w:rsid w:val="00AC73B7"/>
    <w:rsid w:val="00AC7483"/>
    <w:rsid w:val="00AC77D2"/>
    <w:rsid w:val="00AC7804"/>
    <w:rsid w:val="00AC7861"/>
    <w:rsid w:val="00AC7AB6"/>
    <w:rsid w:val="00AD0021"/>
    <w:rsid w:val="00AD0393"/>
    <w:rsid w:val="00AD0771"/>
    <w:rsid w:val="00AD07B2"/>
    <w:rsid w:val="00AD14F1"/>
    <w:rsid w:val="00AD151B"/>
    <w:rsid w:val="00AD1845"/>
    <w:rsid w:val="00AD1DEC"/>
    <w:rsid w:val="00AD1EC3"/>
    <w:rsid w:val="00AD1F18"/>
    <w:rsid w:val="00AD216C"/>
    <w:rsid w:val="00AD25D2"/>
    <w:rsid w:val="00AD28F6"/>
    <w:rsid w:val="00AD295A"/>
    <w:rsid w:val="00AD2BEC"/>
    <w:rsid w:val="00AD2CF3"/>
    <w:rsid w:val="00AD480F"/>
    <w:rsid w:val="00AD4873"/>
    <w:rsid w:val="00AD5083"/>
    <w:rsid w:val="00AD514A"/>
    <w:rsid w:val="00AD51EE"/>
    <w:rsid w:val="00AD543B"/>
    <w:rsid w:val="00AD548D"/>
    <w:rsid w:val="00AD55F9"/>
    <w:rsid w:val="00AD57B6"/>
    <w:rsid w:val="00AD583B"/>
    <w:rsid w:val="00AD5D02"/>
    <w:rsid w:val="00AD5DA4"/>
    <w:rsid w:val="00AD5EAE"/>
    <w:rsid w:val="00AD62A4"/>
    <w:rsid w:val="00AD6337"/>
    <w:rsid w:val="00AD6389"/>
    <w:rsid w:val="00AD64FB"/>
    <w:rsid w:val="00AD6E35"/>
    <w:rsid w:val="00AD6ED8"/>
    <w:rsid w:val="00AD6F54"/>
    <w:rsid w:val="00AD6FDB"/>
    <w:rsid w:val="00AD7191"/>
    <w:rsid w:val="00AD7F97"/>
    <w:rsid w:val="00AD7FBB"/>
    <w:rsid w:val="00AD7FF3"/>
    <w:rsid w:val="00AE0545"/>
    <w:rsid w:val="00AE0726"/>
    <w:rsid w:val="00AE08E8"/>
    <w:rsid w:val="00AE097A"/>
    <w:rsid w:val="00AE0E24"/>
    <w:rsid w:val="00AE0F74"/>
    <w:rsid w:val="00AE1300"/>
    <w:rsid w:val="00AE1476"/>
    <w:rsid w:val="00AE17BE"/>
    <w:rsid w:val="00AE1BA5"/>
    <w:rsid w:val="00AE1EA3"/>
    <w:rsid w:val="00AE1EFB"/>
    <w:rsid w:val="00AE2054"/>
    <w:rsid w:val="00AE207D"/>
    <w:rsid w:val="00AE222A"/>
    <w:rsid w:val="00AE224C"/>
    <w:rsid w:val="00AE2283"/>
    <w:rsid w:val="00AE22A3"/>
    <w:rsid w:val="00AE23D9"/>
    <w:rsid w:val="00AE2410"/>
    <w:rsid w:val="00AE2FE0"/>
    <w:rsid w:val="00AE3846"/>
    <w:rsid w:val="00AE3CB1"/>
    <w:rsid w:val="00AE3DED"/>
    <w:rsid w:val="00AE3F52"/>
    <w:rsid w:val="00AE4147"/>
    <w:rsid w:val="00AE42EE"/>
    <w:rsid w:val="00AE46DC"/>
    <w:rsid w:val="00AE4776"/>
    <w:rsid w:val="00AE487D"/>
    <w:rsid w:val="00AE4ECA"/>
    <w:rsid w:val="00AE4FB4"/>
    <w:rsid w:val="00AE504B"/>
    <w:rsid w:val="00AE54B1"/>
    <w:rsid w:val="00AE54D4"/>
    <w:rsid w:val="00AE55B7"/>
    <w:rsid w:val="00AE5692"/>
    <w:rsid w:val="00AE6033"/>
    <w:rsid w:val="00AE60CC"/>
    <w:rsid w:val="00AE611A"/>
    <w:rsid w:val="00AE61BC"/>
    <w:rsid w:val="00AE646B"/>
    <w:rsid w:val="00AE64F5"/>
    <w:rsid w:val="00AE658E"/>
    <w:rsid w:val="00AE67E2"/>
    <w:rsid w:val="00AE6958"/>
    <w:rsid w:val="00AE710F"/>
    <w:rsid w:val="00AE7611"/>
    <w:rsid w:val="00AE7821"/>
    <w:rsid w:val="00AE79FC"/>
    <w:rsid w:val="00AE7A20"/>
    <w:rsid w:val="00AE7C69"/>
    <w:rsid w:val="00AE7EC1"/>
    <w:rsid w:val="00AE7F70"/>
    <w:rsid w:val="00AF060A"/>
    <w:rsid w:val="00AF094F"/>
    <w:rsid w:val="00AF09AA"/>
    <w:rsid w:val="00AF0AD7"/>
    <w:rsid w:val="00AF0C04"/>
    <w:rsid w:val="00AF1096"/>
    <w:rsid w:val="00AF149A"/>
    <w:rsid w:val="00AF1761"/>
    <w:rsid w:val="00AF17CF"/>
    <w:rsid w:val="00AF18E1"/>
    <w:rsid w:val="00AF1B67"/>
    <w:rsid w:val="00AF264D"/>
    <w:rsid w:val="00AF270A"/>
    <w:rsid w:val="00AF282B"/>
    <w:rsid w:val="00AF2BB7"/>
    <w:rsid w:val="00AF3047"/>
    <w:rsid w:val="00AF3131"/>
    <w:rsid w:val="00AF324D"/>
    <w:rsid w:val="00AF3593"/>
    <w:rsid w:val="00AF385C"/>
    <w:rsid w:val="00AF38EA"/>
    <w:rsid w:val="00AF3AED"/>
    <w:rsid w:val="00AF3E49"/>
    <w:rsid w:val="00AF40F6"/>
    <w:rsid w:val="00AF4888"/>
    <w:rsid w:val="00AF496F"/>
    <w:rsid w:val="00AF4A51"/>
    <w:rsid w:val="00AF4C06"/>
    <w:rsid w:val="00AF5080"/>
    <w:rsid w:val="00AF5154"/>
    <w:rsid w:val="00AF5221"/>
    <w:rsid w:val="00AF57F5"/>
    <w:rsid w:val="00AF58B5"/>
    <w:rsid w:val="00AF5DC4"/>
    <w:rsid w:val="00AF5E3C"/>
    <w:rsid w:val="00AF6000"/>
    <w:rsid w:val="00AF62C2"/>
    <w:rsid w:val="00AF62CE"/>
    <w:rsid w:val="00AF650B"/>
    <w:rsid w:val="00AF6543"/>
    <w:rsid w:val="00AF671B"/>
    <w:rsid w:val="00AF68E0"/>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93F"/>
    <w:rsid w:val="00B06941"/>
    <w:rsid w:val="00B06A1A"/>
    <w:rsid w:val="00B06DEB"/>
    <w:rsid w:val="00B0756F"/>
    <w:rsid w:val="00B075F9"/>
    <w:rsid w:val="00B07863"/>
    <w:rsid w:val="00B07934"/>
    <w:rsid w:val="00B07FA5"/>
    <w:rsid w:val="00B07FD9"/>
    <w:rsid w:val="00B106ED"/>
    <w:rsid w:val="00B10E3E"/>
    <w:rsid w:val="00B11130"/>
    <w:rsid w:val="00B114B2"/>
    <w:rsid w:val="00B12474"/>
    <w:rsid w:val="00B12A31"/>
    <w:rsid w:val="00B12AB0"/>
    <w:rsid w:val="00B12E40"/>
    <w:rsid w:val="00B12F10"/>
    <w:rsid w:val="00B12F45"/>
    <w:rsid w:val="00B1334B"/>
    <w:rsid w:val="00B13E30"/>
    <w:rsid w:val="00B13F0C"/>
    <w:rsid w:val="00B13FE4"/>
    <w:rsid w:val="00B14168"/>
    <w:rsid w:val="00B14221"/>
    <w:rsid w:val="00B1462A"/>
    <w:rsid w:val="00B14C76"/>
    <w:rsid w:val="00B14D71"/>
    <w:rsid w:val="00B1534C"/>
    <w:rsid w:val="00B15411"/>
    <w:rsid w:val="00B1556D"/>
    <w:rsid w:val="00B156AA"/>
    <w:rsid w:val="00B15869"/>
    <w:rsid w:val="00B159DC"/>
    <w:rsid w:val="00B15B80"/>
    <w:rsid w:val="00B15B95"/>
    <w:rsid w:val="00B15E0C"/>
    <w:rsid w:val="00B16143"/>
    <w:rsid w:val="00B161A3"/>
    <w:rsid w:val="00B163EC"/>
    <w:rsid w:val="00B165DF"/>
    <w:rsid w:val="00B1660F"/>
    <w:rsid w:val="00B16B77"/>
    <w:rsid w:val="00B16FEC"/>
    <w:rsid w:val="00B171C3"/>
    <w:rsid w:val="00B17A4E"/>
    <w:rsid w:val="00B17CDA"/>
    <w:rsid w:val="00B200ED"/>
    <w:rsid w:val="00B202E1"/>
    <w:rsid w:val="00B202E2"/>
    <w:rsid w:val="00B21741"/>
    <w:rsid w:val="00B2186B"/>
    <w:rsid w:val="00B21B22"/>
    <w:rsid w:val="00B21DAC"/>
    <w:rsid w:val="00B21FE4"/>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4FBA"/>
    <w:rsid w:val="00B257C2"/>
    <w:rsid w:val="00B259A1"/>
    <w:rsid w:val="00B25DEB"/>
    <w:rsid w:val="00B25EE7"/>
    <w:rsid w:val="00B260FE"/>
    <w:rsid w:val="00B261AA"/>
    <w:rsid w:val="00B2628E"/>
    <w:rsid w:val="00B26481"/>
    <w:rsid w:val="00B265E1"/>
    <w:rsid w:val="00B2660E"/>
    <w:rsid w:val="00B26E02"/>
    <w:rsid w:val="00B26E7E"/>
    <w:rsid w:val="00B26F7B"/>
    <w:rsid w:val="00B274C3"/>
    <w:rsid w:val="00B3018C"/>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07D"/>
    <w:rsid w:val="00B352FD"/>
    <w:rsid w:val="00B355E6"/>
    <w:rsid w:val="00B35E7E"/>
    <w:rsid w:val="00B36021"/>
    <w:rsid w:val="00B36072"/>
    <w:rsid w:val="00B361C9"/>
    <w:rsid w:val="00B363C7"/>
    <w:rsid w:val="00B364A5"/>
    <w:rsid w:val="00B36673"/>
    <w:rsid w:val="00B368D3"/>
    <w:rsid w:val="00B3715F"/>
    <w:rsid w:val="00B37C01"/>
    <w:rsid w:val="00B40095"/>
    <w:rsid w:val="00B408AA"/>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214"/>
    <w:rsid w:val="00B616A8"/>
    <w:rsid w:val="00B61702"/>
    <w:rsid w:val="00B61DB1"/>
    <w:rsid w:val="00B61E7A"/>
    <w:rsid w:val="00B62595"/>
    <w:rsid w:val="00B62B26"/>
    <w:rsid w:val="00B62F65"/>
    <w:rsid w:val="00B62FCC"/>
    <w:rsid w:val="00B635D1"/>
    <w:rsid w:val="00B638B5"/>
    <w:rsid w:val="00B63B6D"/>
    <w:rsid w:val="00B64D7F"/>
    <w:rsid w:val="00B64DB3"/>
    <w:rsid w:val="00B65127"/>
    <w:rsid w:val="00B6658C"/>
    <w:rsid w:val="00B66642"/>
    <w:rsid w:val="00B6693D"/>
    <w:rsid w:val="00B66D4E"/>
    <w:rsid w:val="00B66F46"/>
    <w:rsid w:val="00B67359"/>
    <w:rsid w:val="00B6740F"/>
    <w:rsid w:val="00B679C4"/>
    <w:rsid w:val="00B67AFF"/>
    <w:rsid w:val="00B67E82"/>
    <w:rsid w:val="00B7027F"/>
    <w:rsid w:val="00B703E7"/>
    <w:rsid w:val="00B7079A"/>
    <w:rsid w:val="00B70F77"/>
    <w:rsid w:val="00B72085"/>
    <w:rsid w:val="00B7263C"/>
    <w:rsid w:val="00B72D67"/>
    <w:rsid w:val="00B734DC"/>
    <w:rsid w:val="00B73701"/>
    <w:rsid w:val="00B73976"/>
    <w:rsid w:val="00B73C53"/>
    <w:rsid w:val="00B740C5"/>
    <w:rsid w:val="00B74298"/>
    <w:rsid w:val="00B7433A"/>
    <w:rsid w:val="00B74CCE"/>
    <w:rsid w:val="00B74D4B"/>
    <w:rsid w:val="00B74F58"/>
    <w:rsid w:val="00B751E0"/>
    <w:rsid w:val="00B7534E"/>
    <w:rsid w:val="00B75468"/>
    <w:rsid w:val="00B75926"/>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64C"/>
    <w:rsid w:val="00B809D1"/>
    <w:rsid w:val="00B80AC1"/>
    <w:rsid w:val="00B80CC1"/>
    <w:rsid w:val="00B80D95"/>
    <w:rsid w:val="00B80E1C"/>
    <w:rsid w:val="00B80F3F"/>
    <w:rsid w:val="00B811B4"/>
    <w:rsid w:val="00B81256"/>
    <w:rsid w:val="00B81293"/>
    <w:rsid w:val="00B81567"/>
    <w:rsid w:val="00B816A5"/>
    <w:rsid w:val="00B816B1"/>
    <w:rsid w:val="00B817BB"/>
    <w:rsid w:val="00B8198A"/>
    <w:rsid w:val="00B81A28"/>
    <w:rsid w:val="00B81B4D"/>
    <w:rsid w:val="00B824AB"/>
    <w:rsid w:val="00B82A8B"/>
    <w:rsid w:val="00B82EA3"/>
    <w:rsid w:val="00B82F42"/>
    <w:rsid w:val="00B83347"/>
    <w:rsid w:val="00B8384C"/>
    <w:rsid w:val="00B838E3"/>
    <w:rsid w:val="00B83BE7"/>
    <w:rsid w:val="00B8442A"/>
    <w:rsid w:val="00B848DD"/>
    <w:rsid w:val="00B84BEC"/>
    <w:rsid w:val="00B85441"/>
    <w:rsid w:val="00B85A42"/>
    <w:rsid w:val="00B85B19"/>
    <w:rsid w:val="00B85ECC"/>
    <w:rsid w:val="00B86530"/>
    <w:rsid w:val="00B868BB"/>
    <w:rsid w:val="00B869E7"/>
    <w:rsid w:val="00B86DA8"/>
    <w:rsid w:val="00B870C6"/>
    <w:rsid w:val="00B87611"/>
    <w:rsid w:val="00B87627"/>
    <w:rsid w:val="00B8781D"/>
    <w:rsid w:val="00B87AA8"/>
    <w:rsid w:val="00B87ADC"/>
    <w:rsid w:val="00B9005E"/>
    <w:rsid w:val="00B9054A"/>
    <w:rsid w:val="00B90709"/>
    <w:rsid w:val="00B91391"/>
    <w:rsid w:val="00B91498"/>
    <w:rsid w:val="00B91849"/>
    <w:rsid w:val="00B91B00"/>
    <w:rsid w:val="00B9281A"/>
    <w:rsid w:val="00B92A90"/>
    <w:rsid w:val="00B93386"/>
    <w:rsid w:val="00B93FD7"/>
    <w:rsid w:val="00B94404"/>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31D"/>
    <w:rsid w:val="00BA17D6"/>
    <w:rsid w:val="00BA1E7F"/>
    <w:rsid w:val="00BA208B"/>
    <w:rsid w:val="00BA2AD8"/>
    <w:rsid w:val="00BA3681"/>
    <w:rsid w:val="00BA3905"/>
    <w:rsid w:val="00BA3A05"/>
    <w:rsid w:val="00BA3C9A"/>
    <w:rsid w:val="00BA450A"/>
    <w:rsid w:val="00BA4FA1"/>
    <w:rsid w:val="00BA540E"/>
    <w:rsid w:val="00BA5702"/>
    <w:rsid w:val="00BA5919"/>
    <w:rsid w:val="00BA5B87"/>
    <w:rsid w:val="00BA644B"/>
    <w:rsid w:val="00BA65A2"/>
    <w:rsid w:val="00BA6752"/>
    <w:rsid w:val="00BA6A78"/>
    <w:rsid w:val="00BA6D3A"/>
    <w:rsid w:val="00BB0785"/>
    <w:rsid w:val="00BB0823"/>
    <w:rsid w:val="00BB0960"/>
    <w:rsid w:val="00BB0BDE"/>
    <w:rsid w:val="00BB0D86"/>
    <w:rsid w:val="00BB0D87"/>
    <w:rsid w:val="00BB0F24"/>
    <w:rsid w:val="00BB1138"/>
    <w:rsid w:val="00BB1DA1"/>
    <w:rsid w:val="00BB275E"/>
    <w:rsid w:val="00BB297B"/>
    <w:rsid w:val="00BB2A7A"/>
    <w:rsid w:val="00BB2A93"/>
    <w:rsid w:val="00BB2EBD"/>
    <w:rsid w:val="00BB3176"/>
    <w:rsid w:val="00BB33CB"/>
    <w:rsid w:val="00BB3404"/>
    <w:rsid w:val="00BB3BAA"/>
    <w:rsid w:val="00BB3D5F"/>
    <w:rsid w:val="00BB4548"/>
    <w:rsid w:val="00BB46AB"/>
    <w:rsid w:val="00BB4A56"/>
    <w:rsid w:val="00BB538B"/>
    <w:rsid w:val="00BB5498"/>
    <w:rsid w:val="00BB6284"/>
    <w:rsid w:val="00BB6AE2"/>
    <w:rsid w:val="00BB7642"/>
    <w:rsid w:val="00BB782D"/>
    <w:rsid w:val="00BB78A9"/>
    <w:rsid w:val="00BC0666"/>
    <w:rsid w:val="00BC0857"/>
    <w:rsid w:val="00BC0FA2"/>
    <w:rsid w:val="00BC1043"/>
    <w:rsid w:val="00BC1165"/>
    <w:rsid w:val="00BC11D3"/>
    <w:rsid w:val="00BC141C"/>
    <w:rsid w:val="00BC1DCD"/>
    <w:rsid w:val="00BC2331"/>
    <w:rsid w:val="00BC24AA"/>
    <w:rsid w:val="00BC2B84"/>
    <w:rsid w:val="00BC2CA3"/>
    <w:rsid w:val="00BC2F2B"/>
    <w:rsid w:val="00BC3002"/>
    <w:rsid w:val="00BC31B0"/>
    <w:rsid w:val="00BC3436"/>
    <w:rsid w:val="00BC3873"/>
    <w:rsid w:val="00BC38EC"/>
    <w:rsid w:val="00BC3A29"/>
    <w:rsid w:val="00BC3B76"/>
    <w:rsid w:val="00BC3DC2"/>
    <w:rsid w:val="00BC3E49"/>
    <w:rsid w:val="00BC3FF9"/>
    <w:rsid w:val="00BC41AB"/>
    <w:rsid w:val="00BC4316"/>
    <w:rsid w:val="00BC43EA"/>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637"/>
    <w:rsid w:val="00BD0877"/>
    <w:rsid w:val="00BD09E3"/>
    <w:rsid w:val="00BD14FA"/>
    <w:rsid w:val="00BD1535"/>
    <w:rsid w:val="00BD263C"/>
    <w:rsid w:val="00BD2C07"/>
    <w:rsid w:val="00BD2D5D"/>
    <w:rsid w:val="00BD2EBA"/>
    <w:rsid w:val="00BD3011"/>
    <w:rsid w:val="00BD3653"/>
    <w:rsid w:val="00BD3B56"/>
    <w:rsid w:val="00BD4138"/>
    <w:rsid w:val="00BD500C"/>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12"/>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1A92"/>
    <w:rsid w:val="00BF2346"/>
    <w:rsid w:val="00BF289B"/>
    <w:rsid w:val="00BF2B35"/>
    <w:rsid w:val="00BF2DAE"/>
    <w:rsid w:val="00BF30E5"/>
    <w:rsid w:val="00BF3114"/>
    <w:rsid w:val="00BF31F9"/>
    <w:rsid w:val="00BF3712"/>
    <w:rsid w:val="00BF3E7C"/>
    <w:rsid w:val="00BF40E6"/>
    <w:rsid w:val="00BF4189"/>
    <w:rsid w:val="00BF45D0"/>
    <w:rsid w:val="00BF4785"/>
    <w:rsid w:val="00BF4855"/>
    <w:rsid w:val="00BF496F"/>
    <w:rsid w:val="00BF4A4A"/>
    <w:rsid w:val="00BF4E7A"/>
    <w:rsid w:val="00BF5405"/>
    <w:rsid w:val="00BF56B4"/>
    <w:rsid w:val="00BF5816"/>
    <w:rsid w:val="00BF5C75"/>
    <w:rsid w:val="00BF5F57"/>
    <w:rsid w:val="00BF6009"/>
    <w:rsid w:val="00BF61FE"/>
    <w:rsid w:val="00BF64CD"/>
    <w:rsid w:val="00BF65A8"/>
    <w:rsid w:val="00BF695A"/>
    <w:rsid w:val="00BF6CFE"/>
    <w:rsid w:val="00BF76EE"/>
    <w:rsid w:val="00BF788B"/>
    <w:rsid w:val="00BF7EF2"/>
    <w:rsid w:val="00C00264"/>
    <w:rsid w:val="00C00790"/>
    <w:rsid w:val="00C00C5C"/>
    <w:rsid w:val="00C011A5"/>
    <w:rsid w:val="00C01D02"/>
    <w:rsid w:val="00C021C9"/>
    <w:rsid w:val="00C021ED"/>
    <w:rsid w:val="00C022C2"/>
    <w:rsid w:val="00C029EF"/>
    <w:rsid w:val="00C02AA6"/>
    <w:rsid w:val="00C02C02"/>
    <w:rsid w:val="00C0327B"/>
    <w:rsid w:val="00C03782"/>
    <w:rsid w:val="00C03839"/>
    <w:rsid w:val="00C03C63"/>
    <w:rsid w:val="00C04032"/>
    <w:rsid w:val="00C04197"/>
    <w:rsid w:val="00C0504F"/>
    <w:rsid w:val="00C05186"/>
    <w:rsid w:val="00C051AE"/>
    <w:rsid w:val="00C05263"/>
    <w:rsid w:val="00C05627"/>
    <w:rsid w:val="00C056C2"/>
    <w:rsid w:val="00C05F25"/>
    <w:rsid w:val="00C06573"/>
    <w:rsid w:val="00C06B2D"/>
    <w:rsid w:val="00C06C39"/>
    <w:rsid w:val="00C06D6B"/>
    <w:rsid w:val="00C07005"/>
    <w:rsid w:val="00C07571"/>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FBE"/>
    <w:rsid w:val="00C13466"/>
    <w:rsid w:val="00C13477"/>
    <w:rsid w:val="00C134BA"/>
    <w:rsid w:val="00C13B15"/>
    <w:rsid w:val="00C13E38"/>
    <w:rsid w:val="00C141BA"/>
    <w:rsid w:val="00C14727"/>
    <w:rsid w:val="00C1472C"/>
    <w:rsid w:val="00C14AC1"/>
    <w:rsid w:val="00C14E6C"/>
    <w:rsid w:val="00C15853"/>
    <w:rsid w:val="00C15FD7"/>
    <w:rsid w:val="00C164AF"/>
    <w:rsid w:val="00C16E60"/>
    <w:rsid w:val="00C17C66"/>
    <w:rsid w:val="00C17CC3"/>
    <w:rsid w:val="00C201AF"/>
    <w:rsid w:val="00C204CA"/>
    <w:rsid w:val="00C207DB"/>
    <w:rsid w:val="00C20B59"/>
    <w:rsid w:val="00C20BE1"/>
    <w:rsid w:val="00C20FB2"/>
    <w:rsid w:val="00C212FB"/>
    <w:rsid w:val="00C212FC"/>
    <w:rsid w:val="00C21C9A"/>
    <w:rsid w:val="00C21DD5"/>
    <w:rsid w:val="00C21EDC"/>
    <w:rsid w:val="00C22A32"/>
    <w:rsid w:val="00C22A4D"/>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C37"/>
    <w:rsid w:val="00C41C47"/>
    <w:rsid w:val="00C421A7"/>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22F"/>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DDD"/>
    <w:rsid w:val="00C51FF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60158"/>
    <w:rsid w:val="00C60300"/>
    <w:rsid w:val="00C6039A"/>
    <w:rsid w:val="00C60DA5"/>
    <w:rsid w:val="00C60E95"/>
    <w:rsid w:val="00C60FF7"/>
    <w:rsid w:val="00C61679"/>
    <w:rsid w:val="00C6186F"/>
    <w:rsid w:val="00C61F87"/>
    <w:rsid w:val="00C621D9"/>
    <w:rsid w:val="00C6231C"/>
    <w:rsid w:val="00C623EB"/>
    <w:rsid w:val="00C62569"/>
    <w:rsid w:val="00C6371F"/>
    <w:rsid w:val="00C637AB"/>
    <w:rsid w:val="00C63C24"/>
    <w:rsid w:val="00C63D7A"/>
    <w:rsid w:val="00C63DAE"/>
    <w:rsid w:val="00C64AD3"/>
    <w:rsid w:val="00C64DF9"/>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67F89"/>
    <w:rsid w:val="00C70015"/>
    <w:rsid w:val="00C70091"/>
    <w:rsid w:val="00C701F4"/>
    <w:rsid w:val="00C7055B"/>
    <w:rsid w:val="00C7085F"/>
    <w:rsid w:val="00C708BC"/>
    <w:rsid w:val="00C70999"/>
    <w:rsid w:val="00C70B93"/>
    <w:rsid w:val="00C70D31"/>
    <w:rsid w:val="00C70E02"/>
    <w:rsid w:val="00C711AC"/>
    <w:rsid w:val="00C712F7"/>
    <w:rsid w:val="00C7139D"/>
    <w:rsid w:val="00C71408"/>
    <w:rsid w:val="00C71809"/>
    <w:rsid w:val="00C7206E"/>
    <w:rsid w:val="00C72A74"/>
    <w:rsid w:val="00C72A7C"/>
    <w:rsid w:val="00C72D4B"/>
    <w:rsid w:val="00C73476"/>
    <w:rsid w:val="00C73600"/>
    <w:rsid w:val="00C73759"/>
    <w:rsid w:val="00C73D7B"/>
    <w:rsid w:val="00C74104"/>
    <w:rsid w:val="00C748BC"/>
    <w:rsid w:val="00C74D5B"/>
    <w:rsid w:val="00C74EF6"/>
    <w:rsid w:val="00C74FE9"/>
    <w:rsid w:val="00C7533B"/>
    <w:rsid w:val="00C75494"/>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A36"/>
    <w:rsid w:val="00C92C23"/>
    <w:rsid w:val="00C92FFA"/>
    <w:rsid w:val="00C93172"/>
    <w:rsid w:val="00C93315"/>
    <w:rsid w:val="00C9333B"/>
    <w:rsid w:val="00C9367F"/>
    <w:rsid w:val="00C9425E"/>
    <w:rsid w:val="00C9450A"/>
    <w:rsid w:val="00C94568"/>
    <w:rsid w:val="00C94710"/>
    <w:rsid w:val="00C9497A"/>
    <w:rsid w:val="00C95181"/>
    <w:rsid w:val="00C961DE"/>
    <w:rsid w:val="00C96604"/>
    <w:rsid w:val="00C96658"/>
    <w:rsid w:val="00C96DD0"/>
    <w:rsid w:val="00C96E15"/>
    <w:rsid w:val="00C96F06"/>
    <w:rsid w:val="00C970CC"/>
    <w:rsid w:val="00C975A1"/>
    <w:rsid w:val="00C97AE0"/>
    <w:rsid w:val="00C97FBB"/>
    <w:rsid w:val="00CA0C77"/>
    <w:rsid w:val="00CA0CAD"/>
    <w:rsid w:val="00CA0D4F"/>
    <w:rsid w:val="00CA0ECE"/>
    <w:rsid w:val="00CA109D"/>
    <w:rsid w:val="00CA1290"/>
    <w:rsid w:val="00CA134C"/>
    <w:rsid w:val="00CA149B"/>
    <w:rsid w:val="00CA1D7B"/>
    <w:rsid w:val="00CA1FBA"/>
    <w:rsid w:val="00CA22C0"/>
    <w:rsid w:val="00CA22D4"/>
    <w:rsid w:val="00CA23B6"/>
    <w:rsid w:val="00CA23D8"/>
    <w:rsid w:val="00CA2504"/>
    <w:rsid w:val="00CA270F"/>
    <w:rsid w:val="00CA2974"/>
    <w:rsid w:val="00CA3352"/>
    <w:rsid w:val="00CA344F"/>
    <w:rsid w:val="00CA3502"/>
    <w:rsid w:val="00CA3728"/>
    <w:rsid w:val="00CA39CB"/>
    <w:rsid w:val="00CA3CA2"/>
    <w:rsid w:val="00CA409D"/>
    <w:rsid w:val="00CA41C9"/>
    <w:rsid w:val="00CA4487"/>
    <w:rsid w:val="00CA45B4"/>
    <w:rsid w:val="00CA4B8B"/>
    <w:rsid w:val="00CA4E73"/>
    <w:rsid w:val="00CA4ED4"/>
    <w:rsid w:val="00CA52E5"/>
    <w:rsid w:val="00CA5F9D"/>
    <w:rsid w:val="00CA6AE4"/>
    <w:rsid w:val="00CA6AFA"/>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8A2"/>
    <w:rsid w:val="00CB28D5"/>
    <w:rsid w:val="00CB2F46"/>
    <w:rsid w:val="00CB3073"/>
    <w:rsid w:val="00CB30DD"/>
    <w:rsid w:val="00CB31CC"/>
    <w:rsid w:val="00CB3288"/>
    <w:rsid w:val="00CB333A"/>
    <w:rsid w:val="00CB33F1"/>
    <w:rsid w:val="00CB35AA"/>
    <w:rsid w:val="00CB37D6"/>
    <w:rsid w:val="00CB384B"/>
    <w:rsid w:val="00CB3BD8"/>
    <w:rsid w:val="00CB3C54"/>
    <w:rsid w:val="00CB3E78"/>
    <w:rsid w:val="00CB4019"/>
    <w:rsid w:val="00CB46BE"/>
    <w:rsid w:val="00CB47EB"/>
    <w:rsid w:val="00CB495F"/>
    <w:rsid w:val="00CB49DC"/>
    <w:rsid w:val="00CB49F1"/>
    <w:rsid w:val="00CB4B35"/>
    <w:rsid w:val="00CB5354"/>
    <w:rsid w:val="00CB5737"/>
    <w:rsid w:val="00CB5EBA"/>
    <w:rsid w:val="00CB61CA"/>
    <w:rsid w:val="00CB67EA"/>
    <w:rsid w:val="00CB6BF5"/>
    <w:rsid w:val="00CB7E1C"/>
    <w:rsid w:val="00CB7E95"/>
    <w:rsid w:val="00CB7F0E"/>
    <w:rsid w:val="00CC0268"/>
    <w:rsid w:val="00CC02A1"/>
    <w:rsid w:val="00CC047A"/>
    <w:rsid w:val="00CC06FB"/>
    <w:rsid w:val="00CC15FD"/>
    <w:rsid w:val="00CC1B31"/>
    <w:rsid w:val="00CC206D"/>
    <w:rsid w:val="00CC2183"/>
    <w:rsid w:val="00CC227C"/>
    <w:rsid w:val="00CC332B"/>
    <w:rsid w:val="00CC3A64"/>
    <w:rsid w:val="00CC3FEA"/>
    <w:rsid w:val="00CC4085"/>
    <w:rsid w:val="00CC436D"/>
    <w:rsid w:val="00CC47A7"/>
    <w:rsid w:val="00CC4AE3"/>
    <w:rsid w:val="00CC4B55"/>
    <w:rsid w:val="00CC5006"/>
    <w:rsid w:val="00CC5659"/>
    <w:rsid w:val="00CC58AE"/>
    <w:rsid w:val="00CC671B"/>
    <w:rsid w:val="00CC6867"/>
    <w:rsid w:val="00CC6890"/>
    <w:rsid w:val="00CC6E07"/>
    <w:rsid w:val="00CC72A3"/>
    <w:rsid w:val="00CC73A5"/>
    <w:rsid w:val="00CC74D5"/>
    <w:rsid w:val="00CC76B6"/>
    <w:rsid w:val="00CC7943"/>
    <w:rsid w:val="00CD02C8"/>
    <w:rsid w:val="00CD077D"/>
    <w:rsid w:val="00CD08C3"/>
    <w:rsid w:val="00CD0E19"/>
    <w:rsid w:val="00CD138A"/>
    <w:rsid w:val="00CD1450"/>
    <w:rsid w:val="00CD1504"/>
    <w:rsid w:val="00CD15D4"/>
    <w:rsid w:val="00CD1702"/>
    <w:rsid w:val="00CD1AF6"/>
    <w:rsid w:val="00CD204F"/>
    <w:rsid w:val="00CD2A0E"/>
    <w:rsid w:val="00CD2CF3"/>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742"/>
    <w:rsid w:val="00CE0F30"/>
    <w:rsid w:val="00CE0F86"/>
    <w:rsid w:val="00CE119F"/>
    <w:rsid w:val="00CE1225"/>
    <w:rsid w:val="00CE162C"/>
    <w:rsid w:val="00CE19C0"/>
    <w:rsid w:val="00CE1E1A"/>
    <w:rsid w:val="00CE214C"/>
    <w:rsid w:val="00CE268D"/>
    <w:rsid w:val="00CE26E6"/>
    <w:rsid w:val="00CE28CF"/>
    <w:rsid w:val="00CE2DF4"/>
    <w:rsid w:val="00CE339C"/>
    <w:rsid w:val="00CE3641"/>
    <w:rsid w:val="00CE366E"/>
    <w:rsid w:val="00CE3B4C"/>
    <w:rsid w:val="00CE406F"/>
    <w:rsid w:val="00CE4463"/>
    <w:rsid w:val="00CE448A"/>
    <w:rsid w:val="00CE44A3"/>
    <w:rsid w:val="00CE46BE"/>
    <w:rsid w:val="00CE4839"/>
    <w:rsid w:val="00CE5236"/>
    <w:rsid w:val="00CE5C82"/>
    <w:rsid w:val="00CE670D"/>
    <w:rsid w:val="00CE6B19"/>
    <w:rsid w:val="00CE72A3"/>
    <w:rsid w:val="00CE7650"/>
    <w:rsid w:val="00CE7EF8"/>
    <w:rsid w:val="00CF02A8"/>
    <w:rsid w:val="00CF0520"/>
    <w:rsid w:val="00CF0598"/>
    <w:rsid w:val="00CF05C2"/>
    <w:rsid w:val="00CF074A"/>
    <w:rsid w:val="00CF0B9A"/>
    <w:rsid w:val="00CF0BD7"/>
    <w:rsid w:val="00CF11F3"/>
    <w:rsid w:val="00CF1930"/>
    <w:rsid w:val="00CF2896"/>
    <w:rsid w:val="00CF2D61"/>
    <w:rsid w:val="00CF2E46"/>
    <w:rsid w:val="00CF2E58"/>
    <w:rsid w:val="00CF30CC"/>
    <w:rsid w:val="00CF3121"/>
    <w:rsid w:val="00CF364A"/>
    <w:rsid w:val="00CF3815"/>
    <w:rsid w:val="00CF3B8F"/>
    <w:rsid w:val="00CF3BD0"/>
    <w:rsid w:val="00CF4117"/>
    <w:rsid w:val="00CF42AF"/>
    <w:rsid w:val="00CF487C"/>
    <w:rsid w:val="00CF4C9C"/>
    <w:rsid w:val="00CF4F96"/>
    <w:rsid w:val="00CF5328"/>
    <w:rsid w:val="00CF5332"/>
    <w:rsid w:val="00CF578B"/>
    <w:rsid w:val="00CF5949"/>
    <w:rsid w:val="00CF5AF6"/>
    <w:rsid w:val="00CF5F3C"/>
    <w:rsid w:val="00CF5FD0"/>
    <w:rsid w:val="00CF601C"/>
    <w:rsid w:val="00CF6254"/>
    <w:rsid w:val="00CF64F4"/>
    <w:rsid w:val="00CF67F2"/>
    <w:rsid w:val="00CF6908"/>
    <w:rsid w:val="00CF6E71"/>
    <w:rsid w:val="00CF70DB"/>
    <w:rsid w:val="00CF738B"/>
    <w:rsid w:val="00CF78A6"/>
    <w:rsid w:val="00CF7C01"/>
    <w:rsid w:val="00D005E9"/>
    <w:rsid w:val="00D00915"/>
    <w:rsid w:val="00D009F4"/>
    <w:rsid w:val="00D01443"/>
    <w:rsid w:val="00D02316"/>
    <w:rsid w:val="00D02339"/>
    <w:rsid w:val="00D02815"/>
    <w:rsid w:val="00D02CA8"/>
    <w:rsid w:val="00D02E97"/>
    <w:rsid w:val="00D03223"/>
    <w:rsid w:val="00D0339A"/>
    <w:rsid w:val="00D0368F"/>
    <w:rsid w:val="00D03800"/>
    <w:rsid w:val="00D038B2"/>
    <w:rsid w:val="00D03B47"/>
    <w:rsid w:val="00D03E7A"/>
    <w:rsid w:val="00D0402F"/>
    <w:rsid w:val="00D043F2"/>
    <w:rsid w:val="00D044DD"/>
    <w:rsid w:val="00D044FE"/>
    <w:rsid w:val="00D04F01"/>
    <w:rsid w:val="00D04FD4"/>
    <w:rsid w:val="00D04FE9"/>
    <w:rsid w:val="00D05053"/>
    <w:rsid w:val="00D05CD7"/>
    <w:rsid w:val="00D05D5D"/>
    <w:rsid w:val="00D0624D"/>
    <w:rsid w:val="00D06265"/>
    <w:rsid w:val="00D06303"/>
    <w:rsid w:val="00D06392"/>
    <w:rsid w:val="00D06D56"/>
    <w:rsid w:val="00D0710F"/>
    <w:rsid w:val="00D07711"/>
    <w:rsid w:val="00D07852"/>
    <w:rsid w:val="00D07A4E"/>
    <w:rsid w:val="00D07E47"/>
    <w:rsid w:val="00D1058E"/>
    <w:rsid w:val="00D11A46"/>
    <w:rsid w:val="00D11C60"/>
    <w:rsid w:val="00D11F8F"/>
    <w:rsid w:val="00D123B1"/>
    <w:rsid w:val="00D126CE"/>
    <w:rsid w:val="00D12A74"/>
    <w:rsid w:val="00D12F42"/>
    <w:rsid w:val="00D1303B"/>
    <w:rsid w:val="00D13065"/>
    <w:rsid w:val="00D1359E"/>
    <w:rsid w:val="00D13853"/>
    <w:rsid w:val="00D14235"/>
    <w:rsid w:val="00D14578"/>
    <w:rsid w:val="00D1482E"/>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36"/>
    <w:rsid w:val="00D20774"/>
    <w:rsid w:val="00D209FB"/>
    <w:rsid w:val="00D20A6B"/>
    <w:rsid w:val="00D20BDE"/>
    <w:rsid w:val="00D20F20"/>
    <w:rsid w:val="00D21B02"/>
    <w:rsid w:val="00D21E74"/>
    <w:rsid w:val="00D22042"/>
    <w:rsid w:val="00D220E8"/>
    <w:rsid w:val="00D22474"/>
    <w:rsid w:val="00D22567"/>
    <w:rsid w:val="00D22892"/>
    <w:rsid w:val="00D22BC6"/>
    <w:rsid w:val="00D22D30"/>
    <w:rsid w:val="00D22E81"/>
    <w:rsid w:val="00D23000"/>
    <w:rsid w:val="00D2302C"/>
    <w:rsid w:val="00D23114"/>
    <w:rsid w:val="00D23656"/>
    <w:rsid w:val="00D23B61"/>
    <w:rsid w:val="00D23FE2"/>
    <w:rsid w:val="00D24089"/>
    <w:rsid w:val="00D243AB"/>
    <w:rsid w:val="00D2460D"/>
    <w:rsid w:val="00D2467A"/>
    <w:rsid w:val="00D247AA"/>
    <w:rsid w:val="00D25C13"/>
    <w:rsid w:val="00D25F02"/>
    <w:rsid w:val="00D26D17"/>
    <w:rsid w:val="00D2740B"/>
    <w:rsid w:val="00D27C6D"/>
    <w:rsid w:val="00D27F37"/>
    <w:rsid w:val="00D30548"/>
    <w:rsid w:val="00D30835"/>
    <w:rsid w:val="00D319A1"/>
    <w:rsid w:val="00D31C86"/>
    <w:rsid w:val="00D31ED9"/>
    <w:rsid w:val="00D3219B"/>
    <w:rsid w:val="00D3236A"/>
    <w:rsid w:val="00D324CA"/>
    <w:rsid w:val="00D32671"/>
    <w:rsid w:val="00D329C8"/>
    <w:rsid w:val="00D32BD3"/>
    <w:rsid w:val="00D331BB"/>
    <w:rsid w:val="00D33272"/>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BC7"/>
    <w:rsid w:val="00D43E63"/>
    <w:rsid w:val="00D43FB9"/>
    <w:rsid w:val="00D4416D"/>
    <w:rsid w:val="00D44656"/>
    <w:rsid w:val="00D447B0"/>
    <w:rsid w:val="00D44A25"/>
    <w:rsid w:val="00D451A9"/>
    <w:rsid w:val="00D45781"/>
    <w:rsid w:val="00D459EA"/>
    <w:rsid w:val="00D45C02"/>
    <w:rsid w:val="00D45F4D"/>
    <w:rsid w:val="00D462AB"/>
    <w:rsid w:val="00D46322"/>
    <w:rsid w:val="00D463CA"/>
    <w:rsid w:val="00D4656B"/>
    <w:rsid w:val="00D47191"/>
    <w:rsid w:val="00D473A5"/>
    <w:rsid w:val="00D4764B"/>
    <w:rsid w:val="00D478B5"/>
    <w:rsid w:val="00D478EE"/>
    <w:rsid w:val="00D47A2A"/>
    <w:rsid w:val="00D47BAE"/>
    <w:rsid w:val="00D5022C"/>
    <w:rsid w:val="00D50410"/>
    <w:rsid w:val="00D50E1C"/>
    <w:rsid w:val="00D51102"/>
    <w:rsid w:val="00D5126E"/>
    <w:rsid w:val="00D5157C"/>
    <w:rsid w:val="00D5197A"/>
    <w:rsid w:val="00D51982"/>
    <w:rsid w:val="00D519FF"/>
    <w:rsid w:val="00D51F78"/>
    <w:rsid w:val="00D51F87"/>
    <w:rsid w:val="00D5204D"/>
    <w:rsid w:val="00D52417"/>
    <w:rsid w:val="00D5275F"/>
    <w:rsid w:val="00D52BF3"/>
    <w:rsid w:val="00D52D08"/>
    <w:rsid w:val="00D53024"/>
    <w:rsid w:val="00D5326F"/>
    <w:rsid w:val="00D5377E"/>
    <w:rsid w:val="00D53905"/>
    <w:rsid w:val="00D53B4F"/>
    <w:rsid w:val="00D541B1"/>
    <w:rsid w:val="00D544CB"/>
    <w:rsid w:val="00D54B68"/>
    <w:rsid w:val="00D54ED9"/>
    <w:rsid w:val="00D55032"/>
    <w:rsid w:val="00D5586D"/>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57A2C"/>
    <w:rsid w:val="00D60129"/>
    <w:rsid w:val="00D60A06"/>
    <w:rsid w:val="00D6136E"/>
    <w:rsid w:val="00D615AD"/>
    <w:rsid w:val="00D616FB"/>
    <w:rsid w:val="00D62029"/>
    <w:rsid w:val="00D62519"/>
    <w:rsid w:val="00D62B40"/>
    <w:rsid w:val="00D62B71"/>
    <w:rsid w:val="00D62B86"/>
    <w:rsid w:val="00D62E41"/>
    <w:rsid w:val="00D63D7D"/>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334"/>
    <w:rsid w:val="00D72DC4"/>
    <w:rsid w:val="00D73331"/>
    <w:rsid w:val="00D734E5"/>
    <w:rsid w:val="00D736E1"/>
    <w:rsid w:val="00D737CD"/>
    <w:rsid w:val="00D7399B"/>
    <w:rsid w:val="00D73D8A"/>
    <w:rsid w:val="00D73DB9"/>
    <w:rsid w:val="00D73DD5"/>
    <w:rsid w:val="00D73E21"/>
    <w:rsid w:val="00D73E27"/>
    <w:rsid w:val="00D7425F"/>
    <w:rsid w:val="00D74431"/>
    <w:rsid w:val="00D74453"/>
    <w:rsid w:val="00D74609"/>
    <w:rsid w:val="00D7461F"/>
    <w:rsid w:val="00D746D2"/>
    <w:rsid w:val="00D74790"/>
    <w:rsid w:val="00D74B75"/>
    <w:rsid w:val="00D74C7F"/>
    <w:rsid w:val="00D74E6B"/>
    <w:rsid w:val="00D74F26"/>
    <w:rsid w:val="00D75770"/>
    <w:rsid w:val="00D75A76"/>
    <w:rsid w:val="00D75D30"/>
    <w:rsid w:val="00D75E74"/>
    <w:rsid w:val="00D75F83"/>
    <w:rsid w:val="00D75FD0"/>
    <w:rsid w:val="00D76069"/>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1EE8"/>
    <w:rsid w:val="00D82AB1"/>
    <w:rsid w:val="00D82CC8"/>
    <w:rsid w:val="00D82FAA"/>
    <w:rsid w:val="00D82FAB"/>
    <w:rsid w:val="00D83511"/>
    <w:rsid w:val="00D83BC7"/>
    <w:rsid w:val="00D83D5A"/>
    <w:rsid w:val="00D83E57"/>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23DC"/>
    <w:rsid w:val="00D933C6"/>
    <w:rsid w:val="00D93C85"/>
    <w:rsid w:val="00D93D2B"/>
    <w:rsid w:val="00D93FCA"/>
    <w:rsid w:val="00D942BD"/>
    <w:rsid w:val="00D9445D"/>
    <w:rsid w:val="00D94A01"/>
    <w:rsid w:val="00D94B32"/>
    <w:rsid w:val="00D94FF1"/>
    <w:rsid w:val="00D960DB"/>
    <w:rsid w:val="00D961B8"/>
    <w:rsid w:val="00D96C37"/>
    <w:rsid w:val="00D96EEA"/>
    <w:rsid w:val="00D97010"/>
    <w:rsid w:val="00D97609"/>
    <w:rsid w:val="00D97BE0"/>
    <w:rsid w:val="00D97C31"/>
    <w:rsid w:val="00D97D59"/>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5A3"/>
    <w:rsid w:val="00DB095D"/>
    <w:rsid w:val="00DB1152"/>
    <w:rsid w:val="00DB12EC"/>
    <w:rsid w:val="00DB1423"/>
    <w:rsid w:val="00DB1639"/>
    <w:rsid w:val="00DB16BD"/>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A02"/>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97"/>
    <w:rsid w:val="00DC3145"/>
    <w:rsid w:val="00DC3DD3"/>
    <w:rsid w:val="00DC3ED3"/>
    <w:rsid w:val="00DC40BD"/>
    <w:rsid w:val="00DC4417"/>
    <w:rsid w:val="00DC5705"/>
    <w:rsid w:val="00DC58C0"/>
    <w:rsid w:val="00DC6BD8"/>
    <w:rsid w:val="00DC6F2A"/>
    <w:rsid w:val="00DC7BCF"/>
    <w:rsid w:val="00DD0555"/>
    <w:rsid w:val="00DD079A"/>
    <w:rsid w:val="00DD08DC"/>
    <w:rsid w:val="00DD0EAB"/>
    <w:rsid w:val="00DD109D"/>
    <w:rsid w:val="00DD14D6"/>
    <w:rsid w:val="00DD16A2"/>
    <w:rsid w:val="00DD1742"/>
    <w:rsid w:val="00DD1806"/>
    <w:rsid w:val="00DD23E5"/>
    <w:rsid w:val="00DD2B4C"/>
    <w:rsid w:val="00DD2B90"/>
    <w:rsid w:val="00DD2CD3"/>
    <w:rsid w:val="00DD2ED2"/>
    <w:rsid w:val="00DD32DA"/>
    <w:rsid w:val="00DD3BF8"/>
    <w:rsid w:val="00DD3BFE"/>
    <w:rsid w:val="00DD3DBF"/>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C8"/>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198"/>
    <w:rsid w:val="00DE3598"/>
    <w:rsid w:val="00DE3882"/>
    <w:rsid w:val="00DE389F"/>
    <w:rsid w:val="00DE392D"/>
    <w:rsid w:val="00DE3BBB"/>
    <w:rsid w:val="00DE3CB5"/>
    <w:rsid w:val="00DE3E3E"/>
    <w:rsid w:val="00DE3E8D"/>
    <w:rsid w:val="00DE47BC"/>
    <w:rsid w:val="00DE4952"/>
    <w:rsid w:val="00DE4B04"/>
    <w:rsid w:val="00DE501A"/>
    <w:rsid w:val="00DE5145"/>
    <w:rsid w:val="00DE5162"/>
    <w:rsid w:val="00DE5660"/>
    <w:rsid w:val="00DE5C9E"/>
    <w:rsid w:val="00DE5CAE"/>
    <w:rsid w:val="00DE5DA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7A7"/>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AA"/>
    <w:rsid w:val="00E010DF"/>
    <w:rsid w:val="00E01727"/>
    <w:rsid w:val="00E0192A"/>
    <w:rsid w:val="00E01BF0"/>
    <w:rsid w:val="00E01E4F"/>
    <w:rsid w:val="00E020F1"/>
    <w:rsid w:val="00E02857"/>
    <w:rsid w:val="00E02A91"/>
    <w:rsid w:val="00E02BB0"/>
    <w:rsid w:val="00E02C9C"/>
    <w:rsid w:val="00E02D88"/>
    <w:rsid w:val="00E02FF7"/>
    <w:rsid w:val="00E03445"/>
    <w:rsid w:val="00E0449A"/>
    <w:rsid w:val="00E0471D"/>
    <w:rsid w:val="00E04FDB"/>
    <w:rsid w:val="00E05ABD"/>
    <w:rsid w:val="00E05AE0"/>
    <w:rsid w:val="00E05BA2"/>
    <w:rsid w:val="00E05C71"/>
    <w:rsid w:val="00E05DB7"/>
    <w:rsid w:val="00E0679C"/>
    <w:rsid w:val="00E06C21"/>
    <w:rsid w:val="00E07A41"/>
    <w:rsid w:val="00E07D4D"/>
    <w:rsid w:val="00E10451"/>
    <w:rsid w:val="00E105BD"/>
    <w:rsid w:val="00E10828"/>
    <w:rsid w:val="00E1083E"/>
    <w:rsid w:val="00E108BF"/>
    <w:rsid w:val="00E11347"/>
    <w:rsid w:val="00E11367"/>
    <w:rsid w:val="00E115DF"/>
    <w:rsid w:val="00E1166E"/>
    <w:rsid w:val="00E11680"/>
    <w:rsid w:val="00E11689"/>
    <w:rsid w:val="00E117CD"/>
    <w:rsid w:val="00E119B3"/>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B2"/>
    <w:rsid w:val="00E14AEE"/>
    <w:rsid w:val="00E14E80"/>
    <w:rsid w:val="00E153A3"/>
    <w:rsid w:val="00E1588B"/>
    <w:rsid w:val="00E15FDB"/>
    <w:rsid w:val="00E16314"/>
    <w:rsid w:val="00E16997"/>
    <w:rsid w:val="00E17410"/>
    <w:rsid w:val="00E17760"/>
    <w:rsid w:val="00E200C5"/>
    <w:rsid w:val="00E2022C"/>
    <w:rsid w:val="00E20343"/>
    <w:rsid w:val="00E20739"/>
    <w:rsid w:val="00E20862"/>
    <w:rsid w:val="00E209B7"/>
    <w:rsid w:val="00E20B6B"/>
    <w:rsid w:val="00E20E76"/>
    <w:rsid w:val="00E21035"/>
    <w:rsid w:val="00E215BF"/>
    <w:rsid w:val="00E21662"/>
    <w:rsid w:val="00E2214D"/>
    <w:rsid w:val="00E226D7"/>
    <w:rsid w:val="00E227C8"/>
    <w:rsid w:val="00E229FC"/>
    <w:rsid w:val="00E230DD"/>
    <w:rsid w:val="00E23192"/>
    <w:rsid w:val="00E23214"/>
    <w:rsid w:val="00E23497"/>
    <w:rsid w:val="00E23906"/>
    <w:rsid w:val="00E23918"/>
    <w:rsid w:val="00E240D2"/>
    <w:rsid w:val="00E2463C"/>
    <w:rsid w:val="00E24920"/>
    <w:rsid w:val="00E2492F"/>
    <w:rsid w:val="00E24DED"/>
    <w:rsid w:val="00E2500A"/>
    <w:rsid w:val="00E2531F"/>
    <w:rsid w:val="00E25ACB"/>
    <w:rsid w:val="00E261A3"/>
    <w:rsid w:val="00E2661B"/>
    <w:rsid w:val="00E2696C"/>
    <w:rsid w:val="00E269BE"/>
    <w:rsid w:val="00E26B73"/>
    <w:rsid w:val="00E26BF2"/>
    <w:rsid w:val="00E26EA8"/>
    <w:rsid w:val="00E27BFC"/>
    <w:rsid w:val="00E27F45"/>
    <w:rsid w:val="00E30A9F"/>
    <w:rsid w:val="00E30F34"/>
    <w:rsid w:val="00E322A9"/>
    <w:rsid w:val="00E32821"/>
    <w:rsid w:val="00E32934"/>
    <w:rsid w:val="00E32A0A"/>
    <w:rsid w:val="00E32CDD"/>
    <w:rsid w:val="00E330D1"/>
    <w:rsid w:val="00E330F1"/>
    <w:rsid w:val="00E331A8"/>
    <w:rsid w:val="00E337B3"/>
    <w:rsid w:val="00E33AD5"/>
    <w:rsid w:val="00E34304"/>
    <w:rsid w:val="00E34460"/>
    <w:rsid w:val="00E345F0"/>
    <w:rsid w:val="00E346CC"/>
    <w:rsid w:val="00E349FF"/>
    <w:rsid w:val="00E34D49"/>
    <w:rsid w:val="00E34D88"/>
    <w:rsid w:val="00E3503E"/>
    <w:rsid w:val="00E352D8"/>
    <w:rsid w:val="00E3531B"/>
    <w:rsid w:val="00E353A7"/>
    <w:rsid w:val="00E35545"/>
    <w:rsid w:val="00E356EA"/>
    <w:rsid w:val="00E35794"/>
    <w:rsid w:val="00E35899"/>
    <w:rsid w:val="00E35DFC"/>
    <w:rsid w:val="00E35E5C"/>
    <w:rsid w:val="00E35FA5"/>
    <w:rsid w:val="00E36059"/>
    <w:rsid w:val="00E36B37"/>
    <w:rsid w:val="00E36D6D"/>
    <w:rsid w:val="00E36EC4"/>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894"/>
    <w:rsid w:val="00E43E2F"/>
    <w:rsid w:val="00E43FE4"/>
    <w:rsid w:val="00E44E44"/>
    <w:rsid w:val="00E44F28"/>
    <w:rsid w:val="00E45089"/>
    <w:rsid w:val="00E453DB"/>
    <w:rsid w:val="00E45612"/>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4A7"/>
    <w:rsid w:val="00E515FE"/>
    <w:rsid w:val="00E5210B"/>
    <w:rsid w:val="00E52163"/>
    <w:rsid w:val="00E524EA"/>
    <w:rsid w:val="00E5291B"/>
    <w:rsid w:val="00E53777"/>
    <w:rsid w:val="00E53808"/>
    <w:rsid w:val="00E53E3A"/>
    <w:rsid w:val="00E55A8E"/>
    <w:rsid w:val="00E55F0B"/>
    <w:rsid w:val="00E56A4B"/>
    <w:rsid w:val="00E57268"/>
    <w:rsid w:val="00E5727A"/>
    <w:rsid w:val="00E5743F"/>
    <w:rsid w:val="00E5799D"/>
    <w:rsid w:val="00E60875"/>
    <w:rsid w:val="00E60BE7"/>
    <w:rsid w:val="00E61912"/>
    <w:rsid w:val="00E62489"/>
    <w:rsid w:val="00E624CC"/>
    <w:rsid w:val="00E62A1E"/>
    <w:rsid w:val="00E62BB4"/>
    <w:rsid w:val="00E62DD1"/>
    <w:rsid w:val="00E62E38"/>
    <w:rsid w:val="00E630CA"/>
    <w:rsid w:val="00E631C7"/>
    <w:rsid w:val="00E63201"/>
    <w:rsid w:val="00E63584"/>
    <w:rsid w:val="00E63A78"/>
    <w:rsid w:val="00E6426C"/>
    <w:rsid w:val="00E64489"/>
    <w:rsid w:val="00E64700"/>
    <w:rsid w:val="00E64811"/>
    <w:rsid w:val="00E64992"/>
    <w:rsid w:val="00E64A18"/>
    <w:rsid w:val="00E64ABA"/>
    <w:rsid w:val="00E64F83"/>
    <w:rsid w:val="00E650E7"/>
    <w:rsid w:val="00E653D1"/>
    <w:rsid w:val="00E655D4"/>
    <w:rsid w:val="00E65EF3"/>
    <w:rsid w:val="00E66292"/>
    <w:rsid w:val="00E66E67"/>
    <w:rsid w:val="00E66FA7"/>
    <w:rsid w:val="00E6715A"/>
    <w:rsid w:val="00E675ED"/>
    <w:rsid w:val="00E676A0"/>
    <w:rsid w:val="00E67942"/>
    <w:rsid w:val="00E679D2"/>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AFF"/>
    <w:rsid w:val="00E73F4E"/>
    <w:rsid w:val="00E740BA"/>
    <w:rsid w:val="00E7437B"/>
    <w:rsid w:val="00E7445F"/>
    <w:rsid w:val="00E74C6B"/>
    <w:rsid w:val="00E74D18"/>
    <w:rsid w:val="00E751FF"/>
    <w:rsid w:val="00E754CF"/>
    <w:rsid w:val="00E755B5"/>
    <w:rsid w:val="00E756B4"/>
    <w:rsid w:val="00E757CD"/>
    <w:rsid w:val="00E75C29"/>
    <w:rsid w:val="00E75ED4"/>
    <w:rsid w:val="00E761C9"/>
    <w:rsid w:val="00E76500"/>
    <w:rsid w:val="00E766FC"/>
    <w:rsid w:val="00E769D6"/>
    <w:rsid w:val="00E76B5F"/>
    <w:rsid w:val="00E76DBF"/>
    <w:rsid w:val="00E77D8D"/>
    <w:rsid w:val="00E80463"/>
    <w:rsid w:val="00E80F7A"/>
    <w:rsid w:val="00E8112F"/>
    <w:rsid w:val="00E81A30"/>
    <w:rsid w:val="00E82453"/>
    <w:rsid w:val="00E82A1D"/>
    <w:rsid w:val="00E82C5E"/>
    <w:rsid w:val="00E83160"/>
    <w:rsid w:val="00E831BD"/>
    <w:rsid w:val="00E83207"/>
    <w:rsid w:val="00E83316"/>
    <w:rsid w:val="00E834BE"/>
    <w:rsid w:val="00E83514"/>
    <w:rsid w:val="00E83B1C"/>
    <w:rsid w:val="00E83E60"/>
    <w:rsid w:val="00E849C0"/>
    <w:rsid w:val="00E849DA"/>
    <w:rsid w:val="00E84A8E"/>
    <w:rsid w:val="00E84DF2"/>
    <w:rsid w:val="00E8505E"/>
    <w:rsid w:val="00E8511C"/>
    <w:rsid w:val="00E851EE"/>
    <w:rsid w:val="00E8556E"/>
    <w:rsid w:val="00E86120"/>
    <w:rsid w:val="00E867E8"/>
    <w:rsid w:val="00E868C7"/>
    <w:rsid w:val="00E86F54"/>
    <w:rsid w:val="00E870C0"/>
    <w:rsid w:val="00E877F4"/>
    <w:rsid w:val="00E878F9"/>
    <w:rsid w:val="00E87AAA"/>
    <w:rsid w:val="00E902B5"/>
    <w:rsid w:val="00E902E0"/>
    <w:rsid w:val="00E903AA"/>
    <w:rsid w:val="00E909CA"/>
    <w:rsid w:val="00E90AC7"/>
    <w:rsid w:val="00E910D3"/>
    <w:rsid w:val="00E91654"/>
    <w:rsid w:val="00E9193C"/>
    <w:rsid w:val="00E91A42"/>
    <w:rsid w:val="00E91E8B"/>
    <w:rsid w:val="00E91F62"/>
    <w:rsid w:val="00E928B7"/>
    <w:rsid w:val="00E9298C"/>
    <w:rsid w:val="00E92AF5"/>
    <w:rsid w:val="00E934DE"/>
    <w:rsid w:val="00E934F5"/>
    <w:rsid w:val="00E939D5"/>
    <w:rsid w:val="00E93BAD"/>
    <w:rsid w:val="00E93CF8"/>
    <w:rsid w:val="00E93DD7"/>
    <w:rsid w:val="00E93E69"/>
    <w:rsid w:val="00E93F5E"/>
    <w:rsid w:val="00E94339"/>
    <w:rsid w:val="00E94415"/>
    <w:rsid w:val="00E944C1"/>
    <w:rsid w:val="00E9460C"/>
    <w:rsid w:val="00E94C06"/>
    <w:rsid w:val="00E94F55"/>
    <w:rsid w:val="00E95349"/>
    <w:rsid w:val="00E95571"/>
    <w:rsid w:val="00E95A7D"/>
    <w:rsid w:val="00E95C27"/>
    <w:rsid w:val="00E95F3C"/>
    <w:rsid w:val="00E96682"/>
    <w:rsid w:val="00E96C2B"/>
    <w:rsid w:val="00E96C75"/>
    <w:rsid w:val="00E97082"/>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061"/>
    <w:rsid w:val="00EA6329"/>
    <w:rsid w:val="00EA6729"/>
    <w:rsid w:val="00EA6812"/>
    <w:rsid w:val="00EA68E9"/>
    <w:rsid w:val="00EA6A2C"/>
    <w:rsid w:val="00EA6DBB"/>
    <w:rsid w:val="00EA7483"/>
    <w:rsid w:val="00EA7D45"/>
    <w:rsid w:val="00EB03FF"/>
    <w:rsid w:val="00EB0895"/>
    <w:rsid w:val="00EB1387"/>
    <w:rsid w:val="00EB16F7"/>
    <w:rsid w:val="00EB1A75"/>
    <w:rsid w:val="00EB1E75"/>
    <w:rsid w:val="00EB294F"/>
    <w:rsid w:val="00EB2D8F"/>
    <w:rsid w:val="00EB3D17"/>
    <w:rsid w:val="00EB47C4"/>
    <w:rsid w:val="00EB4D04"/>
    <w:rsid w:val="00EB50E6"/>
    <w:rsid w:val="00EB5CB5"/>
    <w:rsid w:val="00EB5D6E"/>
    <w:rsid w:val="00EB5F11"/>
    <w:rsid w:val="00EB61D1"/>
    <w:rsid w:val="00EB61F9"/>
    <w:rsid w:val="00EB77C9"/>
    <w:rsid w:val="00EB7B25"/>
    <w:rsid w:val="00EB7C95"/>
    <w:rsid w:val="00EB7D97"/>
    <w:rsid w:val="00EC0174"/>
    <w:rsid w:val="00EC0217"/>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B46"/>
    <w:rsid w:val="00EC5BB1"/>
    <w:rsid w:val="00EC5EC7"/>
    <w:rsid w:val="00EC5FE0"/>
    <w:rsid w:val="00EC64A1"/>
    <w:rsid w:val="00EC6CE0"/>
    <w:rsid w:val="00EC7427"/>
    <w:rsid w:val="00EC760D"/>
    <w:rsid w:val="00EC76E4"/>
    <w:rsid w:val="00EC7711"/>
    <w:rsid w:val="00EC7E75"/>
    <w:rsid w:val="00ED0375"/>
    <w:rsid w:val="00ED042C"/>
    <w:rsid w:val="00ED04C8"/>
    <w:rsid w:val="00ED0A6C"/>
    <w:rsid w:val="00ED1167"/>
    <w:rsid w:val="00ED1900"/>
    <w:rsid w:val="00ED193A"/>
    <w:rsid w:val="00ED1F48"/>
    <w:rsid w:val="00ED2343"/>
    <w:rsid w:val="00ED2386"/>
    <w:rsid w:val="00ED23CF"/>
    <w:rsid w:val="00ED307C"/>
    <w:rsid w:val="00ED316C"/>
    <w:rsid w:val="00ED32EC"/>
    <w:rsid w:val="00ED3441"/>
    <w:rsid w:val="00ED34AF"/>
    <w:rsid w:val="00ED3835"/>
    <w:rsid w:val="00ED3B69"/>
    <w:rsid w:val="00ED3EE7"/>
    <w:rsid w:val="00ED3FF0"/>
    <w:rsid w:val="00ED4611"/>
    <w:rsid w:val="00ED47E7"/>
    <w:rsid w:val="00ED48DB"/>
    <w:rsid w:val="00ED4996"/>
    <w:rsid w:val="00ED49B1"/>
    <w:rsid w:val="00ED51E5"/>
    <w:rsid w:val="00ED54BC"/>
    <w:rsid w:val="00ED54E8"/>
    <w:rsid w:val="00ED5634"/>
    <w:rsid w:val="00ED5832"/>
    <w:rsid w:val="00ED5BC6"/>
    <w:rsid w:val="00ED7471"/>
    <w:rsid w:val="00ED77C2"/>
    <w:rsid w:val="00ED7B7A"/>
    <w:rsid w:val="00ED7D89"/>
    <w:rsid w:val="00EE0174"/>
    <w:rsid w:val="00EE0589"/>
    <w:rsid w:val="00EE0CEE"/>
    <w:rsid w:val="00EE1276"/>
    <w:rsid w:val="00EE1448"/>
    <w:rsid w:val="00EE16F1"/>
    <w:rsid w:val="00EE171D"/>
    <w:rsid w:val="00EE237E"/>
    <w:rsid w:val="00EE23BA"/>
    <w:rsid w:val="00EE2B27"/>
    <w:rsid w:val="00EE2D77"/>
    <w:rsid w:val="00EE2E63"/>
    <w:rsid w:val="00EE3640"/>
    <w:rsid w:val="00EE37C9"/>
    <w:rsid w:val="00EE3942"/>
    <w:rsid w:val="00EE3FEF"/>
    <w:rsid w:val="00EE4308"/>
    <w:rsid w:val="00EE4394"/>
    <w:rsid w:val="00EE4461"/>
    <w:rsid w:val="00EE4D9F"/>
    <w:rsid w:val="00EE4F51"/>
    <w:rsid w:val="00EE53E3"/>
    <w:rsid w:val="00EE5493"/>
    <w:rsid w:val="00EE5E6C"/>
    <w:rsid w:val="00EE5F54"/>
    <w:rsid w:val="00EE608B"/>
    <w:rsid w:val="00EE6196"/>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A16"/>
    <w:rsid w:val="00EF3EEA"/>
    <w:rsid w:val="00EF4307"/>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187"/>
    <w:rsid w:val="00F00261"/>
    <w:rsid w:val="00F0070A"/>
    <w:rsid w:val="00F00736"/>
    <w:rsid w:val="00F007FB"/>
    <w:rsid w:val="00F009F2"/>
    <w:rsid w:val="00F013A2"/>
    <w:rsid w:val="00F0186A"/>
    <w:rsid w:val="00F018D1"/>
    <w:rsid w:val="00F01A72"/>
    <w:rsid w:val="00F01BD1"/>
    <w:rsid w:val="00F01C25"/>
    <w:rsid w:val="00F02018"/>
    <w:rsid w:val="00F02393"/>
    <w:rsid w:val="00F0257E"/>
    <w:rsid w:val="00F0259C"/>
    <w:rsid w:val="00F0262A"/>
    <w:rsid w:val="00F029D5"/>
    <w:rsid w:val="00F02ACC"/>
    <w:rsid w:val="00F02E23"/>
    <w:rsid w:val="00F0310D"/>
    <w:rsid w:val="00F037C2"/>
    <w:rsid w:val="00F03A7C"/>
    <w:rsid w:val="00F04206"/>
    <w:rsid w:val="00F04A91"/>
    <w:rsid w:val="00F04C0E"/>
    <w:rsid w:val="00F04EFA"/>
    <w:rsid w:val="00F05191"/>
    <w:rsid w:val="00F052A2"/>
    <w:rsid w:val="00F05965"/>
    <w:rsid w:val="00F05D00"/>
    <w:rsid w:val="00F061F5"/>
    <w:rsid w:val="00F063B9"/>
    <w:rsid w:val="00F068FE"/>
    <w:rsid w:val="00F069AF"/>
    <w:rsid w:val="00F06F8F"/>
    <w:rsid w:val="00F0748B"/>
    <w:rsid w:val="00F0795B"/>
    <w:rsid w:val="00F07B17"/>
    <w:rsid w:val="00F07B69"/>
    <w:rsid w:val="00F07B6F"/>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68"/>
    <w:rsid w:val="00F161C9"/>
    <w:rsid w:val="00F1652B"/>
    <w:rsid w:val="00F16CF9"/>
    <w:rsid w:val="00F172BF"/>
    <w:rsid w:val="00F17317"/>
    <w:rsid w:val="00F173A9"/>
    <w:rsid w:val="00F1765E"/>
    <w:rsid w:val="00F17FCC"/>
    <w:rsid w:val="00F20245"/>
    <w:rsid w:val="00F2038E"/>
    <w:rsid w:val="00F205C7"/>
    <w:rsid w:val="00F20A1D"/>
    <w:rsid w:val="00F20AE2"/>
    <w:rsid w:val="00F20BDD"/>
    <w:rsid w:val="00F2109E"/>
    <w:rsid w:val="00F211B2"/>
    <w:rsid w:val="00F21572"/>
    <w:rsid w:val="00F2188C"/>
    <w:rsid w:val="00F21E01"/>
    <w:rsid w:val="00F21F9E"/>
    <w:rsid w:val="00F2254C"/>
    <w:rsid w:val="00F22858"/>
    <w:rsid w:val="00F22929"/>
    <w:rsid w:val="00F22958"/>
    <w:rsid w:val="00F22AAD"/>
    <w:rsid w:val="00F22C31"/>
    <w:rsid w:val="00F22F76"/>
    <w:rsid w:val="00F2327D"/>
    <w:rsid w:val="00F2360C"/>
    <w:rsid w:val="00F23C3A"/>
    <w:rsid w:val="00F23D2F"/>
    <w:rsid w:val="00F23E72"/>
    <w:rsid w:val="00F23E9A"/>
    <w:rsid w:val="00F23EF4"/>
    <w:rsid w:val="00F23F6B"/>
    <w:rsid w:val="00F2512F"/>
    <w:rsid w:val="00F25211"/>
    <w:rsid w:val="00F25B0E"/>
    <w:rsid w:val="00F25EA5"/>
    <w:rsid w:val="00F25F09"/>
    <w:rsid w:val="00F2603F"/>
    <w:rsid w:val="00F2656A"/>
    <w:rsid w:val="00F2748F"/>
    <w:rsid w:val="00F30001"/>
    <w:rsid w:val="00F300AF"/>
    <w:rsid w:val="00F30750"/>
    <w:rsid w:val="00F308B7"/>
    <w:rsid w:val="00F31294"/>
    <w:rsid w:val="00F31B9F"/>
    <w:rsid w:val="00F31D91"/>
    <w:rsid w:val="00F32039"/>
    <w:rsid w:val="00F3218F"/>
    <w:rsid w:val="00F322A7"/>
    <w:rsid w:val="00F324B2"/>
    <w:rsid w:val="00F324CB"/>
    <w:rsid w:val="00F325B0"/>
    <w:rsid w:val="00F32965"/>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193"/>
    <w:rsid w:val="00F41234"/>
    <w:rsid w:val="00F4126B"/>
    <w:rsid w:val="00F4184E"/>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793"/>
    <w:rsid w:val="00F47879"/>
    <w:rsid w:val="00F47B29"/>
    <w:rsid w:val="00F47B9F"/>
    <w:rsid w:val="00F47C2E"/>
    <w:rsid w:val="00F47F30"/>
    <w:rsid w:val="00F50B30"/>
    <w:rsid w:val="00F50F59"/>
    <w:rsid w:val="00F50FF0"/>
    <w:rsid w:val="00F515FD"/>
    <w:rsid w:val="00F51716"/>
    <w:rsid w:val="00F52244"/>
    <w:rsid w:val="00F52511"/>
    <w:rsid w:val="00F533A5"/>
    <w:rsid w:val="00F533FE"/>
    <w:rsid w:val="00F5367F"/>
    <w:rsid w:val="00F53750"/>
    <w:rsid w:val="00F53BBC"/>
    <w:rsid w:val="00F5440A"/>
    <w:rsid w:val="00F546AF"/>
    <w:rsid w:val="00F5475E"/>
    <w:rsid w:val="00F54AC3"/>
    <w:rsid w:val="00F551C6"/>
    <w:rsid w:val="00F551FA"/>
    <w:rsid w:val="00F55362"/>
    <w:rsid w:val="00F55D44"/>
    <w:rsid w:val="00F55D5F"/>
    <w:rsid w:val="00F5601B"/>
    <w:rsid w:val="00F560CD"/>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0CD8"/>
    <w:rsid w:val="00F6148A"/>
    <w:rsid w:val="00F614E5"/>
    <w:rsid w:val="00F6165A"/>
    <w:rsid w:val="00F6181D"/>
    <w:rsid w:val="00F6199D"/>
    <w:rsid w:val="00F6211C"/>
    <w:rsid w:val="00F62143"/>
    <w:rsid w:val="00F62329"/>
    <w:rsid w:val="00F623D5"/>
    <w:rsid w:val="00F62441"/>
    <w:rsid w:val="00F6280C"/>
    <w:rsid w:val="00F628BF"/>
    <w:rsid w:val="00F62ABC"/>
    <w:rsid w:val="00F62C29"/>
    <w:rsid w:val="00F630D3"/>
    <w:rsid w:val="00F6346A"/>
    <w:rsid w:val="00F63549"/>
    <w:rsid w:val="00F63A52"/>
    <w:rsid w:val="00F63DC9"/>
    <w:rsid w:val="00F64433"/>
    <w:rsid w:val="00F646BB"/>
    <w:rsid w:val="00F646DF"/>
    <w:rsid w:val="00F64B1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099"/>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1E48"/>
    <w:rsid w:val="00F7203C"/>
    <w:rsid w:val="00F725D5"/>
    <w:rsid w:val="00F729BE"/>
    <w:rsid w:val="00F7317E"/>
    <w:rsid w:val="00F734BC"/>
    <w:rsid w:val="00F735B4"/>
    <w:rsid w:val="00F73642"/>
    <w:rsid w:val="00F7373D"/>
    <w:rsid w:val="00F73753"/>
    <w:rsid w:val="00F738CF"/>
    <w:rsid w:val="00F741D1"/>
    <w:rsid w:val="00F74575"/>
    <w:rsid w:val="00F7479C"/>
    <w:rsid w:val="00F74A58"/>
    <w:rsid w:val="00F7521A"/>
    <w:rsid w:val="00F75284"/>
    <w:rsid w:val="00F755BB"/>
    <w:rsid w:val="00F75AD2"/>
    <w:rsid w:val="00F7614C"/>
    <w:rsid w:val="00F769E5"/>
    <w:rsid w:val="00F76AC7"/>
    <w:rsid w:val="00F76B15"/>
    <w:rsid w:val="00F779C8"/>
    <w:rsid w:val="00F77A5A"/>
    <w:rsid w:val="00F80452"/>
    <w:rsid w:val="00F80825"/>
    <w:rsid w:val="00F80887"/>
    <w:rsid w:val="00F81092"/>
    <w:rsid w:val="00F81709"/>
    <w:rsid w:val="00F8175B"/>
    <w:rsid w:val="00F81998"/>
    <w:rsid w:val="00F81C1C"/>
    <w:rsid w:val="00F82343"/>
    <w:rsid w:val="00F82D9B"/>
    <w:rsid w:val="00F8307D"/>
    <w:rsid w:val="00F8311E"/>
    <w:rsid w:val="00F83275"/>
    <w:rsid w:val="00F83498"/>
    <w:rsid w:val="00F83A07"/>
    <w:rsid w:val="00F83B1E"/>
    <w:rsid w:val="00F84040"/>
    <w:rsid w:val="00F84042"/>
    <w:rsid w:val="00F84379"/>
    <w:rsid w:val="00F84BD3"/>
    <w:rsid w:val="00F84C40"/>
    <w:rsid w:val="00F84E99"/>
    <w:rsid w:val="00F852E3"/>
    <w:rsid w:val="00F854B4"/>
    <w:rsid w:val="00F855A7"/>
    <w:rsid w:val="00F856FE"/>
    <w:rsid w:val="00F858E1"/>
    <w:rsid w:val="00F862D1"/>
    <w:rsid w:val="00F86301"/>
    <w:rsid w:val="00F86A3B"/>
    <w:rsid w:val="00F86BA6"/>
    <w:rsid w:val="00F86D8D"/>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34A"/>
    <w:rsid w:val="00F964E2"/>
    <w:rsid w:val="00F966EB"/>
    <w:rsid w:val="00F967B7"/>
    <w:rsid w:val="00F96936"/>
    <w:rsid w:val="00F96C17"/>
    <w:rsid w:val="00F972B9"/>
    <w:rsid w:val="00F973D0"/>
    <w:rsid w:val="00F97735"/>
    <w:rsid w:val="00F97772"/>
    <w:rsid w:val="00F97AE1"/>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2600"/>
    <w:rsid w:val="00FA310F"/>
    <w:rsid w:val="00FA330C"/>
    <w:rsid w:val="00FA34B1"/>
    <w:rsid w:val="00FA3790"/>
    <w:rsid w:val="00FA44F5"/>
    <w:rsid w:val="00FA47C9"/>
    <w:rsid w:val="00FA4868"/>
    <w:rsid w:val="00FA4938"/>
    <w:rsid w:val="00FA4A68"/>
    <w:rsid w:val="00FA4B31"/>
    <w:rsid w:val="00FA4D5C"/>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3E6"/>
    <w:rsid w:val="00FA7562"/>
    <w:rsid w:val="00FA7D3E"/>
    <w:rsid w:val="00FA7E58"/>
    <w:rsid w:val="00FA7EAD"/>
    <w:rsid w:val="00FB0546"/>
    <w:rsid w:val="00FB05F0"/>
    <w:rsid w:val="00FB0BC0"/>
    <w:rsid w:val="00FB0E9C"/>
    <w:rsid w:val="00FB0EA6"/>
    <w:rsid w:val="00FB107C"/>
    <w:rsid w:val="00FB1389"/>
    <w:rsid w:val="00FB1400"/>
    <w:rsid w:val="00FB1563"/>
    <w:rsid w:val="00FB1758"/>
    <w:rsid w:val="00FB17EB"/>
    <w:rsid w:val="00FB1D14"/>
    <w:rsid w:val="00FB1EB7"/>
    <w:rsid w:val="00FB1F50"/>
    <w:rsid w:val="00FB218C"/>
    <w:rsid w:val="00FB22C1"/>
    <w:rsid w:val="00FB2707"/>
    <w:rsid w:val="00FB27CF"/>
    <w:rsid w:val="00FB2B89"/>
    <w:rsid w:val="00FB2D68"/>
    <w:rsid w:val="00FB322B"/>
    <w:rsid w:val="00FB3CF6"/>
    <w:rsid w:val="00FB3DF9"/>
    <w:rsid w:val="00FB43A5"/>
    <w:rsid w:val="00FB493D"/>
    <w:rsid w:val="00FB49CF"/>
    <w:rsid w:val="00FB507D"/>
    <w:rsid w:val="00FB5154"/>
    <w:rsid w:val="00FB5792"/>
    <w:rsid w:val="00FB5C42"/>
    <w:rsid w:val="00FB5D32"/>
    <w:rsid w:val="00FB5F7D"/>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2269"/>
    <w:rsid w:val="00FC2650"/>
    <w:rsid w:val="00FC280C"/>
    <w:rsid w:val="00FC2B92"/>
    <w:rsid w:val="00FC2CD1"/>
    <w:rsid w:val="00FC2F75"/>
    <w:rsid w:val="00FC3C1E"/>
    <w:rsid w:val="00FC3D34"/>
    <w:rsid w:val="00FC3F68"/>
    <w:rsid w:val="00FC4014"/>
    <w:rsid w:val="00FC41F3"/>
    <w:rsid w:val="00FC4A9C"/>
    <w:rsid w:val="00FC4BBD"/>
    <w:rsid w:val="00FC597A"/>
    <w:rsid w:val="00FC60CB"/>
    <w:rsid w:val="00FC6530"/>
    <w:rsid w:val="00FC69D9"/>
    <w:rsid w:val="00FC6CA6"/>
    <w:rsid w:val="00FC6D02"/>
    <w:rsid w:val="00FC7B90"/>
    <w:rsid w:val="00FD0591"/>
    <w:rsid w:val="00FD06DB"/>
    <w:rsid w:val="00FD0B98"/>
    <w:rsid w:val="00FD150A"/>
    <w:rsid w:val="00FD159C"/>
    <w:rsid w:val="00FD2074"/>
    <w:rsid w:val="00FD218E"/>
    <w:rsid w:val="00FD2264"/>
    <w:rsid w:val="00FD2529"/>
    <w:rsid w:val="00FD257B"/>
    <w:rsid w:val="00FD259F"/>
    <w:rsid w:val="00FD278E"/>
    <w:rsid w:val="00FD2A64"/>
    <w:rsid w:val="00FD3268"/>
    <w:rsid w:val="00FD33D1"/>
    <w:rsid w:val="00FD368E"/>
    <w:rsid w:val="00FD369C"/>
    <w:rsid w:val="00FD389A"/>
    <w:rsid w:val="00FD3B21"/>
    <w:rsid w:val="00FD3D3F"/>
    <w:rsid w:val="00FD3FE2"/>
    <w:rsid w:val="00FD4B69"/>
    <w:rsid w:val="00FD4E07"/>
    <w:rsid w:val="00FD50BE"/>
    <w:rsid w:val="00FD5147"/>
    <w:rsid w:val="00FD5660"/>
    <w:rsid w:val="00FD5910"/>
    <w:rsid w:val="00FD5A9F"/>
    <w:rsid w:val="00FD6262"/>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0D5"/>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3F1F"/>
    <w:rsid w:val="00FE4057"/>
    <w:rsid w:val="00FE45F1"/>
    <w:rsid w:val="00FE5476"/>
    <w:rsid w:val="00FE54ED"/>
    <w:rsid w:val="00FE5909"/>
    <w:rsid w:val="00FE59B2"/>
    <w:rsid w:val="00FE5DAA"/>
    <w:rsid w:val="00FE685A"/>
    <w:rsid w:val="00FE6C59"/>
    <w:rsid w:val="00FE742B"/>
    <w:rsid w:val="00FE7743"/>
    <w:rsid w:val="00FF04AF"/>
    <w:rsid w:val="00FF069E"/>
    <w:rsid w:val="00FF080A"/>
    <w:rsid w:val="00FF115B"/>
    <w:rsid w:val="00FF125D"/>
    <w:rsid w:val="00FF2198"/>
    <w:rsid w:val="00FF274E"/>
    <w:rsid w:val="00FF2AD0"/>
    <w:rsid w:val="00FF2C08"/>
    <w:rsid w:val="00FF2C1A"/>
    <w:rsid w:val="00FF32CE"/>
    <w:rsid w:val="00FF33B7"/>
    <w:rsid w:val="00FF35C1"/>
    <w:rsid w:val="00FF3A45"/>
    <w:rsid w:val="00FF3E7D"/>
    <w:rsid w:val="00FF5037"/>
    <w:rsid w:val="00FF5060"/>
    <w:rsid w:val="00FF5620"/>
    <w:rsid w:val="00FF563E"/>
    <w:rsid w:val="00FF5685"/>
    <w:rsid w:val="00FF5AD5"/>
    <w:rsid w:val="00FF5FC0"/>
    <w:rsid w:val="00FF6052"/>
    <w:rsid w:val="00FF62EC"/>
    <w:rsid w:val="00FF632D"/>
    <w:rsid w:val="00FF6A5A"/>
    <w:rsid w:val="00FF6B45"/>
    <w:rsid w:val="00FF708B"/>
    <w:rsid w:val="00FF70EF"/>
    <w:rsid w:val="00FF7142"/>
    <w:rsid w:val="00FF716D"/>
    <w:rsid w:val="00FF78E0"/>
    <w:rsid w:val="00FF7AC0"/>
    <w:rsid w:val="00FF7D97"/>
    <w:rsid w:val="010BFA18"/>
    <w:rsid w:val="0158B065"/>
    <w:rsid w:val="0172DC25"/>
    <w:rsid w:val="017CE8AD"/>
    <w:rsid w:val="017ECF52"/>
    <w:rsid w:val="019261D6"/>
    <w:rsid w:val="01C0C5E9"/>
    <w:rsid w:val="01F58F88"/>
    <w:rsid w:val="029BBED4"/>
    <w:rsid w:val="02C78C34"/>
    <w:rsid w:val="02D94CA1"/>
    <w:rsid w:val="02E9EDBB"/>
    <w:rsid w:val="02EB6712"/>
    <w:rsid w:val="02F480C6"/>
    <w:rsid w:val="03106F95"/>
    <w:rsid w:val="031FB755"/>
    <w:rsid w:val="0323E6C0"/>
    <w:rsid w:val="033575E3"/>
    <w:rsid w:val="03481E2D"/>
    <w:rsid w:val="03D19ACF"/>
    <w:rsid w:val="03F434DC"/>
    <w:rsid w:val="042D0EF3"/>
    <w:rsid w:val="0458F81F"/>
    <w:rsid w:val="04831891"/>
    <w:rsid w:val="0491CF19"/>
    <w:rsid w:val="049449FB"/>
    <w:rsid w:val="04AFB843"/>
    <w:rsid w:val="04B2494A"/>
    <w:rsid w:val="04EFA29B"/>
    <w:rsid w:val="04F10AC1"/>
    <w:rsid w:val="053B76B5"/>
    <w:rsid w:val="054FE49E"/>
    <w:rsid w:val="05D75CA7"/>
    <w:rsid w:val="060943C9"/>
    <w:rsid w:val="060DBA08"/>
    <w:rsid w:val="062D9F7A"/>
    <w:rsid w:val="063AC024"/>
    <w:rsid w:val="06B4E24B"/>
    <w:rsid w:val="06D8C4E5"/>
    <w:rsid w:val="06DE28AF"/>
    <w:rsid w:val="06E0AA0E"/>
    <w:rsid w:val="072AE28F"/>
    <w:rsid w:val="0736BB2F"/>
    <w:rsid w:val="074AC887"/>
    <w:rsid w:val="0780BE92"/>
    <w:rsid w:val="07866FC3"/>
    <w:rsid w:val="0799BBB7"/>
    <w:rsid w:val="07A48ED1"/>
    <w:rsid w:val="07E252D3"/>
    <w:rsid w:val="07F6970A"/>
    <w:rsid w:val="08076CE6"/>
    <w:rsid w:val="08610105"/>
    <w:rsid w:val="086FE988"/>
    <w:rsid w:val="08782DA7"/>
    <w:rsid w:val="0890D5BD"/>
    <w:rsid w:val="089174C7"/>
    <w:rsid w:val="089B51DE"/>
    <w:rsid w:val="08A4308A"/>
    <w:rsid w:val="08BEC95F"/>
    <w:rsid w:val="09353D31"/>
    <w:rsid w:val="099C3DFF"/>
    <w:rsid w:val="09A7D94B"/>
    <w:rsid w:val="09CA5186"/>
    <w:rsid w:val="09EF8701"/>
    <w:rsid w:val="0A0C55D7"/>
    <w:rsid w:val="0A279263"/>
    <w:rsid w:val="0A611875"/>
    <w:rsid w:val="0A94AD8C"/>
    <w:rsid w:val="0B2C5C39"/>
    <w:rsid w:val="0B52079C"/>
    <w:rsid w:val="0B85F27D"/>
    <w:rsid w:val="0BD04BB0"/>
    <w:rsid w:val="0BF2472B"/>
    <w:rsid w:val="0C2A284F"/>
    <w:rsid w:val="0C462825"/>
    <w:rsid w:val="0CAE71BA"/>
    <w:rsid w:val="0CB5D1A4"/>
    <w:rsid w:val="0CF9A166"/>
    <w:rsid w:val="0D084C0C"/>
    <w:rsid w:val="0D0B2395"/>
    <w:rsid w:val="0D10E76F"/>
    <w:rsid w:val="0D177390"/>
    <w:rsid w:val="0D3A5BEA"/>
    <w:rsid w:val="0D6F5421"/>
    <w:rsid w:val="0D7A879A"/>
    <w:rsid w:val="0D8AD8FD"/>
    <w:rsid w:val="0D9AD9AA"/>
    <w:rsid w:val="0DBC2281"/>
    <w:rsid w:val="0DF742F1"/>
    <w:rsid w:val="0E58A8C6"/>
    <w:rsid w:val="0E7DAB58"/>
    <w:rsid w:val="0EABBEDF"/>
    <w:rsid w:val="0ECC0E3E"/>
    <w:rsid w:val="0EEBB037"/>
    <w:rsid w:val="0F26749E"/>
    <w:rsid w:val="0F4A24A3"/>
    <w:rsid w:val="0F59C49F"/>
    <w:rsid w:val="0F6CB412"/>
    <w:rsid w:val="0F89FB02"/>
    <w:rsid w:val="0F991D3C"/>
    <w:rsid w:val="0FDED749"/>
    <w:rsid w:val="0FFB1FD0"/>
    <w:rsid w:val="1051DB4F"/>
    <w:rsid w:val="105618F7"/>
    <w:rsid w:val="107184E6"/>
    <w:rsid w:val="107518AC"/>
    <w:rsid w:val="108253A7"/>
    <w:rsid w:val="10AF0143"/>
    <w:rsid w:val="10C0A3F9"/>
    <w:rsid w:val="10C4E1A1"/>
    <w:rsid w:val="10DA6D1B"/>
    <w:rsid w:val="11267AC3"/>
    <w:rsid w:val="11301D3B"/>
    <w:rsid w:val="1140C4E9"/>
    <w:rsid w:val="11505082"/>
    <w:rsid w:val="11A45F29"/>
    <w:rsid w:val="11A94939"/>
    <w:rsid w:val="11C07DBB"/>
    <w:rsid w:val="11C587C8"/>
    <w:rsid w:val="11CC4B6E"/>
    <w:rsid w:val="11FA2C71"/>
    <w:rsid w:val="1234D060"/>
    <w:rsid w:val="125EBB37"/>
    <w:rsid w:val="126E4ACD"/>
    <w:rsid w:val="12804823"/>
    <w:rsid w:val="129666F3"/>
    <w:rsid w:val="129DD57A"/>
    <w:rsid w:val="1312D045"/>
    <w:rsid w:val="131DA8D8"/>
    <w:rsid w:val="13397312"/>
    <w:rsid w:val="13475BA1"/>
    <w:rsid w:val="13478621"/>
    <w:rsid w:val="1387E05F"/>
    <w:rsid w:val="1392C89C"/>
    <w:rsid w:val="1426A0B2"/>
    <w:rsid w:val="1429D128"/>
    <w:rsid w:val="142C5F06"/>
    <w:rsid w:val="1490889F"/>
    <w:rsid w:val="14B0620E"/>
    <w:rsid w:val="14BEE1E9"/>
    <w:rsid w:val="14CA5146"/>
    <w:rsid w:val="14D00E06"/>
    <w:rsid w:val="14F658C8"/>
    <w:rsid w:val="1504C78C"/>
    <w:rsid w:val="155585CC"/>
    <w:rsid w:val="15843064"/>
    <w:rsid w:val="159318B1"/>
    <w:rsid w:val="15C40D6C"/>
    <w:rsid w:val="15DC744C"/>
    <w:rsid w:val="15ECEF6E"/>
    <w:rsid w:val="15F5249B"/>
    <w:rsid w:val="15F54CC7"/>
    <w:rsid w:val="162C4D98"/>
    <w:rsid w:val="165BC373"/>
    <w:rsid w:val="168136C9"/>
    <w:rsid w:val="16BDDE12"/>
    <w:rsid w:val="16C390D7"/>
    <w:rsid w:val="16C6A713"/>
    <w:rsid w:val="16D1B082"/>
    <w:rsid w:val="16DEFCF6"/>
    <w:rsid w:val="16EC1BC7"/>
    <w:rsid w:val="16F9F63C"/>
    <w:rsid w:val="16FE7868"/>
    <w:rsid w:val="1749A976"/>
    <w:rsid w:val="1756D22C"/>
    <w:rsid w:val="1776A720"/>
    <w:rsid w:val="1777F384"/>
    <w:rsid w:val="17897374"/>
    <w:rsid w:val="179B684C"/>
    <w:rsid w:val="17B0A15D"/>
    <w:rsid w:val="17DCF319"/>
    <w:rsid w:val="17F1727A"/>
    <w:rsid w:val="1800659C"/>
    <w:rsid w:val="190015A2"/>
    <w:rsid w:val="1904AA38"/>
    <w:rsid w:val="1937D81B"/>
    <w:rsid w:val="19727F1D"/>
    <w:rsid w:val="197F6F3F"/>
    <w:rsid w:val="1999F6AA"/>
    <w:rsid w:val="199C3484"/>
    <w:rsid w:val="199DC269"/>
    <w:rsid w:val="19C129EF"/>
    <w:rsid w:val="1A113588"/>
    <w:rsid w:val="1A36192A"/>
    <w:rsid w:val="1A368DCD"/>
    <w:rsid w:val="1A3F99C1"/>
    <w:rsid w:val="1A920759"/>
    <w:rsid w:val="1AA07A99"/>
    <w:rsid w:val="1B3040A4"/>
    <w:rsid w:val="1B3804E5"/>
    <w:rsid w:val="1B39309B"/>
    <w:rsid w:val="1B4223CE"/>
    <w:rsid w:val="1B61CDF3"/>
    <w:rsid w:val="1BAAE41C"/>
    <w:rsid w:val="1BAB9E59"/>
    <w:rsid w:val="1BC24E78"/>
    <w:rsid w:val="1C17322B"/>
    <w:rsid w:val="1C27C3C5"/>
    <w:rsid w:val="1C820CCC"/>
    <w:rsid w:val="1CD71EB0"/>
    <w:rsid w:val="1CEAA760"/>
    <w:rsid w:val="1D27C873"/>
    <w:rsid w:val="1DBFD74C"/>
    <w:rsid w:val="1DCB9C69"/>
    <w:rsid w:val="1DE7C84A"/>
    <w:rsid w:val="1E402A64"/>
    <w:rsid w:val="1E4FF185"/>
    <w:rsid w:val="1E67E166"/>
    <w:rsid w:val="1E750E2B"/>
    <w:rsid w:val="1E8AE273"/>
    <w:rsid w:val="1E8FB9C7"/>
    <w:rsid w:val="1E97C8F2"/>
    <w:rsid w:val="1EBF7247"/>
    <w:rsid w:val="1ED2FB36"/>
    <w:rsid w:val="1EE4F553"/>
    <w:rsid w:val="1F1AB937"/>
    <w:rsid w:val="1F20A76F"/>
    <w:rsid w:val="1F2854E1"/>
    <w:rsid w:val="1F4BE8B9"/>
    <w:rsid w:val="1F54BB5B"/>
    <w:rsid w:val="1F94056D"/>
    <w:rsid w:val="1FA05F00"/>
    <w:rsid w:val="1FAA5FC4"/>
    <w:rsid w:val="1FAD24E6"/>
    <w:rsid w:val="1FE46C8D"/>
    <w:rsid w:val="1FF2B565"/>
    <w:rsid w:val="1FF6F900"/>
    <w:rsid w:val="20179E0A"/>
    <w:rsid w:val="2019D1F2"/>
    <w:rsid w:val="204A2748"/>
    <w:rsid w:val="205A1C03"/>
    <w:rsid w:val="207D31F6"/>
    <w:rsid w:val="2090A65B"/>
    <w:rsid w:val="2099587F"/>
    <w:rsid w:val="20AA672F"/>
    <w:rsid w:val="20BE15EB"/>
    <w:rsid w:val="20C0FE84"/>
    <w:rsid w:val="20C54020"/>
    <w:rsid w:val="21879247"/>
    <w:rsid w:val="218FABF1"/>
    <w:rsid w:val="21991DA1"/>
    <w:rsid w:val="21A3EA4D"/>
    <w:rsid w:val="21F05194"/>
    <w:rsid w:val="2211ABAA"/>
    <w:rsid w:val="22490B30"/>
    <w:rsid w:val="22611081"/>
    <w:rsid w:val="22827831"/>
    <w:rsid w:val="230F5BBB"/>
    <w:rsid w:val="2316EC7A"/>
    <w:rsid w:val="237D27F0"/>
    <w:rsid w:val="23ABB211"/>
    <w:rsid w:val="23B26497"/>
    <w:rsid w:val="23CBABC0"/>
    <w:rsid w:val="23D447EF"/>
    <w:rsid w:val="23D86062"/>
    <w:rsid w:val="23E59858"/>
    <w:rsid w:val="23ECCE17"/>
    <w:rsid w:val="23F4F693"/>
    <w:rsid w:val="240F0421"/>
    <w:rsid w:val="24446D72"/>
    <w:rsid w:val="24816FA5"/>
    <w:rsid w:val="24894029"/>
    <w:rsid w:val="24A5A08F"/>
    <w:rsid w:val="24EF25E3"/>
    <w:rsid w:val="24FF6981"/>
    <w:rsid w:val="252FD92D"/>
    <w:rsid w:val="2533809E"/>
    <w:rsid w:val="2541D762"/>
    <w:rsid w:val="255FED32"/>
    <w:rsid w:val="256082EA"/>
    <w:rsid w:val="2596684A"/>
    <w:rsid w:val="25A0AB7C"/>
    <w:rsid w:val="25A16F18"/>
    <w:rsid w:val="25CB11F2"/>
    <w:rsid w:val="25DA3A7C"/>
    <w:rsid w:val="25E9041C"/>
    <w:rsid w:val="26049E80"/>
    <w:rsid w:val="2617C224"/>
    <w:rsid w:val="26239F8C"/>
    <w:rsid w:val="262F6CB9"/>
    <w:rsid w:val="26395361"/>
    <w:rsid w:val="264432F8"/>
    <w:rsid w:val="265EBF32"/>
    <w:rsid w:val="26B9601F"/>
    <w:rsid w:val="26D5DB05"/>
    <w:rsid w:val="26F1EB13"/>
    <w:rsid w:val="26FF34AC"/>
    <w:rsid w:val="27480FB4"/>
    <w:rsid w:val="274D53A7"/>
    <w:rsid w:val="278D3B8A"/>
    <w:rsid w:val="279DED99"/>
    <w:rsid w:val="27BAB162"/>
    <w:rsid w:val="280B1DA0"/>
    <w:rsid w:val="2815480C"/>
    <w:rsid w:val="282908A6"/>
    <w:rsid w:val="284C0ADA"/>
    <w:rsid w:val="28703EC7"/>
    <w:rsid w:val="28A15C1C"/>
    <w:rsid w:val="28AD6823"/>
    <w:rsid w:val="28B42250"/>
    <w:rsid w:val="28D1A8EA"/>
    <w:rsid w:val="28D9D529"/>
    <w:rsid w:val="28E27544"/>
    <w:rsid w:val="28E70537"/>
    <w:rsid w:val="28EE3FDE"/>
    <w:rsid w:val="2909491D"/>
    <w:rsid w:val="29456DA4"/>
    <w:rsid w:val="296AB8A9"/>
    <w:rsid w:val="29889FEF"/>
    <w:rsid w:val="29966E65"/>
    <w:rsid w:val="29AACBC4"/>
    <w:rsid w:val="29DEFE76"/>
    <w:rsid w:val="29E1E3D4"/>
    <w:rsid w:val="29E3FC85"/>
    <w:rsid w:val="29E46D30"/>
    <w:rsid w:val="29E5C9B4"/>
    <w:rsid w:val="2A157E93"/>
    <w:rsid w:val="2A21512F"/>
    <w:rsid w:val="2A2D739C"/>
    <w:rsid w:val="2A4B123A"/>
    <w:rsid w:val="2A542A7A"/>
    <w:rsid w:val="2A59B75C"/>
    <w:rsid w:val="2A8B331F"/>
    <w:rsid w:val="2A96F5CE"/>
    <w:rsid w:val="2AB210F5"/>
    <w:rsid w:val="2AEF7A97"/>
    <w:rsid w:val="2B05ECFB"/>
    <w:rsid w:val="2B163DB0"/>
    <w:rsid w:val="2B309DDE"/>
    <w:rsid w:val="2B5E2834"/>
    <w:rsid w:val="2B60BAA7"/>
    <w:rsid w:val="2B63ECE2"/>
    <w:rsid w:val="2BC7ED05"/>
    <w:rsid w:val="2BEFB2EE"/>
    <w:rsid w:val="2C07A17D"/>
    <w:rsid w:val="2C0FC130"/>
    <w:rsid w:val="2C2756D7"/>
    <w:rsid w:val="2C46514D"/>
    <w:rsid w:val="2C79F047"/>
    <w:rsid w:val="2C7BB8BE"/>
    <w:rsid w:val="2CAB1A71"/>
    <w:rsid w:val="2CBE632A"/>
    <w:rsid w:val="2D02A212"/>
    <w:rsid w:val="2D14469F"/>
    <w:rsid w:val="2D3213A7"/>
    <w:rsid w:val="2D341E40"/>
    <w:rsid w:val="2D6F211B"/>
    <w:rsid w:val="2D81EBC6"/>
    <w:rsid w:val="2D9B1930"/>
    <w:rsid w:val="2DC1BEF4"/>
    <w:rsid w:val="2E19E0E3"/>
    <w:rsid w:val="2E5BB855"/>
    <w:rsid w:val="2E757CF7"/>
    <w:rsid w:val="2E958A02"/>
    <w:rsid w:val="2E9F0BA1"/>
    <w:rsid w:val="2EC171CE"/>
    <w:rsid w:val="2EDE0EB4"/>
    <w:rsid w:val="2F2ACEF8"/>
    <w:rsid w:val="2F780438"/>
    <w:rsid w:val="2F993D9E"/>
    <w:rsid w:val="2FA1EC28"/>
    <w:rsid w:val="2FDF47A9"/>
    <w:rsid w:val="300EDA72"/>
    <w:rsid w:val="30332120"/>
    <w:rsid w:val="303C037A"/>
    <w:rsid w:val="3041EE4B"/>
    <w:rsid w:val="3042AC3A"/>
    <w:rsid w:val="30629606"/>
    <w:rsid w:val="3083FA62"/>
    <w:rsid w:val="30899E22"/>
    <w:rsid w:val="311F89BE"/>
    <w:rsid w:val="31248D0A"/>
    <w:rsid w:val="31551700"/>
    <w:rsid w:val="31706055"/>
    <w:rsid w:val="318C5F2E"/>
    <w:rsid w:val="3207E557"/>
    <w:rsid w:val="32288715"/>
    <w:rsid w:val="322C490F"/>
    <w:rsid w:val="3236E093"/>
    <w:rsid w:val="326F5D65"/>
    <w:rsid w:val="328A7FBF"/>
    <w:rsid w:val="328FBA3C"/>
    <w:rsid w:val="328FD8A3"/>
    <w:rsid w:val="32B5B937"/>
    <w:rsid w:val="32F2513B"/>
    <w:rsid w:val="3326EFB8"/>
    <w:rsid w:val="3329277D"/>
    <w:rsid w:val="332DD1C8"/>
    <w:rsid w:val="33431859"/>
    <w:rsid w:val="33656E6C"/>
    <w:rsid w:val="3376835D"/>
    <w:rsid w:val="33B5879F"/>
    <w:rsid w:val="33C5CD87"/>
    <w:rsid w:val="33C81970"/>
    <w:rsid w:val="3407449F"/>
    <w:rsid w:val="340A4548"/>
    <w:rsid w:val="340A888C"/>
    <w:rsid w:val="342B30EA"/>
    <w:rsid w:val="342FD503"/>
    <w:rsid w:val="347432E0"/>
    <w:rsid w:val="34A330F3"/>
    <w:rsid w:val="34AEA209"/>
    <w:rsid w:val="34C38813"/>
    <w:rsid w:val="34CCA167"/>
    <w:rsid w:val="34DD4459"/>
    <w:rsid w:val="34F1A813"/>
    <w:rsid w:val="35041535"/>
    <w:rsid w:val="351A8B2B"/>
    <w:rsid w:val="351B0B27"/>
    <w:rsid w:val="3524D378"/>
    <w:rsid w:val="35326EE2"/>
    <w:rsid w:val="3543B93E"/>
    <w:rsid w:val="355A7AAB"/>
    <w:rsid w:val="35663383"/>
    <w:rsid w:val="3596DD21"/>
    <w:rsid w:val="361A10B0"/>
    <w:rsid w:val="364A598D"/>
    <w:rsid w:val="36B17544"/>
    <w:rsid w:val="37255578"/>
    <w:rsid w:val="3750DDEC"/>
    <w:rsid w:val="375D9AF0"/>
    <w:rsid w:val="3765D000"/>
    <w:rsid w:val="37C206C0"/>
    <w:rsid w:val="37CEED0E"/>
    <w:rsid w:val="37DD522D"/>
    <w:rsid w:val="38012EA1"/>
    <w:rsid w:val="380B8001"/>
    <w:rsid w:val="380F71AE"/>
    <w:rsid w:val="3813AC9F"/>
    <w:rsid w:val="382DC05F"/>
    <w:rsid w:val="3864AEF1"/>
    <w:rsid w:val="387BDDAE"/>
    <w:rsid w:val="38FF820C"/>
    <w:rsid w:val="391F19CB"/>
    <w:rsid w:val="3993A794"/>
    <w:rsid w:val="39CBA346"/>
    <w:rsid w:val="39D8DABE"/>
    <w:rsid w:val="39E27815"/>
    <w:rsid w:val="39E60AAE"/>
    <w:rsid w:val="3A28CA1B"/>
    <w:rsid w:val="3A3F209A"/>
    <w:rsid w:val="3A553B90"/>
    <w:rsid w:val="3A76D448"/>
    <w:rsid w:val="3A966B67"/>
    <w:rsid w:val="3AC74D7F"/>
    <w:rsid w:val="3AD3BFA8"/>
    <w:rsid w:val="3AD8999B"/>
    <w:rsid w:val="3B0F0FCE"/>
    <w:rsid w:val="3B188E3F"/>
    <w:rsid w:val="3B25EBB7"/>
    <w:rsid w:val="3B44E372"/>
    <w:rsid w:val="3B6F2918"/>
    <w:rsid w:val="3B7B4C26"/>
    <w:rsid w:val="3B984E52"/>
    <w:rsid w:val="3BB2D503"/>
    <w:rsid w:val="3BDAD523"/>
    <w:rsid w:val="3C0B246D"/>
    <w:rsid w:val="3C16F354"/>
    <w:rsid w:val="3C29B99C"/>
    <w:rsid w:val="3C2C0A59"/>
    <w:rsid w:val="3C382756"/>
    <w:rsid w:val="3C91A86B"/>
    <w:rsid w:val="3CA6039B"/>
    <w:rsid w:val="3CAAA76C"/>
    <w:rsid w:val="3CAF6E04"/>
    <w:rsid w:val="3CDD602E"/>
    <w:rsid w:val="3D1DF50F"/>
    <w:rsid w:val="3D33DFB9"/>
    <w:rsid w:val="3D4BC00B"/>
    <w:rsid w:val="3D4ED088"/>
    <w:rsid w:val="3D4FCBDD"/>
    <w:rsid w:val="3D5748A3"/>
    <w:rsid w:val="3D845725"/>
    <w:rsid w:val="3D87E90B"/>
    <w:rsid w:val="3DB8EAD3"/>
    <w:rsid w:val="3DCA14C7"/>
    <w:rsid w:val="3DE392E3"/>
    <w:rsid w:val="3E21F47F"/>
    <w:rsid w:val="3E23C38D"/>
    <w:rsid w:val="3E9FF355"/>
    <w:rsid w:val="3EA86B48"/>
    <w:rsid w:val="3EB5B3E5"/>
    <w:rsid w:val="3EBFCD24"/>
    <w:rsid w:val="3ED41E9E"/>
    <w:rsid w:val="3EEFF70F"/>
    <w:rsid w:val="3EF0D35A"/>
    <w:rsid w:val="3EFEED4E"/>
    <w:rsid w:val="3F0F0E7E"/>
    <w:rsid w:val="3F508682"/>
    <w:rsid w:val="3F86E43B"/>
    <w:rsid w:val="3F8A53C3"/>
    <w:rsid w:val="3F8C7488"/>
    <w:rsid w:val="3FBDE9BB"/>
    <w:rsid w:val="3FCDE669"/>
    <w:rsid w:val="3FE1DAD8"/>
    <w:rsid w:val="3FF4B309"/>
    <w:rsid w:val="3FFBD9C8"/>
    <w:rsid w:val="4005E1F1"/>
    <w:rsid w:val="4055942A"/>
    <w:rsid w:val="40649548"/>
    <w:rsid w:val="40852FD6"/>
    <w:rsid w:val="40DD4B6F"/>
    <w:rsid w:val="40E7521E"/>
    <w:rsid w:val="414E9CAB"/>
    <w:rsid w:val="415CFBF0"/>
    <w:rsid w:val="41876278"/>
    <w:rsid w:val="41ACB5E7"/>
    <w:rsid w:val="42691505"/>
    <w:rsid w:val="429C0BE2"/>
    <w:rsid w:val="4318873C"/>
    <w:rsid w:val="434B448D"/>
    <w:rsid w:val="436820EF"/>
    <w:rsid w:val="4396C534"/>
    <w:rsid w:val="43E9B7CE"/>
    <w:rsid w:val="43FDD05F"/>
    <w:rsid w:val="442C9EFF"/>
    <w:rsid w:val="44636DBD"/>
    <w:rsid w:val="446A0D14"/>
    <w:rsid w:val="447D1486"/>
    <w:rsid w:val="447D43C0"/>
    <w:rsid w:val="447F7BE1"/>
    <w:rsid w:val="4485A151"/>
    <w:rsid w:val="44918A4F"/>
    <w:rsid w:val="449E5D42"/>
    <w:rsid w:val="44B33F51"/>
    <w:rsid w:val="44E8A3F2"/>
    <w:rsid w:val="44F2CAC0"/>
    <w:rsid w:val="45515280"/>
    <w:rsid w:val="4581FB21"/>
    <w:rsid w:val="45A78EF2"/>
    <w:rsid w:val="45FF2AFE"/>
    <w:rsid w:val="461A075C"/>
    <w:rsid w:val="461B620C"/>
    <w:rsid w:val="46389AEB"/>
    <w:rsid w:val="463D27ED"/>
    <w:rsid w:val="464544C1"/>
    <w:rsid w:val="4648BF97"/>
    <w:rsid w:val="466D7497"/>
    <w:rsid w:val="46E389B0"/>
    <w:rsid w:val="46FBEF78"/>
    <w:rsid w:val="47208649"/>
    <w:rsid w:val="474F0239"/>
    <w:rsid w:val="4755EC9B"/>
    <w:rsid w:val="47635355"/>
    <w:rsid w:val="476974EE"/>
    <w:rsid w:val="476DB3FC"/>
    <w:rsid w:val="478D66C4"/>
    <w:rsid w:val="47AB02DF"/>
    <w:rsid w:val="47C48B7C"/>
    <w:rsid w:val="47D83502"/>
    <w:rsid w:val="47DC5A37"/>
    <w:rsid w:val="47F63BFA"/>
    <w:rsid w:val="480EFFAD"/>
    <w:rsid w:val="481BC64C"/>
    <w:rsid w:val="4840F178"/>
    <w:rsid w:val="4888593F"/>
    <w:rsid w:val="48F358FB"/>
    <w:rsid w:val="49344094"/>
    <w:rsid w:val="4943FEB2"/>
    <w:rsid w:val="49B44300"/>
    <w:rsid w:val="49B7BFA1"/>
    <w:rsid w:val="49D06B2D"/>
    <w:rsid w:val="4A08BB66"/>
    <w:rsid w:val="4A0B9B46"/>
    <w:rsid w:val="4A8D1D24"/>
    <w:rsid w:val="4AA4A755"/>
    <w:rsid w:val="4AAA8CCC"/>
    <w:rsid w:val="4AC225D9"/>
    <w:rsid w:val="4AD91D75"/>
    <w:rsid w:val="4AE0B9D9"/>
    <w:rsid w:val="4AF72715"/>
    <w:rsid w:val="4AFF910A"/>
    <w:rsid w:val="4B4B7191"/>
    <w:rsid w:val="4B5AC921"/>
    <w:rsid w:val="4B5CB669"/>
    <w:rsid w:val="4B62C67E"/>
    <w:rsid w:val="4B7D629B"/>
    <w:rsid w:val="4B95EF74"/>
    <w:rsid w:val="4BA6248D"/>
    <w:rsid w:val="4C0D6EEF"/>
    <w:rsid w:val="4C2C5C19"/>
    <w:rsid w:val="4C2D550D"/>
    <w:rsid w:val="4C5D9DD2"/>
    <w:rsid w:val="4C7A8B0F"/>
    <w:rsid w:val="4CE77DC3"/>
    <w:rsid w:val="4CF1E1DE"/>
    <w:rsid w:val="4D16A303"/>
    <w:rsid w:val="4D4612D2"/>
    <w:rsid w:val="4D6DF64E"/>
    <w:rsid w:val="4DCE7249"/>
    <w:rsid w:val="4E261DB2"/>
    <w:rsid w:val="4E45ACEA"/>
    <w:rsid w:val="4E5D32B3"/>
    <w:rsid w:val="4E6A2626"/>
    <w:rsid w:val="4E74D788"/>
    <w:rsid w:val="4E78783A"/>
    <w:rsid w:val="4EECD0F1"/>
    <w:rsid w:val="4F18544D"/>
    <w:rsid w:val="4F3E56C6"/>
    <w:rsid w:val="4F4C9908"/>
    <w:rsid w:val="4F5D80EC"/>
    <w:rsid w:val="4F91F007"/>
    <w:rsid w:val="4FB22BD1"/>
    <w:rsid w:val="4FCE6E52"/>
    <w:rsid w:val="4FD3CBF1"/>
    <w:rsid w:val="4FE96022"/>
    <w:rsid w:val="4FFABB53"/>
    <w:rsid w:val="500FD34C"/>
    <w:rsid w:val="50403CB6"/>
    <w:rsid w:val="508A4F40"/>
    <w:rsid w:val="50E1D455"/>
    <w:rsid w:val="512B80A5"/>
    <w:rsid w:val="512F9354"/>
    <w:rsid w:val="514276FC"/>
    <w:rsid w:val="514DFC32"/>
    <w:rsid w:val="5153D230"/>
    <w:rsid w:val="51B362E8"/>
    <w:rsid w:val="51C97190"/>
    <w:rsid w:val="51E38002"/>
    <w:rsid w:val="51F2F16F"/>
    <w:rsid w:val="52156627"/>
    <w:rsid w:val="52385122"/>
    <w:rsid w:val="5247F82F"/>
    <w:rsid w:val="5264A319"/>
    <w:rsid w:val="52C6C858"/>
    <w:rsid w:val="52E82C46"/>
    <w:rsid w:val="53358115"/>
    <w:rsid w:val="536304C5"/>
    <w:rsid w:val="537CA011"/>
    <w:rsid w:val="53907A78"/>
    <w:rsid w:val="5397DB64"/>
    <w:rsid w:val="53B49230"/>
    <w:rsid w:val="53BEFB13"/>
    <w:rsid w:val="53D42183"/>
    <w:rsid w:val="53D8BDE3"/>
    <w:rsid w:val="53EFC44D"/>
    <w:rsid w:val="53F675FB"/>
    <w:rsid w:val="53F9F282"/>
    <w:rsid w:val="53FA08DD"/>
    <w:rsid w:val="542FEFFE"/>
    <w:rsid w:val="54543B8E"/>
    <w:rsid w:val="5456F0AB"/>
    <w:rsid w:val="54719348"/>
    <w:rsid w:val="54B35D0E"/>
    <w:rsid w:val="54BA30FB"/>
    <w:rsid w:val="54C94160"/>
    <w:rsid w:val="54E77AA0"/>
    <w:rsid w:val="54EA928D"/>
    <w:rsid w:val="54F24724"/>
    <w:rsid w:val="55536755"/>
    <w:rsid w:val="55703A41"/>
    <w:rsid w:val="55AC6D39"/>
    <w:rsid w:val="55BC5E55"/>
    <w:rsid w:val="55F2DA1E"/>
    <w:rsid w:val="560B7CDC"/>
    <w:rsid w:val="565BA13C"/>
    <w:rsid w:val="568E1785"/>
    <w:rsid w:val="56A2FE6E"/>
    <w:rsid w:val="56E6C1D6"/>
    <w:rsid w:val="571D93E4"/>
    <w:rsid w:val="574354AB"/>
    <w:rsid w:val="57AD8822"/>
    <w:rsid w:val="57F84E6B"/>
    <w:rsid w:val="58205408"/>
    <w:rsid w:val="58365332"/>
    <w:rsid w:val="584C8B23"/>
    <w:rsid w:val="584D3EE3"/>
    <w:rsid w:val="5880075B"/>
    <w:rsid w:val="5888D7FB"/>
    <w:rsid w:val="58A77332"/>
    <w:rsid w:val="58A7DB03"/>
    <w:rsid w:val="58BC0113"/>
    <w:rsid w:val="58CD3B15"/>
    <w:rsid w:val="594A7578"/>
    <w:rsid w:val="594C0921"/>
    <w:rsid w:val="5962275C"/>
    <w:rsid w:val="59897342"/>
    <w:rsid w:val="59981DC5"/>
    <w:rsid w:val="59A106A1"/>
    <w:rsid w:val="59B59B6B"/>
    <w:rsid w:val="59C06743"/>
    <w:rsid w:val="59D0FDEF"/>
    <w:rsid w:val="59DE2624"/>
    <w:rsid w:val="59EE4061"/>
    <w:rsid w:val="59FF231A"/>
    <w:rsid w:val="5A013806"/>
    <w:rsid w:val="5A01D945"/>
    <w:rsid w:val="5A293EBD"/>
    <w:rsid w:val="5A2E3C97"/>
    <w:rsid w:val="5A7A2C37"/>
    <w:rsid w:val="5A96AE7B"/>
    <w:rsid w:val="5AEEE585"/>
    <w:rsid w:val="5B08EFFF"/>
    <w:rsid w:val="5B22C8D8"/>
    <w:rsid w:val="5B6188A8"/>
    <w:rsid w:val="5B70DF5A"/>
    <w:rsid w:val="5BCBA231"/>
    <w:rsid w:val="5BCC5EA9"/>
    <w:rsid w:val="5BD80BB6"/>
    <w:rsid w:val="5C1F837A"/>
    <w:rsid w:val="5C6F9B6F"/>
    <w:rsid w:val="5CD66185"/>
    <w:rsid w:val="5CF0000A"/>
    <w:rsid w:val="5CFD5909"/>
    <w:rsid w:val="5D058F13"/>
    <w:rsid w:val="5D4FA465"/>
    <w:rsid w:val="5D5F71A6"/>
    <w:rsid w:val="5D821BE8"/>
    <w:rsid w:val="5D9D27D1"/>
    <w:rsid w:val="5DD8B3BA"/>
    <w:rsid w:val="5DFAED0E"/>
    <w:rsid w:val="5E368289"/>
    <w:rsid w:val="5E50E7A6"/>
    <w:rsid w:val="5E628DD4"/>
    <w:rsid w:val="5E76B127"/>
    <w:rsid w:val="5E985162"/>
    <w:rsid w:val="5EC1B184"/>
    <w:rsid w:val="5EE23B10"/>
    <w:rsid w:val="5F01ADBA"/>
    <w:rsid w:val="5F171C87"/>
    <w:rsid w:val="5F7C02F8"/>
    <w:rsid w:val="5F83071F"/>
    <w:rsid w:val="5F949AB0"/>
    <w:rsid w:val="5FDBC58A"/>
    <w:rsid w:val="5FE31A5A"/>
    <w:rsid w:val="5FECD2D5"/>
    <w:rsid w:val="606D0B6A"/>
    <w:rsid w:val="6086BD86"/>
    <w:rsid w:val="609D7E1B"/>
    <w:rsid w:val="611AA58F"/>
    <w:rsid w:val="6126F1DA"/>
    <w:rsid w:val="613DF2A9"/>
    <w:rsid w:val="614A4B2E"/>
    <w:rsid w:val="6153E409"/>
    <w:rsid w:val="61B1AA2E"/>
    <w:rsid w:val="61EF0985"/>
    <w:rsid w:val="620693BD"/>
    <w:rsid w:val="621678D0"/>
    <w:rsid w:val="623C64AE"/>
    <w:rsid w:val="629DB5C8"/>
    <w:rsid w:val="62A85912"/>
    <w:rsid w:val="62ABAD46"/>
    <w:rsid w:val="62E94970"/>
    <w:rsid w:val="62FA5E7C"/>
    <w:rsid w:val="632093E8"/>
    <w:rsid w:val="632E42EA"/>
    <w:rsid w:val="6332A93C"/>
    <w:rsid w:val="63507416"/>
    <w:rsid w:val="6372DA88"/>
    <w:rsid w:val="6395EEC8"/>
    <w:rsid w:val="644D39E6"/>
    <w:rsid w:val="6456DCE9"/>
    <w:rsid w:val="6465B606"/>
    <w:rsid w:val="64AA651E"/>
    <w:rsid w:val="64C13E58"/>
    <w:rsid w:val="64D27321"/>
    <w:rsid w:val="65099658"/>
    <w:rsid w:val="650A5A92"/>
    <w:rsid w:val="6518201F"/>
    <w:rsid w:val="6560CCB8"/>
    <w:rsid w:val="65EE16B2"/>
    <w:rsid w:val="65F58C30"/>
    <w:rsid w:val="660A9FB6"/>
    <w:rsid w:val="66503DF7"/>
    <w:rsid w:val="66735F70"/>
    <w:rsid w:val="66BAF17F"/>
    <w:rsid w:val="66D1535C"/>
    <w:rsid w:val="66DB4A12"/>
    <w:rsid w:val="672A8FCB"/>
    <w:rsid w:val="6772186B"/>
    <w:rsid w:val="6778F51F"/>
    <w:rsid w:val="677F1E69"/>
    <w:rsid w:val="67BF81D4"/>
    <w:rsid w:val="67D165CB"/>
    <w:rsid w:val="67D99594"/>
    <w:rsid w:val="67DADCAE"/>
    <w:rsid w:val="68170255"/>
    <w:rsid w:val="68258B83"/>
    <w:rsid w:val="683E44A1"/>
    <w:rsid w:val="6847882D"/>
    <w:rsid w:val="685C7124"/>
    <w:rsid w:val="6867FC98"/>
    <w:rsid w:val="686A3B08"/>
    <w:rsid w:val="686DBA36"/>
    <w:rsid w:val="6883E33C"/>
    <w:rsid w:val="6888781F"/>
    <w:rsid w:val="68931999"/>
    <w:rsid w:val="68E10009"/>
    <w:rsid w:val="68EE7EDF"/>
    <w:rsid w:val="691AEECA"/>
    <w:rsid w:val="691E4BDD"/>
    <w:rsid w:val="6940988D"/>
    <w:rsid w:val="69539B03"/>
    <w:rsid w:val="6962EE02"/>
    <w:rsid w:val="6976FB65"/>
    <w:rsid w:val="6985AAA9"/>
    <w:rsid w:val="6A36548F"/>
    <w:rsid w:val="6A617457"/>
    <w:rsid w:val="6A700F9D"/>
    <w:rsid w:val="6A768CBB"/>
    <w:rsid w:val="6A875D40"/>
    <w:rsid w:val="6AAA5CD1"/>
    <w:rsid w:val="6AAE94E1"/>
    <w:rsid w:val="6AF58E65"/>
    <w:rsid w:val="6B0BB66D"/>
    <w:rsid w:val="6B1C9ED9"/>
    <w:rsid w:val="6B3AEA02"/>
    <w:rsid w:val="6B8B9C22"/>
    <w:rsid w:val="6B8BCAAD"/>
    <w:rsid w:val="6BA71D8A"/>
    <w:rsid w:val="6BAD9D65"/>
    <w:rsid w:val="6BF05679"/>
    <w:rsid w:val="6C2E03AB"/>
    <w:rsid w:val="6C50E58B"/>
    <w:rsid w:val="6C5FC76F"/>
    <w:rsid w:val="6C9612FA"/>
    <w:rsid w:val="6C9A3DCA"/>
    <w:rsid w:val="6D0B02DF"/>
    <w:rsid w:val="6D388390"/>
    <w:rsid w:val="6D6F8CAB"/>
    <w:rsid w:val="6D9B4551"/>
    <w:rsid w:val="6DB99B8C"/>
    <w:rsid w:val="6DF83FFF"/>
    <w:rsid w:val="6DF96697"/>
    <w:rsid w:val="6E207064"/>
    <w:rsid w:val="6E49842F"/>
    <w:rsid w:val="6E57DB4C"/>
    <w:rsid w:val="6E611D9E"/>
    <w:rsid w:val="6E77D25B"/>
    <w:rsid w:val="6E92C040"/>
    <w:rsid w:val="6EC80F30"/>
    <w:rsid w:val="6F2053D7"/>
    <w:rsid w:val="6F27ED8D"/>
    <w:rsid w:val="6F31C997"/>
    <w:rsid w:val="6F5085FA"/>
    <w:rsid w:val="6F85045F"/>
    <w:rsid w:val="7007DAE7"/>
    <w:rsid w:val="7064F6B7"/>
    <w:rsid w:val="70A2CA85"/>
    <w:rsid w:val="70B78D7E"/>
    <w:rsid w:val="710862DC"/>
    <w:rsid w:val="711B450C"/>
    <w:rsid w:val="7144D36D"/>
    <w:rsid w:val="7159F709"/>
    <w:rsid w:val="7164FC26"/>
    <w:rsid w:val="716C5EEF"/>
    <w:rsid w:val="7198D2A4"/>
    <w:rsid w:val="721B14EC"/>
    <w:rsid w:val="721EE780"/>
    <w:rsid w:val="724308A2"/>
    <w:rsid w:val="726A2054"/>
    <w:rsid w:val="727A2D1B"/>
    <w:rsid w:val="72E8F5C5"/>
    <w:rsid w:val="72F1EFB7"/>
    <w:rsid w:val="73739650"/>
    <w:rsid w:val="7392EA35"/>
    <w:rsid w:val="73996A3D"/>
    <w:rsid w:val="73B22F6F"/>
    <w:rsid w:val="73F83BB5"/>
    <w:rsid w:val="73FD17E6"/>
    <w:rsid w:val="7406ED0D"/>
    <w:rsid w:val="74246EBF"/>
    <w:rsid w:val="7477ACB4"/>
    <w:rsid w:val="74BACED9"/>
    <w:rsid w:val="74F14F21"/>
    <w:rsid w:val="750B9A45"/>
    <w:rsid w:val="75389894"/>
    <w:rsid w:val="7539F4B7"/>
    <w:rsid w:val="75479733"/>
    <w:rsid w:val="755C2D0E"/>
    <w:rsid w:val="75C82D32"/>
    <w:rsid w:val="75CC7DF5"/>
    <w:rsid w:val="7600E8D9"/>
    <w:rsid w:val="76135BC9"/>
    <w:rsid w:val="7625A2E6"/>
    <w:rsid w:val="767CCEAC"/>
    <w:rsid w:val="768F25F1"/>
    <w:rsid w:val="76CDEDFC"/>
    <w:rsid w:val="76DB449A"/>
    <w:rsid w:val="76ED74DA"/>
    <w:rsid w:val="7782842B"/>
    <w:rsid w:val="77AF4D76"/>
    <w:rsid w:val="77E056B2"/>
    <w:rsid w:val="77E765B2"/>
    <w:rsid w:val="77FDCCD0"/>
    <w:rsid w:val="782F71DD"/>
    <w:rsid w:val="78428AF2"/>
    <w:rsid w:val="784B5303"/>
    <w:rsid w:val="789E5AC2"/>
    <w:rsid w:val="78AC9645"/>
    <w:rsid w:val="78D8F927"/>
    <w:rsid w:val="79A36108"/>
    <w:rsid w:val="79C3BBCC"/>
    <w:rsid w:val="79E0C504"/>
    <w:rsid w:val="79EA13BD"/>
    <w:rsid w:val="7A38565A"/>
    <w:rsid w:val="7A4C1BE5"/>
    <w:rsid w:val="7A560542"/>
    <w:rsid w:val="7A5AD39A"/>
    <w:rsid w:val="7A5FF976"/>
    <w:rsid w:val="7A8093CC"/>
    <w:rsid w:val="7A9252A5"/>
    <w:rsid w:val="7AB4026D"/>
    <w:rsid w:val="7ABF60B9"/>
    <w:rsid w:val="7AE9CD92"/>
    <w:rsid w:val="7B0C6BA3"/>
    <w:rsid w:val="7B16386E"/>
    <w:rsid w:val="7B190AE3"/>
    <w:rsid w:val="7B2E880B"/>
    <w:rsid w:val="7B2F47A6"/>
    <w:rsid w:val="7B8F2E6B"/>
    <w:rsid w:val="7B8FB860"/>
    <w:rsid w:val="7B9BB815"/>
    <w:rsid w:val="7BA7AC6D"/>
    <w:rsid w:val="7BB6DCCD"/>
    <w:rsid w:val="7BB8F55E"/>
    <w:rsid w:val="7BC3655F"/>
    <w:rsid w:val="7BC723C7"/>
    <w:rsid w:val="7BC7993D"/>
    <w:rsid w:val="7BCAA73A"/>
    <w:rsid w:val="7BD0C28B"/>
    <w:rsid w:val="7BD6C23F"/>
    <w:rsid w:val="7C1C15BF"/>
    <w:rsid w:val="7C3CD9CF"/>
    <w:rsid w:val="7C4E0446"/>
    <w:rsid w:val="7C5B8B48"/>
    <w:rsid w:val="7C780F87"/>
    <w:rsid w:val="7C9582DF"/>
    <w:rsid w:val="7CA7C0EF"/>
    <w:rsid w:val="7CC1F217"/>
    <w:rsid w:val="7D1F26C7"/>
    <w:rsid w:val="7D258D9A"/>
    <w:rsid w:val="7D5311A0"/>
    <w:rsid w:val="7D7C6451"/>
    <w:rsid w:val="7D8B2385"/>
    <w:rsid w:val="7DB1463E"/>
    <w:rsid w:val="7DC12D47"/>
    <w:rsid w:val="7DD5CBED"/>
    <w:rsid w:val="7E19180A"/>
    <w:rsid w:val="7E66E868"/>
    <w:rsid w:val="7E801196"/>
    <w:rsid w:val="7EBCFEE7"/>
    <w:rsid w:val="7EC1CF22"/>
    <w:rsid w:val="7ECC4DB3"/>
    <w:rsid w:val="7EFCA0B8"/>
    <w:rsid w:val="7EFEC17D"/>
    <w:rsid w:val="7F05A78A"/>
    <w:rsid w:val="7F31E4AD"/>
    <w:rsid w:val="7F84BC8A"/>
    <w:rsid w:val="7F9E7883"/>
    <w:rsid w:val="7FB87D2F"/>
    <w:rsid w:val="7FBCE003"/>
    <w:rsid w:val="7FCBB591"/>
    <w:rsid w:val="7FD9D19E"/>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99"/>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uiPriority w:val="99"/>
    <w:rsid w:val="006B6B0B"/>
    <w:pPr>
      <w:spacing w:after="160" w:line="240" w:lineRule="exact"/>
    </w:pPr>
    <w:rPr>
      <w:rFonts w:ascii="Calibri" w:hAnsi="Calibri"/>
      <w:sz w:val="20"/>
      <w:szCs w:val="20"/>
      <w:vertAlign w:val="superscript"/>
    </w:rPr>
  </w:style>
  <w:style w:type="character" w:customStyle="1" w:styleId="Ninguno">
    <w:name w:val="Ninguno"/>
    <w:rsid w:val="008B6842"/>
  </w:style>
  <w:style w:type="paragraph" w:customStyle="1" w:styleId="paragraph">
    <w:name w:val="paragraph"/>
    <w:basedOn w:val="Normal"/>
    <w:rsid w:val="00135FE4"/>
    <w:pPr>
      <w:spacing w:before="100" w:beforeAutospacing="1" w:after="100" w:afterAutospacing="1"/>
    </w:pPr>
    <w:rPr>
      <w:lang w:val="es-CO" w:eastAsia="es-CO"/>
    </w:rPr>
  </w:style>
  <w:style w:type="character" w:customStyle="1" w:styleId="superscript">
    <w:name w:val="superscript"/>
    <w:basedOn w:val="Fuentedeprrafopredeter"/>
    <w:rsid w:val="00135FE4"/>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uiPriority w:val="99"/>
    <w:rsid w:val="00CE40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27862692">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270355711">
      <w:bodyDiv w:val="1"/>
      <w:marLeft w:val="0"/>
      <w:marRight w:val="0"/>
      <w:marTop w:val="0"/>
      <w:marBottom w:val="0"/>
      <w:divBdr>
        <w:top w:val="none" w:sz="0" w:space="0" w:color="auto"/>
        <w:left w:val="none" w:sz="0" w:space="0" w:color="auto"/>
        <w:bottom w:val="none" w:sz="0" w:space="0" w:color="auto"/>
        <w:right w:val="none" w:sz="0" w:space="0" w:color="auto"/>
      </w:divBdr>
    </w:div>
    <w:div w:id="280039562">
      <w:bodyDiv w:val="1"/>
      <w:marLeft w:val="0"/>
      <w:marRight w:val="0"/>
      <w:marTop w:val="0"/>
      <w:marBottom w:val="0"/>
      <w:divBdr>
        <w:top w:val="none" w:sz="0" w:space="0" w:color="auto"/>
        <w:left w:val="none" w:sz="0" w:space="0" w:color="auto"/>
        <w:bottom w:val="none" w:sz="0" w:space="0" w:color="auto"/>
        <w:right w:val="none" w:sz="0" w:space="0" w:color="auto"/>
      </w:divBdr>
      <w:divsChild>
        <w:div w:id="1091002945">
          <w:marLeft w:val="0"/>
          <w:marRight w:val="0"/>
          <w:marTop w:val="0"/>
          <w:marBottom w:val="0"/>
          <w:divBdr>
            <w:top w:val="none" w:sz="0" w:space="0" w:color="auto"/>
            <w:left w:val="none" w:sz="0" w:space="0" w:color="auto"/>
            <w:bottom w:val="none" w:sz="0" w:space="0" w:color="auto"/>
            <w:right w:val="none" w:sz="0" w:space="0" w:color="auto"/>
          </w:divBdr>
        </w:div>
        <w:div w:id="2146578017">
          <w:marLeft w:val="0"/>
          <w:marRight w:val="0"/>
          <w:marTop w:val="0"/>
          <w:marBottom w:val="0"/>
          <w:divBdr>
            <w:top w:val="none" w:sz="0" w:space="0" w:color="auto"/>
            <w:left w:val="none" w:sz="0" w:space="0" w:color="auto"/>
            <w:bottom w:val="none" w:sz="0" w:space="0" w:color="auto"/>
            <w:right w:val="none" w:sz="0" w:space="0" w:color="auto"/>
          </w:divBdr>
        </w:div>
        <w:div w:id="1502238205">
          <w:marLeft w:val="0"/>
          <w:marRight w:val="0"/>
          <w:marTop w:val="0"/>
          <w:marBottom w:val="0"/>
          <w:divBdr>
            <w:top w:val="none" w:sz="0" w:space="0" w:color="auto"/>
            <w:left w:val="none" w:sz="0" w:space="0" w:color="auto"/>
            <w:bottom w:val="none" w:sz="0" w:space="0" w:color="auto"/>
            <w:right w:val="none" w:sz="0" w:space="0" w:color="auto"/>
          </w:divBdr>
        </w:div>
        <w:div w:id="1706249308">
          <w:marLeft w:val="0"/>
          <w:marRight w:val="0"/>
          <w:marTop w:val="0"/>
          <w:marBottom w:val="0"/>
          <w:divBdr>
            <w:top w:val="none" w:sz="0" w:space="0" w:color="auto"/>
            <w:left w:val="none" w:sz="0" w:space="0" w:color="auto"/>
            <w:bottom w:val="none" w:sz="0" w:space="0" w:color="auto"/>
            <w:right w:val="none" w:sz="0" w:space="0" w:color="auto"/>
          </w:divBdr>
        </w:div>
        <w:div w:id="308636658">
          <w:marLeft w:val="0"/>
          <w:marRight w:val="0"/>
          <w:marTop w:val="0"/>
          <w:marBottom w:val="0"/>
          <w:divBdr>
            <w:top w:val="none" w:sz="0" w:space="0" w:color="auto"/>
            <w:left w:val="none" w:sz="0" w:space="0" w:color="auto"/>
            <w:bottom w:val="none" w:sz="0" w:space="0" w:color="auto"/>
            <w:right w:val="none" w:sz="0" w:space="0" w:color="auto"/>
          </w:divBdr>
        </w:div>
        <w:div w:id="1115179671">
          <w:marLeft w:val="0"/>
          <w:marRight w:val="0"/>
          <w:marTop w:val="0"/>
          <w:marBottom w:val="0"/>
          <w:divBdr>
            <w:top w:val="none" w:sz="0" w:space="0" w:color="auto"/>
            <w:left w:val="none" w:sz="0" w:space="0" w:color="auto"/>
            <w:bottom w:val="none" w:sz="0" w:space="0" w:color="auto"/>
            <w:right w:val="none" w:sz="0" w:space="0" w:color="auto"/>
          </w:divBdr>
        </w:div>
        <w:div w:id="298077543">
          <w:marLeft w:val="0"/>
          <w:marRight w:val="0"/>
          <w:marTop w:val="0"/>
          <w:marBottom w:val="0"/>
          <w:divBdr>
            <w:top w:val="none" w:sz="0" w:space="0" w:color="auto"/>
            <w:left w:val="none" w:sz="0" w:space="0" w:color="auto"/>
            <w:bottom w:val="none" w:sz="0" w:space="0" w:color="auto"/>
            <w:right w:val="none" w:sz="0" w:space="0" w:color="auto"/>
          </w:divBdr>
        </w:div>
        <w:div w:id="164396045">
          <w:marLeft w:val="0"/>
          <w:marRight w:val="0"/>
          <w:marTop w:val="0"/>
          <w:marBottom w:val="0"/>
          <w:divBdr>
            <w:top w:val="none" w:sz="0" w:space="0" w:color="auto"/>
            <w:left w:val="none" w:sz="0" w:space="0" w:color="auto"/>
            <w:bottom w:val="none" w:sz="0" w:space="0" w:color="auto"/>
            <w:right w:val="none" w:sz="0" w:space="0" w:color="auto"/>
          </w:divBdr>
        </w:div>
        <w:div w:id="870265399">
          <w:marLeft w:val="0"/>
          <w:marRight w:val="0"/>
          <w:marTop w:val="0"/>
          <w:marBottom w:val="0"/>
          <w:divBdr>
            <w:top w:val="none" w:sz="0" w:space="0" w:color="auto"/>
            <w:left w:val="none" w:sz="0" w:space="0" w:color="auto"/>
            <w:bottom w:val="none" w:sz="0" w:space="0" w:color="auto"/>
            <w:right w:val="none" w:sz="0" w:space="0" w:color="auto"/>
          </w:divBdr>
        </w:div>
        <w:div w:id="13308221">
          <w:marLeft w:val="0"/>
          <w:marRight w:val="0"/>
          <w:marTop w:val="0"/>
          <w:marBottom w:val="0"/>
          <w:divBdr>
            <w:top w:val="none" w:sz="0" w:space="0" w:color="auto"/>
            <w:left w:val="none" w:sz="0" w:space="0" w:color="auto"/>
            <w:bottom w:val="none" w:sz="0" w:space="0" w:color="auto"/>
            <w:right w:val="none" w:sz="0" w:space="0" w:color="auto"/>
          </w:divBdr>
        </w:div>
        <w:div w:id="1341397529">
          <w:marLeft w:val="0"/>
          <w:marRight w:val="0"/>
          <w:marTop w:val="0"/>
          <w:marBottom w:val="0"/>
          <w:divBdr>
            <w:top w:val="none" w:sz="0" w:space="0" w:color="auto"/>
            <w:left w:val="none" w:sz="0" w:space="0" w:color="auto"/>
            <w:bottom w:val="none" w:sz="0" w:space="0" w:color="auto"/>
            <w:right w:val="none" w:sz="0" w:space="0" w:color="auto"/>
          </w:divBdr>
        </w:div>
        <w:div w:id="1090741314">
          <w:marLeft w:val="0"/>
          <w:marRight w:val="0"/>
          <w:marTop w:val="0"/>
          <w:marBottom w:val="0"/>
          <w:divBdr>
            <w:top w:val="none" w:sz="0" w:space="0" w:color="auto"/>
            <w:left w:val="none" w:sz="0" w:space="0" w:color="auto"/>
            <w:bottom w:val="none" w:sz="0" w:space="0" w:color="auto"/>
            <w:right w:val="none" w:sz="0" w:space="0" w:color="auto"/>
          </w:divBdr>
        </w:div>
        <w:div w:id="1442338102">
          <w:marLeft w:val="0"/>
          <w:marRight w:val="0"/>
          <w:marTop w:val="0"/>
          <w:marBottom w:val="0"/>
          <w:divBdr>
            <w:top w:val="none" w:sz="0" w:space="0" w:color="auto"/>
            <w:left w:val="none" w:sz="0" w:space="0" w:color="auto"/>
            <w:bottom w:val="none" w:sz="0" w:space="0" w:color="auto"/>
            <w:right w:val="none" w:sz="0" w:space="0" w:color="auto"/>
          </w:divBdr>
        </w:div>
        <w:div w:id="134224600">
          <w:marLeft w:val="0"/>
          <w:marRight w:val="0"/>
          <w:marTop w:val="0"/>
          <w:marBottom w:val="0"/>
          <w:divBdr>
            <w:top w:val="none" w:sz="0" w:space="0" w:color="auto"/>
            <w:left w:val="none" w:sz="0" w:space="0" w:color="auto"/>
            <w:bottom w:val="none" w:sz="0" w:space="0" w:color="auto"/>
            <w:right w:val="none" w:sz="0" w:space="0" w:color="auto"/>
          </w:divBdr>
        </w:div>
        <w:div w:id="1620717138">
          <w:marLeft w:val="0"/>
          <w:marRight w:val="0"/>
          <w:marTop w:val="0"/>
          <w:marBottom w:val="0"/>
          <w:divBdr>
            <w:top w:val="none" w:sz="0" w:space="0" w:color="auto"/>
            <w:left w:val="none" w:sz="0" w:space="0" w:color="auto"/>
            <w:bottom w:val="none" w:sz="0" w:space="0" w:color="auto"/>
            <w:right w:val="none" w:sz="0" w:space="0" w:color="auto"/>
          </w:divBdr>
        </w:div>
      </w:divsChild>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36366905">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32504461">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633027586">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5642061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65465516">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815607977">
      <w:bodyDiv w:val="1"/>
      <w:marLeft w:val="0"/>
      <w:marRight w:val="0"/>
      <w:marTop w:val="0"/>
      <w:marBottom w:val="0"/>
      <w:divBdr>
        <w:top w:val="none" w:sz="0" w:space="0" w:color="auto"/>
        <w:left w:val="none" w:sz="0" w:space="0" w:color="auto"/>
        <w:bottom w:val="none" w:sz="0" w:space="0" w:color="auto"/>
        <w:right w:val="none" w:sz="0" w:space="0" w:color="auto"/>
      </w:divBdr>
      <w:divsChild>
        <w:div w:id="1830751669">
          <w:marLeft w:val="0"/>
          <w:marRight w:val="0"/>
          <w:marTop w:val="0"/>
          <w:marBottom w:val="0"/>
          <w:divBdr>
            <w:top w:val="none" w:sz="0" w:space="0" w:color="auto"/>
            <w:left w:val="none" w:sz="0" w:space="0" w:color="auto"/>
            <w:bottom w:val="none" w:sz="0" w:space="0" w:color="auto"/>
            <w:right w:val="none" w:sz="0" w:space="0" w:color="auto"/>
          </w:divBdr>
        </w:div>
        <w:div w:id="1740134268">
          <w:marLeft w:val="0"/>
          <w:marRight w:val="0"/>
          <w:marTop w:val="0"/>
          <w:marBottom w:val="0"/>
          <w:divBdr>
            <w:top w:val="none" w:sz="0" w:space="0" w:color="auto"/>
            <w:left w:val="none" w:sz="0" w:space="0" w:color="auto"/>
            <w:bottom w:val="none" w:sz="0" w:space="0" w:color="auto"/>
            <w:right w:val="none" w:sz="0" w:space="0" w:color="auto"/>
          </w:divBdr>
        </w:div>
        <w:div w:id="1116020779">
          <w:marLeft w:val="0"/>
          <w:marRight w:val="0"/>
          <w:marTop w:val="0"/>
          <w:marBottom w:val="0"/>
          <w:divBdr>
            <w:top w:val="none" w:sz="0" w:space="0" w:color="auto"/>
            <w:left w:val="none" w:sz="0" w:space="0" w:color="auto"/>
            <w:bottom w:val="none" w:sz="0" w:space="0" w:color="auto"/>
            <w:right w:val="none" w:sz="0" w:space="0" w:color="auto"/>
          </w:divBdr>
        </w:div>
      </w:divsChild>
    </w:div>
    <w:div w:id="839275419">
      <w:bodyDiv w:val="1"/>
      <w:marLeft w:val="0"/>
      <w:marRight w:val="0"/>
      <w:marTop w:val="0"/>
      <w:marBottom w:val="0"/>
      <w:divBdr>
        <w:top w:val="none" w:sz="0" w:space="0" w:color="auto"/>
        <w:left w:val="none" w:sz="0" w:space="0" w:color="auto"/>
        <w:bottom w:val="none" w:sz="0" w:space="0" w:color="auto"/>
        <w:right w:val="none" w:sz="0" w:space="0" w:color="auto"/>
      </w:divBdr>
    </w:div>
    <w:div w:id="90526720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45563395">
      <w:bodyDiv w:val="1"/>
      <w:marLeft w:val="0"/>
      <w:marRight w:val="0"/>
      <w:marTop w:val="0"/>
      <w:marBottom w:val="0"/>
      <w:divBdr>
        <w:top w:val="none" w:sz="0" w:space="0" w:color="auto"/>
        <w:left w:val="none" w:sz="0" w:space="0" w:color="auto"/>
        <w:bottom w:val="none" w:sz="0" w:space="0" w:color="auto"/>
        <w:right w:val="none" w:sz="0" w:space="0" w:color="auto"/>
      </w:divBdr>
    </w:div>
    <w:div w:id="1126197215">
      <w:bodyDiv w:val="1"/>
      <w:marLeft w:val="0"/>
      <w:marRight w:val="0"/>
      <w:marTop w:val="0"/>
      <w:marBottom w:val="0"/>
      <w:divBdr>
        <w:top w:val="none" w:sz="0" w:space="0" w:color="auto"/>
        <w:left w:val="none" w:sz="0" w:space="0" w:color="auto"/>
        <w:bottom w:val="none" w:sz="0" w:space="0" w:color="auto"/>
        <w:right w:val="none" w:sz="0" w:space="0" w:color="auto"/>
      </w:divBdr>
    </w:div>
    <w:div w:id="1138454390">
      <w:bodyDiv w:val="1"/>
      <w:marLeft w:val="0"/>
      <w:marRight w:val="0"/>
      <w:marTop w:val="0"/>
      <w:marBottom w:val="0"/>
      <w:divBdr>
        <w:top w:val="none" w:sz="0" w:space="0" w:color="auto"/>
        <w:left w:val="none" w:sz="0" w:space="0" w:color="auto"/>
        <w:bottom w:val="none" w:sz="0" w:space="0" w:color="auto"/>
        <w:right w:val="none" w:sz="0" w:space="0" w:color="auto"/>
      </w:divBdr>
    </w:div>
    <w:div w:id="1158813279">
      <w:bodyDiv w:val="1"/>
      <w:marLeft w:val="0"/>
      <w:marRight w:val="0"/>
      <w:marTop w:val="0"/>
      <w:marBottom w:val="0"/>
      <w:divBdr>
        <w:top w:val="none" w:sz="0" w:space="0" w:color="auto"/>
        <w:left w:val="none" w:sz="0" w:space="0" w:color="auto"/>
        <w:bottom w:val="none" w:sz="0" w:space="0" w:color="auto"/>
        <w:right w:val="none" w:sz="0" w:space="0" w:color="auto"/>
      </w:divBdr>
      <w:divsChild>
        <w:div w:id="1388140862">
          <w:marLeft w:val="0"/>
          <w:marRight w:val="0"/>
          <w:marTop w:val="0"/>
          <w:marBottom w:val="0"/>
          <w:divBdr>
            <w:top w:val="none" w:sz="0" w:space="0" w:color="auto"/>
            <w:left w:val="none" w:sz="0" w:space="0" w:color="auto"/>
            <w:bottom w:val="none" w:sz="0" w:space="0" w:color="auto"/>
            <w:right w:val="none" w:sz="0" w:space="0" w:color="auto"/>
          </w:divBdr>
        </w:div>
        <w:div w:id="944464147">
          <w:marLeft w:val="0"/>
          <w:marRight w:val="0"/>
          <w:marTop w:val="0"/>
          <w:marBottom w:val="0"/>
          <w:divBdr>
            <w:top w:val="none" w:sz="0" w:space="0" w:color="auto"/>
            <w:left w:val="none" w:sz="0" w:space="0" w:color="auto"/>
            <w:bottom w:val="none" w:sz="0" w:space="0" w:color="auto"/>
            <w:right w:val="none" w:sz="0" w:space="0" w:color="auto"/>
          </w:divBdr>
        </w:div>
      </w:divsChild>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397506431">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39656881">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73082272">
      <w:bodyDiv w:val="1"/>
      <w:marLeft w:val="0"/>
      <w:marRight w:val="0"/>
      <w:marTop w:val="0"/>
      <w:marBottom w:val="0"/>
      <w:divBdr>
        <w:top w:val="none" w:sz="0" w:space="0" w:color="auto"/>
        <w:left w:val="none" w:sz="0" w:space="0" w:color="auto"/>
        <w:bottom w:val="none" w:sz="0" w:space="0" w:color="auto"/>
        <w:right w:val="none" w:sz="0" w:space="0" w:color="auto"/>
      </w:divBdr>
    </w:div>
    <w:div w:id="1608581748">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11022733">
      <w:bodyDiv w:val="1"/>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 w:id="21348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7890270127464c7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E02E-E7EC-4609-8688-11134B2DE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3.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5A7CAC-0063-43E1-A0A1-8C7F4656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1953</Words>
  <Characters>10744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5</cp:revision>
  <cp:lastPrinted>2020-08-05T13:12:00Z</cp:lastPrinted>
  <dcterms:created xsi:type="dcterms:W3CDTF">2022-06-08T12:50:00Z</dcterms:created>
  <dcterms:modified xsi:type="dcterms:W3CDTF">2022-08-02T16:48:00Z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